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6A" w:rsidRPr="004C106A" w:rsidRDefault="004C106A" w:rsidP="004C106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spacing w:line="240" w:lineRule="auto"/>
        <w:textAlignment w:val="auto"/>
        <w:rPr>
          <w:rFonts w:ascii="Arial" w:hAnsi="Arial" w:cs="Arial"/>
          <w:color w:val="FF0000"/>
          <w:spacing w:val="-2"/>
          <w:sz w:val="18"/>
          <w:szCs w:val="18"/>
          <w:lang w:val="es-419" w:eastAsia="fr-FR"/>
        </w:rPr>
      </w:pPr>
      <w:r w:rsidRPr="004C106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C106A" w:rsidRPr="004C106A" w:rsidRDefault="004C106A" w:rsidP="004C106A">
      <w:pPr>
        <w:overflowPunct/>
        <w:autoSpaceDE/>
        <w:autoSpaceDN/>
        <w:adjustRightInd/>
        <w:spacing w:line="240" w:lineRule="auto"/>
        <w:textAlignment w:val="auto"/>
        <w:rPr>
          <w:rFonts w:ascii="Arial" w:hAnsi="Arial" w:cs="Arial"/>
          <w:sz w:val="20"/>
          <w:lang w:val="es-419"/>
        </w:rPr>
      </w:pPr>
    </w:p>
    <w:p w:rsidR="004C106A" w:rsidRPr="004C106A" w:rsidRDefault="004C106A" w:rsidP="004C106A">
      <w:pPr>
        <w:overflowPunct/>
        <w:autoSpaceDE/>
        <w:autoSpaceDN/>
        <w:adjustRightInd/>
        <w:spacing w:line="240" w:lineRule="auto"/>
        <w:textAlignment w:val="auto"/>
        <w:rPr>
          <w:rFonts w:ascii="Arial" w:hAnsi="Arial" w:cs="Arial"/>
          <w:b/>
          <w:bCs/>
          <w:iCs/>
          <w:sz w:val="20"/>
          <w:lang w:val="es-419" w:eastAsia="fr-FR"/>
        </w:rPr>
      </w:pPr>
      <w:r w:rsidRPr="004C106A">
        <w:rPr>
          <w:rFonts w:ascii="Arial" w:hAnsi="Arial" w:cs="Arial"/>
          <w:b/>
          <w:bCs/>
          <w:iCs/>
          <w:sz w:val="20"/>
          <w:u w:val="single"/>
          <w:lang w:val="es-419" w:eastAsia="fr-FR"/>
        </w:rPr>
        <w:t>TEMAS:</w:t>
      </w:r>
      <w:r w:rsidRPr="004C106A">
        <w:rPr>
          <w:rFonts w:ascii="Arial" w:hAnsi="Arial" w:cs="Arial"/>
          <w:b/>
          <w:bCs/>
          <w:iCs/>
          <w:sz w:val="20"/>
          <w:lang w:val="es-419" w:eastAsia="fr-FR"/>
        </w:rPr>
        <w:tab/>
      </w:r>
      <w:r w:rsidR="00D35F0B">
        <w:rPr>
          <w:rFonts w:ascii="Arial" w:hAnsi="Arial" w:cs="Arial"/>
          <w:b/>
          <w:bCs/>
          <w:iCs/>
          <w:sz w:val="20"/>
          <w:lang w:val="es-CO" w:eastAsia="fr-FR"/>
        </w:rPr>
        <w:t>DEFINICIÓN DE COMPETENCIA / INCIDENTE / NO ES NECESARIO ADELANTARLO SI LAS PARTES O EL JUEZ A QUIEN SE REMITE EL PROCESO NO GENERAN CONTROVERSIA / CONCIERTO PARA DELINQUIR.</w:t>
      </w:r>
    </w:p>
    <w:p w:rsidR="004C106A" w:rsidRPr="004C106A" w:rsidRDefault="004C106A" w:rsidP="004C106A">
      <w:pPr>
        <w:overflowPunct/>
        <w:autoSpaceDE/>
        <w:autoSpaceDN/>
        <w:adjustRightInd/>
        <w:spacing w:line="240" w:lineRule="auto"/>
        <w:textAlignment w:val="auto"/>
        <w:rPr>
          <w:rFonts w:ascii="Arial" w:hAnsi="Arial" w:cs="Arial"/>
          <w:sz w:val="20"/>
          <w:lang w:val="es-419"/>
        </w:rPr>
      </w:pPr>
    </w:p>
    <w:p w:rsidR="006224CD" w:rsidRPr="006224CD" w:rsidRDefault="006224CD" w:rsidP="006224CD">
      <w:pPr>
        <w:overflowPunct/>
        <w:autoSpaceDE/>
        <w:autoSpaceDN/>
        <w:adjustRightInd/>
        <w:spacing w:line="240" w:lineRule="auto"/>
        <w:textAlignment w:val="auto"/>
        <w:rPr>
          <w:rFonts w:ascii="Arial" w:hAnsi="Arial" w:cs="Arial"/>
          <w:sz w:val="20"/>
          <w:lang w:val="es-419"/>
        </w:rPr>
      </w:pPr>
      <w:r w:rsidRPr="006224CD">
        <w:rPr>
          <w:rFonts w:ascii="Arial" w:hAnsi="Arial" w:cs="Arial"/>
          <w:sz w:val="20"/>
          <w:lang w:val="es-419"/>
        </w:rPr>
        <w:t>De tiempo atrás, y con fundamento en lo reglado en el canon 54 aludido, una vez el funcionario consideraba que se encontraba en curso una causal de impedimento, o hubiera sido impugnada esta por alguna de las partes o intervinientes, la actuación debía remitirse inmediatamente al Superior para que estableciera quién debía asumir el conocimiento del respectivo proceso, como de manera pacífica lo tenía decantado la Sala de Casación Penal.</w:t>
      </w:r>
    </w:p>
    <w:p w:rsidR="006224CD" w:rsidRPr="006224CD" w:rsidRDefault="006224CD" w:rsidP="006224CD">
      <w:pPr>
        <w:overflowPunct/>
        <w:autoSpaceDE/>
        <w:autoSpaceDN/>
        <w:adjustRightInd/>
        <w:spacing w:line="240" w:lineRule="auto"/>
        <w:textAlignment w:val="auto"/>
        <w:rPr>
          <w:rFonts w:ascii="Arial" w:hAnsi="Arial" w:cs="Arial"/>
          <w:sz w:val="20"/>
          <w:lang w:val="es-419"/>
        </w:rPr>
      </w:pPr>
    </w:p>
    <w:p w:rsidR="006224CD" w:rsidRPr="006224CD" w:rsidRDefault="006224CD" w:rsidP="006224CD">
      <w:pPr>
        <w:overflowPunct/>
        <w:autoSpaceDE/>
        <w:autoSpaceDN/>
        <w:adjustRightInd/>
        <w:spacing w:line="240" w:lineRule="auto"/>
        <w:textAlignment w:val="auto"/>
        <w:rPr>
          <w:rFonts w:ascii="Arial" w:hAnsi="Arial" w:cs="Arial"/>
          <w:sz w:val="20"/>
          <w:lang w:val="es-419"/>
        </w:rPr>
      </w:pPr>
      <w:r w:rsidRPr="006224CD">
        <w:rPr>
          <w:rFonts w:ascii="Arial" w:hAnsi="Arial" w:cs="Arial"/>
          <w:sz w:val="20"/>
          <w:lang w:val="es-419"/>
        </w:rPr>
        <w:t>No obstante, a la hora de ahora, la jurisprudencia de esa Alta Corporación replanteó la postura que al respecto se tenía, y en su lugar sostuvo, con fundamento en el principio de celeridad y economía procesal, que si bien para adelantar el trámite de impugnación de competencia se necesitaba la existencia de una controversia o debate, en los casos donde se establece con claridad objetiva que del asunto debe conocer otra autoridad judicial, NO SE HACE NECESARIO adelantar el incidente de definición de competencia. Sobre el particular en CSJ AP, 17 jul. 2019, rad. 55616, se indicó:</w:t>
      </w:r>
    </w:p>
    <w:p w:rsidR="006224CD" w:rsidRPr="006224CD" w:rsidRDefault="006224CD" w:rsidP="006224CD">
      <w:pPr>
        <w:overflowPunct/>
        <w:autoSpaceDE/>
        <w:autoSpaceDN/>
        <w:adjustRightInd/>
        <w:spacing w:line="240" w:lineRule="auto"/>
        <w:textAlignment w:val="auto"/>
        <w:rPr>
          <w:rFonts w:ascii="Arial" w:hAnsi="Arial" w:cs="Arial"/>
          <w:sz w:val="20"/>
          <w:lang w:val="es-419"/>
        </w:rPr>
      </w:pPr>
    </w:p>
    <w:p w:rsidR="006224CD" w:rsidRPr="006224CD" w:rsidRDefault="006224CD" w:rsidP="006224CD">
      <w:pPr>
        <w:overflowPunct/>
        <w:autoSpaceDE/>
        <w:autoSpaceDN/>
        <w:adjustRightInd/>
        <w:spacing w:line="240" w:lineRule="auto"/>
        <w:textAlignment w:val="auto"/>
        <w:rPr>
          <w:rFonts w:ascii="Arial" w:hAnsi="Arial" w:cs="Arial"/>
          <w:sz w:val="20"/>
          <w:lang w:val="es-419"/>
        </w:rPr>
      </w:pPr>
      <w:r w:rsidRPr="006224CD">
        <w:rPr>
          <w:rFonts w:ascii="Arial" w:hAnsi="Arial" w:cs="Arial"/>
          <w:sz w:val="20"/>
          <w:lang w:val="es-419"/>
        </w:rPr>
        <w:t>”Por consiguiente, siendo esas las acepciones del término en comento, considera la Sala que para la habilitación del trámite de impugnación de competencia se requiere que exista una controversia o debate en torno a dicha temática.</w:t>
      </w:r>
    </w:p>
    <w:p w:rsidR="006224CD" w:rsidRPr="006224CD" w:rsidRDefault="006224CD" w:rsidP="006224CD">
      <w:pPr>
        <w:overflowPunct/>
        <w:autoSpaceDE/>
        <w:autoSpaceDN/>
        <w:adjustRightInd/>
        <w:spacing w:line="240" w:lineRule="auto"/>
        <w:textAlignment w:val="auto"/>
        <w:rPr>
          <w:rFonts w:ascii="Arial" w:hAnsi="Arial" w:cs="Arial"/>
          <w:sz w:val="20"/>
          <w:lang w:val="es-419"/>
        </w:rPr>
      </w:pPr>
    </w:p>
    <w:p w:rsidR="004C106A" w:rsidRPr="004C106A" w:rsidRDefault="006224CD" w:rsidP="006224CD">
      <w:pPr>
        <w:overflowPunct/>
        <w:autoSpaceDE/>
        <w:autoSpaceDN/>
        <w:adjustRightInd/>
        <w:spacing w:line="240" w:lineRule="auto"/>
        <w:textAlignment w:val="auto"/>
        <w:rPr>
          <w:rFonts w:ascii="Arial" w:hAnsi="Arial" w:cs="Arial"/>
          <w:sz w:val="20"/>
          <w:lang w:val="es-419"/>
        </w:rPr>
      </w:pPr>
      <w:r>
        <w:rPr>
          <w:rFonts w:ascii="Arial" w:hAnsi="Arial" w:cs="Arial"/>
          <w:sz w:val="20"/>
          <w:lang w:val="es-CO"/>
        </w:rPr>
        <w:t>“</w:t>
      </w:r>
      <w:r w:rsidRPr="006224CD">
        <w:rPr>
          <w:rFonts w:ascii="Arial" w:hAnsi="Arial" w:cs="Arial"/>
          <w:sz w:val="20"/>
          <w:lang w:val="es-419"/>
        </w:rPr>
        <w:t>Resulta del todo necesario que entre el juez y las partes e intervinientes se suscite una disputa acerca del funcionario que debe asumir el conocimiento de la actuación. Ello, porque como sucedió en el presente asunto, en aquellos casos donde se visualiza con la mayor responsabilidad jurídica, objetividad y argumentación que la competencia recae en otro juez o magistrado y ninguna de las partes se opone o discute esa apreciación, resulta innecesario y dilatorio del proceso penal dar curso a un incidente de definición de competencia</w:t>
      </w:r>
      <w:r>
        <w:rPr>
          <w:rFonts w:ascii="Arial" w:hAnsi="Arial" w:cs="Arial"/>
          <w:sz w:val="20"/>
          <w:lang w:val="es-CO"/>
        </w:rPr>
        <w:t>…</w:t>
      </w:r>
    </w:p>
    <w:p w:rsidR="004C106A" w:rsidRPr="004C106A" w:rsidRDefault="004C106A" w:rsidP="004C106A">
      <w:pPr>
        <w:overflowPunct/>
        <w:autoSpaceDE/>
        <w:autoSpaceDN/>
        <w:adjustRightInd/>
        <w:spacing w:line="240" w:lineRule="auto"/>
        <w:textAlignment w:val="auto"/>
        <w:rPr>
          <w:rFonts w:ascii="Arial" w:hAnsi="Arial" w:cs="Arial"/>
          <w:sz w:val="20"/>
          <w:lang w:val="es-419"/>
        </w:rPr>
      </w:pPr>
    </w:p>
    <w:p w:rsidR="004C106A" w:rsidRPr="004C106A" w:rsidRDefault="006224CD" w:rsidP="004C106A">
      <w:pPr>
        <w:overflowPunct/>
        <w:autoSpaceDE/>
        <w:autoSpaceDN/>
        <w:adjustRightInd/>
        <w:spacing w:line="240" w:lineRule="auto"/>
        <w:textAlignment w:val="auto"/>
        <w:rPr>
          <w:rFonts w:ascii="Arial" w:hAnsi="Arial" w:cs="Arial"/>
          <w:sz w:val="20"/>
          <w:lang w:val="es-419"/>
        </w:rPr>
      </w:pPr>
      <w:r>
        <w:rPr>
          <w:rFonts w:ascii="Arial" w:hAnsi="Arial" w:cs="Arial"/>
          <w:sz w:val="20"/>
          <w:lang w:val="es-CO"/>
        </w:rPr>
        <w:t xml:space="preserve">“… </w:t>
      </w:r>
      <w:r w:rsidRPr="006224CD">
        <w:rPr>
          <w:rFonts w:ascii="Arial" w:hAnsi="Arial" w:cs="Arial"/>
          <w:sz w:val="20"/>
          <w:lang w:val="es-419"/>
        </w:rPr>
        <w:t>le corresponde al titular del despacho enviar inmediatamente la actuación al funcionario que considera es el facultado para conocer el asunto. Éste, en caso de hallar fundada la manifestación de incompetencia, asumirá el trámite del proceso remitido. De lo contrario, rechazará su conocimiento de manera motivada y enviará las diligencias a la autoridad llamada a dirimir la cuestión”.</w:t>
      </w:r>
    </w:p>
    <w:p w:rsidR="004C106A" w:rsidRPr="004C106A" w:rsidRDefault="004C106A" w:rsidP="004C106A">
      <w:pPr>
        <w:overflowPunct/>
        <w:autoSpaceDE/>
        <w:autoSpaceDN/>
        <w:adjustRightInd/>
        <w:spacing w:line="240" w:lineRule="auto"/>
        <w:textAlignment w:val="auto"/>
        <w:rPr>
          <w:rFonts w:ascii="Arial" w:hAnsi="Arial" w:cs="Arial"/>
          <w:sz w:val="20"/>
        </w:rPr>
      </w:pPr>
    </w:p>
    <w:p w:rsidR="004C106A" w:rsidRPr="004C106A" w:rsidRDefault="004C106A" w:rsidP="004C106A">
      <w:pPr>
        <w:overflowPunct/>
        <w:autoSpaceDE/>
        <w:autoSpaceDN/>
        <w:adjustRightInd/>
        <w:spacing w:line="240" w:lineRule="auto"/>
        <w:textAlignment w:val="auto"/>
        <w:rPr>
          <w:rFonts w:ascii="Arial" w:hAnsi="Arial" w:cs="Arial"/>
          <w:sz w:val="20"/>
        </w:rPr>
      </w:pPr>
    </w:p>
    <w:p w:rsidR="004C106A" w:rsidRPr="004C106A" w:rsidRDefault="004C106A" w:rsidP="004C106A">
      <w:pPr>
        <w:overflowPunct/>
        <w:autoSpaceDE/>
        <w:autoSpaceDN/>
        <w:adjustRightInd/>
        <w:spacing w:line="240" w:lineRule="auto"/>
        <w:textAlignment w:val="auto"/>
        <w:rPr>
          <w:rFonts w:ascii="Arial" w:hAnsi="Arial" w:cs="Arial"/>
          <w:sz w:val="20"/>
        </w:rPr>
      </w:pPr>
    </w:p>
    <w:p w:rsidR="00065666" w:rsidRDefault="00065666" w:rsidP="00351E87">
      <w:pPr>
        <w:spacing w:line="240" w:lineRule="auto"/>
        <w:rPr>
          <w:b/>
          <w:sz w:val="12"/>
          <w:szCs w:val="12"/>
        </w:rPr>
      </w:pPr>
      <w:r>
        <w:rPr>
          <w:b/>
          <w:sz w:val="12"/>
          <w:szCs w:val="12"/>
        </w:rPr>
        <w:t xml:space="preserve">                                                                                                    </w:t>
      </w:r>
      <w:r w:rsidRPr="00D97F50">
        <w:rPr>
          <w:b/>
          <w:sz w:val="12"/>
          <w:szCs w:val="12"/>
        </w:rPr>
        <w:t>REPÚBLICA DE COLOMBIA</w:t>
      </w:r>
    </w:p>
    <w:p w:rsidR="00065666" w:rsidRPr="00D97F50" w:rsidRDefault="00065666" w:rsidP="00351E87">
      <w:pPr>
        <w:spacing w:line="240" w:lineRule="auto"/>
        <w:rPr>
          <w:b/>
          <w:sz w:val="12"/>
          <w:szCs w:val="12"/>
        </w:rPr>
      </w:pPr>
      <w:r>
        <w:rPr>
          <w:b/>
          <w:sz w:val="12"/>
          <w:szCs w:val="12"/>
        </w:rPr>
        <w:t xml:space="preserve">                                                                                                        </w:t>
      </w:r>
      <w:r w:rsidRPr="00D97F50">
        <w:rPr>
          <w:b/>
          <w:sz w:val="12"/>
          <w:szCs w:val="12"/>
        </w:rPr>
        <w:t>PEREIRA-RISARALDA</w:t>
      </w:r>
    </w:p>
    <w:p w:rsidR="00065666" w:rsidRPr="00D97F50" w:rsidRDefault="00065666" w:rsidP="00351E87">
      <w:pPr>
        <w:tabs>
          <w:tab w:val="left" w:pos="3090"/>
        </w:tabs>
        <w:spacing w:line="240" w:lineRule="auto"/>
        <w:rPr>
          <w:b/>
          <w:sz w:val="12"/>
          <w:szCs w:val="12"/>
        </w:rPr>
      </w:pPr>
      <w:r w:rsidRPr="00D97F50">
        <w:rPr>
          <w:rFonts w:ascii="Algerian" w:hAnsi="Algerian"/>
          <w:iCs/>
          <w:noProof/>
          <w:sz w:val="28"/>
          <w:szCs w:val="28"/>
        </w:rPr>
        <w:drawing>
          <wp:anchor distT="0" distB="0" distL="114300" distR="114300" simplePos="0" relativeHeight="251659264" behindDoc="1" locked="0" layoutInCell="1" allowOverlap="1">
            <wp:simplePos x="0" y="0"/>
            <wp:positionH relativeFrom="column">
              <wp:posOffset>2357120</wp:posOffset>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2"/>
          <w:szCs w:val="12"/>
        </w:rPr>
        <w:t xml:space="preserve">                                                                                                             </w:t>
      </w:r>
      <w:r w:rsidRPr="00D97F50">
        <w:rPr>
          <w:b/>
          <w:sz w:val="12"/>
          <w:szCs w:val="12"/>
        </w:rPr>
        <w:t>RAMA JUDICIAL</w:t>
      </w:r>
    </w:p>
    <w:p w:rsidR="00065666" w:rsidRPr="00E10E57" w:rsidRDefault="00065666" w:rsidP="00351E87">
      <w:pPr>
        <w:spacing w:line="240" w:lineRule="auto"/>
        <w:jc w:val="center"/>
        <w:rPr>
          <w:rFonts w:ascii="Algerian" w:hAnsi="Algerian"/>
          <w:spacing w:val="4"/>
          <w:sz w:val="28"/>
          <w:szCs w:val="28"/>
        </w:rPr>
      </w:pPr>
      <w:r w:rsidRPr="00E10E57">
        <w:rPr>
          <w:rFonts w:ascii="Algerian" w:hAnsi="Algerian"/>
          <w:smallCaps/>
          <w:color w:val="000000"/>
          <w:spacing w:val="4"/>
          <w:sz w:val="28"/>
          <w:szCs w:val="28"/>
        </w:rPr>
        <w:t>TRIBUNAL SUPERIOR DE PEREIRA</w:t>
      </w:r>
    </w:p>
    <w:p w:rsidR="00065666" w:rsidRPr="00E10E57" w:rsidRDefault="00065666" w:rsidP="00351E87">
      <w:pPr>
        <w:pStyle w:val="Textoindependiente3"/>
        <w:tabs>
          <w:tab w:val="left" w:pos="1202"/>
        </w:tabs>
        <w:spacing w:line="240" w:lineRule="auto"/>
        <w:jc w:val="center"/>
        <w:rPr>
          <w:rFonts w:ascii="Algerian" w:hAnsi="Algerian"/>
          <w:spacing w:val="4"/>
          <w:sz w:val="28"/>
          <w:szCs w:val="28"/>
        </w:rPr>
      </w:pPr>
      <w:r w:rsidRPr="00E10E57">
        <w:rPr>
          <w:rFonts w:ascii="Algerian" w:hAnsi="Algerian"/>
          <w:spacing w:val="4"/>
          <w:sz w:val="28"/>
          <w:szCs w:val="28"/>
        </w:rPr>
        <w:t>SALA de decisión PENAL</w:t>
      </w:r>
    </w:p>
    <w:p w:rsidR="00065666" w:rsidRPr="00E10E57" w:rsidRDefault="00065666" w:rsidP="00351E87">
      <w:pPr>
        <w:spacing w:line="240" w:lineRule="auto"/>
        <w:jc w:val="center"/>
        <w:rPr>
          <w:spacing w:val="4"/>
          <w:sz w:val="24"/>
          <w:szCs w:val="24"/>
        </w:rPr>
      </w:pPr>
      <w:r w:rsidRPr="00E10E57">
        <w:rPr>
          <w:spacing w:val="4"/>
        </w:rPr>
        <w:t>Magistrado Ponente</w:t>
      </w:r>
    </w:p>
    <w:p w:rsidR="00065666" w:rsidRPr="00E10E57" w:rsidRDefault="00065666" w:rsidP="00351E87">
      <w:pPr>
        <w:spacing w:line="240" w:lineRule="auto"/>
        <w:jc w:val="center"/>
        <w:rPr>
          <w:spacing w:val="4"/>
          <w:sz w:val="24"/>
          <w:szCs w:val="24"/>
        </w:rPr>
      </w:pPr>
      <w:r w:rsidRPr="00E10E57">
        <w:rPr>
          <w:spacing w:val="4"/>
          <w:sz w:val="24"/>
          <w:szCs w:val="24"/>
        </w:rPr>
        <w:t>JORGE ARTURO CASTAÑO DUQUE</w:t>
      </w:r>
    </w:p>
    <w:p w:rsidR="00065666" w:rsidRPr="00E10E57" w:rsidRDefault="00065666" w:rsidP="00E10E57">
      <w:pPr>
        <w:spacing w:line="276" w:lineRule="auto"/>
        <w:rPr>
          <w:spacing w:val="4"/>
          <w:sz w:val="24"/>
        </w:rPr>
      </w:pPr>
    </w:p>
    <w:p w:rsidR="00065666" w:rsidRPr="00E10E57" w:rsidRDefault="00065666" w:rsidP="00E10E57">
      <w:pPr>
        <w:spacing w:line="276" w:lineRule="auto"/>
        <w:rPr>
          <w:spacing w:val="4"/>
          <w:sz w:val="24"/>
        </w:rPr>
      </w:pPr>
    </w:p>
    <w:p w:rsidR="00065666" w:rsidRPr="00E10E57" w:rsidRDefault="00065666" w:rsidP="004C106A">
      <w:pPr>
        <w:spacing w:line="276" w:lineRule="auto"/>
        <w:jc w:val="center"/>
        <w:rPr>
          <w:spacing w:val="4"/>
          <w:sz w:val="24"/>
        </w:rPr>
      </w:pPr>
      <w:r w:rsidRPr="00E10E57">
        <w:rPr>
          <w:spacing w:val="4"/>
          <w:sz w:val="24"/>
        </w:rPr>
        <w:t xml:space="preserve">Pereira, </w:t>
      </w:r>
      <w:r w:rsidR="00143A04" w:rsidRPr="00E10E57">
        <w:rPr>
          <w:spacing w:val="4"/>
          <w:sz w:val="24"/>
        </w:rPr>
        <w:t xml:space="preserve">diez </w:t>
      </w:r>
      <w:r w:rsidRPr="00E10E57">
        <w:rPr>
          <w:spacing w:val="4"/>
          <w:sz w:val="24"/>
        </w:rPr>
        <w:t>(</w:t>
      </w:r>
      <w:r w:rsidR="00143A04" w:rsidRPr="00E10E57">
        <w:rPr>
          <w:spacing w:val="4"/>
          <w:sz w:val="24"/>
        </w:rPr>
        <w:t>10</w:t>
      </w:r>
      <w:r w:rsidRPr="00E10E57">
        <w:rPr>
          <w:spacing w:val="4"/>
          <w:sz w:val="24"/>
        </w:rPr>
        <w:t xml:space="preserve">) de </w:t>
      </w:r>
      <w:r w:rsidR="00143A04" w:rsidRPr="00E10E57">
        <w:rPr>
          <w:spacing w:val="4"/>
          <w:sz w:val="24"/>
        </w:rPr>
        <w:t xml:space="preserve">octubre </w:t>
      </w:r>
      <w:r w:rsidRPr="00E10E57">
        <w:rPr>
          <w:spacing w:val="4"/>
          <w:sz w:val="24"/>
        </w:rPr>
        <w:t>de dos mil diecinueve (2019)</w:t>
      </w:r>
    </w:p>
    <w:p w:rsidR="00065666" w:rsidRPr="00E10E57" w:rsidRDefault="00065666" w:rsidP="00E10E57">
      <w:pPr>
        <w:spacing w:line="276" w:lineRule="auto"/>
        <w:rPr>
          <w:spacing w:val="4"/>
          <w:sz w:val="24"/>
        </w:rPr>
      </w:pPr>
    </w:p>
    <w:p w:rsidR="00065666" w:rsidRPr="00E10E57" w:rsidRDefault="00065666" w:rsidP="004C106A">
      <w:pPr>
        <w:spacing w:line="276" w:lineRule="auto"/>
        <w:jc w:val="center"/>
        <w:rPr>
          <w:spacing w:val="4"/>
          <w:sz w:val="24"/>
          <w:szCs w:val="24"/>
        </w:rPr>
      </w:pPr>
      <w:r w:rsidRPr="00E10E57">
        <w:rPr>
          <w:spacing w:val="4"/>
          <w:sz w:val="22"/>
          <w:szCs w:val="22"/>
        </w:rPr>
        <w:t xml:space="preserve">  </w:t>
      </w:r>
      <w:r w:rsidRPr="00E10E57">
        <w:rPr>
          <w:spacing w:val="4"/>
          <w:sz w:val="24"/>
          <w:szCs w:val="24"/>
        </w:rPr>
        <w:t xml:space="preserve">ACTA DE APROBACIÓN N° </w:t>
      </w:r>
      <w:r w:rsidR="00143A04" w:rsidRPr="00E10E57">
        <w:rPr>
          <w:spacing w:val="4"/>
          <w:sz w:val="24"/>
          <w:szCs w:val="24"/>
        </w:rPr>
        <w:t>915</w:t>
      </w:r>
    </w:p>
    <w:p w:rsidR="00065666" w:rsidRPr="00E10E57" w:rsidRDefault="00065666" w:rsidP="004C106A">
      <w:pPr>
        <w:spacing w:line="276" w:lineRule="auto"/>
        <w:jc w:val="center"/>
        <w:rPr>
          <w:spacing w:val="4"/>
          <w:sz w:val="24"/>
          <w:szCs w:val="24"/>
        </w:rPr>
      </w:pPr>
      <w:r w:rsidRPr="00E10E57">
        <w:rPr>
          <w:spacing w:val="4"/>
          <w:sz w:val="24"/>
          <w:szCs w:val="24"/>
        </w:rPr>
        <w:t xml:space="preserve">  SEGUNDA INSTANCIA</w:t>
      </w:r>
    </w:p>
    <w:p w:rsidR="00065666" w:rsidRPr="00E10E57" w:rsidRDefault="00065666" w:rsidP="004C106A">
      <w:pPr>
        <w:spacing w:line="276" w:lineRule="auto"/>
        <w:rPr>
          <w:spacing w:val="4"/>
          <w:sz w:val="24"/>
        </w:rPr>
      </w:pPr>
    </w:p>
    <w:p w:rsidR="00065666" w:rsidRPr="00E10E57" w:rsidRDefault="00065666" w:rsidP="004C106A">
      <w:pPr>
        <w:spacing w:line="276" w:lineRule="auto"/>
        <w:rPr>
          <w:spacing w:val="4"/>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6095"/>
      </w:tblGrid>
      <w:tr w:rsidR="00065666" w:rsidRPr="00E10E57" w:rsidTr="004C106A">
        <w:trPr>
          <w:trHeight w:val="259"/>
        </w:trPr>
        <w:tc>
          <w:tcPr>
            <w:tcW w:w="2619" w:type="dxa"/>
            <w:tcBorders>
              <w:top w:val="single" w:sz="4" w:space="0" w:color="auto"/>
              <w:left w:val="single" w:sz="4" w:space="0" w:color="auto"/>
              <w:bottom w:val="single" w:sz="4" w:space="0" w:color="auto"/>
              <w:right w:val="single" w:sz="4" w:space="0" w:color="auto"/>
            </w:tcBorders>
          </w:tcPr>
          <w:p w:rsidR="00065666" w:rsidRPr="00E10E57" w:rsidRDefault="00065666" w:rsidP="004C106A">
            <w:pPr>
              <w:pStyle w:val="Tablaidentificadora"/>
              <w:rPr>
                <w:spacing w:val="4"/>
                <w:sz w:val="20"/>
                <w:szCs w:val="24"/>
              </w:rPr>
            </w:pPr>
            <w:r w:rsidRPr="00E10E57">
              <w:rPr>
                <w:spacing w:val="4"/>
                <w:sz w:val="20"/>
                <w:szCs w:val="24"/>
              </w:rPr>
              <w:t xml:space="preserve">Acusados: </w:t>
            </w:r>
          </w:p>
        </w:tc>
        <w:tc>
          <w:tcPr>
            <w:tcW w:w="6095" w:type="dxa"/>
            <w:tcBorders>
              <w:top w:val="single" w:sz="4" w:space="0" w:color="auto"/>
              <w:left w:val="single" w:sz="4" w:space="0" w:color="auto"/>
              <w:bottom w:val="single" w:sz="4" w:space="0" w:color="auto"/>
              <w:right w:val="single" w:sz="4" w:space="0" w:color="auto"/>
            </w:tcBorders>
          </w:tcPr>
          <w:p w:rsidR="00065666" w:rsidRPr="00E10E57" w:rsidRDefault="00E3785A" w:rsidP="004C106A">
            <w:pPr>
              <w:pStyle w:val="Tablaidentificadora"/>
              <w:rPr>
                <w:rFonts w:cs="Tahoma"/>
                <w:spacing w:val="4"/>
                <w:sz w:val="20"/>
                <w:szCs w:val="24"/>
              </w:rPr>
            </w:pPr>
            <w:proofErr w:type="spellStart"/>
            <w:r>
              <w:rPr>
                <w:rFonts w:cs="Tahoma"/>
                <w:spacing w:val="4"/>
                <w:sz w:val="20"/>
                <w:szCs w:val="24"/>
              </w:rPr>
              <w:t>WCT</w:t>
            </w:r>
            <w:proofErr w:type="spellEnd"/>
            <w:r>
              <w:rPr>
                <w:rFonts w:cs="Tahoma"/>
                <w:spacing w:val="4"/>
                <w:sz w:val="20"/>
                <w:szCs w:val="24"/>
              </w:rPr>
              <w:t xml:space="preserve"> y </w:t>
            </w:r>
            <w:proofErr w:type="spellStart"/>
            <w:r>
              <w:rPr>
                <w:rFonts w:cs="Tahoma"/>
                <w:spacing w:val="4"/>
                <w:sz w:val="20"/>
                <w:szCs w:val="24"/>
              </w:rPr>
              <w:t>SAPL</w:t>
            </w:r>
            <w:proofErr w:type="spellEnd"/>
          </w:p>
        </w:tc>
      </w:tr>
      <w:tr w:rsidR="00065666" w:rsidRPr="00E10E57" w:rsidTr="004C106A">
        <w:trPr>
          <w:trHeight w:val="275"/>
        </w:trPr>
        <w:tc>
          <w:tcPr>
            <w:tcW w:w="2619" w:type="dxa"/>
            <w:tcBorders>
              <w:top w:val="single" w:sz="4" w:space="0" w:color="auto"/>
              <w:left w:val="single" w:sz="4" w:space="0" w:color="auto"/>
              <w:bottom w:val="single" w:sz="4" w:space="0" w:color="auto"/>
              <w:right w:val="single" w:sz="4" w:space="0" w:color="auto"/>
            </w:tcBorders>
          </w:tcPr>
          <w:p w:rsidR="00065666" w:rsidRPr="00E10E57" w:rsidRDefault="00065666" w:rsidP="004C106A">
            <w:pPr>
              <w:pStyle w:val="Tablaidentificadora"/>
              <w:rPr>
                <w:spacing w:val="4"/>
                <w:sz w:val="20"/>
                <w:szCs w:val="24"/>
              </w:rPr>
            </w:pPr>
            <w:r w:rsidRPr="00E10E57">
              <w:rPr>
                <w:spacing w:val="4"/>
                <w:sz w:val="20"/>
                <w:szCs w:val="24"/>
              </w:rPr>
              <w:t>Cédula de ciudadanía:</w:t>
            </w:r>
          </w:p>
        </w:tc>
        <w:tc>
          <w:tcPr>
            <w:tcW w:w="6095" w:type="dxa"/>
            <w:tcBorders>
              <w:top w:val="single" w:sz="4" w:space="0" w:color="auto"/>
              <w:left w:val="single" w:sz="4" w:space="0" w:color="auto"/>
              <w:bottom w:val="single" w:sz="4" w:space="0" w:color="auto"/>
              <w:right w:val="single" w:sz="4" w:space="0" w:color="auto"/>
            </w:tcBorders>
          </w:tcPr>
          <w:p w:rsidR="00065666" w:rsidRPr="00E10E57" w:rsidRDefault="00065666" w:rsidP="004C106A">
            <w:pPr>
              <w:pStyle w:val="Tablaidentificadora"/>
              <w:rPr>
                <w:rFonts w:cs="Tahoma"/>
                <w:spacing w:val="4"/>
                <w:sz w:val="20"/>
                <w:szCs w:val="24"/>
              </w:rPr>
            </w:pPr>
            <w:r w:rsidRPr="00E10E57">
              <w:rPr>
                <w:rFonts w:cs="Tahoma"/>
                <w:spacing w:val="4"/>
                <w:sz w:val="20"/>
                <w:szCs w:val="24"/>
              </w:rPr>
              <w:t>18.516.223 y 1`125.412.745 expedidas en Dosquebradas (Rda.) y Puerto Caicedo (P</w:t>
            </w:r>
            <w:r w:rsidR="00DF1BE3" w:rsidRPr="00E10E57">
              <w:rPr>
                <w:rFonts w:cs="Tahoma"/>
                <w:spacing w:val="4"/>
                <w:sz w:val="20"/>
                <w:szCs w:val="24"/>
              </w:rPr>
              <w:t>t.)</w:t>
            </w:r>
          </w:p>
        </w:tc>
      </w:tr>
      <w:tr w:rsidR="00065666" w:rsidRPr="00E10E57" w:rsidTr="004C106A">
        <w:trPr>
          <w:trHeight w:val="259"/>
        </w:trPr>
        <w:tc>
          <w:tcPr>
            <w:tcW w:w="2619" w:type="dxa"/>
            <w:tcBorders>
              <w:top w:val="single" w:sz="4" w:space="0" w:color="auto"/>
              <w:left w:val="single" w:sz="4" w:space="0" w:color="auto"/>
              <w:bottom w:val="single" w:sz="4" w:space="0" w:color="auto"/>
              <w:right w:val="single" w:sz="4" w:space="0" w:color="auto"/>
            </w:tcBorders>
          </w:tcPr>
          <w:p w:rsidR="00065666" w:rsidRPr="00E10E57" w:rsidRDefault="00065666" w:rsidP="004C106A">
            <w:pPr>
              <w:pStyle w:val="Tablaidentificadora"/>
              <w:rPr>
                <w:spacing w:val="4"/>
                <w:sz w:val="20"/>
                <w:szCs w:val="24"/>
              </w:rPr>
            </w:pPr>
            <w:r w:rsidRPr="00E10E57">
              <w:rPr>
                <w:spacing w:val="4"/>
                <w:sz w:val="20"/>
                <w:szCs w:val="24"/>
              </w:rPr>
              <w:lastRenderedPageBreak/>
              <w:t>Delito:</w:t>
            </w:r>
          </w:p>
        </w:tc>
        <w:tc>
          <w:tcPr>
            <w:tcW w:w="6095" w:type="dxa"/>
            <w:tcBorders>
              <w:top w:val="single" w:sz="4" w:space="0" w:color="auto"/>
              <w:left w:val="single" w:sz="4" w:space="0" w:color="auto"/>
              <w:bottom w:val="single" w:sz="4" w:space="0" w:color="auto"/>
              <w:right w:val="single" w:sz="4" w:space="0" w:color="auto"/>
            </w:tcBorders>
          </w:tcPr>
          <w:p w:rsidR="00065666" w:rsidRPr="00E10E57" w:rsidRDefault="00065666" w:rsidP="004C106A">
            <w:pPr>
              <w:pStyle w:val="Tablaidentificadora"/>
              <w:rPr>
                <w:rFonts w:cs="Tahoma"/>
                <w:spacing w:val="4"/>
                <w:sz w:val="20"/>
                <w:szCs w:val="24"/>
              </w:rPr>
            </w:pPr>
            <w:r w:rsidRPr="00E10E57">
              <w:rPr>
                <w:rFonts w:cs="Tahoma"/>
                <w:spacing w:val="4"/>
                <w:sz w:val="20"/>
                <w:szCs w:val="24"/>
              </w:rPr>
              <w:t>Concierto para delinquir con fines de hurto y homicidio, en concurso con homicidio agravado, hurto calificado y agravado</w:t>
            </w:r>
          </w:p>
        </w:tc>
      </w:tr>
      <w:tr w:rsidR="00065666" w:rsidRPr="00E10E57" w:rsidTr="004C106A">
        <w:trPr>
          <w:trHeight w:val="259"/>
        </w:trPr>
        <w:tc>
          <w:tcPr>
            <w:tcW w:w="2619" w:type="dxa"/>
            <w:tcBorders>
              <w:top w:val="single" w:sz="4" w:space="0" w:color="auto"/>
              <w:left w:val="single" w:sz="4" w:space="0" w:color="auto"/>
              <w:bottom w:val="single" w:sz="4" w:space="0" w:color="auto"/>
              <w:right w:val="single" w:sz="4" w:space="0" w:color="auto"/>
            </w:tcBorders>
          </w:tcPr>
          <w:p w:rsidR="00065666" w:rsidRPr="00E10E57" w:rsidRDefault="00065666" w:rsidP="004C106A">
            <w:pPr>
              <w:pStyle w:val="Tablaidentificadora"/>
              <w:rPr>
                <w:spacing w:val="4"/>
                <w:sz w:val="20"/>
                <w:szCs w:val="24"/>
              </w:rPr>
            </w:pPr>
            <w:r w:rsidRPr="00E10E57">
              <w:rPr>
                <w:spacing w:val="4"/>
                <w:sz w:val="20"/>
                <w:szCs w:val="24"/>
              </w:rPr>
              <w:t>Víctima:</w:t>
            </w:r>
          </w:p>
        </w:tc>
        <w:tc>
          <w:tcPr>
            <w:tcW w:w="6095" w:type="dxa"/>
            <w:tcBorders>
              <w:top w:val="single" w:sz="4" w:space="0" w:color="auto"/>
              <w:left w:val="single" w:sz="4" w:space="0" w:color="auto"/>
              <w:bottom w:val="single" w:sz="4" w:space="0" w:color="auto"/>
              <w:right w:val="single" w:sz="4" w:space="0" w:color="auto"/>
            </w:tcBorders>
          </w:tcPr>
          <w:p w:rsidR="00065666" w:rsidRPr="00E10E57" w:rsidRDefault="00065666" w:rsidP="004C106A">
            <w:pPr>
              <w:pStyle w:val="Tablaidentificadora"/>
              <w:rPr>
                <w:rFonts w:cs="Tahoma"/>
                <w:spacing w:val="4"/>
                <w:sz w:val="20"/>
                <w:szCs w:val="24"/>
              </w:rPr>
            </w:pPr>
            <w:r w:rsidRPr="00E10E57">
              <w:rPr>
                <w:rFonts w:cs="Tahoma"/>
                <w:spacing w:val="4"/>
                <w:sz w:val="20"/>
                <w:szCs w:val="24"/>
              </w:rPr>
              <w:t>Octavio Rivera González, José Álvaro Gallego Sánchez y la seguridad pública</w:t>
            </w:r>
          </w:p>
        </w:tc>
      </w:tr>
      <w:tr w:rsidR="00065666" w:rsidRPr="00E10E57" w:rsidTr="004C106A">
        <w:trPr>
          <w:trHeight w:val="275"/>
        </w:trPr>
        <w:tc>
          <w:tcPr>
            <w:tcW w:w="2619" w:type="dxa"/>
            <w:tcBorders>
              <w:top w:val="single" w:sz="4" w:space="0" w:color="auto"/>
              <w:left w:val="single" w:sz="4" w:space="0" w:color="auto"/>
              <w:bottom w:val="single" w:sz="4" w:space="0" w:color="auto"/>
              <w:right w:val="single" w:sz="4" w:space="0" w:color="auto"/>
            </w:tcBorders>
          </w:tcPr>
          <w:p w:rsidR="00065666" w:rsidRPr="00E10E57" w:rsidRDefault="00065666" w:rsidP="004C106A">
            <w:pPr>
              <w:pStyle w:val="Tablaidentificadora"/>
              <w:rPr>
                <w:spacing w:val="4"/>
                <w:sz w:val="20"/>
                <w:szCs w:val="24"/>
              </w:rPr>
            </w:pPr>
            <w:r w:rsidRPr="00E10E57">
              <w:rPr>
                <w:spacing w:val="4"/>
                <w:sz w:val="20"/>
                <w:szCs w:val="24"/>
              </w:rPr>
              <w:t>Procedencia:</w:t>
            </w:r>
          </w:p>
        </w:tc>
        <w:tc>
          <w:tcPr>
            <w:tcW w:w="6095" w:type="dxa"/>
            <w:tcBorders>
              <w:top w:val="single" w:sz="4" w:space="0" w:color="auto"/>
              <w:left w:val="single" w:sz="4" w:space="0" w:color="auto"/>
              <w:bottom w:val="single" w:sz="4" w:space="0" w:color="auto"/>
              <w:right w:val="single" w:sz="4" w:space="0" w:color="auto"/>
            </w:tcBorders>
          </w:tcPr>
          <w:p w:rsidR="00065666" w:rsidRPr="00E10E57" w:rsidRDefault="00065666" w:rsidP="004C106A">
            <w:pPr>
              <w:pStyle w:val="Tablaidentificadora"/>
              <w:rPr>
                <w:rFonts w:cs="Tahoma"/>
                <w:spacing w:val="4"/>
                <w:sz w:val="20"/>
                <w:szCs w:val="24"/>
              </w:rPr>
            </w:pPr>
            <w:r w:rsidRPr="00E10E57">
              <w:rPr>
                <w:rFonts w:cs="Tahoma"/>
                <w:spacing w:val="4"/>
                <w:sz w:val="20"/>
                <w:szCs w:val="24"/>
              </w:rPr>
              <w:t xml:space="preserve">Juzgado Primero Penal del Circuito Especializado de Pereira (Rda.) </w:t>
            </w:r>
          </w:p>
        </w:tc>
      </w:tr>
      <w:tr w:rsidR="00065666" w:rsidRPr="00E10E57" w:rsidTr="004C106A">
        <w:trPr>
          <w:trHeight w:val="275"/>
        </w:trPr>
        <w:tc>
          <w:tcPr>
            <w:tcW w:w="2619" w:type="dxa"/>
            <w:tcBorders>
              <w:top w:val="single" w:sz="4" w:space="0" w:color="auto"/>
              <w:left w:val="single" w:sz="4" w:space="0" w:color="auto"/>
              <w:bottom w:val="single" w:sz="4" w:space="0" w:color="auto"/>
              <w:right w:val="single" w:sz="4" w:space="0" w:color="auto"/>
            </w:tcBorders>
          </w:tcPr>
          <w:p w:rsidR="00065666" w:rsidRPr="00E10E57" w:rsidRDefault="00065666" w:rsidP="004C106A">
            <w:pPr>
              <w:pStyle w:val="Tablaidentificadora"/>
              <w:rPr>
                <w:spacing w:val="4"/>
                <w:sz w:val="20"/>
                <w:szCs w:val="24"/>
              </w:rPr>
            </w:pPr>
            <w:r w:rsidRPr="00E10E57">
              <w:rPr>
                <w:spacing w:val="4"/>
                <w:sz w:val="20"/>
                <w:szCs w:val="24"/>
              </w:rPr>
              <w:t>Asunto:</w:t>
            </w:r>
          </w:p>
        </w:tc>
        <w:tc>
          <w:tcPr>
            <w:tcW w:w="6095" w:type="dxa"/>
            <w:tcBorders>
              <w:top w:val="single" w:sz="4" w:space="0" w:color="auto"/>
              <w:left w:val="single" w:sz="4" w:space="0" w:color="auto"/>
              <w:bottom w:val="single" w:sz="4" w:space="0" w:color="auto"/>
              <w:right w:val="single" w:sz="4" w:space="0" w:color="auto"/>
            </w:tcBorders>
          </w:tcPr>
          <w:p w:rsidR="00065666" w:rsidRPr="00E10E57" w:rsidRDefault="00DF1BE3" w:rsidP="004C106A">
            <w:pPr>
              <w:pStyle w:val="Tablaidentificadora"/>
              <w:rPr>
                <w:rFonts w:cs="Tahoma"/>
                <w:spacing w:val="4"/>
                <w:sz w:val="20"/>
                <w:szCs w:val="24"/>
              </w:rPr>
            </w:pPr>
            <w:r w:rsidRPr="00E10E57">
              <w:rPr>
                <w:rFonts w:cs="Tahoma"/>
                <w:spacing w:val="4"/>
                <w:sz w:val="20"/>
                <w:szCs w:val="24"/>
              </w:rPr>
              <w:t>Se abstiene de definir</w:t>
            </w:r>
            <w:r w:rsidR="00065666" w:rsidRPr="00E10E57">
              <w:rPr>
                <w:rFonts w:cs="Tahoma"/>
                <w:spacing w:val="4"/>
                <w:sz w:val="20"/>
                <w:szCs w:val="24"/>
              </w:rPr>
              <w:t xml:space="preserve"> competencia</w:t>
            </w:r>
          </w:p>
        </w:tc>
      </w:tr>
    </w:tbl>
    <w:p w:rsidR="00065666" w:rsidRPr="00E10E57" w:rsidRDefault="00065666" w:rsidP="004C106A">
      <w:pPr>
        <w:spacing w:line="276" w:lineRule="auto"/>
        <w:rPr>
          <w:spacing w:val="4"/>
          <w:sz w:val="24"/>
        </w:rPr>
      </w:pPr>
    </w:p>
    <w:p w:rsidR="00065666" w:rsidRPr="00E10E57" w:rsidRDefault="00065666" w:rsidP="004C106A">
      <w:pPr>
        <w:tabs>
          <w:tab w:val="left" w:pos="6555"/>
        </w:tabs>
        <w:spacing w:line="276" w:lineRule="auto"/>
        <w:rPr>
          <w:rFonts w:ascii="Algerian" w:hAnsi="Algerian" w:cs="Algerian"/>
          <w:spacing w:val="4"/>
          <w:sz w:val="28"/>
          <w:szCs w:val="30"/>
          <w:lang w:val="es-MX"/>
        </w:rPr>
      </w:pPr>
      <w:r w:rsidRPr="00E10E57">
        <w:rPr>
          <w:rFonts w:ascii="Algerian" w:hAnsi="Algerian" w:cs="Algerian"/>
          <w:spacing w:val="4"/>
          <w:sz w:val="28"/>
          <w:szCs w:val="30"/>
          <w:lang w:val="es-MX"/>
        </w:rPr>
        <w:t xml:space="preserve">1.- VISTOS </w:t>
      </w:r>
      <w:r w:rsidRPr="00E10E57">
        <w:rPr>
          <w:rFonts w:ascii="Algerian" w:hAnsi="Algerian" w:cs="Algerian"/>
          <w:spacing w:val="4"/>
          <w:sz w:val="28"/>
          <w:szCs w:val="30"/>
          <w:lang w:val="es-MX"/>
        </w:rPr>
        <w:tab/>
      </w:r>
    </w:p>
    <w:p w:rsidR="00065666" w:rsidRPr="00E10E57" w:rsidRDefault="00065666" w:rsidP="00E10E57">
      <w:pPr>
        <w:spacing w:line="276" w:lineRule="auto"/>
        <w:rPr>
          <w:spacing w:val="4"/>
          <w:sz w:val="24"/>
        </w:rPr>
      </w:pPr>
    </w:p>
    <w:p w:rsidR="00DF1BE3" w:rsidRPr="00E10E57" w:rsidRDefault="00065666" w:rsidP="004C106A">
      <w:pPr>
        <w:spacing w:line="276" w:lineRule="auto"/>
        <w:rPr>
          <w:rFonts w:cs="Tahoma"/>
          <w:spacing w:val="4"/>
          <w:sz w:val="24"/>
          <w:szCs w:val="26"/>
        </w:rPr>
      </w:pPr>
      <w:r w:rsidRPr="00E10E57">
        <w:rPr>
          <w:rFonts w:cs="Tahoma"/>
          <w:spacing w:val="4"/>
          <w:sz w:val="24"/>
          <w:szCs w:val="26"/>
        </w:rPr>
        <w:t>Corresponde</w:t>
      </w:r>
      <w:r w:rsidR="00DF1BE3" w:rsidRPr="00E10E57">
        <w:rPr>
          <w:rFonts w:cs="Tahoma"/>
          <w:spacing w:val="4"/>
          <w:sz w:val="24"/>
          <w:szCs w:val="26"/>
        </w:rPr>
        <w:t>ría</w:t>
      </w:r>
      <w:r w:rsidRPr="00E10E57">
        <w:rPr>
          <w:rFonts w:cs="Tahoma"/>
          <w:spacing w:val="4"/>
          <w:sz w:val="24"/>
          <w:szCs w:val="26"/>
        </w:rPr>
        <w:t xml:space="preserve"> a esta Corporación ocuparse de definir la competencia para el conocimiento de la formulación de acusación dentro del proceso que se adelanta contra </w:t>
      </w:r>
      <w:proofErr w:type="spellStart"/>
      <w:r w:rsidR="00E3785A">
        <w:rPr>
          <w:rFonts w:cs="Tahoma"/>
          <w:b/>
          <w:spacing w:val="4"/>
          <w:sz w:val="20"/>
          <w:szCs w:val="22"/>
        </w:rPr>
        <w:t>WCT</w:t>
      </w:r>
      <w:proofErr w:type="spellEnd"/>
      <w:r w:rsidR="00E3785A">
        <w:rPr>
          <w:rFonts w:cs="Tahoma"/>
          <w:b/>
          <w:spacing w:val="4"/>
          <w:sz w:val="20"/>
          <w:szCs w:val="22"/>
        </w:rPr>
        <w:t xml:space="preserve"> y </w:t>
      </w:r>
      <w:proofErr w:type="spellStart"/>
      <w:r w:rsidR="00E3785A">
        <w:rPr>
          <w:rFonts w:cs="Tahoma"/>
          <w:b/>
          <w:spacing w:val="4"/>
          <w:sz w:val="20"/>
          <w:szCs w:val="22"/>
        </w:rPr>
        <w:t>SAPL</w:t>
      </w:r>
      <w:proofErr w:type="spellEnd"/>
      <w:r w:rsidRPr="00E10E57">
        <w:rPr>
          <w:rFonts w:cs="Tahoma"/>
          <w:spacing w:val="4"/>
          <w:sz w:val="24"/>
          <w:szCs w:val="26"/>
        </w:rPr>
        <w:t xml:space="preserve"> por los ilícitos de c</w:t>
      </w:r>
      <w:r w:rsidRPr="00E10E57">
        <w:rPr>
          <w:rFonts w:cs="Tahoma"/>
          <w:spacing w:val="4"/>
          <w:sz w:val="24"/>
          <w:szCs w:val="24"/>
        </w:rPr>
        <w:t>oncierto para delinquir con fines de hurto y homicidio, en concurso con homicidio agravado y hurto calificado y agravado</w:t>
      </w:r>
      <w:r w:rsidR="00DF1BE3" w:rsidRPr="00E10E57">
        <w:rPr>
          <w:rFonts w:cs="Tahoma"/>
          <w:spacing w:val="4"/>
          <w:sz w:val="24"/>
          <w:szCs w:val="24"/>
        </w:rPr>
        <w:t xml:space="preserve">, si no </w:t>
      </w:r>
      <w:r w:rsidR="00DF1BE3" w:rsidRPr="00E10E57">
        <w:rPr>
          <w:rFonts w:cs="Tahoma"/>
          <w:spacing w:val="4"/>
          <w:sz w:val="24"/>
          <w:szCs w:val="26"/>
        </w:rPr>
        <w:t>fuera porque de entrada se advierte improcedente el trámite pretendido.</w:t>
      </w:r>
    </w:p>
    <w:p w:rsidR="00DF1BE3" w:rsidRPr="00E10E57" w:rsidRDefault="00DF1BE3" w:rsidP="004C106A">
      <w:pPr>
        <w:spacing w:line="276" w:lineRule="auto"/>
        <w:rPr>
          <w:rFonts w:cs="Tahoma"/>
          <w:spacing w:val="4"/>
          <w:sz w:val="24"/>
          <w:szCs w:val="24"/>
        </w:rPr>
      </w:pPr>
    </w:p>
    <w:p w:rsidR="00065666" w:rsidRPr="00E10E57" w:rsidRDefault="00065666" w:rsidP="004C106A">
      <w:pPr>
        <w:spacing w:line="276" w:lineRule="auto"/>
        <w:rPr>
          <w:spacing w:val="4"/>
          <w:sz w:val="24"/>
        </w:rPr>
      </w:pPr>
      <w:r w:rsidRPr="00E10E57">
        <w:rPr>
          <w:rStyle w:val="Algerian"/>
          <w:rFonts w:eastAsia="Tahoma"/>
          <w:spacing w:val="4"/>
          <w:sz w:val="28"/>
        </w:rPr>
        <w:t>2.- PRECEDENTES</w:t>
      </w:r>
    </w:p>
    <w:p w:rsidR="00065666" w:rsidRPr="00E10E57" w:rsidRDefault="00065666" w:rsidP="004C106A">
      <w:pPr>
        <w:spacing w:line="276" w:lineRule="auto"/>
        <w:rPr>
          <w:spacing w:val="4"/>
          <w:sz w:val="24"/>
        </w:rPr>
      </w:pPr>
    </w:p>
    <w:p w:rsidR="00065666" w:rsidRPr="00E10E57" w:rsidRDefault="00065666" w:rsidP="004C106A">
      <w:pPr>
        <w:spacing w:line="276" w:lineRule="auto"/>
        <w:rPr>
          <w:spacing w:val="4"/>
          <w:sz w:val="24"/>
          <w:szCs w:val="26"/>
        </w:rPr>
      </w:pPr>
      <w:r w:rsidRPr="00E10E57">
        <w:rPr>
          <w:spacing w:val="4"/>
          <w:sz w:val="24"/>
          <w:szCs w:val="26"/>
        </w:rPr>
        <w:t xml:space="preserve">En contra de los señores </w:t>
      </w:r>
      <w:proofErr w:type="spellStart"/>
      <w:r w:rsidR="00E3785A">
        <w:rPr>
          <w:rFonts w:cs="Tahoma"/>
          <w:b/>
          <w:spacing w:val="4"/>
          <w:sz w:val="20"/>
          <w:szCs w:val="22"/>
        </w:rPr>
        <w:t>WCT</w:t>
      </w:r>
      <w:proofErr w:type="spellEnd"/>
      <w:r w:rsidR="00E3785A">
        <w:rPr>
          <w:rFonts w:cs="Tahoma"/>
          <w:b/>
          <w:spacing w:val="4"/>
          <w:sz w:val="20"/>
          <w:szCs w:val="22"/>
        </w:rPr>
        <w:t xml:space="preserve"> y </w:t>
      </w:r>
      <w:proofErr w:type="spellStart"/>
      <w:r w:rsidR="00E3785A">
        <w:rPr>
          <w:rFonts w:cs="Tahoma"/>
          <w:b/>
          <w:spacing w:val="4"/>
          <w:sz w:val="20"/>
          <w:szCs w:val="22"/>
        </w:rPr>
        <w:t>SAPL</w:t>
      </w:r>
      <w:proofErr w:type="spellEnd"/>
      <w:r w:rsidRPr="00E10E57">
        <w:rPr>
          <w:spacing w:val="4"/>
          <w:sz w:val="24"/>
          <w:szCs w:val="26"/>
        </w:rPr>
        <w:t>, se adelanta investigación por las conductas</w:t>
      </w:r>
      <w:r w:rsidR="00466D5F" w:rsidRPr="00E10E57">
        <w:rPr>
          <w:spacing w:val="4"/>
          <w:sz w:val="24"/>
          <w:szCs w:val="26"/>
        </w:rPr>
        <w:t xml:space="preserve"> punibles de</w:t>
      </w:r>
      <w:r w:rsidRPr="00E10E57">
        <w:rPr>
          <w:spacing w:val="4"/>
          <w:sz w:val="24"/>
          <w:szCs w:val="26"/>
        </w:rPr>
        <w:t xml:space="preserve"> </w:t>
      </w:r>
      <w:r w:rsidRPr="00E10E57">
        <w:rPr>
          <w:rFonts w:cs="Tahoma"/>
          <w:spacing w:val="4"/>
          <w:sz w:val="24"/>
          <w:szCs w:val="26"/>
        </w:rPr>
        <w:t>c</w:t>
      </w:r>
      <w:r w:rsidRPr="00E10E57">
        <w:rPr>
          <w:rFonts w:cs="Tahoma"/>
          <w:spacing w:val="4"/>
          <w:sz w:val="24"/>
          <w:szCs w:val="24"/>
        </w:rPr>
        <w:t>oncierto para delinquir con fines de hurto, en concurso con homicidio agravado y hurto calificado y agravado</w:t>
      </w:r>
      <w:r w:rsidRPr="00E10E57">
        <w:rPr>
          <w:rFonts w:cs="Tahoma"/>
          <w:spacing w:val="4"/>
          <w:sz w:val="24"/>
          <w:szCs w:val="26"/>
        </w:rPr>
        <w:t xml:space="preserve">, </w:t>
      </w:r>
      <w:r w:rsidRPr="00E10E57">
        <w:rPr>
          <w:spacing w:val="4"/>
          <w:sz w:val="24"/>
          <w:szCs w:val="26"/>
        </w:rPr>
        <w:t>según cargos que le fueron formulados ante el Juzgado Primero Penal Municipal con función de control de garantías de Pereira (Rda.) en marzo 19 de 2019, los cuales</w:t>
      </w:r>
      <w:r w:rsidR="00466D5F" w:rsidRPr="00E10E57">
        <w:rPr>
          <w:spacing w:val="4"/>
          <w:sz w:val="24"/>
          <w:szCs w:val="26"/>
        </w:rPr>
        <w:t xml:space="preserve"> NO ACEPTARON</w:t>
      </w:r>
      <w:r w:rsidRPr="00E10E57">
        <w:rPr>
          <w:spacing w:val="4"/>
          <w:sz w:val="24"/>
          <w:szCs w:val="26"/>
        </w:rPr>
        <w:t xml:space="preserve">, razón por la cual la Fiscalía 33 Seccional de Dosquebradas (Rda.) presentó escrito de acusación (mayo 17 de 2019), </w:t>
      </w:r>
      <w:r w:rsidR="00F742F4" w:rsidRPr="00E10E57">
        <w:rPr>
          <w:spacing w:val="4"/>
          <w:sz w:val="24"/>
          <w:szCs w:val="26"/>
        </w:rPr>
        <w:t xml:space="preserve">que </w:t>
      </w:r>
      <w:r w:rsidRPr="00E10E57">
        <w:rPr>
          <w:spacing w:val="4"/>
          <w:sz w:val="24"/>
          <w:szCs w:val="26"/>
        </w:rPr>
        <w:t xml:space="preserve">correspondió al Juzgado Primero Penal del Circuito de esa municipalidad, cuya titular convocó para la audiencia de formulación de acusación (julo 02 de 2019) en la cual la delegada fiscal le adicionó a los cargos </w:t>
      </w:r>
      <w:r w:rsidR="00DF1BE3" w:rsidRPr="00E10E57">
        <w:rPr>
          <w:spacing w:val="4"/>
          <w:sz w:val="24"/>
          <w:szCs w:val="26"/>
        </w:rPr>
        <w:t xml:space="preserve">endilgados </w:t>
      </w:r>
      <w:r w:rsidRPr="00E10E57">
        <w:rPr>
          <w:spacing w:val="4"/>
          <w:sz w:val="24"/>
          <w:szCs w:val="26"/>
        </w:rPr>
        <w:t xml:space="preserve">el de concierto para delinquir </w:t>
      </w:r>
      <w:r w:rsidR="00466D5F" w:rsidRPr="00E10E57">
        <w:rPr>
          <w:spacing w:val="4"/>
          <w:sz w:val="24"/>
          <w:szCs w:val="26"/>
        </w:rPr>
        <w:t>CON FINES DE HOMICIDIO</w:t>
      </w:r>
      <w:r w:rsidRPr="00E10E57">
        <w:rPr>
          <w:spacing w:val="4"/>
          <w:sz w:val="24"/>
          <w:szCs w:val="26"/>
        </w:rPr>
        <w:t>, y una vez se realizó la referida audiencia, la a quo manifestó que con o</w:t>
      </w:r>
      <w:r w:rsidR="00466D5F" w:rsidRPr="00E10E57">
        <w:rPr>
          <w:spacing w:val="4"/>
          <w:sz w:val="24"/>
          <w:szCs w:val="26"/>
        </w:rPr>
        <w:t>casión de la adición presentada</w:t>
      </w:r>
      <w:r w:rsidRPr="00E10E57">
        <w:rPr>
          <w:spacing w:val="4"/>
          <w:sz w:val="24"/>
          <w:szCs w:val="26"/>
        </w:rPr>
        <w:t xml:space="preserve"> la competencia para asumir el conocimiento d</w:t>
      </w:r>
      <w:r w:rsidR="00AF433A" w:rsidRPr="00E10E57">
        <w:rPr>
          <w:spacing w:val="4"/>
          <w:sz w:val="24"/>
          <w:szCs w:val="26"/>
        </w:rPr>
        <w:t>el proceso</w:t>
      </w:r>
      <w:r w:rsidR="00466D5F" w:rsidRPr="00E10E57">
        <w:rPr>
          <w:spacing w:val="4"/>
          <w:sz w:val="24"/>
          <w:szCs w:val="26"/>
        </w:rPr>
        <w:t>, conforme al numeral 17 del artículo 35 C</w:t>
      </w:r>
      <w:r w:rsidR="00742FCE" w:rsidRPr="00E10E57">
        <w:rPr>
          <w:spacing w:val="4"/>
          <w:sz w:val="24"/>
          <w:szCs w:val="26"/>
        </w:rPr>
        <w:t>.</w:t>
      </w:r>
      <w:r w:rsidR="00466D5F" w:rsidRPr="00E10E57">
        <w:rPr>
          <w:spacing w:val="4"/>
          <w:sz w:val="24"/>
          <w:szCs w:val="26"/>
        </w:rPr>
        <w:t>P</w:t>
      </w:r>
      <w:r w:rsidR="00742FCE" w:rsidRPr="00E10E57">
        <w:rPr>
          <w:spacing w:val="4"/>
          <w:sz w:val="24"/>
          <w:szCs w:val="26"/>
        </w:rPr>
        <w:t>.</w:t>
      </w:r>
      <w:r w:rsidR="00466D5F" w:rsidRPr="00E10E57">
        <w:rPr>
          <w:spacing w:val="4"/>
          <w:sz w:val="24"/>
          <w:szCs w:val="26"/>
        </w:rPr>
        <w:t>P</w:t>
      </w:r>
      <w:r w:rsidR="00742FCE" w:rsidRPr="00E10E57">
        <w:rPr>
          <w:spacing w:val="4"/>
          <w:sz w:val="24"/>
          <w:szCs w:val="26"/>
        </w:rPr>
        <w:t>.</w:t>
      </w:r>
      <w:r w:rsidR="00466D5F" w:rsidRPr="00E10E57">
        <w:rPr>
          <w:spacing w:val="4"/>
          <w:sz w:val="24"/>
          <w:szCs w:val="26"/>
        </w:rPr>
        <w:t>, radicaba en</w:t>
      </w:r>
      <w:r w:rsidRPr="00E10E57">
        <w:rPr>
          <w:spacing w:val="4"/>
          <w:sz w:val="24"/>
          <w:szCs w:val="26"/>
        </w:rPr>
        <w:t xml:space="preserve"> los Juzgados Penales del Circuito Especializados, </w:t>
      </w:r>
      <w:r w:rsidR="00466D5F" w:rsidRPr="00E10E57">
        <w:rPr>
          <w:spacing w:val="4"/>
          <w:sz w:val="24"/>
          <w:szCs w:val="26"/>
        </w:rPr>
        <w:t>a consecuencia de lo cual</w:t>
      </w:r>
      <w:r w:rsidR="00DF1BE3" w:rsidRPr="00E10E57">
        <w:rPr>
          <w:spacing w:val="4"/>
          <w:sz w:val="24"/>
          <w:szCs w:val="26"/>
        </w:rPr>
        <w:t xml:space="preserve"> dispuso la</w:t>
      </w:r>
      <w:r w:rsidRPr="00E10E57">
        <w:rPr>
          <w:spacing w:val="4"/>
          <w:sz w:val="24"/>
          <w:szCs w:val="26"/>
        </w:rPr>
        <w:t xml:space="preserve"> remisión</w:t>
      </w:r>
      <w:r w:rsidR="00DF1BE3" w:rsidRPr="00E10E57">
        <w:rPr>
          <w:spacing w:val="4"/>
          <w:sz w:val="24"/>
          <w:szCs w:val="26"/>
        </w:rPr>
        <w:t xml:space="preserve"> del expediente</w:t>
      </w:r>
      <w:r w:rsidR="00466D5F" w:rsidRPr="00E10E57">
        <w:rPr>
          <w:spacing w:val="4"/>
          <w:sz w:val="24"/>
          <w:szCs w:val="26"/>
        </w:rPr>
        <w:t xml:space="preserve"> a dicha autoridad</w:t>
      </w:r>
      <w:r w:rsidRPr="00E10E57">
        <w:rPr>
          <w:spacing w:val="4"/>
          <w:sz w:val="24"/>
          <w:szCs w:val="26"/>
        </w:rPr>
        <w:t>.</w:t>
      </w:r>
    </w:p>
    <w:p w:rsidR="00DF1BE3" w:rsidRPr="00E10E57" w:rsidRDefault="00DF1BE3" w:rsidP="004C106A">
      <w:pPr>
        <w:spacing w:line="276" w:lineRule="auto"/>
        <w:rPr>
          <w:spacing w:val="4"/>
          <w:sz w:val="24"/>
          <w:szCs w:val="26"/>
        </w:rPr>
      </w:pPr>
    </w:p>
    <w:p w:rsidR="00065666" w:rsidRPr="00E10E57" w:rsidRDefault="00065666" w:rsidP="004C106A">
      <w:pPr>
        <w:spacing w:line="276" w:lineRule="auto"/>
        <w:rPr>
          <w:spacing w:val="4"/>
          <w:sz w:val="24"/>
          <w:szCs w:val="26"/>
        </w:rPr>
      </w:pPr>
      <w:r w:rsidRPr="00E10E57">
        <w:rPr>
          <w:spacing w:val="4"/>
          <w:sz w:val="24"/>
          <w:szCs w:val="26"/>
        </w:rPr>
        <w:t xml:space="preserve">Una vez fue asignado el </w:t>
      </w:r>
      <w:r w:rsidR="00DF1BE3" w:rsidRPr="00E10E57">
        <w:rPr>
          <w:spacing w:val="4"/>
          <w:sz w:val="24"/>
          <w:szCs w:val="26"/>
        </w:rPr>
        <w:t xml:space="preserve">mismo </w:t>
      </w:r>
      <w:r w:rsidRPr="00E10E57">
        <w:rPr>
          <w:spacing w:val="4"/>
          <w:sz w:val="24"/>
          <w:szCs w:val="26"/>
        </w:rPr>
        <w:t xml:space="preserve">al Juzgado Primero Penal del Circuito Especializado, la a quo, por auto de julio 19 de 2019, </w:t>
      </w:r>
      <w:r w:rsidRPr="00E10E57">
        <w:rPr>
          <w:spacing w:val="4"/>
          <w:sz w:val="24"/>
          <w:szCs w:val="26"/>
          <w:u w:val="single"/>
        </w:rPr>
        <w:t>al considerar que la acusación se</w:t>
      </w:r>
      <w:r w:rsidR="00466D5F" w:rsidRPr="00E10E57">
        <w:rPr>
          <w:spacing w:val="4"/>
          <w:sz w:val="24"/>
          <w:szCs w:val="26"/>
          <w:u w:val="single"/>
        </w:rPr>
        <w:t xml:space="preserve"> había</w:t>
      </w:r>
      <w:r w:rsidR="001016D9" w:rsidRPr="00E10E57">
        <w:rPr>
          <w:spacing w:val="4"/>
          <w:sz w:val="24"/>
          <w:szCs w:val="26"/>
          <w:u w:val="single"/>
        </w:rPr>
        <w:t xml:space="preserve"> formulado</w:t>
      </w:r>
      <w:r w:rsidRPr="00E10E57">
        <w:rPr>
          <w:spacing w:val="4"/>
          <w:sz w:val="24"/>
          <w:szCs w:val="26"/>
          <w:u w:val="single"/>
        </w:rPr>
        <w:t xml:space="preserve"> ante un despacho que carecía de competencia, </w:t>
      </w:r>
      <w:r w:rsidR="00466D5F" w:rsidRPr="00E10E57">
        <w:rPr>
          <w:spacing w:val="4"/>
          <w:sz w:val="24"/>
          <w:szCs w:val="26"/>
          <w:u w:val="single"/>
        </w:rPr>
        <w:t>declaró la nulidad de la referida</w:t>
      </w:r>
      <w:r w:rsidR="00DF1BE3" w:rsidRPr="00E10E57">
        <w:rPr>
          <w:spacing w:val="4"/>
          <w:sz w:val="24"/>
          <w:szCs w:val="26"/>
          <w:u w:val="single"/>
        </w:rPr>
        <w:t xml:space="preserve"> diligencia de conformidad con lo </w:t>
      </w:r>
      <w:r w:rsidRPr="00E10E57">
        <w:rPr>
          <w:spacing w:val="4"/>
          <w:sz w:val="24"/>
          <w:szCs w:val="26"/>
          <w:u w:val="single"/>
        </w:rPr>
        <w:t xml:space="preserve">reglado en el canon 456 C.P.P. y señaló </w:t>
      </w:r>
      <w:r w:rsidR="00DF1BE3" w:rsidRPr="00E10E57">
        <w:rPr>
          <w:spacing w:val="4"/>
          <w:sz w:val="24"/>
          <w:szCs w:val="26"/>
          <w:u w:val="single"/>
        </w:rPr>
        <w:t xml:space="preserve">nueva </w:t>
      </w:r>
      <w:r w:rsidRPr="00E10E57">
        <w:rPr>
          <w:spacing w:val="4"/>
          <w:sz w:val="24"/>
          <w:szCs w:val="26"/>
          <w:u w:val="single"/>
        </w:rPr>
        <w:t>fecha para su realización</w:t>
      </w:r>
      <w:r w:rsidRPr="00E10E57">
        <w:rPr>
          <w:spacing w:val="4"/>
          <w:sz w:val="24"/>
          <w:szCs w:val="26"/>
        </w:rPr>
        <w:t>.</w:t>
      </w:r>
    </w:p>
    <w:p w:rsidR="00065666" w:rsidRPr="00E10E57" w:rsidRDefault="00065666" w:rsidP="004C106A">
      <w:pPr>
        <w:spacing w:line="276" w:lineRule="auto"/>
        <w:rPr>
          <w:spacing w:val="4"/>
          <w:sz w:val="24"/>
          <w:szCs w:val="26"/>
        </w:rPr>
      </w:pPr>
    </w:p>
    <w:p w:rsidR="00065666" w:rsidRPr="00E10E57" w:rsidRDefault="00065666" w:rsidP="004C106A">
      <w:pPr>
        <w:spacing w:line="276" w:lineRule="auto"/>
        <w:rPr>
          <w:spacing w:val="4"/>
          <w:sz w:val="24"/>
          <w:szCs w:val="26"/>
        </w:rPr>
      </w:pPr>
      <w:r w:rsidRPr="00E10E57">
        <w:rPr>
          <w:spacing w:val="4"/>
          <w:sz w:val="24"/>
          <w:szCs w:val="26"/>
        </w:rPr>
        <w:t xml:space="preserve">En </w:t>
      </w:r>
      <w:r w:rsidR="00742FCE" w:rsidRPr="00E10E57">
        <w:rPr>
          <w:spacing w:val="4"/>
          <w:sz w:val="24"/>
          <w:szCs w:val="26"/>
        </w:rPr>
        <w:t xml:space="preserve">diligencia </w:t>
      </w:r>
      <w:r w:rsidRPr="00E10E57">
        <w:rPr>
          <w:spacing w:val="4"/>
          <w:sz w:val="24"/>
          <w:szCs w:val="26"/>
        </w:rPr>
        <w:t xml:space="preserve">celebrada en septiembre 23 de 2019, y cuando se </w:t>
      </w:r>
      <w:r w:rsidR="00DF1BE3" w:rsidRPr="00E10E57">
        <w:rPr>
          <w:spacing w:val="4"/>
          <w:sz w:val="24"/>
          <w:szCs w:val="26"/>
        </w:rPr>
        <w:t xml:space="preserve">pretendía evacuar </w:t>
      </w:r>
      <w:r w:rsidRPr="00E10E57">
        <w:rPr>
          <w:spacing w:val="4"/>
          <w:sz w:val="24"/>
          <w:szCs w:val="26"/>
        </w:rPr>
        <w:t>la audiencia de formulación de acusación</w:t>
      </w:r>
      <w:r w:rsidR="001016D9" w:rsidRPr="00E10E57">
        <w:rPr>
          <w:spacing w:val="4"/>
          <w:sz w:val="24"/>
          <w:szCs w:val="26"/>
        </w:rPr>
        <w:t xml:space="preserve"> programada</w:t>
      </w:r>
      <w:r w:rsidRPr="00E10E57">
        <w:rPr>
          <w:spacing w:val="4"/>
          <w:sz w:val="24"/>
          <w:szCs w:val="26"/>
        </w:rPr>
        <w:t>, la funcionaria judicial consideró que el trámite de incompetencia imparti</w:t>
      </w:r>
      <w:r w:rsidR="00DF1BE3" w:rsidRPr="00E10E57">
        <w:rPr>
          <w:spacing w:val="4"/>
          <w:sz w:val="24"/>
          <w:szCs w:val="26"/>
        </w:rPr>
        <w:t>do por</w:t>
      </w:r>
      <w:r w:rsidRPr="00E10E57">
        <w:rPr>
          <w:spacing w:val="4"/>
          <w:sz w:val="24"/>
          <w:szCs w:val="26"/>
        </w:rPr>
        <w:t xml:space="preserve"> la</w:t>
      </w:r>
      <w:r w:rsidR="001016D9" w:rsidRPr="00E10E57">
        <w:rPr>
          <w:spacing w:val="4"/>
          <w:sz w:val="24"/>
          <w:szCs w:val="26"/>
        </w:rPr>
        <w:t xml:space="preserve"> titular del Juzgado</w:t>
      </w:r>
      <w:r w:rsidRPr="00E10E57">
        <w:rPr>
          <w:spacing w:val="4"/>
          <w:sz w:val="24"/>
          <w:szCs w:val="26"/>
        </w:rPr>
        <w:t xml:space="preserve"> Primero Penal del Circuito de Do</w:t>
      </w:r>
      <w:r w:rsidR="00351E87" w:rsidRPr="00E10E57">
        <w:rPr>
          <w:spacing w:val="4"/>
          <w:sz w:val="24"/>
          <w:szCs w:val="26"/>
        </w:rPr>
        <w:t>squebradas (Rda.) no correspondía</w:t>
      </w:r>
      <w:r w:rsidRPr="00E10E57">
        <w:rPr>
          <w:spacing w:val="4"/>
          <w:sz w:val="24"/>
          <w:szCs w:val="26"/>
        </w:rPr>
        <w:t xml:space="preserve"> al establecido en la ley, </w:t>
      </w:r>
      <w:r w:rsidR="00351E87" w:rsidRPr="00E10E57">
        <w:rPr>
          <w:spacing w:val="4"/>
          <w:sz w:val="24"/>
          <w:szCs w:val="26"/>
        </w:rPr>
        <w:t>a consecuencia de lo cual dispuso</w:t>
      </w:r>
      <w:r w:rsidRPr="00E10E57">
        <w:rPr>
          <w:spacing w:val="4"/>
          <w:sz w:val="24"/>
          <w:szCs w:val="26"/>
        </w:rPr>
        <w:t xml:space="preserve"> remitir </w:t>
      </w:r>
      <w:r w:rsidR="00351E87" w:rsidRPr="00E10E57">
        <w:rPr>
          <w:spacing w:val="4"/>
          <w:sz w:val="24"/>
          <w:szCs w:val="26"/>
        </w:rPr>
        <w:t>el dos</w:t>
      </w:r>
      <w:r w:rsidR="00AF433A" w:rsidRPr="00E10E57">
        <w:rPr>
          <w:spacing w:val="4"/>
          <w:sz w:val="24"/>
          <w:szCs w:val="26"/>
        </w:rPr>
        <w:t xml:space="preserve">ier </w:t>
      </w:r>
      <w:r w:rsidRPr="00E10E57">
        <w:rPr>
          <w:spacing w:val="4"/>
          <w:sz w:val="24"/>
          <w:szCs w:val="26"/>
        </w:rPr>
        <w:t>a esta Corporación para que se d</w:t>
      </w:r>
      <w:r w:rsidR="00AF433A" w:rsidRPr="00E10E57">
        <w:rPr>
          <w:spacing w:val="4"/>
          <w:sz w:val="24"/>
          <w:szCs w:val="26"/>
        </w:rPr>
        <w:t xml:space="preserve">ispusiera </w:t>
      </w:r>
      <w:r w:rsidRPr="00E10E57">
        <w:rPr>
          <w:spacing w:val="4"/>
          <w:sz w:val="24"/>
          <w:szCs w:val="26"/>
        </w:rPr>
        <w:t xml:space="preserve">lo pertinente. </w:t>
      </w:r>
    </w:p>
    <w:p w:rsidR="00065666" w:rsidRPr="00E10E57" w:rsidRDefault="00065666" w:rsidP="004C106A">
      <w:pPr>
        <w:spacing w:line="276" w:lineRule="auto"/>
        <w:rPr>
          <w:spacing w:val="4"/>
          <w:sz w:val="24"/>
          <w:szCs w:val="26"/>
        </w:rPr>
      </w:pPr>
    </w:p>
    <w:p w:rsidR="00065666" w:rsidRPr="00E10E57" w:rsidRDefault="00065666" w:rsidP="004C106A">
      <w:pPr>
        <w:spacing w:line="276" w:lineRule="auto"/>
        <w:rPr>
          <w:spacing w:val="4"/>
          <w:sz w:val="24"/>
        </w:rPr>
      </w:pPr>
      <w:r w:rsidRPr="00E10E57">
        <w:rPr>
          <w:rStyle w:val="Algerian"/>
          <w:rFonts w:eastAsia="Tahoma"/>
          <w:spacing w:val="4"/>
          <w:sz w:val="28"/>
        </w:rPr>
        <w:lastRenderedPageBreak/>
        <w:t>3.- CONSIDERACIONES</w:t>
      </w:r>
    </w:p>
    <w:p w:rsidR="00065666" w:rsidRPr="00E10E57" w:rsidRDefault="00065666" w:rsidP="004C106A">
      <w:pPr>
        <w:spacing w:line="276" w:lineRule="auto"/>
        <w:rPr>
          <w:spacing w:val="4"/>
          <w:sz w:val="24"/>
        </w:rPr>
      </w:pPr>
    </w:p>
    <w:p w:rsidR="00065666" w:rsidRPr="00E10E57" w:rsidRDefault="00C83E43" w:rsidP="004C106A">
      <w:pPr>
        <w:spacing w:line="276" w:lineRule="auto"/>
        <w:rPr>
          <w:spacing w:val="4"/>
          <w:sz w:val="24"/>
          <w:szCs w:val="26"/>
        </w:rPr>
      </w:pPr>
      <w:r w:rsidRPr="00E10E57">
        <w:rPr>
          <w:spacing w:val="4"/>
          <w:sz w:val="24"/>
          <w:szCs w:val="26"/>
        </w:rPr>
        <w:t>L</w:t>
      </w:r>
      <w:r w:rsidR="00065666" w:rsidRPr="00E10E57">
        <w:rPr>
          <w:spacing w:val="4"/>
          <w:sz w:val="24"/>
          <w:szCs w:val="26"/>
        </w:rPr>
        <w:t xml:space="preserve">a definición de competencia es el mecanismo previsto </w:t>
      </w:r>
      <w:r w:rsidR="00DF1BE3" w:rsidRPr="00E10E57">
        <w:rPr>
          <w:spacing w:val="4"/>
          <w:sz w:val="24"/>
          <w:szCs w:val="26"/>
        </w:rPr>
        <w:t>por la ley</w:t>
      </w:r>
      <w:r w:rsidR="00065666" w:rsidRPr="00E10E57">
        <w:rPr>
          <w:spacing w:val="4"/>
          <w:sz w:val="24"/>
          <w:szCs w:val="26"/>
        </w:rPr>
        <w:t xml:space="preserve"> para establecer cuál juez o magistrado es el encargado de </w:t>
      </w:r>
      <w:r w:rsidR="00AF433A" w:rsidRPr="00E10E57">
        <w:rPr>
          <w:spacing w:val="4"/>
          <w:sz w:val="24"/>
          <w:szCs w:val="26"/>
        </w:rPr>
        <w:t xml:space="preserve">conocer </w:t>
      </w:r>
      <w:r w:rsidR="00065666" w:rsidRPr="00E10E57">
        <w:rPr>
          <w:spacing w:val="4"/>
          <w:sz w:val="24"/>
          <w:szCs w:val="26"/>
        </w:rPr>
        <w:t>un determinado asunto</w:t>
      </w:r>
      <w:r w:rsidR="00065666" w:rsidRPr="00E10E57">
        <w:rPr>
          <w:spacing w:val="4"/>
          <w:sz w:val="24"/>
          <w:szCs w:val="26"/>
          <w:lang w:val="es-CO"/>
        </w:rPr>
        <w:t xml:space="preserve">, y de conformidad con lo reglado en los artículos 54 y </w:t>
      </w:r>
      <w:r w:rsidR="00065666" w:rsidRPr="00E10E57">
        <w:rPr>
          <w:spacing w:val="4"/>
          <w:sz w:val="24"/>
          <w:szCs w:val="26"/>
        </w:rPr>
        <w:t>341 CPP, el mismo puede surgir a iniciativa: (i) del propio funcionario judicial cuando considera que carece de competencia para asumir el conocimiento de una actuación, o (ii) de las partes (impug</w:t>
      </w:r>
      <w:r w:rsidRPr="00E10E57">
        <w:rPr>
          <w:spacing w:val="4"/>
          <w:sz w:val="24"/>
          <w:szCs w:val="26"/>
        </w:rPr>
        <w:t>nación de competencia)</w:t>
      </w:r>
      <w:r w:rsidR="00065666" w:rsidRPr="00E10E57">
        <w:rPr>
          <w:spacing w:val="4"/>
          <w:sz w:val="24"/>
          <w:szCs w:val="26"/>
        </w:rPr>
        <w:t xml:space="preserve"> si ésta</w:t>
      </w:r>
      <w:r w:rsidRPr="00E10E57">
        <w:rPr>
          <w:spacing w:val="4"/>
          <w:sz w:val="24"/>
          <w:szCs w:val="26"/>
        </w:rPr>
        <w:t>s presentan inconformidad en tal</w:t>
      </w:r>
      <w:r w:rsidR="00065666" w:rsidRPr="00E10E57">
        <w:rPr>
          <w:spacing w:val="4"/>
          <w:sz w:val="24"/>
          <w:szCs w:val="26"/>
        </w:rPr>
        <w:t xml:space="preserve"> sentido.</w:t>
      </w:r>
      <w:r w:rsidR="00065666" w:rsidRPr="00E10E57">
        <w:rPr>
          <w:spacing w:val="4"/>
          <w:sz w:val="24"/>
          <w:szCs w:val="26"/>
        </w:rPr>
        <w:tab/>
      </w:r>
    </w:p>
    <w:p w:rsidR="00065666" w:rsidRPr="00E10E57" w:rsidRDefault="00065666" w:rsidP="004C106A">
      <w:pPr>
        <w:spacing w:line="276" w:lineRule="auto"/>
        <w:rPr>
          <w:spacing w:val="4"/>
          <w:sz w:val="24"/>
          <w:szCs w:val="26"/>
        </w:rPr>
      </w:pPr>
    </w:p>
    <w:p w:rsidR="00065666" w:rsidRPr="00E10E57" w:rsidRDefault="00065666" w:rsidP="004C106A">
      <w:pPr>
        <w:spacing w:line="276" w:lineRule="auto"/>
        <w:rPr>
          <w:spacing w:val="4"/>
          <w:sz w:val="24"/>
        </w:rPr>
      </w:pPr>
      <w:r w:rsidRPr="00E10E57">
        <w:rPr>
          <w:spacing w:val="4"/>
          <w:sz w:val="24"/>
        </w:rPr>
        <w:t>De tiempo atrás, y con fundamento en lo reglado en el canon 54 aludido, una vez el funcionario considera</w:t>
      </w:r>
      <w:r w:rsidR="00DF1BE3" w:rsidRPr="00E10E57">
        <w:rPr>
          <w:spacing w:val="4"/>
          <w:sz w:val="24"/>
        </w:rPr>
        <w:t>ba que</w:t>
      </w:r>
      <w:r w:rsidR="00206849" w:rsidRPr="00E10E57">
        <w:rPr>
          <w:spacing w:val="4"/>
          <w:sz w:val="24"/>
        </w:rPr>
        <w:t xml:space="preserve"> se encontraba </w:t>
      </w:r>
      <w:r w:rsidR="00DF1BE3" w:rsidRPr="00E10E57">
        <w:rPr>
          <w:spacing w:val="4"/>
          <w:sz w:val="24"/>
        </w:rPr>
        <w:t xml:space="preserve">en </w:t>
      </w:r>
      <w:r w:rsidR="00C83E43" w:rsidRPr="00E10E57">
        <w:rPr>
          <w:spacing w:val="4"/>
          <w:sz w:val="24"/>
        </w:rPr>
        <w:t xml:space="preserve">curso </w:t>
      </w:r>
      <w:r w:rsidRPr="00E10E57">
        <w:rPr>
          <w:spacing w:val="4"/>
          <w:sz w:val="24"/>
        </w:rPr>
        <w:t xml:space="preserve">una causal de impedimento, o </w:t>
      </w:r>
      <w:r w:rsidR="00206849" w:rsidRPr="00E10E57">
        <w:rPr>
          <w:spacing w:val="4"/>
          <w:sz w:val="24"/>
        </w:rPr>
        <w:t xml:space="preserve">hubiera sido </w:t>
      </w:r>
      <w:r w:rsidR="00BD71CD" w:rsidRPr="00E10E57">
        <w:rPr>
          <w:spacing w:val="4"/>
          <w:sz w:val="24"/>
        </w:rPr>
        <w:t xml:space="preserve">impugnada esta </w:t>
      </w:r>
      <w:r w:rsidR="00C83E43" w:rsidRPr="00E10E57">
        <w:rPr>
          <w:spacing w:val="4"/>
          <w:sz w:val="24"/>
        </w:rPr>
        <w:t xml:space="preserve">por alguna de las partes o </w:t>
      </w:r>
      <w:r w:rsidRPr="00E10E57">
        <w:rPr>
          <w:spacing w:val="4"/>
          <w:sz w:val="24"/>
        </w:rPr>
        <w:t xml:space="preserve">intervinientes, la actuación </w:t>
      </w:r>
      <w:r w:rsidR="00206849" w:rsidRPr="00E10E57">
        <w:rPr>
          <w:spacing w:val="4"/>
          <w:sz w:val="24"/>
        </w:rPr>
        <w:t xml:space="preserve">debía </w:t>
      </w:r>
      <w:r w:rsidRPr="00E10E57">
        <w:rPr>
          <w:spacing w:val="4"/>
          <w:sz w:val="24"/>
        </w:rPr>
        <w:t>remit</w:t>
      </w:r>
      <w:r w:rsidR="00206849" w:rsidRPr="00E10E57">
        <w:rPr>
          <w:spacing w:val="4"/>
          <w:sz w:val="24"/>
        </w:rPr>
        <w:t>irse</w:t>
      </w:r>
      <w:r w:rsidRPr="00E10E57">
        <w:rPr>
          <w:spacing w:val="4"/>
          <w:sz w:val="24"/>
        </w:rPr>
        <w:t xml:space="preserve"> inmediatamente al </w:t>
      </w:r>
      <w:r w:rsidR="00C83E43" w:rsidRPr="00E10E57">
        <w:rPr>
          <w:spacing w:val="4"/>
          <w:sz w:val="24"/>
        </w:rPr>
        <w:t>S</w:t>
      </w:r>
      <w:r w:rsidRPr="00E10E57">
        <w:rPr>
          <w:spacing w:val="4"/>
          <w:sz w:val="24"/>
        </w:rPr>
        <w:t>up</w:t>
      </w:r>
      <w:r w:rsidR="00C83E43" w:rsidRPr="00E10E57">
        <w:rPr>
          <w:spacing w:val="4"/>
          <w:sz w:val="24"/>
        </w:rPr>
        <w:t>erior para que estableciera quié</w:t>
      </w:r>
      <w:r w:rsidRPr="00E10E57">
        <w:rPr>
          <w:spacing w:val="4"/>
          <w:sz w:val="24"/>
        </w:rPr>
        <w:t>n debía asumir el conocimiento del respectivo proc</w:t>
      </w:r>
      <w:r w:rsidR="00C83E43" w:rsidRPr="00E10E57">
        <w:rPr>
          <w:spacing w:val="4"/>
          <w:sz w:val="24"/>
        </w:rPr>
        <w:t>eso, como de manera pacífica lo tenía</w:t>
      </w:r>
      <w:r w:rsidR="00DE02F2" w:rsidRPr="00E10E57">
        <w:rPr>
          <w:spacing w:val="4"/>
          <w:sz w:val="24"/>
        </w:rPr>
        <w:t xml:space="preserve"> </w:t>
      </w:r>
      <w:r w:rsidRPr="00E10E57">
        <w:rPr>
          <w:spacing w:val="4"/>
          <w:sz w:val="24"/>
        </w:rPr>
        <w:t>decantado la Sala de Casación Penal</w:t>
      </w:r>
      <w:r w:rsidRPr="00E10E57">
        <w:rPr>
          <w:spacing w:val="4"/>
          <w:sz w:val="24"/>
          <w:vertAlign w:val="superscript"/>
        </w:rPr>
        <w:footnoteReference w:id="1"/>
      </w:r>
      <w:r w:rsidRPr="00E10E57">
        <w:rPr>
          <w:spacing w:val="4"/>
          <w:sz w:val="24"/>
        </w:rPr>
        <w:t>.</w:t>
      </w:r>
    </w:p>
    <w:p w:rsidR="00065666" w:rsidRPr="00E10E57" w:rsidRDefault="00065666" w:rsidP="004C106A">
      <w:pPr>
        <w:spacing w:line="276" w:lineRule="auto"/>
        <w:rPr>
          <w:spacing w:val="4"/>
          <w:sz w:val="24"/>
        </w:rPr>
      </w:pPr>
    </w:p>
    <w:p w:rsidR="00065666" w:rsidRPr="00E10E57" w:rsidRDefault="00065666" w:rsidP="004C106A">
      <w:pPr>
        <w:spacing w:line="276" w:lineRule="auto"/>
        <w:rPr>
          <w:spacing w:val="4"/>
          <w:sz w:val="24"/>
        </w:rPr>
      </w:pPr>
      <w:r w:rsidRPr="00E10E57">
        <w:rPr>
          <w:spacing w:val="4"/>
          <w:sz w:val="24"/>
        </w:rPr>
        <w:t>No obstante, a la hora de ahora, la jurisprudencia de esa Alta Corporación replanteó la postura que al respecto se tenía</w:t>
      </w:r>
      <w:r w:rsidR="00C83E43" w:rsidRPr="00E10E57">
        <w:rPr>
          <w:spacing w:val="4"/>
          <w:sz w:val="24"/>
        </w:rPr>
        <w:t xml:space="preserve">, y en su lugar sostuvo, con fundamento en el principio de celeridad y economía procesal, </w:t>
      </w:r>
      <w:r w:rsidRPr="00E10E57">
        <w:rPr>
          <w:spacing w:val="4"/>
          <w:sz w:val="24"/>
        </w:rPr>
        <w:t xml:space="preserve">que si bien para adelantar el trámite de impugnación de competencia se necesitaba la existencia de una controversia o debate, en los casos donde se </w:t>
      </w:r>
      <w:r w:rsidR="00BD71CD" w:rsidRPr="00E10E57">
        <w:rPr>
          <w:spacing w:val="4"/>
          <w:sz w:val="24"/>
        </w:rPr>
        <w:t xml:space="preserve">establece </w:t>
      </w:r>
      <w:r w:rsidRPr="00E10E57">
        <w:rPr>
          <w:spacing w:val="4"/>
          <w:sz w:val="24"/>
        </w:rPr>
        <w:t xml:space="preserve">con claridad </w:t>
      </w:r>
      <w:r w:rsidR="00C83E43" w:rsidRPr="00E10E57">
        <w:rPr>
          <w:spacing w:val="4"/>
          <w:sz w:val="24"/>
        </w:rPr>
        <w:t xml:space="preserve">objetiva </w:t>
      </w:r>
      <w:r w:rsidRPr="00E10E57">
        <w:rPr>
          <w:spacing w:val="4"/>
          <w:sz w:val="24"/>
        </w:rPr>
        <w:t xml:space="preserve">que </w:t>
      </w:r>
      <w:r w:rsidR="00C83E43" w:rsidRPr="00E10E57">
        <w:rPr>
          <w:spacing w:val="4"/>
          <w:sz w:val="24"/>
        </w:rPr>
        <w:t>del asunto debe conocer otra autoridad judicial</w:t>
      </w:r>
      <w:r w:rsidRPr="00E10E57">
        <w:rPr>
          <w:spacing w:val="4"/>
          <w:sz w:val="24"/>
        </w:rPr>
        <w:t xml:space="preserve">, </w:t>
      </w:r>
      <w:r w:rsidR="00C83E43" w:rsidRPr="00E10E57">
        <w:rPr>
          <w:spacing w:val="4"/>
          <w:sz w:val="24"/>
        </w:rPr>
        <w:t xml:space="preserve">NO SE HACE NECESARIO </w:t>
      </w:r>
      <w:r w:rsidRPr="00E10E57">
        <w:rPr>
          <w:spacing w:val="4"/>
          <w:sz w:val="24"/>
        </w:rPr>
        <w:t>adelantar el incidente de definición de competenc</w:t>
      </w:r>
      <w:r w:rsidR="00424428" w:rsidRPr="00E10E57">
        <w:rPr>
          <w:spacing w:val="4"/>
          <w:sz w:val="24"/>
        </w:rPr>
        <w:t xml:space="preserve">ia. Sobre el particular en CSJ AP, 17 jul. 2019, rad. 55616, </w:t>
      </w:r>
      <w:r w:rsidRPr="00E10E57">
        <w:rPr>
          <w:spacing w:val="4"/>
          <w:sz w:val="24"/>
        </w:rPr>
        <w:t>se indicó:</w:t>
      </w:r>
    </w:p>
    <w:p w:rsidR="00065666" w:rsidRPr="00E10E57" w:rsidRDefault="00065666" w:rsidP="004C106A">
      <w:pPr>
        <w:spacing w:line="276" w:lineRule="auto"/>
        <w:rPr>
          <w:spacing w:val="4"/>
          <w:sz w:val="24"/>
        </w:rPr>
      </w:pPr>
    </w:p>
    <w:p w:rsidR="00065666" w:rsidRPr="00E10E57" w:rsidRDefault="00065666" w:rsidP="000F679D">
      <w:pPr>
        <w:spacing w:line="240" w:lineRule="auto"/>
        <w:ind w:left="426" w:right="392"/>
        <w:rPr>
          <w:rFonts w:ascii="Verdana" w:hAnsi="Verdana"/>
          <w:iCs/>
          <w:spacing w:val="4"/>
          <w:sz w:val="20"/>
        </w:rPr>
      </w:pPr>
      <w:r w:rsidRPr="00E10E57">
        <w:rPr>
          <w:rFonts w:ascii="Verdana" w:hAnsi="Verdana"/>
          <w:spacing w:val="4"/>
          <w:sz w:val="20"/>
        </w:rPr>
        <w:t xml:space="preserve">”Por consiguiente, siendo esas las acepciones del término en comento, considera la Sala que para la habilitación del trámite de </w:t>
      </w:r>
      <w:r w:rsidRPr="00E10E57">
        <w:rPr>
          <w:rFonts w:ascii="Verdana" w:hAnsi="Verdana"/>
          <w:i/>
          <w:spacing w:val="4"/>
          <w:sz w:val="20"/>
        </w:rPr>
        <w:t xml:space="preserve">impugnación de competencia </w:t>
      </w:r>
      <w:r w:rsidRPr="00E10E57">
        <w:rPr>
          <w:rFonts w:ascii="Verdana" w:hAnsi="Verdana"/>
          <w:iCs/>
          <w:spacing w:val="4"/>
          <w:sz w:val="20"/>
        </w:rPr>
        <w:t xml:space="preserve">se requiere que </w:t>
      </w:r>
      <w:r w:rsidRPr="00E10E57">
        <w:rPr>
          <w:rFonts w:ascii="Verdana" w:hAnsi="Verdana"/>
          <w:spacing w:val="4"/>
          <w:sz w:val="20"/>
        </w:rPr>
        <w:t>exista una controversia o debate en torno a dicha temática.</w:t>
      </w:r>
    </w:p>
    <w:p w:rsidR="00065666" w:rsidRPr="00E10E57" w:rsidRDefault="00065666" w:rsidP="000F679D">
      <w:pPr>
        <w:spacing w:line="240" w:lineRule="auto"/>
        <w:ind w:left="426" w:right="392"/>
        <w:rPr>
          <w:rFonts w:ascii="Verdana" w:hAnsi="Verdana"/>
          <w:spacing w:val="4"/>
          <w:sz w:val="20"/>
        </w:rPr>
      </w:pPr>
    </w:p>
    <w:p w:rsidR="00065666" w:rsidRPr="00E10E57" w:rsidRDefault="00065666" w:rsidP="000F679D">
      <w:pPr>
        <w:spacing w:line="240" w:lineRule="auto"/>
        <w:ind w:left="426" w:right="392"/>
        <w:rPr>
          <w:rFonts w:ascii="Verdana" w:hAnsi="Verdana"/>
          <w:spacing w:val="4"/>
          <w:sz w:val="20"/>
        </w:rPr>
      </w:pPr>
      <w:r w:rsidRPr="00E10E57">
        <w:rPr>
          <w:rFonts w:ascii="Verdana" w:hAnsi="Verdana"/>
          <w:spacing w:val="4"/>
          <w:sz w:val="20"/>
        </w:rPr>
        <w:t xml:space="preserve">Resulta del todo necesario que entre el juez y las partes e intervinientes se suscite una disputa acerca del funcionario que debe asumir el conocimiento de la actuación. Ello, porque como sucedió en el presente asunto, </w:t>
      </w:r>
      <w:r w:rsidRPr="00E10E57">
        <w:rPr>
          <w:rFonts w:ascii="Verdana" w:hAnsi="Verdana"/>
          <w:b/>
          <w:spacing w:val="4"/>
          <w:sz w:val="18"/>
          <w:szCs w:val="18"/>
        </w:rPr>
        <w:t xml:space="preserve">en aquellos casos donde se visualiza con la mayor responsabilidad jurídica, objetividad y argumentación que la competencia recae en otro juez o magistrado y ninguna de las partes se opone o discute esa apreciación, </w:t>
      </w:r>
      <w:r w:rsidRPr="00E10E57">
        <w:rPr>
          <w:rFonts w:ascii="Verdana" w:hAnsi="Verdana"/>
          <w:b/>
          <w:spacing w:val="4"/>
          <w:sz w:val="18"/>
          <w:szCs w:val="18"/>
          <w:u w:val="single"/>
        </w:rPr>
        <w:t>resulta innecesario y dilatorio del proceso penal dar curso a un incidente de definición de competencia</w:t>
      </w:r>
      <w:r w:rsidRPr="00E10E57">
        <w:rPr>
          <w:rFonts w:ascii="Verdana" w:hAnsi="Verdana"/>
          <w:spacing w:val="4"/>
          <w:sz w:val="20"/>
        </w:rPr>
        <w:t xml:space="preserve">. </w:t>
      </w:r>
    </w:p>
    <w:p w:rsidR="00065666" w:rsidRPr="00E10E57" w:rsidRDefault="00065666" w:rsidP="000F679D">
      <w:pPr>
        <w:spacing w:line="240" w:lineRule="auto"/>
        <w:ind w:left="426" w:right="392"/>
        <w:rPr>
          <w:rFonts w:ascii="Verdana" w:hAnsi="Verdana"/>
          <w:spacing w:val="4"/>
          <w:sz w:val="20"/>
        </w:rPr>
      </w:pPr>
    </w:p>
    <w:p w:rsidR="00065666" w:rsidRPr="00E10E57" w:rsidRDefault="00065666" w:rsidP="000F679D">
      <w:pPr>
        <w:spacing w:line="240" w:lineRule="auto"/>
        <w:ind w:left="426" w:right="392"/>
        <w:rPr>
          <w:spacing w:val="4"/>
          <w:sz w:val="28"/>
        </w:rPr>
      </w:pPr>
      <w:r w:rsidRPr="00E10E57">
        <w:rPr>
          <w:rFonts w:ascii="Verdana" w:hAnsi="Verdana"/>
          <w:spacing w:val="4"/>
          <w:sz w:val="20"/>
        </w:rPr>
        <w:t xml:space="preserve">Para la Corte, entonces, </w:t>
      </w:r>
      <w:r w:rsidRPr="00E10E57">
        <w:rPr>
          <w:rFonts w:ascii="Verdana" w:hAnsi="Verdana"/>
          <w:b/>
          <w:spacing w:val="4"/>
          <w:sz w:val="18"/>
          <w:szCs w:val="18"/>
        </w:rPr>
        <w:t xml:space="preserve">advertida la falta de competencia del juez de conocimiento y sin que ello genere un mínimo de reparo por los sujetos procesales -a quienes, conviene precisar, se les debe correr traslado de la propuesta-, </w:t>
      </w:r>
      <w:r w:rsidRPr="00E10E57">
        <w:rPr>
          <w:rFonts w:ascii="Verdana" w:hAnsi="Verdana"/>
          <w:b/>
          <w:spacing w:val="4"/>
          <w:sz w:val="18"/>
          <w:szCs w:val="18"/>
          <w:u w:val="single"/>
        </w:rPr>
        <w:t>le corresponde al titular del despacho enviar inmediatamente la actuación al funcionario que considera es el facultado para conocer el asunto</w:t>
      </w:r>
      <w:r w:rsidRPr="00E10E57">
        <w:rPr>
          <w:rFonts w:ascii="Verdana" w:hAnsi="Verdana"/>
          <w:b/>
          <w:spacing w:val="4"/>
          <w:sz w:val="18"/>
          <w:szCs w:val="18"/>
        </w:rPr>
        <w:t xml:space="preserve">. </w:t>
      </w:r>
      <w:r w:rsidRPr="00E10E57">
        <w:rPr>
          <w:rFonts w:ascii="Verdana" w:hAnsi="Verdana"/>
          <w:b/>
          <w:spacing w:val="4"/>
          <w:sz w:val="18"/>
          <w:szCs w:val="18"/>
          <w:u w:val="single"/>
        </w:rPr>
        <w:t>Éste, en caso de hallar fundada la manifestación de incompetencia, asumirá el trámite del proceso remitido. De lo contrario, rechazará su conocimiento de manera motivada y enviará las diligencias a la autoridad llamada a dirimir la cuestión</w:t>
      </w:r>
      <w:r w:rsidRPr="00E10E57">
        <w:rPr>
          <w:rFonts w:ascii="Verdana" w:hAnsi="Verdana"/>
          <w:spacing w:val="4"/>
          <w:sz w:val="20"/>
        </w:rPr>
        <w:t>”.</w:t>
      </w:r>
      <w:r w:rsidR="0091381A" w:rsidRPr="00E10E57">
        <w:rPr>
          <w:rFonts w:ascii="Verdana" w:hAnsi="Verdana"/>
          <w:spacing w:val="4"/>
          <w:sz w:val="20"/>
        </w:rPr>
        <w:t xml:space="preserve"> -negrillas </w:t>
      </w:r>
      <w:r w:rsidR="00742FCE" w:rsidRPr="00E10E57">
        <w:rPr>
          <w:rFonts w:ascii="Verdana" w:hAnsi="Verdana"/>
          <w:spacing w:val="4"/>
          <w:sz w:val="20"/>
        </w:rPr>
        <w:t xml:space="preserve">y subrayas </w:t>
      </w:r>
      <w:r w:rsidR="0091381A" w:rsidRPr="00E10E57">
        <w:rPr>
          <w:rFonts w:ascii="Verdana" w:hAnsi="Verdana"/>
          <w:spacing w:val="4"/>
          <w:sz w:val="20"/>
        </w:rPr>
        <w:t>de la Sala-</w:t>
      </w:r>
    </w:p>
    <w:p w:rsidR="00065666" w:rsidRPr="00E10E57" w:rsidRDefault="00065666" w:rsidP="004C106A">
      <w:pPr>
        <w:spacing w:line="276" w:lineRule="auto"/>
        <w:rPr>
          <w:spacing w:val="4"/>
          <w:sz w:val="24"/>
        </w:rPr>
      </w:pPr>
    </w:p>
    <w:p w:rsidR="00D02442" w:rsidRPr="00E10E57" w:rsidRDefault="00D02442" w:rsidP="004C106A">
      <w:pPr>
        <w:spacing w:line="276" w:lineRule="auto"/>
        <w:rPr>
          <w:spacing w:val="4"/>
          <w:sz w:val="24"/>
        </w:rPr>
      </w:pPr>
      <w:r w:rsidRPr="00E10E57">
        <w:rPr>
          <w:spacing w:val="4"/>
          <w:sz w:val="24"/>
        </w:rPr>
        <w:lastRenderedPageBreak/>
        <w:t xml:space="preserve">Importa indicar, que en el citado precedente la Corte SE ABSTUVO DE RESOLVER el incidente con el fin de que fuera el funcionario a quien le había sido remitido inicialmente el expediente, quien se pronunciara de fondo al respecto. </w:t>
      </w:r>
    </w:p>
    <w:p w:rsidR="00D02442" w:rsidRPr="00E10E57" w:rsidRDefault="00D02442" w:rsidP="004C106A">
      <w:pPr>
        <w:spacing w:line="276" w:lineRule="auto"/>
        <w:rPr>
          <w:spacing w:val="4"/>
          <w:sz w:val="24"/>
        </w:rPr>
      </w:pPr>
    </w:p>
    <w:p w:rsidR="00065666" w:rsidRPr="00E10E57" w:rsidRDefault="00D02442" w:rsidP="004C106A">
      <w:pPr>
        <w:pStyle w:val="Textoindependiente"/>
        <w:spacing w:after="0" w:line="276" w:lineRule="auto"/>
        <w:rPr>
          <w:spacing w:val="4"/>
          <w:sz w:val="24"/>
          <w:szCs w:val="26"/>
        </w:rPr>
      </w:pPr>
      <w:r w:rsidRPr="00E10E57">
        <w:rPr>
          <w:rFonts w:cs="Tahoma"/>
          <w:spacing w:val="4"/>
          <w:sz w:val="24"/>
          <w:szCs w:val="26"/>
        </w:rPr>
        <w:t>En el evento que nos concita,</w:t>
      </w:r>
      <w:r w:rsidR="00065666" w:rsidRPr="00E10E57">
        <w:rPr>
          <w:rFonts w:cs="Tahoma"/>
          <w:spacing w:val="4"/>
          <w:sz w:val="24"/>
          <w:szCs w:val="26"/>
        </w:rPr>
        <w:t xml:space="preserve"> se observa que al momento en que se iba a desarrollar la audiencia de formulación de acusación ante el Juzgado Primero Penal del Circuito de Dosquebradas (Rda.), la fiscal anunció a la funcionaria que con ocasión de la adición a la acusación que se formularía en contra de los señores </w:t>
      </w:r>
      <w:proofErr w:type="spellStart"/>
      <w:r w:rsidR="00E3785A">
        <w:rPr>
          <w:rFonts w:cs="Tahoma"/>
          <w:b/>
          <w:spacing w:val="4"/>
          <w:sz w:val="20"/>
          <w:szCs w:val="22"/>
        </w:rPr>
        <w:t>WCT</w:t>
      </w:r>
      <w:proofErr w:type="spellEnd"/>
      <w:r w:rsidR="00E3785A">
        <w:rPr>
          <w:rFonts w:cs="Tahoma"/>
          <w:b/>
          <w:spacing w:val="4"/>
          <w:sz w:val="20"/>
          <w:szCs w:val="22"/>
        </w:rPr>
        <w:t xml:space="preserve"> y </w:t>
      </w:r>
      <w:proofErr w:type="spellStart"/>
      <w:r w:rsidR="00E3785A">
        <w:rPr>
          <w:rFonts w:cs="Tahoma"/>
          <w:b/>
          <w:spacing w:val="4"/>
          <w:sz w:val="20"/>
          <w:szCs w:val="22"/>
        </w:rPr>
        <w:t>SAPL</w:t>
      </w:r>
      <w:proofErr w:type="spellEnd"/>
      <w:r w:rsidR="00065666" w:rsidRPr="00E10E57">
        <w:rPr>
          <w:spacing w:val="4"/>
          <w:sz w:val="24"/>
          <w:szCs w:val="26"/>
        </w:rPr>
        <w:t>, a quienes se les endilgaría</w:t>
      </w:r>
      <w:r w:rsidRPr="00E10E57">
        <w:rPr>
          <w:spacing w:val="4"/>
          <w:sz w:val="24"/>
          <w:szCs w:val="26"/>
        </w:rPr>
        <w:t xml:space="preserve"> adicionalmente</w:t>
      </w:r>
      <w:r w:rsidR="00065666" w:rsidRPr="00E10E57">
        <w:rPr>
          <w:spacing w:val="4"/>
          <w:sz w:val="24"/>
          <w:szCs w:val="26"/>
        </w:rPr>
        <w:t xml:space="preserve"> el punible de concierto para delinquir </w:t>
      </w:r>
      <w:r w:rsidRPr="00E10E57">
        <w:rPr>
          <w:spacing w:val="4"/>
          <w:sz w:val="24"/>
          <w:szCs w:val="26"/>
        </w:rPr>
        <w:t>CON FINES DE HOMICIDIO</w:t>
      </w:r>
      <w:r w:rsidR="00065666" w:rsidRPr="00E10E57">
        <w:rPr>
          <w:spacing w:val="4"/>
          <w:sz w:val="24"/>
          <w:szCs w:val="26"/>
        </w:rPr>
        <w:t xml:space="preserve">, </w:t>
      </w:r>
      <w:r w:rsidRPr="00E10E57">
        <w:rPr>
          <w:spacing w:val="4"/>
          <w:sz w:val="24"/>
          <w:szCs w:val="26"/>
        </w:rPr>
        <w:t xml:space="preserve">tal situación daba lugar a la incompetencia </w:t>
      </w:r>
      <w:r w:rsidR="00065666" w:rsidRPr="00E10E57">
        <w:rPr>
          <w:spacing w:val="4"/>
          <w:sz w:val="24"/>
          <w:szCs w:val="26"/>
        </w:rPr>
        <w:t xml:space="preserve">para continuar con </w:t>
      </w:r>
      <w:r w:rsidR="00AF433A" w:rsidRPr="00E10E57">
        <w:rPr>
          <w:spacing w:val="4"/>
          <w:sz w:val="24"/>
          <w:szCs w:val="26"/>
        </w:rPr>
        <w:t>el conocimiento del proceso</w:t>
      </w:r>
      <w:r w:rsidRPr="00E10E57">
        <w:rPr>
          <w:spacing w:val="4"/>
          <w:sz w:val="24"/>
          <w:szCs w:val="26"/>
        </w:rPr>
        <w:t>. Así que,</w:t>
      </w:r>
      <w:r w:rsidR="00065666" w:rsidRPr="00E10E57">
        <w:rPr>
          <w:spacing w:val="4"/>
          <w:sz w:val="24"/>
          <w:szCs w:val="26"/>
        </w:rPr>
        <w:t xml:space="preserve"> una vez concluida la referida diligencia</w:t>
      </w:r>
      <w:r w:rsidRPr="00E10E57">
        <w:rPr>
          <w:spacing w:val="4"/>
          <w:sz w:val="24"/>
          <w:szCs w:val="26"/>
        </w:rPr>
        <w:t xml:space="preserve"> con el citado aditamento, la titular del despacho </w:t>
      </w:r>
      <w:r w:rsidR="00065666" w:rsidRPr="00E10E57">
        <w:rPr>
          <w:spacing w:val="4"/>
          <w:sz w:val="24"/>
          <w:szCs w:val="26"/>
        </w:rPr>
        <w:t xml:space="preserve">se pronunció al respecto y dispuso remitir </w:t>
      </w:r>
      <w:r w:rsidR="00AF433A" w:rsidRPr="00E10E57">
        <w:rPr>
          <w:spacing w:val="4"/>
          <w:sz w:val="24"/>
          <w:szCs w:val="26"/>
        </w:rPr>
        <w:t xml:space="preserve">el proceso </w:t>
      </w:r>
      <w:r w:rsidR="00065666" w:rsidRPr="00E10E57">
        <w:rPr>
          <w:spacing w:val="4"/>
          <w:sz w:val="24"/>
          <w:szCs w:val="26"/>
        </w:rPr>
        <w:t>a los Juzgados Penales Especializados -reparto- de esta capital para que asumieran dicho asunto</w:t>
      </w:r>
      <w:r w:rsidR="00AB15EA" w:rsidRPr="00E10E57">
        <w:rPr>
          <w:spacing w:val="4"/>
          <w:sz w:val="24"/>
          <w:szCs w:val="26"/>
        </w:rPr>
        <w:t xml:space="preserve">, y fuera allí donde se determinara si se aceptaba la misma o por el contrario se remitiera </w:t>
      </w:r>
      <w:r w:rsidR="00AF433A" w:rsidRPr="00E10E57">
        <w:rPr>
          <w:spacing w:val="4"/>
          <w:sz w:val="24"/>
          <w:szCs w:val="26"/>
        </w:rPr>
        <w:t xml:space="preserve">el expediente </w:t>
      </w:r>
      <w:r w:rsidR="00AB15EA" w:rsidRPr="00E10E57">
        <w:rPr>
          <w:spacing w:val="4"/>
          <w:sz w:val="24"/>
          <w:szCs w:val="26"/>
        </w:rPr>
        <w:t>a esta Corporación para definir lo pertinente</w:t>
      </w:r>
      <w:r w:rsidR="00065666" w:rsidRPr="00E10E57">
        <w:rPr>
          <w:spacing w:val="4"/>
          <w:sz w:val="24"/>
          <w:szCs w:val="26"/>
        </w:rPr>
        <w:t>.</w:t>
      </w:r>
    </w:p>
    <w:p w:rsidR="00065666" w:rsidRPr="00E10E57" w:rsidRDefault="00065666" w:rsidP="004C106A">
      <w:pPr>
        <w:pStyle w:val="Textoindependiente"/>
        <w:spacing w:after="0" w:line="276" w:lineRule="auto"/>
        <w:rPr>
          <w:spacing w:val="4"/>
          <w:sz w:val="24"/>
          <w:szCs w:val="26"/>
        </w:rPr>
      </w:pPr>
    </w:p>
    <w:p w:rsidR="00065666" w:rsidRPr="00E10E57" w:rsidRDefault="00065666" w:rsidP="004C106A">
      <w:pPr>
        <w:pStyle w:val="Textoindependiente"/>
        <w:spacing w:after="0" w:line="276" w:lineRule="auto"/>
        <w:rPr>
          <w:spacing w:val="4"/>
          <w:sz w:val="24"/>
          <w:szCs w:val="26"/>
        </w:rPr>
      </w:pPr>
      <w:r w:rsidRPr="00E10E57">
        <w:rPr>
          <w:spacing w:val="4"/>
          <w:sz w:val="24"/>
          <w:szCs w:val="26"/>
        </w:rPr>
        <w:t>Pues bien, a la luz de la actual jurisprudencia, ese era precisamente el trámite que dicha funcion</w:t>
      </w:r>
      <w:r w:rsidR="00A437F9" w:rsidRPr="00E10E57">
        <w:rPr>
          <w:spacing w:val="4"/>
          <w:sz w:val="24"/>
          <w:szCs w:val="26"/>
        </w:rPr>
        <w:t>aria debía impartir al proceso</w:t>
      </w:r>
      <w:r w:rsidRPr="00E10E57">
        <w:rPr>
          <w:spacing w:val="4"/>
          <w:sz w:val="24"/>
          <w:szCs w:val="26"/>
        </w:rPr>
        <w:t xml:space="preserve">, al considerar que con ocasión del ilícito de concierto para delinquir </w:t>
      </w:r>
      <w:r w:rsidR="00A437F9" w:rsidRPr="00E10E57">
        <w:rPr>
          <w:spacing w:val="4"/>
          <w:sz w:val="24"/>
          <w:szCs w:val="26"/>
        </w:rPr>
        <w:t>CON FINES DE HOMICIDIO</w:t>
      </w:r>
      <w:r w:rsidRPr="00E10E57">
        <w:rPr>
          <w:spacing w:val="4"/>
          <w:sz w:val="24"/>
          <w:szCs w:val="26"/>
        </w:rPr>
        <w:t xml:space="preserve">, la competencia para </w:t>
      </w:r>
      <w:r w:rsidR="00AF433A" w:rsidRPr="00E10E57">
        <w:rPr>
          <w:spacing w:val="4"/>
          <w:sz w:val="24"/>
          <w:szCs w:val="26"/>
        </w:rPr>
        <w:t xml:space="preserve">ello </w:t>
      </w:r>
      <w:r w:rsidRPr="00E10E57">
        <w:rPr>
          <w:spacing w:val="4"/>
          <w:sz w:val="24"/>
          <w:szCs w:val="26"/>
        </w:rPr>
        <w:t>debía asumirl</w:t>
      </w:r>
      <w:r w:rsidR="00AF433A" w:rsidRPr="00E10E57">
        <w:rPr>
          <w:spacing w:val="4"/>
          <w:sz w:val="24"/>
          <w:szCs w:val="26"/>
        </w:rPr>
        <w:t>a</w:t>
      </w:r>
      <w:r w:rsidRPr="00E10E57">
        <w:rPr>
          <w:spacing w:val="4"/>
          <w:sz w:val="24"/>
          <w:szCs w:val="26"/>
        </w:rPr>
        <w:t xml:space="preserve"> un Juez Penal del Circuito Especializado</w:t>
      </w:r>
      <w:r w:rsidR="00AB15EA" w:rsidRPr="00E10E57">
        <w:rPr>
          <w:spacing w:val="4"/>
          <w:sz w:val="24"/>
          <w:szCs w:val="26"/>
        </w:rPr>
        <w:t xml:space="preserve">, y sería en consecuencia a quien le fuera asignado el encargado de establecer si lo consideraba fundado y de contera </w:t>
      </w:r>
      <w:r w:rsidR="001A0A59" w:rsidRPr="00E10E57">
        <w:rPr>
          <w:spacing w:val="4"/>
          <w:sz w:val="24"/>
          <w:szCs w:val="26"/>
        </w:rPr>
        <w:t xml:space="preserve">proceder a </w:t>
      </w:r>
      <w:r w:rsidR="00AB15EA" w:rsidRPr="00E10E57">
        <w:rPr>
          <w:spacing w:val="4"/>
          <w:sz w:val="24"/>
          <w:szCs w:val="26"/>
        </w:rPr>
        <w:t>conoc</w:t>
      </w:r>
      <w:r w:rsidR="00F742F4" w:rsidRPr="00E10E57">
        <w:rPr>
          <w:spacing w:val="4"/>
          <w:sz w:val="24"/>
          <w:szCs w:val="26"/>
        </w:rPr>
        <w:t>er</w:t>
      </w:r>
      <w:r w:rsidR="00AB15EA" w:rsidRPr="00E10E57">
        <w:rPr>
          <w:spacing w:val="4"/>
          <w:sz w:val="24"/>
          <w:szCs w:val="26"/>
        </w:rPr>
        <w:t xml:space="preserve"> la actuación, o</w:t>
      </w:r>
      <w:r w:rsidR="00A437F9" w:rsidRPr="00E10E57">
        <w:rPr>
          <w:spacing w:val="4"/>
          <w:sz w:val="24"/>
          <w:szCs w:val="26"/>
        </w:rPr>
        <w:t xml:space="preserve"> en caso de negar una tal atribución de competencia enviarlo a</w:t>
      </w:r>
      <w:r w:rsidR="00AF433A" w:rsidRPr="00E10E57">
        <w:rPr>
          <w:spacing w:val="4"/>
          <w:sz w:val="24"/>
          <w:szCs w:val="26"/>
        </w:rPr>
        <w:t>l Tribunal</w:t>
      </w:r>
      <w:r w:rsidR="00A437F9" w:rsidRPr="00E10E57">
        <w:rPr>
          <w:spacing w:val="4"/>
          <w:sz w:val="24"/>
          <w:szCs w:val="26"/>
        </w:rPr>
        <w:t xml:space="preserve"> para que se dirimiera la controversia</w:t>
      </w:r>
      <w:r w:rsidRPr="00E10E57">
        <w:rPr>
          <w:spacing w:val="4"/>
          <w:sz w:val="24"/>
          <w:szCs w:val="26"/>
        </w:rPr>
        <w:t>.</w:t>
      </w:r>
      <w:r w:rsidR="00F742F4" w:rsidRPr="00E10E57">
        <w:rPr>
          <w:spacing w:val="4"/>
          <w:sz w:val="24"/>
          <w:szCs w:val="26"/>
        </w:rPr>
        <w:t xml:space="preserve"> </w:t>
      </w:r>
    </w:p>
    <w:p w:rsidR="00065666" w:rsidRPr="00E10E57" w:rsidRDefault="00065666" w:rsidP="004C106A">
      <w:pPr>
        <w:pStyle w:val="Textoindependiente"/>
        <w:spacing w:after="0" w:line="276" w:lineRule="auto"/>
        <w:rPr>
          <w:spacing w:val="4"/>
          <w:sz w:val="24"/>
          <w:szCs w:val="26"/>
          <w:lang w:val="es-CO"/>
        </w:rPr>
      </w:pPr>
    </w:p>
    <w:p w:rsidR="0091381A" w:rsidRPr="00E10E57" w:rsidRDefault="00A437F9" w:rsidP="004C106A">
      <w:pPr>
        <w:pStyle w:val="Textoindependiente"/>
        <w:spacing w:after="0" w:line="276" w:lineRule="auto"/>
        <w:rPr>
          <w:spacing w:val="4"/>
          <w:sz w:val="24"/>
          <w:szCs w:val="26"/>
        </w:rPr>
      </w:pPr>
      <w:r w:rsidRPr="00E10E57">
        <w:rPr>
          <w:spacing w:val="4"/>
          <w:sz w:val="24"/>
          <w:szCs w:val="26"/>
        </w:rPr>
        <w:t>Cabe anotar, que no obstante ante el Juzgado Penal del Circuito de Dosquebradas</w:t>
      </w:r>
      <w:r w:rsidR="0091381A" w:rsidRPr="00E10E57">
        <w:rPr>
          <w:spacing w:val="4"/>
          <w:sz w:val="24"/>
          <w:szCs w:val="26"/>
        </w:rPr>
        <w:t xml:space="preserve"> no </w:t>
      </w:r>
      <w:r w:rsidRPr="00E10E57">
        <w:rPr>
          <w:spacing w:val="4"/>
          <w:sz w:val="24"/>
          <w:szCs w:val="26"/>
        </w:rPr>
        <w:t xml:space="preserve">se </w:t>
      </w:r>
      <w:r w:rsidR="0091381A" w:rsidRPr="00E10E57">
        <w:rPr>
          <w:spacing w:val="4"/>
          <w:sz w:val="24"/>
          <w:szCs w:val="26"/>
        </w:rPr>
        <w:t xml:space="preserve">otorgó la palabra a los </w:t>
      </w:r>
      <w:r w:rsidRPr="00E10E57">
        <w:rPr>
          <w:spacing w:val="4"/>
          <w:sz w:val="24"/>
          <w:szCs w:val="26"/>
        </w:rPr>
        <w:t>restantes</w:t>
      </w:r>
      <w:r w:rsidR="0091381A" w:rsidRPr="00E10E57">
        <w:rPr>
          <w:spacing w:val="4"/>
          <w:sz w:val="24"/>
          <w:szCs w:val="26"/>
        </w:rPr>
        <w:t xml:space="preserve"> intervinie</w:t>
      </w:r>
      <w:r w:rsidRPr="00E10E57">
        <w:rPr>
          <w:spacing w:val="4"/>
          <w:sz w:val="24"/>
          <w:szCs w:val="26"/>
        </w:rPr>
        <w:t>ntes para que se pronunciaran sobre el particular</w:t>
      </w:r>
      <w:r w:rsidR="0091381A" w:rsidRPr="00E10E57">
        <w:rPr>
          <w:spacing w:val="4"/>
          <w:sz w:val="24"/>
          <w:szCs w:val="26"/>
        </w:rPr>
        <w:t xml:space="preserve"> </w:t>
      </w:r>
      <w:r w:rsidR="0091381A" w:rsidRPr="00E10E57">
        <w:rPr>
          <w:rFonts w:ascii="Verdana" w:hAnsi="Verdana"/>
          <w:spacing w:val="4"/>
          <w:sz w:val="18"/>
        </w:rPr>
        <w:t>-como se observa en los registros de la referida audiencia-</w:t>
      </w:r>
      <w:r w:rsidR="0091381A" w:rsidRPr="00E10E57">
        <w:rPr>
          <w:spacing w:val="4"/>
          <w:sz w:val="24"/>
          <w:szCs w:val="26"/>
        </w:rPr>
        <w:t xml:space="preserve">, se advierte que una vez </w:t>
      </w:r>
      <w:r w:rsidR="00AF433A" w:rsidRPr="00E10E57">
        <w:rPr>
          <w:spacing w:val="4"/>
          <w:sz w:val="24"/>
          <w:szCs w:val="26"/>
        </w:rPr>
        <w:t xml:space="preserve">el asunto </w:t>
      </w:r>
      <w:r w:rsidR="0091381A" w:rsidRPr="00E10E57">
        <w:rPr>
          <w:spacing w:val="4"/>
          <w:sz w:val="24"/>
          <w:szCs w:val="26"/>
        </w:rPr>
        <w:t>fue recibid</w:t>
      </w:r>
      <w:r w:rsidR="00AF433A" w:rsidRPr="00E10E57">
        <w:rPr>
          <w:spacing w:val="4"/>
          <w:sz w:val="24"/>
          <w:szCs w:val="26"/>
        </w:rPr>
        <w:t>o</w:t>
      </w:r>
      <w:r w:rsidR="0091381A" w:rsidRPr="00E10E57">
        <w:rPr>
          <w:spacing w:val="4"/>
          <w:sz w:val="24"/>
          <w:szCs w:val="26"/>
        </w:rPr>
        <w:t xml:space="preserve"> por </w:t>
      </w:r>
      <w:r w:rsidRPr="00E10E57">
        <w:rPr>
          <w:spacing w:val="4"/>
          <w:sz w:val="24"/>
          <w:szCs w:val="26"/>
        </w:rPr>
        <w:t xml:space="preserve">el Juzgado Especializado, </w:t>
      </w:r>
      <w:r w:rsidR="0091381A" w:rsidRPr="00E10E57">
        <w:rPr>
          <w:spacing w:val="4"/>
          <w:sz w:val="24"/>
          <w:szCs w:val="26"/>
        </w:rPr>
        <w:t xml:space="preserve">se </w:t>
      </w:r>
      <w:r w:rsidR="00065666" w:rsidRPr="00E10E57">
        <w:rPr>
          <w:spacing w:val="4"/>
          <w:sz w:val="24"/>
          <w:szCs w:val="26"/>
        </w:rPr>
        <w:t>dispuso con</w:t>
      </w:r>
      <w:r w:rsidRPr="00E10E57">
        <w:rPr>
          <w:spacing w:val="4"/>
          <w:sz w:val="24"/>
          <w:szCs w:val="26"/>
        </w:rPr>
        <w:t>tinuar con el curso del proceso</w:t>
      </w:r>
      <w:r w:rsidR="00065666" w:rsidRPr="00E10E57">
        <w:rPr>
          <w:spacing w:val="4"/>
          <w:sz w:val="24"/>
          <w:szCs w:val="26"/>
        </w:rPr>
        <w:t xml:space="preserve"> previ</w:t>
      </w:r>
      <w:r w:rsidR="00AB15EA" w:rsidRPr="00E10E57">
        <w:rPr>
          <w:spacing w:val="4"/>
          <w:sz w:val="24"/>
          <w:szCs w:val="26"/>
        </w:rPr>
        <w:t>a</w:t>
      </w:r>
      <w:r w:rsidR="00065666" w:rsidRPr="00E10E57">
        <w:rPr>
          <w:spacing w:val="4"/>
          <w:sz w:val="24"/>
          <w:szCs w:val="26"/>
        </w:rPr>
        <w:t xml:space="preserve"> declaratoria de nulidad de la audiencia de formulación de acusac</w:t>
      </w:r>
      <w:r w:rsidRPr="00E10E57">
        <w:rPr>
          <w:spacing w:val="4"/>
          <w:sz w:val="24"/>
          <w:szCs w:val="26"/>
        </w:rPr>
        <w:t>ión</w:t>
      </w:r>
      <w:r w:rsidR="00065666" w:rsidRPr="00E10E57">
        <w:rPr>
          <w:spacing w:val="4"/>
          <w:sz w:val="24"/>
          <w:szCs w:val="26"/>
        </w:rPr>
        <w:t xml:space="preserve"> al considerar</w:t>
      </w:r>
      <w:r w:rsidRPr="00E10E57">
        <w:rPr>
          <w:spacing w:val="4"/>
          <w:sz w:val="24"/>
          <w:szCs w:val="26"/>
        </w:rPr>
        <w:t>se</w:t>
      </w:r>
      <w:r w:rsidR="00065666" w:rsidRPr="00E10E57">
        <w:rPr>
          <w:spacing w:val="4"/>
          <w:sz w:val="24"/>
          <w:szCs w:val="26"/>
        </w:rPr>
        <w:t xml:space="preserve"> que</w:t>
      </w:r>
      <w:r w:rsidRPr="00E10E57">
        <w:rPr>
          <w:spacing w:val="4"/>
          <w:sz w:val="24"/>
          <w:szCs w:val="26"/>
        </w:rPr>
        <w:t xml:space="preserve"> anterior juzgadora </w:t>
      </w:r>
      <w:r w:rsidR="00065666" w:rsidRPr="00E10E57">
        <w:rPr>
          <w:spacing w:val="4"/>
          <w:sz w:val="24"/>
          <w:szCs w:val="26"/>
        </w:rPr>
        <w:t xml:space="preserve">carecía de competencia para haber tramitado la </w:t>
      </w:r>
      <w:r w:rsidRPr="00E10E57">
        <w:rPr>
          <w:spacing w:val="4"/>
          <w:sz w:val="24"/>
          <w:szCs w:val="26"/>
        </w:rPr>
        <w:t>audiencia de formulación de acusación,</w:t>
      </w:r>
      <w:r w:rsidR="0091381A" w:rsidRPr="00E10E57">
        <w:rPr>
          <w:spacing w:val="4"/>
          <w:sz w:val="24"/>
          <w:szCs w:val="26"/>
        </w:rPr>
        <w:t xml:space="preserve"> y</w:t>
      </w:r>
      <w:r w:rsidRPr="00E10E57">
        <w:rPr>
          <w:spacing w:val="4"/>
          <w:sz w:val="24"/>
          <w:szCs w:val="26"/>
        </w:rPr>
        <w:t>,</w:t>
      </w:r>
      <w:r w:rsidR="0091381A" w:rsidRPr="00E10E57">
        <w:rPr>
          <w:spacing w:val="4"/>
          <w:sz w:val="24"/>
          <w:szCs w:val="26"/>
        </w:rPr>
        <w:t xml:space="preserve"> </w:t>
      </w:r>
      <w:r w:rsidR="00AB15EA" w:rsidRPr="00E10E57">
        <w:rPr>
          <w:spacing w:val="4"/>
          <w:sz w:val="24"/>
          <w:szCs w:val="26"/>
        </w:rPr>
        <w:t>posteriormente</w:t>
      </w:r>
      <w:r w:rsidRPr="00E10E57">
        <w:rPr>
          <w:spacing w:val="4"/>
          <w:sz w:val="24"/>
          <w:szCs w:val="26"/>
        </w:rPr>
        <w:t xml:space="preserve">, cuando se intentó rehacer </w:t>
      </w:r>
      <w:r w:rsidR="0091381A" w:rsidRPr="00E10E57">
        <w:rPr>
          <w:spacing w:val="4"/>
          <w:sz w:val="24"/>
          <w:szCs w:val="26"/>
        </w:rPr>
        <w:t xml:space="preserve"> la referida audiencia</w:t>
      </w:r>
      <w:r w:rsidRPr="00E10E57">
        <w:rPr>
          <w:spacing w:val="4"/>
          <w:sz w:val="24"/>
          <w:szCs w:val="26"/>
        </w:rPr>
        <w:t xml:space="preserve"> </w:t>
      </w:r>
      <w:r w:rsidR="0091381A" w:rsidRPr="00E10E57">
        <w:rPr>
          <w:spacing w:val="4"/>
          <w:sz w:val="24"/>
          <w:szCs w:val="26"/>
        </w:rPr>
        <w:t>con la</w:t>
      </w:r>
      <w:r w:rsidRPr="00E10E57">
        <w:rPr>
          <w:spacing w:val="4"/>
          <w:sz w:val="24"/>
          <w:szCs w:val="26"/>
        </w:rPr>
        <w:t xml:space="preserve"> asistencia</w:t>
      </w:r>
      <w:r w:rsidR="0091381A" w:rsidRPr="00E10E57">
        <w:rPr>
          <w:spacing w:val="4"/>
          <w:sz w:val="24"/>
          <w:szCs w:val="26"/>
        </w:rPr>
        <w:t xml:space="preserve"> de </w:t>
      </w:r>
      <w:r w:rsidRPr="00E10E57">
        <w:rPr>
          <w:spacing w:val="4"/>
          <w:sz w:val="24"/>
          <w:szCs w:val="26"/>
        </w:rPr>
        <w:t>las partes</w:t>
      </w:r>
      <w:r w:rsidR="0091381A" w:rsidRPr="00E10E57">
        <w:rPr>
          <w:spacing w:val="4"/>
          <w:sz w:val="24"/>
          <w:szCs w:val="26"/>
        </w:rPr>
        <w:t xml:space="preserve"> </w:t>
      </w:r>
      <w:r w:rsidR="0091381A" w:rsidRPr="00E10E57">
        <w:rPr>
          <w:rFonts w:ascii="Verdana" w:hAnsi="Verdana"/>
          <w:spacing w:val="4"/>
          <w:sz w:val="18"/>
        </w:rPr>
        <w:t>-defensor, fiscal, apoderado de víctimas-</w:t>
      </w:r>
      <w:r w:rsidR="00AB15EA" w:rsidRPr="00E10E57">
        <w:rPr>
          <w:spacing w:val="4"/>
          <w:sz w:val="24"/>
          <w:szCs w:val="26"/>
        </w:rPr>
        <w:t xml:space="preserve"> </w:t>
      </w:r>
      <w:r w:rsidRPr="00E10E57">
        <w:rPr>
          <w:spacing w:val="4"/>
          <w:sz w:val="24"/>
          <w:szCs w:val="26"/>
        </w:rPr>
        <w:t xml:space="preserve">se </w:t>
      </w:r>
      <w:r w:rsidR="00065666" w:rsidRPr="00E10E57">
        <w:rPr>
          <w:spacing w:val="4"/>
          <w:sz w:val="24"/>
          <w:szCs w:val="26"/>
        </w:rPr>
        <w:t xml:space="preserve">decidió enviar </w:t>
      </w:r>
      <w:r w:rsidR="00AF433A" w:rsidRPr="00E10E57">
        <w:rPr>
          <w:spacing w:val="4"/>
          <w:sz w:val="24"/>
          <w:szCs w:val="26"/>
        </w:rPr>
        <w:t xml:space="preserve">el proceso </w:t>
      </w:r>
      <w:r w:rsidR="00065666" w:rsidRPr="00E10E57">
        <w:rPr>
          <w:spacing w:val="4"/>
          <w:sz w:val="24"/>
          <w:szCs w:val="26"/>
        </w:rPr>
        <w:t xml:space="preserve">a esta Sala para </w:t>
      </w:r>
      <w:r w:rsidR="00AF433A" w:rsidRPr="00E10E57">
        <w:rPr>
          <w:spacing w:val="4"/>
          <w:sz w:val="24"/>
          <w:szCs w:val="26"/>
        </w:rPr>
        <w:t>dispon</w:t>
      </w:r>
      <w:r w:rsidRPr="00E10E57">
        <w:rPr>
          <w:spacing w:val="4"/>
          <w:sz w:val="24"/>
          <w:szCs w:val="26"/>
        </w:rPr>
        <w:t>er lo que en derecho correspondiera</w:t>
      </w:r>
      <w:r w:rsidR="00065666" w:rsidRPr="00E10E57">
        <w:rPr>
          <w:spacing w:val="4"/>
          <w:sz w:val="24"/>
          <w:szCs w:val="26"/>
        </w:rPr>
        <w:t xml:space="preserve">, </w:t>
      </w:r>
      <w:r w:rsidR="0091381A" w:rsidRPr="00E10E57">
        <w:rPr>
          <w:spacing w:val="4"/>
          <w:sz w:val="24"/>
          <w:szCs w:val="26"/>
        </w:rPr>
        <w:t xml:space="preserve">sin que </w:t>
      </w:r>
      <w:r w:rsidRPr="00E10E57">
        <w:rPr>
          <w:spacing w:val="4"/>
          <w:sz w:val="24"/>
          <w:szCs w:val="26"/>
        </w:rPr>
        <w:t>en esta ocasión los interesados efectuaran reparo alguno a ese respecto</w:t>
      </w:r>
      <w:r w:rsidR="0091381A" w:rsidRPr="00E10E57">
        <w:rPr>
          <w:spacing w:val="4"/>
          <w:sz w:val="24"/>
          <w:szCs w:val="26"/>
        </w:rPr>
        <w:t>.</w:t>
      </w:r>
    </w:p>
    <w:p w:rsidR="0091381A" w:rsidRPr="00E10E57" w:rsidRDefault="0091381A" w:rsidP="004C106A">
      <w:pPr>
        <w:pStyle w:val="Textoindependiente"/>
        <w:spacing w:after="0" w:line="276" w:lineRule="auto"/>
        <w:rPr>
          <w:spacing w:val="4"/>
          <w:sz w:val="24"/>
          <w:szCs w:val="26"/>
        </w:rPr>
      </w:pPr>
    </w:p>
    <w:p w:rsidR="00065666" w:rsidRPr="00E10E57" w:rsidRDefault="00A437F9" w:rsidP="004C106A">
      <w:pPr>
        <w:pStyle w:val="Textoindependiente"/>
        <w:spacing w:after="0" w:line="276" w:lineRule="auto"/>
        <w:rPr>
          <w:spacing w:val="4"/>
          <w:sz w:val="24"/>
          <w:szCs w:val="26"/>
        </w:rPr>
      </w:pPr>
      <w:r w:rsidRPr="00E10E57">
        <w:rPr>
          <w:spacing w:val="4"/>
          <w:sz w:val="24"/>
          <w:szCs w:val="26"/>
        </w:rPr>
        <w:t>A juicio del Tribunal por tanto, lo dispuesto por el Juzgado Especializado</w:t>
      </w:r>
      <w:r w:rsidR="0091381A" w:rsidRPr="00E10E57">
        <w:rPr>
          <w:spacing w:val="4"/>
          <w:sz w:val="24"/>
          <w:szCs w:val="26"/>
        </w:rPr>
        <w:t xml:space="preserve"> iba </w:t>
      </w:r>
      <w:r w:rsidR="00AB15EA" w:rsidRPr="00E10E57">
        <w:rPr>
          <w:spacing w:val="4"/>
          <w:sz w:val="24"/>
          <w:szCs w:val="26"/>
        </w:rPr>
        <w:t xml:space="preserve">en contravía de lo que en </w:t>
      </w:r>
      <w:r w:rsidR="00065666" w:rsidRPr="00E10E57">
        <w:rPr>
          <w:spacing w:val="4"/>
          <w:sz w:val="24"/>
          <w:szCs w:val="26"/>
        </w:rPr>
        <w:t xml:space="preserve">dicha materia dispuso </w:t>
      </w:r>
      <w:r w:rsidR="00AB15EA" w:rsidRPr="00E10E57">
        <w:rPr>
          <w:spacing w:val="4"/>
          <w:sz w:val="24"/>
          <w:szCs w:val="26"/>
        </w:rPr>
        <w:t xml:space="preserve">la nueva postura jurisprudencial, </w:t>
      </w:r>
      <w:r w:rsidRPr="00E10E57">
        <w:rPr>
          <w:spacing w:val="4"/>
          <w:sz w:val="24"/>
          <w:szCs w:val="26"/>
        </w:rPr>
        <w:t xml:space="preserve">como quiera que al </w:t>
      </w:r>
      <w:r w:rsidR="001A0A59" w:rsidRPr="00E10E57">
        <w:rPr>
          <w:spacing w:val="4"/>
          <w:sz w:val="24"/>
          <w:szCs w:val="26"/>
        </w:rPr>
        <w:t>recib</w:t>
      </w:r>
      <w:r w:rsidRPr="00E10E57">
        <w:rPr>
          <w:spacing w:val="4"/>
          <w:sz w:val="24"/>
          <w:szCs w:val="26"/>
        </w:rPr>
        <w:t>ir</w:t>
      </w:r>
      <w:r w:rsidR="001A0A59" w:rsidRPr="00E10E57">
        <w:rPr>
          <w:spacing w:val="4"/>
          <w:sz w:val="24"/>
          <w:szCs w:val="26"/>
        </w:rPr>
        <w:t xml:space="preserve"> la </w:t>
      </w:r>
      <w:r w:rsidR="00AB15EA" w:rsidRPr="00E10E57">
        <w:rPr>
          <w:spacing w:val="4"/>
          <w:sz w:val="24"/>
          <w:szCs w:val="26"/>
        </w:rPr>
        <w:t>actuación</w:t>
      </w:r>
      <w:r w:rsidR="001A0A59" w:rsidRPr="00E10E57">
        <w:rPr>
          <w:spacing w:val="4"/>
          <w:sz w:val="24"/>
          <w:szCs w:val="26"/>
        </w:rPr>
        <w:t xml:space="preserve"> debió determinar si declaraba fundada o no tal manifestación, y de estar de acuerdo con lo allí planteado asumir </w:t>
      </w:r>
      <w:r w:rsidRPr="00E10E57">
        <w:rPr>
          <w:spacing w:val="4"/>
          <w:sz w:val="24"/>
          <w:szCs w:val="26"/>
        </w:rPr>
        <w:t>el juzgamiento</w:t>
      </w:r>
      <w:r w:rsidR="001A0A59" w:rsidRPr="00E10E57">
        <w:rPr>
          <w:spacing w:val="4"/>
          <w:sz w:val="24"/>
          <w:szCs w:val="26"/>
        </w:rPr>
        <w:t xml:space="preserve"> </w:t>
      </w:r>
      <w:r w:rsidR="00FB5DAA" w:rsidRPr="00E10E57">
        <w:rPr>
          <w:spacing w:val="4"/>
          <w:sz w:val="24"/>
          <w:szCs w:val="26"/>
        </w:rPr>
        <w:t>frente a</w:t>
      </w:r>
      <w:r w:rsidR="007303F9" w:rsidRPr="00E10E57">
        <w:rPr>
          <w:spacing w:val="4"/>
          <w:sz w:val="24"/>
          <w:szCs w:val="26"/>
        </w:rPr>
        <w:t xml:space="preserve"> los aquí acusados</w:t>
      </w:r>
      <w:r w:rsidR="001A0A59" w:rsidRPr="00E10E57">
        <w:rPr>
          <w:rFonts w:cs="Tahoma"/>
          <w:b/>
          <w:spacing w:val="4"/>
          <w:sz w:val="20"/>
          <w:szCs w:val="22"/>
        </w:rPr>
        <w:t xml:space="preserve">, </w:t>
      </w:r>
      <w:r w:rsidR="001A0A59" w:rsidRPr="00E10E57">
        <w:rPr>
          <w:spacing w:val="4"/>
          <w:sz w:val="24"/>
          <w:szCs w:val="26"/>
        </w:rPr>
        <w:t>o</w:t>
      </w:r>
      <w:r w:rsidR="007303F9" w:rsidRPr="00E10E57">
        <w:rPr>
          <w:spacing w:val="4"/>
          <w:sz w:val="24"/>
          <w:szCs w:val="26"/>
        </w:rPr>
        <w:t>,</w:t>
      </w:r>
      <w:r w:rsidR="001A0A59" w:rsidRPr="00E10E57">
        <w:rPr>
          <w:spacing w:val="4"/>
          <w:sz w:val="24"/>
          <w:szCs w:val="26"/>
        </w:rPr>
        <w:t xml:space="preserve"> en su defecto</w:t>
      </w:r>
      <w:r w:rsidR="007303F9" w:rsidRPr="00E10E57">
        <w:rPr>
          <w:spacing w:val="4"/>
          <w:sz w:val="24"/>
          <w:szCs w:val="26"/>
        </w:rPr>
        <w:t>,</w:t>
      </w:r>
      <w:r w:rsidR="001A0A59" w:rsidRPr="00E10E57">
        <w:rPr>
          <w:spacing w:val="4"/>
          <w:sz w:val="24"/>
          <w:szCs w:val="26"/>
        </w:rPr>
        <w:t xml:space="preserve"> </w:t>
      </w:r>
      <w:r w:rsidR="0091381A" w:rsidRPr="00E10E57">
        <w:rPr>
          <w:spacing w:val="4"/>
          <w:sz w:val="24"/>
          <w:szCs w:val="26"/>
        </w:rPr>
        <w:t xml:space="preserve">argumentar </w:t>
      </w:r>
      <w:r w:rsidR="00A57E50" w:rsidRPr="00E10E57">
        <w:rPr>
          <w:spacing w:val="4"/>
          <w:sz w:val="24"/>
          <w:szCs w:val="26"/>
        </w:rPr>
        <w:t>qué motivos</w:t>
      </w:r>
      <w:r w:rsidR="007303F9" w:rsidRPr="00E10E57">
        <w:rPr>
          <w:spacing w:val="4"/>
          <w:sz w:val="24"/>
          <w:szCs w:val="26"/>
        </w:rPr>
        <w:t xml:space="preserve"> daban lugar a discrepar de esa postura</w:t>
      </w:r>
      <w:r w:rsidR="00A57E50" w:rsidRPr="00E10E57">
        <w:rPr>
          <w:spacing w:val="4"/>
          <w:sz w:val="24"/>
          <w:szCs w:val="26"/>
        </w:rPr>
        <w:t xml:space="preserve"> </w:t>
      </w:r>
      <w:r w:rsidR="0091381A" w:rsidRPr="00E10E57">
        <w:rPr>
          <w:spacing w:val="4"/>
          <w:sz w:val="24"/>
          <w:szCs w:val="26"/>
        </w:rPr>
        <w:t xml:space="preserve">y proceder a </w:t>
      </w:r>
      <w:r w:rsidR="007303F9" w:rsidRPr="00E10E57">
        <w:rPr>
          <w:spacing w:val="4"/>
          <w:sz w:val="24"/>
          <w:szCs w:val="26"/>
        </w:rPr>
        <w:t>enviar lo actuado ante esta Corporación</w:t>
      </w:r>
      <w:r w:rsidR="001A0A59" w:rsidRPr="00E10E57">
        <w:rPr>
          <w:spacing w:val="4"/>
          <w:sz w:val="24"/>
          <w:szCs w:val="26"/>
        </w:rPr>
        <w:t>.</w:t>
      </w:r>
    </w:p>
    <w:p w:rsidR="007303F9" w:rsidRPr="00E10E57" w:rsidRDefault="007303F9" w:rsidP="004C106A">
      <w:pPr>
        <w:pStyle w:val="Textoindependiente"/>
        <w:spacing w:after="0" w:line="276" w:lineRule="auto"/>
        <w:rPr>
          <w:spacing w:val="4"/>
          <w:sz w:val="24"/>
          <w:szCs w:val="26"/>
        </w:rPr>
      </w:pPr>
    </w:p>
    <w:p w:rsidR="009850A6" w:rsidRPr="00E10E57" w:rsidRDefault="007303F9" w:rsidP="004C106A">
      <w:pPr>
        <w:pStyle w:val="Textoindependiente"/>
        <w:spacing w:after="0" w:line="276" w:lineRule="auto"/>
        <w:rPr>
          <w:spacing w:val="4"/>
          <w:sz w:val="24"/>
          <w:szCs w:val="26"/>
        </w:rPr>
      </w:pPr>
      <w:r w:rsidRPr="00E10E57">
        <w:rPr>
          <w:spacing w:val="4"/>
          <w:sz w:val="24"/>
          <w:szCs w:val="26"/>
        </w:rPr>
        <w:lastRenderedPageBreak/>
        <w:t>Incluso, es importante recordarlo, que aquí se transgredió una regla procesal de vieja data</w:t>
      </w:r>
      <w:r w:rsidR="00742FCE" w:rsidRPr="00E10E57">
        <w:rPr>
          <w:spacing w:val="4"/>
          <w:sz w:val="24"/>
          <w:vertAlign w:val="superscript"/>
        </w:rPr>
        <w:footnoteReference w:id="2"/>
      </w:r>
      <w:r w:rsidRPr="00E10E57">
        <w:rPr>
          <w:spacing w:val="4"/>
          <w:sz w:val="24"/>
          <w:szCs w:val="26"/>
        </w:rPr>
        <w:t>, según la cual: QUIEN DECLARA SU INCOMPETENCIA NO PUEDE SIMULTÁNEAMENTE ANULAR LA ACTUACIÓN, lo cual no solo es lógico en cuanto SOLO QUIEN ES COMPETENTE PUEDE DECRETAR NULIDAD</w:t>
      </w:r>
      <w:r w:rsidR="009850A6" w:rsidRPr="00E10E57">
        <w:rPr>
          <w:spacing w:val="4"/>
          <w:sz w:val="24"/>
          <w:szCs w:val="26"/>
        </w:rPr>
        <w:t>ES</w:t>
      </w:r>
      <w:r w:rsidRPr="00E10E57">
        <w:rPr>
          <w:spacing w:val="4"/>
          <w:sz w:val="24"/>
          <w:szCs w:val="26"/>
        </w:rPr>
        <w:t>, sino que además evita</w:t>
      </w:r>
      <w:r w:rsidR="009850A6" w:rsidRPr="00E10E57">
        <w:rPr>
          <w:spacing w:val="4"/>
          <w:sz w:val="24"/>
          <w:szCs w:val="26"/>
        </w:rPr>
        <w:t xml:space="preserve"> que los jueces se anticipen a aniquilar actuaciones que al final podrían resultar siendo válidas, es decir, que si un juez anula un procedimiento antes de que se clausure el incidente de definición de competencia, se corre el riesgo de invalidar diligencias que debieron haber quedado en firme por haber sido realizadas en su momento por el funcionario a quien se le asignó finalmente la competencia.</w:t>
      </w:r>
    </w:p>
    <w:p w:rsidR="009850A6" w:rsidRPr="00E10E57" w:rsidRDefault="009850A6" w:rsidP="004C106A">
      <w:pPr>
        <w:pStyle w:val="Textoindependiente"/>
        <w:spacing w:after="0" w:line="276" w:lineRule="auto"/>
        <w:rPr>
          <w:spacing w:val="4"/>
          <w:sz w:val="24"/>
          <w:szCs w:val="26"/>
        </w:rPr>
      </w:pPr>
    </w:p>
    <w:p w:rsidR="007303F9" w:rsidRPr="00E10E57" w:rsidRDefault="009850A6" w:rsidP="004C106A">
      <w:pPr>
        <w:pStyle w:val="Textoindependiente"/>
        <w:spacing w:after="0" w:line="276" w:lineRule="auto"/>
        <w:rPr>
          <w:spacing w:val="4"/>
          <w:sz w:val="24"/>
          <w:szCs w:val="26"/>
        </w:rPr>
      </w:pPr>
      <w:r w:rsidRPr="00E10E57">
        <w:rPr>
          <w:spacing w:val="4"/>
          <w:sz w:val="24"/>
          <w:szCs w:val="26"/>
        </w:rPr>
        <w:t xml:space="preserve">Como quien dice, que si al final del presente incidente se le </w:t>
      </w:r>
      <w:r w:rsidR="009F0AE3" w:rsidRPr="00E10E57">
        <w:rPr>
          <w:spacing w:val="4"/>
          <w:sz w:val="24"/>
          <w:szCs w:val="26"/>
        </w:rPr>
        <w:t xml:space="preserve">llega a asignar la competencia </w:t>
      </w:r>
      <w:r w:rsidRPr="00E10E57">
        <w:rPr>
          <w:spacing w:val="4"/>
          <w:sz w:val="24"/>
          <w:szCs w:val="26"/>
        </w:rPr>
        <w:t>al Juzgado Penal del Circuito de Dosquebradas, a la titular de ese despacho</w:t>
      </w:r>
      <w:r w:rsidR="006F095A" w:rsidRPr="00E10E57">
        <w:rPr>
          <w:spacing w:val="4"/>
          <w:sz w:val="24"/>
          <w:szCs w:val="26"/>
        </w:rPr>
        <w:t xml:space="preserve"> le tocaría</w:t>
      </w:r>
      <w:r w:rsidR="009F0AE3" w:rsidRPr="00E10E57">
        <w:rPr>
          <w:spacing w:val="4"/>
          <w:sz w:val="24"/>
          <w:szCs w:val="26"/>
        </w:rPr>
        <w:t>, infortunadamente,</w:t>
      </w:r>
      <w:r w:rsidRPr="00E10E57">
        <w:rPr>
          <w:spacing w:val="4"/>
          <w:sz w:val="24"/>
          <w:szCs w:val="26"/>
        </w:rPr>
        <w:t xml:space="preserve"> volver a realiz</w:t>
      </w:r>
      <w:r w:rsidR="009F0AE3" w:rsidRPr="00E10E57">
        <w:rPr>
          <w:spacing w:val="4"/>
          <w:sz w:val="24"/>
          <w:szCs w:val="26"/>
        </w:rPr>
        <w:t xml:space="preserve">ar una </w:t>
      </w:r>
      <w:r w:rsidRPr="00E10E57">
        <w:rPr>
          <w:spacing w:val="4"/>
          <w:sz w:val="24"/>
          <w:szCs w:val="26"/>
        </w:rPr>
        <w:t>audiencia de acusaci</w:t>
      </w:r>
      <w:r w:rsidR="009F0AE3" w:rsidRPr="00E10E57">
        <w:rPr>
          <w:spacing w:val="4"/>
          <w:sz w:val="24"/>
          <w:szCs w:val="26"/>
        </w:rPr>
        <w:t xml:space="preserve">ón que con total validez ya se había efectuado. </w:t>
      </w:r>
      <w:r w:rsidRPr="00E10E57">
        <w:rPr>
          <w:spacing w:val="4"/>
          <w:sz w:val="24"/>
          <w:szCs w:val="26"/>
        </w:rPr>
        <w:t xml:space="preserve">  </w:t>
      </w:r>
      <w:r w:rsidR="007303F9" w:rsidRPr="00E10E57">
        <w:rPr>
          <w:spacing w:val="4"/>
          <w:sz w:val="24"/>
          <w:szCs w:val="26"/>
        </w:rPr>
        <w:t xml:space="preserve">     </w:t>
      </w:r>
    </w:p>
    <w:p w:rsidR="007303F9" w:rsidRPr="00E10E57" w:rsidRDefault="007303F9" w:rsidP="004C106A">
      <w:pPr>
        <w:pStyle w:val="Textoindependiente"/>
        <w:spacing w:after="0" w:line="276" w:lineRule="auto"/>
        <w:rPr>
          <w:spacing w:val="4"/>
          <w:sz w:val="24"/>
          <w:szCs w:val="26"/>
        </w:rPr>
      </w:pPr>
    </w:p>
    <w:p w:rsidR="006F095A" w:rsidRPr="00E10E57" w:rsidRDefault="006F095A" w:rsidP="004C106A">
      <w:pPr>
        <w:pStyle w:val="Textoindependiente"/>
        <w:spacing w:after="0" w:line="276" w:lineRule="auto"/>
        <w:rPr>
          <w:spacing w:val="4"/>
          <w:sz w:val="24"/>
          <w:szCs w:val="26"/>
        </w:rPr>
      </w:pPr>
      <w:r w:rsidRPr="00E10E57">
        <w:rPr>
          <w:spacing w:val="4"/>
          <w:sz w:val="24"/>
          <w:szCs w:val="26"/>
        </w:rPr>
        <w:t xml:space="preserve">Es más, no obstante que la Sala entiende y comprende que cuando en el Juzgado Especializado se decretó esa nulidad era porque se entendió que efectivamente debía asumirse la actuación por competencia, </w:t>
      </w:r>
      <w:r w:rsidR="007460ED" w:rsidRPr="00E10E57">
        <w:rPr>
          <w:spacing w:val="4"/>
          <w:sz w:val="24"/>
          <w:szCs w:val="26"/>
        </w:rPr>
        <w:t xml:space="preserve">es decir, que de manera tácita se aceptó que ese despacho debía conocer el asunto, </w:t>
      </w:r>
      <w:r w:rsidRPr="00E10E57">
        <w:rPr>
          <w:spacing w:val="4"/>
          <w:sz w:val="24"/>
          <w:szCs w:val="26"/>
        </w:rPr>
        <w:t>y la declaratoria de incompetencia se dio fue posteriormente ante una reflexión que se hizo con respecto a que se había omitido el debido trámite ante el Tribunal,</w:t>
      </w:r>
      <w:r w:rsidR="007460ED" w:rsidRPr="00E10E57">
        <w:rPr>
          <w:spacing w:val="4"/>
          <w:sz w:val="24"/>
          <w:szCs w:val="26"/>
        </w:rPr>
        <w:t xml:space="preserve"> </w:t>
      </w:r>
      <w:r w:rsidRPr="00E10E57">
        <w:rPr>
          <w:spacing w:val="4"/>
          <w:sz w:val="24"/>
          <w:szCs w:val="26"/>
        </w:rPr>
        <w:t>de todas formas se considera que la susodicha nulidad no tenía que decretarse, porque para bien o para mal, la acusación se había surtido ante quien para ese momento se tenía po</w:t>
      </w:r>
      <w:r w:rsidR="00C60600" w:rsidRPr="00E10E57">
        <w:rPr>
          <w:spacing w:val="4"/>
          <w:sz w:val="24"/>
          <w:szCs w:val="26"/>
        </w:rPr>
        <w:t>r competente, y se estima que no</w:t>
      </w:r>
      <w:r w:rsidRPr="00E10E57">
        <w:rPr>
          <w:spacing w:val="4"/>
          <w:sz w:val="24"/>
          <w:szCs w:val="26"/>
        </w:rPr>
        <w:t xml:space="preserve"> había inconveniente alguno en que </w:t>
      </w:r>
      <w:r w:rsidR="007460ED" w:rsidRPr="00E10E57">
        <w:rPr>
          <w:spacing w:val="4"/>
          <w:sz w:val="24"/>
          <w:szCs w:val="26"/>
        </w:rPr>
        <w:t>la</w:t>
      </w:r>
      <w:r w:rsidRPr="00E10E57">
        <w:rPr>
          <w:spacing w:val="4"/>
          <w:sz w:val="24"/>
          <w:szCs w:val="26"/>
        </w:rPr>
        <w:t xml:space="preserve"> titular del Juzgado Especializado retomara la audiencia para los restantes fines pertinentes</w:t>
      </w:r>
      <w:r w:rsidR="00C60600" w:rsidRPr="00E10E57">
        <w:rPr>
          <w:spacing w:val="4"/>
          <w:sz w:val="24"/>
          <w:szCs w:val="26"/>
        </w:rPr>
        <w:t>.</w:t>
      </w:r>
    </w:p>
    <w:p w:rsidR="006F095A" w:rsidRPr="00E10E57" w:rsidRDefault="006F095A" w:rsidP="004C106A">
      <w:pPr>
        <w:pStyle w:val="Textoindependiente"/>
        <w:spacing w:after="0" w:line="276" w:lineRule="auto"/>
        <w:rPr>
          <w:spacing w:val="4"/>
          <w:sz w:val="24"/>
          <w:szCs w:val="26"/>
        </w:rPr>
      </w:pPr>
    </w:p>
    <w:p w:rsidR="00C60600" w:rsidRPr="00E10E57" w:rsidRDefault="00C60600" w:rsidP="004C106A">
      <w:pPr>
        <w:pStyle w:val="Textoindependiente"/>
        <w:spacing w:after="0" w:line="276" w:lineRule="auto"/>
        <w:rPr>
          <w:spacing w:val="4"/>
          <w:sz w:val="24"/>
          <w:szCs w:val="26"/>
        </w:rPr>
      </w:pPr>
      <w:r w:rsidRPr="00E10E57">
        <w:rPr>
          <w:spacing w:val="4"/>
          <w:sz w:val="24"/>
          <w:szCs w:val="26"/>
        </w:rPr>
        <w:t xml:space="preserve">En fin, como lo anulado </w:t>
      </w:r>
      <w:proofErr w:type="spellStart"/>
      <w:r w:rsidRPr="00E10E57">
        <w:rPr>
          <w:spacing w:val="4"/>
          <w:sz w:val="24"/>
          <w:szCs w:val="26"/>
        </w:rPr>
        <w:t>anulado</w:t>
      </w:r>
      <w:proofErr w:type="spellEnd"/>
      <w:r w:rsidRPr="00E10E57">
        <w:rPr>
          <w:spacing w:val="4"/>
          <w:sz w:val="24"/>
          <w:szCs w:val="26"/>
        </w:rPr>
        <w:t xml:space="preserve"> está, lo que resta ahora es devolver la actuación a la titular del Juzgado Especializado para que proceda a hacer el pronunciamiento requerido en el precedente de la Sala de Casación Penal, y </w:t>
      </w:r>
      <w:r w:rsidR="007460ED" w:rsidRPr="00E10E57">
        <w:rPr>
          <w:spacing w:val="4"/>
          <w:sz w:val="24"/>
          <w:szCs w:val="26"/>
        </w:rPr>
        <w:t xml:space="preserve">ratifique si asume la competencia </w:t>
      </w:r>
      <w:r w:rsidR="00B17A9D" w:rsidRPr="00E10E57">
        <w:rPr>
          <w:spacing w:val="4"/>
          <w:sz w:val="24"/>
          <w:szCs w:val="26"/>
        </w:rPr>
        <w:t>en este asunto</w:t>
      </w:r>
      <w:r w:rsidRPr="00E10E57">
        <w:rPr>
          <w:spacing w:val="4"/>
          <w:sz w:val="24"/>
          <w:szCs w:val="26"/>
        </w:rPr>
        <w:t xml:space="preserve">. </w:t>
      </w:r>
      <w:bookmarkStart w:id="0" w:name="_GoBack"/>
      <w:bookmarkEnd w:id="0"/>
    </w:p>
    <w:p w:rsidR="0072606C" w:rsidRPr="00E10E57" w:rsidRDefault="0072606C" w:rsidP="004C106A">
      <w:pPr>
        <w:pStyle w:val="Textoindependiente"/>
        <w:spacing w:after="0" w:line="276" w:lineRule="auto"/>
        <w:rPr>
          <w:spacing w:val="4"/>
          <w:sz w:val="24"/>
          <w:szCs w:val="26"/>
        </w:rPr>
      </w:pPr>
    </w:p>
    <w:p w:rsidR="0072606C" w:rsidRPr="00E10E57" w:rsidRDefault="0072606C" w:rsidP="004C106A">
      <w:pPr>
        <w:pStyle w:val="Textoindependiente"/>
        <w:spacing w:after="0" w:line="276" w:lineRule="auto"/>
        <w:rPr>
          <w:spacing w:val="4"/>
          <w:sz w:val="24"/>
          <w:szCs w:val="26"/>
        </w:rPr>
      </w:pPr>
      <w:r w:rsidRPr="00E10E57">
        <w:rPr>
          <w:spacing w:val="4"/>
          <w:sz w:val="24"/>
          <w:szCs w:val="26"/>
        </w:rPr>
        <w:t>Empero, para evitar que quizá se puedan dar otro tipo de nulidades indebidas, el Tribunal pone de presente desde ya, que la juzgadora deber</w:t>
      </w:r>
      <w:r w:rsidR="00A5472E" w:rsidRPr="00E10E57">
        <w:rPr>
          <w:spacing w:val="4"/>
          <w:sz w:val="24"/>
          <w:szCs w:val="26"/>
        </w:rPr>
        <w:t xml:space="preserve">á tener en cuenta </w:t>
      </w:r>
      <w:r w:rsidRPr="00E10E57">
        <w:rPr>
          <w:spacing w:val="4"/>
          <w:sz w:val="24"/>
          <w:szCs w:val="26"/>
        </w:rPr>
        <w:t>que si bien al momento de la imputación no se hizo alusión EN LO JURÍDICO al citado concierto para delinquir CON FINES DE HOMICIDIO, que es lo que según se afirma le da la competencia, tal cargo en la imputación sí se desprendía DE LO FÁCTICO</w:t>
      </w:r>
      <w:r w:rsidR="00A5472E" w:rsidRPr="00E10E57">
        <w:rPr>
          <w:spacing w:val="4"/>
          <w:sz w:val="24"/>
          <w:szCs w:val="26"/>
        </w:rPr>
        <w:t xml:space="preserve"> y no existe problema en cuanto al principio de congruencia que al momento de la acusación el cargo se adicione EN LO JURÍDICO, habida consideración a que es sabido que la calificación jurídica de la imputación es apenas provisional.</w:t>
      </w:r>
      <w:r w:rsidRPr="00E10E57">
        <w:rPr>
          <w:spacing w:val="4"/>
          <w:sz w:val="24"/>
          <w:szCs w:val="26"/>
        </w:rPr>
        <w:t xml:space="preserve"> </w:t>
      </w:r>
    </w:p>
    <w:p w:rsidR="005B2338" w:rsidRPr="00E10E57" w:rsidRDefault="005B2338" w:rsidP="004C106A">
      <w:pPr>
        <w:pStyle w:val="Textoindependiente"/>
        <w:spacing w:after="0" w:line="276" w:lineRule="auto"/>
        <w:rPr>
          <w:spacing w:val="4"/>
          <w:sz w:val="24"/>
          <w:szCs w:val="26"/>
        </w:rPr>
      </w:pPr>
    </w:p>
    <w:p w:rsidR="001A0A59" w:rsidRPr="00E10E57" w:rsidRDefault="005B2338" w:rsidP="004C106A">
      <w:pPr>
        <w:pStyle w:val="Textoindependiente"/>
        <w:spacing w:after="0" w:line="276" w:lineRule="auto"/>
        <w:rPr>
          <w:rFonts w:cs="Tahoma"/>
          <w:spacing w:val="4"/>
          <w:sz w:val="24"/>
          <w:szCs w:val="26"/>
        </w:rPr>
      </w:pPr>
      <w:r w:rsidRPr="00E10E57">
        <w:rPr>
          <w:rFonts w:cs="Tahoma"/>
          <w:spacing w:val="4"/>
          <w:sz w:val="24"/>
          <w:szCs w:val="26"/>
        </w:rPr>
        <w:lastRenderedPageBreak/>
        <w:t xml:space="preserve">Corolario </w:t>
      </w:r>
      <w:r w:rsidR="00065666" w:rsidRPr="00E10E57">
        <w:rPr>
          <w:rFonts w:cs="Tahoma"/>
          <w:spacing w:val="4"/>
          <w:sz w:val="24"/>
          <w:szCs w:val="26"/>
        </w:rPr>
        <w:t xml:space="preserve">de lo expuesto, el Tribunal Superior del Distrito </w:t>
      </w:r>
      <w:r w:rsidR="00065666" w:rsidRPr="00E10E57">
        <w:rPr>
          <w:spacing w:val="4"/>
          <w:sz w:val="24"/>
          <w:szCs w:val="26"/>
        </w:rPr>
        <w:t>Judicial</w:t>
      </w:r>
      <w:r w:rsidR="00065666" w:rsidRPr="00E10E57">
        <w:rPr>
          <w:rFonts w:cs="Tahoma"/>
          <w:bCs/>
          <w:spacing w:val="4"/>
          <w:sz w:val="24"/>
          <w:szCs w:val="26"/>
        </w:rPr>
        <w:t>,</w:t>
      </w:r>
      <w:r w:rsidR="00065666" w:rsidRPr="00E10E57">
        <w:rPr>
          <w:rFonts w:cs="Tahoma"/>
          <w:b/>
          <w:bCs/>
          <w:spacing w:val="4"/>
          <w:sz w:val="24"/>
          <w:szCs w:val="26"/>
        </w:rPr>
        <w:t xml:space="preserve"> </w:t>
      </w:r>
      <w:r w:rsidR="00065666" w:rsidRPr="00E10E57">
        <w:rPr>
          <w:rFonts w:cs="Tahoma"/>
          <w:spacing w:val="4"/>
          <w:sz w:val="24"/>
          <w:szCs w:val="26"/>
        </w:rPr>
        <w:t xml:space="preserve">en Sala de Decisión Penal, </w:t>
      </w:r>
      <w:r w:rsidR="001A0A59" w:rsidRPr="00E10E57">
        <w:rPr>
          <w:rFonts w:cs="Tahoma"/>
          <w:b/>
          <w:spacing w:val="4"/>
          <w:sz w:val="20"/>
          <w:szCs w:val="22"/>
        </w:rPr>
        <w:t>SE ABSTIENE</w:t>
      </w:r>
      <w:r w:rsidR="001A0A59" w:rsidRPr="00E10E57">
        <w:rPr>
          <w:rFonts w:cs="Tahoma"/>
          <w:b/>
          <w:bCs/>
          <w:spacing w:val="4"/>
          <w:sz w:val="20"/>
          <w:szCs w:val="22"/>
        </w:rPr>
        <w:t xml:space="preserve"> </w:t>
      </w:r>
      <w:r w:rsidR="001A0A59" w:rsidRPr="00E10E57">
        <w:rPr>
          <w:rFonts w:cs="Tahoma"/>
          <w:spacing w:val="4"/>
          <w:sz w:val="24"/>
          <w:szCs w:val="26"/>
        </w:rPr>
        <w:t xml:space="preserve">de conocer </w:t>
      </w:r>
      <w:r w:rsidR="00A57E50" w:rsidRPr="00E10E57">
        <w:rPr>
          <w:rFonts w:cs="Tahoma"/>
          <w:spacing w:val="4"/>
          <w:sz w:val="24"/>
          <w:szCs w:val="26"/>
        </w:rPr>
        <w:t>este asunto</w:t>
      </w:r>
      <w:r w:rsidRPr="00E10E57">
        <w:rPr>
          <w:rFonts w:cs="Tahoma"/>
          <w:spacing w:val="4"/>
          <w:sz w:val="24"/>
          <w:szCs w:val="26"/>
        </w:rPr>
        <w:t xml:space="preserve"> acorde con</w:t>
      </w:r>
      <w:r w:rsidR="001A0A59" w:rsidRPr="00E10E57">
        <w:rPr>
          <w:rFonts w:cs="Tahoma"/>
          <w:spacing w:val="4"/>
          <w:sz w:val="24"/>
          <w:szCs w:val="26"/>
        </w:rPr>
        <w:t xml:space="preserve"> lo planteado en la parte motiva, y en consecuencia se </w:t>
      </w:r>
      <w:r w:rsidR="00065666" w:rsidRPr="00E10E57">
        <w:rPr>
          <w:rFonts w:cs="Tahoma"/>
          <w:spacing w:val="4"/>
          <w:sz w:val="24"/>
          <w:szCs w:val="26"/>
        </w:rPr>
        <w:t>dispone la devolución inmediata de</w:t>
      </w:r>
      <w:r w:rsidR="00A57E50" w:rsidRPr="00E10E57">
        <w:rPr>
          <w:rFonts w:cs="Tahoma"/>
          <w:spacing w:val="4"/>
          <w:sz w:val="24"/>
          <w:szCs w:val="26"/>
        </w:rPr>
        <w:t xml:space="preserve">l expediente </w:t>
      </w:r>
      <w:r w:rsidR="00065666" w:rsidRPr="00E10E57">
        <w:rPr>
          <w:rFonts w:cs="Tahoma"/>
          <w:spacing w:val="4"/>
          <w:sz w:val="24"/>
          <w:szCs w:val="26"/>
        </w:rPr>
        <w:t>a</w:t>
      </w:r>
      <w:r w:rsidR="001A0A59" w:rsidRPr="00E10E57">
        <w:rPr>
          <w:rFonts w:cs="Tahoma"/>
          <w:spacing w:val="4"/>
          <w:sz w:val="24"/>
          <w:szCs w:val="26"/>
        </w:rPr>
        <w:t>l despacho de origen</w:t>
      </w:r>
      <w:r w:rsidR="00065666" w:rsidRPr="00E10E57">
        <w:rPr>
          <w:rFonts w:cs="Tahoma"/>
          <w:spacing w:val="4"/>
          <w:sz w:val="24"/>
          <w:szCs w:val="26"/>
        </w:rPr>
        <w:t xml:space="preserve">, para </w:t>
      </w:r>
      <w:r w:rsidR="001A0A59" w:rsidRPr="00E10E57">
        <w:rPr>
          <w:rFonts w:cs="Tahoma"/>
          <w:spacing w:val="4"/>
          <w:sz w:val="24"/>
          <w:szCs w:val="26"/>
        </w:rPr>
        <w:t>lo de su cargo.</w:t>
      </w:r>
    </w:p>
    <w:p w:rsidR="001A0A59" w:rsidRPr="00E10E57" w:rsidRDefault="001A0A59" w:rsidP="004C106A">
      <w:pPr>
        <w:pStyle w:val="Textoindependiente"/>
        <w:spacing w:after="0" w:line="276" w:lineRule="auto"/>
        <w:rPr>
          <w:rFonts w:cs="Tahoma"/>
          <w:spacing w:val="4"/>
          <w:sz w:val="24"/>
          <w:szCs w:val="26"/>
        </w:rPr>
      </w:pPr>
    </w:p>
    <w:p w:rsidR="001A0A59" w:rsidRPr="00E10E57" w:rsidRDefault="001A0A59" w:rsidP="004C106A">
      <w:pPr>
        <w:pStyle w:val="Textoindependiente"/>
        <w:spacing w:after="0" w:line="276" w:lineRule="auto"/>
        <w:rPr>
          <w:rFonts w:cs="Tahoma"/>
          <w:spacing w:val="4"/>
          <w:sz w:val="24"/>
          <w:szCs w:val="26"/>
        </w:rPr>
      </w:pPr>
      <w:r w:rsidRPr="00E10E57">
        <w:rPr>
          <w:rFonts w:cs="Tahoma"/>
          <w:spacing w:val="4"/>
          <w:sz w:val="24"/>
          <w:szCs w:val="26"/>
        </w:rPr>
        <w:t xml:space="preserve">Comuníquese </w:t>
      </w:r>
      <w:r w:rsidR="00FB5DAA" w:rsidRPr="00E10E57">
        <w:rPr>
          <w:rFonts w:cs="Tahoma"/>
          <w:spacing w:val="4"/>
          <w:sz w:val="24"/>
          <w:szCs w:val="26"/>
        </w:rPr>
        <w:t xml:space="preserve">esta </w:t>
      </w:r>
      <w:r w:rsidRPr="00E10E57">
        <w:rPr>
          <w:rFonts w:cs="Tahoma"/>
          <w:spacing w:val="4"/>
          <w:sz w:val="24"/>
          <w:szCs w:val="26"/>
        </w:rPr>
        <w:t>determinación al Juzgado Primero Penal del Circuito de Dosquebradas (Rda.).</w:t>
      </w:r>
    </w:p>
    <w:p w:rsidR="001A0A59" w:rsidRPr="00E10E57" w:rsidRDefault="001A0A59" w:rsidP="004C106A">
      <w:pPr>
        <w:pStyle w:val="Textoindependiente"/>
        <w:spacing w:after="0" w:line="276" w:lineRule="auto"/>
        <w:rPr>
          <w:rFonts w:cs="Tahoma"/>
          <w:spacing w:val="4"/>
          <w:sz w:val="24"/>
          <w:szCs w:val="26"/>
        </w:rPr>
      </w:pPr>
    </w:p>
    <w:p w:rsidR="001A0A59" w:rsidRPr="00E10E57" w:rsidRDefault="001A0A59" w:rsidP="004C106A">
      <w:pPr>
        <w:pStyle w:val="Textoindependiente"/>
        <w:spacing w:after="0" w:line="276" w:lineRule="auto"/>
        <w:rPr>
          <w:rFonts w:ascii="Bookman Old Style" w:hAnsi="Bookman Old Style"/>
          <w:spacing w:val="4"/>
          <w:sz w:val="24"/>
          <w:szCs w:val="28"/>
        </w:rPr>
      </w:pPr>
      <w:r w:rsidRPr="00E10E57">
        <w:rPr>
          <w:rFonts w:cs="Tahoma"/>
          <w:spacing w:val="4"/>
          <w:sz w:val="24"/>
          <w:szCs w:val="26"/>
        </w:rPr>
        <w:t xml:space="preserve">Contra </w:t>
      </w:r>
      <w:r w:rsidR="00BD71CD" w:rsidRPr="00E10E57">
        <w:rPr>
          <w:rFonts w:cs="Tahoma"/>
          <w:spacing w:val="4"/>
          <w:sz w:val="24"/>
          <w:szCs w:val="26"/>
        </w:rPr>
        <w:t xml:space="preserve">esta providencia </w:t>
      </w:r>
      <w:r w:rsidRPr="00E10E57">
        <w:rPr>
          <w:rFonts w:cs="Tahoma"/>
          <w:spacing w:val="4"/>
          <w:sz w:val="24"/>
          <w:szCs w:val="26"/>
        </w:rPr>
        <w:t>no procede recurso alguno.</w:t>
      </w:r>
    </w:p>
    <w:p w:rsidR="001A0A59" w:rsidRPr="00E10E57" w:rsidRDefault="001A0A59" w:rsidP="004C106A">
      <w:pPr>
        <w:pStyle w:val="Textoindependiente"/>
        <w:spacing w:after="0" w:line="276" w:lineRule="auto"/>
        <w:rPr>
          <w:rStyle w:val="Algerian"/>
          <w:rFonts w:cs="Tahoma"/>
          <w:spacing w:val="4"/>
          <w:sz w:val="28"/>
          <w:szCs w:val="26"/>
        </w:rPr>
      </w:pPr>
    </w:p>
    <w:p w:rsidR="00065666" w:rsidRPr="00E10E57" w:rsidRDefault="00065666" w:rsidP="004C106A">
      <w:pPr>
        <w:pStyle w:val="Ttulo1"/>
        <w:spacing w:line="276" w:lineRule="auto"/>
        <w:rPr>
          <w:rFonts w:ascii="Algerian" w:hAnsi="Algerian" w:cs="Algerian"/>
          <w:b w:val="0"/>
          <w:bCs/>
          <w:spacing w:val="4"/>
          <w:sz w:val="24"/>
          <w:szCs w:val="28"/>
        </w:rPr>
      </w:pPr>
      <w:r w:rsidRPr="00E10E57">
        <w:rPr>
          <w:rFonts w:ascii="Algerian" w:hAnsi="Algerian" w:cs="Algerian"/>
          <w:b w:val="0"/>
          <w:bCs/>
          <w:spacing w:val="4"/>
          <w:sz w:val="24"/>
          <w:szCs w:val="28"/>
        </w:rPr>
        <w:t>COMUNÍQUESE Y CÚMPLASE</w:t>
      </w:r>
    </w:p>
    <w:p w:rsidR="00065666" w:rsidRPr="00E10E57" w:rsidRDefault="00065666" w:rsidP="004C106A">
      <w:pPr>
        <w:spacing w:line="276" w:lineRule="auto"/>
        <w:rPr>
          <w:rStyle w:val="Algerian"/>
          <w:rFonts w:eastAsia="Tahoma"/>
          <w:spacing w:val="4"/>
          <w:sz w:val="22"/>
          <w:szCs w:val="24"/>
        </w:rPr>
      </w:pPr>
    </w:p>
    <w:p w:rsidR="00065666" w:rsidRPr="00E10E57" w:rsidRDefault="00065666" w:rsidP="004C106A">
      <w:pPr>
        <w:spacing w:line="276" w:lineRule="auto"/>
        <w:rPr>
          <w:rStyle w:val="Algerian"/>
          <w:rFonts w:eastAsia="Tahoma"/>
          <w:spacing w:val="4"/>
          <w:sz w:val="22"/>
          <w:szCs w:val="24"/>
        </w:rPr>
      </w:pPr>
    </w:p>
    <w:p w:rsidR="000F679D" w:rsidRPr="00E10E57" w:rsidRDefault="000F679D" w:rsidP="000F679D">
      <w:pPr>
        <w:overflowPunct/>
        <w:autoSpaceDE/>
        <w:autoSpaceDN/>
        <w:adjustRightInd/>
        <w:spacing w:line="276" w:lineRule="auto"/>
        <w:textAlignment w:val="auto"/>
        <w:rPr>
          <w:spacing w:val="4"/>
          <w:sz w:val="24"/>
          <w:szCs w:val="26"/>
          <w:lang w:eastAsia="es-MX"/>
        </w:rPr>
      </w:pPr>
      <w:r w:rsidRPr="00E10E57">
        <w:rPr>
          <w:spacing w:val="4"/>
          <w:sz w:val="24"/>
          <w:szCs w:val="26"/>
          <w:lang w:eastAsia="es-MX"/>
        </w:rPr>
        <w:t xml:space="preserve">Los Magistrados, </w:t>
      </w:r>
    </w:p>
    <w:p w:rsidR="000F679D" w:rsidRDefault="000F679D" w:rsidP="000F679D">
      <w:pPr>
        <w:overflowPunct/>
        <w:autoSpaceDE/>
        <w:autoSpaceDN/>
        <w:adjustRightInd/>
        <w:spacing w:line="300" w:lineRule="auto"/>
        <w:textAlignment w:val="auto"/>
        <w:rPr>
          <w:rFonts w:cs="Tahoma"/>
          <w:spacing w:val="4"/>
          <w:position w:val="-4"/>
          <w:sz w:val="24"/>
          <w:szCs w:val="24"/>
          <w:lang w:val="es-419" w:eastAsia="es-MX"/>
        </w:rPr>
      </w:pPr>
    </w:p>
    <w:p w:rsidR="00644B6F" w:rsidRPr="00E10E57" w:rsidRDefault="00644B6F" w:rsidP="000F679D">
      <w:pPr>
        <w:overflowPunct/>
        <w:autoSpaceDE/>
        <w:autoSpaceDN/>
        <w:adjustRightInd/>
        <w:spacing w:line="300" w:lineRule="auto"/>
        <w:textAlignment w:val="auto"/>
        <w:rPr>
          <w:rFonts w:cs="Tahoma"/>
          <w:spacing w:val="4"/>
          <w:position w:val="-4"/>
          <w:sz w:val="24"/>
          <w:szCs w:val="24"/>
          <w:lang w:val="es-419" w:eastAsia="es-MX"/>
        </w:rPr>
      </w:pPr>
    </w:p>
    <w:p w:rsidR="000F679D" w:rsidRPr="00E10E57" w:rsidRDefault="000F679D" w:rsidP="000F679D">
      <w:pPr>
        <w:overflowPunct/>
        <w:autoSpaceDE/>
        <w:autoSpaceDN/>
        <w:adjustRightInd/>
        <w:spacing w:line="300" w:lineRule="auto"/>
        <w:textAlignment w:val="auto"/>
        <w:rPr>
          <w:rFonts w:cs="Tahoma"/>
          <w:spacing w:val="4"/>
          <w:position w:val="-4"/>
          <w:sz w:val="24"/>
          <w:szCs w:val="24"/>
          <w:lang w:val="es-419" w:eastAsia="es-MX"/>
        </w:rPr>
      </w:pPr>
    </w:p>
    <w:p w:rsidR="000F679D" w:rsidRPr="00E10E57" w:rsidRDefault="000F679D" w:rsidP="000F679D">
      <w:pPr>
        <w:overflowPunct/>
        <w:autoSpaceDE/>
        <w:autoSpaceDN/>
        <w:adjustRightInd/>
        <w:spacing w:line="300" w:lineRule="auto"/>
        <w:textAlignment w:val="auto"/>
        <w:rPr>
          <w:rFonts w:cs="Tahoma"/>
          <w:spacing w:val="4"/>
          <w:position w:val="-4"/>
          <w:sz w:val="24"/>
          <w:szCs w:val="24"/>
          <w:lang w:val="es-419" w:eastAsia="es-MX"/>
        </w:rPr>
      </w:pPr>
    </w:p>
    <w:p w:rsidR="000F679D" w:rsidRPr="00E10E57" w:rsidRDefault="00644B6F" w:rsidP="000F679D">
      <w:pPr>
        <w:overflowPunct/>
        <w:autoSpaceDE/>
        <w:autoSpaceDN/>
        <w:adjustRightInd/>
        <w:spacing w:line="300" w:lineRule="auto"/>
        <w:textAlignment w:val="auto"/>
        <w:rPr>
          <w:rFonts w:cs="Tahoma"/>
          <w:b/>
          <w:spacing w:val="4"/>
          <w:position w:val="-4"/>
          <w:sz w:val="24"/>
          <w:szCs w:val="24"/>
          <w:lang w:val="es-419" w:eastAsia="es-MX"/>
        </w:rPr>
      </w:pPr>
      <w:r>
        <w:rPr>
          <w:rFonts w:cs="Tahoma"/>
          <w:b/>
          <w:spacing w:val="4"/>
          <w:position w:val="-4"/>
          <w:sz w:val="24"/>
          <w:szCs w:val="24"/>
          <w:lang w:val="es-419" w:eastAsia="es-MX"/>
        </w:rPr>
        <w:t>JORGE ARTURO CASTAÑO DUQUE</w:t>
      </w:r>
      <w:r>
        <w:rPr>
          <w:rFonts w:cs="Tahoma"/>
          <w:b/>
          <w:spacing w:val="4"/>
          <w:position w:val="-4"/>
          <w:sz w:val="24"/>
          <w:szCs w:val="24"/>
          <w:lang w:val="es-419" w:eastAsia="es-MX"/>
        </w:rPr>
        <w:tab/>
        <w:t xml:space="preserve">        </w:t>
      </w:r>
      <w:r w:rsidR="000F679D" w:rsidRPr="00E10E57">
        <w:rPr>
          <w:rFonts w:cs="Tahoma"/>
          <w:b/>
          <w:spacing w:val="4"/>
          <w:position w:val="-4"/>
          <w:sz w:val="24"/>
          <w:szCs w:val="24"/>
          <w:lang w:val="es-419" w:eastAsia="es-MX"/>
        </w:rPr>
        <w:t>JAIRO ERNESTO ESCOBAR SANZ</w:t>
      </w:r>
    </w:p>
    <w:p w:rsidR="000F679D" w:rsidRPr="00E10E57" w:rsidRDefault="000F679D" w:rsidP="000F679D">
      <w:pPr>
        <w:overflowPunct/>
        <w:autoSpaceDE/>
        <w:autoSpaceDN/>
        <w:adjustRightInd/>
        <w:spacing w:line="300" w:lineRule="auto"/>
        <w:textAlignment w:val="auto"/>
        <w:rPr>
          <w:rFonts w:cs="Tahoma"/>
          <w:spacing w:val="4"/>
          <w:position w:val="-4"/>
          <w:sz w:val="24"/>
          <w:szCs w:val="24"/>
          <w:lang w:val="es-419" w:eastAsia="es-MX"/>
        </w:rPr>
      </w:pPr>
    </w:p>
    <w:p w:rsidR="000F679D" w:rsidRDefault="000F679D" w:rsidP="000F679D">
      <w:pPr>
        <w:overflowPunct/>
        <w:autoSpaceDE/>
        <w:autoSpaceDN/>
        <w:adjustRightInd/>
        <w:spacing w:line="300" w:lineRule="auto"/>
        <w:textAlignment w:val="auto"/>
        <w:rPr>
          <w:rFonts w:cs="Tahoma"/>
          <w:spacing w:val="4"/>
          <w:position w:val="-4"/>
          <w:sz w:val="24"/>
          <w:szCs w:val="24"/>
          <w:lang w:val="es-419" w:eastAsia="es-MX"/>
        </w:rPr>
      </w:pPr>
    </w:p>
    <w:p w:rsidR="00644B6F" w:rsidRPr="00E10E57" w:rsidRDefault="00644B6F" w:rsidP="000F679D">
      <w:pPr>
        <w:overflowPunct/>
        <w:autoSpaceDE/>
        <w:autoSpaceDN/>
        <w:adjustRightInd/>
        <w:spacing w:line="300" w:lineRule="auto"/>
        <w:textAlignment w:val="auto"/>
        <w:rPr>
          <w:rFonts w:cs="Tahoma"/>
          <w:spacing w:val="4"/>
          <w:position w:val="-4"/>
          <w:sz w:val="24"/>
          <w:szCs w:val="24"/>
          <w:lang w:val="es-419" w:eastAsia="es-MX"/>
        </w:rPr>
      </w:pPr>
    </w:p>
    <w:p w:rsidR="000F679D" w:rsidRPr="00E10E57" w:rsidRDefault="000F679D" w:rsidP="000F679D">
      <w:pPr>
        <w:overflowPunct/>
        <w:autoSpaceDE/>
        <w:autoSpaceDN/>
        <w:adjustRightInd/>
        <w:spacing w:line="300" w:lineRule="auto"/>
        <w:textAlignment w:val="auto"/>
        <w:rPr>
          <w:rFonts w:cs="Tahoma"/>
          <w:spacing w:val="4"/>
          <w:position w:val="-4"/>
          <w:sz w:val="24"/>
          <w:szCs w:val="24"/>
          <w:lang w:val="es-419" w:eastAsia="es-MX"/>
        </w:rPr>
      </w:pPr>
    </w:p>
    <w:p w:rsidR="001A2887" w:rsidRPr="00E10E57" w:rsidRDefault="000F679D" w:rsidP="000F679D">
      <w:pPr>
        <w:overflowPunct/>
        <w:autoSpaceDE/>
        <w:autoSpaceDN/>
        <w:adjustRightInd/>
        <w:spacing w:line="276" w:lineRule="auto"/>
        <w:jc w:val="center"/>
        <w:textAlignment w:val="auto"/>
        <w:rPr>
          <w:spacing w:val="4"/>
          <w:sz w:val="24"/>
          <w:szCs w:val="26"/>
          <w:lang w:val="es-ES_tradnl" w:eastAsia="es-MX"/>
        </w:rPr>
      </w:pPr>
      <w:r w:rsidRPr="00E10E57">
        <w:rPr>
          <w:rFonts w:cs="Tahoma"/>
          <w:b/>
          <w:spacing w:val="4"/>
          <w:position w:val="-4"/>
          <w:sz w:val="24"/>
          <w:szCs w:val="24"/>
          <w:lang w:val="es-419" w:eastAsia="es-MX"/>
        </w:rPr>
        <w:t>MANUEL YARZAGARAY BANDERA</w:t>
      </w:r>
    </w:p>
    <w:sectPr w:rsidR="001A2887" w:rsidRPr="00E10E57" w:rsidSect="00644B6F">
      <w:headerReference w:type="even" r:id="rId8"/>
      <w:headerReference w:type="default" r:id="rId9"/>
      <w:footerReference w:type="default" r:id="rId10"/>
      <w:pgSz w:w="12242" w:h="18722" w:code="14"/>
      <w:pgMar w:top="1985" w:right="1418" w:bottom="1418" w:left="1985"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18" w:rsidRDefault="00103318" w:rsidP="00065666">
      <w:pPr>
        <w:spacing w:line="240" w:lineRule="auto"/>
      </w:pPr>
      <w:r>
        <w:separator/>
      </w:r>
    </w:p>
  </w:endnote>
  <w:endnote w:type="continuationSeparator" w:id="0">
    <w:p w:rsidR="00103318" w:rsidRDefault="00103318" w:rsidP="00065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FE" w:rsidRDefault="00103318" w:rsidP="009B7857">
    <w:pPr>
      <w:pStyle w:val="Piedepgina"/>
      <w:rPr>
        <w:rFonts w:ascii="Courier New" w:hAnsi="Courier New"/>
        <w:snapToGrid w:val="0"/>
        <w:sz w:val="16"/>
      </w:rPr>
    </w:pPr>
  </w:p>
  <w:p w:rsidR="00731854" w:rsidRPr="000F679D" w:rsidRDefault="00D565A3" w:rsidP="000F679D">
    <w:pPr>
      <w:pStyle w:val="Encabezado"/>
      <w:ind w:firstLine="708"/>
      <w:rPr>
        <w:rFonts w:ascii="Arial" w:hAnsi="Arial" w:cs="Arial"/>
        <w:sz w:val="18"/>
        <w:lang w:val="es-MX"/>
      </w:rPr>
    </w:pPr>
    <w:r w:rsidRPr="000F679D">
      <w:rPr>
        <w:rFonts w:ascii="Arial" w:hAnsi="Arial" w:cs="Arial"/>
        <w:sz w:val="18"/>
        <w:lang w:val="es-MX"/>
      </w:rPr>
      <w:t xml:space="preserve">Página </w:t>
    </w:r>
    <w:r w:rsidRPr="000F679D">
      <w:rPr>
        <w:rFonts w:ascii="Arial" w:hAnsi="Arial" w:cs="Arial"/>
        <w:sz w:val="18"/>
        <w:lang w:val="es-MX"/>
      </w:rPr>
      <w:fldChar w:fldCharType="begin"/>
    </w:r>
    <w:r w:rsidRPr="000F679D">
      <w:rPr>
        <w:rFonts w:ascii="Arial" w:hAnsi="Arial" w:cs="Arial"/>
        <w:sz w:val="18"/>
        <w:lang w:val="es-MX"/>
      </w:rPr>
      <w:instrText xml:space="preserve"> PAGE </w:instrText>
    </w:r>
    <w:r w:rsidRPr="000F679D">
      <w:rPr>
        <w:rFonts w:ascii="Arial" w:hAnsi="Arial" w:cs="Arial"/>
        <w:sz w:val="18"/>
        <w:lang w:val="es-MX"/>
      </w:rPr>
      <w:fldChar w:fldCharType="separate"/>
    </w:r>
    <w:r w:rsidR="004D0B9A">
      <w:rPr>
        <w:rFonts w:ascii="Arial" w:hAnsi="Arial" w:cs="Arial"/>
        <w:noProof/>
        <w:sz w:val="18"/>
        <w:lang w:val="es-MX"/>
      </w:rPr>
      <w:t>6</w:t>
    </w:r>
    <w:r w:rsidRPr="000F679D">
      <w:rPr>
        <w:rFonts w:ascii="Arial" w:hAnsi="Arial" w:cs="Arial"/>
        <w:sz w:val="18"/>
        <w:lang w:val="es-MX"/>
      </w:rPr>
      <w:fldChar w:fldCharType="end"/>
    </w:r>
    <w:r w:rsidRPr="000F679D">
      <w:rPr>
        <w:rFonts w:ascii="Arial" w:hAnsi="Arial" w:cs="Arial"/>
        <w:sz w:val="18"/>
        <w:lang w:val="es-MX"/>
      </w:rPr>
      <w:t xml:space="preserve"> de </w:t>
    </w:r>
    <w:r w:rsidRPr="000F679D">
      <w:rPr>
        <w:rFonts w:ascii="Arial" w:hAnsi="Arial" w:cs="Arial"/>
        <w:sz w:val="18"/>
        <w:lang w:val="es-MX"/>
      </w:rPr>
      <w:fldChar w:fldCharType="begin"/>
    </w:r>
    <w:r w:rsidRPr="000F679D">
      <w:rPr>
        <w:rFonts w:ascii="Arial" w:hAnsi="Arial" w:cs="Arial"/>
        <w:sz w:val="18"/>
        <w:lang w:val="es-MX"/>
      </w:rPr>
      <w:instrText xml:space="preserve"> NUMPAGES </w:instrText>
    </w:r>
    <w:r w:rsidRPr="000F679D">
      <w:rPr>
        <w:rFonts w:ascii="Arial" w:hAnsi="Arial" w:cs="Arial"/>
        <w:sz w:val="18"/>
        <w:lang w:val="es-MX"/>
      </w:rPr>
      <w:fldChar w:fldCharType="separate"/>
    </w:r>
    <w:r w:rsidR="004D0B9A">
      <w:rPr>
        <w:rFonts w:ascii="Arial" w:hAnsi="Arial" w:cs="Arial"/>
        <w:noProof/>
        <w:sz w:val="18"/>
        <w:lang w:val="es-MX"/>
      </w:rPr>
      <w:t>6</w:t>
    </w:r>
    <w:r w:rsidRPr="000F679D">
      <w:rPr>
        <w:rFonts w:ascii="Arial" w:hAnsi="Arial" w:cs="Arial"/>
        <w:sz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18" w:rsidRDefault="00103318" w:rsidP="00065666">
      <w:pPr>
        <w:spacing w:line="240" w:lineRule="auto"/>
      </w:pPr>
      <w:r>
        <w:separator/>
      </w:r>
    </w:p>
  </w:footnote>
  <w:footnote w:type="continuationSeparator" w:id="0">
    <w:p w:rsidR="00103318" w:rsidRDefault="00103318" w:rsidP="00065666">
      <w:pPr>
        <w:spacing w:line="240" w:lineRule="auto"/>
      </w:pPr>
      <w:r>
        <w:continuationSeparator/>
      </w:r>
    </w:p>
  </w:footnote>
  <w:footnote w:id="1">
    <w:p w:rsidR="00065666" w:rsidRPr="004C106A" w:rsidRDefault="00065666" w:rsidP="004C106A">
      <w:pPr>
        <w:pStyle w:val="Textonotapie"/>
        <w:spacing w:line="240" w:lineRule="auto"/>
        <w:rPr>
          <w:rFonts w:ascii="Arial" w:hAnsi="Arial" w:cs="Arial"/>
          <w:sz w:val="18"/>
        </w:rPr>
      </w:pPr>
      <w:r w:rsidRPr="004C106A">
        <w:rPr>
          <w:rStyle w:val="Refdenotaalpie"/>
          <w:rFonts w:ascii="Arial" w:hAnsi="Arial" w:cs="Arial"/>
          <w:sz w:val="18"/>
        </w:rPr>
        <w:footnoteRef/>
      </w:r>
      <w:r w:rsidRPr="004C106A">
        <w:rPr>
          <w:rFonts w:ascii="Arial" w:hAnsi="Arial" w:cs="Arial"/>
          <w:sz w:val="18"/>
        </w:rPr>
        <w:t xml:space="preserve"> Véase entre otras: CSJ AP, 1 ago. 2018, rad. 53235; CSJ AP, 3 abr. 2019, rad. 54998.</w:t>
      </w:r>
    </w:p>
  </w:footnote>
  <w:footnote w:id="2">
    <w:p w:rsidR="00742FCE" w:rsidRPr="004C106A" w:rsidRDefault="00742FCE" w:rsidP="004C106A">
      <w:pPr>
        <w:pStyle w:val="Textonotapie"/>
        <w:spacing w:line="240" w:lineRule="auto"/>
        <w:rPr>
          <w:rFonts w:ascii="Arial" w:hAnsi="Arial" w:cs="Arial"/>
          <w:sz w:val="18"/>
        </w:rPr>
      </w:pPr>
      <w:r w:rsidRPr="004C106A">
        <w:rPr>
          <w:rStyle w:val="Refdenotaalpie"/>
          <w:rFonts w:ascii="Arial" w:hAnsi="Arial" w:cs="Arial"/>
          <w:sz w:val="18"/>
        </w:rPr>
        <w:footnoteRef/>
      </w:r>
      <w:r w:rsidR="00E13F71" w:rsidRPr="004C106A">
        <w:rPr>
          <w:rFonts w:ascii="Arial" w:hAnsi="Arial" w:cs="Arial"/>
          <w:sz w:val="18"/>
        </w:rPr>
        <w:t xml:space="preserve"> El Consejo Superior de la Judicatura en decisión de marzo 28 de 1980, M.P. Rafael Poveda Alfonso indicó: “la declaración de nulidad de una actuación procesal es un acto jurisdiccional propio del juez competente y no de quien se declara sin esa virtualidad”</w:t>
      </w:r>
      <w:r w:rsidRPr="004C106A">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103318"/>
  <w:p w:rsidR="00731854" w:rsidRDefault="00103318"/>
  <w:p w:rsidR="00731854" w:rsidRDefault="00103318" w:rsidP="00263D2C"/>
  <w:p w:rsidR="00731854" w:rsidRDefault="00103318" w:rsidP="007C1914"/>
  <w:p w:rsidR="00731854" w:rsidRDefault="00103318" w:rsidP="007C1914"/>
  <w:p w:rsidR="00731854" w:rsidRDefault="00103318" w:rsidP="007C1914"/>
  <w:p w:rsidR="00731854" w:rsidRDefault="00103318" w:rsidP="00C518A2"/>
  <w:p w:rsidR="00731854" w:rsidRDefault="00103318" w:rsidP="00AD0137"/>
  <w:p w:rsidR="00731854" w:rsidRDefault="00103318" w:rsidP="008B2A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D2" w:rsidRPr="000F679D" w:rsidRDefault="004C106A" w:rsidP="00376B07">
    <w:pPr>
      <w:pStyle w:val="Encabezado"/>
      <w:ind w:firstLine="708"/>
      <w:rPr>
        <w:rFonts w:ascii="Arial" w:hAnsi="Arial" w:cs="Arial"/>
        <w:sz w:val="18"/>
        <w:lang w:val="es-MX"/>
      </w:rPr>
    </w:pPr>
    <w:r w:rsidRPr="000F679D">
      <w:rPr>
        <w:rFonts w:ascii="Arial" w:hAnsi="Arial" w:cs="Arial"/>
        <w:sz w:val="18"/>
        <w:lang w:val="es-MX"/>
      </w:rPr>
      <w:t>CONCIERTO PARA DELINQUIR</w:t>
    </w:r>
  </w:p>
  <w:p w:rsidR="00165A89" w:rsidRPr="000F679D" w:rsidRDefault="00D565A3" w:rsidP="004D0B9A">
    <w:pPr>
      <w:pStyle w:val="Encabezado"/>
      <w:rPr>
        <w:rFonts w:ascii="Arial" w:hAnsi="Arial" w:cs="Arial"/>
        <w:sz w:val="18"/>
        <w:lang w:val="es-MX"/>
      </w:rPr>
    </w:pPr>
    <w:r w:rsidRPr="000F679D">
      <w:rPr>
        <w:rFonts w:ascii="Arial" w:hAnsi="Arial" w:cs="Arial"/>
        <w:sz w:val="18"/>
        <w:lang w:val="es-MX"/>
      </w:rPr>
      <w:t>RADICACIÓN:</w:t>
    </w:r>
    <w:r w:rsidR="00471421" w:rsidRPr="000F679D">
      <w:rPr>
        <w:rFonts w:ascii="Arial" w:hAnsi="Arial" w:cs="Arial"/>
        <w:sz w:val="18"/>
        <w:lang w:val="es-MX"/>
      </w:rPr>
      <w:t xml:space="preserve"> </w:t>
    </w:r>
    <w:r w:rsidR="004D0B9A">
      <w:rPr>
        <w:rFonts w:ascii="Arial" w:hAnsi="Arial" w:cs="Arial"/>
        <w:sz w:val="18"/>
        <w:lang w:val="es-MX"/>
      </w:rPr>
      <w:t>661706000066-2018-01406-01</w:t>
    </w:r>
  </w:p>
  <w:p w:rsidR="008303B2" w:rsidRPr="000F679D" w:rsidRDefault="00D565A3" w:rsidP="00120ED2">
    <w:pPr>
      <w:pStyle w:val="Encabezado"/>
      <w:rPr>
        <w:rFonts w:ascii="Arial" w:hAnsi="Arial" w:cs="Arial"/>
        <w:sz w:val="18"/>
        <w:lang w:val="es-MX"/>
      </w:rPr>
    </w:pPr>
    <w:r w:rsidRPr="000F679D">
      <w:rPr>
        <w:rFonts w:ascii="Arial" w:hAnsi="Arial" w:cs="Arial"/>
        <w:sz w:val="18"/>
      </w:rPr>
      <w:t>PROCESADO</w:t>
    </w:r>
    <w:r w:rsidR="00471421" w:rsidRPr="000F679D">
      <w:rPr>
        <w:rFonts w:ascii="Arial" w:hAnsi="Arial" w:cs="Arial"/>
        <w:sz w:val="18"/>
      </w:rPr>
      <w:t>S</w:t>
    </w:r>
    <w:r w:rsidRPr="000F679D">
      <w:rPr>
        <w:rFonts w:ascii="Arial" w:hAnsi="Arial" w:cs="Arial"/>
        <w:sz w:val="18"/>
        <w:lang w:val="es-MX"/>
      </w:rPr>
      <w:t xml:space="preserve">: </w:t>
    </w:r>
    <w:proofErr w:type="spellStart"/>
    <w:r w:rsidRPr="000F679D">
      <w:rPr>
        <w:rFonts w:ascii="Arial" w:hAnsi="Arial" w:cs="Arial"/>
        <w:sz w:val="18"/>
        <w:lang w:val="es-MX"/>
      </w:rPr>
      <w:t>WCT</w:t>
    </w:r>
    <w:proofErr w:type="spellEnd"/>
    <w:r w:rsidR="00E3785A">
      <w:rPr>
        <w:rFonts w:ascii="Arial" w:hAnsi="Arial" w:cs="Arial"/>
        <w:sz w:val="18"/>
        <w:lang w:val="es-MX"/>
      </w:rPr>
      <w:t xml:space="preserve"> y </w:t>
    </w:r>
    <w:proofErr w:type="spellStart"/>
    <w:r w:rsidRPr="000F679D">
      <w:rPr>
        <w:rFonts w:ascii="Arial" w:hAnsi="Arial" w:cs="Arial"/>
        <w:sz w:val="18"/>
        <w:lang w:val="es-MX"/>
      </w:rPr>
      <w:t>SAPL</w:t>
    </w:r>
    <w:proofErr w:type="spellEnd"/>
  </w:p>
  <w:p w:rsidR="00165A89" w:rsidRPr="000F679D" w:rsidRDefault="00471421" w:rsidP="00F40936">
    <w:pPr>
      <w:pStyle w:val="Encabezado"/>
      <w:rPr>
        <w:rFonts w:ascii="Arial" w:hAnsi="Arial" w:cs="Arial"/>
        <w:sz w:val="18"/>
        <w:lang w:val="es-MX"/>
      </w:rPr>
    </w:pPr>
    <w:r w:rsidRPr="000F679D">
      <w:rPr>
        <w:rFonts w:ascii="Arial" w:hAnsi="Arial" w:cs="Arial"/>
        <w:sz w:val="18"/>
        <w:lang w:val="es-MX"/>
      </w:rPr>
      <w:t>SE ABSTIENE DE DEFINIR COMPETENCIA</w:t>
    </w:r>
  </w:p>
  <w:p w:rsidR="00731854" w:rsidRPr="000F679D" w:rsidRDefault="00CC4048" w:rsidP="000F679D">
    <w:pPr>
      <w:pStyle w:val="Encabezado"/>
      <w:rPr>
        <w:rFonts w:ascii="Arial" w:hAnsi="Arial" w:cs="Arial"/>
        <w:sz w:val="18"/>
        <w:lang w:val="es-MX"/>
      </w:rPr>
    </w:pPr>
    <w:r w:rsidRPr="000F679D">
      <w:rPr>
        <w:rFonts w:ascii="Arial" w:hAnsi="Arial" w:cs="Arial"/>
        <w:sz w:val="18"/>
        <w:lang w:val="es-MX"/>
      </w:rPr>
      <w:t>A. N°067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66"/>
    <w:rsid w:val="00065666"/>
    <w:rsid w:val="000F679D"/>
    <w:rsid w:val="001016D9"/>
    <w:rsid w:val="00103318"/>
    <w:rsid w:val="00143A04"/>
    <w:rsid w:val="001726A5"/>
    <w:rsid w:val="001A0A59"/>
    <w:rsid w:val="001A2887"/>
    <w:rsid w:val="00206849"/>
    <w:rsid w:val="00351E87"/>
    <w:rsid w:val="003F339A"/>
    <w:rsid w:val="00424428"/>
    <w:rsid w:val="00466D5F"/>
    <w:rsid w:val="00471421"/>
    <w:rsid w:val="00482515"/>
    <w:rsid w:val="004C106A"/>
    <w:rsid w:val="004D0B9A"/>
    <w:rsid w:val="005B2338"/>
    <w:rsid w:val="005C2BEF"/>
    <w:rsid w:val="006224CD"/>
    <w:rsid w:val="00644B6F"/>
    <w:rsid w:val="006F095A"/>
    <w:rsid w:val="0072606C"/>
    <w:rsid w:val="007303F9"/>
    <w:rsid w:val="007426E2"/>
    <w:rsid w:val="00742FCE"/>
    <w:rsid w:val="007460ED"/>
    <w:rsid w:val="00775AA5"/>
    <w:rsid w:val="007D2B4B"/>
    <w:rsid w:val="00883B6A"/>
    <w:rsid w:val="0091381A"/>
    <w:rsid w:val="009850A6"/>
    <w:rsid w:val="009F0AE3"/>
    <w:rsid w:val="00A230CF"/>
    <w:rsid w:val="00A437F9"/>
    <w:rsid w:val="00A5472E"/>
    <w:rsid w:val="00A57E50"/>
    <w:rsid w:val="00AB15EA"/>
    <w:rsid w:val="00AE0154"/>
    <w:rsid w:val="00AF433A"/>
    <w:rsid w:val="00B17A9D"/>
    <w:rsid w:val="00B76A51"/>
    <w:rsid w:val="00BD71CD"/>
    <w:rsid w:val="00BF2579"/>
    <w:rsid w:val="00C60600"/>
    <w:rsid w:val="00C83E43"/>
    <w:rsid w:val="00CC4048"/>
    <w:rsid w:val="00D02442"/>
    <w:rsid w:val="00D35F0B"/>
    <w:rsid w:val="00D361CD"/>
    <w:rsid w:val="00D44ECA"/>
    <w:rsid w:val="00D5073B"/>
    <w:rsid w:val="00D565A3"/>
    <w:rsid w:val="00DE02F2"/>
    <w:rsid w:val="00DF1BE3"/>
    <w:rsid w:val="00E10E57"/>
    <w:rsid w:val="00E13F71"/>
    <w:rsid w:val="00E3785A"/>
    <w:rsid w:val="00F66145"/>
    <w:rsid w:val="00F742F4"/>
    <w:rsid w:val="00FB5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69E72-ACBF-47E8-9775-6D821CAA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65666"/>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ES"/>
    </w:rPr>
  </w:style>
  <w:style w:type="paragraph" w:styleId="Ttulo1">
    <w:name w:val="heading 1"/>
    <w:basedOn w:val="Normal"/>
    <w:next w:val="Normal"/>
    <w:link w:val="Ttulo1Car"/>
    <w:qFormat/>
    <w:rsid w:val="00065666"/>
    <w:pPr>
      <w:keepNext/>
      <w:outlineLvl w:val="0"/>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5666"/>
    <w:rPr>
      <w:rFonts w:ascii="Arial" w:eastAsia="Times New Roman" w:hAnsi="Arial" w:cs="Times New Roman"/>
      <w:b/>
      <w:sz w:val="32"/>
      <w:szCs w:val="20"/>
      <w:lang w:eastAsia="es-ES"/>
    </w:rPr>
  </w:style>
  <w:style w:type="paragraph" w:styleId="Encabezado">
    <w:name w:val="header"/>
    <w:basedOn w:val="Normal"/>
    <w:link w:val="EncabezadoCar"/>
    <w:rsid w:val="00065666"/>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065666"/>
    <w:rPr>
      <w:rFonts w:ascii="Courier New" w:eastAsia="Times New Roman" w:hAnsi="Courier New" w:cs="Times New Roman"/>
      <w:sz w:val="16"/>
      <w:szCs w:val="20"/>
      <w:lang w:eastAsia="es-ES"/>
    </w:rPr>
  </w:style>
  <w:style w:type="paragraph" w:styleId="Piedepgina">
    <w:name w:val="footer"/>
    <w:basedOn w:val="Normal"/>
    <w:link w:val="PiedepginaCar"/>
    <w:rsid w:val="00065666"/>
    <w:pPr>
      <w:tabs>
        <w:tab w:val="center" w:pos="4252"/>
        <w:tab w:val="right" w:pos="8504"/>
      </w:tabs>
    </w:pPr>
  </w:style>
  <w:style w:type="character" w:customStyle="1" w:styleId="PiedepginaCar">
    <w:name w:val="Pie de página Car"/>
    <w:basedOn w:val="Fuentedeprrafopredeter"/>
    <w:link w:val="Piedepgina"/>
    <w:rsid w:val="00065666"/>
    <w:rPr>
      <w:rFonts w:ascii="Tahoma" w:eastAsia="Times New Roman" w:hAnsi="Tahoma" w:cs="Times New Roman"/>
      <w:sz w:val="26"/>
      <w:szCs w:val="20"/>
      <w:lang w:eastAsia="es-ES"/>
    </w:rPr>
  </w:style>
  <w:style w:type="paragraph" w:styleId="Textonotapie">
    <w:name w:val="footnote text"/>
    <w:aliases w:val="Footnote Text Char Char Char Char Char,Footnote Text Char Char Char Char,Ref. de nota al pie1,FA Fu,texto de nota al pie,Footnote reference,Texto nota pie Car Car Car,Texto nota pie Car Car Car Car Car Car Car Car Car Car Car"/>
    <w:basedOn w:val="Normal"/>
    <w:link w:val="TextonotapieCar"/>
    <w:qFormat/>
    <w:rsid w:val="00065666"/>
    <w:rPr>
      <w:sz w:val="20"/>
    </w:rPr>
  </w:style>
  <w:style w:type="character" w:customStyle="1" w:styleId="TextonotapieCar">
    <w:name w:val="Texto nota pie Car"/>
    <w:aliases w:val="Footnote Text Char Char Char Char Char Car,Footnote Text Char Char Char Char Car,Ref. de nota al pie1 Car,FA Fu Car,texto de nota al pie Car,Footnote reference Car,Texto nota pie Car Car Car Car"/>
    <w:basedOn w:val="Fuentedeprrafopredeter"/>
    <w:link w:val="Textonotapie"/>
    <w:rsid w:val="00065666"/>
    <w:rPr>
      <w:rFonts w:ascii="Tahoma" w:eastAsia="Times New Roman" w:hAnsi="Tahoma" w:cs="Times New Roman"/>
      <w:sz w:val="20"/>
      <w:szCs w:val="20"/>
      <w:lang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f,4_G,Re"/>
    <w:qFormat/>
    <w:rsid w:val="00065666"/>
    <w:rPr>
      <w:vertAlign w:val="superscript"/>
    </w:rPr>
  </w:style>
  <w:style w:type="paragraph" w:styleId="Textoindependiente3">
    <w:name w:val="Body Text 3"/>
    <w:basedOn w:val="Normal"/>
    <w:link w:val="Textoindependiente3Car"/>
    <w:uiPriority w:val="99"/>
    <w:rsid w:val="00065666"/>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065666"/>
    <w:rPr>
      <w:rFonts w:ascii="Tahoma" w:eastAsia="Times New Roman" w:hAnsi="Tahoma" w:cs="Times New Roman"/>
      <w:sz w:val="16"/>
      <w:szCs w:val="16"/>
      <w:lang w:eastAsia="es-MX"/>
    </w:rPr>
  </w:style>
  <w:style w:type="character" w:customStyle="1" w:styleId="Algerian">
    <w:name w:val="Algerian"/>
    <w:rsid w:val="00065666"/>
    <w:rPr>
      <w:rFonts w:ascii="Algerian" w:hAnsi="Algerian"/>
      <w:sz w:val="30"/>
    </w:rPr>
  </w:style>
  <w:style w:type="paragraph" w:customStyle="1" w:styleId="Tablaidentificadora">
    <w:name w:val="Tabla identificadora"/>
    <w:basedOn w:val="Normal"/>
    <w:uiPriority w:val="99"/>
    <w:rsid w:val="00065666"/>
    <w:pPr>
      <w:overflowPunct/>
      <w:autoSpaceDE/>
      <w:autoSpaceDN/>
      <w:adjustRightInd/>
      <w:spacing w:line="240" w:lineRule="auto"/>
      <w:textAlignment w:val="auto"/>
    </w:pPr>
    <w:rPr>
      <w:sz w:val="24"/>
      <w:szCs w:val="26"/>
      <w:lang w:eastAsia="es-MX"/>
    </w:rPr>
  </w:style>
  <w:style w:type="paragraph" w:styleId="Textoindependiente">
    <w:name w:val="Body Text"/>
    <w:basedOn w:val="Normal"/>
    <w:link w:val="TextoindependienteCar"/>
    <w:rsid w:val="00065666"/>
    <w:pPr>
      <w:spacing w:after="120"/>
    </w:pPr>
  </w:style>
  <w:style w:type="character" w:customStyle="1" w:styleId="TextoindependienteCar">
    <w:name w:val="Texto independiente Car"/>
    <w:basedOn w:val="Fuentedeprrafopredeter"/>
    <w:link w:val="Textoindependiente"/>
    <w:rsid w:val="00065666"/>
    <w:rPr>
      <w:rFonts w:ascii="Tahoma" w:eastAsia="Times New Roman" w:hAnsi="Tahoma" w:cs="Times New Roman"/>
      <w:sz w:val="26"/>
      <w:szCs w:val="20"/>
      <w:lang w:eastAsia="es-ES"/>
    </w:rPr>
  </w:style>
  <w:style w:type="paragraph" w:styleId="Textodeglobo">
    <w:name w:val="Balloon Text"/>
    <w:basedOn w:val="Normal"/>
    <w:link w:val="TextodegloboCar"/>
    <w:uiPriority w:val="99"/>
    <w:semiHidden/>
    <w:unhideWhenUsed/>
    <w:rsid w:val="00CC404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04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C929-C29D-48E1-B881-6921E6F8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2359</Words>
  <Characters>12978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35</cp:revision>
  <cp:lastPrinted>2019-10-10T14:50:00Z</cp:lastPrinted>
  <dcterms:created xsi:type="dcterms:W3CDTF">2019-09-26T18:05:00Z</dcterms:created>
  <dcterms:modified xsi:type="dcterms:W3CDTF">2019-11-08T14:31:00Z</dcterms:modified>
</cp:coreProperties>
</file>