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90B5" w14:textId="77777777" w:rsidR="00AF7033" w:rsidRPr="00AF7033" w:rsidRDefault="00AF7033" w:rsidP="00AF7033">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AF703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C74DF1" w14:textId="77777777" w:rsidR="00AF7033" w:rsidRPr="00AF7033" w:rsidRDefault="00AF7033" w:rsidP="00AF7033">
      <w:pPr>
        <w:spacing w:line="240" w:lineRule="auto"/>
        <w:rPr>
          <w:rFonts w:ascii="Arial" w:hAnsi="Arial" w:cs="Arial"/>
          <w:sz w:val="20"/>
          <w:szCs w:val="20"/>
          <w:lang w:val="es-419" w:eastAsia="es-ES"/>
        </w:rPr>
      </w:pPr>
    </w:p>
    <w:p w14:paraId="2505D664" w14:textId="463E03EB" w:rsidR="00AF7033" w:rsidRPr="00AF7033" w:rsidRDefault="00AF7033" w:rsidP="00AF7033">
      <w:pPr>
        <w:spacing w:line="240" w:lineRule="auto"/>
        <w:rPr>
          <w:rFonts w:ascii="Arial" w:hAnsi="Arial" w:cs="Arial"/>
          <w:b/>
          <w:bCs/>
          <w:iCs/>
          <w:sz w:val="20"/>
          <w:szCs w:val="20"/>
          <w:lang w:val="es-419" w:eastAsia="fr-FR"/>
        </w:rPr>
      </w:pPr>
      <w:r w:rsidRPr="00AF7033">
        <w:rPr>
          <w:rFonts w:ascii="Arial" w:hAnsi="Arial" w:cs="Arial"/>
          <w:b/>
          <w:bCs/>
          <w:iCs/>
          <w:sz w:val="20"/>
          <w:szCs w:val="20"/>
          <w:u w:val="single"/>
          <w:lang w:val="es-419" w:eastAsia="fr-FR"/>
        </w:rPr>
        <w:t>TEMAS:</w:t>
      </w:r>
      <w:r w:rsidRPr="00AF7033">
        <w:rPr>
          <w:rFonts w:ascii="Arial" w:hAnsi="Arial" w:cs="Arial"/>
          <w:b/>
          <w:bCs/>
          <w:iCs/>
          <w:sz w:val="20"/>
          <w:szCs w:val="20"/>
          <w:lang w:val="es-419" w:eastAsia="fr-FR"/>
        </w:rPr>
        <w:tab/>
      </w:r>
      <w:r w:rsidR="00CE4B14">
        <w:rPr>
          <w:rFonts w:ascii="Arial" w:hAnsi="Arial" w:cs="Arial"/>
          <w:b/>
          <w:bCs/>
          <w:iCs/>
          <w:sz w:val="20"/>
          <w:szCs w:val="20"/>
          <w:lang w:val="es-CO" w:eastAsia="fr-FR"/>
        </w:rPr>
        <w:t xml:space="preserve">LESIONES PERSONALES CULPOSAS / VEHÍCULO DE SERVICIO PÚBLICO / BUSETA / OBLIGACIÓN LEGAL DE TRANSITAR CON LAS PUERTAS CERRADAS / </w:t>
      </w:r>
      <w:r w:rsidR="00A8436B">
        <w:rPr>
          <w:rFonts w:ascii="Arial" w:hAnsi="Arial" w:cs="Arial"/>
          <w:b/>
          <w:bCs/>
          <w:iCs/>
          <w:sz w:val="20"/>
          <w:szCs w:val="20"/>
          <w:lang w:val="es-CO" w:eastAsia="fr-FR"/>
        </w:rPr>
        <w:t>DEBER OBJETIVO DE CUIDADO.</w:t>
      </w:r>
    </w:p>
    <w:p w14:paraId="6BFE8AE0" w14:textId="77777777" w:rsidR="00AF7033" w:rsidRPr="00AF7033" w:rsidRDefault="00AF7033" w:rsidP="00AF7033">
      <w:pPr>
        <w:spacing w:line="240" w:lineRule="auto"/>
        <w:rPr>
          <w:rFonts w:ascii="Arial" w:hAnsi="Arial" w:cs="Arial"/>
          <w:sz w:val="20"/>
          <w:szCs w:val="20"/>
          <w:lang w:val="es-419" w:eastAsia="es-ES"/>
        </w:rPr>
      </w:pPr>
    </w:p>
    <w:p w14:paraId="1F229755" w14:textId="3074B054" w:rsidR="00AF7033" w:rsidRPr="002279EC" w:rsidRDefault="00FA6A38" w:rsidP="00AF7033">
      <w:pPr>
        <w:spacing w:line="240" w:lineRule="auto"/>
        <w:rPr>
          <w:rFonts w:ascii="Arial" w:hAnsi="Arial" w:cs="Arial"/>
          <w:sz w:val="20"/>
          <w:szCs w:val="20"/>
          <w:lang w:val="es-CO" w:eastAsia="es-ES"/>
        </w:rPr>
      </w:pPr>
      <w:r w:rsidRPr="00FA6A38">
        <w:rPr>
          <w:rFonts w:ascii="Arial" w:hAnsi="Arial" w:cs="Arial"/>
          <w:sz w:val="20"/>
          <w:szCs w:val="20"/>
          <w:lang w:val="es-419" w:eastAsia="es-ES"/>
        </w:rPr>
        <w:t>De la información suministrada en sede de juicio oral por la señora Eulalia Acero de Zambrano en su condición de afectada, se extrae que los hechos sucedieron en diciembre 28 de 2012</w:t>
      </w:r>
      <w:r>
        <w:rPr>
          <w:rFonts w:ascii="Arial" w:hAnsi="Arial" w:cs="Arial"/>
          <w:sz w:val="20"/>
          <w:szCs w:val="20"/>
          <w:lang w:val="es-CO" w:eastAsia="es-ES"/>
        </w:rPr>
        <w:t xml:space="preserve">… </w:t>
      </w:r>
      <w:r w:rsidRPr="00FA6A38">
        <w:rPr>
          <w:rFonts w:ascii="Arial" w:hAnsi="Arial" w:cs="Arial"/>
          <w:sz w:val="20"/>
          <w:szCs w:val="20"/>
          <w:lang w:val="es-419" w:eastAsia="es-ES"/>
        </w:rPr>
        <w:t>cuando se movilizaba como pasajera</w:t>
      </w:r>
      <w:r>
        <w:rPr>
          <w:rFonts w:ascii="Arial" w:hAnsi="Arial" w:cs="Arial"/>
          <w:sz w:val="20"/>
          <w:szCs w:val="20"/>
          <w:lang w:val="es-CO" w:eastAsia="es-ES"/>
        </w:rPr>
        <w:t>…</w:t>
      </w:r>
      <w:r w:rsidRPr="00FA6A38">
        <w:rPr>
          <w:rFonts w:ascii="Arial" w:hAnsi="Arial" w:cs="Arial"/>
          <w:sz w:val="20"/>
          <w:szCs w:val="20"/>
          <w:lang w:val="es-419" w:eastAsia="es-ES"/>
        </w:rPr>
        <w:t xml:space="preserve"> en la buseta de placas SJU-369 timoneada por el señor HACH. Según se supo, la buseta frenó bruscamente y la señora </w:t>
      </w:r>
      <w:r w:rsidR="002279EC" w:rsidRPr="00FA6A38">
        <w:rPr>
          <w:rFonts w:ascii="Arial" w:hAnsi="Arial" w:cs="Arial"/>
          <w:sz w:val="20"/>
          <w:szCs w:val="20"/>
          <w:lang w:val="es-419" w:eastAsia="es-ES"/>
        </w:rPr>
        <w:t xml:space="preserve">Acero de Zambranó </w:t>
      </w:r>
      <w:r w:rsidRPr="00FA6A38">
        <w:rPr>
          <w:rFonts w:ascii="Arial" w:hAnsi="Arial" w:cs="Arial"/>
          <w:sz w:val="20"/>
          <w:szCs w:val="20"/>
          <w:lang w:val="es-419" w:eastAsia="es-ES"/>
        </w:rPr>
        <w:t>salió expulsada por la puerta del vehículo -de ingreso y salida-, y cayó sobre la vía, ocasionándose un trauma de cráneo que generó una incapacidad médico legal definitiva de 45 días, sin secuelas.</w:t>
      </w:r>
      <w:r w:rsidR="002279EC">
        <w:rPr>
          <w:rFonts w:ascii="Arial" w:hAnsi="Arial" w:cs="Arial"/>
          <w:sz w:val="20"/>
          <w:szCs w:val="20"/>
          <w:lang w:val="es-CO" w:eastAsia="es-ES"/>
        </w:rPr>
        <w:t xml:space="preserve"> (…)</w:t>
      </w:r>
    </w:p>
    <w:p w14:paraId="0D145759" w14:textId="77777777" w:rsidR="00AF7033" w:rsidRPr="00AF7033" w:rsidRDefault="00AF7033" w:rsidP="00AF7033">
      <w:pPr>
        <w:spacing w:line="240" w:lineRule="auto"/>
        <w:rPr>
          <w:rFonts w:ascii="Arial" w:hAnsi="Arial" w:cs="Arial"/>
          <w:sz w:val="20"/>
          <w:szCs w:val="20"/>
          <w:lang w:val="es-419" w:eastAsia="es-ES"/>
        </w:rPr>
      </w:pPr>
    </w:p>
    <w:p w14:paraId="60679F09" w14:textId="33395E64" w:rsidR="00AF7033" w:rsidRPr="002279EC" w:rsidRDefault="002279EC" w:rsidP="00AF7033">
      <w:pPr>
        <w:spacing w:line="240" w:lineRule="auto"/>
        <w:rPr>
          <w:rFonts w:ascii="Arial" w:hAnsi="Arial" w:cs="Arial"/>
          <w:sz w:val="20"/>
          <w:szCs w:val="20"/>
          <w:lang w:val="es-CO" w:eastAsia="es-ES"/>
        </w:rPr>
      </w:pPr>
      <w:r w:rsidRPr="002279EC">
        <w:rPr>
          <w:rFonts w:ascii="Arial" w:hAnsi="Arial" w:cs="Arial"/>
          <w:sz w:val="20"/>
          <w:szCs w:val="20"/>
          <w:lang w:val="es-419" w:eastAsia="es-ES"/>
        </w:rPr>
        <w:t>La funcionaria de primer nivel se inclinó por la teoría del ente acusador, al considerar que se probó que el señor HACH faltó al deber objetivo de cuidado en la actividad que ejercía como conductor de la buseta, como quiera que transitaba con las puertas abiertas, y resulta evidente que si las mismas hubieran cerradas como correspondía, la lesión no hubiera ocurrido, o al menos el resultado hubiese sido de menor entidad.</w:t>
      </w:r>
      <w:r>
        <w:rPr>
          <w:rFonts w:ascii="Arial" w:hAnsi="Arial" w:cs="Arial"/>
          <w:sz w:val="20"/>
          <w:szCs w:val="20"/>
          <w:lang w:val="es-CO" w:eastAsia="es-ES"/>
        </w:rPr>
        <w:t xml:space="preserve"> (…)</w:t>
      </w:r>
    </w:p>
    <w:p w14:paraId="024D14D5" w14:textId="77777777" w:rsidR="00AF7033" w:rsidRPr="00AF7033" w:rsidRDefault="00AF7033" w:rsidP="00AF7033">
      <w:pPr>
        <w:spacing w:line="240" w:lineRule="auto"/>
        <w:rPr>
          <w:rFonts w:ascii="Arial" w:hAnsi="Arial" w:cs="Arial"/>
          <w:sz w:val="20"/>
          <w:szCs w:val="20"/>
          <w:lang w:eastAsia="es-ES"/>
        </w:rPr>
      </w:pPr>
    </w:p>
    <w:p w14:paraId="1933EB39" w14:textId="6348D6CD" w:rsidR="00757639" w:rsidRPr="00757639" w:rsidRDefault="00757639" w:rsidP="00757639">
      <w:pPr>
        <w:spacing w:line="240" w:lineRule="auto"/>
        <w:rPr>
          <w:rFonts w:ascii="Arial" w:hAnsi="Arial" w:cs="Arial"/>
          <w:sz w:val="20"/>
          <w:szCs w:val="20"/>
          <w:lang w:eastAsia="es-ES"/>
        </w:rPr>
      </w:pPr>
      <w:r>
        <w:rPr>
          <w:rFonts w:ascii="Arial" w:hAnsi="Arial" w:cs="Arial"/>
          <w:sz w:val="20"/>
          <w:szCs w:val="20"/>
          <w:lang w:eastAsia="es-ES"/>
        </w:rPr>
        <w:t xml:space="preserve">… </w:t>
      </w:r>
      <w:r w:rsidRPr="00757639">
        <w:rPr>
          <w:rFonts w:ascii="Arial" w:hAnsi="Arial" w:cs="Arial"/>
          <w:sz w:val="20"/>
          <w:szCs w:val="20"/>
          <w:lang w:eastAsia="es-ES"/>
        </w:rPr>
        <w:t>lo que corresponde sostener, es que aunque es verdad, no se discute, que los testigos coinciden en que hubo un carro que se atravesó en la vía</w:t>
      </w:r>
      <w:r>
        <w:rPr>
          <w:rFonts w:ascii="Arial" w:hAnsi="Arial" w:cs="Arial"/>
          <w:sz w:val="20"/>
          <w:szCs w:val="20"/>
          <w:lang w:eastAsia="es-ES"/>
        </w:rPr>
        <w:t>…</w:t>
      </w:r>
      <w:r w:rsidRPr="00757639">
        <w:rPr>
          <w:rFonts w:ascii="Arial" w:hAnsi="Arial" w:cs="Arial"/>
          <w:sz w:val="20"/>
          <w:szCs w:val="20"/>
          <w:lang w:eastAsia="es-ES"/>
        </w:rPr>
        <w:t>, circunstancia que probablemente fue la que conllevó a que el conductor de la buseta accionara el freno, no puede dejarse de lado como bien lo argumentó la juzgadora de instancia, que si la puerta del automotor hubiera estado cerrada, el resultado de lo ocurrido muy seguramente habría sido otro.</w:t>
      </w:r>
    </w:p>
    <w:p w14:paraId="77D3A785" w14:textId="77777777" w:rsidR="00757639" w:rsidRPr="00757639" w:rsidRDefault="00757639" w:rsidP="00757639">
      <w:pPr>
        <w:spacing w:line="240" w:lineRule="auto"/>
        <w:rPr>
          <w:rFonts w:ascii="Arial" w:hAnsi="Arial" w:cs="Arial"/>
          <w:sz w:val="20"/>
          <w:szCs w:val="20"/>
          <w:lang w:eastAsia="es-ES"/>
        </w:rPr>
      </w:pPr>
    </w:p>
    <w:p w14:paraId="6224ECD1" w14:textId="0DCE93E7" w:rsidR="00AF7033" w:rsidRPr="00AF7033" w:rsidRDefault="00757639" w:rsidP="00757639">
      <w:pPr>
        <w:spacing w:line="240" w:lineRule="auto"/>
        <w:rPr>
          <w:rFonts w:ascii="Arial" w:hAnsi="Arial" w:cs="Arial"/>
          <w:sz w:val="20"/>
          <w:szCs w:val="20"/>
          <w:lang w:eastAsia="es-ES"/>
        </w:rPr>
      </w:pPr>
      <w:r w:rsidRPr="00757639">
        <w:rPr>
          <w:rFonts w:ascii="Arial" w:hAnsi="Arial" w:cs="Arial"/>
          <w:sz w:val="20"/>
          <w:szCs w:val="20"/>
          <w:lang w:eastAsia="es-ES"/>
        </w:rPr>
        <w:t>En efecto, el artículo 81 de la Ley 769/02, reza: “Los vehículos deberán transitar siempre con todas sus puertas debidamente cerradas”, por tanto, existe una carga para todo conductor de un vehículo en cumplir dicho precepto.</w:t>
      </w:r>
    </w:p>
    <w:p w14:paraId="3D9E0C08" w14:textId="77777777" w:rsidR="00AF7033" w:rsidRPr="00AF7033" w:rsidRDefault="00AF7033" w:rsidP="00AF7033">
      <w:pPr>
        <w:spacing w:line="240" w:lineRule="auto"/>
        <w:rPr>
          <w:rFonts w:ascii="Arial" w:hAnsi="Arial" w:cs="Arial"/>
          <w:sz w:val="20"/>
          <w:szCs w:val="20"/>
          <w:lang w:eastAsia="es-ES"/>
        </w:rPr>
      </w:pPr>
    </w:p>
    <w:p w14:paraId="73407448" w14:textId="77777777" w:rsidR="00AF7033" w:rsidRPr="00AF7033" w:rsidRDefault="00AF7033" w:rsidP="00AF7033">
      <w:pPr>
        <w:spacing w:line="240" w:lineRule="auto"/>
        <w:rPr>
          <w:rFonts w:ascii="Arial" w:hAnsi="Arial" w:cs="Arial"/>
          <w:sz w:val="20"/>
          <w:szCs w:val="20"/>
          <w:lang w:eastAsia="es-ES"/>
        </w:rPr>
      </w:pPr>
    </w:p>
    <w:p w14:paraId="3692A64F" w14:textId="77777777" w:rsidR="009A73E7" w:rsidRDefault="009A73E7" w:rsidP="00F8262A">
      <w:pPr>
        <w:spacing w:line="240" w:lineRule="auto"/>
        <w:rPr>
          <w:spacing w:val="-6"/>
          <w:sz w:val="12"/>
          <w:szCs w:val="12"/>
        </w:rPr>
      </w:pPr>
    </w:p>
    <w:p w14:paraId="7153ED0D" w14:textId="77777777" w:rsidR="00AF7033" w:rsidRPr="00AF7033" w:rsidRDefault="00AF7033" w:rsidP="00AF7033">
      <w:pPr>
        <w:spacing w:line="240" w:lineRule="auto"/>
        <w:jc w:val="center"/>
        <w:rPr>
          <w:b/>
          <w:sz w:val="14"/>
          <w:szCs w:val="12"/>
        </w:rPr>
      </w:pPr>
      <w:r w:rsidRPr="00AF7033">
        <w:rPr>
          <w:b/>
          <w:sz w:val="14"/>
          <w:szCs w:val="12"/>
        </w:rPr>
        <w:t>REPÚBLICA DE COLOMBIA</w:t>
      </w:r>
    </w:p>
    <w:p w14:paraId="3BB9FEF7" w14:textId="77777777" w:rsidR="00AF7033" w:rsidRPr="00AF7033" w:rsidRDefault="00AF7033" w:rsidP="00AF7033">
      <w:pPr>
        <w:spacing w:line="240" w:lineRule="auto"/>
        <w:jc w:val="center"/>
        <w:rPr>
          <w:b/>
          <w:sz w:val="14"/>
          <w:szCs w:val="12"/>
        </w:rPr>
      </w:pPr>
      <w:r w:rsidRPr="00AF7033">
        <w:rPr>
          <w:b/>
          <w:sz w:val="14"/>
          <w:szCs w:val="12"/>
        </w:rPr>
        <w:t>PEREIRA-RISARALDA</w:t>
      </w:r>
    </w:p>
    <w:p w14:paraId="69770B4A" w14:textId="77777777" w:rsidR="00AF7033" w:rsidRPr="00AF7033" w:rsidRDefault="00AF7033" w:rsidP="00AF7033">
      <w:pPr>
        <w:spacing w:line="240" w:lineRule="auto"/>
        <w:jc w:val="center"/>
        <w:rPr>
          <w:sz w:val="12"/>
          <w:szCs w:val="12"/>
        </w:rPr>
      </w:pPr>
      <w:r w:rsidRPr="00AF7033">
        <w:rPr>
          <w:b/>
          <w:iCs/>
          <w:noProof/>
          <w:sz w:val="14"/>
          <w:szCs w:val="12"/>
          <w:lang w:eastAsia="es-ES"/>
        </w:rPr>
        <w:drawing>
          <wp:anchor distT="0" distB="0" distL="114300" distR="114300" simplePos="0" relativeHeight="251659264" behindDoc="1" locked="0" layoutInCell="1" allowOverlap="1" wp14:anchorId="1C966D8F" wp14:editId="51F5CF54">
            <wp:simplePos x="0" y="0"/>
            <wp:positionH relativeFrom="column">
              <wp:posOffset>2496185</wp:posOffset>
            </wp:positionH>
            <wp:positionV relativeFrom="paragraph">
              <wp:posOffset>162560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033">
        <w:rPr>
          <w:b/>
          <w:sz w:val="14"/>
          <w:szCs w:val="12"/>
        </w:rPr>
        <w:t>RAMA JUDICIAL</w:t>
      </w:r>
    </w:p>
    <w:p w14:paraId="16F9139E" w14:textId="77777777" w:rsidR="00AF7033" w:rsidRPr="00AF7033" w:rsidRDefault="00AF7033" w:rsidP="00AF7033">
      <w:pPr>
        <w:spacing w:line="276" w:lineRule="auto"/>
        <w:jc w:val="center"/>
        <w:rPr>
          <w:rFonts w:cs="Tahoma"/>
          <w:b/>
          <w:sz w:val="24"/>
          <w:szCs w:val="24"/>
        </w:rPr>
      </w:pPr>
      <w:r w:rsidRPr="00AF7033">
        <w:rPr>
          <w:rFonts w:cs="Tahoma"/>
          <w:b/>
          <w:smallCaps/>
          <w:color w:val="000000"/>
          <w:sz w:val="24"/>
          <w:szCs w:val="24"/>
        </w:rPr>
        <w:t>TRIBUNAL SUPERIOR DE PEREIRA</w:t>
      </w:r>
    </w:p>
    <w:p w14:paraId="6C723FEE" w14:textId="77777777" w:rsidR="00AF7033" w:rsidRPr="00AF7033" w:rsidRDefault="00AF7033" w:rsidP="00AF7033">
      <w:pPr>
        <w:tabs>
          <w:tab w:val="left" w:pos="1202"/>
        </w:tabs>
        <w:spacing w:after="120" w:line="276" w:lineRule="auto"/>
        <w:jc w:val="center"/>
        <w:rPr>
          <w:rFonts w:cs="Tahoma"/>
          <w:b/>
          <w:sz w:val="24"/>
          <w:szCs w:val="24"/>
        </w:rPr>
      </w:pPr>
      <w:r w:rsidRPr="00AF7033">
        <w:rPr>
          <w:rFonts w:cs="Tahoma"/>
          <w:b/>
          <w:sz w:val="24"/>
          <w:szCs w:val="24"/>
        </w:rPr>
        <w:t>SALA DE DECISIÓN PENAL</w:t>
      </w:r>
    </w:p>
    <w:p w14:paraId="760B7BC1" w14:textId="77777777" w:rsidR="00AF7033" w:rsidRPr="00AF7033" w:rsidRDefault="00AF7033" w:rsidP="00AF7033">
      <w:pPr>
        <w:spacing w:line="276" w:lineRule="auto"/>
        <w:jc w:val="center"/>
        <w:rPr>
          <w:rFonts w:cs="Tahoma"/>
          <w:sz w:val="24"/>
          <w:szCs w:val="24"/>
        </w:rPr>
      </w:pPr>
      <w:r w:rsidRPr="00AF7033">
        <w:rPr>
          <w:rFonts w:cs="Tahoma"/>
          <w:sz w:val="24"/>
          <w:szCs w:val="24"/>
        </w:rPr>
        <w:t>Magistrado Ponente</w:t>
      </w:r>
    </w:p>
    <w:p w14:paraId="31978357" w14:textId="77777777" w:rsidR="00AF7033" w:rsidRPr="00AF7033" w:rsidRDefault="00AF7033" w:rsidP="00AF7033">
      <w:pPr>
        <w:spacing w:line="276" w:lineRule="auto"/>
        <w:jc w:val="center"/>
        <w:rPr>
          <w:rFonts w:cs="Tahoma"/>
          <w:b/>
          <w:sz w:val="24"/>
          <w:szCs w:val="24"/>
        </w:rPr>
      </w:pPr>
      <w:r w:rsidRPr="00AF7033">
        <w:rPr>
          <w:rFonts w:cs="Tahoma"/>
          <w:b/>
          <w:sz w:val="24"/>
          <w:szCs w:val="24"/>
        </w:rPr>
        <w:t xml:space="preserve"> JORGE ARTURO CASTAÑO DUQUE</w:t>
      </w:r>
    </w:p>
    <w:p w14:paraId="2FCA8A28" w14:textId="77777777" w:rsidR="00FE7AA3" w:rsidRPr="00AF7033" w:rsidRDefault="00FE7AA3" w:rsidP="00AF7033">
      <w:pPr>
        <w:spacing w:line="276" w:lineRule="auto"/>
        <w:rPr>
          <w:sz w:val="22"/>
          <w:szCs w:val="24"/>
        </w:rPr>
      </w:pPr>
    </w:p>
    <w:p w14:paraId="5E1FB530" w14:textId="77777777" w:rsidR="00AF7033" w:rsidRPr="00AF7033" w:rsidRDefault="00AF7033" w:rsidP="00AF7033">
      <w:pPr>
        <w:spacing w:line="276" w:lineRule="auto"/>
        <w:rPr>
          <w:sz w:val="22"/>
          <w:szCs w:val="24"/>
        </w:rPr>
      </w:pPr>
    </w:p>
    <w:p w14:paraId="0822EC83" w14:textId="1E6F4808" w:rsidR="00B25DDF" w:rsidRPr="00AF7033" w:rsidRDefault="004244D5" w:rsidP="00AF7033">
      <w:pPr>
        <w:spacing w:line="276" w:lineRule="auto"/>
        <w:jc w:val="center"/>
        <w:rPr>
          <w:sz w:val="24"/>
        </w:rPr>
      </w:pPr>
      <w:r w:rsidRPr="00AF7033">
        <w:rPr>
          <w:sz w:val="24"/>
        </w:rPr>
        <w:t xml:space="preserve">    Pereira,</w:t>
      </w:r>
      <w:r w:rsidR="00704133" w:rsidRPr="00AF7033">
        <w:rPr>
          <w:sz w:val="24"/>
        </w:rPr>
        <w:t xml:space="preserve"> </w:t>
      </w:r>
      <w:r w:rsidR="00223745" w:rsidRPr="00AF7033">
        <w:rPr>
          <w:sz w:val="24"/>
        </w:rPr>
        <w:t>dieciocho</w:t>
      </w:r>
      <w:r w:rsidR="00F526A4" w:rsidRPr="00AF7033">
        <w:rPr>
          <w:sz w:val="24"/>
        </w:rPr>
        <w:t xml:space="preserve"> (</w:t>
      </w:r>
      <w:r w:rsidR="00546307" w:rsidRPr="00AF7033">
        <w:rPr>
          <w:sz w:val="24"/>
        </w:rPr>
        <w:t>1</w:t>
      </w:r>
      <w:r w:rsidR="00223745" w:rsidRPr="00AF7033">
        <w:rPr>
          <w:sz w:val="24"/>
        </w:rPr>
        <w:t>8</w:t>
      </w:r>
      <w:r w:rsidR="00F526A4" w:rsidRPr="00AF7033">
        <w:rPr>
          <w:sz w:val="24"/>
        </w:rPr>
        <w:t xml:space="preserve">) de </w:t>
      </w:r>
      <w:r w:rsidR="00546307" w:rsidRPr="00AF7033">
        <w:rPr>
          <w:sz w:val="24"/>
        </w:rPr>
        <w:t xml:space="preserve">octubre </w:t>
      </w:r>
      <w:r w:rsidR="000E75F9" w:rsidRPr="00AF7033">
        <w:rPr>
          <w:sz w:val="24"/>
        </w:rPr>
        <w:t>de dos mil diecinueve (2019)</w:t>
      </w:r>
    </w:p>
    <w:p w14:paraId="3ED8181C" w14:textId="77777777" w:rsidR="00B25DDF" w:rsidRPr="00AF7033" w:rsidRDefault="00B25DDF" w:rsidP="00AF7033">
      <w:pPr>
        <w:spacing w:line="276" w:lineRule="auto"/>
        <w:jc w:val="center"/>
        <w:rPr>
          <w:sz w:val="22"/>
          <w:szCs w:val="24"/>
        </w:rPr>
      </w:pPr>
    </w:p>
    <w:p w14:paraId="0321BEB2" w14:textId="77777777" w:rsidR="00FE7AA3" w:rsidRPr="00AF7033" w:rsidRDefault="00FE7AA3" w:rsidP="00AF7033">
      <w:pPr>
        <w:spacing w:line="276" w:lineRule="auto"/>
        <w:jc w:val="center"/>
        <w:rPr>
          <w:sz w:val="24"/>
        </w:rPr>
      </w:pPr>
    </w:p>
    <w:p w14:paraId="409D61F2" w14:textId="46F2DED5" w:rsidR="00B25DDF" w:rsidRPr="00AF7033" w:rsidRDefault="00B25DDF" w:rsidP="00AF7033">
      <w:pPr>
        <w:spacing w:line="276" w:lineRule="auto"/>
        <w:jc w:val="center"/>
        <w:rPr>
          <w:sz w:val="24"/>
          <w:szCs w:val="24"/>
        </w:rPr>
      </w:pPr>
      <w:r w:rsidRPr="00AF7033">
        <w:rPr>
          <w:sz w:val="20"/>
          <w:szCs w:val="22"/>
        </w:rPr>
        <w:t xml:space="preserve">  </w:t>
      </w:r>
      <w:r w:rsidR="00704133" w:rsidRPr="00AF7033">
        <w:rPr>
          <w:sz w:val="24"/>
          <w:szCs w:val="24"/>
        </w:rPr>
        <w:t xml:space="preserve">ACTA DE APROBACIÓN N° </w:t>
      </w:r>
      <w:r w:rsidR="00223745" w:rsidRPr="00AF7033">
        <w:rPr>
          <w:sz w:val="24"/>
          <w:szCs w:val="24"/>
        </w:rPr>
        <w:t>941</w:t>
      </w:r>
    </w:p>
    <w:p w14:paraId="70C34BFE" w14:textId="77777777" w:rsidR="00B25DDF" w:rsidRPr="00AF7033" w:rsidRDefault="00B25DDF" w:rsidP="00AF7033">
      <w:pPr>
        <w:spacing w:line="276" w:lineRule="auto"/>
        <w:jc w:val="center"/>
        <w:rPr>
          <w:sz w:val="22"/>
          <w:szCs w:val="24"/>
          <w:lang w:val="es-CO"/>
        </w:rPr>
      </w:pPr>
      <w:r w:rsidRPr="00AF7033">
        <w:rPr>
          <w:sz w:val="24"/>
          <w:szCs w:val="24"/>
        </w:rPr>
        <w:t xml:space="preserve">  SEGUNDA INSTANCIA</w:t>
      </w:r>
    </w:p>
    <w:p w14:paraId="0F474045" w14:textId="77777777" w:rsidR="00B25DDF" w:rsidRPr="00AF7033" w:rsidRDefault="00B25DDF" w:rsidP="00AF7033">
      <w:pPr>
        <w:spacing w:line="276" w:lineRule="auto"/>
        <w:rPr>
          <w:sz w:val="22"/>
          <w:szCs w:val="24"/>
          <w:lang w:val="es-CO"/>
        </w:rPr>
      </w:pPr>
    </w:p>
    <w:p w14:paraId="3B79473F" w14:textId="77777777" w:rsidR="00FE7AA3" w:rsidRPr="00AF7033" w:rsidRDefault="00FE7AA3" w:rsidP="00AF7033">
      <w:pPr>
        <w:spacing w:line="276" w:lineRule="auto"/>
        <w:rPr>
          <w:sz w:val="22"/>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6379"/>
      </w:tblGrid>
      <w:tr w:rsidR="00B25DDF" w:rsidRPr="00AF7033" w14:paraId="5DE2392C" w14:textId="77777777" w:rsidTr="00AF7033">
        <w:trPr>
          <w:trHeight w:val="259"/>
        </w:trPr>
        <w:tc>
          <w:tcPr>
            <w:tcW w:w="2335" w:type="dxa"/>
            <w:tcBorders>
              <w:top w:val="single" w:sz="4" w:space="0" w:color="auto"/>
              <w:left w:val="single" w:sz="4" w:space="0" w:color="auto"/>
              <w:bottom w:val="single" w:sz="4" w:space="0" w:color="auto"/>
              <w:right w:val="single" w:sz="4" w:space="0" w:color="auto"/>
            </w:tcBorders>
          </w:tcPr>
          <w:p w14:paraId="769312F1" w14:textId="77777777" w:rsidR="00B25DDF" w:rsidRPr="00AF7033" w:rsidRDefault="00900F1E" w:rsidP="00AF7033">
            <w:pPr>
              <w:pStyle w:val="Tablaidentificadora"/>
              <w:rPr>
                <w:sz w:val="20"/>
                <w:szCs w:val="24"/>
              </w:rPr>
            </w:pPr>
            <w:r w:rsidRPr="00AF7033">
              <w:rPr>
                <w:sz w:val="20"/>
                <w:szCs w:val="24"/>
              </w:rPr>
              <w:t>Acusado</w:t>
            </w:r>
            <w:r w:rsidR="00B25DDF" w:rsidRPr="00AF7033">
              <w:rPr>
                <w:sz w:val="20"/>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14:paraId="034A8BCF" w14:textId="4FFFFEA8" w:rsidR="00B25DDF" w:rsidRPr="00AF7033" w:rsidRDefault="005075E9" w:rsidP="00AF7033">
            <w:pPr>
              <w:pStyle w:val="Tablaidentificadora"/>
              <w:rPr>
                <w:rFonts w:cs="Tahoma"/>
                <w:sz w:val="20"/>
                <w:szCs w:val="24"/>
              </w:rPr>
            </w:pPr>
            <w:proofErr w:type="spellStart"/>
            <w:r>
              <w:rPr>
                <w:rFonts w:cs="Tahoma"/>
                <w:sz w:val="20"/>
                <w:szCs w:val="24"/>
              </w:rPr>
              <w:t>HACH</w:t>
            </w:r>
            <w:proofErr w:type="spellEnd"/>
            <w:r w:rsidR="00F526A4" w:rsidRPr="00AF7033">
              <w:rPr>
                <w:rFonts w:cs="Tahoma"/>
                <w:sz w:val="20"/>
                <w:szCs w:val="24"/>
              </w:rPr>
              <w:t xml:space="preserve"> </w:t>
            </w:r>
          </w:p>
        </w:tc>
      </w:tr>
      <w:tr w:rsidR="00B25DDF" w:rsidRPr="00AF7033" w14:paraId="2C173655" w14:textId="77777777" w:rsidTr="00AF7033">
        <w:trPr>
          <w:trHeight w:val="275"/>
        </w:trPr>
        <w:tc>
          <w:tcPr>
            <w:tcW w:w="2335" w:type="dxa"/>
            <w:tcBorders>
              <w:top w:val="single" w:sz="4" w:space="0" w:color="auto"/>
              <w:left w:val="single" w:sz="4" w:space="0" w:color="auto"/>
              <w:bottom w:val="single" w:sz="4" w:space="0" w:color="auto"/>
              <w:right w:val="single" w:sz="4" w:space="0" w:color="auto"/>
            </w:tcBorders>
          </w:tcPr>
          <w:p w14:paraId="4AB836EF" w14:textId="77777777" w:rsidR="00B25DDF" w:rsidRPr="00AF7033" w:rsidRDefault="00B25DDF" w:rsidP="00AF7033">
            <w:pPr>
              <w:pStyle w:val="Tablaidentificadora"/>
              <w:rPr>
                <w:sz w:val="20"/>
                <w:szCs w:val="24"/>
              </w:rPr>
            </w:pPr>
            <w:r w:rsidRPr="00AF7033">
              <w:rPr>
                <w:sz w:val="20"/>
                <w:szCs w:val="24"/>
              </w:rPr>
              <w:t>Cédula de ciudadanía:</w:t>
            </w:r>
          </w:p>
        </w:tc>
        <w:tc>
          <w:tcPr>
            <w:tcW w:w="6379" w:type="dxa"/>
            <w:tcBorders>
              <w:top w:val="single" w:sz="4" w:space="0" w:color="auto"/>
              <w:left w:val="single" w:sz="4" w:space="0" w:color="auto"/>
              <w:bottom w:val="single" w:sz="4" w:space="0" w:color="auto"/>
              <w:right w:val="single" w:sz="4" w:space="0" w:color="auto"/>
            </w:tcBorders>
          </w:tcPr>
          <w:p w14:paraId="18205986" w14:textId="3DD4D8D3" w:rsidR="00B25DDF" w:rsidRPr="00AF7033" w:rsidRDefault="00F526A4" w:rsidP="00AF7033">
            <w:pPr>
              <w:pStyle w:val="Tablaidentificadora"/>
              <w:rPr>
                <w:rFonts w:cs="Tahoma"/>
                <w:sz w:val="20"/>
                <w:szCs w:val="24"/>
              </w:rPr>
            </w:pPr>
            <w:r w:rsidRPr="00AF7033">
              <w:rPr>
                <w:rFonts w:cs="Tahoma"/>
                <w:sz w:val="20"/>
                <w:szCs w:val="24"/>
              </w:rPr>
              <w:t>10.084.544 expedida en Pereira (</w:t>
            </w:r>
            <w:proofErr w:type="spellStart"/>
            <w:r w:rsidRPr="00AF7033">
              <w:rPr>
                <w:rFonts w:cs="Tahoma"/>
                <w:sz w:val="20"/>
                <w:szCs w:val="24"/>
              </w:rPr>
              <w:t>Rda</w:t>
            </w:r>
            <w:proofErr w:type="spellEnd"/>
            <w:r w:rsidRPr="00AF7033">
              <w:rPr>
                <w:rFonts w:cs="Tahoma"/>
                <w:sz w:val="20"/>
                <w:szCs w:val="24"/>
              </w:rPr>
              <w:t>)</w:t>
            </w:r>
          </w:p>
        </w:tc>
      </w:tr>
      <w:tr w:rsidR="00B25DDF" w:rsidRPr="00AF7033" w14:paraId="7D895182" w14:textId="77777777" w:rsidTr="00AF7033">
        <w:trPr>
          <w:trHeight w:val="259"/>
        </w:trPr>
        <w:tc>
          <w:tcPr>
            <w:tcW w:w="2335" w:type="dxa"/>
            <w:tcBorders>
              <w:top w:val="single" w:sz="4" w:space="0" w:color="auto"/>
              <w:left w:val="single" w:sz="4" w:space="0" w:color="auto"/>
              <w:bottom w:val="single" w:sz="4" w:space="0" w:color="auto"/>
              <w:right w:val="single" w:sz="4" w:space="0" w:color="auto"/>
            </w:tcBorders>
          </w:tcPr>
          <w:p w14:paraId="118C2DC1" w14:textId="77777777" w:rsidR="00B25DDF" w:rsidRPr="00AF7033" w:rsidRDefault="00B25DDF" w:rsidP="00AF7033">
            <w:pPr>
              <w:pStyle w:val="Tablaidentificadora"/>
              <w:rPr>
                <w:sz w:val="20"/>
                <w:szCs w:val="24"/>
              </w:rPr>
            </w:pPr>
            <w:r w:rsidRPr="00AF7033">
              <w:rPr>
                <w:sz w:val="20"/>
                <w:szCs w:val="24"/>
              </w:rPr>
              <w:t>Delito:</w:t>
            </w:r>
          </w:p>
        </w:tc>
        <w:tc>
          <w:tcPr>
            <w:tcW w:w="6379" w:type="dxa"/>
            <w:tcBorders>
              <w:top w:val="single" w:sz="4" w:space="0" w:color="auto"/>
              <w:left w:val="single" w:sz="4" w:space="0" w:color="auto"/>
              <w:bottom w:val="single" w:sz="4" w:space="0" w:color="auto"/>
              <w:right w:val="single" w:sz="4" w:space="0" w:color="auto"/>
            </w:tcBorders>
          </w:tcPr>
          <w:p w14:paraId="49C3F48B" w14:textId="77777777" w:rsidR="00B25DDF" w:rsidRPr="00AF7033" w:rsidRDefault="00556BDC" w:rsidP="00AF7033">
            <w:pPr>
              <w:pStyle w:val="Tablaidentificadora"/>
              <w:rPr>
                <w:rFonts w:cs="Tahoma"/>
                <w:sz w:val="20"/>
                <w:szCs w:val="24"/>
              </w:rPr>
            </w:pPr>
            <w:r w:rsidRPr="00AF7033">
              <w:rPr>
                <w:rFonts w:cs="Tahoma"/>
                <w:sz w:val="20"/>
                <w:szCs w:val="24"/>
              </w:rPr>
              <w:t>Lesiones Personales Culposas</w:t>
            </w:r>
          </w:p>
        </w:tc>
      </w:tr>
      <w:tr w:rsidR="00B25DDF" w:rsidRPr="00AF7033" w14:paraId="52CC74EB" w14:textId="77777777" w:rsidTr="00AF7033">
        <w:trPr>
          <w:trHeight w:val="259"/>
        </w:trPr>
        <w:tc>
          <w:tcPr>
            <w:tcW w:w="2335" w:type="dxa"/>
            <w:tcBorders>
              <w:top w:val="single" w:sz="4" w:space="0" w:color="auto"/>
              <w:left w:val="single" w:sz="4" w:space="0" w:color="auto"/>
              <w:bottom w:val="single" w:sz="4" w:space="0" w:color="auto"/>
              <w:right w:val="single" w:sz="4" w:space="0" w:color="auto"/>
            </w:tcBorders>
          </w:tcPr>
          <w:p w14:paraId="1808E057" w14:textId="77777777" w:rsidR="00B25DDF" w:rsidRPr="00AF7033" w:rsidRDefault="00B25DDF" w:rsidP="00AF7033">
            <w:pPr>
              <w:pStyle w:val="Tablaidentificadora"/>
              <w:rPr>
                <w:sz w:val="20"/>
                <w:szCs w:val="24"/>
              </w:rPr>
            </w:pPr>
            <w:r w:rsidRPr="00AF7033">
              <w:rPr>
                <w:sz w:val="20"/>
                <w:szCs w:val="24"/>
              </w:rPr>
              <w:t>Víctima:</w:t>
            </w:r>
          </w:p>
        </w:tc>
        <w:tc>
          <w:tcPr>
            <w:tcW w:w="6379" w:type="dxa"/>
            <w:tcBorders>
              <w:top w:val="single" w:sz="4" w:space="0" w:color="auto"/>
              <w:left w:val="single" w:sz="4" w:space="0" w:color="auto"/>
              <w:bottom w:val="single" w:sz="4" w:space="0" w:color="auto"/>
              <w:right w:val="single" w:sz="4" w:space="0" w:color="auto"/>
            </w:tcBorders>
          </w:tcPr>
          <w:p w14:paraId="279323AD" w14:textId="6C87599D" w:rsidR="00556BDC" w:rsidRPr="00AF7033" w:rsidRDefault="00F526A4" w:rsidP="00AF7033">
            <w:pPr>
              <w:pStyle w:val="Tablaidentificadora"/>
              <w:rPr>
                <w:rFonts w:cs="Tahoma"/>
                <w:sz w:val="20"/>
                <w:szCs w:val="24"/>
              </w:rPr>
            </w:pPr>
            <w:r w:rsidRPr="00AF7033">
              <w:rPr>
                <w:rFonts w:cs="Tahoma"/>
                <w:sz w:val="20"/>
                <w:szCs w:val="24"/>
              </w:rPr>
              <w:t xml:space="preserve">Eulalia Acero de Zambrano </w:t>
            </w:r>
          </w:p>
        </w:tc>
      </w:tr>
      <w:tr w:rsidR="00B25DDF" w:rsidRPr="00AF7033" w14:paraId="0C8C8851" w14:textId="77777777" w:rsidTr="00AF7033">
        <w:trPr>
          <w:trHeight w:val="275"/>
        </w:trPr>
        <w:tc>
          <w:tcPr>
            <w:tcW w:w="2335" w:type="dxa"/>
            <w:tcBorders>
              <w:top w:val="single" w:sz="4" w:space="0" w:color="auto"/>
              <w:left w:val="single" w:sz="4" w:space="0" w:color="auto"/>
              <w:bottom w:val="single" w:sz="4" w:space="0" w:color="auto"/>
              <w:right w:val="single" w:sz="4" w:space="0" w:color="auto"/>
            </w:tcBorders>
          </w:tcPr>
          <w:p w14:paraId="08AE49BF" w14:textId="77777777" w:rsidR="00B25DDF" w:rsidRPr="00AF7033" w:rsidRDefault="00B25DDF" w:rsidP="00AF7033">
            <w:pPr>
              <w:pStyle w:val="Tablaidentificadora"/>
              <w:rPr>
                <w:sz w:val="20"/>
                <w:szCs w:val="24"/>
              </w:rPr>
            </w:pPr>
            <w:r w:rsidRPr="00AF7033">
              <w:rPr>
                <w:sz w:val="20"/>
                <w:szCs w:val="24"/>
              </w:rPr>
              <w:t>Procedencia:</w:t>
            </w:r>
          </w:p>
        </w:tc>
        <w:tc>
          <w:tcPr>
            <w:tcW w:w="6379" w:type="dxa"/>
            <w:tcBorders>
              <w:top w:val="single" w:sz="4" w:space="0" w:color="auto"/>
              <w:left w:val="single" w:sz="4" w:space="0" w:color="auto"/>
              <w:bottom w:val="single" w:sz="4" w:space="0" w:color="auto"/>
              <w:right w:val="single" w:sz="4" w:space="0" w:color="auto"/>
            </w:tcBorders>
          </w:tcPr>
          <w:p w14:paraId="214FC6DB" w14:textId="274C277B" w:rsidR="00B25DDF" w:rsidRPr="00AF7033" w:rsidRDefault="00556BDC" w:rsidP="00AF7033">
            <w:pPr>
              <w:pStyle w:val="Tablaidentificadora"/>
              <w:rPr>
                <w:rFonts w:cs="Tahoma"/>
                <w:sz w:val="20"/>
                <w:szCs w:val="24"/>
              </w:rPr>
            </w:pPr>
            <w:r w:rsidRPr="00AF7033">
              <w:rPr>
                <w:rFonts w:cs="Tahoma"/>
                <w:sz w:val="20"/>
                <w:szCs w:val="24"/>
              </w:rPr>
              <w:t>Juzgado</w:t>
            </w:r>
            <w:r w:rsidR="004244D5" w:rsidRPr="00AF7033">
              <w:rPr>
                <w:rFonts w:cs="Tahoma"/>
                <w:sz w:val="20"/>
                <w:szCs w:val="24"/>
              </w:rPr>
              <w:t xml:space="preserve"> Penal Municipal con fu</w:t>
            </w:r>
            <w:r w:rsidR="003214DF" w:rsidRPr="00AF7033">
              <w:rPr>
                <w:rFonts w:cs="Tahoma"/>
                <w:sz w:val="20"/>
                <w:szCs w:val="24"/>
              </w:rPr>
              <w:t xml:space="preserve">nción de conocimiento de </w:t>
            </w:r>
            <w:r w:rsidR="00F526A4" w:rsidRPr="00AF7033">
              <w:rPr>
                <w:rFonts w:cs="Tahoma"/>
                <w:sz w:val="20"/>
                <w:szCs w:val="24"/>
              </w:rPr>
              <w:t>Santa Rosa de Cabal</w:t>
            </w:r>
            <w:r w:rsidR="004244D5" w:rsidRPr="00AF7033">
              <w:rPr>
                <w:rFonts w:cs="Tahoma"/>
                <w:sz w:val="20"/>
                <w:szCs w:val="24"/>
              </w:rPr>
              <w:t xml:space="preserve"> (Rda.)</w:t>
            </w:r>
          </w:p>
        </w:tc>
      </w:tr>
      <w:tr w:rsidR="00B25DDF" w:rsidRPr="00AF7033" w14:paraId="33DE7C5D" w14:textId="77777777" w:rsidTr="00AF7033">
        <w:trPr>
          <w:trHeight w:val="275"/>
        </w:trPr>
        <w:tc>
          <w:tcPr>
            <w:tcW w:w="2335" w:type="dxa"/>
            <w:tcBorders>
              <w:top w:val="single" w:sz="4" w:space="0" w:color="auto"/>
              <w:left w:val="single" w:sz="4" w:space="0" w:color="auto"/>
              <w:bottom w:val="single" w:sz="4" w:space="0" w:color="auto"/>
              <w:right w:val="single" w:sz="4" w:space="0" w:color="auto"/>
            </w:tcBorders>
          </w:tcPr>
          <w:p w14:paraId="06564D37" w14:textId="77777777" w:rsidR="00B25DDF" w:rsidRPr="00AF7033" w:rsidRDefault="00B25DDF" w:rsidP="00AF7033">
            <w:pPr>
              <w:pStyle w:val="Tablaidentificadora"/>
              <w:rPr>
                <w:sz w:val="20"/>
                <w:szCs w:val="24"/>
              </w:rPr>
            </w:pPr>
            <w:r w:rsidRPr="00AF7033">
              <w:rPr>
                <w:sz w:val="20"/>
                <w:szCs w:val="24"/>
              </w:rPr>
              <w:t>Asunto:</w:t>
            </w:r>
          </w:p>
        </w:tc>
        <w:tc>
          <w:tcPr>
            <w:tcW w:w="6379" w:type="dxa"/>
            <w:tcBorders>
              <w:top w:val="single" w:sz="4" w:space="0" w:color="auto"/>
              <w:left w:val="single" w:sz="4" w:space="0" w:color="auto"/>
              <w:bottom w:val="single" w:sz="4" w:space="0" w:color="auto"/>
              <w:right w:val="single" w:sz="4" w:space="0" w:color="auto"/>
            </w:tcBorders>
          </w:tcPr>
          <w:p w14:paraId="37DCFCE4" w14:textId="695850A9" w:rsidR="00B25DDF" w:rsidRPr="00AF7033" w:rsidRDefault="00556BDC" w:rsidP="00AF7033">
            <w:pPr>
              <w:pStyle w:val="Tablaidentificadora"/>
              <w:rPr>
                <w:rFonts w:cs="Tahoma"/>
                <w:sz w:val="20"/>
                <w:szCs w:val="24"/>
              </w:rPr>
            </w:pPr>
            <w:r w:rsidRPr="00AF7033">
              <w:rPr>
                <w:rFonts w:cs="Tahoma"/>
                <w:sz w:val="20"/>
                <w:szCs w:val="24"/>
              </w:rPr>
              <w:t xml:space="preserve">Decide apelación interpuesta por la </w:t>
            </w:r>
            <w:r w:rsidR="00F8262A" w:rsidRPr="00AF7033">
              <w:rPr>
                <w:rFonts w:cs="Tahoma"/>
                <w:sz w:val="20"/>
                <w:szCs w:val="24"/>
              </w:rPr>
              <w:t>d</w:t>
            </w:r>
            <w:r w:rsidR="00CF3543" w:rsidRPr="00AF7033">
              <w:rPr>
                <w:rFonts w:cs="Tahoma"/>
                <w:sz w:val="20"/>
                <w:szCs w:val="24"/>
              </w:rPr>
              <w:t>efensa</w:t>
            </w:r>
            <w:r w:rsidR="00F526A4" w:rsidRPr="00AF7033">
              <w:rPr>
                <w:rFonts w:cs="Tahoma"/>
                <w:sz w:val="20"/>
                <w:szCs w:val="24"/>
              </w:rPr>
              <w:t xml:space="preserve"> y el acusado</w:t>
            </w:r>
            <w:r w:rsidR="00CF3543" w:rsidRPr="00AF7033">
              <w:rPr>
                <w:rFonts w:cs="Tahoma"/>
                <w:sz w:val="20"/>
                <w:szCs w:val="24"/>
              </w:rPr>
              <w:t xml:space="preserve"> </w:t>
            </w:r>
            <w:r w:rsidRPr="00AF7033">
              <w:rPr>
                <w:rFonts w:cs="Tahoma"/>
                <w:sz w:val="20"/>
                <w:szCs w:val="24"/>
              </w:rPr>
              <w:t>contra el fallo</w:t>
            </w:r>
            <w:r w:rsidR="00B21788" w:rsidRPr="00AF7033">
              <w:rPr>
                <w:rFonts w:cs="Tahoma"/>
                <w:sz w:val="20"/>
                <w:szCs w:val="24"/>
              </w:rPr>
              <w:t xml:space="preserve"> </w:t>
            </w:r>
            <w:r w:rsidR="00CF3543" w:rsidRPr="00AF7033">
              <w:rPr>
                <w:rFonts w:cs="Tahoma"/>
                <w:sz w:val="20"/>
                <w:szCs w:val="24"/>
              </w:rPr>
              <w:t xml:space="preserve">condenatorio </w:t>
            </w:r>
            <w:r w:rsidR="0030691E" w:rsidRPr="00AF7033">
              <w:rPr>
                <w:rFonts w:cs="Tahoma"/>
                <w:sz w:val="20"/>
                <w:szCs w:val="24"/>
              </w:rPr>
              <w:t xml:space="preserve">de </w:t>
            </w:r>
            <w:r w:rsidR="00F526A4" w:rsidRPr="00AF7033">
              <w:rPr>
                <w:rFonts w:cs="Tahoma"/>
                <w:sz w:val="20"/>
                <w:szCs w:val="24"/>
              </w:rPr>
              <w:t>junio 07 de 2018</w:t>
            </w:r>
            <w:r w:rsidR="004244D5" w:rsidRPr="00AF7033">
              <w:rPr>
                <w:rFonts w:cs="Tahoma"/>
                <w:sz w:val="20"/>
                <w:szCs w:val="24"/>
              </w:rPr>
              <w:t>.</w:t>
            </w:r>
            <w:r w:rsidRPr="00AF7033">
              <w:rPr>
                <w:rFonts w:cs="Tahoma"/>
                <w:sz w:val="20"/>
                <w:szCs w:val="24"/>
              </w:rPr>
              <w:t xml:space="preserve"> SE </w:t>
            </w:r>
            <w:r w:rsidR="000E75F9" w:rsidRPr="00AF7033">
              <w:rPr>
                <w:rFonts w:cs="Tahoma"/>
                <w:sz w:val="20"/>
                <w:szCs w:val="24"/>
              </w:rPr>
              <w:t>CONFIRMA.</w:t>
            </w:r>
          </w:p>
        </w:tc>
      </w:tr>
    </w:tbl>
    <w:p w14:paraId="7955C4D6" w14:textId="77777777" w:rsidR="00B25DDF" w:rsidRPr="00AF7033" w:rsidRDefault="00B25DDF" w:rsidP="00AF7033">
      <w:pPr>
        <w:spacing w:line="276" w:lineRule="auto"/>
        <w:rPr>
          <w:sz w:val="22"/>
          <w:szCs w:val="24"/>
        </w:rPr>
      </w:pPr>
    </w:p>
    <w:p w14:paraId="6A6D49C3" w14:textId="77777777" w:rsidR="00B25DDF" w:rsidRPr="00AF7033" w:rsidRDefault="00B01B87" w:rsidP="00AF7033">
      <w:pPr>
        <w:spacing w:line="276" w:lineRule="auto"/>
        <w:rPr>
          <w:sz w:val="24"/>
        </w:rPr>
      </w:pPr>
      <w:r w:rsidRPr="00AF7033">
        <w:rPr>
          <w:sz w:val="24"/>
        </w:rPr>
        <w:lastRenderedPageBreak/>
        <w:t>El Tribunal Superior d</w:t>
      </w:r>
      <w:r w:rsidR="005E41DB" w:rsidRPr="00AF7033">
        <w:rPr>
          <w:sz w:val="24"/>
        </w:rPr>
        <w:t>el Distrito Judicial de Pereira</w:t>
      </w:r>
      <w:r w:rsidRPr="00AF7033">
        <w:rPr>
          <w:sz w:val="24"/>
        </w:rPr>
        <w:t xml:space="preserve"> pronuncia la sentencia en los siguientes términos:</w:t>
      </w:r>
    </w:p>
    <w:p w14:paraId="7DB3C023" w14:textId="77777777" w:rsidR="00B25DDF" w:rsidRPr="00AF7033" w:rsidRDefault="00B25DDF" w:rsidP="00AF7033">
      <w:pPr>
        <w:pStyle w:val="Textoindependiente2"/>
        <w:spacing w:line="276" w:lineRule="auto"/>
        <w:rPr>
          <w:sz w:val="22"/>
        </w:rPr>
      </w:pPr>
    </w:p>
    <w:p w14:paraId="73DEFA0B" w14:textId="77777777" w:rsidR="00B01B87" w:rsidRPr="00AF7033" w:rsidRDefault="00B01B87" w:rsidP="00AF7033">
      <w:pPr>
        <w:spacing w:line="276" w:lineRule="auto"/>
        <w:rPr>
          <w:rStyle w:val="Algerian"/>
          <w:sz w:val="28"/>
        </w:rPr>
      </w:pPr>
      <w:r w:rsidRPr="00AF7033">
        <w:rPr>
          <w:rStyle w:val="Algerian"/>
          <w:sz w:val="28"/>
        </w:rPr>
        <w:t xml:space="preserve">1.- </w:t>
      </w:r>
      <w:r w:rsidR="009D3DE3" w:rsidRPr="00AF7033">
        <w:rPr>
          <w:rStyle w:val="Algerian"/>
          <w:sz w:val="28"/>
        </w:rPr>
        <w:t>hechos Y precedentes</w:t>
      </w:r>
    </w:p>
    <w:p w14:paraId="4C2B7799" w14:textId="77777777" w:rsidR="00B01B87" w:rsidRPr="00AF7033" w:rsidRDefault="00B01B87" w:rsidP="00AF7033">
      <w:pPr>
        <w:spacing w:line="276" w:lineRule="auto"/>
        <w:rPr>
          <w:sz w:val="22"/>
          <w:szCs w:val="24"/>
        </w:rPr>
      </w:pPr>
    </w:p>
    <w:p w14:paraId="3A980F4F" w14:textId="77777777" w:rsidR="009D3DE3" w:rsidRPr="00AF7033" w:rsidRDefault="009D3DE3" w:rsidP="00AF7033">
      <w:pPr>
        <w:spacing w:line="276" w:lineRule="auto"/>
        <w:rPr>
          <w:sz w:val="24"/>
        </w:rPr>
      </w:pPr>
      <w:r w:rsidRPr="00AF7033">
        <w:rPr>
          <w:sz w:val="24"/>
        </w:rPr>
        <w:t>La situación fáctica jurídicamente relevante y la actuación procesal esencial para la decisión a tomar, se pueden sinte</w:t>
      </w:r>
      <w:r w:rsidR="001F59E7" w:rsidRPr="00AF7033">
        <w:rPr>
          <w:sz w:val="24"/>
        </w:rPr>
        <w:t>tizar así:</w:t>
      </w:r>
    </w:p>
    <w:p w14:paraId="769024A9" w14:textId="77777777" w:rsidR="00B01B87" w:rsidRPr="00AF7033" w:rsidRDefault="00B01B87" w:rsidP="00AF7033">
      <w:pPr>
        <w:spacing w:line="276" w:lineRule="auto"/>
        <w:rPr>
          <w:sz w:val="22"/>
          <w:szCs w:val="24"/>
        </w:rPr>
      </w:pPr>
    </w:p>
    <w:p w14:paraId="2E668F92" w14:textId="0DB02B9E" w:rsidR="005C5A31" w:rsidRPr="00AF7033" w:rsidRDefault="00B01B87" w:rsidP="00AF7033">
      <w:pPr>
        <w:spacing w:line="276" w:lineRule="auto"/>
        <w:ind w:right="-91"/>
        <w:rPr>
          <w:rStyle w:val="Numeracinttulo"/>
          <w:rFonts w:ascii="Verdana" w:hAnsi="Verdana"/>
          <w:b w:val="0"/>
        </w:rPr>
      </w:pPr>
      <w:r w:rsidRPr="00AF7033">
        <w:rPr>
          <w:rStyle w:val="Numeracinttulo"/>
          <w:sz w:val="22"/>
        </w:rPr>
        <w:t xml:space="preserve">1.1.- </w:t>
      </w:r>
      <w:r w:rsidR="005C5A31" w:rsidRPr="00AF7033">
        <w:rPr>
          <w:rStyle w:val="Numeracinttulo"/>
          <w:b w:val="0"/>
        </w:rPr>
        <w:t xml:space="preserve">Los hechos a los cuales se contrae la presente actuación </w:t>
      </w:r>
      <w:r w:rsidR="00CF3543" w:rsidRPr="00AF7033">
        <w:rPr>
          <w:rStyle w:val="Numeracinttulo"/>
          <w:b w:val="0"/>
        </w:rPr>
        <w:t xml:space="preserve">tuvieron ocurrencia en </w:t>
      </w:r>
      <w:r w:rsidR="00DD1EE4" w:rsidRPr="00AF7033">
        <w:rPr>
          <w:rStyle w:val="Numeracinttulo"/>
          <w:b w:val="0"/>
        </w:rPr>
        <w:t>diciembre 28 de 2012</w:t>
      </w:r>
      <w:r w:rsidR="00CF3543" w:rsidRPr="00AF7033">
        <w:rPr>
          <w:rStyle w:val="Numeracinttulo"/>
          <w:b w:val="0"/>
        </w:rPr>
        <w:t xml:space="preserve">, a eso de las </w:t>
      </w:r>
      <w:r w:rsidR="00DB5A2E" w:rsidRPr="00AF7033">
        <w:rPr>
          <w:rStyle w:val="Numeracinttulo"/>
          <w:b w:val="0"/>
        </w:rPr>
        <w:t>04:00 p</w:t>
      </w:r>
      <w:r w:rsidR="00CF3543" w:rsidRPr="00AF7033">
        <w:rPr>
          <w:rStyle w:val="Numeracinttulo"/>
          <w:b w:val="0"/>
        </w:rPr>
        <w:t>.m.</w:t>
      </w:r>
      <w:r w:rsidR="00DB5A2E" w:rsidRPr="00AF7033">
        <w:rPr>
          <w:rStyle w:val="Numeracinttulo"/>
          <w:b w:val="0"/>
        </w:rPr>
        <w:t xml:space="preserve">, en la calle 16 entre carreras 14 y 15 del municipio de Santa Rosa de Cabal </w:t>
      </w:r>
      <w:r w:rsidR="00397854" w:rsidRPr="00AF7033">
        <w:rPr>
          <w:rStyle w:val="Numeracinttulo"/>
          <w:b w:val="0"/>
        </w:rPr>
        <w:t xml:space="preserve">(Rda.), cuando la </w:t>
      </w:r>
      <w:r w:rsidR="00CF3543" w:rsidRPr="00AF7033">
        <w:rPr>
          <w:rStyle w:val="Numeracinttulo"/>
          <w:b w:val="0"/>
        </w:rPr>
        <w:t xml:space="preserve">señora </w:t>
      </w:r>
      <w:r w:rsidR="005B29C6" w:rsidRPr="00AF7033">
        <w:rPr>
          <w:rStyle w:val="Numeracinttulo"/>
          <w:b w:val="0"/>
        </w:rPr>
        <w:t>EULALIA ACERO DE ZAMBRAN</w:t>
      </w:r>
      <w:r w:rsidR="00DB5A2E" w:rsidRPr="00AF7033">
        <w:rPr>
          <w:rStyle w:val="Numeracinttulo"/>
          <w:b w:val="0"/>
        </w:rPr>
        <w:t>O se movilizaba como pasajera en compañía de su hijo MANUEL ANDRÉS ZAMBRANO ACERO</w:t>
      </w:r>
      <w:r w:rsidR="00397854" w:rsidRPr="00AF7033">
        <w:rPr>
          <w:rStyle w:val="Numeracinttulo"/>
          <w:b w:val="0"/>
        </w:rPr>
        <w:t xml:space="preserve"> </w:t>
      </w:r>
      <w:r w:rsidR="00081CCD" w:rsidRPr="00AF7033">
        <w:rPr>
          <w:rStyle w:val="Numeracinttulo"/>
          <w:b w:val="0"/>
        </w:rPr>
        <w:t xml:space="preserve">en la buseta de placas </w:t>
      </w:r>
      <w:r w:rsidR="00DB5A2E" w:rsidRPr="00AF7033">
        <w:rPr>
          <w:rStyle w:val="Numeracinttulo"/>
          <w:b w:val="0"/>
        </w:rPr>
        <w:t>SJU-369</w:t>
      </w:r>
      <w:r w:rsidR="00F8262A" w:rsidRPr="00AF7033">
        <w:rPr>
          <w:rStyle w:val="Numeracinttulo"/>
          <w:b w:val="0"/>
        </w:rPr>
        <w:t xml:space="preserve"> timoneada</w:t>
      </w:r>
      <w:r w:rsidR="00081CCD" w:rsidRPr="00AF7033">
        <w:rPr>
          <w:rStyle w:val="Numeracinttulo"/>
          <w:b w:val="0"/>
        </w:rPr>
        <w:t xml:space="preserve"> </w:t>
      </w:r>
      <w:r w:rsidR="00CF3543" w:rsidRPr="00AF7033">
        <w:rPr>
          <w:rStyle w:val="Numeracinttulo"/>
          <w:b w:val="0"/>
        </w:rPr>
        <w:t xml:space="preserve">por el señor </w:t>
      </w:r>
      <w:proofErr w:type="spellStart"/>
      <w:r w:rsidR="005075E9">
        <w:rPr>
          <w:rStyle w:val="Numeracinttulo"/>
          <w:sz w:val="20"/>
          <w:szCs w:val="22"/>
        </w:rPr>
        <w:t>HACH</w:t>
      </w:r>
      <w:proofErr w:type="spellEnd"/>
      <w:r w:rsidR="00397854" w:rsidRPr="00AF7033">
        <w:rPr>
          <w:rStyle w:val="Numeracinttulo"/>
          <w:b w:val="0"/>
        </w:rPr>
        <w:t>.</w:t>
      </w:r>
      <w:r w:rsidR="00CF3543" w:rsidRPr="00AF7033">
        <w:rPr>
          <w:rStyle w:val="Numeracinttulo"/>
          <w:b w:val="0"/>
        </w:rPr>
        <w:t xml:space="preserve"> </w:t>
      </w:r>
      <w:r w:rsidR="00397854" w:rsidRPr="00AF7033">
        <w:rPr>
          <w:rStyle w:val="Numeracinttulo"/>
          <w:b w:val="0"/>
        </w:rPr>
        <w:t xml:space="preserve">Según se supo, </w:t>
      </w:r>
      <w:r w:rsidR="00DB5A2E" w:rsidRPr="00AF7033">
        <w:rPr>
          <w:rStyle w:val="Numeracinttulo"/>
          <w:b w:val="0"/>
        </w:rPr>
        <w:t>la buseta frenó bruscamente y la señora ACERO DE ZAMBRANÓ</w:t>
      </w:r>
      <w:r w:rsidR="00194C19" w:rsidRPr="00AF7033">
        <w:rPr>
          <w:rStyle w:val="Numeracinttulo"/>
          <w:b w:val="0"/>
        </w:rPr>
        <w:t xml:space="preserve"> </w:t>
      </w:r>
      <w:r w:rsidR="00EE1A93" w:rsidRPr="00AF7033">
        <w:rPr>
          <w:rStyle w:val="Numeracinttulo"/>
          <w:b w:val="0"/>
        </w:rPr>
        <w:t xml:space="preserve">salió expulsada por la puerta del vehículo </w:t>
      </w:r>
      <w:r w:rsidR="00EE1A93" w:rsidRPr="00AF7033">
        <w:rPr>
          <w:rStyle w:val="Numeracinttulo"/>
          <w:rFonts w:ascii="Verdana" w:hAnsi="Verdana"/>
          <w:b w:val="0"/>
          <w:sz w:val="18"/>
          <w:szCs w:val="20"/>
        </w:rPr>
        <w:t>-</w:t>
      </w:r>
      <w:r w:rsidR="00DB5A2E" w:rsidRPr="00AF7033">
        <w:rPr>
          <w:rStyle w:val="Numeracinttulo"/>
          <w:rFonts w:ascii="Verdana" w:hAnsi="Verdana"/>
          <w:b w:val="0"/>
          <w:sz w:val="18"/>
          <w:szCs w:val="20"/>
        </w:rPr>
        <w:t>de ingreso y salida</w:t>
      </w:r>
      <w:r w:rsidR="00EE1A93" w:rsidRPr="00AF7033">
        <w:rPr>
          <w:rStyle w:val="Numeracinttulo"/>
          <w:rFonts w:ascii="Verdana" w:hAnsi="Verdana"/>
          <w:b w:val="0"/>
          <w:sz w:val="18"/>
          <w:szCs w:val="20"/>
        </w:rPr>
        <w:t>-</w:t>
      </w:r>
      <w:r w:rsidR="00DB5A2E" w:rsidRPr="00AF7033">
        <w:rPr>
          <w:rStyle w:val="Numeracinttulo"/>
          <w:b w:val="0"/>
        </w:rPr>
        <w:t xml:space="preserve">, </w:t>
      </w:r>
      <w:r w:rsidR="00EE1A93" w:rsidRPr="00AF7033">
        <w:rPr>
          <w:rStyle w:val="Numeracinttulo"/>
          <w:b w:val="0"/>
        </w:rPr>
        <w:t xml:space="preserve">y </w:t>
      </w:r>
      <w:r w:rsidR="00DB5A2E" w:rsidRPr="00AF7033">
        <w:rPr>
          <w:rStyle w:val="Numeracinttulo"/>
          <w:b w:val="0"/>
        </w:rPr>
        <w:t>cayó sobre la vía</w:t>
      </w:r>
      <w:r w:rsidR="00EE1A93" w:rsidRPr="00AF7033">
        <w:rPr>
          <w:rStyle w:val="Numeracinttulo"/>
          <w:b w:val="0"/>
        </w:rPr>
        <w:t>, ocasionándose un trauma de cráneo</w:t>
      </w:r>
      <w:r w:rsidR="00194C19" w:rsidRPr="00AF7033">
        <w:rPr>
          <w:rStyle w:val="Numeracinttulo"/>
          <w:b w:val="0"/>
        </w:rPr>
        <w:t xml:space="preserve"> que generó una incapacidad médico legal defi</w:t>
      </w:r>
      <w:r w:rsidR="00EE1A93" w:rsidRPr="00AF7033">
        <w:rPr>
          <w:rStyle w:val="Numeracinttulo"/>
          <w:b w:val="0"/>
        </w:rPr>
        <w:t>nitiva de 45 días, sin secuelas</w:t>
      </w:r>
      <w:r w:rsidR="00CF3543" w:rsidRPr="00AF7033">
        <w:rPr>
          <w:rStyle w:val="Numeracinttulo"/>
          <w:b w:val="0"/>
        </w:rPr>
        <w:t xml:space="preserve">. </w:t>
      </w:r>
    </w:p>
    <w:p w14:paraId="69312E49" w14:textId="56B30F80" w:rsidR="000E75F9" w:rsidRPr="00AF7033" w:rsidRDefault="000E75F9" w:rsidP="00AF7033">
      <w:pPr>
        <w:spacing w:line="276" w:lineRule="auto"/>
        <w:rPr>
          <w:rStyle w:val="Numeracinttulo"/>
          <w:b w:val="0"/>
          <w:sz w:val="22"/>
          <w:szCs w:val="24"/>
        </w:rPr>
      </w:pPr>
    </w:p>
    <w:p w14:paraId="38DCE147" w14:textId="6F3EC75D" w:rsidR="00015350" w:rsidRPr="00AF7033" w:rsidRDefault="00015350" w:rsidP="00AF7033">
      <w:pPr>
        <w:spacing w:line="276" w:lineRule="auto"/>
        <w:rPr>
          <w:rStyle w:val="Numeracinttulo"/>
          <w:b w:val="0"/>
        </w:rPr>
      </w:pPr>
      <w:r w:rsidRPr="00AF7033">
        <w:rPr>
          <w:rStyle w:val="Numeracinttulo"/>
          <w:sz w:val="22"/>
          <w:szCs w:val="24"/>
        </w:rPr>
        <w:t>1.2.-</w:t>
      </w:r>
      <w:r w:rsidRPr="00AF7033">
        <w:rPr>
          <w:rStyle w:val="Numeracinttulo"/>
          <w:b w:val="0"/>
        </w:rPr>
        <w:t xml:space="preserve"> En</w:t>
      </w:r>
      <w:r w:rsidR="00E561AD" w:rsidRPr="00AF7033">
        <w:rPr>
          <w:rStyle w:val="Numeracinttulo"/>
          <w:b w:val="0"/>
        </w:rPr>
        <w:t xml:space="preserve"> </w:t>
      </w:r>
      <w:r w:rsidR="00194C19" w:rsidRPr="00AF7033">
        <w:rPr>
          <w:rStyle w:val="Numeracinttulo"/>
          <w:b w:val="0"/>
        </w:rPr>
        <w:t>diciembre 12 de 2017</w:t>
      </w:r>
      <w:r w:rsidR="002F167D" w:rsidRPr="00AF7033">
        <w:rPr>
          <w:rStyle w:val="Numeracinttulo"/>
          <w:b w:val="0"/>
        </w:rPr>
        <w:t xml:space="preserve"> </w:t>
      </w:r>
      <w:r w:rsidR="00194C19" w:rsidRPr="00AF7033">
        <w:rPr>
          <w:rStyle w:val="Numeracinttulo"/>
          <w:b w:val="0"/>
        </w:rPr>
        <w:t>la Fiscalí</w:t>
      </w:r>
      <w:r w:rsidR="0065107F" w:rsidRPr="00AF7033">
        <w:rPr>
          <w:rStyle w:val="Numeracinttulo"/>
          <w:b w:val="0"/>
        </w:rPr>
        <w:t xml:space="preserve">a corrió traslado del escrito de acusación bajo las </w:t>
      </w:r>
      <w:r w:rsidR="00FC3513" w:rsidRPr="00AF7033">
        <w:rPr>
          <w:rStyle w:val="Numeracinttulo"/>
          <w:b w:val="0"/>
        </w:rPr>
        <w:t>reglas del artículo 536 CPP</w:t>
      </w:r>
      <w:r w:rsidR="0065107F" w:rsidRPr="00AF7033">
        <w:rPr>
          <w:rStyle w:val="Numeracinttulo"/>
          <w:b w:val="0"/>
        </w:rPr>
        <w:t xml:space="preserve"> adicionado por el art. 13 de la Ley 1826/17</w:t>
      </w:r>
      <w:r w:rsidR="00CA2796" w:rsidRPr="00AF7033">
        <w:rPr>
          <w:rStyle w:val="Numeracinttulo"/>
          <w:b w:val="0"/>
        </w:rPr>
        <w:t>,</w:t>
      </w:r>
      <w:r w:rsidR="000D1C22" w:rsidRPr="00AF7033">
        <w:rPr>
          <w:rStyle w:val="Numeracinttulo"/>
          <w:b w:val="0"/>
        </w:rPr>
        <w:t xml:space="preserve"> </w:t>
      </w:r>
      <w:r w:rsidR="00E561AD" w:rsidRPr="00AF7033">
        <w:rPr>
          <w:rStyle w:val="Numeracinttulo"/>
          <w:b w:val="0"/>
        </w:rPr>
        <w:t>en cual se le endilgaron cargos a</w:t>
      </w:r>
      <w:r w:rsidR="00431179" w:rsidRPr="00AF7033">
        <w:rPr>
          <w:rStyle w:val="Numeracinttulo"/>
          <w:b w:val="0"/>
        </w:rPr>
        <w:t>l señor</w:t>
      </w:r>
      <w:r w:rsidR="00C830A9" w:rsidRPr="00AF7033">
        <w:rPr>
          <w:rStyle w:val="Numeracinttulo"/>
          <w:b w:val="0"/>
        </w:rPr>
        <w:t xml:space="preserve"> </w:t>
      </w:r>
      <w:proofErr w:type="spellStart"/>
      <w:r w:rsidR="005075E9">
        <w:rPr>
          <w:rStyle w:val="Numeracinttulo"/>
          <w:sz w:val="20"/>
          <w:szCs w:val="22"/>
        </w:rPr>
        <w:t>HACH</w:t>
      </w:r>
      <w:proofErr w:type="spellEnd"/>
      <w:r w:rsidR="00262DCE" w:rsidRPr="00AF7033">
        <w:rPr>
          <w:rStyle w:val="Numeracinttulo"/>
          <w:sz w:val="20"/>
          <w:szCs w:val="22"/>
        </w:rPr>
        <w:t xml:space="preserve"> </w:t>
      </w:r>
      <w:r w:rsidR="00E561AD" w:rsidRPr="00AF7033">
        <w:rPr>
          <w:rStyle w:val="Numeracinttulo"/>
          <w:b w:val="0"/>
        </w:rPr>
        <w:t xml:space="preserve">por </w:t>
      </w:r>
      <w:r w:rsidR="002F167D" w:rsidRPr="00AF7033">
        <w:rPr>
          <w:rStyle w:val="Numeracinttulo"/>
          <w:b w:val="0"/>
        </w:rPr>
        <w:t xml:space="preserve">el delito de </w:t>
      </w:r>
      <w:r w:rsidR="00B97892" w:rsidRPr="00AF7033">
        <w:rPr>
          <w:rStyle w:val="Numeracinttulo"/>
          <w:b w:val="0"/>
        </w:rPr>
        <w:t>lesiones personales culposas</w:t>
      </w:r>
      <w:r w:rsidR="001F3AE5" w:rsidRPr="00AF7033">
        <w:rPr>
          <w:rStyle w:val="Numeracinttulo"/>
          <w:b w:val="0"/>
        </w:rPr>
        <w:t xml:space="preserve"> de conformidad con lo consignado </w:t>
      </w:r>
      <w:r w:rsidR="00EC614B" w:rsidRPr="00AF7033">
        <w:rPr>
          <w:rStyle w:val="Numeracinttulo"/>
          <w:b w:val="0"/>
        </w:rPr>
        <w:t xml:space="preserve">en los artículos 111, </w:t>
      </w:r>
      <w:r w:rsidR="008534BC" w:rsidRPr="00AF7033">
        <w:rPr>
          <w:rStyle w:val="Numeracinttulo"/>
          <w:b w:val="0"/>
        </w:rPr>
        <w:t>1</w:t>
      </w:r>
      <w:r w:rsidRPr="00AF7033">
        <w:rPr>
          <w:rStyle w:val="Numeracinttulo"/>
          <w:b w:val="0"/>
        </w:rPr>
        <w:t xml:space="preserve">12 inciso </w:t>
      </w:r>
      <w:r w:rsidR="0065107F" w:rsidRPr="00AF7033">
        <w:rPr>
          <w:rStyle w:val="Numeracinttulo"/>
          <w:b w:val="0"/>
        </w:rPr>
        <w:t>2</w:t>
      </w:r>
      <w:r w:rsidR="00EC614B" w:rsidRPr="00AF7033">
        <w:rPr>
          <w:rStyle w:val="Numeracinttulo"/>
          <w:b w:val="0"/>
        </w:rPr>
        <w:t>°</w:t>
      </w:r>
      <w:r w:rsidR="00262DCE" w:rsidRPr="00AF7033">
        <w:rPr>
          <w:rStyle w:val="Numeracinttulo"/>
          <w:b w:val="0"/>
        </w:rPr>
        <w:t xml:space="preserve">, en concordancia con </w:t>
      </w:r>
      <w:r w:rsidR="0065107F" w:rsidRPr="00AF7033">
        <w:rPr>
          <w:rStyle w:val="Numeracinttulo"/>
          <w:b w:val="0"/>
        </w:rPr>
        <w:t>el artículo</w:t>
      </w:r>
      <w:r w:rsidR="00262DCE" w:rsidRPr="00AF7033">
        <w:rPr>
          <w:rStyle w:val="Numeracinttulo"/>
          <w:b w:val="0"/>
        </w:rPr>
        <w:t xml:space="preserve"> </w:t>
      </w:r>
      <w:r w:rsidRPr="00AF7033">
        <w:rPr>
          <w:rStyle w:val="Numeracinttulo"/>
          <w:b w:val="0"/>
        </w:rPr>
        <w:t xml:space="preserve">120 CP, </w:t>
      </w:r>
      <w:r w:rsidR="0065107F" w:rsidRPr="00AF7033">
        <w:rPr>
          <w:rStyle w:val="Numeracinttulo"/>
          <w:b w:val="0"/>
        </w:rPr>
        <w:t xml:space="preserve">cargos que </w:t>
      </w:r>
      <w:r w:rsidR="00463AD8" w:rsidRPr="00AF7033">
        <w:rPr>
          <w:rStyle w:val="Numeracinttulo"/>
          <w:b w:val="0"/>
        </w:rPr>
        <w:t>NO ACEPTÓ</w:t>
      </w:r>
      <w:r w:rsidRPr="00AF7033">
        <w:rPr>
          <w:rStyle w:val="Numeracinttulo"/>
          <w:b w:val="0"/>
        </w:rPr>
        <w:t>.</w:t>
      </w:r>
    </w:p>
    <w:p w14:paraId="1DB497AD" w14:textId="77777777" w:rsidR="00015350" w:rsidRPr="00AF7033" w:rsidRDefault="00015350" w:rsidP="00AF7033">
      <w:pPr>
        <w:spacing w:line="276" w:lineRule="auto"/>
        <w:rPr>
          <w:rStyle w:val="Numeracinttulo"/>
          <w:b w:val="0"/>
        </w:rPr>
      </w:pPr>
    </w:p>
    <w:p w14:paraId="57858DC6" w14:textId="12331771" w:rsidR="003B6936" w:rsidRPr="00AF7033" w:rsidRDefault="00606EA8" w:rsidP="00AF7033">
      <w:pPr>
        <w:spacing w:line="276" w:lineRule="auto"/>
        <w:rPr>
          <w:rStyle w:val="Numeracinttulo"/>
          <w:b w:val="0"/>
        </w:rPr>
      </w:pPr>
      <w:r w:rsidRPr="00AF7033">
        <w:rPr>
          <w:rStyle w:val="Numeracinttulo"/>
          <w:sz w:val="22"/>
          <w:szCs w:val="24"/>
        </w:rPr>
        <w:t>1.3</w:t>
      </w:r>
      <w:r w:rsidR="00015350" w:rsidRPr="00AF7033">
        <w:rPr>
          <w:rStyle w:val="Numeracinttulo"/>
          <w:sz w:val="22"/>
          <w:szCs w:val="24"/>
        </w:rPr>
        <w:t>.-</w:t>
      </w:r>
      <w:r w:rsidR="00015350" w:rsidRPr="00AF7033">
        <w:rPr>
          <w:rStyle w:val="Numeracinttulo"/>
          <w:b w:val="0"/>
        </w:rPr>
        <w:t xml:space="preserve"> En virtud de lo anterior, la </w:t>
      </w:r>
      <w:r w:rsidR="0091029F" w:rsidRPr="00AF7033">
        <w:rPr>
          <w:rStyle w:val="Numeracinttulo"/>
          <w:b w:val="0"/>
        </w:rPr>
        <w:t xml:space="preserve">Fiscalía presentó escrito de acusación </w:t>
      </w:r>
      <w:r w:rsidR="00DE68C7" w:rsidRPr="00AF7033">
        <w:rPr>
          <w:rStyle w:val="Numeracinttulo"/>
          <w:b w:val="0"/>
        </w:rPr>
        <w:t>(</w:t>
      </w:r>
      <w:r w:rsidR="0065107F" w:rsidRPr="00AF7033">
        <w:rPr>
          <w:rStyle w:val="Numeracinttulo"/>
          <w:b w:val="0"/>
        </w:rPr>
        <w:t>diciembre 12 de 2017</w:t>
      </w:r>
      <w:r w:rsidR="00DE68C7" w:rsidRPr="00AF7033">
        <w:rPr>
          <w:rStyle w:val="Numeracinttulo"/>
          <w:b w:val="0"/>
        </w:rPr>
        <w:t xml:space="preserve">) que </w:t>
      </w:r>
      <w:r w:rsidR="003B6936" w:rsidRPr="00AF7033">
        <w:rPr>
          <w:rStyle w:val="Numeracinttulo"/>
          <w:b w:val="0"/>
        </w:rPr>
        <w:t>conoció</w:t>
      </w:r>
      <w:r w:rsidR="0065107F" w:rsidRPr="00AF7033">
        <w:rPr>
          <w:rStyle w:val="Numeracinttulo"/>
          <w:b w:val="0"/>
        </w:rPr>
        <w:t xml:space="preserve"> </w:t>
      </w:r>
      <w:r w:rsidR="003B6936" w:rsidRPr="00AF7033">
        <w:rPr>
          <w:rStyle w:val="Numeracinttulo"/>
          <w:b w:val="0"/>
        </w:rPr>
        <w:t>e</w:t>
      </w:r>
      <w:r w:rsidR="00431179" w:rsidRPr="00AF7033">
        <w:rPr>
          <w:rStyle w:val="Numeracinttulo"/>
          <w:b w:val="0"/>
        </w:rPr>
        <w:t xml:space="preserve">l Juzgado </w:t>
      </w:r>
      <w:r w:rsidR="00015350" w:rsidRPr="00AF7033">
        <w:rPr>
          <w:rStyle w:val="Numeracinttulo"/>
          <w:b w:val="0"/>
        </w:rPr>
        <w:t>Penal Municipal con funci</w:t>
      </w:r>
      <w:r w:rsidR="00F51C8E" w:rsidRPr="00AF7033">
        <w:rPr>
          <w:rStyle w:val="Numeracinttulo"/>
          <w:b w:val="0"/>
        </w:rPr>
        <w:t>ón de c</w:t>
      </w:r>
      <w:r w:rsidR="00015350" w:rsidRPr="00AF7033">
        <w:rPr>
          <w:rStyle w:val="Numeracinttulo"/>
          <w:b w:val="0"/>
        </w:rPr>
        <w:t>onocimiento</w:t>
      </w:r>
      <w:r w:rsidR="00831B39" w:rsidRPr="00AF7033">
        <w:rPr>
          <w:rStyle w:val="Numeracinttulo"/>
          <w:b w:val="0"/>
        </w:rPr>
        <w:t xml:space="preserve"> de </w:t>
      </w:r>
      <w:r w:rsidR="0065107F" w:rsidRPr="00AF7033">
        <w:rPr>
          <w:rStyle w:val="Numeracinttulo"/>
          <w:b w:val="0"/>
        </w:rPr>
        <w:t>Santa Rosa de Cabal</w:t>
      </w:r>
      <w:r w:rsidR="001F4075" w:rsidRPr="00AF7033">
        <w:rPr>
          <w:rStyle w:val="Numeracinttulo"/>
          <w:b w:val="0"/>
        </w:rPr>
        <w:t xml:space="preserve"> (Rda.), estrado ante el cual se </w:t>
      </w:r>
      <w:r w:rsidR="00873E49" w:rsidRPr="00AF7033">
        <w:rPr>
          <w:rStyle w:val="Numeracinttulo"/>
          <w:b w:val="0"/>
        </w:rPr>
        <w:t xml:space="preserve">llevaron a cabo </w:t>
      </w:r>
      <w:r w:rsidR="0065107F" w:rsidRPr="00AF7033">
        <w:rPr>
          <w:rStyle w:val="Numeracinttulo"/>
          <w:b w:val="0"/>
        </w:rPr>
        <w:t xml:space="preserve">las audiencias concentrada </w:t>
      </w:r>
      <w:r w:rsidR="00015350" w:rsidRPr="00AF7033">
        <w:rPr>
          <w:rStyle w:val="Numeracinttulo"/>
          <w:b w:val="0"/>
        </w:rPr>
        <w:t>(</w:t>
      </w:r>
      <w:r w:rsidR="003B6936" w:rsidRPr="00AF7033">
        <w:rPr>
          <w:rStyle w:val="Numeracinttulo"/>
          <w:b w:val="0"/>
        </w:rPr>
        <w:t>abril 02 de 2018</w:t>
      </w:r>
      <w:r w:rsidR="00431179" w:rsidRPr="00AF7033">
        <w:rPr>
          <w:rStyle w:val="Numeracinttulo"/>
          <w:b w:val="0"/>
        </w:rPr>
        <w:t>)</w:t>
      </w:r>
      <w:r w:rsidR="0040791E" w:rsidRPr="00AF7033">
        <w:rPr>
          <w:rStyle w:val="Numeracinttulo"/>
          <w:b w:val="0"/>
        </w:rPr>
        <w:t xml:space="preserve">, </w:t>
      </w:r>
      <w:r w:rsidR="00FB14DB" w:rsidRPr="00AF7033">
        <w:rPr>
          <w:rStyle w:val="Numeracinttulo"/>
          <w:b w:val="0"/>
        </w:rPr>
        <w:t>juicio oral</w:t>
      </w:r>
      <w:r w:rsidR="00A156FC" w:rsidRPr="00AF7033">
        <w:rPr>
          <w:rStyle w:val="Numeracinttulo"/>
          <w:b w:val="0"/>
        </w:rPr>
        <w:t xml:space="preserve"> </w:t>
      </w:r>
      <w:r w:rsidR="00431179" w:rsidRPr="00AF7033">
        <w:rPr>
          <w:rStyle w:val="Numeracinttulo"/>
          <w:b w:val="0"/>
        </w:rPr>
        <w:t xml:space="preserve"> (</w:t>
      </w:r>
      <w:r w:rsidR="003B6936" w:rsidRPr="00AF7033">
        <w:rPr>
          <w:rStyle w:val="Numeracinttulo"/>
          <w:b w:val="0"/>
        </w:rPr>
        <w:t>mayo 10 de 2018</w:t>
      </w:r>
      <w:r w:rsidR="00873E49" w:rsidRPr="00AF7033">
        <w:rPr>
          <w:rStyle w:val="Numeracinttulo"/>
          <w:b w:val="0"/>
        </w:rPr>
        <w:t>)</w:t>
      </w:r>
      <w:r w:rsidR="003B6936" w:rsidRPr="00AF7033">
        <w:rPr>
          <w:rStyle w:val="Numeracinttulo"/>
          <w:b w:val="0"/>
        </w:rPr>
        <w:t>, y anunció del sentido del fallo condenatorio (mayo 15 de 2018).</w:t>
      </w:r>
    </w:p>
    <w:p w14:paraId="519C4BB5" w14:textId="77777777" w:rsidR="003B6936" w:rsidRPr="00AF7033" w:rsidRDefault="003B6936" w:rsidP="00AF7033">
      <w:pPr>
        <w:spacing w:line="276" w:lineRule="auto"/>
        <w:rPr>
          <w:rStyle w:val="Numeracinttulo"/>
          <w:b w:val="0"/>
        </w:rPr>
      </w:pPr>
    </w:p>
    <w:p w14:paraId="3978F50E" w14:textId="447C061A" w:rsidR="00873E49" w:rsidRPr="00AF7033" w:rsidRDefault="003B6936" w:rsidP="00AF7033">
      <w:pPr>
        <w:spacing w:line="276" w:lineRule="auto"/>
        <w:rPr>
          <w:rStyle w:val="Numeracinttulo"/>
          <w:b w:val="0"/>
        </w:rPr>
      </w:pPr>
      <w:r w:rsidRPr="00AF7033">
        <w:rPr>
          <w:rStyle w:val="Numeracinttulo"/>
          <w:sz w:val="22"/>
          <w:szCs w:val="24"/>
        </w:rPr>
        <w:t>1.4.-</w:t>
      </w:r>
      <w:r w:rsidRPr="00AF7033">
        <w:rPr>
          <w:rStyle w:val="Numeracinttulo"/>
          <w:b w:val="0"/>
        </w:rPr>
        <w:t xml:space="preserve"> </w:t>
      </w:r>
      <w:r w:rsidR="00463AD8" w:rsidRPr="00AF7033">
        <w:rPr>
          <w:rStyle w:val="Numeracinttulo"/>
          <w:b w:val="0"/>
        </w:rPr>
        <w:t>En junio 07 de 2018 el j</w:t>
      </w:r>
      <w:r w:rsidRPr="00AF7033">
        <w:rPr>
          <w:rStyle w:val="Numeracinttulo"/>
          <w:b w:val="0"/>
        </w:rPr>
        <w:t>uzgado c</w:t>
      </w:r>
      <w:r w:rsidR="00463AD8" w:rsidRPr="00AF7033">
        <w:rPr>
          <w:rStyle w:val="Numeracinttulo"/>
          <w:b w:val="0"/>
        </w:rPr>
        <w:t>orrió traslado  de la sentencia</w:t>
      </w:r>
      <w:r w:rsidRPr="00AF7033">
        <w:rPr>
          <w:rStyle w:val="Numeracinttulo"/>
          <w:b w:val="0"/>
        </w:rPr>
        <w:t xml:space="preserve"> </w:t>
      </w:r>
      <w:r w:rsidR="00873E49" w:rsidRPr="00AF7033">
        <w:rPr>
          <w:rStyle w:val="Numeracinttulo"/>
          <w:b w:val="0"/>
        </w:rPr>
        <w:t>por medio de la cual</w:t>
      </w:r>
      <w:r w:rsidR="001F4075" w:rsidRPr="00AF7033">
        <w:rPr>
          <w:rStyle w:val="Numeracinttulo"/>
          <w:b w:val="0"/>
        </w:rPr>
        <w:t xml:space="preserve"> </w:t>
      </w:r>
      <w:r w:rsidR="00873E49" w:rsidRPr="00AF7033">
        <w:rPr>
          <w:rStyle w:val="Numeracinttulo"/>
          <w:b w:val="0"/>
        </w:rPr>
        <w:t xml:space="preserve">se condenó al acusado </w:t>
      </w:r>
      <w:proofErr w:type="spellStart"/>
      <w:r w:rsidR="005075E9">
        <w:rPr>
          <w:rStyle w:val="Numeracinttulo"/>
          <w:sz w:val="20"/>
          <w:szCs w:val="22"/>
        </w:rPr>
        <w:t>HACH</w:t>
      </w:r>
      <w:proofErr w:type="spellEnd"/>
      <w:r w:rsidR="00DB0F94" w:rsidRPr="00AF7033">
        <w:rPr>
          <w:rStyle w:val="Numeracinttulo"/>
          <w:sz w:val="20"/>
          <w:szCs w:val="22"/>
        </w:rPr>
        <w:t xml:space="preserve"> </w:t>
      </w:r>
      <w:r w:rsidR="00873E49" w:rsidRPr="00AF7033">
        <w:rPr>
          <w:rStyle w:val="Numeracinttulo"/>
          <w:b w:val="0"/>
        </w:rPr>
        <w:t xml:space="preserve">por </w:t>
      </w:r>
      <w:r w:rsidR="00081CCD" w:rsidRPr="00AF7033">
        <w:rPr>
          <w:rStyle w:val="Numeracinttulo"/>
          <w:b w:val="0"/>
        </w:rPr>
        <w:t xml:space="preserve">el ilícito </w:t>
      </w:r>
      <w:r w:rsidR="00873E49" w:rsidRPr="00AF7033">
        <w:rPr>
          <w:rStyle w:val="Numeracinttulo"/>
          <w:b w:val="0"/>
        </w:rPr>
        <w:t xml:space="preserve">de </w:t>
      </w:r>
      <w:r w:rsidR="00DB0F94" w:rsidRPr="00AF7033">
        <w:rPr>
          <w:rStyle w:val="Numeracinttulo"/>
          <w:b w:val="0"/>
        </w:rPr>
        <w:t>lesiones personales culposas</w:t>
      </w:r>
      <w:r w:rsidR="00873E49" w:rsidRPr="00AF7033">
        <w:rPr>
          <w:rStyle w:val="Numeracinttulo"/>
          <w:b w:val="0"/>
        </w:rPr>
        <w:t xml:space="preserve"> a</w:t>
      </w:r>
      <w:r w:rsidR="001F4075" w:rsidRPr="00AF7033">
        <w:rPr>
          <w:rStyle w:val="Numeracinttulo"/>
          <w:b w:val="0"/>
        </w:rPr>
        <w:t>: (i)</w:t>
      </w:r>
      <w:r w:rsidR="00873E49" w:rsidRPr="00AF7033">
        <w:rPr>
          <w:rStyle w:val="Numeracinttulo"/>
          <w:b w:val="0"/>
        </w:rPr>
        <w:t xml:space="preserve"> una pena de </w:t>
      </w:r>
      <w:r w:rsidRPr="00AF7033">
        <w:rPr>
          <w:rStyle w:val="Numeracinttulo"/>
          <w:b w:val="0"/>
        </w:rPr>
        <w:t>3</w:t>
      </w:r>
      <w:r w:rsidR="00873E49" w:rsidRPr="00AF7033">
        <w:rPr>
          <w:rStyle w:val="Numeracinttulo"/>
          <w:b w:val="0"/>
        </w:rPr>
        <w:t xml:space="preserve"> meses</w:t>
      </w:r>
      <w:r w:rsidR="00DB0F94" w:rsidRPr="00AF7033">
        <w:rPr>
          <w:rStyle w:val="Numeracinttulo"/>
          <w:b w:val="0"/>
        </w:rPr>
        <w:t xml:space="preserve">, </w:t>
      </w:r>
      <w:r w:rsidRPr="00AF7033">
        <w:rPr>
          <w:rStyle w:val="Numeracinttulo"/>
          <w:b w:val="0"/>
        </w:rPr>
        <w:t>06</w:t>
      </w:r>
      <w:r w:rsidR="00DB0F94" w:rsidRPr="00AF7033">
        <w:rPr>
          <w:rStyle w:val="Numeracinttulo"/>
          <w:b w:val="0"/>
        </w:rPr>
        <w:t xml:space="preserve"> días</w:t>
      </w:r>
      <w:r w:rsidR="00873E49" w:rsidRPr="00AF7033">
        <w:rPr>
          <w:rStyle w:val="Numeracinttulo"/>
          <w:b w:val="0"/>
        </w:rPr>
        <w:t xml:space="preserve"> de prisión y multa de </w:t>
      </w:r>
      <w:r w:rsidR="00D12BA7" w:rsidRPr="00AF7033">
        <w:rPr>
          <w:rStyle w:val="Numeracinttulo"/>
          <w:b w:val="0"/>
        </w:rPr>
        <w:t>1.332</w:t>
      </w:r>
      <w:r w:rsidR="00DB0F94" w:rsidRPr="00AF7033">
        <w:rPr>
          <w:rStyle w:val="Numeracinttulo"/>
          <w:b w:val="0"/>
        </w:rPr>
        <w:t xml:space="preserve"> </w:t>
      </w:r>
      <w:proofErr w:type="spellStart"/>
      <w:r w:rsidR="00DB0F94" w:rsidRPr="00AF7033">
        <w:rPr>
          <w:rStyle w:val="Numeracinttulo"/>
          <w:b w:val="0"/>
        </w:rPr>
        <w:t>s</w:t>
      </w:r>
      <w:r w:rsidR="00463AD8" w:rsidRPr="00AF7033">
        <w:rPr>
          <w:rStyle w:val="Numeracinttulo"/>
          <w:b w:val="0"/>
        </w:rPr>
        <w:t>mlmv</w:t>
      </w:r>
      <w:proofErr w:type="spellEnd"/>
      <w:r w:rsidR="001F4075" w:rsidRPr="00AF7033">
        <w:rPr>
          <w:rStyle w:val="Numeracinttulo"/>
          <w:b w:val="0"/>
        </w:rPr>
        <w:t>; (ii)</w:t>
      </w:r>
      <w:r w:rsidR="00873E49" w:rsidRPr="00AF7033">
        <w:rPr>
          <w:rStyle w:val="Numeracinttulo"/>
          <w:b w:val="0"/>
        </w:rPr>
        <w:t xml:space="preserve"> </w:t>
      </w:r>
      <w:r w:rsidR="00DB0F94" w:rsidRPr="00AF7033">
        <w:rPr>
          <w:rStyle w:val="Numeracinttulo"/>
          <w:b w:val="0"/>
        </w:rPr>
        <w:t>privación del derecho a conducir vehículo</w:t>
      </w:r>
      <w:r w:rsidR="001F4075" w:rsidRPr="00AF7033">
        <w:rPr>
          <w:rStyle w:val="Numeracinttulo"/>
          <w:b w:val="0"/>
        </w:rPr>
        <w:t xml:space="preserve">s y motocicletas </w:t>
      </w:r>
      <w:r w:rsidR="00D12BA7" w:rsidRPr="00AF7033">
        <w:rPr>
          <w:rStyle w:val="Numeracinttulo"/>
          <w:b w:val="0"/>
        </w:rPr>
        <w:t>por el término de dieciséis meses</w:t>
      </w:r>
      <w:r w:rsidR="001F4075" w:rsidRPr="00AF7033">
        <w:rPr>
          <w:rStyle w:val="Numeracinttulo"/>
          <w:b w:val="0"/>
        </w:rPr>
        <w:t>; (iii)</w:t>
      </w:r>
      <w:r w:rsidR="00DB0F94" w:rsidRPr="00AF7033">
        <w:rPr>
          <w:rStyle w:val="Numeracinttulo"/>
          <w:b w:val="0"/>
        </w:rPr>
        <w:t xml:space="preserve"> la </w:t>
      </w:r>
      <w:r w:rsidR="00873E49" w:rsidRPr="00AF7033">
        <w:rPr>
          <w:rStyle w:val="Numeracinttulo"/>
          <w:b w:val="0"/>
        </w:rPr>
        <w:t xml:space="preserve">inhabilitación en el ejercicio de derechos y funciones públicas por igual </w:t>
      </w:r>
      <w:r w:rsidR="004E06C2" w:rsidRPr="00AF7033">
        <w:rPr>
          <w:rStyle w:val="Numeracinttulo"/>
          <w:b w:val="0"/>
        </w:rPr>
        <w:t xml:space="preserve">lapso </w:t>
      </w:r>
      <w:r w:rsidR="00DB0F94" w:rsidRPr="00AF7033">
        <w:rPr>
          <w:rStyle w:val="Numeracinttulo"/>
          <w:b w:val="0"/>
        </w:rPr>
        <w:t>de la pena principal</w:t>
      </w:r>
      <w:r w:rsidR="00873E49" w:rsidRPr="00AF7033">
        <w:rPr>
          <w:rStyle w:val="Numeracinttulo"/>
          <w:b w:val="0"/>
        </w:rPr>
        <w:t xml:space="preserve">; y </w:t>
      </w:r>
      <w:r w:rsidR="001F4075" w:rsidRPr="00AF7033">
        <w:rPr>
          <w:rStyle w:val="Numeracinttulo"/>
          <w:b w:val="0"/>
        </w:rPr>
        <w:t>(iv</w:t>
      </w:r>
      <w:r w:rsidR="00873E49" w:rsidRPr="00AF7033">
        <w:rPr>
          <w:rStyle w:val="Numeracinttulo"/>
          <w:b w:val="0"/>
        </w:rPr>
        <w:t>)</w:t>
      </w:r>
      <w:r w:rsidR="001F4075" w:rsidRPr="00AF7033">
        <w:rPr>
          <w:rStyle w:val="Numeracinttulo"/>
          <w:b w:val="0"/>
        </w:rPr>
        <w:t xml:space="preserve"> se le concedió</w:t>
      </w:r>
      <w:r w:rsidR="00DB0F94" w:rsidRPr="00AF7033">
        <w:rPr>
          <w:rStyle w:val="Numeracinttulo"/>
          <w:b w:val="0"/>
        </w:rPr>
        <w:t xml:space="preserve"> </w:t>
      </w:r>
      <w:r w:rsidR="00873E49" w:rsidRPr="00AF7033">
        <w:rPr>
          <w:rStyle w:val="Numeracinttulo"/>
          <w:b w:val="0"/>
        </w:rPr>
        <w:t>la suspensión condicional de la ejecución de la sanción</w:t>
      </w:r>
      <w:r w:rsidR="00DB0F94" w:rsidRPr="00AF7033">
        <w:rPr>
          <w:rStyle w:val="Numeracinttulo"/>
          <w:b w:val="0"/>
        </w:rPr>
        <w:t xml:space="preserve"> por un período de prueba de dos</w:t>
      </w:r>
      <w:r w:rsidR="004E06C2" w:rsidRPr="00AF7033">
        <w:rPr>
          <w:rStyle w:val="Numeracinttulo"/>
          <w:b w:val="0"/>
        </w:rPr>
        <w:t xml:space="preserve"> años</w:t>
      </w:r>
      <w:r w:rsidR="00873E49" w:rsidRPr="00AF7033">
        <w:rPr>
          <w:rStyle w:val="Numeracinttulo"/>
          <w:b w:val="0"/>
        </w:rPr>
        <w:t>.</w:t>
      </w:r>
    </w:p>
    <w:p w14:paraId="22194B73" w14:textId="77777777" w:rsidR="00CF7FA5" w:rsidRPr="00AF7033" w:rsidRDefault="00CF7FA5" w:rsidP="00AF7033">
      <w:pPr>
        <w:spacing w:line="276" w:lineRule="auto"/>
        <w:rPr>
          <w:rStyle w:val="Numeracinttulo"/>
          <w:b w:val="0"/>
          <w:lang w:val="es-CO"/>
        </w:rPr>
      </w:pPr>
    </w:p>
    <w:p w14:paraId="063419A5" w14:textId="5D485D64" w:rsidR="00DB0F94" w:rsidRPr="00AF7033" w:rsidRDefault="00873E49" w:rsidP="00AF7033">
      <w:pPr>
        <w:spacing w:line="276" w:lineRule="auto"/>
        <w:rPr>
          <w:rStyle w:val="Numeracinttulo"/>
          <w:b w:val="0"/>
        </w:rPr>
      </w:pPr>
      <w:r w:rsidRPr="00AF7033">
        <w:rPr>
          <w:rStyle w:val="Numeracinttulo"/>
          <w:b w:val="0"/>
          <w:lang w:val="es-CO"/>
        </w:rPr>
        <w:t>Los fundamentos que tuvo en consider</w:t>
      </w:r>
      <w:r w:rsidR="00DB0F94" w:rsidRPr="00AF7033">
        <w:rPr>
          <w:rStyle w:val="Numeracinttulo"/>
          <w:b w:val="0"/>
          <w:lang w:val="es-CO"/>
        </w:rPr>
        <w:t>ación la a quo</w:t>
      </w:r>
      <w:r w:rsidR="00463AD8" w:rsidRPr="00AF7033">
        <w:rPr>
          <w:rStyle w:val="Numeracinttulo"/>
          <w:b w:val="0"/>
          <w:lang w:val="es-CO"/>
        </w:rPr>
        <w:t xml:space="preserve"> para arribar a un fallo de condena,</w:t>
      </w:r>
      <w:r w:rsidR="00DB0F94" w:rsidRPr="00AF7033">
        <w:rPr>
          <w:rStyle w:val="Numeracinttulo"/>
          <w:b w:val="0"/>
          <w:lang w:val="es-CO"/>
        </w:rPr>
        <w:t xml:space="preserve"> los hizo consistir en que en este asunto s</w:t>
      </w:r>
      <w:r w:rsidR="00D12BA7" w:rsidRPr="00AF7033">
        <w:rPr>
          <w:rStyle w:val="Numeracinttulo"/>
          <w:b w:val="0"/>
          <w:lang w:val="es-CO"/>
        </w:rPr>
        <w:t>i bien no se conoció a ciencia cierta cuál fue la causa que generó la frenada del vehículo, resulta evidente que si la puerta hubiera estado cerrada la lesión no hubiera ocurrido, o su resultado hubiese sido menor.</w:t>
      </w:r>
      <w:r w:rsidR="00E8578C" w:rsidRPr="00AF7033">
        <w:rPr>
          <w:rStyle w:val="Numeracinttulo"/>
          <w:b w:val="0"/>
          <w:lang w:val="es-CO"/>
        </w:rPr>
        <w:t xml:space="preserve"> Así las cosas, existió una violación </w:t>
      </w:r>
      <w:r w:rsidR="009905C3" w:rsidRPr="00AF7033">
        <w:rPr>
          <w:rStyle w:val="Numeracinttulo"/>
          <w:b w:val="0"/>
          <w:lang w:val="es-CO"/>
        </w:rPr>
        <w:t>del Código Nacional de Tránsito</w:t>
      </w:r>
      <w:r w:rsidR="00E8578C" w:rsidRPr="00AF7033">
        <w:rPr>
          <w:rStyle w:val="Numeracinttulo"/>
          <w:b w:val="0"/>
          <w:lang w:val="es-CO"/>
        </w:rPr>
        <w:t xml:space="preserve"> e imprudencia por parte del conductor del automotor, quien inexplicablemente transitaba con la puerta abierta</w:t>
      </w:r>
      <w:r w:rsidR="009905C3" w:rsidRPr="00AF7033">
        <w:rPr>
          <w:rStyle w:val="Numeracinttulo"/>
          <w:b w:val="0"/>
          <w:lang w:val="es-CO"/>
        </w:rPr>
        <w:t xml:space="preserve"> del vehículo</w:t>
      </w:r>
      <w:r w:rsidR="00E8578C" w:rsidRPr="00AF7033">
        <w:rPr>
          <w:rStyle w:val="Numeracinttulo"/>
          <w:b w:val="0"/>
          <w:lang w:val="es-CO"/>
        </w:rPr>
        <w:t>.</w:t>
      </w:r>
    </w:p>
    <w:p w14:paraId="2378D164" w14:textId="77777777" w:rsidR="00D06BA9" w:rsidRPr="00AF7033" w:rsidRDefault="00D06BA9" w:rsidP="00AF7033">
      <w:pPr>
        <w:spacing w:line="276" w:lineRule="auto"/>
        <w:rPr>
          <w:rStyle w:val="Numeracinttulo"/>
          <w:sz w:val="22"/>
          <w:szCs w:val="24"/>
        </w:rPr>
      </w:pPr>
    </w:p>
    <w:p w14:paraId="3F6F9785" w14:textId="67AA56E0" w:rsidR="00E8578C" w:rsidRPr="00AF7033" w:rsidRDefault="00E8578C" w:rsidP="00AF7033">
      <w:pPr>
        <w:spacing w:line="276" w:lineRule="auto"/>
        <w:rPr>
          <w:rStyle w:val="Numeracinttulo"/>
          <w:b w:val="0"/>
          <w:lang w:val="es-CO"/>
        </w:rPr>
      </w:pPr>
      <w:r w:rsidRPr="00AF7033">
        <w:rPr>
          <w:rStyle w:val="Numeracinttulo"/>
          <w:sz w:val="22"/>
          <w:szCs w:val="24"/>
        </w:rPr>
        <w:lastRenderedPageBreak/>
        <w:t>1.5.-</w:t>
      </w:r>
      <w:r w:rsidRPr="00AF7033">
        <w:rPr>
          <w:rStyle w:val="Numeracinttulo"/>
          <w:b w:val="0"/>
        </w:rPr>
        <w:t xml:space="preserve"> </w:t>
      </w:r>
      <w:r w:rsidRPr="00AF7033">
        <w:rPr>
          <w:rStyle w:val="Numeracinttulo"/>
          <w:b w:val="0"/>
          <w:lang w:val="es-CO"/>
        </w:rPr>
        <w:t xml:space="preserve">En junio 12 de 2018 el despacho aclaró </w:t>
      </w:r>
      <w:r w:rsidR="003C0544" w:rsidRPr="00AF7033">
        <w:rPr>
          <w:rStyle w:val="Numeracinttulo"/>
          <w:b w:val="0"/>
          <w:lang w:val="es-CO"/>
        </w:rPr>
        <w:t xml:space="preserve">el numeral primero de </w:t>
      </w:r>
      <w:r w:rsidRPr="00AF7033">
        <w:rPr>
          <w:rStyle w:val="Numeracinttulo"/>
          <w:b w:val="0"/>
          <w:lang w:val="es-CO"/>
        </w:rPr>
        <w:t>la sentencia, en el sentido</w:t>
      </w:r>
      <w:r w:rsidR="00463AD8" w:rsidRPr="00AF7033">
        <w:rPr>
          <w:rStyle w:val="Numeracinttulo"/>
          <w:b w:val="0"/>
          <w:lang w:val="es-CO"/>
        </w:rPr>
        <w:t xml:space="preserve"> que la multa de 1.332 </w:t>
      </w:r>
      <w:proofErr w:type="spellStart"/>
      <w:r w:rsidR="00463AD8" w:rsidRPr="00AF7033">
        <w:rPr>
          <w:rStyle w:val="Numeracinttulo"/>
          <w:b w:val="0"/>
          <w:lang w:val="es-CO"/>
        </w:rPr>
        <w:t>smlm</w:t>
      </w:r>
      <w:r w:rsidR="003C0544" w:rsidRPr="00AF7033">
        <w:rPr>
          <w:rStyle w:val="Numeracinttulo"/>
          <w:b w:val="0"/>
          <w:lang w:val="es-CO"/>
        </w:rPr>
        <w:t>v</w:t>
      </w:r>
      <w:proofErr w:type="spellEnd"/>
      <w:r w:rsidR="003C0544" w:rsidRPr="00AF7033">
        <w:rPr>
          <w:rStyle w:val="Numeracinttulo"/>
          <w:b w:val="0"/>
          <w:lang w:val="es-CO"/>
        </w:rPr>
        <w:t>, se debe entender como “uno punto trescientos treinta y dos”.</w:t>
      </w:r>
    </w:p>
    <w:p w14:paraId="2D458CE5" w14:textId="77777777" w:rsidR="00E8578C" w:rsidRPr="00AF7033" w:rsidRDefault="00E8578C" w:rsidP="00AF7033">
      <w:pPr>
        <w:spacing w:line="276" w:lineRule="auto"/>
        <w:rPr>
          <w:rStyle w:val="Numeracinttulo"/>
          <w:sz w:val="22"/>
          <w:szCs w:val="24"/>
        </w:rPr>
      </w:pPr>
    </w:p>
    <w:p w14:paraId="60CEBCAB" w14:textId="5E82D465" w:rsidR="00641611" w:rsidRPr="00AF7033" w:rsidRDefault="0091029F" w:rsidP="00AF7033">
      <w:pPr>
        <w:spacing w:line="276" w:lineRule="auto"/>
        <w:rPr>
          <w:rStyle w:val="Numeracinttulo"/>
          <w:b w:val="0"/>
          <w:lang w:val="es-CO"/>
        </w:rPr>
      </w:pPr>
      <w:r w:rsidRPr="00AF7033">
        <w:rPr>
          <w:rStyle w:val="Numeracinttulo"/>
          <w:sz w:val="22"/>
          <w:szCs w:val="24"/>
        </w:rPr>
        <w:t>1.</w:t>
      </w:r>
      <w:r w:rsidR="00E8578C" w:rsidRPr="00AF7033">
        <w:rPr>
          <w:rStyle w:val="Numeracinttulo"/>
          <w:sz w:val="22"/>
          <w:szCs w:val="24"/>
        </w:rPr>
        <w:t>6</w:t>
      </w:r>
      <w:r w:rsidR="005C243B" w:rsidRPr="00AF7033">
        <w:rPr>
          <w:rStyle w:val="Numeracinttulo"/>
          <w:sz w:val="22"/>
          <w:szCs w:val="24"/>
        </w:rPr>
        <w:t>.-</w:t>
      </w:r>
      <w:r w:rsidR="0040791E" w:rsidRPr="00AF7033">
        <w:rPr>
          <w:rStyle w:val="Numeracinttulo"/>
          <w:b w:val="0"/>
        </w:rPr>
        <w:t xml:space="preserve"> </w:t>
      </w:r>
      <w:r w:rsidR="001E042D" w:rsidRPr="00AF7033">
        <w:rPr>
          <w:rStyle w:val="Numeracinttulo"/>
          <w:b w:val="0"/>
          <w:lang w:val="es-CO"/>
        </w:rPr>
        <w:t xml:space="preserve">La </w:t>
      </w:r>
      <w:r w:rsidR="00641611" w:rsidRPr="00AF7033">
        <w:rPr>
          <w:rStyle w:val="Numeracinttulo"/>
          <w:b w:val="0"/>
          <w:lang w:val="es-CO"/>
        </w:rPr>
        <w:t>defensa</w:t>
      </w:r>
      <w:r w:rsidR="003C0544" w:rsidRPr="00AF7033">
        <w:rPr>
          <w:rStyle w:val="Numeracinttulo"/>
          <w:b w:val="0"/>
          <w:lang w:val="es-CO"/>
        </w:rPr>
        <w:t xml:space="preserve"> y el acusado</w:t>
      </w:r>
      <w:r w:rsidR="00641611" w:rsidRPr="00AF7033">
        <w:rPr>
          <w:rStyle w:val="Numeracinttulo"/>
          <w:b w:val="0"/>
          <w:lang w:val="es-CO"/>
        </w:rPr>
        <w:t xml:space="preserve"> </w:t>
      </w:r>
      <w:r w:rsidR="001E042D" w:rsidRPr="00AF7033">
        <w:rPr>
          <w:rStyle w:val="Numeracinttulo"/>
          <w:b w:val="0"/>
          <w:lang w:val="es-CO"/>
        </w:rPr>
        <w:t>se mostr</w:t>
      </w:r>
      <w:r w:rsidR="003C0544" w:rsidRPr="00AF7033">
        <w:rPr>
          <w:rStyle w:val="Numeracinttulo"/>
          <w:b w:val="0"/>
          <w:lang w:val="es-CO"/>
        </w:rPr>
        <w:t>aron</w:t>
      </w:r>
      <w:r w:rsidR="00641611" w:rsidRPr="00AF7033">
        <w:rPr>
          <w:rStyle w:val="Numeracinttulo"/>
          <w:b w:val="0"/>
          <w:lang w:val="es-CO"/>
        </w:rPr>
        <w:t xml:space="preserve"> inconforme</w:t>
      </w:r>
      <w:r w:rsidR="003C0544" w:rsidRPr="00AF7033">
        <w:rPr>
          <w:rStyle w:val="Numeracinttulo"/>
          <w:b w:val="0"/>
          <w:lang w:val="es-CO"/>
        </w:rPr>
        <w:t>s</w:t>
      </w:r>
      <w:r w:rsidR="00463AD8" w:rsidRPr="00AF7033">
        <w:rPr>
          <w:rStyle w:val="Numeracinttulo"/>
          <w:b w:val="0"/>
          <w:lang w:val="es-CO"/>
        </w:rPr>
        <w:t xml:space="preserve"> con la sentencia y la impugnaron</w:t>
      </w:r>
      <w:r w:rsidR="00641611" w:rsidRPr="00AF7033">
        <w:rPr>
          <w:rStyle w:val="Numeracinttulo"/>
          <w:b w:val="0"/>
          <w:lang w:val="es-CO"/>
        </w:rPr>
        <w:t>.</w:t>
      </w:r>
    </w:p>
    <w:p w14:paraId="5B20B850" w14:textId="77777777" w:rsidR="00641611" w:rsidRPr="00AF7033" w:rsidRDefault="00641611" w:rsidP="00AF7033">
      <w:pPr>
        <w:spacing w:line="276" w:lineRule="auto"/>
        <w:rPr>
          <w:rStyle w:val="Numeracinttulo"/>
          <w:b w:val="0"/>
          <w:sz w:val="22"/>
        </w:rPr>
      </w:pPr>
    </w:p>
    <w:p w14:paraId="63356883" w14:textId="16B96119" w:rsidR="00F05F48" w:rsidRPr="00AF7033" w:rsidRDefault="00F05F48" w:rsidP="00AF7033">
      <w:pPr>
        <w:spacing w:line="276" w:lineRule="auto"/>
        <w:rPr>
          <w:rStyle w:val="Algerian"/>
          <w:sz w:val="28"/>
        </w:rPr>
      </w:pPr>
      <w:r w:rsidRPr="00AF7033">
        <w:rPr>
          <w:rStyle w:val="Algerian"/>
          <w:sz w:val="28"/>
        </w:rPr>
        <w:t>2.- Debate</w:t>
      </w:r>
    </w:p>
    <w:p w14:paraId="12F74E5F" w14:textId="77777777" w:rsidR="00F05F48" w:rsidRPr="00AF7033" w:rsidRDefault="00F05F48" w:rsidP="00AF7033">
      <w:pPr>
        <w:spacing w:line="276" w:lineRule="auto"/>
        <w:rPr>
          <w:sz w:val="22"/>
          <w:szCs w:val="24"/>
        </w:rPr>
      </w:pPr>
      <w:r w:rsidRPr="00AF7033">
        <w:rPr>
          <w:sz w:val="24"/>
        </w:rPr>
        <w:t xml:space="preserve"> </w:t>
      </w:r>
    </w:p>
    <w:p w14:paraId="348651C1" w14:textId="46DE97D9" w:rsidR="00F05F48" w:rsidRPr="00AF7033" w:rsidRDefault="00F05F48" w:rsidP="00AF7033">
      <w:pPr>
        <w:spacing w:line="276" w:lineRule="auto"/>
        <w:rPr>
          <w:rStyle w:val="Numeracinttulo"/>
          <w:b w:val="0"/>
          <w:sz w:val="22"/>
        </w:rPr>
      </w:pPr>
      <w:r w:rsidRPr="00AF7033">
        <w:rPr>
          <w:rStyle w:val="Numeracinttulo"/>
          <w:sz w:val="22"/>
        </w:rPr>
        <w:t>2.1</w:t>
      </w:r>
      <w:r w:rsidR="007F3411" w:rsidRPr="00AF7033">
        <w:rPr>
          <w:rStyle w:val="Numeracinttulo"/>
          <w:sz w:val="22"/>
        </w:rPr>
        <w:t>.-</w:t>
      </w:r>
      <w:r w:rsidR="007F3411" w:rsidRPr="00AF7033">
        <w:rPr>
          <w:rStyle w:val="Numeracinttulo"/>
          <w:b w:val="0"/>
          <w:sz w:val="22"/>
        </w:rPr>
        <w:t xml:space="preserve"> </w:t>
      </w:r>
      <w:r w:rsidR="00641611" w:rsidRPr="00AF7033">
        <w:rPr>
          <w:rStyle w:val="Numeracinttulo"/>
          <w:b w:val="0"/>
        </w:rPr>
        <w:t>Defensa</w:t>
      </w:r>
      <w:r w:rsidR="00BE69A5" w:rsidRPr="00AF7033">
        <w:rPr>
          <w:rStyle w:val="Numeracinttulo"/>
          <w:b w:val="0"/>
        </w:rPr>
        <w:t xml:space="preserve"> </w:t>
      </w:r>
      <w:r w:rsidR="0072182E" w:rsidRPr="00AF7033">
        <w:rPr>
          <w:rStyle w:val="Numeracinttulo"/>
          <w:rFonts w:ascii="Verdana" w:hAnsi="Verdana"/>
          <w:b w:val="0"/>
          <w:sz w:val="18"/>
          <w:szCs w:val="20"/>
        </w:rPr>
        <w:t>-r</w:t>
      </w:r>
      <w:r w:rsidRPr="00AF7033">
        <w:rPr>
          <w:rStyle w:val="Numeracinttulo"/>
          <w:rFonts w:ascii="Verdana" w:hAnsi="Verdana"/>
          <w:b w:val="0"/>
          <w:sz w:val="18"/>
          <w:szCs w:val="20"/>
        </w:rPr>
        <w:t>ecurrente-</w:t>
      </w:r>
    </w:p>
    <w:p w14:paraId="1FFB1848" w14:textId="77777777" w:rsidR="00F05F48" w:rsidRPr="00AF7033" w:rsidRDefault="00F05F48" w:rsidP="00AF7033">
      <w:pPr>
        <w:spacing w:line="276" w:lineRule="auto"/>
        <w:rPr>
          <w:rStyle w:val="Numeracinttulo"/>
          <w:b w:val="0"/>
        </w:rPr>
      </w:pPr>
    </w:p>
    <w:p w14:paraId="40B24E54" w14:textId="640380A5" w:rsidR="0007426A" w:rsidRPr="00AF7033" w:rsidRDefault="0007426A" w:rsidP="00AF7033">
      <w:pPr>
        <w:spacing w:line="276" w:lineRule="auto"/>
        <w:rPr>
          <w:rStyle w:val="Numeracinttulo"/>
          <w:b w:val="0"/>
        </w:rPr>
      </w:pPr>
      <w:r w:rsidRPr="00AF7033">
        <w:rPr>
          <w:rStyle w:val="Numeracinttulo"/>
          <w:b w:val="0"/>
        </w:rPr>
        <w:t>Pide se revoque el fallo de conde</w:t>
      </w:r>
      <w:r w:rsidR="00E56C46" w:rsidRPr="00AF7033">
        <w:rPr>
          <w:rStyle w:val="Numeracinttulo"/>
          <w:b w:val="0"/>
        </w:rPr>
        <w:t>na y se emita uno</w:t>
      </w:r>
      <w:r w:rsidR="00DB65F7" w:rsidRPr="00AF7033">
        <w:rPr>
          <w:rStyle w:val="Numeracinttulo"/>
          <w:b w:val="0"/>
        </w:rPr>
        <w:t xml:space="preserve"> de carácter</w:t>
      </w:r>
      <w:r w:rsidR="00E56C46" w:rsidRPr="00AF7033">
        <w:rPr>
          <w:rStyle w:val="Numeracinttulo"/>
          <w:b w:val="0"/>
        </w:rPr>
        <w:t xml:space="preserve"> absolutorio a</w:t>
      </w:r>
      <w:r w:rsidRPr="00AF7033">
        <w:rPr>
          <w:rStyle w:val="Numeracinttulo"/>
          <w:b w:val="0"/>
        </w:rPr>
        <w:t xml:space="preserve"> favor de su defendido, </w:t>
      </w:r>
      <w:r w:rsidR="00DB65F7" w:rsidRPr="00AF7033">
        <w:rPr>
          <w:rStyle w:val="Numeracinttulo"/>
          <w:b w:val="0"/>
        </w:rPr>
        <w:t>con fundamento en lo siguiente</w:t>
      </w:r>
      <w:r w:rsidRPr="00AF7033">
        <w:rPr>
          <w:rStyle w:val="Numeracinttulo"/>
          <w:b w:val="0"/>
        </w:rPr>
        <w:t>:</w:t>
      </w:r>
    </w:p>
    <w:p w14:paraId="5DBDE983" w14:textId="77777777" w:rsidR="0007426A" w:rsidRPr="00AF7033" w:rsidRDefault="0007426A" w:rsidP="00AF7033">
      <w:pPr>
        <w:spacing w:line="276" w:lineRule="auto"/>
        <w:rPr>
          <w:rStyle w:val="Numeracinttulo"/>
          <w:b w:val="0"/>
        </w:rPr>
      </w:pPr>
    </w:p>
    <w:p w14:paraId="49B8126A" w14:textId="59F54B65" w:rsidR="00AA6127" w:rsidRPr="00AF7033" w:rsidRDefault="0007426A" w:rsidP="00AF7033">
      <w:pPr>
        <w:spacing w:line="276" w:lineRule="auto"/>
        <w:rPr>
          <w:rStyle w:val="Numeracinttulo"/>
          <w:b w:val="0"/>
        </w:rPr>
      </w:pPr>
      <w:r w:rsidRPr="00AF7033">
        <w:rPr>
          <w:rStyle w:val="Numeracinttulo"/>
          <w:b w:val="0"/>
        </w:rPr>
        <w:t>-</w:t>
      </w:r>
      <w:r w:rsidR="00AA6127" w:rsidRPr="00AF7033">
        <w:rPr>
          <w:rStyle w:val="Numeracinttulo"/>
          <w:b w:val="0"/>
        </w:rPr>
        <w:t xml:space="preserve"> </w:t>
      </w:r>
      <w:r w:rsidR="00E04FAA" w:rsidRPr="00AF7033">
        <w:rPr>
          <w:rStyle w:val="Numeracinttulo"/>
          <w:b w:val="0"/>
        </w:rPr>
        <w:t>La juez</w:t>
      </w:r>
      <w:r w:rsidR="000F5220" w:rsidRPr="00AF7033">
        <w:rPr>
          <w:rStyle w:val="Numeracinttulo"/>
          <w:b w:val="0"/>
        </w:rPr>
        <w:t>a</w:t>
      </w:r>
      <w:r w:rsidR="00E04FAA" w:rsidRPr="00AF7033">
        <w:rPr>
          <w:rStyle w:val="Numeracinttulo"/>
          <w:b w:val="0"/>
        </w:rPr>
        <w:t xml:space="preserve"> no valoró que</w:t>
      </w:r>
      <w:r w:rsidR="00AA6127" w:rsidRPr="00AF7033">
        <w:rPr>
          <w:rStyle w:val="Numeracinttulo"/>
          <w:b w:val="0"/>
        </w:rPr>
        <w:t xml:space="preserve"> el accidente ocurrió por el hecho de un tercero, toda vez que una camioneta se le atravesó a la buseta, </w:t>
      </w:r>
      <w:r w:rsidR="00E04FAA" w:rsidRPr="00AF7033">
        <w:rPr>
          <w:rStyle w:val="Numeracinttulo"/>
          <w:b w:val="0"/>
        </w:rPr>
        <w:t>situación que se pudo corroborar con la misma víctima</w:t>
      </w:r>
      <w:r w:rsidR="00AA6127" w:rsidRPr="00AF7033">
        <w:rPr>
          <w:rStyle w:val="Numeracinttulo"/>
          <w:b w:val="0"/>
        </w:rPr>
        <w:t>.</w:t>
      </w:r>
    </w:p>
    <w:p w14:paraId="51A6DF2C" w14:textId="77777777" w:rsidR="00AA6127" w:rsidRPr="00AF7033" w:rsidRDefault="00AA6127" w:rsidP="00AF7033">
      <w:pPr>
        <w:spacing w:line="276" w:lineRule="auto"/>
        <w:rPr>
          <w:rStyle w:val="Numeracinttulo"/>
          <w:b w:val="0"/>
        </w:rPr>
      </w:pPr>
    </w:p>
    <w:p w14:paraId="7BD2EAE7" w14:textId="0CF26D65" w:rsidR="00364044" w:rsidRPr="00AF7033" w:rsidRDefault="00AA6127" w:rsidP="00AF7033">
      <w:pPr>
        <w:spacing w:line="276" w:lineRule="auto"/>
        <w:rPr>
          <w:rStyle w:val="Numeracinttulo"/>
          <w:b w:val="0"/>
        </w:rPr>
      </w:pPr>
      <w:r w:rsidRPr="00AF7033">
        <w:rPr>
          <w:rStyle w:val="Numeracinttulo"/>
          <w:b w:val="0"/>
        </w:rPr>
        <w:t xml:space="preserve">- </w:t>
      </w:r>
      <w:r w:rsidR="00E04FAA" w:rsidRPr="00AF7033">
        <w:rPr>
          <w:rStyle w:val="Numeracinttulo"/>
          <w:b w:val="0"/>
        </w:rPr>
        <w:t>La</w:t>
      </w:r>
      <w:r w:rsidR="007E07EA" w:rsidRPr="00AF7033">
        <w:rPr>
          <w:rStyle w:val="Numeracinttulo"/>
          <w:b w:val="0"/>
        </w:rPr>
        <w:t xml:space="preserve"> sentenciadora</w:t>
      </w:r>
      <w:r w:rsidRPr="00AF7033">
        <w:rPr>
          <w:rStyle w:val="Numeracinttulo"/>
          <w:b w:val="0"/>
        </w:rPr>
        <w:t xml:space="preserve"> </w:t>
      </w:r>
      <w:r w:rsidR="00E04FAA" w:rsidRPr="00AF7033">
        <w:rPr>
          <w:rStyle w:val="Numeracinttulo"/>
          <w:b w:val="0"/>
        </w:rPr>
        <w:t xml:space="preserve">no tuvo en cuenta </w:t>
      </w:r>
      <w:r w:rsidRPr="00AF7033">
        <w:rPr>
          <w:rStyle w:val="Numeracinttulo"/>
          <w:b w:val="0"/>
        </w:rPr>
        <w:t>la figura de la culpa compartida, como quiera que la pasajera se e</w:t>
      </w:r>
      <w:r w:rsidR="007E07EA" w:rsidRPr="00AF7033">
        <w:rPr>
          <w:rStyle w:val="Numeracinttulo"/>
          <w:b w:val="0"/>
        </w:rPr>
        <w:t>xpuso a la ocurrencia del hecho</w:t>
      </w:r>
      <w:r w:rsidRPr="00AF7033">
        <w:rPr>
          <w:rStyle w:val="Numeracinttulo"/>
          <w:b w:val="0"/>
        </w:rPr>
        <w:t xml:space="preserve"> por haberse parado con anticipación de su puesto</w:t>
      </w:r>
      <w:r w:rsidR="007020EA" w:rsidRPr="00AF7033">
        <w:rPr>
          <w:rStyle w:val="Numeracinttulo"/>
          <w:b w:val="0"/>
        </w:rPr>
        <w:t>.</w:t>
      </w:r>
    </w:p>
    <w:p w14:paraId="3BABBAB1" w14:textId="77777777" w:rsidR="00AA6127" w:rsidRPr="00AF7033" w:rsidRDefault="00AA6127" w:rsidP="00AF7033">
      <w:pPr>
        <w:spacing w:line="276" w:lineRule="auto"/>
        <w:rPr>
          <w:rStyle w:val="Numeracinttulo"/>
          <w:b w:val="0"/>
        </w:rPr>
      </w:pPr>
    </w:p>
    <w:p w14:paraId="4625F8BC" w14:textId="0E2EF183" w:rsidR="00AA6127" w:rsidRPr="00AF7033" w:rsidRDefault="00AA6127" w:rsidP="00AF7033">
      <w:pPr>
        <w:spacing w:line="276" w:lineRule="auto"/>
        <w:rPr>
          <w:rStyle w:val="Numeracinttulo"/>
          <w:b w:val="0"/>
        </w:rPr>
      </w:pPr>
      <w:r w:rsidRPr="00AF7033">
        <w:rPr>
          <w:rStyle w:val="Numeracinttulo"/>
          <w:b w:val="0"/>
        </w:rPr>
        <w:t xml:space="preserve">- </w:t>
      </w:r>
      <w:r w:rsidR="00E04FAA" w:rsidRPr="00AF7033">
        <w:rPr>
          <w:rStyle w:val="Numeracinttulo"/>
          <w:b w:val="0"/>
        </w:rPr>
        <w:t>S</w:t>
      </w:r>
      <w:r w:rsidRPr="00AF7033">
        <w:rPr>
          <w:rStyle w:val="Numeracinttulo"/>
          <w:b w:val="0"/>
        </w:rPr>
        <w:t xml:space="preserve">e debe tener </w:t>
      </w:r>
      <w:r w:rsidR="007E07EA" w:rsidRPr="00AF7033">
        <w:rPr>
          <w:rStyle w:val="Numeracinttulo"/>
          <w:b w:val="0"/>
        </w:rPr>
        <w:t xml:space="preserve">en </w:t>
      </w:r>
      <w:r w:rsidRPr="00AF7033">
        <w:rPr>
          <w:rStyle w:val="Numeracinttulo"/>
          <w:b w:val="0"/>
        </w:rPr>
        <w:t xml:space="preserve">consideración que se trata de una persona que tiene como oficio conducir vehículo, y a su edad no va </w:t>
      </w:r>
      <w:r w:rsidR="007E07EA" w:rsidRPr="00AF7033">
        <w:rPr>
          <w:rStyle w:val="Numeracinttulo"/>
          <w:b w:val="0"/>
        </w:rPr>
        <w:t xml:space="preserve">a </w:t>
      </w:r>
      <w:r w:rsidRPr="00AF7033">
        <w:rPr>
          <w:rStyle w:val="Numeracinttulo"/>
          <w:b w:val="0"/>
        </w:rPr>
        <w:t>encontrar otro trabajo, por tanto, la prohibición para conducir vehículo lo priva de sus ingresos y del mínimo vital para él y su familia.</w:t>
      </w:r>
    </w:p>
    <w:p w14:paraId="0BC10970" w14:textId="77777777" w:rsidR="00BE69A5" w:rsidRPr="00AF7033" w:rsidRDefault="00BE69A5" w:rsidP="00AF7033">
      <w:pPr>
        <w:spacing w:line="276" w:lineRule="auto"/>
        <w:rPr>
          <w:rStyle w:val="Numeracinttulo"/>
          <w:b w:val="0"/>
          <w:sz w:val="22"/>
          <w:szCs w:val="24"/>
        </w:rPr>
      </w:pPr>
    </w:p>
    <w:p w14:paraId="45BE55C4" w14:textId="5C4896F1" w:rsidR="00AA6127" w:rsidRPr="00AF7033" w:rsidRDefault="00AA6127" w:rsidP="00AF7033">
      <w:pPr>
        <w:spacing w:line="276" w:lineRule="auto"/>
        <w:rPr>
          <w:rStyle w:val="Numeracinttulo"/>
          <w:rFonts w:ascii="Verdana" w:hAnsi="Verdana"/>
          <w:b w:val="0"/>
          <w:sz w:val="18"/>
          <w:szCs w:val="20"/>
        </w:rPr>
      </w:pPr>
      <w:r w:rsidRPr="00AF7033">
        <w:rPr>
          <w:rStyle w:val="Numeracinttulo"/>
          <w:sz w:val="22"/>
        </w:rPr>
        <w:t>2.2</w:t>
      </w:r>
      <w:r w:rsidRPr="00AF7033">
        <w:rPr>
          <w:rStyle w:val="Numeracinttulo"/>
        </w:rPr>
        <w:t xml:space="preserve">.- </w:t>
      </w:r>
      <w:r w:rsidRPr="00AF7033">
        <w:rPr>
          <w:rStyle w:val="Numeracinttulo"/>
          <w:b w:val="0"/>
        </w:rPr>
        <w:t xml:space="preserve">Acusado </w:t>
      </w:r>
      <w:r w:rsidR="007E07EA" w:rsidRPr="00AF7033">
        <w:rPr>
          <w:rStyle w:val="Numeracinttulo"/>
          <w:rFonts w:ascii="Verdana" w:hAnsi="Verdana"/>
          <w:b w:val="0"/>
          <w:sz w:val="18"/>
          <w:szCs w:val="20"/>
        </w:rPr>
        <w:t>-</w:t>
      </w:r>
      <w:r w:rsidRPr="00AF7033">
        <w:rPr>
          <w:rStyle w:val="Numeracinttulo"/>
          <w:rFonts w:ascii="Verdana" w:hAnsi="Verdana"/>
          <w:b w:val="0"/>
          <w:sz w:val="18"/>
          <w:szCs w:val="20"/>
        </w:rPr>
        <w:t>recurrente-</w:t>
      </w:r>
    </w:p>
    <w:p w14:paraId="65669561" w14:textId="77777777" w:rsidR="00AA6127" w:rsidRPr="00AF7033" w:rsidRDefault="00AA6127" w:rsidP="00AF7033">
      <w:pPr>
        <w:spacing w:line="276" w:lineRule="auto"/>
        <w:rPr>
          <w:rStyle w:val="Numeracinttulo"/>
          <w:rFonts w:ascii="Verdana" w:hAnsi="Verdana"/>
          <w:b w:val="0"/>
          <w:sz w:val="18"/>
          <w:szCs w:val="20"/>
        </w:rPr>
      </w:pPr>
    </w:p>
    <w:p w14:paraId="2B7D8461" w14:textId="3A27FB5C" w:rsidR="00AA6127" w:rsidRPr="00AF7033" w:rsidRDefault="0047207F" w:rsidP="00AF7033">
      <w:pPr>
        <w:spacing w:line="276" w:lineRule="auto"/>
        <w:rPr>
          <w:rStyle w:val="Numeracinttulo"/>
          <w:rFonts w:cs="Tahoma"/>
          <w:b w:val="0"/>
        </w:rPr>
      </w:pPr>
      <w:r w:rsidRPr="00AF7033">
        <w:rPr>
          <w:rStyle w:val="Numeracinttulo"/>
          <w:rFonts w:cs="Tahoma"/>
          <w:b w:val="0"/>
        </w:rPr>
        <w:t xml:space="preserve">Solicita se revoque el fallo de condena, </w:t>
      </w:r>
      <w:r w:rsidR="00E04FAA" w:rsidRPr="00AF7033">
        <w:rPr>
          <w:rStyle w:val="Numeracinttulo"/>
          <w:rFonts w:cs="Tahoma"/>
          <w:b w:val="0"/>
        </w:rPr>
        <w:t>y</w:t>
      </w:r>
      <w:r w:rsidRPr="00AF7033">
        <w:rPr>
          <w:rStyle w:val="Numeracinttulo"/>
          <w:rFonts w:cs="Tahoma"/>
          <w:b w:val="0"/>
        </w:rPr>
        <w:t xml:space="preserve"> argumenta:</w:t>
      </w:r>
    </w:p>
    <w:p w14:paraId="393383D5" w14:textId="77777777" w:rsidR="0047207F" w:rsidRPr="00AF7033" w:rsidRDefault="0047207F" w:rsidP="00AF7033">
      <w:pPr>
        <w:spacing w:line="276" w:lineRule="auto"/>
        <w:rPr>
          <w:rStyle w:val="Numeracinttulo"/>
          <w:rFonts w:cs="Tahoma"/>
          <w:b w:val="0"/>
        </w:rPr>
      </w:pPr>
    </w:p>
    <w:p w14:paraId="4C0AB5AC" w14:textId="7B5282C9" w:rsidR="0047207F" w:rsidRPr="00AF7033" w:rsidRDefault="007E07EA" w:rsidP="00AF7033">
      <w:pPr>
        <w:spacing w:line="276" w:lineRule="auto"/>
        <w:rPr>
          <w:rStyle w:val="Numeracinttulo"/>
          <w:rFonts w:cs="Tahoma"/>
          <w:b w:val="0"/>
        </w:rPr>
      </w:pPr>
      <w:r w:rsidRPr="00AF7033">
        <w:rPr>
          <w:rStyle w:val="Numeracinttulo"/>
          <w:rFonts w:cs="Tahoma"/>
          <w:b w:val="0"/>
        </w:rPr>
        <w:t xml:space="preserve">- La juzgadora </w:t>
      </w:r>
      <w:r w:rsidR="0047207F" w:rsidRPr="00AF7033">
        <w:rPr>
          <w:rStyle w:val="Numeracinttulo"/>
          <w:rFonts w:cs="Tahoma"/>
          <w:b w:val="0"/>
        </w:rPr>
        <w:t>se apartó del precepto legal co</w:t>
      </w:r>
      <w:r w:rsidRPr="00AF7033">
        <w:rPr>
          <w:rStyle w:val="Numeracinttulo"/>
          <w:rFonts w:cs="Tahoma"/>
          <w:b w:val="0"/>
        </w:rPr>
        <w:t>nsagrado en el artículo 381 CP</w:t>
      </w:r>
      <w:r w:rsidR="0047207F" w:rsidRPr="00AF7033">
        <w:rPr>
          <w:rStyle w:val="Numeracinttulo"/>
          <w:rFonts w:cs="Tahoma"/>
          <w:b w:val="0"/>
        </w:rPr>
        <w:t>P, que exige para la imposición de una sentencia condenatorio</w:t>
      </w:r>
      <w:r w:rsidR="00E04FAA" w:rsidRPr="00AF7033">
        <w:rPr>
          <w:rStyle w:val="Numeracinttulo"/>
          <w:rFonts w:cs="Tahoma"/>
          <w:b w:val="0"/>
        </w:rPr>
        <w:t xml:space="preserve"> no solo</w:t>
      </w:r>
      <w:r w:rsidR="0047207F" w:rsidRPr="00AF7033">
        <w:rPr>
          <w:rStyle w:val="Numeracinttulo"/>
          <w:rFonts w:cs="Tahoma"/>
          <w:b w:val="0"/>
        </w:rPr>
        <w:t xml:space="preserve"> “el conocimiento más allá </w:t>
      </w:r>
      <w:r w:rsidRPr="00AF7033">
        <w:rPr>
          <w:rStyle w:val="Numeracinttulo"/>
          <w:rFonts w:cs="Tahoma"/>
          <w:b w:val="0"/>
        </w:rPr>
        <w:t>de toda duda acerca del delito”, sino también “</w:t>
      </w:r>
      <w:r w:rsidR="0047207F" w:rsidRPr="00AF7033">
        <w:rPr>
          <w:rStyle w:val="Numeracinttulo"/>
          <w:rFonts w:cs="Tahoma"/>
          <w:b w:val="0"/>
        </w:rPr>
        <w:t xml:space="preserve">de la responsabilidad penal del acusado, fundado en las pruebas debatidas en el juicio”, </w:t>
      </w:r>
      <w:r w:rsidR="00E04FAA" w:rsidRPr="00AF7033">
        <w:rPr>
          <w:rStyle w:val="Numeracinttulo"/>
          <w:rFonts w:cs="Tahoma"/>
          <w:b w:val="0"/>
        </w:rPr>
        <w:t xml:space="preserve">pero </w:t>
      </w:r>
      <w:r w:rsidR="0047207F" w:rsidRPr="00AF7033">
        <w:rPr>
          <w:rStyle w:val="Numeracinttulo"/>
          <w:rFonts w:cs="Tahoma"/>
          <w:b w:val="0"/>
        </w:rPr>
        <w:t>cuando uno de esos presupuestos no son satisfechos, no le queda otro camino al juez que proferir una se</w:t>
      </w:r>
      <w:r w:rsidRPr="00AF7033">
        <w:rPr>
          <w:rStyle w:val="Numeracinttulo"/>
          <w:rFonts w:cs="Tahoma"/>
          <w:b w:val="0"/>
        </w:rPr>
        <w:t>ntencia absolutoria</w:t>
      </w:r>
      <w:r w:rsidR="0047207F" w:rsidRPr="00AF7033">
        <w:rPr>
          <w:rStyle w:val="Numeracinttulo"/>
          <w:rFonts w:cs="Tahoma"/>
          <w:b w:val="0"/>
        </w:rPr>
        <w:t>.</w:t>
      </w:r>
    </w:p>
    <w:p w14:paraId="739C94AB" w14:textId="77777777" w:rsidR="0047207F" w:rsidRPr="00AF7033" w:rsidRDefault="0047207F" w:rsidP="00AF7033">
      <w:pPr>
        <w:spacing w:line="276" w:lineRule="auto"/>
        <w:rPr>
          <w:rStyle w:val="Numeracinttulo"/>
          <w:rFonts w:cs="Tahoma"/>
          <w:b w:val="0"/>
        </w:rPr>
      </w:pPr>
    </w:p>
    <w:p w14:paraId="7C6694BB" w14:textId="45C2DE71" w:rsidR="0047207F" w:rsidRPr="00AF7033" w:rsidRDefault="0047207F" w:rsidP="00AF7033">
      <w:pPr>
        <w:spacing w:line="276" w:lineRule="auto"/>
        <w:rPr>
          <w:rStyle w:val="Numeracinttulo"/>
          <w:rFonts w:cs="Tahoma"/>
          <w:b w:val="0"/>
        </w:rPr>
      </w:pPr>
      <w:r w:rsidRPr="00AF7033">
        <w:rPr>
          <w:rStyle w:val="Numeracinttulo"/>
          <w:rFonts w:cs="Tahoma"/>
          <w:b w:val="0"/>
        </w:rPr>
        <w:t xml:space="preserve">- </w:t>
      </w:r>
      <w:r w:rsidR="0043067E" w:rsidRPr="00AF7033">
        <w:rPr>
          <w:rStyle w:val="Numeracinttulo"/>
          <w:rFonts w:cs="Tahoma"/>
          <w:b w:val="0"/>
        </w:rPr>
        <w:t xml:space="preserve">La Fiscalía no demostró </w:t>
      </w:r>
      <w:r w:rsidR="00E04FAA" w:rsidRPr="00AF7033">
        <w:rPr>
          <w:rStyle w:val="Numeracinttulo"/>
          <w:rFonts w:cs="Tahoma"/>
          <w:b w:val="0"/>
        </w:rPr>
        <w:t>el exceso</w:t>
      </w:r>
      <w:r w:rsidR="0043067E" w:rsidRPr="00AF7033">
        <w:rPr>
          <w:rStyle w:val="Numeracinttulo"/>
          <w:rFonts w:cs="Tahoma"/>
          <w:b w:val="0"/>
        </w:rPr>
        <w:t xml:space="preserve"> </w:t>
      </w:r>
      <w:r w:rsidR="00E04FAA" w:rsidRPr="00AF7033">
        <w:rPr>
          <w:rStyle w:val="Numeracinttulo"/>
          <w:rFonts w:cs="Tahoma"/>
          <w:b w:val="0"/>
        </w:rPr>
        <w:t xml:space="preserve">de </w:t>
      </w:r>
      <w:r w:rsidR="0043067E" w:rsidRPr="00AF7033">
        <w:rPr>
          <w:rStyle w:val="Numeracinttulo"/>
          <w:rFonts w:cs="Tahoma"/>
          <w:b w:val="0"/>
        </w:rPr>
        <w:t xml:space="preserve">velocidad, ni la culpa por violación al deber como conductor. </w:t>
      </w:r>
    </w:p>
    <w:p w14:paraId="4CDFC35E" w14:textId="77777777" w:rsidR="0043067E" w:rsidRPr="00AF7033" w:rsidRDefault="0043067E" w:rsidP="00AF7033">
      <w:pPr>
        <w:spacing w:line="276" w:lineRule="auto"/>
        <w:rPr>
          <w:rStyle w:val="Numeracinttulo"/>
          <w:rFonts w:cs="Tahoma"/>
          <w:b w:val="0"/>
        </w:rPr>
      </w:pPr>
    </w:p>
    <w:p w14:paraId="042FFA2E" w14:textId="5E30520B" w:rsidR="000E367D" w:rsidRPr="00AF7033" w:rsidRDefault="0043067E" w:rsidP="00AF7033">
      <w:pPr>
        <w:spacing w:line="276" w:lineRule="auto"/>
        <w:rPr>
          <w:rStyle w:val="Numeracinttulo"/>
          <w:rFonts w:cs="Tahoma"/>
          <w:b w:val="0"/>
        </w:rPr>
      </w:pPr>
      <w:r w:rsidRPr="00AF7033">
        <w:rPr>
          <w:rStyle w:val="Numeracinttulo"/>
          <w:rFonts w:cs="Tahoma"/>
          <w:b w:val="0"/>
        </w:rPr>
        <w:t xml:space="preserve">- La testigo de la Fiscalía EUCARIS JIMÉNEZ PARRA fue enfática en afirmar que la frenada fue intempestiva por la aparición de una camioneta que se atravesó. </w:t>
      </w:r>
    </w:p>
    <w:p w14:paraId="732C9F4A" w14:textId="77777777" w:rsidR="000E367D" w:rsidRPr="00AF7033" w:rsidRDefault="000E367D" w:rsidP="00AF7033">
      <w:pPr>
        <w:spacing w:line="276" w:lineRule="auto"/>
        <w:rPr>
          <w:rStyle w:val="Numeracinttulo"/>
          <w:rFonts w:cs="Tahoma"/>
          <w:b w:val="0"/>
        </w:rPr>
      </w:pPr>
    </w:p>
    <w:p w14:paraId="11E7D91D" w14:textId="0EF42747" w:rsidR="000E367D" w:rsidRPr="00AF7033" w:rsidRDefault="000E367D" w:rsidP="00AF7033">
      <w:pPr>
        <w:spacing w:line="276" w:lineRule="auto"/>
        <w:rPr>
          <w:rStyle w:val="Numeracinttulo"/>
          <w:rFonts w:cs="Tahoma"/>
          <w:b w:val="0"/>
        </w:rPr>
      </w:pPr>
      <w:r w:rsidRPr="00AF7033">
        <w:rPr>
          <w:rStyle w:val="Numeracinttulo"/>
          <w:rFonts w:cs="Tahoma"/>
          <w:b w:val="0"/>
        </w:rPr>
        <w:t xml:space="preserve">- Tampoco </w:t>
      </w:r>
      <w:r w:rsidR="00AF7EE8" w:rsidRPr="00AF7033">
        <w:rPr>
          <w:rStyle w:val="Numeracinttulo"/>
          <w:rFonts w:cs="Tahoma"/>
          <w:b w:val="0"/>
        </w:rPr>
        <w:t>se demostró</w:t>
      </w:r>
      <w:r w:rsidRPr="00AF7033">
        <w:rPr>
          <w:rStyle w:val="Numeracinttulo"/>
          <w:rFonts w:cs="Tahoma"/>
          <w:b w:val="0"/>
        </w:rPr>
        <w:t xml:space="preserve"> que iba hablando por celular al momento del hecho.</w:t>
      </w:r>
    </w:p>
    <w:p w14:paraId="3DA77B13" w14:textId="77777777" w:rsidR="000E367D" w:rsidRPr="00AF7033" w:rsidRDefault="000E367D" w:rsidP="00AF7033">
      <w:pPr>
        <w:spacing w:line="276" w:lineRule="auto"/>
        <w:rPr>
          <w:rStyle w:val="Numeracinttulo"/>
          <w:rFonts w:cs="Tahoma"/>
          <w:b w:val="0"/>
        </w:rPr>
      </w:pPr>
    </w:p>
    <w:p w14:paraId="17E80414" w14:textId="3BF2AC5C" w:rsidR="000E367D" w:rsidRPr="00AF7033" w:rsidRDefault="000E367D" w:rsidP="00AF7033">
      <w:pPr>
        <w:spacing w:line="276" w:lineRule="auto"/>
        <w:rPr>
          <w:rStyle w:val="Numeracinttulo"/>
          <w:rFonts w:cs="Tahoma"/>
          <w:b w:val="0"/>
        </w:rPr>
      </w:pPr>
      <w:r w:rsidRPr="00AF7033">
        <w:rPr>
          <w:rStyle w:val="Numeracinttulo"/>
          <w:rFonts w:cs="Tahoma"/>
          <w:b w:val="0"/>
        </w:rPr>
        <w:t>- E</w:t>
      </w:r>
      <w:r w:rsidR="00AF7EE8" w:rsidRPr="00AF7033">
        <w:rPr>
          <w:rStyle w:val="Numeracinttulo"/>
          <w:rFonts w:cs="Tahoma"/>
          <w:b w:val="0"/>
        </w:rPr>
        <w:t>n el</w:t>
      </w:r>
      <w:r w:rsidRPr="00AF7033">
        <w:rPr>
          <w:rStyle w:val="Numeracinttulo"/>
          <w:rFonts w:cs="Tahoma"/>
          <w:b w:val="0"/>
        </w:rPr>
        <w:t xml:space="preserve"> sector donde ocurrió el suceso es una vía que no cuenta con paraderos y el único motivo por el cual llevaba la puerta abierta es porque se hace un PARE al iniciar </w:t>
      </w:r>
      <w:r w:rsidRPr="00AF7033">
        <w:rPr>
          <w:rStyle w:val="Numeracinttulo"/>
          <w:rFonts w:cs="Tahoma"/>
          <w:b w:val="0"/>
        </w:rPr>
        <w:lastRenderedPageBreak/>
        <w:t xml:space="preserve">la cuadra, en la mitad de la cuadra y al finalizar la misma, y la </w:t>
      </w:r>
      <w:r w:rsidR="00AF7EE8" w:rsidRPr="00AF7033">
        <w:rPr>
          <w:rStyle w:val="Numeracinttulo"/>
          <w:rFonts w:cs="Tahoma"/>
          <w:b w:val="0"/>
        </w:rPr>
        <w:t>pasajera se puso de pie</w:t>
      </w:r>
      <w:r w:rsidRPr="00AF7033">
        <w:rPr>
          <w:rStyle w:val="Numeracinttulo"/>
          <w:rFonts w:cs="Tahoma"/>
          <w:b w:val="0"/>
        </w:rPr>
        <w:t xml:space="preserve"> </w:t>
      </w:r>
      <w:r w:rsidR="00AF7EE8" w:rsidRPr="00AF7033">
        <w:rPr>
          <w:rStyle w:val="Numeracinttulo"/>
          <w:rFonts w:cs="Tahoma"/>
          <w:b w:val="0"/>
        </w:rPr>
        <w:t>anticipadamente</w:t>
      </w:r>
      <w:r w:rsidRPr="00AF7033">
        <w:rPr>
          <w:rStyle w:val="Numeracinttulo"/>
          <w:rFonts w:cs="Tahoma"/>
          <w:b w:val="0"/>
        </w:rPr>
        <w:t>.</w:t>
      </w:r>
    </w:p>
    <w:p w14:paraId="2DD3BCB3" w14:textId="77777777" w:rsidR="000E367D" w:rsidRPr="00AF7033" w:rsidRDefault="000E367D" w:rsidP="00AF7033">
      <w:pPr>
        <w:spacing w:line="276" w:lineRule="auto"/>
        <w:rPr>
          <w:rStyle w:val="Numeracinttulo"/>
          <w:rFonts w:cs="Tahoma"/>
          <w:b w:val="0"/>
        </w:rPr>
      </w:pPr>
    </w:p>
    <w:p w14:paraId="6910FD86" w14:textId="342AB472" w:rsidR="000E367D" w:rsidRPr="00AF7033" w:rsidRDefault="00AF7EE8" w:rsidP="00AF7033">
      <w:pPr>
        <w:spacing w:line="276" w:lineRule="auto"/>
        <w:rPr>
          <w:rStyle w:val="Numeracinttulo"/>
          <w:rFonts w:cs="Tahoma"/>
          <w:b w:val="0"/>
        </w:rPr>
      </w:pPr>
      <w:r w:rsidRPr="00AF7033">
        <w:rPr>
          <w:rStyle w:val="Numeracinttulo"/>
          <w:rFonts w:cs="Tahoma"/>
          <w:b w:val="0"/>
        </w:rPr>
        <w:t>- No puede decirse que faltó</w:t>
      </w:r>
      <w:r w:rsidR="000E367D" w:rsidRPr="00AF7033">
        <w:rPr>
          <w:rStyle w:val="Numeracinttulo"/>
          <w:rFonts w:cs="Tahoma"/>
          <w:b w:val="0"/>
        </w:rPr>
        <w:t xml:space="preserve"> al deber objetivo de cuidado ante la frenada intempestiva, toda vez que de acuerdo </w:t>
      </w:r>
      <w:r w:rsidR="00B5740B" w:rsidRPr="00AF7033">
        <w:rPr>
          <w:rStyle w:val="Numeracinttulo"/>
          <w:rFonts w:cs="Tahoma"/>
          <w:b w:val="0"/>
        </w:rPr>
        <w:t>con</w:t>
      </w:r>
      <w:r w:rsidR="000E367D" w:rsidRPr="00AF7033">
        <w:rPr>
          <w:rStyle w:val="Numeracinttulo"/>
          <w:rFonts w:cs="Tahoma"/>
          <w:b w:val="0"/>
        </w:rPr>
        <w:t xml:space="preserve"> los mismos testigos de la Fiscalía, ello ocurrió ante la salida de una camioneta</w:t>
      </w:r>
      <w:r w:rsidR="00FB19B2" w:rsidRPr="00AF7033">
        <w:rPr>
          <w:rStyle w:val="Numeracinttulo"/>
          <w:rFonts w:cs="Tahoma"/>
          <w:b w:val="0"/>
        </w:rPr>
        <w:t xml:space="preserve">, </w:t>
      </w:r>
      <w:r w:rsidRPr="00AF7033">
        <w:rPr>
          <w:rStyle w:val="Numeracinttulo"/>
          <w:rFonts w:cs="Tahoma"/>
          <w:b w:val="0"/>
        </w:rPr>
        <w:t>y</w:t>
      </w:r>
      <w:r w:rsidR="00B5740B" w:rsidRPr="00AF7033">
        <w:rPr>
          <w:rStyle w:val="Numeracinttulo"/>
          <w:rFonts w:cs="Tahoma"/>
          <w:b w:val="0"/>
        </w:rPr>
        <w:t xml:space="preserve"> por</w:t>
      </w:r>
      <w:r w:rsidRPr="00AF7033">
        <w:rPr>
          <w:rStyle w:val="Numeracinttulo"/>
          <w:rFonts w:cs="Tahoma"/>
          <w:b w:val="0"/>
        </w:rPr>
        <w:t xml:space="preserve"> esa sola </w:t>
      </w:r>
      <w:r w:rsidR="00FB19B2" w:rsidRPr="00AF7033">
        <w:rPr>
          <w:rStyle w:val="Numeracinttulo"/>
          <w:rFonts w:cs="Tahoma"/>
          <w:b w:val="0"/>
        </w:rPr>
        <w:t xml:space="preserve">situación no </w:t>
      </w:r>
      <w:r w:rsidR="00B5740B" w:rsidRPr="00AF7033">
        <w:rPr>
          <w:rStyle w:val="Numeracinttulo"/>
          <w:rFonts w:cs="Tahoma"/>
          <w:b w:val="0"/>
        </w:rPr>
        <w:t xml:space="preserve">se </w:t>
      </w:r>
      <w:r w:rsidRPr="00AF7033">
        <w:rPr>
          <w:rStyle w:val="Numeracinttulo"/>
          <w:rFonts w:cs="Tahoma"/>
          <w:b w:val="0"/>
        </w:rPr>
        <w:t>le</w:t>
      </w:r>
      <w:r w:rsidR="00FB19B2" w:rsidRPr="00AF7033">
        <w:rPr>
          <w:rStyle w:val="Numeracinttulo"/>
          <w:rFonts w:cs="Tahoma"/>
          <w:b w:val="0"/>
        </w:rPr>
        <w:t xml:space="preserve"> p</w:t>
      </w:r>
      <w:r w:rsidR="00B5740B" w:rsidRPr="00AF7033">
        <w:rPr>
          <w:rStyle w:val="Numeracinttulo"/>
          <w:rFonts w:cs="Tahoma"/>
          <w:b w:val="0"/>
        </w:rPr>
        <w:t>uede atribuir responsabilidad, ya que el mismo artículo 32 CP</w:t>
      </w:r>
      <w:r w:rsidR="00FB19B2" w:rsidRPr="00AF7033">
        <w:rPr>
          <w:rStyle w:val="Numeracinttulo"/>
          <w:rFonts w:cs="Tahoma"/>
          <w:b w:val="0"/>
        </w:rPr>
        <w:t xml:space="preserve"> prevé los eximentes de responsabilidad como el caso fortuito.</w:t>
      </w:r>
    </w:p>
    <w:p w14:paraId="29AFDB88" w14:textId="77777777" w:rsidR="00FB19B2" w:rsidRPr="00AF7033" w:rsidRDefault="00FB19B2" w:rsidP="00AF7033">
      <w:pPr>
        <w:spacing w:line="276" w:lineRule="auto"/>
        <w:rPr>
          <w:rStyle w:val="Numeracinttulo"/>
          <w:rFonts w:cs="Tahoma"/>
          <w:b w:val="0"/>
        </w:rPr>
      </w:pPr>
    </w:p>
    <w:p w14:paraId="58E08DBD" w14:textId="237D72FB" w:rsidR="00FB19B2" w:rsidRPr="00AF7033" w:rsidRDefault="00FB19B2" w:rsidP="00AF7033">
      <w:pPr>
        <w:spacing w:line="276" w:lineRule="auto"/>
        <w:rPr>
          <w:rStyle w:val="Numeracinttulo"/>
          <w:rFonts w:cs="Tahoma"/>
          <w:b w:val="0"/>
        </w:rPr>
      </w:pPr>
      <w:r w:rsidRPr="00AF7033">
        <w:rPr>
          <w:rStyle w:val="Numeracinttulo"/>
          <w:rFonts w:cs="Tahoma"/>
          <w:b w:val="0"/>
        </w:rPr>
        <w:t>- La representante legal judicial de la víctima alegó una causal de agravación que no existió y que no fue imputada, y mal haría la judicatura en condenarlo por una circunstancia inexistente.</w:t>
      </w:r>
    </w:p>
    <w:p w14:paraId="6ACBB220" w14:textId="77777777" w:rsidR="00FB19B2" w:rsidRPr="00AF7033" w:rsidRDefault="00FB19B2" w:rsidP="00AF7033">
      <w:pPr>
        <w:spacing w:line="276" w:lineRule="auto"/>
        <w:rPr>
          <w:rStyle w:val="Numeracinttulo"/>
          <w:rFonts w:cs="Tahoma"/>
          <w:b w:val="0"/>
        </w:rPr>
      </w:pPr>
    </w:p>
    <w:p w14:paraId="1EB0DCAE" w14:textId="333913FB" w:rsidR="00FB19B2" w:rsidRPr="00AF7033" w:rsidRDefault="00FB19B2" w:rsidP="00AF7033">
      <w:pPr>
        <w:spacing w:line="276" w:lineRule="auto"/>
        <w:rPr>
          <w:rStyle w:val="Numeracinttulo"/>
          <w:rFonts w:cs="Tahoma"/>
          <w:b w:val="0"/>
        </w:rPr>
      </w:pPr>
      <w:r w:rsidRPr="00AF7033">
        <w:rPr>
          <w:rStyle w:val="Numeracinttulo"/>
          <w:rFonts w:cs="Tahoma"/>
          <w:b w:val="0"/>
        </w:rPr>
        <w:t>- En relación con la pena accesoria de suspensión del ejercicio de conducción de vehículo por el t</w:t>
      </w:r>
      <w:r w:rsidR="009A7279" w:rsidRPr="00AF7033">
        <w:rPr>
          <w:rStyle w:val="Numeracinttulo"/>
          <w:rFonts w:cs="Tahoma"/>
          <w:b w:val="0"/>
        </w:rPr>
        <w:t>érmino de 16 meses, no se respetaron los preceptos legales, y la sanción fue alta, como quiera que no se sometió al sistema de cuartos como normativamente debe ser.</w:t>
      </w:r>
    </w:p>
    <w:p w14:paraId="4DEA5409" w14:textId="77777777" w:rsidR="00C21A53" w:rsidRPr="00AF7033" w:rsidRDefault="00C21A53" w:rsidP="00AF7033">
      <w:pPr>
        <w:spacing w:line="276" w:lineRule="auto"/>
        <w:rPr>
          <w:rStyle w:val="Numeracinttulo"/>
          <w:rFonts w:cs="Tahoma"/>
          <w:b w:val="0"/>
        </w:rPr>
      </w:pPr>
    </w:p>
    <w:p w14:paraId="31A6C4D2" w14:textId="6433EA23" w:rsidR="00C21A53" w:rsidRPr="00AF7033" w:rsidRDefault="005815BC" w:rsidP="00AF7033">
      <w:pPr>
        <w:spacing w:line="276" w:lineRule="auto"/>
        <w:rPr>
          <w:rStyle w:val="Numeracinttulo"/>
          <w:rFonts w:cs="Tahoma"/>
          <w:b w:val="0"/>
        </w:rPr>
      </w:pPr>
      <w:r w:rsidRPr="00AF7033">
        <w:rPr>
          <w:rStyle w:val="Numeracinttulo"/>
          <w:rFonts w:cs="Tahoma"/>
          <w:b w:val="0"/>
        </w:rPr>
        <w:t>- La v</w:t>
      </w:r>
      <w:r w:rsidR="00C21A53" w:rsidRPr="00AF7033">
        <w:rPr>
          <w:rStyle w:val="Numeracinttulo"/>
          <w:rFonts w:cs="Tahoma"/>
          <w:b w:val="0"/>
        </w:rPr>
        <w:t xml:space="preserve">ictima demandó ante la jurisdicción civil, pero ni la empresa, ni la aseguradora fueron condenados a pagar perjuicios. </w:t>
      </w:r>
    </w:p>
    <w:p w14:paraId="183BEC70" w14:textId="77777777" w:rsidR="00C21A53" w:rsidRPr="00AF7033" w:rsidRDefault="00C21A53" w:rsidP="00AF7033">
      <w:pPr>
        <w:spacing w:line="276" w:lineRule="auto"/>
        <w:rPr>
          <w:rStyle w:val="Numeracinttulo"/>
          <w:rFonts w:cs="Tahoma"/>
          <w:b w:val="0"/>
        </w:rPr>
      </w:pPr>
    </w:p>
    <w:p w14:paraId="769F8215" w14:textId="187DB0CE" w:rsidR="004120A2" w:rsidRPr="00AF7033" w:rsidRDefault="00AA6127" w:rsidP="00AF7033">
      <w:pPr>
        <w:spacing w:line="276" w:lineRule="auto"/>
        <w:rPr>
          <w:rStyle w:val="Numeracinttulo"/>
          <w:b w:val="0"/>
        </w:rPr>
      </w:pPr>
      <w:r w:rsidRPr="00AF7033">
        <w:rPr>
          <w:rStyle w:val="Numeracinttulo"/>
          <w:sz w:val="22"/>
        </w:rPr>
        <w:t>2.3</w:t>
      </w:r>
      <w:r w:rsidR="004120A2" w:rsidRPr="00AF7033">
        <w:rPr>
          <w:rStyle w:val="Numeracinttulo"/>
        </w:rPr>
        <w:t xml:space="preserve">.- </w:t>
      </w:r>
      <w:r w:rsidR="00364044" w:rsidRPr="00AF7033">
        <w:rPr>
          <w:rStyle w:val="Numeracinttulo"/>
          <w:b w:val="0"/>
        </w:rPr>
        <w:t xml:space="preserve">Fiscalía </w:t>
      </w:r>
      <w:r w:rsidR="007020EA" w:rsidRPr="00AF7033">
        <w:rPr>
          <w:rStyle w:val="Numeracinttulo"/>
          <w:rFonts w:ascii="Verdana" w:hAnsi="Verdana"/>
          <w:b w:val="0"/>
          <w:sz w:val="18"/>
          <w:szCs w:val="20"/>
        </w:rPr>
        <w:t>-</w:t>
      </w:r>
      <w:r w:rsidR="00364044" w:rsidRPr="00AF7033">
        <w:rPr>
          <w:rStyle w:val="Numeracinttulo"/>
          <w:rFonts w:ascii="Verdana" w:hAnsi="Verdana"/>
          <w:b w:val="0"/>
          <w:sz w:val="18"/>
          <w:szCs w:val="20"/>
        </w:rPr>
        <w:t xml:space="preserve">no </w:t>
      </w:r>
      <w:r w:rsidR="004120A2" w:rsidRPr="00AF7033">
        <w:rPr>
          <w:rStyle w:val="Numeracinttulo"/>
          <w:rFonts w:ascii="Verdana" w:hAnsi="Verdana"/>
          <w:b w:val="0"/>
          <w:sz w:val="18"/>
          <w:szCs w:val="20"/>
        </w:rPr>
        <w:t>recurrente-</w:t>
      </w:r>
    </w:p>
    <w:p w14:paraId="604E4FF2" w14:textId="77777777" w:rsidR="004120A2" w:rsidRPr="00AF7033" w:rsidRDefault="004120A2" w:rsidP="00AF7033">
      <w:pPr>
        <w:spacing w:line="276" w:lineRule="auto"/>
        <w:rPr>
          <w:rStyle w:val="Numeracinttulo"/>
          <w:b w:val="0"/>
          <w:sz w:val="22"/>
          <w:szCs w:val="24"/>
        </w:rPr>
      </w:pPr>
    </w:p>
    <w:p w14:paraId="03CAA121" w14:textId="3A3643D0" w:rsidR="00364044" w:rsidRPr="00AF7033" w:rsidRDefault="00364044" w:rsidP="00AF7033">
      <w:pPr>
        <w:spacing w:line="276" w:lineRule="auto"/>
        <w:rPr>
          <w:rStyle w:val="Numeracinttulo"/>
          <w:b w:val="0"/>
        </w:rPr>
      </w:pPr>
      <w:r w:rsidRPr="00AF7033">
        <w:rPr>
          <w:rStyle w:val="Numeracinttulo"/>
          <w:b w:val="0"/>
        </w:rPr>
        <w:t>Pide se confirme el fallo emitido por la funcionar</w:t>
      </w:r>
      <w:r w:rsidR="005815BC" w:rsidRPr="00AF7033">
        <w:rPr>
          <w:rStyle w:val="Numeracinttulo"/>
          <w:b w:val="0"/>
        </w:rPr>
        <w:t>ia de primer nivel, con fundamento</w:t>
      </w:r>
      <w:r w:rsidRPr="00AF7033">
        <w:rPr>
          <w:rStyle w:val="Numeracinttulo"/>
          <w:b w:val="0"/>
        </w:rPr>
        <w:t xml:space="preserve"> en lo siguiente:</w:t>
      </w:r>
    </w:p>
    <w:p w14:paraId="3CCD94C9" w14:textId="77777777" w:rsidR="00374AD9" w:rsidRPr="00AF7033" w:rsidRDefault="00374AD9" w:rsidP="00AF7033">
      <w:pPr>
        <w:spacing w:line="276" w:lineRule="auto"/>
        <w:rPr>
          <w:rStyle w:val="Numeracinttulo"/>
          <w:b w:val="0"/>
        </w:rPr>
      </w:pPr>
    </w:p>
    <w:p w14:paraId="415D8D2F" w14:textId="3EF39D0F" w:rsidR="00433388" w:rsidRPr="00AF7033" w:rsidRDefault="00364044" w:rsidP="00AF7033">
      <w:pPr>
        <w:spacing w:line="276" w:lineRule="auto"/>
        <w:rPr>
          <w:rStyle w:val="Numeracinttulo"/>
          <w:b w:val="0"/>
        </w:rPr>
      </w:pPr>
      <w:r w:rsidRPr="00AF7033">
        <w:rPr>
          <w:rStyle w:val="Numeracinttulo"/>
          <w:b w:val="0"/>
        </w:rPr>
        <w:t xml:space="preserve">- </w:t>
      </w:r>
      <w:r w:rsidR="008A4107" w:rsidRPr="00AF7033">
        <w:rPr>
          <w:rStyle w:val="Numeracinttulo"/>
          <w:b w:val="0"/>
        </w:rPr>
        <w:t xml:space="preserve">En juicio se demostró la </w:t>
      </w:r>
      <w:r w:rsidR="000C74AC" w:rsidRPr="00AF7033">
        <w:rPr>
          <w:rStyle w:val="Numeracinttulo"/>
          <w:b w:val="0"/>
        </w:rPr>
        <w:t>materialidad</w:t>
      </w:r>
      <w:r w:rsidR="008A4107" w:rsidRPr="00AF7033">
        <w:rPr>
          <w:rStyle w:val="Numeracinttulo"/>
          <w:b w:val="0"/>
        </w:rPr>
        <w:t xml:space="preserve"> de la conducta punible con los testimonios de la señora EULALIA ACERO DE ZAMBRANO, </w:t>
      </w:r>
      <w:r w:rsidR="004340B0" w:rsidRPr="00AF7033">
        <w:rPr>
          <w:rStyle w:val="Numeracinttulo"/>
          <w:b w:val="0"/>
        </w:rPr>
        <w:t>MANUEL ANDRÉS ZAMBRANO ACERO y</w:t>
      </w:r>
      <w:r w:rsidR="00A56EE0" w:rsidRPr="00AF7033">
        <w:rPr>
          <w:rStyle w:val="Numeracinttulo"/>
          <w:b w:val="0"/>
        </w:rPr>
        <w:t xml:space="preserve"> EUCARIS JIMÉNEZ PARRA, quienes se movilizaban e</w:t>
      </w:r>
      <w:r w:rsidR="004340B0" w:rsidRPr="00AF7033">
        <w:rPr>
          <w:rStyle w:val="Numeracinttulo"/>
          <w:b w:val="0"/>
        </w:rPr>
        <w:t>n la buseta el día del siniestro</w:t>
      </w:r>
      <w:r w:rsidR="00A56EE0" w:rsidRPr="00AF7033">
        <w:rPr>
          <w:rStyle w:val="Numeracinttulo"/>
          <w:b w:val="0"/>
        </w:rPr>
        <w:t xml:space="preserve">, y manifestaron que el conductor del vehículo era el señor </w:t>
      </w:r>
      <w:proofErr w:type="spellStart"/>
      <w:r w:rsidR="005075E9">
        <w:rPr>
          <w:rStyle w:val="Numeracinttulo"/>
          <w:sz w:val="20"/>
          <w:szCs w:val="22"/>
        </w:rPr>
        <w:t>HACH</w:t>
      </w:r>
      <w:proofErr w:type="spellEnd"/>
      <w:r w:rsidR="00A56EE0" w:rsidRPr="00AF7033">
        <w:rPr>
          <w:rStyle w:val="Numeracinttulo"/>
          <w:b w:val="0"/>
        </w:rPr>
        <w:t xml:space="preserve"> </w:t>
      </w:r>
      <w:r w:rsidR="00AF7EE8" w:rsidRPr="00AF7033">
        <w:rPr>
          <w:rStyle w:val="Numeracinttulo"/>
          <w:b w:val="0"/>
        </w:rPr>
        <w:t>quien</w:t>
      </w:r>
      <w:r w:rsidR="00A56EE0" w:rsidRPr="00AF7033">
        <w:rPr>
          <w:rStyle w:val="Numeracinttulo"/>
          <w:b w:val="0"/>
        </w:rPr>
        <w:t xml:space="preserve"> se desplazaba con las puertas abiertas, situación que fue igualmente corroborada por el</w:t>
      </w:r>
      <w:r w:rsidR="00AF7EE8" w:rsidRPr="00AF7033">
        <w:rPr>
          <w:rStyle w:val="Numeracinttulo"/>
          <w:b w:val="0"/>
        </w:rPr>
        <w:t xml:space="preserve"> mismo</w:t>
      </w:r>
      <w:r w:rsidR="00A56EE0" w:rsidRPr="00AF7033">
        <w:rPr>
          <w:rStyle w:val="Numeracinttulo"/>
          <w:b w:val="0"/>
        </w:rPr>
        <w:t xml:space="preserve"> acusado.</w:t>
      </w:r>
    </w:p>
    <w:p w14:paraId="1A896B60" w14:textId="77777777" w:rsidR="00A56EE0" w:rsidRPr="00AF7033" w:rsidRDefault="00A56EE0" w:rsidP="00AF7033">
      <w:pPr>
        <w:spacing w:line="276" w:lineRule="auto"/>
        <w:rPr>
          <w:rStyle w:val="Numeracinttulo"/>
          <w:b w:val="0"/>
        </w:rPr>
      </w:pPr>
    </w:p>
    <w:p w14:paraId="275A6F95" w14:textId="74559CBC" w:rsidR="00A56EE0" w:rsidRPr="00AF7033" w:rsidRDefault="00A56EE0" w:rsidP="00AF7033">
      <w:pPr>
        <w:spacing w:line="276" w:lineRule="auto"/>
        <w:rPr>
          <w:rStyle w:val="Numeracinttulo"/>
          <w:b w:val="0"/>
        </w:rPr>
      </w:pPr>
      <w:r w:rsidRPr="00AF7033">
        <w:rPr>
          <w:rStyle w:val="Numeracinttulo"/>
          <w:b w:val="0"/>
        </w:rPr>
        <w:t xml:space="preserve">- El abogado defensor refiere que no se tuvo en cuenta que el accidente ocurrió </w:t>
      </w:r>
      <w:r w:rsidR="004340B0" w:rsidRPr="00AF7033">
        <w:rPr>
          <w:rStyle w:val="Numeracinttulo"/>
          <w:b w:val="0"/>
        </w:rPr>
        <w:t>“</w:t>
      </w:r>
      <w:r w:rsidRPr="00AF7033">
        <w:rPr>
          <w:rStyle w:val="Numeracinttulo"/>
          <w:b w:val="0"/>
        </w:rPr>
        <w:t>por el hecho de un tercero</w:t>
      </w:r>
      <w:r w:rsidR="004340B0" w:rsidRPr="00AF7033">
        <w:rPr>
          <w:rStyle w:val="Numeracinttulo"/>
          <w:b w:val="0"/>
        </w:rPr>
        <w:t>”</w:t>
      </w:r>
      <w:r w:rsidRPr="00AF7033">
        <w:rPr>
          <w:rStyle w:val="Numeracinttulo"/>
          <w:b w:val="0"/>
        </w:rPr>
        <w:t>, pero en realidad no se demostró que fue así</w:t>
      </w:r>
      <w:r w:rsidR="00C73E1E" w:rsidRPr="00AF7033">
        <w:rPr>
          <w:rStyle w:val="Numeracinttulo"/>
          <w:b w:val="0"/>
        </w:rPr>
        <w:t xml:space="preserve">, ni tampoco que la culpa recae sobre la víctima por haberse parado antes de que el conductor frenara. </w:t>
      </w:r>
    </w:p>
    <w:p w14:paraId="287ACD34" w14:textId="77777777" w:rsidR="00C73E1E" w:rsidRPr="00AF7033" w:rsidRDefault="00C73E1E" w:rsidP="00AF7033">
      <w:pPr>
        <w:spacing w:line="276" w:lineRule="auto"/>
        <w:rPr>
          <w:rStyle w:val="Numeracinttulo"/>
          <w:b w:val="0"/>
        </w:rPr>
      </w:pPr>
    </w:p>
    <w:p w14:paraId="6354C82D" w14:textId="00FE467F" w:rsidR="00C73E1E" w:rsidRPr="00AF7033" w:rsidRDefault="00C73E1E" w:rsidP="00AF7033">
      <w:pPr>
        <w:spacing w:line="276" w:lineRule="auto"/>
        <w:rPr>
          <w:rStyle w:val="Numeracinttulo"/>
          <w:b w:val="0"/>
        </w:rPr>
      </w:pPr>
      <w:r w:rsidRPr="00AF7033">
        <w:rPr>
          <w:rStyle w:val="Numeracinttulo"/>
          <w:b w:val="0"/>
        </w:rPr>
        <w:t>- La suspensión en el ejercicio de</w:t>
      </w:r>
      <w:r w:rsidR="004340B0" w:rsidRPr="00AF7033">
        <w:rPr>
          <w:rStyle w:val="Numeracinttulo"/>
          <w:b w:val="0"/>
        </w:rPr>
        <w:t xml:space="preserve"> la conducción se impuso</w:t>
      </w:r>
      <w:r w:rsidRPr="00AF7033">
        <w:rPr>
          <w:rStyle w:val="Numeracinttulo"/>
          <w:b w:val="0"/>
        </w:rPr>
        <w:t xml:space="preserve"> en derecho, toda vez que es una de las sanciones establecidas por el legislador para los delitos de lesiones personales culposas por accidente de tránsito, entonces no existe razón alguna para dejarla de aplicar.</w:t>
      </w:r>
    </w:p>
    <w:p w14:paraId="32C1246E" w14:textId="77777777" w:rsidR="00433F4F" w:rsidRPr="00AF7033" w:rsidRDefault="00433F4F" w:rsidP="00AF7033">
      <w:pPr>
        <w:spacing w:line="276" w:lineRule="auto"/>
        <w:rPr>
          <w:rStyle w:val="Numeracinttulo"/>
          <w:b w:val="0"/>
        </w:rPr>
      </w:pPr>
    </w:p>
    <w:p w14:paraId="43B3E1E6" w14:textId="113CE2BE" w:rsidR="00641611" w:rsidRPr="00AF7033" w:rsidRDefault="00AA6127" w:rsidP="00AF7033">
      <w:pPr>
        <w:spacing w:line="276" w:lineRule="auto"/>
        <w:rPr>
          <w:sz w:val="24"/>
        </w:rPr>
      </w:pPr>
      <w:r w:rsidRPr="00AF7033">
        <w:rPr>
          <w:b/>
          <w:sz w:val="22"/>
          <w:szCs w:val="24"/>
        </w:rPr>
        <w:t>2.5</w:t>
      </w:r>
      <w:r w:rsidR="00641611" w:rsidRPr="00AF7033">
        <w:rPr>
          <w:b/>
          <w:sz w:val="22"/>
          <w:szCs w:val="24"/>
        </w:rPr>
        <w:t>.-</w:t>
      </w:r>
      <w:r w:rsidR="00641611" w:rsidRPr="00AF7033">
        <w:rPr>
          <w:sz w:val="24"/>
        </w:rPr>
        <w:t xml:space="preserve"> Debidamente sustentado el recurso, la funcionaria de primer nivel lo concedió en el efecto suspensivo y dispuso la remisión de los registros pertinentes ante esta Corporación con el fin de desatar la alzada. </w:t>
      </w:r>
    </w:p>
    <w:p w14:paraId="2F8CD336" w14:textId="77777777" w:rsidR="00641611" w:rsidRPr="00AF7033" w:rsidRDefault="00641611" w:rsidP="00AF7033">
      <w:pPr>
        <w:spacing w:line="276" w:lineRule="auto"/>
        <w:rPr>
          <w:rStyle w:val="Numeracinttulo"/>
          <w:b w:val="0"/>
        </w:rPr>
      </w:pPr>
    </w:p>
    <w:p w14:paraId="15BF2DE2" w14:textId="77777777" w:rsidR="004120A2" w:rsidRPr="00AF7033" w:rsidRDefault="004120A2" w:rsidP="00AF7033">
      <w:pPr>
        <w:spacing w:line="276" w:lineRule="auto"/>
        <w:rPr>
          <w:rStyle w:val="Algerian"/>
          <w:sz w:val="28"/>
        </w:rPr>
      </w:pPr>
      <w:r w:rsidRPr="00AF7033">
        <w:rPr>
          <w:rStyle w:val="Algerian"/>
          <w:sz w:val="28"/>
        </w:rPr>
        <w:t xml:space="preserve">3.- </w:t>
      </w:r>
      <w:r w:rsidRPr="00AF7033">
        <w:rPr>
          <w:rStyle w:val="Algerian"/>
          <w:rFonts w:ascii="Tahoma" w:hAnsi="Tahoma" w:cs="Tahoma"/>
          <w:sz w:val="24"/>
          <w:szCs w:val="28"/>
        </w:rPr>
        <w:t>Para resolver,</w:t>
      </w:r>
      <w:r w:rsidRPr="00AF7033">
        <w:rPr>
          <w:rStyle w:val="Algerian"/>
          <w:sz w:val="28"/>
        </w:rPr>
        <w:t xml:space="preserve"> se considera</w:t>
      </w:r>
    </w:p>
    <w:p w14:paraId="624FFFEE" w14:textId="77777777" w:rsidR="004120A2" w:rsidRPr="00AF7033" w:rsidRDefault="004120A2" w:rsidP="00AF7033">
      <w:pPr>
        <w:spacing w:line="276" w:lineRule="auto"/>
        <w:rPr>
          <w:sz w:val="22"/>
          <w:szCs w:val="24"/>
        </w:rPr>
      </w:pPr>
      <w:r w:rsidRPr="00AF7033">
        <w:rPr>
          <w:sz w:val="24"/>
        </w:rPr>
        <w:lastRenderedPageBreak/>
        <w:t xml:space="preserve"> </w:t>
      </w:r>
    </w:p>
    <w:p w14:paraId="321A3C95" w14:textId="77777777" w:rsidR="004120A2" w:rsidRPr="00AF7033" w:rsidRDefault="004120A2" w:rsidP="00AF7033">
      <w:pPr>
        <w:spacing w:line="276" w:lineRule="auto"/>
        <w:rPr>
          <w:b/>
          <w:sz w:val="22"/>
          <w:szCs w:val="24"/>
        </w:rPr>
      </w:pPr>
      <w:r w:rsidRPr="00AF7033">
        <w:rPr>
          <w:b/>
          <w:sz w:val="22"/>
          <w:szCs w:val="24"/>
        </w:rPr>
        <w:t>3.1.-</w:t>
      </w:r>
      <w:r w:rsidRPr="00AF7033">
        <w:rPr>
          <w:b/>
          <w:sz w:val="24"/>
        </w:rPr>
        <w:t xml:space="preserve"> </w:t>
      </w:r>
      <w:r w:rsidRPr="00AF7033">
        <w:rPr>
          <w:b/>
          <w:sz w:val="22"/>
          <w:szCs w:val="24"/>
        </w:rPr>
        <w:t>Competencia</w:t>
      </w:r>
    </w:p>
    <w:p w14:paraId="3392E1EB" w14:textId="77777777" w:rsidR="004120A2" w:rsidRPr="00AF7033" w:rsidRDefault="004120A2" w:rsidP="00AF7033">
      <w:pPr>
        <w:spacing w:line="276" w:lineRule="auto"/>
        <w:rPr>
          <w:b/>
          <w:sz w:val="22"/>
          <w:szCs w:val="24"/>
        </w:rPr>
      </w:pPr>
    </w:p>
    <w:p w14:paraId="3E85DAD4" w14:textId="4CB8AA69" w:rsidR="005C243B" w:rsidRPr="00AF7033" w:rsidRDefault="004120A2" w:rsidP="00AF7033">
      <w:pPr>
        <w:spacing w:line="276" w:lineRule="auto"/>
        <w:rPr>
          <w:sz w:val="24"/>
        </w:rPr>
      </w:pPr>
      <w:r w:rsidRPr="00AF7033">
        <w:rPr>
          <w:sz w:val="24"/>
        </w:rPr>
        <w:t>La tiene esta Colegiatura de a acuerdo con los factores objetivo, territorial y funcional a voces de los artículos 20, 34.1 y 179 de la Ley 906 de 2004</w:t>
      </w:r>
      <w:r w:rsidRPr="00AF7033">
        <w:rPr>
          <w:rFonts w:ascii="Verdana" w:hAnsi="Verdana"/>
          <w:sz w:val="18"/>
          <w:szCs w:val="20"/>
        </w:rPr>
        <w:t xml:space="preserve"> </w:t>
      </w:r>
      <w:r w:rsidRPr="00BF7813">
        <w:rPr>
          <w:rFonts w:ascii="Verdana" w:hAnsi="Verdana"/>
          <w:sz w:val="20"/>
          <w:szCs w:val="20"/>
        </w:rPr>
        <w:t>-modificado este último por el artículo 91 de la Ley 1395 de 2010-</w:t>
      </w:r>
      <w:r w:rsidRPr="00AF7033">
        <w:rPr>
          <w:sz w:val="24"/>
        </w:rPr>
        <w:t>, al haber sido oportunamente interpuesta y debidamente sustentada una apelación contra providencia susceptible de ese recurso y por una parte habilitada para hacerlo</w:t>
      </w:r>
      <w:r w:rsidRPr="00AF7033">
        <w:rPr>
          <w:rFonts w:ascii="Verdana" w:hAnsi="Verdana"/>
          <w:sz w:val="18"/>
          <w:szCs w:val="20"/>
        </w:rPr>
        <w:t xml:space="preserve"> </w:t>
      </w:r>
      <w:r w:rsidRPr="00BF7813">
        <w:rPr>
          <w:rFonts w:ascii="Verdana" w:hAnsi="Verdana"/>
          <w:sz w:val="20"/>
          <w:szCs w:val="20"/>
        </w:rPr>
        <w:t xml:space="preserve">-en nuestro caso la </w:t>
      </w:r>
      <w:r w:rsidR="000F5220" w:rsidRPr="00BF7813">
        <w:rPr>
          <w:rFonts w:ascii="Verdana" w:hAnsi="Verdana"/>
          <w:sz w:val="20"/>
          <w:szCs w:val="20"/>
        </w:rPr>
        <w:t>d</w:t>
      </w:r>
      <w:r w:rsidR="00296E14" w:rsidRPr="00BF7813">
        <w:rPr>
          <w:rFonts w:ascii="Verdana" w:hAnsi="Verdana"/>
          <w:sz w:val="20"/>
          <w:szCs w:val="20"/>
        </w:rPr>
        <w:t>efensa</w:t>
      </w:r>
      <w:r w:rsidR="00EE1A93" w:rsidRPr="00BF7813">
        <w:rPr>
          <w:rFonts w:ascii="Verdana" w:hAnsi="Verdana"/>
          <w:sz w:val="20"/>
          <w:szCs w:val="20"/>
        </w:rPr>
        <w:t xml:space="preserve"> y el acusado</w:t>
      </w:r>
      <w:r w:rsidRPr="00BF7813">
        <w:rPr>
          <w:rFonts w:ascii="Verdana" w:hAnsi="Verdana"/>
          <w:sz w:val="20"/>
          <w:szCs w:val="20"/>
        </w:rPr>
        <w:t>-</w:t>
      </w:r>
      <w:r w:rsidRPr="00AF7033">
        <w:rPr>
          <w:sz w:val="24"/>
        </w:rPr>
        <w:t>.</w:t>
      </w:r>
    </w:p>
    <w:p w14:paraId="3028D50D" w14:textId="77777777" w:rsidR="005C243B" w:rsidRPr="00AF7033" w:rsidRDefault="005C243B" w:rsidP="00AF7033">
      <w:pPr>
        <w:spacing w:line="276" w:lineRule="auto"/>
        <w:rPr>
          <w:sz w:val="24"/>
        </w:rPr>
      </w:pPr>
    </w:p>
    <w:p w14:paraId="300D4C5B" w14:textId="77777777" w:rsidR="004120A2" w:rsidRPr="00AF7033" w:rsidRDefault="004120A2" w:rsidP="00AF7033">
      <w:pPr>
        <w:spacing w:line="276" w:lineRule="auto"/>
        <w:rPr>
          <w:sz w:val="24"/>
        </w:rPr>
      </w:pPr>
      <w:r w:rsidRPr="00AF7033">
        <w:rPr>
          <w:b/>
          <w:sz w:val="22"/>
          <w:szCs w:val="24"/>
        </w:rPr>
        <w:t>3.2.-</w:t>
      </w:r>
      <w:r w:rsidRPr="00AF7033">
        <w:rPr>
          <w:sz w:val="24"/>
        </w:rPr>
        <w:t xml:space="preserve"> </w:t>
      </w:r>
      <w:r w:rsidRPr="00AF7033">
        <w:rPr>
          <w:b/>
          <w:sz w:val="22"/>
          <w:szCs w:val="24"/>
        </w:rPr>
        <w:t>Problema jurídico planteado</w:t>
      </w:r>
    </w:p>
    <w:p w14:paraId="09371CB9" w14:textId="77777777" w:rsidR="004120A2" w:rsidRPr="00AF7033" w:rsidRDefault="004120A2" w:rsidP="00AF7033">
      <w:pPr>
        <w:spacing w:line="276" w:lineRule="auto"/>
        <w:rPr>
          <w:sz w:val="24"/>
        </w:rPr>
      </w:pPr>
    </w:p>
    <w:p w14:paraId="0070F954" w14:textId="183CE546" w:rsidR="00114FFE" w:rsidRPr="00AF7033" w:rsidRDefault="00081CCD" w:rsidP="00AF7033">
      <w:pPr>
        <w:spacing w:line="276" w:lineRule="auto"/>
        <w:rPr>
          <w:sz w:val="24"/>
        </w:rPr>
      </w:pPr>
      <w:r w:rsidRPr="00AF7033">
        <w:rPr>
          <w:sz w:val="24"/>
        </w:rPr>
        <w:t xml:space="preserve">Se contrae básicamente a establecer </w:t>
      </w:r>
      <w:r w:rsidR="00114FFE" w:rsidRPr="00AF7033">
        <w:rPr>
          <w:sz w:val="24"/>
        </w:rPr>
        <w:t>el grado de acierto de la providencia de primer grado en cuanto</w:t>
      </w:r>
      <w:r w:rsidR="00F60DA2" w:rsidRPr="00AF7033">
        <w:rPr>
          <w:sz w:val="24"/>
        </w:rPr>
        <w:t xml:space="preserve"> lo fue de carácter condenatorio en</w:t>
      </w:r>
      <w:r w:rsidR="00114FFE" w:rsidRPr="00AF7033">
        <w:rPr>
          <w:sz w:val="24"/>
        </w:rPr>
        <w:t xml:space="preserve"> contra del señor </w:t>
      </w:r>
      <w:proofErr w:type="spellStart"/>
      <w:r w:rsidR="005075E9">
        <w:rPr>
          <w:b/>
          <w:sz w:val="20"/>
          <w:szCs w:val="22"/>
        </w:rPr>
        <w:t>HACH</w:t>
      </w:r>
      <w:proofErr w:type="spellEnd"/>
      <w:r w:rsidR="00114FFE" w:rsidRPr="00AF7033">
        <w:rPr>
          <w:sz w:val="24"/>
        </w:rPr>
        <w:t>, por la conducta de lesiones personales culposas; o si, por el contra</w:t>
      </w:r>
      <w:r w:rsidR="00F60DA2" w:rsidRPr="00AF7033">
        <w:rPr>
          <w:sz w:val="24"/>
        </w:rPr>
        <w:t>rio, militan pruebas que permite</w:t>
      </w:r>
      <w:r w:rsidR="00114FFE" w:rsidRPr="00AF7033">
        <w:rPr>
          <w:sz w:val="24"/>
        </w:rPr>
        <w:t>n determinar su ausencia de res</w:t>
      </w:r>
      <w:r w:rsidR="00F60DA2" w:rsidRPr="00AF7033">
        <w:rPr>
          <w:sz w:val="24"/>
        </w:rPr>
        <w:t>ponsabilidad, como lo pregonan al unísono</w:t>
      </w:r>
      <w:r w:rsidR="00114FFE" w:rsidRPr="00AF7033">
        <w:rPr>
          <w:sz w:val="24"/>
        </w:rPr>
        <w:t xml:space="preserve"> defensor </w:t>
      </w:r>
      <w:r w:rsidR="00EE1A93" w:rsidRPr="00AF7033">
        <w:rPr>
          <w:sz w:val="24"/>
        </w:rPr>
        <w:t>y acusado</w:t>
      </w:r>
      <w:r w:rsidR="00114FFE" w:rsidRPr="00AF7033">
        <w:rPr>
          <w:sz w:val="24"/>
        </w:rPr>
        <w:t xml:space="preserve">. </w:t>
      </w:r>
    </w:p>
    <w:p w14:paraId="7B4ADBA7" w14:textId="77777777" w:rsidR="006B323E" w:rsidRPr="00AF7033" w:rsidRDefault="006B323E" w:rsidP="00AF7033">
      <w:pPr>
        <w:spacing w:line="276" w:lineRule="auto"/>
        <w:rPr>
          <w:sz w:val="24"/>
        </w:rPr>
      </w:pPr>
    </w:p>
    <w:p w14:paraId="057A6270" w14:textId="77777777" w:rsidR="004120A2" w:rsidRPr="00AF7033" w:rsidRDefault="004120A2" w:rsidP="00AF7033">
      <w:pPr>
        <w:spacing w:line="276" w:lineRule="auto"/>
        <w:rPr>
          <w:b/>
          <w:sz w:val="22"/>
          <w:szCs w:val="24"/>
        </w:rPr>
      </w:pPr>
      <w:r w:rsidRPr="00AF7033">
        <w:rPr>
          <w:b/>
          <w:sz w:val="22"/>
          <w:szCs w:val="24"/>
        </w:rPr>
        <w:t>3.3.- Solución a la controversia</w:t>
      </w:r>
    </w:p>
    <w:p w14:paraId="507DF03C" w14:textId="77777777" w:rsidR="00D972AD" w:rsidRPr="00AF7033" w:rsidRDefault="00D972AD" w:rsidP="00AF7033">
      <w:pPr>
        <w:widowControl w:val="0"/>
        <w:autoSpaceDE w:val="0"/>
        <w:autoSpaceDN w:val="0"/>
        <w:adjustRightInd w:val="0"/>
        <w:spacing w:line="276" w:lineRule="auto"/>
        <w:rPr>
          <w:rFonts w:cs="Tahoma"/>
          <w:sz w:val="24"/>
        </w:rPr>
      </w:pPr>
    </w:p>
    <w:p w14:paraId="65011446" w14:textId="77777777" w:rsidR="00F310F9" w:rsidRPr="00AF7033" w:rsidRDefault="00F310F9" w:rsidP="00AF7033">
      <w:pPr>
        <w:spacing w:line="276" w:lineRule="auto"/>
        <w:rPr>
          <w:sz w:val="24"/>
        </w:rPr>
      </w:pPr>
      <w:r w:rsidRPr="00AF7033">
        <w:rPr>
          <w:sz w:val="24"/>
        </w:rPr>
        <w:t xml:space="preserve">En principio debe indicarse que por parte de esta Colegiatura no se avizora irregularidad sustancial alguna de estructura o de garantía, ni error in </w:t>
      </w:r>
      <w:proofErr w:type="spellStart"/>
      <w:r w:rsidRPr="00AF7033">
        <w:rPr>
          <w:sz w:val="24"/>
        </w:rPr>
        <w:t>procedendo</w:t>
      </w:r>
      <w:proofErr w:type="spellEnd"/>
      <w:r w:rsidRPr="00AF7033">
        <w:rPr>
          <w:sz w:val="24"/>
        </w:rPr>
        <w:t xml:space="preserve"> insubsanable que obligue a la Sala a retrotraer la actuación a segmentos ya superados; en consecuencia, se procederá al análisis de fondo que en derecho corresponde.</w:t>
      </w:r>
    </w:p>
    <w:p w14:paraId="7573BC76" w14:textId="77777777" w:rsidR="00F310F9" w:rsidRPr="00AF7033" w:rsidRDefault="00F310F9" w:rsidP="00AF7033">
      <w:pPr>
        <w:spacing w:line="276" w:lineRule="auto"/>
        <w:rPr>
          <w:sz w:val="24"/>
        </w:rPr>
      </w:pPr>
    </w:p>
    <w:p w14:paraId="0A7611AE" w14:textId="77777777" w:rsidR="00D972AD" w:rsidRPr="00AF7033" w:rsidRDefault="00D972AD" w:rsidP="00AF7033">
      <w:pPr>
        <w:widowControl w:val="0"/>
        <w:autoSpaceDE w:val="0"/>
        <w:autoSpaceDN w:val="0"/>
        <w:adjustRightInd w:val="0"/>
        <w:spacing w:line="276" w:lineRule="auto"/>
        <w:rPr>
          <w:rFonts w:cs="Tahoma"/>
          <w:sz w:val="24"/>
        </w:rPr>
      </w:pPr>
      <w:r w:rsidRPr="00AF7033">
        <w:rPr>
          <w:rFonts w:cs="Tahoma"/>
          <w:sz w:val="24"/>
        </w:rPr>
        <w:t xml:space="preserve">De </w:t>
      </w:r>
      <w:r w:rsidR="007F450A" w:rsidRPr="00AF7033">
        <w:rPr>
          <w:rFonts w:cs="Tahoma"/>
          <w:sz w:val="24"/>
        </w:rPr>
        <w:t xml:space="preserve">acuerdo </w:t>
      </w:r>
      <w:r w:rsidRPr="00AF7033">
        <w:rPr>
          <w:rFonts w:cs="Tahoma"/>
          <w:sz w:val="24"/>
        </w:rPr>
        <w:t xml:space="preserve">con lo preceptuado por el artículo 381 de la Ley 906/04, para proferir una sentencia de condena es indispensable que al juzgador llegue el conocimiento más allá de toda duda, no solo </w:t>
      </w:r>
      <w:r w:rsidR="00F37B9C" w:rsidRPr="00AF7033">
        <w:rPr>
          <w:rFonts w:cs="Tahoma"/>
          <w:sz w:val="24"/>
        </w:rPr>
        <w:t xml:space="preserve">acerca </w:t>
      </w:r>
      <w:r w:rsidRPr="00AF7033">
        <w:rPr>
          <w:rFonts w:cs="Tahoma"/>
          <w:sz w:val="24"/>
        </w:rPr>
        <w:t>de la existencia de la conducta punible atribuida, sino también de la responsabilidad de las personas involucradas, y que tengan soporte en las pruebas legal y oportunamente aportadas en el juicio.</w:t>
      </w:r>
    </w:p>
    <w:p w14:paraId="419DA989" w14:textId="77777777" w:rsidR="00114FFE" w:rsidRPr="00AF7033" w:rsidRDefault="00114FFE" w:rsidP="00AF7033">
      <w:pPr>
        <w:widowControl w:val="0"/>
        <w:autoSpaceDE w:val="0"/>
        <w:autoSpaceDN w:val="0"/>
        <w:adjustRightInd w:val="0"/>
        <w:spacing w:line="276" w:lineRule="auto"/>
        <w:rPr>
          <w:rFonts w:cs="Tahoma"/>
          <w:sz w:val="24"/>
        </w:rPr>
      </w:pPr>
    </w:p>
    <w:p w14:paraId="00126BD2" w14:textId="3D0422CA" w:rsidR="00EE1A93" w:rsidRPr="00AF7033" w:rsidRDefault="00114FFE" w:rsidP="00AF7033">
      <w:pPr>
        <w:spacing w:line="276" w:lineRule="auto"/>
        <w:ind w:right="-91"/>
        <w:rPr>
          <w:rStyle w:val="Numeracinttulo"/>
          <w:b w:val="0"/>
        </w:rPr>
      </w:pPr>
      <w:r w:rsidRPr="00AF7033">
        <w:rPr>
          <w:rStyle w:val="Numeracinttulo"/>
          <w:rFonts w:cs="Tahoma"/>
          <w:b w:val="0"/>
        </w:rPr>
        <w:t xml:space="preserve">De la información suministrada en sede de juicio oral por la señora </w:t>
      </w:r>
      <w:r w:rsidR="00EE1A93" w:rsidRPr="00AF7033">
        <w:rPr>
          <w:rStyle w:val="Numeracinttulo"/>
          <w:rFonts w:cs="Tahoma"/>
          <w:b w:val="0"/>
        </w:rPr>
        <w:t>EULALIA ACERO DE ZAMBRANO</w:t>
      </w:r>
      <w:r w:rsidR="00C5288B" w:rsidRPr="00AF7033">
        <w:rPr>
          <w:rStyle w:val="Numeracinttulo"/>
          <w:rFonts w:cs="Tahoma"/>
          <w:b w:val="0"/>
        </w:rPr>
        <w:t xml:space="preserve"> en su condición de afectada, se extrae</w:t>
      </w:r>
      <w:r w:rsidRPr="00AF7033">
        <w:rPr>
          <w:rStyle w:val="Numeracinttulo"/>
          <w:rFonts w:cs="Tahoma"/>
          <w:b w:val="0"/>
        </w:rPr>
        <w:t xml:space="preserve"> que los hechos </w:t>
      </w:r>
      <w:r w:rsidR="00066A0E" w:rsidRPr="00AF7033">
        <w:rPr>
          <w:rStyle w:val="Numeracinttulo"/>
          <w:rFonts w:cs="Tahoma"/>
          <w:b w:val="0"/>
        </w:rPr>
        <w:t xml:space="preserve">sucedieron </w:t>
      </w:r>
      <w:r w:rsidRPr="00AF7033">
        <w:rPr>
          <w:rStyle w:val="Numeracinttulo"/>
          <w:rFonts w:cs="Tahoma"/>
          <w:b w:val="0"/>
        </w:rPr>
        <w:t xml:space="preserve">en </w:t>
      </w:r>
      <w:r w:rsidR="00EE1A93" w:rsidRPr="00AF7033">
        <w:rPr>
          <w:rStyle w:val="Numeracinttulo"/>
          <w:rFonts w:cs="Tahoma"/>
          <w:b w:val="0"/>
        </w:rPr>
        <w:t>diciembre 28</w:t>
      </w:r>
      <w:r w:rsidRPr="00AF7033">
        <w:rPr>
          <w:rStyle w:val="Numeracinttulo"/>
          <w:rFonts w:cs="Tahoma"/>
          <w:b w:val="0"/>
        </w:rPr>
        <w:t xml:space="preserve"> de 2012, aproximadamente a las </w:t>
      </w:r>
      <w:r w:rsidR="00EE1A93" w:rsidRPr="00AF7033">
        <w:rPr>
          <w:rStyle w:val="Numeracinttulo"/>
          <w:rFonts w:cs="Tahoma"/>
          <w:b w:val="0"/>
        </w:rPr>
        <w:t>04:00 p.m</w:t>
      </w:r>
      <w:r w:rsidRPr="00AF7033">
        <w:rPr>
          <w:rStyle w:val="Numeracinttulo"/>
          <w:rFonts w:cs="Tahoma"/>
          <w:b w:val="0"/>
        </w:rPr>
        <w:t xml:space="preserve">., </w:t>
      </w:r>
      <w:r w:rsidR="00EE1A93" w:rsidRPr="00AF7033">
        <w:rPr>
          <w:rStyle w:val="Numeracinttulo"/>
          <w:rFonts w:cs="Tahoma"/>
          <w:b w:val="0"/>
        </w:rPr>
        <w:t xml:space="preserve">en la calle 16 entre carreras 15 y 16 del municipio de Santa Rosa </w:t>
      </w:r>
      <w:r w:rsidR="00C5288B" w:rsidRPr="00AF7033">
        <w:rPr>
          <w:rStyle w:val="Numeracinttulo"/>
          <w:rFonts w:cs="Tahoma"/>
          <w:b w:val="0"/>
        </w:rPr>
        <w:t xml:space="preserve">de Cabal </w:t>
      </w:r>
      <w:r w:rsidRPr="00AF7033">
        <w:rPr>
          <w:rStyle w:val="Numeracinttulo"/>
          <w:b w:val="0"/>
        </w:rPr>
        <w:t xml:space="preserve">(Rda.), </w:t>
      </w:r>
      <w:r w:rsidR="00EE1A93" w:rsidRPr="00AF7033">
        <w:rPr>
          <w:rStyle w:val="Numeracinttulo"/>
          <w:b w:val="0"/>
        </w:rPr>
        <w:t>cuando se movilizaba como pasajera en compañía de su hijo MANUEL ANDRÉS ZAMBRANO ACERO en la buseta de placas SJU-369</w:t>
      </w:r>
      <w:r w:rsidR="00C5288B" w:rsidRPr="00AF7033">
        <w:rPr>
          <w:rStyle w:val="Numeracinttulo"/>
          <w:b w:val="0"/>
        </w:rPr>
        <w:t xml:space="preserve"> timoneada</w:t>
      </w:r>
      <w:r w:rsidR="00EE1A93" w:rsidRPr="00AF7033">
        <w:rPr>
          <w:rStyle w:val="Numeracinttulo"/>
          <w:b w:val="0"/>
        </w:rPr>
        <w:t xml:space="preserve"> por el señor </w:t>
      </w:r>
      <w:proofErr w:type="spellStart"/>
      <w:r w:rsidR="005075E9">
        <w:rPr>
          <w:rStyle w:val="Numeracinttulo"/>
          <w:sz w:val="20"/>
          <w:szCs w:val="22"/>
        </w:rPr>
        <w:t>HACH</w:t>
      </w:r>
      <w:proofErr w:type="spellEnd"/>
      <w:r w:rsidR="00EE1A93" w:rsidRPr="00AF7033">
        <w:rPr>
          <w:rStyle w:val="Numeracinttulo"/>
          <w:b w:val="0"/>
        </w:rPr>
        <w:t xml:space="preserve">. Según se supo, la buseta frenó bruscamente y la señora ACERO DE ZAMBRANÓ salió expulsada por la puerta del vehículo </w:t>
      </w:r>
      <w:r w:rsidR="00EE1A93" w:rsidRPr="00AF7033">
        <w:rPr>
          <w:rStyle w:val="Numeracinttulo"/>
          <w:rFonts w:ascii="Verdana" w:hAnsi="Verdana"/>
          <w:b w:val="0"/>
          <w:sz w:val="18"/>
          <w:szCs w:val="20"/>
        </w:rPr>
        <w:t>-de ingreso y salida-</w:t>
      </w:r>
      <w:r w:rsidR="00EE1A93" w:rsidRPr="00AF7033">
        <w:rPr>
          <w:rStyle w:val="Numeracinttulo"/>
          <w:b w:val="0"/>
        </w:rPr>
        <w:t xml:space="preserve">, y cayó sobre la vía, ocasionándose un trauma de cráneo que generó una incapacidad médico legal definitiva de 45 días, sin secuelas. </w:t>
      </w:r>
    </w:p>
    <w:p w14:paraId="2FF0A483" w14:textId="77777777" w:rsidR="00AF7EE8" w:rsidRPr="00AF7033" w:rsidRDefault="00AF7EE8" w:rsidP="00AF7033">
      <w:pPr>
        <w:spacing w:line="276" w:lineRule="auto"/>
        <w:ind w:right="-91"/>
        <w:rPr>
          <w:rStyle w:val="Numeracinttulo"/>
          <w:rFonts w:ascii="Verdana" w:hAnsi="Verdana"/>
          <w:b w:val="0"/>
        </w:rPr>
      </w:pPr>
    </w:p>
    <w:p w14:paraId="68577096" w14:textId="2CB97FF6" w:rsidR="005059DC" w:rsidRPr="00AF7033" w:rsidRDefault="005059DC" w:rsidP="00AF7033">
      <w:pPr>
        <w:spacing w:line="276" w:lineRule="auto"/>
        <w:rPr>
          <w:rStyle w:val="Numeracinttulo"/>
          <w:b w:val="0"/>
        </w:rPr>
      </w:pPr>
      <w:r w:rsidRPr="00AF7033">
        <w:rPr>
          <w:rStyle w:val="Numeracinttulo"/>
          <w:b w:val="0"/>
        </w:rPr>
        <w:t xml:space="preserve">La teoría del caso de </w:t>
      </w:r>
      <w:r w:rsidR="004D5381" w:rsidRPr="00AF7033">
        <w:rPr>
          <w:rStyle w:val="Numeracinttulo"/>
          <w:b w:val="0"/>
        </w:rPr>
        <w:t>la Fiscalía estuvo encaminada a</w:t>
      </w:r>
      <w:r w:rsidRPr="00AF7033">
        <w:rPr>
          <w:rStyle w:val="Numeracinttulo"/>
          <w:b w:val="0"/>
        </w:rPr>
        <w:t xml:space="preserve"> demostrar que la maniobra del conductor del vehículo de servicio público consistente en </w:t>
      </w:r>
      <w:r w:rsidR="005744E0" w:rsidRPr="00AF7033">
        <w:rPr>
          <w:rStyle w:val="Numeracinttulo"/>
          <w:b w:val="0"/>
        </w:rPr>
        <w:t>conducir a alta velocidad, transitar con las puertas abiertas</w:t>
      </w:r>
      <w:r w:rsidR="004D5381" w:rsidRPr="00AF7033">
        <w:rPr>
          <w:rStyle w:val="Numeracinttulo"/>
          <w:b w:val="0"/>
        </w:rPr>
        <w:t>,</w:t>
      </w:r>
      <w:r w:rsidR="005744E0" w:rsidRPr="00AF7033">
        <w:rPr>
          <w:rStyle w:val="Numeracinttulo"/>
          <w:b w:val="0"/>
        </w:rPr>
        <w:t xml:space="preserve"> y frenar bruscamente</w:t>
      </w:r>
      <w:r w:rsidRPr="00AF7033">
        <w:rPr>
          <w:rStyle w:val="Numeracinttulo"/>
          <w:b w:val="0"/>
        </w:rPr>
        <w:t xml:space="preserve">, fue la causa que originó las lesiones descritas por </w:t>
      </w:r>
      <w:r w:rsidR="00C21A53" w:rsidRPr="00AF7033">
        <w:rPr>
          <w:rStyle w:val="Numeracinttulo"/>
          <w:b w:val="0"/>
        </w:rPr>
        <w:t>el</w:t>
      </w:r>
      <w:r w:rsidRPr="00AF7033">
        <w:rPr>
          <w:rStyle w:val="Numeracinttulo"/>
          <w:b w:val="0"/>
        </w:rPr>
        <w:t xml:space="preserve"> médico </w:t>
      </w:r>
      <w:r w:rsidR="00C21A53" w:rsidRPr="00AF7033">
        <w:rPr>
          <w:rStyle w:val="Numeracinttulo"/>
          <w:b w:val="0"/>
        </w:rPr>
        <w:t>f</w:t>
      </w:r>
      <w:r w:rsidRPr="00AF7033">
        <w:rPr>
          <w:rStyle w:val="Numeracinttulo"/>
          <w:b w:val="0"/>
        </w:rPr>
        <w:t>orense.</w:t>
      </w:r>
    </w:p>
    <w:p w14:paraId="45780098" w14:textId="77777777" w:rsidR="005059DC" w:rsidRPr="00AF7033" w:rsidRDefault="005059DC" w:rsidP="00AF7033">
      <w:pPr>
        <w:spacing w:line="276" w:lineRule="auto"/>
        <w:rPr>
          <w:rStyle w:val="Numeracinttulo"/>
          <w:b w:val="0"/>
        </w:rPr>
      </w:pPr>
    </w:p>
    <w:p w14:paraId="36884253" w14:textId="505A05B2" w:rsidR="005059DC" w:rsidRPr="00AF7033" w:rsidRDefault="005059DC" w:rsidP="00AF7033">
      <w:pPr>
        <w:spacing w:line="276" w:lineRule="auto"/>
        <w:rPr>
          <w:rStyle w:val="Numeracinttulo"/>
          <w:b w:val="0"/>
        </w:rPr>
      </w:pPr>
      <w:r w:rsidRPr="00AF7033">
        <w:rPr>
          <w:rStyle w:val="Numeracinttulo"/>
          <w:b w:val="0"/>
        </w:rPr>
        <w:t>A su turno, la defensa</w:t>
      </w:r>
      <w:r w:rsidR="004D5381" w:rsidRPr="00AF7033">
        <w:rPr>
          <w:rStyle w:val="Numeracinttulo"/>
          <w:b w:val="0"/>
        </w:rPr>
        <w:t xml:space="preserve"> estimó</w:t>
      </w:r>
      <w:r w:rsidR="00575750" w:rsidRPr="00AF7033">
        <w:rPr>
          <w:rStyle w:val="Numeracinttulo"/>
          <w:b w:val="0"/>
        </w:rPr>
        <w:t xml:space="preserve"> que lo que aquí se presentó</w:t>
      </w:r>
      <w:r w:rsidR="00686259" w:rsidRPr="00AF7033">
        <w:rPr>
          <w:rStyle w:val="Numeracinttulo"/>
          <w:b w:val="0"/>
        </w:rPr>
        <w:t xml:space="preserve"> fue la culpa exclusiva de un tercero, concretamente la del conductor de un vehículo que se interpuso </w:t>
      </w:r>
      <w:r w:rsidR="00686259" w:rsidRPr="00AF7033">
        <w:rPr>
          <w:rStyle w:val="Numeracinttulo"/>
          <w:b w:val="0"/>
        </w:rPr>
        <w:lastRenderedPageBreak/>
        <w:t xml:space="preserve">intempestivamente en el camino y obligó a frenar a su cliente para evitar una colisión; o, si se quiere, </w:t>
      </w:r>
      <w:r w:rsidR="00D73E42" w:rsidRPr="00AF7033">
        <w:rPr>
          <w:rStyle w:val="Numeracinttulo"/>
          <w:b w:val="0"/>
        </w:rPr>
        <w:t xml:space="preserve">una culpa compartida ante </w:t>
      </w:r>
      <w:r w:rsidR="005744E0" w:rsidRPr="00AF7033">
        <w:rPr>
          <w:rStyle w:val="Numeracinttulo"/>
          <w:b w:val="0"/>
        </w:rPr>
        <w:t xml:space="preserve">la imprudencia de la pasajera </w:t>
      </w:r>
      <w:r w:rsidR="00D73E42" w:rsidRPr="00AF7033">
        <w:rPr>
          <w:rStyle w:val="Numeracinttulo"/>
          <w:b w:val="0"/>
        </w:rPr>
        <w:t>de</w:t>
      </w:r>
      <w:r w:rsidR="005744E0" w:rsidRPr="00AF7033">
        <w:rPr>
          <w:rStyle w:val="Numeracinttulo"/>
          <w:b w:val="0"/>
        </w:rPr>
        <w:t xml:space="preserve"> pararse de su puesto cuando la buseta se encontraba en marcha</w:t>
      </w:r>
      <w:r w:rsidRPr="00AF7033">
        <w:rPr>
          <w:rStyle w:val="Numeracinttulo"/>
          <w:b w:val="0"/>
        </w:rPr>
        <w:t>.</w:t>
      </w:r>
    </w:p>
    <w:p w14:paraId="5C30616F" w14:textId="77777777" w:rsidR="005059DC" w:rsidRPr="00AF7033" w:rsidRDefault="005059DC" w:rsidP="00AF7033">
      <w:pPr>
        <w:spacing w:line="276" w:lineRule="auto"/>
        <w:rPr>
          <w:rStyle w:val="Numeracinttulo"/>
          <w:b w:val="0"/>
        </w:rPr>
      </w:pPr>
    </w:p>
    <w:p w14:paraId="5F008C90" w14:textId="6BD18AEB" w:rsidR="00557E74" w:rsidRPr="00AF7033" w:rsidRDefault="00631563" w:rsidP="00AF7033">
      <w:pPr>
        <w:spacing w:line="276" w:lineRule="auto"/>
        <w:rPr>
          <w:rStyle w:val="Numeracinttulo"/>
          <w:b w:val="0"/>
        </w:rPr>
      </w:pPr>
      <w:r w:rsidRPr="00AF7033">
        <w:rPr>
          <w:rStyle w:val="Numeracinttulo"/>
          <w:b w:val="0"/>
        </w:rPr>
        <w:t>La funcionaria de primer nivel</w:t>
      </w:r>
      <w:r w:rsidR="005059DC" w:rsidRPr="00AF7033">
        <w:rPr>
          <w:rStyle w:val="Numeracinttulo"/>
          <w:b w:val="0"/>
        </w:rPr>
        <w:t xml:space="preserve"> se inclinó por la teoría del ente a</w:t>
      </w:r>
      <w:r w:rsidR="00686259" w:rsidRPr="00AF7033">
        <w:rPr>
          <w:rStyle w:val="Numeracinttulo"/>
          <w:b w:val="0"/>
        </w:rPr>
        <w:t>cusador, al considerar</w:t>
      </w:r>
      <w:r w:rsidR="00501C05" w:rsidRPr="00AF7033">
        <w:rPr>
          <w:rStyle w:val="Numeracinttulo"/>
          <w:b w:val="0"/>
        </w:rPr>
        <w:t xml:space="preserve"> que </w:t>
      </w:r>
      <w:r w:rsidR="005744E0" w:rsidRPr="00AF7033">
        <w:rPr>
          <w:rStyle w:val="Numeracinttulo"/>
          <w:b w:val="0"/>
        </w:rPr>
        <w:t xml:space="preserve">se probó que el señor </w:t>
      </w:r>
      <w:proofErr w:type="spellStart"/>
      <w:r w:rsidR="005075E9">
        <w:rPr>
          <w:rStyle w:val="Numeracinttulo"/>
          <w:sz w:val="20"/>
          <w:szCs w:val="22"/>
        </w:rPr>
        <w:t>HACH</w:t>
      </w:r>
      <w:proofErr w:type="spellEnd"/>
      <w:r w:rsidR="005744E0" w:rsidRPr="00AF7033">
        <w:rPr>
          <w:rStyle w:val="Numeracinttulo"/>
          <w:b w:val="0"/>
        </w:rPr>
        <w:t xml:space="preserve"> faltó al deber o</w:t>
      </w:r>
      <w:r w:rsidR="009A547E" w:rsidRPr="00AF7033">
        <w:rPr>
          <w:rStyle w:val="Numeracinttulo"/>
          <w:b w:val="0"/>
        </w:rPr>
        <w:t xml:space="preserve">bjetivo de cuidado en la actividad </w:t>
      </w:r>
      <w:r w:rsidR="00B9487E" w:rsidRPr="00AF7033">
        <w:rPr>
          <w:rStyle w:val="Numeracinttulo"/>
          <w:b w:val="0"/>
        </w:rPr>
        <w:t xml:space="preserve">que ejercía </w:t>
      </w:r>
      <w:r w:rsidR="009A547E" w:rsidRPr="00AF7033">
        <w:rPr>
          <w:rStyle w:val="Numeracinttulo"/>
          <w:b w:val="0"/>
        </w:rPr>
        <w:t xml:space="preserve">como conductor de la </w:t>
      </w:r>
      <w:r w:rsidR="005744E0" w:rsidRPr="00AF7033">
        <w:rPr>
          <w:rStyle w:val="Numeracinttulo"/>
          <w:b w:val="0"/>
        </w:rPr>
        <w:t>buseta, como quiera que transitaba con las puertas abiertas, y resulta evidente que si l</w:t>
      </w:r>
      <w:r w:rsidR="00B9487E" w:rsidRPr="00AF7033">
        <w:rPr>
          <w:rStyle w:val="Numeracinttulo"/>
          <w:b w:val="0"/>
        </w:rPr>
        <w:t>as mismas</w:t>
      </w:r>
      <w:r w:rsidR="009A547E" w:rsidRPr="00AF7033">
        <w:rPr>
          <w:rStyle w:val="Numeracinttulo"/>
          <w:b w:val="0"/>
        </w:rPr>
        <w:t xml:space="preserve"> hubiera</w:t>
      </w:r>
      <w:r w:rsidR="00B9487E" w:rsidRPr="00AF7033">
        <w:rPr>
          <w:rStyle w:val="Numeracinttulo"/>
          <w:b w:val="0"/>
        </w:rPr>
        <w:t>n</w:t>
      </w:r>
      <w:r w:rsidR="009A547E" w:rsidRPr="00AF7033">
        <w:rPr>
          <w:rStyle w:val="Numeracinttulo"/>
          <w:b w:val="0"/>
        </w:rPr>
        <w:t xml:space="preserve"> cerrada</w:t>
      </w:r>
      <w:r w:rsidR="00B9487E" w:rsidRPr="00AF7033">
        <w:rPr>
          <w:rStyle w:val="Numeracinttulo"/>
          <w:b w:val="0"/>
        </w:rPr>
        <w:t>s como correspondía,</w:t>
      </w:r>
      <w:r w:rsidR="005744E0" w:rsidRPr="00AF7033">
        <w:rPr>
          <w:rStyle w:val="Numeracinttulo"/>
          <w:b w:val="0"/>
        </w:rPr>
        <w:t xml:space="preserve"> la lesión no hubiera ocurrido, o</w:t>
      </w:r>
      <w:r w:rsidR="009A547E" w:rsidRPr="00AF7033">
        <w:rPr>
          <w:rStyle w:val="Numeracinttulo"/>
          <w:b w:val="0"/>
        </w:rPr>
        <w:t xml:space="preserve"> al menos el resultado hubiese sido de menor entidad</w:t>
      </w:r>
      <w:r w:rsidR="00557E74" w:rsidRPr="00AF7033">
        <w:rPr>
          <w:rStyle w:val="Numeracinttulo"/>
          <w:b w:val="0"/>
        </w:rPr>
        <w:t>.</w:t>
      </w:r>
    </w:p>
    <w:p w14:paraId="099D9631" w14:textId="77777777" w:rsidR="005059DC" w:rsidRPr="00AF7033" w:rsidRDefault="005059DC" w:rsidP="00AF7033">
      <w:pPr>
        <w:spacing w:line="276" w:lineRule="auto"/>
        <w:rPr>
          <w:rStyle w:val="Numeracinttulo"/>
          <w:rFonts w:cs="Tahoma"/>
          <w:b w:val="0"/>
        </w:rPr>
      </w:pPr>
    </w:p>
    <w:p w14:paraId="3BA63C55" w14:textId="38CE7192" w:rsidR="00557E74" w:rsidRPr="00AF7033" w:rsidRDefault="009A22DE" w:rsidP="00AF7033">
      <w:pPr>
        <w:spacing w:line="276" w:lineRule="auto"/>
        <w:rPr>
          <w:rStyle w:val="Numeracinttulo"/>
          <w:rFonts w:cs="Tahoma"/>
          <w:b w:val="0"/>
        </w:rPr>
      </w:pPr>
      <w:r w:rsidRPr="00AF7033">
        <w:rPr>
          <w:rStyle w:val="Numeracinttulo"/>
          <w:rFonts w:cs="Tahoma"/>
          <w:b w:val="0"/>
        </w:rPr>
        <w:t>En criterio del Tribunal hay</w:t>
      </w:r>
      <w:r w:rsidR="00B7697C" w:rsidRPr="00AF7033">
        <w:rPr>
          <w:rStyle w:val="Numeracinttulo"/>
          <w:rFonts w:cs="Tahoma"/>
          <w:b w:val="0"/>
        </w:rPr>
        <w:t xml:space="preserve"> lugar a comenzar diciendo que </w:t>
      </w:r>
      <w:r w:rsidR="00557E74" w:rsidRPr="00AF7033">
        <w:rPr>
          <w:rStyle w:val="Numeracinttulo"/>
          <w:rFonts w:cs="Tahoma"/>
          <w:b w:val="0"/>
        </w:rPr>
        <w:t>la materialidad de la ilicitud</w:t>
      </w:r>
      <w:r w:rsidR="00B7697C" w:rsidRPr="00AF7033">
        <w:rPr>
          <w:rStyle w:val="Numeracinttulo"/>
          <w:rFonts w:cs="Tahoma"/>
          <w:b w:val="0"/>
        </w:rPr>
        <w:t xml:space="preserve"> </w:t>
      </w:r>
      <w:r w:rsidR="00557E74" w:rsidRPr="00AF7033">
        <w:rPr>
          <w:rStyle w:val="Numeracinttulo"/>
          <w:rFonts w:cs="Tahoma"/>
          <w:b w:val="0"/>
        </w:rPr>
        <w:t xml:space="preserve">no </w:t>
      </w:r>
      <w:r w:rsidR="004B0107" w:rsidRPr="00AF7033">
        <w:rPr>
          <w:rStyle w:val="Numeracinttulo"/>
          <w:rFonts w:cs="Tahoma"/>
          <w:b w:val="0"/>
        </w:rPr>
        <w:t xml:space="preserve">se ha puesto en </w:t>
      </w:r>
      <w:r w:rsidR="00557E74" w:rsidRPr="00AF7033">
        <w:rPr>
          <w:rStyle w:val="Numeracinttulo"/>
          <w:rFonts w:cs="Tahoma"/>
          <w:b w:val="0"/>
        </w:rPr>
        <w:t>duda</w:t>
      </w:r>
      <w:r w:rsidR="00B7697C" w:rsidRPr="00AF7033">
        <w:rPr>
          <w:rStyle w:val="Numeracinttulo"/>
          <w:rFonts w:cs="Tahoma"/>
          <w:b w:val="0"/>
        </w:rPr>
        <w:t>. Se</w:t>
      </w:r>
      <w:r w:rsidR="00557E74" w:rsidRPr="00AF7033">
        <w:rPr>
          <w:rStyle w:val="Numeracinttulo"/>
          <w:rFonts w:cs="Tahoma"/>
          <w:b w:val="0"/>
        </w:rPr>
        <w:t xml:space="preserve"> encuentra</w:t>
      </w:r>
      <w:r w:rsidR="00B7697C" w:rsidRPr="00AF7033">
        <w:rPr>
          <w:rStyle w:val="Numeracinttulo"/>
          <w:rFonts w:cs="Tahoma"/>
          <w:b w:val="0"/>
        </w:rPr>
        <w:t>n</w:t>
      </w:r>
      <w:r w:rsidR="00557E74" w:rsidRPr="00AF7033">
        <w:rPr>
          <w:rStyle w:val="Numeracinttulo"/>
          <w:rFonts w:cs="Tahoma"/>
          <w:b w:val="0"/>
        </w:rPr>
        <w:t xml:space="preserve"> debidamente acreditada</w:t>
      </w:r>
      <w:r w:rsidR="00B9487E" w:rsidRPr="00AF7033">
        <w:rPr>
          <w:rStyle w:val="Numeracinttulo"/>
          <w:rFonts w:cs="Tahoma"/>
          <w:b w:val="0"/>
        </w:rPr>
        <w:t>s</w:t>
      </w:r>
      <w:r w:rsidR="00B7697C" w:rsidRPr="00AF7033">
        <w:rPr>
          <w:rStyle w:val="Numeracinttulo"/>
          <w:rFonts w:cs="Tahoma"/>
          <w:b w:val="0"/>
        </w:rPr>
        <w:t xml:space="preserve"> la</w:t>
      </w:r>
      <w:r w:rsidR="00B9487E" w:rsidRPr="00AF7033">
        <w:rPr>
          <w:rStyle w:val="Numeracinttulo"/>
          <w:rFonts w:cs="Tahoma"/>
          <w:b w:val="0"/>
        </w:rPr>
        <w:t>s lesiones</w:t>
      </w:r>
      <w:r w:rsidR="00B7697C" w:rsidRPr="00AF7033">
        <w:rPr>
          <w:rStyle w:val="Numeracinttulo"/>
          <w:rFonts w:cs="Tahoma"/>
          <w:b w:val="0"/>
        </w:rPr>
        <w:t xml:space="preserve"> descrita</w:t>
      </w:r>
      <w:r w:rsidR="00B9487E" w:rsidRPr="00AF7033">
        <w:rPr>
          <w:rStyle w:val="Numeracinttulo"/>
          <w:rFonts w:cs="Tahoma"/>
          <w:b w:val="0"/>
        </w:rPr>
        <w:t>s</w:t>
      </w:r>
      <w:r w:rsidR="00B7697C" w:rsidRPr="00AF7033">
        <w:rPr>
          <w:rStyle w:val="Numeracinttulo"/>
          <w:rFonts w:cs="Tahoma"/>
          <w:b w:val="0"/>
        </w:rPr>
        <w:t xml:space="preserve"> por </w:t>
      </w:r>
      <w:r w:rsidR="005744E0" w:rsidRPr="00AF7033">
        <w:rPr>
          <w:rStyle w:val="Numeracinttulo"/>
          <w:rFonts w:cs="Tahoma"/>
          <w:b w:val="0"/>
        </w:rPr>
        <w:t>el</w:t>
      </w:r>
      <w:r w:rsidR="00B9487E" w:rsidRPr="00AF7033">
        <w:rPr>
          <w:rStyle w:val="Numeracinttulo"/>
          <w:rFonts w:cs="Tahoma"/>
          <w:b w:val="0"/>
        </w:rPr>
        <w:t xml:space="preserve"> médico </w:t>
      </w:r>
      <w:r w:rsidR="00B7697C" w:rsidRPr="00AF7033">
        <w:rPr>
          <w:rStyle w:val="Numeracinttulo"/>
          <w:rFonts w:cs="Tahoma"/>
          <w:b w:val="0"/>
        </w:rPr>
        <w:t xml:space="preserve">al INML </w:t>
      </w:r>
      <w:r w:rsidR="005744E0" w:rsidRPr="00AF7033">
        <w:rPr>
          <w:rStyle w:val="Numeracinttulo"/>
          <w:rFonts w:cs="Tahoma"/>
          <w:b w:val="0"/>
        </w:rPr>
        <w:t>en el dictamen</w:t>
      </w:r>
      <w:r w:rsidR="00B7697C" w:rsidRPr="00AF7033">
        <w:rPr>
          <w:rStyle w:val="Numeracinttulo"/>
          <w:rFonts w:cs="Tahoma"/>
          <w:b w:val="0"/>
        </w:rPr>
        <w:t xml:space="preserve"> que fue materia de </w:t>
      </w:r>
      <w:r w:rsidR="003D3AEA" w:rsidRPr="00AF7033">
        <w:rPr>
          <w:rStyle w:val="Numeracinttulo"/>
          <w:rFonts w:cs="Tahoma"/>
          <w:b w:val="0"/>
        </w:rPr>
        <w:t>estipulación probatoria, y donde se aprecia que a la señora</w:t>
      </w:r>
      <w:r w:rsidR="00557E74" w:rsidRPr="00AF7033">
        <w:rPr>
          <w:rStyle w:val="Numeracinttulo"/>
          <w:rFonts w:cs="Tahoma"/>
          <w:b w:val="0"/>
        </w:rPr>
        <w:t xml:space="preserve"> </w:t>
      </w:r>
      <w:r w:rsidR="00995C6C" w:rsidRPr="00AF7033">
        <w:rPr>
          <w:rStyle w:val="Numeracinttulo"/>
          <w:rFonts w:cs="Tahoma"/>
          <w:b w:val="0"/>
        </w:rPr>
        <w:t xml:space="preserve">EULALIA ACERO DE ZAMBRANO </w:t>
      </w:r>
      <w:r w:rsidR="003D3AEA" w:rsidRPr="00AF7033">
        <w:rPr>
          <w:rStyle w:val="Numeracinttulo"/>
          <w:rFonts w:cs="Tahoma"/>
          <w:b w:val="0"/>
        </w:rPr>
        <w:t xml:space="preserve">se le fijó </w:t>
      </w:r>
      <w:r w:rsidR="00995C6C" w:rsidRPr="00AF7033">
        <w:rPr>
          <w:rStyle w:val="Numeracinttulo"/>
          <w:rFonts w:cs="Tahoma"/>
          <w:b w:val="0"/>
        </w:rPr>
        <w:t>una incapacidad definitiva de 45 días, sin secuelas</w:t>
      </w:r>
      <w:r w:rsidR="00557E74" w:rsidRPr="00AF7033">
        <w:rPr>
          <w:rStyle w:val="Numeracinttulo"/>
          <w:rFonts w:cs="Tahoma"/>
          <w:b w:val="0"/>
        </w:rPr>
        <w:t>.</w:t>
      </w:r>
    </w:p>
    <w:p w14:paraId="14FB71D3" w14:textId="77777777" w:rsidR="00557E74" w:rsidRPr="00AF7033" w:rsidRDefault="00557E74" w:rsidP="00AF7033">
      <w:pPr>
        <w:spacing w:line="276" w:lineRule="auto"/>
        <w:rPr>
          <w:rStyle w:val="Numeracinttulo"/>
          <w:rFonts w:cs="Tahoma"/>
          <w:b w:val="0"/>
        </w:rPr>
      </w:pPr>
    </w:p>
    <w:p w14:paraId="21D42A43" w14:textId="716A4EB8" w:rsidR="00A137BA" w:rsidRPr="00AF7033" w:rsidRDefault="00557E74" w:rsidP="00AF7033">
      <w:pPr>
        <w:spacing w:line="276" w:lineRule="auto"/>
        <w:rPr>
          <w:sz w:val="24"/>
        </w:rPr>
      </w:pPr>
      <w:r w:rsidRPr="00AF7033">
        <w:rPr>
          <w:rStyle w:val="Numeracinttulo"/>
          <w:rFonts w:cs="Tahoma"/>
          <w:b w:val="0"/>
        </w:rPr>
        <w:t>L</w:t>
      </w:r>
      <w:r w:rsidR="00B7697C" w:rsidRPr="00AF7033">
        <w:rPr>
          <w:rStyle w:val="Numeracinttulo"/>
          <w:rFonts w:cs="Tahoma"/>
          <w:b w:val="0"/>
        </w:rPr>
        <w:t>o que se discute</w:t>
      </w:r>
      <w:r w:rsidRPr="00AF7033">
        <w:rPr>
          <w:rStyle w:val="Numeracinttulo"/>
          <w:rFonts w:cs="Tahoma"/>
          <w:b w:val="0"/>
        </w:rPr>
        <w:t xml:space="preserve">, es lo </w:t>
      </w:r>
      <w:r w:rsidR="00675817" w:rsidRPr="00AF7033">
        <w:rPr>
          <w:sz w:val="24"/>
        </w:rPr>
        <w:t xml:space="preserve">atinente a la responsabilidad </w:t>
      </w:r>
      <w:r w:rsidR="00BB2E3C" w:rsidRPr="00AF7033">
        <w:rPr>
          <w:sz w:val="24"/>
        </w:rPr>
        <w:t xml:space="preserve">en el </w:t>
      </w:r>
      <w:r w:rsidR="00C2748E" w:rsidRPr="00AF7033">
        <w:rPr>
          <w:sz w:val="24"/>
        </w:rPr>
        <w:t xml:space="preserve">mencionado </w:t>
      </w:r>
      <w:r w:rsidR="00BB2E3C" w:rsidRPr="00AF7033">
        <w:rPr>
          <w:sz w:val="24"/>
        </w:rPr>
        <w:t xml:space="preserve">hecho de tránsito, puesto que </w:t>
      </w:r>
      <w:r w:rsidR="00B9487E" w:rsidRPr="00AF7033">
        <w:rPr>
          <w:sz w:val="24"/>
        </w:rPr>
        <w:t>de conformidad con</w:t>
      </w:r>
      <w:r w:rsidR="00B7697C" w:rsidRPr="00AF7033">
        <w:rPr>
          <w:sz w:val="24"/>
        </w:rPr>
        <w:t xml:space="preserve"> lo sostenido por </w:t>
      </w:r>
      <w:r w:rsidR="00D972AD" w:rsidRPr="00AF7033">
        <w:rPr>
          <w:sz w:val="24"/>
        </w:rPr>
        <w:t xml:space="preserve">la </w:t>
      </w:r>
      <w:r w:rsidR="00E07CB0" w:rsidRPr="00AF7033">
        <w:rPr>
          <w:sz w:val="24"/>
        </w:rPr>
        <w:t>F</w:t>
      </w:r>
      <w:r w:rsidR="00163E66" w:rsidRPr="00AF7033">
        <w:rPr>
          <w:sz w:val="24"/>
        </w:rPr>
        <w:t>iscal</w:t>
      </w:r>
      <w:r w:rsidR="00D972AD" w:rsidRPr="00AF7033">
        <w:rPr>
          <w:sz w:val="24"/>
        </w:rPr>
        <w:t>ía</w:t>
      </w:r>
      <w:r w:rsidR="00163E66" w:rsidRPr="00AF7033">
        <w:rPr>
          <w:sz w:val="24"/>
        </w:rPr>
        <w:t xml:space="preserve"> </w:t>
      </w:r>
      <w:r w:rsidRPr="00AF7033">
        <w:rPr>
          <w:sz w:val="24"/>
        </w:rPr>
        <w:t xml:space="preserve">las lesiones de la señora </w:t>
      </w:r>
      <w:r w:rsidR="00995C6C" w:rsidRPr="00AF7033">
        <w:rPr>
          <w:sz w:val="24"/>
        </w:rPr>
        <w:t>EULALIA ACERO DE ZAMBRANO</w:t>
      </w:r>
      <w:r w:rsidRPr="00AF7033">
        <w:rPr>
          <w:sz w:val="24"/>
        </w:rPr>
        <w:t xml:space="preserve"> </w:t>
      </w:r>
      <w:r w:rsidR="00D972AD" w:rsidRPr="00AF7033">
        <w:rPr>
          <w:sz w:val="24"/>
        </w:rPr>
        <w:t xml:space="preserve">se </w:t>
      </w:r>
      <w:r w:rsidRPr="00AF7033">
        <w:rPr>
          <w:sz w:val="24"/>
        </w:rPr>
        <w:t xml:space="preserve">originaron por la </w:t>
      </w:r>
      <w:r w:rsidR="00995C6C" w:rsidRPr="00AF7033">
        <w:rPr>
          <w:sz w:val="24"/>
        </w:rPr>
        <w:t xml:space="preserve">falta al deber objetivo de cuidado por parte del conductor de la buseta que tomó la decisión de conducir </w:t>
      </w:r>
      <w:r w:rsidR="000C74AC" w:rsidRPr="00AF7033">
        <w:rPr>
          <w:sz w:val="24"/>
        </w:rPr>
        <w:t xml:space="preserve">el vehículo </w:t>
      </w:r>
      <w:r w:rsidR="00995C6C" w:rsidRPr="00AF7033">
        <w:rPr>
          <w:sz w:val="24"/>
        </w:rPr>
        <w:t>con las puertas abiertas</w:t>
      </w:r>
      <w:r w:rsidR="00D73E42" w:rsidRPr="00AF7033">
        <w:rPr>
          <w:sz w:val="24"/>
        </w:rPr>
        <w:t>. L</w:t>
      </w:r>
      <w:r w:rsidR="00163E66" w:rsidRPr="00AF7033">
        <w:rPr>
          <w:sz w:val="24"/>
        </w:rPr>
        <w:t>a defensa</w:t>
      </w:r>
      <w:r w:rsidR="00B7697C" w:rsidRPr="00AF7033">
        <w:rPr>
          <w:sz w:val="24"/>
        </w:rPr>
        <w:t xml:space="preserve"> en cambio argumenta </w:t>
      </w:r>
      <w:r w:rsidR="00995C6C" w:rsidRPr="00AF7033">
        <w:rPr>
          <w:sz w:val="24"/>
        </w:rPr>
        <w:t>que el hecho ocurrió por causa de un tercero y por imprudencia de la víctima quien se pa</w:t>
      </w:r>
      <w:r w:rsidR="000C74AC" w:rsidRPr="00AF7033">
        <w:rPr>
          <w:sz w:val="24"/>
        </w:rPr>
        <w:t xml:space="preserve">ró de su puesto cuando el automotor se encontraba en </w:t>
      </w:r>
      <w:r w:rsidR="00995C6C" w:rsidRPr="00AF7033">
        <w:rPr>
          <w:sz w:val="24"/>
        </w:rPr>
        <w:t>marcha</w:t>
      </w:r>
      <w:r w:rsidR="003D3AEA" w:rsidRPr="00AF7033">
        <w:rPr>
          <w:sz w:val="24"/>
        </w:rPr>
        <w:t>.</w:t>
      </w:r>
    </w:p>
    <w:p w14:paraId="01B8308A" w14:textId="77777777" w:rsidR="000255D9" w:rsidRPr="00AF7033" w:rsidRDefault="000255D9" w:rsidP="00AF7033">
      <w:pPr>
        <w:spacing w:line="276" w:lineRule="auto"/>
        <w:rPr>
          <w:sz w:val="24"/>
        </w:rPr>
      </w:pPr>
    </w:p>
    <w:p w14:paraId="468C201F" w14:textId="647491D9" w:rsidR="003B6D1D" w:rsidRPr="00AF7033" w:rsidRDefault="005E1172" w:rsidP="00AF7033">
      <w:pPr>
        <w:spacing w:line="276" w:lineRule="auto"/>
        <w:rPr>
          <w:rFonts w:cs="Tahoma"/>
          <w:sz w:val="24"/>
        </w:rPr>
      </w:pPr>
      <w:r w:rsidRPr="00AF7033">
        <w:rPr>
          <w:rFonts w:cs="Tahoma"/>
          <w:sz w:val="24"/>
        </w:rPr>
        <w:t>La F</w:t>
      </w:r>
      <w:r w:rsidR="003D3AEA" w:rsidRPr="00AF7033">
        <w:rPr>
          <w:rFonts w:cs="Tahoma"/>
          <w:sz w:val="24"/>
        </w:rPr>
        <w:t xml:space="preserve">iscalía </w:t>
      </w:r>
      <w:r w:rsidRPr="00AF7033">
        <w:rPr>
          <w:rFonts w:cs="Tahoma"/>
          <w:sz w:val="24"/>
        </w:rPr>
        <w:t xml:space="preserve">presentó en juicio los testimonios de: </w:t>
      </w:r>
      <w:r w:rsidR="00995C6C" w:rsidRPr="00AF7033">
        <w:rPr>
          <w:rFonts w:cs="Tahoma"/>
          <w:sz w:val="24"/>
        </w:rPr>
        <w:t>EULALIA ACERO DE ZAMBRANO</w:t>
      </w:r>
      <w:r w:rsidRPr="00AF7033">
        <w:rPr>
          <w:rFonts w:cs="Tahoma"/>
          <w:sz w:val="24"/>
        </w:rPr>
        <w:t xml:space="preserve"> </w:t>
      </w:r>
      <w:r w:rsidRPr="00AF7033">
        <w:rPr>
          <w:rFonts w:ascii="Verdana" w:hAnsi="Verdana" w:cs="Tahoma"/>
          <w:sz w:val="18"/>
          <w:szCs w:val="20"/>
        </w:rPr>
        <w:t>-víctima-</w:t>
      </w:r>
      <w:r w:rsidR="003B6D1D" w:rsidRPr="00AF7033">
        <w:rPr>
          <w:rFonts w:cs="Tahoma"/>
          <w:sz w:val="24"/>
        </w:rPr>
        <w:t>,</w:t>
      </w:r>
      <w:r w:rsidRPr="00AF7033">
        <w:rPr>
          <w:rFonts w:cs="Tahoma"/>
          <w:sz w:val="24"/>
        </w:rPr>
        <w:t xml:space="preserve"> </w:t>
      </w:r>
      <w:r w:rsidR="00995C6C" w:rsidRPr="00AF7033">
        <w:rPr>
          <w:rFonts w:cs="Tahoma"/>
          <w:sz w:val="24"/>
        </w:rPr>
        <w:t>MANUEL ANDRÉS ZAMBRANO ACERO</w:t>
      </w:r>
      <w:r w:rsidRPr="00AF7033">
        <w:rPr>
          <w:rFonts w:cs="Tahoma"/>
          <w:sz w:val="24"/>
        </w:rPr>
        <w:t xml:space="preserve"> </w:t>
      </w:r>
      <w:r w:rsidR="00995C6C" w:rsidRPr="00AF7033">
        <w:rPr>
          <w:rFonts w:ascii="Verdana" w:hAnsi="Verdana" w:cs="Tahoma"/>
          <w:sz w:val="18"/>
          <w:szCs w:val="20"/>
        </w:rPr>
        <w:t>–hijo de la víctima y testigo presencial</w:t>
      </w:r>
      <w:r w:rsidRPr="00AF7033">
        <w:rPr>
          <w:rFonts w:ascii="Verdana" w:hAnsi="Verdana" w:cs="Tahoma"/>
          <w:sz w:val="18"/>
          <w:szCs w:val="20"/>
        </w:rPr>
        <w:t>-</w:t>
      </w:r>
      <w:r w:rsidR="003B6D1D" w:rsidRPr="00AF7033">
        <w:rPr>
          <w:rFonts w:cs="Tahoma"/>
          <w:sz w:val="24"/>
        </w:rPr>
        <w:t>,</w:t>
      </w:r>
      <w:r w:rsidR="00995C6C" w:rsidRPr="00AF7033">
        <w:rPr>
          <w:rFonts w:cs="Tahoma"/>
          <w:sz w:val="24"/>
        </w:rPr>
        <w:t xml:space="preserve"> y EUCARIS JIMÉNEZ PARRA</w:t>
      </w:r>
      <w:r w:rsidR="003B6D1D" w:rsidRPr="00AF7033">
        <w:rPr>
          <w:rFonts w:cs="Tahoma"/>
          <w:sz w:val="24"/>
        </w:rPr>
        <w:t xml:space="preserve"> </w:t>
      </w:r>
      <w:r w:rsidR="00995C6C" w:rsidRPr="00AF7033">
        <w:rPr>
          <w:rFonts w:ascii="Verdana" w:hAnsi="Verdana" w:cs="Tahoma"/>
          <w:sz w:val="18"/>
          <w:szCs w:val="20"/>
        </w:rPr>
        <w:t>–tes</w:t>
      </w:r>
      <w:r w:rsidR="00410081" w:rsidRPr="00AF7033">
        <w:rPr>
          <w:rFonts w:ascii="Verdana" w:hAnsi="Verdana" w:cs="Tahoma"/>
          <w:sz w:val="18"/>
          <w:szCs w:val="20"/>
        </w:rPr>
        <w:t>tigo de ese acontecer</w:t>
      </w:r>
      <w:r w:rsidR="003B6D1D" w:rsidRPr="00AF7033">
        <w:rPr>
          <w:rFonts w:ascii="Verdana" w:hAnsi="Verdana" w:cs="Tahoma"/>
          <w:sz w:val="18"/>
          <w:szCs w:val="20"/>
        </w:rPr>
        <w:t>-</w:t>
      </w:r>
      <w:r w:rsidRPr="00AF7033">
        <w:rPr>
          <w:rFonts w:cs="Tahoma"/>
          <w:sz w:val="24"/>
        </w:rPr>
        <w:t>.</w:t>
      </w:r>
      <w:r w:rsidR="003B6D1D" w:rsidRPr="00AF7033">
        <w:rPr>
          <w:rFonts w:cs="Tahoma"/>
          <w:sz w:val="24"/>
        </w:rPr>
        <w:t xml:space="preserve"> </w:t>
      </w:r>
      <w:r w:rsidRPr="00AF7033">
        <w:rPr>
          <w:rFonts w:cs="Tahoma"/>
          <w:sz w:val="24"/>
        </w:rPr>
        <w:t xml:space="preserve">A </w:t>
      </w:r>
      <w:r w:rsidR="003B6D1D" w:rsidRPr="00AF7033">
        <w:rPr>
          <w:rFonts w:cs="Tahoma"/>
          <w:sz w:val="24"/>
        </w:rPr>
        <w:t>su turno</w:t>
      </w:r>
      <w:r w:rsidRPr="00AF7033">
        <w:rPr>
          <w:rFonts w:cs="Tahoma"/>
          <w:sz w:val="24"/>
        </w:rPr>
        <w:t xml:space="preserve">, la defensa allegó </w:t>
      </w:r>
      <w:r w:rsidR="00995C6C" w:rsidRPr="00AF7033">
        <w:rPr>
          <w:rFonts w:cs="Tahoma"/>
          <w:sz w:val="24"/>
        </w:rPr>
        <w:t>el testimonio del acusado.</w:t>
      </w:r>
    </w:p>
    <w:p w14:paraId="698D7EB7" w14:textId="77777777" w:rsidR="009D56CA" w:rsidRPr="00AF7033" w:rsidRDefault="009D56CA" w:rsidP="00AF7033">
      <w:pPr>
        <w:spacing w:line="276" w:lineRule="auto"/>
        <w:rPr>
          <w:sz w:val="24"/>
        </w:rPr>
      </w:pPr>
    </w:p>
    <w:p w14:paraId="33923D4C" w14:textId="21D23002" w:rsidR="009A7F59" w:rsidRPr="00AF7033" w:rsidRDefault="00400A7D" w:rsidP="00AF7033">
      <w:pPr>
        <w:spacing w:line="276" w:lineRule="auto"/>
        <w:rPr>
          <w:sz w:val="24"/>
        </w:rPr>
      </w:pPr>
      <w:r w:rsidRPr="00AF7033">
        <w:rPr>
          <w:sz w:val="24"/>
        </w:rPr>
        <w:t>La víctima en el interrogatorio cruzado manifestó que en diciembre 28 de 2012</w:t>
      </w:r>
      <w:r w:rsidR="004C481E" w:rsidRPr="00AF7033">
        <w:rPr>
          <w:sz w:val="24"/>
        </w:rPr>
        <w:t xml:space="preserve"> a las 04:00 p.m.</w:t>
      </w:r>
      <w:r w:rsidRPr="00AF7033">
        <w:rPr>
          <w:sz w:val="24"/>
        </w:rPr>
        <w:t xml:space="preserve"> se desplazaba</w:t>
      </w:r>
      <w:r w:rsidR="00D1247D" w:rsidRPr="00AF7033">
        <w:rPr>
          <w:sz w:val="24"/>
        </w:rPr>
        <w:t xml:space="preserve"> </w:t>
      </w:r>
      <w:r w:rsidR="00A01E21" w:rsidRPr="00AF7033">
        <w:rPr>
          <w:sz w:val="24"/>
        </w:rPr>
        <w:t>en</w:t>
      </w:r>
      <w:r w:rsidR="00D1247D" w:rsidRPr="00AF7033">
        <w:rPr>
          <w:sz w:val="24"/>
        </w:rPr>
        <w:t xml:space="preserve"> </w:t>
      </w:r>
      <w:r w:rsidRPr="00AF7033">
        <w:rPr>
          <w:sz w:val="24"/>
        </w:rPr>
        <w:t>la buseta de placa</w:t>
      </w:r>
      <w:r w:rsidR="008B306A" w:rsidRPr="00AF7033">
        <w:rPr>
          <w:sz w:val="24"/>
        </w:rPr>
        <w:t>s</w:t>
      </w:r>
      <w:r w:rsidRPr="00AF7033">
        <w:rPr>
          <w:sz w:val="24"/>
        </w:rPr>
        <w:t xml:space="preserve"> SJU-369 conducida por el </w:t>
      </w:r>
      <w:r w:rsidR="004C481E" w:rsidRPr="00AF7033">
        <w:rPr>
          <w:sz w:val="24"/>
        </w:rPr>
        <w:t xml:space="preserve">señor </w:t>
      </w:r>
      <w:proofErr w:type="spellStart"/>
      <w:r w:rsidR="004C481E" w:rsidRPr="00AF7033">
        <w:rPr>
          <w:b/>
          <w:sz w:val="20"/>
          <w:szCs w:val="22"/>
        </w:rPr>
        <w:t>H</w:t>
      </w:r>
      <w:r w:rsidR="00382D25">
        <w:rPr>
          <w:b/>
          <w:sz w:val="20"/>
          <w:szCs w:val="22"/>
        </w:rPr>
        <w:t>ACH</w:t>
      </w:r>
      <w:proofErr w:type="spellEnd"/>
      <w:r w:rsidR="004C481E" w:rsidRPr="00AF7033">
        <w:rPr>
          <w:sz w:val="24"/>
        </w:rPr>
        <w:t xml:space="preserve">, y cuando </w:t>
      </w:r>
      <w:r w:rsidR="00A01E21" w:rsidRPr="00AF7033">
        <w:rPr>
          <w:sz w:val="24"/>
        </w:rPr>
        <w:t xml:space="preserve">se encontraba de pie </w:t>
      </w:r>
      <w:r w:rsidR="004C481E" w:rsidRPr="00AF7033">
        <w:rPr>
          <w:sz w:val="24"/>
        </w:rPr>
        <w:t>para descender del automotor</w:t>
      </w:r>
      <w:r w:rsidR="00093635" w:rsidRPr="00AF7033">
        <w:rPr>
          <w:sz w:val="24"/>
        </w:rPr>
        <w:t xml:space="preserve"> </w:t>
      </w:r>
      <w:r w:rsidR="004C481E" w:rsidRPr="00AF7033">
        <w:rPr>
          <w:sz w:val="24"/>
        </w:rPr>
        <w:t>el bus fren</w:t>
      </w:r>
      <w:r w:rsidR="008B306A" w:rsidRPr="00AF7033">
        <w:rPr>
          <w:sz w:val="24"/>
        </w:rPr>
        <w:t>ó intempestivamente y la expulsó</w:t>
      </w:r>
      <w:r w:rsidR="004C481E" w:rsidRPr="00AF7033">
        <w:rPr>
          <w:sz w:val="24"/>
        </w:rPr>
        <w:t xml:space="preserve"> por la puerta. En la declaración señaló que la buseta iba a alta velocidad y con las puert</w:t>
      </w:r>
      <w:r w:rsidR="008B306A" w:rsidRPr="00AF7033">
        <w:rPr>
          <w:sz w:val="24"/>
        </w:rPr>
        <w:t>as abiertas, además el citado</w:t>
      </w:r>
      <w:r w:rsidR="004C481E" w:rsidRPr="00AF7033">
        <w:rPr>
          <w:sz w:val="24"/>
        </w:rPr>
        <w:t xml:space="preserve"> hablaba por el celular.</w:t>
      </w:r>
      <w:r w:rsidR="00A01E21" w:rsidRPr="00AF7033">
        <w:rPr>
          <w:sz w:val="24"/>
        </w:rPr>
        <w:t xml:space="preserve"> Indicó que la frenada del vehículo obedeció</w:t>
      </w:r>
      <w:r w:rsidR="008B306A" w:rsidRPr="00AF7033">
        <w:rPr>
          <w:sz w:val="24"/>
        </w:rPr>
        <w:t xml:space="preserve"> a que otro carro se atravesó sobre</w:t>
      </w:r>
      <w:r w:rsidR="00A01E21" w:rsidRPr="00AF7033">
        <w:rPr>
          <w:sz w:val="24"/>
        </w:rPr>
        <w:t xml:space="preserve"> la vía. </w:t>
      </w:r>
    </w:p>
    <w:p w14:paraId="670C82DE" w14:textId="77777777" w:rsidR="004C481E" w:rsidRPr="00AF7033" w:rsidRDefault="004C481E" w:rsidP="00AF7033">
      <w:pPr>
        <w:spacing w:line="276" w:lineRule="auto"/>
        <w:rPr>
          <w:sz w:val="24"/>
        </w:rPr>
      </w:pPr>
    </w:p>
    <w:p w14:paraId="6DBD10AA" w14:textId="7DE952A7" w:rsidR="00A01E21" w:rsidRPr="00AF7033" w:rsidRDefault="004C481E" w:rsidP="00AF7033">
      <w:pPr>
        <w:spacing w:line="276" w:lineRule="auto"/>
        <w:rPr>
          <w:sz w:val="24"/>
        </w:rPr>
      </w:pPr>
      <w:r w:rsidRPr="00AF7033">
        <w:rPr>
          <w:sz w:val="24"/>
        </w:rPr>
        <w:t>Por su parte</w:t>
      </w:r>
      <w:r w:rsidR="008B306A" w:rsidRPr="00AF7033">
        <w:rPr>
          <w:sz w:val="24"/>
        </w:rPr>
        <w:t>,</w:t>
      </w:r>
      <w:r w:rsidRPr="00AF7033">
        <w:rPr>
          <w:sz w:val="24"/>
        </w:rPr>
        <w:t xml:space="preserve"> el se</w:t>
      </w:r>
      <w:r w:rsidR="008B306A" w:rsidRPr="00AF7033">
        <w:rPr>
          <w:sz w:val="24"/>
        </w:rPr>
        <w:t>ñor MANUEL ANDRÉS ZAMBRANO</w:t>
      </w:r>
      <w:r w:rsidRPr="00AF7033">
        <w:rPr>
          <w:sz w:val="24"/>
        </w:rPr>
        <w:t xml:space="preserve"> coincidi</w:t>
      </w:r>
      <w:r w:rsidR="008B306A" w:rsidRPr="00AF7033">
        <w:rPr>
          <w:sz w:val="24"/>
        </w:rPr>
        <w:t>ó en el relato de la víctima;</w:t>
      </w:r>
      <w:r w:rsidR="00A01E21" w:rsidRPr="00AF7033">
        <w:rPr>
          <w:sz w:val="24"/>
        </w:rPr>
        <w:t xml:space="preserve">  sin embargo, difiere en que ella </w:t>
      </w:r>
      <w:r w:rsidR="000C74AC" w:rsidRPr="00AF7033">
        <w:rPr>
          <w:sz w:val="24"/>
        </w:rPr>
        <w:t xml:space="preserve">se encontraba sentada </w:t>
      </w:r>
      <w:r w:rsidR="00A01E21" w:rsidRPr="00AF7033">
        <w:rPr>
          <w:sz w:val="24"/>
        </w:rPr>
        <w:t>al momento de frenar la buseta.</w:t>
      </w:r>
    </w:p>
    <w:p w14:paraId="79090395" w14:textId="1D989CB9" w:rsidR="004C481E" w:rsidRPr="00AF7033" w:rsidRDefault="004C481E" w:rsidP="00AF7033">
      <w:pPr>
        <w:spacing w:line="276" w:lineRule="auto"/>
        <w:rPr>
          <w:sz w:val="24"/>
        </w:rPr>
      </w:pPr>
    </w:p>
    <w:p w14:paraId="7A0C30FA" w14:textId="61383353" w:rsidR="00A01E21" w:rsidRPr="00AF7033" w:rsidRDefault="00A01E21" w:rsidP="00AF7033">
      <w:pPr>
        <w:spacing w:line="276" w:lineRule="auto"/>
        <w:rPr>
          <w:sz w:val="24"/>
        </w:rPr>
      </w:pPr>
      <w:r w:rsidRPr="00AF7033">
        <w:rPr>
          <w:sz w:val="24"/>
        </w:rPr>
        <w:t xml:space="preserve">La señora EUCARIS </w:t>
      </w:r>
      <w:r w:rsidR="003570A1" w:rsidRPr="00AF7033">
        <w:rPr>
          <w:sz w:val="24"/>
        </w:rPr>
        <w:t xml:space="preserve">JIMÉNEZ PARRA igualmente refirió </w:t>
      </w:r>
      <w:r w:rsidRPr="00AF7033">
        <w:rPr>
          <w:sz w:val="24"/>
        </w:rPr>
        <w:t xml:space="preserve">que el vehículo se encontraba con las puertas abiertas, y en el instante </w:t>
      </w:r>
      <w:r w:rsidR="000C74AC" w:rsidRPr="00AF7033">
        <w:rPr>
          <w:sz w:val="24"/>
        </w:rPr>
        <w:t>en que frenó la</w:t>
      </w:r>
      <w:r w:rsidRPr="00AF7033">
        <w:rPr>
          <w:sz w:val="24"/>
        </w:rPr>
        <w:t xml:space="preserve"> señora EULALIA ACERO se encontraba de pie</w:t>
      </w:r>
      <w:r w:rsidR="003570A1" w:rsidRPr="00AF7033">
        <w:rPr>
          <w:sz w:val="24"/>
        </w:rPr>
        <w:t>s. No hizo ninguna anotación en cuanto a la</w:t>
      </w:r>
      <w:r w:rsidRPr="00AF7033">
        <w:rPr>
          <w:sz w:val="24"/>
        </w:rPr>
        <w:t xml:space="preserve"> distracción del conductor por encontrarse </w:t>
      </w:r>
      <w:r w:rsidR="00D73E42" w:rsidRPr="00AF7033">
        <w:rPr>
          <w:sz w:val="24"/>
        </w:rPr>
        <w:t>hablando por</w:t>
      </w:r>
      <w:r w:rsidR="003570A1" w:rsidRPr="00AF7033">
        <w:rPr>
          <w:sz w:val="24"/>
        </w:rPr>
        <w:t xml:space="preserve"> </w:t>
      </w:r>
      <w:r w:rsidRPr="00AF7033">
        <w:rPr>
          <w:sz w:val="24"/>
        </w:rPr>
        <w:t>celular.</w:t>
      </w:r>
    </w:p>
    <w:p w14:paraId="0182D66F" w14:textId="0E931D1F" w:rsidR="00D73E42" w:rsidRPr="00AF7033" w:rsidRDefault="00D73E42" w:rsidP="00AF7033">
      <w:pPr>
        <w:spacing w:line="276" w:lineRule="auto"/>
        <w:rPr>
          <w:sz w:val="24"/>
        </w:rPr>
      </w:pPr>
    </w:p>
    <w:p w14:paraId="65DE97E8" w14:textId="61316310" w:rsidR="004F066D" w:rsidRPr="00AF7033" w:rsidRDefault="004F066D" w:rsidP="00AF7033">
      <w:pPr>
        <w:spacing w:line="276" w:lineRule="auto"/>
        <w:rPr>
          <w:sz w:val="24"/>
        </w:rPr>
      </w:pPr>
      <w:r w:rsidRPr="00AF7033">
        <w:rPr>
          <w:sz w:val="24"/>
        </w:rPr>
        <w:t xml:space="preserve">Del análisis en conjunto del </w:t>
      </w:r>
      <w:r w:rsidR="005E39EE" w:rsidRPr="00AF7033">
        <w:rPr>
          <w:sz w:val="24"/>
        </w:rPr>
        <w:t>relato de los testigos</w:t>
      </w:r>
      <w:r w:rsidRPr="00AF7033">
        <w:rPr>
          <w:sz w:val="24"/>
        </w:rPr>
        <w:t xml:space="preserve"> se observa que todos coinciden en afirmar que el </w:t>
      </w:r>
      <w:r w:rsidR="005B3157" w:rsidRPr="00AF7033">
        <w:rPr>
          <w:sz w:val="24"/>
        </w:rPr>
        <w:t>hoy acusado</w:t>
      </w:r>
      <w:r w:rsidRPr="00AF7033">
        <w:rPr>
          <w:sz w:val="24"/>
        </w:rPr>
        <w:t xml:space="preserve"> llevaba la puerta de ingreso y salida del automotor abierta, </w:t>
      </w:r>
      <w:r w:rsidRPr="00AF7033">
        <w:rPr>
          <w:sz w:val="24"/>
        </w:rPr>
        <w:lastRenderedPageBreak/>
        <w:t>situación que i</w:t>
      </w:r>
      <w:r w:rsidR="005B3157" w:rsidRPr="00AF7033">
        <w:rPr>
          <w:sz w:val="24"/>
        </w:rPr>
        <w:t>ncluso confirma el mismo implicado quien en su declaración admitió</w:t>
      </w:r>
      <w:r w:rsidRPr="00AF7033">
        <w:rPr>
          <w:sz w:val="24"/>
        </w:rPr>
        <w:t xml:space="preserve"> que efectivamente </w:t>
      </w:r>
      <w:r w:rsidR="005B3157" w:rsidRPr="00AF7033">
        <w:rPr>
          <w:sz w:val="24"/>
        </w:rPr>
        <w:t xml:space="preserve">conducía con la puerta abierta </w:t>
      </w:r>
      <w:r w:rsidRPr="00AF7033">
        <w:rPr>
          <w:sz w:val="24"/>
        </w:rPr>
        <w:t>por cuanto en la calle 16 entre carrera 14 y</w:t>
      </w:r>
      <w:r w:rsidR="005B3157" w:rsidRPr="00AF7033">
        <w:rPr>
          <w:sz w:val="24"/>
        </w:rPr>
        <w:t xml:space="preserve"> 15 es costumbre parar al comienzo, en la mitad y al finalizar esa</w:t>
      </w:r>
      <w:r w:rsidRPr="00AF7033">
        <w:rPr>
          <w:sz w:val="24"/>
        </w:rPr>
        <w:t xml:space="preserve"> la </w:t>
      </w:r>
      <w:r w:rsidR="005B3157" w:rsidRPr="00AF7033">
        <w:rPr>
          <w:sz w:val="24"/>
        </w:rPr>
        <w:t>cuadra, todo</w:t>
      </w:r>
      <w:r w:rsidR="005E39EE" w:rsidRPr="00AF7033">
        <w:rPr>
          <w:sz w:val="24"/>
        </w:rPr>
        <w:t xml:space="preserve"> con el fin de dejar y recoger pasajeros</w:t>
      </w:r>
      <w:r w:rsidRPr="00AF7033">
        <w:rPr>
          <w:sz w:val="24"/>
        </w:rPr>
        <w:t>.</w:t>
      </w:r>
    </w:p>
    <w:p w14:paraId="08FA15F4" w14:textId="77777777" w:rsidR="004F066D" w:rsidRPr="00AF7033" w:rsidRDefault="004F066D" w:rsidP="00AF7033">
      <w:pPr>
        <w:spacing w:line="276" w:lineRule="auto"/>
        <w:rPr>
          <w:sz w:val="24"/>
        </w:rPr>
      </w:pPr>
    </w:p>
    <w:p w14:paraId="3BD8D09D" w14:textId="549D5602" w:rsidR="004F066D" w:rsidRPr="00AF7033" w:rsidRDefault="00BB5A0C" w:rsidP="00AF7033">
      <w:pPr>
        <w:spacing w:line="276" w:lineRule="auto"/>
        <w:rPr>
          <w:sz w:val="24"/>
        </w:rPr>
      </w:pPr>
      <w:r w:rsidRPr="00AF7033">
        <w:rPr>
          <w:sz w:val="24"/>
        </w:rPr>
        <w:t>Desde ya dirá la Colegiatura</w:t>
      </w:r>
      <w:r w:rsidR="004F066D" w:rsidRPr="00AF7033">
        <w:rPr>
          <w:sz w:val="24"/>
        </w:rPr>
        <w:t xml:space="preserve"> que no </w:t>
      </w:r>
      <w:r w:rsidR="000C74AC" w:rsidRPr="00AF7033">
        <w:rPr>
          <w:sz w:val="24"/>
        </w:rPr>
        <w:t>se atenderán</w:t>
      </w:r>
      <w:r w:rsidR="004F066D" w:rsidRPr="00AF7033">
        <w:rPr>
          <w:sz w:val="24"/>
        </w:rPr>
        <w:t xml:space="preserve"> los argumentos expuestos en la apelación tanto por el defensor como por el mismo acusado, </w:t>
      </w:r>
      <w:r w:rsidRPr="00AF7033">
        <w:rPr>
          <w:sz w:val="24"/>
        </w:rPr>
        <w:t>con fundamento en las razones de hecho y de derecho que a continuación se exponen:</w:t>
      </w:r>
    </w:p>
    <w:p w14:paraId="1E537D53" w14:textId="77777777" w:rsidR="004F066D" w:rsidRPr="00AF7033" w:rsidRDefault="004F066D" w:rsidP="00AF7033">
      <w:pPr>
        <w:spacing w:line="276" w:lineRule="auto"/>
        <w:rPr>
          <w:sz w:val="24"/>
        </w:rPr>
      </w:pPr>
    </w:p>
    <w:p w14:paraId="08C978B9" w14:textId="36437B86" w:rsidR="00950106" w:rsidRPr="00AF7033" w:rsidRDefault="00480D0E" w:rsidP="00AF7033">
      <w:pPr>
        <w:spacing w:line="276" w:lineRule="auto"/>
        <w:rPr>
          <w:sz w:val="24"/>
        </w:rPr>
      </w:pPr>
      <w:r w:rsidRPr="00AF7033">
        <w:rPr>
          <w:sz w:val="24"/>
        </w:rPr>
        <w:t>El profesional que asistió los intereses del acusado en juicio (q.e.p.d.)</w:t>
      </w:r>
      <w:r w:rsidR="00FE4982" w:rsidRPr="00AF7033">
        <w:rPr>
          <w:sz w:val="24"/>
        </w:rPr>
        <w:t xml:space="preserve"> y</w:t>
      </w:r>
      <w:r w:rsidRPr="00AF7033">
        <w:rPr>
          <w:sz w:val="24"/>
        </w:rPr>
        <w:t xml:space="preserve"> </w:t>
      </w:r>
      <w:r w:rsidR="00223745" w:rsidRPr="00AF7033">
        <w:rPr>
          <w:sz w:val="24"/>
        </w:rPr>
        <w:t xml:space="preserve">el </w:t>
      </w:r>
      <w:r w:rsidRPr="00AF7033">
        <w:rPr>
          <w:sz w:val="24"/>
        </w:rPr>
        <w:t>propio procesado,</w:t>
      </w:r>
      <w:r w:rsidR="004F066D" w:rsidRPr="00AF7033">
        <w:rPr>
          <w:sz w:val="24"/>
        </w:rPr>
        <w:t xml:space="preserve"> señal</w:t>
      </w:r>
      <w:r w:rsidR="00FE4982" w:rsidRPr="00AF7033">
        <w:rPr>
          <w:sz w:val="24"/>
        </w:rPr>
        <w:t>aron</w:t>
      </w:r>
      <w:r w:rsidRPr="00AF7033">
        <w:rPr>
          <w:sz w:val="24"/>
        </w:rPr>
        <w:t xml:space="preserve"> que el episodio se presentó por la culpa de un </w:t>
      </w:r>
      <w:r w:rsidR="004F066D" w:rsidRPr="00AF7033">
        <w:rPr>
          <w:sz w:val="24"/>
        </w:rPr>
        <w:t>tercero,</w:t>
      </w:r>
      <w:r w:rsidRPr="00AF7033">
        <w:rPr>
          <w:sz w:val="24"/>
        </w:rPr>
        <w:t xml:space="preserve"> concretamente el conductor de otro vehículo que se le atravesó,</w:t>
      </w:r>
      <w:r w:rsidR="004F066D" w:rsidRPr="00AF7033">
        <w:rPr>
          <w:sz w:val="24"/>
        </w:rPr>
        <w:t xml:space="preserve"> y que esa circunstancia se pu</w:t>
      </w:r>
      <w:r w:rsidR="000C74AC" w:rsidRPr="00AF7033">
        <w:rPr>
          <w:sz w:val="24"/>
        </w:rPr>
        <w:t>ede</w:t>
      </w:r>
      <w:r w:rsidR="004F066D" w:rsidRPr="00AF7033">
        <w:rPr>
          <w:sz w:val="24"/>
        </w:rPr>
        <w:t xml:space="preserve"> corroborar con las declaraciones que rindieron la v</w:t>
      </w:r>
      <w:r w:rsidR="000C74AC" w:rsidRPr="00AF7033">
        <w:rPr>
          <w:sz w:val="24"/>
        </w:rPr>
        <w:t xml:space="preserve">íctima, </w:t>
      </w:r>
      <w:r w:rsidR="004F066D" w:rsidRPr="00AF7033">
        <w:rPr>
          <w:sz w:val="24"/>
        </w:rPr>
        <w:t>su hijo</w:t>
      </w:r>
      <w:r w:rsidR="00950106" w:rsidRPr="00AF7033">
        <w:rPr>
          <w:sz w:val="24"/>
        </w:rPr>
        <w:t xml:space="preserve">, </w:t>
      </w:r>
      <w:r w:rsidR="004F066D" w:rsidRPr="00AF7033">
        <w:rPr>
          <w:sz w:val="24"/>
        </w:rPr>
        <w:t xml:space="preserve">y </w:t>
      </w:r>
      <w:r w:rsidR="00FE4982" w:rsidRPr="00AF7033">
        <w:rPr>
          <w:sz w:val="24"/>
        </w:rPr>
        <w:t>la señora EUCARIS JIMÉNEZ PARRA</w:t>
      </w:r>
      <w:r w:rsidRPr="00AF7033">
        <w:rPr>
          <w:sz w:val="24"/>
        </w:rPr>
        <w:t xml:space="preserve">. Sin embargo, lo que corresponde sostener, es que </w:t>
      </w:r>
      <w:r w:rsidR="004F066D" w:rsidRPr="00AF7033">
        <w:rPr>
          <w:sz w:val="24"/>
        </w:rPr>
        <w:t>aunque</w:t>
      </w:r>
      <w:r w:rsidRPr="00AF7033">
        <w:rPr>
          <w:sz w:val="24"/>
        </w:rPr>
        <w:t xml:space="preserve"> es verdad, no se discute, que</w:t>
      </w:r>
      <w:r w:rsidR="004F066D" w:rsidRPr="00AF7033">
        <w:rPr>
          <w:sz w:val="24"/>
        </w:rPr>
        <w:t xml:space="preserve"> los testigos</w:t>
      </w:r>
      <w:r w:rsidR="00613047" w:rsidRPr="00AF7033">
        <w:rPr>
          <w:sz w:val="24"/>
        </w:rPr>
        <w:t xml:space="preserve"> coinciden en que hubo un carro que se atravesó en la vía</w:t>
      </w:r>
      <w:r w:rsidR="00F467F9" w:rsidRPr="00AF7033">
        <w:rPr>
          <w:sz w:val="24"/>
        </w:rPr>
        <w:t xml:space="preserve"> </w:t>
      </w:r>
      <w:r w:rsidR="00F467F9" w:rsidRPr="00BF7813">
        <w:rPr>
          <w:rFonts w:ascii="Verdana" w:hAnsi="Verdana"/>
          <w:sz w:val="20"/>
          <w:szCs w:val="20"/>
        </w:rPr>
        <w:t>-vehículo que supuestamente salió de un parqueadero existente en esa cuadra-</w:t>
      </w:r>
      <w:r w:rsidR="004F066D" w:rsidRPr="00AF7033">
        <w:rPr>
          <w:sz w:val="24"/>
        </w:rPr>
        <w:t xml:space="preserve">, </w:t>
      </w:r>
      <w:r w:rsidR="00613047" w:rsidRPr="00AF7033">
        <w:rPr>
          <w:sz w:val="24"/>
        </w:rPr>
        <w:t xml:space="preserve">circunstancia que </w:t>
      </w:r>
      <w:r w:rsidR="004F066D" w:rsidRPr="00AF7033">
        <w:rPr>
          <w:sz w:val="24"/>
        </w:rPr>
        <w:t xml:space="preserve">probablemente  fue </w:t>
      </w:r>
      <w:r w:rsidR="00613047" w:rsidRPr="00AF7033">
        <w:rPr>
          <w:sz w:val="24"/>
        </w:rPr>
        <w:t>la que</w:t>
      </w:r>
      <w:r w:rsidR="004F066D" w:rsidRPr="00AF7033">
        <w:rPr>
          <w:sz w:val="24"/>
        </w:rPr>
        <w:t xml:space="preserve"> </w:t>
      </w:r>
      <w:r w:rsidR="00613047" w:rsidRPr="00AF7033">
        <w:rPr>
          <w:sz w:val="24"/>
        </w:rPr>
        <w:t>conllevó a que</w:t>
      </w:r>
      <w:r w:rsidR="004F066D" w:rsidRPr="00AF7033">
        <w:rPr>
          <w:sz w:val="24"/>
        </w:rPr>
        <w:t xml:space="preserve"> </w:t>
      </w:r>
      <w:r w:rsidR="00613047" w:rsidRPr="00AF7033">
        <w:rPr>
          <w:sz w:val="24"/>
        </w:rPr>
        <w:t>el</w:t>
      </w:r>
      <w:r w:rsidR="004F066D" w:rsidRPr="00AF7033">
        <w:rPr>
          <w:sz w:val="24"/>
        </w:rPr>
        <w:t xml:space="preserve"> conductor de la buseta accion</w:t>
      </w:r>
      <w:r w:rsidR="00613047" w:rsidRPr="00AF7033">
        <w:rPr>
          <w:sz w:val="24"/>
        </w:rPr>
        <w:t>ara</w:t>
      </w:r>
      <w:r w:rsidR="004F066D" w:rsidRPr="00AF7033">
        <w:rPr>
          <w:sz w:val="24"/>
        </w:rPr>
        <w:t xml:space="preserve"> el freno, no puede dejarse de lad</w:t>
      </w:r>
      <w:r w:rsidRPr="00AF7033">
        <w:rPr>
          <w:sz w:val="24"/>
        </w:rPr>
        <w:t>o como bien lo argumentó la juzgadora de instancia</w:t>
      </w:r>
      <w:r w:rsidR="004F066D" w:rsidRPr="00AF7033">
        <w:rPr>
          <w:sz w:val="24"/>
        </w:rPr>
        <w:t xml:space="preserve">, </w:t>
      </w:r>
      <w:r w:rsidR="00950106" w:rsidRPr="00AF7033">
        <w:rPr>
          <w:sz w:val="24"/>
        </w:rPr>
        <w:t xml:space="preserve">que si la puerta del automotor hubiera estado cerrada, el </w:t>
      </w:r>
      <w:r w:rsidR="00F467F9" w:rsidRPr="00AF7033">
        <w:rPr>
          <w:sz w:val="24"/>
        </w:rPr>
        <w:t>resultado de lo ocurrido muy seguramente</w:t>
      </w:r>
      <w:r w:rsidR="00950106" w:rsidRPr="00AF7033">
        <w:rPr>
          <w:sz w:val="24"/>
        </w:rPr>
        <w:t xml:space="preserve"> hab</w:t>
      </w:r>
      <w:r w:rsidRPr="00AF7033">
        <w:rPr>
          <w:sz w:val="24"/>
        </w:rPr>
        <w:t>r</w:t>
      </w:r>
      <w:r w:rsidR="00950106" w:rsidRPr="00AF7033">
        <w:rPr>
          <w:sz w:val="24"/>
        </w:rPr>
        <w:t>ía sido otro.</w:t>
      </w:r>
    </w:p>
    <w:p w14:paraId="07B2D49D" w14:textId="77777777" w:rsidR="00FE4982" w:rsidRPr="00AF7033" w:rsidRDefault="00FE4982" w:rsidP="00AF7033">
      <w:pPr>
        <w:spacing w:line="276" w:lineRule="auto"/>
        <w:rPr>
          <w:sz w:val="24"/>
        </w:rPr>
      </w:pPr>
    </w:p>
    <w:p w14:paraId="04CFF0A8" w14:textId="2B71E9FB" w:rsidR="00C34A49" w:rsidRPr="00AF7033" w:rsidRDefault="00480D0E" w:rsidP="00AF7033">
      <w:pPr>
        <w:spacing w:line="276" w:lineRule="auto"/>
        <w:rPr>
          <w:rFonts w:cs="Tahoma"/>
          <w:sz w:val="24"/>
        </w:rPr>
      </w:pPr>
      <w:r w:rsidRPr="00AF7033">
        <w:rPr>
          <w:sz w:val="24"/>
        </w:rPr>
        <w:t>En efecto, e</w:t>
      </w:r>
      <w:r w:rsidR="00FE4982" w:rsidRPr="00AF7033">
        <w:rPr>
          <w:sz w:val="24"/>
        </w:rPr>
        <w:t>l artículo 81 de la Ley 769/02</w:t>
      </w:r>
      <w:r w:rsidR="004B095B" w:rsidRPr="00AF7033">
        <w:rPr>
          <w:sz w:val="24"/>
        </w:rPr>
        <w:t>, reza</w:t>
      </w:r>
      <w:r w:rsidR="00C34A49" w:rsidRPr="00AF7033">
        <w:rPr>
          <w:rFonts w:cs="Tahoma"/>
          <w:sz w:val="24"/>
        </w:rPr>
        <w:t>: “</w:t>
      </w:r>
      <w:r w:rsidR="00FE4982" w:rsidRPr="00757639">
        <w:rPr>
          <w:rFonts w:cs="Tahoma"/>
          <w:sz w:val="22"/>
        </w:rPr>
        <w:t>Los vehículos deberán transitar siempre con todas sus puertas debidamente cerradas</w:t>
      </w:r>
      <w:r w:rsidR="00C34A49" w:rsidRPr="00AF7033">
        <w:rPr>
          <w:rFonts w:cs="Tahoma"/>
          <w:sz w:val="24"/>
        </w:rPr>
        <w:t xml:space="preserve">”, por tanto, existe una carga </w:t>
      </w:r>
      <w:r w:rsidR="005E39EE" w:rsidRPr="00AF7033">
        <w:rPr>
          <w:rFonts w:cs="Tahoma"/>
          <w:sz w:val="24"/>
        </w:rPr>
        <w:t>para</w:t>
      </w:r>
      <w:r w:rsidR="00C34A49" w:rsidRPr="00AF7033">
        <w:rPr>
          <w:rFonts w:cs="Tahoma"/>
          <w:sz w:val="24"/>
        </w:rPr>
        <w:t xml:space="preserve"> todo conductor</w:t>
      </w:r>
      <w:r w:rsidR="00C324D7" w:rsidRPr="00AF7033">
        <w:rPr>
          <w:rFonts w:cs="Tahoma"/>
          <w:sz w:val="24"/>
        </w:rPr>
        <w:t xml:space="preserve"> de </w:t>
      </w:r>
      <w:r w:rsidR="005E39EE" w:rsidRPr="00AF7033">
        <w:rPr>
          <w:rFonts w:cs="Tahoma"/>
          <w:sz w:val="24"/>
        </w:rPr>
        <w:t xml:space="preserve">un </w:t>
      </w:r>
      <w:r w:rsidR="00C324D7" w:rsidRPr="00AF7033">
        <w:rPr>
          <w:rFonts w:cs="Tahoma"/>
          <w:sz w:val="24"/>
        </w:rPr>
        <w:t>vehículo</w:t>
      </w:r>
      <w:r w:rsidR="00C34A49" w:rsidRPr="00AF7033">
        <w:rPr>
          <w:rFonts w:cs="Tahoma"/>
          <w:sz w:val="24"/>
        </w:rPr>
        <w:t xml:space="preserve"> </w:t>
      </w:r>
      <w:r w:rsidR="00F66DA2" w:rsidRPr="00AF7033">
        <w:rPr>
          <w:rFonts w:cs="Tahoma"/>
          <w:sz w:val="24"/>
        </w:rPr>
        <w:t>en cumplir dicho precepto. Precisamente sobre</w:t>
      </w:r>
      <w:r w:rsidR="00C34A49" w:rsidRPr="00AF7033">
        <w:rPr>
          <w:rFonts w:cs="Tahoma"/>
          <w:sz w:val="24"/>
        </w:rPr>
        <w:t xml:space="preserve"> el tema </w:t>
      </w:r>
      <w:proofErr w:type="gramStart"/>
      <w:r w:rsidR="00C34A49" w:rsidRPr="00AF7033">
        <w:rPr>
          <w:rFonts w:cs="Tahoma"/>
          <w:sz w:val="24"/>
        </w:rPr>
        <w:t xml:space="preserve">la </w:t>
      </w:r>
      <w:r w:rsidR="00F66DA2" w:rsidRPr="00AF7033">
        <w:rPr>
          <w:rFonts w:cs="Tahoma"/>
          <w:sz w:val="24"/>
        </w:rPr>
        <w:t xml:space="preserve">H. </w:t>
      </w:r>
      <w:r w:rsidR="00C34A49" w:rsidRPr="00AF7033">
        <w:rPr>
          <w:rFonts w:cs="Tahoma"/>
          <w:sz w:val="24"/>
        </w:rPr>
        <w:t>Corte Suprema</w:t>
      </w:r>
      <w:proofErr w:type="gramEnd"/>
      <w:r w:rsidR="00C34A49" w:rsidRPr="00AF7033">
        <w:rPr>
          <w:rFonts w:cs="Tahoma"/>
          <w:sz w:val="24"/>
        </w:rPr>
        <w:t xml:space="preserve"> de Justicia en sentencia de mayo 20</w:t>
      </w:r>
      <w:r w:rsidR="00F66DA2" w:rsidRPr="00AF7033">
        <w:rPr>
          <w:rFonts w:cs="Tahoma"/>
          <w:sz w:val="24"/>
        </w:rPr>
        <w:t xml:space="preserve"> de 2003, proceso No 16636, sostuvo</w:t>
      </w:r>
      <w:r w:rsidR="00C34A49" w:rsidRPr="00AF7033">
        <w:rPr>
          <w:rFonts w:cs="Tahoma"/>
          <w:sz w:val="24"/>
        </w:rPr>
        <w:t>:</w:t>
      </w:r>
    </w:p>
    <w:p w14:paraId="7176A9D4" w14:textId="77777777" w:rsidR="00C34A49" w:rsidRPr="00AF7033" w:rsidRDefault="00C34A49" w:rsidP="00AF7033">
      <w:pPr>
        <w:spacing w:line="276" w:lineRule="auto"/>
        <w:rPr>
          <w:rFonts w:cs="Tahoma"/>
          <w:sz w:val="24"/>
        </w:rPr>
      </w:pPr>
    </w:p>
    <w:p w14:paraId="705E1FE0" w14:textId="4F0FDB5D" w:rsidR="00C34A49" w:rsidRPr="00BF7813" w:rsidRDefault="00C34A49" w:rsidP="00BF7813">
      <w:pPr>
        <w:spacing w:line="240" w:lineRule="auto"/>
        <w:ind w:left="426" w:right="420"/>
        <w:rPr>
          <w:rFonts w:ascii="Verdana" w:hAnsi="Verdana"/>
          <w:sz w:val="20"/>
          <w:szCs w:val="20"/>
        </w:rPr>
      </w:pPr>
      <w:r w:rsidRPr="00BF7813">
        <w:rPr>
          <w:rFonts w:ascii="Verdana" w:hAnsi="Verdana"/>
          <w:sz w:val="20"/>
          <w:szCs w:val="20"/>
        </w:rPr>
        <w:t xml:space="preserve">“a) Cuando el </w:t>
      </w:r>
      <w:r w:rsidRPr="00BF7813">
        <w:rPr>
          <w:rFonts w:ascii="Verdana" w:hAnsi="Verdana"/>
          <w:i/>
          <w:sz w:val="20"/>
          <w:szCs w:val="20"/>
        </w:rPr>
        <w:t>legislador</w:t>
      </w:r>
      <w:r w:rsidRPr="00BF7813">
        <w:rPr>
          <w:rFonts w:ascii="Verdana" w:hAnsi="Verdana"/>
          <w:sz w:val="20"/>
          <w:szCs w:val="20"/>
        </w:rPr>
        <w:t xml:space="preserve"> hizo el Código Nacional de Tránsito Terrestre que regía para la época del suceso lamentable (Decreto 1344 de 1970), expresamente </w:t>
      </w:r>
      <w:r w:rsidRPr="00BF7813">
        <w:rPr>
          <w:rFonts w:ascii="Verdana" w:hAnsi="Verdana"/>
          <w:b/>
          <w:sz w:val="18"/>
          <w:szCs w:val="18"/>
        </w:rPr>
        <w:t xml:space="preserve">dispuso que los automotores de servicio público debían transitar siempre con todas sus </w:t>
      </w:r>
      <w:r w:rsidRPr="00BF7813">
        <w:rPr>
          <w:rFonts w:ascii="Verdana" w:hAnsi="Verdana"/>
          <w:b/>
          <w:i/>
          <w:sz w:val="18"/>
          <w:szCs w:val="18"/>
        </w:rPr>
        <w:t>puertas cerradas</w:t>
      </w:r>
      <w:r w:rsidRPr="00BF7813">
        <w:rPr>
          <w:rFonts w:ascii="Verdana" w:hAnsi="Verdana"/>
          <w:sz w:val="20"/>
          <w:szCs w:val="20"/>
        </w:rPr>
        <w:t xml:space="preserve"> (artículo 162); que en los buses de servicio intermunicipal e interdepartamental no era posible llevar </w:t>
      </w:r>
      <w:r w:rsidRPr="00BF7813">
        <w:rPr>
          <w:rFonts w:ascii="Verdana" w:hAnsi="Verdana"/>
          <w:i/>
          <w:sz w:val="20"/>
          <w:szCs w:val="20"/>
        </w:rPr>
        <w:t>pasajeros de pie</w:t>
      </w:r>
      <w:r w:rsidRPr="00BF7813">
        <w:rPr>
          <w:rFonts w:ascii="Verdana" w:hAnsi="Verdana"/>
          <w:sz w:val="20"/>
          <w:szCs w:val="20"/>
        </w:rPr>
        <w:t xml:space="preserve"> (artículo 164); que los vehículos no podían portar pasajeros en los guardabarros o en los estribos (artículo 172); que los automotores de servicio público </w:t>
      </w:r>
      <w:r w:rsidRPr="00BF7813">
        <w:rPr>
          <w:rFonts w:ascii="Verdana" w:hAnsi="Verdana"/>
          <w:b/>
          <w:sz w:val="18"/>
          <w:szCs w:val="18"/>
        </w:rPr>
        <w:t>no podían llevar pasajeros en el espacio comprendido entre la puerta de entrada y la registradora</w:t>
      </w:r>
      <w:r w:rsidRPr="00BF7813">
        <w:rPr>
          <w:rFonts w:ascii="Verdana" w:hAnsi="Verdana"/>
          <w:sz w:val="20"/>
          <w:szCs w:val="20"/>
        </w:rPr>
        <w:t xml:space="preserve"> (artículo 173); y que los conductores de buses de servicio público debían abstenerse de transportar a personas en estado de embriaguez (artículo 174). </w:t>
      </w:r>
      <w:r w:rsidRPr="00BF7813">
        <w:rPr>
          <w:rFonts w:ascii="Verdana" w:hAnsi="Verdana"/>
          <w:b/>
          <w:sz w:val="18"/>
          <w:szCs w:val="18"/>
        </w:rPr>
        <w:t xml:space="preserve">Esta normatividad </w:t>
      </w:r>
      <w:proofErr w:type="spellStart"/>
      <w:r w:rsidRPr="00BF7813">
        <w:rPr>
          <w:rFonts w:ascii="Verdana" w:hAnsi="Verdana"/>
          <w:b/>
          <w:sz w:val="18"/>
          <w:szCs w:val="18"/>
        </w:rPr>
        <w:t>proscriptiva</w:t>
      </w:r>
      <w:proofErr w:type="spellEnd"/>
      <w:r w:rsidRPr="00BF7813">
        <w:rPr>
          <w:rFonts w:ascii="Verdana" w:hAnsi="Verdana"/>
          <w:b/>
          <w:sz w:val="18"/>
          <w:szCs w:val="18"/>
        </w:rPr>
        <w:t xml:space="preserve"> también ha sido recogida en el nuevo Código Nacional de Tránsito </w:t>
      </w:r>
      <w:proofErr w:type="spellStart"/>
      <w:r w:rsidRPr="00BF7813">
        <w:rPr>
          <w:rFonts w:ascii="Verdana" w:hAnsi="Verdana"/>
          <w:b/>
          <w:sz w:val="18"/>
          <w:szCs w:val="18"/>
        </w:rPr>
        <w:t>Terreste</w:t>
      </w:r>
      <w:proofErr w:type="spellEnd"/>
      <w:r w:rsidRPr="00BF7813">
        <w:rPr>
          <w:rFonts w:ascii="Verdana" w:hAnsi="Verdana"/>
          <w:sz w:val="20"/>
          <w:szCs w:val="20"/>
        </w:rPr>
        <w:t xml:space="preserve"> (Ley 769 del 2002). </w:t>
      </w:r>
    </w:p>
    <w:p w14:paraId="65F9C9EF" w14:textId="77777777" w:rsidR="00C34A49" w:rsidRPr="00BF7813" w:rsidRDefault="00C34A49" w:rsidP="00BF7813">
      <w:pPr>
        <w:spacing w:line="240" w:lineRule="auto"/>
        <w:ind w:left="426" w:right="420"/>
        <w:rPr>
          <w:rFonts w:ascii="Verdana" w:hAnsi="Verdana"/>
          <w:sz w:val="20"/>
          <w:szCs w:val="20"/>
        </w:rPr>
      </w:pPr>
    </w:p>
    <w:p w14:paraId="3AC4D5E1" w14:textId="5313B5A3" w:rsidR="00C34A49" w:rsidRPr="00BF7813" w:rsidRDefault="00C34A49" w:rsidP="00BF7813">
      <w:pPr>
        <w:spacing w:line="240" w:lineRule="auto"/>
        <w:ind w:left="426" w:right="420"/>
        <w:rPr>
          <w:rFonts w:ascii="Verdana" w:hAnsi="Verdana"/>
          <w:sz w:val="20"/>
          <w:szCs w:val="20"/>
        </w:rPr>
      </w:pPr>
      <w:r w:rsidRPr="00BF7813">
        <w:rPr>
          <w:rFonts w:ascii="Verdana" w:hAnsi="Verdana"/>
          <w:sz w:val="20"/>
          <w:szCs w:val="20"/>
        </w:rPr>
        <w:t xml:space="preserve">Por ende, </w:t>
      </w:r>
      <w:r w:rsidRPr="00BF7813">
        <w:rPr>
          <w:rFonts w:ascii="Verdana" w:hAnsi="Verdana"/>
          <w:b/>
          <w:sz w:val="18"/>
          <w:szCs w:val="18"/>
        </w:rPr>
        <w:t>el legislador cerró toda posibilidad de hacer lo contrario</w:t>
      </w:r>
      <w:r w:rsidRPr="00BF7813">
        <w:rPr>
          <w:rFonts w:ascii="Verdana" w:hAnsi="Verdana"/>
          <w:sz w:val="20"/>
          <w:szCs w:val="20"/>
        </w:rPr>
        <w:t xml:space="preserve">. Mientras tanto, como dice la prueba -que en el fondo acepta el </w:t>
      </w:r>
      <w:proofErr w:type="spellStart"/>
      <w:r w:rsidRPr="00BF7813">
        <w:rPr>
          <w:rFonts w:ascii="Verdana" w:hAnsi="Verdana"/>
          <w:sz w:val="20"/>
          <w:szCs w:val="20"/>
        </w:rPr>
        <w:t>casacionista</w:t>
      </w:r>
      <w:proofErr w:type="spellEnd"/>
      <w:r w:rsidRPr="00BF7813">
        <w:rPr>
          <w:rFonts w:ascii="Verdana" w:hAnsi="Verdana"/>
          <w:sz w:val="20"/>
          <w:szCs w:val="20"/>
        </w:rPr>
        <w:t xml:space="preserve"> en este cargo-, </w:t>
      </w:r>
      <w:r w:rsidRPr="00BF7813">
        <w:rPr>
          <w:rFonts w:ascii="Verdana" w:hAnsi="Verdana"/>
          <w:b/>
          <w:sz w:val="18"/>
          <w:szCs w:val="18"/>
        </w:rPr>
        <w:t>el vehículo se desplazaba con las puertas abiertas, viajaban pasajeros de pie, la víctima se hallaba cerca de la puerta</w:t>
      </w:r>
      <w:r w:rsidRPr="00BF7813">
        <w:rPr>
          <w:rFonts w:ascii="Verdana" w:hAnsi="Verdana"/>
          <w:sz w:val="20"/>
          <w:szCs w:val="20"/>
        </w:rPr>
        <w:t xml:space="preserve"> y don </w:t>
      </w:r>
      <w:proofErr w:type="spellStart"/>
      <w:r w:rsidRPr="00BF7813">
        <w:rPr>
          <w:rFonts w:ascii="Verdana" w:hAnsi="Verdana"/>
          <w:sz w:val="20"/>
          <w:szCs w:val="20"/>
        </w:rPr>
        <w:t>xxxx</w:t>
      </w:r>
      <w:proofErr w:type="spellEnd"/>
      <w:r w:rsidRPr="00BF7813">
        <w:rPr>
          <w:rFonts w:ascii="Verdana" w:hAnsi="Verdana"/>
          <w:sz w:val="20"/>
          <w:szCs w:val="20"/>
        </w:rPr>
        <w:t xml:space="preserve"> estaba ebrio.</w:t>
      </w:r>
    </w:p>
    <w:p w14:paraId="2C4DDC7A" w14:textId="77777777" w:rsidR="00C34A49" w:rsidRPr="00BF7813" w:rsidRDefault="00C34A49" w:rsidP="00BF7813">
      <w:pPr>
        <w:spacing w:line="240" w:lineRule="auto"/>
        <w:ind w:left="426" w:right="420"/>
        <w:rPr>
          <w:rFonts w:ascii="Verdana" w:hAnsi="Verdana"/>
          <w:sz w:val="20"/>
          <w:szCs w:val="20"/>
        </w:rPr>
      </w:pPr>
    </w:p>
    <w:p w14:paraId="420FEF97" w14:textId="333E5161" w:rsidR="00C34A49" w:rsidRPr="00BF7813" w:rsidRDefault="00C34A49" w:rsidP="00BF7813">
      <w:pPr>
        <w:spacing w:line="240" w:lineRule="auto"/>
        <w:ind w:left="426" w:right="420"/>
        <w:rPr>
          <w:rFonts w:ascii="Verdana" w:hAnsi="Verdana"/>
          <w:sz w:val="20"/>
          <w:szCs w:val="20"/>
        </w:rPr>
      </w:pPr>
      <w:r w:rsidRPr="00BF7813">
        <w:rPr>
          <w:rFonts w:ascii="Verdana" w:hAnsi="Verdana"/>
          <w:b/>
          <w:sz w:val="18"/>
          <w:szCs w:val="18"/>
          <w:u w:val="single"/>
        </w:rPr>
        <w:t>Desde esta óptica, si el creador de la ley prohíbe aquello que está prohibido socioculturalmente, no hay duda en cuanto el comportamiento del conductor, xxx, fue inadecuada socialmente y, por tanto, típica en lo formal y en lo material</w:t>
      </w:r>
      <w:r w:rsidR="00B21A01" w:rsidRPr="00BF7813">
        <w:rPr>
          <w:rFonts w:ascii="Verdana" w:hAnsi="Verdana"/>
          <w:sz w:val="20"/>
          <w:szCs w:val="20"/>
        </w:rPr>
        <w:t>”</w:t>
      </w:r>
      <w:r w:rsidRPr="00BF7813">
        <w:rPr>
          <w:rFonts w:ascii="Verdana" w:hAnsi="Verdana"/>
          <w:sz w:val="20"/>
          <w:szCs w:val="20"/>
        </w:rPr>
        <w:t>.</w:t>
      </w:r>
      <w:r w:rsidR="00B21A01" w:rsidRPr="00BF7813">
        <w:rPr>
          <w:rFonts w:ascii="Verdana" w:hAnsi="Verdana"/>
          <w:sz w:val="20"/>
          <w:szCs w:val="20"/>
        </w:rPr>
        <w:t xml:space="preserve"> –negrillas y subrayado excluido del texto-</w:t>
      </w:r>
    </w:p>
    <w:p w14:paraId="19A61890" w14:textId="7330C864" w:rsidR="003924F6" w:rsidRPr="00AF7033" w:rsidRDefault="00C34A49" w:rsidP="00AF7033">
      <w:pPr>
        <w:spacing w:line="276" w:lineRule="auto"/>
        <w:ind w:left="567" w:right="618"/>
        <w:rPr>
          <w:sz w:val="24"/>
        </w:rPr>
      </w:pPr>
      <w:r w:rsidRPr="00AF7033">
        <w:rPr>
          <w:rFonts w:cs="Tahoma"/>
          <w:sz w:val="24"/>
        </w:rPr>
        <w:t xml:space="preserve"> </w:t>
      </w:r>
    </w:p>
    <w:p w14:paraId="14090988" w14:textId="44200E16" w:rsidR="003924F6" w:rsidRPr="00AF7033" w:rsidRDefault="003924F6" w:rsidP="00AF7033">
      <w:pPr>
        <w:spacing w:line="276" w:lineRule="auto"/>
        <w:rPr>
          <w:sz w:val="24"/>
        </w:rPr>
      </w:pPr>
      <w:r w:rsidRPr="00AF7033">
        <w:rPr>
          <w:sz w:val="24"/>
        </w:rPr>
        <w:t>Así</w:t>
      </w:r>
      <w:r w:rsidR="00166BD9" w:rsidRPr="00AF7033">
        <w:rPr>
          <w:sz w:val="24"/>
        </w:rPr>
        <w:t xml:space="preserve"> las cosas, razón le asistió a la funcionaria</w:t>
      </w:r>
      <w:r w:rsidR="005E39EE" w:rsidRPr="00AF7033">
        <w:rPr>
          <w:sz w:val="24"/>
        </w:rPr>
        <w:t xml:space="preserve"> a quo cuando concluyó</w:t>
      </w:r>
      <w:r w:rsidR="006A3CFD" w:rsidRPr="00AF7033">
        <w:rPr>
          <w:sz w:val="24"/>
        </w:rPr>
        <w:t xml:space="preserve"> que el</w:t>
      </w:r>
      <w:r w:rsidR="00166BD9" w:rsidRPr="00AF7033">
        <w:rPr>
          <w:sz w:val="24"/>
        </w:rPr>
        <w:t xml:space="preserve"> aquí procesado </w:t>
      </w:r>
      <w:r w:rsidR="006A3CFD" w:rsidRPr="00AF7033">
        <w:rPr>
          <w:sz w:val="24"/>
        </w:rPr>
        <w:t xml:space="preserve">faltó al deber objetivo de cuidado, </w:t>
      </w:r>
      <w:r w:rsidR="001F03F2" w:rsidRPr="00AF7033">
        <w:rPr>
          <w:sz w:val="24"/>
        </w:rPr>
        <w:t>por cuanto</w:t>
      </w:r>
      <w:r w:rsidR="003331A9" w:rsidRPr="00AF7033">
        <w:rPr>
          <w:sz w:val="24"/>
        </w:rPr>
        <w:t xml:space="preserve"> él conocía la prohibición</w:t>
      </w:r>
      <w:r w:rsidR="006602FE" w:rsidRPr="00AF7033">
        <w:rPr>
          <w:sz w:val="24"/>
        </w:rPr>
        <w:t xml:space="preserve"> legal</w:t>
      </w:r>
      <w:r w:rsidR="003331A9" w:rsidRPr="00AF7033">
        <w:rPr>
          <w:sz w:val="24"/>
        </w:rPr>
        <w:t xml:space="preserve"> de conducir el vehículo con las puertas abiertas</w:t>
      </w:r>
      <w:r w:rsidR="00C324D7" w:rsidRPr="00AF7033">
        <w:rPr>
          <w:sz w:val="24"/>
        </w:rPr>
        <w:t xml:space="preserve"> </w:t>
      </w:r>
      <w:r w:rsidR="00C324D7" w:rsidRPr="00BF7813">
        <w:rPr>
          <w:rFonts w:ascii="Verdana" w:hAnsi="Verdana"/>
          <w:sz w:val="20"/>
          <w:szCs w:val="20"/>
        </w:rPr>
        <w:t xml:space="preserve">–en el interrogatorio aceptó conocer tal </w:t>
      </w:r>
      <w:r w:rsidR="00C324D7" w:rsidRPr="00BF7813">
        <w:rPr>
          <w:rFonts w:ascii="Verdana" w:hAnsi="Verdana"/>
          <w:sz w:val="20"/>
          <w:szCs w:val="20"/>
        </w:rPr>
        <w:lastRenderedPageBreak/>
        <w:t>prohibición-</w:t>
      </w:r>
      <w:r w:rsidR="003331A9" w:rsidRPr="00AF7033">
        <w:rPr>
          <w:sz w:val="24"/>
        </w:rPr>
        <w:t>, y aun así tomó la decisión de poner en marcha</w:t>
      </w:r>
      <w:r w:rsidR="005C01A2" w:rsidRPr="00AF7033">
        <w:rPr>
          <w:sz w:val="24"/>
        </w:rPr>
        <w:t xml:space="preserve"> el vehículo</w:t>
      </w:r>
      <w:r w:rsidR="006602FE" w:rsidRPr="00AF7033">
        <w:rPr>
          <w:sz w:val="24"/>
        </w:rPr>
        <w:t xml:space="preserve"> con la</w:t>
      </w:r>
      <w:r w:rsidR="001F03F2" w:rsidRPr="00AF7033">
        <w:rPr>
          <w:sz w:val="24"/>
        </w:rPr>
        <w:t>s</w:t>
      </w:r>
      <w:r w:rsidR="006602FE" w:rsidRPr="00AF7033">
        <w:rPr>
          <w:sz w:val="24"/>
        </w:rPr>
        <w:t xml:space="preserve"> consecuencia</w:t>
      </w:r>
      <w:r w:rsidR="001F03F2" w:rsidRPr="00AF7033">
        <w:rPr>
          <w:sz w:val="24"/>
        </w:rPr>
        <w:t>s</w:t>
      </w:r>
      <w:r w:rsidR="006602FE" w:rsidRPr="00AF7033">
        <w:rPr>
          <w:sz w:val="24"/>
        </w:rPr>
        <w:t xml:space="preserve"> ya conocida</w:t>
      </w:r>
      <w:r w:rsidR="001F03F2" w:rsidRPr="00AF7033">
        <w:rPr>
          <w:sz w:val="24"/>
        </w:rPr>
        <w:t>s</w:t>
      </w:r>
      <w:r w:rsidR="006602FE" w:rsidRPr="00AF7033">
        <w:rPr>
          <w:sz w:val="24"/>
        </w:rPr>
        <w:t>.</w:t>
      </w:r>
    </w:p>
    <w:p w14:paraId="5BE044D7" w14:textId="77777777" w:rsidR="001D318E" w:rsidRPr="00AF7033" w:rsidRDefault="001D318E" w:rsidP="00AF7033">
      <w:pPr>
        <w:spacing w:line="276" w:lineRule="auto"/>
        <w:rPr>
          <w:sz w:val="24"/>
        </w:rPr>
      </w:pPr>
    </w:p>
    <w:p w14:paraId="77A5DD73" w14:textId="77777777" w:rsidR="005C01A2" w:rsidRPr="00AF7033" w:rsidRDefault="008457B9" w:rsidP="00AF7033">
      <w:pPr>
        <w:spacing w:line="276" w:lineRule="auto"/>
        <w:rPr>
          <w:sz w:val="24"/>
        </w:rPr>
      </w:pPr>
      <w:r w:rsidRPr="00AF7033">
        <w:rPr>
          <w:sz w:val="24"/>
        </w:rPr>
        <w:t>Sin discusión alguna</w:t>
      </w:r>
      <w:r w:rsidR="005C01A2" w:rsidRPr="00AF7033">
        <w:rPr>
          <w:sz w:val="24"/>
        </w:rPr>
        <w:t>, el fin de protección de la</w:t>
      </w:r>
      <w:r w:rsidRPr="00AF7033">
        <w:rPr>
          <w:sz w:val="24"/>
        </w:rPr>
        <w:t xml:space="preserve"> norma es precisamente salvaguardar la vida de l</w:t>
      </w:r>
      <w:r w:rsidR="005C01A2" w:rsidRPr="00AF7033">
        <w:rPr>
          <w:sz w:val="24"/>
        </w:rPr>
        <w:t>as personas que se encuentran en el</w:t>
      </w:r>
      <w:r w:rsidRPr="00AF7033">
        <w:rPr>
          <w:sz w:val="24"/>
        </w:rPr>
        <w:t xml:space="preserve"> interior de un vehículo</w:t>
      </w:r>
      <w:r w:rsidR="005C01A2" w:rsidRPr="00AF7033">
        <w:rPr>
          <w:sz w:val="24"/>
        </w:rPr>
        <w:t xml:space="preserve"> de servicio público</w:t>
      </w:r>
      <w:r w:rsidRPr="00AF7033">
        <w:rPr>
          <w:sz w:val="24"/>
        </w:rPr>
        <w:t xml:space="preserve"> en movimiento, pues de lo contrario todo pasajero corre</w:t>
      </w:r>
      <w:r w:rsidR="005C01A2" w:rsidRPr="00AF7033">
        <w:rPr>
          <w:sz w:val="24"/>
        </w:rPr>
        <w:t>ría</w:t>
      </w:r>
      <w:r w:rsidRPr="00AF7033">
        <w:rPr>
          <w:sz w:val="24"/>
        </w:rPr>
        <w:t xml:space="preserve"> el riesgo d</w:t>
      </w:r>
      <w:r w:rsidR="005C01A2" w:rsidRPr="00AF7033">
        <w:rPr>
          <w:sz w:val="24"/>
        </w:rPr>
        <w:t>e salir expulsado del automotor, como en efecto aquí sucedió.</w:t>
      </w:r>
      <w:r w:rsidRPr="00AF7033">
        <w:rPr>
          <w:sz w:val="24"/>
        </w:rPr>
        <w:t xml:space="preserve"> </w:t>
      </w:r>
    </w:p>
    <w:p w14:paraId="3BA9739E" w14:textId="77777777" w:rsidR="005C01A2" w:rsidRPr="00AF7033" w:rsidRDefault="005C01A2" w:rsidP="00AF7033">
      <w:pPr>
        <w:spacing w:line="276" w:lineRule="auto"/>
        <w:rPr>
          <w:sz w:val="24"/>
        </w:rPr>
      </w:pPr>
    </w:p>
    <w:p w14:paraId="45BDDEE5" w14:textId="08D0742F" w:rsidR="001D318E" w:rsidRPr="00AF7033" w:rsidRDefault="008457B9" w:rsidP="00AF7033">
      <w:pPr>
        <w:spacing w:line="276" w:lineRule="auto"/>
        <w:rPr>
          <w:sz w:val="24"/>
        </w:rPr>
      </w:pPr>
      <w:r w:rsidRPr="00AF7033">
        <w:rPr>
          <w:sz w:val="24"/>
        </w:rPr>
        <w:t>Nótese que el acusado reconoci</w:t>
      </w:r>
      <w:r w:rsidR="003A248F" w:rsidRPr="00AF7033">
        <w:rPr>
          <w:sz w:val="24"/>
        </w:rPr>
        <w:t>ó que en la cuadra donde se presentó</w:t>
      </w:r>
      <w:r w:rsidRPr="00AF7033">
        <w:rPr>
          <w:sz w:val="24"/>
        </w:rPr>
        <w:t xml:space="preserve"> el accidente </w:t>
      </w:r>
      <w:r w:rsidR="005E39EE" w:rsidRPr="00AF7033">
        <w:rPr>
          <w:sz w:val="24"/>
        </w:rPr>
        <w:t>era costumbre</w:t>
      </w:r>
      <w:r w:rsidRPr="00AF7033">
        <w:rPr>
          <w:sz w:val="24"/>
        </w:rPr>
        <w:t xml:space="preserve"> llevar la puerta abierta toda vez que debe detener el vehículo en varias oportunidades para que los pasajeros asci</w:t>
      </w:r>
      <w:r w:rsidR="003A248F" w:rsidRPr="00AF7033">
        <w:rPr>
          <w:sz w:val="24"/>
        </w:rPr>
        <w:t>endan y desciendan de la buseta;</w:t>
      </w:r>
      <w:r w:rsidRPr="00AF7033">
        <w:rPr>
          <w:sz w:val="24"/>
        </w:rPr>
        <w:t xml:space="preserve"> pero</w:t>
      </w:r>
      <w:r w:rsidR="003A248F" w:rsidRPr="00AF7033">
        <w:rPr>
          <w:sz w:val="24"/>
        </w:rPr>
        <w:t>, esa situación de usanza en el medio, viola flagrantemente una prohibición legal debidamente conocida, con lo cual, constituye o representa una circunstanci</w:t>
      </w:r>
      <w:r w:rsidR="009B1F66" w:rsidRPr="00AF7033">
        <w:rPr>
          <w:sz w:val="24"/>
        </w:rPr>
        <w:t>a que no exime, no puede eximir</w:t>
      </w:r>
      <w:r w:rsidR="003A248F" w:rsidRPr="00AF7033">
        <w:rPr>
          <w:sz w:val="24"/>
        </w:rPr>
        <w:t xml:space="preserve"> de responsabilidad.</w:t>
      </w:r>
      <w:r w:rsidR="009B1F66" w:rsidRPr="00AF7033">
        <w:rPr>
          <w:sz w:val="24"/>
        </w:rPr>
        <w:t xml:space="preserve"> Y así, es cuanto </w:t>
      </w:r>
      <w:r w:rsidR="003A248F" w:rsidRPr="00AF7033">
        <w:rPr>
          <w:sz w:val="24"/>
        </w:rPr>
        <w:t>quien obra de manera antirreglamentaria y se expone al riesgo por demás en forma consciente, asume el resultado</w:t>
      </w:r>
      <w:r w:rsidRPr="00AF7033">
        <w:rPr>
          <w:sz w:val="24"/>
        </w:rPr>
        <w:t>.</w:t>
      </w:r>
    </w:p>
    <w:p w14:paraId="527E6A2C" w14:textId="77777777" w:rsidR="003331A9" w:rsidRPr="00AF7033" w:rsidRDefault="003331A9" w:rsidP="00AF7033">
      <w:pPr>
        <w:spacing w:line="276" w:lineRule="auto"/>
        <w:rPr>
          <w:sz w:val="24"/>
        </w:rPr>
      </w:pPr>
    </w:p>
    <w:p w14:paraId="2BFC1920" w14:textId="5C9C081C" w:rsidR="00EE68DF" w:rsidRPr="00AF7033" w:rsidRDefault="00EE68DF" w:rsidP="00AF7033">
      <w:pPr>
        <w:spacing w:line="276" w:lineRule="auto"/>
        <w:rPr>
          <w:sz w:val="24"/>
        </w:rPr>
      </w:pPr>
      <w:r w:rsidRPr="00AF7033">
        <w:rPr>
          <w:sz w:val="24"/>
        </w:rPr>
        <w:t xml:space="preserve">Aquí no se está ante una responsabilidad objetiva o por la mera </w:t>
      </w:r>
      <w:proofErr w:type="spellStart"/>
      <w:r w:rsidRPr="00AF7033">
        <w:rPr>
          <w:sz w:val="24"/>
        </w:rPr>
        <w:t>causalidad</w:t>
      </w:r>
      <w:proofErr w:type="spellEnd"/>
      <w:r w:rsidRPr="00AF7033">
        <w:rPr>
          <w:sz w:val="24"/>
        </w:rPr>
        <w:t>, sino que, el sujeto agente poseedor de una posición de garante frente a sus pasajeros en una actividad peligrosa, estaba en el deber de asumir las previsiones de rigor, y</w:t>
      </w:r>
      <w:r w:rsidR="0022103E" w:rsidRPr="00AF7033">
        <w:rPr>
          <w:sz w:val="24"/>
        </w:rPr>
        <w:t>a que</w:t>
      </w:r>
      <w:r w:rsidRPr="00AF7033">
        <w:rPr>
          <w:sz w:val="24"/>
        </w:rPr>
        <w:t xml:space="preserve"> al no hacerlo </w:t>
      </w:r>
      <w:r w:rsidR="0022103E" w:rsidRPr="00AF7033">
        <w:rPr>
          <w:sz w:val="24"/>
        </w:rPr>
        <w:t xml:space="preserve">se constituía en el generador de un incremento indebido de ese riesgo. </w:t>
      </w:r>
      <w:r w:rsidRPr="00AF7033">
        <w:rPr>
          <w:sz w:val="24"/>
        </w:rPr>
        <w:t xml:space="preserve">  </w:t>
      </w:r>
    </w:p>
    <w:p w14:paraId="769778A4" w14:textId="77777777" w:rsidR="00EE68DF" w:rsidRPr="00AF7033" w:rsidRDefault="00EE68DF" w:rsidP="00AF7033">
      <w:pPr>
        <w:spacing w:line="276" w:lineRule="auto"/>
        <w:rPr>
          <w:sz w:val="24"/>
        </w:rPr>
      </w:pPr>
    </w:p>
    <w:p w14:paraId="4D11E9B7" w14:textId="44A33106" w:rsidR="005E39EE" w:rsidRPr="00AF7033" w:rsidRDefault="005E39EE" w:rsidP="00AF7033">
      <w:pPr>
        <w:spacing w:line="276" w:lineRule="auto"/>
        <w:rPr>
          <w:sz w:val="24"/>
        </w:rPr>
      </w:pPr>
      <w:r w:rsidRPr="00AF7033">
        <w:rPr>
          <w:sz w:val="24"/>
        </w:rPr>
        <w:t>Ahora, debe descartarse por completo la existencia de una cul</w:t>
      </w:r>
      <w:r w:rsidR="000D654E" w:rsidRPr="00AF7033">
        <w:rPr>
          <w:sz w:val="24"/>
        </w:rPr>
        <w:t>pa compartida como lo pregona</w:t>
      </w:r>
      <w:r w:rsidR="0022103E" w:rsidRPr="00AF7033">
        <w:rPr>
          <w:sz w:val="24"/>
        </w:rPr>
        <w:t xml:space="preserve"> la defensa</w:t>
      </w:r>
      <w:r w:rsidRPr="00AF7033">
        <w:rPr>
          <w:sz w:val="24"/>
        </w:rPr>
        <w:t>, toda vez que no hay elementos que demuestren alguna omisión por parte de la víctima en tomar</w:t>
      </w:r>
      <w:r w:rsidR="0022103E" w:rsidRPr="00AF7033">
        <w:rPr>
          <w:sz w:val="24"/>
        </w:rPr>
        <w:t xml:space="preserve"> medida</w:t>
      </w:r>
      <w:r w:rsidR="000D654E" w:rsidRPr="00AF7033">
        <w:rPr>
          <w:sz w:val="24"/>
        </w:rPr>
        <w:t>s</w:t>
      </w:r>
      <w:r w:rsidRPr="00AF7033">
        <w:rPr>
          <w:sz w:val="24"/>
        </w:rPr>
        <w:t xml:space="preserve"> de protección cuando se desplazaba en e</w:t>
      </w:r>
      <w:r w:rsidR="0022103E" w:rsidRPr="00AF7033">
        <w:rPr>
          <w:sz w:val="24"/>
        </w:rPr>
        <w:t>se rodante. S</w:t>
      </w:r>
      <w:r w:rsidRPr="00AF7033">
        <w:rPr>
          <w:sz w:val="24"/>
        </w:rPr>
        <w:t xml:space="preserve">u actuar simplemente se limitó a ponerse de pie con el fin de descender de la buseta, y ese hecho por sí solo no puede entenderse como un </w:t>
      </w:r>
      <w:r w:rsidR="0022103E" w:rsidRPr="00AF7033">
        <w:rPr>
          <w:sz w:val="24"/>
        </w:rPr>
        <w:t>acto irresponsable</w:t>
      </w:r>
      <w:r w:rsidR="000D654E" w:rsidRPr="00AF7033">
        <w:rPr>
          <w:sz w:val="24"/>
        </w:rPr>
        <w:t xml:space="preserve"> de su parte</w:t>
      </w:r>
      <w:r w:rsidR="0022103E" w:rsidRPr="00AF7033">
        <w:rPr>
          <w:sz w:val="24"/>
        </w:rPr>
        <w:t>, cuando</w:t>
      </w:r>
      <w:r w:rsidRPr="00AF7033">
        <w:rPr>
          <w:sz w:val="24"/>
        </w:rPr>
        <w:t xml:space="preserve"> la</w:t>
      </w:r>
      <w:r w:rsidR="00C35AC2" w:rsidRPr="00AF7033">
        <w:rPr>
          <w:sz w:val="24"/>
        </w:rPr>
        <w:t xml:space="preserve"> </w:t>
      </w:r>
      <w:r w:rsidRPr="00AF7033">
        <w:rPr>
          <w:sz w:val="24"/>
        </w:rPr>
        <w:t>lógica</w:t>
      </w:r>
      <w:r w:rsidR="0022103E" w:rsidRPr="00AF7033">
        <w:rPr>
          <w:sz w:val="24"/>
        </w:rPr>
        <w:t xml:space="preserve"> enseña que si </w:t>
      </w:r>
      <w:r w:rsidRPr="00AF7033">
        <w:rPr>
          <w:sz w:val="24"/>
        </w:rPr>
        <w:t>la víctima ya había llegado a su destino</w:t>
      </w:r>
      <w:r w:rsidR="00AE3A22" w:rsidRPr="00AF7033">
        <w:rPr>
          <w:rFonts w:ascii="Verdana" w:hAnsi="Verdana"/>
          <w:sz w:val="18"/>
          <w:szCs w:val="20"/>
        </w:rPr>
        <w:t xml:space="preserve"> </w:t>
      </w:r>
      <w:r w:rsidR="00AE3A22" w:rsidRPr="00BF7813">
        <w:rPr>
          <w:rFonts w:ascii="Verdana" w:hAnsi="Verdana"/>
          <w:sz w:val="20"/>
          <w:szCs w:val="20"/>
        </w:rPr>
        <w:t>-así se desprende de la versión de los testigos-</w:t>
      </w:r>
      <w:r w:rsidRPr="00AF7033">
        <w:rPr>
          <w:sz w:val="24"/>
        </w:rPr>
        <w:t>, esa era la forma de</w:t>
      </w:r>
      <w:r w:rsidR="0022103E" w:rsidRPr="00AF7033">
        <w:rPr>
          <w:sz w:val="24"/>
        </w:rPr>
        <w:t xml:space="preserve"> proceder</w:t>
      </w:r>
      <w:r w:rsidRPr="00AF7033">
        <w:rPr>
          <w:sz w:val="24"/>
        </w:rPr>
        <w:t>.</w:t>
      </w:r>
    </w:p>
    <w:p w14:paraId="25DA91A3" w14:textId="77777777" w:rsidR="005E39EE" w:rsidRPr="00AF7033" w:rsidRDefault="005E39EE" w:rsidP="00AF7033">
      <w:pPr>
        <w:spacing w:line="276" w:lineRule="auto"/>
        <w:rPr>
          <w:sz w:val="24"/>
        </w:rPr>
      </w:pPr>
    </w:p>
    <w:p w14:paraId="18C88CDD" w14:textId="77777777" w:rsidR="00DD6891" w:rsidRPr="00AF7033" w:rsidRDefault="00BE50B0" w:rsidP="00AF7033">
      <w:pPr>
        <w:spacing w:line="276" w:lineRule="auto"/>
        <w:rPr>
          <w:sz w:val="24"/>
        </w:rPr>
      </w:pPr>
      <w:r w:rsidRPr="00AF7033">
        <w:rPr>
          <w:sz w:val="24"/>
        </w:rPr>
        <w:t>De otro lado</w:t>
      </w:r>
      <w:r w:rsidR="006602FE" w:rsidRPr="00AF7033">
        <w:rPr>
          <w:sz w:val="24"/>
        </w:rPr>
        <w:t>,</w:t>
      </w:r>
      <w:r w:rsidRPr="00AF7033">
        <w:rPr>
          <w:sz w:val="24"/>
        </w:rPr>
        <w:t xml:space="preserve"> el acusado aseveró que no </w:t>
      </w:r>
      <w:r w:rsidR="00C324D7" w:rsidRPr="00AF7033">
        <w:rPr>
          <w:sz w:val="24"/>
        </w:rPr>
        <w:t>iba a</w:t>
      </w:r>
      <w:r w:rsidRPr="00AF7033">
        <w:rPr>
          <w:sz w:val="24"/>
        </w:rPr>
        <w:t xml:space="preserve"> exceso de velocidad</w:t>
      </w:r>
      <w:r w:rsidR="00FE4982" w:rsidRPr="00AF7033">
        <w:rPr>
          <w:sz w:val="24"/>
        </w:rPr>
        <w:t xml:space="preserve"> y que no </w:t>
      </w:r>
      <w:r w:rsidR="00C324D7" w:rsidRPr="00AF7033">
        <w:rPr>
          <w:sz w:val="24"/>
        </w:rPr>
        <w:t>hablaba</w:t>
      </w:r>
      <w:r w:rsidR="00FE4982" w:rsidRPr="00AF7033">
        <w:rPr>
          <w:sz w:val="24"/>
        </w:rPr>
        <w:t xml:space="preserve"> por </w:t>
      </w:r>
      <w:r w:rsidR="00C324D7" w:rsidRPr="00AF7033">
        <w:rPr>
          <w:sz w:val="24"/>
        </w:rPr>
        <w:t xml:space="preserve">el </w:t>
      </w:r>
      <w:r w:rsidR="00FE4982" w:rsidRPr="00AF7033">
        <w:rPr>
          <w:sz w:val="24"/>
        </w:rPr>
        <w:t>celular</w:t>
      </w:r>
      <w:r w:rsidR="00C324D7" w:rsidRPr="00AF7033">
        <w:rPr>
          <w:sz w:val="24"/>
        </w:rPr>
        <w:t xml:space="preserve"> al momento del accidente</w:t>
      </w:r>
      <w:r w:rsidR="0008302F" w:rsidRPr="00AF7033">
        <w:rPr>
          <w:sz w:val="24"/>
        </w:rPr>
        <w:t>, y que por lo mismo no había lugar a una condena. N</w:t>
      </w:r>
      <w:r w:rsidR="00C324D7" w:rsidRPr="00AF7033">
        <w:rPr>
          <w:sz w:val="24"/>
        </w:rPr>
        <w:t>o obstante,</w:t>
      </w:r>
      <w:r w:rsidR="0008302F" w:rsidRPr="00AF7033">
        <w:rPr>
          <w:sz w:val="24"/>
        </w:rPr>
        <w:t xml:space="preserve"> tal afirmación</w:t>
      </w:r>
      <w:r w:rsidR="00260BAA" w:rsidRPr="00AF7033">
        <w:rPr>
          <w:sz w:val="24"/>
        </w:rPr>
        <w:t xml:space="preserve"> olvida </w:t>
      </w:r>
      <w:r w:rsidRPr="00AF7033">
        <w:rPr>
          <w:sz w:val="24"/>
        </w:rPr>
        <w:t xml:space="preserve">que </w:t>
      </w:r>
      <w:r w:rsidR="006E0DD2" w:rsidRPr="00AF7033">
        <w:rPr>
          <w:sz w:val="24"/>
        </w:rPr>
        <w:t>el argumento</w:t>
      </w:r>
      <w:r w:rsidR="00260BAA" w:rsidRPr="00AF7033">
        <w:rPr>
          <w:sz w:val="24"/>
        </w:rPr>
        <w:t xml:space="preserve"> central</w:t>
      </w:r>
      <w:r w:rsidR="006E0DD2" w:rsidRPr="00AF7033">
        <w:rPr>
          <w:sz w:val="24"/>
        </w:rPr>
        <w:t xml:space="preserve"> de </w:t>
      </w:r>
      <w:r w:rsidRPr="00AF7033">
        <w:rPr>
          <w:sz w:val="24"/>
        </w:rPr>
        <w:t xml:space="preserve">la </w:t>
      </w:r>
      <w:r w:rsidR="00260BAA" w:rsidRPr="00AF7033">
        <w:rPr>
          <w:sz w:val="24"/>
        </w:rPr>
        <w:t>falladora p</w:t>
      </w:r>
      <w:r w:rsidRPr="00AF7033">
        <w:rPr>
          <w:sz w:val="24"/>
        </w:rPr>
        <w:t xml:space="preserve">ara proferir condena no se cimentó </w:t>
      </w:r>
      <w:r w:rsidR="00FE4982" w:rsidRPr="00AF7033">
        <w:rPr>
          <w:sz w:val="24"/>
        </w:rPr>
        <w:t>en esos señalamientos</w:t>
      </w:r>
      <w:r w:rsidR="00260BAA" w:rsidRPr="00AF7033">
        <w:rPr>
          <w:sz w:val="24"/>
        </w:rPr>
        <w:t>, puesto que como ha quedado expuesto, la decla</w:t>
      </w:r>
      <w:r w:rsidR="0008302F" w:rsidRPr="00AF7033">
        <w:rPr>
          <w:sz w:val="24"/>
        </w:rPr>
        <w:t>ratoria de responsabilidad tuvo</w:t>
      </w:r>
      <w:r w:rsidR="00260BAA" w:rsidRPr="00AF7033">
        <w:rPr>
          <w:sz w:val="24"/>
        </w:rPr>
        <w:t xml:space="preserve"> por fundamento única y exclusivamente el hecho </w:t>
      </w:r>
      <w:proofErr w:type="spellStart"/>
      <w:r w:rsidR="00260BAA" w:rsidRPr="00AF7033">
        <w:rPr>
          <w:sz w:val="24"/>
        </w:rPr>
        <w:t>antinormativo</w:t>
      </w:r>
      <w:proofErr w:type="spellEnd"/>
      <w:r w:rsidR="00260BAA" w:rsidRPr="00AF7033">
        <w:rPr>
          <w:sz w:val="24"/>
        </w:rPr>
        <w:t xml:space="preserve"> de transitar con </w:t>
      </w:r>
      <w:r w:rsidR="00FE4982" w:rsidRPr="00AF7033">
        <w:rPr>
          <w:sz w:val="24"/>
        </w:rPr>
        <w:t>las puertas abiertas</w:t>
      </w:r>
      <w:r w:rsidR="00260BAA" w:rsidRPr="00AF7033">
        <w:rPr>
          <w:sz w:val="24"/>
        </w:rPr>
        <w:t xml:space="preserve"> cuando el automotor se</w:t>
      </w:r>
      <w:r w:rsidR="00C324D7" w:rsidRPr="00AF7033">
        <w:rPr>
          <w:sz w:val="24"/>
        </w:rPr>
        <w:t xml:space="preserve"> encontraba</w:t>
      </w:r>
      <w:r w:rsidR="00FE4982" w:rsidRPr="00AF7033">
        <w:rPr>
          <w:sz w:val="24"/>
        </w:rPr>
        <w:t xml:space="preserve"> </w:t>
      </w:r>
      <w:r w:rsidR="00C324D7" w:rsidRPr="00AF7033">
        <w:rPr>
          <w:sz w:val="24"/>
        </w:rPr>
        <w:t xml:space="preserve">en </w:t>
      </w:r>
      <w:r w:rsidR="00FE4982" w:rsidRPr="00AF7033">
        <w:rPr>
          <w:sz w:val="24"/>
        </w:rPr>
        <w:t>marcha</w:t>
      </w:r>
      <w:r w:rsidR="00392932" w:rsidRPr="00AF7033">
        <w:rPr>
          <w:sz w:val="24"/>
        </w:rPr>
        <w:t>.</w:t>
      </w:r>
      <w:r w:rsidRPr="00AF7033">
        <w:rPr>
          <w:sz w:val="24"/>
        </w:rPr>
        <w:t xml:space="preserve">  </w:t>
      </w:r>
    </w:p>
    <w:p w14:paraId="41AC77BE" w14:textId="77777777" w:rsidR="00DD6891" w:rsidRPr="00AF7033" w:rsidRDefault="00DD6891" w:rsidP="00AF7033">
      <w:pPr>
        <w:spacing w:line="276" w:lineRule="auto"/>
        <w:rPr>
          <w:sz w:val="24"/>
        </w:rPr>
      </w:pPr>
    </w:p>
    <w:p w14:paraId="1AAEE547" w14:textId="7D990551" w:rsidR="00392932" w:rsidRPr="00AF7033" w:rsidRDefault="004E5640" w:rsidP="00AF7033">
      <w:pPr>
        <w:spacing w:line="276" w:lineRule="auto"/>
        <w:rPr>
          <w:sz w:val="24"/>
        </w:rPr>
      </w:pPr>
      <w:r w:rsidRPr="00AF7033">
        <w:rPr>
          <w:sz w:val="24"/>
        </w:rPr>
        <w:t>Finalmente</w:t>
      </w:r>
      <w:r w:rsidR="003E10CA" w:rsidRPr="00AF7033">
        <w:rPr>
          <w:sz w:val="24"/>
        </w:rPr>
        <w:t>, e</w:t>
      </w:r>
      <w:r w:rsidR="00392932" w:rsidRPr="00AF7033">
        <w:rPr>
          <w:sz w:val="24"/>
        </w:rPr>
        <w:t>n cuanto a la supuesta circunstancia de agravación a la que hace referencia el acusado</w:t>
      </w:r>
      <w:r w:rsidR="001F03F2" w:rsidRPr="00AF7033">
        <w:rPr>
          <w:sz w:val="24"/>
        </w:rPr>
        <w:t xml:space="preserve"> en el recurso de apelación</w:t>
      </w:r>
      <w:r w:rsidR="00A7180B" w:rsidRPr="00AF7033">
        <w:rPr>
          <w:rFonts w:ascii="Verdana" w:hAnsi="Verdana"/>
          <w:sz w:val="18"/>
          <w:szCs w:val="20"/>
        </w:rPr>
        <w:t xml:space="preserve"> </w:t>
      </w:r>
      <w:r w:rsidR="00A414E1" w:rsidRPr="00BF7813">
        <w:rPr>
          <w:rFonts w:ascii="Verdana" w:hAnsi="Verdana"/>
          <w:sz w:val="20"/>
          <w:szCs w:val="20"/>
        </w:rPr>
        <w:t>–haber huido del lugar de los hechos</w:t>
      </w:r>
      <w:r w:rsidR="00F12738" w:rsidRPr="00BF7813">
        <w:rPr>
          <w:rFonts w:ascii="Verdana" w:hAnsi="Verdana"/>
          <w:sz w:val="20"/>
          <w:szCs w:val="20"/>
        </w:rPr>
        <w:t>-</w:t>
      </w:r>
      <w:r w:rsidR="00392932" w:rsidRPr="00AF7033">
        <w:rPr>
          <w:sz w:val="24"/>
        </w:rPr>
        <w:t>, no se emitirá ningún análisis</w:t>
      </w:r>
      <w:r w:rsidR="003E10CA" w:rsidRPr="00AF7033">
        <w:rPr>
          <w:sz w:val="24"/>
        </w:rPr>
        <w:t xml:space="preserve"> a ese respecto</w:t>
      </w:r>
      <w:r w:rsidR="00392932" w:rsidRPr="00AF7033">
        <w:rPr>
          <w:sz w:val="24"/>
        </w:rPr>
        <w:t xml:space="preserve"> por cuanto se trata de </w:t>
      </w:r>
      <w:r w:rsidR="00C556B5" w:rsidRPr="00AF7033">
        <w:rPr>
          <w:sz w:val="24"/>
        </w:rPr>
        <w:t xml:space="preserve">una </w:t>
      </w:r>
      <w:r w:rsidR="003E10CA" w:rsidRPr="00AF7033">
        <w:rPr>
          <w:sz w:val="24"/>
        </w:rPr>
        <w:t xml:space="preserve">mera </w:t>
      </w:r>
      <w:r w:rsidR="00C556B5" w:rsidRPr="00AF7033">
        <w:rPr>
          <w:sz w:val="24"/>
        </w:rPr>
        <w:t xml:space="preserve">referencia que hizo </w:t>
      </w:r>
      <w:r w:rsidR="003E10CA" w:rsidRPr="00AF7033">
        <w:rPr>
          <w:sz w:val="24"/>
        </w:rPr>
        <w:t>el apoderado judicial de la v</w:t>
      </w:r>
      <w:r w:rsidR="00392932" w:rsidRPr="00AF7033">
        <w:rPr>
          <w:sz w:val="24"/>
        </w:rPr>
        <w:t xml:space="preserve">íctima </w:t>
      </w:r>
      <w:r w:rsidR="006E0DD2" w:rsidRPr="00AF7033">
        <w:rPr>
          <w:sz w:val="24"/>
        </w:rPr>
        <w:t xml:space="preserve">en los </w:t>
      </w:r>
      <w:r w:rsidR="00392932" w:rsidRPr="00AF7033">
        <w:rPr>
          <w:sz w:val="24"/>
        </w:rPr>
        <w:t>alegatos de conclusión,</w:t>
      </w:r>
      <w:r w:rsidR="006602FE" w:rsidRPr="00AF7033">
        <w:rPr>
          <w:sz w:val="24"/>
        </w:rPr>
        <w:t xml:space="preserve"> pero</w:t>
      </w:r>
      <w:r w:rsidR="00392932" w:rsidRPr="00AF7033">
        <w:rPr>
          <w:sz w:val="24"/>
        </w:rPr>
        <w:t xml:space="preserve"> </w:t>
      </w:r>
      <w:r w:rsidR="00FE4982" w:rsidRPr="00AF7033">
        <w:rPr>
          <w:sz w:val="24"/>
        </w:rPr>
        <w:t>que</w:t>
      </w:r>
      <w:r w:rsidR="00392932" w:rsidRPr="00AF7033">
        <w:rPr>
          <w:sz w:val="24"/>
        </w:rPr>
        <w:t xml:space="preserve"> no fue motivo de acusación, ni</w:t>
      </w:r>
      <w:r w:rsidR="003E10CA" w:rsidRPr="00AF7033">
        <w:rPr>
          <w:sz w:val="24"/>
        </w:rPr>
        <w:t xml:space="preserve"> por supuesto</w:t>
      </w:r>
      <w:r w:rsidR="00D534FE" w:rsidRPr="00AF7033">
        <w:rPr>
          <w:sz w:val="24"/>
        </w:rPr>
        <w:t xml:space="preserve"> de conden</w:t>
      </w:r>
      <w:r w:rsidR="00392932" w:rsidRPr="00AF7033">
        <w:rPr>
          <w:sz w:val="24"/>
        </w:rPr>
        <w:t>a</w:t>
      </w:r>
      <w:r w:rsidR="00FE4982" w:rsidRPr="00AF7033">
        <w:rPr>
          <w:sz w:val="24"/>
        </w:rPr>
        <w:t>.</w:t>
      </w:r>
    </w:p>
    <w:p w14:paraId="298633EF" w14:textId="2E901364" w:rsidR="00A01E21" w:rsidRPr="00AF7033" w:rsidRDefault="00A01E21" w:rsidP="00AF7033">
      <w:pPr>
        <w:spacing w:line="276" w:lineRule="auto"/>
        <w:rPr>
          <w:sz w:val="24"/>
        </w:rPr>
      </w:pPr>
    </w:p>
    <w:p w14:paraId="2929DCD4" w14:textId="61ABE7C4" w:rsidR="00D94C6A" w:rsidRPr="00AF7033" w:rsidRDefault="00F12738" w:rsidP="00AF7033">
      <w:pPr>
        <w:spacing w:line="276" w:lineRule="auto"/>
        <w:rPr>
          <w:sz w:val="24"/>
        </w:rPr>
      </w:pPr>
      <w:r w:rsidRPr="00AF7033">
        <w:rPr>
          <w:sz w:val="24"/>
        </w:rPr>
        <w:t>Además de todo lo expuesto</w:t>
      </w:r>
      <w:r w:rsidR="006602FE" w:rsidRPr="00AF7033">
        <w:rPr>
          <w:sz w:val="24"/>
        </w:rPr>
        <w:t xml:space="preserve">, no encuentra esta Corporación irregularidad alguna </w:t>
      </w:r>
      <w:r w:rsidR="001F03F2" w:rsidRPr="00AF7033">
        <w:rPr>
          <w:sz w:val="24"/>
        </w:rPr>
        <w:t xml:space="preserve">en relación con la privación del derecho a conducir vehículos automotores y motocicletas </w:t>
      </w:r>
      <w:r w:rsidR="00C324D7" w:rsidRPr="00AF7033">
        <w:rPr>
          <w:sz w:val="24"/>
        </w:rPr>
        <w:lastRenderedPageBreak/>
        <w:t xml:space="preserve">por el término </w:t>
      </w:r>
      <w:r w:rsidR="001F03F2" w:rsidRPr="00AF7033">
        <w:rPr>
          <w:sz w:val="24"/>
        </w:rPr>
        <w:t>de 16 meses que se dispuso en la sentencia</w:t>
      </w:r>
      <w:r w:rsidRPr="00AF7033">
        <w:rPr>
          <w:sz w:val="24"/>
        </w:rPr>
        <w:t xml:space="preserve">, la que como se sabe </w:t>
      </w:r>
      <w:r w:rsidR="0066214C" w:rsidRPr="00AF7033">
        <w:rPr>
          <w:sz w:val="24"/>
        </w:rPr>
        <w:t>tiene igualmente carácter de pena principal</w:t>
      </w:r>
      <w:r w:rsidRPr="00AF7033">
        <w:rPr>
          <w:sz w:val="24"/>
        </w:rPr>
        <w:t>, toda vez que la sentenciadora se ciñó a lo dispuesto en</w:t>
      </w:r>
      <w:r w:rsidR="001F03F2" w:rsidRPr="00AF7033">
        <w:rPr>
          <w:sz w:val="24"/>
        </w:rPr>
        <w:t xml:space="preserve"> el inci</w:t>
      </w:r>
      <w:r w:rsidRPr="00AF7033">
        <w:rPr>
          <w:sz w:val="24"/>
        </w:rPr>
        <w:t>so segundo del artículo 120 CP</w:t>
      </w:r>
      <w:r w:rsidR="001F03F2" w:rsidRPr="00AF7033">
        <w:rPr>
          <w:sz w:val="24"/>
        </w:rPr>
        <w:t xml:space="preserve"> modificado por el art. 14 de la ley </w:t>
      </w:r>
      <w:r w:rsidR="00D94C6A" w:rsidRPr="00AF7033">
        <w:rPr>
          <w:sz w:val="24"/>
        </w:rPr>
        <w:t xml:space="preserve">890/04, el cual fija el mínimo de la pena en 16 meses y el máximo en 54 meses. </w:t>
      </w:r>
    </w:p>
    <w:p w14:paraId="71FF2054" w14:textId="77777777" w:rsidR="00D94C6A" w:rsidRPr="00AF7033" w:rsidRDefault="00D94C6A" w:rsidP="00AF7033">
      <w:pPr>
        <w:spacing w:line="276" w:lineRule="auto"/>
        <w:rPr>
          <w:sz w:val="24"/>
        </w:rPr>
      </w:pPr>
    </w:p>
    <w:p w14:paraId="20BC50DD" w14:textId="4E51EC2C" w:rsidR="00D94C6A" w:rsidRDefault="00F12738" w:rsidP="00AF7033">
      <w:pPr>
        <w:spacing w:line="276" w:lineRule="auto"/>
        <w:rPr>
          <w:rFonts w:cs="Tahoma"/>
          <w:sz w:val="24"/>
        </w:rPr>
      </w:pPr>
      <w:r w:rsidRPr="00AF7033">
        <w:rPr>
          <w:sz w:val="24"/>
        </w:rPr>
        <w:t>No obstante</w:t>
      </w:r>
      <w:r w:rsidR="00D94C6A" w:rsidRPr="00AF7033">
        <w:rPr>
          <w:sz w:val="24"/>
        </w:rPr>
        <w:t xml:space="preserve">, </w:t>
      </w:r>
      <w:r w:rsidRPr="00AF7033">
        <w:rPr>
          <w:sz w:val="24"/>
        </w:rPr>
        <w:t>estima</w:t>
      </w:r>
      <w:r w:rsidR="00D94C6A" w:rsidRPr="00AF7033">
        <w:rPr>
          <w:rFonts w:cs="Tahoma"/>
          <w:sz w:val="24"/>
          <w:lang w:val="es-ES_tradnl"/>
        </w:rPr>
        <w:t xml:space="preserve"> la Sala que pese a que la a quo concedió al sentenciado el subrogado de la ejecución condicional de la pena, sin </w:t>
      </w:r>
      <w:r w:rsidR="00D94C6A" w:rsidRPr="00AF7033">
        <w:rPr>
          <w:rFonts w:cs="Tahoma"/>
          <w:sz w:val="24"/>
        </w:rPr>
        <w:t>señalar si el mismo se hacía extensivo a la privación del derecho a conducir vehículos automotores que le impuso por el paso de dieciséis (16) meses, ello comporta inferir que al no haberse emitido pronunciamiento acerca de ese punto en particular, las demás penas de menor gravedad y/o accesorias también se encuentran inmersas en dicha suspensión, como así lo ha señalado la Sala de Casación Penal</w:t>
      </w:r>
      <w:r w:rsidR="00D94C6A" w:rsidRPr="00AF7033">
        <w:rPr>
          <w:rFonts w:cs="Arial"/>
          <w:sz w:val="22"/>
          <w:vertAlign w:val="superscript"/>
        </w:rPr>
        <w:footnoteReference w:id="1"/>
      </w:r>
      <w:r w:rsidRPr="00AF7033">
        <w:rPr>
          <w:rFonts w:cs="Tahoma"/>
          <w:sz w:val="24"/>
        </w:rPr>
        <w:t xml:space="preserve"> al sostener</w:t>
      </w:r>
      <w:r w:rsidR="00D94C6A" w:rsidRPr="00AF7033">
        <w:rPr>
          <w:rFonts w:cs="Tahoma"/>
          <w:sz w:val="24"/>
        </w:rPr>
        <w:t>:</w:t>
      </w:r>
    </w:p>
    <w:p w14:paraId="7D4ACBF8" w14:textId="77777777" w:rsidR="00BF7813" w:rsidRPr="00AF7033" w:rsidRDefault="00BF7813" w:rsidP="00AF7033">
      <w:pPr>
        <w:spacing w:line="276" w:lineRule="auto"/>
        <w:rPr>
          <w:rFonts w:cs="Tahoma"/>
          <w:sz w:val="24"/>
        </w:rPr>
      </w:pPr>
    </w:p>
    <w:p w14:paraId="335540CA" w14:textId="397FF762" w:rsidR="00D94C6A" w:rsidRPr="00BF7813" w:rsidRDefault="00BF7813" w:rsidP="00BF7813">
      <w:pPr>
        <w:spacing w:line="240" w:lineRule="auto"/>
        <w:ind w:left="426" w:right="420"/>
        <w:rPr>
          <w:rFonts w:ascii="Verdana" w:hAnsi="Verdana" w:cs="Arial"/>
          <w:sz w:val="20"/>
          <w:szCs w:val="20"/>
        </w:rPr>
      </w:pPr>
      <w:r w:rsidRPr="00BF7813">
        <w:rPr>
          <w:rFonts w:ascii="Verdana" w:hAnsi="Verdana" w:cs="Arial"/>
          <w:sz w:val="20"/>
          <w:szCs w:val="20"/>
        </w:rPr>
        <w:t xml:space="preserve"> </w:t>
      </w:r>
      <w:r w:rsidR="00D94C6A" w:rsidRPr="00BF7813">
        <w:rPr>
          <w:rFonts w:ascii="Verdana" w:hAnsi="Verdana" w:cs="Arial"/>
          <w:sz w:val="20"/>
          <w:szCs w:val="20"/>
        </w:rPr>
        <w:t xml:space="preserve">“(ii) </w:t>
      </w:r>
      <w:r w:rsidR="00D94C6A" w:rsidRPr="00BF7813">
        <w:rPr>
          <w:rFonts w:ascii="Verdana" w:hAnsi="Verdana" w:cs="Arial"/>
          <w:b/>
          <w:sz w:val="18"/>
          <w:szCs w:val="18"/>
        </w:rPr>
        <w:t>Si el juez considera que tal suspensión no debe cobijar las penas diversas a la de prisión, así deberá señalarlo de forma expresa y motivada, caso en el cual, pese a operar el subrogado con relación a la pena privativa de la libertad, se ejecutará de manera incondicional el cumplimiento de las sanciones de naturaleza diversa a la mencionada</w:t>
      </w:r>
      <w:r w:rsidR="00D94C6A" w:rsidRPr="00BF7813">
        <w:rPr>
          <w:rFonts w:ascii="Verdana" w:hAnsi="Verdana" w:cs="Arial"/>
          <w:sz w:val="20"/>
          <w:szCs w:val="20"/>
          <w:vertAlign w:val="superscript"/>
        </w:rPr>
        <w:footnoteReference w:id="2"/>
      </w:r>
      <w:r w:rsidR="00D94C6A" w:rsidRPr="00BF7813">
        <w:rPr>
          <w:rFonts w:ascii="Verdana" w:hAnsi="Verdana" w:cs="Arial"/>
          <w:sz w:val="20"/>
          <w:szCs w:val="20"/>
        </w:rPr>
        <w:t>.</w:t>
      </w:r>
    </w:p>
    <w:p w14:paraId="68A34871" w14:textId="77777777" w:rsidR="00D94C6A" w:rsidRPr="00BF7813" w:rsidRDefault="00D94C6A" w:rsidP="00BF7813">
      <w:pPr>
        <w:spacing w:line="240" w:lineRule="auto"/>
        <w:ind w:left="426" w:right="420"/>
        <w:rPr>
          <w:rFonts w:ascii="Verdana" w:hAnsi="Verdana" w:cs="Arial"/>
          <w:sz w:val="20"/>
          <w:szCs w:val="20"/>
        </w:rPr>
      </w:pPr>
    </w:p>
    <w:p w14:paraId="5B1F06B1" w14:textId="77777777" w:rsidR="00D94C6A" w:rsidRPr="00BF7813" w:rsidRDefault="00D94C6A" w:rsidP="00BF7813">
      <w:pPr>
        <w:spacing w:line="240" w:lineRule="auto"/>
        <w:ind w:left="426" w:right="420"/>
        <w:rPr>
          <w:rFonts w:ascii="Verdana" w:hAnsi="Verdana" w:cs="Arial"/>
          <w:sz w:val="20"/>
          <w:szCs w:val="20"/>
        </w:rPr>
      </w:pPr>
      <w:r w:rsidRPr="00BF7813">
        <w:rPr>
          <w:rFonts w:ascii="Verdana" w:hAnsi="Verdana" w:cs="Arial"/>
          <w:sz w:val="20"/>
          <w:szCs w:val="20"/>
        </w:rPr>
        <w:t xml:space="preserve">De lo expuesto se concluye que </w:t>
      </w:r>
      <w:r w:rsidRPr="00BF7813">
        <w:rPr>
          <w:rFonts w:ascii="Verdana" w:hAnsi="Verdana" w:cs="Arial"/>
          <w:b/>
          <w:sz w:val="18"/>
          <w:szCs w:val="18"/>
        </w:rPr>
        <w:t>si en este asunto el a quo, luego de verificar el cumplimiento de los requisitos objetivos y subjetivos para acceder al mencionado subrogado, dispuso la suspensión condicional de la ejecución de la pena impuesta</w:t>
      </w:r>
      <w:r w:rsidRPr="00BF7813">
        <w:rPr>
          <w:rFonts w:ascii="Verdana" w:hAnsi="Verdana" w:cs="Arial"/>
          <w:sz w:val="20"/>
          <w:szCs w:val="20"/>
        </w:rPr>
        <w:t xml:space="preserve"> a […] </w:t>
      </w:r>
      <w:r w:rsidRPr="00BF7813">
        <w:rPr>
          <w:rFonts w:ascii="Verdana" w:hAnsi="Verdana" w:cs="Arial"/>
          <w:b/>
          <w:sz w:val="18"/>
          <w:szCs w:val="18"/>
        </w:rPr>
        <w:t>sin detenerse a exigir el cumplimiento de las otras sanciones no privativas de la libertad</w:t>
      </w:r>
      <w:r w:rsidRPr="00BF7813">
        <w:rPr>
          <w:rFonts w:ascii="Verdana" w:hAnsi="Verdana" w:cs="Arial"/>
          <w:sz w:val="20"/>
          <w:szCs w:val="20"/>
        </w:rPr>
        <w:t xml:space="preserve"> –decisión confirmada en segunda instancia–, </w:t>
      </w:r>
      <w:r w:rsidRPr="00BF7813">
        <w:rPr>
          <w:rFonts w:ascii="Verdana" w:hAnsi="Verdana" w:cs="Arial"/>
          <w:b/>
          <w:sz w:val="18"/>
          <w:szCs w:val="18"/>
        </w:rPr>
        <w:t>es evidente que la ejecución de la pena accesoria de privación del derecho a conducir vehículos automotores también le fue suspendida condicionalmente</w:t>
      </w:r>
      <w:r w:rsidRPr="00BF7813">
        <w:rPr>
          <w:rFonts w:ascii="Verdana" w:hAnsi="Verdana" w:cs="Arial"/>
          <w:sz w:val="20"/>
          <w:szCs w:val="20"/>
        </w:rPr>
        <w:t>, es decir, le puede ser revocada en caso de incumplimiento de las obligaciones establecidas para acceder al subrogado penal”. -negrillas de la Sala-</w:t>
      </w:r>
    </w:p>
    <w:p w14:paraId="5050A6DE" w14:textId="77777777" w:rsidR="00D94C6A" w:rsidRPr="00AF7033" w:rsidRDefault="00D94C6A" w:rsidP="00AF7033">
      <w:pPr>
        <w:spacing w:line="276" w:lineRule="auto"/>
        <w:rPr>
          <w:rFonts w:cs="Tahoma"/>
          <w:sz w:val="24"/>
        </w:rPr>
      </w:pPr>
    </w:p>
    <w:p w14:paraId="411E6213" w14:textId="7CE2746B" w:rsidR="00D94C6A" w:rsidRPr="00AF7033" w:rsidRDefault="00D94C6A" w:rsidP="00AF7033">
      <w:pPr>
        <w:spacing w:line="276" w:lineRule="auto"/>
        <w:rPr>
          <w:rFonts w:cs="Tahoma"/>
          <w:sz w:val="24"/>
        </w:rPr>
      </w:pPr>
      <w:r w:rsidRPr="00AF7033">
        <w:rPr>
          <w:rFonts w:cs="Tahoma"/>
          <w:sz w:val="24"/>
        </w:rPr>
        <w:t>En este caso, si bi</w:t>
      </w:r>
      <w:r w:rsidR="00F60F0B" w:rsidRPr="00AF7033">
        <w:rPr>
          <w:rFonts w:cs="Tahoma"/>
          <w:sz w:val="24"/>
        </w:rPr>
        <w:t>en es cierto el artículo 63 CP</w:t>
      </w:r>
      <w:r w:rsidRPr="00AF7033">
        <w:rPr>
          <w:rFonts w:cs="Tahoma"/>
          <w:sz w:val="24"/>
        </w:rPr>
        <w:t xml:space="preserve"> faculta</w:t>
      </w:r>
      <w:r w:rsidR="00F60F0B" w:rsidRPr="00AF7033">
        <w:rPr>
          <w:rFonts w:cs="Tahoma"/>
          <w:sz w:val="24"/>
        </w:rPr>
        <w:t>ba a la funcionaria</w:t>
      </w:r>
      <w:r w:rsidRPr="00AF7033">
        <w:rPr>
          <w:rFonts w:cs="Tahoma"/>
          <w:sz w:val="24"/>
        </w:rPr>
        <w:t xml:space="preserve"> para exigir el cumplimiento de las sanciones no privativas de la libertad, la decisión de hacerlas efectivas debe ser una determinación debidamente motivada y fundamentada, lo cual aquí no ocurrió, ya fuere por un lapsus u o</w:t>
      </w:r>
      <w:r w:rsidR="00F60F0B" w:rsidRPr="00AF7033">
        <w:rPr>
          <w:rFonts w:cs="Tahoma"/>
          <w:sz w:val="24"/>
        </w:rPr>
        <w:t>lvido de la juzgadora</w:t>
      </w:r>
      <w:r w:rsidRPr="00AF7033">
        <w:rPr>
          <w:rFonts w:cs="Tahoma"/>
          <w:sz w:val="24"/>
        </w:rPr>
        <w:t xml:space="preserve"> o simplemente porque su intención era precisamente la de suspender no solo la pena de prisión sino</w:t>
      </w:r>
      <w:r w:rsidR="00F60F0B" w:rsidRPr="00AF7033">
        <w:rPr>
          <w:rFonts w:cs="Tahoma"/>
          <w:sz w:val="24"/>
        </w:rPr>
        <w:t xml:space="preserve"> también</w:t>
      </w:r>
      <w:r w:rsidRPr="00AF7033">
        <w:rPr>
          <w:rFonts w:cs="Tahoma"/>
          <w:sz w:val="24"/>
        </w:rPr>
        <w:t xml:space="preserve"> las demás que le fueron impuestas, entre ellas</w:t>
      </w:r>
      <w:r w:rsidR="00F60F0B" w:rsidRPr="00AF7033">
        <w:rPr>
          <w:rFonts w:cs="Tahoma"/>
          <w:sz w:val="24"/>
        </w:rPr>
        <w:t>, por supuesto,</w:t>
      </w:r>
      <w:r w:rsidRPr="00AF7033">
        <w:rPr>
          <w:rFonts w:cs="Tahoma"/>
          <w:sz w:val="24"/>
        </w:rPr>
        <w:t xml:space="preserve"> la de privación del derecho de conducir vehículos y motocicletas, que igualmente tiene el carácter de principal como se indicó anteriormente.</w:t>
      </w:r>
    </w:p>
    <w:p w14:paraId="45A53B0F" w14:textId="77777777" w:rsidR="00D94C6A" w:rsidRPr="00AF7033" w:rsidRDefault="00D94C6A" w:rsidP="00AF7033">
      <w:pPr>
        <w:spacing w:line="276" w:lineRule="auto"/>
        <w:rPr>
          <w:rFonts w:cs="Tahoma"/>
          <w:sz w:val="24"/>
        </w:rPr>
      </w:pPr>
    </w:p>
    <w:p w14:paraId="6ED78537" w14:textId="33B41C48" w:rsidR="00D94C6A" w:rsidRPr="00AF7033" w:rsidRDefault="00D94C6A" w:rsidP="00AF7033">
      <w:pPr>
        <w:spacing w:line="276" w:lineRule="auto"/>
        <w:rPr>
          <w:rFonts w:cs="Tahoma"/>
          <w:sz w:val="24"/>
        </w:rPr>
      </w:pPr>
      <w:r w:rsidRPr="00AF7033">
        <w:rPr>
          <w:rFonts w:cs="Tahoma"/>
          <w:sz w:val="24"/>
        </w:rPr>
        <w:t xml:space="preserve">De igual manera esa Alta Corporación en sentencia </w:t>
      </w:r>
      <w:r w:rsidRPr="00AF7033">
        <w:rPr>
          <w:rFonts w:cs="Arial"/>
          <w:sz w:val="24"/>
        </w:rPr>
        <w:t>CSJ SP, 21 feb. 2018, rad. 49406, morigeró lo relativo a la motivación que debe acompañar la restricción del</w:t>
      </w:r>
      <w:r w:rsidRPr="00AF7033">
        <w:rPr>
          <w:rFonts w:cs="Arial"/>
          <w:sz w:val="24"/>
          <w:lang w:val="es-CO"/>
        </w:rPr>
        <w:t xml:space="preserve"> acceso al subrogado, al aducir que aquélla no necesariamente debe aparecer expresa “en el acápite atinente a la</w:t>
      </w:r>
      <w:r w:rsidRPr="00AF7033">
        <w:rPr>
          <w:rFonts w:cs="Tahoma"/>
          <w:i/>
          <w:sz w:val="24"/>
          <w:lang w:val="es-CO"/>
        </w:rPr>
        <w:t xml:space="preserve"> </w:t>
      </w:r>
      <w:r w:rsidRPr="00AF7033">
        <w:rPr>
          <w:rFonts w:cs="Tahoma"/>
          <w:sz w:val="24"/>
          <w:lang w:val="es-CO"/>
        </w:rPr>
        <w:t>suspensión condicional” sino que de forma implícita pero razonada también puede verse reflejada en el texto que motive la necesidad de imponer la sanción respectiva, o incluso en los considerandos relativos a la materialidad de la conducta punible y la responsabilidad penal. Y</w:t>
      </w:r>
      <w:r w:rsidRPr="00AF7033">
        <w:rPr>
          <w:rFonts w:cs="Tahoma"/>
          <w:sz w:val="24"/>
        </w:rPr>
        <w:t xml:space="preserve"> en el presente asunto lo que se observa es una ausencia de pronunciamiento en pro o en contra de hacer efectiva la ejecución de la privación del derecho a conducir vehículos y motocicletas, sin que ello aflore implícito en l</w:t>
      </w:r>
      <w:r w:rsidR="00F60F0B" w:rsidRPr="00AF7033">
        <w:rPr>
          <w:rFonts w:cs="Tahoma"/>
          <w:sz w:val="24"/>
        </w:rPr>
        <w:t>a parte motiva de la decisión.</w:t>
      </w:r>
    </w:p>
    <w:p w14:paraId="5D1E75DB" w14:textId="77777777" w:rsidR="00D94C6A" w:rsidRPr="00AF7033" w:rsidRDefault="00D94C6A" w:rsidP="00AF7033">
      <w:pPr>
        <w:spacing w:line="276" w:lineRule="auto"/>
        <w:rPr>
          <w:rFonts w:cs="Tahoma"/>
          <w:sz w:val="24"/>
        </w:rPr>
      </w:pPr>
    </w:p>
    <w:p w14:paraId="749C3B88" w14:textId="7A548AEF" w:rsidR="00D94C6A" w:rsidRPr="00AF7033" w:rsidRDefault="00D94C6A" w:rsidP="00AF7033">
      <w:pPr>
        <w:spacing w:line="276" w:lineRule="auto"/>
        <w:rPr>
          <w:sz w:val="24"/>
        </w:rPr>
      </w:pPr>
      <w:r w:rsidRPr="00AF7033">
        <w:rPr>
          <w:rFonts w:cs="Tahoma"/>
          <w:sz w:val="24"/>
        </w:rPr>
        <w:t xml:space="preserve">Así las cosas, una tal falta de pronunciamiento en esa materia, en sentir de la Sala y de conformidad con lo indicado por la jurisprudencia nacional, lo que da lugar a entender es que el deseo de la falladora fue incluir en esa suspensión condicional de la ejecución de la pena, tanto la </w:t>
      </w:r>
      <w:r w:rsidRPr="00AF7033">
        <w:rPr>
          <w:sz w:val="24"/>
        </w:rPr>
        <w:t xml:space="preserve">inhabilitación en el ejercicio de derechos y funciones públicas como la privación del derecho a conducir vehículos que le fueron impuestas al señor </w:t>
      </w:r>
      <w:proofErr w:type="spellStart"/>
      <w:r w:rsidR="005075E9">
        <w:rPr>
          <w:b/>
          <w:sz w:val="20"/>
          <w:szCs w:val="22"/>
        </w:rPr>
        <w:t>HACH</w:t>
      </w:r>
      <w:proofErr w:type="spellEnd"/>
      <w:r w:rsidRPr="00AF7033">
        <w:rPr>
          <w:b/>
          <w:sz w:val="20"/>
          <w:szCs w:val="22"/>
        </w:rPr>
        <w:t xml:space="preserve"> </w:t>
      </w:r>
      <w:r w:rsidRPr="00AF7033">
        <w:rPr>
          <w:sz w:val="24"/>
        </w:rPr>
        <w:t xml:space="preserve">en el fallo dictado en </w:t>
      </w:r>
      <w:r w:rsidR="00A5421C" w:rsidRPr="00AF7033">
        <w:rPr>
          <w:sz w:val="24"/>
        </w:rPr>
        <w:t>junio 07 de 2018</w:t>
      </w:r>
      <w:r w:rsidRPr="00AF7033">
        <w:rPr>
          <w:sz w:val="24"/>
        </w:rPr>
        <w:t>.</w:t>
      </w:r>
    </w:p>
    <w:p w14:paraId="28A4BC9B" w14:textId="77777777" w:rsidR="00D94C6A" w:rsidRPr="00AF7033" w:rsidRDefault="00D94C6A" w:rsidP="00AF7033">
      <w:pPr>
        <w:spacing w:line="276" w:lineRule="auto"/>
        <w:rPr>
          <w:sz w:val="24"/>
        </w:rPr>
      </w:pPr>
    </w:p>
    <w:p w14:paraId="52E444DF" w14:textId="77777777" w:rsidR="00D94C6A" w:rsidRPr="00AF7033" w:rsidRDefault="00D94C6A" w:rsidP="00AF7033">
      <w:pPr>
        <w:spacing w:line="276" w:lineRule="auto"/>
        <w:rPr>
          <w:sz w:val="24"/>
        </w:rPr>
      </w:pPr>
      <w:r w:rsidRPr="00AF7033">
        <w:rPr>
          <w:sz w:val="24"/>
        </w:rPr>
        <w:t>Sea como fuere, y no obstante ser costumbre en la praxis judicial que los operadores jurídicos no efectúen pronunciamiento alguno en punto de si el subrogado se extiende a las demás penas principales y/o accesorias, como acaeció en el presente asunto, importa decir que proceder en ese sentido no está de más, y antes por el contrario brinda claridad a las partes sobre dichos tópicos.</w:t>
      </w:r>
    </w:p>
    <w:p w14:paraId="688ED7AE" w14:textId="754DA1FD" w:rsidR="00400A7D" w:rsidRPr="00AF7033" w:rsidRDefault="00D94C6A" w:rsidP="00AF7033">
      <w:pPr>
        <w:spacing w:line="276" w:lineRule="auto"/>
        <w:rPr>
          <w:rFonts w:cs="Tahoma"/>
          <w:sz w:val="24"/>
          <w:lang w:val="es-CO"/>
        </w:rPr>
      </w:pPr>
      <w:r w:rsidRPr="00AF7033">
        <w:rPr>
          <w:sz w:val="24"/>
        </w:rPr>
        <w:t xml:space="preserve"> </w:t>
      </w:r>
    </w:p>
    <w:p w14:paraId="12982267" w14:textId="272EE400" w:rsidR="00775C54" w:rsidRDefault="00684A4E" w:rsidP="00AF7033">
      <w:pPr>
        <w:spacing w:line="276" w:lineRule="auto"/>
        <w:rPr>
          <w:sz w:val="24"/>
        </w:rPr>
      </w:pPr>
      <w:r w:rsidRPr="00AF7033">
        <w:rPr>
          <w:sz w:val="24"/>
        </w:rPr>
        <w:t xml:space="preserve">En mérito de lo expuesto, el Tribunal Superior del Distrito Judicial de Pereira (Rda.), Sala de Decisión Penal, administrando justicia en nombre de la República y por autoridad de la ley, </w:t>
      </w:r>
      <w:r w:rsidR="00A104DC" w:rsidRPr="00AF7033">
        <w:rPr>
          <w:b/>
          <w:sz w:val="20"/>
          <w:szCs w:val="22"/>
        </w:rPr>
        <w:t>CONFIRMA</w:t>
      </w:r>
      <w:r w:rsidRPr="00AF7033">
        <w:rPr>
          <w:b/>
          <w:sz w:val="20"/>
          <w:szCs w:val="22"/>
        </w:rPr>
        <w:t xml:space="preserve"> </w:t>
      </w:r>
      <w:r w:rsidRPr="00AF7033">
        <w:rPr>
          <w:sz w:val="24"/>
        </w:rPr>
        <w:t xml:space="preserve">la sentencia </w:t>
      </w:r>
      <w:r w:rsidR="009A7F59" w:rsidRPr="00AF7033">
        <w:rPr>
          <w:sz w:val="24"/>
        </w:rPr>
        <w:t xml:space="preserve">de condena </w:t>
      </w:r>
      <w:r w:rsidRPr="00AF7033">
        <w:rPr>
          <w:sz w:val="24"/>
        </w:rPr>
        <w:t xml:space="preserve">proferida </w:t>
      </w:r>
      <w:r w:rsidR="009A7F59" w:rsidRPr="00AF7033">
        <w:rPr>
          <w:sz w:val="24"/>
        </w:rPr>
        <w:t xml:space="preserve">en contra </w:t>
      </w:r>
      <w:r w:rsidRPr="00AF7033">
        <w:rPr>
          <w:sz w:val="24"/>
        </w:rPr>
        <w:t xml:space="preserve">del señor </w:t>
      </w:r>
      <w:proofErr w:type="spellStart"/>
      <w:r w:rsidR="005075E9">
        <w:rPr>
          <w:b/>
          <w:sz w:val="20"/>
          <w:szCs w:val="22"/>
        </w:rPr>
        <w:t>HACH</w:t>
      </w:r>
      <w:proofErr w:type="spellEnd"/>
      <w:r w:rsidR="009A7F59" w:rsidRPr="00AF7033">
        <w:rPr>
          <w:b/>
          <w:sz w:val="20"/>
          <w:szCs w:val="22"/>
        </w:rPr>
        <w:t xml:space="preserve"> </w:t>
      </w:r>
      <w:r w:rsidRPr="00AF7033">
        <w:rPr>
          <w:sz w:val="24"/>
        </w:rPr>
        <w:t>por</w:t>
      </w:r>
      <w:r w:rsidR="009A7F59" w:rsidRPr="00AF7033">
        <w:rPr>
          <w:sz w:val="24"/>
        </w:rPr>
        <w:t xml:space="preserve"> la conducta de lesiones personales culposas, emitida por</w:t>
      </w:r>
      <w:r w:rsidRPr="00AF7033">
        <w:rPr>
          <w:sz w:val="24"/>
        </w:rPr>
        <w:t xml:space="preserve"> el Juzgado Penal Municipal con funciones de conocimiento de </w:t>
      </w:r>
      <w:r w:rsidR="0066214C" w:rsidRPr="00AF7033">
        <w:rPr>
          <w:sz w:val="24"/>
        </w:rPr>
        <w:t>Santa Rosa de Cabal</w:t>
      </w:r>
      <w:r w:rsidR="00A104DC" w:rsidRPr="00AF7033">
        <w:rPr>
          <w:sz w:val="24"/>
        </w:rPr>
        <w:t xml:space="preserve"> (Rda</w:t>
      </w:r>
      <w:r w:rsidR="00922D78" w:rsidRPr="00AF7033">
        <w:rPr>
          <w:sz w:val="24"/>
        </w:rPr>
        <w:t>.</w:t>
      </w:r>
      <w:r w:rsidR="00A104DC" w:rsidRPr="00AF7033">
        <w:rPr>
          <w:sz w:val="24"/>
        </w:rPr>
        <w:t>)</w:t>
      </w:r>
      <w:r w:rsidR="00775C54" w:rsidRPr="00AF7033">
        <w:rPr>
          <w:sz w:val="24"/>
        </w:rPr>
        <w:t xml:space="preserve">, con la </w:t>
      </w:r>
      <w:r w:rsidR="007C1038" w:rsidRPr="00AF7033">
        <w:rPr>
          <w:sz w:val="24"/>
        </w:rPr>
        <w:t xml:space="preserve">aclaración </w:t>
      </w:r>
      <w:r w:rsidR="00775C54" w:rsidRPr="00AF7033">
        <w:rPr>
          <w:sz w:val="24"/>
        </w:rPr>
        <w:t>que la suspensión condici</w:t>
      </w:r>
      <w:r w:rsidR="007D066E" w:rsidRPr="00AF7033">
        <w:rPr>
          <w:sz w:val="24"/>
        </w:rPr>
        <w:t>onal de la ejecución de la pena</w:t>
      </w:r>
      <w:r w:rsidR="00775C54" w:rsidRPr="00AF7033">
        <w:rPr>
          <w:sz w:val="24"/>
        </w:rPr>
        <w:t xml:space="preserve"> cobija </w:t>
      </w:r>
      <w:r w:rsidR="00775C54" w:rsidRPr="00AF7033">
        <w:rPr>
          <w:rFonts w:cs="Tahoma"/>
          <w:sz w:val="24"/>
        </w:rPr>
        <w:t xml:space="preserve">tanto la </w:t>
      </w:r>
      <w:r w:rsidR="00775C54" w:rsidRPr="00AF7033">
        <w:rPr>
          <w:sz w:val="24"/>
        </w:rPr>
        <w:t>inhabilitación en el ejercicio d</w:t>
      </w:r>
      <w:r w:rsidR="007D066E" w:rsidRPr="00AF7033">
        <w:rPr>
          <w:sz w:val="24"/>
        </w:rPr>
        <w:t>e derechos y funciones públicas</w:t>
      </w:r>
      <w:r w:rsidR="00775C54" w:rsidRPr="00AF7033">
        <w:rPr>
          <w:sz w:val="24"/>
        </w:rPr>
        <w:t xml:space="preserve"> como la privación del derecho a conducir vehículos y motocicletas impuestas al </w:t>
      </w:r>
      <w:r w:rsidR="007C1038" w:rsidRPr="00AF7033">
        <w:rPr>
          <w:sz w:val="24"/>
        </w:rPr>
        <w:t>procesado</w:t>
      </w:r>
      <w:r w:rsidR="00775C54" w:rsidRPr="00AF7033">
        <w:rPr>
          <w:sz w:val="24"/>
        </w:rPr>
        <w:t>.</w:t>
      </w:r>
    </w:p>
    <w:p w14:paraId="30D95929" w14:textId="77777777" w:rsidR="00B040B0" w:rsidRPr="00AF7033" w:rsidRDefault="00B040B0" w:rsidP="00AF7033">
      <w:pPr>
        <w:spacing w:line="276" w:lineRule="auto"/>
        <w:rPr>
          <w:sz w:val="24"/>
        </w:rPr>
      </w:pPr>
    </w:p>
    <w:p w14:paraId="63C30256" w14:textId="6AE87465" w:rsidR="00C05D5F" w:rsidRPr="00AF7033" w:rsidRDefault="00FB6C5E" w:rsidP="00AF7033">
      <w:pPr>
        <w:spacing w:line="276" w:lineRule="auto"/>
        <w:rPr>
          <w:sz w:val="24"/>
        </w:rPr>
      </w:pPr>
      <w:r w:rsidRPr="00AF7033">
        <w:rPr>
          <w:sz w:val="24"/>
        </w:rPr>
        <w:t>De conformidad con lo reglado en el artículo 545 CPP</w:t>
      </w:r>
      <w:r w:rsidR="00600B3E" w:rsidRPr="00AF7033">
        <w:rPr>
          <w:sz w:val="24"/>
        </w:rPr>
        <w:t>,</w:t>
      </w:r>
      <w:r w:rsidRPr="00AF7033">
        <w:rPr>
          <w:sz w:val="24"/>
        </w:rPr>
        <w:t xml:space="preserve"> adicionado por el </w:t>
      </w:r>
      <w:r w:rsidR="00600B3E" w:rsidRPr="00AF7033">
        <w:rPr>
          <w:sz w:val="24"/>
        </w:rPr>
        <w:t xml:space="preserve">canon </w:t>
      </w:r>
      <w:r w:rsidRPr="00AF7033">
        <w:rPr>
          <w:sz w:val="24"/>
        </w:rPr>
        <w:t>22 de la</w:t>
      </w:r>
      <w:r w:rsidR="00D534FE" w:rsidRPr="00AF7033">
        <w:rPr>
          <w:sz w:val="24"/>
        </w:rPr>
        <w:t xml:space="preserve"> Ley 1826/1</w:t>
      </w:r>
      <w:r w:rsidRPr="00AF7033">
        <w:rPr>
          <w:sz w:val="24"/>
        </w:rPr>
        <w:t xml:space="preserve">7, por secretaría se procederá a citar a las partes para efectos de proceder a dar traslado de esta sentencia, contra la cual </w:t>
      </w:r>
      <w:r w:rsidR="00C05D5F" w:rsidRPr="00AF7033">
        <w:rPr>
          <w:sz w:val="24"/>
        </w:rPr>
        <w:t xml:space="preserve">procede el recurso extraordinario de casación que de interponerse debe </w:t>
      </w:r>
      <w:r w:rsidR="00224CF6" w:rsidRPr="00AF7033">
        <w:rPr>
          <w:sz w:val="24"/>
        </w:rPr>
        <w:t>hacerse dentro del término de ley</w:t>
      </w:r>
      <w:r w:rsidR="00C05D5F" w:rsidRPr="00AF7033">
        <w:rPr>
          <w:sz w:val="24"/>
        </w:rPr>
        <w:t>.</w:t>
      </w:r>
    </w:p>
    <w:p w14:paraId="4B3D8CA9" w14:textId="77777777" w:rsidR="006006B9" w:rsidRPr="00AF7033" w:rsidRDefault="006006B9" w:rsidP="00AF7033">
      <w:pPr>
        <w:spacing w:line="276" w:lineRule="auto"/>
        <w:rPr>
          <w:sz w:val="24"/>
        </w:rPr>
      </w:pPr>
    </w:p>
    <w:p w14:paraId="59A25E1D" w14:textId="77777777" w:rsidR="00BF7813" w:rsidRPr="00BF7813" w:rsidRDefault="00BF7813" w:rsidP="00BF7813">
      <w:pPr>
        <w:spacing w:line="276" w:lineRule="auto"/>
        <w:rPr>
          <w:spacing w:val="-4"/>
          <w:sz w:val="24"/>
        </w:rPr>
      </w:pPr>
      <w:r w:rsidRPr="00BF7813">
        <w:rPr>
          <w:spacing w:val="-4"/>
          <w:sz w:val="24"/>
        </w:rPr>
        <w:t xml:space="preserve">Los Magistrados, </w:t>
      </w:r>
    </w:p>
    <w:p w14:paraId="450153E1" w14:textId="77777777" w:rsidR="00BF7813" w:rsidRPr="00BF7813" w:rsidRDefault="00BF7813" w:rsidP="00BF7813">
      <w:pPr>
        <w:spacing w:line="300" w:lineRule="auto"/>
        <w:rPr>
          <w:rFonts w:cs="Tahoma"/>
          <w:spacing w:val="6"/>
          <w:position w:val="-4"/>
          <w:sz w:val="24"/>
          <w:szCs w:val="24"/>
          <w:lang w:val="es-419"/>
        </w:rPr>
      </w:pPr>
    </w:p>
    <w:p w14:paraId="5EFBB44E" w14:textId="77777777" w:rsidR="00BF7813" w:rsidRPr="00BF7813" w:rsidRDefault="00BF7813" w:rsidP="00BF7813">
      <w:pPr>
        <w:spacing w:line="300" w:lineRule="auto"/>
        <w:rPr>
          <w:rFonts w:cs="Tahoma"/>
          <w:spacing w:val="6"/>
          <w:position w:val="-4"/>
          <w:sz w:val="24"/>
          <w:szCs w:val="24"/>
          <w:lang w:val="es-419"/>
        </w:rPr>
      </w:pPr>
    </w:p>
    <w:p w14:paraId="7940FECE" w14:textId="77777777" w:rsidR="00BF7813" w:rsidRPr="00BF7813" w:rsidRDefault="00BF7813" w:rsidP="00BF7813">
      <w:pPr>
        <w:spacing w:line="300" w:lineRule="auto"/>
        <w:rPr>
          <w:rFonts w:cs="Tahoma"/>
          <w:spacing w:val="6"/>
          <w:position w:val="-4"/>
          <w:sz w:val="24"/>
          <w:szCs w:val="24"/>
          <w:lang w:val="es-419"/>
        </w:rPr>
      </w:pPr>
    </w:p>
    <w:p w14:paraId="4D7C294F" w14:textId="77777777" w:rsidR="00BF7813" w:rsidRPr="00BF7813" w:rsidRDefault="00BF7813" w:rsidP="00BF7813">
      <w:pPr>
        <w:spacing w:line="300" w:lineRule="auto"/>
        <w:rPr>
          <w:rFonts w:cs="Tahoma"/>
          <w:b/>
          <w:spacing w:val="6"/>
          <w:position w:val="-4"/>
          <w:sz w:val="24"/>
          <w:szCs w:val="24"/>
          <w:lang w:val="es-419"/>
        </w:rPr>
      </w:pPr>
      <w:r w:rsidRPr="00BF7813">
        <w:rPr>
          <w:rFonts w:cs="Tahoma"/>
          <w:b/>
          <w:spacing w:val="6"/>
          <w:position w:val="-4"/>
          <w:sz w:val="24"/>
          <w:szCs w:val="24"/>
          <w:lang w:val="es-419"/>
        </w:rPr>
        <w:t>JORGE ARTURO CASTAÑO DUQUE</w:t>
      </w:r>
      <w:r w:rsidRPr="00BF7813">
        <w:rPr>
          <w:rFonts w:cs="Tahoma"/>
          <w:b/>
          <w:spacing w:val="6"/>
          <w:position w:val="-4"/>
          <w:sz w:val="24"/>
          <w:szCs w:val="24"/>
          <w:lang w:val="es-419"/>
        </w:rPr>
        <w:tab/>
      </w:r>
      <w:r w:rsidRPr="00BF7813">
        <w:rPr>
          <w:rFonts w:cs="Tahoma"/>
          <w:b/>
          <w:spacing w:val="6"/>
          <w:position w:val="-4"/>
          <w:sz w:val="24"/>
          <w:szCs w:val="24"/>
          <w:lang w:val="es-419"/>
        </w:rPr>
        <w:tab/>
        <w:t>JAIRO ERNESTO ESCOBAR SANZ</w:t>
      </w:r>
    </w:p>
    <w:p w14:paraId="2F499AEF" w14:textId="77777777" w:rsidR="00BF7813" w:rsidRPr="00BF7813" w:rsidRDefault="00BF7813" w:rsidP="00BF7813">
      <w:pPr>
        <w:spacing w:line="300" w:lineRule="auto"/>
        <w:rPr>
          <w:rFonts w:cs="Tahoma"/>
          <w:spacing w:val="6"/>
          <w:position w:val="-4"/>
          <w:sz w:val="24"/>
          <w:szCs w:val="24"/>
          <w:lang w:val="es-419"/>
        </w:rPr>
      </w:pPr>
    </w:p>
    <w:p w14:paraId="35C9977E" w14:textId="77777777" w:rsidR="00BF7813" w:rsidRPr="00BF7813" w:rsidRDefault="00BF7813" w:rsidP="00BF7813">
      <w:pPr>
        <w:spacing w:line="300" w:lineRule="auto"/>
        <w:rPr>
          <w:rFonts w:cs="Tahoma"/>
          <w:spacing w:val="6"/>
          <w:position w:val="-4"/>
          <w:sz w:val="24"/>
          <w:szCs w:val="24"/>
          <w:lang w:val="es-419"/>
        </w:rPr>
      </w:pPr>
    </w:p>
    <w:p w14:paraId="11C5A05B" w14:textId="77777777" w:rsidR="00BF7813" w:rsidRPr="00BF7813" w:rsidRDefault="00BF7813" w:rsidP="00BF7813">
      <w:pPr>
        <w:spacing w:line="300" w:lineRule="auto"/>
        <w:rPr>
          <w:rFonts w:cs="Tahoma"/>
          <w:spacing w:val="6"/>
          <w:position w:val="-4"/>
          <w:sz w:val="24"/>
          <w:szCs w:val="24"/>
          <w:lang w:val="es-419"/>
        </w:rPr>
      </w:pPr>
    </w:p>
    <w:p w14:paraId="3CEF4D78" w14:textId="1A0E7CEF" w:rsidR="005C3682" w:rsidRPr="00BF7813" w:rsidRDefault="00BF7813" w:rsidP="00BF7813">
      <w:pPr>
        <w:spacing w:line="276" w:lineRule="auto"/>
        <w:jc w:val="center"/>
        <w:rPr>
          <w:spacing w:val="6"/>
          <w:sz w:val="24"/>
          <w:szCs w:val="20"/>
          <w:lang w:val="es-ES_tradnl"/>
        </w:rPr>
      </w:pPr>
      <w:r w:rsidRPr="00BF7813">
        <w:rPr>
          <w:rFonts w:cs="Tahoma"/>
          <w:b/>
          <w:spacing w:val="6"/>
          <w:position w:val="-4"/>
          <w:sz w:val="24"/>
          <w:szCs w:val="24"/>
          <w:lang w:val="es-419"/>
        </w:rPr>
        <w:t>MANUEL YARZAGARAY BANDERA</w:t>
      </w:r>
      <w:bookmarkStart w:id="0" w:name="_GoBack"/>
      <w:bookmarkEnd w:id="0"/>
    </w:p>
    <w:sectPr w:rsidR="005C3682" w:rsidRPr="00BF7813" w:rsidSect="00AF7033">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2707" w14:textId="77777777" w:rsidR="00144392" w:rsidRDefault="00144392">
      <w:r>
        <w:separator/>
      </w:r>
    </w:p>
    <w:p w14:paraId="2E7524F1" w14:textId="77777777" w:rsidR="00144392" w:rsidRDefault="00144392"/>
  </w:endnote>
  <w:endnote w:type="continuationSeparator" w:id="0">
    <w:p w14:paraId="0D7C8249" w14:textId="77777777" w:rsidR="00144392" w:rsidRDefault="00144392">
      <w:r>
        <w:continuationSeparator/>
      </w:r>
    </w:p>
    <w:p w14:paraId="7C9EE76F" w14:textId="77777777" w:rsidR="00144392" w:rsidRDefault="00144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6E48" w14:textId="77777777" w:rsidR="001A51D6" w:rsidRPr="00AF7033" w:rsidRDefault="001A51D6" w:rsidP="00AF7033">
    <w:pPr>
      <w:pStyle w:val="Encabezado"/>
      <w:spacing w:line="240" w:lineRule="auto"/>
      <w:jc w:val="right"/>
      <w:rPr>
        <w:rFonts w:ascii="Arial" w:hAnsi="Arial" w:cs="Arial"/>
        <w:sz w:val="18"/>
        <w:szCs w:val="16"/>
      </w:rPr>
    </w:pPr>
    <w:r w:rsidRPr="00AF7033">
      <w:rPr>
        <w:rFonts w:ascii="Arial" w:hAnsi="Arial" w:cs="Arial"/>
        <w:sz w:val="18"/>
        <w:szCs w:val="16"/>
      </w:rPr>
      <w:t xml:space="preserve">Página </w:t>
    </w:r>
    <w:r w:rsidRPr="00AF7033">
      <w:rPr>
        <w:rFonts w:ascii="Arial" w:hAnsi="Arial" w:cs="Arial"/>
        <w:sz w:val="18"/>
        <w:szCs w:val="16"/>
      </w:rPr>
      <w:fldChar w:fldCharType="begin"/>
    </w:r>
    <w:r w:rsidRPr="00AF7033">
      <w:rPr>
        <w:rFonts w:ascii="Arial" w:hAnsi="Arial" w:cs="Arial"/>
        <w:sz w:val="18"/>
        <w:szCs w:val="16"/>
      </w:rPr>
      <w:instrText xml:space="preserve"> PAGE </w:instrText>
    </w:r>
    <w:r w:rsidRPr="00AF7033">
      <w:rPr>
        <w:rFonts w:ascii="Arial" w:hAnsi="Arial" w:cs="Arial"/>
        <w:sz w:val="18"/>
        <w:szCs w:val="16"/>
      </w:rPr>
      <w:fldChar w:fldCharType="separate"/>
    </w:r>
    <w:r w:rsidR="00A8436B">
      <w:rPr>
        <w:rFonts w:ascii="Arial" w:hAnsi="Arial" w:cs="Arial"/>
        <w:noProof/>
        <w:sz w:val="18"/>
        <w:szCs w:val="16"/>
      </w:rPr>
      <w:t>10</w:t>
    </w:r>
    <w:r w:rsidRPr="00AF7033">
      <w:rPr>
        <w:rFonts w:ascii="Arial" w:hAnsi="Arial" w:cs="Arial"/>
        <w:sz w:val="18"/>
        <w:szCs w:val="16"/>
      </w:rPr>
      <w:fldChar w:fldCharType="end"/>
    </w:r>
    <w:r w:rsidRPr="00AF7033">
      <w:rPr>
        <w:rFonts w:ascii="Arial" w:hAnsi="Arial" w:cs="Arial"/>
        <w:sz w:val="18"/>
        <w:szCs w:val="16"/>
      </w:rPr>
      <w:t xml:space="preserve"> de </w:t>
    </w:r>
    <w:r w:rsidRPr="00AF7033">
      <w:rPr>
        <w:rFonts w:ascii="Arial" w:hAnsi="Arial" w:cs="Arial"/>
        <w:sz w:val="18"/>
        <w:szCs w:val="16"/>
      </w:rPr>
      <w:fldChar w:fldCharType="begin"/>
    </w:r>
    <w:r w:rsidRPr="00AF7033">
      <w:rPr>
        <w:rFonts w:ascii="Arial" w:hAnsi="Arial" w:cs="Arial"/>
        <w:sz w:val="18"/>
        <w:szCs w:val="16"/>
      </w:rPr>
      <w:instrText xml:space="preserve"> NUMPAGES </w:instrText>
    </w:r>
    <w:r w:rsidRPr="00AF7033">
      <w:rPr>
        <w:rFonts w:ascii="Arial" w:hAnsi="Arial" w:cs="Arial"/>
        <w:sz w:val="18"/>
        <w:szCs w:val="16"/>
      </w:rPr>
      <w:fldChar w:fldCharType="separate"/>
    </w:r>
    <w:r w:rsidR="00A8436B">
      <w:rPr>
        <w:rFonts w:ascii="Arial" w:hAnsi="Arial" w:cs="Arial"/>
        <w:noProof/>
        <w:sz w:val="18"/>
        <w:szCs w:val="16"/>
      </w:rPr>
      <w:t>10</w:t>
    </w:r>
    <w:r w:rsidRPr="00AF7033">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6F781" w14:textId="77777777" w:rsidR="00144392" w:rsidRDefault="00144392">
      <w:r>
        <w:separator/>
      </w:r>
    </w:p>
  </w:footnote>
  <w:footnote w:type="continuationSeparator" w:id="0">
    <w:p w14:paraId="0A7619E9" w14:textId="77777777" w:rsidR="00144392" w:rsidRDefault="00144392">
      <w:r>
        <w:continuationSeparator/>
      </w:r>
    </w:p>
    <w:p w14:paraId="6FCCBFA1" w14:textId="77777777" w:rsidR="00144392" w:rsidRDefault="00144392"/>
  </w:footnote>
  <w:footnote w:id="1">
    <w:p w14:paraId="1A33128E" w14:textId="77777777" w:rsidR="00D94C6A" w:rsidRPr="00BF7813" w:rsidRDefault="00D94C6A" w:rsidP="00BF7813">
      <w:pPr>
        <w:pStyle w:val="Textonotapie"/>
        <w:rPr>
          <w:rFonts w:ascii="Arial" w:hAnsi="Arial" w:cs="Arial"/>
          <w:sz w:val="18"/>
          <w:lang w:val="es-MX"/>
        </w:rPr>
      </w:pPr>
      <w:r w:rsidRPr="00BF7813">
        <w:rPr>
          <w:rStyle w:val="Refdenotaalpie"/>
          <w:rFonts w:ascii="Arial" w:hAnsi="Arial" w:cs="Arial"/>
          <w:sz w:val="18"/>
        </w:rPr>
        <w:footnoteRef/>
      </w:r>
      <w:r w:rsidRPr="00BF7813">
        <w:rPr>
          <w:rFonts w:ascii="Arial" w:hAnsi="Arial" w:cs="Arial"/>
          <w:sz w:val="18"/>
        </w:rPr>
        <w:t xml:space="preserve"> CSJ AP, 9 </w:t>
      </w:r>
      <w:proofErr w:type="spellStart"/>
      <w:r w:rsidRPr="00BF7813">
        <w:rPr>
          <w:rFonts w:ascii="Arial" w:hAnsi="Arial" w:cs="Arial"/>
          <w:sz w:val="18"/>
        </w:rPr>
        <w:t>may</w:t>
      </w:r>
      <w:proofErr w:type="spellEnd"/>
      <w:r w:rsidRPr="00BF7813">
        <w:rPr>
          <w:rFonts w:ascii="Arial" w:hAnsi="Arial" w:cs="Arial"/>
          <w:sz w:val="18"/>
        </w:rPr>
        <w:t>. 2011, rad. 36350</w:t>
      </w:r>
      <w:r w:rsidRPr="00BF7813">
        <w:rPr>
          <w:rFonts w:ascii="Arial" w:hAnsi="Arial" w:cs="Arial"/>
          <w:sz w:val="18"/>
          <w:lang w:val="es-MX"/>
        </w:rPr>
        <w:t>.</w:t>
      </w:r>
    </w:p>
  </w:footnote>
  <w:footnote w:id="2">
    <w:p w14:paraId="345B8882" w14:textId="77777777" w:rsidR="00D94C6A" w:rsidRPr="00BF7813" w:rsidRDefault="00D94C6A" w:rsidP="00BF7813">
      <w:pPr>
        <w:pStyle w:val="Textonotapie"/>
        <w:rPr>
          <w:rFonts w:ascii="Arial" w:hAnsi="Arial" w:cs="Arial"/>
          <w:sz w:val="18"/>
          <w:lang w:val="es-MX"/>
        </w:rPr>
      </w:pPr>
      <w:r w:rsidRPr="00BF7813">
        <w:rPr>
          <w:rStyle w:val="Refdenotaalpie"/>
          <w:rFonts w:ascii="Arial" w:hAnsi="Arial" w:cs="Arial"/>
          <w:sz w:val="18"/>
        </w:rPr>
        <w:footnoteRef/>
      </w:r>
      <w:r w:rsidRPr="00BF7813">
        <w:rPr>
          <w:rFonts w:ascii="Arial" w:hAnsi="Arial" w:cs="Arial"/>
          <w:sz w:val="18"/>
        </w:rPr>
        <w:t xml:space="preserve"> </w:t>
      </w:r>
      <w:r w:rsidRPr="00BF7813">
        <w:rPr>
          <w:rFonts w:ascii="Arial" w:hAnsi="Arial" w:cs="Arial"/>
          <w:sz w:val="18"/>
          <w:lang w:val="es-MX"/>
        </w:rPr>
        <w:t>En sentido similar sentencias del 25 de abril de 2002. Rad. 12191 y del 17 de febrero de 2010. Rad. 32254.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44D3" w14:textId="4D56943F" w:rsidR="001A51D6" w:rsidRPr="00AF7033" w:rsidRDefault="001A51D6" w:rsidP="00C379F4">
    <w:pPr>
      <w:pStyle w:val="Encabezado"/>
      <w:spacing w:line="240" w:lineRule="auto"/>
      <w:jc w:val="right"/>
      <w:rPr>
        <w:rFonts w:ascii="Arial" w:hAnsi="Arial" w:cs="Arial"/>
        <w:sz w:val="18"/>
        <w:szCs w:val="16"/>
        <w:lang w:val="es-MX"/>
      </w:rPr>
    </w:pPr>
    <w:r w:rsidRPr="00AF7033">
      <w:rPr>
        <w:rFonts w:ascii="Arial" w:hAnsi="Arial" w:cs="Arial"/>
        <w:sz w:val="18"/>
        <w:szCs w:val="16"/>
      </w:rPr>
      <w:t>L</w:t>
    </w:r>
    <w:r w:rsidR="00AF7033" w:rsidRPr="00AF7033">
      <w:rPr>
        <w:rFonts w:ascii="Arial" w:hAnsi="Arial" w:cs="Arial"/>
        <w:sz w:val="18"/>
        <w:szCs w:val="16"/>
      </w:rPr>
      <w:t>ESIONES PERSONALES CULPOSAS</w:t>
    </w:r>
  </w:p>
  <w:p w14:paraId="03384B4A" w14:textId="2570C684" w:rsidR="001A51D6" w:rsidRPr="00AF7033" w:rsidRDefault="001A51D6" w:rsidP="00C379F4">
    <w:pPr>
      <w:pStyle w:val="Encabezado"/>
      <w:spacing w:line="240" w:lineRule="auto"/>
      <w:jc w:val="right"/>
      <w:rPr>
        <w:rFonts w:ascii="Arial" w:hAnsi="Arial" w:cs="Arial"/>
        <w:sz w:val="18"/>
        <w:lang w:val="es-MX"/>
      </w:rPr>
    </w:pPr>
    <w:r w:rsidRPr="00AF7033">
      <w:rPr>
        <w:rFonts w:ascii="Arial" w:hAnsi="Arial" w:cs="Arial"/>
        <w:sz w:val="18"/>
        <w:lang w:val="es-MX"/>
      </w:rPr>
      <w:t>RADICACIÓN:</w:t>
    </w:r>
    <w:r w:rsidR="00F526A4" w:rsidRPr="00AF7033">
      <w:rPr>
        <w:rFonts w:ascii="Arial" w:hAnsi="Arial" w:cs="Arial"/>
        <w:sz w:val="18"/>
        <w:lang w:val="es-MX"/>
      </w:rPr>
      <w:t xml:space="preserve"> 666826000065201300259</w:t>
    </w:r>
    <w:r w:rsidRPr="00AF7033">
      <w:rPr>
        <w:rFonts w:ascii="Arial" w:hAnsi="Arial" w:cs="Arial"/>
        <w:sz w:val="18"/>
        <w:lang w:val="es-MX"/>
      </w:rPr>
      <w:t>01</w:t>
    </w:r>
  </w:p>
  <w:p w14:paraId="21AD1A4B" w14:textId="6B226171" w:rsidR="001A51D6" w:rsidRPr="00AF7033" w:rsidRDefault="001A51D6" w:rsidP="00C379F4">
    <w:pPr>
      <w:pStyle w:val="Encabezado"/>
      <w:spacing w:line="240" w:lineRule="auto"/>
      <w:jc w:val="right"/>
      <w:rPr>
        <w:rFonts w:ascii="Arial" w:hAnsi="Arial" w:cs="Arial"/>
        <w:sz w:val="18"/>
        <w:lang w:val="es-MX"/>
      </w:rPr>
    </w:pPr>
    <w:r w:rsidRPr="00AF7033">
      <w:rPr>
        <w:rFonts w:ascii="Arial" w:hAnsi="Arial" w:cs="Arial"/>
        <w:sz w:val="18"/>
        <w:lang w:val="es-MX"/>
      </w:rPr>
      <w:t>PROCESADO:</w:t>
    </w:r>
    <w:r w:rsidR="00F526A4" w:rsidRPr="00AF7033">
      <w:rPr>
        <w:rFonts w:ascii="Arial" w:hAnsi="Arial" w:cs="Arial"/>
        <w:sz w:val="18"/>
        <w:lang w:val="es-MX"/>
      </w:rPr>
      <w:t xml:space="preserve"> </w:t>
    </w:r>
    <w:proofErr w:type="spellStart"/>
    <w:r w:rsidR="00F526A4" w:rsidRPr="00AF7033">
      <w:rPr>
        <w:rFonts w:ascii="Arial" w:hAnsi="Arial" w:cs="Arial"/>
        <w:sz w:val="18"/>
        <w:lang w:val="es-MX"/>
      </w:rPr>
      <w:t>HACH</w:t>
    </w:r>
    <w:proofErr w:type="spellEnd"/>
  </w:p>
  <w:p w14:paraId="08D682DF" w14:textId="51F761AE" w:rsidR="001A51D6" w:rsidRPr="00AF7033" w:rsidRDefault="00AF7033" w:rsidP="00C379F4">
    <w:pPr>
      <w:pStyle w:val="Encabezado"/>
      <w:spacing w:line="240" w:lineRule="auto"/>
      <w:jc w:val="right"/>
      <w:rPr>
        <w:rFonts w:ascii="Arial" w:hAnsi="Arial" w:cs="Arial"/>
        <w:sz w:val="18"/>
        <w:lang w:val="es-MX"/>
      </w:rPr>
    </w:pPr>
    <w:r w:rsidRPr="00AF7033">
      <w:rPr>
        <w:rFonts w:ascii="Arial" w:hAnsi="Arial" w:cs="Arial"/>
        <w:sz w:val="18"/>
        <w:lang w:val="es-MX"/>
      </w:rPr>
      <w:t>CONFIRMA</w:t>
    </w:r>
  </w:p>
  <w:p w14:paraId="13AFDBD5" w14:textId="50E67959" w:rsidR="00D10FFD" w:rsidRPr="00AF7033" w:rsidRDefault="001A51D6" w:rsidP="00AF7033">
    <w:pPr>
      <w:pStyle w:val="Encabezado"/>
      <w:spacing w:line="240" w:lineRule="auto"/>
      <w:jc w:val="right"/>
      <w:rPr>
        <w:rFonts w:ascii="Arial" w:hAnsi="Arial" w:cs="Arial"/>
        <w:sz w:val="18"/>
        <w:lang w:val="es-MX"/>
      </w:rPr>
    </w:pPr>
    <w:proofErr w:type="spellStart"/>
    <w:r w:rsidRPr="00AF7033">
      <w:rPr>
        <w:rFonts w:ascii="Arial" w:hAnsi="Arial" w:cs="Arial"/>
        <w:sz w:val="18"/>
        <w:lang w:val="es-MX"/>
      </w:rPr>
      <w:t>S.N°</w:t>
    </w:r>
    <w:proofErr w:type="spellEnd"/>
    <w:r w:rsidRPr="00AF7033">
      <w:rPr>
        <w:rFonts w:ascii="Arial" w:hAnsi="Arial" w:cs="Arial"/>
        <w:sz w:val="18"/>
        <w:lang w:val="es-MX"/>
      </w:rPr>
      <w:t xml:space="preserve"> </w:t>
    </w:r>
    <w:r w:rsidR="00D534FE" w:rsidRPr="00AF7033">
      <w:rPr>
        <w:rFonts w:ascii="Arial" w:hAnsi="Arial" w:cs="Arial"/>
        <w:sz w:val="18"/>
        <w:lang w:val="es-MX"/>
      </w:rPr>
      <w:t>053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D8F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283BAC"/>
    <w:multiLevelType w:val="hybridMultilevel"/>
    <w:tmpl w:val="F10E58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413FA5"/>
    <w:multiLevelType w:val="hybridMultilevel"/>
    <w:tmpl w:val="CFBABEE4"/>
    <w:lvl w:ilvl="0" w:tplc="47C0270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A690E88"/>
    <w:multiLevelType w:val="hybridMultilevel"/>
    <w:tmpl w:val="FBE04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4E266B"/>
    <w:multiLevelType w:val="hybridMultilevel"/>
    <w:tmpl w:val="D68660CA"/>
    <w:lvl w:ilvl="0" w:tplc="D790504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42032E"/>
    <w:multiLevelType w:val="hybridMultilevel"/>
    <w:tmpl w:val="D68660CA"/>
    <w:lvl w:ilvl="0" w:tplc="D7905044">
      <w:start w:val="1"/>
      <w:numFmt w:val="lowerRoman"/>
      <w:lvlText w:val="(%1)"/>
      <w:lvlJc w:val="left"/>
      <w:pPr>
        <w:ind w:left="1440" w:hanging="108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8E703C9"/>
    <w:multiLevelType w:val="hybridMultilevel"/>
    <w:tmpl w:val="E2DCB564"/>
    <w:lvl w:ilvl="0" w:tplc="A12A3DF2">
      <w:start w:val="3"/>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8"/>
  </w:num>
  <w:num w:numId="6">
    <w:abstractNumId w:val="5"/>
  </w:num>
  <w:num w:numId="7">
    <w:abstractNumId w:val="2"/>
  </w:num>
  <w:num w:numId="8">
    <w:abstractNumId w:val="9"/>
  </w:num>
  <w:num w:numId="9">
    <w:abstractNumId w:val="6"/>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0417"/>
    <w:rsid w:val="000028B8"/>
    <w:rsid w:val="00002B55"/>
    <w:rsid w:val="000048E5"/>
    <w:rsid w:val="0000644C"/>
    <w:rsid w:val="0000702E"/>
    <w:rsid w:val="00010225"/>
    <w:rsid w:val="000123DD"/>
    <w:rsid w:val="00014A29"/>
    <w:rsid w:val="00015253"/>
    <w:rsid w:val="00015350"/>
    <w:rsid w:val="00016743"/>
    <w:rsid w:val="00016BD6"/>
    <w:rsid w:val="00017E30"/>
    <w:rsid w:val="00020F51"/>
    <w:rsid w:val="00022CFC"/>
    <w:rsid w:val="00022D89"/>
    <w:rsid w:val="000255D9"/>
    <w:rsid w:val="00025FA4"/>
    <w:rsid w:val="000276AD"/>
    <w:rsid w:val="000276B4"/>
    <w:rsid w:val="00030A08"/>
    <w:rsid w:val="00032AB6"/>
    <w:rsid w:val="00033364"/>
    <w:rsid w:val="00033E4D"/>
    <w:rsid w:val="000343CB"/>
    <w:rsid w:val="0003648E"/>
    <w:rsid w:val="000406A6"/>
    <w:rsid w:val="00043244"/>
    <w:rsid w:val="00043DED"/>
    <w:rsid w:val="0004575B"/>
    <w:rsid w:val="00046D7F"/>
    <w:rsid w:val="0004788F"/>
    <w:rsid w:val="00050C3B"/>
    <w:rsid w:val="00050DBA"/>
    <w:rsid w:val="00051A4F"/>
    <w:rsid w:val="0005228B"/>
    <w:rsid w:val="00055A84"/>
    <w:rsid w:val="00060FCF"/>
    <w:rsid w:val="00062113"/>
    <w:rsid w:val="000629BE"/>
    <w:rsid w:val="000632C3"/>
    <w:rsid w:val="00064690"/>
    <w:rsid w:val="00065259"/>
    <w:rsid w:val="0006539A"/>
    <w:rsid w:val="00066A0E"/>
    <w:rsid w:val="00071141"/>
    <w:rsid w:val="00072BC6"/>
    <w:rsid w:val="0007426A"/>
    <w:rsid w:val="00077CD4"/>
    <w:rsid w:val="00080245"/>
    <w:rsid w:val="0008068F"/>
    <w:rsid w:val="00080ED6"/>
    <w:rsid w:val="0008164C"/>
    <w:rsid w:val="00081CCD"/>
    <w:rsid w:val="00081ED1"/>
    <w:rsid w:val="0008302F"/>
    <w:rsid w:val="0008359D"/>
    <w:rsid w:val="000849CA"/>
    <w:rsid w:val="00084C1C"/>
    <w:rsid w:val="000865BF"/>
    <w:rsid w:val="00086C61"/>
    <w:rsid w:val="00087C77"/>
    <w:rsid w:val="00090E59"/>
    <w:rsid w:val="00093635"/>
    <w:rsid w:val="00094FB4"/>
    <w:rsid w:val="00096AF5"/>
    <w:rsid w:val="000A33F8"/>
    <w:rsid w:val="000A4B15"/>
    <w:rsid w:val="000A4F95"/>
    <w:rsid w:val="000A6281"/>
    <w:rsid w:val="000A70F6"/>
    <w:rsid w:val="000A79E9"/>
    <w:rsid w:val="000B06DC"/>
    <w:rsid w:val="000B0CA3"/>
    <w:rsid w:val="000B257E"/>
    <w:rsid w:val="000B2707"/>
    <w:rsid w:val="000B3B95"/>
    <w:rsid w:val="000B5C21"/>
    <w:rsid w:val="000B65EB"/>
    <w:rsid w:val="000B6809"/>
    <w:rsid w:val="000B752F"/>
    <w:rsid w:val="000B7A88"/>
    <w:rsid w:val="000C311F"/>
    <w:rsid w:val="000C74AC"/>
    <w:rsid w:val="000D11A4"/>
    <w:rsid w:val="000D1C22"/>
    <w:rsid w:val="000D2300"/>
    <w:rsid w:val="000D2BEA"/>
    <w:rsid w:val="000D2E46"/>
    <w:rsid w:val="000D2EF0"/>
    <w:rsid w:val="000D552E"/>
    <w:rsid w:val="000D6092"/>
    <w:rsid w:val="000D654E"/>
    <w:rsid w:val="000D78A0"/>
    <w:rsid w:val="000E14AB"/>
    <w:rsid w:val="000E1767"/>
    <w:rsid w:val="000E2C8B"/>
    <w:rsid w:val="000E306E"/>
    <w:rsid w:val="000E367D"/>
    <w:rsid w:val="000E38BF"/>
    <w:rsid w:val="000E43E2"/>
    <w:rsid w:val="000E6CCB"/>
    <w:rsid w:val="000E75F9"/>
    <w:rsid w:val="000E7F8D"/>
    <w:rsid w:val="000F0F0F"/>
    <w:rsid w:val="000F1A7D"/>
    <w:rsid w:val="000F26B2"/>
    <w:rsid w:val="000F2AD7"/>
    <w:rsid w:val="000F36CF"/>
    <w:rsid w:val="000F388B"/>
    <w:rsid w:val="000F4E35"/>
    <w:rsid w:val="000F5220"/>
    <w:rsid w:val="000F5A61"/>
    <w:rsid w:val="000F5E0C"/>
    <w:rsid w:val="0010004C"/>
    <w:rsid w:val="001007A5"/>
    <w:rsid w:val="001077E0"/>
    <w:rsid w:val="00112145"/>
    <w:rsid w:val="00112689"/>
    <w:rsid w:val="001138C5"/>
    <w:rsid w:val="00113D9E"/>
    <w:rsid w:val="001140D0"/>
    <w:rsid w:val="001145AB"/>
    <w:rsid w:val="00114FFE"/>
    <w:rsid w:val="001220BD"/>
    <w:rsid w:val="00123178"/>
    <w:rsid w:val="0012461D"/>
    <w:rsid w:val="001263EF"/>
    <w:rsid w:val="00126BD0"/>
    <w:rsid w:val="001271A8"/>
    <w:rsid w:val="0013100C"/>
    <w:rsid w:val="00131159"/>
    <w:rsid w:val="00131176"/>
    <w:rsid w:val="001331ED"/>
    <w:rsid w:val="00134143"/>
    <w:rsid w:val="001350E2"/>
    <w:rsid w:val="001357B1"/>
    <w:rsid w:val="001375FF"/>
    <w:rsid w:val="00140E34"/>
    <w:rsid w:val="00140FC0"/>
    <w:rsid w:val="00141AA8"/>
    <w:rsid w:val="00141F61"/>
    <w:rsid w:val="00142402"/>
    <w:rsid w:val="00142878"/>
    <w:rsid w:val="001436A6"/>
    <w:rsid w:val="00144392"/>
    <w:rsid w:val="00144D44"/>
    <w:rsid w:val="00144EE3"/>
    <w:rsid w:val="00145015"/>
    <w:rsid w:val="001462AB"/>
    <w:rsid w:val="001463C1"/>
    <w:rsid w:val="00147A1B"/>
    <w:rsid w:val="00151DCF"/>
    <w:rsid w:val="00152531"/>
    <w:rsid w:val="00152E21"/>
    <w:rsid w:val="00153183"/>
    <w:rsid w:val="00153608"/>
    <w:rsid w:val="0015381C"/>
    <w:rsid w:val="0015396D"/>
    <w:rsid w:val="00153E94"/>
    <w:rsid w:val="00154289"/>
    <w:rsid w:val="001559B6"/>
    <w:rsid w:val="00155CEB"/>
    <w:rsid w:val="00156C8E"/>
    <w:rsid w:val="00163A35"/>
    <w:rsid w:val="00163E66"/>
    <w:rsid w:val="00164E86"/>
    <w:rsid w:val="00165C65"/>
    <w:rsid w:val="00165FCD"/>
    <w:rsid w:val="001666D3"/>
    <w:rsid w:val="00166BD9"/>
    <w:rsid w:val="00167B65"/>
    <w:rsid w:val="0017181A"/>
    <w:rsid w:val="0017476A"/>
    <w:rsid w:val="001768FF"/>
    <w:rsid w:val="001862CF"/>
    <w:rsid w:val="001869FE"/>
    <w:rsid w:val="001903C8"/>
    <w:rsid w:val="001903D9"/>
    <w:rsid w:val="001920A5"/>
    <w:rsid w:val="0019226A"/>
    <w:rsid w:val="0019490B"/>
    <w:rsid w:val="00194C19"/>
    <w:rsid w:val="001951FD"/>
    <w:rsid w:val="00196D10"/>
    <w:rsid w:val="00197583"/>
    <w:rsid w:val="00197D9B"/>
    <w:rsid w:val="00197F7F"/>
    <w:rsid w:val="001A2018"/>
    <w:rsid w:val="001A3852"/>
    <w:rsid w:val="001A3ADC"/>
    <w:rsid w:val="001A51D6"/>
    <w:rsid w:val="001A6E23"/>
    <w:rsid w:val="001B11BA"/>
    <w:rsid w:val="001B19A0"/>
    <w:rsid w:val="001B2225"/>
    <w:rsid w:val="001B2E66"/>
    <w:rsid w:val="001B3CC4"/>
    <w:rsid w:val="001B58D6"/>
    <w:rsid w:val="001B675B"/>
    <w:rsid w:val="001B76EA"/>
    <w:rsid w:val="001B7954"/>
    <w:rsid w:val="001C17BB"/>
    <w:rsid w:val="001C1C78"/>
    <w:rsid w:val="001C2882"/>
    <w:rsid w:val="001C3165"/>
    <w:rsid w:val="001C3E76"/>
    <w:rsid w:val="001C4AEE"/>
    <w:rsid w:val="001C5641"/>
    <w:rsid w:val="001C58B1"/>
    <w:rsid w:val="001C67EF"/>
    <w:rsid w:val="001C70E8"/>
    <w:rsid w:val="001C7448"/>
    <w:rsid w:val="001C770E"/>
    <w:rsid w:val="001C7774"/>
    <w:rsid w:val="001C7D5D"/>
    <w:rsid w:val="001D0372"/>
    <w:rsid w:val="001D318E"/>
    <w:rsid w:val="001D355A"/>
    <w:rsid w:val="001D3F4E"/>
    <w:rsid w:val="001D5621"/>
    <w:rsid w:val="001E042D"/>
    <w:rsid w:val="001E3863"/>
    <w:rsid w:val="001E3D8F"/>
    <w:rsid w:val="001F005A"/>
    <w:rsid w:val="001F03F2"/>
    <w:rsid w:val="001F0D0C"/>
    <w:rsid w:val="001F2AF7"/>
    <w:rsid w:val="001F3AE5"/>
    <w:rsid w:val="001F4075"/>
    <w:rsid w:val="001F4938"/>
    <w:rsid w:val="001F50BF"/>
    <w:rsid w:val="001F59E7"/>
    <w:rsid w:val="001F625C"/>
    <w:rsid w:val="001F6E9A"/>
    <w:rsid w:val="001F764E"/>
    <w:rsid w:val="00200BEE"/>
    <w:rsid w:val="00200F59"/>
    <w:rsid w:val="002016D8"/>
    <w:rsid w:val="00203035"/>
    <w:rsid w:val="002037F8"/>
    <w:rsid w:val="00203DF5"/>
    <w:rsid w:val="002041E9"/>
    <w:rsid w:val="00205145"/>
    <w:rsid w:val="00207940"/>
    <w:rsid w:val="00207DC2"/>
    <w:rsid w:val="002101F1"/>
    <w:rsid w:val="00214817"/>
    <w:rsid w:val="00214FDC"/>
    <w:rsid w:val="00215FA1"/>
    <w:rsid w:val="00216131"/>
    <w:rsid w:val="002175F4"/>
    <w:rsid w:val="0022103E"/>
    <w:rsid w:val="00221A52"/>
    <w:rsid w:val="00221B96"/>
    <w:rsid w:val="00223745"/>
    <w:rsid w:val="0022464E"/>
    <w:rsid w:val="00224CF6"/>
    <w:rsid w:val="00224F50"/>
    <w:rsid w:val="002250C3"/>
    <w:rsid w:val="00225699"/>
    <w:rsid w:val="002279EC"/>
    <w:rsid w:val="00232E4C"/>
    <w:rsid w:val="00232FA9"/>
    <w:rsid w:val="00233E23"/>
    <w:rsid w:val="00234337"/>
    <w:rsid w:val="002343B0"/>
    <w:rsid w:val="002360F8"/>
    <w:rsid w:val="00236FD0"/>
    <w:rsid w:val="0023795E"/>
    <w:rsid w:val="00237CFC"/>
    <w:rsid w:val="00241D75"/>
    <w:rsid w:val="002446A8"/>
    <w:rsid w:val="002500B5"/>
    <w:rsid w:val="0025057C"/>
    <w:rsid w:val="00250AE4"/>
    <w:rsid w:val="002515C8"/>
    <w:rsid w:val="002548F3"/>
    <w:rsid w:val="00254F3D"/>
    <w:rsid w:val="00256002"/>
    <w:rsid w:val="0026011E"/>
    <w:rsid w:val="00260BAA"/>
    <w:rsid w:val="00261D31"/>
    <w:rsid w:val="00262216"/>
    <w:rsid w:val="00262C5F"/>
    <w:rsid w:val="00262DCE"/>
    <w:rsid w:val="0026793D"/>
    <w:rsid w:val="00267EFB"/>
    <w:rsid w:val="00270053"/>
    <w:rsid w:val="00270A9E"/>
    <w:rsid w:val="00270ECA"/>
    <w:rsid w:val="00271048"/>
    <w:rsid w:val="00271383"/>
    <w:rsid w:val="002738FB"/>
    <w:rsid w:val="00274B5F"/>
    <w:rsid w:val="00274FF1"/>
    <w:rsid w:val="0027750A"/>
    <w:rsid w:val="002800E7"/>
    <w:rsid w:val="002823AB"/>
    <w:rsid w:val="00283520"/>
    <w:rsid w:val="002849AB"/>
    <w:rsid w:val="00284B99"/>
    <w:rsid w:val="00285A85"/>
    <w:rsid w:val="002863A9"/>
    <w:rsid w:val="00286DBB"/>
    <w:rsid w:val="002875E8"/>
    <w:rsid w:val="00287D0F"/>
    <w:rsid w:val="0029084A"/>
    <w:rsid w:val="00291F72"/>
    <w:rsid w:val="002937E7"/>
    <w:rsid w:val="00293A13"/>
    <w:rsid w:val="00294A81"/>
    <w:rsid w:val="00295924"/>
    <w:rsid w:val="00296132"/>
    <w:rsid w:val="00296C6B"/>
    <w:rsid w:val="00296E14"/>
    <w:rsid w:val="002A293B"/>
    <w:rsid w:val="002A3FFC"/>
    <w:rsid w:val="002A6D84"/>
    <w:rsid w:val="002A7B14"/>
    <w:rsid w:val="002B17AC"/>
    <w:rsid w:val="002B29F7"/>
    <w:rsid w:val="002B2AC4"/>
    <w:rsid w:val="002B3C52"/>
    <w:rsid w:val="002B6360"/>
    <w:rsid w:val="002B7358"/>
    <w:rsid w:val="002B7C9A"/>
    <w:rsid w:val="002C2DDC"/>
    <w:rsid w:val="002C361E"/>
    <w:rsid w:val="002C7985"/>
    <w:rsid w:val="002D00EC"/>
    <w:rsid w:val="002D38E2"/>
    <w:rsid w:val="002D5C8E"/>
    <w:rsid w:val="002D67B3"/>
    <w:rsid w:val="002E06EF"/>
    <w:rsid w:val="002E2130"/>
    <w:rsid w:val="002E23D1"/>
    <w:rsid w:val="002E2479"/>
    <w:rsid w:val="002E2DBA"/>
    <w:rsid w:val="002E508A"/>
    <w:rsid w:val="002E57C5"/>
    <w:rsid w:val="002E5C39"/>
    <w:rsid w:val="002E6A8D"/>
    <w:rsid w:val="002F076C"/>
    <w:rsid w:val="002F0C4A"/>
    <w:rsid w:val="002F0D4C"/>
    <w:rsid w:val="002F167D"/>
    <w:rsid w:val="002F1B34"/>
    <w:rsid w:val="002F21DE"/>
    <w:rsid w:val="002F2CE1"/>
    <w:rsid w:val="002F2E4D"/>
    <w:rsid w:val="002F38CE"/>
    <w:rsid w:val="002F4E88"/>
    <w:rsid w:val="002F5E85"/>
    <w:rsid w:val="002F6A58"/>
    <w:rsid w:val="0030007E"/>
    <w:rsid w:val="0030066E"/>
    <w:rsid w:val="00300E4C"/>
    <w:rsid w:val="003011A7"/>
    <w:rsid w:val="0030433B"/>
    <w:rsid w:val="0030502A"/>
    <w:rsid w:val="00305742"/>
    <w:rsid w:val="00305D3B"/>
    <w:rsid w:val="0030691E"/>
    <w:rsid w:val="003076A0"/>
    <w:rsid w:val="00307E4D"/>
    <w:rsid w:val="00310CA9"/>
    <w:rsid w:val="0031103B"/>
    <w:rsid w:val="003118A0"/>
    <w:rsid w:val="00311BC1"/>
    <w:rsid w:val="00311C0D"/>
    <w:rsid w:val="00313201"/>
    <w:rsid w:val="00317B14"/>
    <w:rsid w:val="003214DF"/>
    <w:rsid w:val="003229A0"/>
    <w:rsid w:val="003263D6"/>
    <w:rsid w:val="003264FF"/>
    <w:rsid w:val="00332A0B"/>
    <w:rsid w:val="003331A9"/>
    <w:rsid w:val="00333383"/>
    <w:rsid w:val="00334387"/>
    <w:rsid w:val="003346FC"/>
    <w:rsid w:val="00335225"/>
    <w:rsid w:val="003354FC"/>
    <w:rsid w:val="003358ED"/>
    <w:rsid w:val="00335F17"/>
    <w:rsid w:val="00340278"/>
    <w:rsid w:val="0034046F"/>
    <w:rsid w:val="0034260A"/>
    <w:rsid w:val="0034356A"/>
    <w:rsid w:val="003471FA"/>
    <w:rsid w:val="0035070D"/>
    <w:rsid w:val="0035263D"/>
    <w:rsid w:val="003534F3"/>
    <w:rsid w:val="00354534"/>
    <w:rsid w:val="00354666"/>
    <w:rsid w:val="00354F52"/>
    <w:rsid w:val="00355480"/>
    <w:rsid w:val="003570A1"/>
    <w:rsid w:val="00357184"/>
    <w:rsid w:val="0035725D"/>
    <w:rsid w:val="00363CE7"/>
    <w:rsid w:val="00363D5E"/>
    <w:rsid w:val="00364044"/>
    <w:rsid w:val="00365A8F"/>
    <w:rsid w:val="00365F7B"/>
    <w:rsid w:val="003677C9"/>
    <w:rsid w:val="00367A88"/>
    <w:rsid w:val="00370546"/>
    <w:rsid w:val="0037061F"/>
    <w:rsid w:val="003706F6"/>
    <w:rsid w:val="00371B63"/>
    <w:rsid w:val="0037267E"/>
    <w:rsid w:val="00372865"/>
    <w:rsid w:val="00373C1D"/>
    <w:rsid w:val="003744CD"/>
    <w:rsid w:val="00374AD9"/>
    <w:rsid w:val="0037595B"/>
    <w:rsid w:val="003772A9"/>
    <w:rsid w:val="003772AE"/>
    <w:rsid w:val="0037786E"/>
    <w:rsid w:val="003811B1"/>
    <w:rsid w:val="00381776"/>
    <w:rsid w:val="00382D25"/>
    <w:rsid w:val="00382D78"/>
    <w:rsid w:val="003838B0"/>
    <w:rsid w:val="00384AC7"/>
    <w:rsid w:val="00385DD2"/>
    <w:rsid w:val="00386099"/>
    <w:rsid w:val="00386DDC"/>
    <w:rsid w:val="00390691"/>
    <w:rsid w:val="0039170D"/>
    <w:rsid w:val="00391FCC"/>
    <w:rsid w:val="00392287"/>
    <w:rsid w:val="003924F6"/>
    <w:rsid w:val="00392777"/>
    <w:rsid w:val="00392932"/>
    <w:rsid w:val="00392EB8"/>
    <w:rsid w:val="00394708"/>
    <w:rsid w:val="00395751"/>
    <w:rsid w:val="00397248"/>
    <w:rsid w:val="00397332"/>
    <w:rsid w:val="0039742D"/>
    <w:rsid w:val="00397854"/>
    <w:rsid w:val="00397B3F"/>
    <w:rsid w:val="00397E87"/>
    <w:rsid w:val="003A0B9D"/>
    <w:rsid w:val="003A127E"/>
    <w:rsid w:val="003A16D1"/>
    <w:rsid w:val="003A248F"/>
    <w:rsid w:val="003A2E30"/>
    <w:rsid w:val="003A50FE"/>
    <w:rsid w:val="003A5948"/>
    <w:rsid w:val="003A5AC9"/>
    <w:rsid w:val="003A6330"/>
    <w:rsid w:val="003B1594"/>
    <w:rsid w:val="003B1E66"/>
    <w:rsid w:val="003B2445"/>
    <w:rsid w:val="003B3014"/>
    <w:rsid w:val="003B3FB9"/>
    <w:rsid w:val="003B4C3C"/>
    <w:rsid w:val="003B5870"/>
    <w:rsid w:val="003B5E1E"/>
    <w:rsid w:val="003B6936"/>
    <w:rsid w:val="003B6A1F"/>
    <w:rsid w:val="003B6D1D"/>
    <w:rsid w:val="003C00DD"/>
    <w:rsid w:val="003C0544"/>
    <w:rsid w:val="003C47C2"/>
    <w:rsid w:val="003D1724"/>
    <w:rsid w:val="003D3AEA"/>
    <w:rsid w:val="003D5CAF"/>
    <w:rsid w:val="003E0439"/>
    <w:rsid w:val="003E10CA"/>
    <w:rsid w:val="003E25C3"/>
    <w:rsid w:val="003E2D6A"/>
    <w:rsid w:val="003E485D"/>
    <w:rsid w:val="003E51CA"/>
    <w:rsid w:val="003E5F4F"/>
    <w:rsid w:val="003E7080"/>
    <w:rsid w:val="003F1EC6"/>
    <w:rsid w:val="003F1FD4"/>
    <w:rsid w:val="003F20FA"/>
    <w:rsid w:val="003F3102"/>
    <w:rsid w:val="003F3A15"/>
    <w:rsid w:val="003F4B31"/>
    <w:rsid w:val="003F7D96"/>
    <w:rsid w:val="00400A7D"/>
    <w:rsid w:val="00400B7D"/>
    <w:rsid w:val="004034ED"/>
    <w:rsid w:val="0040466B"/>
    <w:rsid w:val="00405C23"/>
    <w:rsid w:val="0040645D"/>
    <w:rsid w:val="0040791E"/>
    <w:rsid w:val="00407D28"/>
    <w:rsid w:val="00410081"/>
    <w:rsid w:val="004120A2"/>
    <w:rsid w:val="004124C7"/>
    <w:rsid w:val="00412BE2"/>
    <w:rsid w:val="00412BF2"/>
    <w:rsid w:val="00413E60"/>
    <w:rsid w:val="00420A12"/>
    <w:rsid w:val="00421161"/>
    <w:rsid w:val="00423EC1"/>
    <w:rsid w:val="004244D5"/>
    <w:rsid w:val="00424D90"/>
    <w:rsid w:val="004253B8"/>
    <w:rsid w:val="00425C7E"/>
    <w:rsid w:val="00426A70"/>
    <w:rsid w:val="00426F4A"/>
    <w:rsid w:val="004271C1"/>
    <w:rsid w:val="004273CE"/>
    <w:rsid w:val="0042763C"/>
    <w:rsid w:val="0043067E"/>
    <w:rsid w:val="004310C1"/>
    <w:rsid w:val="00431179"/>
    <w:rsid w:val="00432D91"/>
    <w:rsid w:val="00433388"/>
    <w:rsid w:val="004336DB"/>
    <w:rsid w:val="00433A00"/>
    <w:rsid w:val="00433F4F"/>
    <w:rsid w:val="004340B0"/>
    <w:rsid w:val="00436F63"/>
    <w:rsid w:val="00437D78"/>
    <w:rsid w:val="004400C9"/>
    <w:rsid w:val="0044024C"/>
    <w:rsid w:val="00440E6A"/>
    <w:rsid w:val="00441A3E"/>
    <w:rsid w:val="004425FC"/>
    <w:rsid w:val="00443267"/>
    <w:rsid w:val="00443BAE"/>
    <w:rsid w:val="004455F0"/>
    <w:rsid w:val="004457F0"/>
    <w:rsid w:val="0044594A"/>
    <w:rsid w:val="00445DCB"/>
    <w:rsid w:val="00445EF3"/>
    <w:rsid w:val="00445F09"/>
    <w:rsid w:val="00452A5A"/>
    <w:rsid w:val="00452CA2"/>
    <w:rsid w:val="004544E2"/>
    <w:rsid w:val="00455576"/>
    <w:rsid w:val="00456AE0"/>
    <w:rsid w:val="00457BDA"/>
    <w:rsid w:val="00457F37"/>
    <w:rsid w:val="0046012B"/>
    <w:rsid w:val="00461C81"/>
    <w:rsid w:val="004632BF"/>
    <w:rsid w:val="00463AD8"/>
    <w:rsid w:val="004647FB"/>
    <w:rsid w:val="004711B2"/>
    <w:rsid w:val="004714EE"/>
    <w:rsid w:val="0047207F"/>
    <w:rsid w:val="00473153"/>
    <w:rsid w:val="00473974"/>
    <w:rsid w:val="00474CDD"/>
    <w:rsid w:val="00476E86"/>
    <w:rsid w:val="00477395"/>
    <w:rsid w:val="00480D0E"/>
    <w:rsid w:val="00481410"/>
    <w:rsid w:val="00482298"/>
    <w:rsid w:val="004828BE"/>
    <w:rsid w:val="00482DDB"/>
    <w:rsid w:val="004836A9"/>
    <w:rsid w:val="00487B33"/>
    <w:rsid w:val="00490FA6"/>
    <w:rsid w:val="0049293D"/>
    <w:rsid w:val="0049489D"/>
    <w:rsid w:val="00495DDB"/>
    <w:rsid w:val="00496CC0"/>
    <w:rsid w:val="004A03FD"/>
    <w:rsid w:val="004A06E6"/>
    <w:rsid w:val="004A2A70"/>
    <w:rsid w:val="004A3838"/>
    <w:rsid w:val="004A4006"/>
    <w:rsid w:val="004A4721"/>
    <w:rsid w:val="004A4813"/>
    <w:rsid w:val="004A5984"/>
    <w:rsid w:val="004A604E"/>
    <w:rsid w:val="004A6AFC"/>
    <w:rsid w:val="004B0107"/>
    <w:rsid w:val="004B095B"/>
    <w:rsid w:val="004B118B"/>
    <w:rsid w:val="004B13AB"/>
    <w:rsid w:val="004B13F2"/>
    <w:rsid w:val="004B210A"/>
    <w:rsid w:val="004B422C"/>
    <w:rsid w:val="004B4DC1"/>
    <w:rsid w:val="004B5269"/>
    <w:rsid w:val="004B57C0"/>
    <w:rsid w:val="004C3241"/>
    <w:rsid w:val="004C481E"/>
    <w:rsid w:val="004C6186"/>
    <w:rsid w:val="004C7737"/>
    <w:rsid w:val="004D156E"/>
    <w:rsid w:val="004D22B0"/>
    <w:rsid w:val="004D2FFA"/>
    <w:rsid w:val="004D4086"/>
    <w:rsid w:val="004D474A"/>
    <w:rsid w:val="004D5381"/>
    <w:rsid w:val="004D54B6"/>
    <w:rsid w:val="004D56A2"/>
    <w:rsid w:val="004D7FBC"/>
    <w:rsid w:val="004E06C2"/>
    <w:rsid w:val="004E0E59"/>
    <w:rsid w:val="004E1776"/>
    <w:rsid w:val="004E1F64"/>
    <w:rsid w:val="004E2C49"/>
    <w:rsid w:val="004E5640"/>
    <w:rsid w:val="004E60A7"/>
    <w:rsid w:val="004E6B9A"/>
    <w:rsid w:val="004E75BE"/>
    <w:rsid w:val="004F066D"/>
    <w:rsid w:val="004F0B3F"/>
    <w:rsid w:val="004F1EA3"/>
    <w:rsid w:val="004F3A14"/>
    <w:rsid w:val="004F3C95"/>
    <w:rsid w:val="004F5887"/>
    <w:rsid w:val="004F6EBB"/>
    <w:rsid w:val="004F7A14"/>
    <w:rsid w:val="0050012B"/>
    <w:rsid w:val="00501BF5"/>
    <w:rsid w:val="00501C05"/>
    <w:rsid w:val="00503864"/>
    <w:rsid w:val="005059DC"/>
    <w:rsid w:val="005075E9"/>
    <w:rsid w:val="00511392"/>
    <w:rsid w:val="00512A9F"/>
    <w:rsid w:val="00513A54"/>
    <w:rsid w:val="005146AE"/>
    <w:rsid w:val="00515C21"/>
    <w:rsid w:val="00515E1A"/>
    <w:rsid w:val="005160CA"/>
    <w:rsid w:val="005161F4"/>
    <w:rsid w:val="00517873"/>
    <w:rsid w:val="0051787B"/>
    <w:rsid w:val="005224FC"/>
    <w:rsid w:val="00523ECA"/>
    <w:rsid w:val="00524E03"/>
    <w:rsid w:val="00526023"/>
    <w:rsid w:val="00526130"/>
    <w:rsid w:val="005268DA"/>
    <w:rsid w:val="00527971"/>
    <w:rsid w:val="00530612"/>
    <w:rsid w:val="00531BD0"/>
    <w:rsid w:val="005347C3"/>
    <w:rsid w:val="00534F21"/>
    <w:rsid w:val="005359EF"/>
    <w:rsid w:val="00535F57"/>
    <w:rsid w:val="00540993"/>
    <w:rsid w:val="00540BF9"/>
    <w:rsid w:val="00541189"/>
    <w:rsid w:val="005422EF"/>
    <w:rsid w:val="00542DD2"/>
    <w:rsid w:val="0054524A"/>
    <w:rsid w:val="00546307"/>
    <w:rsid w:val="00546418"/>
    <w:rsid w:val="00546505"/>
    <w:rsid w:val="00546AB4"/>
    <w:rsid w:val="005519A6"/>
    <w:rsid w:val="00553E03"/>
    <w:rsid w:val="00554E69"/>
    <w:rsid w:val="00556A1E"/>
    <w:rsid w:val="00556BDC"/>
    <w:rsid w:val="00557E74"/>
    <w:rsid w:val="00561450"/>
    <w:rsid w:val="00564298"/>
    <w:rsid w:val="00564B72"/>
    <w:rsid w:val="00565CEF"/>
    <w:rsid w:val="0056792C"/>
    <w:rsid w:val="005702D8"/>
    <w:rsid w:val="00570F0F"/>
    <w:rsid w:val="00571F62"/>
    <w:rsid w:val="005725C2"/>
    <w:rsid w:val="0057379C"/>
    <w:rsid w:val="005740AF"/>
    <w:rsid w:val="005744E0"/>
    <w:rsid w:val="00574BDB"/>
    <w:rsid w:val="00575750"/>
    <w:rsid w:val="0057771D"/>
    <w:rsid w:val="00577DAB"/>
    <w:rsid w:val="00580378"/>
    <w:rsid w:val="005807BD"/>
    <w:rsid w:val="005815BC"/>
    <w:rsid w:val="00581FDC"/>
    <w:rsid w:val="005858EF"/>
    <w:rsid w:val="005932FF"/>
    <w:rsid w:val="00593482"/>
    <w:rsid w:val="005936CD"/>
    <w:rsid w:val="00593A20"/>
    <w:rsid w:val="005942ED"/>
    <w:rsid w:val="0059445E"/>
    <w:rsid w:val="00594E6D"/>
    <w:rsid w:val="005950FC"/>
    <w:rsid w:val="00596B13"/>
    <w:rsid w:val="00597872"/>
    <w:rsid w:val="005A2887"/>
    <w:rsid w:val="005A2E5A"/>
    <w:rsid w:val="005A355A"/>
    <w:rsid w:val="005A3704"/>
    <w:rsid w:val="005A5713"/>
    <w:rsid w:val="005A5EB7"/>
    <w:rsid w:val="005A6115"/>
    <w:rsid w:val="005A6142"/>
    <w:rsid w:val="005B2618"/>
    <w:rsid w:val="005B29C6"/>
    <w:rsid w:val="005B3157"/>
    <w:rsid w:val="005B3679"/>
    <w:rsid w:val="005B56B5"/>
    <w:rsid w:val="005B5D70"/>
    <w:rsid w:val="005C0002"/>
    <w:rsid w:val="005C00EC"/>
    <w:rsid w:val="005C01A2"/>
    <w:rsid w:val="005C16D2"/>
    <w:rsid w:val="005C1F3F"/>
    <w:rsid w:val="005C1FB2"/>
    <w:rsid w:val="005C243B"/>
    <w:rsid w:val="005C2746"/>
    <w:rsid w:val="005C2B51"/>
    <w:rsid w:val="005C3682"/>
    <w:rsid w:val="005C41B8"/>
    <w:rsid w:val="005C5A31"/>
    <w:rsid w:val="005D28CB"/>
    <w:rsid w:val="005D334E"/>
    <w:rsid w:val="005D3AEA"/>
    <w:rsid w:val="005D67A2"/>
    <w:rsid w:val="005E0038"/>
    <w:rsid w:val="005E1172"/>
    <w:rsid w:val="005E1A73"/>
    <w:rsid w:val="005E39EE"/>
    <w:rsid w:val="005E41DB"/>
    <w:rsid w:val="005E429E"/>
    <w:rsid w:val="005E45DD"/>
    <w:rsid w:val="005E54C8"/>
    <w:rsid w:val="005E6F65"/>
    <w:rsid w:val="005E70EB"/>
    <w:rsid w:val="005E72A0"/>
    <w:rsid w:val="005E7ABE"/>
    <w:rsid w:val="005F0B15"/>
    <w:rsid w:val="005F0F4C"/>
    <w:rsid w:val="005F1684"/>
    <w:rsid w:val="005F2D82"/>
    <w:rsid w:val="005F3217"/>
    <w:rsid w:val="005F38A3"/>
    <w:rsid w:val="005F4FE1"/>
    <w:rsid w:val="006006B9"/>
    <w:rsid w:val="00600B3E"/>
    <w:rsid w:val="0060154B"/>
    <w:rsid w:val="00601F35"/>
    <w:rsid w:val="006028C9"/>
    <w:rsid w:val="00603358"/>
    <w:rsid w:val="006036C6"/>
    <w:rsid w:val="00604052"/>
    <w:rsid w:val="00606B9C"/>
    <w:rsid w:val="00606DCC"/>
    <w:rsid w:val="00606EA8"/>
    <w:rsid w:val="00610CB7"/>
    <w:rsid w:val="00611255"/>
    <w:rsid w:val="00612DAC"/>
    <w:rsid w:val="00613047"/>
    <w:rsid w:val="00615612"/>
    <w:rsid w:val="00615E16"/>
    <w:rsid w:val="00616EFF"/>
    <w:rsid w:val="00623611"/>
    <w:rsid w:val="00623F04"/>
    <w:rsid w:val="00624C3F"/>
    <w:rsid w:val="00625244"/>
    <w:rsid w:val="00626254"/>
    <w:rsid w:val="00630B53"/>
    <w:rsid w:val="006310D0"/>
    <w:rsid w:val="00631563"/>
    <w:rsid w:val="00631AF5"/>
    <w:rsid w:val="00632C3F"/>
    <w:rsid w:val="0063408E"/>
    <w:rsid w:val="00634796"/>
    <w:rsid w:val="00634B22"/>
    <w:rsid w:val="0063529D"/>
    <w:rsid w:val="00635A61"/>
    <w:rsid w:val="00637083"/>
    <w:rsid w:val="00640B87"/>
    <w:rsid w:val="00640C58"/>
    <w:rsid w:val="00641611"/>
    <w:rsid w:val="0064511F"/>
    <w:rsid w:val="00645AFE"/>
    <w:rsid w:val="00645F03"/>
    <w:rsid w:val="00647584"/>
    <w:rsid w:val="00647B17"/>
    <w:rsid w:val="006508B3"/>
    <w:rsid w:val="00650B00"/>
    <w:rsid w:val="0065107F"/>
    <w:rsid w:val="006541FC"/>
    <w:rsid w:val="00654702"/>
    <w:rsid w:val="00656D8D"/>
    <w:rsid w:val="00657A41"/>
    <w:rsid w:val="00657B4F"/>
    <w:rsid w:val="00657EC0"/>
    <w:rsid w:val="006602FE"/>
    <w:rsid w:val="006604B5"/>
    <w:rsid w:val="00660C0F"/>
    <w:rsid w:val="00661210"/>
    <w:rsid w:val="0066214C"/>
    <w:rsid w:val="006636D0"/>
    <w:rsid w:val="006637DB"/>
    <w:rsid w:val="00663852"/>
    <w:rsid w:val="00665821"/>
    <w:rsid w:val="00665D14"/>
    <w:rsid w:val="006666D9"/>
    <w:rsid w:val="006678FE"/>
    <w:rsid w:val="00672D6F"/>
    <w:rsid w:val="00673631"/>
    <w:rsid w:val="00674327"/>
    <w:rsid w:val="0067440F"/>
    <w:rsid w:val="00675817"/>
    <w:rsid w:val="00675CBC"/>
    <w:rsid w:val="00676DF0"/>
    <w:rsid w:val="00680238"/>
    <w:rsid w:val="00681B9B"/>
    <w:rsid w:val="0068377D"/>
    <w:rsid w:val="00683BDD"/>
    <w:rsid w:val="00684A4E"/>
    <w:rsid w:val="00685FDD"/>
    <w:rsid w:val="00686259"/>
    <w:rsid w:val="00686D97"/>
    <w:rsid w:val="006870A8"/>
    <w:rsid w:val="00687CE4"/>
    <w:rsid w:val="00687D36"/>
    <w:rsid w:val="0069135D"/>
    <w:rsid w:val="006914CA"/>
    <w:rsid w:val="00693731"/>
    <w:rsid w:val="006961B9"/>
    <w:rsid w:val="006A1FE8"/>
    <w:rsid w:val="006A2A1B"/>
    <w:rsid w:val="006A3741"/>
    <w:rsid w:val="006A3CFD"/>
    <w:rsid w:val="006A76D4"/>
    <w:rsid w:val="006B0AEC"/>
    <w:rsid w:val="006B1764"/>
    <w:rsid w:val="006B194E"/>
    <w:rsid w:val="006B1C54"/>
    <w:rsid w:val="006B323E"/>
    <w:rsid w:val="006B4344"/>
    <w:rsid w:val="006B50E5"/>
    <w:rsid w:val="006B5CEC"/>
    <w:rsid w:val="006C04BE"/>
    <w:rsid w:val="006C1269"/>
    <w:rsid w:val="006C1807"/>
    <w:rsid w:val="006C21E5"/>
    <w:rsid w:val="006C44BA"/>
    <w:rsid w:val="006C511A"/>
    <w:rsid w:val="006C6C01"/>
    <w:rsid w:val="006C6CCF"/>
    <w:rsid w:val="006C7051"/>
    <w:rsid w:val="006C73D0"/>
    <w:rsid w:val="006C74E7"/>
    <w:rsid w:val="006D1713"/>
    <w:rsid w:val="006D2E52"/>
    <w:rsid w:val="006D395C"/>
    <w:rsid w:val="006D536D"/>
    <w:rsid w:val="006D5CE9"/>
    <w:rsid w:val="006D6314"/>
    <w:rsid w:val="006D6591"/>
    <w:rsid w:val="006E0DD2"/>
    <w:rsid w:val="006E12D5"/>
    <w:rsid w:val="006E539E"/>
    <w:rsid w:val="006E559A"/>
    <w:rsid w:val="006F1356"/>
    <w:rsid w:val="006F1454"/>
    <w:rsid w:val="006F2A9C"/>
    <w:rsid w:val="006F2CA6"/>
    <w:rsid w:val="006F3E64"/>
    <w:rsid w:val="006F4F88"/>
    <w:rsid w:val="006F75A4"/>
    <w:rsid w:val="007008AC"/>
    <w:rsid w:val="007013FF"/>
    <w:rsid w:val="00702056"/>
    <w:rsid w:val="007020EA"/>
    <w:rsid w:val="00702817"/>
    <w:rsid w:val="00703459"/>
    <w:rsid w:val="00704133"/>
    <w:rsid w:val="007041D1"/>
    <w:rsid w:val="00706E3B"/>
    <w:rsid w:val="00707366"/>
    <w:rsid w:val="00707D3D"/>
    <w:rsid w:val="00711538"/>
    <w:rsid w:val="00711BA2"/>
    <w:rsid w:val="00711DAF"/>
    <w:rsid w:val="00712FD9"/>
    <w:rsid w:val="00713E97"/>
    <w:rsid w:val="00714208"/>
    <w:rsid w:val="00714253"/>
    <w:rsid w:val="007147B7"/>
    <w:rsid w:val="00715F42"/>
    <w:rsid w:val="0071624B"/>
    <w:rsid w:val="007166E2"/>
    <w:rsid w:val="007204AF"/>
    <w:rsid w:val="0072145C"/>
    <w:rsid w:val="0072182E"/>
    <w:rsid w:val="00722B50"/>
    <w:rsid w:val="00723FA2"/>
    <w:rsid w:val="00724AF8"/>
    <w:rsid w:val="00727391"/>
    <w:rsid w:val="00727F43"/>
    <w:rsid w:val="00730B54"/>
    <w:rsid w:val="007315E3"/>
    <w:rsid w:val="007318A0"/>
    <w:rsid w:val="00732A11"/>
    <w:rsid w:val="00733154"/>
    <w:rsid w:val="007354B4"/>
    <w:rsid w:val="00735839"/>
    <w:rsid w:val="00737005"/>
    <w:rsid w:val="00740911"/>
    <w:rsid w:val="00740914"/>
    <w:rsid w:val="0074132C"/>
    <w:rsid w:val="00741706"/>
    <w:rsid w:val="00741713"/>
    <w:rsid w:val="00741CF8"/>
    <w:rsid w:val="00743C59"/>
    <w:rsid w:val="00744A9F"/>
    <w:rsid w:val="007459DD"/>
    <w:rsid w:val="00747043"/>
    <w:rsid w:val="007471B2"/>
    <w:rsid w:val="007471F0"/>
    <w:rsid w:val="00747B0C"/>
    <w:rsid w:val="00750F2D"/>
    <w:rsid w:val="00752C92"/>
    <w:rsid w:val="007542BD"/>
    <w:rsid w:val="007557F3"/>
    <w:rsid w:val="00757639"/>
    <w:rsid w:val="00760BDF"/>
    <w:rsid w:val="00761041"/>
    <w:rsid w:val="0076199F"/>
    <w:rsid w:val="00761C4B"/>
    <w:rsid w:val="007628F1"/>
    <w:rsid w:val="00762C5D"/>
    <w:rsid w:val="007640C9"/>
    <w:rsid w:val="00764451"/>
    <w:rsid w:val="007647C0"/>
    <w:rsid w:val="00764950"/>
    <w:rsid w:val="00764C4E"/>
    <w:rsid w:val="00765523"/>
    <w:rsid w:val="00765A95"/>
    <w:rsid w:val="00767468"/>
    <w:rsid w:val="00767897"/>
    <w:rsid w:val="00770BCF"/>
    <w:rsid w:val="00770DBD"/>
    <w:rsid w:val="007724A3"/>
    <w:rsid w:val="00773DD1"/>
    <w:rsid w:val="00775659"/>
    <w:rsid w:val="00775C54"/>
    <w:rsid w:val="007766CE"/>
    <w:rsid w:val="00776F27"/>
    <w:rsid w:val="0078085C"/>
    <w:rsid w:val="00780C1E"/>
    <w:rsid w:val="0078100C"/>
    <w:rsid w:val="0078206A"/>
    <w:rsid w:val="007831AB"/>
    <w:rsid w:val="0078413D"/>
    <w:rsid w:val="00784D89"/>
    <w:rsid w:val="00786EBE"/>
    <w:rsid w:val="00787985"/>
    <w:rsid w:val="007905B9"/>
    <w:rsid w:val="00791DE0"/>
    <w:rsid w:val="0079485B"/>
    <w:rsid w:val="0079694D"/>
    <w:rsid w:val="007969FA"/>
    <w:rsid w:val="00796CE0"/>
    <w:rsid w:val="00797210"/>
    <w:rsid w:val="007974A0"/>
    <w:rsid w:val="007A0A80"/>
    <w:rsid w:val="007A11AD"/>
    <w:rsid w:val="007A13E3"/>
    <w:rsid w:val="007A2024"/>
    <w:rsid w:val="007A3834"/>
    <w:rsid w:val="007A6589"/>
    <w:rsid w:val="007B0B14"/>
    <w:rsid w:val="007B0E42"/>
    <w:rsid w:val="007B0E97"/>
    <w:rsid w:val="007B1065"/>
    <w:rsid w:val="007B1BF9"/>
    <w:rsid w:val="007B3EA9"/>
    <w:rsid w:val="007B5312"/>
    <w:rsid w:val="007B536F"/>
    <w:rsid w:val="007B7FC5"/>
    <w:rsid w:val="007C1038"/>
    <w:rsid w:val="007C3191"/>
    <w:rsid w:val="007C4164"/>
    <w:rsid w:val="007C58E6"/>
    <w:rsid w:val="007C6A79"/>
    <w:rsid w:val="007C6B00"/>
    <w:rsid w:val="007D066E"/>
    <w:rsid w:val="007D0FF1"/>
    <w:rsid w:val="007D2B3D"/>
    <w:rsid w:val="007D784A"/>
    <w:rsid w:val="007D79B6"/>
    <w:rsid w:val="007E01E6"/>
    <w:rsid w:val="007E07EA"/>
    <w:rsid w:val="007E165E"/>
    <w:rsid w:val="007E19CD"/>
    <w:rsid w:val="007E24BD"/>
    <w:rsid w:val="007E3AE7"/>
    <w:rsid w:val="007E43D5"/>
    <w:rsid w:val="007E4EB4"/>
    <w:rsid w:val="007E568D"/>
    <w:rsid w:val="007F1F1D"/>
    <w:rsid w:val="007F3411"/>
    <w:rsid w:val="007F450A"/>
    <w:rsid w:val="0080108F"/>
    <w:rsid w:val="00802C3A"/>
    <w:rsid w:val="00803FB6"/>
    <w:rsid w:val="008048BE"/>
    <w:rsid w:val="00804955"/>
    <w:rsid w:val="008058BB"/>
    <w:rsid w:val="008065D5"/>
    <w:rsid w:val="008071C5"/>
    <w:rsid w:val="00811D2E"/>
    <w:rsid w:val="00812FA7"/>
    <w:rsid w:val="00821193"/>
    <w:rsid w:val="008217F0"/>
    <w:rsid w:val="00823D08"/>
    <w:rsid w:val="00823D2D"/>
    <w:rsid w:val="00826DC4"/>
    <w:rsid w:val="00831B39"/>
    <w:rsid w:val="00831BAB"/>
    <w:rsid w:val="00832922"/>
    <w:rsid w:val="00832B34"/>
    <w:rsid w:val="00834B89"/>
    <w:rsid w:val="00835DBC"/>
    <w:rsid w:val="00835EC5"/>
    <w:rsid w:val="0083687D"/>
    <w:rsid w:val="008400D5"/>
    <w:rsid w:val="008430C8"/>
    <w:rsid w:val="008457B9"/>
    <w:rsid w:val="008464FB"/>
    <w:rsid w:val="00846BF4"/>
    <w:rsid w:val="0084745A"/>
    <w:rsid w:val="00851BC1"/>
    <w:rsid w:val="00852594"/>
    <w:rsid w:val="00853139"/>
    <w:rsid w:val="008534BC"/>
    <w:rsid w:val="00854143"/>
    <w:rsid w:val="00855B23"/>
    <w:rsid w:val="00856261"/>
    <w:rsid w:val="0085685D"/>
    <w:rsid w:val="008569A2"/>
    <w:rsid w:val="0086445D"/>
    <w:rsid w:val="00865E7E"/>
    <w:rsid w:val="0087014C"/>
    <w:rsid w:val="00870FF5"/>
    <w:rsid w:val="0087195C"/>
    <w:rsid w:val="0087223D"/>
    <w:rsid w:val="00872908"/>
    <w:rsid w:val="00873E49"/>
    <w:rsid w:val="008748E1"/>
    <w:rsid w:val="00874F64"/>
    <w:rsid w:val="0087625C"/>
    <w:rsid w:val="00877FDF"/>
    <w:rsid w:val="00881273"/>
    <w:rsid w:val="0088127E"/>
    <w:rsid w:val="008821C1"/>
    <w:rsid w:val="008836E5"/>
    <w:rsid w:val="00884C76"/>
    <w:rsid w:val="00890E7B"/>
    <w:rsid w:val="00891724"/>
    <w:rsid w:val="00892CE7"/>
    <w:rsid w:val="00892F2C"/>
    <w:rsid w:val="0089332B"/>
    <w:rsid w:val="008944BC"/>
    <w:rsid w:val="00894FE7"/>
    <w:rsid w:val="0089624D"/>
    <w:rsid w:val="008972BD"/>
    <w:rsid w:val="00897E45"/>
    <w:rsid w:val="008A068D"/>
    <w:rsid w:val="008A28EA"/>
    <w:rsid w:val="008A3A7E"/>
    <w:rsid w:val="008A4107"/>
    <w:rsid w:val="008A42CD"/>
    <w:rsid w:val="008A4B23"/>
    <w:rsid w:val="008A7068"/>
    <w:rsid w:val="008B306A"/>
    <w:rsid w:val="008B49F2"/>
    <w:rsid w:val="008B4ABA"/>
    <w:rsid w:val="008B5CB5"/>
    <w:rsid w:val="008B69B9"/>
    <w:rsid w:val="008B7AFA"/>
    <w:rsid w:val="008B7B86"/>
    <w:rsid w:val="008C0310"/>
    <w:rsid w:val="008C67A4"/>
    <w:rsid w:val="008C70B5"/>
    <w:rsid w:val="008D00B9"/>
    <w:rsid w:val="008D1EC2"/>
    <w:rsid w:val="008D1F50"/>
    <w:rsid w:val="008D3E08"/>
    <w:rsid w:val="008D542E"/>
    <w:rsid w:val="008E10A7"/>
    <w:rsid w:val="008E4B4D"/>
    <w:rsid w:val="008E5B13"/>
    <w:rsid w:val="008F4144"/>
    <w:rsid w:val="008F428C"/>
    <w:rsid w:val="008F5110"/>
    <w:rsid w:val="008F6748"/>
    <w:rsid w:val="008F67F6"/>
    <w:rsid w:val="009007D6"/>
    <w:rsid w:val="00900F1E"/>
    <w:rsid w:val="009015EA"/>
    <w:rsid w:val="00902F60"/>
    <w:rsid w:val="00903AF0"/>
    <w:rsid w:val="00904BD8"/>
    <w:rsid w:val="00905431"/>
    <w:rsid w:val="00907B72"/>
    <w:rsid w:val="0091029F"/>
    <w:rsid w:val="00911725"/>
    <w:rsid w:val="00912F8E"/>
    <w:rsid w:val="009147C4"/>
    <w:rsid w:val="0091495B"/>
    <w:rsid w:val="00914DCD"/>
    <w:rsid w:val="0091504B"/>
    <w:rsid w:val="0091647B"/>
    <w:rsid w:val="0091672D"/>
    <w:rsid w:val="0091786C"/>
    <w:rsid w:val="009200D1"/>
    <w:rsid w:val="009211DB"/>
    <w:rsid w:val="00921712"/>
    <w:rsid w:val="00922B94"/>
    <w:rsid w:val="00922D78"/>
    <w:rsid w:val="00923601"/>
    <w:rsid w:val="009262B6"/>
    <w:rsid w:val="00926F1F"/>
    <w:rsid w:val="00926F7A"/>
    <w:rsid w:val="0093142B"/>
    <w:rsid w:val="009337B4"/>
    <w:rsid w:val="00934DD1"/>
    <w:rsid w:val="009354DD"/>
    <w:rsid w:val="009361C3"/>
    <w:rsid w:val="0094082D"/>
    <w:rsid w:val="00941393"/>
    <w:rsid w:val="009424C1"/>
    <w:rsid w:val="009439AD"/>
    <w:rsid w:val="00943F35"/>
    <w:rsid w:val="00946074"/>
    <w:rsid w:val="00946D49"/>
    <w:rsid w:val="00947AC0"/>
    <w:rsid w:val="00950106"/>
    <w:rsid w:val="0095051E"/>
    <w:rsid w:val="009509EF"/>
    <w:rsid w:val="00951CAD"/>
    <w:rsid w:val="009532DA"/>
    <w:rsid w:val="009549A5"/>
    <w:rsid w:val="0096158F"/>
    <w:rsid w:val="009628F6"/>
    <w:rsid w:val="00962DD7"/>
    <w:rsid w:val="00965A6B"/>
    <w:rsid w:val="00965D0E"/>
    <w:rsid w:val="00966BD6"/>
    <w:rsid w:val="00966FF8"/>
    <w:rsid w:val="00972786"/>
    <w:rsid w:val="009728E6"/>
    <w:rsid w:val="00973DB1"/>
    <w:rsid w:val="00973ECC"/>
    <w:rsid w:val="009759C6"/>
    <w:rsid w:val="00980ACA"/>
    <w:rsid w:val="00984928"/>
    <w:rsid w:val="00984B1B"/>
    <w:rsid w:val="00984FB3"/>
    <w:rsid w:val="009861A8"/>
    <w:rsid w:val="009905C3"/>
    <w:rsid w:val="009907F4"/>
    <w:rsid w:val="00990830"/>
    <w:rsid w:val="009908F6"/>
    <w:rsid w:val="00990EB7"/>
    <w:rsid w:val="0099305E"/>
    <w:rsid w:val="00994ABF"/>
    <w:rsid w:val="009958E9"/>
    <w:rsid w:val="00995C6C"/>
    <w:rsid w:val="009A0EE4"/>
    <w:rsid w:val="009A1124"/>
    <w:rsid w:val="009A22DE"/>
    <w:rsid w:val="009A2E5D"/>
    <w:rsid w:val="009A2EA1"/>
    <w:rsid w:val="009A306A"/>
    <w:rsid w:val="009A498F"/>
    <w:rsid w:val="009A547E"/>
    <w:rsid w:val="009A7279"/>
    <w:rsid w:val="009A73E7"/>
    <w:rsid w:val="009A7917"/>
    <w:rsid w:val="009A7A05"/>
    <w:rsid w:val="009A7A06"/>
    <w:rsid w:val="009A7F59"/>
    <w:rsid w:val="009B05E9"/>
    <w:rsid w:val="009B1F66"/>
    <w:rsid w:val="009B2B9B"/>
    <w:rsid w:val="009B495B"/>
    <w:rsid w:val="009B668F"/>
    <w:rsid w:val="009B6BC9"/>
    <w:rsid w:val="009B7994"/>
    <w:rsid w:val="009C003D"/>
    <w:rsid w:val="009C12AD"/>
    <w:rsid w:val="009C283E"/>
    <w:rsid w:val="009C7799"/>
    <w:rsid w:val="009D234D"/>
    <w:rsid w:val="009D290F"/>
    <w:rsid w:val="009D3DE3"/>
    <w:rsid w:val="009D44A1"/>
    <w:rsid w:val="009D51CB"/>
    <w:rsid w:val="009D5495"/>
    <w:rsid w:val="009D56CA"/>
    <w:rsid w:val="009D56F3"/>
    <w:rsid w:val="009D5FE9"/>
    <w:rsid w:val="009E2DCC"/>
    <w:rsid w:val="009E46E4"/>
    <w:rsid w:val="009E5787"/>
    <w:rsid w:val="009E759A"/>
    <w:rsid w:val="009F02A3"/>
    <w:rsid w:val="009F1509"/>
    <w:rsid w:val="009F2922"/>
    <w:rsid w:val="009F3793"/>
    <w:rsid w:val="009F4866"/>
    <w:rsid w:val="009F50D3"/>
    <w:rsid w:val="009F510E"/>
    <w:rsid w:val="00A00CEC"/>
    <w:rsid w:val="00A01E21"/>
    <w:rsid w:val="00A0413B"/>
    <w:rsid w:val="00A05268"/>
    <w:rsid w:val="00A05C39"/>
    <w:rsid w:val="00A069E5"/>
    <w:rsid w:val="00A06E69"/>
    <w:rsid w:val="00A104DC"/>
    <w:rsid w:val="00A12ED2"/>
    <w:rsid w:val="00A13083"/>
    <w:rsid w:val="00A137BA"/>
    <w:rsid w:val="00A142D5"/>
    <w:rsid w:val="00A156FC"/>
    <w:rsid w:val="00A15EE9"/>
    <w:rsid w:val="00A16A31"/>
    <w:rsid w:val="00A17DC4"/>
    <w:rsid w:val="00A200B2"/>
    <w:rsid w:val="00A206E5"/>
    <w:rsid w:val="00A21303"/>
    <w:rsid w:val="00A213AD"/>
    <w:rsid w:val="00A216C9"/>
    <w:rsid w:val="00A22564"/>
    <w:rsid w:val="00A237D2"/>
    <w:rsid w:val="00A279DF"/>
    <w:rsid w:val="00A3070E"/>
    <w:rsid w:val="00A335E9"/>
    <w:rsid w:val="00A34045"/>
    <w:rsid w:val="00A34DED"/>
    <w:rsid w:val="00A34DF9"/>
    <w:rsid w:val="00A34F0D"/>
    <w:rsid w:val="00A414E1"/>
    <w:rsid w:val="00A41691"/>
    <w:rsid w:val="00A44512"/>
    <w:rsid w:val="00A44A32"/>
    <w:rsid w:val="00A464FE"/>
    <w:rsid w:val="00A4710B"/>
    <w:rsid w:val="00A51B75"/>
    <w:rsid w:val="00A5338A"/>
    <w:rsid w:val="00A5421C"/>
    <w:rsid w:val="00A54FE1"/>
    <w:rsid w:val="00A56EE0"/>
    <w:rsid w:val="00A571EE"/>
    <w:rsid w:val="00A6025D"/>
    <w:rsid w:val="00A605CD"/>
    <w:rsid w:val="00A6093A"/>
    <w:rsid w:val="00A61175"/>
    <w:rsid w:val="00A624B9"/>
    <w:rsid w:val="00A638AE"/>
    <w:rsid w:val="00A642A1"/>
    <w:rsid w:val="00A7180B"/>
    <w:rsid w:val="00A72276"/>
    <w:rsid w:val="00A7749B"/>
    <w:rsid w:val="00A819C0"/>
    <w:rsid w:val="00A822BA"/>
    <w:rsid w:val="00A82A58"/>
    <w:rsid w:val="00A836F8"/>
    <w:rsid w:val="00A8436B"/>
    <w:rsid w:val="00A86572"/>
    <w:rsid w:val="00A8747F"/>
    <w:rsid w:val="00A926BB"/>
    <w:rsid w:val="00A92B64"/>
    <w:rsid w:val="00A94D0C"/>
    <w:rsid w:val="00A94E97"/>
    <w:rsid w:val="00A94F6C"/>
    <w:rsid w:val="00A95E98"/>
    <w:rsid w:val="00AA19EE"/>
    <w:rsid w:val="00AA2C46"/>
    <w:rsid w:val="00AA5B76"/>
    <w:rsid w:val="00AA6127"/>
    <w:rsid w:val="00AA6BCC"/>
    <w:rsid w:val="00AB0275"/>
    <w:rsid w:val="00AB0DAB"/>
    <w:rsid w:val="00AB129D"/>
    <w:rsid w:val="00AB2DD7"/>
    <w:rsid w:val="00AB3F9A"/>
    <w:rsid w:val="00AB489B"/>
    <w:rsid w:val="00AB48A2"/>
    <w:rsid w:val="00AB7028"/>
    <w:rsid w:val="00AC23AE"/>
    <w:rsid w:val="00AC272A"/>
    <w:rsid w:val="00AC295F"/>
    <w:rsid w:val="00AC3192"/>
    <w:rsid w:val="00AC45DD"/>
    <w:rsid w:val="00AD0385"/>
    <w:rsid w:val="00AD0FD4"/>
    <w:rsid w:val="00AD12D1"/>
    <w:rsid w:val="00AD69B2"/>
    <w:rsid w:val="00AE018C"/>
    <w:rsid w:val="00AE0659"/>
    <w:rsid w:val="00AE0864"/>
    <w:rsid w:val="00AE3147"/>
    <w:rsid w:val="00AE3A22"/>
    <w:rsid w:val="00AE4A85"/>
    <w:rsid w:val="00AE4E36"/>
    <w:rsid w:val="00AE64FC"/>
    <w:rsid w:val="00AE7246"/>
    <w:rsid w:val="00AF0BE4"/>
    <w:rsid w:val="00AF3C73"/>
    <w:rsid w:val="00AF7033"/>
    <w:rsid w:val="00AF7EE8"/>
    <w:rsid w:val="00B01B87"/>
    <w:rsid w:val="00B02A20"/>
    <w:rsid w:val="00B040B0"/>
    <w:rsid w:val="00B048D7"/>
    <w:rsid w:val="00B070C5"/>
    <w:rsid w:val="00B101E5"/>
    <w:rsid w:val="00B134B4"/>
    <w:rsid w:val="00B14BBF"/>
    <w:rsid w:val="00B163E1"/>
    <w:rsid w:val="00B16917"/>
    <w:rsid w:val="00B1724D"/>
    <w:rsid w:val="00B21788"/>
    <w:rsid w:val="00B21A01"/>
    <w:rsid w:val="00B22DE6"/>
    <w:rsid w:val="00B23686"/>
    <w:rsid w:val="00B242F1"/>
    <w:rsid w:val="00B24E7C"/>
    <w:rsid w:val="00B25DDF"/>
    <w:rsid w:val="00B26191"/>
    <w:rsid w:val="00B318A7"/>
    <w:rsid w:val="00B31DB5"/>
    <w:rsid w:val="00B3288A"/>
    <w:rsid w:val="00B33D4A"/>
    <w:rsid w:val="00B3451F"/>
    <w:rsid w:val="00B3709E"/>
    <w:rsid w:val="00B37DFB"/>
    <w:rsid w:val="00B415D9"/>
    <w:rsid w:val="00B42E98"/>
    <w:rsid w:val="00B42F35"/>
    <w:rsid w:val="00B42F9A"/>
    <w:rsid w:val="00B45984"/>
    <w:rsid w:val="00B45EF8"/>
    <w:rsid w:val="00B46C59"/>
    <w:rsid w:val="00B47232"/>
    <w:rsid w:val="00B5007A"/>
    <w:rsid w:val="00B50A54"/>
    <w:rsid w:val="00B51012"/>
    <w:rsid w:val="00B538D8"/>
    <w:rsid w:val="00B5740B"/>
    <w:rsid w:val="00B574BC"/>
    <w:rsid w:val="00B61E7B"/>
    <w:rsid w:val="00B6226C"/>
    <w:rsid w:val="00B622EC"/>
    <w:rsid w:val="00B62DB6"/>
    <w:rsid w:val="00B64F87"/>
    <w:rsid w:val="00B66CE0"/>
    <w:rsid w:val="00B6785F"/>
    <w:rsid w:val="00B70631"/>
    <w:rsid w:val="00B7159E"/>
    <w:rsid w:val="00B73475"/>
    <w:rsid w:val="00B75534"/>
    <w:rsid w:val="00B75FEC"/>
    <w:rsid w:val="00B7697C"/>
    <w:rsid w:val="00B805ED"/>
    <w:rsid w:val="00B81096"/>
    <w:rsid w:val="00B81529"/>
    <w:rsid w:val="00B82200"/>
    <w:rsid w:val="00B83D19"/>
    <w:rsid w:val="00B85894"/>
    <w:rsid w:val="00B85A70"/>
    <w:rsid w:val="00B879E7"/>
    <w:rsid w:val="00B87A75"/>
    <w:rsid w:val="00B910FF"/>
    <w:rsid w:val="00B91262"/>
    <w:rsid w:val="00B914B5"/>
    <w:rsid w:val="00B916F4"/>
    <w:rsid w:val="00B92616"/>
    <w:rsid w:val="00B9306F"/>
    <w:rsid w:val="00B9487E"/>
    <w:rsid w:val="00B94E56"/>
    <w:rsid w:val="00B9507A"/>
    <w:rsid w:val="00B954D7"/>
    <w:rsid w:val="00B97892"/>
    <w:rsid w:val="00BA53C3"/>
    <w:rsid w:val="00BA5AF3"/>
    <w:rsid w:val="00BB0057"/>
    <w:rsid w:val="00BB0E26"/>
    <w:rsid w:val="00BB187B"/>
    <w:rsid w:val="00BB2E3C"/>
    <w:rsid w:val="00BB55E0"/>
    <w:rsid w:val="00BB5A0C"/>
    <w:rsid w:val="00BB5F15"/>
    <w:rsid w:val="00BB78AE"/>
    <w:rsid w:val="00BC1979"/>
    <w:rsid w:val="00BC1F83"/>
    <w:rsid w:val="00BC2502"/>
    <w:rsid w:val="00BC6130"/>
    <w:rsid w:val="00BD18D6"/>
    <w:rsid w:val="00BD2174"/>
    <w:rsid w:val="00BD3079"/>
    <w:rsid w:val="00BD3758"/>
    <w:rsid w:val="00BD58AB"/>
    <w:rsid w:val="00BD63D9"/>
    <w:rsid w:val="00BD670F"/>
    <w:rsid w:val="00BD7625"/>
    <w:rsid w:val="00BE0D8A"/>
    <w:rsid w:val="00BE0F1C"/>
    <w:rsid w:val="00BE0FA9"/>
    <w:rsid w:val="00BE1F3C"/>
    <w:rsid w:val="00BE24FF"/>
    <w:rsid w:val="00BE294E"/>
    <w:rsid w:val="00BE2D77"/>
    <w:rsid w:val="00BE356B"/>
    <w:rsid w:val="00BE50B0"/>
    <w:rsid w:val="00BE5859"/>
    <w:rsid w:val="00BE63FC"/>
    <w:rsid w:val="00BE69A5"/>
    <w:rsid w:val="00BE6DFA"/>
    <w:rsid w:val="00BE6E32"/>
    <w:rsid w:val="00BE7D44"/>
    <w:rsid w:val="00BF01FF"/>
    <w:rsid w:val="00BF232E"/>
    <w:rsid w:val="00BF4A49"/>
    <w:rsid w:val="00BF4F40"/>
    <w:rsid w:val="00BF7813"/>
    <w:rsid w:val="00C0076A"/>
    <w:rsid w:val="00C0467E"/>
    <w:rsid w:val="00C05684"/>
    <w:rsid w:val="00C05D5F"/>
    <w:rsid w:val="00C07800"/>
    <w:rsid w:val="00C10195"/>
    <w:rsid w:val="00C13087"/>
    <w:rsid w:val="00C14D57"/>
    <w:rsid w:val="00C16E2E"/>
    <w:rsid w:val="00C17225"/>
    <w:rsid w:val="00C17BE8"/>
    <w:rsid w:val="00C17DD5"/>
    <w:rsid w:val="00C20800"/>
    <w:rsid w:val="00C21A53"/>
    <w:rsid w:val="00C2295E"/>
    <w:rsid w:val="00C23BE1"/>
    <w:rsid w:val="00C24978"/>
    <w:rsid w:val="00C249DE"/>
    <w:rsid w:val="00C25559"/>
    <w:rsid w:val="00C25E33"/>
    <w:rsid w:val="00C260F8"/>
    <w:rsid w:val="00C26537"/>
    <w:rsid w:val="00C2673C"/>
    <w:rsid w:val="00C2691F"/>
    <w:rsid w:val="00C272EC"/>
    <w:rsid w:val="00C2748E"/>
    <w:rsid w:val="00C304B8"/>
    <w:rsid w:val="00C30AD2"/>
    <w:rsid w:val="00C324D7"/>
    <w:rsid w:val="00C335E7"/>
    <w:rsid w:val="00C34114"/>
    <w:rsid w:val="00C34291"/>
    <w:rsid w:val="00C34A49"/>
    <w:rsid w:val="00C35AC2"/>
    <w:rsid w:val="00C35E49"/>
    <w:rsid w:val="00C37046"/>
    <w:rsid w:val="00C379F4"/>
    <w:rsid w:val="00C41973"/>
    <w:rsid w:val="00C43549"/>
    <w:rsid w:val="00C45530"/>
    <w:rsid w:val="00C46980"/>
    <w:rsid w:val="00C46B3C"/>
    <w:rsid w:val="00C501FF"/>
    <w:rsid w:val="00C523FB"/>
    <w:rsid w:val="00C5288B"/>
    <w:rsid w:val="00C54257"/>
    <w:rsid w:val="00C5492F"/>
    <w:rsid w:val="00C54B62"/>
    <w:rsid w:val="00C55120"/>
    <w:rsid w:val="00C556B5"/>
    <w:rsid w:val="00C563E3"/>
    <w:rsid w:val="00C5696E"/>
    <w:rsid w:val="00C608A2"/>
    <w:rsid w:val="00C618DB"/>
    <w:rsid w:val="00C62590"/>
    <w:rsid w:val="00C631C9"/>
    <w:rsid w:val="00C646B4"/>
    <w:rsid w:val="00C648F9"/>
    <w:rsid w:val="00C655C0"/>
    <w:rsid w:val="00C66D44"/>
    <w:rsid w:val="00C701D8"/>
    <w:rsid w:val="00C722A1"/>
    <w:rsid w:val="00C73D34"/>
    <w:rsid w:val="00C73E1E"/>
    <w:rsid w:val="00C7412F"/>
    <w:rsid w:val="00C74D1D"/>
    <w:rsid w:val="00C75414"/>
    <w:rsid w:val="00C75552"/>
    <w:rsid w:val="00C75BE6"/>
    <w:rsid w:val="00C77AAB"/>
    <w:rsid w:val="00C77D3E"/>
    <w:rsid w:val="00C81C76"/>
    <w:rsid w:val="00C81EB5"/>
    <w:rsid w:val="00C822C0"/>
    <w:rsid w:val="00C830A9"/>
    <w:rsid w:val="00C8511D"/>
    <w:rsid w:val="00C86B93"/>
    <w:rsid w:val="00C87524"/>
    <w:rsid w:val="00C921C7"/>
    <w:rsid w:val="00C940F6"/>
    <w:rsid w:val="00C9548C"/>
    <w:rsid w:val="00C9658A"/>
    <w:rsid w:val="00C97617"/>
    <w:rsid w:val="00C97923"/>
    <w:rsid w:val="00CA0235"/>
    <w:rsid w:val="00CA1B09"/>
    <w:rsid w:val="00CA2796"/>
    <w:rsid w:val="00CA2C87"/>
    <w:rsid w:val="00CA2CC4"/>
    <w:rsid w:val="00CA54AD"/>
    <w:rsid w:val="00CA592A"/>
    <w:rsid w:val="00CA68B3"/>
    <w:rsid w:val="00CA717F"/>
    <w:rsid w:val="00CA7426"/>
    <w:rsid w:val="00CB4279"/>
    <w:rsid w:val="00CB4C70"/>
    <w:rsid w:val="00CB57B2"/>
    <w:rsid w:val="00CB5C9E"/>
    <w:rsid w:val="00CB7F18"/>
    <w:rsid w:val="00CC1EB7"/>
    <w:rsid w:val="00CC3C36"/>
    <w:rsid w:val="00CC47E1"/>
    <w:rsid w:val="00CD0081"/>
    <w:rsid w:val="00CD096B"/>
    <w:rsid w:val="00CD0FE7"/>
    <w:rsid w:val="00CD218F"/>
    <w:rsid w:val="00CD451C"/>
    <w:rsid w:val="00CD5901"/>
    <w:rsid w:val="00CD6029"/>
    <w:rsid w:val="00CD760E"/>
    <w:rsid w:val="00CD792F"/>
    <w:rsid w:val="00CE035B"/>
    <w:rsid w:val="00CE1EB1"/>
    <w:rsid w:val="00CE2798"/>
    <w:rsid w:val="00CE3689"/>
    <w:rsid w:val="00CE4B14"/>
    <w:rsid w:val="00CE5867"/>
    <w:rsid w:val="00CE5F37"/>
    <w:rsid w:val="00CE6B56"/>
    <w:rsid w:val="00CE6BB2"/>
    <w:rsid w:val="00CE72A7"/>
    <w:rsid w:val="00CE7454"/>
    <w:rsid w:val="00CF0D33"/>
    <w:rsid w:val="00CF15E4"/>
    <w:rsid w:val="00CF202F"/>
    <w:rsid w:val="00CF336D"/>
    <w:rsid w:val="00CF3543"/>
    <w:rsid w:val="00CF5957"/>
    <w:rsid w:val="00CF7FA5"/>
    <w:rsid w:val="00D0055A"/>
    <w:rsid w:val="00D05E90"/>
    <w:rsid w:val="00D06548"/>
    <w:rsid w:val="00D06BA9"/>
    <w:rsid w:val="00D0762F"/>
    <w:rsid w:val="00D10FFD"/>
    <w:rsid w:val="00D11746"/>
    <w:rsid w:val="00D11DBA"/>
    <w:rsid w:val="00D1247D"/>
    <w:rsid w:val="00D124EC"/>
    <w:rsid w:val="00D12BA7"/>
    <w:rsid w:val="00D14AE3"/>
    <w:rsid w:val="00D150F8"/>
    <w:rsid w:val="00D15DB4"/>
    <w:rsid w:val="00D17A60"/>
    <w:rsid w:val="00D20B9C"/>
    <w:rsid w:val="00D21361"/>
    <w:rsid w:val="00D21B38"/>
    <w:rsid w:val="00D22106"/>
    <w:rsid w:val="00D23DEB"/>
    <w:rsid w:val="00D248AB"/>
    <w:rsid w:val="00D24A52"/>
    <w:rsid w:val="00D254DE"/>
    <w:rsid w:val="00D25545"/>
    <w:rsid w:val="00D324A4"/>
    <w:rsid w:val="00D3253F"/>
    <w:rsid w:val="00D3708B"/>
    <w:rsid w:val="00D37A1B"/>
    <w:rsid w:val="00D405C5"/>
    <w:rsid w:val="00D40C8C"/>
    <w:rsid w:val="00D4123F"/>
    <w:rsid w:val="00D425B8"/>
    <w:rsid w:val="00D4441C"/>
    <w:rsid w:val="00D44BEE"/>
    <w:rsid w:val="00D4504B"/>
    <w:rsid w:val="00D462FB"/>
    <w:rsid w:val="00D46EDA"/>
    <w:rsid w:val="00D5053F"/>
    <w:rsid w:val="00D50B54"/>
    <w:rsid w:val="00D51C1D"/>
    <w:rsid w:val="00D52777"/>
    <w:rsid w:val="00D534FE"/>
    <w:rsid w:val="00D53581"/>
    <w:rsid w:val="00D553DE"/>
    <w:rsid w:val="00D56CF3"/>
    <w:rsid w:val="00D577E6"/>
    <w:rsid w:val="00D62216"/>
    <w:rsid w:val="00D626F7"/>
    <w:rsid w:val="00D6388B"/>
    <w:rsid w:val="00D65828"/>
    <w:rsid w:val="00D723CA"/>
    <w:rsid w:val="00D73E42"/>
    <w:rsid w:val="00D77469"/>
    <w:rsid w:val="00D8075E"/>
    <w:rsid w:val="00D83737"/>
    <w:rsid w:val="00D914AF"/>
    <w:rsid w:val="00D9452C"/>
    <w:rsid w:val="00D94C6A"/>
    <w:rsid w:val="00D972AD"/>
    <w:rsid w:val="00D97A9C"/>
    <w:rsid w:val="00DA2FE2"/>
    <w:rsid w:val="00DA53ED"/>
    <w:rsid w:val="00DA6F5E"/>
    <w:rsid w:val="00DB02BB"/>
    <w:rsid w:val="00DB0A8B"/>
    <w:rsid w:val="00DB0F94"/>
    <w:rsid w:val="00DB21FB"/>
    <w:rsid w:val="00DB3C9F"/>
    <w:rsid w:val="00DB4C2C"/>
    <w:rsid w:val="00DB5A2E"/>
    <w:rsid w:val="00DB65F7"/>
    <w:rsid w:val="00DB6D4B"/>
    <w:rsid w:val="00DB742F"/>
    <w:rsid w:val="00DC0034"/>
    <w:rsid w:val="00DC0713"/>
    <w:rsid w:val="00DC27DF"/>
    <w:rsid w:val="00DC29F2"/>
    <w:rsid w:val="00DC30E9"/>
    <w:rsid w:val="00DC3553"/>
    <w:rsid w:val="00DC3F9C"/>
    <w:rsid w:val="00DC79A4"/>
    <w:rsid w:val="00DD0151"/>
    <w:rsid w:val="00DD1006"/>
    <w:rsid w:val="00DD115C"/>
    <w:rsid w:val="00DD1EE4"/>
    <w:rsid w:val="00DD3EB9"/>
    <w:rsid w:val="00DD4292"/>
    <w:rsid w:val="00DD45F6"/>
    <w:rsid w:val="00DD500E"/>
    <w:rsid w:val="00DD6544"/>
    <w:rsid w:val="00DD6891"/>
    <w:rsid w:val="00DD6A80"/>
    <w:rsid w:val="00DE0382"/>
    <w:rsid w:val="00DE0A0B"/>
    <w:rsid w:val="00DE0C55"/>
    <w:rsid w:val="00DE1F63"/>
    <w:rsid w:val="00DE22F9"/>
    <w:rsid w:val="00DE468F"/>
    <w:rsid w:val="00DE5C76"/>
    <w:rsid w:val="00DE68C7"/>
    <w:rsid w:val="00DE7887"/>
    <w:rsid w:val="00DF1A4A"/>
    <w:rsid w:val="00DF2355"/>
    <w:rsid w:val="00DF35DF"/>
    <w:rsid w:val="00DF4435"/>
    <w:rsid w:val="00DF49D7"/>
    <w:rsid w:val="00DF4D3F"/>
    <w:rsid w:val="00DF7CAB"/>
    <w:rsid w:val="00E00084"/>
    <w:rsid w:val="00E01541"/>
    <w:rsid w:val="00E01822"/>
    <w:rsid w:val="00E030D5"/>
    <w:rsid w:val="00E04FAA"/>
    <w:rsid w:val="00E07CB0"/>
    <w:rsid w:val="00E07D1E"/>
    <w:rsid w:val="00E10327"/>
    <w:rsid w:val="00E113CD"/>
    <w:rsid w:val="00E11761"/>
    <w:rsid w:val="00E12409"/>
    <w:rsid w:val="00E1343C"/>
    <w:rsid w:val="00E13892"/>
    <w:rsid w:val="00E13EBA"/>
    <w:rsid w:val="00E15A6A"/>
    <w:rsid w:val="00E15D5D"/>
    <w:rsid w:val="00E22435"/>
    <w:rsid w:val="00E23CD3"/>
    <w:rsid w:val="00E23FA8"/>
    <w:rsid w:val="00E2474B"/>
    <w:rsid w:val="00E31A9B"/>
    <w:rsid w:val="00E32A3D"/>
    <w:rsid w:val="00E334D1"/>
    <w:rsid w:val="00E33E29"/>
    <w:rsid w:val="00E354E5"/>
    <w:rsid w:val="00E35B3F"/>
    <w:rsid w:val="00E35D25"/>
    <w:rsid w:val="00E35DCC"/>
    <w:rsid w:val="00E36875"/>
    <w:rsid w:val="00E368D4"/>
    <w:rsid w:val="00E416E2"/>
    <w:rsid w:val="00E42BBE"/>
    <w:rsid w:val="00E45EC2"/>
    <w:rsid w:val="00E50E3B"/>
    <w:rsid w:val="00E537D4"/>
    <w:rsid w:val="00E54E25"/>
    <w:rsid w:val="00E5518D"/>
    <w:rsid w:val="00E561AD"/>
    <w:rsid w:val="00E56C46"/>
    <w:rsid w:val="00E574B9"/>
    <w:rsid w:val="00E57A32"/>
    <w:rsid w:val="00E60218"/>
    <w:rsid w:val="00E608E0"/>
    <w:rsid w:val="00E62942"/>
    <w:rsid w:val="00E63A86"/>
    <w:rsid w:val="00E6706B"/>
    <w:rsid w:val="00E71433"/>
    <w:rsid w:val="00E71564"/>
    <w:rsid w:val="00E71CF0"/>
    <w:rsid w:val="00E72465"/>
    <w:rsid w:val="00E736B8"/>
    <w:rsid w:val="00E73F9F"/>
    <w:rsid w:val="00E73FB3"/>
    <w:rsid w:val="00E75CDD"/>
    <w:rsid w:val="00E76D0E"/>
    <w:rsid w:val="00E77053"/>
    <w:rsid w:val="00E77DFF"/>
    <w:rsid w:val="00E805F7"/>
    <w:rsid w:val="00E82B6C"/>
    <w:rsid w:val="00E82E32"/>
    <w:rsid w:val="00E8404C"/>
    <w:rsid w:val="00E854E8"/>
    <w:rsid w:val="00E8578C"/>
    <w:rsid w:val="00E862FE"/>
    <w:rsid w:val="00E9148D"/>
    <w:rsid w:val="00E92723"/>
    <w:rsid w:val="00E95231"/>
    <w:rsid w:val="00E955EE"/>
    <w:rsid w:val="00E95AF7"/>
    <w:rsid w:val="00E97492"/>
    <w:rsid w:val="00EA2694"/>
    <w:rsid w:val="00EA281A"/>
    <w:rsid w:val="00EA2F74"/>
    <w:rsid w:val="00EA613F"/>
    <w:rsid w:val="00EA6B2A"/>
    <w:rsid w:val="00EA7C2B"/>
    <w:rsid w:val="00EB03B7"/>
    <w:rsid w:val="00EB0B8A"/>
    <w:rsid w:val="00EB28A0"/>
    <w:rsid w:val="00EB29F6"/>
    <w:rsid w:val="00EB4022"/>
    <w:rsid w:val="00EB4069"/>
    <w:rsid w:val="00EB5A25"/>
    <w:rsid w:val="00EB6009"/>
    <w:rsid w:val="00EB6B49"/>
    <w:rsid w:val="00EB77B8"/>
    <w:rsid w:val="00EC0407"/>
    <w:rsid w:val="00EC0756"/>
    <w:rsid w:val="00EC2801"/>
    <w:rsid w:val="00EC614B"/>
    <w:rsid w:val="00EC71DB"/>
    <w:rsid w:val="00EC7E25"/>
    <w:rsid w:val="00ED2AFA"/>
    <w:rsid w:val="00ED2D17"/>
    <w:rsid w:val="00ED41AB"/>
    <w:rsid w:val="00ED754B"/>
    <w:rsid w:val="00ED7F32"/>
    <w:rsid w:val="00EE0B33"/>
    <w:rsid w:val="00EE1A93"/>
    <w:rsid w:val="00EE2472"/>
    <w:rsid w:val="00EE3250"/>
    <w:rsid w:val="00EE4598"/>
    <w:rsid w:val="00EE5EA2"/>
    <w:rsid w:val="00EE66E6"/>
    <w:rsid w:val="00EE68DF"/>
    <w:rsid w:val="00EE6C66"/>
    <w:rsid w:val="00EE6E9C"/>
    <w:rsid w:val="00EE7173"/>
    <w:rsid w:val="00EE76EC"/>
    <w:rsid w:val="00EE7921"/>
    <w:rsid w:val="00EF40CF"/>
    <w:rsid w:val="00EF4D21"/>
    <w:rsid w:val="00EF4F9B"/>
    <w:rsid w:val="00EF5082"/>
    <w:rsid w:val="00EF5D47"/>
    <w:rsid w:val="00EF62EB"/>
    <w:rsid w:val="00EF7184"/>
    <w:rsid w:val="00EF7678"/>
    <w:rsid w:val="00EF7C17"/>
    <w:rsid w:val="00F02000"/>
    <w:rsid w:val="00F0205A"/>
    <w:rsid w:val="00F02867"/>
    <w:rsid w:val="00F028B1"/>
    <w:rsid w:val="00F04F0E"/>
    <w:rsid w:val="00F05F48"/>
    <w:rsid w:val="00F062A0"/>
    <w:rsid w:val="00F06B1A"/>
    <w:rsid w:val="00F102D5"/>
    <w:rsid w:val="00F107F9"/>
    <w:rsid w:val="00F10CB9"/>
    <w:rsid w:val="00F12738"/>
    <w:rsid w:val="00F139C1"/>
    <w:rsid w:val="00F14547"/>
    <w:rsid w:val="00F15FC5"/>
    <w:rsid w:val="00F16120"/>
    <w:rsid w:val="00F16C7F"/>
    <w:rsid w:val="00F22F3C"/>
    <w:rsid w:val="00F233EC"/>
    <w:rsid w:val="00F255A3"/>
    <w:rsid w:val="00F274FD"/>
    <w:rsid w:val="00F27DCA"/>
    <w:rsid w:val="00F27E8D"/>
    <w:rsid w:val="00F310F9"/>
    <w:rsid w:val="00F3154D"/>
    <w:rsid w:val="00F33A7E"/>
    <w:rsid w:val="00F33E8C"/>
    <w:rsid w:val="00F34801"/>
    <w:rsid w:val="00F36AF8"/>
    <w:rsid w:val="00F37B9C"/>
    <w:rsid w:val="00F4282B"/>
    <w:rsid w:val="00F44539"/>
    <w:rsid w:val="00F4508F"/>
    <w:rsid w:val="00F453E2"/>
    <w:rsid w:val="00F467BE"/>
    <w:rsid w:val="00F467F9"/>
    <w:rsid w:val="00F51761"/>
    <w:rsid w:val="00F51C8E"/>
    <w:rsid w:val="00F526A4"/>
    <w:rsid w:val="00F52CF5"/>
    <w:rsid w:val="00F54204"/>
    <w:rsid w:val="00F56911"/>
    <w:rsid w:val="00F57CA4"/>
    <w:rsid w:val="00F57F6E"/>
    <w:rsid w:val="00F60D73"/>
    <w:rsid w:val="00F60DA2"/>
    <w:rsid w:val="00F60F0B"/>
    <w:rsid w:val="00F61222"/>
    <w:rsid w:val="00F61CCA"/>
    <w:rsid w:val="00F61F6B"/>
    <w:rsid w:val="00F6418D"/>
    <w:rsid w:val="00F64F1A"/>
    <w:rsid w:val="00F65B4B"/>
    <w:rsid w:val="00F65D40"/>
    <w:rsid w:val="00F6639A"/>
    <w:rsid w:val="00F66476"/>
    <w:rsid w:val="00F66DA2"/>
    <w:rsid w:val="00F66F31"/>
    <w:rsid w:val="00F673DF"/>
    <w:rsid w:val="00F67C9E"/>
    <w:rsid w:val="00F71517"/>
    <w:rsid w:val="00F73256"/>
    <w:rsid w:val="00F73435"/>
    <w:rsid w:val="00F734C2"/>
    <w:rsid w:val="00F736AD"/>
    <w:rsid w:val="00F74576"/>
    <w:rsid w:val="00F74BF8"/>
    <w:rsid w:val="00F75AE4"/>
    <w:rsid w:val="00F76849"/>
    <w:rsid w:val="00F7710E"/>
    <w:rsid w:val="00F77D4E"/>
    <w:rsid w:val="00F82164"/>
    <w:rsid w:val="00F8262A"/>
    <w:rsid w:val="00F839F1"/>
    <w:rsid w:val="00F83EFD"/>
    <w:rsid w:val="00F8596E"/>
    <w:rsid w:val="00F86639"/>
    <w:rsid w:val="00F92762"/>
    <w:rsid w:val="00F92B01"/>
    <w:rsid w:val="00F948B8"/>
    <w:rsid w:val="00FA6594"/>
    <w:rsid w:val="00FA6A38"/>
    <w:rsid w:val="00FA70ED"/>
    <w:rsid w:val="00FB0DDC"/>
    <w:rsid w:val="00FB14DB"/>
    <w:rsid w:val="00FB19B2"/>
    <w:rsid w:val="00FB46CE"/>
    <w:rsid w:val="00FB5BF5"/>
    <w:rsid w:val="00FB61AD"/>
    <w:rsid w:val="00FB6C5E"/>
    <w:rsid w:val="00FB7DAF"/>
    <w:rsid w:val="00FC10C6"/>
    <w:rsid w:val="00FC1665"/>
    <w:rsid w:val="00FC1D12"/>
    <w:rsid w:val="00FC27DC"/>
    <w:rsid w:val="00FC3513"/>
    <w:rsid w:val="00FC3C6C"/>
    <w:rsid w:val="00FC4BE7"/>
    <w:rsid w:val="00FC4EFA"/>
    <w:rsid w:val="00FC5737"/>
    <w:rsid w:val="00FC5AFD"/>
    <w:rsid w:val="00FC629E"/>
    <w:rsid w:val="00FC6E80"/>
    <w:rsid w:val="00FC7B0D"/>
    <w:rsid w:val="00FD7382"/>
    <w:rsid w:val="00FE0E83"/>
    <w:rsid w:val="00FE1005"/>
    <w:rsid w:val="00FE309D"/>
    <w:rsid w:val="00FE4503"/>
    <w:rsid w:val="00FE4982"/>
    <w:rsid w:val="00FE4D52"/>
    <w:rsid w:val="00FE555C"/>
    <w:rsid w:val="00FE5FF4"/>
    <w:rsid w:val="00FE7AA3"/>
    <w:rsid w:val="00FE7E10"/>
    <w:rsid w:val="00FF0DCC"/>
    <w:rsid w:val="00FF2FC5"/>
    <w:rsid w:val="00FF34EC"/>
    <w:rsid w:val="00FF3F5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6C9F6"/>
  <w15:docId w15:val="{A72A66B5-5D9A-41CE-9279-C776D042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606EA8"/>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referenc,C,Footnote Text Char"/>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referencia nota al pie,FC,Appel note de bas de page,BVI fnr,Footnote symbol,Footnote,Nota de pie,Ref,de nota al pie,Pie de pagina,Ref. ...,Ref1,Footnotes refss,Footnote number,f,4_G"/>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 Car"/>
    <w:link w:val="Textonotapie"/>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rrafodelista">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Textoennegrita">
    <w:name w:val="Strong"/>
    <w:uiPriority w:val="22"/>
    <w:qFormat/>
    <w:rsid w:val="0003648E"/>
    <w:rPr>
      <w:b/>
      <w:bCs/>
    </w:rPr>
  </w:style>
  <w:style w:type="character" w:customStyle="1" w:styleId="SinespaciadoCar">
    <w:name w:val="Sin espaciado Car"/>
    <w:link w:val="Sinespaciado"/>
    <w:uiPriority w:val="1"/>
    <w:locked/>
    <w:rsid w:val="00503864"/>
    <w:rPr>
      <w:rFonts w:eastAsia="Times New Roman" w:cs="Calibri"/>
      <w:sz w:val="22"/>
      <w:szCs w:val="22"/>
      <w:lang w:eastAsia="en-US"/>
    </w:rPr>
  </w:style>
  <w:style w:type="paragraph" w:styleId="Sinespaciado">
    <w:name w:val="No Spacing"/>
    <w:link w:val="SinespaciadoCar"/>
    <w:uiPriority w:val="1"/>
    <w:qFormat/>
    <w:rsid w:val="00503864"/>
    <w:rPr>
      <w:rFonts w:eastAsia="Times New Roman" w:cs="Calibri"/>
      <w:sz w:val="22"/>
      <w:szCs w:val="22"/>
      <w:lang w:eastAsia="en-US"/>
    </w:rPr>
  </w:style>
  <w:style w:type="paragraph" w:customStyle="1" w:styleId="Textodecuerpo31">
    <w:name w:val="Texto de cuerpo 31"/>
    <w:basedOn w:val="Normal"/>
    <w:rsid w:val="00A86572"/>
    <w:pPr>
      <w:ind w:right="51"/>
    </w:pPr>
    <w:rPr>
      <w:rFonts w:ascii="Times New Roman" w:hAnsi="Times New Roman"/>
      <w:sz w:val="28"/>
      <w:szCs w:val="20"/>
      <w:lang w:val="es-ES_tradnl" w:eastAsia="es-ES"/>
    </w:rPr>
  </w:style>
  <w:style w:type="paragraph" w:customStyle="1" w:styleId="Sangradetindependiente">
    <w:name w:val="SangrÌa de t. independiente"/>
    <w:basedOn w:val="Normal"/>
    <w:rsid w:val="000F36CF"/>
    <w:pPr>
      <w:spacing w:line="360" w:lineRule="atLeast"/>
    </w:pPr>
    <w:rPr>
      <w:rFonts w:ascii="Arial" w:hAnsi="Arial"/>
      <w:sz w:val="24"/>
      <w:szCs w:val="20"/>
      <w:lang w:eastAsia="es-ES"/>
    </w:rPr>
  </w:style>
  <w:style w:type="character" w:styleId="Hipervnculo">
    <w:name w:val="Hyperlink"/>
    <w:basedOn w:val="Fuentedeprrafopredeter"/>
    <w:uiPriority w:val="99"/>
    <w:unhideWhenUsed/>
    <w:rsid w:val="00FB6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362167775">
      <w:bodyDiv w:val="1"/>
      <w:marLeft w:val="0"/>
      <w:marRight w:val="0"/>
      <w:marTop w:val="0"/>
      <w:marBottom w:val="0"/>
      <w:divBdr>
        <w:top w:val="none" w:sz="0" w:space="0" w:color="auto"/>
        <w:left w:val="none" w:sz="0" w:space="0" w:color="auto"/>
        <w:bottom w:val="none" w:sz="0" w:space="0" w:color="auto"/>
        <w:right w:val="none" w:sz="0" w:space="0" w:color="auto"/>
      </w:divBdr>
    </w:div>
    <w:div w:id="384646804">
      <w:bodyDiv w:val="1"/>
      <w:marLeft w:val="0"/>
      <w:marRight w:val="0"/>
      <w:marTop w:val="0"/>
      <w:marBottom w:val="0"/>
      <w:divBdr>
        <w:top w:val="none" w:sz="0" w:space="0" w:color="auto"/>
        <w:left w:val="none" w:sz="0" w:space="0" w:color="auto"/>
        <w:bottom w:val="none" w:sz="0" w:space="0" w:color="auto"/>
        <w:right w:val="none" w:sz="0" w:space="0" w:color="auto"/>
      </w:divBdr>
      <w:divsChild>
        <w:div w:id="1315334972">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1395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558">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 w:id="191026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98535-63F7-4FD6-8C2E-CC921433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Pages>
  <Words>4251</Words>
  <Characters>23385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173</cp:revision>
  <cp:lastPrinted>2019-10-18T18:56:00Z</cp:lastPrinted>
  <dcterms:created xsi:type="dcterms:W3CDTF">2019-07-30T13:37:00Z</dcterms:created>
  <dcterms:modified xsi:type="dcterms:W3CDTF">2019-11-15T16:10:00Z</dcterms:modified>
</cp:coreProperties>
</file>