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C85" w:rsidRPr="006C0C85" w:rsidRDefault="006C0C85" w:rsidP="006C0C85">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hAnsi="Arial" w:cs="Arial"/>
          <w:color w:val="FF0000"/>
          <w:spacing w:val="-8"/>
          <w:sz w:val="18"/>
          <w:szCs w:val="18"/>
          <w:lang w:val="es-419" w:eastAsia="fr-FR"/>
        </w:rPr>
      </w:pPr>
      <w:r w:rsidRPr="006C0C85">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6C0C85" w:rsidRPr="006C0C85" w:rsidRDefault="006C0C85" w:rsidP="006C0C85">
      <w:pPr>
        <w:spacing w:after="0" w:line="240" w:lineRule="auto"/>
        <w:jc w:val="both"/>
        <w:rPr>
          <w:rFonts w:ascii="Arial" w:hAnsi="Arial" w:cs="Arial"/>
          <w:sz w:val="20"/>
          <w:szCs w:val="20"/>
          <w:lang w:val="es-419" w:eastAsia="es-ES"/>
        </w:rPr>
      </w:pPr>
    </w:p>
    <w:p w:rsidR="006C0C85" w:rsidRPr="006C0C85" w:rsidRDefault="006C0C85" w:rsidP="006C0C85">
      <w:pPr>
        <w:spacing w:after="0" w:line="240" w:lineRule="auto"/>
        <w:jc w:val="both"/>
        <w:rPr>
          <w:rFonts w:ascii="Arial" w:hAnsi="Arial" w:cs="Arial"/>
          <w:b/>
          <w:bCs/>
          <w:iCs/>
          <w:sz w:val="20"/>
          <w:szCs w:val="20"/>
          <w:lang w:val="es-419" w:eastAsia="fr-FR"/>
        </w:rPr>
      </w:pPr>
      <w:r w:rsidRPr="006C0C85">
        <w:rPr>
          <w:rFonts w:ascii="Arial" w:hAnsi="Arial" w:cs="Arial"/>
          <w:b/>
          <w:bCs/>
          <w:iCs/>
          <w:sz w:val="20"/>
          <w:szCs w:val="20"/>
          <w:lang w:val="es-419" w:eastAsia="fr-FR"/>
        </w:rPr>
        <w:t>TEMAS:</w:t>
      </w:r>
      <w:r w:rsidRPr="006C0C85">
        <w:rPr>
          <w:rFonts w:ascii="Arial" w:hAnsi="Arial" w:cs="Arial"/>
          <w:b/>
          <w:bCs/>
          <w:iCs/>
          <w:sz w:val="20"/>
          <w:szCs w:val="20"/>
          <w:lang w:val="es-419" w:eastAsia="fr-FR"/>
        </w:rPr>
        <w:tab/>
      </w:r>
      <w:r w:rsidR="00EC0277">
        <w:rPr>
          <w:rFonts w:ascii="Arial" w:hAnsi="Arial" w:cs="Arial"/>
          <w:b/>
          <w:bCs/>
          <w:iCs/>
          <w:sz w:val="20"/>
          <w:szCs w:val="20"/>
          <w:lang w:eastAsia="fr-FR"/>
        </w:rPr>
        <w:t xml:space="preserve">LESIONES PERSONALES CULPOSAS / DELITO </w:t>
      </w:r>
      <w:proofErr w:type="spellStart"/>
      <w:r w:rsidR="00EC0277">
        <w:rPr>
          <w:rFonts w:ascii="Arial" w:hAnsi="Arial" w:cs="Arial"/>
          <w:b/>
          <w:bCs/>
          <w:iCs/>
          <w:sz w:val="20"/>
          <w:szCs w:val="20"/>
          <w:lang w:eastAsia="fr-FR"/>
        </w:rPr>
        <w:t>QUERELLABLE</w:t>
      </w:r>
      <w:proofErr w:type="spellEnd"/>
      <w:r w:rsidR="00EC0277">
        <w:rPr>
          <w:rFonts w:ascii="Arial" w:hAnsi="Arial" w:cs="Arial"/>
          <w:b/>
          <w:bCs/>
          <w:iCs/>
          <w:sz w:val="20"/>
          <w:szCs w:val="20"/>
          <w:lang w:eastAsia="fr-FR"/>
        </w:rPr>
        <w:t xml:space="preserve"> / LA DENUNCIA COMO REQUISITO DE </w:t>
      </w:r>
      <w:proofErr w:type="spellStart"/>
      <w:r w:rsidR="00EC0277">
        <w:rPr>
          <w:rFonts w:ascii="Arial" w:hAnsi="Arial" w:cs="Arial"/>
          <w:b/>
          <w:bCs/>
          <w:iCs/>
          <w:sz w:val="20"/>
          <w:szCs w:val="20"/>
          <w:lang w:eastAsia="fr-FR"/>
        </w:rPr>
        <w:t>PROCESABILIDAD</w:t>
      </w:r>
      <w:proofErr w:type="spellEnd"/>
      <w:r w:rsidR="00EC0277">
        <w:rPr>
          <w:rFonts w:ascii="Arial" w:hAnsi="Arial" w:cs="Arial"/>
          <w:b/>
          <w:bCs/>
          <w:iCs/>
          <w:sz w:val="20"/>
          <w:szCs w:val="20"/>
          <w:lang w:eastAsia="fr-FR"/>
        </w:rPr>
        <w:t xml:space="preserve"> / DEBE PRESENTARSE FORMAL Y EXPRESAMENTE / NO LA SUPLEN LA COMPARECENCIA DE LA VÍCTIMA AL PROCESO / LAS VALORACIONES POR MEDICINA LEGAL O LAS ENTREVISTAS QUE CONCEDA EN LA FASE DE INDAGACIÓN.</w:t>
      </w:r>
    </w:p>
    <w:p w:rsidR="006C0C85" w:rsidRPr="006C0C85" w:rsidRDefault="006C0C85" w:rsidP="006C0C85">
      <w:pPr>
        <w:spacing w:after="0" w:line="240" w:lineRule="auto"/>
        <w:jc w:val="both"/>
        <w:rPr>
          <w:rFonts w:ascii="Arial" w:hAnsi="Arial" w:cs="Arial"/>
          <w:sz w:val="20"/>
          <w:szCs w:val="20"/>
          <w:lang w:val="es-419" w:eastAsia="es-ES"/>
        </w:rPr>
      </w:pPr>
    </w:p>
    <w:p w:rsidR="006C0C85" w:rsidRPr="0099469D" w:rsidRDefault="0099469D" w:rsidP="006C0C85">
      <w:pPr>
        <w:spacing w:after="0" w:line="240" w:lineRule="auto"/>
        <w:jc w:val="both"/>
        <w:rPr>
          <w:rFonts w:ascii="Arial" w:hAnsi="Arial" w:cs="Arial"/>
          <w:sz w:val="20"/>
          <w:szCs w:val="20"/>
          <w:lang w:eastAsia="es-ES"/>
        </w:rPr>
      </w:pPr>
      <w:r>
        <w:rPr>
          <w:rFonts w:ascii="Arial" w:hAnsi="Arial" w:cs="Arial"/>
          <w:sz w:val="20"/>
          <w:szCs w:val="20"/>
          <w:lang w:eastAsia="es-ES"/>
        </w:rPr>
        <w:t xml:space="preserve">… </w:t>
      </w:r>
      <w:r w:rsidRPr="0099469D">
        <w:rPr>
          <w:rFonts w:ascii="Arial" w:hAnsi="Arial" w:cs="Arial"/>
          <w:sz w:val="20"/>
          <w:szCs w:val="20"/>
          <w:lang w:val="es-419" w:eastAsia="es-ES"/>
        </w:rPr>
        <w:t>el artículo 74 del CP dispone lo siguiente: Conductas punibles que requieren querella. Para iniciar la acción penal será necesario querella en las siguientes conductas punibles: 2. Lesiones personales culposas (C.P. art. 120)</w:t>
      </w:r>
      <w:r>
        <w:rPr>
          <w:rFonts w:ascii="Arial" w:hAnsi="Arial" w:cs="Arial"/>
          <w:sz w:val="20"/>
          <w:szCs w:val="20"/>
          <w:lang w:eastAsia="es-ES"/>
        </w:rPr>
        <w:t>”</w:t>
      </w:r>
      <w:r w:rsidRPr="0099469D">
        <w:rPr>
          <w:rFonts w:ascii="Arial" w:hAnsi="Arial" w:cs="Arial"/>
          <w:sz w:val="20"/>
          <w:szCs w:val="20"/>
          <w:lang w:val="es-419" w:eastAsia="es-ES"/>
        </w:rPr>
        <w:t>.</w:t>
      </w:r>
      <w:r>
        <w:rPr>
          <w:rFonts w:ascii="Arial" w:hAnsi="Arial" w:cs="Arial"/>
          <w:sz w:val="20"/>
          <w:szCs w:val="20"/>
          <w:lang w:eastAsia="es-ES"/>
        </w:rPr>
        <w:t xml:space="preserve"> (…)</w:t>
      </w:r>
    </w:p>
    <w:p w:rsidR="006C0C85" w:rsidRPr="006C0C85" w:rsidRDefault="006C0C85" w:rsidP="006C0C85">
      <w:pPr>
        <w:spacing w:after="0" w:line="240" w:lineRule="auto"/>
        <w:jc w:val="both"/>
        <w:rPr>
          <w:rFonts w:ascii="Arial" w:hAnsi="Arial" w:cs="Arial"/>
          <w:sz w:val="20"/>
          <w:szCs w:val="20"/>
          <w:lang w:val="es-419" w:eastAsia="es-ES"/>
        </w:rPr>
      </w:pPr>
    </w:p>
    <w:p w:rsidR="002A1967" w:rsidRPr="002A1967" w:rsidRDefault="002A1967" w:rsidP="002A1967">
      <w:pPr>
        <w:spacing w:after="0" w:line="240" w:lineRule="auto"/>
        <w:jc w:val="both"/>
        <w:rPr>
          <w:rFonts w:ascii="Arial" w:hAnsi="Arial" w:cs="Arial"/>
          <w:sz w:val="20"/>
          <w:szCs w:val="20"/>
          <w:lang w:val="es-419" w:eastAsia="es-ES"/>
        </w:rPr>
      </w:pPr>
      <w:r w:rsidRPr="002A1967">
        <w:rPr>
          <w:rFonts w:ascii="Arial" w:hAnsi="Arial" w:cs="Arial"/>
          <w:sz w:val="20"/>
          <w:szCs w:val="20"/>
          <w:lang w:val="es-419" w:eastAsia="es-ES"/>
        </w:rPr>
        <w:t xml:space="preserve">En atención a la argumentación del recurrente hay que manifestar inicialmente que frente a la víctima Cruz Elena Grajales obra la denuncia respectiva y que en su caso al igual que el de la señora Leydi Lorena Ocampo Sánchez no era necesario el requisito de procesabilidad de la querella, en atención a que el accidente les dejó las secuelas consignadas en el expediente, ya que la afectación de su integridad personal se subsumió en un tipo distinto al artículo 120 el CP . </w:t>
      </w:r>
    </w:p>
    <w:p w:rsidR="002A1967" w:rsidRPr="002A1967" w:rsidRDefault="002A1967" w:rsidP="002A1967">
      <w:pPr>
        <w:spacing w:after="0" w:line="240" w:lineRule="auto"/>
        <w:jc w:val="both"/>
        <w:rPr>
          <w:rFonts w:ascii="Arial" w:hAnsi="Arial" w:cs="Arial"/>
          <w:sz w:val="20"/>
          <w:szCs w:val="20"/>
          <w:lang w:val="es-419" w:eastAsia="es-ES"/>
        </w:rPr>
      </w:pPr>
    </w:p>
    <w:p w:rsidR="002A1967" w:rsidRPr="002A1967" w:rsidRDefault="002A1967" w:rsidP="002A1967">
      <w:pPr>
        <w:spacing w:after="0" w:line="240" w:lineRule="auto"/>
        <w:jc w:val="both"/>
        <w:rPr>
          <w:rFonts w:ascii="Arial" w:hAnsi="Arial" w:cs="Arial"/>
          <w:sz w:val="20"/>
          <w:szCs w:val="20"/>
          <w:lang w:val="es-419" w:eastAsia="es-ES"/>
        </w:rPr>
      </w:pPr>
      <w:r w:rsidRPr="002A1967">
        <w:rPr>
          <w:rFonts w:ascii="Arial" w:hAnsi="Arial" w:cs="Arial"/>
          <w:sz w:val="20"/>
          <w:szCs w:val="20"/>
          <w:lang w:val="es-419" w:eastAsia="es-ES"/>
        </w:rPr>
        <w:t>En el caso de los demás lesionados</w:t>
      </w:r>
      <w:r>
        <w:rPr>
          <w:rFonts w:ascii="Arial" w:hAnsi="Arial" w:cs="Arial"/>
          <w:sz w:val="20"/>
          <w:szCs w:val="20"/>
          <w:lang w:eastAsia="es-ES"/>
        </w:rPr>
        <w:t>,</w:t>
      </w:r>
      <w:r w:rsidRPr="002A1967">
        <w:rPr>
          <w:rFonts w:ascii="Arial" w:hAnsi="Arial" w:cs="Arial"/>
          <w:sz w:val="20"/>
          <w:szCs w:val="20"/>
          <w:lang w:val="es-419" w:eastAsia="es-ES"/>
        </w:rPr>
        <w:t xml:space="preserve"> Jhon Jairo Espinal Rivera (incapacidad definitiva 35 días) y Gloria Elcy Bedoya y Rosemberg Osorio Guarín (incapacidad definitiva 15 días) todos sin secuelas, que se subsumen en el tipo sancionatorio del artículo 112 del CP y constituyen delito querellable según el artículo 74 del CPP, se considera que opero la caducidad de la acción penal de acuerdo al artículo 73 del CPP, ya que en el juicio oral no se introdujo la denuncia presentada por “cada una de las víctimas”, en los seis (6) meses siguientes al hecho según la prueba decretada en favor de la FGN en la audiencia preparatoria, pues solo obra la que presentó la señora Cruz Elena Grajales el 14 de agosto de 2014.</w:t>
      </w:r>
    </w:p>
    <w:p w:rsidR="002A1967" w:rsidRPr="002A1967" w:rsidRDefault="002A1967" w:rsidP="002A1967">
      <w:pPr>
        <w:spacing w:after="0" w:line="240" w:lineRule="auto"/>
        <w:jc w:val="both"/>
        <w:rPr>
          <w:rFonts w:ascii="Arial" w:hAnsi="Arial" w:cs="Arial"/>
          <w:sz w:val="20"/>
          <w:szCs w:val="20"/>
          <w:lang w:val="es-419" w:eastAsia="es-ES"/>
        </w:rPr>
      </w:pPr>
    </w:p>
    <w:p w:rsidR="002A1967" w:rsidRPr="002A1967" w:rsidRDefault="002A1967" w:rsidP="002A1967">
      <w:pPr>
        <w:spacing w:after="0" w:line="240" w:lineRule="auto"/>
        <w:jc w:val="both"/>
        <w:rPr>
          <w:rFonts w:ascii="Arial" w:hAnsi="Arial" w:cs="Arial"/>
          <w:sz w:val="20"/>
          <w:szCs w:val="20"/>
          <w:lang w:val="es-419" w:eastAsia="es-ES"/>
        </w:rPr>
      </w:pPr>
      <w:r w:rsidRPr="002A1967">
        <w:rPr>
          <w:rFonts w:ascii="Arial" w:hAnsi="Arial" w:cs="Arial"/>
          <w:sz w:val="20"/>
          <w:szCs w:val="20"/>
          <w:lang w:val="es-419" w:eastAsia="es-ES"/>
        </w:rPr>
        <w:t>Sobre el tema se cita CSJ SP del 18 de julio de 2007, radicado 25723 donde se dijo lo siguiente:</w:t>
      </w:r>
    </w:p>
    <w:p w:rsidR="002A1967" w:rsidRPr="002A1967" w:rsidRDefault="002A1967" w:rsidP="002A1967">
      <w:pPr>
        <w:spacing w:after="0" w:line="240" w:lineRule="auto"/>
        <w:jc w:val="both"/>
        <w:rPr>
          <w:rFonts w:ascii="Arial" w:hAnsi="Arial" w:cs="Arial"/>
          <w:sz w:val="20"/>
          <w:szCs w:val="20"/>
          <w:lang w:val="es-419" w:eastAsia="es-ES"/>
        </w:rPr>
      </w:pPr>
    </w:p>
    <w:p w:rsidR="006C0C85" w:rsidRDefault="002A1967" w:rsidP="002A1967">
      <w:pPr>
        <w:spacing w:after="0" w:line="240" w:lineRule="auto"/>
        <w:jc w:val="both"/>
        <w:rPr>
          <w:rFonts w:ascii="Arial" w:hAnsi="Arial" w:cs="Arial"/>
          <w:sz w:val="20"/>
          <w:szCs w:val="20"/>
          <w:lang w:val="es-419" w:eastAsia="es-ES"/>
        </w:rPr>
      </w:pPr>
      <w:r w:rsidRPr="002A1967">
        <w:rPr>
          <w:rFonts w:ascii="Arial" w:hAnsi="Arial" w:cs="Arial"/>
          <w:sz w:val="20"/>
          <w:szCs w:val="20"/>
          <w:lang w:val="es-419" w:eastAsia="es-ES"/>
        </w:rPr>
        <w:t>“... Cuando en un mismo contexto de acción o en acciones independientes concursan conductas investigables de oficio con delitos que para su procesamiento requieren querella, el funcionario judicial no está legitimado para asumir que las conductas querellables se convierten –por ese hecho- en conductas investigables de oficio en virtud de la certeza que se tenga de la responsabilidad del procesado</w:t>
      </w:r>
      <w:r>
        <w:rPr>
          <w:rFonts w:ascii="Arial" w:hAnsi="Arial" w:cs="Arial"/>
          <w:sz w:val="20"/>
          <w:szCs w:val="20"/>
          <w:lang w:eastAsia="es-ES"/>
        </w:rPr>
        <w:t>”</w:t>
      </w:r>
      <w:r w:rsidRPr="002A1967">
        <w:rPr>
          <w:rFonts w:ascii="Arial" w:hAnsi="Arial" w:cs="Arial"/>
          <w:sz w:val="20"/>
          <w:szCs w:val="20"/>
          <w:lang w:val="es-419" w:eastAsia="es-ES"/>
        </w:rPr>
        <w:t>. (...)</w:t>
      </w:r>
    </w:p>
    <w:p w:rsidR="002A1967" w:rsidRPr="006C0C85" w:rsidRDefault="002A1967" w:rsidP="002A1967">
      <w:pPr>
        <w:spacing w:after="0" w:line="240" w:lineRule="auto"/>
        <w:jc w:val="both"/>
        <w:rPr>
          <w:rFonts w:ascii="Arial" w:hAnsi="Arial" w:cs="Arial"/>
          <w:sz w:val="20"/>
          <w:szCs w:val="20"/>
          <w:lang w:val="es-419" w:eastAsia="es-ES"/>
        </w:rPr>
      </w:pPr>
    </w:p>
    <w:p w:rsidR="00D4624A" w:rsidRPr="00D4624A" w:rsidRDefault="00D4624A" w:rsidP="00D4624A">
      <w:pPr>
        <w:spacing w:after="0" w:line="240" w:lineRule="auto"/>
        <w:jc w:val="both"/>
        <w:rPr>
          <w:rFonts w:ascii="Arial" w:hAnsi="Arial" w:cs="Arial"/>
          <w:sz w:val="20"/>
          <w:szCs w:val="20"/>
          <w:lang w:val="es-ES" w:eastAsia="es-ES"/>
        </w:rPr>
      </w:pPr>
      <w:r>
        <w:rPr>
          <w:rFonts w:ascii="Arial" w:hAnsi="Arial" w:cs="Arial"/>
          <w:sz w:val="20"/>
          <w:szCs w:val="20"/>
          <w:lang w:val="es-ES" w:eastAsia="es-ES"/>
        </w:rPr>
        <w:t xml:space="preserve">… </w:t>
      </w:r>
      <w:r w:rsidRPr="00D4624A">
        <w:rPr>
          <w:rFonts w:ascii="Arial" w:hAnsi="Arial" w:cs="Arial"/>
          <w:sz w:val="20"/>
          <w:szCs w:val="20"/>
          <w:lang w:val="es-ES" w:eastAsia="es-ES"/>
        </w:rPr>
        <w:t xml:space="preserve">la acreditación de esa condición de </w:t>
      </w:r>
      <w:proofErr w:type="spellStart"/>
      <w:r w:rsidRPr="00D4624A">
        <w:rPr>
          <w:rFonts w:ascii="Arial" w:hAnsi="Arial" w:cs="Arial"/>
          <w:sz w:val="20"/>
          <w:szCs w:val="20"/>
          <w:lang w:val="es-ES" w:eastAsia="es-ES"/>
        </w:rPr>
        <w:t>procesabilidad</w:t>
      </w:r>
      <w:proofErr w:type="spellEnd"/>
      <w:r w:rsidRPr="00D4624A">
        <w:rPr>
          <w:rFonts w:ascii="Arial" w:hAnsi="Arial" w:cs="Arial"/>
          <w:sz w:val="20"/>
          <w:szCs w:val="20"/>
          <w:lang w:val="es-ES" w:eastAsia="es-ES"/>
        </w:rPr>
        <w:t xml:space="preserve"> no se podía suplir con la simple presencia de esas víctimas en el proceso, su asistencia a valoraciones por parte del </w:t>
      </w:r>
      <w:proofErr w:type="spellStart"/>
      <w:r w:rsidRPr="00D4624A">
        <w:rPr>
          <w:rFonts w:ascii="Arial" w:hAnsi="Arial" w:cs="Arial"/>
          <w:sz w:val="20"/>
          <w:szCs w:val="20"/>
          <w:lang w:val="es-ES" w:eastAsia="es-ES"/>
        </w:rPr>
        <w:t>INMLCF</w:t>
      </w:r>
      <w:proofErr w:type="spellEnd"/>
      <w:r w:rsidRPr="00D4624A">
        <w:rPr>
          <w:rFonts w:ascii="Arial" w:hAnsi="Arial" w:cs="Arial"/>
          <w:sz w:val="20"/>
          <w:szCs w:val="20"/>
          <w:lang w:val="es-ES" w:eastAsia="es-ES"/>
        </w:rPr>
        <w:t xml:space="preserve"> o a entrevistas en la fase de indagación como lo consideró erróneamente el A quo. </w:t>
      </w:r>
    </w:p>
    <w:p w:rsidR="00D4624A" w:rsidRPr="00D4624A" w:rsidRDefault="00D4624A" w:rsidP="00D4624A">
      <w:pPr>
        <w:spacing w:after="0" w:line="240" w:lineRule="auto"/>
        <w:jc w:val="both"/>
        <w:rPr>
          <w:rFonts w:ascii="Arial" w:hAnsi="Arial" w:cs="Arial"/>
          <w:sz w:val="20"/>
          <w:szCs w:val="20"/>
          <w:lang w:val="es-ES" w:eastAsia="es-ES"/>
        </w:rPr>
      </w:pPr>
    </w:p>
    <w:p w:rsidR="006C0C85" w:rsidRPr="006C0C85" w:rsidRDefault="00D4624A" w:rsidP="00D4624A">
      <w:pPr>
        <w:spacing w:after="0" w:line="240" w:lineRule="auto"/>
        <w:jc w:val="both"/>
        <w:rPr>
          <w:rFonts w:ascii="Arial" w:hAnsi="Arial" w:cs="Arial"/>
          <w:sz w:val="20"/>
          <w:szCs w:val="20"/>
          <w:lang w:val="es-ES" w:eastAsia="es-ES"/>
        </w:rPr>
      </w:pPr>
      <w:r w:rsidRPr="00D4624A">
        <w:rPr>
          <w:rFonts w:ascii="Arial" w:hAnsi="Arial" w:cs="Arial"/>
          <w:sz w:val="20"/>
          <w:szCs w:val="20"/>
          <w:lang w:val="es-ES" w:eastAsia="es-ES"/>
        </w:rPr>
        <w:t xml:space="preserve">Por el contrario y como obra en el referente jurisprudencial al que se hizo mención, uno de los requisitos que debe reunir la querella es el contenido, de conformidad con lo dispuesto en el artículo 69 </w:t>
      </w:r>
      <w:proofErr w:type="spellStart"/>
      <w:r w:rsidRPr="00D4624A">
        <w:rPr>
          <w:rFonts w:ascii="Arial" w:hAnsi="Arial" w:cs="Arial"/>
          <w:sz w:val="20"/>
          <w:szCs w:val="20"/>
          <w:lang w:val="es-ES" w:eastAsia="es-ES"/>
        </w:rPr>
        <w:t>CPP</w:t>
      </w:r>
      <w:proofErr w:type="spellEnd"/>
      <w:r w:rsidRPr="00D4624A">
        <w:rPr>
          <w:rFonts w:ascii="Arial" w:hAnsi="Arial" w:cs="Arial"/>
          <w:sz w:val="20"/>
          <w:szCs w:val="20"/>
          <w:lang w:val="es-ES" w:eastAsia="es-ES"/>
        </w:rPr>
        <w:t xml:space="preserve">, en el cual se debe incluir en forma indefectible la relación de los hechos conocidos y de los cuales se pretenda la investigación de la comisión de un delito. Aunado a ello debe demostrar la </w:t>
      </w:r>
      <w:proofErr w:type="spellStart"/>
      <w:r w:rsidRPr="00D4624A">
        <w:rPr>
          <w:rFonts w:ascii="Arial" w:hAnsi="Arial" w:cs="Arial"/>
          <w:sz w:val="20"/>
          <w:szCs w:val="20"/>
          <w:lang w:val="es-ES" w:eastAsia="es-ES"/>
        </w:rPr>
        <w:t>FGN</w:t>
      </w:r>
      <w:proofErr w:type="spellEnd"/>
      <w:r w:rsidRPr="00D4624A">
        <w:rPr>
          <w:rFonts w:ascii="Arial" w:hAnsi="Arial" w:cs="Arial"/>
          <w:sz w:val="20"/>
          <w:szCs w:val="20"/>
          <w:lang w:val="es-ES" w:eastAsia="es-ES"/>
        </w:rPr>
        <w:t xml:space="preserve"> la fecha en la que el querellante formuló la petición, los hechos que denunció y su  calidad como sujeto pasivo de la acción penal.</w:t>
      </w:r>
    </w:p>
    <w:p w:rsidR="006C0C85" w:rsidRPr="006C0C85" w:rsidRDefault="006C0C85" w:rsidP="006C0C85">
      <w:pPr>
        <w:spacing w:after="0" w:line="240" w:lineRule="auto"/>
        <w:jc w:val="both"/>
        <w:rPr>
          <w:rFonts w:ascii="Arial" w:hAnsi="Arial" w:cs="Arial"/>
          <w:sz w:val="20"/>
          <w:szCs w:val="20"/>
          <w:lang w:val="es-ES" w:eastAsia="es-ES"/>
        </w:rPr>
      </w:pPr>
    </w:p>
    <w:p w:rsidR="006C0C85" w:rsidRPr="006C0C85" w:rsidRDefault="006C0C85" w:rsidP="006C0C85">
      <w:pPr>
        <w:spacing w:after="0" w:line="240" w:lineRule="auto"/>
        <w:jc w:val="both"/>
        <w:rPr>
          <w:rFonts w:ascii="Arial" w:hAnsi="Arial" w:cs="Arial"/>
          <w:sz w:val="20"/>
          <w:szCs w:val="20"/>
          <w:lang w:val="es-ES" w:eastAsia="es-ES"/>
        </w:rPr>
      </w:pPr>
    </w:p>
    <w:p w:rsidR="006C0C85" w:rsidRPr="006C0C85" w:rsidRDefault="006C0C85" w:rsidP="006C0C85">
      <w:pPr>
        <w:spacing w:after="0" w:line="240" w:lineRule="auto"/>
        <w:jc w:val="both"/>
        <w:rPr>
          <w:rFonts w:ascii="Arial" w:hAnsi="Arial" w:cs="Arial"/>
          <w:sz w:val="20"/>
          <w:szCs w:val="20"/>
          <w:lang w:val="es-ES" w:eastAsia="es-ES"/>
        </w:rPr>
      </w:pPr>
    </w:p>
    <w:p w:rsidR="000730CA" w:rsidRPr="006C0C85" w:rsidRDefault="000730CA" w:rsidP="006C0C85">
      <w:pPr>
        <w:spacing w:after="0" w:line="288" w:lineRule="auto"/>
        <w:ind w:right="283"/>
        <w:jc w:val="center"/>
        <w:rPr>
          <w:rFonts w:ascii="Arial" w:eastAsia="Adobe Gothic Std B" w:hAnsi="Arial" w:cs="Arial"/>
          <w:b/>
          <w:bCs/>
          <w:sz w:val="24"/>
          <w:szCs w:val="24"/>
        </w:rPr>
      </w:pPr>
      <w:r w:rsidRPr="006C0C85">
        <w:rPr>
          <w:rFonts w:ascii="Arial" w:eastAsia="Adobe Gothic Std B" w:hAnsi="Arial" w:cs="Arial"/>
          <w:b/>
          <w:bCs/>
          <w:sz w:val="24"/>
          <w:szCs w:val="24"/>
        </w:rPr>
        <w:t>REPÚBLICA DE COLOMBIA</w:t>
      </w:r>
    </w:p>
    <w:p w:rsidR="000730CA" w:rsidRPr="006C0C85" w:rsidRDefault="000730CA" w:rsidP="006C0C85">
      <w:pPr>
        <w:spacing w:after="0" w:line="288" w:lineRule="auto"/>
        <w:ind w:right="283"/>
        <w:jc w:val="center"/>
        <w:rPr>
          <w:rFonts w:ascii="Arial" w:eastAsia="Adobe Gothic Std B" w:hAnsi="Arial" w:cs="Arial"/>
          <w:b/>
          <w:bCs/>
          <w:sz w:val="24"/>
          <w:szCs w:val="24"/>
        </w:rPr>
      </w:pPr>
      <w:r w:rsidRPr="006C0C85">
        <w:rPr>
          <w:rFonts w:ascii="Arial" w:eastAsia="Adobe Gothic Std B" w:hAnsi="Arial" w:cs="Arial"/>
          <w:b/>
          <w:bCs/>
          <w:sz w:val="24"/>
          <w:szCs w:val="24"/>
        </w:rPr>
        <w:t>RAMA JUDICIAL DEL PODER PÚBLICO</w:t>
      </w:r>
    </w:p>
    <w:p w:rsidR="000730CA" w:rsidRPr="006C0C85" w:rsidRDefault="000730CA" w:rsidP="006C0C85">
      <w:pPr>
        <w:spacing w:after="0" w:line="288" w:lineRule="auto"/>
        <w:ind w:right="283"/>
        <w:jc w:val="center"/>
        <w:rPr>
          <w:rFonts w:ascii="Arial" w:eastAsia="Adobe Gothic Std B" w:hAnsi="Arial" w:cs="Arial"/>
          <w:b/>
          <w:bCs/>
          <w:sz w:val="24"/>
          <w:szCs w:val="24"/>
        </w:rPr>
      </w:pPr>
      <w:r w:rsidRPr="006C0C85">
        <w:rPr>
          <w:rFonts w:ascii="Arial" w:eastAsia="Adobe Gothic Std B" w:hAnsi="Arial" w:cs="Arial"/>
          <w:b/>
          <w:noProof/>
          <w:sz w:val="24"/>
          <w:szCs w:val="24"/>
          <w:lang w:val="es-ES" w:eastAsia="es-ES"/>
        </w:rPr>
        <w:drawing>
          <wp:inline distT="0" distB="0" distL="0" distR="0" wp14:anchorId="293994FE" wp14:editId="2115A6EC">
            <wp:extent cx="675640" cy="642620"/>
            <wp:effectExtent l="0" t="0" r="0" b="0"/>
            <wp:docPr id="2" name="Imagen 10"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https://encrypted-tbn2.gstatic.com/images?q=tbn:ANd9GcTJ0HUcWTcqbTUNgsOwZwNa4N1rmbkwEuoRmT8tyyk53-eFE3Ql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5640" cy="642620"/>
                    </a:xfrm>
                    <a:prstGeom prst="rect">
                      <a:avLst/>
                    </a:prstGeom>
                    <a:noFill/>
                    <a:ln>
                      <a:noFill/>
                    </a:ln>
                  </pic:spPr>
                </pic:pic>
              </a:graphicData>
            </a:graphic>
          </wp:inline>
        </w:drawing>
      </w:r>
    </w:p>
    <w:p w:rsidR="000730CA" w:rsidRPr="006C0C85" w:rsidRDefault="000730CA" w:rsidP="006C0C85">
      <w:pPr>
        <w:spacing w:after="0" w:line="288" w:lineRule="auto"/>
        <w:ind w:right="283"/>
        <w:jc w:val="center"/>
        <w:rPr>
          <w:rFonts w:ascii="Arial" w:eastAsia="Adobe Gothic Std B" w:hAnsi="Arial" w:cs="Arial"/>
          <w:b/>
          <w:bCs/>
          <w:sz w:val="24"/>
          <w:szCs w:val="24"/>
        </w:rPr>
      </w:pPr>
      <w:r w:rsidRPr="006C0C85">
        <w:rPr>
          <w:rFonts w:ascii="Arial" w:eastAsia="Adobe Gothic Std B" w:hAnsi="Arial" w:cs="Arial"/>
          <w:b/>
          <w:bCs/>
          <w:sz w:val="24"/>
          <w:szCs w:val="24"/>
        </w:rPr>
        <w:t>TRIBUNAL SUPERIOR DEL DISTRITO JUDICIAL DE PEREIRA</w:t>
      </w:r>
    </w:p>
    <w:p w:rsidR="000730CA" w:rsidRPr="006C0C85" w:rsidRDefault="000730CA" w:rsidP="006C0C85">
      <w:pPr>
        <w:spacing w:after="0" w:line="288" w:lineRule="auto"/>
        <w:ind w:right="283"/>
        <w:jc w:val="center"/>
        <w:rPr>
          <w:rFonts w:ascii="Arial" w:eastAsia="Adobe Gothic Std B" w:hAnsi="Arial" w:cs="Arial"/>
          <w:b/>
          <w:sz w:val="24"/>
          <w:szCs w:val="24"/>
        </w:rPr>
      </w:pPr>
      <w:r w:rsidRPr="006C0C85">
        <w:rPr>
          <w:rFonts w:ascii="Arial" w:eastAsia="Adobe Gothic Std B" w:hAnsi="Arial" w:cs="Arial"/>
          <w:b/>
          <w:bCs/>
          <w:sz w:val="24"/>
          <w:szCs w:val="24"/>
        </w:rPr>
        <w:t>SALA DE DECISIÓN PENAL</w:t>
      </w:r>
    </w:p>
    <w:p w:rsidR="000730CA" w:rsidRPr="006C0C85" w:rsidRDefault="000730CA" w:rsidP="006C0C85">
      <w:pPr>
        <w:spacing w:after="0" w:line="288" w:lineRule="auto"/>
        <w:ind w:right="283"/>
        <w:jc w:val="center"/>
        <w:rPr>
          <w:rFonts w:ascii="Arial" w:eastAsia="Adobe Gothic Std B" w:hAnsi="Arial" w:cs="Arial"/>
          <w:b/>
          <w:bCs/>
          <w:sz w:val="24"/>
          <w:szCs w:val="24"/>
          <w:lang w:eastAsia="es-ES"/>
        </w:rPr>
      </w:pPr>
      <w:r w:rsidRPr="006C0C85">
        <w:rPr>
          <w:rFonts w:ascii="Arial" w:eastAsia="Adobe Gothic Std B" w:hAnsi="Arial" w:cs="Arial"/>
          <w:b/>
          <w:bCs/>
          <w:sz w:val="24"/>
          <w:szCs w:val="24"/>
          <w:lang w:eastAsia="es-ES"/>
        </w:rPr>
        <w:t>M.P. JAIRO ERNESTO ESCOBAR SANZ</w:t>
      </w:r>
    </w:p>
    <w:p w:rsidR="00B2338E" w:rsidRPr="006C0C85" w:rsidRDefault="00B2338E" w:rsidP="006C0C85">
      <w:pPr>
        <w:pStyle w:val="Sinespaciado"/>
        <w:spacing w:line="288" w:lineRule="auto"/>
        <w:rPr>
          <w:rFonts w:ascii="Arial" w:hAnsi="Arial" w:cs="Arial"/>
          <w:sz w:val="24"/>
          <w:szCs w:val="24"/>
        </w:rPr>
      </w:pPr>
    </w:p>
    <w:p w:rsidR="000730CA" w:rsidRPr="006C0C85" w:rsidRDefault="00956E55" w:rsidP="006C0C85">
      <w:pPr>
        <w:pStyle w:val="Sinespaciado"/>
        <w:spacing w:line="288" w:lineRule="auto"/>
        <w:rPr>
          <w:rFonts w:ascii="Arial" w:hAnsi="Arial" w:cs="Arial"/>
          <w:sz w:val="24"/>
          <w:szCs w:val="24"/>
        </w:rPr>
      </w:pPr>
      <w:r w:rsidRPr="006C0C85">
        <w:rPr>
          <w:rFonts w:ascii="Arial" w:hAnsi="Arial" w:cs="Arial"/>
          <w:sz w:val="24"/>
          <w:szCs w:val="24"/>
        </w:rPr>
        <w:t xml:space="preserve">Proyecto aprobado mediante acta Nro. </w:t>
      </w:r>
      <w:r w:rsidR="003C125F" w:rsidRPr="006C0C85">
        <w:rPr>
          <w:rFonts w:ascii="Arial" w:hAnsi="Arial" w:cs="Arial"/>
          <w:sz w:val="24"/>
          <w:szCs w:val="24"/>
        </w:rPr>
        <w:t>605</w:t>
      </w:r>
      <w:r w:rsidRPr="006C0C85">
        <w:rPr>
          <w:rFonts w:ascii="Arial" w:hAnsi="Arial" w:cs="Arial"/>
          <w:sz w:val="24"/>
          <w:szCs w:val="24"/>
        </w:rPr>
        <w:t xml:space="preserve"> de</w:t>
      </w:r>
      <w:r w:rsidR="003C125F" w:rsidRPr="006C0C85">
        <w:rPr>
          <w:rFonts w:ascii="Arial" w:hAnsi="Arial" w:cs="Arial"/>
          <w:sz w:val="24"/>
          <w:szCs w:val="24"/>
        </w:rPr>
        <w:t>l tres (3)</w:t>
      </w:r>
      <w:r w:rsidRPr="006C0C85">
        <w:rPr>
          <w:rFonts w:ascii="Arial" w:hAnsi="Arial" w:cs="Arial"/>
          <w:sz w:val="24"/>
          <w:szCs w:val="24"/>
        </w:rPr>
        <w:t xml:space="preserve"> julio de dos mil diecinueve (2019)</w:t>
      </w:r>
    </w:p>
    <w:p w:rsidR="000730CA" w:rsidRPr="006C0C85" w:rsidRDefault="003C125F" w:rsidP="006C0C85">
      <w:pPr>
        <w:pStyle w:val="Sinespaciado"/>
        <w:spacing w:line="288" w:lineRule="auto"/>
        <w:rPr>
          <w:rFonts w:ascii="Arial" w:hAnsi="Arial" w:cs="Arial"/>
          <w:sz w:val="24"/>
          <w:szCs w:val="24"/>
        </w:rPr>
      </w:pPr>
      <w:r w:rsidRPr="006C0C85">
        <w:rPr>
          <w:rFonts w:ascii="Arial" w:hAnsi="Arial" w:cs="Arial"/>
          <w:sz w:val="24"/>
          <w:szCs w:val="24"/>
        </w:rPr>
        <w:t>Pereira, cinco (5) de julio de dos mil diecinueve (2019)</w:t>
      </w:r>
    </w:p>
    <w:p w:rsidR="00B2338E" w:rsidRPr="006C0C85" w:rsidRDefault="006C04B5" w:rsidP="006C0C85">
      <w:pPr>
        <w:pStyle w:val="Sinespaciado"/>
        <w:spacing w:line="288" w:lineRule="auto"/>
        <w:rPr>
          <w:rFonts w:ascii="Arial" w:hAnsi="Arial" w:cs="Arial"/>
          <w:sz w:val="24"/>
          <w:szCs w:val="24"/>
        </w:rPr>
      </w:pPr>
      <w:r w:rsidRPr="006C0C85">
        <w:rPr>
          <w:rFonts w:ascii="Arial" w:hAnsi="Arial" w:cs="Arial"/>
          <w:sz w:val="24"/>
          <w:szCs w:val="24"/>
        </w:rPr>
        <w:t>Hora:</w:t>
      </w:r>
      <w:r w:rsidR="006B0069" w:rsidRPr="006C0C85">
        <w:rPr>
          <w:rFonts w:ascii="Arial" w:hAnsi="Arial" w:cs="Arial"/>
          <w:sz w:val="24"/>
          <w:szCs w:val="24"/>
        </w:rPr>
        <w:t xml:space="preserve"> </w:t>
      </w:r>
      <w:r w:rsidR="003C125F" w:rsidRPr="006C0C85">
        <w:rPr>
          <w:rFonts w:ascii="Arial" w:hAnsi="Arial" w:cs="Arial"/>
          <w:sz w:val="24"/>
          <w:szCs w:val="24"/>
        </w:rPr>
        <w:t xml:space="preserve">8:29 a.m. </w:t>
      </w:r>
    </w:p>
    <w:p w:rsidR="000730CA" w:rsidRPr="006C0C85" w:rsidRDefault="000730CA" w:rsidP="006C0C85">
      <w:pPr>
        <w:pStyle w:val="Sinespaciado"/>
        <w:spacing w:line="288" w:lineRule="auto"/>
        <w:rPr>
          <w:rFonts w:ascii="Arial" w:hAnsi="Arial" w:cs="Arial"/>
          <w:sz w:val="24"/>
          <w:szCs w:val="24"/>
        </w:rPr>
      </w:pPr>
    </w:p>
    <w:tbl>
      <w:tblPr>
        <w:tblW w:w="8820" w:type="dxa"/>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3139"/>
        <w:gridCol w:w="5681"/>
      </w:tblGrid>
      <w:tr w:rsidR="001A77D2" w:rsidRPr="006C0C85" w:rsidTr="006C0C85">
        <w:trPr>
          <w:trHeight w:val="271"/>
          <w:jc w:val="center"/>
        </w:trPr>
        <w:tc>
          <w:tcPr>
            <w:tcW w:w="3139" w:type="dxa"/>
            <w:tcBorders>
              <w:top w:val="thinThickSmallGap" w:sz="24" w:space="0" w:color="auto"/>
              <w:left w:val="thinThickSmallGap" w:sz="24" w:space="0" w:color="auto"/>
              <w:bottom w:val="single" w:sz="4" w:space="0" w:color="auto"/>
              <w:right w:val="single" w:sz="4" w:space="0" w:color="auto"/>
            </w:tcBorders>
          </w:tcPr>
          <w:p w:rsidR="000730CA" w:rsidRPr="006C0C85" w:rsidRDefault="000730CA" w:rsidP="006C0C85">
            <w:pPr>
              <w:spacing w:after="0" w:line="240" w:lineRule="auto"/>
              <w:ind w:right="283"/>
              <w:jc w:val="both"/>
              <w:rPr>
                <w:rFonts w:ascii="Arial" w:hAnsi="Arial" w:cs="Arial"/>
                <w:szCs w:val="24"/>
                <w:lang w:eastAsia="es-ES"/>
              </w:rPr>
            </w:pPr>
            <w:r w:rsidRPr="006C0C85">
              <w:rPr>
                <w:rFonts w:ascii="Arial" w:hAnsi="Arial" w:cs="Arial"/>
                <w:szCs w:val="24"/>
                <w:lang w:eastAsia="es-ES"/>
              </w:rPr>
              <w:t>Radicación</w:t>
            </w:r>
          </w:p>
        </w:tc>
        <w:tc>
          <w:tcPr>
            <w:tcW w:w="5681" w:type="dxa"/>
            <w:tcBorders>
              <w:top w:val="thinThickSmallGap" w:sz="24" w:space="0" w:color="auto"/>
              <w:left w:val="single" w:sz="4" w:space="0" w:color="auto"/>
              <w:bottom w:val="single" w:sz="4" w:space="0" w:color="auto"/>
              <w:right w:val="thickThinSmallGap" w:sz="24" w:space="0" w:color="auto"/>
            </w:tcBorders>
          </w:tcPr>
          <w:p w:rsidR="000730CA" w:rsidRPr="006C0C85" w:rsidRDefault="000730CA" w:rsidP="006C0C85">
            <w:pPr>
              <w:spacing w:after="0" w:line="240" w:lineRule="auto"/>
              <w:ind w:right="283"/>
              <w:jc w:val="both"/>
              <w:rPr>
                <w:rFonts w:ascii="Arial" w:hAnsi="Arial" w:cs="Arial"/>
                <w:szCs w:val="24"/>
                <w:lang w:eastAsia="es-ES"/>
              </w:rPr>
            </w:pPr>
            <w:r w:rsidRPr="006C0C85">
              <w:rPr>
                <w:rFonts w:ascii="Arial" w:hAnsi="Arial" w:cs="Arial"/>
                <w:szCs w:val="24"/>
                <w:lang w:val="es-SV" w:eastAsia="es-ES"/>
              </w:rPr>
              <w:t xml:space="preserve">66440 04 89 001 2016 00016 01 </w:t>
            </w:r>
          </w:p>
        </w:tc>
      </w:tr>
      <w:tr w:rsidR="001A77D2" w:rsidRPr="006C0C85" w:rsidTr="00B71B98">
        <w:trPr>
          <w:trHeight w:val="245"/>
          <w:jc w:val="center"/>
        </w:trPr>
        <w:tc>
          <w:tcPr>
            <w:tcW w:w="3139" w:type="dxa"/>
            <w:tcBorders>
              <w:top w:val="single" w:sz="4" w:space="0" w:color="auto"/>
              <w:left w:val="thinThickSmallGap" w:sz="24" w:space="0" w:color="auto"/>
              <w:bottom w:val="single" w:sz="4" w:space="0" w:color="auto"/>
              <w:right w:val="single" w:sz="4" w:space="0" w:color="auto"/>
            </w:tcBorders>
          </w:tcPr>
          <w:p w:rsidR="000730CA" w:rsidRPr="006C0C85" w:rsidRDefault="000730CA" w:rsidP="006C0C85">
            <w:pPr>
              <w:spacing w:after="0" w:line="240" w:lineRule="auto"/>
              <w:ind w:right="283"/>
              <w:jc w:val="both"/>
              <w:rPr>
                <w:rFonts w:ascii="Arial" w:hAnsi="Arial" w:cs="Arial"/>
                <w:szCs w:val="24"/>
                <w:lang w:eastAsia="es-ES"/>
              </w:rPr>
            </w:pPr>
            <w:r w:rsidRPr="006C0C85">
              <w:rPr>
                <w:rFonts w:ascii="Arial" w:hAnsi="Arial" w:cs="Arial"/>
                <w:szCs w:val="24"/>
                <w:lang w:eastAsia="es-ES"/>
              </w:rPr>
              <w:t xml:space="preserve">Accionante </w:t>
            </w:r>
          </w:p>
        </w:tc>
        <w:tc>
          <w:tcPr>
            <w:tcW w:w="5681" w:type="dxa"/>
            <w:tcBorders>
              <w:top w:val="single" w:sz="4" w:space="0" w:color="auto"/>
              <w:left w:val="single" w:sz="4" w:space="0" w:color="auto"/>
              <w:bottom w:val="single" w:sz="4" w:space="0" w:color="auto"/>
              <w:right w:val="thickThinSmallGap" w:sz="24" w:space="0" w:color="auto"/>
            </w:tcBorders>
          </w:tcPr>
          <w:p w:rsidR="000730CA" w:rsidRPr="006C0C85" w:rsidRDefault="00B71B98" w:rsidP="006C0C85">
            <w:pPr>
              <w:spacing w:after="0" w:line="240" w:lineRule="auto"/>
              <w:ind w:right="283"/>
              <w:jc w:val="both"/>
              <w:rPr>
                <w:rFonts w:ascii="Arial" w:hAnsi="Arial" w:cs="Arial"/>
                <w:szCs w:val="24"/>
                <w:lang w:eastAsia="es-ES"/>
              </w:rPr>
            </w:pPr>
            <w:proofErr w:type="spellStart"/>
            <w:r>
              <w:rPr>
                <w:rFonts w:ascii="Arial" w:hAnsi="Arial" w:cs="Arial"/>
                <w:szCs w:val="24"/>
                <w:lang w:eastAsia="es-ES"/>
              </w:rPr>
              <w:t>NRO</w:t>
            </w:r>
            <w:proofErr w:type="spellEnd"/>
          </w:p>
        </w:tc>
      </w:tr>
      <w:tr w:rsidR="001A77D2" w:rsidRPr="006C0C85" w:rsidTr="00B71B98">
        <w:trPr>
          <w:trHeight w:val="263"/>
          <w:jc w:val="center"/>
        </w:trPr>
        <w:tc>
          <w:tcPr>
            <w:tcW w:w="3139" w:type="dxa"/>
            <w:tcBorders>
              <w:top w:val="single" w:sz="4" w:space="0" w:color="auto"/>
              <w:left w:val="thinThickSmallGap" w:sz="24" w:space="0" w:color="auto"/>
              <w:bottom w:val="single" w:sz="4" w:space="0" w:color="auto"/>
              <w:right w:val="single" w:sz="4" w:space="0" w:color="auto"/>
            </w:tcBorders>
          </w:tcPr>
          <w:p w:rsidR="000730CA" w:rsidRPr="006C0C85" w:rsidRDefault="000730CA" w:rsidP="006C0C85">
            <w:pPr>
              <w:spacing w:after="0" w:line="240" w:lineRule="auto"/>
              <w:ind w:right="283"/>
              <w:jc w:val="both"/>
              <w:rPr>
                <w:rFonts w:ascii="Arial" w:hAnsi="Arial" w:cs="Arial"/>
                <w:szCs w:val="24"/>
                <w:lang w:eastAsia="es-ES"/>
              </w:rPr>
            </w:pPr>
            <w:r w:rsidRPr="006C0C85">
              <w:rPr>
                <w:rFonts w:ascii="Arial" w:hAnsi="Arial" w:cs="Arial"/>
                <w:szCs w:val="24"/>
                <w:lang w:eastAsia="es-ES"/>
              </w:rPr>
              <w:t>Delito</w:t>
            </w:r>
          </w:p>
        </w:tc>
        <w:tc>
          <w:tcPr>
            <w:tcW w:w="5681" w:type="dxa"/>
            <w:tcBorders>
              <w:top w:val="single" w:sz="4" w:space="0" w:color="auto"/>
              <w:left w:val="single" w:sz="4" w:space="0" w:color="auto"/>
              <w:bottom w:val="single" w:sz="4" w:space="0" w:color="auto"/>
              <w:right w:val="thickThinSmallGap" w:sz="24" w:space="0" w:color="auto"/>
            </w:tcBorders>
          </w:tcPr>
          <w:p w:rsidR="000730CA" w:rsidRPr="006C0C85" w:rsidRDefault="000730CA" w:rsidP="006C0C85">
            <w:pPr>
              <w:spacing w:after="0" w:line="240" w:lineRule="auto"/>
              <w:ind w:right="283"/>
              <w:jc w:val="both"/>
              <w:rPr>
                <w:rFonts w:ascii="Arial" w:hAnsi="Arial" w:cs="Arial"/>
                <w:szCs w:val="24"/>
                <w:lang w:eastAsia="es-ES"/>
              </w:rPr>
            </w:pPr>
            <w:r w:rsidRPr="006C0C85">
              <w:rPr>
                <w:rFonts w:ascii="Arial" w:hAnsi="Arial" w:cs="Arial"/>
                <w:szCs w:val="24"/>
                <w:lang w:eastAsia="es-ES"/>
              </w:rPr>
              <w:t>Lesiones personales culposas</w:t>
            </w:r>
          </w:p>
        </w:tc>
      </w:tr>
      <w:tr w:rsidR="001A77D2" w:rsidRPr="006C0C85" w:rsidTr="006C0C85">
        <w:trPr>
          <w:trHeight w:val="311"/>
          <w:jc w:val="center"/>
        </w:trPr>
        <w:tc>
          <w:tcPr>
            <w:tcW w:w="3139" w:type="dxa"/>
            <w:tcBorders>
              <w:top w:val="single" w:sz="4" w:space="0" w:color="auto"/>
              <w:left w:val="thinThickSmallGap" w:sz="24" w:space="0" w:color="auto"/>
              <w:bottom w:val="single" w:sz="4" w:space="0" w:color="auto"/>
              <w:right w:val="single" w:sz="4" w:space="0" w:color="auto"/>
            </w:tcBorders>
          </w:tcPr>
          <w:p w:rsidR="000730CA" w:rsidRPr="006C0C85" w:rsidRDefault="000730CA" w:rsidP="006C0C85">
            <w:pPr>
              <w:spacing w:after="0" w:line="240" w:lineRule="auto"/>
              <w:ind w:right="283"/>
              <w:jc w:val="both"/>
              <w:rPr>
                <w:rFonts w:ascii="Arial" w:hAnsi="Arial" w:cs="Arial"/>
                <w:szCs w:val="24"/>
                <w:lang w:eastAsia="es-ES"/>
              </w:rPr>
            </w:pPr>
            <w:r w:rsidRPr="006C0C85">
              <w:rPr>
                <w:rFonts w:ascii="Arial" w:hAnsi="Arial" w:cs="Arial"/>
                <w:szCs w:val="24"/>
                <w:lang w:eastAsia="es-ES"/>
              </w:rPr>
              <w:t xml:space="preserve">Juzgado de Conocimiento </w:t>
            </w:r>
          </w:p>
        </w:tc>
        <w:tc>
          <w:tcPr>
            <w:tcW w:w="5681" w:type="dxa"/>
            <w:tcBorders>
              <w:top w:val="single" w:sz="4" w:space="0" w:color="auto"/>
              <w:left w:val="single" w:sz="4" w:space="0" w:color="auto"/>
              <w:bottom w:val="single" w:sz="4" w:space="0" w:color="auto"/>
              <w:right w:val="thickThinSmallGap" w:sz="24" w:space="0" w:color="auto"/>
            </w:tcBorders>
          </w:tcPr>
          <w:p w:rsidR="000730CA" w:rsidRPr="006C0C85" w:rsidRDefault="000730CA" w:rsidP="006C0C85">
            <w:pPr>
              <w:spacing w:after="0" w:line="240" w:lineRule="auto"/>
              <w:ind w:right="283"/>
              <w:jc w:val="both"/>
              <w:rPr>
                <w:rFonts w:ascii="Arial" w:hAnsi="Arial" w:cs="Arial"/>
                <w:szCs w:val="24"/>
                <w:lang w:eastAsia="es-ES"/>
              </w:rPr>
            </w:pPr>
            <w:r w:rsidRPr="006C0C85">
              <w:rPr>
                <w:rFonts w:ascii="Arial" w:hAnsi="Arial" w:cs="Arial"/>
                <w:szCs w:val="24"/>
                <w:lang w:eastAsia="es-ES"/>
              </w:rPr>
              <w:t>Único Promiscuo Municipal de Marsella (Risaralda)</w:t>
            </w:r>
          </w:p>
        </w:tc>
      </w:tr>
      <w:tr w:rsidR="000661E9" w:rsidRPr="006C0C85" w:rsidTr="006C0C85">
        <w:trPr>
          <w:trHeight w:val="589"/>
          <w:jc w:val="center"/>
        </w:trPr>
        <w:tc>
          <w:tcPr>
            <w:tcW w:w="3139" w:type="dxa"/>
            <w:tcBorders>
              <w:top w:val="single" w:sz="4" w:space="0" w:color="auto"/>
              <w:left w:val="thinThickSmallGap" w:sz="24" w:space="0" w:color="auto"/>
              <w:bottom w:val="thickThinSmallGap" w:sz="24" w:space="0" w:color="auto"/>
              <w:right w:val="single" w:sz="4" w:space="0" w:color="auto"/>
            </w:tcBorders>
          </w:tcPr>
          <w:p w:rsidR="000730CA" w:rsidRPr="006C0C85" w:rsidRDefault="000730CA" w:rsidP="006C0C85">
            <w:pPr>
              <w:spacing w:after="0" w:line="240" w:lineRule="auto"/>
              <w:ind w:right="283"/>
              <w:jc w:val="both"/>
              <w:rPr>
                <w:rFonts w:ascii="Arial" w:hAnsi="Arial" w:cs="Arial"/>
                <w:szCs w:val="24"/>
                <w:lang w:eastAsia="es-ES"/>
              </w:rPr>
            </w:pPr>
            <w:r w:rsidRPr="006C0C85">
              <w:rPr>
                <w:rFonts w:ascii="Arial" w:hAnsi="Arial" w:cs="Arial"/>
                <w:szCs w:val="24"/>
                <w:lang w:eastAsia="es-ES"/>
              </w:rPr>
              <w:t xml:space="preserve">Asunto </w:t>
            </w:r>
          </w:p>
        </w:tc>
        <w:tc>
          <w:tcPr>
            <w:tcW w:w="5681" w:type="dxa"/>
            <w:tcBorders>
              <w:top w:val="single" w:sz="4" w:space="0" w:color="auto"/>
              <w:left w:val="single" w:sz="4" w:space="0" w:color="auto"/>
              <w:bottom w:val="thickThinSmallGap" w:sz="24" w:space="0" w:color="auto"/>
              <w:right w:val="thickThinSmallGap" w:sz="24" w:space="0" w:color="auto"/>
            </w:tcBorders>
          </w:tcPr>
          <w:p w:rsidR="000730CA" w:rsidRPr="006C0C85" w:rsidRDefault="000730CA" w:rsidP="006C0C85">
            <w:pPr>
              <w:spacing w:after="0" w:line="240" w:lineRule="auto"/>
              <w:ind w:right="283"/>
              <w:jc w:val="both"/>
              <w:rPr>
                <w:rFonts w:ascii="Arial" w:hAnsi="Arial" w:cs="Arial"/>
                <w:szCs w:val="24"/>
                <w:lang w:eastAsia="es-ES"/>
              </w:rPr>
            </w:pPr>
            <w:r w:rsidRPr="006C0C85">
              <w:rPr>
                <w:rFonts w:ascii="Arial" w:hAnsi="Arial" w:cs="Arial"/>
                <w:szCs w:val="24"/>
                <w:lang w:eastAsia="es-ES"/>
              </w:rPr>
              <w:t>Resolver la apelación interpuesta en contra de la sentencia del 15 de mayo de 2018.</w:t>
            </w:r>
          </w:p>
        </w:tc>
      </w:tr>
    </w:tbl>
    <w:p w:rsidR="000730CA" w:rsidRPr="006C0C85" w:rsidRDefault="000730CA" w:rsidP="006C0C85">
      <w:pPr>
        <w:tabs>
          <w:tab w:val="left" w:pos="2410"/>
          <w:tab w:val="left" w:pos="2835"/>
        </w:tabs>
        <w:spacing w:after="0" w:line="288" w:lineRule="auto"/>
        <w:ind w:right="-96"/>
        <w:rPr>
          <w:rFonts w:ascii="Arial" w:hAnsi="Arial" w:cs="Arial"/>
          <w:sz w:val="24"/>
          <w:szCs w:val="24"/>
          <w:lang w:eastAsia="es-ES"/>
        </w:rPr>
      </w:pPr>
    </w:p>
    <w:p w:rsidR="002319A4" w:rsidRPr="006C0C85" w:rsidRDefault="002319A4" w:rsidP="006C0C85">
      <w:pPr>
        <w:pStyle w:val="Prrafodelista"/>
        <w:numPr>
          <w:ilvl w:val="0"/>
          <w:numId w:val="7"/>
        </w:numPr>
        <w:spacing w:after="0" w:line="288" w:lineRule="auto"/>
        <w:jc w:val="center"/>
        <w:rPr>
          <w:rFonts w:ascii="Arial" w:hAnsi="Arial" w:cs="Arial"/>
          <w:b/>
          <w:sz w:val="24"/>
          <w:szCs w:val="24"/>
        </w:rPr>
      </w:pPr>
      <w:r w:rsidRPr="006C0C85">
        <w:rPr>
          <w:rFonts w:ascii="Arial" w:hAnsi="Arial" w:cs="Arial"/>
          <w:b/>
          <w:sz w:val="24"/>
          <w:szCs w:val="24"/>
        </w:rPr>
        <w:t>ASUNTO A DECIDIR</w:t>
      </w:r>
    </w:p>
    <w:p w:rsidR="006C0C85" w:rsidRDefault="006C0C85" w:rsidP="006C0C85">
      <w:pPr>
        <w:spacing w:after="0" w:line="288" w:lineRule="auto"/>
        <w:jc w:val="both"/>
        <w:rPr>
          <w:rFonts w:ascii="Arial" w:eastAsia="Adobe Gothic Std B" w:hAnsi="Arial" w:cs="Arial"/>
          <w:sz w:val="24"/>
          <w:szCs w:val="24"/>
        </w:rPr>
      </w:pPr>
    </w:p>
    <w:p w:rsidR="004D556C" w:rsidRPr="006C0C85" w:rsidRDefault="004D556C" w:rsidP="006C0C85">
      <w:pPr>
        <w:spacing w:after="0" w:line="288" w:lineRule="auto"/>
        <w:jc w:val="both"/>
        <w:rPr>
          <w:rFonts w:ascii="Arial" w:hAnsi="Arial" w:cs="Arial"/>
          <w:sz w:val="24"/>
          <w:szCs w:val="24"/>
        </w:rPr>
      </w:pPr>
      <w:r w:rsidRPr="006C0C85">
        <w:rPr>
          <w:rFonts w:ascii="Arial" w:eastAsia="Adobe Gothic Std B" w:hAnsi="Arial" w:cs="Arial"/>
          <w:sz w:val="24"/>
          <w:szCs w:val="24"/>
        </w:rPr>
        <w:t>Procede la Sala de Decisión Penal del Tribunal Superior de este Distrito Judicial</w:t>
      </w:r>
      <w:r w:rsidR="002A3941" w:rsidRPr="006C0C85">
        <w:rPr>
          <w:rFonts w:ascii="Arial" w:eastAsia="Adobe Gothic Std B" w:hAnsi="Arial" w:cs="Arial"/>
          <w:sz w:val="24"/>
          <w:szCs w:val="24"/>
        </w:rPr>
        <w:t xml:space="preserve">, </w:t>
      </w:r>
      <w:r w:rsidRPr="006C0C85">
        <w:rPr>
          <w:rFonts w:ascii="Arial" w:eastAsia="Adobe Gothic Std B" w:hAnsi="Arial" w:cs="Arial"/>
          <w:sz w:val="24"/>
          <w:szCs w:val="24"/>
        </w:rPr>
        <w:t xml:space="preserve">a </w:t>
      </w:r>
      <w:r w:rsidR="00082370" w:rsidRPr="006C0C85">
        <w:rPr>
          <w:rFonts w:ascii="Arial" w:eastAsia="Adobe Gothic Std B" w:hAnsi="Arial" w:cs="Arial"/>
          <w:sz w:val="24"/>
          <w:szCs w:val="24"/>
        </w:rPr>
        <w:t xml:space="preserve">resolver lo concerniente al </w:t>
      </w:r>
      <w:r w:rsidRPr="006C0C85">
        <w:rPr>
          <w:rFonts w:ascii="Arial" w:eastAsia="Adobe Gothic Std B" w:hAnsi="Arial" w:cs="Arial"/>
          <w:sz w:val="24"/>
          <w:szCs w:val="24"/>
        </w:rPr>
        <w:t>r</w:t>
      </w:r>
      <w:r w:rsidR="001612DF" w:rsidRPr="006C0C85">
        <w:rPr>
          <w:rFonts w:ascii="Arial" w:eastAsia="Adobe Gothic Std B" w:hAnsi="Arial" w:cs="Arial"/>
          <w:sz w:val="24"/>
          <w:szCs w:val="24"/>
        </w:rPr>
        <w:t>ecurso de apelación interpuesto</w:t>
      </w:r>
      <w:r w:rsidRPr="006C0C85">
        <w:rPr>
          <w:rFonts w:ascii="Arial" w:eastAsia="Adobe Gothic Std B" w:hAnsi="Arial" w:cs="Arial"/>
          <w:sz w:val="24"/>
          <w:szCs w:val="24"/>
        </w:rPr>
        <w:t xml:space="preserve"> por el defensor del señor </w:t>
      </w:r>
      <w:proofErr w:type="spellStart"/>
      <w:r w:rsidR="00B71B98">
        <w:rPr>
          <w:rFonts w:ascii="Arial" w:eastAsia="Adobe Gothic Std B" w:hAnsi="Arial" w:cs="Arial"/>
          <w:sz w:val="24"/>
          <w:szCs w:val="24"/>
        </w:rPr>
        <w:t>NRO</w:t>
      </w:r>
      <w:proofErr w:type="spellEnd"/>
      <w:r w:rsidRPr="006C0C85">
        <w:rPr>
          <w:rFonts w:ascii="Arial" w:eastAsia="Adobe Gothic Std B" w:hAnsi="Arial" w:cs="Arial"/>
          <w:sz w:val="24"/>
          <w:szCs w:val="24"/>
        </w:rPr>
        <w:t xml:space="preserve"> en contra de la sentencia proferida por el Juzgado </w:t>
      </w:r>
      <w:r w:rsidR="000730CA" w:rsidRPr="006C0C85">
        <w:rPr>
          <w:rFonts w:ascii="Arial" w:eastAsia="Adobe Gothic Std B" w:hAnsi="Arial" w:cs="Arial"/>
          <w:sz w:val="24"/>
          <w:szCs w:val="24"/>
        </w:rPr>
        <w:t>Único Promiscuo Municipal de Marsella (Risaralda)</w:t>
      </w:r>
      <w:r w:rsidR="002A3941" w:rsidRPr="006C0C85">
        <w:rPr>
          <w:rFonts w:ascii="Arial" w:eastAsia="Adobe Gothic Std B" w:hAnsi="Arial" w:cs="Arial"/>
          <w:sz w:val="24"/>
          <w:szCs w:val="24"/>
        </w:rPr>
        <w:t xml:space="preserve">, </w:t>
      </w:r>
      <w:r w:rsidRPr="006C0C85">
        <w:rPr>
          <w:rFonts w:ascii="Arial" w:eastAsia="Adobe Gothic Std B" w:hAnsi="Arial" w:cs="Arial"/>
          <w:sz w:val="24"/>
          <w:szCs w:val="24"/>
        </w:rPr>
        <w:t>en la cual se declaró al procesado responsable en calidad de autor, a título de culpa por el delito de lesiones personales.</w:t>
      </w:r>
      <w:r w:rsidRPr="006C0C85">
        <w:rPr>
          <w:rFonts w:ascii="Arial" w:hAnsi="Arial" w:cs="Arial"/>
          <w:sz w:val="24"/>
          <w:szCs w:val="24"/>
        </w:rPr>
        <w:t xml:space="preserve"> </w:t>
      </w:r>
    </w:p>
    <w:p w:rsidR="00505C75" w:rsidRPr="006C0C85" w:rsidRDefault="00505C75" w:rsidP="006C0C85">
      <w:pPr>
        <w:spacing w:after="0" w:line="288" w:lineRule="auto"/>
        <w:jc w:val="both"/>
        <w:rPr>
          <w:rFonts w:ascii="Arial" w:hAnsi="Arial" w:cs="Arial"/>
          <w:sz w:val="24"/>
          <w:szCs w:val="24"/>
        </w:rPr>
      </w:pPr>
    </w:p>
    <w:p w:rsidR="004D556C" w:rsidRPr="006C0C85" w:rsidRDefault="004D556C" w:rsidP="006C0C85">
      <w:pPr>
        <w:pStyle w:val="Prrafodelista"/>
        <w:numPr>
          <w:ilvl w:val="0"/>
          <w:numId w:val="7"/>
        </w:numPr>
        <w:spacing w:after="0" w:line="288" w:lineRule="auto"/>
        <w:contextualSpacing w:val="0"/>
        <w:jc w:val="center"/>
        <w:rPr>
          <w:rFonts w:ascii="Arial" w:hAnsi="Arial" w:cs="Arial"/>
          <w:b/>
          <w:sz w:val="24"/>
          <w:szCs w:val="24"/>
        </w:rPr>
      </w:pPr>
      <w:r w:rsidRPr="006C0C85">
        <w:rPr>
          <w:rFonts w:ascii="Arial" w:hAnsi="Arial" w:cs="Arial"/>
          <w:b/>
          <w:sz w:val="24"/>
          <w:szCs w:val="24"/>
        </w:rPr>
        <w:t>ANTECEDENTES</w:t>
      </w:r>
    </w:p>
    <w:p w:rsidR="007D7BCF" w:rsidRPr="006C0C85" w:rsidRDefault="007D7BCF" w:rsidP="006C0C85">
      <w:pPr>
        <w:pStyle w:val="Prrafodelista"/>
        <w:spacing w:after="0" w:line="288" w:lineRule="auto"/>
        <w:ind w:left="1211"/>
        <w:contextualSpacing w:val="0"/>
        <w:rPr>
          <w:rFonts w:ascii="Arial" w:hAnsi="Arial" w:cs="Arial"/>
          <w:sz w:val="24"/>
          <w:szCs w:val="24"/>
        </w:rPr>
      </w:pPr>
    </w:p>
    <w:p w:rsidR="007F2948" w:rsidRPr="006C0C85" w:rsidRDefault="002A3941" w:rsidP="006C0C85">
      <w:pPr>
        <w:pStyle w:val="Prrafodelista"/>
        <w:numPr>
          <w:ilvl w:val="1"/>
          <w:numId w:val="7"/>
        </w:numPr>
        <w:spacing w:after="0" w:line="288" w:lineRule="auto"/>
        <w:ind w:right="616"/>
        <w:jc w:val="both"/>
        <w:rPr>
          <w:rFonts w:ascii="Arial" w:hAnsi="Arial" w:cs="Arial"/>
          <w:sz w:val="24"/>
          <w:szCs w:val="24"/>
        </w:rPr>
      </w:pPr>
      <w:r w:rsidRPr="006C0C85">
        <w:rPr>
          <w:rFonts w:ascii="Arial" w:hAnsi="Arial" w:cs="Arial"/>
          <w:sz w:val="24"/>
          <w:szCs w:val="24"/>
        </w:rPr>
        <w:t xml:space="preserve">Los </w:t>
      </w:r>
      <w:r w:rsidR="007F2948" w:rsidRPr="006C0C85">
        <w:rPr>
          <w:rFonts w:ascii="Arial" w:hAnsi="Arial" w:cs="Arial"/>
          <w:sz w:val="24"/>
          <w:szCs w:val="24"/>
        </w:rPr>
        <w:t>hechos conforme al</w:t>
      </w:r>
      <w:r w:rsidR="00394DC1" w:rsidRPr="006C0C85">
        <w:rPr>
          <w:rFonts w:ascii="Arial" w:hAnsi="Arial" w:cs="Arial"/>
          <w:sz w:val="24"/>
          <w:szCs w:val="24"/>
        </w:rPr>
        <w:t xml:space="preserve"> escrito de acusación</w:t>
      </w:r>
      <w:r w:rsidR="00E217F2" w:rsidRPr="006C0C85">
        <w:rPr>
          <w:rStyle w:val="Refdenotaalpie"/>
          <w:rFonts w:ascii="Arial" w:hAnsi="Arial" w:cs="Arial"/>
          <w:sz w:val="24"/>
          <w:szCs w:val="24"/>
        </w:rPr>
        <w:footnoteReference w:id="1"/>
      </w:r>
      <w:r w:rsidR="00394DC1" w:rsidRPr="006C0C85">
        <w:rPr>
          <w:rFonts w:ascii="Arial" w:hAnsi="Arial" w:cs="Arial"/>
          <w:sz w:val="24"/>
          <w:szCs w:val="24"/>
        </w:rPr>
        <w:t xml:space="preserve"> </w:t>
      </w:r>
      <w:r w:rsidR="007F2948" w:rsidRPr="006C0C85">
        <w:rPr>
          <w:rFonts w:ascii="Arial" w:hAnsi="Arial" w:cs="Arial"/>
          <w:sz w:val="24"/>
          <w:szCs w:val="24"/>
        </w:rPr>
        <w:t>son los siguientes:</w:t>
      </w:r>
    </w:p>
    <w:p w:rsidR="007D7BCF" w:rsidRPr="006C0C85" w:rsidRDefault="007D7BCF" w:rsidP="006C0C85">
      <w:pPr>
        <w:pStyle w:val="Prrafodelista"/>
        <w:spacing w:after="0" w:line="288" w:lineRule="auto"/>
        <w:ind w:left="420" w:right="616"/>
        <w:jc w:val="both"/>
        <w:rPr>
          <w:rFonts w:ascii="Arial" w:hAnsi="Arial" w:cs="Arial"/>
          <w:sz w:val="24"/>
          <w:szCs w:val="24"/>
        </w:rPr>
      </w:pPr>
    </w:p>
    <w:p w:rsidR="000730CA" w:rsidRPr="006C0C85" w:rsidRDefault="007F2948" w:rsidP="006C0C85">
      <w:pPr>
        <w:pStyle w:val="Prrafodelista"/>
        <w:spacing w:after="0" w:line="240" w:lineRule="auto"/>
        <w:ind w:left="426" w:right="418"/>
        <w:jc w:val="both"/>
        <w:rPr>
          <w:rFonts w:ascii="Arial" w:hAnsi="Arial" w:cs="Arial"/>
          <w:i/>
          <w:szCs w:val="24"/>
        </w:rPr>
      </w:pPr>
      <w:r w:rsidRPr="006C0C85">
        <w:rPr>
          <w:rFonts w:ascii="Arial" w:hAnsi="Arial" w:cs="Arial"/>
          <w:i/>
          <w:szCs w:val="24"/>
        </w:rPr>
        <w:t>“</w:t>
      </w:r>
      <w:r w:rsidR="000730CA" w:rsidRPr="006C0C85">
        <w:rPr>
          <w:rFonts w:ascii="Arial" w:hAnsi="Arial" w:cs="Arial"/>
          <w:i/>
          <w:szCs w:val="24"/>
        </w:rPr>
        <w:t xml:space="preserve">El día 23 de julio de 2014 siendo aproximadamente 09:50 de la mañana en el sector conocido como Cajones vía que conduce del pan de vivienda El Rayo al sector de </w:t>
      </w:r>
      <w:proofErr w:type="spellStart"/>
      <w:r w:rsidR="000730CA" w:rsidRPr="006C0C85">
        <w:rPr>
          <w:rFonts w:ascii="Arial" w:hAnsi="Arial" w:cs="Arial"/>
          <w:i/>
          <w:szCs w:val="24"/>
        </w:rPr>
        <w:t>Miracampo</w:t>
      </w:r>
      <w:proofErr w:type="spellEnd"/>
      <w:r w:rsidR="000730CA" w:rsidRPr="006C0C85">
        <w:rPr>
          <w:rFonts w:ascii="Arial" w:hAnsi="Arial" w:cs="Arial"/>
          <w:i/>
          <w:szCs w:val="24"/>
        </w:rPr>
        <w:t xml:space="preserve">, zona rural de Marsella, R., se presentó un hecho de tránsito, donde el vehículo tipo campero de marca Ford, línea Llanero, modelo 1978, de placa </w:t>
      </w:r>
      <w:proofErr w:type="spellStart"/>
      <w:r w:rsidR="000730CA" w:rsidRPr="006C0C85">
        <w:rPr>
          <w:rFonts w:ascii="Arial" w:hAnsi="Arial" w:cs="Arial"/>
          <w:i/>
          <w:szCs w:val="24"/>
        </w:rPr>
        <w:t>HSA</w:t>
      </w:r>
      <w:proofErr w:type="spellEnd"/>
      <w:r w:rsidR="000730CA" w:rsidRPr="006C0C85">
        <w:rPr>
          <w:rFonts w:ascii="Arial" w:hAnsi="Arial" w:cs="Arial"/>
          <w:i/>
          <w:szCs w:val="24"/>
        </w:rPr>
        <w:t xml:space="preserve"> 324, color naranja, número de motor TD27-150660T, número de chasis LA1-BUS45941, de servicio público, afiliado a la Cooperativa de Transportes de Marsella </w:t>
      </w:r>
      <w:proofErr w:type="spellStart"/>
      <w:r w:rsidR="000730CA" w:rsidRPr="006C0C85">
        <w:rPr>
          <w:rFonts w:ascii="Arial" w:hAnsi="Arial" w:cs="Arial"/>
          <w:i/>
          <w:szCs w:val="24"/>
        </w:rPr>
        <w:t>Cootransmar</w:t>
      </w:r>
      <w:proofErr w:type="spellEnd"/>
      <w:r w:rsidR="000730CA" w:rsidRPr="006C0C85">
        <w:rPr>
          <w:rFonts w:ascii="Arial" w:hAnsi="Arial" w:cs="Arial"/>
          <w:i/>
          <w:szCs w:val="24"/>
        </w:rPr>
        <w:t xml:space="preserve"> Ltda., que era conducido por el señor </w:t>
      </w:r>
      <w:proofErr w:type="spellStart"/>
      <w:r w:rsidR="00B71B98">
        <w:rPr>
          <w:rFonts w:ascii="Arial" w:hAnsi="Arial" w:cs="Arial"/>
          <w:i/>
          <w:szCs w:val="24"/>
        </w:rPr>
        <w:t>NRO</w:t>
      </w:r>
      <w:proofErr w:type="spellEnd"/>
      <w:r w:rsidR="000730CA" w:rsidRPr="006C0C85">
        <w:rPr>
          <w:rFonts w:ascii="Arial" w:hAnsi="Arial" w:cs="Arial"/>
          <w:i/>
          <w:szCs w:val="24"/>
        </w:rPr>
        <w:t>, con c.c. No. 15.901.346 de Chinchiná, quien manifestó que cuando conducía el vehículo antes mencionado se quedó sin frenos por lo tanto perdió el control del vehículo y se volcó a la orilla de la vía, en este vehículo se movilizaban cinco (05) ciudadanos entre ellas tres (03) mujeres y dos (02) hombres, quienes fueron trasladados por unidades de bomberos al Hospital San José de Marsella.</w:t>
      </w:r>
    </w:p>
    <w:p w:rsidR="000730CA" w:rsidRPr="006C0C85" w:rsidRDefault="000730CA" w:rsidP="006C0C85">
      <w:pPr>
        <w:pStyle w:val="Prrafodelista"/>
        <w:spacing w:after="0" w:line="240" w:lineRule="auto"/>
        <w:ind w:left="426" w:right="418"/>
        <w:jc w:val="both"/>
        <w:rPr>
          <w:rFonts w:ascii="Arial" w:hAnsi="Arial" w:cs="Arial"/>
          <w:i/>
          <w:szCs w:val="24"/>
        </w:rPr>
      </w:pPr>
    </w:p>
    <w:p w:rsidR="000730CA" w:rsidRPr="006C0C85" w:rsidRDefault="000730CA" w:rsidP="006C0C85">
      <w:pPr>
        <w:pStyle w:val="Prrafodelista"/>
        <w:spacing w:after="0" w:line="240" w:lineRule="auto"/>
        <w:ind w:left="426" w:right="418"/>
        <w:jc w:val="both"/>
        <w:rPr>
          <w:rFonts w:ascii="Arial" w:hAnsi="Arial" w:cs="Arial"/>
          <w:i/>
          <w:szCs w:val="24"/>
        </w:rPr>
      </w:pPr>
      <w:r w:rsidRPr="006C0C85">
        <w:rPr>
          <w:rFonts w:ascii="Arial" w:hAnsi="Arial" w:cs="Arial"/>
          <w:i/>
          <w:szCs w:val="24"/>
        </w:rPr>
        <w:t xml:space="preserve">El 14 de agosto de 2014 ante las instalaciones de la </w:t>
      </w:r>
      <w:proofErr w:type="spellStart"/>
      <w:r w:rsidRPr="006C0C85">
        <w:rPr>
          <w:rFonts w:ascii="Arial" w:hAnsi="Arial" w:cs="Arial"/>
          <w:i/>
          <w:szCs w:val="24"/>
        </w:rPr>
        <w:t>Sijín</w:t>
      </w:r>
      <w:proofErr w:type="spellEnd"/>
      <w:r w:rsidRPr="006C0C85">
        <w:rPr>
          <w:rFonts w:ascii="Arial" w:hAnsi="Arial" w:cs="Arial"/>
          <w:i/>
          <w:szCs w:val="24"/>
        </w:rPr>
        <w:t xml:space="preserve"> los señores CRUZ ELENA GRAJALES HERRERA, con c.c. no. 25.244.212 de Marsella; </w:t>
      </w:r>
      <w:proofErr w:type="spellStart"/>
      <w:r w:rsidRPr="006C0C85">
        <w:rPr>
          <w:rFonts w:ascii="Arial" w:hAnsi="Arial" w:cs="Arial"/>
          <w:i/>
          <w:szCs w:val="24"/>
        </w:rPr>
        <w:t>LEYDI</w:t>
      </w:r>
      <w:proofErr w:type="spellEnd"/>
      <w:r w:rsidRPr="006C0C85">
        <w:rPr>
          <w:rFonts w:ascii="Arial" w:hAnsi="Arial" w:cs="Arial"/>
          <w:i/>
          <w:szCs w:val="24"/>
        </w:rPr>
        <w:t xml:space="preserve"> LORENA OCAMPO SÁNCHEZ, con c.c. No. 1.114.398.593 de Alcalá; </w:t>
      </w:r>
      <w:proofErr w:type="spellStart"/>
      <w:r w:rsidRPr="006C0C85">
        <w:rPr>
          <w:rFonts w:ascii="Arial" w:hAnsi="Arial" w:cs="Arial"/>
          <w:i/>
          <w:szCs w:val="24"/>
        </w:rPr>
        <w:t>JHON</w:t>
      </w:r>
      <w:proofErr w:type="spellEnd"/>
      <w:r w:rsidRPr="006C0C85">
        <w:rPr>
          <w:rFonts w:ascii="Arial" w:hAnsi="Arial" w:cs="Arial"/>
          <w:i/>
          <w:szCs w:val="24"/>
        </w:rPr>
        <w:t xml:space="preserve"> JAIRO ESPINAL RIVERA, con c.c. No. 18.610.619 de Belén de Umbría; </w:t>
      </w:r>
      <w:proofErr w:type="spellStart"/>
      <w:r w:rsidRPr="006C0C85">
        <w:rPr>
          <w:rFonts w:ascii="Arial" w:hAnsi="Arial" w:cs="Arial"/>
          <w:i/>
          <w:szCs w:val="24"/>
        </w:rPr>
        <w:t>ROSEMBER</w:t>
      </w:r>
      <w:proofErr w:type="spellEnd"/>
      <w:r w:rsidRPr="006C0C85">
        <w:rPr>
          <w:rFonts w:ascii="Arial" w:hAnsi="Arial" w:cs="Arial"/>
          <w:i/>
          <w:szCs w:val="24"/>
        </w:rPr>
        <w:t xml:space="preserve"> OSORIO </w:t>
      </w:r>
      <w:proofErr w:type="spellStart"/>
      <w:r w:rsidRPr="006C0C85">
        <w:rPr>
          <w:rFonts w:ascii="Arial" w:hAnsi="Arial" w:cs="Arial"/>
          <w:i/>
          <w:szCs w:val="24"/>
        </w:rPr>
        <w:t>GUARIN</w:t>
      </w:r>
      <w:proofErr w:type="spellEnd"/>
      <w:r w:rsidRPr="006C0C85">
        <w:rPr>
          <w:rFonts w:ascii="Arial" w:hAnsi="Arial" w:cs="Arial"/>
          <w:i/>
          <w:szCs w:val="24"/>
        </w:rPr>
        <w:t xml:space="preserve">, con c.c. No. 10.066.322 de Buga y la señora GLORIA </w:t>
      </w:r>
      <w:proofErr w:type="spellStart"/>
      <w:r w:rsidRPr="006C0C85">
        <w:rPr>
          <w:rFonts w:ascii="Arial" w:hAnsi="Arial" w:cs="Arial"/>
          <w:i/>
          <w:szCs w:val="24"/>
        </w:rPr>
        <w:t>ELCY</w:t>
      </w:r>
      <w:proofErr w:type="spellEnd"/>
      <w:r w:rsidRPr="006C0C85">
        <w:rPr>
          <w:rFonts w:ascii="Arial" w:hAnsi="Arial" w:cs="Arial"/>
          <w:i/>
          <w:szCs w:val="24"/>
        </w:rPr>
        <w:t xml:space="preserve"> BEDOYA RIVERA, con c.c. No. 54.550.591 de Buga, instauran denuncia penal en contra del señor </w:t>
      </w:r>
      <w:proofErr w:type="spellStart"/>
      <w:r w:rsidR="00B71B98">
        <w:rPr>
          <w:rFonts w:ascii="Arial" w:hAnsi="Arial" w:cs="Arial"/>
          <w:i/>
          <w:szCs w:val="24"/>
        </w:rPr>
        <w:t>NRO</w:t>
      </w:r>
      <w:proofErr w:type="spellEnd"/>
      <w:r w:rsidRPr="006C0C85">
        <w:rPr>
          <w:rFonts w:ascii="Arial" w:hAnsi="Arial" w:cs="Arial"/>
          <w:i/>
          <w:szCs w:val="24"/>
        </w:rPr>
        <w:t xml:space="preserve">, en la cual la señora CRUZ ELENA GRAJALES </w:t>
      </w:r>
      <w:proofErr w:type="spellStart"/>
      <w:r w:rsidRPr="006C0C85">
        <w:rPr>
          <w:rFonts w:ascii="Arial" w:hAnsi="Arial" w:cs="Arial"/>
          <w:i/>
          <w:szCs w:val="24"/>
        </w:rPr>
        <w:t>HERREA</w:t>
      </w:r>
      <w:proofErr w:type="spellEnd"/>
      <w:r w:rsidRPr="006C0C85">
        <w:rPr>
          <w:rFonts w:ascii="Arial" w:hAnsi="Arial" w:cs="Arial"/>
          <w:i/>
          <w:szCs w:val="24"/>
        </w:rPr>
        <w:t xml:space="preserve">, hace un relato sucinto manifestando que el día 23 de julio de 2014 a eso de las 08:45 de la mañana, se encontraba esperando la ruta que hace la empresa </w:t>
      </w:r>
      <w:proofErr w:type="spellStart"/>
      <w:r w:rsidRPr="006C0C85">
        <w:rPr>
          <w:rFonts w:ascii="Arial" w:hAnsi="Arial" w:cs="Arial"/>
          <w:i/>
          <w:szCs w:val="24"/>
        </w:rPr>
        <w:t>Cootransmarsella</w:t>
      </w:r>
      <w:proofErr w:type="spellEnd"/>
      <w:r w:rsidRPr="006C0C85">
        <w:rPr>
          <w:rFonts w:ascii="Arial" w:hAnsi="Arial" w:cs="Arial"/>
          <w:i/>
          <w:szCs w:val="24"/>
        </w:rPr>
        <w:t xml:space="preserve"> del municipio, abordó el vehículo tipo campero, modelo 1978, de placa </w:t>
      </w:r>
      <w:proofErr w:type="spellStart"/>
      <w:r w:rsidRPr="006C0C85">
        <w:rPr>
          <w:rFonts w:ascii="Arial" w:hAnsi="Arial" w:cs="Arial"/>
          <w:i/>
          <w:szCs w:val="24"/>
        </w:rPr>
        <w:t>HSA</w:t>
      </w:r>
      <w:proofErr w:type="spellEnd"/>
      <w:r w:rsidRPr="006C0C85">
        <w:rPr>
          <w:rFonts w:ascii="Arial" w:hAnsi="Arial" w:cs="Arial"/>
          <w:i/>
          <w:szCs w:val="24"/>
        </w:rPr>
        <w:t xml:space="preserve"> 234, el cual conducía el señor </w:t>
      </w:r>
      <w:proofErr w:type="spellStart"/>
      <w:r w:rsidR="00B71B98">
        <w:rPr>
          <w:rFonts w:ascii="Arial" w:hAnsi="Arial" w:cs="Arial"/>
          <w:i/>
          <w:szCs w:val="24"/>
        </w:rPr>
        <w:t>NRO</w:t>
      </w:r>
      <w:proofErr w:type="spellEnd"/>
      <w:r w:rsidRPr="006C0C85">
        <w:rPr>
          <w:rFonts w:ascii="Arial" w:hAnsi="Arial" w:cs="Arial"/>
          <w:i/>
          <w:szCs w:val="24"/>
        </w:rPr>
        <w:t>, ya que se dirigía para Marsella a reclamar unos exámenes médicos, refiere que iban otros pasajeros, dice que el conductor venía despacio cuando de repente este vehículo se quedó sin frenos y empezó a coger velocidad impresionante y el conductor del vehículo dijo se reventaron los frenos, todos se asustaron y el carro cogía más velocidad, el conductor intentaba controlarlo y en una curva cerca de un abismo el carro se volteó y cayó a la orilla de la vía, todos los pasajeros resultaron lesionados.</w:t>
      </w:r>
    </w:p>
    <w:p w:rsidR="000730CA" w:rsidRPr="006C0C85" w:rsidRDefault="000730CA" w:rsidP="006C0C85">
      <w:pPr>
        <w:pStyle w:val="Prrafodelista"/>
        <w:spacing w:after="0" w:line="240" w:lineRule="auto"/>
        <w:ind w:left="426" w:right="418"/>
        <w:jc w:val="both"/>
        <w:rPr>
          <w:rFonts w:ascii="Arial" w:hAnsi="Arial" w:cs="Arial"/>
          <w:i/>
          <w:szCs w:val="24"/>
        </w:rPr>
      </w:pPr>
    </w:p>
    <w:p w:rsidR="000730CA" w:rsidRPr="006C0C85" w:rsidRDefault="000730CA" w:rsidP="006C0C85">
      <w:pPr>
        <w:pStyle w:val="Prrafodelista"/>
        <w:spacing w:after="0" w:line="240" w:lineRule="auto"/>
        <w:ind w:left="426" w:right="418"/>
        <w:jc w:val="both"/>
        <w:rPr>
          <w:rFonts w:ascii="Arial" w:hAnsi="Arial" w:cs="Arial"/>
          <w:i/>
          <w:szCs w:val="24"/>
        </w:rPr>
      </w:pPr>
      <w:r w:rsidRPr="006C0C85">
        <w:rPr>
          <w:rFonts w:ascii="Arial" w:hAnsi="Arial" w:cs="Arial"/>
          <w:i/>
          <w:szCs w:val="24"/>
        </w:rPr>
        <w:t xml:space="preserve">En ampliación de denuncia la señora CRUZ ELENA GRAJALES HERRERA, reitera los hechos de la denuncia refiere que el día 23 de julio de 2014 el turno pasó por la </w:t>
      </w:r>
      <w:r w:rsidRPr="006C0C85">
        <w:rPr>
          <w:rFonts w:ascii="Arial" w:hAnsi="Arial" w:cs="Arial"/>
          <w:i/>
          <w:szCs w:val="24"/>
        </w:rPr>
        <w:lastRenderedPageBreak/>
        <w:t xml:space="preserve">entrada de la casa ya de regreso al pueblo a eso de las 9:00 horas de la mañana al salir a la entrada de la casa se encontró con doña Gloria, el hermano de ella </w:t>
      </w:r>
      <w:proofErr w:type="spellStart"/>
      <w:r w:rsidRPr="006C0C85">
        <w:rPr>
          <w:rFonts w:ascii="Arial" w:hAnsi="Arial" w:cs="Arial"/>
          <w:i/>
          <w:szCs w:val="24"/>
        </w:rPr>
        <w:t>Jhon</w:t>
      </w:r>
      <w:proofErr w:type="spellEnd"/>
      <w:r w:rsidRPr="006C0C85">
        <w:rPr>
          <w:rFonts w:ascii="Arial" w:hAnsi="Arial" w:cs="Arial"/>
          <w:i/>
          <w:szCs w:val="24"/>
        </w:rPr>
        <w:t xml:space="preserve"> Jairo y una muchacha de nombre </w:t>
      </w:r>
      <w:proofErr w:type="spellStart"/>
      <w:r w:rsidRPr="006C0C85">
        <w:rPr>
          <w:rFonts w:ascii="Arial" w:hAnsi="Arial" w:cs="Arial"/>
          <w:i/>
          <w:szCs w:val="24"/>
        </w:rPr>
        <w:t>Leidy</w:t>
      </w:r>
      <w:proofErr w:type="spellEnd"/>
      <w:r w:rsidRPr="006C0C85">
        <w:rPr>
          <w:rFonts w:ascii="Arial" w:hAnsi="Arial" w:cs="Arial"/>
          <w:i/>
          <w:szCs w:val="24"/>
        </w:rPr>
        <w:t xml:space="preserve">, abordaron el turno en ese carro ya venía el señor </w:t>
      </w:r>
      <w:proofErr w:type="spellStart"/>
      <w:r w:rsidRPr="006C0C85">
        <w:rPr>
          <w:rFonts w:ascii="Arial" w:hAnsi="Arial" w:cs="Arial"/>
          <w:i/>
          <w:szCs w:val="24"/>
        </w:rPr>
        <w:t>Rosemberg</w:t>
      </w:r>
      <w:proofErr w:type="spellEnd"/>
      <w:r w:rsidRPr="006C0C85">
        <w:rPr>
          <w:rFonts w:ascii="Arial" w:hAnsi="Arial" w:cs="Arial"/>
          <w:i/>
          <w:szCs w:val="24"/>
        </w:rPr>
        <w:t xml:space="preserve">, en la parte de adelante se subió doña Gloria, no recuerda si venía alguien más ahí a parte de ella y el conductor </w:t>
      </w:r>
      <w:proofErr w:type="spellStart"/>
      <w:r w:rsidR="00B71B98">
        <w:rPr>
          <w:rFonts w:ascii="Arial" w:hAnsi="Arial" w:cs="Arial"/>
          <w:i/>
          <w:szCs w:val="24"/>
        </w:rPr>
        <w:t>NRO</w:t>
      </w:r>
      <w:proofErr w:type="spellEnd"/>
      <w:r w:rsidRPr="006C0C85">
        <w:rPr>
          <w:rFonts w:ascii="Arial" w:hAnsi="Arial" w:cs="Arial"/>
          <w:i/>
          <w:szCs w:val="24"/>
        </w:rPr>
        <w:t xml:space="preserve">, en la parte de atrás se montaron, </w:t>
      </w:r>
      <w:proofErr w:type="spellStart"/>
      <w:r w:rsidRPr="006C0C85">
        <w:rPr>
          <w:rFonts w:ascii="Arial" w:hAnsi="Arial" w:cs="Arial"/>
          <w:i/>
          <w:szCs w:val="24"/>
        </w:rPr>
        <w:t>Jhon</w:t>
      </w:r>
      <w:proofErr w:type="spellEnd"/>
      <w:r w:rsidRPr="006C0C85">
        <w:rPr>
          <w:rFonts w:ascii="Arial" w:hAnsi="Arial" w:cs="Arial"/>
          <w:i/>
          <w:szCs w:val="24"/>
        </w:rPr>
        <w:t xml:space="preserve"> Jairo, </w:t>
      </w:r>
      <w:proofErr w:type="spellStart"/>
      <w:r w:rsidRPr="006C0C85">
        <w:rPr>
          <w:rFonts w:ascii="Arial" w:hAnsi="Arial" w:cs="Arial"/>
          <w:i/>
          <w:szCs w:val="24"/>
        </w:rPr>
        <w:t>Leidy</w:t>
      </w:r>
      <w:proofErr w:type="spellEnd"/>
      <w:r w:rsidRPr="006C0C85">
        <w:rPr>
          <w:rFonts w:ascii="Arial" w:hAnsi="Arial" w:cs="Arial"/>
          <w:i/>
          <w:szCs w:val="24"/>
        </w:rPr>
        <w:t xml:space="preserve"> y ella, don </w:t>
      </w:r>
      <w:proofErr w:type="spellStart"/>
      <w:r w:rsidRPr="006C0C85">
        <w:rPr>
          <w:rFonts w:ascii="Arial" w:hAnsi="Arial" w:cs="Arial"/>
          <w:i/>
          <w:szCs w:val="24"/>
        </w:rPr>
        <w:t>Rosemberg</w:t>
      </w:r>
      <w:proofErr w:type="spellEnd"/>
      <w:r w:rsidRPr="006C0C85">
        <w:rPr>
          <w:rFonts w:ascii="Arial" w:hAnsi="Arial" w:cs="Arial"/>
          <w:i/>
          <w:szCs w:val="24"/>
        </w:rPr>
        <w:t xml:space="preserve"> venía en la parte de atrás cuando se montaron al carro todo parecía normal, pasaron la vereda San Andrés subieron bien hasta el sector de la Montaña, cogieron una parte del plan de la montaña y el carro empezó a frenarse y acelerar como tratando de apagarse, paraba volvía y arrancaba, en esos momentos otro carro venía con dirección a la Vereda de San Andrés, el conductor de ese carro se llama Rubén Darío Guarín Orozco, </w:t>
      </w:r>
      <w:proofErr w:type="spellStart"/>
      <w:r w:rsidR="00B71B98">
        <w:rPr>
          <w:rFonts w:ascii="Arial" w:hAnsi="Arial" w:cs="Arial"/>
          <w:i/>
          <w:szCs w:val="24"/>
        </w:rPr>
        <w:t>NRO</w:t>
      </w:r>
      <w:proofErr w:type="spellEnd"/>
      <w:r w:rsidRPr="006C0C85">
        <w:rPr>
          <w:rFonts w:ascii="Arial" w:hAnsi="Arial" w:cs="Arial"/>
          <w:i/>
          <w:szCs w:val="24"/>
        </w:rPr>
        <w:t xml:space="preserve"> detuvo el carro y le hizo señas a Rubén para que parara, Rubén detuvo su carro, </w:t>
      </w:r>
      <w:proofErr w:type="spellStart"/>
      <w:r w:rsidR="00B71B98">
        <w:rPr>
          <w:rFonts w:ascii="Arial" w:hAnsi="Arial" w:cs="Arial"/>
          <w:i/>
          <w:szCs w:val="24"/>
        </w:rPr>
        <w:t>NRO</w:t>
      </w:r>
      <w:proofErr w:type="spellEnd"/>
      <w:r w:rsidRPr="006C0C85">
        <w:rPr>
          <w:rFonts w:ascii="Arial" w:hAnsi="Arial" w:cs="Arial"/>
          <w:i/>
          <w:szCs w:val="24"/>
        </w:rPr>
        <w:t xml:space="preserve"> levantó la tapa de adelante del carro lo revisó ya que al parecer estaba presentando fallas, posteriormente le pidió aceite de frenos a Rubén, Rubén le pasó un tarro de aceite a </w:t>
      </w:r>
      <w:proofErr w:type="spellStart"/>
      <w:r w:rsidR="00B71B98">
        <w:rPr>
          <w:rFonts w:ascii="Arial" w:hAnsi="Arial" w:cs="Arial"/>
          <w:i/>
          <w:szCs w:val="24"/>
        </w:rPr>
        <w:t>NRO</w:t>
      </w:r>
      <w:proofErr w:type="spellEnd"/>
      <w:r w:rsidRPr="006C0C85">
        <w:rPr>
          <w:rFonts w:ascii="Arial" w:hAnsi="Arial" w:cs="Arial"/>
          <w:i/>
          <w:szCs w:val="24"/>
        </w:rPr>
        <w:t xml:space="preserve"> y se fue, </w:t>
      </w:r>
      <w:proofErr w:type="spellStart"/>
      <w:r w:rsidR="00B71B98">
        <w:rPr>
          <w:rFonts w:ascii="Arial" w:hAnsi="Arial" w:cs="Arial"/>
          <w:i/>
          <w:szCs w:val="24"/>
        </w:rPr>
        <w:t>NRO</w:t>
      </w:r>
      <w:proofErr w:type="spellEnd"/>
      <w:r w:rsidRPr="006C0C85">
        <w:rPr>
          <w:rFonts w:ascii="Arial" w:hAnsi="Arial" w:cs="Arial"/>
          <w:i/>
          <w:szCs w:val="24"/>
        </w:rPr>
        <w:t xml:space="preserve"> le echo ese aceite al carro no sabe que más hizo, volvió a tapar el carro de la parte de adelante y lo encendió, continuaron con dirección al pueblo, el carro seguía extraño ya que continuaba frenando y acelerando en ese momento don </w:t>
      </w:r>
      <w:proofErr w:type="spellStart"/>
      <w:r w:rsidRPr="006C0C85">
        <w:rPr>
          <w:rFonts w:ascii="Arial" w:hAnsi="Arial" w:cs="Arial"/>
          <w:i/>
          <w:szCs w:val="24"/>
        </w:rPr>
        <w:t>Rosemberg</w:t>
      </w:r>
      <w:proofErr w:type="spellEnd"/>
      <w:r w:rsidRPr="006C0C85">
        <w:rPr>
          <w:rFonts w:ascii="Arial" w:hAnsi="Arial" w:cs="Arial"/>
          <w:i/>
          <w:szCs w:val="24"/>
        </w:rPr>
        <w:t xml:space="preserve"> le dijo a </w:t>
      </w:r>
      <w:proofErr w:type="spellStart"/>
      <w:r w:rsidR="00B71B98">
        <w:rPr>
          <w:rFonts w:ascii="Arial" w:hAnsi="Arial" w:cs="Arial"/>
          <w:i/>
          <w:szCs w:val="24"/>
        </w:rPr>
        <w:t>NRO</w:t>
      </w:r>
      <w:proofErr w:type="spellEnd"/>
      <w:r w:rsidRPr="006C0C85">
        <w:rPr>
          <w:rFonts w:ascii="Arial" w:hAnsi="Arial" w:cs="Arial"/>
          <w:i/>
          <w:szCs w:val="24"/>
        </w:rPr>
        <w:t xml:space="preserve"> el conductor que si acaso no era peligroso seguir manejando el carro así, </w:t>
      </w:r>
      <w:proofErr w:type="spellStart"/>
      <w:r w:rsidR="00B71B98">
        <w:rPr>
          <w:rFonts w:ascii="Arial" w:hAnsi="Arial" w:cs="Arial"/>
          <w:i/>
          <w:szCs w:val="24"/>
        </w:rPr>
        <w:t>NRO</w:t>
      </w:r>
      <w:proofErr w:type="spellEnd"/>
      <w:r w:rsidRPr="006C0C85">
        <w:rPr>
          <w:rFonts w:ascii="Arial" w:hAnsi="Arial" w:cs="Arial"/>
          <w:i/>
          <w:szCs w:val="24"/>
        </w:rPr>
        <w:t xml:space="preserve"> le dijo que tranquilo que no se asustaran que eso era normal, ya venían bajando el sector de Cajones y después de pasar una casa que le dicen rancho de lata, el carro empezó a coger más velocidad, el conductor dijo "Me quedé sin frenos" don </w:t>
      </w:r>
      <w:proofErr w:type="spellStart"/>
      <w:r w:rsidRPr="006C0C85">
        <w:rPr>
          <w:rFonts w:ascii="Arial" w:hAnsi="Arial" w:cs="Arial"/>
          <w:i/>
          <w:szCs w:val="24"/>
        </w:rPr>
        <w:t>Rosemberg</w:t>
      </w:r>
      <w:proofErr w:type="spellEnd"/>
      <w:r w:rsidRPr="006C0C85">
        <w:rPr>
          <w:rFonts w:ascii="Arial" w:hAnsi="Arial" w:cs="Arial"/>
          <w:i/>
          <w:szCs w:val="24"/>
        </w:rPr>
        <w:t xml:space="preserve"> dijo que nos cogiéramos </w:t>
      </w:r>
      <w:proofErr w:type="spellStart"/>
      <w:r w:rsidRPr="006C0C85">
        <w:rPr>
          <w:rFonts w:ascii="Arial" w:hAnsi="Arial" w:cs="Arial"/>
          <w:i/>
          <w:szCs w:val="24"/>
        </w:rPr>
        <w:t>duro,pasaron</w:t>
      </w:r>
      <w:proofErr w:type="spellEnd"/>
      <w:r w:rsidRPr="006C0C85">
        <w:rPr>
          <w:rFonts w:ascii="Arial" w:hAnsi="Arial" w:cs="Arial"/>
          <w:i/>
          <w:szCs w:val="24"/>
        </w:rPr>
        <w:t xml:space="preserve"> unas pequeñas curvas y el carro ya iba muy rápido, no recuerda que más pasó, despertó minutos después debajo del carro estaba botando sangre del lado izquierdo de la cabeza y también la parte de la muñeca del brazo izquierdo, refiere como se encontraban los demás pasajeros heridos después de veinte minutos llegaron los bomberos y la ambulancia, a ella la trasladaron al Hospital de Marsella, R., ya que tenía el brazo muy lesionado la remitieron a Pereira allá le practicaron una cirugía.</w:t>
      </w:r>
    </w:p>
    <w:p w:rsidR="000730CA" w:rsidRPr="006C0C85" w:rsidRDefault="000730CA" w:rsidP="006C0C85">
      <w:pPr>
        <w:pStyle w:val="Prrafodelista"/>
        <w:spacing w:after="0" w:line="240" w:lineRule="auto"/>
        <w:ind w:left="426" w:right="418"/>
        <w:jc w:val="both"/>
        <w:rPr>
          <w:rFonts w:ascii="Arial" w:hAnsi="Arial" w:cs="Arial"/>
          <w:i/>
          <w:szCs w:val="24"/>
        </w:rPr>
      </w:pPr>
    </w:p>
    <w:p w:rsidR="000730CA" w:rsidRPr="006C0C85" w:rsidRDefault="000730CA" w:rsidP="006C0C85">
      <w:pPr>
        <w:pStyle w:val="Prrafodelista"/>
        <w:spacing w:after="0" w:line="240" w:lineRule="auto"/>
        <w:ind w:left="426" w:right="418"/>
        <w:jc w:val="both"/>
        <w:rPr>
          <w:rFonts w:ascii="Arial" w:hAnsi="Arial" w:cs="Arial"/>
          <w:i/>
          <w:szCs w:val="24"/>
        </w:rPr>
      </w:pPr>
      <w:r w:rsidRPr="006C0C85">
        <w:rPr>
          <w:rFonts w:ascii="Arial" w:hAnsi="Arial" w:cs="Arial"/>
          <w:i/>
          <w:szCs w:val="24"/>
        </w:rPr>
        <w:t>Valorada en medicina legal el día 17 de marzo de 2015 se le dictaminó una incapacidad médico legal definitiva de 90 días. Secuelas médico legales: Deformidad física que afecta el cuerpo de carácter permanente. Perturbación funcional de miembro superior izquierdo de carácter permanente. Perturbación funcional de órgano de la prensión de carácter permanente.</w:t>
      </w:r>
    </w:p>
    <w:p w:rsidR="009B4B45" w:rsidRPr="006C0C85" w:rsidRDefault="009B4B45" w:rsidP="006C0C85">
      <w:pPr>
        <w:pStyle w:val="Prrafodelista"/>
        <w:spacing w:after="0" w:line="240" w:lineRule="auto"/>
        <w:ind w:left="426" w:right="418"/>
        <w:jc w:val="both"/>
        <w:rPr>
          <w:rFonts w:ascii="Arial" w:hAnsi="Arial" w:cs="Arial"/>
          <w:i/>
          <w:szCs w:val="24"/>
        </w:rPr>
      </w:pPr>
    </w:p>
    <w:p w:rsidR="000730CA" w:rsidRPr="006C0C85" w:rsidRDefault="000730CA" w:rsidP="006C0C85">
      <w:pPr>
        <w:pStyle w:val="Prrafodelista"/>
        <w:spacing w:after="0" w:line="240" w:lineRule="auto"/>
        <w:ind w:left="426" w:right="418"/>
        <w:jc w:val="both"/>
        <w:rPr>
          <w:rFonts w:ascii="Arial" w:hAnsi="Arial" w:cs="Arial"/>
          <w:i/>
          <w:szCs w:val="24"/>
        </w:rPr>
      </w:pPr>
      <w:r w:rsidRPr="006C0C85">
        <w:rPr>
          <w:rFonts w:ascii="Arial" w:hAnsi="Arial" w:cs="Arial"/>
          <w:i/>
          <w:szCs w:val="24"/>
        </w:rPr>
        <w:t xml:space="preserve">En ampliación de denuncia refiere el señor </w:t>
      </w:r>
      <w:proofErr w:type="spellStart"/>
      <w:r w:rsidRPr="006C0C85">
        <w:rPr>
          <w:rFonts w:ascii="Arial" w:hAnsi="Arial" w:cs="Arial"/>
          <w:i/>
          <w:szCs w:val="24"/>
        </w:rPr>
        <w:t>ROSEMBERG</w:t>
      </w:r>
      <w:proofErr w:type="spellEnd"/>
      <w:r w:rsidRPr="006C0C85">
        <w:rPr>
          <w:rFonts w:ascii="Arial" w:hAnsi="Arial" w:cs="Arial"/>
          <w:i/>
          <w:szCs w:val="24"/>
        </w:rPr>
        <w:t xml:space="preserve"> OSORIO </w:t>
      </w:r>
      <w:r w:rsidR="009B4B45" w:rsidRPr="006C0C85">
        <w:rPr>
          <w:rFonts w:ascii="Arial" w:hAnsi="Arial" w:cs="Arial"/>
          <w:i/>
          <w:szCs w:val="24"/>
        </w:rPr>
        <w:t>GUARÍN</w:t>
      </w:r>
      <w:r w:rsidRPr="006C0C85">
        <w:rPr>
          <w:rFonts w:ascii="Arial" w:hAnsi="Arial" w:cs="Arial"/>
          <w:i/>
          <w:szCs w:val="24"/>
        </w:rPr>
        <w:t>, quien refiere que para e</w:t>
      </w:r>
      <w:r w:rsidR="009B4B45" w:rsidRPr="006C0C85">
        <w:rPr>
          <w:rFonts w:ascii="Arial" w:hAnsi="Arial" w:cs="Arial"/>
          <w:i/>
          <w:szCs w:val="24"/>
        </w:rPr>
        <w:t>l</w:t>
      </w:r>
      <w:r w:rsidRPr="006C0C85">
        <w:rPr>
          <w:rFonts w:ascii="Arial" w:hAnsi="Arial" w:cs="Arial"/>
          <w:i/>
          <w:szCs w:val="24"/>
        </w:rPr>
        <w:t xml:space="preserve"> día de los hechos 23 de julio de 2014 tenía que presentarse a una reunión de padres de su hijo en el Colegio Agrícola de esta ciudad, tomó el turno de las 8:00 de la mañana, el cual va hasta el Alto de la Vereda El </w:t>
      </w:r>
      <w:proofErr w:type="spellStart"/>
      <w:r w:rsidRPr="006C0C85">
        <w:rPr>
          <w:rFonts w:ascii="Arial" w:hAnsi="Arial" w:cs="Arial"/>
          <w:i/>
          <w:szCs w:val="24"/>
        </w:rPr>
        <w:t>Sinai</w:t>
      </w:r>
      <w:proofErr w:type="spellEnd"/>
      <w:r w:rsidRPr="006C0C85">
        <w:rPr>
          <w:rFonts w:ascii="Arial" w:hAnsi="Arial" w:cs="Arial"/>
          <w:i/>
          <w:szCs w:val="24"/>
        </w:rPr>
        <w:t xml:space="preserve"> </w:t>
      </w:r>
      <w:proofErr w:type="spellStart"/>
      <w:r w:rsidRPr="006C0C85">
        <w:rPr>
          <w:rFonts w:ascii="Arial" w:hAnsi="Arial" w:cs="Arial"/>
          <w:i/>
          <w:szCs w:val="24"/>
        </w:rPr>
        <w:t>reversadero</w:t>
      </w:r>
      <w:proofErr w:type="spellEnd"/>
      <w:r w:rsidRPr="006C0C85">
        <w:rPr>
          <w:rFonts w:ascii="Arial" w:hAnsi="Arial" w:cs="Arial"/>
          <w:i/>
          <w:szCs w:val="24"/>
        </w:rPr>
        <w:t xml:space="preserve"> y se regresa, a eso de las 8:45 horas el carro llegó al </w:t>
      </w:r>
      <w:proofErr w:type="spellStart"/>
      <w:r w:rsidRPr="006C0C85">
        <w:rPr>
          <w:rFonts w:ascii="Arial" w:hAnsi="Arial" w:cs="Arial"/>
          <w:i/>
          <w:szCs w:val="24"/>
        </w:rPr>
        <w:t>reversadero</w:t>
      </w:r>
      <w:proofErr w:type="spellEnd"/>
      <w:r w:rsidRPr="006C0C85">
        <w:rPr>
          <w:rFonts w:ascii="Arial" w:hAnsi="Arial" w:cs="Arial"/>
          <w:i/>
          <w:szCs w:val="24"/>
        </w:rPr>
        <w:t xml:space="preserve"> y cogió ese servicio para venir al pueblo, se montó en la parte de atrás del carro, solo venían con el conductor cuando venían en el sector del Alto de </w:t>
      </w:r>
      <w:proofErr w:type="spellStart"/>
      <w:r w:rsidRPr="006C0C85">
        <w:rPr>
          <w:rFonts w:ascii="Arial" w:hAnsi="Arial" w:cs="Arial"/>
          <w:i/>
          <w:szCs w:val="24"/>
        </w:rPr>
        <w:t>Miracampo</w:t>
      </w:r>
      <w:proofErr w:type="spellEnd"/>
      <w:r w:rsidRPr="006C0C85">
        <w:rPr>
          <w:rFonts w:ascii="Arial" w:hAnsi="Arial" w:cs="Arial"/>
          <w:i/>
          <w:szCs w:val="24"/>
        </w:rPr>
        <w:t xml:space="preserve"> se subieron otros pasajeros, Doña Gloria se subió en la parte de adelante al lado del conductor, </w:t>
      </w:r>
      <w:proofErr w:type="spellStart"/>
      <w:r w:rsidRPr="006C0C85">
        <w:rPr>
          <w:rFonts w:ascii="Arial" w:hAnsi="Arial" w:cs="Arial"/>
          <w:i/>
          <w:szCs w:val="24"/>
        </w:rPr>
        <w:t>Leidy</w:t>
      </w:r>
      <w:proofErr w:type="spellEnd"/>
      <w:r w:rsidRPr="006C0C85">
        <w:rPr>
          <w:rFonts w:ascii="Arial" w:hAnsi="Arial" w:cs="Arial"/>
          <w:i/>
          <w:szCs w:val="24"/>
        </w:rPr>
        <w:t xml:space="preserve">, </w:t>
      </w:r>
      <w:proofErr w:type="spellStart"/>
      <w:r w:rsidRPr="006C0C85">
        <w:rPr>
          <w:rFonts w:ascii="Arial" w:hAnsi="Arial" w:cs="Arial"/>
          <w:i/>
          <w:szCs w:val="24"/>
        </w:rPr>
        <w:t>Jhon</w:t>
      </w:r>
      <w:proofErr w:type="spellEnd"/>
      <w:r w:rsidRPr="006C0C85">
        <w:rPr>
          <w:rFonts w:ascii="Arial" w:hAnsi="Arial" w:cs="Arial"/>
          <w:i/>
          <w:szCs w:val="24"/>
        </w:rPr>
        <w:t xml:space="preserve"> Jairo y Doña Cruz Elena se subieron en la parte de atrás, arrancaron nuevamente ya cuando venían por el sector de San Andrés se subió otra señora y se sentó en un puesto de adelante al lado de doña Gloria, nuevamente arrancaron subieron la montaña el carro funcionaba normalmente, pasaron el plan de la montaña y empezaron a descolgar, el carro empezó al parecer a presentar fallas, ya que aceleraba y frenaba, el señor </w:t>
      </w:r>
      <w:proofErr w:type="spellStart"/>
      <w:r w:rsidR="00B71B98">
        <w:rPr>
          <w:rFonts w:ascii="Arial" w:hAnsi="Arial" w:cs="Arial"/>
          <w:i/>
          <w:szCs w:val="24"/>
        </w:rPr>
        <w:t>NRO</w:t>
      </w:r>
      <w:proofErr w:type="spellEnd"/>
      <w:r w:rsidRPr="006C0C85">
        <w:rPr>
          <w:rFonts w:ascii="Arial" w:hAnsi="Arial" w:cs="Arial"/>
          <w:i/>
          <w:szCs w:val="24"/>
        </w:rPr>
        <w:t xml:space="preserve"> conductor al parecer le bombeaba el freno, pero no funcionaba normalmente, sin embargo detuvo el carro y le subió la tapa al capó, posteriormente sacó agua que llevaba al lado del asiento de él y le echó agua a la bomba de frenos de ese carro, en esos instantes en otro carro subía el señor </w:t>
      </w:r>
      <w:proofErr w:type="spellStart"/>
      <w:r w:rsidRPr="006C0C85">
        <w:rPr>
          <w:rFonts w:ascii="Arial" w:hAnsi="Arial" w:cs="Arial"/>
          <w:i/>
          <w:szCs w:val="24"/>
        </w:rPr>
        <w:t>RUBEN</w:t>
      </w:r>
      <w:proofErr w:type="spellEnd"/>
      <w:r w:rsidRPr="006C0C85">
        <w:rPr>
          <w:rFonts w:ascii="Arial" w:hAnsi="Arial" w:cs="Arial"/>
          <w:i/>
          <w:szCs w:val="24"/>
        </w:rPr>
        <w:t xml:space="preserve"> </w:t>
      </w:r>
      <w:proofErr w:type="spellStart"/>
      <w:r w:rsidRPr="006C0C85">
        <w:rPr>
          <w:rFonts w:ascii="Arial" w:hAnsi="Arial" w:cs="Arial"/>
          <w:i/>
          <w:szCs w:val="24"/>
        </w:rPr>
        <w:t>DARIO</w:t>
      </w:r>
      <w:proofErr w:type="spellEnd"/>
      <w:r w:rsidRPr="006C0C85">
        <w:rPr>
          <w:rFonts w:ascii="Arial" w:hAnsi="Arial" w:cs="Arial"/>
          <w:i/>
          <w:szCs w:val="24"/>
        </w:rPr>
        <w:t xml:space="preserve"> </w:t>
      </w:r>
      <w:proofErr w:type="spellStart"/>
      <w:r w:rsidRPr="006C0C85">
        <w:rPr>
          <w:rFonts w:ascii="Arial" w:hAnsi="Arial" w:cs="Arial"/>
          <w:i/>
          <w:szCs w:val="24"/>
        </w:rPr>
        <w:t>GUARIN</w:t>
      </w:r>
      <w:proofErr w:type="spellEnd"/>
      <w:r w:rsidRPr="006C0C85">
        <w:rPr>
          <w:rFonts w:ascii="Arial" w:hAnsi="Arial" w:cs="Arial"/>
          <w:i/>
          <w:szCs w:val="24"/>
        </w:rPr>
        <w:t xml:space="preserve">, conocido como Fumarola, él se detuvo y don </w:t>
      </w:r>
      <w:proofErr w:type="spellStart"/>
      <w:r w:rsidR="00B71B98">
        <w:rPr>
          <w:rFonts w:ascii="Arial" w:hAnsi="Arial" w:cs="Arial"/>
          <w:i/>
          <w:szCs w:val="24"/>
        </w:rPr>
        <w:t>NRO</w:t>
      </w:r>
      <w:proofErr w:type="spellEnd"/>
      <w:r w:rsidRPr="006C0C85">
        <w:rPr>
          <w:rFonts w:ascii="Arial" w:hAnsi="Arial" w:cs="Arial"/>
          <w:i/>
          <w:szCs w:val="24"/>
        </w:rPr>
        <w:t xml:space="preserve"> le preguntó si llevaba líquido de frenos, éste le dijo que si, que inclusive lo acababa de comprar, le pasó un tarro pequeño de líquido de frenos y se fue, </w:t>
      </w:r>
      <w:proofErr w:type="spellStart"/>
      <w:r w:rsidR="00B71B98">
        <w:rPr>
          <w:rFonts w:ascii="Arial" w:hAnsi="Arial" w:cs="Arial"/>
          <w:i/>
          <w:szCs w:val="24"/>
        </w:rPr>
        <w:t>NRO</w:t>
      </w:r>
      <w:proofErr w:type="spellEnd"/>
      <w:r w:rsidRPr="006C0C85">
        <w:rPr>
          <w:rFonts w:ascii="Arial" w:hAnsi="Arial" w:cs="Arial"/>
          <w:i/>
          <w:szCs w:val="24"/>
        </w:rPr>
        <w:t xml:space="preserve"> le echó ese líquido a la bomba de frenos del carro bajó la tapa del capó encendió el carro y arrancaron nuevamente, continuaron la bajada y el carro seguía presentando fallas mecánicas ya que seguía acelerando y </w:t>
      </w:r>
      <w:r w:rsidR="009B4B45" w:rsidRPr="006C0C85">
        <w:rPr>
          <w:rFonts w:ascii="Arial" w:hAnsi="Arial" w:cs="Arial"/>
          <w:i/>
          <w:szCs w:val="24"/>
        </w:rPr>
        <w:t>deteniendo</w:t>
      </w:r>
      <w:r w:rsidRPr="006C0C85">
        <w:rPr>
          <w:rFonts w:ascii="Arial" w:hAnsi="Arial" w:cs="Arial"/>
          <w:i/>
          <w:szCs w:val="24"/>
        </w:rPr>
        <w:t xml:space="preserve"> de manera extraña, él al ver esta situación le preguntó al conductor si ese carro si estaba bien de frenos, él dijo que </w:t>
      </w:r>
      <w:proofErr w:type="spellStart"/>
      <w:r w:rsidRPr="006C0C85">
        <w:rPr>
          <w:rFonts w:ascii="Arial" w:hAnsi="Arial" w:cs="Arial"/>
          <w:i/>
          <w:szCs w:val="24"/>
        </w:rPr>
        <w:t>si</w:t>
      </w:r>
      <w:proofErr w:type="spellEnd"/>
      <w:r w:rsidRPr="006C0C85">
        <w:rPr>
          <w:rFonts w:ascii="Arial" w:hAnsi="Arial" w:cs="Arial"/>
          <w:i/>
          <w:szCs w:val="24"/>
        </w:rPr>
        <w:t xml:space="preserve"> que eso era normal, de ahí para </w:t>
      </w:r>
      <w:r w:rsidRPr="006C0C85">
        <w:rPr>
          <w:rFonts w:ascii="Arial" w:hAnsi="Arial" w:cs="Arial"/>
          <w:i/>
          <w:szCs w:val="24"/>
        </w:rPr>
        <w:lastRenderedPageBreak/>
        <w:t>abajo sintió que el carro cogió más velocidad, entonces se hizo en la parrilla y se aga</w:t>
      </w:r>
      <w:r w:rsidR="008C1EE2" w:rsidRPr="006C0C85">
        <w:rPr>
          <w:rFonts w:ascii="Arial" w:hAnsi="Arial" w:cs="Arial"/>
          <w:i/>
          <w:szCs w:val="24"/>
        </w:rPr>
        <w:t>rr</w:t>
      </w:r>
      <w:r w:rsidRPr="006C0C85">
        <w:rPr>
          <w:rFonts w:ascii="Arial" w:hAnsi="Arial" w:cs="Arial"/>
          <w:i/>
          <w:szCs w:val="24"/>
        </w:rPr>
        <w:t>ó de la</w:t>
      </w:r>
      <w:r w:rsidR="008C1EE2" w:rsidRPr="006C0C85">
        <w:rPr>
          <w:rFonts w:ascii="Arial" w:hAnsi="Arial" w:cs="Arial"/>
          <w:i/>
          <w:szCs w:val="24"/>
        </w:rPr>
        <w:t>s</w:t>
      </w:r>
      <w:r w:rsidRPr="006C0C85">
        <w:rPr>
          <w:rFonts w:ascii="Arial" w:hAnsi="Arial" w:cs="Arial"/>
          <w:i/>
          <w:szCs w:val="24"/>
        </w:rPr>
        <w:t xml:space="preserve"> varillas, el carro iba muy rápido en la curva del sector de Cajones de la velocidad que llevaba el carro se volcó y los botó al suelo, cuando reaccionó estaba en el suelo, cuando se observó estaba botando sangre de la mano izquierda, de la cabeza también le salía sangre, luego refiere donde quedaron las otras víctimas y qué lesiones les veía a estos, luego subió la ambulancia, la defensa civil y los bomberos. Estando en el Hospital de Marsella llegó </w:t>
      </w:r>
      <w:proofErr w:type="spellStart"/>
      <w:r w:rsidR="00B71B98">
        <w:rPr>
          <w:rFonts w:ascii="Arial" w:hAnsi="Arial" w:cs="Arial"/>
          <w:i/>
          <w:szCs w:val="24"/>
        </w:rPr>
        <w:t>NRO</w:t>
      </w:r>
      <w:proofErr w:type="spellEnd"/>
      <w:r w:rsidRPr="006C0C85">
        <w:rPr>
          <w:rFonts w:ascii="Arial" w:hAnsi="Arial" w:cs="Arial"/>
          <w:i/>
          <w:szCs w:val="24"/>
        </w:rPr>
        <w:t xml:space="preserve"> y le hizo el reclamo de por qué no había detenido el carro y había solicitado que mandaran otro carro ya que él sabía que estaba presentando fallas, </w:t>
      </w:r>
      <w:proofErr w:type="spellStart"/>
      <w:r w:rsidR="00B71B98">
        <w:rPr>
          <w:rFonts w:ascii="Arial" w:hAnsi="Arial" w:cs="Arial"/>
          <w:i/>
          <w:szCs w:val="24"/>
        </w:rPr>
        <w:t>NRO</w:t>
      </w:r>
      <w:proofErr w:type="spellEnd"/>
      <w:r w:rsidRPr="006C0C85">
        <w:rPr>
          <w:rFonts w:ascii="Arial" w:hAnsi="Arial" w:cs="Arial"/>
          <w:i/>
          <w:szCs w:val="24"/>
        </w:rPr>
        <w:t xml:space="preserve"> le contestó que él no sabía que podía suceder que eso fue un imprevisto. Refiere que después fue trasladado a Pereira porque se creía que tenía la mano izquierda fracturada, pero solo tenía los tendones recogidos de ambos brazos, también se cortó la palma de la mano izquierda y se reventó la cabeza.</w:t>
      </w:r>
    </w:p>
    <w:p w:rsidR="009B4B45" w:rsidRPr="006C0C85" w:rsidRDefault="009B4B45" w:rsidP="006C0C85">
      <w:pPr>
        <w:pStyle w:val="Prrafodelista"/>
        <w:spacing w:after="0" w:line="240" w:lineRule="auto"/>
        <w:ind w:left="426" w:right="418"/>
        <w:jc w:val="both"/>
        <w:rPr>
          <w:rFonts w:ascii="Arial" w:hAnsi="Arial" w:cs="Arial"/>
          <w:i/>
          <w:szCs w:val="24"/>
        </w:rPr>
      </w:pPr>
    </w:p>
    <w:p w:rsidR="000730CA" w:rsidRPr="006C0C85" w:rsidRDefault="000730CA" w:rsidP="006C0C85">
      <w:pPr>
        <w:pStyle w:val="Prrafodelista"/>
        <w:spacing w:after="0" w:line="240" w:lineRule="auto"/>
        <w:ind w:left="426" w:right="418"/>
        <w:jc w:val="both"/>
        <w:rPr>
          <w:rFonts w:ascii="Arial" w:hAnsi="Arial" w:cs="Arial"/>
          <w:i/>
          <w:szCs w:val="24"/>
        </w:rPr>
      </w:pPr>
      <w:r w:rsidRPr="006C0C85">
        <w:rPr>
          <w:rFonts w:ascii="Arial" w:hAnsi="Arial" w:cs="Arial"/>
          <w:i/>
          <w:szCs w:val="24"/>
        </w:rPr>
        <w:t>Valorado en medicina legal el día 08 de mayo de 2015 se le dictaminó una incapacidad médico legal definitiva de quince días, sin secuelas médico legales.</w:t>
      </w:r>
    </w:p>
    <w:p w:rsidR="009B4B45" w:rsidRPr="006C0C85" w:rsidRDefault="009B4B45" w:rsidP="006C0C85">
      <w:pPr>
        <w:pStyle w:val="Prrafodelista"/>
        <w:spacing w:after="0" w:line="240" w:lineRule="auto"/>
        <w:ind w:left="426" w:right="418"/>
        <w:jc w:val="both"/>
        <w:rPr>
          <w:rFonts w:ascii="Arial" w:hAnsi="Arial" w:cs="Arial"/>
          <w:i/>
          <w:szCs w:val="24"/>
        </w:rPr>
      </w:pPr>
    </w:p>
    <w:p w:rsidR="000730CA" w:rsidRPr="006C0C85" w:rsidRDefault="000730CA" w:rsidP="006C0C85">
      <w:pPr>
        <w:pStyle w:val="Prrafodelista"/>
        <w:spacing w:after="0" w:line="240" w:lineRule="auto"/>
        <w:ind w:left="426" w:right="418"/>
        <w:jc w:val="both"/>
        <w:rPr>
          <w:rFonts w:ascii="Arial" w:hAnsi="Arial" w:cs="Arial"/>
          <w:i/>
          <w:szCs w:val="24"/>
        </w:rPr>
      </w:pPr>
      <w:r w:rsidRPr="006C0C85">
        <w:rPr>
          <w:rFonts w:ascii="Arial" w:hAnsi="Arial" w:cs="Arial"/>
          <w:i/>
          <w:szCs w:val="24"/>
        </w:rPr>
        <w:t xml:space="preserve">En ampliación de denuncia de la señora </w:t>
      </w:r>
      <w:proofErr w:type="spellStart"/>
      <w:r w:rsidRPr="006C0C85">
        <w:rPr>
          <w:rFonts w:ascii="Arial" w:hAnsi="Arial" w:cs="Arial"/>
          <w:i/>
          <w:szCs w:val="24"/>
        </w:rPr>
        <w:t>LEYDI</w:t>
      </w:r>
      <w:proofErr w:type="spellEnd"/>
      <w:r w:rsidRPr="006C0C85">
        <w:rPr>
          <w:rFonts w:ascii="Arial" w:hAnsi="Arial" w:cs="Arial"/>
          <w:i/>
          <w:szCs w:val="24"/>
        </w:rPr>
        <w:t xml:space="preserve"> LORENA OCAMPO </w:t>
      </w:r>
      <w:r w:rsidR="009B4B45" w:rsidRPr="006C0C85">
        <w:rPr>
          <w:rFonts w:ascii="Arial" w:hAnsi="Arial" w:cs="Arial"/>
          <w:i/>
          <w:szCs w:val="24"/>
        </w:rPr>
        <w:t>SÁNCHEZ</w:t>
      </w:r>
      <w:r w:rsidRPr="006C0C85">
        <w:rPr>
          <w:rFonts w:ascii="Arial" w:hAnsi="Arial" w:cs="Arial"/>
          <w:i/>
          <w:szCs w:val="24"/>
        </w:rPr>
        <w:t xml:space="preserve">, refiere que para el día 23 de julio de 2014, abordó transporte para dirigirse al pueblo de Marsella a hacer una diligencias personales, abordó el turno de las 08:00 de la mañana, como a las 9:00 de la mañana el carro pasó por la entrada de la vereda </w:t>
      </w:r>
      <w:proofErr w:type="spellStart"/>
      <w:r w:rsidRPr="006C0C85">
        <w:rPr>
          <w:rFonts w:ascii="Arial" w:hAnsi="Arial" w:cs="Arial"/>
          <w:i/>
          <w:szCs w:val="24"/>
        </w:rPr>
        <w:t>Miracampo</w:t>
      </w:r>
      <w:proofErr w:type="spellEnd"/>
      <w:r w:rsidRPr="006C0C85">
        <w:rPr>
          <w:rFonts w:ascii="Arial" w:hAnsi="Arial" w:cs="Arial"/>
          <w:i/>
          <w:szCs w:val="24"/>
        </w:rPr>
        <w:t xml:space="preserve">, en ese carro ya venía el señor </w:t>
      </w:r>
      <w:proofErr w:type="spellStart"/>
      <w:r w:rsidRPr="006C0C85">
        <w:rPr>
          <w:rFonts w:ascii="Arial" w:hAnsi="Arial" w:cs="Arial"/>
          <w:i/>
          <w:szCs w:val="24"/>
        </w:rPr>
        <w:t>Rosemberg</w:t>
      </w:r>
      <w:proofErr w:type="spellEnd"/>
      <w:r w:rsidRPr="006C0C85">
        <w:rPr>
          <w:rFonts w:ascii="Arial" w:hAnsi="Arial" w:cs="Arial"/>
          <w:i/>
          <w:szCs w:val="24"/>
        </w:rPr>
        <w:t xml:space="preserve"> en la parte de atrás del carro, se montó en ese carro en compañía de la señora Gloria, un hermano de ella de nombre</w:t>
      </w:r>
      <w:r w:rsidR="009B4B45" w:rsidRPr="006C0C85">
        <w:rPr>
          <w:rFonts w:ascii="Arial" w:hAnsi="Arial" w:cs="Arial"/>
          <w:i/>
          <w:szCs w:val="24"/>
        </w:rPr>
        <w:t xml:space="preserve"> </w:t>
      </w:r>
      <w:proofErr w:type="spellStart"/>
      <w:r w:rsidRPr="006C0C85">
        <w:rPr>
          <w:rFonts w:ascii="Arial" w:hAnsi="Arial" w:cs="Arial"/>
          <w:i/>
          <w:szCs w:val="24"/>
        </w:rPr>
        <w:t>Jhon</w:t>
      </w:r>
      <w:proofErr w:type="spellEnd"/>
      <w:r w:rsidRPr="006C0C85">
        <w:rPr>
          <w:rFonts w:ascii="Arial" w:hAnsi="Arial" w:cs="Arial"/>
          <w:i/>
          <w:szCs w:val="24"/>
        </w:rPr>
        <w:t xml:space="preserve"> y la señora Cruz Elena, doña Gloria iba en el puesto de adelante, </w:t>
      </w:r>
      <w:proofErr w:type="spellStart"/>
      <w:r w:rsidRPr="006C0C85">
        <w:rPr>
          <w:rFonts w:ascii="Arial" w:hAnsi="Arial" w:cs="Arial"/>
          <w:i/>
          <w:szCs w:val="24"/>
        </w:rPr>
        <w:t>Jhon</w:t>
      </w:r>
      <w:proofErr w:type="spellEnd"/>
      <w:r w:rsidRPr="006C0C85">
        <w:rPr>
          <w:rFonts w:ascii="Arial" w:hAnsi="Arial" w:cs="Arial"/>
          <w:i/>
          <w:szCs w:val="24"/>
        </w:rPr>
        <w:t>, Cruz Elena y ella se</w:t>
      </w:r>
      <w:r w:rsidR="009B4B45" w:rsidRPr="006C0C85">
        <w:rPr>
          <w:rFonts w:ascii="Arial" w:hAnsi="Arial" w:cs="Arial"/>
          <w:i/>
          <w:szCs w:val="24"/>
        </w:rPr>
        <w:t xml:space="preserve"> </w:t>
      </w:r>
      <w:r w:rsidRPr="006C0C85">
        <w:rPr>
          <w:rFonts w:ascii="Arial" w:hAnsi="Arial" w:cs="Arial"/>
          <w:i/>
          <w:szCs w:val="24"/>
        </w:rPr>
        <w:t xml:space="preserve">hicieron en la parte de atrás con el señor </w:t>
      </w:r>
      <w:proofErr w:type="spellStart"/>
      <w:r w:rsidRPr="006C0C85">
        <w:rPr>
          <w:rFonts w:ascii="Arial" w:hAnsi="Arial" w:cs="Arial"/>
          <w:i/>
          <w:szCs w:val="24"/>
        </w:rPr>
        <w:t>Rosemberg</w:t>
      </w:r>
      <w:proofErr w:type="spellEnd"/>
      <w:r w:rsidRPr="006C0C85">
        <w:rPr>
          <w:rFonts w:ascii="Arial" w:hAnsi="Arial" w:cs="Arial"/>
          <w:i/>
          <w:szCs w:val="24"/>
        </w:rPr>
        <w:t xml:space="preserve">, el carro arrancó nuevamente, en el sector de San Andrés se subió una señora quien se hizo al lado de doña Gloria en la parte de adelante, después de andar aproximadamente diez minutos al carro le empezó a sonar algo como si se le hubiera zafado algo por debajo, el conductor paró se bajó del carro alzó la tapa de adelante y lo revisó, luego dijo que le iba a echar agua y, en esos momentos iba subiendo un jeep, el conductor de ese jeep paró y el conductor del carro donde ella iba le pidió aceite de frenos, el conductor del jeep sacó un tarrito y se lo pasó al conductor del carro en el cual íbamos nosotros luego se fue, y el conductor donde ella viajaba le echó ese aceite y lo volvió a tapar, en esos momentos don </w:t>
      </w:r>
      <w:proofErr w:type="spellStart"/>
      <w:r w:rsidRPr="006C0C85">
        <w:rPr>
          <w:rFonts w:ascii="Arial" w:hAnsi="Arial" w:cs="Arial"/>
          <w:i/>
          <w:szCs w:val="24"/>
        </w:rPr>
        <w:t>Rosemberg</w:t>
      </w:r>
      <w:proofErr w:type="spellEnd"/>
      <w:r w:rsidRPr="006C0C85">
        <w:rPr>
          <w:rFonts w:ascii="Arial" w:hAnsi="Arial" w:cs="Arial"/>
          <w:i/>
          <w:szCs w:val="24"/>
        </w:rPr>
        <w:t xml:space="preserve"> le preguntó al conductor del carro si estaba fallando de frenos y si era así que nos dijera para quedarse, el conductor del carro dijo que tranquilo que todo estaba bien, que eso era normal, nuevamente arrancaron empezaron a bajar por una carretera un poco inclinada y el carro empezó a tomar mucha velocidad, el conductor del carro dijo "nos quedamos sin frenos" se asustó mucho y se agarró duro de las varillas del carro, ya después despertó en el hospital de Marsella, tenía fracturado el tobillo derecho, tenía la cara, los brazos y la espalda repeladas, también se golpeó la cabeza.</w:t>
      </w:r>
    </w:p>
    <w:p w:rsidR="009B4B45" w:rsidRPr="006C0C85" w:rsidRDefault="009B4B45" w:rsidP="006C0C85">
      <w:pPr>
        <w:pStyle w:val="Prrafodelista"/>
        <w:spacing w:after="0" w:line="240" w:lineRule="auto"/>
        <w:ind w:left="426" w:right="418"/>
        <w:jc w:val="both"/>
        <w:rPr>
          <w:rFonts w:ascii="Arial" w:hAnsi="Arial" w:cs="Arial"/>
          <w:i/>
          <w:szCs w:val="24"/>
        </w:rPr>
      </w:pPr>
    </w:p>
    <w:p w:rsidR="000730CA" w:rsidRPr="006C0C85" w:rsidRDefault="000730CA" w:rsidP="006C0C85">
      <w:pPr>
        <w:pStyle w:val="Prrafodelista"/>
        <w:spacing w:after="0" w:line="240" w:lineRule="auto"/>
        <w:ind w:left="426" w:right="418"/>
        <w:jc w:val="both"/>
        <w:rPr>
          <w:rFonts w:ascii="Arial" w:hAnsi="Arial" w:cs="Arial"/>
          <w:i/>
          <w:szCs w:val="24"/>
        </w:rPr>
      </w:pPr>
      <w:r w:rsidRPr="006C0C85">
        <w:rPr>
          <w:rFonts w:ascii="Arial" w:hAnsi="Arial" w:cs="Arial"/>
          <w:i/>
          <w:szCs w:val="24"/>
        </w:rPr>
        <w:t>Valorada en medicina legal el día 14 de octubre de 2015 se le dictaminó una incapacidad médico legal definitiva de treinta y cinco días. Secuelas médico legales: Perturbación funcional de miembro inferior derecho de carácter permanente; perturbación funcional de órgano de la marcha de carácter permanente.</w:t>
      </w:r>
    </w:p>
    <w:p w:rsidR="009B4B45" w:rsidRPr="006C0C85" w:rsidRDefault="009B4B45" w:rsidP="006C0C85">
      <w:pPr>
        <w:pStyle w:val="Prrafodelista"/>
        <w:spacing w:after="0" w:line="240" w:lineRule="auto"/>
        <w:ind w:left="426" w:right="418"/>
        <w:jc w:val="both"/>
        <w:rPr>
          <w:rFonts w:ascii="Arial" w:hAnsi="Arial" w:cs="Arial"/>
          <w:i/>
          <w:szCs w:val="24"/>
        </w:rPr>
      </w:pPr>
    </w:p>
    <w:p w:rsidR="000730CA" w:rsidRPr="006C0C85" w:rsidRDefault="000730CA" w:rsidP="006C0C85">
      <w:pPr>
        <w:pStyle w:val="Prrafodelista"/>
        <w:spacing w:after="0" w:line="240" w:lineRule="auto"/>
        <w:ind w:left="426" w:right="418"/>
        <w:jc w:val="both"/>
        <w:rPr>
          <w:rFonts w:ascii="Arial" w:hAnsi="Arial" w:cs="Arial"/>
          <w:i/>
          <w:szCs w:val="24"/>
        </w:rPr>
      </w:pPr>
      <w:r w:rsidRPr="006C0C85">
        <w:rPr>
          <w:rFonts w:ascii="Arial" w:hAnsi="Arial" w:cs="Arial"/>
          <w:i/>
          <w:szCs w:val="24"/>
        </w:rPr>
        <w:t xml:space="preserve">En ampliación de denuncia la señora GLORIA </w:t>
      </w:r>
      <w:proofErr w:type="spellStart"/>
      <w:r w:rsidRPr="006C0C85">
        <w:rPr>
          <w:rFonts w:ascii="Arial" w:hAnsi="Arial" w:cs="Arial"/>
          <w:i/>
          <w:szCs w:val="24"/>
        </w:rPr>
        <w:t>ELCY</w:t>
      </w:r>
      <w:proofErr w:type="spellEnd"/>
      <w:r w:rsidRPr="006C0C85">
        <w:rPr>
          <w:rFonts w:ascii="Arial" w:hAnsi="Arial" w:cs="Arial"/>
          <w:i/>
          <w:szCs w:val="24"/>
        </w:rPr>
        <w:t xml:space="preserve"> BEDOYA RIVERA, refiere que el día 23 de julio de 2014, necesitaba bajar al pueblo de Marsella a acompañar a su hermano </w:t>
      </w:r>
      <w:proofErr w:type="spellStart"/>
      <w:r w:rsidRPr="006C0C85">
        <w:rPr>
          <w:rFonts w:ascii="Arial" w:hAnsi="Arial" w:cs="Arial"/>
          <w:i/>
          <w:szCs w:val="24"/>
        </w:rPr>
        <w:t>Jhon</w:t>
      </w:r>
      <w:proofErr w:type="spellEnd"/>
      <w:r w:rsidRPr="006C0C85">
        <w:rPr>
          <w:rFonts w:ascii="Arial" w:hAnsi="Arial" w:cs="Arial"/>
          <w:i/>
          <w:szCs w:val="24"/>
        </w:rPr>
        <w:t xml:space="preserve"> Jairo a hacer trámites para adquirir </w:t>
      </w:r>
      <w:proofErr w:type="spellStart"/>
      <w:r w:rsidRPr="006C0C85">
        <w:rPr>
          <w:rFonts w:ascii="Arial" w:hAnsi="Arial" w:cs="Arial"/>
          <w:i/>
          <w:szCs w:val="24"/>
        </w:rPr>
        <w:t>Sisben</w:t>
      </w:r>
      <w:proofErr w:type="spellEnd"/>
      <w:r w:rsidRPr="006C0C85">
        <w:rPr>
          <w:rFonts w:ascii="Arial" w:hAnsi="Arial" w:cs="Arial"/>
          <w:i/>
          <w:szCs w:val="24"/>
        </w:rPr>
        <w:t xml:space="preserve">, en horas de la mañana salieron a la carretera a abordar trasporte para venir al pueblo, ella se subió en uno de los puestos de adelante al lado de la silla del conductor de nombre </w:t>
      </w:r>
      <w:proofErr w:type="spellStart"/>
      <w:r w:rsidR="00B71B98">
        <w:rPr>
          <w:rFonts w:ascii="Arial" w:hAnsi="Arial" w:cs="Arial"/>
          <w:i/>
          <w:szCs w:val="24"/>
        </w:rPr>
        <w:t>NRO</w:t>
      </w:r>
      <w:proofErr w:type="spellEnd"/>
      <w:r w:rsidRPr="006C0C85">
        <w:rPr>
          <w:rFonts w:ascii="Arial" w:hAnsi="Arial" w:cs="Arial"/>
          <w:i/>
          <w:szCs w:val="24"/>
        </w:rPr>
        <w:t xml:space="preserve">, el hermano </w:t>
      </w:r>
      <w:proofErr w:type="spellStart"/>
      <w:r w:rsidRPr="006C0C85">
        <w:rPr>
          <w:rFonts w:ascii="Arial" w:hAnsi="Arial" w:cs="Arial"/>
          <w:i/>
          <w:szCs w:val="24"/>
        </w:rPr>
        <w:t>Jhon</w:t>
      </w:r>
      <w:proofErr w:type="spellEnd"/>
      <w:r w:rsidRPr="006C0C85">
        <w:rPr>
          <w:rFonts w:ascii="Arial" w:hAnsi="Arial" w:cs="Arial"/>
          <w:i/>
          <w:szCs w:val="24"/>
        </w:rPr>
        <w:t xml:space="preserve"> Jairo se subió en la parte de atrás de ese carro, ahí ya venía el señor </w:t>
      </w:r>
      <w:proofErr w:type="spellStart"/>
      <w:r w:rsidRPr="006C0C85">
        <w:rPr>
          <w:rFonts w:ascii="Arial" w:hAnsi="Arial" w:cs="Arial"/>
          <w:i/>
          <w:szCs w:val="24"/>
        </w:rPr>
        <w:t>Rosemberg</w:t>
      </w:r>
      <w:proofErr w:type="spellEnd"/>
      <w:r w:rsidRPr="006C0C85">
        <w:rPr>
          <w:rFonts w:ascii="Arial" w:hAnsi="Arial" w:cs="Arial"/>
          <w:i/>
          <w:szCs w:val="24"/>
        </w:rPr>
        <w:t xml:space="preserve"> vecino de la vereda el Sinaí, también se subieron </w:t>
      </w:r>
      <w:proofErr w:type="spellStart"/>
      <w:r w:rsidRPr="006C0C85">
        <w:rPr>
          <w:rFonts w:ascii="Arial" w:hAnsi="Arial" w:cs="Arial"/>
          <w:i/>
          <w:szCs w:val="24"/>
        </w:rPr>
        <w:t>Leidy</w:t>
      </w:r>
      <w:proofErr w:type="spellEnd"/>
      <w:r w:rsidRPr="006C0C85">
        <w:rPr>
          <w:rFonts w:ascii="Arial" w:hAnsi="Arial" w:cs="Arial"/>
          <w:i/>
          <w:szCs w:val="24"/>
        </w:rPr>
        <w:t xml:space="preserve"> Ocampo y la señora Cruz Elena Grajales, el carro arrancó y cuando venían por San Andrés se subió otra señora no sabe el nombre, ella se subió al lado de ella en las sillas de adelante, todo venía normal, pasaron por el sector de la Convención y más debajo de pasar ese sector el carro empezó a presentar fallas de frenos, porque ella veía que el conductor le hundía la palanca para frenar y el carro no se detenía, le preguntó al conductor si el carro estaba sin frenos y él dijo que si estaba fallando de </w:t>
      </w:r>
      <w:r w:rsidRPr="006C0C85">
        <w:rPr>
          <w:rFonts w:ascii="Arial" w:hAnsi="Arial" w:cs="Arial"/>
          <w:i/>
          <w:szCs w:val="24"/>
        </w:rPr>
        <w:lastRenderedPageBreak/>
        <w:t xml:space="preserve">frenos, sin embargo anduvieron otro poquito, después paró el carro se bajó y levantó la tapa de delante de ese carro, en esos momentos pasó otro señor en un carro, de nombre Rubén Darío, le dicen Fumarola, </w:t>
      </w:r>
      <w:proofErr w:type="spellStart"/>
      <w:r w:rsidR="00B71B98">
        <w:rPr>
          <w:rFonts w:ascii="Arial" w:hAnsi="Arial" w:cs="Arial"/>
          <w:i/>
          <w:szCs w:val="24"/>
        </w:rPr>
        <w:t>NRO</w:t>
      </w:r>
      <w:proofErr w:type="spellEnd"/>
      <w:r w:rsidRPr="006C0C85">
        <w:rPr>
          <w:rFonts w:ascii="Arial" w:hAnsi="Arial" w:cs="Arial"/>
          <w:i/>
          <w:szCs w:val="24"/>
        </w:rPr>
        <w:t xml:space="preserve"> le dijo que el carro le estaba fallando de frenos, el otro conductor de manera jocosa le dijo que para eso había hartos barrancos ahí para abajo, Fumarola le pasó un tarro al parecer líquido para frenos y posteriormente se fue, </w:t>
      </w:r>
      <w:proofErr w:type="spellStart"/>
      <w:r w:rsidR="00B71B98">
        <w:rPr>
          <w:rFonts w:ascii="Arial" w:hAnsi="Arial" w:cs="Arial"/>
          <w:i/>
          <w:szCs w:val="24"/>
        </w:rPr>
        <w:t>NRO</w:t>
      </w:r>
      <w:proofErr w:type="spellEnd"/>
      <w:r w:rsidRPr="006C0C85">
        <w:rPr>
          <w:rFonts w:ascii="Arial" w:hAnsi="Arial" w:cs="Arial"/>
          <w:i/>
          <w:szCs w:val="24"/>
        </w:rPr>
        <w:t xml:space="preserve"> le echó el líquido en la parte de adelante al carro le bajó la tapa y nuevamente arrancaron, el señor </w:t>
      </w:r>
      <w:proofErr w:type="spellStart"/>
      <w:r w:rsidRPr="006C0C85">
        <w:rPr>
          <w:rFonts w:ascii="Arial" w:hAnsi="Arial" w:cs="Arial"/>
          <w:i/>
          <w:szCs w:val="24"/>
        </w:rPr>
        <w:t>Rosemberg</w:t>
      </w:r>
      <w:proofErr w:type="spellEnd"/>
      <w:r w:rsidRPr="006C0C85">
        <w:rPr>
          <w:rFonts w:ascii="Arial" w:hAnsi="Arial" w:cs="Arial"/>
          <w:i/>
          <w:szCs w:val="24"/>
        </w:rPr>
        <w:t xml:space="preserve"> y ella le preguntaron a </w:t>
      </w:r>
      <w:proofErr w:type="spellStart"/>
      <w:r w:rsidR="00B71B98">
        <w:rPr>
          <w:rFonts w:ascii="Arial" w:hAnsi="Arial" w:cs="Arial"/>
          <w:i/>
          <w:szCs w:val="24"/>
        </w:rPr>
        <w:t>NRO</w:t>
      </w:r>
      <w:proofErr w:type="spellEnd"/>
      <w:r w:rsidRPr="006C0C85">
        <w:rPr>
          <w:rFonts w:ascii="Arial" w:hAnsi="Arial" w:cs="Arial"/>
          <w:i/>
          <w:szCs w:val="24"/>
        </w:rPr>
        <w:t xml:space="preserve"> como había quedado el carro de frenos, él les dijo que había quedado bien, continuaron normalmente, después de haber andado dos o tres cuadras empezaron a bajar y llegando al sector de cajones el carro comenzó a coger más velocidad, </w:t>
      </w:r>
      <w:proofErr w:type="spellStart"/>
      <w:r w:rsidR="00B71B98">
        <w:rPr>
          <w:rFonts w:ascii="Arial" w:hAnsi="Arial" w:cs="Arial"/>
          <w:i/>
          <w:szCs w:val="24"/>
        </w:rPr>
        <w:t>NRO</w:t>
      </w:r>
      <w:proofErr w:type="spellEnd"/>
      <w:r w:rsidRPr="006C0C85">
        <w:rPr>
          <w:rFonts w:ascii="Arial" w:hAnsi="Arial" w:cs="Arial"/>
          <w:i/>
          <w:szCs w:val="24"/>
        </w:rPr>
        <w:t xml:space="preserve"> dijo nos quedamos sin frenos, ella se asustó mucho y le decía a </w:t>
      </w:r>
      <w:proofErr w:type="spellStart"/>
      <w:r w:rsidR="00B71B98">
        <w:rPr>
          <w:rFonts w:ascii="Arial" w:hAnsi="Arial" w:cs="Arial"/>
          <w:i/>
          <w:szCs w:val="24"/>
        </w:rPr>
        <w:t>NRO</w:t>
      </w:r>
      <w:proofErr w:type="spellEnd"/>
      <w:r w:rsidRPr="006C0C85">
        <w:rPr>
          <w:rFonts w:ascii="Arial" w:hAnsi="Arial" w:cs="Arial"/>
          <w:i/>
          <w:szCs w:val="24"/>
        </w:rPr>
        <w:t xml:space="preserve"> que lo tirara contra un barranco, pero él estaba muy asustado, ya cuando estaban en el sector conocido como Cajones el carro iba a coger por un abismo pero al parecer </w:t>
      </w:r>
      <w:proofErr w:type="spellStart"/>
      <w:r w:rsidR="00B71B98">
        <w:rPr>
          <w:rFonts w:ascii="Arial" w:hAnsi="Arial" w:cs="Arial"/>
          <w:i/>
          <w:szCs w:val="24"/>
        </w:rPr>
        <w:t>NRO</w:t>
      </w:r>
      <w:proofErr w:type="spellEnd"/>
      <w:r w:rsidRPr="006C0C85">
        <w:rPr>
          <w:rFonts w:ascii="Arial" w:hAnsi="Arial" w:cs="Arial"/>
          <w:i/>
          <w:szCs w:val="24"/>
        </w:rPr>
        <w:t xml:space="preserve"> alcanzó a maniobrar y volteó la dirección, pero debido a la velocidad que llevaba el carro se volteó, no sabe si dio vueltas, ella quedó con la cabeza golpeada y botando sangre, una mejilla hinchada, un pie lesionado, comenta como quedaron los otros pasajeros y las lesiones que padecieron refiere que ellos le brindaron ayuda a los que estaban más lesionados, una señora del sector de Cajones también ayudó, minutos después llegó la ambulancia de bomberos y la Policía.</w:t>
      </w:r>
    </w:p>
    <w:p w:rsidR="009B4B45" w:rsidRPr="006C0C85" w:rsidRDefault="009B4B45" w:rsidP="006C0C85">
      <w:pPr>
        <w:pStyle w:val="Prrafodelista"/>
        <w:spacing w:after="0" w:line="240" w:lineRule="auto"/>
        <w:ind w:left="426" w:right="418"/>
        <w:jc w:val="both"/>
        <w:rPr>
          <w:rFonts w:ascii="Arial" w:hAnsi="Arial" w:cs="Arial"/>
          <w:i/>
          <w:szCs w:val="24"/>
        </w:rPr>
      </w:pPr>
    </w:p>
    <w:p w:rsidR="000730CA" w:rsidRPr="006C0C85" w:rsidRDefault="000730CA" w:rsidP="006C0C85">
      <w:pPr>
        <w:pStyle w:val="Prrafodelista"/>
        <w:spacing w:after="0" w:line="240" w:lineRule="auto"/>
        <w:ind w:left="426" w:right="418"/>
        <w:jc w:val="both"/>
        <w:rPr>
          <w:rFonts w:ascii="Arial" w:hAnsi="Arial" w:cs="Arial"/>
          <w:i/>
          <w:szCs w:val="24"/>
        </w:rPr>
      </w:pPr>
      <w:r w:rsidRPr="006C0C85">
        <w:rPr>
          <w:rFonts w:ascii="Arial" w:hAnsi="Arial" w:cs="Arial"/>
          <w:i/>
          <w:szCs w:val="24"/>
        </w:rPr>
        <w:t>Valorada en medicina legal el día 19 de agosto de 2014 se le dictaminó una incapacidad médico legal definitiva de quince días. Sin secuelas médico legales.</w:t>
      </w:r>
    </w:p>
    <w:p w:rsidR="009B4B45" w:rsidRPr="006C0C85" w:rsidRDefault="009B4B45" w:rsidP="006C0C85">
      <w:pPr>
        <w:pStyle w:val="Prrafodelista"/>
        <w:spacing w:after="0" w:line="240" w:lineRule="auto"/>
        <w:ind w:left="426" w:right="418"/>
        <w:jc w:val="both"/>
        <w:rPr>
          <w:rFonts w:ascii="Arial" w:hAnsi="Arial" w:cs="Arial"/>
          <w:i/>
          <w:szCs w:val="24"/>
        </w:rPr>
      </w:pPr>
    </w:p>
    <w:p w:rsidR="000730CA" w:rsidRPr="006C0C85" w:rsidRDefault="000730CA" w:rsidP="006C0C85">
      <w:pPr>
        <w:pStyle w:val="Prrafodelista"/>
        <w:spacing w:after="0" w:line="240" w:lineRule="auto"/>
        <w:ind w:left="426" w:right="418"/>
        <w:jc w:val="both"/>
        <w:rPr>
          <w:rFonts w:ascii="Arial" w:hAnsi="Arial" w:cs="Arial"/>
          <w:i/>
          <w:szCs w:val="24"/>
        </w:rPr>
      </w:pPr>
      <w:r w:rsidRPr="006C0C85">
        <w:rPr>
          <w:rFonts w:ascii="Arial" w:hAnsi="Arial" w:cs="Arial"/>
          <w:i/>
          <w:szCs w:val="24"/>
        </w:rPr>
        <w:t xml:space="preserve">En ampliación de denuncia el señor </w:t>
      </w:r>
      <w:proofErr w:type="spellStart"/>
      <w:r w:rsidRPr="006C0C85">
        <w:rPr>
          <w:rFonts w:ascii="Arial" w:hAnsi="Arial" w:cs="Arial"/>
          <w:i/>
          <w:szCs w:val="24"/>
        </w:rPr>
        <w:t>JHON</w:t>
      </w:r>
      <w:proofErr w:type="spellEnd"/>
      <w:r w:rsidRPr="006C0C85">
        <w:rPr>
          <w:rFonts w:ascii="Arial" w:hAnsi="Arial" w:cs="Arial"/>
          <w:i/>
          <w:szCs w:val="24"/>
        </w:rPr>
        <w:t xml:space="preserve"> JAIRO ESPINAL RIVERA, refiere que el día de los hechos</w:t>
      </w:r>
      <w:r w:rsidR="009B4B45" w:rsidRPr="006C0C85">
        <w:rPr>
          <w:rFonts w:ascii="Arial" w:hAnsi="Arial" w:cs="Arial"/>
          <w:i/>
          <w:szCs w:val="24"/>
        </w:rPr>
        <w:t xml:space="preserve"> </w:t>
      </w:r>
      <w:r w:rsidRPr="006C0C85">
        <w:rPr>
          <w:rFonts w:ascii="Arial" w:hAnsi="Arial" w:cs="Arial"/>
          <w:i/>
          <w:szCs w:val="24"/>
        </w:rPr>
        <w:t xml:space="preserve">tenía que bajar al pueblo de Marsella a hacer unas vueltas para adquirir el </w:t>
      </w:r>
      <w:proofErr w:type="spellStart"/>
      <w:r w:rsidRPr="006C0C85">
        <w:rPr>
          <w:rFonts w:ascii="Arial" w:hAnsi="Arial" w:cs="Arial"/>
          <w:i/>
          <w:szCs w:val="24"/>
        </w:rPr>
        <w:t>Sisben</w:t>
      </w:r>
      <w:proofErr w:type="spellEnd"/>
      <w:r w:rsidRPr="006C0C85">
        <w:rPr>
          <w:rFonts w:ascii="Arial" w:hAnsi="Arial" w:cs="Arial"/>
          <w:i/>
          <w:szCs w:val="24"/>
        </w:rPr>
        <w:t xml:space="preserve">, su hermana </w:t>
      </w:r>
      <w:proofErr w:type="spellStart"/>
      <w:r w:rsidRPr="006C0C85">
        <w:rPr>
          <w:rFonts w:ascii="Arial" w:hAnsi="Arial" w:cs="Arial"/>
          <w:i/>
          <w:szCs w:val="24"/>
        </w:rPr>
        <w:t>Elcy</w:t>
      </w:r>
      <w:proofErr w:type="spellEnd"/>
      <w:r w:rsidRPr="006C0C85">
        <w:rPr>
          <w:rFonts w:ascii="Arial" w:hAnsi="Arial" w:cs="Arial"/>
          <w:i/>
          <w:szCs w:val="24"/>
        </w:rPr>
        <w:t xml:space="preserve"> se vino con él a acompañarme al pueblo, abordaron el transporte y en ese carro ya venía el señor </w:t>
      </w:r>
      <w:proofErr w:type="spellStart"/>
      <w:r w:rsidRPr="006C0C85">
        <w:rPr>
          <w:rFonts w:ascii="Arial" w:hAnsi="Arial" w:cs="Arial"/>
          <w:i/>
          <w:szCs w:val="24"/>
        </w:rPr>
        <w:t>Rosemberg</w:t>
      </w:r>
      <w:proofErr w:type="spellEnd"/>
      <w:r w:rsidRPr="006C0C85">
        <w:rPr>
          <w:rFonts w:ascii="Arial" w:hAnsi="Arial" w:cs="Arial"/>
          <w:i/>
          <w:szCs w:val="24"/>
        </w:rPr>
        <w:t xml:space="preserve"> Osorio, su hermana se subió en la parte de adelante en la silla del lado del conductor de nombre </w:t>
      </w:r>
      <w:proofErr w:type="spellStart"/>
      <w:r w:rsidR="00B71B98">
        <w:rPr>
          <w:rFonts w:ascii="Arial" w:hAnsi="Arial" w:cs="Arial"/>
          <w:i/>
          <w:szCs w:val="24"/>
        </w:rPr>
        <w:t>NRO</w:t>
      </w:r>
      <w:proofErr w:type="spellEnd"/>
      <w:r w:rsidRPr="006C0C85">
        <w:rPr>
          <w:rFonts w:ascii="Arial" w:hAnsi="Arial" w:cs="Arial"/>
          <w:i/>
          <w:szCs w:val="24"/>
        </w:rPr>
        <w:t xml:space="preserve"> y él se montó en la parte de atrás, en ese momento también se subió la señora </w:t>
      </w:r>
      <w:proofErr w:type="spellStart"/>
      <w:r w:rsidRPr="006C0C85">
        <w:rPr>
          <w:rFonts w:ascii="Arial" w:hAnsi="Arial" w:cs="Arial"/>
          <w:i/>
          <w:szCs w:val="24"/>
        </w:rPr>
        <w:t>Leidy</w:t>
      </w:r>
      <w:proofErr w:type="spellEnd"/>
      <w:r w:rsidRPr="006C0C85">
        <w:rPr>
          <w:rFonts w:ascii="Arial" w:hAnsi="Arial" w:cs="Arial"/>
          <w:i/>
          <w:szCs w:val="24"/>
        </w:rPr>
        <w:t xml:space="preserve"> Ocampo y la señora Cruz Elena, las dos se montaron en la parte de atrás del carro, arrancaron hacia el pueblo y más adelante en la Vereda San Andrés, se subió otra señora no le sabe el nombre, todo venía normal y después de pasar por una zona enmontada sector la Convención el señor </w:t>
      </w:r>
      <w:proofErr w:type="spellStart"/>
      <w:r w:rsidR="00B71B98">
        <w:rPr>
          <w:rFonts w:ascii="Arial" w:hAnsi="Arial" w:cs="Arial"/>
          <w:i/>
          <w:szCs w:val="24"/>
        </w:rPr>
        <w:t>NRO</w:t>
      </w:r>
      <w:proofErr w:type="spellEnd"/>
      <w:r w:rsidRPr="006C0C85">
        <w:rPr>
          <w:rFonts w:ascii="Arial" w:hAnsi="Arial" w:cs="Arial"/>
          <w:i/>
          <w:szCs w:val="24"/>
        </w:rPr>
        <w:t xml:space="preserve"> paró el carro se bajó y levantó la tapa de adelante del carro lo revisó y en ese momento pasaba otro carro, </w:t>
      </w:r>
      <w:proofErr w:type="spellStart"/>
      <w:r w:rsidR="00B71B98">
        <w:rPr>
          <w:rFonts w:ascii="Arial" w:hAnsi="Arial" w:cs="Arial"/>
          <w:i/>
          <w:szCs w:val="24"/>
        </w:rPr>
        <w:t>NRO</w:t>
      </w:r>
      <w:proofErr w:type="spellEnd"/>
      <w:r w:rsidRPr="006C0C85">
        <w:rPr>
          <w:rFonts w:ascii="Arial" w:hAnsi="Arial" w:cs="Arial"/>
          <w:i/>
          <w:szCs w:val="24"/>
        </w:rPr>
        <w:t xml:space="preserve"> le dijo a ese conductor que no tenía frenos, el otro conductor le dijo </w:t>
      </w:r>
      <w:proofErr w:type="spellStart"/>
      <w:r w:rsidRPr="006C0C85">
        <w:rPr>
          <w:rFonts w:ascii="Arial" w:hAnsi="Arial" w:cs="Arial"/>
          <w:i/>
          <w:szCs w:val="24"/>
        </w:rPr>
        <w:t>recochando</w:t>
      </w:r>
      <w:proofErr w:type="spellEnd"/>
      <w:r w:rsidRPr="006C0C85">
        <w:rPr>
          <w:rFonts w:ascii="Arial" w:hAnsi="Arial" w:cs="Arial"/>
          <w:i/>
          <w:szCs w:val="24"/>
        </w:rPr>
        <w:t xml:space="preserve"> "que ahí para abajo había mucho barranco para que se lo ponga" le pasó un tarro no sabe si era aceite de frenos y se fue, </w:t>
      </w:r>
      <w:proofErr w:type="spellStart"/>
      <w:r w:rsidR="00B71B98">
        <w:rPr>
          <w:rFonts w:ascii="Arial" w:hAnsi="Arial" w:cs="Arial"/>
          <w:i/>
          <w:szCs w:val="24"/>
        </w:rPr>
        <w:t>NRO</w:t>
      </w:r>
      <w:proofErr w:type="spellEnd"/>
      <w:r w:rsidRPr="006C0C85">
        <w:rPr>
          <w:rFonts w:ascii="Arial" w:hAnsi="Arial" w:cs="Arial"/>
          <w:i/>
          <w:szCs w:val="24"/>
        </w:rPr>
        <w:t xml:space="preserve"> le echó ese líquido en la parte de adelante al carro, bajó la tapa y nuevamente arrancaron, el carro siguió normal y ya más adelante cuando empezaron la bajada llegando al sector conocido como Cajones al carro ya no le respondían los frenos, el conductor </w:t>
      </w:r>
      <w:proofErr w:type="spellStart"/>
      <w:r w:rsidR="00B71B98">
        <w:rPr>
          <w:rFonts w:ascii="Arial" w:hAnsi="Arial" w:cs="Arial"/>
          <w:i/>
          <w:szCs w:val="24"/>
        </w:rPr>
        <w:t>NRO</w:t>
      </w:r>
      <w:proofErr w:type="spellEnd"/>
      <w:r w:rsidRPr="006C0C85">
        <w:rPr>
          <w:rFonts w:ascii="Arial" w:hAnsi="Arial" w:cs="Arial"/>
          <w:i/>
          <w:szCs w:val="24"/>
        </w:rPr>
        <w:t xml:space="preserve"> dijo nos quedamos sin frenos, el carro empezó a andar más rápido después se volteó y no sé qué más pasó ya que quedó inconsciente, despertó en el Hospital de Marsella, en el accidente se golpeó la frente le cogieron cinco puntos, se reventó un labio, tenía peladuras en la espalda y en el codo derecho, también le cogieron puntos.</w:t>
      </w:r>
    </w:p>
    <w:p w:rsidR="009B4B45" w:rsidRPr="006C0C85" w:rsidRDefault="009B4B45" w:rsidP="006C0C85">
      <w:pPr>
        <w:pStyle w:val="Prrafodelista"/>
        <w:spacing w:after="0" w:line="240" w:lineRule="auto"/>
        <w:ind w:left="426" w:right="418"/>
        <w:jc w:val="both"/>
        <w:rPr>
          <w:rFonts w:ascii="Arial" w:hAnsi="Arial" w:cs="Arial"/>
          <w:i/>
          <w:szCs w:val="24"/>
        </w:rPr>
      </w:pPr>
    </w:p>
    <w:p w:rsidR="000730CA" w:rsidRPr="006C0C85" w:rsidRDefault="000730CA" w:rsidP="006C0C85">
      <w:pPr>
        <w:pStyle w:val="Prrafodelista"/>
        <w:spacing w:after="0" w:line="240" w:lineRule="auto"/>
        <w:ind w:left="426" w:right="418"/>
        <w:jc w:val="both"/>
        <w:rPr>
          <w:rFonts w:ascii="Arial" w:hAnsi="Arial" w:cs="Arial"/>
          <w:i/>
          <w:szCs w:val="24"/>
        </w:rPr>
      </w:pPr>
      <w:r w:rsidRPr="006C0C85">
        <w:rPr>
          <w:rFonts w:ascii="Arial" w:hAnsi="Arial" w:cs="Arial"/>
          <w:i/>
          <w:szCs w:val="24"/>
        </w:rPr>
        <w:t>Valorado en medicina legal el día 05 de mayo de 2016 se le dictaminó una incapacidad médico legal definitiva de treinta y cinco días. Sin secuelas médico legales.</w:t>
      </w:r>
    </w:p>
    <w:p w:rsidR="009B4B45" w:rsidRPr="006C0C85" w:rsidRDefault="009B4B45" w:rsidP="006C0C85">
      <w:pPr>
        <w:pStyle w:val="Prrafodelista"/>
        <w:spacing w:after="0" w:line="240" w:lineRule="auto"/>
        <w:ind w:left="426" w:right="418"/>
        <w:jc w:val="both"/>
        <w:rPr>
          <w:rFonts w:ascii="Arial" w:hAnsi="Arial" w:cs="Arial"/>
          <w:i/>
          <w:szCs w:val="24"/>
        </w:rPr>
      </w:pPr>
    </w:p>
    <w:p w:rsidR="000730CA" w:rsidRPr="006C0C85" w:rsidRDefault="000730CA" w:rsidP="006C0C85">
      <w:pPr>
        <w:pStyle w:val="Prrafodelista"/>
        <w:spacing w:after="0" w:line="240" w:lineRule="auto"/>
        <w:ind w:left="426" w:right="418"/>
        <w:jc w:val="both"/>
        <w:rPr>
          <w:rFonts w:ascii="Arial" w:hAnsi="Arial" w:cs="Arial"/>
          <w:i/>
          <w:szCs w:val="24"/>
        </w:rPr>
      </w:pPr>
      <w:r w:rsidRPr="006C0C85">
        <w:rPr>
          <w:rFonts w:ascii="Arial" w:hAnsi="Arial" w:cs="Arial"/>
          <w:i/>
          <w:szCs w:val="24"/>
        </w:rPr>
        <w:t xml:space="preserve">Escuchado en interrogatorio al indiciado </w:t>
      </w:r>
      <w:proofErr w:type="spellStart"/>
      <w:r w:rsidR="00B71B98">
        <w:rPr>
          <w:rFonts w:ascii="Arial" w:hAnsi="Arial" w:cs="Arial"/>
          <w:i/>
          <w:szCs w:val="24"/>
        </w:rPr>
        <w:t>NRO</w:t>
      </w:r>
      <w:proofErr w:type="spellEnd"/>
      <w:r w:rsidRPr="006C0C85">
        <w:rPr>
          <w:rFonts w:ascii="Arial" w:hAnsi="Arial" w:cs="Arial"/>
          <w:i/>
          <w:szCs w:val="24"/>
        </w:rPr>
        <w:t xml:space="preserve">, asistido de su abogado Doctor GERMAN </w:t>
      </w:r>
      <w:proofErr w:type="spellStart"/>
      <w:r w:rsidRPr="006C0C85">
        <w:rPr>
          <w:rFonts w:ascii="Arial" w:hAnsi="Arial" w:cs="Arial"/>
          <w:i/>
          <w:szCs w:val="24"/>
        </w:rPr>
        <w:t>BURT</w:t>
      </w:r>
      <w:r w:rsidR="009B4B45" w:rsidRPr="006C0C85">
        <w:rPr>
          <w:rFonts w:ascii="Arial" w:hAnsi="Arial" w:cs="Arial"/>
          <w:i/>
          <w:szCs w:val="24"/>
        </w:rPr>
        <w:t>ICÁ</w:t>
      </w:r>
      <w:proofErr w:type="spellEnd"/>
      <w:r w:rsidRPr="006C0C85">
        <w:rPr>
          <w:rFonts w:ascii="Arial" w:hAnsi="Arial" w:cs="Arial"/>
          <w:i/>
          <w:szCs w:val="24"/>
        </w:rPr>
        <w:t xml:space="preserve"> ROCHA, el día 23 de enero de 2016, refiere que hace aproximadamente veinte años que conduce vehículos, aprendió a manejar carros por su propia cuenta ya que trabajó en un taller de mecánica, dice que en el Batallón manejaba los carros pero que no recibió capacitación, dice que no ha tenido en sus manos la cartilla sobre señales de tránsito y no la ha estudiado, que solo ha tenido este accidente que se está investigando. Manifiesta que ha trabajo en mecánica automotriz y actualmente es Vigilante, dice que la licencia de conducción que tenía para el día 23 de julio de 2014 del hecho de tránsito era categoría C 1., su estado anímico era normal, y la noche anterior había dormido bien, no tenía ninguna clase de problema, no había consumido ninguna bebida </w:t>
      </w:r>
      <w:r w:rsidRPr="006C0C85">
        <w:rPr>
          <w:rFonts w:ascii="Arial" w:hAnsi="Arial" w:cs="Arial"/>
          <w:i/>
          <w:szCs w:val="24"/>
        </w:rPr>
        <w:lastRenderedPageBreak/>
        <w:t>embriagante</w:t>
      </w:r>
      <w:r w:rsidR="008C1EE2" w:rsidRPr="006C0C85">
        <w:rPr>
          <w:rFonts w:ascii="Arial" w:hAnsi="Arial" w:cs="Arial"/>
          <w:i/>
          <w:szCs w:val="24"/>
        </w:rPr>
        <w:t xml:space="preserve">s </w:t>
      </w:r>
      <w:r w:rsidRPr="006C0C85">
        <w:rPr>
          <w:rFonts w:ascii="Arial" w:hAnsi="Arial" w:cs="Arial"/>
          <w:i/>
          <w:szCs w:val="24"/>
        </w:rPr>
        <w:t xml:space="preserve"> ni medicamentos, tampoco padecía ninguna enfermedad, no utiliza gafas que ve muy bien. Respecto al hecho de tránsito refiere que el día 23 de julio de 2014, dice que venía de la Vereda Sinaí, San Andrés con dirección al municipio de Marsella, cuando venía por un sector que identificó como el Bosque detuvo el carro el cual venía con seis pasajeros, dos mujeres en las sillas de adelante y cuatro personas más en las sillas de atrás, como iba a bajar detuvo el carro para revisar el líquido de frenos, levantó el </w:t>
      </w:r>
      <w:proofErr w:type="spellStart"/>
      <w:r w:rsidRPr="006C0C85">
        <w:rPr>
          <w:rFonts w:ascii="Arial" w:hAnsi="Arial" w:cs="Arial"/>
          <w:i/>
          <w:szCs w:val="24"/>
        </w:rPr>
        <w:t>capot</w:t>
      </w:r>
      <w:proofErr w:type="spellEnd"/>
      <w:r w:rsidRPr="006C0C85">
        <w:rPr>
          <w:rFonts w:ascii="Arial" w:hAnsi="Arial" w:cs="Arial"/>
          <w:i/>
          <w:szCs w:val="24"/>
        </w:rPr>
        <w:t xml:space="preserve"> y notó que el líquido de frenos estaba casi normal, en ese momento subía otro conductor que se llama Rubén que le dicen Fumarola y le preguntó si tenía líquido de frenos para el carro y dijo que si y le suministró un poquito de líquido de frenos en un tarro que llevaba, él le echó ese líquido en la bomba de frenos y nuevamente bajó el </w:t>
      </w:r>
      <w:proofErr w:type="spellStart"/>
      <w:r w:rsidRPr="006C0C85">
        <w:rPr>
          <w:rFonts w:ascii="Arial" w:hAnsi="Arial" w:cs="Arial"/>
          <w:i/>
          <w:szCs w:val="24"/>
        </w:rPr>
        <w:t>capot</w:t>
      </w:r>
      <w:proofErr w:type="spellEnd"/>
      <w:r w:rsidRPr="006C0C85">
        <w:rPr>
          <w:rFonts w:ascii="Arial" w:hAnsi="Arial" w:cs="Arial"/>
          <w:i/>
          <w:szCs w:val="24"/>
        </w:rPr>
        <w:t xml:space="preserve"> y empezaron a descolgar, después de pasar el sector de la Convención, el carro venía normal, pero los pasajeros le preguntaron si venía mal de frenos, enseguida detuvo el carro para demostrarles de que si venía bien de frenos, les dijo que todo estaba normal, después pasaron por un plancito donde está la Finca La Portada, todo seguía normal, al andar medio kilómetro aproximadamente fue a voltear al lado derecho, necesitaba frenar y fue en ese instante donde notó que el carro se quedó sin frenos, ya que en diferentes ocasiones hundió la palanca del freno y no se detuvo, le dijo a los pasajeros nos quedamos sin frenos, una muchacha que venía colgada en la parte de atrás en la parrilla de inmediato se tiró cayendo a la carretera, el carro continuó cogiendo velocidad de 30 a 35 kilómetros por hora, antes de llegar al sector de cajones ya llevaba más velocidad y en la curva de cajones quiso coger la curva, ya que si seguía derecho hay un abismo en ese momento el carro debido a la velocidad que llevaba se volteó dando dos vueltas, él quedó dentro del carro con las dos señoras que venían en las sillas de adelante, las otras personas quedaron tiradas en la carretera, de inmediato salió del carro y fue a brindarle ayuda a las personas que estaban lesionadas, más que todo a las personas que venían en las sillas, ya que una de ellas se fracturó una mano, dos señores estaban botando sangre por la cabeza, además de la otra muchacha que se tiró antes de voltearse el carro, les ayudó lo que pudo, mientras llegaba la ambulancia, después llegaron los bomberos y la ambulancia y se llevaron a los heridos para el pueblo, el carro lo pararon nuevamente y lo bajaron andando, ya que el problema al parecer fue de los frenos solamente. También dice que la carretera a pesar de ser destapada estaba buena ese día, tiene curvas</w:t>
      </w:r>
      <w:r w:rsidR="006458E8" w:rsidRPr="006C0C85">
        <w:rPr>
          <w:rFonts w:ascii="Arial" w:hAnsi="Arial" w:cs="Arial"/>
          <w:i/>
          <w:szCs w:val="24"/>
        </w:rPr>
        <w:t xml:space="preserve"> </w:t>
      </w:r>
      <w:r w:rsidRPr="006C0C85">
        <w:rPr>
          <w:rFonts w:ascii="Arial" w:hAnsi="Arial" w:cs="Arial"/>
          <w:i/>
          <w:szCs w:val="24"/>
        </w:rPr>
        <w:t xml:space="preserve">y está inclinada; refiere que hace como ocho años conduce vehículos de </w:t>
      </w:r>
      <w:r w:rsidR="006458E8" w:rsidRPr="006C0C85">
        <w:rPr>
          <w:rFonts w:ascii="Arial" w:hAnsi="Arial" w:cs="Arial"/>
          <w:i/>
          <w:szCs w:val="24"/>
        </w:rPr>
        <w:t>servicio</w:t>
      </w:r>
      <w:r w:rsidRPr="006C0C85">
        <w:rPr>
          <w:rFonts w:ascii="Arial" w:hAnsi="Arial" w:cs="Arial"/>
          <w:i/>
          <w:szCs w:val="24"/>
        </w:rPr>
        <w:t xml:space="preserve"> público. Manifiesta que al vehículo campero marca Ford, línea llanero, de placa </w:t>
      </w:r>
      <w:proofErr w:type="spellStart"/>
      <w:r w:rsidRPr="006C0C85">
        <w:rPr>
          <w:rFonts w:ascii="Arial" w:hAnsi="Arial" w:cs="Arial"/>
          <w:i/>
          <w:szCs w:val="24"/>
        </w:rPr>
        <w:t>HSA</w:t>
      </w:r>
      <w:proofErr w:type="spellEnd"/>
      <w:r w:rsidRPr="006C0C85">
        <w:rPr>
          <w:rFonts w:ascii="Arial" w:hAnsi="Arial" w:cs="Arial"/>
          <w:i/>
          <w:szCs w:val="24"/>
        </w:rPr>
        <w:t xml:space="preserve"> 324, modelo 1978, color naranja, número de motor TD27-150660T, número de chasis LA1-BUS45941, donde acaeció el hecho de tránsito se le practicaba la revisión técnico mecánica cada año en la ciudad de Pereira, pero no sabe en qué lugar exactamente, ya que él nunca fue a sacar la revisión </w:t>
      </w:r>
      <w:proofErr w:type="spellStart"/>
      <w:r w:rsidRPr="006C0C85">
        <w:rPr>
          <w:rFonts w:ascii="Arial" w:hAnsi="Arial" w:cs="Arial"/>
          <w:i/>
          <w:szCs w:val="24"/>
        </w:rPr>
        <w:t>tecnicomecánica</w:t>
      </w:r>
      <w:proofErr w:type="spellEnd"/>
      <w:r w:rsidRPr="006C0C85">
        <w:rPr>
          <w:rFonts w:ascii="Arial" w:hAnsi="Arial" w:cs="Arial"/>
          <w:i/>
          <w:szCs w:val="24"/>
        </w:rPr>
        <w:t xml:space="preserve"> al carro. Al preguntarle cada cuanto tiempo él le hacía mantenimiento mecánico a los vehículos que conduce, respondió que mientras el carro esté funcionando bien no ve la necesidad de llevarlo a mantenimiento, a la pregunta para el día 23 de julio de 2014, cuanto tiempo llevaba el carro antes referido donde acaeció el hecho de transito de haber sido llevado por última vez a mantenimiento mecánico, responde que no recuerda; al preguntársele cuánto tiempo llevaba conduciendo el precitado vehículo, dice que el carro lo manejaba eventualmente, ya que solo se lo dejaban para hacer turnos por un solo día y después el dueño quedaba con el carro, por eso no sabe cada cuanto le hacían mantenimiento a ese carro; cuando se le pregunta qué maniobra realizó para evitar el accidente de tránsito investigado, dice que trató de coger la curva hacia la derecha que hay en el sector de Cajones para no irse por el abismo que hay por ese lugar, pero debido a la velocidad que llevaba el carro se vo</w:t>
      </w:r>
      <w:r w:rsidR="006458E8" w:rsidRPr="006C0C85">
        <w:rPr>
          <w:rFonts w:ascii="Arial" w:hAnsi="Arial" w:cs="Arial"/>
          <w:i/>
          <w:szCs w:val="24"/>
        </w:rPr>
        <w:t>lteó y sucedió lo del accidente. (…)”</w:t>
      </w:r>
    </w:p>
    <w:p w:rsidR="00A221F3" w:rsidRPr="006C0C85" w:rsidRDefault="00A221F3" w:rsidP="006C0C85">
      <w:pPr>
        <w:spacing w:after="0" w:line="288" w:lineRule="auto"/>
        <w:jc w:val="both"/>
        <w:rPr>
          <w:rFonts w:ascii="Arial" w:hAnsi="Arial" w:cs="Arial"/>
          <w:sz w:val="24"/>
          <w:szCs w:val="24"/>
        </w:rPr>
      </w:pPr>
    </w:p>
    <w:p w:rsidR="0091094A" w:rsidRPr="006C0C85" w:rsidRDefault="002A3941" w:rsidP="006C0C85">
      <w:pPr>
        <w:spacing w:after="0" w:line="288" w:lineRule="auto"/>
        <w:jc w:val="both"/>
        <w:rPr>
          <w:rFonts w:ascii="Arial" w:hAnsi="Arial" w:cs="Arial"/>
          <w:sz w:val="24"/>
          <w:szCs w:val="24"/>
        </w:rPr>
      </w:pPr>
      <w:r w:rsidRPr="006C0C85">
        <w:rPr>
          <w:rFonts w:ascii="Arial" w:hAnsi="Arial" w:cs="Arial"/>
          <w:sz w:val="24"/>
          <w:szCs w:val="24"/>
        </w:rPr>
        <w:t xml:space="preserve">2.2 </w:t>
      </w:r>
      <w:r w:rsidR="00B2338E" w:rsidRPr="006C0C85">
        <w:rPr>
          <w:rFonts w:ascii="Arial" w:hAnsi="Arial" w:cs="Arial"/>
          <w:sz w:val="24"/>
          <w:szCs w:val="24"/>
        </w:rPr>
        <w:t>El</w:t>
      </w:r>
      <w:r w:rsidR="006458E8" w:rsidRPr="006C0C85">
        <w:rPr>
          <w:rFonts w:ascii="Arial" w:hAnsi="Arial" w:cs="Arial"/>
          <w:sz w:val="24"/>
          <w:szCs w:val="24"/>
        </w:rPr>
        <w:t xml:space="preserve"> día </w:t>
      </w:r>
      <w:r w:rsidR="00C23345" w:rsidRPr="006C0C85">
        <w:rPr>
          <w:rFonts w:ascii="Arial" w:hAnsi="Arial" w:cs="Arial"/>
          <w:sz w:val="24"/>
          <w:szCs w:val="24"/>
        </w:rPr>
        <w:t xml:space="preserve">8 de </w:t>
      </w:r>
      <w:r w:rsidR="006458E8" w:rsidRPr="006C0C85">
        <w:rPr>
          <w:rFonts w:ascii="Arial" w:hAnsi="Arial" w:cs="Arial"/>
          <w:sz w:val="24"/>
          <w:szCs w:val="24"/>
        </w:rPr>
        <w:t xml:space="preserve">julio de 2016 </w:t>
      </w:r>
      <w:r w:rsidR="00C23345" w:rsidRPr="006C0C85">
        <w:rPr>
          <w:rFonts w:ascii="Arial" w:hAnsi="Arial" w:cs="Arial"/>
          <w:sz w:val="24"/>
          <w:szCs w:val="24"/>
        </w:rPr>
        <w:t>se llevó a cabo audiencia preliminar de formulación de imp</w:t>
      </w:r>
      <w:r w:rsidR="00724F96" w:rsidRPr="006C0C85">
        <w:rPr>
          <w:rFonts w:ascii="Arial" w:hAnsi="Arial" w:cs="Arial"/>
          <w:sz w:val="24"/>
          <w:szCs w:val="24"/>
        </w:rPr>
        <w:t>utación</w:t>
      </w:r>
      <w:r w:rsidR="00E217F2" w:rsidRPr="006C0C85">
        <w:rPr>
          <w:rStyle w:val="Refdenotaalpie"/>
          <w:rFonts w:ascii="Arial" w:hAnsi="Arial" w:cs="Arial"/>
          <w:sz w:val="24"/>
          <w:szCs w:val="24"/>
        </w:rPr>
        <w:footnoteReference w:id="2"/>
      </w:r>
      <w:r w:rsidR="00724F96" w:rsidRPr="006C0C85">
        <w:rPr>
          <w:rFonts w:ascii="Arial" w:hAnsi="Arial" w:cs="Arial"/>
          <w:sz w:val="24"/>
          <w:szCs w:val="24"/>
        </w:rPr>
        <w:t xml:space="preserve"> ante el J</w:t>
      </w:r>
      <w:r w:rsidR="006458E8" w:rsidRPr="006C0C85">
        <w:rPr>
          <w:rFonts w:ascii="Arial" w:hAnsi="Arial" w:cs="Arial"/>
          <w:sz w:val="24"/>
          <w:szCs w:val="24"/>
        </w:rPr>
        <w:t xml:space="preserve">uzgado Tercero Penal </w:t>
      </w:r>
      <w:r w:rsidR="00724F96" w:rsidRPr="006C0C85">
        <w:rPr>
          <w:rFonts w:ascii="Arial" w:hAnsi="Arial" w:cs="Arial"/>
          <w:sz w:val="24"/>
          <w:szCs w:val="24"/>
        </w:rPr>
        <w:t xml:space="preserve">Municipal </w:t>
      </w:r>
      <w:r w:rsidR="006458E8" w:rsidRPr="006C0C85">
        <w:rPr>
          <w:rFonts w:ascii="Arial" w:hAnsi="Arial" w:cs="Arial"/>
          <w:sz w:val="24"/>
          <w:szCs w:val="24"/>
        </w:rPr>
        <w:t>con Función de C</w:t>
      </w:r>
      <w:r w:rsidR="00724F96" w:rsidRPr="006C0C85">
        <w:rPr>
          <w:rFonts w:ascii="Arial" w:hAnsi="Arial" w:cs="Arial"/>
          <w:sz w:val="24"/>
          <w:szCs w:val="24"/>
        </w:rPr>
        <w:t xml:space="preserve">ontrol de </w:t>
      </w:r>
      <w:r w:rsidR="006458E8" w:rsidRPr="006C0C85">
        <w:rPr>
          <w:rFonts w:ascii="Arial" w:hAnsi="Arial" w:cs="Arial"/>
          <w:sz w:val="24"/>
          <w:szCs w:val="24"/>
        </w:rPr>
        <w:t>G</w:t>
      </w:r>
      <w:r w:rsidR="00724F96" w:rsidRPr="006C0C85">
        <w:rPr>
          <w:rFonts w:ascii="Arial" w:hAnsi="Arial" w:cs="Arial"/>
          <w:sz w:val="24"/>
          <w:szCs w:val="24"/>
        </w:rPr>
        <w:t>arantías</w:t>
      </w:r>
      <w:r w:rsidR="006458E8" w:rsidRPr="006C0C85">
        <w:rPr>
          <w:rFonts w:ascii="Arial" w:hAnsi="Arial" w:cs="Arial"/>
          <w:sz w:val="24"/>
          <w:szCs w:val="24"/>
        </w:rPr>
        <w:t xml:space="preserve"> de Pereira</w:t>
      </w:r>
      <w:r w:rsidR="00724F96" w:rsidRPr="006C0C85">
        <w:rPr>
          <w:rFonts w:ascii="Arial" w:hAnsi="Arial" w:cs="Arial"/>
          <w:sz w:val="24"/>
          <w:szCs w:val="24"/>
        </w:rPr>
        <w:t xml:space="preserve">; diligencia en la cual se le imputaron cargos al señor </w:t>
      </w:r>
      <w:proofErr w:type="spellStart"/>
      <w:r w:rsidR="00B71B98">
        <w:rPr>
          <w:rFonts w:ascii="Arial" w:hAnsi="Arial" w:cs="Arial"/>
          <w:sz w:val="24"/>
          <w:szCs w:val="24"/>
        </w:rPr>
        <w:t>NRO</w:t>
      </w:r>
      <w:proofErr w:type="spellEnd"/>
      <w:r w:rsidR="00724F96" w:rsidRPr="006C0C85">
        <w:rPr>
          <w:rFonts w:ascii="Arial" w:hAnsi="Arial" w:cs="Arial"/>
          <w:sz w:val="24"/>
          <w:szCs w:val="24"/>
        </w:rPr>
        <w:t xml:space="preserve"> por el delito d</w:t>
      </w:r>
      <w:r w:rsidR="006458E8" w:rsidRPr="006C0C85">
        <w:rPr>
          <w:rFonts w:ascii="Arial" w:hAnsi="Arial" w:cs="Arial"/>
          <w:sz w:val="24"/>
          <w:szCs w:val="24"/>
        </w:rPr>
        <w:t xml:space="preserve">e lesiones personales, conducta </w:t>
      </w:r>
      <w:r w:rsidR="00724F96" w:rsidRPr="006C0C85">
        <w:rPr>
          <w:rFonts w:ascii="Arial" w:hAnsi="Arial" w:cs="Arial"/>
          <w:sz w:val="24"/>
          <w:szCs w:val="24"/>
        </w:rPr>
        <w:t>prevista en el</w:t>
      </w:r>
      <w:r w:rsidR="006458E8" w:rsidRPr="006C0C85">
        <w:rPr>
          <w:rFonts w:ascii="Arial" w:hAnsi="Arial" w:cs="Arial"/>
          <w:sz w:val="24"/>
          <w:szCs w:val="24"/>
        </w:rPr>
        <w:t xml:space="preserve"> CP </w:t>
      </w:r>
      <w:r w:rsidR="00724F96" w:rsidRPr="006C0C85">
        <w:rPr>
          <w:rFonts w:ascii="Arial" w:hAnsi="Arial" w:cs="Arial"/>
          <w:sz w:val="24"/>
          <w:szCs w:val="24"/>
        </w:rPr>
        <w:t>artículo</w:t>
      </w:r>
      <w:r w:rsidR="006458E8" w:rsidRPr="006C0C85">
        <w:rPr>
          <w:rFonts w:ascii="Arial" w:hAnsi="Arial" w:cs="Arial"/>
          <w:sz w:val="24"/>
          <w:szCs w:val="24"/>
        </w:rPr>
        <w:t>s</w:t>
      </w:r>
      <w:r w:rsidR="00724F96" w:rsidRPr="006C0C85">
        <w:rPr>
          <w:rFonts w:ascii="Arial" w:hAnsi="Arial" w:cs="Arial"/>
          <w:sz w:val="24"/>
          <w:szCs w:val="24"/>
        </w:rPr>
        <w:t xml:space="preserve"> </w:t>
      </w:r>
      <w:r w:rsidR="006458E8" w:rsidRPr="006C0C85">
        <w:rPr>
          <w:rFonts w:ascii="Arial" w:hAnsi="Arial" w:cs="Arial"/>
          <w:sz w:val="24"/>
          <w:szCs w:val="24"/>
        </w:rPr>
        <w:t xml:space="preserve">111, 112 inciso </w:t>
      </w:r>
      <w:r w:rsidR="006458E8" w:rsidRPr="006C0C85">
        <w:rPr>
          <w:rFonts w:ascii="Arial" w:hAnsi="Arial" w:cs="Arial"/>
          <w:sz w:val="24"/>
          <w:szCs w:val="24"/>
        </w:rPr>
        <w:lastRenderedPageBreak/>
        <w:t xml:space="preserve">2º, 113 inciso 2º, 114 inciso 2º, </w:t>
      </w:r>
      <w:r w:rsidR="00724F96" w:rsidRPr="006C0C85">
        <w:rPr>
          <w:rFonts w:ascii="Arial" w:hAnsi="Arial" w:cs="Arial"/>
          <w:sz w:val="24"/>
          <w:szCs w:val="24"/>
        </w:rPr>
        <w:t>en concordancia con el artículo 117</w:t>
      </w:r>
      <w:r w:rsidR="00B06DD7" w:rsidRPr="006C0C85">
        <w:rPr>
          <w:rFonts w:ascii="Arial" w:hAnsi="Arial" w:cs="Arial"/>
          <w:i/>
          <w:sz w:val="24"/>
          <w:szCs w:val="24"/>
        </w:rPr>
        <w:t xml:space="preserve"> ibídem</w:t>
      </w:r>
      <w:r w:rsidR="00724F96" w:rsidRPr="006C0C85">
        <w:rPr>
          <w:rFonts w:ascii="Arial" w:hAnsi="Arial" w:cs="Arial"/>
          <w:sz w:val="24"/>
          <w:szCs w:val="24"/>
        </w:rPr>
        <w:t xml:space="preserve"> (unidad punitiva); con la rebaja contemplada en el artículo 120 por tratarse de un delito </w:t>
      </w:r>
      <w:r w:rsidR="00B06DD7" w:rsidRPr="006C0C85">
        <w:rPr>
          <w:rFonts w:ascii="Arial" w:hAnsi="Arial" w:cs="Arial"/>
          <w:sz w:val="24"/>
          <w:szCs w:val="24"/>
        </w:rPr>
        <w:t>culposo.</w:t>
      </w:r>
      <w:r w:rsidR="0091094A" w:rsidRPr="006C0C85">
        <w:rPr>
          <w:rFonts w:ascii="Arial" w:hAnsi="Arial" w:cs="Arial"/>
          <w:sz w:val="24"/>
          <w:szCs w:val="24"/>
        </w:rPr>
        <w:t xml:space="preserve"> En tal diligencia el procesado </w:t>
      </w:r>
      <w:r w:rsidR="006458E8" w:rsidRPr="006C0C85">
        <w:rPr>
          <w:rFonts w:ascii="Arial" w:hAnsi="Arial" w:cs="Arial"/>
          <w:sz w:val="24"/>
          <w:szCs w:val="24"/>
        </w:rPr>
        <w:t>manifestó no aceptar los cargos</w:t>
      </w:r>
      <w:r w:rsidR="0091094A" w:rsidRPr="006C0C85">
        <w:rPr>
          <w:rFonts w:ascii="Arial" w:hAnsi="Arial" w:cs="Arial"/>
          <w:sz w:val="24"/>
          <w:szCs w:val="24"/>
        </w:rPr>
        <w:t>.</w:t>
      </w:r>
    </w:p>
    <w:p w:rsidR="007D7BCF" w:rsidRPr="006C0C85" w:rsidRDefault="007D7BCF" w:rsidP="006C0C85">
      <w:pPr>
        <w:spacing w:after="0" w:line="288" w:lineRule="auto"/>
        <w:jc w:val="both"/>
        <w:rPr>
          <w:rFonts w:ascii="Arial" w:hAnsi="Arial" w:cs="Arial"/>
          <w:sz w:val="24"/>
          <w:szCs w:val="24"/>
        </w:rPr>
      </w:pPr>
    </w:p>
    <w:p w:rsidR="0091094A" w:rsidRPr="006C0C85" w:rsidRDefault="00B06DD7" w:rsidP="006C0C85">
      <w:pPr>
        <w:spacing w:after="0" w:line="288" w:lineRule="auto"/>
        <w:jc w:val="both"/>
        <w:rPr>
          <w:rFonts w:ascii="Arial" w:hAnsi="Arial" w:cs="Arial"/>
          <w:sz w:val="24"/>
          <w:szCs w:val="24"/>
        </w:rPr>
      </w:pPr>
      <w:r w:rsidRPr="006C0C85">
        <w:rPr>
          <w:rFonts w:ascii="Arial" w:hAnsi="Arial" w:cs="Arial"/>
          <w:sz w:val="24"/>
          <w:szCs w:val="24"/>
        </w:rPr>
        <w:t xml:space="preserve">2.3 El </w:t>
      </w:r>
      <w:r w:rsidR="006458E8" w:rsidRPr="006C0C85">
        <w:rPr>
          <w:rFonts w:ascii="Arial" w:hAnsi="Arial" w:cs="Arial"/>
          <w:sz w:val="24"/>
          <w:szCs w:val="24"/>
        </w:rPr>
        <w:t>3</w:t>
      </w:r>
      <w:r w:rsidR="00BD2A8B" w:rsidRPr="006C0C85">
        <w:rPr>
          <w:rFonts w:ascii="Arial" w:hAnsi="Arial" w:cs="Arial"/>
          <w:sz w:val="24"/>
          <w:szCs w:val="24"/>
        </w:rPr>
        <w:t xml:space="preserve"> de </w:t>
      </w:r>
      <w:r w:rsidR="006458E8" w:rsidRPr="006C0C85">
        <w:rPr>
          <w:rFonts w:ascii="Arial" w:hAnsi="Arial" w:cs="Arial"/>
          <w:sz w:val="24"/>
          <w:szCs w:val="24"/>
        </w:rPr>
        <w:t xml:space="preserve">octubre </w:t>
      </w:r>
      <w:r w:rsidR="00BD2A8B" w:rsidRPr="006C0C85">
        <w:rPr>
          <w:rFonts w:ascii="Arial" w:hAnsi="Arial" w:cs="Arial"/>
          <w:sz w:val="24"/>
          <w:szCs w:val="24"/>
        </w:rPr>
        <w:t xml:space="preserve">de 2016 se presentó escrito de acusación, cuyo conocimiento </w:t>
      </w:r>
      <w:r w:rsidR="006458E8" w:rsidRPr="006C0C85">
        <w:rPr>
          <w:rFonts w:ascii="Arial" w:hAnsi="Arial" w:cs="Arial"/>
          <w:sz w:val="24"/>
          <w:szCs w:val="24"/>
        </w:rPr>
        <w:t xml:space="preserve">correspondió </w:t>
      </w:r>
      <w:r w:rsidR="00BD2A8B" w:rsidRPr="006C0C85">
        <w:rPr>
          <w:rFonts w:ascii="Arial" w:hAnsi="Arial" w:cs="Arial"/>
          <w:sz w:val="24"/>
          <w:szCs w:val="24"/>
        </w:rPr>
        <w:t xml:space="preserve">al Juzgado </w:t>
      </w:r>
      <w:r w:rsidR="000730CA" w:rsidRPr="006C0C85">
        <w:rPr>
          <w:rFonts w:ascii="Arial" w:hAnsi="Arial" w:cs="Arial"/>
          <w:sz w:val="24"/>
          <w:szCs w:val="24"/>
        </w:rPr>
        <w:t>Único Promiscuo Municipal de Marsella (Risaralda)</w:t>
      </w:r>
      <w:r w:rsidR="00E217F2" w:rsidRPr="006C0C85">
        <w:rPr>
          <w:rFonts w:ascii="Arial" w:hAnsi="Arial" w:cs="Arial"/>
          <w:sz w:val="24"/>
          <w:szCs w:val="24"/>
        </w:rPr>
        <w:t>. Se llevó a cabo audiencia de formulación de acusación</w:t>
      </w:r>
      <w:r w:rsidR="00E217F2" w:rsidRPr="006C0C85">
        <w:rPr>
          <w:rStyle w:val="Refdenotaalpie"/>
          <w:rFonts w:ascii="Arial" w:hAnsi="Arial" w:cs="Arial"/>
          <w:sz w:val="24"/>
          <w:szCs w:val="24"/>
        </w:rPr>
        <w:footnoteReference w:id="3"/>
      </w:r>
      <w:r w:rsidR="00E45945" w:rsidRPr="006C0C85">
        <w:rPr>
          <w:rFonts w:ascii="Arial" w:hAnsi="Arial" w:cs="Arial"/>
          <w:sz w:val="24"/>
          <w:szCs w:val="24"/>
        </w:rPr>
        <w:t xml:space="preserve"> el día </w:t>
      </w:r>
      <w:r w:rsidR="00AF53EB" w:rsidRPr="006C0C85">
        <w:rPr>
          <w:rFonts w:ascii="Arial" w:hAnsi="Arial" w:cs="Arial"/>
          <w:sz w:val="24"/>
          <w:szCs w:val="24"/>
        </w:rPr>
        <w:t xml:space="preserve">21 de noviembre </w:t>
      </w:r>
      <w:r w:rsidR="00E217F2" w:rsidRPr="006C0C85">
        <w:rPr>
          <w:rFonts w:ascii="Arial" w:hAnsi="Arial" w:cs="Arial"/>
          <w:sz w:val="24"/>
          <w:szCs w:val="24"/>
        </w:rPr>
        <w:t>de 2016.</w:t>
      </w:r>
    </w:p>
    <w:p w:rsidR="007D7BCF" w:rsidRPr="006C0C85" w:rsidRDefault="007D7BCF" w:rsidP="006C0C85">
      <w:pPr>
        <w:spacing w:after="0" w:line="288" w:lineRule="auto"/>
        <w:jc w:val="both"/>
        <w:rPr>
          <w:rFonts w:ascii="Arial" w:hAnsi="Arial" w:cs="Arial"/>
          <w:sz w:val="24"/>
          <w:szCs w:val="24"/>
        </w:rPr>
      </w:pPr>
    </w:p>
    <w:p w:rsidR="00E45945" w:rsidRPr="006C0C85" w:rsidRDefault="00B06DD7" w:rsidP="006C0C85">
      <w:pPr>
        <w:spacing w:after="0" w:line="288" w:lineRule="auto"/>
        <w:jc w:val="both"/>
        <w:rPr>
          <w:rFonts w:ascii="Arial" w:hAnsi="Arial" w:cs="Arial"/>
          <w:sz w:val="24"/>
          <w:szCs w:val="24"/>
        </w:rPr>
      </w:pPr>
      <w:r w:rsidRPr="006C0C85">
        <w:rPr>
          <w:rFonts w:ascii="Arial" w:hAnsi="Arial" w:cs="Arial"/>
          <w:sz w:val="24"/>
          <w:szCs w:val="24"/>
        </w:rPr>
        <w:t>2.4</w:t>
      </w:r>
      <w:r w:rsidR="002A3941" w:rsidRPr="006C0C85">
        <w:rPr>
          <w:rFonts w:ascii="Arial" w:hAnsi="Arial" w:cs="Arial"/>
          <w:sz w:val="24"/>
          <w:szCs w:val="24"/>
        </w:rPr>
        <w:t xml:space="preserve"> La </w:t>
      </w:r>
      <w:r w:rsidR="00822D86" w:rsidRPr="006C0C85">
        <w:rPr>
          <w:rFonts w:ascii="Arial" w:hAnsi="Arial" w:cs="Arial"/>
          <w:sz w:val="24"/>
          <w:szCs w:val="24"/>
        </w:rPr>
        <w:t xml:space="preserve">audiencia preparatoria se celebró el día </w:t>
      </w:r>
      <w:r w:rsidR="00AF53EB" w:rsidRPr="006C0C85">
        <w:rPr>
          <w:rFonts w:ascii="Arial" w:hAnsi="Arial" w:cs="Arial"/>
          <w:sz w:val="24"/>
          <w:szCs w:val="24"/>
        </w:rPr>
        <w:t>23 de enero de 2017</w:t>
      </w:r>
      <w:r w:rsidR="005C1F2B" w:rsidRPr="006C0C85">
        <w:rPr>
          <w:rStyle w:val="Refdenotaalpie"/>
          <w:rFonts w:ascii="Arial" w:hAnsi="Arial" w:cs="Arial"/>
          <w:sz w:val="24"/>
          <w:szCs w:val="24"/>
        </w:rPr>
        <w:footnoteReference w:id="4"/>
      </w:r>
      <w:r w:rsidR="005C1F2B" w:rsidRPr="006C0C85">
        <w:rPr>
          <w:rFonts w:ascii="Arial" w:hAnsi="Arial" w:cs="Arial"/>
          <w:sz w:val="24"/>
          <w:szCs w:val="24"/>
        </w:rPr>
        <w:t xml:space="preserve"> y la audiencia de juicio oral</w:t>
      </w:r>
      <w:r w:rsidR="004536E2" w:rsidRPr="006C0C85">
        <w:rPr>
          <w:rFonts w:ascii="Arial" w:hAnsi="Arial" w:cs="Arial"/>
          <w:sz w:val="24"/>
          <w:szCs w:val="24"/>
        </w:rPr>
        <w:t xml:space="preserve"> </w:t>
      </w:r>
      <w:r w:rsidR="005C1F2B" w:rsidRPr="006C0C85">
        <w:rPr>
          <w:rFonts w:ascii="Arial" w:hAnsi="Arial" w:cs="Arial"/>
          <w:sz w:val="24"/>
          <w:szCs w:val="24"/>
        </w:rPr>
        <w:t xml:space="preserve">se inició el </w:t>
      </w:r>
      <w:r w:rsidR="00AF53EB" w:rsidRPr="006C0C85">
        <w:rPr>
          <w:rFonts w:ascii="Arial" w:hAnsi="Arial" w:cs="Arial"/>
          <w:sz w:val="24"/>
          <w:szCs w:val="24"/>
        </w:rPr>
        <w:t>22 de marzo de 2017</w:t>
      </w:r>
      <w:r w:rsidR="004536E2" w:rsidRPr="006C0C85">
        <w:rPr>
          <w:rStyle w:val="Refdenotaalpie"/>
          <w:rFonts w:ascii="Arial" w:hAnsi="Arial" w:cs="Arial"/>
          <w:sz w:val="24"/>
          <w:szCs w:val="24"/>
        </w:rPr>
        <w:footnoteReference w:id="5"/>
      </w:r>
      <w:r w:rsidR="005C1F2B" w:rsidRPr="006C0C85">
        <w:rPr>
          <w:rFonts w:ascii="Arial" w:hAnsi="Arial" w:cs="Arial"/>
          <w:sz w:val="24"/>
          <w:szCs w:val="24"/>
        </w:rPr>
        <w:t xml:space="preserve">, y continuó durante los días </w:t>
      </w:r>
      <w:r w:rsidR="00AF53EB" w:rsidRPr="006C0C85">
        <w:rPr>
          <w:rFonts w:ascii="Arial" w:hAnsi="Arial" w:cs="Arial"/>
          <w:sz w:val="24"/>
          <w:szCs w:val="24"/>
        </w:rPr>
        <w:t>17 de agosto de 2017</w:t>
      </w:r>
      <w:r w:rsidR="004536E2" w:rsidRPr="006C0C85">
        <w:rPr>
          <w:rStyle w:val="Refdenotaalpie"/>
          <w:rFonts w:ascii="Arial" w:hAnsi="Arial" w:cs="Arial"/>
          <w:sz w:val="24"/>
          <w:szCs w:val="24"/>
        </w:rPr>
        <w:footnoteReference w:id="6"/>
      </w:r>
      <w:r w:rsidR="00AF53EB" w:rsidRPr="006C0C85">
        <w:rPr>
          <w:rFonts w:ascii="Arial" w:hAnsi="Arial" w:cs="Arial"/>
          <w:sz w:val="24"/>
          <w:szCs w:val="24"/>
        </w:rPr>
        <w:t>,</w:t>
      </w:r>
      <w:r w:rsidR="000254DB" w:rsidRPr="006C0C85">
        <w:rPr>
          <w:rFonts w:ascii="Arial" w:hAnsi="Arial" w:cs="Arial"/>
          <w:sz w:val="24"/>
          <w:szCs w:val="24"/>
        </w:rPr>
        <w:t xml:space="preserve"> </w:t>
      </w:r>
      <w:r w:rsidR="00AF53EB" w:rsidRPr="006C0C85">
        <w:rPr>
          <w:rFonts w:ascii="Arial" w:hAnsi="Arial" w:cs="Arial"/>
          <w:sz w:val="24"/>
          <w:szCs w:val="24"/>
        </w:rPr>
        <w:t>29 de enero de 2018</w:t>
      </w:r>
      <w:r w:rsidR="000254DB" w:rsidRPr="006C0C85">
        <w:rPr>
          <w:rStyle w:val="Refdenotaalpie"/>
          <w:rFonts w:ascii="Arial" w:hAnsi="Arial" w:cs="Arial"/>
          <w:sz w:val="24"/>
          <w:szCs w:val="24"/>
        </w:rPr>
        <w:footnoteReference w:id="7"/>
      </w:r>
      <w:r w:rsidR="00C75D3F" w:rsidRPr="006C0C85">
        <w:rPr>
          <w:rFonts w:ascii="Arial" w:hAnsi="Arial" w:cs="Arial"/>
          <w:sz w:val="24"/>
          <w:szCs w:val="24"/>
        </w:rPr>
        <w:t xml:space="preserve">, </w:t>
      </w:r>
      <w:r w:rsidR="00AF53EB" w:rsidRPr="006C0C85">
        <w:rPr>
          <w:rFonts w:ascii="Arial" w:hAnsi="Arial" w:cs="Arial"/>
          <w:sz w:val="24"/>
          <w:szCs w:val="24"/>
        </w:rPr>
        <w:t>y 24 de abril de 2018</w:t>
      </w:r>
      <w:r w:rsidR="00AF53EB" w:rsidRPr="006C0C85">
        <w:rPr>
          <w:rStyle w:val="Refdenotaalpie"/>
          <w:rFonts w:ascii="Arial" w:hAnsi="Arial" w:cs="Arial"/>
          <w:sz w:val="24"/>
          <w:szCs w:val="24"/>
        </w:rPr>
        <w:footnoteReference w:id="8"/>
      </w:r>
      <w:r w:rsidR="00833BE1" w:rsidRPr="006C0C85">
        <w:rPr>
          <w:rFonts w:ascii="Arial" w:hAnsi="Arial" w:cs="Arial"/>
          <w:sz w:val="24"/>
          <w:szCs w:val="24"/>
        </w:rPr>
        <w:t>,</w:t>
      </w:r>
      <w:r w:rsidR="00AF53EB" w:rsidRPr="006C0C85">
        <w:rPr>
          <w:rFonts w:ascii="Arial" w:hAnsi="Arial" w:cs="Arial"/>
          <w:sz w:val="24"/>
          <w:szCs w:val="24"/>
        </w:rPr>
        <w:t xml:space="preserve"> </w:t>
      </w:r>
      <w:r w:rsidR="00C75D3F" w:rsidRPr="006C0C85">
        <w:rPr>
          <w:rFonts w:ascii="Arial" w:hAnsi="Arial" w:cs="Arial"/>
          <w:sz w:val="24"/>
          <w:szCs w:val="24"/>
        </w:rPr>
        <w:t>en esta última se emitió sentido del fallo de carácter condenatorio.</w:t>
      </w:r>
    </w:p>
    <w:p w:rsidR="007D7BCF" w:rsidRPr="006C0C85" w:rsidRDefault="007D7BCF" w:rsidP="006C0C85">
      <w:pPr>
        <w:spacing w:after="0" w:line="288" w:lineRule="auto"/>
        <w:jc w:val="both"/>
        <w:rPr>
          <w:rFonts w:ascii="Arial" w:hAnsi="Arial" w:cs="Arial"/>
          <w:sz w:val="24"/>
          <w:szCs w:val="24"/>
        </w:rPr>
      </w:pPr>
    </w:p>
    <w:p w:rsidR="00C75D3F" w:rsidRPr="006C0C85" w:rsidRDefault="00B06DD7" w:rsidP="006C0C85">
      <w:pPr>
        <w:spacing w:after="0" w:line="288" w:lineRule="auto"/>
        <w:jc w:val="both"/>
        <w:rPr>
          <w:rFonts w:ascii="Arial" w:hAnsi="Arial" w:cs="Arial"/>
          <w:sz w:val="24"/>
          <w:szCs w:val="24"/>
        </w:rPr>
      </w:pPr>
      <w:r w:rsidRPr="006C0C85">
        <w:rPr>
          <w:rFonts w:ascii="Arial" w:hAnsi="Arial" w:cs="Arial"/>
          <w:sz w:val="24"/>
          <w:szCs w:val="24"/>
        </w:rPr>
        <w:t>2.5</w:t>
      </w:r>
      <w:r w:rsidR="002A3941" w:rsidRPr="006C0C85">
        <w:rPr>
          <w:rFonts w:ascii="Arial" w:hAnsi="Arial" w:cs="Arial"/>
          <w:sz w:val="24"/>
          <w:szCs w:val="24"/>
        </w:rPr>
        <w:t xml:space="preserve"> El </w:t>
      </w:r>
      <w:r w:rsidR="00833BE1" w:rsidRPr="006C0C85">
        <w:rPr>
          <w:rFonts w:ascii="Arial" w:hAnsi="Arial" w:cs="Arial"/>
          <w:sz w:val="24"/>
          <w:szCs w:val="24"/>
        </w:rPr>
        <w:t>15 de mayo de 2018</w:t>
      </w:r>
      <w:r w:rsidR="00C75D3F" w:rsidRPr="006C0C85">
        <w:rPr>
          <w:rStyle w:val="Refdenotaalpie"/>
          <w:rFonts w:ascii="Arial" w:hAnsi="Arial" w:cs="Arial"/>
          <w:sz w:val="24"/>
          <w:szCs w:val="24"/>
        </w:rPr>
        <w:footnoteReference w:id="9"/>
      </w:r>
      <w:r w:rsidR="00C75D3F" w:rsidRPr="006C0C85">
        <w:rPr>
          <w:rFonts w:ascii="Arial" w:hAnsi="Arial" w:cs="Arial"/>
          <w:sz w:val="24"/>
          <w:szCs w:val="24"/>
        </w:rPr>
        <w:t xml:space="preserve"> se llevó a cabo audiencia de lectura </w:t>
      </w:r>
      <w:r w:rsidR="00765DEA" w:rsidRPr="006C0C85">
        <w:rPr>
          <w:rFonts w:ascii="Arial" w:hAnsi="Arial" w:cs="Arial"/>
          <w:sz w:val="24"/>
          <w:szCs w:val="24"/>
        </w:rPr>
        <w:t>de sentencia</w:t>
      </w:r>
      <w:r w:rsidR="00510BA4" w:rsidRPr="006C0C85">
        <w:rPr>
          <w:rFonts w:ascii="Arial" w:hAnsi="Arial" w:cs="Arial"/>
          <w:sz w:val="24"/>
          <w:szCs w:val="24"/>
        </w:rPr>
        <w:t xml:space="preserve">, en la que </w:t>
      </w:r>
      <w:r w:rsidR="00AC444C" w:rsidRPr="006C0C85">
        <w:rPr>
          <w:rFonts w:ascii="Arial" w:hAnsi="Arial" w:cs="Arial"/>
          <w:sz w:val="24"/>
          <w:szCs w:val="24"/>
        </w:rPr>
        <w:t xml:space="preserve">se condenó al señor </w:t>
      </w:r>
      <w:proofErr w:type="spellStart"/>
      <w:r w:rsidR="00B71B98">
        <w:rPr>
          <w:rFonts w:ascii="Arial" w:hAnsi="Arial" w:cs="Arial"/>
          <w:sz w:val="24"/>
          <w:szCs w:val="24"/>
        </w:rPr>
        <w:t>NRO</w:t>
      </w:r>
      <w:proofErr w:type="spellEnd"/>
      <w:r w:rsidR="00AC444C" w:rsidRPr="006C0C85">
        <w:rPr>
          <w:rFonts w:ascii="Arial" w:hAnsi="Arial" w:cs="Arial"/>
          <w:sz w:val="24"/>
          <w:szCs w:val="24"/>
        </w:rPr>
        <w:t xml:space="preserve"> por el cargo de lesiones personales, en calidad de autor</w:t>
      </w:r>
      <w:r w:rsidR="008C1EE2" w:rsidRPr="006C0C85">
        <w:rPr>
          <w:rFonts w:ascii="Arial" w:hAnsi="Arial" w:cs="Arial"/>
          <w:sz w:val="24"/>
          <w:szCs w:val="24"/>
        </w:rPr>
        <w:t xml:space="preserve"> </w:t>
      </w:r>
      <w:r w:rsidR="00AC444C" w:rsidRPr="006C0C85">
        <w:rPr>
          <w:rFonts w:ascii="Arial" w:hAnsi="Arial" w:cs="Arial"/>
          <w:sz w:val="24"/>
          <w:szCs w:val="24"/>
        </w:rPr>
        <w:t xml:space="preserve"> a título de culpa</w:t>
      </w:r>
      <w:r w:rsidR="008C1EE2" w:rsidRPr="006C0C85">
        <w:rPr>
          <w:rFonts w:ascii="Arial" w:hAnsi="Arial" w:cs="Arial"/>
          <w:sz w:val="24"/>
          <w:szCs w:val="24"/>
        </w:rPr>
        <w:t xml:space="preserve"> a </w:t>
      </w:r>
      <w:r w:rsidR="00296209" w:rsidRPr="006C0C85">
        <w:rPr>
          <w:rFonts w:ascii="Arial" w:hAnsi="Arial" w:cs="Arial"/>
          <w:sz w:val="24"/>
          <w:szCs w:val="24"/>
        </w:rPr>
        <w:t xml:space="preserve"> la pena de prisión de </w:t>
      </w:r>
      <w:r w:rsidR="00833BE1" w:rsidRPr="006C0C85">
        <w:rPr>
          <w:rFonts w:ascii="Arial" w:hAnsi="Arial" w:cs="Arial"/>
          <w:sz w:val="24"/>
          <w:szCs w:val="24"/>
        </w:rPr>
        <w:t>13 meses de prisión y multa de 9.932</w:t>
      </w:r>
      <w:r w:rsidR="00C9095E" w:rsidRPr="006C0C85">
        <w:rPr>
          <w:rFonts w:ascii="Arial" w:hAnsi="Arial" w:cs="Arial"/>
          <w:sz w:val="24"/>
          <w:szCs w:val="24"/>
        </w:rPr>
        <w:t xml:space="preserve"> </w:t>
      </w:r>
      <w:proofErr w:type="spellStart"/>
      <w:r w:rsidR="00C9095E" w:rsidRPr="006C0C85">
        <w:rPr>
          <w:rFonts w:ascii="Arial" w:hAnsi="Arial" w:cs="Arial"/>
          <w:sz w:val="24"/>
          <w:szCs w:val="24"/>
        </w:rPr>
        <w:t>SMLMV</w:t>
      </w:r>
      <w:proofErr w:type="spellEnd"/>
      <w:r w:rsidR="00C9095E" w:rsidRPr="006C0C85">
        <w:rPr>
          <w:rFonts w:ascii="Arial" w:hAnsi="Arial" w:cs="Arial"/>
          <w:sz w:val="24"/>
          <w:szCs w:val="24"/>
        </w:rPr>
        <w:t xml:space="preserve"> y suspensión por </w:t>
      </w:r>
      <w:r w:rsidR="00833BE1" w:rsidRPr="006C0C85">
        <w:rPr>
          <w:rFonts w:ascii="Arial" w:hAnsi="Arial" w:cs="Arial"/>
          <w:sz w:val="24"/>
          <w:szCs w:val="24"/>
        </w:rPr>
        <w:t xml:space="preserve">dos años </w:t>
      </w:r>
      <w:r w:rsidR="00C9095E" w:rsidRPr="006C0C85">
        <w:rPr>
          <w:rFonts w:ascii="Arial" w:hAnsi="Arial" w:cs="Arial"/>
          <w:sz w:val="24"/>
          <w:szCs w:val="24"/>
        </w:rPr>
        <w:t>en el ejercicio de la conducción</w:t>
      </w:r>
      <w:r w:rsidR="00D33D38" w:rsidRPr="006C0C85">
        <w:rPr>
          <w:rFonts w:ascii="Arial" w:hAnsi="Arial" w:cs="Arial"/>
          <w:sz w:val="24"/>
          <w:szCs w:val="24"/>
        </w:rPr>
        <w:t>.</w:t>
      </w:r>
      <w:r w:rsidR="00C9095E" w:rsidRPr="006C0C85">
        <w:rPr>
          <w:rFonts w:ascii="Arial" w:hAnsi="Arial" w:cs="Arial"/>
          <w:sz w:val="24"/>
          <w:szCs w:val="24"/>
        </w:rPr>
        <w:t xml:space="preserve"> </w:t>
      </w:r>
    </w:p>
    <w:p w:rsidR="007D7BCF" w:rsidRPr="006C0C85" w:rsidRDefault="007D7BCF" w:rsidP="006C0C85">
      <w:pPr>
        <w:spacing w:after="0" w:line="288" w:lineRule="auto"/>
        <w:jc w:val="both"/>
        <w:rPr>
          <w:rFonts w:ascii="Arial" w:hAnsi="Arial" w:cs="Arial"/>
          <w:sz w:val="24"/>
          <w:szCs w:val="24"/>
        </w:rPr>
      </w:pPr>
    </w:p>
    <w:p w:rsidR="009B3145" w:rsidRPr="006A4F2A" w:rsidRDefault="009B3145" w:rsidP="006C0C85">
      <w:pPr>
        <w:pStyle w:val="Prrafodelista"/>
        <w:numPr>
          <w:ilvl w:val="0"/>
          <w:numId w:val="7"/>
        </w:numPr>
        <w:spacing w:after="0" w:line="288" w:lineRule="auto"/>
        <w:jc w:val="center"/>
        <w:rPr>
          <w:rFonts w:ascii="Arial" w:hAnsi="Arial" w:cs="Arial"/>
          <w:b/>
          <w:sz w:val="24"/>
          <w:szCs w:val="24"/>
        </w:rPr>
      </w:pPr>
      <w:r w:rsidRPr="006A4F2A">
        <w:rPr>
          <w:rFonts w:ascii="Arial" w:hAnsi="Arial" w:cs="Arial"/>
          <w:b/>
          <w:sz w:val="24"/>
          <w:szCs w:val="24"/>
        </w:rPr>
        <w:t>IDENTIDAD DEL ACUSADO</w:t>
      </w:r>
    </w:p>
    <w:p w:rsidR="007D7BCF" w:rsidRPr="006C0C85" w:rsidRDefault="007D7BCF" w:rsidP="006C0C85">
      <w:pPr>
        <w:spacing w:after="0" w:line="288" w:lineRule="auto"/>
        <w:jc w:val="both"/>
        <w:rPr>
          <w:rFonts w:ascii="Arial" w:hAnsi="Arial" w:cs="Arial"/>
          <w:sz w:val="24"/>
          <w:szCs w:val="24"/>
        </w:rPr>
      </w:pPr>
    </w:p>
    <w:p w:rsidR="009B3145" w:rsidRPr="006C0C85" w:rsidRDefault="009B3145" w:rsidP="006C0C85">
      <w:pPr>
        <w:spacing w:after="0" w:line="288" w:lineRule="auto"/>
        <w:jc w:val="both"/>
        <w:rPr>
          <w:rFonts w:ascii="Arial" w:hAnsi="Arial" w:cs="Arial"/>
          <w:sz w:val="24"/>
          <w:szCs w:val="24"/>
        </w:rPr>
      </w:pPr>
      <w:r w:rsidRPr="006C0C85">
        <w:rPr>
          <w:rFonts w:ascii="Arial" w:hAnsi="Arial" w:cs="Arial"/>
          <w:sz w:val="24"/>
          <w:szCs w:val="24"/>
        </w:rPr>
        <w:t xml:space="preserve">Se trata de </w:t>
      </w:r>
      <w:proofErr w:type="spellStart"/>
      <w:r w:rsidR="00B71B98">
        <w:rPr>
          <w:rFonts w:ascii="Arial" w:hAnsi="Arial" w:cs="Arial"/>
          <w:sz w:val="24"/>
          <w:szCs w:val="24"/>
        </w:rPr>
        <w:t>NRO</w:t>
      </w:r>
      <w:proofErr w:type="spellEnd"/>
      <w:r w:rsidRPr="006C0C85">
        <w:rPr>
          <w:rFonts w:ascii="Arial" w:hAnsi="Arial" w:cs="Arial"/>
          <w:sz w:val="24"/>
          <w:szCs w:val="24"/>
        </w:rPr>
        <w:t xml:space="preserve">, identificado con cédula de ciudadanía Nro. </w:t>
      </w:r>
      <w:r w:rsidR="00833BE1" w:rsidRPr="006C0C85">
        <w:rPr>
          <w:rFonts w:ascii="Arial" w:hAnsi="Arial" w:cs="Arial"/>
          <w:sz w:val="24"/>
          <w:szCs w:val="24"/>
        </w:rPr>
        <w:t>15.901.346</w:t>
      </w:r>
      <w:r w:rsidRPr="006C0C85">
        <w:rPr>
          <w:rFonts w:ascii="Arial" w:hAnsi="Arial" w:cs="Arial"/>
          <w:sz w:val="24"/>
          <w:szCs w:val="24"/>
        </w:rPr>
        <w:t xml:space="preserve"> de </w:t>
      </w:r>
      <w:r w:rsidR="00833BE1" w:rsidRPr="006C0C85">
        <w:rPr>
          <w:rFonts w:ascii="Arial" w:hAnsi="Arial" w:cs="Arial"/>
          <w:sz w:val="24"/>
          <w:szCs w:val="24"/>
        </w:rPr>
        <w:t xml:space="preserve">Chinchiná (Caldas), nació el 3 de julio de 1959 en Pereira (Risaralda), </w:t>
      </w:r>
      <w:r w:rsidRPr="006C0C85">
        <w:rPr>
          <w:rFonts w:ascii="Arial" w:hAnsi="Arial" w:cs="Arial"/>
          <w:sz w:val="24"/>
          <w:szCs w:val="24"/>
        </w:rPr>
        <w:t xml:space="preserve">hijo de Alcibíades y María Herlinda, de ocupación contratista de obras civiles. </w:t>
      </w:r>
    </w:p>
    <w:p w:rsidR="009B3145" w:rsidRPr="006C0C85" w:rsidRDefault="009B3145" w:rsidP="006C0C85">
      <w:pPr>
        <w:spacing w:after="0" w:line="288" w:lineRule="auto"/>
        <w:jc w:val="both"/>
        <w:rPr>
          <w:rFonts w:ascii="Arial" w:hAnsi="Arial" w:cs="Arial"/>
          <w:sz w:val="24"/>
          <w:szCs w:val="24"/>
        </w:rPr>
      </w:pPr>
    </w:p>
    <w:p w:rsidR="004D556C" w:rsidRPr="006A4F2A" w:rsidRDefault="003121DD" w:rsidP="006C0C85">
      <w:pPr>
        <w:spacing w:after="0" w:line="288" w:lineRule="auto"/>
        <w:ind w:left="851"/>
        <w:jc w:val="center"/>
        <w:rPr>
          <w:rFonts w:ascii="Arial" w:hAnsi="Arial" w:cs="Arial"/>
          <w:b/>
          <w:sz w:val="24"/>
          <w:szCs w:val="24"/>
        </w:rPr>
      </w:pPr>
      <w:r w:rsidRPr="006A4F2A">
        <w:rPr>
          <w:rFonts w:ascii="Arial" w:hAnsi="Arial" w:cs="Arial"/>
          <w:b/>
          <w:sz w:val="24"/>
          <w:szCs w:val="24"/>
        </w:rPr>
        <w:t xml:space="preserve">4. </w:t>
      </w:r>
      <w:r w:rsidR="00126DA6" w:rsidRPr="006A4F2A">
        <w:rPr>
          <w:rFonts w:ascii="Arial" w:hAnsi="Arial" w:cs="Arial"/>
          <w:b/>
          <w:sz w:val="24"/>
          <w:szCs w:val="24"/>
        </w:rPr>
        <w:t xml:space="preserve"> SOBRE LA </w:t>
      </w:r>
      <w:r w:rsidR="003E5F14" w:rsidRPr="006A4F2A">
        <w:rPr>
          <w:rFonts w:ascii="Arial" w:hAnsi="Arial" w:cs="Arial"/>
          <w:b/>
          <w:sz w:val="24"/>
          <w:szCs w:val="24"/>
        </w:rPr>
        <w:t>DECISIÓN OBJETO DEL RECURSO</w:t>
      </w:r>
    </w:p>
    <w:p w:rsidR="007D7BCF" w:rsidRPr="006C0C85" w:rsidRDefault="007D7BCF" w:rsidP="006C0C85">
      <w:pPr>
        <w:spacing w:after="0" w:line="288" w:lineRule="auto"/>
        <w:jc w:val="both"/>
        <w:rPr>
          <w:rFonts w:ascii="Arial" w:hAnsi="Arial" w:cs="Arial"/>
          <w:sz w:val="24"/>
          <w:szCs w:val="24"/>
        </w:rPr>
      </w:pPr>
    </w:p>
    <w:p w:rsidR="003121DD" w:rsidRPr="006C0C85" w:rsidRDefault="003121DD" w:rsidP="006C0C85">
      <w:pPr>
        <w:spacing w:after="0" w:line="288" w:lineRule="auto"/>
        <w:jc w:val="both"/>
        <w:rPr>
          <w:rFonts w:ascii="Arial" w:hAnsi="Arial" w:cs="Arial"/>
          <w:sz w:val="24"/>
          <w:szCs w:val="24"/>
        </w:rPr>
      </w:pPr>
      <w:r w:rsidRPr="006C0C85">
        <w:rPr>
          <w:rFonts w:ascii="Arial" w:hAnsi="Arial" w:cs="Arial"/>
          <w:sz w:val="24"/>
          <w:szCs w:val="24"/>
        </w:rPr>
        <w:t xml:space="preserve">4.1 SOBRE EL CUMPLIMIENTO DEL REQUISITO DE LA QUERELLA COMO </w:t>
      </w:r>
      <w:r w:rsidR="006A4F2A" w:rsidRPr="006C0C85">
        <w:rPr>
          <w:rFonts w:ascii="Arial" w:hAnsi="Arial" w:cs="Arial"/>
          <w:sz w:val="24"/>
          <w:szCs w:val="24"/>
        </w:rPr>
        <w:t>CONDICIÓN</w:t>
      </w:r>
      <w:r w:rsidRPr="006C0C85">
        <w:rPr>
          <w:rFonts w:ascii="Arial" w:hAnsi="Arial" w:cs="Arial"/>
          <w:sz w:val="24"/>
          <w:szCs w:val="24"/>
        </w:rPr>
        <w:t xml:space="preserve"> DE PROCESABILIDAD.</w:t>
      </w:r>
    </w:p>
    <w:p w:rsidR="003121DD" w:rsidRPr="006C0C85" w:rsidRDefault="003121DD" w:rsidP="006C0C85">
      <w:pPr>
        <w:spacing w:after="0" w:line="288" w:lineRule="auto"/>
        <w:rPr>
          <w:rFonts w:ascii="Arial" w:hAnsi="Arial" w:cs="Arial"/>
          <w:sz w:val="24"/>
          <w:szCs w:val="24"/>
        </w:rPr>
      </w:pPr>
    </w:p>
    <w:p w:rsidR="003E5F14" w:rsidRPr="006C0C85" w:rsidRDefault="003E5F14" w:rsidP="006C0C85">
      <w:pPr>
        <w:spacing w:after="0" w:line="288" w:lineRule="auto"/>
        <w:rPr>
          <w:rFonts w:ascii="Arial" w:hAnsi="Arial" w:cs="Arial"/>
          <w:sz w:val="24"/>
          <w:szCs w:val="24"/>
        </w:rPr>
      </w:pPr>
      <w:r w:rsidRPr="006C0C85">
        <w:rPr>
          <w:rFonts w:ascii="Arial" w:hAnsi="Arial" w:cs="Arial"/>
          <w:sz w:val="24"/>
          <w:szCs w:val="24"/>
        </w:rPr>
        <w:t xml:space="preserve">Los argumentos del fallo de primera instancia </w:t>
      </w:r>
      <w:r w:rsidR="004D2DE4" w:rsidRPr="006C0C85">
        <w:rPr>
          <w:rFonts w:ascii="Arial" w:hAnsi="Arial" w:cs="Arial"/>
          <w:sz w:val="24"/>
          <w:szCs w:val="24"/>
        </w:rPr>
        <w:t>se pueden sintetizar así</w:t>
      </w:r>
      <w:r w:rsidRPr="006C0C85">
        <w:rPr>
          <w:rFonts w:ascii="Arial" w:hAnsi="Arial" w:cs="Arial"/>
          <w:sz w:val="24"/>
          <w:szCs w:val="24"/>
        </w:rPr>
        <w:t>:</w:t>
      </w:r>
    </w:p>
    <w:p w:rsidR="003121DD" w:rsidRPr="006C0C85" w:rsidRDefault="003121DD" w:rsidP="006C0C85">
      <w:pPr>
        <w:spacing w:after="0" w:line="288" w:lineRule="auto"/>
        <w:rPr>
          <w:rFonts w:ascii="Arial" w:hAnsi="Arial" w:cs="Arial"/>
          <w:sz w:val="24"/>
          <w:szCs w:val="24"/>
        </w:rPr>
      </w:pPr>
    </w:p>
    <w:p w:rsidR="0062715D" w:rsidRPr="006C0C85" w:rsidRDefault="0062715D" w:rsidP="006C0C85">
      <w:pPr>
        <w:pStyle w:val="Prrafodelista"/>
        <w:numPr>
          <w:ilvl w:val="0"/>
          <w:numId w:val="10"/>
        </w:numPr>
        <w:spacing w:after="0" w:line="288" w:lineRule="auto"/>
        <w:jc w:val="both"/>
        <w:rPr>
          <w:rFonts w:ascii="Arial" w:hAnsi="Arial" w:cs="Arial"/>
          <w:sz w:val="24"/>
          <w:szCs w:val="24"/>
        </w:rPr>
      </w:pPr>
      <w:r w:rsidRPr="006C0C85">
        <w:rPr>
          <w:rFonts w:ascii="Arial" w:hAnsi="Arial" w:cs="Arial"/>
          <w:sz w:val="24"/>
          <w:szCs w:val="24"/>
        </w:rPr>
        <w:t xml:space="preserve">Quedó plenamente demostrado el hecho de tránsito ocurrido el 23 de julio de 2014 </w:t>
      </w:r>
      <w:r w:rsidR="001241F1" w:rsidRPr="006C0C85">
        <w:rPr>
          <w:rFonts w:ascii="Arial" w:hAnsi="Arial" w:cs="Arial"/>
          <w:sz w:val="24"/>
          <w:szCs w:val="24"/>
        </w:rPr>
        <w:t>a eso de las 09:50 horas</w:t>
      </w:r>
      <w:r w:rsidRPr="006C0C85">
        <w:rPr>
          <w:rFonts w:ascii="Arial" w:hAnsi="Arial" w:cs="Arial"/>
          <w:sz w:val="24"/>
          <w:szCs w:val="24"/>
        </w:rPr>
        <w:t xml:space="preserve"> y</w:t>
      </w:r>
      <w:r w:rsidR="001241F1" w:rsidRPr="006C0C85">
        <w:rPr>
          <w:rFonts w:ascii="Arial" w:hAnsi="Arial" w:cs="Arial"/>
          <w:sz w:val="24"/>
          <w:szCs w:val="24"/>
        </w:rPr>
        <w:t xml:space="preserve"> se</w:t>
      </w:r>
      <w:r w:rsidR="000661E9" w:rsidRPr="006C0C85">
        <w:rPr>
          <w:rFonts w:ascii="Arial" w:hAnsi="Arial" w:cs="Arial"/>
          <w:sz w:val="24"/>
          <w:szCs w:val="24"/>
        </w:rPr>
        <w:t xml:space="preserve"> comprobó que en </w:t>
      </w:r>
      <w:r w:rsidR="007D7BCF" w:rsidRPr="006C0C85">
        <w:rPr>
          <w:rFonts w:ascii="Arial" w:hAnsi="Arial" w:cs="Arial"/>
          <w:sz w:val="24"/>
          <w:szCs w:val="24"/>
        </w:rPr>
        <w:t>el</w:t>
      </w:r>
      <w:r w:rsidR="001241F1" w:rsidRPr="006C0C85">
        <w:rPr>
          <w:rFonts w:ascii="Arial" w:hAnsi="Arial" w:cs="Arial"/>
          <w:sz w:val="24"/>
          <w:szCs w:val="24"/>
        </w:rPr>
        <w:t xml:space="preserve"> accidente resultaron lesionados los ciudadanos C</w:t>
      </w:r>
      <w:r w:rsidR="000661E9" w:rsidRPr="006C0C85">
        <w:rPr>
          <w:rFonts w:ascii="Arial" w:hAnsi="Arial" w:cs="Arial"/>
          <w:sz w:val="24"/>
          <w:szCs w:val="24"/>
        </w:rPr>
        <w:t xml:space="preserve">ruz Elena Grajales Herrera, Gloria Elsy Bedoya Rivera, </w:t>
      </w:r>
      <w:proofErr w:type="spellStart"/>
      <w:r w:rsidR="000661E9" w:rsidRPr="006C0C85">
        <w:rPr>
          <w:rFonts w:ascii="Arial" w:hAnsi="Arial" w:cs="Arial"/>
          <w:sz w:val="24"/>
          <w:szCs w:val="24"/>
        </w:rPr>
        <w:t>Rosemberg</w:t>
      </w:r>
      <w:proofErr w:type="spellEnd"/>
      <w:r w:rsidR="000661E9" w:rsidRPr="006C0C85">
        <w:rPr>
          <w:rFonts w:ascii="Arial" w:hAnsi="Arial" w:cs="Arial"/>
          <w:sz w:val="24"/>
          <w:szCs w:val="24"/>
        </w:rPr>
        <w:t xml:space="preserve"> Osorio Guarín, </w:t>
      </w:r>
      <w:proofErr w:type="spellStart"/>
      <w:r w:rsidR="000661E9" w:rsidRPr="006C0C85">
        <w:rPr>
          <w:rFonts w:ascii="Arial" w:hAnsi="Arial" w:cs="Arial"/>
          <w:sz w:val="24"/>
          <w:szCs w:val="24"/>
        </w:rPr>
        <w:t>Leidy</w:t>
      </w:r>
      <w:proofErr w:type="spellEnd"/>
      <w:r w:rsidR="000661E9" w:rsidRPr="006C0C85">
        <w:rPr>
          <w:rFonts w:ascii="Arial" w:hAnsi="Arial" w:cs="Arial"/>
          <w:sz w:val="24"/>
          <w:szCs w:val="24"/>
        </w:rPr>
        <w:t xml:space="preserve"> Lorena Ocampo y </w:t>
      </w:r>
      <w:proofErr w:type="spellStart"/>
      <w:r w:rsidR="000661E9" w:rsidRPr="006C0C85">
        <w:rPr>
          <w:rFonts w:ascii="Arial" w:hAnsi="Arial" w:cs="Arial"/>
          <w:sz w:val="24"/>
          <w:szCs w:val="24"/>
        </w:rPr>
        <w:t>Jhon</w:t>
      </w:r>
      <w:proofErr w:type="spellEnd"/>
      <w:r w:rsidR="000661E9" w:rsidRPr="006C0C85">
        <w:rPr>
          <w:rFonts w:ascii="Arial" w:hAnsi="Arial" w:cs="Arial"/>
          <w:sz w:val="24"/>
          <w:szCs w:val="24"/>
        </w:rPr>
        <w:t xml:space="preserve"> Jairo Espinal Rivera, lo que ocurrió en el municipio de </w:t>
      </w:r>
      <w:r w:rsidR="001241F1" w:rsidRPr="006C0C85">
        <w:rPr>
          <w:rFonts w:ascii="Arial" w:hAnsi="Arial" w:cs="Arial"/>
          <w:sz w:val="24"/>
          <w:szCs w:val="24"/>
        </w:rPr>
        <w:t>Marsella, vereda El Rayo, Sector Cajones, kilómetro 8.9</w:t>
      </w:r>
      <w:r w:rsidR="000661E9" w:rsidRPr="006C0C85">
        <w:rPr>
          <w:rFonts w:ascii="Arial" w:hAnsi="Arial" w:cs="Arial"/>
          <w:sz w:val="24"/>
          <w:szCs w:val="24"/>
        </w:rPr>
        <w:t>.</w:t>
      </w:r>
    </w:p>
    <w:p w:rsidR="000661E9" w:rsidRPr="006C0C85" w:rsidRDefault="000661E9" w:rsidP="006C0C85">
      <w:pPr>
        <w:pStyle w:val="Prrafodelista"/>
        <w:spacing w:after="0" w:line="288" w:lineRule="auto"/>
        <w:ind w:left="360"/>
        <w:jc w:val="both"/>
        <w:rPr>
          <w:rFonts w:ascii="Arial" w:hAnsi="Arial" w:cs="Arial"/>
          <w:sz w:val="24"/>
          <w:szCs w:val="24"/>
        </w:rPr>
      </w:pPr>
    </w:p>
    <w:p w:rsidR="001241F1" w:rsidRPr="006C0C85" w:rsidRDefault="0062715D" w:rsidP="006C0C85">
      <w:pPr>
        <w:pStyle w:val="Prrafodelista"/>
        <w:numPr>
          <w:ilvl w:val="0"/>
          <w:numId w:val="10"/>
        </w:numPr>
        <w:spacing w:after="0" w:line="288" w:lineRule="auto"/>
        <w:jc w:val="both"/>
        <w:rPr>
          <w:rFonts w:ascii="Arial" w:hAnsi="Arial" w:cs="Arial"/>
          <w:sz w:val="24"/>
          <w:szCs w:val="24"/>
        </w:rPr>
      </w:pPr>
      <w:r w:rsidRPr="006C0C85">
        <w:rPr>
          <w:rFonts w:ascii="Arial" w:hAnsi="Arial" w:cs="Arial"/>
          <w:sz w:val="24"/>
          <w:szCs w:val="24"/>
        </w:rPr>
        <w:t xml:space="preserve">Se debe dilucidar la responsabilidad </w:t>
      </w:r>
      <w:r w:rsidR="001241F1" w:rsidRPr="006C0C85">
        <w:rPr>
          <w:rFonts w:ascii="Arial" w:hAnsi="Arial" w:cs="Arial"/>
          <w:sz w:val="24"/>
          <w:szCs w:val="24"/>
        </w:rPr>
        <w:t xml:space="preserve">del conductor del vehículo </w:t>
      </w:r>
      <w:proofErr w:type="spellStart"/>
      <w:r w:rsidR="00B71B98">
        <w:rPr>
          <w:rFonts w:ascii="Arial" w:hAnsi="Arial" w:cs="Arial"/>
          <w:sz w:val="24"/>
          <w:szCs w:val="24"/>
        </w:rPr>
        <w:t>NRO</w:t>
      </w:r>
      <w:proofErr w:type="spellEnd"/>
      <w:r w:rsidR="001241F1" w:rsidRPr="006C0C85">
        <w:rPr>
          <w:rFonts w:ascii="Arial" w:hAnsi="Arial" w:cs="Arial"/>
          <w:sz w:val="24"/>
          <w:szCs w:val="24"/>
        </w:rPr>
        <w:t xml:space="preserve">, porque en síntesis la tesis de la </w:t>
      </w:r>
      <w:r w:rsidR="000661E9" w:rsidRPr="006C0C85">
        <w:rPr>
          <w:rFonts w:ascii="Arial" w:hAnsi="Arial" w:cs="Arial"/>
          <w:sz w:val="24"/>
          <w:szCs w:val="24"/>
        </w:rPr>
        <w:t xml:space="preserve">delegada de la </w:t>
      </w:r>
      <w:proofErr w:type="spellStart"/>
      <w:r w:rsidR="000661E9" w:rsidRPr="006C0C85">
        <w:rPr>
          <w:rFonts w:ascii="Arial" w:hAnsi="Arial" w:cs="Arial"/>
          <w:sz w:val="24"/>
          <w:szCs w:val="24"/>
        </w:rPr>
        <w:t>FGN</w:t>
      </w:r>
      <w:proofErr w:type="spellEnd"/>
      <w:r w:rsidR="000661E9" w:rsidRPr="006C0C85">
        <w:rPr>
          <w:rFonts w:ascii="Arial" w:hAnsi="Arial" w:cs="Arial"/>
          <w:sz w:val="24"/>
          <w:szCs w:val="24"/>
        </w:rPr>
        <w:t xml:space="preserve"> y el r</w:t>
      </w:r>
      <w:r w:rsidR="001241F1" w:rsidRPr="006C0C85">
        <w:rPr>
          <w:rFonts w:ascii="Arial" w:hAnsi="Arial" w:cs="Arial"/>
          <w:sz w:val="24"/>
          <w:szCs w:val="24"/>
        </w:rPr>
        <w:t xml:space="preserve">epresentante de </w:t>
      </w:r>
      <w:r w:rsidR="000661E9" w:rsidRPr="006C0C85">
        <w:rPr>
          <w:rFonts w:ascii="Arial" w:hAnsi="Arial" w:cs="Arial"/>
          <w:sz w:val="24"/>
          <w:szCs w:val="24"/>
        </w:rPr>
        <w:t xml:space="preserve">las </w:t>
      </w:r>
      <w:r w:rsidR="001241F1" w:rsidRPr="006C0C85">
        <w:rPr>
          <w:rFonts w:ascii="Arial" w:hAnsi="Arial" w:cs="Arial"/>
          <w:sz w:val="24"/>
          <w:szCs w:val="24"/>
        </w:rPr>
        <w:t xml:space="preserve">víctimas fue </w:t>
      </w:r>
      <w:r w:rsidR="001241F1" w:rsidRPr="006C0C85">
        <w:rPr>
          <w:rFonts w:ascii="Arial" w:hAnsi="Arial" w:cs="Arial"/>
          <w:sz w:val="24"/>
          <w:szCs w:val="24"/>
        </w:rPr>
        <w:lastRenderedPageBreak/>
        <w:t xml:space="preserve">que </w:t>
      </w:r>
      <w:r w:rsidR="000661E9" w:rsidRPr="006C0C85">
        <w:rPr>
          <w:rFonts w:ascii="Arial" w:hAnsi="Arial" w:cs="Arial"/>
          <w:sz w:val="24"/>
          <w:szCs w:val="24"/>
        </w:rPr>
        <w:t xml:space="preserve">el acusado </w:t>
      </w:r>
      <w:r w:rsidR="001241F1" w:rsidRPr="006C0C85">
        <w:rPr>
          <w:rFonts w:ascii="Arial" w:hAnsi="Arial" w:cs="Arial"/>
          <w:sz w:val="24"/>
          <w:szCs w:val="24"/>
        </w:rPr>
        <w:t>maniobró el vehículo a sabiendas que presentaba falla en los frenos, vulnerando el deber objetivo de cuidado.</w:t>
      </w:r>
      <w:r w:rsidRPr="006C0C85">
        <w:rPr>
          <w:rFonts w:ascii="Arial" w:hAnsi="Arial" w:cs="Arial"/>
          <w:sz w:val="24"/>
          <w:szCs w:val="24"/>
        </w:rPr>
        <w:t xml:space="preserve"> </w:t>
      </w:r>
      <w:r w:rsidR="001241F1" w:rsidRPr="006C0C85">
        <w:rPr>
          <w:rFonts w:ascii="Arial" w:hAnsi="Arial" w:cs="Arial"/>
          <w:sz w:val="24"/>
          <w:szCs w:val="24"/>
        </w:rPr>
        <w:t>Por otro lado la defensa centra su tesis defensiva en el sentido que no existió querella de parte de cuatro de los cinco de los</w:t>
      </w:r>
      <w:r w:rsidRPr="006C0C85">
        <w:rPr>
          <w:rFonts w:ascii="Arial" w:hAnsi="Arial" w:cs="Arial"/>
          <w:sz w:val="24"/>
          <w:szCs w:val="24"/>
        </w:rPr>
        <w:t xml:space="preserve"> </w:t>
      </w:r>
      <w:r w:rsidR="001241F1" w:rsidRPr="006C0C85">
        <w:rPr>
          <w:rFonts w:ascii="Arial" w:hAnsi="Arial" w:cs="Arial"/>
          <w:sz w:val="24"/>
          <w:szCs w:val="24"/>
        </w:rPr>
        <w:t xml:space="preserve">accidentados, </w:t>
      </w:r>
      <w:r w:rsidR="000661E9" w:rsidRPr="006C0C85">
        <w:rPr>
          <w:rFonts w:ascii="Arial" w:hAnsi="Arial" w:cs="Arial"/>
          <w:sz w:val="24"/>
          <w:szCs w:val="24"/>
        </w:rPr>
        <w:t>e igualmente plantea que las pr</w:t>
      </w:r>
      <w:r w:rsidR="001241F1" w:rsidRPr="006C0C85">
        <w:rPr>
          <w:rFonts w:ascii="Arial" w:hAnsi="Arial" w:cs="Arial"/>
          <w:sz w:val="24"/>
          <w:szCs w:val="24"/>
        </w:rPr>
        <w:t>uebas recaudadas no</w:t>
      </w:r>
      <w:r w:rsidR="000661E9" w:rsidRPr="006C0C85">
        <w:rPr>
          <w:rFonts w:ascii="Arial" w:hAnsi="Arial" w:cs="Arial"/>
          <w:sz w:val="24"/>
          <w:szCs w:val="24"/>
        </w:rPr>
        <w:t xml:space="preserve"> otorgan el grado de certeza </w:t>
      </w:r>
      <w:r w:rsidR="001241F1" w:rsidRPr="006C0C85">
        <w:rPr>
          <w:rFonts w:ascii="Arial" w:hAnsi="Arial" w:cs="Arial"/>
          <w:sz w:val="24"/>
          <w:szCs w:val="24"/>
        </w:rPr>
        <w:t>para predicar la responsabilidad penal en cabeza de su prohijado.</w:t>
      </w:r>
      <w:r w:rsidR="00F9119B" w:rsidRPr="006C0C85">
        <w:rPr>
          <w:rFonts w:ascii="Arial" w:hAnsi="Arial" w:cs="Arial"/>
          <w:sz w:val="24"/>
          <w:szCs w:val="24"/>
        </w:rPr>
        <w:t xml:space="preserve"> </w:t>
      </w:r>
      <w:r w:rsidRPr="006C0C85">
        <w:rPr>
          <w:rFonts w:ascii="Arial" w:hAnsi="Arial" w:cs="Arial"/>
          <w:sz w:val="24"/>
          <w:szCs w:val="24"/>
        </w:rPr>
        <w:t>Adujo que e</w:t>
      </w:r>
      <w:r w:rsidR="001241F1" w:rsidRPr="006C0C85">
        <w:rPr>
          <w:rFonts w:ascii="Arial" w:hAnsi="Arial" w:cs="Arial"/>
          <w:sz w:val="24"/>
          <w:szCs w:val="24"/>
        </w:rPr>
        <w:t xml:space="preserve">xisten dos posiciones contrapuestas, una la </w:t>
      </w:r>
      <w:r w:rsidRPr="006C0C85">
        <w:rPr>
          <w:rFonts w:ascii="Arial" w:hAnsi="Arial" w:cs="Arial"/>
          <w:sz w:val="24"/>
          <w:szCs w:val="24"/>
        </w:rPr>
        <w:t>v</w:t>
      </w:r>
      <w:r w:rsidR="001241F1" w:rsidRPr="006C0C85">
        <w:rPr>
          <w:rFonts w:ascii="Arial" w:hAnsi="Arial" w:cs="Arial"/>
          <w:sz w:val="24"/>
          <w:szCs w:val="24"/>
        </w:rPr>
        <w:t>iolación al reglamento de tránsito y al deber de cuidado por parte del conductor del vehículo de servicio público, y la otra, una duda insalvable que debe aplicarse por favorabilidad al procesado.</w:t>
      </w:r>
    </w:p>
    <w:p w:rsidR="0062715D" w:rsidRPr="006C0C85" w:rsidRDefault="0062715D" w:rsidP="006C0C85">
      <w:pPr>
        <w:pStyle w:val="Prrafodelista"/>
        <w:spacing w:after="0" w:line="288" w:lineRule="auto"/>
        <w:ind w:left="360"/>
        <w:jc w:val="both"/>
        <w:rPr>
          <w:rFonts w:ascii="Arial" w:hAnsi="Arial" w:cs="Arial"/>
          <w:sz w:val="24"/>
          <w:szCs w:val="24"/>
        </w:rPr>
      </w:pPr>
    </w:p>
    <w:p w:rsidR="001241F1" w:rsidRPr="006C0C85" w:rsidRDefault="00F9119B" w:rsidP="006C0C85">
      <w:pPr>
        <w:pStyle w:val="Prrafodelista"/>
        <w:numPr>
          <w:ilvl w:val="0"/>
          <w:numId w:val="10"/>
        </w:numPr>
        <w:spacing w:after="0" w:line="288" w:lineRule="auto"/>
        <w:jc w:val="both"/>
        <w:rPr>
          <w:rFonts w:ascii="Arial" w:hAnsi="Arial" w:cs="Arial"/>
          <w:sz w:val="24"/>
          <w:szCs w:val="24"/>
        </w:rPr>
      </w:pPr>
      <w:r w:rsidRPr="006C0C85">
        <w:rPr>
          <w:rFonts w:ascii="Arial" w:hAnsi="Arial" w:cs="Arial"/>
          <w:sz w:val="24"/>
          <w:szCs w:val="24"/>
        </w:rPr>
        <w:t xml:space="preserve">Sobre el </w:t>
      </w:r>
      <w:r w:rsidR="0062715D" w:rsidRPr="006C0C85">
        <w:rPr>
          <w:rFonts w:ascii="Arial" w:hAnsi="Arial" w:cs="Arial"/>
          <w:sz w:val="24"/>
          <w:szCs w:val="24"/>
        </w:rPr>
        <w:t xml:space="preserve">requisito de procedibilidad de la querella, esta </w:t>
      </w:r>
      <w:r w:rsidRPr="006C0C85">
        <w:rPr>
          <w:rFonts w:ascii="Arial" w:hAnsi="Arial" w:cs="Arial"/>
          <w:sz w:val="24"/>
          <w:szCs w:val="24"/>
        </w:rPr>
        <w:t xml:space="preserve">se entiende como la </w:t>
      </w:r>
      <w:r w:rsidR="001241F1" w:rsidRPr="006C0C85">
        <w:rPr>
          <w:rFonts w:ascii="Arial" w:hAnsi="Arial" w:cs="Arial"/>
          <w:sz w:val="24"/>
          <w:szCs w:val="24"/>
        </w:rPr>
        <w:t xml:space="preserve"> solicitud que hace el ofendido o agraviado para que se inicie la investigación. La ley la establece como condición de </w:t>
      </w:r>
      <w:proofErr w:type="spellStart"/>
      <w:r w:rsidR="001241F1" w:rsidRPr="006C0C85">
        <w:rPr>
          <w:rFonts w:ascii="Arial" w:hAnsi="Arial" w:cs="Arial"/>
          <w:sz w:val="24"/>
          <w:szCs w:val="24"/>
        </w:rPr>
        <w:t>p</w:t>
      </w:r>
      <w:r w:rsidR="0062715D" w:rsidRPr="006C0C85">
        <w:rPr>
          <w:rFonts w:ascii="Arial" w:hAnsi="Arial" w:cs="Arial"/>
          <w:sz w:val="24"/>
          <w:szCs w:val="24"/>
        </w:rPr>
        <w:t>r</w:t>
      </w:r>
      <w:r w:rsidR="001241F1" w:rsidRPr="006C0C85">
        <w:rPr>
          <w:rFonts w:ascii="Arial" w:hAnsi="Arial" w:cs="Arial"/>
          <w:sz w:val="24"/>
          <w:szCs w:val="24"/>
        </w:rPr>
        <w:t>ocesabilidad</w:t>
      </w:r>
      <w:proofErr w:type="spellEnd"/>
      <w:r w:rsidR="001241F1" w:rsidRPr="006C0C85">
        <w:rPr>
          <w:rFonts w:ascii="Arial" w:hAnsi="Arial" w:cs="Arial"/>
          <w:sz w:val="24"/>
          <w:szCs w:val="24"/>
        </w:rPr>
        <w:t xml:space="preserve">, porque estima que en ciertos tipos penales </w:t>
      </w:r>
      <w:proofErr w:type="gramStart"/>
      <w:r w:rsidR="001241F1" w:rsidRPr="006C0C85">
        <w:rPr>
          <w:rFonts w:ascii="Arial" w:hAnsi="Arial" w:cs="Arial"/>
          <w:sz w:val="24"/>
          <w:szCs w:val="24"/>
        </w:rPr>
        <w:t>media</w:t>
      </w:r>
      <w:proofErr w:type="gramEnd"/>
      <w:r w:rsidR="001241F1" w:rsidRPr="006C0C85">
        <w:rPr>
          <w:rFonts w:ascii="Arial" w:hAnsi="Arial" w:cs="Arial"/>
          <w:sz w:val="24"/>
          <w:szCs w:val="24"/>
        </w:rPr>
        <w:t xml:space="preserve"> un interés personal de la víctima del ilícito, que puede verse vulnerado en forma más grave con la investigación que sin ella. En tales casos</w:t>
      </w:r>
      <w:r w:rsidR="00E75263" w:rsidRPr="006C0C85">
        <w:rPr>
          <w:rFonts w:ascii="Arial" w:hAnsi="Arial" w:cs="Arial"/>
          <w:sz w:val="24"/>
          <w:szCs w:val="24"/>
        </w:rPr>
        <w:t xml:space="preserve"> se </w:t>
      </w:r>
      <w:r w:rsidR="001241F1" w:rsidRPr="006C0C85">
        <w:rPr>
          <w:rFonts w:ascii="Arial" w:hAnsi="Arial" w:cs="Arial"/>
          <w:sz w:val="24"/>
          <w:szCs w:val="24"/>
        </w:rPr>
        <w:t>restringe la facultad investigativa, condicionándola a la previa formulación de la querella, como medio de protección de este interés personal.</w:t>
      </w:r>
    </w:p>
    <w:p w:rsidR="0062715D" w:rsidRPr="006C0C85" w:rsidRDefault="0062715D" w:rsidP="006C0C85">
      <w:pPr>
        <w:pStyle w:val="Prrafodelista"/>
        <w:spacing w:after="0" w:line="288" w:lineRule="auto"/>
        <w:ind w:left="360"/>
        <w:jc w:val="both"/>
        <w:rPr>
          <w:rFonts w:ascii="Arial" w:hAnsi="Arial" w:cs="Arial"/>
          <w:sz w:val="24"/>
          <w:szCs w:val="24"/>
        </w:rPr>
      </w:pPr>
    </w:p>
    <w:p w:rsidR="001241F1" w:rsidRPr="006C0C85" w:rsidRDefault="0062715D" w:rsidP="006C0C85">
      <w:pPr>
        <w:pStyle w:val="Prrafodelista"/>
        <w:numPr>
          <w:ilvl w:val="0"/>
          <w:numId w:val="10"/>
        </w:numPr>
        <w:spacing w:after="0" w:line="288" w:lineRule="auto"/>
        <w:jc w:val="both"/>
        <w:rPr>
          <w:rFonts w:ascii="Arial" w:hAnsi="Arial" w:cs="Arial"/>
          <w:sz w:val="24"/>
          <w:szCs w:val="24"/>
        </w:rPr>
      </w:pPr>
      <w:r w:rsidRPr="006C0C85">
        <w:rPr>
          <w:rFonts w:ascii="Arial" w:hAnsi="Arial" w:cs="Arial"/>
          <w:sz w:val="24"/>
          <w:szCs w:val="24"/>
        </w:rPr>
        <w:t>L</w:t>
      </w:r>
      <w:r w:rsidR="001241F1" w:rsidRPr="006C0C85">
        <w:rPr>
          <w:rFonts w:ascii="Arial" w:hAnsi="Arial" w:cs="Arial"/>
          <w:sz w:val="24"/>
          <w:szCs w:val="24"/>
        </w:rPr>
        <w:t xml:space="preserve">as personas lesionadas dentro de la investigación (a excepción de la ciudadana Cruz Elena Grajales Herrera, quien fue </w:t>
      </w:r>
      <w:r w:rsidRPr="006C0C85">
        <w:rPr>
          <w:rFonts w:ascii="Arial" w:hAnsi="Arial" w:cs="Arial"/>
          <w:sz w:val="24"/>
          <w:szCs w:val="24"/>
        </w:rPr>
        <w:t>l</w:t>
      </w:r>
      <w:r w:rsidR="001241F1" w:rsidRPr="006C0C85">
        <w:rPr>
          <w:rFonts w:ascii="Arial" w:hAnsi="Arial" w:cs="Arial"/>
          <w:sz w:val="24"/>
          <w:szCs w:val="24"/>
        </w:rPr>
        <w:t>a única que interpuso la respectiva denuncia penal) fueron víctimas de un</w:t>
      </w:r>
      <w:r w:rsidR="00F9119B" w:rsidRPr="006C0C85">
        <w:rPr>
          <w:rFonts w:ascii="Arial" w:hAnsi="Arial" w:cs="Arial"/>
          <w:sz w:val="24"/>
          <w:szCs w:val="24"/>
        </w:rPr>
        <w:t>a</w:t>
      </w:r>
      <w:r w:rsidR="001241F1" w:rsidRPr="006C0C85">
        <w:rPr>
          <w:rFonts w:ascii="Arial" w:hAnsi="Arial" w:cs="Arial"/>
          <w:sz w:val="24"/>
          <w:szCs w:val="24"/>
        </w:rPr>
        <w:t xml:space="preserve"> posible actua</w:t>
      </w:r>
      <w:r w:rsidR="00F9119B" w:rsidRPr="006C0C85">
        <w:rPr>
          <w:rFonts w:ascii="Arial" w:hAnsi="Arial" w:cs="Arial"/>
          <w:sz w:val="24"/>
          <w:szCs w:val="24"/>
        </w:rPr>
        <w:t xml:space="preserve">ción </w:t>
      </w:r>
      <w:r w:rsidR="001241F1" w:rsidRPr="006C0C85">
        <w:rPr>
          <w:rFonts w:ascii="Arial" w:hAnsi="Arial" w:cs="Arial"/>
          <w:sz w:val="24"/>
          <w:szCs w:val="24"/>
        </w:rPr>
        <w:t>imprudente de un conductor de un vehículo de servicio público</w:t>
      </w:r>
      <w:r w:rsidR="00E75263" w:rsidRPr="006C0C85">
        <w:rPr>
          <w:rFonts w:ascii="Arial" w:hAnsi="Arial" w:cs="Arial"/>
          <w:sz w:val="24"/>
          <w:szCs w:val="24"/>
        </w:rPr>
        <w:t xml:space="preserve">, </w:t>
      </w:r>
      <w:r w:rsidR="001241F1" w:rsidRPr="006C0C85">
        <w:rPr>
          <w:rFonts w:ascii="Arial" w:hAnsi="Arial" w:cs="Arial"/>
          <w:sz w:val="24"/>
          <w:szCs w:val="24"/>
        </w:rPr>
        <w:t>que le</w:t>
      </w:r>
      <w:r w:rsidR="00F9119B" w:rsidRPr="006C0C85">
        <w:rPr>
          <w:rFonts w:ascii="Arial" w:hAnsi="Arial" w:cs="Arial"/>
          <w:sz w:val="24"/>
          <w:szCs w:val="24"/>
        </w:rPr>
        <w:t>s</w:t>
      </w:r>
      <w:r w:rsidR="001241F1" w:rsidRPr="006C0C85">
        <w:rPr>
          <w:rFonts w:ascii="Arial" w:hAnsi="Arial" w:cs="Arial"/>
          <w:sz w:val="24"/>
          <w:szCs w:val="24"/>
        </w:rPr>
        <w:t xml:space="preserve"> dejó secuelas médico legales considerables</w:t>
      </w:r>
      <w:r w:rsidR="00E75263" w:rsidRPr="006C0C85">
        <w:rPr>
          <w:rFonts w:ascii="Arial" w:hAnsi="Arial" w:cs="Arial"/>
          <w:sz w:val="24"/>
          <w:szCs w:val="24"/>
        </w:rPr>
        <w:t>.</w:t>
      </w:r>
    </w:p>
    <w:p w:rsidR="0062715D" w:rsidRPr="006C0C85" w:rsidRDefault="0062715D" w:rsidP="006C0C85">
      <w:pPr>
        <w:pStyle w:val="Prrafodelista"/>
        <w:spacing w:after="0" w:line="288" w:lineRule="auto"/>
        <w:rPr>
          <w:rFonts w:ascii="Arial" w:hAnsi="Arial" w:cs="Arial"/>
          <w:sz w:val="24"/>
          <w:szCs w:val="24"/>
        </w:rPr>
      </w:pPr>
    </w:p>
    <w:p w:rsidR="00AF3F8C" w:rsidRPr="006C0C85" w:rsidRDefault="001241F1" w:rsidP="006C0C85">
      <w:pPr>
        <w:pStyle w:val="Prrafodelista"/>
        <w:numPr>
          <w:ilvl w:val="0"/>
          <w:numId w:val="10"/>
        </w:numPr>
        <w:spacing w:after="0" w:line="288" w:lineRule="auto"/>
        <w:jc w:val="both"/>
        <w:rPr>
          <w:rFonts w:ascii="Arial" w:hAnsi="Arial" w:cs="Arial"/>
          <w:sz w:val="24"/>
          <w:szCs w:val="24"/>
        </w:rPr>
      </w:pPr>
      <w:r w:rsidRPr="006C0C85">
        <w:rPr>
          <w:rFonts w:ascii="Arial" w:hAnsi="Arial" w:cs="Arial"/>
          <w:sz w:val="24"/>
          <w:szCs w:val="24"/>
        </w:rPr>
        <w:t>El querellante legítimo es el titular del interés jurídicamente protegido por el tipo penal</w:t>
      </w:r>
      <w:r w:rsidR="00F9119B" w:rsidRPr="006C0C85">
        <w:rPr>
          <w:rFonts w:ascii="Arial" w:hAnsi="Arial" w:cs="Arial"/>
          <w:sz w:val="24"/>
          <w:szCs w:val="24"/>
        </w:rPr>
        <w:t xml:space="preserve">. La norma que regula estas situaciones admite excepciones a ese requisito de </w:t>
      </w:r>
      <w:proofErr w:type="spellStart"/>
      <w:r w:rsidR="00F9119B" w:rsidRPr="006C0C85">
        <w:rPr>
          <w:rFonts w:ascii="Arial" w:hAnsi="Arial" w:cs="Arial"/>
          <w:sz w:val="24"/>
          <w:szCs w:val="24"/>
        </w:rPr>
        <w:t>procesabilidad</w:t>
      </w:r>
      <w:proofErr w:type="spellEnd"/>
      <w:r w:rsidR="00F9119B" w:rsidRPr="006C0C85">
        <w:rPr>
          <w:rFonts w:ascii="Arial" w:hAnsi="Arial" w:cs="Arial"/>
          <w:sz w:val="24"/>
          <w:szCs w:val="24"/>
        </w:rPr>
        <w:t xml:space="preserve"> así: i) si </w:t>
      </w:r>
      <w:r w:rsidRPr="006C0C85">
        <w:rPr>
          <w:rFonts w:ascii="Arial" w:hAnsi="Arial" w:cs="Arial"/>
          <w:sz w:val="24"/>
          <w:szCs w:val="24"/>
        </w:rPr>
        <w:t xml:space="preserve">el titular del bien jurídico tutelado es incapaz, </w:t>
      </w:r>
      <w:r w:rsidR="00F9119B" w:rsidRPr="006C0C85">
        <w:rPr>
          <w:rFonts w:ascii="Arial" w:hAnsi="Arial" w:cs="Arial"/>
          <w:sz w:val="24"/>
          <w:szCs w:val="24"/>
        </w:rPr>
        <w:t xml:space="preserve">puede ser querellante su representante </w:t>
      </w:r>
      <w:r w:rsidRPr="006C0C85">
        <w:rPr>
          <w:rFonts w:ascii="Arial" w:hAnsi="Arial" w:cs="Arial"/>
          <w:sz w:val="24"/>
          <w:szCs w:val="24"/>
        </w:rPr>
        <w:t>legítimo</w:t>
      </w:r>
      <w:r w:rsidR="00F9119B" w:rsidRPr="006C0C85">
        <w:rPr>
          <w:rFonts w:ascii="Arial" w:hAnsi="Arial" w:cs="Arial"/>
          <w:sz w:val="24"/>
          <w:szCs w:val="24"/>
        </w:rPr>
        <w:t>; ii</w:t>
      </w:r>
      <w:r w:rsidR="00E75263" w:rsidRPr="006C0C85">
        <w:rPr>
          <w:rFonts w:ascii="Arial" w:hAnsi="Arial" w:cs="Arial"/>
          <w:sz w:val="24"/>
          <w:szCs w:val="24"/>
        </w:rPr>
        <w:t xml:space="preserve">) </w:t>
      </w:r>
      <w:r w:rsidR="00F9119B" w:rsidRPr="006C0C85">
        <w:rPr>
          <w:rFonts w:ascii="Arial" w:hAnsi="Arial" w:cs="Arial"/>
          <w:sz w:val="24"/>
          <w:szCs w:val="24"/>
        </w:rPr>
        <w:t xml:space="preserve"> si se trata de una pe</w:t>
      </w:r>
      <w:r w:rsidRPr="006C0C85">
        <w:rPr>
          <w:rFonts w:ascii="Arial" w:hAnsi="Arial" w:cs="Arial"/>
          <w:sz w:val="24"/>
          <w:szCs w:val="24"/>
        </w:rPr>
        <w:t>rsona jurídica lo será, igualmente, el representante legal de la misma</w:t>
      </w:r>
      <w:r w:rsidR="00F9119B" w:rsidRPr="006C0C85">
        <w:rPr>
          <w:rFonts w:ascii="Arial" w:hAnsi="Arial" w:cs="Arial"/>
          <w:sz w:val="24"/>
          <w:szCs w:val="24"/>
        </w:rPr>
        <w:t xml:space="preserve">: iii) si </w:t>
      </w:r>
      <w:r w:rsidRPr="006C0C85">
        <w:rPr>
          <w:rFonts w:ascii="Arial" w:hAnsi="Arial" w:cs="Arial"/>
          <w:sz w:val="24"/>
          <w:szCs w:val="24"/>
        </w:rPr>
        <w:t xml:space="preserve">el incapaz carece de representante legal, la querella puede ser interpuesta por el defensor de familia o el respectivo agente del Ministerio Público, pudiendo instaurarse también por el </w:t>
      </w:r>
      <w:r w:rsidR="00F9119B" w:rsidRPr="006C0C85">
        <w:rPr>
          <w:rFonts w:ascii="Arial" w:hAnsi="Arial" w:cs="Arial"/>
          <w:sz w:val="24"/>
          <w:szCs w:val="24"/>
        </w:rPr>
        <w:t>D</w:t>
      </w:r>
      <w:r w:rsidRPr="006C0C85">
        <w:rPr>
          <w:rFonts w:ascii="Arial" w:hAnsi="Arial" w:cs="Arial"/>
          <w:sz w:val="24"/>
          <w:szCs w:val="24"/>
        </w:rPr>
        <w:t xml:space="preserve">efensor del </w:t>
      </w:r>
      <w:r w:rsidR="00F9119B" w:rsidRPr="006C0C85">
        <w:rPr>
          <w:rFonts w:ascii="Arial" w:hAnsi="Arial" w:cs="Arial"/>
          <w:sz w:val="24"/>
          <w:szCs w:val="24"/>
        </w:rPr>
        <w:t>P</w:t>
      </w:r>
      <w:r w:rsidRPr="006C0C85">
        <w:rPr>
          <w:rFonts w:ascii="Arial" w:hAnsi="Arial" w:cs="Arial"/>
          <w:sz w:val="24"/>
          <w:szCs w:val="24"/>
        </w:rPr>
        <w:t>ueblo</w:t>
      </w:r>
      <w:r w:rsidR="007D7BCF" w:rsidRPr="006C0C85">
        <w:rPr>
          <w:rFonts w:ascii="Arial" w:hAnsi="Arial" w:cs="Arial"/>
          <w:sz w:val="24"/>
          <w:szCs w:val="24"/>
        </w:rPr>
        <w:t xml:space="preserve">; </w:t>
      </w:r>
      <w:r w:rsidR="00F9119B" w:rsidRPr="006C0C85">
        <w:rPr>
          <w:rFonts w:ascii="Arial" w:hAnsi="Arial" w:cs="Arial"/>
          <w:sz w:val="24"/>
          <w:szCs w:val="24"/>
        </w:rPr>
        <w:t>y</w:t>
      </w:r>
      <w:r w:rsidR="007D7BCF" w:rsidRPr="006C0C85">
        <w:rPr>
          <w:rFonts w:ascii="Arial" w:hAnsi="Arial" w:cs="Arial"/>
          <w:sz w:val="24"/>
          <w:szCs w:val="24"/>
        </w:rPr>
        <w:t>,</w:t>
      </w:r>
      <w:r w:rsidR="00F9119B" w:rsidRPr="006C0C85">
        <w:rPr>
          <w:rFonts w:ascii="Arial" w:hAnsi="Arial" w:cs="Arial"/>
          <w:sz w:val="24"/>
          <w:szCs w:val="24"/>
        </w:rPr>
        <w:t xml:space="preserve"> iv) si</w:t>
      </w:r>
      <w:r w:rsidRPr="006C0C85">
        <w:rPr>
          <w:rFonts w:ascii="Arial" w:hAnsi="Arial" w:cs="Arial"/>
          <w:sz w:val="24"/>
          <w:szCs w:val="24"/>
        </w:rPr>
        <w:t xml:space="preserve"> el titular del bien jurídico protegido, esto es el sujeto pasivo del delito, estuviere imposibilitado de interponer la querella, los perjudicados directos están legitimados para formularla, lo cual también es autorizado cuando el autor o partícipe del hecho fuere el representante legal del incapaz.</w:t>
      </w:r>
    </w:p>
    <w:p w:rsidR="001241F1" w:rsidRPr="006C0C85" w:rsidRDefault="001241F1" w:rsidP="006C0C85">
      <w:pPr>
        <w:pStyle w:val="Prrafodelista"/>
        <w:spacing w:after="0" w:line="288" w:lineRule="auto"/>
        <w:ind w:left="360"/>
        <w:jc w:val="both"/>
        <w:rPr>
          <w:rFonts w:ascii="Arial" w:hAnsi="Arial" w:cs="Arial"/>
          <w:sz w:val="24"/>
          <w:szCs w:val="24"/>
        </w:rPr>
      </w:pPr>
    </w:p>
    <w:p w:rsidR="001241F1" w:rsidRPr="006C0C85" w:rsidRDefault="001241F1" w:rsidP="006C0C85">
      <w:pPr>
        <w:pStyle w:val="Prrafodelista"/>
        <w:numPr>
          <w:ilvl w:val="0"/>
          <w:numId w:val="10"/>
        </w:numPr>
        <w:spacing w:after="0" w:line="288" w:lineRule="auto"/>
        <w:jc w:val="both"/>
        <w:rPr>
          <w:rFonts w:ascii="Arial" w:hAnsi="Arial" w:cs="Arial"/>
          <w:sz w:val="24"/>
          <w:szCs w:val="24"/>
        </w:rPr>
      </w:pPr>
      <w:r w:rsidRPr="006C0C85">
        <w:rPr>
          <w:rFonts w:ascii="Arial" w:hAnsi="Arial" w:cs="Arial"/>
          <w:sz w:val="24"/>
          <w:szCs w:val="24"/>
        </w:rPr>
        <w:t xml:space="preserve">En </w:t>
      </w:r>
      <w:r w:rsidR="00F9119B" w:rsidRPr="006C0C85">
        <w:rPr>
          <w:rFonts w:ascii="Arial" w:hAnsi="Arial" w:cs="Arial"/>
          <w:sz w:val="24"/>
          <w:szCs w:val="24"/>
        </w:rPr>
        <w:t xml:space="preserve">el presente caso </w:t>
      </w:r>
      <w:r w:rsidRPr="006C0C85">
        <w:rPr>
          <w:rFonts w:ascii="Arial" w:hAnsi="Arial" w:cs="Arial"/>
          <w:sz w:val="24"/>
          <w:szCs w:val="24"/>
        </w:rPr>
        <w:t>tod</w:t>
      </w:r>
      <w:r w:rsidR="00F9119B" w:rsidRPr="006C0C85">
        <w:rPr>
          <w:rFonts w:ascii="Arial" w:hAnsi="Arial" w:cs="Arial"/>
          <w:sz w:val="24"/>
          <w:szCs w:val="24"/>
        </w:rPr>
        <w:t xml:space="preserve">os los lesionados </w:t>
      </w:r>
      <w:r w:rsidRPr="006C0C85">
        <w:rPr>
          <w:rFonts w:ascii="Arial" w:hAnsi="Arial" w:cs="Arial"/>
          <w:sz w:val="24"/>
          <w:szCs w:val="24"/>
        </w:rPr>
        <w:t>acudieron a</w:t>
      </w:r>
      <w:r w:rsidR="00F9119B" w:rsidRPr="006C0C85">
        <w:rPr>
          <w:rFonts w:ascii="Arial" w:hAnsi="Arial" w:cs="Arial"/>
          <w:sz w:val="24"/>
          <w:szCs w:val="24"/>
        </w:rPr>
        <w:t xml:space="preserve">nte el </w:t>
      </w:r>
      <w:r w:rsidRPr="006C0C85">
        <w:rPr>
          <w:rFonts w:ascii="Arial" w:hAnsi="Arial" w:cs="Arial"/>
          <w:sz w:val="24"/>
          <w:szCs w:val="24"/>
        </w:rPr>
        <w:t>médico forense en el término establecido para presentar la correspondiente querella de parte, y los argumentos lógicos</w:t>
      </w:r>
      <w:r w:rsidR="00920528" w:rsidRPr="006C0C85">
        <w:rPr>
          <w:rFonts w:ascii="Arial" w:hAnsi="Arial" w:cs="Arial"/>
          <w:sz w:val="24"/>
          <w:szCs w:val="24"/>
        </w:rPr>
        <w:t xml:space="preserve"> </w:t>
      </w:r>
      <w:r w:rsidRPr="006C0C85">
        <w:rPr>
          <w:rFonts w:ascii="Arial" w:hAnsi="Arial" w:cs="Arial"/>
          <w:sz w:val="24"/>
          <w:szCs w:val="24"/>
        </w:rPr>
        <w:t xml:space="preserve">enseñan que si una persona no quiere acudir a la jurisdicción penal o es ajena a la misma, no se </w:t>
      </w:r>
      <w:r w:rsidR="00920528" w:rsidRPr="006C0C85">
        <w:rPr>
          <w:rFonts w:ascii="Arial" w:hAnsi="Arial" w:cs="Arial"/>
          <w:sz w:val="24"/>
          <w:szCs w:val="24"/>
        </w:rPr>
        <w:t xml:space="preserve">presentaría ante el </w:t>
      </w:r>
      <w:r w:rsidRPr="006C0C85">
        <w:rPr>
          <w:rFonts w:ascii="Arial" w:hAnsi="Arial" w:cs="Arial"/>
          <w:sz w:val="24"/>
          <w:szCs w:val="24"/>
        </w:rPr>
        <w:t>Instituto de Medicina Legal y Ciencias Forenses, porq</w:t>
      </w:r>
      <w:r w:rsidR="00AF3F8C" w:rsidRPr="006C0C85">
        <w:rPr>
          <w:rFonts w:ascii="Arial" w:hAnsi="Arial" w:cs="Arial"/>
          <w:sz w:val="24"/>
          <w:szCs w:val="24"/>
        </w:rPr>
        <w:t>u</w:t>
      </w:r>
      <w:r w:rsidRPr="006C0C85">
        <w:rPr>
          <w:rFonts w:ascii="Arial" w:hAnsi="Arial" w:cs="Arial"/>
          <w:sz w:val="24"/>
          <w:szCs w:val="24"/>
        </w:rPr>
        <w:t>e allí no va a recibir ningún tipo de tratamiento médico, ya que esa no es la función esencial de dich</w:t>
      </w:r>
      <w:r w:rsidR="00920528" w:rsidRPr="006C0C85">
        <w:rPr>
          <w:rFonts w:ascii="Arial" w:hAnsi="Arial" w:cs="Arial"/>
          <w:sz w:val="24"/>
          <w:szCs w:val="24"/>
        </w:rPr>
        <w:t xml:space="preserve">a entidad. </w:t>
      </w:r>
      <w:r w:rsidRPr="006C0C85">
        <w:rPr>
          <w:rFonts w:ascii="Arial" w:hAnsi="Arial" w:cs="Arial"/>
          <w:sz w:val="24"/>
          <w:szCs w:val="24"/>
        </w:rPr>
        <w:t xml:space="preserve">No obstante, como se evidenció, todos </w:t>
      </w:r>
      <w:r w:rsidR="00920528" w:rsidRPr="006C0C85">
        <w:rPr>
          <w:rFonts w:ascii="Arial" w:hAnsi="Arial" w:cs="Arial"/>
          <w:sz w:val="24"/>
          <w:szCs w:val="24"/>
        </w:rPr>
        <w:t xml:space="preserve">los afectados </w:t>
      </w:r>
      <w:r w:rsidRPr="006C0C85">
        <w:rPr>
          <w:rFonts w:ascii="Arial" w:hAnsi="Arial" w:cs="Arial"/>
          <w:sz w:val="24"/>
          <w:szCs w:val="24"/>
        </w:rPr>
        <w:t>acudieron al médico legista.</w:t>
      </w:r>
    </w:p>
    <w:p w:rsidR="00AF3F8C" w:rsidRPr="006C0C85" w:rsidRDefault="00AF3F8C" w:rsidP="006C0C85">
      <w:pPr>
        <w:pStyle w:val="Prrafodelista"/>
        <w:spacing w:after="0" w:line="288" w:lineRule="auto"/>
        <w:rPr>
          <w:rFonts w:ascii="Arial" w:hAnsi="Arial" w:cs="Arial"/>
          <w:sz w:val="24"/>
          <w:szCs w:val="24"/>
        </w:rPr>
      </w:pPr>
    </w:p>
    <w:p w:rsidR="001241F1" w:rsidRPr="006C0C85" w:rsidRDefault="00920528" w:rsidP="006C0C85">
      <w:pPr>
        <w:pStyle w:val="Prrafodelista"/>
        <w:numPr>
          <w:ilvl w:val="0"/>
          <w:numId w:val="10"/>
        </w:numPr>
        <w:spacing w:after="0" w:line="288" w:lineRule="auto"/>
        <w:jc w:val="both"/>
        <w:rPr>
          <w:rFonts w:ascii="Arial" w:hAnsi="Arial" w:cs="Arial"/>
          <w:sz w:val="24"/>
          <w:szCs w:val="24"/>
        </w:rPr>
      </w:pPr>
      <w:r w:rsidRPr="006C0C85">
        <w:rPr>
          <w:rFonts w:ascii="Arial" w:hAnsi="Arial" w:cs="Arial"/>
          <w:sz w:val="24"/>
          <w:szCs w:val="24"/>
        </w:rPr>
        <w:lastRenderedPageBreak/>
        <w:t>Las víctimas t</w:t>
      </w:r>
      <w:r w:rsidR="001241F1" w:rsidRPr="006C0C85">
        <w:rPr>
          <w:rFonts w:ascii="Arial" w:hAnsi="Arial" w:cs="Arial"/>
          <w:sz w:val="24"/>
          <w:szCs w:val="24"/>
        </w:rPr>
        <w:t xml:space="preserve">ambién rindieron entrevistas a los investigadores, </w:t>
      </w:r>
      <w:r w:rsidRPr="006C0C85">
        <w:rPr>
          <w:rFonts w:ascii="Arial" w:hAnsi="Arial" w:cs="Arial"/>
          <w:sz w:val="24"/>
          <w:szCs w:val="24"/>
        </w:rPr>
        <w:t xml:space="preserve">donde </w:t>
      </w:r>
      <w:r w:rsidR="001241F1" w:rsidRPr="006C0C85">
        <w:rPr>
          <w:rFonts w:ascii="Arial" w:hAnsi="Arial" w:cs="Arial"/>
          <w:sz w:val="24"/>
          <w:szCs w:val="24"/>
        </w:rPr>
        <w:t xml:space="preserve">contaron </w:t>
      </w:r>
      <w:r w:rsidRPr="006C0C85">
        <w:rPr>
          <w:rFonts w:ascii="Arial" w:hAnsi="Arial" w:cs="Arial"/>
          <w:sz w:val="24"/>
          <w:szCs w:val="24"/>
        </w:rPr>
        <w:t>lo sucedido en el</w:t>
      </w:r>
      <w:r w:rsidR="001241F1" w:rsidRPr="006C0C85">
        <w:rPr>
          <w:rFonts w:ascii="Arial" w:hAnsi="Arial" w:cs="Arial"/>
          <w:sz w:val="24"/>
          <w:szCs w:val="24"/>
        </w:rPr>
        <w:t xml:space="preserve"> 23 de julio de 2014.</w:t>
      </w:r>
      <w:r w:rsidR="00AF3F8C" w:rsidRPr="006C0C85">
        <w:rPr>
          <w:rFonts w:ascii="Arial" w:hAnsi="Arial" w:cs="Arial"/>
          <w:sz w:val="24"/>
          <w:szCs w:val="24"/>
        </w:rPr>
        <w:t xml:space="preserve"> </w:t>
      </w:r>
      <w:r w:rsidRPr="006C0C85">
        <w:rPr>
          <w:rFonts w:ascii="Arial" w:hAnsi="Arial" w:cs="Arial"/>
          <w:sz w:val="24"/>
          <w:szCs w:val="24"/>
        </w:rPr>
        <w:t>Igualmente a</w:t>
      </w:r>
      <w:r w:rsidR="001241F1" w:rsidRPr="006C0C85">
        <w:rPr>
          <w:rFonts w:ascii="Arial" w:hAnsi="Arial" w:cs="Arial"/>
          <w:sz w:val="24"/>
          <w:szCs w:val="24"/>
        </w:rPr>
        <w:t xml:space="preserve">sistieron a </w:t>
      </w:r>
      <w:r w:rsidRPr="006C0C85">
        <w:rPr>
          <w:rFonts w:ascii="Arial" w:hAnsi="Arial" w:cs="Arial"/>
          <w:sz w:val="24"/>
          <w:szCs w:val="24"/>
        </w:rPr>
        <w:t>una</w:t>
      </w:r>
      <w:r w:rsidR="001241F1" w:rsidRPr="006C0C85">
        <w:rPr>
          <w:rFonts w:ascii="Arial" w:hAnsi="Arial" w:cs="Arial"/>
          <w:sz w:val="24"/>
          <w:szCs w:val="24"/>
        </w:rPr>
        <w:t xml:space="preserve"> audiencia de conciliación</w:t>
      </w:r>
      <w:r w:rsidRPr="006C0C85">
        <w:rPr>
          <w:rFonts w:ascii="Arial" w:hAnsi="Arial" w:cs="Arial"/>
          <w:sz w:val="24"/>
          <w:szCs w:val="24"/>
        </w:rPr>
        <w:t xml:space="preserve"> que resultó fallida, programada para el 7</w:t>
      </w:r>
      <w:r w:rsidR="00AF3F8C" w:rsidRPr="006C0C85">
        <w:rPr>
          <w:rFonts w:ascii="Arial" w:hAnsi="Arial" w:cs="Arial"/>
          <w:sz w:val="24"/>
          <w:szCs w:val="24"/>
        </w:rPr>
        <w:t xml:space="preserve"> de </w:t>
      </w:r>
      <w:r w:rsidR="001241F1" w:rsidRPr="006C0C85">
        <w:rPr>
          <w:rFonts w:ascii="Arial" w:hAnsi="Arial" w:cs="Arial"/>
          <w:sz w:val="24"/>
          <w:szCs w:val="24"/>
        </w:rPr>
        <w:t>noviembre</w:t>
      </w:r>
      <w:r w:rsidR="00AF3F8C" w:rsidRPr="006C0C85">
        <w:rPr>
          <w:rFonts w:ascii="Arial" w:hAnsi="Arial" w:cs="Arial"/>
          <w:sz w:val="24"/>
          <w:szCs w:val="24"/>
        </w:rPr>
        <w:t xml:space="preserve"> de </w:t>
      </w:r>
      <w:r w:rsidR="001241F1" w:rsidRPr="006C0C85">
        <w:rPr>
          <w:rFonts w:ascii="Arial" w:hAnsi="Arial" w:cs="Arial"/>
          <w:sz w:val="24"/>
          <w:szCs w:val="24"/>
        </w:rPr>
        <w:t xml:space="preserve">2015, </w:t>
      </w:r>
      <w:r w:rsidRPr="006C0C85">
        <w:rPr>
          <w:rFonts w:ascii="Arial" w:hAnsi="Arial" w:cs="Arial"/>
          <w:sz w:val="24"/>
          <w:szCs w:val="24"/>
        </w:rPr>
        <w:t xml:space="preserve">otorgaron </w:t>
      </w:r>
      <w:r w:rsidR="001241F1" w:rsidRPr="006C0C85">
        <w:rPr>
          <w:rFonts w:ascii="Arial" w:hAnsi="Arial" w:cs="Arial"/>
          <w:sz w:val="24"/>
          <w:szCs w:val="24"/>
        </w:rPr>
        <w:t>poder especial a un representante de víctimas, para que los asistiera en todas las diligencias</w:t>
      </w:r>
      <w:r w:rsidRPr="006C0C85">
        <w:rPr>
          <w:rFonts w:ascii="Arial" w:hAnsi="Arial" w:cs="Arial"/>
          <w:sz w:val="24"/>
          <w:szCs w:val="24"/>
        </w:rPr>
        <w:t xml:space="preserve"> y c</w:t>
      </w:r>
      <w:r w:rsidR="001241F1" w:rsidRPr="006C0C85">
        <w:rPr>
          <w:rFonts w:ascii="Arial" w:hAnsi="Arial" w:cs="Arial"/>
          <w:sz w:val="24"/>
          <w:szCs w:val="24"/>
        </w:rPr>
        <w:t>omparecieron a la diligencia de inspección y fijación al lugar de los hechos.</w:t>
      </w:r>
    </w:p>
    <w:p w:rsidR="00AF3F8C" w:rsidRPr="006C0C85" w:rsidRDefault="00AF3F8C" w:rsidP="006C0C85">
      <w:pPr>
        <w:pStyle w:val="Prrafodelista"/>
        <w:spacing w:after="0" w:line="288" w:lineRule="auto"/>
        <w:rPr>
          <w:rFonts w:ascii="Arial" w:hAnsi="Arial" w:cs="Arial"/>
          <w:sz w:val="24"/>
          <w:szCs w:val="24"/>
        </w:rPr>
      </w:pPr>
    </w:p>
    <w:p w:rsidR="001241F1" w:rsidRPr="006C0C85" w:rsidRDefault="00920528" w:rsidP="006C0C85">
      <w:pPr>
        <w:pStyle w:val="Prrafodelista"/>
        <w:numPr>
          <w:ilvl w:val="0"/>
          <w:numId w:val="10"/>
        </w:numPr>
        <w:spacing w:after="0" w:line="288" w:lineRule="auto"/>
        <w:jc w:val="both"/>
        <w:rPr>
          <w:rFonts w:ascii="Arial" w:hAnsi="Arial" w:cs="Arial"/>
          <w:sz w:val="24"/>
          <w:szCs w:val="24"/>
        </w:rPr>
      </w:pPr>
      <w:r w:rsidRPr="006C0C85">
        <w:rPr>
          <w:rFonts w:ascii="Arial" w:hAnsi="Arial" w:cs="Arial"/>
          <w:sz w:val="24"/>
          <w:szCs w:val="24"/>
        </w:rPr>
        <w:t>Lo anterior lleva a concluir que los lesionados no se mostraron ajenos a la inv</w:t>
      </w:r>
      <w:r w:rsidR="001241F1" w:rsidRPr="006C0C85">
        <w:rPr>
          <w:rFonts w:ascii="Arial" w:hAnsi="Arial" w:cs="Arial"/>
          <w:sz w:val="24"/>
          <w:szCs w:val="24"/>
        </w:rPr>
        <w:t xml:space="preserve">estigación penal, </w:t>
      </w:r>
      <w:r w:rsidRPr="006C0C85">
        <w:rPr>
          <w:rFonts w:ascii="Arial" w:hAnsi="Arial" w:cs="Arial"/>
          <w:sz w:val="24"/>
          <w:szCs w:val="24"/>
        </w:rPr>
        <w:t>y por el contrario asumieron una actitud activa,</w:t>
      </w:r>
      <w:r w:rsidR="00E75263" w:rsidRPr="006C0C85">
        <w:rPr>
          <w:rFonts w:ascii="Arial" w:hAnsi="Arial" w:cs="Arial"/>
          <w:sz w:val="24"/>
          <w:szCs w:val="24"/>
        </w:rPr>
        <w:t xml:space="preserve"> </w:t>
      </w:r>
      <w:r w:rsidR="001241F1" w:rsidRPr="006C0C85">
        <w:rPr>
          <w:rFonts w:ascii="Arial" w:hAnsi="Arial" w:cs="Arial"/>
          <w:sz w:val="24"/>
          <w:szCs w:val="24"/>
        </w:rPr>
        <w:t xml:space="preserve"> hasta el punto que, de forma unánime, </w:t>
      </w:r>
      <w:r w:rsidRPr="006C0C85">
        <w:rPr>
          <w:rFonts w:ascii="Arial" w:hAnsi="Arial" w:cs="Arial"/>
          <w:sz w:val="24"/>
          <w:szCs w:val="24"/>
        </w:rPr>
        <w:t xml:space="preserve">le </w:t>
      </w:r>
      <w:r w:rsidR="001241F1" w:rsidRPr="006C0C85">
        <w:rPr>
          <w:rFonts w:ascii="Arial" w:hAnsi="Arial" w:cs="Arial"/>
          <w:sz w:val="24"/>
          <w:szCs w:val="24"/>
        </w:rPr>
        <w:t>confirieron poder especial a profesional en derecho para que defendiera e hiciera valer sus derechos e intereses, situación que convalida aún más su deseo para que se investigue la conducta punible y la responsabilidad penal de</w:t>
      </w:r>
      <w:r w:rsidRPr="006C0C85">
        <w:rPr>
          <w:rFonts w:ascii="Arial" w:hAnsi="Arial" w:cs="Arial"/>
          <w:sz w:val="24"/>
          <w:szCs w:val="24"/>
        </w:rPr>
        <w:t xml:space="preserve">l acusado, de lo cual se </w:t>
      </w:r>
      <w:r w:rsidR="001241F1" w:rsidRPr="006C0C85">
        <w:rPr>
          <w:rFonts w:ascii="Arial" w:hAnsi="Arial" w:cs="Arial"/>
          <w:sz w:val="24"/>
          <w:szCs w:val="24"/>
        </w:rPr>
        <w:t xml:space="preserve"> desprende también que las víctimas acudieron ante el órgano investigador no solo como testigos sino también como víctimas y querellantes.</w:t>
      </w:r>
      <w:r w:rsidR="00AF3F8C" w:rsidRPr="006C0C85">
        <w:rPr>
          <w:rFonts w:ascii="Arial" w:hAnsi="Arial" w:cs="Arial"/>
          <w:sz w:val="24"/>
          <w:szCs w:val="24"/>
        </w:rPr>
        <w:t xml:space="preserve"> Por lo </w:t>
      </w:r>
      <w:r w:rsidRPr="006C0C85">
        <w:rPr>
          <w:rFonts w:ascii="Arial" w:hAnsi="Arial" w:cs="Arial"/>
          <w:sz w:val="24"/>
          <w:szCs w:val="24"/>
        </w:rPr>
        <w:t>tanto</w:t>
      </w:r>
      <w:r w:rsidR="007D7BCF" w:rsidRPr="006C0C85">
        <w:rPr>
          <w:rFonts w:ascii="Arial" w:hAnsi="Arial" w:cs="Arial"/>
          <w:sz w:val="24"/>
          <w:szCs w:val="24"/>
        </w:rPr>
        <w:t>,</w:t>
      </w:r>
      <w:r w:rsidRPr="006C0C85">
        <w:rPr>
          <w:rFonts w:ascii="Arial" w:hAnsi="Arial" w:cs="Arial"/>
          <w:sz w:val="24"/>
          <w:szCs w:val="24"/>
        </w:rPr>
        <w:t xml:space="preserve"> se podía deducir que las</w:t>
      </w:r>
      <w:r w:rsidR="001241F1" w:rsidRPr="006C0C85">
        <w:rPr>
          <w:rFonts w:ascii="Arial" w:hAnsi="Arial" w:cs="Arial"/>
          <w:sz w:val="24"/>
          <w:szCs w:val="24"/>
        </w:rPr>
        <w:t xml:space="preserve"> evidencias documentales exhibidas y aportadas por la </w:t>
      </w:r>
      <w:proofErr w:type="spellStart"/>
      <w:r w:rsidR="001241F1" w:rsidRPr="006C0C85">
        <w:rPr>
          <w:rFonts w:ascii="Arial" w:hAnsi="Arial" w:cs="Arial"/>
          <w:sz w:val="24"/>
          <w:szCs w:val="24"/>
        </w:rPr>
        <w:t>F</w:t>
      </w:r>
      <w:r w:rsidR="007D7BCF" w:rsidRPr="006C0C85">
        <w:rPr>
          <w:rFonts w:ascii="Arial" w:hAnsi="Arial" w:cs="Arial"/>
          <w:sz w:val="24"/>
          <w:szCs w:val="24"/>
        </w:rPr>
        <w:t>GN</w:t>
      </w:r>
      <w:proofErr w:type="spellEnd"/>
      <w:r w:rsidR="001241F1" w:rsidRPr="006C0C85">
        <w:rPr>
          <w:rFonts w:ascii="Arial" w:hAnsi="Arial" w:cs="Arial"/>
          <w:sz w:val="24"/>
          <w:szCs w:val="24"/>
        </w:rPr>
        <w:t xml:space="preserve"> durante el trámite de</w:t>
      </w:r>
      <w:r w:rsidR="001B38CA" w:rsidRPr="006C0C85">
        <w:rPr>
          <w:rFonts w:ascii="Arial" w:hAnsi="Arial" w:cs="Arial"/>
          <w:sz w:val="24"/>
          <w:szCs w:val="24"/>
        </w:rPr>
        <w:t>l juicio oral demostraban que</w:t>
      </w:r>
      <w:r w:rsidR="001241F1" w:rsidRPr="006C0C85">
        <w:rPr>
          <w:rFonts w:ascii="Arial" w:hAnsi="Arial" w:cs="Arial"/>
          <w:sz w:val="24"/>
          <w:szCs w:val="24"/>
        </w:rPr>
        <w:t xml:space="preserve"> todos los lesionados en el accidente actuaron </w:t>
      </w:r>
      <w:r w:rsidR="001B38CA" w:rsidRPr="006C0C85">
        <w:rPr>
          <w:rFonts w:ascii="Arial" w:hAnsi="Arial" w:cs="Arial"/>
          <w:sz w:val="24"/>
          <w:szCs w:val="24"/>
        </w:rPr>
        <w:t xml:space="preserve">en </w:t>
      </w:r>
      <w:r w:rsidR="001241F1" w:rsidRPr="006C0C85">
        <w:rPr>
          <w:rFonts w:ascii="Arial" w:hAnsi="Arial" w:cs="Arial"/>
          <w:sz w:val="24"/>
          <w:szCs w:val="24"/>
        </w:rPr>
        <w:t>calidad de víctimas dentro del presente asunto,</w:t>
      </w:r>
      <w:r w:rsidR="00E75263" w:rsidRPr="006C0C85">
        <w:rPr>
          <w:rFonts w:ascii="Arial" w:hAnsi="Arial" w:cs="Arial"/>
          <w:sz w:val="24"/>
          <w:szCs w:val="24"/>
        </w:rPr>
        <w:t xml:space="preserve"> </w:t>
      </w:r>
      <w:r w:rsidR="001241F1" w:rsidRPr="006C0C85">
        <w:rPr>
          <w:rFonts w:ascii="Arial" w:hAnsi="Arial" w:cs="Arial"/>
          <w:sz w:val="24"/>
          <w:szCs w:val="24"/>
        </w:rPr>
        <w:t xml:space="preserve">y </w:t>
      </w:r>
      <w:r w:rsidR="001B38CA" w:rsidRPr="006C0C85">
        <w:rPr>
          <w:rFonts w:ascii="Arial" w:hAnsi="Arial" w:cs="Arial"/>
          <w:sz w:val="24"/>
          <w:szCs w:val="24"/>
        </w:rPr>
        <w:t xml:space="preserve">por ende </w:t>
      </w:r>
      <w:r w:rsidR="001241F1" w:rsidRPr="006C0C85">
        <w:rPr>
          <w:rFonts w:ascii="Arial" w:hAnsi="Arial" w:cs="Arial"/>
          <w:sz w:val="24"/>
          <w:szCs w:val="24"/>
        </w:rPr>
        <w:t>ostenta</w:t>
      </w:r>
      <w:r w:rsidR="001B38CA" w:rsidRPr="006C0C85">
        <w:rPr>
          <w:rFonts w:ascii="Arial" w:hAnsi="Arial" w:cs="Arial"/>
          <w:sz w:val="24"/>
          <w:szCs w:val="24"/>
        </w:rPr>
        <w:t xml:space="preserve">ban </w:t>
      </w:r>
      <w:r w:rsidR="001241F1" w:rsidRPr="006C0C85">
        <w:rPr>
          <w:rFonts w:ascii="Arial" w:hAnsi="Arial" w:cs="Arial"/>
          <w:sz w:val="24"/>
          <w:szCs w:val="24"/>
        </w:rPr>
        <w:t>la calidad de querellantes legítimos.</w:t>
      </w:r>
    </w:p>
    <w:p w:rsidR="00AF3F8C" w:rsidRPr="006C0C85" w:rsidRDefault="00AF3F8C" w:rsidP="006C0C85">
      <w:pPr>
        <w:pStyle w:val="Prrafodelista"/>
        <w:spacing w:after="0" w:line="288" w:lineRule="auto"/>
        <w:ind w:left="360"/>
        <w:jc w:val="both"/>
        <w:rPr>
          <w:rFonts w:ascii="Arial" w:hAnsi="Arial" w:cs="Arial"/>
          <w:sz w:val="24"/>
          <w:szCs w:val="24"/>
        </w:rPr>
      </w:pPr>
    </w:p>
    <w:p w:rsidR="001241F1" w:rsidRPr="006C0C85" w:rsidRDefault="001B38CA" w:rsidP="006C0C85">
      <w:pPr>
        <w:pStyle w:val="Prrafodelista"/>
        <w:numPr>
          <w:ilvl w:val="0"/>
          <w:numId w:val="10"/>
        </w:numPr>
        <w:spacing w:after="0" w:line="288" w:lineRule="auto"/>
        <w:jc w:val="both"/>
        <w:rPr>
          <w:rFonts w:ascii="Arial" w:hAnsi="Arial" w:cs="Arial"/>
          <w:sz w:val="24"/>
          <w:szCs w:val="24"/>
        </w:rPr>
      </w:pPr>
      <w:r w:rsidRPr="006C0C85">
        <w:rPr>
          <w:rFonts w:ascii="Arial" w:hAnsi="Arial" w:cs="Arial"/>
          <w:sz w:val="24"/>
          <w:szCs w:val="24"/>
        </w:rPr>
        <w:t xml:space="preserve">La </w:t>
      </w:r>
      <w:proofErr w:type="spellStart"/>
      <w:r w:rsidR="001241F1" w:rsidRPr="006C0C85">
        <w:rPr>
          <w:rFonts w:ascii="Arial" w:hAnsi="Arial" w:cs="Arial"/>
          <w:sz w:val="24"/>
          <w:szCs w:val="24"/>
        </w:rPr>
        <w:t>S</w:t>
      </w:r>
      <w:r w:rsidR="00AF3F8C" w:rsidRPr="006C0C85">
        <w:rPr>
          <w:rFonts w:ascii="Arial" w:hAnsi="Arial" w:cs="Arial"/>
          <w:sz w:val="24"/>
          <w:szCs w:val="24"/>
        </w:rPr>
        <w:t>P</w:t>
      </w:r>
      <w:proofErr w:type="spellEnd"/>
      <w:r w:rsidR="00AF3F8C" w:rsidRPr="006C0C85">
        <w:rPr>
          <w:rFonts w:ascii="Arial" w:hAnsi="Arial" w:cs="Arial"/>
          <w:sz w:val="24"/>
          <w:szCs w:val="24"/>
        </w:rPr>
        <w:t xml:space="preserve"> de la CSJ </w:t>
      </w:r>
      <w:r w:rsidR="001241F1" w:rsidRPr="006C0C85">
        <w:rPr>
          <w:rFonts w:ascii="Arial" w:hAnsi="Arial" w:cs="Arial"/>
          <w:sz w:val="24"/>
          <w:szCs w:val="24"/>
        </w:rPr>
        <w:t>ha predicado que la querella es la solicitud que eleva el s</w:t>
      </w:r>
      <w:r w:rsidR="00AF3F8C" w:rsidRPr="006C0C85">
        <w:rPr>
          <w:rFonts w:ascii="Arial" w:hAnsi="Arial" w:cs="Arial"/>
          <w:sz w:val="24"/>
          <w:szCs w:val="24"/>
        </w:rPr>
        <w:t>u</w:t>
      </w:r>
      <w:r w:rsidR="001241F1" w:rsidRPr="006C0C85">
        <w:rPr>
          <w:rFonts w:ascii="Arial" w:hAnsi="Arial" w:cs="Arial"/>
          <w:sz w:val="24"/>
          <w:szCs w:val="24"/>
        </w:rPr>
        <w:t>jeto pasivo de la conducta punible, para que la jurisdicción adelante la investigación criminal ante la comisión de un delito respecto del cuál el legi</w:t>
      </w:r>
      <w:r w:rsidR="00AF3F8C" w:rsidRPr="006C0C85">
        <w:rPr>
          <w:rFonts w:ascii="Arial" w:hAnsi="Arial" w:cs="Arial"/>
          <w:sz w:val="24"/>
          <w:szCs w:val="24"/>
        </w:rPr>
        <w:t>slador estableció esa condición, por lo que es</w:t>
      </w:r>
      <w:r w:rsidR="001241F1" w:rsidRPr="006C0C85">
        <w:rPr>
          <w:rFonts w:ascii="Arial" w:hAnsi="Arial" w:cs="Arial"/>
          <w:sz w:val="24"/>
          <w:szCs w:val="24"/>
        </w:rPr>
        <w:t xml:space="preserve"> presupuesto para que el Estado pueda llevar a cabo la acción penal o, como requisito previo a la toma de una decisión</w:t>
      </w:r>
      <w:r w:rsidR="00AF3F8C" w:rsidRPr="006C0C85">
        <w:rPr>
          <w:rFonts w:ascii="Arial" w:hAnsi="Arial" w:cs="Arial"/>
          <w:sz w:val="24"/>
          <w:szCs w:val="24"/>
        </w:rPr>
        <w:t xml:space="preserve">, </w:t>
      </w:r>
      <w:r w:rsidRPr="006C0C85">
        <w:rPr>
          <w:rFonts w:ascii="Arial" w:hAnsi="Arial" w:cs="Arial"/>
          <w:sz w:val="24"/>
          <w:szCs w:val="24"/>
        </w:rPr>
        <w:t xml:space="preserve">en los delitos que la exigen. Igualmente esa corporación ha expuesto que la </w:t>
      </w:r>
      <w:r w:rsidR="001241F1" w:rsidRPr="006C0C85">
        <w:rPr>
          <w:rFonts w:ascii="Arial" w:hAnsi="Arial" w:cs="Arial"/>
          <w:sz w:val="24"/>
          <w:szCs w:val="24"/>
        </w:rPr>
        <w:t xml:space="preserve"> ausencia formal de la querella, no constituye por </w:t>
      </w:r>
      <w:r w:rsidR="00AF3F8C" w:rsidRPr="006C0C85">
        <w:rPr>
          <w:rFonts w:ascii="Arial" w:hAnsi="Arial" w:cs="Arial"/>
          <w:sz w:val="24"/>
          <w:szCs w:val="24"/>
        </w:rPr>
        <w:t>sí</w:t>
      </w:r>
      <w:r w:rsidR="001241F1" w:rsidRPr="006C0C85">
        <w:rPr>
          <w:rFonts w:ascii="Arial" w:hAnsi="Arial" w:cs="Arial"/>
          <w:sz w:val="24"/>
          <w:szCs w:val="24"/>
        </w:rPr>
        <w:t xml:space="preserve"> misma una transgresión trascendente del derecho fundamental del debido proceso, pues la satisfacción de la condición objetiva de </w:t>
      </w:r>
      <w:proofErr w:type="spellStart"/>
      <w:r w:rsidR="001241F1" w:rsidRPr="006C0C85">
        <w:rPr>
          <w:rFonts w:ascii="Arial" w:hAnsi="Arial" w:cs="Arial"/>
          <w:sz w:val="24"/>
          <w:szCs w:val="24"/>
        </w:rPr>
        <w:t>procesabilidad</w:t>
      </w:r>
      <w:proofErr w:type="spellEnd"/>
      <w:r w:rsidR="001241F1" w:rsidRPr="006C0C85">
        <w:rPr>
          <w:rFonts w:ascii="Arial" w:hAnsi="Arial" w:cs="Arial"/>
          <w:sz w:val="24"/>
          <w:szCs w:val="24"/>
        </w:rPr>
        <w:t xml:space="preserve"> de que trata el artículo 31 del estatuto instrumental (Ley 600 de 2000), no comporta un fin en </w:t>
      </w:r>
      <w:r w:rsidR="00AF3F8C" w:rsidRPr="006C0C85">
        <w:rPr>
          <w:rFonts w:ascii="Arial" w:hAnsi="Arial" w:cs="Arial"/>
          <w:sz w:val="24"/>
          <w:szCs w:val="24"/>
        </w:rPr>
        <w:t>sí</w:t>
      </w:r>
      <w:r w:rsidR="001241F1" w:rsidRPr="006C0C85">
        <w:rPr>
          <w:rFonts w:ascii="Arial" w:hAnsi="Arial" w:cs="Arial"/>
          <w:sz w:val="24"/>
          <w:szCs w:val="24"/>
        </w:rPr>
        <w:t xml:space="preserve"> mismo, como sí lo es</w:t>
      </w:r>
      <w:r w:rsidR="00E75263" w:rsidRPr="006C0C85">
        <w:rPr>
          <w:rFonts w:ascii="Arial" w:hAnsi="Arial" w:cs="Arial"/>
          <w:sz w:val="24"/>
          <w:szCs w:val="24"/>
        </w:rPr>
        <w:t xml:space="preserve"> </w:t>
      </w:r>
      <w:r w:rsidR="001241F1" w:rsidRPr="006C0C85">
        <w:rPr>
          <w:rFonts w:ascii="Arial" w:hAnsi="Arial" w:cs="Arial"/>
          <w:sz w:val="24"/>
          <w:szCs w:val="24"/>
        </w:rPr>
        <w:t xml:space="preserve"> la manifestación de la voluntad del titular del derecho afectado en procura de su reparación, que lleva al </w:t>
      </w:r>
      <w:r w:rsidRPr="006C0C85">
        <w:rPr>
          <w:rFonts w:ascii="Arial" w:hAnsi="Arial" w:cs="Arial"/>
          <w:sz w:val="24"/>
          <w:szCs w:val="24"/>
        </w:rPr>
        <w:t>ejercicio de la acción penal. En consecuencia según la jurisprudencia del órgano de cierre en materia penal</w:t>
      </w:r>
      <w:r w:rsidR="003121DD" w:rsidRPr="006C0C85">
        <w:rPr>
          <w:rFonts w:ascii="Arial" w:hAnsi="Arial" w:cs="Arial"/>
          <w:sz w:val="24"/>
          <w:szCs w:val="24"/>
        </w:rPr>
        <w:t>, cuando el sujeto pasivo de la acción penal expresa de manera inequívoca y de cualquier manera su interés para que la j</w:t>
      </w:r>
      <w:r w:rsidR="001241F1" w:rsidRPr="006C0C85">
        <w:rPr>
          <w:rFonts w:ascii="Arial" w:hAnsi="Arial" w:cs="Arial"/>
          <w:sz w:val="24"/>
          <w:szCs w:val="24"/>
        </w:rPr>
        <w:t>urisdicción penal investig</w:t>
      </w:r>
      <w:r w:rsidR="003121DD" w:rsidRPr="006C0C85">
        <w:rPr>
          <w:rFonts w:ascii="Arial" w:hAnsi="Arial" w:cs="Arial"/>
          <w:sz w:val="24"/>
          <w:szCs w:val="24"/>
        </w:rPr>
        <w:t>ue y determine la</w:t>
      </w:r>
      <w:r w:rsidR="001241F1" w:rsidRPr="006C0C85">
        <w:rPr>
          <w:rFonts w:ascii="Arial" w:hAnsi="Arial" w:cs="Arial"/>
          <w:sz w:val="24"/>
          <w:szCs w:val="24"/>
        </w:rPr>
        <w:t xml:space="preserve"> responsabilidad </w:t>
      </w:r>
      <w:r w:rsidR="006A4F2A">
        <w:rPr>
          <w:rFonts w:ascii="Arial" w:hAnsi="Arial" w:cs="Arial"/>
          <w:sz w:val="24"/>
          <w:szCs w:val="24"/>
        </w:rPr>
        <w:t>por la conducta punible</w:t>
      </w:r>
      <w:r w:rsidR="003121DD" w:rsidRPr="006C0C85">
        <w:rPr>
          <w:rFonts w:ascii="Arial" w:hAnsi="Arial" w:cs="Arial"/>
          <w:sz w:val="24"/>
          <w:szCs w:val="24"/>
        </w:rPr>
        <w:t xml:space="preserve">, como ocurrió en el presente caso, la </w:t>
      </w:r>
      <w:r w:rsidR="001241F1" w:rsidRPr="006C0C85">
        <w:rPr>
          <w:rFonts w:ascii="Arial" w:hAnsi="Arial" w:cs="Arial"/>
          <w:sz w:val="24"/>
          <w:szCs w:val="24"/>
        </w:rPr>
        <w:t xml:space="preserve">mediación de </w:t>
      </w:r>
      <w:r w:rsidR="003121DD" w:rsidRPr="006C0C85">
        <w:rPr>
          <w:rFonts w:ascii="Arial" w:hAnsi="Arial" w:cs="Arial"/>
          <w:sz w:val="24"/>
          <w:szCs w:val="24"/>
        </w:rPr>
        <w:t xml:space="preserve">un </w:t>
      </w:r>
      <w:r w:rsidR="001241F1" w:rsidRPr="006C0C85">
        <w:rPr>
          <w:rFonts w:ascii="Arial" w:hAnsi="Arial" w:cs="Arial"/>
          <w:sz w:val="24"/>
          <w:szCs w:val="24"/>
        </w:rPr>
        <w:t xml:space="preserve">escrito u otro formalismo en tal sentido, </w:t>
      </w:r>
      <w:r w:rsidR="003121DD" w:rsidRPr="006C0C85">
        <w:rPr>
          <w:rFonts w:ascii="Arial" w:hAnsi="Arial" w:cs="Arial"/>
          <w:sz w:val="24"/>
          <w:szCs w:val="24"/>
        </w:rPr>
        <w:t xml:space="preserve">sería </w:t>
      </w:r>
      <w:r w:rsidR="001241F1" w:rsidRPr="006C0C85">
        <w:rPr>
          <w:rFonts w:ascii="Arial" w:hAnsi="Arial" w:cs="Arial"/>
          <w:sz w:val="24"/>
          <w:szCs w:val="24"/>
        </w:rPr>
        <w:t>imponer</w:t>
      </w:r>
      <w:r w:rsidR="003121DD" w:rsidRPr="006C0C85">
        <w:rPr>
          <w:rFonts w:ascii="Arial" w:hAnsi="Arial" w:cs="Arial"/>
          <w:sz w:val="24"/>
          <w:szCs w:val="24"/>
        </w:rPr>
        <w:t>le</w:t>
      </w:r>
      <w:r w:rsidR="001241F1" w:rsidRPr="006C0C85">
        <w:rPr>
          <w:rFonts w:ascii="Arial" w:hAnsi="Arial" w:cs="Arial"/>
          <w:sz w:val="24"/>
          <w:szCs w:val="24"/>
        </w:rPr>
        <w:t xml:space="preserve"> cargas a los intervinientes</w:t>
      </w:r>
      <w:r w:rsidR="003121DD" w:rsidRPr="006C0C85">
        <w:rPr>
          <w:rFonts w:ascii="Arial" w:hAnsi="Arial" w:cs="Arial"/>
          <w:sz w:val="24"/>
          <w:szCs w:val="24"/>
        </w:rPr>
        <w:t xml:space="preserve"> que no han sido previstas por el </w:t>
      </w:r>
      <w:r w:rsidR="001241F1" w:rsidRPr="006C0C85">
        <w:rPr>
          <w:rFonts w:ascii="Arial" w:hAnsi="Arial" w:cs="Arial"/>
          <w:sz w:val="24"/>
          <w:szCs w:val="24"/>
        </w:rPr>
        <w:t>legislador</w:t>
      </w:r>
      <w:r w:rsidR="003121DD" w:rsidRPr="006C0C85">
        <w:rPr>
          <w:rFonts w:ascii="Arial" w:hAnsi="Arial" w:cs="Arial"/>
          <w:sz w:val="24"/>
          <w:szCs w:val="24"/>
        </w:rPr>
        <w:t>.</w:t>
      </w:r>
    </w:p>
    <w:p w:rsidR="003121DD" w:rsidRPr="006C0C85" w:rsidRDefault="003121DD" w:rsidP="006C0C85">
      <w:pPr>
        <w:spacing w:after="0" w:line="288" w:lineRule="auto"/>
        <w:jc w:val="both"/>
        <w:rPr>
          <w:rFonts w:ascii="Arial" w:hAnsi="Arial" w:cs="Arial"/>
          <w:sz w:val="24"/>
          <w:szCs w:val="24"/>
        </w:rPr>
      </w:pPr>
    </w:p>
    <w:p w:rsidR="003121DD" w:rsidRPr="006C0C85" w:rsidRDefault="003121DD" w:rsidP="006C0C85">
      <w:pPr>
        <w:spacing w:after="0" w:line="288" w:lineRule="auto"/>
        <w:jc w:val="both"/>
        <w:rPr>
          <w:rFonts w:ascii="Arial" w:hAnsi="Arial" w:cs="Arial"/>
          <w:sz w:val="24"/>
          <w:szCs w:val="24"/>
        </w:rPr>
      </w:pPr>
      <w:r w:rsidRPr="006C0C85">
        <w:rPr>
          <w:rFonts w:ascii="Arial" w:hAnsi="Arial" w:cs="Arial"/>
          <w:sz w:val="24"/>
          <w:szCs w:val="24"/>
        </w:rPr>
        <w:t>4.2 SOBRE LA RESPONSABILIDAD DEL PROCESADO.</w:t>
      </w:r>
    </w:p>
    <w:p w:rsidR="003121DD" w:rsidRPr="006C0C85" w:rsidRDefault="003121DD" w:rsidP="006C0C85">
      <w:pPr>
        <w:spacing w:after="0" w:line="288" w:lineRule="auto"/>
        <w:jc w:val="both"/>
        <w:rPr>
          <w:rFonts w:ascii="Arial" w:hAnsi="Arial" w:cs="Arial"/>
          <w:sz w:val="24"/>
          <w:szCs w:val="24"/>
        </w:rPr>
      </w:pPr>
    </w:p>
    <w:p w:rsidR="00F844F0" w:rsidRPr="006C0C85" w:rsidRDefault="003C1EA3" w:rsidP="006C0C85">
      <w:pPr>
        <w:pStyle w:val="Prrafodelista"/>
        <w:numPr>
          <w:ilvl w:val="0"/>
          <w:numId w:val="10"/>
        </w:numPr>
        <w:spacing w:after="0" w:line="288" w:lineRule="auto"/>
        <w:jc w:val="both"/>
        <w:rPr>
          <w:rFonts w:ascii="Arial" w:hAnsi="Arial" w:cs="Arial"/>
          <w:sz w:val="24"/>
          <w:szCs w:val="24"/>
        </w:rPr>
      </w:pPr>
      <w:r w:rsidRPr="006C0C85">
        <w:rPr>
          <w:rFonts w:ascii="Arial" w:hAnsi="Arial" w:cs="Arial"/>
          <w:sz w:val="24"/>
          <w:szCs w:val="24"/>
        </w:rPr>
        <w:t xml:space="preserve">En este caso actuó como primer respondiente </w:t>
      </w:r>
      <w:r w:rsidR="00C02074" w:rsidRPr="006C0C85">
        <w:rPr>
          <w:rFonts w:ascii="Arial" w:hAnsi="Arial" w:cs="Arial"/>
          <w:sz w:val="24"/>
          <w:szCs w:val="24"/>
        </w:rPr>
        <w:t xml:space="preserve">el </w:t>
      </w:r>
      <w:r w:rsidR="001241F1" w:rsidRPr="006C0C85">
        <w:rPr>
          <w:rFonts w:ascii="Arial" w:hAnsi="Arial" w:cs="Arial"/>
          <w:sz w:val="24"/>
          <w:szCs w:val="24"/>
        </w:rPr>
        <w:t xml:space="preserve">Inspector Municipal de Policía y Tránsito de Marsella, Risaralda, </w:t>
      </w:r>
      <w:r w:rsidR="00C02074" w:rsidRPr="006C0C85">
        <w:rPr>
          <w:rFonts w:ascii="Arial" w:hAnsi="Arial" w:cs="Arial"/>
          <w:sz w:val="24"/>
          <w:szCs w:val="24"/>
        </w:rPr>
        <w:t xml:space="preserve">quien hizo referencia a las labores iniciales que adelantó, indicando que elaboró el </w:t>
      </w:r>
      <w:r w:rsidR="00061407" w:rsidRPr="006C0C85">
        <w:rPr>
          <w:rFonts w:ascii="Arial" w:hAnsi="Arial" w:cs="Arial"/>
          <w:sz w:val="24"/>
          <w:szCs w:val="24"/>
        </w:rPr>
        <w:t xml:space="preserve">informe de </w:t>
      </w:r>
      <w:r w:rsidR="001241F1" w:rsidRPr="006C0C85">
        <w:rPr>
          <w:rFonts w:ascii="Arial" w:hAnsi="Arial" w:cs="Arial"/>
          <w:sz w:val="24"/>
          <w:szCs w:val="24"/>
        </w:rPr>
        <w:t>tránsito</w:t>
      </w:r>
      <w:r w:rsidR="00C02074" w:rsidRPr="006C0C85">
        <w:rPr>
          <w:rFonts w:ascii="Arial" w:hAnsi="Arial" w:cs="Arial"/>
          <w:sz w:val="24"/>
          <w:szCs w:val="24"/>
        </w:rPr>
        <w:t xml:space="preserve">. Igualmente expuso que era </w:t>
      </w:r>
      <w:r w:rsidR="001241F1" w:rsidRPr="006C0C85">
        <w:rPr>
          <w:rFonts w:ascii="Arial" w:hAnsi="Arial" w:cs="Arial"/>
          <w:sz w:val="24"/>
          <w:szCs w:val="24"/>
        </w:rPr>
        <w:t xml:space="preserve">un día de buena visibilidad, </w:t>
      </w:r>
      <w:r w:rsidR="00C02074" w:rsidRPr="006C0C85">
        <w:rPr>
          <w:rFonts w:ascii="Arial" w:hAnsi="Arial" w:cs="Arial"/>
          <w:sz w:val="24"/>
          <w:szCs w:val="24"/>
        </w:rPr>
        <w:t xml:space="preserve">con </w:t>
      </w:r>
      <w:r w:rsidR="001241F1" w:rsidRPr="006C0C85">
        <w:rPr>
          <w:rFonts w:ascii="Arial" w:hAnsi="Arial" w:cs="Arial"/>
          <w:sz w:val="24"/>
          <w:szCs w:val="24"/>
        </w:rPr>
        <w:t xml:space="preserve">tiempo seco, </w:t>
      </w:r>
      <w:r w:rsidR="00C02074" w:rsidRPr="006C0C85">
        <w:rPr>
          <w:rFonts w:ascii="Arial" w:hAnsi="Arial" w:cs="Arial"/>
          <w:sz w:val="24"/>
          <w:szCs w:val="24"/>
        </w:rPr>
        <w:t xml:space="preserve">y </w:t>
      </w:r>
      <w:r w:rsidR="001241F1" w:rsidRPr="006C0C85">
        <w:rPr>
          <w:rFonts w:ascii="Arial" w:hAnsi="Arial" w:cs="Arial"/>
          <w:sz w:val="24"/>
          <w:szCs w:val="24"/>
        </w:rPr>
        <w:t>buenas condiciones de la vía</w:t>
      </w:r>
      <w:r w:rsidR="00C02074" w:rsidRPr="006C0C85">
        <w:rPr>
          <w:rFonts w:ascii="Arial" w:hAnsi="Arial" w:cs="Arial"/>
          <w:sz w:val="24"/>
          <w:szCs w:val="24"/>
        </w:rPr>
        <w:t xml:space="preserve"> que </w:t>
      </w:r>
      <w:r w:rsidR="001241F1" w:rsidRPr="006C0C85">
        <w:rPr>
          <w:rFonts w:ascii="Arial" w:hAnsi="Arial" w:cs="Arial"/>
          <w:sz w:val="24"/>
          <w:szCs w:val="24"/>
        </w:rPr>
        <w:t>aunque e</w:t>
      </w:r>
      <w:r w:rsidR="00C02074" w:rsidRPr="006C0C85">
        <w:rPr>
          <w:rFonts w:ascii="Arial" w:hAnsi="Arial" w:cs="Arial"/>
          <w:sz w:val="24"/>
          <w:szCs w:val="24"/>
        </w:rPr>
        <w:t xml:space="preserve">ra destapada </w:t>
      </w:r>
      <w:r w:rsidR="00061407" w:rsidRPr="006C0C85">
        <w:rPr>
          <w:rFonts w:ascii="Arial" w:hAnsi="Arial" w:cs="Arial"/>
          <w:sz w:val="24"/>
          <w:szCs w:val="24"/>
        </w:rPr>
        <w:t xml:space="preserve">estaba </w:t>
      </w:r>
      <w:r w:rsidR="001241F1" w:rsidRPr="006C0C85">
        <w:rPr>
          <w:rFonts w:ascii="Arial" w:hAnsi="Arial" w:cs="Arial"/>
          <w:sz w:val="24"/>
          <w:szCs w:val="24"/>
        </w:rPr>
        <w:t>óptima para el paso vehicular</w:t>
      </w:r>
      <w:r w:rsidR="00C02074" w:rsidRPr="006C0C85">
        <w:rPr>
          <w:rFonts w:ascii="Arial" w:hAnsi="Arial" w:cs="Arial"/>
          <w:sz w:val="24"/>
          <w:szCs w:val="24"/>
        </w:rPr>
        <w:t xml:space="preserve"> y que escuchó </w:t>
      </w:r>
      <w:r w:rsidR="00C02074" w:rsidRPr="006C0C85">
        <w:rPr>
          <w:rFonts w:ascii="Arial" w:hAnsi="Arial" w:cs="Arial"/>
          <w:sz w:val="24"/>
          <w:szCs w:val="24"/>
        </w:rPr>
        <w:lastRenderedPageBreak/>
        <w:t xml:space="preserve">cuando el </w:t>
      </w:r>
      <w:r w:rsidR="00F844F0" w:rsidRPr="006C0C85">
        <w:rPr>
          <w:rFonts w:ascii="Arial" w:hAnsi="Arial" w:cs="Arial"/>
          <w:sz w:val="24"/>
          <w:szCs w:val="24"/>
        </w:rPr>
        <w:t xml:space="preserve">acusado </w:t>
      </w:r>
      <w:r w:rsidR="00C02074" w:rsidRPr="006C0C85">
        <w:rPr>
          <w:rFonts w:ascii="Arial" w:hAnsi="Arial" w:cs="Arial"/>
          <w:sz w:val="24"/>
          <w:szCs w:val="24"/>
        </w:rPr>
        <w:t>le dijo que se</w:t>
      </w:r>
      <w:r w:rsidR="001241F1" w:rsidRPr="006C0C85">
        <w:rPr>
          <w:rFonts w:ascii="Arial" w:hAnsi="Arial" w:cs="Arial"/>
          <w:sz w:val="24"/>
          <w:szCs w:val="24"/>
        </w:rPr>
        <w:t xml:space="preserve"> quedó sin frenos cuando se dirigía al casco urbano de Marsella al cumplir turno de las 08:00 de la mañana, más precisamente a la altura de la vereda el Rayo en el paraje Cajones.</w:t>
      </w:r>
      <w:r w:rsidR="00C02074" w:rsidRPr="006C0C85">
        <w:rPr>
          <w:rFonts w:ascii="Arial" w:hAnsi="Arial" w:cs="Arial"/>
          <w:sz w:val="24"/>
          <w:szCs w:val="24"/>
        </w:rPr>
        <w:t xml:space="preserve"> A esa diligencia también concurrió e</w:t>
      </w:r>
      <w:r w:rsidR="003A701C" w:rsidRPr="006C0C85">
        <w:rPr>
          <w:rFonts w:ascii="Arial" w:hAnsi="Arial" w:cs="Arial"/>
          <w:sz w:val="24"/>
          <w:szCs w:val="24"/>
        </w:rPr>
        <w:t xml:space="preserve">l </w:t>
      </w:r>
      <w:r w:rsidR="001241F1" w:rsidRPr="006C0C85">
        <w:rPr>
          <w:rFonts w:ascii="Arial" w:hAnsi="Arial" w:cs="Arial"/>
          <w:sz w:val="24"/>
          <w:szCs w:val="24"/>
        </w:rPr>
        <w:t xml:space="preserve">agente de </w:t>
      </w:r>
      <w:r w:rsidR="003A701C" w:rsidRPr="006C0C85">
        <w:rPr>
          <w:rFonts w:ascii="Arial" w:hAnsi="Arial" w:cs="Arial"/>
          <w:sz w:val="24"/>
          <w:szCs w:val="24"/>
        </w:rPr>
        <w:t xml:space="preserve">Policía Edwin Alexis </w:t>
      </w:r>
      <w:proofErr w:type="spellStart"/>
      <w:r w:rsidR="003A701C" w:rsidRPr="006C0C85">
        <w:rPr>
          <w:rFonts w:ascii="Arial" w:hAnsi="Arial" w:cs="Arial"/>
          <w:sz w:val="24"/>
          <w:szCs w:val="24"/>
        </w:rPr>
        <w:t>Papamija</w:t>
      </w:r>
      <w:proofErr w:type="spellEnd"/>
      <w:r w:rsidR="003A701C" w:rsidRPr="006C0C85">
        <w:rPr>
          <w:rFonts w:ascii="Arial" w:hAnsi="Arial" w:cs="Arial"/>
          <w:sz w:val="24"/>
          <w:szCs w:val="24"/>
        </w:rPr>
        <w:t xml:space="preserve"> López, </w:t>
      </w:r>
      <w:r w:rsidR="001241F1" w:rsidRPr="006C0C85">
        <w:rPr>
          <w:rFonts w:ascii="Arial" w:hAnsi="Arial" w:cs="Arial"/>
          <w:sz w:val="24"/>
          <w:szCs w:val="24"/>
        </w:rPr>
        <w:t xml:space="preserve">quien informó que escuchó al procesado decir que se </w:t>
      </w:r>
      <w:r w:rsidR="003A701C" w:rsidRPr="006C0C85">
        <w:rPr>
          <w:rFonts w:ascii="Arial" w:hAnsi="Arial" w:cs="Arial"/>
          <w:sz w:val="24"/>
          <w:szCs w:val="24"/>
        </w:rPr>
        <w:t xml:space="preserve">había </w:t>
      </w:r>
      <w:r w:rsidR="001241F1" w:rsidRPr="006C0C85">
        <w:rPr>
          <w:rFonts w:ascii="Arial" w:hAnsi="Arial" w:cs="Arial"/>
          <w:sz w:val="24"/>
          <w:szCs w:val="24"/>
        </w:rPr>
        <w:t>qued</w:t>
      </w:r>
      <w:r w:rsidR="003A701C" w:rsidRPr="006C0C85">
        <w:rPr>
          <w:rFonts w:ascii="Arial" w:hAnsi="Arial" w:cs="Arial"/>
          <w:sz w:val="24"/>
          <w:szCs w:val="24"/>
        </w:rPr>
        <w:t xml:space="preserve">ado </w:t>
      </w:r>
      <w:r w:rsidR="001241F1" w:rsidRPr="006C0C85">
        <w:rPr>
          <w:rFonts w:ascii="Arial" w:hAnsi="Arial" w:cs="Arial"/>
          <w:sz w:val="24"/>
          <w:szCs w:val="24"/>
        </w:rPr>
        <w:t xml:space="preserve">sin frenos y posteriormente se </w:t>
      </w:r>
      <w:r w:rsidR="003A701C" w:rsidRPr="006C0C85">
        <w:rPr>
          <w:rFonts w:ascii="Arial" w:hAnsi="Arial" w:cs="Arial"/>
          <w:sz w:val="24"/>
          <w:szCs w:val="24"/>
        </w:rPr>
        <w:t xml:space="preserve">había </w:t>
      </w:r>
      <w:r w:rsidR="001241F1" w:rsidRPr="006C0C85">
        <w:rPr>
          <w:rFonts w:ascii="Arial" w:hAnsi="Arial" w:cs="Arial"/>
          <w:sz w:val="24"/>
          <w:szCs w:val="24"/>
        </w:rPr>
        <w:t>volc</w:t>
      </w:r>
      <w:r w:rsidR="003A701C" w:rsidRPr="006C0C85">
        <w:rPr>
          <w:rFonts w:ascii="Arial" w:hAnsi="Arial" w:cs="Arial"/>
          <w:sz w:val="24"/>
          <w:szCs w:val="24"/>
        </w:rPr>
        <w:t xml:space="preserve">ado, que el </w:t>
      </w:r>
      <w:r w:rsidR="001241F1" w:rsidRPr="006C0C85">
        <w:rPr>
          <w:rFonts w:ascii="Arial" w:hAnsi="Arial" w:cs="Arial"/>
          <w:sz w:val="24"/>
          <w:szCs w:val="24"/>
        </w:rPr>
        <w:t>lugar era despejado, seco, con buena visibilidad</w:t>
      </w:r>
      <w:r w:rsidR="003A701C" w:rsidRPr="006C0C85">
        <w:rPr>
          <w:rFonts w:ascii="Arial" w:hAnsi="Arial" w:cs="Arial"/>
          <w:sz w:val="24"/>
          <w:szCs w:val="24"/>
        </w:rPr>
        <w:t xml:space="preserve"> y </w:t>
      </w:r>
      <w:r w:rsidR="00E75263" w:rsidRPr="006C0C85">
        <w:rPr>
          <w:rFonts w:ascii="Arial" w:hAnsi="Arial" w:cs="Arial"/>
          <w:sz w:val="24"/>
          <w:szCs w:val="24"/>
        </w:rPr>
        <w:t xml:space="preserve">que </w:t>
      </w:r>
      <w:r w:rsidR="003A701C" w:rsidRPr="006C0C85">
        <w:rPr>
          <w:rFonts w:ascii="Arial" w:hAnsi="Arial" w:cs="Arial"/>
          <w:sz w:val="24"/>
          <w:szCs w:val="24"/>
        </w:rPr>
        <w:t xml:space="preserve">se trataba de una </w:t>
      </w:r>
      <w:r w:rsidR="001241F1" w:rsidRPr="006C0C85">
        <w:rPr>
          <w:rFonts w:ascii="Arial" w:hAnsi="Arial" w:cs="Arial"/>
          <w:sz w:val="24"/>
          <w:szCs w:val="24"/>
        </w:rPr>
        <w:t xml:space="preserve"> vía rural sin pavimentar, pero transitable.</w:t>
      </w:r>
    </w:p>
    <w:p w:rsidR="001241F1" w:rsidRPr="006C0C85" w:rsidRDefault="001241F1" w:rsidP="006C0C85">
      <w:pPr>
        <w:pStyle w:val="Prrafodelista"/>
        <w:spacing w:after="0" w:line="288" w:lineRule="auto"/>
        <w:ind w:left="360"/>
        <w:jc w:val="both"/>
        <w:rPr>
          <w:rFonts w:ascii="Arial" w:hAnsi="Arial" w:cs="Arial"/>
          <w:sz w:val="24"/>
          <w:szCs w:val="24"/>
        </w:rPr>
      </w:pPr>
    </w:p>
    <w:p w:rsidR="001F38B4" w:rsidRPr="006C0C85" w:rsidRDefault="003A701C" w:rsidP="006C0C85">
      <w:pPr>
        <w:pStyle w:val="Prrafodelista"/>
        <w:numPr>
          <w:ilvl w:val="0"/>
          <w:numId w:val="10"/>
        </w:numPr>
        <w:spacing w:after="0" w:line="288" w:lineRule="auto"/>
        <w:jc w:val="both"/>
        <w:rPr>
          <w:rFonts w:ascii="Arial" w:hAnsi="Arial" w:cs="Arial"/>
          <w:sz w:val="24"/>
          <w:szCs w:val="24"/>
        </w:rPr>
      </w:pPr>
      <w:r w:rsidRPr="006C0C85">
        <w:rPr>
          <w:rFonts w:ascii="Arial" w:hAnsi="Arial" w:cs="Arial"/>
          <w:sz w:val="24"/>
          <w:szCs w:val="24"/>
        </w:rPr>
        <w:t>De lo expuesto por el mecánico Ramiro Ballesteros Valencia, se deducía que al hacerle la inspe</w:t>
      </w:r>
      <w:r w:rsidR="001241F1" w:rsidRPr="006C0C85">
        <w:rPr>
          <w:rFonts w:ascii="Arial" w:hAnsi="Arial" w:cs="Arial"/>
          <w:sz w:val="24"/>
          <w:szCs w:val="24"/>
        </w:rPr>
        <w:t xml:space="preserve">cción técnica al vehículo </w:t>
      </w:r>
      <w:r w:rsidRPr="006C0C85">
        <w:rPr>
          <w:rFonts w:ascii="Arial" w:hAnsi="Arial" w:cs="Arial"/>
          <w:sz w:val="24"/>
          <w:szCs w:val="24"/>
        </w:rPr>
        <w:t xml:space="preserve">conducido por el procesado, encontró que se trataba de un automotor con </w:t>
      </w:r>
      <w:r w:rsidR="001241F1" w:rsidRPr="006C0C85">
        <w:rPr>
          <w:rFonts w:ascii="Arial" w:hAnsi="Arial" w:cs="Arial"/>
          <w:sz w:val="24"/>
          <w:szCs w:val="24"/>
        </w:rPr>
        <w:t>llantas en mal estado, con evidente deterioro en el sistema de frenos</w:t>
      </w:r>
      <w:r w:rsidR="00E75263" w:rsidRPr="006C0C85">
        <w:rPr>
          <w:rFonts w:ascii="Arial" w:hAnsi="Arial" w:cs="Arial"/>
          <w:sz w:val="24"/>
          <w:szCs w:val="24"/>
        </w:rPr>
        <w:t xml:space="preserve"> </w:t>
      </w:r>
      <w:r w:rsidR="001241F1" w:rsidRPr="006C0C85">
        <w:rPr>
          <w:rFonts w:ascii="Arial" w:hAnsi="Arial" w:cs="Arial"/>
          <w:sz w:val="24"/>
          <w:szCs w:val="24"/>
        </w:rPr>
        <w:t xml:space="preserve"> </w:t>
      </w:r>
      <w:r w:rsidRPr="006C0C85">
        <w:rPr>
          <w:rFonts w:ascii="Arial" w:hAnsi="Arial" w:cs="Arial"/>
          <w:sz w:val="24"/>
          <w:szCs w:val="24"/>
        </w:rPr>
        <w:t xml:space="preserve">ya que las </w:t>
      </w:r>
      <w:r w:rsidR="001241F1" w:rsidRPr="006C0C85">
        <w:rPr>
          <w:rFonts w:ascii="Arial" w:hAnsi="Arial" w:cs="Arial"/>
          <w:sz w:val="24"/>
          <w:szCs w:val="24"/>
        </w:rPr>
        <w:t xml:space="preserve"> man</w:t>
      </w:r>
      <w:r w:rsidRPr="006C0C85">
        <w:rPr>
          <w:rFonts w:ascii="Arial" w:hAnsi="Arial" w:cs="Arial"/>
          <w:sz w:val="24"/>
          <w:szCs w:val="24"/>
        </w:rPr>
        <w:t xml:space="preserve">gueras de ese </w:t>
      </w:r>
      <w:r w:rsidR="001241F1" w:rsidRPr="006C0C85">
        <w:rPr>
          <w:rFonts w:ascii="Arial" w:hAnsi="Arial" w:cs="Arial"/>
          <w:sz w:val="24"/>
          <w:szCs w:val="24"/>
        </w:rPr>
        <w:t xml:space="preserve">sistema </w:t>
      </w:r>
      <w:r w:rsidRPr="006C0C85">
        <w:rPr>
          <w:rFonts w:ascii="Arial" w:hAnsi="Arial" w:cs="Arial"/>
          <w:sz w:val="24"/>
          <w:szCs w:val="24"/>
        </w:rPr>
        <w:t xml:space="preserve">estaban </w:t>
      </w:r>
      <w:r w:rsidR="001241F1" w:rsidRPr="006C0C85">
        <w:rPr>
          <w:rFonts w:ascii="Arial" w:hAnsi="Arial" w:cs="Arial"/>
          <w:sz w:val="24"/>
          <w:szCs w:val="24"/>
        </w:rPr>
        <w:t xml:space="preserve">porosas, en mal estado, con fugas en las mismas, </w:t>
      </w:r>
      <w:r w:rsidRPr="006C0C85">
        <w:rPr>
          <w:rFonts w:ascii="Arial" w:hAnsi="Arial" w:cs="Arial"/>
          <w:sz w:val="24"/>
          <w:szCs w:val="24"/>
        </w:rPr>
        <w:t xml:space="preserve">y deficiente </w:t>
      </w:r>
      <w:r w:rsidR="001241F1" w:rsidRPr="006C0C85">
        <w:rPr>
          <w:rFonts w:ascii="Arial" w:hAnsi="Arial" w:cs="Arial"/>
          <w:sz w:val="24"/>
          <w:szCs w:val="24"/>
        </w:rPr>
        <w:t xml:space="preserve"> mantenimiento en general</w:t>
      </w:r>
      <w:r w:rsidRPr="006C0C85">
        <w:rPr>
          <w:rFonts w:ascii="Arial" w:hAnsi="Arial" w:cs="Arial"/>
          <w:sz w:val="24"/>
          <w:szCs w:val="24"/>
        </w:rPr>
        <w:t xml:space="preserve">, por lo cual expuso que el </w:t>
      </w:r>
      <w:r w:rsidR="001241F1" w:rsidRPr="006C0C85">
        <w:rPr>
          <w:rFonts w:ascii="Arial" w:hAnsi="Arial" w:cs="Arial"/>
          <w:sz w:val="24"/>
          <w:szCs w:val="24"/>
        </w:rPr>
        <w:t xml:space="preserve">accidente se </w:t>
      </w:r>
      <w:r w:rsidRPr="006C0C85">
        <w:rPr>
          <w:rFonts w:ascii="Arial" w:hAnsi="Arial" w:cs="Arial"/>
          <w:sz w:val="24"/>
          <w:szCs w:val="24"/>
        </w:rPr>
        <w:t xml:space="preserve">produjo porque esas </w:t>
      </w:r>
      <w:r w:rsidR="001241F1" w:rsidRPr="006C0C85">
        <w:rPr>
          <w:rFonts w:ascii="Arial" w:hAnsi="Arial" w:cs="Arial"/>
          <w:sz w:val="24"/>
          <w:szCs w:val="24"/>
        </w:rPr>
        <w:t>man</w:t>
      </w:r>
      <w:r w:rsidRPr="006C0C85">
        <w:rPr>
          <w:rFonts w:ascii="Arial" w:hAnsi="Arial" w:cs="Arial"/>
          <w:sz w:val="24"/>
          <w:szCs w:val="24"/>
        </w:rPr>
        <w:t xml:space="preserve">gueras </w:t>
      </w:r>
      <w:r w:rsidR="001241F1" w:rsidRPr="006C0C85">
        <w:rPr>
          <w:rFonts w:ascii="Arial" w:hAnsi="Arial" w:cs="Arial"/>
          <w:sz w:val="24"/>
          <w:szCs w:val="24"/>
        </w:rPr>
        <w:t>no retenían el líquido de frenos</w:t>
      </w:r>
      <w:r w:rsidR="001F38B4" w:rsidRPr="006C0C85">
        <w:rPr>
          <w:rFonts w:ascii="Arial" w:hAnsi="Arial" w:cs="Arial"/>
          <w:sz w:val="24"/>
          <w:szCs w:val="24"/>
        </w:rPr>
        <w:t xml:space="preserve"> del </w:t>
      </w:r>
      <w:r w:rsidR="001241F1" w:rsidRPr="006C0C85">
        <w:rPr>
          <w:rFonts w:ascii="Arial" w:hAnsi="Arial" w:cs="Arial"/>
          <w:sz w:val="24"/>
          <w:szCs w:val="24"/>
        </w:rPr>
        <w:t xml:space="preserve"> vehículo </w:t>
      </w:r>
      <w:r w:rsidR="001F38B4" w:rsidRPr="006C0C85">
        <w:rPr>
          <w:rFonts w:ascii="Arial" w:hAnsi="Arial" w:cs="Arial"/>
          <w:sz w:val="24"/>
          <w:szCs w:val="24"/>
        </w:rPr>
        <w:t>siniestrado.</w:t>
      </w:r>
    </w:p>
    <w:p w:rsidR="001F38B4" w:rsidRPr="006C0C85" w:rsidRDefault="001F38B4" w:rsidP="006C0C85">
      <w:pPr>
        <w:pStyle w:val="Prrafodelista"/>
        <w:spacing w:line="288" w:lineRule="auto"/>
        <w:rPr>
          <w:rFonts w:ascii="Arial" w:hAnsi="Arial" w:cs="Arial"/>
          <w:sz w:val="24"/>
          <w:szCs w:val="24"/>
        </w:rPr>
      </w:pPr>
    </w:p>
    <w:p w:rsidR="00F844F0" w:rsidRPr="006C0C85" w:rsidRDefault="001F38B4" w:rsidP="006C0C85">
      <w:pPr>
        <w:pStyle w:val="Prrafodelista"/>
        <w:numPr>
          <w:ilvl w:val="0"/>
          <w:numId w:val="10"/>
        </w:numPr>
        <w:spacing w:after="0" w:line="288" w:lineRule="auto"/>
        <w:jc w:val="both"/>
        <w:rPr>
          <w:rFonts w:ascii="Arial" w:hAnsi="Arial" w:cs="Arial"/>
          <w:sz w:val="24"/>
          <w:szCs w:val="24"/>
        </w:rPr>
      </w:pPr>
      <w:r w:rsidRPr="006C0C85">
        <w:rPr>
          <w:rFonts w:ascii="Arial" w:hAnsi="Arial" w:cs="Arial"/>
          <w:sz w:val="24"/>
          <w:szCs w:val="24"/>
        </w:rPr>
        <w:t xml:space="preserve">El </w:t>
      </w:r>
      <w:r w:rsidR="001241F1" w:rsidRPr="006C0C85">
        <w:rPr>
          <w:rFonts w:ascii="Arial" w:hAnsi="Arial" w:cs="Arial"/>
          <w:sz w:val="24"/>
          <w:szCs w:val="24"/>
        </w:rPr>
        <w:t>perito P</w:t>
      </w:r>
      <w:r w:rsidRPr="006C0C85">
        <w:rPr>
          <w:rFonts w:ascii="Arial" w:hAnsi="Arial" w:cs="Arial"/>
          <w:sz w:val="24"/>
          <w:szCs w:val="24"/>
        </w:rPr>
        <w:t>edro Pablo Mosquera Monroy se refirió a una</w:t>
      </w:r>
      <w:r w:rsidR="001241F1" w:rsidRPr="006C0C85">
        <w:rPr>
          <w:rFonts w:ascii="Arial" w:hAnsi="Arial" w:cs="Arial"/>
          <w:sz w:val="24"/>
          <w:szCs w:val="24"/>
        </w:rPr>
        <w:t xml:space="preserve"> inspección </w:t>
      </w:r>
      <w:r w:rsidRPr="006C0C85">
        <w:rPr>
          <w:rFonts w:ascii="Arial" w:hAnsi="Arial" w:cs="Arial"/>
          <w:sz w:val="24"/>
          <w:szCs w:val="24"/>
        </w:rPr>
        <w:t xml:space="preserve">que le hizo al </w:t>
      </w:r>
      <w:r w:rsidR="001241F1" w:rsidRPr="006C0C85">
        <w:rPr>
          <w:rFonts w:ascii="Arial" w:hAnsi="Arial" w:cs="Arial"/>
          <w:sz w:val="24"/>
          <w:szCs w:val="24"/>
        </w:rPr>
        <w:t xml:space="preserve">vehículo accidentado </w:t>
      </w:r>
      <w:r w:rsidRPr="006C0C85">
        <w:rPr>
          <w:rFonts w:ascii="Arial" w:hAnsi="Arial" w:cs="Arial"/>
          <w:sz w:val="24"/>
          <w:szCs w:val="24"/>
        </w:rPr>
        <w:t xml:space="preserve">la cual fue realizada dos </w:t>
      </w:r>
      <w:r w:rsidR="001241F1" w:rsidRPr="006C0C85">
        <w:rPr>
          <w:rFonts w:ascii="Arial" w:hAnsi="Arial" w:cs="Arial"/>
          <w:sz w:val="24"/>
          <w:szCs w:val="24"/>
        </w:rPr>
        <w:t xml:space="preserve">años después del accidente, cuando el </w:t>
      </w:r>
      <w:r w:rsidRPr="006C0C85">
        <w:rPr>
          <w:rFonts w:ascii="Arial" w:hAnsi="Arial" w:cs="Arial"/>
          <w:sz w:val="24"/>
          <w:szCs w:val="24"/>
        </w:rPr>
        <w:t xml:space="preserve">automotor </w:t>
      </w:r>
      <w:r w:rsidR="001241F1" w:rsidRPr="006C0C85">
        <w:rPr>
          <w:rFonts w:ascii="Arial" w:hAnsi="Arial" w:cs="Arial"/>
          <w:sz w:val="24"/>
          <w:szCs w:val="24"/>
        </w:rPr>
        <w:t>mismo ya había sido reparado de los daños sufridos</w:t>
      </w:r>
      <w:r w:rsidRPr="006C0C85">
        <w:rPr>
          <w:rFonts w:ascii="Arial" w:hAnsi="Arial" w:cs="Arial"/>
          <w:sz w:val="24"/>
          <w:szCs w:val="24"/>
        </w:rPr>
        <w:t>. Pese a ello in</w:t>
      </w:r>
      <w:r w:rsidR="001241F1" w:rsidRPr="006C0C85">
        <w:rPr>
          <w:rFonts w:ascii="Arial" w:hAnsi="Arial" w:cs="Arial"/>
          <w:sz w:val="24"/>
          <w:szCs w:val="24"/>
        </w:rPr>
        <w:t xml:space="preserve">dicó que </w:t>
      </w:r>
      <w:r w:rsidRPr="006C0C85">
        <w:rPr>
          <w:rFonts w:ascii="Arial" w:hAnsi="Arial" w:cs="Arial"/>
          <w:sz w:val="24"/>
          <w:szCs w:val="24"/>
        </w:rPr>
        <w:t>se trataba de u</w:t>
      </w:r>
      <w:r w:rsidR="001241F1" w:rsidRPr="006C0C85">
        <w:rPr>
          <w:rFonts w:ascii="Arial" w:hAnsi="Arial" w:cs="Arial"/>
          <w:sz w:val="24"/>
          <w:szCs w:val="24"/>
        </w:rPr>
        <w:t>n vehículo en mal estado de conservación y de funcionamiento que no c</w:t>
      </w:r>
      <w:r w:rsidRPr="006C0C85">
        <w:rPr>
          <w:rFonts w:ascii="Arial" w:hAnsi="Arial" w:cs="Arial"/>
          <w:sz w:val="24"/>
          <w:szCs w:val="24"/>
        </w:rPr>
        <w:t xml:space="preserve">ontaba con </w:t>
      </w:r>
      <w:r w:rsidR="001241F1" w:rsidRPr="006C0C85">
        <w:rPr>
          <w:rFonts w:ascii="Arial" w:hAnsi="Arial" w:cs="Arial"/>
          <w:sz w:val="24"/>
          <w:szCs w:val="24"/>
        </w:rPr>
        <w:t>las condiciones para prestar el servicio público</w:t>
      </w:r>
      <w:r w:rsidRPr="006C0C85">
        <w:rPr>
          <w:rFonts w:ascii="Arial" w:hAnsi="Arial" w:cs="Arial"/>
          <w:sz w:val="24"/>
          <w:szCs w:val="24"/>
        </w:rPr>
        <w:t xml:space="preserve"> de transporte. Igualmente, con base en las fotografías que se le exhibieron que fueron </w:t>
      </w:r>
      <w:r w:rsidR="001241F1" w:rsidRPr="006C0C85">
        <w:rPr>
          <w:rFonts w:ascii="Arial" w:hAnsi="Arial" w:cs="Arial"/>
          <w:sz w:val="24"/>
          <w:szCs w:val="24"/>
        </w:rPr>
        <w:t xml:space="preserve">tomadas por el mecánico </w:t>
      </w:r>
      <w:r w:rsidRPr="006C0C85">
        <w:rPr>
          <w:rFonts w:ascii="Arial" w:hAnsi="Arial" w:cs="Arial"/>
          <w:sz w:val="24"/>
          <w:szCs w:val="24"/>
        </w:rPr>
        <w:t xml:space="preserve">Ballesteros </w:t>
      </w:r>
      <w:r w:rsidR="001241F1" w:rsidRPr="006C0C85">
        <w:rPr>
          <w:rFonts w:ascii="Arial" w:hAnsi="Arial" w:cs="Arial"/>
          <w:sz w:val="24"/>
          <w:szCs w:val="24"/>
        </w:rPr>
        <w:t>que se desempeñó como perito, indic</w:t>
      </w:r>
      <w:r w:rsidRPr="006C0C85">
        <w:rPr>
          <w:rFonts w:ascii="Arial" w:hAnsi="Arial" w:cs="Arial"/>
          <w:sz w:val="24"/>
          <w:szCs w:val="24"/>
        </w:rPr>
        <w:t>ó</w:t>
      </w:r>
      <w:r w:rsidR="001241F1" w:rsidRPr="006C0C85">
        <w:rPr>
          <w:rFonts w:ascii="Arial" w:hAnsi="Arial" w:cs="Arial"/>
          <w:sz w:val="24"/>
          <w:szCs w:val="24"/>
        </w:rPr>
        <w:t xml:space="preserve"> que se evidenciaba</w:t>
      </w:r>
      <w:r w:rsidR="00061407" w:rsidRPr="006C0C85">
        <w:rPr>
          <w:rFonts w:ascii="Arial" w:hAnsi="Arial" w:cs="Arial"/>
          <w:sz w:val="24"/>
          <w:szCs w:val="24"/>
        </w:rPr>
        <w:t>n</w:t>
      </w:r>
      <w:r w:rsidRPr="006C0C85">
        <w:rPr>
          <w:rFonts w:ascii="Arial" w:hAnsi="Arial" w:cs="Arial"/>
          <w:sz w:val="24"/>
          <w:szCs w:val="24"/>
        </w:rPr>
        <w:t xml:space="preserve"> </w:t>
      </w:r>
      <w:r w:rsidR="001241F1" w:rsidRPr="006C0C85">
        <w:rPr>
          <w:rFonts w:ascii="Arial" w:hAnsi="Arial" w:cs="Arial"/>
          <w:sz w:val="24"/>
          <w:szCs w:val="24"/>
        </w:rPr>
        <w:t>fuga</w:t>
      </w:r>
      <w:r w:rsidR="00061407" w:rsidRPr="006C0C85">
        <w:rPr>
          <w:rFonts w:ascii="Arial" w:hAnsi="Arial" w:cs="Arial"/>
          <w:sz w:val="24"/>
          <w:szCs w:val="24"/>
        </w:rPr>
        <w:t>s</w:t>
      </w:r>
      <w:r w:rsidR="001241F1" w:rsidRPr="006C0C85">
        <w:rPr>
          <w:rFonts w:ascii="Arial" w:hAnsi="Arial" w:cs="Arial"/>
          <w:sz w:val="24"/>
          <w:szCs w:val="24"/>
        </w:rPr>
        <w:t xml:space="preserve"> en las mangueras de los frenos, y ante estas circunstancias, era muy viable que el vehículo presentara fallas en su sistema de frenos.</w:t>
      </w:r>
      <w:r w:rsidRPr="006C0C85">
        <w:rPr>
          <w:rFonts w:ascii="Arial" w:hAnsi="Arial" w:cs="Arial"/>
          <w:sz w:val="24"/>
          <w:szCs w:val="24"/>
        </w:rPr>
        <w:t xml:space="preserve"> </w:t>
      </w:r>
    </w:p>
    <w:p w:rsidR="00B8039B" w:rsidRPr="006C0C85" w:rsidRDefault="00B8039B" w:rsidP="006C0C85">
      <w:pPr>
        <w:pStyle w:val="Prrafodelista"/>
        <w:spacing w:line="288" w:lineRule="auto"/>
        <w:rPr>
          <w:rFonts w:ascii="Arial" w:hAnsi="Arial" w:cs="Arial"/>
          <w:sz w:val="24"/>
          <w:szCs w:val="24"/>
        </w:rPr>
      </w:pPr>
    </w:p>
    <w:p w:rsidR="00B8039B" w:rsidRPr="006C0C85" w:rsidRDefault="00B8039B" w:rsidP="006C0C85">
      <w:pPr>
        <w:pStyle w:val="Prrafodelista"/>
        <w:numPr>
          <w:ilvl w:val="0"/>
          <w:numId w:val="10"/>
        </w:numPr>
        <w:spacing w:after="0" w:line="288" w:lineRule="auto"/>
        <w:jc w:val="both"/>
        <w:rPr>
          <w:rFonts w:ascii="Arial" w:hAnsi="Arial" w:cs="Arial"/>
          <w:sz w:val="24"/>
          <w:szCs w:val="24"/>
        </w:rPr>
      </w:pPr>
      <w:r w:rsidRPr="006C0C85">
        <w:rPr>
          <w:rFonts w:ascii="Arial" w:hAnsi="Arial" w:cs="Arial"/>
          <w:sz w:val="24"/>
          <w:szCs w:val="24"/>
        </w:rPr>
        <w:t xml:space="preserve">En el juicio declararon Gilberto Arenas Domínguez quien participó en la inspección judicial y </w:t>
      </w:r>
      <w:proofErr w:type="spellStart"/>
      <w:r w:rsidRPr="006C0C85">
        <w:rPr>
          <w:rFonts w:ascii="Arial" w:hAnsi="Arial" w:cs="Arial"/>
          <w:sz w:val="24"/>
          <w:szCs w:val="24"/>
        </w:rPr>
        <w:t>Jader</w:t>
      </w:r>
      <w:proofErr w:type="spellEnd"/>
      <w:r w:rsidRPr="006C0C85">
        <w:rPr>
          <w:rFonts w:ascii="Arial" w:hAnsi="Arial" w:cs="Arial"/>
          <w:sz w:val="24"/>
          <w:szCs w:val="24"/>
        </w:rPr>
        <w:t xml:space="preserve"> Mauricio Preciado, quien hizo el levantamiento topográfico</w:t>
      </w:r>
      <w:r w:rsidR="00E75263" w:rsidRPr="006C0C85">
        <w:rPr>
          <w:rFonts w:ascii="Arial" w:hAnsi="Arial" w:cs="Arial"/>
          <w:sz w:val="24"/>
          <w:szCs w:val="24"/>
        </w:rPr>
        <w:t>.</w:t>
      </w:r>
      <w:r w:rsidRPr="006C0C85">
        <w:rPr>
          <w:rFonts w:ascii="Arial" w:hAnsi="Arial" w:cs="Arial"/>
          <w:sz w:val="24"/>
          <w:szCs w:val="24"/>
        </w:rPr>
        <w:t xml:space="preserve"> </w:t>
      </w:r>
    </w:p>
    <w:p w:rsidR="00061407" w:rsidRPr="006C0C85" w:rsidRDefault="00061407" w:rsidP="006C0C85">
      <w:pPr>
        <w:spacing w:after="0" w:line="288" w:lineRule="auto"/>
        <w:jc w:val="both"/>
        <w:rPr>
          <w:rFonts w:ascii="Arial" w:hAnsi="Arial" w:cs="Arial"/>
          <w:sz w:val="24"/>
          <w:szCs w:val="24"/>
        </w:rPr>
      </w:pPr>
    </w:p>
    <w:p w:rsidR="00B8039B" w:rsidRPr="006C0C85" w:rsidRDefault="00C766E6" w:rsidP="006C0C85">
      <w:pPr>
        <w:pStyle w:val="Prrafodelista"/>
        <w:numPr>
          <w:ilvl w:val="0"/>
          <w:numId w:val="10"/>
        </w:numPr>
        <w:spacing w:after="0" w:line="288" w:lineRule="auto"/>
        <w:jc w:val="both"/>
        <w:rPr>
          <w:rFonts w:ascii="Arial" w:hAnsi="Arial" w:cs="Arial"/>
          <w:sz w:val="24"/>
          <w:szCs w:val="24"/>
        </w:rPr>
      </w:pPr>
      <w:proofErr w:type="spellStart"/>
      <w:r w:rsidRPr="006C0C85">
        <w:rPr>
          <w:rFonts w:ascii="Arial" w:hAnsi="Arial" w:cs="Arial"/>
          <w:sz w:val="24"/>
          <w:szCs w:val="24"/>
        </w:rPr>
        <w:t>Leidy</w:t>
      </w:r>
      <w:proofErr w:type="spellEnd"/>
      <w:r w:rsidRPr="006C0C85">
        <w:rPr>
          <w:rFonts w:ascii="Arial" w:hAnsi="Arial" w:cs="Arial"/>
          <w:sz w:val="24"/>
          <w:szCs w:val="24"/>
        </w:rPr>
        <w:t xml:space="preserve"> Lorena Ocampo </w:t>
      </w:r>
      <w:r w:rsidR="00061407" w:rsidRPr="006C0C85">
        <w:rPr>
          <w:rFonts w:ascii="Arial" w:hAnsi="Arial" w:cs="Arial"/>
          <w:sz w:val="24"/>
          <w:szCs w:val="24"/>
        </w:rPr>
        <w:t>Sánchez</w:t>
      </w:r>
      <w:r w:rsidRPr="006C0C85">
        <w:rPr>
          <w:rFonts w:ascii="Arial" w:hAnsi="Arial" w:cs="Arial"/>
          <w:sz w:val="24"/>
          <w:szCs w:val="24"/>
        </w:rPr>
        <w:t xml:space="preserve">, quien fue una de las víctimas, reconoció la entrevista que rindió, el </w:t>
      </w:r>
      <w:r w:rsidR="001241F1" w:rsidRPr="006C0C85">
        <w:rPr>
          <w:rFonts w:ascii="Arial" w:hAnsi="Arial" w:cs="Arial"/>
          <w:sz w:val="24"/>
          <w:szCs w:val="24"/>
        </w:rPr>
        <w:t xml:space="preserve">poder </w:t>
      </w:r>
      <w:r w:rsidRPr="006C0C85">
        <w:rPr>
          <w:rFonts w:ascii="Arial" w:hAnsi="Arial" w:cs="Arial"/>
          <w:sz w:val="24"/>
          <w:szCs w:val="24"/>
        </w:rPr>
        <w:t xml:space="preserve">que le otorgó al </w:t>
      </w:r>
      <w:r w:rsidR="00061407" w:rsidRPr="006C0C85">
        <w:rPr>
          <w:rFonts w:ascii="Arial" w:hAnsi="Arial" w:cs="Arial"/>
          <w:sz w:val="24"/>
          <w:szCs w:val="24"/>
        </w:rPr>
        <w:t>representante</w:t>
      </w:r>
      <w:r w:rsidR="001241F1" w:rsidRPr="006C0C85">
        <w:rPr>
          <w:rFonts w:ascii="Arial" w:hAnsi="Arial" w:cs="Arial"/>
          <w:sz w:val="24"/>
          <w:szCs w:val="24"/>
        </w:rPr>
        <w:t xml:space="preserve"> de víctimas y al acta de conciliación fallida.</w:t>
      </w:r>
      <w:r w:rsidRPr="006C0C85">
        <w:rPr>
          <w:rFonts w:ascii="Arial" w:hAnsi="Arial" w:cs="Arial"/>
          <w:sz w:val="24"/>
          <w:szCs w:val="24"/>
        </w:rPr>
        <w:t xml:space="preserve"> Según su testimonio el día de los hechos se transportaba en un automotor que era conducido por el procesado que empezó a presentar fallas, por lo cual detuvo su marcha y recibió ayuda de otro motorista que </w:t>
      </w:r>
      <w:r w:rsidR="001241F1" w:rsidRPr="006C0C85">
        <w:rPr>
          <w:rFonts w:ascii="Arial" w:hAnsi="Arial" w:cs="Arial"/>
          <w:sz w:val="24"/>
          <w:szCs w:val="24"/>
        </w:rPr>
        <w:t xml:space="preserve">le pasó un frasco con líquido de frenos. Recuerda que otro pasajero de nombre </w:t>
      </w:r>
      <w:proofErr w:type="spellStart"/>
      <w:r w:rsidR="001241F1" w:rsidRPr="006C0C85">
        <w:rPr>
          <w:rFonts w:ascii="Arial" w:hAnsi="Arial" w:cs="Arial"/>
          <w:sz w:val="24"/>
          <w:szCs w:val="24"/>
        </w:rPr>
        <w:t>R</w:t>
      </w:r>
      <w:r w:rsidRPr="006C0C85">
        <w:rPr>
          <w:rFonts w:ascii="Arial" w:hAnsi="Arial" w:cs="Arial"/>
          <w:sz w:val="24"/>
          <w:szCs w:val="24"/>
        </w:rPr>
        <w:t>osemberg</w:t>
      </w:r>
      <w:proofErr w:type="spellEnd"/>
      <w:r w:rsidRPr="006C0C85">
        <w:rPr>
          <w:rFonts w:ascii="Arial" w:hAnsi="Arial" w:cs="Arial"/>
          <w:sz w:val="24"/>
          <w:szCs w:val="24"/>
        </w:rPr>
        <w:t xml:space="preserve"> le</w:t>
      </w:r>
      <w:r w:rsidR="001241F1" w:rsidRPr="006C0C85">
        <w:rPr>
          <w:rFonts w:ascii="Arial" w:hAnsi="Arial" w:cs="Arial"/>
          <w:sz w:val="24"/>
          <w:szCs w:val="24"/>
        </w:rPr>
        <w:t xml:space="preserve"> preguntó al </w:t>
      </w:r>
      <w:r w:rsidR="00B8039B" w:rsidRPr="006C0C85">
        <w:rPr>
          <w:rFonts w:ascii="Arial" w:hAnsi="Arial" w:cs="Arial"/>
          <w:sz w:val="24"/>
          <w:szCs w:val="24"/>
        </w:rPr>
        <w:t xml:space="preserve">señor </w:t>
      </w:r>
      <w:r w:rsidR="00B71B98">
        <w:rPr>
          <w:rFonts w:ascii="Arial" w:hAnsi="Arial" w:cs="Arial"/>
          <w:sz w:val="24"/>
          <w:szCs w:val="24"/>
        </w:rPr>
        <w:t>NRO</w:t>
      </w:r>
      <w:r w:rsidR="00B8039B" w:rsidRPr="006C0C85">
        <w:rPr>
          <w:rFonts w:ascii="Arial" w:hAnsi="Arial" w:cs="Arial"/>
          <w:sz w:val="24"/>
          <w:szCs w:val="24"/>
        </w:rPr>
        <w:t xml:space="preserve"> </w:t>
      </w:r>
      <w:r w:rsidR="001241F1" w:rsidRPr="006C0C85">
        <w:rPr>
          <w:rFonts w:ascii="Arial" w:hAnsi="Arial" w:cs="Arial"/>
          <w:sz w:val="24"/>
          <w:szCs w:val="24"/>
        </w:rPr>
        <w:t xml:space="preserve">si el carro presentaba fallas para el bajarse y esperar otro, a lo que el conductor respondió que no pasaba nada, por lo que continuaron la marcha, </w:t>
      </w:r>
      <w:r w:rsidR="00B8039B" w:rsidRPr="006C0C85">
        <w:rPr>
          <w:rFonts w:ascii="Arial" w:hAnsi="Arial" w:cs="Arial"/>
          <w:sz w:val="24"/>
          <w:szCs w:val="24"/>
        </w:rPr>
        <w:t xml:space="preserve">hasta que se quedaron sin frenos y se produjo el accidente. Las versiones de las otras víctimas como </w:t>
      </w:r>
      <w:proofErr w:type="spellStart"/>
      <w:r w:rsidR="00B8039B" w:rsidRPr="006C0C85">
        <w:rPr>
          <w:rFonts w:ascii="Arial" w:hAnsi="Arial" w:cs="Arial"/>
          <w:sz w:val="24"/>
          <w:szCs w:val="24"/>
        </w:rPr>
        <w:t>Jhon</w:t>
      </w:r>
      <w:proofErr w:type="spellEnd"/>
      <w:r w:rsidR="00B8039B" w:rsidRPr="006C0C85">
        <w:rPr>
          <w:rFonts w:ascii="Arial" w:hAnsi="Arial" w:cs="Arial"/>
          <w:sz w:val="24"/>
          <w:szCs w:val="24"/>
        </w:rPr>
        <w:t xml:space="preserve"> Jairo Espinal Rivera, </w:t>
      </w:r>
      <w:proofErr w:type="spellStart"/>
      <w:r w:rsidR="00B8039B" w:rsidRPr="006C0C85">
        <w:rPr>
          <w:rFonts w:ascii="Arial" w:hAnsi="Arial" w:cs="Arial"/>
          <w:sz w:val="24"/>
          <w:szCs w:val="24"/>
        </w:rPr>
        <w:t>Rosember</w:t>
      </w:r>
      <w:proofErr w:type="spellEnd"/>
      <w:r w:rsidR="00B8039B" w:rsidRPr="006C0C85">
        <w:rPr>
          <w:rFonts w:ascii="Arial" w:hAnsi="Arial" w:cs="Arial"/>
          <w:sz w:val="24"/>
          <w:szCs w:val="24"/>
        </w:rPr>
        <w:t xml:space="preserve"> Osorio, Cruz Elena Grajales </w:t>
      </w:r>
      <w:proofErr w:type="spellStart"/>
      <w:r w:rsidR="00B8039B" w:rsidRPr="006C0C85">
        <w:rPr>
          <w:rFonts w:ascii="Arial" w:hAnsi="Arial" w:cs="Arial"/>
          <w:sz w:val="24"/>
          <w:szCs w:val="24"/>
        </w:rPr>
        <w:t>Herreray</w:t>
      </w:r>
      <w:proofErr w:type="spellEnd"/>
      <w:r w:rsidR="00B8039B" w:rsidRPr="006C0C85">
        <w:rPr>
          <w:rFonts w:ascii="Arial" w:hAnsi="Arial" w:cs="Arial"/>
          <w:sz w:val="24"/>
          <w:szCs w:val="24"/>
        </w:rPr>
        <w:t xml:space="preserve"> Gloria Elsy Bedoya Rivera son coincidentes en ese sentido.</w:t>
      </w:r>
    </w:p>
    <w:p w:rsidR="001756D3" w:rsidRPr="006C0C85" w:rsidRDefault="001756D3" w:rsidP="006C0C85">
      <w:pPr>
        <w:spacing w:after="0" w:line="288" w:lineRule="auto"/>
        <w:jc w:val="both"/>
        <w:rPr>
          <w:rFonts w:ascii="Arial" w:hAnsi="Arial" w:cs="Arial"/>
          <w:sz w:val="24"/>
          <w:szCs w:val="24"/>
        </w:rPr>
      </w:pPr>
    </w:p>
    <w:p w:rsidR="001756D3" w:rsidRPr="006C0C85" w:rsidRDefault="001756D3" w:rsidP="006C0C85">
      <w:pPr>
        <w:pStyle w:val="Prrafodelista"/>
        <w:numPr>
          <w:ilvl w:val="0"/>
          <w:numId w:val="10"/>
        </w:numPr>
        <w:spacing w:after="0" w:line="288" w:lineRule="auto"/>
        <w:jc w:val="both"/>
        <w:rPr>
          <w:rFonts w:ascii="Arial" w:hAnsi="Arial" w:cs="Arial"/>
          <w:sz w:val="24"/>
          <w:szCs w:val="24"/>
        </w:rPr>
      </w:pPr>
      <w:r w:rsidRPr="006C0C85">
        <w:rPr>
          <w:rFonts w:ascii="Arial" w:hAnsi="Arial" w:cs="Arial"/>
          <w:sz w:val="24"/>
          <w:szCs w:val="24"/>
        </w:rPr>
        <w:lastRenderedPageBreak/>
        <w:t>Por su parte las señoras Diana María García Ramírez y Al</w:t>
      </w:r>
      <w:r w:rsidR="00E75263" w:rsidRPr="006C0C85">
        <w:rPr>
          <w:rFonts w:ascii="Arial" w:hAnsi="Arial" w:cs="Arial"/>
          <w:sz w:val="24"/>
          <w:szCs w:val="24"/>
        </w:rPr>
        <w:t>b</w:t>
      </w:r>
      <w:r w:rsidRPr="006C0C85">
        <w:rPr>
          <w:rFonts w:ascii="Arial" w:hAnsi="Arial" w:cs="Arial"/>
          <w:sz w:val="24"/>
          <w:szCs w:val="24"/>
        </w:rPr>
        <w:t xml:space="preserve">a Lucía García Castaño indicaron las consecuencias que el accidente le produjo a Cruz Elena Grajales y al señor </w:t>
      </w:r>
      <w:proofErr w:type="spellStart"/>
      <w:r w:rsidRPr="006C0C85">
        <w:rPr>
          <w:rFonts w:ascii="Arial" w:hAnsi="Arial" w:cs="Arial"/>
          <w:sz w:val="24"/>
          <w:szCs w:val="24"/>
        </w:rPr>
        <w:t>Rosemberg</w:t>
      </w:r>
      <w:proofErr w:type="spellEnd"/>
      <w:r w:rsidRPr="006C0C85">
        <w:rPr>
          <w:rFonts w:ascii="Arial" w:hAnsi="Arial" w:cs="Arial"/>
          <w:sz w:val="24"/>
          <w:szCs w:val="24"/>
        </w:rPr>
        <w:t xml:space="preserve"> Osorio.</w:t>
      </w:r>
    </w:p>
    <w:p w:rsidR="001756D3" w:rsidRPr="006C0C85" w:rsidRDefault="001756D3" w:rsidP="006C0C85">
      <w:pPr>
        <w:pStyle w:val="Prrafodelista"/>
        <w:spacing w:line="288" w:lineRule="auto"/>
        <w:rPr>
          <w:rFonts w:ascii="Arial" w:hAnsi="Arial" w:cs="Arial"/>
          <w:sz w:val="24"/>
          <w:szCs w:val="24"/>
        </w:rPr>
      </w:pPr>
    </w:p>
    <w:p w:rsidR="001241F1" w:rsidRPr="006C0C85" w:rsidRDefault="00061407" w:rsidP="006C0C85">
      <w:pPr>
        <w:pStyle w:val="Prrafodelista"/>
        <w:numPr>
          <w:ilvl w:val="0"/>
          <w:numId w:val="10"/>
        </w:numPr>
        <w:spacing w:after="0" w:line="288" w:lineRule="auto"/>
        <w:jc w:val="both"/>
        <w:rPr>
          <w:rFonts w:ascii="Arial" w:hAnsi="Arial" w:cs="Arial"/>
          <w:sz w:val="24"/>
          <w:szCs w:val="24"/>
        </w:rPr>
      </w:pPr>
      <w:r w:rsidRPr="006C0C85">
        <w:rPr>
          <w:rFonts w:ascii="Arial" w:hAnsi="Arial" w:cs="Arial"/>
          <w:sz w:val="24"/>
          <w:szCs w:val="24"/>
        </w:rPr>
        <w:t>Rubén</w:t>
      </w:r>
      <w:r w:rsidR="001756D3" w:rsidRPr="006C0C85">
        <w:rPr>
          <w:rFonts w:ascii="Arial" w:hAnsi="Arial" w:cs="Arial"/>
          <w:sz w:val="24"/>
          <w:szCs w:val="24"/>
        </w:rPr>
        <w:t xml:space="preserve"> Darío Guarín Orozco expuso que se </w:t>
      </w:r>
      <w:r w:rsidR="001241F1" w:rsidRPr="006C0C85">
        <w:rPr>
          <w:rFonts w:ascii="Arial" w:hAnsi="Arial" w:cs="Arial"/>
          <w:sz w:val="24"/>
          <w:szCs w:val="24"/>
        </w:rPr>
        <w:t xml:space="preserve">dirigía en su vehículo hacía la vereda San Andrés, </w:t>
      </w:r>
      <w:r w:rsidR="001756D3" w:rsidRPr="006C0C85">
        <w:rPr>
          <w:rFonts w:ascii="Arial" w:hAnsi="Arial" w:cs="Arial"/>
          <w:sz w:val="24"/>
          <w:szCs w:val="24"/>
        </w:rPr>
        <w:t xml:space="preserve">donde </w:t>
      </w:r>
      <w:r w:rsidR="001241F1" w:rsidRPr="006C0C85">
        <w:rPr>
          <w:rFonts w:ascii="Arial" w:hAnsi="Arial" w:cs="Arial"/>
          <w:sz w:val="24"/>
          <w:szCs w:val="24"/>
        </w:rPr>
        <w:t xml:space="preserve">observó a un carro al parecer varado y con el capo abierto, </w:t>
      </w:r>
      <w:r w:rsidR="001756D3" w:rsidRPr="006C0C85">
        <w:rPr>
          <w:rFonts w:ascii="Arial" w:hAnsi="Arial" w:cs="Arial"/>
          <w:sz w:val="24"/>
          <w:szCs w:val="24"/>
        </w:rPr>
        <w:t xml:space="preserve">luego de lo cual su conductor que era el señor </w:t>
      </w:r>
      <w:proofErr w:type="spellStart"/>
      <w:r w:rsidR="00B71B98">
        <w:rPr>
          <w:rFonts w:ascii="Arial" w:hAnsi="Arial" w:cs="Arial"/>
          <w:sz w:val="24"/>
          <w:szCs w:val="24"/>
        </w:rPr>
        <w:t>NRO</w:t>
      </w:r>
      <w:proofErr w:type="spellEnd"/>
      <w:r w:rsidR="001756D3" w:rsidRPr="006C0C85">
        <w:rPr>
          <w:rFonts w:ascii="Arial" w:hAnsi="Arial" w:cs="Arial"/>
          <w:sz w:val="24"/>
          <w:szCs w:val="24"/>
        </w:rPr>
        <w:t xml:space="preserve"> le </w:t>
      </w:r>
      <w:r w:rsidR="001241F1" w:rsidRPr="006C0C85">
        <w:rPr>
          <w:rFonts w:ascii="Arial" w:hAnsi="Arial" w:cs="Arial"/>
          <w:sz w:val="24"/>
          <w:szCs w:val="24"/>
        </w:rPr>
        <w:t>pidió líquido para frenos porque al parecer estaban</w:t>
      </w:r>
      <w:r w:rsidR="00E75263" w:rsidRPr="006C0C85">
        <w:rPr>
          <w:rFonts w:ascii="Arial" w:hAnsi="Arial" w:cs="Arial"/>
          <w:sz w:val="24"/>
          <w:szCs w:val="24"/>
        </w:rPr>
        <w:t xml:space="preserve"> bajos</w:t>
      </w:r>
      <w:r w:rsidR="001241F1" w:rsidRPr="006C0C85">
        <w:rPr>
          <w:rFonts w:ascii="Arial" w:hAnsi="Arial" w:cs="Arial"/>
          <w:sz w:val="24"/>
          <w:szCs w:val="24"/>
        </w:rPr>
        <w:t xml:space="preserve"> </w:t>
      </w:r>
      <w:r w:rsidR="001756D3" w:rsidRPr="006C0C85">
        <w:rPr>
          <w:rFonts w:ascii="Arial" w:hAnsi="Arial" w:cs="Arial"/>
          <w:sz w:val="24"/>
          <w:szCs w:val="24"/>
        </w:rPr>
        <w:t xml:space="preserve">los de su automotor, por lo cual le </w:t>
      </w:r>
      <w:r w:rsidR="001241F1" w:rsidRPr="006C0C85">
        <w:rPr>
          <w:rFonts w:ascii="Arial" w:hAnsi="Arial" w:cs="Arial"/>
          <w:sz w:val="24"/>
          <w:szCs w:val="24"/>
        </w:rPr>
        <w:t>pas</w:t>
      </w:r>
      <w:r w:rsidR="001756D3" w:rsidRPr="006C0C85">
        <w:rPr>
          <w:rFonts w:ascii="Arial" w:hAnsi="Arial" w:cs="Arial"/>
          <w:sz w:val="24"/>
          <w:szCs w:val="24"/>
        </w:rPr>
        <w:t>ó</w:t>
      </w:r>
      <w:r w:rsidR="001241F1" w:rsidRPr="006C0C85">
        <w:rPr>
          <w:rFonts w:ascii="Arial" w:hAnsi="Arial" w:cs="Arial"/>
          <w:sz w:val="24"/>
          <w:szCs w:val="24"/>
        </w:rPr>
        <w:t xml:space="preserve"> el tarro con el líquido y observó cuando lo vaciaba</w:t>
      </w:r>
      <w:r w:rsidR="00336230" w:rsidRPr="006C0C85">
        <w:rPr>
          <w:rFonts w:ascii="Arial" w:hAnsi="Arial" w:cs="Arial"/>
          <w:sz w:val="24"/>
          <w:szCs w:val="24"/>
        </w:rPr>
        <w:t xml:space="preserve"> a su carro, advirtiendo que el señor </w:t>
      </w:r>
      <w:proofErr w:type="spellStart"/>
      <w:r w:rsidR="00B71B98">
        <w:rPr>
          <w:rFonts w:ascii="Arial" w:hAnsi="Arial" w:cs="Arial"/>
          <w:sz w:val="24"/>
          <w:szCs w:val="24"/>
        </w:rPr>
        <w:t>NRO</w:t>
      </w:r>
      <w:proofErr w:type="spellEnd"/>
      <w:r w:rsidR="00336230" w:rsidRPr="006C0C85">
        <w:rPr>
          <w:rFonts w:ascii="Arial" w:hAnsi="Arial" w:cs="Arial"/>
          <w:sz w:val="24"/>
          <w:szCs w:val="24"/>
        </w:rPr>
        <w:t xml:space="preserve"> se encontraba en condiciones normales, que ese día el </w:t>
      </w:r>
      <w:r w:rsidR="001241F1" w:rsidRPr="006C0C85">
        <w:rPr>
          <w:rFonts w:ascii="Arial" w:hAnsi="Arial" w:cs="Arial"/>
          <w:sz w:val="24"/>
          <w:szCs w:val="24"/>
        </w:rPr>
        <w:t xml:space="preserve">tiempo </w:t>
      </w:r>
      <w:r w:rsidR="00336230" w:rsidRPr="006C0C85">
        <w:rPr>
          <w:rFonts w:ascii="Arial" w:hAnsi="Arial" w:cs="Arial"/>
          <w:sz w:val="24"/>
          <w:szCs w:val="24"/>
        </w:rPr>
        <w:t xml:space="preserve">era </w:t>
      </w:r>
      <w:r w:rsidR="001241F1" w:rsidRPr="006C0C85">
        <w:rPr>
          <w:rFonts w:ascii="Arial" w:hAnsi="Arial" w:cs="Arial"/>
          <w:sz w:val="24"/>
          <w:szCs w:val="24"/>
        </w:rPr>
        <w:t xml:space="preserve">seco, </w:t>
      </w:r>
      <w:r w:rsidR="00336230" w:rsidRPr="006C0C85">
        <w:rPr>
          <w:rFonts w:ascii="Arial" w:hAnsi="Arial" w:cs="Arial"/>
          <w:sz w:val="24"/>
          <w:szCs w:val="24"/>
        </w:rPr>
        <w:t xml:space="preserve">había </w:t>
      </w:r>
      <w:r w:rsidR="001241F1" w:rsidRPr="006C0C85">
        <w:rPr>
          <w:rFonts w:ascii="Arial" w:hAnsi="Arial" w:cs="Arial"/>
          <w:sz w:val="24"/>
          <w:szCs w:val="24"/>
        </w:rPr>
        <w:t xml:space="preserve">buena visibilidad y </w:t>
      </w:r>
      <w:r w:rsidR="00336230" w:rsidRPr="006C0C85">
        <w:rPr>
          <w:rFonts w:ascii="Arial" w:hAnsi="Arial" w:cs="Arial"/>
          <w:sz w:val="24"/>
          <w:szCs w:val="24"/>
        </w:rPr>
        <w:t xml:space="preserve">la </w:t>
      </w:r>
      <w:r w:rsidR="001241F1" w:rsidRPr="006C0C85">
        <w:rPr>
          <w:rFonts w:ascii="Arial" w:hAnsi="Arial" w:cs="Arial"/>
          <w:sz w:val="24"/>
          <w:szCs w:val="24"/>
        </w:rPr>
        <w:t xml:space="preserve">carretera destapada pero </w:t>
      </w:r>
      <w:r w:rsidR="00336230" w:rsidRPr="006C0C85">
        <w:rPr>
          <w:rFonts w:ascii="Arial" w:hAnsi="Arial" w:cs="Arial"/>
          <w:sz w:val="24"/>
          <w:szCs w:val="24"/>
        </w:rPr>
        <w:t>transitable. Igualmente expuso que en la co</w:t>
      </w:r>
      <w:r w:rsidR="001241F1" w:rsidRPr="006C0C85">
        <w:rPr>
          <w:rFonts w:ascii="Arial" w:hAnsi="Arial" w:cs="Arial"/>
          <w:sz w:val="24"/>
          <w:szCs w:val="24"/>
        </w:rPr>
        <w:t xml:space="preserve">operativa a la que pertenece </w:t>
      </w:r>
      <w:r w:rsidR="00336230" w:rsidRPr="006C0C85">
        <w:rPr>
          <w:rFonts w:ascii="Arial" w:hAnsi="Arial" w:cs="Arial"/>
          <w:sz w:val="24"/>
          <w:szCs w:val="24"/>
        </w:rPr>
        <w:t xml:space="preserve">les </w:t>
      </w:r>
      <w:r w:rsidR="001241F1" w:rsidRPr="006C0C85">
        <w:rPr>
          <w:rFonts w:ascii="Arial" w:hAnsi="Arial" w:cs="Arial"/>
          <w:sz w:val="24"/>
          <w:szCs w:val="24"/>
        </w:rPr>
        <w:t>da</w:t>
      </w:r>
      <w:r w:rsidR="00336230" w:rsidRPr="006C0C85">
        <w:rPr>
          <w:rFonts w:ascii="Arial" w:hAnsi="Arial" w:cs="Arial"/>
          <w:sz w:val="24"/>
          <w:szCs w:val="24"/>
        </w:rPr>
        <w:t>ban</w:t>
      </w:r>
      <w:r w:rsidR="001241F1" w:rsidRPr="006C0C85">
        <w:rPr>
          <w:rFonts w:ascii="Arial" w:hAnsi="Arial" w:cs="Arial"/>
          <w:sz w:val="24"/>
          <w:szCs w:val="24"/>
        </w:rPr>
        <w:t xml:space="preserve"> capacitaciones </w:t>
      </w:r>
      <w:r w:rsidR="00336230" w:rsidRPr="006C0C85">
        <w:rPr>
          <w:rFonts w:ascii="Arial" w:hAnsi="Arial" w:cs="Arial"/>
          <w:sz w:val="24"/>
          <w:szCs w:val="24"/>
        </w:rPr>
        <w:t xml:space="preserve">sobre </w:t>
      </w:r>
      <w:r w:rsidR="00E75263" w:rsidRPr="006C0C85">
        <w:rPr>
          <w:rFonts w:ascii="Arial" w:hAnsi="Arial" w:cs="Arial"/>
          <w:sz w:val="24"/>
          <w:szCs w:val="24"/>
        </w:rPr>
        <w:t xml:space="preserve">el </w:t>
      </w:r>
      <w:r w:rsidR="001241F1" w:rsidRPr="006C0C85">
        <w:rPr>
          <w:rFonts w:ascii="Arial" w:hAnsi="Arial" w:cs="Arial"/>
          <w:sz w:val="24"/>
          <w:szCs w:val="24"/>
        </w:rPr>
        <w:t>mantenimiento que deb</w:t>
      </w:r>
      <w:r w:rsidR="00336230" w:rsidRPr="006C0C85">
        <w:rPr>
          <w:rFonts w:ascii="Arial" w:hAnsi="Arial" w:cs="Arial"/>
          <w:sz w:val="24"/>
          <w:szCs w:val="24"/>
        </w:rPr>
        <w:t xml:space="preserve">ían </w:t>
      </w:r>
      <w:r w:rsidR="001241F1" w:rsidRPr="006C0C85">
        <w:rPr>
          <w:rFonts w:ascii="Arial" w:hAnsi="Arial" w:cs="Arial"/>
          <w:sz w:val="24"/>
          <w:szCs w:val="24"/>
        </w:rPr>
        <w:t>hacerle a este tipo de vehículos, los cuales no pueden pasar de 4 meses.</w:t>
      </w:r>
    </w:p>
    <w:p w:rsidR="00262222" w:rsidRPr="006C0C85" w:rsidRDefault="00262222" w:rsidP="006C0C85">
      <w:pPr>
        <w:pStyle w:val="Prrafodelista"/>
        <w:spacing w:after="0" w:line="288" w:lineRule="auto"/>
        <w:rPr>
          <w:rFonts w:ascii="Arial" w:hAnsi="Arial" w:cs="Arial"/>
          <w:sz w:val="24"/>
          <w:szCs w:val="24"/>
        </w:rPr>
      </w:pPr>
    </w:p>
    <w:p w:rsidR="000E4B9D" w:rsidRPr="006C0C85" w:rsidRDefault="00262222" w:rsidP="006C0C85">
      <w:pPr>
        <w:pStyle w:val="Prrafodelista"/>
        <w:numPr>
          <w:ilvl w:val="0"/>
          <w:numId w:val="10"/>
        </w:numPr>
        <w:spacing w:after="0" w:line="288" w:lineRule="auto"/>
        <w:jc w:val="both"/>
        <w:rPr>
          <w:rFonts w:ascii="Arial" w:hAnsi="Arial" w:cs="Arial"/>
          <w:sz w:val="24"/>
          <w:szCs w:val="24"/>
        </w:rPr>
      </w:pPr>
      <w:r w:rsidRPr="006C0C85">
        <w:rPr>
          <w:rFonts w:ascii="Arial" w:hAnsi="Arial" w:cs="Arial"/>
          <w:sz w:val="24"/>
          <w:szCs w:val="24"/>
        </w:rPr>
        <w:t>L</w:t>
      </w:r>
      <w:r w:rsidR="00336230" w:rsidRPr="006C0C85">
        <w:rPr>
          <w:rFonts w:ascii="Arial" w:hAnsi="Arial" w:cs="Arial"/>
          <w:sz w:val="24"/>
          <w:szCs w:val="24"/>
        </w:rPr>
        <w:t xml:space="preserve">as víctimas fueron uniformes en manifestar que el vehículo en el que se transportaban </w:t>
      </w:r>
      <w:r w:rsidR="001241F1" w:rsidRPr="006C0C85">
        <w:rPr>
          <w:rFonts w:ascii="Arial" w:hAnsi="Arial" w:cs="Arial"/>
          <w:sz w:val="24"/>
          <w:szCs w:val="24"/>
        </w:rPr>
        <w:t xml:space="preserve">presentó problemas en los frenos, </w:t>
      </w:r>
      <w:r w:rsidR="00336230" w:rsidRPr="006C0C85">
        <w:rPr>
          <w:rFonts w:ascii="Arial" w:hAnsi="Arial" w:cs="Arial"/>
          <w:sz w:val="24"/>
          <w:szCs w:val="24"/>
        </w:rPr>
        <w:t>que por ello su conductor le introdujo el líquido para frenos que le facilitó el señor Guarín</w:t>
      </w:r>
      <w:r w:rsidR="007740C9" w:rsidRPr="006C0C85">
        <w:rPr>
          <w:rFonts w:ascii="Arial" w:hAnsi="Arial" w:cs="Arial"/>
          <w:sz w:val="24"/>
          <w:szCs w:val="24"/>
        </w:rPr>
        <w:t xml:space="preserve"> y </w:t>
      </w:r>
      <w:r w:rsidR="00336230" w:rsidRPr="006C0C85">
        <w:rPr>
          <w:rFonts w:ascii="Arial" w:hAnsi="Arial" w:cs="Arial"/>
          <w:sz w:val="24"/>
          <w:szCs w:val="24"/>
        </w:rPr>
        <w:t xml:space="preserve"> </w:t>
      </w:r>
      <w:r w:rsidR="000E4B9D" w:rsidRPr="006C0C85">
        <w:rPr>
          <w:rFonts w:ascii="Arial" w:hAnsi="Arial" w:cs="Arial"/>
          <w:sz w:val="24"/>
          <w:szCs w:val="24"/>
        </w:rPr>
        <w:t xml:space="preserve">que el acusado les dio un </w:t>
      </w:r>
      <w:r w:rsidR="001241F1" w:rsidRPr="006C0C85">
        <w:rPr>
          <w:rFonts w:ascii="Arial" w:hAnsi="Arial" w:cs="Arial"/>
          <w:sz w:val="24"/>
          <w:szCs w:val="24"/>
        </w:rPr>
        <w:t xml:space="preserve"> parte de confianza </w:t>
      </w:r>
      <w:r w:rsidR="000E4B9D" w:rsidRPr="006C0C85">
        <w:rPr>
          <w:rFonts w:ascii="Arial" w:hAnsi="Arial" w:cs="Arial"/>
          <w:sz w:val="24"/>
          <w:szCs w:val="24"/>
        </w:rPr>
        <w:t>para continuar la</w:t>
      </w:r>
      <w:r w:rsidR="001241F1" w:rsidRPr="006C0C85">
        <w:rPr>
          <w:rFonts w:ascii="Arial" w:hAnsi="Arial" w:cs="Arial"/>
          <w:sz w:val="24"/>
          <w:szCs w:val="24"/>
        </w:rPr>
        <w:t xml:space="preserve"> marcha, </w:t>
      </w:r>
      <w:r w:rsidR="000E4B9D" w:rsidRPr="006C0C85">
        <w:rPr>
          <w:rFonts w:ascii="Arial" w:hAnsi="Arial" w:cs="Arial"/>
          <w:sz w:val="24"/>
          <w:szCs w:val="24"/>
        </w:rPr>
        <w:t xml:space="preserve">pese a que tenía pleno </w:t>
      </w:r>
      <w:r w:rsidR="001241F1" w:rsidRPr="006C0C85">
        <w:rPr>
          <w:rFonts w:ascii="Arial" w:hAnsi="Arial" w:cs="Arial"/>
          <w:sz w:val="24"/>
          <w:szCs w:val="24"/>
        </w:rPr>
        <w:t xml:space="preserve">conocimiento </w:t>
      </w:r>
      <w:r w:rsidR="000E4B9D" w:rsidRPr="006C0C85">
        <w:rPr>
          <w:rFonts w:ascii="Arial" w:hAnsi="Arial" w:cs="Arial"/>
          <w:sz w:val="24"/>
          <w:szCs w:val="24"/>
        </w:rPr>
        <w:t>de</w:t>
      </w:r>
      <w:r w:rsidR="007740C9" w:rsidRPr="006C0C85">
        <w:rPr>
          <w:rFonts w:ascii="Arial" w:hAnsi="Arial" w:cs="Arial"/>
          <w:sz w:val="24"/>
          <w:szCs w:val="24"/>
        </w:rPr>
        <w:t xml:space="preserve"> </w:t>
      </w:r>
      <w:r w:rsidR="001241F1" w:rsidRPr="006C0C85">
        <w:rPr>
          <w:rFonts w:ascii="Arial" w:hAnsi="Arial" w:cs="Arial"/>
          <w:sz w:val="24"/>
          <w:szCs w:val="24"/>
        </w:rPr>
        <w:t>que el vehículo no estaba con las condiciones mecánicas óptimas para seguir su recorrido. Estas afirmaciones tienen respaldo con lo afirmado por el perito R</w:t>
      </w:r>
      <w:r w:rsidR="000E4B9D" w:rsidRPr="006C0C85">
        <w:rPr>
          <w:rFonts w:ascii="Arial" w:hAnsi="Arial" w:cs="Arial"/>
          <w:sz w:val="24"/>
          <w:szCs w:val="24"/>
        </w:rPr>
        <w:t xml:space="preserve">amiro Ballesteros Valencia, al indicar que al examinar el </w:t>
      </w:r>
      <w:r w:rsidR="007740C9" w:rsidRPr="006C0C85">
        <w:rPr>
          <w:rFonts w:ascii="Arial" w:hAnsi="Arial" w:cs="Arial"/>
          <w:sz w:val="24"/>
          <w:szCs w:val="24"/>
        </w:rPr>
        <w:t xml:space="preserve">campero </w:t>
      </w:r>
      <w:r w:rsidR="000E4B9D" w:rsidRPr="006C0C85">
        <w:rPr>
          <w:rFonts w:ascii="Arial" w:hAnsi="Arial" w:cs="Arial"/>
          <w:sz w:val="24"/>
          <w:szCs w:val="24"/>
        </w:rPr>
        <w:t xml:space="preserve">encontró que este presentaba </w:t>
      </w:r>
      <w:r w:rsidR="001241F1" w:rsidRPr="006C0C85">
        <w:rPr>
          <w:rFonts w:ascii="Arial" w:hAnsi="Arial" w:cs="Arial"/>
          <w:sz w:val="24"/>
          <w:szCs w:val="24"/>
        </w:rPr>
        <w:t>falla</w:t>
      </w:r>
      <w:r w:rsidR="000E4B9D" w:rsidRPr="006C0C85">
        <w:rPr>
          <w:rFonts w:ascii="Arial" w:hAnsi="Arial" w:cs="Arial"/>
          <w:sz w:val="24"/>
          <w:szCs w:val="24"/>
        </w:rPr>
        <w:t>s</w:t>
      </w:r>
      <w:r w:rsidR="001241F1" w:rsidRPr="006C0C85">
        <w:rPr>
          <w:rFonts w:ascii="Arial" w:hAnsi="Arial" w:cs="Arial"/>
          <w:sz w:val="24"/>
          <w:szCs w:val="24"/>
        </w:rPr>
        <w:t xml:space="preserve"> </w:t>
      </w:r>
      <w:r w:rsidR="000E4B9D" w:rsidRPr="006C0C85">
        <w:rPr>
          <w:rFonts w:ascii="Arial" w:hAnsi="Arial" w:cs="Arial"/>
          <w:sz w:val="24"/>
          <w:szCs w:val="24"/>
        </w:rPr>
        <w:t xml:space="preserve">en el </w:t>
      </w:r>
      <w:r w:rsidR="001241F1" w:rsidRPr="006C0C85">
        <w:rPr>
          <w:rFonts w:ascii="Arial" w:hAnsi="Arial" w:cs="Arial"/>
          <w:sz w:val="24"/>
          <w:szCs w:val="24"/>
        </w:rPr>
        <w:t xml:space="preserve">sistema de frenos por </w:t>
      </w:r>
      <w:r w:rsidR="000E4B9D" w:rsidRPr="006C0C85">
        <w:rPr>
          <w:rFonts w:ascii="Arial" w:hAnsi="Arial" w:cs="Arial"/>
          <w:sz w:val="24"/>
          <w:szCs w:val="24"/>
        </w:rPr>
        <w:t xml:space="preserve"> tener sus tu</w:t>
      </w:r>
      <w:r w:rsidR="001241F1" w:rsidRPr="006C0C85">
        <w:rPr>
          <w:rFonts w:ascii="Arial" w:hAnsi="Arial" w:cs="Arial"/>
          <w:sz w:val="24"/>
          <w:szCs w:val="24"/>
        </w:rPr>
        <w:t xml:space="preserve">berías y mangueras de frenos </w:t>
      </w:r>
      <w:r w:rsidR="000E4B9D" w:rsidRPr="006C0C85">
        <w:rPr>
          <w:rFonts w:ascii="Arial" w:hAnsi="Arial" w:cs="Arial"/>
          <w:sz w:val="24"/>
          <w:szCs w:val="24"/>
        </w:rPr>
        <w:t xml:space="preserve">en mal estado, por lo cual el </w:t>
      </w:r>
      <w:r w:rsidR="001241F1" w:rsidRPr="006C0C85">
        <w:rPr>
          <w:rFonts w:ascii="Arial" w:hAnsi="Arial" w:cs="Arial"/>
          <w:sz w:val="24"/>
          <w:szCs w:val="24"/>
        </w:rPr>
        <w:t>líquido de frenos no hizo efecto</w:t>
      </w:r>
      <w:r w:rsidR="000E4B9D" w:rsidRPr="006C0C85">
        <w:rPr>
          <w:rFonts w:ascii="Arial" w:hAnsi="Arial" w:cs="Arial"/>
          <w:sz w:val="24"/>
          <w:szCs w:val="24"/>
        </w:rPr>
        <w:t>, ya que estaban porosas.</w:t>
      </w:r>
    </w:p>
    <w:p w:rsidR="000E4B9D" w:rsidRPr="006C0C85" w:rsidRDefault="000E4B9D" w:rsidP="006C0C85">
      <w:pPr>
        <w:pStyle w:val="Prrafodelista"/>
        <w:spacing w:after="0" w:line="288" w:lineRule="auto"/>
        <w:ind w:left="360"/>
        <w:jc w:val="both"/>
        <w:rPr>
          <w:rFonts w:ascii="Arial" w:hAnsi="Arial" w:cs="Arial"/>
          <w:sz w:val="24"/>
          <w:szCs w:val="24"/>
        </w:rPr>
      </w:pPr>
    </w:p>
    <w:p w:rsidR="00B14D67" w:rsidRPr="006C0C85" w:rsidRDefault="000E4B9D" w:rsidP="006C0C85">
      <w:pPr>
        <w:pStyle w:val="Prrafodelista"/>
        <w:numPr>
          <w:ilvl w:val="0"/>
          <w:numId w:val="10"/>
        </w:numPr>
        <w:spacing w:after="0" w:line="288" w:lineRule="auto"/>
        <w:jc w:val="both"/>
        <w:rPr>
          <w:rFonts w:ascii="Arial" w:hAnsi="Arial" w:cs="Arial"/>
          <w:sz w:val="24"/>
          <w:szCs w:val="24"/>
        </w:rPr>
      </w:pPr>
      <w:r w:rsidRPr="006C0C85">
        <w:rPr>
          <w:rFonts w:ascii="Arial" w:hAnsi="Arial" w:cs="Arial"/>
          <w:sz w:val="24"/>
          <w:szCs w:val="24"/>
        </w:rPr>
        <w:t>Pese a la contrariedad de la defensa se puede aseverar que el señor Balleste</w:t>
      </w:r>
      <w:r w:rsidR="00E639A3" w:rsidRPr="006C0C85">
        <w:rPr>
          <w:rFonts w:ascii="Arial" w:hAnsi="Arial" w:cs="Arial"/>
          <w:sz w:val="24"/>
          <w:szCs w:val="24"/>
        </w:rPr>
        <w:t>ros sí</w:t>
      </w:r>
      <w:r w:rsidRPr="006C0C85">
        <w:rPr>
          <w:rFonts w:ascii="Arial" w:hAnsi="Arial" w:cs="Arial"/>
          <w:sz w:val="24"/>
          <w:szCs w:val="24"/>
        </w:rPr>
        <w:t xml:space="preserve"> era </w:t>
      </w:r>
      <w:r w:rsidR="00486059" w:rsidRPr="006C0C85">
        <w:rPr>
          <w:rFonts w:ascii="Arial" w:hAnsi="Arial" w:cs="Arial"/>
          <w:sz w:val="24"/>
          <w:szCs w:val="24"/>
        </w:rPr>
        <w:t xml:space="preserve">experto en </w:t>
      </w:r>
      <w:r w:rsidR="001241F1" w:rsidRPr="006C0C85">
        <w:rPr>
          <w:rFonts w:ascii="Arial" w:hAnsi="Arial" w:cs="Arial"/>
          <w:sz w:val="24"/>
          <w:szCs w:val="24"/>
        </w:rPr>
        <w:t>la materia, porque lleva</w:t>
      </w:r>
      <w:r w:rsidRPr="006C0C85">
        <w:rPr>
          <w:rFonts w:ascii="Arial" w:hAnsi="Arial" w:cs="Arial"/>
          <w:sz w:val="24"/>
          <w:szCs w:val="24"/>
        </w:rPr>
        <w:t xml:space="preserve">ba </w:t>
      </w:r>
      <w:r w:rsidR="00E639A3" w:rsidRPr="006C0C85">
        <w:rPr>
          <w:rFonts w:ascii="Arial" w:hAnsi="Arial" w:cs="Arial"/>
          <w:sz w:val="24"/>
          <w:szCs w:val="24"/>
        </w:rPr>
        <w:t>más</w:t>
      </w:r>
      <w:r w:rsidRPr="006C0C85">
        <w:rPr>
          <w:rFonts w:ascii="Arial" w:hAnsi="Arial" w:cs="Arial"/>
          <w:sz w:val="24"/>
          <w:szCs w:val="24"/>
        </w:rPr>
        <w:t xml:space="preserve"> de 30 años trabajando como </w:t>
      </w:r>
      <w:r w:rsidR="001241F1" w:rsidRPr="006C0C85">
        <w:rPr>
          <w:rFonts w:ascii="Arial" w:hAnsi="Arial" w:cs="Arial"/>
          <w:sz w:val="24"/>
          <w:szCs w:val="24"/>
        </w:rPr>
        <w:t>mecánico de es</w:t>
      </w:r>
      <w:r w:rsidRPr="006C0C85">
        <w:rPr>
          <w:rFonts w:ascii="Arial" w:hAnsi="Arial" w:cs="Arial"/>
          <w:sz w:val="24"/>
          <w:szCs w:val="24"/>
        </w:rPr>
        <w:t>e tipo de automotores</w:t>
      </w:r>
      <w:r w:rsidR="00B14D67" w:rsidRPr="006C0C85">
        <w:rPr>
          <w:rFonts w:ascii="Arial" w:hAnsi="Arial" w:cs="Arial"/>
          <w:sz w:val="24"/>
          <w:szCs w:val="24"/>
        </w:rPr>
        <w:t xml:space="preserve"> y no requería de un conocimiento erudito para</w:t>
      </w:r>
      <w:r w:rsidR="001241F1" w:rsidRPr="006C0C85">
        <w:rPr>
          <w:rFonts w:ascii="Arial" w:hAnsi="Arial" w:cs="Arial"/>
          <w:sz w:val="24"/>
          <w:szCs w:val="24"/>
        </w:rPr>
        <w:t xml:space="preserve"> determinar que el campero tenía problemas de frenos, </w:t>
      </w:r>
      <w:r w:rsidR="00B14D67" w:rsidRPr="006C0C85">
        <w:rPr>
          <w:rFonts w:ascii="Arial" w:hAnsi="Arial" w:cs="Arial"/>
          <w:sz w:val="24"/>
          <w:szCs w:val="24"/>
        </w:rPr>
        <w:t xml:space="preserve">ya que eso lo pudo verificar al examinar las mangueras del sistema de frenos, dándose cuenta de que </w:t>
      </w:r>
      <w:r w:rsidR="001241F1" w:rsidRPr="006C0C85">
        <w:rPr>
          <w:rFonts w:ascii="Arial" w:hAnsi="Arial" w:cs="Arial"/>
          <w:sz w:val="24"/>
          <w:szCs w:val="24"/>
        </w:rPr>
        <w:t>estaban porosas y en mal estado</w:t>
      </w:r>
      <w:r w:rsidR="00486059" w:rsidRPr="006C0C85">
        <w:rPr>
          <w:rFonts w:ascii="Arial" w:hAnsi="Arial" w:cs="Arial"/>
          <w:sz w:val="24"/>
          <w:szCs w:val="24"/>
        </w:rPr>
        <w:t>, explicación que fue suficiente en este caso</w:t>
      </w:r>
      <w:r w:rsidR="007F0D0F" w:rsidRPr="006C0C85">
        <w:rPr>
          <w:rFonts w:ascii="Arial" w:hAnsi="Arial" w:cs="Arial"/>
          <w:sz w:val="24"/>
          <w:szCs w:val="24"/>
        </w:rPr>
        <w:t xml:space="preserve">, aunado a la corroboración con las fotografías del motor en las que se </w:t>
      </w:r>
      <w:r w:rsidR="001241F1" w:rsidRPr="006C0C85">
        <w:rPr>
          <w:rFonts w:ascii="Arial" w:hAnsi="Arial" w:cs="Arial"/>
          <w:sz w:val="24"/>
          <w:szCs w:val="24"/>
        </w:rPr>
        <w:t xml:space="preserve">puede percibir el mal estado </w:t>
      </w:r>
      <w:r w:rsidR="00B14D67" w:rsidRPr="006C0C85">
        <w:rPr>
          <w:rFonts w:ascii="Arial" w:hAnsi="Arial" w:cs="Arial"/>
          <w:sz w:val="24"/>
          <w:szCs w:val="24"/>
        </w:rPr>
        <w:t>de esas man</w:t>
      </w:r>
      <w:r w:rsidR="001241F1" w:rsidRPr="006C0C85">
        <w:rPr>
          <w:rFonts w:ascii="Arial" w:hAnsi="Arial" w:cs="Arial"/>
          <w:sz w:val="24"/>
          <w:szCs w:val="24"/>
        </w:rPr>
        <w:t>gueras</w:t>
      </w:r>
      <w:r w:rsidR="005738C7" w:rsidRPr="006C0C85">
        <w:rPr>
          <w:rFonts w:ascii="Arial" w:hAnsi="Arial" w:cs="Arial"/>
          <w:sz w:val="24"/>
          <w:szCs w:val="24"/>
        </w:rPr>
        <w:t xml:space="preserve"> </w:t>
      </w:r>
      <w:r w:rsidR="001241F1" w:rsidRPr="006C0C85">
        <w:rPr>
          <w:rFonts w:ascii="Arial" w:hAnsi="Arial" w:cs="Arial"/>
          <w:sz w:val="24"/>
          <w:szCs w:val="24"/>
        </w:rPr>
        <w:t xml:space="preserve">lo que sin duda </w:t>
      </w:r>
      <w:r w:rsidR="00B14D67" w:rsidRPr="006C0C85">
        <w:rPr>
          <w:rFonts w:ascii="Arial" w:hAnsi="Arial" w:cs="Arial"/>
          <w:sz w:val="24"/>
          <w:szCs w:val="24"/>
        </w:rPr>
        <w:t xml:space="preserve">pudo observar el acusado al </w:t>
      </w:r>
      <w:r w:rsidR="001241F1" w:rsidRPr="006C0C85">
        <w:rPr>
          <w:rFonts w:ascii="Arial" w:hAnsi="Arial" w:cs="Arial"/>
          <w:sz w:val="24"/>
          <w:szCs w:val="24"/>
        </w:rPr>
        <w:t>vaciarle el líquido de frenos</w:t>
      </w:r>
      <w:r w:rsidR="00B14D67" w:rsidRPr="006C0C85">
        <w:rPr>
          <w:rFonts w:ascii="Arial" w:hAnsi="Arial" w:cs="Arial"/>
          <w:sz w:val="24"/>
          <w:szCs w:val="24"/>
        </w:rPr>
        <w:t xml:space="preserve"> que le suministró el señor Guarín porque se trataba de piezas </w:t>
      </w:r>
      <w:r w:rsidR="005738C7" w:rsidRPr="006C0C85">
        <w:rPr>
          <w:rFonts w:ascii="Arial" w:hAnsi="Arial" w:cs="Arial"/>
          <w:sz w:val="24"/>
          <w:szCs w:val="24"/>
        </w:rPr>
        <w:t xml:space="preserve">del carro </w:t>
      </w:r>
      <w:r w:rsidR="00B14D67" w:rsidRPr="006C0C85">
        <w:rPr>
          <w:rFonts w:ascii="Arial" w:hAnsi="Arial" w:cs="Arial"/>
          <w:sz w:val="24"/>
          <w:szCs w:val="24"/>
        </w:rPr>
        <w:t>que estaban a la vista.</w:t>
      </w:r>
    </w:p>
    <w:p w:rsidR="00B14D67" w:rsidRPr="006C0C85" w:rsidRDefault="00B14D67" w:rsidP="006C0C85">
      <w:pPr>
        <w:pStyle w:val="Prrafodelista"/>
        <w:spacing w:line="288" w:lineRule="auto"/>
        <w:rPr>
          <w:rFonts w:ascii="Arial" w:hAnsi="Arial" w:cs="Arial"/>
          <w:sz w:val="24"/>
          <w:szCs w:val="24"/>
        </w:rPr>
      </w:pPr>
    </w:p>
    <w:p w:rsidR="0086720A" w:rsidRPr="006C0C85" w:rsidRDefault="00B14D67" w:rsidP="006C0C85">
      <w:pPr>
        <w:pStyle w:val="Prrafodelista"/>
        <w:numPr>
          <w:ilvl w:val="0"/>
          <w:numId w:val="10"/>
        </w:numPr>
        <w:spacing w:after="0" w:line="288" w:lineRule="auto"/>
        <w:jc w:val="both"/>
        <w:rPr>
          <w:rFonts w:ascii="Arial" w:hAnsi="Arial" w:cs="Arial"/>
          <w:sz w:val="24"/>
          <w:szCs w:val="24"/>
        </w:rPr>
      </w:pPr>
      <w:r w:rsidRPr="006C0C85">
        <w:rPr>
          <w:rFonts w:ascii="Arial" w:hAnsi="Arial" w:cs="Arial"/>
          <w:sz w:val="24"/>
          <w:szCs w:val="24"/>
        </w:rPr>
        <w:t xml:space="preserve">En lo relativo a la cadena de custodia de las </w:t>
      </w:r>
      <w:proofErr w:type="spellStart"/>
      <w:r w:rsidRPr="006C0C85">
        <w:rPr>
          <w:rFonts w:ascii="Arial" w:hAnsi="Arial" w:cs="Arial"/>
          <w:sz w:val="24"/>
          <w:szCs w:val="24"/>
        </w:rPr>
        <w:t>EF</w:t>
      </w:r>
      <w:proofErr w:type="spellEnd"/>
      <w:r w:rsidRPr="006C0C85">
        <w:rPr>
          <w:rFonts w:ascii="Arial" w:hAnsi="Arial" w:cs="Arial"/>
          <w:sz w:val="24"/>
          <w:szCs w:val="24"/>
        </w:rPr>
        <w:t xml:space="preserve"> y </w:t>
      </w:r>
      <w:proofErr w:type="spellStart"/>
      <w:r w:rsidRPr="006C0C85">
        <w:rPr>
          <w:rFonts w:ascii="Arial" w:hAnsi="Arial" w:cs="Arial"/>
          <w:sz w:val="24"/>
          <w:szCs w:val="24"/>
        </w:rPr>
        <w:t>EMP</w:t>
      </w:r>
      <w:proofErr w:type="spellEnd"/>
      <w:r w:rsidRPr="006C0C85">
        <w:rPr>
          <w:rFonts w:ascii="Arial" w:hAnsi="Arial" w:cs="Arial"/>
          <w:sz w:val="24"/>
          <w:szCs w:val="24"/>
        </w:rPr>
        <w:t xml:space="preserve"> aducidos al proceso, el </w:t>
      </w:r>
      <w:r w:rsidRPr="006C0C85">
        <w:rPr>
          <w:rFonts w:ascii="Arial" w:hAnsi="Arial" w:cs="Arial"/>
          <w:i/>
          <w:sz w:val="24"/>
          <w:szCs w:val="24"/>
        </w:rPr>
        <w:t>A quo</w:t>
      </w:r>
      <w:r w:rsidRPr="006C0C85">
        <w:rPr>
          <w:rFonts w:ascii="Arial" w:hAnsi="Arial" w:cs="Arial"/>
          <w:sz w:val="24"/>
          <w:szCs w:val="24"/>
        </w:rPr>
        <w:t xml:space="preserve"> hizo referencia a las disposiciones que regulan la </w:t>
      </w:r>
      <w:r w:rsidR="0086720A" w:rsidRPr="006C0C85">
        <w:rPr>
          <w:rFonts w:ascii="Arial" w:hAnsi="Arial" w:cs="Arial"/>
          <w:sz w:val="24"/>
          <w:szCs w:val="24"/>
        </w:rPr>
        <w:t xml:space="preserve">materia y a criterios de jurisprudencia, para concluir que en este caso no se presentan dudas de que esas evidencias se referían al </w:t>
      </w:r>
      <w:r w:rsidR="001241F1" w:rsidRPr="006C0C85">
        <w:rPr>
          <w:rFonts w:ascii="Arial" w:hAnsi="Arial" w:cs="Arial"/>
          <w:sz w:val="24"/>
          <w:szCs w:val="24"/>
        </w:rPr>
        <w:t>mismo vehículo</w:t>
      </w:r>
      <w:r w:rsidR="0086720A" w:rsidRPr="006C0C85">
        <w:rPr>
          <w:rFonts w:ascii="Arial" w:hAnsi="Arial" w:cs="Arial"/>
          <w:sz w:val="24"/>
          <w:szCs w:val="24"/>
        </w:rPr>
        <w:t xml:space="preserve"> al </w:t>
      </w:r>
      <w:r w:rsidR="001241F1" w:rsidRPr="006C0C85">
        <w:rPr>
          <w:rFonts w:ascii="Arial" w:hAnsi="Arial" w:cs="Arial"/>
          <w:sz w:val="24"/>
          <w:szCs w:val="24"/>
        </w:rPr>
        <w:t xml:space="preserve">que se le realizó el peritaje, </w:t>
      </w:r>
      <w:r w:rsidR="0086720A" w:rsidRPr="006C0C85">
        <w:rPr>
          <w:rFonts w:ascii="Arial" w:hAnsi="Arial" w:cs="Arial"/>
          <w:sz w:val="24"/>
          <w:szCs w:val="24"/>
        </w:rPr>
        <w:t xml:space="preserve">que </w:t>
      </w:r>
      <w:r w:rsidR="001241F1" w:rsidRPr="006C0C85">
        <w:rPr>
          <w:rFonts w:ascii="Arial" w:hAnsi="Arial" w:cs="Arial"/>
          <w:sz w:val="24"/>
          <w:szCs w:val="24"/>
        </w:rPr>
        <w:t xml:space="preserve">fue </w:t>
      </w:r>
      <w:r w:rsidR="0086720A" w:rsidRPr="006C0C85">
        <w:rPr>
          <w:rFonts w:ascii="Arial" w:hAnsi="Arial" w:cs="Arial"/>
          <w:sz w:val="24"/>
          <w:szCs w:val="24"/>
        </w:rPr>
        <w:t xml:space="preserve">en el que se transportaban las víctimas, por lo cual no habían dudas sobre su autenticidad, máxime si se trataba de un </w:t>
      </w:r>
      <w:proofErr w:type="spellStart"/>
      <w:r w:rsidR="0086720A" w:rsidRPr="006C0C85">
        <w:rPr>
          <w:rFonts w:ascii="Arial" w:hAnsi="Arial" w:cs="Arial"/>
          <w:sz w:val="24"/>
          <w:szCs w:val="24"/>
        </w:rPr>
        <w:t>macroelemento</w:t>
      </w:r>
      <w:proofErr w:type="spellEnd"/>
      <w:r w:rsidR="0086720A" w:rsidRPr="006C0C85">
        <w:rPr>
          <w:rFonts w:ascii="Arial" w:hAnsi="Arial" w:cs="Arial"/>
          <w:sz w:val="24"/>
          <w:szCs w:val="24"/>
        </w:rPr>
        <w:t>, cuyas fotografías fueron introducidas con el perito que le hizo la inspección al automotor.</w:t>
      </w:r>
    </w:p>
    <w:p w:rsidR="0086720A" w:rsidRPr="006C0C85" w:rsidRDefault="0086720A" w:rsidP="006C0C85">
      <w:pPr>
        <w:pStyle w:val="Prrafodelista"/>
        <w:spacing w:line="288" w:lineRule="auto"/>
        <w:rPr>
          <w:rFonts w:ascii="Arial" w:hAnsi="Arial" w:cs="Arial"/>
          <w:sz w:val="24"/>
          <w:szCs w:val="24"/>
        </w:rPr>
      </w:pPr>
    </w:p>
    <w:p w:rsidR="001241F1" w:rsidRPr="006C0C85" w:rsidRDefault="0086720A" w:rsidP="006C0C85">
      <w:pPr>
        <w:pStyle w:val="Prrafodelista"/>
        <w:numPr>
          <w:ilvl w:val="0"/>
          <w:numId w:val="10"/>
        </w:numPr>
        <w:spacing w:after="0" w:line="288" w:lineRule="auto"/>
        <w:jc w:val="both"/>
        <w:rPr>
          <w:rFonts w:ascii="Arial" w:hAnsi="Arial" w:cs="Arial"/>
          <w:sz w:val="24"/>
          <w:szCs w:val="24"/>
        </w:rPr>
      </w:pPr>
      <w:r w:rsidRPr="006C0C85">
        <w:rPr>
          <w:rFonts w:ascii="Arial" w:hAnsi="Arial" w:cs="Arial"/>
          <w:sz w:val="24"/>
          <w:szCs w:val="24"/>
        </w:rPr>
        <w:lastRenderedPageBreak/>
        <w:t xml:space="preserve">Se demostró la existencia de una conducta </w:t>
      </w:r>
      <w:proofErr w:type="spellStart"/>
      <w:r w:rsidRPr="006C0C85">
        <w:rPr>
          <w:rFonts w:ascii="Arial" w:hAnsi="Arial" w:cs="Arial"/>
          <w:sz w:val="24"/>
          <w:szCs w:val="24"/>
        </w:rPr>
        <w:t>antinormativa</w:t>
      </w:r>
      <w:proofErr w:type="spellEnd"/>
      <w:r w:rsidRPr="006C0C85">
        <w:rPr>
          <w:rFonts w:ascii="Arial" w:hAnsi="Arial" w:cs="Arial"/>
          <w:sz w:val="24"/>
          <w:szCs w:val="24"/>
        </w:rPr>
        <w:t xml:space="preserve"> atribuible al conductor </w:t>
      </w:r>
      <w:proofErr w:type="spellStart"/>
      <w:r w:rsidR="00B71B98">
        <w:rPr>
          <w:rFonts w:ascii="Arial" w:hAnsi="Arial" w:cs="Arial"/>
          <w:sz w:val="24"/>
          <w:szCs w:val="24"/>
        </w:rPr>
        <w:t>NRO</w:t>
      </w:r>
      <w:proofErr w:type="spellEnd"/>
      <w:r w:rsidRPr="006C0C85">
        <w:rPr>
          <w:rFonts w:ascii="Arial" w:hAnsi="Arial" w:cs="Arial"/>
          <w:sz w:val="24"/>
          <w:szCs w:val="24"/>
        </w:rPr>
        <w:t xml:space="preserve"> </w:t>
      </w:r>
      <w:r w:rsidR="00FD566E" w:rsidRPr="006C0C85">
        <w:rPr>
          <w:rFonts w:ascii="Arial" w:hAnsi="Arial" w:cs="Arial"/>
          <w:sz w:val="24"/>
          <w:szCs w:val="24"/>
        </w:rPr>
        <w:t xml:space="preserve">ya que este al haber advertido las </w:t>
      </w:r>
      <w:r w:rsidR="001241F1" w:rsidRPr="006C0C85">
        <w:rPr>
          <w:rFonts w:ascii="Arial" w:hAnsi="Arial" w:cs="Arial"/>
          <w:sz w:val="24"/>
          <w:szCs w:val="24"/>
        </w:rPr>
        <w:t>fallas</w:t>
      </w:r>
      <w:r w:rsidR="00FD566E" w:rsidRPr="006C0C85">
        <w:rPr>
          <w:rFonts w:ascii="Arial" w:hAnsi="Arial" w:cs="Arial"/>
          <w:sz w:val="24"/>
          <w:szCs w:val="24"/>
        </w:rPr>
        <w:t xml:space="preserve"> del sistema de </w:t>
      </w:r>
      <w:r w:rsidR="001241F1" w:rsidRPr="006C0C85">
        <w:rPr>
          <w:rFonts w:ascii="Arial" w:hAnsi="Arial" w:cs="Arial"/>
          <w:sz w:val="24"/>
          <w:szCs w:val="24"/>
        </w:rPr>
        <w:t>frenado</w:t>
      </w:r>
      <w:r w:rsidR="00FD566E" w:rsidRPr="006C0C85">
        <w:rPr>
          <w:rFonts w:ascii="Arial" w:hAnsi="Arial" w:cs="Arial"/>
          <w:sz w:val="24"/>
          <w:szCs w:val="24"/>
        </w:rPr>
        <w:t xml:space="preserve"> de su automotor debió haber</w:t>
      </w:r>
      <w:r w:rsidR="001241F1" w:rsidRPr="006C0C85">
        <w:rPr>
          <w:rFonts w:ascii="Arial" w:hAnsi="Arial" w:cs="Arial"/>
          <w:sz w:val="24"/>
          <w:szCs w:val="24"/>
        </w:rPr>
        <w:t xml:space="preserve"> informa</w:t>
      </w:r>
      <w:r w:rsidR="00FD566E" w:rsidRPr="006C0C85">
        <w:rPr>
          <w:rFonts w:ascii="Arial" w:hAnsi="Arial" w:cs="Arial"/>
          <w:sz w:val="24"/>
          <w:szCs w:val="24"/>
        </w:rPr>
        <w:t xml:space="preserve">do a la </w:t>
      </w:r>
      <w:r w:rsidR="001241F1" w:rsidRPr="006C0C85">
        <w:rPr>
          <w:rFonts w:ascii="Arial" w:hAnsi="Arial" w:cs="Arial"/>
          <w:sz w:val="24"/>
          <w:szCs w:val="24"/>
        </w:rPr>
        <w:t xml:space="preserve">Cooperativa de la cual hacía parte para que enviaran otro vehículo para el transporte de los pasajeros, </w:t>
      </w:r>
      <w:r w:rsidR="00FD566E" w:rsidRPr="006C0C85">
        <w:rPr>
          <w:rFonts w:ascii="Arial" w:hAnsi="Arial" w:cs="Arial"/>
          <w:sz w:val="24"/>
          <w:szCs w:val="24"/>
        </w:rPr>
        <w:t xml:space="preserve">en vez de </w:t>
      </w:r>
      <w:r w:rsidR="001241F1" w:rsidRPr="006C0C85">
        <w:rPr>
          <w:rFonts w:ascii="Arial" w:hAnsi="Arial" w:cs="Arial"/>
          <w:sz w:val="24"/>
          <w:szCs w:val="24"/>
        </w:rPr>
        <w:t>continuar la marcha</w:t>
      </w:r>
      <w:r w:rsidR="00FD566E" w:rsidRPr="006C0C85">
        <w:rPr>
          <w:rFonts w:ascii="Arial" w:hAnsi="Arial" w:cs="Arial"/>
          <w:sz w:val="24"/>
          <w:szCs w:val="24"/>
        </w:rPr>
        <w:t xml:space="preserve"> en un vehículo en esas condiciones, </w:t>
      </w:r>
      <w:r w:rsidR="001241F1" w:rsidRPr="006C0C85">
        <w:rPr>
          <w:rFonts w:ascii="Arial" w:hAnsi="Arial" w:cs="Arial"/>
          <w:sz w:val="24"/>
          <w:szCs w:val="24"/>
        </w:rPr>
        <w:t xml:space="preserve">lo que generó un comportamiento imprudente, negligente </w:t>
      </w:r>
      <w:r w:rsidR="00FD566E" w:rsidRPr="006C0C85">
        <w:rPr>
          <w:rFonts w:ascii="Arial" w:hAnsi="Arial" w:cs="Arial"/>
          <w:sz w:val="24"/>
          <w:szCs w:val="24"/>
        </w:rPr>
        <w:t xml:space="preserve">ya que el acusado </w:t>
      </w:r>
      <w:r w:rsidR="001241F1" w:rsidRPr="006C0C85">
        <w:rPr>
          <w:rFonts w:ascii="Arial" w:hAnsi="Arial" w:cs="Arial"/>
          <w:sz w:val="24"/>
          <w:szCs w:val="24"/>
        </w:rPr>
        <w:t>pudo evitar se produjera el accidente.</w:t>
      </w:r>
    </w:p>
    <w:p w:rsidR="00CD25F1" w:rsidRPr="006C0C85" w:rsidRDefault="00CD25F1" w:rsidP="006C0C85">
      <w:pPr>
        <w:pStyle w:val="Prrafodelista"/>
        <w:spacing w:after="0" w:line="288" w:lineRule="auto"/>
        <w:rPr>
          <w:rFonts w:ascii="Arial" w:hAnsi="Arial" w:cs="Arial"/>
          <w:sz w:val="24"/>
          <w:szCs w:val="24"/>
        </w:rPr>
      </w:pPr>
    </w:p>
    <w:p w:rsidR="001241F1" w:rsidRPr="006C0C85" w:rsidRDefault="001241F1" w:rsidP="006C0C85">
      <w:pPr>
        <w:pStyle w:val="Prrafodelista"/>
        <w:numPr>
          <w:ilvl w:val="0"/>
          <w:numId w:val="10"/>
        </w:numPr>
        <w:spacing w:after="0" w:line="288" w:lineRule="auto"/>
        <w:contextualSpacing w:val="0"/>
        <w:jc w:val="both"/>
        <w:rPr>
          <w:rFonts w:ascii="Arial" w:hAnsi="Arial" w:cs="Arial"/>
          <w:sz w:val="24"/>
          <w:szCs w:val="24"/>
        </w:rPr>
      </w:pPr>
      <w:r w:rsidRPr="006C0C85">
        <w:rPr>
          <w:rFonts w:ascii="Arial" w:hAnsi="Arial" w:cs="Arial"/>
          <w:sz w:val="24"/>
          <w:szCs w:val="24"/>
        </w:rPr>
        <w:t xml:space="preserve">No se demostró la existencia de </w:t>
      </w:r>
      <w:r w:rsidR="00FD566E" w:rsidRPr="006C0C85">
        <w:rPr>
          <w:rFonts w:ascii="Arial" w:hAnsi="Arial" w:cs="Arial"/>
          <w:sz w:val="24"/>
          <w:szCs w:val="24"/>
        </w:rPr>
        <w:t xml:space="preserve">alguna </w:t>
      </w:r>
      <w:r w:rsidRPr="006C0C85">
        <w:rPr>
          <w:rFonts w:ascii="Arial" w:hAnsi="Arial" w:cs="Arial"/>
          <w:sz w:val="24"/>
          <w:szCs w:val="24"/>
        </w:rPr>
        <w:t>causal que justifi</w:t>
      </w:r>
      <w:r w:rsidR="00FD566E" w:rsidRPr="006C0C85">
        <w:rPr>
          <w:rFonts w:ascii="Arial" w:hAnsi="Arial" w:cs="Arial"/>
          <w:sz w:val="24"/>
          <w:szCs w:val="24"/>
        </w:rPr>
        <w:t>cara la conducta del acusado por lo cual al estar p</w:t>
      </w:r>
      <w:r w:rsidRPr="006C0C85">
        <w:rPr>
          <w:rFonts w:ascii="Arial" w:hAnsi="Arial" w:cs="Arial"/>
          <w:sz w:val="24"/>
          <w:szCs w:val="24"/>
        </w:rPr>
        <w:t xml:space="preserve">lenamente demostrada la existencia de la conducta punible y </w:t>
      </w:r>
      <w:r w:rsidR="005738C7" w:rsidRPr="006C0C85">
        <w:rPr>
          <w:rFonts w:ascii="Arial" w:hAnsi="Arial" w:cs="Arial"/>
          <w:sz w:val="24"/>
          <w:szCs w:val="24"/>
        </w:rPr>
        <w:t xml:space="preserve"> su </w:t>
      </w:r>
      <w:r w:rsidRPr="006C0C85">
        <w:rPr>
          <w:rFonts w:ascii="Arial" w:hAnsi="Arial" w:cs="Arial"/>
          <w:sz w:val="24"/>
          <w:szCs w:val="24"/>
        </w:rPr>
        <w:t xml:space="preserve">responsabilidad </w:t>
      </w:r>
      <w:r w:rsidR="00FD566E" w:rsidRPr="006C0C85">
        <w:rPr>
          <w:rFonts w:ascii="Arial" w:hAnsi="Arial" w:cs="Arial"/>
          <w:sz w:val="24"/>
          <w:szCs w:val="24"/>
        </w:rPr>
        <w:t>se debía proferir una sentencia de condena en su contra.</w:t>
      </w:r>
    </w:p>
    <w:p w:rsidR="001241F1" w:rsidRPr="006C0C85" w:rsidRDefault="001241F1" w:rsidP="006C0C85">
      <w:pPr>
        <w:pStyle w:val="Prrafodelista"/>
        <w:spacing w:after="0" w:line="288" w:lineRule="auto"/>
        <w:ind w:left="357"/>
        <w:contextualSpacing w:val="0"/>
        <w:jc w:val="both"/>
        <w:rPr>
          <w:rFonts w:ascii="Arial" w:hAnsi="Arial" w:cs="Arial"/>
          <w:sz w:val="24"/>
          <w:szCs w:val="24"/>
        </w:rPr>
      </w:pPr>
    </w:p>
    <w:p w:rsidR="003E5F14" w:rsidRPr="00665E11" w:rsidRDefault="00FD566E" w:rsidP="006C0C85">
      <w:pPr>
        <w:spacing w:after="0" w:line="288" w:lineRule="auto"/>
        <w:ind w:left="851"/>
        <w:jc w:val="center"/>
        <w:rPr>
          <w:rFonts w:ascii="Arial" w:hAnsi="Arial" w:cs="Arial"/>
          <w:b/>
          <w:sz w:val="24"/>
          <w:szCs w:val="24"/>
        </w:rPr>
      </w:pPr>
      <w:r w:rsidRPr="00665E11">
        <w:rPr>
          <w:rFonts w:ascii="Arial" w:hAnsi="Arial" w:cs="Arial"/>
          <w:b/>
          <w:sz w:val="24"/>
          <w:szCs w:val="24"/>
        </w:rPr>
        <w:t xml:space="preserve">5. </w:t>
      </w:r>
      <w:r w:rsidR="008C2043" w:rsidRPr="00665E11">
        <w:rPr>
          <w:rFonts w:ascii="Arial" w:hAnsi="Arial" w:cs="Arial"/>
          <w:b/>
          <w:sz w:val="24"/>
          <w:szCs w:val="24"/>
        </w:rPr>
        <w:t xml:space="preserve">SOBRE EL </w:t>
      </w:r>
      <w:r w:rsidR="003E5F14" w:rsidRPr="00665E11">
        <w:rPr>
          <w:rFonts w:ascii="Arial" w:hAnsi="Arial" w:cs="Arial"/>
          <w:b/>
          <w:sz w:val="24"/>
          <w:szCs w:val="24"/>
        </w:rPr>
        <w:t>RECURSO INTERPUESTO</w:t>
      </w:r>
    </w:p>
    <w:p w:rsidR="00FD566E" w:rsidRPr="006C0C85" w:rsidRDefault="00FD566E" w:rsidP="006C0C85">
      <w:pPr>
        <w:spacing w:after="0" w:line="288" w:lineRule="auto"/>
        <w:ind w:left="851"/>
        <w:jc w:val="center"/>
        <w:rPr>
          <w:rFonts w:ascii="Arial" w:hAnsi="Arial" w:cs="Arial"/>
          <w:sz w:val="24"/>
          <w:szCs w:val="24"/>
        </w:rPr>
      </w:pPr>
    </w:p>
    <w:p w:rsidR="00FD566E" w:rsidRPr="006C0C85" w:rsidRDefault="009158DF" w:rsidP="006C0C85">
      <w:pPr>
        <w:spacing w:after="0" w:line="288" w:lineRule="auto"/>
        <w:jc w:val="both"/>
        <w:rPr>
          <w:rFonts w:ascii="Arial" w:hAnsi="Arial" w:cs="Arial"/>
          <w:sz w:val="24"/>
          <w:szCs w:val="24"/>
          <w:u w:val="single"/>
        </w:rPr>
      </w:pPr>
      <w:r w:rsidRPr="006C0C85">
        <w:rPr>
          <w:rFonts w:ascii="Arial" w:hAnsi="Arial" w:cs="Arial"/>
          <w:sz w:val="24"/>
          <w:szCs w:val="24"/>
          <w:u w:val="single"/>
        </w:rPr>
        <w:t xml:space="preserve">5.1 </w:t>
      </w:r>
      <w:r w:rsidR="00FD566E" w:rsidRPr="006C0C85">
        <w:rPr>
          <w:rFonts w:ascii="Arial" w:hAnsi="Arial" w:cs="Arial"/>
          <w:sz w:val="24"/>
          <w:szCs w:val="24"/>
          <w:u w:val="single"/>
        </w:rPr>
        <w:t xml:space="preserve">DEFENSOR DEL PROCESADO (Recurrente) </w:t>
      </w:r>
    </w:p>
    <w:p w:rsidR="00FD566E" w:rsidRPr="006C0C85" w:rsidRDefault="006634C0" w:rsidP="006C0C85">
      <w:pPr>
        <w:spacing w:after="0" w:line="288" w:lineRule="auto"/>
        <w:jc w:val="both"/>
        <w:rPr>
          <w:rFonts w:ascii="Arial" w:hAnsi="Arial" w:cs="Arial"/>
          <w:sz w:val="24"/>
          <w:szCs w:val="24"/>
        </w:rPr>
      </w:pPr>
      <w:r w:rsidRPr="006C0C85">
        <w:rPr>
          <w:rFonts w:ascii="Arial" w:hAnsi="Arial" w:cs="Arial"/>
          <w:sz w:val="24"/>
          <w:szCs w:val="24"/>
        </w:rPr>
        <w:t>(</w:t>
      </w:r>
      <w:r w:rsidR="00FD566E" w:rsidRPr="006C0C85">
        <w:rPr>
          <w:rFonts w:ascii="Arial" w:hAnsi="Arial" w:cs="Arial"/>
          <w:sz w:val="24"/>
          <w:szCs w:val="24"/>
        </w:rPr>
        <w:t xml:space="preserve">Sinopsis) </w:t>
      </w:r>
    </w:p>
    <w:p w:rsidR="00FD566E" w:rsidRPr="006C0C85" w:rsidRDefault="00FD566E" w:rsidP="006C0C85">
      <w:pPr>
        <w:spacing w:after="0" w:line="288" w:lineRule="auto"/>
        <w:jc w:val="both"/>
        <w:rPr>
          <w:rFonts w:ascii="Arial" w:hAnsi="Arial" w:cs="Arial"/>
          <w:sz w:val="24"/>
          <w:szCs w:val="24"/>
        </w:rPr>
      </w:pPr>
    </w:p>
    <w:p w:rsidR="00A17A07" w:rsidRPr="006C0C85" w:rsidRDefault="00DD3216" w:rsidP="006C0C85">
      <w:pPr>
        <w:spacing w:after="0" w:line="288" w:lineRule="auto"/>
        <w:jc w:val="both"/>
        <w:rPr>
          <w:rFonts w:ascii="Arial" w:hAnsi="Arial" w:cs="Arial"/>
          <w:sz w:val="24"/>
          <w:szCs w:val="24"/>
        </w:rPr>
      </w:pPr>
      <w:r w:rsidRPr="006C0C85">
        <w:rPr>
          <w:rFonts w:ascii="Arial" w:hAnsi="Arial" w:cs="Arial"/>
          <w:sz w:val="24"/>
          <w:szCs w:val="24"/>
        </w:rPr>
        <w:t xml:space="preserve">5.1.1 </w:t>
      </w:r>
      <w:r w:rsidR="00FD566E" w:rsidRPr="006C0C85">
        <w:rPr>
          <w:rFonts w:ascii="Arial" w:hAnsi="Arial" w:cs="Arial"/>
          <w:sz w:val="24"/>
          <w:szCs w:val="24"/>
        </w:rPr>
        <w:t xml:space="preserve">No controvierte lo relativo a la existencia del hecho de tránsito que se presentó el </w:t>
      </w:r>
      <w:r w:rsidR="00A17A07" w:rsidRPr="006C0C85">
        <w:rPr>
          <w:rFonts w:ascii="Arial" w:hAnsi="Arial" w:cs="Arial"/>
          <w:sz w:val="24"/>
          <w:szCs w:val="24"/>
        </w:rPr>
        <w:t xml:space="preserve"> 23 de julio de 2014</w:t>
      </w:r>
      <w:r w:rsidR="005738C7" w:rsidRPr="006C0C85">
        <w:rPr>
          <w:rFonts w:ascii="Arial" w:hAnsi="Arial" w:cs="Arial"/>
          <w:sz w:val="24"/>
          <w:szCs w:val="24"/>
        </w:rPr>
        <w:t>,</w:t>
      </w:r>
      <w:r w:rsidR="00A17A07" w:rsidRPr="006C0C85">
        <w:rPr>
          <w:rFonts w:ascii="Arial" w:hAnsi="Arial" w:cs="Arial"/>
          <w:sz w:val="24"/>
          <w:szCs w:val="24"/>
        </w:rPr>
        <w:t xml:space="preserve"> </w:t>
      </w:r>
      <w:r w:rsidR="009B4748" w:rsidRPr="006C0C85">
        <w:rPr>
          <w:rFonts w:ascii="Arial" w:hAnsi="Arial" w:cs="Arial"/>
          <w:sz w:val="24"/>
          <w:szCs w:val="24"/>
        </w:rPr>
        <w:t xml:space="preserve">causado por el volcamiento del </w:t>
      </w:r>
      <w:r w:rsidR="00A17A07" w:rsidRPr="006C0C85">
        <w:rPr>
          <w:rFonts w:ascii="Arial" w:hAnsi="Arial" w:cs="Arial"/>
          <w:sz w:val="24"/>
          <w:szCs w:val="24"/>
        </w:rPr>
        <w:t xml:space="preserve">vehículo de placas HSA324 conducido por el señor </w:t>
      </w:r>
      <w:proofErr w:type="spellStart"/>
      <w:r w:rsidR="00B71B98">
        <w:rPr>
          <w:rFonts w:ascii="Arial" w:hAnsi="Arial" w:cs="Arial"/>
          <w:sz w:val="24"/>
          <w:szCs w:val="24"/>
        </w:rPr>
        <w:t>NRO</w:t>
      </w:r>
      <w:proofErr w:type="spellEnd"/>
      <w:r w:rsidR="00502419" w:rsidRPr="006C0C85">
        <w:rPr>
          <w:rFonts w:ascii="Arial" w:hAnsi="Arial" w:cs="Arial"/>
          <w:sz w:val="24"/>
          <w:szCs w:val="24"/>
        </w:rPr>
        <w:t xml:space="preserve">, donde </w:t>
      </w:r>
      <w:r w:rsidR="00A17A07" w:rsidRPr="006C0C85">
        <w:rPr>
          <w:rFonts w:ascii="Arial" w:hAnsi="Arial" w:cs="Arial"/>
          <w:sz w:val="24"/>
          <w:szCs w:val="24"/>
        </w:rPr>
        <w:t xml:space="preserve">resultaron afectados en su integridad </w:t>
      </w:r>
      <w:r w:rsidR="00502419" w:rsidRPr="006C0C85">
        <w:rPr>
          <w:rFonts w:ascii="Arial" w:hAnsi="Arial" w:cs="Arial"/>
          <w:sz w:val="24"/>
          <w:szCs w:val="24"/>
        </w:rPr>
        <w:t xml:space="preserve">las víctimas que comparecieron al proceso, cuyas lesiones </w:t>
      </w:r>
      <w:r w:rsidR="002C0E73" w:rsidRPr="006C0C85">
        <w:rPr>
          <w:rFonts w:ascii="Arial" w:hAnsi="Arial" w:cs="Arial"/>
          <w:sz w:val="24"/>
          <w:szCs w:val="24"/>
        </w:rPr>
        <w:t xml:space="preserve">fueron </w:t>
      </w:r>
      <w:r w:rsidR="00A17A07" w:rsidRPr="006C0C85">
        <w:rPr>
          <w:rFonts w:ascii="Arial" w:hAnsi="Arial" w:cs="Arial"/>
          <w:sz w:val="24"/>
          <w:szCs w:val="24"/>
        </w:rPr>
        <w:t xml:space="preserve">establecidas </w:t>
      </w:r>
      <w:r w:rsidR="00502419" w:rsidRPr="006C0C85">
        <w:rPr>
          <w:rFonts w:ascii="Arial" w:hAnsi="Arial" w:cs="Arial"/>
          <w:sz w:val="24"/>
          <w:szCs w:val="24"/>
        </w:rPr>
        <w:t xml:space="preserve">con los respectivos </w:t>
      </w:r>
      <w:r w:rsidR="00A17A07" w:rsidRPr="006C0C85">
        <w:rPr>
          <w:rFonts w:ascii="Arial" w:hAnsi="Arial" w:cs="Arial"/>
          <w:sz w:val="24"/>
          <w:szCs w:val="24"/>
        </w:rPr>
        <w:t xml:space="preserve">dictámenes </w:t>
      </w:r>
      <w:r w:rsidR="00502419" w:rsidRPr="006C0C85">
        <w:rPr>
          <w:rFonts w:ascii="Arial" w:hAnsi="Arial" w:cs="Arial"/>
          <w:sz w:val="24"/>
          <w:szCs w:val="24"/>
        </w:rPr>
        <w:t xml:space="preserve">del </w:t>
      </w:r>
      <w:proofErr w:type="spellStart"/>
      <w:r w:rsidR="00502419" w:rsidRPr="006C0C85">
        <w:rPr>
          <w:rFonts w:ascii="Arial" w:hAnsi="Arial" w:cs="Arial"/>
          <w:sz w:val="24"/>
          <w:szCs w:val="24"/>
        </w:rPr>
        <w:t>I</w:t>
      </w:r>
      <w:r w:rsidR="00317EF2" w:rsidRPr="006C0C85">
        <w:rPr>
          <w:rFonts w:ascii="Arial" w:hAnsi="Arial" w:cs="Arial"/>
          <w:sz w:val="24"/>
          <w:szCs w:val="24"/>
        </w:rPr>
        <w:t>N</w:t>
      </w:r>
      <w:r w:rsidR="00502419" w:rsidRPr="006C0C85">
        <w:rPr>
          <w:rFonts w:ascii="Arial" w:hAnsi="Arial" w:cs="Arial"/>
          <w:sz w:val="24"/>
          <w:szCs w:val="24"/>
        </w:rPr>
        <w:t>MLCF</w:t>
      </w:r>
      <w:proofErr w:type="spellEnd"/>
      <w:r w:rsidR="00502419" w:rsidRPr="006C0C85">
        <w:rPr>
          <w:rFonts w:ascii="Arial" w:hAnsi="Arial" w:cs="Arial"/>
          <w:sz w:val="24"/>
          <w:szCs w:val="24"/>
        </w:rPr>
        <w:t>.</w:t>
      </w:r>
    </w:p>
    <w:p w:rsidR="002C0E73" w:rsidRPr="006C0C85" w:rsidRDefault="002C0E73" w:rsidP="006C0C85">
      <w:pPr>
        <w:pStyle w:val="Prrafodelista"/>
        <w:spacing w:after="0" w:line="288" w:lineRule="auto"/>
        <w:rPr>
          <w:rFonts w:ascii="Arial" w:hAnsi="Arial" w:cs="Arial"/>
          <w:sz w:val="24"/>
          <w:szCs w:val="24"/>
        </w:rPr>
      </w:pPr>
    </w:p>
    <w:p w:rsidR="00D03DE4" w:rsidRPr="006C0C85" w:rsidRDefault="00D03DE4" w:rsidP="006C0C85">
      <w:pPr>
        <w:pStyle w:val="Prrafodelista"/>
        <w:spacing w:after="0" w:line="288" w:lineRule="auto"/>
        <w:rPr>
          <w:rFonts w:ascii="Arial" w:hAnsi="Arial" w:cs="Arial"/>
          <w:sz w:val="24"/>
          <w:szCs w:val="24"/>
        </w:rPr>
      </w:pPr>
    </w:p>
    <w:p w:rsidR="00A17A07" w:rsidRPr="006C0C85" w:rsidRDefault="00A17A07" w:rsidP="006C0C85">
      <w:pPr>
        <w:pStyle w:val="Prrafodelista"/>
        <w:numPr>
          <w:ilvl w:val="0"/>
          <w:numId w:val="9"/>
        </w:numPr>
        <w:spacing w:after="0" w:line="288" w:lineRule="auto"/>
        <w:jc w:val="both"/>
        <w:rPr>
          <w:rFonts w:ascii="Arial" w:hAnsi="Arial" w:cs="Arial"/>
          <w:sz w:val="24"/>
          <w:szCs w:val="24"/>
        </w:rPr>
      </w:pPr>
      <w:r w:rsidRPr="006C0C85">
        <w:rPr>
          <w:rFonts w:ascii="Arial" w:hAnsi="Arial" w:cs="Arial"/>
          <w:sz w:val="24"/>
          <w:szCs w:val="24"/>
        </w:rPr>
        <w:t xml:space="preserve">La sentencia </w:t>
      </w:r>
      <w:r w:rsidR="002C0E73" w:rsidRPr="006C0C85">
        <w:rPr>
          <w:rFonts w:ascii="Arial" w:hAnsi="Arial" w:cs="Arial"/>
          <w:sz w:val="24"/>
          <w:szCs w:val="24"/>
        </w:rPr>
        <w:t xml:space="preserve">recurrida </w:t>
      </w:r>
      <w:r w:rsidRPr="006C0C85">
        <w:rPr>
          <w:rFonts w:ascii="Arial" w:hAnsi="Arial" w:cs="Arial"/>
          <w:sz w:val="24"/>
          <w:szCs w:val="24"/>
        </w:rPr>
        <w:t xml:space="preserve">se </w:t>
      </w:r>
      <w:r w:rsidR="002C0E73" w:rsidRPr="006C0C85">
        <w:rPr>
          <w:rFonts w:ascii="Arial" w:hAnsi="Arial" w:cs="Arial"/>
          <w:sz w:val="24"/>
          <w:szCs w:val="24"/>
        </w:rPr>
        <w:t>fundamentó</w:t>
      </w:r>
      <w:r w:rsidRPr="006C0C85">
        <w:rPr>
          <w:rFonts w:ascii="Arial" w:hAnsi="Arial" w:cs="Arial"/>
          <w:sz w:val="24"/>
          <w:szCs w:val="24"/>
        </w:rPr>
        <w:t xml:space="preserve"> única y exclusivamente sobre el supuesto hecho de que el señor </w:t>
      </w:r>
      <w:proofErr w:type="spellStart"/>
      <w:r w:rsidR="00B71B98">
        <w:rPr>
          <w:rFonts w:ascii="Arial" w:hAnsi="Arial" w:cs="Arial"/>
          <w:sz w:val="24"/>
          <w:szCs w:val="24"/>
        </w:rPr>
        <w:t>NRO</w:t>
      </w:r>
      <w:proofErr w:type="spellEnd"/>
      <w:r w:rsidRPr="006C0C85">
        <w:rPr>
          <w:rFonts w:ascii="Arial" w:hAnsi="Arial" w:cs="Arial"/>
          <w:sz w:val="24"/>
          <w:szCs w:val="24"/>
        </w:rPr>
        <w:t xml:space="preserve"> estaba circulando con un vehículo que tenía fal</w:t>
      </w:r>
      <w:r w:rsidR="002C0E73" w:rsidRPr="006C0C85">
        <w:rPr>
          <w:rFonts w:ascii="Arial" w:hAnsi="Arial" w:cs="Arial"/>
          <w:sz w:val="24"/>
          <w:szCs w:val="24"/>
        </w:rPr>
        <w:t>l</w:t>
      </w:r>
      <w:r w:rsidRPr="006C0C85">
        <w:rPr>
          <w:rFonts w:ascii="Arial" w:hAnsi="Arial" w:cs="Arial"/>
          <w:sz w:val="24"/>
          <w:szCs w:val="24"/>
        </w:rPr>
        <w:t xml:space="preserve">as </w:t>
      </w:r>
      <w:r w:rsidR="002C0E73" w:rsidRPr="006C0C85">
        <w:rPr>
          <w:rFonts w:ascii="Arial" w:hAnsi="Arial" w:cs="Arial"/>
          <w:sz w:val="24"/>
          <w:szCs w:val="24"/>
        </w:rPr>
        <w:t>mecánicas</w:t>
      </w:r>
      <w:r w:rsidRPr="006C0C85">
        <w:rPr>
          <w:rFonts w:ascii="Arial" w:hAnsi="Arial" w:cs="Arial"/>
          <w:sz w:val="24"/>
          <w:szCs w:val="24"/>
        </w:rPr>
        <w:t xml:space="preserve"> </w:t>
      </w:r>
      <w:r w:rsidR="00502419" w:rsidRPr="006C0C85">
        <w:rPr>
          <w:rFonts w:ascii="Arial" w:hAnsi="Arial" w:cs="Arial"/>
          <w:sz w:val="24"/>
          <w:szCs w:val="24"/>
        </w:rPr>
        <w:t xml:space="preserve">que eran </w:t>
      </w:r>
      <w:r w:rsidR="002C0E73" w:rsidRPr="006C0C85">
        <w:rPr>
          <w:rFonts w:ascii="Arial" w:hAnsi="Arial" w:cs="Arial"/>
          <w:sz w:val="24"/>
          <w:szCs w:val="24"/>
        </w:rPr>
        <w:t xml:space="preserve">conocidas por </w:t>
      </w:r>
      <w:r w:rsidR="00502419" w:rsidRPr="006C0C85">
        <w:rPr>
          <w:rFonts w:ascii="Arial" w:hAnsi="Arial" w:cs="Arial"/>
          <w:sz w:val="24"/>
          <w:szCs w:val="24"/>
        </w:rPr>
        <w:t>el acusado</w:t>
      </w:r>
      <w:r w:rsidR="009B4748" w:rsidRPr="006C0C85">
        <w:rPr>
          <w:rFonts w:ascii="Arial" w:hAnsi="Arial" w:cs="Arial"/>
          <w:sz w:val="24"/>
          <w:szCs w:val="24"/>
        </w:rPr>
        <w:t xml:space="preserve">. </w:t>
      </w:r>
    </w:p>
    <w:p w:rsidR="002C0E73" w:rsidRPr="006C0C85" w:rsidRDefault="002C0E73" w:rsidP="006C0C85">
      <w:pPr>
        <w:pStyle w:val="Prrafodelista"/>
        <w:spacing w:after="0" w:line="288" w:lineRule="auto"/>
        <w:rPr>
          <w:rFonts w:ascii="Arial" w:hAnsi="Arial" w:cs="Arial"/>
          <w:sz w:val="24"/>
          <w:szCs w:val="24"/>
        </w:rPr>
      </w:pPr>
    </w:p>
    <w:p w:rsidR="00BB4A58" w:rsidRPr="006C0C85" w:rsidRDefault="00502419" w:rsidP="006C0C85">
      <w:pPr>
        <w:pStyle w:val="Prrafodelista"/>
        <w:numPr>
          <w:ilvl w:val="0"/>
          <w:numId w:val="9"/>
        </w:numPr>
        <w:spacing w:after="0" w:line="288" w:lineRule="auto"/>
        <w:jc w:val="both"/>
        <w:rPr>
          <w:rFonts w:ascii="Arial" w:hAnsi="Arial" w:cs="Arial"/>
          <w:sz w:val="24"/>
          <w:szCs w:val="24"/>
        </w:rPr>
      </w:pPr>
      <w:r w:rsidRPr="006C0C85">
        <w:rPr>
          <w:rFonts w:ascii="Arial" w:hAnsi="Arial" w:cs="Arial"/>
          <w:sz w:val="24"/>
          <w:szCs w:val="24"/>
        </w:rPr>
        <w:t xml:space="preserve">En lo relativo a la querella como condición de </w:t>
      </w:r>
      <w:proofErr w:type="spellStart"/>
      <w:r w:rsidRPr="006C0C85">
        <w:rPr>
          <w:rFonts w:ascii="Arial" w:hAnsi="Arial" w:cs="Arial"/>
          <w:sz w:val="24"/>
          <w:szCs w:val="24"/>
        </w:rPr>
        <w:t>procesabilidad</w:t>
      </w:r>
      <w:proofErr w:type="spellEnd"/>
      <w:r w:rsidRPr="006C0C85">
        <w:rPr>
          <w:rFonts w:ascii="Arial" w:hAnsi="Arial" w:cs="Arial"/>
          <w:sz w:val="24"/>
          <w:szCs w:val="24"/>
        </w:rPr>
        <w:t xml:space="preserve"> de la acción penal en el presente caso, </w:t>
      </w:r>
      <w:r w:rsidR="002C0E73" w:rsidRPr="006C0C85">
        <w:rPr>
          <w:rFonts w:ascii="Arial" w:hAnsi="Arial" w:cs="Arial"/>
          <w:sz w:val="24"/>
          <w:szCs w:val="24"/>
        </w:rPr>
        <w:t>se refiri</w:t>
      </w:r>
      <w:r w:rsidR="003151DB" w:rsidRPr="006C0C85">
        <w:rPr>
          <w:rFonts w:ascii="Arial" w:hAnsi="Arial" w:cs="Arial"/>
          <w:sz w:val="24"/>
          <w:szCs w:val="24"/>
        </w:rPr>
        <w:t xml:space="preserve">ó </w:t>
      </w:r>
      <w:r w:rsidR="002C0E73" w:rsidRPr="006C0C85">
        <w:rPr>
          <w:rFonts w:ascii="Arial" w:hAnsi="Arial" w:cs="Arial"/>
          <w:sz w:val="24"/>
          <w:szCs w:val="24"/>
        </w:rPr>
        <w:t>a los ar</w:t>
      </w:r>
      <w:r w:rsidR="003151DB" w:rsidRPr="006C0C85">
        <w:rPr>
          <w:rFonts w:ascii="Arial" w:hAnsi="Arial" w:cs="Arial"/>
          <w:sz w:val="24"/>
          <w:szCs w:val="24"/>
        </w:rPr>
        <w:t xml:space="preserve">tículos del CP 71, 73, 74 </w:t>
      </w:r>
      <w:r w:rsidRPr="006C0C85">
        <w:rPr>
          <w:rFonts w:ascii="Arial" w:hAnsi="Arial" w:cs="Arial"/>
          <w:sz w:val="24"/>
          <w:szCs w:val="24"/>
        </w:rPr>
        <w:t xml:space="preserve">para indicar que en el caso </w:t>
      </w:r>
      <w:r w:rsidRPr="006C0C85">
        <w:rPr>
          <w:rFonts w:ascii="Arial" w:hAnsi="Arial" w:cs="Arial"/>
          <w:i/>
          <w:sz w:val="24"/>
          <w:szCs w:val="24"/>
        </w:rPr>
        <w:t xml:space="preserve">sub lite </w:t>
      </w:r>
      <w:r w:rsidR="003151DB" w:rsidRPr="006C0C85">
        <w:rPr>
          <w:rFonts w:ascii="Arial" w:hAnsi="Arial" w:cs="Arial"/>
          <w:sz w:val="24"/>
          <w:szCs w:val="24"/>
        </w:rPr>
        <w:t xml:space="preserve">se </w:t>
      </w:r>
      <w:r w:rsidR="00317EF2" w:rsidRPr="006C0C85">
        <w:rPr>
          <w:rFonts w:ascii="Arial" w:hAnsi="Arial" w:cs="Arial"/>
          <w:sz w:val="24"/>
          <w:szCs w:val="24"/>
        </w:rPr>
        <w:t>requería</w:t>
      </w:r>
      <w:r w:rsidRPr="006C0C85">
        <w:rPr>
          <w:rFonts w:ascii="Arial" w:hAnsi="Arial" w:cs="Arial"/>
          <w:sz w:val="24"/>
          <w:szCs w:val="24"/>
        </w:rPr>
        <w:t xml:space="preserve"> de</w:t>
      </w:r>
      <w:r w:rsidR="00BB4A58" w:rsidRPr="006C0C85">
        <w:rPr>
          <w:rFonts w:ascii="Arial" w:hAnsi="Arial" w:cs="Arial"/>
          <w:sz w:val="24"/>
          <w:szCs w:val="24"/>
        </w:rPr>
        <w:t xml:space="preserve"> querella de </w:t>
      </w:r>
      <w:r w:rsidR="003151DB" w:rsidRPr="006C0C85">
        <w:rPr>
          <w:rFonts w:ascii="Arial" w:hAnsi="Arial" w:cs="Arial"/>
          <w:sz w:val="24"/>
          <w:szCs w:val="24"/>
        </w:rPr>
        <w:t>parte para iniciar la acción penal</w:t>
      </w:r>
      <w:r w:rsidR="00A17A07" w:rsidRPr="006C0C85">
        <w:rPr>
          <w:rFonts w:ascii="Arial" w:hAnsi="Arial" w:cs="Arial"/>
          <w:sz w:val="24"/>
          <w:szCs w:val="24"/>
        </w:rPr>
        <w:t xml:space="preserve">, </w:t>
      </w:r>
      <w:r w:rsidR="00BB4A58" w:rsidRPr="006C0C85">
        <w:rPr>
          <w:rFonts w:ascii="Arial" w:hAnsi="Arial" w:cs="Arial"/>
          <w:sz w:val="24"/>
          <w:szCs w:val="24"/>
        </w:rPr>
        <w:t>entendida como la man</w:t>
      </w:r>
      <w:r w:rsidR="00A17A07" w:rsidRPr="006C0C85">
        <w:rPr>
          <w:rFonts w:ascii="Arial" w:hAnsi="Arial" w:cs="Arial"/>
          <w:sz w:val="24"/>
          <w:szCs w:val="24"/>
        </w:rPr>
        <w:t xml:space="preserve">ifestación del afectado de que va a denunciar a determinada persona por un delito que le fue cometido, </w:t>
      </w:r>
      <w:r w:rsidR="00BB4A58" w:rsidRPr="006C0C85">
        <w:rPr>
          <w:rFonts w:ascii="Arial" w:hAnsi="Arial" w:cs="Arial"/>
          <w:sz w:val="24"/>
          <w:szCs w:val="24"/>
        </w:rPr>
        <w:t xml:space="preserve">por lo  cual Gloria Elsy Bedoya, </w:t>
      </w:r>
      <w:proofErr w:type="spellStart"/>
      <w:r w:rsidR="00BB4A58" w:rsidRPr="006C0C85">
        <w:rPr>
          <w:rFonts w:ascii="Arial" w:hAnsi="Arial" w:cs="Arial"/>
          <w:sz w:val="24"/>
          <w:szCs w:val="24"/>
        </w:rPr>
        <w:t>Rosemberg</w:t>
      </w:r>
      <w:proofErr w:type="spellEnd"/>
      <w:r w:rsidR="00BB4A58" w:rsidRPr="006C0C85">
        <w:rPr>
          <w:rFonts w:ascii="Arial" w:hAnsi="Arial" w:cs="Arial"/>
          <w:sz w:val="24"/>
          <w:szCs w:val="24"/>
        </w:rPr>
        <w:t xml:space="preserve"> Osorio, </w:t>
      </w:r>
      <w:proofErr w:type="spellStart"/>
      <w:r w:rsidR="00BB4A58" w:rsidRPr="006C0C85">
        <w:rPr>
          <w:rFonts w:ascii="Arial" w:hAnsi="Arial" w:cs="Arial"/>
          <w:sz w:val="24"/>
          <w:szCs w:val="24"/>
        </w:rPr>
        <w:t>Leydi</w:t>
      </w:r>
      <w:proofErr w:type="spellEnd"/>
      <w:r w:rsidR="00BB4A58" w:rsidRPr="006C0C85">
        <w:rPr>
          <w:rFonts w:ascii="Arial" w:hAnsi="Arial" w:cs="Arial"/>
          <w:sz w:val="24"/>
          <w:szCs w:val="24"/>
        </w:rPr>
        <w:t xml:space="preserve"> Lorena Ocampo y </w:t>
      </w:r>
      <w:proofErr w:type="spellStart"/>
      <w:r w:rsidR="00BB4A58" w:rsidRPr="006C0C85">
        <w:rPr>
          <w:rFonts w:ascii="Arial" w:hAnsi="Arial" w:cs="Arial"/>
          <w:sz w:val="24"/>
          <w:szCs w:val="24"/>
        </w:rPr>
        <w:t>Jhon</w:t>
      </w:r>
      <w:proofErr w:type="spellEnd"/>
      <w:r w:rsidR="00BB4A58" w:rsidRPr="006C0C85">
        <w:rPr>
          <w:rFonts w:ascii="Arial" w:hAnsi="Arial" w:cs="Arial"/>
          <w:sz w:val="24"/>
          <w:szCs w:val="24"/>
        </w:rPr>
        <w:t xml:space="preserve"> Jairo Espinal debían haber i</w:t>
      </w:r>
      <w:r w:rsidR="00A17A07" w:rsidRPr="006C0C85">
        <w:rPr>
          <w:rFonts w:ascii="Arial" w:hAnsi="Arial" w:cs="Arial"/>
          <w:sz w:val="24"/>
          <w:szCs w:val="24"/>
        </w:rPr>
        <w:t xml:space="preserve">nstaurado la respectiva denuncia </w:t>
      </w:r>
      <w:r w:rsidR="00BB4A58" w:rsidRPr="006C0C85">
        <w:rPr>
          <w:rFonts w:ascii="Arial" w:hAnsi="Arial" w:cs="Arial"/>
          <w:sz w:val="24"/>
          <w:szCs w:val="24"/>
        </w:rPr>
        <w:t>contra el acusado.</w:t>
      </w:r>
    </w:p>
    <w:p w:rsidR="00BB4A58" w:rsidRPr="006C0C85" w:rsidRDefault="00BB4A58" w:rsidP="006C0C85">
      <w:pPr>
        <w:pStyle w:val="Prrafodelista"/>
        <w:spacing w:line="288" w:lineRule="auto"/>
        <w:rPr>
          <w:rFonts w:ascii="Arial" w:hAnsi="Arial" w:cs="Arial"/>
          <w:sz w:val="24"/>
          <w:szCs w:val="24"/>
        </w:rPr>
      </w:pPr>
    </w:p>
    <w:p w:rsidR="000C7E5F" w:rsidRPr="006C0C85" w:rsidRDefault="00BB4A58" w:rsidP="006C0C85">
      <w:pPr>
        <w:pStyle w:val="Prrafodelista"/>
        <w:numPr>
          <w:ilvl w:val="0"/>
          <w:numId w:val="9"/>
        </w:numPr>
        <w:spacing w:after="0" w:line="288" w:lineRule="auto"/>
        <w:jc w:val="both"/>
        <w:rPr>
          <w:rFonts w:ascii="Arial" w:hAnsi="Arial" w:cs="Arial"/>
          <w:sz w:val="24"/>
          <w:szCs w:val="24"/>
        </w:rPr>
      </w:pPr>
      <w:r w:rsidRPr="006C0C85">
        <w:rPr>
          <w:rFonts w:ascii="Arial" w:hAnsi="Arial" w:cs="Arial"/>
          <w:sz w:val="24"/>
          <w:szCs w:val="24"/>
        </w:rPr>
        <w:t>Sin embargo</w:t>
      </w:r>
      <w:r w:rsidR="00D03DE4" w:rsidRPr="006C0C85">
        <w:rPr>
          <w:rFonts w:ascii="Arial" w:hAnsi="Arial" w:cs="Arial"/>
          <w:sz w:val="24"/>
          <w:szCs w:val="24"/>
        </w:rPr>
        <w:t>,</w:t>
      </w:r>
      <w:r w:rsidRPr="006C0C85">
        <w:rPr>
          <w:rFonts w:ascii="Arial" w:hAnsi="Arial" w:cs="Arial"/>
          <w:sz w:val="24"/>
          <w:szCs w:val="24"/>
        </w:rPr>
        <w:t xml:space="preserve"> de </w:t>
      </w:r>
      <w:r w:rsidR="00A17A07" w:rsidRPr="006C0C85">
        <w:rPr>
          <w:rFonts w:ascii="Arial" w:hAnsi="Arial" w:cs="Arial"/>
          <w:sz w:val="24"/>
          <w:szCs w:val="24"/>
        </w:rPr>
        <w:t xml:space="preserve">acuerdo a lo que se </w:t>
      </w:r>
      <w:r w:rsidR="003151DB" w:rsidRPr="006C0C85">
        <w:rPr>
          <w:rFonts w:ascii="Arial" w:hAnsi="Arial" w:cs="Arial"/>
          <w:sz w:val="24"/>
          <w:szCs w:val="24"/>
        </w:rPr>
        <w:t>logró</w:t>
      </w:r>
      <w:r w:rsidR="00A17A07" w:rsidRPr="006C0C85">
        <w:rPr>
          <w:rFonts w:ascii="Arial" w:hAnsi="Arial" w:cs="Arial"/>
          <w:sz w:val="24"/>
          <w:szCs w:val="24"/>
        </w:rPr>
        <w:t xml:space="preserve"> demostrar en el </w:t>
      </w:r>
      <w:r w:rsidR="003151DB" w:rsidRPr="006C0C85">
        <w:rPr>
          <w:rFonts w:ascii="Arial" w:hAnsi="Arial" w:cs="Arial"/>
          <w:sz w:val="24"/>
          <w:szCs w:val="24"/>
        </w:rPr>
        <w:t>desarrollo</w:t>
      </w:r>
      <w:r w:rsidR="00A17A07" w:rsidRPr="006C0C85">
        <w:rPr>
          <w:rFonts w:ascii="Arial" w:hAnsi="Arial" w:cs="Arial"/>
          <w:sz w:val="24"/>
          <w:szCs w:val="24"/>
        </w:rPr>
        <w:t xml:space="preserve"> de la audiencia de juicio oral, </w:t>
      </w:r>
      <w:r w:rsidRPr="006C0C85">
        <w:rPr>
          <w:rFonts w:ascii="Arial" w:hAnsi="Arial" w:cs="Arial"/>
          <w:sz w:val="24"/>
          <w:szCs w:val="24"/>
        </w:rPr>
        <w:t xml:space="preserve">la </w:t>
      </w:r>
      <w:r w:rsidR="00A17A07" w:rsidRPr="006C0C85">
        <w:rPr>
          <w:rFonts w:ascii="Arial" w:hAnsi="Arial" w:cs="Arial"/>
          <w:sz w:val="24"/>
          <w:szCs w:val="24"/>
        </w:rPr>
        <w:t>única persona que suscribió la querella e</w:t>
      </w:r>
      <w:r w:rsidR="003151DB" w:rsidRPr="006C0C85">
        <w:rPr>
          <w:rFonts w:ascii="Arial" w:hAnsi="Arial" w:cs="Arial"/>
          <w:sz w:val="24"/>
          <w:szCs w:val="24"/>
        </w:rPr>
        <w:t>n</w:t>
      </w:r>
      <w:r w:rsidR="00A17A07" w:rsidRPr="006C0C85">
        <w:rPr>
          <w:rFonts w:ascii="Arial" w:hAnsi="Arial" w:cs="Arial"/>
          <w:sz w:val="24"/>
          <w:szCs w:val="24"/>
        </w:rPr>
        <w:t xml:space="preserve"> contra del señor </w:t>
      </w:r>
      <w:proofErr w:type="spellStart"/>
      <w:r w:rsidR="00B71B98">
        <w:rPr>
          <w:rFonts w:ascii="Arial" w:hAnsi="Arial" w:cs="Arial"/>
          <w:sz w:val="24"/>
          <w:szCs w:val="24"/>
        </w:rPr>
        <w:t>NRO</w:t>
      </w:r>
      <w:proofErr w:type="spellEnd"/>
      <w:r w:rsidRPr="006C0C85">
        <w:rPr>
          <w:rFonts w:ascii="Arial" w:hAnsi="Arial" w:cs="Arial"/>
          <w:sz w:val="24"/>
          <w:szCs w:val="24"/>
        </w:rPr>
        <w:t xml:space="preserve"> fue Cruz Elena Grajales, ya que los otros lesionados </w:t>
      </w:r>
      <w:r w:rsidR="00A17A07" w:rsidRPr="006C0C85">
        <w:rPr>
          <w:rFonts w:ascii="Arial" w:hAnsi="Arial" w:cs="Arial"/>
          <w:sz w:val="24"/>
          <w:szCs w:val="24"/>
        </w:rPr>
        <w:t>nun</w:t>
      </w:r>
      <w:r w:rsidR="003151DB" w:rsidRPr="006C0C85">
        <w:rPr>
          <w:rFonts w:ascii="Arial" w:hAnsi="Arial" w:cs="Arial"/>
          <w:sz w:val="24"/>
          <w:szCs w:val="24"/>
        </w:rPr>
        <w:t xml:space="preserve">ca </w:t>
      </w:r>
      <w:r w:rsidR="009B4748" w:rsidRPr="006C0C85">
        <w:rPr>
          <w:rFonts w:ascii="Arial" w:hAnsi="Arial" w:cs="Arial"/>
          <w:sz w:val="24"/>
          <w:szCs w:val="24"/>
        </w:rPr>
        <w:t xml:space="preserve">firmaron </w:t>
      </w:r>
      <w:r w:rsidR="003151DB" w:rsidRPr="006C0C85">
        <w:rPr>
          <w:rFonts w:ascii="Arial" w:hAnsi="Arial" w:cs="Arial"/>
          <w:sz w:val="24"/>
          <w:szCs w:val="24"/>
        </w:rPr>
        <w:t>dicho documento</w:t>
      </w:r>
      <w:r w:rsidR="00DD3216" w:rsidRPr="006C0C85">
        <w:rPr>
          <w:rFonts w:ascii="Arial" w:hAnsi="Arial" w:cs="Arial"/>
          <w:sz w:val="24"/>
          <w:szCs w:val="24"/>
        </w:rPr>
        <w:t xml:space="preserve"> en los seis meses siguientes a la fecha de los hechos,</w:t>
      </w:r>
      <w:r w:rsidR="00A17A07" w:rsidRPr="006C0C85">
        <w:rPr>
          <w:rFonts w:ascii="Arial" w:hAnsi="Arial" w:cs="Arial"/>
          <w:sz w:val="24"/>
          <w:szCs w:val="24"/>
        </w:rPr>
        <w:t xml:space="preserve"> requisito</w:t>
      </w:r>
      <w:r w:rsidR="003151DB" w:rsidRPr="006C0C85">
        <w:rPr>
          <w:rFonts w:ascii="Arial" w:hAnsi="Arial" w:cs="Arial"/>
          <w:sz w:val="24"/>
          <w:szCs w:val="24"/>
        </w:rPr>
        <w:t xml:space="preserve"> que</w:t>
      </w:r>
      <w:r w:rsidR="00A17A07" w:rsidRPr="006C0C85">
        <w:rPr>
          <w:rFonts w:ascii="Arial" w:hAnsi="Arial" w:cs="Arial"/>
          <w:sz w:val="24"/>
          <w:szCs w:val="24"/>
        </w:rPr>
        <w:t xml:space="preserve"> no se puede convalidar con ninguna otra actuación como la asistencia a audiencia</w:t>
      </w:r>
      <w:r w:rsidR="003151DB" w:rsidRPr="006C0C85">
        <w:rPr>
          <w:rFonts w:ascii="Arial" w:hAnsi="Arial" w:cs="Arial"/>
          <w:sz w:val="24"/>
          <w:szCs w:val="24"/>
        </w:rPr>
        <w:t xml:space="preserve"> de conciliación, </w:t>
      </w:r>
      <w:r w:rsidRPr="006C0C85">
        <w:rPr>
          <w:rFonts w:ascii="Arial" w:hAnsi="Arial" w:cs="Arial"/>
          <w:sz w:val="24"/>
          <w:szCs w:val="24"/>
        </w:rPr>
        <w:t xml:space="preserve">su </w:t>
      </w:r>
      <w:r w:rsidR="003151DB" w:rsidRPr="006C0C85">
        <w:rPr>
          <w:rFonts w:ascii="Arial" w:hAnsi="Arial" w:cs="Arial"/>
          <w:sz w:val="24"/>
          <w:szCs w:val="24"/>
        </w:rPr>
        <w:t xml:space="preserve">remisión al </w:t>
      </w:r>
      <w:proofErr w:type="spellStart"/>
      <w:r w:rsidR="003151DB" w:rsidRPr="006C0C85">
        <w:rPr>
          <w:rFonts w:ascii="Arial" w:hAnsi="Arial" w:cs="Arial"/>
          <w:sz w:val="24"/>
          <w:szCs w:val="24"/>
        </w:rPr>
        <w:t>INMLCF</w:t>
      </w:r>
      <w:proofErr w:type="spellEnd"/>
      <w:r w:rsidR="003151DB" w:rsidRPr="006C0C85">
        <w:rPr>
          <w:rFonts w:ascii="Arial" w:hAnsi="Arial" w:cs="Arial"/>
          <w:sz w:val="24"/>
          <w:szCs w:val="24"/>
        </w:rPr>
        <w:t xml:space="preserve"> o </w:t>
      </w:r>
      <w:r w:rsidRPr="006C0C85">
        <w:rPr>
          <w:rFonts w:ascii="Arial" w:hAnsi="Arial" w:cs="Arial"/>
          <w:sz w:val="24"/>
          <w:szCs w:val="24"/>
        </w:rPr>
        <w:t xml:space="preserve">el hecho de </w:t>
      </w:r>
      <w:r w:rsidR="003151DB" w:rsidRPr="006C0C85">
        <w:rPr>
          <w:rFonts w:ascii="Arial" w:hAnsi="Arial" w:cs="Arial"/>
          <w:sz w:val="24"/>
          <w:szCs w:val="24"/>
        </w:rPr>
        <w:t>rendir entrevistas a</w:t>
      </w:r>
      <w:r w:rsidRPr="006C0C85">
        <w:rPr>
          <w:rFonts w:ascii="Arial" w:hAnsi="Arial" w:cs="Arial"/>
          <w:sz w:val="24"/>
          <w:szCs w:val="24"/>
        </w:rPr>
        <w:t>nte</w:t>
      </w:r>
      <w:r w:rsidR="003151DB" w:rsidRPr="006C0C85">
        <w:rPr>
          <w:rFonts w:ascii="Arial" w:hAnsi="Arial" w:cs="Arial"/>
          <w:sz w:val="24"/>
          <w:szCs w:val="24"/>
        </w:rPr>
        <w:t xml:space="preserve"> miembros de la policía judicial</w:t>
      </w:r>
      <w:r w:rsidRPr="006C0C85">
        <w:rPr>
          <w:rFonts w:ascii="Arial" w:hAnsi="Arial" w:cs="Arial"/>
          <w:sz w:val="24"/>
          <w:szCs w:val="24"/>
        </w:rPr>
        <w:t>, por lo cual se debe d</w:t>
      </w:r>
      <w:r w:rsidR="003151DB" w:rsidRPr="006C0C85">
        <w:rPr>
          <w:rFonts w:ascii="Arial" w:hAnsi="Arial" w:cs="Arial"/>
          <w:sz w:val="24"/>
          <w:szCs w:val="24"/>
        </w:rPr>
        <w:t>eclarar la caducidad de la acción penal respecto de</w:t>
      </w:r>
      <w:r w:rsidRPr="006C0C85">
        <w:rPr>
          <w:rFonts w:ascii="Arial" w:hAnsi="Arial" w:cs="Arial"/>
          <w:sz w:val="24"/>
          <w:szCs w:val="24"/>
        </w:rPr>
        <w:t xml:space="preserve"> esas personas.</w:t>
      </w:r>
      <w:r w:rsidR="00DD3216" w:rsidRPr="006C0C85">
        <w:rPr>
          <w:rFonts w:ascii="Arial" w:hAnsi="Arial" w:cs="Arial"/>
          <w:sz w:val="24"/>
          <w:szCs w:val="24"/>
        </w:rPr>
        <w:t xml:space="preserve"> </w:t>
      </w:r>
    </w:p>
    <w:p w:rsidR="00DD3216" w:rsidRPr="006C0C85" w:rsidRDefault="00DD3216" w:rsidP="00665E11">
      <w:pPr>
        <w:spacing w:after="0" w:line="288" w:lineRule="auto"/>
        <w:jc w:val="both"/>
        <w:rPr>
          <w:rFonts w:ascii="Arial" w:hAnsi="Arial" w:cs="Arial"/>
          <w:sz w:val="24"/>
          <w:szCs w:val="24"/>
        </w:rPr>
      </w:pPr>
    </w:p>
    <w:p w:rsidR="00DD3216" w:rsidRPr="006C0C85" w:rsidRDefault="00DD3216" w:rsidP="006C0C85">
      <w:pPr>
        <w:spacing w:after="0" w:line="288" w:lineRule="auto"/>
        <w:jc w:val="both"/>
        <w:rPr>
          <w:rFonts w:ascii="Arial" w:hAnsi="Arial" w:cs="Arial"/>
          <w:sz w:val="24"/>
          <w:szCs w:val="24"/>
        </w:rPr>
      </w:pPr>
      <w:r w:rsidRPr="006C0C85">
        <w:rPr>
          <w:rFonts w:ascii="Arial" w:hAnsi="Arial" w:cs="Arial"/>
          <w:sz w:val="24"/>
          <w:szCs w:val="24"/>
        </w:rPr>
        <w:lastRenderedPageBreak/>
        <w:t>5.</w:t>
      </w:r>
      <w:r w:rsidR="009A6E42" w:rsidRPr="006C0C85">
        <w:rPr>
          <w:rFonts w:ascii="Arial" w:hAnsi="Arial" w:cs="Arial"/>
          <w:sz w:val="24"/>
          <w:szCs w:val="24"/>
        </w:rPr>
        <w:t>1.</w:t>
      </w:r>
      <w:r w:rsidRPr="006C0C85">
        <w:rPr>
          <w:rFonts w:ascii="Arial" w:hAnsi="Arial" w:cs="Arial"/>
          <w:sz w:val="24"/>
          <w:szCs w:val="24"/>
        </w:rPr>
        <w:t>2 SOBRE LA RESPONSABILIDAD DEL PROCESADO.</w:t>
      </w:r>
    </w:p>
    <w:p w:rsidR="00DD3216" w:rsidRPr="006C0C85" w:rsidRDefault="00DD3216" w:rsidP="006C0C85">
      <w:pPr>
        <w:spacing w:after="0" w:line="288" w:lineRule="auto"/>
        <w:jc w:val="both"/>
        <w:rPr>
          <w:rFonts w:ascii="Arial" w:hAnsi="Arial" w:cs="Arial"/>
          <w:sz w:val="24"/>
          <w:szCs w:val="24"/>
        </w:rPr>
      </w:pPr>
    </w:p>
    <w:p w:rsidR="00A17A07" w:rsidRPr="006C0C85" w:rsidRDefault="00DD3216" w:rsidP="006C0C85">
      <w:pPr>
        <w:pStyle w:val="Prrafodelista"/>
        <w:numPr>
          <w:ilvl w:val="0"/>
          <w:numId w:val="18"/>
        </w:numPr>
        <w:spacing w:after="0" w:line="288" w:lineRule="auto"/>
        <w:ind w:left="426"/>
        <w:jc w:val="both"/>
        <w:rPr>
          <w:rFonts w:ascii="Arial" w:hAnsi="Arial" w:cs="Arial"/>
          <w:sz w:val="24"/>
          <w:szCs w:val="24"/>
        </w:rPr>
      </w:pPr>
      <w:r w:rsidRPr="006C0C85">
        <w:rPr>
          <w:rFonts w:ascii="Arial" w:hAnsi="Arial" w:cs="Arial"/>
          <w:sz w:val="24"/>
          <w:szCs w:val="24"/>
        </w:rPr>
        <w:t xml:space="preserve">Se presentaron defectos en la cadena de custodia, respecto del </w:t>
      </w:r>
      <w:r w:rsidR="003C596E" w:rsidRPr="006C0C85">
        <w:rPr>
          <w:rFonts w:ascii="Arial" w:hAnsi="Arial" w:cs="Arial"/>
          <w:sz w:val="24"/>
          <w:szCs w:val="24"/>
        </w:rPr>
        <w:t>vehículo</w:t>
      </w:r>
      <w:r w:rsidRPr="006C0C85">
        <w:rPr>
          <w:rFonts w:ascii="Arial" w:hAnsi="Arial" w:cs="Arial"/>
          <w:sz w:val="24"/>
          <w:szCs w:val="24"/>
        </w:rPr>
        <w:t xml:space="preserve"> conducido por el procesado, que se originaron en el </w:t>
      </w:r>
      <w:r w:rsidR="003C596E" w:rsidRPr="006C0C85">
        <w:rPr>
          <w:rFonts w:ascii="Arial" w:hAnsi="Arial" w:cs="Arial"/>
          <w:sz w:val="24"/>
          <w:szCs w:val="24"/>
        </w:rPr>
        <w:t xml:space="preserve">manejo </w:t>
      </w:r>
      <w:r w:rsidR="00A17A07" w:rsidRPr="006C0C85">
        <w:rPr>
          <w:rFonts w:ascii="Arial" w:hAnsi="Arial" w:cs="Arial"/>
          <w:sz w:val="24"/>
          <w:szCs w:val="24"/>
        </w:rPr>
        <w:t>que se tuvo por cuenta del inspecto</w:t>
      </w:r>
      <w:r w:rsidR="003C596E" w:rsidRPr="006C0C85">
        <w:rPr>
          <w:rFonts w:ascii="Arial" w:hAnsi="Arial" w:cs="Arial"/>
          <w:sz w:val="24"/>
          <w:szCs w:val="24"/>
        </w:rPr>
        <w:t>r</w:t>
      </w:r>
      <w:r w:rsidR="00A17A07" w:rsidRPr="006C0C85">
        <w:rPr>
          <w:rFonts w:ascii="Arial" w:hAnsi="Arial" w:cs="Arial"/>
          <w:sz w:val="24"/>
          <w:szCs w:val="24"/>
        </w:rPr>
        <w:t xml:space="preserve"> de policía de Marsella</w:t>
      </w:r>
      <w:r w:rsidR="003C596E" w:rsidRPr="006C0C85">
        <w:rPr>
          <w:rFonts w:ascii="Arial" w:hAnsi="Arial" w:cs="Arial"/>
          <w:sz w:val="24"/>
          <w:szCs w:val="24"/>
        </w:rPr>
        <w:t xml:space="preserve"> y del mecánico que inspeccionó el mismo</w:t>
      </w:r>
      <w:r w:rsidR="00A17A07" w:rsidRPr="006C0C85">
        <w:rPr>
          <w:rFonts w:ascii="Arial" w:hAnsi="Arial" w:cs="Arial"/>
          <w:sz w:val="24"/>
          <w:szCs w:val="24"/>
        </w:rPr>
        <w:t xml:space="preserve"> ya que nunca se tuvo bajo cadena de custodia, no se </w:t>
      </w:r>
      <w:r w:rsidR="003C596E" w:rsidRPr="006C0C85">
        <w:rPr>
          <w:rFonts w:ascii="Arial" w:hAnsi="Arial" w:cs="Arial"/>
          <w:sz w:val="24"/>
          <w:szCs w:val="24"/>
        </w:rPr>
        <w:t>logró</w:t>
      </w:r>
      <w:r w:rsidR="00A17A07" w:rsidRPr="006C0C85">
        <w:rPr>
          <w:rFonts w:ascii="Arial" w:hAnsi="Arial" w:cs="Arial"/>
          <w:sz w:val="24"/>
          <w:szCs w:val="24"/>
        </w:rPr>
        <w:t xml:space="preserve"> determinar el estado mecánico del vehículo al momento del accidente y si el mismo se </w:t>
      </w:r>
      <w:r w:rsidR="003C596E" w:rsidRPr="006C0C85">
        <w:rPr>
          <w:rFonts w:ascii="Arial" w:hAnsi="Arial" w:cs="Arial"/>
          <w:sz w:val="24"/>
          <w:szCs w:val="24"/>
        </w:rPr>
        <w:t>conservó</w:t>
      </w:r>
      <w:r w:rsidR="00A17A07" w:rsidRPr="006C0C85">
        <w:rPr>
          <w:rFonts w:ascii="Arial" w:hAnsi="Arial" w:cs="Arial"/>
          <w:sz w:val="24"/>
          <w:szCs w:val="24"/>
        </w:rPr>
        <w:t xml:space="preserve"> durante el trayecto del sitio del accidente al parqueadero del señor</w:t>
      </w:r>
      <w:r w:rsidR="003C596E" w:rsidRPr="006C0C85">
        <w:rPr>
          <w:rFonts w:ascii="Arial" w:hAnsi="Arial" w:cs="Arial"/>
          <w:sz w:val="24"/>
          <w:szCs w:val="24"/>
        </w:rPr>
        <w:t xml:space="preserve"> R</w:t>
      </w:r>
      <w:r w:rsidRPr="006C0C85">
        <w:rPr>
          <w:rFonts w:ascii="Arial" w:hAnsi="Arial" w:cs="Arial"/>
          <w:sz w:val="24"/>
          <w:szCs w:val="24"/>
        </w:rPr>
        <w:t>amiro</w:t>
      </w:r>
      <w:r w:rsidR="003C596E" w:rsidRPr="006C0C85">
        <w:rPr>
          <w:rFonts w:ascii="Arial" w:hAnsi="Arial" w:cs="Arial"/>
          <w:sz w:val="24"/>
          <w:szCs w:val="24"/>
        </w:rPr>
        <w:t xml:space="preserve"> B</w:t>
      </w:r>
      <w:r w:rsidRPr="006C0C85">
        <w:rPr>
          <w:rFonts w:ascii="Arial" w:hAnsi="Arial" w:cs="Arial"/>
          <w:sz w:val="24"/>
          <w:szCs w:val="24"/>
        </w:rPr>
        <w:t xml:space="preserve">allesteros ya que fue dejado en un lugar al cual tenía acceso cualquier persona, </w:t>
      </w:r>
      <w:r w:rsidR="00021AF1" w:rsidRPr="006C0C85">
        <w:rPr>
          <w:rFonts w:ascii="Arial" w:hAnsi="Arial" w:cs="Arial"/>
          <w:sz w:val="24"/>
          <w:szCs w:val="24"/>
        </w:rPr>
        <w:t xml:space="preserve">por lo cual no hay garantía de que no se </w:t>
      </w:r>
      <w:r w:rsidRPr="006C0C85">
        <w:rPr>
          <w:rFonts w:ascii="Arial" w:hAnsi="Arial" w:cs="Arial"/>
          <w:sz w:val="24"/>
          <w:szCs w:val="24"/>
        </w:rPr>
        <w:t xml:space="preserve">le </w:t>
      </w:r>
      <w:r w:rsidR="00021AF1" w:rsidRPr="006C0C85">
        <w:rPr>
          <w:rFonts w:ascii="Arial" w:hAnsi="Arial" w:cs="Arial"/>
          <w:sz w:val="24"/>
          <w:szCs w:val="24"/>
        </w:rPr>
        <w:t xml:space="preserve">hubiera causado un daño </w:t>
      </w:r>
      <w:r w:rsidR="00A17A07" w:rsidRPr="006C0C85">
        <w:rPr>
          <w:rFonts w:ascii="Arial" w:hAnsi="Arial" w:cs="Arial"/>
          <w:sz w:val="24"/>
          <w:szCs w:val="24"/>
        </w:rPr>
        <w:t>adicional</w:t>
      </w:r>
      <w:r w:rsidR="00021AF1" w:rsidRPr="006C0C85">
        <w:rPr>
          <w:rFonts w:ascii="Arial" w:hAnsi="Arial" w:cs="Arial"/>
          <w:sz w:val="24"/>
          <w:szCs w:val="24"/>
        </w:rPr>
        <w:t xml:space="preserve"> con posterioridad al hecho</w:t>
      </w:r>
      <w:r w:rsidR="00A17A07" w:rsidRPr="006C0C85">
        <w:rPr>
          <w:rFonts w:ascii="Arial" w:hAnsi="Arial" w:cs="Arial"/>
          <w:sz w:val="24"/>
          <w:szCs w:val="24"/>
        </w:rPr>
        <w:t>.</w:t>
      </w:r>
    </w:p>
    <w:p w:rsidR="00021AF1" w:rsidRPr="006C0C85" w:rsidRDefault="00021AF1" w:rsidP="006C0C85">
      <w:pPr>
        <w:pStyle w:val="Prrafodelista"/>
        <w:spacing w:after="0" w:line="288" w:lineRule="auto"/>
        <w:rPr>
          <w:rFonts w:ascii="Arial" w:hAnsi="Arial" w:cs="Arial"/>
          <w:sz w:val="24"/>
          <w:szCs w:val="24"/>
        </w:rPr>
      </w:pPr>
    </w:p>
    <w:p w:rsidR="00A17A07" w:rsidRPr="006C0C85" w:rsidRDefault="00DD3216" w:rsidP="006C0C85">
      <w:pPr>
        <w:pStyle w:val="Prrafodelista"/>
        <w:numPr>
          <w:ilvl w:val="0"/>
          <w:numId w:val="9"/>
        </w:numPr>
        <w:spacing w:after="0" w:line="288" w:lineRule="auto"/>
        <w:jc w:val="both"/>
        <w:rPr>
          <w:rFonts w:ascii="Arial" w:hAnsi="Arial" w:cs="Arial"/>
          <w:sz w:val="24"/>
          <w:szCs w:val="24"/>
        </w:rPr>
      </w:pPr>
      <w:r w:rsidRPr="006C0C85">
        <w:rPr>
          <w:rFonts w:ascii="Arial" w:hAnsi="Arial" w:cs="Arial"/>
          <w:sz w:val="24"/>
          <w:szCs w:val="24"/>
        </w:rPr>
        <w:t xml:space="preserve">En el juicio no se probó la </w:t>
      </w:r>
      <w:r w:rsidR="00021AF1" w:rsidRPr="006C0C85">
        <w:rPr>
          <w:rFonts w:ascii="Arial" w:hAnsi="Arial" w:cs="Arial"/>
          <w:sz w:val="24"/>
          <w:szCs w:val="24"/>
        </w:rPr>
        <w:t xml:space="preserve">idoneidad del perito Ramiro Ballesteros </w:t>
      </w:r>
      <w:proofErr w:type="gramStart"/>
      <w:r w:rsidR="00021AF1" w:rsidRPr="006C0C85">
        <w:rPr>
          <w:rFonts w:ascii="Arial" w:hAnsi="Arial" w:cs="Arial"/>
          <w:sz w:val="24"/>
          <w:szCs w:val="24"/>
        </w:rPr>
        <w:t xml:space="preserve">Valencia </w:t>
      </w:r>
      <w:r w:rsidR="00A55960" w:rsidRPr="006C0C85">
        <w:rPr>
          <w:rFonts w:ascii="Arial" w:hAnsi="Arial" w:cs="Arial"/>
          <w:sz w:val="24"/>
          <w:szCs w:val="24"/>
        </w:rPr>
        <w:t>,</w:t>
      </w:r>
      <w:proofErr w:type="gramEnd"/>
      <w:r w:rsidR="00A55960" w:rsidRPr="006C0C85">
        <w:rPr>
          <w:rFonts w:ascii="Arial" w:hAnsi="Arial" w:cs="Arial"/>
          <w:sz w:val="24"/>
          <w:szCs w:val="24"/>
        </w:rPr>
        <w:t xml:space="preserve"> ya que se trata de una </w:t>
      </w:r>
      <w:r w:rsidR="00A17A07" w:rsidRPr="006C0C85">
        <w:rPr>
          <w:rFonts w:ascii="Arial" w:hAnsi="Arial" w:cs="Arial"/>
          <w:sz w:val="24"/>
          <w:szCs w:val="24"/>
        </w:rPr>
        <w:t xml:space="preserve">persona que solamente realizo un estudio en el </w:t>
      </w:r>
      <w:r w:rsidR="00021AF1" w:rsidRPr="006C0C85">
        <w:rPr>
          <w:rFonts w:ascii="Arial" w:hAnsi="Arial" w:cs="Arial"/>
          <w:sz w:val="24"/>
          <w:szCs w:val="24"/>
        </w:rPr>
        <w:t>SENA</w:t>
      </w:r>
      <w:r w:rsidR="00A55960" w:rsidRPr="006C0C85">
        <w:rPr>
          <w:rFonts w:ascii="Arial" w:hAnsi="Arial" w:cs="Arial"/>
          <w:sz w:val="24"/>
          <w:szCs w:val="24"/>
        </w:rPr>
        <w:t>, quien tr</w:t>
      </w:r>
      <w:r w:rsidR="00021AF1" w:rsidRPr="006C0C85">
        <w:rPr>
          <w:rFonts w:ascii="Arial" w:hAnsi="Arial" w:cs="Arial"/>
          <w:sz w:val="24"/>
          <w:szCs w:val="24"/>
        </w:rPr>
        <w:t xml:space="preserve">ató </w:t>
      </w:r>
      <w:r w:rsidR="00A17A07" w:rsidRPr="006C0C85">
        <w:rPr>
          <w:rFonts w:ascii="Arial" w:hAnsi="Arial" w:cs="Arial"/>
          <w:sz w:val="24"/>
          <w:szCs w:val="24"/>
        </w:rPr>
        <w:t>de demostrar los da</w:t>
      </w:r>
      <w:r w:rsidR="00021AF1" w:rsidRPr="006C0C85">
        <w:rPr>
          <w:rFonts w:ascii="Arial" w:hAnsi="Arial" w:cs="Arial"/>
          <w:sz w:val="24"/>
          <w:szCs w:val="24"/>
        </w:rPr>
        <w:t>ño</w:t>
      </w:r>
      <w:r w:rsidR="00A17A07" w:rsidRPr="006C0C85">
        <w:rPr>
          <w:rFonts w:ascii="Arial" w:hAnsi="Arial" w:cs="Arial"/>
          <w:sz w:val="24"/>
          <w:szCs w:val="24"/>
        </w:rPr>
        <w:t xml:space="preserve">s del vehículo a través </w:t>
      </w:r>
      <w:r w:rsidR="00021AF1" w:rsidRPr="006C0C85">
        <w:rPr>
          <w:rFonts w:ascii="Arial" w:hAnsi="Arial" w:cs="Arial"/>
          <w:sz w:val="24"/>
          <w:szCs w:val="24"/>
        </w:rPr>
        <w:t>de</w:t>
      </w:r>
      <w:r w:rsidR="00A17A07" w:rsidRPr="006C0C85">
        <w:rPr>
          <w:rFonts w:ascii="Arial" w:hAnsi="Arial" w:cs="Arial"/>
          <w:sz w:val="24"/>
          <w:szCs w:val="24"/>
        </w:rPr>
        <w:t xml:space="preserve"> unas fotografías </w:t>
      </w:r>
      <w:r w:rsidR="00A55960" w:rsidRPr="006C0C85">
        <w:rPr>
          <w:rFonts w:ascii="Arial" w:hAnsi="Arial" w:cs="Arial"/>
          <w:sz w:val="24"/>
          <w:szCs w:val="24"/>
        </w:rPr>
        <w:t xml:space="preserve">sobre </w:t>
      </w:r>
      <w:r w:rsidR="00A17A07" w:rsidRPr="006C0C85">
        <w:rPr>
          <w:rFonts w:ascii="Arial" w:hAnsi="Arial" w:cs="Arial"/>
          <w:sz w:val="24"/>
          <w:szCs w:val="24"/>
        </w:rPr>
        <w:t xml:space="preserve">las cuales tampoco se </w:t>
      </w:r>
      <w:r w:rsidR="00021AF1" w:rsidRPr="006C0C85">
        <w:rPr>
          <w:rFonts w:ascii="Arial" w:hAnsi="Arial" w:cs="Arial"/>
          <w:sz w:val="24"/>
          <w:szCs w:val="24"/>
        </w:rPr>
        <w:t>presentó</w:t>
      </w:r>
      <w:r w:rsidR="00A17A07" w:rsidRPr="006C0C85">
        <w:rPr>
          <w:rFonts w:ascii="Arial" w:hAnsi="Arial" w:cs="Arial"/>
          <w:sz w:val="24"/>
          <w:szCs w:val="24"/>
        </w:rPr>
        <w:t xml:space="preserve"> su cadena de custodia, </w:t>
      </w:r>
      <w:r w:rsidR="00A55960" w:rsidRPr="006C0C85">
        <w:rPr>
          <w:rFonts w:ascii="Arial" w:hAnsi="Arial" w:cs="Arial"/>
          <w:sz w:val="24"/>
          <w:szCs w:val="24"/>
        </w:rPr>
        <w:t xml:space="preserve">ya que no </w:t>
      </w:r>
      <w:r w:rsidR="00A17A07" w:rsidRPr="006C0C85">
        <w:rPr>
          <w:rFonts w:ascii="Arial" w:hAnsi="Arial" w:cs="Arial"/>
          <w:sz w:val="24"/>
          <w:szCs w:val="24"/>
        </w:rPr>
        <w:t xml:space="preserve">se estableció </w:t>
      </w:r>
      <w:r w:rsidR="00021AF1" w:rsidRPr="006C0C85">
        <w:rPr>
          <w:rFonts w:ascii="Arial" w:hAnsi="Arial" w:cs="Arial"/>
          <w:sz w:val="24"/>
          <w:szCs w:val="24"/>
        </w:rPr>
        <w:t>dónde</w:t>
      </w:r>
      <w:r w:rsidR="00A17A07" w:rsidRPr="006C0C85">
        <w:rPr>
          <w:rFonts w:ascii="Arial" w:hAnsi="Arial" w:cs="Arial"/>
          <w:sz w:val="24"/>
          <w:szCs w:val="24"/>
        </w:rPr>
        <w:t xml:space="preserve"> estaban</w:t>
      </w:r>
      <w:r w:rsidR="00164823" w:rsidRPr="006C0C85">
        <w:rPr>
          <w:rFonts w:ascii="Arial" w:hAnsi="Arial" w:cs="Arial"/>
          <w:sz w:val="24"/>
          <w:szCs w:val="24"/>
        </w:rPr>
        <w:t xml:space="preserve"> los</w:t>
      </w:r>
      <w:r w:rsidR="00A17A07" w:rsidRPr="006C0C85">
        <w:rPr>
          <w:rFonts w:ascii="Arial" w:hAnsi="Arial" w:cs="Arial"/>
          <w:sz w:val="24"/>
          <w:szCs w:val="24"/>
        </w:rPr>
        <w:t xml:space="preserve"> originales de dichas </w:t>
      </w:r>
      <w:r w:rsidR="00021AF1" w:rsidRPr="006C0C85">
        <w:rPr>
          <w:rFonts w:ascii="Arial" w:hAnsi="Arial" w:cs="Arial"/>
          <w:sz w:val="24"/>
          <w:szCs w:val="24"/>
        </w:rPr>
        <w:t>fotografías</w:t>
      </w:r>
      <w:r w:rsidR="00A17A07" w:rsidRPr="006C0C85">
        <w:rPr>
          <w:rFonts w:ascii="Arial" w:hAnsi="Arial" w:cs="Arial"/>
          <w:sz w:val="24"/>
          <w:szCs w:val="24"/>
        </w:rPr>
        <w:t>, n</w:t>
      </w:r>
      <w:r w:rsidR="00021AF1" w:rsidRPr="006C0C85">
        <w:rPr>
          <w:rFonts w:ascii="Arial" w:hAnsi="Arial" w:cs="Arial"/>
          <w:sz w:val="24"/>
          <w:szCs w:val="24"/>
        </w:rPr>
        <w:t>i</w:t>
      </w:r>
      <w:r w:rsidR="00A17A07" w:rsidRPr="006C0C85">
        <w:rPr>
          <w:rFonts w:ascii="Arial" w:hAnsi="Arial" w:cs="Arial"/>
          <w:sz w:val="24"/>
          <w:szCs w:val="24"/>
        </w:rPr>
        <w:t xml:space="preserve"> se </w:t>
      </w:r>
      <w:r w:rsidR="00021AF1" w:rsidRPr="006C0C85">
        <w:rPr>
          <w:rFonts w:ascii="Arial" w:hAnsi="Arial" w:cs="Arial"/>
          <w:sz w:val="24"/>
          <w:szCs w:val="24"/>
        </w:rPr>
        <w:t>logró</w:t>
      </w:r>
      <w:r w:rsidR="00A17A07" w:rsidRPr="006C0C85">
        <w:rPr>
          <w:rFonts w:ascii="Arial" w:hAnsi="Arial" w:cs="Arial"/>
          <w:sz w:val="24"/>
          <w:szCs w:val="24"/>
        </w:rPr>
        <w:t xml:space="preserve"> a través de dichas fotografías la identi</w:t>
      </w:r>
      <w:r w:rsidR="00021AF1" w:rsidRPr="006C0C85">
        <w:rPr>
          <w:rFonts w:ascii="Arial" w:hAnsi="Arial" w:cs="Arial"/>
          <w:sz w:val="24"/>
          <w:szCs w:val="24"/>
        </w:rPr>
        <w:t>ficación del</w:t>
      </w:r>
      <w:r w:rsidR="00A17A07" w:rsidRPr="006C0C85">
        <w:rPr>
          <w:rFonts w:ascii="Arial" w:hAnsi="Arial" w:cs="Arial"/>
          <w:sz w:val="24"/>
          <w:szCs w:val="24"/>
        </w:rPr>
        <w:t xml:space="preserve"> vehículo</w:t>
      </w:r>
      <w:r w:rsidR="00021AF1" w:rsidRPr="006C0C85">
        <w:rPr>
          <w:rFonts w:ascii="Arial" w:hAnsi="Arial" w:cs="Arial"/>
          <w:sz w:val="24"/>
          <w:szCs w:val="24"/>
        </w:rPr>
        <w:t>.</w:t>
      </w:r>
    </w:p>
    <w:p w:rsidR="00A17A07" w:rsidRPr="006C0C85" w:rsidRDefault="00A17A07" w:rsidP="006C0C85">
      <w:pPr>
        <w:pStyle w:val="Prrafodelista"/>
        <w:spacing w:after="0" w:line="288" w:lineRule="auto"/>
        <w:ind w:left="360"/>
        <w:jc w:val="both"/>
        <w:rPr>
          <w:rFonts w:ascii="Arial" w:hAnsi="Arial" w:cs="Arial"/>
          <w:sz w:val="24"/>
          <w:szCs w:val="24"/>
        </w:rPr>
      </w:pPr>
    </w:p>
    <w:p w:rsidR="00A55960" w:rsidRPr="006C0C85" w:rsidRDefault="00021AF1" w:rsidP="006C0C85">
      <w:pPr>
        <w:pStyle w:val="Prrafodelista"/>
        <w:numPr>
          <w:ilvl w:val="0"/>
          <w:numId w:val="9"/>
        </w:numPr>
        <w:spacing w:after="0" w:line="288" w:lineRule="auto"/>
        <w:jc w:val="both"/>
        <w:rPr>
          <w:rFonts w:ascii="Arial" w:hAnsi="Arial" w:cs="Arial"/>
          <w:sz w:val="24"/>
          <w:szCs w:val="24"/>
        </w:rPr>
      </w:pPr>
      <w:r w:rsidRPr="006C0C85">
        <w:rPr>
          <w:rFonts w:ascii="Arial" w:hAnsi="Arial" w:cs="Arial"/>
          <w:sz w:val="24"/>
          <w:szCs w:val="24"/>
        </w:rPr>
        <w:t xml:space="preserve">En cuanto a la falla mecánica del automotor HSA-324 </w:t>
      </w:r>
      <w:r w:rsidR="00A55960" w:rsidRPr="006C0C85">
        <w:rPr>
          <w:rFonts w:ascii="Arial" w:hAnsi="Arial" w:cs="Arial"/>
          <w:sz w:val="24"/>
          <w:szCs w:val="24"/>
        </w:rPr>
        <w:t xml:space="preserve"> en el  i</w:t>
      </w:r>
      <w:r w:rsidRPr="006C0C85">
        <w:rPr>
          <w:rFonts w:ascii="Arial" w:hAnsi="Arial" w:cs="Arial"/>
          <w:sz w:val="24"/>
          <w:szCs w:val="24"/>
        </w:rPr>
        <w:t xml:space="preserve">nforme de tránsito </w:t>
      </w:r>
      <w:r w:rsidR="00A17A07" w:rsidRPr="006C0C85">
        <w:rPr>
          <w:rFonts w:ascii="Arial" w:hAnsi="Arial" w:cs="Arial"/>
          <w:sz w:val="24"/>
          <w:szCs w:val="24"/>
        </w:rPr>
        <w:t>no se</w:t>
      </w:r>
      <w:r w:rsidRPr="006C0C85">
        <w:rPr>
          <w:rFonts w:ascii="Arial" w:hAnsi="Arial" w:cs="Arial"/>
          <w:sz w:val="24"/>
          <w:szCs w:val="24"/>
        </w:rPr>
        <w:t xml:space="preserve"> dibujó </w:t>
      </w:r>
      <w:r w:rsidR="009B4748" w:rsidRPr="006C0C85">
        <w:rPr>
          <w:rFonts w:ascii="Arial" w:hAnsi="Arial" w:cs="Arial"/>
          <w:sz w:val="24"/>
          <w:szCs w:val="24"/>
        </w:rPr>
        <w:t xml:space="preserve">el </w:t>
      </w:r>
      <w:r w:rsidRPr="006C0C85">
        <w:rPr>
          <w:rFonts w:ascii="Arial" w:hAnsi="Arial" w:cs="Arial"/>
          <w:sz w:val="24"/>
          <w:szCs w:val="24"/>
        </w:rPr>
        <w:t>derrame de algún líquido</w:t>
      </w:r>
      <w:r w:rsidR="00A17A07" w:rsidRPr="006C0C85">
        <w:rPr>
          <w:rFonts w:ascii="Arial" w:hAnsi="Arial" w:cs="Arial"/>
          <w:sz w:val="24"/>
          <w:szCs w:val="24"/>
        </w:rPr>
        <w:t xml:space="preserve">, </w:t>
      </w:r>
      <w:r w:rsidR="009B4748" w:rsidRPr="006C0C85">
        <w:rPr>
          <w:rFonts w:ascii="Arial" w:hAnsi="Arial" w:cs="Arial"/>
          <w:sz w:val="24"/>
          <w:szCs w:val="24"/>
        </w:rPr>
        <w:t xml:space="preserve">el cual </w:t>
      </w:r>
      <w:r w:rsidR="00A55960" w:rsidRPr="006C0C85">
        <w:rPr>
          <w:rFonts w:ascii="Arial" w:hAnsi="Arial" w:cs="Arial"/>
          <w:sz w:val="24"/>
          <w:szCs w:val="24"/>
        </w:rPr>
        <w:t xml:space="preserve"> debía aparecer ya que se dijo que la </w:t>
      </w:r>
      <w:r w:rsidR="00A17A07" w:rsidRPr="006C0C85">
        <w:rPr>
          <w:rFonts w:ascii="Arial" w:hAnsi="Arial" w:cs="Arial"/>
          <w:sz w:val="24"/>
          <w:szCs w:val="24"/>
        </w:rPr>
        <w:t>falla mecánica</w:t>
      </w:r>
      <w:r w:rsidR="00A55960" w:rsidRPr="006C0C85">
        <w:rPr>
          <w:rFonts w:ascii="Arial" w:hAnsi="Arial" w:cs="Arial"/>
          <w:sz w:val="24"/>
          <w:szCs w:val="24"/>
        </w:rPr>
        <w:t xml:space="preserve"> del automotor se debió a que se quedó sin frenos y si se a</w:t>
      </w:r>
      <w:r w:rsidR="00A17A07" w:rsidRPr="006C0C85">
        <w:rPr>
          <w:rFonts w:ascii="Arial" w:hAnsi="Arial" w:cs="Arial"/>
          <w:sz w:val="24"/>
          <w:szCs w:val="24"/>
        </w:rPr>
        <w:t>plic</w:t>
      </w:r>
      <w:r w:rsidR="00A55960" w:rsidRPr="006C0C85">
        <w:rPr>
          <w:rFonts w:ascii="Arial" w:hAnsi="Arial" w:cs="Arial"/>
          <w:sz w:val="24"/>
          <w:szCs w:val="24"/>
        </w:rPr>
        <w:t>ó dicho líquido antes del accidente, seguramente se habría encontrado algún charco en el sitio. Además t</w:t>
      </w:r>
      <w:r w:rsidR="003B5200" w:rsidRPr="006C0C85">
        <w:rPr>
          <w:rFonts w:ascii="Arial" w:hAnsi="Arial" w:cs="Arial"/>
          <w:sz w:val="24"/>
          <w:szCs w:val="24"/>
        </w:rPr>
        <w:t>ampoco se explica por qué el vehículo no fue remolcado sino halado teniendo en cuenta que presuntamente estaba sin frenos</w:t>
      </w:r>
      <w:r w:rsidR="00A55960" w:rsidRPr="006C0C85">
        <w:rPr>
          <w:rFonts w:ascii="Arial" w:hAnsi="Arial" w:cs="Arial"/>
          <w:sz w:val="24"/>
          <w:szCs w:val="24"/>
        </w:rPr>
        <w:t>, pese a que  fue llevado en una zona llena de pendientes.</w:t>
      </w:r>
    </w:p>
    <w:p w:rsidR="003B5200" w:rsidRPr="006C0C85" w:rsidRDefault="003B5200" w:rsidP="006C0C85">
      <w:pPr>
        <w:pStyle w:val="Prrafodelista"/>
        <w:spacing w:after="0" w:line="288" w:lineRule="auto"/>
        <w:ind w:left="360"/>
        <w:jc w:val="both"/>
        <w:rPr>
          <w:rFonts w:ascii="Arial" w:hAnsi="Arial" w:cs="Arial"/>
          <w:sz w:val="24"/>
          <w:szCs w:val="24"/>
        </w:rPr>
      </w:pPr>
    </w:p>
    <w:p w:rsidR="009A6E42" w:rsidRDefault="003B5200" w:rsidP="006C0C85">
      <w:pPr>
        <w:pStyle w:val="Prrafodelista"/>
        <w:numPr>
          <w:ilvl w:val="0"/>
          <w:numId w:val="9"/>
        </w:numPr>
        <w:spacing w:after="0" w:line="288" w:lineRule="auto"/>
        <w:jc w:val="both"/>
        <w:rPr>
          <w:rFonts w:ascii="Arial" w:hAnsi="Arial" w:cs="Arial"/>
          <w:sz w:val="24"/>
          <w:szCs w:val="24"/>
        </w:rPr>
      </w:pPr>
      <w:r w:rsidRPr="006C0C85">
        <w:rPr>
          <w:rFonts w:ascii="Arial" w:hAnsi="Arial" w:cs="Arial"/>
          <w:sz w:val="24"/>
          <w:szCs w:val="24"/>
        </w:rPr>
        <w:t>Acudió a los principios rectores del in dubio pro reo, debido proceso y presunción de inocencia por existir dudas razonables sobre la responsabilidad de su defendido</w:t>
      </w:r>
      <w:r w:rsidR="009B4748" w:rsidRPr="006C0C85">
        <w:rPr>
          <w:rFonts w:ascii="Arial" w:hAnsi="Arial" w:cs="Arial"/>
          <w:sz w:val="24"/>
          <w:szCs w:val="24"/>
        </w:rPr>
        <w:t xml:space="preserve">, para invocar </w:t>
      </w:r>
      <w:r w:rsidRPr="006C0C85">
        <w:rPr>
          <w:rFonts w:ascii="Arial" w:hAnsi="Arial" w:cs="Arial"/>
          <w:sz w:val="24"/>
          <w:szCs w:val="24"/>
        </w:rPr>
        <w:t xml:space="preserve"> un fallo absolutorio, en el entendido que no se logró determinar la falla en el sistema de frenos</w:t>
      </w:r>
      <w:r w:rsidR="009B4748" w:rsidRPr="006C0C85">
        <w:rPr>
          <w:rFonts w:ascii="Arial" w:hAnsi="Arial" w:cs="Arial"/>
          <w:sz w:val="24"/>
          <w:szCs w:val="24"/>
        </w:rPr>
        <w:t xml:space="preserve"> del vehículo que manejaba el procesado, </w:t>
      </w:r>
      <w:r w:rsidR="00A55960" w:rsidRPr="006C0C85">
        <w:rPr>
          <w:rFonts w:ascii="Arial" w:hAnsi="Arial" w:cs="Arial"/>
          <w:sz w:val="24"/>
          <w:szCs w:val="24"/>
        </w:rPr>
        <w:t>por falta de idoneidad del perito que se refirió a ese hecho</w:t>
      </w:r>
      <w:r w:rsidR="009A6E42" w:rsidRPr="006C0C85">
        <w:rPr>
          <w:rFonts w:ascii="Arial" w:hAnsi="Arial" w:cs="Arial"/>
          <w:sz w:val="24"/>
          <w:szCs w:val="24"/>
        </w:rPr>
        <w:t>, fuera de que en este caso no se practicaron pruebas técnicas para demostrar la responsabilidad de su representado y el fallo se basó en</w:t>
      </w:r>
      <w:r w:rsidR="009B4748" w:rsidRPr="006C0C85">
        <w:rPr>
          <w:rFonts w:ascii="Arial" w:hAnsi="Arial" w:cs="Arial"/>
          <w:sz w:val="24"/>
          <w:szCs w:val="24"/>
        </w:rPr>
        <w:t xml:space="preserve"> una</w:t>
      </w:r>
      <w:r w:rsidR="009A6E42" w:rsidRPr="006C0C85">
        <w:rPr>
          <w:rFonts w:ascii="Arial" w:hAnsi="Arial" w:cs="Arial"/>
          <w:sz w:val="24"/>
          <w:szCs w:val="24"/>
        </w:rPr>
        <w:t xml:space="preserve"> deficiente apreciación de la prueba testimonial proveniente de las víctimas.</w:t>
      </w:r>
    </w:p>
    <w:p w:rsidR="00665E11" w:rsidRPr="006C0C85" w:rsidRDefault="00665E11" w:rsidP="00665E11">
      <w:pPr>
        <w:pStyle w:val="Prrafodelista"/>
        <w:spacing w:after="0" w:line="288" w:lineRule="auto"/>
        <w:ind w:left="360"/>
        <w:jc w:val="both"/>
        <w:rPr>
          <w:rFonts w:ascii="Arial" w:hAnsi="Arial" w:cs="Arial"/>
          <w:sz w:val="24"/>
          <w:szCs w:val="24"/>
        </w:rPr>
      </w:pPr>
    </w:p>
    <w:p w:rsidR="00A17A07" w:rsidRPr="006C0C85" w:rsidRDefault="009A6E42" w:rsidP="006C0C85">
      <w:pPr>
        <w:pStyle w:val="Prrafodelista"/>
        <w:numPr>
          <w:ilvl w:val="0"/>
          <w:numId w:val="9"/>
        </w:numPr>
        <w:spacing w:after="0" w:line="288" w:lineRule="auto"/>
        <w:contextualSpacing w:val="0"/>
        <w:jc w:val="both"/>
        <w:rPr>
          <w:rFonts w:ascii="Arial" w:hAnsi="Arial" w:cs="Arial"/>
          <w:sz w:val="24"/>
          <w:szCs w:val="24"/>
        </w:rPr>
      </w:pPr>
      <w:r w:rsidRPr="006C0C85">
        <w:rPr>
          <w:rFonts w:ascii="Arial" w:hAnsi="Arial" w:cs="Arial"/>
          <w:sz w:val="24"/>
          <w:szCs w:val="24"/>
        </w:rPr>
        <w:t>En consecuencia</w:t>
      </w:r>
      <w:r w:rsidR="00164823" w:rsidRPr="006C0C85">
        <w:rPr>
          <w:rFonts w:ascii="Arial" w:hAnsi="Arial" w:cs="Arial"/>
          <w:sz w:val="24"/>
          <w:szCs w:val="24"/>
        </w:rPr>
        <w:t>,</w:t>
      </w:r>
      <w:r w:rsidRPr="006C0C85">
        <w:rPr>
          <w:rFonts w:ascii="Arial" w:hAnsi="Arial" w:cs="Arial"/>
          <w:sz w:val="24"/>
          <w:szCs w:val="24"/>
        </w:rPr>
        <w:t xml:space="preserve"> solicitó que se</w:t>
      </w:r>
      <w:r w:rsidR="003B5200" w:rsidRPr="006C0C85">
        <w:rPr>
          <w:rFonts w:ascii="Arial" w:hAnsi="Arial" w:cs="Arial"/>
          <w:sz w:val="24"/>
          <w:szCs w:val="24"/>
        </w:rPr>
        <w:t xml:space="preserve"> revocar</w:t>
      </w:r>
      <w:r w:rsidRPr="006C0C85">
        <w:rPr>
          <w:rFonts w:ascii="Arial" w:hAnsi="Arial" w:cs="Arial"/>
          <w:sz w:val="24"/>
          <w:szCs w:val="24"/>
        </w:rPr>
        <w:t>a</w:t>
      </w:r>
      <w:r w:rsidR="003B5200" w:rsidRPr="006C0C85">
        <w:rPr>
          <w:rFonts w:ascii="Arial" w:hAnsi="Arial" w:cs="Arial"/>
          <w:sz w:val="24"/>
          <w:szCs w:val="24"/>
        </w:rPr>
        <w:t xml:space="preserve"> el fallo condenatorio y en su lugar</w:t>
      </w:r>
      <w:r w:rsidR="00A17A07" w:rsidRPr="006C0C85">
        <w:rPr>
          <w:rFonts w:ascii="Arial" w:hAnsi="Arial" w:cs="Arial"/>
          <w:sz w:val="24"/>
          <w:szCs w:val="24"/>
        </w:rPr>
        <w:t xml:space="preserve"> se profi</w:t>
      </w:r>
      <w:r w:rsidRPr="006C0C85">
        <w:rPr>
          <w:rFonts w:ascii="Arial" w:hAnsi="Arial" w:cs="Arial"/>
          <w:sz w:val="24"/>
          <w:szCs w:val="24"/>
        </w:rPr>
        <w:t xml:space="preserve">riera una </w:t>
      </w:r>
      <w:r w:rsidR="00A17A07" w:rsidRPr="006C0C85">
        <w:rPr>
          <w:rFonts w:ascii="Arial" w:hAnsi="Arial" w:cs="Arial"/>
          <w:sz w:val="24"/>
          <w:szCs w:val="24"/>
        </w:rPr>
        <w:t>sentencia</w:t>
      </w:r>
      <w:r w:rsidR="003B5200" w:rsidRPr="006C0C85">
        <w:rPr>
          <w:rFonts w:ascii="Arial" w:hAnsi="Arial" w:cs="Arial"/>
          <w:sz w:val="24"/>
          <w:szCs w:val="24"/>
        </w:rPr>
        <w:t xml:space="preserve"> </w:t>
      </w:r>
      <w:r w:rsidR="00A17A07" w:rsidRPr="006C0C85">
        <w:rPr>
          <w:rFonts w:ascii="Arial" w:hAnsi="Arial" w:cs="Arial"/>
          <w:sz w:val="24"/>
          <w:szCs w:val="24"/>
        </w:rPr>
        <w:t xml:space="preserve">absolutoria a favor del señor </w:t>
      </w:r>
      <w:r w:rsidR="00B71B98">
        <w:rPr>
          <w:rFonts w:ascii="Arial" w:hAnsi="Arial" w:cs="Arial"/>
          <w:sz w:val="24"/>
          <w:szCs w:val="24"/>
        </w:rPr>
        <w:t>NRO</w:t>
      </w:r>
      <w:r w:rsidRPr="006C0C85">
        <w:rPr>
          <w:rFonts w:ascii="Arial" w:hAnsi="Arial" w:cs="Arial"/>
          <w:sz w:val="24"/>
          <w:szCs w:val="24"/>
        </w:rPr>
        <w:t>.</w:t>
      </w:r>
    </w:p>
    <w:p w:rsidR="00205F0B" w:rsidRPr="006C0C85" w:rsidRDefault="00205F0B" w:rsidP="006C0C85">
      <w:pPr>
        <w:pStyle w:val="Prrafodelista"/>
        <w:spacing w:after="0" w:line="288" w:lineRule="auto"/>
        <w:rPr>
          <w:rFonts w:ascii="Arial" w:hAnsi="Arial" w:cs="Arial"/>
          <w:sz w:val="24"/>
          <w:szCs w:val="24"/>
        </w:rPr>
      </w:pPr>
    </w:p>
    <w:p w:rsidR="009158DF" w:rsidRPr="006C0C85" w:rsidRDefault="009158DF" w:rsidP="006C0C85">
      <w:pPr>
        <w:spacing w:after="0" w:line="288" w:lineRule="auto"/>
        <w:jc w:val="both"/>
        <w:rPr>
          <w:rFonts w:ascii="Arial" w:hAnsi="Arial" w:cs="Arial"/>
          <w:sz w:val="24"/>
          <w:szCs w:val="24"/>
        </w:rPr>
      </w:pPr>
      <w:r w:rsidRPr="006C0C85">
        <w:rPr>
          <w:rFonts w:ascii="Arial" w:hAnsi="Arial" w:cs="Arial"/>
          <w:sz w:val="24"/>
          <w:szCs w:val="24"/>
        </w:rPr>
        <w:t xml:space="preserve">5.2 </w:t>
      </w:r>
      <w:r w:rsidR="009A6E42" w:rsidRPr="006C0C85">
        <w:rPr>
          <w:rFonts w:ascii="Arial" w:hAnsi="Arial" w:cs="Arial"/>
          <w:sz w:val="24"/>
          <w:szCs w:val="24"/>
        </w:rPr>
        <w:t xml:space="preserve">REPRESENTANTE DE VICTIMAS (No recurrente) </w:t>
      </w:r>
    </w:p>
    <w:p w:rsidR="009A6E42" w:rsidRPr="006C0C85" w:rsidRDefault="009A6E42" w:rsidP="006C0C85">
      <w:pPr>
        <w:spacing w:after="0" w:line="288" w:lineRule="auto"/>
        <w:jc w:val="both"/>
        <w:rPr>
          <w:rFonts w:ascii="Arial" w:hAnsi="Arial" w:cs="Arial"/>
          <w:sz w:val="24"/>
          <w:szCs w:val="24"/>
        </w:rPr>
      </w:pPr>
      <w:r w:rsidRPr="006C0C85">
        <w:rPr>
          <w:rFonts w:ascii="Arial" w:hAnsi="Arial" w:cs="Arial"/>
          <w:sz w:val="24"/>
          <w:szCs w:val="24"/>
        </w:rPr>
        <w:t xml:space="preserve">(Sinopsis) </w:t>
      </w:r>
    </w:p>
    <w:p w:rsidR="009158DF" w:rsidRPr="006C0C85" w:rsidRDefault="009158DF" w:rsidP="006C0C85">
      <w:pPr>
        <w:spacing w:after="0" w:line="288" w:lineRule="auto"/>
        <w:jc w:val="both"/>
        <w:rPr>
          <w:rFonts w:ascii="Arial" w:hAnsi="Arial" w:cs="Arial"/>
          <w:sz w:val="24"/>
          <w:szCs w:val="24"/>
        </w:rPr>
      </w:pPr>
    </w:p>
    <w:p w:rsidR="009158DF" w:rsidRPr="006C0C85" w:rsidRDefault="009158DF" w:rsidP="006C0C85">
      <w:pPr>
        <w:pStyle w:val="Prrafodelista"/>
        <w:numPr>
          <w:ilvl w:val="0"/>
          <w:numId w:val="15"/>
        </w:numPr>
        <w:spacing w:after="0" w:line="288" w:lineRule="auto"/>
        <w:ind w:left="426"/>
        <w:jc w:val="both"/>
        <w:rPr>
          <w:rFonts w:ascii="Arial" w:hAnsi="Arial" w:cs="Arial"/>
          <w:sz w:val="24"/>
          <w:szCs w:val="24"/>
        </w:rPr>
      </w:pPr>
      <w:r w:rsidRPr="006C0C85">
        <w:rPr>
          <w:rFonts w:ascii="Arial" w:hAnsi="Arial" w:cs="Arial"/>
          <w:sz w:val="24"/>
          <w:szCs w:val="24"/>
        </w:rPr>
        <w:t xml:space="preserve">Consideró que el </w:t>
      </w:r>
      <w:r w:rsidR="009A6E42" w:rsidRPr="006C0C85">
        <w:rPr>
          <w:rFonts w:ascii="Arial" w:hAnsi="Arial" w:cs="Arial"/>
          <w:sz w:val="24"/>
          <w:szCs w:val="24"/>
        </w:rPr>
        <w:t xml:space="preserve">procesado </w:t>
      </w:r>
      <w:r w:rsidRPr="006C0C85">
        <w:rPr>
          <w:rFonts w:ascii="Arial" w:hAnsi="Arial" w:cs="Arial"/>
          <w:sz w:val="24"/>
          <w:szCs w:val="24"/>
        </w:rPr>
        <w:t xml:space="preserve"> utilizó el vehículo con conocimiento de las fallas mecánicas </w:t>
      </w:r>
      <w:r w:rsidR="009A6E42" w:rsidRPr="006C0C85">
        <w:rPr>
          <w:rFonts w:ascii="Arial" w:hAnsi="Arial" w:cs="Arial"/>
          <w:sz w:val="24"/>
          <w:szCs w:val="24"/>
        </w:rPr>
        <w:t xml:space="preserve">que este presentaba en el </w:t>
      </w:r>
      <w:r w:rsidRPr="006C0C85">
        <w:rPr>
          <w:rFonts w:ascii="Arial" w:hAnsi="Arial" w:cs="Arial"/>
          <w:sz w:val="24"/>
          <w:szCs w:val="24"/>
        </w:rPr>
        <w:t xml:space="preserve"> sistema de frenos y por ello durante el recorrido </w:t>
      </w:r>
      <w:r w:rsidR="009A6E42" w:rsidRPr="006C0C85">
        <w:rPr>
          <w:rFonts w:ascii="Arial" w:hAnsi="Arial" w:cs="Arial"/>
          <w:sz w:val="24"/>
          <w:szCs w:val="24"/>
        </w:rPr>
        <w:t>decid</w:t>
      </w:r>
      <w:r w:rsidR="009B4748" w:rsidRPr="006C0C85">
        <w:rPr>
          <w:rFonts w:ascii="Arial" w:hAnsi="Arial" w:cs="Arial"/>
          <w:sz w:val="24"/>
          <w:szCs w:val="24"/>
        </w:rPr>
        <w:t>ió</w:t>
      </w:r>
      <w:r w:rsidR="009A6E42" w:rsidRPr="006C0C85">
        <w:rPr>
          <w:rFonts w:ascii="Arial" w:hAnsi="Arial" w:cs="Arial"/>
          <w:sz w:val="24"/>
          <w:szCs w:val="24"/>
        </w:rPr>
        <w:t xml:space="preserve"> </w:t>
      </w:r>
      <w:r w:rsidR="00E74AA1" w:rsidRPr="006C0C85">
        <w:rPr>
          <w:rFonts w:ascii="Arial" w:hAnsi="Arial" w:cs="Arial"/>
          <w:sz w:val="24"/>
          <w:szCs w:val="24"/>
        </w:rPr>
        <w:t>que era mejor echarle líquido al sistema de</w:t>
      </w:r>
      <w:r w:rsidRPr="006C0C85">
        <w:rPr>
          <w:rFonts w:ascii="Arial" w:hAnsi="Arial" w:cs="Arial"/>
          <w:sz w:val="24"/>
          <w:szCs w:val="24"/>
        </w:rPr>
        <w:t xml:space="preserve"> frenos y continuar la marcha de forma irresponsable, imprudente y negligente, por lo que al llegar a </w:t>
      </w:r>
      <w:r w:rsidRPr="006C0C85">
        <w:rPr>
          <w:rFonts w:ascii="Arial" w:hAnsi="Arial" w:cs="Arial"/>
          <w:sz w:val="24"/>
          <w:szCs w:val="24"/>
        </w:rPr>
        <w:lastRenderedPageBreak/>
        <w:t xml:space="preserve">una pendiente, como </w:t>
      </w:r>
      <w:r w:rsidR="00E74AA1" w:rsidRPr="006C0C85">
        <w:rPr>
          <w:rFonts w:ascii="Arial" w:hAnsi="Arial" w:cs="Arial"/>
          <w:sz w:val="24"/>
          <w:szCs w:val="24"/>
        </w:rPr>
        <w:t>era previsible,</w:t>
      </w:r>
      <w:r w:rsidR="00164823" w:rsidRPr="006C0C85">
        <w:rPr>
          <w:rFonts w:ascii="Arial" w:hAnsi="Arial" w:cs="Arial"/>
          <w:sz w:val="24"/>
          <w:szCs w:val="24"/>
        </w:rPr>
        <w:t xml:space="preserve"> el automotor se quedó</w:t>
      </w:r>
      <w:r w:rsidRPr="006C0C85">
        <w:rPr>
          <w:rFonts w:ascii="Arial" w:hAnsi="Arial" w:cs="Arial"/>
          <w:sz w:val="24"/>
          <w:szCs w:val="24"/>
        </w:rPr>
        <w:t xml:space="preserve"> sin frenos, </w:t>
      </w:r>
      <w:r w:rsidR="00E74AA1" w:rsidRPr="006C0C85">
        <w:rPr>
          <w:rFonts w:ascii="Arial" w:hAnsi="Arial" w:cs="Arial"/>
          <w:sz w:val="24"/>
          <w:szCs w:val="24"/>
        </w:rPr>
        <w:t>perdió su</w:t>
      </w:r>
      <w:r w:rsidRPr="006C0C85">
        <w:rPr>
          <w:rFonts w:ascii="Arial" w:hAnsi="Arial" w:cs="Arial"/>
          <w:sz w:val="24"/>
          <w:szCs w:val="24"/>
        </w:rPr>
        <w:t xml:space="preserve"> control y se volte</w:t>
      </w:r>
      <w:r w:rsidR="009B4748" w:rsidRPr="006C0C85">
        <w:rPr>
          <w:rFonts w:ascii="Arial" w:hAnsi="Arial" w:cs="Arial"/>
          <w:sz w:val="24"/>
          <w:szCs w:val="24"/>
        </w:rPr>
        <w:t xml:space="preserve">ó </w:t>
      </w:r>
      <w:r w:rsidRPr="006C0C85">
        <w:rPr>
          <w:rFonts w:ascii="Arial" w:hAnsi="Arial" w:cs="Arial"/>
          <w:sz w:val="24"/>
          <w:szCs w:val="24"/>
        </w:rPr>
        <w:t>antes de llegar a un abismo</w:t>
      </w:r>
      <w:r w:rsidR="00164823" w:rsidRPr="006C0C85">
        <w:rPr>
          <w:rFonts w:ascii="Arial" w:hAnsi="Arial" w:cs="Arial"/>
          <w:sz w:val="24"/>
          <w:szCs w:val="24"/>
        </w:rPr>
        <w:t>,</w:t>
      </w:r>
      <w:r w:rsidRPr="006C0C85">
        <w:rPr>
          <w:rFonts w:ascii="Arial" w:hAnsi="Arial" w:cs="Arial"/>
          <w:sz w:val="24"/>
          <w:szCs w:val="24"/>
        </w:rPr>
        <w:t xml:space="preserve"> ocasionando el accidente.</w:t>
      </w:r>
    </w:p>
    <w:p w:rsidR="0013315E" w:rsidRPr="006C0C85" w:rsidRDefault="0013315E" w:rsidP="006C0C85">
      <w:pPr>
        <w:pStyle w:val="Prrafodelista"/>
        <w:spacing w:after="0" w:line="288" w:lineRule="auto"/>
        <w:ind w:left="426"/>
        <w:jc w:val="both"/>
        <w:rPr>
          <w:rFonts w:ascii="Arial" w:hAnsi="Arial" w:cs="Arial"/>
          <w:sz w:val="24"/>
          <w:szCs w:val="24"/>
        </w:rPr>
      </w:pPr>
    </w:p>
    <w:p w:rsidR="009158DF" w:rsidRPr="006C0C85" w:rsidRDefault="00E74AA1" w:rsidP="006C0C85">
      <w:pPr>
        <w:pStyle w:val="Prrafodelista"/>
        <w:numPr>
          <w:ilvl w:val="0"/>
          <w:numId w:val="15"/>
        </w:numPr>
        <w:spacing w:after="0" w:line="288" w:lineRule="auto"/>
        <w:ind w:left="426"/>
        <w:jc w:val="both"/>
        <w:rPr>
          <w:rFonts w:ascii="Arial" w:hAnsi="Arial" w:cs="Arial"/>
          <w:sz w:val="24"/>
          <w:szCs w:val="24"/>
        </w:rPr>
      </w:pPr>
      <w:r w:rsidRPr="006C0C85">
        <w:rPr>
          <w:rFonts w:ascii="Arial" w:hAnsi="Arial" w:cs="Arial"/>
          <w:sz w:val="24"/>
          <w:szCs w:val="24"/>
        </w:rPr>
        <w:t xml:space="preserve">La </w:t>
      </w:r>
      <w:proofErr w:type="spellStart"/>
      <w:r w:rsidR="009158DF" w:rsidRPr="006C0C85">
        <w:rPr>
          <w:rFonts w:ascii="Arial" w:hAnsi="Arial" w:cs="Arial"/>
          <w:sz w:val="24"/>
          <w:szCs w:val="24"/>
        </w:rPr>
        <w:t>FGN</w:t>
      </w:r>
      <w:proofErr w:type="spellEnd"/>
      <w:r w:rsidR="009158DF" w:rsidRPr="006C0C85">
        <w:rPr>
          <w:rFonts w:ascii="Arial" w:hAnsi="Arial" w:cs="Arial"/>
          <w:sz w:val="24"/>
          <w:szCs w:val="24"/>
        </w:rPr>
        <w:t xml:space="preserve"> demostró las circunstancias de tiempo, modo y lugar </w:t>
      </w:r>
      <w:r w:rsidRPr="006C0C85">
        <w:rPr>
          <w:rFonts w:ascii="Arial" w:hAnsi="Arial" w:cs="Arial"/>
          <w:sz w:val="24"/>
          <w:szCs w:val="24"/>
        </w:rPr>
        <w:t xml:space="preserve">sobre la manera en que se </w:t>
      </w:r>
      <w:r w:rsidR="009158DF" w:rsidRPr="006C0C85">
        <w:rPr>
          <w:rFonts w:ascii="Arial" w:hAnsi="Arial" w:cs="Arial"/>
          <w:sz w:val="24"/>
          <w:szCs w:val="24"/>
        </w:rPr>
        <w:t>produjo el accidente de tránsito, fundado en las declaraciones de testigos presenciales</w:t>
      </w:r>
      <w:r w:rsidRPr="006C0C85">
        <w:rPr>
          <w:rFonts w:ascii="Arial" w:hAnsi="Arial" w:cs="Arial"/>
          <w:sz w:val="24"/>
          <w:szCs w:val="24"/>
        </w:rPr>
        <w:t xml:space="preserve"> y los p</w:t>
      </w:r>
      <w:r w:rsidR="009158DF" w:rsidRPr="006C0C85">
        <w:rPr>
          <w:rFonts w:ascii="Arial" w:hAnsi="Arial" w:cs="Arial"/>
          <w:sz w:val="24"/>
          <w:szCs w:val="24"/>
        </w:rPr>
        <w:t xml:space="preserve">eritos que declararon sobre el deplorable estado del automotor, con lo cual se demostró más allá de toda duda la responsabilidad penal del señor </w:t>
      </w:r>
      <w:proofErr w:type="spellStart"/>
      <w:r w:rsidR="00B71B98">
        <w:rPr>
          <w:rFonts w:ascii="Arial" w:hAnsi="Arial" w:cs="Arial"/>
          <w:sz w:val="24"/>
          <w:szCs w:val="24"/>
        </w:rPr>
        <w:t>NRO</w:t>
      </w:r>
      <w:proofErr w:type="spellEnd"/>
      <w:r w:rsidR="009158DF" w:rsidRPr="006C0C85">
        <w:rPr>
          <w:rFonts w:ascii="Arial" w:hAnsi="Arial" w:cs="Arial"/>
          <w:sz w:val="24"/>
          <w:szCs w:val="24"/>
        </w:rPr>
        <w:t>, ya que su conducta fue típica, antijurídica y culpable.</w:t>
      </w:r>
    </w:p>
    <w:p w:rsidR="009158DF" w:rsidRPr="006C0C85" w:rsidRDefault="009158DF" w:rsidP="006C0C85">
      <w:pPr>
        <w:pStyle w:val="Prrafodelista"/>
        <w:spacing w:after="0" w:line="288" w:lineRule="auto"/>
        <w:ind w:left="426"/>
        <w:jc w:val="both"/>
        <w:rPr>
          <w:rFonts w:ascii="Arial" w:hAnsi="Arial" w:cs="Arial"/>
          <w:sz w:val="24"/>
          <w:szCs w:val="24"/>
        </w:rPr>
      </w:pPr>
    </w:p>
    <w:p w:rsidR="009158DF" w:rsidRPr="006C0C85" w:rsidRDefault="00E74AA1" w:rsidP="006C0C85">
      <w:pPr>
        <w:pStyle w:val="Prrafodelista"/>
        <w:numPr>
          <w:ilvl w:val="0"/>
          <w:numId w:val="15"/>
        </w:numPr>
        <w:spacing w:after="0" w:line="288" w:lineRule="auto"/>
        <w:ind w:left="426"/>
        <w:jc w:val="both"/>
        <w:rPr>
          <w:rFonts w:ascii="Arial" w:hAnsi="Arial" w:cs="Arial"/>
          <w:sz w:val="24"/>
          <w:szCs w:val="24"/>
        </w:rPr>
      </w:pPr>
      <w:r w:rsidRPr="006C0C85">
        <w:rPr>
          <w:rFonts w:ascii="Arial" w:hAnsi="Arial" w:cs="Arial"/>
          <w:sz w:val="24"/>
          <w:szCs w:val="24"/>
        </w:rPr>
        <w:t xml:space="preserve">El </w:t>
      </w:r>
      <w:r w:rsidR="009158DF" w:rsidRPr="006C0C85">
        <w:rPr>
          <w:rFonts w:ascii="Arial" w:hAnsi="Arial" w:cs="Arial"/>
          <w:sz w:val="24"/>
          <w:szCs w:val="24"/>
        </w:rPr>
        <w:t xml:space="preserve">accidente no se generó en forma imprevista porque el conductor del vehículo tenía pleno conocimiento de lo que le sucedía al vehículo y decidió actuar de forma contraria a lo que haría un conductor prudente, </w:t>
      </w:r>
      <w:r w:rsidRPr="006C0C85">
        <w:rPr>
          <w:rFonts w:ascii="Arial" w:hAnsi="Arial" w:cs="Arial"/>
          <w:sz w:val="24"/>
          <w:szCs w:val="24"/>
        </w:rPr>
        <w:t xml:space="preserve">y además </w:t>
      </w:r>
      <w:r w:rsidR="009158DF" w:rsidRPr="006C0C85">
        <w:rPr>
          <w:rFonts w:ascii="Arial" w:hAnsi="Arial" w:cs="Arial"/>
          <w:sz w:val="24"/>
          <w:szCs w:val="24"/>
        </w:rPr>
        <w:t xml:space="preserve"> engañ</w:t>
      </w:r>
      <w:r w:rsidRPr="006C0C85">
        <w:rPr>
          <w:rFonts w:ascii="Arial" w:hAnsi="Arial" w:cs="Arial"/>
          <w:sz w:val="24"/>
          <w:szCs w:val="24"/>
        </w:rPr>
        <w:t>ó</w:t>
      </w:r>
      <w:r w:rsidR="009158DF" w:rsidRPr="006C0C85">
        <w:rPr>
          <w:rFonts w:ascii="Arial" w:hAnsi="Arial" w:cs="Arial"/>
          <w:sz w:val="24"/>
          <w:szCs w:val="24"/>
        </w:rPr>
        <w:t xml:space="preserve"> a sus pasajeros arguyendo que no</w:t>
      </w:r>
      <w:r w:rsidR="009B4748" w:rsidRPr="006C0C85">
        <w:rPr>
          <w:rFonts w:ascii="Arial" w:hAnsi="Arial" w:cs="Arial"/>
          <w:sz w:val="24"/>
          <w:szCs w:val="24"/>
        </w:rPr>
        <w:t xml:space="preserve"> iba a pasar nada.</w:t>
      </w:r>
    </w:p>
    <w:p w:rsidR="0013315E" w:rsidRPr="006C0C85" w:rsidRDefault="0013315E" w:rsidP="006C0C85">
      <w:pPr>
        <w:pStyle w:val="Prrafodelista"/>
        <w:spacing w:after="0" w:line="288" w:lineRule="auto"/>
        <w:rPr>
          <w:rFonts w:ascii="Arial" w:hAnsi="Arial" w:cs="Arial"/>
          <w:sz w:val="24"/>
          <w:szCs w:val="24"/>
        </w:rPr>
      </w:pPr>
    </w:p>
    <w:p w:rsidR="0013315E" w:rsidRPr="006C0C85" w:rsidRDefault="00E74AA1" w:rsidP="006C0C85">
      <w:pPr>
        <w:pStyle w:val="Prrafodelista"/>
        <w:numPr>
          <w:ilvl w:val="0"/>
          <w:numId w:val="15"/>
        </w:numPr>
        <w:spacing w:after="0" w:line="288" w:lineRule="auto"/>
        <w:ind w:left="426"/>
        <w:jc w:val="both"/>
        <w:rPr>
          <w:rFonts w:ascii="Arial" w:hAnsi="Arial" w:cs="Arial"/>
          <w:sz w:val="24"/>
          <w:szCs w:val="24"/>
        </w:rPr>
      </w:pPr>
      <w:r w:rsidRPr="006C0C85">
        <w:rPr>
          <w:rFonts w:ascii="Arial" w:hAnsi="Arial" w:cs="Arial"/>
          <w:sz w:val="24"/>
          <w:szCs w:val="24"/>
        </w:rPr>
        <w:t xml:space="preserve">El </w:t>
      </w:r>
      <w:r w:rsidR="0013315E" w:rsidRPr="006C0C85">
        <w:rPr>
          <w:rFonts w:ascii="Arial" w:hAnsi="Arial" w:cs="Arial"/>
          <w:sz w:val="24"/>
          <w:szCs w:val="24"/>
        </w:rPr>
        <w:t>acusado e</w:t>
      </w:r>
      <w:r w:rsidRPr="006C0C85">
        <w:rPr>
          <w:rFonts w:ascii="Arial" w:hAnsi="Arial" w:cs="Arial"/>
          <w:sz w:val="24"/>
          <w:szCs w:val="24"/>
        </w:rPr>
        <w:t xml:space="preserve">ra </w:t>
      </w:r>
      <w:r w:rsidR="0013315E" w:rsidRPr="006C0C85">
        <w:rPr>
          <w:rFonts w:ascii="Arial" w:hAnsi="Arial" w:cs="Arial"/>
          <w:sz w:val="24"/>
          <w:szCs w:val="24"/>
        </w:rPr>
        <w:t>responsable por tener conocimiento de las fallas mecánicas del vehículo y exponer de forma irresponsable a los ocupantes del mismo infringiendo el deber objetivo de cuidado, lo que quedó probado cuando en el juicio se estableció que Rubén Darío Guarín le entregó el líquido de frenos al acusado</w:t>
      </w:r>
      <w:r w:rsidR="001E0FCA" w:rsidRPr="006C0C85">
        <w:rPr>
          <w:rFonts w:ascii="Arial" w:hAnsi="Arial" w:cs="Arial"/>
          <w:sz w:val="24"/>
          <w:szCs w:val="24"/>
        </w:rPr>
        <w:t xml:space="preserve">, </w:t>
      </w:r>
      <w:r w:rsidR="0013315E" w:rsidRPr="006C0C85">
        <w:rPr>
          <w:rFonts w:ascii="Arial" w:hAnsi="Arial" w:cs="Arial"/>
          <w:sz w:val="24"/>
          <w:szCs w:val="24"/>
        </w:rPr>
        <w:t xml:space="preserve"> quien les dijo a los pasajeros que el vehículo estaba en buen estado y generó en ellos confianza para continuar el recorrido</w:t>
      </w:r>
      <w:r w:rsidRPr="006C0C85">
        <w:rPr>
          <w:rFonts w:ascii="Arial" w:hAnsi="Arial" w:cs="Arial"/>
          <w:sz w:val="24"/>
          <w:szCs w:val="24"/>
        </w:rPr>
        <w:t>, con los resultados que afectaron la integridad personal de las víctimas.</w:t>
      </w:r>
      <w:r w:rsidR="0013315E" w:rsidRPr="006C0C85">
        <w:rPr>
          <w:rFonts w:ascii="Arial" w:hAnsi="Arial" w:cs="Arial"/>
          <w:sz w:val="24"/>
          <w:szCs w:val="24"/>
        </w:rPr>
        <w:t xml:space="preserve"> </w:t>
      </w:r>
    </w:p>
    <w:p w:rsidR="0013315E" w:rsidRPr="006C0C85" w:rsidRDefault="0013315E" w:rsidP="006C0C85">
      <w:pPr>
        <w:pStyle w:val="Prrafodelista"/>
        <w:spacing w:after="0" w:line="288" w:lineRule="auto"/>
        <w:rPr>
          <w:rFonts w:ascii="Arial" w:hAnsi="Arial" w:cs="Arial"/>
          <w:sz w:val="24"/>
          <w:szCs w:val="24"/>
        </w:rPr>
      </w:pPr>
    </w:p>
    <w:p w:rsidR="009158DF" w:rsidRPr="006C0C85" w:rsidRDefault="0013315E" w:rsidP="006C0C85">
      <w:pPr>
        <w:pStyle w:val="Prrafodelista"/>
        <w:numPr>
          <w:ilvl w:val="0"/>
          <w:numId w:val="15"/>
        </w:numPr>
        <w:spacing w:after="0" w:line="288" w:lineRule="auto"/>
        <w:ind w:left="426"/>
        <w:jc w:val="both"/>
        <w:rPr>
          <w:rFonts w:ascii="Arial" w:hAnsi="Arial" w:cs="Arial"/>
          <w:sz w:val="24"/>
          <w:szCs w:val="24"/>
        </w:rPr>
      </w:pPr>
      <w:r w:rsidRPr="006C0C85">
        <w:rPr>
          <w:rFonts w:ascii="Arial" w:hAnsi="Arial" w:cs="Arial"/>
          <w:sz w:val="24"/>
          <w:szCs w:val="24"/>
        </w:rPr>
        <w:t xml:space="preserve">Solicitó confirmar la sentencia condenatoria. </w:t>
      </w:r>
    </w:p>
    <w:p w:rsidR="009158DF" w:rsidRPr="006C0C85" w:rsidRDefault="009158DF" w:rsidP="006C0C85">
      <w:pPr>
        <w:spacing w:after="0" w:line="288" w:lineRule="auto"/>
        <w:jc w:val="both"/>
        <w:rPr>
          <w:rFonts w:ascii="Arial" w:hAnsi="Arial" w:cs="Arial"/>
          <w:sz w:val="24"/>
          <w:szCs w:val="24"/>
        </w:rPr>
      </w:pPr>
    </w:p>
    <w:p w:rsidR="00B81FFE" w:rsidRPr="00665E11" w:rsidRDefault="00E74AA1" w:rsidP="006C0C85">
      <w:pPr>
        <w:spacing w:after="0" w:line="288" w:lineRule="auto"/>
        <w:ind w:left="851"/>
        <w:jc w:val="center"/>
        <w:rPr>
          <w:rFonts w:ascii="Arial" w:hAnsi="Arial" w:cs="Arial"/>
          <w:b/>
          <w:sz w:val="24"/>
          <w:szCs w:val="24"/>
        </w:rPr>
      </w:pPr>
      <w:r w:rsidRPr="00665E11">
        <w:rPr>
          <w:rFonts w:ascii="Arial" w:hAnsi="Arial" w:cs="Arial"/>
          <w:b/>
          <w:sz w:val="24"/>
          <w:szCs w:val="24"/>
        </w:rPr>
        <w:t>6. C</w:t>
      </w:r>
      <w:r w:rsidR="00B81FFE" w:rsidRPr="00665E11">
        <w:rPr>
          <w:rFonts w:ascii="Arial" w:hAnsi="Arial" w:cs="Arial"/>
          <w:b/>
          <w:sz w:val="24"/>
          <w:szCs w:val="24"/>
        </w:rPr>
        <w:t>ONSIDERACIONES LEGALES.</w:t>
      </w:r>
    </w:p>
    <w:p w:rsidR="00665E11" w:rsidRDefault="00665E11" w:rsidP="006C0C85">
      <w:pPr>
        <w:spacing w:after="0" w:line="288" w:lineRule="auto"/>
        <w:jc w:val="both"/>
        <w:rPr>
          <w:rFonts w:ascii="Arial" w:hAnsi="Arial" w:cs="Arial"/>
          <w:sz w:val="24"/>
          <w:szCs w:val="24"/>
        </w:rPr>
      </w:pPr>
    </w:p>
    <w:p w:rsidR="00236354" w:rsidRPr="006C0C85" w:rsidRDefault="009B3145" w:rsidP="006C0C85">
      <w:pPr>
        <w:spacing w:after="0" w:line="288" w:lineRule="auto"/>
        <w:jc w:val="both"/>
        <w:rPr>
          <w:rFonts w:ascii="Arial" w:hAnsi="Arial" w:cs="Arial"/>
          <w:sz w:val="24"/>
          <w:szCs w:val="24"/>
        </w:rPr>
      </w:pPr>
      <w:r w:rsidRPr="006C0C85">
        <w:rPr>
          <w:rFonts w:ascii="Arial" w:hAnsi="Arial" w:cs="Arial"/>
          <w:sz w:val="24"/>
          <w:szCs w:val="24"/>
        </w:rPr>
        <w:t>6</w:t>
      </w:r>
      <w:r w:rsidR="00B81FFE" w:rsidRPr="006C0C85">
        <w:rPr>
          <w:rFonts w:ascii="Arial" w:hAnsi="Arial" w:cs="Arial"/>
          <w:sz w:val="24"/>
          <w:szCs w:val="24"/>
        </w:rPr>
        <w:t xml:space="preserve">.1 </w:t>
      </w:r>
      <w:r w:rsidR="00236354" w:rsidRPr="006C0C85">
        <w:rPr>
          <w:rFonts w:ascii="Arial" w:hAnsi="Arial" w:cs="Arial"/>
          <w:sz w:val="24"/>
          <w:szCs w:val="24"/>
        </w:rPr>
        <w:t xml:space="preserve">Competencia </w:t>
      </w:r>
    </w:p>
    <w:p w:rsidR="00205F0B" w:rsidRPr="006C0C85" w:rsidRDefault="00205F0B" w:rsidP="006C0C85">
      <w:pPr>
        <w:spacing w:after="0" w:line="288" w:lineRule="auto"/>
        <w:jc w:val="both"/>
        <w:rPr>
          <w:rFonts w:ascii="Arial" w:hAnsi="Arial" w:cs="Arial"/>
          <w:sz w:val="24"/>
          <w:szCs w:val="24"/>
        </w:rPr>
      </w:pPr>
    </w:p>
    <w:p w:rsidR="00B81FFE" w:rsidRPr="006C0C85" w:rsidRDefault="00B81FFE" w:rsidP="006C0C85">
      <w:pPr>
        <w:spacing w:after="0" w:line="288" w:lineRule="auto"/>
        <w:jc w:val="both"/>
        <w:rPr>
          <w:rFonts w:ascii="Arial" w:hAnsi="Arial" w:cs="Arial"/>
          <w:sz w:val="24"/>
          <w:szCs w:val="24"/>
        </w:rPr>
      </w:pPr>
      <w:r w:rsidRPr="006C0C85">
        <w:rPr>
          <w:rFonts w:ascii="Arial" w:hAnsi="Arial" w:cs="Arial"/>
          <w:sz w:val="24"/>
          <w:szCs w:val="24"/>
        </w:rPr>
        <w:t>Esta Sala es competente para adoptar la siguiente decisión, en atención a lo dispue</w:t>
      </w:r>
      <w:r w:rsidR="009B3145" w:rsidRPr="006C0C85">
        <w:rPr>
          <w:rFonts w:ascii="Arial" w:hAnsi="Arial" w:cs="Arial"/>
          <w:sz w:val="24"/>
          <w:szCs w:val="24"/>
        </w:rPr>
        <w:t>sto en los</w:t>
      </w:r>
      <w:r w:rsidRPr="006C0C85">
        <w:rPr>
          <w:rFonts w:ascii="Arial" w:hAnsi="Arial" w:cs="Arial"/>
          <w:sz w:val="24"/>
          <w:szCs w:val="24"/>
        </w:rPr>
        <w:t xml:space="preserve"> artículos 20 y 34 del C.P.</w:t>
      </w:r>
    </w:p>
    <w:p w:rsidR="00205F0B" w:rsidRPr="006C0C85" w:rsidRDefault="00205F0B" w:rsidP="006C0C85">
      <w:pPr>
        <w:spacing w:after="0" w:line="288" w:lineRule="auto"/>
        <w:jc w:val="both"/>
        <w:rPr>
          <w:rFonts w:ascii="Arial" w:hAnsi="Arial" w:cs="Arial"/>
          <w:sz w:val="24"/>
          <w:szCs w:val="24"/>
        </w:rPr>
      </w:pPr>
    </w:p>
    <w:p w:rsidR="00236354" w:rsidRPr="006C0C85" w:rsidRDefault="00236354" w:rsidP="006C0C85">
      <w:pPr>
        <w:spacing w:after="0" w:line="288" w:lineRule="auto"/>
        <w:jc w:val="both"/>
        <w:rPr>
          <w:rFonts w:ascii="Arial" w:hAnsi="Arial" w:cs="Arial"/>
          <w:sz w:val="24"/>
          <w:szCs w:val="24"/>
          <w:u w:val="single"/>
        </w:rPr>
      </w:pPr>
      <w:r w:rsidRPr="006C0C85">
        <w:rPr>
          <w:rFonts w:ascii="Arial" w:hAnsi="Arial" w:cs="Arial"/>
          <w:sz w:val="24"/>
          <w:szCs w:val="24"/>
          <w:u w:val="single"/>
        </w:rPr>
        <w:t>6</w:t>
      </w:r>
      <w:r w:rsidR="00B81FFE" w:rsidRPr="006C0C85">
        <w:rPr>
          <w:rFonts w:ascii="Arial" w:hAnsi="Arial" w:cs="Arial"/>
          <w:sz w:val="24"/>
          <w:szCs w:val="24"/>
          <w:u w:val="single"/>
        </w:rPr>
        <w:t>.2 Problema</w:t>
      </w:r>
      <w:r w:rsidR="001E0FCA" w:rsidRPr="006C0C85">
        <w:rPr>
          <w:rFonts w:ascii="Arial" w:hAnsi="Arial" w:cs="Arial"/>
          <w:sz w:val="24"/>
          <w:szCs w:val="24"/>
          <w:u w:val="single"/>
        </w:rPr>
        <w:t>s</w:t>
      </w:r>
      <w:r w:rsidR="00B81FFE" w:rsidRPr="006C0C85">
        <w:rPr>
          <w:rFonts w:ascii="Arial" w:hAnsi="Arial" w:cs="Arial"/>
          <w:sz w:val="24"/>
          <w:szCs w:val="24"/>
          <w:u w:val="single"/>
        </w:rPr>
        <w:t xml:space="preserve"> jurídico</w:t>
      </w:r>
      <w:r w:rsidR="001E0FCA" w:rsidRPr="006C0C85">
        <w:rPr>
          <w:rFonts w:ascii="Arial" w:hAnsi="Arial" w:cs="Arial"/>
          <w:sz w:val="24"/>
          <w:szCs w:val="24"/>
          <w:u w:val="single"/>
        </w:rPr>
        <w:t>s</w:t>
      </w:r>
      <w:r w:rsidR="00B81FFE" w:rsidRPr="006C0C85">
        <w:rPr>
          <w:rFonts w:ascii="Arial" w:hAnsi="Arial" w:cs="Arial"/>
          <w:sz w:val="24"/>
          <w:szCs w:val="24"/>
          <w:u w:val="single"/>
        </w:rPr>
        <w:t xml:space="preserve"> a resolver</w:t>
      </w:r>
    </w:p>
    <w:p w:rsidR="00205F0B" w:rsidRPr="006C0C85" w:rsidRDefault="00205F0B" w:rsidP="006C0C85">
      <w:pPr>
        <w:spacing w:after="0" w:line="288" w:lineRule="auto"/>
        <w:jc w:val="both"/>
        <w:rPr>
          <w:rFonts w:ascii="Arial" w:hAnsi="Arial" w:cs="Arial"/>
          <w:sz w:val="24"/>
          <w:szCs w:val="24"/>
        </w:rPr>
      </w:pPr>
    </w:p>
    <w:p w:rsidR="006D7AC7" w:rsidRPr="006C0C85" w:rsidRDefault="00B81FFE" w:rsidP="006C0C85">
      <w:pPr>
        <w:spacing w:after="0" w:line="288" w:lineRule="auto"/>
        <w:jc w:val="both"/>
        <w:rPr>
          <w:rFonts w:ascii="Arial" w:hAnsi="Arial" w:cs="Arial"/>
          <w:sz w:val="24"/>
          <w:szCs w:val="24"/>
        </w:rPr>
      </w:pPr>
      <w:r w:rsidRPr="006C0C85">
        <w:rPr>
          <w:rFonts w:ascii="Arial" w:hAnsi="Arial" w:cs="Arial"/>
          <w:sz w:val="24"/>
          <w:szCs w:val="24"/>
        </w:rPr>
        <w:t xml:space="preserve">Se debe decidir lo concerniente al </w:t>
      </w:r>
      <w:r w:rsidR="00236354" w:rsidRPr="006C0C85">
        <w:rPr>
          <w:rFonts w:ascii="Arial" w:hAnsi="Arial" w:cs="Arial"/>
          <w:sz w:val="24"/>
          <w:szCs w:val="24"/>
        </w:rPr>
        <w:t>grado de acierto de la decisión</w:t>
      </w:r>
      <w:r w:rsidRPr="006C0C85">
        <w:rPr>
          <w:rFonts w:ascii="Arial" w:hAnsi="Arial" w:cs="Arial"/>
          <w:sz w:val="24"/>
          <w:szCs w:val="24"/>
        </w:rPr>
        <w:t xml:space="preserve"> de primera instancia, en la cual se condenó al señor </w:t>
      </w:r>
      <w:proofErr w:type="spellStart"/>
      <w:r w:rsidR="00B71B98">
        <w:rPr>
          <w:rFonts w:ascii="Arial" w:hAnsi="Arial" w:cs="Arial"/>
          <w:sz w:val="24"/>
          <w:szCs w:val="24"/>
        </w:rPr>
        <w:t>NRO</w:t>
      </w:r>
      <w:proofErr w:type="spellEnd"/>
      <w:r w:rsidR="0099469D">
        <w:rPr>
          <w:rFonts w:ascii="Arial" w:hAnsi="Arial" w:cs="Arial"/>
          <w:sz w:val="24"/>
          <w:szCs w:val="24"/>
        </w:rPr>
        <w:t>… com</w:t>
      </w:r>
      <w:r w:rsidRPr="006C0C85">
        <w:rPr>
          <w:rFonts w:ascii="Arial" w:hAnsi="Arial" w:cs="Arial"/>
          <w:sz w:val="24"/>
          <w:szCs w:val="24"/>
        </w:rPr>
        <w:t>o responsable de la conducta de lesiones personales en m</w:t>
      </w:r>
      <w:r w:rsidR="008F0164" w:rsidRPr="006C0C85">
        <w:rPr>
          <w:rFonts w:ascii="Arial" w:hAnsi="Arial" w:cs="Arial"/>
          <w:sz w:val="24"/>
          <w:szCs w:val="24"/>
        </w:rPr>
        <w:t xml:space="preserve">odalidad culposa </w:t>
      </w:r>
      <w:r w:rsidR="00236354" w:rsidRPr="006C0C85">
        <w:rPr>
          <w:rFonts w:ascii="Arial" w:hAnsi="Arial" w:cs="Arial"/>
          <w:sz w:val="24"/>
          <w:szCs w:val="24"/>
        </w:rPr>
        <w:t xml:space="preserve">de la cual </w:t>
      </w:r>
      <w:r w:rsidRPr="006C0C85">
        <w:rPr>
          <w:rFonts w:ascii="Arial" w:hAnsi="Arial" w:cs="Arial"/>
          <w:sz w:val="24"/>
          <w:szCs w:val="24"/>
        </w:rPr>
        <w:t xml:space="preserve">fueron víctimas </w:t>
      </w:r>
      <w:r w:rsidR="008F0164" w:rsidRPr="006C0C85">
        <w:rPr>
          <w:rFonts w:ascii="Arial" w:hAnsi="Arial" w:cs="Arial"/>
          <w:sz w:val="24"/>
          <w:szCs w:val="24"/>
        </w:rPr>
        <w:t xml:space="preserve">Cruz Elena Grajales Herrera, Gloria Elsy Bedoya Rivera, </w:t>
      </w:r>
      <w:proofErr w:type="spellStart"/>
      <w:r w:rsidR="008F0164" w:rsidRPr="006C0C85">
        <w:rPr>
          <w:rFonts w:ascii="Arial" w:hAnsi="Arial" w:cs="Arial"/>
          <w:sz w:val="24"/>
          <w:szCs w:val="24"/>
        </w:rPr>
        <w:t>Rosemberg</w:t>
      </w:r>
      <w:proofErr w:type="spellEnd"/>
      <w:r w:rsidR="008F0164" w:rsidRPr="006C0C85">
        <w:rPr>
          <w:rFonts w:ascii="Arial" w:hAnsi="Arial" w:cs="Arial"/>
          <w:sz w:val="24"/>
          <w:szCs w:val="24"/>
        </w:rPr>
        <w:t xml:space="preserve"> Osorio Guarín, </w:t>
      </w:r>
      <w:proofErr w:type="spellStart"/>
      <w:r w:rsidR="008F0164" w:rsidRPr="006C0C85">
        <w:rPr>
          <w:rFonts w:ascii="Arial" w:hAnsi="Arial" w:cs="Arial"/>
          <w:sz w:val="24"/>
          <w:szCs w:val="24"/>
        </w:rPr>
        <w:t>Leidy</w:t>
      </w:r>
      <w:proofErr w:type="spellEnd"/>
      <w:r w:rsidR="008F0164" w:rsidRPr="006C0C85">
        <w:rPr>
          <w:rFonts w:ascii="Arial" w:hAnsi="Arial" w:cs="Arial"/>
          <w:sz w:val="24"/>
          <w:szCs w:val="24"/>
        </w:rPr>
        <w:t xml:space="preserve"> Lorena Ocampo Sánchez y </w:t>
      </w:r>
      <w:proofErr w:type="spellStart"/>
      <w:r w:rsidR="008F0164" w:rsidRPr="006C0C85">
        <w:rPr>
          <w:rFonts w:ascii="Arial" w:hAnsi="Arial" w:cs="Arial"/>
          <w:sz w:val="24"/>
          <w:szCs w:val="24"/>
        </w:rPr>
        <w:t>Jhon</w:t>
      </w:r>
      <w:proofErr w:type="spellEnd"/>
      <w:r w:rsidR="008F0164" w:rsidRPr="006C0C85">
        <w:rPr>
          <w:rFonts w:ascii="Arial" w:hAnsi="Arial" w:cs="Arial"/>
          <w:sz w:val="24"/>
          <w:szCs w:val="24"/>
        </w:rPr>
        <w:t xml:space="preserve"> Jairo Espinal Rivera.</w:t>
      </w:r>
      <w:r w:rsidRPr="006C0C85">
        <w:rPr>
          <w:rFonts w:ascii="Arial" w:hAnsi="Arial" w:cs="Arial"/>
          <w:sz w:val="24"/>
          <w:szCs w:val="24"/>
        </w:rPr>
        <w:t xml:space="preserve"> </w:t>
      </w:r>
      <w:r w:rsidR="008F0164" w:rsidRPr="006C0C85">
        <w:rPr>
          <w:rFonts w:ascii="Arial" w:hAnsi="Arial" w:cs="Arial"/>
          <w:sz w:val="24"/>
          <w:szCs w:val="24"/>
        </w:rPr>
        <w:t xml:space="preserve">Cruz Elena Grajales Herrera, Gloria Elsy Bedoya Rivera, </w:t>
      </w:r>
      <w:proofErr w:type="spellStart"/>
      <w:r w:rsidR="008F0164" w:rsidRPr="006C0C85">
        <w:rPr>
          <w:rFonts w:ascii="Arial" w:hAnsi="Arial" w:cs="Arial"/>
          <w:sz w:val="24"/>
          <w:szCs w:val="24"/>
        </w:rPr>
        <w:t>Rosemberg</w:t>
      </w:r>
      <w:proofErr w:type="spellEnd"/>
      <w:r w:rsidR="008F0164" w:rsidRPr="006C0C85">
        <w:rPr>
          <w:rFonts w:ascii="Arial" w:hAnsi="Arial" w:cs="Arial"/>
          <w:sz w:val="24"/>
          <w:szCs w:val="24"/>
        </w:rPr>
        <w:t xml:space="preserve"> Osorio Guarín, </w:t>
      </w:r>
      <w:proofErr w:type="spellStart"/>
      <w:r w:rsidR="008F0164" w:rsidRPr="006C0C85">
        <w:rPr>
          <w:rFonts w:ascii="Arial" w:hAnsi="Arial" w:cs="Arial"/>
          <w:sz w:val="24"/>
          <w:szCs w:val="24"/>
        </w:rPr>
        <w:t>Leidy</w:t>
      </w:r>
      <w:proofErr w:type="spellEnd"/>
      <w:r w:rsidR="008F0164" w:rsidRPr="006C0C85">
        <w:rPr>
          <w:rFonts w:ascii="Arial" w:hAnsi="Arial" w:cs="Arial"/>
          <w:sz w:val="24"/>
          <w:szCs w:val="24"/>
        </w:rPr>
        <w:t xml:space="preserve"> Lorena Ocampo Sánchez y </w:t>
      </w:r>
      <w:proofErr w:type="spellStart"/>
      <w:r w:rsidR="008F0164" w:rsidRPr="006C0C85">
        <w:rPr>
          <w:rFonts w:ascii="Arial" w:hAnsi="Arial" w:cs="Arial"/>
          <w:sz w:val="24"/>
          <w:szCs w:val="24"/>
        </w:rPr>
        <w:t>Jhon</w:t>
      </w:r>
      <w:proofErr w:type="spellEnd"/>
      <w:r w:rsidR="008F0164" w:rsidRPr="006C0C85">
        <w:rPr>
          <w:rFonts w:ascii="Arial" w:hAnsi="Arial" w:cs="Arial"/>
          <w:sz w:val="24"/>
          <w:szCs w:val="24"/>
        </w:rPr>
        <w:t xml:space="preserve"> Jairo Espinal Rivera</w:t>
      </w:r>
      <w:r w:rsidR="001E0FCA" w:rsidRPr="006C0C85">
        <w:rPr>
          <w:rFonts w:ascii="Arial" w:hAnsi="Arial" w:cs="Arial"/>
          <w:sz w:val="24"/>
          <w:szCs w:val="24"/>
        </w:rPr>
        <w:t xml:space="preserve">, lo que igualmente obliga a examinar inicialmente las condiciones de </w:t>
      </w:r>
      <w:proofErr w:type="spellStart"/>
      <w:r w:rsidR="001E0FCA" w:rsidRPr="006C0C85">
        <w:rPr>
          <w:rFonts w:ascii="Arial" w:hAnsi="Arial" w:cs="Arial"/>
          <w:sz w:val="24"/>
          <w:szCs w:val="24"/>
        </w:rPr>
        <w:t>procesabilidad</w:t>
      </w:r>
      <w:proofErr w:type="spellEnd"/>
      <w:r w:rsidR="001E0FCA" w:rsidRPr="006C0C85">
        <w:rPr>
          <w:rFonts w:ascii="Arial" w:hAnsi="Arial" w:cs="Arial"/>
          <w:sz w:val="24"/>
          <w:szCs w:val="24"/>
        </w:rPr>
        <w:t xml:space="preserve"> de la acción penal en el presente caso.</w:t>
      </w:r>
    </w:p>
    <w:p w:rsidR="00205F0B" w:rsidRPr="006C0C85" w:rsidRDefault="00205F0B" w:rsidP="006C0C85">
      <w:pPr>
        <w:spacing w:after="0" w:line="288" w:lineRule="auto"/>
        <w:jc w:val="both"/>
        <w:rPr>
          <w:rFonts w:ascii="Arial" w:hAnsi="Arial" w:cs="Arial"/>
          <w:sz w:val="24"/>
          <w:szCs w:val="24"/>
        </w:rPr>
      </w:pPr>
    </w:p>
    <w:p w:rsidR="005C0AFA" w:rsidRPr="006C0C85" w:rsidRDefault="005C0AFA" w:rsidP="006C0C85">
      <w:pPr>
        <w:spacing w:after="0" w:line="288" w:lineRule="auto"/>
        <w:jc w:val="both"/>
        <w:rPr>
          <w:rFonts w:ascii="Arial" w:hAnsi="Arial" w:cs="Arial"/>
          <w:sz w:val="24"/>
          <w:szCs w:val="24"/>
          <w:u w:val="single"/>
        </w:rPr>
      </w:pPr>
      <w:r w:rsidRPr="006C0C85">
        <w:rPr>
          <w:rFonts w:ascii="Arial" w:hAnsi="Arial" w:cs="Arial"/>
          <w:sz w:val="24"/>
          <w:szCs w:val="24"/>
          <w:u w:val="single"/>
        </w:rPr>
        <w:t>6.3 SOBRE EL CUMPLIM</w:t>
      </w:r>
      <w:r w:rsidR="00D81501" w:rsidRPr="006C0C85">
        <w:rPr>
          <w:rFonts w:ascii="Arial" w:hAnsi="Arial" w:cs="Arial"/>
          <w:sz w:val="24"/>
          <w:szCs w:val="24"/>
          <w:u w:val="single"/>
        </w:rPr>
        <w:t xml:space="preserve">IENTO </w:t>
      </w:r>
      <w:r w:rsidRPr="006C0C85">
        <w:rPr>
          <w:rFonts w:ascii="Arial" w:hAnsi="Arial" w:cs="Arial"/>
          <w:sz w:val="24"/>
          <w:szCs w:val="24"/>
          <w:u w:val="single"/>
        </w:rPr>
        <w:t xml:space="preserve">DE LA </w:t>
      </w:r>
      <w:r w:rsidR="0099469D" w:rsidRPr="006C0C85">
        <w:rPr>
          <w:rFonts w:ascii="Arial" w:hAnsi="Arial" w:cs="Arial"/>
          <w:sz w:val="24"/>
          <w:szCs w:val="24"/>
          <w:u w:val="single"/>
        </w:rPr>
        <w:t>CONDICIÓN</w:t>
      </w:r>
      <w:r w:rsidRPr="006C0C85">
        <w:rPr>
          <w:rFonts w:ascii="Arial" w:hAnsi="Arial" w:cs="Arial"/>
          <w:sz w:val="24"/>
          <w:szCs w:val="24"/>
          <w:u w:val="single"/>
        </w:rPr>
        <w:t xml:space="preserve"> DE </w:t>
      </w:r>
      <w:proofErr w:type="spellStart"/>
      <w:r w:rsidRPr="006C0C85">
        <w:rPr>
          <w:rFonts w:ascii="Arial" w:hAnsi="Arial" w:cs="Arial"/>
          <w:sz w:val="24"/>
          <w:szCs w:val="24"/>
          <w:u w:val="single"/>
        </w:rPr>
        <w:t>PROCESABILIDAD</w:t>
      </w:r>
      <w:proofErr w:type="spellEnd"/>
      <w:r w:rsidRPr="006C0C85">
        <w:rPr>
          <w:rFonts w:ascii="Arial" w:hAnsi="Arial" w:cs="Arial"/>
          <w:sz w:val="24"/>
          <w:szCs w:val="24"/>
          <w:u w:val="single"/>
        </w:rPr>
        <w:t xml:space="preserve"> DE LA </w:t>
      </w:r>
      <w:r w:rsidR="00D81501" w:rsidRPr="006C0C85">
        <w:rPr>
          <w:rFonts w:ascii="Arial" w:hAnsi="Arial" w:cs="Arial"/>
          <w:sz w:val="24"/>
          <w:szCs w:val="24"/>
          <w:u w:val="single"/>
        </w:rPr>
        <w:t xml:space="preserve">QUERELLA </w:t>
      </w:r>
      <w:r w:rsidRPr="006C0C85">
        <w:rPr>
          <w:rFonts w:ascii="Arial" w:hAnsi="Arial" w:cs="Arial"/>
          <w:sz w:val="24"/>
          <w:szCs w:val="24"/>
          <w:u w:val="single"/>
        </w:rPr>
        <w:t xml:space="preserve"> EN EL PRESENTE CASO. </w:t>
      </w:r>
    </w:p>
    <w:p w:rsidR="005C0AFA" w:rsidRPr="006C0C85" w:rsidRDefault="005C0AFA" w:rsidP="006C0C85">
      <w:pPr>
        <w:pStyle w:val="Prrafodelista"/>
        <w:spacing w:after="0" w:line="288" w:lineRule="auto"/>
        <w:ind w:left="0"/>
        <w:contextualSpacing w:val="0"/>
        <w:jc w:val="both"/>
        <w:rPr>
          <w:rFonts w:ascii="Arial" w:hAnsi="Arial" w:cs="Arial"/>
          <w:sz w:val="24"/>
          <w:szCs w:val="24"/>
          <w:u w:val="single"/>
        </w:rPr>
      </w:pPr>
    </w:p>
    <w:p w:rsidR="005C0AFA" w:rsidRPr="006C0C85" w:rsidRDefault="005C0AFA" w:rsidP="006C0C85">
      <w:pPr>
        <w:pStyle w:val="Prrafodelista"/>
        <w:spacing w:after="0" w:line="288" w:lineRule="auto"/>
        <w:ind w:left="0"/>
        <w:contextualSpacing w:val="0"/>
        <w:jc w:val="both"/>
        <w:rPr>
          <w:rFonts w:ascii="Arial" w:hAnsi="Arial" w:cs="Arial"/>
          <w:sz w:val="24"/>
          <w:szCs w:val="24"/>
        </w:rPr>
      </w:pPr>
      <w:r w:rsidRPr="006C0C85">
        <w:rPr>
          <w:rFonts w:ascii="Arial" w:hAnsi="Arial" w:cs="Arial"/>
          <w:sz w:val="24"/>
          <w:szCs w:val="24"/>
        </w:rPr>
        <w:lastRenderedPageBreak/>
        <w:t xml:space="preserve">6.3.1 El censor argumentó inicialmente que respecto de las víctimas Gloria Elsy Bedoya, </w:t>
      </w:r>
      <w:proofErr w:type="spellStart"/>
      <w:r w:rsidRPr="006C0C85">
        <w:rPr>
          <w:rFonts w:ascii="Arial" w:hAnsi="Arial" w:cs="Arial"/>
          <w:sz w:val="24"/>
          <w:szCs w:val="24"/>
        </w:rPr>
        <w:t>Rosemberg</w:t>
      </w:r>
      <w:proofErr w:type="spellEnd"/>
      <w:r w:rsidRPr="006C0C85">
        <w:rPr>
          <w:rFonts w:ascii="Arial" w:hAnsi="Arial" w:cs="Arial"/>
          <w:sz w:val="24"/>
          <w:szCs w:val="24"/>
        </w:rPr>
        <w:t xml:space="preserve"> Osorio, </w:t>
      </w:r>
      <w:proofErr w:type="spellStart"/>
      <w:r w:rsidRPr="006C0C85">
        <w:rPr>
          <w:rFonts w:ascii="Arial" w:hAnsi="Arial" w:cs="Arial"/>
          <w:sz w:val="24"/>
          <w:szCs w:val="24"/>
        </w:rPr>
        <w:t>Leidy</w:t>
      </w:r>
      <w:proofErr w:type="spellEnd"/>
      <w:r w:rsidRPr="006C0C85">
        <w:rPr>
          <w:rFonts w:ascii="Arial" w:hAnsi="Arial" w:cs="Arial"/>
          <w:sz w:val="24"/>
          <w:szCs w:val="24"/>
        </w:rPr>
        <w:t xml:space="preserve"> Lorena Ocampo y </w:t>
      </w:r>
      <w:proofErr w:type="spellStart"/>
      <w:r w:rsidRPr="006C0C85">
        <w:rPr>
          <w:rFonts w:ascii="Arial" w:hAnsi="Arial" w:cs="Arial"/>
          <w:sz w:val="24"/>
          <w:szCs w:val="24"/>
        </w:rPr>
        <w:t>Jhon</w:t>
      </w:r>
      <w:proofErr w:type="spellEnd"/>
      <w:r w:rsidRPr="006C0C85">
        <w:rPr>
          <w:rFonts w:ascii="Arial" w:hAnsi="Arial" w:cs="Arial"/>
          <w:sz w:val="24"/>
          <w:szCs w:val="24"/>
        </w:rPr>
        <w:t xml:space="preserve"> Jairo Espinal, se debía declarar la caducidad de la acción penal puesto que ninguno de los anteriores cumplió con el requisito de </w:t>
      </w:r>
      <w:proofErr w:type="spellStart"/>
      <w:r w:rsidRPr="006C0C85">
        <w:rPr>
          <w:rFonts w:ascii="Arial" w:hAnsi="Arial" w:cs="Arial"/>
          <w:sz w:val="24"/>
          <w:szCs w:val="24"/>
        </w:rPr>
        <w:t>proce</w:t>
      </w:r>
      <w:r w:rsidR="001478C9" w:rsidRPr="006C0C85">
        <w:rPr>
          <w:rFonts w:ascii="Arial" w:hAnsi="Arial" w:cs="Arial"/>
          <w:sz w:val="24"/>
          <w:szCs w:val="24"/>
        </w:rPr>
        <w:t>sabilidad</w:t>
      </w:r>
      <w:proofErr w:type="spellEnd"/>
      <w:r w:rsidR="001478C9" w:rsidRPr="006C0C85">
        <w:rPr>
          <w:rFonts w:ascii="Arial" w:hAnsi="Arial" w:cs="Arial"/>
          <w:sz w:val="24"/>
          <w:szCs w:val="24"/>
        </w:rPr>
        <w:t xml:space="preserve"> de </w:t>
      </w:r>
      <w:r w:rsidRPr="006C0C85">
        <w:rPr>
          <w:rFonts w:ascii="Arial" w:hAnsi="Arial" w:cs="Arial"/>
          <w:sz w:val="24"/>
          <w:szCs w:val="24"/>
        </w:rPr>
        <w:t xml:space="preserve">presentar </w:t>
      </w:r>
      <w:r w:rsidR="001478C9" w:rsidRPr="006C0C85">
        <w:rPr>
          <w:rFonts w:ascii="Arial" w:hAnsi="Arial" w:cs="Arial"/>
          <w:sz w:val="24"/>
          <w:szCs w:val="24"/>
        </w:rPr>
        <w:t xml:space="preserve">querella por las lesiones sufridas y que la única persona que formuló denuncia por los hechos fue </w:t>
      </w:r>
      <w:r w:rsidRPr="006C0C85">
        <w:rPr>
          <w:rFonts w:ascii="Arial" w:hAnsi="Arial" w:cs="Arial"/>
          <w:sz w:val="24"/>
          <w:szCs w:val="24"/>
        </w:rPr>
        <w:t>la señora Cruz Elena Grajales Herrera, motivo por el cual solo ella p</w:t>
      </w:r>
      <w:r w:rsidR="001478C9" w:rsidRPr="006C0C85">
        <w:rPr>
          <w:rFonts w:ascii="Arial" w:hAnsi="Arial" w:cs="Arial"/>
          <w:sz w:val="24"/>
          <w:szCs w:val="24"/>
        </w:rPr>
        <w:t xml:space="preserve">odía </w:t>
      </w:r>
      <w:r w:rsidRPr="006C0C85">
        <w:rPr>
          <w:rFonts w:ascii="Arial" w:hAnsi="Arial" w:cs="Arial"/>
          <w:sz w:val="24"/>
          <w:szCs w:val="24"/>
        </w:rPr>
        <w:t xml:space="preserve">considerarse </w:t>
      </w:r>
      <w:r w:rsidR="001478C9" w:rsidRPr="006C0C85">
        <w:rPr>
          <w:rFonts w:ascii="Arial" w:hAnsi="Arial" w:cs="Arial"/>
          <w:sz w:val="24"/>
          <w:szCs w:val="24"/>
        </w:rPr>
        <w:t xml:space="preserve">como </w:t>
      </w:r>
      <w:r w:rsidRPr="006C0C85">
        <w:rPr>
          <w:rFonts w:ascii="Arial" w:hAnsi="Arial" w:cs="Arial"/>
          <w:sz w:val="24"/>
          <w:szCs w:val="24"/>
        </w:rPr>
        <w:t xml:space="preserve">víctima en el presente proceso. </w:t>
      </w:r>
    </w:p>
    <w:p w:rsidR="005C0AFA" w:rsidRPr="006C0C85" w:rsidRDefault="005C0AFA" w:rsidP="006C0C85">
      <w:pPr>
        <w:pStyle w:val="Prrafodelista"/>
        <w:spacing w:after="0" w:line="288" w:lineRule="auto"/>
        <w:ind w:left="0"/>
        <w:contextualSpacing w:val="0"/>
        <w:jc w:val="both"/>
        <w:rPr>
          <w:rFonts w:ascii="Arial" w:hAnsi="Arial" w:cs="Arial"/>
          <w:sz w:val="24"/>
          <w:szCs w:val="24"/>
        </w:rPr>
      </w:pPr>
    </w:p>
    <w:p w:rsidR="005C0AFA" w:rsidRPr="006C0C85" w:rsidRDefault="001478C9" w:rsidP="006C0C85">
      <w:pPr>
        <w:pStyle w:val="Prrafodelista"/>
        <w:spacing w:after="0" w:line="288" w:lineRule="auto"/>
        <w:ind w:left="0"/>
        <w:contextualSpacing w:val="0"/>
        <w:jc w:val="both"/>
        <w:rPr>
          <w:rFonts w:ascii="Arial" w:hAnsi="Arial" w:cs="Arial"/>
          <w:sz w:val="24"/>
          <w:szCs w:val="24"/>
        </w:rPr>
      </w:pPr>
      <w:r w:rsidRPr="006C0C85">
        <w:rPr>
          <w:rFonts w:ascii="Arial" w:hAnsi="Arial" w:cs="Arial"/>
          <w:sz w:val="24"/>
          <w:szCs w:val="24"/>
        </w:rPr>
        <w:t xml:space="preserve">6.3.2 El </w:t>
      </w:r>
      <w:r w:rsidR="005C0AFA" w:rsidRPr="006C0C85">
        <w:rPr>
          <w:rFonts w:ascii="Arial" w:hAnsi="Arial" w:cs="Arial"/>
          <w:sz w:val="24"/>
          <w:szCs w:val="24"/>
        </w:rPr>
        <w:t xml:space="preserve">juez de </w:t>
      </w:r>
      <w:r w:rsidRPr="006C0C85">
        <w:rPr>
          <w:rFonts w:ascii="Arial" w:hAnsi="Arial" w:cs="Arial"/>
          <w:sz w:val="24"/>
          <w:szCs w:val="24"/>
        </w:rPr>
        <w:t xml:space="preserve">primer grado al examinar lo concerniente a este </w:t>
      </w:r>
      <w:r w:rsidR="005C0AFA" w:rsidRPr="006C0C85">
        <w:rPr>
          <w:rFonts w:ascii="Arial" w:hAnsi="Arial" w:cs="Arial"/>
          <w:sz w:val="24"/>
          <w:szCs w:val="24"/>
        </w:rPr>
        <w:t xml:space="preserve">requisito de </w:t>
      </w:r>
      <w:proofErr w:type="spellStart"/>
      <w:r w:rsidR="005C0AFA" w:rsidRPr="006C0C85">
        <w:rPr>
          <w:rFonts w:ascii="Arial" w:hAnsi="Arial" w:cs="Arial"/>
          <w:sz w:val="24"/>
          <w:szCs w:val="24"/>
        </w:rPr>
        <w:t>procesabilidad</w:t>
      </w:r>
      <w:proofErr w:type="spellEnd"/>
      <w:r w:rsidR="005C0AFA" w:rsidRPr="006C0C85">
        <w:rPr>
          <w:rFonts w:ascii="Arial" w:hAnsi="Arial" w:cs="Arial"/>
          <w:sz w:val="24"/>
          <w:szCs w:val="24"/>
        </w:rPr>
        <w:t xml:space="preserve"> estableció que si bien es cierto una de las víctimas, </w:t>
      </w:r>
      <w:r w:rsidR="001E0FCA" w:rsidRPr="006C0C85">
        <w:rPr>
          <w:rFonts w:ascii="Arial" w:hAnsi="Arial" w:cs="Arial"/>
          <w:sz w:val="24"/>
          <w:szCs w:val="24"/>
        </w:rPr>
        <w:t xml:space="preserve">que fue </w:t>
      </w:r>
      <w:r w:rsidR="005C0AFA" w:rsidRPr="006C0C85">
        <w:rPr>
          <w:rFonts w:ascii="Arial" w:hAnsi="Arial" w:cs="Arial"/>
          <w:sz w:val="24"/>
          <w:szCs w:val="24"/>
        </w:rPr>
        <w:t>la señora Grajales Herrera</w:t>
      </w:r>
      <w:r w:rsidR="001E0FCA" w:rsidRPr="006C0C85">
        <w:rPr>
          <w:rFonts w:ascii="Arial" w:hAnsi="Arial" w:cs="Arial"/>
          <w:sz w:val="24"/>
          <w:szCs w:val="24"/>
        </w:rPr>
        <w:t xml:space="preserve"> formuló denuncia por las lesiones sufridas en el accidente, se </w:t>
      </w:r>
      <w:r w:rsidRPr="006C0C85">
        <w:rPr>
          <w:rFonts w:ascii="Arial" w:hAnsi="Arial" w:cs="Arial"/>
          <w:sz w:val="24"/>
          <w:szCs w:val="24"/>
        </w:rPr>
        <w:t>debía tener en cuenta que los o</w:t>
      </w:r>
      <w:r w:rsidR="005C0AFA" w:rsidRPr="006C0C85">
        <w:rPr>
          <w:rFonts w:ascii="Arial" w:hAnsi="Arial" w:cs="Arial"/>
          <w:sz w:val="24"/>
          <w:szCs w:val="24"/>
        </w:rPr>
        <w:t xml:space="preserve">tros </w:t>
      </w:r>
      <w:r w:rsidRPr="006C0C85">
        <w:rPr>
          <w:rFonts w:ascii="Arial" w:hAnsi="Arial" w:cs="Arial"/>
          <w:sz w:val="24"/>
          <w:szCs w:val="24"/>
        </w:rPr>
        <w:t xml:space="preserve">lesionados </w:t>
      </w:r>
      <w:r w:rsidR="005C0AFA" w:rsidRPr="006C0C85">
        <w:rPr>
          <w:rFonts w:ascii="Arial" w:hAnsi="Arial" w:cs="Arial"/>
          <w:sz w:val="24"/>
          <w:szCs w:val="24"/>
        </w:rPr>
        <w:t xml:space="preserve"> actuaron en calidad de víctimas durante el proceso</w:t>
      </w:r>
      <w:r w:rsidR="001E0FCA" w:rsidRPr="006C0C85">
        <w:rPr>
          <w:rFonts w:ascii="Arial" w:hAnsi="Arial" w:cs="Arial"/>
          <w:sz w:val="24"/>
          <w:szCs w:val="24"/>
        </w:rPr>
        <w:t xml:space="preserve"> </w:t>
      </w:r>
      <w:r w:rsidR="005C0AFA" w:rsidRPr="006C0C85">
        <w:rPr>
          <w:rFonts w:ascii="Arial" w:hAnsi="Arial" w:cs="Arial"/>
          <w:sz w:val="24"/>
          <w:szCs w:val="24"/>
        </w:rPr>
        <w:t>expresando su voluntad inequívoca de acudir a la jurisdicción penal para que se declarara la responsabilidad del procesado, lo cual les otorga</w:t>
      </w:r>
      <w:r w:rsidRPr="006C0C85">
        <w:rPr>
          <w:rFonts w:ascii="Arial" w:hAnsi="Arial" w:cs="Arial"/>
          <w:sz w:val="24"/>
          <w:szCs w:val="24"/>
        </w:rPr>
        <w:t xml:space="preserve">ba </w:t>
      </w:r>
      <w:r w:rsidR="005C0AFA" w:rsidRPr="006C0C85">
        <w:rPr>
          <w:rFonts w:ascii="Arial" w:hAnsi="Arial" w:cs="Arial"/>
          <w:sz w:val="24"/>
          <w:szCs w:val="24"/>
        </w:rPr>
        <w:t xml:space="preserve">la calidad de querellantes legítimos. </w:t>
      </w:r>
    </w:p>
    <w:p w:rsidR="005C0AFA" w:rsidRPr="006C0C85" w:rsidRDefault="005C0AFA" w:rsidP="006C0C85">
      <w:pPr>
        <w:pStyle w:val="Prrafodelista"/>
        <w:spacing w:after="0" w:line="288" w:lineRule="auto"/>
        <w:ind w:left="0"/>
        <w:contextualSpacing w:val="0"/>
        <w:jc w:val="both"/>
        <w:rPr>
          <w:rFonts w:ascii="Arial" w:hAnsi="Arial" w:cs="Arial"/>
          <w:sz w:val="24"/>
          <w:szCs w:val="24"/>
        </w:rPr>
      </w:pPr>
    </w:p>
    <w:p w:rsidR="00D81501" w:rsidRPr="006C0C85" w:rsidRDefault="001478C9" w:rsidP="006C0C85">
      <w:pPr>
        <w:pStyle w:val="Prrafodelista"/>
        <w:spacing w:after="0" w:line="288" w:lineRule="auto"/>
        <w:ind w:left="0"/>
        <w:contextualSpacing w:val="0"/>
        <w:jc w:val="both"/>
        <w:rPr>
          <w:rFonts w:ascii="Arial" w:hAnsi="Arial" w:cs="Arial"/>
          <w:i/>
          <w:sz w:val="24"/>
          <w:szCs w:val="24"/>
        </w:rPr>
      </w:pPr>
      <w:r w:rsidRPr="006C0C85">
        <w:rPr>
          <w:rFonts w:ascii="Arial" w:hAnsi="Arial" w:cs="Arial"/>
          <w:sz w:val="24"/>
          <w:szCs w:val="24"/>
        </w:rPr>
        <w:t>6.3.3 Sobre este tema hay que manifesta</w:t>
      </w:r>
      <w:r w:rsidR="00D81501" w:rsidRPr="006C0C85">
        <w:rPr>
          <w:rFonts w:ascii="Arial" w:hAnsi="Arial" w:cs="Arial"/>
          <w:sz w:val="24"/>
          <w:szCs w:val="24"/>
        </w:rPr>
        <w:t>r que el artículo 7</w:t>
      </w:r>
      <w:r w:rsidR="001E0FCA" w:rsidRPr="006C0C85">
        <w:rPr>
          <w:rFonts w:ascii="Arial" w:hAnsi="Arial" w:cs="Arial"/>
          <w:sz w:val="24"/>
          <w:szCs w:val="24"/>
        </w:rPr>
        <w:t xml:space="preserve">4 del </w:t>
      </w:r>
      <w:r w:rsidR="00D81501" w:rsidRPr="006C0C85">
        <w:rPr>
          <w:rFonts w:ascii="Arial" w:hAnsi="Arial" w:cs="Arial"/>
          <w:sz w:val="24"/>
          <w:szCs w:val="24"/>
        </w:rPr>
        <w:t xml:space="preserve">CP dispone lo siguiente: </w:t>
      </w:r>
      <w:r w:rsidR="00D81501" w:rsidRPr="006C0C85">
        <w:rPr>
          <w:rFonts w:ascii="Arial" w:hAnsi="Arial" w:cs="Arial"/>
          <w:i/>
          <w:sz w:val="24"/>
          <w:szCs w:val="24"/>
        </w:rPr>
        <w:t>Conductas punibles que requieren querella. Para iniciar la acción penal será necesario querella en las siguientes conductas punibles: 2.</w:t>
      </w:r>
      <w:r w:rsidR="00E77689" w:rsidRPr="006C0C85">
        <w:rPr>
          <w:rFonts w:ascii="Arial" w:hAnsi="Arial" w:cs="Arial"/>
          <w:i/>
          <w:sz w:val="24"/>
          <w:szCs w:val="24"/>
        </w:rPr>
        <w:t xml:space="preserve"> </w:t>
      </w:r>
      <w:r w:rsidR="00D81501" w:rsidRPr="006C0C85">
        <w:rPr>
          <w:rFonts w:ascii="Arial" w:hAnsi="Arial" w:cs="Arial"/>
          <w:i/>
          <w:sz w:val="24"/>
          <w:szCs w:val="24"/>
        </w:rPr>
        <w:t>Lesiones personales culposas (C.P. art. 120)</w:t>
      </w:r>
      <w:r w:rsidR="00E77689" w:rsidRPr="006C0C85">
        <w:rPr>
          <w:rFonts w:ascii="Arial" w:hAnsi="Arial" w:cs="Arial"/>
          <w:i/>
          <w:sz w:val="24"/>
          <w:szCs w:val="24"/>
        </w:rPr>
        <w:t>.</w:t>
      </w:r>
    </w:p>
    <w:p w:rsidR="00D81501" w:rsidRPr="006C0C85" w:rsidRDefault="00D81501" w:rsidP="006C0C85">
      <w:pPr>
        <w:pStyle w:val="Prrafodelista"/>
        <w:spacing w:after="0" w:line="288" w:lineRule="auto"/>
        <w:ind w:left="0"/>
        <w:contextualSpacing w:val="0"/>
        <w:jc w:val="both"/>
        <w:rPr>
          <w:rFonts w:ascii="Arial" w:hAnsi="Arial" w:cs="Arial"/>
          <w:i/>
          <w:sz w:val="24"/>
          <w:szCs w:val="24"/>
        </w:rPr>
      </w:pPr>
    </w:p>
    <w:p w:rsidR="00E77689" w:rsidRPr="006C0C85" w:rsidRDefault="00D81501" w:rsidP="006C0C85">
      <w:pPr>
        <w:pStyle w:val="Prrafodelista"/>
        <w:spacing w:after="0" w:line="288" w:lineRule="auto"/>
        <w:ind w:left="0"/>
        <w:contextualSpacing w:val="0"/>
        <w:jc w:val="both"/>
        <w:rPr>
          <w:rFonts w:ascii="Arial" w:hAnsi="Arial" w:cs="Arial"/>
          <w:sz w:val="24"/>
          <w:szCs w:val="24"/>
        </w:rPr>
      </w:pPr>
      <w:r w:rsidRPr="006C0C85">
        <w:rPr>
          <w:rFonts w:ascii="Arial" w:hAnsi="Arial" w:cs="Arial"/>
          <w:sz w:val="24"/>
          <w:szCs w:val="24"/>
        </w:rPr>
        <w:t xml:space="preserve">6.3.4 En atención a los dictámenes del </w:t>
      </w:r>
      <w:proofErr w:type="spellStart"/>
      <w:r w:rsidRPr="006C0C85">
        <w:rPr>
          <w:rFonts w:ascii="Arial" w:hAnsi="Arial" w:cs="Arial"/>
          <w:sz w:val="24"/>
          <w:szCs w:val="24"/>
        </w:rPr>
        <w:t>INMLCF</w:t>
      </w:r>
      <w:proofErr w:type="spellEnd"/>
      <w:r w:rsidRPr="006C0C85">
        <w:rPr>
          <w:rFonts w:ascii="Arial" w:hAnsi="Arial" w:cs="Arial"/>
          <w:sz w:val="24"/>
          <w:szCs w:val="24"/>
        </w:rPr>
        <w:t xml:space="preserve"> que obran en el expediente </w:t>
      </w:r>
      <w:r w:rsidR="00080D7D" w:rsidRPr="006C0C85">
        <w:rPr>
          <w:rFonts w:ascii="Arial" w:hAnsi="Arial" w:cs="Arial"/>
          <w:sz w:val="24"/>
          <w:szCs w:val="24"/>
        </w:rPr>
        <w:t>y que fueron objeto de estipulación se</w:t>
      </w:r>
      <w:r w:rsidRPr="006C0C85">
        <w:rPr>
          <w:rFonts w:ascii="Arial" w:hAnsi="Arial" w:cs="Arial"/>
          <w:sz w:val="24"/>
          <w:szCs w:val="24"/>
        </w:rPr>
        <w:t xml:space="preserve"> tiene lo siguie</w:t>
      </w:r>
      <w:r w:rsidR="00080D7D" w:rsidRPr="006C0C85">
        <w:rPr>
          <w:rFonts w:ascii="Arial" w:hAnsi="Arial" w:cs="Arial"/>
          <w:sz w:val="24"/>
          <w:szCs w:val="24"/>
        </w:rPr>
        <w:t>nte:</w:t>
      </w:r>
    </w:p>
    <w:p w:rsidR="00E77689" w:rsidRPr="006C0C85" w:rsidRDefault="00E77689" w:rsidP="006C0C85">
      <w:pPr>
        <w:pStyle w:val="Prrafodelista"/>
        <w:spacing w:after="0" w:line="288" w:lineRule="auto"/>
        <w:ind w:left="0"/>
        <w:contextualSpacing w:val="0"/>
        <w:jc w:val="both"/>
        <w:rPr>
          <w:rFonts w:ascii="Arial" w:hAnsi="Arial" w:cs="Arial"/>
          <w:sz w:val="24"/>
          <w:szCs w:val="24"/>
        </w:rPr>
      </w:pPr>
    </w:p>
    <w:p w:rsidR="00080D7D" w:rsidRPr="006C0C85" w:rsidRDefault="00080D7D" w:rsidP="006C0C85">
      <w:pPr>
        <w:pStyle w:val="Prrafodelista"/>
        <w:numPr>
          <w:ilvl w:val="0"/>
          <w:numId w:val="18"/>
        </w:numPr>
        <w:spacing w:after="0" w:line="288" w:lineRule="auto"/>
        <w:contextualSpacing w:val="0"/>
        <w:jc w:val="both"/>
        <w:rPr>
          <w:rFonts w:ascii="Arial" w:hAnsi="Arial" w:cs="Arial"/>
          <w:sz w:val="24"/>
          <w:szCs w:val="24"/>
        </w:rPr>
      </w:pPr>
      <w:r w:rsidRPr="006C0C85">
        <w:rPr>
          <w:rFonts w:ascii="Arial" w:hAnsi="Arial" w:cs="Arial"/>
          <w:sz w:val="24"/>
          <w:szCs w:val="24"/>
        </w:rPr>
        <w:t xml:space="preserve">A </w:t>
      </w:r>
      <w:proofErr w:type="spellStart"/>
      <w:r w:rsidRPr="006C0C85">
        <w:rPr>
          <w:rFonts w:ascii="Arial" w:hAnsi="Arial" w:cs="Arial"/>
          <w:sz w:val="24"/>
          <w:szCs w:val="24"/>
        </w:rPr>
        <w:t>Jhon</w:t>
      </w:r>
      <w:proofErr w:type="spellEnd"/>
      <w:r w:rsidRPr="006C0C85">
        <w:rPr>
          <w:rFonts w:ascii="Arial" w:hAnsi="Arial" w:cs="Arial"/>
          <w:sz w:val="24"/>
          <w:szCs w:val="24"/>
        </w:rPr>
        <w:t xml:space="preserve"> Jairo Espinal </w:t>
      </w:r>
      <w:r w:rsidR="0034243D" w:rsidRPr="006C0C85">
        <w:rPr>
          <w:rFonts w:ascii="Arial" w:hAnsi="Arial" w:cs="Arial"/>
          <w:sz w:val="24"/>
          <w:szCs w:val="24"/>
        </w:rPr>
        <w:t xml:space="preserve">Rivera se le fijó una incapacidad médico legal definitiva de 35 días. A Gloria </w:t>
      </w:r>
      <w:proofErr w:type="spellStart"/>
      <w:r w:rsidR="0034243D" w:rsidRPr="006C0C85">
        <w:rPr>
          <w:rFonts w:ascii="Arial" w:hAnsi="Arial" w:cs="Arial"/>
          <w:sz w:val="24"/>
          <w:szCs w:val="24"/>
        </w:rPr>
        <w:t>Elcy</w:t>
      </w:r>
      <w:proofErr w:type="spellEnd"/>
      <w:r w:rsidR="0034243D" w:rsidRPr="006C0C85">
        <w:rPr>
          <w:rFonts w:ascii="Arial" w:hAnsi="Arial" w:cs="Arial"/>
          <w:sz w:val="24"/>
          <w:szCs w:val="24"/>
        </w:rPr>
        <w:t xml:space="preserve"> Bedoya Rivera de 15 días al igual que a </w:t>
      </w:r>
      <w:proofErr w:type="spellStart"/>
      <w:r w:rsidR="0034243D" w:rsidRPr="006C0C85">
        <w:rPr>
          <w:rFonts w:ascii="Arial" w:hAnsi="Arial" w:cs="Arial"/>
          <w:sz w:val="24"/>
          <w:szCs w:val="24"/>
        </w:rPr>
        <w:t>Rosemberg</w:t>
      </w:r>
      <w:proofErr w:type="spellEnd"/>
      <w:r w:rsidR="0034243D" w:rsidRPr="006C0C85">
        <w:rPr>
          <w:rFonts w:ascii="Arial" w:hAnsi="Arial" w:cs="Arial"/>
          <w:sz w:val="24"/>
          <w:szCs w:val="24"/>
        </w:rPr>
        <w:t xml:space="preserve"> Osorio Guarín</w:t>
      </w:r>
      <w:r w:rsidR="00E50646" w:rsidRPr="006C0C85">
        <w:rPr>
          <w:rStyle w:val="Refdenotaalpie"/>
          <w:rFonts w:ascii="Arial" w:hAnsi="Arial" w:cs="Arial"/>
          <w:sz w:val="24"/>
          <w:szCs w:val="24"/>
        </w:rPr>
        <w:footnoteReference w:id="10"/>
      </w:r>
      <w:r w:rsidR="00591350" w:rsidRPr="006C0C85">
        <w:rPr>
          <w:rFonts w:ascii="Arial" w:hAnsi="Arial" w:cs="Arial"/>
          <w:sz w:val="24"/>
          <w:szCs w:val="24"/>
        </w:rPr>
        <w:t>.</w:t>
      </w:r>
    </w:p>
    <w:p w:rsidR="00591350" w:rsidRPr="006C0C85" w:rsidRDefault="00591350" w:rsidP="006C0C85">
      <w:pPr>
        <w:pStyle w:val="Prrafodelista"/>
        <w:spacing w:after="0" w:line="288" w:lineRule="auto"/>
        <w:contextualSpacing w:val="0"/>
        <w:jc w:val="both"/>
        <w:rPr>
          <w:rFonts w:ascii="Arial" w:hAnsi="Arial" w:cs="Arial"/>
          <w:sz w:val="24"/>
          <w:szCs w:val="24"/>
        </w:rPr>
      </w:pPr>
    </w:p>
    <w:p w:rsidR="00591350" w:rsidRPr="006C0C85" w:rsidRDefault="00080D7D" w:rsidP="006C0C85">
      <w:pPr>
        <w:pStyle w:val="Prrafodelista"/>
        <w:numPr>
          <w:ilvl w:val="0"/>
          <w:numId w:val="18"/>
        </w:numPr>
        <w:spacing w:after="0" w:line="288" w:lineRule="auto"/>
        <w:contextualSpacing w:val="0"/>
        <w:jc w:val="both"/>
        <w:rPr>
          <w:rFonts w:ascii="Arial" w:hAnsi="Arial" w:cs="Arial"/>
          <w:sz w:val="24"/>
          <w:szCs w:val="24"/>
        </w:rPr>
      </w:pPr>
      <w:r w:rsidRPr="006C0C85">
        <w:rPr>
          <w:rFonts w:ascii="Arial" w:hAnsi="Arial" w:cs="Arial"/>
          <w:sz w:val="24"/>
          <w:szCs w:val="24"/>
        </w:rPr>
        <w:t xml:space="preserve">A la señora  </w:t>
      </w:r>
      <w:proofErr w:type="spellStart"/>
      <w:r w:rsidRPr="006C0C85">
        <w:rPr>
          <w:rFonts w:ascii="Arial" w:hAnsi="Arial" w:cs="Arial"/>
          <w:sz w:val="24"/>
          <w:szCs w:val="24"/>
        </w:rPr>
        <w:t>Leydi</w:t>
      </w:r>
      <w:proofErr w:type="spellEnd"/>
      <w:r w:rsidRPr="006C0C85">
        <w:rPr>
          <w:rFonts w:ascii="Arial" w:hAnsi="Arial" w:cs="Arial"/>
          <w:sz w:val="24"/>
          <w:szCs w:val="24"/>
        </w:rPr>
        <w:t xml:space="preserve"> Lorena Ocampo Sánchez se le fijó una incapacidad médico legal definitiva de 35 días y como secuelas</w:t>
      </w:r>
      <w:r w:rsidRPr="006C0C85">
        <w:rPr>
          <w:rFonts w:ascii="Arial" w:hAnsi="Arial" w:cs="Arial"/>
          <w:i/>
          <w:sz w:val="24"/>
          <w:szCs w:val="24"/>
        </w:rPr>
        <w:t xml:space="preserve"> </w:t>
      </w:r>
      <w:r w:rsidR="00591350" w:rsidRPr="006C0C85">
        <w:rPr>
          <w:rFonts w:ascii="Arial" w:hAnsi="Arial" w:cs="Arial"/>
          <w:i/>
          <w:sz w:val="24"/>
          <w:szCs w:val="24"/>
        </w:rPr>
        <w:t>“</w:t>
      </w:r>
      <w:r w:rsidRPr="006C0C85">
        <w:rPr>
          <w:rFonts w:ascii="Arial" w:hAnsi="Arial" w:cs="Arial"/>
          <w:i/>
          <w:sz w:val="24"/>
          <w:szCs w:val="24"/>
        </w:rPr>
        <w:t>perturbación funcional de miembro inferior derecho de carácter permanente. Perturbación funcional de órgano de la marcha de carácter permanente</w:t>
      </w:r>
      <w:r w:rsidRPr="006C0C85">
        <w:rPr>
          <w:rStyle w:val="Refdenotaalpie"/>
          <w:rFonts w:ascii="Arial" w:hAnsi="Arial" w:cs="Arial"/>
          <w:i/>
          <w:sz w:val="24"/>
          <w:szCs w:val="24"/>
        </w:rPr>
        <w:footnoteReference w:id="11"/>
      </w:r>
      <w:r w:rsidR="00591350" w:rsidRPr="006C0C85">
        <w:rPr>
          <w:rFonts w:ascii="Arial" w:hAnsi="Arial" w:cs="Arial"/>
          <w:i/>
          <w:sz w:val="24"/>
          <w:szCs w:val="24"/>
        </w:rPr>
        <w:t>”.</w:t>
      </w:r>
    </w:p>
    <w:p w:rsidR="00591350" w:rsidRPr="006C0C85" w:rsidRDefault="00591350" w:rsidP="006C0C85">
      <w:pPr>
        <w:pStyle w:val="Prrafodelista"/>
        <w:spacing w:line="288" w:lineRule="auto"/>
        <w:rPr>
          <w:rFonts w:ascii="Arial" w:hAnsi="Arial" w:cs="Arial"/>
          <w:sz w:val="24"/>
          <w:szCs w:val="24"/>
        </w:rPr>
      </w:pPr>
    </w:p>
    <w:p w:rsidR="0034243D" w:rsidRPr="006C0C85" w:rsidRDefault="0034243D" w:rsidP="006C0C85">
      <w:pPr>
        <w:pStyle w:val="Prrafodelista"/>
        <w:numPr>
          <w:ilvl w:val="0"/>
          <w:numId w:val="18"/>
        </w:numPr>
        <w:spacing w:after="0" w:line="288" w:lineRule="auto"/>
        <w:contextualSpacing w:val="0"/>
        <w:jc w:val="both"/>
        <w:rPr>
          <w:rFonts w:ascii="Arial" w:hAnsi="Arial" w:cs="Arial"/>
          <w:sz w:val="24"/>
          <w:szCs w:val="24"/>
        </w:rPr>
      </w:pPr>
      <w:r w:rsidRPr="006C0C85">
        <w:rPr>
          <w:rFonts w:ascii="Arial" w:hAnsi="Arial" w:cs="Arial"/>
          <w:sz w:val="24"/>
          <w:szCs w:val="24"/>
        </w:rPr>
        <w:t xml:space="preserve">En el caso de la señora Cruz Elena Grajales la defensa acepta que se cumplió el requisito de </w:t>
      </w:r>
      <w:proofErr w:type="spellStart"/>
      <w:r w:rsidRPr="006C0C85">
        <w:rPr>
          <w:rFonts w:ascii="Arial" w:hAnsi="Arial" w:cs="Arial"/>
          <w:sz w:val="24"/>
          <w:szCs w:val="24"/>
        </w:rPr>
        <w:t>procesabilidad</w:t>
      </w:r>
      <w:proofErr w:type="spellEnd"/>
      <w:r w:rsidRPr="006C0C85">
        <w:rPr>
          <w:rFonts w:ascii="Arial" w:hAnsi="Arial" w:cs="Arial"/>
          <w:sz w:val="24"/>
          <w:szCs w:val="24"/>
        </w:rPr>
        <w:t xml:space="preserve"> de la querella.</w:t>
      </w:r>
      <w:r w:rsidR="00DA6E53" w:rsidRPr="006C0C85">
        <w:rPr>
          <w:rFonts w:ascii="Arial" w:hAnsi="Arial" w:cs="Arial"/>
          <w:sz w:val="24"/>
          <w:szCs w:val="24"/>
        </w:rPr>
        <w:t xml:space="preserve"> Además obra la denuncia que presentó el 14 de mayo de 2014</w:t>
      </w:r>
      <w:r w:rsidR="00DA6E53" w:rsidRPr="006C0C85">
        <w:rPr>
          <w:rStyle w:val="Refdenotaalpie"/>
          <w:rFonts w:ascii="Arial" w:hAnsi="Arial" w:cs="Arial"/>
          <w:sz w:val="24"/>
          <w:szCs w:val="24"/>
        </w:rPr>
        <w:footnoteReference w:id="12"/>
      </w:r>
      <w:r w:rsidR="00591350" w:rsidRPr="006C0C85">
        <w:rPr>
          <w:rFonts w:ascii="Arial" w:hAnsi="Arial" w:cs="Arial"/>
          <w:sz w:val="24"/>
          <w:szCs w:val="24"/>
        </w:rPr>
        <w:t>.</w:t>
      </w:r>
    </w:p>
    <w:p w:rsidR="00DA6E53" w:rsidRPr="006C0C85" w:rsidRDefault="00DA6E53" w:rsidP="006C0C85">
      <w:pPr>
        <w:spacing w:after="0" w:line="288" w:lineRule="auto"/>
        <w:jc w:val="both"/>
        <w:rPr>
          <w:rFonts w:ascii="Arial" w:hAnsi="Arial" w:cs="Arial"/>
          <w:sz w:val="24"/>
          <w:szCs w:val="24"/>
        </w:rPr>
      </w:pPr>
    </w:p>
    <w:p w:rsidR="005A6FFF" w:rsidRPr="006C0C85" w:rsidRDefault="00E50646" w:rsidP="006C0C85">
      <w:pPr>
        <w:spacing w:after="0" w:line="288" w:lineRule="auto"/>
        <w:jc w:val="both"/>
        <w:rPr>
          <w:rFonts w:ascii="Arial" w:hAnsi="Arial" w:cs="Arial"/>
          <w:i/>
          <w:sz w:val="24"/>
          <w:szCs w:val="24"/>
        </w:rPr>
      </w:pPr>
      <w:r w:rsidRPr="006C0C85">
        <w:rPr>
          <w:rFonts w:ascii="Arial" w:hAnsi="Arial" w:cs="Arial"/>
          <w:sz w:val="24"/>
          <w:szCs w:val="24"/>
        </w:rPr>
        <w:t xml:space="preserve">6.3.5 En el caso en estudio la </w:t>
      </w:r>
      <w:proofErr w:type="spellStart"/>
      <w:r w:rsidRPr="006C0C85">
        <w:rPr>
          <w:rFonts w:ascii="Arial" w:hAnsi="Arial" w:cs="Arial"/>
          <w:sz w:val="24"/>
          <w:szCs w:val="24"/>
        </w:rPr>
        <w:t>FGN</w:t>
      </w:r>
      <w:proofErr w:type="spellEnd"/>
      <w:r w:rsidRPr="006C0C85">
        <w:rPr>
          <w:rFonts w:ascii="Arial" w:hAnsi="Arial" w:cs="Arial"/>
          <w:sz w:val="24"/>
          <w:szCs w:val="24"/>
        </w:rPr>
        <w:t xml:space="preserve"> anunció en el escrito de acusación las siguientes evidencias</w:t>
      </w:r>
      <w:r w:rsidR="00591350" w:rsidRPr="006C0C85">
        <w:rPr>
          <w:rFonts w:ascii="Arial" w:hAnsi="Arial" w:cs="Arial"/>
          <w:sz w:val="24"/>
          <w:szCs w:val="24"/>
        </w:rPr>
        <w:t>: “</w:t>
      </w:r>
      <w:r w:rsidRPr="006C0C85">
        <w:rPr>
          <w:rFonts w:ascii="Arial" w:hAnsi="Arial" w:cs="Arial"/>
          <w:i/>
          <w:sz w:val="24"/>
          <w:szCs w:val="24"/>
        </w:rPr>
        <w:t>Denuncia Penal fechada el 14 de agosto de 2014 instaurada por las víctimas.</w:t>
      </w:r>
      <w:r w:rsidR="001E0FCA" w:rsidRPr="006C0C85">
        <w:rPr>
          <w:rFonts w:ascii="Arial" w:hAnsi="Arial" w:cs="Arial"/>
          <w:i/>
          <w:sz w:val="24"/>
          <w:szCs w:val="24"/>
        </w:rPr>
        <w:t xml:space="preserve"> </w:t>
      </w:r>
      <w:r w:rsidRPr="006C0C85">
        <w:rPr>
          <w:rFonts w:ascii="Arial" w:hAnsi="Arial" w:cs="Arial"/>
          <w:i/>
          <w:sz w:val="24"/>
          <w:szCs w:val="24"/>
        </w:rPr>
        <w:t>Acta de conciliación fallida de fecha 07 -11-</w:t>
      </w:r>
      <w:proofErr w:type="gramStart"/>
      <w:r w:rsidRPr="006C0C85">
        <w:rPr>
          <w:rFonts w:ascii="Arial" w:hAnsi="Arial" w:cs="Arial"/>
          <w:i/>
          <w:sz w:val="24"/>
          <w:szCs w:val="24"/>
        </w:rPr>
        <w:t xml:space="preserve">15 </w:t>
      </w:r>
      <w:proofErr w:type="gramEnd"/>
      <w:r w:rsidRPr="006C0C85">
        <w:rPr>
          <w:rStyle w:val="Refdenotaalpie"/>
          <w:rFonts w:ascii="Arial" w:hAnsi="Arial" w:cs="Arial"/>
          <w:i/>
          <w:sz w:val="24"/>
          <w:szCs w:val="24"/>
        </w:rPr>
        <w:footnoteReference w:id="13"/>
      </w:r>
      <w:r w:rsidR="00476252" w:rsidRPr="006C0C85">
        <w:rPr>
          <w:rFonts w:ascii="Arial" w:hAnsi="Arial" w:cs="Arial"/>
          <w:i/>
          <w:sz w:val="24"/>
          <w:szCs w:val="24"/>
        </w:rPr>
        <w:t>.”</w:t>
      </w:r>
    </w:p>
    <w:p w:rsidR="005A6FFF" w:rsidRPr="006C0C85" w:rsidRDefault="005A6FFF" w:rsidP="006C0C85">
      <w:pPr>
        <w:spacing w:after="0" w:line="288" w:lineRule="auto"/>
        <w:jc w:val="both"/>
        <w:rPr>
          <w:rFonts w:ascii="Arial" w:hAnsi="Arial" w:cs="Arial"/>
          <w:i/>
          <w:sz w:val="24"/>
          <w:szCs w:val="24"/>
        </w:rPr>
      </w:pPr>
    </w:p>
    <w:p w:rsidR="00DA6E53" w:rsidRDefault="00DA6E53" w:rsidP="006C0C85">
      <w:pPr>
        <w:spacing w:after="0" w:line="288" w:lineRule="auto"/>
        <w:jc w:val="both"/>
        <w:rPr>
          <w:rFonts w:ascii="Arial" w:hAnsi="Arial" w:cs="Arial"/>
          <w:sz w:val="24"/>
          <w:szCs w:val="24"/>
        </w:rPr>
      </w:pPr>
      <w:r w:rsidRPr="006C0C85">
        <w:rPr>
          <w:rFonts w:ascii="Arial" w:hAnsi="Arial" w:cs="Arial"/>
          <w:sz w:val="24"/>
          <w:szCs w:val="24"/>
        </w:rPr>
        <w:t>A su vez en</w:t>
      </w:r>
      <w:r w:rsidR="005A6FFF" w:rsidRPr="006C0C85">
        <w:rPr>
          <w:rFonts w:ascii="Arial" w:hAnsi="Arial" w:cs="Arial"/>
          <w:sz w:val="24"/>
          <w:szCs w:val="24"/>
        </w:rPr>
        <w:t xml:space="preserve"> el acta de la audiencia preparatoria celebrada el 23 de enero de 2017 se admitieron como pruebas de la </w:t>
      </w:r>
      <w:proofErr w:type="spellStart"/>
      <w:r w:rsidR="005A6FFF" w:rsidRPr="006C0C85">
        <w:rPr>
          <w:rFonts w:ascii="Arial" w:hAnsi="Arial" w:cs="Arial"/>
          <w:sz w:val="24"/>
          <w:szCs w:val="24"/>
        </w:rPr>
        <w:t>FGN</w:t>
      </w:r>
      <w:proofErr w:type="spellEnd"/>
      <w:r w:rsidR="005A6FFF" w:rsidRPr="006C0C85">
        <w:rPr>
          <w:rFonts w:ascii="Arial" w:hAnsi="Arial" w:cs="Arial"/>
          <w:sz w:val="24"/>
          <w:szCs w:val="24"/>
        </w:rPr>
        <w:t xml:space="preserve">: </w:t>
      </w:r>
      <w:r w:rsidR="00476252" w:rsidRPr="006C0C85">
        <w:rPr>
          <w:rFonts w:ascii="Arial" w:hAnsi="Arial" w:cs="Arial"/>
          <w:sz w:val="24"/>
          <w:szCs w:val="24"/>
        </w:rPr>
        <w:t>“</w:t>
      </w:r>
      <w:r w:rsidR="005A6FFF" w:rsidRPr="006C0C85">
        <w:rPr>
          <w:rFonts w:ascii="Arial" w:hAnsi="Arial" w:cs="Arial"/>
          <w:i/>
          <w:sz w:val="24"/>
          <w:szCs w:val="24"/>
        </w:rPr>
        <w:t xml:space="preserve">Denuncia penal fechada 14 de agosto de </w:t>
      </w:r>
      <w:r w:rsidR="005A6FFF" w:rsidRPr="006C0C85">
        <w:rPr>
          <w:rFonts w:ascii="Arial" w:hAnsi="Arial" w:cs="Arial"/>
          <w:i/>
          <w:sz w:val="24"/>
          <w:szCs w:val="24"/>
        </w:rPr>
        <w:lastRenderedPageBreak/>
        <w:t>2014, instaurada por cada una de las víctimas. Acta de conciliación fallida del 7 de noviembre de 2015</w:t>
      </w:r>
      <w:r w:rsidR="005A6FFF" w:rsidRPr="006C0C85">
        <w:rPr>
          <w:rFonts w:ascii="Arial" w:hAnsi="Arial" w:cs="Arial"/>
          <w:sz w:val="24"/>
          <w:szCs w:val="24"/>
        </w:rPr>
        <w:t xml:space="preserve">”. Igualmente se anunció que esos documentos serían ingresados con el PT. Johan Camilo </w:t>
      </w:r>
      <w:proofErr w:type="spellStart"/>
      <w:r w:rsidR="005A6FFF" w:rsidRPr="006C0C85">
        <w:rPr>
          <w:rFonts w:ascii="Arial" w:hAnsi="Arial" w:cs="Arial"/>
          <w:sz w:val="24"/>
          <w:szCs w:val="24"/>
        </w:rPr>
        <w:t>Jaimes</w:t>
      </w:r>
      <w:proofErr w:type="spellEnd"/>
      <w:r w:rsidR="005A6FFF" w:rsidRPr="006C0C85">
        <w:rPr>
          <w:rFonts w:ascii="Arial" w:hAnsi="Arial" w:cs="Arial"/>
          <w:sz w:val="24"/>
          <w:szCs w:val="24"/>
        </w:rPr>
        <w:t xml:space="preserve"> Acosta</w:t>
      </w:r>
      <w:r w:rsidR="005A6FFF" w:rsidRPr="006C0C85">
        <w:rPr>
          <w:rStyle w:val="Refdenotaalpie"/>
          <w:rFonts w:ascii="Arial" w:hAnsi="Arial" w:cs="Arial"/>
          <w:sz w:val="24"/>
          <w:szCs w:val="24"/>
        </w:rPr>
        <w:footnoteReference w:id="14"/>
      </w:r>
      <w:r w:rsidR="005A6FFF" w:rsidRPr="006C0C85">
        <w:rPr>
          <w:rFonts w:ascii="Arial" w:hAnsi="Arial" w:cs="Arial"/>
          <w:sz w:val="24"/>
          <w:szCs w:val="24"/>
        </w:rPr>
        <w:t xml:space="preserve">. </w:t>
      </w:r>
    </w:p>
    <w:p w:rsidR="00665E11" w:rsidRPr="006C0C85" w:rsidRDefault="00665E11" w:rsidP="006C0C85">
      <w:pPr>
        <w:spacing w:after="0" w:line="288" w:lineRule="auto"/>
        <w:jc w:val="both"/>
        <w:rPr>
          <w:rFonts w:ascii="Arial" w:hAnsi="Arial" w:cs="Arial"/>
          <w:sz w:val="24"/>
          <w:szCs w:val="24"/>
        </w:rPr>
      </w:pPr>
    </w:p>
    <w:p w:rsidR="004526CC" w:rsidRPr="006C0C85" w:rsidRDefault="00DA6E53" w:rsidP="006C0C85">
      <w:pPr>
        <w:spacing w:after="0" w:line="288" w:lineRule="auto"/>
        <w:jc w:val="both"/>
        <w:rPr>
          <w:rFonts w:ascii="Arial" w:hAnsi="Arial" w:cs="Arial"/>
          <w:sz w:val="24"/>
          <w:szCs w:val="24"/>
        </w:rPr>
      </w:pPr>
      <w:r w:rsidRPr="006C0C85">
        <w:rPr>
          <w:rFonts w:ascii="Arial" w:hAnsi="Arial" w:cs="Arial"/>
          <w:sz w:val="24"/>
          <w:szCs w:val="24"/>
        </w:rPr>
        <w:t>6.3.</w:t>
      </w:r>
      <w:r w:rsidR="001D3800" w:rsidRPr="006C0C85">
        <w:rPr>
          <w:rFonts w:ascii="Arial" w:hAnsi="Arial" w:cs="Arial"/>
          <w:sz w:val="24"/>
          <w:szCs w:val="24"/>
        </w:rPr>
        <w:t>6</w:t>
      </w:r>
      <w:r w:rsidRPr="006C0C85">
        <w:rPr>
          <w:rFonts w:ascii="Arial" w:hAnsi="Arial" w:cs="Arial"/>
          <w:sz w:val="24"/>
          <w:szCs w:val="24"/>
        </w:rPr>
        <w:t>. En el caso de</w:t>
      </w:r>
      <w:r w:rsidR="004526CC" w:rsidRPr="006C0C85">
        <w:rPr>
          <w:rFonts w:ascii="Arial" w:hAnsi="Arial" w:cs="Arial"/>
          <w:sz w:val="24"/>
          <w:szCs w:val="24"/>
        </w:rPr>
        <w:t xml:space="preserve">l ciudadano </w:t>
      </w:r>
      <w:proofErr w:type="spellStart"/>
      <w:r w:rsidR="004526CC" w:rsidRPr="006C0C85">
        <w:rPr>
          <w:rFonts w:ascii="Arial" w:hAnsi="Arial" w:cs="Arial"/>
          <w:sz w:val="24"/>
          <w:szCs w:val="24"/>
        </w:rPr>
        <w:t>Jhon</w:t>
      </w:r>
      <w:proofErr w:type="spellEnd"/>
      <w:r w:rsidR="004526CC" w:rsidRPr="006C0C85">
        <w:rPr>
          <w:rFonts w:ascii="Arial" w:hAnsi="Arial" w:cs="Arial"/>
          <w:sz w:val="24"/>
          <w:szCs w:val="24"/>
        </w:rPr>
        <w:t xml:space="preserve"> Jairo Espinal Rivera se anexó copia del poder que confirió conjuramente con las lesionadas Cruz Elena Grajales Herrera y </w:t>
      </w:r>
      <w:proofErr w:type="spellStart"/>
      <w:r w:rsidR="004526CC" w:rsidRPr="006C0C85">
        <w:rPr>
          <w:rFonts w:ascii="Arial" w:hAnsi="Arial" w:cs="Arial"/>
          <w:sz w:val="24"/>
          <w:szCs w:val="24"/>
        </w:rPr>
        <w:t>Leydi</w:t>
      </w:r>
      <w:proofErr w:type="spellEnd"/>
      <w:r w:rsidR="004526CC" w:rsidRPr="006C0C85">
        <w:rPr>
          <w:rFonts w:ascii="Arial" w:hAnsi="Arial" w:cs="Arial"/>
          <w:sz w:val="24"/>
          <w:szCs w:val="24"/>
        </w:rPr>
        <w:t xml:space="preserve"> Lorena Ocampo Sánchez al abogado Juan Manuel López Cardona para que los representara en el presente proceso, de fecha 13 de septiembre de 2014</w:t>
      </w:r>
      <w:r w:rsidR="00A35DA7" w:rsidRPr="006C0C85">
        <w:rPr>
          <w:rStyle w:val="Refdenotaalpie"/>
          <w:rFonts w:ascii="Arial" w:hAnsi="Arial" w:cs="Arial"/>
          <w:sz w:val="24"/>
          <w:szCs w:val="24"/>
        </w:rPr>
        <w:footnoteReference w:id="15"/>
      </w:r>
      <w:r w:rsidR="004526CC" w:rsidRPr="006C0C85">
        <w:rPr>
          <w:rFonts w:ascii="Arial" w:hAnsi="Arial" w:cs="Arial"/>
          <w:sz w:val="24"/>
          <w:szCs w:val="24"/>
        </w:rPr>
        <w:t>.</w:t>
      </w:r>
    </w:p>
    <w:p w:rsidR="004526CC" w:rsidRPr="006C0C85" w:rsidRDefault="004526CC" w:rsidP="006C0C85">
      <w:pPr>
        <w:spacing w:after="0" w:line="288" w:lineRule="auto"/>
        <w:jc w:val="both"/>
        <w:rPr>
          <w:rFonts w:ascii="Arial" w:hAnsi="Arial" w:cs="Arial"/>
          <w:sz w:val="24"/>
          <w:szCs w:val="24"/>
        </w:rPr>
      </w:pPr>
    </w:p>
    <w:p w:rsidR="00E50646" w:rsidRPr="006C0C85" w:rsidRDefault="004526CC" w:rsidP="006C0C85">
      <w:pPr>
        <w:spacing w:after="0" w:line="288" w:lineRule="auto"/>
        <w:jc w:val="both"/>
        <w:rPr>
          <w:rFonts w:ascii="Arial" w:hAnsi="Arial" w:cs="Arial"/>
          <w:i/>
          <w:sz w:val="24"/>
          <w:szCs w:val="24"/>
        </w:rPr>
      </w:pPr>
      <w:r w:rsidRPr="006C0C85">
        <w:rPr>
          <w:rFonts w:ascii="Arial" w:hAnsi="Arial" w:cs="Arial"/>
          <w:sz w:val="24"/>
          <w:szCs w:val="24"/>
        </w:rPr>
        <w:t>6.3.</w:t>
      </w:r>
      <w:r w:rsidR="001D3800" w:rsidRPr="006C0C85">
        <w:rPr>
          <w:rFonts w:ascii="Arial" w:hAnsi="Arial" w:cs="Arial"/>
          <w:sz w:val="24"/>
          <w:szCs w:val="24"/>
        </w:rPr>
        <w:t>7</w:t>
      </w:r>
      <w:r w:rsidRPr="006C0C85">
        <w:rPr>
          <w:rFonts w:ascii="Arial" w:hAnsi="Arial" w:cs="Arial"/>
          <w:sz w:val="24"/>
          <w:szCs w:val="24"/>
        </w:rPr>
        <w:t xml:space="preserve"> Igualmente obra el acta de la audiencia de conciliación celebrada ante la </w:t>
      </w:r>
      <w:proofErr w:type="spellStart"/>
      <w:r w:rsidRPr="006C0C85">
        <w:rPr>
          <w:rFonts w:ascii="Arial" w:hAnsi="Arial" w:cs="Arial"/>
          <w:sz w:val="24"/>
          <w:szCs w:val="24"/>
        </w:rPr>
        <w:t>FGN</w:t>
      </w:r>
      <w:proofErr w:type="spellEnd"/>
      <w:r w:rsidRPr="006C0C85">
        <w:rPr>
          <w:rFonts w:ascii="Arial" w:hAnsi="Arial" w:cs="Arial"/>
          <w:sz w:val="24"/>
          <w:szCs w:val="24"/>
        </w:rPr>
        <w:t xml:space="preserve"> el 7 de noviembre de 2015 donde intervinieron los cinco lesionados, que no arrojó resultados po</w:t>
      </w:r>
      <w:r w:rsidR="00A35DA7" w:rsidRPr="006C0C85">
        <w:rPr>
          <w:rFonts w:ascii="Arial" w:hAnsi="Arial" w:cs="Arial"/>
          <w:sz w:val="24"/>
          <w:szCs w:val="24"/>
        </w:rPr>
        <w:t>sitivos</w:t>
      </w:r>
      <w:r w:rsidR="00A35DA7" w:rsidRPr="006C0C85">
        <w:rPr>
          <w:rStyle w:val="Refdenotaalpie"/>
          <w:rFonts w:ascii="Arial" w:hAnsi="Arial" w:cs="Arial"/>
          <w:sz w:val="24"/>
          <w:szCs w:val="24"/>
        </w:rPr>
        <w:footnoteReference w:id="16"/>
      </w:r>
      <w:r w:rsidR="00476252" w:rsidRPr="006C0C85">
        <w:rPr>
          <w:rFonts w:ascii="Arial" w:hAnsi="Arial" w:cs="Arial"/>
          <w:sz w:val="24"/>
          <w:szCs w:val="24"/>
        </w:rPr>
        <w:t>.</w:t>
      </w:r>
    </w:p>
    <w:p w:rsidR="00E50646" w:rsidRPr="006C0C85" w:rsidRDefault="00E50646" w:rsidP="006C0C85">
      <w:pPr>
        <w:spacing w:after="0" w:line="288" w:lineRule="auto"/>
        <w:jc w:val="both"/>
        <w:rPr>
          <w:rFonts w:ascii="Arial" w:hAnsi="Arial" w:cs="Arial"/>
          <w:i/>
          <w:sz w:val="24"/>
          <w:szCs w:val="24"/>
        </w:rPr>
      </w:pPr>
    </w:p>
    <w:p w:rsidR="001D3800" w:rsidRPr="006C0C85" w:rsidRDefault="00A35DA7" w:rsidP="006C0C85">
      <w:pPr>
        <w:spacing w:after="0" w:line="288" w:lineRule="auto"/>
        <w:jc w:val="both"/>
        <w:rPr>
          <w:rFonts w:ascii="Arial" w:hAnsi="Arial" w:cs="Arial"/>
          <w:sz w:val="24"/>
          <w:szCs w:val="24"/>
        </w:rPr>
      </w:pPr>
      <w:r w:rsidRPr="006C0C85">
        <w:rPr>
          <w:rFonts w:ascii="Arial" w:hAnsi="Arial" w:cs="Arial"/>
          <w:sz w:val="24"/>
          <w:szCs w:val="24"/>
        </w:rPr>
        <w:t>6.3.</w:t>
      </w:r>
      <w:r w:rsidR="001D3800" w:rsidRPr="006C0C85">
        <w:rPr>
          <w:rFonts w:ascii="Arial" w:hAnsi="Arial" w:cs="Arial"/>
          <w:sz w:val="24"/>
          <w:szCs w:val="24"/>
        </w:rPr>
        <w:t>8</w:t>
      </w:r>
      <w:r w:rsidRPr="006C0C85">
        <w:rPr>
          <w:rFonts w:ascii="Arial" w:hAnsi="Arial" w:cs="Arial"/>
          <w:sz w:val="24"/>
          <w:szCs w:val="24"/>
        </w:rPr>
        <w:t xml:space="preserve"> En atención a la argumentación del </w:t>
      </w:r>
      <w:r w:rsidR="00476252" w:rsidRPr="006C0C85">
        <w:rPr>
          <w:rFonts w:ascii="Arial" w:hAnsi="Arial" w:cs="Arial"/>
          <w:sz w:val="24"/>
          <w:szCs w:val="24"/>
        </w:rPr>
        <w:t>r</w:t>
      </w:r>
      <w:r w:rsidRPr="006C0C85">
        <w:rPr>
          <w:rFonts w:ascii="Arial" w:hAnsi="Arial" w:cs="Arial"/>
          <w:sz w:val="24"/>
          <w:szCs w:val="24"/>
        </w:rPr>
        <w:t>ecurrente hay que manifestar inicialmente que frente a la víctima Cruz Elena Grajales obra la denuncia respectiva y que en su caso al igual que el de la s</w:t>
      </w:r>
      <w:r w:rsidR="001D3800" w:rsidRPr="006C0C85">
        <w:rPr>
          <w:rFonts w:ascii="Arial" w:hAnsi="Arial" w:cs="Arial"/>
          <w:sz w:val="24"/>
          <w:szCs w:val="24"/>
        </w:rPr>
        <w:t xml:space="preserve">eñora </w:t>
      </w:r>
      <w:proofErr w:type="spellStart"/>
      <w:r w:rsidR="001D3800" w:rsidRPr="006C0C85">
        <w:rPr>
          <w:rFonts w:ascii="Arial" w:hAnsi="Arial" w:cs="Arial"/>
          <w:sz w:val="24"/>
          <w:szCs w:val="24"/>
        </w:rPr>
        <w:t>Leydi</w:t>
      </w:r>
      <w:proofErr w:type="spellEnd"/>
      <w:r w:rsidR="001D3800" w:rsidRPr="006C0C85">
        <w:rPr>
          <w:rFonts w:ascii="Arial" w:hAnsi="Arial" w:cs="Arial"/>
          <w:sz w:val="24"/>
          <w:szCs w:val="24"/>
        </w:rPr>
        <w:t xml:space="preserve"> Lorena Ocampo Sánchez no era necesario el requisito de </w:t>
      </w:r>
      <w:proofErr w:type="spellStart"/>
      <w:r w:rsidR="001D3800" w:rsidRPr="006C0C85">
        <w:rPr>
          <w:rFonts w:ascii="Arial" w:hAnsi="Arial" w:cs="Arial"/>
          <w:sz w:val="24"/>
          <w:szCs w:val="24"/>
        </w:rPr>
        <w:t>procesabilidad</w:t>
      </w:r>
      <w:proofErr w:type="spellEnd"/>
      <w:r w:rsidR="001D3800" w:rsidRPr="006C0C85">
        <w:rPr>
          <w:rFonts w:ascii="Arial" w:hAnsi="Arial" w:cs="Arial"/>
          <w:sz w:val="24"/>
          <w:szCs w:val="24"/>
        </w:rPr>
        <w:t xml:space="preserve"> de la querella, en atención a que el accidente les dejó las secuelas consignadas en el expediente</w:t>
      </w:r>
      <w:r w:rsidR="005C1CB1" w:rsidRPr="006C0C85">
        <w:rPr>
          <w:rFonts w:ascii="Arial" w:hAnsi="Arial" w:cs="Arial"/>
          <w:sz w:val="24"/>
          <w:szCs w:val="24"/>
        </w:rPr>
        <w:t>, ya que la afectación de su integridad personal se subsumió en un tipo distinto al artículo 120 el CP</w:t>
      </w:r>
      <w:r w:rsidR="001D3800" w:rsidRPr="006C0C85">
        <w:rPr>
          <w:rStyle w:val="Refdenotaalpie"/>
          <w:rFonts w:ascii="Arial" w:hAnsi="Arial" w:cs="Arial"/>
          <w:sz w:val="24"/>
          <w:szCs w:val="24"/>
        </w:rPr>
        <w:footnoteReference w:id="17"/>
      </w:r>
      <w:r w:rsidR="00476252" w:rsidRPr="006C0C85">
        <w:rPr>
          <w:rFonts w:ascii="Arial" w:hAnsi="Arial" w:cs="Arial"/>
          <w:sz w:val="24"/>
          <w:szCs w:val="24"/>
        </w:rPr>
        <w:t>.</w:t>
      </w:r>
      <w:r w:rsidR="001D3800" w:rsidRPr="006C0C85">
        <w:rPr>
          <w:rFonts w:ascii="Arial" w:hAnsi="Arial" w:cs="Arial"/>
          <w:sz w:val="24"/>
          <w:szCs w:val="24"/>
        </w:rPr>
        <w:t xml:space="preserve"> </w:t>
      </w:r>
    </w:p>
    <w:p w:rsidR="001D3800" w:rsidRPr="006C0C85" w:rsidRDefault="001D3800" w:rsidP="006C0C85">
      <w:pPr>
        <w:spacing w:after="0" w:line="288" w:lineRule="auto"/>
        <w:jc w:val="both"/>
        <w:rPr>
          <w:rFonts w:ascii="Arial" w:hAnsi="Arial" w:cs="Arial"/>
          <w:sz w:val="24"/>
          <w:szCs w:val="24"/>
        </w:rPr>
      </w:pPr>
    </w:p>
    <w:p w:rsidR="005C1CB1" w:rsidRPr="006C0C85" w:rsidRDefault="001D3800" w:rsidP="006C0C85">
      <w:pPr>
        <w:spacing w:after="0" w:line="288" w:lineRule="auto"/>
        <w:jc w:val="both"/>
        <w:rPr>
          <w:rFonts w:ascii="Arial" w:hAnsi="Arial" w:cs="Arial"/>
          <w:sz w:val="24"/>
          <w:szCs w:val="24"/>
        </w:rPr>
      </w:pPr>
      <w:r w:rsidRPr="006C0C85">
        <w:rPr>
          <w:rFonts w:ascii="Arial" w:hAnsi="Arial" w:cs="Arial"/>
          <w:sz w:val="24"/>
          <w:szCs w:val="24"/>
        </w:rPr>
        <w:t xml:space="preserve">6.3.9 En el caso de los demás lesionados </w:t>
      </w:r>
      <w:proofErr w:type="spellStart"/>
      <w:r w:rsidRPr="006C0C85">
        <w:rPr>
          <w:rFonts w:ascii="Arial" w:hAnsi="Arial" w:cs="Arial"/>
          <w:sz w:val="24"/>
          <w:szCs w:val="24"/>
        </w:rPr>
        <w:t>Jhon</w:t>
      </w:r>
      <w:proofErr w:type="spellEnd"/>
      <w:r w:rsidRPr="006C0C85">
        <w:rPr>
          <w:rFonts w:ascii="Arial" w:hAnsi="Arial" w:cs="Arial"/>
          <w:sz w:val="24"/>
          <w:szCs w:val="24"/>
        </w:rPr>
        <w:t xml:space="preserve"> Jairo Espinal Rivera (incapacidad definitiva </w:t>
      </w:r>
      <w:r w:rsidR="00D96D40" w:rsidRPr="006C0C85">
        <w:rPr>
          <w:rFonts w:ascii="Arial" w:hAnsi="Arial" w:cs="Arial"/>
          <w:sz w:val="24"/>
          <w:szCs w:val="24"/>
        </w:rPr>
        <w:t>35</w:t>
      </w:r>
      <w:r w:rsidRPr="006C0C85">
        <w:rPr>
          <w:rFonts w:ascii="Arial" w:hAnsi="Arial" w:cs="Arial"/>
          <w:sz w:val="24"/>
          <w:szCs w:val="24"/>
        </w:rPr>
        <w:t xml:space="preserve"> días) y Gloria </w:t>
      </w:r>
      <w:proofErr w:type="spellStart"/>
      <w:r w:rsidRPr="006C0C85">
        <w:rPr>
          <w:rFonts w:ascii="Arial" w:hAnsi="Arial" w:cs="Arial"/>
          <w:sz w:val="24"/>
          <w:szCs w:val="24"/>
        </w:rPr>
        <w:t>Elcy</w:t>
      </w:r>
      <w:proofErr w:type="spellEnd"/>
      <w:r w:rsidRPr="006C0C85">
        <w:rPr>
          <w:rFonts w:ascii="Arial" w:hAnsi="Arial" w:cs="Arial"/>
          <w:sz w:val="24"/>
          <w:szCs w:val="24"/>
        </w:rPr>
        <w:t xml:space="preserve"> Bedoya y </w:t>
      </w:r>
      <w:proofErr w:type="spellStart"/>
      <w:r w:rsidRPr="006C0C85">
        <w:rPr>
          <w:rFonts w:ascii="Arial" w:hAnsi="Arial" w:cs="Arial"/>
          <w:sz w:val="24"/>
          <w:szCs w:val="24"/>
        </w:rPr>
        <w:t>Rosemberg</w:t>
      </w:r>
      <w:proofErr w:type="spellEnd"/>
      <w:r w:rsidRPr="006C0C85">
        <w:rPr>
          <w:rFonts w:ascii="Arial" w:hAnsi="Arial" w:cs="Arial"/>
          <w:sz w:val="24"/>
          <w:szCs w:val="24"/>
        </w:rPr>
        <w:t xml:space="preserve"> Osorio Guarín (incapacidad definitiva 15 días)</w:t>
      </w:r>
      <w:r w:rsidR="00D96D40" w:rsidRPr="006C0C85">
        <w:rPr>
          <w:rFonts w:ascii="Arial" w:hAnsi="Arial" w:cs="Arial"/>
          <w:sz w:val="24"/>
          <w:szCs w:val="24"/>
        </w:rPr>
        <w:t xml:space="preserve"> todos sin secuelas</w:t>
      </w:r>
      <w:r w:rsidR="005C1CB1" w:rsidRPr="006C0C85">
        <w:rPr>
          <w:rFonts w:ascii="Arial" w:hAnsi="Arial" w:cs="Arial"/>
          <w:sz w:val="24"/>
          <w:szCs w:val="24"/>
        </w:rPr>
        <w:t xml:space="preserve">, que se subsumen en el tipo sancionatorio </w:t>
      </w:r>
      <w:r w:rsidR="00702916">
        <w:rPr>
          <w:rFonts w:ascii="Arial" w:hAnsi="Arial" w:cs="Arial"/>
          <w:sz w:val="24"/>
          <w:szCs w:val="24"/>
        </w:rPr>
        <w:t>d</w:t>
      </w:r>
      <w:r w:rsidR="005C1CB1" w:rsidRPr="006C0C85">
        <w:rPr>
          <w:rFonts w:ascii="Arial" w:hAnsi="Arial" w:cs="Arial"/>
          <w:sz w:val="24"/>
          <w:szCs w:val="24"/>
        </w:rPr>
        <w:t xml:space="preserve">el </w:t>
      </w:r>
      <w:r w:rsidR="00476252" w:rsidRPr="006C0C85">
        <w:rPr>
          <w:rFonts w:ascii="Arial" w:hAnsi="Arial" w:cs="Arial"/>
          <w:sz w:val="24"/>
          <w:szCs w:val="24"/>
        </w:rPr>
        <w:t>artículo</w:t>
      </w:r>
      <w:r w:rsidR="005C1CB1" w:rsidRPr="006C0C85">
        <w:rPr>
          <w:rFonts w:ascii="Arial" w:hAnsi="Arial" w:cs="Arial"/>
          <w:sz w:val="24"/>
          <w:szCs w:val="24"/>
        </w:rPr>
        <w:t xml:space="preserve"> 1</w:t>
      </w:r>
      <w:r w:rsidR="001C3611" w:rsidRPr="006C0C85">
        <w:rPr>
          <w:rFonts w:ascii="Arial" w:hAnsi="Arial" w:cs="Arial"/>
          <w:sz w:val="24"/>
          <w:szCs w:val="24"/>
        </w:rPr>
        <w:t>12</w:t>
      </w:r>
      <w:r w:rsidR="005C1CB1" w:rsidRPr="006C0C85">
        <w:rPr>
          <w:rFonts w:ascii="Arial" w:hAnsi="Arial" w:cs="Arial"/>
          <w:sz w:val="24"/>
          <w:szCs w:val="24"/>
        </w:rPr>
        <w:t xml:space="preserve"> del CP y constituyen delito </w:t>
      </w:r>
      <w:proofErr w:type="spellStart"/>
      <w:r w:rsidR="005C1CB1" w:rsidRPr="006C0C85">
        <w:rPr>
          <w:rFonts w:ascii="Arial" w:hAnsi="Arial" w:cs="Arial"/>
          <w:sz w:val="24"/>
          <w:szCs w:val="24"/>
        </w:rPr>
        <w:t>querellable</w:t>
      </w:r>
      <w:proofErr w:type="spellEnd"/>
      <w:r w:rsidR="005C1CB1" w:rsidRPr="006C0C85">
        <w:rPr>
          <w:rFonts w:ascii="Arial" w:hAnsi="Arial" w:cs="Arial"/>
          <w:sz w:val="24"/>
          <w:szCs w:val="24"/>
        </w:rPr>
        <w:t xml:space="preserve"> según el artículo 74 del </w:t>
      </w:r>
      <w:proofErr w:type="spellStart"/>
      <w:r w:rsidR="005C1CB1" w:rsidRPr="006C0C85">
        <w:rPr>
          <w:rFonts w:ascii="Arial" w:hAnsi="Arial" w:cs="Arial"/>
          <w:sz w:val="24"/>
          <w:szCs w:val="24"/>
        </w:rPr>
        <w:t>C</w:t>
      </w:r>
      <w:r w:rsidR="001C3611" w:rsidRPr="006C0C85">
        <w:rPr>
          <w:rFonts w:ascii="Arial" w:hAnsi="Arial" w:cs="Arial"/>
          <w:sz w:val="24"/>
          <w:szCs w:val="24"/>
        </w:rPr>
        <w:t>P</w:t>
      </w:r>
      <w:r w:rsidR="005C1CB1" w:rsidRPr="006C0C85">
        <w:rPr>
          <w:rFonts w:ascii="Arial" w:hAnsi="Arial" w:cs="Arial"/>
          <w:sz w:val="24"/>
          <w:szCs w:val="24"/>
        </w:rPr>
        <w:t>P</w:t>
      </w:r>
      <w:proofErr w:type="spellEnd"/>
      <w:r w:rsidR="005C1CB1" w:rsidRPr="006C0C85">
        <w:rPr>
          <w:rFonts w:ascii="Arial" w:hAnsi="Arial" w:cs="Arial"/>
          <w:sz w:val="24"/>
          <w:szCs w:val="24"/>
        </w:rPr>
        <w:t xml:space="preserve">, se considera que opero la caducidad de la acción penal </w:t>
      </w:r>
      <w:r w:rsidR="001E0FCA" w:rsidRPr="006C0C85">
        <w:rPr>
          <w:rFonts w:ascii="Arial" w:hAnsi="Arial" w:cs="Arial"/>
          <w:sz w:val="24"/>
          <w:szCs w:val="24"/>
        </w:rPr>
        <w:t xml:space="preserve">de acuerdo al artículo 73 del </w:t>
      </w:r>
      <w:proofErr w:type="spellStart"/>
      <w:r w:rsidR="001E0FCA" w:rsidRPr="006C0C85">
        <w:rPr>
          <w:rFonts w:ascii="Arial" w:hAnsi="Arial" w:cs="Arial"/>
          <w:sz w:val="24"/>
          <w:szCs w:val="24"/>
        </w:rPr>
        <w:t>CPP</w:t>
      </w:r>
      <w:proofErr w:type="spellEnd"/>
      <w:r w:rsidR="001E0FCA" w:rsidRPr="006C0C85">
        <w:rPr>
          <w:rFonts w:ascii="Arial" w:hAnsi="Arial" w:cs="Arial"/>
          <w:sz w:val="24"/>
          <w:szCs w:val="24"/>
        </w:rPr>
        <w:t>, y</w:t>
      </w:r>
      <w:r w:rsidR="005C1CB1" w:rsidRPr="006C0C85">
        <w:rPr>
          <w:rFonts w:ascii="Arial" w:hAnsi="Arial" w:cs="Arial"/>
          <w:sz w:val="24"/>
          <w:szCs w:val="24"/>
        </w:rPr>
        <w:t>a que en el juicio oral no se introdujo la denuncia presentada por “</w:t>
      </w:r>
      <w:r w:rsidR="005C1CB1" w:rsidRPr="006C0C85">
        <w:rPr>
          <w:rFonts w:ascii="Arial" w:hAnsi="Arial" w:cs="Arial"/>
          <w:i/>
          <w:sz w:val="24"/>
          <w:szCs w:val="24"/>
        </w:rPr>
        <w:t>cada una de las víctimas</w:t>
      </w:r>
      <w:r w:rsidR="00476252" w:rsidRPr="006C0C85">
        <w:rPr>
          <w:rFonts w:ascii="Arial" w:hAnsi="Arial" w:cs="Arial"/>
          <w:i/>
          <w:sz w:val="24"/>
          <w:szCs w:val="24"/>
        </w:rPr>
        <w:t>”</w:t>
      </w:r>
      <w:r w:rsidR="005C1CB1" w:rsidRPr="006C0C85">
        <w:rPr>
          <w:rFonts w:ascii="Arial" w:hAnsi="Arial" w:cs="Arial"/>
          <w:i/>
          <w:sz w:val="24"/>
          <w:szCs w:val="24"/>
        </w:rPr>
        <w:t xml:space="preserve">, </w:t>
      </w:r>
      <w:r w:rsidR="00647EEF" w:rsidRPr="006C0C85">
        <w:rPr>
          <w:rFonts w:ascii="Arial" w:hAnsi="Arial" w:cs="Arial"/>
          <w:sz w:val="24"/>
          <w:szCs w:val="24"/>
        </w:rPr>
        <w:t>en los seis (6) meses siguientes al hecho</w:t>
      </w:r>
      <w:r w:rsidR="001E0FCA" w:rsidRPr="006C0C85">
        <w:rPr>
          <w:rFonts w:ascii="Arial" w:hAnsi="Arial" w:cs="Arial"/>
          <w:sz w:val="24"/>
          <w:szCs w:val="24"/>
        </w:rPr>
        <w:t xml:space="preserve"> </w:t>
      </w:r>
      <w:r w:rsidR="005C1CB1" w:rsidRPr="006C0C85">
        <w:rPr>
          <w:rFonts w:ascii="Arial" w:hAnsi="Arial" w:cs="Arial"/>
          <w:sz w:val="24"/>
          <w:szCs w:val="24"/>
        </w:rPr>
        <w:t xml:space="preserve">según la prueba decretada en favor de la </w:t>
      </w:r>
      <w:proofErr w:type="spellStart"/>
      <w:r w:rsidR="005C1CB1" w:rsidRPr="006C0C85">
        <w:rPr>
          <w:rFonts w:ascii="Arial" w:hAnsi="Arial" w:cs="Arial"/>
          <w:sz w:val="24"/>
          <w:szCs w:val="24"/>
        </w:rPr>
        <w:t>FGN</w:t>
      </w:r>
      <w:proofErr w:type="spellEnd"/>
      <w:r w:rsidR="005C1CB1" w:rsidRPr="006C0C85">
        <w:rPr>
          <w:rFonts w:ascii="Arial" w:hAnsi="Arial" w:cs="Arial"/>
          <w:sz w:val="24"/>
          <w:szCs w:val="24"/>
        </w:rPr>
        <w:t xml:space="preserve"> en la audiencia preparatoria, </w:t>
      </w:r>
      <w:r w:rsidR="001C3611" w:rsidRPr="006C0C85">
        <w:rPr>
          <w:rFonts w:ascii="Arial" w:hAnsi="Arial" w:cs="Arial"/>
          <w:sz w:val="24"/>
          <w:szCs w:val="24"/>
        </w:rPr>
        <w:t>pues</w:t>
      </w:r>
      <w:r w:rsidR="005C1CB1" w:rsidRPr="006C0C85">
        <w:rPr>
          <w:rFonts w:ascii="Arial" w:hAnsi="Arial" w:cs="Arial"/>
          <w:sz w:val="24"/>
          <w:szCs w:val="24"/>
        </w:rPr>
        <w:t xml:space="preserve"> solo obra la que presentó la señora Cruz Elena Grajales el 14 de agosto de 2014.</w:t>
      </w:r>
    </w:p>
    <w:p w:rsidR="005C1CB1" w:rsidRPr="006C0C85" w:rsidRDefault="005C1CB1" w:rsidP="006C0C85">
      <w:pPr>
        <w:spacing w:after="0" w:line="288" w:lineRule="auto"/>
        <w:jc w:val="both"/>
        <w:rPr>
          <w:rFonts w:ascii="Arial" w:hAnsi="Arial" w:cs="Arial"/>
          <w:sz w:val="24"/>
          <w:szCs w:val="24"/>
        </w:rPr>
      </w:pPr>
    </w:p>
    <w:p w:rsidR="0077141A" w:rsidRPr="006C0C85" w:rsidRDefault="00647EEF" w:rsidP="006C0C85">
      <w:pPr>
        <w:spacing w:after="0" w:line="288" w:lineRule="auto"/>
        <w:jc w:val="both"/>
        <w:rPr>
          <w:rFonts w:ascii="Arial" w:hAnsi="Arial" w:cs="Arial"/>
          <w:sz w:val="24"/>
          <w:szCs w:val="24"/>
        </w:rPr>
      </w:pPr>
      <w:r w:rsidRPr="006C0C85">
        <w:rPr>
          <w:rFonts w:ascii="Arial" w:hAnsi="Arial" w:cs="Arial"/>
          <w:sz w:val="24"/>
          <w:szCs w:val="24"/>
        </w:rPr>
        <w:t xml:space="preserve">6.3.10 Sobre el tema se cita CSJ </w:t>
      </w:r>
      <w:proofErr w:type="spellStart"/>
      <w:r w:rsidRPr="006C0C85">
        <w:rPr>
          <w:rFonts w:ascii="Arial" w:hAnsi="Arial" w:cs="Arial"/>
          <w:sz w:val="24"/>
          <w:szCs w:val="24"/>
        </w:rPr>
        <w:t>SP</w:t>
      </w:r>
      <w:proofErr w:type="spellEnd"/>
      <w:r w:rsidRPr="006C0C85">
        <w:rPr>
          <w:rFonts w:ascii="Arial" w:hAnsi="Arial" w:cs="Arial"/>
          <w:sz w:val="24"/>
          <w:szCs w:val="24"/>
        </w:rPr>
        <w:t xml:space="preserve"> del 18 de julio de 2007, radicado 25723 donde se dijo lo siguiente:</w:t>
      </w:r>
    </w:p>
    <w:p w:rsidR="00476252" w:rsidRPr="00665E11" w:rsidRDefault="00476252" w:rsidP="00665E11">
      <w:pPr>
        <w:spacing w:after="0" w:line="288" w:lineRule="auto"/>
        <w:jc w:val="both"/>
        <w:rPr>
          <w:rFonts w:ascii="Arial" w:hAnsi="Arial" w:cs="Arial"/>
          <w:sz w:val="24"/>
          <w:szCs w:val="24"/>
        </w:rPr>
      </w:pPr>
    </w:p>
    <w:p w:rsidR="0077141A" w:rsidRPr="00A40877" w:rsidRDefault="00355128" w:rsidP="00A40877">
      <w:pPr>
        <w:spacing w:after="0" w:line="240" w:lineRule="auto"/>
        <w:ind w:left="426" w:right="418"/>
        <w:jc w:val="both"/>
        <w:rPr>
          <w:rFonts w:ascii="Arial" w:hAnsi="Arial" w:cs="Arial"/>
          <w:i/>
          <w:szCs w:val="24"/>
        </w:rPr>
      </w:pPr>
      <w:r w:rsidRPr="00A40877">
        <w:rPr>
          <w:rFonts w:ascii="Arial" w:hAnsi="Arial" w:cs="Arial"/>
          <w:i/>
          <w:szCs w:val="24"/>
        </w:rPr>
        <w:t>“...</w:t>
      </w:r>
      <w:r w:rsidR="00A40877" w:rsidRPr="00A40877">
        <w:rPr>
          <w:rFonts w:ascii="Arial" w:hAnsi="Arial" w:cs="Arial"/>
          <w:i/>
          <w:szCs w:val="24"/>
        </w:rPr>
        <w:t xml:space="preserve"> </w:t>
      </w:r>
      <w:r w:rsidR="0077141A" w:rsidRPr="00A40877">
        <w:rPr>
          <w:rFonts w:ascii="Arial" w:hAnsi="Arial" w:cs="Arial"/>
          <w:i/>
          <w:szCs w:val="24"/>
        </w:rPr>
        <w:t xml:space="preserve">Cuando en un mismo contexto de acción o en acciones independientes concursan conductas investigables de oficio con delitos que para su procesamiento requieren querella, </w:t>
      </w:r>
      <w:r w:rsidR="0077141A" w:rsidRPr="00A40877">
        <w:rPr>
          <w:rFonts w:ascii="Arial" w:hAnsi="Arial" w:cs="Arial"/>
          <w:i/>
          <w:szCs w:val="24"/>
          <w:u w:val="single"/>
        </w:rPr>
        <w:t xml:space="preserve">el funcionario judicial no </w:t>
      </w:r>
      <w:r w:rsidR="00A40877" w:rsidRPr="00A40877">
        <w:rPr>
          <w:rFonts w:ascii="Arial" w:hAnsi="Arial" w:cs="Arial"/>
          <w:i/>
          <w:szCs w:val="24"/>
          <w:u w:val="single"/>
        </w:rPr>
        <w:t>está</w:t>
      </w:r>
      <w:r w:rsidR="0077141A" w:rsidRPr="00A40877">
        <w:rPr>
          <w:rFonts w:ascii="Arial" w:hAnsi="Arial" w:cs="Arial"/>
          <w:i/>
          <w:szCs w:val="24"/>
          <w:u w:val="single"/>
        </w:rPr>
        <w:t xml:space="preserve"> legitimado para asumir que las conductas </w:t>
      </w:r>
      <w:proofErr w:type="spellStart"/>
      <w:r w:rsidR="0077141A" w:rsidRPr="00A40877">
        <w:rPr>
          <w:rFonts w:ascii="Arial" w:hAnsi="Arial" w:cs="Arial"/>
          <w:i/>
          <w:szCs w:val="24"/>
          <w:u w:val="single"/>
        </w:rPr>
        <w:t>querellables</w:t>
      </w:r>
      <w:proofErr w:type="spellEnd"/>
      <w:r w:rsidR="0077141A" w:rsidRPr="00A40877">
        <w:rPr>
          <w:rFonts w:ascii="Arial" w:hAnsi="Arial" w:cs="Arial"/>
          <w:i/>
          <w:szCs w:val="24"/>
          <w:u w:val="single"/>
        </w:rPr>
        <w:t xml:space="preserve"> se convierten –por ese hecho- en conductas investigables de oficio en virtud de la certeza que se tenga de la responsabilidad del procesado.</w:t>
      </w:r>
      <w:r w:rsidR="00A40877" w:rsidRPr="00A40877">
        <w:rPr>
          <w:rFonts w:ascii="Arial" w:hAnsi="Arial" w:cs="Arial"/>
          <w:i/>
          <w:szCs w:val="24"/>
          <w:u w:val="single"/>
        </w:rPr>
        <w:t xml:space="preserve"> </w:t>
      </w:r>
      <w:r w:rsidRPr="00A40877">
        <w:rPr>
          <w:rFonts w:ascii="Arial" w:hAnsi="Arial" w:cs="Arial"/>
          <w:i/>
          <w:szCs w:val="24"/>
        </w:rPr>
        <w:t xml:space="preserve">(...) </w:t>
      </w:r>
    </w:p>
    <w:p w:rsidR="00A40877" w:rsidRPr="00A40877" w:rsidRDefault="00A40877" w:rsidP="00A40877">
      <w:pPr>
        <w:spacing w:after="0" w:line="240" w:lineRule="auto"/>
        <w:ind w:left="426" w:right="418"/>
        <w:jc w:val="both"/>
        <w:rPr>
          <w:rFonts w:ascii="Arial" w:hAnsi="Arial" w:cs="Arial"/>
          <w:i/>
          <w:szCs w:val="24"/>
        </w:rPr>
      </w:pPr>
    </w:p>
    <w:p w:rsidR="0077141A" w:rsidRPr="00A40877" w:rsidRDefault="0077141A" w:rsidP="00A40877">
      <w:pPr>
        <w:spacing w:after="0" w:line="240" w:lineRule="auto"/>
        <w:ind w:left="426" w:right="418"/>
        <w:jc w:val="both"/>
        <w:rPr>
          <w:rFonts w:ascii="Arial" w:hAnsi="Arial" w:cs="Arial"/>
          <w:i/>
          <w:szCs w:val="24"/>
        </w:rPr>
      </w:pPr>
      <w:r w:rsidRPr="00A40877">
        <w:rPr>
          <w:rFonts w:ascii="Arial" w:hAnsi="Arial" w:cs="Arial"/>
          <w:i/>
          <w:szCs w:val="24"/>
        </w:rPr>
        <w:t>En la Ley 906 de 2004, de conformidad con el artículo 74, también los delitos de lesiones personales...</w:t>
      </w:r>
      <w:r w:rsidR="00702916">
        <w:rPr>
          <w:rFonts w:ascii="Arial" w:hAnsi="Arial" w:cs="Arial"/>
          <w:i/>
          <w:szCs w:val="24"/>
        </w:rPr>
        <w:t xml:space="preserve"> </w:t>
      </w:r>
      <w:r w:rsidRPr="00A40877">
        <w:rPr>
          <w:rFonts w:ascii="Arial" w:hAnsi="Arial" w:cs="Arial"/>
          <w:i/>
          <w:szCs w:val="24"/>
        </w:rPr>
        <w:t>que produjeren incapacidad para trabajar o enfermedad sin exceder de sesenta (60) días y daño en bien ajeno requieren de querella o petición especial com</w:t>
      </w:r>
      <w:r w:rsidR="00A40877">
        <w:rPr>
          <w:rFonts w:ascii="Arial" w:hAnsi="Arial" w:cs="Arial"/>
          <w:i/>
          <w:szCs w:val="24"/>
        </w:rPr>
        <w:t xml:space="preserve">o condición de </w:t>
      </w:r>
      <w:proofErr w:type="spellStart"/>
      <w:r w:rsidR="00A40877">
        <w:rPr>
          <w:rFonts w:ascii="Arial" w:hAnsi="Arial" w:cs="Arial"/>
          <w:i/>
          <w:szCs w:val="24"/>
        </w:rPr>
        <w:t>procesabilidad</w:t>
      </w:r>
      <w:proofErr w:type="spellEnd"/>
      <w:r w:rsidR="00A40877">
        <w:rPr>
          <w:rFonts w:ascii="Arial" w:hAnsi="Arial" w:cs="Arial"/>
          <w:i/>
          <w:szCs w:val="24"/>
        </w:rPr>
        <w:t>.</w:t>
      </w:r>
      <w:r w:rsidRPr="00A40877">
        <w:rPr>
          <w:rFonts w:ascii="Arial" w:hAnsi="Arial" w:cs="Arial"/>
          <w:i/>
          <w:szCs w:val="24"/>
        </w:rPr>
        <w:t xml:space="preserve"> (</w:t>
      </w:r>
      <w:proofErr w:type="spellStart"/>
      <w:r w:rsidRPr="00A40877">
        <w:rPr>
          <w:rFonts w:ascii="Arial" w:hAnsi="Arial" w:cs="Arial"/>
          <w:i/>
          <w:szCs w:val="24"/>
        </w:rPr>
        <w:t>Conc</w:t>
      </w:r>
      <w:proofErr w:type="spellEnd"/>
      <w:r w:rsidRPr="00A40877">
        <w:rPr>
          <w:rFonts w:ascii="Arial" w:hAnsi="Arial" w:cs="Arial"/>
          <w:i/>
          <w:szCs w:val="24"/>
        </w:rPr>
        <w:t xml:space="preserve">. Artículos 71 y 75 </w:t>
      </w:r>
      <w:proofErr w:type="gramStart"/>
      <w:r w:rsidRPr="00A40877">
        <w:rPr>
          <w:rFonts w:ascii="Arial" w:hAnsi="Arial" w:cs="Arial"/>
          <w:i/>
          <w:szCs w:val="24"/>
        </w:rPr>
        <w:t>ib</w:t>
      </w:r>
      <w:proofErr w:type="gramEnd"/>
      <w:r w:rsidRPr="00A40877">
        <w:rPr>
          <w:rFonts w:ascii="Arial" w:hAnsi="Arial" w:cs="Arial"/>
          <w:i/>
          <w:szCs w:val="24"/>
        </w:rPr>
        <w:t>.)</w:t>
      </w:r>
    </w:p>
    <w:p w:rsidR="0077141A" w:rsidRPr="00A40877" w:rsidRDefault="0077141A" w:rsidP="00A40877">
      <w:pPr>
        <w:spacing w:after="0" w:line="240" w:lineRule="auto"/>
        <w:ind w:left="426" w:right="418"/>
        <w:jc w:val="both"/>
        <w:rPr>
          <w:rFonts w:ascii="Arial" w:hAnsi="Arial" w:cs="Arial"/>
          <w:i/>
          <w:szCs w:val="24"/>
        </w:rPr>
      </w:pPr>
    </w:p>
    <w:p w:rsidR="0077141A" w:rsidRPr="00A40877" w:rsidRDefault="0077141A" w:rsidP="00A40877">
      <w:pPr>
        <w:spacing w:after="0" w:line="240" w:lineRule="auto"/>
        <w:ind w:left="426" w:right="418"/>
        <w:jc w:val="both"/>
        <w:rPr>
          <w:rFonts w:ascii="Arial" w:hAnsi="Arial" w:cs="Arial"/>
          <w:i/>
          <w:szCs w:val="24"/>
        </w:rPr>
      </w:pPr>
      <w:r w:rsidRPr="00A40877">
        <w:rPr>
          <w:rFonts w:ascii="Arial" w:hAnsi="Arial" w:cs="Arial"/>
          <w:i/>
          <w:szCs w:val="24"/>
        </w:rPr>
        <w:lastRenderedPageBreak/>
        <w:t xml:space="preserve">La condición de </w:t>
      </w:r>
      <w:proofErr w:type="spellStart"/>
      <w:r w:rsidRPr="00A40877">
        <w:rPr>
          <w:rFonts w:ascii="Arial" w:hAnsi="Arial" w:cs="Arial"/>
          <w:i/>
          <w:szCs w:val="24"/>
        </w:rPr>
        <w:t>procesabilidad</w:t>
      </w:r>
      <w:proofErr w:type="spellEnd"/>
      <w:r w:rsidRPr="00A40877">
        <w:rPr>
          <w:rFonts w:ascii="Arial" w:hAnsi="Arial" w:cs="Arial"/>
          <w:i/>
          <w:szCs w:val="24"/>
        </w:rPr>
        <w:t xml:space="preserve"> de la acción penal de que tratan las normas referidas significa precisamente que, a falta de querella o de petición especial en los eventos expresamente previstos, no pueden los funcionarios judiciales (fiscales - jueces de la República) adelantar el proceso penal porque el operador judicial no tiene poder oficioso para investigar, acusar y sentenciar esas específicas conductas.</w:t>
      </w:r>
    </w:p>
    <w:p w:rsidR="0077141A" w:rsidRPr="00A40877" w:rsidRDefault="0077141A" w:rsidP="00A40877">
      <w:pPr>
        <w:spacing w:after="0" w:line="240" w:lineRule="auto"/>
        <w:ind w:left="426" w:right="418"/>
        <w:jc w:val="both"/>
        <w:rPr>
          <w:rFonts w:ascii="Arial" w:hAnsi="Arial" w:cs="Arial"/>
          <w:i/>
          <w:szCs w:val="24"/>
        </w:rPr>
      </w:pPr>
    </w:p>
    <w:p w:rsidR="0077141A" w:rsidRPr="00A40877" w:rsidRDefault="0077141A" w:rsidP="00A40877">
      <w:pPr>
        <w:spacing w:after="0" w:line="240" w:lineRule="auto"/>
        <w:ind w:left="426" w:right="418"/>
        <w:jc w:val="both"/>
        <w:rPr>
          <w:rFonts w:ascii="Arial" w:hAnsi="Arial" w:cs="Arial"/>
          <w:i/>
          <w:szCs w:val="24"/>
        </w:rPr>
      </w:pPr>
      <w:r w:rsidRPr="00A40877">
        <w:rPr>
          <w:rFonts w:ascii="Arial" w:hAnsi="Arial" w:cs="Arial"/>
          <w:i/>
          <w:szCs w:val="24"/>
        </w:rPr>
        <w:t>En las condiciones que revelan los artículos 35 de la Ley 600 y 74 de la Ley 906 de 2004, la ritualidad libremente asumida por el operador judicial desconoce de plano el presupuesto del proceso penal que en materia de ese listado de conductas punibles implica la querella;  ese es el sentido del presupuesto normativo:  “Para iniciar la acción penal será necesario querella en los siguientes delitos, excepto cuando el sujeto pasivo sea un menor de edad...”;  ello por virtud expresa del poder de configuración del que ostenta el Legislador.</w:t>
      </w:r>
    </w:p>
    <w:p w:rsidR="0077141A" w:rsidRPr="00A40877" w:rsidRDefault="0077141A" w:rsidP="00A40877">
      <w:pPr>
        <w:spacing w:after="0" w:line="240" w:lineRule="auto"/>
        <w:ind w:left="426" w:right="418"/>
        <w:jc w:val="both"/>
        <w:rPr>
          <w:rFonts w:ascii="Arial" w:hAnsi="Arial" w:cs="Arial"/>
          <w:i/>
          <w:szCs w:val="24"/>
        </w:rPr>
      </w:pPr>
    </w:p>
    <w:p w:rsidR="0077141A" w:rsidRPr="00A40877" w:rsidRDefault="0077141A" w:rsidP="00A40877">
      <w:pPr>
        <w:spacing w:after="0" w:line="240" w:lineRule="auto"/>
        <w:ind w:left="426" w:right="418"/>
        <w:jc w:val="both"/>
        <w:rPr>
          <w:rFonts w:ascii="Arial" w:hAnsi="Arial" w:cs="Arial"/>
          <w:i/>
          <w:szCs w:val="24"/>
        </w:rPr>
      </w:pPr>
      <w:r w:rsidRPr="00A40877">
        <w:rPr>
          <w:rFonts w:ascii="Arial" w:hAnsi="Arial" w:cs="Arial"/>
          <w:i/>
          <w:szCs w:val="24"/>
        </w:rPr>
        <w:t>De suerte que sin querella ninguna conducta de las enlistadas es susceptible de investigación penal, sencillamente porque cualquier medida judicial resulta oprobiosa para el procesado por la falta de legitimidad del Estado para adelantar el proceso y dirimir el conflicto.</w:t>
      </w:r>
    </w:p>
    <w:p w:rsidR="0077141A" w:rsidRPr="00A40877" w:rsidRDefault="0077141A" w:rsidP="00A40877">
      <w:pPr>
        <w:spacing w:after="0" w:line="240" w:lineRule="auto"/>
        <w:ind w:left="426" w:right="418"/>
        <w:jc w:val="both"/>
        <w:rPr>
          <w:rFonts w:ascii="Arial" w:hAnsi="Arial" w:cs="Arial"/>
          <w:i/>
          <w:szCs w:val="24"/>
        </w:rPr>
      </w:pPr>
    </w:p>
    <w:p w:rsidR="0077141A" w:rsidRPr="00A40877" w:rsidRDefault="0077141A" w:rsidP="00A40877">
      <w:pPr>
        <w:spacing w:after="0" w:line="240" w:lineRule="auto"/>
        <w:ind w:left="426" w:right="418"/>
        <w:jc w:val="both"/>
        <w:rPr>
          <w:rFonts w:ascii="Arial" w:hAnsi="Arial" w:cs="Arial"/>
          <w:szCs w:val="24"/>
        </w:rPr>
      </w:pPr>
      <w:r w:rsidRPr="00A40877">
        <w:rPr>
          <w:rFonts w:ascii="Arial" w:hAnsi="Arial" w:cs="Arial"/>
          <w:i/>
          <w:szCs w:val="24"/>
        </w:rPr>
        <w:t>La razón es elemental</w:t>
      </w:r>
      <w:proofErr w:type="gramStart"/>
      <w:r w:rsidRPr="00A40877">
        <w:rPr>
          <w:rFonts w:ascii="Arial" w:hAnsi="Arial" w:cs="Arial"/>
          <w:i/>
          <w:szCs w:val="24"/>
        </w:rPr>
        <w:t>:  sin</w:t>
      </w:r>
      <w:proofErr w:type="gramEnd"/>
      <w:r w:rsidRPr="00A40877">
        <w:rPr>
          <w:rFonts w:ascii="Arial" w:hAnsi="Arial" w:cs="Arial"/>
          <w:i/>
          <w:szCs w:val="24"/>
        </w:rPr>
        <w:t xml:space="preserve"> la querella o la petición válida del Procurador no existe conflicto jurídico penalmente relevante y la sentencia en esas condiciones no tiene fundamento legal alguno, pues la acción penal en esos eventos es </w:t>
      </w:r>
      <w:r w:rsidRPr="00A40877">
        <w:rPr>
          <w:rFonts w:ascii="Arial" w:hAnsi="Arial" w:cs="Arial"/>
          <w:i/>
          <w:szCs w:val="24"/>
          <w:u w:val="single"/>
        </w:rPr>
        <w:t>dispositiva</w:t>
      </w:r>
      <w:r w:rsidRPr="00A40877">
        <w:rPr>
          <w:rFonts w:ascii="Arial" w:hAnsi="Arial" w:cs="Arial"/>
          <w:i/>
          <w:szCs w:val="24"/>
        </w:rPr>
        <w:t xml:space="preserve"> por antonomasia;  de manera pues que la falta de presentación de</w:t>
      </w:r>
      <w:r w:rsidRPr="00A40877">
        <w:rPr>
          <w:rFonts w:ascii="Arial" w:hAnsi="Arial" w:cs="Arial"/>
          <w:szCs w:val="24"/>
        </w:rPr>
        <w:t xml:space="preserve"> </w:t>
      </w:r>
      <w:r w:rsidRPr="00A40877">
        <w:rPr>
          <w:rFonts w:ascii="Arial" w:hAnsi="Arial" w:cs="Arial"/>
          <w:i/>
          <w:szCs w:val="24"/>
        </w:rPr>
        <w:t>la querella implica una renuncia expresa del ofendido a la judicialización del conflicto.</w:t>
      </w:r>
    </w:p>
    <w:p w:rsidR="0077141A" w:rsidRPr="00A40877" w:rsidRDefault="0077141A" w:rsidP="00A40877">
      <w:pPr>
        <w:spacing w:after="0" w:line="240" w:lineRule="auto"/>
        <w:ind w:left="426" w:right="418"/>
        <w:jc w:val="both"/>
        <w:rPr>
          <w:rFonts w:ascii="Arial" w:hAnsi="Arial" w:cs="Arial"/>
          <w:i/>
          <w:szCs w:val="24"/>
        </w:rPr>
      </w:pPr>
    </w:p>
    <w:p w:rsidR="0077141A" w:rsidRPr="006C0C85" w:rsidRDefault="0077141A" w:rsidP="00A40877">
      <w:pPr>
        <w:spacing w:after="0" w:line="240" w:lineRule="auto"/>
        <w:ind w:left="426" w:right="418"/>
        <w:jc w:val="both"/>
        <w:rPr>
          <w:rFonts w:ascii="Arial" w:hAnsi="Arial" w:cs="Arial"/>
          <w:i/>
          <w:sz w:val="24"/>
          <w:szCs w:val="24"/>
        </w:rPr>
      </w:pPr>
      <w:r w:rsidRPr="00A40877">
        <w:rPr>
          <w:rFonts w:ascii="Arial" w:hAnsi="Arial" w:cs="Arial"/>
          <w:i/>
          <w:szCs w:val="24"/>
        </w:rPr>
        <w:t>Al evidenciar la violación del debido proceso y la afectación palmar de la competencia del Estado –Juez- por falta de querella legítima, lo procedente es cesar el procedimiento por las conductas que fueron objeto de</w:t>
      </w:r>
      <w:r w:rsidRPr="00A40877">
        <w:rPr>
          <w:rFonts w:ascii="Arial" w:hAnsi="Arial" w:cs="Arial"/>
          <w:szCs w:val="24"/>
        </w:rPr>
        <w:t xml:space="preserve"> </w:t>
      </w:r>
      <w:r w:rsidRPr="00A40877">
        <w:rPr>
          <w:rFonts w:ascii="Arial" w:hAnsi="Arial" w:cs="Arial"/>
          <w:i/>
          <w:szCs w:val="24"/>
        </w:rPr>
        <w:t>procesamiento en ausencia de querella y adecuar las penas impuestas de acuerdo con esa nueva realidad fáctica y jurídica</w:t>
      </w:r>
      <w:r w:rsidR="00355128" w:rsidRPr="00A40877">
        <w:rPr>
          <w:rFonts w:ascii="Arial" w:hAnsi="Arial" w:cs="Arial"/>
          <w:i/>
          <w:szCs w:val="24"/>
        </w:rPr>
        <w:t xml:space="preserve">. </w:t>
      </w:r>
      <w:r w:rsidR="00355128" w:rsidRPr="006C0C85">
        <w:rPr>
          <w:rFonts w:ascii="Arial" w:hAnsi="Arial" w:cs="Arial"/>
          <w:sz w:val="24"/>
          <w:szCs w:val="24"/>
        </w:rPr>
        <w:t>(</w:t>
      </w:r>
      <w:r w:rsidR="00476252" w:rsidRPr="006C0C85">
        <w:rPr>
          <w:rFonts w:ascii="Arial" w:hAnsi="Arial" w:cs="Arial"/>
          <w:sz w:val="24"/>
          <w:szCs w:val="24"/>
        </w:rPr>
        <w:t>S</w:t>
      </w:r>
      <w:r w:rsidR="00355128" w:rsidRPr="006C0C85">
        <w:rPr>
          <w:rFonts w:ascii="Arial" w:hAnsi="Arial" w:cs="Arial"/>
          <w:sz w:val="24"/>
          <w:szCs w:val="24"/>
        </w:rPr>
        <w:t xml:space="preserve">ubrayas ex texto) </w:t>
      </w:r>
    </w:p>
    <w:p w:rsidR="0077141A" w:rsidRPr="006C0C85" w:rsidRDefault="0077141A" w:rsidP="00A40877">
      <w:pPr>
        <w:pStyle w:val="Prrafodelista"/>
        <w:spacing w:after="0" w:line="288" w:lineRule="auto"/>
        <w:ind w:left="0"/>
        <w:contextualSpacing w:val="0"/>
        <w:jc w:val="both"/>
        <w:rPr>
          <w:rFonts w:ascii="Arial" w:hAnsi="Arial" w:cs="Arial"/>
          <w:sz w:val="24"/>
          <w:szCs w:val="24"/>
        </w:rPr>
      </w:pPr>
    </w:p>
    <w:p w:rsidR="005C0AFA" w:rsidRPr="006C0C85" w:rsidRDefault="00647EEF" w:rsidP="006C0C85">
      <w:pPr>
        <w:spacing w:after="0" w:line="288" w:lineRule="auto"/>
        <w:jc w:val="both"/>
        <w:rPr>
          <w:rFonts w:ascii="Arial" w:hAnsi="Arial" w:cs="Arial"/>
          <w:sz w:val="24"/>
          <w:szCs w:val="24"/>
        </w:rPr>
      </w:pPr>
      <w:r w:rsidRPr="006C0C85">
        <w:rPr>
          <w:rFonts w:ascii="Arial" w:hAnsi="Arial" w:cs="Arial"/>
          <w:sz w:val="24"/>
          <w:szCs w:val="24"/>
        </w:rPr>
        <w:t xml:space="preserve">A su vez en CSJ </w:t>
      </w:r>
      <w:proofErr w:type="spellStart"/>
      <w:r w:rsidRPr="006C0C85">
        <w:rPr>
          <w:rFonts w:ascii="Arial" w:hAnsi="Arial" w:cs="Arial"/>
          <w:sz w:val="24"/>
          <w:szCs w:val="24"/>
        </w:rPr>
        <w:t>SP</w:t>
      </w:r>
      <w:proofErr w:type="spellEnd"/>
      <w:r w:rsidRPr="006C0C85">
        <w:rPr>
          <w:rFonts w:ascii="Arial" w:hAnsi="Arial" w:cs="Arial"/>
          <w:sz w:val="24"/>
          <w:szCs w:val="24"/>
        </w:rPr>
        <w:t xml:space="preserve"> del 24 </w:t>
      </w:r>
      <w:r w:rsidR="005C0AFA" w:rsidRPr="006C0C85">
        <w:rPr>
          <w:rFonts w:ascii="Arial" w:hAnsi="Arial" w:cs="Arial"/>
          <w:sz w:val="24"/>
          <w:szCs w:val="24"/>
        </w:rPr>
        <w:t xml:space="preserve">de mayo de 2017 SP7343-2017, radicación No. 47046, M.P. Gustavo Enrique Malo Fernández, se </w:t>
      </w:r>
      <w:r w:rsidRPr="006C0C85">
        <w:rPr>
          <w:rFonts w:ascii="Arial" w:hAnsi="Arial" w:cs="Arial"/>
          <w:sz w:val="24"/>
          <w:szCs w:val="24"/>
        </w:rPr>
        <w:t xml:space="preserve">expuso lo </w:t>
      </w:r>
      <w:r w:rsidR="00355128" w:rsidRPr="006C0C85">
        <w:rPr>
          <w:rFonts w:ascii="Arial" w:hAnsi="Arial" w:cs="Arial"/>
          <w:sz w:val="24"/>
          <w:szCs w:val="24"/>
        </w:rPr>
        <w:t>que se transcribe a continuación:</w:t>
      </w:r>
    </w:p>
    <w:p w:rsidR="005C0AFA" w:rsidRPr="006C0C85" w:rsidRDefault="005C0AFA" w:rsidP="006C0C85">
      <w:pPr>
        <w:pStyle w:val="Prrafodelista"/>
        <w:spacing w:after="0" w:line="288" w:lineRule="auto"/>
        <w:ind w:left="0"/>
        <w:contextualSpacing w:val="0"/>
        <w:jc w:val="both"/>
        <w:rPr>
          <w:rFonts w:ascii="Arial" w:hAnsi="Arial" w:cs="Arial"/>
          <w:sz w:val="24"/>
          <w:szCs w:val="24"/>
        </w:rPr>
      </w:pPr>
    </w:p>
    <w:p w:rsidR="005C0AFA" w:rsidRPr="00A40877" w:rsidRDefault="005C0AFA" w:rsidP="00A40877">
      <w:pPr>
        <w:spacing w:after="0" w:line="240" w:lineRule="auto"/>
        <w:ind w:left="426" w:right="418"/>
        <w:jc w:val="both"/>
        <w:rPr>
          <w:rFonts w:ascii="Arial" w:hAnsi="Arial" w:cs="Arial"/>
          <w:i/>
          <w:szCs w:val="24"/>
          <w:shd w:val="clear" w:color="auto" w:fill="FFFFFF"/>
        </w:rPr>
      </w:pPr>
      <w:r w:rsidRPr="00A40877">
        <w:rPr>
          <w:rFonts w:ascii="Arial" w:hAnsi="Arial" w:cs="Arial"/>
          <w:i/>
          <w:szCs w:val="24"/>
          <w:shd w:val="clear" w:color="auto" w:fill="FFFFFF"/>
        </w:rPr>
        <w:t xml:space="preserve">“(ii) Condiciones de </w:t>
      </w:r>
      <w:proofErr w:type="spellStart"/>
      <w:r w:rsidRPr="00A40877">
        <w:rPr>
          <w:rFonts w:ascii="Arial" w:hAnsi="Arial" w:cs="Arial"/>
          <w:i/>
          <w:szCs w:val="24"/>
          <w:shd w:val="clear" w:color="auto" w:fill="FFFFFF"/>
        </w:rPr>
        <w:t>procesabili</w:t>
      </w:r>
      <w:r w:rsidR="00A40877" w:rsidRPr="00A40877">
        <w:rPr>
          <w:rFonts w:ascii="Arial" w:hAnsi="Arial" w:cs="Arial"/>
          <w:i/>
          <w:szCs w:val="24"/>
          <w:shd w:val="clear" w:color="auto" w:fill="FFFFFF"/>
        </w:rPr>
        <w:t>dad</w:t>
      </w:r>
      <w:proofErr w:type="spellEnd"/>
      <w:r w:rsidR="00A40877" w:rsidRPr="00A40877">
        <w:rPr>
          <w:rFonts w:ascii="Arial" w:hAnsi="Arial" w:cs="Arial"/>
          <w:i/>
          <w:szCs w:val="24"/>
          <w:shd w:val="clear" w:color="auto" w:fill="FFFFFF"/>
        </w:rPr>
        <w:t xml:space="preserve"> de los delitos </w:t>
      </w:r>
      <w:proofErr w:type="spellStart"/>
      <w:r w:rsidR="00A40877" w:rsidRPr="00A40877">
        <w:rPr>
          <w:rFonts w:ascii="Arial" w:hAnsi="Arial" w:cs="Arial"/>
          <w:i/>
          <w:szCs w:val="24"/>
          <w:shd w:val="clear" w:color="auto" w:fill="FFFFFF"/>
        </w:rPr>
        <w:t>querellables</w:t>
      </w:r>
      <w:proofErr w:type="spellEnd"/>
      <w:r w:rsidR="00A40877" w:rsidRPr="00A40877">
        <w:rPr>
          <w:rFonts w:ascii="Arial" w:hAnsi="Arial" w:cs="Arial"/>
          <w:i/>
          <w:szCs w:val="24"/>
          <w:shd w:val="clear" w:color="auto" w:fill="FFFFFF"/>
        </w:rPr>
        <w:t>.</w:t>
      </w:r>
    </w:p>
    <w:p w:rsidR="00A40877" w:rsidRPr="00A40877" w:rsidRDefault="00A40877" w:rsidP="00A40877">
      <w:pPr>
        <w:spacing w:after="0" w:line="240" w:lineRule="auto"/>
        <w:ind w:left="426" w:right="418"/>
        <w:jc w:val="both"/>
        <w:rPr>
          <w:rFonts w:ascii="Arial" w:hAnsi="Arial" w:cs="Arial"/>
          <w:i/>
          <w:szCs w:val="24"/>
          <w:shd w:val="clear" w:color="auto" w:fill="FFFFFF"/>
        </w:rPr>
      </w:pPr>
    </w:p>
    <w:p w:rsidR="005C0AFA" w:rsidRPr="00A40877" w:rsidRDefault="005C0AFA" w:rsidP="00A40877">
      <w:pPr>
        <w:spacing w:after="0" w:line="240" w:lineRule="auto"/>
        <w:ind w:left="426" w:right="418"/>
        <w:jc w:val="both"/>
        <w:rPr>
          <w:rFonts w:ascii="Arial" w:hAnsi="Arial" w:cs="Arial"/>
          <w:i/>
          <w:szCs w:val="24"/>
          <w:shd w:val="clear" w:color="auto" w:fill="FFFFFF"/>
        </w:rPr>
      </w:pPr>
      <w:r w:rsidRPr="00A40877">
        <w:rPr>
          <w:rFonts w:ascii="Arial" w:hAnsi="Arial" w:cs="Arial"/>
          <w:i/>
          <w:szCs w:val="24"/>
          <w:shd w:val="clear" w:color="auto" w:fill="FFFFFF"/>
        </w:rPr>
        <w:t xml:space="preserve">Por regla general, la Fiscalía General de la Nación debe adelantar el ejercicio de la acción penal por su propia iniciativa o de manera oficiosa, una vez tenga noticia de la ocurrencia de un hecho que revista las características de delito. De manera excepcional, la persecución estatal se condiciona a la voluntad que en ese sentido manifieste una persona pública o privada, a quien la ley, por distintos motivos político-criminales, le confiere tal facultad. En nuestro medio, la Ley 906 de 2004 erigió esa manifestación del principio dispositivo, por oposición al de oficialidad, con relación a las conductas punibles que, </w:t>
      </w:r>
      <w:proofErr w:type="spellStart"/>
      <w:r w:rsidRPr="00A40877">
        <w:rPr>
          <w:rFonts w:ascii="Arial" w:hAnsi="Arial" w:cs="Arial"/>
          <w:i/>
          <w:szCs w:val="24"/>
          <w:shd w:val="clear" w:color="auto" w:fill="FFFFFF"/>
        </w:rPr>
        <w:t>prevelantemente</w:t>
      </w:r>
      <w:proofErr w:type="spellEnd"/>
      <w:r w:rsidRPr="00A40877">
        <w:rPr>
          <w:rFonts w:ascii="Arial" w:hAnsi="Arial" w:cs="Arial"/>
          <w:i/>
          <w:szCs w:val="24"/>
          <w:shd w:val="clear" w:color="auto" w:fill="FFFFFF"/>
        </w:rPr>
        <w:t>, afectan intereses privados (la querella: art. 74) o que se hayan cometido en territorio extranjero y cumplan otros requisitos (la petición especial: art. 75).</w:t>
      </w:r>
    </w:p>
    <w:p w:rsidR="00A40877" w:rsidRDefault="00A40877" w:rsidP="00A40877">
      <w:pPr>
        <w:spacing w:after="0" w:line="240" w:lineRule="auto"/>
        <w:ind w:left="426" w:right="418"/>
        <w:jc w:val="both"/>
        <w:rPr>
          <w:rFonts w:ascii="Arial" w:hAnsi="Arial" w:cs="Arial"/>
          <w:i/>
          <w:szCs w:val="24"/>
          <w:u w:val="single"/>
          <w:shd w:val="clear" w:color="auto" w:fill="FFFFFF"/>
        </w:rPr>
      </w:pPr>
    </w:p>
    <w:p w:rsidR="005C0AFA" w:rsidRPr="00A40877" w:rsidRDefault="005C0AFA" w:rsidP="00A40877">
      <w:pPr>
        <w:spacing w:after="0" w:line="240" w:lineRule="auto"/>
        <w:ind w:left="426" w:right="418"/>
        <w:jc w:val="both"/>
        <w:rPr>
          <w:rFonts w:ascii="Arial" w:hAnsi="Arial" w:cs="Arial"/>
          <w:i/>
          <w:szCs w:val="24"/>
          <w:shd w:val="clear" w:color="auto" w:fill="FFFFFF"/>
        </w:rPr>
      </w:pPr>
      <w:r w:rsidRPr="00A40877">
        <w:rPr>
          <w:rFonts w:ascii="Arial" w:hAnsi="Arial" w:cs="Arial"/>
          <w:i/>
          <w:szCs w:val="24"/>
          <w:u w:val="single"/>
          <w:shd w:val="clear" w:color="auto" w:fill="FFFFFF"/>
        </w:rPr>
        <w:t>En tratándose de los delitos enlistados en el artículo 74, como lo son las lesiones personales culposas, la querella es condición indispensable para la activación de la jurisdicción penal</w:t>
      </w:r>
      <w:r w:rsidRPr="00A40877">
        <w:rPr>
          <w:rFonts w:ascii="Arial" w:hAnsi="Arial" w:cs="Arial"/>
          <w:i/>
          <w:szCs w:val="24"/>
          <w:shd w:val="clear" w:color="auto" w:fill="FFFFFF"/>
        </w:rPr>
        <w:t xml:space="preserve">, excepto cuando el sujeto pasivo sea un menor de edad. Ese requisito no es más que la petición que formula al Estado el titular del bien jurídico lesionado o amenazado con una conducta punible, o una de las personas o autoridades que pueden actuar en su lugar, consistente en que se ejerza la acción penal. </w:t>
      </w:r>
      <w:r w:rsidRPr="00A40877">
        <w:rPr>
          <w:rFonts w:ascii="Arial" w:hAnsi="Arial" w:cs="Arial"/>
          <w:i/>
          <w:szCs w:val="24"/>
          <w:u w:val="single"/>
          <w:shd w:val="clear" w:color="auto" w:fill="FFFFFF"/>
        </w:rPr>
        <w:t>Ahora bien, esa pretensión debe reunir unas formas mínimas relativas a la oportunidad, a la legitimación y al contenido</w:t>
      </w:r>
      <w:r w:rsidRPr="00A40877">
        <w:rPr>
          <w:rFonts w:ascii="Arial" w:hAnsi="Arial" w:cs="Arial"/>
          <w:i/>
          <w:szCs w:val="24"/>
          <w:shd w:val="clear" w:color="auto" w:fill="FFFFFF"/>
        </w:rPr>
        <w:t>, como se pasa a explicar. (…)</w:t>
      </w:r>
    </w:p>
    <w:p w:rsidR="00A40877" w:rsidRDefault="00A40877" w:rsidP="00A40877">
      <w:pPr>
        <w:spacing w:after="0" w:line="240" w:lineRule="auto"/>
        <w:ind w:left="426" w:right="418"/>
        <w:jc w:val="both"/>
        <w:rPr>
          <w:rFonts w:ascii="Arial" w:hAnsi="Arial" w:cs="Arial"/>
          <w:i/>
          <w:szCs w:val="24"/>
          <w:u w:val="single"/>
          <w:shd w:val="clear" w:color="auto" w:fill="FFFFFF"/>
        </w:rPr>
      </w:pPr>
    </w:p>
    <w:p w:rsidR="005C0AFA" w:rsidRPr="00A40877" w:rsidRDefault="005C0AFA" w:rsidP="00A40877">
      <w:pPr>
        <w:spacing w:after="0" w:line="240" w:lineRule="auto"/>
        <w:ind w:left="426" w:right="418"/>
        <w:jc w:val="both"/>
        <w:rPr>
          <w:rFonts w:ascii="Arial" w:hAnsi="Arial" w:cs="Arial"/>
          <w:i/>
          <w:szCs w:val="24"/>
          <w:shd w:val="clear" w:color="auto" w:fill="FFFFFF"/>
        </w:rPr>
      </w:pPr>
      <w:r w:rsidRPr="00A40877">
        <w:rPr>
          <w:rFonts w:ascii="Arial" w:hAnsi="Arial" w:cs="Arial"/>
          <w:i/>
          <w:szCs w:val="24"/>
          <w:u w:val="single"/>
          <w:shd w:val="clear" w:color="auto" w:fill="FFFFFF"/>
        </w:rPr>
        <w:lastRenderedPageBreak/>
        <w:t>(iii) Contenido (art. 69). La querella debe contener, indefectiblemente, una «relación detallada de los hechos» que conozca el interesado, respecto de los cuales se verificará si revisten o no las características objetivas de un delito. Esos supuestos fácticos constituirán el límite de la imputación y, en general, del objeto del proceso que se adelante</w:t>
      </w:r>
      <w:r w:rsidRPr="00A40877">
        <w:rPr>
          <w:rStyle w:val="Refdenotaalpie"/>
          <w:rFonts w:ascii="Arial" w:hAnsi="Arial" w:cs="Arial"/>
          <w:i/>
          <w:szCs w:val="24"/>
          <w:shd w:val="clear" w:color="auto" w:fill="FFFFFF"/>
        </w:rPr>
        <w:footnoteReference w:id="18"/>
      </w:r>
      <w:r w:rsidR="00A40877">
        <w:rPr>
          <w:rFonts w:ascii="Arial" w:hAnsi="Arial" w:cs="Arial"/>
          <w:i/>
          <w:szCs w:val="24"/>
          <w:shd w:val="clear" w:color="auto" w:fill="FFFFFF"/>
        </w:rPr>
        <w:t xml:space="preserve">. </w:t>
      </w:r>
      <w:r w:rsidRPr="00A40877">
        <w:rPr>
          <w:rFonts w:ascii="Arial" w:hAnsi="Arial" w:cs="Arial"/>
          <w:i/>
          <w:szCs w:val="24"/>
          <w:shd w:val="clear" w:color="auto" w:fill="FFFFFF"/>
        </w:rPr>
        <w:t>(…)</w:t>
      </w:r>
    </w:p>
    <w:p w:rsidR="005C0AFA" w:rsidRPr="00A40877" w:rsidRDefault="005C0AFA" w:rsidP="00A40877">
      <w:pPr>
        <w:spacing w:after="0" w:line="240" w:lineRule="auto"/>
        <w:ind w:left="426" w:right="418"/>
        <w:jc w:val="both"/>
        <w:rPr>
          <w:rFonts w:ascii="Arial" w:hAnsi="Arial" w:cs="Arial"/>
          <w:i/>
          <w:szCs w:val="24"/>
          <w:shd w:val="clear" w:color="auto" w:fill="FFFFFF"/>
        </w:rPr>
      </w:pPr>
    </w:p>
    <w:p w:rsidR="005C0AFA" w:rsidRDefault="005C0AFA" w:rsidP="00A40877">
      <w:pPr>
        <w:spacing w:after="0" w:line="240" w:lineRule="auto"/>
        <w:ind w:left="426" w:right="418"/>
        <w:jc w:val="both"/>
        <w:rPr>
          <w:rFonts w:ascii="Arial" w:hAnsi="Arial" w:cs="Arial"/>
          <w:i/>
          <w:szCs w:val="24"/>
        </w:rPr>
      </w:pPr>
      <w:r w:rsidRPr="00A40877">
        <w:rPr>
          <w:rFonts w:ascii="Arial" w:hAnsi="Arial" w:cs="Arial"/>
          <w:i/>
          <w:szCs w:val="24"/>
          <w:shd w:val="clear" w:color="auto" w:fill="FFFFFF"/>
        </w:rPr>
        <w:t xml:space="preserve">(iii) Control judicial de las condiciones de </w:t>
      </w:r>
      <w:proofErr w:type="spellStart"/>
      <w:r w:rsidRPr="00A40877">
        <w:rPr>
          <w:rFonts w:ascii="Arial" w:hAnsi="Arial" w:cs="Arial"/>
          <w:i/>
          <w:szCs w:val="24"/>
          <w:shd w:val="clear" w:color="auto" w:fill="FFFFFF"/>
        </w:rPr>
        <w:t>procesabilidad</w:t>
      </w:r>
      <w:proofErr w:type="spellEnd"/>
      <w:r w:rsidR="00A40877">
        <w:rPr>
          <w:rFonts w:ascii="Arial" w:hAnsi="Arial" w:cs="Arial"/>
          <w:i/>
          <w:szCs w:val="24"/>
          <w:shd w:val="clear" w:color="auto" w:fill="FFFFFF"/>
        </w:rPr>
        <w:t xml:space="preserve">. </w:t>
      </w:r>
      <w:r w:rsidRPr="00A40877">
        <w:rPr>
          <w:rFonts w:ascii="Arial" w:hAnsi="Arial" w:cs="Arial"/>
          <w:i/>
          <w:szCs w:val="24"/>
        </w:rPr>
        <w:t>(…)</w:t>
      </w:r>
    </w:p>
    <w:p w:rsidR="00A40877" w:rsidRPr="00A40877" w:rsidRDefault="00A40877" w:rsidP="00A40877">
      <w:pPr>
        <w:spacing w:after="0" w:line="240" w:lineRule="auto"/>
        <w:ind w:left="426" w:right="418"/>
        <w:jc w:val="both"/>
        <w:rPr>
          <w:rFonts w:ascii="Arial" w:hAnsi="Arial" w:cs="Arial"/>
          <w:i/>
          <w:szCs w:val="24"/>
        </w:rPr>
      </w:pPr>
    </w:p>
    <w:p w:rsidR="005C0AFA" w:rsidRPr="00A40877" w:rsidRDefault="005C0AFA" w:rsidP="00A40877">
      <w:pPr>
        <w:spacing w:after="0" w:line="240" w:lineRule="auto"/>
        <w:ind w:left="426" w:right="418"/>
        <w:jc w:val="both"/>
        <w:rPr>
          <w:rFonts w:ascii="Arial" w:hAnsi="Arial" w:cs="Arial"/>
          <w:i/>
          <w:szCs w:val="24"/>
        </w:rPr>
      </w:pPr>
      <w:r w:rsidRPr="00A40877">
        <w:rPr>
          <w:rFonts w:ascii="Arial" w:hAnsi="Arial" w:cs="Arial"/>
          <w:i/>
          <w:szCs w:val="24"/>
        </w:rPr>
        <w:t xml:space="preserve">En todo caso, en procesos como el que aquí es objeto de examen, en el que se permitió que el mismo avanzara más allá de la acusación sin que hubiese certidumbre sobre la concurrencia de las condiciones de </w:t>
      </w:r>
      <w:proofErr w:type="spellStart"/>
      <w:r w:rsidRPr="00A40877">
        <w:rPr>
          <w:rFonts w:ascii="Arial" w:hAnsi="Arial" w:cs="Arial"/>
          <w:i/>
          <w:szCs w:val="24"/>
        </w:rPr>
        <w:t>procesabilidad</w:t>
      </w:r>
      <w:proofErr w:type="spellEnd"/>
      <w:r w:rsidRPr="00A40877">
        <w:rPr>
          <w:rFonts w:ascii="Arial" w:hAnsi="Arial" w:cs="Arial"/>
          <w:i/>
          <w:szCs w:val="24"/>
        </w:rPr>
        <w:t xml:space="preserve">; tal verificación corresponderá hacerla al juez de conocimiento, de primera o de segunda instancia -inclusive a este tribunal de casación-, apenas se advierta su omisión, obviamente, con el respeto debido a las formas propias de cada una de las etapas del proceso, así como a la igualdad de armas, a la publicidad y a la contradicción. Si el resultado de ese examen es el cumplimiento de los presupuestos de la actuación, se tendrá por válida para todos los efectos; de lo contrario, se determinarán las consecuencias jurídicas que correspondan de acuerdo a lo ya expuesto.  </w:t>
      </w:r>
    </w:p>
    <w:p w:rsidR="005C0AFA" w:rsidRPr="00A40877" w:rsidRDefault="005C0AFA" w:rsidP="00A40877">
      <w:pPr>
        <w:spacing w:after="0" w:line="240" w:lineRule="auto"/>
        <w:ind w:left="426" w:right="418"/>
        <w:jc w:val="both"/>
        <w:rPr>
          <w:rFonts w:ascii="Arial" w:hAnsi="Arial" w:cs="Arial"/>
          <w:i/>
          <w:szCs w:val="24"/>
        </w:rPr>
      </w:pPr>
    </w:p>
    <w:p w:rsidR="005C0AFA" w:rsidRPr="00A40877" w:rsidRDefault="005C0AFA" w:rsidP="00A40877">
      <w:pPr>
        <w:spacing w:after="0" w:line="240" w:lineRule="auto"/>
        <w:ind w:left="426" w:right="418"/>
        <w:jc w:val="both"/>
        <w:rPr>
          <w:rFonts w:ascii="Arial" w:hAnsi="Arial" w:cs="Arial"/>
          <w:i/>
          <w:szCs w:val="24"/>
        </w:rPr>
      </w:pPr>
      <w:r w:rsidRPr="00A40877">
        <w:rPr>
          <w:rFonts w:ascii="Arial" w:hAnsi="Arial" w:cs="Arial"/>
          <w:i/>
          <w:szCs w:val="24"/>
        </w:rPr>
        <w:t xml:space="preserve">(iv) Medios de acreditación de los requisitos de </w:t>
      </w:r>
      <w:proofErr w:type="spellStart"/>
      <w:r w:rsidRPr="00A40877">
        <w:rPr>
          <w:rFonts w:ascii="Arial" w:hAnsi="Arial" w:cs="Arial"/>
          <w:i/>
          <w:szCs w:val="24"/>
        </w:rPr>
        <w:t>procesabilidad</w:t>
      </w:r>
      <w:proofErr w:type="spellEnd"/>
    </w:p>
    <w:p w:rsidR="00A40877" w:rsidRDefault="00A40877" w:rsidP="00A40877">
      <w:pPr>
        <w:spacing w:after="0" w:line="240" w:lineRule="auto"/>
        <w:ind w:left="426" w:right="418"/>
        <w:jc w:val="both"/>
        <w:rPr>
          <w:rFonts w:ascii="Arial" w:hAnsi="Arial" w:cs="Arial"/>
          <w:i/>
          <w:szCs w:val="24"/>
        </w:rPr>
      </w:pPr>
    </w:p>
    <w:p w:rsidR="005C0AFA" w:rsidRPr="00A40877" w:rsidRDefault="005C0AFA" w:rsidP="00A40877">
      <w:pPr>
        <w:spacing w:after="0" w:line="240" w:lineRule="auto"/>
        <w:ind w:left="426" w:right="418"/>
        <w:jc w:val="both"/>
        <w:rPr>
          <w:rFonts w:ascii="Arial" w:hAnsi="Arial" w:cs="Arial"/>
          <w:i/>
          <w:szCs w:val="24"/>
        </w:rPr>
      </w:pPr>
      <w:r w:rsidRPr="00A40877">
        <w:rPr>
          <w:rFonts w:ascii="Arial" w:hAnsi="Arial" w:cs="Arial"/>
          <w:i/>
          <w:szCs w:val="24"/>
        </w:rPr>
        <w:t xml:space="preserve">En cuanto condiciones de </w:t>
      </w:r>
      <w:proofErr w:type="spellStart"/>
      <w:r w:rsidRPr="00A40877">
        <w:rPr>
          <w:rFonts w:ascii="Arial" w:hAnsi="Arial" w:cs="Arial"/>
          <w:i/>
          <w:szCs w:val="24"/>
        </w:rPr>
        <w:t>procesabilidad</w:t>
      </w:r>
      <w:proofErr w:type="spellEnd"/>
      <w:r w:rsidRPr="00A40877">
        <w:rPr>
          <w:rFonts w:ascii="Arial" w:hAnsi="Arial" w:cs="Arial"/>
          <w:i/>
          <w:szCs w:val="24"/>
        </w:rPr>
        <w:t>, ni la querella</w:t>
      </w:r>
      <w:r w:rsidRPr="00A40877">
        <w:rPr>
          <w:rStyle w:val="Refdenotaalpie"/>
          <w:rFonts w:ascii="Arial" w:hAnsi="Arial" w:cs="Arial"/>
          <w:i/>
          <w:szCs w:val="24"/>
        </w:rPr>
        <w:footnoteReference w:id="19"/>
      </w:r>
      <w:r w:rsidRPr="00A40877">
        <w:rPr>
          <w:rFonts w:ascii="Arial" w:hAnsi="Arial" w:cs="Arial"/>
          <w:i/>
          <w:szCs w:val="24"/>
        </w:rPr>
        <w:t xml:space="preserve"> ni la conciliación previa constituyen los «hechos jurídicamente relevantes» de la imputación (art. 288-2), de la acusación (art. 337-2) ni de la sentencia (art. 381); por cuanto no versan sobre los presupuestos de la responsabilidad penal. Sin embargo, aquéllas tienen unas bases fácticas cuyo conocimiento en el proceso también es indispensable porque, a pesar de no constituir el tema de las pruebas que se practicarán en el juicio oral, permitirán verificar la validez de la actuación y, por ende, la eventual declaratoria de nulidad, así como también decidir sobre la preclusión, conforme antes se explicó. </w:t>
      </w:r>
    </w:p>
    <w:p w:rsidR="00CE253D" w:rsidRPr="00A40877" w:rsidRDefault="00CE253D" w:rsidP="00A40877">
      <w:pPr>
        <w:spacing w:after="0" w:line="240" w:lineRule="auto"/>
        <w:ind w:left="426" w:right="418"/>
        <w:jc w:val="both"/>
        <w:rPr>
          <w:rFonts w:ascii="Arial" w:hAnsi="Arial" w:cs="Arial"/>
          <w:i/>
          <w:szCs w:val="24"/>
        </w:rPr>
      </w:pPr>
    </w:p>
    <w:p w:rsidR="005C0AFA" w:rsidRPr="00A40877" w:rsidRDefault="005C0AFA" w:rsidP="00A40877">
      <w:pPr>
        <w:spacing w:after="0" w:line="240" w:lineRule="auto"/>
        <w:ind w:left="426" w:right="418"/>
        <w:jc w:val="both"/>
        <w:rPr>
          <w:rFonts w:ascii="Arial" w:hAnsi="Arial" w:cs="Arial"/>
          <w:i/>
          <w:sz w:val="24"/>
          <w:szCs w:val="24"/>
        </w:rPr>
      </w:pPr>
      <w:r w:rsidRPr="00A40877">
        <w:rPr>
          <w:rFonts w:ascii="Arial" w:hAnsi="Arial" w:cs="Arial"/>
          <w:i/>
          <w:szCs w:val="24"/>
        </w:rPr>
        <w:t xml:space="preserve">De esa manera, la Fiscalía, en su condición de titular de la acción penal, debe llevar al proceso el conocimiento de los supuestos fácticos de las condiciones de </w:t>
      </w:r>
      <w:proofErr w:type="spellStart"/>
      <w:r w:rsidRPr="00A40877">
        <w:rPr>
          <w:rFonts w:ascii="Arial" w:hAnsi="Arial" w:cs="Arial"/>
          <w:i/>
          <w:szCs w:val="24"/>
        </w:rPr>
        <w:t>procesabilidad</w:t>
      </w:r>
      <w:proofErr w:type="spellEnd"/>
      <w:r w:rsidRPr="00A40877">
        <w:rPr>
          <w:rFonts w:ascii="Arial" w:hAnsi="Arial" w:cs="Arial"/>
          <w:i/>
          <w:szCs w:val="24"/>
        </w:rPr>
        <w:t xml:space="preserve">, con el objeto de que el juez de control de garantías o, en su defecto, el de conocimiento, pueda constatar la </w:t>
      </w:r>
      <w:proofErr w:type="spellStart"/>
      <w:r w:rsidRPr="00A40877">
        <w:rPr>
          <w:rFonts w:ascii="Arial" w:hAnsi="Arial" w:cs="Arial"/>
          <w:i/>
          <w:szCs w:val="24"/>
        </w:rPr>
        <w:t>jurisdiccionalidad</w:t>
      </w:r>
      <w:proofErr w:type="spellEnd"/>
      <w:r w:rsidRPr="00A40877">
        <w:rPr>
          <w:rFonts w:ascii="Arial" w:hAnsi="Arial" w:cs="Arial"/>
          <w:i/>
          <w:szCs w:val="24"/>
        </w:rPr>
        <w:t xml:space="preserve"> del asunto</w:t>
      </w:r>
      <w:r w:rsidRPr="00A40877">
        <w:rPr>
          <w:rFonts w:ascii="Arial" w:hAnsi="Arial" w:cs="Arial"/>
          <w:i/>
          <w:szCs w:val="24"/>
          <w:u w:val="single"/>
        </w:rPr>
        <w:t>. En el caso de la querella, esos supuestos son: (i) los hechos denunciados y su fecha de ocurrencia; (ii) la identidad del querellante y, de ser el caso, las razones por las cuales es distinto al sujeto pasivo del delito; y, por último (iii) el día en que se formuló la petición y, si es necesario, las causas que impidieron al interesado el conocimiento inmediato del delito.</w:t>
      </w:r>
      <w:r w:rsidRPr="00A40877">
        <w:rPr>
          <w:rFonts w:ascii="Arial" w:hAnsi="Arial" w:cs="Arial"/>
          <w:i/>
          <w:szCs w:val="24"/>
        </w:rPr>
        <w:t xml:space="preserve"> Y, en cuanto a la conciliación, los datos mínimos son (i) la fecha de la diligencia, (ii) la autoridad ante la que se efectuó y (iii) la falta de acuerdo entre las partes o la inasistencia injustificada del querellado. </w:t>
      </w:r>
      <w:r w:rsidRPr="00A40877">
        <w:rPr>
          <w:rFonts w:ascii="Arial" w:hAnsi="Arial" w:cs="Arial"/>
          <w:sz w:val="24"/>
          <w:szCs w:val="24"/>
        </w:rPr>
        <w:t>(Subrayas ex texto).</w:t>
      </w:r>
    </w:p>
    <w:p w:rsidR="005C0AFA" w:rsidRPr="006C0C85" w:rsidRDefault="005C0AFA" w:rsidP="006C0C85">
      <w:pPr>
        <w:pStyle w:val="Prrafodelista"/>
        <w:spacing w:after="0" w:line="288" w:lineRule="auto"/>
        <w:ind w:left="0"/>
        <w:contextualSpacing w:val="0"/>
        <w:jc w:val="both"/>
        <w:rPr>
          <w:rFonts w:ascii="Arial" w:hAnsi="Arial" w:cs="Arial"/>
          <w:sz w:val="24"/>
          <w:szCs w:val="24"/>
        </w:rPr>
      </w:pPr>
    </w:p>
    <w:p w:rsidR="0078059E" w:rsidRPr="006C0C85" w:rsidRDefault="005C0AFA" w:rsidP="006C0C85">
      <w:pPr>
        <w:pStyle w:val="Prrafodelista"/>
        <w:spacing w:after="0" w:line="288" w:lineRule="auto"/>
        <w:ind w:left="0"/>
        <w:contextualSpacing w:val="0"/>
        <w:jc w:val="both"/>
        <w:rPr>
          <w:rFonts w:ascii="Arial" w:hAnsi="Arial" w:cs="Arial"/>
          <w:sz w:val="24"/>
          <w:szCs w:val="24"/>
        </w:rPr>
      </w:pPr>
      <w:r w:rsidRPr="006C0C85">
        <w:rPr>
          <w:rFonts w:ascii="Arial" w:hAnsi="Arial" w:cs="Arial"/>
          <w:sz w:val="24"/>
          <w:szCs w:val="24"/>
        </w:rPr>
        <w:t>6.</w:t>
      </w:r>
      <w:r w:rsidR="00647EEF" w:rsidRPr="006C0C85">
        <w:rPr>
          <w:rFonts w:ascii="Arial" w:hAnsi="Arial" w:cs="Arial"/>
          <w:sz w:val="24"/>
          <w:szCs w:val="24"/>
        </w:rPr>
        <w:t xml:space="preserve">3.11 </w:t>
      </w:r>
      <w:r w:rsidRPr="006C0C85">
        <w:rPr>
          <w:rFonts w:ascii="Arial" w:hAnsi="Arial" w:cs="Arial"/>
          <w:sz w:val="24"/>
          <w:szCs w:val="24"/>
        </w:rPr>
        <w:t xml:space="preserve">En ese </w:t>
      </w:r>
      <w:r w:rsidR="00647EEF" w:rsidRPr="006C0C85">
        <w:rPr>
          <w:rFonts w:ascii="Arial" w:hAnsi="Arial" w:cs="Arial"/>
          <w:sz w:val="24"/>
          <w:szCs w:val="24"/>
        </w:rPr>
        <w:t>se advierte que l</w:t>
      </w:r>
      <w:r w:rsidR="004C4D99" w:rsidRPr="006C0C85">
        <w:rPr>
          <w:rFonts w:ascii="Arial" w:hAnsi="Arial" w:cs="Arial"/>
          <w:sz w:val="24"/>
          <w:szCs w:val="24"/>
        </w:rPr>
        <w:t xml:space="preserve">a </w:t>
      </w:r>
      <w:r w:rsidR="00647EEF" w:rsidRPr="006C0C85">
        <w:rPr>
          <w:rFonts w:ascii="Arial" w:hAnsi="Arial" w:cs="Arial"/>
          <w:sz w:val="24"/>
          <w:szCs w:val="24"/>
        </w:rPr>
        <w:t>jue</w:t>
      </w:r>
      <w:r w:rsidR="0078059E" w:rsidRPr="006C0C85">
        <w:rPr>
          <w:rFonts w:ascii="Arial" w:hAnsi="Arial" w:cs="Arial"/>
          <w:sz w:val="24"/>
          <w:szCs w:val="24"/>
        </w:rPr>
        <w:t>z</w:t>
      </w:r>
      <w:r w:rsidR="00647EEF" w:rsidRPr="006C0C85">
        <w:rPr>
          <w:rFonts w:ascii="Arial" w:hAnsi="Arial" w:cs="Arial"/>
          <w:sz w:val="24"/>
          <w:szCs w:val="24"/>
        </w:rPr>
        <w:t xml:space="preserve"> que</w:t>
      </w:r>
      <w:r w:rsidR="004C4D99" w:rsidRPr="006C0C85">
        <w:rPr>
          <w:rFonts w:ascii="Arial" w:hAnsi="Arial" w:cs="Arial"/>
          <w:sz w:val="24"/>
          <w:szCs w:val="24"/>
        </w:rPr>
        <w:t xml:space="preserve"> presidió la </w:t>
      </w:r>
      <w:r w:rsidRPr="006C0C85">
        <w:rPr>
          <w:rFonts w:ascii="Arial" w:hAnsi="Arial" w:cs="Arial"/>
          <w:sz w:val="24"/>
          <w:szCs w:val="24"/>
        </w:rPr>
        <w:t>audiencia de formulación de acusación,</w:t>
      </w:r>
      <w:r w:rsidR="004C4D99" w:rsidRPr="006C0C85">
        <w:rPr>
          <w:rFonts w:ascii="Arial" w:hAnsi="Arial" w:cs="Arial"/>
          <w:sz w:val="24"/>
          <w:szCs w:val="24"/>
        </w:rPr>
        <w:t xml:space="preserve"> no hizo el control correspondiente sobre el no cumplimiento de la condición de </w:t>
      </w:r>
      <w:proofErr w:type="spellStart"/>
      <w:r w:rsidR="004C4D99" w:rsidRPr="006C0C85">
        <w:rPr>
          <w:rFonts w:ascii="Arial" w:hAnsi="Arial" w:cs="Arial"/>
          <w:sz w:val="24"/>
          <w:szCs w:val="24"/>
        </w:rPr>
        <w:t>procesabilidad</w:t>
      </w:r>
      <w:proofErr w:type="spellEnd"/>
      <w:r w:rsidR="004C4D99" w:rsidRPr="006C0C85">
        <w:rPr>
          <w:rFonts w:ascii="Arial" w:hAnsi="Arial" w:cs="Arial"/>
          <w:sz w:val="24"/>
          <w:szCs w:val="24"/>
        </w:rPr>
        <w:t xml:space="preserve"> en el caso de los afectados </w:t>
      </w:r>
      <w:proofErr w:type="spellStart"/>
      <w:r w:rsidR="0078059E" w:rsidRPr="006C0C85">
        <w:rPr>
          <w:rFonts w:ascii="Arial" w:hAnsi="Arial" w:cs="Arial"/>
          <w:sz w:val="24"/>
          <w:szCs w:val="24"/>
        </w:rPr>
        <w:t>Jhon</w:t>
      </w:r>
      <w:proofErr w:type="spellEnd"/>
      <w:r w:rsidR="0078059E" w:rsidRPr="006C0C85">
        <w:rPr>
          <w:rFonts w:ascii="Arial" w:hAnsi="Arial" w:cs="Arial"/>
          <w:sz w:val="24"/>
          <w:szCs w:val="24"/>
        </w:rPr>
        <w:t xml:space="preserve"> Jairo Espinal Rivera, Gloria Elsy Bedoya y </w:t>
      </w:r>
      <w:proofErr w:type="spellStart"/>
      <w:r w:rsidR="0078059E" w:rsidRPr="006C0C85">
        <w:rPr>
          <w:rFonts w:ascii="Arial" w:hAnsi="Arial" w:cs="Arial"/>
          <w:sz w:val="24"/>
          <w:szCs w:val="24"/>
        </w:rPr>
        <w:t>Rosemberg</w:t>
      </w:r>
      <w:proofErr w:type="spellEnd"/>
      <w:r w:rsidR="0078059E" w:rsidRPr="006C0C85">
        <w:rPr>
          <w:rFonts w:ascii="Arial" w:hAnsi="Arial" w:cs="Arial"/>
          <w:sz w:val="24"/>
          <w:szCs w:val="24"/>
        </w:rPr>
        <w:t xml:space="preserve"> Guarín Osorio, cuyas lesiones les generaron una incapacidad médico legal definitiva de 35 días para el primero de los nombrados y de 15 </w:t>
      </w:r>
      <w:r w:rsidR="00014DC5" w:rsidRPr="006C0C85">
        <w:rPr>
          <w:rFonts w:ascii="Arial" w:hAnsi="Arial" w:cs="Arial"/>
          <w:sz w:val="24"/>
          <w:szCs w:val="24"/>
        </w:rPr>
        <w:t>días</w:t>
      </w:r>
      <w:r w:rsidR="0078059E" w:rsidRPr="006C0C85">
        <w:rPr>
          <w:rFonts w:ascii="Arial" w:hAnsi="Arial" w:cs="Arial"/>
          <w:sz w:val="24"/>
          <w:szCs w:val="24"/>
        </w:rPr>
        <w:t xml:space="preserve"> para los dos últimos, ante la ausencia de querella por parte de estas personas.</w:t>
      </w:r>
    </w:p>
    <w:p w:rsidR="0078059E" w:rsidRPr="006C0C85" w:rsidRDefault="0078059E" w:rsidP="006C0C85">
      <w:pPr>
        <w:pStyle w:val="Prrafodelista"/>
        <w:spacing w:after="0" w:line="288" w:lineRule="auto"/>
        <w:ind w:left="0"/>
        <w:contextualSpacing w:val="0"/>
        <w:jc w:val="both"/>
        <w:rPr>
          <w:rFonts w:ascii="Arial" w:hAnsi="Arial" w:cs="Arial"/>
          <w:sz w:val="24"/>
          <w:szCs w:val="24"/>
        </w:rPr>
      </w:pPr>
    </w:p>
    <w:p w:rsidR="005C0AFA" w:rsidRPr="006C0C85" w:rsidRDefault="0078059E" w:rsidP="006C0C85">
      <w:pPr>
        <w:pStyle w:val="Prrafodelista"/>
        <w:spacing w:after="0" w:line="288" w:lineRule="auto"/>
        <w:ind w:left="0"/>
        <w:contextualSpacing w:val="0"/>
        <w:jc w:val="both"/>
        <w:rPr>
          <w:rFonts w:ascii="Arial" w:hAnsi="Arial" w:cs="Arial"/>
          <w:sz w:val="24"/>
          <w:szCs w:val="24"/>
        </w:rPr>
      </w:pPr>
      <w:r w:rsidRPr="006C0C85">
        <w:rPr>
          <w:rFonts w:ascii="Arial" w:hAnsi="Arial" w:cs="Arial"/>
          <w:sz w:val="24"/>
          <w:szCs w:val="24"/>
        </w:rPr>
        <w:t xml:space="preserve">6.3.12 A su vez la acreditación de esa condición de </w:t>
      </w:r>
      <w:proofErr w:type="spellStart"/>
      <w:r w:rsidR="00437110" w:rsidRPr="006C0C85">
        <w:rPr>
          <w:rFonts w:ascii="Arial" w:hAnsi="Arial" w:cs="Arial"/>
          <w:sz w:val="24"/>
          <w:szCs w:val="24"/>
        </w:rPr>
        <w:t>procesabilidad</w:t>
      </w:r>
      <w:proofErr w:type="spellEnd"/>
      <w:r w:rsidR="00437110" w:rsidRPr="006C0C85">
        <w:rPr>
          <w:rFonts w:ascii="Arial" w:hAnsi="Arial" w:cs="Arial"/>
          <w:sz w:val="24"/>
          <w:szCs w:val="24"/>
        </w:rPr>
        <w:t xml:space="preserve"> no se podía suplir con la </w:t>
      </w:r>
      <w:r w:rsidR="005C0AFA" w:rsidRPr="006C0C85">
        <w:rPr>
          <w:rFonts w:ascii="Arial" w:hAnsi="Arial" w:cs="Arial"/>
          <w:sz w:val="24"/>
          <w:szCs w:val="24"/>
        </w:rPr>
        <w:t xml:space="preserve">simple presencia de </w:t>
      </w:r>
      <w:r w:rsidR="00437110" w:rsidRPr="006C0C85">
        <w:rPr>
          <w:rFonts w:ascii="Arial" w:hAnsi="Arial" w:cs="Arial"/>
          <w:sz w:val="24"/>
          <w:szCs w:val="24"/>
        </w:rPr>
        <w:t>esas</w:t>
      </w:r>
      <w:r w:rsidR="005C0AFA" w:rsidRPr="006C0C85">
        <w:rPr>
          <w:rFonts w:ascii="Arial" w:hAnsi="Arial" w:cs="Arial"/>
          <w:sz w:val="24"/>
          <w:szCs w:val="24"/>
        </w:rPr>
        <w:t xml:space="preserve"> víctimas en el proceso</w:t>
      </w:r>
      <w:r w:rsidR="00437110" w:rsidRPr="006C0C85">
        <w:rPr>
          <w:rFonts w:ascii="Arial" w:hAnsi="Arial" w:cs="Arial"/>
          <w:sz w:val="24"/>
          <w:szCs w:val="24"/>
        </w:rPr>
        <w:t xml:space="preserve">, </w:t>
      </w:r>
      <w:r w:rsidR="005C0AFA" w:rsidRPr="006C0C85">
        <w:rPr>
          <w:rFonts w:ascii="Arial" w:hAnsi="Arial" w:cs="Arial"/>
          <w:sz w:val="24"/>
          <w:szCs w:val="24"/>
        </w:rPr>
        <w:t xml:space="preserve">su asistencia a valoraciones por parte del </w:t>
      </w:r>
      <w:proofErr w:type="spellStart"/>
      <w:r w:rsidR="005C0AFA" w:rsidRPr="006C0C85">
        <w:rPr>
          <w:rFonts w:ascii="Arial" w:hAnsi="Arial" w:cs="Arial"/>
          <w:sz w:val="24"/>
          <w:szCs w:val="24"/>
        </w:rPr>
        <w:t>INMLCF</w:t>
      </w:r>
      <w:proofErr w:type="spellEnd"/>
      <w:r w:rsidR="005C0AFA" w:rsidRPr="006C0C85">
        <w:rPr>
          <w:rFonts w:ascii="Arial" w:hAnsi="Arial" w:cs="Arial"/>
          <w:sz w:val="24"/>
          <w:szCs w:val="24"/>
        </w:rPr>
        <w:t xml:space="preserve"> </w:t>
      </w:r>
      <w:r w:rsidR="00437110" w:rsidRPr="006C0C85">
        <w:rPr>
          <w:rFonts w:ascii="Arial" w:hAnsi="Arial" w:cs="Arial"/>
          <w:sz w:val="24"/>
          <w:szCs w:val="24"/>
        </w:rPr>
        <w:t xml:space="preserve">o a </w:t>
      </w:r>
      <w:r w:rsidR="005C0AFA" w:rsidRPr="006C0C85">
        <w:rPr>
          <w:rFonts w:ascii="Arial" w:hAnsi="Arial" w:cs="Arial"/>
          <w:sz w:val="24"/>
          <w:szCs w:val="24"/>
        </w:rPr>
        <w:t xml:space="preserve">entrevistas </w:t>
      </w:r>
      <w:r w:rsidR="00437110" w:rsidRPr="006C0C85">
        <w:rPr>
          <w:rFonts w:ascii="Arial" w:hAnsi="Arial" w:cs="Arial"/>
          <w:sz w:val="24"/>
          <w:szCs w:val="24"/>
        </w:rPr>
        <w:t>en la fase</w:t>
      </w:r>
      <w:r w:rsidR="001C3611" w:rsidRPr="006C0C85">
        <w:rPr>
          <w:rFonts w:ascii="Arial" w:hAnsi="Arial" w:cs="Arial"/>
          <w:sz w:val="24"/>
          <w:szCs w:val="24"/>
        </w:rPr>
        <w:t xml:space="preserve"> de indagación como lo consideró</w:t>
      </w:r>
      <w:r w:rsidR="00437110" w:rsidRPr="006C0C85">
        <w:rPr>
          <w:rFonts w:ascii="Arial" w:hAnsi="Arial" w:cs="Arial"/>
          <w:sz w:val="24"/>
          <w:szCs w:val="24"/>
        </w:rPr>
        <w:t xml:space="preserve"> erróneamente el </w:t>
      </w:r>
      <w:r w:rsidR="00437110" w:rsidRPr="006C0C85">
        <w:rPr>
          <w:rFonts w:ascii="Arial" w:hAnsi="Arial" w:cs="Arial"/>
          <w:i/>
          <w:sz w:val="24"/>
          <w:szCs w:val="24"/>
        </w:rPr>
        <w:t>A quo.</w:t>
      </w:r>
      <w:r w:rsidR="005C0AFA" w:rsidRPr="006C0C85">
        <w:rPr>
          <w:rFonts w:ascii="Arial" w:hAnsi="Arial" w:cs="Arial"/>
          <w:sz w:val="24"/>
          <w:szCs w:val="24"/>
        </w:rPr>
        <w:t xml:space="preserve"> </w:t>
      </w:r>
    </w:p>
    <w:p w:rsidR="005C0AFA" w:rsidRPr="006C0C85" w:rsidRDefault="005C0AFA" w:rsidP="006C0C85">
      <w:pPr>
        <w:pStyle w:val="Prrafodelista"/>
        <w:spacing w:after="0" w:line="288" w:lineRule="auto"/>
        <w:ind w:left="0"/>
        <w:contextualSpacing w:val="0"/>
        <w:jc w:val="both"/>
        <w:rPr>
          <w:rFonts w:ascii="Arial" w:hAnsi="Arial" w:cs="Arial"/>
          <w:sz w:val="24"/>
          <w:szCs w:val="24"/>
        </w:rPr>
      </w:pPr>
    </w:p>
    <w:p w:rsidR="005C0AFA" w:rsidRPr="006C0C85" w:rsidRDefault="005C0AFA" w:rsidP="006C0C85">
      <w:pPr>
        <w:pStyle w:val="Prrafodelista"/>
        <w:spacing w:after="0" w:line="288" w:lineRule="auto"/>
        <w:ind w:left="0"/>
        <w:contextualSpacing w:val="0"/>
        <w:jc w:val="both"/>
        <w:rPr>
          <w:rFonts w:ascii="Arial" w:hAnsi="Arial" w:cs="Arial"/>
          <w:sz w:val="24"/>
          <w:szCs w:val="24"/>
        </w:rPr>
      </w:pPr>
      <w:r w:rsidRPr="006C0C85">
        <w:rPr>
          <w:rFonts w:ascii="Arial" w:hAnsi="Arial" w:cs="Arial"/>
          <w:sz w:val="24"/>
          <w:szCs w:val="24"/>
        </w:rPr>
        <w:t xml:space="preserve">Por el contrario y como obra en el referente jurisprudencial al que se hizo mención, uno de los requisitos que debe reunir la querella es el contenido, de conformidad con lo dispuesto en el artículo 69 </w:t>
      </w:r>
      <w:proofErr w:type="spellStart"/>
      <w:r w:rsidRPr="006C0C85">
        <w:rPr>
          <w:rFonts w:ascii="Arial" w:hAnsi="Arial" w:cs="Arial"/>
          <w:sz w:val="24"/>
          <w:szCs w:val="24"/>
        </w:rPr>
        <w:t>CPP</w:t>
      </w:r>
      <w:proofErr w:type="spellEnd"/>
      <w:r w:rsidRPr="006C0C85">
        <w:rPr>
          <w:rFonts w:ascii="Arial" w:hAnsi="Arial" w:cs="Arial"/>
          <w:sz w:val="24"/>
          <w:szCs w:val="24"/>
        </w:rPr>
        <w:t xml:space="preserve">, en el cual se debe incluir en forma indefectible la relación de los hechos conocidos y de los cuales se pretenda la investigación de la comisión de un delito. Aunado a ello debe demostrar la </w:t>
      </w:r>
      <w:proofErr w:type="spellStart"/>
      <w:r w:rsidRPr="006C0C85">
        <w:rPr>
          <w:rFonts w:ascii="Arial" w:hAnsi="Arial" w:cs="Arial"/>
          <w:sz w:val="24"/>
          <w:szCs w:val="24"/>
        </w:rPr>
        <w:t>FGN</w:t>
      </w:r>
      <w:proofErr w:type="spellEnd"/>
      <w:r w:rsidRPr="006C0C85">
        <w:rPr>
          <w:rFonts w:ascii="Arial" w:hAnsi="Arial" w:cs="Arial"/>
          <w:sz w:val="24"/>
          <w:szCs w:val="24"/>
        </w:rPr>
        <w:t xml:space="preserve"> la fecha en la que el querellante formuló la petición</w:t>
      </w:r>
      <w:r w:rsidR="00437110" w:rsidRPr="006C0C85">
        <w:rPr>
          <w:rFonts w:ascii="Arial" w:hAnsi="Arial" w:cs="Arial"/>
          <w:sz w:val="24"/>
          <w:szCs w:val="24"/>
        </w:rPr>
        <w:t xml:space="preserve">, los </w:t>
      </w:r>
      <w:r w:rsidRPr="006C0C85">
        <w:rPr>
          <w:rFonts w:ascii="Arial" w:hAnsi="Arial" w:cs="Arial"/>
          <w:sz w:val="24"/>
          <w:szCs w:val="24"/>
        </w:rPr>
        <w:t xml:space="preserve">hechos que denunció y </w:t>
      </w:r>
      <w:r w:rsidR="00437110" w:rsidRPr="006C0C85">
        <w:rPr>
          <w:rFonts w:ascii="Arial" w:hAnsi="Arial" w:cs="Arial"/>
          <w:sz w:val="24"/>
          <w:szCs w:val="24"/>
        </w:rPr>
        <w:t xml:space="preserve">su </w:t>
      </w:r>
      <w:r w:rsidRPr="006C0C85">
        <w:rPr>
          <w:rFonts w:ascii="Arial" w:hAnsi="Arial" w:cs="Arial"/>
          <w:sz w:val="24"/>
          <w:szCs w:val="24"/>
        </w:rPr>
        <w:t xml:space="preserve"> calidad como sujeto pasivo</w:t>
      </w:r>
      <w:r w:rsidR="00437110" w:rsidRPr="006C0C85">
        <w:rPr>
          <w:rFonts w:ascii="Arial" w:hAnsi="Arial" w:cs="Arial"/>
          <w:sz w:val="24"/>
          <w:szCs w:val="24"/>
        </w:rPr>
        <w:t xml:space="preserve"> de la acción penal.</w:t>
      </w:r>
      <w:r w:rsidRPr="006C0C85">
        <w:rPr>
          <w:rFonts w:ascii="Arial" w:hAnsi="Arial" w:cs="Arial"/>
          <w:sz w:val="24"/>
          <w:szCs w:val="24"/>
        </w:rPr>
        <w:t xml:space="preserve"> </w:t>
      </w:r>
    </w:p>
    <w:p w:rsidR="005C0AFA" w:rsidRPr="006C0C85" w:rsidRDefault="005C0AFA" w:rsidP="006C0C85">
      <w:pPr>
        <w:pStyle w:val="Prrafodelista"/>
        <w:spacing w:after="0" w:line="288" w:lineRule="auto"/>
        <w:ind w:left="0"/>
        <w:contextualSpacing w:val="0"/>
        <w:jc w:val="both"/>
        <w:rPr>
          <w:rFonts w:ascii="Arial" w:hAnsi="Arial" w:cs="Arial"/>
          <w:sz w:val="24"/>
          <w:szCs w:val="24"/>
        </w:rPr>
      </w:pPr>
    </w:p>
    <w:p w:rsidR="00502D08" w:rsidRPr="006C0C85" w:rsidRDefault="00437110" w:rsidP="006C0C85">
      <w:pPr>
        <w:pStyle w:val="Prrafodelista"/>
        <w:spacing w:after="0" w:line="288" w:lineRule="auto"/>
        <w:ind w:left="0"/>
        <w:contextualSpacing w:val="0"/>
        <w:jc w:val="both"/>
        <w:rPr>
          <w:rFonts w:ascii="Arial" w:hAnsi="Arial" w:cs="Arial"/>
          <w:sz w:val="24"/>
          <w:szCs w:val="24"/>
        </w:rPr>
      </w:pPr>
      <w:r w:rsidRPr="006C0C85">
        <w:rPr>
          <w:rFonts w:ascii="Arial" w:hAnsi="Arial" w:cs="Arial"/>
          <w:sz w:val="24"/>
          <w:szCs w:val="24"/>
        </w:rPr>
        <w:t xml:space="preserve">6.13.3 </w:t>
      </w:r>
      <w:r w:rsidR="005C0AFA" w:rsidRPr="006C0C85">
        <w:rPr>
          <w:rFonts w:ascii="Arial" w:hAnsi="Arial" w:cs="Arial"/>
          <w:sz w:val="24"/>
          <w:szCs w:val="24"/>
        </w:rPr>
        <w:t xml:space="preserve">Ninguno de esos elementos se acreditó en </w:t>
      </w:r>
      <w:r w:rsidRPr="006C0C85">
        <w:rPr>
          <w:rFonts w:ascii="Arial" w:hAnsi="Arial" w:cs="Arial"/>
          <w:sz w:val="24"/>
          <w:szCs w:val="24"/>
        </w:rPr>
        <w:t xml:space="preserve">este </w:t>
      </w:r>
      <w:r w:rsidR="005C0AFA" w:rsidRPr="006C0C85">
        <w:rPr>
          <w:rFonts w:ascii="Arial" w:hAnsi="Arial" w:cs="Arial"/>
          <w:sz w:val="24"/>
          <w:szCs w:val="24"/>
        </w:rPr>
        <w:t>trámite</w:t>
      </w:r>
      <w:r w:rsidRPr="006C0C85">
        <w:rPr>
          <w:rFonts w:ascii="Arial" w:hAnsi="Arial" w:cs="Arial"/>
          <w:sz w:val="24"/>
          <w:szCs w:val="24"/>
        </w:rPr>
        <w:t xml:space="preserve">, donde la </w:t>
      </w:r>
      <w:r w:rsidR="005C0AFA" w:rsidRPr="006C0C85">
        <w:rPr>
          <w:rFonts w:ascii="Arial" w:hAnsi="Arial" w:cs="Arial"/>
          <w:sz w:val="24"/>
          <w:szCs w:val="24"/>
        </w:rPr>
        <w:t xml:space="preserve">única denunciante </w:t>
      </w:r>
      <w:r w:rsidRPr="006C0C85">
        <w:rPr>
          <w:rFonts w:ascii="Arial" w:hAnsi="Arial" w:cs="Arial"/>
          <w:sz w:val="24"/>
          <w:szCs w:val="24"/>
        </w:rPr>
        <w:t xml:space="preserve">fue </w:t>
      </w:r>
      <w:r w:rsidR="005C0AFA" w:rsidRPr="006C0C85">
        <w:rPr>
          <w:rFonts w:ascii="Arial" w:hAnsi="Arial" w:cs="Arial"/>
          <w:sz w:val="24"/>
          <w:szCs w:val="24"/>
        </w:rPr>
        <w:t>Cruz Elena Grajales Herrera</w:t>
      </w:r>
      <w:r w:rsidRPr="006C0C85">
        <w:rPr>
          <w:rFonts w:ascii="Arial" w:hAnsi="Arial" w:cs="Arial"/>
          <w:sz w:val="24"/>
          <w:szCs w:val="24"/>
        </w:rPr>
        <w:t xml:space="preserve"> cuyas lesiones al igual que las sufridas por </w:t>
      </w:r>
      <w:proofErr w:type="spellStart"/>
      <w:r w:rsidRPr="006C0C85">
        <w:rPr>
          <w:rFonts w:ascii="Arial" w:hAnsi="Arial" w:cs="Arial"/>
          <w:sz w:val="24"/>
          <w:szCs w:val="24"/>
        </w:rPr>
        <w:t>Leidy</w:t>
      </w:r>
      <w:proofErr w:type="spellEnd"/>
      <w:r w:rsidRPr="006C0C85">
        <w:rPr>
          <w:rFonts w:ascii="Arial" w:hAnsi="Arial" w:cs="Arial"/>
          <w:sz w:val="24"/>
          <w:szCs w:val="24"/>
        </w:rPr>
        <w:t xml:space="preserve"> Lorena Ocampo Sánchez, hacían innecesar</w:t>
      </w:r>
      <w:r w:rsidR="00277374" w:rsidRPr="006C0C85">
        <w:rPr>
          <w:rFonts w:ascii="Arial" w:hAnsi="Arial" w:cs="Arial"/>
          <w:sz w:val="24"/>
          <w:szCs w:val="24"/>
        </w:rPr>
        <w:t>ia la querella de parte ante la existencia de secuelas que se ubicaban en el artículo 114, inciso 2</w:t>
      </w:r>
      <w:r w:rsidR="00502D08" w:rsidRPr="006C0C85">
        <w:rPr>
          <w:rFonts w:ascii="Arial" w:hAnsi="Arial" w:cs="Arial"/>
          <w:sz w:val="24"/>
          <w:szCs w:val="24"/>
        </w:rPr>
        <w:t>º, que no es un delito</w:t>
      </w:r>
      <w:r w:rsidR="00277374" w:rsidRPr="006C0C85">
        <w:rPr>
          <w:rFonts w:ascii="Arial" w:hAnsi="Arial" w:cs="Arial"/>
          <w:sz w:val="24"/>
          <w:szCs w:val="24"/>
        </w:rPr>
        <w:t xml:space="preserve"> </w:t>
      </w:r>
      <w:proofErr w:type="spellStart"/>
      <w:r w:rsidR="00277374" w:rsidRPr="006C0C85">
        <w:rPr>
          <w:rFonts w:ascii="Arial" w:hAnsi="Arial" w:cs="Arial"/>
          <w:sz w:val="24"/>
          <w:szCs w:val="24"/>
        </w:rPr>
        <w:t>querellable</w:t>
      </w:r>
      <w:proofErr w:type="spellEnd"/>
      <w:r w:rsidR="00502D08" w:rsidRPr="006C0C85">
        <w:rPr>
          <w:rFonts w:ascii="Arial" w:hAnsi="Arial" w:cs="Arial"/>
          <w:sz w:val="24"/>
          <w:szCs w:val="24"/>
        </w:rPr>
        <w:t>,</w:t>
      </w:r>
    </w:p>
    <w:p w:rsidR="00502D08" w:rsidRPr="006C0C85" w:rsidRDefault="00502D08" w:rsidP="006C0C85">
      <w:pPr>
        <w:pStyle w:val="Prrafodelista"/>
        <w:spacing w:after="0" w:line="288" w:lineRule="auto"/>
        <w:ind w:left="0"/>
        <w:contextualSpacing w:val="0"/>
        <w:jc w:val="both"/>
        <w:rPr>
          <w:rFonts w:ascii="Arial" w:hAnsi="Arial" w:cs="Arial"/>
          <w:sz w:val="24"/>
          <w:szCs w:val="24"/>
        </w:rPr>
      </w:pPr>
    </w:p>
    <w:p w:rsidR="00277374" w:rsidRPr="006C0C85" w:rsidRDefault="00502D08" w:rsidP="006C0C85">
      <w:pPr>
        <w:pStyle w:val="Prrafodelista"/>
        <w:spacing w:after="0" w:line="288" w:lineRule="auto"/>
        <w:ind w:left="0"/>
        <w:contextualSpacing w:val="0"/>
        <w:jc w:val="both"/>
        <w:rPr>
          <w:rFonts w:ascii="Arial" w:hAnsi="Arial" w:cs="Arial"/>
          <w:sz w:val="24"/>
          <w:szCs w:val="24"/>
        </w:rPr>
      </w:pPr>
      <w:r w:rsidRPr="006C0C85">
        <w:rPr>
          <w:rFonts w:ascii="Arial" w:hAnsi="Arial" w:cs="Arial"/>
          <w:sz w:val="24"/>
          <w:szCs w:val="24"/>
        </w:rPr>
        <w:t>Por lo tanto se</w:t>
      </w:r>
      <w:r w:rsidR="00277374" w:rsidRPr="006C0C85">
        <w:rPr>
          <w:rFonts w:ascii="Arial" w:hAnsi="Arial" w:cs="Arial"/>
          <w:sz w:val="24"/>
          <w:szCs w:val="24"/>
        </w:rPr>
        <w:t xml:space="preserve"> decretará la cesación de procedimiento en favor del procesado en lo relativo a las conductas subsumidas e</w:t>
      </w:r>
      <w:r w:rsidR="00CC4728" w:rsidRPr="006C0C85">
        <w:rPr>
          <w:rFonts w:ascii="Arial" w:hAnsi="Arial" w:cs="Arial"/>
          <w:sz w:val="24"/>
          <w:szCs w:val="24"/>
        </w:rPr>
        <w:t>n el artículo 112</w:t>
      </w:r>
      <w:r w:rsidR="00277374" w:rsidRPr="006C0C85">
        <w:rPr>
          <w:rFonts w:ascii="Arial" w:hAnsi="Arial" w:cs="Arial"/>
          <w:sz w:val="24"/>
          <w:szCs w:val="24"/>
        </w:rPr>
        <w:t xml:space="preserve"> del CP, </w:t>
      </w:r>
      <w:r w:rsidRPr="006C0C85">
        <w:rPr>
          <w:rFonts w:ascii="Arial" w:hAnsi="Arial" w:cs="Arial"/>
          <w:sz w:val="24"/>
          <w:szCs w:val="24"/>
        </w:rPr>
        <w:t xml:space="preserve">según las lesiones sufridas por </w:t>
      </w:r>
      <w:proofErr w:type="spellStart"/>
      <w:r w:rsidRPr="006C0C85">
        <w:rPr>
          <w:rFonts w:ascii="Arial" w:hAnsi="Arial" w:cs="Arial"/>
          <w:sz w:val="24"/>
          <w:szCs w:val="24"/>
        </w:rPr>
        <w:t>Jhon</w:t>
      </w:r>
      <w:proofErr w:type="spellEnd"/>
      <w:r w:rsidRPr="006C0C85">
        <w:rPr>
          <w:rFonts w:ascii="Arial" w:hAnsi="Arial" w:cs="Arial"/>
          <w:sz w:val="24"/>
          <w:szCs w:val="24"/>
        </w:rPr>
        <w:t xml:space="preserve"> Jairo Espinal Rivera, Gloria Elsy Bedoya Rivera y </w:t>
      </w:r>
      <w:proofErr w:type="spellStart"/>
      <w:r w:rsidRPr="006C0C85">
        <w:rPr>
          <w:rFonts w:ascii="Arial" w:hAnsi="Arial" w:cs="Arial"/>
          <w:sz w:val="24"/>
          <w:szCs w:val="24"/>
        </w:rPr>
        <w:t>Rosemberg</w:t>
      </w:r>
      <w:proofErr w:type="spellEnd"/>
      <w:r w:rsidRPr="006C0C85">
        <w:rPr>
          <w:rFonts w:ascii="Arial" w:hAnsi="Arial" w:cs="Arial"/>
          <w:sz w:val="24"/>
          <w:szCs w:val="24"/>
        </w:rPr>
        <w:t xml:space="preserve"> Osorio Guarín, </w:t>
      </w:r>
      <w:r w:rsidR="00277374" w:rsidRPr="006C0C85">
        <w:rPr>
          <w:rFonts w:ascii="Arial" w:hAnsi="Arial" w:cs="Arial"/>
          <w:sz w:val="24"/>
          <w:szCs w:val="24"/>
        </w:rPr>
        <w:t xml:space="preserve">lo que dará lugar a la correspondiente </w:t>
      </w:r>
      <w:proofErr w:type="spellStart"/>
      <w:r w:rsidR="00277374" w:rsidRPr="006C0C85">
        <w:rPr>
          <w:rFonts w:ascii="Arial" w:hAnsi="Arial" w:cs="Arial"/>
          <w:sz w:val="24"/>
          <w:szCs w:val="24"/>
        </w:rPr>
        <w:t>redosificación</w:t>
      </w:r>
      <w:proofErr w:type="spellEnd"/>
      <w:r w:rsidR="00277374" w:rsidRPr="006C0C85">
        <w:rPr>
          <w:rFonts w:ascii="Arial" w:hAnsi="Arial" w:cs="Arial"/>
          <w:sz w:val="24"/>
          <w:szCs w:val="24"/>
        </w:rPr>
        <w:t xml:space="preserve"> de la pena </w:t>
      </w:r>
      <w:r w:rsidR="00D96D40" w:rsidRPr="006C0C85">
        <w:rPr>
          <w:rFonts w:ascii="Arial" w:hAnsi="Arial" w:cs="Arial"/>
          <w:sz w:val="24"/>
          <w:szCs w:val="24"/>
        </w:rPr>
        <w:t xml:space="preserve">en su </w:t>
      </w:r>
      <w:r w:rsidR="00277374" w:rsidRPr="006C0C85">
        <w:rPr>
          <w:rFonts w:ascii="Arial" w:hAnsi="Arial" w:cs="Arial"/>
          <w:sz w:val="24"/>
          <w:szCs w:val="24"/>
        </w:rPr>
        <w:t>favor.</w:t>
      </w:r>
    </w:p>
    <w:p w:rsidR="00277374" w:rsidRPr="006C0C85" w:rsidRDefault="00277374" w:rsidP="006C0C85">
      <w:pPr>
        <w:pStyle w:val="Prrafodelista"/>
        <w:spacing w:after="0" w:line="288" w:lineRule="auto"/>
        <w:ind w:left="0"/>
        <w:contextualSpacing w:val="0"/>
        <w:jc w:val="both"/>
        <w:rPr>
          <w:rFonts w:ascii="Arial" w:hAnsi="Arial" w:cs="Arial"/>
          <w:sz w:val="24"/>
          <w:szCs w:val="24"/>
        </w:rPr>
      </w:pPr>
    </w:p>
    <w:p w:rsidR="00305F12" w:rsidRPr="006C0C85" w:rsidRDefault="00277374" w:rsidP="006C0C85">
      <w:pPr>
        <w:pStyle w:val="Prrafodelista"/>
        <w:spacing w:after="0" w:line="288" w:lineRule="auto"/>
        <w:ind w:left="0"/>
        <w:contextualSpacing w:val="0"/>
        <w:jc w:val="both"/>
        <w:rPr>
          <w:rFonts w:ascii="Arial" w:hAnsi="Arial" w:cs="Arial"/>
          <w:sz w:val="24"/>
          <w:szCs w:val="24"/>
          <w:u w:val="single"/>
        </w:rPr>
      </w:pPr>
      <w:r w:rsidRPr="006C0C85">
        <w:rPr>
          <w:rFonts w:ascii="Arial" w:hAnsi="Arial" w:cs="Arial"/>
          <w:sz w:val="24"/>
          <w:szCs w:val="24"/>
          <w:u w:val="single"/>
        </w:rPr>
        <w:t>7. SOBRE LA RESPONSABILIDAD DEL ACUSADO POR</w:t>
      </w:r>
      <w:r w:rsidR="00305F12" w:rsidRPr="006C0C85">
        <w:rPr>
          <w:rFonts w:ascii="Arial" w:hAnsi="Arial" w:cs="Arial"/>
          <w:sz w:val="24"/>
          <w:szCs w:val="24"/>
          <w:u w:val="single"/>
        </w:rPr>
        <w:t xml:space="preserve"> </w:t>
      </w:r>
      <w:r w:rsidRPr="006C0C85">
        <w:rPr>
          <w:rFonts w:ascii="Arial" w:hAnsi="Arial" w:cs="Arial"/>
          <w:sz w:val="24"/>
          <w:szCs w:val="24"/>
          <w:u w:val="single"/>
        </w:rPr>
        <w:t xml:space="preserve">LAS </w:t>
      </w:r>
      <w:r w:rsidR="00305F12" w:rsidRPr="006C0C85">
        <w:rPr>
          <w:rFonts w:ascii="Arial" w:hAnsi="Arial" w:cs="Arial"/>
          <w:sz w:val="24"/>
          <w:szCs w:val="24"/>
          <w:u w:val="single"/>
        </w:rPr>
        <w:t xml:space="preserve">LESIONES SUFRIDAS POR CRUZ ELENA GRAJALES Y </w:t>
      </w:r>
      <w:proofErr w:type="spellStart"/>
      <w:r w:rsidR="00305F12" w:rsidRPr="006C0C85">
        <w:rPr>
          <w:rFonts w:ascii="Arial" w:hAnsi="Arial" w:cs="Arial"/>
          <w:sz w:val="24"/>
          <w:szCs w:val="24"/>
          <w:u w:val="single"/>
        </w:rPr>
        <w:t>LEIDY</w:t>
      </w:r>
      <w:proofErr w:type="spellEnd"/>
      <w:r w:rsidR="00305F12" w:rsidRPr="006C0C85">
        <w:rPr>
          <w:rFonts w:ascii="Arial" w:hAnsi="Arial" w:cs="Arial"/>
          <w:sz w:val="24"/>
          <w:szCs w:val="24"/>
          <w:u w:val="single"/>
        </w:rPr>
        <w:t xml:space="preserve"> LORENA OCAMPO </w:t>
      </w:r>
      <w:r w:rsidR="00D96D40" w:rsidRPr="006C0C85">
        <w:rPr>
          <w:rFonts w:ascii="Arial" w:hAnsi="Arial" w:cs="Arial"/>
          <w:sz w:val="24"/>
          <w:szCs w:val="24"/>
          <w:u w:val="single"/>
        </w:rPr>
        <w:t>SÁNCHEZ</w:t>
      </w:r>
      <w:r w:rsidR="00305F12" w:rsidRPr="006C0C85">
        <w:rPr>
          <w:rFonts w:ascii="Arial" w:hAnsi="Arial" w:cs="Arial"/>
          <w:sz w:val="24"/>
          <w:szCs w:val="24"/>
          <w:u w:val="single"/>
        </w:rPr>
        <w:t>.</w:t>
      </w:r>
    </w:p>
    <w:p w:rsidR="00305F12" w:rsidRPr="006C0C85" w:rsidRDefault="00305F12" w:rsidP="006C0C85">
      <w:pPr>
        <w:pStyle w:val="Prrafodelista"/>
        <w:spacing w:after="0" w:line="288" w:lineRule="auto"/>
        <w:ind w:left="0"/>
        <w:contextualSpacing w:val="0"/>
        <w:jc w:val="both"/>
        <w:rPr>
          <w:rFonts w:ascii="Arial" w:hAnsi="Arial" w:cs="Arial"/>
          <w:sz w:val="24"/>
          <w:szCs w:val="24"/>
        </w:rPr>
      </w:pPr>
    </w:p>
    <w:p w:rsidR="006C04E1" w:rsidRPr="006C0C85" w:rsidRDefault="00305F12" w:rsidP="006C0C85">
      <w:pPr>
        <w:pStyle w:val="Prrafodelista"/>
        <w:spacing w:after="0" w:line="288" w:lineRule="auto"/>
        <w:ind w:left="0"/>
        <w:contextualSpacing w:val="0"/>
        <w:jc w:val="both"/>
        <w:rPr>
          <w:rFonts w:ascii="Arial" w:hAnsi="Arial" w:cs="Arial"/>
          <w:sz w:val="24"/>
          <w:szCs w:val="24"/>
        </w:rPr>
      </w:pPr>
      <w:r w:rsidRPr="006C0C85">
        <w:rPr>
          <w:rFonts w:ascii="Arial" w:hAnsi="Arial" w:cs="Arial"/>
          <w:sz w:val="24"/>
          <w:szCs w:val="24"/>
        </w:rPr>
        <w:t xml:space="preserve">7.1 En </w:t>
      </w:r>
      <w:r w:rsidR="006C04E1" w:rsidRPr="006C0C85">
        <w:rPr>
          <w:rFonts w:ascii="Arial" w:hAnsi="Arial" w:cs="Arial"/>
          <w:sz w:val="24"/>
          <w:szCs w:val="24"/>
          <w:lang w:val="es-ES" w:eastAsia="es-ES"/>
        </w:rPr>
        <w:t xml:space="preserve">aplicación de los principios de selección probatoria y necesidad de la prueba que se deducen de los artículos 372 y 381 del </w:t>
      </w:r>
      <w:proofErr w:type="spellStart"/>
      <w:r w:rsidR="006C04E1" w:rsidRPr="006C0C85">
        <w:rPr>
          <w:rFonts w:ascii="Arial" w:hAnsi="Arial" w:cs="Arial"/>
          <w:sz w:val="24"/>
          <w:szCs w:val="24"/>
          <w:lang w:val="es-ES" w:eastAsia="es-ES"/>
        </w:rPr>
        <w:t>CPP</w:t>
      </w:r>
      <w:proofErr w:type="spellEnd"/>
      <w:r w:rsidR="006C04E1" w:rsidRPr="006C0C85">
        <w:rPr>
          <w:rFonts w:ascii="Arial" w:hAnsi="Arial" w:cs="Arial"/>
          <w:sz w:val="24"/>
          <w:szCs w:val="24"/>
          <w:lang w:val="es-ES" w:eastAsia="es-ES"/>
        </w:rPr>
        <w:t xml:space="preserve"> y al principio de limitación de la segunda instancia, por cuanto el recurso propuesto se centra específicamente en debatir los fundamentos del fallo de primera instancia en lo relativo a la declaratoria de responsabilidad del procesado, la Sala prescindirá del examen de la prueba relacionada con la demostración de la materialidad de las conducta</w:t>
      </w:r>
      <w:r w:rsidR="00E74AA1" w:rsidRPr="006C0C85">
        <w:rPr>
          <w:rFonts w:ascii="Arial" w:hAnsi="Arial" w:cs="Arial"/>
          <w:sz w:val="24"/>
          <w:szCs w:val="24"/>
          <w:lang w:val="es-ES" w:eastAsia="es-ES"/>
        </w:rPr>
        <w:t xml:space="preserve">s </w:t>
      </w:r>
      <w:r w:rsidR="006C04E1" w:rsidRPr="006C0C85">
        <w:rPr>
          <w:rFonts w:ascii="Arial" w:hAnsi="Arial" w:cs="Arial"/>
          <w:sz w:val="24"/>
          <w:szCs w:val="24"/>
          <w:lang w:val="es-ES" w:eastAsia="es-ES"/>
        </w:rPr>
        <w:t xml:space="preserve"> atribuidas al señor </w:t>
      </w:r>
      <w:proofErr w:type="spellStart"/>
      <w:r w:rsidR="006C04E1" w:rsidRPr="006C0C85">
        <w:rPr>
          <w:rFonts w:ascii="Arial" w:hAnsi="Arial" w:cs="Arial"/>
          <w:sz w:val="24"/>
          <w:szCs w:val="24"/>
          <w:lang w:val="es-ES" w:eastAsia="es-ES"/>
        </w:rPr>
        <w:t>N</w:t>
      </w:r>
      <w:r w:rsidR="00E74AA1" w:rsidRPr="006C0C85">
        <w:rPr>
          <w:rFonts w:ascii="Arial" w:hAnsi="Arial" w:cs="Arial"/>
          <w:sz w:val="24"/>
          <w:szCs w:val="24"/>
          <w:lang w:val="es-ES" w:eastAsia="es-ES"/>
        </w:rPr>
        <w:t>RO</w:t>
      </w:r>
      <w:proofErr w:type="spellEnd"/>
      <w:r w:rsidRPr="006C0C85">
        <w:rPr>
          <w:rFonts w:ascii="Arial" w:hAnsi="Arial" w:cs="Arial"/>
          <w:sz w:val="24"/>
          <w:szCs w:val="24"/>
          <w:lang w:val="es-ES" w:eastAsia="es-ES"/>
        </w:rPr>
        <w:t xml:space="preserve"> frente a estas víctimas, ya que sobre </w:t>
      </w:r>
      <w:r w:rsidR="006C04E1" w:rsidRPr="006C0C85">
        <w:rPr>
          <w:rFonts w:ascii="Arial" w:hAnsi="Arial" w:cs="Arial"/>
          <w:sz w:val="24"/>
          <w:szCs w:val="24"/>
          <w:lang w:val="es-ES" w:eastAsia="es-ES"/>
        </w:rPr>
        <w:t>esos hechos no se presenta controversia probatoria</w:t>
      </w:r>
      <w:r w:rsidRPr="006C0C85">
        <w:rPr>
          <w:rFonts w:ascii="Arial" w:hAnsi="Arial" w:cs="Arial"/>
          <w:sz w:val="24"/>
          <w:szCs w:val="24"/>
          <w:lang w:val="es-ES" w:eastAsia="es-ES"/>
        </w:rPr>
        <w:t>.</w:t>
      </w:r>
    </w:p>
    <w:p w:rsidR="00A50F6D" w:rsidRPr="006C0C85" w:rsidRDefault="00A50F6D" w:rsidP="006C0C85">
      <w:pPr>
        <w:spacing w:after="0" w:line="288" w:lineRule="auto"/>
        <w:ind w:right="51"/>
        <w:jc w:val="both"/>
        <w:rPr>
          <w:rFonts w:ascii="Arial" w:hAnsi="Arial" w:cs="Arial"/>
          <w:sz w:val="24"/>
          <w:szCs w:val="24"/>
        </w:rPr>
      </w:pPr>
    </w:p>
    <w:p w:rsidR="006C04E1" w:rsidRPr="006C0C85" w:rsidRDefault="006C04E1" w:rsidP="006C0C85">
      <w:pPr>
        <w:spacing w:after="0" w:line="288" w:lineRule="auto"/>
        <w:ind w:right="51"/>
        <w:jc w:val="both"/>
        <w:rPr>
          <w:rFonts w:ascii="Arial" w:hAnsi="Arial" w:cs="Arial"/>
          <w:sz w:val="24"/>
          <w:szCs w:val="24"/>
        </w:rPr>
      </w:pPr>
      <w:r w:rsidRPr="006C0C85">
        <w:rPr>
          <w:rFonts w:ascii="Arial" w:hAnsi="Arial" w:cs="Arial"/>
          <w:sz w:val="24"/>
          <w:szCs w:val="24"/>
        </w:rPr>
        <w:t>Sobre ese punto se</w:t>
      </w:r>
      <w:r w:rsidR="00502D08" w:rsidRPr="006C0C85">
        <w:rPr>
          <w:rFonts w:ascii="Arial" w:hAnsi="Arial" w:cs="Arial"/>
          <w:sz w:val="24"/>
          <w:szCs w:val="24"/>
        </w:rPr>
        <w:t xml:space="preserve"> cita </w:t>
      </w:r>
      <w:r w:rsidRPr="006C0C85">
        <w:rPr>
          <w:rFonts w:ascii="Arial" w:hAnsi="Arial" w:cs="Arial"/>
          <w:sz w:val="24"/>
          <w:szCs w:val="24"/>
        </w:rPr>
        <w:t xml:space="preserve">lo expuesto en CSJ </w:t>
      </w:r>
      <w:proofErr w:type="spellStart"/>
      <w:r w:rsidRPr="006C0C85">
        <w:rPr>
          <w:rFonts w:ascii="Arial" w:hAnsi="Arial" w:cs="Arial"/>
          <w:sz w:val="24"/>
          <w:szCs w:val="24"/>
        </w:rPr>
        <w:t>SP</w:t>
      </w:r>
      <w:proofErr w:type="spellEnd"/>
      <w:r w:rsidRPr="006C0C85">
        <w:rPr>
          <w:rFonts w:ascii="Arial" w:hAnsi="Arial" w:cs="Arial"/>
          <w:sz w:val="24"/>
          <w:szCs w:val="24"/>
        </w:rPr>
        <w:t xml:space="preserve"> del 21 de octubre de 2013, radicado 39611, sobre el principio de selección probatoria así:</w:t>
      </w:r>
    </w:p>
    <w:p w:rsidR="00AB5B6C" w:rsidRPr="006C0C85" w:rsidRDefault="00AB5B6C" w:rsidP="006C0C85">
      <w:pPr>
        <w:pStyle w:val="Prrafodelista"/>
        <w:spacing w:after="0" w:line="288" w:lineRule="auto"/>
        <w:ind w:left="0"/>
        <w:contextualSpacing w:val="0"/>
        <w:jc w:val="both"/>
        <w:rPr>
          <w:rFonts w:ascii="Arial" w:hAnsi="Arial" w:cs="Arial"/>
          <w:sz w:val="24"/>
          <w:szCs w:val="24"/>
        </w:rPr>
      </w:pPr>
    </w:p>
    <w:p w:rsidR="006C04E1" w:rsidRPr="00276DE0" w:rsidRDefault="006C04E1" w:rsidP="00276DE0">
      <w:pPr>
        <w:spacing w:after="0" w:line="240" w:lineRule="auto"/>
        <w:ind w:left="426" w:right="418"/>
        <w:jc w:val="both"/>
        <w:rPr>
          <w:rFonts w:ascii="Arial" w:hAnsi="Arial" w:cs="Arial"/>
          <w:i/>
          <w:szCs w:val="24"/>
        </w:rPr>
      </w:pPr>
      <w:r w:rsidRPr="00276DE0">
        <w:rPr>
          <w:rFonts w:ascii="Arial" w:hAnsi="Arial" w:cs="Arial"/>
          <w:i/>
          <w:szCs w:val="24"/>
        </w:rPr>
        <w:t>“[E]l juzgador […] no está obligado a hacer un examen exhaustivo de todas y cada una de las pruebas incorporadas al proceso, ni de todos y cada uno de sus extremos asertivos, porque la decisión se haría interminable, sino de aquellos que considere importantes para la decisión a tomar, de suerte que sólo existirá error de hecho por omisión o mutilación de la prueba cuando aparezca claro que el medio, o un fragmento del mismo, fue realmente ignorado, siendo probatoriamente relevante”</w:t>
      </w:r>
    </w:p>
    <w:p w:rsidR="009158DF" w:rsidRPr="006C0C85" w:rsidRDefault="009158DF" w:rsidP="006C0C85">
      <w:pPr>
        <w:pStyle w:val="Prrafodelista"/>
        <w:spacing w:after="0" w:line="288" w:lineRule="auto"/>
        <w:ind w:left="0"/>
        <w:contextualSpacing w:val="0"/>
        <w:jc w:val="both"/>
        <w:rPr>
          <w:rFonts w:ascii="Arial" w:hAnsi="Arial" w:cs="Arial"/>
          <w:sz w:val="24"/>
          <w:szCs w:val="24"/>
        </w:rPr>
      </w:pPr>
    </w:p>
    <w:p w:rsidR="00611030" w:rsidRPr="006C0C85" w:rsidRDefault="00305F12" w:rsidP="006C0C85">
      <w:pPr>
        <w:pStyle w:val="Prrafodelista"/>
        <w:spacing w:after="0" w:line="288" w:lineRule="auto"/>
        <w:ind w:left="0"/>
        <w:contextualSpacing w:val="0"/>
        <w:jc w:val="both"/>
        <w:rPr>
          <w:rFonts w:ascii="Arial" w:hAnsi="Arial" w:cs="Arial"/>
          <w:sz w:val="24"/>
          <w:szCs w:val="24"/>
        </w:rPr>
      </w:pPr>
      <w:r w:rsidRPr="006C0C85">
        <w:rPr>
          <w:rFonts w:ascii="Arial" w:hAnsi="Arial" w:cs="Arial"/>
          <w:sz w:val="24"/>
          <w:szCs w:val="24"/>
        </w:rPr>
        <w:t xml:space="preserve">7.2 </w:t>
      </w:r>
      <w:r w:rsidR="006D7AC7" w:rsidRPr="006C0C85">
        <w:rPr>
          <w:rFonts w:ascii="Arial" w:hAnsi="Arial" w:cs="Arial"/>
          <w:sz w:val="24"/>
          <w:szCs w:val="24"/>
        </w:rPr>
        <w:t xml:space="preserve">Toda vez que el recurso propuesto por el defensor del procesado, se sustenta en su inconformidad frente a la declaratoria de responsabilidad del sentenciado, </w:t>
      </w:r>
      <w:r w:rsidRPr="006C0C85">
        <w:rPr>
          <w:rFonts w:ascii="Arial" w:hAnsi="Arial" w:cs="Arial"/>
          <w:sz w:val="24"/>
          <w:szCs w:val="24"/>
        </w:rPr>
        <w:t xml:space="preserve">(que como se expuso se contraen a las lesiones sufridas por Cruz Elena Grajales Herrera y </w:t>
      </w:r>
      <w:proofErr w:type="spellStart"/>
      <w:r w:rsidRPr="006C0C85">
        <w:rPr>
          <w:rFonts w:ascii="Arial" w:hAnsi="Arial" w:cs="Arial"/>
          <w:sz w:val="24"/>
          <w:szCs w:val="24"/>
        </w:rPr>
        <w:t>Leidy</w:t>
      </w:r>
      <w:proofErr w:type="spellEnd"/>
      <w:r w:rsidRPr="006C0C85">
        <w:rPr>
          <w:rFonts w:ascii="Arial" w:hAnsi="Arial" w:cs="Arial"/>
          <w:sz w:val="24"/>
          <w:szCs w:val="24"/>
        </w:rPr>
        <w:t xml:space="preserve"> Lorena Ocampo Sánchez</w:t>
      </w:r>
      <w:r w:rsidR="00502D08" w:rsidRPr="006C0C85">
        <w:rPr>
          <w:rFonts w:ascii="Arial" w:hAnsi="Arial" w:cs="Arial"/>
          <w:sz w:val="24"/>
          <w:szCs w:val="24"/>
        </w:rPr>
        <w:t>)</w:t>
      </w:r>
      <w:r w:rsidRPr="006C0C85">
        <w:rPr>
          <w:rFonts w:ascii="Arial" w:hAnsi="Arial" w:cs="Arial"/>
          <w:sz w:val="24"/>
          <w:szCs w:val="24"/>
        </w:rPr>
        <w:t xml:space="preserve">, </w:t>
      </w:r>
      <w:r w:rsidR="006D7AC7" w:rsidRPr="006C0C85">
        <w:rPr>
          <w:rFonts w:ascii="Arial" w:hAnsi="Arial" w:cs="Arial"/>
          <w:sz w:val="24"/>
          <w:szCs w:val="24"/>
        </w:rPr>
        <w:t>se hacen las siguientes consideraciones con base en la prueba allegada al proceso</w:t>
      </w:r>
      <w:r w:rsidR="0028424F" w:rsidRPr="006C0C85">
        <w:rPr>
          <w:rFonts w:ascii="Arial" w:hAnsi="Arial" w:cs="Arial"/>
          <w:sz w:val="24"/>
          <w:szCs w:val="24"/>
        </w:rPr>
        <w:t xml:space="preserve"> que se considera relevante para la solución del caso:</w:t>
      </w:r>
    </w:p>
    <w:p w:rsidR="00AB5B6C" w:rsidRPr="006C0C85" w:rsidRDefault="00AB5B6C" w:rsidP="006C0C85">
      <w:pPr>
        <w:pStyle w:val="Prrafodelista"/>
        <w:spacing w:after="0" w:line="288" w:lineRule="auto"/>
        <w:ind w:left="0"/>
        <w:contextualSpacing w:val="0"/>
        <w:jc w:val="both"/>
        <w:rPr>
          <w:rFonts w:ascii="Arial" w:hAnsi="Arial" w:cs="Arial"/>
          <w:sz w:val="24"/>
          <w:szCs w:val="24"/>
        </w:rPr>
      </w:pPr>
    </w:p>
    <w:p w:rsidR="00984111" w:rsidRPr="006C0C85" w:rsidRDefault="00577369" w:rsidP="006C0C85">
      <w:pPr>
        <w:pStyle w:val="Prrafodelista"/>
        <w:spacing w:after="0" w:line="288" w:lineRule="auto"/>
        <w:ind w:left="0"/>
        <w:contextualSpacing w:val="0"/>
        <w:jc w:val="both"/>
        <w:rPr>
          <w:rFonts w:ascii="Arial" w:hAnsi="Arial" w:cs="Arial"/>
          <w:sz w:val="24"/>
          <w:szCs w:val="24"/>
        </w:rPr>
      </w:pPr>
      <w:r w:rsidRPr="006C0C85">
        <w:rPr>
          <w:rFonts w:ascii="Arial" w:hAnsi="Arial" w:cs="Arial"/>
          <w:sz w:val="24"/>
          <w:szCs w:val="24"/>
        </w:rPr>
        <w:t>7.2.1 En este caso concurrió co</w:t>
      </w:r>
      <w:r w:rsidR="000375C1" w:rsidRPr="006C0C85">
        <w:rPr>
          <w:rFonts w:ascii="Arial" w:hAnsi="Arial" w:cs="Arial"/>
          <w:sz w:val="24"/>
          <w:szCs w:val="24"/>
        </w:rPr>
        <w:t>mo testigo de acreditación el</w:t>
      </w:r>
      <w:r w:rsidR="00B15E8B" w:rsidRPr="006C0C85">
        <w:rPr>
          <w:rFonts w:ascii="Arial" w:hAnsi="Arial" w:cs="Arial"/>
          <w:sz w:val="24"/>
          <w:szCs w:val="24"/>
        </w:rPr>
        <w:t xml:space="preserve"> </w:t>
      </w:r>
      <w:r w:rsidR="0028424F" w:rsidRPr="006C0C85">
        <w:rPr>
          <w:rFonts w:ascii="Arial" w:hAnsi="Arial" w:cs="Arial"/>
          <w:sz w:val="24"/>
          <w:szCs w:val="24"/>
        </w:rPr>
        <w:t>I</w:t>
      </w:r>
      <w:r w:rsidR="00B15E8B" w:rsidRPr="006C0C85">
        <w:rPr>
          <w:rFonts w:ascii="Arial" w:hAnsi="Arial" w:cs="Arial"/>
          <w:sz w:val="24"/>
          <w:szCs w:val="24"/>
        </w:rPr>
        <w:t xml:space="preserve">nspector </w:t>
      </w:r>
      <w:r w:rsidR="0028424F" w:rsidRPr="006C0C85">
        <w:rPr>
          <w:rFonts w:ascii="Arial" w:hAnsi="Arial" w:cs="Arial"/>
          <w:sz w:val="24"/>
          <w:szCs w:val="24"/>
        </w:rPr>
        <w:t>M</w:t>
      </w:r>
      <w:r w:rsidR="00B15E8B" w:rsidRPr="006C0C85">
        <w:rPr>
          <w:rFonts w:ascii="Arial" w:hAnsi="Arial" w:cs="Arial"/>
          <w:sz w:val="24"/>
          <w:szCs w:val="24"/>
        </w:rPr>
        <w:t xml:space="preserve">unicipal de </w:t>
      </w:r>
      <w:r w:rsidR="0028424F" w:rsidRPr="006C0C85">
        <w:rPr>
          <w:rFonts w:ascii="Arial" w:hAnsi="Arial" w:cs="Arial"/>
          <w:sz w:val="24"/>
          <w:szCs w:val="24"/>
        </w:rPr>
        <w:t>P</w:t>
      </w:r>
      <w:r w:rsidR="00B15E8B" w:rsidRPr="006C0C85">
        <w:rPr>
          <w:rFonts w:ascii="Arial" w:hAnsi="Arial" w:cs="Arial"/>
          <w:sz w:val="24"/>
          <w:szCs w:val="24"/>
        </w:rPr>
        <w:t xml:space="preserve">olicía de </w:t>
      </w:r>
      <w:r w:rsidR="0028424F" w:rsidRPr="006C0C85">
        <w:rPr>
          <w:rFonts w:ascii="Arial" w:hAnsi="Arial" w:cs="Arial"/>
          <w:sz w:val="24"/>
          <w:szCs w:val="24"/>
        </w:rPr>
        <w:t>T</w:t>
      </w:r>
      <w:r w:rsidR="00B15E8B" w:rsidRPr="006C0C85">
        <w:rPr>
          <w:rFonts w:ascii="Arial" w:hAnsi="Arial" w:cs="Arial"/>
          <w:sz w:val="24"/>
          <w:szCs w:val="24"/>
        </w:rPr>
        <w:t xml:space="preserve">ránsito del municipio de Marsella Carlos Alberto Villegas Cardona, </w:t>
      </w:r>
      <w:r w:rsidRPr="006C0C85">
        <w:rPr>
          <w:rFonts w:ascii="Arial" w:hAnsi="Arial" w:cs="Arial"/>
          <w:sz w:val="24"/>
          <w:szCs w:val="24"/>
        </w:rPr>
        <w:t xml:space="preserve">quien </w:t>
      </w:r>
      <w:r w:rsidR="00B15E8B" w:rsidRPr="006C0C85">
        <w:rPr>
          <w:rFonts w:ascii="Arial" w:hAnsi="Arial" w:cs="Arial"/>
          <w:sz w:val="24"/>
          <w:szCs w:val="24"/>
        </w:rPr>
        <w:t>manifestó que el día de los hechos fue informado por la</w:t>
      </w:r>
      <w:r w:rsidR="00984111" w:rsidRPr="006C0C85">
        <w:rPr>
          <w:rFonts w:ascii="Arial" w:hAnsi="Arial" w:cs="Arial"/>
          <w:sz w:val="24"/>
          <w:szCs w:val="24"/>
        </w:rPr>
        <w:t xml:space="preserve"> policía </w:t>
      </w:r>
      <w:r w:rsidRPr="006C0C85">
        <w:rPr>
          <w:rFonts w:ascii="Arial" w:hAnsi="Arial" w:cs="Arial"/>
          <w:sz w:val="24"/>
          <w:szCs w:val="24"/>
        </w:rPr>
        <w:t>sobre la o</w:t>
      </w:r>
      <w:r w:rsidR="00B15E8B" w:rsidRPr="006C0C85">
        <w:rPr>
          <w:rFonts w:ascii="Arial" w:hAnsi="Arial" w:cs="Arial"/>
          <w:sz w:val="24"/>
          <w:szCs w:val="24"/>
        </w:rPr>
        <w:t xml:space="preserve">currencia del </w:t>
      </w:r>
      <w:r w:rsidR="00984111" w:rsidRPr="006C0C85">
        <w:rPr>
          <w:rFonts w:ascii="Arial" w:hAnsi="Arial" w:cs="Arial"/>
          <w:sz w:val="24"/>
          <w:szCs w:val="24"/>
        </w:rPr>
        <w:t xml:space="preserve">accidente de </w:t>
      </w:r>
      <w:r w:rsidR="00B15E8B" w:rsidRPr="006C0C85">
        <w:rPr>
          <w:rFonts w:ascii="Arial" w:hAnsi="Arial" w:cs="Arial"/>
          <w:sz w:val="24"/>
          <w:szCs w:val="24"/>
        </w:rPr>
        <w:t xml:space="preserve">tránsito por lo cual se desplazó al sitio “Cajones” vía a las Veredas Unidas y encontró volcado el vehículo </w:t>
      </w:r>
      <w:r w:rsidR="00984111" w:rsidRPr="006C0C85">
        <w:rPr>
          <w:rFonts w:ascii="Arial" w:hAnsi="Arial" w:cs="Arial"/>
          <w:sz w:val="24"/>
          <w:szCs w:val="24"/>
        </w:rPr>
        <w:t>campero afiliado a la cooperativa de transportadores de Marsella,</w:t>
      </w:r>
      <w:r w:rsidR="00B15E8B" w:rsidRPr="006C0C85">
        <w:rPr>
          <w:rFonts w:ascii="Arial" w:hAnsi="Arial" w:cs="Arial"/>
          <w:sz w:val="24"/>
          <w:szCs w:val="24"/>
        </w:rPr>
        <w:t xml:space="preserve"> </w:t>
      </w:r>
      <w:r w:rsidRPr="006C0C85">
        <w:rPr>
          <w:rFonts w:ascii="Arial" w:hAnsi="Arial" w:cs="Arial"/>
          <w:sz w:val="24"/>
          <w:szCs w:val="24"/>
        </w:rPr>
        <w:t xml:space="preserve">cuyo conductor </w:t>
      </w:r>
      <w:proofErr w:type="spellStart"/>
      <w:r w:rsidR="00502D08" w:rsidRPr="006C0C85">
        <w:rPr>
          <w:rFonts w:ascii="Arial" w:hAnsi="Arial" w:cs="Arial"/>
          <w:sz w:val="24"/>
          <w:szCs w:val="24"/>
        </w:rPr>
        <w:t>NRO</w:t>
      </w:r>
      <w:proofErr w:type="spellEnd"/>
      <w:r w:rsidR="00502D08" w:rsidRPr="006C0C85">
        <w:rPr>
          <w:rFonts w:ascii="Arial" w:hAnsi="Arial" w:cs="Arial"/>
          <w:sz w:val="24"/>
          <w:szCs w:val="24"/>
        </w:rPr>
        <w:t xml:space="preserve"> </w:t>
      </w:r>
      <w:r w:rsidRPr="006C0C85">
        <w:rPr>
          <w:rFonts w:ascii="Arial" w:hAnsi="Arial" w:cs="Arial"/>
          <w:sz w:val="24"/>
          <w:szCs w:val="24"/>
        </w:rPr>
        <w:t xml:space="preserve">le manifestó que se había </w:t>
      </w:r>
      <w:r w:rsidR="00B15E8B" w:rsidRPr="006C0C85">
        <w:rPr>
          <w:rFonts w:ascii="Arial" w:hAnsi="Arial" w:cs="Arial"/>
          <w:sz w:val="24"/>
          <w:szCs w:val="24"/>
        </w:rPr>
        <w:t xml:space="preserve">quedado sin frenos y </w:t>
      </w:r>
      <w:r w:rsidRPr="006C0C85">
        <w:rPr>
          <w:rFonts w:ascii="Arial" w:hAnsi="Arial" w:cs="Arial"/>
          <w:sz w:val="24"/>
          <w:szCs w:val="24"/>
        </w:rPr>
        <w:t xml:space="preserve">que </w:t>
      </w:r>
      <w:r w:rsidR="00B15E8B" w:rsidRPr="006C0C85">
        <w:rPr>
          <w:rFonts w:ascii="Arial" w:hAnsi="Arial" w:cs="Arial"/>
          <w:sz w:val="24"/>
          <w:szCs w:val="24"/>
        </w:rPr>
        <w:t xml:space="preserve">tuvo que </w:t>
      </w:r>
      <w:r w:rsidRPr="006C0C85">
        <w:rPr>
          <w:rFonts w:ascii="Arial" w:hAnsi="Arial" w:cs="Arial"/>
          <w:sz w:val="24"/>
          <w:szCs w:val="24"/>
        </w:rPr>
        <w:t>“recostar</w:t>
      </w:r>
      <w:r w:rsidR="00A50F6D" w:rsidRPr="006C0C85">
        <w:rPr>
          <w:rFonts w:ascii="Arial" w:hAnsi="Arial" w:cs="Arial"/>
          <w:sz w:val="24"/>
          <w:szCs w:val="24"/>
        </w:rPr>
        <w:t>”</w:t>
      </w:r>
      <w:r w:rsidRPr="006C0C85">
        <w:rPr>
          <w:rFonts w:ascii="Arial" w:hAnsi="Arial" w:cs="Arial"/>
          <w:sz w:val="24"/>
          <w:szCs w:val="24"/>
        </w:rPr>
        <w:t xml:space="preserve"> el carro </w:t>
      </w:r>
      <w:r w:rsidR="00B15E8B" w:rsidRPr="006C0C85">
        <w:rPr>
          <w:rFonts w:ascii="Arial" w:hAnsi="Arial" w:cs="Arial"/>
          <w:sz w:val="24"/>
          <w:szCs w:val="24"/>
        </w:rPr>
        <w:t>contra un barranco</w:t>
      </w:r>
      <w:r w:rsidRPr="006C0C85">
        <w:rPr>
          <w:rFonts w:ascii="Arial" w:hAnsi="Arial" w:cs="Arial"/>
          <w:sz w:val="24"/>
          <w:szCs w:val="24"/>
        </w:rPr>
        <w:t xml:space="preserve"> y que el impacto hizo que el carro se volteara.</w:t>
      </w:r>
      <w:r w:rsidR="00033E0D" w:rsidRPr="006C0C85">
        <w:rPr>
          <w:rFonts w:ascii="Arial" w:hAnsi="Arial" w:cs="Arial"/>
          <w:sz w:val="24"/>
          <w:szCs w:val="24"/>
        </w:rPr>
        <w:t xml:space="preserve"> El deponente dijo haber realizado un informe sobre sus actuaciones ese día y refirió que la</w:t>
      </w:r>
      <w:r w:rsidR="00984111" w:rsidRPr="006C0C85">
        <w:rPr>
          <w:rFonts w:ascii="Arial" w:hAnsi="Arial" w:cs="Arial"/>
          <w:sz w:val="24"/>
          <w:szCs w:val="24"/>
        </w:rPr>
        <w:t xml:space="preserve"> visibilidad en ese momento era buena, la </w:t>
      </w:r>
      <w:r w:rsidR="00033E0D" w:rsidRPr="006C0C85">
        <w:rPr>
          <w:rFonts w:ascii="Arial" w:hAnsi="Arial" w:cs="Arial"/>
          <w:sz w:val="24"/>
          <w:szCs w:val="24"/>
        </w:rPr>
        <w:t>vía</w:t>
      </w:r>
      <w:r w:rsidR="00984111" w:rsidRPr="006C0C85">
        <w:rPr>
          <w:rFonts w:ascii="Arial" w:hAnsi="Arial" w:cs="Arial"/>
          <w:sz w:val="24"/>
          <w:szCs w:val="24"/>
        </w:rPr>
        <w:t xml:space="preserve"> estaba seca, aunque destapada, era transitable en buenas condicione</w:t>
      </w:r>
      <w:r w:rsidR="00033E0D" w:rsidRPr="006C0C85">
        <w:rPr>
          <w:rFonts w:ascii="Arial" w:hAnsi="Arial" w:cs="Arial"/>
          <w:sz w:val="24"/>
          <w:szCs w:val="24"/>
        </w:rPr>
        <w:t>s y no</w:t>
      </w:r>
      <w:r w:rsidR="00984111" w:rsidRPr="006C0C85">
        <w:rPr>
          <w:rFonts w:ascii="Arial" w:hAnsi="Arial" w:cs="Arial"/>
          <w:sz w:val="24"/>
          <w:szCs w:val="24"/>
        </w:rPr>
        <w:t xml:space="preserve"> había señales de </w:t>
      </w:r>
      <w:r w:rsidR="00033E0D" w:rsidRPr="006C0C85">
        <w:rPr>
          <w:rFonts w:ascii="Arial" w:hAnsi="Arial" w:cs="Arial"/>
          <w:sz w:val="24"/>
          <w:szCs w:val="24"/>
        </w:rPr>
        <w:t>tránsito</w:t>
      </w:r>
      <w:r w:rsidR="00984111" w:rsidRPr="006C0C85">
        <w:rPr>
          <w:rFonts w:ascii="Arial" w:hAnsi="Arial" w:cs="Arial"/>
          <w:sz w:val="24"/>
          <w:szCs w:val="24"/>
        </w:rPr>
        <w:t xml:space="preserve"> en el lugar. </w:t>
      </w:r>
    </w:p>
    <w:p w:rsidR="00984111" w:rsidRPr="006C0C85" w:rsidRDefault="00984111" w:rsidP="006C0C85">
      <w:pPr>
        <w:spacing w:after="0" w:line="288" w:lineRule="auto"/>
        <w:jc w:val="both"/>
        <w:rPr>
          <w:rFonts w:ascii="Arial" w:hAnsi="Arial" w:cs="Arial"/>
          <w:sz w:val="24"/>
          <w:szCs w:val="24"/>
        </w:rPr>
      </w:pPr>
    </w:p>
    <w:p w:rsidR="00984111" w:rsidRPr="006C0C85" w:rsidRDefault="00033E0D" w:rsidP="006C0C85">
      <w:pPr>
        <w:spacing w:after="0" w:line="288" w:lineRule="auto"/>
        <w:jc w:val="both"/>
        <w:rPr>
          <w:rFonts w:ascii="Arial" w:hAnsi="Arial" w:cs="Arial"/>
          <w:sz w:val="24"/>
          <w:szCs w:val="24"/>
        </w:rPr>
      </w:pPr>
      <w:r w:rsidRPr="006C0C85">
        <w:rPr>
          <w:rFonts w:ascii="Arial" w:hAnsi="Arial" w:cs="Arial"/>
          <w:sz w:val="24"/>
          <w:szCs w:val="24"/>
        </w:rPr>
        <w:t>Durante el contrainterrogatorio el señor Villegas Cardona explicó que lo elaborado por él fue un informe y no el denominado “croquis” de tránsito, sino un documento que sirve para desarrollar la investigación, que está suscrito el 23 de julio de 2014</w:t>
      </w:r>
      <w:r w:rsidR="00577369" w:rsidRPr="006C0C85">
        <w:rPr>
          <w:rFonts w:ascii="Arial" w:hAnsi="Arial" w:cs="Arial"/>
          <w:sz w:val="24"/>
          <w:szCs w:val="24"/>
        </w:rPr>
        <w:t xml:space="preserve"> y que lo</w:t>
      </w:r>
      <w:r w:rsidRPr="006C0C85">
        <w:rPr>
          <w:rFonts w:ascii="Arial" w:hAnsi="Arial" w:cs="Arial"/>
          <w:sz w:val="24"/>
          <w:szCs w:val="24"/>
        </w:rPr>
        <w:t xml:space="preserve"> suscribió</w:t>
      </w:r>
      <w:r w:rsidR="00577369" w:rsidRPr="006C0C85">
        <w:rPr>
          <w:rFonts w:ascii="Arial" w:hAnsi="Arial" w:cs="Arial"/>
          <w:sz w:val="24"/>
          <w:szCs w:val="24"/>
        </w:rPr>
        <w:t xml:space="preserve"> al igual que </w:t>
      </w:r>
      <w:r w:rsidRPr="006C0C85">
        <w:rPr>
          <w:rFonts w:ascii="Arial" w:hAnsi="Arial" w:cs="Arial"/>
          <w:sz w:val="24"/>
          <w:szCs w:val="24"/>
        </w:rPr>
        <w:t>el acusado</w:t>
      </w:r>
      <w:r w:rsidR="00577369" w:rsidRPr="006C0C85">
        <w:rPr>
          <w:rFonts w:ascii="Arial" w:hAnsi="Arial" w:cs="Arial"/>
          <w:sz w:val="24"/>
          <w:szCs w:val="24"/>
        </w:rPr>
        <w:t xml:space="preserve">, quien </w:t>
      </w:r>
      <w:r w:rsidRPr="006C0C85">
        <w:rPr>
          <w:rFonts w:ascii="Arial" w:hAnsi="Arial" w:cs="Arial"/>
          <w:sz w:val="24"/>
          <w:szCs w:val="24"/>
        </w:rPr>
        <w:t>estuvo de acuerdo con lo allí anotado toda vez que correspond</w:t>
      </w:r>
      <w:r w:rsidR="00577369" w:rsidRPr="006C0C85">
        <w:rPr>
          <w:rFonts w:ascii="Arial" w:hAnsi="Arial" w:cs="Arial"/>
          <w:sz w:val="24"/>
          <w:szCs w:val="24"/>
        </w:rPr>
        <w:t>ía a v</w:t>
      </w:r>
      <w:r w:rsidRPr="006C0C85">
        <w:rPr>
          <w:rFonts w:ascii="Arial" w:hAnsi="Arial" w:cs="Arial"/>
          <w:sz w:val="24"/>
          <w:szCs w:val="24"/>
        </w:rPr>
        <w:t xml:space="preserve">ersión de los hechos que él mismo relató. </w:t>
      </w:r>
      <w:r w:rsidR="000375C1" w:rsidRPr="006C0C85">
        <w:rPr>
          <w:rFonts w:ascii="Arial" w:hAnsi="Arial" w:cs="Arial"/>
          <w:sz w:val="24"/>
          <w:szCs w:val="24"/>
        </w:rPr>
        <w:t xml:space="preserve">También dijo que no se había llevado a cabo cadena de custodia sobre la inmovilización ni cuidado del vehículo. </w:t>
      </w:r>
    </w:p>
    <w:p w:rsidR="00984111" w:rsidRPr="006C0C85" w:rsidRDefault="00984111" w:rsidP="006C0C85">
      <w:pPr>
        <w:spacing w:after="0" w:line="288" w:lineRule="auto"/>
        <w:jc w:val="both"/>
        <w:rPr>
          <w:rFonts w:ascii="Arial" w:hAnsi="Arial" w:cs="Arial"/>
          <w:sz w:val="24"/>
          <w:szCs w:val="24"/>
        </w:rPr>
      </w:pPr>
    </w:p>
    <w:p w:rsidR="0097479C" w:rsidRPr="006C0C85" w:rsidRDefault="00577369" w:rsidP="006C0C85">
      <w:pPr>
        <w:spacing w:after="0" w:line="288" w:lineRule="auto"/>
        <w:jc w:val="both"/>
        <w:rPr>
          <w:rFonts w:ascii="Arial" w:hAnsi="Arial" w:cs="Arial"/>
          <w:sz w:val="24"/>
          <w:szCs w:val="24"/>
        </w:rPr>
      </w:pPr>
      <w:r w:rsidRPr="006C0C85">
        <w:rPr>
          <w:rFonts w:ascii="Arial" w:hAnsi="Arial" w:cs="Arial"/>
          <w:sz w:val="24"/>
          <w:szCs w:val="24"/>
        </w:rPr>
        <w:t xml:space="preserve">7.2.2 </w:t>
      </w:r>
      <w:r w:rsidR="000375C1" w:rsidRPr="006C0C85">
        <w:rPr>
          <w:rFonts w:ascii="Arial" w:hAnsi="Arial" w:cs="Arial"/>
          <w:sz w:val="24"/>
          <w:szCs w:val="24"/>
        </w:rPr>
        <w:t xml:space="preserve"> En la misma condición de testigo de acreditación acudió al juicio el PT Edwin Alexis </w:t>
      </w:r>
      <w:proofErr w:type="spellStart"/>
      <w:r w:rsidR="000375C1" w:rsidRPr="006C0C85">
        <w:rPr>
          <w:rFonts w:ascii="Arial" w:hAnsi="Arial" w:cs="Arial"/>
          <w:sz w:val="24"/>
          <w:szCs w:val="24"/>
        </w:rPr>
        <w:t>Papamija</w:t>
      </w:r>
      <w:proofErr w:type="spellEnd"/>
      <w:r w:rsidR="000375C1" w:rsidRPr="006C0C85">
        <w:rPr>
          <w:rFonts w:ascii="Arial" w:hAnsi="Arial" w:cs="Arial"/>
          <w:sz w:val="24"/>
          <w:szCs w:val="24"/>
        </w:rPr>
        <w:t xml:space="preserve"> López quien expuso </w:t>
      </w:r>
      <w:r w:rsidR="0097479C" w:rsidRPr="006C0C85">
        <w:rPr>
          <w:rFonts w:ascii="Arial" w:hAnsi="Arial" w:cs="Arial"/>
          <w:sz w:val="24"/>
          <w:szCs w:val="24"/>
        </w:rPr>
        <w:t>que elaboró el informe de novedad para el inspector de policía de Marsella. De la lectura del documento resaltó que el conductor del vehículo accidentado manifestó haberse quedado sin frenos y que en el mismo se movilizaban cinco pasajeros. Corroboró que el día era soleado, despejado y con buena visibilidad</w:t>
      </w:r>
      <w:r w:rsidR="00862EDF" w:rsidRPr="006C0C85">
        <w:rPr>
          <w:rStyle w:val="Refdenotaalpie"/>
          <w:rFonts w:ascii="Arial" w:hAnsi="Arial" w:cs="Arial"/>
          <w:sz w:val="24"/>
          <w:szCs w:val="24"/>
        </w:rPr>
        <w:footnoteReference w:id="20"/>
      </w:r>
      <w:r w:rsidR="00934734" w:rsidRPr="006C0C85">
        <w:rPr>
          <w:rFonts w:ascii="Arial" w:hAnsi="Arial" w:cs="Arial"/>
          <w:sz w:val="24"/>
          <w:szCs w:val="24"/>
        </w:rPr>
        <w:t>.</w:t>
      </w:r>
    </w:p>
    <w:p w:rsidR="0097479C" w:rsidRPr="006C0C85" w:rsidRDefault="0097479C" w:rsidP="006C0C85">
      <w:pPr>
        <w:spacing w:after="0" w:line="288" w:lineRule="auto"/>
        <w:jc w:val="both"/>
        <w:rPr>
          <w:rFonts w:ascii="Arial" w:hAnsi="Arial" w:cs="Arial"/>
          <w:sz w:val="24"/>
          <w:szCs w:val="24"/>
        </w:rPr>
      </w:pPr>
    </w:p>
    <w:p w:rsidR="00984111" w:rsidRPr="006C0C85" w:rsidRDefault="0097479C" w:rsidP="006C0C85">
      <w:pPr>
        <w:spacing w:after="0" w:line="288" w:lineRule="auto"/>
        <w:jc w:val="both"/>
        <w:rPr>
          <w:rFonts w:ascii="Arial" w:hAnsi="Arial" w:cs="Arial"/>
          <w:sz w:val="24"/>
          <w:szCs w:val="24"/>
        </w:rPr>
      </w:pPr>
      <w:r w:rsidRPr="006C0C85">
        <w:rPr>
          <w:rFonts w:ascii="Arial" w:hAnsi="Arial" w:cs="Arial"/>
          <w:sz w:val="24"/>
          <w:szCs w:val="24"/>
        </w:rPr>
        <w:t>6.4.3 El señor Ramiro Ballestero</w:t>
      </w:r>
      <w:r w:rsidR="00E7496F" w:rsidRPr="006C0C85">
        <w:rPr>
          <w:rFonts w:ascii="Arial" w:hAnsi="Arial" w:cs="Arial"/>
          <w:sz w:val="24"/>
          <w:szCs w:val="24"/>
        </w:rPr>
        <w:t>s</w:t>
      </w:r>
      <w:r w:rsidRPr="006C0C85">
        <w:rPr>
          <w:rFonts w:ascii="Arial" w:hAnsi="Arial" w:cs="Arial"/>
          <w:sz w:val="24"/>
          <w:szCs w:val="24"/>
        </w:rPr>
        <w:t xml:space="preserve"> Valencia quien </w:t>
      </w:r>
      <w:r w:rsidR="00862EDF" w:rsidRPr="006C0C85">
        <w:rPr>
          <w:rFonts w:ascii="Arial" w:hAnsi="Arial" w:cs="Arial"/>
          <w:sz w:val="24"/>
          <w:szCs w:val="24"/>
        </w:rPr>
        <w:t xml:space="preserve">compareció al juicio en </w:t>
      </w:r>
      <w:r w:rsidRPr="006C0C85">
        <w:rPr>
          <w:rFonts w:ascii="Arial" w:hAnsi="Arial" w:cs="Arial"/>
          <w:sz w:val="24"/>
          <w:szCs w:val="24"/>
        </w:rPr>
        <w:t xml:space="preserve">calidad de perito </w:t>
      </w:r>
      <w:r w:rsidR="00862EDF" w:rsidRPr="006C0C85">
        <w:rPr>
          <w:rFonts w:ascii="Arial" w:hAnsi="Arial" w:cs="Arial"/>
          <w:sz w:val="24"/>
          <w:szCs w:val="24"/>
        </w:rPr>
        <w:t>que examinó el vehículo conducido por el procesado hizo referencia a</w:t>
      </w:r>
      <w:r w:rsidR="0028424F" w:rsidRPr="006C0C85">
        <w:rPr>
          <w:rFonts w:ascii="Arial" w:hAnsi="Arial" w:cs="Arial"/>
          <w:sz w:val="24"/>
          <w:szCs w:val="24"/>
        </w:rPr>
        <w:t xml:space="preserve">l </w:t>
      </w:r>
      <w:r w:rsidR="00862EDF" w:rsidRPr="006C0C85">
        <w:rPr>
          <w:rFonts w:ascii="Arial" w:hAnsi="Arial" w:cs="Arial"/>
          <w:sz w:val="24"/>
          <w:szCs w:val="24"/>
        </w:rPr>
        <w:t xml:space="preserve"> informe que rindió el 29 de julio de 2014 donde se consignó que el vehículo conducido por el señor </w:t>
      </w:r>
      <w:proofErr w:type="spellStart"/>
      <w:r w:rsidR="00862EDF" w:rsidRPr="006C0C85">
        <w:rPr>
          <w:rFonts w:ascii="Arial" w:hAnsi="Arial" w:cs="Arial"/>
          <w:sz w:val="24"/>
          <w:szCs w:val="24"/>
        </w:rPr>
        <w:t>NRO</w:t>
      </w:r>
      <w:proofErr w:type="spellEnd"/>
      <w:r w:rsidR="00862EDF" w:rsidRPr="006C0C85">
        <w:rPr>
          <w:rFonts w:ascii="Arial" w:hAnsi="Arial" w:cs="Arial"/>
          <w:sz w:val="24"/>
          <w:szCs w:val="24"/>
        </w:rPr>
        <w:t>:</w:t>
      </w:r>
      <w:r w:rsidR="007D5858" w:rsidRPr="006C0C85">
        <w:rPr>
          <w:rFonts w:ascii="Arial" w:hAnsi="Arial" w:cs="Arial"/>
          <w:sz w:val="24"/>
          <w:szCs w:val="24"/>
        </w:rPr>
        <w:t xml:space="preserve"> </w:t>
      </w:r>
      <w:r w:rsidR="00934734" w:rsidRPr="006C0C85">
        <w:rPr>
          <w:rFonts w:ascii="Arial" w:hAnsi="Arial" w:cs="Arial"/>
          <w:sz w:val="24"/>
          <w:szCs w:val="24"/>
        </w:rPr>
        <w:t>“</w:t>
      </w:r>
      <w:r w:rsidR="00862EDF" w:rsidRPr="006C0C85">
        <w:rPr>
          <w:rFonts w:ascii="Arial" w:hAnsi="Arial" w:cs="Arial"/>
          <w:i/>
          <w:sz w:val="24"/>
          <w:szCs w:val="24"/>
        </w:rPr>
        <w:t>t</w:t>
      </w:r>
      <w:r w:rsidR="007D5858" w:rsidRPr="006C0C85">
        <w:rPr>
          <w:rFonts w:ascii="Arial" w:hAnsi="Arial" w:cs="Arial"/>
          <w:i/>
          <w:sz w:val="24"/>
          <w:szCs w:val="24"/>
        </w:rPr>
        <w:t xml:space="preserve">enía las llantas en mal estado, dirección </w:t>
      </w:r>
      <w:r w:rsidR="008451C6" w:rsidRPr="006C0C85">
        <w:rPr>
          <w:rFonts w:ascii="Arial" w:hAnsi="Arial" w:cs="Arial"/>
          <w:i/>
          <w:sz w:val="24"/>
          <w:szCs w:val="24"/>
        </w:rPr>
        <w:t xml:space="preserve">y terminales de la dirección en mal estado, falla del sistema de frenos por tuberías y mangueras de frenos en mal estado por </w:t>
      </w:r>
      <w:r w:rsidR="00934734" w:rsidRPr="006C0C85">
        <w:rPr>
          <w:rFonts w:ascii="Arial" w:hAnsi="Arial" w:cs="Arial"/>
          <w:i/>
          <w:sz w:val="24"/>
          <w:szCs w:val="24"/>
        </w:rPr>
        <w:t>aseguramiento”</w:t>
      </w:r>
      <w:r w:rsidR="008451C6" w:rsidRPr="006C0C85">
        <w:rPr>
          <w:rStyle w:val="Refdenotaalpie"/>
          <w:rFonts w:ascii="Arial" w:hAnsi="Arial" w:cs="Arial"/>
          <w:i/>
          <w:sz w:val="24"/>
          <w:szCs w:val="24"/>
        </w:rPr>
        <w:footnoteReference w:id="21"/>
      </w:r>
      <w:r w:rsidR="008451C6" w:rsidRPr="006C0C85">
        <w:rPr>
          <w:rFonts w:ascii="Arial" w:hAnsi="Arial" w:cs="Arial"/>
          <w:sz w:val="24"/>
          <w:szCs w:val="24"/>
        </w:rPr>
        <w:t xml:space="preserve"> indicando en lo esencial que : i) dado el estado del vehículo de servicio público que </w:t>
      </w:r>
      <w:r w:rsidR="00370991" w:rsidRPr="006C0C85">
        <w:rPr>
          <w:rFonts w:ascii="Arial" w:hAnsi="Arial" w:cs="Arial"/>
          <w:sz w:val="24"/>
          <w:szCs w:val="24"/>
        </w:rPr>
        <w:t>conducía el procesado</w:t>
      </w:r>
      <w:r w:rsidR="0028424F" w:rsidRPr="006C0C85">
        <w:rPr>
          <w:rFonts w:ascii="Arial" w:hAnsi="Arial" w:cs="Arial"/>
          <w:sz w:val="24"/>
          <w:szCs w:val="24"/>
        </w:rPr>
        <w:t xml:space="preserve">, </w:t>
      </w:r>
      <w:r w:rsidR="00370991" w:rsidRPr="006C0C85">
        <w:rPr>
          <w:rFonts w:ascii="Arial" w:hAnsi="Arial" w:cs="Arial"/>
          <w:sz w:val="24"/>
          <w:szCs w:val="24"/>
        </w:rPr>
        <w:t>el accidente se presentó porque la manguera del sistema de frenos estaba porosa y presentaba fugas por donde se escapaba el líqu</w:t>
      </w:r>
      <w:r w:rsidR="00E7496F" w:rsidRPr="006C0C85">
        <w:rPr>
          <w:rFonts w:ascii="Arial" w:hAnsi="Arial" w:cs="Arial"/>
          <w:sz w:val="24"/>
          <w:szCs w:val="24"/>
        </w:rPr>
        <w:t>i</w:t>
      </w:r>
      <w:r w:rsidR="00370991" w:rsidRPr="006C0C85">
        <w:rPr>
          <w:rFonts w:ascii="Arial" w:hAnsi="Arial" w:cs="Arial"/>
          <w:sz w:val="24"/>
          <w:szCs w:val="24"/>
        </w:rPr>
        <w:t>d</w:t>
      </w:r>
      <w:r w:rsidR="00E7496F" w:rsidRPr="006C0C85">
        <w:rPr>
          <w:rFonts w:ascii="Arial" w:hAnsi="Arial" w:cs="Arial"/>
          <w:sz w:val="24"/>
          <w:szCs w:val="24"/>
        </w:rPr>
        <w:t xml:space="preserve">o de frenos; ii) al automotor le </w:t>
      </w:r>
      <w:r w:rsidR="007D5858" w:rsidRPr="006C0C85">
        <w:rPr>
          <w:rFonts w:ascii="Arial" w:hAnsi="Arial" w:cs="Arial"/>
          <w:sz w:val="24"/>
          <w:szCs w:val="24"/>
        </w:rPr>
        <w:t>hacía falta mantenimiento desde por lo menos hacía un año</w:t>
      </w:r>
      <w:r w:rsidR="00E7496F" w:rsidRPr="006C0C85">
        <w:rPr>
          <w:rFonts w:ascii="Arial" w:hAnsi="Arial" w:cs="Arial"/>
          <w:sz w:val="24"/>
          <w:szCs w:val="24"/>
        </w:rPr>
        <w:t xml:space="preserve">, lo que se evidenciaba del </w:t>
      </w:r>
      <w:r w:rsidR="00E7496F" w:rsidRPr="006C0C85">
        <w:rPr>
          <w:rFonts w:ascii="Arial" w:hAnsi="Arial" w:cs="Arial"/>
          <w:sz w:val="24"/>
          <w:szCs w:val="24"/>
        </w:rPr>
        <w:lastRenderedPageBreak/>
        <w:t xml:space="preserve">desgaste de sus piezas; iii) la </w:t>
      </w:r>
      <w:r w:rsidR="001E1C2E" w:rsidRPr="006C0C85">
        <w:rPr>
          <w:rFonts w:ascii="Arial" w:hAnsi="Arial" w:cs="Arial"/>
          <w:sz w:val="24"/>
          <w:szCs w:val="24"/>
        </w:rPr>
        <w:t xml:space="preserve">causa del accidente fue que se salió la rótula de la dirección de los terminales </w:t>
      </w:r>
      <w:r w:rsidR="00E7496F" w:rsidRPr="006C0C85">
        <w:rPr>
          <w:rFonts w:ascii="Arial" w:hAnsi="Arial" w:cs="Arial"/>
          <w:sz w:val="24"/>
          <w:szCs w:val="24"/>
        </w:rPr>
        <w:t>por lo cual no se podía</w:t>
      </w:r>
      <w:r w:rsidR="001E1C2E" w:rsidRPr="006C0C85">
        <w:rPr>
          <w:rFonts w:ascii="Arial" w:hAnsi="Arial" w:cs="Arial"/>
          <w:sz w:val="24"/>
          <w:szCs w:val="24"/>
        </w:rPr>
        <w:t xml:space="preserve"> controlar el vehículo</w:t>
      </w:r>
      <w:r w:rsidR="00E7496F" w:rsidRPr="006C0C85">
        <w:rPr>
          <w:rFonts w:ascii="Arial" w:hAnsi="Arial" w:cs="Arial"/>
          <w:sz w:val="24"/>
          <w:szCs w:val="24"/>
        </w:rPr>
        <w:t xml:space="preserve">; iv) por el mal estado de las </w:t>
      </w:r>
      <w:r w:rsidR="00070FC8" w:rsidRPr="006C0C85">
        <w:rPr>
          <w:rFonts w:ascii="Arial" w:hAnsi="Arial" w:cs="Arial"/>
          <w:sz w:val="24"/>
          <w:szCs w:val="24"/>
        </w:rPr>
        <w:t>mangueras del líquido de frenos</w:t>
      </w:r>
      <w:r w:rsidR="00E7496F" w:rsidRPr="006C0C85">
        <w:rPr>
          <w:rFonts w:ascii="Arial" w:hAnsi="Arial" w:cs="Arial"/>
          <w:sz w:val="24"/>
          <w:szCs w:val="24"/>
        </w:rPr>
        <w:t xml:space="preserve">, </w:t>
      </w:r>
      <w:r w:rsidR="00070FC8" w:rsidRPr="006C0C85">
        <w:rPr>
          <w:rFonts w:ascii="Arial" w:hAnsi="Arial" w:cs="Arial"/>
          <w:sz w:val="24"/>
          <w:szCs w:val="24"/>
        </w:rPr>
        <w:t xml:space="preserve">por más que se accionara el </w:t>
      </w:r>
      <w:r w:rsidR="00E7496F" w:rsidRPr="006C0C85">
        <w:rPr>
          <w:rFonts w:ascii="Arial" w:hAnsi="Arial" w:cs="Arial"/>
          <w:sz w:val="24"/>
          <w:szCs w:val="24"/>
        </w:rPr>
        <w:t>pedal para detener el vehículo este no iba a frenar su marcha</w:t>
      </w:r>
      <w:r w:rsidR="00934734" w:rsidRPr="006C0C85">
        <w:rPr>
          <w:rFonts w:ascii="Arial" w:hAnsi="Arial" w:cs="Arial"/>
          <w:sz w:val="24"/>
          <w:szCs w:val="24"/>
        </w:rPr>
        <w:t>;</w:t>
      </w:r>
      <w:r w:rsidR="00E7496F" w:rsidRPr="006C0C85">
        <w:rPr>
          <w:rFonts w:ascii="Arial" w:hAnsi="Arial" w:cs="Arial"/>
          <w:sz w:val="24"/>
          <w:szCs w:val="24"/>
        </w:rPr>
        <w:t xml:space="preserve"> y</w:t>
      </w:r>
      <w:r w:rsidR="00934734" w:rsidRPr="006C0C85">
        <w:rPr>
          <w:rFonts w:ascii="Arial" w:hAnsi="Arial" w:cs="Arial"/>
          <w:sz w:val="24"/>
          <w:szCs w:val="24"/>
        </w:rPr>
        <w:t>,</w:t>
      </w:r>
      <w:r w:rsidR="00E7496F" w:rsidRPr="006C0C85">
        <w:rPr>
          <w:rFonts w:ascii="Arial" w:hAnsi="Arial" w:cs="Arial"/>
          <w:sz w:val="24"/>
          <w:szCs w:val="24"/>
        </w:rPr>
        <w:t xml:space="preserve"> v) en el </w:t>
      </w:r>
      <w:r w:rsidR="00070FC8" w:rsidRPr="006C0C85">
        <w:rPr>
          <w:rFonts w:ascii="Arial" w:hAnsi="Arial" w:cs="Arial"/>
          <w:sz w:val="24"/>
          <w:szCs w:val="24"/>
        </w:rPr>
        <w:t>informe presentado se encuentran las improntas que tomó del vehículo accidentado y al cual le tomó las fotografías que allí se observan</w:t>
      </w:r>
      <w:r w:rsidR="00984111" w:rsidRPr="006C0C85">
        <w:rPr>
          <w:rFonts w:ascii="Arial" w:hAnsi="Arial" w:cs="Arial"/>
          <w:sz w:val="24"/>
          <w:szCs w:val="24"/>
        </w:rPr>
        <w:t xml:space="preserve">. </w:t>
      </w:r>
      <w:r w:rsidR="00CA7B8F" w:rsidRPr="006C0C85">
        <w:rPr>
          <w:rFonts w:ascii="Arial" w:hAnsi="Arial" w:cs="Arial"/>
          <w:sz w:val="24"/>
          <w:szCs w:val="24"/>
        </w:rPr>
        <w:t>Lo anterior resulta conforme a las entrevistas que rindió y las fotografías que se introdujeron con este perito</w:t>
      </w:r>
      <w:r w:rsidR="00CA7B8F" w:rsidRPr="006C0C85">
        <w:rPr>
          <w:rStyle w:val="Refdenotaalpie"/>
          <w:rFonts w:ascii="Arial" w:hAnsi="Arial" w:cs="Arial"/>
          <w:sz w:val="24"/>
          <w:szCs w:val="24"/>
        </w:rPr>
        <w:footnoteReference w:id="22"/>
      </w:r>
      <w:r w:rsidR="00934734" w:rsidRPr="006C0C85">
        <w:rPr>
          <w:rFonts w:ascii="Arial" w:hAnsi="Arial" w:cs="Arial"/>
          <w:sz w:val="24"/>
          <w:szCs w:val="24"/>
        </w:rPr>
        <w:t>.</w:t>
      </w:r>
      <w:r w:rsidR="00CA7B8F" w:rsidRPr="006C0C85">
        <w:rPr>
          <w:rFonts w:ascii="Arial" w:hAnsi="Arial" w:cs="Arial"/>
          <w:sz w:val="24"/>
          <w:szCs w:val="24"/>
        </w:rPr>
        <w:t xml:space="preserve"> </w:t>
      </w:r>
    </w:p>
    <w:p w:rsidR="00984111" w:rsidRPr="006C0C85" w:rsidRDefault="00984111" w:rsidP="006C0C85">
      <w:pPr>
        <w:pStyle w:val="Prrafodelista"/>
        <w:spacing w:after="0" w:line="288" w:lineRule="auto"/>
        <w:jc w:val="both"/>
        <w:rPr>
          <w:rFonts w:ascii="Arial" w:hAnsi="Arial" w:cs="Arial"/>
          <w:sz w:val="24"/>
          <w:szCs w:val="24"/>
        </w:rPr>
      </w:pPr>
    </w:p>
    <w:p w:rsidR="00E810C3" w:rsidRPr="006C0C85" w:rsidRDefault="00E810C3" w:rsidP="006C0C85">
      <w:pPr>
        <w:spacing w:after="0" w:line="288" w:lineRule="auto"/>
        <w:jc w:val="both"/>
        <w:rPr>
          <w:rFonts w:ascii="Arial" w:hAnsi="Arial" w:cs="Arial"/>
          <w:sz w:val="24"/>
          <w:szCs w:val="24"/>
        </w:rPr>
      </w:pPr>
      <w:r w:rsidRPr="006C0C85">
        <w:rPr>
          <w:rFonts w:ascii="Arial" w:hAnsi="Arial" w:cs="Arial"/>
          <w:sz w:val="24"/>
          <w:szCs w:val="24"/>
        </w:rPr>
        <w:t xml:space="preserve">6.4.4 </w:t>
      </w:r>
      <w:r w:rsidR="00CA7B8F" w:rsidRPr="006C0C85">
        <w:rPr>
          <w:rFonts w:ascii="Arial" w:hAnsi="Arial" w:cs="Arial"/>
          <w:sz w:val="24"/>
          <w:szCs w:val="24"/>
        </w:rPr>
        <w:t xml:space="preserve">De manera complementaria el técnico en </w:t>
      </w:r>
      <w:r w:rsidRPr="006C0C85">
        <w:rPr>
          <w:rFonts w:ascii="Arial" w:hAnsi="Arial" w:cs="Arial"/>
          <w:sz w:val="24"/>
          <w:szCs w:val="24"/>
        </w:rPr>
        <w:t>criminalística e investigación criminal y perito en automotores Pedro Pablo Mosquera presentó un informe corroborando la información que inicialmente aportó el señor Ballestero</w:t>
      </w:r>
      <w:r w:rsidR="00FD35AE" w:rsidRPr="006C0C85">
        <w:rPr>
          <w:rFonts w:ascii="Arial" w:hAnsi="Arial" w:cs="Arial"/>
          <w:sz w:val="24"/>
          <w:szCs w:val="24"/>
        </w:rPr>
        <w:t>s</w:t>
      </w:r>
      <w:r w:rsidRPr="006C0C85">
        <w:rPr>
          <w:rFonts w:ascii="Arial" w:hAnsi="Arial" w:cs="Arial"/>
          <w:sz w:val="24"/>
          <w:szCs w:val="24"/>
        </w:rPr>
        <w:t xml:space="preserve"> Valencia. </w:t>
      </w:r>
    </w:p>
    <w:p w:rsidR="0028424F" w:rsidRPr="006C0C85" w:rsidRDefault="0028424F" w:rsidP="006C0C85">
      <w:pPr>
        <w:spacing w:after="0" w:line="288" w:lineRule="auto"/>
        <w:jc w:val="both"/>
        <w:rPr>
          <w:rFonts w:ascii="Arial" w:hAnsi="Arial" w:cs="Arial"/>
          <w:sz w:val="24"/>
          <w:szCs w:val="24"/>
        </w:rPr>
      </w:pPr>
    </w:p>
    <w:p w:rsidR="00E810C3" w:rsidRPr="006C0C85" w:rsidRDefault="00FD35AE" w:rsidP="006C0C85">
      <w:pPr>
        <w:spacing w:after="0" w:line="288" w:lineRule="auto"/>
        <w:jc w:val="both"/>
        <w:rPr>
          <w:rFonts w:ascii="Arial" w:hAnsi="Arial" w:cs="Arial"/>
          <w:sz w:val="24"/>
          <w:szCs w:val="24"/>
        </w:rPr>
      </w:pPr>
      <w:r w:rsidRPr="006C0C85">
        <w:rPr>
          <w:rFonts w:ascii="Arial" w:hAnsi="Arial" w:cs="Arial"/>
          <w:sz w:val="24"/>
          <w:szCs w:val="24"/>
        </w:rPr>
        <w:t xml:space="preserve">Al explicar su informe dijo que en el estudio que realizó el 18 de febrero de 2016 el vehículo que conducía el señor </w:t>
      </w:r>
      <w:proofErr w:type="spellStart"/>
      <w:r w:rsidRPr="006C0C85">
        <w:rPr>
          <w:rFonts w:ascii="Arial" w:hAnsi="Arial" w:cs="Arial"/>
          <w:sz w:val="24"/>
          <w:szCs w:val="24"/>
        </w:rPr>
        <w:t>NRO</w:t>
      </w:r>
      <w:proofErr w:type="spellEnd"/>
      <w:r w:rsidRPr="006C0C85">
        <w:rPr>
          <w:rFonts w:ascii="Arial" w:hAnsi="Arial" w:cs="Arial"/>
          <w:sz w:val="24"/>
          <w:szCs w:val="24"/>
        </w:rPr>
        <w:t xml:space="preserve"> </w:t>
      </w:r>
      <w:r w:rsidR="00E810C3" w:rsidRPr="006C0C85">
        <w:rPr>
          <w:rFonts w:ascii="Arial" w:hAnsi="Arial" w:cs="Arial"/>
          <w:sz w:val="24"/>
          <w:szCs w:val="24"/>
        </w:rPr>
        <w:t xml:space="preserve">no estaba en óptimas condiciones para estar circulando toda vez que representaba un peligro para los pasajeros según el informe que recibió con posterioridad al accidente. </w:t>
      </w:r>
      <w:r w:rsidR="00271641" w:rsidRPr="006C0C85">
        <w:rPr>
          <w:rFonts w:ascii="Arial" w:hAnsi="Arial" w:cs="Arial"/>
          <w:sz w:val="24"/>
          <w:szCs w:val="24"/>
        </w:rPr>
        <w:t xml:space="preserve">Expuso que cuando hizo su </w:t>
      </w:r>
      <w:r w:rsidR="00E810C3" w:rsidRPr="006C0C85">
        <w:rPr>
          <w:rFonts w:ascii="Arial" w:hAnsi="Arial" w:cs="Arial"/>
          <w:sz w:val="24"/>
          <w:szCs w:val="24"/>
        </w:rPr>
        <w:t xml:space="preserve"> valoración </w:t>
      </w:r>
      <w:r w:rsidR="00271641" w:rsidRPr="006C0C85">
        <w:rPr>
          <w:rFonts w:ascii="Arial" w:hAnsi="Arial" w:cs="Arial"/>
          <w:sz w:val="24"/>
          <w:szCs w:val="24"/>
        </w:rPr>
        <w:t xml:space="preserve">no </w:t>
      </w:r>
      <w:r w:rsidR="00E810C3" w:rsidRPr="006C0C85">
        <w:rPr>
          <w:rFonts w:ascii="Arial" w:hAnsi="Arial" w:cs="Arial"/>
          <w:sz w:val="24"/>
          <w:szCs w:val="24"/>
        </w:rPr>
        <w:t>encontró fallas de frenos o dirección</w:t>
      </w:r>
      <w:r w:rsidR="00271641" w:rsidRPr="006C0C85">
        <w:rPr>
          <w:rFonts w:ascii="Arial" w:hAnsi="Arial" w:cs="Arial"/>
          <w:sz w:val="24"/>
          <w:szCs w:val="24"/>
        </w:rPr>
        <w:t xml:space="preserve"> en el automotor, pero aclaró que tampoco era </w:t>
      </w:r>
      <w:r w:rsidR="00E810C3" w:rsidRPr="006C0C85">
        <w:rPr>
          <w:rFonts w:ascii="Arial" w:hAnsi="Arial" w:cs="Arial"/>
          <w:sz w:val="24"/>
          <w:szCs w:val="24"/>
        </w:rPr>
        <w:t xml:space="preserve">apto para prestar </w:t>
      </w:r>
      <w:r w:rsidR="00271641" w:rsidRPr="006C0C85">
        <w:rPr>
          <w:rFonts w:ascii="Arial" w:hAnsi="Arial" w:cs="Arial"/>
          <w:sz w:val="24"/>
          <w:szCs w:val="24"/>
        </w:rPr>
        <w:t xml:space="preserve">el servicio </w:t>
      </w:r>
      <w:r w:rsidR="00E810C3" w:rsidRPr="006C0C85">
        <w:rPr>
          <w:rFonts w:ascii="Arial" w:hAnsi="Arial" w:cs="Arial"/>
          <w:sz w:val="24"/>
          <w:szCs w:val="24"/>
        </w:rPr>
        <w:t>público</w:t>
      </w:r>
      <w:r w:rsidR="00271641" w:rsidRPr="006C0C85">
        <w:rPr>
          <w:rFonts w:ascii="Arial" w:hAnsi="Arial" w:cs="Arial"/>
          <w:sz w:val="24"/>
          <w:szCs w:val="24"/>
        </w:rPr>
        <w:t xml:space="preserve"> de transporte.</w:t>
      </w:r>
    </w:p>
    <w:p w:rsidR="00E810C3" w:rsidRPr="006C0C85" w:rsidRDefault="00E810C3" w:rsidP="006C0C85">
      <w:pPr>
        <w:spacing w:after="0" w:line="288" w:lineRule="auto"/>
        <w:jc w:val="both"/>
        <w:rPr>
          <w:rFonts w:ascii="Arial" w:hAnsi="Arial" w:cs="Arial"/>
          <w:sz w:val="24"/>
          <w:szCs w:val="24"/>
        </w:rPr>
      </w:pPr>
    </w:p>
    <w:p w:rsidR="00B279ED" w:rsidRPr="006C0C85" w:rsidRDefault="00E810C3" w:rsidP="006C0C85">
      <w:pPr>
        <w:spacing w:after="0" w:line="288" w:lineRule="auto"/>
        <w:jc w:val="both"/>
        <w:rPr>
          <w:rFonts w:ascii="Arial" w:hAnsi="Arial" w:cs="Arial"/>
          <w:sz w:val="24"/>
          <w:szCs w:val="24"/>
        </w:rPr>
      </w:pPr>
      <w:r w:rsidRPr="006C0C85">
        <w:rPr>
          <w:rFonts w:ascii="Arial" w:hAnsi="Arial" w:cs="Arial"/>
          <w:sz w:val="24"/>
          <w:szCs w:val="24"/>
        </w:rPr>
        <w:t>A la</w:t>
      </w:r>
      <w:r w:rsidR="00271641" w:rsidRPr="006C0C85">
        <w:rPr>
          <w:rFonts w:ascii="Arial" w:hAnsi="Arial" w:cs="Arial"/>
          <w:sz w:val="24"/>
          <w:szCs w:val="24"/>
        </w:rPr>
        <w:t xml:space="preserve">s preguntas del defensor </w:t>
      </w:r>
      <w:r w:rsidR="00EE77D8" w:rsidRPr="006C0C85">
        <w:rPr>
          <w:rFonts w:ascii="Arial" w:hAnsi="Arial" w:cs="Arial"/>
          <w:sz w:val="24"/>
          <w:szCs w:val="24"/>
        </w:rPr>
        <w:t>respondió</w:t>
      </w:r>
      <w:r w:rsidR="00271641" w:rsidRPr="006C0C85">
        <w:rPr>
          <w:rFonts w:ascii="Arial" w:hAnsi="Arial" w:cs="Arial"/>
          <w:sz w:val="24"/>
          <w:szCs w:val="24"/>
        </w:rPr>
        <w:t xml:space="preserve"> que cuando hizo su estudio el carro ya había sido reparado, pero que con base en las fotos que tomó el señor Ballesteros luego del accidente podía conceptuar que: i) para ese momento las llantas del campero se hallaban en mal estado </w:t>
      </w:r>
      <w:r w:rsidR="00B279ED" w:rsidRPr="006C0C85">
        <w:rPr>
          <w:rFonts w:ascii="Arial" w:hAnsi="Arial" w:cs="Arial"/>
          <w:sz w:val="24"/>
          <w:szCs w:val="24"/>
        </w:rPr>
        <w:t>y</w:t>
      </w:r>
      <w:r w:rsidR="00271641" w:rsidRPr="006C0C85">
        <w:rPr>
          <w:rFonts w:ascii="Arial" w:hAnsi="Arial" w:cs="Arial"/>
          <w:sz w:val="24"/>
          <w:szCs w:val="24"/>
        </w:rPr>
        <w:t xml:space="preserve"> ii) </w:t>
      </w:r>
      <w:r w:rsidR="00B279ED" w:rsidRPr="006C0C85">
        <w:rPr>
          <w:rFonts w:ascii="Arial" w:hAnsi="Arial" w:cs="Arial"/>
          <w:sz w:val="24"/>
          <w:szCs w:val="24"/>
        </w:rPr>
        <w:t>para el momento del accidente se observaba una fuga de líquidos.</w:t>
      </w:r>
    </w:p>
    <w:p w:rsidR="00B279ED" w:rsidRPr="006C0C85" w:rsidRDefault="00B279ED" w:rsidP="006C0C85">
      <w:pPr>
        <w:spacing w:after="0" w:line="288" w:lineRule="auto"/>
        <w:jc w:val="both"/>
        <w:rPr>
          <w:rFonts w:ascii="Arial" w:hAnsi="Arial" w:cs="Arial"/>
          <w:sz w:val="24"/>
          <w:szCs w:val="24"/>
        </w:rPr>
      </w:pPr>
    </w:p>
    <w:p w:rsidR="00B631D0" w:rsidRPr="006C0C85" w:rsidRDefault="00B279ED" w:rsidP="006C0C85">
      <w:pPr>
        <w:spacing w:after="0" w:line="288" w:lineRule="auto"/>
        <w:jc w:val="both"/>
        <w:rPr>
          <w:rFonts w:ascii="Arial" w:hAnsi="Arial" w:cs="Arial"/>
          <w:sz w:val="24"/>
          <w:szCs w:val="24"/>
        </w:rPr>
      </w:pPr>
      <w:r w:rsidRPr="006C0C85">
        <w:rPr>
          <w:rFonts w:ascii="Arial" w:hAnsi="Arial" w:cs="Arial"/>
          <w:sz w:val="24"/>
          <w:szCs w:val="24"/>
        </w:rPr>
        <w:t xml:space="preserve"> 6.4.5 Por su parte </w:t>
      </w:r>
      <w:r w:rsidR="006F4325" w:rsidRPr="006C0C85">
        <w:rPr>
          <w:rFonts w:ascii="Arial" w:hAnsi="Arial" w:cs="Arial"/>
          <w:sz w:val="24"/>
          <w:szCs w:val="24"/>
        </w:rPr>
        <w:t xml:space="preserve">Gloria Elsy Bedoya, </w:t>
      </w:r>
      <w:proofErr w:type="spellStart"/>
      <w:r w:rsidR="006F4325" w:rsidRPr="006C0C85">
        <w:rPr>
          <w:rFonts w:ascii="Arial" w:hAnsi="Arial" w:cs="Arial"/>
          <w:sz w:val="24"/>
          <w:szCs w:val="24"/>
        </w:rPr>
        <w:t>Rosemberg</w:t>
      </w:r>
      <w:proofErr w:type="spellEnd"/>
      <w:r w:rsidR="006F4325" w:rsidRPr="006C0C85">
        <w:rPr>
          <w:rFonts w:ascii="Arial" w:hAnsi="Arial" w:cs="Arial"/>
          <w:sz w:val="24"/>
          <w:szCs w:val="24"/>
        </w:rPr>
        <w:t xml:space="preserve"> Osorio, </w:t>
      </w:r>
      <w:proofErr w:type="spellStart"/>
      <w:r w:rsidR="006F4325" w:rsidRPr="006C0C85">
        <w:rPr>
          <w:rFonts w:ascii="Arial" w:hAnsi="Arial" w:cs="Arial"/>
          <w:sz w:val="24"/>
          <w:szCs w:val="24"/>
        </w:rPr>
        <w:t>Leidy</w:t>
      </w:r>
      <w:proofErr w:type="spellEnd"/>
      <w:r w:rsidR="006F4325" w:rsidRPr="006C0C85">
        <w:rPr>
          <w:rFonts w:ascii="Arial" w:hAnsi="Arial" w:cs="Arial"/>
          <w:sz w:val="24"/>
          <w:szCs w:val="24"/>
        </w:rPr>
        <w:t xml:space="preserve"> Lorena Ocampo, </w:t>
      </w:r>
      <w:proofErr w:type="spellStart"/>
      <w:r w:rsidR="006F4325" w:rsidRPr="006C0C85">
        <w:rPr>
          <w:rFonts w:ascii="Arial" w:hAnsi="Arial" w:cs="Arial"/>
          <w:sz w:val="24"/>
          <w:szCs w:val="24"/>
        </w:rPr>
        <w:t>Jhon</w:t>
      </w:r>
      <w:proofErr w:type="spellEnd"/>
      <w:r w:rsidR="006F4325" w:rsidRPr="006C0C85">
        <w:rPr>
          <w:rFonts w:ascii="Arial" w:hAnsi="Arial" w:cs="Arial"/>
          <w:sz w:val="24"/>
          <w:szCs w:val="24"/>
        </w:rPr>
        <w:t xml:space="preserve"> Jairo Espinal y Cruz Elena Grajales</w:t>
      </w:r>
      <w:r w:rsidRPr="006C0C85">
        <w:rPr>
          <w:rFonts w:ascii="Arial" w:hAnsi="Arial" w:cs="Arial"/>
          <w:sz w:val="24"/>
          <w:szCs w:val="24"/>
        </w:rPr>
        <w:t xml:space="preserve">, quienes resultaron lesionados en el accidente que se presentó el 23 de julio de 2014, manifestaron de manera uniforme que </w:t>
      </w:r>
      <w:r w:rsidR="006F4325" w:rsidRPr="006C0C85">
        <w:rPr>
          <w:rFonts w:ascii="Arial" w:hAnsi="Arial" w:cs="Arial"/>
          <w:sz w:val="24"/>
          <w:szCs w:val="24"/>
        </w:rPr>
        <w:t xml:space="preserve">cuando se transportaban en el vehículo siniestrado </w:t>
      </w:r>
      <w:r w:rsidR="00F74C57" w:rsidRPr="006C0C85">
        <w:rPr>
          <w:rFonts w:ascii="Arial" w:hAnsi="Arial" w:cs="Arial"/>
          <w:sz w:val="24"/>
          <w:szCs w:val="24"/>
        </w:rPr>
        <w:t xml:space="preserve">el </w:t>
      </w:r>
      <w:r w:rsidR="00B631D0" w:rsidRPr="006C0C85">
        <w:rPr>
          <w:rFonts w:ascii="Arial" w:hAnsi="Arial" w:cs="Arial"/>
          <w:sz w:val="24"/>
          <w:szCs w:val="24"/>
        </w:rPr>
        <w:t xml:space="preserve">automotor </w:t>
      </w:r>
      <w:r w:rsidR="00F74C57" w:rsidRPr="006C0C85">
        <w:rPr>
          <w:rFonts w:ascii="Arial" w:hAnsi="Arial" w:cs="Arial"/>
          <w:sz w:val="24"/>
          <w:szCs w:val="24"/>
        </w:rPr>
        <w:t>empezó a presentar fallas en su</w:t>
      </w:r>
      <w:r w:rsidR="00B631D0" w:rsidRPr="006C0C85">
        <w:rPr>
          <w:rFonts w:ascii="Arial" w:hAnsi="Arial" w:cs="Arial"/>
          <w:sz w:val="24"/>
          <w:szCs w:val="24"/>
        </w:rPr>
        <w:t xml:space="preserve"> sistema de </w:t>
      </w:r>
      <w:r w:rsidR="00F74C57" w:rsidRPr="006C0C85">
        <w:rPr>
          <w:rFonts w:ascii="Arial" w:hAnsi="Arial" w:cs="Arial"/>
          <w:sz w:val="24"/>
          <w:szCs w:val="24"/>
        </w:rPr>
        <w:t xml:space="preserve">frenos, </w:t>
      </w:r>
      <w:r w:rsidR="00B631D0" w:rsidRPr="006C0C85">
        <w:rPr>
          <w:rFonts w:ascii="Arial" w:hAnsi="Arial" w:cs="Arial"/>
          <w:sz w:val="24"/>
          <w:szCs w:val="24"/>
        </w:rPr>
        <w:t xml:space="preserve">por lo cual su conductor </w:t>
      </w:r>
      <w:proofErr w:type="spellStart"/>
      <w:r w:rsidR="00B631D0" w:rsidRPr="006C0C85">
        <w:rPr>
          <w:rFonts w:ascii="Arial" w:hAnsi="Arial" w:cs="Arial"/>
          <w:sz w:val="24"/>
          <w:szCs w:val="24"/>
        </w:rPr>
        <w:t>NRO</w:t>
      </w:r>
      <w:proofErr w:type="spellEnd"/>
      <w:r w:rsidR="00B631D0" w:rsidRPr="006C0C85">
        <w:rPr>
          <w:rFonts w:ascii="Arial" w:hAnsi="Arial" w:cs="Arial"/>
          <w:sz w:val="24"/>
          <w:szCs w:val="24"/>
        </w:rPr>
        <w:t xml:space="preserve"> detuvo su marcha y le pidió a otro motorista que transitaba por el lugar que le suministrara </w:t>
      </w:r>
      <w:r w:rsidR="00F74C57" w:rsidRPr="006C0C85">
        <w:rPr>
          <w:rFonts w:ascii="Arial" w:hAnsi="Arial" w:cs="Arial"/>
          <w:sz w:val="24"/>
          <w:szCs w:val="24"/>
        </w:rPr>
        <w:t xml:space="preserve">líquido de frenos, </w:t>
      </w:r>
      <w:r w:rsidR="00B631D0" w:rsidRPr="006C0C85">
        <w:rPr>
          <w:rFonts w:ascii="Arial" w:hAnsi="Arial" w:cs="Arial"/>
          <w:sz w:val="24"/>
          <w:szCs w:val="24"/>
        </w:rPr>
        <w:t xml:space="preserve">el cual le echó al campero  que conducía , procediendo luego a continuar con </w:t>
      </w:r>
      <w:r w:rsidR="008F60F0" w:rsidRPr="006C0C85">
        <w:rPr>
          <w:rFonts w:ascii="Arial" w:hAnsi="Arial" w:cs="Arial"/>
          <w:sz w:val="24"/>
          <w:szCs w:val="24"/>
        </w:rPr>
        <w:t xml:space="preserve">el </w:t>
      </w:r>
      <w:r w:rsidR="00B631D0" w:rsidRPr="006C0C85">
        <w:rPr>
          <w:rFonts w:ascii="Arial" w:hAnsi="Arial" w:cs="Arial"/>
          <w:sz w:val="24"/>
          <w:szCs w:val="24"/>
        </w:rPr>
        <w:t xml:space="preserve">recorrido, hasta que perdió el control del carro, lo que produjo el </w:t>
      </w:r>
      <w:proofErr w:type="spellStart"/>
      <w:r w:rsidR="00B631D0" w:rsidRPr="006C0C85">
        <w:rPr>
          <w:rFonts w:ascii="Arial" w:hAnsi="Arial" w:cs="Arial"/>
          <w:sz w:val="24"/>
          <w:szCs w:val="24"/>
        </w:rPr>
        <w:t>lesionamiento</w:t>
      </w:r>
      <w:proofErr w:type="spellEnd"/>
      <w:r w:rsidR="00B631D0" w:rsidRPr="006C0C85">
        <w:rPr>
          <w:rFonts w:ascii="Arial" w:hAnsi="Arial" w:cs="Arial"/>
          <w:sz w:val="24"/>
          <w:szCs w:val="24"/>
        </w:rPr>
        <w:t xml:space="preserve"> de sus pasajeros.</w:t>
      </w:r>
    </w:p>
    <w:p w:rsidR="00B631D0" w:rsidRPr="006C0C85" w:rsidRDefault="00B631D0" w:rsidP="006C0C85">
      <w:pPr>
        <w:spacing w:after="0" w:line="288" w:lineRule="auto"/>
        <w:jc w:val="both"/>
        <w:rPr>
          <w:rFonts w:ascii="Arial" w:hAnsi="Arial" w:cs="Arial"/>
          <w:sz w:val="24"/>
          <w:szCs w:val="24"/>
        </w:rPr>
      </w:pPr>
    </w:p>
    <w:p w:rsidR="00B631D0" w:rsidRPr="006C0C85" w:rsidRDefault="00B631D0" w:rsidP="006C0C85">
      <w:pPr>
        <w:spacing w:after="0" w:line="288" w:lineRule="auto"/>
        <w:jc w:val="both"/>
        <w:rPr>
          <w:rFonts w:ascii="Arial" w:hAnsi="Arial" w:cs="Arial"/>
          <w:sz w:val="24"/>
          <w:szCs w:val="24"/>
        </w:rPr>
      </w:pPr>
    </w:p>
    <w:p w:rsidR="0015354A" w:rsidRPr="006C0C85" w:rsidRDefault="00F74C57" w:rsidP="006C0C85">
      <w:pPr>
        <w:spacing w:after="0" w:line="288" w:lineRule="auto"/>
        <w:jc w:val="both"/>
        <w:rPr>
          <w:rFonts w:ascii="Arial" w:hAnsi="Arial" w:cs="Arial"/>
          <w:sz w:val="24"/>
          <w:szCs w:val="24"/>
        </w:rPr>
      </w:pPr>
      <w:r w:rsidRPr="006C0C85">
        <w:rPr>
          <w:rFonts w:ascii="Arial" w:hAnsi="Arial" w:cs="Arial"/>
          <w:sz w:val="24"/>
          <w:szCs w:val="24"/>
        </w:rPr>
        <w:t xml:space="preserve">6.4.5.1 </w:t>
      </w:r>
      <w:r w:rsidR="0015354A" w:rsidRPr="006C0C85">
        <w:rPr>
          <w:rFonts w:ascii="Arial" w:hAnsi="Arial" w:cs="Arial"/>
          <w:sz w:val="24"/>
          <w:szCs w:val="24"/>
        </w:rPr>
        <w:t xml:space="preserve">Concretamente respecto de los hechos previos al accidente la señora </w:t>
      </w:r>
      <w:r w:rsidR="00B631D0" w:rsidRPr="006C0C85">
        <w:rPr>
          <w:rFonts w:ascii="Arial" w:hAnsi="Arial" w:cs="Arial"/>
          <w:sz w:val="24"/>
          <w:szCs w:val="24"/>
        </w:rPr>
        <w:t xml:space="preserve">Lady </w:t>
      </w:r>
      <w:r w:rsidR="0015354A" w:rsidRPr="006C0C85">
        <w:rPr>
          <w:rFonts w:ascii="Arial" w:hAnsi="Arial" w:cs="Arial"/>
          <w:sz w:val="24"/>
          <w:szCs w:val="24"/>
        </w:rPr>
        <w:t>Lorena Ocampo refirió</w:t>
      </w:r>
      <w:r w:rsidR="00B7234F" w:rsidRPr="006C0C85">
        <w:rPr>
          <w:rFonts w:ascii="Arial" w:hAnsi="Arial" w:cs="Arial"/>
          <w:sz w:val="24"/>
          <w:szCs w:val="24"/>
        </w:rPr>
        <w:t xml:space="preserve">: i) </w:t>
      </w:r>
      <w:r w:rsidR="0015354A" w:rsidRPr="006C0C85">
        <w:rPr>
          <w:rFonts w:ascii="Arial" w:hAnsi="Arial" w:cs="Arial"/>
          <w:sz w:val="24"/>
          <w:szCs w:val="24"/>
        </w:rPr>
        <w:t>se empezó a sentir un ruido raro en el vehículo</w:t>
      </w:r>
      <w:r w:rsidR="00B7234F" w:rsidRPr="006C0C85">
        <w:rPr>
          <w:rFonts w:ascii="Arial" w:hAnsi="Arial" w:cs="Arial"/>
          <w:sz w:val="24"/>
          <w:szCs w:val="24"/>
        </w:rPr>
        <w:t xml:space="preserve">; ii) </w:t>
      </w:r>
      <w:r w:rsidR="0015354A" w:rsidRPr="006C0C85">
        <w:rPr>
          <w:rFonts w:ascii="Arial" w:hAnsi="Arial" w:cs="Arial"/>
          <w:sz w:val="24"/>
          <w:szCs w:val="24"/>
        </w:rPr>
        <w:t xml:space="preserve"> el</w:t>
      </w:r>
      <w:r w:rsidR="00B7234F" w:rsidRPr="006C0C85">
        <w:rPr>
          <w:rFonts w:ascii="Arial" w:hAnsi="Arial" w:cs="Arial"/>
          <w:sz w:val="24"/>
          <w:szCs w:val="24"/>
        </w:rPr>
        <w:t xml:space="preserve"> señor </w:t>
      </w:r>
      <w:proofErr w:type="spellStart"/>
      <w:r w:rsidR="00B7234F" w:rsidRPr="006C0C85">
        <w:rPr>
          <w:rFonts w:ascii="Arial" w:hAnsi="Arial" w:cs="Arial"/>
          <w:sz w:val="24"/>
          <w:szCs w:val="24"/>
        </w:rPr>
        <w:t>NRO</w:t>
      </w:r>
      <w:proofErr w:type="spellEnd"/>
      <w:r w:rsidR="0015354A" w:rsidRPr="006C0C85">
        <w:rPr>
          <w:rFonts w:ascii="Arial" w:hAnsi="Arial" w:cs="Arial"/>
          <w:sz w:val="24"/>
          <w:szCs w:val="24"/>
        </w:rPr>
        <w:t xml:space="preserve"> detuvo el mismo, levantó la tapa del motor y como otro Jeep subía por el sector el conductor le pidió a su colega líquido para frenos que este le suministró y lo utilizó en el carro</w:t>
      </w:r>
      <w:r w:rsidR="00B7234F" w:rsidRPr="006C0C85">
        <w:rPr>
          <w:rFonts w:ascii="Arial" w:hAnsi="Arial" w:cs="Arial"/>
          <w:sz w:val="24"/>
          <w:szCs w:val="24"/>
        </w:rPr>
        <w:t xml:space="preserve">: iii) el señor </w:t>
      </w:r>
      <w:proofErr w:type="spellStart"/>
      <w:r w:rsidR="00B7234F" w:rsidRPr="006C0C85">
        <w:rPr>
          <w:rFonts w:ascii="Arial" w:hAnsi="Arial" w:cs="Arial"/>
          <w:sz w:val="24"/>
          <w:szCs w:val="24"/>
        </w:rPr>
        <w:t>Rosemberg</w:t>
      </w:r>
      <w:proofErr w:type="spellEnd"/>
      <w:r w:rsidR="00B7234F" w:rsidRPr="006C0C85">
        <w:rPr>
          <w:rFonts w:ascii="Arial" w:hAnsi="Arial" w:cs="Arial"/>
          <w:sz w:val="24"/>
          <w:szCs w:val="24"/>
        </w:rPr>
        <w:t xml:space="preserve"> Osorio le dijo al acusado que si era mejor que se bajaran del vehículo y este respondió que no había ningún riesgo</w:t>
      </w:r>
      <w:r w:rsidR="00934734" w:rsidRPr="006C0C85">
        <w:rPr>
          <w:rFonts w:ascii="Arial" w:hAnsi="Arial" w:cs="Arial"/>
          <w:sz w:val="24"/>
          <w:szCs w:val="24"/>
        </w:rPr>
        <w:t>;</w:t>
      </w:r>
      <w:r w:rsidR="00B7234F" w:rsidRPr="006C0C85">
        <w:rPr>
          <w:rFonts w:ascii="Arial" w:hAnsi="Arial" w:cs="Arial"/>
          <w:sz w:val="24"/>
          <w:szCs w:val="24"/>
        </w:rPr>
        <w:t xml:space="preserve"> y iv) m</w:t>
      </w:r>
      <w:r w:rsidR="0015354A" w:rsidRPr="006C0C85">
        <w:rPr>
          <w:rFonts w:ascii="Arial" w:hAnsi="Arial" w:cs="Arial"/>
          <w:sz w:val="24"/>
          <w:szCs w:val="24"/>
        </w:rPr>
        <w:t xml:space="preserve">inutos después </w:t>
      </w:r>
      <w:r w:rsidR="00B7234F" w:rsidRPr="006C0C85">
        <w:rPr>
          <w:rFonts w:ascii="Arial" w:hAnsi="Arial" w:cs="Arial"/>
          <w:sz w:val="24"/>
          <w:szCs w:val="24"/>
        </w:rPr>
        <w:t xml:space="preserve">el campero </w:t>
      </w:r>
      <w:r w:rsidR="0015354A" w:rsidRPr="006C0C85">
        <w:rPr>
          <w:rFonts w:ascii="Arial" w:hAnsi="Arial" w:cs="Arial"/>
          <w:sz w:val="24"/>
          <w:szCs w:val="24"/>
        </w:rPr>
        <w:t xml:space="preserve">empezó a tomar mucha velocidad y el conductor les dijo que se habían quedado sin frenos. </w:t>
      </w:r>
    </w:p>
    <w:p w:rsidR="00B7234F" w:rsidRPr="006C0C85" w:rsidRDefault="00B7234F" w:rsidP="006C0C85">
      <w:pPr>
        <w:spacing w:after="0" w:line="288" w:lineRule="auto"/>
        <w:jc w:val="both"/>
        <w:rPr>
          <w:rFonts w:ascii="Arial" w:hAnsi="Arial" w:cs="Arial"/>
          <w:sz w:val="24"/>
          <w:szCs w:val="24"/>
        </w:rPr>
      </w:pPr>
    </w:p>
    <w:p w:rsidR="0015354A" w:rsidRPr="006C0C85" w:rsidRDefault="0015354A" w:rsidP="006C0C85">
      <w:pPr>
        <w:spacing w:after="0" w:line="288" w:lineRule="auto"/>
        <w:jc w:val="both"/>
        <w:rPr>
          <w:rFonts w:ascii="Arial" w:hAnsi="Arial" w:cs="Arial"/>
          <w:sz w:val="24"/>
          <w:szCs w:val="24"/>
        </w:rPr>
      </w:pPr>
      <w:r w:rsidRPr="006C0C85">
        <w:rPr>
          <w:rFonts w:ascii="Arial" w:hAnsi="Arial" w:cs="Arial"/>
          <w:sz w:val="24"/>
          <w:szCs w:val="24"/>
        </w:rPr>
        <w:lastRenderedPageBreak/>
        <w:t xml:space="preserve">6.4.5.2 En el mismo sentido </w:t>
      </w:r>
      <w:proofErr w:type="spellStart"/>
      <w:r w:rsidRPr="006C0C85">
        <w:rPr>
          <w:rFonts w:ascii="Arial" w:hAnsi="Arial" w:cs="Arial"/>
          <w:sz w:val="24"/>
          <w:szCs w:val="24"/>
        </w:rPr>
        <w:t>Jhon</w:t>
      </w:r>
      <w:proofErr w:type="spellEnd"/>
      <w:r w:rsidRPr="006C0C85">
        <w:rPr>
          <w:rFonts w:ascii="Arial" w:hAnsi="Arial" w:cs="Arial"/>
          <w:sz w:val="24"/>
          <w:szCs w:val="24"/>
        </w:rPr>
        <w:t xml:space="preserve"> Jairo Espinal dijo recordar que </w:t>
      </w:r>
      <w:r w:rsidR="00B7234F" w:rsidRPr="006C0C85">
        <w:rPr>
          <w:rFonts w:ascii="Arial" w:hAnsi="Arial" w:cs="Arial"/>
          <w:sz w:val="24"/>
          <w:szCs w:val="24"/>
        </w:rPr>
        <w:t>: i) ot</w:t>
      </w:r>
      <w:r w:rsidRPr="006C0C85">
        <w:rPr>
          <w:rFonts w:ascii="Arial" w:hAnsi="Arial" w:cs="Arial"/>
          <w:sz w:val="24"/>
          <w:szCs w:val="24"/>
        </w:rPr>
        <w:t xml:space="preserve">ro chofer le pasó un aceite para el carro al acusado porque el </w:t>
      </w:r>
      <w:r w:rsidR="00B7234F" w:rsidRPr="006C0C85">
        <w:rPr>
          <w:rFonts w:ascii="Arial" w:hAnsi="Arial" w:cs="Arial"/>
          <w:sz w:val="24"/>
          <w:szCs w:val="24"/>
        </w:rPr>
        <w:t xml:space="preserve">campero en que iban </w:t>
      </w:r>
      <w:r w:rsidRPr="006C0C85">
        <w:rPr>
          <w:rFonts w:ascii="Arial" w:hAnsi="Arial" w:cs="Arial"/>
          <w:sz w:val="24"/>
          <w:szCs w:val="24"/>
        </w:rPr>
        <w:t>empezó a fallar como si se apagara</w:t>
      </w:r>
      <w:r w:rsidR="00934734" w:rsidRPr="006C0C85">
        <w:rPr>
          <w:rFonts w:ascii="Arial" w:hAnsi="Arial" w:cs="Arial"/>
          <w:sz w:val="24"/>
          <w:szCs w:val="24"/>
        </w:rPr>
        <w:t>:</w:t>
      </w:r>
      <w:r w:rsidR="00B7234F" w:rsidRPr="006C0C85">
        <w:rPr>
          <w:rFonts w:ascii="Arial" w:hAnsi="Arial" w:cs="Arial"/>
          <w:sz w:val="24"/>
          <w:szCs w:val="24"/>
        </w:rPr>
        <w:t xml:space="preserve"> i) e</w:t>
      </w:r>
      <w:r w:rsidRPr="006C0C85">
        <w:rPr>
          <w:rFonts w:ascii="Arial" w:hAnsi="Arial" w:cs="Arial"/>
          <w:sz w:val="24"/>
          <w:szCs w:val="24"/>
        </w:rPr>
        <w:t>scuchó el di</w:t>
      </w:r>
      <w:r w:rsidR="0028424F" w:rsidRPr="006C0C85">
        <w:rPr>
          <w:rFonts w:ascii="Arial" w:hAnsi="Arial" w:cs="Arial"/>
          <w:sz w:val="24"/>
          <w:szCs w:val="24"/>
        </w:rPr>
        <w:t xml:space="preserve">álogo </w:t>
      </w:r>
      <w:r w:rsidRPr="006C0C85">
        <w:rPr>
          <w:rFonts w:ascii="Arial" w:hAnsi="Arial" w:cs="Arial"/>
          <w:sz w:val="24"/>
          <w:szCs w:val="24"/>
        </w:rPr>
        <w:t xml:space="preserve">entre los conductores y </w:t>
      </w:r>
      <w:r w:rsidR="00480918" w:rsidRPr="006C0C85">
        <w:rPr>
          <w:rFonts w:ascii="Arial" w:hAnsi="Arial" w:cs="Arial"/>
          <w:sz w:val="24"/>
          <w:szCs w:val="24"/>
        </w:rPr>
        <w:t xml:space="preserve">uno de ellos llamado </w:t>
      </w:r>
      <w:r w:rsidR="00934734" w:rsidRPr="006C0C85">
        <w:rPr>
          <w:rFonts w:ascii="Arial" w:hAnsi="Arial" w:cs="Arial"/>
          <w:sz w:val="24"/>
          <w:szCs w:val="24"/>
        </w:rPr>
        <w:t>Rubén</w:t>
      </w:r>
      <w:r w:rsidR="00480918" w:rsidRPr="006C0C85">
        <w:rPr>
          <w:rFonts w:ascii="Arial" w:hAnsi="Arial" w:cs="Arial"/>
          <w:sz w:val="24"/>
          <w:szCs w:val="24"/>
        </w:rPr>
        <w:t xml:space="preserve"> le dijo al señor </w:t>
      </w:r>
      <w:proofErr w:type="spellStart"/>
      <w:r w:rsidR="00480918" w:rsidRPr="006C0C85">
        <w:rPr>
          <w:rFonts w:ascii="Arial" w:hAnsi="Arial" w:cs="Arial"/>
          <w:sz w:val="24"/>
          <w:szCs w:val="24"/>
        </w:rPr>
        <w:t>NRO</w:t>
      </w:r>
      <w:proofErr w:type="spellEnd"/>
      <w:r w:rsidR="00480918" w:rsidRPr="006C0C85">
        <w:rPr>
          <w:rFonts w:ascii="Arial" w:hAnsi="Arial" w:cs="Arial"/>
          <w:sz w:val="24"/>
          <w:szCs w:val="24"/>
        </w:rPr>
        <w:t xml:space="preserve"> que le e</w:t>
      </w:r>
      <w:r w:rsidRPr="006C0C85">
        <w:rPr>
          <w:rFonts w:ascii="Arial" w:hAnsi="Arial" w:cs="Arial"/>
          <w:sz w:val="24"/>
          <w:szCs w:val="24"/>
        </w:rPr>
        <w:t>staban fallando los frenos</w:t>
      </w:r>
      <w:r w:rsidR="00480918" w:rsidRPr="006C0C85">
        <w:rPr>
          <w:rFonts w:ascii="Arial" w:hAnsi="Arial" w:cs="Arial"/>
          <w:sz w:val="24"/>
          <w:szCs w:val="24"/>
        </w:rPr>
        <w:t xml:space="preserve"> y le pasó un aceite para que le echara a su carro</w:t>
      </w:r>
      <w:r w:rsidR="00934734" w:rsidRPr="006C0C85">
        <w:rPr>
          <w:rFonts w:ascii="Arial" w:hAnsi="Arial" w:cs="Arial"/>
          <w:sz w:val="24"/>
          <w:szCs w:val="24"/>
        </w:rPr>
        <w:t>;</w:t>
      </w:r>
      <w:r w:rsidR="00480918" w:rsidRPr="006C0C85">
        <w:rPr>
          <w:rFonts w:ascii="Arial" w:hAnsi="Arial" w:cs="Arial"/>
          <w:sz w:val="24"/>
          <w:szCs w:val="24"/>
        </w:rPr>
        <w:t xml:space="preserve"> y iii) </w:t>
      </w:r>
      <w:r w:rsidRPr="006C0C85">
        <w:rPr>
          <w:rFonts w:ascii="Arial" w:hAnsi="Arial" w:cs="Arial"/>
          <w:sz w:val="24"/>
          <w:szCs w:val="24"/>
        </w:rPr>
        <w:t xml:space="preserve">luego de haber continuado con el recorrido el investigado dijo que los frenos habían fallado y se accidentaron. </w:t>
      </w:r>
    </w:p>
    <w:p w:rsidR="0015354A" w:rsidRPr="006C0C85" w:rsidRDefault="0015354A" w:rsidP="006C0C85">
      <w:pPr>
        <w:spacing w:after="0" w:line="288" w:lineRule="auto"/>
        <w:jc w:val="both"/>
        <w:rPr>
          <w:rFonts w:ascii="Arial" w:hAnsi="Arial" w:cs="Arial"/>
          <w:sz w:val="24"/>
          <w:szCs w:val="24"/>
        </w:rPr>
      </w:pPr>
    </w:p>
    <w:p w:rsidR="0015354A" w:rsidRPr="006C0C85" w:rsidRDefault="0015354A" w:rsidP="006C0C85">
      <w:pPr>
        <w:spacing w:after="0" w:line="288" w:lineRule="auto"/>
        <w:jc w:val="both"/>
        <w:rPr>
          <w:rFonts w:ascii="Arial" w:hAnsi="Arial" w:cs="Arial"/>
          <w:sz w:val="24"/>
          <w:szCs w:val="24"/>
        </w:rPr>
      </w:pPr>
      <w:r w:rsidRPr="006C0C85">
        <w:rPr>
          <w:rFonts w:ascii="Arial" w:hAnsi="Arial" w:cs="Arial"/>
          <w:sz w:val="24"/>
          <w:szCs w:val="24"/>
        </w:rPr>
        <w:t xml:space="preserve">6.4.5.3 </w:t>
      </w:r>
      <w:r w:rsidR="00480918" w:rsidRPr="006C0C85">
        <w:rPr>
          <w:rFonts w:ascii="Arial" w:hAnsi="Arial" w:cs="Arial"/>
          <w:sz w:val="24"/>
          <w:szCs w:val="24"/>
        </w:rPr>
        <w:t xml:space="preserve">Por su parte el testigo – víctima </w:t>
      </w:r>
      <w:r w:rsidRPr="006C0C85">
        <w:rPr>
          <w:rFonts w:ascii="Arial" w:hAnsi="Arial" w:cs="Arial"/>
          <w:sz w:val="24"/>
          <w:szCs w:val="24"/>
        </w:rPr>
        <w:t xml:space="preserve"> </w:t>
      </w:r>
      <w:proofErr w:type="spellStart"/>
      <w:r w:rsidRPr="006C0C85">
        <w:rPr>
          <w:rFonts w:ascii="Arial" w:hAnsi="Arial" w:cs="Arial"/>
          <w:sz w:val="24"/>
          <w:szCs w:val="24"/>
        </w:rPr>
        <w:t>Rosemberg</w:t>
      </w:r>
      <w:proofErr w:type="spellEnd"/>
      <w:r w:rsidRPr="006C0C85">
        <w:rPr>
          <w:rFonts w:ascii="Arial" w:hAnsi="Arial" w:cs="Arial"/>
          <w:sz w:val="24"/>
          <w:szCs w:val="24"/>
        </w:rPr>
        <w:t xml:space="preserve"> Osorio Marín</w:t>
      </w:r>
      <w:r w:rsidR="00480918" w:rsidRPr="006C0C85">
        <w:rPr>
          <w:rFonts w:ascii="Arial" w:hAnsi="Arial" w:cs="Arial"/>
          <w:sz w:val="24"/>
          <w:szCs w:val="24"/>
        </w:rPr>
        <w:t xml:space="preserve"> fue </w:t>
      </w:r>
      <w:r w:rsidR="00E6732C" w:rsidRPr="006C0C85">
        <w:rPr>
          <w:rFonts w:ascii="Arial" w:hAnsi="Arial" w:cs="Arial"/>
          <w:sz w:val="24"/>
          <w:szCs w:val="24"/>
        </w:rPr>
        <w:t>más</w:t>
      </w:r>
      <w:r w:rsidR="00480918" w:rsidRPr="006C0C85">
        <w:rPr>
          <w:rFonts w:ascii="Arial" w:hAnsi="Arial" w:cs="Arial"/>
          <w:sz w:val="24"/>
          <w:szCs w:val="24"/>
        </w:rPr>
        <w:t xml:space="preserve"> explícito y manifestó: i) el campero </w:t>
      </w:r>
      <w:r w:rsidRPr="006C0C85">
        <w:rPr>
          <w:rFonts w:ascii="Arial" w:hAnsi="Arial" w:cs="Arial"/>
          <w:sz w:val="24"/>
          <w:szCs w:val="24"/>
        </w:rPr>
        <w:t xml:space="preserve"> transitaba normal</w:t>
      </w:r>
      <w:r w:rsidR="00480918" w:rsidRPr="006C0C85">
        <w:rPr>
          <w:rFonts w:ascii="Arial" w:hAnsi="Arial" w:cs="Arial"/>
          <w:sz w:val="24"/>
          <w:szCs w:val="24"/>
        </w:rPr>
        <w:t>mente</w:t>
      </w:r>
      <w:r w:rsidRPr="006C0C85">
        <w:rPr>
          <w:rFonts w:ascii="Arial" w:hAnsi="Arial" w:cs="Arial"/>
          <w:sz w:val="24"/>
          <w:szCs w:val="24"/>
        </w:rPr>
        <w:t xml:space="preserve"> pero cuando empezó a </w:t>
      </w:r>
      <w:r w:rsidR="00E6732C" w:rsidRPr="006C0C85">
        <w:rPr>
          <w:rFonts w:ascii="Arial" w:hAnsi="Arial" w:cs="Arial"/>
          <w:sz w:val="24"/>
          <w:szCs w:val="24"/>
        </w:rPr>
        <w:t>“</w:t>
      </w:r>
      <w:r w:rsidR="00480918" w:rsidRPr="006C0C85">
        <w:rPr>
          <w:rFonts w:ascii="Arial" w:hAnsi="Arial" w:cs="Arial"/>
          <w:sz w:val="24"/>
          <w:szCs w:val="24"/>
        </w:rPr>
        <w:t>descolgar</w:t>
      </w:r>
      <w:r w:rsidR="00E6732C" w:rsidRPr="006C0C85">
        <w:rPr>
          <w:rFonts w:ascii="Arial" w:hAnsi="Arial" w:cs="Arial"/>
          <w:sz w:val="24"/>
          <w:szCs w:val="24"/>
        </w:rPr>
        <w:t>”</w:t>
      </w:r>
      <w:r w:rsidR="00480918" w:rsidRPr="006C0C85">
        <w:rPr>
          <w:rFonts w:ascii="Arial" w:hAnsi="Arial" w:cs="Arial"/>
          <w:sz w:val="24"/>
          <w:szCs w:val="24"/>
        </w:rPr>
        <w:t xml:space="preserve"> en la vía el conductor </w:t>
      </w:r>
      <w:r w:rsidRPr="006C0C85">
        <w:rPr>
          <w:rFonts w:ascii="Arial" w:hAnsi="Arial" w:cs="Arial"/>
          <w:sz w:val="24"/>
          <w:szCs w:val="24"/>
        </w:rPr>
        <w:t xml:space="preserve"> empezó a </w:t>
      </w:r>
      <w:r w:rsidR="00480918" w:rsidRPr="006C0C85">
        <w:rPr>
          <w:rFonts w:ascii="Arial" w:hAnsi="Arial" w:cs="Arial"/>
          <w:sz w:val="24"/>
          <w:szCs w:val="24"/>
        </w:rPr>
        <w:t>“</w:t>
      </w:r>
      <w:r w:rsidRPr="006C0C85">
        <w:rPr>
          <w:rFonts w:ascii="Arial" w:hAnsi="Arial" w:cs="Arial"/>
          <w:sz w:val="24"/>
          <w:szCs w:val="24"/>
        </w:rPr>
        <w:t>bombear</w:t>
      </w:r>
      <w:r w:rsidR="00480918" w:rsidRPr="006C0C85">
        <w:rPr>
          <w:rFonts w:ascii="Arial" w:hAnsi="Arial" w:cs="Arial"/>
          <w:sz w:val="24"/>
          <w:szCs w:val="24"/>
        </w:rPr>
        <w:t xml:space="preserve">” </w:t>
      </w:r>
      <w:r w:rsidRPr="006C0C85">
        <w:rPr>
          <w:rFonts w:ascii="Arial" w:hAnsi="Arial" w:cs="Arial"/>
          <w:sz w:val="24"/>
          <w:szCs w:val="24"/>
        </w:rPr>
        <w:t xml:space="preserve">el freno </w:t>
      </w:r>
      <w:r w:rsidR="00480918" w:rsidRPr="006C0C85">
        <w:rPr>
          <w:rFonts w:ascii="Arial" w:hAnsi="Arial" w:cs="Arial"/>
          <w:sz w:val="24"/>
          <w:szCs w:val="24"/>
        </w:rPr>
        <w:t>hasta que pudo detener el vehículo; ii) luego se</w:t>
      </w:r>
      <w:r w:rsidRPr="006C0C85">
        <w:rPr>
          <w:rFonts w:ascii="Arial" w:hAnsi="Arial" w:cs="Arial"/>
          <w:sz w:val="24"/>
          <w:szCs w:val="24"/>
        </w:rPr>
        <w:t xml:space="preserve"> bajó y levantó el </w:t>
      </w:r>
      <w:r w:rsidR="00480918" w:rsidRPr="006C0C85">
        <w:rPr>
          <w:rFonts w:ascii="Arial" w:hAnsi="Arial" w:cs="Arial"/>
          <w:sz w:val="24"/>
          <w:szCs w:val="24"/>
        </w:rPr>
        <w:t>“</w:t>
      </w:r>
      <w:r w:rsidRPr="006C0C85">
        <w:rPr>
          <w:rFonts w:ascii="Arial" w:hAnsi="Arial" w:cs="Arial"/>
          <w:sz w:val="24"/>
          <w:szCs w:val="24"/>
        </w:rPr>
        <w:t>capó</w:t>
      </w:r>
      <w:r w:rsidR="00480918" w:rsidRPr="006C0C85">
        <w:rPr>
          <w:rFonts w:ascii="Arial" w:hAnsi="Arial" w:cs="Arial"/>
          <w:sz w:val="24"/>
          <w:szCs w:val="24"/>
        </w:rPr>
        <w:t>”</w:t>
      </w:r>
      <w:r w:rsidRPr="006C0C85">
        <w:rPr>
          <w:rFonts w:ascii="Arial" w:hAnsi="Arial" w:cs="Arial"/>
          <w:sz w:val="24"/>
          <w:szCs w:val="24"/>
        </w:rPr>
        <w:t xml:space="preserve"> y en ese momento otro conductor de nombre Rubén pas</w:t>
      </w:r>
      <w:r w:rsidR="00480918" w:rsidRPr="006C0C85">
        <w:rPr>
          <w:rFonts w:ascii="Arial" w:hAnsi="Arial" w:cs="Arial"/>
          <w:sz w:val="24"/>
          <w:szCs w:val="24"/>
        </w:rPr>
        <w:t xml:space="preserve">ó </w:t>
      </w:r>
      <w:r w:rsidRPr="006C0C85">
        <w:rPr>
          <w:rFonts w:ascii="Arial" w:hAnsi="Arial" w:cs="Arial"/>
          <w:sz w:val="24"/>
          <w:szCs w:val="24"/>
        </w:rPr>
        <w:t xml:space="preserve">por el lugar y </w:t>
      </w:r>
      <w:proofErr w:type="spellStart"/>
      <w:r w:rsidRPr="006C0C85">
        <w:rPr>
          <w:rFonts w:ascii="Arial" w:hAnsi="Arial" w:cs="Arial"/>
          <w:sz w:val="24"/>
          <w:szCs w:val="24"/>
        </w:rPr>
        <w:t>N</w:t>
      </w:r>
      <w:r w:rsidR="00480918" w:rsidRPr="006C0C85">
        <w:rPr>
          <w:rFonts w:ascii="Arial" w:hAnsi="Arial" w:cs="Arial"/>
          <w:sz w:val="24"/>
          <w:szCs w:val="24"/>
        </w:rPr>
        <w:t>RO</w:t>
      </w:r>
      <w:proofErr w:type="spellEnd"/>
      <w:r w:rsidR="00480918" w:rsidRPr="006C0C85">
        <w:rPr>
          <w:rFonts w:ascii="Arial" w:hAnsi="Arial" w:cs="Arial"/>
          <w:sz w:val="24"/>
          <w:szCs w:val="24"/>
        </w:rPr>
        <w:t xml:space="preserve"> </w:t>
      </w:r>
      <w:r w:rsidRPr="006C0C85">
        <w:rPr>
          <w:rFonts w:ascii="Arial" w:hAnsi="Arial" w:cs="Arial"/>
          <w:sz w:val="24"/>
          <w:szCs w:val="24"/>
        </w:rPr>
        <w:t xml:space="preserve"> le pidió</w:t>
      </w:r>
      <w:r w:rsidR="00480918" w:rsidRPr="006C0C85">
        <w:rPr>
          <w:rFonts w:ascii="Arial" w:hAnsi="Arial" w:cs="Arial"/>
          <w:sz w:val="24"/>
          <w:szCs w:val="24"/>
        </w:rPr>
        <w:t xml:space="preserve"> que le suministrara </w:t>
      </w:r>
      <w:r w:rsidR="00E6732C" w:rsidRPr="006C0C85">
        <w:rPr>
          <w:rFonts w:ascii="Arial" w:hAnsi="Arial" w:cs="Arial"/>
          <w:sz w:val="24"/>
          <w:szCs w:val="24"/>
        </w:rPr>
        <w:t>l</w:t>
      </w:r>
      <w:r w:rsidRPr="006C0C85">
        <w:rPr>
          <w:rFonts w:ascii="Arial" w:hAnsi="Arial" w:cs="Arial"/>
          <w:sz w:val="24"/>
          <w:szCs w:val="24"/>
        </w:rPr>
        <w:t>íquido de frenos a lo cual accedió el primero</w:t>
      </w:r>
      <w:r w:rsidR="00480918" w:rsidRPr="006C0C85">
        <w:rPr>
          <w:rFonts w:ascii="Arial" w:hAnsi="Arial" w:cs="Arial"/>
          <w:sz w:val="24"/>
          <w:szCs w:val="24"/>
        </w:rPr>
        <w:t>; iii) el</w:t>
      </w:r>
      <w:r w:rsidR="00C55BF8" w:rsidRPr="006C0C85">
        <w:rPr>
          <w:rFonts w:ascii="Arial" w:hAnsi="Arial" w:cs="Arial"/>
          <w:sz w:val="24"/>
          <w:szCs w:val="24"/>
        </w:rPr>
        <w:t xml:space="preserve"> acusado </w:t>
      </w:r>
      <w:r w:rsidR="00480918" w:rsidRPr="006C0C85">
        <w:rPr>
          <w:rFonts w:ascii="Arial" w:hAnsi="Arial" w:cs="Arial"/>
          <w:sz w:val="24"/>
          <w:szCs w:val="24"/>
        </w:rPr>
        <w:t xml:space="preserve">le </w:t>
      </w:r>
      <w:r w:rsidR="00C55BF8" w:rsidRPr="006C0C85">
        <w:rPr>
          <w:rFonts w:ascii="Arial" w:hAnsi="Arial" w:cs="Arial"/>
          <w:sz w:val="24"/>
          <w:szCs w:val="24"/>
        </w:rPr>
        <w:t>adicion</w:t>
      </w:r>
      <w:r w:rsidR="00480918" w:rsidRPr="006C0C85">
        <w:rPr>
          <w:rFonts w:ascii="Arial" w:hAnsi="Arial" w:cs="Arial"/>
          <w:sz w:val="24"/>
          <w:szCs w:val="24"/>
        </w:rPr>
        <w:t>ó ese líquido al camper</w:t>
      </w:r>
      <w:r w:rsidR="00A16F61" w:rsidRPr="006C0C85">
        <w:rPr>
          <w:rFonts w:ascii="Arial" w:hAnsi="Arial" w:cs="Arial"/>
          <w:sz w:val="24"/>
          <w:szCs w:val="24"/>
        </w:rPr>
        <w:t>o y prosiguió</w:t>
      </w:r>
      <w:r w:rsidR="00AC0F97" w:rsidRPr="006C0C85">
        <w:rPr>
          <w:rFonts w:ascii="Arial" w:hAnsi="Arial" w:cs="Arial"/>
          <w:sz w:val="24"/>
          <w:szCs w:val="24"/>
        </w:rPr>
        <w:t xml:space="preserve"> la marcha; iv) en ese momento le preguntó al acusado que si los frenos estaban bien y este le respondió afirmativamente; v) posteriormente el vehículo </w:t>
      </w:r>
      <w:r w:rsidR="00C55BF8" w:rsidRPr="006C0C85">
        <w:rPr>
          <w:rFonts w:ascii="Arial" w:hAnsi="Arial" w:cs="Arial"/>
          <w:sz w:val="24"/>
          <w:szCs w:val="24"/>
        </w:rPr>
        <w:t>empezó a tomar mucha velocidad y se accidentaron</w:t>
      </w:r>
      <w:r w:rsidR="00E6732C" w:rsidRPr="006C0C85">
        <w:rPr>
          <w:rFonts w:ascii="Arial" w:hAnsi="Arial" w:cs="Arial"/>
          <w:sz w:val="24"/>
          <w:szCs w:val="24"/>
        </w:rPr>
        <w:t>;</w:t>
      </w:r>
      <w:r w:rsidR="00AC0F97" w:rsidRPr="006C0C85">
        <w:rPr>
          <w:rFonts w:ascii="Arial" w:hAnsi="Arial" w:cs="Arial"/>
          <w:sz w:val="24"/>
          <w:szCs w:val="24"/>
        </w:rPr>
        <w:t xml:space="preserve"> y vi) luego del accidente le reclamó al </w:t>
      </w:r>
      <w:r w:rsidR="00C55BF8" w:rsidRPr="006C0C85">
        <w:rPr>
          <w:rFonts w:ascii="Arial" w:hAnsi="Arial" w:cs="Arial"/>
          <w:sz w:val="24"/>
          <w:szCs w:val="24"/>
        </w:rPr>
        <w:t xml:space="preserve"> conductor por haber seguido maniobrando el vehículo sin frenos y este le contestó que </w:t>
      </w:r>
      <w:r w:rsidR="00AC0F97" w:rsidRPr="006C0C85">
        <w:rPr>
          <w:rFonts w:ascii="Arial" w:hAnsi="Arial" w:cs="Arial"/>
          <w:sz w:val="24"/>
          <w:szCs w:val="24"/>
        </w:rPr>
        <w:t xml:space="preserve">uno </w:t>
      </w:r>
      <w:r w:rsidR="00C55BF8" w:rsidRPr="006C0C85">
        <w:rPr>
          <w:rFonts w:ascii="Arial" w:hAnsi="Arial" w:cs="Arial"/>
          <w:sz w:val="24"/>
          <w:szCs w:val="24"/>
        </w:rPr>
        <w:t xml:space="preserve">no se sabía en </w:t>
      </w:r>
      <w:r w:rsidR="00E6732C" w:rsidRPr="006C0C85">
        <w:rPr>
          <w:rFonts w:ascii="Arial" w:hAnsi="Arial" w:cs="Arial"/>
          <w:sz w:val="24"/>
          <w:szCs w:val="24"/>
        </w:rPr>
        <w:t>qué</w:t>
      </w:r>
      <w:r w:rsidR="00C55BF8" w:rsidRPr="006C0C85">
        <w:rPr>
          <w:rFonts w:ascii="Arial" w:hAnsi="Arial" w:cs="Arial"/>
          <w:sz w:val="24"/>
          <w:szCs w:val="24"/>
        </w:rPr>
        <w:t xml:space="preserve"> momento podía perder los frenos. </w:t>
      </w:r>
    </w:p>
    <w:p w:rsidR="0015354A" w:rsidRPr="006C0C85" w:rsidRDefault="0015354A" w:rsidP="006C0C85">
      <w:pPr>
        <w:spacing w:after="0" w:line="288" w:lineRule="auto"/>
        <w:jc w:val="both"/>
        <w:rPr>
          <w:rFonts w:ascii="Arial" w:hAnsi="Arial" w:cs="Arial"/>
          <w:sz w:val="24"/>
          <w:szCs w:val="24"/>
        </w:rPr>
      </w:pPr>
    </w:p>
    <w:p w:rsidR="00C6032B" w:rsidRPr="006C0C85" w:rsidRDefault="00C6032B" w:rsidP="006C0C85">
      <w:pPr>
        <w:spacing w:after="0" w:line="288" w:lineRule="auto"/>
        <w:jc w:val="both"/>
        <w:rPr>
          <w:rFonts w:ascii="Arial" w:hAnsi="Arial" w:cs="Arial"/>
          <w:sz w:val="24"/>
          <w:szCs w:val="24"/>
        </w:rPr>
      </w:pPr>
      <w:r w:rsidRPr="006C0C85">
        <w:rPr>
          <w:rFonts w:ascii="Arial" w:hAnsi="Arial" w:cs="Arial"/>
          <w:sz w:val="24"/>
          <w:szCs w:val="24"/>
        </w:rPr>
        <w:t>6.4.5.4 La señora Cruz Elena Grajales indicó que durante el recorrido</w:t>
      </w:r>
      <w:r w:rsidR="00AC0F97" w:rsidRPr="006C0C85">
        <w:rPr>
          <w:rFonts w:ascii="Arial" w:hAnsi="Arial" w:cs="Arial"/>
          <w:sz w:val="24"/>
          <w:szCs w:val="24"/>
        </w:rPr>
        <w:t>: i)</w:t>
      </w:r>
      <w:r w:rsidRPr="006C0C85">
        <w:rPr>
          <w:rFonts w:ascii="Arial" w:hAnsi="Arial" w:cs="Arial"/>
          <w:sz w:val="24"/>
          <w:szCs w:val="24"/>
        </w:rPr>
        <w:t xml:space="preserve"> el chofer paró el vehículo </w:t>
      </w:r>
      <w:r w:rsidR="00AC0F97" w:rsidRPr="006C0C85">
        <w:rPr>
          <w:rFonts w:ascii="Arial" w:hAnsi="Arial" w:cs="Arial"/>
          <w:sz w:val="24"/>
          <w:szCs w:val="24"/>
        </w:rPr>
        <w:t xml:space="preserve">porque estaba fallando </w:t>
      </w:r>
      <w:r w:rsidRPr="006C0C85">
        <w:rPr>
          <w:rFonts w:ascii="Arial" w:hAnsi="Arial" w:cs="Arial"/>
          <w:sz w:val="24"/>
          <w:szCs w:val="24"/>
        </w:rPr>
        <w:t>y al cruzarse con otro conductor le pidió líquido para frenos, abrió la tapa delantera del vehículo y le puso ese aceite de frenos</w:t>
      </w:r>
      <w:r w:rsidR="00AC0F97" w:rsidRPr="006C0C85">
        <w:rPr>
          <w:rFonts w:ascii="Arial" w:hAnsi="Arial" w:cs="Arial"/>
          <w:sz w:val="24"/>
          <w:szCs w:val="24"/>
        </w:rPr>
        <w:t xml:space="preserve">; ii) </w:t>
      </w:r>
      <w:r w:rsidRPr="006C0C85">
        <w:rPr>
          <w:rFonts w:ascii="Arial" w:hAnsi="Arial" w:cs="Arial"/>
          <w:sz w:val="24"/>
          <w:szCs w:val="24"/>
        </w:rPr>
        <w:t>pasaron unos diez minutos y el carro empezó a tomar mucha velocidad a lo que el conductor manifestó que se habían reventado los frenos</w:t>
      </w:r>
      <w:r w:rsidR="00E6732C" w:rsidRPr="006C0C85">
        <w:rPr>
          <w:rFonts w:ascii="Arial" w:hAnsi="Arial" w:cs="Arial"/>
          <w:sz w:val="24"/>
          <w:szCs w:val="24"/>
        </w:rPr>
        <w:t>;</w:t>
      </w:r>
      <w:r w:rsidR="00AC0F97" w:rsidRPr="006C0C85">
        <w:rPr>
          <w:rFonts w:ascii="Arial" w:hAnsi="Arial" w:cs="Arial"/>
          <w:sz w:val="24"/>
          <w:szCs w:val="24"/>
        </w:rPr>
        <w:t xml:space="preserve"> y iii) cuando e</w:t>
      </w:r>
      <w:r w:rsidR="00D0335C" w:rsidRPr="006C0C85">
        <w:rPr>
          <w:rFonts w:ascii="Arial" w:hAnsi="Arial" w:cs="Arial"/>
          <w:sz w:val="24"/>
          <w:szCs w:val="24"/>
        </w:rPr>
        <w:t>l</w:t>
      </w:r>
      <w:r w:rsidR="00AC0F97" w:rsidRPr="006C0C85">
        <w:rPr>
          <w:rFonts w:ascii="Arial" w:hAnsi="Arial" w:cs="Arial"/>
          <w:sz w:val="24"/>
          <w:szCs w:val="24"/>
        </w:rPr>
        <w:t xml:space="preserve"> carro </w:t>
      </w:r>
      <w:r w:rsidR="00D20B53" w:rsidRPr="006C0C85">
        <w:rPr>
          <w:rFonts w:ascii="Arial" w:hAnsi="Arial" w:cs="Arial"/>
          <w:sz w:val="24"/>
          <w:szCs w:val="24"/>
        </w:rPr>
        <w:t xml:space="preserve">empezó a irse para los lados el señor </w:t>
      </w:r>
      <w:proofErr w:type="spellStart"/>
      <w:r w:rsidR="00D20B53" w:rsidRPr="006C0C85">
        <w:rPr>
          <w:rFonts w:ascii="Arial" w:hAnsi="Arial" w:cs="Arial"/>
          <w:sz w:val="24"/>
          <w:szCs w:val="24"/>
        </w:rPr>
        <w:t>Rosemerg</w:t>
      </w:r>
      <w:proofErr w:type="spellEnd"/>
      <w:r w:rsidR="00D20B53" w:rsidRPr="006C0C85">
        <w:rPr>
          <w:rFonts w:ascii="Arial" w:hAnsi="Arial" w:cs="Arial"/>
          <w:sz w:val="24"/>
          <w:szCs w:val="24"/>
        </w:rPr>
        <w:t xml:space="preserve"> le preguntó al motorista que si el vehículo </w:t>
      </w:r>
      <w:r w:rsidR="00D0335C" w:rsidRPr="006C0C85">
        <w:rPr>
          <w:rFonts w:ascii="Arial" w:hAnsi="Arial" w:cs="Arial"/>
          <w:sz w:val="24"/>
          <w:szCs w:val="24"/>
        </w:rPr>
        <w:t>había</w:t>
      </w:r>
      <w:r w:rsidR="00D20B53" w:rsidRPr="006C0C85">
        <w:rPr>
          <w:rFonts w:ascii="Arial" w:hAnsi="Arial" w:cs="Arial"/>
          <w:sz w:val="24"/>
          <w:szCs w:val="24"/>
        </w:rPr>
        <w:t xml:space="preserve"> quedado bien y este respondió que </w:t>
      </w:r>
      <w:r w:rsidR="00D0335C" w:rsidRPr="006C0C85">
        <w:rPr>
          <w:rFonts w:ascii="Arial" w:hAnsi="Arial" w:cs="Arial"/>
          <w:sz w:val="24"/>
          <w:szCs w:val="24"/>
        </w:rPr>
        <w:t>sí</w:t>
      </w:r>
      <w:r w:rsidR="00D20B53" w:rsidRPr="006C0C85">
        <w:rPr>
          <w:rFonts w:ascii="Arial" w:hAnsi="Arial" w:cs="Arial"/>
          <w:sz w:val="24"/>
          <w:szCs w:val="24"/>
        </w:rPr>
        <w:t>.</w:t>
      </w:r>
    </w:p>
    <w:p w:rsidR="00C6032B" w:rsidRPr="006C0C85" w:rsidRDefault="00C6032B" w:rsidP="006C0C85">
      <w:pPr>
        <w:spacing w:after="0" w:line="288" w:lineRule="auto"/>
        <w:jc w:val="both"/>
        <w:rPr>
          <w:rFonts w:ascii="Arial" w:hAnsi="Arial" w:cs="Arial"/>
          <w:sz w:val="24"/>
          <w:szCs w:val="24"/>
        </w:rPr>
      </w:pPr>
    </w:p>
    <w:p w:rsidR="00C6032B" w:rsidRPr="006C0C85" w:rsidRDefault="00C6032B" w:rsidP="006C0C85">
      <w:pPr>
        <w:spacing w:after="0" w:line="288" w:lineRule="auto"/>
        <w:jc w:val="both"/>
        <w:rPr>
          <w:rFonts w:ascii="Arial" w:hAnsi="Arial" w:cs="Arial"/>
          <w:sz w:val="24"/>
          <w:szCs w:val="24"/>
        </w:rPr>
      </w:pPr>
      <w:r w:rsidRPr="006C0C85">
        <w:rPr>
          <w:rFonts w:ascii="Arial" w:hAnsi="Arial" w:cs="Arial"/>
          <w:sz w:val="24"/>
          <w:szCs w:val="24"/>
        </w:rPr>
        <w:t>6.4.5.5 Por último la señora Gloria Elsy Bedoya Rivera dijo</w:t>
      </w:r>
      <w:r w:rsidR="00D20B53" w:rsidRPr="006C0C85">
        <w:rPr>
          <w:rFonts w:ascii="Arial" w:hAnsi="Arial" w:cs="Arial"/>
          <w:sz w:val="24"/>
          <w:szCs w:val="24"/>
        </w:rPr>
        <w:t xml:space="preserve">: i) </w:t>
      </w:r>
      <w:r w:rsidR="00EC3E1A" w:rsidRPr="006C0C85">
        <w:rPr>
          <w:rFonts w:ascii="Arial" w:hAnsi="Arial" w:cs="Arial"/>
          <w:sz w:val="24"/>
          <w:szCs w:val="24"/>
        </w:rPr>
        <w:t>que bajando al monte el carro empezó a fallar y el conductor manifestó que eran los frenos</w:t>
      </w:r>
      <w:r w:rsidR="00D20B53" w:rsidRPr="006C0C85">
        <w:rPr>
          <w:rFonts w:ascii="Arial" w:hAnsi="Arial" w:cs="Arial"/>
          <w:sz w:val="24"/>
          <w:szCs w:val="24"/>
        </w:rPr>
        <w:t xml:space="preserve">; ii) el motorista se </w:t>
      </w:r>
      <w:r w:rsidR="00EC3E1A" w:rsidRPr="006C0C85">
        <w:rPr>
          <w:rFonts w:ascii="Arial" w:hAnsi="Arial" w:cs="Arial"/>
          <w:sz w:val="24"/>
          <w:szCs w:val="24"/>
        </w:rPr>
        <w:t xml:space="preserve">bajó, levantó la tapa del motor y cuando </w:t>
      </w:r>
      <w:r w:rsidR="00A244CD" w:rsidRPr="006C0C85">
        <w:rPr>
          <w:rFonts w:ascii="Arial" w:hAnsi="Arial" w:cs="Arial"/>
          <w:sz w:val="24"/>
          <w:szCs w:val="24"/>
        </w:rPr>
        <w:t xml:space="preserve">llegó </w:t>
      </w:r>
      <w:r w:rsidR="00EC3E1A" w:rsidRPr="006C0C85">
        <w:rPr>
          <w:rFonts w:ascii="Arial" w:hAnsi="Arial" w:cs="Arial"/>
          <w:sz w:val="24"/>
          <w:szCs w:val="24"/>
        </w:rPr>
        <w:t xml:space="preserve">otro conductor de Jeep este le pasó líquido para frenos el cual utilizó y continuaron la marcha porque </w:t>
      </w:r>
      <w:r w:rsidR="00A244CD" w:rsidRPr="006C0C85">
        <w:rPr>
          <w:rFonts w:ascii="Arial" w:hAnsi="Arial" w:cs="Arial"/>
          <w:sz w:val="24"/>
          <w:szCs w:val="24"/>
        </w:rPr>
        <w:t>el acusado les dijo que el c</w:t>
      </w:r>
      <w:r w:rsidR="00EC3E1A" w:rsidRPr="006C0C85">
        <w:rPr>
          <w:rFonts w:ascii="Arial" w:hAnsi="Arial" w:cs="Arial"/>
          <w:sz w:val="24"/>
          <w:szCs w:val="24"/>
        </w:rPr>
        <w:t>arro ya estaba bueno</w:t>
      </w:r>
      <w:r w:rsidR="00A244CD" w:rsidRPr="006C0C85">
        <w:rPr>
          <w:rFonts w:ascii="Arial" w:hAnsi="Arial" w:cs="Arial"/>
          <w:sz w:val="24"/>
          <w:szCs w:val="24"/>
        </w:rPr>
        <w:t xml:space="preserve">; iii) </w:t>
      </w:r>
      <w:r w:rsidR="00EC3E1A" w:rsidRPr="006C0C85">
        <w:rPr>
          <w:rFonts w:ascii="Arial" w:hAnsi="Arial" w:cs="Arial"/>
          <w:sz w:val="24"/>
          <w:szCs w:val="24"/>
        </w:rPr>
        <w:t xml:space="preserve">pasados </w:t>
      </w:r>
      <w:r w:rsidR="00A244CD" w:rsidRPr="006C0C85">
        <w:rPr>
          <w:rFonts w:ascii="Arial" w:hAnsi="Arial" w:cs="Arial"/>
          <w:sz w:val="24"/>
          <w:szCs w:val="24"/>
        </w:rPr>
        <w:t xml:space="preserve">unos </w:t>
      </w:r>
      <w:r w:rsidR="00EC3E1A" w:rsidRPr="006C0C85">
        <w:rPr>
          <w:rFonts w:ascii="Arial" w:hAnsi="Arial" w:cs="Arial"/>
          <w:sz w:val="24"/>
          <w:szCs w:val="24"/>
        </w:rPr>
        <w:t xml:space="preserve">pocos minutos el vehículo ya no frenaba y se </w:t>
      </w:r>
      <w:r w:rsidR="00A244CD" w:rsidRPr="006C0C85">
        <w:rPr>
          <w:rFonts w:ascii="Arial" w:hAnsi="Arial" w:cs="Arial"/>
          <w:sz w:val="24"/>
          <w:szCs w:val="24"/>
        </w:rPr>
        <w:t>“</w:t>
      </w:r>
      <w:r w:rsidR="00EC3E1A" w:rsidRPr="006C0C85">
        <w:rPr>
          <w:rFonts w:ascii="Arial" w:hAnsi="Arial" w:cs="Arial"/>
          <w:sz w:val="24"/>
          <w:szCs w:val="24"/>
        </w:rPr>
        <w:t>desbocó</w:t>
      </w:r>
      <w:r w:rsidR="00A244CD" w:rsidRPr="006C0C85">
        <w:rPr>
          <w:rFonts w:ascii="Arial" w:hAnsi="Arial" w:cs="Arial"/>
          <w:sz w:val="24"/>
          <w:szCs w:val="24"/>
        </w:rPr>
        <w:t>”</w:t>
      </w:r>
      <w:r w:rsidR="00EC3E1A" w:rsidRPr="006C0C85">
        <w:rPr>
          <w:rFonts w:ascii="Arial" w:hAnsi="Arial" w:cs="Arial"/>
          <w:sz w:val="24"/>
          <w:szCs w:val="24"/>
        </w:rPr>
        <w:t xml:space="preserve"> descendiendo por el sector denominado Cajones</w:t>
      </w:r>
      <w:r w:rsidR="00D0335C" w:rsidRPr="006C0C85">
        <w:rPr>
          <w:rFonts w:ascii="Arial" w:hAnsi="Arial" w:cs="Arial"/>
          <w:sz w:val="24"/>
          <w:szCs w:val="24"/>
        </w:rPr>
        <w:t>;</w:t>
      </w:r>
      <w:r w:rsidR="0028424F" w:rsidRPr="006C0C85">
        <w:rPr>
          <w:rFonts w:ascii="Arial" w:hAnsi="Arial" w:cs="Arial"/>
          <w:sz w:val="24"/>
          <w:szCs w:val="24"/>
        </w:rPr>
        <w:t xml:space="preserve"> y </w:t>
      </w:r>
      <w:r w:rsidR="00A244CD" w:rsidRPr="006C0C85">
        <w:rPr>
          <w:rFonts w:ascii="Arial" w:hAnsi="Arial" w:cs="Arial"/>
          <w:sz w:val="24"/>
          <w:szCs w:val="24"/>
        </w:rPr>
        <w:t>iv) ambos</w:t>
      </w:r>
      <w:r w:rsidR="00EC3E1A" w:rsidRPr="006C0C85">
        <w:rPr>
          <w:rFonts w:ascii="Arial" w:hAnsi="Arial" w:cs="Arial"/>
          <w:sz w:val="24"/>
          <w:szCs w:val="24"/>
        </w:rPr>
        <w:t xml:space="preserve"> conductores hicieron un chiste en el sentido que si </w:t>
      </w:r>
      <w:r w:rsidR="00A244CD" w:rsidRPr="006C0C85">
        <w:rPr>
          <w:rFonts w:ascii="Arial" w:hAnsi="Arial" w:cs="Arial"/>
          <w:sz w:val="24"/>
          <w:szCs w:val="24"/>
        </w:rPr>
        <w:t xml:space="preserve">el automotor </w:t>
      </w:r>
      <w:r w:rsidR="00EC3E1A" w:rsidRPr="006C0C85">
        <w:rPr>
          <w:rFonts w:ascii="Arial" w:hAnsi="Arial" w:cs="Arial"/>
          <w:sz w:val="24"/>
          <w:szCs w:val="24"/>
        </w:rPr>
        <w:t xml:space="preserve">se quedaba sin frenos había </w:t>
      </w:r>
      <w:r w:rsidR="00A244CD" w:rsidRPr="006C0C85">
        <w:rPr>
          <w:rFonts w:ascii="Arial" w:hAnsi="Arial" w:cs="Arial"/>
          <w:sz w:val="24"/>
          <w:szCs w:val="24"/>
        </w:rPr>
        <w:t xml:space="preserve">muchos </w:t>
      </w:r>
      <w:r w:rsidR="00EC3E1A" w:rsidRPr="006C0C85">
        <w:rPr>
          <w:rFonts w:ascii="Arial" w:hAnsi="Arial" w:cs="Arial"/>
          <w:sz w:val="24"/>
          <w:szCs w:val="24"/>
        </w:rPr>
        <w:t>barrancos para cuñarlo.</w:t>
      </w:r>
    </w:p>
    <w:p w:rsidR="000C4A5C" w:rsidRPr="006C0C85" w:rsidRDefault="000C4A5C" w:rsidP="006C0C85">
      <w:pPr>
        <w:spacing w:after="0" w:line="288" w:lineRule="auto"/>
        <w:jc w:val="both"/>
        <w:rPr>
          <w:rFonts w:ascii="Arial" w:hAnsi="Arial" w:cs="Arial"/>
          <w:sz w:val="24"/>
          <w:szCs w:val="24"/>
        </w:rPr>
      </w:pPr>
    </w:p>
    <w:p w:rsidR="00984111" w:rsidRPr="006C0C85" w:rsidRDefault="00EC3E1A" w:rsidP="006C0C85">
      <w:pPr>
        <w:spacing w:after="0" w:line="288" w:lineRule="auto"/>
        <w:jc w:val="both"/>
        <w:rPr>
          <w:rFonts w:ascii="Arial" w:hAnsi="Arial" w:cs="Arial"/>
          <w:sz w:val="24"/>
          <w:szCs w:val="24"/>
        </w:rPr>
      </w:pPr>
      <w:r w:rsidRPr="006C0C85">
        <w:rPr>
          <w:rFonts w:ascii="Arial" w:hAnsi="Arial" w:cs="Arial"/>
          <w:sz w:val="24"/>
          <w:szCs w:val="24"/>
        </w:rPr>
        <w:t>6.</w:t>
      </w:r>
      <w:r w:rsidR="00A244CD" w:rsidRPr="006C0C85">
        <w:rPr>
          <w:rFonts w:ascii="Arial" w:hAnsi="Arial" w:cs="Arial"/>
          <w:sz w:val="24"/>
          <w:szCs w:val="24"/>
        </w:rPr>
        <w:t xml:space="preserve">5 </w:t>
      </w:r>
      <w:r w:rsidRPr="006C0C85">
        <w:rPr>
          <w:rFonts w:ascii="Arial" w:hAnsi="Arial" w:cs="Arial"/>
          <w:sz w:val="24"/>
          <w:szCs w:val="24"/>
        </w:rPr>
        <w:t>Las anteriores declaraciones fueron corroboradas con el testimonio de Rubén Darío Guarín</w:t>
      </w:r>
      <w:r w:rsidR="0028424F" w:rsidRPr="006C0C85">
        <w:rPr>
          <w:rFonts w:ascii="Arial" w:hAnsi="Arial" w:cs="Arial"/>
          <w:sz w:val="24"/>
          <w:szCs w:val="24"/>
        </w:rPr>
        <w:t xml:space="preserve"> </w:t>
      </w:r>
      <w:r w:rsidR="000C4A5C" w:rsidRPr="006C0C85">
        <w:rPr>
          <w:rFonts w:ascii="Arial" w:hAnsi="Arial" w:cs="Arial"/>
          <w:sz w:val="24"/>
          <w:szCs w:val="24"/>
        </w:rPr>
        <w:t>transportador que circulaba por la misma vía el día de los hechos</w:t>
      </w:r>
      <w:r w:rsidR="00A244CD" w:rsidRPr="006C0C85">
        <w:rPr>
          <w:rFonts w:ascii="Arial" w:hAnsi="Arial" w:cs="Arial"/>
          <w:sz w:val="24"/>
          <w:szCs w:val="24"/>
        </w:rPr>
        <w:t>, quien expuso que e</w:t>
      </w:r>
      <w:r w:rsidRPr="006C0C85">
        <w:rPr>
          <w:rFonts w:ascii="Arial" w:hAnsi="Arial" w:cs="Arial"/>
          <w:sz w:val="24"/>
          <w:szCs w:val="24"/>
        </w:rPr>
        <w:t xml:space="preserve">ncontró </w:t>
      </w:r>
      <w:r w:rsidR="0028424F" w:rsidRPr="006C0C85">
        <w:rPr>
          <w:rFonts w:ascii="Arial" w:hAnsi="Arial" w:cs="Arial"/>
          <w:sz w:val="24"/>
          <w:szCs w:val="24"/>
        </w:rPr>
        <w:t xml:space="preserve">en </w:t>
      </w:r>
      <w:r w:rsidR="000C4A5C" w:rsidRPr="006C0C85">
        <w:rPr>
          <w:rFonts w:ascii="Arial" w:hAnsi="Arial" w:cs="Arial"/>
          <w:sz w:val="24"/>
          <w:szCs w:val="24"/>
        </w:rPr>
        <w:t>ese</w:t>
      </w:r>
      <w:r w:rsidRPr="006C0C85">
        <w:rPr>
          <w:rFonts w:ascii="Arial" w:hAnsi="Arial" w:cs="Arial"/>
          <w:sz w:val="24"/>
          <w:szCs w:val="24"/>
        </w:rPr>
        <w:t xml:space="preserve"> trayecto al </w:t>
      </w:r>
      <w:r w:rsidR="000C4A5C" w:rsidRPr="006C0C85">
        <w:rPr>
          <w:rFonts w:ascii="Arial" w:hAnsi="Arial" w:cs="Arial"/>
          <w:sz w:val="24"/>
          <w:szCs w:val="24"/>
        </w:rPr>
        <w:t xml:space="preserve">señor </w:t>
      </w:r>
      <w:proofErr w:type="spellStart"/>
      <w:r w:rsidR="00A244CD" w:rsidRPr="006C0C85">
        <w:rPr>
          <w:rFonts w:ascii="Arial" w:hAnsi="Arial" w:cs="Arial"/>
          <w:sz w:val="24"/>
          <w:szCs w:val="24"/>
        </w:rPr>
        <w:t>NRO</w:t>
      </w:r>
      <w:proofErr w:type="spellEnd"/>
      <w:r w:rsidR="00A244CD" w:rsidRPr="006C0C85">
        <w:rPr>
          <w:rFonts w:ascii="Arial" w:hAnsi="Arial" w:cs="Arial"/>
          <w:sz w:val="24"/>
          <w:szCs w:val="24"/>
        </w:rPr>
        <w:t>, cuyo vehículo estaba detenido en la vía,</w:t>
      </w:r>
      <w:r w:rsidR="000C4A5C" w:rsidRPr="006C0C85">
        <w:rPr>
          <w:rFonts w:ascii="Arial" w:hAnsi="Arial" w:cs="Arial"/>
          <w:sz w:val="24"/>
          <w:szCs w:val="24"/>
        </w:rPr>
        <w:t xml:space="preserve"> </w:t>
      </w:r>
      <w:r w:rsidRPr="006C0C85">
        <w:rPr>
          <w:rFonts w:ascii="Arial" w:hAnsi="Arial" w:cs="Arial"/>
          <w:sz w:val="24"/>
          <w:szCs w:val="24"/>
        </w:rPr>
        <w:t>quien le manifestó que iba</w:t>
      </w:r>
      <w:r w:rsidR="00A244CD" w:rsidRPr="006C0C85">
        <w:rPr>
          <w:rFonts w:ascii="Arial" w:hAnsi="Arial" w:cs="Arial"/>
          <w:sz w:val="24"/>
          <w:szCs w:val="24"/>
        </w:rPr>
        <w:t xml:space="preserve"> “</w:t>
      </w:r>
      <w:r w:rsidRPr="006C0C85">
        <w:rPr>
          <w:rFonts w:ascii="Arial" w:hAnsi="Arial" w:cs="Arial"/>
          <w:sz w:val="24"/>
          <w:szCs w:val="24"/>
        </w:rPr>
        <w:t>bajo de frenos</w:t>
      </w:r>
      <w:r w:rsidR="00A244CD" w:rsidRPr="006C0C85">
        <w:rPr>
          <w:rFonts w:ascii="Arial" w:hAnsi="Arial" w:cs="Arial"/>
          <w:sz w:val="24"/>
          <w:szCs w:val="24"/>
        </w:rPr>
        <w:t xml:space="preserve">”, </w:t>
      </w:r>
      <w:r w:rsidRPr="006C0C85">
        <w:rPr>
          <w:rFonts w:ascii="Arial" w:hAnsi="Arial" w:cs="Arial"/>
          <w:sz w:val="24"/>
          <w:szCs w:val="24"/>
        </w:rPr>
        <w:t xml:space="preserve"> por lo cual le pasó un tarro de líquido de frenos </w:t>
      </w:r>
      <w:r w:rsidR="00A244CD" w:rsidRPr="006C0C85">
        <w:rPr>
          <w:rFonts w:ascii="Arial" w:hAnsi="Arial" w:cs="Arial"/>
          <w:sz w:val="24"/>
          <w:szCs w:val="24"/>
        </w:rPr>
        <w:t xml:space="preserve">casi lleno a </w:t>
      </w:r>
      <w:proofErr w:type="spellStart"/>
      <w:r w:rsidR="00A244CD" w:rsidRPr="006C0C85">
        <w:rPr>
          <w:rFonts w:ascii="Arial" w:hAnsi="Arial" w:cs="Arial"/>
          <w:sz w:val="24"/>
          <w:szCs w:val="24"/>
        </w:rPr>
        <w:t>NRO</w:t>
      </w:r>
      <w:proofErr w:type="spellEnd"/>
      <w:r w:rsidR="00A244CD" w:rsidRPr="006C0C85">
        <w:rPr>
          <w:rFonts w:ascii="Arial" w:hAnsi="Arial" w:cs="Arial"/>
          <w:sz w:val="24"/>
          <w:szCs w:val="24"/>
        </w:rPr>
        <w:t>, quien lo</w:t>
      </w:r>
      <w:r w:rsidRPr="006C0C85">
        <w:rPr>
          <w:rFonts w:ascii="Arial" w:hAnsi="Arial" w:cs="Arial"/>
          <w:sz w:val="24"/>
          <w:szCs w:val="24"/>
        </w:rPr>
        <w:t xml:space="preserve"> adicionó a la bomba de </w:t>
      </w:r>
      <w:r w:rsidR="0028424F" w:rsidRPr="006C0C85">
        <w:rPr>
          <w:rFonts w:ascii="Arial" w:hAnsi="Arial" w:cs="Arial"/>
          <w:sz w:val="24"/>
          <w:szCs w:val="24"/>
        </w:rPr>
        <w:t xml:space="preserve">su </w:t>
      </w:r>
      <w:r w:rsidRPr="006C0C85">
        <w:rPr>
          <w:rFonts w:ascii="Arial" w:hAnsi="Arial" w:cs="Arial"/>
          <w:sz w:val="24"/>
          <w:szCs w:val="24"/>
        </w:rPr>
        <w:t>vehículo</w:t>
      </w:r>
      <w:r w:rsidR="00591A18" w:rsidRPr="006C0C85">
        <w:rPr>
          <w:rFonts w:ascii="Arial" w:hAnsi="Arial" w:cs="Arial"/>
          <w:sz w:val="24"/>
          <w:szCs w:val="24"/>
        </w:rPr>
        <w:t>, luego de lo cual a</w:t>
      </w:r>
      <w:r w:rsidR="000C4A5C" w:rsidRPr="006C0C85">
        <w:rPr>
          <w:rFonts w:ascii="Arial" w:hAnsi="Arial" w:cs="Arial"/>
          <w:sz w:val="24"/>
          <w:szCs w:val="24"/>
        </w:rPr>
        <w:t xml:space="preserve">mbos continuaron su marcha y fue después que se enteró del accidente. </w:t>
      </w:r>
    </w:p>
    <w:p w:rsidR="000C4A5C" w:rsidRPr="006C0C85" w:rsidRDefault="000C4A5C" w:rsidP="006C0C85">
      <w:pPr>
        <w:spacing w:after="0" w:line="288" w:lineRule="auto"/>
        <w:jc w:val="both"/>
        <w:rPr>
          <w:rFonts w:ascii="Arial" w:hAnsi="Arial" w:cs="Arial"/>
          <w:sz w:val="24"/>
          <w:szCs w:val="24"/>
        </w:rPr>
      </w:pPr>
    </w:p>
    <w:p w:rsidR="000C4A5C" w:rsidRPr="006C0C85" w:rsidRDefault="00F73D84" w:rsidP="006C0C85">
      <w:pPr>
        <w:spacing w:after="0" w:line="288" w:lineRule="auto"/>
        <w:jc w:val="both"/>
        <w:rPr>
          <w:rFonts w:ascii="Arial" w:hAnsi="Arial" w:cs="Arial"/>
          <w:sz w:val="24"/>
          <w:szCs w:val="24"/>
        </w:rPr>
      </w:pPr>
      <w:r w:rsidRPr="006C0C85">
        <w:rPr>
          <w:rFonts w:ascii="Arial" w:hAnsi="Arial" w:cs="Arial"/>
          <w:sz w:val="24"/>
          <w:szCs w:val="24"/>
        </w:rPr>
        <w:t>6.</w:t>
      </w:r>
      <w:r w:rsidR="00591A18" w:rsidRPr="006C0C85">
        <w:rPr>
          <w:rFonts w:ascii="Arial" w:hAnsi="Arial" w:cs="Arial"/>
          <w:sz w:val="24"/>
          <w:szCs w:val="24"/>
        </w:rPr>
        <w:t xml:space="preserve">6 En atención al anterior recuento probatorio debe decirse que en este caso la </w:t>
      </w:r>
      <w:r w:rsidR="000C4A5C" w:rsidRPr="006C0C85">
        <w:rPr>
          <w:rFonts w:ascii="Arial" w:hAnsi="Arial" w:cs="Arial"/>
          <w:sz w:val="24"/>
          <w:szCs w:val="24"/>
        </w:rPr>
        <w:t xml:space="preserve"> responsabilidad</w:t>
      </w:r>
      <w:r w:rsidR="00591A18" w:rsidRPr="006C0C85">
        <w:rPr>
          <w:rFonts w:ascii="Arial" w:hAnsi="Arial" w:cs="Arial"/>
          <w:sz w:val="24"/>
          <w:szCs w:val="24"/>
        </w:rPr>
        <w:t xml:space="preserve"> del procesado se </w:t>
      </w:r>
      <w:r w:rsidR="000C4A5C" w:rsidRPr="006C0C85">
        <w:rPr>
          <w:rFonts w:ascii="Arial" w:hAnsi="Arial" w:cs="Arial"/>
          <w:sz w:val="24"/>
          <w:szCs w:val="24"/>
        </w:rPr>
        <w:t xml:space="preserve">encuentra probada principalmente por las manifestaciones de las víctimas del accidente quienes rindieron declaración en </w:t>
      </w:r>
      <w:r w:rsidR="000C4A5C" w:rsidRPr="006C0C85">
        <w:rPr>
          <w:rFonts w:ascii="Arial" w:hAnsi="Arial" w:cs="Arial"/>
          <w:sz w:val="24"/>
          <w:szCs w:val="24"/>
        </w:rPr>
        <w:lastRenderedPageBreak/>
        <w:t xml:space="preserve">calidad de testigos y cuyos dichos fueron corroborados en lo esencial por el señor Rubén Darío Guarín, </w:t>
      </w:r>
      <w:r w:rsidR="00591A18" w:rsidRPr="006C0C85">
        <w:rPr>
          <w:rFonts w:ascii="Arial" w:hAnsi="Arial" w:cs="Arial"/>
          <w:sz w:val="24"/>
          <w:szCs w:val="24"/>
        </w:rPr>
        <w:t xml:space="preserve">ya que se puede deducir claramente que el señor </w:t>
      </w:r>
      <w:proofErr w:type="spellStart"/>
      <w:r w:rsidR="00591A18" w:rsidRPr="006C0C85">
        <w:rPr>
          <w:rFonts w:ascii="Arial" w:hAnsi="Arial" w:cs="Arial"/>
          <w:sz w:val="24"/>
          <w:szCs w:val="24"/>
        </w:rPr>
        <w:t>NRO</w:t>
      </w:r>
      <w:proofErr w:type="spellEnd"/>
      <w:r w:rsidR="00591A18" w:rsidRPr="006C0C85">
        <w:rPr>
          <w:rFonts w:ascii="Arial" w:hAnsi="Arial" w:cs="Arial"/>
          <w:sz w:val="24"/>
          <w:szCs w:val="24"/>
        </w:rPr>
        <w:t xml:space="preserve"> en su condición de </w:t>
      </w:r>
      <w:r w:rsidR="000C4A5C" w:rsidRPr="006C0C85">
        <w:rPr>
          <w:rFonts w:ascii="Arial" w:hAnsi="Arial" w:cs="Arial"/>
          <w:sz w:val="24"/>
          <w:szCs w:val="24"/>
        </w:rPr>
        <w:t xml:space="preserve">conductor del automotor </w:t>
      </w:r>
      <w:r w:rsidR="00642372" w:rsidRPr="006C0C85">
        <w:rPr>
          <w:rFonts w:ascii="Arial" w:hAnsi="Arial" w:cs="Arial"/>
          <w:sz w:val="24"/>
          <w:szCs w:val="24"/>
        </w:rPr>
        <w:t xml:space="preserve">HSA-324 que prestaba el servicio de transporte público para la fecha de los hechos, conocía de antemano que el vehículo presentaba fallas mecánicas puesto que así se pudo evidenciar durante el recorrido en el cual se vio en la necesidad de detener el mismo a un costado de la vía para revisar los frenos, </w:t>
      </w:r>
      <w:r w:rsidR="00591A18" w:rsidRPr="006C0C85">
        <w:rPr>
          <w:rFonts w:ascii="Arial" w:hAnsi="Arial" w:cs="Arial"/>
          <w:sz w:val="24"/>
          <w:szCs w:val="24"/>
        </w:rPr>
        <w:t xml:space="preserve">por lo cual los </w:t>
      </w:r>
      <w:r w:rsidR="00642372" w:rsidRPr="006C0C85">
        <w:rPr>
          <w:rFonts w:ascii="Arial" w:hAnsi="Arial" w:cs="Arial"/>
          <w:sz w:val="24"/>
          <w:szCs w:val="24"/>
        </w:rPr>
        <w:t xml:space="preserve">ocupantes del vehículo fueron contestes en indicar que el carro estaba frenando mal pero </w:t>
      </w:r>
      <w:r w:rsidR="00591A18" w:rsidRPr="006C0C85">
        <w:rPr>
          <w:rFonts w:ascii="Arial" w:hAnsi="Arial" w:cs="Arial"/>
          <w:sz w:val="24"/>
          <w:szCs w:val="24"/>
        </w:rPr>
        <w:t xml:space="preserve">que </w:t>
      </w:r>
      <w:r w:rsidR="008F301F" w:rsidRPr="006C0C85">
        <w:rPr>
          <w:rFonts w:ascii="Arial" w:hAnsi="Arial" w:cs="Arial"/>
          <w:sz w:val="24"/>
          <w:szCs w:val="24"/>
        </w:rPr>
        <w:t xml:space="preserve">el </w:t>
      </w:r>
      <w:r w:rsidR="00591A18" w:rsidRPr="006C0C85">
        <w:rPr>
          <w:rFonts w:ascii="Arial" w:hAnsi="Arial" w:cs="Arial"/>
          <w:sz w:val="24"/>
          <w:szCs w:val="24"/>
        </w:rPr>
        <w:t xml:space="preserve">acusado les dijo que no </w:t>
      </w:r>
      <w:r w:rsidR="00642372" w:rsidRPr="006C0C85">
        <w:rPr>
          <w:rFonts w:ascii="Arial" w:hAnsi="Arial" w:cs="Arial"/>
          <w:sz w:val="24"/>
          <w:szCs w:val="24"/>
        </w:rPr>
        <w:t xml:space="preserve">había </w:t>
      </w:r>
      <w:r w:rsidR="00591A18" w:rsidRPr="006C0C85">
        <w:rPr>
          <w:rFonts w:ascii="Arial" w:hAnsi="Arial" w:cs="Arial"/>
          <w:sz w:val="24"/>
          <w:szCs w:val="24"/>
        </w:rPr>
        <w:t>ning</w:t>
      </w:r>
      <w:r w:rsidR="0028424F" w:rsidRPr="006C0C85">
        <w:rPr>
          <w:rFonts w:ascii="Arial" w:hAnsi="Arial" w:cs="Arial"/>
          <w:sz w:val="24"/>
          <w:szCs w:val="24"/>
        </w:rPr>
        <w:t>ún</w:t>
      </w:r>
      <w:r w:rsidR="00591A18" w:rsidRPr="006C0C85">
        <w:rPr>
          <w:rFonts w:ascii="Arial" w:hAnsi="Arial" w:cs="Arial"/>
          <w:sz w:val="24"/>
          <w:szCs w:val="24"/>
        </w:rPr>
        <w:t xml:space="preserve"> riesgo.</w:t>
      </w:r>
    </w:p>
    <w:p w:rsidR="00642372" w:rsidRPr="006C0C85" w:rsidRDefault="00642372" w:rsidP="006C0C85">
      <w:pPr>
        <w:spacing w:after="0" w:line="288" w:lineRule="auto"/>
        <w:jc w:val="both"/>
        <w:rPr>
          <w:rFonts w:ascii="Arial" w:hAnsi="Arial" w:cs="Arial"/>
          <w:sz w:val="24"/>
          <w:szCs w:val="24"/>
        </w:rPr>
      </w:pPr>
    </w:p>
    <w:p w:rsidR="00A324ED" w:rsidRPr="006C0C85" w:rsidRDefault="00F73D84" w:rsidP="006C0C85">
      <w:pPr>
        <w:spacing w:after="0" w:line="288" w:lineRule="auto"/>
        <w:jc w:val="both"/>
        <w:rPr>
          <w:rFonts w:ascii="Arial" w:hAnsi="Arial" w:cs="Arial"/>
          <w:sz w:val="24"/>
          <w:szCs w:val="24"/>
        </w:rPr>
      </w:pPr>
      <w:r w:rsidRPr="006C0C85">
        <w:rPr>
          <w:rFonts w:ascii="Arial" w:hAnsi="Arial" w:cs="Arial"/>
          <w:sz w:val="24"/>
          <w:szCs w:val="24"/>
        </w:rPr>
        <w:t>6.</w:t>
      </w:r>
      <w:r w:rsidR="00591A18" w:rsidRPr="006C0C85">
        <w:rPr>
          <w:rFonts w:ascii="Arial" w:hAnsi="Arial" w:cs="Arial"/>
          <w:sz w:val="24"/>
          <w:szCs w:val="24"/>
        </w:rPr>
        <w:t xml:space="preserve">6.1 </w:t>
      </w:r>
      <w:r w:rsidR="00642372" w:rsidRPr="006C0C85">
        <w:rPr>
          <w:rFonts w:ascii="Arial" w:hAnsi="Arial" w:cs="Arial"/>
          <w:sz w:val="24"/>
          <w:szCs w:val="24"/>
        </w:rPr>
        <w:t>Sin embargo,</w:t>
      </w:r>
      <w:r w:rsidR="00851366" w:rsidRPr="006C0C85">
        <w:rPr>
          <w:rFonts w:ascii="Arial" w:hAnsi="Arial" w:cs="Arial"/>
          <w:sz w:val="24"/>
          <w:szCs w:val="24"/>
        </w:rPr>
        <w:t xml:space="preserve"> </w:t>
      </w:r>
      <w:r w:rsidR="00591A18" w:rsidRPr="006C0C85">
        <w:rPr>
          <w:rFonts w:ascii="Arial" w:hAnsi="Arial" w:cs="Arial"/>
          <w:sz w:val="24"/>
          <w:szCs w:val="24"/>
        </w:rPr>
        <w:t xml:space="preserve">se puede concluir sin lugar a dudas que el procesado </w:t>
      </w:r>
      <w:r w:rsidR="00642372" w:rsidRPr="006C0C85">
        <w:rPr>
          <w:rFonts w:ascii="Arial" w:hAnsi="Arial" w:cs="Arial"/>
          <w:sz w:val="24"/>
          <w:szCs w:val="24"/>
        </w:rPr>
        <w:t>sabía de la falla concreta en el sistema de frenos de</w:t>
      </w:r>
      <w:r w:rsidR="0028424F" w:rsidRPr="006C0C85">
        <w:rPr>
          <w:rFonts w:ascii="Arial" w:hAnsi="Arial" w:cs="Arial"/>
          <w:sz w:val="24"/>
          <w:szCs w:val="24"/>
        </w:rPr>
        <w:t xml:space="preserve"> su </w:t>
      </w:r>
      <w:r w:rsidR="00642372" w:rsidRPr="006C0C85">
        <w:rPr>
          <w:rFonts w:ascii="Arial" w:hAnsi="Arial" w:cs="Arial"/>
          <w:sz w:val="24"/>
          <w:szCs w:val="24"/>
        </w:rPr>
        <w:t>campero</w:t>
      </w:r>
      <w:r w:rsidR="0028424F" w:rsidRPr="006C0C85">
        <w:rPr>
          <w:rFonts w:ascii="Arial" w:hAnsi="Arial" w:cs="Arial"/>
          <w:sz w:val="24"/>
          <w:szCs w:val="24"/>
        </w:rPr>
        <w:t xml:space="preserve">, </w:t>
      </w:r>
      <w:r w:rsidR="00642372" w:rsidRPr="006C0C85">
        <w:rPr>
          <w:rFonts w:ascii="Arial" w:hAnsi="Arial" w:cs="Arial"/>
          <w:sz w:val="24"/>
          <w:szCs w:val="24"/>
        </w:rPr>
        <w:t xml:space="preserve">toda vez que cuando apareció en la vía el señor Rubén Darío Guarín le solicitó líquido para frenos porque tenía un problema con los mismos, </w:t>
      </w:r>
      <w:r w:rsidR="00591A18" w:rsidRPr="006C0C85">
        <w:rPr>
          <w:rFonts w:ascii="Arial" w:hAnsi="Arial" w:cs="Arial"/>
          <w:sz w:val="24"/>
          <w:szCs w:val="24"/>
        </w:rPr>
        <w:t xml:space="preserve">lo que pudieron escuchar los pasajeros, quienes igualmente </w:t>
      </w:r>
      <w:r w:rsidR="00642372" w:rsidRPr="006C0C85">
        <w:rPr>
          <w:rFonts w:ascii="Arial" w:hAnsi="Arial" w:cs="Arial"/>
          <w:sz w:val="24"/>
          <w:szCs w:val="24"/>
        </w:rPr>
        <w:t>observaron cuando el conductor de</w:t>
      </w:r>
      <w:r w:rsidR="00A324ED" w:rsidRPr="006C0C85">
        <w:rPr>
          <w:rFonts w:ascii="Arial" w:hAnsi="Arial" w:cs="Arial"/>
          <w:sz w:val="24"/>
          <w:szCs w:val="24"/>
        </w:rPr>
        <w:t xml:space="preserve"> otro campero le pasó a </w:t>
      </w:r>
      <w:proofErr w:type="spellStart"/>
      <w:r w:rsidR="00A324ED" w:rsidRPr="006C0C85">
        <w:rPr>
          <w:rFonts w:ascii="Arial" w:hAnsi="Arial" w:cs="Arial"/>
          <w:sz w:val="24"/>
          <w:szCs w:val="24"/>
        </w:rPr>
        <w:t>NRO</w:t>
      </w:r>
      <w:proofErr w:type="spellEnd"/>
      <w:r w:rsidR="00A324ED" w:rsidRPr="006C0C85">
        <w:rPr>
          <w:rFonts w:ascii="Arial" w:hAnsi="Arial" w:cs="Arial"/>
          <w:sz w:val="24"/>
          <w:szCs w:val="24"/>
        </w:rPr>
        <w:t xml:space="preserve"> </w:t>
      </w:r>
      <w:r w:rsidR="00642372" w:rsidRPr="006C0C85">
        <w:rPr>
          <w:rFonts w:ascii="Arial" w:hAnsi="Arial" w:cs="Arial"/>
          <w:sz w:val="24"/>
          <w:szCs w:val="24"/>
        </w:rPr>
        <w:t>un tarro de líquido de frenos que</w:t>
      </w:r>
      <w:r w:rsidR="00A324ED" w:rsidRPr="006C0C85">
        <w:rPr>
          <w:rFonts w:ascii="Arial" w:hAnsi="Arial" w:cs="Arial"/>
          <w:sz w:val="24"/>
          <w:szCs w:val="24"/>
        </w:rPr>
        <w:t xml:space="preserve"> este trasvasó al carro que conducía. Igualmente resulta muy relevante que en el </w:t>
      </w:r>
      <w:r w:rsidR="00F66B5D" w:rsidRPr="006C0C85">
        <w:rPr>
          <w:rFonts w:ascii="Arial" w:hAnsi="Arial" w:cs="Arial"/>
          <w:sz w:val="24"/>
          <w:szCs w:val="24"/>
        </w:rPr>
        <w:t xml:space="preserve">momento en que perdió el control del vehículo el </w:t>
      </w:r>
      <w:r w:rsidR="00A324ED" w:rsidRPr="006C0C85">
        <w:rPr>
          <w:rFonts w:ascii="Arial" w:hAnsi="Arial" w:cs="Arial"/>
          <w:sz w:val="24"/>
          <w:szCs w:val="24"/>
        </w:rPr>
        <w:t xml:space="preserve">señor </w:t>
      </w:r>
      <w:proofErr w:type="spellStart"/>
      <w:r w:rsidR="00A324ED" w:rsidRPr="006C0C85">
        <w:rPr>
          <w:rFonts w:ascii="Arial" w:hAnsi="Arial" w:cs="Arial"/>
          <w:sz w:val="24"/>
          <w:szCs w:val="24"/>
        </w:rPr>
        <w:t>NRO</w:t>
      </w:r>
      <w:proofErr w:type="spellEnd"/>
      <w:r w:rsidR="00A324ED" w:rsidRPr="006C0C85">
        <w:rPr>
          <w:rFonts w:ascii="Arial" w:hAnsi="Arial" w:cs="Arial"/>
          <w:sz w:val="24"/>
          <w:szCs w:val="24"/>
        </w:rPr>
        <w:t xml:space="preserve"> le hubiera manifestado a los ocupantes del automotor que se </w:t>
      </w:r>
      <w:r w:rsidR="00F66B5D" w:rsidRPr="006C0C85">
        <w:rPr>
          <w:rFonts w:ascii="Arial" w:hAnsi="Arial" w:cs="Arial"/>
          <w:sz w:val="24"/>
          <w:szCs w:val="24"/>
        </w:rPr>
        <w:t xml:space="preserve"> había quedado sin frenos, </w:t>
      </w:r>
      <w:r w:rsidR="00A324ED" w:rsidRPr="006C0C85">
        <w:rPr>
          <w:rFonts w:ascii="Arial" w:hAnsi="Arial" w:cs="Arial"/>
          <w:sz w:val="24"/>
          <w:szCs w:val="24"/>
        </w:rPr>
        <w:t xml:space="preserve">lo que </w:t>
      </w:r>
      <w:r w:rsidR="00F66B5D" w:rsidRPr="006C0C85">
        <w:rPr>
          <w:rFonts w:ascii="Arial" w:hAnsi="Arial" w:cs="Arial"/>
          <w:sz w:val="24"/>
          <w:szCs w:val="24"/>
        </w:rPr>
        <w:t xml:space="preserve">confirmó </w:t>
      </w:r>
      <w:r w:rsidR="00A324ED" w:rsidRPr="006C0C85">
        <w:rPr>
          <w:rFonts w:ascii="Arial" w:hAnsi="Arial" w:cs="Arial"/>
          <w:sz w:val="24"/>
          <w:szCs w:val="24"/>
        </w:rPr>
        <w:t xml:space="preserve">su conocimiento sobre las fallas que presentaba el </w:t>
      </w:r>
      <w:r w:rsidR="006D35B2" w:rsidRPr="006C0C85">
        <w:rPr>
          <w:rFonts w:ascii="Arial" w:hAnsi="Arial" w:cs="Arial"/>
          <w:sz w:val="24"/>
          <w:szCs w:val="24"/>
        </w:rPr>
        <w:t xml:space="preserve">automotor </w:t>
      </w:r>
      <w:r w:rsidR="00A324ED" w:rsidRPr="006C0C85">
        <w:rPr>
          <w:rFonts w:ascii="Arial" w:hAnsi="Arial" w:cs="Arial"/>
          <w:sz w:val="24"/>
          <w:szCs w:val="24"/>
        </w:rPr>
        <w:t xml:space="preserve"> que conducía.</w:t>
      </w:r>
    </w:p>
    <w:p w:rsidR="00851366" w:rsidRPr="006C0C85" w:rsidRDefault="00851366" w:rsidP="006C0C85">
      <w:pPr>
        <w:spacing w:after="0" w:line="288" w:lineRule="auto"/>
        <w:jc w:val="both"/>
        <w:rPr>
          <w:rFonts w:ascii="Arial" w:hAnsi="Arial" w:cs="Arial"/>
          <w:sz w:val="24"/>
          <w:szCs w:val="24"/>
        </w:rPr>
      </w:pPr>
    </w:p>
    <w:p w:rsidR="00F73E84" w:rsidRPr="006C0C85" w:rsidRDefault="00F73D84" w:rsidP="006C0C85">
      <w:pPr>
        <w:spacing w:after="0" w:line="288" w:lineRule="auto"/>
        <w:jc w:val="both"/>
        <w:rPr>
          <w:rFonts w:ascii="Arial" w:hAnsi="Arial" w:cs="Arial"/>
          <w:sz w:val="24"/>
          <w:szCs w:val="24"/>
        </w:rPr>
      </w:pPr>
      <w:r w:rsidRPr="006C0C85">
        <w:rPr>
          <w:rFonts w:ascii="Arial" w:hAnsi="Arial" w:cs="Arial"/>
          <w:sz w:val="24"/>
          <w:szCs w:val="24"/>
        </w:rPr>
        <w:t xml:space="preserve">6.4.7 </w:t>
      </w:r>
      <w:r w:rsidR="00642372" w:rsidRPr="006C0C85">
        <w:rPr>
          <w:rFonts w:ascii="Arial" w:hAnsi="Arial" w:cs="Arial"/>
          <w:sz w:val="24"/>
          <w:szCs w:val="24"/>
        </w:rPr>
        <w:t xml:space="preserve">Por demás, fue precisamente el señor </w:t>
      </w:r>
      <w:r w:rsidR="008F301F" w:rsidRPr="006C0C85">
        <w:rPr>
          <w:rFonts w:ascii="Arial" w:hAnsi="Arial" w:cs="Arial"/>
          <w:sz w:val="24"/>
          <w:szCs w:val="24"/>
        </w:rPr>
        <w:t>Rubén</w:t>
      </w:r>
      <w:r w:rsidR="00A324ED" w:rsidRPr="006C0C85">
        <w:rPr>
          <w:rFonts w:ascii="Arial" w:hAnsi="Arial" w:cs="Arial"/>
          <w:sz w:val="24"/>
          <w:szCs w:val="24"/>
        </w:rPr>
        <w:t xml:space="preserve"> Darío </w:t>
      </w:r>
      <w:r w:rsidR="00642372" w:rsidRPr="006C0C85">
        <w:rPr>
          <w:rFonts w:ascii="Arial" w:hAnsi="Arial" w:cs="Arial"/>
          <w:sz w:val="24"/>
          <w:szCs w:val="24"/>
        </w:rPr>
        <w:t xml:space="preserve">Guarín quien confirmó que </w:t>
      </w:r>
      <w:proofErr w:type="spellStart"/>
      <w:r w:rsidR="00276DE0">
        <w:rPr>
          <w:rFonts w:ascii="Arial" w:hAnsi="Arial" w:cs="Arial"/>
          <w:sz w:val="24"/>
          <w:szCs w:val="24"/>
        </w:rPr>
        <w:t>NRO</w:t>
      </w:r>
      <w:proofErr w:type="spellEnd"/>
      <w:r w:rsidR="00642372" w:rsidRPr="006C0C85">
        <w:rPr>
          <w:rFonts w:ascii="Arial" w:hAnsi="Arial" w:cs="Arial"/>
          <w:sz w:val="24"/>
          <w:szCs w:val="24"/>
        </w:rPr>
        <w:t xml:space="preserve"> conocía de las fallas mecánicas de su vehículo</w:t>
      </w:r>
      <w:r w:rsidR="00A324ED" w:rsidRPr="006C0C85">
        <w:rPr>
          <w:rFonts w:ascii="Arial" w:hAnsi="Arial" w:cs="Arial"/>
          <w:sz w:val="24"/>
          <w:szCs w:val="24"/>
        </w:rPr>
        <w:t xml:space="preserve">, </w:t>
      </w:r>
      <w:r w:rsidR="00642372" w:rsidRPr="006C0C85">
        <w:rPr>
          <w:rFonts w:ascii="Arial" w:hAnsi="Arial" w:cs="Arial"/>
          <w:sz w:val="24"/>
          <w:szCs w:val="24"/>
        </w:rPr>
        <w:t xml:space="preserve"> puesto que según su manifestación en el juicio</w:t>
      </w:r>
      <w:r w:rsidR="00A324ED" w:rsidRPr="006C0C85">
        <w:rPr>
          <w:rFonts w:ascii="Arial" w:hAnsi="Arial" w:cs="Arial"/>
          <w:sz w:val="24"/>
          <w:szCs w:val="24"/>
        </w:rPr>
        <w:t xml:space="preserve">, </w:t>
      </w:r>
      <w:r w:rsidR="00642372" w:rsidRPr="006C0C85">
        <w:rPr>
          <w:rFonts w:ascii="Arial" w:hAnsi="Arial" w:cs="Arial"/>
          <w:sz w:val="24"/>
          <w:szCs w:val="24"/>
        </w:rPr>
        <w:t xml:space="preserve">el </w:t>
      </w:r>
      <w:r w:rsidR="00A324ED" w:rsidRPr="006C0C85">
        <w:rPr>
          <w:rFonts w:ascii="Arial" w:hAnsi="Arial" w:cs="Arial"/>
          <w:sz w:val="24"/>
          <w:szCs w:val="24"/>
        </w:rPr>
        <w:t xml:space="preserve">acusado le dijo que </w:t>
      </w:r>
      <w:r w:rsidR="00851366" w:rsidRPr="006C0C85">
        <w:rPr>
          <w:rFonts w:ascii="Arial" w:hAnsi="Arial" w:cs="Arial"/>
          <w:sz w:val="24"/>
          <w:szCs w:val="24"/>
        </w:rPr>
        <w:t xml:space="preserve">tenía problemas con </w:t>
      </w:r>
      <w:r w:rsidR="00A324ED" w:rsidRPr="006C0C85">
        <w:rPr>
          <w:rFonts w:ascii="Arial" w:hAnsi="Arial" w:cs="Arial"/>
          <w:sz w:val="24"/>
          <w:szCs w:val="24"/>
        </w:rPr>
        <w:t xml:space="preserve">su carro </w:t>
      </w:r>
      <w:r w:rsidR="00851366" w:rsidRPr="006C0C85">
        <w:rPr>
          <w:rFonts w:ascii="Arial" w:hAnsi="Arial" w:cs="Arial"/>
          <w:sz w:val="24"/>
          <w:szCs w:val="24"/>
        </w:rPr>
        <w:t xml:space="preserve">porque estaba bajo de frenos y le pidió el líquido para llenar la bomba de frenos. Además de ser el único testigo que observó el momento en el cual </w:t>
      </w:r>
      <w:r w:rsidR="00A324ED" w:rsidRPr="006C0C85">
        <w:rPr>
          <w:rFonts w:ascii="Arial" w:hAnsi="Arial" w:cs="Arial"/>
          <w:sz w:val="24"/>
          <w:szCs w:val="24"/>
        </w:rPr>
        <w:t xml:space="preserve">el procesado </w:t>
      </w:r>
      <w:r w:rsidR="00851366" w:rsidRPr="006C0C85">
        <w:rPr>
          <w:rFonts w:ascii="Arial" w:hAnsi="Arial" w:cs="Arial"/>
          <w:sz w:val="24"/>
          <w:szCs w:val="24"/>
        </w:rPr>
        <w:t xml:space="preserve"> completó el nivel de líquido de frenos del vehículo </w:t>
      </w:r>
      <w:r w:rsidR="00D24961" w:rsidRPr="006C0C85">
        <w:rPr>
          <w:rFonts w:ascii="Arial" w:hAnsi="Arial" w:cs="Arial"/>
          <w:sz w:val="24"/>
          <w:szCs w:val="24"/>
        </w:rPr>
        <w:t xml:space="preserve">y le devolvió el tarro casi vacío, lo que indica que estaba muy bajo de ese lubricante, situación que resultó confirmada con lo que dijo el perito Ramiro Ballesteros en el sentido de que las mangueras del sistema de frenos del campero que manejaba </w:t>
      </w:r>
      <w:proofErr w:type="spellStart"/>
      <w:r w:rsidR="00D24961" w:rsidRPr="006C0C85">
        <w:rPr>
          <w:rFonts w:ascii="Arial" w:hAnsi="Arial" w:cs="Arial"/>
          <w:sz w:val="24"/>
          <w:szCs w:val="24"/>
        </w:rPr>
        <w:t>NRO</w:t>
      </w:r>
      <w:proofErr w:type="spellEnd"/>
      <w:r w:rsidR="00D24961" w:rsidRPr="006C0C85">
        <w:rPr>
          <w:rFonts w:ascii="Arial" w:hAnsi="Arial" w:cs="Arial"/>
          <w:sz w:val="24"/>
          <w:szCs w:val="24"/>
        </w:rPr>
        <w:t xml:space="preserve"> se hallaban en mal estado, por lo cual presentaban fugas lo que originó que el carro se quedara sin frenos, fuera de que la falta de mantenimiento del automotor hizo que la dirección del carro se saliera de las rótulas por su antigüedad, señalando el señor Ballesteros </w:t>
      </w:r>
      <w:r w:rsidR="00F73E84" w:rsidRPr="006C0C85">
        <w:rPr>
          <w:rFonts w:ascii="Arial" w:hAnsi="Arial" w:cs="Arial"/>
          <w:sz w:val="24"/>
          <w:szCs w:val="24"/>
        </w:rPr>
        <w:t xml:space="preserve">en una entrevista que leyó que ese vehículo llevaba </w:t>
      </w:r>
      <w:r w:rsidR="008F301F" w:rsidRPr="006C0C85">
        <w:rPr>
          <w:rFonts w:ascii="Arial" w:hAnsi="Arial" w:cs="Arial"/>
          <w:sz w:val="24"/>
          <w:szCs w:val="24"/>
        </w:rPr>
        <w:t>más</w:t>
      </w:r>
      <w:r w:rsidR="00F73E84" w:rsidRPr="006C0C85">
        <w:rPr>
          <w:rFonts w:ascii="Arial" w:hAnsi="Arial" w:cs="Arial"/>
          <w:sz w:val="24"/>
          <w:szCs w:val="24"/>
        </w:rPr>
        <w:t xml:space="preserve"> de un año sin que le hicieran </w:t>
      </w:r>
      <w:r w:rsidR="006D35B2" w:rsidRPr="006C0C85">
        <w:rPr>
          <w:rFonts w:ascii="Arial" w:hAnsi="Arial" w:cs="Arial"/>
          <w:sz w:val="24"/>
          <w:szCs w:val="24"/>
        </w:rPr>
        <w:t>refacciones.</w:t>
      </w:r>
    </w:p>
    <w:p w:rsidR="00F73E84" w:rsidRPr="006C0C85" w:rsidRDefault="00F73E84" w:rsidP="006C0C85">
      <w:pPr>
        <w:spacing w:after="0" w:line="288" w:lineRule="auto"/>
        <w:jc w:val="both"/>
        <w:rPr>
          <w:rFonts w:ascii="Arial" w:hAnsi="Arial" w:cs="Arial"/>
          <w:sz w:val="24"/>
          <w:szCs w:val="24"/>
        </w:rPr>
      </w:pPr>
    </w:p>
    <w:p w:rsidR="00851366" w:rsidRPr="006C0C85" w:rsidRDefault="00F73E84" w:rsidP="006C0C85">
      <w:pPr>
        <w:spacing w:after="0" w:line="288" w:lineRule="auto"/>
        <w:jc w:val="both"/>
        <w:rPr>
          <w:rFonts w:ascii="Arial" w:hAnsi="Arial" w:cs="Arial"/>
          <w:sz w:val="24"/>
          <w:szCs w:val="24"/>
        </w:rPr>
      </w:pPr>
      <w:r w:rsidRPr="006C0C85">
        <w:rPr>
          <w:rFonts w:ascii="Arial" w:hAnsi="Arial" w:cs="Arial"/>
          <w:sz w:val="24"/>
          <w:szCs w:val="24"/>
        </w:rPr>
        <w:t>6.4.8 D</w:t>
      </w:r>
      <w:r w:rsidR="00851366" w:rsidRPr="006C0C85">
        <w:rPr>
          <w:rFonts w:ascii="Arial" w:hAnsi="Arial" w:cs="Arial"/>
          <w:sz w:val="24"/>
          <w:szCs w:val="24"/>
        </w:rPr>
        <w:t xml:space="preserve">e conformidad </w:t>
      </w:r>
      <w:r w:rsidR="00F73D84" w:rsidRPr="006C0C85">
        <w:rPr>
          <w:rFonts w:ascii="Arial" w:hAnsi="Arial" w:cs="Arial"/>
          <w:sz w:val="24"/>
          <w:szCs w:val="24"/>
        </w:rPr>
        <w:t xml:space="preserve">con lo </w:t>
      </w:r>
      <w:r w:rsidRPr="006C0C85">
        <w:rPr>
          <w:rFonts w:ascii="Arial" w:hAnsi="Arial" w:cs="Arial"/>
          <w:sz w:val="24"/>
          <w:szCs w:val="24"/>
        </w:rPr>
        <w:t xml:space="preserve">expuesto, </w:t>
      </w:r>
      <w:r w:rsidR="00F73D84" w:rsidRPr="006C0C85">
        <w:rPr>
          <w:rFonts w:ascii="Arial" w:hAnsi="Arial" w:cs="Arial"/>
          <w:sz w:val="24"/>
          <w:szCs w:val="24"/>
        </w:rPr>
        <w:t>para la Sala no resultan de recibo los argumentos del recurrente en el sentido que no se logró probar la responsabilidad del acusado en el accidente de tránsito</w:t>
      </w:r>
      <w:r w:rsidR="006D35B2" w:rsidRPr="006C0C85">
        <w:rPr>
          <w:rFonts w:ascii="Arial" w:hAnsi="Arial" w:cs="Arial"/>
          <w:sz w:val="24"/>
          <w:szCs w:val="24"/>
        </w:rPr>
        <w:t xml:space="preserve">, </w:t>
      </w:r>
      <w:r w:rsidR="00F73D84" w:rsidRPr="006C0C85">
        <w:rPr>
          <w:rFonts w:ascii="Arial" w:hAnsi="Arial" w:cs="Arial"/>
          <w:sz w:val="24"/>
          <w:szCs w:val="24"/>
        </w:rPr>
        <w:t>toda vez que de los testimonios antes citados se desprende el conocimiento previo de esta persona frente a las fallas del vehículo</w:t>
      </w:r>
      <w:r w:rsidRPr="006C0C85">
        <w:rPr>
          <w:rFonts w:ascii="Arial" w:hAnsi="Arial" w:cs="Arial"/>
          <w:sz w:val="24"/>
          <w:szCs w:val="24"/>
        </w:rPr>
        <w:t xml:space="preserve"> y que en </w:t>
      </w:r>
      <w:r w:rsidR="00F73D84" w:rsidRPr="006C0C85">
        <w:rPr>
          <w:rFonts w:ascii="Arial" w:hAnsi="Arial" w:cs="Arial"/>
          <w:sz w:val="24"/>
          <w:szCs w:val="24"/>
        </w:rPr>
        <w:t>consecuencia</w:t>
      </w:r>
      <w:r w:rsidRPr="006C0C85">
        <w:rPr>
          <w:rFonts w:ascii="Arial" w:hAnsi="Arial" w:cs="Arial"/>
          <w:sz w:val="24"/>
          <w:szCs w:val="24"/>
        </w:rPr>
        <w:t xml:space="preserve"> su actuación fue </w:t>
      </w:r>
      <w:r w:rsidR="00F73D84" w:rsidRPr="006C0C85">
        <w:rPr>
          <w:rFonts w:ascii="Arial" w:hAnsi="Arial" w:cs="Arial"/>
          <w:sz w:val="24"/>
          <w:szCs w:val="24"/>
        </w:rPr>
        <w:t xml:space="preserve">negligente al continuar la marcha con los pasajeros en esas condiciones dejando al azar los resultados de su decisión. </w:t>
      </w:r>
    </w:p>
    <w:p w:rsidR="000309B6" w:rsidRPr="006C0C85" w:rsidRDefault="000309B6" w:rsidP="006C0C85">
      <w:pPr>
        <w:spacing w:after="0" w:line="288" w:lineRule="auto"/>
        <w:jc w:val="both"/>
        <w:rPr>
          <w:rFonts w:ascii="Arial" w:hAnsi="Arial" w:cs="Arial"/>
          <w:sz w:val="24"/>
          <w:szCs w:val="24"/>
        </w:rPr>
      </w:pPr>
    </w:p>
    <w:p w:rsidR="000309B6" w:rsidRPr="006C0C85" w:rsidRDefault="00F73E84" w:rsidP="006C0C85">
      <w:pPr>
        <w:spacing w:after="0" w:line="288" w:lineRule="auto"/>
        <w:jc w:val="both"/>
        <w:rPr>
          <w:rFonts w:ascii="Arial" w:hAnsi="Arial" w:cs="Arial"/>
          <w:sz w:val="24"/>
          <w:szCs w:val="24"/>
        </w:rPr>
      </w:pPr>
      <w:r w:rsidRPr="006C0C85">
        <w:rPr>
          <w:rFonts w:ascii="Arial" w:hAnsi="Arial" w:cs="Arial"/>
          <w:sz w:val="24"/>
          <w:szCs w:val="24"/>
        </w:rPr>
        <w:t xml:space="preserve">Se afirma lo anterior porque no se </w:t>
      </w:r>
      <w:r w:rsidR="000309B6" w:rsidRPr="006C0C85">
        <w:rPr>
          <w:rFonts w:ascii="Arial" w:hAnsi="Arial" w:cs="Arial"/>
          <w:sz w:val="24"/>
          <w:szCs w:val="24"/>
        </w:rPr>
        <w:t xml:space="preserve"> puede interpretar de otra forma que un conductor experimentado manifieste tener un problema en los frenos, revise </w:t>
      </w:r>
      <w:r w:rsidRPr="006C0C85">
        <w:rPr>
          <w:rFonts w:ascii="Arial" w:hAnsi="Arial" w:cs="Arial"/>
          <w:sz w:val="24"/>
          <w:szCs w:val="24"/>
        </w:rPr>
        <w:t xml:space="preserve">su </w:t>
      </w:r>
      <w:r w:rsidR="000309B6" w:rsidRPr="006C0C85">
        <w:rPr>
          <w:rFonts w:ascii="Arial" w:hAnsi="Arial" w:cs="Arial"/>
          <w:sz w:val="24"/>
          <w:szCs w:val="24"/>
        </w:rPr>
        <w:t xml:space="preserve">vehículo y vea la necesidad de conseguir líquido para el sistema de frenos </w:t>
      </w:r>
      <w:r w:rsidRPr="006C0C85">
        <w:rPr>
          <w:rFonts w:ascii="Arial" w:hAnsi="Arial" w:cs="Arial"/>
          <w:sz w:val="24"/>
          <w:szCs w:val="24"/>
        </w:rPr>
        <w:t>ya que el que tenía el carro se escapaba por el desperfecto de las mangueras de</w:t>
      </w:r>
      <w:r w:rsidR="00767ECD" w:rsidRPr="006C0C85">
        <w:rPr>
          <w:rFonts w:ascii="Arial" w:hAnsi="Arial" w:cs="Arial"/>
          <w:sz w:val="24"/>
          <w:szCs w:val="24"/>
        </w:rPr>
        <w:t xml:space="preserve"> ese sistema, hasta el punto que le </w:t>
      </w:r>
      <w:r w:rsidR="000309B6" w:rsidRPr="006C0C85">
        <w:rPr>
          <w:rFonts w:ascii="Arial" w:hAnsi="Arial" w:cs="Arial"/>
          <w:sz w:val="24"/>
          <w:szCs w:val="24"/>
        </w:rPr>
        <w:t>adicionó al reservorio para tal fin</w:t>
      </w:r>
      <w:r w:rsidR="00767ECD" w:rsidRPr="006C0C85">
        <w:rPr>
          <w:rFonts w:ascii="Arial" w:hAnsi="Arial" w:cs="Arial"/>
          <w:sz w:val="24"/>
          <w:szCs w:val="24"/>
        </w:rPr>
        <w:t xml:space="preserve"> con el que le suministró el señor </w:t>
      </w:r>
      <w:r w:rsidR="008F301F" w:rsidRPr="006C0C85">
        <w:rPr>
          <w:rFonts w:ascii="Arial" w:hAnsi="Arial" w:cs="Arial"/>
          <w:sz w:val="24"/>
          <w:szCs w:val="24"/>
        </w:rPr>
        <w:lastRenderedPageBreak/>
        <w:t>Rubén</w:t>
      </w:r>
      <w:r w:rsidR="00767ECD" w:rsidRPr="006C0C85">
        <w:rPr>
          <w:rFonts w:ascii="Arial" w:hAnsi="Arial" w:cs="Arial"/>
          <w:sz w:val="24"/>
          <w:szCs w:val="24"/>
        </w:rPr>
        <w:t xml:space="preserve"> Darío Guarín y luego le dijera a los pasajeros que había </w:t>
      </w:r>
      <w:r w:rsidR="000309B6" w:rsidRPr="006C0C85">
        <w:rPr>
          <w:rFonts w:ascii="Arial" w:hAnsi="Arial" w:cs="Arial"/>
          <w:sz w:val="24"/>
          <w:szCs w:val="24"/>
        </w:rPr>
        <w:t>perdi</w:t>
      </w:r>
      <w:r w:rsidR="00767ECD" w:rsidRPr="006C0C85">
        <w:rPr>
          <w:rFonts w:ascii="Arial" w:hAnsi="Arial" w:cs="Arial"/>
          <w:sz w:val="24"/>
          <w:szCs w:val="24"/>
        </w:rPr>
        <w:t xml:space="preserve">do el </w:t>
      </w:r>
      <w:r w:rsidR="000309B6" w:rsidRPr="006C0C85">
        <w:rPr>
          <w:rFonts w:ascii="Arial" w:hAnsi="Arial" w:cs="Arial"/>
          <w:sz w:val="24"/>
          <w:szCs w:val="24"/>
        </w:rPr>
        <w:t xml:space="preserve">control del automotor precisamente por la falta de frenos, </w:t>
      </w:r>
      <w:r w:rsidRPr="006C0C85">
        <w:rPr>
          <w:rFonts w:ascii="Arial" w:hAnsi="Arial" w:cs="Arial"/>
          <w:sz w:val="24"/>
          <w:szCs w:val="24"/>
        </w:rPr>
        <w:t xml:space="preserve">lo cual resulta </w:t>
      </w:r>
      <w:r w:rsidR="000309B6" w:rsidRPr="006C0C85">
        <w:rPr>
          <w:rFonts w:ascii="Arial" w:hAnsi="Arial" w:cs="Arial"/>
          <w:sz w:val="24"/>
          <w:szCs w:val="24"/>
        </w:rPr>
        <w:t xml:space="preserve">contradictorio </w:t>
      </w:r>
      <w:r w:rsidRPr="006C0C85">
        <w:rPr>
          <w:rFonts w:ascii="Arial" w:hAnsi="Arial" w:cs="Arial"/>
          <w:sz w:val="24"/>
          <w:szCs w:val="24"/>
        </w:rPr>
        <w:t>porque lo que se esperaría de su rol de conductor era que no hubiera reanudado la marc</w:t>
      </w:r>
      <w:r w:rsidR="00767ECD" w:rsidRPr="006C0C85">
        <w:rPr>
          <w:rFonts w:ascii="Arial" w:hAnsi="Arial" w:cs="Arial"/>
          <w:sz w:val="24"/>
          <w:szCs w:val="24"/>
        </w:rPr>
        <w:t xml:space="preserve">ha </w:t>
      </w:r>
      <w:r w:rsidRPr="006C0C85">
        <w:rPr>
          <w:rFonts w:ascii="Arial" w:hAnsi="Arial" w:cs="Arial"/>
          <w:sz w:val="24"/>
          <w:szCs w:val="24"/>
        </w:rPr>
        <w:t>al advertir</w:t>
      </w:r>
      <w:r w:rsidR="00767ECD" w:rsidRPr="006C0C85">
        <w:rPr>
          <w:rFonts w:ascii="Arial" w:hAnsi="Arial" w:cs="Arial"/>
          <w:sz w:val="24"/>
          <w:szCs w:val="24"/>
        </w:rPr>
        <w:t xml:space="preserve"> ese desperfecto, que </w:t>
      </w:r>
      <w:r w:rsidRPr="006C0C85">
        <w:rPr>
          <w:rFonts w:ascii="Arial" w:hAnsi="Arial" w:cs="Arial"/>
          <w:sz w:val="24"/>
          <w:szCs w:val="24"/>
        </w:rPr>
        <w:t xml:space="preserve">hacía </w:t>
      </w:r>
      <w:r w:rsidR="00767ECD" w:rsidRPr="006C0C85">
        <w:rPr>
          <w:rFonts w:ascii="Arial" w:hAnsi="Arial" w:cs="Arial"/>
          <w:sz w:val="24"/>
          <w:szCs w:val="24"/>
        </w:rPr>
        <w:t xml:space="preserve">altamente </w:t>
      </w:r>
      <w:r w:rsidRPr="006C0C85">
        <w:rPr>
          <w:rFonts w:ascii="Arial" w:hAnsi="Arial" w:cs="Arial"/>
          <w:sz w:val="24"/>
          <w:szCs w:val="24"/>
        </w:rPr>
        <w:t>probable la causación de un accidente</w:t>
      </w:r>
      <w:r w:rsidR="00767ECD" w:rsidRPr="006C0C85">
        <w:rPr>
          <w:rFonts w:ascii="Arial" w:hAnsi="Arial" w:cs="Arial"/>
          <w:sz w:val="24"/>
          <w:szCs w:val="24"/>
        </w:rPr>
        <w:t xml:space="preserve"> como el que se presentó</w:t>
      </w:r>
      <w:r w:rsidR="006D35B2" w:rsidRPr="006C0C85">
        <w:rPr>
          <w:rFonts w:ascii="Arial" w:hAnsi="Arial" w:cs="Arial"/>
          <w:sz w:val="24"/>
          <w:szCs w:val="24"/>
        </w:rPr>
        <w:t>, ya que el recorrido subsiguiente era por una vía que tenía una pendiente.</w:t>
      </w:r>
      <w:r w:rsidR="000309B6" w:rsidRPr="006C0C85">
        <w:rPr>
          <w:rFonts w:ascii="Arial" w:hAnsi="Arial" w:cs="Arial"/>
          <w:sz w:val="24"/>
          <w:szCs w:val="24"/>
        </w:rPr>
        <w:t xml:space="preserve"> </w:t>
      </w:r>
    </w:p>
    <w:p w:rsidR="00F73D84" w:rsidRPr="006C0C85" w:rsidRDefault="00F73D84" w:rsidP="006C0C85">
      <w:pPr>
        <w:spacing w:after="0" w:line="288" w:lineRule="auto"/>
        <w:jc w:val="both"/>
        <w:rPr>
          <w:rFonts w:ascii="Arial" w:hAnsi="Arial" w:cs="Arial"/>
          <w:sz w:val="24"/>
          <w:szCs w:val="24"/>
        </w:rPr>
      </w:pPr>
    </w:p>
    <w:p w:rsidR="00F73D84" w:rsidRPr="006C0C85" w:rsidRDefault="00F73D84" w:rsidP="006C0C85">
      <w:pPr>
        <w:spacing w:after="0" w:line="288" w:lineRule="auto"/>
        <w:jc w:val="both"/>
        <w:rPr>
          <w:rFonts w:ascii="Arial" w:hAnsi="Arial" w:cs="Arial"/>
          <w:sz w:val="24"/>
          <w:szCs w:val="24"/>
        </w:rPr>
      </w:pPr>
      <w:r w:rsidRPr="006C0C85">
        <w:rPr>
          <w:rFonts w:ascii="Arial" w:hAnsi="Arial" w:cs="Arial"/>
          <w:sz w:val="24"/>
          <w:szCs w:val="24"/>
        </w:rPr>
        <w:t xml:space="preserve">6.4.9 </w:t>
      </w:r>
      <w:r w:rsidR="00767ECD" w:rsidRPr="006C0C85">
        <w:rPr>
          <w:rFonts w:ascii="Arial" w:hAnsi="Arial" w:cs="Arial"/>
          <w:sz w:val="24"/>
          <w:szCs w:val="24"/>
        </w:rPr>
        <w:t xml:space="preserve">Además resulta poco consistente el argumento del </w:t>
      </w:r>
      <w:r w:rsidR="006D35B2" w:rsidRPr="006C0C85">
        <w:rPr>
          <w:rFonts w:ascii="Arial" w:hAnsi="Arial" w:cs="Arial"/>
          <w:sz w:val="24"/>
          <w:szCs w:val="24"/>
        </w:rPr>
        <w:t xml:space="preserve">censor </w:t>
      </w:r>
      <w:r w:rsidR="00767ECD" w:rsidRPr="006C0C85">
        <w:rPr>
          <w:rFonts w:ascii="Arial" w:hAnsi="Arial" w:cs="Arial"/>
          <w:sz w:val="24"/>
          <w:szCs w:val="24"/>
        </w:rPr>
        <w:t xml:space="preserve">según el cual en el </w:t>
      </w:r>
      <w:r w:rsidRPr="006C0C85">
        <w:rPr>
          <w:rFonts w:ascii="Arial" w:hAnsi="Arial" w:cs="Arial"/>
          <w:sz w:val="24"/>
          <w:szCs w:val="24"/>
        </w:rPr>
        <w:t>informe de tránsito que d</w:t>
      </w:r>
      <w:r w:rsidR="00767ECD" w:rsidRPr="006C0C85">
        <w:rPr>
          <w:rFonts w:ascii="Arial" w:hAnsi="Arial" w:cs="Arial"/>
          <w:sz w:val="24"/>
          <w:szCs w:val="24"/>
        </w:rPr>
        <w:t>io</w:t>
      </w:r>
      <w:r w:rsidRPr="006C0C85">
        <w:rPr>
          <w:rFonts w:ascii="Arial" w:hAnsi="Arial" w:cs="Arial"/>
          <w:sz w:val="24"/>
          <w:szCs w:val="24"/>
        </w:rPr>
        <w:t xml:space="preserve"> cuenta del accidente no se observó el derrame del líquido de frenos y que el vehículo no fue llevado en una grúa sino mediante la modalidad de halado, </w:t>
      </w:r>
      <w:r w:rsidR="00767ECD" w:rsidRPr="006C0C85">
        <w:rPr>
          <w:rFonts w:ascii="Arial" w:hAnsi="Arial" w:cs="Arial"/>
          <w:sz w:val="24"/>
          <w:szCs w:val="24"/>
        </w:rPr>
        <w:t xml:space="preserve">ya que estas </w:t>
      </w:r>
      <w:r w:rsidR="00F66B5D" w:rsidRPr="006C0C85">
        <w:rPr>
          <w:rFonts w:ascii="Arial" w:hAnsi="Arial" w:cs="Arial"/>
          <w:sz w:val="24"/>
          <w:szCs w:val="24"/>
        </w:rPr>
        <w:t>situaci</w:t>
      </w:r>
      <w:r w:rsidR="00767ECD" w:rsidRPr="006C0C85">
        <w:rPr>
          <w:rFonts w:ascii="Arial" w:hAnsi="Arial" w:cs="Arial"/>
          <w:sz w:val="24"/>
          <w:szCs w:val="24"/>
        </w:rPr>
        <w:t xml:space="preserve">ones no </w:t>
      </w:r>
      <w:r w:rsidR="00F66B5D" w:rsidRPr="006C0C85">
        <w:rPr>
          <w:rFonts w:ascii="Arial" w:hAnsi="Arial" w:cs="Arial"/>
          <w:sz w:val="24"/>
          <w:szCs w:val="24"/>
        </w:rPr>
        <w:t>modific</w:t>
      </w:r>
      <w:r w:rsidR="00767ECD" w:rsidRPr="006C0C85">
        <w:rPr>
          <w:rFonts w:ascii="Arial" w:hAnsi="Arial" w:cs="Arial"/>
          <w:sz w:val="24"/>
          <w:szCs w:val="24"/>
        </w:rPr>
        <w:t xml:space="preserve">an para nada la conducta imprudente del </w:t>
      </w:r>
      <w:r w:rsidR="00D42F42" w:rsidRPr="006C0C85">
        <w:rPr>
          <w:rFonts w:ascii="Arial" w:hAnsi="Arial" w:cs="Arial"/>
          <w:sz w:val="24"/>
          <w:szCs w:val="24"/>
        </w:rPr>
        <w:t xml:space="preserve">señor </w:t>
      </w:r>
      <w:proofErr w:type="spellStart"/>
      <w:r w:rsidR="00D42F42" w:rsidRPr="006C0C85">
        <w:rPr>
          <w:rFonts w:ascii="Arial" w:hAnsi="Arial" w:cs="Arial"/>
          <w:sz w:val="24"/>
          <w:szCs w:val="24"/>
        </w:rPr>
        <w:t>NRO</w:t>
      </w:r>
      <w:proofErr w:type="spellEnd"/>
      <w:r w:rsidR="00D42F42" w:rsidRPr="006C0C85">
        <w:rPr>
          <w:rFonts w:ascii="Arial" w:hAnsi="Arial" w:cs="Arial"/>
          <w:sz w:val="24"/>
          <w:szCs w:val="24"/>
        </w:rPr>
        <w:t xml:space="preserve"> en los momentos previos al accidente, cuando pudo advertir que el automotor </w:t>
      </w:r>
      <w:r w:rsidR="00F66B5D" w:rsidRPr="006C0C85">
        <w:rPr>
          <w:rFonts w:ascii="Arial" w:hAnsi="Arial" w:cs="Arial"/>
          <w:sz w:val="24"/>
          <w:szCs w:val="24"/>
        </w:rPr>
        <w:t xml:space="preserve"> perdía el líquido del sistema de frenos</w:t>
      </w:r>
      <w:r w:rsidR="00D42F42" w:rsidRPr="006C0C85">
        <w:rPr>
          <w:rFonts w:ascii="Arial" w:hAnsi="Arial" w:cs="Arial"/>
          <w:sz w:val="24"/>
          <w:szCs w:val="24"/>
        </w:rPr>
        <w:t xml:space="preserve">, lo que finalmente fue lo que originó que el acusado no pudiera </w:t>
      </w:r>
      <w:r w:rsidR="00F66B5D" w:rsidRPr="006C0C85">
        <w:rPr>
          <w:rFonts w:ascii="Arial" w:hAnsi="Arial" w:cs="Arial"/>
          <w:sz w:val="24"/>
          <w:szCs w:val="24"/>
        </w:rPr>
        <w:t xml:space="preserve"> disminuir la velocidad ni detener la marcha del </w:t>
      </w:r>
      <w:r w:rsidR="00D42F42" w:rsidRPr="006C0C85">
        <w:rPr>
          <w:rFonts w:ascii="Arial" w:hAnsi="Arial" w:cs="Arial"/>
          <w:sz w:val="24"/>
          <w:szCs w:val="24"/>
        </w:rPr>
        <w:t xml:space="preserve">campero </w:t>
      </w:r>
      <w:r w:rsidR="00F66B5D" w:rsidRPr="006C0C85">
        <w:rPr>
          <w:rFonts w:ascii="Arial" w:hAnsi="Arial" w:cs="Arial"/>
          <w:sz w:val="24"/>
          <w:szCs w:val="24"/>
        </w:rPr>
        <w:t>hasta perder el control y volcarse sobre la vía</w:t>
      </w:r>
      <w:r w:rsidR="00D42F42" w:rsidRPr="006C0C85">
        <w:rPr>
          <w:rFonts w:ascii="Arial" w:hAnsi="Arial" w:cs="Arial"/>
          <w:sz w:val="24"/>
          <w:szCs w:val="24"/>
        </w:rPr>
        <w:t xml:space="preserve">, por lo cual resulta obvio que no se podía esperar que </w:t>
      </w:r>
      <w:r w:rsidR="000309B6" w:rsidRPr="006C0C85">
        <w:rPr>
          <w:rFonts w:ascii="Arial" w:hAnsi="Arial" w:cs="Arial"/>
          <w:sz w:val="24"/>
          <w:szCs w:val="24"/>
        </w:rPr>
        <w:t xml:space="preserve">un vehículo </w:t>
      </w:r>
      <w:r w:rsidR="00D42F42" w:rsidRPr="006C0C85">
        <w:rPr>
          <w:rFonts w:ascii="Arial" w:hAnsi="Arial" w:cs="Arial"/>
          <w:sz w:val="24"/>
          <w:szCs w:val="24"/>
        </w:rPr>
        <w:t>con fugas en su sistema de mangueras del sistema de frenos que originaban</w:t>
      </w:r>
      <w:r w:rsidR="006D35B2" w:rsidRPr="006C0C85">
        <w:rPr>
          <w:rFonts w:ascii="Arial" w:hAnsi="Arial" w:cs="Arial"/>
          <w:sz w:val="24"/>
          <w:szCs w:val="24"/>
        </w:rPr>
        <w:t xml:space="preserve"> el escape </w:t>
      </w:r>
      <w:r w:rsidR="000309B6" w:rsidRPr="006C0C85">
        <w:rPr>
          <w:rFonts w:ascii="Arial" w:hAnsi="Arial" w:cs="Arial"/>
          <w:sz w:val="24"/>
          <w:szCs w:val="24"/>
        </w:rPr>
        <w:t xml:space="preserve"> del líquido de frenos</w:t>
      </w:r>
      <w:r w:rsidR="00D42F42" w:rsidRPr="006C0C85">
        <w:rPr>
          <w:rFonts w:ascii="Arial" w:hAnsi="Arial" w:cs="Arial"/>
          <w:sz w:val="24"/>
          <w:szCs w:val="24"/>
        </w:rPr>
        <w:t xml:space="preserve"> </w:t>
      </w:r>
      <w:r w:rsidR="000309B6" w:rsidRPr="006C0C85">
        <w:rPr>
          <w:rFonts w:ascii="Arial" w:hAnsi="Arial" w:cs="Arial"/>
          <w:sz w:val="24"/>
          <w:szCs w:val="24"/>
        </w:rPr>
        <w:t xml:space="preserve"> present</w:t>
      </w:r>
      <w:r w:rsidR="00D42F42" w:rsidRPr="006C0C85">
        <w:rPr>
          <w:rFonts w:ascii="Arial" w:hAnsi="Arial" w:cs="Arial"/>
          <w:sz w:val="24"/>
          <w:szCs w:val="24"/>
        </w:rPr>
        <w:t xml:space="preserve">ara </w:t>
      </w:r>
      <w:r w:rsidR="000309B6" w:rsidRPr="006C0C85">
        <w:rPr>
          <w:rFonts w:ascii="Arial" w:hAnsi="Arial" w:cs="Arial"/>
          <w:sz w:val="24"/>
          <w:szCs w:val="24"/>
        </w:rPr>
        <w:t>un derrame en el sitio donde resultó accidentado</w:t>
      </w:r>
      <w:r w:rsidR="006D35B2" w:rsidRPr="006C0C85">
        <w:rPr>
          <w:rFonts w:ascii="Arial" w:hAnsi="Arial" w:cs="Arial"/>
          <w:sz w:val="24"/>
          <w:szCs w:val="24"/>
        </w:rPr>
        <w:t xml:space="preserve">, </w:t>
      </w:r>
      <w:r w:rsidR="000309B6" w:rsidRPr="006C0C85">
        <w:rPr>
          <w:rFonts w:ascii="Arial" w:hAnsi="Arial" w:cs="Arial"/>
          <w:sz w:val="24"/>
          <w:szCs w:val="24"/>
        </w:rPr>
        <w:t xml:space="preserve">si fue precisamente la falta de ese elemento la que ocasionó que el conductor perdiera el control al estar en imposibilidad de detener su marcha. </w:t>
      </w:r>
    </w:p>
    <w:p w:rsidR="00870017" w:rsidRPr="006C0C85" w:rsidRDefault="00870017" w:rsidP="006C0C85">
      <w:pPr>
        <w:spacing w:after="0" w:line="288" w:lineRule="auto"/>
        <w:jc w:val="both"/>
        <w:rPr>
          <w:rFonts w:ascii="Arial" w:hAnsi="Arial" w:cs="Arial"/>
          <w:sz w:val="24"/>
          <w:szCs w:val="24"/>
        </w:rPr>
      </w:pPr>
    </w:p>
    <w:p w:rsidR="00870017" w:rsidRPr="006C0C85" w:rsidRDefault="0074514C" w:rsidP="006C0C85">
      <w:pPr>
        <w:pStyle w:val="Prrafodelista"/>
        <w:spacing w:after="0" w:line="288" w:lineRule="auto"/>
        <w:ind w:left="0"/>
        <w:contextualSpacing w:val="0"/>
        <w:jc w:val="both"/>
        <w:rPr>
          <w:rFonts w:ascii="Arial" w:hAnsi="Arial" w:cs="Arial"/>
          <w:sz w:val="24"/>
          <w:szCs w:val="24"/>
        </w:rPr>
      </w:pPr>
      <w:r w:rsidRPr="006C0C85">
        <w:rPr>
          <w:rFonts w:ascii="Arial" w:hAnsi="Arial" w:cs="Arial"/>
          <w:sz w:val="24"/>
          <w:szCs w:val="24"/>
        </w:rPr>
        <w:t>6.</w:t>
      </w:r>
      <w:r w:rsidR="00D42F42" w:rsidRPr="006C0C85">
        <w:rPr>
          <w:rFonts w:ascii="Arial" w:hAnsi="Arial" w:cs="Arial"/>
          <w:sz w:val="24"/>
          <w:szCs w:val="24"/>
        </w:rPr>
        <w:t xml:space="preserve">5 </w:t>
      </w:r>
      <w:r w:rsidRPr="006C0C85">
        <w:rPr>
          <w:rFonts w:ascii="Arial" w:hAnsi="Arial" w:cs="Arial"/>
          <w:sz w:val="24"/>
          <w:szCs w:val="24"/>
        </w:rPr>
        <w:t xml:space="preserve"> </w:t>
      </w:r>
      <w:r w:rsidR="00870017" w:rsidRPr="006C0C85">
        <w:rPr>
          <w:rFonts w:ascii="Arial" w:hAnsi="Arial" w:cs="Arial"/>
          <w:sz w:val="24"/>
          <w:szCs w:val="24"/>
        </w:rPr>
        <w:t xml:space="preserve">En atención a las situaciones antes referidas, que demuestran claramente que el procesado incurrió en una conducta imprudente que tuvo injerencia causal en el resultado que se produjo, es necesario hacer mención de la sentencia del 19 de Febrero de 2016 de la CSJ, radicado Nº 19746 sobre los elementos que estructuran el delito culposo así: </w:t>
      </w:r>
    </w:p>
    <w:p w:rsidR="00870017" w:rsidRPr="006C0C85" w:rsidRDefault="00870017" w:rsidP="006C0C85">
      <w:pPr>
        <w:pStyle w:val="Prrafodelista"/>
        <w:spacing w:after="0" w:line="288" w:lineRule="auto"/>
        <w:ind w:left="0"/>
        <w:contextualSpacing w:val="0"/>
        <w:jc w:val="both"/>
        <w:rPr>
          <w:rFonts w:ascii="Arial" w:hAnsi="Arial" w:cs="Arial"/>
          <w:sz w:val="24"/>
          <w:szCs w:val="24"/>
        </w:rPr>
      </w:pPr>
    </w:p>
    <w:p w:rsidR="00870017" w:rsidRPr="00276DE0" w:rsidRDefault="00870017" w:rsidP="00276DE0">
      <w:pPr>
        <w:spacing w:after="0" w:line="240" w:lineRule="auto"/>
        <w:ind w:left="426" w:right="418"/>
        <w:jc w:val="both"/>
        <w:rPr>
          <w:rFonts w:ascii="Arial" w:hAnsi="Arial" w:cs="Arial"/>
          <w:i/>
          <w:szCs w:val="24"/>
        </w:rPr>
      </w:pPr>
      <w:r w:rsidRPr="00276DE0">
        <w:rPr>
          <w:rFonts w:ascii="Arial" w:hAnsi="Arial" w:cs="Arial"/>
          <w:i/>
          <w:szCs w:val="24"/>
        </w:rPr>
        <w:t>“…</w:t>
      </w:r>
      <w:r w:rsidR="00276DE0" w:rsidRPr="00276DE0">
        <w:rPr>
          <w:rFonts w:ascii="Arial" w:hAnsi="Arial" w:cs="Arial"/>
          <w:i/>
          <w:szCs w:val="24"/>
        </w:rPr>
        <w:t xml:space="preserve"> </w:t>
      </w:r>
      <w:r w:rsidRPr="00276DE0">
        <w:rPr>
          <w:rFonts w:ascii="Arial" w:hAnsi="Arial" w:cs="Arial"/>
          <w:i/>
          <w:szCs w:val="24"/>
        </w:rPr>
        <w:t>4.1. Así entonces, el tipo objetivo del delito culposo estará compuesto por los elementos que integran el supuesto de hecho bien sean descriptivos o normativos.</w:t>
      </w:r>
    </w:p>
    <w:p w:rsidR="00870017" w:rsidRPr="00276DE0" w:rsidRDefault="00870017" w:rsidP="00276DE0">
      <w:pPr>
        <w:spacing w:after="0" w:line="240" w:lineRule="auto"/>
        <w:ind w:left="426" w:right="418"/>
        <w:jc w:val="both"/>
        <w:rPr>
          <w:rFonts w:ascii="Arial" w:hAnsi="Arial" w:cs="Arial"/>
          <w:i/>
          <w:szCs w:val="24"/>
        </w:rPr>
      </w:pPr>
      <w:r w:rsidRPr="00276DE0">
        <w:rPr>
          <w:rFonts w:ascii="Arial" w:hAnsi="Arial" w:cs="Arial"/>
          <w:i/>
          <w:szCs w:val="24"/>
        </w:rPr>
        <w:t xml:space="preserve"> 4.1.1. El sujeto puede ser indeterminado o calificado como sucede con el peculado culposo que exige la condición de servidor público.</w:t>
      </w:r>
    </w:p>
    <w:p w:rsidR="00870017" w:rsidRPr="00276DE0" w:rsidRDefault="00870017" w:rsidP="00276DE0">
      <w:pPr>
        <w:spacing w:after="0" w:line="240" w:lineRule="auto"/>
        <w:ind w:left="426" w:right="418"/>
        <w:jc w:val="both"/>
        <w:rPr>
          <w:rFonts w:ascii="Arial" w:hAnsi="Arial" w:cs="Arial"/>
          <w:i/>
          <w:szCs w:val="24"/>
        </w:rPr>
      </w:pPr>
      <w:r w:rsidRPr="00276DE0">
        <w:rPr>
          <w:rFonts w:ascii="Arial" w:hAnsi="Arial" w:cs="Arial"/>
          <w:i/>
          <w:szCs w:val="24"/>
        </w:rPr>
        <w:t xml:space="preserve"> 4.1.2. La acción, se traduce en la ejecución de una conducta orientada a obtener un resultado diferente al previsto en el tipo correspondiente.</w:t>
      </w:r>
    </w:p>
    <w:p w:rsidR="00870017" w:rsidRPr="00276DE0" w:rsidRDefault="00870017" w:rsidP="00276DE0">
      <w:pPr>
        <w:spacing w:after="0" w:line="240" w:lineRule="auto"/>
        <w:ind w:left="426" w:right="418"/>
        <w:jc w:val="both"/>
        <w:rPr>
          <w:rFonts w:ascii="Arial" w:hAnsi="Arial" w:cs="Arial"/>
          <w:i/>
          <w:szCs w:val="24"/>
        </w:rPr>
      </w:pPr>
      <w:r w:rsidRPr="00276DE0">
        <w:rPr>
          <w:rFonts w:ascii="Arial" w:hAnsi="Arial" w:cs="Arial"/>
          <w:i/>
          <w:szCs w:val="24"/>
        </w:rPr>
        <w:t xml:space="preserve"> 4.1.3. Requiere la presencia de un resultado físico no conocido y querido por al autor, que sirve de punto de partida para identificar el cuidado objetivo. Ello significa que será excepcional la presencia de un tipo de esta clase sin resultado material.</w:t>
      </w:r>
    </w:p>
    <w:p w:rsidR="00870017" w:rsidRPr="00276DE0" w:rsidRDefault="00870017" w:rsidP="00276DE0">
      <w:pPr>
        <w:spacing w:after="0" w:line="240" w:lineRule="auto"/>
        <w:ind w:left="426" w:right="418"/>
        <w:jc w:val="both"/>
        <w:rPr>
          <w:rFonts w:ascii="Arial" w:hAnsi="Arial" w:cs="Arial"/>
          <w:i/>
          <w:szCs w:val="24"/>
        </w:rPr>
      </w:pPr>
      <w:r w:rsidRPr="00276DE0">
        <w:rPr>
          <w:rFonts w:ascii="Arial" w:hAnsi="Arial" w:cs="Arial"/>
          <w:i/>
          <w:szCs w:val="24"/>
        </w:rPr>
        <w:t xml:space="preserve"> 4.1.4. La violación al deber objetivo de cuidado. El autor debe realizar la conducta como lo haría una persona razonable y prudente puesta en el lugar del agente, de manera que si no obra con arreglo a esas exigencias infringirá el deber objetivo de cuidado. </w:t>
      </w:r>
    </w:p>
    <w:p w:rsidR="00870017" w:rsidRPr="00276DE0" w:rsidRDefault="00870017" w:rsidP="00276DE0">
      <w:pPr>
        <w:spacing w:after="0" w:line="240" w:lineRule="auto"/>
        <w:ind w:left="426" w:right="418"/>
        <w:jc w:val="both"/>
        <w:rPr>
          <w:rFonts w:ascii="Arial" w:hAnsi="Arial" w:cs="Arial"/>
          <w:i/>
          <w:szCs w:val="24"/>
        </w:rPr>
      </w:pPr>
      <w:r w:rsidRPr="00276DE0">
        <w:rPr>
          <w:rFonts w:ascii="Arial" w:hAnsi="Arial" w:cs="Arial"/>
          <w:i/>
          <w:szCs w:val="24"/>
        </w:rPr>
        <w:t xml:space="preserve">Elemento con el que se aspira a que con la observancia de las exigencias de cuidado disminuya al máximo los riesgos para los bienes jurídicos con el ejercicio de las actividades peligrosas, que es conocido como el riesgo permitido (en ámbitos como el tráfico, la medicina y el trabajo). </w:t>
      </w:r>
    </w:p>
    <w:p w:rsidR="00870017" w:rsidRPr="00276DE0" w:rsidRDefault="00870017" w:rsidP="00276DE0">
      <w:pPr>
        <w:spacing w:after="0" w:line="240" w:lineRule="auto"/>
        <w:ind w:left="426" w:right="418"/>
        <w:jc w:val="both"/>
        <w:rPr>
          <w:rFonts w:ascii="Arial" w:hAnsi="Arial" w:cs="Arial"/>
          <w:i/>
          <w:szCs w:val="24"/>
        </w:rPr>
      </w:pPr>
      <w:r w:rsidRPr="00276DE0">
        <w:rPr>
          <w:rFonts w:ascii="Arial" w:hAnsi="Arial" w:cs="Arial"/>
          <w:i/>
          <w:szCs w:val="24"/>
        </w:rPr>
        <w:t xml:space="preserve"> En razón a que no existe una lista de deberes de cuidado, el funcionario judicial tiene que acudir a las distintas fuentes que indican la configuración de la infracción al deber de cuidado, en cada caso. Entre ellas:</w:t>
      </w:r>
    </w:p>
    <w:p w:rsidR="00870017" w:rsidRPr="00276DE0" w:rsidRDefault="00870017" w:rsidP="00276DE0">
      <w:pPr>
        <w:spacing w:after="0" w:line="240" w:lineRule="auto"/>
        <w:ind w:left="426" w:right="418"/>
        <w:jc w:val="both"/>
        <w:rPr>
          <w:rFonts w:ascii="Arial" w:hAnsi="Arial" w:cs="Arial"/>
          <w:i/>
          <w:szCs w:val="24"/>
        </w:rPr>
      </w:pPr>
      <w:r w:rsidRPr="00276DE0">
        <w:rPr>
          <w:rFonts w:ascii="Arial" w:hAnsi="Arial" w:cs="Arial"/>
          <w:i/>
          <w:szCs w:val="24"/>
        </w:rPr>
        <w:t>4.1.4.1. Las normas de orden legal o reglamentaria atinentes al tráfico terrestre, marítimo, aéreo y fluvial, y a los reglamentos del trabajo, dirigidas a disciplinar la buena marcha de las fuentes de riesgos.</w:t>
      </w:r>
    </w:p>
    <w:p w:rsidR="00870017" w:rsidRPr="00276DE0" w:rsidRDefault="00870017" w:rsidP="00276DE0">
      <w:pPr>
        <w:spacing w:after="0" w:line="240" w:lineRule="auto"/>
        <w:ind w:left="426" w:right="418"/>
        <w:jc w:val="both"/>
        <w:rPr>
          <w:rFonts w:ascii="Arial" w:hAnsi="Arial" w:cs="Arial"/>
          <w:i/>
          <w:szCs w:val="24"/>
        </w:rPr>
      </w:pPr>
      <w:r w:rsidRPr="00276DE0">
        <w:rPr>
          <w:rFonts w:ascii="Arial" w:hAnsi="Arial" w:cs="Arial"/>
          <w:i/>
          <w:szCs w:val="24"/>
        </w:rPr>
        <w:t xml:space="preserve">4.1.4.2. El principio de confianza que surge como consecuencia de la anterior normatividad, y consiste en que quien se comporta en el tráfico de acuerdo con las </w:t>
      </w:r>
      <w:r w:rsidRPr="00276DE0">
        <w:rPr>
          <w:rFonts w:ascii="Arial" w:hAnsi="Arial" w:cs="Arial"/>
          <w:i/>
          <w:szCs w:val="24"/>
        </w:rPr>
        <w:lastRenderedPageBreak/>
        <w:t>normas puede y debe confiar en que todos los participantes en el mismo tráfico también lo hagan, a no ser que de manera fundada se pueda suponer lo contrario.</w:t>
      </w:r>
    </w:p>
    <w:p w:rsidR="00870017" w:rsidRPr="00276DE0" w:rsidRDefault="00870017" w:rsidP="00276DE0">
      <w:pPr>
        <w:spacing w:after="0" w:line="240" w:lineRule="auto"/>
        <w:ind w:left="426" w:right="418"/>
        <w:jc w:val="both"/>
        <w:rPr>
          <w:rFonts w:ascii="Arial" w:hAnsi="Arial" w:cs="Arial"/>
          <w:i/>
          <w:szCs w:val="24"/>
        </w:rPr>
      </w:pPr>
      <w:r w:rsidRPr="00276DE0">
        <w:rPr>
          <w:rFonts w:ascii="Arial" w:hAnsi="Arial" w:cs="Arial"/>
          <w:i/>
          <w:szCs w:val="24"/>
        </w:rPr>
        <w:t>Apotegma que se extiende a los ámbitos del trabajo en donde opera la división de funciones, y a las esferas de la vida cotidiana, en las que el actuar de los sujetos depende del comportamiento asumido por los demás.</w:t>
      </w:r>
    </w:p>
    <w:p w:rsidR="00870017" w:rsidRPr="00276DE0" w:rsidRDefault="00870017" w:rsidP="00276DE0">
      <w:pPr>
        <w:spacing w:after="0" w:line="240" w:lineRule="auto"/>
        <w:ind w:left="426" w:right="418"/>
        <w:jc w:val="both"/>
        <w:rPr>
          <w:rFonts w:ascii="Arial" w:hAnsi="Arial" w:cs="Arial"/>
          <w:i/>
          <w:szCs w:val="24"/>
        </w:rPr>
      </w:pPr>
      <w:r w:rsidRPr="00276DE0">
        <w:rPr>
          <w:rFonts w:ascii="Arial" w:hAnsi="Arial" w:cs="Arial"/>
          <w:i/>
          <w:szCs w:val="24"/>
        </w:rPr>
        <w:t>4.1.4.3. El criterio del hombre medio, en razón del cual el funcionario judicial puede valorar la conducta comparándola con la que hubiese observado un hombre prudente y diligente situado en la posición del autor. Si el proceder del sujeto agente permanece dentro de esos parámetros no habrá violación al deber de cuidado, pero si los rebasa procederá la imprudencia siempre que converjan los demás presupuestos típicos.</w:t>
      </w:r>
    </w:p>
    <w:p w:rsidR="00870017" w:rsidRPr="00276DE0" w:rsidRDefault="00870017" w:rsidP="00276DE0">
      <w:pPr>
        <w:spacing w:after="0" w:line="240" w:lineRule="auto"/>
        <w:ind w:left="426" w:right="418"/>
        <w:jc w:val="both"/>
        <w:rPr>
          <w:rFonts w:ascii="Arial" w:hAnsi="Arial" w:cs="Arial"/>
          <w:i/>
          <w:szCs w:val="24"/>
        </w:rPr>
      </w:pPr>
      <w:r w:rsidRPr="00276DE0">
        <w:rPr>
          <w:rFonts w:ascii="Arial" w:hAnsi="Arial" w:cs="Arial"/>
          <w:i/>
          <w:szCs w:val="24"/>
        </w:rPr>
        <w:t>4.1.4.4. Relación de causalidad o nexo de determinación. La trasgresión al deber objetivo de cuidado y el resultado típico deben estar vinculados por una relación de determinación, es decir, la vulneración debe producir el resultado.</w:t>
      </w:r>
    </w:p>
    <w:p w:rsidR="00870017" w:rsidRPr="00276DE0" w:rsidRDefault="00870017" w:rsidP="00276DE0">
      <w:pPr>
        <w:spacing w:after="0" w:line="240" w:lineRule="auto"/>
        <w:ind w:left="426" w:right="418"/>
        <w:jc w:val="both"/>
        <w:rPr>
          <w:rFonts w:ascii="Arial" w:hAnsi="Arial" w:cs="Arial"/>
          <w:i/>
          <w:szCs w:val="24"/>
        </w:rPr>
      </w:pPr>
      <w:r w:rsidRPr="00276DE0">
        <w:rPr>
          <w:rFonts w:ascii="Arial" w:hAnsi="Arial" w:cs="Arial"/>
          <w:i/>
          <w:szCs w:val="24"/>
        </w:rPr>
        <w:t>4.2. Aspecto subjetivo. Es clara la presencia de contenidos subjetivos en el delito imprudente, ellos son:</w:t>
      </w:r>
    </w:p>
    <w:p w:rsidR="00870017" w:rsidRPr="00276DE0" w:rsidRDefault="00870017" w:rsidP="00276DE0">
      <w:pPr>
        <w:spacing w:after="0" w:line="240" w:lineRule="auto"/>
        <w:ind w:left="426" w:right="418"/>
        <w:jc w:val="both"/>
        <w:rPr>
          <w:rFonts w:ascii="Arial" w:hAnsi="Arial" w:cs="Arial"/>
          <w:i/>
          <w:szCs w:val="24"/>
        </w:rPr>
      </w:pPr>
      <w:r w:rsidRPr="00276DE0">
        <w:rPr>
          <w:rFonts w:ascii="Arial" w:hAnsi="Arial" w:cs="Arial"/>
          <w:i/>
          <w:szCs w:val="24"/>
        </w:rPr>
        <w:t>4.2.1. Aspecto volitivo. El resultado típico no debe estar comprendido por la voluntad, o abarcándolo debe hacerlo con una causalidad distinta de la que el agente programó.</w:t>
      </w:r>
    </w:p>
    <w:p w:rsidR="00870017" w:rsidRPr="00276DE0" w:rsidRDefault="00870017" w:rsidP="00276DE0">
      <w:pPr>
        <w:spacing w:after="0" w:line="240" w:lineRule="auto"/>
        <w:ind w:left="426" w:right="418"/>
        <w:jc w:val="both"/>
        <w:rPr>
          <w:rFonts w:ascii="Arial" w:hAnsi="Arial" w:cs="Arial"/>
          <w:i/>
          <w:szCs w:val="24"/>
        </w:rPr>
      </w:pPr>
      <w:r w:rsidRPr="00276DE0">
        <w:rPr>
          <w:rFonts w:ascii="Arial" w:hAnsi="Arial" w:cs="Arial"/>
          <w:i/>
          <w:szCs w:val="24"/>
        </w:rPr>
        <w:t xml:space="preserve">4.2.2. Aspecto cognoscitivo. Exige la posibilidad de conocer el peligro que la conducta representa para los bienes jurídicos y de prever el resultado con arreglo a esa cognición…”   </w:t>
      </w:r>
    </w:p>
    <w:p w:rsidR="008F301F" w:rsidRPr="006C0C85" w:rsidRDefault="008F301F" w:rsidP="006C0C85">
      <w:pPr>
        <w:spacing w:after="0" w:line="288" w:lineRule="auto"/>
        <w:jc w:val="both"/>
        <w:rPr>
          <w:rFonts w:ascii="Arial" w:hAnsi="Arial" w:cs="Arial"/>
          <w:sz w:val="24"/>
          <w:szCs w:val="24"/>
        </w:rPr>
      </w:pPr>
    </w:p>
    <w:p w:rsidR="00870017" w:rsidRPr="006C0C85" w:rsidRDefault="00870017" w:rsidP="006C0C85">
      <w:pPr>
        <w:spacing w:after="0" w:line="288" w:lineRule="auto"/>
        <w:jc w:val="both"/>
        <w:rPr>
          <w:rFonts w:ascii="Arial" w:hAnsi="Arial" w:cs="Arial"/>
          <w:sz w:val="24"/>
          <w:szCs w:val="24"/>
        </w:rPr>
      </w:pPr>
      <w:r w:rsidRPr="006C0C85">
        <w:rPr>
          <w:rFonts w:ascii="Arial" w:hAnsi="Arial" w:cs="Arial"/>
          <w:sz w:val="24"/>
          <w:szCs w:val="24"/>
        </w:rPr>
        <w:t>Debe recordarse que otro pronunciamiento de la misma corporación se expuso lo siguiente:</w:t>
      </w:r>
    </w:p>
    <w:p w:rsidR="00870017" w:rsidRPr="006C0C85" w:rsidRDefault="00870017" w:rsidP="006C0C85">
      <w:pPr>
        <w:spacing w:after="0" w:line="288" w:lineRule="auto"/>
        <w:jc w:val="both"/>
        <w:rPr>
          <w:rFonts w:ascii="Arial" w:hAnsi="Arial" w:cs="Arial"/>
          <w:sz w:val="24"/>
          <w:szCs w:val="24"/>
        </w:rPr>
      </w:pPr>
    </w:p>
    <w:p w:rsidR="00870017" w:rsidRPr="00276DE0" w:rsidRDefault="00870017" w:rsidP="00276DE0">
      <w:pPr>
        <w:spacing w:after="0" w:line="240" w:lineRule="auto"/>
        <w:ind w:left="426" w:right="418"/>
        <w:jc w:val="both"/>
        <w:rPr>
          <w:rFonts w:ascii="Arial" w:hAnsi="Arial" w:cs="Arial"/>
          <w:i/>
          <w:szCs w:val="24"/>
        </w:rPr>
      </w:pPr>
      <w:r w:rsidRPr="00276DE0">
        <w:rPr>
          <w:rFonts w:ascii="Arial" w:hAnsi="Arial" w:cs="Arial"/>
          <w:i/>
          <w:szCs w:val="24"/>
        </w:rPr>
        <w:t>“…</w:t>
      </w:r>
      <w:r w:rsidR="00276DE0" w:rsidRPr="00276DE0">
        <w:rPr>
          <w:rFonts w:ascii="Arial" w:hAnsi="Arial" w:cs="Arial"/>
          <w:i/>
          <w:szCs w:val="24"/>
        </w:rPr>
        <w:t xml:space="preserve"> </w:t>
      </w:r>
      <w:r w:rsidRPr="00276DE0">
        <w:rPr>
          <w:rFonts w:ascii="Arial" w:hAnsi="Arial" w:cs="Arial"/>
          <w:i/>
          <w:szCs w:val="24"/>
        </w:rPr>
        <w:t>El delito imprudente sanciona la falta de cuidado medio exigible en el ámbito de relación, es decir, cuando el agente ha causado determinado resultado dañoso sin atender la diligencia y prudencia que le era exigible, atendiendo las circunstancias dentro de las cuales se desarrollaron los acontecimientos, pues el análisis del deber de cuidado debe referirse a las previsiones que una persona determinada en una situación específica ha podido y debido emplear para evitar la producción de un resultado lesivo a los bienes jurídicos amparados.</w:t>
      </w:r>
    </w:p>
    <w:p w:rsidR="008F301F" w:rsidRPr="00276DE0" w:rsidRDefault="008F301F" w:rsidP="00276DE0">
      <w:pPr>
        <w:spacing w:after="0" w:line="240" w:lineRule="auto"/>
        <w:ind w:left="426" w:right="418"/>
        <w:jc w:val="both"/>
        <w:rPr>
          <w:rFonts w:ascii="Arial" w:hAnsi="Arial" w:cs="Arial"/>
          <w:i/>
          <w:szCs w:val="24"/>
        </w:rPr>
      </w:pPr>
    </w:p>
    <w:p w:rsidR="00870017" w:rsidRDefault="00870017" w:rsidP="00276DE0">
      <w:pPr>
        <w:spacing w:after="0" w:line="240" w:lineRule="auto"/>
        <w:ind w:left="426" w:right="418"/>
        <w:jc w:val="both"/>
        <w:rPr>
          <w:rFonts w:ascii="Arial" w:hAnsi="Arial" w:cs="Arial"/>
          <w:i/>
          <w:szCs w:val="24"/>
        </w:rPr>
      </w:pPr>
      <w:r w:rsidRPr="00276DE0">
        <w:rPr>
          <w:rFonts w:ascii="Arial" w:hAnsi="Arial" w:cs="Arial"/>
          <w:i/>
          <w:szCs w:val="24"/>
        </w:rPr>
        <w:t>Es que la violación al deber objetivo de cuidado no puede concebirse únicamente de manera objetiva, debido a que la misma norma legal alude a la previsibilidad del agente respecto del resultado y ello va ligado a consideraciones eminentemente subjetivas como el conocimiento y facultades del agente, así como a las circunstancias en las que actuó.</w:t>
      </w:r>
    </w:p>
    <w:p w:rsidR="00276DE0" w:rsidRPr="00276DE0" w:rsidRDefault="00276DE0" w:rsidP="00276DE0">
      <w:pPr>
        <w:spacing w:after="0" w:line="240" w:lineRule="auto"/>
        <w:ind w:left="426" w:right="418"/>
        <w:jc w:val="both"/>
        <w:rPr>
          <w:rFonts w:ascii="Arial" w:hAnsi="Arial" w:cs="Arial"/>
          <w:i/>
          <w:szCs w:val="24"/>
        </w:rPr>
      </w:pPr>
    </w:p>
    <w:p w:rsidR="00870017" w:rsidRPr="00276DE0" w:rsidRDefault="00870017" w:rsidP="00276DE0">
      <w:pPr>
        <w:spacing w:after="0" w:line="240" w:lineRule="auto"/>
        <w:ind w:left="426" w:right="418"/>
        <w:jc w:val="both"/>
        <w:rPr>
          <w:rFonts w:ascii="Arial" w:hAnsi="Arial" w:cs="Arial"/>
          <w:i/>
          <w:szCs w:val="24"/>
        </w:rPr>
      </w:pPr>
      <w:r w:rsidRPr="00276DE0">
        <w:rPr>
          <w:rFonts w:ascii="Arial" w:hAnsi="Arial" w:cs="Arial"/>
          <w:i/>
          <w:szCs w:val="24"/>
        </w:rPr>
        <w:t xml:space="preserve">Ahora, entre el actuar culposo del agente delictual y la causación del daño, debe mediar necesariamente un nexo de determinación, dado que la mera causalidad no resulta suficiente para la imputación jurídica del resultado, tal como lo consagra el artículo 9 del Código Penal…" </w:t>
      </w:r>
    </w:p>
    <w:p w:rsidR="00870017" w:rsidRPr="006C0C85" w:rsidRDefault="00870017" w:rsidP="006C0C85">
      <w:pPr>
        <w:spacing w:after="0" w:line="288" w:lineRule="auto"/>
        <w:jc w:val="both"/>
        <w:rPr>
          <w:rFonts w:ascii="Arial" w:hAnsi="Arial" w:cs="Arial"/>
          <w:sz w:val="24"/>
          <w:szCs w:val="24"/>
        </w:rPr>
      </w:pPr>
    </w:p>
    <w:p w:rsidR="0074514C" w:rsidRPr="006C0C85" w:rsidRDefault="0074514C" w:rsidP="006C0C85">
      <w:pPr>
        <w:spacing w:after="0" w:line="288" w:lineRule="auto"/>
        <w:ind w:right="49"/>
        <w:jc w:val="both"/>
        <w:rPr>
          <w:rFonts w:ascii="Arial" w:hAnsi="Arial" w:cs="Arial"/>
          <w:sz w:val="24"/>
          <w:szCs w:val="24"/>
        </w:rPr>
      </w:pPr>
      <w:r w:rsidRPr="006C0C85">
        <w:rPr>
          <w:rFonts w:ascii="Arial" w:hAnsi="Arial" w:cs="Arial"/>
          <w:sz w:val="24"/>
          <w:szCs w:val="24"/>
        </w:rPr>
        <w:t>6.</w:t>
      </w:r>
      <w:r w:rsidR="00D42F42" w:rsidRPr="006C0C85">
        <w:rPr>
          <w:rFonts w:ascii="Arial" w:hAnsi="Arial" w:cs="Arial"/>
          <w:sz w:val="24"/>
          <w:szCs w:val="24"/>
        </w:rPr>
        <w:t xml:space="preserve"> 6 </w:t>
      </w:r>
      <w:r w:rsidRPr="006C0C85">
        <w:rPr>
          <w:rFonts w:ascii="Arial" w:hAnsi="Arial" w:cs="Arial"/>
          <w:sz w:val="24"/>
          <w:szCs w:val="24"/>
        </w:rPr>
        <w:t xml:space="preserve"> Con base en lo enunciado anteriormente, se encuentra acreditado que el procesado fue el responsable de las lesiones sufridas por los ocupantes del vehículo Cruz Elena Grajales Herrera</w:t>
      </w:r>
      <w:r w:rsidR="00D42F42" w:rsidRPr="006C0C85">
        <w:rPr>
          <w:rFonts w:ascii="Arial" w:hAnsi="Arial" w:cs="Arial"/>
          <w:sz w:val="24"/>
          <w:szCs w:val="24"/>
        </w:rPr>
        <w:t xml:space="preserve"> y  </w:t>
      </w:r>
      <w:proofErr w:type="spellStart"/>
      <w:r w:rsidRPr="006C0C85">
        <w:rPr>
          <w:rFonts w:ascii="Arial" w:hAnsi="Arial" w:cs="Arial"/>
          <w:sz w:val="24"/>
          <w:szCs w:val="24"/>
        </w:rPr>
        <w:t>Leidy</w:t>
      </w:r>
      <w:proofErr w:type="spellEnd"/>
      <w:r w:rsidRPr="006C0C85">
        <w:rPr>
          <w:rFonts w:ascii="Arial" w:hAnsi="Arial" w:cs="Arial"/>
          <w:sz w:val="24"/>
          <w:szCs w:val="24"/>
        </w:rPr>
        <w:t xml:space="preserve"> Lorena Ocampo Sánchez</w:t>
      </w:r>
      <w:r w:rsidR="00D42F42" w:rsidRPr="006C0C85">
        <w:rPr>
          <w:rFonts w:ascii="Arial" w:hAnsi="Arial" w:cs="Arial"/>
          <w:sz w:val="24"/>
          <w:szCs w:val="24"/>
        </w:rPr>
        <w:t>, (con la salvedad ya enunciada frente a la declaratoria de caducidad de la acción penal frente a los otros lesionados</w:t>
      </w:r>
      <w:r w:rsidR="00E9499C" w:rsidRPr="006C0C85">
        <w:rPr>
          <w:rFonts w:ascii="Arial" w:hAnsi="Arial" w:cs="Arial"/>
          <w:sz w:val="24"/>
          <w:szCs w:val="24"/>
        </w:rPr>
        <w:t xml:space="preserve">, cuyos resultados se adecuaban al tipo sancionatorio del </w:t>
      </w:r>
      <w:r w:rsidR="008F301F" w:rsidRPr="006C0C85">
        <w:rPr>
          <w:rFonts w:ascii="Arial" w:hAnsi="Arial" w:cs="Arial"/>
          <w:sz w:val="24"/>
          <w:szCs w:val="24"/>
        </w:rPr>
        <w:t>artículo</w:t>
      </w:r>
      <w:r w:rsidR="00E9499C" w:rsidRPr="006C0C85">
        <w:rPr>
          <w:rFonts w:ascii="Arial" w:hAnsi="Arial" w:cs="Arial"/>
          <w:sz w:val="24"/>
          <w:szCs w:val="24"/>
        </w:rPr>
        <w:t xml:space="preserve"> 120 del CP por no haber formulado querella en la oportunidad debida), por i</w:t>
      </w:r>
      <w:r w:rsidRPr="006C0C85">
        <w:rPr>
          <w:rFonts w:ascii="Arial" w:hAnsi="Arial" w:cs="Arial"/>
          <w:sz w:val="24"/>
          <w:szCs w:val="24"/>
        </w:rPr>
        <w:t>nfringir el deber objetivo de cuidado en el ejercicio de una actividad riesgosa como la conducción de vehículos, estando demostrada su conducta</w:t>
      </w:r>
      <w:r w:rsidR="00E9499C" w:rsidRPr="006C0C85">
        <w:rPr>
          <w:rFonts w:ascii="Arial" w:hAnsi="Arial" w:cs="Arial"/>
          <w:sz w:val="24"/>
          <w:szCs w:val="24"/>
        </w:rPr>
        <w:t xml:space="preserve"> imprudente, máxime si se entiende </w:t>
      </w:r>
      <w:r w:rsidRPr="006C0C85">
        <w:rPr>
          <w:rFonts w:ascii="Arial" w:hAnsi="Arial" w:cs="Arial"/>
          <w:sz w:val="24"/>
          <w:szCs w:val="24"/>
        </w:rPr>
        <w:t xml:space="preserve">que una persona mínimamente precavida habría detenido el automotor al advertir las fallas en el sistema de frenos, pese a lo cual </w:t>
      </w:r>
      <w:r w:rsidR="00E9499C" w:rsidRPr="006C0C85">
        <w:rPr>
          <w:rFonts w:ascii="Arial" w:hAnsi="Arial" w:cs="Arial"/>
          <w:sz w:val="24"/>
          <w:szCs w:val="24"/>
        </w:rPr>
        <w:t xml:space="preserve">el señor </w:t>
      </w:r>
      <w:proofErr w:type="spellStart"/>
      <w:r w:rsidR="00E9499C" w:rsidRPr="006C0C85">
        <w:rPr>
          <w:rFonts w:ascii="Arial" w:hAnsi="Arial" w:cs="Arial"/>
          <w:sz w:val="24"/>
          <w:szCs w:val="24"/>
        </w:rPr>
        <w:t>NRO</w:t>
      </w:r>
      <w:proofErr w:type="spellEnd"/>
      <w:r w:rsidR="00E9499C" w:rsidRPr="006C0C85">
        <w:rPr>
          <w:rFonts w:ascii="Arial" w:hAnsi="Arial" w:cs="Arial"/>
          <w:sz w:val="24"/>
          <w:szCs w:val="24"/>
        </w:rPr>
        <w:t xml:space="preserve"> </w:t>
      </w:r>
      <w:r w:rsidRPr="006C0C85">
        <w:rPr>
          <w:rFonts w:ascii="Arial" w:hAnsi="Arial" w:cs="Arial"/>
          <w:sz w:val="24"/>
          <w:szCs w:val="24"/>
        </w:rPr>
        <w:t>continuó con su recorrido</w:t>
      </w:r>
      <w:r w:rsidR="00E9499C" w:rsidRPr="006C0C85">
        <w:rPr>
          <w:rFonts w:ascii="Arial" w:hAnsi="Arial" w:cs="Arial"/>
          <w:sz w:val="24"/>
          <w:szCs w:val="24"/>
        </w:rPr>
        <w:t xml:space="preserve"> conociendo el desperfecto del sistema de frenado de su </w:t>
      </w:r>
      <w:r w:rsidR="00E9499C" w:rsidRPr="006C0C85">
        <w:rPr>
          <w:rFonts w:ascii="Arial" w:hAnsi="Arial" w:cs="Arial"/>
          <w:sz w:val="24"/>
          <w:szCs w:val="24"/>
        </w:rPr>
        <w:lastRenderedPageBreak/>
        <w:t xml:space="preserve">carro y que iba a tomar una pendiente en descenso, lo que tuvo injerencia causal en el resultado  que se produjo, por violación de </w:t>
      </w:r>
      <w:r w:rsidRPr="006C0C85">
        <w:rPr>
          <w:rFonts w:ascii="Arial" w:hAnsi="Arial" w:cs="Arial"/>
          <w:sz w:val="24"/>
          <w:szCs w:val="24"/>
        </w:rPr>
        <w:t>varias disposiciones del Código Nacional de Tránsito Terrestre (</w:t>
      </w:r>
      <w:proofErr w:type="spellStart"/>
      <w:r w:rsidRPr="006C0C85">
        <w:rPr>
          <w:rFonts w:ascii="Arial" w:hAnsi="Arial" w:cs="Arial"/>
          <w:sz w:val="24"/>
          <w:szCs w:val="24"/>
        </w:rPr>
        <w:t>CNTT</w:t>
      </w:r>
      <w:proofErr w:type="spellEnd"/>
      <w:r w:rsidRPr="006C0C85">
        <w:rPr>
          <w:rFonts w:ascii="Arial" w:hAnsi="Arial" w:cs="Arial"/>
          <w:sz w:val="24"/>
          <w:szCs w:val="24"/>
        </w:rPr>
        <w:t>), así:</w:t>
      </w:r>
    </w:p>
    <w:p w:rsidR="00E212EC" w:rsidRPr="006C0C85" w:rsidRDefault="00E212EC" w:rsidP="006C0C85">
      <w:pPr>
        <w:pStyle w:val="Prrafodelista"/>
        <w:spacing w:after="0" w:line="288" w:lineRule="auto"/>
        <w:ind w:left="0"/>
        <w:contextualSpacing w:val="0"/>
        <w:jc w:val="both"/>
        <w:rPr>
          <w:rFonts w:ascii="Arial" w:hAnsi="Arial" w:cs="Arial"/>
          <w:sz w:val="24"/>
          <w:szCs w:val="24"/>
        </w:rPr>
      </w:pPr>
    </w:p>
    <w:p w:rsidR="0074514C" w:rsidRPr="00276DE0" w:rsidRDefault="0074514C" w:rsidP="00276DE0">
      <w:pPr>
        <w:spacing w:after="0" w:line="240" w:lineRule="auto"/>
        <w:ind w:left="426" w:right="418"/>
        <w:jc w:val="both"/>
        <w:rPr>
          <w:rFonts w:ascii="Arial" w:hAnsi="Arial" w:cs="Arial"/>
          <w:i/>
          <w:szCs w:val="24"/>
        </w:rPr>
      </w:pPr>
      <w:r w:rsidRPr="00276DE0">
        <w:rPr>
          <w:rFonts w:ascii="Arial" w:hAnsi="Arial" w:cs="Arial"/>
          <w:i/>
          <w:szCs w:val="24"/>
        </w:rPr>
        <w:t>“Artículo 55. Comportamiento del conductor, pasajero o peatón. Toda persona que tome parte en el tránsito como conductor, pasajero o peatón, debe comportarse en forma que no obstaculice, perjudique o ponga en riesgo a las demás y debe conocer y cumplir las normas y señales de tránsito que le sean aplicables, así como obedecer las indicaciones que les den las autoridades de tránsito.”</w:t>
      </w:r>
    </w:p>
    <w:p w:rsidR="00E9499C" w:rsidRPr="00276DE0" w:rsidRDefault="00E9499C" w:rsidP="00276DE0">
      <w:pPr>
        <w:spacing w:after="0" w:line="240" w:lineRule="auto"/>
        <w:ind w:left="426" w:right="418"/>
        <w:jc w:val="both"/>
        <w:rPr>
          <w:rFonts w:ascii="Arial" w:hAnsi="Arial" w:cs="Arial"/>
          <w:i/>
          <w:szCs w:val="24"/>
        </w:rPr>
      </w:pPr>
    </w:p>
    <w:p w:rsidR="0074514C" w:rsidRPr="00276DE0" w:rsidRDefault="0074514C" w:rsidP="00276DE0">
      <w:pPr>
        <w:spacing w:after="0" w:line="240" w:lineRule="auto"/>
        <w:ind w:left="426" w:right="418"/>
        <w:jc w:val="both"/>
        <w:rPr>
          <w:rFonts w:ascii="Arial" w:hAnsi="Arial" w:cs="Arial"/>
          <w:i/>
          <w:szCs w:val="24"/>
        </w:rPr>
      </w:pPr>
      <w:r w:rsidRPr="00276DE0">
        <w:rPr>
          <w:rFonts w:ascii="Arial" w:hAnsi="Arial" w:cs="Arial"/>
          <w:i/>
          <w:szCs w:val="24"/>
        </w:rPr>
        <w:t>“Artículo 61. Vehículo en movimiento. Todo conductor de un vehículo deberá abstenerse de realizar o adelantar acciones que afecten la seguridad en la conducción del vehículo automotor, mientras éste se encuentre en movimiento.”</w:t>
      </w:r>
    </w:p>
    <w:p w:rsidR="00E9499C" w:rsidRPr="006C0C85" w:rsidRDefault="00E9499C" w:rsidP="006C0C85">
      <w:pPr>
        <w:spacing w:after="0" w:line="288" w:lineRule="auto"/>
        <w:ind w:right="49"/>
        <w:jc w:val="both"/>
        <w:rPr>
          <w:rFonts w:ascii="Arial" w:hAnsi="Arial" w:cs="Arial"/>
          <w:sz w:val="24"/>
          <w:szCs w:val="24"/>
        </w:rPr>
      </w:pPr>
    </w:p>
    <w:p w:rsidR="0074514C" w:rsidRPr="006C0C85" w:rsidRDefault="00E9499C" w:rsidP="006C0C85">
      <w:pPr>
        <w:spacing w:after="0" w:line="288" w:lineRule="auto"/>
        <w:ind w:right="49"/>
        <w:jc w:val="both"/>
        <w:rPr>
          <w:rFonts w:ascii="Arial" w:hAnsi="Arial" w:cs="Arial"/>
          <w:sz w:val="24"/>
          <w:szCs w:val="24"/>
        </w:rPr>
      </w:pPr>
      <w:r w:rsidRPr="006C0C85">
        <w:rPr>
          <w:rFonts w:ascii="Arial" w:hAnsi="Arial" w:cs="Arial"/>
          <w:sz w:val="24"/>
          <w:szCs w:val="24"/>
        </w:rPr>
        <w:t xml:space="preserve">6.6.1  </w:t>
      </w:r>
      <w:r w:rsidR="0074514C" w:rsidRPr="006C0C85">
        <w:rPr>
          <w:rFonts w:ascii="Arial" w:hAnsi="Arial" w:cs="Arial"/>
          <w:sz w:val="24"/>
          <w:szCs w:val="24"/>
        </w:rPr>
        <w:t xml:space="preserve">Adicionalmente, debe resaltarse que el señor </w:t>
      </w:r>
      <w:proofErr w:type="spellStart"/>
      <w:r w:rsidRPr="006C0C85">
        <w:rPr>
          <w:rFonts w:ascii="Arial" w:hAnsi="Arial" w:cs="Arial"/>
          <w:sz w:val="24"/>
          <w:szCs w:val="24"/>
        </w:rPr>
        <w:t>NRO</w:t>
      </w:r>
      <w:proofErr w:type="spellEnd"/>
      <w:r w:rsidRPr="006C0C85">
        <w:rPr>
          <w:rFonts w:ascii="Arial" w:hAnsi="Arial" w:cs="Arial"/>
          <w:sz w:val="24"/>
          <w:szCs w:val="24"/>
        </w:rPr>
        <w:t xml:space="preserve"> </w:t>
      </w:r>
      <w:r w:rsidR="0074514C" w:rsidRPr="006C0C85">
        <w:rPr>
          <w:rFonts w:ascii="Arial" w:hAnsi="Arial" w:cs="Arial"/>
          <w:sz w:val="24"/>
          <w:szCs w:val="24"/>
        </w:rPr>
        <w:t xml:space="preserve">realizaba labores de conducción de un vehículo automotor que prestaba el servicio público de transporte, lo cual constituye una actividad riesgosa, como se expuso en la sentencia CSJ </w:t>
      </w:r>
      <w:proofErr w:type="spellStart"/>
      <w:r w:rsidR="0074514C" w:rsidRPr="006C0C85">
        <w:rPr>
          <w:rFonts w:ascii="Arial" w:hAnsi="Arial" w:cs="Arial"/>
          <w:sz w:val="24"/>
          <w:szCs w:val="24"/>
        </w:rPr>
        <w:t>SP</w:t>
      </w:r>
      <w:proofErr w:type="spellEnd"/>
      <w:r w:rsidR="0074514C" w:rsidRPr="006C0C85">
        <w:rPr>
          <w:rFonts w:ascii="Arial" w:hAnsi="Arial" w:cs="Arial"/>
          <w:sz w:val="24"/>
          <w:szCs w:val="24"/>
        </w:rPr>
        <w:t xml:space="preserve"> del 11 de abril de 2012, radicado 33805, así:</w:t>
      </w:r>
    </w:p>
    <w:p w:rsidR="00E212EC" w:rsidRPr="006C0C85" w:rsidRDefault="00E212EC" w:rsidP="006C0C85">
      <w:pPr>
        <w:spacing w:after="0" w:line="288" w:lineRule="auto"/>
        <w:ind w:right="49"/>
        <w:jc w:val="both"/>
        <w:rPr>
          <w:rFonts w:ascii="Arial" w:hAnsi="Arial" w:cs="Arial"/>
          <w:i/>
          <w:sz w:val="24"/>
          <w:szCs w:val="24"/>
        </w:rPr>
      </w:pPr>
    </w:p>
    <w:p w:rsidR="0074514C" w:rsidRPr="00276DE0" w:rsidRDefault="0074514C" w:rsidP="00276DE0">
      <w:pPr>
        <w:spacing w:after="0" w:line="240" w:lineRule="auto"/>
        <w:ind w:left="426" w:right="418"/>
        <w:jc w:val="both"/>
        <w:rPr>
          <w:rFonts w:ascii="Arial" w:hAnsi="Arial" w:cs="Arial"/>
          <w:i/>
          <w:szCs w:val="24"/>
        </w:rPr>
      </w:pPr>
      <w:r w:rsidRPr="00276DE0">
        <w:rPr>
          <w:rFonts w:ascii="Arial" w:hAnsi="Arial" w:cs="Arial"/>
          <w:i/>
          <w:szCs w:val="24"/>
        </w:rPr>
        <w:t>“Relativo al carácter riesgoso del tránsito vehicular la Corte Constitucional al confrontar algunas disposiciones de la Ley 769 de 2002, por medio de la cual se expidió el Código Nacional de Tránsito Terrestre, con el texto superior, señaló:</w:t>
      </w:r>
    </w:p>
    <w:p w:rsidR="00276DE0" w:rsidRDefault="00276DE0" w:rsidP="00276DE0">
      <w:pPr>
        <w:spacing w:after="0" w:line="240" w:lineRule="auto"/>
        <w:ind w:left="426" w:right="418"/>
        <w:jc w:val="both"/>
        <w:rPr>
          <w:rFonts w:ascii="Arial" w:hAnsi="Arial" w:cs="Arial"/>
          <w:i/>
          <w:szCs w:val="24"/>
        </w:rPr>
      </w:pPr>
    </w:p>
    <w:p w:rsidR="0074514C" w:rsidRPr="00276DE0" w:rsidRDefault="0074514C" w:rsidP="00276DE0">
      <w:pPr>
        <w:spacing w:after="0" w:line="240" w:lineRule="auto"/>
        <w:ind w:left="426" w:right="418"/>
        <w:jc w:val="both"/>
        <w:rPr>
          <w:rFonts w:ascii="Arial" w:hAnsi="Arial" w:cs="Arial"/>
          <w:i/>
          <w:szCs w:val="24"/>
        </w:rPr>
      </w:pPr>
      <w:r w:rsidRPr="00276DE0">
        <w:rPr>
          <w:rFonts w:ascii="Arial" w:hAnsi="Arial" w:cs="Arial"/>
          <w:i/>
          <w:szCs w:val="24"/>
        </w:rPr>
        <w:t>“El tránsito automotor es una actividad que es trascendental en las sociedades contemporáneas pues juega un papel muy importante en el desarrollo social y económico, y en la realización de los derechos fundamentales. Por ejemplo, la libertad de movimiento y circulación (CP art. 24) se encuentra ligada al transporte automotor, y el desarrollo económico depende también, en gran medida, de la existencia de medios adecuados de transporte terrestre. Sin embargo, la actividad transportadora terrestre implica también riesgos importantes, por cuanto los adelantos técnicos permiten que los desplazamientos se realicen a velocidades importantes, con vehículos que son potentes y pueden afectar gravemente la integridad de las personas. Por todo lo anterior, ‘resulta indispensable no sólo potenciar la eficacia de los modos de transporte sino garantizar su seguridad’, lo cual supone una regulación rigurosa del tráfico automotor. Ha dicho al respecto esta Corporación:</w:t>
      </w:r>
    </w:p>
    <w:p w:rsidR="00276DE0" w:rsidRDefault="00276DE0" w:rsidP="00276DE0">
      <w:pPr>
        <w:spacing w:after="0" w:line="240" w:lineRule="auto"/>
        <w:ind w:left="426" w:right="418"/>
        <w:jc w:val="both"/>
        <w:rPr>
          <w:rFonts w:ascii="Arial" w:hAnsi="Arial" w:cs="Arial"/>
          <w:i/>
          <w:szCs w:val="24"/>
        </w:rPr>
      </w:pPr>
    </w:p>
    <w:p w:rsidR="0074514C" w:rsidRPr="00276DE0" w:rsidRDefault="0074514C" w:rsidP="00276DE0">
      <w:pPr>
        <w:spacing w:after="0" w:line="240" w:lineRule="auto"/>
        <w:ind w:left="426" w:right="418"/>
        <w:jc w:val="both"/>
        <w:rPr>
          <w:rFonts w:ascii="Arial" w:hAnsi="Arial" w:cs="Arial"/>
          <w:i/>
          <w:szCs w:val="24"/>
        </w:rPr>
      </w:pPr>
      <w:r w:rsidRPr="00276DE0">
        <w:rPr>
          <w:rFonts w:ascii="Arial" w:hAnsi="Arial" w:cs="Arial"/>
          <w:i/>
          <w:szCs w:val="24"/>
        </w:rPr>
        <w:t xml:space="preserve">‘El tránsito automotriz está rodeado de riesgos. No en vano se ha establecido que la conducción de vehículos constituye una actividad de peligro. Asimismo, los accidentes de tránsito representan una causa importante de mortalidad y de daños en las sociedades modernas. Por consiguiente, el Estado tiene la obligación de regular la circulación por las carreteras, de manera tal que se pueda garantizar, en la medida de lo posible, un tránsito libre de peligros, que no genere riesgos para la vida e integridad de las personas. Con este propósito, se han expedido normas e instituido autoridades encargadas de su ejecución"5. (Sentencia T-258 de 1996. </w:t>
      </w:r>
      <w:proofErr w:type="spellStart"/>
      <w:r w:rsidRPr="00276DE0">
        <w:rPr>
          <w:rFonts w:ascii="Arial" w:hAnsi="Arial" w:cs="Arial"/>
          <w:i/>
          <w:szCs w:val="24"/>
        </w:rPr>
        <w:t>MP</w:t>
      </w:r>
      <w:proofErr w:type="spellEnd"/>
      <w:r w:rsidRPr="00276DE0">
        <w:rPr>
          <w:rFonts w:ascii="Arial" w:hAnsi="Arial" w:cs="Arial"/>
          <w:i/>
          <w:szCs w:val="24"/>
        </w:rPr>
        <w:t xml:space="preserve"> Eduardo Cifuentes Muñoz. Fundamento 7. En el mismo sentido”. (Sentencia T-258 de 1996. </w:t>
      </w:r>
      <w:proofErr w:type="spellStart"/>
      <w:r w:rsidRPr="00276DE0">
        <w:rPr>
          <w:rFonts w:ascii="Arial" w:hAnsi="Arial" w:cs="Arial"/>
          <w:i/>
          <w:szCs w:val="24"/>
        </w:rPr>
        <w:t>MP</w:t>
      </w:r>
      <w:proofErr w:type="spellEnd"/>
      <w:r w:rsidRPr="00276DE0">
        <w:rPr>
          <w:rFonts w:ascii="Arial" w:hAnsi="Arial" w:cs="Arial"/>
          <w:i/>
          <w:szCs w:val="24"/>
        </w:rPr>
        <w:t xml:space="preserve"> Eduardo Cifuentes Muñoz. Fundamento 7. En el mismo sentido, ver, entre otras, las sentencias T-287 de 1996, C-309 de 1997 y C-066 de 1999).</w:t>
      </w:r>
    </w:p>
    <w:p w:rsidR="00276DE0" w:rsidRDefault="00276DE0" w:rsidP="00276DE0">
      <w:pPr>
        <w:spacing w:after="0" w:line="240" w:lineRule="auto"/>
        <w:ind w:left="426" w:right="418"/>
        <w:jc w:val="both"/>
        <w:rPr>
          <w:rFonts w:ascii="Arial" w:hAnsi="Arial" w:cs="Arial"/>
          <w:i/>
          <w:szCs w:val="24"/>
        </w:rPr>
      </w:pPr>
    </w:p>
    <w:p w:rsidR="0074514C" w:rsidRPr="00276DE0" w:rsidRDefault="0074514C" w:rsidP="00276DE0">
      <w:pPr>
        <w:spacing w:after="0" w:line="240" w:lineRule="auto"/>
        <w:ind w:left="426" w:right="418"/>
        <w:jc w:val="both"/>
        <w:rPr>
          <w:rFonts w:ascii="Arial" w:hAnsi="Arial" w:cs="Arial"/>
          <w:i/>
          <w:szCs w:val="24"/>
        </w:rPr>
      </w:pPr>
      <w:r w:rsidRPr="00276DE0">
        <w:rPr>
          <w:rFonts w:ascii="Arial" w:hAnsi="Arial" w:cs="Arial"/>
          <w:i/>
          <w:szCs w:val="24"/>
        </w:rPr>
        <w:t xml:space="preserve">“La importancia y el carácter riesgoso del tránsito vehicular justifican entonces que esta actividad pueda ser regulada de manera intensa por el Legislador, quien puede señalar reglas y requisitos destinados a salvaguardar la vida e integridad de las personas, así como a proteger los bienes y propiedades. Por ello esta Corte ha resaltado que el tránsito es una actividad “frente a la cual se ha considerado legítima una amplia intervención policiva del Estado, con el fin de garantizar el orden y proteger los derechos de las personas”. El control constitucional ejercido sobre las regulaciones de tránsito debe entonces ser dúctil, a fin de no vulnerar esa </w:t>
      </w:r>
      <w:r w:rsidRPr="00276DE0">
        <w:rPr>
          <w:rFonts w:ascii="Arial" w:hAnsi="Arial" w:cs="Arial"/>
          <w:i/>
          <w:szCs w:val="24"/>
        </w:rPr>
        <w:lastRenderedPageBreak/>
        <w:t xml:space="preserve">amplitud de la libertad de configuración y de las facultades del Legislador para regular el tránsito, debido a su carácter riesgoso…”. </w:t>
      </w:r>
    </w:p>
    <w:p w:rsidR="0074514C" w:rsidRPr="006C0C85" w:rsidRDefault="0074514C" w:rsidP="006C0C85">
      <w:pPr>
        <w:spacing w:after="0" w:line="288" w:lineRule="auto"/>
        <w:jc w:val="both"/>
        <w:rPr>
          <w:rFonts w:ascii="Arial" w:hAnsi="Arial" w:cs="Arial"/>
          <w:sz w:val="24"/>
          <w:szCs w:val="24"/>
        </w:rPr>
      </w:pPr>
    </w:p>
    <w:p w:rsidR="00E212EC" w:rsidRPr="006C0C85" w:rsidRDefault="00E212EC" w:rsidP="006C0C85">
      <w:pPr>
        <w:spacing w:after="0" w:line="288" w:lineRule="auto"/>
        <w:ind w:right="49"/>
        <w:jc w:val="both"/>
        <w:rPr>
          <w:rFonts w:ascii="Arial" w:hAnsi="Arial" w:cs="Arial"/>
          <w:sz w:val="24"/>
          <w:szCs w:val="24"/>
        </w:rPr>
      </w:pPr>
      <w:r w:rsidRPr="006C0C85">
        <w:rPr>
          <w:rFonts w:ascii="Arial" w:hAnsi="Arial" w:cs="Arial"/>
          <w:sz w:val="24"/>
          <w:szCs w:val="24"/>
        </w:rPr>
        <w:t>6.</w:t>
      </w:r>
      <w:r w:rsidR="000E7640" w:rsidRPr="006C0C85">
        <w:rPr>
          <w:rFonts w:ascii="Arial" w:hAnsi="Arial" w:cs="Arial"/>
          <w:sz w:val="24"/>
          <w:szCs w:val="24"/>
        </w:rPr>
        <w:t xml:space="preserve">7  </w:t>
      </w:r>
      <w:r w:rsidRPr="006C0C85">
        <w:rPr>
          <w:rFonts w:ascii="Arial" w:hAnsi="Arial" w:cs="Arial"/>
          <w:sz w:val="24"/>
          <w:szCs w:val="24"/>
        </w:rPr>
        <w:t xml:space="preserve">En ese orden de ideas, la Sala concluye que en este caso se demostró la existencia de una conducta culposa por parte del </w:t>
      </w:r>
      <w:r w:rsidR="000E7640" w:rsidRPr="006C0C85">
        <w:rPr>
          <w:rFonts w:ascii="Arial" w:hAnsi="Arial" w:cs="Arial"/>
          <w:sz w:val="24"/>
          <w:szCs w:val="24"/>
        </w:rPr>
        <w:t xml:space="preserve">acusado, quien </w:t>
      </w:r>
      <w:r w:rsidRPr="006C0C85">
        <w:rPr>
          <w:rFonts w:ascii="Arial" w:hAnsi="Arial" w:cs="Arial"/>
          <w:sz w:val="24"/>
          <w:szCs w:val="24"/>
        </w:rPr>
        <w:t xml:space="preserve">en ejercicio de su rol de conductor de un vehículo de servicio público, infringió las normas de protección establecidas en el </w:t>
      </w:r>
      <w:proofErr w:type="spellStart"/>
      <w:r w:rsidRPr="006C0C85">
        <w:rPr>
          <w:rFonts w:ascii="Arial" w:hAnsi="Arial" w:cs="Arial"/>
          <w:sz w:val="24"/>
          <w:szCs w:val="24"/>
        </w:rPr>
        <w:t>CNT</w:t>
      </w:r>
      <w:proofErr w:type="spellEnd"/>
      <w:r w:rsidRPr="006C0C85">
        <w:rPr>
          <w:rFonts w:ascii="Arial" w:hAnsi="Arial" w:cs="Arial"/>
          <w:sz w:val="24"/>
          <w:szCs w:val="24"/>
        </w:rPr>
        <w:t xml:space="preserve"> que fueron referidas anteriormente, lo que tuvo injerencia directa en la causación de las lesiones a las víctimas.</w:t>
      </w:r>
    </w:p>
    <w:p w:rsidR="00E212EC" w:rsidRPr="006C0C85" w:rsidRDefault="00E212EC" w:rsidP="006C0C85">
      <w:pPr>
        <w:spacing w:after="0" w:line="288" w:lineRule="auto"/>
        <w:ind w:right="-1"/>
        <w:jc w:val="both"/>
        <w:rPr>
          <w:rFonts w:ascii="Arial" w:hAnsi="Arial" w:cs="Arial"/>
          <w:sz w:val="24"/>
          <w:szCs w:val="24"/>
        </w:rPr>
      </w:pPr>
    </w:p>
    <w:p w:rsidR="00E212EC" w:rsidRPr="006C0C85" w:rsidRDefault="00E212EC" w:rsidP="006C0C85">
      <w:pPr>
        <w:spacing w:after="0" w:line="288" w:lineRule="auto"/>
        <w:ind w:right="-1"/>
        <w:jc w:val="both"/>
        <w:rPr>
          <w:rFonts w:ascii="Arial" w:hAnsi="Arial" w:cs="Arial"/>
          <w:sz w:val="24"/>
          <w:szCs w:val="24"/>
        </w:rPr>
      </w:pPr>
      <w:r w:rsidRPr="006C0C85">
        <w:rPr>
          <w:rFonts w:ascii="Arial" w:hAnsi="Arial" w:cs="Arial"/>
          <w:sz w:val="24"/>
          <w:szCs w:val="24"/>
        </w:rPr>
        <w:t>6.</w:t>
      </w:r>
      <w:r w:rsidR="000E7640" w:rsidRPr="006C0C85">
        <w:rPr>
          <w:rFonts w:ascii="Arial" w:hAnsi="Arial" w:cs="Arial"/>
          <w:sz w:val="24"/>
          <w:szCs w:val="24"/>
        </w:rPr>
        <w:t xml:space="preserve">7.1 </w:t>
      </w:r>
      <w:r w:rsidRPr="006C0C85">
        <w:rPr>
          <w:rFonts w:ascii="Arial" w:hAnsi="Arial" w:cs="Arial"/>
          <w:sz w:val="24"/>
          <w:szCs w:val="24"/>
        </w:rPr>
        <w:t xml:space="preserve">Por lo tanto el resultado lesivo para el bien jurídico de la integridad personal de los afectados se le puede atribuir al procesado, siguiendo los lineamientos de la teoría de la imputación objetiva, que obra como componente dogmático correctivo de la simple causalidad física, tal como se manifestó en CSJ </w:t>
      </w:r>
      <w:proofErr w:type="spellStart"/>
      <w:r w:rsidRPr="006C0C85">
        <w:rPr>
          <w:rFonts w:ascii="Arial" w:hAnsi="Arial" w:cs="Arial"/>
          <w:sz w:val="24"/>
          <w:szCs w:val="24"/>
        </w:rPr>
        <w:t>SP</w:t>
      </w:r>
      <w:proofErr w:type="spellEnd"/>
      <w:r w:rsidRPr="006C0C85">
        <w:rPr>
          <w:rFonts w:ascii="Arial" w:hAnsi="Arial" w:cs="Arial"/>
          <w:sz w:val="24"/>
          <w:szCs w:val="24"/>
        </w:rPr>
        <w:t xml:space="preserve"> del 27 de octubre de 2004, radicado 20926, donde se expuso lo siguiente:</w:t>
      </w:r>
    </w:p>
    <w:p w:rsidR="00E212EC" w:rsidRPr="006C0C85" w:rsidRDefault="00E212EC" w:rsidP="006C0C85">
      <w:pPr>
        <w:spacing w:after="0" w:line="288" w:lineRule="auto"/>
        <w:ind w:right="-1"/>
        <w:jc w:val="both"/>
        <w:rPr>
          <w:rFonts w:ascii="Arial" w:hAnsi="Arial" w:cs="Arial"/>
          <w:sz w:val="24"/>
          <w:szCs w:val="24"/>
        </w:rPr>
      </w:pPr>
    </w:p>
    <w:p w:rsidR="00E212EC" w:rsidRPr="00B73473" w:rsidRDefault="00E212EC" w:rsidP="00B73473">
      <w:pPr>
        <w:spacing w:after="0" w:line="240" w:lineRule="auto"/>
        <w:ind w:left="426" w:right="418"/>
        <w:jc w:val="both"/>
        <w:rPr>
          <w:rFonts w:ascii="Arial" w:hAnsi="Arial" w:cs="Arial"/>
          <w:i/>
          <w:szCs w:val="24"/>
        </w:rPr>
      </w:pPr>
      <w:r w:rsidRPr="00B73473">
        <w:rPr>
          <w:rFonts w:ascii="Arial" w:hAnsi="Arial" w:cs="Arial"/>
          <w:i/>
          <w:szCs w:val="24"/>
        </w:rPr>
        <w:t xml:space="preserve">“(…) se debe recordar que la imputación jurídica del resultado, que se constituye en el primer nivel de desarrollo de la teoría de la imputación objetiva, se sustenta en el principio de que el riesgo jurídicamente desaprobado que se concreta de manera efectiva en la producción del resultado, es el fundamento de la imputación, con lo cual se pretende superar aquellas tendencias </w:t>
      </w:r>
      <w:proofErr w:type="spellStart"/>
      <w:r w:rsidRPr="00B73473">
        <w:rPr>
          <w:rFonts w:ascii="Arial" w:hAnsi="Arial" w:cs="Arial"/>
          <w:i/>
          <w:szCs w:val="24"/>
        </w:rPr>
        <w:t>ontologicistas</w:t>
      </w:r>
      <w:proofErr w:type="spellEnd"/>
      <w:r w:rsidRPr="00B73473">
        <w:rPr>
          <w:rFonts w:ascii="Arial" w:hAnsi="Arial" w:cs="Arial"/>
          <w:i/>
          <w:szCs w:val="24"/>
        </w:rPr>
        <w:t xml:space="preserve"> que enlazaban acción y resultado con exclusivo apoyo en las conocidas teorías de la causalidad (teoría de la equivalencia, </w:t>
      </w:r>
      <w:proofErr w:type="spellStart"/>
      <w:r w:rsidRPr="00B73473">
        <w:rPr>
          <w:rFonts w:ascii="Arial" w:hAnsi="Arial" w:cs="Arial"/>
          <w:i/>
          <w:szCs w:val="24"/>
        </w:rPr>
        <w:t>conditio</w:t>
      </w:r>
      <w:proofErr w:type="spellEnd"/>
      <w:r w:rsidRPr="00B73473">
        <w:rPr>
          <w:rFonts w:ascii="Arial" w:hAnsi="Arial" w:cs="Arial"/>
          <w:i/>
          <w:szCs w:val="24"/>
        </w:rPr>
        <w:t xml:space="preserve"> sine qua non, causalidad adecuada, relevancia típica).  </w:t>
      </w:r>
    </w:p>
    <w:p w:rsidR="00E212EC" w:rsidRPr="00B73473" w:rsidRDefault="00E212EC" w:rsidP="00B73473">
      <w:pPr>
        <w:spacing w:after="0" w:line="240" w:lineRule="auto"/>
        <w:ind w:left="426" w:right="418"/>
        <w:jc w:val="both"/>
        <w:rPr>
          <w:rFonts w:ascii="Arial" w:hAnsi="Arial" w:cs="Arial"/>
          <w:i/>
          <w:szCs w:val="24"/>
        </w:rPr>
      </w:pPr>
    </w:p>
    <w:p w:rsidR="00E212EC" w:rsidRPr="00B73473" w:rsidRDefault="00E212EC" w:rsidP="00B73473">
      <w:pPr>
        <w:spacing w:after="0" w:line="240" w:lineRule="auto"/>
        <w:ind w:left="426" w:right="418"/>
        <w:jc w:val="both"/>
        <w:rPr>
          <w:rFonts w:ascii="Arial" w:hAnsi="Arial" w:cs="Arial"/>
          <w:i/>
          <w:szCs w:val="24"/>
          <w:u w:val="single"/>
        </w:rPr>
      </w:pPr>
      <w:r w:rsidRPr="00B73473">
        <w:rPr>
          <w:rFonts w:ascii="Arial" w:hAnsi="Arial" w:cs="Arial"/>
          <w:i/>
          <w:szCs w:val="24"/>
        </w:rPr>
        <w:t xml:space="preserve">En ese margen, los criterios de imputación objetiva parten de dos supuestos básicos: el de riesgo permitido y el principio de confianza, que determinan el estado de interacción normal de las relaciones sociales y de los riesgos que en ellas se generan. De manera que, sólo cuando la víctima asume conjuntamente con otro una actividad generadora de riesgos (lo cual acá no ocurre), puede eventualmente imputársele el resultado a la víctima, siempre que esta tenga conocimiento del riesgo que asume. </w:t>
      </w:r>
      <w:r w:rsidRPr="00B73473">
        <w:rPr>
          <w:rFonts w:ascii="Arial" w:hAnsi="Arial" w:cs="Arial"/>
          <w:i/>
          <w:szCs w:val="24"/>
          <w:u w:val="single"/>
        </w:rPr>
        <w:t>En consecuencia, si es el autor quien recorre la conducta descrita en el tipo penal (quien crea el riesgo), el resultado debe serle imputado a aquel y no a la víctima, pues ésta obra dentro del principio de confianza que le enseña que en el tráfico de las relaciones sociales el vendedor realizará el comportamiento en el ámbito de competencia que le impone la organización.</w:t>
      </w:r>
    </w:p>
    <w:p w:rsidR="00E212EC" w:rsidRPr="00B73473" w:rsidRDefault="00E212EC" w:rsidP="00B73473">
      <w:pPr>
        <w:spacing w:after="0" w:line="240" w:lineRule="auto"/>
        <w:ind w:left="426" w:right="418"/>
        <w:jc w:val="both"/>
        <w:rPr>
          <w:rFonts w:ascii="Arial" w:hAnsi="Arial" w:cs="Arial"/>
          <w:i/>
          <w:szCs w:val="24"/>
          <w:u w:val="single"/>
        </w:rPr>
      </w:pPr>
    </w:p>
    <w:p w:rsidR="00E212EC" w:rsidRPr="00B73473" w:rsidRDefault="00E212EC" w:rsidP="00B73473">
      <w:pPr>
        <w:spacing w:after="0" w:line="240" w:lineRule="auto"/>
        <w:ind w:left="426" w:right="418"/>
        <w:jc w:val="both"/>
        <w:rPr>
          <w:rFonts w:ascii="Arial" w:hAnsi="Arial" w:cs="Arial"/>
          <w:i/>
          <w:szCs w:val="24"/>
        </w:rPr>
      </w:pPr>
      <w:r w:rsidRPr="00B73473">
        <w:rPr>
          <w:rFonts w:ascii="Arial" w:hAnsi="Arial" w:cs="Arial"/>
          <w:i/>
          <w:szCs w:val="24"/>
          <w:u w:val="single"/>
        </w:rPr>
        <w:t xml:space="preserve">Si se quisiera ir </w:t>
      </w:r>
      <w:r w:rsidR="00B73473" w:rsidRPr="00B73473">
        <w:rPr>
          <w:rFonts w:ascii="Arial" w:hAnsi="Arial" w:cs="Arial"/>
          <w:i/>
          <w:szCs w:val="24"/>
          <w:u w:val="single"/>
        </w:rPr>
        <w:t>más</w:t>
      </w:r>
      <w:r w:rsidRPr="00B73473">
        <w:rPr>
          <w:rFonts w:ascii="Arial" w:hAnsi="Arial" w:cs="Arial"/>
          <w:i/>
          <w:szCs w:val="24"/>
          <w:u w:val="single"/>
        </w:rPr>
        <w:t xml:space="preserve"> allá, podría también decirse que “actualmente el juicio de imputación se fundamenta en la delimitación de ámbitos de competencia: solo se responde por las conductas o resultados que debo desarrollar o evitar en virtud de los deberes que surgen de mi ámbito de responsabilidad y que se desprenden de los alcances de la posición de garante. Lo demás –salvo los deberes generales de solidaridad que sirven de sustento a la omisión de socorro – no le concierne al sujeto, no es de su incumbencia</w:t>
      </w:r>
      <w:r w:rsidRPr="00B73473">
        <w:rPr>
          <w:rFonts w:ascii="Arial" w:hAnsi="Arial" w:cs="Arial"/>
          <w:i/>
          <w:szCs w:val="24"/>
        </w:rPr>
        <w:t xml:space="preserve">.”  </w:t>
      </w:r>
      <w:r w:rsidRPr="00B73473">
        <w:rPr>
          <w:rFonts w:ascii="Arial" w:hAnsi="Arial" w:cs="Arial"/>
          <w:i/>
          <w:sz w:val="24"/>
          <w:szCs w:val="24"/>
        </w:rPr>
        <w:t xml:space="preserve">(Subrayas agregadas) </w:t>
      </w:r>
    </w:p>
    <w:p w:rsidR="00B73473" w:rsidRDefault="00B73473" w:rsidP="006C0C85">
      <w:pPr>
        <w:spacing w:after="0" w:line="288" w:lineRule="auto"/>
        <w:ind w:right="-1"/>
        <w:jc w:val="both"/>
        <w:rPr>
          <w:rFonts w:ascii="Arial" w:hAnsi="Arial" w:cs="Arial"/>
          <w:sz w:val="24"/>
          <w:szCs w:val="24"/>
        </w:rPr>
      </w:pPr>
    </w:p>
    <w:p w:rsidR="00E212EC" w:rsidRPr="006C0C85" w:rsidRDefault="000E7640" w:rsidP="006C0C85">
      <w:pPr>
        <w:spacing w:after="0" w:line="288" w:lineRule="auto"/>
        <w:ind w:right="-1"/>
        <w:jc w:val="both"/>
        <w:rPr>
          <w:rFonts w:ascii="Arial" w:hAnsi="Arial" w:cs="Arial"/>
          <w:sz w:val="24"/>
          <w:szCs w:val="24"/>
        </w:rPr>
      </w:pPr>
      <w:r w:rsidRPr="006C0C85">
        <w:rPr>
          <w:rFonts w:ascii="Arial" w:hAnsi="Arial" w:cs="Arial"/>
          <w:sz w:val="24"/>
          <w:szCs w:val="24"/>
        </w:rPr>
        <w:t xml:space="preserve">6.7.2 </w:t>
      </w:r>
      <w:r w:rsidR="00E212EC" w:rsidRPr="006C0C85">
        <w:rPr>
          <w:rFonts w:ascii="Arial" w:hAnsi="Arial" w:cs="Arial"/>
          <w:sz w:val="24"/>
          <w:szCs w:val="24"/>
        </w:rPr>
        <w:t xml:space="preserve">En razón de lo </w:t>
      </w:r>
      <w:r w:rsidRPr="006C0C85">
        <w:rPr>
          <w:rFonts w:ascii="Arial" w:hAnsi="Arial" w:cs="Arial"/>
          <w:sz w:val="24"/>
          <w:szCs w:val="24"/>
        </w:rPr>
        <w:t>manifestado anteriormente se</w:t>
      </w:r>
      <w:r w:rsidR="00E212EC" w:rsidRPr="006C0C85">
        <w:rPr>
          <w:rFonts w:ascii="Arial" w:hAnsi="Arial" w:cs="Arial"/>
          <w:sz w:val="24"/>
          <w:szCs w:val="24"/>
        </w:rPr>
        <w:t xml:space="preserve"> concluye que el procesado estaba obligado a extremar los cuidados para evitar que se produjeran los resultados lesivos para las personas que transportaba, y </w:t>
      </w:r>
      <w:r w:rsidR="006D35B2" w:rsidRPr="006C0C85">
        <w:rPr>
          <w:rFonts w:ascii="Arial" w:hAnsi="Arial" w:cs="Arial"/>
          <w:sz w:val="24"/>
          <w:szCs w:val="24"/>
        </w:rPr>
        <w:t xml:space="preserve">lo que </w:t>
      </w:r>
      <w:r w:rsidRPr="006C0C85">
        <w:rPr>
          <w:rFonts w:ascii="Arial" w:hAnsi="Arial" w:cs="Arial"/>
          <w:sz w:val="24"/>
          <w:szCs w:val="24"/>
        </w:rPr>
        <w:t xml:space="preserve">se </w:t>
      </w:r>
      <w:r w:rsidR="00E212EC" w:rsidRPr="006C0C85">
        <w:rPr>
          <w:rFonts w:ascii="Arial" w:hAnsi="Arial" w:cs="Arial"/>
          <w:sz w:val="24"/>
          <w:szCs w:val="24"/>
        </w:rPr>
        <w:t xml:space="preserve">evidencia </w:t>
      </w:r>
      <w:r w:rsidRPr="006C0C85">
        <w:rPr>
          <w:rFonts w:ascii="Arial" w:hAnsi="Arial" w:cs="Arial"/>
          <w:sz w:val="24"/>
          <w:szCs w:val="24"/>
        </w:rPr>
        <w:t>claramente</w:t>
      </w:r>
      <w:r w:rsidR="006D35B2" w:rsidRPr="006C0C85">
        <w:rPr>
          <w:rFonts w:ascii="Arial" w:hAnsi="Arial" w:cs="Arial"/>
          <w:sz w:val="24"/>
          <w:szCs w:val="24"/>
        </w:rPr>
        <w:t xml:space="preserve"> es </w:t>
      </w:r>
      <w:r w:rsidRPr="006C0C85">
        <w:rPr>
          <w:rFonts w:ascii="Arial" w:hAnsi="Arial" w:cs="Arial"/>
          <w:sz w:val="24"/>
          <w:szCs w:val="24"/>
        </w:rPr>
        <w:t xml:space="preserve">que </w:t>
      </w:r>
      <w:r w:rsidR="00E212EC" w:rsidRPr="006C0C85">
        <w:rPr>
          <w:rFonts w:ascii="Arial" w:hAnsi="Arial" w:cs="Arial"/>
          <w:sz w:val="24"/>
          <w:szCs w:val="24"/>
        </w:rPr>
        <w:t xml:space="preserve">el señor </w:t>
      </w:r>
      <w:proofErr w:type="spellStart"/>
      <w:r w:rsidR="00B71B98">
        <w:rPr>
          <w:rFonts w:ascii="Arial" w:hAnsi="Arial" w:cs="Arial"/>
          <w:sz w:val="24"/>
          <w:szCs w:val="24"/>
        </w:rPr>
        <w:t>NRO</w:t>
      </w:r>
      <w:proofErr w:type="spellEnd"/>
      <w:r w:rsidR="00E212EC" w:rsidRPr="006C0C85">
        <w:rPr>
          <w:rFonts w:ascii="Arial" w:hAnsi="Arial" w:cs="Arial"/>
          <w:sz w:val="24"/>
          <w:szCs w:val="24"/>
        </w:rPr>
        <w:t xml:space="preserve"> incrementó el riesgo permitido </w:t>
      </w:r>
      <w:r w:rsidRPr="006C0C85">
        <w:rPr>
          <w:rFonts w:ascii="Arial" w:hAnsi="Arial" w:cs="Arial"/>
          <w:sz w:val="24"/>
          <w:szCs w:val="24"/>
        </w:rPr>
        <w:t>al actuar de manera imprudente frente a sus deberes en la conducción de automotores ya que existió</w:t>
      </w:r>
      <w:r w:rsidR="00E212EC" w:rsidRPr="006C0C85">
        <w:rPr>
          <w:rFonts w:ascii="Arial" w:hAnsi="Arial" w:cs="Arial"/>
          <w:sz w:val="24"/>
          <w:szCs w:val="24"/>
        </w:rPr>
        <w:t xml:space="preserve"> una evidente relación de causalidad, entre </w:t>
      </w:r>
      <w:r w:rsidR="006D35B2" w:rsidRPr="006C0C85">
        <w:rPr>
          <w:rFonts w:ascii="Arial" w:hAnsi="Arial" w:cs="Arial"/>
          <w:sz w:val="24"/>
          <w:szCs w:val="24"/>
        </w:rPr>
        <w:t xml:space="preserve">su </w:t>
      </w:r>
      <w:r w:rsidR="00E212EC" w:rsidRPr="006C0C85">
        <w:rPr>
          <w:rFonts w:ascii="Arial" w:hAnsi="Arial" w:cs="Arial"/>
          <w:sz w:val="24"/>
          <w:szCs w:val="24"/>
        </w:rPr>
        <w:t xml:space="preserve"> conducta </w:t>
      </w:r>
      <w:proofErr w:type="spellStart"/>
      <w:r w:rsidR="00E212EC" w:rsidRPr="006C0C85">
        <w:rPr>
          <w:rFonts w:ascii="Arial" w:hAnsi="Arial" w:cs="Arial"/>
          <w:sz w:val="24"/>
          <w:szCs w:val="24"/>
        </w:rPr>
        <w:t>antinormativa</w:t>
      </w:r>
      <w:proofErr w:type="spellEnd"/>
      <w:r w:rsidR="00E212EC" w:rsidRPr="006C0C85">
        <w:rPr>
          <w:rFonts w:ascii="Arial" w:hAnsi="Arial" w:cs="Arial"/>
          <w:sz w:val="24"/>
          <w:szCs w:val="24"/>
        </w:rPr>
        <w:t xml:space="preserve"> del procesado y el resultado producido, en razón de la posibilidad que tenía el </w:t>
      </w:r>
      <w:r w:rsidRPr="006C0C85">
        <w:rPr>
          <w:rFonts w:ascii="Arial" w:hAnsi="Arial" w:cs="Arial"/>
          <w:sz w:val="24"/>
          <w:szCs w:val="24"/>
        </w:rPr>
        <w:t>acusado de</w:t>
      </w:r>
      <w:r w:rsidR="00E212EC" w:rsidRPr="006C0C85">
        <w:rPr>
          <w:rFonts w:ascii="Arial" w:hAnsi="Arial" w:cs="Arial"/>
          <w:sz w:val="24"/>
          <w:szCs w:val="24"/>
        </w:rPr>
        <w:t xml:space="preserve"> haber detenido el vehículo </w:t>
      </w:r>
      <w:r w:rsidR="00F115F2" w:rsidRPr="006C0C85">
        <w:rPr>
          <w:rFonts w:ascii="Arial" w:hAnsi="Arial" w:cs="Arial"/>
          <w:sz w:val="24"/>
          <w:szCs w:val="24"/>
        </w:rPr>
        <w:t xml:space="preserve">al constatar la </w:t>
      </w:r>
      <w:r w:rsidR="00E212EC" w:rsidRPr="006C0C85">
        <w:rPr>
          <w:rFonts w:ascii="Arial" w:hAnsi="Arial" w:cs="Arial"/>
          <w:sz w:val="24"/>
          <w:szCs w:val="24"/>
        </w:rPr>
        <w:t>falla</w:t>
      </w:r>
      <w:r w:rsidR="006D35B2" w:rsidRPr="006C0C85">
        <w:rPr>
          <w:rFonts w:ascii="Arial" w:hAnsi="Arial" w:cs="Arial"/>
          <w:sz w:val="24"/>
          <w:szCs w:val="24"/>
        </w:rPr>
        <w:t xml:space="preserve"> que </w:t>
      </w:r>
      <w:r w:rsidR="00E212EC" w:rsidRPr="006C0C85">
        <w:rPr>
          <w:rFonts w:ascii="Arial" w:hAnsi="Arial" w:cs="Arial"/>
          <w:sz w:val="24"/>
          <w:szCs w:val="24"/>
        </w:rPr>
        <w:t xml:space="preserve"> presentaba, lo que indica que estuvo en capacidad de representarse la posibilidad de evitar el accidente, pese a lo cual optó por </w:t>
      </w:r>
      <w:r w:rsidR="00E212EC" w:rsidRPr="006C0C85">
        <w:rPr>
          <w:rFonts w:ascii="Arial" w:hAnsi="Arial" w:cs="Arial"/>
          <w:sz w:val="24"/>
          <w:szCs w:val="24"/>
        </w:rPr>
        <w:lastRenderedPageBreak/>
        <w:t xml:space="preserve">continuar su marcha en una vía </w:t>
      </w:r>
      <w:r w:rsidR="003573A2" w:rsidRPr="006C0C85">
        <w:rPr>
          <w:rFonts w:ascii="Arial" w:hAnsi="Arial" w:cs="Arial"/>
          <w:sz w:val="24"/>
          <w:szCs w:val="24"/>
        </w:rPr>
        <w:t>con pendientes</w:t>
      </w:r>
      <w:r w:rsidR="00E212EC" w:rsidRPr="006C0C85">
        <w:rPr>
          <w:rFonts w:ascii="Arial" w:hAnsi="Arial" w:cs="Arial"/>
          <w:sz w:val="24"/>
          <w:szCs w:val="24"/>
        </w:rPr>
        <w:t>, con lo cual se configuran los elementos propios de la conducta culposa</w:t>
      </w:r>
      <w:r w:rsidR="006D35B2" w:rsidRPr="006C0C85">
        <w:rPr>
          <w:rFonts w:ascii="Arial" w:hAnsi="Arial" w:cs="Arial"/>
          <w:sz w:val="24"/>
          <w:szCs w:val="24"/>
        </w:rPr>
        <w:t>.</w:t>
      </w:r>
      <w:r w:rsidR="00E212EC" w:rsidRPr="006C0C85">
        <w:rPr>
          <w:rFonts w:ascii="Arial" w:hAnsi="Arial" w:cs="Arial"/>
          <w:sz w:val="24"/>
          <w:szCs w:val="24"/>
        </w:rPr>
        <w:t xml:space="preserve"> </w:t>
      </w:r>
    </w:p>
    <w:p w:rsidR="00E212EC" w:rsidRPr="006C0C85" w:rsidRDefault="00E212EC" w:rsidP="006C0C85">
      <w:pPr>
        <w:spacing w:after="0" w:line="288" w:lineRule="auto"/>
        <w:jc w:val="both"/>
        <w:rPr>
          <w:rFonts w:ascii="Arial" w:hAnsi="Arial" w:cs="Arial"/>
          <w:sz w:val="24"/>
          <w:szCs w:val="24"/>
        </w:rPr>
      </w:pPr>
    </w:p>
    <w:p w:rsidR="000309B6" w:rsidRPr="006C0C85" w:rsidRDefault="00747D08" w:rsidP="006C0C85">
      <w:pPr>
        <w:spacing w:after="0" w:line="288" w:lineRule="auto"/>
        <w:jc w:val="both"/>
        <w:rPr>
          <w:rFonts w:ascii="Arial" w:hAnsi="Arial" w:cs="Arial"/>
          <w:sz w:val="24"/>
          <w:szCs w:val="24"/>
        </w:rPr>
      </w:pPr>
      <w:r w:rsidRPr="006C0C85">
        <w:rPr>
          <w:rFonts w:ascii="Arial" w:hAnsi="Arial" w:cs="Arial"/>
          <w:sz w:val="24"/>
          <w:szCs w:val="24"/>
        </w:rPr>
        <w:t>6.</w:t>
      </w:r>
      <w:r w:rsidR="000E7640" w:rsidRPr="006C0C85">
        <w:rPr>
          <w:rFonts w:ascii="Arial" w:hAnsi="Arial" w:cs="Arial"/>
          <w:sz w:val="24"/>
          <w:szCs w:val="24"/>
        </w:rPr>
        <w:t xml:space="preserve">8  </w:t>
      </w:r>
      <w:r w:rsidR="001D78B8" w:rsidRPr="006C0C85">
        <w:rPr>
          <w:rFonts w:ascii="Arial" w:hAnsi="Arial" w:cs="Arial"/>
          <w:sz w:val="24"/>
          <w:szCs w:val="24"/>
        </w:rPr>
        <w:t xml:space="preserve"> Por otro lado el censor planteó la falta de cadena de custodia del automotor siniestrado así como la no idoneidad del señor Ballesteros como elementos que invalida</w:t>
      </w:r>
      <w:r w:rsidR="006D35B2" w:rsidRPr="006C0C85">
        <w:rPr>
          <w:rFonts w:ascii="Arial" w:hAnsi="Arial" w:cs="Arial"/>
          <w:sz w:val="24"/>
          <w:szCs w:val="24"/>
        </w:rPr>
        <w:t xml:space="preserve">ban </w:t>
      </w:r>
      <w:r w:rsidR="001D78B8" w:rsidRPr="006C0C85">
        <w:rPr>
          <w:rFonts w:ascii="Arial" w:hAnsi="Arial" w:cs="Arial"/>
          <w:sz w:val="24"/>
          <w:szCs w:val="24"/>
        </w:rPr>
        <w:t>la prueba pericial presentada en el juicio</w:t>
      </w:r>
      <w:r w:rsidR="000E7640" w:rsidRPr="006C0C85">
        <w:rPr>
          <w:rFonts w:ascii="Arial" w:hAnsi="Arial" w:cs="Arial"/>
          <w:sz w:val="24"/>
          <w:szCs w:val="24"/>
        </w:rPr>
        <w:t xml:space="preserve">, aduciendo sin ninguna evidencia, que se </w:t>
      </w:r>
      <w:r w:rsidR="001D78B8" w:rsidRPr="006C0C85">
        <w:rPr>
          <w:rFonts w:ascii="Arial" w:hAnsi="Arial" w:cs="Arial"/>
          <w:sz w:val="24"/>
          <w:szCs w:val="24"/>
        </w:rPr>
        <w:t>pudieron causar daños al vehículo con posterioridad a</w:t>
      </w:r>
      <w:r w:rsidR="000E7640" w:rsidRPr="006C0C85">
        <w:rPr>
          <w:rFonts w:ascii="Arial" w:hAnsi="Arial" w:cs="Arial"/>
          <w:sz w:val="24"/>
          <w:szCs w:val="24"/>
        </w:rPr>
        <w:t>l accidente y que qu</w:t>
      </w:r>
      <w:r w:rsidR="002A790C" w:rsidRPr="006C0C85">
        <w:rPr>
          <w:rFonts w:ascii="Arial" w:hAnsi="Arial" w:cs="Arial"/>
          <w:sz w:val="24"/>
          <w:szCs w:val="24"/>
        </w:rPr>
        <w:t>ien</w:t>
      </w:r>
      <w:r w:rsidR="000E7640" w:rsidRPr="006C0C85">
        <w:rPr>
          <w:rFonts w:ascii="Arial" w:hAnsi="Arial" w:cs="Arial"/>
          <w:sz w:val="24"/>
          <w:szCs w:val="24"/>
        </w:rPr>
        <w:t xml:space="preserve"> </w:t>
      </w:r>
      <w:r w:rsidR="001D78B8" w:rsidRPr="006C0C85">
        <w:rPr>
          <w:rFonts w:ascii="Arial" w:hAnsi="Arial" w:cs="Arial"/>
          <w:sz w:val="24"/>
          <w:szCs w:val="24"/>
        </w:rPr>
        <w:t>actuó como perito no t</w:t>
      </w:r>
      <w:r w:rsidR="002A790C" w:rsidRPr="006C0C85">
        <w:rPr>
          <w:rFonts w:ascii="Arial" w:hAnsi="Arial" w:cs="Arial"/>
          <w:sz w:val="24"/>
          <w:szCs w:val="24"/>
        </w:rPr>
        <w:t xml:space="preserve">enía </w:t>
      </w:r>
      <w:r w:rsidR="001D78B8" w:rsidRPr="006C0C85">
        <w:rPr>
          <w:rFonts w:ascii="Arial" w:hAnsi="Arial" w:cs="Arial"/>
          <w:sz w:val="24"/>
          <w:szCs w:val="24"/>
        </w:rPr>
        <w:t xml:space="preserve">las cualidades y calidades para ejercer como tal. </w:t>
      </w:r>
    </w:p>
    <w:p w:rsidR="001D78B8" w:rsidRPr="006C0C85" w:rsidRDefault="001D78B8" w:rsidP="006C0C85">
      <w:pPr>
        <w:spacing w:after="0" w:line="288" w:lineRule="auto"/>
        <w:jc w:val="both"/>
        <w:rPr>
          <w:rFonts w:ascii="Arial" w:hAnsi="Arial" w:cs="Arial"/>
          <w:sz w:val="24"/>
          <w:szCs w:val="24"/>
        </w:rPr>
      </w:pPr>
    </w:p>
    <w:p w:rsidR="001D78B8" w:rsidRPr="006C0C85" w:rsidRDefault="001D78B8" w:rsidP="006C0C85">
      <w:pPr>
        <w:spacing w:after="0" w:line="288" w:lineRule="auto"/>
        <w:jc w:val="both"/>
        <w:rPr>
          <w:rFonts w:ascii="Arial" w:hAnsi="Arial" w:cs="Arial"/>
          <w:sz w:val="24"/>
          <w:szCs w:val="24"/>
        </w:rPr>
      </w:pPr>
      <w:r w:rsidRPr="006C0C85">
        <w:rPr>
          <w:rFonts w:ascii="Arial" w:hAnsi="Arial" w:cs="Arial"/>
          <w:sz w:val="24"/>
          <w:szCs w:val="24"/>
        </w:rPr>
        <w:t>6.</w:t>
      </w:r>
      <w:r w:rsidR="002A790C" w:rsidRPr="006C0C85">
        <w:rPr>
          <w:rFonts w:ascii="Arial" w:hAnsi="Arial" w:cs="Arial"/>
          <w:sz w:val="24"/>
          <w:szCs w:val="24"/>
        </w:rPr>
        <w:t xml:space="preserve">8.1 Sobre ese punto en primer lugar se debe decir que </w:t>
      </w:r>
      <w:r w:rsidRPr="006C0C85">
        <w:rPr>
          <w:rFonts w:ascii="Arial" w:hAnsi="Arial" w:cs="Arial"/>
          <w:sz w:val="24"/>
          <w:szCs w:val="24"/>
        </w:rPr>
        <w:t xml:space="preserve"> el señor </w:t>
      </w:r>
      <w:r w:rsidR="008F60F0" w:rsidRPr="006C0C85">
        <w:rPr>
          <w:rFonts w:ascii="Arial" w:hAnsi="Arial" w:cs="Arial"/>
          <w:sz w:val="24"/>
          <w:szCs w:val="24"/>
        </w:rPr>
        <w:t>Ramiro</w:t>
      </w:r>
      <w:r w:rsidR="005F11A3" w:rsidRPr="006C0C85">
        <w:rPr>
          <w:rFonts w:ascii="Arial" w:hAnsi="Arial" w:cs="Arial"/>
          <w:sz w:val="24"/>
          <w:szCs w:val="24"/>
        </w:rPr>
        <w:t xml:space="preserve"> Ballesteros Valencia, quien </w:t>
      </w:r>
      <w:r w:rsidR="002A790C" w:rsidRPr="006C0C85">
        <w:rPr>
          <w:rFonts w:ascii="Arial" w:hAnsi="Arial" w:cs="Arial"/>
          <w:sz w:val="24"/>
          <w:szCs w:val="24"/>
        </w:rPr>
        <w:t xml:space="preserve">intervino en </w:t>
      </w:r>
      <w:r w:rsidR="005F11A3" w:rsidRPr="006C0C85">
        <w:rPr>
          <w:rFonts w:ascii="Arial" w:hAnsi="Arial" w:cs="Arial"/>
          <w:sz w:val="24"/>
          <w:szCs w:val="24"/>
        </w:rPr>
        <w:t>calidad de perito y rindió el primer informe respecto del accidente de tránsito, sí cumple las calidades para ser tenido como tal en atención a la definición que la doctrina</w:t>
      </w:r>
      <w:r w:rsidR="00340CFE" w:rsidRPr="006C0C85">
        <w:rPr>
          <w:rStyle w:val="Refdenotaalpie"/>
          <w:rFonts w:ascii="Arial" w:hAnsi="Arial" w:cs="Arial"/>
          <w:sz w:val="24"/>
          <w:szCs w:val="24"/>
        </w:rPr>
        <w:footnoteReference w:id="23"/>
      </w:r>
      <w:r w:rsidR="005F11A3" w:rsidRPr="006C0C85">
        <w:rPr>
          <w:rFonts w:ascii="Arial" w:hAnsi="Arial" w:cs="Arial"/>
          <w:sz w:val="24"/>
          <w:szCs w:val="24"/>
        </w:rPr>
        <w:t>, con apoyo jurisprudencial, ha establecido en tal sentido</w:t>
      </w:r>
      <w:r w:rsidR="002A790C" w:rsidRPr="006C0C85">
        <w:rPr>
          <w:rFonts w:ascii="Arial" w:hAnsi="Arial" w:cs="Arial"/>
          <w:sz w:val="24"/>
          <w:szCs w:val="24"/>
        </w:rPr>
        <w:t xml:space="preserve">, así </w:t>
      </w:r>
      <w:r w:rsidR="005F11A3" w:rsidRPr="006C0C85">
        <w:rPr>
          <w:rFonts w:ascii="Arial" w:hAnsi="Arial" w:cs="Arial"/>
          <w:sz w:val="24"/>
          <w:szCs w:val="24"/>
        </w:rPr>
        <w:t xml:space="preserve">: </w:t>
      </w:r>
    </w:p>
    <w:p w:rsidR="005F11A3" w:rsidRPr="006C0C85" w:rsidRDefault="005F11A3" w:rsidP="006C0C85">
      <w:pPr>
        <w:spacing w:after="0" w:line="288" w:lineRule="auto"/>
        <w:jc w:val="both"/>
        <w:rPr>
          <w:rFonts w:ascii="Arial" w:hAnsi="Arial" w:cs="Arial"/>
          <w:sz w:val="24"/>
          <w:szCs w:val="24"/>
        </w:rPr>
      </w:pPr>
    </w:p>
    <w:p w:rsidR="005F11A3" w:rsidRPr="00B73473" w:rsidRDefault="005F11A3" w:rsidP="00B73473">
      <w:pPr>
        <w:spacing w:after="0" w:line="240" w:lineRule="auto"/>
        <w:ind w:left="426" w:right="418"/>
        <w:jc w:val="both"/>
        <w:rPr>
          <w:rFonts w:ascii="Arial" w:hAnsi="Arial" w:cs="Arial"/>
          <w:i/>
          <w:szCs w:val="24"/>
        </w:rPr>
      </w:pPr>
      <w:r w:rsidRPr="00B73473">
        <w:rPr>
          <w:rFonts w:ascii="Arial" w:hAnsi="Arial" w:cs="Arial"/>
          <w:i/>
          <w:szCs w:val="24"/>
        </w:rPr>
        <w:t xml:space="preserve">“El perito es un tercero ajeno a los hechos, pero cuya intervención resulta necesaria para que, </w:t>
      </w:r>
      <w:r w:rsidRPr="00B73473">
        <w:rPr>
          <w:rFonts w:ascii="Arial" w:hAnsi="Arial" w:cs="Arial"/>
          <w:i/>
          <w:szCs w:val="24"/>
          <w:u w:val="single"/>
        </w:rPr>
        <w:t>con base en sus conocimientos prácticos, técnicos</w:t>
      </w:r>
      <w:r w:rsidRPr="00B73473">
        <w:rPr>
          <w:rFonts w:ascii="Arial" w:hAnsi="Arial" w:cs="Arial"/>
          <w:i/>
          <w:szCs w:val="24"/>
        </w:rPr>
        <w:t>, científicos o artísticos, ilustre o permita una mejor intelección y apreciación de determinado aspecto de interés para la definición del debate</w:t>
      </w:r>
      <w:r w:rsidRPr="00B73473">
        <w:rPr>
          <w:rStyle w:val="Refdenotaalpie"/>
          <w:rFonts w:ascii="Arial" w:hAnsi="Arial" w:cs="Arial"/>
          <w:i/>
          <w:szCs w:val="24"/>
        </w:rPr>
        <w:footnoteReference w:id="24"/>
      </w:r>
      <w:r w:rsidRPr="00B73473">
        <w:rPr>
          <w:rFonts w:ascii="Arial" w:hAnsi="Arial" w:cs="Arial"/>
          <w:i/>
          <w:szCs w:val="24"/>
        </w:rPr>
        <w:t>.</w:t>
      </w:r>
    </w:p>
    <w:p w:rsidR="005F11A3" w:rsidRPr="00B73473" w:rsidRDefault="005F11A3" w:rsidP="00B73473">
      <w:pPr>
        <w:spacing w:after="0" w:line="240" w:lineRule="auto"/>
        <w:ind w:left="426" w:right="418"/>
        <w:jc w:val="both"/>
        <w:rPr>
          <w:rFonts w:ascii="Arial" w:hAnsi="Arial" w:cs="Arial"/>
          <w:i/>
          <w:szCs w:val="24"/>
        </w:rPr>
      </w:pPr>
    </w:p>
    <w:p w:rsidR="005F11A3" w:rsidRPr="00B73473" w:rsidRDefault="005F11A3" w:rsidP="00B73473">
      <w:pPr>
        <w:spacing w:after="0" w:line="240" w:lineRule="auto"/>
        <w:ind w:left="426" w:right="418"/>
        <w:jc w:val="both"/>
        <w:rPr>
          <w:rFonts w:ascii="Arial" w:hAnsi="Arial" w:cs="Arial"/>
          <w:i/>
          <w:szCs w:val="24"/>
        </w:rPr>
      </w:pPr>
      <w:r w:rsidRPr="00B73473">
        <w:rPr>
          <w:rFonts w:ascii="Arial" w:hAnsi="Arial" w:cs="Arial"/>
          <w:i/>
          <w:szCs w:val="24"/>
        </w:rPr>
        <w:t xml:space="preserve">El denominado testigo perito es quien no ha percibido los hechos, pero ofrece su conocimiento en audiencia sobre </w:t>
      </w:r>
      <w:r w:rsidRPr="00B73473">
        <w:rPr>
          <w:rFonts w:ascii="Arial" w:hAnsi="Arial" w:cs="Arial"/>
          <w:i/>
          <w:szCs w:val="24"/>
          <w:u w:val="single"/>
        </w:rPr>
        <w:t>aspectos que involucren conocimientos</w:t>
      </w:r>
      <w:r w:rsidRPr="00B73473">
        <w:rPr>
          <w:rFonts w:ascii="Arial" w:hAnsi="Arial" w:cs="Arial"/>
          <w:i/>
          <w:szCs w:val="24"/>
        </w:rPr>
        <w:t xml:space="preserve"> científicos, </w:t>
      </w:r>
      <w:r w:rsidRPr="00B73473">
        <w:rPr>
          <w:rFonts w:ascii="Arial" w:hAnsi="Arial" w:cs="Arial"/>
          <w:i/>
          <w:szCs w:val="24"/>
          <w:u w:val="single"/>
        </w:rPr>
        <w:t>técnicos</w:t>
      </w:r>
      <w:r w:rsidRPr="00B73473">
        <w:rPr>
          <w:rFonts w:ascii="Arial" w:hAnsi="Arial" w:cs="Arial"/>
          <w:i/>
          <w:szCs w:val="24"/>
        </w:rPr>
        <w:t>, artísticos o especializados, relacionados con el delito. Precisamente presenta un informe previo (exámenes, hallazgos y conclusiones)</w:t>
      </w:r>
      <w:r w:rsidRPr="00B73473">
        <w:rPr>
          <w:rStyle w:val="Refdenotaalpie"/>
          <w:rFonts w:ascii="Arial" w:hAnsi="Arial" w:cs="Arial"/>
          <w:i/>
          <w:szCs w:val="24"/>
        </w:rPr>
        <w:footnoteReference w:id="25"/>
      </w:r>
      <w:r w:rsidRPr="00B73473">
        <w:rPr>
          <w:rFonts w:ascii="Arial" w:hAnsi="Arial" w:cs="Arial"/>
          <w:i/>
          <w:szCs w:val="24"/>
        </w:rPr>
        <w:t>.</w:t>
      </w:r>
      <w:r w:rsidR="00B73473">
        <w:rPr>
          <w:rFonts w:ascii="Arial" w:hAnsi="Arial" w:cs="Arial"/>
          <w:i/>
          <w:szCs w:val="24"/>
        </w:rPr>
        <w:t xml:space="preserve"> </w:t>
      </w:r>
      <w:r w:rsidRPr="00B73473">
        <w:rPr>
          <w:rFonts w:ascii="Arial" w:hAnsi="Arial" w:cs="Arial"/>
          <w:i/>
          <w:szCs w:val="24"/>
        </w:rPr>
        <w:t>(…)</w:t>
      </w:r>
    </w:p>
    <w:p w:rsidR="005F11A3" w:rsidRPr="00B73473" w:rsidRDefault="005F11A3" w:rsidP="00B73473">
      <w:pPr>
        <w:spacing w:after="0" w:line="240" w:lineRule="auto"/>
        <w:ind w:left="426" w:right="418"/>
        <w:jc w:val="both"/>
        <w:rPr>
          <w:rFonts w:ascii="Arial" w:hAnsi="Arial" w:cs="Arial"/>
          <w:i/>
          <w:szCs w:val="24"/>
        </w:rPr>
      </w:pPr>
    </w:p>
    <w:p w:rsidR="005F11A3" w:rsidRPr="006C0C85" w:rsidRDefault="005F11A3" w:rsidP="00B73473">
      <w:pPr>
        <w:spacing w:after="0" w:line="240" w:lineRule="auto"/>
        <w:ind w:left="426" w:right="418"/>
        <w:jc w:val="both"/>
        <w:rPr>
          <w:rFonts w:ascii="Arial" w:hAnsi="Arial" w:cs="Arial"/>
          <w:sz w:val="24"/>
          <w:szCs w:val="24"/>
        </w:rPr>
      </w:pPr>
      <w:r w:rsidRPr="00B73473">
        <w:rPr>
          <w:rFonts w:ascii="Arial" w:hAnsi="Arial" w:cs="Arial"/>
          <w:i/>
          <w:szCs w:val="24"/>
          <w:u w:val="single"/>
        </w:rPr>
        <w:t>Son personas expertas en determinada</w:t>
      </w:r>
      <w:r w:rsidRPr="00B73473">
        <w:rPr>
          <w:rFonts w:ascii="Arial" w:hAnsi="Arial" w:cs="Arial"/>
          <w:i/>
          <w:szCs w:val="24"/>
        </w:rPr>
        <w:t xml:space="preserve"> ciencia, arte u </w:t>
      </w:r>
      <w:r w:rsidRPr="00B73473">
        <w:rPr>
          <w:rFonts w:ascii="Arial" w:hAnsi="Arial" w:cs="Arial"/>
          <w:i/>
          <w:szCs w:val="24"/>
          <w:u w:val="single"/>
        </w:rPr>
        <w:t>oficio</w:t>
      </w:r>
      <w:r w:rsidRPr="00B73473">
        <w:rPr>
          <w:rFonts w:ascii="Arial" w:hAnsi="Arial" w:cs="Arial"/>
          <w:i/>
          <w:szCs w:val="24"/>
        </w:rPr>
        <w:t>, motivo por el cual se muestran versadas y conocedoras de todos los detalles referentes al objeto de sus especialidades</w:t>
      </w:r>
      <w:r w:rsidRPr="00B73473">
        <w:rPr>
          <w:rStyle w:val="Refdenotaalpie"/>
          <w:rFonts w:ascii="Arial" w:hAnsi="Arial" w:cs="Arial"/>
          <w:i/>
          <w:szCs w:val="24"/>
        </w:rPr>
        <w:footnoteReference w:id="26"/>
      </w:r>
      <w:r w:rsidR="00340CFE" w:rsidRPr="00B73473">
        <w:rPr>
          <w:rFonts w:ascii="Arial" w:hAnsi="Arial" w:cs="Arial"/>
          <w:i/>
          <w:szCs w:val="24"/>
        </w:rPr>
        <w:t xml:space="preserve">.” </w:t>
      </w:r>
      <w:r w:rsidR="00340CFE" w:rsidRPr="006C0C85">
        <w:rPr>
          <w:rFonts w:ascii="Arial" w:hAnsi="Arial" w:cs="Arial"/>
          <w:sz w:val="24"/>
          <w:szCs w:val="24"/>
        </w:rPr>
        <w:t>(Subrayado ex texto).</w:t>
      </w:r>
    </w:p>
    <w:p w:rsidR="000309B6" w:rsidRPr="006C0C85" w:rsidRDefault="000309B6" w:rsidP="006C0C85">
      <w:pPr>
        <w:spacing w:after="0" w:line="288" w:lineRule="auto"/>
        <w:jc w:val="both"/>
        <w:rPr>
          <w:rFonts w:ascii="Arial" w:hAnsi="Arial" w:cs="Arial"/>
          <w:sz w:val="24"/>
          <w:szCs w:val="24"/>
        </w:rPr>
      </w:pPr>
    </w:p>
    <w:p w:rsidR="000309B6" w:rsidRPr="006C0C85" w:rsidRDefault="00340CFE" w:rsidP="006C0C85">
      <w:pPr>
        <w:spacing w:after="0" w:line="288" w:lineRule="auto"/>
        <w:jc w:val="both"/>
        <w:rPr>
          <w:rFonts w:ascii="Arial" w:hAnsi="Arial" w:cs="Arial"/>
          <w:sz w:val="24"/>
          <w:szCs w:val="24"/>
        </w:rPr>
      </w:pPr>
      <w:r w:rsidRPr="006C0C85">
        <w:rPr>
          <w:rFonts w:ascii="Arial" w:hAnsi="Arial" w:cs="Arial"/>
          <w:sz w:val="24"/>
          <w:szCs w:val="24"/>
        </w:rPr>
        <w:t>Así, respecto de las calidades de</w:t>
      </w:r>
      <w:r w:rsidR="0012172C" w:rsidRPr="006C0C85">
        <w:rPr>
          <w:rFonts w:ascii="Arial" w:hAnsi="Arial" w:cs="Arial"/>
          <w:sz w:val="24"/>
          <w:szCs w:val="24"/>
        </w:rPr>
        <w:t xml:space="preserve">l señor Ballesteros, </w:t>
      </w:r>
      <w:r w:rsidRPr="006C0C85">
        <w:rPr>
          <w:rFonts w:ascii="Arial" w:hAnsi="Arial" w:cs="Arial"/>
          <w:sz w:val="24"/>
          <w:szCs w:val="24"/>
        </w:rPr>
        <w:t xml:space="preserve">que no fueron controvertidas en el juicio por la defensa, </w:t>
      </w:r>
      <w:r w:rsidR="002A790C" w:rsidRPr="006C0C85">
        <w:rPr>
          <w:rFonts w:ascii="Arial" w:hAnsi="Arial" w:cs="Arial"/>
          <w:sz w:val="24"/>
          <w:szCs w:val="24"/>
        </w:rPr>
        <w:t>se entiende que se t</w:t>
      </w:r>
      <w:r w:rsidRPr="006C0C85">
        <w:rPr>
          <w:rFonts w:ascii="Arial" w:hAnsi="Arial" w:cs="Arial"/>
          <w:sz w:val="24"/>
          <w:szCs w:val="24"/>
        </w:rPr>
        <w:t>rata de un mecánico de profesión con experiencia desde el año 1963 y que ha realizado cursos técnicos en el SENA,</w:t>
      </w:r>
      <w:r w:rsidR="002A790C" w:rsidRPr="006C0C85">
        <w:rPr>
          <w:rFonts w:ascii="Arial" w:hAnsi="Arial" w:cs="Arial"/>
          <w:sz w:val="24"/>
          <w:szCs w:val="24"/>
        </w:rPr>
        <w:t xml:space="preserve"> por lo cual </w:t>
      </w:r>
      <w:r w:rsidRPr="006C0C85">
        <w:rPr>
          <w:rFonts w:ascii="Arial" w:hAnsi="Arial" w:cs="Arial"/>
          <w:sz w:val="24"/>
          <w:szCs w:val="24"/>
        </w:rPr>
        <w:t>sus conocimientos prácticos, técnicos y la experiencia acredita</w:t>
      </w:r>
      <w:r w:rsidR="002A790C" w:rsidRPr="006C0C85">
        <w:rPr>
          <w:rFonts w:ascii="Arial" w:hAnsi="Arial" w:cs="Arial"/>
          <w:sz w:val="24"/>
          <w:szCs w:val="24"/>
        </w:rPr>
        <w:t xml:space="preserve">ban </w:t>
      </w:r>
      <w:r w:rsidRPr="006C0C85">
        <w:rPr>
          <w:rFonts w:ascii="Arial" w:hAnsi="Arial" w:cs="Arial"/>
          <w:sz w:val="24"/>
          <w:szCs w:val="24"/>
        </w:rPr>
        <w:t>su condición para haber emitido el concepto que obra en informe del 29 de julio de 2014 (</w:t>
      </w:r>
      <w:proofErr w:type="spellStart"/>
      <w:r w:rsidRPr="006C0C85">
        <w:rPr>
          <w:rFonts w:ascii="Arial" w:hAnsi="Arial" w:cs="Arial"/>
          <w:sz w:val="24"/>
          <w:szCs w:val="24"/>
        </w:rPr>
        <w:t>fls</w:t>
      </w:r>
      <w:proofErr w:type="spellEnd"/>
      <w:r w:rsidRPr="006C0C85">
        <w:rPr>
          <w:rFonts w:ascii="Arial" w:hAnsi="Arial" w:cs="Arial"/>
          <w:sz w:val="24"/>
          <w:szCs w:val="24"/>
        </w:rPr>
        <w:t xml:space="preserve">. 80-82), en el cual expuso: </w:t>
      </w:r>
      <w:r w:rsidRPr="006C0C85">
        <w:rPr>
          <w:rFonts w:ascii="Arial" w:hAnsi="Arial" w:cs="Arial"/>
          <w:i/>
          <w:sz w:val="24"/>
          <w:szCs w:val="24"/>
        </w:rPr>
        <w:t xml:space="preserve">“estado del vehículo llantas en mal estado, dirección y terminales de la dirección en mal estado, falla del sistema de frenos por tuberías y mangueras de freno en mal estado por aseguramiento”.  </w:t>
      </w:r>
      <w:r w:rsidRPr="006C0C85">
        <w:rPr>
          <w:rFonts w:ascii="Arial" w:hAnsi="Arial" w:cs="Arial"/>
          <w:sz w:val="24"/>
          <w:szCs w:val="24"/>
        </w:rPr>
        <w:t xml:space="preserve">Además </w:t>
      </w:r>
      <w:r w:rsidR="0012172C" w:rsidRPr="006C0C85">
        <w:rPr>
          <w:rFonts w:ascii="Arial" w:hAnsi="Arial" w:cs="Arial"/>
          <w:sz w:val="24"/>
          <w:szCs w:val="24"/>
        </w:rPr>
        <w:t xml:space="preserve">el perito </w:t>
      </w:r>
      <w:r w:rsidRPr="006C0C85">
        <w:rPr>
          <w:rFonts w:ascii="Arial" w:hAnsi="Arial" w:cs="Arial"/>
          <w:sz w:val="24"/>
          <w:szCs w:val="24"/>
        </w:rPr>
        <w:t>identificó el automotor con las improntas que tom</w:t>
      </w:r>
      <w:r w:rsidR="00166831" w:rsidRPr="006C0C85">
        <w:rPr>
          <w:rFonts w:ascii="Arial" w:hAnsi="Arial" w:cs="Arial"/>
          <w:sz w:val="24"/>
          <w:szCs w:val="24"/>
        </w:rPr>
        <w:t>ó del mismo y en entrevista rendida el 3 de junio de 2016 (</w:t>
      </w:r>
      <w:proofErr w:type="spellStart"/>
      <w:r w:rsidR="00166831" w:rsidRPr="006C0C85">
        <w:rPr>
          <w:rFonts w:ascii="Arial" w:hAnsi="Arial" w:cs="Arial"/>
          <w:sz w:val="24"/>
          <w:szCs w:val="24"/>
        </w:rPr>
        <w:t>fls</w:t>
      </w:r>
      <w:proofErr w:type="spellEnd"/>
      <w:r w:rsidR="00166831" w:rsidRPr="006C0C85">
        <w:rPr>
          <w:rFonts w:ascii="Arial" w:hAnsi="Arial" w:cs="Arial"/>
          <w:sz w:val="24"/>
          <w:szCs w:val="24"/>
        </w:rPr>
        <w:t xml:space="preserve">. 83-84) explicó los motivos del accidente según su valoración del vehículo y en cuanto al sistema de frenos refirió que tenía fugas del líquido porque las mangueras estaban en muy mal estado. </w:t>
      </w:r>
    </w:p>
    <w:p w:rsidR="00984111" w:rsidRPr="006C0C85" w:rsidRDefault="00984111" w:rsidP="006C0C85">
      <w:pPr>
        <w:pStyle w:val="Prrafodelista"/>
        <w:spacing w:after="0" w:line="288" w:lineRule="auto"/>
        <w:ind w:left="0"/>
        <w:contextualSpacing w:val="0"/>
        <w:jc w:val="both"/>
        <w:rPr>
          <w:rFonts w:ascii="Arial" w:hAnsi="Arial" w:cs="Arial"/>
          <w:sz w:val="24"/>
          <w:szCs w:val="24"/>
        </w:rPr>
      </w:pPr>
    </w:p>
    <w:p w:rsidR="00984111" w:rsidRPr="006C0C85" w:rsidRDefault="0012172C" w:rsidP="006C0C85">
      <w:pPr>
        <w:pStyle w:val="Prrafodelista"/>
        <w:spacing w:after="0" w:line="288" w:lineRule="auto"/>
        <w:ind w:left="0"/>
        <w:contextualSpacing w:val="0"/>
        <w:jc w:val="both"/>
        <w:rPr>
          <w:rFonts w:ascii="Arial" w:hAnsi="Arial" w:cs="Arial"/>
          <w:sz w:val="24"/>
          <w:szCs w:val="24"/>
        </w:rPr>
      </w:pPr>
      <w:r w:rsidRPr="006C0C85">
        <w:rPr>
          <w:rFonts w:ascii="Arial" w:hAnsi="Arial" w:cs="Arial"/>
          <w:sz w:val="24"/>
          <w:szCs w:val="24"/>
        </w:rPr>
        <w:t>En ese sentido n</w:t>
      </w:r>
      <w:r w:rsidR="003F3649" w:rsidRPr="006C0C85">
        <w:rPr>
          <w:rFonts w:ascii="Arial" w:hAnsi="Arial" w:cs="Arial"/>
          <w:sz w:val="24"/>
          <w:szCs w:val="24"/>
        </w:rPr>
        <w:t>o se debe olvidar que la anterior declaración fue corroborada y se profundizó en la misma por el perito en automotores Pedro Pablo Mosquera Monroy</w:t>
      </w:r>
      <w:r w:rsidRPr="006C0C85">
        <w:rPr>
          <w:rFonts w:ascii="Arial" w:hAnsi="Arial" w:cs="Arial"/>
          <w:sz w:val="24"/>
          <w:szCs w:val="24"/>
        </w:rPr>
        <w:t xml:space="preserve">, </w:t>
      </w:r>
      <w:r w:rsidR="003F3649" w:rsidRPr="006C0C85">
        <w:rPr>
          <w:rFonts w:ascii="Arial" w:hAnsi="Arial" w:cs="Arial"/>
          <w:sz w:val="24"/>
          <w:szCs w:val="24"/>
        </w:rPr>
        <w:t xml:space="preserve">quien acudió al juicio y manifestó que hizo una experticia al vehículo de forma </w:t>
      </w:r>
      <w:r w:rsidR="003F3649" w:rsidRPr="006C0C85">
        <w:rPr>
          <w:rFonts w:ascii="Arial" w:hAnsi="Arial" w:cs="Arial"/>
          <w:sz w:val="24"/>
          <w:szCs w:val="24"/>
        </w:rPr>
        <w:lastRenderedPageBreak/>
        <w:t xml:space="preserve">extemporánea en la cual ya se habían reparado las fallas del primer informe, no obstante que del análisis de los primeros resultados se pudo establecer que el campero presentaba fallas del sistema de frenos por fugas del líquido del mismo. </w:t>
      </w:r>
    </w:p>
    <w:p w:rsidR="00472266" w:rsidRPr="006C0C85" w:rsidRDefault="00472266" w:rsidP="006C0C85">
      <w:pPr>
        <w:pStyle w:val="Prrafodelista"/>
        <w:spacing w:after="0" w:line="288" w:lineRule="auto"/>
        <w:ind w:left="0"/>
        <w:contextualSpacing w:val="0"/>
        <w:jc w:val="both"/>
        <w:rPr>
          <w:rFonts w:ascii="Arial" w:hAnsi="Arial" w:cs="Arial"/>
          <w:sz w:val="24"/>
          <w:szCs w:val="24"/>
        </w:rPr>
      </w:pPr>
    </w:p>
    <w:p w:rsidR="00472266" w:rsidRPr="006C0C85" w:rsidRDefault="00472266" w:rsidP="006C0C85">
      <w:pPr>
        <w:pStyle w:val="Prrafodelista"/>
        <w:spacing w:after="0" w:line="288" w:lineRule="auto"/>
        <w:ind w:left="0"/>
        <w:contextualSpacing w:val="0"/>
        <w:jc w:val="both"/>
        <w:rPr>
          <w:rFonts w:ascii="Arial" w:hAnsi="Arial" w:cs="Arial"/>
          <w:sz w:val="24"/>
          <w:szCs w:val="24"/>
        </w:rPr>
      </w:pPr>
      <w:r w:rsidRPr="006C0C85">
        <w:rPr>
          <w:rFonts w:ascii="Arial" w:hAnsi="Arial" w:cs="Arial"/>
          <w:sz w:val="24"/>
          <w:szCs w:val="24"/>
        </w:rPr>
        <w:t>Aunado a ello no tienen relevancia probatoria los informes de resultados de revisión técnico mecánica y de emisiones contaminantes de fechas 29 de marzo de 2012 y 8 de abril de 2015 (</w:t>
      </w:r>
      <w:proofErr w:type="spellStart"/>
      <w:r w:rsidRPr="006C0C85">
        <w:rPr>
          <w:rFonts w:ascii="Arial" w:hAnsi="Arial" w:cs="Arial"/>
          <w:sz w:val="24"/>
          <w:szCs w:val="24"/>
        </w:rPr>
        <w:t>fls</w:t>
      </w:r>
      <w:proofErr w:type="spellEnd"/>
      <w:r w:rsidRPr="006C0C85">
        <w:rPr>
          <w:rFonts w:ascii="Arial" w:hAnsi="Arial" w:cs="Arial"/>
          <w:sz w:val="24"/>
          <w:szCs w:val="24"/>
        </w:rPr>
        <w:t>. 137-138) toda vez que datan de dos años antes la primera y un año después del accidente la segunda, si se tiene en cuenta que los hechos tuvieron ocurrencia el 23 de julio de 2014, es decir, que la inspección al vehículo en dicha revisión se hizo en circunstan</w:t>
      </w:r>
      <w:r w:rsidR="007E74F0" w:rsidRPr="006C0C85">
        <w:rPr>
          <w:rFonts w:ascii="Arial" w:hAnsi="Arial" w:cs="Arial"/>
          <w:sz w:val="24"/>
          <w:szCs w:val="24"/>
        </w:rPr>
        <w:t xml:space="preserve">cias muy diferentes a las del día del accidente. </w:t>
      </w:r>
    </w:p>
    <w:p w:rsidR="003F3649" w:rsidRPr="006C0C85" w:rsidRDefault="003F3649" w:rsidP="006C0C85">
      <w:pPr>
        <w:pStyle w:val="Prrafodelista"/>
        <w:spacing w:after="0" w:line="288" w:lineRule="auto"/>
        <w:ind w:left="0"/>
        <w:contextualSpacing w:val="0"/>
        <w:jc w:val="both"/>
        <w:rPr>
          <w:rFonts w:ascii="Arial" w:hAnsi="Arial" w:cs="Arial"/>
          <w:sz w:val="24"/>
          <w:szCs w:val="24"/>
        </w:rPr>
      </w:pPr>
    </w:p>
    <w:p w:rsidR="003F3649" w:rsidRPr="006C0C85" w:rsidRDefault="008D0F75" w:rsidP="006C0C85">
      <w:pPr>
        <w:pStyle w:val="Prrafodelista"/>
        <w:spacing w:after="0" w:line="288" w:lineRule="auto"/>
        <w:ind w:left="0"/>
        <w:contextualSpacing w:val="0"/>
        <w:jc w:val="both"/>
        <w:rPr>
          <w:rFonts w:ascii="Arial" w:hAnsi="Arial" w:cs="Arial"/>
          <w:sz w:val="24"/>
          <w:szCs w:val="24"/>
        </w:rPr>
      </w:pPr>
      <w:r w:rsidRPr="006C0C85">
        <w:rPr>
          <w:rFonts w:ascii="Arial" w:hAnsi="Arial" w:cs="Arial"/>
          <w:sz w:val="24"/>
          <w:szCs w:val="24"/>
        </w:rPr>
        <w:t>6.</w:t>
      </w:r>
      <w:r w:rsidR="002A790C" w:rsidRPr="006C0C85">
        <w:rPr>
          <w:rFonts w:ascii="Arial" w:hAnsi="Arial" w:cs="Arial"/>
          <w:sz w:val="24"/>
          <w:szCs w:val="24"/>
        </w:rPr>
        <w:t xml:space="preserve">8.3 </w:t>
      </w:r>
      <w:r w:rsidRPr="006C0C85">
        <w:rPr>
          <w:rFonts w:ascii="Arial" w:hAnsi="Arial" w:cs="Arial"/>
          <w:sz w:val="24"/>
          <w:szCs w:val="24"/>
        </w:rPr>
        <w:t xml:space="preserve"> En segundo lugar respecto de la falta de cadena de custodia del vehículo, el informe y las fotografías que presentó el señor Ballesteros, vale la pena resaltar que se trata de un método de autenticación de evidencias (Art. 277 </w:t>
      </w:r>
      <w:proofErr w:type="spellStart"/>
      <w:r w:rsidRPr="006C0C85">
        <w:rPr>
          <w:rFonts w:ascii="Arial" w:hAnsi="Arial" w:cs="Arial"/>
          <w:sz w:val="24"/>
          <w:szCs w:val="24"/>
        </w:rPr>
        <w:t>CPP</w:t>
      </w:r>
      <w:proofErr w:type="spellEnd"/>
      <w:r w:rsidRPr="006C0C85">
        <w:rPr>
          <w:rFonts w:ascii="Arial" w:hAnsi="Arial" w:cs="Arial"/>
          <w:sz w:val="24"/>
          <w:szCs w:val="24"/>
        </w:rPr>
        <w:t xml:space="preserve">) </w:t>
      </w:r>
      <w:r w:rsidR="002A790C" w:rsidRPr="006C0C85">
        <w:rPr>
          <w:rFonts w:ascii="Arial" w:hAnsi="Arial" w:cs="Arial"/>
          <w:sz w:val="24"/>
          <w:szCs w:val="24"/>
        </w:rPr>
        <w:t xml:space="preserve">que en este caso correspondía a lo que se conoce como un “ </w:t>
      </w:r>
      <w:proofErr w:type="spellStart"/>
      <w:r w:rsidR="002A790C" w:rsidRPr="006C0C85">
        <w:rPr>
          <w:rFonts w:ascii="Arial" w:hAnsi="Arial" w:cs="Arial"/>
          <w:sz w:val="24"/>
          <w:szCs w:val="24"/>
        </w:rPr>
        <w:t>macroelemento</w:t>
      </w:r>
      <w:proofErr w:type="spellEnd"/>
      <w:r w:rsidR="002A790C" w:rsidRPr="006C0C85">
        <w:rPr>
          <w:rFonts w:ascii="Arial" w:hAnsi="Arial" w:cs="Arial"/>
          <w:sz w:val="24"/>
          <w:szCs w:val="24"/>
        </w:rPr>
        <w:t xml:space="preserve">”, por lo cual no era </w:t>
      </w:r>
      <w:r w:rsidRPr="006C0C85">
        <w:rPr>
          <w:rFonts w:ascii="Arial" w:hAnsi="Arial" w:cs="Arial"/>
          <w:sz w:val="24"/>
          <w:szCs w:val="24"/>
        </w:rPr>
        <w:t xml:space="preserve">obligatorio elegir un determinado modo de hacerlo y, a falta de esta, es posible demostrar la autenticidad de los elementos por otros medios de conformidad con lo dispuesto en el inciso 2º del artículo 277 </w:t>
      </w:r>
      <w:proofErr w:type="spellStart"/>
      <w:r w:rsidRPr="006C0C85">
        <w:rPr>
          <w:rFonts w:ascii="Arial" w:hAnsi="Arial" w:cs="Arial"/>
          <w:sz w:val="24"/>
          <w:szCs w:val="24"/>
        </w:rPr>
        <w:t>CPP</w:t>
      </w:r>
      <w:proofErr w:type="spellEnd"/>
      <w:r w:rsidRPr="006C0C85">
        <w:rPr>
          <w:rFonts w:ascii="Arial" w:hAnsi="Arial" w:cs="Arial"/>
          <w:sz w:val="24"/>
          <w:szCs w:val="24"/>
        </w:rPr>
        <w:t>.</w:t>
      </w:r>
    </w:p>
    <w:p w:rsidR="008D0F75" w:rsidRPr="006C0C85" w:rsidRDefault="008D0F75" w:rsidP="006C0C85">
      <w:pPr>
        <w:pStyle w:val="Prrafodelista"/>
        <w:spacing w:after="0" w:line="288" w:lineRule="auto"/>
        <w:ind w:left="0"/>
        <w:contextualSpacing w:val="0"/>
        <w:jc w:val="both"/>
        <w:rPr>
          <w:rFonts w:ascii="Arial" w:hAnsi="Arial" w:cs="Arial"/>
          <w:sz w:val="24"/>
          <w:szCs w:val="24"/>
        </w:rPr>
      </w:pPr>
    </w:p>
    <w:p w:rsidR="00572CE7" w:rsidRPr="006C0C85" w:rsidRDefault="00572CE7" w:rsidP="006C0C85">
      <w:pPr>
        <w:pStyle w:val="Prrafodelista"/>
        <w:spacing w:after="0" w:line="288" w:lineRule="auto"/>
        <w:ind w:left="0"/>
        <w:contextualSpacing w:val="0"/>
        <w:jc w:val="both"/>
        <w:rPr>
          <w:rFonts w:ascii="Arial" w:hAnsi="Arial" w:cs="Arial"/>
          <w:sz w:val="24"/>
          <w:szCs w:val="24"/>
        </w:rPr>
      </w:pPr>
      <w:r w:rsidRPr="006C0C85">
        <w:rPr>
          <w:rFonts w:ascii="Arial" w:hAnsi="Arial" w:cs="Arial"/>
          <w:sz w:val="24"/>
          <w:szCs w:val="24"/>
        </w:rPr>
        <w:t xml:space="preserve">A lo ya discurrido se suma que lo procedente para la defensa era la oposición a las pruebas o solicitar la exclusión de ese </w:t>
      </w:r>
      <w:proofErr w:type="spellStart"/>
      <w:r w:rsidRPr="006C0C85">
        <w:rPr>
          <w:rFonts w:ascii="Arial" w:hAnsi="Arial" w:cs="Arial"/>
          <w:sz w:val="24"/>
          <w:szCs w:val="24"/>
        </w:rPr>
        <w:t>EMP</w:t>
      </w:r>
      <w:proofErr w:type="spellEnd"/>
      <w:r w:rsidRPr="006C0C85">
        <w:rPr>
          <w:rFonts w:ascii="Arial" w:hAnsi="Arial" w:cs="Arial"/>
          <w:sz w:val="24"/>
          <w:szCs w:val="24"/>
        </w:rPr>
        <w:t xml:space="preserve"> por considerarlo ilegal, sin embargo, el censor no pidió su exclusión en las oportunidades del caso y, contrario a ello, convalidó la actuación sin hacer las salvedades o reservas que tenía frente a la misma.</w:t>
      </w:r>
    </w:p>
    <w:p w:rsidR="00572CE7" w:rsidRPr="006C0C85" w:rsidRDefault="00572CE7" w:rsidP="006C0C85">
      <w:pPr>
        <w:pStyle w:val="Prrafodelista"/>
        <w:spacing w:after="0" w:line="288" w:lineRule="auto"/>
        <w:ind w:left="0"/>
        <w:contextualSpacing w:val="0"/>
        <w:jc w:val="both"/>
        <w:rPr>
          <w:rFonts w:ascii="Arial" w:hAnsi="Arial" w:cs="Arial"/>
          <w:sz w:val="24"/>
          <w:szCs w:val="24"/>
        </w:rPr>
      </w:pPr>
    </w:p>
    <w:p w:rsidR="008D0F75" w:rsidRPr="006C0C85" w:rsidRDefault="00574507" w:rsidP="006C0C85">
      <w:pPr>
        <w:pStyle w:val="Prrafodelista"/>
        <w:spacing w:after="0" w:line="288" w:lineRule="auto"/>
        <w:ind w:left="0"/>
        <w:contextualSpacing w:val="0"/>
        <w:jc w:val="both"/>
        <w:rPr>
          <w:rFonts w:ascii="Arial" w:hAnsi="Arial" w:cs="Arial"/>
          <w:sz w:val="24"/>
          <w:szCs w:val="24"/>
        </w:rPr>
      </w:pPr>
      <w:r w:rsidRPr="006C0C85">
        <w:rPr>
          <w:rFonts w:ascii="Arial" w:hAnsi="Arial" w:cs="Arial"/>
          <w:sz w:val="24"/>
          <w:szCs w:val="24"/>
        </w:rPr>
        <w:t>Al respecto la doctrina</w:t>
      </w:r>
      <w:r w:rsidRPr="006C0C85">
        <w:rPr>
          <w:rStyle w:val="Refdenotaalpie"/>
          <w:rFonts w:ascii="Arial" w:hAnsi="Arial" w:cs="Arial"/>
          <w:sz w:val="24"/>
          <w:szCs w:val="24"/>
        </w:rPr>
        <w:footnoteReference w:id="27"/>
      </w:r>
      <w:r w:rsidRPr="006C0C85">
        <w:rPr>
          <w:rFonts w:ascii="Arial" w:hAnsi="Arial" w:cs="Arial"/>
          <w:sz w:val="24"/>
          <w:szCs w:val="24"/>
        </w:rPr>
        <w:t xml:space="preserve"> ha definido: </w:t>
      </w:r>
    </w:p>
    <w:p w:rsidR="00574507" w:rsidRPr="006C0C85" w:rsidRDefault="00574507" w:rsidP="006C0C85">
      <w:pPr>
        <w:pStyle w:val="Prrafodelista"/>
        <w:spacing w:after="0" w:line="288" w:lineRule="auto"/>
        <w:ind w:left="0"/>
        <w:contextualSpacing w:val="0"/>
        <w:jc w:val="both"/>
        <w:rPr>
          <w:rFonts w:ascii="Arial" w:hAnsi="Arial" w:cs="Arial"/>
          <w:sz w:val="24"/>
          <w:szCs w:val="24"/>
        </w:rPr>
      </w:pPr>
    </w:p>
    <w:p w:rsidR="00574507" w:rsidRPr="00B73473" w:rsidRDefault="00574507" w:rsidP="00B73473">
      <w:pPr>
        <w:pStyle w:val="Prrafodelista"/>
        <w:spacing w:after="0" w:line="240" w:lineRule="auto"/>
        <w:ind w:left="426" w:right="418"/>
        <w:contextualSpacing w:val="0"/>
        <w:jc w:val="both"/>
        <w:rPr>
          <w:rFonts w:ascii="Arial" w:hAnsi="Arial" w:cs="Arial"/>
          <w:i/>
          <w:szCs w:val="24"/>
        </w:rPr>
      </w:pPr>
      <w:r w:rsidRPr="00B73473">
        <w:rPr>
          <w:rFonts w:ascii="Arial" w:hAnsi="Arial" w:cs="Arial"/>
          <w:i/>
          <w:szCs w:val="24"/>
        </w:rPr>
        <w:t xml:space="preserve">“La propia ley establece la posibilidad de hacer la autenticación en forma distinta cuando no se ha cumplido, o cuando lo ha sido irregularmente. En tal caso, la anomalía en la cadena de </w:t>
      </w:r>
      <w:r w:rsidR="0066697B" w:rsidRPr="00B73473">
        <w:rPr>
          <w:rFonts w:ascii="Arial" w:hAnsi="Arial" w:cs="Arial"/>
          <w:i/>
          <w:szCs w:val="24"/>
        </w:rPr>
        <w:t>custodia tendría incidencia en la idoneidad demostrativa del medio de convicción, más no la aplicación de la regla de exclusión</w:t>
      </w:r>
      <w:r w:rsidR="0066697B" w:rsidRPr="00B73473">
        <w:rPr>
          <w:rStyle w:val="Refdenotaalpie"/>
          <w:rFonts w:ascii="Arial" w:hAnsi="Arial" w:cs="Arial"/>
          <w:i/>
          <w:szCs w:val="24"/>
        </w:rPr>
        <w:footnoteReference w:id="28"/>
      </w:r>
      <w:r w:rsidR="0066697B" w:rsidRPr="00B73473">
        <w:rPr>
          <w:rFonts w:ascii="Arial" w:hAnsi="Arial" w:cs="Arial"/>
          <w:i/>
          <w:szCs w:val="24"/>
        </w:rPr>
        <w:t>.</w:t>
      </w:r>
    </w:p>
    <w:p w:rsidR="0066697B" w:rsidRPr="00B73473" w:rsidRDefault="0066697B" w:rsidP="00B73473">
      <w:pPr>
        <w:pStyle w:val="Prrafodelista"/>
        <w:spacing w:after="0" w:line="240" w:lineRule="auto"/>
        <w:ind w:left="426" w:right="418"/>
        <w:contextualSpacing w:val="0"/>
        <w:jc w:val="both"/>
        <w:rPr>
          <w:rFonts w:ascii="Arial" w:hAnsi="Arial" w:cs="Arial"/>
          <w:i/>
          <w:szCs w:val="24"/>
        </w:rPr>
      </w:pPr>
    </w:p>
    <w:p w:rsidR="0066697B" w:rsidRPr="00B73473" w:rsidRDefault="0066697B" w:rsidP="00B73473">
      <w:pPr>
        <w:pStyle w:val="Prrafodelista"/>
        <w:spacing w:after="0" w:line="240" w:lineRule="auto"/>
        <w:ind w:left="426" w:right="418"/>
        <w:contextualSpacing w:val="0"/>
        <w:jc w:val="both"/>
        <w:rPr>
          <w:rFonts w:ascii="Arial" w:hAnsi="Arial" w:cs="Arial"/>
          <w:i/>
          <w:szCs w:val="24"/>
        </w:rPr>
      </w:pPr>
      <w:r w:rsidRPr="00B73473">
        <w:rPr>
          <w:rFonts w:ascii="Arial" w:hAnsi="Arial" w:cs="Arial"/>
          <w:i/>
          <w:szCs w:val="24"/>
        </w:rPr>
        <w:t>Puede decirse, entonces, que la ventaja que se deriva del cumplimiento del protocolo de cadena de custodia es que releva a la parte que presenta el elemento probatorio o la evidencia física del deber de demostrar su autenticidad, pues cuando ello ocurre la ley presume que son auténticos. Y la desventaja de no hacerlo es que traslada la carga de la acreditación de la indemnidad del elemento probatorio o de la evidencia física a quien la presente, lo que no acarrea como sanción la exclusión del medio de convicción sino su aptitud demostrativa</w:t>
      </w:r>
      <w:r w:rsidRPr="00B73473">
        <w:rPr>
          <w:rStyle w:val="Refdenotaalpie"/>
          <w:rFonts w:ascii="Arial" w:hAnsi="Arial" w:cs="Arial"/>
          <w:i/>
          <w:szCs w:val="24"/>
        </w:rPr>
        <w:footnoteReference w:id="29"/>
      </w:r>
      <w:r w:rsidRPr="00B73473">
        <w:rPr>
          <w:rFonts w:ascii="Arial" w:hAnsi="Arial" w:cs="Arial"/>
          <w:i/>
          <w:szCs w:val="24"/>
        </w:rPr>
        <w:t>.</w:t>
      </w:r>
    </w:p>
    <w:p w:rsidR="0066697B" w:rsidRPr="00B73473" w:rsidRDefault="0066697B" w:rsidP="00B73473">
      <w:pPr>
        <w:pStyle w:val="Prrafodelista"/>
        <w:spacing w:after="0" w:line="240" w:lineRule="auto"/>
        <w:ind w:left="426" w:right="418"/>
        <w:contextualSpacing w:val="0"/>
        <w:jc w:val="both"/>
        <w:rPr>
          <w:rFonts w:ascii="Arial" w:hAnsi="Arial" w:cs="Arial"/>
          <w:i/>
          <w:szCs w:val="24"/>
        </w:rPr>
      </w:pPr>
    </w:p>
    <w:p w:rsidR="0066697B" w:rsidRPr="00B73473" w:rsidRDefault="0066697B" w:rsidP="00B73473">
      <w:pPr>
        <w:pStyle w:val="Prrafodelista"/>
        <w:spacing w:after="0" w:line="240" w:lineRule="auto"/>
        <w:ind w:left="426" w:right="418"/>
        <w:contextualSpacing w:val="0"/>
        <w:jc w:val="both"/>
        <w:rPr>
          <w:rFonts w:ascii="Arial" w:hAnsi="Arial" w:cs="Arial"/>
          <w:szCs w:val="24"/>
        </w:rPr>
      </w:pPr>
      <w:r w:rsidRPr="00B73473">
        <w:rPr>
          <w:rFonts w:ascii="Arial" w:hAnsi="Arial" w:cs="Arial"/>
          <w:i/>
          <w:szCs w:val="24"/>
        </w:rPr>
        <w:t>La contraparte tiene la carga de probar que la autenticidad a través de la cadena de custodia no se cumplió, o que se cumplió defectuosamente, que la autenticidad del elemento material probatorio o de la evidencia física no logró establecerse por otros medios, y que existen fundados motivos para creer que el elemento no es genuino, o que pudo haber sido alterado, modificado o falseado en el proceso de protección o conservación</w:t>
      </w:r>
      <w:r w:rsidRPr="00B73473">
        <w:rPr>
          <w:rStyle w:val="Refdenotaalpie"/>
          <w:rFonts w:ascii="Arial" w:hAnsi="Arial" w:cs="Arial"/>
          <w:i/>
          <w:szCs w:val="24"/>
        </w:rPr>
        <w:footnoteReference w:id="30"/>
      </w:r>
      <w:r w:rsidRPr="00B73473">
        <w:rPr>
          <w:rFonts w:ascii="Arial" w:hAnsi="Arial" w:cs="Arial"/>
          <w:i/>
          <w:szCs w:val="24"/>
        </w:rPr>
        <w:t>.”</w:t>
      </w:r>
    </w:p>
    <w:p w:rsidR="00984111" w:rsidRPr="006C0C85" w:rsidRDefault="00984111" w:rsidP="006C0C85">
      <w:pPr>
        <w:pStyle w:val="Prrafodelista"/>
        <w:spacing w:after="0" w:line="288" w:lineRule="auto"/>
        <w:ind w:left="0"/>
        <w:contextualSpacing w:val="0"/>
        <w:jc w:val="both"/>
        <w:rPr>
          <w:rFonts w:ascii="Arial" w:hAnsi="Arial" w:cs="Arial"/>
          <w:sz w:val="24"/>
          <w:szCs w:val="24"/>
        </w:rPr>
      </w:pPr>
    </w:p>
    <w:p w:rsidR="00984111" w:rsidRPr="006C0C85" w:rsidRDefault="00D96D40" w:rsidP="006C0C85">
      <w:pPr>
        <w:pStyle w:val="Prrafodelista"/>
        <w:spacing w:after="0" w:line="288" w:lineRule="auto"/>
        <w:ind w:left="0"/>
        <w:contextualSpacing w:val="0"/>
        <w:jc w:val="both"/>
        <w:rPr>
          <w:rFonts w:ascii="Arial" w:hAnsi="Arial" w:cs="Arial"/>
          <w:sz w:val="24"/>
          <w:szCs w:val="24"/>
        </w:rPr>
      </w:pPr>
      <w:r w:rsidRPr="006C0C85">
        <w:rPr>
          <w:rFonts w:ascii="Arial" w:hAnsi="Arial" w:cs="Arial"/>
          <w:sz w:val="24"/>
          <w:szCs w:val="24"/>
        </w:rPr>
        <w:lastRenderedPageBreak/>
        <w:t>6.</w:t>
      </w:r>
      <w:r w:rsidR="0012172C" w:rsidRPr="006C0C85">
        <w:rPr>
          <w:rFonts w:ascii="Arial" w:hAnsi="Arial" w:cs="Arial"/>
          <w:sz w:val="24"/>
          <w:szCs w:val="24"/>
        </w:rPr>
        <w:t xml:space="preserve">9 </w:t>
      </w:r>
      <w:r w:rsidR="00B91257" w:rsidRPr="006C0C85">
        <w:rPr>
          <w:rFonts w:ascii="Arial" w:hAnsi="Arial" w:cs="Arial"/>
          <w:sz w:val="24"/>
          <w:szCs w:val="24"/>
        </w:rPr>
        <w:t>En consecuencia para esta Colegiatura le asistió razón a</w:t>
      </w:r>
      <w:r w:rsidR="002A790C" w:rsidRPr="006C0C85">
        <w:rPr>
          <w:rFonts w:ascii="Arial" w:hAnsi="Arial" w:cs="Arial"/>
          <w:sz w:val="24"/>
          <w:szCs w:val="24"/>
        </w:rPr>
        <w:t xml:space="preserve">l </w:t>
      </w:r>
      <w:r w:rsidR="00B91257" w:rsidRPr="006C0C85">
        <w:rPr>
          <w:rFonts w:ascii="Arial" w:hAnsi="Arial" w:cs="Arial"/>
          <w:i/>
          <w:sz w:val="24"/>
          <w:szCs w:val="24"/>
        </w:rPr>
        <w:t xml:space="preserve">A quo </w:t>
      </w:r>
      <w:r w:rsidR="00B91257" w:rsidRPr="006C0C85">
        <w:rPr>
          <w:rFonts w:ascii="Arial" w:hAnsi="Arial" w:cs="Arial"/>
          <w:sz w:val="24"/>
          <w:szCs w:val="24"/>
        </w:rPr>
        <w:t xml:space="preserve">al establecer que respecto del vehículo de placas HSA-324 se </w:t>
      </w:r>
      <w:r w:rsidR="002A790C" w:rsidRPr="006C0C85">
        <w:rPr>
          <w:rFonts w:ascii="Arial" w:hAnsi="Arial" w:cs="Arial"/>
          <w:sz w:val="24"/>
          <w:szCs w:val="24"/>
        </w:rPr>
        <w:t xml:space="preserve">comprobó </w:t>
      </w:r>
      <w:r w:rsidR="00B91257" w:rsidRPr="006C0C85">
        <w:rPr>
          <w:rFonts w:ascii="Arial" w:hAnsi="Arial" w:cs="Arial"/>
          <w:sz w:val="24"/>
          <w:szCs w:val="24"/>
        </w:rPr>
        <w:t xml:space="preserve">por la </w:t>
      </w:r>
      <w:proofErr w:type="spellStart"/>
      <w:r w:rsidR="00B91257" w:rsidRPr="006C0C85">
        <w:rPr>
          <w:rFonts w:ascii="Arial" w:hAnsi="Arial" w:cs="Arial"/>
          <w:sz w:val="24"/>
          <w:szCs w:val="24"/>
        </w:rPr>
        <w:t>FGN</w:t>
      </w:r>
      <w:proofErr w:type="spellEnd"/>
      <w:r w:rsidR="00B91257" w:rsidRPr="006C0C85">
        <w:rPr>
          <w:rFonts w:ascii="Arial" w:hAnsi="Arial" w:cs="Arial"/>
          <w:sz w:val="24"/>
          <w:szCs w:val="24"/>
        </w:rPr>
        <w:t xml:space="preserve"> que se trataba del mismo </w:t>
      </w:r>
      <w:proofErr w:type="spellStart"/>
      <w:r w:rsidR="00B91257" w:rsidRPr="006C0C85">
        <w:rPr>
          <w:rFonts w:ascii="Arial" w:hAnsi="Arial" w:cs="Arial"/>
          <w:sz w:val="24"/>
          <w:szCs w:val="24"/>
        </w:rPr>
        <w:t>EMP</w:t>
      </w:r>
      <w:proofErr w:type="spellEnd"/>
      <w:r w:rsidR="00B91257" w:rsidRPr="006C0C85">
        <w:rPr>
          <w:rFonts w:ascii="Arial" w:hAnsi="Arial" w:cs="Arial"/>
          <w:sz w:val="24"/>
          <w:szCs w:val="24"/>
        </w:rPr>
        <w:t xml:space="preserve"> y </w:t>
      </w:r>
      <w:proofErr w:type="spellStart"/>
      <w:r w:rsidR="00B91257" w:rsidRPr="006C0C85">
        <w:rPr>
          <w:rFonts w:ascii="Arial" w:hAnsi="Arial" w:cs="Arial"/>
          <w:sz w:val="24"/>
          <w:szCs w:val="24"/>
        </w:rPr>
        <w:t>EF</w:t>
      </w:r>
      <w:proofErr w:type="spellEnd"/>
      <w:r w:rsidR="00B91257" w:rsidRPr="006C0C85">
        <w:rPr>
          <w:rFonts w:ascii="Arial" w:hAnsi="Arial" w:cs="Arial"/>
          <w:sz w:val="24"/>
          <w:szCs w:val="24"/>
        </w:rPr>
        <w:t xml:space="preserve"> que se accidentó el 23 de julio de 2014, hechos en los cuales cinco personas resultaron heridas, </w:t>
      </w:r>
      <w:r w:rsidR="002A790C" w:rsidRPr="006C0C85">
        <w:rPr>
          <w:rFonts w:ascii="Arial" w:hAnsi="Arial" w:cs="Arial"/>
          <w:sz w:val="24"/>
          <w:szCs w:val="24"/>
        </w:rPr>
        <w:t xml:space="preserve">y </w:t>
      </w:r>
      <w:r w:rsidR="00B91257" w:rsidRPr="006C0C85">
        <w:rPr>
          <w:rFonts w:ascii="Arial" w:hAnsi="Arial" w:cs="Arial"/>
          <w:sz w:val="24"/>
          <w:szCs w:val="24"/>
        </w:rPr>
        <w:t xml:space="preserve">en el mismo sentido que fue sobre ese vehículo que se realizó el peritaje toda vez que fue </w:t>
      </w:r>
      <w:r w:rsidR="00572CE7" w:rsidRPr="006C0C85">
        <w:rPr>
          <w:rFonts w:ascii="Arial" w:hAnsi="Arial" w:cs="Arial"/>
          <w:sz w:val="24"/>
          <w:szCs w:val="24"/>
        </w:rPr>
        <w:t xml:space="preserve">identificado con los guarismos de chasis y motor, lo que además fue corroborado por los testigos que declararon en el juicio. </w:t>
      </w:r>
    </w:p>
    <w:p w:rsidR="00572CE7" w:rsidRPr="006C0C85" w:rsidRDefault="00572CE7" w:rsidP="006C0C85">
      <w:pPr>
        <w:pStyle w:val="Prrafodelista"/>
        <w:spacing w:after="0" w:line="288" w:lineRule="auto"/>
        <w:ind w:left="0"/>
        <w:contextualSpacing w:val="0"/>
        <w:jc w:val="both"/>
        <w:rPr>
          <w:rFonts w:ascii="Arial" w:hAnsi="Arial" w:cs="Arial"/>
          <w:sz w:val="24"/>
          <w:szCs w:val="24"/>
        </w:rPr>
      </w:pPr>
    </w:p>
    <w:p w:rsidR="001D312F" w:rsidRPr="006C0C85" w:rsidRDefault="002A790C" w:rsidP="006C0C85">
      <w:pPr>
        <w:pStyle w:val="Prrafodelista"/>
        <w:spacing w:after="0" w:line="288" w:lineRule="auto"/>
        <w:ind w:left="0"/>
        <w:contextualSpacing w:val="0"/>
        <w:jc w:val="both"/>
        <w:rPr>
          <w:rFonts w:ascii="Arial" w:hAnsi="Arial" w:cs="Arial"/>
          <w:sz w:val="24"/>
          <w:szCs w:val="24"/>
        </w:rPr>
      </w:pPr>
      <w:r w:rsidRPr="006C0C85">
        <w:rPr>
          <w:rFonts w:ascii="Arial" w:hAnsi="Arial" w:cs="Arial"/>
          <w:sz w:val="24"/>
          <w:szCs w:val="24"/>
        </w:rPr>
        <w:t xml:space="preserve">Con base en las consideraciones anteriormente expuestas se confirmará la sentencia de primera  instancia, en lo que atañe a las lesiones sufridas por las víctimas Cruz Elena Grajales y </w:t>
      </w:r>
      <w:proofErr w:type="spellStart"/>
      <w:r w:rsidR="008E47FB" w:rsidRPr="006C0C85">
        <w:rPr>
          <w:rFonts w:ascii="Arial" w:hAnsi="Arial" w:cs="Arial"/>
          <w:sz w:val="24"/>
          <w:szCs w:val="24"/>
        </w:rPr>
        <w:t>Leidy</w:t>
      </w:r>
      <w:proofErr w:type="spellEnd"/>
      <w:r w:rsidR="008E47FB" w:rsidRPr="006C0C85">
        <w:rPr>
          <w:rFonts w:ascii="Arial" w:hAnsi="Arial" w:cs="Arial"/>
          <w:sz w:val="24"/>
          <w:szCs w:val="24"/>
        </w:rPr>
        <w:t xml:space="preserve"> Lorena Ocampo</w:t>
      </w:r>
      <w:r w:rsidR="001D312F" w:rsidRPr="006C0C85">
        <w:rPr>
          <w:rFonts w:ascii="Arial" w:hAnsi="Arial" w:cs="Arial"/>
          <w:sz w:val="24"/>
          <w:szCs w:val="24"/>
        </w:rPr>
        <w:t xml:space="preserve"> </w:t>
      </w:r>
      <w:proofErr w:type="spellStart"/>
      <w:r w:rsidR="001D312F" w:rsidRPr="006C0C85">
        <w:rPr>
          <w:rFonts w:ascii="Arial" w:hAnsi="Arial" w:cs="Arial"/>
          <w:sz w:val="24"/>
          <w:szCs w:val="24"/>
        </w:rPr>
        <w:t>Sanchez</w:t>
      </w:r>
      <w:proofErr w:type="spellEnd"/>
      <w:r w:rsidR="001D312F" w:rsidRPr="006C0C85">
        <w:rPr>
          <w:rFonts w:ascii="Arial" w:hAnsi="Arial" w:cs="Arial"/>
          <w:sz w:val="24"/>
          <w:szCs w:val="24"/>
        </w:rPr>
        <w:t xml:space="preserve"> y se decretará la cesación de procedimiento por haber operado la caducidad en el caso de las conductas que afectaron a los otros lesionados que solo sufrieron incapacidad para trabajar o enfermedad. </w:t>
      </w:r>
    </w:p>
    <w:p w:rsidR="00870017" w:rsidRPr="006C0C85" w:rsidRDefault="00870017" w:rsidP="006C0C85">
      <w:pPr>
        <w:pStyle w:val="Prrafodelista"/>
        <w:spacing w:after="0" w:line="288" w:lineRule="auto"/>
        <w:ind w:left="0"/>
        <w:contextualSpacing w:val="0"/>
        <w:jc w:val="both"/>
        <w:rPr>
          <w:rFonts w:ascii="Arial" w:hAnsi="Arial" w:cs="Arial"/>
          <w:sz w:val="24"/>
          <w:szCs w:val="24"/>
        </w:rPr>
      </w:pPr>
    </w:p>
    <w:p w:rsidR="00A847ED" w:rsidRPr="006C0C85" w:rsidRDefault="003573A2" w:rsidP="006C0C85">
      <w:pPr>
        <w:pStyle w:val="Prrafodelista"/>
        <w:spacing w:after="0" w:line="288" w:lineRule="auto"/>
        <w:ind w:left="0"/>
        <w:contextualSpacing w:val="0"/>
        <w:jc w:val="both"/>
        <w:rPr>
          <w:rFonts w:ascii="Arial" w:hAnsi="Arial" w:cs="Arial"/>
          <w:sz w:val="24"/>
          <w:szCs w:val="24"/>
        </w:rPr>
      </w:pPr>
      <w:r w:rsidRPr="006C0C85">
        <w:rPr>
          <w:rFonts w:ascii="Arial" w:hAnsi="Arial" w:cs="Arial"/>
          <w:sz w:val="24"/>
          <w:szCs w:val="24"/>
        </w:rPr>
        <w:t>6.</w:t>
      </w:r>
      <w:r w:rsidR="0012172C" w:rsidRPr="006C0C85">
        <w:rPr>
          <w:rFonts w:ascii="Arial" w:hAnsi="Arial" w:cs="Arial"/>
          <w:sz w:val="24"/>
          <w:szCs w:val="24"/>
        </w:rPr>
        <w:t xml:space="preserve">10 Por lo tanto se </w:t>
      </w:r>
      <w:r w:rsidR="00DA7E4B" w:rsidRPr="006C0C85">
        <w:rPr>
          <w:rFonts w:ascii="Arial" w:hAnsi="Arial" w:cs="Arial"/>
          <w:sz w:val="24"/>
          <w:szCs w:val="24"/>
        </w:rPr>
        <w:t xml:space="preserve">confirmará parcialmente la decisión de primera instancia y se modificará la dosificación de la pena a imponer al señor </w:t>
      </w:r>
      <w:proofErr w:type="spellStart"/>
      <w:r w:rsidR="00B71B98">
        <w:rPr>
          <w:rFonts w:ascii="Arial" w:hAnsi="Arial" w:cs="Arial"/>
          <w:sz w:val="24"/>
          <w:szCs w:val="24"/>
        </w:rPr>
        <w:t>NRO</w:t>
      </w:r>
      <w:proofErr w:type="spellEnd"/>
      <w:r w:rsidR="00DA7E4B" w:rsidRPr="006C0C85">
        <w:rPr>
          <w:rFonts w:ascii="Arial" w:hAnsi="Arial" w:cs="Arial"/>
          <w:sz w:val="24"/>
          <w:szCs w:val="24"/>
        </w:rPr>
        <w:t xml:space="preserve"> por la violación de</w:t>
      </w:r>
      <w:r w:rsidR="0055736E" w:rsidRPr="006C0C85">
        <w:rPr>
          <w:rFonts w:ascii="Arial" w:hAnsi="Arial" w:cs="Arial"/>
          <w:sz w:val="24"/>
          <w:szCs w:val="24"/>
        </w:rPr>
        <w:t xml:space="preserve"> los artículos 111, 112 inciso 2º</w:t>
      </w:r>
      <w:r w:rsidR="00DA7E4B" w:rsidRPr="006C0C85">
        <w:rPr>
          <w:rFonts w:ascii="Arial" w:hAnsi="Arial" w:cs="Arial"/>
          <w:sz w:val="24"/>
          <w:szCs w:val="24"/>
          <w:vertAlign w:val="superscript"/>
        </w:rPr>
        <w:footnoteReference w:id="31"/>
      </w:r>
      <w:r w:rsidR="00B94705" w:rsidRPr="006C0C85">
        <w:rPr>
          <w:rFonts w:ascii="Arial" w:hAnsi="Arial" w:cs="Arial"/>
          <w:sz w:val="24"/>
          <w:szCs w:val="24"/>
        </w:rPr>
        <w:t>, 113 inciso 2º</w:t>
      </w:r>
      <w:r w:rsidR="00B94705" w:rsidRPr="006C0C85">
        <w:rPr>
          <w:rStyle w:val="Refdenotaalpie"/>
          <w:rFonts w:ascii="Arial" w:hAnsi="Arial" w:cs="Arial"/>
          <w:sz w:val="24"/>
          <w:szCs w:val="24"/>
        </w:rPr>
        <w:footnoteReference w:id="32"/>
      </w:r>
      <w:r w:rsidR="00B94705" w:rsidRPr="006C0C85">
        <w:rPr>
          <w:rFonts w:ascii="Arial" w:hAnsi="Arial" w:cs="Arial"/>
          <w:sz w:val="24"/>
          <w:szCs w:val="24"/>
        </w:rPr>
        <w:t xml:space="preserve"> </w:t>
      </w:r>
      <w:r w:rsidR="0055736E" w:rsidRPr="006C0C85">
        <w:rPr>
          <w:rFonts w:ascii="Arial" w:hAnsi="Arial" w:cs="Arial"/>
          <w:sz w:val="24"/>
          <w:szCs w:val="24"/>
        </w:rPr>
        <w:t>y 114 inciso 2º del CP</w:t>
      </w:r>
      <w:r w:rsidR="0055736E" w:rsidRPr="006C0C85">
        <w:rPr>
          <w:rStyle w:val="Refdenotaalpie"/>
          <w:rFonts w:ascii="Arial" w:hAnsi="Arial" w:cs="Arial"/>
          <w:sz w:val="24"/>
          <w:szCs w:val="24"/>
        </w:rPr>
        <w:footnoteReference w:id="33"/>
      </w:r>
      <w:r w:rsidR="0055736E" w:rsidRPr="006C0C85">
        <w:rPr>
          <w:rFonts w:ascii="Arial" w:hAnsi="Arial" w:cs="Arial"/>
          <w:sz w:val="24"/>
          <w:szCs w:val="24"/>
        </w:rPr>
        <w:t xml:space="preserve"> </w:t>
      </w:r>
      <w:r w:rsidR="00DA7E4B" w:rsidRPr="006C0C85">
        <w:rPr>
          <w:rFonts w:ascii="Arial" w:hAnsi="Arial" w:cs="Arial"/>
          <w:sz w:val="24"/>
          <w:szCs w:val="24"/>
        </w:rPr>
        <w:t>al establecerse que la</w:t>
      </w:r>
      <w:r w:rsidR="0012172C" w:rsidRPr="006C0C85">
        <w:rPr>
          <w:rFonts w:ascii="Arial" w:hAnsi="Arial" w:cs="Arial"/>
          <w:sz w:val="24"/>
          <w:szCs w:val="24"/>
        </w:rPr>
        <w:t xml:space="preserve">s víctimas Cruz Elena Grajales y </w:t>
      </w:r>
      <w:proofErr w:type="spellStart"/>
      <w:r w:rsidR="0012172C" w:rsidRPr="006C0C85">
        <w:rPr>
          <w:rFonts w:ascii="Arial" w:hAnsi="Arial" w:cs="Arial"/>
          <w:sz w:val="24"/>
          <w:szCs w:val="24"/>
        </w:rPr>
        <w:t>Leidy</w:t>
      </w:r>
      <w:proofErr w:type="spellEnd"/>
      <w:r w:rsidR="0012172C" w:rsidRPr="006C0C85">
        <w:rPr>
          <w:rFonts w:ascii="Arial" w:hAnsi="Arial" w:cs="Arial"/>
          <w:sz w:val="24"/>
          <w:szCs w:val="24"/>
        </w:rPr>
        <w:t xml:space="preserve"> Lorena Ocampo </w:t>
      </w:r>
      <w:proofErr w:type="spellStart"/>
      <w:r w:rsidR="0012172C" w:rsidRPr="006C0C85">
        <w:rPr>
          <w:rFonts w:ascii="Arial" w:hAnsi="Arial" w:cs="Arial"/>
          <w:sz w:val="24"/>
          <w:szCs w:val="24"/>
        </w:rPr>
        <w:t>Sanchez</w:t>
      </w:r>
      <w:proofErr w:type="spellEnd"/>
      <w:r w:rsidR="0012172C" w:rsidRPr="006C0C85">
        <w:rPr>
          <w:rFonts w:ascii="Arial" w:hAnsi="Arial" w:cs="Arial"/>
          <w:sz w:val="24"/>
          <w:szCs w:val="24"/>
        </w:rPr>
        <w:t xml:space="preserve"> presentaron lesiones que se pueden subsumir en el tipo sancionatorio del artículo 114, inciso </w:t>
      </w:r>
      <w:r w:rsidR="001C1165" w:rsidRPr="006C0C85">
        <w:rPr>
          <w:rFonts w:ascii="Arial" w:hAnsi="Arial" w:cs="Arial"/>
          <w:sz w:val="24"/>
          <w:szCs w:val="24"/>
        </w:rPr>
        <w:t xml:space="preserve">2° del CP en aplicación del principio de unidad punitiva, </w:t>
      </w:r>
      <w:r w:rsidR="0012172C" w:rsidRPr="006C0C85">
        <w:rPr>
          <w:rFonts w:ascii="Arial" w:hAnsi="Arial" w:cs="Arial"/>
          <w:sz w:val="24"/>
          <w:szCs w:val="24"/>
        </w:rPr>
        <w:t xml:space="preserve">al presentar </w:t>
      </w:r>
      <w:r w:rsidR="00D522E3" w:rsidRPr="006C0C85">
        <w:rPr>
          <w:rFonts w:ascii="Arial" w:hAnsi="Arial" w:cs="Arial"/>
          <w:sz w:val="24"/>
          <w:szCs w:val="24"/>
        </w:rPr>
        <w:t>secuelas médico legales tales como deformidad física que afecta el cuerpo de carácter permanente, perturbación funcional del miembro superior izquierdo de carácter permanente</w:t>
      </w:r>
      <w:r w:rsidR="00A847ED" w:rsidRPr="006C0C85">
        <w:rPr>
          <w:rFonts w:ascii="Arial" w:hAnsi="Arial" w:cs="Arial"/>
          <w:sz w:val="24"/>
          <w:szCs w:val="24"/>
        </w:rPr>
        <w:t xml:space="preserve"> y</w:t>
      </w:r>
      <w:r w:rsidR="00D522E3" w:rsidRPr="006C0C85">
        <w:rPr>
          <w:rFonts w:ascii="Arial" w:hAnsi="Arial" w:cs="Arial"/>
          <w:sz w:val="24"/>
          <w:szCs w:val="24"/>
        </w:rPr>
        <w:t xml:space="preserve"> perturbación funcional del órgano de la prensión de car</w:t>
      </w:r>
      <w:r w:rsidR="00A847ED" w:rsidRPr="006C0C85">
        <w:rPr>
          <w:rFonts w:ascii="Arial" w:hAnsi="Arial" w:cs="Arial"/>
          <w:sz w:val="24"/>
          <w:szCs w:val="24"/>
        </w:rPr>
        <w:t>ácter permanente</w:t>
      </w:r>
      <w:r w:rsidR="00DA7E4B" w:rsidRPr="006C0C85">
        <w:rPr>
          <w:rFonts w:ascii="Arial" w:hAnsi="Arial" w:cs="Arial"/>
          <w:sz w:val="24"/>
          <w:szCs w:val="24"/>
        </w:rPr>
        <w:t>, según lo consignado en el dictamen del perito del Instituto Nacional de Med</w:t>
      </w:r>
      <w:r w:rsidR="00A847ED" w:rsidRPr="006C0C85">
        <w:rPr>
          <w:rFonts w:ascii="Arial" w:hAnsi="Arial" w:cs="Arial"/>
          <w:sz w:val="24"/>
          <w:szCs w:val="24"/>
        </w:rPr>
        <w:t>icina Legal y Ciencias Forenses (</w:t>
      </w:r>
      <w:proofErr w:type="spellStart"/>
      <w:r w:rsidR="00A847ED" w:rsidRPr="006C0C85">
        <w:rPr>
          <w:rFonts w:ascii="Arial" w:hAnsi="Arial" w:cs="Arial"/>
          <w:sz w:val="24"/>
          <w:szCs w:val="24"/>
        </w:rPr>
        <w:t>fls</w:t>
      </w:r>
      <w:proofErr w:type="spellEnd"/>
      <w:r w:rsidR="00A847ED" w:rsidRPr="006C0C85">
        <w:rPr>
          <w:rFonts w:ascii="Arial" w:hAnsi="Arial" w:cs="Arial"/>
          <w:sz w:val="24"/>
          <w:szCs w:val="24"/>
        </w:rPr>
        <w:t xml:space="preserve">. 57-59). </w:t>
      </w:r>
    </w:p>
    <w:p w:rsidR="00D96D40" w:rsidRPr="006C0C85" w:rsidRDefault="00D96D40" w:rsidP="006C0C85">
      <w:pPr>
        <w:spacing w:after="0" w:line="288" w:lineRule="auto"/>
        <w:jc w:val="both"/>
        <w:rPr>
          <w:rFonts w:ascii="Arial" w:hAnsi="Arial" w:cs="Arial"/>
          <w:sz w:val="24"/>
          <w:szCs w:val="24"/>
        </w:rPr>
      </w:pPr>
    </w:p>
    <w:p w:rsidR="00DA7E4B" w:rsidRPr="006C0C85" w:rsidRDefault="00D96D40" w:rsidP="006C0C85">
      <w:pPr>
        <w:spacing w:after="0" w:line="288" w:lineRule="auto"/>
        <w:jc w:val="both"/>
        <w:rPr>
          <w:rFonts w:ascii="Arial" w:hAnsi="Arial" w:cs="Arial"/>
          <w:sz w:val="24"/>
          <w:szCs w:val="24"/>
        </w:rPr>
      </w:pPr>
      <w:r w:rsidRPr="006C0C85">
        <w:rPr>
          <w:rFonts w:ascii="Arial" w:hAnsi="Arial" w:cs="Arial"/>
          <w:sz w:val="24"/>
          <w:szCs w:val="24"/>
        </w:rPr>
        <w:t>6.11</w:t>
      </w:r>
      <w:r w:rsidR="00DA7E4B" w:rsidRPr="006C0C85">
        <w:rPr>
          <w:rFonts w:ascii="Arial" w:hAnsi="Arial" w:cs="Arial"/>
          <w:sz w:val="24"/>
          <w:szCs w:val="24"/>
        </w:rPr>
        <w:t xml:space="preserve"> DOSIFICACIÓN DE LA PENA </w:t>
      </w:r>
    </w:p>
    <w:p w:rsidR="00F535BA" w:rsidRPr="006C0C85" w:rsidRDefault="00F535BA" w:rsidP="00B73473">
      <w:pPr>
        <w:spacing w:after="0" w:line="288" w:lineRule="auto"/>
        <w:jc w:val="both"/>
        <w:rPr>
          <w:rFonts w:ascii="Arial" w:hAnsi="Arial" w:cs="Arial"/>
          <w:sz w:val="24"/>
          <w:szCs w:val="24"/>
        </w:rPr>
      </w:pPr>
    </w:p>
    <w:p w:rsidR="00F535BA" w:rsidRPr="00B73473" w:rsidRDefault="00F535BA" w:rsidP="00B73473">
      <w:pPr>
        <w:spacing w:after="0" w:line="288" w:lineRule="auto"/>
        <w:jc w:val="both"/>
        <w:rPr>
          <w:rFonts w:ascii="Arial" w:hAnsi="Arial" w:cs="Arial"/>
          <w:sz w:val="24"/>
          <w:szCs w:val="24"/>
        </w:rPr>
      </w:pPr>
      <w:r w:rsidRPr="006C0C85">
        <w:rPr>
          <w:rFonts w:ascii="Arial" w:hAnsi="Arial" w:cs="Arial"/>
          <w:sz w:val="24"/>
          <w:szCs w:val="24"/>
        </w:rPr>
        <w:t>6.</w:t>
      </w:r>
      <w:r w:rsidR="00D96D40" w:rsidRPr="006C0C85">
        <w:rPr>
          <w:rFonts w:ascii="Arial" w:hAnsi="Arial" w:cs="Arial"/>
          <w:sz w:val="24"/>
          <w:szCs w:val="24"/>
        </w:rPr>
        <w:t>11</w:t>
      </w:r>
      <w:r w:rsidRPr="006C0C85">
        <w:rPr>
          <w:rFonts w:ascii="Arial" w:hAnsi="Arial" w:cs="Arial"/>
          <w:sz w:val="24"/>
          <w:szCs w:val="24"/>
        </w:rPr>
        <w:t xml:space="preserve">.1 </w:t>
      </w:r>
      <w:r w:rsidRPr="00B73473">
        <w:rPr>
          <w:rFonts w:ascii="Arial" w:hAnsi="Arial" w:cs="Arial"/>
          <w:sz w:val="24"/>
          <w:szCs w:val="24"/>
        </w:rPr>
        <w:t xml:space="preserve">El artículo 31 del Código Penal dispone lo siguiente: </w:t>
      </w:r>
    </w:p>
    <w:p w:rsidR="00F535BA" w:rsidRPr="00B73473" w:rsidRDefault="00F535BA" w:rsidP="00B73473">
      <w:pPr>
        <w:spacing w:after="0" w:line="288" w:lineRule="auto"/>
        <w:jc w:val="both"/>
        <w:rPr>
          <w:rFonts w:ascii="Arial" w:hAnsi="Arial" w:cs="Arial"/>
          <w:sz w:val="24"/>
          <w:szCs w:val="24"/>
        </w:rPr>
      </w:pPr>
    </w:p>
    <w:p w:rsidR="00F535BA" w:rsidRPr="00B73473" w:rsidRDefault="00F535BA" w:rsidP="00B73473">
      <w:pPr>
        <w:spacing w:line="240" w:lineRule="auto"/>
        <w:ind w:left="426" w:right="418"/>
        <w:contextualSpacing/>
        <w:jc w:val="both"/>
        <w:rPr>
          <w:rFonts w:ascii="Arial" w:eastAsia="Calibri" w:hAnsi="Arial" w:cs="Arial"/>
          <w:i/>
          <w:szCs w:val="24"/>
        </w:rPr>
      </w:pPr>
      <w:r w:rsidRPr="00B73473">
        <w:rPr>
          <w:rFonts w:ascii="Arial" w:eastAsia="Calibri" w:hAnsi="Arial" w:cs="Arial"/>
          <w:i/>
          <w:szCs w:val="24"/>
        </w:rPr>
        <w:lastRenderedPageBreak/>
        <w:t>“El que con una sola acción u omisión o con varias acciones u omisiones infrinja varias disposiciones de la ley penal o varias veces la misma disposición, quedará sometido a la que establezca la pena más grave según su naturaleza, aumentada hasta en otro tanto, sin que fuere superior a la suma aritmética de las que correspondan a las respectivas conductas punibles debidamente dosificadas cada una de ellas. INC 2. Modificado.L.890/2004, art.1º.En ningún caso, en los eventos de concurso, la pena privativa de la libertad podrá exceder de sesenta (60) años. (…)”</w:t>
      </w:r>
    </w:p>
    <w:p w:rsidR="00F535BA" w:rsidRPr="006C0C85" w:rsidRDefault="00F535BA" w:rsidP="006C0C85">
      <w:pPr>
        <w:spacing w:line="288" w:lineRule="auto"/>
        <w:ind w:left="567" w:right="616"/>
        <w:contextualSpacing/>
        <w:jc w:val="both"/>
        <w:rPr>
          <w:rFonts w:ascii="Arial" w:eastAsia="Calibri" w:hAnsi="Arial" w:cs="Arial"/>
          <w:sz w:val="24"/>
          <w:szCs w:val="24"/>
        </w:rPr>
      </w:pPr>
    </w:p>
    <w:p w:rsidR="00F535BA" w:rsidRPr="006C0C85" w:rsidRDefault="00F535BA" w:rsidP="006C0C85">
      <w:pPr>
        <w:spacing w:line="288" w:lineRule="auto"/>
        <w:contextualSpacing/>
        <w:jc w:val="both"/>
        <w:rPr>
          <w:rFonts w:ascii="Arial" w:eastAsia="Calibri" w:hAnsi="Arial" w:cs="Arial"/>
          <w:sz w:val="24"/>
          <w:szCs w:val="24"/>
        </w:rPr>
      </w:pPr>
      <w:r w:rsidRPr="006C0C85">
        <w:rPr>
          <w:rFonts w:ascii="Arial" w:eastAsia="Calibri" w:hAnsi="Arial" w:cs="Arial"/>
          <w:sz w:val="24"/>
          <w:szCs w:val="24"/>
        </w:rPr>
        <w:t xml:space="preserve">En tal sentido, de conformidad con la jurisprudencia pertinente de la </w:t>
      </w:r>
      <w:proofErr w:type="spellStart"/>
      <w:r w:rsidRPr="006C0C85">
        <w:rPr>
          <w:rFonts w:ascii="Arial" w:eastAsia="Calibri" w:hAnsi="Arial" w:cs="Arial"/>
          <w:sz w:val="24"/>
          <w:szCs w:val="24"/>
        </w:rPr>
        <w:t>SP</w:t>
      </w:r>
      <w:proofErr w:type="spellEnd"/>
      <w:r w:rsidRPr="006C0C85">
        <w:rPr>
          <w:rFonts w:ascii="Arial" w:eastAsia="Calibri" w:hAnsi="Arial" w:cs="Arial"/>
          <w:sz w:val="24"/>
          <w:szCs w:val="24"/>
        </w:rPr>
        <w:t xml:space="preserve"> de la CSJ, se tiene lo siguiente:</w:t>
      </w:r>
    </w:p>
    <w:p w:rsidR="00F535BA" w:rsidRPr="006C0C85" w:rsidRDefault="00F535BA" w:rsidP="006C0C85">
      <w:pPr>
        <w:spacing w:line="288" w:lineRule="auto"/>
        <w:contextualSpacing/>
        <w:jc w:val="both"/>
        <w:rPr>
          <w:rFonts w:ascii="Arial" w:eastAsia="Calibri" w:hAnsi="Arial" w:cs="Arial"/>
          <w:sz w:val="24"/>
          <w:szCs w:val="24"/>
        </w:rPr>
      </w:pPr>
    </w:p>
    <w:p w:rsidR="00F535BA" w:rsidRPr="00B73473" w:rsidRDefault="00F535BA" w:rsidP="00B73473">
      <w:pPr>
        <w:spacing w:line="240" w:lineRule="auto"/>
        <w:ind w:left="426" w:right="418"/>
        <w:contextualSpacing/>
        <w:jc w:val="both"/>
        <w:rPr>
          <w:rFonts w:ascii="Arial" w:eastAsia="Calibri" w:hAnsi="Arial" w:cs="Arial"/>
          <w:i/>
          <w:szCs w:val="24"/>
        </w:rPr>
      </w:pPr>
      <w:r w:rsidRPr="00B73473">
        <w:rPr>
          <w:rFonts w:ascii="Arial" w:eastAsia="Calibri" w:hAnsi="Arial" w:cs="Arial"/>
          <w:i/>
          <w:szCs w:val="24"/>
        </w:rPr>
        <w:t xml:space="preserve">“La norma transcrita, al ser confrontada con el contenido de los artículos 60 y 61 del mismo Estatuto, y con la postura jurisprudencial de la Sala en lo que tiene que ver con la dosificación de la pena de prisión, tanto para delitos individuales, como en los eventos de concurrencia de comportamientos punibles, permite ver que </w:t>
      </w:r>
      <w:r w:rsidRPr="00B73473">
        <w:rPr>
          <w:rFonts w:ascii="Arial" w:eastAsia="Calibri" w:hAnsi="Arial" w:cs="Arial"/>
          <w:i/>
          <w:szCs w:val="24"/>
          <w:u w:val="single"/>
        </w:rPr>
        <w:t>el incremento punitivo previsto para los casos de concurso de comportamientos punibles, sin distinción de su modalidad, es decir, independientemente de las formas de concurso que la ley, la doctrina y la jurisprudencia han distinguido y desarrollado (entre ellas, el concurso homogéneo, heterogéneo, simultáneo y sucesivo) se actualiza después de que se ha fijado la pena correspondiente a cada delito individualmente considerado, y se ha definido cuál de ellos contempla la pena más gravosa.</w:t>
      </w:r>
      <w:r w:rsidRPr="00B73473">
        <w:rPr>
          <w:rFonts w:ascii="Arial" w:eastAsia="Calibri" w:hAnsi="Arial" w:cs="Arial"/>
          <w:i/>
          <w:szCs w:val="24"/>
        </w:rPr>
        <w:t xml:space="preserve">  </w:t>
      </w:r>
    </w:p>
    <w:p w:rsidR="00F535BA" w:rsidRPr="00B73473" w:rsidRDefault="00F535BA" w:rsidP="00B73473">
      <w:pPr>
        <w:spacing w:line="240" w:lineRule="auto"/>
        <w:ind w:left="426" w:right="418"/>
        <w:contextualSpacing/>
        <w:jc w:val="both"/>
        <w:rPr>
          <w:rFonts w:ascii="Arial" w:eastAsia="Calibri" w:hAnsi="Arial" w:cs="Arial"/>
          <w:i/>
          <w:szCs w:val="24"/>
        </w:rPr>
      </w:pPr>
    </w:p>
    <w:p w:rsidR="00F535BA" w:rsidRPr="00B73473" w:rsidRDefault="00F535BA" w:rsidP="00B73473">
      <w:pPr>
        <w:spacing w:line="240" w:lineRule="auto"/>
        <w:ind w:left="426" w:right="418"/>
        <w:contextualSpacing/>
        <w:jc w:val="both"/>
        <w:rPr>
          <w:rFonts w:ascii="Arial" w:eastAsia="Calibri" w:hAnsi="Arial" w:cs="Arial"/>
          <w:i/>
          <w:szCs w:val="24"/>
        </w:rPr>
      </w:pPr>
      <w:r w:rsidRPr="00B73473">
        <w:rPr>
          <w:rFonts w:ascii="Arial" w:eastAsia="Calibri" w:hAnsi="Arial" w:cs="Arial"/>
          <w:i/>
          <w:szCs w:val="24"/>
        </w:rPr>
        <w:t>Solamente, después de proceder de esa manera, es cuando el sentenciador puede incrementar la pena, según los límites que le fija el aludido artículo 31, y tomar así en consideración todas las modalidades de concurso que se presenten.”</w:t>
      </w:r>
      <w:r w:rsidRPr="00B73473">
        <w:rPr>
          <w:rFonts w:ascii="Arial" w:eastAsia="Calibri" w:hAnsi="Arial" w:cs="Arial"/>
          <w:i/>
          <w:szCs w:val="24"/>
          <w:vertAlign w:val="superscript"/>
        </w:rPr>
        <w:footnoteReference w:id="34"/>
      </w:r>
    </w:p>
    <w:p w:rsidR="00F535BA" w:rsidRPr="006C0C85" w:rsidRDefault="00F535BA" w:rsidP="006C0C85">
      <w:pPr>
        <w:spacing w:line="288" w:lineRule="auto"/>
        <w:ind w:left="567" w:right="616"/>
        <w:contextualSpacing/>
        <w:jc w:val="both"/>
        <w:rPr>
          <w:rFonts w:ascii="Arial" w:eastAsia="Calibri" w:hAnsi="Arial" w:cs="Arial"/>
          <w:sz w:val="24"/>
          <w:szCs w:val="24"/>
        </w:rPr>
      </w:pPr>
    </w:p>
    <w:p w:rsidR="00F535BA" w:rsidRPr="006C0C85" w:rsidRDefault="00F535BA" w:rsidP="006C0C85">
      <w:pPr>
        <w:spacing w:line="288" w:lineRule="auto"/>
        <w:contextualSpacing/>
        <w:jc w:val="both"/>
        <w:rPr>
          <w:rFonts w:ascii="Arial" w:eastAsia="Calibri" w:hAnsi="Arial" w:cs="Arial"/>
          <w:sz w:val="24"/>
          <w:szCs w:val="24"/>
        </w:rPr>
      </w:pPr>
      <w:r w:rsidRPr="006C0C85">
        <w:rPr>
          <w:rFonts w:ascii="Arial" w:eastAsia="Calibri" w:hAnsi="Arial" w:cs="Arial"/>
          <w:sz w:val="24"/>
          <w:szCs w:val="24"/>
        </w:rPr>
        <w:t>6.</w:t>
      </w:r>
      <w:r w:rsidR="001C1165" w:rsidRPr="006C0C85">
        <w:rPr>
          <w:rFonts w:ascii="Arial" w:eastAsia="Calibri" w:hAnsi="Arial" w:cs="Arial"/>
          <w:sz w:val="24"/>
          <w:szCs w:val="24"/>
        </w:rPr>
        <w:t>11</w:t>
      </w:r>
      <w:r w:rsidRPr="006C0C85">
        <w:rPr>
          <w:rFonts w:ascii="Arial" w:eastAsia="Calibri" w:hAnsi="Arial" w:cs="Arial"/>
          <w:sz w:val="24"/>
          <w:szCs w:val="24"/>
        </w:rPr>
        <w:t xml:space="preserve">.2 </w:t>
      </w:r>
      <w:r w:rsidR="0046745E" w:rsidRPr="006C0C85">
        <w:rPr>
          <w:rFonts w:ascii="Arial" w:eastAsia="Calibri" w:hAnsi="Arial" w:cs="Arial"/>
          <w:sz w:val="24"/>
          <w:szCs w:val="24"/>
        </w:rPr>
        <w:t xml:space="preserve">De forma que en primer lugar corresponde al fallador establecer los límites punitivos y cuartos de movilidad de todas y cada una de las conductas concurrentes en el concurso de delitos, y luego individualizar la sanción en concreto para cada punible. </w:t>
      </w:r>
      <w:r w:rsidRPr="006C0C85">
        <w:rPr>
          <w:rFonts w:ascii="Arial" w:eastAsia="Calibri" w:hAnsi="Arial" w:cs="Arial"/>
          <w:sz w:val="24"/>
          <w:szCs w:val="24"/>
        </w:rPr>
        <w:t xml:space="preserve">En ese sentido, la </w:t>
      </w:r>
      <w:r w:rsidRPr="006C0C85">
        <w:rPr>
          <w:rFonts w:ascii="Arial" w:eastAsia="Calibri" w:hAnsi="Arial" w:cs="Arial"/>
          <w:i/>
          <w:sz w:val="24"/>
          <w:szCs w:val="24"/>
        </w:rPr>
        <w:t>pena más grave</w:t>
      </w:r>
      <w:r w:rsidRPr="006C0C85">
        <w:rPr>
          <w:rFonts w:ascii="Arial" w:eastAsia="Calibri" w:hAnsi="Arial" w:cs="Arial"/>
          <w:sz w:val="24"/>
          <w:szCs w:val="24"/>
        </w:rPr>
        <w:t xml:space="preserve">, viene a ser aquella que se obtiene al final del proceso de dosificación de la pena para cada uno de los delitos, en comparación con la pena de los demás. </w:t>
      </w:r>
    </w:p>
    <w:p w:rsidR="00F535BA" w:rsidRPr="006C0C85" w:rsidRDefault="00F535BA" w:rsidP="006C0C85">
      <w:pPr>
        <w:spacing w:line="288" w:lineRule="auto"/>
        <w:contextualSpacing/>
        <w:jc w:val="both"/>
        <w:rPr>
          <w:rFonts w:ascii="Arial" w:eastAsia="Calibri" w:hAnsi="Arial" w:cs="Arial"/>
          <w:sz w:val="24"/>
          <w:szCs w:val="24"/>
        </w:rPr>
      </w:pPr>
    </w:p>
    <w:p w:rsidR="00F535BA" w:rsidRPr="006C0C85" w:rsidRDefault="00F535BA" w:rsidP="006C0C85">
      <w:pPr>
        <w:spacing w:line="288" w:lineRule="auto"/>
        <w:contextualSpacing/>
        <w:jc w:val="both"/>
        <w:rPr>
          <w:rFonts w:ascii="Arial" w:eastAsia="Calibri" w:hAnsi="Arial" w:cs="Arial"/>
          <w:sz w:val="24"/>
          <w:szCs w:val="24"/>
        </w:rPr>
      </w:pPr>
      <w:r w:rsidRPr="006C0C85">
        <w:rPr>
          <w:rFonts w:ascii="Arial" w:eastAsia="Calibri" w:hAnsi="Arial" w:cs="Arial"/>
          <w:sz w:val="24"/>
          <w:szCs w:val="24"/>
        </w:rPr>
        <w:t>Así, la jurisprudencia de la Sala de Casación Penal de la Corte Suprema de Justicia desde antaño ha considerado que el delito base corresponde al que individualmente tenga la pena más grave, por lo cual debe escogerse de entre todas las sanciones la pena objetivamente más grave, lo anterior significa que se elige la de más entidad individualizada por el juzgador y no la que tenga la sanción abstracta más alta</w:t>
      </w:r>
      <w:r w:rsidRPr="006C0C85">
        <w:rPr>
          <w:rFonts w:ascii="Arial" w:eastAsia="Calibri" w:hAnsi="Arial" w:cs="Arial"/>
          <w:sz w:val="24"/>
          <w:szCs w:val="24"/>
          <w:vertAlign w:val="superscript"/>
        </w:rPr>
        <w:footnoteReference w:id="35"/>
      </w:r>
      <w:r w:rsidRPr="006C0C85">
        <w:rPr>
          <w:rFonts w:ascii="Arial" w:eastAsia="Calibri" w:hAnsi="Arial" w:cs="Arial"/>
          <w:sz w:val="24"/>
          <w:szCs w:val="24"/>
        </w:rPr>
        <w:t>:</w:t>
      </w:r>
    </w:p>
    <w:p w:rsidR="00F535BA" w:rsidRPr="006C0C85" w:rsidRDefault="00F535BA" w:rsidP="006C0C85">
      <w:pPr>
        <w:spacing w:line="288" w:lineRule="auto"/>
        <w:contextualSpacing/>
        <w:jc w:val="both"/>
        <w:rPr>
          <w:rFonts w:ascii="Arial" w:eastAsia="Calibri" w:hAnsi="Arial" w:cs="Arial"/>
          <w:i/>
          <w:sz w:val="24"/>
          <w:szCs w:val="24"/>
        </w:rPr>
      </w:pPr>
    </w:p>
    <w:p w:rsidR="00F535BA" w:rsidRPr="004061D2" w:rsidRDefault="00F535BA" w:rsidP="004061D2">
      <w:pPr>
        <w:spacing w:line="240" w:lineRule="auto"/>
        <w:ind w:left="426" w:right="418"/>
        <w:contextualSpacing/>
        <w:jc w:val="both"/>
        <w:rPr>
          <w:rFonts w:ascii="Arial" w:eastAsia="Calibri" w:hAnsi="Arial" w:cs="Arial"/>
          <w:i/>
          <w:szCs w:val="24"/>
        </w:rPr>
      </w:pPr>
      <w:r w:rsidRPr="004061D2">
        <w:rPr>
          <w:rFonts w:ascii="Arial" w:eastAsia="Calibri" w:hAnsi="Arial" w:cs="Arial"/>
          <w:i/>
          <w:szCs w:val="24"/>
        </w:rPr>
        <w:t>“Ahora bien: individualizadas las penas de las conductas y elegida la mayor, esta es el referente para el aumento de hasta otro tanto autorizado por la ley. Esto significa que no es el doble de la pena máxima prevista en abstracto en el respectivo tipo penal el límite que no puede desbordar el juez al fijar la pena en el concurso, como lo entendió el Tribunal, sino el doble de la pena en concreto del delito más grave.”</w:t>
      </w:r>
      <w:r w:rsidRPr="004061D2">
        <w:rPr>
          <w:rFonts w:ascii="Arial" w:eastAsia="Calibri" w:hAnsi="Arial" w:cs="Arial"/>
          <w:i/>
          <w:szCs w:val="24"/>
          <w:vertAlign w:val="superscript"/>
        </w:rPr>
        <w:footnoteReference w:id="36"/>
      </w:r>
    </w:p>
    <w:p w:rsidR="00F535BA" w:rsidRPr="006C0C85" w:rsidRDefault="00F535BA" w:rsidP="006C0C85">
      <w:pPr>
        <w:spacing w:line="288" w:lineRule="auto"/>
        <w:contextualSpacing/>
        <w:jc w:val="both"/>
        <w:rPr>
          <w:rFonts w:ascii="Arial" w:eastAsia="Calibri" w:hAnsi="Arial" w:cs="Arial"/>
          <w:i/>
          <w:sz w:val="24"/>
          <w:szCs w:val="24"/>
        </w:rPr>
      </w:pPr>
    </w:p>
    <w:p w:rsidR="00F535BA" w:rsidRPr="006C0C85" w:rsidRDefault="00CF05CB" w:rsidP="006C0C85">
      <w:pPr>
        <w:spacing w:line="288" w:lineRule="auto"/>
        <w:contextualSpacing/>
        <w:jc w:val="both"/>
        <w:rPr>
          <w:rFonts w:ascii="Arial" w:eastAsia="Calibri" w:hAnsi="Arial" w:cs="Arial"/>
          <w:sz w:val="24"/>
          <w:szCs w:val="24"/>
        </w:rPr>
      </w:pPr>
      <w:r w:rsidRPr="006C0C85">
        <w:rPr>
          <w:rFonts w:ascii="Arial" w:eastAsia="Calibri" w:hAnsi="Arial" w:cs="Arial"/>
          <w:sz w:val="24"/>
          <w:szCs w:val="24"/>
        </w:rPr>
        <w:lastRenderedPageBreak/>
        <w:t>En ese</w:t>
      </w:r>
      <w:r w:rsidR="00F535BA" w:rsidRPr="006C0C85">
        <w:rPr>
          <w:rFonts w:ascii="Arial" w:eastAsia="Calibri" w:hAnsi="Arial" w:cs="Arial"/>
          <w:sz w:val="24"/>
          <w:szCs w:val="24"/>
        </w:rPr>
        <w:t xml:space="preserve"> </w:t>
      </w:r>
      <w:r w:rsidRPr="006C0C85">
        <w:rPr>
          <w:rFonts w:ascii="Arial" w:eastAsia="Calibri" w:hAnsi="Arial" w:cs="Arial"/>
          <w:sz w:val="24"/>
          <w:szCs w:val="24"/>
        </w:rPr>
        <w:t xml:space="preserve">orden </w:t>
      </w:r>
      <w:r w:rsidR="00F535BA" w:rsidRPr="006C0C85">
        <w:rPr>
          <w:rFonts w:ascii="Arial" w:eastAsia="Calibri" w:hAnsi="Arial" w:cs="Arial"/>
          <w:sz w:val="24"/>
          <w:szCs w:val="24"/>
        </w:rPr>
        <w:t>de ideas, la pena más grave correspond</w:t>
      </w:r>
      <w:r w:rsidR="007005E4" w:rsidRPr="006C0C85">
        <w:rPr>
          <w:rFonts w:ascii="Arial" w:eastAsia="Calibri" w:hAnsi="Arial" w:cs="Arial"/>
          <w:sz w:val="24"/>
          <w:szCs w:val="24"/>
        </w:rPr>
        <w:t>e</w:t>
      </w:r>
      <w:r w:rsidR="00F535BA" w:rsidRPr="006C0C85">
        <w:rPr>
          <w:rFonts w:ascii="Arial" w:eastAsia="Calibri" w:hAnsi="Arial" w:cs="Arial"/>
          <w:sz w:val="24"/>
          <w:szCs w:val="24"/>
        </w:rPr>
        <w:t xml:space="preserve"> a la conducta de</w:t>
      </w:r>
      <w:r w:rsidR="00551A4A" w:rsidRPr="006C0C85">
        <w:rPr>
          <w:rFonts w:ascii="Arial" w:eastAsia="Calibri" w:hAnsi="Arial" w:cs="Arial"/>
          <w:sz w:val="24"/>
          <w:szCs w:val="24"/>
        </w:rPr>
        <w:t xml:space="preserve">scrita en el artículo 114 inciso 2º del CP que establece una pena de prisión de 48 a 144 meses y multa de 34.66 a 54 </w:t>
      </w:r>
      <w:proofErr w:type="spellStart"/>
      <w:r w:rsidR="00551A4A" w:rsidRPr="006C0C85">
        <w:rPr>
          <w:rFonts w:ascii="Arial" w:eastAsia="Calibri" w:hAnsi="Arial" w:cs="Arial"/>
          <w:sz w:val="24"/>
          <w:szCs w:val="24"/>
        </w:rPr>
        <w:t>SMLMV</w:t>
      </w:r>
      <w:proofErr w:type="spellEnd"/>
      <w:r w:rsidR="00551A4A" w:rsidRPr="006C0C85">
        <w:rPr>
          <w:rFonts w:ascii="Arial" w:eastAsia="Calibri" w:hAnsi="Arial" w:cs="Arial"/>
          <w:sz w:val="24"/>
          <w:szCs w:val="24"/>
        </w:rPr>
        <w:t xml:space="preserve">.  </w:t>
      </w:r>
    </w:p>
    <w:p w:rsidR="001C1165" w:rsidRPr="006C0C85" w:rsidRDefault="001C1165" w:rsidP="006C0C85">
      <w:pPr>
        <w:spacing w:line="288" w:lineRule="auto"/>
        <w:contextualSpacing/>
        <w:jc w:val="both"/>
        <w:rPr>
          <w:rFonts w:ascii="Arial" w:hAnsi="Arial" w:cs="Arial"/>
          <w:sz w:val="24"/>
          <w:szCs w:val="24"/>
        </w:rPr>
      </w:pPr>
    </w:p>
    <w:p w:rsidR="00DA7E4B" w:rsidRPr="006C0C85" w:rsidRDefault="00DA7E4B" w:rsidP="006C0C85">
      <w:pPr>
        <w:spacing w:after="0" w:line="288" w:lineRule="auto"/>
        <w:jc w:val="both"/>
        <w:rPr>
          <w:rFonts w:ascii="Arial" w:hAnsi="Arial" w:cs="Arial"/>
          <w:sz w:val="24"/>
          <w:szCs w:val="24"/>
        </w:rPr>
      </w:pPr>
      <w:r w:rsidRPr="006C0C85">
        <w:rPr>
          <w:rFonts w:ascii="Arial" w:hAnsi="Arial" w:cs="Arial"/>
          <w:sz w:val="24"/>
          <w:szCs w:val="24"/>
        </w:rPr>
        <w:t>Los cuartos punitivos quedan así:</w:t>
      </w:r>
    </w:p>
    <w:p w:rsidR="00DA7E4B" w:rsidRPr="006C0C85" w:rsidRDefault="00DA7E4B" w:rsidP="006C0C85">
      <w:pPr>
        <w:spacing w:after="0" w:line="288" w:lineRule="auto"/>
        <w:jc w:val="both"/>
        <w:rPr>
          <w:rFonts w:ascii="Arial" w:hAnsi="Arial" w:cs="Arial"/>
          <w:sz w:val="24"/>
          <w:szCs w:val="24"/>
        </w:rPr>
      </w:pPr>
    </w:p>
    <w:tbl>
      <w:tblPr>
        <w:tblStyle w:val="Tablaconcuadrcula"/>
        <w:tblW w:w="0" w:type="auto"/>
        <w:tblInd w:w="704" w:type="dxa"/>
        <w:tblLook w:val="04A0" w:firstRow="1" w:lastRow="0" w:firstColumn="1" w:lastColumn="0" w:noHBand="0" w:noVBand="1"/>
      </w:tblPr>
      <w:tblGrid>
        <w:gridCol w:w="2693"/>
        <w:gridCol w:w="4962"/>
      </w:tblGrid>
      <w:tr w:rsidR="001A77D2" w:rsidRPr="004061D2" w:rsidTr="004061D2">
        <w:trPr>
          <w:trHeight w:val="331"/>
        </w:trPr>
        <w:tc>
          <w:tcPr>
            <w:tcW w:w="2693" w:type="dxa"/>
            <w:tcBorders>
              <w:top w:val="nil"/>
              <w:left w:val="nil"/>
            </w:tcBorders>
          </w:tcPr>
          <w:p w:rsidR="00DA7E4B" w:rsidRPr="004061D2" w:rsidRDefault="00DA7E4B" w:rsidP="004061D2">
            <w:pPr>
              <w:pStyle w:val="Prrafodelista"/>
              <w:spacing w:line="240" w:lineRule="auto"/>
              <w:ind w:left="0"/>
              <w:jc w:val="both"/>
              <w:rPr>
                <w:rFonts w:ascii="Arial" w:hAnsi="Arial" w:cs="Arial"/>
                <w:sz w:val="22"/>
                <w:szCs w:val="24"/>
              </w:rPr>
            </w:pPr>
          </w:p>
        </w:tc>
        <w:tc>
          <w:tcPr>
            <w:tcW w:w="4962" w:type="dxa"/>
          </w:tcPr>
          <w:p w:rsidR="00DA7E4B" w:rsidRPr="004061D2" w:rsidRDefault="00DA7E4B" w:rsidP="004061D2">
            <w:pPr>
              <w:pStyle w:val="Prrafodelista"/>
              <w:spacing w:line="240" w:lineRule="auto"/>
              <w:ind w:left="0"/>
              <w:rPr>
                <w:rFonts w:ascii="Arial" w:hAnsi="Arial" w:cs="Arial"/>
                <w:sz w:val="22"/>
                <w:szCs w:val="24"/>
                <w:lang w:val="es-CO"/>
              </w:rPr>
            </w:pPr>
            <w:r w:rsidRPr="004061D2">
              <w:rPr>
                <w:rFonts w:ascii="Arial" w:hAnsi="Arial" w:cs="Arial"/>
                <w:sz w:val="22"/>
                <w:szCs w:val="24"/>
              </w:rPr>
              <w:t>Pena de prisión</w:t>
            </w:r>
          </w:p>
        </w:tc>
      </w:tr>
      <w:tr w:rsidR="001A77D2" w:rsidRPr="004061D2" w:rsidTr="004061D2">
        <w:trPr>
          <w:trHeight w:val="153"/>
        </w:trPr>
        <w:tc>
          <w:tcPr>
            <w:tcW w:w="2693" w:type="dxa"/>
          </w:tcPr>
          <w:p w:rsidR="00DA7E4B" w:rsidRPr="004061D2" w:rsidRDefault="00DA7E4B" w:rsidP="004061D2">
            <w:pPr>
              <w:pStyle w:val="Prrafodelista"/>
              <w:spacing w:line="240" w:lineRule="auto"/>
              <w:ind w:left="0"/>
              <w:jc w:val="both"/>
              <w:rPr>
                <w:rFonts w:ascii="Arial" w:hAnsi="Arial" w:cs="Arial"/>
                <w:sz w:val="22"/>
                <w:szCs w:val="24"/>
              </w:rPr>
            </w:pPr>
            <w:r w:rsidRPr="004061D2">
              <w:rPr>
                <w:rFonts w:ascii="Arial" w:hAnsi="Arial" w:cs="Arial"/>
                <w:sz w:val="22"/>
                <w:szCs w:val="24"/>
              </w:rPr>
              <w:t>Cuarto mínimo</w:t>
            </w:r>
          </w:p>
        </w:tc>
        <w:tc>
          <w:tcPr>
            <w:tcW w:w="4962" w:type="dxa"/>
          </w:tcPr>
          <w:p w:rsidR="00DA7E4B" w:rsidRPr="004061D2" w:rsidRDefault="00894699" w:rsidP="004061D2">
            <w:pPr>
              <w:pStyle w:val="Prrafodelista"/>
              <w:spacing w:line="240" w:lineRule="auto"/>
              <w:ind w:left="0"/>
              <w:jc w:val="both"/>
              <w:rPr>
                <w:rFonts w:ascii="Arial" w:hAnsi="Arial" w:cs="Arial"/>
                <w:sz w:val="22"/>
                <w:szCs w:val="24"/>
              </w:rPr>
            </w:pPr>
            <w:r w:rsidRPr="004061D2">
              <w:rPr>
                <w:rFonts w:ascii="Arial" w:hAnsi="Arial" w:cs="Arial"/>
                <w:sz w:val="22"/>
                <w:szCs w:val="24"/>
              </w:rPr>
              <w:t>48 a 72 meses</w:t>
            </w:r>
          </w:p>
        </w:tc>
      </w:tr>
      <w:tr w:rsidR="001A77D2" w:rsidRPr="004061D2" w:rsidTr="001B38CA">
        <w:tc>
          <w:tcPr>
            <w:tcW w:w="2693" w:type="dxa"/>
          </w:tcPr>
          <w:p w:rsidR="00DA7E4B" w:rsidRPr="004061D2" w:rsidRDefault="00DA7E4B" w:rsidP="004061D2">
            <w:pPr>
              <w:pStyle w:val="Prrafodelista"/>
              <w:spacing w:line="240" w:lineRule="auto"/>
              <w:ind w:left="0"/>
              <w:jc w:val="both"/>
              <w:rPr>
                <w:rFonts w:ascii="Arial" w:hAnsi="Arial" w:cs="Arial"/>
                <w:sz w:val="22"/>
                <w:szCs w:val="24"/>
              </w:rPr>
            </w:pPr>
            <w:r w:rsidRPr="004061D2">
              <w:rPr>
                <w:rFonts w:ascii="Arial" w:hAnsi="Arial" w:cs="Arial"/>
                <w:sz w:val="22"/>
                <w:szCs w:val="24"/>
              </w:rPr>
              <w:t xml:space="preserve">Cuartos Medios </w:t>
            </w:r>
          </w:p>
        </w:tc>
        <w:tc>
          <w:tcPr>
            <w:tcW w:w="4962" w:type="dxa"/>
          </w:tcPr>
          <w:p w:rsidR="00DA7E4B" w:rsidRPr="004061D2" w:rsidRDefault="00894699" w:rsidP="004061D2">
            <w:pPr>
              <w:pStyle w:val="Prrafodelista"/>
              <w:spacing w:line="240" w:lineRule="auto"/>
              <w:ind w:left="0"/>
              <w:jc w:val="both"/>
              <w:rPr>
                <w:rFonts w:ascii="Arial" w:hAnsi="Arial" w:cs="Arial"/>
                <w:sz w:val="22"/>
                <w:szCs w:val="24"/>
              </w:rPr>
            </w:pPr>
            <w:r w:rsidRPr="004061D2">
              <w:rPr>
                <w:rFonts w:ascii="Arial" w:hAnsi="Arial" w:cs="Arial"/>
                <w:sz w:val="22"/>
                <w:szCs w:val="24"/>
              </w:rPr>
              <w:t>72 meses 1 día a 120 meses</w:t>
            </w:r>
          </w:p>
        </w:tc>
      </w:tr>
      <w:tr w:rsidR="001A77D2" w:rsidRPr="004061D2" w:rsidTr="001B38CA">
        <w:tc>
          <w:tcPr>
            <w:tcW w:w="2693" w:type="dxa"/>
          </w:tcPr>
          <w:p w:rsidR="00DA7E4B" w:rsidRPr="004061D2" w:rsidRDefault="00DA7E4B" w:rsidP="004061D2">
            <w:pPr>
              <w:pStyle w:val="Prrafodelista"/>
              <w:spacing w:line="240" w:lineRule="auto"/>
              <w:ind w:left="0"/>
              <w:jc w:val="both"/>
              <w:rPr>
                <w:rFonts w:ascii="Arial" w:hAnsi="Arial" w:cs="Arial"/>
                <w:sz w:val="22"/>
                <w:szCs w:val="24"/>
              </w:rPr>
            </w:pPr>
            <w:r w:rsidRPr="004061D2">
              <w:rPr>
                <w:rFonts w:ascii="Arial" w:hAnsi="Arial" w:cs="Arial"/>
                <w:sz w:val="22"/>
                <w:szCs w:val="24"/>
              </w:rPr>
              <w:t>Cuarto máximo</w:t>
            </w:r>
          </w:p>
        </w:tc>
        <w:tc>
          <w:tcPr>
            <w:tcW w:w="4962" w:type="dxa"/>
          </w:tcPr>
          <w:p w:rsidR="00DA7E4B" w:rsidRPr="004061D2" w:rsidRDefault="00894699" w:rsidP="004061D2">
            <w:pPr>
              <w:spacing w:line="240" w:lineRule="auto"/>
              <w:jc w:val="both"/>
              <w:rPr>
                <w:rFonts w:ascii="Arial" w:hAnsi="Arial" w:cs="Arial"/>
                <w:sz w:val="22"/>
                <w:szCs w:val="24"/>
              </w:rPr>
            </w:pPr>
            <w:r w:rsidRPr="004061D2">
              <w:rPr>
                <w:rFonts w:ascii="Arial" w:hAnsi="Arial" w:cs="Arial"/>
                <w:sz w:val="22"/>
                <w:szCs w:val="24"/>
              </w:rPr>
              <w:t xml:space="preserve">120 meses 1 día a 144 </w:t>
            </w:r>
            <w:r w:rsidR="00DA7E4B" w:rsidRPr="004061D2">
              <w:rPr>
                <w:rFonts w:ascii="Arial" w:hAnsi="Arial" w:cs="Arial"/>
                <w:sz w:val="22"/>
                <w:szCs w:val="24"/>
              </w:rPr>
              <w:t xml:space="preserve">meses </w:t>
            </w:r>
          </w:p>
        </w:tc>
      </w:tr>
    </w:tbl>
    <w:p w:rsidR="00DA7E4B" w:rsidRPr="004061D2" w:rsidRDefault="00DA7E4B" w:rsidP="004061D2">
      <w:pPr>
        <w:spacing w:line="240" w:lineRule="auto"/>
        <w:contextualSpacing/>
        <w:jc w:val="both"/>
        <w:rPr>
          <w:rFonts w:ascii="Arial" w:hAnsi="Arial" w:cs="Arial"/>
          <w:szCs w:val="24"/>
        </w:rPr>
      </w:pPr>
    </w:p>
    <w:tbl>
      <w:tblPr>
        <w:tblStyle w:val="Tablaconcuadrcula"/>
        <w:tblW w:w="0" w:type="auto"/>
        <w:tblInd w:w="704" w:type="dxa"/>
        <w:tblLook w:val="04A0" w:firstRow="1" w:lastRow="0" w:firstColumn="1" w:lastColumn="0" w:noHBand="0" w:noVBand="1"/>
      </w:tblPr>
      <w:tblGrid>
        <w:gridCol w:w="2693"/>
        <w:gridCol w:w="4962"/>
      </w:tblGrid>
      <w:tr w:rsidR="001A77D2" w:rsidRPr="004061D2" w:rsidTr="001B38CA">
        <w:tc>
          <w:tcPr>
            <w:tcW w:w="2693" w:type="dxa"/>
            <w:tcBorders>
              <w:top w:val="nil"/>
              <w:left w:val="nil"/>
            </w:tcBorders>
          </w:tcPr>
          <w:p w:rsidR="00DA7E4B" w:rsidRPr="004061D2" w:rsidRDefault="00DA7E4B" w:rsidP="004061D2">
            <w:pPr>
              <w:pStyle w:val="Prrafodelista"/>
              <w:spacing w:line="240" w:lineRule="auto"/>
              <w:ind w:left="0"/>
              <w:jc w:val="both"/>
              <w:rPr>
                <w:rFonts w:ascii="Arial" w:hAnsi="Arial" w:cs="Arial"/>
                <w:sz w:val="22"/>
                <w:szCs w:val="24"/>
              </w:rPr>
            </w:pPr>
          </w:p>
        </w:tc>
        <w:tc>
          <w:tcPr>
            <w:tcW w:w="4962" w:type="dxa"/>
          </w:tcPr>
          <w:p w:rsidR="00DA7E4B" w:rsidRPr="004061D2" w:rsidRDefault="00DA7E4B" w:rsidP="004061D2">
            <w:pPr>
              <w:pStyle w:val="Prrafodelista"/>
              <w:spacing w:line="240" w:lineRule="auto"/>
              <w:ind w:left="0"/>
              <w:rPr>
                <w:rFonts w:ascii="Arial" w:hAnsi="Arial" w:cs="Arial"/>
                <w:sz w:val="22"/>
                <w:szCs w:val="24"/>
              </w:rPr>
            </w:pPr>
            <w:r w:rsidRPr="004061D2">
              <w:rPr>
                <w:rFonts w:ascii="Arial" w:hAnsi="Arial" w:cs="Arial"/>
                <w:sz w:val="22"/>
                <w:szCs w:val="24"/>
              </w:rPr>
              <w:t>Multa</w:t>
            </w:r>
          </w:p>
        </w:tc>
      </w:tr>
      <w:tr w:rsidR="001A77D2" w:rsidRPr="004061D2" w:rsidTr="001B38CA">
        <w:tc>
          <w:tcPr>
            <w:tcW w:w="2693" w:type="dxa"/>
          </w:tcPr>
          <w:p w:rsidR="00DA7E4B" w:rsidRPr="004061D2" w:rsidRDefault="00DA7E4B" w:rsidP="004061D2">
            <w:pPr>
              <w:pStyle w:val="Prrafodelista"/>
              <w:spacing w:line="240" w:lineRule="auto"/>
              <w:ind w:left="0"/>
              <w:jc w:val="both"/>
              <w:rPr>
                <w:rFonts w:ascii="Arial" w:hAnsi="Arial" w:cs="Arial"/>
                <w:sz w:val="22"/>
                <w:szCs w:val="24"/>
              </w:rPr>
            </w:pPr>
            <w:r w:rsidRPr="004061D2">
              <w:rPr>
                <w:rFonts w:ascii="Arial" w:hAnsi="Arial" w:cs="Arial"/>
                <w:sz w:val="22"/>
                <w:szCs w:val="24"/>
              </w:rPr>
              <w:t>Cuarto mínimo</w:t>
            </w:r>
          </w:p>
        </w:tc>
        <w:tc>
          <w:tcPr>
            <w:tcW w:w="4962" w:type="dxa"/>
          </w:tcPr>
          <w:p w:rsidR="00DA7E4B" w:rsidRPr="004061D2" w:rsidRDefault="00894699" w:rsidP="004061D2">
            <w:pPr>
              <w:pStyle w:val="Prrafodelista"/>
              <w:spacing w:line="240" w:lineRule="auto"/>
              <w:ind w:left="0"/>
              <w:jc w:val="both"/>
              <w:rPr>
                <w:rFonts w:ascii="Arial" w:hAnsi="Arial" w:cs="Arial"/>
                <w:sz w:val="22"/>
                <w:szCs w:val="24"/>
              </w:rPr>
            </w:pPr>
            <w:r w:rsidRPr="004061D2">
              <w:rPr>
                <w:rFonts w:ascii="Arial" w:hAnsi="Arial" w:cs="Arial"/>
                <w:sz w:val="22"/>
                <w:szCs w:val="24"/>
              </w:rPr>
              <w:t xml:space="preserve">34.66 </w:t>
            </w:r>
            <w:proofErr w:type="spellStart"/>
            <w:r w:rsidR="00DA7E4B" w:rsidRPr="004061D2">
              <w:rPr>
                <w:rFonts w:ascii="Arial" w:hAnsi="Arial" w:cs="Arial"/>
                <w:sz w:val="22"/>
                <w:szCs w:val="24"/>
              </w:rPr>
              <w:t>smlmv</w:t>
            </w:r>
            <w:proofErr w:type="spellEnd"/>
            <w:r w:rsidR="00DA7E4B" w:rsidRPr="004061D2">
              <w:rPr>
                <w:rFonts w:ascii="Arial" w:hAnsi="Arial" w:cs="Arial"/>
                <w:sz w:val="22"/>
                <w:szCs w:val="24"/>
              </w:rPr>
              <w:t xml:space="preserve"> a </w:t>
            </w:r>
            <w:r w:rsidRPr="004061D2">
              <w:rPr>
                <w:rFonts w:ascii="Arial" w:hAnsi="Arial" w:cs="Arial"/>
                <w:sz w:val="22"/>
                <w:szCs w:val="24"/>
              </w:rPr>
              <w:t>39.495</w:t>
            </w:r>
            <w:r w:rsidR="00DA7E4B" w:rsidRPr="004061D2">
              <w:rPr>
                <w:rFonts w:ascii="Arial" w:hAnsi="Arial" w:cs="Arial"/>
                <w:sz w:val="22"/>
                <w:szCs w:val="24"/>
              </w:rPr>
              <w:t xml:space="preserve"> </w:t>
            </w:r>
            <w:proofErr w:type="spellStart"/>
            <w:r w:rsidR="00DA7E4B" w:rsidRPr="004061D2">
              <w:rPr>
                <w:rFonts w:ascii="Arial" w:hAnsi="Arial" w:cs="Arial"/>
                <w:sz w:val="22"/>
                <w:szCs w:val="24"/>
              </w:rPr>
              <w:t>smlmv</w:t>
            </w:r>
            <w:proofErr w:type="spellEnd"/>
          </w:p>
        </w:tc>
      </w:tr>
      <w:tr w:rsidR="001A77D2" w:rsidRPr="004061D2" w:rsidTr="001B38CA">
        <w:tc>
          <w:tcPr>
            <w:tcW w:w="2693" w:type="dxa"/>
          </w:tcPr>
          <w:p w:rsidR="00DA7E4B" w:rsidRPr="004061D2" w:rsidRDefault="00DA7E4B" w:rsidP="004061D2">
            <w:pPr>
              <w:pStyle w:val="Prrafodelista"/>
              <w:spacing w:line="240" w:lineRule="auto"/>
              <w:ind w:left="0"/>
              <w:jc w:val="both"/>
              <w:rPr>
                <w:rFonts w:ascii="Arial" w:hAnsi="Arial" w:cs="Arial"/>
                <w:sz w:val="22"/>
                <w:szCs w:val="24"/>
              </w:rPr>
            </w:pPr>
            <w:r w:rsidRPr="004061D2">
              <w:rPr>
                <w:rFonts w:ascii="Arial" w:hAnsi="Arial" w:cs="Arial"/>
                <w:sz w:val="22"/>
                <w:szCs w:val="24"/>
              </w:rPr>
              <w:t xml:space="preserve">Cuartos Medios </w:t>
            </w:r>
          </w:p>
        </w:tc>
        <w:tc>
          <w:tcPr>
            <w:tcW w:w="4962" w:type="dxa"/>
          </w:tcPr>
          <w:p w:rsidR="00DA7E4B" w:rsidRPr="004061D2" w:rsidRDefault="00894699" w:rsidP="004061D2">
            <w:pPr>
              <w:pStyle w:val="Prrafodelista"/>
              <w:spacing w:line="240" w:lineRule="auto"/>
              <w:ind w:left="0"/>
              <w:jc w:val="both"/>
              <w:rPr>
                <w:rFonts w:ascii="Arial" w:hAnsi="Arial" w:cs="Arial"/>
                <w:sz w:val="22"/>
                <w:szCs w:val="24"/>
              </w:rPr>
            </w:pPr>
            <w:r w:rsidRPr="004061D2">
              <w:rPr>
                <w:rFonts w:ascii="Arial" w:hAnsi="Arial" w:cs="Arial"/>
                <w:sz w:val="22"/>
                <w:szCs w:val="24"/>
              </w:rPr>
              <w:t xml:space="preserve">39.495 </w:t>
            </w:r>
            <w:proofErr w:type="spellStart"/>
            <w:r w:rsidR="00DA7E4B" w:rsidRPr="004061D2">
              <w:rPr>
                <w:rFonts w:ascii="Arial" w:hAnsi="Arial" w:cs="Arial"/>
                <w:sz w:val="22"/>
                <w:szCs w:val="24"/>
              </w:rPr>
              <w:t>smlmv</w:t>
            </w:r>
            <w:proofErr w:type="spellEnd"/>
            <w:r w:rsidR="00DA7E4B" w:rsidRPr="004061D2">
              <w:rPr>
                <w:rFonts w:ascii="Arial" w:hAnsi="Arial" w:cs="Arial"/>
                <w:sz w:val="22"/>
                <w:szCs w:val="24"/>
              </w:rPr>
              <w:t xml:space="preserve"> a </w:t>
            </w:r>
            <w:r w:rsidRPr="004061D2">
              <w:rPr>
                <w:rFonts w:ascii="Arial" w:hAnsi="Arial" w:cs="Arial"/>
                <w:sz w:val="22"/>
                <w:szCs w:val="24"/>
              </w:rPr>
              <w:t>49.165</w:t>
            </w:r>
            <w:r w:rsidR="00DA7E4B" w:rsidRPr="004061D2">
              <w:rPr>
                <w:rFonts w:ascii="Arial" w:hAnsi="Arial" w:cs="Arial"/>
                <w:sz w:val="22"/>
                <w:szCs w:val="24"/>
              </w:rPr>
              <w:t xml:space="preserve"> </w:t>
            </w:r>
            <w:proofErr w:type="spellStart"/>
            <w:r w:rsidR="00DA7E4B" w:rsidRPr="004061D2">
              <w:rPr>
                <w:rFonts w:ascii="Arial" w:hAnsi="Arial" w:cs="Arial"/>
                <w:sz w:val="22"/>
                <w:szCs w:val="24"/>
              </w:rPr>
              <w:t>smlmv</w:t>
            </w:r>
            <w:proofErr w:type="spellEnd"/>
            <w:r w:rsidR="00DA7E4B" w:rsidRPr="004061D2">
              <w:rPr>
                <w:rFonts w:ascii="Arial" w:hAnsi="Arial" w:cs="Arial"/>
                <w:sz w:val="22"/>
                <w:szCs w:val="24"/>
              </w:rPr>
              <w:t xml:space="preserve"> </w:t>
            </w:r>
          </w:p>
        </w:tc>
      </w:tr>
      <w:tr w:rsidR="001A77D2" w:rsidRPr="004061D2" w:rsidTr="001B38CA">
        <w:tc>
          <w:tcPr>
            <w:tcW w:w="2693" w:type="dxa"/>
          </w:tcPr>
          <w:p w:rsidR="00DA7E4B" w:rsidRPr="004061D2" w:rsidRDefault="00DA7E4B" w:rsidP="004061D2">
            <w:pPr>
              <w:pStyle w:val="Prrafodelista"/>
              <w:spacing w:line="240" w:lineRule="auto"/>
              <w:ind w:left="0"/>
              <w:jc w:val="both"/>
              <w:rPr>
                <w:rFonts w:ascii="Arial" w:hAnsi="Arial" w:cs="Arial"/>
                <w:sz w:val="22"/>
                <w:szCs w:val="24"/>
              </w:rPr>
            </w:pPr>
            <w:r w:rsidRPr="004061D2">
              <w:rPr>
                <w:rFonts w:ascii="Arial" w:hAnsi="Arial" w:cs="Arial"/>
                <w:sz w:val="22"/>
                <w:szCs w:val="24"/>
              </w:rPr>
              <w:t>Cuarto máximos</w:t>
            </w:r>
          </w:p>
        </w:tc>
        <w:tc>
          <w:tcPr>
            <w:tcW w:w="4962" w:type="dxa"/>
          </w:tcPr>
          <w:p w:rsidR="00DA7E4B" w:rsidRPr="004061D2" w:rsidRDefault="00894699" w:rsidP="004061D2">
            <w:pPr>
              <w:spacing w:line="240" w:lineRule="auto"/>
              <w:jc w:val="both"/>
              <w:rPr>
                <w:rFonts w:ascii="Arial" w:hAnsi="Arial" w:cs="Arial"/>
                <w:sz w:val="22"/>
                <w:szCs w:val="24"/>
              </w:rPr>
            </w:pPr>
            <w:r w:rsidRPr="004061D2">
              <w:rPr>
                <w:rFonts w:ascii="Arial" w:hAnsi="Arial" w:cs="Arial"/>
                <w:sz w:val="22"/>
                <w:szCs w:val="24"/>
              </w:rPr>
              <w:t>49.165</w:t>
            </w:r>
            <w:r w:rsidR="00DA7E4B" w:rsidRPr="004061D2">
              <w:rPr>
                <w:rFonts w:ascii="Arial" w:hAnsi="Arial" w:cs="Arial"/>
                <w:sz w:val="22"/>
                <w:szCs w:val="24"/>
              </w:rPr>
              <w:t xml:space="preserve"> </w:t>
            </w:r>
            <w:proofErr w:type="spellStart"/>
            <w:r w:rsidR="00DA7E4B" w:rsidRPr="004061D2">
              <w:rPr>
                <w:rFonts w:ascii="Arial" w:hAnsi="Arial" w:cs="Arial"/>
                <w:sz w:val="22"/>
                <w:szCs w:val="24"/>
              </w:rPr>
              <w:t>smlmv</w:t>
            </w:r>
            <w:proofErr w:type="spellEnd"/>
            <w:r w:rsidR="00DA7E4B" w:rsidRPr="004061D2">
              <w:rPr>
                <w:rFonts w:ascii="Arial" w:hAnsi="Arial" w:cs="Arial"/>
                <w:sz w:val="22"/>
                <w:szCs w:val="24"/>
              </w:rPr>
              <w:t xml:space="preserve"> a </w:t>
            </w:r>
            <w:r w:rsidRPr="004061D2">
              <w:rPr>
                <w:rFonts w:ascii="Arial" w:hAnsi="Arial" w:cs="Arial"/>
                <w:sz w:val="22"/>
                <w:szCs w:val="24"/>
              </w:rPr>
              <w:t>54</w:t>
            </w:r>
            <w:r w:rsidR="00DA7E4B" w:rsidRPr="004061D2">
              <w:rPr>
                <w:rFonts w:ascii="Arial" w:hAnsi="Arial" w:cs="Arial"/>
                <w:sz w:val="22"/>
                <w:szCs w:val="24"/>
              </w:rPr>
              <w:t xml:space="preserve"> </w:t>
            </w:r>
            <w:proofErr w:type="spellStart"/>
            <w:r w:rsidR="00DA7E4B" w:rsidRPr="004061D2">
              <w:rPr>
                <w:rFonts w:ascii="Arial" w:hAnsi="Arial" w:cs="Arial"/>
                <w:sz w:val="22"/>
                <w:szCs w:val="24"/>
              </w:rPr>
              <w:t>smlmv</w:t>
            </w:r>
            <w:proofErr w:type="spellEnd"/>
          </w:p>
        </w:tc>
      </w:tr>
    </w:tbl>
    <w:p w:rsidR="00DA7E4B" w:rsidRPr="006C0C85" w:rsidRDefault="00DA7E4B" w:rsidP="006C0C85">
      <w:pPr>
        <w:spacing w:after="0" w:line="288" w:lineRule="auto"/>
        <w:jc w:val="both"/>
        <w:rPr>
          <w:rFonts w:ascii="Arial" w:hAnsi="Arial" w:cs="Arial"/>
          <w:sz w:val="24"/>
          <w:szCs w:val="24"/>
        </w:rPr>
      </w:pPr>
    </w:p>
    <w:p w:rsidR="00DA7E4B" w:rsidRPr="006C0C85" w:rsidRDefault="00DA7E4B" w:rsidP="006C0C85">
      <w:pPr>
        <w:spacing w:after="0" w:line="288" w:lineRule="auto"/>
        <w:jc w:val="both"/>
        <w:rPr>
          <w:rFonts w:ascii="Arial" w:hAnsi="Arial" w:cs="Arial"/>
          <w:sz w:val="24"/>
          <w:szCs w:val="24"/>
        </w:rPr>
      </w:pPr>
      <w:r w:rsidRPr="006C0C85">
        <w:rPr>
          <w:rFonts w:ascii="Arial" w:hAnsi="Arial" w:cs="Arial"/>
          <w:sz w:val="24"/>
          <w:szCs w:val="24"/>
        </w:rPr>
        <w:t>La Colegiatura no tiene conocimiento sobre la existencia de causales de mayor o menor punibilidad, para fundamentar la individualización de la sanción, por ello ésta se impondrá dentro del cuarto mínimo.</w:t>
      </w:r>
    </w:p>
    <w:p w:rsidR="00DA7E4B" w:rsidRPr="006C0C85" w:rsidRDefault="00DA7E4B" w:rsidP="006C0C85">
      <w:pPr>
        <w:spacing w:after="0" w:line="288" w:lineRule="auto"/>
        <w:jc w:val="both"/>
        <w:rPr>
          <w:rFonts w:ascii="Arial" w:hAnsi="Arial" w:cs="Arial"/>
          <w:sz w:val="24"/>
          <w:szCs w:val="24"/>
        </w:rPr>
      </w:pPr>
    </w:p>
    <w:p w:rsidR="007E74F0" w:rsidRPr="006C0C85" w:rsidRDefault="001C1165" w:rsidP="006C0C85">
      <w:pPr>
        <w:spacing w:after="0" w:line="288" w:lineRule="auto"/>
        <w:jc w:val="both"/>
        <w:rPr>
          <w:rFonts w:ascii="Arial" w:hAnsi="Arial" w:cs="Arial"/>
          <w:sz w:val="24"/>
          <w:szCs w:val="24"/>
        </w:rPr>
      </w:pPr>
      <w:r w:rsidRPr="006C0C85">
        <w:rPr>
          <w:rFonts w:ascii="Arial" w:hAnsi="Arial" w:cs="Arial"/>
          <w:sz w:val="24"/>
          <w:szCs w:val="24"/>
        </w:rPr>
        <w:t>6.11</w:t>
      </w:r>
      <w:r w:rsidR="00894699" w:rsidRPr="006C0C85">
        <w:rPr>
          <w:rFonts w:ascii="Arial" w:hAnsi="Arial" w:cs="Arial"/>
          <w:sz w:val="24"/>
          <w:szCs w:val="24"/>
        </w:rPr>
        <w:t xml:space="preserve">.3 </w:t>
      </w:r>
      <w:r w:rsidR="00DA7E4B" w:rsidRPr="006C0C85">
        <w:rPr>
          <w:rFonts w:ascii="Arial" w:hAnsi="Arial" w:cs="Arial"/>
          <w:sz w:val="24"/>
          <w:szCs w:val="24"/>
        </w:rPr>
        <w:t xml:space="preserve">Por tratarse de una conducta culposa se dará aplicación a lo dispuesto en el artículo 120 del CP, y teniendo en cuenta los factores contemplados en el inciso 2º del artículo 61 del C.P., se impondrá como pena principal la mínima de </w:t>
      </w:r>
      <w:r w:rsidR="00894699" w:rsidRPr="006C0C85">
        <w:rPr>
          <w:rFonts w:ascii="Arial" w:hAnsi="Arial" w:cs="Arial"/>
          <w:sz w:val="24"/>
          <w:szCs w:val="24"/>
        </w:rPr>
        <w:t>9</w:t>
      </w:r>
      <w:r w:rsidR="00DA7E4B" w:rsidRPr="006C0C85">
        <w:rPr>
          <w:rFonts w:ascii="Arial" w:hAnsi="Arial" w:cs="Arial"/>
          <w:sz w:val="24"/>
          <w:szCs w:val="24"/>
        </w:rPr>
        <w:t xml:space="preserve"> meses y </w:t>
      </w:r>
      <w:r w:rsidR="00894699" w:rsidRPr="006C0C85">
        <w:rPr>
          <w:rFonts w:ascii="Arial" w:hAnsi="Arial" w:cs="Arial"/>
          <w:sz w:val="24"/>
          <w:szCs w:val="24"/>
        </w:rPr>
        <w:t xml:space="preserve">18 días </w:t>
      </w:r>
      <w:r w:rsidR="00DA7E4B" w:rsidRPr="006C0C85">
        <w:rPr>
          <w:rFonts w:ascii="Arial" w:hAnsi="Arial" w:cs="Arial"/>
          <w:sz w:val="24"/>
          <w:szCs w:val="24"/>
        </w:rPr>
        <w:t xml:space="preserve">prisión y de multa de </w:t>
      </w:r>
      <w:r w:rsidR="00894699" w:rsidRPr="006C0C85">
        <w:rPr>
          <w:rFonts w:ascii="Arial" w:hAnsi="Arial" w:cs="Arial"/>
          <w:sz w:val="24"/>
          <w:szCs w:val="24"/>
        </w:rPr>
        <w:t xml:space="preserve">6.932 </w:t>
      </w:r>
      <w:r w:rsidR="00DA7E4B" w:rsidRPr="006C0C85">
        <w:rPr>
          <w:rFonts w:ascii="Arial" w:hAnsi="Arial" w:cs="Arial"/>
          <w:sz w:val="24"/>
          <w:szCs w:val="24"/>
        </w:rPr>
        <w:t>salarios mínimos legales mensuales vigentes para la época en que ocurrieron los hechos</w:t>
      </w:r>
      <w:r w:rsidR="0012172C" w:rsidRPr="006C0C85">
        <w:rPr>
          <w:rFonts w:ascii="Arial" w:hAnsi="Arial" w:cs="Arial"/>
          <w:sz w:val="24"/>
          <w:szCs w:val="24"/>
        </w:rPr>
        <w:t xml:space="preserve"> </w:t>
      </w:r>
    </w:p>
    <w:p w:rsidR="007E74F0" w:rsidRPr="006C0C85" w:rsidRDefault="007E74F0" w:rsidP="006C0C85">
      <w:pPr>
        <w:spacing w:after="0" w:line="288" w:lineRule="auto"/>
        <w:jc w:val="both"/>
        <w:rPr>
          <w:rFonts w:ascii="Arial" w:hAnsi="Arial" w:cs="Arial"/>
          <w:sz w:val="24"/>
          <w:szCs w:val="24"/>
        </w:rPr>
      </w:pPr>
    </w:p>
    <w:p w:rsidR="0046745E" w:rsidRPr="006C0C85" w:rsidRDefault="0046745E" w:rsidP="006C0C85">
      <w:pPr>
        <w:spacing w:after="0" w:line="288" w:lineRule="auto"/>
        <w:jc w:val="both"/>
        <w:rPr>
          <w:rFonts w:ascii="Arial" w:hAnsi="Arial" w:cs="Arial"/>
          <w:sz w:val="24"/>
          <w:szCs w:val="24"/>
        </w:rPr>
      </w:pPr>
      <w:r w:rsidRPr="006C0C85">
        <w:rPr>
          <w:rFonts w:ascii="Arial" w:hAnsi="Arial" w:cs="Arial"/>
          <w:sz w:val="24"/>
          <w:szCs w:val="24"/>
        </w:rPr>
        <w:t xml:space="preserve">Ahora, el artículo 31 del CP dispone lo siguiente: </w:t>
      </w:r>
    </w:p>
    <w:p w:rsidR="0046745E" w:rsidRPr="006C0C85" w:rsidRDefault="0046745E" w:rsidP="006C0C85">
      <w:pPr>
        <w:spacing w:after="0" w:line="288" w:lineRule="auto"/>
        <w:jc w:val="both"/>
        <w:rPr>
          <w:rFonts w:ascii="Arial" w:hAnsi="Arial" w:cs="Arial"/>
          <w:sz w:val="24"/>
          <w:szCs w:val="24"/>
        </w:rPr>
      </w:pPr>
    </w:p>
    <w:p w:rsidR="0046745E" w:rsidRPr="004061D2" w:rsidRDefault="0046745E" w:rsidP="004061D2">
      <w:pPr>
        <w:spacing w:after="0" w:line="240" w:lineRule="auto"/>
        <w:ind w:left="426" w:right="418"/>
        <w:jc w:val="both"/>
        <w:rPr>
          <w:rFonts w:ascii="Arial" w:hAnsi="Arial" w:cs="Arial"/>
          <w:i/>
          <w:szCs w:val="24"/>
        </w:rPr>
      </w:pPr>
      <w:r w:rsidRPr="004061D2">
        <w:rPr>
          <w:rFonts w:ascii="Arial" w:hAnsi="Arial" w:cs="Arial"/>
          <w:i/>
          <w:szCs w:val="24"/>
        </w:rPr>
        <w:t>“El que con una sola acción u omisión o con varias acciones u omisiones infrinja varias disposiciones de la ley penal o varias veces la misma disposición, quedará sometido a la que establezca la pena más grave según su naturaleza, aumentada hasta en otro tanto, sin que fuere superior a la suma aritmética de las que correspondan a las respectivas conductas punibles debidamente dosificadas cada una de ellas. INC 2. Modificado.L.890/2004,</w:t>
      </w:r>
      <w:r w:rsidR="004061D2" w:rsidRPr="004061D2">
        <w:rPr>
          <w:rFonts w:ascii="Arial" w:hAnsi="Arial" w:cs="Arial"/>
          <w:i/>
          <w:szCs w:val="24"/>
        </w:rPr>
        <w:t xml:space="preserve"> </w:t>
      </w:r>
      <w:r w:rsidRPr="004061D2">
        <w:rPr>
          <w:rFonts w:ascii="Arial" w:hAnsi="Arial" w:cs="Arial"/>
          <w:i/>
          <w:szCs w:val="24"/>
        </w:rPr>
        <w:t>art.</w:t>
      </w:r>
      <w:r w:rsidR="004061D2" w:rsidRPr="004061D2">
        <w:rPr>
          <w:rFonts w:ascii="Arial" w:hAnsi="Arial" w:cs="Arial"/>
          <w:i/>
          <w:szCs w:val="24"/>
        </w:rPr>
        <w:t xml:space="preserve"> </w:t>
      </w:r>
      <w:r w:rsidRPr="004061D2">
        <w:rPr>
          <w:rFonts w:ascii="Arial" w:hAnsi="Arial" w:cs="Arial"/>
          <w:i/>
          <w:szCs w:val="24"/>
        </w:rPr>
        <w:t>1º.</w:t>
      </w:r>
      <w:r w:rsidR="004061D2" w:rsidRPr="004061D2">
        <w:rPr>
          <w:rFonts w:ascii="Arial" w:hAnsi="Arial" w:cs="Arial"/>
          <w:i/>
          <w:szCs w:val="24"/>
        </w:rPr>
        <w:t xml:space="preserve"> </w:t>
      </w:r>
      <w:r w:rsidRPr="004061D2">
        <w:rPr>
          <w:rFonts w:ascii="Arial" w:hAnsi="Arial" w:cs="Arial"/>
          <w:i/>
          <w:szCs w:val="24"/>
        </w:rPr>
        <w:t>En ningún caso, en los eventos de concurso, la pena privativa de la libertad podrá exceder de sesenta (60) años. (…)”</w:t>
      </w:r>
    </w:p>
    <w:p w:rsidR="0046745E" w:rsidRPr="006C0C85" w:rsidRDefault="0046745E" w:rsidP="006C0C85">
      <w:pPr>
        <w:spacing w:after="0" w:line="288" w:lineRule="auto"/>
        <w:jc w:val="both"/>
        <w:rPr>
          <w:rFonts w:ascii="Arial" w:hAnsi="Arial" w:cs="Arial"/>
          <w:sz w:val="24"/>
          <w:szCs w:val="24"/>
        </w:rPr>
      </w:pPr>
    </w:p>
    <w:p w:rsidR="0046745E" w:rsidRPr="006C0C85" w:rsidRDefault="0046745E" w:rsidP="006C0C85">
      <w:pPr>
        <w:spacing w:after="0" w:line="288" w:lineRule="auto"/>
        <w:jc w:val="both"/>
        <w:rPr>
          <w:rFonts w:ascii="Arial" w:hAnsi="Arial" w:cs="Arial"/>
          <w:sz w:val="24"/>
          <w:szCs w:val="24"/>
        </w:rPr>
      </w:pPr>
      <w:r w:rsidRPr="006C0C85">
        <w:rPr>
          <w:rFonts w:ascii="Arial" w:hAnsi="Arial" w:cs="Arial"/>
          <w:sz w:val="24"/>
          <w:szCs w:val="24"/>
        </w:rPr>
        <w:t xml:space="preserve">En tal sentido, de conformidad con la jurisprudencia pertinente de la </w:t>
      </w:r>
      <w:proofErr w:type="spellStart"/>
      <w:r w:rsidRPr="006C0C85">
        <w:rPr>
          <w:rFonts w:ascii="Arial" w:hAnsi="Arial" w:cs="Arial"/>
          <w:sz w:val="24"/>
          <w:szCs w:val="24"/>
        </w:rPr>
        <w:t>SP</w:t>
      </w:r>
      <w:proofErr w:type="spellEnd"/>
      <w:r w:rsidRPr="006C0C85">
        <w:rPr>
          <w:rFonts w:ascii="Arial" w:hAnsi="Arial" w:cs="Arial"/>
          <w:sz w:val="24"/>
          <w:szCs w:val="24"/>
        </w:rPr>
        <w:t xml:space="preserve"> de la CSJ, se tiene lo siguiente:</w:t>
      </w:r>
    </w:p>
    <w:p w:rsidR="0046745E" w:rsidRPr="006C0C85" w:rsidRDefault="0046745E" w:rsidP="006C0C85">
      <w:pPr>
        <w:spacing w:after="0" w:line="288" w:lineRule="auto"/>
        <w:jc w:val="both"/>
        <w:rPr>
          <w:rFonts w:ascii="Arial" w:hAnsi="Arial" w:cs="Arial"/>
          <w:sz w:val="24"/>
          <w:szCs w:val="24"/>
        </w:rPr>
      </w:pPr>
    </w:p>
    <w:p w:rsidR="0046745E" w:rsidRPr="004061D2" w:rsidRDefault="0046745E" w:rsidP="004061D2">
      <w:pPr>
        <w:spacing w:after="0" w:line="240" w:lineRule="auto"/>
        <w:ind w:left="426" w:right="418"/>
        <w:jc w:val="both"/>
        <w:rPr>
          <w:rFonts w:ascii="Arial" w:hAnsi="Arial" w:cs="Arial"/>
          <w:i/>
          <w:szCs w:val="24"/>
        </w:rPr>
      </w:pPr>
      <w:r w:rsidRPr="004061D2">
        <w:rPr>
          <w:rFonts w:ascii="Arial" w:hAnsi="Arial" w:cs="Arial"/>
          <w:i/>
          <w:szCs w:val="24"/>
        </w:rPr>
        <w:t xml:space="preserve">“La norma transcrita, al ser confrontada con el contenido de los artículos 60 y 61 del mismo Estatuto, y con la postura jurisprudencial de la Sala en lo que tiene que ver con la dosificación de la pena de prisión, tanto para delitos individuales, como en los eventos de concurrencia de comportamientos punibles, permite ver que el incremento punitivo previsto para los casos de concurso de comportamientos punibles, sin distinción de su modalidad, es decir, independientemente de las </w:t>
      </w:r>
      <w:r w:rsidRPr="004061D2">
        <w:rPr>
          <w:rFonts w:ascii="Arial" w:hAnsi="Arial" w:cs="Arial"/>
          <w:i/>
          <w:szCs w:val="24"/>
        </w:rPr>
        <w:lastRenderedPageBreak/>
        <w:t xml:space="preserve">formas de concurso que la ley, la doctrina y la jurisprudencia han distinguido y desarrollado (entre ellas, el concurso homogéneo, heterogéneo, simultáneo y sucesivo) se actualiza después de que se ha fijado la pena correspondiente a cada delito individualmente considerado, y se ha definido cuál de ellos contempla la pena más gravosa.  </w:t>
      </w:r>
    </w:p>
    <w:p w:rsidR="0046745E" w:rsidRPr="004061D2" w:rsidRDefault="0046745E" w:rsidP="004061D2">
      <w:pPr>
        <w:spacing w:after="0" w:line="240" w:lineRule="auto"/>
        <w:ind w:left="426" w:right="418"/>
        <w:jc w:val="both"/>
        <w:rPr>
          <w:rFonts w:ascii="Arial" w:hAnsi="Arial" w:cs="Arial"/>
          <w:i/>
          <w:szCs w:val="24"/>
        </w:rPr>
      </w:pPr>
    </w:p>
    <w:p w:rsidR="0046745E" w:rsidRPr="004061D2" w:rsidRDefault="0046745E" w:rsidP="004061D2">
      <w:pPr>
        <w:spacing w:after="0" w:line="240" w:lineRule="auto"/>
        <w:ind w:left="426" w:right="418"/>
        <w:jc w:val="both"/>
        <w:rPr>
          <w:rFonts w:ascii="Arial" w:hAnsi="Arial" w:cs="Arial"/>
          <w:i/>
          <w:szCs w:val="24"/>
        </w:rPr>
      </w:pPr>
      <w:r w:rsidRPr="004061D2">
        <w:rPr>
          <w:rFonts w:ascii="Arial" w:hAnsi="Arial" w:cs="Arial"/>
          <w:i/>
          <w:szCs w:val="24"/>
        </w:rPr>
        <w:t xml:space="preserve">Solamente, después de proceder de esa manera, es cuando el sentenciador puede incrementar la pena, según los límites que le fija el aludido artículo 31, y tomar así en consideración todas las modalidades de concurso que se presenten.” </w:t>
      </w:r>
    </w:p>
    <w:p w:rsidR="0046745E" w:rsidRPr="006C0C85" w:rsidRDefault="0046745E" w:rsidP="006C0C85">
      <w:pPr>
        <w:spacing w:after="0" w:line="288" w:lineRule="auto"/>
        <w:jc w:val="both"/>
        <w:rPr>
          <w:rFonts w:ascii="Arial" w:hAnsi="Arial" w:cs="Arial"/>
          <w:sz w:val="24"/>
          <w:szCs w:val="24"/>
        </w:rPr>
      </w:pPr>
    </w:p>
    <w:p w:rsidR="0046745E" w:rsidRPr="006C0C85" w:rsidRDefault="0046745E" w:rsidP="006C0C85">
      <w:pPr>
        <w:spacing w:after="0" w:line="288" w:lineRule="auto"/>
        <w:jc w:val="both"/>
        <w:rPr>
          <w:rFonts w:ascii="Arial" w:hAnsi="Arial" w:cs="Arial"/>
          <w:sz w:val="24"/>
          <w:szCs w:val="24"/>
        </w:rPr>
      </w:pPr>
      <w:r w:rsidRPr="006C0C85">
        <w:rPr>
          <w:rFonts w:ascii="Arial" w:hAnsi="Arial" w:cs="Arial"/>
          <w:sz w:val="24"/>
          <w:szCs w:val="24"/>
        </w:rPr>
        <w:t xml:space="preserve">En este orden de ideas, debe recordarse que en el caso concreto solo existió una conducta punible que se incrementó atendiendo el concurso homogéneo del tipo penal. </w:t>
      </w:r>
    </w:p>
    <w:p w:rsidR="0046745E" w:rsidRPr="006C0C85" w:rsidRDefault="0046745E" w:rsidP="006C0C85">
      <w:pPr>
        <w:spacing w:after="0" w:line="288" w:lineRule="auto"/>
        <w:jc w:val="both"/>
        <w:rPr>
          <w:rFonts w:ascii="Arial" w:hAnsi="Arial" w:cs="Arial"/>
          <w:sz w:val="24"/>
          <w:szCs w:val="24"/>
        </w:rPr>
      </w:pPr>
    </w:p>
    <w:p w:rsidR="0046745E" w:rsidRPr="006C0C85" w:rsidRDefault="0046745E" w:rsidP="006C0C85">
      <w:pPr>
        <w:spacing w:after="0" w:line="288" w:lineRule="auto"/>
        <w:jc w:val="both"/>
        <w:rPr>
          <w:rFonts w:ascii="Arial" w:hAnsi="Arial" w:cs="Arial"/>
          <w:sz w:val="24"/>
          <w:szCs w:val="24"/>
        </w:rPr>
      </w:pPr>
      <w:r w:rsidRPr="006C0C85">
        <w:rPr>
          <w:rFonts w:ascii="Arial" w:hAnsi="Arial" w:cs="Arial"/>
          <w:sz w:val="24"/>
          <w:szCs w:val="24"/>
        </w:rPr>
        <w:t>6.</w:t>
      </w:r>
      <w:r w:rsidR="001C1165" w:rsidRPr="006C0C85">
        <w:rPr>
          <w:rFonts w:ascii="Arial" w:hAnsi="Arial" w:cs="Arial"/>
          <w:sz w:val="24"/>
          <w:szCs w:val="24"/>
        </w:rPr>
        <w:t>11</w:t>
      </w:r>
      <w:r w:rsidRPr="006C0C85">
        <w:rPr>
          <w:rFonts w:ascii="Arial" w:hAnsi="Arial" w:cs="Arial"/>
          <w:sz w:val="24"/>
          <w:szCs w:val="24"/>
        </w:rPr>
        <w:t xml:space="preserve">.4 En lo relativo al entendimiento que debe darse a la expresión </w:t>
      </w:r>
      <w:r w:rsidRPr="006C0C85">
        <w:rPr>
          <w:rFonts w:ascii="Arial" w:hAnsi="Arial" w:cs="Arial"/>
          <w:i/>
          <w:sz w:val="24"/>
          <w:szCs w:val="24"/>
        </w:rPr>
        <w:t>“hasta otro tanto”</w:t>
      </w:r>
      <w:r w:rsidRPr="006C0C85">
        <w:rPr>
          <w:rFonts w:ascii="Arial" w:hAnsi="Arial" w:cs="Arial"/>
          <w:sz w:val="24"/>
          <w:szCs w:val="24"/>
        </w:rPr>
        <w:t xml:space="preserve">, que contiene el artículo 31 del CP, en la jurisprudencia puntual de la </w:t>
      </w:r>
      <w:proofErr w:type="spellStart"/>
      <w:r w:rsidRPr="006C0C85">
        <w:rPr>
          <w:rFonts w:ascii="Arial" w:hAnsi="Arial" w:cs="Arial"/>
          <w:sz w:val="24"/>
          <w:szCs w:val="24"/>
        </w:rPr>
        <w:t>SP</w:t>
      </w:r>
      <w:proofErr w:type="spellEnd"/>
      <w:r w:rsidRPr="006C0C85">
        <w:rPr>
          <w:rFonts w:ascii="Arial" w:hAnsi="Arial" w:cs="Arial"/>
          <w:sz w:val="24"/>
          <w:szCs w:val="24"/>
        </w:rPr>
        <w:t xml:space="preserve"> de la CSJ, se ha manifestado lo siguiente:</w:t>
      </w:r>
    </w:p>
    <w:p w:rsidR="0046745E" w:rsidRPr="006C0C85" w:rsidRDefault="0046745E" w:rsidP="006C0C85">
      <w:pPr>
        <w:spacing w:after="0" w:line="288" w:lineRule="auto"/>
        <w:jc w:val="both"/>
        <w:rPr>
          <w:rFonts w:ascii="Arial" w:hAnsi="Arial" w:cs="Arial"/>
          <w:sz w:val="24"/>
          <w:szCs w:val="24"/>
        </w:rPr>
      </w:pPr>
    </w:p>
    <w:p w:rsidR="0046745E" w:rsidRPr="004061D2" w:rsidRDefault="0046745E" w:rsidP="004061D2">
      <w:pPr>
        <w:spacing w:after="0" w:line="240" w:lineRule="auto"/>
        <w:ind w:left="426" w:right="418"/>
        <w:jc w:val="both"/>
        <w:rPr>
          <w:rFonts w:ascii="Arial" w:hAnsi="Arial" w:cs="Arial"/>
          <w:i/>
          <w:szCs w:val="24"/>
        </w:rPr>
      </w:pPr>
      <w:r w:rsidRPr="004061D2">
        <w:rPr>
          <w:rFonts w:ascii="Arial" w:hAnsi="Arial" w:cs="Arial"/>
          <w:i/>
          <w:szCs w:val="24"/>
        </w:rPr>
        <w:t xml:space="preserve">“De esta preceptiva claramente se advierte que cuando alguien es hallado responsable de la comisión de varios delitos, para establecer la condigna sanción es necesario dosificar las penas correspondientes a todas las conductas, con este doble propósito: primero, para conocer cuál de ellas establece la pena más grave, y segundo, para poder calcular la suma aritmética de todas las penas, guarismo éste que se constituirá en el límite máximo de la punición </w:t>
      </w:r>
      <w:proofErr w:type="spellStart"/>
      <w:r w:rsidRPr="004061D2">
        <w:rPr>
          <w:rFonts w:ascii="Arial" w:hAnsi="Arial" w:cs="Arial"/>
          <w:i/>
          <w:szCs w:val="24"/>
        </w:rPr>
        <w:t>conglobante</w:t>
      </w:r>
      <w:proofErr w:type="spellEnd"/>
      <w:r w:rsidRPr="004061D2">
        <w:rPr>
          <w:rFonts w:ascii="Arial" w:hAnsi="Arial" w:cs="Arial"/>
          <w:i/>
          <w:szCs w:val="24"/>
        </w:rPr>
        <w:t>.</w:t>
      </w:r>
    </w:p>
    <w:p w:rsidR="0046745E" w:rsidRPr="004061D2" w:rsidRDefault="0046745E" w:rsidP="004061D2">
      <w:pPr>
        <w:spacing w:after="0" w:line="240" w:lineRule="auto"/>
        <w:ind w:left="426" w:right="418"/>
        <w:jc w:val="both"/>
        <w:rPr>
          <w:rFonts w:ascii="Arial" w:hAnsi="Arial" w:cs="Arial"/>
          <w:i/>
          <w:szCs w:val="24"/>
        </w:rPr>
      </w:pPr>
    </w:p>
    <w:p w:rsidR="0046745E" w:rsidRPr="004061D2" w:rsidRDefault="0046745E" w:rsidP="004061D2">
      <w:pPr>
        <w:spacing w:after="0" w:line="240" w:lineRule="auto"/>
        <w:ind w:left="426" w:right="418"/>
        <w:jc w:val="both"/>
        <w:rPr>
          <w:rFonts w:ascii="Arial" w:hAnsi="Arial" w:cs="Arial"/>
          <w:i/>
          <w:szCs w:val="24"/>
        </w:rPr>
      </w:pPr>
      <w:r w:rsidRPr="004061D2">
        <w:rPr>
          <w:rFonts w:ascii="Arial" w:hAnsi="Arial" w:cs="Arial"/>
          <w:i/>
          <w:szCs w:val="24"/>
        </w:rPr>
        <w:t>En este orden de ideas, las penas “debidamente dosificadas” (y con mayor razón los respectivos marcos punitivos) de las conductas concurrentes no seleccionadas como la que “establece la pena más grave” no tienen connotación distinta a las que se acaban de señalar, porque el cálculo de la sanción por todos los delitos tendrá como punto de partida la pena del más grave, y la discrecionalidad en el incremento por las demás conductas girará no en torno a la punibilidad propia de éstas sino de la de aquél, en la medida en que dicha pena se debe aumentar “hasta en otro tanto”, vale decir, un incremento que debe ser mínimo de un día y puede llegar como máximo al 100% de la pena más grave, siempre y cuando esta operación no supere los 40 años ni la suma aritmética de las penas que corresponderían a todas las conductas si se hubieren juzgado por separado.</w:t>
      </w:r>
    </w:p>
    <w:p w:rsidR="0046745E" w:rsidRPr="004061D2" w:rsidRDefault="0046745E" w:rsidP="004061D2">
      <w:pPr>
        <w:spacing w:after="0" w:line="240" w:lineRule="auto"/>
        <w:ind w:left="426" w:right="418"/>
        <w:jc w:val="both"/>
        <w:rPr>
          <w:rFonts w:ascii="Arial" w:hAnsi="Arial" w:cs="Arial"/>
          <w:i/>
          <w:szCs w:val="24"/>
        </w:rPr>
      </w:pPr>
    </w:p>
    <w:p w:rsidR="0046745E" w:rsidRPr="004061D2" w:rsidRDefault="0046745E" w:rsidP="004061D2">
      <w:pPr>
        <w:spacing w:after="0" w:line="240" w:lineRule="auto"/>
        <w:ind w:left="426" w:right="418"/>
        <w:jc w:val="both"/>
        <w:rPr>
          <w:rFonts w:ascii="Arial" w:hAnsi="Arial" w:cs="Arial"/>
          <w:i/>
          <w:szCs w:val="24"/>
        </w:rPr>
      </w:pPr>
      <w:r w:rsidRPr="004061D2">
        <w:rPr>
          <w:rFonts w:ascii="Arial" w:hAnsi="Arial" w:cs="Arial"/>
          <w:i/>
          <w:szCs w:val="24"/>
        </w:rPr>
        <w:t>Como se ve claramente, la punibilidad de las conductas concurrentes no consideradas como la de “pena más grave” pierde su individualidad y la autonomía para acceder a la del tipo base del concurso y manifestarse sólo como una proporción de ésta (“hasta en otro tanto”).</w:t>
      </w:r>
    </w:p>
    <w:p w:rsidR="0046745E" w:rsidRPr="004061D2" w:rsidRDefault="0046745E" w:rsidP="004061D2">
      <w:pPr>
        <w:spacing w:after="0" w:line="240" w:lineRule="auto"/>
        <w:ind w:left="426" w:right="418"/>
        <w:jc w:val="both"/>
        <w:rPr>
          <w:rFonts w:ascii="Arial" w:hAnsi="Arial" w:cs="Arial"/>
          <w:i/>
          <w:szCs w:val="24"/>
        </w:rPr>
      </w:pPr>
    </w:p>
    <w:p w:rsidR="0046745E" w:rsidRPr="006C0C85" w:rsidRDefault="0046745E" w:rsidP="004061D2">
      <w:pPr>
        <w:spacing w:after="0" w:line="240" w:lineRule="auto"/>
        <w:ind w:left="426" w:right="418"/>
        <w:jc w:val="both"/>
        <w:rPr>
          <w:rFonts w:ascii="Arial" w:hAnsi="Arial" w:cs="Arial"/>
          <w:i/>
          <w:sz w:val="24"/>
          <w:szCs w:val="24"/>
        </w:rPr>
      </w:pPr>
      <w:r w:rsidRPr="004061D2">
        <w:rPr>
          <w:rFonts w:ascii="Arial" w:hAnsi="Arial" w:cs="Arial"/>
          <w:i/>
          <w:szCs w:val="24"/>
        </w:rPr>
        <w:t xml:space="preserve">Dicho en otras palabras, cuando se calcula la sanción en un concurso de delitos, la cuota de pena correspondiente a las conductas concurrentes no consideradas como la más grave, no tiene relación con su propia punibilidad o con el marco punitivo dentro del cual se determinaría la sanción en caso de haberse juzgado la conducta independientemente, sino con “la pena más grave”. Esto, porque el referente de la pena final o total es la del tipo base incrementada hasta en una proporción de sí misma por lo que concierne a las conductas concurrentes, cuya propia punibilidad sólo se mira para establecer con la suma de ellas un baremo no susceptible de ser rebasado por la pena </w:t>
      </w:r>
      <w:proofErr w:type="spellStart"/>
      <w:r w:rsidRPr="004061D2">
        <w:rPr>
          <w:rFonts w:ascii="Arial" w:hAnsi="Arial" w:cs="Arial"/>
          <w:i/>
          <w:szCs w:val="24"/>
        </w:rPr>
        <w:t>conglobante</w:t>
      </w:r>
      <w:proofErr w:type="spellEnd"/>
      <w:r w:rsidRPr="004061D2">
        <w:rPr>
          <w:rFonts w:ascii="Arial" w:hAnsi="Arial" w:cs="Arial"/>
          <w:i/>
          <w:szCs w:val="24"/>
        </w:rPr>
        <w:t xml:space="preserve"> o totalizada.”</w:t>
      </w:r>
    </w:p>
    <w:p w:rsidR="007E74F0" w:rsidRPr="006C0C85" w:rsidRDefault="007E74F0" w:rsidP="006C0C85">
      <w:pPr>
        <w:spacing w:after="0" w:line="288" w:lineRule="auto"/>
        <w:jc w:val="both"/>
        <w:rPr>
          <w:rFonts w:ascii="Arial" w:hAnsi="Arial" w:cs="Arial"/>
          <w:sz w:val="24"/>
          <w:szCs w:val="24"/>
        </w:rPr>
      </w:pPr>
    </w:p>
    <w:p w:rsidR="0046745E" w:rsidRPr="006C0C85" w:rsidRDefault="0046745E" w:rsidP="006C0C85">
      <w:pPr>
        <w:spacing w:after="0" w:line="288" w:lineRule="auto"/>
        <w:jc w:val="both"/>
        <w:rPr>
          <w:rFonts w:ascii="Arial" w:hAnsi="Arial" w:cs="Arial"/>
          <w:sz w:val="24"/>
          <w:szCs w:val="24"/>
        </w:rPr>
      </w:pPr>
      <w:r w:rsidRPr="006C0C85">
        <w:rPr>
          <w:rFonts w:ascii="Arial" w:hAnsi="Arial" w:cs="Arial"/>
          <w:sz w:val="24"/>
          <w:szCs w:val="24"/>
        </w:rPr>
        <w:t xml:space="preserve">En ese orden de ideas se considera pertinente un incremento de dos meses por el concurso de conductas punibles para una sanción global de 11 meses y 18 días de prisión. </w:t>
      </w:r>
    </w:p>
    <w:p w:rsidR="00DA7E4B" w:rsidRPr="006C0C85" w:rsidRDefault="00DA7E4B" w:rsidP="006C0C85">
      <w:pPr>
        <w:spacing w:after="0" w:line="288" w:lineRule="auto"/>
        <w:jc w:val="both"/>
        <w:rPr>
          <w:rFonts w:ascii="Arial" w:hAnsi="Arial" w:cs="Arial"/>
          <w:sz w:val="24"/>
          <w:szCs w:val="24"/>
        </w:rPr>
      </w:pPr>
    </w:p>
    <w:p w:rsidR="00DA7E4B" w:rsidRPr="006C0C85" w:rsidRDefault="0046745E" w:rsidP="006C0C85">
      <w:pPr>
        <w:spacing w:after="0" w:line="288" w:lineRule="auto"/>
        <w:jc w:val="both"/>
        <w:rPr>
          <w:rFonts w:ascii="Arial" w:hAnsi="Arial" w:cs="Arial"/>
          <w:sz w:val="24"/>
          <w:szCs w:val="24"/>
        </w:rPr>
      </w:pPr>
      <w:r w:rsidRPr="006C0C85">
        <w:rPr>
          <w:rFonts w:ascii="Arial" w:hAnsi="Arial" w:cs="Arial"/>
          <w:sz w:val="24"/>
          <w:szCs w:val="24"/>
        </w:rPr>
        <w:lastRenderedPageBreak/>
        <w:t>6.</w:t>
      </w:r>
      <w:r w:rsidR="001C1165" w:rsidRPr="006C0C85">
        <w:rPr>
          <w:rFonts w:ascii="Arial" w:hAnsi="Arial" w:cs="Arial"/>
          <w:sz w:val="24"/>
          <w:szCs w:val="24"/>
        </w:rPr>
        <w:t>11</w:t>
      </w:r>
      <w:r w:rsidRPr="006C0C85">
        <w:rPr>
          <w:rFonts w:ascii="Arial" w:hAnsi="Arial" w:cs="Arial"/>
          <w:sz w:val="24"/>
          <w:szCs w:val="24"/>
        </w:rPr>
        <w:t>.6</w:t>
      </w:r>
      <w:r w:rsidR="00DA7E4B" w:rsidRPr="006C0C85">
        <w:rPr>
          <w:rFonts w:ascii="Arial" w:hAnsi="Arial" w:cs="Arial"/>
          <w:sz w:val="24"/>
          <w:szCs w:val="24"/>
        </w:rPr>
        <w:t xml:space="preserve"> Como pena accesoria se impondrá la inhabilitación en el ejercicio de derechos y funciones públicas por término igual al de la pena principal. Esta pena se aplica con base en lo dispuesto en el artículo 53 del CP. </w:t>
      </w:r>
    </w:p>
    <w:p w:rsidR="00894699" w:rsidRPr="006C0C85" w:rsidRDefault="00894699" w:rsidP="006C0C85">
      <w:pPr>
        <w:spacing w:after="0" w:line="288" w:lineRule="auto"/>
        <w:jc w:val="both"/>
        <w:rPr>
          <w:rFonts w:ascii="Arial" w:hAnsi="Arial" w:cs="Arial"/>
          <w:sz w:val="24"/>
          <w:szCs w:val="24"/>
        </w:rPr>
      </w:pPr>
    </w:p>
    <w:p w:rsidR="00CC5C18" w:rsidRPr="006C0C85" w:rsidRDefault="00CC5C18" w:rsidP="006C0C85">
      <w:pPr>
        <w:spacing w:after="0" w:line="288" w:lineRule="auto"/>
        <w:jc w:val="both"/>
        <w:rPr>
          <w:rFonts w:ascii="Arial" w:hAnsi="Arial" w:cs="Arial"/>
          <w:sz w:val="24"/>
          <w:szCs w:val="24"/>
        </w:rPr>
      </w:pPr>
      <w:bookmarkStart w:id="0" w:name="_GoBack"/>
      <w:r w:rsidRPr="006C0C85">
        <w:rPr>
          <w:rFonts w:ascii="Arial" w:hAnsi="Arial" w:cs="Arial"/>
          <w:sz w:val="24"/>
          <w:szCs w:val="24"/>
        </w:rPr>
        <w:t xml:space="preserve">Con base en lo expuesto en precedencia, la Sala de Decisión Penal del Tribunal </w:t>
      </w:r>
      <w:bookmarkEnd w:id="0"/>
      <w:r w:rsidRPr="006C0C85">
        <w:rPr>
          <w:rFonts w:ascii="Arial" w:hAnsi="Arial" w:cs="Arial"/>
          <w:sz w:val="24"/>
          <w:szCs w:val="24"/>
        </w:rPr>
        <w:t>Superior de Pereira, administrando justicia en nombre de la República y por autoridad de la ley;</w:t>
      </w:r>
    </w:p>
    <w:p w:rsidR="00B57ACA" w:rsidRPr="006C0C85" w:rsidRDefault="00B57ACA" w:rsidP="006C0C85">
      <w:pPr>
        <w:spacing w:after="0" w:line="288" w:lineRule="auto"/>
        <w:jc w:val="both"/>
        <w:rPr>
          <w:rFonts w:ascii="Arial" w:hAnsi="Arial" w:cs="Arial"/>
          <w:sz w:val="24"/>
          <w:szCs w:val="24"/>
        </w:rPr>
      </w:pPr>
    </w:p>
    <w:p w:rsidR="00CC5C18" w:rsidRPr="004061D2" w:rsidRDefault="00CC5C18" w:rsidP="006C0C85">
      <w:pPr>
        <w:spacing w:after="0" w:line="288" w:lineRule="auto"/>
        <w:jc w:val="center"/>
        <w:rPr>
          <w:rFonts w:ascii="Arial" w:hAnsi="Arial" w:cs="Arial"/>
          <w:b/>
          <w:sz w:val="24"/>
          <w:szCs w:val="24"/>
        </w:rPr>
      </w:pPr>
      <w:r w:rsidRPr="004061D2">
        <w:rPr>
          <w:rFonts w:ascii="Arial" w:hAnsi="Arial" w:cs="Arial"/>
          <w:b/>
          <w:sz w:val="24"/>
          <w:szCs w:val="24"/>
        </w:rPr>
        <w:t>RESUELVE</w:t>
      </w:r>
    </w:p>
    <w:p w:rsidR="00894699" w:rsidRPr="006C0C85" w:rsidRDefault="00894699" w:rsidP="006C0C85">
      <w:pPr>
        <w:spacing w:after="0" w:line="288" w:lineRule="auto"/>
        <w:jc w:val="center"/>
        <w:rPr>
          <w:rFonts w:ascii="Arial" w:hAnsi="Arial" w:cs="Arial"/>
          <w:sz w:val="24"/>
          <w:szCs w:val="24"/>
        </w:rPr>
      </w:pPr>
    </w:p>
    <w:p w:rsidR="00894699" w:rsidRDefault="00894699" w:rsidP="004061D2">
      <w:pPr>
        <w:spacing w:after="0" w:line="288" w:lineRule="auto"/>
        <w:jc w:val="both"/>
        <w:rPr>
          <w:rFonts w:ascii="Arial" w:hAnsi="Arial" w:cs="Arial"/>
          <w:sz w:val="24"/>
          <w:szCs w:val="24"/>
        </w:rPr>
      </w:pPr>
      <w:r w:rsidRPr="006A75D2">
        <w:rPr>
          <w:rFonts w:ascii="Arial" w:hAnsi="Arial" w:cs="Arial"/>
          <w:b/>
          <w:sz w:val="24"/>
          <w:szCs w:val="24"/>
        </w:rPr>
        <w:t>PRIMERO: CONFIRMAR PARCIALMENTE</w:t>
      </w:r>
      <w:r w:rsidRPr="006C0C85">
        <w:rPr>
          <w:rFonts w:ascii="Arial" w:hAnsi="Arial" w:cs="Arial"/>
          <w:sz w:val="24"/>
          <w:szCs w:val="24"/>
        </w:rPr>
        <w:t xml:space="preserve"> la sentencia proferida el15 de mayo de 2018 por el Juzgado Promiscuo Municipal de Marsella (Risaralda) en contra del señor </w:t>
      </w:r>
      <w:r w:rsidR="00B71B98">
        <w:rPr>
          <w:rFonts w:ascii="Arial" w:hAnsi="Arial" w:cs="Arial"/>
          <w:sz w:val="24"/>
          <w:szCs w:val="24"/>
        </w:rPr>
        <w:t>NRO</w:t>
      </w:r>
      <w:r w:rsidRPr="006C0C85">
        <w:rPr>
          <w:rFonts w:ascii="Arial" w:hAnsi="Arial" w:cs="Arial"/>
          <w:sz w:val="24"/>
          <w:szCs w:val="24"/>
        </w:rPr>
        <w:t xml:space="preserve">. En consecuencia se MODIFICA el ordinal primero de dicho proveído en el sentido de condenar al señor </w:t>
      </w:r>
      <w:proofErr w:type="spellStart"/>
      <w:r w:rsidR="00B71B98">
        <w:rPr>
          <w:rFonts w:ascii="Arial" w:hAnsi="Arial" w:cs="Arial"/>
          <w:sz w:val="24"/>
          <w:szCs w:val="24"/>
        </w:rPr>
        <w:t>NRO</w:t>
      </w:r>
      <w:proofErr w:type="spellEnd"/>
      <w:r w:rsidRPr="006C0C85">
        <w:rPr>
          <w:rFonts w:ascii="Arial" w:hAnsi="Arial" w:cs="Arial"/>
          <w:sz w:val="24"/>
          <w:szCs w:val="24"/>
        </w:rPr>
        <w:t xml:space="preserve">, a la pena principal de </w:t>
      </w:r>
      <w:r w:rsidR="0046745E" w:rsidRPr="006C0C85">
        <w:rPr>
          <w:rFonts w:ascii="Arial" w:hAnsi="Arial" w:cs="Arial"/>
          <w:sz w:val="24"/>
          <w:szCs w:val="24"/>
        </w:rPr>
        <w:t>11</w:t>
      </w:r>
      <w:r w:rsidRPr="006C0C85">
        <w:rPr>
          <w:rFonts w:ascii="Arial" w:hAnsi="Arial" w:cs="Arial"/>
          <w:sz w:val="24"/>
          <w:szCs w:val="24"/>
        </w:rPr>
        <w:t xml:space="preserve"> meses y 18 días de prisión y multa de 6.932 salarios mínimos legales mensuales vigentes. En lo demás queda vigente el fallo de primera instancia.</w:t>
      </w:r>
    </w:p>
    <w:p w:rsidR="004061D2" w:rsidRPr="006A75D2" w:rsidRDefault="004061D2" w:rsidP="004061D2">
      <w:pPr>
        <w:spacing w:after="0" w:line="288" w:lineRule="auto"/>
        <w:jc w:val="both"/>
        <w:rPr>
          <w:rFonts w:ascii="Arial" w:hAnsi="Arial" w:cs="Arial"/>
          <w:sz w:val="24"/>
          <w:szCs w:val="24"/>
        </w:rPr>
      </w:pPr>
    </w:p>
    <w:p w:rsidR="00B035D9" w:rsidRPr="006C0C85" w:rsidRDefault="00CC5C18" w:rsidP="006C0C85">
      <w:pPr>
        <w:spacing w:after="0" w:line="288" w:lineRule="auto"/>
        <w:jc w:val="both"/>
        <w:rPr>
          <w:rFonts w:ascii="Arial" w:hAnsi="Arial" w:cs="Arial"/>
          <w:sz w:val="24"/>
          <w:szCs w:val="24"/>
        </w:rPr>
      </w:pPr>
      <w:r w:rsidRPr="006A75D2">
        <w:rPr>
          <w:rFonts w:ascii="Arial" w:hAnsi="Arial" w:cs="Arial"/>
          <w:b/>
          <w:sz w:val="24"/>
          <w:szCs w:val="24"/>
        </w:rPr>
        <w:t>SEGUNDO:</w:t>
      </w:r>
      <w:r w:rsidRPr="006A75D2">
        <w:rPr>
          <w:rFonts w:ascii="Arial" w:hAnsi="Arial" w:cs="Arial"/>
          <w:b/>
          <w:sz w:val="24"/>
          <w:szCs w:val="24"/>
        </w:rPr>
        <w:tab/>
      </w:r>
      <w:r w:rsidR="00B035D9" w:rsidRPr="006A75D2">
        <w:rPr>
          <w:rFonts w:ascii="Arial" w:hAnsi="Arial" w:cs="Arial"/>
          <w:b/>
          <w:sz w:val="24"/>
          <w:szCs w:val="24"/>
        </w:rPr>
        <w:t xml:space="preserve">DECRETAR LA </w:t>
      </w:r>
      <w:r w:rsidR="004061D2" w:rsidRPr="006A75D2">
        <w:rPr>
          <w:rFonts w:ascii="Arial" w:hAnsi="Arial" w:cs="Arial"/>
          <w:b/>
          <w:sz w:val="24"/>
          <w:szCs w:val="24"/>
        </w:rPr>
        <w:t>CESACIÓN</w:t>
      </w:r>
      <w:r w:rsidR="00B035D9" w:rsidRPr="006A75D2">
        <w:rPr>
          <w:rFonts w:ascii="Arial" w:hAnsi="Arial" w:cs="Arial"/>
          <w:b/>
          <w:sz w:val="24"/>
          <w:szCs w:val="24"/>
        </w:rPr>
        <w:t xml:space="preserve"> DE PROCEDIMIENTO</w:t>
      </w:r>
      <w:r w:rsidR="00B035D9" w:rsidRPr="006C0C85">
        <w:rPr>
          <w:rFonts w:ascii="Arial" w:hAnsi="Arial" w:cs="Arial"/>
          <w:sz w:val="24"/>
          <w:szCs w:val="24"/>
        </w:rPr>
        <w:t xml:space="preserve"> por haber operado la caducidad de la acción penal, al no formularse querella en el término previsto en el artículo 73 del </w:t>
      </w:r>
      <w:proofErr w:type="spellStart"/>
      <w:r w:rsidR="00B035D9" w:rsidRPr="006C0C85">
        <w:rPr>
          <w:rFonts w:ascii="Arial" w:hAnsi="Arial" w:cs="Arial"/>
          <w:sz w:val="24"/>
          <w:szCs w:val="24"/>
        </w:rPr>
        <w:t>CPP</w:t>
      </w:r>
      <w:proofErr w:type="spellEnd"/>
      <w:r w:rsidR="00B035D9" w:rsidRPr="006C0C85">
        <w:rPr>
          <w:rFonts w:ascii="Arial" w:hAnsi="Arial" w:cs="Arial"/>
          <w:sz w:val="24"/>
          <w:szCs w:val="24"/>
        </w:rPr>
        <w:t xml:space="preserve">, en lo relativo a las lesiones sufridas por </w:t>
      </w:r>
      <w:proofErr w:type="spellStart"/>
      <w:r w:rsidR="00B035D9" w:rsidRPr="006C0C85">
        <w:rPr>
          <w:rFonts w:ascii="Arial" w:hAnsi="Arial" w:cs="Arial"/>
          <w:sz w:val="24"/>
          <w:szCs w:val="24"/>
        </w:rPr>
        <w:t>Jhon</w:t>
      </w:r>
      <w:proofErr w:type="spellEnd"/>
      <w:r w:rsidR="00B035D9" w:rsidRPr="006C0C85">
        <w:rPr>
          <w:rFonts w:ascii="Arial" w:hAnsi="Arial" w:cs="Arial"/>
          <w:sz w:val="24"/>
          <w:szCs w:val="24"/>
        </w:rPr>
        <w:t xml:space="preserve"> Jairo Espinal Rivera, Gloria Elsy Bedoya Ri</w:t>
      </w:r>
      <w:r w:rsidR="00164146" w:rsidRPr="006C0C85">
        <w:rPr>
          <w:rFonts w:ascii="Arial" w:hAnsi="Arial" w:cs="Arial"/>
          <w:sz w:val="24"/>
          <w:szCs w:val="24"/>
        </w:rPr>
        <w:t xml:space="preserve">vera y </w:t>
      </w:r>
      <w:proofErr w:type="spellStart"/>
      <w:r w:rsidR="00164146" w:rsidRPr="006C0C85">
        <w:rPr>
          <w:rFonts w:ascii="Arial" w:hAnsi="Arial" w:cs="Arial"/>
          <w:sz w:val="24"/>
          <w:szCs w:val="24"/>
        </w:rPr>
        <w:t>Rosemberg</w:t>
      </w:r>
      <w:proofErr w:type="spellEnd"/>
      <w:r w:rsidR="00164146" w:rsidRPr="006C0C85">
        <w:rPr>
          <w:rFonts w:ascii="Arial" w:hAnsi="Arial" w:cs="Arial"/>
          <w:sz w:val="24"/>
          <w:szCs w:val="24"/>
        </w:rPr>
        <w:t xml:space="preserve"> Osorio Guarín, c</w:t>
      </w:r>
      <w:r w:rsidR="00B035D9" w:rsidRPr="006C0C85">
        <w:rPr>
          <w:rFonts w:ascii="Arial" w:hAnsi="Arial" w:cs="Arial"/>
          <w:sz w:val="24"/>
          <w:szCs w:val="24"/>
        </w:rPr>
        <w:t>on base en las razones expuestas en el apartado 6.3 de esta decisión.</w:t>
      </w:r>
    </w:p>
    <w:p w:rsidR="00B035D9" w:rsidRPr="006C0C85" w:rsidRDefault="00B035D9" w:rsidP="006C0C85">
      <w:pPr>
        <w:spacing w:after="0" w:line="288" w:lineRule="auto"/>
        <w:jc w:val="both"/>
        <w:rPr>
          <w:rFonts w:ascii="Arial" w:hAnsi="Arial" w:cs="Arial"/>
          <w:sz w:val="24"/>
          <w:szCs w:val="24"/>
        </w:rPr>
      </w:pPr>
    </w:p>
    <w:p w:rsidR="00CC5C18" w:rsidRPr="006C0C85" w:rsidRDefault="00B035D9" w:rsidP="006C0C85">
      <w:pPr>
        <w:spacing w:after="0" w:line="288" w:lineRule="auto"/>
        <w:jc w:val="both"/>
        <w:rPr>
          <w:rFonts w:ascii="Arial" w:hAnsi="Arial" w:cs="Arial"/>
          <w:sz w:val="24"/>
          <w:szCs w:val="24"/>
        </w:rPr>
      </w:pPr>
      <w:r w:rsidRPr="006A75D2">
        <w:rPr>
          <w:rFonts w:ascii="Arial" w:hAnsi="Arial" w:cs="Arial"/>
          <w:b/>
          <w:sz w:val="24"/>
          <w:szCs w:val="24"/>
        </w:rPr>
        <w:t>TERCERO</w:t>
      </w:r>
      <w:r w:rsidR="006A75D2" w:rsidRPr="006A75D2">
        <w:rPr>
          <w:rFonts w:ascii="Arial" w:hAnsi="Arial" w:cs="Arial"/>
          <w:b/>
          <w:sz w:val="24"/>
          <w:szCs w:val="24"/>
        </w:rPr>
        <w:t>:</w:t>
      </w:r>
      <w:r w:rsidRPr="006C0C85">
        <w:rPr>
          <w:rFonts w:ascii="Arial" w:hAnsi="Arial" w:cs="Arial"/>
          <w:sz w:val="24"/>
          <w:szCs w:val="24"/>
        </w:rPr>
        <w:t xml:space="preserve"> </w:t>
      </w:r>
      <w:r w:rsidR="00CC5C18" w:rsidRPr="006C0C85">
        <w:rPr>
          <w:rFonts w:ascii="Arial" w:hAnsi="Arial" w:cs="Arial"/>
          <w:sz w:val="24"/>
          <w:szCs w:val="24"/>
        </w:rPr>
        <w:t xml:space="preserve">Esta decisión queda notificada en estrados y contra ella procede el recurso de casación, el cual debe ser interpuesto en el término de ley. </w:t>
      </w:r>
      <w:r w:rsidRPr="006C0C85">
        <w:rPr>
          <w:rFonts w:ascii="Arial" w:hAnsi="Arial" w:cs="Arial"/>
          <w:sz w:val="24"/>
          <w:szCs w:val="24"/>
        </w:rPr>
        <w:t xml:space="preserve"> En lo relativo a la cesación de procedimiento ordenada, procede el recurso de reposición.</w:t>
      </w:r>
    </w:p>
    <w:p w:rsidR="0084799E" w:rsidRPr="006C0C85" w:rsidRDefault="0084799E" w:rsidP="006C0C85">
      <w:pPr>
        <w:pStyle w:val="Sinespaciado"/>
        <w:spacing w:line="288" w:lineRule="auto"/>
        <w:jc w:val="center"/>
        <w:rPr>
          <w:rFonts w:ascii="Arial" w:hAnsi="Arial" w:cs="Arial"/>
          <w:sz w:val="24"/>
          <w:szCs w:val="24"/>
        </w:rPr>
      </w:pPr>
    </w:p>
    <w:p w:rsidR="00CC5C18" w:rsidRPr="006C0C85" w:rsidRDefault="00CC5C18" w:rsidP="006C0C85">
      <w:pPr>
        <w:pStyle w:val="Sinespaciado"/>
        <w:spacing w:line="288" w:lineRule="auto"/>
        <w:jc w:val="center"/>
        <w:rPr>
          <w:rFonts w:ascii="Arial" w:hAnsi="Arial" w:cs="Arial"/>
          <w:sz w:val="24"/>
          <w:szCs w:val="24"/>
        </w:rPr>
      </w:pPr>
      <w:r w:rsidRPr="006C0C85">
        <w:rPr>
          <w:rFonts w:ascii="Arial" w:hAnsi="Arial" w:cs="Arial"/>
          <w:sz w:val="24"/>
          <w:szCs w:val="24"/>
        </w:rPr>
        <w:t>NOTIFÍQUESE Y CÚMPLASE</w:t>
      </w:r>
    </w:p>
    <w:p w:rsidR="0084799E" w:rsidRPr="006C0C85" w:rsidRDefault="0084799E" w:rsidP="006C0C85">
      <w:pPr>
        <w:pStyle w:val="Sinespaciado"/>
        <w:spacing w:line="288" w:lineRule="auto"/>
        <w:rPr>
          <w:rFonts w:ascii="Arial" w:hAnsi="Arial" w:cs="Arial"/>
          <w:sz w:val="24"/>
          <w:szCs w:val="24"/>
        </w:rPr>
      </w:pPr>
    </w:p>
    <w:p w:rsidR="0084799E" w:rsidRPr="006C0C85" w:rsidRDefault="0084799E" w:rsidP="006C0C85">
      <w:pPr>
        <w:pStyle w:val="Sinespaciado"/>
        <w:spacing w:line="288" w:lineRule="auto"/>
        <w:jc w:val="center"/>
        <w:rPr>
          <w:rFonts w:ascii="Arial" w:hAnsi="Arial" w:cs="Arial"/>
          <w:sz w:val="24"/>
          <w:szCs w:val="24"/>
        </w:rPr>
      </w:pPr>
    </w:p>
    <w:p w:rsidR="003B5FF5" w:rsidRPr="006C0C85" w:rsidRDefault="003B5FF5" w:rsidP="006C0C85">
      <w:pPr>
        <w:pStyle w:val="Sinespaciado"/>
        <w:spacing w:line="288" w:lineRule="auto"/>
        <w:jc w:val="center"/>
        <w:rPr>
          <w:rFonts w:ascii="Arial" w:hAnsi="Arial" w:cs="Arial"/>
          <w:sz w:val="24"/>
          <w:szCs w:val="24"/>
        </w:rPr>
      </w:pPr>
    </w:p>
    <w:p w:rsidR="00CC5C18" w:rsidRPr="006C0C85" w:rsidRDefault="00CC5C18" w:rsidP="006C0C85">
      <w:pPr>
        <w:pStyle w:val="Sinespaciado"/>
        <w:spacing w:line="288" w:lineRule="auto"/>
        <w:jc w:val="center"/>
        <w:rPr>
          <w:rFonts w:ascii="Arial" w:hAnsi="Arial" w:cs="Arial"/>
          <w:sz w:val="24"/>
          <w:szCs w:val="24"/>
        </w:rPr>
      </w:pPr>
    </w:p>
    <w:p w:rsidR="00CC5C18" w:rsidRPr="006A75D2" w:rsidRDefault="00CC5C18" w:rsidP="006C0C85">
      <w:pPr>
        <w:pStyle w:val="Sinespaciado"/>
        <w:spacing w:line="288" w:lineRule="auto"/>
        <w:jc w:val="center"/>
        <w:rPr>
          <w:rFonts w:ascii="Arial" w:hAnsi="Arial" w:cs="Arial"/>
          <w:b/>
          <w:sz w:val="24"/>
          <w:szCs w:val="24"/>
        </w:rPr>
      </w:pPr>
      <w:r w:rsidRPr="006A75D2">
        <w:rPr>
          <w:rFonts w:ascii="Arial" w:hAnsi="Arial" w:cs="Arial"/>
          <w:b/>
          <w:sz w:val="24"/>
          <w:szCs w:val="24"/>
        </w:rPr>
        <w:t>JAIRO ERNESTO ESCOBAR SANZ</w:t>
      </w:r>
    </w:p>
    <w:p w:rsidR="00CC5C18" w:rsidRPr="006C0C85" w:rsidRDefault="00CC5C18" w:rsidP="006C0C85">
      <w:pPr>
        <w:pStyle w:val="Sinespaciado"/>
        <w:spacing w:line="288" w:lineRule="auto"/>
        <w:jc w:val="center"/>
        <w:rPr>
          <w:rFonts w:ascii="Arial" w:hAnsi="Arial" w:cs="Arial"/>
          <w:sz w:val="24"/>
          <w:szCs w:val="24"/>
        </w:rPr>
      </w:pPr>
      <w:r w:rsidRPr="006C0C85">
        <w:rPr>
          <w:rFonts w:ascii="Arial" w:hAnsi="Arial" w:cs="Arial"/>
          <w:sz w:val="24"/>
          <w:szCs w:val="24"/>
        </w:rPr>
        <w:t>Magistrado</w:t>
      </w:r>
    </w:p>
    <w:p w:rsidR="00CC5C18" w:rsidRPr="006C0C85" w:rsidRDefault="00CC5C18" w:rsidP="006C0C85">
      <w:pPr>
        <w:pStyle w:val="Sinespaciado"/>
        <w:spacing w:line="288" w:lineRule="auto"/>
        <w:jc w:val="center"/>
        <w:rPr>
          <w:rFonts w:ascii="Arial" w:hAnsi="Arial" w:cs="Arial"/>
          <w:sz w:val="24"/>
          <w:szCs w:val="24"/>
        </w:rPr>
      </w:pPr>
    </w:p>
    <w:p w:rsidR="00CC5C18" w:rsidRPr="006C0C85" w:rsidRDefault="00CC5C18" w:rsidP="006C0C85">
      <w:pPr>
        <w:pStyle w:val="Sinespaciado"/>
        <w:spacing w:line="288" w:lineRule="auto"/>
        <w:jc w:val="center"/>
        <w:rPr>
          <w:rFonts w:ascii="Arial" w:hAnsi="Arial" w:cs="Arial"/>
          <w:sz w:val="24"/>
          <w:szCs w:val="24"/>
        </w:rPr>
      </w:pPr>
    </w:p>
    <w:p w:rsidR="003B5FF5" w:rsidRPr="006C0C85" w:rsidRDefault="003B5FF5" w:rsidP="006C0C85">
      <w:pPr>
        <w:pStyle w:val="Sinespaciado"/>
        <w:spacing w:line="288" w:lineRule="auto"/>
        <w:jc w:val="center"/>
        <w:rPr>
          <w:rFonts w:ascii="Arial" w:hAnsi="Arial" w:cs="Arial"/>
          <w:sz w:val="24"/>
          <w:szCs w:val="24"/>
        </w:rPr>
      </w:pPr>
    </w:p>
    <w:p w:rsidR="00F32B3D" w:rsidRPr="006C0C85" w:rsidRDefault="00F32B3D" w:rsidP="006C0C85">
      <w:pPr>
        <w:pStyle w:val="Sinespaciado"/>
        <w:spacing w:line="288" w:lineRule="auto"/>
        <w:jc w:val="center"/>
        <w:rPr>
          <w:rFonts w:ascii="Arial" w:hAnsi="Arial" w:cs="Arial"/>
          <w:sz w:val="24"/>
          <w:szCs w:val="24"/>
        </w:rPr>
      </w:pPr>
    </w:p>
    <w:p w:rsidR="00CC5C18" w:rsidRPr="006A75D2" w:rsidRDefault="00CC5C18" w:rsidP="006C0C85">
      <w:pPr>
        <w:pStyle w:val="Sinespaciado"/>
        <w:spacing w:line="288" w:lineRule="auto"/>
        <w:jc w:val="center"/>
        <w:rPr>
          <w:rFonts w:ascii="Arial" w:hAnsi="Arial" w:cs="Arial"/>
          <w:b/>
          <w:sz w:val="24"/>
          <w:szCs w:val="24"/>
        </w:rPr>
      </w:pPr>
      <w:r w:rsidRPr="006A75D2">
        <w:rPr>
          <w:rFonts w:ascii="Arial" w:hAnsi="Arial" w:cs="Arial"/>
          <w:b/>
          <w:sz w:val="24"/>
          <w:szCs w:val="24"/>
        </w:rPr>
        <w:t xml:space="preserve">MANUEL </w:t>
      </w:r>
      <w:proofErr w:type="spellStart"/>
      <w:r w:rsidRPr="006A75D2">
        <w:rPr>
          <w:rFonts w:ascii="Arial" w:hAnsi="Arial" w:cs="Arial"/>
          <w:b/>
          <w:sz w:val="24"/>
          <w:szCs w:val="24"/>
        </w:rPr>
        <w:t>YARZAGARAY</w:t>
      </w:r>
      <w:proofErr w:type="spellEnd"/>
      <w:r w:rsidRPr="006A75D2">
        <w:rPr>
          <w:rFonts w:ascii="Arial" w:hAnsi="Arial" w:cs="Arial"/>
          <w:b/>
          <w:sz w:val="24"/>
          <w:szCs w:val="24"/>
        </w:rPr>
        <w:t xml:space="preserve"> BANDERA</w:t>
      </w:r>
    </w:p>
    <w:p w:rsidR="00CC5C18" w:rsidRPr="006C0C85" w:rsidRDefault="00CC5C18" w:rsidP="006C0C85">
      <w:pPr>
        <w:pStyle w:val="Sinespaciado"/>
        <w:spacing w:line="288" w:lineRule="auto"/>
        <w:jc w:val="center"/>
        <w:rPr>
          <w:rFonts w:ascii="Arial" w:hAnsi="Arial" w:cs="Arial"/>
          <w:sz w:val="24"/>
          <w:szCs w:val="24"/>
        </w:rPr>
      </w:pPr>
      <w:r w:rsidRPr="006C0C85">
        <w:rPr>
          <w:rFonts w:ascii="Arial" w:hAnsi="Arial" w:cs="Arial"/>
          <w:sz w:val="24"/>
          <w:szCs w:val="24"/>
        </w:rPr>
        <w:t>Magistrado</w:t>
      </w:r>
    </w:p>
    <w:p w:rsidR="00CC5C18" w:rsidRPr="006C0C85" w:rsidRDefault="00CC5C18" w:rsidP="006C0C85">
      <w:pPr>
        <w:pStyle w:val="Sinespaciado"/>
        <w:spacing w:line="288" w:lineRule="auto"/>
        <w:jc w:val="center"/>
        <w:rPr>
          <w:rFonts w:ascii="Arial" w:hAnsi="Arial" w:cs="Arial"/>
          <w:sz w:val="24"/>
          <w:szCs w:val="24"/>
        </w:rPr>
      </w:pPr>
    </w:p>
    <w:p w:rsidR="003B5FF5" w:rsidRPr="006C0C85" w:rsidRDefault="003B5FF5" w:rsidP="006C0C85">
      <w:pPr>
        <w:pStyle w:val="Sinespaciado"/>
        <w:spacing w:line="288" w:lineRule="auto"/>
        <w:jc w:val="center"/>
        <w:rPr>
          <w:rFonts w:ascii="Arial" w:hAnsi="Arial" w:cs="Arial"/>
          <w:sz w:val="24"/>
          <w:szCs w:val="24"/>
        </w:rPr>
      </w:pPr>
    </w:p>
    <w:p w:rsidR="0084799E" w:rsidRPr="006C0C85" w:rsidRDefault="0084799E" w:rsidP="006C0C85">
      <w:pPr>
        <w:pStyle w:val="Sinespaciado"/>
        <w:spacing w:line="288" w:lineRule="auto"/>
        <w:jc w:val="center"/>
        <w:rPr>
          <w:rFonts w:ascii="Arial" w:hAnsi="Arial" w:cs="Arial"/>
          <w:sz w:val="24"/>
          <w:szCs w:val="24"/>
        </w:rPr>
      </w:pPr>
    </w:p>
    <w:p w:rsidR="0084799E" w:rsidRPr="006C0C85" w:rsidRDefault="0084799E" w:rsidP="006C0C85">
      <w:pPr>
        <w:pStyle w:val="Sinespaciado"/>
        <w:spacing w:line="288" w:lineRule="auto"/>
        <w:jc w:val="center"/>
        <w:rPr>
          <w:rFonts w:ascii="Arial" w:hAnsi="Arial" w:cs="Arial"/>
          <w:sz w:val="24"/>
          <w:szCs w:val="24"/>
        </w:rPr>
      </w:pPr>
    </w:p>
    <w:p w:rsidR="00CC5C18" w:rsidRPr="006A75D2" w:rsidRDefault="00CC5C18" w:rsidP="006C0C85">
      <w:pPr>
        <w:pStyle w:val="Sinespaciado"/>
        <w:spacing w:line="288" w:lineRule="auto"/>
        <w:jc w:val="center"/>
        <w:rPr>
          <w:rFonts w:ascii="Arial" w:hAnsi="Arial" w:cs="Arial"/>
          <w:b/>
          <w:sz w:val="24"/>
          <w:szCs w:val="24"/>
        </w:rPr>
      </w:pPr>
      <w:r w:rsidRPr="006A75D2">
        <w:rPr>
          <w:rFonts w:ascii="Arial" w:hAnsi="Arial" w:cs="Arial"/>
          <w:b/>
          <w:sz w:val="24"/>
          <w:szCs w:val="24"/>
        </w:rPr>
        <w:t>JORGE ARTURO CASTAÑO DUQUE</w:t>
      </w:r>
    </w:p>
    <w:p w:rsidR="00FD35AE" w:rsidRPr="006C0C85" w:rsidRDefault="00CC5C18" w:rsidP="006A75D2">
      <w:pPr>
        <w:pStyle w:val="Sinespaciado"/>
        <w:spacing w:line="288" w:lineRule="auto"/>
        <w:jc w:val="center"/>
        <w:rPr>
          <w:rFonts w:ascii="Arial" w:hAnsi="Arial" w:cs="Arial"/>
          <w:sz w:val="24"/>
          <w:szCs w:val="24"/>
        </w:rPr>
      </w:pPr>
      <w:r w:rsidRPr="006C0C85">
        <w:rPr>
          <w:rFonts w:ascii="Arial" w:hAnsi="Arial" w:cs="Arial"/>
          <w:sz w:val="24"/>
          <w:szCs w:val="24"/>
        </w:rPr>
        <w:t>Magistrado</w:t>
      </w:r>
    </w:p>
    <w:sectPr w:rsidR="00FD35AE" w:rsidRPr="006C0C85" w:rsidSect="006C0C85">
      <w:headerReference w:type="default" r:id="rId9"/>
      <w:footerReference w:type="default" r:id="rId10"/>
      <w:pgSz w:w="12240" w:h="18720" w:code="14"/>
      <w:pgMar w:top="1871" w:right="1304" w:bottom="1304" w:left="187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0866" w:rsidRDefault="00240866" w:rsidP="006C04B5">
      <w:pPr>
        <w:spacing w:after="0" w:line="240" w:lineRule="auto"/>
      </w:pPr>
      <w:r>
        <w:separator/>
      </w:r>
    </w:p>
  </w:endnote>
  <w:endnote w:type="continuationSeparator" w:id="0">
    <w:p w:rsidR="00240866" w:rsidRDefault="00240866" w:rsidP="006C0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dobe Gothic Std B">
    <w:panose1 w:val="00000000000000000000"/>
    <w:charset w:val="80"/>
    <w:family w:val="swiss"/>
    <w:notTrueType/>
    <w:pitch w:val="variable"/>
    <w:sig w:usb0="00000203" w:usb1="29D72C10" w:usb2="00000010" w:usb3="00000000" w:csb0="002A0005"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09746167"/>
      <w:docPartObj>
        <w:docPartGallery w:val="Page Numbers (Bottom of Page)"/>
        <w:docPartUnique/>
      </w:docPartObj>
    </w:sdtPr>
    <w:sdtEndPr>
      <w:rPr>
        <w:rFonts w:ascii="Arial" w:hAnsi="Arial" w:cs="Arial"/>
      </w:rPr>
    </w:sdtEndPr>
    <w:sdtContent>
      <w:sdt>
        <w:sdtPr>
          <w:rPr>
            <w:rFonts w:ascii="Arial" w:hAnsi="Arial" w:cs="Arial"/>
            <w:sz w:val="20"/>
            <w:szCs w:val="20"/>
          </w:rPr>
          <w:id w:val="-1705238520"/>
          <w:docPartObj>
            <w:docPartGallery w:val="Page Numbers (Top of Page)"/>
            <w:docPartUnique/>
          </w:docPartObj>
        </w:sdtPr>
        <w:sdtContent>
          <w:p w:rsidR="00EC0277" w:rsidRPr="00B57ACA" w:rsidRDefault="00EC0277" w:rsidP="006C0C85">
            <w:pPr>
              <w:pStyle w:val="Piedepgina"/>
              <w:jc w:val="right"/>
              <w:rPr>
                <w:rFonts w:ascii="Arial" w:hAnsi="Arial" w:cs="Arial"/>
                <w:sz w:val="20"/>
                <w:szCs w:val="20"/>
              </w:rPr>
            </w:pPr>
            <w:r w:rsidRPr="006C0C85">
              <w:rPr>
                <w:rFonts w:ascii="Arial" w:hAnsi="Arial" w:cs="Arial"/>
                <w:sz w:val="18"/>
                <w:szCs w:val="16"/>
                <w:lang w:val="es-ES"/>
              </w:rPr>
              <w:t xml:space="preserve">Página </w:t>
            </w:r>
            <w:r w:rsidRPr="006C0C85">
              <w:rPr>
                <w:rFonts w:ascii="Arial" w:hAnsi="Arial" w:cs="Arial"/>
                <w:b/>
                <w:bCs/>
                <w:sz w:val="18"/>
                <w:szCs w:val="16"/>
              </w:rPr>
              <w:fldChar w:fldCharType="begin"/>
            </w:r>
            <w:r w:rsidRPr="006C0C85">
              <w:rPr>
                <w:rFonts w:ascii="Arial" w:hAnsi="Arial" w:cs="Arial"/>
                <w:b/>
                <w:bCs/>
                <w:sz w:val="18"/>
                <w:szCs w:val="16"/>
              </w:rPr>
              <w:instrText>PAGE</w:instrText>
            </w:r>
            <w:r w:rsidRPr="006C0C85">
              <w:rPr>
                <w:rFonts w:ascii="Arial" w:hAnsi="Arial" w:cs="Arial"/>
                <w:b/>
                <w:bCs/>
                <w:sz w:val="18"/>
                <w:szCs w:val="16"/>
              </w:rPr>
              <w:fldChar w:fldCharType="separate"/>
            </w:r>
            <w:r w:rsidR="008C31DC">
              <w:rPr>
                <w:rFonts w:ascii="Arial" w:hAnsi="Arial" w:cs="Arial"/>
                <w:b/>
                <w:bCs/>
                <w:noProof/>
                <w:sz w:val="18"/>
                <w:szCs w:val="16"/>
              </w:rPr>
              <w:t>33</w:t>
            </w:r>
            <w:r w:rsidRPr="006C0C85">
              <w:rPr>
                <w:rFonts w:ascii="Arial" w:hAnsi="Arial" w:cs="Arial"/>
                <w:b/>
                <w:bCs/>
                <w:sz w:val="18"/>
                <w:szCs w:val="16"/>
              </w:rPr>
              <w:fldChar w:fldCharType="end"/>
            </w:r>
            <w:r w:rsidRPr="006C0C85">
              <w:rPr>
                <w:rFonts w:ascii="Arial" w:hAnsi="Arial" w:cs="Arial"/>
                <w:sz w:val="18"/>
                <w:szCs w:val="16"/>
                <w:lang w:val="es-ES"/>
              </w:rPr>
              <w:t xml:space="preserve"> de </w:t>
            </w:r>
            <w:r w:rsidRPr="006C0C85">
              <w:rPr>
                <w:rFonts w:ascii="Arial" w:hAnsi="Arial" w:cs="Arial"/>
                <w:b/>
                <w:bCs/>
                <w:sz w:val="18"/>
                <w:szCs w:val="16"/>
              </w:rPr>
              <w:fldChar w:fldCharType="begin"/>
            </w:r>
            <w:r w:rsidRPr="006C0C85">
              <w:rPr>
                <w:rFonts w:ascii="Arial" w:hAnsi="Arial" w:cs="Arial"/>
                <w:b/>
                <w:bCs/>
                <w:sz w:val="18"/>
                <w:szCs w:val="16"/>
              </w:rPr>
              <w:instrText>NUMPAGES</w:instrText>
            </w:r>
            <w:r w:rsidRPr="006C0C85">
              <w:rPr>
                <w:rFonts w:ascii="Arial" w:hAnsi="Arial" w:cs="Arial"/>
                <w:b/>
                <w:bCs/>
                <w:sz w:val="18"/>
                <w:szCs w:val="16"/>
              </w:rPr>
              <w:fldChar w:fldCharType="separate"/>
            </w:r>
            <w:r w:rsidR="008C31DC">
              <w:rPr>
                <w:rFonts w:ascii="Arial" w:hAnsi="Arial" w:cs="Arial"/>
                <w:b/>
                <w:bCs/>
                <w:noProof/>
                <w:sz w:val="18"/>
                <w:szCs w:val="16"/>
              </w:rPr>
              <w:t>34</w:t>
            </w:r>
            <w:r w:rsidRPr="006C0C85">
              <w:rPr>
                <w:rFonts w:ascii="Arial" w:hAnsi="Arial" w:cs="Arial"/>
                <w:b/>
                <w:bCs/>
                <w:sz w:val="18"/>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0866" w:rsidRDefault="00240866" w:rsidP="006C04B5">
      <w:pPr>
        <w:spacing w:after="0" w:line="240" w:lineRule="auto"/>
      </w:pPr>
      <w:r>
        <w:separator/>
      </w:r>
    </w:p>
  </w:footnote>
  <w:footnote w:type="continuationSeparator" w:id="0">
    <w:p w:rsidR="00240866" w:rsidRDefault="00240866" w:rsidP="006C04B5">
      <w:pPr>
        <w:spacing w:after="0" w:line="240" w:lineRule="auto"/>
      </w:pPr>
      <w:r>
        <w:continuationSeparator/>
      </w:r>
    </w:p>
  </w:footnote>
  <w:footnote w:id="1">
    <w:p w:rsidR="00EC0277" w:rsidRPr="006A4F2A" w:rsidRDefault="00EC0277" w:rsidP="006A4F2A">
      <w:pPr>
        <w:pStyle w:val="Textonotapie"/>
        <w:jc w:val="both"/>
        <w:rPr>
          <w:rFonts w:ascii="Arial" w:hAnsi="Arial" w:cs="Arial"/>
          <w:sz w:val="18"/>
          <w:szCs w:val="16"/>
        </w:rPr>
      </w:pPr>
      <w:r w:rsidRPr="006A4F2A">
        <w:rPr>
          <w:rStyle w:val="Refdenotaalpie"/>
          <w:rFonts w:ascii="Arial" w:hAnsi="Arial" w:cs="Arial"/>
          <w:sz w:val="18"/>
          <w:szCs w:val="16"/>
        </w:rPr>
        <w:footnoteRef/>
      </w:r>
      <w:r w:rsidRPr="006A4F2A">
        <w:rPr>
          <w:rFonts w:ascii="Arial" w:hAnsi="Arial" w:cs="Arial"/>
          <w:sz w:val="18"/>
          <w:szCs w:val="16"/>
        </w:rPr>
        <w:t xml:space="preserve"> Folios 14 a 18.</w:t>
      </w:r>
    </w:p>
  </w:footnote>
  <w:footnote w:id="2">
    <w:p w:rsidR="00EC0277" w:rsidRPr="006A4F2A" w:rsidRDefault="00EC0277" w:rsidP="006A4F2A">
      <w:pPr>
        <w:pStyle w:val="Textonotapie"/>
        <w:jc w:val="both"/>
        <w:rPr>
          <w:rFonts w:ascii="Arial" w:hAnsi="Arial" w:cs="Arial"/>
          <w:sz w:val="18"/>
          <w:szCs w:val="16"/>
        </w:rPr>
      </w:pPr>
      <w:r w:rsidRPr="006A4F2A">
        <w:rPr>
          <w:rStyle w:val="Refdenotaalpie"/>
          <w:rFonts w:ascii="Arial" w:hAnsi="Arial" w:cs="Arial"/>
          <w:sz w:val="18"/>
          <w:szCs w:val="16"/>
        </w:rPr>
        <w:footnoteRef/>
      </w:r>
      <w:r w:rsidRPr="006A4F2A">
        <w:rPr>
          <w:rFonts w:ascii="Arial" w:hAnsi="Arial" w:cs="Arial"/>
          <w:sz w:val="18"/>
          <w:szCs w:val="16"/>
        </w:rPr>
        <w:t xml:space="preserve"> Folio 12.</w:t>
      </w:r>
    </w:p>
  </w:footnote>
  <w:footnote w:id="3">
    <w:p w:rsidR="00EC0277" w:rsidRPr="006A4F2A" w:rsidRDefault="00EC0277" w:rsidP="006A4F2A">
      <w:pPr>
        <w:pStyle w:val="Textonotapie"/>
        <w:jc w:val="both"/>
        <w:rPr>
          <w:rFonts w:ascii="Arial" w:hAnsi="Arial" w:cs="Arial"/>
          <w:sz w:val="18"/>
          <w:szCs w:val="16"/>
        </w:rPr>
      </w:pPr>
      <w:r w:rsidRPr="006A4F2A">
        <w:rPr>
          <w:rStyle w:val="Refdenotaalpie"/>
          <w:rFonts w:ascii="Arial" w:hAnsi="Arial" w:cs="Arial"/>
          <w:sz w:val="18"/>
          <w:szCs w:val="16"/>
        </w:rPr>
        <w:footnoteRef/>
      </w:r>
      <w:r w:rsidRPr="006A4F2A">
        <w:rPr>
          <w:rFonts w:ascii="Arial" w:hAnsi="Arial" w:cs="Arial"/>
          <w:sz w:val="18"/>
          <w:szCs w:val="16"/>
        </w:rPr>
        <w:t xml:space="preserve"> Folios 32-33.</w:t>
      </w:r>
    </w:p>
  </w:footnote>
  <w:footnote w:id="4">
    <w:p w:rsidR="00EC0277" w:rsidRPr="006A4F2A" w:rsidRDefault="00EC0277" w:rsidP="006A4F2A">
      <w:pPr>
        <w:pStyle w:val="Textonotapie"/>
        <w:jc w:val="both"/>
        <w:rPr>
          <w:rFonts w:ascii="Arial" w:hAnsi="Arial" w:cs="Arial"/>
          <w:sz w:val="18"/>
          <w:szCs w:val="16"/>
        </w:rPr>
      </w:pPr>
      <w:r w:rsidRPr="006A4F2A">
        <w:rPr>
          <w:rStyle w:val="Refdenotaalpie"/>
          <w:rFonts w:ascii="Arial" w:hAnsi="Arial" w:cs="Arial"/>
          <w:sz w:val="18"/>
          <w:szCs w:val="16"/>
        </w:rPr>
        <w:footnoteRef/>
      </w:r>
      <w:r w:rsidRPr="006A4F2A">
        <w:rPr>
          <w:rFonts w:ascii="Arial" w:hAnsi="Arial" w:cs="Arial"/>
          <w:sz w:val="18"/>
          <w:szCs w:val="16"/>
        </w:rPr>
        <w:t xml:space="preserve"> Folios  35-36</w:t>
      </w:r>
    </w:p>
  </w:footnote>
  <w:footnote w:id="5">
    <w:p w:rsidR="00EC0277" w:rsidRPr="006A4F2A" w:rsidRDefault="00EC0277" w:rsidP="006A4F2A">
      <w:pPr>
        <w:pStyle w:val="Textonotapie"/>
        <w:jc w:val="both"/>
        <w:rPr>
          <w:rFonts w:ascii="Arial" w:hAnsi="Arial" w:cs="Arial"/>
          <w:sz w:val="18"/>
          <w:szCs w:val="16"/>
        </w:rPr>
      </w:pPr>
      <w:r w:rsidRPr="006A4F2A">
        <w:rPr>
          <w:rStyle w:val="Refdenotaalpie"/>
          <w:rFonts w:ascii="Arial" w:hAnsi="Arial" w:cs="Arial"/>
          <w:sz w:val="18"/>
          <w:szCs w:val="16"/>
        </w:rPr>
        <w:footnoteRef/>
      </w:r>
      <w:r w:rsidRPr="006A4F2A">
        <w:rPr>
          <w:rFonts w:ascii="Arial" w:hAnsi="Arial" w:cs="Arial"/>
          <w:sz w:val="18"/>
          <w:szCs w:val="16"/>
        </w:rPr>
        <w:t xml:space="preserve"> Folios 37-38</w:t>
      </w:r>
    </w:p>
  </w:footnote>
  <w:footnote w:id="6">
    <w:p w:rsidR="00EC0277" w:rsidRPr="006A4F2A" w:rsidRDefault="00EC0277" w:rsidP="006A4F2A">
      <w:pPr>
        <w:pStyle w:val="Textonotapie"/>
        <w:jc w:val="both"/>
        <w:rPr>
          <w:rFonts w:ascii="Arial" w:hAnsi="Arial" w:cs="Arial"/>
          <w:sz w:val="18"/>
          <w:szCs w:val="16"/>
        </w:rPr>
      </w:pPr>
      <w:r w:rsidRPr="006A4F2A">
        <w:rPr>
          <w:rStyle w:val="Refdenotaalpie"/>
          <w:rFonts w:ascii="Arial" w:hAnsi="Arial" w:cs="Arial"/>
          <w:sz w:val="18"/>
          <w:szCs w:val="16"/>
        </w:rPr>
        <w:footnoteRef/>
      </w:r>
      <w:r w:rsidRPr="006A4F2A">
        <w:rPr>
          <w:rFonts w:ascii="Arial" w:hAnsi="Arial" w:cs="Arial"/>
          <w:sz w:val="18"/>
          <w:szCs w:val="16"/>
        </w:rPr>
        <w:t xml:space="preserve"> Folio 153</w:t>
      </w:r>
    </w:p>
  </w:footnote>
  <w:footnote w:id="7">
    <w:p w:rsidR="00EC0277" w:rsidRPr="006A4F2A" w:rsidRDefault="00EC0277" w:rsidP="006A4F2A">
      <w:pPr>
        <w:pStyle w:val="Textonotapie"/>
        <w:jc w:val="both"/>
        <w:rPr>
          <w:rFonts w:ascii="Arial" w:hAnsi="Arial" w:cs="Arial"/>
          <w:sz w:val="18"/>
          <w:szCs w:val="16"/>
        </w:rPr>
      </w:pPr>
      <w:r w:rsidRPr="006A4F2A">
        <w:rPr>
          <w:rStyle w:val="Refdenotaalpie"/>
          <w:rFonts w:ascii="Arial" w:hAnsi="Arial" w:cs="Arial"/>
          <w:sz w:val="18"/>
          <w:szCs w:val="16"/>
        </w:rPr>
        <w:footnoteRef/>
      </w:r>
      <w:r w:rsidRPr="006A4F2A">
        <w:rPr>
          <w:rFonts w:ascii="Arial" w:hAnsi="Arial" w:cs="Arial"/>
          <w:sz w:val="18"/>
          <w:szCs w:val="16"/>
        </w:rPr>
        <w:t xml:space="preserve"> Folios 164-165</w:t>
      </w:r>
    </w:p>
  </w:footnote>
  <w:footnote w:id="8">
    <w:p w:rsidR="00EC0277" w:rsidRPr="006A4F2A" w:rsidRDefault="00EC0277" w:rsidP="006A4F2A">
      <w:pPr>
        <w:pStyle w:val="Textonotapie"/>
        <w:jc w:val="both"/>
        <w:rPr>
          <w:rFonts w:ascii="Arial" w:hAnsi="Arial" w:cs="Arial"/>
          <w:sz w:val="18"/>
          <w:szCs w:val="16"/>
        </w:rPr>
      </w:pPr>
      <w:r w:rsidRPr="006A4F2A">
        <w:rPr>
          <w:rStyle w:val="Refdenotaalpie"/>
          <w:rFonts w:ascii="Arial" w:hAnsi="Arial" w:cs="Arial"/>
          <w:sz w:val="18"/>
          <w:szCs w:val="16"/>
        </w:rPr>
        <w:footnoteRef/>
      </w:r>
      <w:r w:rsidRPr="006A4F2A">
        <w:rPr>
          <w:rFonts w:ascii="Arial" w:hAnsi="Arial" w:cs="Arial"/>
          <w:sz w:val="18"/>
          <w:szCs w:val="16"/>
        </w:rPr>
        <w:t xml:space="preserve"> Folio 185</w:t>
      </w:r>
    </w:p>
  </w:footnote>
  <w:footnote w:id="9">
    <w:p w:rsidR="00EC0277" w:rsidRPr="006A4F2A" w:rsidRDefault="00EC0277" w:rsidP="006A4F2A">
      <w:pPr>
        <w:pStyle w:val="Textonotapie"/>
        <w:jc w:val="both"/>
        <w:rPr>
          <w:rFonts w:ascii="Arial" w:hAnsi="Arial" w:cs="Arial"/>
          <w:sz w:val="18"/>
          <w:szCs w:val="16"/>
        </w:rPr>
      </w:pPr>
      <w:r w:rsidRPr="006A4F2A">
        <w:rPr>
          <w:rStyle w:val="Refdenotaalpie"/>
          <w:rFonts w:ascii="Arial" w:hAnsi="Arial" w:cs="Arial"/>
          <w:sz w:val="18"/>
          <w:szCs w:val="16"/>
        </w:rPr>
        <w:footnoteRef/>
      </w:r>
      <w:r w:rsidRPr="006A4F2A">
        <w:rPr>
          <w:rFonts w:ascii="Arial" w:hAnsi="Arial" w:cs="Arial"/>
          <w:sz w:val="18"/>
          <w:szCs w:val="16"/>
        </w:rPr>
        <w:t xml:space="preserve"> Folios 186-195</w:t>
      </w:r>
    </w:p>
  </w:footnote>
  <w:footnote w:id="10">
    <w:p w:rsidR="00EC0277" w:rsidRPr="006A4F2A" w:rsidRDefault="00EC0277" w:rsidP="006A4F2A">
      <w:pPr>
        <w:pStyle w:val="Textonotapie"/>
        <w:jc w:val="both"/>
        <w:rPr>
          <w:rFonts w:ascii="Arial" w:hAnsi="Arial" w:cs="Arial"/>
          <w:sz w:val="18"/>
          <w:szCs w:val="16"/>
        </w:rPr>
      </w:pPr>
      <w:r w:rsidRPr="006A4F2A">
        <w:rPr>
          <w:rStyle w:val="Refdenotaalpie"/>
          <w:rFonts w:ascii="Arial" w:hAnsi="Arial" w:cs="Arial"/>
          <w:sz w:val="18"/>
          <w:szCs w:val="16"/>
        </w:rPr>
        <w:footnoteRef/>
      </w:r>
      <w:r w:rsidRPr="006A4F2A">
        <w:rPr>
          <w:rFonts w:ascii="Arial" w:hAnsi="Arial" w:cs="Arial"/>
          <w:sz w:val="18"/>
          <w:szCs w:val="16"/>
        </w:rPr>
        <w:t xml:space="preserve"> Folios 62 a 67 </w:t>
      </w:r>
    </w:p>
  </w:footnote>
  <w:footnote w:id="11">
    <w:p w:rsidR="00EC0277" w:rsidRPr="006A4F2A" w:rsidRDefault="00EC0277" w:rsidP="006A4F2A">
      <w:pPr>
        <w:pStyle w:val="Textonotapie"/>
        <w:jc w:val="both"/>
        <w:rPr>
          <w:rFonts w:ascii="Arial" w:hAnsi="Arial" w:cs="Arial"/>
          <w:sz w:val="18"/>
          <w:szCs w:val="16"/>
        </w:rPr>
      </w:pPr>
      <w:r w:rsidRPr="006A4F2A">
        <w:rPr>
          <w:rStyle w:val="Refdenotaalpie"/>
          <w:rFonts w:ascii="Arial" w:hAnsi="Arial" w:cs="Arial"/>
          <w:sz w:val="18"/>
          <w:szCs w:val="16"/>
        </w:rPr>
        <w:footnoteRef/>
      </w:r>
      <w:r w:rsidRPr="006A4F2A">
        <w:rPr>
          <w:rFonts w:ascii="Arial" w:hAnsi="Arial" w:cs="Arial"/>
          <w:sz w:val="18"/>
          <w:szCs w:val="16"/>
        </w:rPr>
        <w:t xml:space="preserve"> Folios 60 a 61 </w:t>
      </w:r>
    </w:p>
  </w:footnote>
  <w:footnote w:id="12">
    <w:p w:rsidR="00EC0277" w:rsidRPr="006A4F2A" w:rsidRDefault="00EC0277" w:rsidP="006A4F2A">
      <w:pPr>
        <w:pStyle w:val="Textonotapie"/>
        <w:jc w:val="both"/>
        <w:rPr>
          <w:rFonts w:ascii="Arial" w:hAnsi="Arial" w:cs="Arial"/>
          <w:sz w:val="18"/>
          <w:szCs w:val="16"/>
        </w:rPr>
      </w:pPr>
      <w:r w:rsidRPr="006A4F2A">
        <w:rPr>
          <w:rStyle w:val="Refdenotaalpie"/>
          <w:rFonts w:ascii="Arial" w:hAnsi="Arial" w:cs="Arial"/>
          <w:sz w:val="18"/>
          <w:szCs w:val="16"/>
        </w:rPr>
        <w:footnoteRef/>
      </w:r>
      <w:r w:rsidRPr="006A4F2A">
        <w:rPr>
          <w:rFonts w:ascii="Arial" w:hAnsi="Arial" w:cs="Arial"/>
          <w:sz w:val="18"/>
          <w:szCs w:val="16"/>
        </w:rPr>
        <w:t xml:space="preserve"> Folios 86 a 90  </w:t>
      </w:r>
    </w:p>
  </w:footnote>
  <w:footnote w:id="13">
    <w:p w:rsidR="00EC0277" w:rsidRPr="006A4F2A" w:rsidRDefault="00EC0277" w:rsidP="006A4F2A">
      <w:pPr>
        <w:pStyle w:val="Textonotapie"/>
        <w:jc w:val="both"/>
        <w:rPr>
          <w:rFonts w:ascii="Arial" w:hAnsi="Arial" w:cs="Arial"/>
          <w:sz w:val="18"/>
          <w:szCs w:val="16"/>
        </w:rPr>
      </w:pPr>
      <w:r w:rsidRPr="006A4F2A">
        <w:rPr>
          <w:rStyle w:val="Refdenotaalpie"/>
          <w:rFonts w:ascii="Arial" w:hAnsi="Arial" w:cs="Arial"/>
          <w:sz w:val="18"/>
          <w:szCs w:val="16"/>
        </w:rPr>
        <w:footnoteRef/>
      </w:r>
      <w:r w:rsidRPr="006A4F2A">
        <w:rPr>
          <w:rFonts w:ascii="Arial" w:hAnsi="Arial" w:cs="Arial"/>
          <w:sz w:val="18"/>
          <w:szCs w:val="16"/>
        </w:rPr>
        <w:t xml:space="preserve"> Folio 22</w:t>
      </w:r>
    </w:p>
  </w:footnote>
  <w:footnote w:id="14">
    <w:p w:rsidR="00EC0277" w:rsidRPr="006A4F2A" w:rsidRDefault="00EC0277" w:rsidP="006A4F2A">
      <w:pPr>
        <w:pStyle w:val="Textonotapie"/>
        <w:tabs>
          <w:tab w:val="left" w:pos="4820"/>
        </w:tabs>
        <w:jc w:val="both"/>
        <w:rPr>
          <w:rFonts w:ascii="Arial" w:hAnsi="Arial" w:cs="Arial"/>
          <w:sz w:val="18"/>
          <w:szCs w:val="16"/>
        </w:rPr>
      </w:pPr>
      <w:r w:rsidRPr="006A4F2A">
        <w:rPr>
          <w:rStyle w:val="Refdenotaalpie"/>
          <w:rFonts w:ascii="Arial" w:hAnsi="Arial" w:cs="Arial"/>
          <w:sz w:val="18"/>
          <w:szCs w:val="16"/>
        </w:rPr>
        <w:footnoteRef/>
      </w:r>
      <w:r w:rsidRPr="006A4F2A">
        <w:rPr>
          <w:rFonts w:ascii="Arial" w:hAnsi="Arial" w:cs="Arial"/>
          <w:sz w:val="18"/>
          <w:szCs w:val="16"/>
        </w:rPr>
        <w:t xml:space="preserve"> Folio 35 </w:t>
      </w:r>
      <w:proofErr w:type="spellStart"/>
      <w:proofErr w:type="gramStart"/>
      <w:r w:rsidRPr="006A4F2A">
        <w:rPr>
          <w:rFonts w:ascii="Arial" w:hAnsi="Arial" w:cs="Arial"/>
          <w:sz w:val="18"/>
          <w:szCs w:val="16"/>
        </w:rPr>
        <w:t>vto</w:t>
      </w:r>
      <w:proofErr w:type="spellEnd"/>
      <w:r w:rsidRPr="006A4F2A">
        <w:rPr>
          <w:rFonts w:ascii="Arial" w:hAnsi="Arial" w:cs="Arial"/>
          <w:sz w:val="18"/>
          <w:szCs w:val="16"/>
        </w:rPr>
        <w:t xml:space="preserve"> .</w:t>
      </w:r>
      <w:proofErr w:type="gramEnd"/>
    </w:p>
  </w:footnote>
  <w:footnote w:id="15">
    <w:p w:rsidR="00EC0277" w:rsidRPr="006A4F2A" w:rsidRDefault="00EC0277" w:rsidP="006A4F2A">
      <w:pPr>
        <w:pStyle w:val="Textonotapie"/>
        <w:jc w:val="both"/>
        <w:rPr>
          <w:rFonts w:ascii="Arial" w:hAnsi="Arial" w:cs="Arial"/>
          <w:sz w:val="18"/>
          <w:szCs w:val="16"/>
        </w:rPr>
      </w:pPr>
      <w:r w:rsidRPr="006A4F2A">
        <w:rPr>
          <w:rStyle w:val="Refdenotaalpie"/>
          <w:rFonts w:ascii="Arial" w:hAnsi="Arial" w:cs="Arial"/>
          <w:sz w:val="18"/>
          <w:szCs w:val="16"/>
        </w:rPr>
        <w:footnoteRef/>
      </w:r>
      <w:r w:rsidRPr="006A4F2A">
        <w:rPr>
          <w:rFonts w:ascii="Arial" w:hAnsi="Arial" w:cs="Arial"/>
          <w:sz w:val="18"/>
          <w:szCs w:val="16"/>
        </w:rPr>
        <w:t xml:space="preserve"> Folio 93 </w:t>
      </w:r>
    </w:p>
  </w:footnote>
  <w:footnote w:id="16">
    <w:p w:rsidR="00EC0277" w:rsidRPr="006A4F2A" w:rsidRDefault="00EC0277" w:rsidP="006A4F2A">
      <w:pPr>
        <w:pStyle w:val="Textonotapie"/>
        <w:jc w:val="both"/>
        <w:rPr>
          <w:rFonts w:ascii="Arial" w:hAnsi="Arial" w:cs="Arial"/>
          <w:sz w:val="18"/>
          <w:szCs w:val="16"/>
        </w:rPr>
      </w:pPr>
      <w:r w:rsidRPr="006A4F2A">
        <w:rPr>
          <w:rStyle w:val="Refdenotaalpie"/>
          <w:rFonts w:ascii="Arial" w:hAnsi="Arial" w:cs="Arial"/>
          <w:sz w:val="18"/>
          <w:szCs w:val="16"/>
        </w:rPr>
        <w:footnoteRef/>
      </w:r>
      <w:r w:rsidRPr="006A4F2A">
        <w:rPr>
          <w:rFonts w:ascii="Arial" w:hAnsi="Arial" w:cs="Arial"/>
          <w:sz w:val="18"/>
          <w:szCs w:val="16"/>
        </w:rPr>
        <w:t xml:space="preserve"> Folios 95 a 97</w:t>
      </w:r>
    </w:p>
  </w:footnote>
  <w:footnote w:id="17">
    <w:p w:rsidR="00EC0277" w:rsidRPr="006A4F2A" w:rsidRDefault="00EC0277" w:rsidP="006A4F2A">
      <w:pPr>
        <w:pStyle w:val="Textonotapie"/>
        <w:jc w:val="both"/>
        <w:rPr>
          <w:rFonts w:ascii="Arial" w:hAnsi="Arial" w:cs="Arial"/>
          <w:sz w:val="18"/>
          <w:szCs w:val="16"/>
        </w:rPr>
      </w:pPr>
      <w:r w:rsidRPr="006A4F2A">
        <w:rPr>
          <w:rStyle w:val="Refdenotaalpie"/>
          <w:rFonts w:ascii="Arial" w:hAnsi="Arial" w:cs="Arial"/>
          <w:sz w:val="18"/>
          <w:szCs w:val="16"/>
        </w:rPr>
        <w:footnoteRef/>
      </w:r>
      <w:r w:rsidRPr="006A4F2A">
        <w:rPr>
          <w:rFonts w:ascii="Arial" w:hAnsi="Arial" w:cs="Arial"/>
          <w:sz w:val="18"/>
          <w:szCs w:val="16"/>
        </w:rPr>
        <w:t xml:space="preserve"> Folios 57 a 61 </w:t>
      </w:r>
    </w:p>
  </w:footnote>
  <w:footnote w:id="18">
    <w:p w:rsidR="00EC0277" w:rsidRPr="006A4F2A" w:rsidRDefault="00EC0277" w:rsidP="006A4F2A">
      <w:pPr>
        <w:spacing w:after="0" w:line="240" w:lineRule="auto"/>
        <w:jc w:val="both"/>
        <w:rPr>
          <w:rFonts w:ascii="Arial" w:hAnsi="Arial" w:cs="Arial"/>
          <w:sz w:val="18"/>
          <w:szCs w:val="16"/>
        </w:rPr>
      </w:pPr>
      <w:r w:rsidRPr="006A4F2A">
        <w:rPr>
          <w:rStyle w:val="Refdenotaalpie"/>
          <w:rFonts w:ascii="Arial" w:hAnsi="Arial" w:cs="Arial"/>
          <w:sz w:val="18"/>
          <w:szCs w:val="16"/>
        </w:rPr>
        <w:footnoteRef/>
      </w:r>
      <w:r w:rsidRPr="006A4F2A">
        <w:rPr>
          <w:rFonts w:ascii="Arial" w:hAnsi="Arial" w:cs="Arial"/>
          <w:sz w:val="18"/>
          <w:szCs w:val="16"/>
        </w:rPr>
        <w:t xml:space="preserve"> En la sentencia de casación del 2 de abril de 2014, rad. 39629, se advirtió que: «</w:t>
      </w:r>
      <w:r w:rsidRPr="006A4F2A">
        <w:rPr>
          <w:rFonts w:ascii="Arial" w:hAnsi="Arial" w:cs="Arial"/>
          <w:spacing w:val="-4"/>
          <w:sz w:val="18"/>
          <w:szCs w:val="16"/>
        </w:rPr>
        <w:t xml:space="preserve">Si bien una vez incoada la querella, el proceso se adelanta por impulsión oficiosa, tiene por parámetro restrictivo de referencia el marco fáctico querellado y conlleva una </w:t>
      </w:r>
      <w:proofErr w:type="spellStart"/>
      <w:r w:rsidRPr="006A4F2A">
        <w:rPr>
          <w:rFonts w:ascii="Arial" w:hAnsi="Arial" w:cs="Arial"/>
          <w:spacing w:val="-4"/>
          <w:sz w:val="18"/>
          <w:szCs w:val="16"/>
        </w:rPr>
        <w:t>cortapiza</w:t>
      </w:r>
      <w:proofErr w:type="spellEnd"/>
      <w:r w:rsidRPr="006A4F2A">
        <w:rPr>
          <w:rFonts w:ascii="Arial" w:hAnsi="Arial" w:cs="Arial"/>
          <w:spacing w:val="-4"/>
          <w:sz w:val="18"/>
          <w:szCs w:val="16"/>
        </w:rPr>
        <w:t xml:space="preserve"> como lo es no poder actuar sobre otros hechos que surjan en desarrollo de la investigación, trátese o no de conductas de la misma índole, …».</w:t>
      </w:r>
    </w:p>
  </w:footnote>
  <w:footnote w:id="19">
    <w:p w:rsidR="00EC0277" w:rsidRPr="006A4F2A" w:rsidRDefault="00EC0277" w:rsidP="006A4F2A">
      <w:pPr>
        <w:pStyle w:val="Textonotapie"/>
        <w:jc w:val="both"/>
        <w:rPr>
          <w:rFonts w:ascii="Arial" w:hAnsi="Arial" w:cs="Arial"/>
          <w:sz w:val="18"/>
          <w:szCs w:val="16"/>
        </w:rPr>
      </w:pPr>
      <w:r w:rsidRPr="006A4F2A">
        <w:rPr>
          <w:rStyle w:val="Refdenotaalpie"/>
          <w:rFonts w:ascii="Arial" w:hAnsi="Arial" w:cs="Arial"/>
          <w:sz w:val="18"/>
          <w:szCs w:val="16"/>
        </w:rPr>
        <w:footnoteRef/>
      </w:r>
      <w:r w:rsidRPr="006A4F2A">
        <w:rPr>
          <w:rFonts w:ascii="Arial" w:hAnsi="Arial" w:cs="Arial"/>
          <w:sz w:val="18"/>
          <w:szCs w:val="16"/>
        </w:rPr>
        <w:t xml:space="preserve"> No sobra advertir que, como la querella contiene una narración de los </w:t>
      </w:r>
      <w:r w:rsidRPr="006A4F2A">
        <w:rPr>
          <w:rFonts w:ascii="Arial" w:hAnsi="Arial" w:cs="Arial"/>
          <w:b/>
          <w:sz w:val="18"/>
          <w:szCs w:val="16"/>
        </w:rPr>
        <w:t xml:space="preserve">hechos </w:t>
      </w:r>
      <w:r w:rsidRPr="006A4F2A">
        <w:rPr>
          <w:rFonts w:ascii="Arial" w:hAnsi="Arial" w:cs="Arial"/>
          <w:sz w:val="18"/>
          <w:szCs w:val="16"/>
        </w:rPr>
        <w:t xml:space="preserve">(art. 69 </w:t>
      </w:r>
      <w:proofErr w:type="spellStart"/>
      <w:r w:rsidRPr="006A4F2A">
        <w:rPr>
          <w:rFonts w:ascii="Arial" w:hAnsi="Arial" w:cs="Arial"/>
          <w:sz w:val="18"/>
          <w:szCs w:val="16"/>
        </w:rPr>
        <w:t>C.P.P</w:t>
      </w:r>
      <w:proofErr w:type="spellEnd"/>
      <w:r w:rsidRPr="006A4F2A">
        <w:rPr>
          <w:rFonts w:ascii="Arial" w:hAnsi="Arial" w:cs="Arial"/>
          <w:sz w:val="18"/>
          <w:szCs w:val="16"/>
        </w:rPr>
        <w:t>./2004), ostenta también la condición de declaración anterior; por lo que, en esta faceta, se refiere al tema de prueba y, por ende, su utilización en el proceso debe sujetarse a las reglas del debido proceso probatorio.</w:t>
      </w:r>
    </w:p>
  </w:footnote>
  <w:footnote w:id="20">
    <w:p w:rsidR="00EC0277" w:rsidRPr="006A4F2A" w:rsidRDefault="00EC0277" w:rsidP="006A4F2A">
      <w:pPr>
        <w:pStyle w:val="Textonotapie"/>
        <w:jc w:val="both"/>
        <w:rPr>
          <w:rFonts w:ascii="Arial" w:hAnsi="Arial" w:cs="Arial"/>
          <w:sz w:val="18"/>
          <w:szCs w:val="16"/>
        </w:rPr>
      </w:pPr>
      <w:r w:rsidRPr="006A4F2A">
        <w:rPr>
          <w:rStyle w:val="Refdenotaalpie"/>
          <w:rFonts w:ascii="Arial" w:hAnsi="Arial" w:cs="Arial"/>
          <w:sz w:val="18"/>
          <w:szCs w:val="16"/>
        </w:rPr>
        <w:footnoteRef/>
      </w:r>
      <w:r w:rsidRPr="006A4F2A">
        <w:rPr>
          <w:rFonts w:ascii="Arial" w:hAnsi="Arial" w:cs="Arial"/>
          <w:sz w:val="18"/>
          <w:szCs w:val="16"/>
        </w:rPr>
        <w:t xml:space="preserve"> Folio 78 </w:t>
      </w:r>
    </w:p>
  </w:footnote>
  <w:footnote w:id="21">
    <w:p w:rsidR="00EC0277" w:rsidRPr="006A4F2A" w:rsidRDefault="00EC0277" w:rsidP="006A4F2A">
      <w:pPr>
        <w:pStyle w:val="Textonotapie"/>
        <w:jc w:val="both"/>
        <w:rPr>
          <w:rFonts w:ascii="Arial" w:hAnsi="Arial" w:cs="Arial"/>
          <w:sz w:val="18"/>
          <w:szCs w:val="16"/>
        </w:rPr>
      </w:pPr>
      <w:r w:rsidRPr="006A4F2A">
        <w:rPr>
          <w:rStyle w:val="Refdenotaalpie"/>
          <w:rFonts w:ascii="Arial" w:hAnsi="Arial" w:cs="Arial"/>
          <w:sz w:val="18"/>
          <w:szCs w:val="16"/>
        </w:rPr>
        <w:footnoteRef/>
      </w:r>
      <w:r w:rsidRPr="006A4F2A">
        <w:rPr>
          <w:rFonts w:ascii="Arial" w:hAnsi="Arial" w:cs="Arial"/>
          <w:sz w:val="18"/>
          <w:szCs w:val="16"/>
        </w:rPr>
        <w:t xml:space="preserve"> Folio 80 </w:t>
      </w:r>
    </w:p>
  </w:footnote>
  <w:footnote w:id="22">
    <w:p w:rsidR="00EC0277" w:rsidRPr="006A4F2A" w:rsidRDefault="00EC0277" w:rsidP="006A4F2A">
      <w:pPr>
        <w:pStyle w:val="Textonotapie"/>
        <w:jc w:val="both"/>
        <w:rPr>
          <w:rFonts w:ascii="Arial" w:hAnsi="Arial" w:cs="Arial"/>
          <w:sz w:val="18"/>
          <w:szCs w:val="16"/>
        </w:rPr>
      </w:pPr>
      <w:r w:rsidRPr="006A4F2A">
        <w:rPr>
          <w:rStyle w:val="Refdenotaalpie"/>
          <w:rFonts w:ascii="Arial" w:hAnsi="Arial" w:cs="Arial"/>
          <w:sz w:val="18"/>
          <w:szCs w:val="16"/>
        </w:rPr>
        <w:footnoteRef/>
      </w:r>
      <w:r w:rsidRPr="006A4F2A">
        <w:rPr>
          <w:rFonts w:ascii="Arial" w:hAnsi="Arial" w:cs="Arial"/>
          <w:sz w:val="18"/>
          <w:szCs w:val="16"/>
        </w:rPr>
        <w:t xml:space="preserve"> Folios 80 a 84 </w:t>
      </w:r>
      <w:proofErr w:type="spellStart"/>
      <w:r w:rsidRPr="006A4F2A">
        <w:rPr>
          <w:rFonts w:ascii="Arial" w:hAnsi="Arial" w:cs="Arial"/>
          <w:sz w:val="18"/>
          <w:szCs w:val="16"/>
        </w:rPr>
        <w:t>vto</w:t>
      </w:r>
      <w:proofErr w:type="spellEnd"/>
      <w:r w:rsidRPr="006A4F2A">
        <w:rPr>
          <w:rFonts w:ascii="Arial" w:hAnsi="Arial" w:cs="Arial"/>
          <w:sz w:val="18"/>
          <w:szCs w:val="16"/>
        </w:rPr>
        <w:t xml:space="preserve"> </w:t>
      </w:r>
    </w:p>
  </w:footnote>
  <w:footnote w:id="23">
    <w:p w:rsidR="00EC0277" w:rsidRPr="006A4F2A" w:rsidRDefault="00EC0277" w:rsidP="006A4F2A">
      <w:pPr>
        <w:pStyle w:val="Textonotapie"/>
        <w:jc w:val="both"/>
        <w:rPr>
          <w:rFonts w:ascii="Arial" w:hAnsi="Arial" w:cs="Arial"/>
          <w:sz w:val="18"/>
          <w:szCs w:val="16"/>
        </w:rPr>
      </w:pPr>
      <w:r w:rsidRPr="006A4F2A">
        <w:rPr>
          <w:rStyle w:val="Refdenotaalpie"/>
          <w:rFonts w:ascii="Arial" w:hAnsi="Arial" w:cs="Arial"/>
          <w:sz w:val="18"/>
          <w:szCs w:val="16"/>
        </w:rPr>
        <w:footnoteRef/>
      </w:r>
      <w:r w:rsidRPr="006A4F2A">
        <w:rPr>
          <w:rFonts w:ascii="Arial" w:hAnsi="Arial" w:cs="Arial"/>
          <w:sz w:val="18"/>
          <w:szCs w:val="16"/>
        </w:rPr>
        <w:t xml:space="preserve"> Saray Botero, Nelson. Procedimiento Penal Acusatorio, 2ª edición. Bogotá D.C. </w:t>
      </w:r>
      <w:proofErr w:type="spellStart"/>
      <w:r w:rsidRPr="006A4F2A">
        <w:rPr>
          <w:rFonts w:ascii="Arial" w:hAnsi="Arial" w:cs="Arial"/>
          <w:sz w:val="18"/>
          <w:szCs w:val="16"/>
        </w:rPr>
        <w:t>Leyer</w:t>
      </w:r>
      <w:proofErr w:type="spellEnd"/>
      <w:r w:rsidRPr="006A4F2A">
        <w:rPr>
          <w:rFonts w:ascii="Arial" w:hAnsi="Arial" w:cs="Arial"/>
          <w:sz w:val="18"/>
          <w:szCs w:val="16"/>
        </w:rPr>
        <w:t xml:space="preserve"> Editores 2017. P.449.</w:t>
      </w:r>
    </w:p>
  </w:footnote>
  <w:footnote w:id="24">
    <w:p w:rsidR="00EC0277" w:rsidRPr="006A4F2A" w:rsidRDefault="00EC0277" w:rsidP="006A4F2A">
      <w:pPr>
        <w:spacing w:after="0" w:line="240" w:lineRule="auto"/>
        <w:jc w:val="both"/>
        <w:rPr>
          <w:rFonts w:ascii="Arial" w:hAnsi="Arial" w:cs="Arial"/>
          <w:sz w:val="18"/>
          <w:szCs w:val="16"/>
        </w:rPr>
      </w:pPr>
      <w:r w:rsidRPr="006A4F2A">
        <w:rPr>
          <w:rStyle w:val="Refdenotaalpie"/>
          <w:rFonts w:ascii="Arial" w:hAnsi="Arial" w:cs="Arial"/>
          <w:sz w:val="18"/>
          <w:szCs w:val="16"/>
        </w:rPr>
        <w:footnoteRef/>
      </w:r>
      <w:r w:rsidRPr="006A4F2A">
        <w:rPr>
          <w:rFonts w:ascii="Arial" w:hAnsi="Arial" w:cs="Arial"/>
          <w:sz w:val="18"/>
          <w:szCs w:val="16"/>
        </w:rPr>
        <w:t xml:space="preserve"> CSJ </w:t>
      </w:r>
      <w:proofErr w:type="spellStart"/>
      <w:r w:rsidRPr="006A4F2A">
        <w:rPr>
          <w:rFonts w:ascii="Arial" w:hAnsi="Arial" w:cs="Arial"/>
          <w:sz w:val="18"/>
          <w:szCs w:val="16"/>
        </w:rPr>
        <w:t>SP</w:t>
      </w:r>
      <w:proofErr w:type="spellEnd"/>
      <w:r w:rsidRPr="006A4F2A">
        <w:rPr>
          <w:rFonts w:ascii="Arial" w:hAnsi="Arial" w:cs="Arial"/>
          <w:sz w:val="18"/>
          <w:szCs w:val="16"/>
        </w:rPr>
        <w:t>, 16 septiembre 2009, rad. 26.177; CSJ AP 1001-2016, rad. 47.303 de 24 febrero 2016.</w:t>
      </w:r>
    </w:p>
  </w:footnote>
  <w:footnote w:id="25">
    <w:p w:rsidR="00EC0277" w:rsidRPr="006A4F2A" w:rsidRDefault="00EC0277" w:rsidP="006A4F2A">
      <w:pPr>
        <w:pStyle w:val="Textonotapie"/>
        <w:jc w:val="both"/>
        <w:rPr>
          <w:rFonts w:ascii="Arial" w:hAnsi="Arial" w:cs="Arial"/>
          <w:sz w:val="18"/>
          <w:szCs w:val="16"/>
        </w:rPr>
      </w:pPr>
      <w:r w:rsidRPr="006A4F2A">
        <w:rPr>
          <w:rStyle w:val="Refdenotaalpie"/>
          <w:rFonts w:ascii="Arial" w:hAnsi="Arial" w:cs="Arial"/>
          <w:sz w:val="18"/>
          <w:szCs w:val="16"/>
        </w:rPr>
        <w:footnoteRef/>
      </w:r>
      <w:r w:rsidRPr="006A4F2A">
        <w:rPr>
          <w:rFonts w:ascii="Arial" w:hAnsi="Arial" w:cs="Arial"/>
          <w:sz w:val="18"/>
          <w:szCs w:val="16"/>
        </w:rPr>
        <w:t xml:space="preserve"> CSJ </w:t>
      </w:r>
      <w:proofErr w:type="spellStart"/>
      <w:r w:rsidRPr="006A4F2A">
        <w:rPr>
          <w:rFonts w:ascii="Arial" w:hAnsi="Arial" w:cs="Arial"/>
          <w:sz w:val="18"/>
          <w:szCs w:val="16"/>
        </w:rPr>
        <w:t>SP</w:t>
      </w:r>
      <w:proofErr w:type="spellEnd"/>
      <w:r w:rsidRPr="006A4F2A">
        <w:rPr>
          <w:rFonts w:ascii="Arial" w:hAnsi="Arial" w:cs="Arial"/>
          <w:sz w:val="18"/>
          <w:szCs w:val="16"/>
        </w:rPr>
        <w:t>, rad. 33.651 de 18-05-11.</w:t>
      </w:r>
    </w:p>
  </w:footnote>
  <w:footnote w:id="26">
    <w:p w:rsidR="00EC0277" w:rsidRPr="006A4F2A" w:rsidRDefault="00EC0277" w:rsidP="006A4F2A">
      <w:pPr>
        <w:pStyle w:val="Textonotapie"/>
        <w:jc w:val="both"/>
        <w:rPr>
          <w:rFonts w:ascii="Arial" w:hAnsi="Arial" w:cs="Arial"/>
          <w:sz w:val="18"/>
          <w:szCs w:val="16"/>
        </w:rPr>
      </w:pPr>
      <w:r w:rsidRPr="006A4F2A">
        <w:rPr>
          <w:rStyle w:val="Refdenotaalpie"/>
          <w:rFonts w:ascii="Arial" w:hAnsi="Arial" w:cs="Arial"/>
          <w:sz w:val="18"/>
          <w:szCs w:val="16"/>
        </w:rPr>
        <w:footnoteRef/>
      </w:r>
      <w:r w:rsidRPr="006A4F2A">
        <w:rPr>
          <w:rFonts w:ascii="Arial" w:hAnsi="Arial" w:cs="Arial"/>
          <w:sz w:val="18"/>
          <w:szCs w:val="16"/>
        </w:rPr>
        <w:t xml:space="preserve"> CSJ </w:t>
      </w:r>
      <w:proofErr w:type="spellStart"/>
      <w:r w:rsidRPr="006A4F2A">
        <w:rPr>
          <w:rFonts w:ascii="Arial" w:hAnsi="Arial" w:cs="Arial"/>
          <w:sz w:val="18"/>
          <w:szCs w:val="16"/>
        </w:rPr>
        <w:t>SP</w:t>
      </w:r>
      <w:proofErr w:type="spellEnd"/>
      <w:r w:rsidRPr="006A4F2A">
        <w:rPr>
          <w:rFonts w:ascii="Arial" w:hAnsi="Arial" w:cs="Arial"/>
          <w:sz w:val="18"/>
          <w:szCs w:val="16"/>
        </w:rPr>
        <w:t>, rad. 33.651 de 18-05-11.</w:t>
      </w:r>
    </w:p>
  </w:footnote>
  <w:footnote w:id="27">
    <w:p w:rsidR="00EC0277" w:rsidRPr="006A4F2A" w:rsidRDefault="00EC0277" w:rsidP="006A4F2A">
      <w:pPr>
        <w:pStyle w:val="Textonotapie"/>
        <w:jc w:val="both"/>
        <w:rPr>
          <w:rFonts w:ascii="Arial" w:hAnsi="Arial" w:cs="Arial"/>
          <w:sz w:val="18"/>
          <w:szCs w:val="16"/>
        </w:rPr>
      </w:pPr>
      <w:r w:rsidRPr="006A4F2A">
        <w:rPr>
          <w:rStyle w:val="Refdenotaalpie"/>
          <w:rFonts w:ascii="Arial" w:hAnsi="Arial" w:cs="Arial"/>
          <w:sz w:val="18"/>
          <w:szCs w:val="16"/>
        </w:rPr>
        <w:footnoteRef/>
      </w:r>
      <w:r w:rsidRPr="006A4F2A">
        <w:rPr>
          <w:rFonts w:ascii="Arial" w:hAnsi="Arial" w:cs="Arial"/>
          <w:sz w:val="18"/>
          <w:szCs w:val="16"/>
        </w:rPr>
        <w:t xml:space="preserve"> Saray Botero, Nelson. Procedimiento Penal Acusatorio, 2ª edición. Bogotá D.C. </w:t>
      </w:r>
      <w:proofErr w:type="spellStart"/>
      <w:r w:rsidRPr="006A4F2A">
        <w:rPr>
          <w:rFonts w:ascii="Arial" w:hAnsi="Arial" w:cs="Arial"/>
          <w:sz w:val="18"/>
          <w:szCs w:val="16"/>
        </w:rPr>
        <w:t>Leyer</w:t>
      </w:r>
      <w:proofErr w:type="spellEnd"/>
      <w:r w:rsidRPr="006A4F2A">
        <w:rPr>
          <w:rFonts w:ascii="Arial" w:hAnsi="Arial" w:cs="Arial"/>
          <w:sz w:val="18"/>
          <w:szCs w:val="16"/>
        </w:rPr>
        <w:t xml:space="preserve"> Editores 2017. P.510.</w:t>
      </w:r>
    </w:p>
  </w:footnote>
  <w:footnote w:id="28">
    <w:p w:rsidR="00EC0277" w:rsidRPr="006A4F2A" w:rsidRDefault="00EC0277" w:rsidP="006A4F2A">
      <w:pPr>
        <w:pStyle w:val="Textonotapie"/>
        <w:jc w:val="both"/>
        <w:rPr>
          <w:rFonts w:ascii="Arial" w:hAnsi="Arial" w:cs="Arial"/>
          <w:sz w:val="18"/>
          <w:szCs w:val="16"/>
        </w:rPr>
      </w:pPr>
      <w:r w:rsidRPr="006A4F2A">
        <w:rPr>
          <w:rStyle w:val="Refdenotaalpie"/>
          <w:rFonts w:ascii="Arial" w:hAnsi="Arial" w:cs="Arial"/>
          <w:sz w:val="18"/>
          <w:szCs w:val="16"/>
        </w:rPr>
        <w:footnoteRef/>
      </w:r>
      <w:r w:rsidRPr="006A4F2A">
        <w:rPr>
          <w:rFonts w:ascii="Arial" w:hAnsi="Arial" w:cs="Arial"/>
          <w:sz w:val="18"/>
          <w:szCs w:val="16"/>
        </w:rPr>
        <w:t xml:space="preserve"> </w:t>
      </w:r>
      <w:proofErr w:type="spellStart"/>
      <w:r w:rsidRPr="006A4F2A">
        <w:rPr>
          <w:rFonts w:ascii="Arial" w:hAnsi="Arial" w:cs="Arial"/>
          <w:sz w:val="18"/>
          <w:szCs w:val="16"/>
        </w:rPr>
        <w:t>CSP</w:t>
      </w:r>
      <w:proofErr w:type="spellEnd"/>
      <w:r w:rsidRPr="006A4F2A">
        <w:rPr>
          <w:rFonts w:ascii="Arial" w:hAnsi="Arial" w:cs="Arial"/>
          <w:sz w:val="18"/>
          <w:szCs w:val="16"/>
        </w:rPr>
        <w:t xml:space="preserve"> </w:t>
      </w:r>
      <w:proofErr w:type="spellStart"/>
      <w:r w:rsidRPr="006A4F2A">
        <w:rPr>
          <w:rFonts w:ascii="Arial" w:hAnsi="Arial" w:cs="Arial"/>
          <w:sz w:val="18"/>
          <w:szCs w:val="16"/>
        </w:rPr>
        <w:t>SP</w:t>
      </w:r>
      <w:proofErr w:type="spellEnd"/>
      <w:r w:rsidRPr="006A4F2A">
        <w:rPr>
          <w:rFonts w:ascii="Arial" w:hAnsi="Arial" w:cs="Arial"/>
          <w:sz w:val="18"/>
          <w:szCs w:val="16"/>
        </w:rPr>
        <w:t>, 17 abril 2013, rad. 35.127.</w:t>
      </w:r>
    </w:p>
  </w:footnote>
  <w:footnote w:id="29">
    <w:p w:rsidR="00EC0277" w:rsidRPr="006A4F2A" w:rsidRDefault="00EC0277" w:rsidP="006A4F2A">
      <w:pPr>
        <w:pStyle w:val="Textonotapie"/>
        <w:jc w:val="both"/>
        <w:rPr>
          <w:rFonts w:ascii="Arial" w:hAnsi="Arial" w:cs="Arial"/>
          <w:sz w:val="18"/>
          <w:szCs w:val="16"/>
        </w:rPr>
      </w:pPr>
      <w:r w:rsidRPr="006A4F2A">
        <w:rPr>
          <w:rStyle w:val="Refdenotaalpie"/>
          <w:rFonts w:ascii="Arial" w:hAnsi="Arial" w:cs="Arial"/>
          <w:sz w:val="18"/>
          <w:szCs w:val="16"/>
        </w:rPr>
        <w:footnoteRef/>
      </w:r>
      <w:r w:rsidRPr="006A4F2A">
        <w:rPr>
          <w:rFonts w:ascii="Arial" w:hAnsi="Arial" w:cs="Arial"/>
          <w:sz w:val="18"/>
          <w:szCs w:val="16"/>
        </w:rPr>
        <w:t xml:space="preserve"> CSJ AP2202-2015, rad. 45.469 de 29 de abril 2015.</w:t>
      </w:r>
    </w:p>
  </w:footnote>
  <w:footnote w:id="30">
    <w:p w:rsidR="00EC0277" w:rsidRPr="006A4F2A" w:rsidRDefault="00EC0277" w:rsidP="006A4F2A">
      <w:pPr>
        <w:pStyle w:val="Textonotapie"/>
        <w:jc w:val="both"/>
        <w:rPr>
          <w:rFonts w:ascii="Arial" w:hAnsi="Arial" w:cs="Arial"/>
          <w:sz w:val="18"/>
          <w:szCs w:val="16"/>
        </w:rPr>
      </w:pPr>
      <w:r w:rsidRPr="006A4F2A">
        <w:rPr>
          <w:rStyle w:val="Refdenotaalpie"/>
          <w:rFonts w:ascii="Arial" w:hAnsi="Arial" w:cs="Arial"/>
          <w:sz w:val="18"/>
          <w:szCs w:val="16"/>
        </w:rPr>
        <w:footnoteRef/>
      </w:r>
      <w:r w:rsidRPr="006A4F2A">
        <w:rPr>
          <w:rFonts w:ascii="Arial" w:hAnsi="Arial" w:cs="Arial"/>
          <w:sz w:val="18"/>
          <w:szCs w:val="16"/>
        </w:rPr>
        <w:t xml:space="preserve"> Ibíd. </w:t>
      </w:r>
    </w:p>
  </w:footnote>
  <w:footnote w:id="31">
    <w:p w:rsidR="00EC0277" w:rsidRPr="006A4F2A" w:rsidRDefault="00EC0277" w:rsidP="006A4F2A">
      <w:pPr>
        <w:pStyle w:val="Textonotapie"/>
        <w:jc w:val="both"/>
        <w:rPr>
          <w:rFonts w:ascii="Arial" w:hAnsi="Arial" w:cs="Arial"/>
          <w:sz w:val="18"/>
          <w:szCs w:val="16"/>
        </w:rPr>
      </w:pPr>
      <w:r w:rsidRPr="006A4F2A">
        <w:rPr>
          <w:rStyle w:val="Refdenotaalpie"/>
          <w:rFonts w:ascii="Arial" w:hAnsi="Arial" w:cs="Arial"/>
          <w:sz w:val="18"/>
          <w:szCs w:val="16"/>
        </w:rPr>
        <w:footnoteRef/>
      </w:r>
      <w:r w:rsidRPr="006A4F2A">
        <w:rPr>
          <w:rFonts w:ascii="Arial" w:hAnsi="Arial" w:cs="Arial"/>
          <w:sz w:val="18"/>
          <w:szCs w:val="16"/>
        </w:rPr>
        <w:t xml:space="preserve"> ARTICULO 112. INCAPACIDAD PARA TRABAJAR O ENFERMEDAD. &lt;Penas aumentadas por el artículo 14 de la Ley 890 de 2004, a partir del 1o. de enero de 2005. El texto con las penas aumentadas es el siguiente:&gt; Si el daño consistiere en incapacidad para trabajar o en enfermedad que no pase de treinta (30) días, la pena será de prisión de dieciséis (16) a treinta y seis (36) meses. </w:t>
      </w:r>
    </w:p>
    <w:p w:rsidR="00EC0277" w:rsidRPr="006A4F2A" w:rsidRDefault="00EC0277" w:rsidP="006A4F2A">
      <w:pPr>
        <w:pStyle w:val="Textonotapie"/>
        <w:jc w:val="both"/>
        <w:rPr>
          <w:rFonts w:ascii="Arial" w:hAnsi="Arial" w:cs="Arial"/>
          <w:sz w:val="18"/>
          <w:szCs w:val="16"/>
          <w:u w:val="single"/>
        </w:rPr>
      </w:pPr>
      <w:r w:rsidRPr="006A4F2A">
        <w:rPr>
          <w:rFonts w:ascii="Arial" w:hAnsi="Arial" w:cs="Arial"/>
          <w:sz w:val="18"/>
          <w:szCs w:val="16"/>
          <w:u w:val="single"/>
        </w:rPr>
        <w:t>Si el daño consistiere en incapacidad para trabajar o enfermedad superior a treinta (30) días sin exceder de noventa (90), la pena será de dieciséis (16) a cincuenta y cuatro (54) meses de prisión y multa de seis punto sesenta y seis (6.66) a quince (15) salarios mínimos legales mensuales vigentes.</w:t>
      </w:r>
    </w:p>
  </w:footnote>
  <w:footnote w:id="32">
    <w:p w:rsidR="00EC0277" w:rsidRPr="006A4F2A" w:rsidRDefault="00EC0277" w:rsidP="006A4F2A">
      <w:pPr>
        <w:pStyle w:val="Textonotapie"/>
        <w:jc w:val="both"/>
        <w:rPr>
          <w:rFonts w:ascii="Arial" w:hAnsi="Arial" w:cs="Arial"/>
          <w:sz w:val="18"/>
          <w:szCs w:val="16"/>
        </w:rPr>
      </w:pPr>
      <w:r w:rsidRPr="006A4F2A">
        <w:rPr>
          <w:rStyle w:val="Refdenotaalpie"/>
          <w:rFonts w:ascii="Arial" w:hAnsi="Arial" w:cs="Arial"/>
          <w:sz w:val="18"/>
          <w:szCs w:val="16"/>
        </w:rPr>
        <w:footnoteRef/>
      </w:r>
      <w:r w:rsidRPr="006A4F2A">
        <w:rPr>
          <w:rFonts w:ascii="Arial" w:hAnsi="Arial" w:cs="Arial"/>
          <w:sz w:val="18"/>
          <w:szCs w:val="16"/>
        </w:rPr>
        <w:t xml:space="preserve"> ARTICULO 113. DEFORMIDAD. &lt;Artículo modificado por el artículo 2 de la Ley 1639 de 2013. El nuevo texto es el siguiente:&gt; Si el daño consistiere en deformidad física transitoria, la pena será de prisión de dieciséis (16) a ciento ocho (108) meses y multa de veinte (20) a treinta y siete punto cinco (37.5) salarios mínimos legales mensuales vigentes.</w:t>
      </w:r>
    </w:p>
    <w:p w:rsidR="00EC0277" w:rsidRPr="006A4F2A" w:rsidRDefault="00EC0277" w:rsidP="006A4F2A">
      <w:pPr>
        <w:pStyle w:val="Textonotapie"/>
        <w:jc w:val="both"/>
        <w:rPr>
          <w:rFonts w:ascii="Arial" w:hAnsi="Arial" w:cs="Arial"/>
          <w:sz w:val="18"/>
          <w:szCs w:val="16"/>
        </w:rPr>
      </w:pPr>
      <w:r w:rsidRPr="006A4F2A">
        <w:rPr>
          <w:rFonts w:ascii="Arial" w:hAnsi="Arial" w:cs="Arial"/>
          <w:sz w:val="18"/>
          <w:szCs w:val="16"/>
        </w:rPr>
        <w:t>Si fuere permanente, la pena será de prisión de treinta y dos (32) a ciento veintiséis (126) meses y multa de treinta y cuatro punto sesenta y seis (34.66) a cincuenta y cuatro (54) salarios mínimos legales mensuales vigentes.</w:t>
      </w:r>
    </w:p>
    <w:p w:rsidR="00EC0277" w:rsidRPr="006A4F2A" w:rsidRDefault="00EC0277" w:rsidP="006A4F2A">
      <w:pPr>
        <w:pStyle w:val="Textonotapie"/>
        <w:jc w:val="both"/>
        <w:rPr>
          <w:rFonts w:ascii="Arial" w:hAnsi="Arial" w:cs="Arial"/>
          <w:sz w:val="18"/>
          <w:szCs w:val="16"/>
        </w:rPr>
      </w:pPr>
      <w:r w:rsidRPr="006A4F2A">
        <w:rPr>
          <w:rFonts w:ascii="Arial" w:hAnsi="Arial" w:cs="Arial"/>
          <w:sz w:val="18"/>
          <w:szCs w:val="16"/>
        </w:rPr>
        <w:t>&lt;Inciso eliminado por el artículo 2 de la Ley 1773 de 2016&gt;</w:t>
      </w:r>
    </w:p>
    <w:p w:rsidR="00EC0277" w:rsidRPr="006A4F2A" w:rsidRDefault="00EC0277" w:rsidP="006A4F2A">
      <w:pPr>
        <w:pStyle w:val="Textonotapie"/>
        <w:jc w:val="both"/>
        <w:rPr>
          <w:rFonts w:ascii="Arial" w:hAnsi="Arial" w:cs="Arial"/>
          <w:sz w:val="18"/>
          <w:szCs w:val="16"/>
        </w:rPr>
      </w:pPr>
      <w:r w:rsidRPr="006A4F2A">
        <w:rPr>
          <w:rFonts w:ascii="Arial" w:hAnsi="Arial" w:cs="Arial"/>
          <w:sz w:val="18"/>
          <w:szCs w:val="16"/>
        </w:rPr>
        <w:t>Si la deformidad afectare el rostro, la pena se aumentará desde una tercera parte hasta la mitad.</w:t>
      </w:r>
    </w:p>
  </w:footnote>
  <w:footnote w:id="33">
    <w:p w:rsidR="00EC0277" w:rsidRPr="006A4F2A" w:rsidRDefault="00EC0277" w:rsidP="006A4F2A">
      <w:pPr>
        <w:pStyle w:val="Textonotapie"/>
        <w:jc w:val="both"/>
        <w:rPr>
          <w:rFonts w:ascii="Arial" w:hAnsi="Arial" w:cs="Arial"/>
          <w:sz w:val="18"/>
          <w:szCs w:val="16"/>
        </w:rPr>
      </w:pPr>
      <w:r w:rsidRPr="006A4F2A">
        <w:rPr>
          <w:rStyle w:val="Refdenotaalpie"/>
          <w:rFonts w:ascii="Arial" w:hAnsi="Arial" w:cs="Arial"/>
          <w:sz w:val="18"/>
          <w:szCs w:val="16"/>
        </w:rPr>
        <w:footnoteRef/>
      </w:r>
      <w:r w:rsidRPr="006A4F2A">
        <w:rPr>
          <w:rFonts w:ascii="Arial" w:hAnsi="Arial" w:cs="Arial"/>
          <w:sz w:val="18"/>
          <w:szCs w:val="16"/>
        </w:rPr>
        <w:t xml:space="preserve"> ARTICULO 114. PERTURBACIÓN FUNCIONAL. &lt;Penas aumentadas por el artículo 14 de la Ley 890 de 2004, a partir del 1o. de enero de 2005. El texto con las penas aumentadas es el siguiente:&gt; Si el daño consistiere en perturbación funcional transitoria de un órgano o miembro, la pena será de prisión de treinta y dos (32) a ciento veintiséis (126) meses y multa de veinte (20) a treinta y siete punto cinco (37.5) salarios mínimos legales mensuales vigentes.</w:t>
      </w:r>
    </w:p>
    <w:p w:rsidR="00EC0277" w:rsidRPr="006A4F2A" w:rsidRDefault="00EC0277" w:rsidP="006A4F2A">
      <w:pPr>
        <w:pStyle w:val="Textonotapie"/>
        <w:jc w:val="both"/>
        <w:rPr>
          <w:rFonts w:ascii="Arial" w:hAnsi="Arial" w:cs="Arial"/>
          <w:sz w:val="18"/>
          <w:szCs w:val="16"/>
        </w:rPr>
      </w:pPr>
      <w:r w:rsidRPr="006A4F2A">
        <w:rPr>
          <w:rFonts w:ascii="Arial" w:hAnsi="Arial" w:cs="Arial"/>
          <w:sz w:val="18"/>
          <w:szCs w:val="16"/>
        </w:rPr>
        <w:t>Si fuere permanente, la pena será de cuarenta y ocho (48) a ciento cuarenta y cuatro (144) meses de prisión y multa de treinta y cuatro punto sesenta y seis (34.66) a cincuenta y cuatro (54) salarios mínimos legales mensuales vigentes.</w:t>
      </w:r>
    </w:p>
  </w:footnote>
  <w:footnote w:id="34">
    <w:p w:rsidR="00EC0277" w:rsidRPr="006A4F2A" w:rsidRDefault="00EC0277" w:rsidP="006A4F2A">
      <w:pPr>
        <w:pStyle w:val="Textonotapie"/>
        <w:jc w:val="both"/>
        <w:rPr>
          <w:rFonts w:ascii="Arial" w:hAnsi="Arial" w:cs="Arial"/>
          <w:sz w:val="18"/>
          <w:szCs w:val="16"/>
        </w:rPr>
      </w:pPr>
      <w:r w:rsidRPr="006A4F2A">
        <w:rPr>
          <w:rStyle w:val="Refdenotaalpie"/>
          <w:rFonts w:ascii="Arial" w:hAnsi="Arial" w:cs="Arial"/>
          <w:sz w:val="18"/>
          <w:szCs w:val="16"/>
        </w:rPr>
        <w:footnoteRef/>
      </w:r>
      <w:r w:rsidRPr="006A4F2A">
        <w:rPr>
          <w:rFonts w:ascii="Arial" w:hAnsi="Arial" w:cs="Arial"/>
          <w:sz w:val="18"/>
          <w:szCs w:val="16"/>
        </w:rPr>
        <w:t xml:space="preserve"> Corte Suprema de Justicia. Sentencia 25544 del 11 de marzo de 2009. M.P. Jorge Luis Quintero Milanés.</w:t>
      </w:r>
    </w:p>
  </w:footnote>
  <w:footnote w:id="35">
    <w:p w:rsidR="00EC0277" w:rsidRPr="006A4F2A" w:rsidRDefault="00EC0277" w:rsidP="006A4F2A">
      <w:pPr>
        <w:pStyle w:val="Textonotapie"/>
        <w:jc w:val="both"/>
        <w:rPr>
          <w:rFonts w:ascii="Arial" w:hAnsi="Arial" w:cs="Arial"/>
          <w:sz w:val="18"/>
          <w:szCs w:val="16"/>
          <w:lang w:val="es-ES_tradnl"/>
        </w:rPr>
      </w:pPr>
      <w:r w:rsidRPr="006A4F2A">
        <w:rPr>
          <w:rStyle w:val="Refdenotaalpie"/>
          <w:rFonts w:ascii="Arial" w:hAnsi="Arial" w:cs="Arial"/>
          <w:sz w:val="18"/>
          <w:szCs w:val="16"/>
        </w:rPr>
        <w:footnoteRef/>
      </w:r>
      <w:r w:rsidRPr="006A4F2A">
        <w:rPr>
          <w:rFonts w:ascii="Arial" w:hAnsi="Arial" w:cs="Arial"/>
          <w:sz w:val="18"/>
          <w:szCs w:val="16"/>
        </w:rPr>
        <w:t xml:space="preserve"> Nelson Saray Botero. Dosificación judicial de la pena. Citando: Corte Suprema de Justicia. Rad. 8616 del 15 de diciembre de 1994. Rad. 11045 del 2 de agosto de 1998. Rad. 10987 del 7 de octubre de 1998. Rad. 18856 del 24 de abril de 2003. Rad. 21296 del 16 de marzo de 2005. Entre otros.</w:t>
      </w:r>
    </w:p>
  </w:footnote>
  <w:footnote w:id="36">
    <w:p w:rsidR="00EC0277" w:rsidRPr="006A4F2A" w:rsidRDefault="00EC0277" w:rsidP="006A4F2A">
      <w:pPr>
        <w:pStyle w:val="Textonotapie"/>
        <w:jc w:val="both"/>
        <w:rPr>
          <w:rFonts w:ascii="Arial" w:hAnsi="Arial" w:cs="Arial"/>
          <w:sz w:val="18"/>
          <w:szCs w:val="16"/>
        </w:rPr>
      </w:pPr>
      <w:r w:rsidRPr="006A4F2A">
        <w:rPr>
          <w:rStyle w:val="Refdenotaalpie"/>
          <w:rFonts w:ascii="Arial" w:hAnsi="Arial" w:cs="Arial"/>
          <w:sz w:val="18"/>
          <w:szCs w:val="16"/>
        </w:rPr>
        <w:footnoteRef/>
      </w:r>
      <w:r w:rsidRPr="006A4F2A">
        <w:rPr>
          <w:rFonts w:ascii="Arial" w:hAnsi="Arial" w:cs="Arial"/>
          <w:sz w:val="18"/>
          <w:szCs w:val="16"/>
        </w:rPr>
        <w:t xml:space="preserve"> Corte Suprema de Justicia. Rad. 20849 del 11 de agosto de 2004.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277" w:rsidRPr="006C0C85" w:rsidRDefault="00EC0277" w:rsidP="006C04B5">
    <w:pPr>
      <w:pStyle w:val="Encabezado"/>
      <w:jc w:val="right"/>
      <w:rPr>
        <w:rFonts w:ascii="Arial" w:hAnsi="Arial" w:cs="Arial"/>
        <w:sz w:val="18"/>
        <w:szCs w:val="16"/>
      </w:rPr>
    </w:pPr>
    <w:r w:rsidRPr="006C0C85">
      <w:rPr>
        <w:rFonts w:ascii="Arial" w:hAnsi="Arial" w:cs="Arial"/>
        <w:sz w:val="18"/>
        <w:szCs w:val="16"/>
      </w:rPr>
      <w:t>Radicación: 66440-04-89-001-2016-00016-01</w:t>
    </w:r>
  </w:p>
  <w:p w:rsidR="00EC0277" w:rsidRPr="006C0C85" w:rsidRDefault="00EC0277" w:rsidP="006C04B5">
    <w:pPr>
      <w:pStyle w:val="Encabezado"/>
      <w:jc w:val="right"/>
      <w:rPr>
        <w:rFonts w:ascii="Arial" w:hAnsi="Arial" w:cs="Arial"/>
        <w:sz w:val="18"/>
        <w:szCs w:val="16"/>
      </w:rPr>
    </w:pPr>
    <w:r w:rsidRPr="006C0C85">
      <w:rPr>
        <w:rFonts w:ascii="Arial" w:hAnsi="Arial" w:cs="Arial"/>
        <w:sz w:val="18"/>
        <w:szCs w:val="16"/>
      </w:rPr>
      <w:t xml:space="preserve">Acusado: </w:t>
    </w:r>
    <w:proofErr w:type="spellStart"/>
    <w:r w:rsidRPr="006C0C85">
      <w:rPr>
        <w:rFonts w:ascii="Arial" w:hAnsi="Arial" w:cs="Arial"/>
        <w:sz w:val="18"/>
        <w:szCs w:val="16"/>
      </w:rPr>
      <w:t>NRO</w:t>
    </w:r>
    <w:proofErr w:type="spellEnd"/>
    <w:r w:rsidRPr="006C0C85">
      <w:rPr>
        <w:rFonts w:ascii="Arial" w:hAnsi="Arial" w:cs="Arial"/>
        <w:sz w:val="18"/>
        <w:szCs w:val="16"/>
      </w:rPr>
      <w:t xml:space="preserve"> </w:t>
    </w:r>
  </w:p>
  <w:p w:rsidR="00EC0277" w:rsidRPr="006C0C85" w:rsidRDefault="00EC0277" w:rsidP="006C04B5">
    <w:pPr>
      <w:pStyle w:val="Encabezado"/>
      <w:jc w:val="right"/>
      <w:rPr>
        <w:rFonts w:ascii="Arial" w:hAnsi="Arial" w:cs="Arial"/>
        <w:sz w:val="18"/>
        <w:szCs w:val="16"/>
      </w:rPr>
    </w:pPr>
    <w:r w:rsidRPr="006C0C85">
      <w:rPr>
        <w:rFonts w:ascii="Arial" w:hAnsi="Arial" w:cs="Arial"/>
        <w:sz w:val="18"/>
        <w:szCs w:val="16"/>
      </w:rPr>
      <w:t>Delito: Lesiones personales culposas</w:t>
    </w:r>
  </w:p>
  <w:p w:rsidR="00EC0277" w:rsidRPr="006C0C85" w:rsidRDefault="00EC0277" w:rsidP="006C0C85">
    <w:pPr>
      <w:pStyle w:val="Encabezado"/>
      <w:jc w:val="right"/>
      <w:rPr>
        <w:rFonts w:ascii="Arial" w:hAnsi="Arial" w:cs="Arial"/>
        <w:sz w:val="18"/>
        <w:szCs w:val="16"/>
      </w:rPr>
    </w:pPr>
    <w:r w:rsidRPr="006C0C85">
      <w:rPr>
        <w:rFonts w:ascii="Arial" w:hAnsi="Arial" w:cs="Arial"/>
        <w:sz w:val="18"/>
        <w:szCs w:val="16"/>
      </w:rPr>
      <w:t>Asunto: Confirma sentencia de primera instancia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F8F0D436"/>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02BA408A"/>
    <w:multiLevelType w:val="multilevel"/>
    <w:tmpl w:val="9BB4B8B8"/>
    <w:lvl w:ilvl="0">
      <w:start w:val="1"/>
      <w:numFmt w:val="decimal"/>
      <w:lvlText w:val="%1."/>
      <w:lvlJc w:val="left"/>
      <w:pPr>
        <w:ind w:left="720" w:hanging="360"/>
      </w:pPr>
    </w:lvl>
    <w:lvl w:ilvl="1">
      <w:start w:val="1"/>
      <w:numFmt w:val="decimal"/>
      <w:isLgl/>
      <w:lvlText w:val="%1.%2"/>
      <w:lvlJc w:val="left"/>
      <w:pPr>
        <w:ind w:left="705" w:hanging="705"/>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5AF3C02"/>
    <w:multiLevelType w:val="hybridMultilevel"/>
    <w:tmpl w:val="96D6FD2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nsid w:val="0B0C01BA"/>
    <w:multiLevelType w:val="hybridMultilevel"/>
    <w:tmpl w:val="F0FEFC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5493F6E"/>
    <w:multiLevelType w:val="hybridMultilevel"/>
    <w:tmpl w:val="57DE3CF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nsid w:val="18D306D7"/>
    <w:multiLevelType w:val="hybridMultilevel"/>
    <w:tmpl w:val="266C684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1B58457A"/>
    <w:multiLevelType w:val="hybridMultilevel"/>
    <w:tmpl w:val="42A07852"/>
    <w:lvl w:ilvl="0" w:tplc="24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D3A42D9"/>
    <w:multiLevelType w:val="hybridMultilevel"/>
    <w:tmpl w:val="44363408"/>
    <w:lvl w:ilvl="0" w:tplc="240A000F">
      <w:start w:val="1"/>
      <w:numFmt w:val="decimal"/>
      <w:lvlText w:val="%1."/>
      <w:lvlJc w:val="left"/>
      <w:pPr>
        <w:ind w:left="720" w:hanging="360"/>
      </w:pPr>
    </w:lvl>
    <w:lvl w:ilvl="1" w:tplc="240A000F">
      <w:start w:val="1"/>
      <w:numFmt w:val="decimal"/>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2F1F7230"/>
    <w:multiLevelType w:val="hybridMultilevel"/>
    <w:tmpl w:val="D3C6C9F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nsid w:val="3BF5714E"/>
    <w:multiLevelType w:val="multilevel"/>
    <w:tmpl w:val="B9B27752"/>
    <w:lvl w:ilvl="0">
      <w:start w:val="1"/>
      <w:numFmt w:val="decimal"/>
      <w:lvlText w:val="%1."/>
      <w:lvlJc w:val="left"/>
      <w:pPr>
        <w:ind w:left="1211" w:hanging="360"/>
      </w:pPr>
      <w:rPr>
        <w:rFonts w:hint="default"/>
      </w:rPr>
    </w:lvl>
    <w:lvl w:ilvl="1">
      <w:start w:val="1"/>
      <w:numFmt w:val="decimal"/>
      <w:isLgl/>
      <w:lvlText w:val="%1.%2"/>
      <w:lvlJc w:val="left"/>
      <w:pPr>
        <w:ind w:left="420" w:hanging="420"/>
      </w:pPr>
      <w:rPr>
        <w:rFonts w:hint="default"/>
        <w:b w:val="0"/>
        <w:sz w:val="24"/>
      </w:rPr>
    </w:lvl>
    <w:lvl w:ilvl="2">
      <w:start w:val="1"/>
      <w:numFmt w:val="decimal"/>
      <w:isLgl/>
      <w:lvlText w:val="%1.%2.%3"/>
      <w:lvlJc w:val="left"/>
      <w:pPr>
        <w:ind w:left="720" w:hanging="720"/>
      </w:pPr>
      <w:rPr>
        <w:rFonts w:hint="default"/>
        <w:b/>
        <w:sz w:val="24"/>
      </w:rPr>
    </w:lvl>
    <w:lvl w:ilvl="3">
      <w:start w:val="1"/>
      <w:numFmt w:val="decimal"/>
      <w:isLgl/>
      <w:lvlText w:val="%1.%2.%3.%4"/>
      <w:lvlJc w:val="left"/>
      <w:pPr>
        <w:ind w:left="1080" w:hanging="720"/>
      </w:pPr>
      <w:rPr>
        <w:rFonts w:hint="default"/>
        <w:b/>
        <w:sz w:val="24"/>
      </w:rPr>
    </w:lvl>
    <w:lvl w:ilvl="4">
      <w:start w:val="1"/>
      <w:numFmt w:val="decimal"/>
      <w:isLgl/>
      <w:lvlText w:val="%1.%2.%3.%4.%5"/>
      <w:lvlJc w:val="left"/>
      <w:pPr>
        <w:ind w:left="1440" w:hanging="1080"/>
      </w:pPr>
      <w:rPr>
        <w:rFonts w:hint="default"/>
        <w:b/>
        <w:sz w:val="24"/>
      </w:rPr>
    </w:lvl>
    <w:lvl w:ilvl="5">
      <w:start w:val="1"/>
      <w:numFmt w:val="decimal"/>
      <w:isLgl/>
      <w:lvlText w:val="%1.%2.%3.%4.%5.%6"/>
      <w:lvlJc w:val="left"/>
      <w:pPr>
        <w:ind w:left="1440" w:hanging="1080"/>
      </w:pPr>
      <w:rPr>
        <w:rFonts w:hint="default"/>
        <w:b/>
        <w:sz w:val="24"/>
      </w:rPr>
    </w:lvl>
    <w:lvl w:ilvl="6">
      <w:start w:val="1"/>
      <w:numFmt w:val="decimal"/>
      <w:isLgl/>
      <w:lvlText w:val="%1.%2.%3.%4.%5.%6.%7"/>
      <w:lvlJc w:val="left"/>
      <w:pPr>
        <w:ind w:left="1800" w:hanging="1440"/>
      </w:pPr>
      <w:rPr>
        <w:rFonts w:hint="default"/>
        <w:b/>
        <w:sz w:val="24"/>
      </w:rPr>
    </w:lvl>
    <w:lvl w:ilvl="7">
      <w:start w:val="1"/>
      <w:numFmt w:val="decimal"/>
      <w:isLgl/>
      <w:lvlText w:val="%1.%2.%3.%4.%5.%6.%7.%8"/>
      <w:lvlJc w:val="left"/>
      <w:pPr>
        <w:ind w:left="1800" w:hanging="1440"/>
      </w:pPr>
      <w:rPr>
        <w:rFonts w:hint="default"/>
        <w:b/>
        <w:sz w:val="24"/>
      </w:rPr>
    </w:lvl>
    <w:lvl w:ilvl="8">
      <w:start w:val="1"/>
      <w:numFmt w:val="decimal"/>
      <w:isLgl/>
      <w:lvlText w:val="%1.%2.%3.%4.%5.%6.%7.%8.%9"/>
      <w:lvlJc w:val="left"/>
      <w:pPr>
        <w:ind w:left="2160" w:hanging="1800"/>
      </w:pPr>
      <w:rPr>
        <w:rFonts w:hint="default"/>
        <w:b/>
        <w:sz w:val="24"/>
      </w:rPr>
    </w:lvl>
  </w:abstractNum>
  <w:abstractNum w:abstractNumId="10">
    <w:nsid w:val="4F3200BE"/>
    <w:multiLevelType w:val="hybridMultilevel"/>
    <w:tmpl w:val="3A86891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4FBC2AC1"/>
    <w:multiLevelType w:val="hybridMultilevel"/>
    <w:tmpl w:val="B4E2DC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54580040"/>
    <w:multiLevelType w:val="hybridMultilevel"/>
    <w:tmpl w:val="6F42C3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65067201"/>
    <w:multiLevelType w:val="hybridMultilevel"/>
    <w:tmpl w:val="A5E020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665E61C5"/>
    <w:multiLevelType w:val="hybridMultilevel"/>
    <w:tmpl w:val="F73EA1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66CF4FB5"/>
    <w:multiLevelType w:val="hybridMultilevel"/>
    <w:tmpl w:val="3A86891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691774E6"/>
    <w:multiLevelType w:val="hybridMultilevel"/>
    <w:tmpl w:val="A72E2FD6"/>
    <w:lvl w:ilvl="0" w:tplc="240A000F">
      <w:start w:val="1"/>
      <w:numFmt w:val="decimal"/>
      <w:lvlText w:val="%1."/>
      <w:lvlJc w:val="left"/>
      <w:pPr>
        <w:ind w:left="360" w:hanging="360"/>
      </w:pPr>
      <w:rPr>
        <w:rFont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7292169A"/>
    <w:multiLevelType w:val="multilevel"/>
    <w:tmpl w:val="1BA28158"/>
    <w:lvl w:ilvl="0">
      <w:start w:val="1"/>
      <w:numFmt w:val="decimal"/>
      <w:lvlText w:val="%1."/>
      <w:lvlJc w:val="left"/>
      <w:pPr>
        <w:ind w:left="720" w:hanging="360"/>
      </w:pPr>
      <w:rPr>
        <w:rFonts w:hint="default"/>
      </w:rPr>
    </w:lvl>
    <w:lvl w:ilvl="1">
      <w:start w:val="1"/>
      <w:numFmt w:val="decimal"/>
      <w:isLgl/>
      <w:lvlText w:val="%1.%2"/>
      <w:lvlJc w:val="left"/>
      <w:pPr>
        <w:ind w:left="420" w:hanging="420"/>
      </w:pPr>
      <w:rPr>
        <w:rFonts w:hint="default"/>
        <w:b/>
        <w:sz w:val="24"/>
      </w:rPr>
    </w:lvl>
    <w:lvl w:ilvl="2">
      <w:start w:val="1"/>
      <w:numFmt w:val="decimal"/>
      <w:isLgl/>
      <w:lvlText w:val="%1.%2.%3"/>
      <w:lvlJc w:val="left"/>
      <w:pPr>
        <w:ind w:left="720" w:hanging="720"/>
      </w:pPr>
      <w:rPr>
        <w:rFonts w:hint="default"/>
        <w:b/>
        <w:sz w:val="24"/>
      </w:rPr>
    </w:lvl>
    <w:lvl w:ilvl="3">
      <w:start w:val="1"/>
      <w:numFmt w:val="decimal"/>
      <w:isLgl/>
      <w:lvlText w:val="%1.%2.%3.%4"/>
      <w:lvlJc w:val="left"/>
      <w:pPr>
        <w:ind w:left="1080" w:hanging="720"/>
      </w:pPr>
      <w:rPr>
        <w:rFonts w:hint="default"/>
        <w:b/>
        <w:sz w:val="24"/>
      </w:rPr>
    </w:lvl>
    <w:lvl w:ilvl="4">
      <w:start w:val="1"/>
      <w:numFmt w:val="decimal"/>
      <w:isLgl/>
      <w:lvlText w:val="%1.%2.%3.%4.%5"/>
      <w:lvlJc w:val="left"/>
      <w:pPr>
        <w:ind w:left="1440" w:hanging="1080"/>
      </w:pPr>
      <w:rPr>
        <w:rFonts w:hint="default"/>
        <w:b/>
        <w:sz w:val="24"/>
      </w:rPr>
    </w:lvl>
    <w:lvl w:ilvl="5">
      <w:start w:val="1"/>
      <w:numFmt w:val="decimal"/>
      <w:isLgl/>
      <w:lvlText w:val="%1.%2.%3.%4.%5.%6"/>
      <w:lvlJc w:val="left"/>
      <w:pPr>
        <w:ind w:left="1440" w:hanging="1080"/>
      </w:pPr>
      <w:rPr>
        <w:rFonts w:hint="default"/>
        <w:b/>
        <w:sz w:val="24"/>
      </w:rPr>
    </w:lvl>
    <w:lvl w:ilvl="6">
      <w:start w:val="1"/>
      <w:numFmt w:val="decimal"/>
      <w:isLgl/>
      <w:lvlText w:val="%1.%2.%3.%4.%5.%6.%7"/>
      <w:lvlJc w:val="left"/>
      <w:pPr>
        <w:ind w:left="1800" w:hanging="1440"/>
      </w:pPr>
      <w:rPr>
        <w:rFonts w:hint="default"/>
        <w:b/>
        <w:sz w:val="24"/>
      </w:rPr>
    </w:lvl>
    <w:lvl w:ilvl="7">
      <w:start w:val="1"/>
      <w:numFmt w:val="decimal"/>
      <w:isLgl/>
      <w:lvlText w:val="%1.%2.%3.%4.%5.%6.%7.%8"/>
      <w:lvlJc w:val="left"/>
      <w:pPr>
        <w:ind w:left="1800" w:hanging="1440"/>
      </w:pPr>
      <w:rPr>
        <w:rFonts w:hint="default"/>
        <w:b/>
        <w:sz w:val="24"/>
      </w:rPr>
    </w:lvl>
    <w:lvl w:ilvl="8">
      <w:start w:val="1"/>
      <w:numFmt w:val="decimal"/>
      <w:isLgl/>
      <w:lvlText w:val="%1.%2.%3.%4.%5.%6.%7.%8.%9"/>
      <w:lvlJc w:val="left"/>
      <w:pPr>
        <w:ind w:left="2160" w:hanging="1800"/>
      </w:pPr>
      <w:rPr>
        <w:rFonts w:hint="default"/>
        <w:b/>
        <w:sz w:val="24"/>
      </w:rPr>
    </w:lvl>
  </w:abstractNum>
  <w:abstractNum w:abstractNumId="18">
    <w:nsid w:val="7DD64646"/>
    <w:multiLevelType w:val="hybridMultilevel"/>
    <w:tmpl w:val="67C439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5"/>
  </w:num>
  <w:num w:numId="4">
    <w:abstractNumId w:val="13"/>
  </w:num>
  <w:num w:numId="5">
    <w:abstractNumId w:val="15"/>
  </w:num>
  <w:num w:numId="6">
    <w:abstractNumId w:val="10"/>
  </w:num>
  <w:num w:numId="7">
    <w:abstractNumId w:val="9"/>
  </w:num>
  <w:num w:numId="8">
    <w:abstractNumId w:val="16"/>
  </w:num>
  <w:num w:numId="9">
    <w:abstractNumId w:val="2"/>
  </w:num>
  <w:num w:numId="10">
    <w:abstractNumId w:val="4"/>
  </w:num>
  <w:num w:numId="11">
    <w:abstractNumId w:val="1"/>
  </w:num>
  <w:num w:numId="12">
    <w:abstractNumId w:val="8"/>
  </w:num>
  <w:num w:numId="13">
    <w:abstractNumId w:val="17"/>
  </w:num>
  <w:num w:numId="14">
    <w:abstractNumId w:val="0"/>
  </w:num>
  <w:num w:numId="15">
    <w:abstractNumId w:val="3"/>
  </w:num>
  <w:num w:numId="16">
    <w:abstractNumId w:val="6"/>
  </w:num>
  <w:num w:numId="17">
    <w:abstractNumId w:val="14"/>
  </w:num>
  <w:num w:numId="18">
    <w:abstractNumId w:val="12"/>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4B5"/>
    <w:rsid w:val="00004569"/>
    <w:rsid w:val="00014DC5"/>
    <w:rsid w:val="00021AF1"/>
    <w:rsid w:val="00022ABE"/>
    <w:rsid w:val="000254DB"/>
    <w:rsid w:val="00026083"/>
    <w:rsid w:val="000309B6"/>
    <w:rsid w:val="00033E0D"/>
    <w:rsid w:val="00034123"/>
    <w:rsid w:val="000375C1"/>
    <w:rsid w:val="00037856"/>
    <w:rsid w:val="00054E9D"/>
    <w:rsid w:val="000558D7"/>
    <w:rsid w:val="0006075A"/>
    <w:rsid w:val="00061407"/>
    <w:rsid w:val="000623DF"/>
    <w:rsid w:val="00064317"/>
    <w:rsid w:val="00065D82"/>
    <w:rsid w:val="000661E9"/>
    <w:rsid w:val="00070FC8"/>
    <w:rsid w:val="0007257C"/>
    <w:rsid w:val="000730CA"/>
    <w:rsid w:val="00080D7D"/>
    <w:rsid w:val="00082370"/>
    <w:rsid w:val="00082EED"/>
    <w:rsid w:val="000A1301"/>
    <w:rsid w:val="000A3E1E"/>
    <w:rsid w:val="000A7700"/>
    <w:rsid w:val="000C4A5C"/>
    <w:rsid w:val="000C597D"/>
    <w:rsid w:val="000C6308"/>
    <w:rsid w:val="000C7E5F"/>
    <w:rsid w:val="000D022F"/>
    <w:rsid w:val="000E21AC"/>
    <w:rsid w:val="000E4B9D"/>
    <w:rsid w:val="000E7640"/>
    <w:rsid w:val="001078EC"/>
    <w:rsid w:val="00107F0F"/>
    <w:rsid w:val="001105E0"/>
    <w:rsid w:val="00120B65"/>
    <w:rsid w:val="0012172C"/>
    <w:rsid w:val="001241F1"/>
    <w:rsid w:val="00126DA6"/>
    <w:rsid w:val="00127A71"/>
    <w:rsid w:val="00130CFB"/>
    <w:rsid w:val="00131657"/>
    <w:rsid w:val="0013315E"/>
    <w:rsid w:val="00134B1E"/>
    <w:rsid w:val="00134BE6"/>
    <w:rsid w:val="00136082"/>
    <w:rsid w:val="001478C9"/>
    <w:rsid w:val="00151021"/>
    <w:rsid w:val="00152F31"/>
    <w:rsid w:val="0015354A"/>
    <w:rsid w:val="001612DF"/>
    <w:rsid w:val="00164146"/>
    <w:rsid w:val="00164823"/>
    <w:rsid w:val="00166379"/>
    <w:rsid w:val="00166831"/>
    <w:rsid w:val="001756D3"/>
    <w:rsid w:val="00184EE1"/>
    <w:rsid w:val="001A1B8D"/>
    <w:rsid w:val="001A77D2"/>
    <w:rsid w:val="001B22B5"/>
    <w:rsid w:val="001B38CA"/>
    <w:rsid w:val="001B4423"/>
    <w:rsid w:val="001C1165"/>
    <w:rsid w:val="001C16B0"/>
    <w:rsid w:val="001C23F5"/>
    <w:rsid w:val="001C35C3"/>
    <w:rsid w:val="001C3611"/>
    <w:rsid w:val="001C60E0"/>
    <w:rsid w:val="001C6730"/>
    <w:rsid w:val="001C7876"/>
    <w:rsid w:val="001D1719"/>
    <w:rsid w:val="001D312F"/>
    <w:rsid w:val="001D3800"/>
    <w:rsid w:val="001D663D"/>
    <w:rsid w:val="001D78B8"/>
    <w:rsid w:val="001E0FCA"/>
    <w:rsid w:val="001E1C2E"/>
    <w:rsid w:val="001E241A"/>
    <w:rsid w:val="001F38B4"/>
    <w:rsid w:val="00205F0B"/>
    <w:rsid w:val="00212AB6"/>
    <w:rsid w:val="00220EFC"/>
    <w:rsid w:val="0022205C"/>
    <w:rsid w:val="00223F6D"/>
    <w:rsid w:val="002319A4"/>
    <w:rsid w:val="00236354"/>
    <w:rsid w:val="00240866"/>
    <w:rsid w:val="00241D91"/>
    <w:rsid w:val="0024542D"/>
    <w:rsid w:val="00256589"/>
    <w:rsid w:val="002566ED"/>
    <w:rsid w:val="00262222"/>
    <w:rsid w:val="00267C44"/>
    <w:rsid w:val="00271641"/>
    <w:rsid w:val="00271A2E"/>
    <w:rsid w:val="002723A0"/>
    <w:rsid w:val="00276DE0"/>
    <w:rsid w:val="00276FAA"/>
    <w:rsid w:val="00277374"/>
    <w:rsid w:val="0028424F"/>
    <w:rsid w:val="002848D2"/>
    <w:rsid w:val="00284AC4"/>
    <w:rsid w:val="002959D6"/>
    <w:rsid w:val="00296209"/>
    <w:rsid w:val="002A1967"/>
    <w:rsid w:val="002A2C06"/>
    <w:rsid w:val="002A3941"/>
    <w:rsid w:val="002A4D58"/>
    <w:rsid w:val="002A790C"/>
    <w:rsid w:val="002B19EF"/>
    <w:rsid w:val="002B29EF"/>
    <w:rsid w:val="002C0E73"/>
    <w:rsid w:val="002D0FE2"/>
    <w:rsid w:val="002D346C"/>
    <w:rsid w:val="00305F12"/>
    <w:rsid w:val="003069D3"/>
    <w:rsid w:val="003121DD"/>
    <w:rsid w:val="00314BBB"/>
    <w:rsid w:val="00314D81"/>
    <w:rsid w:val="003151DB"/>
    <w:rsid w:val="003168E4"/>
    <w:rsid w:val="0031766D"/>
    <w:rsid w:val="00317EF2"/>
    <w:rsid w:val="0032107E"/>
    <w:rsid w:val="003223B4"/>
    <w:rsid w:val="0032514C"/>
    <w:rsid w:val="003269FD"/>
    <w:rsid w:val="00327C6B"/>
    <w:rsid w:val="00336230"/>
    <w:rsid w:val="0033791F"/>
    <w:rsid w:val="00340CFE"/>
    <w:rsid w:val="00341CAF"/>
    <w:rsid w:val="0034243D"/>
    <w:rsid w:val="00350993"/>
    <w:rsid w:val="00355128"/>
    <w:rsid w:val="003573A2"/>
    <w:rsid w:val="00361F97"/>
    <w:rsid w:val="00362E26"/>
    <w:rsid w:val="00364875"/>
    <w:rsid w:val="0036594E"/>
    <w:rsid w:val="00365ACE"/>
    <w:rsid w:val="00370991"/>
    <w:rsid w:val="00371D0E"/>
    <w:rsid w:val="00376D75"/>
    <w:rsid w:val="0038099B"/>
    <w:rsid w:val="00382F84"/>
    <w:rsid w:val="00394DC1"/>
    <w:rsid w:val="003957E9"/>
    <w:rsid w:val="0039665C"/>
    <w:rsid w:val="00396A9C"/>
    <w:rsid w:val="003971F7"/>
    <w:rsid w:val="003A701C"/>
    <w:rsid w:val="003B4E8B"/>
    <w:rsid w:val="003B5200"/>
    <w:rsid w:val="003B5FF5"/>
    <w:rsid w:val="003C125F"/>
    <w:rsid w:val="003C1EA3"/>
    <w:rsid w:val="003C596E"/>
    <w:rsid w:val="003D04EC"/>
    <w:rsid w:val="003D0D03"/>
    <w:rsid w:val="003D1AC6"/>
    <w:rsid w:val="003D5EFA"/>
    <w:rsid w:val="003D6523"/>
    <w:rsid w:val="003E5F14"/>
    <w:rsid w:val="003F3649"/>
    <w:rsid w:val="003F44E5"/>
    <w:rsid w:val="003F4D84"/>
    <w:rsid w:val="003F55F6"/>
    <w:rsid w:val="004061D2"/>
    <w:rsid w:val="004100E7"/>
    <w:rsid w:val="00416E0F"/>
    <w:rsid w:val="00423B5B"/>
    <w:rsid w:val="0043238A"/>
    <w:rsid w:val="00433518"/>
    <w:rsid w:val="004349CF"/>
    <w:rsid w:val="00434EA9"/>
    <w:rsid w:val="00437048"/>
    <w:rsid w:val="00437110"/>
    <w:rsid w:val="00451798"/>
    <w:rsid w:val="004526CC"/>
    <w:rsid w:val="004536E2"/>
    <w:rsid w:val="00457F6D"/>
    <w:rsid w:val="004619FD"/>
    <w:rsid w:val="0046574F"/>
    <w:rsid w:val="0046745E"/>
    <w:rsid w:val="00472266"/>
    <w:rsid w:val="00476252"/>
    <w:rsid w:val="00480918"/>
    <w:rsid w:val="00486059"/>
    <w:rsid w:val="00487730"/>
    <w:rsid w:val="00494E2D"/>
    <w:rsid w:val="00496242"/>
    <w:rsid w:val="00496FE8"/>
    <w:rsid w:val="004970DF"/>
    <w:rsid w:val="004A596E"/>
    <w:rsid w:val="004A7807"/>
    <w:rsid w:val="004C4D99"/>
    <w:rsid w:val="004D1329"/>
    <w:rsid w:val="004D2DE4"/>
    <w:rsid w:val="004D556C"/>
    <w:rsid w:val="004E62D8"/>
    <w:rsid w:val="004F11D7"/>
    <w:rsid w:val="004F4A16"/>
    <w:rsid w:val="004F53D4"/>
    <w:rsid w:val="00502419"/>
    <w:rsid w:val="00502D08"/>
    <w:rsid w:val="00505C75"/>
    <w:rsid w:val="00510BA4"/>
    <w:rsid w:val="005255BC"/>
    <w:rsid w:val="00551A4A"/>
    <w:rsid w:val="00555A5E"/>
    <w:rsid w:val="00555BD8"/>
    <w:rsid w:val="0055736E"/>
    <w:rsid w:val="00567F2F"/>
    <w:rsid w:val="00572CE7"/>
    <w:rsid w:val="005738C7"/>
    <w:rsid w:val="00574507"/>
    <w:rsid w:val="00575F7B"/>
    <w:rsid w:val="00577369"/>
    <w:rsid w:val="00591350"/>
    <w:rsid w:val="00591A18"/>
    <w:rsid w:val="005A51F2"/>
    <w:rsid w:val="005A616D"/>
    <w:rsid w:val="005A6FFF"/>
    <w:rsid w:val="005B5FAE"/>
    <w:rsid w:val="005B7AF2"/>
    <w:rsid w:val="005C0AFA"/>
    <w:rsid w:val="005C1CB1"/>
    <w:rsid w:val="005C1F2B"/>
    <w:rsid w:val="005C3ED2"/>
    <w:rsid w:val="005D54FB"/>
    <w:rsid w:val="005E05C8"/>
    <w:rsid w:val="005F11A3"/>
    <w:rsid w:val="005F318A"/>
    <w:rsid w:val="005F361A"/>
    <w:rsid w:val="0060165E"/>
    <w:rsid w:val="00601E09"/>
    <w:rsid w:val="006074D1"/>
    <w:rsid w:val="00611030"/>
    <w:rsid w:val="0061219E"/>
    <w:rsid w:val="0062223D"/>
    <w:rsid w:val="0062715D"/>
    <w:rsid w:val="00630355"/>
    <w:rsid w:val="00630482"/>
    <w:rsid w:val="00632577"/>
    <w:rsid w:val="00632974"/>
    <w:rsid w:val="00642372"/>
    <w:rsid w:val="006458E8"/>
    <w:rsid w:val="00646BB1"/>
    <w:rsid w:val="00647EEF"/>
    <w:rsid w:val="00650F4A"/>
    <w:rsid w:val="00652E6F"/>
    <w:rsid w:val="00657697"/>
    <w:rsid w:val="00661434"/>
    <w:rsid w:val="006634C0"/>
    <w:rsid w:val="006653A5"/>
    <w:rsid w:val="0066598D"/>
    <w:rsid w:val="00665E11"/>
    <w:rsid w:val="0066697B"/>
    <w:rsid w:val="00670E83"/>
    <w:rsid w:val="00675B7B"/>
    <w:rsid w:val="006772A3"/>
    <w:rsid w:val="0068055B"/>
    <w:rsid w:val="00683BBD"/>
    <w:rsid w:val="00686748"/>
    <w:rsid w:val="006A4F2A"/>
    <w:rsid w:val="006A56F0"/>
    <w:rsid w:val="006A75D2"/>
    <w:rsid w:val="006B0069"/>
    <w:rsid w:val="006B11DF"/>
    <w:rsid w:val="006B60C6"/>
    <w:rsid w:val="006C04B5"/>
    <w:rsid w:val="006C04E1"/>
    <w:rsid w:val="006C0C85"/>
    <w:rsid w:val="006C18D3"/>
    <w:rsid w:val="006D35B2"/>
    <w:rsid w:val="006D378C"/>
    <w:rsid w:val="006D7AC7"/>
    <w:rsid w:val="006E39EC"/>
    <w:rsid w:val="006F31FC"/>
    <w:rsid w:val="006F4325"/>
    <w:rsid w:val="007005E4"/>
    <w:rsid w:val="007013B2"/>
    <w:rsid w:val="00702916"/>
    <w:rsid w:val="00705372"/>
    <w:rsid w:val="00707CC4"/>
    <w:rsid w:val="00721BD6"/>
    <w:rsid w:val="00723180"/>
    <w:rsid w:val="00724F96"/>
    <w:rsid w:val="00733080"/>
    <w:rsid w:val="0074514C"/>
    <w:rsid w:val="00747D08"/>
    <w:rsid w:val="0075188F"/>
    <w:rsid w:val="00753977"/>
    <w:rsid w:val="00762456"/>
    <w:rsid w:val="00765DEA"/>
    <w:rsid w:val="00767ECD"/>
    <w:rsid w:val="0077141A"/>
    <w:rsid w:val="007740C9"/>
    <w:rsid w:val="007762AC"/>
    <w:rsid w:val="0078059E"/>
    <w:rsid w:val="007838C3"/>
    <w:rsid w:val="00794C40"/>
    <w:rsid w:val="007A44AE"/>
    <w:rsid w:val="007C3828"/>
    <w:rsid w:val="007D2365"/>
    <w:rsid w:val="007D2B79"/>
    <w:rsid w:val="007D32B0"/>
    <w:rsid w:val="007D5858"/>
    <w:rsid w:val="007D7223"/>
    <w:rsid w:val="007D7BCF"/>
    <w:rsid w:val="007E0560"/>
    <w:rsid w:val="007E0C46"/>
    <w:rsid w:val="007E74F0"/>
    <w:rsid w:val="007F0D0F"/>
    <w:rsid w:val="007F27AF"/>
    <w:rsid w:val="007F2948"/>
    <w:rsid w:val="007F55F9"/>
    <w:rsid w:val="00800A19"/>
    <w:rsid w:val="00802348"/>
    <w:rsid w:val="008023C3"/>
    <w:rsid w:val="0080425E"/>
    <w:rsid w:val="008109D3"/>
    <w:rsid w:val="00810E98"/>
    <w:rsid w:val="00812169"/>
    <w:rsid w:val="00813E12"/>
    <w:rsid w:val="008141C1"/>
    <w:rsid w:val="00822D86"/>
    <w:rsid w:val="0083115C"/>
    <w:rsid w:val="0083180E"/>
    <w:rsid w:val="00833BE1"/>
    <w:rsid w:val="00844161"/>
    <w:rsid w:val="0084481C"/>
    <w:rsid w:val="008451C6"/>
    <w:rsid w:val="0084799E"/>
    <w:rsid w:val="00851366"/>
    <w:rsid w:val="00857F4B"/>
    <w:rsid w:val="00862EDF"/>
    <w:rsid w:val="008663BC"/>
    <w:rsid w:val="00867090"/>
    <w:rsid w:val="0086720A"/>
    <w:rsid w:val="00870017"/>
    <w:rsid w:val="008727E4"/>
    <w:rsid w:val="00877577"/>
    <w:rsid w:val="008819FC"/>
    <w:rsid w:val="0088509D"/>
    <w:rsid w:val="00894699"/>
    <w:rsid w:val="00894DE6"/>
    <w:rsid w:val="00895683"/>
    <w:rsid w:val="00896F24"/>
    <w:rsid w:val="008A1CB4"/>
    <w:rsid w:val="008A6434"/>
    <w:rsid w:val="008B775E"/>
    <w:rsid w:val="008C1601"/>
    <w:rsid w:val="008C1EE2"/>
    <w:rsid w:val="008C2043"/>
    <w:rsid w:val="008C31DC"/>
    <w:rsid w:val="008C42FF"/>
    <w:rsid w:val="008D0F75"/>
    <w:rsid w:val="008D2523"/>
    <w:rsid w:val="008E0923"/>
    <w:rsid w:val="008E3579"/>
    <w:rsid w:val="008E47FB"/>
    <w:rsid w:val="008F0164"/>
    <w:rsid w:val="008F301F"/>
    <w:rsid w:val="008F60F0"/>
    <w:rsid w:val="008F6F46"/>
    <w:rsid w:val="00904063"/>
    <w:rsid w:val="00906668"/>
    <w:rsid w:val="009106DB"/>
    <w:rsid w:val="0091094A"/>
    <w:rsid w:val="009158DF"/>
    <w:rsid w:val="00920528"/>
    <w:rsid w:val="00932EB1"/>
    <w:rsid w:val="00934734"/>
    <w:rsid w:val="0093513E"/>
    <w:rsid w:val="00956280"/>
    <w:rsid w:val="00956E55"/>
    <w:rsid w:val="00960405"/>
    <w:rsid w:val="0096631F"/>
    <w:rsid w:val="00970C9E"/>
    <w:rsid w:val="00973DBD"/>
    <w:rsid w:val="0097479C"/>
    <w:rsid w:val="00975DC2"/>
    <w:rsid w:val="00976A84"/>
    <w:rsid w:val="00980AE5"/>
    <w:rsid w:val="00983067"/>
    <w:rsid w:val="00984111"/>
    <w:rsid w:val="0098509E"/>
    <w:rsid w:val="00986CC9"/>
    <w:rsid w:val="00987965"/>
    <w:rsid w:val="00993C59"/>
    <w:rsid w:val="0099469D"/>
    <w:rsid w:val="009A6E42"/>
    <w:rsid w:val="009B0001"/>
    <w:rsid w:val="009B15E0"/>
    <w:rsid w:val="009B3145"/>
    <w:rsid w:val="009B4748"/>
    <w:rsid w:val="009B4B45"/>
    <w:rsid w:val="009B5F88"/>
    <w:rsid w:val="009C15AE"/>
    <w:rsid w:val="009C51F2"/>
    <w:rsid w:val="009C55AC"/>
    <w:rsid w:val="009E0032"/>
    <w:rsid w:val="009E0B49"/>
    <w:rsid w:val="009E0F67"/>
    <w:rsid w:val="009E5762"/>
    <w:rsid w:val="009F07DD"/>
    <w:rsid w:val="009F4194"/>
    <w:rsid w:val="009F4924"/>
    <w:rsid w:val="009F596C"/>
    <w:rsid w:val="00A0100E"/>
    <w:rsid w:val="00A01515"/>
    <w:rsid w:val="00A1068B"/>
    <w:rsid w:val="00A12EF5"/>
    <w:rsid w:val="00A151A3"/>
    <w:rsid w:val="00A16F61"/>
    <w:rsid w:val="00A17A07"/>
    <w:rsid w:val="00A20439"/>
    <w:rsid w:val="00A21635"/>
    <w:rsid w:val="00A221F3"/>
    <w:rsid w:val="00A244CD"/>
    <w:rsid w:val="00A265D1"/>
    <w:rsid w:val="00A26603"/>
    <w:rsid w:val="00A26EF7"/>
    <w:rsid w:val="00A324ED"/>
    <w:rsid w:val="00A354CD"/>
    <w:rsid w:val="00A35DA7"/>
    <w:rsid w:val="00A403E2"/>
    <w:rsid w:val="00A40877"/>
    <w:rsid w:val="00A436DC"/>
    <w:rsid w:val="00A50F6D"/>
    <w:rsid w:val="00A5588E"/>
    <w:rsid w:val="00A55960"/>
    <w:rsid w:val="00A64498"/>
    <w:rsid w:val="00A678CD"/>
    <w:rsid w:val="00A847ED"/>
    <w:rsid w:val="00A87989"/>
    <w:rsid w:val="00A907FB"/>
    <w:rsid w:val="00A964AC"/>
    <w:rsid w:val="00A97DE9"/>
    <w:rsid w:val="00AA1D1B"/>
    <w:rsid w:val="00AB1428"/>
    <w:rsid w:val="00AB3A8D"/>
    <w:rsid w:val="00AB5B6C"/>
    <w:rsid w:val="00AC0F97"/>
    <w:rsid w:val="00AC444C"/>
    <w:rsid w:val="00AC5A29"/>
    <w:rsid w:val="00AD4EF3"/>
    <w:rsid w:val="00AE2C26"/>
    <w:rsid w:val="00AF1F9C"/>
    <w:rsid w:val="00AF3BF1"/>
    <w:rsid w:val="00AF3F8C"/>
    <w:rsid w:val="00AF52B6"/>
    <w:rsid w:val="00AF53EB"/>
    <w:rsid w:val="00AF6550"/>
    <w:rsid w:val="00AF6625"/>
    <w:rsid w:val="00B035D9"/>
    <w:rsid w:val="00B057FF"/>
    <w:rsid w:val="00B06DD7"/>
    <w:rsid w:val="00B14D67"/>
    <w:rsid w:val="00B15E2E"/>
    <w:rsid w:val="00B15E8B"/>
    <w:rsid w:val="00B16BFC"/>
    <w:rsid w:val="00B2338E"/>
    <w:rsid w:val="00B25BEB"/>
    <w:rsid w:val="00B279ED"/>
    <w:rsid w:val="00B33B71"/>
    <w:rsid w:val="00B365E4"/>
    <w:rsid w:val="00B42C9A"/>
    <w:rsid w:val="00B537A0"/>
    <w:rsid w:val="00B577AE"/>
    <w:rsid w:val="00B57ACA"/>
    <w:rsid w:val="00B631D0"/>
    <w:rsid w:val="00B71B98"/>
    <w:rsid w:val="00B7234F"/>
    <w:rsid w:val="00B73473"/>
    <w:rsid w:val="00B8039B"/>
    <w:rsid w:val="00B81FFE"/>
    <w:rsid w:val="00B85C22"/>
    <w:rsid w:val="00B91257"/>
    <w:rsid w:val="00B94705"/>
    <w:rsid w:val="00B9507D"/>
    <w:rsid w:val="00B9520C"/>
    <w:rsid w:val="00BB4A58"/>
    <w:rsid w:val="00BB6059"/>
    <w:rsid w:val="00BB6A18"/>
    <w:rsid w:val="00BB7F34"/>
    <w:rsid w:val="00BC5EA0"/>
    <w:rsid w:val="00BD2A8B"/>
    <w:rsid w:val="00BD4CBD"/>
    <w:rsid w:val="00BF1D6E"/>
    <w:rsid w:val="00BF520D"/>
    <w:rsid w:val="00BF7CDE"/>
    <w:rsid w:val="00C02074"/>
    <w:rsid w:val="00C146D3"/>
    <w:rsid w:val="00C23345"/>
    <w:rsid w:val="00C2689B"/>
    <w:rsid w:val="00C34D9F"/>
    <w:rsid w:val="00C356C0"/>
    <w:rsid w:val="00C356F3"/>
    <w:rsid w:val="00C40659"/>
    <w:rsid w:val="00C41058"/>
    <w:rsid w:val="00C524A6"/>
    <w:rsid w:val="00C537C0"/>
    <w:rsid w:val="00C5469C"/>
    <w:rsid w:val="00C55BF8"/>
    <w:rsid w:val="00C57C16"/>
    <w:rsid w:val="00C6032B"/>
    <w:rsid w:val="00C61CFC"/>
    <w:rsid w:val="00C729B5"/>
    <w:rsid w:val="00C751BF"/>
    <w:rsid w:val="00C75D3F"/>
    <w:rsid w:val="00C766E6"/>
    <w:rsid w:val="00C843BB"/>
    <w:rsid w:val="00C85C31"/>
    <w:rsid w:val="00C8783B"/>
    <w:rsid w:val="00C9095E"/>
    <w:rsid w:val="00C90F84"/>
    <w:rsid w:val="00CA60AD"/>
    <w:rsid w:val="00CA650B"/>
    <w:rsid w:val="00CA6EA2"/>
    <w:rsid w:val="00CA7B8F"/>
    <w:rsid w:val="00CC2A8F"/>
    <w:rsid w:val="00CC4728"/>
    <w:rsid w:val="00CC5C18"/>
    <w:rsid w:val="00CD0C82"/>
    <w:rsid w:val="00CD25F1"/>
    <w:rsid w:val="00CE17CF"/>
    <w:rsid w:val="00CE253D"/>
    <w:rsid w:val="00CF05CB"/>
    <w:rsid w:val="00CF1B7E"/>
    <w:rsid w:val="00CF60A5"/>
    <w:rsid w:val="00D0335C"/>
    <w:rsid w:val="00D03DE4"/>
    <w:rsid w:val="00D05397"/>
    <w:rsid w:val="00D11C1B"/>
    <w:rsid w:val="00D12063"/>
    <w:rsid w:val="00D17A2A"/>
    <w:rsid w:val="00D20B53"/>
    <w:rsid w:val="00D23A24"/>
    <w:rsid w:val="00D24961"/>
    <w:rsid w:val="00D24964"/>
    <w:rsid w:val="00D33D38"/>
    <w:rsid w:val="00D342CB"/>
    <w:rsid w:val="00D42F42"/>
    <w:rsid w:val="00D4396F"/>
    <w:rsid w:val="00D4614B"/>
    <w:rsid w:val="00D4624A"/>
    <w:rsid w:val="00D522E3"/>
    <w:rsid w:val="00D553B0"/>
    <w:rsid w:val="00D554CB"/>
    <w:rsid w:val="00D642F0"/>
    <w:rsid w:val="00D708DE"/>
    <w:rsid w:val="00D754CC"/>
    <w:rsid w:val="00D7616F"/>
    <w:rsid w:val="00D81501"/>
    <w:rsid w:val="00D96A29"/>
    <w:rsid w:val="00D96D40"/>
    <w:rsid w:val="00DA6E53"/>
    <w:rsid w:val="00DA7E4B"/>
    <w:rsid w:val="00DB2BC3"/>
    <w:rsid w:val="00DB4439"/>
    <w:rsid w:val="00DC1334"/>
    <w:rsid w:val="00DC421B"/>
    <w:rsid w:val="00DD1629"/>
    <w:rsid w:val="00DD3216"/>
    <w:rsid w:val="00DE05FD"/>
    <w:rsid w:val="00DE4748"/>
    <w:rsid w:val="00DF11FB"/>
    <w:rsid w:val="00DF323F"/>
    <w:rsid w:val="00DF57E3"/>
    <w:rsid w:val="00DF5988"/>
    <w:rsid w:val="00E0314B"/>
    <w:rsid w:val="00E03ECD"/>
    <w:rsid w:val="00E10D5C"/>
    <w:rsid w:val="00E14DD7"/>
    <w:rsid w:val="00E15430"/>
    <w:rsid w:val="00E212EC"/>
    <w:rsid w:val="00E217F2"/>
    <w:rsid w:val="00E272EC"/>
    <w:rsid w:val="00E27B2C"/>
    <w:rsid w:val="00E309DD"/>
    <w:rsid w:val="00E40F5B"/>
    <w:rsid w:val="00E41E20"/>
    <w:rsid w:val="00E45945"/>
    <w:rsid w:val="00E50646"/>
    <w:rsid w:val="00E575A2"/>
    <w:rsid w:val="00E602D0"/>
    <w:rsid w:val="00E607B6"/>
    <w:rsid w:val="00E620E7"/>
    <w:rsid w:val="00E639A3"/>
    <w:rsid w:val="00E6732C"/>
    <w:rsid w:val="00E73FA1"/>
    <w:rsid w:val="00E7496F"/>
    <w:rsid w:val="00E74AA1"/>
    <w:rsid w:val="00E75263"/>
    <w:rsid w:val="00E77689"/>
    <w:rsid w:val="00E810C3"/>
    <w:rsid w:val="00E87497"/>
    <w:rsid w:val="00E934ED"/>
    <w:rsid w:val="00E937D9"/>
    <w:rsid w:val="00E9499C"/>
    <w:rsid w:val="00EA13C9"/>
    <w:rsid w:val="00EA41FB"/>
    <w:rsid w:val="00EC0277"/>
    <w:rsid w:val="00EC3E1A"/>
    <w:rsid w:val="00EC4AE1"/>
    <w:rsid w:val="00EC588E"/>
    <w:rsid w:val="00ED2E95"/>
    <w:rsid w:val="00EE06C1"/>
    <w:rsid w:val="00EE77D8"/>
    <w:rsid w:val="00EF0CDA"/>
    <w:rsid w:val="00EF561C"/>
    <w:rsid w:val="00EF7906"/>
    <w:rsid w:val="00F00C72"/>
    <w:rsid w:val="00F039FD"/>
    <w:rsid w:val="00F05233"/>
    <w:rsid w:val="00F058E1"/>
    <w:rsid w:val="00F07D55"/>
    <w:rsid w:val="00F115F2"/>
    <w:rsid w:val="00F157F4"/>
    <w:rsid w:val="00F25067"/>
    <w:rsid w:val="00F27DB7"/>
    <w:rsid w:val="00F32B3D"/>
    <w:rsid w:val="00F342A5"/>
    <w:rsid w:val="00F46232"/>
    <w:rsid w:val="00F5306C"/>
    <w:rsid w:val="00F535BA"/>
    <w:rsid w:val="00F616C0"/>
    <w:rsid w:val="00F6283B"/>
    <w:rsid w:val="00F66B5D"/>
    <w:rsid w:val="00F73D84"/>
    <w:rsid w:val="00F73E84"/>
    <w:rsid w:val="00F74204"/>
    <w:rsid w:val="00F74C57"/>
    <w:rsid w:val="00F75F24"/>
    <w:rsid w:val="00F844F0"/>
    <w:rsid w:val="00F90709"/>
    <w:rsid w:val="00F9119B"/>
    <w:rsid w:val="00FA2572"/>
    <w:rsid w:val="00FC1B5E"/>
    <w:rsid w:val="00FC7E78"/>
    <w:rsid w:val="00FD1A99"/>
    <w:rsid w:val="00FD35AE"/>
    <w:rsid w:val="00FD566E"/>
    <w:rsid w:val="00FD7579"/>
    <w:rsid w:val="00FE3823"/>
    <w:rsid w:val="00FE3E24"/>
    <w:rsid w:val="00FF386C"/>
    <w:rsid w:val="00FF3CC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E993A9-F191-4EDA-BD3E-0168956C6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4B5"/>
    <w:pPr>
      <w:spacing w:after="200" w:line="276" w:lineRule="auto"/>
    </w:pPr>
    <w:rPr>
      <w:rFonts w:ascii="Calibri" w:eastAsia="Times New Roman" w:hAnsi="Calibri" w:cs="Calibri"/>
    </w:rPr>
  </w:style>
  <w:style w:type="paragraph" w:styleId="Ttulo1">
    <w:name w:val="heading 1"/>
    <w:basedOn w:val="Normal"/>
    <w:next w:val="Normal"/>
    <w:link w:val="Ttulo1Car"/>
    <w:qFormat/>
    <w:rsid w:val="0077141A"/>
    <w:pPr>
      <w:keepNext/>
      <w:spacing w:before="240" w:after="60" w:line="240" w:lineRule="auto"/>
      <w:outlineLvl w:val="0"/>
    </w:pPr>
    <w:rPr>
      <w:rFonts w:ascii="Arial" w:hAnsi="Arial" w:cs="Arial"/>
      <w:b/>
      <w:bCs/>
      <w:kern w:val="32"/>
      <w:sz w:val="32"/>
      <w:szCs w:val="32"/>
      <w:lang w:val="es-ES" w:eastAsia="es-ES"/>
    </w:rPr>
  </w:style>
  <w:style w:type="paragraph" w:styleId="Ttulo2">
    <w:name w:val="heading 2"/>
    <w:basedOn w:val="Normal"/>
    <w:next w:val="Normal"/>
    <w:link w:val="Ttulo2Car"/>
    <w:qFormat/>
    <w:rsid w:val="0077141A"/>
    <w:pPr>
      <w:keepNext/>
      <w:spacing w:after="0" w:line="480" w:lineRule="auto"/>
      <w:jc w:val="right"/>
      <w:outlineLvl w:val="1"/>
    </w:pPr>
    <w:rPr>
      <w:rFonts w:ascii="Arial" w:hAnsi="Arial" w:cs="Times New Roman"/>
      <w:b/>
      <w:sz w:val="28"/>
      <w:szCs w:val="20"/>
      <w:lang w:eastAsia="es-ES"/>
    </w:rPr>
  </w:style>
  <w:style w:type="paragraph" w:styleId="Ttulo3">
    <w:name w:val="heading 3"/>
    <w:basedOn w:val="Normal"/>
    <w:next w:val="Normal"/>
    <w:link w:val="Ttulo3Car"/>
    <w:qFormat/>
    <w:rsid w:val="0077141A"/>
    <w:pPr>
      <w:keepNext/>
      <w:spacing w:before="240" w:after="60" w:line="240" w:lineRule="auto"/>
      <w:outlineLvl w:val="2"/>
    </w:pPr>
    <w:rPr>
      <w:rFonts w:ascii="Arial" w:hAnsi="Arial" w:cs="Arial"/>
      <w:b/>
      <w:bCs/>
      <w:sz w:val="26"/>
      <w:szCs w:val="26"/>
      <w:lang w:val="es-ES" w:eastAsia="es-ES"/>
    </w:rPr>
  </w:style>
  <w:style w:type="paragraph" w:styleId="Ttulo7">
    <w:name w:val="heading 7"/>
    <w:basedOn w:val="Normal"/>
    <w:next w:val="Normal"/>
    <w:link w:val="Ttulo7Car"/>
    <w:qFormat/>
    <w:rsid w:val="0077141A"/>
    <w:pPr>
      <w:spacing w:before="240" w:after="60" w:line="240" w:lineRule="auto"/>
      <w:outlineLvl w:val="6"/>
    </w:pPr>
    <w:rPr>
      <w:rFonts w:ascii="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6C04B5"/>
    <w:pPr>
      <w:spacing w:after="0" w:line="240" w:lineRule="auto"/>
    </w:pPr>
    <w:rPr>
      <w:rFonts w:ascii="Calibri" w:eastAsia="Times New Roman" w:hAnsi="Calibri" w:cs="Calibri"/>
    </w:rPr>
  </w:style>
  <w:style w:type="character" w:customStyle="1" w:styleId="SinespaciadoCar">
    <w:name w:val="Sin espaciado Car"/>
    <w:link w:val="Sinespaciado"/>
    <w:uiPriority w:val="1"/>
    <w:locked/>
    <w:rsid w:val="006C04B5"/>
    <w:rPr>
      <w:rFonts w:ascii="Calibri" w:eastAsia="Times New Roman" w:hAnsi="Calibri" w:cs="Calibri"/>
    </w:rPr>
  </w:style>
  <w:style w:type="paragraph" w:styleId="Encabezado">
    <w:name w:val="header"/>
    <w:basedOn w:val="Normal"/>
    <w:link w:val="EncabezadoCar"/>
    <w:uiPriority w:val="99"/>
    <w:unhideWhenUsed/>
    <w:rsid w:val="006C04B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C04B5"/>
    <w:rPr>
      <w:rFonts w:ascii="Calibri" w:eastAsia="Times New Roman" w:hAnsi="Calibri" w:cs="Calibri"/>
    </w:rPr>
  </w:style>
  <w:style w:type="paragraph" w:styleId="Piedepgina">
    <w:name w:val="footer"/>
    <w:basedOn w:val="Normal"/>
    <w:link w:val="PiedepginaCar"/>
    <w:uiPriority w:val="99"/>
    <w:unhideWhenUsed/>
    <w:rsid w:val="006C04B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C04B5"/>
    <w:rPr>
      <w:rFonts w:ascii="Calibri" w:eastAsia="Times New Roman" w:hAnsi="Calibri" w:cs="Calibri"/>
    </w:rPr>
  </w:style>
  <w:style w:type="paragraph" w:styleId="Prrafodelista">
    <w:name w:val="List Paragraph"/>
    <w:basedOn w:val="Normal"/>
    <w:uiPriority w:val="34"/>
    <w:qFormat/>
    <w:rsid w:val="002319A4"/>
    <w:pPr>
      <w:ind w:left="720"/>
      <w:contextualSpacing/>
    </w:pPr>
  </w:style>
  <w:style w:type="paragraph" w:styleId="Textonotapie">
    <w:name w:val="footnote text"/>
    <w:aliases w:val="Footnote Text Char Char Char Char Char,Footnote Text Char Char Char Char,Footnote reference,FA Fu,Texto nota pie Car Car Car,Texto nota pie Car Car Car Car Car Car Car Car Car Car Car,FA Fu Car Car Car Car Car,Ref. de nota al pie1,Car,Ca"/>
    <w:basedOn w:val="Normal"/>
    <w:link w:val="TextonotapieCar"/>
    <w:unhideWhenUsed/>
    <w:qFormat/>
    <w:rsid w:val="00E217F2"/>
    <w:pPr>
      <w:spacing w:after="0" w:line="240" w:lineRule="auto"/>
    </w:pPr>
    <w:rPr>
      <w:sz w:val="20"/>
      <w:szCs w:val="20"/>
    </w:rPr>
  </w:style>
  <w:style w:type="character" w:customStyle="1" w:styleId="TextonotapieCar">
    <w:name w:val="Texto nota pie Car"/>
    <w:aliases w:val="Footnote Text Char Char Char Char Char Car1,Footnote Text Char Char Char Char Car1,Footnote reference Car1,FA Fu Car1,Texto nota pie Car Car Car Car1,Texto nota pie Car Car Car Car Car Car Car Car Car Car Car Car1,Car Car,Ca Car"/>
    <w:basedOn w:val="Fuentedeprrafopredeter"/>
    <w:link w:val="Textonotapie"/>
    <w:rsid w:val="00E217F2"/>
    <w:rPr>
      <w:rFonts w:ascii="Calibri" w:eastAsia="Times New Roman" w:hAnsi="Calibri" w:cs="Calibri"/>
      <w:sz w:val="20"/>
      <w:szCs w:val="20"/>
    </w:rPr>
  </w:style>
  <w:style w:type="character" w:styleId="Refdenotaalpie">
    <w:name w:val="footnote reference"/>
    <w:aliases w:val="Texto de nota al pie,Appel note de bas de page,referencia nota al pie,BVI fnr,Footnote symbol,Footnote,Ref. de nota al pie2,Nota de pie,Ref,de nota al pie,Pie de pagina,Ref. ...,Ref1,FC,Footnotes refss,Ref. de nota al pie 2,f,f1,4_G"/>
    <w:basedOn w:val="Fuentedeprrafopredeter"/>
    <w:unhideWhenUsed/>
    <w:qFormat/>
    <w:rsid w:val="00E217F2"/>
    <w:rPr>
      <w:vertAlign w:val="superscript"/>
    </w:rPr>
  </w:style>
  <w:style w:type="character" w:customStyle="1" w:styleId="TextonotapieCar1">
    <w:name w:val="Texto nota pie Car1"/>
    <w:aliases w:val="Footnote Text Char Char Char Char Char Car,Footnote Text Char Char Char Char Car,Footnote reference Car,FA Fu Car,Texto nota pie Car Car Car Car,Texto nota pie Car Car Car Car Car Car Car Car Car Car Car Car,Texto nota pie Car Car"/>
    <w:rsid w:val="00A907FB"/>
    <w:rPr>
      <w:rFonts w:ascii="Times New Roman" w:eastAsia="Times New Roman" w:hAnsi="Times New Roman" w:cs="Times New Roman"/>
      <w:sz w:val="20"/>
      <w:szCs w:val="20"/>
      <w:lang w:val="es-ES" w:eastAsia="es-ES"/>
    </w:rPr>
  </w:style>
  <w:style w:type="paragraph" w:customStyle="1" w:styleId="cuerpotexto">
    <w:name w:val="cuerpotexto"/>
    <w:basedOn w:val="Normal"/>
    <w:rsid w:val="00A907FB"/>
    <w:pPr>
      <w:spacing w:before="100" w:beforeAutospacing="1" w:after="100" w:afterAutospacing="1" w:line="240" w:lineRule="auto"/>
    </w:pPr>
    <w:rPr>
      <w:rFonts w:ascii="Times New Roman" w:hAnsi="Times New Roman" w:cs="Times New Roman"/>
      <w:sz w:val="24"/>
      <w:szCs w:val="24"/>
      <w:lang w:eastAsia="es-CO"/>
    </w:rPr>
  </w:style>
  <w:style w:type="paragraph" w:styleId="Textodeglobo">
    <w:name w:val="Balloon Text"/>
    <w:basedOn w:val="Normal"/>
    <w:link w:val="TextodegloboCar"/>
    <w:uiPriority w:val="99"/>
    <w:semiHidden/>
    <w:unhideWhenUsed/>
    <w:rsid w:val="00F32B3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2B3D"/>
    <w:rPr>
      <w:rFonts w:ascii="Segoe UI" w:eastAsia="Times New Roman" w:hAnsi="Segoe UI" w:cs="Segoe UI"/>
      <w:sz w:val="18"/>
      <w:szCs w:val="18"/>
    </w:rPr>
  </w:style>
  <w:style w:type="paragraph" w:styleId="Textoindependiente">
    <w:name w:val="Body Text"/>
    <w:basedOn w:val="Normal"/>
    <w:link w:val="TextoindependienteCar"/>
    <w:semiHidden/>
    <w:rsid w:val="006074D1"/>
    <w:pPr>
      <w:spacing w:after="120" w:line="240" w:lineRule="auto"/>
    </w:pPr>
    <w:rPr>
      <w:rFonts w:ascii="Times New Roman" w:hAnsi="Times New Roman" w:cs="Times New Roman"/>
      <w:sz w:val="24"/>
      <w:szCs w:val="24"/>
      <w:lang w:val="es-MX" w:eastAsia="es-MX"/>
    </w:rPr>
  </w:style>
  <w:style w:type="character" w:customStyle="1" w:styleId="TextoindependienteCar">
    <w:name w:val="Texto independiente Car"/>
    <w:basedOn w:val="Fuentedeprrafopredeter"/>
    <w:link w:val="Textoindependiente"/>
    <w:semiHidden/>
    <w:rsid w:val="006074D1"/>
    <w:rPr>
      <w:rFonts w:ascii="Times New Roman" w:eastAsia="Times New Roman" w:hAnsi="Times New Roman" w:cs="Times New Roman"/>
      <w:sz w:val="24"/>
      <w:szCs w:val="24"/>
      <w:lang w:val="es-MX" w:eastAsia="es-MX"/>
    </w:rPr>
  </w:style>
  <w:style w:type="paragraph" w:styleId="Sangra3detindependiente">
    <w:name w:val="Body Text Indent 3"/>
    <w:basedOn w:val="Normal"/>
    <w:link w:val="Sangra3detindependienteCar"/>
    <w:rsid w:val="00127A71"/>
    <w:pPr>
      <w:overflowPunct w:val="0"/>
      <w:autoSpaceDE w:val="0"/>
      <w:autoSpaceDN w:val="0"/>
      <w:adjustRightInd w:val="0"/>
      <w:spacing w:after="120" w:line="240" w:lineRule="auto"/>
      <w:ind w:left="283"/>
      <w:textAlignment w:val="baseline"/>
    </w:pPr>
    <w:rPr>
      <w:rFonts w:ascii="Times New Roman" w:hAnsi="Times New Roman" w:cs="Times New Roman"/>
      <w:sz w:val="16"/>
      <w:szCs w:val="16"/>
      <w:lang w:val="es-ES_tradnl" w:eastAsia="es-ES"/>
    </w:rPr>
  </w:style>
  <w:style w:type="character" w:customStyle="1" w:styleId="Sangra3detindependienteCar">
    <w:name w:val="Sangría 3 de t. independiente Car"/>
    <w:basedOn w:val="Fuentedeprrafopredeter"/>
    <w:link w:val="Sangra3detindependiente"/>
    <w:rsid w:val="00127A71"/>
    <w:rPr>
      <w:rFonts w:ascii="Times New Roman" w:eastAsia="Times New Roman" w:hAnsi="Times New Roman" w:cs="Times New Roman"/>
      <w:sz w:val="16"/>
      <w:szCs w:val="16"/>
      <w:lang w:val="es-ES_tradnl" w:eastAsia="es-ES"/>
    </w:rPr>
  </w:style>
  <w:style w:type="paragraph" w:styleId="Lista">
    <w:name w:val="List"/>
    <w:basedOn w:val="Normal"/>
    <w:uiPriority w:val="99"/>
    <w:unhideWhenUsed/>
    <w:rsid w:val="00423B5B"/>
    <w:pPr>
      <w:ind w:left="283" w:hanging="283"/>
      <w:contextualSpacing/>
    </w:pPr>
  </w:style>
  <w:style w:type="paragraph" w:styleId="Lista2">
    <w:name w:val="List 2"/>
    <w:basedOn w:val="Normal"/>
    <w:uiPriority w:val="99"/>
    <w:unhideWhenUsed/>
    <w:rsid w:val="00423B5B"/>
    <w:pPr>
      <w:ind w:left="566" w:hanging="283"/>
      <w:contextualSpacing/>
    </w:pPr>
  </w:style>
  <w:style w:type="paragraph" w:styleId="Lista3">
    <w:name w:val="List 3"/>
    <w:basedOn w:val="Normal"/>
    <w:uiPriority w:val="99"/>
    <w:unhideWhenUsed/>
    <w:rsid w:val="00423B5B"/>
    <w:pPr>
      <w:ind w:left="849" w:hanging="283"/>
      <w:contextualSpacing/>
    </w:pPr>
  </w:style>
  <w:style w:type="paragraph" w:styleId="Lista4">
    <w:name w:val="List 4"/>
    <w:basedOn w:val="Normal"/>
    <w:uiPriority w:val="99"/>
    <w:unhideWhenUsed/>
    <w:rsid w:val="00423B5B"/>
    <w:pPr>
      <w:ind w:left="1132" w:hanging="283"/>
      <w:contextualSpacing/>
    </w:pPr>
  </w:style>
  <w:style w:type="paragraph" w:styleId="Listaconvietas3">
    <w:name w:val="List Bullet 3"/>
    <w:basedOn w:val="Normal"/>
    <w:uiPriority w:val="99"/>
    <w:unhideWhenUsed/>
    <w:rsid w:val="00423B5B"/>
    <w:pPr>
      <w:numPr>
        <w:numId w:val="14"/>
      </w:numPr>
      <w:contextualSpacing/>
    </w:pPr>
  </w:style>
  <w:style w:type="paragraph" w:styleId="Continuarlista">
    <w:name w:val="List Continue"/>
    <w:basedOn w:val="Normal"/>
    <w:uiPriority w:val="99"/>
    <w:unhideWhenUsed/>
    <w:rsid w:val="00423B5B"/>
    <w:pPr>
      <w:spacing w:after="120"/>
      <w:ind w:left="283"/>
      <w:contextualSpacing/>
    </w:pPr>
  </w:style>
  <w:style w:type="paragraph" w:styleId="Continuarlista2">
    <w:name w:val="List Continue 2"/>
    <w:basedOn w:val="Normal"/>
    <w:uiPriority w:val="99"/>
    <w:unhideWhenUsed/>
    <w:rsid w:val="00423B5B"/>
    <w:pPr>
      <w:spacing w:after="120"/>
      <w:ind w:left="566"/>
      <w:contextualSpacing/>
    </w:pPr>
  </w:style>
  <w:style w:type="paragraph" w:styleId="Sangradetextonormal">
    <w:name w:val="Body Text Indent"/>
    <w:basedOn w:val="Normal"/>
    <w:link w:val="SangradetextonormalCar"/>
    <w:uiPriority w:val="99"/>
    <w:unhideWhenUsed/>
    <w:rsid w:val="00423B5B"/>
    <w:pPr>
      <w:spacing w:after="120"/>
      <w:ind w:left="283"/>
    </w:pPr>
  </w:style>
  <w:style w:type="character" w:customStyle="1" w:styleId="SangradetextonormalCar">
    <w:name w:val="Sangría de texto normal Car"/>
    <w:basedOn w:val="Fuentedeprrafopredeter"/>
    <w:link w:val="Sangradetextonormal"/>
    <w:uiPriority w:val="99"/>
    <w:rsid w:val="00423B5B"/>
    <w:rPr>
      <w:rFonts w:ascii="Calibri" w:eastAsia="Times New Roman" w:hAnsi="Calibri" w:cs="Calibri"/>
    </w:rPr>
  </w:style>
  <w:style w:type="paragraph" w:styleId="Textoindependienteprimerasangra2">
    <w:name w:val="Body Text First Indent 2"/>
    <w:basedOn w:val="Sangradetextonormal"/>
    <w:link w:val="Textoindependienteprimerasangra2Car"/>
    <w:uiPriority w:val="99"/>
    <w:unhideWhenUsed/>
    <w:rsid w:val="00423B5B"/>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423B5B"/>
    <w:rPr>
      <w:rFonts w:ascii="Calibri" w:eastAsia="Times New Roman" w:hAnsi="Calibri" w:cs="Calibri"/>
    </w:rPr>
  </w:style>
  <w:style w:type="table" w:styleId="Tablaconcuadrcula">
    <w:name w:val="Table Grid"/>
    <w:basedOn w:val="Tablanormal"/>
    <w:rsid w:val="00DA7E4B"/>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3">
    <w:name w:val="Body Text 3"/>
    <w:basedOn w:val="Normal"/>
    <w:link w:val="Textoindependiente3Car"/>
    <w:uiPriority w:val="99"/>
    <w:semiHidden/>
    <w:unhideWhenUsed/>
    <w:rsid w:val="0077141A"/>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77141A"/>
    <w:rPr>
      <w:rFonts w:ascii="Calibri" w:eastAsia="Times New Roman" w:hAnsi="Calibri" w:cs="Calibri"/>
      <w:sz w:val="16"/>
      <w:szCs w:val="16"/>
    </w:rPr>
  </w:style>
  <w:style w:type="character" w:customStyle="1" w:styleId="Ttulo1Car">
    <w:name w:val="Título 1 Car"/>
    <w:basedOn w:val="Fuentedeprrafopredeter"/>
    <w:link w:val="Ttulo1"/>
    <w:rsid w:val="0077141A"/>
    <w:rPr>
      <w:rFonts w:ascii="Arial" w:eastAsia="Times New Roman" w:hAnsi="Arial" w:cs="Arial"/>
      <w:b/>
      <w:bCs/>
      <w:kern w:val="32"/>
      <w:sz w:val="32"/>
      <w:szCs w:val="32"/>
      <w:lang w:val="es-ES" w:eastAsia="es-ES"/>
    </w:rPr>
  </w:style>
  <w:style w:type="character" w:customStyle="1" w:styleId="Ttulo2Car">
    <w:name w:val="Título 2 Car"/>
    <w:basedOn w:val="Fuentedeprrafopredeter"/>
    <w:link w:val="Ttulo2"/>
    <w:rsid w:val="0077141A"/>
    <w:rPr>
      <w:rFonts w:ascii="Arial" w:eastAsia="Times New Roman" w:hAnsi="Arial" w:cs="Times New Roman"/>
      <w:b/>
      <w:sz w:val="28"/>
      <w:szCs w:val="20"/>
      <w:lang w:eastAsia="es-ES"/>
    </w:rPr>
  </w:style>
  <w:style w:type="character" w:customStyle="1" w:styleId="Ttulo3Car">
    <w:name w:val="Título 3 Car"/>
    <w:basedOn w:val="Fuentedeprrafopredeter"/>
    <w:link w:val="Ttulo3"/>
    <w:rsid w:val="0077141A"/>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77141A"/>
    <w:rPr>
      <w:rFonts w:ascii="Times New Roman" w:eastAsia="Times New Roman" w:hAnsi="Times New Roman" w:cs="Times New Roman"/>
      <w:sz w:val="24"/>
      <w:szCs w:val="24"/>
      <w:lang w:val="es-ES" w:eastAsia="es-ES"/>
    </w:rPr>
  </w:style>
  <w:style w:type="paragraph" w:styleId="Puesto">
    <w:name w:val="Title"/>
    <w:basedOn w:val="Normal"/>
    <w:link w:val="PuestoCar"/>
    <w:qFormat/>
    <w:rsid w:val="0077141A"/>
    <w:pPr>
      <w:spacing w:after="0" w:line="240" w:lineRule="auto"/>
      <w:jc w:val="center"/>
    </w:pPr>
    <w:rPr>
      <w:rFonts w:ascii="Verdana" w:hAnsi="Verdana" w:cs="Times New Roman"/>
      <w:sz w:val="32"/>
      <w:szCs w:val="20"/>
      <w:lang w:eastAsia="es-ES"/>
    </w:rPr>
  </w:style>
  <w:style w:type="character" w:customStyle="1" w:styleId="PuestoCar">
    <w:name w:val="Puesto Car"/>
    <w:basedOn w:val="Fuentedeprrafopredeter"/>
    <w:link w:val="Puesto"/>
    <w:rsid w:val="0077141A"/>
    <w:rPr>
      <w:rFonts w:ascii="Verdana" w:eastAsia="Times New Roman" w:hAnsi="Verdana" w:cs="Times New Roman"/>
      <w:sz w:val="32"/>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44989">
      <w:bodyDiv w:val="1"/>
      <w:marLeft w:val="0"/>
      <w:marRight w:val="0"/>
      <w:marTop w:val="0"/>
      <w:marBottom w:val="0"/>
      <w:divBdr>
        <w:top w:val="none" w:sz="0" w:space="0" w:color="auto"/>
        <w:left w:val="none" w:sz="0" w:space="0" w:color="auto"/>
        <w:bottom w:val="none" w:sz="0" w:space="0" w:color="auto"/>
        <w:right w:val="none" w:sz="0" w:space="0" w:color="auto"/>
      </w:divBdr>
    </w:div>
    <w:div w:id="128465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E3EB9B-F0A9-41D8-A9AC-0FB4242D9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1</Pages>
  <Words>16482</Words>
  <Characters>90654</Characters>
  <Application>Microsoft Office Word</Application>
  <DocSecurity>0</DocSecurity>
  <Lines>755</Lines>
  <Paragraphs>213</Paragraphs>
  <ScaleCrop>false</ScaleCrop>
  <HeadingPairs>
    <vt:vector size="2" baseType="variant">
      <vt:variant>
        <vt:lpstr>Título</vt:lpstr>
      </vt:variant>
      <vt:variant>
        <vt:i4>1</vt:i4>
      </vt:variant>
    </vt:vector>
  </HeadingPairs>
  <TitlesOfParts>
    <vt:vector size="1" baseType="lpstr">
      <vt:lpstr/>
    </vt:vector>
  </TitlesOfParts>
  <Company>company</Company>
  <LinksUpToDate>false</LinksUpToDate>
  <CharactersWithSpaces>106923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Fernanda Arrubla Franco</dc:creator>
  <cp:lastModifiedBy>Henry Lora Rodriguez</cp:lastModifiedBy>
  <cp:revision>40</cp:revision>
  <cp:lastPrinted>2019-07-02T19:16:00Z</cp:lastPrinted>
  <dcterms:created xsi:type="dcterms:W3CDTF">2019-07-01T22:32:00Z</dcterms:created>
  <dcterms:modified xsi:type="dcterms:W3CDTF">2019-08-28T13:19:00Z</dcterms:modified>
</cp:coreProperties>
</file>