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26" w:rsidRPr="00A15C26" w:rsidRDefault="00A15C26" w:rsidP="00A15C26">
      <w:pPr>
        <w:pBdr>
          <w:top w:val="single" w:sz="4" w:space="0" w:color="auto"/>
          <w:left w:val="single" w:sz="4" w:space="4" w:color="auto"/>
          <w:bottom w:val="single" w:sz="4" w:space="1" w:color="auto"/>
          <w:right w:val="single" w:sz="4" w:space="4" w:color="auto"/>
        </w:pBdr>
        <w:shd w:val="clear" w:color="auto" w:fill="FFFFFF"/>
        <w:jc w:val="both"/>
        <w:rPr>
          <w:color w:val="FF0000"/>
          <w:spacing w:val="-2"/>
          <w:sz w:val="18"/>
          <w:szCs w:val="18"/>
          <w:lang w:val="es-419" w:eastAsia="fr-FR"/>
        </w:rPr>
      </w:pPr>
      <w:r w:rsidRPr="00A15C26">
        <w:rPr>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15C26" w:rsidRPr="00A15C26" w:rsidRDefault="00A15C26" w:rsidP="00A15C26">
      <w:pPr>
        <w:jc w:val="both"/>
        <w:rPr>
          <w:sz w:val="20"/>
          <w:szCs w:val="20"/>
          <w:lang w:val="es-419"/>
        </w:rPr>
      </w:pPr>
    </w:p>
    <w:p w:rsidR="00A15C26" w:rsidRPr="00A15C26" w:rsidRDefault="00A15C26" w:rsidP="00A15C26">
      <w:pPr>
        <w:jc w:val="both"/>
        <w:rPr>
          <w:b/>
          <w:bCs/>
          <w:iCs/>
          <w:sz w:val="20"/>
          <w:szCs w:val="20"/>
          <w:lang w:val="es-419" w:eastAsia="fr-FR"/>
        </w:rPr>
      </w:pPr>
      <w:r w:rsidRPr="00A15C26">
        <w:rPr>
          <w:b/>
          <w:bCs/>
          <w:iCs/>
          <w:sz w:val="20"/>
          <w:szCs w:val="20"/>
          <w:u w:val="single"/>
          <w:lang w:val="es-419" w:eastAsia="fr-FR"/>
        </w:rPr>
        <w:t>TEMAS:</w:t>
      </w:r>
      <w:r w:rsidRPr="00A15C26">
        <w:rPr>
          <w:b/>
          <w:bCs/>
          <w:iCs/>
          <w:sz w:val="20"/>
          <w:szCs w:val="20"/>
          <w:lang w:val="es-419" w:eastAsia="fr-FR"/>
        </w:rPr>
        <w:tab/>
      </w:r>
      <w:r w:rsidR="00D56BE9">
        <w:rPr>
          <w:b/>
          <w:bCs/>
          <w:iCs/>
          <w:sz w:val="20"/>
          <w:szCs w:val="20"/>
          <w:lang w:eastAsia="fr-FR"/>
        </w:rPr>
        <w:t xml:space="preserve">TRÁFICO DE ESTUPEFACIENTES / PRINCIPIO DE CONGRUENCIA / </w:t>
      </w:r>
      <w:r w:rsidR="00C8784F">
        <w:rPr>
          <w:b/>
          <w:bCs/>
          <w:iCs/>
          <w:sz w:val="20"/>
          <w:szCs w:val="20"/>
          <w:lang w:eastAsia="fr-FR"/>
        </w:rPr>
        <w:t xml:space="preserve">ENTRE LA ACUSACIÓN Y LA SENTENCIA CONDENATORIA / </w:t>
      </w:r>
      <w:r w:rsidR="00241E89">
        <w:rPr>
          <w:b/>
          <w:bCs/>
          <w:iCs/>
          <w:sz w:val="20"/>
          <w:szCs w:val="20"/>
          <w:lang w:eastAsia="fr-FR"/>
        </w:rPr>
        <w:t xml:space="preserve">TRÁNSITO ENTRE LLEVAR CONSIGO Y EL TRÁFICO TENIENDO EN CUENTA </w:t>
      </w:r>
      <w:r w:rsidR="00600024">
        <w:rPr>
          <w:b/>
          <w:bCs/>
          <w:iCs/>
          <w:sz w:val="20"/>
          <w:szCs w:val="20"/>
          <w:lang w:eastAsia="fr-FR"/>
        </w:rPr>
        <w:t>QUE LA CANTIDAD DE ESTUPEFACIENTE SUPERA EL CONSUMO PERSONAL.</w:t>
      </w:r>
    </w:p>
    <w:p w:rsidR="00A15C26" w:rsidRPr="00A15C26" w:rsidRDefault="00A15C26" w:rsidP="00A15C26">
      <w:pPr>
        <w:jc w:val="both"/>
        <w:rPr>
          <w:sz w:val="20"/>
          <w:szCs w:val="20"/>
          <w:lang w:val="es-419"/>
        </w:rPr>
      </w:pPr>
    </w:p>
    <w:p w:rsidR="00D56BE9" w:rsidRPr="00D56BE9" w:rsidRDefault="00D56BE9" w:rsidP="00D56BE9">
      <w:pPr>
        <w:jc w:val="both"/>
        <w:rPr>
          <w:sz w:val="20"/>
          <w:szCs w:val="20"/>
        </w:rPr>
      </w:pPr>
      <w:r>
        <w:rPr>
          <w:sz w:val="20"/>
          <w:szCs w:val="20"/>
        </w:rPr>
        <w:t xml:space="preserve">… </w:t>
      </w:r>
      <w:r w:rsidRPr="00D56BE9">
        <w:rPr>
          <w:sz w:val="20"/>
          <w:szCs w:val="20"/>
        </w:rPr>
        <w:t xml:space="preserve">en respeto del principio de congruencia establecido en el artículo 448 del </w:t>
      </w:r>
      <w:proofErr w:type="spellStart"/>
      <w:r w:rsidRPr="00D56BE9">
        <w:rPr>
          <w:sz w:val="20"/>
          <w:szCs w:val="20"/>
        </w:rPr>
        <w:t>CPP</w:t>
      </w:r>
      <w:proofErr w:type="spellEnd"/>
      <w:r w:rsidRPr="00D56BE9">
        <w:rPr>
          <w:sz w:val="20"/>
          <w:szCs w:val="20"/>
        </w:rPr>
        <w:t xml:space="preserve">, al concretarse la acusación contra el señor </w:t>
      </w:r>
      <w:proofErr w:type="spellStart"/>
      <w:r w:rsidRPr="00D56BE9">
        <w:rPr>
          <w:sz w:val="20"/>
          <w:szCs w:val="20"/>
        </w:rPr>
        <w:t>JJOG</w:t>
      </w:r>
      <w:proofErr w:type="spellEnd"/>
      <w:r w:rsidRPr="00D56BE9">
        <w:rPr>
          <w:sz w:val="20"/>
          <w:szCs w:val="20"/>
        </w:rPr>
        <w:t xml:space="preserve"> a la conducta de “llevar consigo” sustancias estupefacientes (marihuana), en cantidad superior a la dosis para uso individual, hay que hacer las siguientes consideraciones deducidas de la jurisprudencia pertinente de la </w:t>
      </w:r>
      <w:proofErr w:type="spellStart"/>
      <w:r w:rsidRPr="00D56BE9">
        <w:rPr>
          <w:sz w:val="20"/>
          <w:szCs w:val="20"/>
        </w:rPr>
        <w:t>SP</w:t>
      </w:r>
      <w:proofErr w:type="spellEnd"/>
      <w:r w:rsidRPr="00D56BE9">
        <w:rPr>
          <w:sz w:val="20"/>
          <w:szCs w:val="20"/>
        </w:rPr>
        <w:t xml:space="preserve"> de la CSJ sobre la materia:</w:t>
      </w:r>
    </w:p>
    <w:p w:rsidR="00D56BE9" w:rsidRPr="00D56BE9" w:rsidRDefault="00D56BE9" w:rsidP="00D56BE9">
      <w:pPr>
        <w:jc w:val="both"/>
        <w:rPr>
          <w:sz w:val="20"/>
          <w:szCs w:val="20"/>
        </w:rPr>
      </w:pPr>
    </w:p>
    <w:p w:rsidR="00D56BE9" w:rsidRPr="00D56BE9" w:rsidRDefault="00D56BE9" w:rsidP="00D56BE9">
      <w:pPr>
        <w:jc w:val="both"/>
        <w:rPr>
          <w:sz w:val="20"/>
          <w:szCs w:val="20"/>
        </w:rPr>
      </w:pPr>
      <w:r w:rsidRPr="00D56BE9">
        <w:rPr>
          <w:sz w:val="20"/>
          <w:szCs w:val="20"/>
        </w:rPr>
        <w:t xml:space="preserve">En razón de la cantidad de marihuana incautada al procesado, que se reitera, excedió en más de tres veces la dosis permitida para uso individual, es necesario hacer una referencia inicial a lo manifestado en CSJ </w:t>
      </w:r>
      <w:proofErr w:type="spellStart"/>
      <w:r w:rsidRPr="00D56BE9">
        <w:rPr>
          <w:sz w:val="20"/>
          <w:szCs w:val="20"/>
        </w:rPr>
        <w:t>SP</w:t>
      </w:r>
      <w:proofErr w:type="spellEnd"/>
      <w:r w:rsidRPr="00D56BE9">
        <w:rPr>
          <w:sz w:val="20"/>
          <w:szCs w:val="20"/>
        </w:rPr>
        <w:t xml:space="preserve"> del 9 marzo de 2016, radicado 41760, donde se dijo lo siguiente:</w:t>
      </w:r>
    </w:p>
    <w:p w:rsidR="00D56BE9" w:rsidRPr="00D56BE9" w:rsidRDefault="00D56BE9" w:rsidP="00D56BE9">
      <w:pPr>
        <w:jc w:val="both"/>
        <w:rPr>
          <w:sz w:val="20"/>
          <w:szCs w:val="20"/>
        </w:rPr>
      </w:pPr>
    </w:p>
    <w:p w:rsidR="00D56BE9" w:rsidRPr="00D56BE9" w:rsidRDefault="00D56BE9" w:rsidP="00D56BE9">
      <w:pPr>
        <w:jc w:val="both"/>
        <w:rPr>
          <w:sz w:val="20"/>
          <w:szCs w:val="20"/>
        </w:rPr>
      </w:pPr>
      <w:r w:rsidRPr="00D56BE9">
        <w:rPr>
          <w:sz w:val="20"/>
          <w:szCs w:val="20"/>
        </w:rPr>
        <w:t>“... como el querer del constituyente fue no penalizar la dosis personal, desde allí se autoriza o permite el porte de droga destinada para el consumo.</w:t>
      </w:r>
    </w:p>
    <w:p w:rsidR="00D56BE9" w:rsidRPr="00D56BE9" w:rsidRDefault="00D56BE9" w:rsidP="00D56BE9">
      <w:pPr>
        <w:jc w:val="both"/>
        <w:rPr>
          <w:sz w:val="20"/>
          <w:szCs w:val="20"/>
        </w:rPr>
      </w:pPr>
    </w:p>
    <w:p w:rsidR="00D56BE9" w:rsidRPr="00D56BE9" w:rsidRDefault="00D56BE9" w:rsidP="00D56BE9">
      <w:pPr>
        <w:jc w:val="both"/>
        <w:rPr>
          <w:sz w:val="20"/>
          <w:szCs w:val="20"/>
        </w:rPr>
      </w:pPr>
      <w:r>
        <w:rPr>
          <w:sz w:val="20"/>
          <w:szCs w:val="20"/>
        </w:rPr>
        <w:t>“</w:t>
      </w:r>
      <w:r w:rsidRPr="00D56BE9">
        <w:rPr>
          <w:sz w:val="20"/>
          <w:szCs w:val="20"/>
        </w:rPr>
        <w:t xml:space="preserve">Si la cantidad de dosis personal puede constituir ilícito cuando no está destinada para el uso personal, mutatis </w:t>
      </w:r>
      <w:proofErr w:type="spellStart"/>
      <w:r w:rsidRPr="00D56BE9">
        <w:rPr>
          <w:sz w:val="20"/>
          <w:szCs w:val="20"/>
        </w:rPr>
        <w:t>mutandi</w:t>
      </w:r>
      <w:proofErr w:type="spellEnd"/>
      <w:r w:rsidRPr="00D56BE9">
        <w:rPr>
          <w:sz w:val="20"/>
          <w:szCs w:val="20"/>
        </w:rPr>
        <w:t xml:space="preserve"> cuando es palpable esa finalidad no debe entenderse comprendida dentro de la descripción del delito de tráfico, fabricación y porte de estupefacientes sin que dependa de la cantidad de la droga que les sea hallada.</w:t>
      </w:r>
    </w:p>
    <w:p w:rsidR="00D56BE9" w:rsidRPr="00D56BE9" w:rsidRDefault="00D56BE9" w:rsidP="00D56BE9">
      <w:pPr>
        <w:jc w:val="both"/>
        <w:rPr>
          <w:sz w:val="20"/>
          <w:szCs w:val="20"/>
        </w:rPr>
      </w:pPr>
    </w:p>
    <w:p w:rsidR="00A15C26" w:rsidRDefault="00D56BE9" w:rsidP="00D56BE9">
      <w:pPr>
        <w:jc w:val="both"/>
        <w:rPr>
          <w:sz w:val="20"/>
          <w:szCs w:val="20"/>
        </w:rPr>
      </w:pPr>
      <w:r>
        <w:rPr>
          <w:sz w:val="20"/>
          <w:szCs w:val="20"/>
        </w:rPr>
        <w:t>“</w:t>
      </w:r>
      <w:r w:rsidRPr="00D56BE9">
        <w:rPr>
          <w:sz w:val="20"/>
          <w:szCs w:val="20"/>
        </w:rPr>
        <w:t>Obviamente en todo caso la acción del sujeto debe ser compatible con el consumo de la sustancia y que éste sea únicamente en la modalidad de uso personal, sin que se convierta en un almacenamiento indiscriminado de cantidades o de momentos para uso repetitivo, connotaciones sin las cuales la conducta ha de ser penalizada</w:t>
      </w:r>
      <w:r>
        <w:rPr>
          <w:sz w:val="20"/>
          <w:szCs w:val="20"/>
        </w:rPr>
        <w:t>”. (…)</w:t>
      </w:r>
    </w:p>
    <w:p w:rsidR="00D56BE9" w:rsidRPr="00D56BE9" w:rsidRDefault="00D56BE9" w:rsidP="00D56BE9">
      <w:pPr>
        <w:jc w:val="both"/>
        <w:rPr>
          <w:sz w:val="20"/>
          <w:szCs w:val="20"/>
        </w:rPr>
      </w:pPr>
    </w:p>
    <w:p w:rsidR="00D56BE9" w:rsidRPr="00D56BE9" w:rsidRDefault="00D56BE9" w:rsidP="00D56BE9">
      <w:pPr>
        <w:jc w:val="both"/>
        <w:rPr>
          <w:sz w:val="20"/>
          <w:szCs w:val="20"/>
          <w:lang w:val="es-419"/>
        </w:rPr>
      </w:pPr>
      <w:r w:rsidRPr="00D56BE9">
        <w:rPr>
          <w:sz w:val="20"/>
          <w:szCs w:val="20"/>
          <w:lang w:val="es-419"/>
        </w:rPr>
        <w:t>Sobre el tema debe manifestarse que en CSJ SP del 11 de julio de 2017 se dijo que esa Corporación venía considerando la existencia en el tipo penal del artículo 376 del C.P de “elementos subjetivos distintos de dolo, elementos subjetivos del tipo o elementos subjetivos del injusto”, para examinar lo concerniente a la finalidad de la persona que realiza la conducta descrita en el tipo penal.</w:t>
      </w:r>
    </w:p>
    <w:p w:rsidR="00D56BE9" w:rsidRPr="00D56BE9" w:rsidRDefault="00D56BE9" w:rsidP="00D56BE9">
      <w:pPr>
        <w:jc w:val="both"/>
        <w:rPr>
          <w:sz w:val="20"/>
          <w:szCs w:val="20"/>
          <w:lang w:val="es-419"/>
        </w:rPr>
      </w:pPr>
    </w:p>
    <w:p w:rsidR="00A15C26" w:rsidRPr="00A15C26" w:rsidRDefault="00D56BE9" w:rsidP="00D56BE9">
      <w:pPr>
        <w:jc w:val="both"/>
        <w:rPr>
          <w:sz w:val="20"/>
          <w:szCs w:val="20"/>
          <w:lang w:val="es-419"/>
        </w:rPr>
      </w:pPr>
      <w:r w:rsidRPr="00D56BE9">
        <w:rPr>
          <w:sz w:val="20"/>
          <w:szCs w:val="20"/>
          <w:lang w:val="es-419"/>
        </w:rPr>
        <w:t>En el fallo antes citado se dijo que: “ese ánimo ulterior asociado con el destino de las sustancias que se llevan consigo, distinto al consumo personal, puede ser demostrado a partir de la misma información objetiva recogida en el proceso penal”.</w:t>
      </w:r>
    </w:p>
    <w:p w:rsidR="00A15C26" w:rsidRPr="00A15C26" w:rsidRDefault="00A15C26" w:rsidP="00A15C26">
      <w:pPr>
        <w:jc w:val="both"/>
        <w:rPr>
          <w:sz w:val="20"/>
          <w:szCs w:val="20"/>
          <w:lang w:val="es-419"/>
        </w:rPr>
      </w:pPr>
    </w:p>
    <w:p w:rsidR="00A15C26" w:rsidRDefault="00A15C26" w:rsidP="00A15C26">
      <w:pPr>
        <w:jc w:val="both"/>
        <w:rPr>
          <w:sz w:val="20"/>
          <w:szCs w:val="20"/>
          <w:lang w:val="es-ES"/>
        </w:rPr>
      </w:pPr>
    </w:p>
    <w:p w:rsidR="00600024" w:rsidRPr="00A15C26" w:rsidRDefault="00600024" w:rsidP="00A15C26">
      <w:pPr>
        <w:jc w:val="both"/>
        <w:rPr>
          <w:sz w:val="20"/>
          <w:szCs w:val="20"/>
          <w:lang w:val="es-ES"/>
        </w:rPr>
      </w:pPr>
    </w:p>
    <w:p w:rsidR="00A15C26" w:rsidRPr="00A15C26" w:rsidRDefault="00A15C26" w:rsidP="00A15C26">
      <w:pPr>
        <w:spacing w:line="276" w:lineRule="auto"/>
        <w:ind w:right="51"/>
        <w:jc w:val="center"/>
        <w:rPr>
          <w:b/>
          <w:spacing w:val="-2"/>
          <w:sz w:val="24"/>
          <w:szCs w:val="24"/>
          <w:lang w:val="es-ES"/>
        </w:rPr>
      </w:pPr>
      <w:r w:rsidRPr="00A15C26">
        <w:rPr>
          <w:b/>
          <w:spacing w:val="-2"/>
          <w:sz w:val="24"/>
          <w:szCs w:val="24"/>
          <w:lang w:val="es-ES"/>
        </w:rPr>
        <w:t>RAMA JUDICIAL DEL PODER PÚBLICO</w:t>
      </w:r>
    </w:p>
    <w:p w:rsidR="00A15C26" w:rsidRPr="00A15C26" w:rsidRDefault="00A15C26" w:rsidP="00A15C26">
      <w:pPr>
        <w:spacing w:line="276" w:lineRule="auto"/>
        <w:ind w:right="51"/>
        <w:jc w:val="center"/>
        <w:rPr>
          <w:spacing w:val="-2"/>
          <w:sz w:val="24"/>
          <w:szCs w:val="24"/>
          <w:lang w:val="es-ES"/>
        </w:rPr>
      </w:pPr>
      <w:r>
        <w:rPr>
          <w:noProof/>
          <w:spacing w:val="-2"/>
          <w:sz w:val="24"/>
          <w:szCs w:val="24"/>
          <w:lang w:val="es-ES"/>
        </w:rPr>
        <w:drawing>
          <wp:inline distT="0" distB="0" distL="0" distR="0">
            <wp:extent cx="466090" cy="57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A15C26" w:rsidRPr="00A15C26" w:rsidRDefault="00A15C26" w:rsidP="00A15C26">
      <w:pPr>
        <w:spacing w:line="276" w:lineRule="auto"/>
        <w:ind w:right="51"/>
        <w:jc w:val="center"/>
        <w:rPr>
          <w:b/>
          <w:spacing w:val="-2"/>
          <w:sz w:val="24"/>
          <w:szCs w:val="24"/>
          <w:lang w:val="es-ES"/>
        </w:rPr>
      </w:pPr>
      <w:r w:rsidRPr="00A15C26">
        <w:rPr>
          <w:b/>
          <w:spacing w:val="-2"/>
          <w:sz w:val="24"/>
          <w:szCs w:val="24"/>
          <w:lang w:val="es-ES"/>
        </w:rPr>
        <w:t>TRIBUNAL SUPERIOR DEL DISTRITO JUDICIAL DE PEREIRA - RISARALDA</w:t>
      </w:r>
    </w:p>
    <w:p w:rsidR="00A15C26" w:rsidRPr="00A15C26" w:rsidRDefault="00A15C26" w:rsidP="00A15C26">
      <w:pPr>
        <w:spacing w:line="276" w:lineRule="auto"/>
        <w:ind w:right="51"/>
        <w:jc w:val="center"/>
        <w:rPr>
          <w:b/>
          <w:spacing w:val="-2"/>
          <w:sz w:val="24"/>
          <w:szCs w:val="24"/>
          <w:lang w:val="es-ES"/>
        </w:rPr>
      </w:pPr>
      <w:r w:rsidRPr="00A15C26">
        <w:rPr>
          <w:b/>
          <w:spacing w:val="-2"/>
          <w:sz w:val="24"/>
          <w:szCs w:val="24"/>
          <w:lang w:val="es-ES"/>
        </w:rPr>
        <w:t>SALA DE DECISIÓN PENAL</w:t>
      </w:r>
    </w:p>
    <w:p w:rsidR="00A15C26" w:rsidRPr="00A15C26" w:rsidRDefault="00A15C26" w:rsidP="00A15C26">
      <w:pPr>
        <w:spacing w:line="276" w:lineRule="auto"/>
        <w:ind w:right="51"/>
        <w:jc w:val="center"/>
        <w:rPr>
          <w:b/>
          <w:spacing w:val="-2"/>
          <w:sz w:val="24"/>
          <w:szCs w:val="24"/>
          <w:lang w:val="es-ES"/>
        </w:rPr>
      </w:pPr>
      <w:r w:rsidRPr="00A15C26">
        <w:rPr>
          <w:b/>
          <w:spacing w:val="-2"/>
          <w:sz w:val="24"/>
          <w:szCs w:val="24"/>
          <w:lang w:val="es-ES"/>
        </w:rPr>
        <w:t>M.P. JAIRO ERNESTO ESCOBAR SANZ</w:t>
      </w:r>
    </w:p>
    <w:p w:rsidR="00A15C26" w:rsidRPr="00A15C26" w:rsidRDefault="00A15C26" w:rsidP="00A15C26">
      <w:pPr>
        <w:tabs>
          <w:tab w:val="left" w:pos="2410"/>
          <w:tab w:val="left" w:pos="2835"/>
        </w:tabs>
        <w:spacing w:line="276" w:lineRule="auto"/>
        <w:ind w:right="51"/>
        <w:jc w:val="both"/>
        <w:rPr>
          <w:spacing w:val="-2"/>
          <w:sz w:val="24"/>
          <w:szCs w:val="24"/>
          <w:lang w:val="es-ES"/>
        </w:rPr>
      </w:pPr>
    </w:p>
    <w:p w:rsidR="00601F7D" w:rsidRPr="00A15C26" w:rsidRDefault="00EB35F0" w:rsidP="00A15C26">
      <w:pPr>
        <w:spacing w:line="276" w:lineRule="auto"/>
        <w:ind w:right="283"/>
        <w:jc w:val="both"/>
        <w:rPr>
          <w:rFonts w:eastAsia="Adobe Gothic Std B"/>
          <w:sz w:val="24"/>
          <w:szCs w:val="24"/>
        </w:rPr>
      </w:pPr>
      <w:r w:rsidRPr="00A15C26">
        <w:rPr>
          <w:rFonts w:eastAsia="Adobe Gothic Std B"/>
          <w:sz w:val="24"/>
          <w:szCs w:val="24"/>
        </w:rPr>
        <w:t>Proyect</w:t>
      </w:r>
      <w:r w:rsidR="006F43B0" w:rsidRPr="00A15C26">
        <w:rPr>
          <w:rFonts w:eastAsia="Adobe Gothic Std B"/>
          <w:sz w:val="24"/>
          <w:szCs w:val="24"/>
        </w:rPr>
        <w:t>o</w:t>
      </w:r>
      <w:r w:rsidRPr="00A15C26">
        <w:rPr>
          <w:rFonts w:eastAsia="Adobe Gothic Std B"/>
          <w:sz w:val="24"/>
          <w:szCs w:val="24"/>
        </w:rPr>
        <w:t xml:space="preserve"> </w:t>
      </w:r>
      <w:r w:rsidR="006B44DD" w:rsidRPr="00A15C26">
        <w:rPr>
          <w:rFonts w:eastAsia="Adobe Gothic Std B"/>
          <w:sz w:val="24"/>
          <w:szCs w:val="24"/>
        </w:rPr>
        <w:t xml:space="preserve">aprobado mediante acta Nro. </w:t>
      </w:r>
      <w:r w:rsidR="00D218A5" w:rsidRPr="00A15C26">
        <w:rPr>
          <w:rFonts w:eastAsia="Adobe Gothic Std B"/>
          <w:sz w:val="24"/>
          <w:szCs w:val="24"/>
        </w:rPr>
        <w:t>951 del veintiuno (21) de octubre de dos mil diecinueve (2019)</w:t>
      </w:r>
    </w:p>
    <w:p w:rsidR="00601F7D" w:rsidRPr="00A15C26" w:rsidRDefault="006B44DD" w:rsidP="00A15C26">
      <w:pPr>
        <w:spacing w:line="276" w:lineRule="auto"/>
        <w:ind w:right="283"/>
        <w:jc w:val="both"/>
        <w:rPr>
          <w:rFonts w:eastAsia="Adobe Gothic Std B"/>
          <w:sz w:val="24"/>
          <w:szCs w:val="24"/>
        </w:rPr>
      </w:pPr>
      <w:r w:rsidRPr="00A15C26">
        <w:rPr>
          <w:rFonts w:eastAsia="Adobe Gothic Std B"/>
          <w:sz w:val="24"/>
          <w:szCs w:val="24"/>
        </w:rPr>
        <w:t xml:space="preserve">Pereira, </w:t>
      </w:r>
      <w:r w:rsidR="006612D9" w:rsidRPr="00A15C26">
        <w:rPr>
          <w:rFonts w:eastAsia="Adobe Gothic Std B"/>
          <w:sz w:val="24"/>
          <w:szCs w:val="24"/>
        </w:rPr>
        <w:t>veintidós (22) de octubre de dos mil diecinueve (2019)</w:t>
      </w:r>
    </w:p>
    <w:p w:rsidR="00AE74D3" w:rsidRPr="00A15C26" w:rsidRDefault="00273ADF" w:rsidP="00A15C26">
      <w:pPr>
        <w:spacing w:line="276" w:lineRule="auto"/>
        <w:ind w:right="283"/>
        <w:jc w:val="both"/>
        <w:rPr>
          <w:rFonts w:eastAsia="Adobe Gothic Std B"/>
          <w:sz w:val="24"/>
          <w:szCs w:val="24"/>
        </w:rPr>
      </w:pPr>
      <w:r w:rsidRPr="00A15C26">
        <w:rPr>
          <w:rFonts w:eastAsia="Adobe Gothic Std B"/>
          <w:sz w:val="24"/>
          <w:szCs w:val="24"/>
        </w:rPr>
        <w:t>Hora</w:t>
      </w:r>
      <w:r w:rsidR="006B44DD" w:rsidRPr="00A15C26">
        <w:rPr>
          <w:rFonts w:eastAsia="Adobe Gothic Std B"/>
          <w:sz w:val="24"/>
          <w:szCs w:val="24"/>
        </w:rPr>
        <w:t xml:space="preserve">: </w:t>
      </w:r>
      <w:r w:rsidR="006612D9" w:rsidRPr="00A15C26">
        <w:rPr>
          <w:rFonts w:eastAsia="Adobe Gothic Std B"/>
          <w:sz w:val="24"/>
          <w:szCs w:val="24"/>
        </w:rPr>
        <w:t xml:space="preserve">8:20 a.m. </w:t>
      </w:r>
    </w:p>
    <w:p w:rsidR="00E87DBD" w:rsidRPr="00A15C26" w:rsidRDefault="00E87DBD" w:rsidP="00A15C26">
      <w:pPr>
        <w:spacing w:line="276"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280"/>
        <w:gridCol w:w="5540"/>
      </w:tblGrid>
      <w:tr w:rsidR="00F2284B" w:rsidRPr="00A15C26" w:rsidTr="00A15C26">
        <w:trPr>
          <w:trHeight w:val="271"/>
          <w:jc w:val="center"/>
        </w:trPr>
        <w:tc>
          <w:tcPr>
            <w:tcW w:w="3280" w:type="dxa"/>
            <w:tcBorders>
              <w:top w:val="thinThickSmallGap" w:sz="24" w:space="0" w:color="auto"/>
              <w:left w:val="thinThickSmallGap" w:sz="24" w:space="0" w:color="auto"/>
              <w:bottom w:val="single" w:sz="4" w:space="0" w:color="auto"/>
              <w:right w:val="single" w:sz="4" w:space="0" w:color="auto"/>
            </w:tcBorders>
          </w:tcPr>
          <w:p w:rsidR="00695E4B" w:rsidRPr="00A15C26" w:rsidRDefault="00695E4B" w:rsidP="00A15C26">
            <w:pPr>
              <w:ind w:right="283"/>
              <w:jc w:val="both"/>
              <w:rPr>
                <w:sz w:val="22"/>
                <w:szCs w:val="24"/>
              </w:rPr>
            </w:pPr>
            <w:r w:rsidRPr="00A15C26">
              <w:rPr>
                <w:sz w:val="22"/>
                <w:szCs w:val="24"/>
              </w:rPr>
              <w:t>Radicación</w:t>
            </w:r>
          </w:p>
        </w:tc>
        <w:tc>
          <w:tcPr>
            <w:tcW w:w="5540" w:type="dxa"/>
            <w:tcBorders>
              <w:top w:val="thinThickSmallGap" w:sz="24" w:space="0" w:color="auto"/>
              <w:left w:val="single" w:sz="4" w:space="0" w:color="auto"/>
              <w:bottom w:val="single" w:sz="4" w:space="0" w:color="auto"/>
              <w:right w:val="thickThinSmallGap" w:sz="24" w:space="0" w:color="auto"/>
            </w:tcBorders>
          </w:tcPr>
          <w:p w:rsidR="00695E4B" w:rsidRPr="00A15C26" w:rsidRDefault="005002E2" w:rsidP="00A15C26">
            <w:pPr>
              <w:ind w:right="283"/>
              <w:jc w:val="both"/>
              <w:rPr>
                <w:sz w:val="22"/>
                <w:szCs w:val="24"/>
              </w:rPr>
            </w:pPr>
            <w:r w:rsidRPr="00A15C26">
              <w:rPr>
                <w:sz w:val="22"/>
                <w:szCs w:val="24"/>
                <w:lang w:val="es-SV"/>
              </w:rPr>
              <w:t>66001 60 00 035 2015 02801 01</w:t>
            </w:r>
          </w:p>
        </w:tc>
      </w:tr>
      <w:tr w:rsidR="00F2284B" w:rsidRPr="00A15C26" w:rsidTr="00CB1E24">
        <w:trPr>
          <w:trHeight w:val="203"/>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A15C26" w:rsidRDefault="00695E4B" w:rsidP="00A15C26">
            <w:pPr>
              <w:ind w:right="283"/>
              <w:jc w:val="both"/>
              <w:rPr>
                <w:sz w:val="22"/>
                <w:szCs w:val="24"/>
              </w:rPr>
            </w:pPr>
            <w:r w:rsidRPr="00A15C26">
              <w:rPr>
                <w:sz w:val="22"/>
                <w:szCs w:val="24"/>
              </w:rPr>
              <w:t xml:space="preserve">Accionante </w:t>
            </w:r>
          </w:p>
        </w:tc>
        <w:tc>
          <w:tcPr>
            <w:tcW w:w="5540" w:type="dxa"/>
            <w:tcBorders>
              <w:top w:val="single" w:sz="4" w:space="0" w:color="auto"/>
              <w:left w:val="single" w:sz="4" w:space="0" w:color="auto"/>
              <w:bottom w:val="single" w:sz="4" w:space="0" w:color="auto"/>
              <w:right w:val="thickThinSmallGap" w:sz="24" w:space="0" w:color="auto"/>
            </w:tcBorders>
          </w:tcPr>
          <w:p w:rsidR="00695E4B" w:rsidRPr="00A15C26" w:rsidRDefault="008C2C4F" w:rsidP="00A15C26">
            <w:pPr>
              <w:ind w:right="283"/>
              <w:jc w:val="both"/>
              <w:rPr>
                <w:sz w:val="22"/>
                <w:szCs w:val="24"/>
              </w:rPr>
            </w:pPr>
            <w:proofErr w:type="spellStart"/>
            <w:r>
              <w:rPr>
                <w:sz w:val="22"/>
                <w:szCs w:val="24"/>
              </w:rPr>
              <w:t>JJOG</w:t>
            </w:r>
            <w:proofErr w:type="spellEnd"/>
          </w:p>
        </w:tc>
      </w:tr>
      <w:tr w:rsidR="00F2284B" w:rsidRPr="00A15C26" w:rsidTr="00D67FF2">
        <w:trPr>
          <w:trHeight w:val="208"/>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A15C26" w:rsidRDefault="00695E4B" w:rsidP="00A15C26">
            <w:pPr>
              <w:ind w:right="283"/>
              <w:jc w:val="both"/>
              <w:rPr>
                <w:sz w:val="22"/>
                <w:szCs w:val="24"/>
              </w:rPr>
            </w:pPr>
            <w:r w:rsidRPr="00A15C26">
              <w:rPr>
                <w:sz w:val="22"/>
                <w:szCs w:val="24"/>
              </w:rPr>
              <w:t>Delito</w:t>
            </w:r>
          </w:p>
        </w:tc>
        <w:tc>
          <w:tcPr>
            <w:tcW w:w="5540" w:type="dxa"/>
            <w:tcBorders>
              <w:top w:val="single" w:sz="4" w:space="0" w:color="auto"/>
              <w:left w:val="single" w:sz="4" w:space="0" w:color="auto"/>
              <w:bottom w:val="single" w:sz="4" w:space="0" w:color="auto"/>
              <w:right w:val="thickThinSmallGap" w:sz="24" w:space="0" w:color="auto"/>
            </w:tcBorders>
          </w:tcPr>
          <w:p w:rsidR="00695E4B" w:rsidRPr="00A15C26" w:rsidRDefault="005424B4" w:rsidP="00A15C26">
            <w:pPr>
              <w:ind w:right="283"/>
              <w:jc w:val="both"/>
              <w:rPr>
                <w:sz w:val="22"/>
                <w:szCs w:val="24"/>
              </w:rPr>
            </w:pPr>
            <w:r w:rsidRPr="00A15C26">
              <w:rPr>
                <w:sz w:val="22"/>
                <w:szCs w:val="24"/>
              </w:rPr>
              <w:t>Tráfico, fabricación o porte de estupefacientes</w:t>
            </w:r>
          </w:p>
        </w:tc>
      </w:tr>
      <w:tr w:rsidR="00F2284B" w:rsidRPr="00A15C26" w:rsidTr="00A15C26">
        <w:trPr>
          <w:trHeight w:val="311"/>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A15C26" w:rsidRDefault="00695E4B" w:rsidP="00A15C26">
            <w:pPr>
              <w:ind w:right="283"/>
              <w:jc w:val="both"/>
              <w:rPr>
                <w:sz w:val="22"/>
                <w:szCs w:val="24"/>
              </w:rPr>
            </w:pPr>
            <w:r w:rsidRPr="00A15C26">
              <w:rPr>
                <w:sz w:val="22"/>
                <w:szCs w:val="24"/>
              </w:rPr>
              <w:t xml:space="preserve">Juzgado </w:t>
            </w:r>
            <w:r w:rsidR="00C94967" w:rsidRPr="00A15C26">
              <w:rPr>
                <w:sz w:val="22"/>
                <w:szCs w:val="24"/>
              </w:rPr>
              <w:t xml:space="preserve">de Conocimiento </w:t>
            </w:r>
          </w:p>
        </w:tc>
        <w:tc>
          <w:tcPr>
            <w:tcW w:w="5540" w:type="dxa"/>
            <w:tcBorders>
              <w:top w:val="single" w:sz="4" w:space="0" w:color="auto"/>
              <w:left w:val="single" w:sz="4" w:space="0" w:color="auto"/>
              <w:bottom w:val="single" w:sz="4" w:space="0" w:color="auto"/>
              <w:right w:val="thickThinSmallGap" w:sz="24" w:space="0" w:color="auto"/>
            </w:tcBorders>
          </w:tcPr>
          <w:p w:rsidR="00695E4B" w:rsidRPr="00A15C26" w:rsidRDefault="005002E2" w:rsidP="00A15C26">
            <w:pPr>
              <w:ind w:right="283"/>
              <w:jc w:val="both"/>
              <w:rPr>
                <w:sz w:val="22"/>
                <w:szCs w:val="24"/>
              </w:rPr>
            </w:pPr>
            <w:r w:rsidRPr="00A15C26">
              <w:rPr>
                <w:sz w:val="22"/>
                <w:szCs w:val="24"/>
              </w:rPr>
              <w:t>Primero Penal del Circuito de Dosquebradas</w:t>
            </w:r>
          </w:p>
        </w:tc>
      </w:tr>
      <w:tr w:rsidR="00AF2103" w:rsidRPr="00A15C26" w:rsidTr="00CB1E24">
        <w:trPr>
          <w:trHeight w:val="515"/>
          <w:jc w:val="center"/>
        </w:trPr>
        <w:tc>
          <w:tcPr>
            <w:tcW w:w="3280" w:type="dxa"/>
            <w:tcBorders>
              <w:top w:val="single" w:sz="4" w:space="0" w:color="auto"/>
              <w:left w:val="thinThickSmallGap" w:sz="24" w:space="0" w:color="auto"/>
              <w:bottom w:val="thickThinSmallGap" w:sz="24" w:space="0" w:color="auto"/>
              <w:right w:val="single" w:sz="4" w:space="0" w:color="auto"/>
            </w:tcBorders>
          </w:tcPr>
          <w:p w:rsidR="00695E4B" w:rsidRPr="00A15C26" w:rsidRDefault="00695E4B" w:rsidP="00A15C26">
            <w:pPr>
              <w:ind w:right="283"/>
              <w:jc w:val="both"/>
              <w:rPr>
                <w:sz w:val="22"/>
                <w:szCs w:val="24"/>
              </w:rPr>
            </w:pPr>
            <w:r w:rsidRPr="00A15C26">
              <w:rPr>
                <w:sz w:val="22"/>
                <w:szCs w:val="24"/>
              </w:rPr>
              <w:t xml:space="preserve">Asunto </w:t>
            </w:r>
          </w:p>
        </w:tc>
        <w:tc>
          <w:tcPr>
            <w:tcW w:w="5540" w:type="dxa"/>
            <w:tcBorders>
              <w:top w:val="single" w:sz="4" w:space="0" w:color="auto"/>
              <w:left w:val="single" w:sz="4" w:space="0" w:color="auto"/>
              <w:bottom w:val="thickThinSmallGap" w:sz="24" w:space="0" w:color="auto"/>
              <w:right w:val="thickThinSmallGap" w:sz="24" w:space="0" w:color="auto"/>
            </w:tcBorders>
          </w:tcPr>
          <w:p w:rsidR="00695E4B" w:rsidRPr="00A15C26" w:rsidRDefault="00C94967" w:rsidP="00A15C26">
            <w:pPr>
              <w:ind w:right="283"/>
              <w:jc w:val="both"/>
              <w:rPr>
                <w:sz w:val="22"/>
                <w:szCs w:val="24"/>
              </w:rPr>
            </w:pPr>
            <w:r w:rsidRPr="00A15C26">
              <w:rPr>
                <w:sz w:val="22"/>
                <w:szCs w:val="24"/>
              </w:rPr>
              <w:t xml:space="preserve">Resolver la apelación interpuesta en contra de la sentencia </w:t>
            </w:r>
            <w:r w:rsidR="00F130E5" w:rsidRPr="00A15C26">
              <w:rPr>
                <w:sz w:val="22"/>
                <w:szCs w:val="24"/>
              </w:rPr>
              <w:t xml:space="preserve">del </w:t>
            </w:r>
            <w:r w:rsidR="005002E2" w:rsidRPr="00A15C26">
              <w:rPr>
                <w:sz w:val="22"/>
                <w:szCs w:val="24"/>
              </w:rPr>
              <w:t>1 de septiembre de 2016</w:t>
            </w:r>
            <w:r w:rsidRPr="00A15C26">
              <w:rPr>
                <w:sz w:val="22"/>
                <w:szCs w:val="24"/>
              </w:rPr>
              <w:t>.</w:t>
            </w:r>
          </w:p>
        </w:tc>
      </w:tr>
    </w:tbl>
    <w:p w:rsidR="00E87DBD" w:rsidRPr="00A15C26" w:rsidRDefault="00E87DBD" w:rsidP="00A15C26">
      <w:pPr>
        <w:tabs>
          <w:tab w:val="left" w:pos="2410"/>
          <w:tab w:val="left" w:pos="2835"/>
        </w:tabs>
        <w:spacing w:line="276" w:lineRule="auto"/>
        <w:ind w:right="-96"/>
        <w:jc w:val="both"/>
        <w:rPr>
          <w:sz w:val="24"/>
          <w:szCs w:val="24"/>
        </w:rPr>
      </w:pPr>
    </w:p>
    <w:p w:rsidR="007A570B" w:rsidRPr="00A15C26" w:rsidRDefault="007A570B" w:rsidP="00A15C26">
      <w:pPr>
        <w:pStyle w:val="Textoindependiente2"/>
        <w:tabs>
          <w:tab w:val="left" w:pos="-1701"/>
        </w:tabs>
        <w:overflowPunct w:val="0"/>
        <w:autoSpaceDE w:val="0"/>
        <w:autoSpaceDN w:val="0"/>
        <w:adjustRightInd w:val="0"/>
        <w:spacing w:after="0" w:line="276" w:lineRule="auto"/>
        <w:ind w:right="-96"/>
        <w:jc w:val="center"/>
        <w:textAlignment w:val="baseline"/>
        <w:rPr>
          <w:bCs/>
          <w:sz w:val="24"/>
          <w:szCs w:val="24"/>
          <w:u w:val="single"/>
        </w:rPr>
      </w:pPr>
      <w:r w:rsidRPr="00A15C26">
        <w:rPr>
          <w:bCs/>
          <w:sz w:val="24"/>
          <w:szCs w:val="24"/>
        </w:rPr>
        <w:t>1. ASUNTO A DECIDIR</w:t>
      </w:r>
    </w:p>
    <w:p w:rsidR="007A570B" w:rsidRPr="00A15C26" w:rsidRDefault="007A570B" w:rsidP="00A15C26">
      <w:pPr>
        <w:spacing w:line="276" w:lineRule="auto"/>
        <w:ind w:right="-96"/>
        <w:jc w:val="both"/>
        <w:rPr>
          <w:sz w:val="24"/>
          <w:szCs w:val="24"/>
          <w:lang w:val="es-ES"/>
        </w:rPr>
      </w:pPr>
    </w:p>
    <w:p w:rsidR="007A570B" w:rsidRPr="00A15C26" w:rsidRDefault="00263CEB" w:rsidP="00A15C26">
      <w:pPr>
        <w:autoSpaceDE w:val="0"/>
        <w:autoSpaceDN w:val="0"/>
        <w:adjustRightInd w:val="0"/>
        <w:spacing w:line="276" w:lineRule="auto"/>
        <w:ind w:right="-96"/>
        <w:jc w:val="both"/>
        <w:rPr>
          <w:sz w:val="24"/>
          <w:szCs w:val="24"/>
        </w:rPr>
      </w:pPr>
      <w:r w:rsidRPr="00A15C26">
        <w:rPr>
          <w:sz w:val="24"/>
          <w:szCs w:val="24"/>
        </w:rPr>
        <w:t>Corresponde a la Sala</w:t>
      </w:r>
      <w:r w:rsidR="007A570B" w:rsidRPr="00A15C26">
        <w:rPr>
          <w:sz w:val="24"/>
          <w:szCs w:val="24"/>
        </w:rPr>
        <w:t xml:space="preserve"> resolver el recurso de apela</w:t>
      </w:r>
      <w:r w:rsidRPr="00A15C26">
        <w:rPr>
          <w:sz w:val="24"/>
          <w:szCs w:val="24"/>
        </w:rPr>
        <w:t xml:space="preserve">ción interpuesto </w:t>
      </w:r>
      <w:r w:rsidR="007A570B" w:rsidRPr="00A15C26">
        <w:rPr>
          <w:sz w:val="24"/>
          <w:szCs w:val="24"/>
        </w:rPr>
        <w:t>por la defensa,</w:t>
      </w:r>
      <w:r w:rsidRPr="00A15C26">
        <w:rPr>
          <w:sz w:val="24"/>
          <w:szCs w:val="24"/>
        </w:rPr>
        <w:t xml:space="preserve"> en contra de la sentencia </w:t>
      </w:r>
      <w:r w:rsidR="007A570B" w:rsidRPr="00A15C26">
        <w:rPr>
          <w:sz w:val="24"/>
          <w:szCs w:val="24"/>
        </w:rPr>
        <w:t xml:space="preserve">dictada por el Juzgado </w:t>
      </w:r>
      <w:r w:rsidR="005002E2" w:rsidRPr="00A15C26">
        <w:rPr>
          <w:sz w:val="24"/>
          <w:szCs w:val="24"/>
        </w:rPr>
        <w:t>Primero Penal del Circuito de Dosquebradas</w:t>
      </w:r>
      <w:r w:rsidRPr="00A15C26">
        <w:rPr>
          <w:sz w:val="24"/>
          <w:szCs w:val="24"/>
        </w:rPr>
        <w:t>, mediante la cual</w:t>
      </w:r>
      <w:r w:rsidR="007A570B" w:rsidRPr="00A15C26">
        <w:rPr>
          <w:sz w:val="24"/>
          <w:szCs w:val="24"/>
        </w:rPr>
        <w:t xml:space="preserve"> </w:t>
      </w:r>
      <w:r w:rsidR="00C2504D" w:rsidRPr="00A15C26">
        <w:rPr>
          <w:sz w:val="24"/>
          <w:szCs w:val="24"/>
        </w:rPr>
        <w:t>se c</w:t>
      </w:r>
      <w:r w:rsidR="007A570B" w:rsidRPr="00A15C26">
        <w:rPr>
          <w:sz w:val="24"/>
          <w:szCs w:val="24"/>
        </w:rPr>
        <w:t xml:space="preserve">ondenó </w:t>
      </w:r>
      <w:r w:rsidR="00676873" w:rsidRPr="00A15C26">
        <w:rPr>
          <w:sz w:val="24"/>
          <w:szCs w:val="24"/>
        </w:rPr>
        <w:t>a</w:t>
      </w:r>
      <w:r w:rsidR="00834634" w:rsidRPr="00A15C26">
        <w:rPr>
          <w:sz w:val="24"/>
          <w:szCs w:val="24"/>
        </w:rPr>
        <w:t xml:space="preserve">l señor </w:t>
      </w:r>
      <w:proofErr w:type="spellStart"/>
      <w:r w:rsidR="008C2C4F">
        <w:rPr>
          <w:sz w:val="24"/>
          <w:szCs w:val="24"/>
        </w:rPr>
        <w:t>JJOG</w:t>
      </w:r>
      <w:proofErr w:type="spellEnd"/>
      <w:r w:rsidR="00105756" w:rsidRPr="00A15C26">
        <w:rPr>
          <w:sz w:val="24"/>
          <w:szCs w:val="24"/>
        </w:rPr>
        <w:t xml:space="preserve"> por el </w:t>
      </w:r>
      <w:r w:rsidR="007A570B" w:rsidRPr="00A15C26">
        <w:rPr>
          <w:sz w:val="24"/>
          <w:szCs w:val="24"/>
        </w:rPr>
        <w:t xml:space="preserve">delito de </w:t>
      </w:r>
      <w:r w:rsidR="00105756" w:rsidRPr="00A15C26">
        <w:rPr>
          <w:sz w:val="24"/>
          <w:szCs w:val="24"/>
        </w:rPr>
        <w:t>t</w:t>
      </w:r>
      <w:r w:rsidR="007A570B" w:rsidRPr="00A15C26">
        <w:rPr>
          <w:sz w:val="24"/>
          <w:szCs w:val="24"/>
        </w:rPr>
        <w:t>ráfico, fabricación o porte de estupefacientes</w:t>
      </w:r>
      <w:r w:rsidR="00C2504D" w:rsidRPr="00A15C26">
        <w:rPr>
          <w:sz w:val="24"/>
          <w:szCs w:val="24"/>
        </w:rPr>
        <w:t xml:space="preserve"> </w:t>
      </w:r>
      <w:r w:rsidR="00E56F9E" w:rsidRPr="00A15C26">
        <w:rPr>
          <w:sz w:val="24"/>
          <w:szCs w:val="24"/>
        </w:rPr>
        <w:t>(Art.</w:t>
      </w:r>
      <w:r w:rsidR="00C2504D" w:rsidRPr="00A15C26">
        <w:rPr>
          <w:sz w:val="24"/>
          <w:szCs w:val="24"/>
        </w:rPr>
        <w:t xml:space="preserve"> 376-2 </w:t>
      </w:r>
      <w:proofErr w:type="spellStart"/>
      <w:r w:rsidR="00C2504D" w:rsidRPr="00A15C26">
        <w:rPr>
          <w:sz w:val="24"/>
          <w:szCs w:val="24"/>
        </w:rPr>
        <w:t>C</w:t>
      </w:r>
      <w:r w:rsidR="00E56F9E" w:rsidRPr="00A15C26">
        <w:rPr>
          <w:sz w:val="24"/>
          <w:szCs w:val="24"/>
        </w:rPr>
        <w:t>.</w:t>
      </w:r>
      <w:r w:rsidR="00C2504D" w:rsidRPr="00A15C26">
        <w:rPr>
          <w:sz w:val="24"/>
          <w:szCs w:val="24"/>
        </w:rPr>
        <w:t>P</w:t>
      </w:r>
      <w:proofErr w:type="spellEnd"/>
      <w:r w:rsidR="00C2504D" w:rsidRPr="00A15C26">
        <w:rPr>
          <w:sz w:val="24"/>
          <w:szCs w:val="24"/>
        </w:rPr>
        <w:t>)</w:t>
      </w:r>
      <w:r w:rsidR="00105756" w:rsidRPr="00A15C26">
        <w:rPr>
          <w:sz w:val="24"/>
          <w:szCs w:val="24"/>
        </w:rPr>
        <w:t xml:space="preserve">. </w:t>
      </w:r>
    </w:p>
    <w:p w:rsidR="00F2284B" w:rsidRPr="00A15C26" w:rsidRDefault="00F2284B" w:rsidP="00A15C26">
      <w:pPr>
        <w:autoSpaceDE w:val="0"/>
        <w:autoSpaceDN w:val="0"/>
        <w:adjustRightInd w:val="0"/>
        <w:spacing w:line="276" w:lineRule="auto"/>
        <w:ind w:right="-96"/>
        <w:jc w:val="both"/>
        <w:rPr>
          <w:sz w:val="24"/>
          <w:szCs w:val="24"/>
        </w:rPr>
      </w:pPr>
    </w:p>
    <w:p w:rsidR="007A570B" w:rsidRPr="00A15C26" w:rsidRDefault="007A570B" w:rsidP="00A15C26">
      <w:pPr>
        <w:autoSpaceDE w:val="0"/>
        <w:autoSpaceDN w:val="0"/>
        <w:adjustRightInd w:val="0"/>
        <w:spacing w:line="276" w:lineRule="auto"/>
        <w:ind w:right="-96"/>
        <w:jc w:val="center"/>
        <w:rPr>
          <w:bCs/>
          <w:sz w:val="24"/>
          <w:szCs w:val="24"/>
          <w:lang w:val="es-ES"/>
        </w:rPr>
      </w:pPr>
      <w:r w:rsidRPr="00A15C26">
        <w:rPr>
          <w:bCs/>
          <w:sz w:val="24"/>
          <w:szCs w:val="24"/>
          <w:lang w:val="es-ES"/>
        </w:rPr>
        <w:t>2. ANTECEDENTES</w:t>
      </w:r>
    </w:p>
    <w:p w:rsidR="007A570B" w:rsidRPr="00A15C26" w:rsidRDefault="007A570B" w:rsidP="00A15C26">
      <w:pPr>
        <w:autoSpaceDE w:val="0"/>
        <w:autoSpaceDN w:val="0"/>
        <w:adjustRightInd w:val="0"/>
        <w:spacing w:line="276" w:lineRule="auto"/>
        <w:ind w:right="-96"/>
        <w:jc w:val="both"/>
        <w:rPr>
          <w:bCs/>
          <w:sz w:val="24"/>
          <w:szCs w:val="24"/>
          <w:lang w:val="es-ES"/>
        </w:rPr>
      </w:pPr>
    </w:p>
    <w:p w:rsidR="007A570B" w:rsidRDefault="00105756" w:rsidP="00A15C26">
      <w:pPr>
        <w:spacing w:line="276" w:lineRule="auto"/>
        <w:ind w:right="-96"/>
        <w:jc w:val="both"/>
        <w:rPr>
          <w:sz w:val="24"/>
          <w:szCs w:val="24"/>
        </w:rPr>
      </w:pPr>
      <w:r w:rsidRPr="00A15C26">
        <w:rPr>
          <w:sz w:val="24"/>
          <w:szCs w:val="24"/>
        </w:rPr>
        <w:t>2.1 El supuesto fáctico del escrito de acusación</w:t>
      </w:r>
      <w:r w:rsidR="005002E2" w:rsidRPr="00A15C26">
        <w:rPr>
          <w:rStyle w:val="Refdenotaalpie"/>
          <w:sz w:val="24"/>
          <w:szCs w:val="24"/>
        </w:rPr>
        <w:footnoteReference w:id="1"/>
      </w:r>
      <w:r w:rsidR="00A15C26">
        <w:rPr>
          <w:sz w:val="24"/>
          <w:szCs w:val="24"/>
        </w:rPr>
        <w:t xml:space="preserve"> establece lo siguiente:</w:t>
      </w:r>
    </w:p>
    <w:p w:rsidR="00A15C26" w:rsidRPr="00A15C26" w:rsidRDefault="00A15C26" w:rsidP="00A15C26">
      <w:pPr>
        <w:spacing w:line="276" w:lineRule="auto"/>
        <w:ind w:right="-96"/>
        <w:jc w:val="both"/>
        <w:rPr>
          <w:sz w:val="24"/>
          <w:szCs w:val="24"/>
        </w:rPr>
      </w:pPr>
    </w:p>
    <w:p w:rsidR="005002E2" w:rsidRPr="00A15C26" w:rsidRDefault="00F474B2" w:rsidP="00A15C26">
      <w:pPr>
        <w:ind w:left="426" w:right="418"/>
        <w:jc w:val="both"/>
        <w:rPr>
          <w:i/>
          <w:sz w:val="22"/>
          <w:szCs w:val="24"/>
        </w:rPr>
      </w:pPr>
      <w:r w:rsidRPr="00A15C26">
        <w:rPr>
          <w:i/>
          <w:sz w:val="22"/>
          <w:szCs w:val="24"/>
        </w:rPr>
        <w:t>“</w:t>
      </w:r>
      <w:r w:rsidR="005002E2" w:rsidRPr="00A15C26">
        <w:rPr>
          <w:i/>
          <w:sz w:val="22"/>
          <w:szCs w:val="24"/>
        </w:rPr>
        <w:t>La presente investigación tuvo su inicio mediante informe de la Policía de vigilancia en casos de captura en flagrancia del 07 de agosto de 2015, siendo aproximadamente las 12:43 horas; uniformados que patrullaban por la carrera 19A del barrio Libertadores de Dosquebradas, observan a una persona que al notar la presencia policial arroja al suelo unas bolsas plásticas transparentes, por lo que proceden a retener a quien las tiró, a recoger las bolsas y al revisar el contenido de las mismas, se pudo advertir que alojaban cuarenta y seis cigarrillos con sustancia vegetal al parecer estupefaciente Cannabis sativa y sus derivados; por lo que le fue incautada, se le leyeron sus derechos y fue puesto a disposición de la Fiscalía para su vinculación formal a la investigación.</w:t>
      </w:r>
    </w:p>
    <w:p w:rsidR="005002E2" w:rsidRPr="00A15C26" w:rsidRDefault="005002E2" w:rsidP="00A15C26">
      <w:pPr>
        <w:ind w:left="426" w:right="418"/>
        <w:jc w:val="both"/>
        <w:rPr>
          <w:i/>
          <w:sz w:val="22"/>
          <w:szCs w:val="24"/>
        </w:rPr>
      </w:pPr>
    </w:p>
    <w:p w:rsidR="005002E2" w:rsidRPr="00A15C26" w:rsidRDefault="005002E2" w:rsidP="00A15C26">
      <w:pPr>
        <w:ind w:left="426" w:right="418"/>
        <w:jc w:val="both"/>
        <w:rPr>
          <w:i/>
          <w:sz w:val="22"/>
          <w:szCs w:val="24"/>
        </w:rPr>
      </w:pPr>
      <w:r w:rsidRPr="00A15C26">
        <w:rPr>
          <w:i/>
          <w:sz w:val="22"/>
          <w:szCs w:val="24"/>
        </w:rPr>
        <w:t>La sustancia encontrada al precitado, fue sometida a la prueba de identificación preliminar homologada -</w:t>
      </w:r>
      <w:proofErr w:type="spellStart"/>
      <w:r w:rsidRPr="00A15C26">
        <w:rPr>
          <w:i/>
          <w:sz w:val="22"/>
          <w:szCs w:val="24"/>
        </w:rPr>
        <w:t>PIPH</w:t>
      </w:r>
      <w:proofErr w:type="spellEnd"/>
      <w:r w:rsidRPr="00A15C26">
        <w:rPr>
          <w:i/>
          <w:sz w:val="22"/>
          <w:szCs w:val="24"/>
        </w:rPr>
        <w:t>-, por parte de un perito en estupefacientes, se estableció que la evidencia física encontrada al encartado, correspondía a Cannabis sativa y sus derivados con un peso neto de setenta y uno punto nueve (71.9) gramos.</w:t>
      </w:r>
      <w:r w:rsidR="00A15C26">
        <w:rPr>
          <w:i/>
          <w:sz w:val="22"/>
          <w:szCs w:val="24"/>
        </w:rPr>
        <w:t xml:space="preserve"> </w:t>
      </w:r>
      <w:r w:rsidRPr="00A15C26">
        <w:rPr>
          <w:i/>
          <w:sz w:val="22"/>
          <w:szCs w:val="24"/>
        </w:rPr>
        <w:t>(…)”</w:t>
      </w:r>
    </w:p>
    <w:p w:rsidR="00B5505F" w:rsidRPr="00A15C26" w:rsidRDefault="00B5505F" w:rsidP="00A15C26">
      <w:pPr>
        <w:spacing w:line="276" w:lineRule="auto"/>
        <w:ind w:right="567"/>
        <w:jc w:val="both"/>
        <w:rPr>
          <w:i/>
          <w:sz w:val="24"/>
          <w:szCs w:val="24"/>
        </w:rPr>
      </w:pPr>
    </w:p>
    <w:p w:rsidR="006212F1" w:rsidRPr="00A15C26" w:rsidRDefault="007A570B" w:rsidP="00A15C26">
      <w:pPr>
        <w:spacing w:line="276" w:lineRule="auto"/>
        <w:ind w:right="-96"/>
        <w:jc w:val="both"/>
        <w:rPr>
          <w:sz w:val="24"/>
          <w:szCs w:val="24"/>
        </w:rPr>
      </w:pPr>
      <w:r w:rsidRPr="00A15C26">
        <w:rPr>
          <w:sz w:val="24"/>
          <w:szCs w:val="24"/>
        </w:rPr>
        <w:t xml:space="preserve">2.2 El </w:t>
      </w:r>
      <w:r w:rsidR="005002E2" w:rsidRPr="00A15C26">
        <w:rPr>
          <w:sz w:val="24"/>
          <w:szCs w:val="24"/>
        </w:rPr>
        <w:t xml:space="preserve">8 de agosto de 2015 </w:t>
      </w:r>
      <w:r w:rsidR="00B5505F" w:rsidRPr="00A15C26">
        <w:rPr>
          <w:sz w:val="24"/>
          <w:szCs w:val="24"/>
        </w:rPr>
        <w:t xml:space="preserve">ante el Juzgado Promiscuo Municipal con Funciones de Control de Garantías de </w:t>
      </w:r>
      <w:r w:rsidR="005002E2" w:rsidRPr="00A15C26">
        <w:rPr>
          <w:sz w:val="24"/>
          <w:szCs w:val="24"/>
        </w:rPr>
        <w:t xml:space="preserve">Balboa </w:t>
      </w:r>
      <w:r w:rsidR="00B5505F" w:rsidRPr="00A15C26">
        <w:rPr>
          <w:sz w:val="24"/>
          <w:szCs w:val="24"/>
        </w:rPr>
        <w:t xml:space="preserve">(Risaralda) en unidad judicial, </w:t>
      </w:r>
      <w:r w:rsidRPr="00A15C26">
        <w:rPr>
          <w:sz w:val="24"/>
          <w:szCs w:val="24"/>
        </w:rPr>
        <w:t>se adelantaron las audiencias preliminares de legalización de captura</w:t>
      </w:r>
      <w:r w:rsidR="00105756" w:rsidRPr="00A15C26">
        <w:rPr>
          <w:sz w:val="24"/>
          <w:szCs w:val="24"/>
        </w:rPr>
        <w:t xml:space="preserve">, </w:t>
      </w:r>
      <w:r w:rsidRPr="00A15C26">
        <w:rPr>
          <w:sz w:val="24"/>
          <w:szCs w:val="24"/>
        </w:rPr>
        <w:t xml:space="preserve">formulación de imputación </w:t>
      </w:r>
      <w:r w:rsidR="00105756" w:rsidRPr="00A15C26">
        <w:rPr>
          <w:sz w:val="24"/>
          <w:szCs w:val="24"/>
        </w:rPr>
        <w:t xml:space="preserve">y de medida de </w:t>
      </w:r>
      <w:r w:rsidRPr="00A15C26">
        <w:rPr>
          <w:sz w:val="24"/>
          <w:szCs w:val="24"/>
        </w:rPr>
        <w:t xml:space="preserve">aseguramiento. La </w:t>
      </w:r>
      <w:proofErr w:type="spellStart"/>
      <w:r w:rsidRPr="00A15C26">
        <w:rPr>
          <w:sz w:val="24"/>
          <w:szCs w:val="24"/>
        </w:rPr>
        <w:t>F.G.N</w:t>
      </w:r>
      <w:proofErr w:type="spellEnd"/>
      <w:r w:rsidRPr="00A15C26">
        <w:rPr>
          <w:sz w:val="24"/>
          <w:szCs w:val="24"/>
        </w:rPr>
        <w:t>. le imputó a</w:t>
      </w:r>
      <w:r w:rsidR="00676873" w:rsidRPr="00A15C26">
        <w:rPr>
          <w:sz w:val="24"/>
          <w:szCs w:val="24"/>
        </w:rPr>
        <w:t xml:space="preserve">l señor </w:t>
      </w:r>
      <w:proofErr w:type="spellStart"/>
      <w:r w:rsidR="008C2C4F">
        <w:rPr>
          <w:sz w:val="24"/>
          <w:szCs w:val="24"/>
        </w:rPr>
        <w:t>JJOG</w:t>
      </w:r>
      <w:proofErr w:type="spellEnd"/>
      <w:r w:rsidRPr="00A15C26">
        <w:rPr>
          <w:sz w:val="24"/>
          <w:szCs w:val="24"/>
        </w:rPr>
        <w:t xml:space="preserve"> la conducta de tráfico, fabricación o porte de estupefacientes, descrita en el artículo 376 inciso </w:t>
      </w:r>
      <w:r w:rsidR="006212F1" w:rsidRPr="00A15C26">
        <w:rPr>
          <w:sz w:val="24"/>
          <w:szCs w:val="24"/>
        </w:rPr>
        <w:t>2</w:t>
      </w:r>
      <w:r w:rsidRPr="00A15C26">
        <w:rPr>
          <w:sz w:val="24"/>
          <w:szCs w:val="24"/>
        </w:rPr>
        <w:t>º, del C.P. bajo la inflexión verbal “</w:t>
      </w:r>
      <w:r w:rsidR="006212F1" w:rsidRPr="00A15C26">
        <w:rPr>
          <w:sz w:val="24"/>
          <w:szCs w:val="24"/>
        </w:rPr>
        <w:t>llevar consigo</w:t>
      </w:r>
      <w:r w:rsidRPr="00A15C26">
        <w:rPr>
          <w:sz w:val="24"/>
          <w:szCs w:val="24"/>
        </w:rPr>
        <w:t>”</w:t>
      </w:r>
      <w:r w:rsidR="006212F1" w:rsidRPr="00A15C26">
        <w:rPr>
          <w:sz w:val="24"/>
          <w:szCs w:val="24"/>
        </w:rPr>
        <w:t xml:space="preserve">. </w:t>
      </w:r>
      <w:r w:rsidR="005002E2" w:rsidRPr="00A15C26">
        <w:rPr>
          <w:sz w:val="24"/>
          <w:szCs w:val="24"/>
        </w:rPr>
        <w:t xml:space="preserve">El </w:t>
      </w:r>
      <w:r w:rsidR="00B5505F" w:rsidRPr="00A15C26">
        <w:rPr>
          <w:sz w:val="24"/>
          <w:szCs w:val="24"/>
        </w:rPr>
        <w:t xml:space="preserve">señor </w:t>
      </w:r>
      <w:proofErr w:type="spellStart"/>
      <w:r w:rsidR="008C2C4F">
        <w:rPr>
          <w:sz w:val="24"/>
          <w:szCs w:val="24"/>
        </w:rPr>
        <w:t>JJOG</w:t>
      </w:r>
      <w:proofErr w:type="spellEnd"/>
      <w:r w:rsidR="00B5505F" w:rsidRPr="00A15C26">
        <w:rPr>
          <w:sz w:val="24"/>
          <w:szCs w:val="24"/>
        </w:rPr>
        <w:t xml:space="preserve"> </w:t>
      </w:r>
      <w:r w:rsidR="005002E2" w:rsidRPr="00A15C26">
        <w:rPr>
          <w:sz w:val="24"/>
          <w:szCs w:val="24"/>
        </w:rPr>
        <w:t xml:space="preserve">no aceptó los cargos </w:t>
      </w:r>
      <w:r w:rsidR="006212F1" w:rsidRPr="00A15C26">
        <w:rPr>
          <w:sz w:val="24"/>
          <w:szCs w:val="24"/>
        </w:rPr>
        <w:t>(</w:t>
      </w:r>
      <w:proofErr w:type="spellStart"/>
      <w:r w:rsidR="006212F1" w:rsidRPr="00A15C26">
        <w:rPr>
          <w:sz w:val="24"/>
          <w:szCs w:val="24"/>
        </w:rPr>
        <w:t>fl</w:t>
      </w:r>
      <w:r w:rsidR="005002E2" w:rsidRPr="00A15C26">
        <w:rPr>
          <w:sz w:val="24"/>
          <w:szCs w:val="24"/>
        </w:rPr>
        <w:t>s</w:t>
      </w:r>
      <w:proofErr w:type="spellEnd"/>
      <w:r w:rsidR="005002E2" w:rsidRPr="00A15C26">
        <w:rPr>
          <w:sz w:val="24"/>
          <w:szCs w:val="24"/>
        </w:rPr>
        <w:t>. 9 y 10</w:t>
      </w:r>
      <w:r w:rsidR="006212F1" w:rsidRPr="00A15C26">
        <w:rPr>
          <w:sz w:val="24"/>
          <w:szCs w:val="24"/>
        </w:rPr>
        <w:t xml:space="preserve">). </w:t>
      </w:r>
    </w:p>
    <w:p w:rsidR="006212F1" w:rsidRPr="00A15C26" w:rsidRDefault="006212F1" w:rsidP="00A15C26">
      <w:pPr>
        <w:spacing w:line="276" w:lineRule="auto"/>
        <w:ind w:right="-96"/>
        <w:jc w:val="both"/>
        <w:rPr>
          <w:sz w:val="24"/>
          <w:szCs w:val="24"/>
        </w:rPr>
      </w:pPr>
    </w:p>
    <w:p w:rsidR="00676873" w:rsidRPr="00A15C26" w:rsidRDefault="006212F1" w:rsidP="00A15C26">
      <w:pPr>
        <w:spacing w:line="276" w:lineRule="auto"/>
        <w:ind w:right="-96"/>
        <w:jc w:val="both"/>
        <w:rPr>
          <w:sz w:val="24"/>
          <w:szCs w:val="24"/>
        </w:rPr>
      </w:pPr>
      <w:r w:rsidRPr="00A15C26">
        <w:rPr>
          <w:sz w:val="24"/>
          <w:szCs w:val="24"/>
        </w:rPr>
        <w:t xml:space="preserve">2.3 El Juzgado </w:t>
      </w:r>
      <w:r w:rsidR="005002E2" w:rsidRPr="00A15C26">
        <w:rPr>
          <w:sz w:val="24"/>
          <w:szCs w:val="24"/>
        </w:rPr>
        <w:t>Primero Penal del Circuito de Dosquebradas</w:t>
      </w:r>
      <w:r w:rsidRPr="00A15C26">
        <w:rPr>
          <w:sz w:val="24"/>
          <w:szCs w:val="24"/>
        </w:rPr>
        <w:t xml:space="preserve"> asumió el conocimiento de la presente causa</w:t>
      </w:r>
      <w:r w:rsidR="005002E2" w:rsidRPr="00A15C26">
        <w:rPr>
          <w:sz w:val="24"/>
          <w:szCs w:val="24"/>
        </w:rPr>
        <w:t xml:space="preserve"> (</w:t>
      </w:r>
      <w:proofErr w:type="spellStart"/>
      <w:r w:rsidR="005002E2" w:rsidRPr="00A15C26">
        <w:rPr>
          <w:sz w:val="24"/>
          <w:szCs w:val="24"/>
        </w:rPr>
        <w:t>fl</w:t>
      </w:r>
      <w:proofErr w:type="spellEnd"/>
      <w:r w:rsidR="005002E2" w:rsidRPr="00A15C26">
        <w:rPr>
          <w:sz w:val="24"/>
          <w:szCs w:val="24"/>
        </w:rPr>
        <w:t>. 11)</w:t>
      </w:r>
      <w:r w:rsidRPr="00A15C26">
        <w:rPr>
          <w:sz w:val="24"/>
          <w:szCs w:val="24"/>
        </w:rPr>
        <w:t xml:space="preserve">. La audiencia de formulación de acusación se llevó a cabo el </w:t>
      </w:r>
      <w:r w:rsidR="005002E2" w:rsidRPr="00A15C26">
        <w:rPr>
          <w:sz w:val="24"/>
          <w:szCs w:val="24"/>
        </w:rPr>
        <w:t xml:space="preserve">25 de enero de 2016 </w:t>
      </w:r>
      <w:r w:rsidRPr="00A15C26">
        <w:rPr>
          <w:sz w:val="24"/>
          <w:szCs w:val="24"/>
        </w:rPr>
        <w:t>(</w:t>
      </w:r>
      <w:proofErr w:type="spellStart"/>
      <w:r w:rsidRPr="00A15C26">
        <w:rPr>
          <w:sz w:val="24"/>
          <w:szCs w:val="24"/>
        </w:rPr>
        <w:t>fl</w:t>
      </w:r>
      <w:r w:rsidR="005002E2" w:rsidRPr="00A15C26">
        <w:rPr>
          <w:sz w:val="24"/>
          <w:szCs w:val="24"/>
        </w:rPr>
        <w:t>s</w:t>
      </w:r>
      <w:proofErr w:type="spellEnd"/>
      <w:r w:rsidRPr="00A15C26">
        <w:rPr>
          <w:sz w:val="24"/>
          <w:szCs w:val="24"/>
        </w:rPr>
        <w:t xml:space="preserve">. </w:t>
      </w:r>
      <w:r w:rsidR="005002E2" w:rsidRPr="00A15C26">
        <w:rPr>
          <w:sz w:val="24"/>
          <w:szCs w:val="24"/>
        </w:rPr>
        <w:t>12-13</w:t>
      </w:r>
      <w:r w:rsidRPr="00A15C26">
        <w:rPr>
          <w:sz w:val="24"/>
          <w:szCs w:val="24"/>
        </w:rPr>
        <w:t xml:space="preserve">). La audiencia preparatoria se celebró el </w:t>
      </w:r>
      <w:r w:rsidR="005002E2" w:rsidRPr="00A15C26">
        <w:rPr>
          <w:sz w:val="24"/>
          <w:szCs w:val="24"/>
        </w:rPr>
        <w:t xml:space="preserve">29 de marzo de 2016 </w:t>
      </w:r>
      <w:r w:rsidRPr="00A15C26">
        <w:rPr>
          <w:sz w:val="24"/>
          <w:szCs w:val="24"/>
        </w:rPr>
        <w:t>(</w:t>
      </w:r>
      <w:proofErr w:type="spellStart"/>
      <w:r w:rsidRPr="00A15C26">
        <w:rPr>
          <w:sz w:val="24"/>
          <w:szCs w:val="24"/>
        </w:rPr>
        <w:t>fl</w:t>
      </w:r>
      <w:r w:rsidR="005002E2" w:rsidRPr="00A15C26">
        <w:rPr>
          <w:sz w:val="24"/>
          <w:szCs w:val="24"/>
        </w:rPr>
        <w:t>s</w:t>
      </w:r>
      <w:proofErr w:type="spellEnd"/>
      <w:r w:rsidRPr="00A15C26">
        <w:rPr>
          <w:sz w:val="24"/>
          <w:szCs w:val="24"/>
        </w:rPr>
        <w:t xml:space="preserve">. </w:t>
      </w:r>
      <w:r w:rsidR="005002E2" w:rsidRPr="00A15C26">
        <w:rPr>
          <w:sz w:val="24"/>
          <w:szCs w:val="24"/>
        </w:rPr>
        <w:t>14-15</w:t>
      </w:r>
      <w:r w:rsidRPr="00A15C26">
        <w:rPr>
          <w:sz w:val="24"/>
          <w:szCs w:val="24"/>
        </w:rPr>
        <w:t xml:space="preserve">). El juicio oral tuvo lugar el </w:t>
      </w:r>
      <w:r w:rsidR="005002E2" w:rsidRPr="00A15C26">
        <w:rPr>
          <w:sz w:val="24"/>
          <w:szCs w:val="24"/>
        </w:rPr>
        <w:t xml:space="preserve">1 de junio de 2016 </w:t>
      </w:r>
      <w:r w:rsidRPr="00A15C26">
        <w:rPr>
          <w:sz w:val="24"/>
          <w:szCs w:val="24"/>
        </w:rPr>
        <w:t>(</w:t>
      </w:r>
      <w:proofErr w:type="spellStart"/>
      <w:r w:rsidRPr="00A15C26">
        <w:rPr>
          <w:sz w:val="24"/>
          <w:szCs w:val="24"/>
        </w:rPr>
        <w:t>fl</w:t>
      </w:r>
      <w:proofErr w:type="spellEnd"/>
      <w:r w:rsidRPr="00A15C26">
        <w:rPr>
          <w:sz w:val="24"/>
          <w:szCs w:val="24"/>
        </w:rPr>
        <w:t xml:space="preserve">. </w:t>
      </w:r>
      <w:r w:rsidR="005002E2" w:rsidRPr="00A15C26">
        <w:rPr>
          <w:sz w:val="24"/>
          <w:szCs w:val="24"/>
        </w:rPr>
        <w:t>16)</w:t>
      </w:r>
      <w:r w:rsidR="00676873" w:rsidRPr="00A15C26">
        <w:rPr>
          <w:sz w:val="24"/>
          <w:szCs w:val="24"/>
        </w:rPr>
        <w:t xml:space="preserve">. La sentencia fue proferida el </w:t>
      </w:r>
      <w:r w:rsidR="005002E2" w:rsidRPr="00A15C26">
        <w:rPr>
          <w:sz w:val="24"/>
          <w:szCs w:val="24"/>
        </w:rPr>
        <w:t>1 de septiembre de 2016</w:t>
      </w:r>
      <w:r w:rsidR="00AB3BB6" w:rsidRPr="00A15C26">
        <w:rPr>
          <w:sz w:val="24"/>
          <w:szCs w:val="24"/>
        </w:rPr>
        <w:t xml:space="preserve"> </w:t>
      </w:r>
      <w:r w:rsidR="00676873" w:rsidRPr="00A15C26">
        <w:rPr>
          <w:sz w:val="24"/>
          <w:szCs w:val="24"/>
        </w:rPr>
        <w:t>(</w:t>
      </w:r>
      <w:proofErr w:type="spellStart"/>
      <w:r w:rsidR="00676873" w:rsidRPr="00A15C26">
        <w:rPr>
          <w:sz w:val="24"/>
          <w:szCs w:val="24"/>
        </w:rPr>
        <w:t>fl</w:t>
      </w:r>
      <w:r w:rsidR="006440CD" w:rsidRPr="00A15C26">
        <w:rPr>
          <w:sz w:val="24"/>
          <w:szCs w:val="24"/>
        </w:rPr>
        <w:t>s</w:t>
      </w:r>
      <w:proofErr w:type="spellEnd"/>
      <w:r w:rsidR="00676873" w:rsidRPr="00A15C26">
        <w:rPr>
          <w:sz w:val="24"/>
          <w:szCs w:val="24"/>
        </w:rPr>
        <w:t xml:space="preserve">. </w:t>
      </w:r>
      <w:r w:rsidR="005002E2" w:rsidRPr="00A15C26">
        <w:rPr>
          <w:sz w:val="24"/>
          <w:szCs w:val="24"/>
        </w:rPr>
        <w:t>18-25</w:t>
      </w:r>
      <w:r w:rsidR="00676873" w:rsidRPr="00A15C26">
        <w:rPr>
          <w:sz w:val="24"/>
          <w:szCs w:val="24"/>
        </w:rPr>
        <w:t xml:space="preserve">). </w:t>
      </w:r>
    </w:p>
    <w:p w:rsidR="00676873" w:rsidRPr="00A15C26" w:rsidRDefault="00676873" w:rsidP="00A15C26">
      <w:pPr>
        <w:spacing w:line="276" w:lineRule="auto"/>
        <w:ind w:right="-96"/>
        <w:jc w:val="both"/>
        <w:rPr>
          <w:sz w:val="24"/>
          <w:szCs w:val="24"/>
        </w:rPr>
      </w:pPr>
    </w:p>
    <w:p w:rsidR="006212F1" w:rsidRPr="00A15C26" w:rsidRDefault="00676873" w:rsidP="00A15C26">
      <w:pPr>
        <w:spacing w:line="276" w:lineRule="auto"/>
        <w:ind w:right="-96"/>
        <w:jc w:val="both"/>
        <w:rPr>
          <w:sz w:val="24"/>
          <w:szCs w:val="24"/>
        </w:rPr>
      </w:pPr>
      <w:r w:rsidRPr="00A15C26">
        <w:rPr>
          <w:sz w:val="24"/>
          <w:szCs w:val="24"/>
        </w:rPr>
        <w:t xml:space="preserve">2.4 </w:t>
      </w:r>
      <w:r w:rsidR="006440CD" w:rsidRPr="00A15C26">
        <w:rPr>
          <w:sz w:val="24"/>
          <w:szCs w:val="24"/>
        </w:rPr>
        <w:t xml:space="preserve">La defensa </w:t>
      </w:r>
      <w:r w:rsidRPr="00A15C26">
        <w:rPr>
          <w:sz w:val="24"/>
          <w:szCs w:val="24"/>
        </w:rPr>
        <w:t>del procesad</w:t>
      </w:r>
      <w:r w:rsidR="005002E2" w:rsidRPr="00A15C26">
        <w:rPr>
          <w:sz w:val="24"/>
          <w:szCs w:val="24"/>
        </w:rPr>
        <w:t>o</w:t>
      </w:r>
      <w:r w:rsidRPr="00A15C26">
        <w:rPr>
          <w:sz w:val="24"/>
          <w:szCs w:val="24"/>
        </w:rPr>
        <w:t xml:space="preserve"> apeló el fallo de primer nivel. </w:t>
      </w:r>
      <w:r w:rsidR="006212F1" w:rsidRPr="00A15C26">
        <w:rPr>
          <w:sz w:val="24"/>
          <w:szCs w:val="24"/>
        </w:rPr>
        <w:t xml:space="preserve"> </w:t>
      </w:r>
    </w:p>
    <w:p w:rsidR="00F474B2" w:rsidRPr="00A15C26" w:rsidRDefault="00F474B2" w:rsidP="00A15C26">
      <w:pPr>
        <w:spacing w:line="276" w:lineRule="auto"/>
        <w:ind w:right="-96"/>
        <w:jc w:val="both"/>
        <w:rPr>
          <w:sz w:val="24"/>
          <w:szCs w:val="24"/>
        </w:rPr>
      </w:pPr>
    </w:p>
    <w:p w:rsidR="007A570B" w:rsidRPr="00A15C26" w:rsidRDefault="007A570B" w:rsidP="00A15C26">
      <w:pPr>
        <w:spacing w:line="276" w:lineRule="auto"/>
        <w:ind w:right="-96"/>
        <w:jc w:val="center"/>
        <w:rPr>
          <w:bCs/>
          <w:sz w:val="24"/>
          <w:szCs w:val="24"/>
          <w:lang w:val="es-ES"/>
        </w:rPr>
      </w:pPr>
      <w:r w:rsidRPr="00A15C26">
        <w:rPr>
          <w:bCs/>
          <w:sz w:val="24"/>
          <w:szCs w:val="24"/>
          <w:lang w:val="es-ES"/>
        </w:rPr>
        <w:t>3. IDENTIFICACIÓN</w:t>
      </w:r>
    </w:p>
    <w:p w:rsidR="007A570B" w:rsidRPr="00A15C26" w:rsidRDefault="007A570B" w:rsidP="00A15C26">
      <w:pPr>
        <w:spacing w:line="276" w:lineRule="auto"/>
        <w:ind w:right="-96"/>
        <w:jc w:val="both"/>
        <w:rPr>
          <w:bCs/>
          <w:sz w:val="24"/>
          <w:szCs w:val="24"/>
          <w:lang w:val="es-ES"/>
        </w:rPr>
      </w:pPr>
    </w:p>
    <w:p w:rsidR="00F474B2" w:rsidRPr="00A15C26" w:rsidRDefault="007A570B" w:rsidP="00A15C26">
      <w:pPr>
        <w:spacing w:line="276" w:lineRule="auto"/>
        <w:ind w:right="-96"/>
        <w:jc w:val="both"/>
        <w:rPr>
          <w:sz w:val="24"/>
          <w:szCs w:val="24"/>
          <w:lang w:val="es-ES"/>
        </w:rPr>
      </w:pPr>
      <w:r w:rsidRPr="00A15C26">
        <w:rPr>
          <w:sz w:val="24"/>
          <w:szCs w:val="24"/>
          <w:lang w:val="es-ES"/>
        </w:rPr>
        <w:t xml:space="preserve">Se trata de </w:t>
      </w:r>
      <w:proofErr w:type="spellStart"/>
      <w:r w:rsidR="008C2C4F">
        <w:rPr>
          <w:sz w:val="24"/>
          <w:szCs w:val="24"/>
          <w:lang w:val="es-ES"/>
        </w:rPr>
        <w:t>JJOG</w:t>
      </w:r>
      <w:proofErr w:type="spellEnd"/>
      <w:r w:rsidR="00676873" w:rsidRPr="00A15C26">
        <w:rPr>
          <w:sz w:val="24"/>
          <w:szCs w:val="24"/>
          <w:lang w:val="es-ES"/>
        </w:rPr>
        <w:t>, identificad</w:t>
      </w:r>
      <w:r w:rsidR="00177603" w:rsidRPr="00A15C26">
        <w:rPr>
          <w:sz w:val="24"/>
          <w:szCs w:val="24"/>
          <w:lang w:val="es-ES"/>
        </w:rPr>
        <w:t>o</w:t>
      </w:r>
      <w:r w:rsidR="00676873" w:rsidRPr="00A15C26">
        <w:rPr>
          <w:sz w:val="24"/>
          <w:szCs w:val="24"/>
          <w:lang w:val="es-ES"/>
        </w:rPr>
        <w:t xml:space="preserve"> con cédula de ciudadanía Nro. </w:t>
      </w:r>
      <w:r w:rsidR="00177603" w:rsidRPr="00A15C26">
        <w:rPr>
          <w:sz w:val="24"/>
          <w:szCs w:val="24"/>
          <w:lang w:val="es-ES"/>
        </w:rPr>
        <w:t>18.513.976</w:t>
      </w:r>
      <w:r w:rsidR="00C525E2" w:rsidRPr="00A15C26">
        <w:rPr>
          <w:sz w:val="24"/>
          <w:szCs w:val="24"/>
          <w:lang w:val="es-ES"/>
        </w:rPr>
        <w:t xml:space="preserve"> expedida en </w:t>
      </w:r>
      <w:r w:rsidR="00177603" w:rsidRPr="00A15C26">
        <w:rPr>
          <w:sz w:val="24"/>
          <w:szCs w:val="24"/>
          <w:lang w:val="es-ES"/>
        </w:rPr>
        <w:t xml:space="preserve">Dosquebradas </w:t>
      </w:r>
      <w:r w:rsidR="000C5AEB" w:rsidRPr="00A15C26">
        <w:rPr>
          <w:sz w:val="24"/>
          <w:szCs w:val="24"/>
          <w:lang w:val="es-ES"/>
        </w:rPr>
        <w:t>(Risaralda)</w:t>
      </w:r>
      <w:r w:rsidR="00177603" w:rsidRPr="00A15C26">
        <w:rPr>
          <w:sz w:val="24"/>
          <w:szCs w:val="24"/>
          <w:lang w:val="es-ES"/>
        </w:rPr>
        <w:t>, naci</w:t>
      </w:r>
      <w:r w:rsidR="00730156" w:rsidRPr="00A15C26">
        <w:rPr>
          <w:sz w:val="24"/>
          <w:szCs w:val="24"/>
          <w:lang w:val="es-ES"/>
        </w:rPr>
        <w:t>do</w:t>
      </w:r>
      <w:r w:rsidR="00177603" w:rsidRPr="00A15C26">
        <w:rPr>
          <w:sz w:val="24"/>
          <w:szCs w:val="24"/>
          <w:lang w:val="es-ES"/>
        </w:rPr>
        <w:t xml:space="preserve"> el 5 de julio de 1977 en Pereira, hijo de Luz Marina y Fabio, grado de instrucción octavo, ocupación</w:t>
      </w:r>
      <w:r w:rsidR="00730156" w:rsidRPr="00A15C26">
        <w:rPr>
          <w:sz w:val="24"/>
          <w:szCs w:val="24"/>
          <w:lang w:val="es-ES"/>
        </w:rPr>
        <w:t xml:space="preserve"> labores de </w:t>
      </w:r>
      <w:r w:rsidR="00177603" w:rsidRPr="00A15C26">
        <w:rPr>
          <w:sz w:val="24"/>
          <w:szCs w:val="24"/>
          <w:lang w:val="es-ES"/>
        </w:rPr>
        <w:t xml:space="preserve"> construcción. </w:t>
      </w:r>
    </w:p>
    <w:p w:rsidR="00177603" w:rsidRPr="00A15C26" w:rsidRDefault="00177603" w:rsidP="00A15C26">
      <w:pPr>
        <w:spacing w:line="276" w:lineRule="auto"/>
        <w:ind w:right="-96"/>
        <w:jc w:val="both"/>
        <w:rPr>
          <w:sz w:val="24"/>
          <w:szCs w:val="24"/>
          <w:lang w:val="es-ES"/>
        </w:rPr>
      </w:pPr>
    </w:p>
    <w:p w:rsidR="007A570B" w:rsidRPr="00A15C26" w:rsidRDefault="007A570B" w:rsidP="00A15C26">
      <w:pPr>
        <w:spacing w:line="276" w:lineRule="auto"/>
        <w:ind w:right="-96"/>
        <w:jc w:val="center"/>
        <w:rPr>
          <w:bCs/>
          <w:sz w:val="24"/>
          <w:szCs w:val="24"/>
          <w:u w:val="single"/>
          <w:lang w:val="es-ES"/>
        </w:rPr>
      </w:pPr>
      <w:r w:rsidRPr="00A15C26">
        <w:rPr>
          <w:bCs/>
          <w:sz w:val="24"/>
          <w:szCs w:val="24"/>
          <w:u w:val="single"/>
          <w:lang w:val="es-ES"/>
        </w:rPr>
        <w:t xml:space="preserve">4. </w:t>
      </w:r>
      <w:r w:rsidR="00152B09" w:rsidRPr="00A15C26">
        <w:rPr>
          <w:bCs/>
          <w:sz w:val="24"/>
          <w:szCs w:val="24"/>
          <w:u w:val="single"/>
          <w:lang w:val="es-ES"/>
        </w:rPr>
        <w:t xml:space="preserve">SOBRE LA </w:t>
      </w:r>
      <w:r w:rsidR="00F2284B" w:rsidRPr="00A15C26">
        <w:rPr>
          <w:bCs/>
          <w:sz w:val="24"/>
          <w:szCs w:val="24"/>
          <w:u w:val="single"/>
          <w:lang w:val="es-ES"/>
        </w:rPr>
        <w:t>DECISIÓN</w:t>
      </w:r>
      <w:r w:rsidR="00152B09" w:rsidRPr="00A15C26">
        <w:rPr>
          <w:bCs/>
          <w:sz w:val="24"/>
          <w:szCs w:val="24"/>
          <w:u w:val="single"/>
          <w:lang w:val="es-ES"/>
        </w:rPr>
        <w:t xml:space="preserve"> RECURRIDA</w:t>
      </w:r>
    </w:p>
    <w:p w:rsidR="00A15C26" w:rsidRDefault="00A15C26" w:rsidP="00A15C26">
      <w:pPr>
        <w:spacing w:line="276" w:lineRule="auto"/>
        <w:ind w:right="-96"/>
        <w:jc w:val="both"/>
        <w:rPr>
          <w:bCs/>
          <w:sz w:val="24"/>
          <w:szCs w:val="24"/>
          <w:lang w:val="es-ES"/>
        </w:rPr>
      </w:pPr>
    </w:p>
    <w:p w:rsidR="007A570B" w:rsidRPr="00A15C26" w:rsidRDefault="004A3FC1" w:rsidP="00A15C26">
      <w:pPr>
        <w:spacing w:line="276" w:lineRule="auto"/>
        <w:ind w:right="-96"/>
        <w:jc w:val="both"/>
        <w:rPr>
          <w:bCs/>
          <w:sz w:val="24"/>
          <w:szCs w:val="24"/>
          <w:lang w:val="es-ES"/>
        </w:rPr>
      </w:pPr>
      <w:r w:rsidRPr="00A15C26">
        <w:rPr>
          <w:bCs/>
          <w:sz w:val="24"/>
          <w:szCs w:val="24"/>
          <w:lang w:val="es-ES"/>
        </w:rPr>
        <w:t>(Síntesis)</w:t>
      </w:r>
    </w:p>
    <w:p w:rsidR="00E87DBD" w:rsidRPr="00A15C26" w:rsidRDefault="00E87DBD" w:rsidP="00A15C26">
      <w:pPr>
        <w:spacing w:line="276" w:lineRule="auto"/>
        <w:ind w:right="-96"/>
        <w:jc w:val="both"/>
        <w:rPr>
          <w:bCs/>
          <w:sz w:val="24"/>
          <w:szCs w:val="24"/>
          <w:lang w:val="es-ES"/>
        </w:rPr>
      </w:pPr>
    </w:p>
    <w:p w:rsidR="0078275C" w:rsidRPr="00A15C26" w:rsidRDefault="00730156"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No ex</w:t>
      </w:r>
      <w:r w:rsidR="0078275C" w:rsidRPr="00A15C26">
        <w:rPr>
          <w:bCs/>
          <w:sz w:val="24"/>
          <w:szCs w:val="24"/>
          <w:lang w:val="es-ES"/>
        </w:rPr>
        <w:t xml:space="preserve">istía duda sobre la acreditación de la tipicidad objetiva </w:t>
      </w:r>
      <w:r w:rsidR="00CA6BF7" w:rsidRPr="00A15C26">
        <w:rPr>
          <w:bCs/>
          <w:sz w:val="24"/>
          <w:szCs w:val="24"/>
          <w:lang w:val="es-ES"/>
        </w:rPr>
        <w:t>ya que el agente André</w:t>
      </w:r>
      <w:r w:rsidRPr="00A15C26">
        <w:rPr>
          <w:bCs/>
          <w:sz w:val="24"/>
          <w:szCs w:val="24"/>
          <w:lang w:val="es-ES"/>
        </w:rPr>
        <w:t>s</w:t>
      </w:r>
      <w:r w:rsidR="00CA6BF7" w:rsidRPr="00A15C26">
        <w:rPr>
          <w:bCs/>
          <w:sz w:val="24"/>
          <w:szCs w:val="24"/>
          <w:lang w:val="es-ES"/>
        </w:rPr>
        <w:t xml:space="preserve"> </w:t>
      </w:r>
      <w:r w:rsidR="000C34C7" w:rsidRPr="00A15C26">
        <w:rPr>
          <w:bCs/>
          <w:sz w:val="24"/>
          <w:szCs w:val="24"/>
          <w:lang w:val="es-ES"/>
        </w:rPr>
        <w:t>Felipe Escobar manifestó que el día de los hechos se encontraba  en labores de patrullaje cuando observó al procesado quien denotaba una actitud nerviosa</w:t>
      </w:r>
      <w:r w:rsidR="00EE350D" w:rsidRPr="00A15C26">
        <w:rPr>
          <w:bCs/>
          <w:sz w:val="24"/>
          <w:szCs w:val="24"/>
          <w:lang w:val="es-ES"/>
        </w:rPr>
        <w:t xml:space="preserve"> y trató de deshacerse de unas bolsas que contenían 46 </w:t>
      </w:r>
      <w:r w:rsidR="0078275C" w:rsidRPr="00A15C26">
        <w:rPr>
          <w:bCs/>
          <w:sz w:val="24"/>
          <w:szCs w:val="24"/>
          <w:lang w:val="es-ES"/>
        </w:rPr>
        <w:t xml:space="preserve">cigarrillos </w:t>
      </w:r>
      <w:r w:rsidR="00CF0468" w:rsidRPr="00A15C26">
        <w:rPr>
          <w:bCs/>
          <w:sz w:val="24"/>
          <w:szCs w:val="24"/>
          <w:lang w:val="es-ES"/>
        </w:rPr>
        <w:t xml:space="preserve">con marihuana,  </w:t>
      </w:r>
      <w:r w:rsidR="00EE350D" w:rsidRPr="00A15C26">
        <w:rPr>
          <w:bCs/>
          <w:sz w:val="24"/>
          <w:szCs w:val="24"/>
          <w:lang w:val="es-ES"/>
        </w:rPr>
        <w:t>y que pese a que no le encontraron dinero, el hecho se presentó en un  lugar donde habitualmente se comercian estupefacientes</w:t>
      </w:r>
      <w:r w:rsidRPr="00A15C26">
        <w:rPr>
          <w:bCs/>
          <w:sz w:val="24"/>
          <w:szCs w:val="24"/>
          <w:lang w:val="es-ES"/>
        </w:rPr>
        <w:t xml:space="preserve">. </w:t>
      </w:r>
      <w:r w:rsidR="00EE350D" w:rsidRPr="00A15C26">
        <w:rPr>
          <w:bCs/>
          <w:sz w:val="24"/>
          <w:szCs w:val="24"/>
          <w:lang w:val="es-ES"/>
        </w:rPr>
        <w:t xml:space="preserve"> Por su parte el agente Fabio Nelson García Rojas se refirió en los mismos términos al procedimiento e</w:t>
      </w:r>
      <w:r w:rsidRPr="00A15C26">
        <w:rPr>
          <w:bCs/>
          <w:sz w:val="24"/>
          <w:szCs w:val="24"/>
          <w:lang w:val="es-ES"/>
        </w:rPr>
        <w:t xml:space="preserve">n que intervino y manifestó que el </w:t>
      </w:r>
      <w:r w:rsidR="00EE350D" w:rsidRPr="00A15C26">
        <w:rPr>
          <w:bCs/>
          <w:sz w:val="24"/>
          <w:szCs w:val="24"/>
          <w:lang w:val="es-ES"/>
        </w:rPr>
        <w:t xml:space="preserve">incriminado </w:t>
      </w:r>
      <w:r w:rsidR="0078275C" w:rsidRPr="00A15C26">
        <w:rPr>
          <w:bCs/>
          <w:sz w:val="24"/>
          <w:szCs w:val="24"/>
          <w:lang w:val="es-ES"/>
        </w:rPr>
        <w:t xml:space="preserve">estaba reseñado e individualizado como una persona que se dedicaba al tráfico de estupefacientes y se sabía que permanecía allí en un horario determinado apoyando </w:t>
      </w:r>
      <w:r w:rsidR="00EE350D" w:rsidRPr="00A15C26">
        <w:rPr>
          <w:bCs/>
          <w:sz w:val="24"/>
          <w:szCs w:val="24"/>
          <w:lang w:val="es-ES"/>
        </w:rPr>
        <w:t xml:space="preserve">la </w:t>
      </w:r>
      <w:r w:rsidR="0078275C" w:rsidRPr="00A15C26">
        <w:rPr>
          <w:bCs/>
          <w:sz w:val="24"/>
          <w:szCs w:val="24"/>
          <w:lang w:val="es-ES"/>
        </w:rPr>
        <w:t xml:space="preserve"> distribución de estupefaciente</w:t>
      </w:r>
      <w:r w:rsidR="00EE350D" w:rsidRPr="00A15C26">
        <w:rPr>
          <w:bCs/>
          <w:sz w:val="24"/>
          <w:szCs w:val="24"/>
          <w:lang w:val="es-ES"/>
        </w:rPr>
        <w:t>s</w:t>
      </w:r>
      <w:r w:rsidR="0078275C" w:rsidRPr="00A15C26">
        <w:rPr>
          <w:bCs/>
          <w:sz w:val="24"/>
          <w:szCs w:val="24"/>
          <w:lang w:val="es-ES"/>
        </w:rPr>
        <w:t>.</w:t>
      </w:r>
    </w:p>
    <w:p w:rsidR="009A13B2" w:rsidRPr="00A15C26" w:rsidRDefault="009A13B2" w:rsidP="00A15C26">
      <w:pPr>
        <w:pStyle w:val="Prrafodelista"/>
        <w:spacing w:line="276" w:lineRule="auto"/>
        <w:ind w:right="-96"/>
        <w:jc w:val="both"/>
        <w:rPr>
          <w:bCs/>
          <w:sz w:val="24"/>
          <w:szCs w:val="24"/>
          <w:lang w:val="es-ES"/>
        </w:rPr>
      </w:pPr>
    </w:p>
    <w:p w:rsidR="0078275C" w:rsidRPr="00A15C26" w:rsidRDefault="00EE350D"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 xml:space="preserve">Se estipuló que la </w:t>
      </w:r>
      <w:r w:rsidR="0078275C" w:rsidRPr="00A15C26">
        <w:rPr>
          <w:bCs/>
          <w:sz w:val="24"/>
          <w:szCs w:val="24"/>
          <w:lang w:val="es-ES"/>
        </w:rPr>
        <w:t>sustancia incautada era estupefaciente que produce dependencia</w:t>
      </w:r>
      <w:r w:rsidR="00572F39" w:rsidRPr="00A15C26">
        <w:rPr>
          <w:bCs/>
          <w:sz w:val="24"/>
          <w:szCs w:val="24"/>
          <w:lang w:val="es-ES"/>
        </w:rPr>
        <w:t xml:space="preserve">, </w:t>
      </w:r>
      <w:r w:rsidR="0078275C" w:rsidRPr="00A15C26">
        <w:rPr>
          <w:bCs/>
          <w:sz w:val="24"/>
          <w:szCs w:val="24"/>
          <w:lang w:val="es-ES"/>
        </w:rPr>
        <w:t>que superaba lo permitido para consumo personal</w:t>
      </w:r>
      <w:r w:rsidR="009A13B2" w:rsidRPr="00A15C26">
        <w:rPr>
          <w:bCs/>
          <w:sz w:val="24"/>
          <w:szCs w:val="24"/>
          <w:lang w:val="es-ES"/>
        </w:rPr>
        <w:t xml:space="preserve"> y </w:t>
      </w:r>
      <w:r w:rsidR="00572F39" w:rsidRPr="00A15C26">
        <w:rPr>
          <w:bCs/>
          <w:sz w:val="24"/>
          <w:szCs w:val="24"/>
          <w:lang w:val="es-ES"/>
        </w:rPr>
        <w:t xml:space="preserve">con las </w:t>
      </w:r>
      <w:r w:rsidR="009A13B2" w:rsidRPr="00A15C26">
        <w:rPr>
          <w:bCs/>
          <w:sz w:val="24"/>
          <w:szCs w:val="24"/>
          <w:lang w:val="es-ES"/>
        </w:rPr>
        <w:t>pruebas preliminares</w:t>
      </w:r>
      <w:r w:rsidR="00572F39" w:rsidRPr="00A15C26">
        <w:rPr>
          <w:bCs/>
          <w:sz w:val="24"/>
          <w:szCs w:val="24"/>
          <w:lang w:val="es-ES"/>
        </w:rPr>
        <w:t xml:space="preserve"> y técnicas se estableció que </w:t>
      </w:r>
      <w:r w:rsidR="009A13B2" w:rsidRPr="00A15C26">
        <w:rPr>
          <w:bCs/>
          <w:sz w:val="24"/>
          <w:szCs w:val="24"/>
          <w:lang w:val="es-ES"/>
        </w:rPr>
        <w:t xml:space="preserve"> se trataba de marihuana </w:t>
      </w:r>
      <w:r w:rsidR="0078275C" w:rsidRPr="00A15C26">
        <w:rPr>
          <w:bCs/>
          <w:sz w:val="24"/>
          <w:szCs w:val="24"/>
          <w:lang w:val="es-ES"/>
        </w:rPr>
        <w:t>c</w:t>
      </w:r>
      <w:r w:rsidR="009A13B2" w:rsidRPr="00A15C26">
        <w:rPr>
          <w:bCs/>
          <w:sz w:val="24"/>
          <w:szCs w:val="24"/>
          <w:lang w:val="es-ES"/>
        </w:rPr>
        <w:t>on un peso neto de 71.9 gramos.</w:t>
      </w:r>
    </w:p>
    <w:p w:rsidR="009A13B2" w:rsidRPr="00A15C26" w:rsidRDefault="009A13B2" w:rsidP="00A15C26">
      <w:pPr>
        <w:spacing w:line="276" w:lineRule="auto"/>
        <w:ind w:left="708" w:right="-96"/>
        <w:jc w:val="both"/>
        <w:rPr>
          <w:bCs/>
          <w:sz w:val="24"/>
          <w:szCs w:val="24"/>
          <w:lang w:val="es-ES"/>
        </w:rPr>
      </w:pPr>
    </w:p>
    <w:p w:rsidR="0086634C" w:rsidRPr="00A15C26" w:rsidRDefault="0078275C"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El</w:t>
      </w:r>
      <w:r w:rsidR="00572F39" w:rsidRPr="00A15C26">
        <w:rPr>
          <w:bCs/>
          <w:sz w:val="24"/>
          <w:szCs w:val="24"/>
          <w:lang w:val="es-ES"/>
        </w:rPr>
        <w:t xml:space="preserve"> debate se centra en lo </w:t>
      </w:r>
      <w:r w:rsidRPr="00A15C26">
        <w:rPr>
          <w:bCs/>
          <w:sz w:val="24"/>
          <w:szCs w:val="24"/>
          <w:lang w:val="es-ES"/>
        </w:rPr>
        <w:t>relacionado con la tipicidad subjetiva</w:t>
      </w:r>
      <w:r w:rsidR="00572F39" w:rsidRPr="00A15C26">
        <w:rPr>
          <w:bCs/>
          <w:sz w:val="24"/>
          <w:szCs w:val="24"/>
          <w:lang w:val="es-ES"/>
        </w:rPr>
        <w:t xml:space="preserve"> de la conducta</w:t>
      </w:r>
      <w:r w:rsidRPr="00A15C26">
        <w:rPr>
          <w:bCs/>
          <w:sz w:val="24"/>
          <w:szCs w:val="24"/>
          <w:lang w:val="es-ES"/>
        </w:rPr>
        <w:t>, esto es el conocimiento que tenía el acusado de que su comportamiento se adecuaba a un ilícito y su voluntad de realizarlo</w:t>
      </w:r>
      <w:r w:rsidR="00572F39" w:rsidRPr="00A15C26">
        <w:rPr>
          <w:bCs/>
          <w:sz w:val="24"/>
          <w:szCs w:val="24"/>
          <w:lang w:val="es-ES"/>
        </w:rPr>
        <w:t>, sobre lo cual la defensa planteó la a</w:t>
      </w:r>
      <w:r w:rsidRPr="00A15C26">
        <w:rPr>
          <w:bCs/>
          <w:sz w:val="24"/>
          <w:szCs w:val="24"/>
          <w:lang w:val="es-ES"/>
        </w:rPr>
        <w:t>usencia de antijuridicidad material de</w:t>
      </w:r>
      <w:r w:rsidR="00AE517D" w:rsidRPr="00A15C26">
        <w:rPr>
          <w:bCs/>
          <w:sz w:val="24"/>
          <w:szCs w:val="24"/>
          <w:lang w:val="es-ES"/>
        </w:rPr>
        <w:t>l</w:t>
      </w:r>
      <w:r w:rsidRPr="00A15C26">
        <w:rPr>
          <w:bCs/>
          <w:sz w:val="24"/>
          <w:szCs w:val="24"/>
          <w:lang w:val="es-ES"/>
        </w:rPr>
        <w:t xml:space="preserve"> comportamiento</w:t>
      </w:r>
      <w:r w:rsidR="00AE517D" w:rsidRPr="00A15C26">
        <w:rPr>
          <w:bCs/>
          <w:sz w:val="24"/>
          <w:szCs w:val="24"/>
          <w:lang w:val="es-ES"/>
        </w:rPr>
        <w:t xml:space="preserve"> </w:t>
      </w:r>
      <w:r w:rsidR="00572F39" w:rsidRPr="00A15C26">
        <w:rPr>
          <w:bCs/>
          <w:sz w:val="24"/>
          <w:szCs w:val="24"/>
          <w:lang w:val="es-ES"/>
        </w:rPr>
        <w:t xml:space="preserve">atribuido al señor </w:t>
      </w:r>
      <w:proofErr w:type="spellStart"/>
      <w:r w:rsidR="008C2C4F">
        <w:rPr>
          <w:bCs/>
          <w:sz w:val="24"/>
          <w:szCs w:val="24"/>
          <w:lang w:val="es-ES"/>
        </w:rPr>
        <w:t>JJOG</w:t>
      </w:r>
      <w:proofErr w:type="spellEnd"/>
      <w:r w:rsidR="00572F39" w:rsidRPr="00A15C26">
        <w:rPr>
          <w:bCs/>
          <w:sz w:val="24"/>
          <w:szCs w:val="24"/>
          <w:lang w:val="es-ES"/>
        </w:rPr>
        <w:t xml:space="preserve">, por considerar que portaba la marihuana para su uso individual sobre lo cual se contaba con el testimonio de </w:t>
      </w:r>
      <w:proofErr w:type="spellStart"/>
      <w:r w:rsidR="00D50805" w:rsidRPr="00A15C26">
        <w:rPr>
          <w:bCs/>
          <w:sz w:val="24"/>
          <w:szCs w:val="24"/>
          <w:lang w:val="es-ES"/>
        </w:rPr>
        <w:t>Nelcy</w:t>
      </w:r>
      <w:proofErr w:type="spellEnd"/>
      <w:r w:rsidR="00D50805" w:rsidRPr="00A15C26">
        <w:rPr>
          <w:bCs/>
          <w:sz w:val="24"/>
          <w:szCs w:val="24"/>
          <w:lang w:val="es-ES"/>
        </w:rPr>
        <w:t xml:space="preserve"> Susana Jaramillo, quien </w:t>
      </w:r>
      <w:r w:rsidR="00572F39" w:rsidRPr="00A15C26">
        <w:rPr>
          <w:bCs/>
          <w:sz w:val="24"/>
          <w:szCs w:val="24"/>
          <w:lang w:val="es-ES"/>
        </w:rPr>
        <w:t xml:space="preserve">dijo ser </w:t>
      </w:r>
      <w:r w:rsidR="00F2284B" w:rsidRPr="00A15C26">
        <w:rPr>
          <w:bCs/>
          <w:sz w:val="24"/>
          <w:szCs w:val="24"/>
          <w:lang w:val="es-ES"/>
        </w:rPr>
        <w:t>psicóloga</w:t>
      </w:r>
      <w:r w:rsidR="00572F39" w:rsidRPr="00A15C26">
        <w:rPr>
          <w:bCs/>
          <w:sz w:val="24"/>
          <w:szCs w:val="24"/>
          <w:lang w:val="es-ES"/>
        </w:rPr>
        <w:t xml:space="preserve"> y conocer al acusado porque su madre asistía al “Centro de Vida del Adulto Mayor</w:t>
      </w:r>
      <w:r w:rsidR="00F2284B" w:rsidRPr="00A15C26">
        <w:rPr>
          <w:bCs/>
          <w:sz w:val="24"/>
          <w:szCs w:val="24"/>
          <w:lang w:val="es-ES"/>
        </w:rPr>
        <w:t>”</w:t>
      </w:r>
      <w:r w:rsidR="00572F39" w:rsidRPr="00A15C26">
        <w:rPr>
          <w:bCs/>
          <w:sz w:val="24"/>
          <w:szCs w:val="24"/>
          <w:lang w:val="es-ES"/>
        </w:rPr>
        <w:t>, quien se quejaba de que su hijo era consumidor de estupefacie</w:t>
      </w:r>
      <w:r w:rsidR="0086634C" w:rsidRPr="00A15C26">
        <w:rPr>
          <w:bCs/>
          <w:sz w:val="24"/>
          <w:szCs w:val="24"/>
          <w:lang w:val="es-ES"/>
        </w:rPr>
        <w:t xml:space="preserve">ntes, en razón de lo cual tuvo contacto directo con el </w:t>
      </w:r>
      <w:r w:rsidR="00730156" w:rsidRPr="00A15C26">
        <w:rPr>
          <w:bCs/>
          <w:sz w:val="24"/>
          <w:szCs w:val="24"/>
          <w:lang w:val="es-ES"/>
        </w:rPr>
        <w:t xml:space="preserve">incriminado </w:t>
      </w:r>
      <w:r w:rsidR="0086634C" w:rsidRPr="00A15C26">
        <w:rPr>
          <w:bCs/>
          <w:sz w:val="24"/>
          <w:szCs w:val="24"/>
          <w:lang w:val="es-ES"/>
        </w:rPr>
        <w:t xml:space="preserve"> a quien le brindó orientación, lo cual ocurrió en el año 2014 cuando el señor </w:t>
      </w:r>
      <w:proofErr w:type="spellStart"/>
      <w:r w:rsidR="00194AE3">
        <w:rPr>
          <w:bCs/>
          <w:sz w:val="24"/>
          <w:szCs w:val="24"/>
          <w:lang w:val="es-ES"/>
        </w:rPr>
        <w:t>JJOG</w:t>
      </w:r>
      <w:proofErr w:type="spellEnd"/>
      <w:r w:rsidR="0086634C" w:rsidRPr="00A15C26">
        <w:rPr>
          <w:bCs/>
          <w:sz w:val="24"/>
          <w:szCs w:val="24"/>
          <w:lang w:val="es-ES"/>
        </w:rPr>
        <w:t xml:space="preserve"> le dijo que consumía marihuana, aunque no sup</w:t>
      </w:r>
      <w:r w:rsidR="00730156" w:rsidRPr="00A15C26">
        <w:rPr>
          <w:bCs/>
          <w:sz w:val="24"/>
          <w:szCs w:val="24"/>
          <w:lang w:val="es-ES"/>
        </w:rPr>
        <w:t>o</w:t>
      </w:r>
      <w:r w:rsidR="0086634C" w:rsidRPr="00A15C26">
        <w:rPr>
          <w:bCs/>
          <w:sz w:val="24"/>
          <w:szCs w:val="24"/>
          <w:lang w:val="es-ES"/>
        </w:rPr>
        <w:t xml:space="preserve"> en que cantidades.</w:t>
      </w:r>
    </w:p>
    <w:p w:rsidR="0086634C" w:rsidRPr="00A15C26" w:rsidRDefault="0086634C" w:rsidP="00A15C26">
      <w:pPr>
        <w:pStyle w:val="Prrafodelista"/>
        <w:spacing w:line="276" w:lineRule="auto"/>
        <w:jc w:val="both"/>
        <w:rPr>
          <w:bCs/>
          <w:sz w:val="24"/>
          <w:szCs w:val="24"/>
          <w:lang w:val="es-ES"/>
        </w:rPr>
      </w:pPr>
    </w:p>
    <w:p w:rsidR="00DB6E62" w:rsidRDefault="0086634C"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 xml:space="preserve"> El señor </w:t>
      </w:r>
      <w:r w:rsidR="00D50805" w:rsidRPr="00A15C26">
        <w:rPr>
          <w:bCs/>
          <w:sz w:val="24"/>
          <w:szCs w:val="24"/>
          <w:lang w:val="es-ES"/>
        </w:rPr>
        <w:t>Miguel Ernesto Díaz dijo que</w:t>
      </w:r>
      <w:r w:rsidRPr="00A15C26">
        <w:rPr>
          <w:bCs/>
          <w:sz w:val="24"/>
          <w:szCs w:val="24"/>
          <w:lang w:val="es-ES"/>
        </w:rPr>
        <w:t xml:space="preserve"> había contratado al procesado para que trabajara en una obra que </w:t>
      </w:r>
      <w:r w:rsidR="00DB6E62" w:rsidRPr="00A15C26">
        <w:rPr>
          <w:bCs/>
          <w:sz w:val="24"/>
          <w:szCs w:val="24"/>
          <w:lang w:val="es-ES"/>
        </w:rPr>
        <w:t>hizo en el aeropuerto “</w:t>
      </w:r>
      <w:proofErr w:type="spellStart"/>
      <w:r w:rsidR="00DB6E62" w:rsidRPr="00A15C26">
        <w:rPr>
          <w:bCs/>
          <w:sz w:val="24"/>
          <w:szCs w:val="24"/>
          <w:lang w:val="es-ES"/>
        </w:rPr>
        <w:t>Matecaña</w:t>
      </w:r>
      <w:proofErr w:type="spellEnd"/>
      <w:r w:rsidR="00F2284B" w:rsidRPr="00A15C26">
        <w:rPr>
          <w:bCs/>
          <w:sz w:val="24"/>
          <w:szCs w:val="24"/>
          <w:lang w:val="es-ES"/>
        </w:rPr>
        <w:t>”</w:t>
      </w:r>
      <w:r w:rsidR="00DB6E62" w:rsidRPr="00A15C26">
        <w:rPr>
          <w:bCs/>
          <w:sz w:val="24"/>
          <w:szCs w:val="24"/>
          <w:lang w:val="es-ES"/>
        </w:rPr>
        <w:t xml:space="preserve"> en el año 2011 y que se enteró de que este </w:t>
      </w:r>
      <w:r w:rsidR="00D50805" w:rsidRPr="00A15C26">
        <w:rPr>
          <w:bCs/>
          <w:sz w:val="24"/>
          <w:szCs w:val="24"/>
          <w:lang w:val="es-ES"/>
        </w:rPr>
        <w:t>consumía estupefaciente</w:t>
      </w:r>
      <w:r w:rsidR="00730156" w:rsidRPr="00A15C26">
        <w:rPr>
          <w:bCs/>
          <w:sz w:val="24"/>
          <w:szCs w:val="24"/>
          <w:lang w:val="es-ES"/>
        </w:rPr>
        <w:t>s</w:t>
      </w:r>
      <w:r w:rsidR="00DB6E62" w:rsidRPr="00A15C26">
        <w:rPr>
          <w:bCs/>
          <w:sz w:val="24"/>
          <w:szCs w:val="24"/>
          <w:lang w:val="es-ES"/>
        </w:rPr>
        <w:t xml:space="preserve">, por lo cual le llamó la atención manifestando </w:t>
      </w:r>
      <w:proofErr w:type="spellStart"/>
      <w:r w:rsidR="00194AE3">
        <w:rPr>
          <w:bCs/>
          <w:sz w:val="24"/>
          <w:szCs w:val="24"/>
          <w:lang w:val="es-ES"/>
        </w:rPr>
        <w:t>JJOG</w:t>
      </w:r>
      <w:proofErr w:type="spellEnd"/>
      <w:r w:rsidR="00DB6E62" w:rsidRPr="00A15C26">
        <w:rPr>
          <w:bCs/>
          <w:sz w:val="24"/>
          <w:szCs w:val="24"/>
          <w:lang w:val="es-ES"/>
        </w:rPr>
        <w:t xml:space="preserve"> que necesitaba ingerir esa sustancia para poder trabajar.</w:t>
      </w:r>
    </w:p>
    <w:p w:rsidR="00A15C26" w:rsidRPr="00A15C26" w:rsidRDefault="00A15C26" w:rsidP="00A15C26">
      <w:pPr>
        <w:pStyle w:val="Prrafodelista"/>
        <w:spacing w:line="276" w:lineRule="auto"/>
        <w:ind w:right="-96"/>
        <w:jc w:val="both"/>
        <w:rPr>
          <w:bCs/>
          <w:sz w:val="24"/>
          <w:szCs w:val="24"/>
          <w:lang w:val="es-ES"/>
        </w:rPr>
      </w:pPr>
    </w:p>
    <w:p w:rsidR="007F54FD" w:rsidRPr="00A15C26" w:rsidRDefault="00DB6E62"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Se estipuló igualmente lo consignado en un certificado de la fundación “J</w:t>
      </w:r>
      <w:r w:rsidR="007C34DC" w:rsidRPr="00A15C26">
        <w:rPr>
          <w:bCs/>
          <w:sz w:val="24"/>
          <w:szCs w:val="24"/>
          <w:lang w:val="es-ES"/>
        </w:rPr>
        <w:t>esucristo Hombre Salvador</w:t>
      </w:r>
      <w:r w:rsidRPr="00A15C26">
        <w:rPr>
          <w:bCs/>
          <w:sz w:val="24"/>
          <w:szCs w:val="24"/>
          <w:lang w:val="es-ES"/>
        </w:rPr>
        <w:t>”</w:t>
      </w:r>
      <w:r w:rsidR="007C34DC" w:rsidRPr="00A15C26">
        <w:rPr>
          <w:bCs/>
          <w:sz w:val="24"/>
          <w:szCs w:val="24"/>
          <w:lang w:val="es-ES"/>
        </w:rPr>
        <w:t xml:space="preserve"> en el sentido que el acusado </w:t>
      </w:r>
      <w:r w:rsidRPr="00A15C26">
        <w:rPr>
          <w:bCs/>
          <w:sz w:val="24"/>
          <w:szCs w:val="24"/>
          <w:lang w:val="es-ES"/>
        </w:rPr>
        <w:t xml:space="preserve">ingresó a ese centro para adelantar un </w:t>
      </w:r>
      <w:r w:rsidR="007C34DC" w:rsidRPr="00A15C26">
        <w:rPr>
          <w:bCs/>
          <w:sz w:val="24"/>
          <w:szCs w:val="24"/>
          <w:lang w:val="es-ES"/>
        </w:rPr>
        <w:t xml:space="preserve">proceso de desintoxicación </w:t>
      </w:r>
      <w:r w:rsidR="0078275C" w:rsidRPr="00A15C26">
        <w:rPr>
          <w:bCs/>
          <w:sz w:val="24"/>
          <w:szCs w:val="24"/>
          <w:lang w:val="es-ES"/>
        </w:rPr>
        <w:t xml:space="preserve">y </w:t>
      </w:r>
      <w:r w:rsidRPr="00A15C26">
        <w:rPr>
          <w:bCs/>
          <w:sz w:val="24"/>
          <w:szCs w:val="24"/>
          <w:lang w:val="es-ES"/>
        </w:rPr>
        <w:t xml:space="preserve">ser tratado por su problema de </w:t>
      </w:r>
      <w:r w:rsidR="0078275C" w:rsidRPr="00A15C26">
        <w:rPr>
          <w:bCs/>
          <w:sz w:val="24"/>
          <w:szCs w:val="24"/>
          <w:lang w:val="es-ES"/>
        </w:rPr>
        <w:t xml:space="preserve">uso y abuso de sustancias </w:t>
      </w:r>
      <w:r w:rsidR="007C34DC" w:rsidRPr="00A15C26">
        <w:rPr>
          <w:bCs/>
          <w:sz w:val="24"/>
          <w:szCs w:val="24"/>
          <w:lang w:val="es-ES"/>
        </w:rPr>
        <w:t>psicoactivas</w:t>
      </w:r>
      <w:r w:rsidRPr="00A15C26">
        <w:rPr>
          <w:bCs/>
          <w:sz w:val="24"/>
          <w:szCs w:val="24"/>
          <w:lang w:val="es-ES"/>
        </w:rPr>
        <w:t xml:space="preserve">, donde estuvo en tratamiento residencial desde el 7 </w:t>
      </w:r>
      <w:r w:rsidR="00FF23D2" w:rsidRPr="00A15C26">
        <w:rPr>
          <w:bCs/>
          <w:sz w:val="24"/>
          <w:szCs w:val="24"/>
          <w:lang w:val="es-ES"/>
        </w:rPr>
        <w:t>d</w:t>
      </w:r>
      <w:r w:rsidR="0078275C" w:rsidRPr="00A15C26">
        <w:rPr>
          <w:bCs/>
          <w:sz w:val="24"/>
          <w:szCs w:val="24"/>
          <w:lang w:val="es-ES"/>
        </w:rPr>
        <w:t>e marzo</w:t>
      </w:r>
      <w:r w:rsidR="00FF23D2" w:rsidRPr="00A15C26">
        <w:rPr>
          <w:bCs/>
          <w:sz w:val="24"/>
          <w:szCs w:val="24"/>
          <w:lang w:val="es-ES"/>
        </w:rPr>
        <w:t xml:space="preserve"> hasta el 30 de agosto de 2015, luego de lo cual se le autorizó </w:t>
      </w:r>
      <w:r w:rsidR="0078275C" w:rsidRPr="00A15C26">
        <w:rPr>
          <w:bCs/>
          <w:sz w:val="24"/>
          <w:szCs w:val="24"/>
          <w:lang w:val="es-ES"/>
        </w:rPr>
        <w:t xml:space="preserve"> una modalidad de intervención ambulatoria </w:t>
      </w:r>
      <w:r w:rsidR="00FF23D2" w:rsidRPr="00A15C26">
        <w:rPr>
          <w:bCs/>
          <w:sz w:val="24"/>
          <w:szCs w:val="24"/>
          <w:lang w:val="es-ES"/>
        </w:rPr>
        <w:t>con un  proceso de segu</w:t>
      </w:r>
      <w:r w:rsidR="0078275C" w:rsidRPr="00A15C26">
        <w:rPr>
          <w:bCs/>
          <w:sz w:val="24"/>
          <w:szCs w:val="24"/>
          <w:lang w:val="es-ES"/>
        </w:rPr>
        <w:t>imiento institucional</w:t>
      </w:r>
      <w:r w:rsidR="00FF23D2" w:rsidRPr="00A15C26">
        <w:rPr>
          <w:bCs/>
          <w:sz w:val="24"/>
          <w:szCs w:val="24"/>
          <w:lang w:val="es-ES"/>
        </w:rPr>
        <w:t xml:space="preserve">. Sin embargo la persona que firmó la certificación no estuvo presente en el juicio y por eso quedaba la duda sobre si </w:t>
      </w:r>
      <w:r w:rsidR="00FF23D2" w:rsidRPr="00A15C26">
        <w:rPr>
          <w:bCs/>
          <w:sz w:val="24"/>
          <w:szCs w:val="24"/>
          <w:lang w:val="es-ES"/>
        </w:rPr>
        <w:lastRenderedPageBreak/>
        <w:t xml:space="preserve">el señor </w:t>
      </w:r>
      <w:proofErr w:type="spellStart"/>
      <w:r w:rsidR="00194AE3">
        <w:rPr>
          <w:bCs/>
          <w:sz w:val="24"/>
          <w:szCs w:val="24"/>
          <w:lang w:val="es-ES"/>
        </w:rPr>
        <w:t>JJOG</w:t>
      </w:r>
      <w:proofErr w:type="spellEnd"/>
      <w:r w:rsidR="00FF23D2" w:rsidRPr="00A15C26">
        <w:rPr>
          <w:bCs/>
          <w:sz w:val="24"/>
          <w:szCs w:val="24"/>
          <w:lang w:val="es-ES"/>
        </w:rPr>
        <w:t xml:space="preserve"> estaba internado en esa residencia o solamente estaba en el proceso de rehabilitación y si solamente el 30 de agosto de ese año fue que se de</w:t>
      </w:r>
      <w:r w:rsidR="00A7512A" w:rsidRPr="00A15C26">
        <w:rPr>
          <w:bCs/>
          <w:sz w:val="24"/>
          <w:szCs w:val="24"/>
          <w:lang w:val="es-ES"/>
        </w:rPr>
        <w:t>ter</w:t>
      </w:r>
      <w:r w:rsidR="007F54FD" w:rsidRPr="00A15C26">
        <w:rPr>
          <w:bCs/>
          <w:sz w:val="24"/>
          <w:szCs w:val="24"/>
          <w:lang w:val="es-ES"/>
        </w:rPr>
        <w:t>minó su tratamiento ambulatorio, por lo cual no se encontraba explicación para que el procesado estuviera deambulando por calle el 7 de agosto de 2015, llevando consigo esa cantidad de cannabis.</w:t>
      </w:r>
    </w:p>
    <w:p w:rsidR="007F54FD" w:rsidRPr="00A15C26" w:rsidRDefault="007F54FD" w:rsidP="00A15C26">
      <w:pPr>
        <w:pStyle w:val="Prrafodelista"/>
        <w:spacing w:line="276" w:lineRule="auto"/>
        <w:ind w:right="-96"/>
        <w:jc w:val="both"/>
        <w:rPr>
          <w:bCs/>
          <w:sz w:val="24"/>
          <w:szCs w:val="24"/>
          <w:lang w:val="es-ES"/>
        </w:rPr>
      </w:pPr>
    </w:p>
    <w:p w:rsidR="0078275C" w:rsidRPr="00A15C26" w:rsidRDefault="007F54FD"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 xml:space="preserve">Resultaba posible que el señor </w:t>
      </w:r>
      <w:proofErr w:type="spellStart"/>
      <w:r w:rsidR="00194AE3">
        <w:rPr>
          <w:bCs/>
          <w:sz w:val="24"/>
          <w:szCs w:val="24"/>
          <w:lang w:val="es-ES"/>
        </w:rPr>
        <w:t>JJOG</w:t>
      </w:r>
      <w:proofErr w:type="spellEnd"/>
      <w:r w:rsidRPr="00A15C26">
        <w:rPr>
          <w:bCs/>
          <w:sz w:val="24"/>
          <w:szCs w:val="24"/>
          <w:lang w:val="es-ES"/>
        </w:rPr>
        <w:t xml:space="preserve"> en realidad fuera consumidor de marihuana, pero eso no era </w:t>
      </w:r>
      <w:r w:rsidR="0078275C" w:rsidRPr="00A15C26">
        <w:rPr>
          <w:bCs/>
          <w:sz w:val="24"/>
          <w:szCs w:val="24"/>
          <w:lang w:val="es-ES"/>
        </w:rPr>
        <w:t xml:space="preserve">suficiente para concluir que </w:t>
      </w:r>
      <w:r w:rsidRPr="00A15C26">
        <w:rPr>
          <w:bCs/>
          <w:sz w:val="24"/>
          <w:szCs w:val="24"/>
          <w:lang w:val="es-ES"/>
        </w:rPr>
        <w:t>se debía de</w:t>
      </w:r>
      <w:r w:rsidR="0078275C" w:rsidRPr="00A15C26">
        <w:rPr>
          <w:bCs/>
          <w:sz w:val="24"/>
          <w:szCs w:val="24"/>
          <w:lang w:val="es-ES"/>
        </w:rPr>
        <w:t>spenalizar</w:t>
      </w:r>
      <w:r w:rsidRPr="00A15C26">
        <w:rPr>
          <w:bCs/>
          <w:sz w:val="24"/>
          <w:szCs w:val="24"/>
          <w:lang w:val="es-ES"/>
        </w:rPr>
        <w:t xml:space="preserve"> su </w:t>
      </w:r>
      <w:r w:rsidR="0078275C" w:rsidRPr="00A15C26">
        <w:rPr>
          <w:bCs/>
          <w:sz w:val="24"/>
          <w:szCs w:val="24"/>
          <w:lang w:val="es-ES"/>
        </w:rPr>
        <w:t>comportamiento</w:t>
      </w:r>
      <w:r w:rsidRPr="00A15C26">
        <w:rPr>
          <w:bCs/>
          <w:sz w:val="24"/>
          <w:szCs w:val="24"/>
          <w:lang w:val="es-ES"/>
        </w:rPr>
        <w:t xml:space="preserve">, ni para avalar que un </w:t>
      </w:r>
      <w:r w:rsidR="007C34DC" w:rsidRPr="00A15C26">
        <w:rPr>
          <w:bCs/>
          <w:sz w:val="24"/>
          <w:szCs w:val="24"/>
          <w:lang w:val="es-ES"/>
        </w:rPr>
        <w:t>adicto o consumidor</w:t>
      </w:r>
      <w:r w:rsidR="0078275C" w:rsidRPr="00A15C26">
        <w:rPr>
          <w:bCs/>
          <w:sz w:val="24"/>
          <w:szCs w:val="24"/>
          <w:lang w:val="es-ES"/>
        </w:rPr>
        <w:t xml:space="preserve"> </w:t>
      </w:r>
      <w:r w:rsidRPr="00A15C26">
        <w:rPr>
          <w:bCs/>
          <w:sz w:val="24"/>
          <w:szCs w:val="24"/>
          <w:lang w:val="es-ES"/>
        </w:rPr>
        <w:t xml:space="preserve">de esa sustancia pudiera transitar con </w:t>
      </w:r>
      <w:r w:rsidR="0078275C" w:rsidRPr="00A15C26">
        <w:rPr>
          <w:bCs/>
          <w:sz w:val="24"/>
          <w:szCs w:val="24"/>
          <w:lang w:val="es-ES"/>
        </w:rPr>
        <w:t>nueve (9) bolsas con cuarenta y seis (46) cigarrillos de</w:t>
      </w:r>
      <w:r w:rsidR="0013619B" w:rsidRPr="00A15C26">
        <w:rPr>
          <w:bCs/>
          <w:sz w:val="24"/>
          <w:szCs w:val="24"/>
          <w:lang w:val="es-ES"/>
        </w:rPr>
        <w:t xml:space="preserve"> ese </w:t>
      </w:r>
      <w:r w:rsidR="0078275C" w:rsidRPr="00A15C26">
        <w:rPr>
          <w:bCs/>
          <w:sz w:val="24"/>
          <w:szCs w:val="24"/>
          <w:lang w:val="es-ES"/>
        </w:rPr>
        <w:t xml:space="preserve"> estupefaciente</w:t>
      </w:r>
      <w:r w:rsidR="007C34DC" w:rsidRPr="00A15C26">
        <w:rPr>
          <w:bCs/>
          <w:sz w:val="24"/>
          <w:szCs w:val="24"/>
          <w:lang w:val="es-ES"/>
        </w:rPr>
        <w:t>.</w:t>
      </w:r>
    </w:p>
    <w:p w:rsidR="00F2284B" w:rsidRPr="00A15C26" w:rsidRDefault="00F2284B" w:rsidP="00A15C26">
      <w:pPr>
        <w:pStyle w:val="Prrafodelista"/>
        <w:spacing w:line="276" w:lineRule="auto"/>
        <w:rPr>
          <w:bCs/>
          <w:sz w:val="24"/>
          <w:szCs w:val="24"/>
          <w:lang w:val="es-ES"/>
        </w:rPr>
      </w:pPr>
    </w:p>
    <w:p w:rsidR="001B10B2" w:rsidRPr="00A15C26" w:rsidRDefault="007C34DC"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 xml:space="preserve">Se refirió al pronunciamiento del 17 de abril de 2016 de esta Colegiatura, M.P. Jorge Arturo Castaño Duque y a las sentencias </w:t>
      </w:r>
      <w:r w:rsidR="0078275C" w:rsidRPr="00A15C26">
        <w:rPr>
          <w:bCs/>
          <w:sz w:val="24"/>
          <w:szCs w:val="24"/>
          <w:lang w:val="es-ES"/>
        </w:rPr>
        <w:t xml:space="preserve">CSJ </w:t>
      </w:r>
      <w:proofErr w:type="spellStart"/>
      <w:r w:rsidR="0078275C" w:rsidRPr="00A15C26">
        <w:rPr>
          <w:bCs/>
          <w:sz w:val="24"/>
          <w:szCs w:val="24"/>
          <w:lang w:val="es-ES"/>
        </w:rPr>
        <w:t>SP</w:t>
      </w:r>
      <w:proofErr w:type="spellEnd"/>
      <w:r w:rsidR="0078275C" w:rsidRPr="00A15C26">
        <w:rPr>
          <w:bCs/>
          <w:sz w:val="24"/>
          <w:szCs w:val="24"/>
          <w:lang w:val="es-ES"/>
        </w:rPr>
        <w:t xml:space="preserve"> marz</w:t>
      </w:r>
      <w:r w:rsidRPr="00A15C26">
        <w:rPr>
          <w:bCs/>
          <w:sz w:val="24"/>
          <w:szCs w:val="24"/>
          <w:lang w:val="es-ES"/>
        </w:rPr>
        <w:t>o</w:t>
      </w:r>
      <w:r w:rsidR="0078275C" w:rsidRPr="00A15C26">
        <w:rPr>
          <w:bCs/>
          <w:sz w:val="24"/>
          <w:szCs w:val="24"/>
          <w:lang w:val="es-ES"/>
        </w:rPr>
        <w:t xml:space="preserve"> 19 de 2016. Rad. 41760; CSJ </w:t>
      </w:r>
      <w:proofErr w:type="spellStart"/>
      <w:r w:rsidR="0078275C" w:rsidRPr="00A15C26">
        <w:rPr>
          <w:bCs/>
          <w:sz w:val="24"/>
          <w:szCs w:val="24"/>
          <w:lang w:val="es-ES"/>
        </w:rPr>
        <w:t>SP</w:t>
      </w:r>
      <w:proofErr w:type="spellEnd"/>
      <w:r w:rsidR="0078275C" w:rsidRPr="00A15C26">
        <w:rPr>
          <w:bCs/>
          <w:sz w:val="24"/>
          <w:szCs w:val="24"/>
          <w:lang w:val="es-ES"/>
        </w:rPr>
        <w:t xml:space="preserve"> nov de 2014 Rad. 42617</w:t>
      </w:r>
      <w:r w:rsidRPr="00A15C26">
        <w:rPr>
          <w:bCs/>
          <w:sz w:val="24"/>
          <w:szCs w:val="24"/>
          <w:lang w:val="es-ES"/>
        </w:rPr>
        <w:t xml:space="preserve">, en el entendido que </w:t>
      </w:r>
      <w:r w:rsidR="0013619B" w:rsidRPr="00A15C26">
        <w:rPr>
          <w:bCs/>
          <w:sz w:val="24"/>
          <w:szCs w:val="24"/>
          <w:lang w:val="es-ES"/>
        </w:rPr>
        <w:t xml:space="preserve">la condición de adicto no constituye una justificación </w:t>
      </w:r>
      <w:r w:rsidRPr="00A15C26">
        <w:rPr>
          <w:bCs/>
          <w:sz w:val="24"/>
          <w:szCs w:val="24"/>
          <w:lang w:val="es-ES"/>
        </w:rPr>
        <w:t>para que una persona po</w:t>
      </w:r>
      <w:r w:rsidR="0013619B" w:rsidRPr="00A15C26">
        <w:rPr>
          <w:bCs/>
          <w:sz w:val="24"/>
          <w:szCs w:val="24"/>
          <w:lang w:val="es-ES"/>
        </w:rPr>
        <w:t xml:space="preserve">rte </w:t>
      </w:r>
      <w:r w:rsidRPr="00A15C26">
        <w:rPr>
          <w:bCs/>
          <w:sz w:val="24"/>
          <w:szCs w:val="24"/>
          <w:lang w:val="es-ES"/>
        </w:rPr>
        <w:t xml:space="preserve">cualquier cantidad de una sustancia </w:t>
      </w:r>
      <w:r w:rsidR="0013619B" w:rsidRPr="00A15C26">
        <w:rPr>
          <w:bCs/>
          <w:sz w:val="24"/>
          <w:szCs w:val="24"/>
          <w:lang w:val="es-ES"/>
        </w:rPr>
        <w:t xml:space="preserve">controlada. </w:t>
      </w:r>
    </w:p>
    <w:p w:rsidR="00F2284B" w:rsidRPr="00A15C26" w:rsidRDefault="00F2284B" w:rsidP="00A15C26">
      <w:pPr>
        <w:spacing w:line="276" w:lineRule="auto"/>
        <w:rPr>
          <w:bCs/>
          <w:sz w:val="24"/>
          <w:szCs w:val="24"/>
          <w:lang w:val="es-ES"/>
        </w:rPr>
      </w:pPr>
    </w:p>
    <w:p w:rsidR="0078275C" w:rsidRPr="00A15C26" w:rsidRDefault="001B10B2"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 xml:space="preserve">Concluyó que en el caso concreto </w:t>
      </w:r>
      <w:r w:rsidR="0078275C" w:rsidRPr="00A15C26">
        <w:rPr>
          <w:bCs/>
          <w:sz w:val="24"/>
          <w:szCs w:val="24"/>
          <w:lang w:val="es-ES"/>
        </w:rPr>
        <w:t>lo único que se sabe de</w:t>
      </w:r>
      <w:r w:rsidRPr="00A15C26">
        <w:rPr>
          <w:bCs/>
          <w:sz w:val="24"/>
          <w:szCs w:val="24"/>
          <w:lang w:val="es-ES"/>
        </w:rPr>
        <w:t xml:space="preserve">l encartado es que </w:t>
      </w:r>
      <w:r w:rsidR="0078275C" w:rsidRPr="00A15C26">
        <w:rPr>
          <w:bCs/>
          <w:sz w:val="24"/>
          <w:szCs w:val="24"/>
          <w:lang w:val="es-ES"/>
        </w:rPr>
        <w:t>fue sorprendido con una cantidad de estupefaciente que supera</w:t>
      </w:r>
      <w:r w:rsidRPr="00A15C26">
        <w:rPr>
          <w:bCs/>
          <w:sz w:val="24"/>
          <w:szCs w:val="24"/>
          <w:lang w:val="es-ES"/>
        </w:rPr>
        <w:t>ba</w:t>
      </w:r>
      <w:r w:rsidR="0078275C" w:rsidRPr="00A15C26">
        <w:rPr>
          <w:bCs/>
          <w:sz w:val="24"/>
          <w:szCs w:val="24"/>
          <w:lang w:val="es-ES"/>
        </w:rPr>
        <w:t xml:space="preserve"> en más de </w:t>
      </w:r>
      <w:r w:rsidRPr="00A15C26">
        <w:rPr>
          <w:bCs/>
          <w:sz w:val="24"/>
          <w:szCs w:val="24"/>
          <w:lang w:val="es-ES"/>
        </w:rPr>
        <w:t>tres</w:t>
      </w:r>
      <w:r w:rsidR="0078275C" w:rsidRPr="00A15C26">
        <w:rPr>
          <w:bCs/>
          <w:sz w:val="24"/>
          <w:szCs w:val="24"/>
          <w:lang w:val="es-ES"/>
        </w:rPr>
        <w:t xml:space="preserve"> </w:t>
      </w:r>
      <w:r w:rsidRPr="00A15C26">
        <w:rPr>
          <w:bCs/>
          <w:sz w:val="24"/>
          <w:szCs w:val="24"/>
          <w:lang w:val="es-ES"/>
        </w:rPr>
        <w:t xml:space="preserve">veces </w:t>
      </w:r>
      <w:r w:rsidR="0078275C" w:rsidRPr="00A15C26">
        <w:rPr>
          <w:bCs/>
          <w:sz w:val="24"/>
          <w:szCs w:val="24"/>
          <w:lang w:val="es-ES"/>
        </w:rPr>
        <w:t xml:space="preserve">la dosis máxima permitida, </w:t>
      </w:r>
      <w:r w:rsidR="0013619B" w:rsidRPr="00A15C26">
        <w:rPr>
          <w:bCs/>
          <w:sz w:val="24"/>
          <w:szCs w:val="24"/>
          <w:lang w:val="es-ES"/>
        </w:rPr>
        <w:t xml:space="preserve">mas no se acreditó su estado de adicción, ni que la cantidad que portaba fuera la necesaria para saciar su necesidad de </w:t>
      </w:r>
      <w:r w:rsidRPr="00A15C26">
        <w:rPr>
          <w:bCs/>
          <w:sz w:val="24"/>
          <w:szCs w:val="24"/>
          <w:lang w:val="es-ES"/>
        </w:rPr>
        <w:t>consumo</w:t>
      </w:r>
      <w:r w:rsidR="0013619B" w:rsidRPr="00A15C26">
        <w:rPr>
          <w:bCs/>
          <w:sz w:val="24"/>
          <w:szCs w:val="24"/>
          <w:lang w:val="es-ES"/>
        </w:rPr>
        <w:t xml:space="preserve"> de ese estupefaciente, ya que </w:t>
      </w:r>
      <w:r w:rsidR="0078275C" w:rsidRPr="00A15C26">
        <w:rPr>
          <w:bCs/>
          <w:sz w:val="24"/>
          <w:szCs w:val="24"/>
          <w:lang w:val="es-ES"/>
        </w:rPr>
        <w:t xml:space="preserve">solo se </w:t>
      </w:r>
      <w:r w:rsidR="0013619B" w:rsidRPr="00A15C26">
        <w:rPr>
          <w:bCs/>
          <w:sz w:val="24"/>
          <w:szCs w:val="24"/>
          <w:lang w:val="es-ES"/>
        </w:rPr>
        <w:t>pudo establecer que en el año 2011 fue visto por el señor Miguel D</w:t>
      </w:r>
      <w:r w:rsidR="00730156" w:rsidRPr="00A15C26">
        <w:rPr>
          <w:bCs/>
          <w:sz w:val="24"/>
          <w:szCs w:val="24"/>
          <w:lang w:val="es-ES"/>
        </w:rPr>
        <w:t xml:space="preserve">íaz </w:t>
      </w:r>
      <w:r w:rsidR="0013619B" w:rsidRPr="00A15C26">
        <w:rPr>
          <w:bCs/>
          <w:sz w:val="24"/>
          <w:szCs w:val="24"/>
          <w:lang w:val="es-ES"/>
        </w:rPr>
        <w:t>cuando ingería alucinógenos, al tiemp</w:t>
      </w:r>
      <w:r w:rsidR="00432614" w:rsidRPr="00A15C26">
        <w:rPr>
          <w:bCs/>
          <w:sz w:val="24"/>
          <w:szCs w:val="24"/>
          <w:lang w:val="es-ES"/>
        </w:rPr>
        <w:t xml:space="preserve">o que la </w:t>
      </w:r>
      <w:r w:rsidR="0013619B" w:rsidRPr="00A15C26">
        <w:rPr>
          <w:bCs/>
          <w:sz w:val="24"/>
          <w:szCs w:val="24"/>
          <w:lang w:val="es-ES"/>
        </w:rPr>
        <w:t xml:space="preserve">que la psicóloga </w:t>
      </w:r>
      <w:proofErr w:type="spellStart"/>
      <w:r w:rsidR="00432614" w:rsidRPr="00A15C26">
        <w:rPr>
          <w:bCs/>
          <w:sz w:val="24"/>
          <w:szCs w:val="24"/>
          <w:lang w:val="es-ES"/>
        </w:rPr>
        <w:t>Nelsy</w:t>
      </w:r>
      <w:proofErr w:type="spellEnd"/>
      <w:r w:rsidR="00432614" w:rsidRPr="00A15C26">
        <w:rPr>
          <w:bCs/>
          <w:sz w:val="24"/>
          <w:szCs w:val="24"/>
          <w:lang w:val="es-ES"/>
        </w:rPr>
        <w:t xml:space="preserve"> Susana Jaramillo solo le constaba que la </w:t>
      </w:r>
      <w:r w:rsidRPr="00A15C26">
        <w:rPr>
          <w:bCs/>
          <w:sz w:val="24"/>
          <w:szCs w:val="24"/>
          <w:lang w:val="es-ES"/>
        </w:rPr>
        <w:t xml:space="preserve">progenitora </w:t>
      </w:r>
      <w:r w:rsidR="0078275C" w:rsidRPr="00A15C26">
        <w:rPr>
          <w:bCs/>
          <w:sz w:val="24"/>
          <w:szCs w:val="24"/>
          <w:lang w:val="es-ES"/>
        </w:rPr>
        <w:t xml:space="preserve">del acusado </w:t>
      </w:r>
      <w:r w:rsidR="00432614" w:rsidRPr="00A15C26">
        <w:rPr>
          <w:bCs/>
          <w:sz w:val="24"/>
          <w:szCs w:val="24"/>
          <w:lang w:val="es-ES"/>
        </w:rPr>
        <w:t xml:space="preserve">sufría por causa de la adicción de su hijo lo que lo </w:t>
      </w:r>
      <w:r w:rsidR="0078275C" w:rsidRPr="00A15C26">
        <w:rPr>
          <w:bCs/>
          <w:sz w:val="24"/>
          <w:szCs w:val="24"/>
          <w:lang w:val="es-ES"/>
        </w:rPr>
        <w:t xml:space="preserve">permitió darle una orientación, pero </w:t>
      </w:r>
      <w:r w:rsidR="00432614" w:rsidRPr="00A15C26">
        <w:rPr>
          <w:bCs/>
          <w:sz w:val="24"/>
          <w:szCs w:val="24"/>
          <w:lang w:val="es-ES"/>
        </w:rPr>
        <w:t xml:space="preserve">no podía dar fe de que el acusado fuera usuario de narcóticos, ni de la dosis que necesitaba, fuera de que solo se allegó un </w:t>
      </w:r>
      <w:r w:rsidRPr="00A15C26">
        <w:rPr>
          <w:bCs/>
          <w:sz w:val="24"/>
          <w:szCs w:val="24"/>
          <w:lang w:val="es-ES"/>
        </w:rPr>
        <w:t xml:space="preserve">examen </w:t>
      </w:r>
      <w:r w:rsidR="0078275C" w:rsidRPr="00A15C26">
        <w:rPr>
          <w:bCs/>
          <w:sz w:val="24"/>
          <w:szCs w:val="24"/>
          <w:lang w:val="es-ES"/>
        </w:rPr>
        <w:t>de laboratorio de</w:t>
      </w:r>
      <w:r w:rsidRPr="00A15C26">
        <w:rPr>
          <w:bCs/>
          <w:sz w:val="24"/>
          <w:szCs w:val="24"/>
          <w:lang w:val="es-ES"/>
        </w:rPr>
        <w:t>l</w:t>
      </w:r>
      <w:r w:rsidR="0078275C" w:rsidRPr="00A15C26">
        <w:rPr>
          <w:bCs/>
          <w:sz w:val="24"/>
          <w:szCs w:val="24"/>
          <w:lang w:val="es-ES"/>
        </w:rPr>
        <w:t xml:space="preserve"> 25 de febrero de 2016</w:t>
      </w:r>
      <w:r w:rsidRPr="00A15C26">
        <w:rPr>
          <w:bCs/>
          <w:sz w:val="24"/>
          <w:szCs w:val="24"/>
          <w:lang w:val="es-ES"/>
        </w:rPr>
        <w:t xml:space="preserve"> con un resultado </w:t>
      </w:r>
      <w:r w:rsidR="0078275C" w:rsidRPr="00A15C26">
        <w:rPr>
          <w:bCs/>
          <w:sz w:val="24"/>
          <w:szCs w:val="24"/>
          <w:lang w:val="es-ES"/>
        </w:rPr>
        <w:t xml:space="preserve">positivo para marihuana, que es relevante solo para esa fecha o fechas cercanas al día en que le fue tomado ese examen y </w:t>
      </w:r>
      <w:r w:rsidR="00432614" w:rsidRPr="00A15C26">
        <w:rPr>
          <w:bCs/>
          <w:sz w:val="24"/>
          <w:szCs w:val="24"/>
          <w:lang w:val="es-ES"/>
        </w:rPr>
        <w:t xml:space="preserve">el mencionado </w:t>
      </w:r>
      <w:r w:rsidR="0078275C" w:rsidRPr="00A15C26">
        <w:rPr>
          <w:bCs/>
          <w:sz w:val="24"/>
          <w:szCs w:val="24"/>
          <w:lang w:val="es-ES"/>
        </w:rPr>
        <w:t>certificado de un centro de rehabilitación que d</w:t>
      </w:r>
      <w:r w:rsidR="00432614" w:rsidRPr="00A15C26">
        <w:rPr>
          <w:bCs/>
          <w:sz w:val="24"/>
          <w:szCs w:val="24"/>
          <w:lang w:val="es-ES"/>
        </w:rPr>
        <w:t xml:space="preserve">ejaba </w:t>
      </w:r>
      <w:r w:rsidR="0078275C" w:rsidRPr="00A15C26">
        <w:rPr>
          <w:bCs/>
          <w:sz w:val="24"/>
          <w:szCs w:val="24"/>
          <w:lang w:val="es-ES"/>
        </w:rPr>
        <w:t xml:space="preserve">dudas sobre </w:t>
      </w:r>
      <w:r w:rsidR="00432614" w:rsidRPr="00A15C26">
        <w:rPr>
          <w:bCs/>
          <w:sz w:val="24"/>
          <w:szCs w:val="24"/>
          <w:lang w:val="es-ES"/>
        </w:rPr>
        <w:t xml:space="preserve">la manera </w:t>
      </w:r>
      <w:r w:rsidR="0078275C" w:rsidRPr="00A15C26">
        <w:rPr>
          <w:bCs/>
          <w:sz w:val="24"/>
          <w:szCs w:val="24"/>
          <w:lang w:val="es-ES"/>
        </w:rPr>
        <w:t>cómo se desarrolló el procedimiento de desintoxicación</w:t>
      </w:r>
      <w:r w:rsidR="00432614" w:rsidRPr="00A15C26">
        <w:rPr>
          <w:bCs/>
          <w:sz w:val="24"/>
          <w:szCs w:val="24"/>
          <w:lang w:val="es-ES"/>
        </w:rPr>
        <w:t xml:space="preserve"> del señor </w:t>
      </w:r>
      <w:proofErr w:type="spellStart"/>
      <w:r w:rsidR="008C2C4F">
        <w:rPr>
          <w:bCs/>
          <w:sz w:val="24"/>
          <w:szCs w:val="24"/>
          <w:lang w:val="es-ES"/>
        </w:rPr>
        <w:t>JJOG</w:t>
      </w:r>
      <w:proofErr w:type="spellEnd"/>
      <w:r w:rsidR="0078275C" w:rsidRPr="00A15C26">
        <w:rPr>
          <w:bCs/>
          <w:sz w:val="24"/>
          <w:szCs w:val="24"/>
          <w:lang w:val="es-ES"/>
        </w:rPr>
        <w:t>.</w:t>
      </w:r>
    </w:p>
    <w:p w:rsidR="001B10B2" w:rsidRPr="00A15C26" w:rsidRDefault="001B10B2" w:rsidP="00A15C26">
      <w:pPr>
        <w:spacing w:line="276" w:lineRule="auto"/>
        <w:ind w:right="-96"/>
        <w:jc w:val="both"/>
        <w:rPr>
          <w:bCs/>
          <w:sz w:val="24"/>
          <w:szCs w:val="24"/>
          <w:lang w:val="es-ES"/>
        </w:rPr>
      </w:pPr>
    </w:p>
    <w:p w:rsidR="00ED15FC" w:rsidRPr="00A15C26" w:rsidRDefault="00432614" w:rsidP="00A15C26">
      <w:pPr>
        <w:pStyle w:val="Prrafodelista"/>
        <w:numPr>
          <w:ilvl w:val="0"/>
          <w:numId w:val="1"/>
        </w:numPr>
        <w:spacing w:line="276" w:lineRule="auto"/>
        <w:ind w:right="-96"/>
        <w:jc w:val="both"/>
        <w:rPr>
          <w:bCs/>
          <w:sz w:val="24"/>
          <w:szCs w:val="24"/>
          <w:lang w:val="es-ES"/>
        </w:rPr>
      </w:pPr>
      <w:r w:rsidRPr="00A15C26">
        <w:rPr>
          <w:bCs/>
          <w:sz w:val="24"/>
          <w:szCs w:val="24"/>
          <w:lang w:val="es-ES"/>
        </w:rPr>
        <w:t>Pese a que se podía estimar que el</w:t>
      </w:r>
      <w:r w:rsidR="000B70F2" w:rsidRPr="00A15C26">
        <w:rPr>
          <w:bCs/>
          <w:sz w:val="24"/>
          <w:szCs w:val="24"/>
          <w:lang w:val="es-ES"/>
        </w:rPr>
        <w:t xml:space="preserve"> acusado e</w:t>
      </w:r>
      <w:r w:rsidRPr="00A15C26">
        <w:rPr>
          <w:bCs/>
          <w:sz w:val="24"/>
          <w:szCs w:val="24"/>
          <w:lang w:val="es-ES"/>
        </w:rPr>
        <w:t xml:space="preserve">ra </w:t>
      </w:r>
      <w:r w:rsidR="0078275C" w:rsidRPr="00A15C26">
        <w:rPr>
          <w:bCs/>
          <w:sz w:val="24"/>
          <w:szCs w:val="24"/>
          <w:lang w:val="es-ES"/>
        </w:rPr>
        <w:t xml:space="preserve">consumidor de marihuana, </w:t>
      </w:r>
      <w:r w:rsidRPr="00A15C26">
        <w:rPr>
          <w:bCs/>
          <w:sz w:val="24"/>
          <w:szCs w:val="24"/>
          <w:lang w:val="es-ES"/>
        </w:rPr>
        <w:t xml:space="preserve">esa situación por </w:t>
      </w:r>
      <w:r w:rsidR="00F2284B" w:rsidRPr="00A15C26">
        <w:rPr>
          <w:bCs/>
          <w:sz w:val="24"/>
          <w:szCs w:val="24"/>
          <w:lang w:val="es-ES"/>
        </w:rPr>
        <w:t>sí</w:t>
      </w:r>
      <w:r w:rsidRPr="00A15C26">
        <w:rPr>
          <w:bCs/>
          <w:sz w:val="24"/>
          <w:szCs w:val="24"/>
          <w:lang w:val="es-ES"/>
        </w:rPr>
        <w:t xml:space="preserve"> sola no permite llegar a la </w:t>
      </w:r>
      <w:r w:rsidR="0078275C" w:rsidRPr="00A15C26">
        <w:rPr>
          <w:bCs/>
          <w:sz w:val="24"/>
          <w:szCs w:val="24"/>
          <w:lang w:val="es-ES"/>
        </w:rPr>
        <w:t xml:space="preserve">conclusión de que </w:t>
      </w:r>
      <w:r w:rsidRPr="00A15C26">
        <w:rPr>
          <w:bCs/>
          <w:sz w:val="24"/>
          <w:szCs w:val="24"/>
          <w:lang w:val="es-ES"/>
        </w:rPr>
        <w:t xml:space="preserve">la </w:t>
      </w:r>
      <w:r w:rsidR="0078275C" w:rsidRPr="00A15C26">
        <w:rPr>
          <w:bCs/>
          <w:sz w:val="24"/>
          <w:szCs w:val="24"/>
          <w:lang w:val="es-ES"/>
        </w:rPr>
        <w:t>cantidad de estupefaciente que</w:t>
      </w:r>
      <w:r w:rsidRPr="00A15C26">
        <w:rPr>
          <w:bCs/>
          <w:sz w:val="24"/>
          <w:szCs w:val="24"/>
          <w:lang w:val="es-ES"/>
        </w:rPr>
        <w:t xml:space="preserve"> se le incautó estuviera destinada a su </w:t>
      </w:r>
      <w:r w:rsidR="0078275C" w:rsidRPr="00A15C26">
        <w:rPr>
          <w:bCs/>
          <w:sz w:val="24"/>
          <w:szCs w:val="24"/>
          <w:lang w:val="es-ES"/>
        </w:rPr>
        <w:t xml:space="preserve">consumo, para considerar que </w:t>
      </w:r>
      <w:r w:rsidRPr="00A15C26">
        <w:rPr>
          <w:bCs/>
          <w:sz w:val="24"/>
          <w:szCs w:val="24"/>
          <w:lang w:val="es-ES"/>
        </w:rPr>
        <w:t xml:space="preserve">se trataba de una </w:t>
      </w:r>
      <w:r w:rsidR="0078275C" w:rsidRPr="00A15C26">
        <w:rPr>
          <w:bCs/>
          <w:sz w:val="24"/>
          <w:szCs w:val="24"/>
          <w:lang w:val="es-ES"/>
        </w:rPr>
        <w:t>conducta despenalizada</w:t>
      </w:r>
      <w:r w:rsidRPr="00A15C26">
        <w:rPr>
          <w:bCs/>
          <w:sz w:val="24"/>
          <w:szCs w:val="24"/>
          <w:lang w:val="es-ES"/>
        </w:rPr>
        <w:t xml:space="preserve">, fuera de que los </w:t>
      </w:r>
      <w:r w:rsidR="0078275C" w:rsidRPr="00A15C26">
        <w:rPr>
          <w:bCs/>
          <w:sz w:val="24"/>
          <w:szCs w:val="24"/>
          <w:lang w:val="es-ES"/>
        </w:rPr>
        <w:t>agentes captores que declararon en juicio, indica</w:t>
      </w:r>
      <w:r w:rsidRPr="00A15C26">
        <w:rPr>
          <w:bCs/>
          <w:sz w:val="24"/>
          <w:szCs w:val="24"/>
          <w:lang w:val="es-ES"/>
        </w:rPr>
        <w:t xml:space="preserve">ron que el señor </w:t>
      </w:r>
      <w:proofErr w:type="spellStart"/>
      <w:r w:rsidR="008C2C4F">
        <w:rPr>
          <w:bCs/>
          <w:sz w:val="24"/>
          <w:szCs w:val="24"/>
          <w:lang w:val="es-ES"/>
        </w:rPr>
        <w:t>JJOG</w:t>
      </w:r>
      <w:proofErr w:type="spellEnd"/>
      <w:r w:rsidRPr="00A15C26">
        <w:rPr>
          <w:bCs/>
          <w:sz w:val="24"/>
          <w:szCs w:val="24"/>
          <w:lang w:val="es-ES"/>
        </w:rPr>
        <w:t xml:space="preserve"> fue capturad</w:t>
      </w:r>
      <w:r w:rsidR="00ED15FC" w:rsidRPr="00A15C26">
        <w:rPr>
          <w:bCs/>
          <w:sz w:val="24"/>
          <w:szCs w:val="24"/>
          <w:lang w:val="es-ES"/>
        </w:rPr>
        <w:t>o en un sitio donde es habitual el</w:t>
      </w:r>
      <w:r w:rsidR="0078275C" w:rsidRPr="00A15C26">
        <w:rPr>
          <w:bCs/>
          <w:sz w:val="24"/>
          <w:szCs w:val="24"/>
          <w:lang w:val="es-ES"/>
        </w:rPr>
        <w:t xml:space="preserve"> tráfico y distribución de estupefaciente</w:t>
      </w:r>
      <w:r w:rsidR="00ED15FC" w:rsidRPr="00A15C26">
        <w:rPr>
          <w:bCs/>
          <w:sz w:val="24"/>
          <w:szCs w:val="24"/>
          <w:lang w:val="es-ES"/>
        </w:rPr>
        <w:t>s</w:t>
      </w:r>
      <w:r w:rsidR="000B70F2" w:rsidRPr="00A15C26">
        <w:rPr>
          <w:bCs/>
          <w:sz w:val="24"/>
          <w:szCs w:val="24"/>
          <w:lang w:val="es-ES"/>
        </w:rPr>
        <w:t xml:space="preserve"> y que estaba señalado </w:t>
      </w:r>
      <w:r w:rsidR="0078275C" w:rsidRPr="00A15C26">
        <w:rPr>
          <w:bCs/>
          <w:sz w:val="24"/>
          <w:szCs w:val="24"/>
          <w:lang w:val="es-ES"/>
        </w:rPr>
        <w:t xml:space="preserve">como persona que </w:t>
      </w:r>
      <w:r w:rsidR="00ED15FC" w:rsidRPr="00A15C26">
        <w:rPr>
          <w:bCs/>
          <w:sz w:val="24"/>
          <w:szCs w:val="24"/>
          <w:lang w:val="es-ES"/>
        </w:rPr>
        <w:t xml:space="preserve">se dedicaba a esas actividades fuera de que al ser requerido por los agentes asumió </w:t>
      </w:r>
      <w:r w:rsidR="0078275C" w:rsidRPr="00A15C26">
        <w:rPr>
          <w:bCs/>
          <w:sz w:val="24"/>
          <w:szCs w:val="24"/>
          <w:lang w:val="es-ES"/>
        </w:rPr>
        <w:t xml:space="preserve">una actitud sospechosa, </w:t>
      </w:r>
      <w:r w:rsidR="00ED15FC" w:rsidRPr="00A15C26">
        <w:rPr>
          <w:bCs/>
          <w:sz w:val="24"/>
          <w:szCs w:val="24"/>
          <w:lang w:val="es-ES"/>
        </w:rPr>
        <w:t xml:space="preserve">al tratar de deshacerse de la </w:t>
      </w:r>
      <w:r w:rsidR="0078275C" w:rsidRPr="00A15C26">
        <w:rPr>
          <w:bCs/>
          <w:sz w:val="24"/>
          <w:szCs w:val="24"/>
          <w:lang w:val="es-ES"/>
        </w:rPr>
        <w:t>sustancia</w:t>
      </w:r>
      <w:r w:rsidR="00ED15FC" w:rsidRPr="00A15C26">
        <w:rPr>
          <w:bCs/>
          <w:sz w:val="24"/>
          <w:szCs w:val="24"/>
          <w:lang w:val="es-ES"/>
        </w:rPr>
        <w:t xml:space="preserve"> hasta el</w:t>
      </w:r>
      <w:r w:rsidR="0078275C" w:rsidRPr="00A15C26">
        <w:rPr>
          <w:bCs/>
          <w:sz w:val="24"/>
          <w:szCs w:val="24"/>
          <w:lang w:val="es-ES"/>
        </w:rPr>
        <w:t xml:space="preserve"> punto que ellos </w:t>
      </w:r>
      <w:r w:rsidR="00ED15FC" w:rsidRPr="00A15C26">
        <w:rPr>
          <w:bCs/>
          <w:sz w:val="24"/>
          <w:szCs w:val="24"/>
          <w:lang w:val="es-ES"/>
        </w:rPr>
        <w:t xml:space="preserve">pudieron </w:t>
      </w:r>
      <w:r w:rsidR="0078275C" w:rsidRPr="00A15C26">
        <w:rPr>
          <w:bCs/>
          <w:sz w:val="24"/>
          <w:szCs w:val="24"/>
          <w:lang w:val="es-ES"/>
        </w:rPr>
        <w:t>adv</w:t>
      </w:r>
      <w:r w:rsidR="00ED15FC" w:rsidRPr="00A15C26">
        <w:rPr>
          <w:bCs/>
          <w:sz w:val="24"/>
          <w:szCs w:val="24"/>
          <w:lang w:val="es-ES"/>
        </w:rPr>
        <w:t xml:space="preserve">ertir </w:t>
      </w:r>
      <w:r w:rsidR="0078275C" w:rsidRPr="00A15C26">
        <w:rPr>
          <w:bCs/>
          <w:sz w:val="24"/>
          <w:szCs w:val="24"/>
          <w:lang w:val="es-ES"/>
        </w:rPr>
        <w:t>d</w:t>
      </w:r>
      <w:r w:rsidR="00F2284B" w:rsidRPr="00A15C26">
        <w:rPr>
          <w:bCs/>
          <w:sz w:val="24"/>
          <w:szCs w:val="24"/>
          <w:lang w:val="es-ES"/>
        </w:rPr>
        <w:t>ó</w:t>
      </w:r>
      <w:r w:rsidR="0078275C" w:rsidRPr="00A15C26">
        <w:rPr>
          <w:bCs/>
          <w:sz w:val="24"/>
          <w:szCs w:val="24"/>
          <w:lang w:val="es-ES"/>
        </w:rPr>
        <w:t xml:space="preserve">nde arrojó la bolsa </w:t>
      </w:r>
      <w:r w:rsidR="00ED15FC" w:rsidRPr="00A15C26">
        <w:rPr>
          <w:bCs/>
          <w:sz w:val="24"/>
          <w:szCs w:val="24"/>
          <w:lang w:val="es-ES"/>
        </w:rPr>
        <w:t xml:space="preserve">que contenía otras nueve </w:t>
      </w:r>
      <w:r w:rsidR="0078275C" w:rsidRPr="00A15C26">
        <w:rPr>
          <w:bCs/>
          <w:sz w:val="24"/>
          <w:szCs w:val="24"/>
          <w:lang w:val="es-ES"/>
        </w:rPr>
        <w:t>bolsas con cuarenta y seis cigarrillos</w:t>
      </w:r>
      <w:r w:rsidR="000B70F2" w:rsidRPr="00A15C26">
        <w:rPr>
          <w:bCs/>
          <w:sz w:val="24"/>
          <w:szCs w:val="24"/>
          <w:lang w:val="es-ES"/>
        </w:rPr>
        <w:t xml:space="preserve"> </w:t>
      </w:r>
      <w:r w:rsidR="00ED15FC" w:rsidRPr="00A15C26">
        <w:rPr>
          <w:bCs/>
          <w:sz w:val="24"/>
          <w:szCs w:val="24"/>
          <w:lang w:val="es-ES"/>
        </w:rPr>
        <w:t>de marihuana, por lo cual se trató de una conducta cometida con dolo y que afectó el bien jurídico de la salud pública, en atención al peso del material incautado.</w:t>
      </w:r>
    </w:p>
    <w:p w:rsidR="00ED15FC" w:rsidRPr="00A15C26" w:rsidRDefault="00ED15FC" w:rsidP="00A15C26">
      <w:pPr>
        <w:pStyle w:val="Prrafodelista"/>
        <w:spacing w:line="276" w:lineRule="auto"/>
        <w:jc w:val="both"/>
        <w:rPr>
          <w:bCs/>
          <w:sz w:val="24"/>
          <w:szCs w:val="24"/>
          <w:lang w:val="es-ES"/>
        </w:rPr>
      </w:pPr>
    </w:p>
    <w:p w:rsidR="00152B09" w:rsidRPr="00A15C26" w:rsidRDefault="00ED15FC" w:rsidP="00A15C26">
      <w:pPr>
        <w:pStyle w:val="Prrafodelista"/>
        <w:numPr>
          <w:ilvl w:val="0"/>
          <w:numId w:val="1"/>
        </w:numPr>
        <w:spacing w:line="276" w:lineRule="auto"/>
        <w:ind w:right="-96"/>
        <w:jc w:val="both"/>
        <w:rPr>
          <w:bCs/>
          <w:sz w:val="24"/>
          <w:szCs w:val="24"/>
          <w:lang w:val="es-ES"/>
        </w:rPr>
      </w:pPr>
      <w:r w:rsidRPr="00A15C26">
        <w:rPr>
          <w:bCs/>
          <w:sz w:val="24"/>
          <w:szCs w:val="24"/>
          <w:lang w:val="es-ES"/>
        </w:rPr>
        <w:lastRenderedPageBreak/>
        <w:t>Al reunirse las exigencia</w:t>
      </w:r>
      <w:r w:rsidR="00730156" w:rsidRPr="00A15C26">
        <w:rPr>
          <w:bCs/>
          <w:sz w:val="24"/>
          <w:szCs w:val="24"/>
          <w:lang w:val="es-ES"/>
        </w:rPr>
        <w:t>s</w:t>
      </w:r>
      <w:r w:rsidRPr="00A15C26">
        <w:rPr>
          <w:bCs/>
          <w:sz w:val="24"/>
          <w:szCs w:val="24"/>
          <w:lang w:val="es-ES"/>
        </w:rPr>
        <w:t xml:space="preserve"> del artículo 381 del </w:t>
      </w:r>
      <w:proofErr w:type="spellStart"/>
      <w:r w:rsidRPr="00A15C26">
        <w:rPr>
          <w:bCs/>
          <w:sz w:val="24"/>
          <w:szCs w:val="24"/>
          <w:lang w:val="es-ES"/>
        </w:rPr>
        <w:t>CPP</w:t>
      </w:r>
      <w:proofErr w:type="spellEnd"/>
      <w:r w:rsidRPr="00A15C26">
        <w:rPr>
          <w:bCs/>
          <w:sz w:val="24"/>
          <w:szCs w:val="24"/>
          <w:lang w:val="es-ES"/>
        </w:rPr>
        <w:t>, resulta</w:t>
      </w:r>
      <w:r w:rsidR="00152B09" w:rsidRPr="00A15C26">
        <w:rPr>
          <w:bCs/>
          <w:sz w:val="24"/>
          <w:szCs w:val="24"/>
          <w:lang w:val="es-ES"/>
        </w:rPr>
        <w:t xml:space="preserve">ba procedente dictar una sentencia de condena contra el incriminado, quien fue condenado a la pena de 64 meses de prisión y multa por dos </w:t>
      </w:r>
      <w:proofErr w:type="spellStart"/>
      <w:r w:rsidR="00152B09" w:rsidRPr="00A15C26">
        <w:rPr>
          <w:bCs/>
          <w:sz w:val="24"/>
          <w:szCs w:val="24"/>
          <w:lang w:val="es-ES"/>
        </w:rPr>
        <w:t>SMLMV</w:t>
      </w:r>
      <w:proofErr w:type="spellEnd"/>
      <w:r w:rsidR="00152B09" w:rsidRPr="00A15C26">
        <w:rPr>
          <w:bCs/>
          <w:sz w:val="24"/>
          <w:szCs w:val="24"/>
          <w:lang w:val="es-ES"/>
        </w:rPr>
        <w:t xml:space="preserve"> , y la pena accesoria de inhabilitación para el ejercicio de derechos y funciones públicas por el mismo término. No se le concedió ningún subrogado.</w:t>
      </w:r>
    </w:p>
    <w:p w:rsidR="00EA07DA" w:rsidRPr="00A15C26" w:rsidRDefault="00EA07DA" w:rsidP="00A15C26">
      <w:pPr>
        <w:spacing w:line="276" w:lineRule="auto"/>
        <w:ind w:right="-96"/>
        <w:jc w:val="both"/>
        <w:rPr>
          <w:bCs/>
          <w:sz w:val="24"/>
          <w:szCs w:val="24"/>
          <w:lang w:val="es-ES"/>
        </w:rPr>
      </w:pPr>
    </w:p>
    <w:p w:rsidR="00152B09" w:rsidRPr="00A15C26" w:rsidRDefault="00152B09" w:rsidP="00A15C26">
      <w:pPr>
        <w:spacing w:line="276" w:lineRule="auto"/>
        <w:ind w:right="-96"/>
        <w:jc w:val="center"/>
        <w:rPr>
          <w:bCs/>
          <w:sz w:val="24"/>
          <w:szCs w:val="24"/>
          <w:u w:val="single"/>
          <w:lang w:val="es-ES"/>
        </w:rPr>
      </w:pPr>
      <w:r w:rsidRPr="00A15C26">
        <w:rPr>
          <w:bCs/>
          <w:sz w:val="24"/>
          <w:szCs w:val="24"/>
          <w:u w:val="single"/>
          <w:lang w:val="es-ES"/>
        </w:rPr>
        <w:t>5. SOBRE EL RECURSO PROPUESTO.</w:t>
      </w:r>
    </w:p>
    <w:p w:rsidR="00152B09" w:rsidRPr="00A15C26" w:rsidRDefault="00152B09" w:rsidP="00A15C26">
      <w:pPr>
        <w:spacing w:line="276" w:lineRule="auto"/>
        <w:ind w:right="-96"/>
        <w:jc w:val="both"/>
        <w:rPr>
          <w:bCs/>
          <w:sz w:val="24"/>
          <w:szCs w:val="24"/>
          <w:u w:val="single"/>
          <w:lang w:val="es-ES"/>
        </w:rPr>
      </w:pPr>
    </w:p>
    <w:p w:rsidR="009022A7" w:rsidRPr="00A15C26" w:rsidRDefault="00540D64" w:rsidP="00A15C26">
      <w:pPr>
        <w:spacing w:line="276" w:lineRule="auto"/>
        <w:ind w:right="-96"/>
        <w:jc w:val="both"/>
        <w:rPr>
          <w:bCs/>
          <w:sz w:val="24"/>
          <w:szCs w:val="24"/>
          <w:u w:val="single"/>
          <w:lang w:val="es-ES"/>
        </w:rPr>
      </w:pPr>
      <w:r w:rsidRPr="00A15C26">
        <w:rPr>
          <w:bCs/>
          <w:sz w:val="24"/>
          <w:szCs w:val="24"/>
          <w:u w:val="single"/>
          <w:lang w:val="es-ES"/>
        </w:rPr>
        <w:t xml:space="preserve">5.1 </w:t>
      </w:r>
      <w:r w:rsidR="00A92710" w:rsidRPr="00A15C26">
        <w:rPr>
          <w:bCs/>
          <w:sz w:val="24"/>
          <w:szCs w:val="24"/>
          <w:u w:val="single"/>
          <w:lang w:val="es-ES"/>
        </w:rPr>
        <w:t>Defens</w:t>
      </w:r>
      <w:r w:rsidR="00EA07DA" w:rsidRPr="00A15C26">
        <w:rPr>
          <w:bCs/>
          <w:sz w:val="24"/>
          <w:szCs w:val="24"/>
          <w:u w:val="single"/>
          <w:lang w:val="es-ES"/>
        </w:rPr>
        <w:t>or</w:t>
      </w:r>
      <w:r w:rsidR="00A92710" w:rsidRPr="00A15C26">
        <w:rPr>
          <w:bCs/>
          <w:sz w:val="24"/>
          <w:szCs w:val="24"/>
          <w:u w:val="single"/>
          <w:lang w:val="es-ES"/>
        </w:rPr>
        <w:t xml:space="preserve"> (Recurrente)</w:t>
      </w:r>
    </w:p>
    <w:p w:rsidR="00A92710" w:rsidRPr="00A15C26" w:rsidRDefault="00A92710" w:rsidP="00A15C26">
      <w:pPr>
        <w:spacing w:line="276" w:lineRule="auto"/>
        <w:ind w:right="-96"/>
        <w:jc w:val="both"/>
        <w:rPr>
          <w:bCs/>
          <w:sz w:val="24"/>
          <w:szCs w:val="24"/>
          <w:lang w:val="es-ES"/>
        </w:rPr>
      </w:pPr>
    </w:p>
    <w:p w:rsidR="005668CF" w:rsidRDefault="000B70F2" w:rsidP="00A15C26">
      <w:pPr>
        <w:pStyle w:val="Prrafodelista"/>
        <w:numPr>
          <w:ilvl w:val="0"/>
          <w:numId w:val="2"/>
        </w:numPr>
        <w:spacing w:line="276" w:lineRule="auto"/>
        <w:ind w:left="709" w:right="-93"/>
        <w:jc w:val="both"/>
        <w:rPr>
          <w:bCs/>
          <w:sz w:val="24"/>
          <w:szCs w:val="24"/>
          <w:lang w:val="es-ES"/>
        </w:rPr>
      </w:pPr>
      <w:r w:rsidRPr="00A15C26">
        <w:rPr>
          <w:bCs/>
          <w:sz w:val="24"/>
          <w:szCs w:val="24"/>
          <w:lang w:val="es-ES"/>
        </w:rPr>
        <w:t xml:space="preserve">En la sentencia </w:t>
      </w:r>
      <w:r w:rsidR="00BC56C3" w:rsidRPr="00A15C26">
        <w:rPr>
          <w:bCs/>
          <w:sz w:val="24"/>
          <w:szCs w:val="24"/>
          <w:lang w:val="es-ES"/>
        </w:rPr>
        <w:t xml:space="preserve">recurrida se incurrió en un vicio de falso raciocinio, ya que desde la audiencia de formulación de imputación se había dicho por parte de uno de los agentes captores que el procesado </w:t>
      </w:r>
      <w:r w:rsidR="005668CF" w:rsidRPr="00A15C26">
        <w:rPr>
          <w:bCs/>
          <w:sz w:val="24"/>
          <w:szCs w:val="24"/>
          <w:lang w:val="es-ES"/>
        </w:rPr>
        <w:t xml:space="preserve">permanecía en el sitio donde fue capturado y que </w:t>
      </w:r>
      <w:r w:rsidRPr="00A15C26">
        <w:rPr>
          <w:bCs/>
          <w:sz w:val="24"/>
          <w:szCs w:val="24"/>
          <w:lang w:val="es-ES"/>
        </w:rPr>
        <w:t>estaba individualizado como expendedor de estupefaciente</w:t>
      </w:r>
      <w:r w:rsidR="005668CF" w:rsidRPr="00A15C26">
        <w:rPr>
          <w:bCs/>
          <w:sz w:val="24"/>
          <w:szCs w:val="24"/>
          <w:lang w:val="es-ES"/>
        </w:rPr>
        <w:t xml:space="preserve">s, lo cual no fue demostrado en el juicio, donde no se anexaron registros fílmicos ni documentos </w:t>
      </w:r>
      <w:r w:rsidR="00730156" w:rsidRPr="00A15C26">
        <w:rPr>
          <w:bCs/>
          <w:sz w:val="24"/>
          <w:szCs w:val="24"/>
          <w:lang w:val="es-ES"/>
        </w:rPr>
        <w:t xml:space="preserve">que demostraran que su </w:t>
      </w:r>
      <w:r w:rsidR="005668CF" w:rsidRPr="00A15C26">
        <w:rPr>
          <w:bCs/>
          <w:sz w:val="24"/>
          <w:szCs w:val="24"/>
          <w:lang w:val="es-ES"/>
        </w:rPr>
        <w:t>representad</w:t>
      </w:r>
      <w:r w:rsidR="00730156" w:rsidRPr="00A15C26">
        <w:rPr>
          <w:bCs/>
          <w:sz w:val="24"/>
          <w:szCs w:val="24"/>
          <w:lang w:val="es-ES"/>
        </w:rPr>
        <w:t>o</w:t>
      </w:r>
      <w:r w:rsidR="005668CF" w:rsidRPr="00A15C26">
        <w:rPr>
          <w:bCs/>
          <w:sz w:val="24"/>
          <w:szCs w:val="24"/>
          <w:lang w:val="es-ES"/>
        </w:rPr>
        <w:t xml:space="preserve"> aparec</w:t>
      </w:r>
      <w:r w:rsidR="00730156" w:rsidRPr="00A15C26">
        <w:rPr>
          <w:bCs/>
          <w:sz w:val="24"/>
          <w:szCs w:val="24"/>
          <w:lang w:val="es-ES"/>
        </w:rPr>
        <w:t>ía</w:t>
      </w:r>
      <w:r w:rsidR="005668CF" w:rsidRPr="00A15C26">
        <w:rPr>
          <w:bCs/>
          <w:sz w:val="24"/>
          <w:szCs w:val="24"/>
          <w:lang w:val="es-ES"/>
        </w:rPr>
        <w:t xml:space="preserve"> reseñado por la Policía de Dosquebradas como como minorista de drogas.</w:t>
      </w:r>
    </w:p>
    <w:p w:rsidR="00A15C26" w:rsidRPr="00A15C26" w:rsidRDefault="00A15C26" w:rsidP="00A15C26">
      <w:pPr>
        <w:pStyle w:val="Prrafodelista"/>
        <w:spacing w:line="276" w:lineRule="auto"/>
        <w:ind w:left="709" w:right="-93"/>
        <w:jc w:val="both"/>
        <w:rPr>
          <w:bCs/>
          <w:sz w:val="24"/>
          <w:szCs w:val="24"/>
          <w:lang w:val="es-ES"/>
        </w:rPr>
      </w:pPr>
    </w:p>
    <w:p w:rsidR="000B70F2" w:rsidRPr="00A15C26" w:rsidRDefault="0033102F" w:rsidP="00A15C26">
      <w:pPr>
        <w:pStyle w:val="Prrafodelista"/>
        <w:numPr>
          <w:ilvl w:val="0"/>
          <w:numId w:val="2"/>
        </w:numPr>
        <w:spacing w:line="276" w:lineRule="auto"/>
        <w:ind w:left="709" w:right="-93"/>
        <w:jc w:val="both"/>
        <w:rPr>
          <w:bCs/>
          <w:sz w:val="24"/>
          <w:szCs w:val="24"/>
          <w:lang w:val="es-ES"/>
        </w:rPr>
      </w:pPr>
      <w:r w:rsidRPr="00A15C26">
        <w:rPr>
          <w:bCs/>
          <w:sz w:val="24"/>
          <w:szCs w:val="24"/>
          <w:lang w:val="es-ES"/>
        </w:rPr>
        <w:t xml:space="preserve">No se puede decir que la </w:t>
      </w:r>
      <w:r w:rsidR="005668CF" w:rsidRPr="00A15C26">
        <w:rPr>
          <w:bCs/>
          <w:sz w:val="24"/>
          <w:szCs w:val="24"/>
          <w:lang w:val="es-ES"/>
        </w:rPr>
        <w:t xml:space="preserve">cantidad de marihuana que le fue requisada al señor </w:t>
      </w:r>
      <w:proofErr w:type="spellStart"/>
      <w:r w:rsidR="008C2C4F">
        <w:rPr>
          <w:bCs/>
          <w:sz w:val="24"/>
          <w:szCs w:val="24"/>
          <w:lang w:val="es-ES"/>
        </w:rPr>
        <w:t>JJOG</w:t>
      </w:r>
      <w:proofErr w:type="spellEnd"/>
      <w:r w:rsidRPr="00A15C26">
        <w:rPr>
          <w:bCs/>
          <w:sz w:val="24"/>
          <w:szCs w:val="24"/>
          <w:lang w:val="es-ES"/>
        </w:rPr>
        <w:t xml:space="preserve"> fuera excesiva,</w:t>
      </w:r>
      <w:r w:rsidR="005668CF" w:rsidRPr="00A15C26">
        <w:rPr>
          <w:bCs/>
          <w:sz w:val="24"/>
          <w:szCs w:val="24"/>
          <w:lang w:val="es-ES"/>
        </w:rPr>
        <w:t xml:space="preserve"> que no se contaba con el concepto de algún</w:t>
      </w:r>
      <w:r w:rsidR="000B70F2" w:rsidRPr="00A15C26">
        <w:rPr>
          <w:bCs/>
          <w:sz w:val="24"/>
          <w:szCs w:val="24"/>
          <w:lang w:val="es-ES"/>
        </w:rPr>
        <w:t xml:space="preserve"> experto</w:t>
      </w:r>
      <w:r w:rsidR="005668CF" w:rsidRPr="00A15C26">
        <w:rPr>
          <w:bCs/>
          <w:sz w:val="24"/>
          <w:szCs w:val="24"/>
          <w:lang w:val="es-ES"/>
        </w:rPr>
        <w:t xml:space="preserve"> en la materia para establecer si correspondía a la dosis que necesitaba su representado</w:t>
      </w:r>
      <w:r w:rsidR="00631AB5" w:rsidRPr="00A15C26">
        <w:rPr>
          <w:bCs/>
          <w:sz w:val="24"/>
          <w:szCs w:val="24"/>
          <w:lang w:val="es-ES"/>
        </w:rPr>
        <w:t xml:space="preserve">, o si constituía su dosis de aprovisionamiento para su </w:t>
      </w:r>
      <w:r w:rsidR="000B70F2" w:rsidRPr="00A15C26">
        <w:rPr>
          <w:bCs/>
          <w:sz w:val="24"/>
          <w:szCs w:val="24"/>
          <w:lang w:val="es-ES"/>
        </w:rPr>
        <w:t xml:space="preserve">consumo diario, semanal o mensual. </w:t>
      </w:r>
    </w:p>
    <w:p w:rsidR="000B70F2" w:rsidRPr="00A15C26" w:rsidRDefault="000B70F2" w:rsidP="00A15C26">
      <w:pPr>
        <w:pStyle w:val="Prrafodelista"/>
        <w:spacing w:line="276" w:lineRule="auto"/>
        <w:ind w:left="709" w:right="-93"/>
        <w:jc w:val="both"/>
        <w:rPr>
          <w:bCs/>
          <w:sz w:val="24"/>
          <w:szCs w:val="24"/>
          <w:lang w:val="es-ES"/>
        </w:rPr>
      </w:pPr>
    </w:p>
    <w:p w:rsidR="00631AB5" w:rsidRPr="00A15C26" w:rsidRDefault="00631AB5" w:rsidP="00A15C26">
      <w:pPr>
        <w:pStyle w:val="Prrafodelista"/>
        <w:numPr>
          <w:ilvl w:val="0"/>
          <w:numId w:val="2"/>
        </w:numPr>
        <w:spacing w:line="276" w:lineRule="auto"/>
        <w:ind w:left="709" w:right="-93"/>
        <w:jc w:val="both"/>
        <w:rPr>
          <w:bCs/>
          <w:sz w:val="24"/>
          <w:szCs w:val="24"/>
          <w:lang w:val="es-ES"/>
        </w:rPr>
      </w:pPr>
      <w:r w:rsidRPr="00A15C26">
        <w:rPr>
          <w:bCs/>
          <w:sz w:val="24"/>
          <w:szCs w:val="24"/>
          <w:lang w:val="es-ES"/>
        </w:rPr>
        <w:t xml:space="preserve">Pese a que </w:t>
      </w:r>
      <w:r w:rsidR="0033102F" w:rsidRPr="00A15C26">
        <w:rPr>
          <w:bCs/>
          <w:sz w:val="24"/>
          <w:szCs w:val="24"/>
          <w:lang w:val="es-ES"/>
        </w:rPr>
        <w:t xml:space="preserve">el </w:t>
      </w:r>
      <w:r w:rsidR="00AE7E2A" w:rsidRPr="00A15C26">
        <w:rPr>
          <w:bCs/>
          <w:i/>
          <w:sz w:val="24"/>
          <w:szCs w:val="24"/>
          <w:lang w:val="es-ES"/>
        </w:rPr>
        <w:t>A quo</w:t>
      </w:r>
      <w:r w:rsidRPr="00A15C26">
        <w:rPr>
          <w:bCs/>
          <w:i/>
          <w:sz w:val="24"/>
          <w:szCs w:val="24"/>
          <w:lang w:val="es-ES"/>
        </w:rPr>
        <w:t xml:space="preserve">, </w:t>
      </w:r>
      <w:r w:rsidRPr="00A15C26">
        <w:rPr>
          <w:bCs/>
          <w:sz w:val="24"/>
          <w:szCs w:val="24"/>
          <w:lang w:val="es-ES"/>
        </w:rPr>
        <w:t xml:space="preserve">no justificó la tenencia de la marihuana por la condición de adicto del acusado, se debe tener en cuenta que la </w:t>
      </w:r>
      <w:proofErr w:type="spellStart"/>
      <w:r w:rsidRPr="00A15C26">
        <w:rPr>
          <w:bCs/>
          <w:sz w:val="24"/>
          <w:szCs w:val="24"/>
          <w:lang w:val="es-ES"/>
        </w:rPr>
        <w:t>FGN</w:t>
      </w:r>
      <w:proofErr w:type="spellEnd"/>
      <w:r w:rsidRPr="00A15C26">
        <w:rPr>
          <w:bCs/>
          <w:sz w:val="24"/>
          <w:szCs w:val="24"/>
          <w:lang w:val="es-ES"/>
        </w:rPr>
        <w:t xml:space="preserve"> tenía la carga probatoria de demostrar que el acusado no tenía esa condición.</w:t>
      </w:r>
    </w:p>
    <w:p w:rsidR="00631AB5" w:rsidRPr="00A15C26" w:rsidRDefault="00631AB5" w:rsidP="00A15C26">
      <w:pPr>
        <w:pStyle w:val="Prrafodelista"/>
        <w:spacing w:line="276" w:lineRule="auto"/>
        <w:ind w:left="709" w:right="-93"/>
        <w:jc w:val="both"/>
        <w:rPr>
          <w:bCs/>
          <w:sz w:val="24"/>
          <w:szCs w:val="24"/>
          <w:lang w:val="es-ES"/>
        </w:rPr>
      </w:pPr>
    </w:p>
    <w:p w:rsidR="00167062" w:rsidRPr="00A15C26" w:rsidRDefault="00631AB5" w:rsidP="00A15C26">
      <w:pPr>
        <w:pStyle w:val="Prrafodelista"/>
        <w:numPr>
          <w:ilvl w:val="0"/>
          <w:numId w:val="2"/>
        </w:numPr>
        <w:spacing w:line="276" w:lineRule="auto"/>
        <w:ind w:left="709" w:right="-93"/>
        <w:jc w:val="both"/>
        <w:rPr>
          <w:bCs/>
          <w:sz w:val="24"/>
          <w:szCs w:val="24"/>
          <w:lang w:val="es-ES"/>
        </w:rPr>
      </w:pPr>
      <w:r w:rsidRPr="00A15C26">
        <w:rPr>
          <w:bCs/>
          <w:sz w:val="24"/>
          <w:szCs w:val="24"/>
          <w:lang w:val="es-ES"/>
        </w:rPr>
        <w:t>Por el contrario la d</w:t>
      </w:r>
      <w:r w:rsidR="00AE7E2A" w:rsidRPr="00A15C26">
        <w:rPr>
          <w:bCs/>
          <w:sz w:val="24"/>
          <w:szCs w:val="24"/>
          <w:lang w:val="es-ES"/>
        </w:rPr>
        <w:t xml:space="preserve">efensa </w:t>
      </w:r>
      <w:r w:rsidRPr="00A15C26">
        <w:rPr>
          <w:bCs/>
          <w:sz w:val="24"/>
          <w:szCs w:val="24"/>
          <w:lang w:val="es-ES"/>
        </w:rPr>
        <w:t xml:space="preserve">aportó pruebas que demostraban que el señor </w:t>
      </w:r>
      <w:proofErr w:type="spellStart"/>
      <w:r w:rsidR="008C2C4F">
        <w:rPr>
          <w:bCs/>
          <w:sz w:val="24"/>
          <w:szCs w:val="24"/>
          <w:lang w:val="es-ES"/>
        </w:rPr>
        <w:t>JJOG</w:t>
      </w:r>
      <w:proofErr w:type="spellEnd"/>
      <w:r w:rsidRPr="00A15C26">
        <w:rPr>
          <w:bCs/>
          <w:sz w:val="24"/>
          <w:szCs w:val="24"/>
          <w:lang w:val="es-ES"/>
        </w:rPr>
        <w:t xml:space="preserve"> era usuario habitual de estupefacientes y que había estado en </w:t>
      </w:r>
      <w:r w:rsidR="00AE7E2A" w:rsidRPr="00A15C26">
        <w:rPr>
          <w:bCs/>
          <w:sz w:val="24"/>
          <w:szCs w:val="24"/>
          <w:lang w:val="es-ES"/>
        </w:rPr>
        <w:t>tratamiento</w:t>
      </w:r>
      <w:r w:rsidRPr="00A15C26">
        <w:rPr>
          <w:bCs/>
          <w:sz w:val="24"/>
          <w:szCs w:val="24"/>
          <w:lang w:val="es-ES"/>
        </w:rPr>
        <w:t>s</w:t>
      </w:r>
      <w:r w:rsidR="00AE7E2A" w:rsidRPr="00A15C26">
        <w:rPr>
          <w:bCs/>
          <w:sz w:val="24"/>
          <w:szCs w:val="24"/>
          <w:lang w:val="es-ES"/>
        </w:rPr>
        <w:t xml:space="preserve"> de </w:t>
      </w:r>
      <w:r w:rsidR="000B70F2" w:rsidRPr="00A15C26">
        <w:rPr>
          <w:bCs/>
          <w:sz w:val="24"/>
          <w:szCs w:val="24"/>
          <w:lang w:val="es-ES"/>
        </w:rPr>
        <w:t>desintoxicación</w:t>
      </w:r>
      <w:r w:rsidR="00167062" w:rsidRPr="00A15C26">
        <w:rPr>
          <w:bCs/>
          <w:sz w:val="24"/>
          <w:szCs w:val="24"/>
          <w:lang w:val="es-ES"/>
        </w:rPr>
        <w:t>, lo que llevaba a establecer que era un antiguo consumid</w:t>
      </w:r>
      <w:r w:rsidR="00F2284B" w:rsidRPr="00A15C26">
        <w:rPr>
          <w:bCs/>
          <w:sz w:val="24"/>
          <w:szCs w:val="24"/>
          <w:lang w:val="es-ES"/>
        </w:rPr>
        <w:t>o</w:t>
      </w:r>
      <w:r w:rsidR="0033102F" w:rsidRPr="00A15C26">
        <w:rPr>
          <w:bCs/>
          <w:sz w:val="24"/>
          <w:szCs w:val="24"/>
          <w:lang w:val="es-ES"/>
        </w:rPr>
        <w:t>r</w:t>
      </w:r>
      <w:r w:rsidR="00167062" w:rsidRPr="00A15C26">
        <w:rPr>
          <w:bCs/>
          <w:sz w:val="24"/>
          <w:szCs w:val="24"/>
          <w:lang w:val="es-ES"/>
        </w:rPr>
        <w:t xml:space="preserve"> de sustancias sicoactivas.</w:t>
      </w:r>
    </w:p>
    <w:p w:rsidR="00167062" w:rsidRPr="00A15C26" w:rsidRDefault="00167062" w:rsidP="00A15C26">
      <w:pPr>
        <w:pStyle w:val="Prrafodelista"/>
        <w:spacing w:line="276" w:lineRule="auto"/>
        <w:ind w:left="709" w:right="-93"/>
        <w:jc w:val="both"/>
        <w:rPr>
          <w:bCs/>
          <w:sz w:val="24"/>
          <w:szCs w:val="24"/>
          <w:lang w:val="es-ES"/>
        </w:rPr>
      </w:pPr>
    </w:p>
    <w:p w:rsidR="00AE7E2A" w:rsidRPr="00A15C26" w:rsidRDefault="0033102F" w:rsidP="00A15C26">
      <w:pPr>
        <w:pStyle w:val="Prrafodelista"/>
        <w:numPr>
          <w:ilvl w:val="0"/>
          <w:numId w:val="2"/>
        </w:numPr>
        <w:spacing w:line="276" w:lineRule="auto"/>
        <w:ind w:left="709" w:right="-93"/>
        <w:jc w:val="both"/>
        <w:rPr>
          <w:bCs/>
          <w:sz w:val="24"/>
          <w:szCs w:val="24"/>
          <w:lang w:val="es-ES"/>
        </w:rPr>
      </w:pPr>
      <w:r w:rsidRPr="00A15C26">
        <w:rPr>
          <w:bCs/>
          <w:sz w:val="24"/>
          <w:szCs w:val="24"/>
          <w:lang w:val="es-ES"/>
        </w:rPr>
        <w:t xml:space="preserve">El material que le </w:t>
      </w:r>
      <w:r w:rsidR="00A27237" w:rsidRPr="00A15C26">
        <w:rPr>
          <w:bCs/>
          <w:sz w:val="24"/>
          <w:szCs w:val="24"/>
          <w:lang w:val="es-ES"/>
        </w:rPr>
        <w:t xml:space="preserve">fue </w:t>
      </w:r>
      <w:r w:rsidR="00167062" w:rsidRPr="00A15C26">
        <w:rPr>
          <w:bCs/>
          <w:sz w:val="24"/>
          <w:szCs w:val="24"/>
          <w:lang w:val="es-ES"/>
        </w:rPr>
        <w:t>encontrad</w:t>
      </w:r>
      <w:r w:rsidRPr="00A15C26">
        <w:rPr>
          <w:bCs/>
          <w:sz w:val="24"/>
          <w:szCs w:val="24"/>
          <w:lang w:val="es-ES"/>
        </w:rPr>
        <w:t>o</w:t>
      </w:r>
      <w:r w:rsidR="00167062" w:rsidRPr="00A15C26">
        <w:rPr>
          <w:bCs/>
          <w:sz w:val="24"/>
          <w:szCs w:val="24"/>
          <w:lang w:val="es-ES"/>
        </w:rPr>
        <w:t xml:space="preserve"> al acusado, generalmente es hallad</w:t>
      </w:r>
      <w:r w:rsidRPr="00A15C26">
        <w:rPr>
          <w:bCs/>
          <w:sz w:val="24"/>
          <w:szCs w:val="24"/>
          <w:lang w:val="es-ES"/>
        </w:rPr>
        <w:t>o</w:t>
      </w:r>
      <w:r w:rsidR="00167062" w:rsidRPr="00A15C26">
        <w:rPr>
          <w:bCs/>
          <w:sz w:val="24"/>
          <w:szCs w:val="24"/>
          <w:lang w:val="es-ES"/>
        </w:rPr>
        <w:t xml:space="preserve"> </w:t>
      </w:r>
      <w:r w:rsidR="00AE7E2A" w:rsidRPr="00A15C26">
        <w:rPr>
          <w:bCs/>
          <w:sz w:val="24"/>
          <w:szCs w:val="24"/>
          <w:lang w:val="es-ES"/>
        </w:rPr>
        <w:t xml:space="preserve">en diferentes presentaciones y no en una forma rudimentaria, </w:t>
      </w:r>
      <w:r w:rsidR="00167062" w:rsidRPr="00A15C26">
        <w:rPr>
          <w:bCs/>
          <w:sz w:val="24"/>
          <w:szCs w:val="24"/>
          <w:lang w:val="es-ES"/>
        </w:rPr>
        <w:t xml:space="preserve">y ahora lo habitual es que venga en cigarrillos, </w:t>
      </w:r>
      <w:r w:rsidRPr="00A15C26">
        <w:rPr>
          <w:bCs/>
          <w:sz w:val="24"/>
          <w:szCs w:val="24"/>
          <w:lang w:val="es-ES"/>
        </w:rPr>
        <w:t>por lo cual no se podía t</w:t>
      </w:r>
      <w:r w:rsidR="00167062" w:rsidRPr="00A15C26">
        <w:rPr>
          <w:bCs/>
          <w:sz w:val="24"/>
          <w:szCs w:val="24"/>
          <w:lang w:val="es-ES"/>
        </w:rPr>
        <w:t>omar como un hecho en contra del procesado para inferir actos de venta o de comercialización del estupefaciente que portaba, máxime si su venta se hace a trav</w:t>
      </w:r>
      <w:r w:rsidR="00D34447" w:rsidRPr="00A15C26">
        <w:rPr>
          <w:bCs/>
          <w:sz w:val="24"/>
          <w:szCs w:val="24"/>
          <w:lang w:val="es-ES"/>
        </w:rPr>
        <w:t>és de un comercio clandestino y rápido para evitar la acción de las autoridades.</w:t>
      </w:r>
      <w:r w:rsidR="004D4498" w:rsidRPr="00A15C26">
        <w:rPr>
          <w:bCs/>
          <w:sz w:val="24"/>
          <w:szCs w:val="24"/>
          <w:lang w:val="es-ES"/>
        </w:rPr>
        <w:t xml:space="preserve"> Fuera de lo anterior, para </w:t>
      </w:r>
      <w:r w:rsidR="000B70F2" w:rsidRPr="00A15C26">
        <w:rPr>
          <w:bCs/>
          <w:sz w:val="24"/>
          <w:szCs w:val="24"/>
          <w:lang w:val="es-ES"/>
        </w:rPr>
        <w:t>determinar que una persona es expendedora o vendedora de</w:t>
      </w:r>
      <w:r w:rsidR="004D4498" w:rsidRPr="00A15C26">
        <w:rPr>
          <w:bCs/>
          <w:sz w:val="24"/>
          <w:szCs w:val="24"/>
          <w:lang w:val="es-ES"/>
        </w:rPr>
        <w:t xml:space="preserve"> sustancias controladas se le debe haber encontrado como mínimo el </w:t>
      </w:r>
      <w:r w:rsidR="000B70F2" w:rsidRPr="00A15C26">
        <w:rPr>
          <w:bCs/>
          <w:sz w:val="24"/>
          <w:szCs w:val="24"/>
          <w:lang w:val="es-ES"/>
        </w:rPr>
        <w:t xml:space="preserve">dinero </w:t>
      </w:r>
      <w:r w:rsidR="004D4498" w:rsidRPr="00A15C26">
        <w:rPr>
          <w:bCs/>
          <w:sz w:val="24"/>
          <w:szCs w:val="24"/>
          <w:lang w:val="es-ES"/>
        </w:rPr>
        <w:t>obtenido con ese comercio ilegal, lo que no ocurrió en el presente caso.</w:t>
      </w:r>
    </w:p>
    <w:p w:rsidR="00AE7E2A" w:rsidRPr="00A15C26" w:rsidRDefault="00AE7E2A" w:rsidP="00A15C26">
      <w:pPr>
        <w:pStyle w:val="Prrafodelista"/>
        <w:spacing w:line="276" w:lineRule="auto"/>
        <w:ind w:left="709" w:right="-93"/>
        <w:jc w:val="both"/>
        <w:rPr>
          <w:bCs/>
          <w:sz w:val="24"/>
          <w:szCs w:val="24"/>
          <w:lang w:val="es-ES"/>
        </w:rPr>
      </w:pPr>
    </w:p>
    <w:p w:rsidR="0044369C" w:rsidRPr="00A15C26" w:rsidRDefault="00E04E83" w:rsidP="00A15C26">
      <w:pPr>
        <w:pStyle w:val="Prrafodelista"/>
        <w:numPr>
          <w:ilvl w:val="0"/>
          <w:numId w:val="2"/>
        </w:numPr>
        <w:spacing w:line="276" w:lineRule="auto"/>
        <w:ind w:left="709" w:right="-93"/>
        <w:jc w:val="both"/>
        <w:rPr>
          <w:bCs/>
          <w:sz w:val="24"/>
          <w:szCs w:val="24"/>
          <w:lang w:val="es-ES"/>
        </w:rPr>
      </w:pPr>
      <w:r w:rsidRPr="00A15C26">
        <w:rPr>
          <w:bCs/>
          <w:sz w:val="24"/>
          <w:szCs w:val="24"/>
          <w:lang w:val="es-ES"/>
        </w:rPr>
        <w:t xml:space="preserve">No se podía dictar una sentencia de condena contra el procesado por el solo hecho de llevar consigo los 46 cigarrillos de marihuana que pesaron 71.9 gramos, ya que </w:t>
      </w:r>
      <w:r w:rsidR="0044369C" w:rsidRPr="00A15C26">
        <w:rPr>
          <w:bCs/>
          <w:sz w:val="24"/>
          <w:szCs w:val="24"/>
          <w:lang w:val="es-ES"/>
        </w:rPr>
        <w:t>pese a que la cannabis superaba la cantidad autorizada para uso individual, lo pro</w:t>
      </w:r>
      <w:r w:rsidRPr="00A15C26">
        <w:rPr>
          <w:bCs/>
          <w:sz w:val="24"/>
          <w:szCs w:val="24"/>
          <w:lang w:val="es-ES"/>
        </w:rPr>
        <w:t xml:space="preserve">cedente era que al señor </w:t>
      </w:r>
      <w:proofErr w:type="spellStart"/>
      <w:r w:rsidR="008C2C4F">
        <w:rPr>
          <w:bCs/>
          <w:sz w:val="24"/>
          <w:szCs w:val="24"/>
          <w:lang w:val="es-ES"/>
        </w:rPr>
        <w:t>JJOG</w:t>
      </w:r>
      <w:proofErr w:type="spellEnd"/>
      <w:r w:rsidRPr="00A15C26">
        <w:rPr>
          <w:bCs/>
          <w:sz w:val="24"/>
          <w:szCs w:val="24"/>
          <w:lang w:val="es-ES"/>
        </w:rPr>
        <w:t xml:space="preserve"> se le hubiera dado </w:t>
      </w:r>
      <w:r w:rsidRPr="00A15C26">
        <w:rPr>
          <w:bCs/>
          <w:sz w:val="24"/>
          <w:szCs w:val="24"/>
          <w:lang w:val="es-ES"/>
        </w:rPr>
        <w:lastRenderedPageBreak/>
        <w:t>tratamiento de adicto al uso de alucinógenos, siguiendo l</w:t>
      </w:r>
      <w:r w:rsidR="0044369C" w:rsidRPr="00A15C26">
        <w:rPr>
          <w:bCs/>
          <w:sz w:val="24"/>
          <w:szCs w:val="24"/>
          <w:lang w:val="es-ES"/>
        </w:rPr>
        <w:t xml:space="preserve">a jurisprudencia de la </w:t>
      </w:r>
      <w:proofErr w:type="spellStart"/>
      <w:r w:rsidRPr="00A15C26">
        <w:rPr>
          <w:bCs/>
          <w:sz w:val="24"/>
          <w:szCs w:val="24"/>
          <w:lang w:val="es-ES"/>
        </w:rPr>
        <w:t>SP</w:t>
      </w:r>
      <w:proofErr w:type="spellEnd"/>
      <w:r w:rsidRPr="00A15C26">
        <w:rPr>
          <w:bCs/>
          <w:sz w:val="24"/>
          <w:szCs w:val="24"/>
          <w:lang w:val="es-ES"/>
        </w:rPr>
        <w:t xml:space="preserve"> de la CSJ, ya que no se demostró que se tratara de un expendedor de esa </w:t>
      </w:r>
      <w:r w:rsidR="0044369C" w:rsidRPr="00A15C26">
        <w:rPr>
          <w:bCs/>
          <w:sz w:val="24"/>
          <w:szCs w:val="24"/>
          <w:lang w:val="es-ES"/>
        </w:rPr>
        <w:t xml:space="preserve">sustancia y por el contrario se probó que era un usuario habitual y compulsivo de marihuana, la cual requería para sus actividades laborales y que </w:t>
      </w:r>
      <w:r w:rsidR="009E2711" w:rsidRPr="00A15C26">
        <w:rPr>
          <w:bCs/>
          <w:sz w:val="24"/>
          <w:szCs w:val="24"/>
          <w:lang w:val="es-ES"/>
        </w:rPr>
        <w:t>n</w:t>
      </w:r>
      <w:r w:rsidR="0044369C" w:rsidRPr="00A15C26">
        <w:rPr>
          <w:bCs/>
          <w:sz w:val="24"/>
          <w:szCs w:val="24"/>
          <w:lang w:val="es-ES"/>
        </w:rPr>
        <w:t xml:space="preserve">o presentaba ningún tipo de antecedentes, por lo cual solicitó que se revocara la sentencia de primera instancia en aplicación del principio del </w:t>
      </w:r>
      <w:r w:rsidR="0044369C" w:rsidRPr="00A15C26">
        <w:rPr>
          <w:bCs/>
          <w:i/>
          <w:sz w:val="24"/>
          <w:szCs w:val="24"/>
          <w:lang w:val="es-ES"/>
        </w:rPr>
        <w:t>In dubio Pro reo.</w:t>
      </w:r>
    </w:p>
    <w:p w:rsidR="00EA07DA" w:rsidRPr="00A15C26" w:rsidRDefault="00EA07DA" w:rsidP="00A15C26">
      <w:pPr>
        <w:pStyle w:val="Prrafodelista"/>
        <w:spacing w:line="276" w:lineRule="auto"/>
        <w:ind w:left="0"/>
        <w:jc w:val="both"/>
        <w:rPr>
          <w:bCs/>
          <w:sz w:val="24"/>
          <w:szCs w:val="24"/>
          <w:lang w:val="es-ES"/>
        </w:rPr>
      </w:pPr>
    </w:p>
    <w:p w:rsidR="00EE3D86" w:rsidRPr="00A15C26" w:rsidRDefault="00030202" w:rsidP="00A15C26">
      <w:pPr>
        <w:spacing w:line="276" w:lineRule="auto"/>
        <w:ind w:right="-96"/>
        <w:jc w:val="both"/>
        <w:rPr>
          <w:bCs/>
          <w:sz w:val="24"/>
          <w:szCs w:val="24"/>
          <w:u w:val="single"/>
          <w:lang w:val="es-ES"/>
        </w:rPr>
      </w:pPr>
      <w:r w:rsidRPr="00A15C26">
        <w:rPr>
          <w:bCs/>
          <w:sz w:val="24"/>
          <w:szCs w:val="24"/>
          <w:u w:val="single"/>
          <w:lang w:val="es-ES"/>
        </w:rPr>
        <w:t>2. D</w:t>
      </w:r>
      <w:r w:rsidR="00EE3D86" w:rsidRPr="00A15C26">
        <w:rPr>
          <w:bCs/>
          <w:sz w:val="24"/>
          <w:szCs w:val="24"/>
          <w:u w:val="single"/>
          <w:lang w:val="es-ES"/>
        </w:rPr>
        <w:t xml:space="preserve">elegado de la </w:t>
      </w:r>
      <w:proofErr w:type="spellStart"/>
      <w:r w:rsidR="00EE3D86" w:rsidRPr="00A15C26">
        <w:rPr>
          <w:bCs/>
          <w:sz w:val="24"/>
          <w:szCs w:val="24"/>
          <w:u w:val="single"/>
          <w:lang w:val="es-ES"/>
        </w:rPr>
        <w:t>FGN</w:t>
      </w:r>
      <w:proofErr w:type="spellEnd"/>
      <w:r w:rsidR="00EE3D86" w:rsidRPr="00A15C26">
        <w:rPr>
          <w:bCs/>
          <w:sz w:val="24"/>
          <w:szCs w:val="24"/>
          <w:u w:val="single"/>
          <w:lang w:val="es-ES"/>
        </w:rPr>
        <w:t xml:space="preserve"> (No recurrente)</w:t>
      </w:r>
    </w:p>
    <w:p w:rsidR="00EE3D86" w:rsidRPr="00A15C26" w:rsidRDefault="00EE3D86" w:rsidP="00A15C26">
      <w:pPr>
        <w:spacing w:line="276" w:lineRule="auto"/>
        <w:ind w:right="-96"/>
        <w:jc w:val="both"/>
        <w:rPr>
          <w:bCs/>
          <w:sz w:val="24"/>
          <w:szCs w:val="24"/>
          <w:lang w:val="es-ES"/>
        </w:rPr>
      </w:pPr>
    </w:p>
    <w:p w:rsidR="007A3B92" w:rsidRPr="00A15C26" w:rsidRDefault="00030202" w:rsidP="00A15C26">
      <w:pPr>
        <w:pStyle w:val="Prrafodelista"/>
        <w:numPr>
          <w:ilvl w:val="0"/>
          <w:numId w:val="2"/>
        </w:numPr>
        <w:spacing w:line="276" w:lineRule="auto"/>
        <w:ind w:left="709" w:right="-96"/>
        <w:jc w:val="both"/>
        <w:rPr>
          <w:bCs/>
          <w:sz w:val="24"/>
          <w:szCs w:val="24"/>
          <w:lang w:val="es-ES"/>
        </w:rPr>
      </w:pPr>
      <w:r w:rsidRPr="00A15C26">
        <w:rPr>
          <w:bCs/>
          <w:sz w:val="24"/>
          <w:szCs w:val="24"/>
          <w:lang w:val="es-ES"/>
        </w:rPr>
        <w:t xml:space="preserve">En el juicio se probó que el </w:t>
      </w:r>
      <w:r w:rsidR="001A054C" w:rsidRPr="00A15C26">
        <w:rPr>
          <w:bCs/>
          <w:sz w:val="24"/>
          <w:szCs w:val="24"/>
          <w:lang w:val="es-ES"/>
        </w:rPr>
        <w:t xml:space="preserve">acusado </w:t>
      </w:r>
      <w:r w:rsidRPr="00A15C26">
        <w:rPr>
          <w:bCs/>
          <w:sz w:val="24"/>
          <w:szCs w:val="24"/>
          <w:lang w:val="es-ES"/>
        </w:rPr>
        <w:t xml:space="preserve">portaba los 46 </w:t>
      </w:r>
      <w:r w:rsidR="001A054C" w:rsidRPr="00A15C26">
        <w:rPr>
          <w:bCs/>
          <w:sz w:val="24"/>
          <w:szCs w:val="24"/>
          <w:lang w:val="es-ES"/>
        </w:rPr>
        <w:t xml:space="preserve">cigarrillos armados con marihuana, </w:t>
      </w:r>
      <w:r w:rsidRPr="00A15C26">
        <w:rPr>
          <w:bCs/>
          <w:sz w:val="24"/>
          <w:szCs w:val="24"/>
          <w:lang w:val="es-ES"/>
        </w:rPr>
        <w:t xml:space="preserve">que tuvieron un </w:t>
      </w:r>
      <w:r w:rsidR="001A054C" w:rsidRPr="00A15C26">
        <w:rPr>
          <w:bCs/>
          <w:sz w:val="24"/>
          <w:szCs w:val="24"/>
          <w:lang w:val="es-ES"/>
        </w:rPr>
        <w:t>peso neto de 71.9 gramos</w:t>
      </w:r>
      <w:r w:rsidR="007A3B92" w:rsidRPr="00A15C26">
        <w:rPr>
          <w:bCs/>
          <w:sz w:val="24"/>
          <w:szCs w:val="24"/>
          <w:lang w:val="es-ES"/>
        </w:rPr>
        <w:t xml:space="preserve">, lo que se demostró con el </w:t>
      </w:r>
      <w:r w:rsidR="001A054C" w:rsidRPr="00A15C26">
        <w:rPr>
          <w:bCs/>
          <w:sz w:val="24"/>
          <w:szCs w:val="24"/>
          <w:lang w:val="es-ES"/>
        </w:rPr>
        <w:t xml:space="preserve">señalamiento que hicieron los dos agentes </w:t>
      </w:r>
      <w:r w:rsidR="007A3B92" w:rsidRPr="00A15C26">
        <w:rPr>
          <w:bCs/>
          <w:sz w:val="24"/>
          <w:szCs w:val="24"/>
          <w:lang w:val="es-ES"/>
        </w:rPr>
        <w:t xml:space="preserve">que le dieron captura al señor </w:t>
      </w:r>
      <w:proofErr w:type="spellStart"/>
      <w:r w:rsidR="008C2C4F">
        <w:rPr>
          <w:bCs/>
          <w:sz w:val="24"/>
          <w:szCs w:val="24"/>
          <w:lang w:val="es-ES"/>
        </w:rPr>
        <w:t>JJOG</w:t>
      </w:r>
      <w:proofErr w:type="spellEnd"/>
      <w:r w:rsidR="007A3B92" w:rsidRPr="00A15C26">
        <w:rPr>
          <w:bCs/>
          <w:sz w:val="24"/>
          <w:szCs w:val="24"/>
          <w:lang w:val="es-ES"/>
        </w:rPr>
        <w:t xml:space="preserve">, y otros </w:t>
      </w:r>
      <w:proofErr w:type="spellStart"/>
      <w:r w:rsidR="007A3B92" w:rsidRPr="00A15C26">
        <w:rPr>
          <w:bCs/>
          <w:sz w:val="24"/>
          <w:szCs w:val="24"/>
          <w:lang w:val="es-ES"/>
        </w:rPr>
        <w:t>EMP</w:t>
      </w:r>
      <w:proofErr w:type="spellEnd"/>
      <w:r w:rsidR="007A3B92" w:rsidRPr="00A15C26">
        <w:rPr>
          <w:bCs/>
          <w:sz w:val="24"/>
          <w:szCs w:val="24"/>
          <w:lang w:val="es-ES"/>
        </w:rPr>
        <w:t xml:space="preserve"> como los </w:t>
      </w:r>
      <w:r w:rsidR="001A054C" w:rsidRPr="00A15C26">
        <w:rPr>
          <w:bCs/>
          <w:sz w:val="24"/>
          <w:szCs w:val="24"/>
          <w:lang w:val="es-ES"/>
        </w:rPr>
        <w:t xml:space="preserve">dictámenes técnicos, entre otros, </w:t>
      </w:r>
      <w:r w:rsidR="007A3B92" w:rsidRPr="00A15C26">
        <w:rPr>
          <w:bCs/>
          <w:sz w:val="24"/>
          <w:szCs w:val="24"/>
          <w:lang w:val="es-ES"/>
        </w:rPr>
        <w:t xml:space="preserve">sin que la defensa hubiera controvertido ese hecho, ni hubiera logrado demostrar que el señor </w:t>
      </w:r>
      <w:proofErr w:type="spellStart"/>
      <w:r w:rsidR="008C2C4F">
        <w:rPr>
          <w:bCs/>
          <w:sz w:val="24"/>
          <w:szCs w:val="24"/>
          <w:lang w:val="es-ES"/>
        </w:rPr>
        <w:t>JJOG</w:t>
      </w:r>
      <w:proofErr w:type="spellEnd"/>
      <w:r w:rsidR="007A3B92" w:rsidRPr="00A15C26">
        <w:rPr>
          <w:bCs/>
          <w:sz w:val="24"/>
          <w:szCs w:val="24"/>
          <w:lang w:val="es-ES"/>
        </w:rPr>
        <w:t xml:space="preserve"> llevaba la sustancia para su propio consumo, pese a ser descrito como un adicto al uso de alucinógenos.</w:t>
      </w:r>
    </w:p>
    <w:p w:rsidR="009E2711" w:rsidRPr="00A15C26" w:rsidRDefault="009E2711" w:rsidP="00A15C26">
      <w:pPr>
        <w:pStyle w:val="Prrafodelista"/>
        <w:spacing w:line="276" w:lineRule="auto"/>
        <w:ind w:left="709" w:right="-96"/>
        <w:jc w:val="both"/>
        <w:rPr>
          <w:bCs/>
          <w:sz w:val="24"/>
          <w:szCs w:val="24"/>
          <w:lang w:val="es-ES"/>
        </w:rPr>
      </w:pPr>
    </w:p>
    <w:p w:rsidR="00D54080" w:rsidRPr="00A15C26" w:rsidRDefault="007A3B92" w:rsidP="00A15C26">
      <w:pPr>
        <w:pStyle w:val="Prrafodelista"/>
        <w:numPr>
          <w:ilvl w:val="0"/>
          <w:numId w:val="2"/>
        </w:numPr>
        <w:spacing w:line="276" w:lineRule="auto"/>
        <w:ind w:left="709" w:right="-96"/>
        <w:jc w:val="both"/>
        <w:rPr>
          <w:bCs/>
          <w:sz w:val="24"/>
          <w:szCs w:val="24"/>
          <w:lang w:val="es-ES"/>
        </w:rPr>
      </w:pPr>
      <w:r w:rsidRPr="00A15C26">
        <w:rPr>
          <w:bCs/>
          <w:sz w:val="24"/>
          <w:szCs w:val="24"/>
          <w:lang w:val="es-ES"/>
        </w:rPr>
        <w:t xml:space="preserve">En los precedentes de la </w:t>
      </w:r>
      <w:proofErr w:type="spellStart"/>
      <w:r w:rsidRPr="00A15C26">
        <w:rPr>
          <w:bCs/>
          <w:sz w:val="24"/>
          <w:szCs w:val="24"/>
          <w:lang w:val="es-ES"/>
        </w:rPr>
        <w:t>SP</w:t>
      </w:r>
      <w:proofErr w:type="spellEnd"/>
      <w:r w:rsidRPr="00A15C26">
        <w:rPr>
          <w:bCs/>
          <w:sz w:val="24"/>
          <w:szCs w:val="24"/>
          <w:lang w:val="es-ES"/>
        </w:rPr>
        <w:t xml:space="preserve"> de la CSJ se ha examinado la situación de quienes </w:t>
      </w:r>
      <w:r w:rsidR="00D54080" w:rsidRPr="00A15C26">
        <w:rPr>
          <w:bCs/>
          <w:sz w:val="24"/>
          <w:szCs w:val="24"/>
          <w:lang w:val="es-ES"/>
        </w:rPr>
        <w:t>son usuarios habituales de drogas y llevan consigo dosis de aprovisionamiento y de aquellos que incurren en actos de expendio de estupefacientes.</w:t>
      </w:r>
    </w:p>
    <w:p w:rsidR="009E2711" w:rsidRPr="00A15C26" w:rsidRDefault="009E2711" w:rsidP="00A15C26">
      <w:pPr>
        <w:pStyle w:val="Prrafodelista"/>
        <w:spacing w:line="276" w:lineRule="auto"/>
        <w:rPr>
          <w:bCs/>
          <w:sz w:val="24"/>
          <w:szCs w:val="24"/>
          <w:lang w:val="es-ES"/>
        </w:rPr>
      </w:pPr>
    </w:p>
    <w:p w:rsidR="001A054C" w:rsidRPr="00A15C26" w:rsidRDefault="00D54080" w:rsidP="00A15C26">
      <w:pPr>
        <w:pStyle w:val="Prrafodelista"/>
        <w:numPr>
          <w:ilvl w:val="0"/>
          <w:numId w:val="2"/>
        </w:numPr>
        <w:spacing w:line="276" w:lineRule="auto"/>
        <w:ind w:left="709" w:right="-96"/>
        <w:jc w:val="both"/>
        <w:rPr>
          <w:bCs/>
          <w:sz w:val="24"/>
          <w:szCs w:val="24"/>
          <w:lang w:val="es-ES"/>
        </w:rPr>
      </w:pPr>
      <w:r w:rsidRPr="00A15C26">
        <w:rPr>
          <w:bCs/>
          <w:sz w:val="24"/>
          <w:szCs w:val="24"/>
          <w:lang w:val="es-ES"/>
        </w:rPr>
        <w:t>El procesado llevaba una dosis “</w:t>
      </w:r>
      <w:r w:rsidR="009E2711" w:rsidRPr="00A15C26">
        <w:rPr>
          <w:bCs/>
          <w:sz w:val="24"/>
          <w:szCs w:val="24"/>
          <w:lang w:val="es-ES"/>
        </w:rPr>
        <w:t>más</w:t>
      </w:r>
      <w:r w:rsidRPr="00A15C26">
        <w:rPr>
          <w:bCs/>
          <w:sz w:val="24"/>
          <w:szCs w:val="24"/>
          <w:lang w:val="es-ES"/>
        </w:rPr>
        <w:t xml:space="preserve"> o menos pequeña”, siendo c</w:t>
      </w:r>
      <w:r w:rsidR="001A054C" w:rsidRPr="00A15C26">
        <w:rPr>
          <w:bCs/>
          <w:sz w:val="24"/>
          <w:szCs w:val="24"/>
          <w:lang w:val="es-ES"/>
        </w:rPr>
        <w:t xml:space="preserve">onsumidor, pero no se demostró que </w:t>
      </w:r>
      <w:r w:rsidRPr="00A15C26">
        <w:rPr>
          <w:bCs/>
          <w:sz w:val="24"/>
          <w:szCs w:val="24"/>
          <w:lang w:val="es-ES"/>
        </w:rPr>
        <w:t xml:space="preserve">se tratara de una </w:t>
      </w:r>
      <w:r w:rsidR="001A054C" w:rsidRPr="00A15C26">
        <w:rPr>
          <w:bCs/>
          <w:sz w:val="24"/>
          <w:szCs w:val="24"/>
          <w:lang w:val="es-ES"/>
        </w:rPr>
        <w:t xml:space="preserve">dosis de aprovisionamiento, ni mucho menos </w:t>
      </w:r>
      <w:r w:rsidRPr="00A15C26">
        <w:rPr>
          <w:bCs/>
          <w:sz w:val="24"/>
          <w:szCs w:val="24"/>
          <w:lang w:val="es-ES"/>
        </w:rPr>
        <w:t xml:space="preserve">que fuera la </w:t>
      </w:r>
      <w:r w:rsidR="001A054C" w:rsidRPr="00A15C26">
        <w:rPr>
          <w:bCs/>
          <w:sz w:val="24"/>
          <w:szCs w:val="24"/>
          <w:lang w:val="es-ES"/>
        </w:rPr>
        <w:t xml:space="preserve">requerida para calmar su adicción, </w:t>
      </w:r>
      <w:r w:rsidRPr="00A15C26">
        <w:rPr>
          <w:bCs/>
          <w:sz w:val="24"/>
          <w:szCs w:val="24"/>
          <w:lang w:val="es-ES"/>
        </w:rPr>
        <w:t xml:space="preserve">pues </w:t>
      </w:r>
      <w:r w:rsidR="001A054C" w:rsidRPr="00A15C26">
        <w:rPr>
          <w:bCs/>
          <w:sz w:val="24"/>
          <w:szCs w:val="24"/>
          <w:lang w:val="es-ES"/>
        </w:rPr>
        <w:t xml:space="preserve">tan sólo se allegó un dictamen de un laboratorio y unas manifestaciones </w:t>
      </w:r>
      <w:r w:rsidRPr="00A15C26">
        <w:rPr>
          <w:bCs/>
          <w:sz w:val="24"/>
          <w:szCs w:val="24"/>
          <w:lang w:val="es-ES"/>
        </w:rPr>
        <w:t>imprecisas de</w:t>
      </w:r>
      <w:r w:rsidR="00326E02" w:rsidRPr="00A15C26">
        <w:rPr>
          <w:bCs/>
          <w:sz w:val="24"/>
          <w:szCs w:val="24"/>
          <w:lang w:val="es-ES"/>
        </w:rPr>
        <w:t xml:space="preserve"> unos testigos sobre eventos de la vida pasada del procesado,</w:t>
      </w:r>
      <w:r w:rsidR="009E2711" w:rsidRPr="00A15C26">
        <w:rPr>
          <w:bCs/>
          <w:sz w:val="24"/>
          <w:szCs w:val="24"/>
          <w:lang w:val="es-ES"/>
        </w:rPr>
        <w:t xml:space="preserve"> </w:t>
      </w:r>
      <w:r w:rsidR="00326E02" w:rsidRPr="00A15C26">
        <w:rPr>
          <w:bCs/>
          <w:sz w:val="24"/>
          <w:szCs w:val="24"/>
          <w:lang w:val="es-ES"/>
        </w:rPr>
        <w:t xml:space="preserve">mas con esas evidencias no se demostró que los </w:t>
      </w:r>
      <w:r w:rsidR="001A054C" w:rsidRPr="00A15C26">
        <w:rPr>
          <w:bCs/>
          <w:sz w:val="24"/>
          <w:szCs w:val="24"/>
          <w:lang w:val="es-ES"/>
        </w:rPr>
        <w:t xml:space="preserve">71.9 gramos </w:t>
      </w:r>
      <w:r w:rsidR="00326E02" w:rsidRPr="00A15C26">
        <w:rPr>
          <w:bCs/>
          <w:sz w:val="24"/>
          <w:szCs w:val="24"/>
          <w:lang w:val="es-ES"/>
        </w:rPr>
        <w:t xml:space="preserve">que le fueron requisados al señor </w:t>
      </w:r>
      <w:proofErr w:type="spellStart"/>
      <w:r w:rsidR="008C2C4F">
        <w:rPr>
          <w:bCs/>
          <w:sz w:val="24"/>
          <w:szCs w:val="24"/>
          <w:lang w:val="es-ES"/>
        </w:rPr>
        <w:t>JJOG</w:t>
      </w:r>
      <w:proofErr w:type="spellEnd"/>
      <w:r w:rsidR="0033102F" w:rsidRPr="00A15C26">
        <w:rPr>
          <w:bCs/>
          <w:sz w:val="24"/>
          <w:szCs w:val="24"/>
          <w:lang w:val="es-ES"/>
        </w:rPr>
        <w:t xml:space="preserve"> constituían la </w:t>
      </w:r>
      <w:r w:rsidR="00326E02" w:rsidRPr="00A15C26">
        <w:rPr>
          <w:bCs/>
          <w:sz w:val="24"/>
          <w:szCs w:val="24"/>
          <w:lang w:val="es-ES"/>
        </w:rPr>
        <w:t xml:space="preserve"> cantidad que </w:t>
      </w:r>
      <w:r w:rsidR="001A054C" w:rsidRPr="00A15C26">
        <w:rPr>
          <w:bCs/>
          <w:sz w:val="24"/>
          <w:szCs w:val="24"/>
          <w:lang w:val="es-ES"/>
        </w:rPr>
        <w:t>necesitaba</w:t>
      </w:r>
      <w:r w:rsidR="004501F2" w:rsidRPr="00A15C26">
        <w:rPr>
          <w:bCs/>
          <w:sz w:val="24"/>
          <w:szCs w:val="24"/>
          <w:lang w:val="es-ES"/>
        </w:rPr>
        <w:t xml:space="preserve"> para su </w:t>
      </w:r>
      <w:r w:rsidR="001A054C" w:rsidRPr="00A15C26">
        <w:rPr>
          <w:bCs/>
          <w:sz w:val="24"/>
          <w:szCs w:val="24"/>
          <w:lang w:val="es-ES"/>
        </w:rPr>
        <w:t>consumo personal.</w:t>
      </w:r>
    </w:p>
    <w:p w:rsidR="001A054C" w:rsidRPr="00A15C26" w:rsidRDefault="001A054C" w:rsidP="00A15C26">
      <w:pPr>
        <w:spacing w:line="276" w:lineRule="auto"/>
        <w:ind w:left="709" w:right="-96" w:firstLine="5529"/>
        <w:jc w:val="both"/>
        <w:rPr>
          <w:bCs/>
          <w:sz w:val="24"/>
          <w:szCs w:val="24"/>
          <w:lang w:val="es-ES"/>
        </w:rPr>
      </w:pPr>
    </w:p>
    <w:p w:rsidR="0035371C" w:rsidRPr="00A15C26" w:rsidRDefault="004501F2" w:rsidP="00A15C26">
      <w:pPr>
        <w:pStyle w:val="Prrafodelista"/>
        <w:numPr>
          <w:ilvl w:val="0"/>
          <w:numId w:val="2"/>
        </w:numPr>
        <w:spacing w:line="276" w:lineRule="auto"/>
        <w:ind w:left="709" w:right="-96"/>
        <w:jc w:val="both"/>
        <w:rPr>
          <w:bCs/>
          <w:sz w:val="24"/>
          <w:szCs w:val="24"/>
          <w:lang w:val="es-ES"/>
        </w:rPr>
      </w:pPr>
      <w:r w:rsidRPr="00A15C26">
        <w:rPr>
          <w:bCs/>
          <w:sz w:val="24"/>
          <w:szCs w:val="24"/>
          <w:lang w:val="es-ES"/>
        </w:rPr>
        <w:t xml:space="preserve">Si bien es cierto que el acusado tiene el derecho a guardar silencio, es evidente que en este caso </w:t>
      </w:r>
      <w:r w:rsidR="0033102F" w:rsidRPr="00A15C26">
        <w:rPr>
          <w:bCs/>
          <w:sz w:val="24"/>
          <w:szCs w:val="24"/>
          <w:lang w:val="es-ES"/>
        </w:rPr>
        <w:t xml:space="preserve">el procesado </w:t>
      </w:r>
      <w:r w:rsidRPr="00A15C26">
        <w:rPr>
          <w:bCs/>
          <w:sz w:val="24"/>
          <w:szCs w:val="24"/>
          <w:lang w:val="es-ES"/>
        </w:rPr>
        <w:t>deb</w:t>
      </w:r>
      <w:r w:rsidR="0033102F" w:rsidRPr="00A15C26">
        <w:rPr>
          <w:bCs/>
          <w:sz w:val="24"/>
          <w:szCs w:val="24"/>
          <w:lang w:val="es-ES"/>
        </w:rPr>
        <w:t>ió</w:t>
      </w:r>
      <w:r w:rsidRPr="00A15C26">
        <w:rPr>
          <w:bCs/>
          <w:sz w:val="24"/>
          <w:szCs w:val="24"/>
          <w:lang w:val="es-ES"/>
        </w:rPr>
        <w:t xml:space="preserve"> hacer el esfuerzo de demostrar a través de su testimonio qu</w:t>
      </w:r>
      <w:r w:rsidR="009E2711" w:rsidRPr="00A15C26">
        <w:rPr>
          <w:bCs/>
          <w:sz w:val="24"/>
          <w:szCs w:val="24"/>
          <w:lang w:val="es-ES"/>
        </w:rPr>
        <w:t>é</w:t>
      </w:r>
      <w:r w:rsidRPr="00A15C26">
        <w:rPr>
          <w:bCs/>
          <w:sz w:val="24"/>
          <w:szCs w:val="24"/>
          <w:lang w:val="es-ES"/>
        </w:rPr>
        <w:t xml:space="preserve"> c</w:t>
      </w:r>
      <w:r w:rsidR="00953D68" w:rsidRPr="00A15C26">
        <w:rPr>
          <w:bCs/>
          <w:sz w:val="24"/>
          <w:szCs w:val="24"/>
          <w:lang w:val="es-ES"/>
        </w:rPr>
        <w:t xml:space="preserve">antidades </w:t>
      </w:r>
      <w:r w:rsidRPr="00A15C26">
        <w:rPr>
          <w:bCs/>
          <w:sz w:val="24"/>
          <w:szCs w:val="24"/>
          <w:lang w:val="es-ES"/>
        </w:rPr>
        <w:t xml:space="preserve">de marihuana compraba, como era la presentación de esa sustancia, </w:t>
      </w:r>
      <w:r w:rsidR="009E2711" w:rsidRPr="00A15C26">
        <w:rPr>
          <w:bCs/>
          <w:sz w:val="24"/>
          <w:szCs w:val="24"/>
          <w:lang w:val="es-ES"/>
        </w:rPr>
        <w:t>cuál</w:t>
      </w:r>
      <w:r w:rsidRPr="00A15C26">
        <w:rPr>
          <w:bCs/>
          <w:sz w:val="24"/>
          <w:szCs w:val="24"/>
          <w:lang w:val="es-ES"/>
        </w:rPr>
        <w:t xml:space="preserve"> era su </w:t>
      </w:r>
      <w:r w:rsidR="001A054C" w:rsidRPr="00A15C26">
        <w:rPr>
          <w:bCs/>
          <w:sz w:val="24"/>
          <w:szCs w:val="24"/>
          <w:lang w:val="es-ES"/>
        </w:rPr>
        <w:t xml:space="preserve"> grado de adicción, </w:t>
      </w:r>
      <w:r w:rsidR="009E2711" w:rsidRPr="00A15C26">
        <w:rPr>
          <w:bCs/>
          <w:sz w:val="24"/>
          <w:szCs w:val="24"/>
          <w:lang w:val="es-ES"/>
        </w:rPr>
        <w:t>qué</w:t>
      </w:r>
      <w:r w:rsidR="0035371C" w:rsidRPr="00A15C26">
        <w:rPr>
          <w:bCs/>
          <w:sz w:val="24"/>
          <w:szCs w:val="24"/>
          <w:lang w:val="es-ES"/>
        </w:rPr>
        <w:t xml:space="preserve"> </w:t>
      </w:r>
      <w:r w:rsidR="001A054C" w:rsidRPr="00A15C26">
        <w:rPr>
          <w:bCs/>
          <w:sz w:val="24"/>
          <w:szCs w:val="24"/>
          <w:lang w:val="es-ES"/>
        </w:rPr>
        <w:t>síntomas</w:t>
      </w:r>
      <w:r w:rsidR="0035371C" w:rsidRPr="00A15C26">
        <w:rPr>
          <w:bCs/>
          <w:sz w:val="24"/>
          <w:szCs w:val="24"/>
          <w:lang w:val="es-ES"/>
        </w:rPr>
        <w:t xml:space="preserve"> presentaba </w:t>
      </w:r>
      <w:r w:rsidR="001A054C" w:rsidRPr="00A15C26">
        <w:rPr>
          <w:bCs/>
          <w:sz w:val="24"/>
          <w:szCs w:val="24"/>
          <w:lang w:val="es-ES"/>
        </w:rPr>
        <w:t xml:space="preserve">cuando no consumía </w:t>
      </w:r>
      <w:r w:rsidR="0035371C" w:rsidRPr="00A15C26">
        <w:rPr>
          <w:bCs/>
          <w:sz w:val="24"/>
          <w:szCs w:val="24"/>
          <w:lang w:val="es-ES"/>
        </w:rPr>
        <w:t xml:space="preserve">alucinógenos, que cantidad requería para </w:t>
      </w:r>
      <w:r w:rsidR="001A054C" w:rsidRPr="00A15C26">
        <w:rPr>
          <w:bCs/>
          <w:sz w:val="24"/>
          <w:szCs w:val="24"/>
          <w:lang w:val="es-ES"/>
        </w:rPr>
        <w:t xml:space="preserve">satisfacer sus necesidades, por qué </w:t>
      </w:r>
      <w:r w:rsidR="0035371C" w:rsidRPr="00A15C26">
        <w:rPr>
          <w:bCs/>
          <w:sz w:val="24"/>
          <w:szCs w:val="24"/>
          <w:lang w:val="es-ES"/>
        </w:rPr>
        <w:t xml:space="preserve">razón llevaba los </w:t>
      </w:r>
      <w:r w:rsidR="001A054C" w:rsidRPr="00A15C26">
        <w:rPr>
          <w:bCs/>
          <w:sz w:val="24"/>
          <w:szCs w:val="24"/>
          <w:lang w:val="es-ES"/>
        </w:rPr>
        <w:t xml:space="preserve">46 cigarrillos </w:t>
      </w:r>
      <w:r w:rsidR="0035371C" w:rsidRPr="00A15C26">
        <w:rPr>
          <w:bCs/>
          <w:sz w:val="24"/>
          <w:szCs w:val="24"/>
          <w:lang w:val="es-ES"/>
        </w:rPr>
        <w:t>que le fueron decomisados,</w:t>
      </w:r>
      <w:r w:rsidR="001A054C" w:rsidRPr="00A15C26">
        <w:rPr>
          <w:bCs/>
          <w:sz w:val="24"/>
          <w:szCs w:val="24"/>
          <w:lang w:val="es-ES"/>
        </w:rPr>
        <w:t xml:space="preserve"> </w:t>
      </w:r>
      <w:r w:rsidR="0035371C" w:rsidRPr="00A15C26">
        <w:rPr>
          <w:bCs/>
          <w:sz w:val="24"/>
          <w:szCs w:val="24"/>
          <w:lang w:val="es-ES"/>
        </w:rPr>
        <w:t xml:space="preserve">el peso de cada </w:t>
      </w:r>
      <w:r w:rsidR="001A054C" w:rsidRPr="00A15C26">
        <w:rPr>
          <w:bCs/>
          <w:sz w:val="24"/>
          <w:szCs w:val="24"/>
          <w:lang w:val="es-ES"/>
        </w:rPr>
        <w:t>cigarrillo</w:t>
      </w:r>
      <w:r w:rsidR="0035371C" w:rsidRPr="00A15C26">
        <w:rPr>
          <w:bCs/>
          <w:sz w:val="24"/>
          <w:szCs w:val="24"/>
          <w:lang w:val="es-ES"/>
        </w:rPr>
        <w:t xml:space="preserve"> y cu</w:t>
      </w:r>
      <w:r w:rsidR="009E2711" w:rsidRPr="00A15C26">
        <w:rPr>
          <w:bCs/>
          <w:sz w:val="24"/>
          <w:szCs w:val="24"/>
          <w:lang w:val="es-ES"/>
        </w:rPr>
        <w:t>á</w:t>
      </w:r>
      <w:r w:rsidR="0035371C" w:rsidRPr="00A15C26">
        <w:rPr>
          <w:bCs/>
          <w:sz w:val="24"/>
          <w:szCs w:val="24"/>
          <w:lang w:val="es-ES"/>
        </w:rPr>
        <w:t xml:space="preserve">ntos </w:t>
      </w:r>
      <w:r w:rsidR="001A054C" w:rsidRPr="00A15C26">
        <w:rPr>
          <w:bCs/>
          <w:sz w:val="24"/>
          <w:szCs w:val="24"/>
          <w:lang w:val="es-ES"/>
        </w:rPr>
        <w:t>podía consumir a diario</w:t>
      </w:r>
      <w:r w:rsidR="0035371C" w:rsidRPr="00A15C26">
        <w:rPr>
          <w:bCs/>
          <w:sz w:val="24"/>
          <w:szCs w:val="24"/>
          <w:lang w:val="es-ES"/>
        </w:rPr>
        <w:t>, ya que se trataba de información que podía entregar el</w:t>
      </w:r>
      <w:r w:rsidR="0033102F" w:rsidRPr="00A15C26">
        <w:rPr>
          <w:bCs/>
          <w:sz w:val="24"/>
          <w:szCs w:val="24"/>
          <w:lang w:val="es-ES"/>
        </w:rPr>
        <w:t xml:space="preserve"> señor </w:t>
      </w:r>
      <w:proofErr w:type="spellStart"/>
      <w:r w:rsidR="008C2C4F">
        <w:rPr>
          <w:bCs/>
          <w:sz w:val="24"/>
          <w:szCs w:val="24"/>
          <w:lang w:val="es-ES"/>
        </w:rPr>
        <w:t>JJOG</w:t>
      </w:r>
      <w:proofErr w:type="spellEnd"/>
      <w:r w:rsidR="0033102F" w:rsidRPr="00A15C26">
        <w:rPr>
          <w:bCs/>
          <w:sz w:val="24"/>
          <w:szCs w:val="24"/>
          <w:lang w:val="es-ES"/>
        </w:rPr>
        <w:t xml:space="preserve">, </w:t>
      </w:r>
      <w:r w:rsidR="0035371C" w:rsidRPr="00A15C26">
        <w:rPr>
          <w:bCs/>
          <w:sz w:val="24"/>
          <w:szCs w:val="24"/>
          <w:lang w:val="es-ES"/>
        </w:rPr>
        <w:t>máxime si llevaba varios años inmerso en el consumo de sustancias sicoactivas.</w:t>
      </w:r>
    </w:p>
    <w:p w:rsidR="00EA07DA" w:rsidRPr="00A15C26" w:rsidRDefault="00EA07DA" w:rsidP="00A15C26">
      <w:pPr>
        <w:pStyle w:val="Prrafodelista"/>
        <w:spacing w:line="276" w:lineRule="auto"/>
        <w:ind w:left="709" w:right="-96"/>
        <w:jc w:val="both"/>
        <w:rPr>
          <w:bCs/>
          <w:sz w:val="24"/>
          <w:szCs w:val="24"/>
          <w:lang w:val="es-ES"/>
        </w:rPr>
      </w:pPr>
    </w:p>
    <w:p w:rsidR="008F4CF8" w:rsidRPr="00A15C26" w:rsidRDefault="008F4CF8" w:rsidP="00A15C26">
      <w:pPr>
        <w:pStyle w:val="Prrafodelista"/>
        <w:spacing w:line="276" w:lineRule="auto"/>
        <w:ind w:left="0"/>
        <w:jc w:val="center"/>
        <w:rPr>
          <w:sz w:val="24"/>
          <w:szCs w:val="24"/>
        </w:rPr>
      </w:pPr>
      <w:r w:rsidRPr="00A15C26">
        <w:rPr>
          <w:sz w:val="24"/>
          <w:szCs w:val="24"/>
        </w:rPr>
        <w:t>6. CONSIDERACIONES DE LA SALA</w:t>
      </w:r>
    </w:p>
    <w:p w:rsidR="008F4CF8" w:rsidRPr="00A15C26" w:rsidRDefault="008F4CF8" w:rsidP="00A15C26">
      <w:pPr>
        <w:pStyle w:val="Prrafodelista"/>
        <w:spacing w:line="276" w:lineRule="auto"/>
        <w:ind w:left="0" w:firstLine="5529"/>
        <w:jc w:val="both"/>
        <w:rPr>
          <w:sz w:val="24"/>
          <w:szCs w:val="24"/>
        </w:rPr>
      </w:pPr>
    </w:p>
    <w:p w:rsidR="00094939" w:rsidRPr="00A15C26" w:rsidRDefault="008F4CF8" w:rsidP="00A15C26">
      <w:pPr>
        <w:tabs>
          <w:tab w:val="left" w:pos="0"/>
        </w:tabs>
        <w:spacing w:line="276" w:lineRule="auto"/>
        <w:jc w:val="both"/>
        <w:rPr>
          <w:sz w:val="24"/>
          <w:szCs w:val="24"/>
        </w:rPr>
      </w:pPr>
      <w:r w:rsidRPr="00A15C26">
        <w:rPr>
          <w:sz w:val="24"/>
          <w:szCs w:val="24"/>
        </w:rPr>
        <w:t xml:space="preserve">6.1 Esta Colegiatura es competente para decidir </w:t>
      </w:r>
      <w:r w:rsidR="00094939" w:rsidRPr="00A15C26">
        <w:rPr>
          <w:sz w:val="24"/>
          <w:szCs w:val="24"/>
        </w:rPr>
        <w:t>del recurso propuesto, en atención a lo dispuesto en los artículos 20 y 34.1 de la Ley 906 de 2004.</w:t>
      </w:r>
    </w:p>
    <w:p w:rsidR="009E2711" w:rsidRPr="00A15C26" w:rsidRDefault="009E2711" w:rsidP="00A15C26">
      <w:pPr>
        <w:tabs>
          <w:tab w:val="left" w:pos="0"/>
        </w:tabs>
        <w:spacing w:line="276" w:lineRule="auto"/>
        <w:jc w:val="both"/>
        <w:rPr>
          <w:sz w:val="24"/>
          <w:szCs w:val="24"/>
        </w:rPr>
      </w:pPr>
    </w:p>
    <w:p w:rsidR="00020958" w:rsidRPr="00A15C26" w:rsidRDefault="008F4CF8" w:rsidP="00A15C26">
      <w:pPr>
        <w:tabs>
          <w:tab w:val="left" w:pos="1215"/>
        </w:tabs>
        <w:spacing w:line="276" w:lineRule="auto"/>
        <w:jc w:val="both"/>
        <w:rPr>
          <w:rFonts w:eastAsia="Adobe Gothic Std B"/>
          <w:sz w:val="24"/>
          <w:szCs w:val="24"/>
        </w:rPr>
      </w:pPr>
      <w:r w:rsidRPr="00A15C26">
        <w:rPr>
          <w:rFonts w:eastAsia="Adobe Gothic Std B"/>
          <w:sz w:val="24"/>
          <w:szCs w:val="24"/>
        </w:rPr>
        <w:lastRenderedPageBreak/>
        <w:t xml:space="preserve">6.2 </w:t>
      </w:r>
      <w:r w:rsidR="00020958" w:rsidRPr="00A15C26">
        <w:rPr>
          <w:rFonts w:eastAsia="Adobe Gothic Std B"/>
          <w:sz w:val="24"/>
          <w:szCs w:val="24"/>
        </w:rPr>
        <w:t xml:space="preserve">En el caso </w:t>
      </w:r>
      <w:r w:rsidR="00020958" w:rsidRPr="00A15C26">
        <w:rPr>
          <w:rFonts w:eastAsia="Adobe Gothic Std B"/>
          <w:i/>
          <w:sz w:val="24"/>
          <w:szCs w:val="24"/>
        </w:rPr>
        <w:t>sub judice</w:t>
      </w:r>
      <w:r w:rsidR="00020958" w:rsidRPr="00A15C26">
        <w:rPr>
          <w:rFonts w:eastAsia="Adobe Gothic Std B"/>
          <w:sz w:val="24"/>
          <w:szCs w:val="24"/>
        </w:rPr>
        <w:t xml:space="preserve"> esta Sala debe determinar si concurrían los requisitos exigidos por el articulo 381 </w:t>
      </w:r>
      <w:proofErr w:type="spellStart"/>
      <w:r w:rsidR="00020958" w:rsidRPr="00A15C26">
        <w:rPr>
          <w:rFonts w:eastAsia="Adobe Gothic Std B"/>
          <w:sz w:val="24"/>
          <w:szCs w:val="24"/>
        </w:rPr>
        <w:t>C.P.P</w:t>
      </w:r>
      <w:proofErr w:type="spellEnd"/>
      <w:r w:rsidR="00020958" w:rsidRPr="00A15C26">
        <w:rPr>
          <w:rFonts w:eastAsia="Adobe Gothic Std B"/>
          <w:sz w:val="24"/>
          <w:szCs w:val="24"/>
        </w:rPr>
        <w:t xml:space="preserve">. para poder proferir una sentencia condenatoria en contra del señor </w:t>
      </w:r>
      <w:proofErr w:type="spellStart"/>
      <w:r w:rsidR="008C2C4F">
        <w:rPr>
          <w:rFonts w:eastAsia="Adobe Gothic Std B"/>
          <w:sz w:val="24"/>
          <w:szCs w:val="24"/>
        </w:rPr>
        <w:t>JJOG</w:t>
      </w:r>
      <w:proofErr w:type="spellEnd"/>
      <w:r w:rsidR="009738FA">
        <w:rPr>
          <w:rFonts w:eastAsia="Adobe Gothic Std B"/>
          <w:sz w:val="24"/>
          <w:szCs w:val="24"/>
        </w:rPr>
        <w:t>…</w:t>
      </w:r>
      <w:r w:rsidR="0035371C" w:rsidRPr="00A15C26">
        <w:rPr>
          <w:rFonts w:eastAsia="Adobe Gothic Std B"/>
          <w:sz w:val="24"/>
          <w:szCs w:val="24"/>
        </w:rPr>
        <w:t xml:space="preserve"> p</w:t>
      </w:r>
      <w:r w:rsidR="00020958" w:rsidRPr="00A15C26">
        <w:rPr>
          <w:rFonts w:eastAsia="Adobe Gothic Std B"/>
          <w:sz w:val="24"/>
          <w:szCs w:val="24"/>
        </w:rPr>
        <w:t>or el delito de tráfico de estupefacientes, en la modalidad de “llevar consigo”.</w:t>
      </w:r>
    </w:p>
    <w:p w:rsidR="00020958" w:rsidRPr="00A15C26" w:rsidRDefault="00020958" w:rsidP="00A15C26">
      <w:pPr>
        <w:spacing w:line="276" w:lineRule="auto"/>
        <w:ind w:firstLine="5529"/>
        <w:jc w:val="both"/>
        <w:rPr>
          <w:rFonts w:eastAsia="Adobe Gothic Std B"/>
          <w:sz w:val="24"/>
          <w:szCs w:val="24"/>
        </w:rPr>
      </w:pPr>
    </w:p>
    <w:p w:rsidR="00136E97" w:rsidRPr="00A15C26" w:rsidRDefault="00020958" w:rsidP="00A15C26">
      <w:pPr>
        <w:spacing w:line="276" w:lineRule="auto"/>
        <w:jc w:val="both"/>
        <w:rPr>
          <w:rFonts w:eastAsia="Adobe Gothic Std B"/>
          <w:sz w:val="24"/>
          <w:szCs w:val="24"/>
          <w:lang w:val="es-ES"/>
        </w:rPr>
      </w:pPr>
      <w:r w:rsidRPr="00A15C26">
        <w:rPr>
          <w:rFonts w:eastAsia="Adobe Gothic Std B"/>
          <w:sz w:val="24"/>
          <w:szCs w:val="24"/>
        </w:rPr>
        <w:t xml:space="preserve">6.3 </w:t>
      </w:r>
      <w:r w:rsidR="008F4CF8" w:rsidRPr="00A15C26">
        <w:rPr>
          <w:rFonts w:eastAsia="Adobe Gothic Std B"/>
          <w:sz w:val="24"/>
          <w:szCs w:val="24"/>
        </w:rPr>
        <w:t>E</w:t>
      </w:r>
      <w:r w:rsidR="0035371C" w:rsidRPr="00A15C26">
        <w:rPr>
          <w:rFonts w:eastAsia="Adobe Gothic Std B"/>
          <w:sz w:val="24"/>
          <w:szCs w:val="24"/>
        </w:rPr>
        <w:t xml:space="preserve">l procesado fue </w:t>
      </w:r>
      <w:r w:rsidR="008F4CF8" w:rsidRPr="00A15C26">
        <w:rPr>
          <w:rFonts w:eastAsia="Adobe Gothic Std B"/>
          <w:sz w:val="24"/>
          <w:szCs w:val="24"/>
          <w:lang w:val="es-ES"/>
        </w:rPr>
        <w:t>condenad</w:t>
      </w:r>
      <w:r w:rsidR="003A0B89" w:rsidRPr="00A15C26">
        <w:rPr>
          <w:rFonts w:eastAsia="Adobe Gothic Std B"/>
          <w:sz w:val="24"/>
          <w:szCs w:val="24"/>
          <w:lang w:val="es-ES"/>
        </w:rPr>
        <w:t>o</w:t>
      </w:r>
      <w:r w:rsidR="008F4CF8" w:rsidRPr="00A15C26">
        <w:rPr>
          <w:rFonts w:eastAsia="Adobe Gothic Std B"/>
          <w:sz w:val="24"/>
          <w:szCs w:val="24"/>
          <w:lang w:val="es-ES"/>
        </w:rPr>
        <w:t xml:space="preserve"> </w:t>
      </w:r>
      <w:r w:rsidR="0033102F" w:rsidRPr="00A15C26">
        <w:rPr>
          <w:rFonts w:eastAsia="Adobe Gothic Std B"/>
          <w:sz w:val="24"/>
          <w:szCs w:val="24"/>
          <w:lang w:val="es-ES"/>
        </w:rPr>
        <w:t xml:space="preserve">a la </w:t>
      </w:r>
      <w:r w:rsidR="008F4CF8" w:rsidRPr="00A15C26">
        <w:rPr>
          <w:rFonts w:eastAsia="Adobe Gothic Std B"/>
          <w:sz w:val="24"/>
          <w:szCs w:val="24"/>
          <w:lang w:val="es-ES"/>
        </w:rPr>
        <w:t xml:space="preserve">pena de </w:t>
      </w:r>
      <w:r w:rsidR="00136E97" w:rsidRPr="00A15C26">
        <w:rPr>
          <w:rFonts w:eastAsia="Adobe Gothic Std B"/>
          <w:sz w:val="24"/>
          <w:szCs w:val="24"/>
          <w:lang w:val="es-ES"/>
        </w:rPr>
        <w:t>64</w:t>
      </w:r>
      <w:r w:rsidR="008F4CF8" w:rsidRPr="00A15C26">
        <w:rPr>
          <w:rFonts w:eastAsia="Adobe Gothic Std B"/>
          <w:sz w:val="24"/>
          <w:szCs w:val="24"/>
          <w:lang w:val="es-ES"/>
        </w:rPr>
        <w:t xml:space="preserve"> meses prisión</w:t>
      </w:r>
      <w:r w:rsidR="00136E97" w:rsidRPr="00A15C26">
        <w:rPr>
          <w:rFonts w:eastAsia="Adobe Gothic Std B"/>
          <w:sz w:val="24"/>
          <w:szCs w:val="24"/>
          <w:lang w:val="es-ES"/>
        </w:rPr>
        <w:t xml:space="preserve"> y multa de 2 </w:t>
      </w:r>
      <w:proofErr w:type="spellStart"/>
      <w:r w:rsidR="00136E97" w:rsidRPr="00A15C26">
        <w:rPr>
          <w:rFonts w:eastAsia="Adobe Gothic Std B"/>
          <w:sz w:val="24"/>
          <w:szCs w:val="24"/>
          <w:lang w:val="es-ES"/>
        </w:rPr>
        <w:t>smlmv</w:t>
      </w:r>
      <w:proofErr w:type="spellEnd"/>
      <w:r w:rsidR="008F4CF8" w:rsidRPr="00A15C26">
        <w:rPr>
          <w:rFonts w:eastAsia="Adobe Gothic Std B"/>
          <w:sz w:val="24"/>
          <w:szCs w:val="24"/>
          <w:lang w:val="es-ES"/>
        </w:rPr>
        <w:t xml:space="preserve">, por considerar que era responsable de la violación del artículo 376 del CP, en la modalidad de </w:t>
      </w:r>
      <w:r w:rsidR="00136E97" w:rsidRPr="00A15C26">
        <w:rPr>
          <w:rFonts w:eastAsia="Adobe Gothic Std B"/>
          <w:sz w:val="24"/>
          <w:szCs w:val="24"/>
          <w:lang w:val="es-ES"/>
        </w:rPr>
        <w:t>“</w:t>
      </w:r>
      <w:r w:rsidR="008F4CF8" w:rsidRPr="00A15C26">
        <w:rPr>
          <w:rFonts w:eastAsia="Adobe Gothic Std B"/>
          <w:sz w:val="24"/>
          <w:szCs w:val="24"/>
          <w:lang w:val="es-ES"/>
        </w:rPr>
        <w:t>llevar consigo</w:t>
      </w:r>
      <w:r w:rsidR="00136E97" w:rsidRPr="00A15C26">
        <w:rPr>
          <w:rFonts w:eastAsia="Adobe Gothic Std B"/>
          <w:sz w:val="24"/>
          <w:szCs w:val="24"/>
          <w:lang w:val="es-ES"/>
        </w:rPr>
        <w:t>”</w:t>
      </w:r>
      <w:r w:rsidR="008F4CF8" w:rsidRPr="00A15C26">
        <w:rPr>
          <w:rFonts w:eastAsia="Adobe Gothic Std B"/>
          <w:sz w:val="24"/>
          <w:szCs w:val="24"/>
          <w:lang w:val="es-ES"/>
        </w:rPr>
        <w:t xml:space="preserve"> la cantidad de </w:t>
      </w:r>
      <w:r w:rsidR="003A0B89" w:rsidRPr="00A15C26">
        <w:rPr>
          <w:rFonts w:eastAsia="Adobe Gothic Std B"/>
          <w:sz w:val="24"/>
          <w:szCs w:val="24"/>
          <w:lang w:val="es-ES"/>
        </w:rPr>
        <w:t>71.9</w:t>
      </w:r>
      <w:r w:rsidR="009366F1" w:rsidRPr="00A15C26">
        <w:rPr>
          <w:rFonts w:eastAsia="Adobe Gothic Std B"/>
          <w:sz w:val="24"/>
          <w:szCs w:val="24"/>
          <w:lang w:val="es-ES"/>
        </w:rPr>
        <w:t xml:space="preserve"> </w:t>
      </w:r>
      <w:r w:rsidR="00136E97" w:rsidRPr="00A15C26">
        <w:rPr>
          <w:rFonts w:eastAsia="Adobe Gothic Std B"/>
          <w:sz w:val="24"/>
          <w:szCs w:val="24"/>
          <w:lang w:val="es-ES"/>
        </w:rPr>
        <w:t xml:space="preserve">gramos de </w:t>
      </w:r>
      <w:r w:rsidR="008F4CF8" w:rsidRPr="00A15C26">
        <w:rPr>
          <w:rFonts w:eastAsia="Adobe Gothic Std B"/>
          <w:sz w:val="24"/>
          <w:szCs w:val="24"/>
          <w:lang w:val="es-ES"/>
        </w:rPr>
        <w:t xml:space="preserve">una sustancia que fue identificada como positiva para </w:t>
      </w:r>
      <w:r w:rsidR="009366F1" w:rsidRPr="00A15C26">
        <w:rPr>
          <w:rFonts w:eastAsia="Adobe Gothic Std B"/>
          <w:sz w:val="24"/>
          <w:szCs w:val="24"/>
          <w:lang w:val="es-ES"/>
        </w:rPr>
        <w:t>cannabis sativa</w:t>
      </w:r>
      <w:r w:rsidR="008F4CF8" w:rsidRPr="00A15C26">
        <w:rPr>
          <w:rFonts w:eastAsia="Adobe Gothic Std B"/>
          <w:sz w:val="24"/>
          <w:szCs w:val="24"/>
          <w:lang w:val="es-ES"/>
        </w:rPr>
        <w:t>.</w:t>
      </w:r>
    </w:p>
    <w:p w:rsidR="000818D5" w:rsidRPr="00A15C26" w:rsidRDefault="000818D5" w:rsidP="00A15C26">
      <w:pPr>
        <w:spacing w:line="276" w:lineRule="auto"/>
        <w:jc w:val="both"/>
        <w:rPr>
          <w:rFonts w:eastAsia="Adobe Gothic Std B"/>
          <w:sz w:val="24"/>
          <w:szCs w:val="24"/>
          <w:lang w:val="es-ES"/>
        </w:rPr>
      </w:pPr>
    </w:p>
    <w:p w:rsidR="009E2711" w:rsidRPr="00A15C26" w:rsidRDefault="009E2711" w:rsidP="00A15C26">
      <w:pPr>
        <w:spacing w:line="276" w:lineRule="auto"/>
        <w:jc w:val="both"/>
        <w:rPr>
          <w:rFonts w:eastAsia="Adobe Gothic Std B"/>
          <w:sz w:val="24"/>
          <w:szCs w:val="24"/>
          <w:lang w:val="es-ES"/>
        </w:rPr>
      </w:pPr>
      <w:r w:rsidRPr="00A15C26">
        <w:rPr>
          <w:rFonts w:eastAsia="Adobe Gothic Std B"/>
          <w:sz w:val="24"/>
          <w:szCs w:val="24"/>
          <w:lang w:val="es-ES"/>
        </w:rPr>
        <w:t xml:space="preserve">Como estipulaciones probatorias se pactaron: i) informe de investigador de campo del 7 de agosto de 2015 que contiene peso e identificación de la sustancia suscrito por el PT Andrés López </w:t>
      </w:r>
      <w:proofErr w:type="spellStart"/>
      <w:r w:rsidRPr="00A15C26">
        <w:rPr>
          <w:rFonts w:eastAsia="Adobe Gothic Std B"/>
          <w:sz w:val="24"/>
          <w:szCs w:val="24"/>
          <w:lang w:val="es-ES"/>
        </w:rPr>
        <w:t>López</w:t>
      </w:r>
      <w:proofErr w:type="spellEnd"/>
      <w:r w:rsidRPr="00A15C26">
        <w:rPr>
          <w:rFonts w:eastAsia="Adobe Gothic Std B"/>
          <w:sz w:val="24"/>
          <w:szCs w:val="24"/>
          <w:lang w:val="es-ES"/>
        </w:rPr>
        <w:t xml:space="preserve">; ii) plena identidad del acusado; iii) informe de laboratorio del 18 de noviembre de 2015 firmado por María Fernanda Medina Viana consistente en el análisis definitivo de la sustancia incautada; iv) certificación de la fundación Jesucristo Hombre Salvador sobre que el acusado ingresó por desintoxicación y estuvo internado hasta el 30 de agosto de 2015, luego de lo cual siguió en tratamiento ambulatorio que no cumplió; y v) examen de laboratorio del acusado con resultado positivo para marihuana suscrito por la Dra. </w:t>
      </w:r>
      <w:proofErr w:type="spellStart"/>
      <w:r w:rsidRPr="00A15C26">
        <w:rPr>
          <w:rFonts w:eastAsia="Adobe Gothic Std B"/>
          <w:sz w:val="24"/>
          <w:szCs w:val="24"/>
          <w:lang w:val="es-ES"/>
        </w:rPr>
        <w:t>Bettin</w:t>
      </w:r>
      <w:proofErr w:type="spellEnd"/>
      <w:r w:rsidRPr="00A15C26">
        <w:rPr>
          <w:rFonts w:eastAsia="Adobe Gothic Std B"/>
          <w:sz w:val="24"/>
          <w:szCs w:val="24"/>
          <w:lang w:val="es-ES"/>
        </w:rPr>
        <w:t xml:space="preserve">. </w:t>
      </w:r>
    </w:p>
    <w:p w:rsidR="009E2711" w:rsidRPr="00A15C26" w:rsidRDefault="009E2711" w:rsidP="00A15C26">
      <w:pPr>
        <w:spacing w:line="276" w:lineRule="auto"/>
        <w:jc w:val="both"/>
        <w:rPr>
          <w:rFonts w:eastAsia="Adobe Gothic Std B"/>
          <w:sz w:val="24"/>
          <w:szCs w:val="24"/>
          <w:lang w:val="es-ES"/>
        </w:rPr>
      </w:pPr>
    </w:p>
    <w:p w:rsidR="008F4CF8" w:rsidRPr="00A15C26" w:rsidRDefault="000818D5" w:rsidP="00A15C26">
      <w:pPr>
        <w:spacing w:line="276" w:lineRule="auto"/>
        <w:jc w:val="both"/>
        <w:rPr>
          <w:spacing w:val="-6"/>
          <w:sz w:val="24"/>
          <w:szCs w:val="24"/>
        </w:rPr>
      </w:pPr>
      <w:r w:rsidRPr="00A15C26">
        <w:rPr>
          <w:spacing w:val="-6"/>
          <w:sz w:val="24"/>
          <w:szCs w:val="24"/>
        </w:rPr>
        <w:t>6.4 D</w:t>
      </w:r>
      <w:r w:rsidR="00CA409C" w:rsidRPr="00A15C26">
        <w:rPr>
          <w:spacing w:val="-6"/>
          <w:sz w:val="24"/>
          <w:szCs w:val="24"/>
        </w:rPr>
        <w:t xml:space="preserve">e conformidad con </w:t>
      </w:r>
      <w:r w:rsidR="00B0004A" w:rsidRPr="00A15C26">
        <w:rPr>
          <w:spacing w:val="-6"/>
          <w:sz w:val="24"/>
          <w:szCs w:val="24"/>
        </w:rPr>
        <w:t>l</w:t>
      </w:r>
      <w:r w:rsidR="00EA5C48" w:rsidRPr="00A15C26">
        <w:rPr>
          <w:spacing w:val="-6"/>
          <w:sz w:val="24"/>
          <w:szCs w:val="24"/>
        </w:rPr>
        <w:t>as</w:t>
      </w:r>
      <w:r w:rsidR="001D7C77" w:rsidRPr="00A15C26">
        <w:rPr>
          <w:spacing w:val="-6"/>
          <w:sz w:val="24"/>
          <w:szCs w:val="24"/>
        </w:rPr>
        <w:t xml:space="preserve"> pruebas practicadas durante el juicio, se </w:t>
      </w:r>
      <w:r w:rsidR="004C6263" w:rsidRPr="00A15C26">
        <w:rPr>
          <w:spacing w:val="-6"/>
          <w:sz w:val="24"/>
          <w:szCs w:val="24"/>
        </w:rPr>
        <w:t xml:space="preserve">pudo establecer que </w:t>
      </w:r>
      <w:r w:rsidR="003374E1" w:rsidRPr="00A15C26">
        <w:rPr>
          <w:spacing w:val="-6"/>
          <w:sz w:val="24"/>
          <w:szCs w:val="24"/>
        </w:rPr>
        <w:t xml:space="preserve">los </w:t>
      </w:r>
      <w:r w:rsidR="008F4CF8" w:rsidRPr="00A15C26">
        <w:rPr>
          <w:spacing w:val="-6"/>
          <w:sz w:val="24"/>
          <w:szCs w:val="24"/>
        </w:rPr>
        <w:t xml:space="preserve">uniformados </w:t>
      </w:r>
      <w:r w:rsidR="003A0B89" w:rsidRPr="00A15C26">
        <w:rPr>
          <w:spacing w:val="-6"/>
          <w:sz w:val="24"/>
          <w:szCs w:val="24"/>
        </w:rPr>
        <w:t xml:space="preserve">Andrés Felipe Escobar Osorio y Fabio Nelson García Rojas capturaron </w:t>
      </w:r>
      <w:r w:rsidR="008F4CF8" w:rsidRPr="00A15C26">
        <w:rPr>
          <w:spacing w:val="-6"/>
          <w:sz w:val="24"/>
          <w:szCs w:val="24"/>
        </w:rPr>
        <w:t>a</w:t>
      </w:r>
      <w:r w:rsidR="00F26A99" w:rsidRPr="00A15C26">
        <w:rPr>
          <w:spacing w:val="-6"/>
          <w:sz w:val="24"/>
          <w:szCs w:val="24"/>
        </w:rPr>
        <w:t xml:space="preserve">l señor </w:t>
      </w:r>
      <w:proofErr w:type="spellStart"/>
      <w:r w:rsidR="008C2C4F">
        <w:rPr>
          <w:spacing w:val="-6"/>
          <w:sz w:val="24"/>
          <w:szCs w:val="24"/>
        </w:rPr>
        <w:t>JJOG</w:t>
      </w:r>
      <w:proofErr w:type="spellEnd"/>
      <w:r w:rsidR="008F4CF8" w:rsidRPr="00A15C26">
        <w:rPr>
          <w:spacing w:val="-6"/>
          <w:sz w:val="24"/>
          <w:szCs w:val="24"/>
        </w:rPr>
        <w:t xml:space="preserve"> </w:t>
      </w:r>
      <w:r w:rsidR="00934D5B" w:rsidRPr="00A15C26">
        <w:rPr>
          <w:spacing w:val="-6"/>
          <w:sz w:val="24"/>
          <w:szCs w:val="24"/>
        </w:rPr>
        <w:t xml:space="preserve">el </w:t>
      </w:r>
      <w:r w:rsidR="003A0B89" w:rsidRPr="00A15C26">
        <w:rPr>
          <w:spacing w:val="-6"/>
          <w:sz w:val="24"/>
          <w:szCs w:val="24"/>
        </w:rPr>
        <w:t xml:space="preserve">7 de agosto de 2015 </w:t>
      </w:r>
      <w:r w:rsidR="0033102F" w:rsidRPr="00A15C26">
        <w:rPr>
          <w:spacing w:val="-6"/>
          <w:sz w:val="24"/>
          <w:szCs w:val="24"/>
        </w:rPr>
        <w:t xml:space="preserve">en </w:t>
      </w:r>
      <w:r w:rsidR="00934D5B" w:rsidRPr="00A15C26">
        <w:rPr>
          <w:spacing w:val="-6"/>
          <w:sz w:val="24"/>
          <w:szCs w:val="24"/>
        </w:rPr>
        <w:t xml:space="preserve">el sector de la carrera </w:t>
      </w:r>
      <w:r w:rsidR="003A0B89" w:rsidRPr="00A15C26">
        <w:rPr>
          <w:spacing w:val="-6"/>
          <w:sz w:val="24"/>
          <w:szCs w:val="24"/>
        </w:rPr>
        <w:t>19A del barrio Libertadores de Dosquebradas</w:t>
      </w:r>
      <w:r w:rsidR="00934D5B" w:rsidRPr="00A15C26">
        <w:rPr>
          <w:spacing w:val="-6"/>
          <w:sz w:val="24"/>
          <w:szCs w:val="24"/>
        </w:rPr>
        <w:t xml:space="preserve">, cuando se encontraban realizando labores de patrullaje y observaron que </w:t>
      </w:r>
      <w:r w:rsidR="003A0B89" w:rsidRPr="00A15C26">
        <w:rPr>
          <w:spacing w:val="-6"/>
          <w:sz w:val="24"/>
          <w:szCs w:val="24"/>
        </w:rPr>
        <w:t xml:space="preserve">al notar su presencia </w:t>
      </w:r>
      <w:r w:rsidR="0033102F" w:rsidRPr="00A15C26">
        <w:rPr>
          <w:spacing w:val="-6"/>
          <w:sz w:val="24"/>
          <w:szCs w:val="24"/>
        </w:rPr>
        <w:t xml:space="preserve">el citado ciudadano </w:t>
      </w:r>
      <w:r w:rsidR="003A0B89" w:rsidRPr="00A15C26">
        <w:rPr>
          <w:spacing w:val="-6"/>
          <w:sz w:val="24"/>
          <w:szCs w:val="24"/>
        </w:rPr>
        <w:t>arrojó al suelo unas bolsas plásticas transparentes, las cuales al ser revisadas contenían</w:t>
      </w:r>
      <w:r w:rsidR="0035371C" w:rsidRPr="00A15C26">
        <w:rPr>
          <w:spacing w:val="-6"/>
          <w:sz w:val="24"/>
          <w:szCs w:val="24"/>
        </w:rPr>
        <w:t xml:space="preserve"> </w:t>
      </w:r>
      <w:r w:rsidR="003A0B89" w:rsidRPr="00A15C26">
        <w:rPr>
          <w:spacing w:val="-6"/>
          <w:sz w:val="24"/>
          <w:szCs w:val="24"/>
        </w:rPr>
        <w:t xml:space="preserve"> cuarenta y seis </w:t>
      </w:r>
      <w:r w:rsidR="0035371C" w:rsidRPr="00A15C26">
        <w:rPr>
          <w:spacing w:val="-6"/>
          <w:sz w:val="24"/>
          <w:szCs w:val="24"/>
        </w:rPr>
        <w:t xml:space="preserve">( 46) </w:t>
      </w:r>
      <w:r w:rsidR="003A0B89" w:rsidRPr="00A15C26">
        <w:rPr>
          <w:spacing w:val="-6"/>
          <w:sz w:val="24"/>
          <w:szCs w:val="24"/>
        </w:rPr>
        <w:t>cigarrillos de sustancia vegetal verde</w:t>
      </w:r>
      <w:r w:rsidR="00934D5B" w:rsidRPr="00A15C26">
        <w:rPr>
          <w:spacing w:val="-6"/>
          <w:sz w:val="24"/>
          <w:szCs w:val="24"/>
        </w:rPr>
        <w:t>, seca y con características similares a</w:t>
      </w:r>
      <w:r w:rsidR="0033102F" w:rsidRPr="00A15C26">
        <w:rPr>
          <w:spacing w:val="-6"/>
          <w:sz w:val="24"/>
          <w:szCs w:val="24"/>
        </w:rPr>
        <w:t>l</w:t>
      </w:r>
      <w:r w:rsidR="00934D5B" w:rsidRPr="00A15C26">
        <w:rPr>
          <w:spacing w:val="-6"/>
          <w:sz w:val="24"/>
          <w:szCs w:val="24"/>
        </w:rPr>
        <w:t xml:space="preserve"> estupefaciente marihuana</w:t>
      </w:r>
      <w:r w:rsidR="003A0B89" w:rsidRPr="00A15C26">
        <w:rPr>
          <w:spacing w:val="-6"/>
          <w:sz w:val="24"/>
          <w:szCs w:val="24"/>
        </w:rPr>
        <w:t>.</w:t>
      </w:r>
      <w:r w:rsidR="0033102F" w:rsidRPr="00A15C26">
        <w:rPr>
          <w:spacing w:val="-6"/>
          <w:sz w:val="24"/>
          <w:szCs w:val="24"/>
        </w:rPr>
        <w:t xml:space="preserve"> Por su parte con el </w:t>
      </w:r>
      <w:r w:rsidR="008F4CF8" w:rsidRPr="00A15C26">
        <w:rPr>
          <w:spacing w:val="-6"/>
          <w:sz w:val="24"/>
          <w:szCs w:val="24"/>
        </w:rPr>
        <w:t>informe de investigador de laboratorio se estableció que ese material era positivo para</w:t>
      </w:r>
      <w:r w:rsidR="00DB65F5" w:rsidRPr="00A15C26">
        <w:rPr>
          <w:spacing w:val="-6"/>
          <w:sz w:val="24"/>
          <w:szCs w:val="24"/>
        </w:rPr>
        <w:t xml:space="preserve"> </w:t>
      </w:r>
      <w:r w:rsidR="009366F1" w:rsidRPr="00A15C26">
        <w:rPr>
          <w:spacing w:val="-6"/>
          <w:sz w:val="24"/>
          <w:szCs w:val="24"/>
        </w:rPr>
        <w:t>cannabis sativa</w:t>
      </w:r>
      <w:r w:rsidR="00DB65F5" w:rsidRPr="00A15C26">
        <w:rPr>
          <w:spacing w:val="-6"/>
          <w:sz w:val="24"/>
          <w:szCs w:val="24"/>
        </w:rPr>
        <w:t xml:space="preserve"> con un</w:t>
      </w:r>
      <w:r w:rsidR="008F4CF8" w:rsidRPr="00A15C26">
        <w:rPr>
          <w:spacing w:val="-6"/>
          <w:sz w:val="24"/>
          <w:szCs w:val="24"/>
        </w:rPr>
        <w:t xml:space="preserve"> peso </w:t>
      </w:r>
      <w:r w:rsidR="00DB65F5" w:rsidRPr="00A15C26">
        <w:rPr>
          <w:spacing w:val="-6"/>
          <w:sz w:val="24"/>
          <w:szCs w:val="24"/>
        </w:rPr>
        <w:t xml:space="preserve">neto de </w:t>
      </w:r>
      <w:r w:rsidR="003A0B89" w:rsidRPr="00A15C26">
        <w:rPr>
          <w:spacing w:val="-6"/>
          <w:sz w:val="24"/>
          <w:szCs w:val="24"/>
        </w:rPr>
        <w:t xml:space="preserve">setenta y uno punto nueve </w:t>
      </w:r>
      <w:r w:rsidR="00DB65F5" w:rsidRPr="00A15C26">
        <w:rPr>
          <w:spacing w:val="-6"/>
          <w:sz w:val="24"/>
          <w:szCs w:val="24"/>
        </w:rPr>
        <w:t>(</w:t>
      </w:r>
      <w:r w:rsidR="003A0B89" w:rsidRPr="00A15C26">
        <w:rPr>
          <w:spacing w:val="-6"/>
          <w:sz w:val="24"/>
          <w:szCs w:val="24"/>
        </w:rPr>
        <w:t>71.9</w:t>
      </w:r>
      <w:r w:rsidR="00DB65F5" w:rsidRPr="00A15C26">
        <w:rPr>
          <w:spacing w:val="-6"/>
          <w:sz w:val="24"/>
          <w:szCs w:val="24"/>
        </w:rPr>
        <w:t xml:space="preserve">) </w:t>
      </w:r>
      <w:r w:rsidR="00B0004A" w:rsidRPr="00A15C26">
        <w:rPr>
          <w:spacing w:val="-6"/>
          <w:sz w:val="24"/>
          <w:szCs w:val="24"/>
        </w:rPr>
        <w:t>gramos</w:t>
      </w:r>
      <w:r w:rsidR="008F4CF8" w:rsidRPr="00A15C26">
        <w:rPr>
          <w:spacing w:val="-6"/>
          <w:sz w:val="24"/>
          <w:szCs w:val="24"/>
        </w:rPr>
        <w:t>.</w:t>
      </w:r>
    </w:p>
    <w:p w:rsidR="006D1E1B" w:rsidRPr="00A15C26" w:rsidRDefault="006D1E1B" w:rsidP="00A15C26">
      <w:pPr>
        <w:spacing w:line="276" w:lineRule="auto"/>
        <w:jc w:val="both"/>
        <w:rPr>
          <w:spacing w:val="-6"/>
          <w:sz w:val="24"/>
          <w:szCs w:val="24"/>
        </w:rPr>
      </w:pPr>
    </w:p>
    <w:p w:rsidR="008F4CF8" w:rsidRPr="00A15C26" w:rsidRDefault="00316C14" w:rsidP="00A15C26">
      <w:pPr>
        <w:spacing w:line="276" w:lineRule="auto"/>
        <w:jc w:val="both"/>
        <w:rPr>
          <w:spacing w:val="-6"/>
          <w:sz w:val="24"/>
          <w:szCs w:val="24"/>
        </w:rPr>
      </w:pPr>
      <w:r w:rsidRPr="00A15C26">
        <w:rPr>
          <w:spacing w:val="-6"/>
          <w:sz w:val="24"/>
          <w:szCs w:val="24"/>
        </w:rPr>
        <w:t>6.</w:t>
      </w:r>
      <w:r w:rsidR="0033102F" w:rsidRPr="00A15C26">
        <w:rPr>
          <w:spacing w:val="-6"/>
          <w:sz w:val="24"/>
          <w:szCs w:val="24"/>
        </w:rPr>
        <w:t>5</w:t>
      </w:r>
      <w:r w:rsidR="006D1E1B" w:rsidRPr="00A15C26">
        <w:rPr>
          <w:spacing w:val="-6"/>
          <w:sz w:val="24"/>
          <w:szCs w:val="24"/>
        </w:rPr>
        <w:t xml:space="preserve"> </w:t>
      </w:r>
      <w:r w:rsidR="008F4CF8" w:rsidRPr="00A15C26">
        <w:rPr>
          <w:spacing w:val="-6"/>
          <w:sz w:val="24"/>
          <w:szCs w:val="24"/>
        </w:rPr>
        <w:t xml:space="preserve">Se debe tener en cuenta que en la </w:t>
      </w:r>
      <w:r w:rsidR="00222FB4" w:rsidRPr="00A15C26">
        <w:rPr>
          <w:spacing w:val="-6"/>
          <w:sz w:val="24"/>
          <w:szCs w:val="24"/>
        </w:rPr>
        <w:t>audiencia del juicio oral se escucharon las declaraciones de</w:t>
      </w:r>
      <w:r w:rsidR="003A0B89" w:rsidRPr="00A15C26">
        <w:rPr>
          <w:spacing w:val="-6"/>
          <w:sz w:val="24"/>
          <w:szCs w:val="24"/>
        </w:rPr>
        <w:t xml:space="preserve"> los agentes captores, por parte de la </w:t>
      </w:r>
      <w:proofErr w:type="spellStart"/>
      <w:r w:rsidR="003A0B89" w:rsidRPr="00A15C26">
        <w:rPr>
          <w:spacing w:val="-6"/>
          <w:sz w:val="24"/>
          <w:szCs w:val="24"/>
        </w:rPr>
        <w:t>FGN</w:t>
      </w:r>
      <w:proofErr w:type="spellEnd"/>
      <w:r w:rsidR="003A0B89" w:rsidRPr="00A15C26">
        <w:rPr>
          <w:spacing w:val="-6"/>
          <w:sz w:val="24"/>
          <w:szCs w:val="24"/>
        </w:rPr>
        <w:t xml:space="preserve"> y de la psicóloga </w:t>
      </w:r>
      <w:proofErr w:type="spellStart"/>
      <w:r w:rsidR="003A0B89" w:rsidRPr="00A15C26">
        <w:rPr>
          <w:spacing w:val="-6"/>
          <w:sz w:val="24"/>
          <w:szCs w:val="24"/>
        </w:rPr>
        <w:t>Nelsy</w:t>
      </w:r>
      <w:proofErr w:type="spellEnd"/>
      <w:r w:rsidR="003A0B89" w:rsidRPr="00A15C26">
        <w:rPr>
          <w:spacing w:val="-6"/>
          <w:sz w:val="24"/>
          <w:szCs w:val="24"/>
        </w:rPr>
        <w:t xml:space="preserve"> Susana Jaramillo </w:t>
      </w:r>
      <w:proofErr w:type="spellStart"/>
      <w:r w:rsidR="003A0B89" w:rsidRPr="00A15C26">
        <w:rPr>
          <w:spacing w:val="-6"/>
          <w:sz w:val="24"/>
          <w:szCs w:val="24"/>
        </w:rPr>
        <w:t>Tangarife</w:t>
      </w:r>
      <w:proofErr w:type="spellEnd"/>
      <w:r w:rsidR="003A0B89" w:rsidRPr="00A15C26">
        <w:rPr>
          <w:spacing w:val="-6"/>
          <w:sz w:val="24"/>
          <w:szCs w:val="24"/>
        </w:rPr>
        <w:t xml:space="preserve"> y el señor Miguel Ernesto Díaz Leiva, como testigos de la defensa</w:t>
      </w:r>
      <w:r w:rsidR="00F26A99" w:rsidRPr="00A15C26">
        <w:rPr>
          <w:spacing w:val="-6"/>
          <w:sz w:val="24"/>
          <w:szCs w:val="24"/>
        </w:rPr>
        <w:t>,</w:t>
      </w:r>
      <w:r w:rsidR="00222FB4" w:rsidRPr="00A15C26">
        <w:rPr>
          <w:spacing w:val="-6"/>
          <w:sz w:val="24"/>
          <w:szCs w:val="24"/>
        </w:rPr>
        <w:t xml:space="preserve"> de los cuales se desprende lo siguiente: </w:t>
      </w:r>
    </w:p>
    <w:p w:rsidR="009E2711" w:rsidRPr="00A15C26" w:rsidRDefault="009E2711" w:rsidP="00A15C26">
      <w:pPr>
        <w:spacing w:line="276" w:lineRule="auto"/>
        <w:jc w:val="both"/>
        <w:rPr>
          <w:spacing w:val="-6"/>
          <w:sz w:val="24"/>
          <w:szCs w:val="24"/>
        </w:rPr>
      </w:pPr>
    </w:p>
    <w:p w:rsidR="003A0B89" w:rsidRPr="00A15C26" w:rsidRDefault="00222FB4" w:rsidP="00A15C26">
      <w:pPr>
        <w:spacing w:line="276" w:lineRule="auto"/>
        <w:jc w:val="both"/>
        <w:rPr>
          <w:spacing w:val="-6"/>
          <w:sz w:val="24"/>
          <w:szCs w:val="24"/>
        </w:rPr>
      </w:pPr>
      <w:r w:rsidRPr="00A15C26">
        <w:rPr>
          <w:spacing w:val="-6"/>
          <w:sz w:val="24"/>
          <w:szCs w:val="24"/>
        </w:rPr>
        <w:t>6.</w:t>
      </w:r>
      <w:r w:rsidR="000818D5" w:rsidRPr="00A15C26">
        <w:rPr>
          <w:spacing w:val="-6"/>
          <w:sz w:val="24"/>
          <w:szCs w:val="24"/>
        </w:rPr>
        <w:t>6</w:t>
      </w:r>
      <w:r w:rsidR="003D3635" w:rsidRPr="00A15C26">
        <w:rPr>
          <w:spacing w:val="-6"/>
          <w:sz w:val="24"/>
          <w:szCs w:val="24"/>
        </w:rPr>
        <w:t xml:space="preserve">.1 </w:t>
      </w:r>
      <w:r w:rsidR="003A0B89" w:rsidRPr="00A15C26">
        <w:rPr>
          <w:spacing w:val="-6"/>
          <w:sz w:val="24"/>
          <w:szCs w:val="24"/>
        </w:rPr>
        <w:t xml:space="preserve">El PT </w:t>
      </w:r>
      <w:r w:rsidR="003A0B89" w:rsidRPr="00A15C26">
        <w:rPr>
          <w:spacing w:val="-6"/>
          <w:sz w:val="24"/>
          <w:szCs w:val="24"/>
          <w:u w:val="single"/>
        </w:rPr>
        <w:t>Andrés Felipe Escobar Osorio,</w:t>
      </w:r>
      <w:r w:rsidR="003A0B89" w:rsidRPr="00A15C26">
        <w:rPr>
          <w:spacing w:val="-6"/>
          <w:sz w:val="24"/>
          <w:szCs w:val="24"/>
        </w:rPr>
        <w:t xml:space="preserve"> manifestó: i) laboraba en Dosquebradas para el día de los hechos y estaba prestando segundo turno de vigilancia cuando conoció un caso con el acusado a las 12:45 horas, momento en el que patrullaba la carrera 19A vía pública y observó cuando </w:t>
      </w:r>
      <w:r w:rsidR="0014507C" w:rsidRPr="00A15C26">
        <w:rPr>
          <w:spacing w:val="-6"/>
          <w:sz w:val="24"/>
          <w:szCs w:val="24"/>
        </w:rPr>
        <w:t xml:space="preserve">una </w:t>
      </w:r>
      <w:r w:rsidR="003A0B89" w:rsidRPr="00A15C26">
        <w:rPr>
          <w:spacing w:val="-6"/>
          <w:sz w:val="24"/>
          <w:szCs w:val="24"/>
        </w:rPr>
        <w:t xml:space="preserve"> persona arrojó una bolsa al suelo, que </w:t>
      </w:r>
      <w:r w:rsidR="0033102F" w:rsidRPr="00A15C26">
        <w:rPr>
          <w:spacing w:val="-6"/>
          <w:sz w:val="24"/>
          <w:szCs w:val="24"/>
        </w:rPr>
        <w:t xml:space="preserve">contenía </w:t>
      </w:r>
      <w:r w:rsidR="003A0B89" w:rsidRPr="00A15C26">
        <w:rPr>
          <w:spacing w:val="-6"/>
          <w:sz w:val="24"/>
          <w:szCs w:val="24"/>
        </w:rPr>
        <w:t>tenía 46 cigarrillos de</w:t>
      </w:r>
      <w:r w:rsidR="00EE47C8" w:rsidRPr="00A15C26">
        <w:rPr>
          <w:spacing w:val="-6"/>
          <w:sz w:val="24"/>
          <w:szCs w:val="24"/>
        </w:rPr>
        <w:t xml:space="preserve"> una </w:t>
      </w:r>
      <w:r w:rsidR="003A0B89" w:rsidRPr="00A15C26">
        <w:rPr>
          <w:spacing w:val="-6"/>
          <w:sz w:val="24"/>
          <w:szCs w:val="24"/>
        </w:rPr>
        <w:t xml:space="preserve"> sustancia vegetal</w:t>
      </w:r>
      <w:r w:rsidR="00EE47C8" w:rsidRPr="00A15C26">
        <w:rPr>
          <w:spacing w:val="-6"/>
          <w:sz w:val="24"/>
          <w:szCs w:val="24"/>
        </w:rPr>
        <w:t xml:space="preserve"> con trazas de ser </w:t>
      </w:r>
      <w:r w:rsidR="003A0B89" w:rsidRPr="00A15C26">
        <w:rPr>
          <w:spacing w:val="-6"/>
          <w:sz w:val="24"/>
          <w:szCs w:val="24"/>
        </w:rPr>
        <w:t xml:space="preserve">marihuana, por lo que procedió a darle </w:t>
      </w:r>
      <w:r w:rsidR="0014507C" w:rsidRPr="00A15C26">
        <w:rPr>
          <w:spacing w:val="-6"/>
          <w:sz w:val="24"/>
          <w:szCs w:val="24"/>
        </w:rPr>
        <w:t xml:space="preserve">captura, siendo identificado como </w:t>
      </w:r>
      <w:proofErr w:type="spellStart"/>
      <w:r w:rsidR="0014507C" w:rsidRPr="00A15C26">
        <w:rPr>
          <w:spacing w:val="-6"/>
          <w:sz w:val="24"/>
          <w:szCs w:val="24"/>
        </w:rPr>
        <w:t>JJOG</w:t>
      </w:r>
      <w:proofErr w:type="spellEnd"/>
      <w:r w:rsidR="0014507C" w:rsidRPr="00A15C26">
        <w:rPr>
          <w:spacing w:val="-6"/>
          <w:sz w:val="24"/>
          <w:szCs w:val="24"/>
        </w:rPr>
        <w:t xml:space="preserve">; ii) en el </w:t>
      </w:r>
      <w:r w:rsidR="003A0B89" w:rsidRPr="00A15C26">
        <w:rPr>
          <w:spacing w:val="-6"/>
          <w:sz w:val="24"/>
          <w:szCs w:val="24"/>
        </w:rPr>
        <w:t xml:space="preserve">procedimiento </w:t>
      </w:r>
      <w:r w:rsidR="0014507C" w:rsidRPr="00A15C26">
        <w:rPr>
          <w:spacing w:val="-6"/>
          <w:sz w:val="24"/>
          <w:szCs w:val="24"/>
        </w:rPr>
        <w:t xml:space="preserve">intervino el PT </w:t>
      </w:r>
      <w:r w:rsidR="003A0B89" w:rsidRPr="00A15C26">
        <w:rPr>
          <w:spacing w:val="-6"/>
          <w:sz w:val="24"/>
          <w:szCs w:val="24"/>
        </w:rPr>
        <w:t>García Rojas</w:t>
      </w:r>
      <w:r w:rsidR="002824C6" w:rsidRPr="00A15C26">
        <w:rPr>
          <w:spacing w:val="-6"/>
          <w:sz w:val="24"/>
          <w:szCs w:val="24"/>
        </w:rPr>
        <w:t>; iii ) al procesado le encontraron 9 bolsas que contenían</w:t>
      </w:r>
      <w:r w:rsidR="00EE47C8" w:rsidRPr="00A15C26">
        <w:rPr>
          <w:spacing w:val="-6"/>
          <w:sz w:val="24"/>
          <w:szCs w:val="24"/>
        </w:rPr>
        <w:t xml:space="preserve"> ese estupefaciente;</w:t>
      </w:r>
      <w:r w:rsidR="009E2711" w:rsidRPr="00A15C26">
        <w:rPr>
          <w:spacing w:val="-6"/>
          <w:sz w:val="24"/>
          <w:szCs w:val="24"/>
        </w:rPr>
        <w:t xml:space="preserve"> </w:t>
      </w:r>
      <w:r w:rsidR="002824C6" w:rsidRPr="00A15C26">
        <w:rPr>
          <w:spacing w:val="-6"/>
          <w:sz w:val="24"/>
          <w:szCs w:val="24"/>
        </w:rPr>
        <w:t>iv) no hab</w:t>
      </w:r>
      <w:r w:rsidR="00FD468A" w:rsidRPr="00A15C26">
        <w:rPr>
          <w:spacing w:val="-6"/>
          <w:sz w:val="24"/>
          <w:szCs w:val="24"/>
        </w:rPr>
        <w:t>ía</w:t>
      </w:r>
      <w:r w:rsidR="002824C6" w:rsidRPr="00A15C26">
        <w:rPr>
          <w:spacing w:val="-6"/>
          <w:sz w:val="24"/>
          <w:szCs w:val="24"/>
        </w:rPr>
        <w:t xml:space="preserve"> señalamientos de que </w:t>
      </w:r>
      <w:proofErr w:type="spellStart"/>
      <w:r w:rsidR="002824C6" w:rsidRPr="00A15C26">
        <w:rPr>
          <w:spacing w:val="-6"/>
          <w:sz w:val="24"/>
          <w:szCs w:val="24"/>
        </w:rPr>
        <w:t>JJOG</w:t>
      </w:r>
      <w:proofErr w:type="spellEnd"/>
      <w:r w:rsidR="002824C6" w:rsidRPr="00A15C26">
        <w:rPr>
          <w:spacing w:val="-6"/>
          <w:sz w:val="24"/>
          <w:szCs w:val="24"/>
        </w:rPr>
        <w:t xml:space="preserve"> estuviera vendiendo </w:t>
      </w:r>
      <w:r w:rsidR="00EE47C8" w:rsidRPr="00A15C26">
        <w:rPr>
          <w:spacing w:val="-6"/>
          <w:sz w:val="24"/>
          <w:szCs w:val="24"/>
        </w:rPr>
        <w:t xml:space="preserve">ese material </w:t>
      </w:r>
      <w:r w:rsidR="002824C6" w:rsidRPr="00A15C26">
        <w:rPr>
          <w:spacing w:val="-6"/>
          <w:sz w:val="24"/>
          <w:szCs w:val="24"/>
        </w:rPr>
        <w:t xml:space="preserve">ni se </w:t>
      </w:r>
      <w:r w:rsidR="00EE47C8" w:rsidRPr="00A15C26">
        <w:rPr>
          <w:spacing w:val="-6"/>
          <w:sz w:val="24"/>
          <w:szCs w:val="24"/>
        </w:rPr>
        <w:t xml:space="preserve">le </w:t>
      </w:r>
      <w:r w:rsidR="003A0B89" w:rsidRPr="00A15C26">
        <w:rPr>
          <w:spacing w:val="-6"/>
          <w:sz w:val="24"/>
          <w:szCs w:val="24"/>
        </w:rPr>
        <w:t xml:space="preserve">encontró dinero; v) </w:t>
      </w:r>
      <w:r w:rsidR="00FD468A" w:rsidRPr="00A15C26">
        <w:rPr>
          <w:spacing w:val="-6"/>
          <w:sz w:val="24"/>
          <w:szCs w:val="24"/>
        </w:rPr>
        <w:t xml:space="preserve">los </w:t>
      </w:r>
      <w:r w:rsidR="003A0B89" w:rsidRPr="00A15C26">
        <w:rPr>
          <w:spacing w:val="-6"/>
          <w:sz w:val="24"/>
          <w:szCs w:val="24"/>
        </w:rPr>
        <w:t xml:space="preserve">cigarrillos </w:t>
      </w:r>
      <w:r w:rsidR="00FD468A" w:rsidRPr="00A15C26">
        <w:rPr>
          <w:spacing w:val="-6"/>
          <w:sz w:val="24"/>
          <w:szCs w:val="24"/>
        </w:rPr>
        <w:t>estaban dis</w:t>
      </w:r>
      <w:r w:rsidR="003A0B89" w:rsidRPr="00A15C26">
        <w:rPr>
          <w:spacing w:val="-6"/>
          <w:sz w:val="24"/>
          <w:szCs w:val="24"/>
        </w:rPr>
        <w:t xml:space="preserve">tribuidos en 9 bolsas, lo cual se plasmó en </w:t>
      </w:r>
      <w:r w:rsidR="00FD468A" w:rsidRPr="00A15C26">
        <w:rPr>
          <w:spacing w:val="-6"/>
          <w:sz w:val="24"/>
          <w:szCs w:val="24"/>
        </w:rPr>
        <w:t xml:space="preserve">el </w:t>
      </w:r>
      <w:r w:rsidR="003A0B89" w:rsidRPr="00A15C26">
        <w:rPr>
          <w:spacing w:val="-6"/>
          <w:sz w:val="24"/>
          <w:szCs w:val="24"/>
        </w:rPr>
        <w:t xml:space="preserve">informe que </w:t>
      </w:r>
      <w:r w:rsidR="00FD468A" w:rsidRPr="00A15C26">
        <w:rPr>
          <w:spacing w:val="-6"/>
          <w:sz w:val="24"/>
          <w:szCs w:val="24"/>
        </w:rPr>
        <w:t>reconoció en medio de su testimonio; vi) no</w:t>
      </w:r>
      <w:r w:rsidR="003A0B89" w:rsidRPr="00A15C26">
        <w:rPr>
          <w:spacing w:val="-6"/>
          <w:sz w:val="24"/>
          <w:szCs w:val="24"/>
        </w:rPr>
        <w:t xml:space="preserve"> recordaba cuántos cigarrillos </w:t>
      </w:r>
      <w:r w:rsidR="00FD468A" w:rsidRPr="00A15C26">
        <w:rPr>
          <w:spacing w:val="-6"/>
          <w:sz w:val="24"/>
          <w:szCs w:val="24"/>
        </w:rPr>
        <w:t>de marihuana venían en cada una de las bolsas que eran transparentes</w:t>
      </w:r>
      <w:r w:rsidR="009E2711" w:rsidRPr="00A15C26">
        <w:rPr>
          <w:spacing w:val="-6"/>
          <w:sz w:val="24"/>
          <w:szCs w:val="24"/>
        </w:rPr>
        <w:t>;</w:t>
      </w:r>
      <w:r w:rsidR="00451829" w:rsidRPr="00A15C26">
        <w:rPr>
          <w:spacing w:val="-6"/>
          <w:sz w:val="24"/>
          <w:szCs w:val="24"/>
        </w:rPr>
        <w:t xml:space="preserve"> y </w:t>
      </w:r>
      <w:r w:rsidR="00FD468A" w:rsidRPr="00A15C26">
        <w:rPr>
          <w:spacing w:val="-6"/>
          <w:sz w:val="24"/>
          <w:szCs w:val="24"/>
        </w:rPr>
        <w:t xml:space="preserve">vii) se hizo el </w:t>
      </w:r>
      <w:r w:rsidR="003A0B89" w:rsidRPr="00A15C26">
        <w:rPr>
          <w:spacing w:val="-6"/>
          <w:sz w:val="24"/>
          <w:szCs w:val="24"/>
        </w:rPr>
        <w:t xml:space="preserve">patrullaje </w:t>
      </w:r>
      <w:r w:rsidR="00FD468A" w:rsidRPr="00A15C26">
        <w:rPr>
          <w:spacing w:val="-6"/>
          <w:sz w:val="24"/>
          <w:szCs w:val="24"/>
        </w:rPr>
        <w:t xml:space="preserve">en el sector </w:t>
      </w:r>
      <w:r w:rsidR="003A0B89" w:rsidRPr="00A15C26">
        <w:rPr>
          <w:spacing w:val="-6"/>
          <w:sz w:val="24"/>
          <w:szCs w:val="24"/>
        </w:rPr>
        <w:t xml:space="preserve">porque según </w:t>
      </w:r>
      <w:r w:rsidR="00FD468A" w:rsidRPr="00A15C26">
        <w:rPr>
          <w:spacing w:val="-6"/>
          <w:sz w:val="24"/>
          <w:szCs w:val="24"/>
        </w:rPr>
        <w:t xml:space="preserve">información de la </w:t>
      </w:r>
      <w:proofErr w:type="spellStart"/>
      <w:r w:rsidR="003A0B89" w:rsidRPr="00A15C26">
        <w:rPr>
          <w:spacing w:val="-6"/>
          <w:sz w:val="24"/>
          <w:szCs w:val="24"/>
        </w:rPr>
        <w:t>SIJIN</w:t>
      </w:r>
      <w:proofErr w:type="spellEnd"/>
      <w:r w:rsidR="003A0B89" w:rsidRPr="00A15C26">
        <w:rPr>
          <w:spacing w:val="-6"/>
          <w:sz w:val="24"/>
          <w:szCs w:val="24"/>
        </w:rPr>
        <w:t xml:space="preserve"> </w:t>
      </w:r>
      <w:r w:rsidR="00FD468A" w:rsidRPr="00A15C26">
        <w:rPr>
          <w:spacing w:val="-6"/>
          <w:sz w:val="24"/>
          <w:szCs w:val="24"/>
        </w:rPr>
        <w:t>era</w:t>
      </w:r>
      <w:r w:rsidR="003A0B89" w:rsidRPr="00A15C26">
        <w:rPr>
          <w:spacing w:val="-6"/>
          <w:sz w:val="24"/>
          <w:szCs w:val="24"/>
        </w:rPr>
        <w:t xml:space="preserve"> un sitio reconocido de venta y tráfico de estupefacientes.</w:t>
      </w:r>
    </w:p>
    <w:p w:rsidR="003A0B89" w:rsidRPr="00A15C26" w:rsidRDefault="003A0B89" w:rsidP="00A15C26">
      <w:pPr>
        <w:spacing w:line="276" w:lineRule="auto"/>
        <w:jc w:val="both"/>
        <w:rPr>
          <w:spacing w:val="-6"/>
          <w:sz w:val="24"/>
          <w:szCs w:val="24"/>
        </w:rPr>
      </w:pPr>
    </w:p>
    <w:p w:rsidR="008263F3" w:rsidRPr="00A15C26" w:rsidRDefault="003A0B89" w:rsidP="00A15C26">
      <w:pPr>
        <w:spacing w:line="276" w:lineRule="auto"/>
        <w:jc w:val="both"/>
        <w:rPr>
          <w:spacing w:val="-6"/>
          <w:sz w:val="24"/>
          <w:szCs w:val="24"/>
        </w:rPr>
      </w:pPr>
      <w:r w:rsidRPr="00A15C26">
        <w:rPr>
          <w:spacing w:val="-6"/>
          <w:sz w:val="24"/>
          <w:szCs w:val="24"/>
        </w:rPr>
        <w:t xml:space="preserve">6.6.2 </w:t>
      </w:r>
      <w:r w:rsidR="00B56B10" w:rsidRPr="00A15C26">
        <w:rPr>
          <w:spacing w:val="-6"/>
          <w:sz w:val="24"/>
          <w:szCs w:val="24"/>
        </w:rPr>
        <w:t xml:space="preserve">Por su parte el PT </w:t>
      </w:r>
      <w:r w:rsidR="00B56B10" w:rsidRPr="00A15C26">
        <w:rPr>
          <w:spacing w:val="-6"/>
          <w:sz w:val="24"/>
          <w:szCs w:val="24"/>
          <w:u w:val="single"/>
        </w:rPr>
        <w:t>Fabio Nelson García Rojas</w:t>
      </w:r>
      <w:r w:rsidR="00FD468A" w:rsidRPr="00A15C26">
        <w:rPr>
          <w:spacing w:val="-6"/>
          <w:sz w:val="24"/>
          <w:szCs w:val="24"/>
        </w:rPr>
        <w:t xml:space="preserve"> entregó una declaración similar sobre las circunstancias que motivaron la aprehensión del señor </w:t>
      </w:r>
      <w:proofErr w:type="spellStart"/>
      <w:r w:rsidR="00FD468A" w:rsidRPr="00A15C26">
        <w:rPr>
          <w:spacing w:val="-6"/>
          <w:sz w:val="24"/>
          <w:szCs w:val="24"/>
        </w:rPr>
        <w:t>JJOG</w:t>
      </w:r>
      <w:proofErr w:type="spellEnd"/>
      <w:r w:rsidR="00FD468A" w:rsidRPr="00A15C26">
        <w:rPr>
          <w:spacing w:val="-6"/>
          <w:sz w:val="24"/>
          <w:szCs w:val="24"/>
        </w:rPr>
        <w:t xml:space="preserve"> por deshacerse de la bolsa que contenía los cigarrillos liados con marihuana al advertir la presencia de los urba</w:t>
      </w:r>
      <w:r w:rsidR="001765EB" w:rsidRPr="00A15C26">
        <w:rPr>
          <w:spacing w:val="-6"/>
          <w:sz w:val="24"/>
          <w:szCs w:val="24"/>
        </w:rPr>
        <w:t>nos, y entregó la siguiente información adicional: i)</w:t>
      </w:r>
      <w:r w:rsidR="00FD468A" w:rsidRPr="00A15C26">
        <w:rPr>
          <w:spacing w:val="-6"/>
          <w:sz w:val="24"/>
          <w:szCs w:val="24"/>
        </w:rPr>
        <w:t xml:space="preserve"> la persona que retuvieron estaba parada en el sector; ii)</w:t>
      </w:r>
      <w:r w:rsidR="001765EB" w:rsidRPr="00A15C26">
        <w:rPr>
          <w:spacing w:val="-6"/>
          <w:sz w:val="24"/>
          <w:szCs w:val="24"/>
        </w:rPr>
        <w:t xml:space="preserve"> al señor </w:t>
      </w:r>
      <w:proofErr w:type="spellStart"/>
      <w:r w:rsidR="001765EB" w:rsidRPr="00A15C26">
        <w:rPr>
          <w:spacing w:val="-6"/>
          <w:sz w:val="24"/>
          <w:szCs w:val="24"/>
        </w:rPr>
        <w:t>JJOG</w:t>
      </w:r>
      <w:proofErr w:type="spellEnd"/>
      <w:r w:rsidR="001765EB" w:rsidRPr="00A15C26">
        <w:rPr>
          <w:spacing w:val="-6"/>
          <w:sz w:val="24"/>
          <w:szCs w:val="24"/>
        </w:rPr>
        <w:t xml:space="preserve"> no se </w:t>
      </w:r>
      <w:r w:rsidR="009E2711" w:rsidRPr="00A15C26">
        <w:rPr>
          <w:spacing w:val="-6"/>
          <w:sz w:val="24"/>
          <w:szCs w:val="24"/>
        </w:rPr>
        <w:t>le</w:t>
      </w:r>
      <w:r w:rsidR="00B56B10" w:rsidRPr="00A15C26">
        <w:rPr>
          <w:spacing w:val="-6"/>
          <w:sz w:val="24"/>
          <w:szCs w:val="24"/>
        </w:rPr>
        <w:t xml:space="preserve"> encontró dinero</w:t>
      </w:r>
      <w:r w:rsidR="001765EB" w:rsidRPr="00A15C26">
        <w:rPr>
          <w:spacing w:val="-6"/>
          <w:sz w:val="24"/>
          <w:szCs w:val="24"/>
        </w:rPr>
        <w:t>; iii)</w:t>
      </w:r>
      <w:r w:rsidR="00B56B10" w:rsidRPr="00A15C26">
        <w:rPr>
          <w:spacing w:val="-6"/>
          <w:sz w:val="24"/>
          <w:szCs w:val="24"/>
        </w:rPr>
        <w:t xml:space="preserve"> n</w:t>
      </w:r>
      <w:r w:rsidR="001765EB" w:rsidRPr="00A15C26">
        <w:rPr>
          <w:spacing w:val="-6"/>
          <w:sz w:val="24"/>
          <w:szCs w:val="24"/>
        </w:rPr>
        <w:t>o</w:t>
      </w:r>
      <w:r w:rsidR="00B56B10" w:rsidRPr="00A15C26">
        <w:rPr>
          <w:spacing w:val="-6"/>
          <w:sz w:val="24"/>
          <w:szCs w:val="24"/>
        </w:rPr>
        <w:t xml:space="preserve"> había llevado a cabo ningún otro procedimiento contra él, pero sí lo había visto en ese lugar</w:t>
      </w:r>
      <w:r w:rsidR="006C5672" w:rsidRPr="00A15C26">
        <w:rPr>
          <w:spacing w:val="-6"/>
          <w:sz w:val="24"/>
          <w:szCs w:val="24"/>
        </w:rPr>
        <w:t>;</w:t>
      </w:r>
      <w:r w:rsidR="00B56B10" w:rsidRPr="00A15C26">
        <w:rPr>
          <w:spacing w:val="-6"/>
          <w:sz w:val="24"/>
          <w:szCs w:val="24"/>
        </w:rPr>
        <w:t xml:space="preserve"> iv)</w:t>
      </w:r>
      <w:r w:rsidR="001765EB" w:rsidRPr="00A15C26">
        <w:rPr>
          <w:spacing w:val="-6"/>
          <w:sz w:val="24"/>
          <w:szCs w:val="24"/>
        </w:rPr>
        <w:t xml:space="preserve"> no había ninguna información contra el retenido </w:t>
      </w:r>
      <w:r w:rsidR="006C5672" w:rsidRPr="00A15C26">
        <w:rPr>
          <w:spacing w:val="-6"/>
          <w:sz w:val="24"/>
          <w:szCs w:val="24"/>
        </w:rPr>
        <w:t>y fue un procedimiento de rutina, adelantado en un sitio donde se suelen vender estu</w:t>
      </w:r>
      <w:r w:rsidR="00B56B10" w:rsidRPr="00A15C26">
        <w:rPr>
          <w:spacing w:val="-6"/>
          <w:sz w:val="24"/>
          <w:szCs w:val="24"/>
        </w:rPr>
        <w:t>pefacientes</w:t>
      </w:r>
      <w:r w:rsidR="006C5672" w:rsidRPr="00A15C26">
        <w:rPr>
          <w:spacing w:val="-6"/>
          <w:sz w:val="24"/>
          <w:szCs w:val="24"/>
        </w:rPr>
        <w:t xml:space="preserve"> y es normal la presencia de ad</w:t>
      </w:r>
      <w:r w:rsidR="00B56B10" w:rsidRPr="00A15C26">
        <w:rPr>
          <w:spacing w:val="-6"/>
          <w:sz w:val="24"/>
          <w:szCs w:val="24"/>
        </w:rPr>
        <w:t xml:space="preserve">ictos </w:t>
      </w:r>
      <w:r w:rsidR="006C5672" w:rsidRPr="00A15C26">
        <w:rPr>
          <w:spacing w:val="-6"/>
          <w:sz w:val="24"/>
          <w:szCs w:val="24"/>
        </w:rPr>
        <w:t xml:space="preserve">a los alucinógenos, por lo cual se hacen requisas en el sector; vi) el señor </w:t>
      </w:r>
      <w:proofErr w:type="spellStart"/>
      <w:r w:rsidR="006C5672" w:rsidRPr="00A15C26">
        <w:rPr>
          <w:spacing w:val="-6"/>
          <w:sz w:val="24"/>
          <w:szCs w:val="24"/>
        </w:rPr>
        <w:t>JJOG</w:t>
      </w:r>
      <w:proofErr w:type="spellEnd"/>
      <w:r w:rsidR="006C5672" w:rsidRPr="00A15C26">
        <w:rPr>
          <w:spacing w:val="-6"/>
          <w:sz w:val="24"/>
          <w:szCs w:val="24"/>
        </w:rPr>
        <w:t xml:space="preserve"> no fue aprehendido por vender estupefacientes</w:t>
      </w:r>
      <w:r w:rsidR="009E2711" w:rsidRPr="00A15C26">
        <w:rPr>
          <w:spacing w:val="-6"/>
          <w:sz w:val="24"/>
          <w:szCs w:val="24"/>
        </w:rPr>
        <w:t>;</w:t>
      </w:r>
      <w:r w:rsidR="008263F3" w:rsidRPr="00A15C26">
        <w:rPr>
          <w:spacing w:val="-6"/>
          <w:sz w:val="24"/>
          <w:szCs w:val="24"/>
        </w:rPr>
        <w:t xml:space="preserve"> y vi) </w:t>
      </w:r>
      <w:proofErr w:type="spellStart"/>
      <w:r w:rsidR="008263F3" w:rsidRPr="00A15C26">
        <w:rPr>
          <w:spacing w:val="-6"/>
          <w:sz w:val="24"/>
          <w:szCs w:val="24"/>
        </w:rPr>
        <w:t>J</w:t>
      </w:r>
      <w:r w:rsidR="009E2711" w:rsidRPr="00A15C26">
        <w:rPr>
          <w:spacing w:val="-6"/>
          <w:sz w:val="24"/>
          <w:szCs w:val="24"/>
        </w:rPr>
        <w:t>JOG</w:t>
      </w:r>
      <w:proofErr w:type="spellEnd"/>
      <w:r w:rsidR="008263F3" w:rsidRPr="00A15C26">
        <w:rPr>
          <w:spacing w:val="-6"/>
          <w:sz w:val="24"/>
          <w:szCs w:val="24"/>
        </w:rPr>
        <w:t xml:space="preserve"> permanecía en ese sector de 9 de la </w:t>
      </w:r>
      <w:r w:rsidR="00B56B10" w:rsidRPr="00A15C26">
        <w:rPr>
          <w:spacing w:val="-6"/>
          <w:sz w:val="24"/>
          <w:szCs w:val="24"/>
        </w:rPr>
        <w:t>mañana a nueve de la noche</w:t>
      </w:r>
      <w:r w:rsidR="008263F3" w:rsidRPr="00A15C26">
        <w:rPr>
          <w:spacing w:val="-6"/>
          <w:sz w:val="24"/>
          <w:szCs w:val="24"/>
        </w:rPr>
        <w:t xml:space="preserve"> y </w:t>
      </w:r>
      <w:r w:rsidR="00B56B10" w:rsidRPr="00A15C26">
        <w:rPr>
          <w:spacing w:val="-6"/>
          <w:sz w:val="24"/>
          <w:szCs w:val="24"/>
        </w:rPr>
        <w:t>por eso estaba reseñado e individualizado ya que allí se</w:t>
      </w:r>
      <w:r w:rsidR="00451829" w:rsidRPr="00A15C26">
        <w:rPr>
          <w:spacing w:val="-6"/>
          <w:sz w:val="24"/>
          <w:szCs w:val="24"/>
        </w:rPr>
        <w:t xml:space="preserve"> expenden </w:t>
      </w:r>
      <w:r w:rsidR="00B56B10" w:rsidRPr="00A15C26">
        <w:rPr>
          <w:spacing w:val="-6"/>
          <w:sz w:val="24"/>
          <w:szCs w:val="24"/>
        </w:rPr>
        <w:t xml:space="preserve">estupefacientes y </w:t>
      </w:r>
      <w:r w:rsidR="008263F3" w:rsidRPr="00A15C26">
        <w:rPr>
          <w:spacing w:val="-6"/>
          <w:sz w:val="24"/>
          <w:szCs w:val="24"/>
        </w:rPr>
        <w:t xml:space="preserve">se mantienen usuarios de drogas y </w:t>
      </w:r>
      <w:r w:rsidR="00B56B10" w:rsidRPr="00A15C26">
        <w:rPr>
          <w:spacing w:val="-6"/>
          <w:sz w:val="24"/>
          <w:szCs w:val="24"/>
        </w:rPr>
        <w:t>vendedores</w:t>
      </w:r>
      <w:r w:rsidR="008263F3" w:rsidRPr="00A15C26">
        <w:rPr>
          <w:spacing w:val="-6"/>
          <w:sz w:val="24"/>
          <w:szCs w:val="24"/>
        </w:rPr>
        <w:t xml:space="preserve"> de esas sustancias.</w:t>
      </w:r>
    </w:p>
    <w:p w:rsidR="008263F3" w:rsidRPr="00A15C26" w:rsidRDefault="008263F3" w:rsidP="00A15C26">
      <w:pPr>
        <w:spacing w:line="276" w:lineRule="auto"/>
        <w:jc w:val="both"/>
        <w:rPr>
          <w:spacing w:val="-6"/>
          <w:sz w:val="24"/>
          <w:szCs w:val="24"/>
        </w:rPr>
      </w:pPr>
    </w:p>
    <w:p w:rsidR="00C84E9F" w:rsidRPr="00A15C26" w:rsidRDefault="00B56B10" w:rsidP="00A15C26">
      <w:pPr>
        <w:spacing w:line="276" w:lineRule="auto"/>
        <w:jc w:val="both"/>
        <w:rPr>
          <w:spacing w:val="-6"/>
          <w:sz w:val="24"/>
          <w:szCs w:val="24"/>
        </w:rPr>
      </w:pPr>
      <w:r w:rsidRPr="00A15C26">
        <w:rPr>
          <w:spacing w:val="-6"/>
          <w:sz w:val="24"/>
          <w:szCs w:val="24"/>
        </w:rPr>
        <w:t xml:space="preserve">6.6.3 Entre tanto la testigo de la defensa </w:t>
      </w:r>
      <w:r w:rsidR="00D84A09" w:rsidRPr="00A15C26">
        <w:rPr>
          <w:spacing w:val="-6"/>
          <w:sz w:val="24"/>
          <w:szCs w:val="24"/>
        </w:rPr>
        <w:tab/>
      </w:r>
      <w:proofErr w:type="spellStart"/>
      <w:r w:rsidR="00D84A09" w:rsidRPr="00A15C26">
        <w:rPr>
          <w:spacing w:val="-6"/>
          <w:sz w:val="24"/>
          <w:szCs w:val="24"/>
          <w:u w:val="single"/>
        </w:rPr>
        <w:t>Nelsy</w:t>
      </w:r>
      <w:proofErr w:type="spellEnd"/>
      <w:r w:rsidR="00D84A09" w:rsidRPr="00A15C26">
        <w:rPr>
          <w:spacing w:val="-6"/>
          <w:sz w:val="24"/>
          <w:szCs w:val="24"/>
          <w:u w:val="single"/>
        </w:rPr>
        <w:t xml:space="preserve"> Susana Jaramillo </w:t>
      </w:r>
      <w:proofErr w:type="spellStart"/>
      <w:r w:rsidR="00D84A09" w:rsidRPr="00A15C26">
        <w:rPr>
          <w:spacing w:val="-6"/>
          <w:sz w:val="24"/>
          <w:szCs w:val="24"/>
          <w:u w:val="single"/>
        </w:rPr>
        <w:t>Tangarife</w:t>
      </w:r>
      <w:proofErr w:type="spellEnd"/>
      <w:r w:rsidR="00D84A09" w:rsidRPr="00A15C26">
        <w:rPr>
          <w:spacing w:val="-6"/>
          <w:sz w:val="24"/>
          <w:szCs w:val="24"/>
          <w:u w:val="single"/>
        </w:rPr>
        <w:t>,</w:t>
      </w:r>
      <w:r w:rsidR="008263F3" w:rsidRPr="00A15C26">
        <w:rPr>
          <w:spacing w:val="-6"/>
          <w:sz w:val="24"/>
          <w:szCs w:val="24"/>
        </w:rPr>
        <w:t xml:space="preserve"> quien manifestó ser p</w:t>
      </w:r>
      <w:r w:rsidR="00D84A09" w:rsidRPr="00A15C26">
        <w:rPr>
          <w:spacing w:val="-6"/>
          <w:sz w:val="24"/>
          <w:szCs w:val="24"/>
        </w:rPr>
        <w:t>sicóloga, contestó al interrogatorio: i) conoce</w:t>
      </w:r>
      <w:r w:rsidRPr="00A15C26">
        <w:rPr>
          <w:spacing w:val="-6"/>
          <w:sz w:val="24"/>
          <w:szCs w:val="24"/>
        </w:rPr>
        <w:t xml:space="preserve"> al acusado hace unos 10 años, por</w:t>
      </w:r>
      <w:r w:rsidR="008263F3" w:rsidRPr="00A15C26">
        <w:rPr>
          <w:spacing w:val="-6"/>
          <w:sz w:val="24"/>
          <w:szCs w:val="24"/>
        </w:rPr>
        <w:t xml:space="preserve">que la esposa de </w:t>
      </w:r>
      <w:proofErr w:type="spellStart"/>
      <w:r w:rsidR="008263F3" w:rsidRPr="00A15C26">
        <w:rPr>
          <w:spacing w:val="-6"/>
          <w:sz w:val="24"/>
          <w:szCs w:val="24"/>
        </w:rPr>
        <w:t>JJOG</w:t>
      </w:r>
      <w:proofErr w:type="spellEnd"/>
      <w:r w:rsidR="008263F3" w:rsidRPr="00A15C26">
        <w:rPr>
          <w:spacing w:val="-6"/>
          <w:sz w:val="24"/>
          <w:szCs w:val="24"/>
        </w:rPr>
        <w:t xml:space="preserve"> había trabajado en su casa y cuidó a sus hijas; ii) </w:t>
      </w:r>
      <w:r w:rsidR="00CA48B6" w:rsidRPr="00A15C26">
        <w:rPr>
          <w:spacing w:val="-6"/>
          <w:sz w:val="24"/>
          <w:szCs w:val="24"/>
        </w:rPr>
        <w:t xml:space="preserve">había conocido a la madre de </w:t>
      </w:r>
      <w:proofErr w:type="spellStart"/>
      <w:r w:rsidR="00CA48B6" w:rsidRPr="00A15C26">
        <w:rPr>
          <w:spacing w:val="-6"/>
          <w:sz w:val="24"/>
          <w:szCs w:val="24"/>
        </w:rPr>
        <w:t>JOGG</w:t>
      </w:r>
      <w:proofErr w:type="spellEnd"/>
      <w:r w:rsidR="00CA48B6" w:rsidRPr="00A15C26">
        <w:rPr>
          <w:spacing w:val="-6"/>
          <w:sz w:val="24"/>
          <w:szCs w:val="24"/>
        </w:rPr>
        <w:t xml:space="preserve"> en el “Centro Vida</w:t>
      </w:r>
      <w:r w:rsidR="009E2711" w:rsidRPr="00A15C26">
        <w:rPr>
          <w:spacing w:val="-6"/>
          <w:sz w:val="24"/>
          <w:szCs w:val="24"/>
        </w:rPr>
        <w:t>”</w:t>
      </w:r>
      <w:r w:rsidR="00CA48B6" w:rsidRPr="00A15C26">
        <w:rPr>
          <w:spacing w:val="-6"/>
          <w:sz w:val="24"/>
          <w:szCs w:val="24"/>
        </w:rPr>
        <w:t>, quien le había contado del problema que tenía su hijo por el consumo de alucinógenos, sobre todo de</w:t>
      </w:r>
      <w:r w:rsidR="00731B76" w:rsidRPr="00A15C26">
        <w:rPr>
          <w:spacing w:val="-6"/>
          <w:sz w:val="24"/>
          <w:szCs w:val="24"/>
        </w:rPr>
        <w:t xml:space="preserve"> marihuana; ii</w:t>
      </w:r>
      <w:r w:rsidR="00CA48B6" w:rsidRPr="00A15C26">
        <w:rPr>
          <w:spacing w:val="-6"/>
          <w:sz w:val="24"/>
          <w:szCs w:val="24"/>
        </w:rPr>
        <w:t>i</w:t>
      </w:r>
      <w:r w:rsidR="00731B76" w:rsidRPr="00A15C26">
        <w:rPr>
          <w:spacing w:val="-6"/>
          <w:sz w:val="24"/>
          <w:szCs w:val="24"/>
        </w:rPr>
        <w:t xml:space="preserve">) le recomendó a </w:t>
      </w:r>
      <w:r w:rsidR="00CA48B6" w:rsidRPr="00A15C26">
        <w:rPr>
          <w:spacing w:val="-6"/>
          <w:sz w:val="24"/>
          <w:szCs w:val="24"/>
        </w:rPr>
        <w:t>esa señora que l</w:t>
      </w:r>
      <w:r w:rsidR="00731B76" w:rsidRPr="00A15C26">
        <w:rPr>
          <w:spacing w:val="-6"/>
          <w:sz w:val="24"/>
          <w:szCs w:val="24"/>
        </w:rPr>
        <w:t xml:space="preserve">o llevara a un centro de rehabilitación por la problemática con los niños y ella le respondió que </w:t>
      </w:r>
      <w:r w:rsidR="00CA48B6" w:rsidRPr="00A15C26">
        <w:rPr>
          <w:spacing w:val="-6"/>
          <w:sz w:val="24"/>
          <w:szCs w:val="24"/>
        </w:rPr>
        <w:t xml:space="preserve">su hijo </w:t>
      </w:r>
      <w:r w:rsidR="00731B76" w:rsidRPr="00A15C26">
        <w:rPr>
          <w:spacing w:val="-6"/>
          <w:sz w:val="24"/>
          <w:szCs w:val="24"/>
        </w:rPr>
        <w:t xml:space="preserve">estuvo un tiempo en </w:t>
      </w:r>
      <w:r w:rsidR="00CA48B6" w:rsidRPr="00A15C26">
        <w:rPr>
          <w:spacing w:val="-6"/>
          <w:sz w:val="24"/>
          <w:szCs w:val="24"/>
        </w:rPr>
        <w:t>un lugar</w:t>
      </w:r>
      <w:r w:rsidR="00EA07DA" w:rsidRPr="00A15C26">
        <w:rPr>
          <w:spacing w:val="-6"/>
          <w:sz w:val="24"/>
          <w:szCs w:val="24"/>
        </w:rPr>
        <w:t>;</w:t>
      </w:r>
      <w:r w:rsidR="00CA48B6" w:rsidRPr="00A15C26">
        <w:rPr>
          <w:spacing w:val="-6"/>
          <w:sz w:val="24"/>
          <w:szCs w:val="24"/>
        </w:rPr>
        <w:t xml:space="preserve"> iv) atendió a </w:t>
      </w:r>
      <w:proofErr w:type="spellStart"/>
      <w:r w:rsidR="00CA48B6" w:rsidRPr="00A15C26">
        <w:rPr>
          <w:spacing w:val="-6"/>
          <w:sz w:val="24"/>
          <w:szCs w:val="24"/>
        </w:rPr>
        <w:t>JJOG</w:t>
      </w:r>
      <w:proofErr w:type="spellEnd"/>
      <w:r w:rsidR="00CA48B6" w:rsidRPr="00A15C26">
        <w:rPr>
          <w:spacing w:val="-6"/>
          <w:sz w:val="24"/>
          <w:szCs w:val="24"/>
        </w:rPr>
        <w:t xml:space="preserve"> mas o menos en el año 2014; v) sup</w:t>
      </w:r>
      <w:r w:rsidR="00AF2A0B" w:rsidRPr="00A15C26">
        <w:rPr>
          <w:spacing w:val="-6"/>
          <w:sz w:val="24"/>
          <w:szCs w:val="24"/>
        </w:rPr>
        <w:t xml:space="preserve">o que su problema era por el consumo de marihuana; vi) la madre de </w:t>
      </w:r>
      <w:proofErr w:type="spellStart"/>
      <w:r w:rsidR="00AF2A0B" w:rsidRPr="00A15C26">
        <w:rPr>
          <w:spacing w:val="-6"/>
          <w:sz w:val="24"/>
          <w:szCs w:val="24"/>
        </w:rPr>
        <w:t>JJOG</w:t>
      </w:r>
      <w:proofErr w:type="spellEnd"/>
      <w:r w:rsidR="00AF2A0B" w:rsidRPr="00A15C26">
        <w:rPr>
          <w:spacing w:val="-6"/>
          <w:sz w:val="24"/>
          <w:szCs w:val="24"/>
        </w:rPr>
        <w:t xml:space="preserve"> le dijo que ese proceso no le había servido para nada; vii) no supo </w:t>
      </w:r>
      <w:r w:rsidR="009E2711" w:rsidRPr="00A15C26">
        <w:rPr>
          <w:spacing w:val="-6"/>
          <w:sz w:val="24"/>
          <w:szCs w:val="24"/>
        </w:rPr>
        <w:t>cuál</w:t>
      </w:r>
      <w:r w:rsidR="00AF2A0B" w:rsidRPr="00A15C26">
        <w:rPr>
          <w:spacing w:val="-6"/>
          <w:sz w:val="24"/>
          <w:szCs w:val="24"/>
        </w:rPr>
        <w:t xml:space="preserve"> fue la entidad que atendió al</w:t>
      </w:r>
      <w:bookmarkStart w:id="0" w:name="_GoBack"/>
      <w:bookmarkEnd w:id="0"/>
      <w:r w:rsidR="00AF2A0B" w:rsidRPr="00A15C26">
        <w:rPr>
          <w:spacing w:val="-6"/>
          <w:sz w:val="24"/>
          <w:szCs w:val="24"/>
        </w:rPr>
        <w:t xml:space="preserve"> acusado, solo sabe que recibió esa asistencia en el año 2015; viii) </w:t>
      </w:r>
      <w:proofErr w:type="spellStart"/>
      <w:r w:rsidR="00AF2A0B" w:rsidRPr="00A15C26">
        <w:rPr>
          <w:spacing w:val="-6"/>
          <w:sz w:val="24"/>
          <w:szCs w:val="24"/>
        </w:rPr>
        <w:t>JJOG</w:t>
      </w:r>
      <w:proofErr w:type="spellEnd"/>
      <w:r w:rsidR="00AF2A0B" w:rsidRPr="00A15C26">
        <w:rPr>
          <w:spacing w:val="-6"/>
          <w:sz w:val="24"/>
          <w:szCs w:val="24"/>
        </w:rPr>
        <w:t xml:space="preserve"> trabajaba en labores de construcción</w:t>
      </w:r>
      <w:r w:rsidR="009E2711" w:rsidRPr="00A15C26">
        <w:rPr>
          <w:spacing w:val="-6"/>
          <w:sz w:val="24"/>
          <w:szCs w:val="24"/>
        </w:rPr>
        <w:t>;</w:t>
      </w:r>
      <w:r w:rsidR="00AF2A0B" w:rsidRPr="00A15C26">
        <w:rPr>
          <w:spacing w:val="-6"/>
          <w:sz w:val="24"/>
          <w:szCs w:val="24"/>
        </w:rPr>
        <w:t xml:space="preserve"> </w:t>
      </w:r>
      <w:r w:rsidR="00451829" w:rsidRPr="00A15C26">
        <w:rPr>
          <w:spacing w:val="-6"/>
          <w:sz w:val="24"/>
          <w:szCs w:val="24"/>
        </w:rPr>
        <w:t xml:space="preserve">y </w:t>
      </w:r>
      <w:r w:rsidR="00AF2A0B" w:rsidRPr="00A15C26">
        <w:rPr>
          <w:spacing w:val="-6"/>
          <w:sz w:val="24"/>
          <w:szCs w:val="24"/>
        </w:rPr>
        <w:t>ix) no sabe que dosis de marihuana consumía</w:t>
      </w:r>
      <w:r w:rsidR="00451829" w:rsidRPr="00A15C26">
        <w:rPr>
          <w:spacing w:val="-6"/>
          <w:sz w:val="24"/>
          <w:szCs w:val="24"/>
        </w:rPr>
        <w:t xml:space="preserve"> el acusado</w:t>
      </w:r>
      <w:r w:rsidR="00C84E9F" w:rsidRPr="00A15C26">
        <w:rPr>
          <w:spacing w:val="-6"/>
          <w:sz w:val="24"/>
          <w:szCs w:val="24"/>
        </w:rPr>
        <w:t>, ni como adquiría esas sustancias.</w:t>
      </w:r>
    </w:p>
    <w:p w:rsidR="00C84E9F" w:rsidRPr="00A15C26" w:rsidRDefault="00C84E9F" w:rsidP="00A15C26">
      <w:pPr>
        <w:spacing w:line="276" w:lineRule="auto"/>
        <w:jc w:val="both"/>
        <w:rPr>
          <w:spacing w:val="-6"/>
          <w:sz w:val="24"/>
          <w:szCs w:val="24"/>
        </w:rPr>
      </w:pPr>
    </w:p>
    <w:p w:rsidR="00C84E9F" w:rsidRPr="00A15C26" w:rsidRDefault="005F51C5" w:rsidP="00A15C26">
      <w:pPr>
        <w:spacing w:line="276" w:lineRule="auto"/>
        <w:jc w:val="both"/>
        <w:rPr>
          <w:spacing w:val="-6"/>
          <w:sz w:val="24"/>
          <w:szCs w:val="24"/>
        </w:rPr>
      </w:pPr>
      <w:r w:rsidRPr="00A15C26">
        <w:rPr>
          <w:spacing w:val="-6"/>
          <w:sz w:val="24"/>
          <w:szCs w:val="24"/>
          <w:u w:val="single"/>
        </w:rPr>
        <w:t>6.</w:t>
      </w:r>
      <w:r w:rsidR="000818D5" w:rsidRPr="00A15C26">
        <w:rPr>
          <w:spacing w:val="-6"/>
          <w:sz w:val="24"/>
          <w:szCs w:val="24"/>
          <w:u w:val="single"/>
        </w:rPr>
        <w:t>6</w:t>
      </w:r>
      <w:r w:rsidR="006D1E1B" w:rsidRPr="00A15C26">
        <w:rPr>
          <w:spacing w:val="-6"/>
          <w:sz w:val="24"/>
          <w:szCs w:val="24"/>
          <w:u w:val="single"/>
        </w:rPr>
        <w:t>.</w:t>
      </w:r>
      <w:r w:rsidR="00B50B16" w:rsidRPr="00A15C26">
        <w:rPr>
          <w:spacing w:val="-6"/>
          <w:sz w:val="24"/>
          <w:szCs w:val="24"/>
          <w:u w:val="single"/>
        </w:rPr>
        <w:t>4</w:t>
      </w:r>
      <w:r w:rsidR="006D1E1B" w:rsidRPr="00A15C26">
        <w:rPr>
          <w:spacing w:val="-6"/>
          <w:sz w:val="24"/>
          <w:szCs w:val="24"/>
          <w:u w:val="single"/>
        </w:rPr>
        <w:t xml:space="preserve"> </w:t>
      </w:r>
      <w:r w:rsidR="00B50B16" w:rsidRPr="00A15C26">
        <w:rPr>
          <w:spacing w:val="-6"/>
          <w:sz w:val="24"/>
          <w:szCs w:val="24"/>
          <w:u w:val="single"/>
        </w:rPr>
        <w:t>Por último el señor Miguel Ernesto Díaz Leiva</w:t>
      </w:r>
      <w:r w:rsidR="00B50B16" w:rsidRPr="00A15C26">
        <w:rPr>
          <w:spacing w:val="-6"/>
          <w:sz w:val="24"/>
          <w:szCs w:val="24"/>
        </w:rPr>
        <w:t xml:space="preserve"> expuso: i) </w:t>
      </w:r>
      <w:r w:rsidR="00C84E9F" w:rsidRPr="00A15C26">
        <w:rPr>
          <w:spacing w:val="-6"/>
          <w:sz w:val="24"/>
          <w:szCs w:val="24"/>
        </w:rPr>
        <w:t xml:space="preserve">en el año 2011 había contratado a </w:t>
      </w:r>
      <w:proofErr w:type="spellStart"/>
      <w:r w:rsidR="00C84E9F" w:rsidRPr="00A15C26">
        <w:rPr>
          <w:spacing w:val="-6"/>
          <w:sz w:val="24"/>
          <w:szCs w:val="24"/>
        </w:rPr>
        <w:t>JJOG</w:t>
      </w:r>
      <w:proofErr w:type="spellEnd"/>
      <w:r w:rsidR="00C84E9F" w:rsidRPr="00A15C26">
        <w:rPr>
          <w:spacing w:val="-6"/>
          <w:sz w:val="24"/>
          <w:szCs w:val="24"/>
        </w:rPr>
        <w:t xml:space="preserve"> para que hiciera unas refacciones en su casa; ii)</w:t>
      </w:r>
      <w:r w:rsidR="00B50B16" w:rsidRPr="00A15C26">
        <w:rPr>
          <w:spacing w:val="-6"/>
          <w:sz w:val="24"/>
          <w:szCs w:val="24"/>
        </w:rPr>
        <w:t xml:space="preserve"> un día sintió un olor raro y </w:t>
      </w:r>
      <w:r w:rsidR="00C84E9F" w:rsidRPr="00A15C26">
        <w:rPr>
          <w:spacing w:val="-6"/>
          <w:sz w:val="24"/>
          <w:szCs w:val="24"/>
        </w:rPr>
        <w:t xml:space="preserve">advirtió que </w:t>
      </w:r>
      <w:proofErr w:type="spellStart"/>
      <w:r w:rsidR="00C84E9F" w:rsidRPr="00A15C26">
        <w:rPr>
          <w:spacing w:val="-6"/>
          <w:sz w:val="24"/>
          <w:szCs w:val="24"/>
        </w:rPr>
        <w:t>JJOG</w:t>
      </w:r>
      <w:proofErr w:type="spellEnd"/>
      <w:r w:rsidR="00C84E9F" w:rsidRPr="00A15C26">
        <w:rPr>
          <w:spacing w:val="-6"/>
          <w:sz w:val="24"/>
          <w:szCs w:val="24"/>
        </w:rPr>
        <w:t xml:space="preserve"> estaba </w:t>
      </w:r>
      <w:r w:rsidR="00B50B16" w:rsidRPr="00A15C26">
        <w:rPr>
          <w:spacing w:val="-6"/>
          <w:sz w:val="24"/>
          <w:szCs w:val="24"/>
        </w:rPr>
        <w:t>fumando marihuana de la que huele en la calle,</w:t>
      </w:r>
      <w:r w:rsidR="00C84E9F" w:rsidRPr="00A15C26">
        <w:rPr>
          <w:spacing w:val="-6"/>
          <w:sz w:val="24"/>
          <w:szCs w:val="24"/>
        </w:rPr>
        <w:t xml:space="preserve"> por lo cual le dijo que no podía hacerlo en su casa y este le respondió que no era </w:t>
      </w:r>
      <w:r w:rsidR="00B50B16" w:rsidRPr="00A15C26">
        <w:rPr>
          <w:spacing w:val="-6"/>
          <w:sz w:val="24"/>
          <w:szCs w:val="24"/>
        </w:rPr>
        <w:t>capaz de dejarl</w:t>
      </w:r>
      <w:r w:rsidR="00C84E9F" w:rsidRPr="00A15C26">
        <w:rPr>
          <w:spacing w:val="-6"/>
          <w:sz w:val="24"/>
          <w:szCs w:val="24"/>
        </w:rPr>
        <w:t>a y que necesitaba ingerir cannabis para trabajar</w:t>
      </w:r>
      <w:r w:rsidR="009E2711" w:rsidRPr="00A15C26">
        <w:rPr>
          <w:spacing w:val="-6"/>
          <w:sz w:val="24"/>
          <w:szCs w:val="24"/>
        </w:rPr>
        <w:t>;</w:t>
      </w:r>
      <w:r w:rsidR="00C84E9F" w:rsidRPr="00A15C26">
        <w:rPr>
          <w:spacing w:val="-6"/>
          <w:sz w:val="24"/>
          <w:szCs w:val="24"/>
        </w:rPr>
        <w:t xml:space="preserve"> y iii) no sabe cuanta cantidad de marihuana fumaba el señor </w:t>
      </w:r>
      <w:proofErr w:type="spellStart"/>
      <w:r w:rsidR="00C84E9F" w:rsidRPr="00A15C26">
        <w:rPr>
          <w:spacing w:val="-6"/>
          <w:sz w:val="24"/>
          <w:szCs w:val="24"/>
        </w:rPr>
        <w:t>JJOG</w:t>
      </w:r>
      <w:proofErr w:type="spellEnd"/>
      <w:r w:rsidR="00C84E9F" w:rsidRPr="00A15C26">
        <w:rPr>
          <w:spacing w:val="-6"/>
          <w:sz w:val="24"/>
          <w:szCs w:val="24"/>
        </w:rPr>
        <w:t>.</w:t>
      </w:r>
    </w:p>
    <w:p w:rsidR="00C84E9F" w:rsidRPr="00A15C26" w:rsidRDefault="00C84E9F" w:rsidP="00A15C26">
      <w:pPr>
        <w:spacing w:line="276" w:lineRule="auto"/>
        <w:jc w:val="both"/>
        <w:rPr>
          <w:spacing w:val="-6"/>
          <w:sz w:val="24"/>
          <w:szCs w:val="24"/>
        </w:rPr>
      </w:pPr>
    </w:p>
    <w:p w:rsidR="00AF6FB7" w:rsidRPr="00A15C26" w:rsidRDefault="00C84E9F" w:rsidP="00A15C26">
      <w:pPr>
        <w:spacing w:line="276" w:lineRule="auto"/>
        <w:jc w:val="both"/>
        <w:rPr>
          <w:spacing w:val="-6"/>
          <w:sz w:val="24"/>
          <w:szCs w:val="24"/>
        </w:rPr>
      </w:pPr>
      <w:r w:rsidRPr="00A15C26">
        <w:rPr>
          <w:spacing w:val="-6"/>
          <w:sz w:val="24"/>
          <w:szCs w:val="24"/>
        </w:rPr>
        <w:t xml:space="preserve">6.7 </w:t>
      </w:r>
      <w:r w:rsidR="00AF6FB7" w:rsidRPr="00A15C26">
        <w:rPr>
          <w:spacing w:val="-6"/>
          <w:sz w:val="24"/>
          <w:szCs w:val="24"/>
        </w:rPr>
        <w:t xml:space="preserve">En </w:t>
      </w:r>
      <w:r w:rsidRPr="00A15C26">
        <w:rPr>
          <w:spacing w:val="-6"/>
          <w:sz w:val="24"/>
          <w:szCs w:val="24"/>
        </w:rPr>
        <w:t xml:space="preserve">el presente caso de lo </w:t>
      </w:r>
      <w:r w:rsidR="00AF6FB7" w:rsidRPr="00A15C26">
        <w:rPr>
          <w:spacing w:val="-6"/>
          <w:sz w:val="24"/>
          <w:szCs w:val="24"/>
        </w:rPr>
        <w:t xml:space="preserve">manifestado por </w:t>
      </w:r>
      <w:r w:rsidR="00D6068D" w:rsidRPr="00A15C26">
        <w:rPr>
          <w:spacing w:val="-6"/>
          <w:sz w:val="24"/>
          <w:szCs w:val="24"/>
        </w:rPr>
        <w:t>los agentes</w:t>
      </w:r>
      <w:r w:rsidRPr="00A15C26">
        <w:rPr>
          <w:spacing w:val="-6"/>
          <w:sz w:val="24"/>
          <w:szCs w:val="24"/>
        </w:rPr>
        <w:t xml:space="preserve"> que declararon en el juicio se</w:t>
      </w:r>
      <w:r w:rsidR="00D6068D" w:rsidRPr="00A15C26">
        <w:rPr>
          <w:spacing w:val="-6"/>
          <w:sz w:val="24"/>
          <w:szCs w:val="24"/>
        </w:rPr>
        <w:t xml:space="preserve"> deduce claramente que e</w:t>
      </w:r>
      <w:r w:rsidR="00AF6FB7" w:rsidRPr="00A15C26">
        <w:rPr>
          <w:spacing w:val="-6"/>
          <w:sz w:val="24"/>
          <w:szCs w:val="24"/>
        </w:rPr>
        <w:t xml:space="preserve">l señor </w:t>
      </w:r>
      <w:proofErr w:type="spellStart"/>
      <w:r w:rsidR="005002E2" w:rsidRPr="00A15C26">
        <w:rPr>
          <w:spacing w:val="-6"/>
          <w:sz w:val="24"/>
          <w:szCs w:val="24"/>
        </w:rPr>
        <w:t>J</w:t>
      </w:r>
      <w:r w:rsidRPr="00A15C26">
        <w:rPr>
          <w:spacing w:val="-6"/>
          <w:sz w:val="24"/>
          <w:szCs w:val="24"/>
        </w:rPr>
        <w:t>JOG</w:t>
      </w:r>
      <w:proofErr w:type="spellEnd"/>
      <w:r w:rsidRPr="00A15C26">
        <w:rPr>
          <w:spacing w:val="-6"/>
          <w:sz w:val="24"/>
          <w:szCs w:val="24"/>
        </w:rPr>
        <w:t xml:space="preserve"> </w:t>
      </w:r>
      <w:r w:rsidR="00AF6FB7" w:rsidRPr="00A15C26">
        <w:rPr>
          <w:spacing w:val="-6"/>
          <w:sz w:val="24"/>
          <w:szCs w:val="24"/>
        </w:rPr>
        <w:t>fue capturad</w:t>
      </w:r>
      <w:r w:rsidR="00D6068D" w:rsidRPr="00A15C26">
        <w:rPr>
          <w:spacing w:val="-6"/>
          <w:sz w:val="24"/>
          <w:szCs w:val="24"/>
        </w:rPr>
        <w:t xml:space="preserve">o porque al </w:t>
      </w:r>
      <w:r w:rsidR="00AF6FB7" w:rsidRPr="00A15C26">
        <w:rPr>
          <w:spacing w:val="-6"/>
          <w:sz w:val="24"/>
          <w:szCs w:val="24"/>
        </w:rPr>
        <w:t xml:space="preserve">observar la presencia policial se </w:t>
      </w:r>
      <w:r w:rsidR="00FE6DA0" w:rsidRPr="00A15C26">
        <w:rPr>
          <w:spacing w:val="-6"/>
          <w:sz w:val="24"/>
          <w:szCs w:val="24"/>
        </w:rPr>
        <w:t xml:space="preserve">puso </w:t>
      </w:r>
      <w:r w:rsidR="00AF6FB7" w:rsidRPr="00A15C26">
        <w:rPr>
          <w:spacing w:val="-6"/>
          <w:sz w:val="24"/>
          <w:szCs w:val="24"/>
        </w:rPr>
        <w:t>nervios</w:t>
      </w:r>
      <w:r w:rsidR="00D6068D" w:rsidRPr="00A15C26">
        <w:rPr>
          <w:spacing w:val="-6"/>
          <w:sz w:val="24"/>
          <w:szCs w:val="24"/>
        </w:rPr>
        <w:t>o</w:t>
      </w:r>
      <w:r w:rsidR="00AF6FB7" w:rsidRPr="00A15C26">
        <w:rPr>
          <w:spacing w:val="-6"/>
          <w:sz w:val="24"/>
          <w:szCs w:val="24"/>
        </w:rPr>
        <w:t xml:space="preserve"> </w:t>
      </w:r>
      <w:r w:rsidR="00D6068D" w:rsidRPr="00A15C26">
        <w:rPr>
          <w:spacing w:val="-6"/>
          <w:sz w:val="24"/>
          <w:szCs w:val="24"/>
        </w:rPr>
        <w:t>y arrojó al suelo un</w:t>
      </w:r>
      <w:r w:rsidR="00FE6DA0" w:rsidRPr="00A15C26">
        <w:rPr>
          <w:spacing w:val="-6"/>
          <w:sz w:val="24"/>
          <w:szCs w:val="24"/>
        </w:rPr>
        <w:t xml:space="preserve">a funda que contenía 9 </w:t>
      </w:r>
      <w:r w:rsidR="00D6068D" w:rsidRPr="00A15C26">
        <w:rPr>
          <w:spacing w:val="-6"/>
          <w:sz w:val="24"/>
          <w:szCs w:val="24"/>
        </w:rPr>
        <w:t xml:space="preserve">bolsas plásticas con </w:t>
      </w:r>
      <w:r w:rsidR="00FE6DA0" w:rsidRPr="00A15C26">
        <w:rPr>
          <w:spacing w:val="-6"/>
          <w:sz w:val="24"/>
          <w:szCs w:val="24"/>
        </w:rPr>
        <w:t xml:space="preserve">46 </w:t>
      </w:r>
      <w:r w:rsidR="00D6068D" w:rsidRPr="00A15C26">
        <w:rPr>
          <w:spacing w:val="-6"/>
          <w:sz w:val="24"/>
          <w:szCs w:val="24"/>
        </w:rPr>
        <w:t xml:space="preserve">cigarrillos </w:t>
      </w:r>
      <w:r w:rsidR="00FE6DA0" w:rsidRPr="00A15C26">
        <w:rPr>
          <w:spacing w:val="-6"/>
          <w:sz w:val="24"/>
          <w:szCs w:val="24"/>
        </w:rPr>
        <w:t xml:space="preserve">armados </w:t>
      </w:r>
      <w:r w:rsidR="00D6068D" w:rsidRPr="00A15C26">
        <w:rPr>
          <w:spacing w:val="-6"/>
          <w:sz w:val="24"/>
          <w:szCs w:val="24"/>
        </w:rPr>
        <w:t xml:space="preserve">con </w:t>
      </w:r>
      <w:r w:rsidR="00FE6DA0" w:rsidRPr="00A15C26">
        <w:rPr>
          <w:spacing w:val="-6"/>
          <w:sz w:val="24"/>
          <w:szCs w:val="24"/>
        </w:rPr>
        <w:t xml:space="preserve">marihuana, que tuvieron un </w:t>
      </w:r>
      <w:r w:rsidR="00D6068D" w:rsidRPr="00A15C26">
        <w:rPr>
          <w:spacing w:val="-6"/>
          <w:sz w:val="24"/>
          <w:szCs w:val="24"/>
        </w:rPr>
        <w:t>peso total de 71.9 gramos</w:t>
      </w:r>
      <w:r w:rsidR="00FE6DA0" w:rsidRPr="00A15C26">
        <w:rPr>
          <w:rStyle w:val="Refdenotaalpie"/>
          <w:spacing w:val="-6"/>
          <w:sz w:val="24"/>
          <w:szCs w:val="24"/>
        </w:rPr>
        <w:footnoteReference w:id="2"/>
      </w:r>
      <w:r w:rsidR="009E2711" w:rsidRPr="00A15C26">
        <w:rPr>
          <w:spacing w:val="-6"/>
          <w:sz w:val="24"/>
          <w:szCs w:val="24"/>
        </w:rPr>
        <w:t>.</w:t>
      </w:r>
    </w:p>
    <w:p w:rsidR="00AF6FB7" w:rsidRPr="00A15C26" w:rsidRDefault="00AF6FB7" w:rsidP="00A15C26">
      <w:pPr>
        <w:spacing w:line="276" w:lineRule="auto"/>
        <w:jc w:val="both"/>
        <w:rPr>
          <w:spacing w:val="-6"/>
          <w:sz w:val="24"/>
          <w:szCs w:val="24"/>
        </w:rPr>
      </w:pPr>
    </w:p>
    <w:p w:rsidR="00AF6FB7" w:rsidRPr="00A15C26" w:rsidRDefault="00AF6FB7" w:rsidP="00A15C26">
      <w:pPr>
        <w:spacing w:line="276" w:lineRule="auto"/>
        <w:jc w:val="both"/>
        <w:rPr>
          <w:spacing w:val="-6"/>
          <w:sz w:val="24"/>
          <w:szCs w:val="24"/>
        </w:rPr>
      </w:pPr>
      <w:r w:rsidRPr="00A15C26">
        <w:rPr>
          <w:spacing w:val="-6"/>
          <w:sz w:val="24"/>
          <w:szCs w:val="24"/>
        </w:rPr>
        <w:t xml:space="preserve">6.6.4 En ese sentido hay que manifestar que en la audiencia preliminar se le formularon cargos a </w:t>
      </w:r>
      <w:proofErr w:type="spellStart"/>
      <w:r w:rsidR="008C2C4F">
        <w:rPr>
          <w:spacing w:val="-6"/>
          <w:sz w:val="24"/>
          <w:szCs w:val="24"/>
        </w:rPr>
        <w:t>JJOG</w:t>
      </w:r>
      <w:proofErr w:type="spellEnd"/>
      <w:r w:rsidRPr="00A15C26">
        <w:rPr>
          <w:spacing w:val="-6"/>
          <w:sz w:val="24"/>
          <w:szCs w:val="24"/>
        </w:rPr>
        <w:t xml:space="preserve">, por el </w:t>
      </w:r>
      <w:r w:rsidRPr="00A15C26">
        <w:rPr>
          <w:i/>
          <w:spacing w:val="-6"/>
          <w:sz w:val="24"/>
          <w:szCs w:val="24"/>
        </w:rPr>
        <w:t xml:space="preserve">contra </w:t>
      </w:r>
      <w:proofErr w:type="spellStart"/>
      <w:r w:rsidRPr="00A15C26">
        <w:rPr>
          <w:i/>
          <w:spacing w:val="-6"/>
          <w:sz w:val="24"/>
          <w:szCs w:val="24"/>
        </w:rPr>
        <w:t>jus</w:t>
      </w:r>
      <w:proofErr w:type="spellEnd"/>
      <w:r w:rsidRPr="00A15C26">
        <w:rPr>
          <w:i/>
          <w:spacing w:val="-6"/>
          <w:sz w:val="24"/>
          <w:szCs w:val="24"/>
        </w:rPr>
        <w:t xml:space="preserve"> </w:t>
      </w:r>
      <w:r w:rsidRPr="00A15C26">
        <w:rPr>
          <w:spacing w:val="-6"/>
          <w:sz w:val="24"/>
          <w:szCs w:val="24"/>
        </w:rPr>
        <w:t>de violación del artículo 376 del CP, en la modalidad de “llevar consigo”</w:t>
      </w:r>
      <w:r w:rsidRPr="00A15C26">
        <w:rPr>
          <w:rStyle w:val="Refdenotaalpie"/>
          <w:spacing w:val="-6"/>
          <w:sz w:val="24"/>
          <w:szCs w:val="24"/>
        </w:rPr>
        <w:footnoteReference w:id="3"/>
      </w:r>
      <w:r w:rsidRPr="00A15C26">
        <w:rPr>
          <w:spacing w:val="-6"/>
          <w:sz w:val="24"/>
          <w:szCs w:val="24"/>
        </w:rPr>
        <w:t xml:space="preserve"> y que en el escrito de acusación se hizo referencia al mismo contexto fáctico</w:t>
      </w:r>
      <w:r w:rsidRPr="00A15C26">
        <w:rPr>
          <w:rStyle w:val="Refdenotaalpie"/>
          <w:spacing w:val="-6"/>
          <w:sz w:val="24"/>
          <w:szCs w:val="24"/>
        </w:rPr>
        <w:footnoteReference w:id="4"/>
      </w:r>
      <w:r w:rsidRPr="00A15C26">
        <w:rPr>
          <w:spacing w:val="-6"/>
          <w:sz w:val="24"/>
          <w:szCs w:val="24"/>
        </w:rPr>
        <w:t>.</w:t>
      </w:r>
    </w:p>
    <w:p w:rsidR="00451829" w:rsidRPr="00A15C26" w:rsidRDefault="00451829" w:rsidP="00A15C26">
      <w:pPr>
        <w:spacing w:line="276" w:lineRule="auto"/>
        <w:jc w:val="both"/>
        <w:rPr>
          <w:spacing w:val="-6"/>
          <w:sz w:val="24"/>
          <w:szCs w:val="24"/>
        </w:rPr>
      </w:pPr>
    </w:p>
    <w:p w:rsidR="00AF6FB7" w:rsidRPr="00A15C26" w:rsidRDefault="00AF6FB7" w:rsidP="00A15C26">
      <w:pPr>
        <w:spacing w:line="276" w:lineRule="auto"/>
        <w:jc w:val="both"/>
        <w:rPr>
          <w:spacing w:val="-6"/>
          <w:sz w:val="24"/>
          <w:szCs w:val="24"/>
        </w:rPr>
      </w:pPr>
      <w:r w:rsidRPr="00A15C26">
        <w:rPr>
          <w:spacing w:val="-6"/>
          <w:sz w:val="24"/>
          <w:szCs w:val="24"/>
        </w:rPr>
        <w:lastRenderedPageBreak/>
        <w:t xml:space="preserve">6.7 </w:t>
      </w:r>
      <w:r w:rsidR="00B867BD" w:rsidRPr="00A15C26">
        <w:rPr>
          <w:spacing w:val="-6"/>
          <w:sz w:val="24"/>
          <w:szCs w:val="24"/>
        </w:rPr>
        <w:t xml:space="preserve">Como en este caso no se suscita discusión sobre la existencia de la conducta investigada, la </w:t>
      </w:r>
      <w:r w:rsidR="007B1B46" w:rsidRPr="00A15C26">
        <w:rPr>
          <w:spacing w:val="-6"/>
          <w:sz w:val="24"/>
          <w:szCs w:val="24"/>
        </w:rPr>
        <w:t xml:space="preserve">Sala se </w:t>
      </w:r>
      <w:r w:rsidR="00B867BD" w:rsidRPr="00A15C26">
        <w:rPr>
          <w:spacing w:val="-6"/>
          <w:sz w:val="24"/>
          <w:szCs w:val="24"/>
        </w:rPr>
        <w:t xml:space="preserve">centrará en el debate propuesto sobre la </w:t>
      </w:r>
      <w:r w:rsidR="007B1B46" w:rsidRPr="00A15C26">
        <w:rPr>
          <w:spacing w:val="-6"/>
          <w:sz w:val="24"/>
          <w:szCs w:val="24"/>
        </w:rPr>
        <w:t xml:space="preserve"> responsabilidad </w:t>
      </w:r>
      <w:r w:rsidR="00B867BD" w:rsidRPr="00A15C26">
        <w:rPr>
          <w:spacing w:val="-6"/>
          <w:sz w:val="24"/>
          <w:szCs w:val="24"/>
        </w:rPr>
        <w:t xml:space="preserve">del señor </w:t>
      </w:r>
      <w:proofErr w:type="spellStart"/>
      <w:r w:rsidR="00B867BD" w:rsidRPr="00A15C26">
        <w:rPr>
          <w:spacing w:val="-6"/>
          <w:sz w:val="24"/>
          <w:szCs w:val="24"/>
        </w:rPr>
        <w:t>J</w:t>
      </w:r>
      <w:r w:rsidR="001D65D5" w:rsidRPr="00A15C26">
        <w:rPr>
          <w:spacing w:val="-6"/>
          <w:sz w:val="24"/>
          <w:szCs w:val="24"/>
        </w:rPr>
        <w:t>J</w:t>
      </w:r>
      <w:r w:rsidR="00B867BD" w:rsidRPr="00A15C26">
        <w:rPr>
          <w:spacing w:val="-6"/>
          <w:sz w:val="24"/>
          <w:szCs w:val="24"/>
        </w:rPr>
        <w:t>OG</w:t>
      </w:r>
      <w:proofErr w:type="spellEnd"/>
      <w:r w:rsidR="00B867BD" w:rsidRPr="00A15C26">
        <w:rPr>
          <w:spacing w:val="-6"/>
          <w:sz w:val="24"/>
          <w:szCs w:val="24"/>
        </w:rPr>
        <w:t xml:space="preserve"> </w:t>
      </w:r>
      <w:r w:rsidR="007B1B46" w:rsidRPr="00A15C26">
        <w:rPr>
          <w:spacing w:val="-6"/>
          <w:sz w:val="24"/>
          <w:szCs w:val="24"/>
        </w:rPr>
        <w:t xml:space="preserve">toda vez que </w:t>
      </w:r>
      <w:r w:rsidRPr="00A15C26">
        <w:rPr>
          <w:spacing w:val="-6"/>
          <w:sz w:val="24"/>
          <w:szCs w:val="24"/>
        </w:rPr>
        <w:t xml:space="preserve">de conformidad con los parámetros jurisprudenciales establecidos por la </w:t>
      </w:r>
      <w:proofErr w:type="spellStart"/>
      <w:r w:rsidRPr="00A15C26">
        <w:rPr>
          <w:spacing w:val="-6"/>
          <w:sz w:val="24"/>
          <w:szCs w:val="24"/>
        </w:rPr>
        <w:t>SP</w:t>
      </w:r>
      <w:proofErr w:type="spellEnd"/>
      <w:r w:rsidRPr="00A15C26">
        <w:rPr>
          <w:spacing w:val="-6"/>
          <w:sz w:val="24"/>
          <w:szCs w:val="24"/>
        </w:rPr>
        <w:t xml:space="preserve"> de la CSJ, a la </w:t>
      </w:r>
      <w:proofErr w:type="spellStart"/>
      <w:r w:rsidRPr="00A15C26">
        <w:rPr>
          <w:spacing w:val="-6"/>
          <w:sz w:val="24"/>
          <w:szCs w:val="24"/>
        </w:rPr>
        <w:t>FGN</w:t>
      </w:r>
      <w:proofErr w:type="spellEnd"/>
      <w:r w:rsidRPr="00A15C26">
        <w:rPr>
          <w:spacing w:val="-6"/>
          <w:sz w:val="24"/>
          <w:szCs w:val="24"/>
        </w:rPr>
        <w:t xml:space="preserve"> le asiste la carga probatoria de acreditar en aquello</w:t>
      </w:r>
      <w:r w:rsidR="003522C5" w:rsidRPr="00A15C26">
        <w:rPr>
          <w:spacing w:val="-6"/>
          <w:sz w:val="24"/>
          <w:szCs w:val="24"/>
        </w:rPr>
        <w:t>s</w:t>
      </w:r>
      <w:r w:rsidRPr="00A15C26">
        <w:rPr>
          <w:spacing w:val="-6"/>
          <w:sz w:val="24"/>
          <w:szCs w:val="24"/>
        </w:rPr>
        <w:t xml:space="preserve"> asuntos relacionados con el porte de sustancias estupefacientes, si el propósito o la intención del procesado era uno diferente al relacionado con el consumo personal o el uso recreativo de las sustancias </w:t>
      </w:r>
      <w:r w:rsidR="003522C5" w:rsidRPr="00A15C26">
        <w:rPr>
          <w:spacing w:val="-6"/>
          <w:sz w:val="24"/>
          <w:szCs w:val="24"/>
        </w:rPr>
        <w:t>restringidas</w:t>
      </w:r>
      <w:r w:rsidRPr="00A15C26">
        <w:rPr>
          <w:spacing w:val="-6"/>
          <w:sz w:val="24"/>
          <w:szCs w:val="24"/>
        </w:rPr>
        <w:t xml:space="preserve">, </w:t>
      </w:r>
      <w:r w:rsidR="001D65D5" w:rsidRPr="00A15C26">
        <w:rPr>
          <w:spacing w:val="-6"/>
          <w:sz w:val="24"/>
          <w:szCs w:val="24"/>
        </w:rPr>
        <w:t>esto es si su intención iba dirigida a la comercialización</w:t>
      </w:r>
      <w:r w:rsidRPr="00A15C26">
        <w:rPr>
          <w:spacing w:val="-6"/>
          <w:sz w:val="24"/>
          <w:szCs w:val="24"/>
        </w:rPr>
        <w:t xml:space="preserve"> y/o distribución de las sustancias ilícitas, y</w:t>
      </w:r>
      <w:r w:rsidR="001D65D5" w:rsidRPr="00A15C26">
        <w:rPr>
          <w:spacing w:val="-6"/>
          <w:sz w:val="24"/>
          <w:szCs w:val="24"/>
        </w:rPr>
        <w:t xml:space="preserve">a que en los </w:t>
      </w:r>
      <w:r w:rsidRPr="00A15C26">
        <w:rPr>
          <w:spacing w:val="-6"/>
          <w:sz w:val="24"/>
          <w:szCs w:val="24"/>
        </w:rPr>
        <w:t>eventos en los cuales el ente investigador no</w:t>
      </w:r>
      <w:r w:rsidR="001D65D5" w:rsidRPr="00A15C26">
        <w:rPr>
          <w:spacing w:val="-6"/>
          <w:sz w:val="24"/>
          <w:szCs w:val="24"/>
        </w:rPr>
        <w:t xml:space="preserve"> cumpla</w:t>
      </w:r>
      <w:r w:rsidRPr="00A15C26">
        <w:rPr>
          <w:spacing w:val="-6"/>
          <w:sz w:val="24"/>
          <w:szCs w:val="24"/>
        </w:rPr>
        <w:t xml:space="preserve"> con esa carga probatoria, se deb</w:t>
      </w:r>
      <w:r w:rsidR="001D65D5" w:rsidRPr="00A15C26">
        <w:rPr>
          <w:spacing w:val="-6"/>
          <w:sz w:val="24"/>
          <w:szCs w:val="24"/>
        </w:rPr>
        <w:t xml:space="preserve">e </w:t>
      </w:r>
      <w:r w:rsidRPr="00A15C26">
        <w:rPr>
          <w:spacing w:val="-6"/>
          <w:sz w:val="24"/>
          <w:szCs w:val="24"/>
        </w:rPr>
        <w:t xml:space="preserve">proferir una sentencia absolutoria. </w:t>
      </w:r>
    </w:p>
    <w:p w:rsidR="00AF6FB7" w:rsidRPr="00A15C26" w:rsidRDefault="00AF6FB7" w:rsidP="00A15C26">
      <w:pPr>
        <w:spacing w:line="276" w:lineRule="auto"/>
        <w:jc w:val="both"/>
        <w:rPr>
          <w:spacing w:val="-6"/>
          <w:sz w:val="24"/>
          <w:szCs w:val="24"/>
        </w:rPr>
      </w:pPr>
    </w:p>
    <w:p w:rsidR="001B74A3" w:rsidRPr="00A15C26" w:rsidRDefault="00AF6FB7" w:rsidP="00A15C26">
      <w:pPr>
        <w:spacing w:line="276" w:lineRule="auto"/>
        <w:jc w:val="both"/>
        <w:rPr>
          <w:spacing w:val="-6"/>
          <w:sz w:val="24"/>
          <w:szCs w:val="24"/>
        </w:rPr>
      </w:pPr>
      <w:r w:rsidRPr="00A15C26">
        <w:rPr>
          <w:spacing w:val="-6"/>
          <w:sz w:val="24"/>
          <w:szCs w:val="24"/>
        </w:rPr>
        <w:t>6.</w:t>
      </w:r>
      <w:r w:rsidR="007B1B46" w:rsidRPr="00A15C26">
        <w:rPr>
          <w:spacing w:val="-6"/>
          <w:sz w:val="24"/>
          <w:szCs w:val="24"/>
        </w:rPr>
        <w:t>8</w:t>
      </w:r>
      <w:r w:rsidRPr="00A15C26">
        <w:rPr>
          <w:spacing w:val="-6"/>
          <w:sz w:val="24"/>
          <w:szCs w:val="24"/>
        </w:rPr>
        <w:t xml:space="preserve"> En principio se podría pensar que en el presente asunto le asiste razón a la defensa ya que la </w:t>
      </w:r>
      <w:proofErr w:type="spellStart"/>
      <w:r w:rsidRPr="00A15C26">
        <w:rPr>
          <w:spacing w:val="-6"/>
          <w:sz w:val="24"/>
          <w:szCs w:val="24"/>
        </w:rPr>
        <w:t>FGN</w:t>
      </w:r>
      <w:proofErr w:type="spellEnd"/>
      <w:r w:rsidRPr="00A15C26">
        <w:rPr>
          <w:spacing w:val="-6"/>
          <w:sz w:val="24"/>
          <w:szCs w:val="24"/>
        </w:rPr>
        <w:t xml:space="preserve"> le comunicó cargos al procesad</w:t>
      </w:r>
      <w:r w:rsidR="003522C5" w:rsidRPr="00A15C26">
        <w:rPr>
          <w:spacing w:val="-6"/>
          <w:sz w:val="24"/>
          <w:szCs w:val="24"/>
        </w:rPr>
        <w:t>o</w:t>
      </w:r>
      <w:r w:rsidRPr="00A15C26">
        <w:rPr>
          <w:spacing w:val="-6"/>
          <w:sz w:val="24"/>
          <w:szCs w:val="24"/>
        </w:rPr>
        <w:t xml:space="preserve"> por el delito de tráfico de estupefacientes, en la modalidad de “llevar consigo”, </w:t>
      </w:r>
      <w:r w:rsidR="001D65D5" w:rsidRPr="00A15C26">
        <w:rPr>
          <w:spacing w:val="-6"/>
          <w:sz w:val="24"/>
          <w:szCs w:val="24"/>
        </w:rPr>
        <w:t>y de acuerd</w:t>
      </w:r>
      <w:r w:rsidR="00C4230C" w:rsidRPr="00A15C26">
        <w:rPr>
          <w:spacing w:val="-6"/>
          <w:sz w:val="24"/>
          <w:szCs w:val="24"/>
        </w:rPr>
        <w:t xml:space="preserve">o a la versión entregada por los agentes que le dieron captura a </w:t>
      </w:r>
      <w:proofErr w:type="spellStart"/>
      <w:r w:rsidR="00C4230C" w:rsidRPr="00A15C26">
        <w:rPr>
          <w:spacing w:val="-6"/>
          <w:sz w:val="24"/>
          <w:szCs w:val="24"/>
        </w:rPr>
        <w:t>JJOG</w:t>
      </w:r>
      <w:proofErr w:type="spellEnd"/>
      <w:r w:rsidR="00C4230C" w:rsidRPr="00A15C26">
        <w:rPr>
          <w:spacing w:val="-6"/>
          <w:sz w:val="24"/>
          <w:szCs w:val="24"/>
        </w:rPr>
        <w:t xml:space="preserve"> este no fue sorprendido realizando actos de venta de estupefacientes</w:t>
      </w:r>
      <w:r w:rsidR="001B74A3" w:rsidRPr="00A15C26">
        <w:rPr>
          <w:spacing w:val="-6"/>
          <w:sz w:val="24"/>
          <w:szCs w:val="24"/>
        </w:rPr>
        <w:t>.</w:t>
      </w:r>
    </w:p>
    <w:p w:rsidR="001B74A3" w:rsidRPr="00A15C26" w:rsidRDefault="001B74A3" w:rsidP="00A15C26">
      <w:pPr>
        <w:spacing w:line="276" w:lineRule="auto"/>
        <w:jc w:val="both"/>
        <w:rPr>
          <w:spacing w:val="-6"/>
          <w:sz w:val="24"/>
          <w:szCs w:val="24"/>
        </w:rPr>
      </w:pPr>
    </w:p>
    <w:p w:rsidR="00D8672F" w:rsidRPr="00A15C26" w:rsidRDefault="001B74A3" w:rsidP="00A15C26">
      <w:pPr>
        <w:spacing w:line="276" w:lineRule="auto"/>
        <w:jc w:val="both"/>
        <w:rPr>
          <w:spacing w:val="-6"/>
          <w:sz w:val="24"/>
          <w:szCs w:val="24"/>
        </w:rPr>
      </w:pPr>
      <w:r w:rsidRPr="00A15C26">
        <w:rPr>
          <w:spacing w:val="-6"/>
          <w:sz w:val="24"/>
          <w:szCs w:val="24"/>
        </w:rPr>
        <w:t>Igualmente debe decirse que pese a que de la d</w:t>
      </w:r>
      <w:r w:rsidR="00C4230C" w:rsidRPr="00A15C26">
        <w:rPr>
          <w:spacing w:val="-6"/>
          <w:sz w:val="24"/>
          <w:szCs w:val="24"/>
        </w:rPr>
        <w:t xml:space="preserve">eclaración entregada por el PT Fabio Nelson </w:t>
      </w:r>
      <w:r w:rsidR="00574731" w:rsidRPr="00A15C26">
        <w:rPr>
          <w:spacing w:val="-6"/>
          <w:sz w:val="24"/>
          <w:szCs w:val="24"/>
        </w:rPr>
        <w:t>García</w:t>
      </w:r>
      <w:r w:rsidR="00C4230C" w:rsidRPr="00A15C26">
        <w:rPr>
          <w:spacing w:val="-6"/>
          <w:sz w:val="24"/>
          <w:szCs w:val="24"/>
        </w:rPr>
        <w:t xml:space="preserve"> Rojas se deduce que ese uniformado veía constantemente a</w:t>
      </w:r>
      <w:r w:rsidR="00D8672F" w:rsidRPr="00A15C26">
        <w:rPr>
          <w:spacing w:val="-6"/>
          <w:sz w:val="24"/>
          <w:szCs w:val="24"/>
        </w:rPr>
        <w:t xml:space="preserve">l procesado </w:t>
      </w:r>
      <w:r w:rsidRPr="00A15C26">
        <w:rPr>
          <w:spacing w:val="-6"/>
          <w:sz w:val="24"/>
          <w:szCs w:val="24"/>
        </w:rPr>
        <w:t>en el sector donde fue aprehendido</w:t>
      </w:r>
      <w:r w:rsidR="00D8672F" w:rsidRPr="00A15C26">
        <w:rPr>
          <w:spacing w:val="-6"/>
          <w:sz w:val="24"/>
          <w:szCs w:val="24"/>
        </w:rPr>
        <w:t xml:space="preserve">, donde permanecía de 9 </w:t>
      </w:r>
      <w:proofErr w:type="spellStart"/>
      <w:r w:rsidR="00D8672F" w:rsidRPr="00A15C26">
        <w:rPr>
          <w:spacing w:val="-6"/>
          <w:sz w:val="24"/>
          <w:szCs w:val="24"/>
        </w:rPr>
        <w:t>a.m</w:t>
      </w:r>
      <w:proofErr w:type="spellEnd"/>
      <w:r w:rsidR="00D8672F" w:rsidRPr="00A15C26">
        <w:rPr>
          <w:spacing w:val="-6"/>
          <w:sz w:val="24"/>
          <w:szCs w:val="24"/>
        </w:rPr>
        <w:t xml:space="preserve"> a 9 </w:t>
      </w:r>
      <w:proofErr w:type="spellStart"/>
      <w:r w:rsidR="00D8672F" w:rsidRPr="00A15C26">
        <w:rPr>
          <w:spacing w:val="-6"/>
          <w:sz w:val="24"/>
          <w:szCs w:val="24"/>
        </w:rPr>
        <w:t>p.m</w:t>
      </w:r>
      <w:proofErr w:type="spellEnd"/>
      <w:r w:rsidR="00D8672F" w:rsidRPr="00A15C26">
        <w:rPr>
          <w:spacing w:val="-6"/>
          <w:sz w:val="24"/>
          <w:szCs w:val="24"/>
        </w:rPr>
        <w:t xml:space="preserve"> </w:t>
      </w:r>
      <w:r w:rsidRPr="00A15C26">
        <w:rPr>
          <w:spacing w:val="-6"/>
          <w:sz w:val="24"/>
          <w:szCs w:val="24"/>
        </w:rPr>
        <w:t>y que por tal razón el acusado aparecía reseñado e individualizado ya que en ese lugar se vendían estupefacientes y era frecuentado por adictos a los alucinógenos, l</w:t>
      </w:r>
      <w:r w:rsidR="00451829" w:rsidRPr="00A15C26">
        <w:rPr>
          <w:spacing w:val="-6"/>
          <w:sz w:val="24"/>
          <w:szCs w:val="24"/>
        </w:rPr>
        <w:t xml:space="preserve">a </w:t>
      </w:r>
      <w:proofErr w:type="spellStart"/>
      <w:r w:rsidRPr="00A15C26">
        <w:rPr>
          <w:spacing w:val="-6"/>
          <w:sz w:val="24"/>
          <w:szCs w:val="24"/>
        </w:rPr>
        <w:t>FGN</w:t>
      </w:r>
      <w:proofErr w:type="spellEnd"/>
      <w:r w:rsidRPr="00A15C26">
        <w:rPr>
          <w:spacing w:val="-6"/>
          <w:sz w:val="24"/>
          <w:szCs w:val="24"/>
        </w:rPr>
        <w:t xml:space="preserve"> no aportó al juicio evidencia sobre esos registros que presuntamente tenía la Policía de Dosquebradas sobre el señor </w:t>
      </w:r>
      <w:proofErr w:type="spellStart"/>
      <w:r w:rsidR="00D8672F" w:rsidRPr="00A15C26">
        <w:rPr>
          <w:spacing w:val="-6"/>
          <w:sz w:val="24"/>
          <w:szCs w:val="24"/>
        </w:rPr>
        <w:t>JJOG</w:t>
      </w:r>
      <w:proofErr w:type="spellEnd"/>
      <w:r w:rsidR="00D8672F" w:rsidRPr="00A15C26">
        <w:rPr>
          <w:spacing w:val="-6"/>
          <w:sz w:val="24"/>
          <w:szCs w:val="24"/>
        </w:rPr>
        <w:t>.</w:t>
      </w:r>
    </w:p>
    <w:p w:rsidR="00AF6FB7" w:rsidRPr="00A15C26" w:rsidRDefault="00AF6FB7" w:rsidP="00A15C26">
      <w:pPr>
        <w:spacing w:line="276" w:lineRule="auto"/>
        <w:jc w:val="both"/>
        <w:rPr>
          <w:spacing w:val="-6"/>
          <w:sz w:val="24"/>
          <w:szCs w:val="24"/>
        </w:rPr>
      </w:pPr>
    </w:p>
    <w:p w:rsidR="00A71DA4" w:rsidRPr="00A15C26" w:rsidRDefault="00D8672F" w:rsidP="00A15C26">
      <w:pPr>
        <w:spacing w:line="276" w:lineRule="auto"/>
        <w:jc w:val="both"/>
        <w:rPr>
          <w:spacing w:val="-6"/>
          <w:sz w:val="24"/>
          <w:szCs w:val="24"/>
        </w:rPr>
      </w:pPr>
      <w:r w:rsidRPr="00A15C26">
        <w:rPr>
          <w:spacing w:val="-6"/>
          <w:sz w:val="24"/>
          <w:szCs w:val="24"/>
        </w:rPr>
        <w:t xml:space="preserve">6.9 </w:t>
      </w:r>
      <w:r w:rsidR="00AF6FB7" w:rsidRPr="00A15C26">
        <w:rPr>
          <w:spacing w:val="-6"/>
          <w:sz w:val="24"/>
          <w:szCs w:val="24"/>
        </w:rPr>
        <w:t xml:space="preserve">Sin embargo, esta Colegiatura con base en las consideraciones realizadas dentro de los procesos radicados </w:t>
      </w:r>
      <w:r w:rsidR="00AF6FB7" w:rsidRPr="00A15C26">
        <w:rPr>
          <w:sz w:val="24"/>
          <w:szCs w:val="24"/>
        </w:rPr>
        <w:t>66001 60 00 035 2017 00736 01 y 66001 60 00 035 2016 04559 01, adelantados en contra de los señores Elkin Smith García Montilla y Óscar Antonio Grajales</w:t>
      </w:r>
      <w:r w:rsidR="00AF6FB7" w:rsidRPr="00A15C26">
        <w:rPr>
          <w:rStyle w:val="Refdenotaalpie"/>
          <w:sz w:val="24"/>
          <w:szCs w:val="24"/>
        </w:rPr>
        <w:footnoteReference w:id="5"/>
      </w:r>
      <w:r w:rsidR="00AF6FB7" w:rsidRPr="00A15C26">
        <w:rPr>
          <w:sz w:val="24"/>
          <w:szCs w:val="24"/>
        </w:rPr>
        <w:t xml:space="preserve">, respectivamente, por el delito de tráfico, fabricación o porte de estupefacientes, </w:t>
      </w:r>
      <w:r w:rsidR="00A71DA4" w:rsidRPr="00A15C26">
        <w:rPr>
          <w:sz w:val="24"/>
          <w:szCs w:val="24"/>
        </w:rPr>
        <w:t xml:space="preserve">considera que se debe examinar lo relativo a la prueba de la adicción del procesado </w:t>
      </w:r>
      <w:proofErr w:type="spellStart"/>
      <w:r w:rsidR="00A71DA4" w:rsidRPr="00A15C26">
        <w:rPr>
          <w:sz w:val="24"/>
          <w:szCs w:val="24"/>
        </w:rPr>
        <w:t>JJOG</w:t>
      </w:r>
      <w:proofErr w:type="spellEnd"/>
      <w:r w:rsidR="00A71DA4" w:rsidRPr="00A15C26">
        <w:rPr>
          <w:sz w:val="24"/>
          <w:szCs w:val="24"/>
        </w:rPr>
        <w:t xml:space="preserve"> al uso de la marihuana y  la relación causal de esa situación con los hechos que motivaron su captura, ya que el recurrente argumenta que la </w:t>
      </w:r>
      <w:r w:rsidRPr="00A15C26">
        <w:rPr>
          <w:spacing w:val="-6"/>
          <w:sz w:val="24"/>
          <w:szCs w:val="24"/>
        </w:rPr>
        <w:t xml:space="preserve">tenencia de la marihuana por parte de </w:t>
      </w:r>
      <w:proofErr w:type="spellStart"/>
      <w:r w:rsidRPr="00A15C26">
        <w:rPr>
          <w:spacing w:val="-6"/>
          <w:sz w:val="24"/>
          <w:szCs w:val="24"/>
        </w:rPr>
        <w:t>JJOG</w:t>
      </w:r>
      <w:proofErr w:type="spellEnd"/>
      <w:r w:rsidRPr="00A15C26">
        <w:rPr>
          <w:spacing w:val="-6"/>
          <w:sz w:val="24"/>
          <w:szCs w:val="24"/>
        </w:rPr>
        <w:t xml:space="preserve"> se justificaba por su condición de adicto a los alucinógenos</w:t>
      </w:r>
      <w:r w:rsidR="00A71DA4" w:rsidRPr="00A15C26">
        <w:rPr>
          <w:spacing w:val="-6"/>
          <w:sz w:val="24"/>
          <w:szCs w:val="24"/>
        </w:rPr>
        <w:t>.</w:t>
      </w:r>
    </w:p>
    <w:p w:rsidR="00A71DA4" w:rsidRPr="00A15C26" w:rsidRDefault="00A71DA4" w:rsidP="00A15C26">
      <w:pPr>
        <w:spacing w:line="276" w:lineRule="auto"/>
        <w:jc w:val="both"/>
        <w:rPr>
          <w:spacing w:val="-6"/>
          <w:sz w:val="24"/>
          <w:szCs w:val="24"/>
        </w:rPr>
      </w:pPr>
    </w:p>
    <w:p w:rsidR="00A71DA4" w:rsidRPr="00A15C26" w:rsidRDefault="00A71DA4" w:rsidP="00A15C26">
      <w:pPr>
        <w:spacing w:line="276" w:lineRule="auto"/>
        <w:jc w:val="both"/>
        <w:rPr>
          <w:spacing w:val="-6"/>
          <w:sz w:val="24"/>
          <w:szCs w:val="24"/>
        </w:rPr>
      </w:pPr>
      <w:r w:rsidRPr="00A15C26">
        <w:rPr>
          <w:spacing w:val="-6"/>
          <w:sz w:val="24"/>
          <w:szCs w:val="24"/>
        </w:rPr>
        <w:t xml:space="preserve">6.10 En ese sentido </w:t>
      </w:r>
      <w:r w:rsidR="00980BE4" w:rsidRPr="00A15C26">
        <w:rPr>
          <w:spacing w:val="-6"/>
          <w:sz w:val="24"/>
          <w:szCs w:val="24"/>
        </w:rPr>
        <w:t xml:space="preserve">debe manifestarse que la prueba aducida al respecto </w:t>
      </w:r>
      <w:r w:rsidR="009D4446" w:rsidRPr="00A15C26">
        <w:rPr>
          <w:spacing w:val="-6"/>
          <w:sz w:val="24"/>
          <w:szCs w:val="24"/>
        </w:rPr>
        <w:t>se puede resumir así:</w:t>
      </w:r>
      <w:r w:rsidR="00980BE4" w:rsidRPr="00A15C26">
        <w:rPr>
          <w:spacing w:val="-6"/>
          <w:sz w:val="24"/>
          <w:szCs w:val="24"/>
        </w:rPr>
        <w:t xml:space="preserve"> i) el señor Miguel Ernesto Díaz hizo referencia a una situación que se le presentó con el procesado en el año 2011, cuando lo sorprendió fumando marihuana mientras le </w:t>
      </w:r>
      <w:r w:rsidR="00574731" w:rsidRPr="00A15C26">
        <w:rPr>
          <w:spacing w:val="-6"/>
          <w:sz w:val="24"/>
          <w:szCs w:val="24"/>
        </w:rPr>
        <w:t>hacía</w:t>
      </w:r>
      <w:r w:rsidR="00980BE4" w:rsidRPr="00A15C26">
        <w:rPr>
          <w:spacing w:val="-6"/>
          <w:sz w:val="24"/>
          <w:szCs w:val="24"/>
        </w:rPr>
        <w:t xml:space="preserve"> unos trabajos en su casa; ii) la psicóloga </w:t>
      </w:r>
      <w:proofErr w:type="spellStart"/>
      <w:r w:rsidR="00980BE4" w:rsidRPr="00A15C26">
        <w:rPr>
          <w:spacing w:val="-6"/>
          <w:sz w:val="24"/>
          <w:szCs w:val="24"/>
        </w:rPr>
        <w:t>Nelsy</w:t>
      </w:r>
      <w:proofErr w:type="spellEnd"/>
      <w:r w:rsidR="00980BE4" w:rsidRPr="00A15C26">
        <w:rPr>
          <w:spacing w:val="-6"/>
          <w:sz w:val="24"/>
          <w:szCs w:val="24"/>
        </w:rPr>
        <w:t xml:space="preserve"> Susana Jaramillo </w:t>
      </w:r>
      <w:proofErr w:type="spellStart"/>
      <w:r w:rsidR="00980BE4" w:rsidRPr="00A15C26">
        <w:rPr>
          <w:spacing w:val="-6"/>
          <w:sz w:val="24"/>
          <w:szCs w:val="24"/>
        </w:rPr>
        <w:t>Tangarife</w:t>
      </w:r>
      <w:proofErr w:type="spellEnd"/>
      <w:r w:rsidR="00980BE4" w:rsidRPr="00A15C26">
        <w:rPr>
          <w:spacing w:val="-6"/>
          <w:sz w:val="24"/>
          <w:szCs w:val="24"/>
        </w:rPr>
        <w:t xml:space="preserve"> dio haberle brindado </w:t>
      </w:r>
      <w:r w:rsidR="009D4446" w:rsidRPr="00A15C26">
        <w:rPr>
          <w:spacing w:val="-6"/>
          <w:sz w:val="24"/>
          <w:szCs w:val="24"/>
        </w:rPr>
        <w:t xml:space="preserve">orientación al señor </w:t>
      </w:r>
      <w:proofErr w:type="spellStart"/>
      <w:r w:rsidR="009D4446" w:rsidRPr="00A15C26">
        <w:rPr>
          <w:spacing w:val="-6"/>
          <w:sz w:val="24"/>
          <w:szCs w:val="24"/>
        </w:rPr>
        <w:t>JJOG</w:t>
      </w:r>
      <w:proofErr w:type="spellEnd"/>
      <w:r w:rsidR="009D4446" w:rsidRPr="00A15C26">
        <w:rPr>
          <w:spacing w:val="-6"/>
          <w:sz w:val="24"/>
          <w:szCs w:val="24"/>
        </w:rPr>
        <w:t xml:space="preserve"> en el año 2014 para que este se rehabilitara de su problema de adicción al uso de alucinógenos</w:t>
      </w:r>
      <w:r w:rsidR="00A970FE" w:rsidRPr="00A15C26">
        <w:rPr>
          <w:spacing w:val="-6"/>
          <w:sz w:val="24"/>
          <w:szCs w:val="24"/>
        </w:rPr>
        <w:t xml:space="preserve">; </w:t>
      </w:r>
      <w:r w:rsidR="009D4446" w:rsidRPr="00A15C26">
        <w:rPr>
          <w:spacing w:val="-6"/>
          <w:sz w:val="24"/>
          <w:szCs w:val="24"/>
        </w:rPr>
        <w:t xml:space="preserve">iii) en virtud de la estipulación efectuada entre la </w:t>
      </w:r>
      <w:proofErr w:type="spellStart"/>
      <w:r w:rsidR="009D4446" w:rsidRPr="00A15C26">
        <w:rPr>
          <w:spacing w:val="-6"/>
          <w:sz w:val="24"/>
          <w:szCs w:val="24"/>
        </w:rPr>
        <w:t>FGN</w:t>
      </w:r>
      <w:proofErr w:type="spellEnd"/>
      <w:r w:rsidR="009D4446" w:rsidRPr="00A15C26">
        <w:rPr>
          <w:spacing w:val="-6"/>
          <w:sz w:val="24"/>
          <w:szCs w:val="24"/>
        </w:rPr>
        <w:t xml:space="preserve"> y </w:t>
      </w:r>
      <w:r w:rsidR="002D4A47" w:rsidRPr="00A15C26">
        <w:rPr>
          <w:spacing w:val="-6"/>
          <w:sz w:val="24"/>
          <w:szCs w:val="24"/>
        </w:rPr>
        <w:t xml:space="preserve">la defensa se debe tomar como un hecho cierto que el señor </w:t>
      </w:r>
      <w:proofErr w:type="spellStart"/>
      <w:r w:rsidR="002D4A47" w:rsidRPr="00A15C26">
        <w:rPr>
          <w:spacing w:val="-6"/>
          <w:sz w:val="24"/>
          <w:szCs w:val="24"/>
        </w:rPr>
        <w:t>JJOG</w:t>
      </w:r>
      <w:proofErr w:type="spellEnd"/>
      <w:r w:rsidR="002D4A47" w:rsidRPr="00A15C26">
        <w:rPr>
          <w:spacing w:val="-6"/>
          <w:sz w:val="24"/>
          <w:szCs w:val="24"/>
        </w:rPr>
        <w:t xml:space="preserve"> ingresó a un proceso de tratamiento por uso y abuso de sustancias psicoactivas ( marihuana ) en la fundación “Jesucristo Hombre Salvador”, el 7 de marzo de 2015 y estuvo internado en “ tratamiento residencial” hasta el 30 de agosto del mismo año, luego de lo cual se permitió continuar con su rehabilitación de manera ambula</w:t>
      </w:r>
      <w:r w:rsidRPr="00A15C26">
        <w:rPr>
          <w:spacing w:val="-6"/>
          <w:sz w:val="24"/>
          <w:szCs w:val="24"/>
        </w:rPr>
        <w:t xml:space="preserve">toria y </w:t>
      </w:r>
      <w:r w:rsidRPr="00A15C26">
        <w:rPr>
          <w:spacing w:val="-6"/>
          <w:sz w:val="24"/>
          <w:szCs w:val="24"/>
        </w:rPr>
        <w:lastRenderedPageBreak/>
        <w:t>con seguimiento institucional a lo cual no dio cumplimiento el paciente por lo cual se cerró esa intervención</w:t>
      </w:r>
      <w:r w:rsidR="00A970FE" w:rsidRPr="00A15C26">
        <w:rPr>
          <w:rStyle w:val="Refdenotaalpie"/>
          <w:spacing w:val="-6"/>
          <w:sz w:val="24"/>
          <w:szCs w:val="24"/>
        </w:rPr>
        <w:footnoteReference w:id="6"/>
      </w:r>
      <w:r w:rsidR="00574731" w:rsidRPr="00A15C26">
        <w:rPr>
          <w:spacing w:val="-6"/>
          <w:sz w:val="24"/>
          <w:szCs w:val="24"/>
        </w:rPr>
        <w:t>;</w:t>
      </w:r>
      <w:r w:rsidR="00A970FE" w:rsidRPr="00A15C26">
        <w:rPr>
          <w:spacing w:val="-6"/>
          <w:sz w:val="24"/>
          <w:szCs w:val="24"/>
        </w:rPr>
        <w:t xml:space="preserve"> y iv) </w:t>
      </w:r>
      <w:r w:rsidR="00451829" w:rsidRPr="00A15C26">
        <w:rPr>
          <w:spacing w:val="-6"/>
          <w:sz w:val="24"/>
          <w:szCs w:val="24"/>
        </w:rPr>
        <w:t xml:space="preserve">se introdujo </w:t>
      </w:r>
      <w:r w:rsidR="00A970FE" w:rsidRPr="00A15C26">
        <w:rPr>
          <w:spacing w:val="-6"/>
          <w:sz w:val="24"/>
          <w:szCs w:val="24"/>
        </w:rPr>
        <w:t xml:space="preserve">un examen del laboratorio clínico “Marcela </w:t>
      </w:r>
      <w:proofErr w:type="spellStart"/>
      <w:r w:rsidR="00A970FE" w:rsidRPr="00A15C26">
        <w:rPr>
          <w:spacing w:val="-6"/>
          <w:sz w:val="24"/>
          <w:szCs w:val="24"/>
        </w:rPr>
        <w:t>Bettin</w:t>
      </w:r>
      <w:proofErr w:type="spellEnd"/>
      <w:r w:rsidR="00574731" w:rsidRPr="00A15C26">
        <w:rPr>
          <w:spacing w:val="-6"/>
          <w:sz w:val="24"/>
          <w:szCs w:val="24"/>
        </w:rPr>
        <w:t>”</w:t>
      </w:r>
      <w:r w:rsidR="00A970FE" w:rsidRPr="00A15C26">
        <w:rPr>
          <w:spacing w:val="-6"/>
          <w:sz w:val="24"/>
          <w:szCs w:val="24"/>
        </w:rPr>
        <w:t>, donde se consigna que el procesado dio “positivo</w:t>
      </w:r>
      <w:r w:rsidR="00574731" w:rsidRPr="00A15C26">
        <w:rPr>
          <w:spacing w:val="-6"/>
          <w:sz w:val="24"/>
          <w:szCs w:val="24"/>
        </w:rPr>
        <w:t>”</w:t>
      </w:r>
      <w:r w:rsidR="00A970FE" w:rsidRPr="00A15C26">
        <w:rPr>
          <w:spacing w:val="-6"/>
          <w:sz w:val="24"/>
          <w:szCs w:val="24"/>
        </w:rPr>
        <w:t xml:space="preserve"> para marihuana en un examen que se le realizó</w:t>
      </w:r>
      <w:r w:rsidR="00451829" w:rsidRPr="00A15C26">
        <w:rPr>
          <w:spacing w:val="-6"/>
          <w:sz w:val="24"/>
          <w:szCs w:val="24"/>
        </w:rPr>
        <w:t xml:space="preserve"> el 25 de febrero de 2016</w:t>
      </w:r>
      <w:r w:rsidR="00A970FE" w:rsidRPr="00A15C26">
        <w:rPr>
          <w:rStyle w:val="Refdenotaalpie"/>
          <w:spacing w:val="-6"/>
          <w:sz w:val="24"/>
          <w:szCs w:val="24"/>
        </w:rPr>
        <w:footnoteReference w:id="7"/>
      </w:r>
      <w:r w:rsidR="00574731" w:rsidRPr="00A15C26">
        <w:rPr>
          <w:spacing w:val="-6"/>
          <w:sz w:val="24"/>
          <w:szCs w:val="24"/>
        </w:rPr>
        <w:t>.</w:t>
      </w:r>
    </w:p>
    <w:p w:rsidR="00A71DA4" w:rsidRPr="00A15C26" w:rsidRDefault="00A71DA4" w:rsidP="00A15C26">
      <w:pPr>
        <w:spacing w:line="276" w:lineRule="auto"/>
        <w:jc w:val="both"/>
        <w:rPr>
          <w:spacing w:val="-6"/>
          <w:sz w:val="24"/>
          <w:szCs w:val="24"/>
        </w:rPr>
      </w:pPr>
    </w:p>
    <w:p w:rsidR="00AD66BD" w:rsidRPr="00A15C26" w:rsidRDefault="00A71DA4" w:rsidP="00A15C26">
      <w:pPr>
        <w:spacing w:line="276" w:lineRule="auto"/>
        <w:jc w:val="both"/>
        <w:rPr>
          <w:spacing w:val="-6"/>
          <w:sz w:val="24"/>
          <w:szCs w:val="24"/>
        </w:rPr>
      </w:pPr>
      <w:r w:rsidRPr="00A15C26">
        <w:rPr>
          <w:spacing w:val="-6"/>
          <w:sz w:val="24"/>
          <w:szCs w:val="24"/>
        </w:rPr>
        <w:t>6.11 En ese sentido</w:t>
      </w:r>
      <w:r w:rsidR="00AD66BD" w:rsidRPr="00A15C26">
        <w:rPr>
          <w:spacing w:val="-6"/>
          <w:sz w:val="24"/>
          <w:szCs w:val="24"/>
        </w:rPr>
        <w:t xml:space="preserve"> se puede afirmar que aunque el </w:t>
      </w:r>
      <w:r w:rsidR="00A970FE" w:rsidRPr="00A15C26">
        <w:rPr>
          <w:spacing w:val="-6"/>
          <w:sz w:val="24"/>
          <w:szCs w:val="24"/>
        </w:rPr>
        <w:t xml:space="preserve">señor </w:t>
      </w:r>
      <w:proofErr w:type="spellStart"/>
      <w:r w:rsidR="00A970FE" w:rsidRPr="00A15C26">
        <w:rPr>
          <w:spacing w:val="-6"/>
          <w:sz w:val="24"/>
          <w:szCs w:val="24"/>
        </w:rPr>
        <w:t>Liderman</w:t>
      </w:r>
      <w:proofErr w:type="spellEnd"/>
      <w:r w:rsidR="00A970FE" w:rsidRPr="00A15C26">
        <w:rPr>
          <w:spacing w:val="-6"/>
          <w:sz w:val="24"/>
          <w:szCs w:val="24"/>
        </w:rPr>
        <w:t xml:space="preserve"> Gaviria Agudelo, director de la citada Fundación certificó que el acusado estuv</w:t>
      </w:r>
      <w:r w:rsidR="00D84F59" w:rsidRPr="00A15C26">
        <w:rPr>
          <w:spacing w:val="-6"/>
          <w:sz w:val="24"/>
          <w:szCs w:val="24"/>
        </w:rPr>
        <w:t xml:space="preserve">o internado en ese lugar entre el 7 y el 30 de marzo de 2015, </w:t>
      </w:r>
      <w:r w:rsidR="004B0C65" w:rsidRPr="00A15C26">
        <w:rPr>
          <w:spacing w:val="-6"/>
          <w:sz w:val="24"/>
          <w:szCs w:val="24"/>
        </w:rPr>
        <w:t xml:space="preserve">se entiende que ese proceso </w:t>
      </w:r>
      <w:r w:rsidR="00AD66BD" w:rsidRPr="00A15C26">
        <w:rPr>
          <w:spacing w:val="-6"/>
          <w:sz w:val="24"/>
          <w:szCs w:val="24"/>
        </w:rPr>
        <w:t xml:space="preserve">de rehabilitación </w:t>
      </w:r>
      <w:r w:rsidR="004B0C65" w:rsidRPr="00A15C26">
        <w:rPr>
          <w:spacing w:val="-6"/>
          <w:sz w:val="24"/>
          <w:szCs w:val="24"/>
        </w:rPr>
        <w:t>no dio los</w:t>
      </w:r>
      <w:r w:rsidR="00AD66BD" w:rsidRPr="00A15C26">
        <w:rPr>
          <w:spacing w:val="-6"/>
          <w:sz w:val="24"/>
          <w:szCs w:val="24"/>
        </w:rPr>
        <w:t xml:space="preserve"> resultados</w:t>
      </w:r>
      <w:r w:rsidR="004B0C65" w:rsidRPr="00A15C26">
        <w:rPr>
          <w:spacing w:val="-6"/>
          <w:sz w:val="24"/>
          <w:szCs w:val="24"/>
        </w:rPr>
        <w:t xml:space="preserve"> esperados, lo que se demostró con la captura del señor </w:t>
      </w:r>
      <w:proofErr w:type="spellStart"/>
      <w:r w:rsidR="004B0C65" w:rsidRPr="00A15C26">
        <w:rPr>
          <w:spacing w:val="-6"/>
          <w:sz w:val="24"/>
          <w:szCs w:val="24"/>
        </w:rPr>
        <w:t>JJOG</w:t>
      </w:r>
      <w:proofErr w:type="spellEnd"/>
      <w:r w:rsidR="004B0C65" w:rsidRPr="00A15C26">
        <w:rPr>
          <w:spacing w:val="-6"/>
          <w:sz w:val="24"/>
          <w:szCs w:val="24"/>
        </w:rPr>
        <w:t xml:space="preserve"> el </w:t>
      </w:r>
      <w:r w:rsidR="00B33433" w:rsidRPr="00A15C26">
        <w:rPr>
          <w:spacing w:val="-6"/>
          <w:sz w:val="24"/>
          <w:szCs w:val="24"/>
        </w:rPr>
        <w:t>7 de agosto de 2015 a las 12</w:t>
      </w:r>
      <w:r w:rsidR="00574731" w:rsidRPr="00A15C26">
        <w:rPr>
          <w:spacing w:val="-6"/>
          <w:sz w:val="24"/>
          <w:szCs w:val="24"/>
        </w:rPr>
        <w:t>:</w:t>
      </w:r>
      <w:r w:rsidR="00B33433" w:rsidRPr="00A15C26">
        <w:rPr>
          <w:spacing w:val="-6"/>
          <w:sz w:val="24"/>
          <w:szCs w:val="24"/>
        </w:rPr>
        <w:t>43 horas</w:t>
      </w:r>
      <w:r w:rsidR="004B0C65" w:rsidRPr="00A15C26">
        <w:rPr>
          <w:spacing w:val="-6"/>
          <w:sz w:val="24"/>
          <w:szCs w:val="24"/>
        </w:rPr>
        <w:t xml:space="preserve"> en el sector del barrio “Libertadores</w:t>
      </w:r>
      <w:r w:rsidR="00574731" w:rsidRPr="00A15C26">
        <w:rPr>
          <w:spacing w:val="-6"/>
          <w:sz w:val="24"/>
          <w:szCs w:val="24"/>
        </w:rPr>
        <w:t>”</w:t>
      </w:r>
      <w:r w:rsidR="004B0C65" w:rsidRPr="00A15C26">
        <w:rPr>
          <w:spacing w:val="-6"/>
          <w:sz w:val="24"/>
          <w:szCs w:val="24"/>
        </w:rPr>
        <w:t xml:space="preserve"> de Dosquebradas, por tenencia de estupefacientes</w:t>
      </w:r>
      <w:r w:rsidR="00AD66BD" w:rsidRPr="00A15C26">
        <w:rPr>
          <w:spacing w:val="-6"/>
          <w:sz w:val="24"/>
          <w:szCs w:val="24"/>
        </w:rPr>
        <w:t>, lo que dio origen al presente proceso.</w:t>
      </w:r>
    </w:p>
    <w:p w:rsidR="00AD66BD" w:rsidRPr="00A15C26" w:rsidRDefault="00AD66BD" w:rsidP="00A15C26">
      <w:pPr>
        <w:spacing w:line="276" w:lineRule="auto"/>
        <w:jc w:val="both"/>
        <w:rPr>
          <w:spacing w:val="-6"/>
          <w:sz w:val="24"/>
          <w:szCs w:val="24"/>
        </w:rPr>
      </w:pPr>
    </w:p>
    <w:p w:rsidR="00AF2103" w:rsidRPr="00A15C26" w:rsidRDefault="00AD66BD" w:rsidP="00A15C26">
      <w:pPr>
        <w:spacing w:line="276" w:lineRule="auto"/>
        <w:jc w:val="both"/>
        <w:rPr>
          <w:spacing w:val="-6"/>
          <w:sz w:val="24"/>
          <w:szCs w:val="24"/>
        </w:rPr>
      </w:pPr>
      <w:r w:rsidRPr="00A15C26">
        <w:rPr>
          <w:spacing w:val="-6"/>
          <w:sz w:val="24"/>
          <w:szCs w:val="24"/>
        </w:rPr>
        <w:t>6.</w:t>
      </w:r>
      <w:r w:rsidR="00B33433" w:rsidRPr="00A15C26">
        <w:rPr>
          <w:spacing w:val="-6"/>
          <w:sz w:val="24"/>
          <w:szCs w:val="24"/>
        </w:rPr>
        <w:t xml:space="preserve">12 </w:t>
      </w:r>
      <w:r w:rsidR="004B0C65" w:rsidRPr="00A15C26">
        <w:rPr>
          <w:spacing w:val="-6"/>
          <w:sz w:val="24"/>
          <w:szCs w:val="24"/>
        </w:rPr>
        <w:t>Pese a lo anterior hay que manifestar que</w:t>
      </w:r>
      <w:r w:rsidR="00AF6FB7" w:rsidRPr="00A15C26">
        <w:rPr>
          <w:spacing w:val="-6"/>
          <w:sz w:val="24"/>
          <w:szCs w:val="24"/>
        </w:rPr>
        <w:t xml:space="preserve"> conforme a lo señalado por </w:t>
      </w:r>
      <w:r w:rsidR="004B0C65" w:rsidRPr="00A15C26">
        <w:rPr>
          <w:spacing w:val="-6"/>
          <w:sz w:val="24"/>
          <w:szCs w:val="24"/>
        </w:rPr>
        <w:t>la juez de primer grado</w:t>
      </w:r>
      <w:r w:rsidRPr="00A15C26">
        <w:rPr>
          <w:spacing w:val="-6"/>
          <w:sz w:val="24"/>
          <w:szCs w:val="24"/>
        </w:rPr>
        <w:t xml:space="preserve">, </w:t>
      </w:r>
      <w:r w:rsidR="004B0C65" w:rsidRPr="00A15C26">
        <w:rPr>
          <w:spacing w:val="-6"/>
          <w:sz w:val="24"/>
          <w:szCs w:val="24"/>
        </w:rPr>
        <w:t>l</w:t>
      </w:r>
      <w:r w:rsidR="00AF6FB7" w:rsidRPr="00A15C26">
        <w:rPr>
          <w:spacing w:val="-6"/>
          <w:sz w:val="24"/>
          <w:szCs w:val="24"/>
        </w:rPr>
        <w:t xml:space="preserve">a cantidad de sustancia estupefaciente decomisada a </w:t>
      </w:r>
      <w:proofErr w:type="spellStart"/>
      <w:r w:rsidR="005002E2" w:rsidRPr="00A15C26">
        <w:rPr>
          <w:spacing w:val="-6"/>
          <w:sz w:val="24"/>
          <w:szCs w:val="24"/>
        </w:rPr>
        <w:t>J</w:t>
      </w:r>
      <w:r w:rsidR="007820E9" w:rsidRPr="00A15C26">
        <w:rPr>
          <w:spacing w:val="-6"/>
          <w:sz w:val="24"/>
          <w:szCs w:val="24"/>
        </w:rPr>
        <w:t>JOG</w:t>
      </w:r>
      <w:proofErr w:type="spellEnd"/>
      <w:r w:rsidR="007820E9" w:rsidRPr="00A15C26">
        <w:rPr>
          <w:spacing w:val="-6"/>
          <w:sz w:val="24"/>
          <w:szCs w:val="24"/>
        </w:rPr>
        <w:t xml:space="preserve"> no fue </w:t>
      </w:r>
      <w:r w:rsidR="005E1D5C" w:rsidRPr="00A15C26">
        <w:rPr>
          <w:spacing w:val="-6"/>
          <w:sz w:val="24"/>
          <w:szCs w:val="24"/>
        </w:rPr>
        <w:t>tan irrisoria porque es equivalente a</w:t>
      </w:r>
      <w:r w:rsidR="003522C5" w:rsidRPr="00A15C26">
        <w:rPr>
          <w:spacing w:val="-6"/>
          <w:sz w:val="24"/>
          <w:szCs w:val="24"/>
        </w:rPr>
        <w:t xml:space="preserve"> más de tres </w:t>
      </w:r>
      <w:r w:rsidR="005E1D5C" w:rsidRPr="00A15C26">
        <w:rPr>
          <w:spacing w:val="-6"/>
          <w:sz w:val="24"/>
          <w:szCs w:val="24"/>
        </w:rPr>
        <w:t xml:space="preserve">dosis de marihuana, </w:t>
      </w:r>
      <w:r w:rsidR="00AF6FB7" w:rsidRPr="00A15C26">
        <w:rPr>
          <w:spacing w:val="-6"/>
          <w:sz w:val="24"/>
          <w:szCs w:val="24"/>
        </w:rPr>
        <w:t xml:space="preserve">lo </w:t>
      </w:r>
      <w:r w:rsidRPr="00A15C26">
        <w:rPr>
          <w:spacing w:val="-6"/>
          <w:sz w:val="24"/>
          <w:szCs w:val="24"/>
        </w:rPr>
        <w:t xml:space="preserve">cual </w:t>
      </w:r>
      <w:r w:rsidR="00AF6FB7" w:rsidRPr="00A15C26">
        <w:rPr>
          <w:spacing w:val="-6"/>
          <w:sz w:val="24"/>
          <w:szCs w:val="24"/>
        </w:rPr>
        <w:t xml:space="preserve"> agregado al </w:t>
      </w:r>
      <w:r w:rsidR="005E1D5C" w:rsidRPr="00A15C26">
        <w:rPr>
          <w:spacing w:val="-6"/>
          <w:sz w:val="24"/>
          <w:szCs w:val="24"/>
        </w:rPr>
        <w:t xml:space="preserve">lugar </w:t>
      </w:r>
      <w:r w:rsidR="00AF6FB7" w:rsidRPr="00A15C26">
        <w:rPr>
          <w:spacing w:val="-6"/>
          <w:sz w:val="24"/>
          <w:szCs w:val="24"/>
        </w:rPr>
        <w:t>en el cual fue capturad</w:t>
      </w:r>
      <w:r w:rsidR="003522C5" w:rsidRPr="00A15C26">
        <w:rPr>
          <w:spacing w:val="-6"/>
          <w:sz w:val="24"/>
          <w:szCs w:val="24"/>
        </w:rPr>
        <w:t>o</w:t>
      </w:r>
      <w:r w:rsidRPr="00A15C26">
        <w:rPr>
          <w:spacing w:val="-6"/>
          <w:sz w:val="24"/>
          <w:szCs w:val="24"/>
        </w:rPr>
        <w:t xml:space="preserve"> el procesado,</w:t>
      </w:r>
      <w:r w:rsidR="003522C5" w:rsidRPr="00A15C26">
        <w:rPr>
          <w:spacing w:val="-6"/>
          <w:sz w:val="24"/>
          <w:szCs w:val="24"/>
        </w:rPr>
        <w:t xml:space="preserve"> la presentación del estupefaciente, que </w:t>
      </w:r>
      <w:r w:rsidR="00574731" w:rsidRPr="00A15C26">
        <w:rPr>
          <w:spacing w:val="-6"/>
          <w:sz w:val="24"/>
          <w:szCs w:val="24"/>
        </w:rPr>
        <w:t>venía</w:t>
      </w:r>
      <w:r w:rsidR="007820E9" w:rsidRPr="00A15C26">
        <w:rPr>
          <w:spacing w:val="-6"/>
          <w:sz w:val="24"/>
          <w:szCs w:val="24"/>
        </w:rPr>
        <w:t xml:space="preserve"> liado en 46 </w:t>
      </w:r>
      <w:r w:rsidR="003522C5" w:rsidRPr="00A15C26">
        <w:rPr>
          <w:spacing w:val="-6"/>
          <w:sz w:val="24"/>
          <w:szCs w:val="24"/>
        </w:rPr>
        <w:t>cigarrillos</w:t>
      </w:r>
      <w:r w:rsidR="007820E9" w:rsidRPr="00A15C26">
        <w:rPr>
          <w:spacing w:val="-6"/>
          <w:sz w:val="24"/>
          <w:szCs w:val="24"/>
        </w:rPr>
        <w:t xml:space="preserve">, </w:t>
      </w:r>
      <w:r w:rsidR="002F61D4" w:rsidRPr="00A15C26">
        <w:rPr>
          <w:spacing w:val="-6"/>
          <w:sz w:val="24"/>
          <w:szCs w:val="24"/>
        </w:rPr>
        <w:t>y el testimon</w:t>
      </w:r>
      <w:r w:rsidR="00AF2103" w:rsidRPr="00A15C26">
        <w:rPr>
          <w:spacing w:val="-6"/>
          <w:sz w:val="24"/>
          <w:szCs w:val="24"/>
        </w:rPr>
        <w:t xml:space="preserve">io del PT Fabio Nelson García Rojas en el sentido de  que había visto a </w:t>
      </w:r>
      <w:proofErr w:type="spellStart"/>
      <w:r w:rsidR="00AF2103" w:rsidRPr="00A15C26">
        <w:rPr>
          <w:spacing w:val="-6"/>
          <w:sz w:val="24"/>
          <w:szCs w:val="24"/>
        </w:rPr>
        <w:t>JJOG</w:t>
      </w:r>
      <w:proofErr w:type="spellEnd"/>
      <w:r w:rsidR="00AF2103" w:rsidRPr="00A15C26">
        <w:rPr>
          <w:spacing w:val="-6"/>
          <w:sz w:val="24"/>
          <w:szCs w:val="24"/>
        </w:rPr>
        <w:t xml:space="preserve"> en ese sector donde permanecía de 9 a.m. a 9 p.m. por lo cual había sido reseñado e individualizad</w:t>
      </w:r>
      <w:r w:rsidRPr="00A15C26">
        <w:rPr>
          <w:spacing w:val="-6"/>
          <w:sz w:val="24"/>
          <w:szCs w:val="24"/>
        </w:rPr>
        <w:t>o</w:t>
      </w:r>
      <w:r w:rsidR="00AF2103" w:rsidRPr="00A15C26">
        <w:rPr>
          <w:spacing w:val="-6"/>
          <w:sz w:val="24"/>
          <w:szCs w:val="24"/>
        </w:rPr>
        <w:t xml:space="preserve"> ya que en ese </w:t>
      </w:r>
      <w:r w:rsidR="00497972" w:rsidRPr="00A15C26">
        <w:rPr>
          <w:spacing w:val="-6"/>
          <w:sz w:val="24"/>
          <w:szCs w:val="24"/>
        </w:rPr>
        <w:t xml:space="preserve"> se mantenían </w:t>
      </w:r>
      <w:r w:rsidR="00AF2103" w:rsidRPr="00A15C26">
        <w:rPr>
          <w:spacing w:val="-6"/>
          <w:sz w:val="24"/>
          <w:szCs w:val="24"/>
        </w:rPr>
        <w:t>adictos y vendedores de estupefacientes</w:t>
      </w:r>
      <w:r w:rsidR="00497972" w:rsidRPr="00A15C26">
        <w:rPr>
          <w:spacing w:val="-6"/>
          <w:sz w:val="24"/>
          <w:szCs w:val="24"/>
        </w:rPr>
        <w:t>, constituyen evidencias que</w:t>
      </w:r>
      <w:r w:rsidR="007820E9" w:rsidRPr="00A15C26">
        <w:rPr>
          <w:spacing w:val="-6"/>
          <w:sz w:val="24"/>
          <w:szCs w:val="24"/>
        </w:rPr>
        <w:t xml:space="preserve"> </w:t>
      </w:r>
      <w:r w:rsidRPr="00A15C26">
        <w:rPr>
          <w:spacing w:val="-6"/>
          <w:sz w:val="24"/>
          <w:szCs w:val="24"/>
        </w:rPr>
        <w:t xml:space="preserve">resultan ser indicativas de que </w:t>
      </w:r>
      <w:r w:rsidR="007820E9" w:rsidRPr="00A15C26">
        <w:rPr>
          <w:spacing w:val="-6"/>
          <w:sz w:val="24"/>
          <w:szCs w:val="24"/>
        </w:rPr>
        <w:t xml:space="preserve">el procesado portaba la marihuana con propósitos distintos a su uso personal </w:t>
      </w:r>
      <w:r w:rsidR="00EA07DA" w:rsidRPr="00A15C26">
        <w:rPr>
          <w:spacing w:val="-6"/>
          <w:sz w:val="24"/>
          <w:szCs w:val="24"/>
        </w:rPr>
        <w:t xml:space="preserve">y </w:t>
      </w:r>
      <w:r w:rsidR="007820E9" w:rsidRPr="00A15C26">
        <w:rPr>
          <w:spacing w:val="-6"/>
          <w:sz w:val="24"/>
          <w:szCs w:val="24"/>
        </w:rPr>
        <w:t>que</w:t>
      </w:r>
      <w:r w:rsidR="00EA07DA" w:rsidRPr="00A15C26">
        <w:rPr>
          <w:spacing w:val="-6"/>
          <w:sz w:val="24"/>
          <w:szCs w:val="24"/>
        </w:rPr>
        <w:t xml:space="preserve"> no</w:t>
      </w:r>
      <w:r w:rsidR="007820E9" w:rsidRPr="00A15C26">
        <w:rPr>
          <w:spacing w:val="-6"/>
          <w:sz w:val="24"/>
          <w:szCs w:val="24"/>
        </w:rPr>
        <w:t xml:space="preserve"> se tratara de una cantidad de cann</w:t>
      </w:r>
      <w:r w:rsidR="00AF38D8" w:rsidRPr="00A15C26">
        <w:rPr>
          <w:spacing w:val="-6"/>
          <w:sz w:val="24"/>
          <w:szCs w:val="24"/>
        </w:rPr>
        <w:t>a</w:t>
      </w:r>
      <w:r w:rsidR="007820E9" w:rsidRPr="00A15C26">
        <w:rPr>
          <w:spacing w:val="-6"/>
          <w:sz w:val="24"/>
          <w:szCs w:val="24"/>
        </w:rPr>
        <w:t xml:space="preserve">bis </w:t>
      </w:r>
      <w:r w:rsidR="00AF38D8" w:rsidRPr="00A15C26">
        <w:rPr>
          <w:spacing w:val="-6"/>
          <w:sz w:val="24"/>
          <w:szCs w:val="24"/>
        </w:rPr>
        <w:t xml:space="preserve">razonable, </w:t>
      </w:r>
      <w:r w:rsidR="00497972" w:rsidRPr="00A15C26">
        <w:rPr>
          <w:spacing w:val="-6"/>
          <w:sz w:val="24"/>
          <w:szCs w:val="24"/>
        </w:rPr>
        <w:t>fuera de que no</w:t>
      </w:r>
      <w:r w:rsidR="00AF2103" w:rsidRPr="00A15C26">
        <w:rPr>
          <w:spacing w:val="-6"/>
          <w:sz w:val="24"/>
          <w:szCs w:val="24"/>
        </w:rPr>
        <w:t xml:space="preserve"> resulta normal que un adicto al consumo de alucinógenos permanezca en el sitio donde adquiere las sust</w:t>
      </w:r>
      <w:r w:rsidR="00497972" w:rsidRPr="00A15C26">
        <w:rPr>
          <w:spacing w:val="-6"/>
          <w:sz w:val="24"/>
          <w:szCs w:val="24"/>
        </w:rPr>
        <w:t xml:space="preserve">ancias </w:t>
      </w:r>
      <w:r w:rsidR="00AF2103" w:rsidRPr="00A15C26">
        <w:rPr>
          <w:spacing w:val="-6"/>
          <w:sz w:val="24"/>
          <w:szCs w:val="24"/>
        </w:rPr>
        <w:t xml:space="preserve">que requiere para su </w:t>
      </w:r>
      <w:r w:rsidRPr="00A15C26">
        <w:rPr>
          <w:spacing w:val="-6"/>
          <w:sz w:val="24"/>
          <w:szCs w:val="24"/>
        </w:rPr>
        <w:t xml:space="preserve">uso </w:t>
      </w:r>
      <w:r w:rsidR="00AF2103" w:rsidRPr="00A15C26">
        <w:rPr>
          <w:spacing w:val="-6"/>
          <w:sz w:val="24"/>
          <w:szCs w:val="24"/>
        </w:rPr>
        <w:t>individual</w:t>
      </w:r>
      <w:r w:rsidRPr="00A15C26">
        <w:rPr>
          <w:spacing w:val="-6"/>
          <w:sz w:val="24"/>
          <w:szCs w:val="24"/>
        </w:rPr>
        <w:t>, ante la posibilidad de ser detenido por tener en su poder material sicoactivo.</w:t>
      </w:r>
    </w:p>
    <w:p w:rsidR="00AF38D8" w:rsidRPr="00A15C26" w:rsidRDefault="00AF38D8" w:rsidP="00A15C26">
      <w:pPr>
        <w:spacing w:line="276" w:lineRule="auto"/>
        <w:jc w:val="both"/>
        <w:rPr>
          <w:spacing w:val="-6"/>
          <w:sz w:val="24"/>
          <w:szCs w:val="24"/>
        </w:rPr>
      </w:pPr>
    </w:p>
    <w:p w:rsidR="00455903" w:rsidRPr="00A15C26" w:rsidRDefault="00AF38D8" w:rsidP="00A15C26">
      <w:pPr>
        <w:spacing w:line="276" w:lineRule="auto"/>
        <w:jc w:val="both"/>
        <w:rPr>
          <w:sz w:val="24"/>
          <w:szCs w:val="24"/>
        </w:rPr>
      </w:pPr>
      <w:r w:rsidRPr="00A15C26">
        <w:rPr>
          <w:spacing w:val="-6"/>
          <w:sz w:val="24"/>
          <w:szCs w:val="24"/>
        </w:rPr>
        <w:t xml:space="preserve">6.13 </w:t>
      </w:r>
      <w:r w:rsidR="00455903" w:rsidRPr="00A15C26">
        <w:rPr>
          <w:sz w:val="24"/>
          <w:szCs w:val="24"/>
        </w:rPr>
        <w:t xml:space="preserve">Ahora bien y en respeto del principio de congruencia establecido en el artículo 448 del </w:t>
      </w:r>
      <w:proofErr w:type="spellStart"/>
      <w:r w:rsidR="00455903" w:rsidRPr="00A15C26">
        <w:rPr>
          <w:sz w:val="24"/>
          <w:szCs w:val="24"/>
        </w:rPr>
        <w:t>CPP</w:t>
      </w:r>
      <w:proofErr w:type="spellEnd"/>
      <w:r w:rsidR="00455903" w:rsidRPr="00A15C26">
        <w:rPr>
          <w:sz w:val="24"/>
          <w:szCs w:val="24"/>
        </w:rPr>
        <w:t xml:space="preserve">, al concretarse la acusación contra el señor </w:t>
      </w:r>
      <w:proofErr w:type="spellStart"/>
      <w:r w:rsidR="00455903" w:rsidRPr="00A15C26">
        <w:rPr>
          <w:sz w:val="24"/>
          <w:szCs w:val="24"/>
        </w:rPr>
        <w:t>JJOG</w:t>
      </w:r>
      <w:proofErr w:type="spellEnd"/>
      <w:r w:rsidR="00455903" w:rsidRPr="00A15C26">
        <w:rPr>
          <w:sz w:val="24"/>
          <w:szCs w:val="24"/>
        </w:rPr>
        <w:t xml:space="preserve"> a la conducta de “llevar consigo” sustancias estupefacientes (marihuana), en cantidad superior a la dosis para uso individual</w:t>
      </w:r>
      <w:r w:rsidR="00E665D2" w:rsidRPr="00A15C26">
        <w:rPr>
          <w:sz w:val="24"/>
          <w:szCs w:val="24"/>
        </w:rPr>
        <w:t xml:space="preserve">, </w:t>
      </w:r>
      <w:r w:rsidR="00455903" w:rsidRPr="00A15C26">
        <w:rPr>
          <w:sz w:val="24"/>
          <w:szCs w:val="24"/>
        </w:rPr>
        <w:t xml:space="preserve">hay que hacer las siguientes consideraciones deducidas de la jurisprudencia pertinente de la </w:t>
      </w:r>
      <w:proofErr w:type="spellStart"/>
      <w:r w:rsidR="00455903" w:rsidRPr="00A15C26">
        <w:rPr>
          <w:sz w:val="24"/>
          <w:szCs w:val="24"/>
        </w:rPr>
        <w:t>SP</w:t>
      </w:r>
      <w:proofErr w:type="spellEnd"/>
      <w:r w:rsidR="00455903" w:rsidRPr="00A15C26">
        <w:rPr>
          <w:sz w:val="24"/>
          <w:szCs w:val="24"/>
        </w:rPr>
        <w:t xml:space="preserve"> de la CSJ sobre la materia:</w:t>
      </w:r>
    </w:p>
    <w:p w:rsidR="00EA07DA" w:rsidRPr="00A15C26" w:rsidRDefault="00EA07DA" w:rsidP="00A15C26">
      <w:pPr>
        <w:spacing w:line="276" w:lineRule="auto"/>
        <w:jc w:val="both"/>
        <w:rPr>
          <w:sz w:val="24"/>
          <w:szCs w:val="24"/>
        </w:rPr>
      </w:pPr>
    </w:p>
    <w:p w:rsidR="00455903" w:rsidRPr="00A15C26" w:rsidRDefault="00455903" w:rsidP="00A15C26">
      <w:pPr>
        <w:spacing w:line="276" w:lineRule="auto"/>
        <w:jc w:val="both"/>
        <w:rPr>
          <w:sz w:val="24"/>
          <w:szCs w:val="24"/>
        </w:rPr>
      </w:pPr>
      <w:r w:rsidRPr="00A15C26">
        <w:rPr>
          <w:sz w:val="24"/>
          <w:szCs w:val="24"/>
        </w:rPr>
        <w:t>6.</w:t>
      </w:r>
      <w:r w:rsidR="00497972" w:rsidRPr="00A15C26">
        <w:rPr>
          <w:sz w:val="24"/>
          <w:szCs w:val="24"/>
        </w:rPr>
        <w:t>1</w:t>
      </w:r>
      <w:r w:rsidR="00EA07DA" w:rsidRPr="00A15C26">
        <w:rPr>
          <w:sz w:val="24"/>
          <w:szCs w:val="24"/>
        </w:rPr>
        <w:t>3</w:t>
      </w:r>
      <w:r w:rsidR="00497972" w:rsidRPr="00A15C26">
        <w:rPr>
          <w:sz w:val="24"/>
          <w:szCs w:val="24"/>
        </w:rPr>
        <w:t xml:space="preserve">.1 </w:t>
      </w:r>
      <w:r w:rsidRPr="00A15C26">
        <w:rPr>
          <w:sz w:val="24"/>
          <w:szCs w:val="24"/>
        </w:rPr>
        <w:t xml:space="preserve">En razón de la cantidad de marihuana incautada al procesado, que se reitera, excedió en </w:t>
      </w:r>
      <w:r w:rsidR="00602DA4" w:rsidRPr="00A15C26">
        <w:rPr>
          <w:sz w:val="24"/>
          <w:szCs w:val="24"/>
        </w:rPr>
        <w:t>más</w:t>
      </w:r>
      <w:r w:rsidR="00497972" w:rsidRPr="00A15C26">
        <w:rPr>
          <w:sz w:val="24"/>
          <w:szCs w:val="24"/>
        </w:rPr>
        <w:t xml:space="preserve"> de tres </w:t>
      </w:r>
      <w:r w:rsidRPr="00A15C26">
        <w:rPr>
          <w:sz w:val="24"/>
          <w:szCs w:val="24"/>
        </w:rPr>
        <w:t xml:space="preserve">veces la dosis permitida para uso individual, es necesario hacer una referencia inicial a lo manifestado en CSJ </w:t>
      </w:r>
      <w:proofErr w:type="spellStart"/>
      <w:r w:rsidRPr="00A15C26">
        <w:rPr>
          <w:sz w:val="24"/>
          <w:szCs w:val="24"/>
        </w:rPr>
        <w:t>SP</w:t>
      </w:r>
      <w:proofErr w:type="spellEnd"/>
      <w:r w:rsidRPr="00A15C26">
        <w:rPr>
          <w:sz w:val="24"/>
          <w:szCs w:val="24"/>
        </w:rPr>
        <w:t xml:space="preserve"> del 9 marzo de 2016, radicado 41760, donde se dijo lo siguiente:</w:t>
      </w:r>
    </w:p>
    <w:p w:rsidR="00455903" w:rsidRPr="00A15C26" w:rsidRDefault="00455903" w:rsidP="00A15C26">
      <w:pPr>
        <w:spacing w:line="276" w:lineRule="auto"/>
        <w:jc w:val="both"/>
        <w:rPr>
          <w:rFonts w:eastAsia="Calibri"/>
          <w:sz w:val="24"/>
          <w:szCs w:val="24"/>
        </w:rPr>
      </w:pPr>
    </w:p>
    <w:p w:rsidR="00455903" w:rsidRPr="00A15C26" w:rsidRDefault="00455903" w:rsidP="00A15C26">
      <w:pPr>
        <w:ind w:left="426" w:right="418"/>
        <w:jc w:val="both"/>
        <w:rPr>
          <w:rFonts w:eastAsia="Calibri"/>
          <w:i/>
          <w:sz w:val="22"/>
          <w:szCs w:val="24"/>
        </w:rPr>
      </w:pPr>
      <w:r w:rsidRPr="00A15C26">
        <w:rPr>
          <w:rFonts w:eastAsia="Calibri"/>
          <w:i/>
          <w:sz w:val="22"/>
          <w:szCs w:val="24"/>
        </w:rPr>
        <w:t>“...</w:t>
      </w:r>
      <w:r w:rsidR="00A15C26" w:rsidRPr="00A15C26">
        <w:rPr>
          <w:rFonts w:eastAsia="Calibri"/>
          <w:i/>
          <w:sz w:val="22"/>
          <w:szCs w:val="24"/>
        </w:rPr>
        <w:t xml:space="preserve"> </w:t>
      </w:r>
      <w:r w:rsidRPr="00A15C26">
        <w:rPr>
          <w:i/>
          <w:sz w:val="22"/>
          <w:szCs w:val="24"/>
        </w:rPr>
        <w:t>como el querer del constituyente fue no penalizar la dosis personal, desde allí se autoriza o permite el porte de droga destinada para el consumo.</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 xml:space="preserve">Si la cantidad de dosis personal puede constituir ilícito cuando no está destinada para el uso personal, mutatis </w:t>
      </w:r>
      <w:proofErr w:type="spellStart"/>
      <w:r w:rsidRPr="00A15C26">
        <w:rPr>
          <w:i/>
          <w:sz w:val="22"/>
          <w:szCs w:val="24"/>
        </w:rPr>
        <w:t>mutandi</w:t>
      </w:r>
      <w:proofErr w:type="spellEnd"/>
      <w:r w:rsidRPr="00A15C26">
        <w:rPr>
          <w:i/>
          <w:sz w:val="22"/>
          <w:szCs w:val="24"/>
        </w:rPr>
        <w:t xml:space="preserve"> cuando es palpable esa finalidad no debe entenderse comprendida dentro de la descripción del delito de tráfico, fabricación y porte de estupefacientes sin que dependa de la cantidad de la droga que les sea hallada.</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Obviamente en todo caso la acción del sujeto debe ser compatible con el consumo de la sustancia y que éste sea únicamente en la modalidad de</w:t>
      </w:r>
      <w:r w:rsidRPr="00A15C26">
        <w:rPr>
          <w:sz w:val="22"/>
          <w:szCs w:val="24"/>
        </w:rPr>
        <w:t xml:space="preserve"> </w:t>
      </w:r>
      <w:r w:rsidRPr="00A15C26">
        <w:rPr>
          <w:i/>
          <w:sz w:val="22"/>
          <w:szCs w:val="24"/>
        </w:rPr>
        <w:t xml:space="preserve">uso personal, sin que se convierta en un almacenamiento indiscriminado de cantidades o de </w:t>
      </w:r>
      <w:r w:rsidRPr="00A15C26">
        <w:rPr>
          <w:i/>
          <w:sz w:val="22"/>
          <w:szCs w:val="24"/>
        </w:rPr>
        <w:lastRenderedPageBreak/>
        <w:t>momentos para uso repetitivo, connotaciones sin las cuales la conducta ha de ser penalizada.</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sz w:val="22"/>
          <w:szCs w:val="24"/>
        </w:rPr>
      </w:pPr>
      <w:r w:rsidRPr="00A15C26">
        <w:rPr>
          <w:i/>
          <w:sz w:val="22"/>
          <w:szCs w:val="24"/>
          <w:u w:val="single"/>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w:t>
      </w:r>
      <w:r w:rsidRPr="00A15C26">
        <w:rPr>
          <w:sz w:val="22"/>
          <w:szCs w:val="24"/>
          <w:u w:val="single"/>
        </w:rPr>
        <w:t xml:space="preserve"> consumo personal</w:t>
      </w:r>
      <w:r w:rsidRPr="00A15C26">
        <w:rPr>
          <w:sz w:val="22"/>
          <w:szCs w:val="24"/>
        </w:rPr>
        <w:t>.” (Subraya fuera de texto).</w:t>
      </w:r>
    </w:p>
    <w:p w:rsidR="00455903" w:rsidRPr="00A15C26" w:rsidRDefault="00455903" w:rsidP="00A15C26">
      <w:pPr>
        <w:spacing w:line="276" w:lineRule="auto"/>
        <w:jc w:val="both"/>
        <w:rPr>
          <w:sz w:val="24"/>
          <w:szCs w:val="24"/>
        </w:rPr>
      </w:pPr>
    </w:p>
    <w:p w:rsidR="00455903" w:rsidRPr="00A15C26" w:rsidRDefault="00455903" w:rsidP="00A15C26">
      <w:pPr>
        <w:spacing w:line="276" w:lineRule="auto"/>
        <w:jc w:val="both"/>
        <w:rPr>
          <w:sz w:val="24"/>
          <w:szCs w:val="24"/>
        </w:rPr>
      </w:pPr>
      <w:r w:rsidRPr="00A15C26">
        <w:rPr>
          <w:sz w:val="24"/>
          <w:szCs w:val="24"/>
        </w:rPr>
        <w:t>6.1</w:t>
      </w:r>
      <w:r w:rsidR="00CD434B" w:rsidRPr="00A15C26">
        <w:rPr>
          <w:sz w:val="24"/>
          <w:szCs w:val="24"/>
        </w:rPr>
        <w:t>3</w:t>
      </w:r>
      <w:r w:rsidR="00497972" w:rsidRPr="00A15C26">
        <w:rPr>
          <w:sz w:val="24"/>
          <w:szCs w:val="24"/>
        </w:rPr>
        <w:t xml:space="preserve">.2 </w:t>
      </w:r>
      <w:r w:rsidRPr="00A15C26">
        <w:rPr>
          <w:sz w:val="24"/>
          <w:szCs w:val="24"/>
        </w:rPr>
        <w:t xml:space="preserve">Sobre el tema se debe tener en cuenta lo expuesto en CSJ </w:t>
      </w:r>
      <w:proofErr w:type="spellStart"/>
      <w:r w:rsidRPr="00A15C26">
        <w:rPr>
          <w:sz w:val="24"/>
          <w:szCs w:val="24"/>
        </w:rPr>
        <w:t>SP</w:t>
      </w:r>
      <w:proofErr w:type="spellEnd"/>
      <w:r w:rsidRPr="00A15C26">
        <w:rPr>
          <w:sz w:val="24"/>
          <w:szCs w:val="24"/>
        </w:rPr>
        <w:t xml:space="preserve"> del 6 de abril de 2016, radicado 43512, donde se dijo lo siguiente:</w:t>
      </w:r>
    </w:p>
    <w:p w:rsidR="00455903" w:rsidRPr="00A15C26" w:rsidRDefault="00455903" w:rsidP="00A15C26">
      <w:pPr>
        <w:spacing w:line="276" w:lineRule="auto"/>
        <w:jc w:val="both"/>
        <w:rPr>
          <w:sz w:val="24"/>
          <w:szCs w:val="24"/>
        </w:rPr>
      </w:pPr>
    </w:p>
    <w:p w:rsidR="00455903" w:rsidRPr="00A15C26" w:rsidRDefault="00455903" w:rsidP="00A15C26">
      <w:pPr>
        <w:ind w:left="426" w:right="418"/>
        <w:jc w:val="both"/>
        <w:rPr>
          <w:i/>
          <w:sz w:val="22"/>
          <w:szCs w:val="24"/>
        </w:rPr>
      </w:pPr>
      <w:r w:rsidRPr="00A15C26">
        <w:rPr>
          <w:i/>
          <w:sz w:val="22"/>
          <w:szCs w:val="24"/>
        </w:rPr>
        <w:t>“... En reciente decisión (</w:t>
      </w:r>
      <w:proofErr w:type="spellStart"/>
      <w:r w:rsidRPr="00A15C26">
        <w:rPr>
          <w:i/>
          <w:sz w:val="22"/>
          <w:szCs w:val="24"/>
        </w:rPr>
        <w:t>CSP</w:t>
      </w:r>
      <w:proofErr w:type="spellEnd"/>
      <w:r w:rsidRPr="00A15C26">
        <w:rPr>
          <w:i/>
          <w:sz w:val="22"/>
          <w:szCs w:val="24"/>
        </w:rPr>
        <w:t xml:space="preserve"> </w:t>
      </w:r>
      <w:proofErr w:type="spellStart"/>
      <w:r w:rsidRPr="00A15C26">
        <w:rPr>
          <w:i/>
          <w:sz w:val="22"/>
          <w:szCs w:val="24"/>
        </w:rPr>
        <w:t>SP</w:t>
      </w:r>
      <w:proofErr w:type="spellEnd"/>
      <w:r w:rsidRPr="00A15C26">
        <w:rPr>
          <w:i/>
          <w:sz w:val="22"/>
          <w:szCs w:val="24"/>
        </w:rPr>
        <w:t xml:space="preserve"> mar. 9 de 2016, rad. 41760), la Corte estableció la necesidad de definir si en el proceso se está juzgando a un enfermo o a un infractor de la ley, pues la jurisdicción penal solamente tiene competencia para ocuparse de la conducta de éstos últimos, lo cual implica distinguir en ese contexto las circunstancias específicas del caso que permitan adoptar la decisión que corresponda.</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 xml:space="preserve">Se destacó la atipicidad de la conducta para los consumidores o adictos siempre que la finalidad sea la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   </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Lo anterior implica que la condición de enfermo de un sujeto por tratarse de un adicto o un consumidor no lo exonera de responsabilidad penal si la</w:t>
      </w:r>
      <w:r w:rsidRPr="00A15C26">
        <w:rPr>
          <w:sz w:val="22"/>
          <w:szCs w:val="24"/>
        </w:rPr>
        <w:t xml:space="preserve"> </w:t>
      </w:r>
      <w:r w:rsidRPr="00A15C26">
        <w:rPr>
          <w:i/>
          <w:sz w:val="22"/>
          <w:szCs w:val="24"/>
        </w:rPr>
        <w:t xml:space="preserve">cantidad portada a pesar de tener la finalidad del consumo es exagerada, o es acompañada de otros propósitos ilícitos como los ya citados. </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 .</w:t>
      </w:r>
    </w:p>
    <w:p w:rsidR="00455903" w:rsidRPr="00A15C26" w:rsidRDefault="00455903" w:rsidP="00A15C26">
      <w:pPr>
        <w:ind w:left="426" w:right="418"/>
        <w:jc w:val="both"/>
        <w:rPr>
          <w:i/>
          <w:sz w:val="22"/>
          <w:szCs w:val="24"/>
        </w:rPr>
      </w:pPr>
    </w:p>
    <w:p w:rsidR="00455903" w:rsidRPr="00A15C26" w:rsidRDefault="00455903" w:rsidP="00A15C26">
      <w:pPr>
        <w:ind w:left="426" w:right="418"/>
        <w:jc w:val="both"/>
        <w:rPr>
          <w:i/>
          <w:sz w:val="22"/>
          <w:szCs w:val="24"/>
        </w:rPr>
      </w:pPr>
      <w:r w:rsidRPr="00A15C26">
        <w:rPr>
          <w:i/>
          <w:sz w:val="22"/>
          <w:szCs w:val="24"/>
        </w:rPr>
        <w:t xml:space="preserve">En otras palabras concluyentes, en el proceso penal se debe establecer si se está ante un enfermo o un criminal, pero no se trata de condenar o de absolver a un enfermo con argumentos caprichosos o arbitrarios. De la conducta del primero se deben ocupar las autoridades de salud, pero para ello no solamente se debe demostrar que es un consumidor, también ha de probarse que la sustancia es para el consumo personal y en una cantidad que solamente sea compatible con ese propósito y su necesidad, pues si no se dan estrictamente estos supuestos, su proceder, a pesar de ser un enfermo, adicto o un consumidor, infringirá la ley penal y deberá ser juzgado por los jueces de la República, como cuando la droga portada (en su totalidad o parte de ella) la destina a la venta, distribución, comercio o tráfico, o también cuando la almacena en cantidades no requeridas, por citar algunos ejemplos...”. (Subrayas ex – texto) </w:t>
      </w:r>
    </w:p>
    <w:p w:rsidR="00455903" w:rsidRPr="00A15C26" w:rsidRDefault="00455903" w:rsidP="00A15C26">
      <w:pPr>
        <w:spacing w:line="276" w:lineRule="auto"/>
        <w:jc w:val="both"/>
        <w:rPr>
          <w:sz w:val="24"/>
          <w:szCs w:val="24"/>
        </w:rPr>
      </w:pPr>
    </w:p>
    <w:p w:rsidR="00455903" w:rsidRPr="00A15C26" w:rsidRDefault="00CD434B" w:rsidP="00A15C26">
      <w:pPr>
        <w:spacing w:line="276" w:lineRule="auto"/>
        <w:jc w:val="both"/>
        <w:rPr>
          <w:sz w:val="24"/>
          <w:szCs w:val="24"/>
        </w:rPr>
      </w:pPr>
      <w:r w:rsidRPr="00A15C26">
        <w:rPr>
          <w:sz w:val="24"/>
          <w:szCs w:val="24"/>
        </w:rPr>
        <w:lastRenderedPageBreak/>
        <w:t>6.13</w:t>
      </w:r>
      <w:r w:rsidR="00497972" w:rsidRPr="00A15C26">
        <w:rPr>
          <w:sz w:val="24"/>
          <w:szCs w:val="24"/>
        </w:rPr>
        <w:t>.3 S</w:t>
      </w:r>
      <w:r w:rsidR="00455903" w:rsidRPr="00A15C26">
        <w:rPr>
          <w:sz w:val="24"/>
          <w:szCs w:val="24"/>
        </w:rPr>
        <w:t xml:space="preserve">obre el tema debe manifestarse que en CSJ </w:t>
      </w:r>
      <w:proofErr w:type="spellStart"/>
      <w:r w:rsidR="00455903" w:rsidRPr="00A15C26">
        <w:rPr>
          <w:sz w:val="24"/>
          <w:szCs w:val="24"/>
        </w:rPr>
        <w:t>SP</w:t>
      </w:r>
      <w:proofErr w:type="spellEnd"/>
      <w:r w:rsidR="00455903" w:rsidRPr="00A15C26">
        <w:rPr>
          <w:sz w:val="24"/>
          <w:szCs w:val="24"/>
        </w:rPr>
        <w:t xml:space="preserve"> del 11 de julio de 2017 se dijo que esa Corporación venía considerando la existencia en el tipo penal del artículo 376 del </w:t>
      </w:r>
      <w:proofErr w:type="spellStart"/>
      <w:r w:rsidR="00455903" w:rsidRPr="00A15C26">
        <w:rPr>
          <w:sz w:val="24"/>
          <w:szCs w:val="24"/>
        </w:rPr>
        <w:t>C.P</w:t>
      </w:r>
      <w:proofErr w:type="spellEnd"/>
      <w:r w:rsidR="00455903" w:rsidRPr="00A15C26">
        <w:rPr>
          <w:sz w:val="24"/>
          <w:szCs w:val="24"/>
        </w:rPr>
        <w:t xml:space="preserve"> de “elementos subjetivos distintos de dolo, elementos subjetivos del tipo o elementos subjetivos del injusto”</w:t>
      </w:r>
      <w:r w:rsidR="00E665D2" w:rsidRPr="00A15C26">
        <w:rPr>
          <w:sz w:val="24"/>
          <w:szCs w:val="24"/>
        </w:rPr>
        <w:t xml:space="preserve">, </w:t>
      </w:r>
      <w:r w:rsidR="00455903" w:rsidRPr="00A15C26">
        <w:rPr>
          <w:sz w:val="24"/>
          <w:szCs w:val="24"/>
        </w:rPr>
        <w:t>para examinar lo concerniente a la finalidad de la persona que realiza la conducta descrita en el tipo penal.</w:t>
      </w:r>
    </w:p>
    <w:p w:rsidR="00455903" w:rsidRPr="00A15C26" w:rsidRDefault="00455903" w:rsidP="00A15C26">
      <w:pPr>
        <w:spacing w:line="276" w:lineRule="auto"/>
        <w:jc w:val="both"/>
        <w:rPr>
          <w:sz w:val="24"/>
          <w:szCs w:val="24"/>
        </w:rPr>
      </w:pPr>
    </w:p>
    <w:p w:rsidR="00455903" w:rsidRPr="00A15C26" w:rsidRDefault="00455903" w:rsidP="00A15C26">
      <w:pPr>
        <w:spacing w:line="276" w:lineRule="auto"/>
        <w:ind w:right="49"/>
        <w:jc w:val="both"/>
        <w:rPr>
          <w:i/>
          <w:sz w:val="24"/>
          <w:szCs w:val="24"/>
        </w:rPr>
      </w:pPr>
      <w:r w:rsidRPr="00A15C26">
        <w:rPr>
          <w:sz w:val="24"/>
          <w:szCs w:val="24"/>
        </w:rPr>
        <w:t>En el fallo antes citado se dijo que</w:t>
      </w:r>
      <w:r w:rsidRPr="00A15C26">
        <w:rPr>
          <w:i/>
          <w:sz w:val="24"/>
          <w:szCs w:val="24"/>
        </w:rPr>
        <w:t>: “</w:t>
      </w:r>
      <w:r w:rsidRPr="00A15C26">
        <w:rPr>
          <w:i/>
          <w:sz w:val="22"/>
          <w:szCs w:val="24"/>
        </w:rPr>
        <w:t>ese ánimo ulterior asociado con el destino de las sustancias que se llevan consigo, distinto al consumo personal, puede ser demostrado a partir de la misma información objetiva recogida en el proceso penal</w:t>
      </w:r>
      <w:r w:rsidRPr="00A15C26">
        <w:rPr>
          <w:i/>
          <w:sz w:val="24"/>
          <w:szCs w:val="24"/>
        </w:rPr>
        <w:t>”.</w:t>
      </w:r>
    </w:p>
    <w:p w:rsidR="00455903" w:rsidRPr="00A15C26" w:rsidRDefault="00455903" w:rsidP="00A15C26">
      <w:pPr>
        <w:spacing w:line="276" w:lineRule="auto"/>
        <w:jc w:val="both"/>
        <w:rPr>
          <w:sz w:val="24"/>
          <w:szCs w:val="24"/>
        </w:rPr>
      </w:pPr>
    </w:p>
    <w:p w:rsidR="004416DD" w:rsidRPr="00A15C26" w:rsidRDefault="00455903" w:rsidP="00A15C26">
      <w:pPr>
        <w:spacing w:line="276" w:lineRule="auto"/>
        <w:jc w:val="both"/>
        <w:rPr>
          <w:sz w:val="24"/>
          <w:szCs w:val="24"/>
        </w:rPr>
      </w:pPr>
      <w:r w:rsidRPr="00A15C26">
        <w:rPr>
          <w:sz w:val="24"/>
          <w:szCs w:val="24"/>
        </w:rPr>
        <w:t>6.1</w:t>
      </w:r>
      <w:r w:rsidR="00CD434B" w:rsidRPr="00A15C26">
        <w:rPr>
          <w:sz w:val="24"/>
          <w:szCs w:val="24"/>
        </w:rPr>
        <w:t>3</w:t>
      </w:r>
      <w:r w:rsidR="00497972" w:rsidRPr="00A15C26">
        <w:rPr>
          <w:sz w:val="24"/>
          <w:szCs w:val="24"/>
        </w:rPr>
        <w:t xml:space="preserve">.4 </w:t>
      </w:r>
      <w:r w:rsidRPr="00A15C26">
        <w:rPr>
          <w:sz w:val="24"/>
          <w:szCs w:val="24"/>
        </w:rPr>
        <w:t xml:space="preserve">Todas estas </w:t>
      </w:r>
      <w:r w:rsidR="00E0578F" w:rsidRPr="00A15C26">
        <w:rPr>
          <w:sz w:val="24"/>
          <w:szCs w:val="24"/>
        </w:rPr>
        <w:t xml:space="preserve">consideraciones </w:t>
      </w:r>
      <w:r w:rsidRPr="00A15C26">
        <w:rPr>
          <w:sz w:val="24"/>
          <w:szCs w:val="24"/>
        </w:rPr>
        <w:t xml:space="preserve">llevan a esta Corporación a concluir que en el caso </w:t>
      </w:r>
      <w:r w:rsidRPr="00A15C26">
        <w:rPr>
          <w:i/>
          <w:sz w:val="24"/>
          <w:szCs w:val="24"/>
        </w:rPr>
        <w:t>sub examen</w:t>
      </w:r>
      <w:r w:rsidRPr="00A15C26">
        <w:rPr>
          <w:sz w:val="24"/>
          <w:szCs w:val="24"/>
        </w:rPr>
        <w:t xml:space="preserve"> no se demostró la relación entre el estado de </w:t>
      </w:r>
      <w:r w:rsidR="00497972" w:rsidRPr="00A15C26">
        <w:rPr>
          <w:sz w:val="24"/>
          <w:szCs w:val="24"/>
        </w:rPr>
        <w:t>usuario de marihuana</w:t>
      </w:r>
      <w:r w:rsidR="00E0578F" w:rsidRPr="00A15C26">
        <w:rPr>
          <w:sz w:val="24"/>
          <w:szCs w:val="24"/>
        </w:rPr>
        <w:t xml:space="preserve"> que se podría predicar del señor </w:t>
      </w:r>
      <w:proofErr w:type="spellStart"/>
      <w:r w:rsidR="00E0578F" w:rsidRPr="00A15C26">
        <w:rPr>
          <w:sz w:val="24"/>
          <w:szCs w:val="24"/>
        </w:rPr>
        <w:t>JJOG</w:t>
      </w:r>
      <w:proofErr w:type="spellEnd"/>
      <w:r w:rsidR="00E0578F" w:rsidRPr="00A15C26">
        <w:rPr>
          <w:sz w:val="24"/>
          <w:szCs w:val="24"/>
        </w:rPr>
        <w:t xml:space="preserve"> y el </w:t>
      </w:r>
      <w:r w:rsidR="00497972" w:rsidRPr="00A15C26">
        <w:rPr>
          <w:sz w:val="24"/>
          <w:szCs w:val="24"/>
        </w:rPr>
        <w:t>porte de</w:t>
      </w:r>
      <w:r w:rsidR="00E0578F" w:rsidRPr="00A15C26">
        <w:rPr>
          <w:sz w:val="24"/>
          <w:szCs w:val="24"/>
        </w:rPr>
        <w:t xml:space="preserve">l material que le fue requisado, que </w:t>
      </w:r>
      <w:r w:rsidR="00497972" w:rsidRPr="00A15C26">
        <w:rPr>
          <w:sz w:val="24"/>
          <w:szCs w:val="24"/>
        </w:rPr>
        <w:t xml:space="preserve">superó en </w:t>
      </w:r>
      <w:r w:rsidR="00602DA4" w:rsidRPr="00A15C26">
        <w:rPr>
          <w:sz w:val="24"/>
          <w:szCs w:val="24"/>
        </w:rPr>
        <w:t>más</w:t>
      </w:r>
      <w:r w:rsidR="00497972" w:rsidRPr="00A15C26">
        <w:rPr>
          <w:sz w:val="24"/>
          <w:szCs w:val="24"/>
        </w:rPr>
        <w:t xml:space="preserve"> de tres veces la</w:t>
      </w:r>
      <w:r w:rsidRPr="00A15C26">
        <w:rPr>
          <w:sz w:val="24"/>
          <w:szCs w:val="24"/>
        </w:rPr>
        <w:t xml:space="preserve"> dosis para uso personal del estupefaciente marihuana, ya que se le decomisaron </w:t>
      </w:r>
      <w:r w:rsidR="001155E8" w:rsidRPr="00A15C26">
        <w:rPr>
          <w:sz w:val="24"/>
          <w:szCs w:val="24"/>
        </w:rPr>
        <w:t>71.9 gramos de ese</w:t>
      </w:r>
      <w:r w:rsidR="00E665D2" w:rsidRPr="00A15C26">
        <w:rPr>
          <w:sz w:val="24"/>
          <w:szCs w:val="24"/>
        </w:rPr>
        <w:t xml:space="preserve"> vegetal, por lo cual se </w:t>
      </w:r>
      <w:r w:rsidR="004416DD" w:rsidRPr="00A15C26">
        <w:rPr>
          <w:sz w:val="24"/>
          <w:szCs w:val="24"/>
        </w:rPr>
        <w:t>puede inferir válidamente que la sustancia en mención era portada por el procesado con un propósito distinto al de su propio consumo.</w:t>
      </w:r>
    </w:p>
    <w:p w:rsidR="004416DD" w:rsidRPr="00A15C26" w:rsidRDefault="004416DD" w:rsidP="00A15C26">
      <w:pPr>
        <w:spacing w:line="276" w:lineRule="auto"/>
        <w:jc w:val="both"/>
        <w:rPr>
          <w:sz w:val="24"/>
          <w:szCs w:val="24"/>
        </w:rPr>
      </w:pPr>
    </w:p>
    <w:p w:rsidR="00311F18" w:rsidRPr="00A15C26" w:rsidRDefault="00CD434B" w:rsidP="00A15C26">
      <w:pPr>
        <w:spacing w:line="276" w:lineRule="auto"/>
        <w:jc w:val="both"/>
        <w:rPr>
          <w:spacing w:val="-6"/>
          <w:sz w:val="24"/>
          <w:szCs w:val="24"/>
        </w:rPr>
      </w:pPr>
      <w:r w:rsidRPr="00A15C26">
        <w:rPr>
          <w:spacing w:val="-6"/>
          <w:sz w:val="24"/>
          <w:szCs w:val="24"/>
        </w:rPr>
        <w:t>6.13</w:t>
      </w:r>
      <w:r w:rsidR="005B2FE5" w:rsidRPr="00A15C26">
        <w:rPr>
          <w:spacing w:val="-6"/>
          <w:sz w:val="24"/>
          <w:szCs w:val="24"/>
        </w:rPr>
        <w:t xml:space="preserve">.5 </w:t>
      </w:r>
      <w:r w:rsidR="004416DD" w:rsidRPr="00A15C26">
        <w:rPr>
          <w:spacing w:val="-6"/>
          <w:sz w:val="24"/>
          <w:szCs w:val="24"/>
        </w:rPr>
        <w:t>Sobre este tema puntual se cit</w:t>
      </w:r>
      <w:r w:rsidR="00E0578F" w:rsidRPr="00A15C26">
        <w:rPr>
          <w:spacing w:val="-6"/>
          <w:sz w:val="24"/>
          <w:szCs w:val="24"/>
        </w:rPr>
        <w:t xml:space="preserve">a lo expuesto en CSJ </w:t>
      </w:r>
      <w:proofErr w:type="spellStart"/>
      <w:r w:rsidR="00E0578F" w:rsidRPr="00A15C26">
        <w:rPr>
          <w:spacing w:val="-6"/>
          <w:sz w:val="24"/>
          <w:szCs w:val="24"/>
        </w:rPr>
        <w:t>SP</w:t>
      </w:r>
      <w:proofErr w:type="spellEnd"/>
      <w:r w:rsidR="00E0578F" w:rsidRPr="00A15C26">
        <w:rPr>
          <w:spacing w:val="-6"/>
          <w:sz w:val="24"/>
          <w:szCs w:val="24"/>
        </w:rPr>
        <w:t xml:space="preserve"> del 18 de noviembre de 2008, radicado 29138, así: </w:t>
      </w:r>
    </w:p>
    <w:p w:rsidR="00311F18" w:rsidRPr="00A15C26" w:rsidRDefault="00311F18" w:rsidP="00A15C26">
      <w:pPr>
        <w:spacing w:line="276" w:lineRule="auto"/>
        <w:jc w:val="both"/>
        <w:rPr>
          <w:spacing w:val="-6"/>
          <w:sz w:val="24"/>
          <w:szCs w:val="24"/>
        </w:rPr>
      </w:pPr>
    </w:p>
    <w:p w:rsidR="00311F18" w:rsidRPr="00A15C26" w:rsidRDefault="00311F18" w:rsidP="00A15C26">
      <w:pPr>
        <w:ind w:left="426" w:right="418"/>
        <w:jc w:val="both"/>
        <w:rPr>
          <w:i/>
          <w:spacing w:val="-6"/>
          <w:sz w:val="22"/>
          <w:szCs w:val="24"/>
        </w:rPr>
      </w:pPr>
      <w:r w:rsidRPr="00A15C26">
        <w:rPr>
          <w:i/>
          <w:spacing w:val="-6"/>
          <w:sz w:val="22"/>
          <w:szCs w:val="24"/>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311F18" w:rsidRPr="00A15C26" w:rsidRDefault="00311F18" w:rsidP="00A15C26">
      <w:pPr>
        <w:ind w:left="426" w:right="418"/>
        <w:jc w:val="both"/>
        <w:rPr>
          <w:i/>
          <w:spacing w:val="-6"/>
          <w:sz w:val="22"/>
          <w:szCs w:val="24"/>
        </w:rPr>
      </w:pPr>
    </w:p>
    <w:p w:rsidR="00311F18" w:rsidRPr="00A15C26" w:rsidRDefault="00311F18" w:rsidP="00A15C26">
      <w:pPr>
        <w:ind w:left="426" w:right="418"/>
        <w:jc w:val="both"/>
        <w:rPr>
          <w:spacing w:val="-6"/>
          <w:sz w:val="22"/>
          <w:szCs w:val="24"/>
        </w:rPr>
      </w:pPr>
      <w:r w:rsidRPr="00A15C26">
        <w:rPr>
          <w:i/>
          <w:spacing w:val="-6"/>
          <w:sz w:val="22"/>
          <w:szCs w:val="24"/>
          <w:u w:val="single"/>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A15C26">
        <w:rPr>
          <w:i/>
          <w:spacing w:val="-6"/>
          <w:sz w:val="22"/>
          <w:szCs w:val="24"/>
        </w:rPr>
        <w:t>.”.</w:t>
      </w:r>
      <w:r w:rsidRPr="00A15C26">
        <w:rPr>
          <w:spacing w:val="-6"/>
          <w:sz w:val="22"/>
          <w:szCs w:val="24"/>
        </w:rPr>
        <w:t>(Negrilla y subrayado fuera de texto)</w:t>
      </w:r>
    </w:p>
    <w:p w:rsidR="005B2FE5" w:rsidRPr="00A15C26" w:rsidRDefault="005B2FE5" w:rsidP="00A15C26">
      <w:pPr>
        <w:spacing w:line="276" w:lineRule="auto"/>
        <w:jc w:val="both"/>
        <w:rPr>
          <w:spacing w:val="-6"/>
          <w:sz w:val="24"/>
          <w:szCs w:val="24"/>
        </w:rPr>
      </w:pPr>
    </w:p>
    <w:p w:rsidR="005B2FE5" w:rsidRPr="00A15C26" w:rsidRDefault="005B2FE5" w:rsidP="00A15C26">
      <w:pPr>
        <w:spacing w:line="276" w:lineRule="auto"/>
        <w:jc w:val="both"/>
        <w:rPr>
          <w:spacing w:val="-6"/>
          <w:sz w:val="24"/>
          <w:szCs w:val="24"/>
        </w:rPr>
      </w:pPr>
      <w:r w:rsidRPr="00A15C26">
        <w:rPr>
          <w:spacing w:val="-6"/>
          <w:sz w:val="24"/>
          <w:szCs w:val="24"/>
        </w:rPr>
        <w:t>6.1</w:t>
      </w:r>
      <w:r w:rsidR="00CD434B" w:rsidRPr="00A15C26">
        <w:rPr>
          <w:spacing w:val="-6"/>
          <w:sz w:val="24"/>
          <w:szCs w:val="24"/>
        </w:rPr>
        <w:t>3</w:t>
      </w:r>
      <w:r w:rsidRPr="00A15C26">
        <w:rPr>
          <w:spacing w:val="-6"/>
          <w:sz w:val="24"/>
          <w:szCs w:val="24"/>
        </w:rPr>
        <w:t xml:space="preserve">.6 En ese sentido esta Sala mediante providencia aprobada mediante acta Nro. 365 del treinta (30) de abril de dos mil dieciocho (2018), proferida dentro del proceso radicado con el Nro. 66001 60 00035 2014 00185, en contra del señor Óscar de Jesús Ramírez Tabares, expuso lo siguiente: </w:t>
      </w:r>
    </w:p>
    <w:p w:rsidR="005B2FE5" w:rsidRPr="00A15C26" w:rsidRDefault="005B2FE5" w:rsidP="00A15C26">
      <w:pPr>
        <w:spacing w:line="276" w:lineRule="auto"/>
        <w:jc w:val="both"/>
        <w:rPr>
          <w:spacing w:val="-6"/>
          <w:sz w:val="24"/>
          <w:szCs w:val="24"/>
        </w:rPr>
      </w:pPr>
    </w:p>
    <w:p w:rsidR="005B2FE5" w:rsidRPr="00A15C26" w:rsidRDefault="005B2FE5" w:rsidP="00A15C26">
      <w:pPr>
        <w:pStyle w:val="Sinespaciado"/>
        <w:ind w:left="426" w:right="418"/>
        <w:jc w:val="both"/>
        <w:rPr>
          <w:rFonts w:ascii="Arial" w:hAnsi="Arial" w:cs="Arial"/>
          <w:i/>
          <w:sz w:val="22"/>
          <w:szCs w:val="24"/>
          <w:lang w:val="es"/>
        </w:rPr>
      </w:pPr>
      <w:r w:rsidRPr="00A15C26">
        <w:rPr>
          <w:rFonts w:ascii="Arial" w:hAnsi="Arial" w:cs="Arial"/>
          <w:i/>
          <w:sz w:val="22"/>
          <w:szCs w:val="24"/>
          <w:lang w:val="es"/>
        </w:rPr>
        <w:t xml:space="preserve">“6.11 Ahora bien y en respeto del principio de congruencia establecido en el artículo 448 del </w:t>
      </w:r>
      <w:proofErr w:type="spellStart"/>
      <w:r w:rsidRPr="00A15C26">
        <w:rPr>
          <w:rFonts w:ascii="Arial" w:hAnsi="Arial" w:cs="Arial"/>
          <w:i/>
          <w:sz w:val="22"/>
          <w:szCs w:val="24"/>
          <w:lang w:val="es"/>
        </w:rPr>
        <w:t>CPP</w:t>
      </w:r>
      <w:proofErr w:type="spellEnd"/>
      <w:r w:rsidRPr="00A15C26">
        <w:rPr>
          <w:rFonts w:ascii="Arial" w:hAnsi="Arial" w:cs="Arial"/>
          <w:i/>
          <w:sz w:val="22"/>
          <w:szCs w:val="24"/>
          <w:lang w:val="es"/>
        </w:rPr>
        <w:t xml:space="preserve">, al concretarse la acusación contra el señor Ramírez a la conducta de “llevar consigo” sustancias estupefacientes (marihuana), en cantidad superior a la dosis para uso individual y haberse estipulado la condición de adicto del procesado, hay que hacer las siguientes consideraciones deducidas de la jurisprudencia pertinente de la </w:t>
      </w:r>
      <w:proofErr w:type="spellStart"/>
      <w:r w:rsidRPr="00A15C26">
        <w:rPr>
          <w:rFonts w:ascii="Arial" w:hAnsi="Arial" w:cs="Arial"/>
          <w:i/>
          <w:sz w:val="22"/>
          <w:szCs w:val="24"/>
          <w:lang w:val="es"/>
        </w:rPr>
        <w:t>SP</w:t>
      </w:r>
      <w:proofErr w:type="spellEnd"/>
      <w:r w:rsidRPr="00A15C26">
        <w:rPr>
          <w:rFonts w:ascii="Arial" w:hAnsi="Arial" w:cs="Arial"/>
          <w:i/>
          <w:sz w:val="22"/>
          <w:szCs w:val="24"/>
          <w:lang w:val="es"/>
        </w:rPr>
        <w:t xml:space="preserve"> de la CSJ sobre la materia:</w:t>
      </w:r>
    </w:p>
    <w:p w:rsidR="005B2FE5" w:rsidRPr="00A15C26" w:rsidRDefault="005B2FE5" w:rsidP="00A15C26">
      <w:pPr>
        <w:pStyle w:val="Sinespaciado"/>
        <w:ind w:left="426" w:right="418"/>
        <w:jc w:val="both"/>
        <w:rPr>
          <w:rFonts w:ascii="Arial" w:hAnsi="Arial" w:cs="Arial"/>
          <w:i/>
          <w:sz w:val="22"/>
          <w:szCs w:val="24"/>
          <w:lang w:val="es"/>
        </w:rPr>
      </w:pPr>
    </w:p>
    <w:p w:rsidR="005B2FE5" w:rsidRPr="00A15C26" w:rsidRDefault="005B2FE5" w:rsidP="00A15C26">
      <w:pPr>
        <w:pStyle w:val="Sinespaciado"/>
        <w:ind w:left="426" w:right="418"/>
        <w:jc w:val="both"/>
        <w:rPr>
          <w:rFonts w:ascii="Arial" w:hAnsi="Arial" w:cs="Arial"/>
          <w:i/>
          <w:sz w:val="22"/>
          <w:szCs w:val="24"/>
          <w:lang w:val="es"/>
        </w:rPr>
      </w:pPr>
      <w:r w:rsidRPr="00A15C26">
        <w:rPr>
          <w:rFonts w:ascii="Arial" w:hAnsi="Arial" w:cs="Arial"/>
          <w:i/>
          <w:sz w:val="22"/>
          <w:szCs w:val="24"/>
          <w:lang w:val="es"/>
        </w:rPr>
        <w:t xml:space="preserve">6.11.1 En razón de la cantidad de marihuana incautada al procesado, que se reitera, excedió en cuatro veces la dosis permitida para uso individual, es necesario </w:t>
      </w:r>
      <w:r w:rsidRPr="00A15C26">
        <w:rPr>
          <w:rFonts w:ascii="Arial" w:hAnsi="Arial" w:cs="Arial"/>
          <w:i/>
          <w:sz w:val="22"/>
          <w:szCs w:val="24"/>
          <w:lang w:val="es"/>
        </w:rPr>
        <w:lastRenderedPageBreak/>
        <w:t xml:space="preserve">hacer una referencia inicial a lo manifestado en CSJ </w:t>
      </w:r>
      <w:proofErr w:type="spellStart"/>
      <w:r w:rsidRPr="00A15C26">
        <w:rPr>
          <w:rFonts w:ascii="Arial" w:hAnsi="Arial" w:cs="Arial"/>
          <w:i/>
          <w:sz w:val="22"/>
          <w:szCs w:val="24"/>
          <w:lang w:val="es"/>
        </w:rPr>
        <w:t>SP</w:t>
      </w:r>
      <w:proofErr w:type="spellEnd"/>
      <w:r w:rsidRPr="00A15C26">
        <w:rPr>
          <w:rFonts w:ascii="Arial" w:hAnsi="Arial" w:cs="Arial"/>
          <w:i/>
          <w:sz w:val="22"/>
          <w:szCs w:val="24"/>
          <w:lang w:val="es"/>
        </w:rPr>
        <w:t xml:space="preserve"> del 9 marzo de 2016, radicado 41760, donde se dijo lo siguiente:</w:t>
      </w:r>
    </w:p>
    <w:p w:rsidR="005B2FE5" w:rsidRPr="00A15C26" w:rsidRDefault="005B2FE5" w:rsidP="00A15C26">
      <w:pPr>
        <w:pStyle w:val="Sinespaciado"/>
        <w:ind w:left="426" w:right="418"/>
        <w:jc w:val="both"/>
        <w:rPr>
          <w:rFonts w:ascii="Arial" w:eastAsia="Calibri" w:hAnsi="Arial" w:cs="Arial"/>
          <w:i/>
          <w:sz w:val="22"/>
          <w:szCs w:val="24"/>
        </w:rPr>
      </w:pPr>
    </w:p>
    <w:p w:rsidR="005B2FE5" w:rsidRPr="00A15C26" w:rsidRDefault="005B2FE5" w:rsidP="00A15C26">
      <w:pPr>
        <w:pStyle w:val="Sinespaciado"/>
        <w:ind w:left="426" w:right="418"/>
        <w:jc w:val="both"/>
        <w:rPr>
          <w:rFonts w:ascii="Arial" w:eastAsia="Calibri" w:hAnsi="Arial" w:cs="Arial"/>
          <w:i/>
          <w:sz w:val="22"/>
          <w:szCs w:val="24"/>
        </w:rPr>
      </w:pPr>
      <w:r w:rsidRPr="00A15C26">
        <w:rPr>
          <w:rFonts w:ascii="Arial" w:eastAsia="Calibri" w:hAnsi="Arial" w:cs="Arial"/>
          <w:i/>
          <w:sz w:val="22"/>
          <w:szCs w:val="24"/>
        </w:rPr>
        <w:t>“...</w:t>
      </w:r>
      <w:r w:rsidRPr="00A15C26">
        <w:rPr>
          <w:rFonts w:ascii="Arial" w:hAnsi="Arial" w:cs="Arial"/>
          <w:i/>
          <w:sz w:val="22"/>
          <w:szCs w:val="24"/>
        </w:rPr>
        <w:t>como el querer del constituyente fue no penalizar la dosis personal, desde allí se autoriza o permite el porte de droga destinada para el consumo.</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Si la cantidad de dosis personal puede constituir ilícito cuando no está destinada para el uso personal, mutatis </w:t>
      </w:r>
      <w:proofErr w:type="spellStart"/>
      <w:r w:rsidRPr="00A15C26">
        <w:rPr>
          <w:rFonts w:ascii="Arial" w:hAnsi="Arial" w:cs="Arial"/>
          <w:i/>
          <w:sz w:val="22"/>
          <w:szCs w:val="24"/>
        </w:rPr>
        <w:t>mutandi</w:t>
      </w:r>
      <w:proofErr w:type="spellEnd"/>
      <w:r w:rsidRPr="00A15C26">
        <w:rPr>
          <w:rFonts w:ascii="Arial" w:hAnsi="Arial" w:cs="Arial"/>
          <w:i/>
          <w:sz w:val="22"/>
          <w:szCs w:val="24"/>
        </w:rPr>
        <w:t xml:space="preserve"> cuando es palpable esa finalidad no debe entenderse comprendida dentro de la descripción del delito de tráfico, fabricación y porte de estupefacientes sin que dependa de la cantidad de la droga que les sea hallada.</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u w:val="single"/>
        </w:rPr>
      </w:pPr>
      <w:r w:rsidRPr="00A15C26">
        <w:rPr>
          <w:rFonts w:ascii="Arial" w:hAnsi="Arial" w:cs="Arial"/>
          <w:i/>
          <w:sz w:val="22"/>
          <w:szCs w:val="24"/>
        </w:rPr>
        <w:t xml:space="preserve">Obviamente en todo caso la acción del sujeto debe ser compatible con el consumo de la sustancia y que éste sea únicamente en la modalidad de uso personal, </w:t>
      </w:r>
      <w:r w:rsidRPr="00A15C26">
        <w:rPr>
          <w:rFonts w:ascii="Arial" w:hAnsi="Arial" w:cs="Arial"/>
          <w:i/>
          <w:sz w:val="22"/>
          <w:szCs w:val="24"/>
          <w:u w:val="single"/>
        </w:rPr>
        <w:t>sin que se convierta en un almacenamiento indiscriminado de cantidades o de momentos para uso repetitivo, connotaciones sin las cuales la conducta ha de ser  penalizada.</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5B2FE5" w:rsidRPr="00A15C26" w:rsidRDefault="005B2FE5" w:rsidP="00A15C26">
      <w:pPr>
        <w:pStyle w:val="Sinespaciado"/>
        <w:ind w:left="426" w:right="418"/>
        <w:jc w:val="both"/>
        <w:rPr>
          <w:rFonts w:ascii="Arial" w:hAnsi="Arial" w:cs="Arial"/>
          <w:i/>
          <w:sz w:val="22"/>
          <w:szCs w:val="24"/>
        </w:rPr>
      </w:pPr>
    </w:p>
    <w:p w:rsidR="005B2FE5"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Entonces, la atipicidad de la conducta para los consumidores o adictos dependerá de la finalidad cierta (no supuesta o fingida) de su consumo personal, lo que puede desvirtuarse en cada caso según las circunstancias modales, temporales o espaciales, </w:t>
      </w:r>
      <w:r w:rsidRPr="00A15C26">
        <w:rPr>
          <w:rFonts w:ascii="Arial" w:hAnsi="Arial" w:cs="Arial"/>
          <w:i/>
          <w:sz w:val="22"/>
          <w:szCs w:val="24"/>
          <w:u w:val="single"/>
        </w:rPr>
        <w:t>como cuando la cantidad supera exageradamente la requerida por el consumido</w:t>
      </w:r>
      <w:r w:rsidRPr="00A15C26">
        <w:rPr>
          <w:rFonts w:ascii="Arial" w:hAnsi="Arial" w:cs="Arial"/>
          <w:i/>
          <w:sz w:val="22"/>
          <w:szCs w:val="24"/>
        </w:rPr>
        <w:t>r, adicto o enfermo, o la intención es sacarla o introducirla al país, transportarla, llevarla consigo, almacenarla, conservarla, elaborarla, venderla, ofrecerla, adquirirla, financiarla, suministrarla o portarla con ánimo diverso al consumo personal.” (Subraya fuera de texto).</w:t>
      </w:r>
    </w:p>
    <w:p w:rsidR="00A15C26" w:rsidRPr="00A15C26" w:rsidRDefault="00A15C26"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6.11.2 En atención a lo expuesto anteriormente, la atipicidad de la conducta atribuida al procesado podría discutirse en el caso sub examen, de comprobarse que al momento de su aprehensión hubiera tenido entre sus ropas las ocho (8) bolsas que contenían los setenta y un (71) cigarrillos de marihuana para plantear la posibilidad de una </w:t>
      </w:r>
      <w:proofErr w:type="spellStart"/>
      <w:r w:rsidRPr="00A15C26">
        <w:rPr>
          <w:rFonts w:ascii="Arial" w:hAnsi="Arial" w:cs="Arial"/>
          <w:i/>
          <w:sz w:val="22"/>
          <w:szCs w:val="24"/>
        </w:rPr>
        <w:t>hipotésis</w:t>
      </w:r>
      <w:proofErr w:type="spellEnd"/>
      <w:r w:rsidRPr="00A15C26">
        <w:rPr>
          <w:rFonts w:ascii="Arial" w:hAnsi="Arial" w:cs="Arial"/>
          <w:i/>
          <w:sz w:val="22"/>
          <w:szCs w:val="24"/>
        </w:rPr>
        <w:t xml:space="preserve"> de aprovisionamiento de ese material, al no poderse formular acusación en su contra por la venta de la sustancia, ya que la </w:t>
      </w:r>
      <w:proofErr w:type="spellStart"/>
      <w:r w:rsidRPr="00A15C26">
        <w:rPr>
          <w:rFonts w:ascii="Arial" w:hAnsi="Arial" w:cs="Arial"/>
          <w:i/>
          <w:sz w:val="22"/>
          <w:szCs w:val="24"/>
        </w:rPr>
        <w:t>FGN</w:t>
      </w:r>
      <w:proofErr w:type="spellEnd"/>
      <w:r w:rsidRPr="00A15C26">
        <w:rPr>
          <w:rFonts w:ascii="Arial" w:hAnsi="Arial" w:cs="Arial"/>
          <w:i/>
          <w:sz w:val="22"/>
          <w:szCs w:val="24"/>
        </w:rPr>
        <w:t xml:space="preserve"> no subsumió su conducta en esa inflexión verbal del artículo 376 del CP.</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CD434B" w:rsidP="00A15C26">
      <w:pPr>
        <w:pStyle w:val="Sinespaciado"/>
        <w:ind w:left="426" w:right="418"/>
        <w:jc w:val="both"/>
        <w:rPr>
          <w:rFonts w:ascii="Arial" w:hAnsi="Arial" w:cs="Arial"/>
          <w:i/>
          <w:sz w:val="22"/>
          <w:szCs w:val="24"/>
        </w:rPr>
      </w:pPr>
      <w:r w:rsidRPr="00A15C26">
        <w:rPr>
          <w:rFonts w:ascii="Arial" w:hAnsi="Arial" w:cs="Arial"/>
          <w:i/>
          <w:sz w:val="22"/>
          <w:szCs w:val="24"/>
        </w:rPr>
        <w:t>(…)</w:t>
      </w:r>
    </w:p>
    <w:p w:rsidR="00CD434B" w:rsidRPr="00A15C26" w:rsidRDefault="00CD434B"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6.11.6 Sobre el tema se debe tener en cuenta lo expuesto en CSJ </w:t>
      </w:r>
      <w:proofErr w:type="spellStart"/>
      <w:r w:rsidRPr="00A15C26">
        <w:rPr>
          <w:rFonts w:ascii="Arial" w:hAnsi="Arial" w:cs="Arial"/>
          <w:i/>
          <w:sz w:val="22"/>
          <w:szCs w:val="24"/>
        </w:rPr>
        <w:t>SP</w:t>
      </w:r>
      <w:proofErr w:type="spellEnd"/>
      <w:r w:rsidRPr="00A15C26">
        <w:rPr>
          <w:rFonts w:ascii="Arial" w:hAnsi="Arial" w:cs="Arial"/>
          <w:i/>
          <w:sz w:val="22"/>
          <w:szCs w:val="24"/>
        </w:rPr>
        <w:t xml:space="preserve"> del 6 de abril de 2016, radicado 43512, donde se dijo lo siguiente:</w:t>
      </w: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 </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En reciente decisión (</w:t>
      </w:r>
      <w:proofErr w:type="spellStart"/>
      <w:r w:rsidRPr="00A15C26">
        <w:rPr>
          <w:rFonts w:ascii="Arial" w:hAnsi="Arial" w:cs="Arial"/>
          <w:i/>
          <w:sz w:val="22"/>
          <w:szCs w:val="24"/>
        </w:rPr>
        <w:t>CSP</w:t>
      </w:r>
      <w:proofErr w:type="spellEnd"/>
      <w:r w:rsidRPr="00A15C26">
        <w:rPr>
          <w:rFonts w:ascii="Arial" w:hAnsi="Arial" w:cs="Arial"/>
          <w:i/>
          <w:sz w:val="22"/>
          <w:szCs w:val="24"/>
        </w:rPr>
        <w:t xml:space="preserve"> </w:t>
      </w:r>
      <w:proofErr w:type="spellStart"/>
      <w:r w:rsidRPr="00A15C26">
        <w:rPr>
          <w:rFonts w:ascii="Arial" w:hAnsi="Arial" w:cs="Arial"/>
          <w:i/>
          <w:sz w:val="22"/>
          <w:szCs w:val="24"/>
        </w:rPr>
        <w:t>SP</w:t>
      </w:r>
      <w:proofErr w:type="spellEnd"/>
      <w:r w:rsidRPr="00A15C26">
        <w:rPr>
          <w:rFonts w:ascii="Arial" w:hAnsi="Arial" w:cs="Arial"/>
          <w:i/>
          <w:sz w:val="22"/>
          <w:szCs w:val="24"/>
        </w:rPr>
        <w:t xml:space="preserve"> mar. 9 de 2016, rad. 41760), la Corte estableció la necesidad de definir si en el proceso se está juzgando a un enfermo o a un infractor de la ley, pues la jurisdicción penal solamente tiene competencia para ocuparse de la conducta de éstos últimos, lo cual implica distinguir en ese contexto las circunstancias específicas del caso que permitan adoptar la decisión que corresponda.</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Se destacó la atipicidad de la conducta para los consumidores o adictos siempre que la finalidad sea la de su consumo personal, lo que puede desvirtuarse en cada caso según las circunstancias modales, temporales o espaciales, como cuando la cantidad supera exageradamente la requerida por el consumidor, adicto o enfermo, </w:t>
      </w:r>
      <w:r w:rsidRPr="00A15C26">
        <w:rPr>
          <w:rFonts w:ascii="Arial" w:hAnsi="Arial" w:cs="Arial"/>
          <w:i/>
          <w:sz w:val="22"/>
          <w:szCs w:val="24"/>
        </w:rPr>
        <w:lastRenderedPageBreak/>
        <w:t xml:space="preserve">o la intención es sacarla o introducirla al país, transportarla, llevarla consigo, almacenarla, conservarla, elaborarla, venderla, ofrecerla, adquirirla, financiarla, suministrarla o portarla con ánimo diverso al consumo personal.   </w:t>
      </w:r>
    </w:p>
    <w:p w:rsidR="005B2FE5" w:rsidRPr="00A15C26" w:rsidRDefault="005B2FE5" w:rsidP="00A15C26">
      <w:pPr>
        <w:pStyle w:val="Sinespaciado"/>
        <w:ind w:left="426" w:right="418"/>
        <w:jc w:val="both"/>
        <w:rPr>
          <w:rFonts w:ascii="Arial" w:hAnsi="Arial" w:cs="Arial"/>
          <w:i/>
          <w:sz w:val="22"/>
          <w:szCs w:val="24"/>
          <w:u w:val="single"/>
          <w:lang w:eastAsia="es-CO"/>
        </w:rPr>
      </w:pPr>
    </w:p>
    <w:p w:rsidR="005B2FE5" w:rsidRPr="00A15C26" w:rsidRDefault="005B2FE5" w:rsidP="00A15C26">
      <w:pPr>
        <w:pStyle w:val="Sinespaciado"/>
        <w:ind w:left="426" w:right="418"/>
        <w:jc w:val="both"/>
        <w:rPr>
          <w:rFonts w:ascii="Arial" w:hAnsi="Arial" w:cs="Arial"/>
          <w:i/>
          <w:sz w:val="22"/>
          <w:szCs w:val="24"/>
          <w:u w:val="single"/>
        </w:rPr>
      </w:pPr>
      <w:r w:rsidRPr="00A15C26">
        <w:rPr>
          <w:rFonts w:ascii="Arial" w:hAnsi="Arial" w:cs="Arial"/>
          <w:i/>
          <w:sz w:val="22"/>
          <w:szCs w:val="24"/>
          <w:u w:val="single"/>
        </w:rPr>
        <w:t xml:space="preserve">Lo anterior implica que la condición de enfermo de un sujeto por tratarse de un adicto o un consumidor no lo exonera de responsabilidad penal si la cantidad portada a pesar de tener la finalidad del consumo es exagerada, o es acompañada de otros propósitos ilícitos como los ya citados. </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u w:val="single"/>
        </w:rPr>
      </w:pPr>
      <w:r w:rsidRPr="00A15C26">
        <w:rPr>
          <w:rFonts w:ascii="Arial" w:hAnsi="Arial" w:cs="Arial"/>
          <w:i/>
          <w:sz w:val="22"/>
          <w:szCs w:val="24"/>
        </w:rPr>
        <w:t>En otras palabras concluyentes, en el proceso penal se debe establecer si se está ante un enfermo o un criminal, pero no se trata de condenar o de absolver a un enfermo con argumentos caprichosos o arbitrarios. De la conducta del primero se deben ocupar las autoridades de salud, pero para ello no solamente se debe demostrar que es un consumidor, también ha de probarse que la sustancia es para el consumo personal y en una cantidad que solamente sea compatible con ese propósito y su necesidad, pues si no se dan estrictamente estos supuestos, su proceder, a pesar de ser un enfermo, adicto o un consumidor, infringirá la ley penal y deberá ser juzgado por los jueces de la República, como cuando la droga portada (en su totalidad o parte de ella) la destina a la venta, distribución, comercio o tráfico,</w:t>
      </w:r>
      <w:r w:rsidRPr="00A15C26">
        <w:rPr>
          <w:rFonts w:ascii="Arial" w:hAnsi="Arial" w:cs="Arial"/>
          <w:i/>
          <w:sz w:val="22"/>
          <w:szCs w:val="24"/>
          <w:u w:val="single"/>
        </w:rPr>
        <w:t xml:space="preserve"> o también cuando la almacena en cantidades no requeridas, por citar algunos ejemplos...”</w:t>
      </w:r>
      <w:r w:rsidRPr="00A15C26">
        <w:rPr>
          <w:rFonts w:ascii="Arial" w:hAnsi="Arial" w:cs="Arial"/>
          <w:i/>
          <w:sz w:val="22"/>
          <w:szCs w:val="24"/>
        </w:rPr>
        <w:t>. (Subrayas ex – texto)</w:t>
      </w:r>
      <w:r w:rsidRPr="00A15C26">
        <w:rPr>
          <w:rFonts w:ascii="Arial" w:hAnsi="Arial" w:cs="Arial"/>
          <w:i/>
          <w:sz w:val="22"/>
          <w:szCs w:val="24"/>
          <w:u w:val="single"/>
        </w:rPr>
        <w:t xml:space="preserve"> </w:t>
      </w:r>
    </w:p>
    <w:p w:rsidR="005B2FE5" w:rsidRPr="00A15C26" w:rsidRDefault="005B2FE5" w:rsidP="00A15C26">
      <w:pPr>
        <w:pStyle w:val="Sinespaciado"/>
        <w:ind w:left="426" w:right="418"/>
        <w:jc w:val="both"/>
        <w:rPr>
          <w:rFonts w:ascii="Arial" w:hAnsi="Arial" w:cs="Arial"/>
          <w:i/>
          <w:sz w:val="22"/>
          <w:szCs w:val="24"/>
        </w:rPr>
      </w:pPr>
    </w:p>
    <w:p w:rsidR="00CD434B" w:rsidRPr="00A15C26" w:rsidRDefault="00CD434B"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 </w:t>
      </w:r>
    </w:p>
    <w:p w:rsidR="00CD434B" w:rsidRPr="00A15C26" w:rsidRDefault="00CD434B"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 xml:space="preserve">Sobre el tema debe manifestarse que en CSJ </w:t>
      </w:r>
      <w:proofErr w:type="spellStart"/>
      <w:r w:rsidRPr="00A15C26">
        <w:rPr>
          <w:rFonts w:ascii="Arial" w:hAnsi="Arial" w:cs="Arial"/>
          <w:i/>
          <w:sz w:val="22"/>
          <w:szCs w:val="24"/>
        </w:rPr>
        <w:t>SP</w:t>
      </w:r>
      <w:proofErr w:type="spellEnd"/>
      <w:r w:rsidRPr="00A15C26">
        <w:rPr>
          <w:rFonts w:ascii="Arial" w:hAnsi="Arial" w:cs="Arial"/>
          <w:i/>
          <w:sz w:val="22"/>
          <w:szCs w:val="24"/>
        </w:rPr>
        <w:t xml:space="preserve"> del 11 de julio de 2017 se dijo que esa Corporación venía considerando la existencia en el tipo penal del artículo 376 del </w:t>
      </w:r>
      <w:proofErr w:type="spellStart"/>
      <w:r w:rsidRPr="00A15C26">
        <w:rPr>
          <w:rFonts w:ascii="Arial" w:hAnsi="Arial" w:cs="Arial"/>
          <w:i/>
          <w:sz w:val="22"/>
          <w:szCs w:val="24"/>
        </w:rPr>
        <w:t>C.P</w:t>
      </w:r>
      <w:proofErr w:type="spellEnd"/>
      <w:r w:rsidRPr="00A15C26">
        <w:rPr>
          <w:rFonts w:ascii="Arial" w:hAnsi="Arial" w:cs="Arial"/>
          <w:i/>
          <w:sz w:val="22"/>
          <w:szCs w:val="24"/>
        </w:rPr>
        <w:t xml:space="preserve"> de “elementos subjetivos distintos de dolo, elementos subjetivos del tipo o elementos subjetivos del injusto” para examinar lo concerniente a la finalidad de la persona que realiza la conducta descrita en el tipo penal.</w:t>
      </w:r>
    </w:p>
    <w:p w:rsidR="005B2FE5" w:rsidRPr="00A15C26" w:rsidRDefault="005B2FE5" w:rsidP="00A15C26">
      <w:pPr>
        <w:pStyle w:val="Sinespaciado"/>
        <w:ind w:left="426" w:right="418"/>
        <w:jc w:val="both"/>
        <w:rPr>
          <w:rFonts w:ascii="Arial" w:hAnsi="Arial" w:cs="Arial"/>
          <w:i/>
          <w:sz w:val="22"/>
          <w:szCs w:val="24"/>
        </w:rPr>
      </w:pPr>
    </w:p>
    <w:p w:rsidR="005B2FE5" w:rsidRPr="00A15C26" w:rsidRDefault="005B2FE5" w:rsidP="00A15C26">
      <w:pPr>
        <w:pStyle w:val="Sinespaciado"/>
        <w:ind w:left="426" w:right="418"/>
        <w:jc w:val="both"/>
        <w:rPr>
          <w:rFonts w:ascii="Arial" w:hAnsi="Arial" w:cs="Arial"/>
          <w:i/>
          <w:sz w:val="22"/>
          <w:szCs w:val="24"/>
        </w:rPr>
      </w:pPr>
      <w:r w:rsidRPr="00A15C26">
        <w:rPr>
          <w:rFonts w:ascii="Arial" w:hAnsi="Arial" w:cs="Arial"/>
          <w:i/>
          <w:sz w:val="22"/>
          <w:szCs w:val="24"/>
        </w:rPr>
        <w:t>En el fallo antes citado se dijo que: “ese ánimo ulterior asociado con el destino de las sustancias que se llevan consigo, distinto al consumo personal, puede ser demostrado a partir de la misma información objetiva recogida en el proceso penal”.</w:t>
      </w:r>
    </w:p>
    <w:p w:rsidR="005B2FE5" w:rsidRPr="00A15C26" w:rsidRDefault="005B2FE5" w:rsidP="00A15C26">
      <w:pPr>
        <w:spacing w:line="276" w:lineRule="auto"/>
        <w:jc w:val="both"/>
        <w:rPr>
          <w:spacing w:val="-6"/>
          <w:sz w:val="24"/>
          <w:szCs w:val="24"/>
        </w:rPr>
      </w:pPr>
    </w:p>
    <w:p w:rsidR="00AF6FB7" w:rsidRPr="00A15C26" w:rsidRDefault="00AF6FB7" w:rsidP="00A15C26">
      <w:pPr>
        <w:spacing w:line="276" w:lineRule="auto"/>
        <w:jc w:val="both"/>
        <w:rPr>
          <w:spacing w:val="-6"/>
          <w:sz w:val="24"/>
          <w:szCs w:val="24"/>
        </w:rPr>
      </w:pPr>
      <w:r w:rsidRPr="00A15C26">
        <w:rPr>
          <w:spacing w:val="-6"/>
          <w:sz w:val="24"/>
          <w:szCs w:val="24"/>
        </w:rPr>
        <w:t>6.1</w:t>
      </w:r>
      <w:r w:rsidR="00CD434B" w:rsidRPr="00A15C26">
        <w:rPr>
          <w:spacing w:val="-6"/>
          <w:sz w:val="24"/>
          <w:szCs w:val="24"/>
        </w:rPr>
        <w:t>4</w:t>
      </w:r>
      <w:r w:rsidRPr="00A15C26">
        <w:rPr>
          <w:spacing w:val="-6"/>
          <w:sz w:val="24"/>
          <w:szCs w:val="24"/>
        </w:rPr>
        <w:t xml:space="preserve"> Con base en las razones antes expuestas se impartirá confirmación a la sentencia recurrida, por considerar que en el caso </w:t>
      </w:r>
      <w:r w:rsidRPr="00A15C26">
        <w:rPr>
          <w:i/>
          <w:spacing w:val="-6"/>
          <w:sz w:val="24"/>
          <w:szCs w:val="24"/>
        </w:rPr>
        <w:t>sub lite</w:t>
      </w:r>
      <w:r w:rsidRPr="00A15C26">
        <w:rPr>
          <w:spacing w:val="-6"/>
          <w:sz w:val="24"/>
          <w:szCs w:val="24"/>
        </w:rPr>
        <w:t xml:space="preserve"> se reunían los requisitos del artículo 381 de </w:t>
      </w:r>
      <w:proofErr w:type="spellStart"/>
      <w:r w:rsidRPr="00A15C26">
        <w:rPr>
          <w:spacing w:val="-6"/>
          <w:sz w:val="24"/>
          <w:szCs w:val="24"/>
        </w:rPr>
        <w:t>CPP</w:t>
      </w:r>
      <w:proofErr w:type="spellEnd"/>
      <w:r w:rsidRPr="00A15C26">
        <w:rPr>
          <w:spacing w:val="-6"/>
          <w:sz w:val="24"/>
          <w:szCs w:val="24"/>
        </w:rPr>
        <w:t xml:space="preserve"> para dictar una sentencia de condena contra el acusado.</w:t>
      </w:r>
    </w:p>
    <w:p w:rsidR="005B2FE5" w:rsidRPr="00A15C26" w:rsidRDefault="005B2FE5" w:rsidP="00A15C26">
      <w:pPr>
        <w:spacing w:line="276" w:lineRule="auto"/>
        <w:jc w:val="both"/>
        <w:rPr>
          <w:spacing w:val="-6"/>
          <w:sz w:val="24"/>
          <w:szCs w:val="24"/>
        </w:rPr>
      </w:pPr>
    </w:p>
    <w:p w:rsidR="00AF6FB7" w:rsidRPr="00A15C26" w:rsidRDefault="005E1D5C" w:rsidP="00A15C26">
      <w:pPr>
        <w:spacing w:line="276" w:lineRule="auto"/>
        <w:jc w:val="both"/>
        <w:rPr>
          <w:spacing w:val="-6"/>
          <w:sz w:val="24"/>
          <w:szCs w:val="24"/>
        </w:rPr>
      </w:pPr>
      <w:r w:rsidRPr="00A15C26">
        <w:rPr>
          <w:spacing w:val="-6"/>
          <w:sz w:val="24"/>
          <w:szCs w:val="24"/>
        </w:rPr>
        <w:t>6.1</w:t>
      </w:r>
      <w:r w:rsidR="00CD434B" w:rsidRPr="00A15C26">
        <w:rPr>
          <w:spacing w:val="-6"/>
          <w:sz w:val="24"/>
          <w:szCs w:val="24"/>
        </w:rPr>
        <w:t>5</w:t>
      </w:r>
      <w:r w:rsidR="00AF6FB7" w:rsidRPr="00A15C26">
        <w:rPr>
          <w:spacing w:val="-6"/>
          <w:sz w:val="24"/>
          <w:szCs w:val="24"/>
        </w:rPr>
        <w:t xml:space="preserve"> En aplicación del principio de limitación de la segunda instancia, esta colegiatura no hará ningún pronunciamiento sobre la pena impuesta a</w:t>
      </w:r>
      <w:r w:rsidRPr="00A15C26">
        <w:rPr>
          <w:spacing w:val="-6"/>
          <w:sz w:val="24"/>
          <w:szCs w:val="24"/>
        </w:rPr>
        <w:t>l</w:t>
      </w:r>
      <w:r w:rsidR="007462E6" w:rsidRPr="00A15C26">
        <w:rPr>
          <w:spacing w:val="-6"/>
          <w:sz w:val="24"/>
          <w:szCs w:val="24"/>
        </w:rPr>
        <w:t xml:space="preserve"> procesado</w:t>
      </w:r>
      <w:r w:rsidR="00AF6FB7" w:rsidRPr="00A15C26">
        <w:rPr>
          <w:spacing w:val="-6"/>
          <w:sz w:val="24"/>
          <w:szCs w:val="24"/>
        </w:rPr>
        <w:t>, ya que ese acápite de la sentencia no fue objeto del recurso de apelación.</w:t>
      </w:r>
    </w:p>
    <w:p w:rsidR="00BC6D96" w:rsidRPr="00A15C26" w:rsidRDefault="00BC6D96" w:rsidP="00A15C26">
      <w:pPr>
        <w:spacing w:line="276" w:lineRule="auto"/>
        <w:jc w:val="both"/>
        <w:rPr>
          <w:spacing w:val="-6"/>
          <w:sz w:val="24"/>
          <w:szCs w:val="24"/>
        </w:rPr>
      </w:pPr>
    </w:p>
    <w:p w:rsidR="00476AE6" w:rsidRPr="00A15C26" w:rsidRDefault="00BC6D96" w:rsidP="00A15C26">
      <w:pPr>
        <w:spacing w:line="276" w:lineRule="auto"/>
        <w:jc w:val="center"/>
        <w:rPr>
          <w:b/>
          <w:spacing w:val="-6"/>
          <w:sz w:val="24"/>
          <w:szCs w:val="24"/>
        </w:rPr>
      </w:pPr>
      <w:r w:rsidRPr="00A15C26">
        <w:rPr>
          <w:b/>
          <w:spacing w:val="-6"/>
          <w:sz w:val="24"/>
          <w:szCs w:val="24"/>
        </w:rPr>
        <w:t xml:space="preserve">7. </w:t>
      </w:r>
      <w:r w:rsidR="00602DA4" w:rsidRPr="00A15C26">
        <w:rPr>
          <w:b/>
          <w:spacing w:val="-6"/>
          <w:sz w:val="24"/>
          <w:szCs w:val="24"/>
        </w:rPr>
        <w:t>CONSIDERACIÓN ADICIONAL</w:t>
      </w:r>
      <w:r w:rsidR="00476AE6" w:rsidRPr="00A15C26">
        <w:rPr>
          <w:b/>
          <w:spacing w:val="-6"/>
          <w:sz w:val="24"/>
          <w:szCs w:val="24"/>
        </w:rPr>
        <w:t>:</w:t>
      </w:r>
    </w:p>
    <w:p w:rsidR="00476AE6" w:rsidRPr="00A15C26" w:rsidRDefault="00476AE6" w:rsidP="00A15C26">
      <w:pPr>
        <w:spacing w:line="276" w:lineRule="auto"/>
        <w:jc w:val="both"/>
        <w:rPr>
          <w:spacing w:val="-6"/>
          <w:sz w:val="24"/>
          <w:szCs w:val="24"/>
        </w:rPr>
      </w:pPr>
    </w:p>
    <w:p w:rsidR="00C65FB6" w:rsidRPr="00A15C26" w:rsidRDefault="00476AE6" w:rsidP="00A15C26">
      <w:pPr>
        <w:spacing w:line="276" w:lineRule="auto"/>
        <w:jc w:val="both"/>
        <w:rPr>
          <w:spacing w:val="-6"/>
          <w:sz w:val="24"/>
          <w:szCs w:val="24"/>
        </w:rPr>
      </w:pPr>
      <w:r w:rsidRPr="00A15C26">
        <w:rPr>
          <w:spacing w:val="-6"/>
          <w:sz w:val="24"/>
          <w:szCs w:val="24"/>
        </w:rPr>
        <w:t>Según las constancias que obra</w:t>
      </w:r>
      <w:r w:rsidR="0093004F" w:rsidRPr="00A15C26">
        <w:rPr>
          <w:spacing w:val="-6"/>
          <w:sz w:val="24"/>
          <w:szCs w:val="24"/>
        </w:rPr>
        <w:t xml:space="preserve">n en el expediente, el señor </w:t>
      </w:r>
      <w:proofErr w:type="spellStart"/>
      <w:r w:rsidR="008C2C4F">
        <w:rPr>
          <w:spacing w:val="-6"/>
          <w:sz w:val="24"/>
          <w:szCs w:val="24"/>
        </w:rPr>
        <w:t>JJOG</w:t>
      </w:r>
      <w:proofErr w:type="spellEnd"/>
      <w:r w:rsidR="0093004F" w:rsidRPr="00A15C26">
        <w:rPr>
          <w:spacing w:val="-6"/>
          <w:sz w:val="24"/>
          <w:szCs w:val="24"/>
        </w:rPr>
        <w:t xml:space="preserve"> f</w:t>
      </w:r>
      <w:r w:rsidR="00E665D2" w:rsidRPr="00A15C26">
        <w:rPr>
          <w:spacing w:val="-6"/>
          <w:sz w:val="24"/>
          <w:szCs w:val="24"/>
        </w:rPr>
        <w:t>u</w:t>
      </w:r>
      <w:r w:rsidR="0093004F" w:rsidRPr="00A15C26">
        <w:rPr>
          <w:spacing w:val="-6"/>
          <w:sz w:val="24"/>
          <w:szCs w:val="24"/>
        </w:rPr>
        <w:t xml:space="preserve">e dejado en libertad el 26 de marzo de 2018, ya que el </w:t>
      </w:r>
      <w:r w:rsidR="00602DA4" w:rsidRPr="00A15C26">
        <w:rPr>
          <w:spacing w:val="-6"/>
          <w:sz w:val="24"/>
          <w:szCs w:val="24"/>
        </w:rPr>
        <w:t xml:space="preserve">Juzgado Cuarto de Ejecución de Penas y Medidas de Seguridad </w:t>
      </w:r>
      <w:r w:rsidR="0093004F" w:rsidRPr="00A15C26">
        <w:rPr>
          <w:spacing w:val="-6"/>
          <w:sz w:val="24"/>
          <w:szCs w:val="24"/>
        </w:rPr>
        <w:t>de esta ciudad le c</w:t>
      </w:r>
      <w:r w:rsidR="00C65FB6" w:rsidRPr="00A15C26">
        <w:rPr>
          <w:spacing w:val="-6"/>
          <w:sz w:val="24"/>
          <w:szCs w:val="24"/>
        </w:rPr>
        <w:t>oncedió libertad condicional, dentro de un proceso en el que fue condenado por los delitos de concierto para delinquir agravado y tráfico, fabricación y porte de estupefacientes. En la boleta de libertad se consignó que no se ten</w:t>
      </w:r>
      <w:r w:rsidR="00E0578F" w:rsidRPr="00A15C26">
        <w:rPr>
          <w:spacing w:val="-6"/>
          <w:sz w:val="24"/>
          <w:szCs w:val="24"/>
        </w:rPr>
        <w:t>ía</w:t>
      </w:r>
      <w:r w:rsidR="00C65FB6" w:rsidRPr="00A15C26">
        <w:rPr>
          <w:spacing w:val="-6"/>
          <w:sz w:val="24"/>
          <w:szCs w:val="24"/>
        </w:rPr>
        <w:t xml:space="preserve"> conocimiento sobre requerimientos que tuviera el citado ciudadano</w:t>
      </w:r>
      <w:r w:rsidR="00C65FB6" w:rsidRPr="00A15C26">
        <w:rPr>
          <w:rStyle w:val="Refdenotaalpie"/>
          <w:spacing w:val="-6"/>
          <w:sz w:val="24"/>
          <w:szCs w:val="24"/>
        </w:rPr>
        <w:footnoteReference w:id="8"/>
      </w:r>
      <w:r w:rsidR="00602DA4" w:rsidRPr="00A15C26">
        <w:rPr>
          <w:spacing w:val="-6"/>
          <w:sz w:val="24"/>
          <w:szCs w:val="24"/>
        </w:rPr>
        <w:t>.</w:t>
      </w:r>
    </w:p>
    <w:p w:rsidR="00602DA4" w:rsidRPr="00A15C26" w:rsidRDefault="00602DA4" w:rsidP="00A15C26">
      <w:pPr>
        <w:spacing w:line="276" w:lineRule="auto"/>
        <w:jc w:val="both"/>
        <w:rPr>
          <w:spacing w:val="-6"/>
          <w:sz w:val="24"/>
          <w:szCs w:val="24"/>
        </w:rPr>
      </w:pPr>
    </w:p>
    <w:p w:rsidR="00245E63" w:rsidRPr="00A15C26" w:rsidRDefault="00C65FB6" w:rsidP="00A15C26">
      <w:pPr>
        <w:spacing w:line="276" w:lineRule="auto"/>
        <w:jc w:val="both"/>
        <w:rPr>
          <w:spacing w:val="-6"/>
          <w:sz w:val="24"/>
          <w:szCs w:val="24"/>
        </w:rPr>
      </w:pPr>
      <w:r w:rsidRPr="00A15C26">
        <w:rPr>
          <w:spacing w:val="-6"/>
          <w:sz w:val="24"/>
          <w:szCs w:val="24"/>
        </w:rPr>
        <w:lastRenderedPageBreak/>
        <w:t xml:space="preserve">Sin embargo se </w:t>
      </w:r>
      <w:r w:rsidR="00245E63" w:rsidRPr="00A15C26">
        <w:rPr>
          <w:spacing w:val="-6"/>
          <w:sz w:val="24"/>
          <w:szCs w:val="24"/>
        </w:rPr>
        <w:t xml:space="preserve">advierte que en el numeral 4º de la parte resolutiva de la sentencia de primera instancia </w:t>
      </w:r>
      <w:r w:rsidR="00E665D2" w:rsidRPr="00A15C26">
        <w:rPr>
          <w:spacing w:val="-6"/>
          <w:sz w:val="24"/>
          <w:szCs w:val="24"/>
        </w:rPr>
        <w:t xml:space="preserve">dictada en este caso, </w:t>
      </w:r>
      <w:r w:rsidR="00245E63" w:rsidRPr="00A15C26">
        <w:rPr>
          <w:spacing w:val="-6"/>
          <w:sz w:val="24"/>
          <w:szCs w:val="24"/>
        </w:rPr>
        <w:t>se hab</w:t>
      </w:r>
      <w:r w:rsidR="00E0578F" w:rsidRPr="00A15C26">
        <w:rPr>
          <w:spacing w:val="-6"/>
          <w:sz w:val="24"/>
          <w:szCs w:val="24"/>
        </w:rPr>
        <w:t>ía</w:t>
      </w:r>
      <w:r w:rsidR="00245E63" w:rsidRPr="00A15C26">
        <w:rPr>
          <w:spacing w:val="-6"/>
          <w:sz w:val="24"/>
          <w:szCs w:val="24"/>
        </w:rPr>
        <w:t xml:space="preserve"> ordenado que una vez cesara la privación de libertad del señor </w:t>
      </w:r>
      <w:proofErr w:type="spellStart"/>
      <w:r w:rsidR="008C2C4F">
        <w:rPr>
          <w:spacing w:val="-6"/>
          <w:sz w:val="24"/>
          <w:szCs w:val="24"/>
        </w:rPr>
        <w:t>JJOG</w:t>
      </w:r>
      <w:proofErr w:type="spellEnd"/>
      <w:r w:rsidR="00245E63" w:rsidRPr="00A15C26">
        <w:rPr>
          <w:spacing w:val="-6"/>
          <w:sz w:val="24"/>
          <w:szCs w:val="24"/>
        </w:rPr>
        <w:t>, fuera dejado a disposición del presente proceso</w:t>
      </w:r>
      <w:r w:rsidR="00245E63" w:rsidRPr="00A15C26">
        <w:rPr>
          <w:rStyle w:val="Refdenotaalpie"/>
          <w:spacing w:val="-6"/>
          <w:sz w:val="24"/>
          <w:szCs w:val="24"/>
        </w:rPr>
        <w:footnoteReference w:id="9"/>
      </w:r>
      <w:r w:rsidR="00245E63" w:rsidRPr="00A15C26">
        <w:rPr>
          <w:spacing w:val="-6"/>
          <w:sz w:val="24"/>
          <w:szCs w:val="24"/>
        </w:rPr>
        <w:t>.</w:t>
      </w:r>
    </w:p>
    <w:p w:rsidR="00602DA4" w:rsidRPr="00A15C26" w:rsidRDefault="00602DA4" w:rsidP="00A15C26">
      <w:pPr>
        <w:spacing w:line="276" w:lineRule="auto"/>
        <w:jc w:val="both"/>
        <w:rPr>
          <w:spacing w:val="-6"/>
          <w:sz w:val="24"/>
          <w:szCs w:val="24"/>
        </w:rPr>
      </w:pPr>
    </w:p>
    <w:p w:rsidR="00245E63" w:rsidRPr="00A15C26" w:rsidRDefault="00245E63" w:rsidP="00A15C26">
      <w:pPr>
        <w:spacing w:line="276" w:lineRule="auto"/>
        <w:jc w:val="both"/>
        <w:rPr>
          <w:spacing w:val="-6"/>
          <w:sz w:val="24"/>
          <w:szCs w:val="24"/>
        </w:rPr>
      </w:pPr>
      <w:r w:rsidRPr="00A15C26">
        <w:rPr>
          <w:spacing w:val="-6"/>
          <w:sz w:val="24"/>
          <w:szCs w:val="24"/>
        </w:rPr>
        <w:t>Como esa actuación no se cumplió y en vista de que en la sentencia de primera instancia se negó al procesado el subrogado de la condena de ejecución condicional, se expedirá la consiguiente orden de captura para que entre a descontar la pena impuesta.</w:t>
      </w:r>
    </w:p>
    <w:p w:rsidR="00245E63" w:rsidRPr="00A15C26" w:rsidRDefault="00245E63" w:rsidP="00A15C26">
      <w:pPr>
        <w:spacing w:line="276" w:lineRule="auto"/>
        <w:jc w:val="both"/>
        <w:rPr>
          <w:spacing w:val="-6"/>
          <w:sz w:val="24"/>
          <w:szCs w:val="24"/>
        </w:rPr>
      </w:pPr>
    </w:p>
    <w:p w:rsidR="00AF6FB7" w:rsidRPr="00A15C26" w:rsidRDefault="00AF6FB7" w:rsidP="00A15C26">
      <w:pPr>
        <w:spacing w:line="276" w:lineRule="auto"/>
        <w:jc w:val="both"/>
        <w:rPr>
          <w:sz w:val="24"/>
          <w:szCs w:val="24"/>
          <w:lang w:val="es-ES"/>
        </w:rPr>
      </w:pPr>
      <w:r w:rsidRPr="00A15C26">
        <w:rPr>
          <w:sz w:val="24"/>
          <w:szCs w:val="24"/>
          <w:lang w:val="es-ES"/>
        </w:rPr>
        <w:t>Con base en lo expuesto en precedencia, la Sala de Decisión Penal del Tribunal Superior del Distrito Judicial de Pereira, Administrando Justicia en nombre de la República y por Autoridad de la Ley,</w:t>
      </w:r>
    </w:p>
    <w:p w:rsidR="00AF6FB7" w:rsidRPr="00A15C26" w:rsidRDefault="00AF6FB7" w:rsidP="00A15C26">
      <w:pPr>
        <w:spacing w:line="276" w:lineRule="auto"/>
        <w:jc w:val="both"/>
        <w:rPr>
          <w:sz w:val="24"/>
          <w:szCs w:val="24"/>
          <w:lang w:val="es-ES"/>
        </w:rPr>
      </w:pPr>
    </w:p>
    <w:p w:rsidR="00AF6FB7" w:rsidRPr="00A15C26" w:rsidRDefault="00AF6FB7" w:rsidP="00A15C26">
      <w:pPr>
        <w:spacing w:line="276" w:lineRule="auto"/>
        <w:jc w:val="center"/>
        <w:rPr>
          <w:rFonts w:eastAsia="Adobe Gothic Std B"/>
          <w:b/>
          <w:sz w:val="24"/>
          <w:szCs w:val="24"/>
        </w:rPr>
      </w:pPr>
      <w:r w:rsidRPr="00A15C26">
        <w:rPr>
          <w:rFonts w:eastAsia="Adobe Gothic Std B"/>
          <w:b/>
          <w:sz w:val="24"/>
          <w:szCs w:val="24"/>
        </w:rPr>
        <w:t>RESUELVE:</w:t>
      </w:r>
    </w:p>
    <w:p w:rsidR="00AF6FB7" w:rsidRPr="00A15C26" w:rsidRDefault="00AF6FB7" w:rsidP="00A15C26">
      <w:pPr>
        <w:spacing w:line="276" w:lineRule="auto"/>
        <w:jc w:val="both"/>
        <w:rPr>
          <w:rFonts w:eastAsia="Adobe Gothic Std B"/>
          <w:sz w:val="24"/>
          <w:szCs w:val="24"/>
        </w:rPr>
      </w:pPr>
    </w:p>
    <w:p w:rsidR="00AF6FB7" w:rsidRPr="00A15C26" w:rsidRDefault="00AF6FB7" w:rsidP="00A15C26">
      <w:pPr>
        <w:spacing w:line="276" w:lineRule="auto"/>
        <w:jc w:val="both"/>
        <w:rPr>
          <w:sz w:val="24"/>
          <w:szCs w:val="24"/>
        </w:rPr>
      </w:pPr>
      <w:r w:rsidRPr="00A15C26">
        <w:rPr>
          <w:rFonts w:eastAsia="Adobe Gothic Std B"/>
          <w:b/>
          <w:sz w:val="24"/>
          <w:szCs w:val="24"/>
        </w:rPr>
        <w:t>PRIMERO:</w:t>
      </w:r>
      <w:r w:rsidRPr="00A15C26">
        <w:rPr>
          <w:rFonts w:eastAsia="Adobe Gothic Std B"/>
          <w:b/>
          <w:sz w:val="24"/>
          <w:szCs w:val="24"/>
        </w:rPr>
        <w:tab/>
        <w:t>CONFIRMAR</w:t>
      </w:r>
      <w:r w:rsidRPr="00A15C26">
        <w:rPr>
          <w:rFonts w:eastAsia="Adobe Gothic Std B"/>
          <w:sz w:val="24"/>
          <w:szCs w:val="24"/>
        </w:rPr>
        <w:t xml:space="preserve"> la </w:t>
      </w:r>
      <w:r w:rsidRPr="00A15C26">
        <w:rPr>
          <w:sz w:val="24"/>
          <w:szCs w:val="24"/>
        </w:rPr>
        <w:t xml:space="preserve">sentencia dictada el </w:t>
      </w:r>
      <w:r w:rsidR="005002E2" w:rsidRPr="00A15C26">
        <w:rPr>
          <w:sz w:val="24"/>
          <w:szCs w:val="24"/>
        </w:rPr>
        <w:t>1 de septiembre de 2016</w:t>
      </w:r>
      <w:r w:rsidRPr="00A15C26">
        <w:rPr>
          <w:sz w:val="24"/>
          <w:szCs w:val="24"/>
        </w:rPr>
        <w:t xml:space="preserve">, por el Juzgado </w:t>
      </w:r>
      <w:r w:rsidR="005002E2" w:rsidRPr="00A15C26">
        <w:rPr>
          <w:sz w:val="24"/>
          <w:szCs w:val="24"/>
        </w:rPr>
        <w:t>Primero Penal del Circuito de Dosquebradas</w:t>
      </w:r>
      <w:r w:rsidRPr="00A15C26">
        <w:rPr>
          <w:sz w:val="24"/>
          <w:szCs w:val="24"/>
        </w:rPr>
        <w:t xml:space="preserve"> (Risaralda), en la cual se declaró penalmente responsable al señor </w:t>
      </w:r>
      <w:proofErr w:type="spellStart"/>
      <w:r w:rsidR="008C2C4F">
        <w:rPr>
          <w:sz w:val="24"/>
          <w:szCs w:val="24"/>
        </w:rPr>
        <w:t>JJOG</w:t>
      </w:r>
      <w:proofErr w:type="spellEnd"/>
      <w:r w:rsidRPr="00A15C26">
        <w:rPr>
          <w:sz w:val="24"/>
          <w:szCs w:val="24"/>
        </w:rPr>
        <w:t xml:space="preserve"> por incurrir en la comisión del delito de tráfico, fabricación o porte de estupefacientes (art. 376 C.P.). </w:t>
      </w:r>
    </w:p>
    <w:p w:rsidR="00602DA4" w:rsidRPr="00A15C26" w:rsidRDefault="00602DA4" w:rsidP="00A15C26">
      <w:pPr>
        <w:spacing w:line="276" w:lineRule="auto"/>
        <w:jc w:val="both"/>
        <w:rPr>
          <w:sz w:val="24"/>
          <w:szCs w:val="24"/>
        </w:rPr>
      </w:pPr>
    </w:p>
    <w:p w:rsidR="003C1F6F" w:rsidRPr="00A15C26" w:rsidRDefault="00245E63" w:rsidP="00A15C26">
      <w:pPr>
        <w:spacing w:line="276" w:lineRule="auto"/>
        <w:jc w:val="both"/>
        <w:rPr>
          <w:sz w:val="24"/>
          <w:szCs w:val="24"/>
        </w:rPr>
      </w:pPr>
      <w:r w:rsidRPr="00A15C26">
        <w:rPr>
          <w:b/>
          <w:sz w:val="24"/>
          <w:szCs w:val="24"/>
        </w:rPr>
        <w:t>SEGUNDO</w:t>
      </w:r>
      <w:r w:rsidR="00602DA4" w:rsidRPr="00A15C26">
        <w:rPr>
          <w:b/>
          <w:sz w:val="24"/>
          <w:szCs w:val="24"/>
        </w:rPr>
        <w:t>:</w:t>
      </w:r>
      <w:r w:rsidRPr="00A15C26">
        <w:rPr>
          <w:sz w:val="24"/>
          <w:szCs w:val="24"/>
        </w:rPr>
        <w:t xml:space="preserve"> Librar la correspondiente orden de captura contra el procesad</w:t>
      </w:r>
      <w:r w:rsidR="003C1F6F" w:rsidRPr="00A15C26">
        <w:rPr>
          <w:sz w:val="24"/>
          <w:szCs w:val="24"/>
        </w:rPr>
        <w:t>o para que entre a descontar la pena impuesta</w:t>
      </w:r>
      <w:r w:rsidR="00E665D2" w:rsidRPr="00A15C26">
        <w:rPr>
          <w:sz w:val="24"/>
          <w:szCs w:val="24"/>
        </w:rPr>
        <w:t>,</w:t>
      </w:r>
      <w:r w:rsidR="003C1F6F" w:rsidRPr="00A15C26">
        <w:rPr>
          <w:sz w:val="24"/>
          <w:szCs w:val="24"/>
        </w:rPr>
        <w:t xml:space="preserve"> en razón de lo explicado en el apartado 7 de esta decisión,</w:t>
      </w:r>
    </w:p>
    <w:p w:rsidR="00AF6FB7" w:rsidRPr="00A15C26" w:rsidRDefault="00AF6FB7" w:rsidP="00A15C26">
      <w:pPr>
        <w:tabs>
          <w:tab w:val="left" w:pos="7080"/>
        </w:tabs>
        <w:spacing w:line="276" w:lineRule="auto"/>
        <w:jc w:val="both"/>
        <w:rPr>
          <w:sz w:val="24"/>
          <w:szCs w:val="24"/>
        </w:rPr>
      </w:pPr>
    </w:p>
    <w:p w:rsidR="00AF6FB7" w:rsidRPr="00A15C26" w:rsidRDefault="003C1F6F" w:rsidP="00A15C26">
      <w:pPr>
        <w:spacing w:line="276" w:lineRule="auto"/>
        <w:jc w:val="both"/>
        <w:rPr>
          <w:sz w:val="24"/>
          <w:szCs w:val="24"/>
        </w:rPr>
      </w:pPr>
      <w:r w:rsidRPr="00A15C26">
        <w:rPr>
          <w:b/>
          <w:sz w:val="24"/>
          <w:szCs w:val="24"/>
        </w:rPr>
        <w:t>TERCERO</w:t>
      </w:r>
      <w:r w:rsidR="00602DA4" w:rsidRPr="00A15C26">
        <w:rPr>
          <w:b/>
          <w:sz w:val="24"/>
          <w:szCs w:val="24"/>
        </w:rPr>
        <w:t>:</w:t>
      </w:r>
      <w:r w:rsidR="00AF6FB7" w:rsidRPr="00A15C26">
        <w:rPr>
          <w:sz w:val="24"/>
          <w:szCs w:val="24"/>
        </w:rPr>
        <w:t xml:space="preserve"> Esta decisión queda notificada en estrados y contra ella procede el recurso de casación.</w:t>
      </w:r>
    </w:p>
    <w:p w:rsidR="007462E6" w:rsidRPr="00A15C26" w:rsidRDefault="007462E6" w:rsidP="00A15C26">
      <w:pPr>
        <w:spacing w:line="276" w:lineRule="auto"/>
        <w:jc w:val="both"/>
        <w:rPr>
          <w:sz w:val="24"/>
          <w:szCs w:val="24"/>
        </w:rPr>
      </w:pPr>
    </w:p>
    <w:p w:rsidR="008F4CF8" w:rsidRPr="00600024" w:rsidRDefault="008F4CF8" w:rsidP="00A15C26">
      <w:pPr>
        <w:spacing w:line="276" w:lineRule="auto"/>
        <w:jc w:val="center"/>
        <w:rPr>
          <w:rFonts w:eastAsia="Adobe Gothic Std B"/>
          <w:sz w:val="24"/>
          <w:szCs w:val="24"/>
        </w:rPr>
      </w:pPr>
      <w:r w:rsidRPr="00600024">
        <w:rPr>
          <w:rFonts w:eastAsia="Adobe Gothic Std B"/>
          <w:sz w:val="24"/>
          <w:szCs w:val="24"/>
        </w:rPr>
        <w:t>NOTIFÍQUESE Y CÚMPLASE.</w:t>
      </w:r>
    </w:p>
    <w:p w:rsidR="008F4CF8" w:rsidRPr="00A15C26" w:rsidRDefault="008F4CF8" w:rsidP="00A15C26">
      <w:pPr>
        <w:spacing w:line="276" w:lineRule="auto"/>
        <w:jc w:val="center"/>
        <w:rPr>
          <w:rFonts w:eastAsia="Adobe Gothic Std B"/>
          <w:b/>
          <w:sz w:val="24"/>
          <w:szCs w:val="24"/>
        </w:rPr>
      </w:pPr>
    </w:p>
    <w:p w:rsidR="008F4CF8" w:rsidRPr="00A15C26" w:rsidRDefault="008F4CF8" w:rsidP="00A15C26">
      <w:pPr>
        <w:spacing w:line="276" w:lineRule="auto"/>
        <w:jc w:val="center"/>
        <w:rPr>
          <w:rFonts w:eastAsia="Adobe Gothic Std B"/>
          <w:b/>
          <w:sz w:val="24"/>
          <w:szCs w:val="24"/>
        </w:rPr>
      </w:pPr>
    </w:p>
    <w:p w:rsidR="008F4CF8" w:rsidRPr="00A15C26" w:rsidRDefault="008F4CF8" w:rsidP="00A15C26">
      <w:pPr>
        <w:spacing w:line="276" w:lineRule="auto"/>
        <w:jc w:val="center"/>
        <w:rPr>
          <w:rFonts w:eastAsia="Adobe Gothic Std B"/>
          <w:b/>
          <w:sz w:val="24"/>
          <w:szCs w:val="24"/>
        </w:rPr>
      </w:pPr>
    </w:p>
    <w:p w:rsidR="008F4CF8" w:rsidRPr="00A15C26" w:rsidRDefault="008F4CF8" w:rsidP="00A15C26">
      <w:pPr>
        <w:spacing w:line="276" w:lineRule="auto"/>
        <w:jc w:val="center"/>
        <w:rPr>
          <w:rFonts w:eastAsia="Adobe Gothic Std B"/>
          <w:b/>
          <w:sz w:val="24"/>
          <w:szCs w:val="24"/>
          <w:lang w:val="es-ES"/>
        </w:rPr>
      </w:pPr>
      <w:r w:rsidRPr="00A15C26">
        <w:rPr>
          <w:rFonts w:eastAsia="Adobe Gothic Std B"/>
          <w:b/>
          <w:sz w:val="24"/>
          <w:szCs w:val="24"/>
          <w:lang w:val="es-ES"/>
        </w:rPr>
        <w:t>JAIRO ERNESTO ESCOBAR SANZ</w:t>
      </w:r>
    </w:p>
    <w:p w:rsidR="008F4CF8" w:rsidRPr="00600024" w:rsidRDefault="008F4CF8" w:rsidP="00A15C26">
      <w:pPr>
        <w:spacing w:line="276" w:lineRule="auto"/>
        <w:jc w:val="center"/>
        <w:rPr>
          <w:rFonts w:eastAsia="Adobe Gothic Std B"/>
          <w:sz w:val="24"/>
          <w:szCs w:val="24"/>
          <w:lang w:val="es-ES"/>
        </w:rPr>
      </w:pPr>
      <w:r w:rsidRPr="00600024">
        <w:rPr>
          <w:rFonts w:eastAsia="Adobe Gothic Std B"/>
          <w:sz w:val="24"/>
          <w:szCs w:val="24"/>
          <w:lang w:val="es-ES"/>
        </w:rPr>
        <w:t>Magistrado</w:t>
      </w:r>
    </w:p>
    <w:p w:rsidR="008F4CF8" w:rsidRPr="00A15C26" w:rsidRDefault="008F4CF8" w:rsidP="00A15C26">
      <w:pPr>
        <w:spacing w:line="276" w:lineRule="auto"/>
        <w:jc w:val="center"/>
        <w:rPr>
          <w:rFonts w:eastAsia="Adobe Gothic Std B"/>
          <w:b/>
          <w:sz w:val="24"/>
          <w:szCs w:val="24"/>
          <w:lang w:val="es-ES"/>
        </w:rPr>
      </w:pPr>
    </w:p>
    <w:p w:rsidR="00462959" w:rsidRPr="00A15C26" w:rsidRDefault="00462959" w:rsidP="00A15C26">
      <w:pPr>
        <w:spacing w:line="276" w:lineRule="auto"/>
        <w:jc w:val="center"/>
        <w:rPr>
          <w:rFonts w:eastAsia="Adobe Gothic Std B"/>
          <w:b/>
          <w:sz w:val="24"/>
          <w:szCs w:val="24"/>
          <w:lang w:val="es-ES"/>
        </w:rPr>
      </w:pPr>
    </w:p>
    <w:p w:rsidR="008F4CF8" w:rsidRPr="00A15C26" w:rsidRDefault="008F4CF8" w:rsidP="00A15C26">
      <w:pPr>
        <w:spacing w:line="276" w:lineRule="auto"/>
        <w:jc w:val="center"/>
        <w:rPr>
          <w:rFonts w:eastAsia="Adobe Gothic Std B"/>
          <w:b/>
          <w:sz w:val="24"/>
          <w:szCs w:val="24"/>
          <w:lang w:val="es-ES"/>
        </w:rPr>
      </w:pPr>
    </w:p>
    <w:p w:rsidR="008F4CF8" w:rsidRPr="00A15C26" w:rsidRDefault="008F4CF8" w:rsidP="00A15C26">
      <w:pPr>
        <w:spacing w:line="276" w:lineRule="auto"/>
        <w:jc w:val="center"/>
        <w:rPr>
          <w:rFonts w:eastAsia="Adobe Gothic Std B"/>
          <w:b/>
          <w:sz w:val="24"/>
          <w:szCs w:val="24"/>
          <w:lang w:val="es-ES"/>
        </w:rPr>
      </w:pPr>
      <w:r w:rsidRPr="00A15C26">
        <w:rPr>
          <w:rFonts w:eastAsia="Adobe Gothic Std B"/>
          <w:b/>
          <w:sz w:val="24"/>
          <w:szCs w:val="24"/>
          <w:lang w:val="es-ES"/>
        </w:rPr>
        <w:t xml:space="preserve">MANUEL </w:t>
      </w:r>
      <w:proofErr w:type="spellStart"/>
      <w:r w:rsidRPr="00A15C26">
        <w:rPr>
          <w:rFonts w:eastAsia="Adobe Gothic Std B"/>
          <w:b/>
          <w:sz w:val="24"/>
          <w:szCs w:val="24"/>
          <w:lang w:val="es-ES"/>
        </w:rPr>
        <w:t>YARZAGARAY</w:t>
      </w:r>
      <w:proofErr w:type="spellEnd"/>
      <w:r w:rsidRPr="00A15C26">
        <w:rPr>
          <w:rFonts w:eastAsia="Adobe Gothic Std B"/>
          <w:b/>
          <w:sz w:val="24"/>
          <w:szCs w:val="24"/>
          <w:lang w:val="es-ES"/>
        </w:rPr>
        <w:t xml:space="preserve"> BANDERA</w:t>
      </w:r>
    </w:p>
    <w:p w:rsidR="008F4CF8" w:rsidRPr="00600024" w:rsidRDefault="008F4CF8" w:rsidP="00A15C26">
      <w:pPr>
        <w:spacing w:line="276" w:lineRule="auto"/>
        <w:jc w:val="center"/>
        <w:rPr>
          <w:rFonts w:eastAsia="Adobe Gothic Std B"/>
          <w:sz w:val="24"/>
          <w:szCs w:val="24"/>
          <w:lang w:val="es-ES"/>
        </w:rPr>
      </w:pPr>
      <w:r w:rsidRPr="00600024">
        <w:rPr>
          <w:rFonts w:eastAsia="Adobe Gothic Std B"/>
          <w:sz w:val="24"/>
          <w:szCs w:val="24"/>
          <w:lang w:val="es-ES"/>
        </w:rPr>
        <w:t>Magistrado</w:t>
      </w:r>
    </w:p>
    <w:p w:rsidR="008F4CF8" w:rsidRPr="00A15C26" w:rsidRDefault="008F4CF8" w:rsidP="00A15C26">
      <w:pPr>
        <w:spacing w:line="276" w:lineRule="auto"/>
        <w:jc w:val="center"/>
        <w:rPr>
          <w:rFonts w:eastAsia="Adobe Gothic Std B"/>
          <w:b/>
          <w:sz w:val="24"/>
          <w:szCs w:val="24"/>
          <w:lang w:val="es-ES"/>
        </w:rPr>
      </w:pPr>
    </w:p>
    <w:p w:rsidR="00462959" w:rsidRPr="00A15C26" w:rsidRDefault="00462959" w:rsidP="00A15C26">
      <w:pPr>
        <w:spacing w:line="276" w:lineRule="auto"/>
        <w:jc w:val="center"/>
        <w:rPr>
          <w:rFonts w:eastAsia="Adobe Gothic Std B"/>
          <w:b/>
          <w:sz w:val="24"/>
          <w:szCs w:val="24"/>
          <w:lang w:val="es-ES"/>
        </w:rPr>
      </w:pPr>
    </w:p>
    <w:p w:rsidR="008F4CF8" w:rsidRPr="00A15C26" w:rsidRDefault="008F4CF8" w:rsidP="00A15C26">
      <w:pPr>
        <w:spacing w:line="276" w:lineRule="auto"/>
        <w:jc w:val="center"/>
        <w:rPr>
          <w:rFonts w:eastAsia="Adobe Gothic Std B"/>
          <w:b/>
          <w:sz w:val="24"/>
          <w:szCs w:val="24"/>
          <w:lang w:val="es-ES"/>
        </w:rPr>
      </w:pPr>
    </w:p>
    <w:p w:rsidR="008F4CF8" w:rsidRPr="00A15C26" w:rsidRDefault="008F4CF8" w:rsidP="00A15C26">
      <w:pPr>
        <w:spacing w:line="276" w:lineRule="auto"/>
        <w:jc w:val="center"/>
        <w:rPr>
          <w:rFonts w:eastAsia="Adobe Gothic Std B"/>
          <w:b/>
          <w:sz w:val="24"/>
          <w:szCs w:val="24"/>
          <w:lang w:val="es-ES"/>
        </w:rPr>
      </w:pPr>
      <w:r w:rsidRPr="00A15C26">
        <w:rPr>
          <w:rFonts w:eastAsia="Adobe Gothic Std B"/>
          <w:b/>
          <w:sz w:val="24"/>
          <w:szCs w:val="24"/>
          <w:lang w:val="es-ES"/>
        </w:rPr>
        <w:t>JORGE ARTURO CASTAÑO DUQUE</w:t>
      </w:r>
    </w:p>
    <w:p w:rsidR="00C17852" w:rsidRPr="00600024" w:rsidRDefault="008F4CF8" w:rsidP="00A15C26">
      <w:pPr>
        <w:tabs>
          <w:tab w:val="center" w:pos="4560"/>
          <w:tab w:val="left" w:pos="5717"/>
        </w:tabs>
        <w:spacing w:line="276" w:lineRule="auto"/>
        <w:jc w:val="center"/>
        <w:rPr>
          <w:sz w:val="24"/>
          <w:szCs w:val="24"/>
        </w:rPr>
      </w:pPr>
      <w:r w:rsidRPr="00600024">
        <w:rPr>
          <w:rFonts w:eastAsia="Adobe Gothic Std B"/>
          <w:sz w:val="24"/>
          <w:szCs w:val="24"/>
          <w:lang w:val="es-ES"/>
        </w:rPr>
        <w:t>Magistrado</w:t>
      </w:r>
    </w:p>
    <w:sectPr w:rsidR="00C17852" w:rsidRPr="00600024" w:rsidSect="00A15C26">
      <w:headerReference w:type="default" r:id="rId9"/>
      <w:footerReference w:type="default" r:id="rId10"/>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F3" w:rsidRDefault="00425DF3" w:rsidP="00047C58">
      <w:r>
        <w:separator/>
      </w:r>
    </w:p>
  </w:endnote>
  <w:endnote w:type="continuationSeparator" w:id="0">
    <w:p w:rsidR="00425DF3" w:rsidRDefault="00425DF3"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dobe Gothic Std B">
    <w:altName w:val="MS Gothic"/>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EndPr/>
    <w:sdtContent>
      <w:sdt>
        <w:sdtPr>
          <w:rPr>
            <w:sz w:val="18"/>
            <w:szCs w:val="18"/>
          </w:rPr>
          <w:id w:val="-2060385922"/>
          <w:docPartObj>
            <w:docPartGallery w:val="Page Numbers (Top of Page)"/>
            <w:docPartUnique/>
          </w:docPartObj>
        </w:sdtPr>
        <w:sdtEndPr/>
        <w:sdtContent>
          <w:p w:rsidR="00CA48B6" w:rsidRPr="00760969" w:rsidRDefault="00CA48B6">
            <w:pPr>
              <w:pStyle w:val="Piedepgina"/>
              <w:rPr>
                <w:sz w:val="18"/>
                <w:szCs w:val="18"/>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600024">
              <w:rPr>
                <w:bCs/>
                <w:noProof/>
                <w:sz w:val="18"/>
                <w:szCs w:val="18"/>
              </w:rPr>
              <w:t>15</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600024">
              <w:rPr>
                <w:bCs/>
                <w:noProof/>
                <w:sz w:val="18"/>
                <w:szCs w:val="18"/>
              </w:rPr>
              <w:t>15</w:t>
            </w:r>
            <w:r w:rsidRPr="00760969">
              <w:rPr>
                <w:bCs/>
                <w:sz w:val="18"/>
                <w:szCs w:val="18"/>
              </w:rPr>
              <w:fldChar w:fldCharType="end"/>
            </w:r>
          </w:p>
        </w:sdtContent>
      </w:sdt>
    </w:sdtContent>
  </w:sdt>
  <w:p w:rsidR="00CA48B6" w:rsidRDefault="00CA48B6">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F3" w:rsidRDefault="00425DF3" w:rsidP="00047C58">
      <w:r>
        <w:separator/>
      </w:r>
    </w:p>
  </w:footnote>
  <w:footnote w:type="continuationSeparator" w:id="0">
    <w:p w:rsidR="00425DF3" w:rsidRDefault="00425DF3" w:rsidP="00047C58">
      <w:r>
        <w:continuationSeparator/>
      </w:r>
    </w:p>
  </w:footnote>
  <w:footnote w:id="1">
    <w:p w:rsidR="00CA48B6" w:rsidRPr="00A15C26" w:rsidRDefault="00CA48B6"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Folios 2-3</w:t>
      </w:r>
    </w:p>
  </w:footnote>
  <w:footnote w:id="2">
    <w:p w:rsidR="00FE6DA0" w:rsidRPr="00A15C26" w:rsidRDefault="00FE6DA0"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Los informes sobre peso e  identificación de la sustancia fueron  objeto de estipulación Folios 1 a  3 y  6 </w:t>
      </w:r>
      <w:proofErr w:type="spellStart"/>
      <w:r w:rsidRPr="00A15C26">
        <w:rPr>
          <w:rFonts w:ascii="Arial" w:hAnsi="Arial" w:cs="Arial"/>
          <w:sz w:val="18"/>
          <w:szCs w:val="16"/>
        </w:rPr>
        <w:t>fte</w:t>
      </w:r>
      <w:proofErr w:type="spellEnd"/>
      <w:r w:rsidRPr="00A15C26">
        <w:rPr>
          <w:rFonts w:ascii="Arial" w:hAnsi="Arial" w:cs="Arial"/>
          <w:sz w:val="18"/>
          <w:szCs w:val="16"/>
        </w:rPr>
        <w:t xml:space="preserve">.  y </w:t>
      </w:r>
      <w:proofErr w:type="spellStart"/>
      <w:r w:rsidRPr="00A15C26">
        <w:rPr>
          <w:rFonts w:ascii="Arial" w:hAnsi="Arial" w:cs="Arial"/>
          <w:sz w:val="18"/>
          <w:szCs w:val="16"/>
        </w:rPr>
        <w:t>vto</w:t>
      </w:r>
      <w:proofErr w:type="spellEnd"/>
      <w:r w:rsidRPr="00A15C26">
        <w:rPr>
          <w:rFonts w:ascii="Arial" w:hAnsi="Arial" w:cs="Arial"/>
          <w:sz w:val="18"/>
          <w:szCs w:val="16"/>
        </w:rPr>
        <w:t xml:space="preserve"> C. Pruebas.  </w:t>
      </w:r>
    </w:p>
  </w:footnote>
  <w:footnote w:id="3">
    <w:p w:rsidR="00CA48B6" w:rsidRPr="00A15C26" w:rsidRDefault="00CA48B6"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Folios 9-10</w:t>
      </w:r>
    </w:p>
  </w:footnote>
  <w:footnote w:id="4">
    <w:p w:rsidR="00CA48B6" w:rsidRPr="00A15C26" w:rsidRDefault="00CA48B6"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Folio 2 </w:t>
      </w:r>
    </w:p>
  </w:footnote>
  <w:footnote w:id="5">
    <w:p w:rsidR="00CA48B6" w:rsidRPr="00A15C26" w:rsidRDefault="00CA48B6" w:rsidP="00A15C26">
      <w:pPr>
        <w:pStyle w:val="Textonotapie"/>
        <w:jc w:val="both"/>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Sentencias del 28 de septiembre de 2018 y 5 de diciembre de 2018, con ponencia de los Magistrados Manuel </w:t>
      </w:r>
      <w:proofErr w:type="spellStart"/>
      <w:r w:rsidRPr="00A15C26">
        <w:rPr>
          <w:rFonts w:ascii="Arial" w:hAnsi="Arial" w:cs="Arial"/>
          <w:sz w:val="18"/>
          <w:szCs w:val="16"/>
        </w:rPr>
        <w:t>Yarzagaray</w:t>
      </w:r>
      <w:proofErr w:type="spellEnd"/>
      <w:r w:rsidRPr="00A15C26">
        <w:rPr>
          <w:rFonts w:ascii="Arial" w:hAnsi="Arial" w:cs="Arial"/>
          <w:sz w:val="18"/>
          <w:szCs w:val="16"/>
        </w:rPr>
        <w:t xml:space="preserve"> Bandera y Jorge Arturo Castaño Duque, respectivamente. </w:t>
      </w:r>
    </w:p>
  </w:footnote>
  <w:footnote w:id="6">
    <w:p w:rsidR="00A970FE" w:rsidRPr="00A15C26" w:rsidRDefault="00A970FE"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C. Pruebas Folio 7  </w:t>
      </w:r>
    </w:p>
  </w:footnote>
  <w:footnote w:id="7">
    <w:p w:rsidR="00A970FE" w:rsidRPr="00A15C26" w:rsidRDefault="00A970FE"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C. Pruebas Folio 8 </w:t>
      </w:r>
    </w:p>
  </w:footnote>
  <w:footnote w:id="8">
    <w:p w:rsidR="00C65FB6" w:rsidRPr="00A15C26" w:rsidRDefault="00C65FB6" w:rsidP="00A15C26">
      <w:pPr>
        <w:pStyle w:val="Textonotapie"/>
        <w:rPr>
          <w:rFonts w:ascii="Arial" w:hAnsi="Arial" w:cs="Arial"/>
          <w:sz w:val="18"/>
          <w:szCs w:val="16"/>
        </w:rPr>
      </w:pPr>
      <w:r w:rsidRPr="00A15C26">
        <w:rPr>
          <w:rStyle w:val="Refdenotaalpie"/>
          <w:rFonts w:ascii="Arial" w:hAnsi="Arial" w:cs="Arial"/>
          <w:sz w:val="18"/>
          <w:szCs w:val="16"/>
        </w:rPr>
        <w:footnoteRef/>
      </w:r>
      <w:r w:rsidRPr="00A15C26">
        <w:rPr>
          <w:rFonts w:ascii="Arial" w:hAnsi="Arial" w:cs="Arial"/>
          <w:sz w:val="18"/>
          <w:szCs w:val="16"/>
        </w:rPr>
        <w:t xml:space="preserve"> Folio 60 </w:t>
      </w:r>
    </w:p>
  </w:footnote>
  <w:footnote w:id="9">
    <w:p w:rsidR="00245E63" w:rsidRPr="009E2711" w:rsidRDefault="00245E63" w:rsidP="00A15C26">
      <w:pPr>
        <w:pStyle w:val="Textonotapie"/>
        <w:rPr>
          <w:rFonts w:ascii="Arial" w:hAnsi="Arial" w:cs="Arial"/>
          <w:sz w:val="16"/>
          <w:szCs w:val="16"/>
        </w:rPr>
      </w:pPr>
      <w:r w:rsidRPr="00A15C26">
        <w:rPr>
          <w:rStyle w:val="Refdenotaalpie"/>
          <w:rFonts w:ascii="Arial" w:hAnsi="Arial" w:cs="Arial"/>
          <w:sz w:val="18"/>
          <w:szCs w:val="16"/>
        </w:rPr>
        <w:footnoteRef/>
      </w:r>
      <w:r w:rsidRPr="00A15C26">
        <w:rPr>
          <w:rFonts w:ascii="Arial" w:hAnsi="Arial" w:cs="Arial"/>
          <w:sz w:val="18"/>
          <w:szCs w:val="16"/>
        </w:rPr>
        <w:t xml:space="preserve"> Folio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B6" w:rsidRDefault="00CA48B6" w:rsidP="00023742">
    <w:pPr>
      <w:pStyle w:val="Encabezado"/>
      <w:tabs>
        <w:tab w:val="clear" w:pos="4252"/>
        <w:tab w:val="clear" w:pos="8504"/>
        <w:tab w:val="left" w:pos="8280"/>
      </w:tabs>
      <w:jc w:val="right"/>
      <w:rPr>
        <w:sz w:val="16"/>
        <w:szCs w:val="16"/>
      </w:rPr>
    </w:pPr>
    <w:r>
      <w:rPr>
        <w:sz w:val="16"/>
        <w:szCs w:val="16"/>
      </w:rPr>
      <w:t>Radicación</w:t>
    </w:r>
    <w:r w:rsidRPr="00194B62">
      <w:rPr>
        <w:sz w:val="16"/>
        <w:szCs w:val="16"/>
      </w:rPr>
      <w:t xml:space="preserve">: </w:t>
    </w:r>
    <w:r>
      <w:rPr>
        <w:sz w:val="16"/>
        <w:szCs w:val="16"/>
      </w:rPr>
      <w:t>66001 60 00 035 2015 02801 01</w:t>
    </w:r>
  </w:p>
  <w:p w:rsidR="00CA48B6" w:rsidRDefault="00CA48B6" w:rsidP="00023742">
    <w:pPr>
      <w:pStyle w:val="Encabezado"/>
      <w:tabs>
        <w:tab w:val="clear" w:pos="4252"/>
        <w:tab w:val="clear" w:pos="8504"/>
        <w:tab w:val="left" w:pos="8280"/>
      </w:tabs>
      <w:jc w:val="right"/>
      <w:rPr>
        <w:sz w:val="16"/>
        <w:szCs w:val="16"/>
      </w:rPr>
    </w:pPr>
    <w:r>
      <w:rPr>
        <w:sz w:val="16"/>
        <w:szCs w:val="16"/>
      </w:rPr>
      <w:t xml:space="preserve">Procesada: </w:t>
    </w:r>
    <w:proofErr w:type="spellStart"/>
    <w:r>
      <w:rPr>
        <w:sz w:val="16"/>
        <w:szCs w:val="16"/>
      </w:rPr>
      <w:t>JJOG</w:t>
    </w:r>
    <w:proofErr w:type="spellEnd"/>
  </w:p>
  <w:p w:rsidR="00CA48B6" w:rsidRDefault="00CA48B6" w:rsidP="00194B62">
    <w:pPr>
      <w:pStyle w:val="Encabezado"/>
      <w:tabs>
        <w:tab w:val="clear" w:pos="4252"/>
        <w:tab w:val="clear" w:pos="8504"/>
        <w:tab w:val="left" w:pos="8280"/>
      </w:tabs>
      <w:jc w:val="right"/>
      <w:rPr>
        <w:sz w:val="16"/>
        <w:szCs w:val="16"/>
      </w:rPr>
    </w:pPr>
    <w:r>
      <w:rPr>
        <w:sz w:val="16"/>
        <w:szCs w:val="16"/>
      </w:rPr>
      <w:t>Delito: Tráfico, fabricación o porte de estupefacientes</w:t>
    </w:r>
  </w:p>
  <w:p w:rsidR="00CA48B6" w:rsidRDefault="00CA48B6" w:rsidP="00194B62">
    <w:pPr>
      <w:pStyle w:val="Encabezado"/>
      <w:tabs>
        <w:tab w:val="clear" w:pos="4252"/>
        <w:tab w:val="clear" w:pos="8504"/>
        <w:tab w:val="left" w:pos="8280"/>
      </w:tabs>
      <w:jc w:val="right"/>
      <w:rPr>
        <w:sz w:val="16"/>
        <w:szCs w:val="16"/>
      </w:rPr>
    </w:pPr>
    <w:r>
      <w:rPr>
        <w:sz w:val="16"/>
        <w:szCs w:val="16"/>
      </w:rPr>
      <w:t xml:space="preserve">Asunto: Confirma sentencia de primera instancia </w:t>
    </w:r>
  </w:p>
  <w:p w:rsidR="00CA48B6" w:rsidRPr="00194B62" w:rsidRDefault="00CA48B6" w:rsidP="00194B62">
    <w:pPr>
      <w:pStyle w:val="Encabezado"/>
      <w:tabs>
        <w:tab w:val="clear" w:pos="4252"/>
        <w:tab w:val="clear" w:pos="8504"/>
        <w:tab w:val="left" w:pos="8280"/>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54278F"/>
    <w:multiLevelType w:val="multilevel"/>
    <w:tmpl w:val="3E4EA88E"/>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B322EC1"/>
    <w:multiLevelType w:val="hybridMultilevel"/>
    <w:tmpl w:val="0C94C912"/>
    <w:lvl w:ilvl="0" w:tplc="0C0A0001">
      <w:start w:val="1"/>
      <w:numFmt w:val="bullet"/>
      <w:lvlText w:val=""/>
      <w:lvlJc w:val="left"/>
      <w:pPr>
        <w:ind w:left="588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4C2"/>
    <w:rsid w:val="00006E89"/>
    <w:rsid w:val="00007ACC"/>
    <w:rsid w:val="00007BB3"/>
    <w:rsid w:val="00011167"/>
    <w:rsid w:val="000134A3"/>
    <w:rsid w:val="00014D8B"/>
    <w:rsid w:val="000165B0"/>
    <w:rsid w:val="00020958"/>
    <w:rsid w:val="00021EE3"/>
    <w:rsid w:val="000220AE"/>
    <w:rsid w:val="00023742"/>
    <w:rsid w:val="0002576F"/>
    <w:rsid w:val="00025843"/>
    <w:rsid w:val="000261C3"/>
    <w:rsid w:val="00027D3A"/>
    <w:rsid w:val="00030202"/>
    <w:rsid w:val="00030498"/>
    <w:rsid w:val="00030590"/>
    <w:rsid w:val="00030B5D"/>
    <w:rsid w:val="000324C1"/>
    <w:rsid w:val="00033D2D"/>
    <w:rsid w:val="00036073"/>
    <w:rsid w:val="00037BC7"/>
    <w:rsid w:val="000435E1"/>
    <w:rsid w:val="00044812"/>
    <w:rsid w:val="00044859"/>
    <w:rsid w:val="00044F2B"/>
    <w:rsid w:val="00045E53"/>
    <w:rsid w:val="000466AF"/>
    <w:rsid w:val="00047C58"/>
    <w:rsid w:val="00050809"/>
    <w:rsid w:val="000532EE"/>
    <w:rsid w:val="000547B1"/>
    <w:rsid w:val="00056D81"/>
    <w:rsid w:val="00056DB0"/>
    <w:rsid w:val="00061DAE"/>
    <w:rsid w:val="000629B6"/>
    <w:rsid w:val="00066981"/>
    <w:rsid w:val="00067028"/>
    <w:rsid w:val="00071ABF"/>
    <w:rsid w:val="00071C2B"/>
    <w:rsid w:val="0007281F"/>
    <w:rsid w:val="00076751"/>
    <w:rsid w:val="0008117B"/>
    <w:rsid w:val="000818D5"/>
    <w:rsid w:val="00083568"/>
    <w:rsid w:val="00084912"/>
    <w:rsid w:val="00084AE8"/>
    <w:rsid w:val="00086DCF"/>
    <w:rsid w:val="000911AD"/>
    <w:rsid w:val="000914F6"/>
    <w:rsid w:val="00092971"/>
    <w:rsid w:val="00093E68"/>
    <w:rsid w:val="00094939"/>
    <w:rsid w:val="00094E0A"/>
    <w:rsid w:val="00094E7B"/>
    <w:rsid w:val="000966FE"/>
    <w:rsid w:val="0009732B"/>
    <w:rsid w:val="000973D2"/>
    <w:rsid w:val="000A1769"/>
    <w:rsid w:val="000A4094"/>
    <w:rsid w:val="000A4169"/>
    <w:rsid w:val="000A4BE4"/>
    <w:rsid w:val="000B2B08"/>
    <w:rsid w:val="000B4C22"/>
    <w:rsid w:val="000B70F2"/>
    <w:rsid w:val="000C34C7"/>
    <w:rsid w:val="000C5AEB"/>
    <w:rsid w:val="000C5BD7"/>
    <w:rsid w:val="000C5DA4"/>
    <w:rsid w:val="000C613C"/>
    <w:rsid w:val="000C6928"/>
    <w:rsid w:val="000C7E66"/>
    <w:rsid w:val="000D0471"/>
    <w:rsid w:val="000D0508"/>
    <w:rsid w:val="000D08FF"/>
    <w:rsid w:val="000D0E0D"/>
    <w:rsid w:val="000D1663"/>
    <w:rsid w:val="000D1F18"/>
    <w:rsid w:val="000D2B82"/>
    <w:rsid w:val="000D3B9D"/>
    <w:rsid w:val="000D3D94"/>
    <w:rsid w:val="000D456A"/>
    <w:rsid w:val="000D4F72"/>
    <w:rsid w:val="000D7BEE"/>
    <w:rsid w:val="000E1D3C"/>
    <w:rsid w:val="000E215E"/>
    <w:rsid w:val="000E4389"/>
    <w:rsid w:val="000E65FF"/>
    <w:rsid w:val="000E678A"/>
    <w:rsid w:val="000E67E9"/>
    <w:rsid w:val="000E6A1D"/>
    <w:rsid w:val="000E777C"/>
    <w:rsid w:val="000F2120"/>
    <w:rsid w:val="000F3092"/>
    <w:rsid w:val="000F66B3"/>
    <w:rsid w:val="00105756"/>
    <w:rsid w:val="00106811"/>
    <w:rsid w:val="00106FCA"/>
    <w:rsid w:val="00110179"/>
    <w:rsid w:val="0011041E"/>
    <w:rsid w:val="0011237A"/>
    <w:rsid w:val="00113EC0"/>
    <w:rsid w:val="0011435E"/>
    <w:rsid w:val="00114D2D"/>
    <w:rsid w:val="001155E8"/>
    <w:rsid w:val="001207E9"/>
    <w:rsid w:val="00120860"/>
    <w:rsid w:val="00122034"/>
    <w:rsid w:val="001232B3"/>
    <w:rsid w:val="00125DB3"/>
    <w:rsid w:val="001275FF"/>
    <w:rsid w:val="00130A5F"/>
    <w:rsid w:val="00131C61"/>
    <w:rsid w:val="00131CA4"/>
    <w:rsid w:val="0013619B"/>
    <w:rsid w:val="001364E4"/>
    <w:rsid w:val="00136E97"/>
    <w:rsid w:val="00142488"/>
    <w:rsid w:val="001435C3"/>
    <w:rsid w:val="00144C77"/>
    <w:rsid w:val="0014507C"/>
    <w:rsid w:val="00145724"/>
    <w:rsid w:val="00145C2A"/>
    <w:rsid w:val="0015091B"/>
    <w:rsid w:val="00152B09"/>
    <w:rsid w:val="00155FAA"/>
    <w:rsid w:val="00160041"/>
    <w:rsid w:val="00160A14"/>
    <w:rsid w:val="00162E82"/>
    <w:rsid w:val="00164B5B"/>
    <w:rsid w:val="00167062"/>
    <w:rsid w:val="001723C0"/>
    <w:rsid w:val="00172B6C"/>
    <w:rsid w:val="00172BB7"/>
    <w:rsid w:val="001739D6"/>
    <w:rsid w:val="00174F06"/>
    <w:rsid w:val="001765EB"/>
    <w:rsid w:val="00177603"/>
    <w:rsid w:val="001776BB"/>
    <w:rsid w:val="00177974"/>
    <w:rsid w:val="00180DF1"/>
    <w:rsid w:val="0018366E"/>
    <w:rsid w:val="00184B1C"/>
    <w:rsid w:val="00192DFD"/>
    <w:rsid w:val="00193856"/>
    <w:rsid w:val="00194AE3"/>
    <w:rsid w:val="00194B62"/>
    <w:rsid w:val="00195D11"/>
    <w:rsid w:val="00196269"/>
    <w:rsid w:val="00197D82"/>
    <w:rsid w:val="001A054C"/>
    <w:rsid w:val="001A1E22"/>
    <w:rsid w:val="001A49FF"/>
    <w:rsid w:val="001A7738"/>
    <w:rsid w:val="001B02A6"/>
    <w:rsid w:val="001B10B2"/>
    <w:rsid w:val="001B465B"/>
    <w:rsid w:val="001B56A6"/>
    <w:rsid w:val="001B5A41"/>
    <w:rsid w:val="001B6AB7"/>
    <w:rsid w:val="001B74A3"/>
    <w:rsid w:val="001C13F5"/>
    <w:rsid w:val="001C15C9"/>
    <w:rsid w:val="001C2462"/>
    <w:rsid w:val="001C2807"/>
    <w:rsid w:val="001C2A57"/>
    <w:rsid w:val="001C4823"/>
    <w:rsid w:val="001C5342"/>
    <w:rsid w:val="001C7239"/>
    <w:rsid w:val="001C7B90"/>
    <w:rsid w:val="001D0022"/>
    <w:rsid w:val="001D022E"/>
    <w:rsid w:val="001D16F1"/>
    <w:rsid w:val="001D303C"/>
    <w:rsid w:val="001D3DB3"/>
    <w:rsid w:val="001D65D5"/>
    <w:rsid w:val="001D7C77"/>
    <w:rsid w:val="001E0F5E"/>
    <w:rsid w:val="001E1D67"/>
    <w:rsid w:val="001E1F80"/>
    <w:rsid w:val="001E20FD"/>
    <w:rsid w:val="001E29D5"/>
    <w:rsid w:val="001E2E43"/>
    <w:rsid w:val="001E41D9"/>
    <w:rsid w:val="001E66FB"/>
    <w:rsid w:val="001E77EE"/>
    <w:rsid w:val="001F12B6"/>
    <w:rsid w:val="001F2ECF"/>
    <w:rsid w:val="001F65A4"/>
    <w:rsid w:val="001F6CD5"/>
    <w:rsid w:val="00206F5E"/>
    <w:rsid w:val="0020727E"/>
    <w:rsid w:val="002112FB"/>
    <w:rsid w:val="00211704"/>
    <w:rsid w:val="002128BD"/>
    <w:rsid w:val="002155A8"/>
    <w:rsid w:val="00215741"/>
    <w:rsid w:val="00216EDE"/>
    <w:rsid w:val="00220992"/>
    <w:rsid w:val="00222FB4"/>
    <w:rsid w:val="0022531C"/>
    <w:rsid w:val="00225974"/>
    <w:rsid w:val="00227946"/>
    <w:rsid w:val="002279EA"/>
    <w:rsid w:val="002319E2"/>
    <w:rsid w:val="00233C44"/>
    <w:rsid w:val="00236AC1"/>
    <w:rsid w:val="00240855"/>
    <w:rsid w:val="00240980"/>
    <w:rsid w:val="00241E89"/>
    <w:rsid w:val="00242A0E"/>
    <w:rsid w:val="002433DA"/>
    <w:rsid w:val="00245E63"/>
    <w:rsid w:val="002507BC"/>
    <w:rsid w:val="00251E44"/>
    <w:rsid w:val="0026031D"/>
    <w:rsid w:val="00263CEB"/>
    <w:rsid w:val="00264BD6"/>
    <w:rsid w:val="00267CEE"/>
    <w:rsid w:val="0027009D"/>
    <w:rsid w:val="00270BF6"/>
    <w:rsid w:val="00272218"/>
    <w:rsid w:val="002734FB"/>
    <w:rsid w:val="00273ADF"/>
    <w:rsid w:val="00274680"/>
    <w:rsid w:val="0027471A"/>
    <w:rsid w:val="00277899"/>
    <w:rsid w:val="002824C6"/>
    <w:rsid w:val="00286E5B"/>
    <w:rsid w:val="00294DA4"/>
    <w:rsid w:val="00296245"/>
    <w:rsid w:val="00296879"/>
    <w:rsid w:val="00297057"/>
    <w:rsid w:val="002A017B"/>
    <w:rsid w:val="002A03A2"/>
    <w:rsid w:val="002A3033"/>
    <w:rsid w:val="002A6CA0"/>
    <w:rsid w:val="002B09E8"/>
    <w:rsid w:val="002B10C7"/>
    <w:rsid w:val="002B43D6"/>
    <w:rsid w:val="002B673C"/>
    <w:rsid w:val="002C01A0"/>
    <w:rsid w:val="002C3A81"/>
    <w:rsid w:val="002C43BA"/>
    <w:rsid w:val="002C4B0B"/>
    <w:rsid w:val="002C4C90"/>
    <w:rsid w:val="002C5902"/>
    <w:rsid w:val="002C6560"/>
    <w:rsid w:val="002C77A3"/>
    <w:rsid w:val="002C7BD3"/>
    <w:rsid w:val="002D0150"/>
    <w:rsid w:val="002D11D6"/>
    <w:rsid w:val="002D4A47"/>
    <w:rsid w:val="002D5CEA"/>
    <w:rsid w:val="002D6F31"/>
    <w:rsid w:val="002D7800"/>
    <w:rsid w:val="002E1A5A"/>
    <w:rsid w:val="002E6107"/>
    <w:rsid w:val="002E7C03"/>
    <w:rsid w:val="002F0328"/>
    <w:rsid w:val="002F241D"/>
    <w:rsid w:val="002F4234"/>
    <w:rsid w:val="002F48BB"/>
    <w:rsid w:val="002F61D4"/>
    <w:rsid w:val="002F638E"/>
    <w:rsid w:val="002F79F7"/>
    <w:rsid w:val="00300393"/>
    <w:rsid w:val="0030040D"/>
    <w:rsid w:val="003017A2"/>
    <w:rsid w:val="00304CC6"/>
    <w:rsid w:val="00311F18"/>
    <w:rsid w:val="00316676"/>
    <w:rsid w:val="00316C14"/>
    <w:rsid w:val="00320C1D"/>
    <w:rsid w:val="00320C41"/>
    <w:rsid w:val="00320DE5"/>
    <w:rsid w:val="00323DC3"/>
    <w:rsid w:val="00325601"/>
    <w:rsid w:val="003256F2"/>
    <w:rsid w:val="00326919"/>
    <w:rsid w:val="00326BB3"/>
    <w:rsid w:val="00326E02"/>
    <w:rsid w:val="0033102F"/>
    <w:rsid w:val="00335F2B"/>
    <w:rsid w:val="003360A0"/>
    <w:rsid w:val="003374E1"/>
    <w:rsid w:val="003447CB"/>
    <w:rsid w:val="00346A17"/>
    <w:rsid w:val="003478B5"/>
    <w:rsid w:val="00350A53"/>
    <w:rsid w:val="003522C5"/>
    <w:rsid w:val="00352C94"/>
    <w:rsid w:val="0035371C"/>
    <w:rsid w:val="00360A1F"/>
    <w:rsid w:val="00360AC5"/>
    <w:rsid w:val="0036285F"/>
    <w:rsid w:val="00364CD4"/>
    <w:rsid w:val="00365F24"/>
    <w:rsid w:val="003676CA"/>
    <w:rsid w:val="00367981"/>
    <w:rsid w:val="003713F7"/>
    <w:rsid w:val="00372690"/>
    <w:rsid w:val="00372B38"/>
    <w:rsid w:val="0038080D"/>
    <w:rsid w:val="00380BAA"/>
    <w:rsid w:val="003858E3"/>
    <w:rsid w:val="00385E88"/>
    <w:rsid w:val="00386628"/>
    <w:rsid w:val="0038723D"/>
    <w:rsid w:val="00392C02"/>
    <w:rsid w:val="00393741"/>
    <w:rsid w:val="00393C97"/>
    <w:rsid w:val="003A0B89"/>
    <w:rsid w:val="003A36EF"/>
    <w:rsid w:val="003A46F9"/>
    <w:rsid w:val="003A5D1D"/>
    <w:rsid w:val="003A7918"/>
    <w:rsid w:val="003A79BA"/>
    <w:rsid w:val="003A7BA6"/>
    <w:rsid w:val="003A7D6A"/>
    <w:rsid w:val="003B099F"/>
    <w:rsid w:val="003B41F2"/>
    <w:rsid w:val="003B5BA0"/>
    <w:rsid w:val="003B5DA7"/>
    <w:rsid w:val="003C1CD5"/>
    <w:rsid w:val="003C1F6F"/>
    <w:rsid w:val="003C2B57"/>
    <w:rsid w:val="003C39F9"/>
    <w:rsid w:val="003C42CC"/>
    <w:rsid w:val="003C6965"/>
    <w:rsid w:val="003D0AA4"/>
    <w:rsid w:val="003D26A7"/>
    <w:rsid w:val="003D3635"/>
    <w:rsid w:val="003D3EBB"/>
    <w:rsid w:val="003D4C94"/>
    <w:rsid w:val="003D79AF"/>
    <w:rsid w:val="003E06BF"/>
    <w:rsid w:val="003E2374"/>
    <w:rsid w:val="003E5BD1"/>
    <w:rsid w:val="003E71F7"/>
    <w:rsid w:val="003F02BF"/>
    <w:rsid w:val="003F07A9"/>
    <w:rsid w:val="003F115B"/>
    <w:rsid w:val="003F271F"/>
    <w:rsid w:val="003F287F"/>
    <w:rsid w:val="003F7F35"/>
    <w:rsid w:val="004047CD"/>
    <w:rsid w:val="004051F4"/>
    <w:rsid w:val="00405FB8"/>
    <w:rsid w:val="0040631D"/>
    <w:rsid w:val="00406512"/>
    <w:rsid w:val="004113A0"/>
    <w:rsid w:val="004113B1"/>
    <w:rsid w:val="00412098"/>
    <w:rsid w:val="00412529"/>
    <w:rsid w:val="00413253"/>
    <w:rsid w:val="0041345D"/>
    <w:rsid w:val="0041558F"/>
    <w:rsid w:val="004206B3"/>
    <w:rsid w:val="0042096D"/>
    <w:rsid w:val="00422862"/>
    <w:rsid w:val="00423035"/>
    <w:rsid w:val="00425DF3"/>
    <w:rsid w:val="0042616E"/>
    <w:rsid w:val="00427C06"/>
    <w:rsid w:val="00430F68"/>
    <w:rsid w:val="0043118F"/>
    <w:rsid w:val="004321CF"/>
    <w:rsid w:val="00432614"/>
    <w:rsid w:val="00433183"/>
    <w:rsid w:val="00435F7F"/>
    <w:rsid w:val="00436757"/>
    <w:rsid w:val="00436BDE"/>
    <w:rsid w:val="00440F12"/>
    <w:rsid w:val="004416DD"/>
    <w:rsid w:val="00442185"/>
    <w:rsid w:val="00443220"/>
    <w:rsid w:val="0044369C"/>
    <w:rsid w:val="00444F32"/>
    <w:rsid w:val="00445CB9"/>
    <w:rsid w:val="004501F2"/>
    <w:rsid w:val="00451829"/>
    <w:rsid w:val="0045536A"/>
    <w:rsid w:val="00455903"/>
    <w:rsid w:val="00460B45"/>
    <w:rsid w:val="00461AAD"/>
    <w:rsid w:val="00461E29"/>
    <w:rsid w:val="00462959"/>
    <w:rsid w:val="00463C06"/>
    <w:rsid w:val="00463D1E"/>
    <w:rsid w:val="00471017"/>
    <w:rsid w:val="00473384"/>
    <w:rsid w:val="00474245"/>
    <w:rsid w:val="00476AE6"/>
    <w:rsid w:val="00487EB1"/>
    <w:rsid w:val="00496DC4"/>
    <w:rsid w:val="004971C7"/>
    <w:rsid w:val="00497972"/>
    <w:rsid w:val="00497B16"/>
    <w:rsid w:val="004A0285"/>
    <w:rsid w:val="004A3A7E"/>
    <w:rsid w:val="004A3FC1"/>
    <w:rsid w:val="004A4D17"/>
    <w:rsid w:val="004A7A67"/>
    <w:rsid w:val="004B0C65"/>
    <w:rsid w:val="004B1AE1"/>
    <w:rsid w:val="004B544A"/>
    <w:rsid w:val="004B5DDF"/>
    <w:rsid w:val="004C0709"/>
    <w:rsid w:val="004C5768"/>
    <w:rsid w:val="004C6263"/>
    <w:rsid w:val="004C6C7A"/>
    <w:rsid w:val="004C77E4"/>
    <w:rsid w:val="004D045E"/>
    <w:rsid w:val="004D3C95"/>
    <w:rsid w:val="004D3F3B"/>
    <w:rsid w:val="004D4498"/>
    <w:rsid w:val="004D5286"/>
    <w:rsid w:val="004D53DC"/>
    <w:rsid w:val="004D5419"/>
    <w:rsid w:val="004D6DE5"/>
    <w:rsid w:val="004E4B8B"/>
    <w:rsid w:val="004E61FF"/>
    <w:rsid w:val="004F1391"/>
    <w:rsid w:val="004F2291"/>
    <w:rsid w:val="004F3143"/>
    <w:rsid w:val="004F3564"/>
    <w:rsid w:val="005002E2"/>
    <w:rsid w:val="00502261"/>
    <w:rsid w:val="005042DC"/>
    <w:rsid w:val="00505684"/>
    <w:rsid w:val="00512541"/>
    <w:rsid w:val="005133B0"/>
    <w:rsid w:val="00513B89"/>
    <w:rsid w:val="00514DE1"/>
    <w:rsid w:val="00515D19"/>
    <w:rsid w:val="00517681"/>
    <w:rsid w:val="005206B2"/>
    <w:rsid w:val="00521016"/>
    <w:rsid w:val="00522405"/>
    <w:rsid w:val="00523702"/>
    <w:rsid w:val="00524F17"/>
    <w:rsid w:val="00526F10"/>
    <w:rsid w:val="0052717C"/>
    <w:rsid w:val="00530AA9"/>
    <w:rsid w:val="005374EF"/>
    <w:rsid w:val="00540D64"/>
    <w:rsid w:val="005424B4"/>
    <w:rsid w:val="00542E70"/>
    <w:rsid w:val="00542F4B"/>
    <w:rsid w:val="0054596A"/>
    <w:rsid w:val="00546858"/>
    <w:rsid w:val="00551250"/>
    <w:rsid w:val="005637EE"/>
    <w:rsid w:val="00563A10"/>
    <w:rsid w:val="005664E5"/>
    <w:rsid w:val="005665A8"/>
    <w:rsid w:val="005668CF"/>
    <w:rsid w:val="00567D50"/>
    <w:rsid w:val="00572A90"/>
    <w:rsid w:val="00572F39"/>
    <w:rsid w:val="00574731"/>
    <w:rsid w:val="00575A5D"/>
    <w:rsid w:val="00575FAF"/>
    <w:rsid w:val="00576747"/>
    <w:rsid w:val="00576FC0"/>
    <w:rsid w:val="005848CE"/>
    <w:rsid w:val="005849ED"/>
    <w:rsid w:val="00584F09"/>
    <w:rsid w:val="00586B8B"/>
    <w:rsid w:val="00587FDA"/>
    <w:rsid w:val="00590407"/>
    <w:rsid w:val="005914C9"/>
    <w:rsid w:val="005919DA"/>
    <w:rsid w:val="005931EB"/>
    <w:rsid w:val="0059360F"/>
    <w:rsid w:val="00593BAD"/>
    <w:rsid w:val="005A44DA"/>
    <w:rsid w:val="005A461A"/>
    <w:rsid w:val="005A68A0"/>
    <w:rsid w:val="005A707E"/>
    <w:rsid w:val="005B056C"/>
    <w:rsid w:val="005B2FE5"/>
    <w:rsid w:val="005B3446"/>
    <w:rsid w:val="005B3BE7"/>
    <w:rsid w:val="005B46DA"/>
    <w:rsid w:val="005B5024"/>
    <w:rsid w:val="005B5496"/>
    <w:rsid w:val="005C095A"/>
    <w:rsid w:val="005C12CC"/>
    <w:rsid w:val="005C1447"/>
    <w:rsid w:val="005C39BC"/>
    <w:rsid w:val="005C6069"/>
    <w:rsid w:val="005C69F9"/>
    <w:rsid w:val="005C6DCF"/>
    <w:rsid w:val="005C733B"/>
    <w:rsid w:val="005D0CBF"/>
    <w:rsid w:val="005D1600"/>
    <w:rsid w:val="005D189B"/>
    <w:rsid w:val="005D6CF0"/>
    <w:rsid w:val="005E1D5C"/>
    <w:rsid w:val="005E30CE"/>
    <w:rsid w:val="005E4527"/>
    <w:rsid w:val="005E538F"/>
    <w:rsid w:val="005E6B95"/>
    <w:rsid w:val="005E7D43"/>
    <w:rsid w:val="005F0929"/>
    <w:rsid w:val="005F0D49"/>
    <w:rsid w:val="005F1DD2"/>
    <w:rsid w:val="005F1F4E"/>
    <w:rsid w:val="005F3CE2"/>
    <w:rsid w:val="005F51C5"/>
    <w:rsid w:val="00600024"/>
    <w:rsid w:val="0060015F"/>
    <w:rsid w:val="00601139"/>
    <w:rsid w:val="00601F7D"/>
    <w:rsid w:val="00602DA4"/>
    <w:rsid w:val="00602F49"/>
    <w:rsid w:val="00604F55"/>
    <w:rsid w:val="00606E2A"/>
    <w:rsid w:val="00611694"/>
    <w:rsid w:val="00612836"/>
    <w:rsid w:val="0061376D"/>
    <w:rsid w:val="006158C1"/>
    <w:rsid w:val="00617612"/>
    <w:rsid w:val="00621270"/>
    <w:rsid w:val="006212F1"/>
    <w:rsid w:val="00623C0A"/>
    <w:rsid w:val="00624372"/>
    <w:rsid w:val="00631AB5"/>
    <w:rsid w:val="00632143"/>
    <w:rsid w:val="00641D11"/>
    <w:rsid w:val="006440CD"/>
    <w:rsid w:val="00645F7F"/>
    <w:rsid w:val="00646BCF"/>
    <w:rsid w:val="006476CE"/>
    <w:rsid w:val="00654148"/>
    <w:rsid w:val="006546A2"/>
    <w:rsid w:val="006610F0"/>
    <w:rsid w:val="006612D9"/>
    <w:rsid w:val="0066236F"/>
    <w:rsid w:val="006627D7"/>
    <w:rsid w:val="00663F2E"/>
    <w:rsid w:val="00667255"/>
    <w:rsid w:val="00670034"/>
    <w:rsid w:val="00670D90"/>
    <w:rsid w:val="00672360"/>
    <w:rsid w:val="00676873"/>
    <w:rsid w:val="0068087D"/>
    <w:rsid w:val="00683635"/>
    <w:rsid w:val="00686100"/>
    <w:rsid w:val="006864E1"/>
    <w:rsid w:val="00686E08"/>
    <w:rsid w:val="0069034C"/>
    <w:rsid w:val="0069092C"/>
    <w:rsid w:val="006917BF"/>
    <w:rsid w:val="00695E4B"/>
    <w:rsid w:val="006A493F"/>
    <w:rsid w:val="006A7386"/>
    <w:rsid w:val="006B0635"/>
    <w:rsid w:val="006B25BD"/>
    <w:rsid w:val="006B44DD"/>
    <w:rsid w:val="006B5983"/>
    <w:rsid w:val="006B7A9D"/>
    <w:rsid w:val="006B7F55"/>
    <w:rsid w:val="006C0428"/>
    <w:rsid w:val="006C5672"/>
    <w:rsid w:val="006D1062"/>
    <w:rsid w:val="006D1E1B"/>
    <w:rsid w:val="006D244D"/>
    <w:rsid w:val="006D5B17"/>
    <w:rsid w:val="006E43FA"/>
    <w:rsid w:val="006E4EEB"/>
    <w:rsid w:val="006E61E9"/>
    <w:rsid w:val="006F3269"/>
    <w:rsid w:val="006F3D25"/>
    <w:rsid w:val="006F43B0"/>
    <w:rsid w:val="006F502F"/>
    <w:rsid w:val="006F6B3D"/>
    <w:rsid w:val="00702E81"/>
    <w:rsid w:val="00703D4D"/>
    <w:rsid w:val="00704A69"/>
    <w:rsid w:val="00704B1A"/>
    <w:rsid w:val="00705B70"/>
    <w:rsid w:val="00705BEC"/>
    <w:rsid w:val="00711B86"/>
    <w:rsid w:val="00721130"/>
    <w:rsid w:val="007219D0"/>
    <w:rsid w:val="00724277"/>
    <w:rsid w:val="0072619B"/>
    <w:rsid w:val="007273CD"/>
    <w:rsid w:val="00730156"/>
    <w:rsid w:val="00731B76"/>
    <w:rsid w:val="0073351E"/>
    <w:rsid w:val="00734387"/>
    <w:rsid w:val="00735D4D"/>
    <w:rsid w:val="007413BE"/>
    <w:rsid w:val="00741600"/>
    <w:rsid w:val="00741F1A"/>
    <w:rsid w:val="007427E2"/>
    <w:rsid w:val="00742D85"/>
    <w:rsid w:val="007431DD"/>
    <w:rsid w:val="007440A1"/>
    <w:rsid w:val="007462E6"/>
    <w:rsid w:val="007467E5"/>
    <w:rsid w:val="007470D3"/>
    <w:rsid w:val="00750232"/>
    <w:rsid w:val="00755FB9"/>
    <w:rsid w:val="00760969"/>
    <w:rsid w:val="00761B40"/>
    <w:rsid w:val="00761FBA"/>
    <w:rsid w:val="0076228D"/>
    <w:rsid w:val="00764156"/>
    <w:rsid w:val="007642E3"/>
    <w:rsid w:val="00770A74"/>
    <w:rsid w:val="007778C7"/>
    <w:rsid w:val="00780576"/>
    <w:rsid w:val="007805BC"/>
    <w:rsid w:val="0078088E"/>
    <w:rsid w:val="007814B5"/>
    <w:rsid w:val="007820E9"/>
    <w:rsid w:val="0078275C"/>
    <w:rsid w:val="00782A33"/>
    <w:rsid w:val="00782B60"/>
    <w:rsid w:val="0078395A"/>
    <w:rsid w:val="0078680F"/>
    <w:rsid w:val="00786B31"/>
    <w:rsid w:val="00790C00"/>
    <w:rsid w:val="00791EB6"/>
    <w:rsid w:val="00792DE3"/>
    <w:rsid w:val="00793EE9"/>
    <w:rsid w:val="007950CA"/>
    <w:rsid w:val="0079549B"/>
    <w:rsid w:val="00795C1A"/>
    <w:rsid w:val="007A093F"/>
    <w:rsid w:val="007A1CE7"/>
    <w:rsid w:val="007A28CE"/>
    <w:rsid w:val="007A3A3B"/>
    <w:rsid w:val="007A3B92"/>
    <w:rsid w:val="007A3CCE"/>
    <w:rsid w:val="007A40DD"/>
    <w:rsid w:val="007A570B"/>
    <w:rsid w:val="007A718A"/>
    <w:rsid w:val="007A7A5F"/>
    <w:rsid w:val="007B1B46"/>
    <w:rsid w:val="007B5E23"/>
    <w:rsid w:val="007B6429"/>
    <w:rsid w:val="007C04CD"/>
    <w:rsid w:val="007C0B45"/>
    <w:rsid w:val="007C10B8"/>
    <w:rsid w:val="007C34DC"/>
    <w:rsid w:val="007D3377"/>
    <w:rsid w:val="007D34B1"/>
    <w:rsid w:val="007D358D"/>
    <w:rsid w:val="007D38DE"/>
    <w:rsid w:val="007D5A72"/>
    <w:rsid w:val="007D795E"/>
    <w:rsid w:val="007D7E55"/>
    <w:rsid w:val="007E3405"/>
    <w:rsid w:val="007E4D45"/>
    <w:rsid w:val="007E62CD"/>
    <w:rsid w:val="007E715A"/>
    <w:rsid w:val="007E7A94"/>
    <w:rsid w:val="007F037B"/>
    <w:rsid w:val="007F18AA"/>
    <w:rsid w:val="007F23E5"/>
    <w:rsid w:val="007F3730"/>
    <w:rsid w:val="007F54FD"/>
    <w:rsid w:val="007F5A73"/>
    <w:rsid w:val="007F7FEF"/>
    <w:rsid w:val="00801A29"/>
    <w:rsid w:val="008038FB"/>
    <w:rsid w:val="0080482B"/>
    <w:rsid w:val="00804A9B"/>
    <w:rsid w:val="008112EB"/>
    <w:rsid w:val="00811902"/>
    <w:rsid w:val="00814015"/>
    <w:rsid w:val="00815F93"/>
    <w:rsid w:val="00817FC4"/>
    <w:rsid w:val="0082237C"/>
    <w:rsid w:val="00823639"/>
    <w:rsid w:val="00823676"/>
    <w:rsid w:val="00824C39"/>
    <w:rsid w:val="008263F3"/>
    <w:rsid w:val="008278F0"/>
    <w:rsid w:val="008300CB"/>
    <w:rsid w:val="00830EA5"/>
    <w:rsid w:val="00832DB0"/>
    <w:rsid w:val="0083339A"/>
    <w:rsid w:val="00834634"/>
    <w:rsid w:val="0083748C"/>
    <w:rsid w:val="00837E39"/>
    <w:rsid w:val="00843758"/>
    <w:rsid w:val="00846EA1"/>
    <w:rsid w:val="00847E35"/>
    <w:rsid w:val="0085396B"/>
    <w:rsid w:val="0085477D"/>
    <w:rsid w:val="00855450"/>
    <w:rsid w:val="00856807"/>
    <w:rsid w:val="00856CA8"/>
    <w:rsid w:val="00860D9E"/>
    <w:rsid w:val="0086186E"/>
    <w:rsid w:val="00863AFF"/>
    <w:rsid w:val="00864522"/>
    <w:rsid w:val="00866289"/>
    <w:rsid w:val="0086634C"/>
    <w:rsid w:val="0087249B"/>
    <w:rsid w:val="00872C82"/>
    <w:rsid w:val="00873E22"/>
    <w:rsid w:val="00873EF2"/>
    <w:rsid w:val="0087589C"/>
    <w:rsid w:val="00875BBE"/>
    <w:rsid w:val="0087631A"/>
    <w:rsid w:val="0087711B"/>
    <w:rsid w:val="008806FD"/>
    <w:rsid w:val="008807DE"/>
    <w:rsid w:val="00883A76"/>
    <w:rsid w:val="008868A5"/>
    <w:rsid w:val="0088796D"/>
    <w:rsid w:val="0089074D"/>
    <w:rsid w:val="00893669"/>
    <w:rsid w:val="008942CB"/>
    <w:rsid w:val="008A185C"/>
    <w:rsid w:val="008A25B3"/>
    <w:rsid w:val="008A7818"/>
    <w:rsid w:val="008B2D45"/>
    <w:rsid w:val="008B69A0"/>
    <w:rsid w:val="008C0B69"/>
    <w:rsid w:val="008C2C4F"/>
    <w:rsid w:val="008C3458"/>
    <w:rsid w:val="008C4256"/>
    <w:rsid w:val="008D0ADF"/>
    <w:rsid w:val="008D2B6F"/>
    <w:rsid w:val="008D3505"/>
    <w:rsid w:val="008D50C0"/>
    <w:rsid w:val="008D6AC6"/>
    <w:rsid w:val="008F4726"/>
    <w:rsid w:val="008F4CF8"/>
    <w:rsid w:val="008F7392"/>
    <w:rsid w:val="00901644"/>
    <w:rsid w:val="009022A7"/>
    <w:rsid w:val="009029B6"/>
    <w:rsid w:val="009074B2"/>
    <w:rsid w:val="00907BF3"/>
    <w:rsid w:val="009101CE"/>
    <w:rsid w:val="0091067D"/>
    <w:rsid w:val="00910850"/>
    <w:rsid w:val="00911D4D"/>
    <w:rsid w:val="00913E33"/>
    <w:rsid w:val="00914EC7"/>
    <w:rsid w:val="00915E62"/>
    <w:rsid w:val="00916631"/>
    <w:rsid w:val="00916FD9"/>
    <w:rsid w:val="009179D7"/>
    <w:rsid w:val="0092150C"/>
    <w:rsid w:val="00922FD9"/>
    <w:rsid w:val="009234E7"/>
    <w:rsid w:val="00923644"/>
    <w:rsid w:val="009236EB"/>
    <w:rsid w:val="009239D6"/>
    <w:rsid w:val="00923C57"/>
    <w:rsid w:val="00926095"/>
    <w:rsid w:val="00926E6D"/>
    <w:rsid w:val="0093004F"/>
    <w:rsid w:val="00930216"/>
    <w:rsid w:val="00930A80"/>
    <w:rsid w:val="009322E7"/>
    <w:rsid w:val="00934D5B"/>
    <w:rsid w:val="00935AB0"/>
    <w:rsid w:val="009366F1"/>
    <w:rsid w:val="00940784"/>
    <w:rsid w:val="00942AC6"/>
    <w:rsid w:val="0094370A"/>
    <w:rsid w:val="00943D4E"/>
    <w:rsid w:val="00944FDE"/>
    <w:rsid w:val="00947D83"/>
    <w:rsid w:val="00950447"/>
    <w:rsid w:val="009525BD"/>
    <w:rsid w:val="0095332C"/>
    <w:rsid w:val="00953D68"/>
    <w:rsid w:val="00954A78"/>
    <w:rsid w:val="00954FFB"/>
    <w:rsid w:val="00955259"/>
    <w:rsid w:val="0095743D"/>
    <w:rsid w:val="00960512"/>
    <w:rsid w:val="00965D02"/>
    <w:rsid w:val="00966369"/>
    <w:rsid w:val="009712EF"/>
    <w:rsid w:val="009729BE"/>
    <w:rsid w:val="009738FA"/>
    <w:rsid w:val="00973E54"/>
    <w:rsid w:val="00974687"/>
    <w:rsid w:val="00974928"/>
    <w:rsid w:val="009800C3"/>
    <w:rsid w:val="00980BE4"/>
    <w:rsid w:val="00981B0D"/>
    <w:rsid w:val="00981FC5"/>
    <w:rsid w:val="0098296F"/>
    <w:rsid w:val="0098380E"/>
    <w:rsid w:val="00984719"/>
    <w:rsid w:val="009853DD"/>
    <w:rsid w:val="00985841"/>
    <w:rsid w:val="009905FF"/>
    <w:rsid w:val="009933E6"/>
    <w:rsid w:val="009A13B2"/>
    <w:rsid w:val="009A1CA4"/>
    <w:rsid w:val="009A560E"/>
    <w:rsid w:val="009A5AF7"/>
    <w:rsid w:val="009A70DC"/>
    <w:rsid w:val="009B0BDD"/>
    <w:rsid w:val="009B337B"/>
    <w:rsid w:val="009B67E6"/>
    <w:rsid w:val="009C25B9"/>
    <w:rsid w:val="009C7B3B"/>
    <w:rsid w:val="009C7B95"/>
    <w:rsid w:val="009D01FB"/>
    <w:rsid w:val="009D4446"/>
    <w:rsid w:val="009D7D2D"/>
    <w:rsid w:val="009D7F0A"/>
    <w:rsid w:val="009E224C"/>
    <w:rsid w:val="009E2711"/>
    <w:rsid w:val="009E656B"/>
    <w:rsid w:val="009F2AE0"/>
    <w:rsid w:val="009F51FD"/>
    <w:rsid w:val="009F7F32"/>
    <w:rsid w:val="00A017E6"/>
    <w:rsid w:val="00A02A14"/>
    <w:rsid w:val="00A0400E"/>
    <w:rsid w:val="00A0530B"/>
    <w:rsid w:val="00A07195"/>
    <w:rsid w:val="00A0753E"/>
    <w:rsid w:val="00A100FA"/>
    <w:rsid w:val="00A1059A"/>
    <w:rsid w:val="00A11398"/>
    <w:rsid w:val="00A122BB"/>
    <w:rsid w:val="00A155A2"/>
    <w:rsid w:val="00A15C26"/>
    <w:rsid w:val="00A22B45"/>
    <w:rsid w:val="00A27237"/>
    <w:rsid w:val="00A27E02"/>
    <w:rsid w:val="00A31248"/>
    <w:rsid w:val="00A34466"/>
    <w:rsid w:val="00A3498B"/>
    <w:rsid w:val="00A44475"/>
    <w:rsid w:val="00A461E1"/>
    <w:rsid w:val="00A50159"/>
    <w:rsid w:val="00A5272B"/>
    <w:rsid w:val="00A52F83"/>
    <w:rsid w:val="00A5321A"/>
    <w:rsid w:val="00A54D73"/>
    <w:rsid w:val="00A56334"/>
    <w:rsid w:val="00A6008F"/>
    <w:rsid w:val="00A60953"/>
    <w:rsid w:val="00A62A66"/>
    <w:rsid w:val="00A6539B"/>
    <w:rsid w:val="00A65FAB"/>
    <w:rsid w:val="00A70212"/>
    <w:rsid w:val="00A71DA4"/>
    <w:rsid w:val="00A726BF"/>
    <w:rsid w:val="00A7288A"/>
    <w:rsid w:val="00A7419F"/>
    <w:rsid w:val="00A74822"/>
    <w:rsid w:val="00A7512A"/>
    <w:rsid w:val="00A75371"/>
    <w:rsid w:val="00A7595C"/>
    <w:rsid w:val="00A761EA"/>
    <w:rsid w:val="00A77266"/>
    <w:rsid w:val="00A81A0A"/>
    <w:rsid w:val="00A86055"/>
    <w:rsid w:val="00A92710"/>
    <w:rsid w:val="00A96D18"/>
    <w:rsid w:val="00A970FE"/>
    <w:rsid w:val="00A97E50"/>
    <w:rsid w:val="00AA0CC2"/>
    <w:rsid w:val="00AA1945"/>
    <w:rsid w:val="00AA2BEE"/>
    <w:rsid w:val="00AA4127"/>
    <w:rsid w:val="00AA6411"/>
    <w:rsid w:val="00AB0483"/>
    <w:rsid w:val="00AB0691"/>
    <w:rsid w:val="00AB1FA1"/>
    <w:rsid w:val="00AB2624"/>
    <w:rsid w:val="00AB3BB6"/>
    <w:rsid w:val="00AB4098"/>
    <w:rsid w:val="00AB7BAA"/>
    <w:rsid w:val="00AB7D22"/>
    <w:rsid w:val="00AC0E0A"/>
    <w:rsid w:val="00AC1A7E"/>
    <w:rsid w:val="00AC25A6"/>
    <w:rsid w:val="00AC67B2"/>
    <w:rsid w:val="00AC7CD6"/>
    <w:rsid w:val="00AD117A"/>
    <w:rsid w:val="00AD16BB"/>
    <w:rsid w:val="00AD66BD"/>
    <w:rsid w:val="00AE13F8"/>
    <w:rsid w:val="00AE1CF6"/>
    <w:rsid w:val="00AE231E"/>
    <w:rsid w:val="00AE4B65"/>
    <w:rsid w:val="00AE4D83"/>
    <w:rsid w:val="00AE517D"/>
    <w:rsid w:val="00AE69EF"/>
    <w:rsid w:val="00AE74D3"/>
    <w:rsid w:val="00AE7E2A"/>
    <w:rsid w:val="00AF0F00"/>
    <w:rsid w:val="00AF2103"/>
    <w:rsid w:val="00AF2A0B"/>
    <w:rsid w:val="00AF38D8"/>
    <w:rsid w:val="00AF4B6E"/>
    <w:rsid w:val="00AF4D26"/>
    <w:rsid w:val="00AF5108"/>
    <w:rsid w:val="00AF522E"/>
    <w:rsid w:val="00AF6FB7"/>
    <w:rsid w:val="00B0004A"/>
    <w:rsid w:val="00B03760"/>
    <w:rsid w:val="00B03ECD"/>
    <w:rsid w:val="00B0648F"/>
    <w:rsid w:val="00B06FE1"/>
    <w:rsid w:val="00B07F72"/>
    <w:rsid w:val="00B13B73"/>
    <w:rsid w:val="00B16F04"/>
    <w:rsid w:val="00B2103B"/>
    <w:rsid w:val="00B22C12"/>
    <w:rsid w:val="00B24312"/>
    <w:rsid w:val="00B255AE"/>
    <w:rsid w:val="00B27712"/>
    <w:rsid w:val="00B27934"/>
    <w:rsid w:val="00B33433"/>
    <w:rsid w:val="00B34168"/>
    <w:rsid w:val="00B419AC"/>
    <w:rsid w:val="00B41B40"/>
    <w:rsid w:val="00B43C67"/>
    <w:rsid w:val="00B459F3"/>
    <w:rsid w:val="00B45BC0"/>
    <w:rsid w:val="00B50B16"/>
    <w:rsid w:val="00B51033"/>
    <w:rsid w:val="00B52331"/>
    <w:rsid w:val="00B5505F"/>
    <w:rsid w:val="00B5564C"/>
    <w:rsid w:val="00B55B46"/>
    <w:rsid w:val="00B5646C"/>
    <w:rsid w:val="00B56B10"/>
    <w:rsid w:val="00B602CD"/>
    <w:rsid w:val="00B607EE"/>
    <w:rsid w:val="00B624CF"/>
    <w:rsid w:val="00B62DAA"/>
    <w:rsid w:val="00B66DD6"/>
    <w:rsid w:val="00B70FAF"/>
    <w:rsid w:val="00B7248A"/>
    <w:rsid w:val="00B72A45"/>
    <w:rsid w:val="00B73A91"/>
    <w:rsid w:val="00B7569C"/>
    <w:rsid w:val="00B764BC"/>
    <w:rsid w:val="00B76541"/>
    <w:rsid w:val="00B77679"/>
    <w:rsid w:val="00B800C4"/>
    <w:rsid w:val="00B80854"/>
    <w:rsid w:val="00B80DEB"/>
    <w:rsid w:val="00B84366"/>
    <w:rsid w:val="00B8626F"/>
    <w:rsid w:val="00B867BD"/>
    <w:rsid w:val="00B86AC9"/>
    <w:rsid w:val="00B87AC9"/>
    <w:rsid w:val="00B92D39"/>
    <w:rsid w:val="00B956D2"/>
    <w:rsid w:val="00B95E8B"/>
    <w:rsid w:val="00B97035"/>
    <w:rsid w:val="00B97ECB"/>
    <w:rsid w:val="00BA4648"/>
    <w:rsid w:val="00BA4A95"/>
    <w:rsid w:val="00BA7718"/>
    <w:rsid w:val="00BB0C4C"/>
    <w:rsid w:val="00BB2CFC"/>
    <w:rsid w:val="00BB3180"/>
    <w:rsid w:val="00BB462D"/>
    <w:rsid w:val="00BB5E2E"/>
    <w:rsid w:val="00BB69CE"/>
    <w:rsid w:val="00BB6DB6"/>
    <w:rsid w:val="00BC0102"/>
    <w:rsid w:val="00BC23A0"/>
    <w:rsid w:val="00BC56C3"/>
    <w:rsid w:val="00BC6759"/>
    <w:rsid w:val="00BC6D96"/>
    <w:rsid w:val="00BC78EC"/>
    <w:rsid w:val="00BD06DD"/>
    <w:rsid w:val="00BD2C87"/>
    <w:rsid w:val="00BD3F17"/>
    <w:rsid w:val="00BD6582"/>
    <w:rsid w:val="00BE06D5"/>
    <w:rsid w:val="00BE49C2"/>
    <w:rsid w:val="00BF0C69"/>
    <w:rsid w:val="00BF15F0"/>
    <w:rsid w:val="00BF350C"/>
    <w:rsid w:val="00BF5711"/>
    <w:rsid w:val="00BF5C62"/>
    <w:rsid w:val="00BF5DE1"/>
    <w:rsid w:val="00BF6BC3"/>
    <w:rsid w:val="00C0167E"/>
    <w:rsid w:val="00C04ECB"/>
    <w:rsid w:val="00C06CA5"/>
    <w:rsid w:val="00C07210"/>
    <w:rsid w:val="00C103F8"/>
    <w:rsid w:val="00C10C94"/>
    <w:rsid w:val="00C115F0"/>
    <w:rsid w:val="00C11B86"/>
    <w:rsid w:val="00C16D87"/>
    <w:rsid w:val="00C176F8"/>
    <w:rsid w:val="00C17852"/>
    <w:rsid w:val="00C20095"/>
    <w:rsid w:val="00C21B9A"/>
    <w:rsid w:val="00C22B89"/>
    <w:rsid w:val="00C2504D"/>
    <w:rsid w:val="00C26AFB"/>
    <w:rsid w:val="00C3184F"/>
    <w:rsid w:val="00C3247C"/>
    <w:rsid w:val="00C37501"/>
    <w:rsid w:val="00C40137"/>
    <w:rsid w:val="00C41BEB"/>
    <w:rsid w:val="00C42177"/>
    <w:rsid w:val="00C4230C"/>
    <w:rsid w:val="00C43DC1"/>
    <w:rsid w:val="00C44BF9"/>
    <w:rsid w:val="00C504B6"/>
    <w:rsid w:val="00C525E2"/>
    <w:rsid w:val="00C52A85"/>
    <w:rsid w:val="00C65771"/>
    <w:rsid w:val="00C65FB6"/>
    <w:rsid w:val="00C6784E"/>
    <w:rsid w:val="00C70837"/>
    <w:rsid w:val="00C73169"/>
    <w:rsid w:val="00C750FE"/>
    <w:rsid w:val="00C81119"/>
    <w:rsid w:val="00C83499"/>
    <w:rsid w:val="00C83E61"/>
    <w:rsid w:val="00C83E88"/>
    <w:rsid w:val="00C84E9F"/>
    <w:rsid w:val="00C870E9"/>
    <w:rsid w:val="00C8784F"/>
    <w:rsid w:val="00C90257"/>
    <w:rsid w:val="00C91496"/>
    <w:rsid w:val="00C93100"/>
    <w:rsid w:val="00C9423B"/>
    <w:rsid w:val="00C94967"/>
    <w:rsid w:val="00CA0EAE"/>
    <w:rsid w:val="00CA409C"/>
    <w:rsid w:val="00CA46E6"/>
    <w:rsid w:val="00CA48B6"/>
    <w:rsid w:val="00CA5979"/>
    <w:rsid w:val="00CA5AE5"/>
    <w:rsid w:val="00CA5C80"/>
    <w:rsid w:val="00CA6699"/>
    <w:rsid w:val="00CA6BF7"/>
    <w:rsid w:val="00CB13CD"/>
    <w:rsid w:val="00CB1E24"/>
    <w:rsid w:val="00CC04FA"/>
    <w:rsid w:val="00CC0AB4"/>
    <w:rsid w:val="00CC35B3"/>
    <w:rsid w:val="00CC3681"/>
    <w:rsid w:val="00CC446F"/>
    <w:rsid w:val="00CC4D23"/>
    <w:rsid w:val="00CC73CD"/>
    <w:rsid w:val="00CD1C2A"/>
    <w:rsid w:val="00CD434B"/>
    <w:rsid w:val="00CD727B"/>
    <w:rsid w:val="00CE0459"/>
    <w:rsid w:val="00CE0C94"/>
    <w:rsid w:val="00CE0E46"/>
    <w:rsid w:val="00CE215C"/>
    <w:rsid w:val="00CE29AC"/>
    <w:rsid w:val="00CE58FA"/>
    <w:rsid w:val="00CE735B"/>
    <w:rsid w:val="00CE73E9"/>
    <w:rsid w:val="00CF0468"/>
    <w:rsid w:val="00CF78C4"/>
    <w:rsid w:val="00D022DE"/>
    <w:rsid w:val="00D0327B"/>
    <w:rsid w:val="00D06D7D"/>
    <w:rsid w:val="00D1357E"/>
    <w:rsid w:val="00D141E1"/>
    <w:rsid w:val="00D17198"/>
    <w:rsid w:val="00D21355"/>
    <w:rsid w:val="00D218A5"/>
    <w:rsid w:val="00D21E3D"/>
    <w:rsid w:val="00D2247B"/>
    <w:rsid w:val="00D23C06"/>
    <w:rsid w:val="00D27729"/>
    <w:rsid w:val="00D33672"/>
    <w:rsid w:val="00D34447"/>
    <w:rsid w:val="00D34F27"/>
    <w:rsid w:val="00D3544D"/>
    <w:rsid w:val="00D40228"/>
    <w:rsid w:val="00D4438B"/>
    <w:rsid w:val="00D46D57"/>
    <w:rsid w:val="00D50805"/>
    <w:rsid w:val="00D50EDE"/>
    <w:rsid w:val="00D50FC4"/>
    <w:rsid w:val="00D53955"/>
    <w:rsid w:val="00D54080"/>
    <w:rsid w:val="00D56BE9"/>
    <w:rsid w:val="00D56F09"/>
    <w:rsid w:val="00D57ECD"/>
    <w:rsid w:val="00D57FC3"/>
    <w:rsid w:val="00D6068D"/>
    <w:rsid w:val="00D60F78"/>
    <w:rsid w:val="00D61504"/>
    <w:rsid w:val="00D643B6"/>
    <w:rsid w:val="00D655BF"/>
    <w:rsid w:val="00D67E72"/>
    <w:rsid w:val="00D67FF2"/>
    <w:rsid w:val="00D7073B"/>
    <w:rsid w:val="00D70E74"/>
    <w:rsid w:val="00D73D4D"/>
    <w:rsid w:val="00D77E54"/>
    <w:rsid w:val="00D816C6"/>
    <w:rsid w:val="00D82078"/>
    <w:rsid w:val="00D84A09"/>
    <w:rsid w:val="00D84B8F"/>
    <w:rsid w:val="00D84F59"/>
    <w:rsid w:val="00D8672F"/>
    <w:rsid w:val="00D872CA"/>
    <w:rsid w:val="00D87D32"/>
    <w:rsid w:val="00D9175B"/>
    <w:rsid w:val="00D92AD8"/>
    <w:rsid w:val="00D93150"/>
    <w:rsid w:val="00D94001"/>
    <w:rsid w:val="00D940F3"/>
    <w:rsid w:val="00D95BB6"/>
    <w:rsid w:val="00DA3409"/>
    <w:rsid w:val="00DA382B"/>
    <w:rsid w:val="00DA5EF1"/>
    <w:rsid w:val="00DA67B6"/>
    <w:rsid w:val="00DA7567"/>
    <w:rsid w:val="00DB2384"/>
    <w:rsid w:val="00DB297D"/>
    <w:rsid w:val="00DB5517"/>
    <w:rsid w:val="00DB5D26"/>
    <w:rsid w:val="00DB65F5"/>
    <w:rsid w:val="00DB6E62"/>
    <w:rsid w:val="00DB72D6"/>
    <w:rsid w:val="00DB78DD"/>
    <w:rsid w:val="00DC20B7"/>
    <w:rsid w:val="00DC6B89"/>
    <w:rsid w:val="00DC6E60"/>
    <w:rsid w:val="00DD11B7"/>
    <w:rsid w:val="00DD1685"/>
    <w:rsid w:val="00DD3188"/>
    <w:rsid w:val="00DE39D2"/>
    <w:rsid w:val="00DE3F93"/>
    <w:rsid w:val="00DE6B02"/>
    <w:rsid w:val="00DF5219"/>
    <w:rsid w:val="00DF6512"/>
    <w:rsid w:val="00DF66FB"/>
    <w:rsid w:val="00E0151B"/>
    <w:rsid w:val="00E04E83"/>
    <w:rsid w:val="00E0578F"/>
    <w:rsid w:val="00E113D6"/>
    <w:rsid w:val="00E122F5"/>
    <w:rsid w:val="00E12997"/>
    <w:rsid w:val="00E1514C"/>
    <w:rsid w:val="00E200C7"/>
    <w:rsid w:val="00E219BC"/>
    <w:rsid w:val="00E22A3D"/>
    <w:rsid w:val="00E23F31"/>
    <w:rsid w:val="00E269B0"/>
    <w:rsid w:val="00E30F5C"/>
    <w:rsid w:val="00E37161"/>
    <w:rsid w:val="00E3745C"/>
    <w:rsid w:val="00E40DE2"/>
    <w:rsid w:val="00E4120F"/>
    <w:rsid w:val="00E43F9E"/>
    <w:rsid w:val="00E44CB0"/>
    <w:rsid w:val="00E46B9A"/>
    <w:rsid w:val="00E471BE"/>
    <w:rsid w:val="00E50F25"/>
    <w:rsid w:val="00E51A04"/>
    <w:rsid w:val="00E55E1D"/>
    <w:rsid w:val="00E56F9E"/>
    <w:rsid w:val="00E57077"/>
    <w:rsid w:val="00E57372"/>
    <w:rsid w:val="00E6432E"/>
    <w:rsid w:val="00E64F51"/>
    <w:rsid w:val="00E665D2"/>
    <w:rsid w:val="00E72CFB"/>
    <w:rsid w:val="00E72D20"/>
    <w:rsid w:val="00E748BF"/>
    <w:rsid w:val="00E81426"/>
    <w:rsid w:val="00E815D6"/>
    <w:rsid w:val="00E8320B"/>
    <w:rsid w:val="00E83241"/>
    <w:rsid w:val="00E839D3"/>
    <w:rsid w:val="00E85BB4"/>
    <w:rsid w:val="00E87B68"/>
    <w:rsid w:val="00E87DBD"/>
    <w:rsid w:val="00E87EA1"/>
    <w:rsid w:val="00E9292C"/>
    <w:rsid w:val="00E97523"/>
    <w:rsid w:val="00EA00F5"/>
    <w:rsid w:val="00EA07DA"/>
    <w:rsid w:val="00EA1C0A"/>
    <w:rsid w:val="00EA21FB"/>
    <w:rsid w:val="00EA26FC"/>
    <w:rsid w:val="00EA4FA6"/>
    <w:rsid w:val="00EA5C48"/>
    <w:rsid w:val="00EA5EEF"/>
    <w:rsid w:val="00EB320C"/>
    <w:rsid w:val="00EB35F0"/>
    <w:rsid w:val="00EB66A5"/>
    <w:rsid w:val="00EC127F"/>
    <w:rsid w:val="00EC4392"/>
    <w:rsid w:val="00ED15FC"/>
    <w:rsid w:val="00ED1C9E"/>
    <w:rsid w:val="00ED1F5D"/>
    <w:rsid w:val="00ED28C7"/>
    <w:rsid w:val="00ED4748"/>
    <w:rsid w:val="00ED489F"/>
    <w:rsid w:val="00EE05F5"/>
    <w:rsid w:val="00EE182C"/>
    <w:rsid w:val="00EE350D"/>
    <w:rsid w:val="00EE3D86"/>
    <w:rsid w:val="00EE47C8"/>
    <w:rsid w:val="00EE491C"/>
    <w:rsid w:val="00EE5D6B"/>
    <w:rsid w:val="00EE6245"/>
    <w:rsid w:val="00EE7E1A"/>
    <w:rsid w:val="00EF04A4"/>
    <w:rsid w:val="00EF2A27"/>
    <w:rsid w:val="00EF47D0"/>
    <w:rsid w:val="00EF5386"/>
    <w:rsid w:val="00EF5636"/>
    <w:rsid w:val="00EF5DC6"/>
    <w:rsid w:val="00F00D13"/>
    <w:rsid w:val="00F02A39"/>
    <w:rsid w:val="00F0432D"/>
    <w:rsid w:val="00F05576"/>
    <w:rsid w:val="00F130E5"/>
    <w:rsid w:val="00F15D50"/>
    <w:rsid w:val="00F174EE"/>
    <w:rsid w:val="00F2284B"/>
    <w:rsid w:val="00F22A8D"/>
    <w:rsid w:val="00F24A47"/>
    <w:rsid w:val="00F2518E"/>
    <w:rsid w:val="00F25A3C"/>
    <w:rsid w:val="00F26A99"/>
    <w:rsid w:val="00F33C4D"/>
    <w:rsid w:val="00F36673"/>
    <w:rsid w:val="00F36810"/>
    <w:rsid w:val="00F40BD2"/>
    <w:rsid w:val="00F45524"/>
    <w:rsid w:val="00F474B2"/>
    <w:rsid w:val="00F50181"/>
    <w:rsid w:val="00F51373"/>
    <w:rsid w:val="00F518F1"/>
    <w:rsid w:val="00F51915"/>
    <w:rsid w:val="00F53630"/>
    <w:rsid w:val="00F53F0B"/>
    <w:rsid w:val="00F57F69"/>
    <w:rsid w:val="00F62347"/>
    <w:rsid w:val="00F624F6"/>
    <w:rsid w:val="00F62DC2"/>
    <w:rsid w:val="00F66371"/>
    <w:rsid w:val="00F666A9"/>
    <w:rsid w:val="00F677D8"/>
    <w:rsid w:val="00F728BE"/>
    <w:rsid w:val="00F74388"/>
    <w:rsid w:val="00F75FDA"/>
    <w:rsid w:val="00F84B27"/>
    <w:rsid w:val="00F853FB"/>
    <w:rsid w:val="00F958FE"/>
    <w:rsid w:val="00F97500"/>
    <w:rsid w:val="00FA1C14"/>
    <w:rsid w:val="00FA35E6"/>
    <w:rsid w:val="00FA50E6"/>
    <w:rsid w:val="00FA55F5"/>
    <w:rsid w:val="00FA65F6"/>
    <w:rsid w:val="00FA704A"/>
    <w:rsid w:val="00FA762F"/>
    <w:rsid w:val="00FB3F81"/>
    <w:rsid w:val="00FB4A63"/>
    <w:rsid w:val="00FC1B69"/>
    <w:rsid w:val="00FC4EBF"/>
    <w:rsid w:val="00FC4F98"/>
    <w:rsid w:val="00FC58E7"/>
    <w:rsid w:val="00FC5922"/>
    <w:rsid w:val="00FC78E5"/>
    <w:rsid w:val="00FD0959"/>
    <w:rsid w:val="00FD2D3C"/>
    <w:rsid w:val="00FD468A"/>
    <w:rsid w:val="00FD4CB5"/>
    <w:rsid w:val="00FD70F2"/>
    <w:rsid w:val="00FE1A76"/>
    <w:rsid w:val="00FE3DBB"/>
    <w:rsid w:val="00FE6DA0"/>
    <w:rsid w:val="00FE7BA6"/>
    <w:rsid w:val="00FF227B"/>
    <w:rsid w:val="00FF23D2"/>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67377-744A-45E3-AD92-F6E8918B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1">
    <w:name w:val="heading 1"/>
    <w:basedOn w:val="Normal"/>
    <w:next w:val="Normal"/>
    <w:link w:val="Ttulo1Car"/>
    <w:uiPriority w:val="9"/>
    <w:qFormat/>
    <w:rsid w:val="008547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uiPriority w:val="99"/>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character" w:customStyle="1" w:styleId="Ttulo1Car">
    <w:name w:val="Título 1 Car"/>
    <w:basedOn w:val="Fuentedeprrafopredeter"/>
    <w:link w:val="Ttulo1"/>
    <w:uiPriority w:val="9"/>
    <w:rsid w:val="0085477D"/>
    <w:rPr>
      <w:rFonts w:asciiTheme="majorHAnsi" w:eastAsiaTheme="majorEastAsia" w:hAnsiTheme="majorHAnsi" w:cstheme="majorBidi"/>
      <w:color w:val="2E74B5" w:themeColor="accent1" w:themeShade="BF"/>
      <w:sz w:val="32"/>
      <w:szCs w:val="32"/>
      <w:lang w:val="es-CO" w:eastAsia="es-ES"/>
    </w:rPr>
  </w:style>
  <w:style w:type="paragraph" w:styleId="Sangradetextonormal">
    <w:name w:val="Body Text Indent"/>
    <w:basedOn w:val="Normal"/>
    <w:link w:val="SangradetextonormalCar"/>
    <w:uiPriority w:val="99"/>
    <w:semiHidden/>
    <w:unhideWhenUsed/>
    <w:rsid w:val="0085477D"/>
    <w:pPr>
      <w:spacing w:after="120"/>
      <w:ind w:left="283"/>
    </w:pPr>
  </w:style>
  <w:style w:type="character" w:customStyle="1" w:styleId="SangradetextonormalCar">
    <w:name w:val="Sangría de texto normal Car"/>
    <w:basedOn w:val="Fuentedeprrafopredeter"/>
    <w:link w:val="Sangradetextonormal"/>
    <w:uiPriority w:val="99"/>
    <w:semiHidden/>
    <w:rsid w:val="0085477D"/>
    <w:rPr>
      <w:rFonts w:ascii="Arial" w:eastAsia="Times New Roman" w:hAnsi="Arial" w:cs="Arial"/>
      <w:sz w:val="28"/>
      <w:szCs w:val="28"/>
      <w:lang w:val="es-CO" w:eastAsia="es-ES"/>
    </w:rPr>
  </w:style>
  <w:style w:type="paragraph" w:styleId="Sangra2detindependiente">
    <w:name w:val="Body Text Indent 2"/>
    <w:basedOn w:val="Normal"/>
    <w:link w:val="Sangra2detindependienteCar"/>
    <w:uiPriority w:val="99"/>
    <w:semiHidden/>
    <w:unhideWhenUsed/>
    <w:rsid w:val="008547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477D"/>
    <w:rPr>
      <w:rFonts w:ascii="Arial" w:eastAsia="Times New Roman" w:hAnsi="Arial" w:cs="Arial"/>
      <w:sz w:val="28"/>
      <w:szCs w:val="28"/>
      <w:lang w:val="es-CO" w:eastAsia="es-ES"/>
    </w:rPr>
  </w:style>
  <w:style w:type="paragraph" w:styleId="Sangra3detindependiente">
    <w:name w:val="Body Text Indent 3"/>
    <w:basedOn w:val="Normal"/>
    <w:link w:val="Sangra3detindependienteCar"/>
    <w:uiPriority w:val="99"/>
    <w:semiHidden/>
    <w:unhideWhenUsed/>
    <w:rsid w:val="0085477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477D"/>
    <w:rPr>
      <w:rFonts w:ascii="Arial" w:eastAsia="Times New Roman" w:hAnsi="Arial" w:cs="Arial"/>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83E5-2060-4551-AEBA-996D965E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7052</Words>
  <Characters>38789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Henry Lora Rodriguez</cp:lastModifiedBy>
  <cp:revision>15</cp:revision>
  <cp:lastPrinted>2019-02-19T16:43:00Z</cp:lastPrinted>
  <dcterms:created xsi:type="dcterms:W3CDTF">2019-10-16T21:46:00Z</dcterms:created>
  <dcterms:modified xsi:type="dcterms:W3CDTF">2019-11-26T17:10:00Z</dcterms:modified>
</cp:coreProperties>
</file>