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B2" w:rsidRPr="006E68B2" w:rsidRDefault="006E68B2" w:rsidP="006E68B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E68B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E68B2" w:rsidRPr="006E68B2" w:rsidRDefault="006E68B2" w:rsidP="006E68B2">
      <w:pPr>
        <w:jc w:val="both"/>
        <w:rPr>
          <w:rFonts w:ascii="Arial" w:hAnsi="Arial" w:cs="Arial"/>
          <w:sz w:val="20"/>
          <w:szCs w:val="20"/>
          <w:lang w:val="es-419"/>
        </w:rPr>
      </w:pPr>
    </w:p>
    <w:p w:rsidR="006E68B2" w:rsidRPr="006E68B2" w:rsidRDefault="006E68B2" w:rsidP="006E68B2">
      <w:pPr>
        <w:jc w:val="both"/>
        <w:rPr>
          <w:rFonts w:ascii="Arial" w:hAnsi="Arial" w:cs="Arial"/>
          <w:b/>
          <w:bCs/>
          <w:iCs/>
          <w:sz w:val="20"/>
          <w:szCs w:val="20"/>
          <w:lang w:val="es-419" w:eastAsia="fr-FR"/>
        </w:rPr>
      </w:pPr>
      <w:r w:rsidRPr="006E68B2">
        <w:rPr>
          <w:rFonts w:ascii="Arial" w:hAnsi="Arial" w:cs="Arial"/>
          <w:b/>
          <w:bCs/>
          <w:iCs/>
          <w:sz w:val="20"/>
          <w:szCs w:val="20"/>
          <w:lang w:val="es-419" w:eastAsia="fr-FR"/>
        </w:rPr>
        <w:t>TEMAS:</w:t>
      </w:r>
      <w:r w:rsidRPr="006E68B2">
        <w:rPr>
          <w:rFonts w:ascii="Arial" w:hAnsi="Arial" w:cs="Arial"/>
          <w:b/>
          <w:bCs/>
          <w:iCs/>
          <w:sz w:val="20"/>
          <w:szCs w:val="20"/>
          <w:lang w:val="es-419" w:eastAsia="fr-FR"/>
        </w:rPr>
        <w:tab/>
      </w:r>
      <w:r w:rsidR="00BB2520">
        <w:rPr>
          <w:rFonts w:ascii="Arial" w:hAnsi="Arial" w:cs="Arial"/>
          <w:b/>
          <w:bCs/>
          <w:iCs/>
          <w:sz w:val="20"/>
          <w:szCs w:val="20"/>
          <w:lang w:eastAsia="fr-FR"/>
        </w:rPr>
        <w:t xml:space="preserve">NULIDAD PROCESAL / </w:t>
      </w:r>
      <w:r w:rsidRPr="006E68B2">
        <w:rPr>
          <w:rFonts w:ascii="Arial" w:hAnsi="Arial" w:cs="Arial"/>
          <w:b/>
          <w:sz w:val="20"/>
          <w:szCs w:val="20"/>
          <w:lang w:val="es-419"/>
        </w:rPr>
        <w:t xml:space="preserve"> </w:t>
      </w:r>
      <w:r w:rsidR="000748BF">
        <w:rPr>
          <w:rFonts w:ascii="Arial" w:hAnsi="Arial" w:cs="Arial"/>
          <w:b/>
          <w:sz w:val="20"/>
          <w:szCs w:val="20"/>
        </w:rPr>
        <w:t xml:space="preserve">VARIACIÓN DE LA CALIFICACIÓN JURÍDICA / </w:t>
      </w:r>
      <w:r w:rsidR="000748BF">
        <w:rPr>
          <w:rFonts w:ascii="Arial" w:hAnsi="Arial" w:cs="Arial"/>
          <w:b/>
          <w:sz w:val="20"/>
          <w:szCs w:val="20"/>
        </w:rPr>
        <w:t xml:space="preserve">PRINCIPIO DE CONGRUENCIA / </w:t>
      </w:r>
      <w:r w:rsidR="00BB2520">
        <w:rPr>
          <w:rFonts w:ascii="Arial" w:hAnsi="Arial" w:cs="Arial"/>
          <w:b/>
          <w:sz w:val="20"/>
          <w:szCs w:val="20"/>
        </w:rPr>
        <w:t xml:space="preserve">CASO EN QUE NO SE VULNERA SI SE LLEGA A CONDENAR POR DELITO DIFERENTE AL DE LA ACUSACIÓN / </w:t>
      </w:r>
      <w:r w:rsidR="000748BF">
        <w:rPr>
          <w:rFonts w:ascii="Arial" w:hAnsi="Arial" w:cs="Arial"/>
          <w:b/>
          <w:sz w:val="20"/>
          <w:szCs w:val="20"/>
        </w:rPr>
        <w:t>DELITOS QUERELLABLES / LO ES EL DE LESIONES PERSONALES SIMPLE / NO EL AGRAVADO</w:t>
      </w:r>
      <w:r w:rsidR="009D5393">
        <w:rPr>
          <w:rFonts w:ascii="Arial" w:hAnsi="Arial" w:cs="Arial"/>
          <w:b/>
          <w:sz w:val="20"/>
          <w:szCs w:val="20"/>
        </w:rPr>
        <w:t xml:space="preserve"> / SE REVOCA LA NULIDAD DECLARADA.</w:t>
      </w:r>
    </w:p>
    <w:p w:rsidR="006E68B2" w:rsidRPr="006E68B2" w:rsidRDefault="006E68B2" w:rsidP="006E68B2">
      <w:pPr>
        <w:jc w:val="both"/>
        <w:rPr>
          <w:rFonts w:ascii="Arial" w:hAnsi="Arial" w:cs="Arial"/>
          <w:sz w:val="20"/>
          <w:szCs w:val="20"/>
          <w:lang w:val="es-419"/>
        </w:rPr>
      </w:pPr>
    </w:p>
    <w:p w:rsidR="00BB2520" w:rsidRPr="00BB2520" w:rsidRDefault="00BB2520" w:rsidP="00BB2520">
      <w:pPr>
        <w:jc w:val="both"/>
        <w:rPr>
          <w:rFonts w:ascii="Arial" w:hAnsi="Arial" w:cs="Arial"/>
          <w:sz w:val="20"/>
          <w:szCs w:val="20"/>
        </w:rPr>
      </w:pPr>
      <w:r>
        <w:rPr>
          <w:rFonts w:ascii="Arial" w:hAnsi="Arial" w:cs="Arial"/>
          <w:sz w:val="20"/>
          <w:szCs w:val="20"/>
        </w:rPr>
        <w:t xml:space="preserve">… </w:t>
      </w:r>
      <w:r w:rsidRPr="00BB2520">
        <w:rPr>
          <w:rFonts w:ascii="Arial" w:hAnsi="Arial" w:cs="Arial"/>
          <w:sz w:val="20"/>
          <w:szCs w:val="20"/>
        </w:rPr>
        <w:t xml:space="preserve">en la actualidad la calificación jurídica que en la acusación se les da a los hechos no es pétrea ni absoluta, sino que por el contrario es de naturaleza provisional y maleable, lo que implica que pueda ser variada por la Judicatura en la sentencia, sin que ello implique una vulneración del principio de la congruencia.  </w:t>
      </w:r>
    </w:p>
    <w:p w:rsidR="00BB2520" w:rsidRPr="00BB2520" w:rsidRDefault="00BB2520" w:rsidP="00BB2520">
      <w:pPr>
        <w:jc w:val="both"/>
        <w:rPr>
          <w:rFonts w:ascii="Arial" w:hAnsi="Arial" w:cs="Arial"/>
          <w:sz w:val="20"/>
          <w:szCs w:val="20"/>
        </w:rPr>
      </w:pPr>
    </w:p>
    <w:p w:rsidR="00BB2520" w:rsidRPr="00BB2520" w:rsidRDefault="00BB2520" w:rsidP="00BB2520">
      <w:pPr>
        <w:jc w:val="both"/>
        <w:rPr>
          <w:rFonts w:ascii="Arial" w:hAnsi="Arial" w:cs="Arial"/>
          <w:sz w:val="20"/>
          <w:szCs w:val="20"/>
        </w:rPr>
      </w:pPr>
      <w:r w:rsidRPr="00BB2520">
        <w:rPr>
          <w:rFonts w:ascii="Arial" w:hAnsi="Arial" w:cs="Arial"/>
          <w:sz w:val="20"/>
          <w:szCs w:val="20"/>
        </w:rPr>
        <w:t xml:space="preserve">Para que lo anterior pueda suceder, acorde con lo dicho por la Corte, es necesario el cumplimiento de los siguientes requisitos: </w:t>
      </w:r>
    </w:p>
    <w:p w:rsidR="00BB2520" w:rsidRPr="00BB2520" w:rsidRDefault="00BB2520" w:rsidP="00BB2520">
      <w:pPr>
        <w:jc w:val="both"/>
        <w:rPr>
          <w:rFonts w:ascii="Arial" w:hAnsi="Arial" w:cs="Arial"/>
          <w:sz w:val="20"/>
          <w:szCs w:val="20"/>
        </w:rPr>
      </w:pPr>
    </w:p>
    <w:p w:rsidR="00BB2520" w:rsidRPr="00BB2520" w:rsidRDefault="00BB2520" w:rsidP="00BB2520">
      <w:pPr>
        <w:jc w:val="both"/>
        <w:rPr>
          <w:rFonts w:ascii="Arial" w:hAnsi="Arial" w:cs="Arial"/>
          <w:sz w:val="20"/>
          <w:szCs w:val="20"/>
        </w:rPr>
      </w:pPr>
      <w:r w:rsidRPr="00BB2520">
        <w:rPr>
          <w:rFonts w:ascii="Arial" w:hAnsi="Arial" w:cs="Arial"/>
          <w:sz w:val="20"/>
          <w:szCs w:val="20"/>
        </w:rPr>
        <w:t>“El juzgador puede alterar la delimitación típica realizada por el ente de persecución penal en la acusación, sin quebrantar las garantías fundamentales, siempre que (i) se trate de un delito de menor entidad, (ii) que guarde identidad en cuanto al núcleo básico o esencial de la imputación fáctica y, (iii) no implique desmedro para los derechos de las partes e intervinientes…”.</w:t>
      </w:r>
    </w:p>
    <w:p w:rsidR="00BB2520" w:rsidRPr="00BB2520" w:rsidRDefault="00BB2520" w:rsidP="00BB2520">
      <w:pPr>
        <w:jc w:val="both"/>
        <w:rPr>
          <w:rFonts w:ascii="Arial" w:hAnsi="Arial" w:cs="Arial"/>
          <w:sz w:val="20"/>
          <w:szCs w:val="20"/>
        </w:rPr>
      </w:pPr>
    </w:p>
    <w:p w:rsidR="006E68B2" w:rsidRPr="00BB2520" w:rsidRDefault="00BB2520" w:rsidP="00BB2520">
      <w:pPr>
        <w:jc w:val="both"/>
        <w:rPr>
          <w:rFonts w:ascii="Arial" w:hAnsi="Arial" w:cs="Arial"/>
          <w:sz w:val="20"/>
          <w:szCs w:val="20"/>
        </w:rPr>
      </w:pPr>
      <w:r w:rsidRPr="00BB2520">
        <w:rPr>
          <w:rFonts w:ascii="Arial" w:hAnsi="Arial" w:cs="Arial"/>
          <w:sz w:val="20"/>
          <w:szCs w:val="20"/>
        </w:rPr>
        <w:t>Por lo tanto, una vez que estén satisfechos dichos requisitos, la Colegiatura puede válidamente proferir una sentencia en la cual es factible declarar la responsabilidad criminal de un Procesado por incurrir en la comisión de un delito diferente de aquel por el cual fue acusado por la Fiscalía</w:t>
      </w:r>
      <w:r>
        <w:rPr>
          <w:rFonts w:ascii="Arial" w:hAnsi="Arial" w:cs="Arial"/>
          <w:sz w:val="20"/>
          <w:szCs w:val="20"/>
        </w:rPr>
        <w:t>…</w:t>
      </w:r>
    </w:p>
    <w:p w:rsidR="006E68B2" w:rsidRPr="006E68B2" w:rsidRDefault="006E68B2" w:rsidP="006E68B2">
      <w:pPr>
        <w:jc w:val="both"/>
        <w:rPr>
          <w:rFonts w:ascii="Arial" w:hAnsi="Arial" w:cs="Arial"/>
          <w:sz w:val="20"/>
          <w:szCs w:val="20"/>
          <w:lang w:val="es-419"/>
        </w:rPr>
      </w:pPr>
    </w:p>
    <w:p w:rsidR="007D4E2D" w:rsidRPr="007D4E2D" w:rsidRDefault="007D4E2D" w:rsidP="007D4E2D">
      <w:pPr>
        <w:jc w:val="both"/>
        <w:rPr>
          <w:rFonts w:ascii="Arial" w:hAnsi="Arial" w:cs="Arial"/>
          <w:sz w:val="20"/>
          <w:szCs w:val="20"/>
        </w:rPr>
      </w:pPr>
      <w:r>
        <w:rPr>
          <w:rFonts w:ascii="Arial" w:hAnsi="Arial" w:cs="Arial"/>
          <w:sz w:val="20"/>
          <w:szCs w:val="20"/>
        </w:rPr>
        <w:t xml:space="preserve">… </w:t>
      </w:r>
      <w:r w:rsidRPr="007D4E2D">
        <w:rPr>
          <w:rFonts w:ascii="Arial" w:hAnsi="Arial" w:cs="Arial"/>
          <w:sz w:val="20"/>
          <w:szCs w:val="20"/>
        </w:rPr>
        <w:t xml:space="preserve">de ser cierto que en el presente asunto nos encontramos en presencia de un delito de lesiones personales agravadas y no de un punible de lesiones personales simples, ello tendría amplias repercusiones en el escenario de los delitos querellables, porque solamente el delito de lesiones personales simples, tipificado en el artículo 112 C.P. se encuentra dentro del listado de reatos de naturaleza querellable consagrado en el numeral 2º del </w:t>
      </w:r>
      <w:r w:rsidRPr="007D4E2D">
        <w:rPr>
          <w:rFonts w:ascii="Arial" w:hAnsi="Arial" w:cs="Arial"/>
          <w:sz w:val="20"/>
          <w:szCs w:val="20"/>
        </w:rPr>
        <w:t>artículo</w:t>
      </w:r>
      <w:r w:rsidRPr="007D4E2D">
        <w:rPr>
          <w:rFonts w:ascii="Arial" w:hAnsi="Arial" w:cs="Arial"/>
          <w:sz w:val="20"/>
          <w:szCs w:val="20"/>
        </w:rPr>
        <w:t xml:space="preserve"> 74 </w:t>
      </w:r>
      <w:proofErr w:type="spellStart"/>
      <w:r w:rsidRPr="007D4E2D">
        <w:rPr>
          <w:rFonts w:ascii="Arial" w:hAnsi="Arial" w:cs="Arial"/>
          <w:sz w:val="20"/>
          <w:szCs w:val="20"/>
        </w:rPr>
        <w:t>C.P.P</w:t>
      </w:r>
      <w:proofErr w:type="spellEnd"/>
      <w:r w:rsidRPr="007D4E2D">
        <w:rPr>
          <w:rFonts w:ascii="Arial" w:hAnsi="Arial" w:cs="Arial"/>
          <w:sz w:val="20"/>
          <w:szCs w:val="20"/>
        </w:rPr>
        <w:t>. ; lo cual nos quiere decir contrario sensu, que el delito de lesiones personales agravadas no es una conducta punible querellable sino de investigación oficiosa.</w:t>
      </w:r>
    </w:p>
    <w:p w:rsidR="007D4E2D" w:rsidRPr="007D4E2D" w:rsidRDefault="007D4E2D" w:rsidP="007D4E2D">
      <w:pPr>
        <w:jc w:val="both"/>
        <w:rPr>
          <w:rFonts w:ascii="Arial" w:hAnsi="Arial" w:cs="Arial"/>
          <w:sz w:val="20"/>
          <w:szCs w:val="20"/>
        </w:rPr>
      </w:pPr>
    </w:p>
    <w:p w:rsidR="006E68B2" w:rsidRPr="007D4E2D" w:rsidRDefault="007D4E2D" w:rsidP="007D4E2D">
      <w:pPr>
        <w:jc w:val="both"/>
        <w:rPr>
          <w:rFonts w:ascii="Arial" w:hAnsi="Arial" w:cs="Arial"/>
          <w:sz w:val="20"/>
          <w:szCs w:val="20"/>
        </w:rPr>
      </w:pPr>
      <w:r w:rsidRPr="007D4E2D">
        <w:rPr>
          <w:rFonts w:ascii="Arial" w:hAnsi="Arial" w:cs="Arial"/>
          <w:sz w:val="20"/>
          <w:szCs w:val="20"/>
        </w:rPr>
        <w:t>Lo anterior se debe a que el punible de lesiones personales agravadas es un reato de naturaleza jurídica diferente del delito de lesiones personales simple, siendo esa la razón por la cual al no encontrarse incluido de manera expresa dentro del listado de reatos querellables, ello quería decir que se está en presencia de un punible de investigación oficiosa.</w:t>
      </w:r>
      <w:r w:rsidR="009D5393">
        <w:rPr>
          <w:rFonts w:ascii="Arial" w:hAnsi="Arial" w:cs="Arial"/>
          <w:sz w:val="20"/>
          <w:szCs w:val="20"/>
        </w:rPr>
        <w:t xml:space="preserve"> (…)</w:t>
      </w:r>
    </w:p>
    <w:p w:rsidR="006E68B2" w:rsidRDefault="006E68B2" w:rsidP="006E68B2">
      <w:pPr>
        <w:jc w:val="both"/>
        <w:rPr>
          <w:rFonts w:ascii="Arial" w:hAnsi="Arial" w:cs="Arial"/>
          <w:sz w:val="20"/>
          <w:szCs w:val="20"/>
          <w:lang w:val="es-ES"/>
        </w:rPr>
      </w:pPr>
    </w:p>
    <w:p w:rsidR="009D5393" w:rsidRPr="006E68B2" w:rsidRDefault="009D5393" w:rsidP="006E68B2">
      <w:pPr>
        <w:jc w:val="both"/>
        <w:rPr>
          <w:rFonts w:ascii="Arial" w:hAnsi="Arial" w:cs="Arial"/>
          <w:sz w:val="20"/>
          <w:szCs w:val="20"/>
          <w:lang w:val="es-ES"/>
        </w:rPr>
      </w:pPr>
      <w:r w:rsidRPr="009D5393">
        <w:rPr>
          <w:rFonts w:ascii="Arial" w:hAnsi="Arial" w:cs="Arial"/>
          <w:sz w:val="20"/>
          <w:szCs w:val="20"/>
          <w:lang w:val="es-ES"/>
        </w:rPr>
        <w:t xml:space="preserve">En suma, al estar en presencia de un delito que no es de naturaleza </w:t>
      </w:r>
      <w:proofErr w:type="spellStart"/>
      <w:r w:rsidRPr="009D5393">
        <w:rPr>
          <w:rFonts w:ascii="Arial" w:hAnsi="Arial" w:cs="Arial"/>
          <w:sz w:val="20"/>
          <w:szCs w:val="20"/>
          <w:lang w:val="es-ES"/>
        </w:rPr>
        <w:t>querellable</w:t>
      </w:r>
      <w:proofErr w:type="spellEnd"/>
      <w:r w:rsidRPr="009D5393">
        <w:rPr>
          <w:rFonts w:ascii="Arial" w:hAnsi="Arial" w:cs="Arial"/>
          <w:sz w:val="20"/>
          <w:szCs w:val="20"/>
          <w:lang w:val="es-ES"/>
        </w:rPr>
        <w:t xml:space="preserve"> sino perseguible de oficio, ello nos quiere decir que no era necesario acudir a la conciliación pre procesal como circunstancia de procedibilidad para poder ejercitar la acción penal, y por ende el Juzgado de primer nivel se equivocó al decretar la nulidad procesal con tales argumentos. Y al no existir irregularidad alguna que </w:t>
      </w:r>
      <w:proofErr w:type="spellStart"/>
      <w:r w:rsidRPr="009D5393">
        <w:rPr>
          <w:rFonts w:ascii="Arial" w:hAnsi="Arial" w:cs="Arial"/>
          <w:sz w:val="20"/>
          <w:szCs w:val="20"/>
          <w:lang w:val="es-ES"/>
        </w:rPr>
        <w:t>nulitaria</w:t>
      </w:r>
      <w:proofErr w:type="spellEnd"/>
      <w:r w:rsidRPr="009D5393">
        <w:rPr>
          <w:rFonts w:ascii="Arial" w:hAnsi="Arial" w:cs="Arial"/>
          <w:sz w:val="20"/>
          <w:szCs w:val="20"/>
          <w:lang w:val="es-ES"/>
        </w:rPr>
        <w:t xml:space="preserve"> el proceso, el Juzgado A quo, como ya se dijo en párrafos anteriores, no le quedaba otra vía diferente que la de dictar la correspondiente sentencia.</w:t>
      </w:r>
    </w:p>
    <w:p w:rsidR="006E68B2" w:rsidRPr="006E68B2" w:rsidRDefault="006E68B2" w:rsidP="006E68B2">
      <w:pPr>
        <w:jc w:val="both"/>
        <w:rPr>
          <w:rFonts w:ascii="Arial" w:hAnsi="Arial" w:cs="Arial"/>
          <w:sz w:val="20"/>
          <w:szCs w:val="20"/>
          <w:lang w:val="es-ES"/>
        </w:rPr>
      </w:pPr>
    </w:p>
    <w:p w:rsidR="006E68B2" w:rsidRPr="006E68B2" w:rsidRDefault="006E68B2" w:rsidP="006E68B2">
      <w:pPr>
        <w:jc w:val="both"/>
        <w:rPr>
          <w:rFonts w:ascii="Arial" w:hAnsi="Arial" w:cs="Arial"/>
          <w:sz w:val="20"/>
          <w:szCs w:val="20"/>
          <w:lang w:val="es-ES"/>
        </w:rPr>
      </w:pPr>
    </w:p>
    <w:p w:rsidR="006E68B2" w:rsidRPr="006E68B2" w:rsidRDefault="006E68B2" w:rsidP="006E68B2">
      <w:pPr>
        <w:jc w:val="both"/>
        <w:rPr>
          <w:rFonts w:ascii="Arial" w:hAnsi="Arial" w:cs="Arial"/>
          <w:sz w:val="20"/>
          <w:szCs w:val="20"/>
          <w:lang w:val="es-ES"/>
        </w:rPr>
      </w:pPr>
    </w:p>
    <w:p w:rsidR="00FD23A6" w:rsidRPr="00E66DBE" w:rsidRDefault="00FD23A6" w:rsidP="006E68B2">
      <w:pPr>
        <w:spacing w:line="276" w:lineRule="auto"/>
        <w:jc w:val="center"/>
        <w:rPr>
          <w:rFonts w:ascii="Tahoma" w:eastAsia="Verdana" w:hAnsi="Tahoma" w:cs="Tahoma"/>
          <w:b/>
          <w:spacing w:val="-4"/>
          <w:lang w:eastAsia="en-US"/>
        </w:rPr>
      </w:pPr>
      <w:r w:rsidRPr="00E66DBE">
        <w:rPr>
          <w:rFonts w:ascii="Tahoma" w:eastAsia="Verdana" w:hAnsi="Tahoma" w:cs="Tahoma"/>
          <w:b/>
          <w:spacing w:val="-4"/>
          <w:lang w:eastAsia="en-US"/>
        </w:rPr>
        <w:t>REPÚBLICA DE COLOMBIA</w:t>
      </w:r>
    </w:p>
    <w:p w:rsidR="00FD23A6" w:rsidRPr="00E66DBE" w:rsidRDefault="00FD23A6" w:rsidP="006E68B2">
      <w:pPr>
        <w:spacing w:line="276" w:lineRule="auto"/>
        <w:jc w:val="center"/>
        <w:rPr>
          <w:rFonts w:ascii="Tahoma" w:eastAsia="Verdana" w:hAnsi="Tahoma" w:cs="Tahoma"/>
          <w:b/>
          <w:spacing w:val="-4"/>
          <w:lang w:eastAsia="en-US"/>
        </w:rPr>
      </w:pPr>
      <w:r w:rsidRPr="00E66DBE">
        <w:rPr>
          <w:rFonts w:ascii="Tahoma" w:eastAsia="Verdana" w:hAnsi="Tahoma" w:cs="Tahoma"/>
          <w:b/>
          <w:spacing w:val="-4"/>
          <w:lang w:eastAsia="en-US"/>
        </w:rPr>
        <w:t>RAMA JUDICIAL DEL PODER PÚBLICO</w:t>
      </w:r>
    </w:p>
    <w:p w:rsidR="00FD23A6" w:rsidRPr="00E66DBE" w:rsidRDefault="00FD23A6" w:rsidP="006E68B2">
      <w:pPr>
        <w:spacing w:line="276" w:lineRule="auto"/>
        <w:jc w:val="center"/>
        <w:rPr>
          <w:rFonts w:ascii="Tahoma" w:eastAsia="Verdana" w:hAnsi="Tahoma" w:cs="Tahoma"/>
          <w:b/>
          <w:spacing w:val="-4"/>
          <w:lang w:eastAsia="en-US"/>
        </w:rPr>
      </w:pPr>
      <w:r w:rsidRPr="00E66DBE">
        <w:rPr>
          <w:rFonts w:ascii="Tahoma" w:eastAsia="Verdana" w:hAnsi="Tahoma" w:cs="Tahoma"/>
          <w:noProof/>
          <w:spacing w:val="-4"/>
          <w:lang w:val="es-ES"/>
        </w:rPr>
        <w:drawing>
          <wp:inline distT="0" distB="0" distL="0" distR="0" wp14:anchorId="52A4FC11" wp14:editId="1E66FC48">
            <wp:extent cx="1089965" cy="964761"/>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108876" cy="981500"/>
                    </a:xfrm>
                    <a:prstGeom prst="rect">
                      <a:avLst/>
                    </a:prstGeom>
                    <a:noFill/>
                    <a:ln>
                      <a:noFill/>
                    </a:ln>
                    <a:extLst>
                      <a:ext uri="{53640926-AAD7-44D8-BBD7-CCE9431645EC}">
                        <a14:shadowObscured xmlns:a14="http://schemas.microsoft.com/office/drawing/2010/main"/>
                      </a:ext>
                    </a:extLst>
                  </pic:spPr>
                </pic:pic>
              </a:graphicData>
            </a:graphic>
          </wp:inline>
        </w:drawing>
      </w:r>
    </w:p>
    <w:p w:rsidR="00FD23A6" w:rsidRPr="00E66DBE" w:rsidRDefault="00FD23A6" w:rsidP="006E68B2">
      <w:pPr>
        <w:spacing w:line="276" w:lineRule="auto"/>
        <w:jc w:val="center"/>
        <w:rPr>
          <w:rFonts w:ascii="Tahoma" w:eastAsia="Verdana" w:hAnsi="Tahoma" w:cs="Tahoma"/>
          <w:b/>
          <w:spacing w:val="-4"/>
          <w:lang w:eastAsia="en-US"/>
        </w:rPr>
      </w:pPr>
      <w:r w:rsidRPr="00E66DBE">
        <w:rPr>
          <w:rFonts w:ascii="Tahoma" w:eastAsia="Verdana" w:hAnsi="Tahoma" w:cs="Tahoma"/>
          <w:b/>
          <w:spacing w:val="-4"/>
          <w:lang w:eastAsia="en-US"/>
        </w:rPr>
        <w:t>TRIBUNAL SUPERIOR DEL DISTRITO JUDICIAL DE PEREIRA</w:t>
      </w:r>
    </w:p>
    <w:p w:rsidR="00FD23A6" w:rsidRPr="00E66DBE" w:rsidRDefault="00FD23A6" w:rsidP="006E68B2">
      <w:pPr>
        <w:spacing w:line="276" w:lineRule="auto"/>
        <w:jc w:val="center"/>
        <w:rPr>
          <w:rFonts w:ascii="Tahoma" w:eastAsia="Verdana" w:hAnsi="Tahoma" w:cs="Tahoma"/>
          <w:b/>
          <w:spacing w:val="-4"/>
          <w:lang w:eastAsia="en-US"/>
        </w:rPr>
      </w:pPr>
      <w:r w:rsidRPr="00E66DBE">
        <w:rPr>
          <w:rFonts w:ascii="Tahoma" w:eastAsia="Verdana" w:hAnsi="Tahoma" w:cs="Tahoma"/>
          <w:b/>
          <w:spacing w:val="-4"/>
          <w:lang w:eastAsia="en-US"/>
        </w:rPr>
        <w:t>SALA DE DECISIÓN PENAL</w:t>
      </w:r>
    </w:p>
    <w:p w:rsidR="00FD23A6" w:rsidRPr="00E66DBE" w:rsidRDefault="00FD23A6" w:rsidP="006E68B2">
      <w:pPr>
        <w:spacing w:line="276" w:lineRule="auto"/>
        <w:jc w:val="center"/>
        <w:rPr>
          <w:rFonts w:ascii="Tahoma" w:eastAsia="Verdana" w:hAnsi="Tahoma" w:cs="Tahoma"/>
          <w:b/>
          <w:spacing w:val="-4"/>
          <w:lang w:eastAsia="en-US"/>
        </w:rPr>
      </w:pPr>
    </w:p>
    <w:p w:rsidR="00FD23A6" w:rsidRPr="00E66DBE" w:rsidRDefault="00FD23A6" w:rsidP="006E68B2">
      <w:pPr>
        <w:spacing w:line="276" w:lineRule="auto"/>
        <w:jc w:val="center"/>
        <w:rPr>
          <w:rFonts w:ascii="Tahoma" w:eastAsia="Verdana" w:hAnsi="Tahoma" w:cs="Tahoma"/>
          <w:b/>
          <w:spacing w:val="-4"/>
          <w:lang w:eastAsia="en-US"/>
        </w:rPr>
      </w:pPr>
      <w:r w:rsidRPr="00E66DBE">
        <w:rPr>
          <w:rFonts w:ascii="Tahoma" w:eastAsia="Verdana" w:hAnsi="Tahoma" w:cs="Tahoma"/>
          <w:b/>
          <w:spacing w:val="-4"/>
          <w:lang w:eastAsia="en-US"/>
        </w:rPr>
        <w:t>M.P. MANUEL YARZAGARAY BANDERA</w:t>
      </w:r>
    </w:p>
    <w:p w:rsidR="00FD23A6" w:rsidRPr="00E66DBE" w:rsidRDefault="00FD23A6" w:rsidP="006E68B2">
      <w:pPr>
        <w:spacing w:line="276" w:lineRule="auto"/>
        <w:jc w:val="center"/>
        <w:rPr>
          <w:rFonts w:ascii="Tahoma" w:eastAsia="Verdana" w:hAnsi="Tahoma" w:cs="Tahoma"/>
          <w:spacing w:val="-4"/>
          <w:lang w:eastAsia="en-US"/>
        </w:rPr>
      </w:pPr>
    </w:p>
    <w:p w:rsidR="004E6976" w:rsidRPr="00E66DBE" w:rsidRDefault="00FD23A6" w:rsidP="006E68B2">
      <w:pPr>
        <w:spacing w:line="276" w:lineRule="auto"/>
        <w:jc w:val="center"/>
        <w:rPr>
          <w:rFonts w:ascii="Tahoma" w:hAnsi="Tahoma" w:cs="Tahoma"/>
          <w:b/>
          <w:bCs/>
          <w:spacing w:val="-4"/>
          <w:lang w:val="es-ES" w:eastAsia="en-US"/>
        </w:rPr>
      </w:pPr>
      <w:r w:rsidRPr="00E66DBE">
        <w:rPr>
          <w:rFonts w:ascii="Tahoma" w:hAnsi="Tahoma" w:cs="Tahoma"/>
          <w:b/>
          <w:bCs/>
          <w:spacing w:val="-4"/>
          <w:lang w:val="es-ES" w:eastAsia="en-US"/>
        </w:rPr>
        <w:t xml:space="preserve">AUTO INTERLOCUTORIO </w:t>
      </w:r>
      <w:r w:rsidR="004E6976" w:rsidRPr="00E66DBE">
        <w:rPr>
          <w:rFonts w:ascii="Tahoma" w:hAnsi="Tahoma" w:cs="Tahoma"/>
          <w:b/>
          <w:bCs/>
          <w:spacing w:val="-4"/>
          <w:lang w:val="es-ES" w:eastAsia="en-US"/>
        </w:rPr>
        <w:t>DE 2ª INSTANCIA</w:t>
      </w:r>
    </w:p>
    <w:p w:rsidR="007123D4" w:rsidRPr="00E66DBE" w:rsidRDefault="007123D4" w:rsidP="006E68B2">
      <w:pPr>
        <w:pStyle w:val="Sangradetextonormal"/>
        <w:spacing w:after="0" w:line="276" w:lineRule="auto"/>
        <w:ind w:left="0"/>
        <w:rPr>
          <w:rFonts w:ascii="Tahoma" w:hAnsi="Tahoma" w:cs="Tahoma"/>
          <w:b/>
          <w:spacing w:val="-4"/>
          <w:sz w:val="24"/>
          <w:lang w:val="es-419"/>
        </w:rPr>
      </w:pPr>
    </w:p>
    <w:p w:rsidR="00610DDE" w:rsidRPr="00E66DBE" w:rsidRDefault="00A01EED" w:rsidP="006E68B2">
      <w:pPr>
        <w:pStyle w:val="Sangradetextonormal"/>
        <w:spacing w:after="0" w:line="276" w:lineRule="auto"/>
        <w:ind w:left="0"/>
        <w:jc w:val="center"/>
        <w:rPr>
          <w:rFonts w:ascii="Tahoma" w:hAnsi="Tahoma" w:cs="Tahoma"/>
          <w:spacing w:val="-4"/>
          <w:sz w:val="24"/>
          <w:lang w:val="es-CO"/>
        </w:rPr>
      </w:pPr>
      <w:r w:rsidRPr="00E66DBE">
        <w:rPr>
          <w:rFonts w:ascii="Tahoma" w:hAnsi="Tahoma" w:cs="Tahoma"/>
          <w:spacing w:val="-4"/>
          <w:sz w:val="24"/>
          <w:lang w:val="es-419"/>
        </w:rPr>
        <w:lastRenderedPageBreak/>
        <w:t xml:space="preserve">Aprobado </w:t>
      </w:r>
      <w:r w:rsidRPr="00E66DBE">
        <w:rPr>
          <w:rFonts w:ascii="Tahoma" w:hAnsi="Tahoma" w:cs="Tahoma"/>
          <w:spacing w:val="-4"/>
          <w:sz w:val="24"/>
          <w:lang w:val="es-CO"/>
        </w:rPr>
        <w:t>por a</w:t>
      </w:r>
      <w:r w:rsidRPr="00E66DBE">
        <w:rPr>
          <w:rFonts w:ascii="Tahoma" w:hAnsi="Tahoma" w:cs="Tahoma"/>
          <w:spacing w:val="-4"/>
          <w:sz w:val="24"/>
          <w:lang w:val="es-419"/>
        </w:rPr>
        <w:t xml:space="preserve">cta </w:t>
      </w:r>
      <w:r w:rsidR="004E201D" w:rsidRPr="00E66DBE">
        <w:rPr>
          <w:rFonts w:ascii="Tahoma" w:hAnsi="Tahoma" w:cs="Tahoma"/>
          <w:spacing w:val="-4"/>
          <w:sz w:val="24"/>
          <w:lang w:val="es-CO"/>
        </w:rPr>
        <w:t xml:space="preserve">No. 763 del 30 de agosto de 2019. H: 3:50 p.m. </w:t>
      </w:r>
    </w:p>
    <w:p w:rsidR="00A01EED" w:rsidRPr="00E66DBE" w:rsidRDefault="00A01EED" w:rsidP="006E68B2">
      <w:pPr>
        <w:pStyle w:val="Sangradetextonormal"/>
        <w:spacing w:line="276" w:lineRule="auto"/>
        <w:ind w:left="0"/>
        <w:jc w:val="both"/>
        <w:rPr>
          <w:rFonts w:ascii="Tahoma" w:hAnsi="Tahoma" w:cs="Tahoma"/>
          <w:spacing w:val="-4"/>
          <w:sz w:val="24"/>
          <w:lang w:val="es-419"/>
        </w:rPr>
      </w:pPr>
    </w:p>
    <w:p w:rsidR="00610DDE" w:rsidRPr="00E66DBE" w:rsidRDefault="00AD1759" w:rsidP="006E68B2">
      <w:pPr>
        <w:spacing w:line="276" w:lineRule="auto"/>
        <w:rPr>
          <w:rFonts w:ascii="Tahoma" w:hAnsi="Tahoma" w:cs="Tahoma"/>
          <w:spacing w:val="-4"/>
          <w:lang w:val="es-419"/>
        </w:rPr>
      </w:pPr>
      <w:r w:rsidRPr="00E66DBE">
        <w:rPr>
          <w:rFonts w:ascii="Tahoma" w:hAnsi="Tahoma" w:cs="Tahoma"/>
          <w:spacing w:val="-4"/>
          <w:lang w:val="es-419"/>
        </w:rPr>
        <w:t xml:space="preserve">Pereira, </w:t>
      </w:r>
      <w:r w:rsidR="004E201D" w:rsidRPr="00E66DBE">
        <w:rPr>
          <w:rFonts w:ascii="Tahoma" w:hAnsi="Tahoma" w:cs="Tahoma"/>
          <w:spacing w:val="-4"/>
        </w:rPr>
        <w:t xml:space="preserve">tres </w:t>
      </w:r>
      <w:r w:rsidR="00610DDE" w:rsidRPr="00E66DBE">
        <w:rPr>
          <w:rFonts w:ascii="Tahoma" w:hAnsi="Tahoma" w:cs="Tahoma"/>
          <w:spacing w:val="-4"/>
          <w:lang w:val="es-419"/>
        </w:rPr>
        <w:t>(</w:t>
      </w:r>
      <w:r w:rsidR="004E201D" w:rsidRPr="00E66DBE">
        <w:rPr>
          <w:rFonts w:ascii="Tahoma" w:hAnsi="Tahoma" w:cs="Tahoma"/>
          <w:spacing w:val="-4"/>
        </w:rPr>
        <w:t>03</w:t>
      </w:r>
      <w:r w:rsidR="004E201D" w:rsidRPr="00E66DBE">
        <w:rPr>
          <w:rFonts w:ascii="Tahoma" w:hAnsi="Tahoma" w:cs="Tahoma"/>
          <w:spacing w:val="-4"/>
          <w:lang w:val="es-419"/>
        </w:rPr>
        <w:t>)</w:t>
      </w:r>
      <w:r w:rsidR="00FD23A6" w:rsidRPr="00E66DBE">
        <w:rPr>
          <w:rFonts w:ascii="Tahoma" w:hAnsi="Tahoma" w:cs="Tahoma"/>
          <w:spacing w:val="-4"/>
        </w:rPr>
        <w:t xml:space="preserve"> </w:t>
      </w:r>
      <w:r w:rsidR="00610DDE" w:rsidRPr="00E66DBE">
        <w:rPr>
          <w:rFonts w:ascii="Tahoma" w:hAnsi="Tahoma" w:cs="Tahoma"/>
          <w:spacing w:val="-4"/>
          <w:lang w:val="es-419"/>
        </w:rPr>
        <w:t xml:space="preserve">de </w:t>
      </w:r>
      <w:r w:rsidR="004E201D" w:rsidRPr="00E66DBE">
        <w:rPr>
          <w:rFonts w:ascii="Tahoma" w:hAnsi="Tahoma" w:cs="Tahoma"/>
          <w:spacing w:val="-4"/>
        </w:rPr>
        <w:t>septiembre</w:t>
      </w:r>
      <w:r w:rsidR="00A01EED" w:rsidRPr="00E66DBE">
        <w:rPr>
          <w:rFonts w:ascii="Tahoma" w:hAnsi="Tahoma" w:cs="Tahoma"/>
          <w:spacing w:val="-4"/>
          <w:lang w:val="es-419"/>
        </w:rPr>
        <w:t xml:space="preserve"> de dos mil dieci</w:t>
      </w:r>
      <w:r w:rsidR="00F63F42" w:rsidRPr="00E66DBE">
        <w:rPr>
          <w:rFonts w:ascii="Tahoma" w:hAnsi="Tahoma" w:cs="Tahoma"/>
          <w:spacing w:val="-4"/>
        </w:rPr>
        <w:t>nueve</w:t>
      </w:r>
      <w:r w:rsidR="00F63F42" w:rsidRPr="00E66DBE">
        <w:rPr>
          <w:rFonts w:ascii="Tahoma" w:hAnsi="Tahoma" w:cs="Tahoma"/>
          <w:spacing w:val="-4"/>
          <w:lang w:val="es-419"/>
        </w:rPr>
        <w:t xml:space="preserve"> (2019</w:t>
      </w:r>
      <w:r w:rsidR="00610DDE" w:rsidRPr="00E66DBE">
        <w:rPr>
          <w:rFonts w:ascii="Tahoma" w:hAnsi="Tahoma" w:cs="Tahoma"/>
          <w:spacing w:val="-4"/>
          <w:lang w:val="es-419"/>
        </w:rPr>
        <w:t>)</w:t>
      </w:r>
    </w:p>
    <w:p w:rsidR="00610DDE" w:rsidRPr="00E66DBE" w:rsidRDefault="004E201D" w:rsidP="006E68B2">
      <w:pPr>
        <w:spacing w:line="276" w:lineRule="auto"/>
        <w:rPr>
          <w:rFonts w:ascii="Tahoma" w:hAnsi="Tahoma" w:cs="Tahoma"/>
          <w:spacing w:val="-4"/>
        </w:rPr>
      </w:pPr>
      <w:r w:rsidRPr="00E66DBE">
        <w:rPr>
          <w:rFonts w:ascii="Tahoma" w:hAnsi="Tahoma" w:cs="Tahoma"/>
          <w:spacing w:val="-4"/>
        </w:rPr>
        <w:t xml:space="preserve">Hora: 3:03 p.m. </w:t>
      </w:r>
    </w:p>
    <w:p w:rsidR="00610DDE" w:rsidRPr="00E66DBE" w:rsidRDefault="00610DDE" w:rsidP="006E68B2">
      <w:pPr>
        <w:spacing w:line="276" w:lineRule="auto"/>
        <w:rPr>
          <w:rFonts w:ascii="Tahoma" w:hAnsi="Tahoma" w:cs="Tahoma"/>
          <w:spacing w:val="-4"/>
          <w:lang w:val="es-419"/>
        </w:rPr>
      </w:pPr>
    </w:p>
    <w:p w:rsidR="00610DDE" w:rsidRPr="00E66DBE" w:rsidRDefault="004E6976" w:rsidP="00731662">
      <w:pPr>
        <w:pStyle w:val="Sinespaciado"/>
        <w:pBdr>
          <w:top w:val="single" w:sz="4" w:space="1" w:color="auto"/>
          <w:left w:val="single" w:sz="4" w:space="4" w:color="auto"/>
          <w:bottom w:val="single" w:sz="4" w:space="1" w:color="auto"/>
          <w:right w:val="single" w:sz="4" w:space="4" w:color="auto"/>
        </w:pBdr>
        <w:jc w:val="both"/>
        <w:rPr>
          <w:rFonts w:ascii="Tahoma" w:hAnsi="Tahoma" w:cs="Tahoma"/>
          <w:iCs/>
          <w:spacing w:val="-4"/>
          <w:sz w:val="22"/>
          <w:szCs w:val="24"/>
          <w:lang w:val="es-CO"/>
        </w:rPr>
      </w:pPr>
      <w:r w:rsidRPr="00E66DBE">
        <w:rPr>
          <w:rFonts w:ascii="Tahoma" w:hAnsi="Tahoma" w:cs="Tahoma"/>
          <w:iCs/>
          <w:spacing w:val="-4"/>
          <w:sz w:val="22"/>
          <w:szCs w:val="24"/>
          <w:lang w:val="es-419"/>
        </w:rPr>
        <w:t>Procesado</w:t>
      </w:r>
      <w:r w:rsidR="006B422D" w:rsidRPr="00E66DBE">
        <w:rPr>
          <w:rFonts w:ascii="Tahoma" w:hAnsi="Tahoma" w:cs="Tahoma"/>
          <w:iCs/>
          <w:spacing w:val="-4"/>
          <w:sz w:val="22"/>
          <w:szCs w:val="24"/>
          <w:lang w:val="es-419"/>
        </w:rPr>
        <w:t>:</w:t>
      </w:r>
      <w:r w:rsidR="006B422D" w:rsidRPr="00E66DBE">
        <w:rPr>
          <w:rFonts w:ascii="Tahoma" w:hAnsi="Tahoma" w:cs="Tahoma"/>
          <w:iCs/>
          <w:spacing w:val="-4"/>
          <w:sz w:val="22"/>
          <w:szCs w:val="24"/>
          <w:lang w:val="es-419"/>
        </w:rPr>
        <w:tab/>
      </w:r>
      <w:proofErr w:type="spellStart"/>
      <w:r w:rsidR="00C623C5" w:rsidRPr="00E66DBE">
        <w:rPr>
          <w:rFonts w:ascii="Tahoma" w:hAnsi="Tahoma" w:cs="Tahoma"/>
          <w:iCs/>
          <w:spacing w:val="-4"/>
          <w:sz w:val="22"/>
          <w:szCs w:val="24"/>
          <w:lang w:val="es-CO"/>
        </w:rPr>
        <w:t>JAML</w:t>
      </w:r>
      <w:proofErr w:type="spellEnd"/>
    </w:p>
    <w:p w:rsidR="00F63F42" w:rsidRPr="00E66DBE" w:rsidRDefault="00610DDE" w:rsidP="00731662">
      <w:pPr>
        <w:pStyle w:val="Sinespaciado"/>
        <w:pBdr>
          <w:top w:val="single" w:sz="4" w:space="1" w:color="auto"/>
          <w:left w:val="single" w:sz="4" w:space="4" w:color="auto"/>
          <w:bottom w:val="single" w:sz="4" w:space="1" w:color="auto"/>
          <w:right w:val="single" w:sz="4" w:space="4" w:color="auto"/>
        </w:pBdr>
        <w:jc w:val="both"/>
        <w:rPr>
          <w:rFonts w:ascii="Tahoma" w:hAnsi="Tahoma" w:cs="Tahoma"/>
          <w:iCs/>
          <w:spacing w:val="-4"/>
          <w:sz w:val="22"/>
          <w:szCs w:val="24"/>
          <w:lang w:val="es-CO"/>
        </w:rPr>
      </w:pPr>
      <w:r w:rsidRPr="00E66DBE">
        <w:rPr>
          <w:rFonts w:ascii="Tahoma" w:hAnsi="Tahoma" w:cs="Tahoma"/>
          <w:iCs/>
          <w:spacing w:val="-4"/>
          <w:sz w:val="22"/>
          <w:szCs w:val="24"/>
          <w:lang w:val="es-419"/>
        </w:rPr>
        <w:t xml:space="preserve">Delito: </w:t>
      </w:r>
      <w:r w:rsidR="00F63F42" w:rsidRPr="00E66DBE">
        <w:rPr>
          <w:rFonts w:ascii="Tahoma" w:hAnsi="Tahoma" w:cs="Tahoma"/>
          <w:iCs/>
          <w:spacing w:val="-4"/>
          <w:sz w:val="22"/>
          <w:szCs w:val="24"/>
          <w:lang w:val="es-CO"/>
        </w:rPr>
        <w:t>Tentativa de homicidio</w:t>
      </w:r>
      <w:r w:rsidR="00A01EED" w:rsidRPr="00E66DBE">
        <w:rPr>
          <w:rFonts w:ascii="Tahoma" w:hAnsi="Tahoma" w:cs="Tahoma"/>
          <w:iCs/>
          <w:spacing w:val="-4"/>
          <w:sz w:val="22"/>
          <w:szCs w:val="24"/>
          <w:lang w:val="es-CO"/>
        </w:rPr>
        <w:t xml:space="preserve"> agravado </w:t>
      </w:r>
    </w:p>
    <w:p w:rsidR="00322DA8" w:rsidRPr="00E66DBE" w:rsidRDefault="00322DA8" w:rsidP="00731662">
      <w:pPr>
        <w:pStyle w:val="Sinespaciado"/>
        <w:pBdr>
          <w:top w:val="single" w:sz="4" w:space="1" w:color="auto"/>
          <w:left w:val="single" w:sz="4" w:space="4" w:color="auto"/>
          <w:bottom w:val="single" w:sz="4" w:space="1" w:color="auto"/>
          <w:right w:val="single" w:sz="4" w:space="4" w:color="auto"/>
        </w:pBdr>
        <w:jc w:val="both"/>
        <w:rPr>
          <w:rFonts w:ascii="Tahoma" w:hAnsi="Tahoma" w:cs="Tahoma"/>
          <w:iCs/>
          <w:spacing w:val="-4"/>
          <w:sz w:val="22"/>
          <w:szCs w:val="24"/>
          <w:lang w:val="es-419"/>
        </w:rPr>
      </w:pPr>
      <w:r w:rsidRPr="00E66DBE">
        <w:rPr>
          <w:rFonts w:ascii="Tahoma" w:hAnsi="Tahoma" w:cs="Tahoma"/>
          <w:iCs/>
          <w:spacing w:val="-4"/>
          <w:sz w:val="22"/>
          <w:szCs w:val="24"/>
          <w:lang w:val="es-419"/>
        </w:rPr>
        <w:t>Rad. #</w:t>
      </w:r>
      <w:r w:rsidR="00340183" w:rsidRPr="00E66DBE">
        <w:rPr>
          <w:rFonts w:ascii="Tahoma" w:hAnsi="Tahoma" w:cs="Tahoma"/>
          <w:iCs/>
          <w:spacing w:val="-4"/>
          <w:sz w:val="22"/>
          <w:szCs w:val="24"/>
          <w:lang w:val="es-CO"/>
        </w:rPr>
        <w:t xml:space="preserve"> </w:t>
      </w:r>
      <w:r w:rsidRPr="00E66DBE">
        <w:rPr>
          <w:rFonts w:ascii="Tahoma" w:hAnsi="Tahoma" w:cs="Tahoma"/>
          <w:iCs/>
          <w:spacing w:val="-4"/>
          <w:sz w:val="22"/>
          <w:szCs w:val="24"/>
          <w:lang w:val="es-419"/>
        </w:rPr>
        <w:t>66</w:t>
      </w:r>
      <w:r w:rsidR="00F63F42" w:rsidRPr="00E66DBE">
        <w:rPr>
          <w:rFonts w:ascii="Tahoma" w:hAnsi="Tahoma" w:cs="Tahoma"/>
          <w:iCs/>
          <w:spacing w:val="-4"/>
          <w:sz w:val="22"/>
          <w:szCs w:val="24"/>
          <w:lang w:val="es-CO"/>
        </w:rPr>
        <w:t>170</w:t>
      </w:r>
      <w:r w:rsidRPr="00E66DBE">
        <w:rPr>
          <w:rFonts w:ascii="Tahoma" w:hAnsi="Tahoma" w:cs="Tahoma"/>
          <w:iCs/>
          <w:spacing w:val="-4"/>
          <w:sz w:val="22"/>
          <w:szCs w:val="24"/>
          <w:lang w:val="es-419"/>
        </w:rPr>
        <w:t xml:space="preserve"> 60 00 0</w:t>
      </w:r>
      <w:r w:rsidR="00F63F42" w:rsidRPr="00E66DBE">
        <w:rPr>
          <w:rFonts w:ascii="Tahoma" w:hAnsi="Tahoma" w:cs="Tahoma"/>
          <w:iCs/>
          <w:spacing w:val="-4"/>
          <w:sz w:val="22"/>
          <w:szCs w:val="24"/>
          <w:lang w:val="es-CO"/>
        </w:rPr>
        <w:t>66</w:t>
      </w:r>
      <w:r w:rsidRPr="00E66DBE">
        <w:rPr>
          <w:rFonts w:ascii="Tahoma" w:hAnsi="Tahoma" w:cs="Tahoma"/>
          <w:iCs/>
          <w:spacing w:val="-4"/>
          <w:sz w:val="22"/>
          <w:szCs w:val="24"/>
          <w:lang w:val="es-419"/>
        </w:rPr>
        <w:t xml:space="preserve"> 2017 00</w:t>
      </w:r>
      <w:r w:rsidR="00F63F42" w:rsidRPr="00E66DBE">
        <w:rPr>
          <w:rFonts w:ascii="Tahoma" w:hAnsi="Tahoma" w:cs="Tahoma"/>
          <w:iCs/>
          <w:spacing w:val="-4"/>
          <w:sz w:val="22"/>
          <w:szCs w:val="24"/>
          <w:lang w:val="es-CO"/>
        </w:rPr>
        <w:t>529</w:t>
      </w:r>
      <w:r w:rsidRPr="00E66DBE">
        <w:rPr>
          <w:rFonts w:ascii="Tahoma" w:hAnsi="Tahoma" w:cs="Tahoma"/>
          <w:iCs/>
          <w:spacing w:val="-4"/>
          <w:sz w:val="22"/>
          <w:szCs w:val="24"/>
          <w:lang w:val="es-419"/>
        </w:rPr>
        <w:t xml:space="preserve"> 01</w:t>
      </w:r>
    </w:p>
    <w:p w:rsidR="00610DDE" w:rsidRPr="00E66DBE" w:rsidRDefault="00610DDE" w:rsidP="00731662">
      <w:pPr>
        <w:pStyle w:val="Sinespaciado"/>
        <w:pBdr>
          <w:top w:val="single" w:sz="4" w:space="1" w:color="auto"/>
          <w:left w:val="single" w:sz="4" w:space="4" w:color="auto"/>
          <w:bottom w:val="single" w:sz="4" w:space="1" w:color="auto"/>
          <w:right w:val="single" w:sz="4" w:space="4" w:color="auto"/>
        </w:pBdr>
        <w:jc w:val="both"/>
        <w:rPr>
          <w:rFonts w:ascii="Tahoma" w:hAnsi="Tahoma" w:cs="Tahoma"/>
          <w:iCs/>
          <w:spacing w:val="-4"/>
          <w:sz w:val="22"/>
          <w:szCs w:val="24"/>
          <w:lang w:val="es-CO"/>
        </w:rPr>
      </w:pPr>
      <w:r w:rsidRPr="00E66DBE">
        <w:rPr>
          <w:rFonts w:ascii="Tahoma" w:hAnsi="Tahoma" w:cs="Tahoma"/>
          <w:iCs/>
          <w:spacing w:val="-4"/>
          <w:sz w:val="22"/>
          <w:szCs w:val="24"/>
          <w:lang w:val="es-419"/>
        </w:rPr>
        <w:t>Asunto:</w:t>
      </w:r>
      <w:r w:rsidR="00626C63" w:rsidRPr="00E66DBE">
        <w:rPr>
          <w:rFonts w:ascii="Tahoma" w:hAnsi="Tahoma" w:cs="Tahoma"/>
          <w:iCs/>
          <w:spacing w:val="-4"/>
          <w:sz w:val="22"/>
          <w:szCs w:val="24"/>
          <w:lang w:val="es-419"/>
        </w:rPr>
        <w:t xml:space="preserve"> </w:t>
      </w:r>
      <w:r w:rsidRPr="00E66DBE">
        <w:rPr>
          <w:rFonts w:ascii="Tahoma" w:hAnsi="Tahoma" w:cs="Tahoma"/>
          <w:iCs/>
          <w:spacing w:val="-4"/>
          <w:sz w:val="22"/>
          <w:szCs w:val="24"/>
          <w:lang w:val="es-419"/>
        </w:rPr>
        <w:t xml:space="preserve">Resuelve apelación </w:t>
      </w:r>
      <w:r w:rsidR="00FD23A6" w:rsidRPr="00E66DBE">
        <w:rPr>
          <w:rFonts w:ascii="Tahoma" w:hAnsi="Tahoma" w:cs="Tahoma"/>
          <w:iCs/>
          <w:spacing w:val="-4"/>
          <w:sz w:val="22"/>
          <w:szCs w:val="24"/>
          <w:lang w:val="es-CO"/>
        </w:rPr>
        <w:t xml:space="preserve">interpuesta en </w:t>
      </w:r>
      <w:r w:rsidRPr="00E66DBE">
        <w:rPr>
          <w:rFonts w:ascii="Tahoma" w:hAnsi="Tahoma" w:cs="Tahoma"/>
          <w:iCs/>
          <w:spacing w:val="-4"/>
          <w:sz w:val="22"/>
          <w:szCs w:val="24"/>
          <w:lang w:val="es-419"/>
        </w:rPr>
        <w:t xml:space="preserve">contra </w:t>
      </w:r>
      <w:r w:rsidR="00FD23A6" w:rsidRPr="00E66DBE">
        <w:rPr>
          <w:rFonts w:ascii="Tahoma" w:hAnsi="Tahoma" w:cs="Tahoma"/>
          <w:iCs/>
          <w:spacing w:val="-4"/>
          <w:sz w:val="22"/>
          <w:szCs w:val="24"/>
          <w:lang w:val="es-CO"/>
        </w:rPr>
        <w:t xml:space="preserve">de </w:t>
      </w:r>
      <w:r w:rsidRPr="00E66DBE">
        <w:rPr>
          <w:rFonts w:ascii="Tahoma" w:hAnsi="Tahoma" w:cs="Tahoma"/>
          <w:iCs/>
          <w:spacing w:val="-4"/>
          <w:sz w:val="22"/>
          <w:szCs w:val="24"/>
          <w:lang w:val="es-419"/>
        </w:rPr>
        <w:t xml:space="preserve">auto que </w:t>
      </w:r>
      <w:r w:rsidR="00A01EED" w:rsidRPr="00E66DBE">
        <w:rPr>
          <w:rFonts w:ascii="Tahoma" w:hAnsi="Tahoma" w:cs="Tahoma"/>
          <w:iCs/>
          <w:spacing w:val="-4"/>
          <w:sz w:val="22"/>
          <w:szCs w:val="24"/>
          <w:lang w:val="es-CO"/>
        </w:rPr>
        <w:t xml:space="preserve">decretó </w:t>
      </w:r>
      <w:r w:rsidR="00FD23A6" w:rsidRPr="00E66DBE">
        <w:rPr>
          <w:rFonts w:ascii="Tahoma" w:hAnsi="Tahoma" w:cs="Tahoma"/>
          <w:iCs/>
          <w:spacing w:val="-4"/>
          <w:sz w:val="22"/>
          <w:szCs w:val="24"/>
          <w:lang w:val="es-CO"/>
        </w:rPr>
        <w:t xml:space="preserve">la </w:t>
      </w:r>
      <w:r w:rsidRPr="00E66DBE">
        <w:rPr>
          <w:rFonts w:ascii="Tahoma" w:hAnsi="Tahoma" w:cs="Tahoma"/>
          <w:iCs/>
          <w:spacing w:val="-4"/>
          <w:sz w:val="22"/>
          <w:szCs w:val="24"/>
          <w:lang w:val="es-419"/>
        </w:rPr>
        <w:t>nulidad</w:t>
      </w:r>
      <w:r w:rsidR="00FD23A6" w:rsidRPr="00E66DBE">
        <w:rPr>
          <w:rFonts w:ascii="Tahoma" w:hAnsi="Tahoma" w:cs="Tahoma"/>
          <w:iCs/>
          <w:spacing w:val="-4"/>
          <w:sz w:val="22"/>
          <w:szCs w:val="24"/>
          <w:lang w:val="es-CO"/>
        </w:rPr>
        <w:t xml:space="preserve"> del proceso</w:t>
      </w:r>
    </w:p>
    <w:p w:rsidR="00FD23A6" w:rsidRPr="00E66DBE" w:rsidRDefault="00FD23A6" w:rsidP="00731662">
      <w:pPr>
        <w:pStyle w:val="Sinespaciado"/>
        <w:pBdr>
          <w:top w:val="single" w:sz="4" w:space="1" w:color="auto"/>
          <w:left w:val="single" w:sz="4" w:space="4" w:color="auto"/>
          <w:bottom w:val="single" w:sz="4" w:space="1" w:color="auto"/>
          <w:right w:val="single" w:sz="4" w:space="4" w:color="auto"/>
        </w:pBdr>
        <w:jc w:val="both"/>
        <w:rPr>
          <w:rFonts w:ascii="Tahoma" w:hAnsi="Tahoma" w:cs="Tahoma"/>
          <w:iCs/>
          <w:spacing w:val="-4"/>
          <w:sz w:val="22"/>
          <w:szCs w:val="24"/>
          <w:lang w:val="es-CO"/>
        </w:rPr>
      </w:pPr>
      <w:r w:rsidRPr="00E66DBE">
        <w:rPr>
          <w:rFonts w:ascii="Tahoma" w:hAnsi="Tahoma" w:cs="Tahoma"/>
          <w:iCs/>
          <w:spacing w:val="-4"/>
          <w:sz w:val="22"/>
          <w:szCs w:val="24"/>
          <w:lang w:val="es-CO"/>
        </w:rPr>
        <w:t>Tema: Tipos especiales agravados y delitos querellables</w:t>
      </w:r>
      <w:r w:rsidR="0047619A" w:rsidRPr="00E66DBE">
        <w:rPr>
          <w:rFonts w:ascii="Tahoma" w:hAnsi="Tahoma" w:cs="Tahoma"/>
          <w:iCs/>
          <w:spacing w:val="-4"/>
          <w:sz w:val="22"/>
          <w:szCs w:val="24"/>
          <w:lang w:val="es-CO"/>
        </w:rPr>
        <w:t>. Principio de congruencia y variación de la calificación jurídica</w:t>
      </w:r>
    </w:p>
    <w:p w:rsidR="00610DDE" w:rsidRPr="00E66DBE" w:rsidRDefault="00610DDE" w:rsidP="00731662">
      <w:pPr>
        <w:pStyle w:val="Sinespaciado"/>
        <w:pBdr>
          <w:top w:val="single" w:sz="4" w:space="1" w:color="auto"/>
          <w:left w:val="single" w:sz="4" w:space="4" w:color="auto"/>
          <w:bottom w:val="single" w:sz="4" w:space="1" w:color="auto"/>
          <w:right w:val="single" w:sz="4" w:space="4" w:color="auto"/>
        </w:pBdr>
        <w:jc w:val="both"/>
        <w:rPr>
          <w:rFonts w:ascii="Tahoma" w:hAnsi="Tahoma" w:cs="Tahoma"/>
          <w:iCs/>
          <w:spacing w:val="-4"/>
          <w:sz w:val="22"/>
          <w:szCs w:val="24"/>
          <w:lang w:val="es-CO"/>
        </w:rPr>
      </w:pPr>
      <w:r w:rsidRPr="00E66DBE">
        <w:rPr>
          <w:rFonts w:ascii="Tahoma" w:hAnsi="Tahoma" w:cs="Tahoma"/>
          <w:iCs/>
          <w:spacing w:val="-4"/>
          <w:sz w:val="22"/>
          <w:szCs w:val="24"/>
          <w:lang w:val="es-419"/>
        </w:rPr>
        <w:t xml:space="preserve">Procedencia: Juzgado </w:t>
      </w:r>
      <w:r w:rsidR="00F63F42" w:rsidRPr="00E66DBE">
        <w:rPr>
          <w:rFonts w:ascii="Tahoma" w:hAnsi="Tahoma" w:cs="Tahoma"/>
          <w:iCs/>
          <w:spacing w:val="-4"/>
          <w:sz w:val="22"/>
          <w:szCs w:val="24"/>
          <w:lang w:val="es-CO"/>
        </w:rPr>
        <w:t>1</w:t>
      </w:r>
      <w:r w:rsidR="00322DA8" w:rsidRPr="00E66DBE">
        <w:rPr>
          <w:rFonts w:ascii="Tahoma" w:hAnsi="Tahoma" w:cs="Tahoma"/>
          <w:iCs/>
          <w:spacing w:val="-4"/>
          <w:sz w:val="22"/>
          <w:szCs w:val="24"/>
          <w:lang w:val="es-CO"/>
        </w:rPr>
        <w:t xml:space="preserve">º </w:t>
      </w:r>
      <w:r w:rsidRPr="00E66DBE">
        <w:rPr>
          <w:rFonts w:ascii="Tahoma" w:hAnsi="Tahoma" w:cs="Tahoma"/>
          <w:iCs/>
          <w:spacing w:val="-4"/>
          <w:sz w:val="22"/>
          <w:szCs w:val="24"/>
          <w:lang w:val="es-419"/>
        </w:rPr>
        <w:t xml:space="preserve">Penal del Circuito de </w:t>
      </w:r>
      <w:r w:rsidR="00F63F42" w:rsidRPr="00E66DBE">
        <w:rPr>
          <w:rFonts w:ascii="Tahoma" w:hAnsi="Tahoma" w:cs="Tahoma"/>
          <w:iCs/>
          <w:spacing w:val="-4"/>
          <w:sz w:val="22"/>
          <w:szCs w:val="24"/>
          <w:lang w:val="es-CO"/>
        </w:rPr>
        <w:t>Dosquebradas</w:t>
      </w:r>
    </w:p>
    <w:p w:rsidR="00610DDE" w:rsidRPr="00E66DBE" w:rsidRDefault="00610DDE" w:rsidP="00731662">
      <w:pPr>
        <w:pStyle w:val="Sinespaciado"/>
        <w:pBdr>
          <w:top w:val="single" w:sz="4" w:space="1" w:color="auto"/>
          <w:left w:val="single" w:sz="4" w:space="4" w:color="auto"/>
          <w:bottom w:val="single" w:sz="4" w:space="1" w:color="auto"/>
          <w:right w:val="single" w:sz="4" w:space="4" w:color="auto"/>
        </w:pBdr>
        <w:jc w:val="both"/>
        <w:rPr>
          <w:rFonts w:ascii="Tahoma" w:hAnsi="Tahoma" w:cs="Tahoma"/>
          <w:spacing w:val="-4"/>
          <w:sz w:val="22"/>
          <w:szCs w:val="24"/>
          <w:lang w:val="es-CO"/>
        </w:rPr>
      </w:pPr>
      <w:r w:rsidRPr="00E66DBE">
        <w:rPr>
          <w:rFonts w:ascii="Tahoma" w:hAnsi="Tahoma" w:cs="Tahoma"/>
          <w:iCs/>
          <w:spacing w:val="-4"/>
          <w:sz w:val="22"/>
          <w:szCs w:val="24"/>
          <w:lang w:val="es-419"/>
        </w:rPr>
        <w:t xml:space="preserve">Decisión: </w:t>
      </w:r>
      <w:r w:rsidR="00FD23A6" w:rsidRPr="00E66DBE">
        <w:rPr>
          <w:rFonts w:ascii="Tahoma" w:hAnsi="Tahoma" w:cs="Tahoma"/>
          <w:iCs/>
          <w:spacing w:val="-4"/>
          <w:sz w:val="22"/>
          <w:szCs w:val="24"/>
          <w:lang w:val="es-CO"/>
        </w:rPr>
        <w:t>Revoca auto confutado</w:t>
      </w:r>
    </w:p>
    <w:p w:rsidR="007123D4" w:rsidRPr="00E66DBE" w:rsidRDefault="007123D4" w:rsidP="006E68B2">
      <w:pPr>
        <w:pStyle w:val="Sangradetextonormal"/>
        <w:spacing w:after="0" w:line="276" w:lineRule="auto"/>
        <w:ind w:left="0"/>
        <w:rPr>
          <w:rFonts w:ascii="Tahoma" w:hAnsi="Tahoma" w:cs="Tahoma"/>
          <w:b/>
          <w:spacing w:val="-4"/>
          <w:sz w:val="24"/>
          <w:lang w:val="es-419"/>
        </w:rPr>
      </w:pPr>
    </w:p>
    <w:p w:rsidR="00610DDE" w:rsidRPr="00E66DBE" w:rsidRDefault="00610DDE" w:rsidP="006E68B2">
      <w:pPr>
        <w:pStyle w:val="Sangradetextonormal"/>
        <w:spacing w:after="0" w:line="276" w:lineRule="auto"/>
        <w:ind w:left="0"/>
        <w:jc w:val="center"/>
        <w:rPr>
          <w:rFonts w:ascii="Tahoma" w:hAnsi="Tahoma" w:cs="Tahoma"/>
          <w:b/>
          <w:spacing w:val="-4"/>
          <w:sz w:val="24"/>
          <w:lang w:val="es-419"/>
        </w:rPr>
      </w:pPr>
      <w:r w:rsidRPr="00E66DBE">
        <w:rPr>
          <w:rFonts w:ascii="Tahoma" w:hAnsi="Tahoma" w:cs="Tahoma"/>
          <w:b/>
          <w:spacing w:val="-4"/>
          <w:sz w:val="24"/>
          <w:lang w:val="es-419"/>
        </w:rPr>
        <w:t>ASUNTO:</w:t>
      </w:r>
    </w:p>
    <w:p w:rsidR="00610DDE" w:rsidRPr="00E66DBE" w:rsidRDefault="00610DDE" w:rsidP="006E68B2">
      <w:pPr>
        <w:pStyle w:val="Sangradetextonormal"/>
        <w:spacing w:after="0" w:line="276" w:lineRule="auto"/>
        <w:ind w:left="0"/>
        <w:jc w:val="center"/>
        <w:rPr>
          <w:rFonts w:ascii="Tahoma" w:hAnsi="Tahoma" w:cs="Tahoma"/>
          <w:b/>
          <w:spacing w:val="-4"/>
          <w:sz w:val="24"/>
          <w:lang w:val="es-419"/>
        </w:rPr>
      </w:pPr>
    </w:p>
    <w:p w:rsidR="006B7F97" w:rsidRPr="00E66DBE" w:rsidRDefault="00610DDE" w:rsidP="006E68B2">
      <w:pPr>
        <w:pStyle w:val="Sinespaciado"/>
        <w:spacing w:line="276" w:lineRule="auto"/>
        <w:jc w:val="both"/>
        <w:rPr>
          <w:rFonts w:ascii="Tahoma" w:hAnsi="Tahoma" w:cs="Tahoma"/>
          <w:spacing w:val="-4"/>
          <w:sz w:val="24"/>
          <w:szCs w:val="24"/>
          <w:lang w:val="es-CO"/>
        </w:rPr>
      </w:pPr>
      <w:r w:rsidRPr="00E66DBE">
        <w:rPr>
          <w:rFonts w:ascii="Tahoma" w:hAnsi="Tahoma" w:cs="Tahoma"/>
          <w:spacing w:val="-4"/>
          <w:sz w:val="24"/>
          <w:szCs w:val="24"/>
          <w:lang w:val="es-419"/>
        </w:rPr>
        <w:t>Procede la Sala Penal de Decisión</w:t>
      </w:r>
      <w:r w:rsidR="004A5964" w:rsidRPr="00E66DBE">
        <w:rPr>
          <w:rFonts w:ascii="Tahoma" w:hAnsi="Tahoma" w:cs="Tahoma"/>
          <w:spacing w:val="-4"/>
          <w:sz w:val="24"/>
          <w:szCs w:val="24"/>
          <w:lang w:val="es-419"/>
        </w:rPr>
        <w:t xml:space="preserve"> </w:t>
      </w:r>
      <w:r w:rsidRPr="00E66DBE">
        <w:rPr>
          <w:rFonts w:ascii="Tahoma" w:hAnsi="Tahoma" w:cs="Tahoma"/>
          <w:spacing w:val="-4"/>
          <w:sz w:val="24"/>
          <w:szCs w:val="24"/>
          <w:lang w:val="es-419"/>
        </w:rPr>
        <w:t xml:space="preserve">del Tribunal Superior de este Distrito Judicial a resolver </w:t>
      </w:r>
      <w:r w:rsidR="00D368AD" w:rsidRPr="00E66DBE">
        <w:rPr>
          <w:rFonts w:ascii="Tahoma" w:hAnsi="Tahoma" w:cs="Tahoma"/>
          <w:spacing w:val="-4"/>
          <w:sz w:val="24"/>
          <w:szCs w:val="24"/>
          <w:lang w:val="es-CO"/>
        </w:rPr>
        <w:t>los sendos</w:t>
      </w:r>
      <w:r w:rsidRPr="00E66DBE">
        <w:rPr>
          <w:rFonts w:ascii="Tahoma" w:hAnsi="Tahoma" w:cs="Tahoma"/>
          <w:spacing w:val="-4"/>
          <w:sz w:val="24"/>
          <w:szCs w:val="24"/>
          <w:lang w:val="es-419"/>
        </w:rPr>
        <w:t xml:space="preserve"> recurso</w:t>
      </w:r>
      <w:r w:rsidR="00D368AD" w:rsidRPr="00E66DBE">
        <w:rPr>
          <w:rFonts w:ascii="Tahoma" w:hAnsi="Tahoma" w:cs="Tahoma"/>
          <w:spacing w:val="-4"/>
          <w:sz w:val="24"/>
          <w:szCs w:val="24"/>
          <w:lang w:val="es-CO"/>
        </w:rPr>
        <w:t>s</w:t>
      </w:r>
      <w:r w:rsidRPr="00E66DBE">
        <w:rPr>
          <w:rFonts w:ascii="Tahoma" w:hAnsi="Tahoma" w:cs="Tahoma"/>
          <w:spacing w:val="-4"/>
          <w:sz w:val="24"/>
          <w:szCs w:val="24"/>
          <w:lang w:val="es-419"/>
        </w:rPr>
        <w:t xml:space="preserve"> de a</w:t>
      </w:r>
      <w:r w:rsidR="00D368AD" w:rsidRPr="00E66DBE">
        <w:rPr>
          <w:rFonts w:ascii="Tahoma" w:hAnsi="Tahoma" w:cs="Tahoma"/>
          <w:spacing w:val="-4"/>
          <w:sz w:val="24"/>
          <w:szCs w:val="24"/>
          <w:lang w:val="es-CO"/>
        </w:rPr>
        <w:t>lzada</w:t>
      </w:r>
      <w:r w:rsidRPr="00E66DBE">
        <w:rPr>
          <w:rFonts w:ascii="Tahoma" w:hAnsi="Tahoma" w:cs="Tahoma"/>
          <w:spacing w:val="-4"/>
          <w:sz w:val="24"/>
          <w:szCs w:val="24"/>
          <w:lang w:val="es-419"/>
        </w:rPr>
        <w:t xml:space="preserve"> interpuesto</w:t>
      </w:r>
      <w:r w:rsidR="00D368AD" w:rsidRPr="00E66DBE">
        <w:rPr>
          <w:rFonts w:ascii="Tahoma" w:hAnsi="Tahoma" w:cs="Tahoma"/>
          <w:spacing w:val="-4"/>
          <w:sz w:val="24"/>
          <w:szCs w:val="24"/>
          <w:lang w:val="es-CO"/>
        </w:rPr>
        <w:t>s</w:t>
      </w:r>
      <w:r w:rsidRPr="00E66DBE">
        <w:rPr>
          <w:rFonts w:ascii="Tahoma" w:hAnsi="Tahoma" w:cs="Tahoma"/>
          <w:spacing w:val="-4"/>
          <w:sz w:val="24"/>
          <w:szCs w:val="24"/>
          <w:lang w:val="es-419"/>
        </w:rPr>
        <w:t xml:space="preserve"> por </w:t>
      </w:r>
      <w:r w:rsidR="00A01EED" w:rsidRPr="00E66DBE">
        <w:rPr>
          <w:rFonts w:ascii="Tahoma" w:hAnsi="Tahoma" w:cs="Tahoma"/>
          <w:spacing w:val="-4"/>
          <w:sz w:val="24"/>
          <w:szCs w:val="24"/>
          <w:lang w:val="es-CO"/>
        </w:rPr>
        <w:t>la</w:t>
      </w:r>
      <w:r w:rsidR="007327B1" w:rsidRPr="00E66DBE">
        <w:rPr>
          <w:rFonts w:ascii="Tahoma" w:hAnsi="Tahoma" w:cs="Tahoma"/>
          <w:spacing w:val="-4"/>
          <w:sz w:val="24"/>
          <w:szCs w:val="24"/>
          <w:lang w:val="es-CO"/>
        </w:rPr>
        <w:t xml:space="preserve"> Fiscalía General de la Nación (</w:t>
      </w:r>
      <w:r w:rsidR="00A01EED" w:rsidRPr="00E66DBE">
        <w:rPr>
          <w:rFonts w:ascii="Tahoma" w:hAnsi="Tahoma" w:cs="Tahoma"/>
          <w:spacing w:val="-4"/>
          <w:sz w:val="24"/>
          <w:szCs w:val="24"/>
          <w:lang w:val="es-CO"/>
        </w:rPr>
        <w:t>FGN</w:t>
      </w:r>
      <w:r w:rsidR="007327B1" w:rsidRPr="00E66DBE">
        <w:rPr>
          <w:rFonts w:ascii="Tahoma" w:hAnsi="Tahoma" w:cs="Tahoma"/>
          <w:spacing w:val="-4"/>
          <w:sz w:val="24"/>
          <w:szCs w:val="24"/>
          <w:lang w:val="es-CO"/>
        </w:rPr>
        <w:t>)</w:t>
      </w:r>
      <w:r w:rsidRPr="00E66DBE">
        <w:rPr>
          <w:rFonts w:ascii="Tahoma" w:hAnsi="Tahoma" w:cs="Tahoma"/>
          <w:spacing w:val="-4"/>
          <w:sz w:val="24"/>
          <w:szCs w:val="24"/>
          <w:lang w:val="es-419"/>
        </w:rPr>
        <w:t xml:space="preserve"> </w:t>
      </w:r>
      <w:r w:rsidR="00F63F42" w:rsidRPr="00E66DBE">
        <w:rPr>
          <w:rFonts w:ascii="Tahoma" w:hAnsi="Tahoma" w:cs="Tahoma"/>
          <w:spacing w:val="-4"/>
          <w:sz w:val="24"/>
          <w:szCs w:val="24"/>
          <w:lang w:val="es-CO"/>
        </w:rPr>
        <w:t xml:space="preserve">y el Representante de Víctimas </w:t>
      </w:r>
      <w:r w:rsidRPr="00E66DBE">
        <w:rPr>
          <w:rFonts w:ascii="Tahoma" w:hAnsi="Tahoma" w:cs="Tahoma"/>
          <w:spacing w:val="-4"/>
          <w:sz w:val="24"/>
          <w:szCs w:val="24"/>
          <w:lang w:val="es-419"/>
        </w:rPr>
        <w:t>en contra de</w:t>
      </w:r>
      <w:r w:rsidR="00F63F42" w:rsidRPr="00E66DBE">
        <w:rPr>
          <w:rFonts w:ascii="Tahoma" w:hAnsi="Tahoma" w:cs="Tahoma"/>
          <w:spacing w:val="-4"/>
          <w:sz w:val="24"/>
          <w:szCs w:val="24"/>
          <w:lang w:val="es-CO"/>
        </w:rPr>
        <w:t xml:space="preserve"> </w:t>
      </w:r>
      <w:r w:rsidRPr="00E66DBE">
        <w:rPr>
          <w:rFonts w:ascii="Tahoma" w:hAnsi="Tahoma" w:cs="Tahoma"/>
          <w:spacing w:val="-4"/>
          <w:sz w:val="24"/>
          <w:szCs w:val="24"/>
          <w:lang w:val="es-419"/>
        </w:rPr>
        <w:t>l</w:t>
      </w:r>
      <w:r w:rsidR="00F63F42" w:rsidRPr="00E66DBE">
        <w:rPr>
          <w:rFonts w:ascii="Tahoma" w:hAnsi="Tahoma" w:cs="Tahoma"/>
          <w:spacing w:val="-4"/>
          <w:sz w:val="24"/>
          <w:szCs w:val="24"/>
          <w:lang w:val="es-CO"/>
        </w:rPr>
        <w:t>a</w:t>
      </w:r>
      <w:r w:rsidR="00F63F42" w:rsidRPr="00E66DBE">
        <w:rPr>
          <w:rFonts w:ascii="Tahoma" w:hAnsi="Tahoma" w:cs="Tahoma"/>
          <w:spacing w:val="-4"/>
          <w:sz w:val="24"/>
          <w:szCs w:val="24"/>
          <w:lang w:val="es-419"/>
        </w:rPr>
        <w:t xml:space="preserve"> </w:t>
      </w:r>
      <w:r w:rsidR="00680724" w:rsidRPr="00E66DBE">
        <w:rPr>
          <w:rFonts w:ascii="Tahoma" w:hAnsi="Tahoma" w:cs="Tahoma"/>
          <w:spacing w:val="-4"/>
          <w:sz w:val="24"/>
          <w:szCs w:val="24"/>
          <w:lang w:val="es-CO"/>
        </w:rPr>
        <w:t xml:space="preserve">decisión </w:t>
      </w:r>
      <w:r w:rsidR="00F63F42" w:rsidRPr="00E66DBE">
        <w:rPr>
          <w:rFonts w:ascii="Tahoma" w:hAnsi="Tahoma" w:cs="Tahoma"/>
          <w:spacing w:val="-4"/>
          <w:sz w:val="24"/>
          <w:szCs w:val="24"/>
          <w:lang w:val="es-419"/>
        </w:rPr>
        <w:t>proferida</w:t>
      </w:r>
      <w:r w:rsidRPr="00E66DBE">
        <w:rPr>
          <w:rFonts w:ascii="Tahoma" w:hAnsi="Tahoma" w:cs="Tahoma"/>
          <w:spacing w:val="-4"/>
          <w:sz w:val="24"/>
          <w:szCs w:val="24"/>
          <w:lang w:val="es-419"/>
        </w:rPr>
        <w:t xml:space="preserve"> el día </w:t>
      </w:r>
      <w:r w:rsidR="00F63F42" w:rsidRPr="00E66DBE">
        <w:rPr>
          <w:rFonts w:ascii="Tahoma" w:hAnsi="Tahoma" w:cs="Tahoma"/>
          <w:spacing w:val="-4"/>
          <w:sz w:val="24"/>
          <w:szCs w:val="24"/>
          <w:lang w:val="es-CO"/>
        </w:rPr>
        <w:t>26</w:t>
      </w:r>
      <w:r w:rsidR="00A01EED" w:rsidRPr="00E66DBE">
        <w:rPr>
          <w:rFonts w:ascii="Tahoma" w:hAnsi="Tahoma" w:cs="Tahoma"/>
          <w:spacing w:val="-4"/>
          <w:sz w:val="24"/>
          <w:szCs w:val="24"/>
          <w:lang w:val="es-CO"/>
        </w:rPr>
        <w:t xml:space="preserve"> </w:t>
      </w:r>
      <w:r w:rsidRPr="00E66DBE">
        <w:rPr>
          <w:rFonts w:ascii="Tahoma" w:hAnsi="Tahoma" w:cs="Tahoma"/>
          <w:spacing w:val="-4"/>
          <w:sz w:val="24"/>
          <w:szCs w:val="24"/>
          <w:lang w:val="es-419"/>
        </w:rPr>
        <w:t xml:space="preserve">de </w:t>
      </w:r>
      <w:r w:rsidR="00F63F42" w:rsidRPr="00E66DBE">
        <w:rPr>
          <w:rFonts w:ascii="Tahoma" w:hAnsi="Tahoma" w:cs="Tahoma"/>
          <w:spacing w:val="-4"/>
          <w:sz w:val="24"/>
          <w:szCs w:val="24"/>
          <w:lang w:val="es-CO"/>
        </w:rPr>
        <w:t>julio</w:t>
      </w:r>
      <w:r w:rsidRPr="00E66DBE">
        <w:rPr>
          <w:rFonts w:ascii="Tahoma" w:hAnsi="Tahoma" w:cs="Tahoma"/>
          <w:spacing w:val="-4"/>
          <w:sz w:val="24"/>
          <w:szCs w:val="24"/>
          <w:lang w:val="es-419"/>
        </w:rPr>
        <w:t xml:space="preserve"> del año que avanza por </w:t>
      </w:r>
      <w:r w:rsidR="006B7F97" w:rsidRPr="00E66DBE">
        <w:rPr>
          <w:rFonts w:ascii="Tahoma" w:hAnsi="Tahoma" w:cs="Tahoma"/>
          <w:spacing w:val="-4"/>
          <w:sz w:val="24"/>
          <w:szCs w:val="24"/>
          <w:lang w:val="es-419"/>
        </w:rPr>
        <w:t>parte d</w:t>
      </w:r>
      <w:r w:rsidRPr="00E66DBE">
        <w:rPr>
          <w:rFonts w:ascii="Tahoma" w:hAnsi="Tahoma" w:cs="Tahoma"/>
          <w:spacing w:val="-4"/>
          <w:sz w:val="24"/>
          <w:szCs w:val="24"/>
          <w:lang w:val="es-419"/>
        </w:rPr>
        <w:t xml:space="preserve">el </w:t>
      </w:r>
      <w:r w:rsidR="007327B1" w:rsidRPr="00E66DBE">
        <w:rPr>
          <w:rFonts w:ascii="Tahoma" w:hAnsi="Tahoma" w:cs="Tahoma"/>
          <w:spacing w:val="-4"/>
          <w:sz w:val="24"/>
          <w:szCs w:val="24"/>
          <w:lang w:val="es-CO"/>
        </w:rPr>
        <w:t xml:space="preserve">Juzgado </w:t>
      </w:r>
      <w:r w:rsidR="00F63F42" w:rsidRPr="00E66DBE">
        <w:rPr>
          <w:rFonts w:ascii="Tahoma" w:hAnsi="Tahoma" w:cs="Tahoma"/>
          <w:spacing w:val="-4"/>
          <w:sz w:val="24"/>
          <w:szCs w:val="24"/>
          <w:lang w:val="es-CO"/>
        </w:rPr>
        <w:t>1</w:t>
      </w:r>
      <w:r w:rsidR="007327B1" w:rsidRPr="00E66DBE">
        <w:rPr>
          <w:rFonts w:ascii="Tahoma" w:hAnsi="Tahoma" w:cs="Tahoma"/>
          <w:spacing w:val="-4"/>
          <w:sz w:val="24"/>
          <w:szCs w:val="24"/>
          <w:lang w:val="es-CO"/>
        </w:rPr>
        <w:t xml:space="preserve">º </w:t>
      </w:r>
      <w:r w:rsidRPr="00E66DBE">
        <w:rPr>
          <w:rFonts w:ascii="Tahoma" w:hAnsi="Tahoma" w:cs="Tahoma"/>
          <w:spacing w:val="-4"/>
          <w:sz w:val="24"/>
          <w:szCs w:val="24"/>
          <w:lang w:val="es-419"/>
        </w:rPr>
        <w:t xml:space="preserve">Penal del Circuito </w:t>
      </w:r>
      <w:r w:rsidR="007327B1" w:rsidRPr="00E66DBE">
        <w:rPr>
          <w:rFonts w:ascii="Tahoma" w:hAnsi="Tahoma" w:cs="Tahoma"/>
          <w:spacing w:val="-4"/>
          <w:sz w:val="24"/>
          <w:szCs w:val="24"/>
          <w:lang w:val="es-CO"/>
        </w:rPr>
        <w:t xml:space="preserve">de </w:t>
      </w:r>
      <w:r w:rsidR="00F63F42" w:rsidRPr="00E66DBE">
        <w:rPr>
          <w:rFonts w:ascii="Tahoma" w:hAnsi="Tahoma" w:cs="Tahoma"/>
          <w:spacing w:val="-4"/>
          <w:sz w:val="24"/>
          <w:szCs w:val="24"/>
          <w:lang w:val="es-CO"/>
        </w:rPr>
        <w:t>Dosquebradas</w:t>
      </w:r>
      <w:r w:rsidRPr="00E66DBE">
        <w:rPr>
          <w:rFonts w:ascii="Tahoma" w:hAnsi="Tahoma" w:cs="Tahoma"/>
          <w:spacing w:val="-4"/>
          <w:sz w:val="24"/>
          <w:szCs w:val="24"/>
          <w:lang w:val="es-419"/>
        </w:rPr>
        <w:t xml:space="preserve">, </w:t>
      </w:r>
      <w:r w:rsidR="00A01EED" w:rsidRPr="00E66DBE">
        <w:rPr>
          <w:rFonts w:ascii="Tahoma" w:hAnsi="Tahoma" w:cs="Tahoma"/>
          <w:spacing w:val="-4"/>
          <w:sz w:val="24"/>
          <w:szCs w:val="24"/>
          <w:lang w:val="es-CO"/>
        </w:rPr>
        <w:t>en virtud del cual</w:t>
      </w:r>
      <w:r w:rsidR="00D368AD" w:rsidRPr="00E66DBE">
        <w:rPr>
          <w:rFonts w:ascii="Tahoma" w:hAnsi="Tahoma" w:cs="Tahoma"/>
          <w:spacing w:val="-4"/>
          <w:sz w:val="24"/>
          <w:szCs w:val="24"/>
          <w:lang w:val="es-CO"/>
        </w:rPr>
        <w:t>, a partir de la audiencia de imputación a cargos,</w:t>
      </w:r>
      <w:r w:rsidR="00A01EED" w:rsidRPr="00E66DBE">
        <w:rPr>
          <w:rFonts w:ascii="Tahoma" w:hAnsi="Tahoma" w:cs="Tahoma"/>
          <w:spacing w:val="-4"/>
          <w:sz w:val="24"/>
          <w:szCs w:val="24"/>
          <w:lang w:val="es-CO"/>
        </w:rPr>
        <w:t xml:space="preserve"> decretó la nulidad de</w:t>
      </w:r>
      <w:r w:rsidR="00D368AD" w:rsidRPr="00E66DBE">
        <w:rPr>
          <w:rFonts w:ascii="Tahoma" w:hAnsi="Tahoma" w:cs="Tahoma"/>
          <w:spacing w:val="-4"/>
          <w:sz w:val="24"/>
          <w:szCs w:val="24"/>
          <w:lang w:val="es-CO"/>
        </w:rPr>
        <w:t xml:space="preserve">l proceso </w:t>
      </w:r>
      <w:r w:rsidR="00F00BC5" w:rsidRPr="00E66DBE">
        <w:rPr>
          <w:rFonts w:ascii="Tahoma" w:hAnsi="Tahoma" w:cs="Tahoma"/>
          <w:spacing w:val="-4"/>
          <w:sz w:val="24"/>
          <w:szCs w:val="24"/>
          <w:lang w:val="es-CO"/>
        </w:rPr>
        <w:t>que en ese Despacho se le sigue</w:t>
      </w:r>
      <w:r w:rsidR="00DA5CFF" w:rsidRPr="00E66DBE">
        <w:rPr>
          <w:rFonts w:ascii="Tahoma" w:hAnsi="Tahoma" w:cs="Tahoma"/>
          <w:spacing w:val="-4"/>
          <w:sz w:val="24"/>
          <w:szCs w:val="24"/>
          <w:lang w:val="es-CO"/>
        </w:rPr>
        <w:t xml:space="preserve"> al encausado</w:t>
      </w:r>
      <w:r w:rsidR="00A01EED" w:rsidRPr="00E66DBE">
        <w:rPr>
          <w:rFonts w:ascii="Tahoma" w:hAnsi="Tahoma" w:cs="Tahoma"/>
          <w:spacing w:val="-4"/>
          <w:sz w:val="24"/>
          <w:szCs w:val="24"/>
          <w:lang w:val="es-CO"/>
        </w:rPr>
        <w:t xml:space="preserve"> </w:t>
      </w:r>
      <w:proofErr w:type="spellStart"/>
      <w:r w:rsidR="00C623C5" w:rsidRPr="00E66DBE">
        <w:rPr>
          <w:rFonts w:ascii="Tahoma" w:hAnsi="Tahoma" w:cs="Tahoma"/>
          <w:b/>
          <w:spacing w:val="-4"/>
          <w:sz w:val="24"/>
          <w:szCs w:val="24"/>
          <w:lang w:val="es-CO"/>
        </w:rPr>
        <w:t>JAML</w:t>
      </w:r>
      <w:proofErr w:type="spellEnd"/>
      <w:r w:rsidR="00D368AD" w:rsidRPr="00E66DBE">
        <w:rPr>
          <w:rFonts w:ascii="Tahoma" w:hAnsi="Tahoma" w:cs="Tahoma"/>
          <w:spacing w:val="-4"/>
          <w:sz w:val="24"/>
          <w:szCs w:val="24"/>
          <w:lang w:val="es-CO"/>
        </w:rPr>
        <w:t>, por presuntamente haber incurrido en la comisión del delito de tentativa de homicidio agravado.</w:t>
      </w:r>
    </w:p>
    <w:p w:rsidR="00F50031" w:rsidRPr="00E66DBE" w:rsidRDefault="00F50031" w:rsidP="00731662">
      <w:pPr>
        <w:pStyle w:val="Sinespaciado"/>
        <w:spacing w:line="276" w:lineRule="auto"/>
        <w:rPr>
          <w:rFonts w:ascii="Tahoma" w:hAnsi="Tahoma" w:cs="Tahoma"/>
          <w:b/>
          <w:spacing w:val="-4"/>
          <w:sz w:val="24"/>
          <w:szCs w:val="24"/>
          <w:lang w:val="es-419"/>
        </w:rPr>
      </w:pPr>
    </w:p>
    <w:p w:rsidR="00610DDE" w:rsidRPr="00E66DBE" w:rsidRDefault="00610DDE" w:rsidP="006E68B2">
      <w:pPr>
        <w:pStyle w:val="Sinespaciado"/>
        <w:spacing w:line="276" w:lineRule="auto"/>
        <w:jc w:val="center"/>
        <w:rPr>
          <w:rFonts w:ascii="Tahoma" w:hAnsi="Tahoma" w:cs="Tahoma"/>
          <w:b/>
          <w:spacing w:val="-4"/>
          <w:sz w:val="24"/>
          <w:szCs w:val="24"/>
          <w:lang w:val="es-419"/>
        </w:rPr>
      </w:pPr>
      <w:r w:rsidRPr="00E66DBE">
        <w:rPr>
          <w:rFonts w:ascii="Tahoma" w:hAnsi="Tahoma" w:cs="Tahoma"/>
          <w:b/>
          <w:spacing w:val="-4"/>
          <w:sz w:val="24"/>
          <w:szCs w:val="24"/>
          <w:lang w:val="es-419"/>
        </w:rPr>
        <w:t>ANTECEDENTES:</w:t>
      </w:r>
    </w:p>
    <w:p w:rsidR="00610DDE" w:rsidRPr="00E66DBE" w:rsidRDefault="00610DDE" w:rsidP="006E68B2">
      <w:pPr>
        <w:pStyle w:val="Sinespaciado"/>
        <w:spacing w:line="276" w:lineRule="auto"/>
        <w:jc w:val="both"/>
        <w:rPr>
          <w:rFonts w:ascii="Tahoma" w:hAnsi="Tahoma" w:cs="Tahoma"/>
          <w:spacing w:val="-4"/>
          <w:sz w:val="24"/>
          <w:szCs w:val="24"/>
          <w:lang w:val="es-419"/>
        </w:rPr>
      </w:pPr>
    </w:p>
    <w:p w:rsidR="0011164B" w:rsidRPr="00E66DBE" w:rsidRDefault="00761B80" w:rsidP="006E68B2">
      <w:pPr>
        <w:spacing w:line="276" w:lineRule="auto"/>
        <w:jc w:val="both"/>
        <w:rPr>
          <w:rFonts w:ascii="Tahoma" w:hAnsi="Tahoma" w:cs="Tahoma"/>
          <w:spacing w:val="-4"/>
        </w:rPr>
      </w:pPr>
      <w:r w:rsidRPr="00E66DBE">
        <w:rPr>
          <w:rFonts w:ascii="Tahoma" w:hAnsi="Tahoma" w:cs="Tahoma"/>
          <w:spacing w:val="-4"/>
        </w:rPr>
        <w:t xml:space="preserve">Da cuenta el escrito de acusación que </w:t>
      </w:r>
      <w:r w:rsidR="00D368AD" w:rsidRPr="00E66DBE">
        <w:rPr>
          <w:rFonts w:ascii="Tahoma" w:hAnsi="Tahoma" w:cs="Tahoma"/>
          <w:spacing w:val="-4"/>
        </w:rPr>
        <w:t xml:space="preserve">en horas de la mañana del </w:t>
      </w:r>
      <w:r w:rsidRPr="00E66DBE">
        <w:rPr>
          <w:rFonts w:ascii="Tahoma" w:hAnsi="Tahoma" w:cs="Tahoma"/>
          <w:spacing w:val="-4"/>
        </w:rPr>
        <w:t>día 9 de marzo de 2</w:t>
      </w:r>
      <w:r w:rsidR="00D368AD" w:rsidRPr="00E66DBE">
        <w:rPr>
          <w:rFonts w:ascii="Tahoma" w:hAnsi="Tahoma" w:cs="Tahoma"/>
          <w:spacing w:val="-4"/>
        </w:rPr>
        <w:t>.</w:t>
      </w:r>
      <w:r w:rsidR="0011164B" w:rsidRPr="00E66DBE">
        <w:rPr>
          <w:rFonts w:ascii="Tahoma" w:hAnsi="Tahoma" w:cs="Tahoma"/>
          <w:spacing w:val="-4"/>
        </w:rPr>
        <w:t xml:space="preserve">017 la Sra. </w:t>
      </w:r>
      <w:r w:rsidRPr="00E66DBE">
        <w:rPr>
          <w:rFonts w:ascii="Tahoma" w:hAnsi="Tahoma" w:cs="Tahoma"/>
          <w:spacing w:val="-4"/>
        </w:rPr>
        <w:t>SANDRA PATRICIA PATIÑO RUGE</w:t>
      </w:r>
      <w:r w:rsidR="0011164B" w:rsidRPr="00E66DBE">
        <w:rPr>
          <w:rFonts w:ascii="Tahoma" w:hAnsi="Tahoma" w:cs="Tahoma"/>
          <w:spacing w:val="-4"/>
        </w:rPr>
        <w:t xml:space="preserve"> fue agredida por su cónyuge </w:t>
      </w:r>
      <w:proofErr w:type="spellStart"/>
      <w:r w:rsidR="00C623C5" w:rsidRPr="00E66DBE">
        <w:rPr>
          <w:rFonts w:ascii="Tahoma" w:hAnsi="Tahoma" w:cs="Tahoma"/>
          <w:spacing w:val="-4"/>
        </w:rPr>
        <w:t>JAML</w:t>
      </w:r>
      <w:proofErr w:type="spellEnd"/>
      <w:r w:rsidR="0011164B" w:rsidRPr="00E66DBE">
        <w:rPr>
          <w:rFonts w:ascii="Tahoma" w:hAnsi="Tahoma" w:cs="Tahoma"/>
          <w:spacing w:val="-4"/>
        </w:rPr>
        <w:t xml:space="preserve">, </w:t>
      </w:r>
      <w:r w:rsidR="00071703" w:rsidRPr="00E66DBE">
        <w:rPr>
          <w:rFonts w:ascii="Tahoma" w:hAnsi="Tahoma" w:cs="Tahoma"/>
          <w:spacing w:val="-4"/>
        </w:rPr>
        <w:t xml:space="preserve">del cual se encontraba separada </w:t>
      </w:r>
      <w:r w:rsidR="00DA580F" w:rsidRPr="00E66DBE">
        <w:rPr>
          <w:rFonts w:ascii="Tahoma" w:hAnsi="Tahoma" w:cs="Tahoma"/>
          <w:spacing w:val="-4"/>
        </w:rPr>
        <w:t>de hecho pues estaba</w:t>
      </w:r>
      <w:r w:rsidR="00071703" w:rsidRPr="00E66DBE">
        <w:rPr>
          <w:rFonts w:ascii="Tahoma" w:hAnsi="Tahoma" w:cs="Tahoma"/>
          <w:spacing w:val="-4"/>
        </w:rPr>
        <w:t xml:space="preserve"> en </w:t>
      </w:r>
      <w:r w:rsidR="00517786" w:rsidRPr="00E66DBE">
        <w:rPr>
          <w:rFonts w:ascii="Tahoma" w:hAnsi="Tahoma" w:cs="Tahoma"/>
          <w:spacing w:val="-4"/>
        </w:rPr>
        <w:t>trámite</w:t>
      </w:r>
      <w:r w:rsidR="00071703" w:rsidRPr="00E66DBE">
        <w:rPr>
          <w:rFonts w:ascii="Tahoma" w:hAnsi="Tahoma" w:cs="Tahoma"/>
          <w:spacing w:val="-4"/>
        </w:rPr>
        <w:t xml:space="preserve"> un proceso de divorcio debido a la pésima </w:t>
      </w:r>
      <w:r w:rsidR="00517786" w:rsidRPr="00E66DBE">
        <w:rPr>
          <w:rFonts w:ascii="Tahoma" w:hAnsi="Tahoma" w:cs="Tahoma"/>
          <w:spacing w:val="-4"/>
        </w:rPr>
        <w:t xml:space="preserve">relación </w:t>
      </w:r>
      <w:r w:rsidR="00071703" w:rsidRPr="00E66DBE">
        <w:rPr>
          <w:rFonts w:ascii="Tahoma" w:hAnsi="Tahoma" w:cs="Tahoma"/>
          <w:spacing w:val="-4"/>
        </w:rPr>
        <w:t xml:space="preserve">conyugal que </w:t>
      </w:r>
      <w:r w:rsidR="00517786" w:rsidRPr="00E66DBE">
        <w:rPr>
          <w:rFonts w:ascii="Tahoma" w:hAnsi="Tahoma" w:cs="Tahoma"/>
          <w:spacing w:val="-4"/>
        </w:rPr>
        <w:t>sostenían</w:t>
      </w:r>
      <w:r w:rsidR="00071703" w:rsidRPr="00E66DBE">
        <w:rPr>
          <w:rFonts w:ascii="Tahoma" w:hAnsi="Tahoma" w:cs="Tahoma"/>
          <w:spacing w:val="-4"/>
        </w:rPr>
        <w:t xml:space="preserve">, </w:t>
      </w:r>
      <w:r w:rsidR="0011164B" w:rsidRPr="00E66DBE">
        <w:rPr>
          <w:rFonts w:ascii="Tahoma" w:hAnsi="Tahoma" w:cs="Tahoma"/>
          <w:spacing w:val="-4"/>
        </w:rPr>
        <w:t xml:space="preserve">quien le propinó varios golpes en su integridad corporal e igualmente la amenazó y atacó con un arma blanca. </w:t>
      </w:r>
    </w:p>
    <w:p w:rsidR="0011164B" w:rsidRPr="00E66DBE" w:rsidRDefault="0011164B" w:rsidP="006E68B2">
      <w:pPr>
        <w:spacing w:line="276" w:lineRule="auto"/>
        <w:jc w:val="both"/>
        <w:rPr>
          <w:rFonts w:ascii="Tahoma" w:hAnsi="Tahoma" w:cs="Tahoma"/>
          <w:spacing w:val="-4"/>
        </w:rPr>
      </w:pPr>
    </w:p>
    <w:p w:rsidR="00071703" w:rsidRPr="00E66DBE" w:rsidRDefault="0011164B" w:rsidP="006E68B2">
      <w:pPr>
        <w:spacing w:line="276" w:lineRule="auto"/>
        <w:jc w:val="both"/>
        <w:rPr>
          <w:rFonts w:ascii="Tahoma" w:hAnsi="Tahoma" w:cs="Tahoma"/>
          <w:spacing w:val="-4"/>
        </w:rPr>
      </w:pPr>
      <w:r w:rsidRPr="00E66DBE">
        <w:rPr>
          <w:rFonts w:ascii="Tahoma" w:hAnsi="Tahoma" w:cs="Tahoma"/>
          <w:spacing w:val="-4"/>
        </w:rPr>
        <w:t xml:space="preserve">Según </w:t>
      </w:r>
      <w:r w:rsidR="00517786" w:rsidRPr="00E66DBE">
        <w:rPr>
          <w:rFonts w:ascii="Tahoma" w:hAnsi="Tahoma" w:cs="Tahoma"/>
          <w:spacing w:val="-4"/>
        </w:rPr>
        <w:t>se adujo</w:t>
      </w:r>
      <w:r w:rsidRPr="00E66DBE">
        <w:rPr>
          <w:rFonts w:ascii="Tahoma" w:hAnsi="Tahoma" w:cs="Tahoma"/>
          <w:spacing w:val="-4"/>
        </w:rPr>
        <w:t xml:space="preserve"> en el libelo acusatorio, la agresión tuvo lugar en el preciso momento en el que la Sra. SANDRA PATRICIA PATIÑO  iba a ingresar a su vivienda ubicada en la calle de Las Aromas, casa </w:t>
      </w:r>
      <w:r w:rsidR="00DA580F" w:rsidRPr="00E66DBE">
        <w:rPr>
          <w:rFonts w:ascii="Tahoma" w:hAnsi="Tahoma" w:cs="Tahoma"/>
          <w:spacing w:val="-4"/>
        </w:rPr>
        <w:t xml:space="preserve">número </w:t>
      </w:r>
      <w:r w:rsidRPr="00E66DBE">
        <w:rPr>
          <w:rFonts w:ascii="Tahoma" w:hAnsi="Tahoma" w:cs="Tahoma"/>
          <w:spacing w:val="-4"/>
        </w:rPr>
        <w:t xml:space="preserve">45 del municipio de Dosquebradas, cuando sorpresivamente fue interceptada por su cónyuge </w:t>
      </w:r>
      <w:proofErr w:type="spellStart"/>
      <w:r w:rsidR="00C623C5" w:rsidRPr="00E66DBE">
        <w:rPr>
          <w:rFonts w:ascii="Tahoma" w:hAnsi="Tahoma" w:cs="Tahoma"/>
          <w:spacing w:val="-4"/>
        </w:rPr>
        <w:t>JAML</w:t>
      </w:r>
      <w:proofErr w:type="spellEnd"/>
      <w:r w:rsidRPr="00E66DBE">
        <w:rPr>
          <w:rFonts w:ascii="Tahoma" w:hAnsi="Tahoma" w:cs="Tahoma"/>
          <w:spacing w:val="-4"/>
        </w:rPr>
        <w:t xml:space="preserve">, quien sin mediar palabras procedió a propinarle golpes </w:t>
      </w:r>
      <w:r w:rsidR="00761B80" w:rsidRPr="00E66DBE">
        <w:rPr>
          <w:rFonts w:ascii="Tahoma" w:hAnsi="Tahoma" w:cs="Tahoma"/>
          <w:spacing w:val="-4"/>
        </w:rPr>
        <w:t>en el rostro, extremidades inferiores y superiores</w:t>
      </w:r>
      <w:r w:rsidRPr="00E66DBE">
        <w:rPr>
          <w:rFonts w:ascii="Tahoma" w:hAnsi="Tahoma" w:cs="Tahoma"/>
          <w:spacing w:val="-4"/>
        </w:rPr>
        <w:t>,</w:t>
      </w:r>
      <w:r w:rsidR="00761B80" w:rsidRPr="00E66DBE">
        <w:rPr>
          <w:rFonts w:ascii="Tahoma" w:hAnsi="Tahoma" w:cs="Tahoma"/>
          <w:spacing w:val="-4"/>
        </w:rPr>
        <w:t xml:space="preserve"> y con un cuchillo le causó una herida en el antebrazo</w:t>
      </w:r>
      <w:r w:rsidR="00A64058" w:rsidRPr="00E66DBE">
        <w:rPr>
          <w:rFonts w:ascii="Tahoma" w:hAnsi="Tahoma" w:cs="Tahoma"/>
          <w:spacing w:val="-4"/>
        </w:rPr>
        <w:t xml:space="preserve"> izquierdo</w:t>
      </w:r>
      <w:r w:rsidR="00761B80" w:rsidRPr="00E66DBE">
        <w:rPr>
          <w:rFonts w:ascii="Tahoma" w:hAnsi="Tahoma" w:cs="Tahoma"/>
          <w:spacing w:val="-4"/>
        </w:rPr>
        <w:t>, mientras le gritaba que la iba a matar</w:t>
      </w:r>
      <w:r w:rsidRPr="00E66DBE">
        <w:rPr>
          <w:rFonts w:ascii="Tahoma" w:hAnsi="Tahoma" w:cs="Tahoma"/>
          <w:spacing w:val="-4"/>
        </w:rPr>
        <w:t xml:space="preserve"> y le reprochaba por unas supuestas andanzas casquivanas</w:t>
      </w:r>
      <w:r w:rsidR="00517786" w:rsidRPr="00E66DBE">
        <w:rPr>
          <w:rFonts w:ascii="Tahoma" w:hAnsi="Tahoma" w:cs="Tahoma"/>
          <w:spacing w:val="-4"/>
        </w:rPr>
        <w:t xml:space="preserve"> </w:t>
      </w:r>
      <w:r w:rsidR="00F00BC5" w:rsidRPr="00E66DBE">
        <w:rPr>
          <w:rFonts w:ascii="Tahoma" w:hAnsi="Tahoma" w:cs="Tahoma"/>
          <w:spacing w:val="-4"/>
        </w:rPr>
        <w:t xml:space="preserve">que tenía </w:t>
      </w:r>
      <w:r w:rsidR="00517786" w:rsidRPr="00E66DBE">
        <w:rPr>
          <w:rFonts w:ascii="Tahoma" w:hAnsi="Tahoma" w:cs="Tahoma"/>
          <w:spacing w:val="-4"/>
        </w:rPr>
        <w:t>con otro hombre</w:t>
      </w:r>
      <w:r w:rsidRPr="00E66DBE">
        <w:rPr>
          <w:rFonts w:ascii="Tahoma" w:hAnsi="Tahoma" w:cs="Tahoma"/>
          <w:spacing w:val="-4"/>
        </w:rPr>
        <w:t xml:space="preserve">. </w:t>
      </w:r>
    </w:p>
    <w:p w:rsidR="00071703" w:rsidRPr="00E66DBE" w:rsidRDefault="00071703" w:rsidP="006E68B2">
      <w:pPr>
        <w:spacing w:line="276" w:lineRule="auto"/>
        <w:jc w:val="both"/>
        <w:rPr>
          <w:rFonts w:ascii="Tahoma" w:hAnsi="Tahoma" w:cs="Tahoma"/>
          <w:spacing w:val="-4"/>
        </w:rPr>
      </w:pPr>
    </w:p>
    <w:p w:rsidR="00761B80" w:rsidRPr="00E66DBE" w:rsidRDefault="00071703" w:rsidP="006E68B2">
      <w:pPr>
        <w:spacing w:line="276" w:lineRule="auto"/>
        <w:jc w:val="both"/>
        <w:rPr>
          <w:rFonts w:ascii="Tahoma" w:hAnsi="Tahoma" w:cs="Tahoma"/>
          <w:spacing w:val="-4"/>
        </w:rPr>
      </w:pPr>
      <w:r w:rsidRPr="00E66DBE">
        <w:rPr>
          <w:rFonts w:ascii="Tahoma" w:hAnsi="Tahoma" w:cs="Tahoma"/>
          <w:spacing w:val="-4"/>
        </w:rPr>
        <w:t>Como consecuencia de la golpiza que le propinaron</w:t>
      </w:r>
      <w:r w:rsidR="00DA580F" w:rsidRPr="00E66DBE">
        <w:rPr>
          <w:rFonts w:ascii="Tahoma" w:hAnsi="Tahoma" w:cs="Tahoma"/>
          <w:spacing w:val="-4"/>
        </w:rPr>
        <w:t xml:space="preserve"> el</w:t>
      </w:r>
      <w:r w:rsidR="00F00BC5" w:rsidRPr="00E66DBE">
        <w:rPr>
          <w:rFonts w:ascii="Tahoma" w:hAnsi="Tahoma" w:cs="Tahoma"/>
          <w:spacing w:val="-4"/>
        </w:rPr>
        <w:t xml:space="preserve"> Instituto Nacional de Medicina Legal y Ciencias Forenses (INMLCF) le dictaminó a </w:t>
      </w:r>
      <w:r w:rsidRPr="00E66DBE">
        <w:rPr>
          <w:rFonts w:ascii="Tahoma" w:hAnsi="Tahoma" w:cs="Tahoma"/>
          <w:spacing w:val="-4"/>
        </w:rPr>
        <w:t>la Sra. SANDRA PATRICIA PATIÑO</w:t>
      </w:r>
      <w:r w:rsidR="00517786" w:rsidRPr="00E66DBE">
        <w:rPr>
          <w:rFonts w:ascii="Tahoma" w:hAnsi="Tahoma" w:cs="Tahoma"/>
          <w:spacing w:val="-4"/>
        </w:rPr>
        <w:t xml:space="preserve"> un periodo de incapacidad médico legal definitiva de 35 días sin secuelas</w:t>
      </w:r>
      <w:r w:rsidR="00560A3C" w:rsidRPr="00E66DBE">
        <w:rPr>
          <w:rFonts w:ascii="Tahoma" w:hAnsi="Tahoma" w:cs="Tahoma"/>
          <w:spacing w:val="-4"/>
        </w:rPr>
        <w:t xml:space="preserve"> médico-legales</w:t>
      </w:r>
      <w:r w:rsidR="00517786" w:rsidRPr="00E66DBE">
        <w:rPr>
          <w:rFonts w:ascii="Tahoma" w:hAnsi="Tahoma" w:cs="Tahoma"/>
          <w:spacing w:val="-4"/>
        </w:rPr>
        <w:t xml:space="preserve">.  </w:t>
      </w:r>
    </w:p>
    <w:p w:rsidR="00761B80" w:rsidRPr="00E66DBE" w:rsidRDefault="00761B80" w:rsidP="006E68B2">
      <w:pPr>
        <w:spacing w:line="276" w:lineRule="auto"/>
        <w:jc w:val="both"/>
        <w:rPr>
          <w:rFonts w:ascii="Tahoma" w:hAnsi="Tahoma" w:cs="Tahoma"/>
          <w:spacing w:val="-4"/>
        </w:rPr>
      </w:pPr>
    </w:p>
    <w:p w:rsidR="00761B80" w:rsidRPr="00E66DBE" w:rsidRDefault="00761B80" w:rsidP="006E68B2">
      <w:pPr>
        <w:pStyle w:val="Sinespaciado"/>
        <w:spacing w:line="276" w:lineRule="auto"/>
        <w:jc w:val="center"/>
        <w:rPr>
          <w:rFonts w:ascii="Tahoma" w:eastAsia="Adobe Gothic Std B" w:hAnsi="Tahoma" w:cs="Tahoma"/>
          <w:b/>
          <w:spacing w:val="-4"/>
          <w:sz w:val="24"/>
          <w:szCs w:val="24"/>
          <w:lang w:val="es-419"/>
        </w:rPr>
      </w:pPr>
      <w:r w:rsidRPr="00E66DBE">
        <w:rPr>
          <w:rFonts w:ascii="Tahoma" w:eastAsia="Adobe Gothic Std B" w:hAnsi="Tahoma" w:cs="Tahoma"/>
          <w:b/>
          <w:spacing w:val="-4"/>
          <w:sz w:val="24"/>
          <w:szCs w:val="24"/>
          <w:lang w:val="es-419"/>
        </w:rPr>
        <w:t>SINOPSIS DE LA ACTUACIÓN PROCESAL:</w:t>
      </w:r>
    </w:p>
    <w:p w:rsidR="00761B80" w:rsidRPr="00E66DBE" w:rsidRDefault="00761B80" w:rsidP="006E68B2">
      <w:pPr>
        <w:pStyle w:val="Sinespaciado"/>
        <w:spacing w:line="276" w:lineRule="auto"/>
        <w:jc w:val="center"/>
        <w:rPr>
          <w:rFonts w:ascii="Tahoma" w:eastAsia="Adobe Gothic Std B" w:hAnsi="Tahoma" w:cs="Tahoma"/>
          <w:b/>
          <w:spacing w:val="-4"/>
          <w:sz w:val="24"/>
          <w:szCs w:val="24"/>
          <w:lang w:val="es-419"/>
        </w:rPr>
      </w:pPr>
    </w:p>
    <w:p w:rsidR="00144735" w:rsidRPr="00E66DBE" w:rsidRDefault="00144735" w:rsidP="006E68B2">
      <w:pPr>
        <w:pStyle w:val="Prrafodelista"/>
        <w:numPr>
          <w:ilvl w:val="0"/>
          <w:numId w:val="10"/>
        </w:numPr>
        <w:spacing w:line="276" w:lineRule="auto"/>
        <w:ind w:left="360"/>
        <w:jc w:val="both"/>
        <w:rPr>
          <w:rFonts w:ascii="Tahoma" w:hAnsi="Tahoma" w:cs="Tahoma"/>
          <w:spacing w:val="-4"/>
        </w:rPr>
      </w:pPr>
      <w:r w:rsidRPr="00E66DBE">
        <w:rPr>
          <w:rFonts w:ascii="Tahoma" w:hAnsi="Tahoma" w:cs="Tahoma"/>
          <w:spacing w:val="-4"/>
        </w:rPr>
        <w:lastRenderedPageBreak/>
        <w:t xml:space="preserve">Las audiencias </w:t>
      </w:r>
      <w:r w:rsidR="00F00BC5" w:rsidRPr="00E66DBE">
        <w:rPr>
          <w:rFonts w:ascii="Tahoma" w:hAnsi="Tahoma" w:cs="Tahoma"/>
          <w:spacing w:val="-4"/>
        </w:rPr>
        <w:t xml:space="preserve">preliminares </w:t>
      </w:r>
      <w:r w:rsidRPr="00E66DBE">
        <w:rPr>
          <w:rFonts w:ascii="Tahoma" w:hAnsi="Tahoma" w:cs="Tahoma"/>
          <w:spacing w:val="-4"/>
        </w:rPr>
        <w:t xml:space="preserve">se realizaron el día 28 de mayo de 2018 ante el </w:t>
      </w:r>
      <w:r w:rsidR="00F00BC5" w:rsidRPr="00E66DBE">
        <w:rPr>
          <w:rFonts w:ascii="Tahoma" w:hAnsi="Tahoma" w:cs="Tahoma"/>
          <w:spacing w:val="-4"/>
        </w:rPr>
        <w:t>Juzgado</w:t>
      </w:r>
      <w:r w:rsidRPr="00E66DBE">
        <w:rPr>
          <w:rFonts w:ascii="Tahoma" w:hAnsi="Tahoma" w:cs="Tahoma"/>
          <w:spacing w:val="-4"/>
        </w:rPr>
        <w:t xml:space="preserve"> 2º </w:t>
      </w:r>
      <w:r w:rsidR="00F00BC5" w:rsidRPr="00E66DBE">
        <w:rPr>
          <w:rFonts w:ascii="Tahoma" w:hAnsi="Tahoma" w:cs="Tahoma"/>
          <w:spacing w:val="-4"/>
        </w:rPr>
        <w:t xml:space="preserve">Penal Municipal </w:t>
      </w:r>
      <w:r w:rsidRPr="00E66DBE">
        <w:rPr>
          <w:rFonts w:ascii="Tahoma" w:hAnsi="Tahoma" w:cs="Tahoma"/>
          <w:spacing w:val="-4"/>
        </w:rPr>
        <w:t xml:space="preserve">de Dosquebradas, con funciones de control de garantías, en las cuales se le imputó cargos al señor </w:t>
      </w:r>
      <w:proofErr w:type="spellStart"/>
      <w:r w:rsidR="00C623C5" w:rsidRPr="00E66DBE">
        <w:rPr>
          <w:rFonts w:ascii="Tahoma" w:hAnsi="Tahoma" w:cs="Tahoma"/>
          <w:spacing w:val="-4"/>
        </w:rPr>
        <w:t>JAML</w:t>
      </w:r>
      <w:proofErr w:type="spellEnd"/>
      <w:r w:rsidRPr="00E66DBE">
        <w:rPr>
          <w:rFonts w:ascii="Tahoma" w:hAnsi="Tahoma" w:cs="Tahoma"/>
          <w:spacing w:val="-4"/>
        </w:rPr>
        <w:t xml:space="preserve"> como presunto autor, a título de dolo, del delito de tentativa de homicidio contemplado en el artículo 103 el Código Penal, agravado acorde con las </w:t>
      </w:r>
      <w:r w:rsidR="003F5D9E" w:rsidRPr="00E66DBE">
        <w:rPr>
          <w:rFonts w:ascii="Tahoma" w:hAnsi="Tahoma" w:cs="Tahoma"/>
          <w:spacing w:val="-4"/>
        </w:rPr>
        <w:t>circunstancias de que trata el numeral</w:t>
      </w:r>
      <w:r w:rsidRPr="00E66DBE">
        <w:rPr>
          <w:rFonts w:ascii="Tahoma" w:hAnsi="Tahoma" w:cs="Tahoma"/>
          <w:spacing w:val="-4"/>
        </w:rPr>
        <w:t xml:space="preserve"> 1º del artíc</w:t>
      </w:r>
      <w:r w:rsidR="003F5D9E" w:rsidRPr="00E66DBE">
        <w:rPr>
          <w:rFonts w:ascii="Tahoma" w:hAnsi="Tahoma" w:cs="Tahoma"/>
          <w:spacing w:val="-4"/>
        </w:rPr>
        <w:t>ulo 104 ibídem, por cuanto la ví</w:t>
      </w:r>
      <w:r w:rsidRPr="00E66DBE">
        <w:rPr>
          <w:rFonts w:ascii="Tahoma" w:hAnsi="Tahoma" w:cs="Tahoma"/>
          <w:spacing w:val="-4"/>
        </w:rPr>
        <w:t xml:space="preserve">ctima fungía como cónyuge del entonces indiciado. De igual manera al Procesado se le definió la situación jurídica con la medida de aseguramiento de detención domiciliaria.  </w:t>
      </w:r>
    </w:p>
    <w:p w:rsidR="00144735" w:rsidRPr="00E66DBE" w:rsidRDefault="00144735" w:rsidP="006E68B2">
      <w:pPr>
        <w:spacing w:line="276" w:lineRule="auto"/>
        <w:jc w:val="both"/>
        <w:rPr>
          <w:rFonts w:ascii="Tahoma" w:hAnsi="Tahoma" w:cs="Tahoma"/>
          <w:spacing w:val="-4"/>
        </w:rPr>
      </w:pPr>
    </w:p>
    <w:p w:rsidR="00144735" w:rsidRPr="00E66DBE" w:rsidRDefault="00144735" w:rsidP="006E68B2">
      <w:pPr>
        <w:pStyle w:val="Prrafodelista"/>
        <w:numPr>
          <w:ilvl w:val="0"/>
          <w:numId w:val="10"/>
        </w:numPr>
        <w:spacing w:line="276" w:lineRule="auto"/>
        <w:ind w:left="360"/>
        <w:jc w:val="both"/>
        <w:rPr>
          <w:rFonts w:ascii="Tahoma" w:hAnsi="Tahoma" w:cs="Tahoma"/>
          <w:spacing w:val="-4"/>
        </w:rPr>
      </w:pPr>
      <w:r w:rsidRPr="00E66DBE">
        <w:rPr>
          <w:rFonts w:ascii="Tahoma" w:hAnsi="Tahoma" w:cs="Tahoma"/>
          <w:spacing w:val="-4"/>
        </w:rPr>
        <w:t>El 18 de julio de 2018 la Fiscalía radicó el escrito de acusación, correspo</w:t>
      </w:r>
      <w:r w:rsidR="00F00BC5" w:rsidRPr="00E66DBE">
        <w:rPr>
          <w:rFonts w:ascii="Tahoma" w:hAnsi="Tahoma" w:cs="Tahoma"/>
          <w:spacing w:val="-4"/>
        </w:rPr>
        <w:t>ndiéndole el conocimiento de es</w:t>
      </w:r>
      <w:r w:rsidRPr="00E66DBE">
        <w:rPr>
          <w:rFonts w:ascii="Tahoma" w:hAnsi="Tahoma" w:cs="Tahoma"/>
          <w:spacing w:val="-4"/>
        </w:rPr>
        <w:t xml:space="preserve">e asunto al Juzgado 1º Penal del Circuito de Dosquebradas, ante quien se realizó la audiencia de formulación de </w:t>
      </w:r>
      <w:r w:rsidR="00F00BC5" w:rsidRPr="00E66DBE">
        <w:rPr>
          <w:rFonts w:ascii="Tahoma" w:hAnsi="Tahoma" w:cs="Tahoma"/>
          <w:spacing w:val="-4"/>
        </w:rPr>
        <w:t xml:space="preserve">la </w:t>
      </w:r>
      <w:r w:rsidRPr="00E66DBE">
        <w:rPr>
          <w:rFonts w:ascii="Tahoma" w:hAnsi="Tahoma" w:cs="Tahoma"/>
          <w:spacing w:val="-4"/>
        </w:rPr>
        <w:t xml:space="preserve">acusación el día 3 de septiembre de 2018, en la que el Ente Fiscal reiteró los cargos endilgados en contra del Procesado </w:t>
      </w:r>
      <w:proofErr w:type="spellStart"/>
      <w:r w:rsidR="00C623C5" w:rsidRPr="00E66DBE">
        <w:rPr>
          <w:rFonts w:ascii="Tahoma" w:hAnsi="Tahoma" w:cs="Tahoma"/>
          <w:spacing w:val="-4"/>
        </w:rPr>
        <w:t>JAML</w:t>
      </w:r>
      <w:proofErr w:type="spellEnd"/>
      <w:r w:rsidR="00F00BC5" w:rsidRPr="00E66DBE">
        <w:rPr>
          <w:rFonts w:ascii="Tahoma" w:hAnsi="Tahoma" w:cs="Tahoma"/>
          <w:spacing w:val="-4"/>
        </w:rPr>
        <w:t xml:space="preserve"> </w:t>
      </w:r>
      <w:r w:rsidRPr="00E66DBE">
        <w:rPr>
          <w:rFonts w:ascii="Tahoma" w:hAnsi="Tahoma" w:cs="Tahoma"/>
          <w:spacing w:val="-4"/>
        </w:rPr>
        <w:t>en la audiencia de formulación de la imputación.</w:t>
      </w:r>
    </w:p>
    <w:p w:rsidR="00144735" w:rsidRPr="00E66DBE" w:rsidRDefault="00144735" w:rsidP="006E68B2">
      <w:pPr>
        <w:spacing w:line="276" w:lineRule="auto"/>
        <w:jc w:val="both"/>
        <w:rPr>
          <w:rFonts w:ascii="Tahoma" w:hAnsi="Tahoma" w:cs="Tahoma"/>
          <w:spacing w:val="-4"/>
        </w:rPr>
      </w:pPr>
    </w:p>
    <w:p w:rsidR="00144735" w:rsidRPr="00E66DBE" w:rsidRDefault="00144735" w:rsidP="006E68B2">
      <w:pPr>
        <w:pStyle w:val="Prrafodelista"/>
        <w:numPr>
          <w:ilvl w:val="0"/>
          <w:numId w:val="10"/>
        </w:numPr>
        <w:spacing w:line="276" w:lineRule="auto"/>
        <w:ind w:left="360"/>
        <w:jc w:val="both"/>
        <w:rPr>
          <w:rFonts w:ascii="Tahoma" w:hAnsi="Tahoma" w:cs="Tahoma"/>
          <w:spacing w:val="-4"/>
        </w:rPr>
      </w:pPr>
      <w:r w:rsidRPr="00E66DBE">
        <w:rPr>
          <w:rFonts w:ascii="Tahoma" w:hAnsi="Tahoma" w:cs="Tahoma"/>
          <w:spacing w:val="-4"/>
        </w:rPr>
        <w:t xml:space="preserve">El 26 de noviembre de 2018 se llevó a cabo la audiencia preparatoria, mientras que el juicio oral se realizó los días 4 de marzo y 2 de abril de 2019, una vez terminada la etapa probatoria y luego de haberse efectuado los alegatos de conclusión se anunció el sentido del fallo en el cual el Juzgado </w:t>
      </w:r>
      <w:r w:rsidRPr="00E66DBE">
        <w:rPr>
          <w:rFonts w:ascii="Tahoma" w:hAnsi="Tahoma" w:cs="Tahoma"/>
          <w:i/>
          <w:spacing w:val="-4"/>
        </w:rPr>
        <w:t>A quo</w:t>
      </w:r>
      <w:r w:rsidRPr="00E66DBE">
        <w:rPr>
          <w:rFonts w:ascii="Tahoma" w:hAnsi="Tahoma" w:cs="Tahoma"/>
          <w:spacing w:val="-4"/>
        </w:rPr>
        <w:t xml:space="preserve"> señaló que no quedó probado que el delito cometido por el señor </w:t>
      </w:r>
      <w:proofErr w:type="spellStart"/>
      <w:r w:rsidR="00C623C5" w:rsidRPr="00E66DBE">
        <w:rPr>
          <w:rFonts w:ascii="Tahoma" w:hAnsi="Tahoma" w:cs="Tahoma"/>
          <w:spacing w:val="-4"/>
        </w:rPr>
        <w:t>JAML</w:t>
      </w:r>
      <w:proofErr w:type="spellEnd"/>
      <w:r w:rsidRPr="00E66DBE">
        <w:rPr>
          <w:rFonts w:ascii="Tahoma" w:hAnsi="Tahoma" w:cs="Tahoma"/>
          <w:spacing w:val="-4"/>
        </w:rPr>
        <w:t xml:space="preserve"> hubiese sido el de homicidio agravado, en la modalidad de tentativa, sino que </w:t>
      </w:r>
      <w:r w:rsidR="00F00BC5" w:rsidRPr="00E66DBE">
        <w:rPr>
          <w:rFonts w:ascii="Tahoma" w:hAnsi="Tahoma" w:cs="Tahoma"/>
          <w:spacing w:val="-4"/>
        </w:rPr>
        <w:t xml:space="preserve">de </w:t>
      </w:r>
      <w:r w:rsidRPr="00E66DBE">
        <w:rPr>
          <w:rFonts w:ascii="Tahoma" w:hAnsi="Tahoma" w:cs="Tahoma"/>
          <w:spacing w:val="-4"/>
        </w:rPr>
        <w:t>la actuación se desprendía que el comportamiento enrostrado al Procesado se adecuaba al delito de lesiones personales</w:t>
      </w:r>
      <w:r w:rsidR="00C525E6" w:rsidRPr="00E66DBE">
        <w:rPr>
          <w:rFonts w:ascii="Tahoma" w:hAnsi="Tahoma" w:cs="Tahoma"/>
          <w:spacing w:val="-4"/>
        </w:rPr>
        <w:t>, por lo que probablemente en la sentencia se iba a declarar una nulidad del proceso.</w:t>
      </w:r>
      <w:r w:rsidRPr="00E66DBE">
        <w:rPr>
          <w:rFonts w:ascii="Tahoma" w:hAnsi="Tahoma" w:cs="Tahoma"/>
          <w:spacing w:val="-4"/>
        </w:rPr>
        <w:t xml:space="preserve">                                                                                                                                                                                                                                                                                                                                 </w:t>
      </w:r>
    </w:p>
    <w:p w:rsidR="00144735" w:rsidRPr="00E66DBE" w:rsidRDefault="00144735" w:rsidP="006E68B2">
      <w:pPr>
        <w:spacing w:line="276" w:lineRule="auto"/>
        <w:jc w:val="both"/>
        <w:rPr>
          <w:rFonts w:ascii="Tahoma" w:hAnsi="Tahoma" w:cs="Tahoma"/>
          <w:spacing w:val="-4"/>
        </w:rPr>
      </w:pPr>
    </w:p>
    <w:p w:rsidR="00144735" w:rsidRPr="00E66DBE" w:rsidRDefault="00144735" w:rsidP="006E68B2">
      <w:pPr>
        <w:pStyle w:val="Prrafodelista"/>
        <w:numPr>
          <w:ilvl w:val="0"/>
          <w:numId w:val="10"/>
        </w:numPr>
        <w:spacing w:line="276" w:lineRule="auto"/>
        <w:ind w:left="360"/>
        <w:jc w:val="both"/>
        <w:rPr>
          <w:rFonts w:ascii="Tahoma" w:hAnsi="Tahoma" w:cs="Tahoma"/>
          <w:spacing w:val="-4"/>
        </w:rPr>
      </w:pPr>
      <w:r w:rsidRPr="00E66DBE">
        <w:rPr>
          <w:rFonts w:ascii="Tahoma" w:hAnsi="Tahoma" w:cs="Tahoma"/>
          <w:spacing w:val="-4"/>
        </w:rPr>
        <w:t>Posteriormente el 26 de juni</w:t>
      </w:r>
      <w:r w:rsidR="003F5D9E" w:rsidRPr="00E66DBE">
        <w:rPr>
          <w:rFonts w:ascii="Tahoma" w:hAnsi="Tahoma" w:cs="Tahoma"/>
          <w:spacing w:val="-4"/>
        </w:rPr>
        <w:t>o de 2</w:t>
      </w:r>
      <w:r w:rsidRPr="00E66DBE">
        <w:rPr>
          <w:rFonts w:ascii="Tahoma" w:hAnsi="Tahoma" w:cs="Tahoma"/>
          <w:spacing w:val="-4"/>
        </w:rPr>
        <w:t xml:space="preserve">019 tuvo lugar la vista pública en la cual el Juzgado de primer nivel se ratificó </w:t>
      </w:r>
      <w:r w:rsidR="003818C8" w:rsidRPr="00E66DBE">
        <w:rPr>
          <w:rFonts w:ascii="Tahoma" w:hAnsi="Tahoma" w:cs="Tahoma"/>
          <w:spacing w:val="-4"/>
        </w:rPr>
        <w:t xml:space="preserve">de lo dicho cuando anunció el sentido del fallo en lo que </w:t>
      </w:r>
      <w:r w:rsidR="00A938FF" w:rsidRPr="00E66DBE">
        <w:rPr>
          <w:rFonts w:ascii="Tahoma" w:hAnsi="Tahoma" w:cs="Tahoma"/>
          <w:spacing w:val="-4"/>
        </w:rPr>
        <w:t>tenía</w:t>
      </w:r>
      <w:r w:rsidR="003818C8" w:rsidRPr="00E66DBE">
        <w:rPr>
          <w:rFonts w:ascii="Tahoma" w:hAnsi="Tahoma" w:cs="Tahoma"/>
          <w:spacing w:val="-4"/>
        </w:rPr>
        <w:t xml:space="preserve"> que ver con la variación de la calificación jurídica dada a los hechos, </w:t>
      </w:r>
      <w:r w:rsidRPr="00E66DBE">
        <w:rPr>
          <w:rFonts w:ascii="Tahoma" w:hAnsi="Tahoma" w:cs="Tahoma"/>
          <w:spacing w:val="-4"/>
        </w:rPr>
        <w:t>lo que conllevó a que se declarara la nulidad de la actuación a partir de la audiencia de f</w:t>
      </w:r>
      <w:r w:rsidR="003F5D9E" w:rsidRPr="00E66DBE">
        <w:rPr>
          <w:rFonts w:ascii="Tahoma" w:hAnsi="Tahoma" w:cs="Tahoma"/>
          <w:spacing w:val="-4"/>
        </w:rPr>
        <w:t>ormulación de la imputación. Contra</w:t>
      </w:r>
      <w:r w:rsidRPr="00E66DBE">
        <w:rPr>
          <w:rFonts w:ascii="Tahoma" w:hAnsi="Tahoma" w:cs="Tahoma"/>
          <w:spacing w:val="-4"/>
        </w:rPr>
        <w:t xml:space="preserve"> esa decisión, se alzaron de manera opor</w:t>
      </w:r>
      <w:r w:rsidR="003F5D9E" w:rsidRPr="00E66DBE">
        <w:rPr>
          <w:rFonts w:ascii="Tahoma" w:hAnsi="Tahoma" w:cs="Tahoma"/>
          <w:spacing w:val="-4"/>
        </w:rPr>
        <w:t>tuna tanto la Fiscalía como el Representante de la V</w:t>
      </w:r>
      <w:r w:rsidRPr="00E66DBE">
        <w:rPr>
          <w:rFonts w:ascii="Tahoma" w:hAnsi="Tahoma" w:cs="Tahoma"/>
          <w:spacing w:val="-4"/>
        </w:rPr>
        <w:t>íctima, quienes oralmente sustentaron sus sendas alzadas en esa vista pública.</w:t>
      </w:r>
    </w:p>
    <w:p w:rsidR="00F50031" w:rsidRPr="00E66DBE" w:rsidRDefault="00F50031" w:rsidP="006E68B2">
      <w:pPr>
        <w:spacing w:line="276" w:lineRule="auto"/>
        <w:jc w:val="both"/>
        <w:rPr>
          <w:rFonts w:ascii="Tahoma" w:hAnsi="Tahoma" w:cs="Tahoma"/>
          <w:spacing w:val="-4"/>
        </w:rPr>
      </w:pPr>
    </w:p>
    <w:p w:rsidR="00144735" w:rsidRPr="00E66DBE" w:rsidRDefault="00144735" w:rsidP="006E68B2">
      <w:pPr>
        <w:pStyle w:val="Prrafodelista"/>
        <w:numPr>
          <w:ilvl w:val="0"/>
          <w:numId w:val="10"/>
        </w:numPr>
        <w:spacing w:line="276" w:lineRule="auto"/>
        <w:ind w:left="360"/>
        <w:jc w:val="both"/>
        <w:rPr>
          <w:rFonts w:ascii="Tahoma" w:hAnsi="Tahoma" w:cs="Tahoma"/>
          <w:bCs/>
          <w:spacing w:val="-4"/>
        </w:rPr>
      </w:pPr>
      <w:r w:rsidRPr="00E66DBE">
        <w:rPr>
          <w:rFonts w:ascii="Tahoma" w:hAnsi="Tahoma" w:cs="Tahoma"/>
          <w:spacing w:val="-4"/>
        </w:rPr>
        <w:t>Como consecuencia de las decisiones tomadas por el Juzgado de primer nivel, se or</w:t>
      </w:r>
      <w:r w:rsidR="003F5D9E" w:rsidRPr="00E66DBE">
        <w:rPr>
          <w:rFonts w:ascii="Tahoma" w:hAnsi="Tahoma" w:cs="Tahoma"/>
          <w:spacing w:val="-4"/>
        </w:rPr>
        <w:t>denó la inmediata libertad del p</w:t>
      </w:r>
      <w:r w:rsidRPr="00E66DBE">
        <w:rPr>
          <w:rFonts w:ascii="Tahoma" w:hAnsi="Tahoma" w:cs="Tahoma"/>
          <w:spacing w:val="-4"/>
        </w:rPr>
        <w:t xml:space="preserve">rocesado </w:t>
      </w:r>
      <w:proofErr w:type="spellStart"/>
      <w:r w:rsidR="00C623C5" w:rsidRPr="00E66DBE">
        <w:rPr>
          <w:rFonts w:ascii="Tahoma" w:hAnsi="Tahoma" w:cs="Tahoma"/>
          <w:spacing w:val="-4"/>
        </w:rPr>
        <w:t>JAML</w:t>
      </w:r>
      <w:proofErr w:type="spellEnd"/>
      <w:r w:rsidR="00FB7B2D" w:rsidRPr="00E66DBE">
        <w:rPr>
          <w:rFonts w:ascii="Tahoma" w:hAnsi="Tahoma" w:cs="Tahoma"/>
          <w:spacing w:val="-4"/>
        </w:rPr>
        <w:t>, a quien se le había definido la situación jurídica con la medida de aseguramiento de detención domiciliaria</w:t>
      </w:r>
      <w:r w:rsidR="00630A48" w:rsidRPr="00E66DBE">
        <w:rPr>
          <w:rFonts w:ascii="Tahoma" w:hAnsi="Tahoma" w:cs="Tahoma"/>
          <w:spacing w:val="-4"/>
        </w:rPr>
        <w:t>.</w:t>
      </w:r>
    </w:p>
    <w:p w:rsidR="00FB7B2D" w:rsidRPr="00E66DBE" w:rsidRDefault="00FB7B2D" w:rsidP="00731662">
      <w:pPr>
        <w:pStyle w:val="Sinespaciado"/>
        <w:spacing w:line="276" w:lineRule="auto"/>
        <w:rPr>
          <w:rFonts w:ascii="Tahoma" w:hAnsi="Tahoma" w:cs="Tahoma"/>
          <w:b/>
          <w:spacing w:val="-4"/>
          <w:sz w:val="24"/>
          <w:szCs w:val="24"/>
          <w:lang w:val="es-419"/>
        </w:rPr>
      </w:pPr>
    </w:p>
    <w:p w:rsidR="00610DDE" w:rsidRPr="00E66DBE" w:rsidRDefault="00610DDE" w:rsidP="006E68B2">
      <w:pPr>
        <w:pStyle w:val="Sinespaciado"/>
        <w:spacing w:line="276" w:lineRule="auto"/>
        <w:jc w:val="center"/>
        <w:rPr>
          <w:rFonts w:ascii="Tahoma" w:hAnsi="Tahoma" w:cs="Tahoma"/>
          <w:b/>
          <w:spacing w:val="-4"/>
          <w:sz w:val="24"/>
          <w:szCs w:val="24"/>
          <w:lang w:val="es-419"/>
        </w:rPr>
      </w:pPr>
      <w:r w:rsidRPr="00E66DBE">
        <w:rPr>
          <w:rFonts w:ascii="Tahoma" w:hAnsi="Tahoma" w:cs="Tahoma"/>
          <w:b/>
          <w:spacing w:val="-4"/>
          <w:sz w:val="24"/>
          <w:szCs w:val="24"/>
          <w:lang w:val="es-419"/>
        </w:rPr>
        <w:t xml:space="preserve">EL AUTO </w:t>
      </w:r>
      <w:r w:rsidR="00322DA8" w:rsidRPr="00E66DBE">
        <w:rPr>
          <w:rFonts w:ascii="Tahoma" w:hAnsi="Tahoma" w:cs="Tahoma"/>
          <w:b/>
          <w:spacing w:val="-4"/>
          <w:sz w:val="24"/>
          <w:szCs w:val="24"/>
          <w:lang w:val="es-CO"/>
        </w:rPr>
        <w:t>O</w:t>
      </w:r>
      <w:r w:rsidRPr="00E66DBE">
        <w:rPr>
          <w:rFonts w:ascii="Tahoma" w:hAnsi="Tahoma" w:cs="Tahoma"/>
          <w:b/>
          <w:spacing w:val="-4"/>
          <w:sz w:val="24"/>
          <w:szCs w:val="24"/>
          <w:lang w:val="es-419"/>
        </w:rPr>
        <w:t>PUGNADO:</w:t>
      </w:r>
    </w:p>
    <w:p w:rsidR="00610DDE" w:rsidRPr="00E66DBE" w:rsidRDefault="00610DDE" w:rsidP="006E68B2">
      <w:pPr>
        <w:pStyle w:val="Sinespaciado"/>
        <w:spacing w:line="276" w:lineRule="auto"/>
        <w:jc w:val="both"/>
        <w:rPr>
          <w:rFonts w:ascii="Tahoma" w:hAnsi="Tahoma" w:cs="Tahoma"/>
          <w:spacing w:val="-4"/>
          <w:sz w:val="24"/>
          <w:szCs w:val="24"/>
          <w:lang w:val="es-419"/>
        </w:rPr>
      </w:pPr>
    </w:p>
    <w:p w:rsidR="006D7B84" w:rsidRPr="00E66DBE" w:rsidRDefault="00610DDE" w:rsidP="006E68B2">
      <w:pPr>
        <w:pStyle w:val="Sinespaciado"/>
        <w:spacing w:line="276" w:lineRule="auto"/>
        <w:jc w:val="both"/>
        <w:rPr>
          <w:rFonts w:ascii="Tahoma" w:hAnsi="Tahoma" w:cs="Tahoma"/>
          <w:spacing w:val="-4"/>
          <w:sz w:val="24"/>
          <w:szCs w:val="24"/>
          <w:lang w:val="es-CO"/>
        </w:rPr>
      </w:pPr>
      <w:r w:rsidRPr="00E66DBE">
        <w:rPr>
          <w:rFonts w:ascii="Tahoma" w:hAnsi="Tahoma" w:cs="Tahoma"/>
          <w:spacing w:val="-4"/>
          <w:sz w:val="24"/>
          <w:szCs w:val="24"/>
          <w:lang w:val="es-419"/>
        </w:rPr>
        <w:t xml:space="preserve">Como se dijo anteriormente se trata de la decisión </w:t>
      </w:r>
      <w:r w:rsidR="00322DA8" w:rsidRPr="00E66DBE">
        <w:rPr>
          <w:rFonts w:ascii="Tahoma" w:hAnsi="Tahoma" w:cs="Tahoma"/>
          <w:spacing w:val="-4"/>
          <w:sz w:val="24"/>
          <w:szCs w:val="24"/>
          <w:lang w:val="es-CO"/>
        </w:rPr>
        <w:t xml:space="preserve">interlocutoria </w:t>
      </w:r>
      <w:r w:rsidRPr="00E66DBE">
        <w:rPr>
          <w:rFonts w:ascii="Tahoma" w:hAnsi="Tahoma" w:cs="Tahoma"/>
          <w:spacing w:val="-4"/>
          <w:sz w:val="24"/>
          <w:szCs w:val="24"/>
          <w:lang w:val="es-419"/>
        </w:rPr>
        <w:t xml:space="preserve">tomada por </w:t>
      </w:r>
      <w:r w:rsidR="00690B6A" w:rsidRPr="00E66DBE">
        <w:rPr>
          <w:rFonts w:ascii="Tahoma" w:hAnsi="Tahoma" w:cs="Tahoma"/>
          <w:spacing w:val="-4"/>
          <w:sz w:val="24"/>
          <w:szCs w:val="24"/>
          <w:lang w:val="es-419"/>
        </w:rPr>
        <w:t xml:space="preserve">el </w:t>
      </w:r>
      <w:r w:rsidR="00322DA8" w:rsidRPr="00E66DBE">
        <w:rPr>
          <w:rFonts w:ascii="Tahoma" w:hAnsi="Tahoma" w:cs="Tahoma"/>
          <w:spacing w:val="-4"/>
          <w:sz w:val="24"/>
          <w:szCs w:val="24"/>
          <w:lang w:val="es-CO"/>
        </w:rPr>
        <w:t xml:space="preserve">Juzgado </w:t>
      </w:r>
      <w:r w:rsidR="000365E8" w:rsidRPr="00E66DBE">
        <w:rPr>
          <w:rFonts w:ascii="Tahoma" w:hAnsi="Tahoma" w:cs="Tahoma"/>
          <w:spacing w:val="-4"/>
          <w:sz w:val="24"/>
          <w:szCs w:val="24"/>
          <w:lang w:val="es-CO"/>
        </w:rPr>
        <w:t>1</w:t>
      </w:r>
      <w:r w:rsidR="00322DA8" w:rsidRPr="00E66DBE">
        <w:rPr>
          <w:rFonts w:ascii="Tahoma" w:hAnsi="Tahoma" w:cs="Tahoma"/>
          <w:spacing w:val="-4"/>
          <w:sz w:val="24"/>
          <w:szCs w:val="24"/>
          <w:lang w:val="es-CO"/>
        </w:rPr>
        <w:t xml:space="preserve">º </w:t>
      </w:r>
      <w:r w:rsidR="009222FB" w:rsidRPr="00E66DBE">
        <w:rPr>
          <w:rFonts w:ascii="Tahoma" w:hAnsi="Tahoma" w:cs="Tahoma"/>
          <w:spacing w:val="-4"/>
          <w:sz w:val="24"/>
          <w:szCs w:val="24"/>
          <w:lang w:val="es-CO"/>
        </w:rPr>
        <w:t xml:space="preserve">Penal del Circuito de </w:t>
      </w:r>
      <w:r w:rsidR="000365E8" w:rsidRPr="00E66DBE">
        <w:rPr>
          <w:rFonts w:ascii="Tahoma" w:hAnsi="Tahoma" w:cs="Tahoma"/>
          <w:spacing w:val="-4"/>
          <w:sz w:val="24"/>
          <w:szCs w:val="24"/>
          <w:lang w:val="es-CO"/>
        </w:rPr>
        <w:t>Dosquebradas</w:t>
      </w:r>
      <w:r w:rsidR="00144735" w:rsidRPr="00E66DBE">
        <w:rPr>
          <w:rFonts w:ascii="Tahoma" w:hAnsi="Tahoma" w:cs="Tahoma"/>
          <w:spacing w:val="-4"/>
          <w:sz w:val="24"/>
          <w:szCs w:val="24"/>
          <w:lang w:val="es-419"/>
        </w:rPr>
        <w:t xml:space="preserve"> el 26 de julio del año que avanza</w:t>
      </w:r>
      <w:r w:rsidR="00144735" w:rsidRPr="00E66DBE">
        <w:rPr>
          <w:rFonts w:ascii="Tahoma" w:hAnsi="Tahoma" w:cs="Tahoma"/>
          <w:spacing w:val="-4"/>
          <w:sz w:val="24"/>
          <w:szCs w:val="24"/>
          <w:lang w:val="es-CO"/>
        </w:rPr>
        <w:t>,</w:t>
      </w:r>
      <w:r w:rsidR="00144735" w:rsidRPr="00E66DBE">
        <w:rPr>
          <w:rFonts w:ascii="Tahoma" w:hAnsi="Tahoma" w:cs="Tahoma"/>
          <w:spacing w:val="-4"/>
          <w:sz w:val="24"/>
          <w:szCs w:val="24"/>
          <w:lang w:val="es-419"/>
        </w:rPr>
        <w:t xml:space="preserve"> </w:t>
      </w:r>
      <w:r w:rsidR="003E5D5E" w:rsidRPr="00E66DBE">
        <w:rPr>
          <w:rFonts w:ascii="Tahoma" w:hAnsi="Tahoma" w:cs="Tahoma"/>
          <w:spacing w:val="-4"/>
          <w:sz w:val="24"/>
          <w:szCs w:val="24"/>
          <w:lang w:val="es-419"/>
        </w:rPr>
        <w:t xml:space="preserve">en la cual </w:t>
      </w:r>
      <w:r w:rsidR="00FB7B2D" w:rsidRPr="00E66DBE">
        <w:rPr>
          <w:rFonts w:ascii="Tahoma" w:hAnsi="Tahoma" w:cs="Tahoma"/>
          <w:spacing w:val="-4"/>
          <w:sz w:val="24"/>
          <w:szCs w:val="24"/>
          <w:lang w:val="es-419"/>
        </w:rPr>
        <w:t xml:space="preserve">se </w:t>
      </w:r>
      <w:r w:rsidR="004D1E27" w:rsidRPr="00E66DBE">
        <w:rPr>
          <w:rFonts w:ascii="Tahoma" w:hAnsi="Tahoma" w:cs="Tahoma"/>
          <w:spacing w:val="-4"/>
          <w:sz w:val="24"/>
          <w:szCs w:val="24"/>
          <w:lang w:val="es-CO"/>
        </w:rPr>
        <w:t>procedió</w:t>
      </w:r>
      <w:r w:rsidR="006D7B84" w:rsidRPr="00E66DBE">
        <w:rPr>
          <w:rFonts w:ascii="Tahoma" w:hAnsi="Tahoma" w:cs="Tahoma"/>
          <w:spacing w:val="-4"/>
          <w:sz w:val="24"/>
          <w:szCs w:val="24"/>
          <w:lang w:val="es-CO"/>
        </w:rPr>
        <w:t xml:space="preserve"> a decretar la nulidad de la actuación </w:t>
      </w:r>
      <w:r w:rsidR="00FB7B2D" w:rsidRPr="00E66DBE">
        <w:rPr>
          <w:rFonts w:ascii="Tahoma" w:hAnsi="Tahoma" w:cs="Tahoma"/>
          <w:spacing w:val="-4"/>
          <w:sz w:val="24"/>
          <w:szCs w:val="24"/>
          <w:lang w:val="es-CO"/>
        </w:rPr>
        <w:t xml:space="preserve">procesal </w:t>
      </w:r>
      <w:r w:rsidR="006D7B84" w:rsidRPr="00E66DBE">
        <w:rPr>
          <w:rFonts w:ascii="Tahoma" w:hAnsi="Tahoma" w:cs="Tahoma"/>
          <w:spacing w:val="-4"/>
          <w:sz w:val="24"/>
          <w:szCs w:val="24"/>
          <w:lang w:val="es-CO"/>
        </w:rPr>
        <w:t xml:space="preserve">surtida en el presente </w:t>
      </w:r>
      <w:r w:rsidR="00FB7B2D" w:rsidRPr="00E66DBE">
        <w:rPr>
          <w:rFonts w:ascii="Tahoma" w:hAnsi="Tahoma" w:cs="Tahoma"/>
          <w:spacing w:val="-4"/>
          <w:sz w:val="24"/>
          <w:szCs w:val="24"/>
          <w:lang w:val="es-CO"/>
        </w:rPr>
        <w:t>asunto</w:t>
      </w:r>
      <w:r w:rsidR="006D7B84" w:rsidRPr="00E66DBE">
        <w:rPr>
          <w:rFonts w:ascii="Tahoma" w:hAnsi="Tahoma" w:cs="Tahoma"/>
          <w:spacing w:val="-4"/>
          <w:sz w:val="24"/>
          <w:szCs w:val="24"/>
          <w:lang w:val="es-CO"/>
        </w:rPr>
        <w:t xml:space="preserve"> </w:t>
      </w:r>
      <w:r w:rsidR="00FB7B2D" w:rsidRPr="00E66DBE">
        <w:rPr>
          <w:rFonts w:ascii="Tahoma" w:hAnsi="Tahoma" w:cs="Tahoma"/>
          <w:spacing w:val="-4"/>
          <w:sz w:val="24"/>
          <w:szCs w:val="24"/>
          <w:lang w:val="es-CO"/>
        </w:rPr>
        <w:t xml:space="preserve">a partir </w:t>
      </w:r>
      <w:r w:rsidR="006D7B84" w:rsidRPr="00E66DBE">
        <w:rPr>
          <w:rFonts w:ascii="Tahoma" w:hAnsi="Tahoma" w:cs="Tahoma"/>
          <w:spacing w:val="-4"/>
          <w:sz w:val="24"/>
          <w:szCs w:val="24"/>
          <w:lang w:val="es-CO"/>
        </w:rPr>
        <w:t xml:space="preserve">de la audiencia de imputación </w:t>
      </w:r>
      <w:r w:rsidR="00FB7B2D" w:rsidRPr="00E66DBE">
        <w:rPr>
          <w:rFonts w:ascii="Tahoma" w:hAnsi="Tahoma" w:cs="Tahoma"/>
          <w:spacing w:val="-4"/>
          <w:sz w:val="24"/>
          <w:szCs w:val="24"/>
          <w:lang w:val="es-CO"/>
        </w:rPr>
        <w:t>celebrada</w:t>
      </w:r>
      <w:r w:rsidR="006D7B84" w:rsidRPr="00E66DBE">
        <w:rPr>
          <w:rFonts w:ascii="Tahoma" w:hAnsi="Tahoma" w:cs="Tahoma"/>
          <w:spacing w:val="-4"/>
          <w:sz w:val="24"/>
          <w:szCs w:val="24"/>
          <w:lang w:val="es-CO"/>
        </w:rPr>
        <w:t xml:space="preserve"> el </w:t>
      </w:r>
      <w:r w:rsidR="00144735" w:rsidRPr="00E66DBE">
        <w:rPr>
          <w:rFonts w:ascii="Tahoma" w:hAnsi="Tahoma" w:cs="Tahoma"/>
          <w:spacing w:val="-4"/>
          <w:sz w:val="24"/>
          <w:szCs w:val="24"/>
          <w:lang w:val="es-CO"/>
        </w:rPr>
        <w:t xml:space="preserve">28 de mayo de 2018 ante el </w:t>
      </w:r>
      <w:r w:rsidR="006D7B84" w:rsidRPr="00E66DBE">
        <w:rPr>
          <w:rFonts w:ascii="Tahoma" w:hAnsi="Tahoma" w:cs="Tahoma"/>
          <w:spacing w:val="-4"/>
          <w:sz w:val="24"/>
          <w:szCs w:val="24"/>
          <w:lang w:val="es-CO"/>
        </w:rPr>
        <w:t xml:space="preserve">Juzgado </w:t>
      </w:r>
      <w:r w:rsidR="00144735" w:rsidRPr="00E66DBE">
        <w:rPr>
          <w:rFonts w:ascii="Tahoma" w:hAnsi="Tahoma" w:cs="Tahoma"/>
          <w:spacing w:val="-4"/>
          <w:sz w:val="24"/>
          <w:szCs w:val="24"/>
          <w:lang w:val="es-CO"/>
        </w:rPr>
        <w:t xml:space="preserve">2º </w:t>
      </w:r>
      <w:r w:rsidR="006D7B84" w:rsidRPr="00E66DBE">
        <w:rPr>
          <w:rFonts w:ascii="Tahoma" w:hAnsi="Tahoma" w:cs="Tahoma"/>
          <w:spacing w:val="-4"/>
          <w:sz w:val="24"/>
          <w:szCs w:val="24"/>
          <w:lang w:val="es-CO"/>
        </w:rPr>
        <w:t xml:space="preserve">Penal Municipal de </w:t>
      </w:r>
      <w:r w:rsidR="000365E8" w:rsidRPr="00E66DBE">
        <w:rPr>
          <w:rFonts w:ascii="Tahoma" w:hAnsi="Tahoma" w:cs="Tahoma"/>
          <w:spacing w:val="-4"/>
          <w:sz w:val="24"/>
          <w:szCs w:val="24"/>
          <w:lang w:val="es-CO"/>
        </w:rPr>
        <w:t>Dosquebradas</w:t>
      </w:r>
      <w:r w:rsidR="006D7B84" w:rsidRPr="00E66DBE">
        <w:rPr>
          <w:rFonts w:ascii="Tahoma" w:hAnsi="Tahoma" w:cs="Tahoma"/>
          <w:spacing w:val="-4"/>
          <w:sz w:val="24"/>
          <w:szCs w:val="24"/>
          <w:lang w:val="es-CO"/>
        </w:rPr>
        <w:t xml:space="preserve">, </w:t>
      </w:r>
      <w:r w:rsidR="00144735" w:rsidRPr="00E66DBE">
        <w:rPr>
          <w:rFonts w:ascii="Tahoma" w:hAnsi="Tahoma" w:cs="Tahoma"/>
          <w:spacing w:val="-4"/>
          <w:sz w:val="24"/>
          <w:szCs w:val="24"/>
          <w:lang w:val="es-CO"/>
        </w:rPr>
        <w:t>con funciones de control de garantías</w:t>
      </w:r>
      <w:r w:rsidR="00DD0249" w:rsidRPr="00E66DBE">
        <w:rPr>
          <w:rFonts w:ascii="Tahoma" w:hAnsi="Tahoma" w:cs="Tahoma"/>
          <w:spacing w:val="-4"/>
          <w:sz w:val="24"/>
          <w:szCs w:val="24"/>
          <w:lang w:val="es-CO"/>
        </w:rPr>
        <w:t>.</w:t>
      </w:r>
    </w:p>
    <w:p w:rsidR="00DD0249" w:rsidRPr="00E66DBE" w:rsidRDefault="00DD0249" w:rsidP="006E68B2">
      <w:pPr>
        <w:pStyle w:val="Sinespaciado"/>
        <w:spacing w:line="276" w:lineRule="auto"/>
        <w:jc w:val="both"/>
        <w:rPr>
          <w:rFonts w:ascii="Tahoma" w:hAnsi="Tahoma" w:cs="Tahoma"/>
          <w:spacing w:val="-4"/>
          <w:sz w:val="24"/>
          <w:szCs w:val="24"/>
          <w:lang w:val="es-CO"/>
        </w:rPr>
      </w:pPr>
    </w:p>
    <w:p w:rsidR="00144735" w:rsidRPr="00E66DBE" w:rsidRDefault="00DD0249" w:rsidP="006E68B2">
      <w:pPr>
        <w:pStyle w:val="Sinespaciado"/>
        <w:spacing w:line="276" w:lineRule="auto"/>
        <w:jc w:val="both"/>
        <w:rPr>
          <w:rFonts w:ascii="Tahoma" w:hAnsi="Tahoma" w:cs="Tahoma"/>
          <w:spacing w:val="-4"/>
          <w:sz w:val="24"/>
          <w:szCs w:val="24"/>
          <w:lang w:val="es-CO"/>
        </w:rPr>
      </w:pPr>
      <w:r w:rsidRPr="00E66DBE">
        <w:rPr>
          <w:rFonts w:ascii="Tahoma" w:hAnsi="Tahoma" w:cs="Tahoma"/>
          <w:spacing w:val="-4"/>
          <w:sz w:val="24"/>
          <w:szCs w:val="24"/>
          <w:lang w:val="es-CO"/>
        </w:rPr>
        <w:t>Para l</w:t>
      </w:r>
      <w:r w:rsidR="00322DA8" w:rsidRPr="00E66DBE">
        <w:rPr>
          <w:rFonts w:ascii="Tahoma" w:hAnsi="Tahoma" w:cs="Tahoma"/>
          <w:spacing w:val="-4"/>
          <w:sz w:val="24"/>
          <w:szCs w:val="24"/>
          <w:lang w:val="es-CO"/>
        </w:rPr>
        <w:t xml:space="preserve">legar a esa determinación, el </w:t>
      </w:r>
      <w:r w:rsidR="00E665FD" w:rsidRPr="00E66DBE">
        <w:rPr>
          <w:rFonts w:ascii="Tahoma" w:hAnsi="Tahoma" w:cs="Tahoma"/>
          <w:spacing w:val="-4"/>
          <w:sz w:val="24"/>
          <w:szCs w:val="24"/>
          <w:lang w:val="es-CO"/>
        </w:rPr>
        <w:t xml:space="preserve">Juzgado </w:t>
      </w:r>
      <w:r w:rsidR="00322DA8" w:rsidRPr="00E66DBE">
        <w:rPr>
          <w:rFonts w:ascii="Tahoma" w:hAnsi="Tahoma" w:cs="Tahoma"/>
          <w:i/>
          <w:spacing w:val="-4"/>
          <w:sz w:val="24"/>
          <w:szCs w:val="24"/>
          <w:lang w:val="es-CO"/>
        </w:rPr>
        <w:t xml:space="preserve">A </w:t>
      </w:r>
      <w:r w:rsidRPr="00E66DBE">
        <w:rPr>
          <w:rFonts w:ascii="Tahoma" w:hAnsi="Tahoma" w:cs="Tahoma"/>
          <w:i/>
          <w:spacing w:val="-4"/>
          <w:sz w:val="24"/>
          <w:szCs w:val="24"/>
          <w:lang w:val="es-CO"/>
        </w:rPr>
        <w:t>quo</w:t>
      </w:r>
      <w:r w:rsidRPr="00E66DBE">
        <w:rPr>
          <w:rFonts w:ascii="Tahoma" w:hAnsi="Tahoma" w:cs="Tahoma"/>
          <w:spacing w:val="-4"/>
          <w:sz w:val="24"/>
          <w:szCs w:val="24"/>
          <w:lang w:val="es-CO"/>
        </w:rPr>
        <w:t xml:space="preserve"> </w:t>
      </w:r>
      <w:r w:rsidR="00144735" w:rsidRPr="00E66DBE">
        <w:rPr>
          <w:rFonts w:ascii="Tahoma" w:hAnsi="Tahoma" w:cs="Tahoma"/>
          <w:spacing w:val="-4"/>
          <w:sz w:val="24"/>
          <w:szCs w:val="24"/>
          <w:lang w:val="es-CO"/>
        </w:rPr>
        <w:t xml:space="preserve">adujo lo siguiente: </w:t>
      </w:r>
    </w:p>
    <w:p w:rsidR="00144735" w:rsidRPr="00E66DBE" w:rsidRDefault="00144735" w:rsidP="006E68B2">
      <w:pPr>
        <w:pStyle w:val="Sinespaciado"/>
        <w:spacing w:line="276" w:lineRule="auto"/>
        <w:jc w:val="both"/>
        <w:rPr>
          <w:rFonts w:ascii="Tahoma" w:hAnsi="Tahoma" w:cs="Tahoma"/>
          <w:spacing w:val="-4"/>
          <w:sz w:val="24"/>
          <w:szCs w:val="24"/>
          <w:lang w:val="es-CO"/>
        </w:rPr>
      </w:pPr>
    </w:p>
    <w:p w:rsidR="00342F12" w:rsidRPr="00E66DBE" w:rsidRDefault="00144735" w:rsidP="006E68B2">
      <w:pPr>
        <w:pStyle w:val="Sinespaciado"/>
        <w:numPr>
          <w:ilvl w:val="0"/>
          <w:numId w:val="11"/>
        </w:numPr>
        <w:spacing w:line="276" w:lineRule="auto"/>
        <w:ind w:left="360"/>
        <w:jc w:val="both"/>
        <w:rPr>
          <w:rFonts w:ascii="Tahoma" w:hAnsi="Tahoma" w:cs="Tahoma"/>
          <w:spacing w:val="-4"/>
          <w:sz w:val="24"/>
          <w:szCs w:val="24"/>
          <w:lang w:val="es-CO"/>
        </w:rPr>
      </w:pPr>
      <w:r w:rsidRPr="00E66DBE">
        <w:rPr>
          <w:rFonts w:ascii="Tahoma" w:hAnsi="Tahoma" w:cs="Tahoma"/>
          <w:spacing w:val="-4"/>
          <w:sz w:val="24"/>
          <w:szCs w:val="24"/>
          <w:lang w:val="es-CO"/>
        </w:rPr>
        <w:lastRenderedPageBreak/>
        <w:t>N</w:t>
      </w:r>
      <w:r w:rsidR="000365E8" w:rsidRPr="00E66DBE">
        <w:rPr>
          <w:rFonts w:ascii="Tahoma" w:hAnsi="Tahoma" w:cs="Tahoma"/>
          <w:spacing w:val="-4"/>
          <w:sz w:val="24"/>
          <w:szCs w:val="24"/>
          <w:lang w:val="es-CO"/>
        </w:rPr>
        <w:t xml:space="preserve">o </w:t>
      </w:r>
      <w:r w:rsidRPr="00E66DBE">
        <w:rPr>
          <w:rFonts w:ascii="Tahoma" w:hAnsi="Tahoma" w:cs="Tahoma"/>
          <w:spacing w:val="-4"/>
          <w:sz w:val="24"/>
          <w:szCs w:val="24"/>
          <w:lang w:val="es-CO"/>
        </w:rPr>
        <w:t>existía</w:t>
      </w:r>
      <w:r w:rsidR="000365E8" w:rsidRPr="00E66DBE">
        <w:rPr>
          <w:rFonts w:ascii="Tahoma" w:hAnsi="Tahoma" w:cs="Tahoma"/>
          <w:spacing w:val="-4"/>
          <w:sz w:val="24"/>
          <w:szCs w:val="24"/>
          <w:lang w:val="es-CO"/>
        </w:rPr>
        <w:t xml:space="preserve"> duda </w:t>
      </w:r>
      <w:r w:rsidRPr="00E66DBE">
        <w:rPr>
          <w:rFonts w:ascii="Tahoma" w:hAnsi="Tahoma" w:cs="Tahoma"/>
          <w:spacing w:val="-4"/>
          <w:sz w:val="24"/>
          <w:szCs w:val="24"/>
          <w:lang w:val="es-CO"/>
        </w:rPr>
        <w:t xml:space="preserve">alguna </w:t>
      </w:r>
      <w:r w:rsidR="000365E8" w:rsidRPr="00E66DBE">
        <w:rPr>
          <w:rFonts w:ascii="Tahoma" w:hAnsi="Tahoma" w:cs="Tahoma"/>
          <w:spacing w:val="-4"/>
          <w:sz w:val="24"/>
          <w:szCs w:val="24"/>
          <w:lang w:val="es-CO"/>
        </w:rPr>
        <w:t xml:space="preserve">de </w:t>
      </w:r>
      <w:r w:rsidRPr="00E66DBE">
        <w:rPr>
          <w:rFonts w:ascii="Tahoma" w:hAnsi="Tahoma" w:cs="Tahoma"/>
          <w:spacing w:val="-4"/>
          <w:sz w:val="24"/>
          <w:szCs w:val="24"/>
          <w:lang w:val="es-CO"/>
        </w:rPr>
        <w:t xml:space="preserve">la relación conyugal habida entre </w:t>
      </w:r>
      <w:r w:rsidR="000365E8" w:rsidRPr="00E66DBE">
        <w:rPr>
          <w:rFonts w:ascii="Tahoma" w:hAnsi="Tahoma" w:cs="Tahoma"/>
          <w:spacing w:val="-4"/>
          <w:sz w:val="24"/>
          <w:szCs w:val="24"/>
          <w:lang w:val="es-CO"/>
        </w:rPr>
        <w:t xml:space="preserve">el señor </w:t>
      </w:r>
      <w:proofErr w:type="spellStart"/>
      <w:r w:rsidR="00C623C5" w:rsidRPr="00E66DBE">
        <w:rPr>
          <w:rFonts w:ascii="Tahoma" w:hAnsi="Tahoma" w:cs="Tahoma"/>
          <w:spacing w:val="-4"/>
          <w:sz w:val="24"/>
          <w:szCs w:val="24"/>
          <w:lang w:val="es-CO"/>
        </w:rPr>
        <w:t>JAML</w:t>
      </w:r>
      <w:proofErr w:type="spellEnd"/>
      <w:r w:rsidR="000365E8" w:rsidRPr="00E66DBE">
        <w:rPr>
          <w:rFonts w:ascii="Tahoma" w:hAnsi="Tahoma" w:cs="Tahoma"/>
          <w:spacing w:val="-4"/>
          <w:sz w:val="24"/>
          <w:szCs w:val="24"/>
          <w:lang w:val="es-CO"/>
        </w:rPr>
        <w:t xml:space="preserve"> y </w:t>
      </w:r>
      <w:r w:rsidR="002F4082" w:rsidRPr="00E66DBE">
        <w:rPr>
          <w:rFonts w:ascii="Tahoma" w:hAnsi="Tahoma" w:cs="Tahoma"/>
          <w:spacing w:val="-4"/>
          <w:sz w:val="24"/>
          <w:szCs w:val="24"/>
          <w:lang w:val="es-CO"/>
        </w:rPr>
        <w:t xml:space="preserve">la señora </w:t>
      </w:r>
      <w:r w:rsidR="000365E8" w:rsidRPr="00E66DBE">
        <w:rPr>
          <w:rFonts w:ascii="Tahoma" w:hAnsi="Tahoma" w:cs="Tahoma"/>
          <w:spacing w:val="-4"/>
          <w:sz w:val="24"/>
          <w:szCs w:val="24"/>
          <w:lang w:val="es-CO"/>
        </w:rPr>
        <w:t>SANDRA PATRICIA PATIÑO RUGE</w:t>
      </w:r>
      <w:r w:rsidRPr="00E66DBE">
        <w:rPr>
          <w:rFonts w:ascii="Tahoma" w:hAnsi="Tahoma" w:cs="Tahoma"/>
          <w:spacing w:val="-4"/>
          <w:sz w:val="24"/>
          <w:szCs w:val="24"/>
          <w:lang w:val="es-CO"/>
        </w:rPr>
        <w:t xml:space="preserve">, quienes contrajeron nupcias en el año de </w:t>
      </w:r>
      <w:r w:rsidR="000365E8" w:rsidRPr="00E66DBE">
        <w:rPr>
          <w:rFonts w:ascii="Tahoma" w:hAnsi="Tahoma" w:cs="Tahoma"/>
          <w:spacing w:val="-4"/>
          <w:sz w:val="24"/>
          <w:szCs w:val="24"/>
          <w:lang w:val="es-CO"/>
        </w:rPr>
        <w:t>1998</w:t>
      </w:r>
      <w:r w:rsidRPr="00E66DBE">
        <w:rPr>
          <w:rFonts w:ascii="Tahoma" w:hAnsi="Tahoma" w:cs="Tahoma"/>
          <w:spacing w:val="-4"/>
          <w:sz w:val="24"/>
          <w:szCs w:val="24"/>
          <w:lang w:val="es-CO"/>
        </w:rPr>
        <w:t xml:space="preserve">, pero como consecuencia de una serie de conflictos de convivencia, de los cuales llevaba la peor parte la Sra. SANDRA PATRICIA PATIÑO, </w:t>
      </w:r>
      <w:r w:rsidR="000365E8" w:rsidRPr="00E66DBE">
        <w:rPr>
          <w:rFonts w:ascii="Tahoma" w:hAnsi="Tahoma" w:cs="Tahoma"/>
          <w:spacing w:val="-4"/>
          <w:sz w:val="24"/>
          <w:szCs w:val="24"/>
          <w:lang w:val="es-CO"/>
        </w:rPr>
        <w:t>se encontraban separados de cuerpos para la fecha</w:t>
      </w:r>
      <w:r w:rsidR="00342F12" w:rsidRPr="00E66DBE">
        <w:rPr>
          <w:rFonts w:ascii="Tahoma" w:hAnsi="Tahoma" w:cs="Tahoma"/>
          <w:spacing w:val="-4"/>
          <w:sz w:val="24"/>
          <w:szCs w:val="24"/>
          <w:lang w:val="es-CO"/>
        </w:rPr>
        <w:t xml:space="preserve"> de la ocurrencia de los hechos.</w:t>
      </w:r>
    </w:p>
    <w:p w:rsidR="00342F12" w:rsidRPr="00E66DBE" w:rsidRDefault="00342F12" w:rsidP="006E68B2">
      <w:pPr>
        <w:pStyle w:val="Sinespaciado"/>
        <w:spacing w:line="276" w:lineRule="auto"/>
        <w:jc w:val="both"/>
        <w:rPr>
          <w:rFonts w:ascii="Tahoma" w:hAnsi="Tahoma" w:cs="Tahoma"/>
          <w:spacing w:val="-4"/>
          <w:sz w:val="24"/>
          <w:szCs w:val="24"/>
          <w:lang w:val="es-CO"/>
        </w:rPr>
      </w:pPr>
    </w:p>
    <w:p w:rsidR="002F4082" w:rsidRPr="00E66DBE" w:rsidRDefault="00342F12" w:rsidP="006E68B2">
      <w:pPr>
        <w:pStyle w:val="Sinespaciado"/>
        <w:numPr>
          <w:ilvl w:val="0"/>
          <w:numId w:val="11"/>
        </w:numPr>
        <w:spacing w:line="276" w:lineRule="auto"/>
        <w:ind w:left="360"/>
        <w:jc w:val="both"/>
        <w:rPr>
          <w:rFonts w:ascii="Tahoma" w:hAnsi="Tahoma" w:cs="Tahoma"/>
          <w:spacing w:val="-4"/>
          <w:sz w:val="24"/>
          <w:szCs w:val="24"/>
          <w:lang w:val="es-CO"/>
        </w:rPr>
      </w:pPr>
      <w:r w:rsidRPr="00E66DBE">
        <w:rPr>
          <w:rFonts w:ascii="Tahoma" w:hAnsi="Tahoma" w:cs="Tahoma"/>
          <w:spacing w:val="-4"/>
          <w:sz w:val="24"/>
          <w:szCs w:val="24"/>
          <w:lang w:val="es-CO"/>
        </w:rPr>
        <w:t xml:space="preserve">Estaba plenamente demostrado que en efecto la Sra. SANDRA PATRICIA PATIÑO RUGE fue víctima de una agresión perpetrada por el Sr. </w:t>
      </w:r>
      <w:proofErr w:type="spellStart"/>
      <w:r w:rsidR="00C623C5" w:rsidRPr="00E66DBE">
        <w:rPr>
          <w:rFonts w:ascii="Tahoma" w:hAnsi="Tahoma" w:cs="Tahoma"/>
          <w:spacing w:val="-4"/>
          <w:sz w:val="24"/>
          <w:szCs w:val="24"/>
          <w:lang w:val="es-CO"/>
        </w:rPr>
        <w:t>JAML</w:t>
      </w:r>
      <w:proofErr w:type="spellEnd"/>
      <w:r w:rsidRPr="00E66DBE">
        <w:rPr>
          <w:rFonts w:ascii="Tahoma" w:hAnsi="Tahoma" w:cs="Tahoma"/>
          <w:spacing w:val="-4"/>
          <w:sz w:val="24"/>
          <w:szCs w:val="24"/>
          <w:lang w:val="es-CO"/>
        </w:rPr>
        <w:t xml:space="preserve">, quien la abordó violentamente </w:t>
      </w:r>
      <w:r w:rsidR="002F4082" w:rsidRPr="00E66DBE">
        <w:rPr>
          <w:rFonts w:ascii="Tahoma" w:hAnsi="Tahoma" w:cs="Tahoma"/>
          <w:spacing w:val="-4"/>
          <w:sz w:val="24"/>
          <w:szCs w:val="24"/>
          <w:lang w:val="es-CO"/>
        </w:rPr>
        <w:t>el 9 de marzo de 2017</w:t>
      </w:r>
      <w:r w:rsidRPr="00E66DBE">
        <w:rPr>
          <w:rFonts w:ascii="Tahoma" w:hAnsi="Tahoma" w:cs="Tahoma"/>
          <w:spacing w:val="-4"/>
          <w:sz w:val="24"/>
          <w:szCs w:val="24"/>
          <w:lang w:val="es-CO"/>
        </w:rPr>
        <w:t xml:space="preserve"> en el preciso momento en el que Ella iba a ingresar a su domicilio, propinándole </w:t>
      </w:r>
      <w:r w:rsidR="002F4082" w:rsidRPr="00E66DBE">
        <w:rPr>
          <w:rFonts w:ascii="Tahoma" w:hAnsi="Tahoma" w:cs="Tahoma"/>
          <w:spacing w:val="-4"/>
          <w:sz w:val="24"/>
          <w:szCs w:val="24"/>
          <w:lang w:val="es-CO"/>
        </w:rPr>
        <w:t>golpes en el rostro, extremidades inferiores y superiores</w:t>
      </w:r>
      <w:r w:rsidRPr="00E66DBE">
        <w:rPr>
          <w:rFonts w:ascii="Tahoma" w:hAnsi="Tahoma" w:cs="Tahoma"/>
          <w:spacing w:val="-4"/>
          <w:sz w:val="24"/>
          <w:szCs w:val="24"/>
          <w:lang w:val="es-CO"/>
        </w:rPr>
        <w:t>,</w:t>
      </w:r>
      <w:r w:rsidR="002F4082" w:rsidRPr="00E66DBE">
        <w:rPr>
          <w:rFonts w:ascii="Tahoma" w:hAnsi="Tahoma" w:cs="Tahoma"/>
          <w:spacing w:val="-4"/>
          <w:sz w:val="24"/>
          <w:szCs w:val="24"/>
          <w:lang w:val="es-CO"/>
        </w:rPr>
        <w:t xml:space="preserve"> y con un cuchillo le hizo lances en el cuerpo causándole heridas en el brazo izquierdo</w:t>
      </w:r>
      <w:r w:rsidRPr="00E66DBE">
        <w:rPr>
          <w:rFonts w:ascii="Tahoma" w:hAnsi="Tahoma" w:cs="Tahoma"/>
          <w:spacing w:val="-4"/>
          <w:sz w:val="24"/>
          <w:szCs w:val="24"/>
          <w:lang w:val="es-CO"/>
        </w:rPr>
        <w:t>.</w:t>
      </w:r>
      <w:r w:rsidR="002F4082" w:rsidRPr="00E66DBE">
        <w:rPr>
          <w:rFonts w:ascii="Tahoma" w:hAnsi="Tahoma" w:cs="Tahoma"/>
          <w:spacing w:val="-4"/>
          <w:sz w:val="24"/>
          <w:szCs w:val="24"/>
          <w:lang w:val="es-CO"/>
        </w:rPr>
        <w:t xml:space="preserve"> </w:t>
      </w:r>
    </w:p>
    <w:p w:rsidR="00342F12" w:rsidRPr="00E66DBE" w:rsidRDefault="00342F12" w:rsidP="006E68B2">
      <w:pPr>
        <w:pStyle w:val="Sinespaciado"/>
        <w:spacing w:line="276" w:lineRule="auto"/>
        <w:jc w:val="both"/>
        <w:rPr>
          <w:rFonts w:ascii="Tahoma" w:hAnsi="Tahoma" w:cs="Tahoma"/>
          <w:spacing w:val="-4"/>
          <w:sz w:val="24"/>
          <w:szCs w:val="24"/>
          <w:lang w:val="es-CO"/>
        </w:rPr>
      </w:pPr>
    </w:p>
    <w:p w:rsidR="00342F12" w:rsidRPr="00E66DBE" w:rsidRDefault="00342F12" w:rsidP="006E68B2">
      <w:pPr>
        <w:pStyle w:val="Sinespaciado"/>
        <w:numPr>
          <w:ilvl w:val="0"/>
          <w:numId w:val="11"/>
        </w:numPr>
        <w:spacing w:line="276" w:lineRule="auto"/>
        <w:ind w:left="360"/>
        <w:jc w:val="both"/>
        <w:rPr>
          <w:rFonts w:ascii="Tahoma" w:hAnsi="Tahoma" w:cs="Tahoma"/>
          <w:spacing w:val="-4"/>
          <w:sz w:val="24"/>
          <w:szCs w:val="24"/>
          <w:lang w:val="es-CO"/>
        </w:rPr>
      </w:pPr>
      <w:r w:rsidRPr="00E66DBE">
        <w:rPr>
          <w:rFonts w:ascii="Tahoma" w:hAnsi="Tahoma" w:cs="Tahoma"/>
          <w:spacing w:val="-4"/>
          <w:sz w:val="24"/>
          <w:szCs w:val="24"/>
          <w:lang w:val="es-CO"/>
        </w:rPr>
        <w:t>De los medios de conocimiento aducidos al proceso, se generaban dudas respecto de si la intención del Procesado</w:t>
      </w:r>
      <w:r w:rsidR="00FB7B2D" w:rsidRPr="00E66DBE">
        <w:rPr>
          <w:rFonts w:ascii="Tahoma" w:hAnsi="Tahoma" w:cs="Tahoma"/>
          <w:spacing w:val="-4"/>
          <w:sz w:val="24"/>
          <w:szCs w:val="24"/>
          <w:lang w:val="es-CO"/>
        </w:rPr>
        <w:t>,</w:t>
      </w:r>
      <w:r w:rsidRPr="00E66DBE">
        <w:rPr>
          <w:rFonts w:ascii="Tahoma" w:hAnsi="Tahoma" w:cs="Tahoma"/>
          <w:spacing w:val="-4"/>
          <w:sz w:val="24"/>
          <w:szCs w:val="24"/>
          <w:lang w:val="es-CO"/>
        </w:rPr>
        <w:t xml:space="preserve"> cuando decidió agredir </w:t>
      </w:r>
      <w:r w:rsidR="00026285" w:rsidRPr="00E66DBE">
        <w:rPr>
          <w:rFonts w:ascii="Tahoma" w:hAnsi="Tahoma" w:cs="Tahoma"/>
          <w:spacing w:val="-4"/>
          <w:sz w:val="24"/>
          <w:szCs w:val="24"/>
          <w:lang w:val="es-CO"/>
        </w:rPr>
        <w:t xml:space="preserve">a </w:t>
      </w:r>
      <w:r w:rsidRPr="00E66DBE">
        <w:rPr>
          <w:rFonts w:ascii="Tahoma" w:hAnsi="Tahoma" w:cs="Tahoma"/>
          <w:spacing w:val="-4"/>
          <w:sz w:val="24"/>
          <w:szCs w:val="24"/>
          <w:lang w:val="es-CO"/>
        </w:rPr>
        <w:t>la agraviada</w:t>
      </w:r>
      <w:r w:rsidR="00FB7B2D" w:rsidRPr="00E66DBE">
        <w:rPr>
          <w:rFonts w:ascii="Tahoma" w:hAnsi="Tahoma" w:cs="Tahoma"/>
          <w:spacing w:val="-4"/>
          <w:sz w:val="24"/>
          <w:szCs w:val="24"/>
          <w:lang w:val="es-CO"/>
        </w:rPr>
        <w:t>,</w:t>
      </w:r>
      <w:r w:rsidRPr="00E66DBE">
        <w:rPr>
          <w:rFonts w:ascii="Tahoma" w:hAnsi="Tahoma" w:cs="Tahoma"/>
          <w:spacing w:val="-4"/>
          <w:sz w:val="24"/>
          <w:szCs w:val="24"/>
          <w:lang w:val="es-CO"/>
        </w:rPr>
        <w:t xml:space="preserve"> no era otra diferente de la de querer atentar en contra de su vida, o si por el contrario lo único que quería era lesionarla. </w:t>
      </w:r>
    </w:p>
    <w:p w:rsidR="00342F12" w:rsidRPr="00E66DBE" w:rsidRDefault="00342F12" w:rsidP="006E68B2">
      <w:pPr>
        <w:pStyle w:val="Sinespaciado"/>
        <w:spacing w:line="276" w:lineRule="auto"/>
        <w:jc w:val="both"/>
        <w:rPr>
          <w:rFonts w:ascii="Tahoma" w:hAnsi="Tahoma" w:cs="Tahoma"/>
          <w:spacing w:val="-4"/>
          <w:sz w:val="24"/>
          <w:szCs w:val="24"/>
          <w:lang w:val="es-CO"/>
        </w:rPr>
      </w:pPr>
    </w:p>
    <w:p w:rsidR="00342F12" w:rsidRPr="00E66DBE" w:rsidRDefault="00342F12" w:rsidP="006E68B2">
      <w:pPr>
        <w:pStyle w:val="Sinespaciado"/>
        <w:spacing w:line="276" w:lineRule="auto"/>
        <w:ind w:left="349"/>
        <w:jc w:val="both"/>
        <w:rPr>
          <w:rFonts w:ascii="Tahoma" w:hAnsi="Tahoma" w:cs="Tahoma"/>
          <w:spacing w:val="-4"/>
          <w:sz w:val="24"/>
          <w:szCs w:val="24"/>
          <w:lang w:val="es-CO"/>
        </w:rPr>
      </w:pPr>
      <w:r w:rsidRPr="00E66DBE">
        <w:rPr>
          <w:rFonts w:ascii="Tahoma" w:hAnsi="Tahoma" w:cs="Tahoma"/>
          <w:spacing w:val="-4"/>
          <w:sz w:val="24"/>
          <w:szCs w:val="24"/>
          <w:lang w:val="es-CO"/>
        </w:rPr>
        <w:t xml:space="preserve">Ante tal disyuntiva, el Juzgado de primer nivel se inclinó por considerar que de las pruebas habidas en el proceso no se demostró </w:t>
      </w:r>
      <w:r w:rsidR="00FB7B2D" w:rsidRPr="00E66DBE">
        <w:rPr>
          <w:rFonts w:ascii="Tahoma" w:hAnsi="Tahoma" w:cs="Tahoma"/>
          <w:spacing w:val="-4"/>
          <w:sz w:val="24"/>
          <w:szCs w:val="24"/>
          <w:lang w:val="es-CO"/>
        </w:rPr>
        <w:t xml:space="preserve">con suficiente claridad </w:t>
      </w:r>
      <w:r w:rsidRPr="00E66DBE">
        <w:rPr>
          <w:rFonts w:ascii="Tahoma" w:hAnsi="Tahoma" w:cs="Tahoma"/>
          <w:spacing w:val="-4"/>
          <w:sz w:val="24"/>
          <w:szCs w:val="24"/>
          <w:lang w:val="es-CO"/>
        </w:rPr>
        <w:t xml:space="preserve">que el Procesado haya incurrido en la comisión del delito de tentativa de homicidio, sino en el reato de lesiones personales por cuanto: </w:t>
      </w:r>
    </w:p>
    <w:p w:rsidR="00342F12" w:rsidRPr="00E66DBE" w:rsidRDefault="00342F12" w:rsidP="006E68B2">
      <w:pPr>
        <w:pStyle w:val="Sinespaciado"/>
        <w:spacing w:line="276" w:lineRule="auto"/>
        <w:jc w:val="both"/>
        <w:rPr>
          <w:rFonts w:ascii="Tahoma" w:hAnsi="Tahoma" w:cs="Tahoma"/>
          <w:spacing w:val="-4"/>
          <w:sz w:val="24"/>
          <w:szCs w:val="24"/>
          <w:lang w:val="es-CO"/>
        </w:rPr>
      </w:pPr>
    </w:p>
    <w:p w:rsidR="00342F12" w:rsidRPr="00E66DBE" w:rsidRDefault="00342F12" w:rsidP="006E68B2">
      <w:pPr>
        <w:pStyle w:val="Sinespaciado"/>
        <w:numPr>
          <w:ilvl w:val="0"/>
          <w:numId w:val="12"/>
        </w:numPr>
        <w:spacing w:line="276" w:lineRule="auto"/>
        <w:ind w:left="709"/>
        <w:jc w:val="both"/>
        <w:rPr>
          <w:rFonts w:ascii="Tahoma" w:hAnsi="Tahoma" w:cs="Tahoma"/>
          <w:spacing w:val="-4"/>
          <w:sz w:val="24"/>
          <w:szCs w:val="24"/>
          <w:lang w:val="es-CO"/>
        </w:rPr>
      </w:pPr>
      <w:r w:rsidRPr="00E66DBE">
        <w:rPr>
          <w:rFonts w:ascii="Tahoma" w:hAnsi="Tahoma" w:cs="Tahoma"/>
          <w:spacing w:val="-4"/>
          <w:sz w:val="24"/>
          <w:szCs w:val="24"/>
          <w:lang w:val="es-CO"/>
        </w:rPr>
        <w:t xml:space="preserve">Estaba demostrado que el Procesado no acechó a la víctima, y más por el contrario el encuentro habido </w:t>
      </w:r>
      <w:r w:rsidR="00FB7B2D" w:rsidRPr="00E66DBE">
        <w:rPr>
          <w:rFonts w:ascii="Tahoma" w:hAnsi="Tahoma" w:cs="Tahoma"/>
          <w:spacing w:val="-4"/>
          <w:sz w:val="24"/>
          <w:szCs w:val="24"/>
          <w:lang w:val="es-CO"/>
        </w:rPr>
        <w:t xml:space="preserve">ese día </w:t>
      </w:r>
      <w:r w:rsidRPr="00E66DBE">
        <w:rPr>
          <w:rFonts w:ascii="Tahoma" w:hAnsi="Tahoma" w:cs="Tahoma"/>
          <w:spacing w:val="-4"/>
          <w:sz w:val="24"/>
          <w:szCs w:val="24"/>
          <w:lang w:val="es-CO"/>
        </w:rPr>
        <w:t xml:space="preserve">entre </w:t>
      </w:r>
      <w:r w:rsidR="004C0057" w:rsidRPr="00E66DBE">
        <w:rPr>
          <w:rFonts w:ascii="Tahoma" w:hAnsi="Tahoma" w:cs="Tahoma"/>
          <w:spacing w:val="-4"/>
          <w:sz w:val="24"/>
          <w:szCs w:val="24"/>
          <w:lang w:val="es-CO"/>
        </w:rPr>
        <w:t xml:space="preserve">ambos </w:t>
      </w:r>
      <w:r w:rsidRPr="00E66DBE">
        <w:rPr>
          <w:rFonts w:ascii="Tahoma" w:hAnsi="Tahoma" w:cs="Tahoma"/>
          <w:spacing w:val="-4"/>
          <w:sz w:val="24"/>
          <w:szCs w:val="24"/>
          <w:lang w:val="es-CO"/>
        </w:rPr>
        <w:t xml:space="preserve">fue algo </w:t>
      </w:r>
      <w:r w:rsidR="004C0057" w:rsidRPr="00E66DBE">
        <w:rPr>
          <w:rFonts w:ascii="Tahoma" w:hAnsi="Tahoma" w:cs="Tahoma"/>
          <w:spacing w:val="-4"/>
          <w:sz w:val="24"/>
          <w:szCs w:val="24"/>
          <w:lang w:val="es-CO"/>
        </w:rPr>
        <w:t xml:space="preserve">más bien propio de la </w:t>
      </w:r>
      <w:r w:rsidRPr="00E66DBE">
        <w:rPr>
          <w:rFonts w:ascii="Tahoma" w:hAnsi="Tahoma" w:cs="Tahoma"/>
          <w:spacing w:val="-4"/>
          <w:sz w:val="24"/>
          <w:szCs w:val="24"/>
          <w:lang w:val="es-CO"/>
        </w:rPr>
        <w:t>casual</w:t>
      </w:r>
      <w:r w:rsidR="004C0057" w:rsidRPr="00E66DBE">
        <w:rPr>
          <w:rFonts w:ascii="Tahoma" w:hAnsi="Tahoma" w:cs="Tahoma"/>
          <w:spacing w:val="-4"/>
          <w:sz w:val="24"/>
          <w:szCs w:val="24"/>
          <w:lang w:val="es-CO"/>
        </w:rPr>
        <w:t>idad, si se tiene en cuenta que el encausado reside en una casa cercana a la de la ofendida</w:t>
      </w:r>
      <w:r w:rsidRPr="00E66DBE">
        <w:rPr>
          <w:rFonts w:ascii="Tahoma" w:hAnsi="Tahoma" w:cs="Tahoma"/>
          <w:spacing w:val="-4"/>
          <w:sz w:val="24"/>
          <w:szCs w:val="24"/>
          <w:lang w:val="es-CO"/>
        </w:rPr>
        <w:t xml:space="preserve">. </w:t>
      </w:r>
    </w:p>
    <w:p w:rsidR="004C0057" w:rsidRPr="00E66DBE" w:rsidRDefault="004C0057" w:rsidP="006E68B2">
      <w:pPr>
        <w:pStyle w:val="Sinespaciado"/>
        <w:spacing w:line="276" w:lineRule="auto"/>
        <w:ind w:left="709"/>
        <w:jc w:val="both"/>
        <w:rPr>
          <w:rFonts w:ascii="Tahoma" w:hAnsi="Tahoma" w:cs="Tahoma"/>
          <w:spacing w:val="-4"/>
          <w:sz w:val="24"/>
          <w:szCs w:val="24"/>
          <w:lang w:val="es-CO"/>
        </w:rPr>
      </w:pPr>
    </w:p>
    <w:p w:rsidR="004C0057" w:rsidRPr="00E66DBE" w:rsidRDefault="004C0057" w:rsidP="006E68B2">
      <w:pPr>
        <w:pStyle w:val="Sinespaciado"/>
        <w:numPr>
          <w:ilvl w:val="0"/>
          <w:numId w:val="12"/>
        </w:numPr>
        <w:spacing w:line="276" w:lineRule="auto"/>
        <w:ind w:left="709"/>
        <w:jc w:val="both"/>
        <w:rPr>
          <w:rFonts w:ascii="Tahoma" w:hAnsi="Tahoma" w:cs="Tahoma"/>
          <w:spacing w:val="-4"/>
          <w:sz w:val="24"/>
          <w:szCs w:val="24"/>
          <w:lang w:val="es-CO"/>
        </w:rPr>
      </w:pPr>
      <w:r w:rsidRPr="00E66DBE">
        <w:rPr>
          <w:rFonts w:ascii="Tahoma" w:hAnsi="Tahoma" w:cs="Tahoma"/>
          <w:spacing w:val="-4"/>
          <w:sz w:val="24"/>
          <w:szCs w:val="24"/>
          <w:lang w:val="es-CO"/>
        </w:rPr>
        <w:t>Pese a que el Pro</w:t>
      </w:r>
      <w:r w:rsidR="00DD00FD" w:rsidRPr="00E66DBE">
        <w:rPr>
          <w:rFonts w:ascii="Tahoma" w:hAnsi="Tahoma" w:cs="Tahoma"/>
          <w:spacing w:val="-4"/>
          <w:sz w:val="24"/>
          <w:szCs w:val="24"/>
          <w:lang w:val="es-CO"/>
        </w:rPr>
        <w:t>cesado tenía en su</w:t>
      </w:r>
      <w:r w:rsidRPr="00E66DBE">
        <w:rPr>
          <w:rFonts w:ascii="Tahoma" w:hAnsi="Tahoma" w:cs="Tahoma"/>
          <w:spacing w:val="-4"/>
          <w:sz w:val="24"/>
          <w:szCs w:val="24"/>
          <w:lang w:val="es-CO"/>
        </w:rPr>
        <w:t xml:space="preserve"> poder un arma blanca, de igual manera las pruebas allegadas al proceso, entre ellos los dictámenes periciales emitidos por el INMLCF, demostraban que la gran mayoría de las lesiones infligidas a la agraviada fueron ocasionadas </w:t>
      </w:r>
      <w:r w:rsidR="00FB7B2D" w:rsidRPr="00E66DBE">
        <w:rPr>
          <w:rFonts w:ascii="Tahoma" w:hAnsi="Tahoma" w:cs="Tahoma"/>
          <w:spacing w:val="-4"/>
          <w:sz w:val="24"/>
          <w:szCs w:val="24"/>
          <w:lang w:val="es-CO"/>
        </w:rPr>
        <w:t>por</w:t>
      </w:r>
      <w:r w:rsidRPr="00E66DBE">
        <w:rPr>
          <w:rFonts w:ascii="Tahoma" w:hAnsi="Tahoma" w:cs="Tahoma"/>
          <w:spacing w:val="-4"/>
          <w:sz w:val="24"/>
          <w:szCs w:val="24"/>
          <w:lang w:val="es-CO"/>
        </w:rPr>
        <w:t xml:space="preserve"> unos golpes propiciados con un instrumento contundente</w:t>
      </w:r>
      <w:r w:rsidR="00A46454" w:rsidRPr="00E66DBE">
        <w:rPr>
          <w:rFonts w:ascii="Tahoma" w:hAnsi="Tahoma" w:cs="Tahoma"/>
          <w:spacing w:val="-4"/>
          <w:sz w:val="24"/>
          <w:szCs w:val="24"/>
          <w:lang w:val="es-CO"/>
        </w:rPr>
        <w:t>. De igual manera esas experticias establecían que las lesiones que sufrió la víctima en su humanidad no comprometieron ningún órgano vital ni pusieron en riesgo su vida.</w:t>
      </w:r>
    </w:p>
    <w:p w:rsidR="00A46454" w:rsidRPr="00E66DBE" w:rsidRDefault="00A46454" w:rsidP="006E68B2">
      <w:pPr>
        <w:pStyle w:val="Sinespaciado"/>
        <w:spacing w:line="276" w:lineRule="auto"/>
        <w:ind w:left="709"/>
        <w:jc w:val="both"/>
        <w:rPr>
          <w:rFonts w:ascii="Tahoma" w:hAnsi="Tahoma" w:cs="Tahoma"/>
          <w:spacing w:val="-4"/>
          <w:sz w:val="24"/>
          <w:szCs w:val="24"/>
          <w:lang w:val="es-CO"/>
        </w:rPr>
      </w:pPr>
    </w:p>
    <w:p w:rsidR="00C525E6" w:rsidRPr="00E66DBE" w:rsidRDefault="00A46454" w:rsidP="006E68B2">
      <w:pPr>
        <w:pStyle w:val="Sinespaciado"/>
        <w:numPr>
          <w:ilvl w:val="0"/>
          <w:numId w:val="12"/>
        </w:numPr>
        <w:spacing w:line="276" w:lineRule="auto"/>
        <w:ind w:left="709"/>
        <w:jc w:val="both"/>
        <w:rPr>
          <w:rFonts w:ascii="Tahoma" w:hAnsi="Tahoma" w:cs="Tahoma"/>
          <w:spacing w:val="-4"/>
          <w:sz w:val="24"/>
          <w:szCs w:val="24"/>
          <w:lang w:val="es-CO"/>
        </w:rPr>
      </w:pPr>
      <w:r w:rsidRPr="00E66DBE">
        <w:rPr>
          <w:rFonts w:ascii="Tahoma" w:hAnsi="Tahoma" w:cs="Tahoma"/>
          <w:spacing w:val="-4"/>
          <w:sz w:val="24"/>
          <w:szCs w:val="24"/>
          <w:lang w:val="es-CO"/>
        </w:rPr>
        <w:t xml:space="preserve">La naturaleza de las lesiones, así como la ubicación de las mismas, descartan la posibilidad de un </w:t>
      </w:r>
      <w:r w:rsidRPr="00E66DBE">
        <w:rPr>
          <w:rFonts w:ascii="Tahoma" w:hAnsi="Tahoma" w:cs="Tahoma"/>
          <w:i/>
          <w:spacing w:val="-4"/>
          <w:sz w:val="24"/>
          <w:szCs w:val="24"/>
          <w:lang w:val="es-CO"/>
        </w:rPr>
        <w:t xml:space="preserve">animus </w:t>
      </w:r>
      <w:proofErr w:type="spellStart"/>
      <w:r w:rsidRPr="00E66DBE">
        <w:rPr>
          <w:rFonts w:ascii="Tahoma" w:hAnsi="Tahoma" w:cs="Tahoma"/>
          <w:i/>
          <w:spacing w:val="-4"/>
          <w:sz w:val="24"/>
          <w:szCs w:val="24"/>
          <w:lang w:val="es-CO"/>
        </w:rPr>
        <w:t>necandi</w:t>
      </w:r>
      <w:proofErr w:type="spellEnd"/>
      <w:r w:rsidRPr="00E66DBE">
        <w:rPr>
          <w:rFonts w:ascii="Tahoma" w:hAnsi="Tahoma" w:cs="Tahoma"/>
          <w:spacing w:val="-4"/>
          <w:sz w:val="24"/>
          <w:szCs w:val="24"/>
          <w:lang w:val="es-CO"/>
        </w:rPr>
        <w:t xml:space="preserve"> por parte del Procesado, tanto es así que la víctima adujo que quedó desmadejada después de la golpiza que le dio su marido, quien pese a tener en sus manos un cuchillo, no aprovechó esa oportunidad para rematarla con esa arma.</w:t>
      </w:r>
    </w:p>
    <w:p w:rsidR="00C525E6" w:rsidRPr="00E66DBE" w:rsidRDefault="00C525E6" w:rsidP="006E68B2">
      <w:pPr>
        <w:pStyle w:val="Prrafodelista"/>
        <w:spacing w:line="276" w:lineRule="auto"/>
        <w:rPr>
          <w:rFonts w:ascii="Tahoma" w:hAnsi="Tahoma" w:cs="Tahoma"/>
          <w:spacing w:val="-4"/>
        </w:rPr>
      </w:pPr>
    </w:p>
    <w:p w:rsidR="001B18F5" w:rsidRPr="00E66DBE" w:rsidRDefault="00A46454" w:rsidP="006E68B2">
      <w:pPr>
        <w:pStyle w:val="Sinespaciado"/>
        <w:numPr>
          <w:ilvl w:val="0"/>
          <w:numId w:val="12"/>
        </w:numPr>
        <w:spacing w:line="276" w:lineRule="auto"/>
        <w:ind w:left="709"/>
        <w:jc w:val="both"/>
        <w:rPr>
          <w:rFonts w:ascii="Tahoma" w:hAnsi="Tahoma" w:cs="Tahoma"/>
          <w:spacing w:val="-4"/>
          <w:sz w:val="24"/>
          <w:szCs w:val="24"/>
        </w:rPr>
      </w:pPr>
      <w:r w:rsidRPr="00E66DBE">
        <w:rPr>
          <w:rFonts w:ascii="Tahoma" w:hAnsi="Tahoma" w:cs="Tahoma"/>
          <w:spacing w:val="-4"/>
          <w:sz w:val="24"/>
          <w:szCs w:val="24"/>
          <w:lang w:val="es-CO"/>
        </w:rPr>
        <w:t xml:space="preserve">Existían razones valederas para desconfiar </w:t>
      </w:r>
      <w:r w:rsidR="00FB7B2D" w:rsidRPr="00E66DBE">
        <w:rPr>
          <w:rFonts w:ascii="Tahoma" w:hAnsi="Tahoma" w:cs="Tahoma"/>
          <w:spacing w:val="-4"/>
          <w:sz w:val="24"/>
          <w:szCs w:val="24"/>
          <w:lang w:val="es-CO"/>
        </w:rPr>
        <w:t xml:space="preserve">de </w:t>
      </w:r>
      <w:r w:rsidRPr="00E66DBE">
        <w:rPr>
          <w:rFonts w:ascii="Tahoma" w:hAnsi="Tahoma" w:cs="Tahoma"/>
          <w:spacing w:val="-4"/>
          <w:sz w:val="24"/>
          <w:szCs w:val="24"/>
          <w:lang w:val="es-CO"/>
        </w:rPr>
        <w:t>las evidencias físicas allegadas por la Fiscalía, las que se trataban de</w:t>
      </w:r>
      <w:r w:rsidR="00FB7B2D" w:rsidRPr="00E66DBE">
        <w:rPr>
          <w:rFonts w:ascii="Tahoma" w:hAnsi="Tahoma" w:cs="Tahoma"/>
          <w:spacing w:val="-4"/>
          <w:sz w:val="24"/>
          <w:szCs w:val="24"/>
          <w:lang w:val="es-CO"/>
        </w:rPr>
        <w:t xml:space="preserve"> </w:t>
      </w:r>
      <w:r w:rsidR="00FB7B2D" w:rsidRPr="00E66DBE">
        <w:rPr>
          <w:rFonts w:ascii="Tahoma" w:hAnsi="Tahoma" w:cs="Tahoma"/>
          <w:spacing w:val="-4"/>
          <w:sz w:val="24"/>
          <w:szCs w:val="24"/>
        </w:rPr>
        <w:t>una</w:t>
      </w:r>
      <w:r w:rsidR="001B18F5" w:rsidRPr="00E66DBE">
        <w:rPr>
          <w:rFonts w:ascii="Tahoma" w:hAnsi="Tahoma" w:cs="Tahoma"/>
          <w:spacing w:val="-4"/>
          <w:sz w:val="24"/>
          <w:szCs w:val="24"/>
        </w:rPr>
        <w:t xml:space="preserve"> blusa </w:t>
      </w:r>
      <w:r w:rsidRPr="00E66DBE">
        <w:rPr>
          <w:rFonts w:ascii="Tahoma" w:hAnsi="Tahoma" w:cs="Tahoma"/>
          <w:spacing w:val="-4"/>
          <w:sz w:val="24"/>
          <w:szCs w:val="24"/>
        </w:rPr>
        <w:t xml:space="preserve">de </w:t>
      </w:r>
      <w:r w:rsidR="001B18F5" w:rsidRPr="00E66DBE">
        <w:rPr>
          <w:rFonts w:ascii="Tahoma" w:hAnsi="Tahoma" w:cs="Tahoma"/>
          <w:spacing w:val="-4"/>
          <w:sz w:val="24"/>
          <w:szCs w:val="24"/>
        </w:rPr>
        <w:t>color rojo que llevaba puesta la ofendida el día de los hechos</w:t>
      </w:r>
      <w:r w:rsidRPr="00E66DBE">
        <w:rPr>
          <w:rFonts w:ascii="Tahoma" w:hAnsi="Tahoma" w:cs="Tahoma"/>
          <w:spacing w:val="-4"/>
          <w:sz w:val="24"/>
          <w:szCs w:val="24"/>
        </w:rPr>
        <w:t xml:space="preserve"> y un bolso</w:t>
      </w:r>
      <w:r w:rsidR="001B18F5" w:rsidRPr="00E66DBE">
        <w:rPr>
          <w:rFonts w:ascii="Tahoma" w:hAnsi="Tahoma" w:cs="Tahoma"/>
          <w:spacing w:val="-4"/>
          <w:sz w:val="24"/>
          <w:szCs w:val="24"/>
        </w:rPr>
        <w:t xml:space="preserve">, </w:t>
      </w:r>
      <w:r w:rsidRPr="00E66DBE">
        <w:rPr>
          <w:rFonts w:ascii="Tahoma" w:hAnsi="Tahoma" w:cs="Tahoma"/>
          <w:spacing w:val="-4"/>
          <w:sz w:val="24"/>
          <w:szCs w:val="24"/>
        </w:rPr>
        <w:t xml:space="preserve">las cuales, respectivamente presentaban </w:t>
      </w:r>
      <w:r w:rsidR="001B18F5" w:rsidRPr="00E66DBE">
        <w:rPr>
          <w:rFonts w:ascii="Tahoma" w:hAnsi="Tahoma" w:cs="Tahoma"/>
          <w:spacing w:val="-4"/>
          <w:sz w:val="24"/>
          <w:szCs w:val="24"/>
        </w:rPr>
        <w:t>un orificio</w:t>
      </w:r>
      <w:r w:rsidRPr="00E66DBE">
        <w:rPr>
          <w:rFonts w:ascii="Tahoma" w:hAnsi="Tahoma" w:cs="Tahoma"/>
          <w:spacing w:val="-4"/>
          <w:sz w:val="24"/>
          <w:szCs w:val="24"/>
        </w:rPr>
        <w:t xml:space="preserve"> y unos cortes fino</w:t>
      </w:r>
      <w:r w:rsidR="00596304" w:rsidRPr="00E66DBE">
        <w:rPr>
          <w:rFonts w:ascii="Tahoma" w:hAnsi="Tahoma" w:cs="Tahoma"/>
          <w:spacing w:val="-4"/>
          <w:sz w:val="24"/>
          <w:szCs w:val="24"/>
        </w:rPr>
        <w:t>s</w:t>
      </w:r>
      <w:r w:rsidRPr="00E66DBE">
        <w:rPr>
          <w:rFonts w:ascii="Tahoma" w:hAnsi="Tahoma" w:cs="Tahoma"/>
          <w:spacing w:val="-4"/>
          <w:sz w:val="24"/>
          <w:szCs w:val="24"/>
        </w:rPr>
        <w:t xml:space="preserve">, </w:t>
      </w:r>
      <w:r w:rsidR="001B18F5" w:rsidRPr="00E66DBE">
        <w:rPr>
          <w:rFonts w:ascii="Tahoma" w:hAnsi="Tahoma" w:cs="Tahoma"/>
          <w:spacing w:val="-4"/>
          <w:sz w:val="24"/>
          <w:szCs w:val="24"/>
        </w:rPr>
        <w:t xml:space="preserve">que no </w:t>
      </w:r>
      <w:r w:rsidR="00560A3C" w:rsidRPr="00E66DBE">
        <w:rPr>
          <w:rFonts w:ascii="Tahoma" w:hAnsi="Tahoma" w:cs="Tahoma"/>
          <w:spacing w:val="-4"/>
          <w:sz w:val="24"/>
          <w:szCs w:val="24"/>
        </w:rPr>
        <w:t xml:space="preserve">se </w:t>
      </w:r>
      <w:r w:rsidR="001B18F5" w:rsidRPr="00E66DBE">
        <w:rPr>
          <w:rFonts w:ascii="Tahoma" w:hAnsi="Tahoma" w:cs="Tahoma"/>
          <w:spacing w:val="-4"/>
          <w:sz w:val="24"/>
          <w:szCs w:val="24"/>
        </w:rPr>
        <w:t>parece</w:t>
      </w:r>
      <w:r w:rsidRPr="00E66DBE">
        <w:rPr>
          <w:rFonts w:ascii="Tahoma" w:hAnsi="Tahoma" w:cs="Tahoma"/>
          <w:spacing w:val="-4"/>
          <w:sz w:val="24"/>
          <w:szCs w:val="24"/>
        </w:rPr>
        <w:t>n</w:t>
      </w:r>
      <w:r w:rsidR="001B18F5" w:rsidRPr="00E66DBE">
        <w:rPr>
          <w:rFonts w:ascii="Tahoma" w:hAnsi="Tahoma" w:cs="Tahoma"/>
          <w:spacing w:val="-4"/>
          <w:sz w:val="24"/>
          <w:szCs w:val="24"/>
        </w:rPr>
        <w:t xml:space="preserve"> </w:t>
      </w:r>
      <w:r w:rsidR="00560A3C" w:rsidRPr="00E66DBE">
        <w:rPr>
          <w:rFonts w:ascii="Tahoma" w:hAnsi="Tahoma" w:cs="Tahoma"/>
          <w:spacing w:val="-4"/>
          <w:sz w:val="24"/>
          <w:szCs w:val="24"/>
        </w:rPr>
        <w:t xml:space="preserve">al </w:t>
      </w:r>
      <w:r w:rsidR="001B18F5" w:rsidRPr="00E66DBE">
        <w:rPr>
          <w:rFonts w:ascii="Tahoma" w:hAnsi="Tahoma" w:cs="Tahoma"/>
          <w:spacing w:val="-4"/>
          <w:sz w:val="24"/>
          <w:szCs w:val="24"/>
        </w:rPr>
        <w:t>corte hecho con un cuchillo</w:t>
      </w:r>
      <w:r w:rsidR="00560A3C" w:rsidRPr="00E66DBE">
        <w:rPr>
          <w:rFonts w:ascii="Tahoma" w:hAnsi="Tahoma" w:cs="Tahoma"/>
          <w:spacing w:val="-4"/>
          <w:sz w:val="24"/>
          <w:szCs w:val="24"/>
        </w:rPr>
        <w:t xml:space="preserve">. </w:t>
      </w:r>
      <w:r w:rsidR="00560A3C" w:rsidRPr="00E66DBE">
        <w:rPr>
          <w:rFonts w:ascii="Tahoma" w:hAnsi="Tahoma" w:cs="Tahoma"/>
          <w:spacing w:val="-4"/>
          <w:sz w:val="24"/>
          <w:szCs w:val="24"/>
        </w:rPr>
        <w:lastRenderedPageBreak/>
        <w:t>De igual manera dichas elementos materiales probatorios (</w:t>
      </w:r>
      <w:r w:rsidR="00560A3C" w:rsidRPr="00E66DBE">
        <w:rPr>
          <w:rFonts w:ascii="Tahoma" w:hAnsi="Tahoma" w:cs="Tahoma"/>
          <w:i/>
          <w:spacing w:val="-4"/>
          <w:sz w:val="24"/>
          <w:szCs w:val="24"/>
        </w:rPr>
        <w:t xml:space="preserve">emp) </w:t>
      </w:r>
      <w:r w:rsidR="00560A3C" w:rsidRPr="00E66DBE">
        <w:rPr>
          <w:rFonts w:ascii="Tahoma" w:hAnsi="Tahoma" w:cs="Tahoma"/>
          <w:spacing w:val="-4"/>
          <w:sz w:val="24"/>
          <w:szCs w:val="24"/>
        </w:rPr>
        <w:t>presenta</w:t>
      </w:r>
      <w:r w:rsidR="00596304" w:rsidRPr="00E66DBE">
        <w:rPr>
          <w:rFonts w:ascii="Tahoma" w:hAnsi="Tahoma" w:cs="Tahoma"/>
          <w:spacing w:val="-4"/>
          <w:sz w:val="24"/>
          <w:szCs w:val="24"/>
        </w:rPr>
        <w:t>ba</w:t>
      </w:r>
      <w:r w:rsidR="007A0AB4" w:rsidRPr="00E66DBE">
        <w:rPr>
          <w:rFonts w:ascii="Tahoma" w:hAnsi="Tahoma" w:cs="Tahoma"/>
          <w:spacing w:val="-4"/>
          <w:sz w:val="24"/>
          <w:szCs w:val="24"/>
        </w:rPr>
        <w:t>n má</w:t>
      </w:r>
      <w:r w:rsidR="00560A3C" w:rsidRPr="00E66DBE">
        <w:rPr>
          <w:rFonts w:ascii="Tahoma" w:hAnsi="Tahoma" w:cs="Tahoma"/>
          <w:spacing w:val="-4"/>
          <w:sz w:val="24"/>
          <w:szCs w:val="24"/>
        </w:rPr>
        <w:t xml:space="preserve">culas ocasionadas porque los mismos estuvieron en poder </w:t>
      </w:r>
      <w:r w:rsidR="001B18F5" w:rsidRPr="00E66DBE">
        <w:rPr>
          <w:rFonts w:ascii="Tahoma" w:hAnsi="Tahoma" w:cs="Tahoma"/>
          <w:spacing w:val="-4"/>
          <w:sz w:val="24"/>
          <w:szCs w:val="24"/>
        </w:rPr>
        <w:t>de la víctima por varios días</w:t>
      </w:r>
      <w:r w:rsidR="00560A3C" w:rsidRPr="00E66DBE">
        <w:rPr>
          <w:rFonts w:ascii="Tahoma" w:hAnsi="Tahoma" w:cs="Tahoma"/>
          <w:spacing w:val="-4"/>
          <w:sz w:val="24"/>
          <w:szCs w:val="24"/>
        </w:rPr>
        <w:t>, y</w:t>
      </w:r>
      <w:r w:rsidR="001B18F5" w:rsidRPr="00E66DBE">
        <w:rPr>
          <w:rFonts w:ascii="Tahoma" w:hAnsi="Tahoma" w:cs="Tahoma"/>
          <w:spacing w:val="-4"/>
          <w:sz w:val="24"/>
          <w:szCs w:val="24"/>
        </w:rPr>
        <w:t xml:space="preserve"> solo </w:t>
      </w:r>
      <w:r w:rsidR="00560A3C" w:rsidRPr="00E66DBE">
        <w:rPr>
          <w:rFonts w:ascii="Tahoma" w:hAnsi="Tahoma" w:cs="Tahoma"/>
          <w:spacing w:val="-4"/>
          <w:sz w:val="24"/>
          <w:szCs w:val="24"/>
        </w:rPr>
        <w:t xml:space="preserve">le </w:t>
      </w:r>
      <w:r w:rsidR="001B18F5" w:rsidRPr="00E66DBE">
        <w:rPr>
          <w:rFonts w:ascii="Tahoma" w:hAnsi="Tahoma" w:cs="Tahoma"/>
          <w:spacing w:val="-4"/>
          <w:sz w:val="24"/>
          <w:szCs w:val="24"/>
        </w:rPr>
        <w:t>fueron entregadas a la Fiscalía el 4 de abril de 2017</w:t>
      </w:r>
      <w:r w:rsidR="00560A3C" w:rsidRPr="00E66DBE">
        <w:rPr>
          <w:rFonts w:ascii="Tahoma" w:hAnsi="Tahoma" w:cs="Tahoma"/>
          <w:spacing w:val="-4"/>
          <w:sz w:val="24"/>
          <w:szCs w:val="24"/>
        </w:rPr>
        <w:t>,</w:t>
      </w:r>
      <w:r w:rsidR="00596304" w:rsidRPr="00E66DBE">
        <w:rPr>
          <w:rFonts w:ascii="Tahoma" w:hAnsi="Tahoma" w:cs="Tahoma"/>
          <w:spacing w:val="-4"/>
          <w:sz w:val="24"/>
          <w:szCs w:val="24"/>
        </w:rPr>
        <w:t xml:space="preserve"> siendo es</w:t>
      </w:r>
      <w:r w:rsidR="001B18F5" w:rsidRPr="00E66DBE">
        <w:rPr>
          <w:rFonts w:ascii="Tahoma" w:hAnsi="Tahoma" w:cs="Tahoma"/>
          <w:spacing w:val="-4"/>
          <w:sz w:val="24"/>
          <w:szCs w:val="24"/>
        </w:rPr>
        <w:t>a una fecha muy distante a la ocurrencia de los hechos.</w:t>
      </w:r>
    </w:p>
    <w:p w:rsidR="00AC2575" w:rsidRPr="00E66DBE" w:rsidRDefault="00AC2575" w:rsidP="006E68B2">
      <w:pPr>
        <w:pStyle w:val="Prrafodelista"/>
        <w:spacing w:line="276" w:lineRule="auto"/>
        <w:rPr>
          <w:rFonts w:ascii="Tahoma" w:hAnsi="Tahoma" w:cs="Tahoma"/>
          <w:spacing w:val="-4"/>
        </w:rPr>
      </w:pPr>
    </w:p>
    <w:p w:rsidR="00560A3C" w:rsidRPr="00E66DBE" w:rsidRDefault="00560A3C" w:rsidP="006E68B2">
      <w:pPr>
        <w:pStyle w:val="Sinespaciado"/>
        <w:spacing w:line="276" w:lineRule="auto"/>
        <w:jc w:val="both"/>
        <w:rPr>
          <w:rFonts w:ascii="Tahoma" w:hAnsi="Tahoma" w:cs="Tahoma"/>
          <w:spacing w:val="-4"/>
          <w:sz w:val="24"/>
          <w:szCs w:val="24"/>
          <w:lang w:val="es-CO"/>
        </w:rPr>
      </w:pPr>
      <w:r w:rsidRPr="00E66DBE">
        <w:rPr>
          <w:rFonts w:ascii="Tahoma" w:hAnsi="Tahoma" w:cs="Tahoma"/>
          <w:spacing w:val="-4"/>
          <w:sz w:val="24"/>
          <w:szCs w:val="24"/>
          <w:lang w:val="es-CO"/>
        </w:rPr>
        <w:t xml:space="preserve">De igual manera, el Juzgado de primer nivel adujo que estaba habilitado para trocar la calificación jurídica dada a los hechos en la acusación, porque </w:t>
      </w:r>
      <w:r w:rsidR="00AC2575" w:rsidRPr="00E66DBE">
        <w:rPr>
          <w:rFonts w:ascii="Tahoma" w:hAnsi="Tahoma" w:cs="Tahoma"/>
          <w:spacing w:val="-4"/>
          <w:sz w:val="24"/>
          <w:szCs w:val="24"/>
          <w:lang w:val="es-CO"/>
        </w:rPr>
        <w:t>se mantuvo la identidad en el núcleo básico de la imputa</w:t>
      </w:r>
      <w:r w:rsidR="005D3F4F" w:rsidRPr="00E66DBE">
        <w:rPr>
          <w:rFonts w:ascii="Tahoma" w:hAnsi="Tahoma" w:cs="Tahoma"/>
          <w:spacing w:val="-4"/>
          <w:sz w:val="24"/>
          <w:szCs w:val="24"/>
          <w:lang w:val="es-CO"/>
        </w:rPr>
        <w:t>c</w:t>
      </w:r>
      <w:r w:rsidR="007A0AB4" w:rsidRPr="00E66DBE">
        <w:rPr>
          <w:rFonts w:ascii="Tahoma" w:hAnsi="Tahoma" w:cs="Tahoma"/>
          <w:spacing w:val="-4"/>
          <w:sz w:val="24"/>
          <w:szCs w:val="24"/>
          <w:lang w:val="es-CO"/>
        </w:rPr>
        <w:t>ión y en el fundamento fá</w:t>
      </w:r>
      <w:r w:rsidR="00931DAB" w:rsidRPr="00E66DBE">
        <w:rPr>
          <w:rFonts w:ascii="Tahoma" w:hAnsi="Tahoma" w:cs="Tahoma"/>
          <w:spacing w:val="-4"/>
          <w:sz w:val="24"/>
          <w:szCs w:val="24"/>
          <w:lang w:val="es-CO"/>
        </w:rPr>
        <w:t xml:space="preserve">ctico, y </w:t>
      </w:r>
      <w:r w:rsidR="00AC2575" w:rsidRPr="00E66DBE">
        <w:rPr>
          <w:rFonts w:ascii="Tahoma" w:hAnsi="Tahoma" w:cs="Tahoma"/>
          <w:spacing w:val="-4"/>
          <w:sz w:val="24"/>
          <w:szCs w:val="24"/>
          <w:lang w:val="es-CO"/>
        </w:rPr>
        <w:t>no se afectaron derechos de los demás sujetos procesales</w:t>
      </w:r>
      <w:r w:rsidRPr="00E66DBE">
        <w:rPr>
          <w:rFonts w:ascii="Tahoma" w:hAnsi="Tahoma" w:cs="Tahoma"/>
          <w:spacing w:val="-4"/>
          <w:sz w:val="24"/>
          <w:szCs w:val="24"/>
          <w:lang w:val="es-CO"/>
        </w:rPr>
        <w:t>.</w:t>
      </w:r>
    </w:p>
    <w:p w:rsidR="00560A3C" w:rsidRPr="00E66DBE" w:rsidRDefault="00560A3C" w:rsidP="006E68B2">
      <w:pPr>
        <w:pStyle w:val="Sinespaciado"/>
        <w:spacing w:line="276" w:lineRule="auto"/>
        <w:jc w:val="both"/>
        <w:rPr>
          <w:rFonts w:ascii="Tahoma" w:hAnsi="Tahoma" w:cs="Tahoma"/>
          <w:spacing w:val="-4"/>
          <w:sz w:val="24"/>
          <w:szCs w:val="24"/>
          <w:lang w:val="es-CO"/>
        </w:rPr>
      </w:pPr>
    </w:p>
    <w:p w:rsidR="00383101" w:rsidRPr="00E66DBE" w:rsidRDefault="00560A3C" w:rsidP="006E68B2">
      <w:pPr>
        <w:pStyle w:val="Sinespaciado"/>
        <w:spacing w:line="276" w:lineRule="auto"/>
        <w:jc w:val="both"/>
        <w:rPr>
          <w:rFonts w:ascii="Tahoma" w:hAnsi="Tahoma" w:cs="Tahoma"/>
          <w:spacing w:val="-4"/>
          <w:sz w:val="24"/>
          <w:szCs w:val="24"/>
          <w:lang w:val="es-CO"/>
        </w:rPr>
      </w:pPr>
      <w:r w:rsidRPr="00E66DBE">
        <w:rPr>
          <w:rFonts w:ascii="Tahoma" w:hAnsi="Tahoma" w:cs="Tahoma"/>
          <w:spacing w:val="-4"/>
          <w:sz w:val="24"/>
          <w:szCs w:val="24"/>
          <w:lang w:val="es-CO"/>
        </w:rPr>
        <w:t xml:space="preserve">Finalmente, el Juzgado </w:t>
      </w:r>
      <w:r w:rsidRPr="00E66DBE">
        <w:rPr>
          <w:rFonts w:ascii="Tahoma" w:hAnsi="Tahoma" w:cs="Tahoma"/>
          <w:i/>
          <w:spacing w:val="-4"/>
          <w:sz w:val="24"/>
          <w:szCs w:val="24"/>
          <w:lang w:val="es-CO"/>
        </w:rPr>
        <w:t xml:space="preserve">A quo </w:t>
      </w:r>
      <w:r w:rsidRPr="00E66DBE">
        <w:rPr>
          <w:rFonts w:ascii="Tahoma" w:hAnsi="Tahoma" w:cs="Tahoma"/>
          <w:spacing w:val="-4"/>
          <w:sz w:val="24"/>
          <w:szCs w:val="24"/>
          <w:lang w:val="es-CO"/>
        </w:rPr>
        <w:t>expuso que como consecuencia de la variación de la calificación jurídica</w:t>
      </w:r>
      <w:r w:rsidR="00AC2575" w:rsidRPr="00E66DBE">
        <w:rPr>
          <w:rFonts w:ascii="Tahoma" w:hAnsi="Tahoma" w:cs="Tahoma"/>
          <w:spacing w:val="-4"/>
          <w:sz w:val="24"/>
          <w:szCs w:val="24"/>
          <w:lang w:val="es-CO"/>
        </w:rPr>
        <w:t xml:space="preserve">, </w:t>
      </w:r>
      <w:r w:rsidRPr="00E66DBE">
        <w:rPr>
          <w:rFonts w:ascii="Tahoma" w:hAnsi="Tahoma" w:cs="Tahoma"/>
          <w:spacing w:val="-4"/>
          <w:sz w:val="24"/>
          <w:szCs w:val="24"/>
          <w:lang w:val="es-CO"/>
        </w:rPr>
        <w:t xml:space="preserve">o sea al mutar el delito de tentativa de homicidio en lesiones personales, </w:t>
      </w:r>
      <w:r w:rsidR="00596304" w:rsidRPr="00E66DBE">
        <w:rPr>
          <w:rFonts w:ascii="Tahoma" w:hAnsi="Tahoma" w:cs="Tahoma"/>
          <w:spacing w:val="-4"/>
          <w:sz w:val="24"/>
          <w:szCs w:val="24"/>
          <w:lang w:val="es-CO"/>
        </w:rPr>
        <w:t>debía</w:t>
      </w:r>
      <w:r w:rsidRPr="00E66DBE">
        <w:rPr>
          <w:rFonts w:ascii="Tahoma" w:hAnsi="Tahoma" w:cs="Tahoma"/>
          <w:spacing w:val="-4"/>
          <w:sz w:val="24"/>
          <w:szCs w:val="24"/>
          <w:lang w:val="es-CO"/>
        </w:rPr>
        <w:t xml:space="preserve"> declarar la nulidad de la actuación, la que se tendría que retrotraer hasta </w:t>
      </w:r>
      <w:r w:rsidR="00596304" w:rsidRPr="00E66DBE">
        <w:rPr>
          <w:rFonts w:ascii="Tahoma" w:hAnsi="Tahoma" w:cs="Tahoma"/>
          <w:spacing w:val="-4"/>
          <w:sz w:val="24"/>
          <w:szCs w:val="24"/>
          <w:lang w:val="es-CO"/>
        </w:rPr>
        <w:t xml:space="preserve">antes de </w:t>
      </w:r>
      <w:r w:rsidRPr="00E66DBE">
        <w:rPr>
          <w:rFonts w:ascii="Tahoma" w:hAnsi="Tahoma" w:cs="Tahoma"/>
          <w:spacing w:val="-4"/>
          <w:sz w:val="24"/>
          <w:szCs w:val="24"/>
          <w:lang w:val="es-CO"/>
        </w:rPr>
        <w:t xml:space="preserve">la formulación de la imputación, porque acorde con el periodo de incapacidad médico legal dictaminado a la víctima, el cual fue de 35 días sin secuelas médico-legales, se estaba en presencia de un delito querellable, </w:t>
      </w:r>
      <w:r w:rsidR="00596304" w:rsidRPr="00E66DBE">
        <w:rPr>
          <w:rFonts w:ascii="Tahoma" w:hAnsi="Tahoma" w:cs="Tahoma"/>
          <w:spacing w:val="-4"/>
          <w:sz w:val="24"/>
          <w:szCs w:val="24"/>
          <w:lang w:val="es-CO"/>
        </w:rPr>
        <w:t xml:space="preserve">el </w:t>
      </w:r>
      <w:r w:rsidRPr="00E66DBE">
        <w:rPr>
          <w:rFonts w:ascii="Tahoma" w:hAnsi="Tahoma" w:cs="Tahoma"/>
          <w:spacing w:val="-4"/>
          <w:sz w:val="24"/>
          <w:szCs w:val="24"/>
          <w:lang w:val="es-CO"/>
        </w:rPr>
        <w:t xml:space="preserve">que acorde con lo reglado por el articulo 522 C.P.P. </w:t>
      </w:r>
      <w:r w:rsidR="000453D0" w:rsidRPr="00E66DBE">
        <w:rPr>
          <w:rFonts w:ascii="Tahoma" w:hAnsi="Tahoma" w:cs="Tahoma"/>
          <w:spacing w:val="-4"/>
          <w:sz w:val="24"/>
          <w:szCs w:val="24"/>
          <w:lang w:val="es-CO"/>
        </w:rPr>
        <w:t>debía</w:t>
      </w:r>
      <w:r w:rsidRPr="00E66DBE">
        <w:rPr>
          <w:rFonts w:ascii="Tahoma" w:hAnsi="Tahoma" w:cs="Tahoma"/>
          <w:spacing w:val="-4"/>
          <w:sz w:val="24"/>
          <w:szCs w:val="24"/>
          <w:lang w:val="es-CO"/>
        </w:rPr>
        <w:t xml:space="preserve"> cumplir con el requisito de la conciliación pre</w:t>
      </w:r>
      <w:r w:rsidR="002D0847" w:rsidRPr="00E66DBE">
        <w:rPr>
          <w:rFonts w:ascii="Tahoma" w:hAnsi="Tahoma" w:cs="Tahoma"/>
          <w:spacing w:val="-4"/>
          <w:sz w:val="24"/>
          <w:szCs w:val="24"/>
          <w:lang w:val="es-CO"/>
        </w:rPr>
        <w:t xml:space="preserve"> </w:t>
      </w:r>
      <w:r w:rsidRPr="00E66DBE">
        <w:rPr>
          <w:rFonts w:ascii="Tahoma" w:hAnsi="Tahoma" w:cs="Tahoma"/>
          <w:spacing w:val="-4"/>
          <w:sz w:val="24"/>
          <w:szCs w:val="24"/>
          <w:lang w:val="es-CO"/>
        </w:rPr>
        <w:t xml:space="preserve">procesal como </w:t>
      </w:r>
      <w:r w:rsidR="00596304" w:rsidRPr="00E66DBE">
        <w:rPr>
          <w:rFonts w:ascii="Tahoma" w:hAnsi="Tahoma" w:cs="Tahoma"/>
          <w:spacing w:val="-4"/>
          <w:sz w:val="24"/>
          <w:szCs w:val="24"/>
          <w:lang w:val="es-CO"/>
        </w:rPr>
        <w:t>presupuesto</w:t>
      </w:r>
      <w:r w:rsidRPr="00E66DBE">
        <w:rPr>
          <w:rFonts w:ascii="Tahoma" w:hAnsi="Tahoma" w:cs="Tahoma"/>
          <w:spacing w:val="-4"/>
          <w:sz w:val="24"/>
          <w:szCs w:val="24"/>
          <w:lang w:val="es-CO"/>
        </w:rPr>
        <w:t xml:space="preserve"> de procedibilidad para poder ejercer la acción penal</w:t>
      </w:r>
      <w:r w:rsidR="00C4022E" w:rsidRPr="00E66DBE">
        <w:rPr>
          <w:rFonts w:ascii="Tahoma" w:hAnsi="Tahoma" w:cs="Tahoma"/>
          <w:spacing w:val="-4"/>
          <w:sz w:val="24"/>
          <w:szCs w:val="24"/>
          <w:lang w:val="es-CO"/>
        </w:rPr>
        <w:t xml:space="preserve">, el cual </w:t>
      </w:r>
      <w:r w:rsidR="00AC2575" w:rsidRPr="00E66DBE">
        <w:rPr>
          <w:rFonts w:ascii="Tahoma" w:hAnsi="Tahoma" w:cs="Tahoma"/>
          <w:spacing w:val="-4"/>
          <w:sz w:val="24"/>
          <w:szCs w:val="24"/>
          <w:lang w:val="es-CO"/>
        </w:rPr>
        <w:t>no ha sido satisfech</w:t>
      </w:r>
      <w:r w:rsidR="00C4022E" w:rsidRPr="00E66DBE">
        <w:rPr>
          <w:rFonts w:ascii="Tahoma" w:hAnsi="Tahoma" w:cs="Tahoma"/>
          <w:spacing w:val="-4"/>
          <w:sz w:val="24"/>
          <w:szCs w:val="24"/>
          <w:lang w:val="es-CO"/>
        </w:rPr>
        <w:t>o</w:t>
      </w:r>
      <w:r w:rsidR="00AC2575" w:rsidRPr="00E66DBE">
        <w:rPr>
          <w:rFonts w:ascii="Tahoma" w:hAnsi="Tahoma" w:cs="Tahoma"/>
          <w:spacing w:val="-4"/>
          <w:sz w:val="24"/>
          <w:szCs w:val="24"/>
          <w:lang w:val="es-CO"/>
        </w:rPr>
        <w:t xml:space="preserve"> dentro del </w:t>
      </w:r>
      <w:r w:rsidR="003F7141" w:rsidRPr="00E66DBE">
        <w:rPr>
          <w:rFonts w:ascii="Tahoma" w:hAnsi="Tahoma" w:cs="Tahoma"/>
          <w:spacing w:val="-4"/>
          <w:sz w:val="24"/>
          <w:szCs w:val="24"/>
          <w:lang w:val="es-CO"/>
        </w:rPr>
        <w:t>trámite</w:t>
      </w:r>
      <w:r w:rsidR="00AC2575" w:rsidRPr="00E66DBE">
        <w:rPr>
          <w:rFonts w:ascii="Tahoma" w:hAnsi="Tahoma" w:cs="Tahoma"/>
          <w:spacing w:val="-4"/>
          <w:sz w:val="24"/>
          <w:szCs w:val="24"/>
          <w:lang w:val="es-CO"/>
        </w:rPr>
        <w:t xml:space="preserve"> adelan</w:t>
      </w:r>
      <w:r w:rsidR="005D3F4F" w:rsidRPr="00E66DBE">
        <w:rPr>
          <w:rFonts w:ascii="Tahoma" w:hAnsi="Tahoma" w:cs="Tahoma"/>
          <w:spacing w:val="-4"/>
          <w:sz w:val="24"/>
          <w:szCs w:val="24"/>
          <w:lang w:val="es-CO"/>
        </w:rPr>
        <w:t>tado</w:t>
      </w:r>
      <w:r w:rsidR="00C4022E" w:rsidRPr="00E66DBE">
        <w:rPr>
          <w:rFonts w:ascii="Tahoma" w:hAnsi="Tahoma" w:cs="Tahoma"/>
          <w:spacing w:val="-4"/>
          <w:sz w:val="24"/>
          <w:szCs w:val="24"/>
          <w:lang w:val="es-CO"/>
        </w:rPr>
        <w:t xml:space="preserve"> en el presente asunto</w:t>
      </w:r>
      <w:r w:rsidR="00596304" w:rsidRPr="00E66DBE">
        <w:rPr>
          <w:rFonts w:ascii="Tahoma" w:hAnsi="Tahoma" w:cs="Tahoma"/>
          <w:spacing w:val="-4"/>
          <w:sz w:val="24"/>
          <w:szCs w:val="24"/>
          <w:lang w:val="es-CO"/>
        </w:rPr>
        <w:t>, y por ende se debía declarar la nulidad de la actuación procesal</w:t>
      </w:r>
      <w:r w:rsidR="00C4022E" w:rsidRPr="00E66DBE">
        <w:rPr>
          <w:rFonts w:ascii="Tahoma" w:hAnsi="Tahoma" w:cs="Tahoma"/>
          <w:spacing w:val="-4"/>
          <w:sz w:val="24"/>
          <w:szCs w:val="24"/>
          <w:lang w:val="es-CO"/>
        </w:rPr>
        <w:t xml:space="preserve">. </w:t>
      </w:r>
      <w:r w:rsidRPr="00E66DBE">
        <w:rPr>
          <w:rFonts w:ascii="Tahoma" w:hAnsi="Tahoma" w:cs="Tahoma"/>
          <w:spacing w:val="-4"/>
          <w:sz w:val="24"/>
          <w:szCs w:val="24"/>
          <w:lang w:val="es-CO"/>
        </w:rPr>
        <w:t xml:space="preserve"> </w:t>
      </w:r>
    </w:p>
    <w:p w:rsidR="00C525E6" w:rsidRPr="00E66DBE" w:rsidRDefault="00C525E6" w:rsidP="006E68B2">
      <w:pPr>
        <w:pStyle w:val="Sinespaciado"/>
        <w:spacing w:line="276" w:lineRule="auto"/>
        <w:rPr>
          <w:rFonts w:ascii="Tahoma" w:hAnsi="Tahoma" w:cs="Tahoma"/>
          <w:b/>
          <w:spacing w:val="-4"/>
          <w:sz w:val="24"/>
          <w:szCs w:val="24"/>
          <w:lang w:val="es-419"/>
        </w:rPr>
      </w:pPr>
    </w:p>
    <w:p w:rsidR="00610DDE" w:rsidRPr="00E66DBE" w:rsidRDefault="00610DDE" w:rsidP="006E68B2">
      <w:pPr>
        <w:pStyle w:val="Sinespaciado"/>
        <w:spacing w:line="276" w:lineRule="auto"/>
        <w:jc w:val="center"/>
        <w:rPr>
          <w:rFonts w:ascii="Tahoma" w:hAnsi="Tahoma" w:cs="Tahoma"/>
          <w:b/>
          <w:spacing w:val="-4"/>
          <w:sz w:val="24"/>
          <w:szCs w:val="24"/>
          <w:lang w:val="es-419"/>
        </w:rPr>
      </w:pPr>
      <w:r w:rsidRPr="00E66DBE">
        <w:rPr>
          <w:rFonts w:ascii="Tahoma" w:hAnsi="Tahoma" w:cs="Tahoma"/>
          <w:b/>
          <w:spacing w:val="-4"/>
          <w:sz w:val="24"/>
          <w:szCs w:val="24"/>
          <w:lang w:val="es-419"/>
        </w:rPr>
        <w:t>LA</w:t>
      </w:r>
      <w:r w:rsidR="00C4022E" w:rsidRPr="00E66DBE">
        <w:rPr>
          <w:rFonts w:ascii="Tahoma" w:hAnsi="Tahoma" w:cs="Tahoma"/>
          <w:b/>
          <w:spacing w:val="-4"/>
          <w:sz w:val="24"/>
          <w:szCs w:val="24"/>
          <w:lang w:val="es-CO"/>
        </w:rPr>
        <w:t>S</w:t>
      </w:r>
      <w:r w:rsidRPr="00E66DBE">
        <w:rPr>
          <w:rFonts w:ascii="Tahoma" w:hAnsi="Tahoma" w:cs="Tahoma"/>
          <w:b/>
          <w:spacing w:val="-4"/>
          <w:sz w:val="24"/>
          <w:szCs w:val="24"/>
          <w:lang w:val="es-419"/>
        </w:rPr>
        <w:t xml:space="preserve"> ALZADA</w:t>
      </w:r>
      <w:r w:rsidR="00C4022E" w:rsidRPr="00E66DBE">
        <w:rPr>
          <w:rFonts w:ascii="Tahoma" w:hAnsi="Tahoma" w:cs="Tahoma"/>
          <w:b/>
          <w:spacing w:val="-4"/>
          <w:sz w:val="24"/>
          <w:szCs w:val="24"/>
          <w:lang w:val="es-CO"/>
        </w:rPr>
        <w:t>S</w:t>
      </w:r>
      <w:r w:rsidRPr="00E66DBE">
        <w:rPr>
          <w:rFonts w:ascii="Tahoma" w:hAnsi="Tahoma" w:cs="Tahoma"/>
          <w:b/>
          <w:spacing w:val="-4"/>
          <w:sz w:val="24"/>
          <w:szCs w:val="24"/>
          <w:lang w:val="es-419"/>
        </w:rPr>
        <w:t>:</w:t>
      </w:r>
    </w:p>
    <w:p w:rsidR="00610DDE" w:rsidRPr="00E66DBE" w:rsidRDefault="00610DDE" w:rsidP="006E68B2">
      <w:pPr>
        <w:pStyle w:val="Sinespaciado"/>
        <w:spacing w:line="276" w:lineRule="auto"/>
        <w:jc w:val="both"/>
        <w:rPr>
          <w:rFonts w:ascii="Tahoma" w:hAnsi="Tahoma" w:cs="Tahoma"/>
          <w:spacing w:val="-4"/>
          <w:sz w:val="24"/>
          <w:szCs w:val="24"/>
          <w:lang w:val="es-419"/>
        </w:rPr>
      </w:pPr>
    </w:p>
    <w:p w:rsidR="00383101" w:rsidRPr="00E66DBE" w:rsidRDefault="00C4022E" w:rsidP="006E68B2">
      <w:pPr>
        <w:pStyle w:val="Sinespaciado"/>
        <w:spacing w:line="276" w:lineRule="auto"/>
        <w:jc w:val="both"/>
        <w:rPr>
          <w:rFonts w:ascii="Tahoma" w:hAnsi="Tahoma" w:cs="Tahoma"/>
          <w:spacing w:val="-4"/>
          <w:sz w:val="24"/>
          <w:szCs w:val="24"/>
          <w:lang w:val="es-CO"/>
        </w:rPr>
      </w:pPr>
      <w:r w:rsidRPr="00E66DBE">
        <w:rPr>
          <w:rFonts w:ascii="Tahoma" w:hAnsi="Tahoma" w:cs="Tahoma"/>
          <w:b/>
          <w:spacing w:val="-4"/>
          <w:sz w:val="24"/>
          <w:szCs w:val="24"/>
          <w:lang w:val="es-CO"/>
        </w:rPr>
        <w:t xml:space="preserve">- El recurso de apelación interpuesto por la Fiscalía: </w:t>
      </w:r>
      <w:r w:rsidR="00596304" w:rsidRPr="00E66DBE">
        <w:rPr>
          <w:rFonts w:ascii="Tahoma" w:hAnsi="Tahoma" w:cs="Tahoma"/>
          <w:spacing w:val="-4"/>
          <w:sz w:val="24"/>
          <w:szCs w:val="24"/>
          <w:lang w:val="es-CO"/>
        </w:rPr>
        <w:t xml:space="preserve">Cuyo representante </w:t>
      </w:r>
      <w:r w:rsidRPr="00E66DBE">
        <w:rPr>
          <w:rFonts w:ascii="Tahoma" w:hAnsi="Tahoma" w:cs="Tahoma"/>
          <w:spacing w:val="-4"/>
          <w:sz w:val="24"/>
          <w:szCs w:val="24"/>
          <w:lang w:val="es-CO"/>
        </w:rPr>
        <w:t>solicitó la revocatoria de la providencia confutada porque en su opinión el Ju</w:t>
      </w:r>
      <w:r w:rsidR="00596304" w:rsidRPr="00E66DBE">
        <w:rPr>
          <w:rFonts w:ascii="Tahoma" w:hAnsi="Tahoma" w:cs="Tahoma"/>
          <w:spacing w:val="-4"/>
          <w:sz w:val="24"/>
          <w:szCs w:val="24"/>
          <w:lang w:val="es-CO"/>
        </w:rPr>
        <w:t>zgado de primer nivel no apreció</w:t>
      </w:r>
      <w:r w:rsidRPr="00E66DBE">
        <w:rPr>
          <w:rFonts w:ascii="Tahoma" w:hAnsi="Tahoma" w:cs="Tahoma"/>
          <w:spacing w:val="-4"/>
          <w:sz w:val="24"/>
          <w:szCs w:val="24"/>
          <w:lang w:val="es-CO"/>
        </w:rPr>
        <w:t xml:space="preserve"> en su debida dimensión las pruebas allegadas al proceso, las cuales</w:t>
      </w:r>
      <w:r w:rsidR="00596304" w:rsidRPr="00E66DBE">
        <w:rPr>
          <w:rFonts w:ascii="Tahoma" w:hAnsi="Tahoma" w:cs="Tahoma"/>
          <w:spacing w:val="-4"/>
          <w:sz w:val="24"/>
          <w:szCs w:val="24"/>
          <w:lang w:val="es-CO"/>
        </w:rPr>
        <w:t>,</w:t>
      </w:r>
      <w:r w:rsidRPr="00E66DBE">
        <w:rPr>
          <w:rFonts w:ascii="Tahoma" w:hAnsi="Tahoma" w:cs="Tahoma"/>
          <w:spacing w:val="-4"/>
          <w:sz w:val="24"/>
          <w:szCs w:val="24"/>
          <w:lang w:val="es-CO"/>
        </w:rPr>
        <w:t xml:space="preserve"> de haber sido valoradas conjuntamente</w:t>
      </w:r>
      <w:r w:rsidR="00596304" w:rsidRPr="00E66DBE">
        <w:rPr>
          <w:rFonts w:ascii="Tahoma" w:hAnsi="Tahoma" w:cs="Tahoma"/>
          <w:spacing w:val="-4"/>
          <w:sz w:val="24"/>
          <w:szCs w:val="24"/>
          <w:lang w:val="es-CO"/>
        </w:rPr>
        <w:t>,</w:t>
      </w:r>
      <w:r w:rsidRPr="00E66DBE">
        <w:rPr>
          <w:rFonts w:ascii="Tahoma" w:hAnsi="Tahoma" w:cs="Tahoma"/>
          <w:spacing w:val="-4"/>
          <w:sz w:val="24"/>
          <w:szCs w:val="24"/>
          <w:lang w:val="es-CO"/>
        </w:rPr>
        <w:t xml:space="preserve"> </w:t>
      </w:r>
      <w:r w:rsidR="00596304" w:rsidRPr="00E66DBE">
        <w:rPr>
          <w:rFonts w:ascii="Tahoma" w:hAnsi="Tahoma" w:cs="Tahoma"/>
          <w:spacing w:val="-4"/>
          <w:sz w:val="24"/>
          <w:szCs w:val="24"/>
          <w:lang w:val="es-CO"/>
        </w:rPr>
        <w:t>indicaban</w:t>
      </w:r>
      <w:r w:rsidRPr="00E66DBE">
        <w:rPr>
          <w:rFonts w:ascii="Tahoma" w:hAnsi="Tahoma" w:cs="Tahoma"/>
          <w:spacing w:val="-4"/>
          <w:sz w:val="24"/>
          <w:szCs w:val="24"/>
          <w:lang w:val="es-CO"/>
        </w:rPr>
        <w:t xml:space="preserve"> </w:t>
      </w:r>
      <w:r w:rsidR="007A0AB4" w:rsidRPr="00E66DBE">
        <w:rPr>
          <w:rFonts w:ascii="Tahoma" w:hAnsi="Tahoma" w:cs="Tahoma"/>
          <w:spacing w:val="-4"/>
          <w:sz w:val="24"/>
          <w:szCs w:val="24"/>
          <w:lang w:val="es-CO"/>
        </w:rPr>
        <w:t>el comportamiento homicida del p</w:t>
      </w:r>
      <w:r w:rsidR="00385518" w:rsidRPr="00E66DBE">
        <w:rPr>
          <w:rFonts w:ascii="Tahoma" w:hAnsi="Tahoma" w:cs="Tahoma"/>
          <w:spacing w:val="-4"/>
          <w:sz w:val="24"/>
          <w:szCs w:val="24"/>
          <w:lang w:val="es-CO"/>
        </w:rPr>
        <w:t xml:space="preserve">rocesado </w:t>
      </w:r>
      <w:proofErr w:type="spellStart"/>
      <w:r w:rsidR="00C623C5" w:rsidRPr="00E66DBE">
        <w:rPr>
          <w:rFonts w:ascii="Tahoma" w:hAnsi="Tahoma" w:cs="Tahoma"/>
          <w:spacing w:val="-4"/>
          <w:sz w:val="24"/>
          <w:szCs w:val="24"/>
          <w:lang w:val="es-CO"/>
        </w:rPr>
        <w:t>JAML</w:t>
      </w:r>
      <w:proofErr w:type="spellEnd"/>
      <w:r w:rsidR="00596304" w:rsidRPr="00E66DBE">
        <w:rPr>
          <w:rFonts w:ascii="Tahoma" w:hAnsi="Tahoma" w:cs="Tahoma"/>
          <w:spacing w:val="-4"/>
          <w:sz w:val="24"/>
          <w:szCs w:val="24"/>
          <w:lang w:val="es-CO"/>
        </w:rPr>
        <w:t xml:space="preserve"> cuando atacó a la Sra. SANDRA PATRICIA PATIÑO</w:t>
      </w:r>
      <w:r w:rsidR="00385518" w:rsidRPr="00E66DBE">
        <w:rPr>
          <w:rFonts w:ascii="Tahoma" w:hAnsi="Tahoma" w:cs="Tahoma"/>
          <w:spacing w:val="-4"/>
          <w:sz w:val="24"/>
          <w:szCs w:val="24"/>
          <w:lang w:val="es-CO"/>
        </w:rPr>
        <w:t>.</w:t>
      </w:r>
    </w:p>
    <w:p w:rsidR="00385518" w:rsidRPr="00E66DBE" w:rsidRDefault="00385518" w:rsidP="006E68B2">
      <w:pPr>
        <w:pStyle w:val="Sinespaciado"/>
        <w:spacing w:line="276" w:lineRule="auto"/>
        <w:jc w:val="both"/>
        <w:rPr>
          <w:rFonts w:ascii="Tahoma" w:hAnsi="Tahoma" w:cs="Tahoma"/>
          <w:spacing w:val="-4"/>
          <w:sz w:val="24"/>
          <w:szCs w:val="24"/>
          <w:lang w:val="es-CO"/>
        </w:rPr>
      </w:pPr>
    </w:p>
    <w:p w:rsidR="00385518" w:rsidRPr="00E66DBE" w:rsidRDefault="00385518" w:rsidP="006E68B2">
      <w:pPr>
        <w:pStyle w:val="Sinespaciado"/>
        <w:spacing w:line="276" w:lineRule="auto"/>
        <w:jc w:val="both"/>
        <w:rPr>
          <w:rFonts w:ascii="Tahoma" w:hAnsi="Tahoma" w:cs="Tahoma"/>
          <w:spacing w:val="-4"/>
          <w:sz w:val="24"/>
          <w:szCs w:val="24"/>
          <w:lang w:val="es-CO"/>
        </w:rPr>
      </w:pPr>
      <w:r w:rsidRPr="00E66DBE">
        <w:rPr>
          <w:rFonts w:ascii="Tahoma" w:hAnsi="Tahoma" w:cs="Tahoma"/>
          <w:spacing w:val="-4"/>
          <w:sz w:val="24"/>
          <w:szCs w:val="24"/>
          <w:lang w:val="es-CO"/>
        </w:rPr>
        <w:t>Para demostrar la tesis de su inconformidad, el recurrente adujo que las pruebas habidas en el proceso eran claras en demostrar que:</w:t>
      </w:r>
    </w:p>
    <w:p w:rsidR="00385518" w:rsidRPr="00E66DBE" w:rsidRDefault="00385518" w:rsidP="006E68B2">
      <w:pPr>
        <w:pStyle w:val="Sinespaciado"/>
        <w:spacing w:line="276" w:lineRule="auto"/>
        <w:jc w:val="both"/>
        <w:rPr>
          <w:rFonts w:ascii="Tahoma" w:hAnsi="Tahoma" w:cs="Tahoma"/>
          <w:spacing w:val="-4"/>
          <w:sz w:val="24"/>
          <w:szCs w:val="24"/>
          <w:lang w:val="es-CO"/>
        </w:rPr>
      </w:pPr>
    </w:p>
    <w:p w:rsidR="00385518" w:rsidRPr="00E66DBE" w:rsidRDefault="00385518" w:rsidP="006E68B2">
      <w:pPr>
        <w:pStyle w:val="Sinespaciado"/>
        <w:numPr>
          <w:ilvl w:val="0"/>
          <w:numId w:val="13"/>
        </w:numPr>
        <w:spacing w:line="276" w:lineRule="auto"/>
        <w:ind w:left="360"/>
        <w:jc w:val="both"/>
        <w:rPr>
          <w:rFonts w:ascii="Tahoma" w:hAnsi="Tahoma" w:cs="Tahoma"/>
          <w:spacing w:val="-4"/>
          <w:sz w:val="24"/>
          <w:szCs w:val="24"/>
          <w:lang w:val="es-CO"/>
        </w:rPr>
      </w:pPr>
      <w:r w:rsidRPr="00E66DBE">
        <w:rPr>
          <w:rFonts w:ascii="Tahoma" w:hAnsi="Tahoma" w:cs="Tahoma"/>
          <w:spacing w:val="-4"/>
          <w:sz w:val="24"/>
          <w:szCs w:val="24"/>
          <w:lang w:val="es-CO"/>
        </w:rPr>
        <w:t xml:space="preserve">El Procesado </w:t>
      </w:r>
      <w:r w:rsidR="000004DF" w:rsidRPr="00E66DBE">
        <w:rPr>
          <w:rFonts w:ascii="Tahoma" w:hAnsi="Tahoma" w:cs="Tahoma"/>
          <w:spacing w:val="-4"/>
          <w:sz w:val="24"/>
          <w:szCs w:val="24"/>
          <w:lang w:val="es-CO"/>
        </w:rPr>
        <w:t>agredió</w:t>
      </w:r>
      <w:r w:rsidRPr="00E66DBE">
        <w:rPr>
          <w:rFonts w:ascii="Tahoma" w:hAnsi="Tahoma" w:cs="Tahoma"/>
          <w:spacing w:val="-4"/>
          <w:sz w:val="24"/>
          <w:szCs w:val="24"/>
          <w:lang w:val="es-CO"/>
        </w:rPr>
        <w:t xml:space="preserve"> a golpes y con un arma blanca a la ofendida, y mientras lo hacía le pro</w:t>
      </w:r>
      <w:r w:rsidR="00596304" w:rsidRPr="00E66DBE">
        <w:rPr>
          <w:rFonts w:ascii="Tahoma" w:hAnsi="Tahoma" w:cs="Tahoma"/>
          <w:spacing w:val="-4"/>
          <w:sz w:val="24"/>
          <w:szCs w:val="24"/>
          <w:lang w:val="es-CO"/>
        </w:rPr>
        <w:t xml:space="preserve">fería en su contra </w:t>
      </w:r>
      <w:r w:rsidR="000004DF" w:rsidRPr="00E66DBE">
        <w:rPr>
          <w:rFonts w:ascii="Tahoma" w:hAnsi="Tahoma" w:cs="Tahoma"/>
          <w:spacing w:val="-4"/>
          <w:sz w:val="24"/>
          <w:szCs w:val="24"/>
          <w:lang w:val="es-CO"/>
        </w:rPr>
        <w:t>múltiples</w:t>
      </w:r>
      <w:r w:rsidR="00596304" w:rsidRPr="00E66DBE">
        <w:rPr>
          <w:rFonts w:ascii="Tahoma" w:hAnsi="Tahoma" w:cs="Tahoma"/>
          <w:spacing w:val="-4"/>
          <w:sz w:val="24"/>
          <w:szCs w:val="24"/>
          <w:lang w:val="es-CO"/>
        </w:rPr>
        <w:t xml:space="preserve"> </w:t>
      </w:r>
      <w:r w:rsidRPr="00E66DBE">
        <w:rPr>
          <w:rFonts w:ascii="Tahoma" w:hAnsi="Tahoma" w:cs="Tahoma"/>
          <w:spacing w:val="-4"/>
          <w:sz w:val="24"/>
          <w:szCs w:val="24"/>
          <w:lang w:val="es-CO"/>
        </w:rPr>
        <w:t xml:space="preserve">amenazas. </w:t>
      </w:r>
    </w:p>
    <w:p w:rsidR="00385518" w:rsidRPr="00E66DBE" w:rsidRDefault="00385518" w:rsidP="006E68B2">
      <w:pPr>
        <w:pStyle w:val="Sinespaciado"/>
        <w:spacing w:line="276" w:lineRule="auto"/>
        <w:jc w:val="both"/>
        <w:rPr>
          <w:rFonts w:ascii="Tahoma" w:hAnsi="Tahoma" w:cs="Tahoma"/>
          <w:spacing w:val="-4"/>
          <w:sz w:val="24"/>
          <w:szCs w:val="24"/>
          <w:lang w:val="es-CO"/>
        </w:rPr>
      </w:pPr>
    </w:p>
    <w:p w:rsidR="00385518" w:rsidRPr="00E66DBE" w:rsidRDefault="00385518" w:rsidP="006E68B2">
      <w:pPr>
        <w:pStyle w:val="Sinespaciado"/>
        <w:numPr>
          <w:ilvl w:val="0"/>
          <w:numId w:val="13"/>
        </w:numPr>
        <w:spacing w:line="276" w:lineRule="auto"/>
        <w:ind w:left="360"/>
        <w:jc w:val="both"/>
        <w:rPr>
          <w:rFonts w:ascii="Tahoma" w:hAnsi="Tahoma" w:cs="Tahoma"/>
          <w:spacing w:val="-4"/>
          <w:sz w:val="24"/>
          <w:szCs w:val="24"/>
        </w:rPr>
      </w:pPr>
      <w:r w:rsidRPr="00E66DBE">
        <w:rPr>
          <w:rFonts w:ascii="Tahoma" w:hAnsi="Tahoma" w:cs="Tahoma"/>
          <w:spacing w:val="-4"/>
          <w:sz w:val="24"/>
          <w:szCs w:val="24"/>
          <w:lang w:val="es-CO"/>
        </w:rPr>
        <w:t xml:space="preserve">El contenido de los dictámenes médico-legales establecen que la agraviada presentaba </w:t>
      </w:r>
      <w:r w:rsidR="00596304" w:rsidRPr="00E66DBE">
        <w:rPr>
          <w:rFonts w:ascii="Tahoma" w:hAnsi="Tahoma" w:cs="Tahoma"/>
          <w:spacing w:val="-4"/>
          <w:sz w:val="24"/>
          <w:szCs w:val="24"/>
          <w:lang w:val="es-CO"/>
        </w:rPr>
        <w:t xml:space="preserve">en su humanidad </w:t>
      </w:r>
      <w:r w:rsidRPr="00E66DBE">
        <w:rPr>
          <w:rFonts w:ascii="Tahoma" w:hAnsi="Tahoma" w:cs="Tahoma"/>
          <w:spacing w:val="-4"/>
          <w:sz w:val="24"/>
          <w:szCs w:val="24"/>
          <w:lang w:val="es-CO"/>
        </w:rPr>
        <w:t xml:space="preserve">lesiones causadas </w:t>
      </w:r>
      <w:r w:rsidRPr="00E66DBE">
        <w:rPr>
          <w:rFonts w:ascii="Tahoma" w:hAnsi="Tahoma" w:cs="Tahoma"/>
          <w:spacing w:val="-4"/>
          <w:sz w:val="24"/>
          <w:szCs w:val="24"/>
        </w:rPr>
        <w:t xml:space="preserve">con mecanismos contundentes, </w:t>
      </w:r>
      <w:proofErr w:type="spellStart"/>
      <w:r w:rsidRPr="00E66DBE">
        <w:rPr>
          <w:rFonts w:ascii="Tahoma" w:hAnsi="Tahoma" w:cs="Tahoma"/>
          <w:spacing w:val="-4"/>
          <w:sz w:val="24"/>
          <w:szCs w:val="24"/>
        </w:rPr>
        <w:t>cortocontundente</w:t>
      </w:r>
      <w:proofErr w:type="spellEnd"/>
      <w:r w:rsidRPr="00E66DBE">
        <w:rPr>
          <w:rFonts w:ascii="Tahoma" w:hAnsi="Tahoma" w:cs="Tahoma"/>
          <w:spacing w:val="-4"/>
          <w:sz w:val="24"/>
          <w:szCs w:val="24"/>
        </w:rPr>
        <w:t xml:space="preserve"> y cortante, razón por la que le dictaminaron </w:t>
      </w:r>
      <w:r w:rsidR="003A6F09" w:rsidRPr="00E66DBE">
        <w:rPr>
          <w:rFonts w:ascii="Tahoma" w:hAnsi="Tahoma" w:cs="Tahoma"/>
          <w:spacing w:val="-4"/>
          <w:sz w:val="24"/>
          <w:szCs w:val="24"/>
        </w:rPr>
        <w:t xml:space="preserve">una incapacidad </w:t>
      </w:r>
      <w:r w:rsidRPr="00E66DBE">
        <w:rPr>
          <w:rFonts w:ascii="Tahoma" w:hAnsi="Tahoma" w:cs="Tahoma"/>
          <w:spacing w:val="-4"/>
          <w:sz w:val="24"/>
          <w:szCs w:val="24"/>
        </w:rPr>
        <w:t>de 35 días sin secuelas.</w:t>
      </w:r>
    </w:p>
    <w:p w:rsidR="007071B8" w:rsidRPr="00E66DBE" w:rsidRDefault="007071B8" w:rsidP="006E68B2">
      <w:pPr>
        <w:pStyle w:val="Sinespaciado"/>
        <w:spacing w:line="276" w:lineRule="auto"/>
        <w:jc w:val="both"/>
        <w:rPr>
          <w:rFonts w:ascii="Tahoma" w:hAnsi="Tahoma" w:cs="Tahoma"/>
          <w:spacing w:val="-4"/>
          <w:sz w:val="24"/>
          <w:szCs w:val="24"/>
        </w:rPr>
      </w:pPr>
    </w:p>
    <w:p w:rsidR="007071B8" w:rsidRPr="00E66DBE" w:rsidRDefault="007071B8" w:rsidP="006E68B2">
      <w:pPr>
        <w:pStyle w:val="Sinespaciado"/>
        <w:numPr>
          <w:ilvl w:val="0"/>
          <w:numId w:val="13"/>
        </w:numPr>
        <w:spacing w:line="276" w:lineRule="auto"/>
        <w:ind w:left="360"/>
        <w:jc w:val="both"/>
        <w:rPr>
          <w:rFonts w:ascii="Tahoma" w:hAnsi="Tahoma" w:cs="Tahoma"/>
          <w:spacing w:val="-4"/>
          <w:sz w:val="24"/>
          <w:szCs w:val="24"/>
        </w:rPr>
      </w:pPr>
      <w:r w:rsidRPr="00E66DBE">
        <w:rPr>
          <w:rFonts w:ascii="Tahoma" w:hAnsi="Tahoma" w:cs="Tahoma"/>
          <w:spacing w:val="-4"/>
          <w:sz w:val="24"/>
          <w:szCs w:val="24"/>
        </w:rPr>
        <w:t xml:space="preserve">La existencia de un patrón previo de violencia domestica durante el tiempo de convivencia de la ciudadana SANDRA PATRICIA PATIÑO RUGE con el señor </w:t>
      </w:r>
      <w:proofErr w:type="spellStart"/>
      <w:r w:rsidR="00C623C5" w:rsidRPr="00E66DBE">
        <w:rPr>
          <w:rFonts w:ascii="Tahoma" w:hAnsi="Tahoma" w:cs="Tahoma"/>
          <w:spacing w:val="-4"/>
          <w:sz w:val="24"/>
          <w:szCs w:val="24"/>
        </w:rPr>
        <w:t>JAML</w:t>
      </w:r>
      <w:proofErr w:type="spellEnd"/>
      <w:r w:rsidRPr="00E66DBE">
        <w:rPr>
          <w:rFonts w:ascii="Tahoma" w:hAnsi="Tahoma" w:cs="Tahoma"/>
          <w:spacing w:val="-4"/>
          <w:sz w:val="24"/>
          <w:szCs w:val="24"/>
        </w:rPr>
        <w:t>, aun</w:t>
      </w:r>
      <w:r w:rsidR="00596304" w:rsidRPr="00E66DBE">
        <w:rPr>
          <w:rFonts w:ascii="Tahoma" w:hAnsi="Tahoma" w:cs="Tahoma"/>
          <w:spacing w:val="-4"/>
          <w:sz w:val="24"/>
          <w:szCs w:val="24"/>
        </w:rPr>
        <w:t>ado a las pruebas que demo</w:t>
      </w:r>
      <w:r w:rsidRPr="00E66DBE">
        <w:rPr>
          <w:rFonts w:ascii="Tahoma" w:hAnsi="Tahoma" w:cs="Tahoma"/>
          <w:spacing w:val="-4"/>
          <w:sz w:val="24"/>
          <w:szCs w:val="24"/>
        </w:rPr>
        <w:t>stra</w:t>
      </w:r>
      <w:r w:rsidR="00596304" w:rsidRPr="00E66DBE">
        <w:rPr>
          <w:rFonts w:ascii="Tahoma" w:hAnsi="Tahoma" w:cs="Tahoma"/>
          <w:spacing w:val="-4"/>
          <w:sz w:val="24"/>
          <w:szCs w:val="24"/>
        </w:rPr>
        <w:t>ba</w:t>
      </w:r>
      <w:r w:rsidRPr="00E66DBE">
        <w:rPr>
          <w:rFonts w:ascii="Tahoma" w:hAnsi="Tahoma" w:cs="Tahoma"/>
          <w:spacing w:val="-4"/>
          <w:sz w:val="24"/>
          <w:szCs w:val="24"/>
        </w:rPr>
        <w:t>n las constantes amenazas y acechanzas que el Procesado le profería a la víctima.</w:t>
      </w:r>
    </w:p>
    <w:p w:rsidR="007071B8" w:rsidRPr="00E66DBE" w:rsidRDefault="007071B8" w:rsidP="006E68B2">
      <w:pPr>
        <w:pStyle w:val="Sinespaciado"/>
        <w:spacing w:line="276" w:lineRule="auto"/>
        <w:jc w:val="both"/>
        <w:rPr>
          <w:rFonts w:ascii="Tahoma" w:hAnsi="Tahoma" w:cs="Tahoma"/>
          <w:spacing w:val="-4"/>
          <w:sz w:val="24"/>
          <w:szCs w:val="24"/>
        </w:rPr>
      </w:pPr>
    </w:p>
    <w:p w:rsidR="003A6F09" w:rsidRPr="00E66DBE" w:rsidRDefault="007071B8" w:rsidP="006E68B2">
      <w:pPr>
        <w:pStyle w:val="Sinespaciado"/>
        <w:spacing w:line="276" w:lineRule="auto"/>
        <w:jc w:val="both"/>
        <w:rPr>
          <w:rFonts w:ascii="Tahoma" w:hAnsi="Tahoma" w:cs="Tahoma"/>
          <w:spacing w:val="-4"/>
          <w:sz w:val="24"/>
          <w:szCs w:val="24"/>
        </w:rPr>
      </w:pPr>
      <w:r w:rsidRPr="00E66DBE">
        <w:rPr>
          <w:rFonts w:ascii="Tahoma" w:hAnsi="Tahoma" w:cs="Tahoma"/>
          <w:spacing w:val="-4"/>
          <w:sz w:val="24"/>
          <w:szCs w:val="24"/>
        </w:rPr>
        <w:t>Acorde con lo anterior, el Fiscal recurrente ex</w:t>
      </w:r>
      <w:r w:rsidR="007A0AB4" w:rsidRPr="00E66DBE">
        <w:rPr>
          <w:rFonts w:ascii="Tahoma" w:hAnsi="Tahoma" w:cs="Tahoma"/>
          <w:spacing w:val="-4"/>
          <w:sz w:val="24"/>
          <w:szCs w:val="24"/>
        </w:rPr>
        <w:t>puso que de haber sido apreciadas</w:t>
      </w:r>
      <w:r w:rsidRPr="00E66DBE">
        <w:rPr>
          <w:rFonts w:ascii="Tahoma" w:hAnsi="Tahoma" w:cs="Tahoma"/>
          <w:spacing w:val="-4"/>
          <w:sz w:val="24"/>
          <w:szCs w:val="24"/>
        </w:rPr>
        <w:t xml:space="preserve"> de ma</w:t>
      </w:r>
      <w:r w:rsidR="007A0AB4" w:rsidRPr="00E66DBE">
        <w:rPr>
          <w:rFonts w:ascii="Tahoma" w:hAnsi="Tahoma" w:cs="Tahoma"/>
          <w:spacing w:val="-4"/>
          <w:sz w:val="24"/>
          <w:szCs w:val="24"/>
        </w:rPr>
        <w:t>nera conjunta e</w:t>
      </w:r>
      <w:r w:rsidRPr="00E66DBE">
        <w:rPr>
          <w:rFonts w:ascii="Tahoma" w:hAnsi="Tahoma" w:cs="Tahoma"/>
          <w:spacing w:val="-4"/>
          <w:sz w:val="24"/>
          <w:szCs w:val="24"/>
        </w:rPr>
        <w:t xml:space="preserve"> integral las pruebas que demostraban todos esos elementos de juicio, </w:t>
      </w:r>
      <w:r w:rsidRPr="00E66DBE">
        <w:rPr>
          <w:rFonts w:ascii="Tahoma" w:hAnsi="Tahoma" w:cs="Tahoma"/>
          <w:spacing w:val="-4"/>
          <w:sz w:val="24"/>
          <w:szCs w:val="24"/>
        </w:rPr>
        <w:lastRenderedPageBreak/>
        <w:t xml:space="preserve">seguramente que se llegaría a la conclusión consistente en que la conducta endilgada al Procesado se adecuaba en el delito de tentativa de homicidio y no en el de lesiones personales porque se presentaron unos actos idóneos e inequívocamente dirigidos a segarle la vida a la </w:t>
      </w:r>
      <w:r w:rsidR="00D21263" w:rsidRPr="00E66DBE">
        <w:rPr>
          <w:rFonts w:ascii="Tahoma" w:hAnsi="Tahoma" w:cs="Tahoma"/>
          <w:spacing w:val="-4"/>
          <w:sz w:val="24"/>
          <w:szCs w:val="24"/>
        </w:rPr>
        <w:t>víctima</w:t>
      </w:r>
      <w:r w:rsidRPr="00E66DBE">
        <w:rPr>
          <w:rFonts w:ascii="Tahoma" w:hAnsi="Tahoma" w:cs="Tahoma"/>
          <w:spacing w:val="-4"/>
          <w:sz w:val="24"/>
          <w:szCs w:val="24"/>
        </w:rPr>
        <w:t xml:space="preserve"> mediante la utilización de un arma blanca, lo que </w:t>
      </w:r>
      <w:r w:rsidR="00D21263" w:rsidRPr="00E66DBE">
        <w:rPr>
          <w:rFonts w:ascii="Tahoma" w:hAnsi="Tahoma" w:cs="Tahoma"/>
          <w:spacing w:val="-4"/>
          <w:sz w:val="24"/>
          <w:szCs w:val="24"/>
        </w:rPr>
        <w:t xml:space="preserve">no </w:t>
      </w:r>
      <w:r w:rsidRPr="00E66DBE">
        <w:rPr>
          <w:rFonts w:ascii="Tahoma" w:hAnsi="Tahoma" w:cs="Tahoma"/>
          <w:spacing w:val="-4"/>
          <w:sz w:val="24"/>
          <w:szCs w:val="24"/>
        </w:rPr>
        <w:t xml:space="preserve">se pudo consumar por circunstancias ajenas a la voluntad del autor, porque gracias a la intervención oportuna </w:t>
      </w:r>
      <w:r w:rsidR="00D21263" w:rsidRPr="00E66DBE">
        <w:rPr>
          <w:rFonts w:ascii="Tahoma" w:hAnsi="Tahoma" w:cs="Tahoma"/>
          <w:spacing w:val="-4"/>
          <w:sz w:val="24"/>
          <w:szCs w:val="24"/>
        </w:rPr>
        <w:t xml:space="preserve">de </w:t>
      </w:r>
      <w:r w:rsidRPr="00E66DBE">
        <w:rPr>
          <w:rFonts w:ascii="Tahoma" w:hAnsi="Tahoma" w:cs="Tahoma"/>
          <w:spacing w:val="-4"/>
          <w:sz w:val="24"/>
          <w:szCs w:val="24"/>
        </w:rPr>
        <w:t>JANES LENITH PATIÑO RUGE se logró frenar el comportamiento homicida del agresor, quien se vio obligado a huir del lugar.</w:t>
      </w:r>
    </w:p>
    <w:p w:rsidR="00731662" w:rsidRPr="00E66DBE" w:rsidRDefault="00731662" w:rsidP="006E68B2">
      <w:pPr>
        <w:pStyle w:val="Sinespaciado"/>
        <w:spacing w:line="276" w:lineRule="auto"/>
        <w:jc w:val="both"/>
        <w:rPr>
          <w:rFonts w:ascii="Tahoma" w:hAnsi="Tahoma" w:cs="Tahoma"/>
          <w:spacing w:val="-4"/>
          <w:sz w:val="24"/>
          <w:szCs w:val="24"/>
        </w:rPr>
      </w:pPr>
    </w:p>
    <w:p w:rsidR="00BA7EC2" w:rsidRPr="00E66DBE" w:rsidRDefault="00393722" w:rsidP="006E68B2">
      <w:pPr>
        <w:spacing w:line="276" w:lineRule="auto"/>
        <w:jc w:val="both"/>
        <w:rPr>
          <w:rFonts w:ascii="Tahoma" w:hAnsi="Tahoma" w:cs="Tahoma"/>
          <w:spacing w:val="-4"/>
        </w:rPr>
      </w:pPr>
      <w:r w:rsidRPr="00E66DBE">
        <w:rPr>
          <w:rFonts w:ascii="Tahoma" w:hAnsi="Tahoma" w:cs="Tahoma"/>
          <w:b/>
          <w:spacing w:val="-4"/>
        </w:rPr>
        <w:t xml:space="preserve">- </w:t>
      </w:r>
      <w:r w:rsidR="00D21263" w:rsidRPr="00E66DBE">
        <w:rPr>
          <w:rFonts w:ascii="Tahoma" w:hAnsi="Tahoma" w:cs="Tahoma"/>
          <w:b/>
          <w:spacing w:val="-4"/>
        </w:rPr>
        <w:t xml:space="preserve">El recurso de apelación interpuesto por el representante de víctimas, </w:t>
      </w:r>
      <w:r w:rsidR="00D21263" w:rsidRPr="00E66DBE">
        <w:rPr>
          <w:rFonts w:ascii="Tahoma" w:hAnsi="Tahoma" w:cs="Tahoma"/>
          <w:spacing w:val="-4"/>
        </w:rPr>
        <w:t xml:space="preserve">quien indicó que discrepaba de la providencia confutada en </w:t>
      </w:r>
      <w:r w:rsidR="00BA7EC2" w:rsidRPr="00E66DBE">
        <w:rPr>
          <w:rFonts w:ascii="Tahoma" w:hAnsi="Tahoma" w:cs="Tahoma"/>
          <w:spacing w:val="-4"/>
        </w:rPr>
        <w:t>dos aspectos</w:t>
      </w:r>
      <w:r w:rsidR="00D21263" w:rsidRPr="00E66DBE">
        <w:rPr>
          <w:rFonts w:ascii="Tahoma" w:hAnsi="Tahoma" w:cs="Tahoma"/>
          <w:spacing w:val="-4"/>
        </w:rPr>
        <w:t>. E</w:t>
      </w:r>
      <w:r w:rsidR="00BA7EC2" w:rsidRPr="00E66DBE">
        <w:rPr>
          <w:rFonts w:ascii="Tahoma" w:hAnsi="Tahoma" w:cs="Tahoma"/>
          <w:spacing w:val="-4"/>
        </w:rPr>
        <w:t xml:space="preserve">l  primero de ellos </w:t>
      </w:r>
      <w:r w:rsidR="00D21263" w:rsidRPr="00E66DBE">
        <w:rPr>
          <w:rFonts w:ascii="Tahoma" w:hAnsi="Tahoma" w:cs="Tahoma"/>
          <w:spacing w:val="-4"/>
        </w:rPr>
        <w:t xml:space="preserve">radicaba en </w:t>
      </w:r>
      <w:r w:rsidR="00BA7EC2" w:rsidRPr="00E66DBE">
        <w:rPr>
          <w:rFonts w:ascii="Tahoma" w:hAnsi="Tahoma" w:cs="Tahoma"/>
          <w:spacing w:val="-4"/>
        </w:rPr>
        <w:t xml:space="preserve">una carencia de enfoque de género, debido a que durante el transcurso de la audiencia de juicio oral la </w:t>
      </w:r>
      <w:r w:rsidR="00D21263" w:rsidRPr="00E66DBE">
        <w:rPr>
          <w:rFonts w:ascii="Tahoma" w:hAnsi="Tahoma" w:cs="Tahoma"/>
          <w:spacing w:val="-4"/>
        </w:rPr>
        <w:t>ofendida</w:t>
      </w:r>
      <w:r w:rsidR="00596304" w:rsidRPr="00E66DBE">
        <w:rPr>
          <w:rFonts w:ascii="Tahoma" w:hAnsi="Tahoma" w:cs="Tahoma"/>
          <w:spacing w:val="-4"/>
        </w:rPr>
        <w:t xml:space="preserve"> fue nuevamente </w:t>
      </w:r>
      <w:proofErr w:type="spellStart"/>
      <w:r w:rsidR="00D21263" w:rsidRPr="00E66DBE">
        <w:rPr>
          <w:rFonts w:ascii="Tahoma" w:hAnsi="Tahoma" w:cs="Tahoma"/>
          <w:spacing w:val="-4"/>
        </w:rPr>
        <w:t>revíctimizada</w:t>
      </w:r>
      <w:proofErr w:type="spellEnd"/>
      <w:r w:rsidR="00BA7EC2" w:rsidRPr="00E66DBE">
        <w:rPr>
          <w:rFonts w:ascii="Tahoma" w:hAnsi="Tahoma" w:cs="Tahoma"/>
          <w:spacing w:val="-4"/>
        </w:rPr>
        <w:t xml:space="preserve">, pues todos los señalamientos buscaban desacreditar su versión, lo que contraría claramente </w:t>
      </w:r>
      <w:r w:rsidR="00D21263" w:rsidRPr="00E66DBE">
        <w:rPr>
          <w:rFonts w:ascii="Tahoma" w:hAnsi="Tahoma" w:cs="Tahoma"/>
          <w:spacing w:val="-4"/>
        </w:rPr>
        <w:t xml:space="preserve">con </w:t>
      </w:r>
      <w:r w:rsidR="00BA7EC2" w:rsidRPr="00E66DBE">
        <w:rPr>
          <w:rFonts w:ascii="Tahoma" w:hAnsi="Tahoma" w:cs="Tahoma"/>
          <w:spacing w:val="-4"/>
        </w:rPr>
        <w:t>la postura de la Corte Suprema de Justicia</w:t>
      </w:r>
      <w:r w:rsidR="00D21263" w:rsidRPr="00E66DBE">
        <w:rPr>
          <w:rFonts w:ascii="Tahoma" w:hAnsi="Tahoma" w:cs="Tahoma"/>
          <w:spacing w:val="-4"/>
        </w:rPr>
        <w:t xml:space="preserve"> (CSJ),</w:t>
      </w:r>
      <w:r w:rsidR="00BA7EC2" w:rsidRPr="00E66DBE">
        <w:rPr>
          <w:rFonts w:ascii="Tahoma" w:hAnsi="Tahoma" w:cs="Tahoma"/>
          <w:spacing w:val="-4"/>
        </w:rPr>
        <w:t xml:space="preserve"> Sala de Casación Penal</w:t>
      </w:r>
      <w:r w:rsidR="00D21263" w:rsidRPr="00E66DBE">
        <w:rPr>
          <w:rFonts w:ascii="Tahoma" w:hAnsi="Tahoma" w:cs="Tahoma"/>
          <w:spacing w:val="-4"/>
        </w:rPr>
        <w:t>,</w:t>
      </w:r>
      <w:r w:rsidR="00BA7EC2" w:rsidRPr="00E66DBE">
        <w:rPr>
          <w:rFonts w:ascii="Tahoma" w:hAnsi="Tahoma" w:cs="Tahoma"/>
          <w:spacing w:val="-4"/>
        </w:rPr>
        <w:t xml:space="preserve"> donde dice que a las víctimas hay que creerles y no se les puede imponer una tarifa legal a lo dicho por ellas, por lo que se aparta de la forma</w:t>
      </w:r>
      <w:r w:rsidR="00596304" w:rsidRPr="00E66DBE">
        <w:rPr>
          <w:rFonts w:ascii="Tahoma" w:hAnsi="Tahoma" w:cs="Tahoma"/>
          <w:spacing w:val="-4"/>
        </w:rPr>
        <w:t xml:space="preserve"> como se calificó o se le impuso</w:t>
      </w:r>
      <w:r w:rsidR="00BA7EC2" w:rsidRPr="00E66DBE">
        <w:rPr>
          <w:rFonts w:ascii="Tahoma" w:hAnsi="Tahoma" w:cs="Tahoma"/>
          <w:spacing w:val="-4"/>
        </w:rPr>
        <w:t xml:space="preserve"> esa tarifa legal al dicho de la víctima para no darle el </w:t>
      </w:r>
      <w:r w:rsidR="00D21263" w:rsidRPr="00E66DBE">
        <w:rPr>
          <w:rFonts w:ascii="Tahoma" w:hAnsi="Tahoma" w:cs="Tahoma"/>
          <w:spacing w:val="-4"/>
        </w:rPr>
        <w:t>valor que merecía</w:t>
      </w:r>
      <w:r w:rsidR="00BA7EC2" w:rsidRPr="00E66DBE">
        <w:rPr>
          <w:rFonts w:ascii="Tahoma" w:hAnsi="Tahoma" w:cs="Tahoma"/>
          <w:spacing w:val="-4"/>
        </w:rPr>
        <w:t xml:space="preserve"> </w:t>
      </w:r>
      <w:r w:rsidR="00596304" w:rsidRPr="00E66DBE">
        <w:rPr>
          <w:rFonts w:ascii="Tahoma" w:hAnsi="Tahoma" w:cs="Tahoma"/>
          <w:spacing w:val="-4"/>
        </w:rPr>
        <w:t xml:space="preserve">sus declaraciones, las que </w:t>
      </w:r>
      <w:r w:rsidR="00BA7EC2" w:rsidRPr="00E66DBE">
        <w:rPr>
          <w:rFonts w:ascii="Tahoma" w:hAnsi="Tahoma" w:cs="Tahoma"/>
          <w:spacing w:val="-4"/>
        </w:rPr>
        <w:t xml:space="preserve">ni </w:t>
      </w:r>
      <w:r w:rsidR="00596304" w:rsidRPr="00E66DBE">
        <w:rPr>
          <w:rFonts w:ascii="Tahoma" w:hAnsi="Tahoma" w:cs="Tahoma"/>
          <w:spacing w:val="-4"/>
        </w:rPr>
        <w:t>siquiera fueron analizadas</w:t>
      </w:r>
      <w:r w:rsidR="00BA7EC2" w:rsidRPr="00E66DBE">
        <w:rPr>
          <w:rFonts w:ascii="Tahoma" w:hAnsi="Tahoma" w:cs="Tahoma"/>
          <w:spacing w:val="-4"/>
        </w:rPr>
        <w:t xml:space="preserve"> en conjunto con las demás pruebas.</w:t>
      </w:r>
    </w:p>
    <w:p w:rsidR="00D21263" w:rsidRPr="00E66DBE" w:rsidRDefault="00D21263" w:rsidP="006E68B2">
      <w:pPr>
        <w:spacing w:line="276" w:lineRule="auto"/>
        <w:jc w:val="both"/>
        <w:rPr>
          <w:rFonts w:ascii="Tahoma" w:hAnsi="Tahoma" w:cs="Tahoma"/>
          <w:spacing w:val="-4"/>
        </w:rPr>
      </w:pPr>
    </w:p>
    <w:p w:rsidR="00BA7EC2" w:rsidRPr="00E66DBE" w:rsidRDefault="00BA7EC2" w:rsidP="006E68B2">
      <w:pPr>
        <w:spacing w:line="276" w:lineRule="auto"/>
        <w:jc w:val="both"/>
        <w:rPr>
          <w:rFonts w:ascii="Tahoma" w:hAnsi="Tahoma" w:cs="Tahoma"/>
          <w:spacing w:val="-4"/>
        </w:rPr>
      </w:pPr>
      <w:r w:rsidRPr="00E66DBE">
        <w:rPr>
          <w:rFonts w:ascii="Tahoma" w:hAnsi="Tahoma" w:cs="Tahoma"/>
          <w:spacing w:val="-4"/>
        </w:rPr>
        <w:t xml:space="preserve">El segundo reparo </w:t>
      </w:r>
      <w:r w:rsidR="00596304" w:rsidRPr="00E66DBE">
        <w:rPr>
          <w:rFonts w:ascii="Tahoma" w:hAnsi="Tahoma" w:cs="Tahoma"/>
          <w:spacing w:val="-4"/>
        </w:rPr>
        <w:t xml:space="preserve">que la Defensa le hizo al proveído confutado, tiene </w:t>
      </w:r>
      <w:r w:rsidRPr="00E66DBE">
        <w:rPr>
          <w:rFonts w:ascii="Tahoma" w:hAnsi="Tahoma" w:cs="Tahoma"/>
          <w:spacing w:val="-4"/>
        </w:rPr>
        <w:t>que ver con un posible error en la valoración de las pruebas, por lo siguiente:</w:t>
      </w:r>
    </w:p>
    <w:p w:rsidR="00BA7EC2" w:rsidRPr="00E66DBE" w:rsidRDefault="00BA7EC2" w:rsidP="006E68B2">
      <w:pPr>
        <w:spacing w:line="276" w:lineRule="auto"/>
        <w:jc w:val="both"/>
        <w:rPr>
          <w:rFonts w:ascii="Tahoma" w:hAnsi="Tahoma" w:cs="Tahoma"/>
          <w:spacing w:val="-4"/>
        </w:rPr>
      </w:pPr>
    </w:p>
    <w:p w:rsidR="00BA7EC2" w:rsidRPr="00E66DBE" w:rsidRDefault="00BA7EC2" w:rsidP="006E68B2">
      <w:pPr>
        <w:pStyle w:val="Prrafodelista"/>
        <w:numPr>
          <w:ilvl w:val="0"/>
          <w:numId w:val="7"/>
        </w:numPr>
        <w:spacing w:after="160" w:line="276" w:lineRule="auto"/>
        <w:ind w:left="360"/>
        <w:jc w:val="both"/>
        <w:rPr>
          <w:rFonts w:ascii="Tahoma" w:hAnsi="Tahoma" w:cs="Tahoma"/>
          <w:spacing w:val="-4"/>
        </w:rPr>
      </w:pPr>
      <w:r w:rsidRPr="00E66DBE">
        <w:rPr>
          <w:rFonts w:ascii="Tahoma" w:hAnsi="Tahoma" w:cs="Tahoma"/>
          <w:spacing w:val="-4"/>
        </w:rPr>
        <w:t>La Juez</w:t>
      </w:r>
      <w:r w:rsidR="00F93107" w:rsidRPr="00E66DBE">
        <w:rPr>
          <w:rFonts w:ascii="Tahoma" w:hAnsi="Tahoma" w:cs="Tahoma"/>
          <w:spacing w:val="-4"/>
        </w:rPr>
        <w:t>a</w:t>
      </w:r>
      <w:r w:rsidRPr="00E66DBE">
        <w:rPr>
          <w:rFonts w:ascii="Tahoma" w:hAnsi="Tahoma" w:cs="Tahoma"/>
          <w:spacing w:val="-4"/>
        </w:rPr>
        <w:t xml:space="preserve"> de instancia dio por hecho que el agresor portaba el cuchillo en la mano izquierda y que golpeaba a la víctima con la mano derecha, lo cual se aleja de la realidad pues todas las versiones rendidas en el juicio manifestaron que el señor </w:t>
      </w:r>
      <w:proofErr w:type="spellStart"/>
      <w:r w:rsidR="00C623C5" w:rsidRPr="00E66DBE">
        <w:rPr>
          <w:rFonts w:ascii="Tahoma" w:hAnsi="Tahoma" w:cs="Tahoma"/>
          <w:spacing w:val="-4"/>
        </w:rPr>
        <w:t>JAML</w:t>
      </w:r>
      <w:proofErr w:type="spellEnd"/>
      <w:r w:rsidRPr="00E66DBE">
        <w:rPr>
          <w:rFonts w:ascii="Tahoma" w:hAnsi="Tahoma" w:cs="Tahoma"/>
          <w:spacing w:val="-4"/>
        </w:rPr>
        <w:t xml:space="preserve"> primero golpeó a la señora SANDRA PATRICIA y luego sacó el cuchillo e intentó </w:t>
      </w:r>
      <w:r w:rsidR="00F93107" w:rsidRPr="00E66DBE">
        <w:rPr>
          <w:rFonts w:ascii="Tahoma" w:hAnsi="Tahoma" w:cs="Tahoma"/>
          <w:spacing w:val="-4"/>
        </w:rPr>
        <w:t>s</w:t>
      </w:r>
      <w:r w:rsidRPr="00E66DBE">
        <w:rPr>
          <w:rFonts w:ascii="Tahoma" w:hAnsi="Tahoma" w:cs="Tahoma"/>
          <w:spacing w:val="-4"/>
        </w:rPr>
        <w:t>egarle la vida.</w:t>
      </w:r>
    </w:p>
    <w:p w:rsidR="00BA7EC2" w:rsidRPr="00E66DBE" w:rsidRDefault="00BA7EC2" w:rsidP="006E68B2">
      <w:pPr>
        <w:pStyle w:val="Prrafodelista"/>
        <w:spacing w:line="276" w:lineRule="auto"/>
        <w:ind w:left="360"/>
        <w:jc w:val="both"/>
        <w:rPr>
          <w:rFonts w:ascii="Tahoma" w:hAnsi="Tahoma" w:cs="Tahoma"/>
          <w:spacing w:val="-4"/>
        </w:rPr>
      </w:pPr>
    </w:p>
    <w:p w:rsidR="00BA7EC2" w:rsidRPr="00E66DBE" w:rsidRDefault="00BA7EC2" w:rsidP="006E68B2">
      <w:pPr>
        <w:pStyle w:val="Prrafodelista"/>
        <w:numPr>
          <w:ilvl w:val="0"/>
          <w:numId w:val="7"/>
        </w:numPr>
        <w:spacing w:after="160" w:line="276" w:lineRule="auto"/>
        <w:ind w:left="360"/>
        <w:jc w:val="both"/>
        <w:rPr>
          <w:rFonts w:ascii="Tahoma" w:hAnsi="Tahoma" w:cs="Tahoma"/>
          <w:spacing w:val="-4"/>
        </w:rPr>
      </w:pPr>
      <w:r w:rsidRPr="00E66DBE">
        <w:rPr>
          <w:rFonts w:ascii="Tahoma" w:hAnsi="Tahoma" w:cs="Tahoma"/>
          <w:spacing w:val="-4"/>
        </w:rPr>
        <w:t xml:space="preserve">Claramente la intención de </w:t>
      </w:r>
      <w:proofErr w:type="spellStart"/>
      <w:r w:rsidR="00C623C5" w:rsidRPr="00E66DBE">
        <w:rPr>
          <w:rFonts w:ascii="Tahoma" w:hAnsi="Tahoma" w:cs="Tahoma"/>
          <w:spacing w:val="-4"/>
        </w:rPr>
        <w:t>JAML</w:t>
      </w:r>
      <w:proofErr w:type="spellEnd"/>
      <w:r w:rsidRPr="00E66DBE">
        <w:rPr>
          <w:rFonts w:ascii="Tahoma" w:hAnsi="Tahoma" w:cs="Tahoma"/>
          <w:spacing w:val="-4"/>
        </w:rPr>
        <w:t xml:space="preserve"> era la de asesinar a la señora SANDRA PATRICIA</w:t>
      </w:r>
      <w:r w:rsidR="00393722" w:rsidRPr="00E66DBE">
        <w:rPr>
          <w:rFonts w:ascii="Tahoma" w:hAnsi="Tahoma" w:cs="Tahoma"/>
          <w:spacing w:val="-4"/>
        </w:rPr>
        <w:t xml:space="preserve"> PATIÑO</w:t>
      </w:r>
      <w:r w:rsidRPr="00E66DBE">
        <w:rPr>
          <w:rFonts w:ascii="Tahoma" w:hAnsi="Tahoma" w:cs="Tahoma"/>
          <w:spacing w:val="-4"/>
        </w:rPr>
        <w:t xml:space="preserve">, pues no existe otra explicación </w:t>
      </w:r>
      <w:r w:rsidR="00246C9C" w:rsidRPr="00E66DBE">
        <w:rPr>
          <w:rFonts w:ascii="Tahoma" w:hAnsi="Tahoma" w:cs="Tahoma"/>
          <w:spacing w:val="-4"/>
        </w:rPr>
        <w:t xml:space="preserve">que justifique por qué llevaba un cuchillo, </w:t>
      </w:r>
      <w:r w:rsidRPr="00E66DBE">
        <w:rPr>
          <w:rFonts w:ascii="Tahoma" w:hAnsi="Tahoma" w:cs="Tahoma"/>
          <w:spacing w:val="-4"/>
        </w:rPr>
        <w:t xml:space="preserve">debido a que el acusado no desempeña ninguna actividad que indique que él deba portar </w:t>
      </w:r>
      <w:r w:rsidR="007A0AB4" w:rsidRPr="00E66DBE">
        <w:rPr>
          <w:rFonts w:ascii="Tahoma" w:hAnsi="Tahoma" w:cs="Tahoma"/>
          <w:spacing w:val="-4"/>
        </w:rPr>
        <w:t>este tipo de elementos</w:t>
      </w:r>
      <w:r w:rsidRPr="00E66DBE">
        <w:rPr>
          <w:rFonts w:ascii="Tahoma" w:hAnsi="Tahoma" w:cs="Tahoma"/>
          <w:spacing w:val="-4"/>
        </w:rPr>
        <w:t xml:space="preserve">, puesto </w:t>
      </w:r>
      <w:r w:rsidR="00246C9C" w:rsidRPr="00E66DBE">
        <w:rPr>
          <w:rFonts w:ascii="Tahoma" w:hAnsi="Tahoma" w:cs="Tahoma"/>
          <w:spacing w:val="-4"/>
        </w:rPr>
        <w:t>que es</w:t>
      </w:r>
      <w:r w:rsidRPr="00E66DBE">
        <w:rPr>
          <w:rFonts w:ascii="Tahoma" w:hAnsi="Tahoma" w:cs="Tahoma"/>
          <w:spacing w:val="-4"/>
        </w:rPr>
        <w:t xml:space="preserve"> un señor profesional que se dedica a la vida política</w:t>
      </w:r>
      <w:r w:rsidR="00246C9C" w:rsidRPr="00E66DBE">
        <w:rPr>
          <w:rFonts w:ascii="Tahoma" w:hAnsi="Tahoma" w:cs="Tahoma"/>
          <w:spacing w:val="-4"/>
        </w:rPr>
        <w:t>,</w:t>
      </w:r>
      <w:r w:rsidRPr="00E66DBE">
        <w:rPr>
          <w:rFonts w:ascii="Tahoma" w:hAnsi="Tahoma" w:cs="Tahoma"/>
          <w:spacing w:val="-4"/>
        </w:rPr>
        <w:t xml:space="preserve"> de manera que no hay razón por la cual él deba portar un </w:t>
      </w:r>
      <w:r w:rsidR="00246C9C" w:rsidRPr="00E66DBE">
        <w:rPr>
          <w:rFonts w:ascii="Tahoma" w:hAnsi="Tahoma" w:cs="Tahoma"/>
          <w:spacing w:val="-4"/>
        </w:rPr>
        <w:t>arma blanca</w:t>
      </w:r>
      <w:r w:rsidRPr="00E66DBE">
        <w:rPr>
          <w:rFonts w:ascii="Tahoma" w:hAnsi="Tahoma" w:cs="Tahoma"/>
          <w:spacing w:val="-4"/>
        </w:rPr>
        <w:t>.</w:t>
      </w:r>
    </w:p>
    <w:p w:rsidR="00C525E6" w:rsidRPr="00E66DBE" w:rsidRDefault="00C525E6" w:rsidP="006E68B2">
      <w:pPr>
        <w:pStyle w:val="Prrafodelista"/>
        <w:spacing w:line="276" w:lineRule="auto"/>
        <w:rPr>
          <w:rFonts w:ascii="Tahoma" w:hAnsi="Tahoma" w:cs="Tahoma"/>
          <w:spacing w:val="-4"/>
        </w:rPr>
      </w:pPr>
    </w:p>
    <w:p w:rsidR="00BA7EC2" w:rsidRPr="00E66DBE" w:rsidRDefault="00BA7EC2" w:rsidP="006E68B2">
      <w:pPr>
        <w:pStyle w:val="Prrafodelista"/>
        <w:numPr>
          <w:ilvl w:val="0"/>
          <w:numId w:val="7"/>
        </w:numPr>
        <w:spacing w:after="160" w:line="276" w:lineRule="auto"/>
        <w:ind w:left="360"/>
        <w:jc w:val="both"/>
        <w:rPr>
          <w:rFonts w:ascii="Tahoma" w:hAnsi="Tahoma" w:cs="Tahoma"/>
          <w:spacing w:val="-4"/>
        </w:rPr>
      </w:pPr>
      <w:r w:rsidRPr="00E66DBE">
        <w:rPr>
          <w:rFonts w:ascii="Tahoma" w:hAnsi="Tahoma" w:cs="Tahoma"/>
          <w:spacing w:val="-4"/>
        </w:rPr>
        <w:t>De acuerdo a lo narrado por la víctima</w:t>
      </w:r>
      <w:r w:rsidR="00246C9C" w:rsidRPr="00E66DBE">
        <w:rPr>
          <w:rFonts w:ascii="Tahoma" w:hAnsi="Tahoma" w:cs="Tahoma"/>
          <w:spacing w:val="-4"/>
        </w:rPr>
        <w:t>,</w:t>
      </w:r>
      <w:r w:rsidRPr="00E66DBE">
        <w:rPr>
          <w:rFonts w:ascii="Tahoma" w:hAnsi="Tahoma" w:cs="Tahoma"/>
          <w:spacing w:val="-4"/>
        </w:rPr>
        <w:t xml:space="preserve"> </w:t>
      </w:r>
      <w:r w:rsidR="00246C9C" w:rsidRPr="00E66DBE">
        <w:rPr>
          <w:rFonts w:ascii="Tahoma" w:hAnsi="Tahoma" w:cs="Tahoma"/>
          <w:spacing w:val="-4"/>
        </w:rPr>
        <w:t>E</w:t>
      </w:r>
      <w:r w:rsidRPr="00E66DBE">
        <w:rPr>
          <w:rFonts w:ascii="Tahoma" w:hAnsi="Tahoma" w:cs="Tahoma"/>
          <w:spacing w:val="-4"/>
        </w:rPr>
        <w:t>llos no se encontraron</w:t>
      </w:r>
      <w:r w:rsidR="00246C9C" w:rsidRPr="00E66DBE">
        <w:rPr>
          <w:rFonts w:ascii="Tahoma" w:hAnsi="Tahoma" w:cs="Tahoma"/>
          <w:spacing w:val="-4"/>
        </w:rPr>
        <w:t xml:space="preserve"> causalmente</w:t>
      </w:r>
      <w:r w:rsidRPr="00E66DBE">
        <w:rPr>
          <w:rFonts w:ascii="Tahoma" w:hAnsi="Tahoma" w:cs="Tahoma"/>
          <w:spacing w:val="-4"/>
        </w:rPr>
        <w:t xml:space="preserve">, sino que ella se regresó a su casa y él la estaba asediando, lo </w:t>
      </w:r>
      <w:r w:rsidR="00246C9C" w:rsidRPr="00E66DBE">
        <w:rPr>
          <w:rFonts w:ascii="Tahoma" w:hAnsi="Tahoma" w:cs="Tahoma"/>
          <w:spacing w:val="-4"/>
        </w:rPr>
        <w:t>que</w:t>
      </w:r>
      <w:r w:rsidRPr="00E66DBE">
        <w:rPr>
          <w:rFonts w:ascii="Tahoma" w:hAnsi="Tahoma" w:cs="Tahoma"/>
          <w:spacing w:val="-4"/>
        </w:rPr>
        <w:t xml:space="preserve"> se puede evidenciar con el oficio allegado al Despacho</w:t>
      </w:r>
      <w:r w:rsidR="00393722" w:rsidRPr="00E66DBE">
        <w:rPr>
          <w:rFonts w:ascii="Tahoma" w:hAnsi="Tahoma" w:cs="Tahoma"/>
          <w:spacing w:val="-4"/>
        </w:rPr>
        <w:t>,</w:t>
      </w:r>
      <w:r w:rsidRPr="00E66DBE">
        <w:rPr>
          <w:rFonts w:ascii="Tahoma" w:hAnsi="Tahoma" w:cs="Tahoma"/>
          <w:spacing w:val="-4"/>
        </w:rPr>
        <w:t xml:space="preserve"> en el que se demuestra que el señor </w:t>
      </w:r>
      <w:proofErr w:type="spellStart"/>
      <w:r w:rsidR="00C623C5" w:rsidRPr="00E66DBE">
        <w:rPr>
          <w:rFonts w:ascii="Tahoma" w:hAnsi="Tahoma" w:cs="Tahoma"/>
          <w:spacing w:val="-4"/>
        </w:rPr>
        <w:t>JAML</w:t>
      </w:r>
      <w:proofErr w:type="spellEnd"/>
      <w:r w:rsidR="00393722" w:rsidRPr="00E66DBE">
        <w:rPr>
          <w:rFonts w:ascii="Tahoma" w:hAnsi="Tahoma" w:cs="Tahoma"/>
          <w:spacing w:val="-4"/>
        </w:rPr>
        <w:t xml:space="preserve"> </w:t>
      </w:r>
      <w:r w:rsidRPr="00E66DBE">
        <w:rPr>
          <w:rFonts w:ascii="Tahoma" w:hAnsi="Tahoma" w:cs="Tahoma"/>
          <w:spacing w:val="-4"/>
        </w:rPr>
        <w:t>la continuaba buscando. En este caso la víctima se regresó y él la abordó porque la estaba siguiendo, pues aunque viva en el mismo barrio no indica que tenga que transitar todos los días por la casa de la víctima.</w:t>
      </w:r>
    </w:p>
    <w:p w:rsidR="00BA7EC2" w:rsidRPr="00E66DBE" w:rsidRDefault="00BA7EC2" w:rsidP="006E68B2">
      <w:pPr>
        <w:pStyle w:val="Prrafodelista"/>
        <w:spacing w:line="276" w:lineRule="auto"/>
        <w:ind w:left="360"/>
        <w:jc w:val="both"/>
        <w:rPr>
          <w:rFonts w:ascii="Tahoma" w:hAnsi="Tahoma" w:cs="Tahoma"/>
          <w:spacing w:val="-4"/>
        </w:rPr>
      </w:pPr>
    </w:p>
    <w:p w:rsidR="00BA7EC2" w:rsidRPr="00E66DBE" w:rsidRDefault="00393722" w:rsidP="006E68B2">
      <w:pPr>
        <w:pStyle w:val="Sinespaciado"/>
        <w:spacing w:line="276" w:lineRule="auto"/>
        <w:jc w:val="both"/>
        <w:rPr>
          <w:rFonts w:ascii="Tahoma" w:hAnsi="Tahoma" w:cs="Tahoma"/>
          <w:spacing w:val="-4"/>
          <w:sz w:val="24"/>
          <w:szCs w:val="24"/>
        </w:rPr>
      </w:pPr>
      <w:r w:rsidRPr="00E66DBE">
        <w:rPr>
          <w:rFonts w:ascii="Tahoma" w:hAnsi="Tahoma" w:cs="Tahoma"/>
          <w:spacing w:val="-4"/>
          <w:sz w:val="24"/>
          <w:szCs w:val="24"/>
        </w:rPr>
        <w:t xml:space="preserve">Con base en lo anterior, el recurrente concluyó que no estaba de acuerdo </w:t>
      </w:r>
      <w:r w:rsidR="00BA7EC2" w:rsidRPr="00E66DBE">
        <w:rPr>
          <w:rFonts w:ascii="Tahoma" w:hAnsi="Tahoma" w:cs="Tahoma"/>
          <w:spacing w:val="-4"/>
          <w:sz w:val="24"/>
          <w:szCs w:val="24"/>
        </w:rPr>
        <w:t>con lo decidido en primera instancia</w:t>
      </w:r>
      <w:r w:rsidRPr="00E66DBE">
        <w:rPr>
          <w:rFonts w:ascii="Tahoma" w:hAnsi="Tahoma" w:cs="Tahoma"/>
          <w:spacing w:val="-4"/>
          <w:sz w:val="24"/>
          <w:szCs w:val="24"/>
        </w:rPr>
        <w:t xml:space="preserve">, razón por </w:t>
      </w:r>
      <w:r w:rsidR="000453D0" w:rsidRPr="00E66DBE">
        <w:rPr>
          <w:rFonts w:ascii="Tahoma" w:hAnsi="Tahoma" w:cs="Tahoma"/>
          <w:spacing w:val="-4"/>
          <w:sz w:val="24"/>
          <w:szCs w:val="24"/>
        </w:rPr>
        <w:t>la que solicitó</w:t>
      </w:r>
      <w:r w:rsidR="00BA7EC2" w:rsidRPr="00E66DBE">
        <w:rPr>
          <w:rFonts w:ascii="Tahoma" w:hAnsi="Tahoma" w:cs="Tahoma"/>
          <w:spacing w:val="-4"/>
          <w:sz w:val="24"/>
          <w:szCs w:val="24"/>
        </w:rPr>
        <w:t xml:space="preserve"> que se re</w:t>
      </w:r>
      <w:r w:rsidRPr="00E66DBE">
        <w:rPr>
          <w:rFonts w:ascii="Tahoma" w:hAnsi="Tahoma" w:cs="Tahoma"/>
          <w:spacing w:val="-4"/>
          <w:sz w:val="24"/>
          <w:szCs w:val="24"/>
        </w:rPr>
        <w:t>alizara</w:t>
      </w:r>
      <w:r w:rsidR="00BA7EC2" w:rsidRPr="00E66DBE">
        <w:rPr>
          <w:rFonts w:ascii="Tahoma" w:hAnsi="Tahoma" w:cs="Tahoma"/>
          <w:spacing w:val="-4"/>
          <w:sz w:val="24"/>
          <w:szCs w:val="24"/>
        </w:rPr>
        <w:t xml:space="preserve"> una valoración armónica de </w:t>
      </w:r>
      <w:r w:rsidR="000453D0" w:rsidRPr="00E66DBE">
        <w:rPr>
          <w:rFonts w:ascii="Tahoma" w:hAnsi="Tahoma" w:cs="Tahoma"/>
          <w:spacing w:val="-4"/>
          <w:sz w:val="24"/>
          <w:szCs w:val="24"/>
        </w:rPr>
        <w:t>todas las pruebas</w:t>
      </w:r>
      <w:r w:rsidR="00BA7EC2" w:rsidRPr="00E66DBE">
        <w:rPr>
          <w:rFonts w:ascii="Tahoma" w:hAnsi="Tahoma" w:cs="Tahoma"/>
          <w:spacing w:val="-4"/>
          <w:sz w:val="24"/>
          <w:szCs w:val="24"/>
        </w:rPr>
        <w:t xml:space="preserve"> con un enfoque de género y así se pueda condenar al señor </w:t>
      </w:r>
      <w:proofErr w:type="spellStart"/>
      <w:r w:rsidR="00C623C5" w:rsidRPr="00E66DBE">
        <w:rPr>
          <w:rFonts w:ascii="Tahoma" w:hAnsi="Tahoma" w:cs="Tahoma"/>
          <w:spacing w:val="-4"/>
          <w:sz w:val="24"/>
          <w:szCs w:val="24"/>
        </w:rPr>
        <w:t>JAML</w:t>
      </w:r>
      <w:proofErr w:type="spellEnd"/>
      <w:r w:rsidR="00BA7EC2" w:rsidRPr="00E66DBE">
        <w:rPr>
          <w:rFonts w:ascii="Tahoma" w:hAnsi="Tahoma" w:cs="Tahoma"/>
          <w:spacing w:val="-4"/>
          <w:sz w:val="24"/>
          <w:szCs w:val="24"/>
        </w:rPr>
        <w:t xml:space="preserve"> como autor del delito de homicidio agravado en grado de tentativa.</w:t>
      </w:r>
    </w:p>
    <w:p w:rsidR="00393722" w:rsidRPr="00E66DBE" w:rsidRDefault="00393722" w:rsidP="006E68B2">
      <w:pPr>
        <w:spacing w:line="276" w:lineRule="auto"/>
        <w:jc w:val="both"/>
        <w:rPr>
          <w:rFonts w:ascii="Tahoma" w:hAnsi="Tahoma" w:cs="Tahoma"/>
          <w:spacing w:val="-4"/>
        </w:rPr>
      </w:pPr>
    </w:p>
    <w:p w:rsidR="00393722" w:rsidRPr="00E66DBE" w:rsidRDefault="00393722" w:rsidP="006E68B2">
      <w:pPr>
        <w:spacing w:line="276" w:lineRule="auto"/>
        <w:jc w:val="center"/>
        <w:rPr>
          <w:rFonts w:ascii="Tahoma" w:hAnsi="Tahoma" w:cs="Tahoma"/>
          <w:b/>
          <w:spacing w:val="-4"/>
        </w:rPr>
      </w:pPr>
      <w:r w:rsidRPr="00E66DBE">
        <w:rPr>
          <w:rFonts w:ascii="Tahoma" w:hAnsi="Tahoma" w:cs="Tahoma"/>
          <w:b/>
          <w:spacing w:val="-4"/>
        </w:rPr>
        <w:lastRenderedPageBreak/>
        <w:t>LAS RÉPLICAS:</w:t>
      </w:r>
    </w:p>
    <w:p w:rsidR="00393722" w:rsidRPr="00E66DBE" w:rsidRDefault="00393722" w:rsidP="006E68B2">
      <w:pPr>
        <w:spacing w:line="276" w:lineRule="auto"/>
        <w:jc w:val="both"/>
        <w:rPr>
          <w:rFonts w:ascii="Tahoma" w:hAnsi="Tahoma" w:cs="Tahoma"/>
          <w:b/>
          <w:spacing w:val="-4"/>
        </w:rPr>
      </w:pPr>
    </w:p>
    <w:p w:rsidR="00246C9C" w:rsidRPr="00E66DBE" w:rsidRDefault="00246C9C" w:rsidP="006E68B2">
      <w:pPr>
        <w:spacing w:line="276" w:lineRule="auto"/>
        <w:jc w:val="both"/>
        <w:rPr>
          <w:rFonts w:ascii="Tahoma" w:hAnsi="Tahoma" w:cs="Tahoma"/>
          <w:spacing w:val="-4"/>
        </w:rPr>
      </w:pPr>
      <w:r w:rsidRPr="00E66DBE">
        <w:rPr>
          <w:rFonts w:ascii="Tahoma" w:hAnsi="Tahoma" w:cs="Tahoma"/>
          <w:b/>
          <w:spacing w:val="-4"/>
        </w:rPr>
        <w:t>- El A</w:t>
      </w:r>
      <w:r w:rsidR="00393722" w:rsidRPr="00E66DBE">
        <w:rPr>
          <w:rFonts w:ascii="Tahoma" w:hAnsi="Tahoma" w:cs="Tahoma"/>
          <w:b/>
          <w:spacing w:val="-4"/>
        </w:rPr>
        <w:t>gente del Ministerio Público</w:t>
      </w:r>
      <w:r w:rsidR="00393722" w:rsidRPr="00E66DBE">
        <w:rPr>
          <w:rFonts w:ascii="Tahoma" w:hAnsi="Tahoma" w:cs="Tahoma"/>
          <w:spacing w:val="-4"/>
        </w:rPr>
        <w:t xml:space="preserve"> s</w:t>
      </w:r>
      <w:r w:rsidR="00BA7EC2" w:rsidRPr="00E66DBE">
        <w:rPr>
          <w:rFonts w:ascii="Tahoma" w:hAnsi="Tahoma" w:cs="Tahoma"/>
          <w:spacing w:val="-4"/>
        </w:rPr>
        <w:t xml:space="preserve">olicitó que se confirme la decisión </w:t>
      </w:r>
      <w:r w:rsidR="00393722" w:rsidRPr="00E66DBE">
        <w:rPr>
          <w:rFonts w:ascii="Tahoma" w:hAnsi="Tahoma" w:cs="Tahoma"/>
          <w:spacing w:val="-4"/>
        </w:rPr>
        <w:t xml:space="preserve">recurrida, porque en su opinión estaba demostrado que por parte del Procesado no </w:t>
      </w:r>
      <w:r w:rsidR="000004DF" w:rsidRPr="00E66DBE">
        <w:rPr>
          <w:rFonts w:ascii="Tahoma" w:hAnsi="Tahoma" w:cs="Tahoma"/>
          <w:spacing w:val="-4"/>
        </w:rPr>
        <w:t>había</w:t>
      </w:r>
      <w:r w:rsidR="00BA7EC2" w:rsidRPr="00E66DBE">
        <w:rPr>
          <w:rFonts w:ascii="Tahoma" w:hAnsi="Tahoma" w:cs="Tahoma"/>
          <w:spacing w:val="-4"/>
        </w:rPr>
        <w:t xml:space="preserve"> </w:t>
      </w:r>
      <w:r w:rsidR="00BA7EC2" w:rsidRPr="00E66DBE">
        <w:rPr>
          <w:rFonts w:ascii="Tahoma" w:hAnsi="Tahoma" w:cs="Tahoma"/>
          <w:i/>
          <w:spacing w:val="-4"/>
        </w:rPr>
        <w:t xml:space="preserve">animus </w:t>
      </w:r>
      <w:proofErr w:type="spellStart"/>
      <w:r w:rsidR="00BA7EC2" w:rsidRPr="00E66DBE">
        <w:rPr>
          <w:rFonts w:ascii="Tahoma" w:hAnsi="Tahoma" w:cs="Tahoma"/>
          <w:i/>
          <w:spacing w:val="-4"/>
        </w:rPr>
        <w:t>necandi</w:t>
      </w:r>
      <w:proofErr w:type="spellEnd"/>
      <w:r w:rsidR="00BA7EC2" w:rsidRPr="00E66DBE">
        <w:rPr>
          <w:rFonts w:ascii="Tahoma" w:hAnsi="Tahoma" w:cs="Tahoma"/>
          <w:spacing w:val="-4"/>
        </w:rPr>
        <w:t xml:space="preserve">, </w:t>
      </w:r>
      <w:r w:rsidR="00393722" w:rsidRPr="00E66DBE">
        <w:rPr>
          <w:rFonts w:ascii="Tahoma" w:hAnsi="Tahoma" w:cs="Tahoma"/>
          <w:spacing w:val="-4"/>
        </w:rPr>
        <w:t xml:space="preserve">o sea </w:t>
      </w:r>
      <w:r w:rsidR="00BA7EC2" w:rsidRPr="00E66DBE">
        <w:rPr>
          <w:rFonts w:ascii="Tahoma" w:hAnsi="Tahoma" w:cs="Tahoma"/>
          <w:spacing w:val="-4"/>
        </w:rPr>
        <w:t xml:space="preserve">intención de matar, sino que lo que se presentó fue un delito de lesiones personales, </w:t>
      </w:r>
      <w:r w:rsidR="00393722" w:rsidRPr="00E66DBE">
        <w:rPr>
          <w:rFonts w:ascii="Tahoma" w:hAnsi="Tahoma" w:cs="Tahoma"/>
          <w:spacing w:val="-4"/>
        </w:rPr>
        <w:t>por</w:t>
      </w:r>
      <w:r w:rsidR="00BA7EC2" w:rsidRPr="00E66DBE">
        <w:rPr>
          <w:rFonts w:ascii="Tahoma" w:hAnsi="Tahoma" w:cs="Tahoma"/>
          <w:spacing w:val="-4"/>
        </w:rPr>
        <w:t xml:space="preserve">que </w:t>
      </w:r>
      <w:r w:rsidR="00393722" w:rsidRPr="00E66DBE">
        <w:rPr>
          <w:rFonts w:ascii="Tahoma" w:hAnsi="Tahoma" w:cs="Tahoma"/>
          <w:spacing w:val="-4"/>
        </w:rPr>
        <w:t xml:space="preserve">si bien es cierto que </w:t>
      </w:r>
      <w:r w:rsidR="00BA7EC2" w:rsidRPr="00E66DBE">
        <w:rPr>
          <w:rFonts w:ascii="Tahoma" w:hAnsi="Tahoma" w:cs="Tahoma"/>
          <w:spacing w:val="-4"/>
        </w:rPr>
        <w:t xml:space="preserve">no </w:t>
      </w:r>
      <w:r w:rsidR="00393722" w:rsidRPr="00E66DBE">
        <w:rPr>
          <w:rFonts w:ascii="Tahoma" w:hAnsi="Tahoma" w:cs="Tahoma"/>
          <w:spacing w:val="-4"/>
        </w:rPr>
        <w:t>existía</w:t>
      </w:r>
      <w:r w:rsidR="00BA7EC2" w:rsidRPr="00E66DBE">
        <w:rPr>
          <w:rFonts w:ascii="Tahoma" w:hAnsi="Tahoma" w:cs="Tahoma"/>
          <w:spacing w:val="-4"/>
        </w:rPr>
        <w:t xml:space="preserve"> duda que la mañana de los hechos el señor </w:t>
      </w:r>
      <w:proofErr w:type="spellStart"/>
      <w:r w:rsidR="00C623C5" w:rsidRPr="00E66DBE">
        <w:rPr>
          <w:rFonts w:ascii="Tahoma" w:hAnsi="Tahoma" w:cs="Tahoma"/>
          <w:spacing w:val="-4"/>
        </w:rPr>
        <w:t>JAML</w:t>
      </w:r>
      <w:proofErr w:type="spellEnd"/>
      <w:r w:rsidR="00BA7EC2" w:rsidRPr="00E66DBE">
        <w:rPr>
          <w:rFonts w:ascii="Tahoma" w:hAnsi="Tahoma" w:cs="Tahoma"/>
          <w:spacing w:val="-4"/>
        </w:rPr>
        <w:t xml:space="preserve"> efectuó un ataque en contra de la señora SANDRA PATRICIA</w:t>
      </w:r>
      <w:r w:rsidR="00393722" w:rsidRPr="00E66DBE">
        <w:rPr>
          <w:rFonts w:ascii="Tahoma" w:hAnsi="Tahoma" w:cs="Tahoma"/>
          <w:spacing w:val="-4"/>
        </w:rPr>
        <w:t xml:space="preserve"> PATIÑO</w:t>
      </w:r>
      <w:r w:rsidR="00BA7EC2" w:rsidRPr="00E66DBE">
        <w:rPr>
          <w:rFonts w:ascii="Tahoma" w:hAnsi="Tahoma" w:cs="Tahoma"/>
          <w:spacing w:val="-4"/>
        </w:rPr>
        <w:t xml:space="preserve">, sin embargo </w:t>
      </w:r>
      <w:r w:rsidR="00393722" w:rsidRPr="00E66DBE">
        <w:rPr>
          <w:rFonts w:ascii="Tahoma" w:hAnsi="Tahoma" w:cs="Tahoma"/>
          <w:spacing w:val="-4"/>
        </w:rPr>
        <w:t xml:space="preserve">de las pruebas allegadas al juicio no afloraba </w:t>
      </w:r>
      <w:r w:rsidR="00BA7EC2" w:rsidRPr="00E66DBE">
        <w:rPr>
          <w:rFonts w:ascii="Tahoma" w:hAnsi="Tahoma" w:cs="Tahoma"/>
          <w:spacing w:val="-4"/>
        </w:rPr>
        <w:t xml:space="preserve">certeza frente a la intención </w:t>
      </w:r>
      <w:r w:rsidR="00393722" w:rsidRPr="00E66DBE">
        <w:rPr>
          <w:rFonts w:ascii="Tahoma" w:hAnsi="Tahoma" w:cs="Tahoma"/>
          <w:spacing w:val="-4"/>
        </w:rPr>
        <w:t xml:space="preserve">homicida </w:t>
      </w:r>
      <w:r w:rsidR="00BA7EC2" w:rsidRPr="00E66DBE">
        <w:rPr>
          <w:rFonts w:ascii="Tahoma" w:hAnsi="Tahoma" w:cs="Tahoma"/>
          <w:spacing w:val="-4"/>
        </w:rPr>
        <w:t xml:space="preserve">del acusado. </w:t>
      </w:r>
    </w:p>
    <w:p w:rsidR="00F50031" w:rsidRPr="00E66DBE" w:rsidRDefault="00F50031" w:rsidP="006E68B2">
      <w:pPr>
        <w:spacing w:line="276" w:lineRule="auto"/>
        <w:jc w:val="both"/>
        <w:rPr>
          <w:rFonts w:ascii="Tahoma" w:hAnsi="Tahoma" w:cs="Tahoma"/>
          <w:spacing w:val="-4"/>
        </w:rPr>
      </w:pPr>
    </w:p>
    <w:p w:rsidR="00E466FA" w:rsidRPr="00E66DBE" w:rsidRDefault="00393722" w:rsidP="006E68B2">
      <w:pPr>
        <w:spacing w:line="276" w:lineRule="auto"/>
        <w:jc w:val="both"/>
        <w:rPr>
          <w:rFonts w:ascii="Tahoma" w:hAnsi="Tahoma" w:cs="Tahoma"/>
          <w:spacing w:val="-4"/>
        </w:rPr>
      </w:pPr>
      <w:r w:rsidRPr="00E66DBE">
        <w:rPr>
          <w:rFonts w:ascii="Tahoma" w:hAnsi="Tahoma" w:cs="Tahoma"/>
          <w:spacing w:val="-4"/>
        </w:rPr>
        <w:t>De igual manera e</w:t>
      </w:r>
      <w:r w:rsidR="00BA7EC2" w:rsidRPr="00E66DBE">
        <w:rPr>
          <w:rFonts w:ascii="Tahoma" w:hAnsi="Tahoma" w:cs="Tahoma"/>
          <w:spacing w:val="-4"/>
        </w:rPr>
        <w:t xml:space="preserve">xpresó que se aparta de lo dicho por el </w:t>
      </w:r>
      <w:r w:rsidRPr="00E66DBE">
        <w:rPr>
          <w:rFonts w:ascii="Tahoma" w:hAnsi="Tahoma" w:cs="Tahoma"/>
          <w:spacing w:val="-4"/>
        </w:rPr>
        <w:t>r</w:t>
      </w:r>
      <w:r w:rsidR="00BA7EC2" w:rsidRPr="00E66DBE">
        <w:rPr>
          <w:rFonts w:ascii="Tahoma" w:hAnsi="Tahoma" w:cs="Tahoma"/>
          <w:spacing w:val="-4"/>
        </w:rPr>
        <w:t xml:space="preserve">epresentante de la Víctima cuando afirmó que a la víctima hay que creerle por el hecho de ser víctima y que lo contrario sería desconocer lo relacionado con </w:t>
      </w:r>
      <w:r w:rsidR="00246C9C" w:rsidRPr="00E66DBE">
        <w:rPr>
          <w:rFonts w:ascii="Tahoma" w:hAnsi="Tahoma" w:cs="Tahoma"/>
          <w:spacing w:val="-4"/>
        </w:rPr>
        <w:t>la perspectiva de</w:t>
      </w:r>
      <w:r w:rsidR="00BA7EC2" w:rsidRPr="00E66DBE">
        <w:rPr>
          <w:rFonts w:ascii="Tahoma" w:hAnsi="Tahoma" w:cs="Tahoma"/>
          <w:spacing w:val="-4"/>
        </w:rPr>
        <w:t xml:space="preserve"> género, ya que la CS</w:t>
      </w:r>
      <w:r w:rsidRPr="00E66DBE">
        <w:rPr>
          <w:rFonts w:ascii="Tahoma" w:hAnsi="Tahoma" w:cs="Tahoma"/>
          <w:spacing w:val="-4"/>
        </w:rPr>
        <w:t>J</w:t>
      </w:r>
      <w:r w:rsidR="00BA7EC2" w:rsidRPr="00E66DBE">
        <w:rPr>
          <w:rFonts w:ascii="Tahoma" w:hAnsi="Tahoma" w:cs="Tahoma"/>
          <w:spacing w:val="-4"/>
        </w:rPr>
        <w:t xml:space="preserve"> nunca ha dicho eso, sino que lo que ha </w:t>
      </w:r>
      <w:r w:rsidR="007A0AB4" w:rsidRPr="00E66DBE">
        <w:rPr>
          <w:rFonts w:ascii="Tahoma" w:hAnsi="Tahoma" w:cs="Tahoma"/>
          <w:spacing w:val="-4"/>
        </w:rPr>
        <w:t xml:space="preserve">argüido </w:t>
      </w:r>
      <w:r w:rsidR="00BA7EC2" w:rsidRPr="00E66DBE">
        <w:rPr>
          <w:rFonts w:ascii="Tahoma" w:hAnsi="Tahoma" w:cs="Tahoma"/>
          <w:spacing w:val="-4"/>
        </w:rPr>
        <w:t>es que a la víctima hay que creerle cuando reúne los requisitos de un testimonio digno de credibilidad</w:t>
      </w:r>
      <w:r w:rsidRPr="00E66DBE">
        <w:rPr>
          <w:rFonts w:ascii="Tahoma" w:hAnsi="Tahoma" w:cs="Tahoma"/>
          <w:spacing w:val="-4"/>
        </w:rPr>
        <w:t>,</w:t>
      </w:r>
      <w:r w:rsidR="00BA7EC2" w:rsidRPr="00E66DBE">
        <w:rPr>
          <w:rFonts w:ascii="Tahoma" w:hAnsi="Tahoma" w:cs="Tahoma"/>
          <w:spacing w:val="-4"/>
        </w:rPr>
        <w:t xml:space="preserve"> de manera que se deben acudir a las circunstancias que rodearon </w:t>
      </w:r>
      <w:r w:rsidR="00246C9C" w:rsidRPr="00E66DBE">
        <w:rPr>
          <w:rFonts w:ascii="Tahoma" w:hAnsi="Tahoma" w:cs="Tahoma"/>
          <w:spacing w:val="-4"/>
        </w:rPr>
        <w:t>a</w:t>
      </w:r>
      <w:r w:rsidR="00BA7EC2" w:rsidRPr="00E66DBE">
        <w:rPr>
          <w:rFonts w:ascii="Tahoma" w:hAnsi="Tahoma" w:cs="Tahoma"/>
          <w:spacing w:val="-4"/>
        </w:rPr>
        <w:t>l hecho y al contenido del testimonio de la señora SANDRA PATRICIA</w:t>
      </w:r>
      <w:r w:rsidRPr="00E66DBE">
        <w:rPr>
          <w:rFonts w:ascii="Tahoma" w:hAnsi="Tahoma" w:cs="Tahoma"/>
          <w:spacing w:val="-4"/>
        </w:rPr>
        <w:t xml:space="preserve"> PATIÑO</w:t>
      </w:r>
      <w:r w:rsidR="00BA7EC2" w:rsidRPr="00E66DBE">
        <w:rPr>
          <w:rFonts w:ascii="Tahoma" w:hAnsi="Tahoma" w:cs="Tahoma"/>
          <w:spacing w:val="-4"/>
        </w:rPr>
        <w:t>, para poder establecer el grado de credibilidad que se le debe dar a su testimonio y poder determinar si se está f</w:t>
      </w:r>
      <w:r w:rsidRPr="00E66DBE">
        <w:rPr>
          <w:rFonts w:ascii="Tahoma" w:hAnsi="Tahoma" w:cs="Tahoma"/>
          <w:spacing w:val="-4"/>
        </w:rPr>
        <w:t>rente a una intención de matar, d</w:t>
      </w:r>
      <w:r w:rsidR="00731662" w:rsidRPr="00E66DBE">
        <w:rPr>
          <w:rFonts w:ascii="Tahoma" w:hAnsi="Tahoma" w:cs="Tahoma"/>
          <w:spacing w:val="-4"/>
        </w:rPr>
        <w:t>e la cual existen dudas porque:</w:t>
      </w:r>
    </w:p>
    <w:p w:rsidR="00731662" w:rsidRPr="00E66DBE" w:rsidRDefault="00731662" w:rsidP="006E68B2">
      <w:pPr>
        <w:spacing w:line="276" w:lineRule="auto"/>
        <w:jc w:val="both"/>
        <w:rPr>
          <w:rFonts w:ascii="Tahoma" w:hAnsi="Tahoma" w:cs="Tahoma"/>
          <w:spacing w:val="-4"/>
        </w:rPr>
      </w:pPr>
    </w:p>
    <w:p w:rsidR="00BA7EC2" w:rsidRPr="00E66DBE" w:rsidRDefault="00393722" w:rsidP="006E68B2">
      <w:pPr>
        <w:pStyle w:val="Prrafodelista"/>
        <w:numPr>
          <w:ilvl w:val="0"/>
          <w:numId w:val="8"/>
        </w:numPr>
        <w:spacing w:after="160" w:line="276" w:lineRule="auto"/>
        <w:ind w:left="360"/>
        <w:jc w:val="both"/>
        <w:rPr>
          <w:rFonts w:ascii="Tahoma" w:hAnsi="Tahoma" w:cs="Tahoma"/>
          <w:spacing w:val="-4"/>
        </w:rPr>
      </w:pPr>
      <w:r w:rsidRPr="00E66DBE">
        <w:rPr>
          <w:rFonts w:ascii="Tahoma" w:hAnsi="Tahoma" w:cs="Tahoma"/>
          <w:spacing w:val="-4"/>
        </w:rPr>
        <w:t xml:space="preserve">No existen pruebas que demuestren la preparación del delito, ya que el Sr. </w:t>
      </w:r>
      <w:proofErr w:type="spellStart"/>
      <w:r w:rsidR="00C623C5" w:rsidRPr="00E66DBE">
        <w:rPr>
          <w:rFonts w:ascii="Tahoma" w:hAnsi="Tahoma" w:cs="Tahoma"/>
          <w:spacing w:val="-4"/>
        </w:rPr>
        <w:t>JAML</w:t>
      </w:r>
      <w:proofErr w:type="spellEnd"/>
      <w:r w:rsidRPr="00E66DBE">
        <w:rPr>
          <w:rFonts w:ascii="Tahoma" w:hAnsi="Tahoma" w:cs="Tahoma"/>
          <w:spacing w:val="-4"/>
        </w:rPr>
        <w:t xml:space="preserve"> no sabía que la Sra. </w:t>
      </w:r>
      <w:r w:rsidR="00BA7EC2" w:rsidRPr="00E66DBE">
        <w:rPr>
          <w:rFonts w:ascii="Tahoma" w:hAnsi="Tahoma" w:cs="Tahoma"/>
          <w:spacing w:val="-4"/>
        </w:rPr>
        <w:t xml:space="preserve">SANDRA PATRICIA </w:t>
      </w:r>
      <w:r w:rsidR="00DA1BED" w:rsidRPr="00E66DBE">
        <w:rPr>
          <w:rFonts w:ascii="Tahoma" w:hAnsi="Tahoma" w:cs="Tahoma"/>
          <w:spacing w:val="-4"/>
        </w:rPr>
        <w:t xml:space="preserve">PATIÑO </w:t>
      </w:r>
      <w:r w:rsidR="00BA7EC2" w:rsidRPr="00E66DBE">
        <w:rPr>
          <w:rFonts w:ascii="Tahoma" w:hAnsi="Tahoma" w:cs="Tahoma"/>
          <w:spacing w:val="-4"/>
        </w:rPr>
        <w:t xml:space="preserve">se </w:t>
      </w:r>
      <w:r w:rsidR="002E191B" w:rsidRPr="00E66DBE">
        <w:rPr>
          <w:rFonts w:ascii="Tahoma" w:hAnsi="Tahoma" w:cs="Tahoma"/>
          <w:spacing w:val="-4"/>
        </w:rPr>
        <w:t>devolvería</w:t>
      </w:r>
      <w:r w:rsidR="00BA7EC2" w:rsidRPr="00E66DBE">
        <w:rPr>
          <w:rFonts w:ascii="Tahoma" w:hAnsi="Tahoma" w:cs="Tahoma"/>
          <w:spacing w:val="-4"/>
        </w:rPr>
        <w:t xml:space="preserve"> a su casa</w:t>
      </w:r>
      <w:r w:rsidRPr="00E66DBE">
        <w:rPr>
          <w:rFonts w:ascii="Tahoma" w:hAnsi="Tahoma" w:cs="Tahoma"/>
          <w:spacing w:val="-4"/>
        </w:rPr>
        <w:t xml:space="preserve">, </w:t>
      </w:r>
      <w:r w:rsidR="00DA1BED" w:rsidRPr="00E66DBE">
        <w:rPr>
          <w:rFonts w:ascii="Tahoma" w:hAnsi="Tahoma" w:cs="Tahoma"/>
          <w:spacing w:val="-4"/>
        </w:rPr>
        <w:t>lo que quiere decir que se estab</w:t>
      </w:r>
      <w:r w:rsidRPr="00E66DBE">
        <w:rPr>
          <w:rFonts w:ascii="Tahoma" w:hAnsi="Tahoma" w:cs="Tahoma"/>
          <w:spacing w:val="-4"/>
        </w:rPr>
        <w:t xml:space="preserve">a en presencia de </w:t>
      </w:r>
      <w:r w:rsidR="00BA7EC2" w:rsidRPr="00E66DBE">
        <w:rPr>
          <w:rFonts w:ascii="Tahoma" w:hAnsi="Tahoma" w:cs="Tahoma"/>
          <w:spacing w:val="-4"/>
        </w:rPr>
        <w:t>una conducta intempestiva e impredecible.</w:t>
      </w:r>
    </w:p>
    <w:p w:rsidR="00BA7EC2" w:rsidRPr="00E66DBE" w:rsidRDefault="00BA7EC2" w:rsidP="006E68B2">
      <w:pPr>
        <w:pStyle w:val="Prrafodelista"/>
        <w:spacing w:line="276" w:lineRule="auto"/>
        <w:ind w:left="360"/>
        <w:jc w:val="both"/>
        <w:rPr>
          <w:rFonts w:ascii="Tahoma" w:hAnsi="Tahoma" w:cs="Tahoma"/>
          <w:spacing w:val="-4"/>
        </w:rPr>
      </w:pPr>
    </w:p>
    <w:p w:rsidR="00BA7EC2" w:rsidRPr="00E66DBE" w:rsidRDefault="00BA7EC2" w:rsidP="006E68B2">
      <w:pPr>
        <w:pStyle w:val="Prrafodelista"/>
        <w:numPr>
          <w:ilvl w:val="0"/>
          <w:numId w:val="8"/>
        </w:numPr>
        <w:spacing w:after="160" w:line="276" w:lineRule="auto"/>
        <w:ind w:left="360"/>
        <w:jc w:val="both"/>
        <w:rPr>
          <w:rFonts w:ascii="Tahoma" w:hAnsi="Tahoma" w:cs="Tahoma"/>
          <w:spacing w:val="-4"/>
        </w:rPr>
      </w:pPr>
      <w:r w:rsidRPr="00E66DBE">
        <w:rPr>
          <w:rFonts w:ascii="Tahoma" w:hAnsi="Tahoma" w:cs="Tahoma"/>
          <w:spacing w:val="-4"/>
        </w:rPr>
        <w:t xml:space="preserve">No hay evidencia de la existencia del cuchillo pues las únicas que lo vieron fueron la víctima </w:t>
      </w:r>
      <w:r w:rsidR="00DA1BED" w:rsidRPr="00E66DBE">
        <w:rPr>
          <w:rFonts w:ascii="Tahoma" w:hAnsi="Tahoma" w:cs="Tahoma"/>
          <w:spacing w:val="-4"/>
        </w:rPr>
        <w:t>y su</w:t>
      </w:r>
      <w:r w:rsidRPr="00E66DBE">
        <w:rPr>
          <w:rFonts w:ascii="Tahoma" w:hAnsi="Tahoma" w:cs="Tahoma"/>
          <w:spacing w:val="-4"/>
        </w:rPr>
        <w:t xml:space="preserve"> hermana.</w:t>
      </w:r>
    </w:p>
    <w:p w:rsidR="00BA7EC2" w:rsidRPr="00E66DBE" w:rsidRDefault="00BA7EC2" w:rsidP="006E68B2">
      <w:pPr>
        <w:pStyle w:val="Prrafodelista"/>
        <w:spacing w:line="276" w:lineRule="auto"/>
        <w:ind w:left="360"/>
        <w:rPr>
          <w:rFonts w:ascii="Tahoma" w:hAnsi="Tahoma" w:cs="Tahoma"/>
          <w:spacing w:val="-4"/>
        </w:rPr>
      </w:pPr>
    </w:p>
    <w:p w:rsidR="00BA7EC2" w:rsidRPr="00E66DBE" w:rsidRDefault="00DA1BED" w:rsidP="006E68B2">
      <w:pPr>
        <w:pStyle w:val="Prrafodelista"/>
        <w:numPr>
          <w:ilvl w:val="0"/>
          <w:numId w:val="8"/>
        </w:numPr>
        <w:spacing w:after="160" w:line="276" w:lineRule="auto"/>
        <w:ind w:left="360"/>
        <w:jc w:val="both"/>
        <w:rPr>
          <w:rFonts w:ascii="Tahoma" w:hAnsi="Tahoma" w:cs="Tahoma"/>
          <w:spacing w:val="-4"/>
        </w:rPr>
      </w:pPr>
      <w:r w:rsidRPr="00E66DBE">
        <w:rPr>
          <w:rFonts w:ascii="Tahoma" w:hAnsi="Tahoma" w:cs="Tahoma"/>
          <w:spacing w:val="-4"/>
        </w:rPr>
        <w:t xml:space="preserve">La Sra. </w:t>
      </w:r>
      <w:r w:rsidR="00BA7EC2" w:rsidRPr="00E66DBE">
        <w:rPr>
          <w:rFonts w:ascii="Tahoma" w:hAnsi="Tahoma" w:cs="Tahoma"/>
          <w:spacing w:val="-4"/>
        </w:rPr>
        <w:t xml:space="preserve">SANDRA PATRICIA </w:t>
      </w:r>
      <w:r w:rsidRPr="00E66DBE">
        <w:rPr>
          <w:rFonts w:ascii="Tahoma" w:hAnsi="Tahoma" w:cs="Tahoma"/>
          <w:spacing w:val="-4"/>
        </w:rPr>
        <w:t xml:space="preserve">PATIÑO </w:t>
      </w:r>
      <w:r w:rsidR="00BA7EC2" w:rsidRPr="00E66DBE">
        <w:rPr>
          <w:rFonts w:ascii="Tahoma" w:hAnsi="Tahoma" w:cs="Tahoma"/>
          <w:spacing w:val="-4"/>
        </w:rPr>
        <w:t xml:space="preserve">afirmó que el acusado le propinó puñaladas y que ella cayó casi inconsciente al piso y que el continúo golpeándola, de manera que si la intención del señor </w:t>
      </w:r>
      <w:proofErr w:type="spellStart"/>
      <w:r w:rsidR="00C623C5" w:rsidRPr="00E66DBE">
        <w:rPr>
          <w:rFonts w:ascii="Tahoma" w:hAnsi="Tahoma" w:cs="Tahoma"/>
          <w:spacing w:val="-4"/>
        </w:rPr>
        <w:t>JAML</w:t>
      </w:r>
      <w:proofErr w:type="spellEnd"/>
      <w:r w:rsidR="00BA7EC2" w:rsidRPr="00E66DBE">
        <w:rPr>
          <w:rFonts w:ascii="Tahoma" w:hAnsi="Tahoma" w:cs="Tahoma"/>
          <w:spacing w:val="-4"/>
        </w:rPr>
        <w:t xml:space="preserve"> era la de matar</w:t>
      </w:r>
      <w:r w:rsidRPr="00E66DBE">
        <w:rPr>
          <w:rFonts w:ascii="Tahoma" w:hAnsi="Tahoma" w:cs="Tahoma"/>
          <w:spacing w:val="-4"/>
        </w:rPr>
        <w:t xml:space="preserve">la, </w:t>
      </w:r>
      <w:r w:rsidR="00BA7EC2" w:rsidRPr="00E66DBE">
        <w:rPr>
          <w:rFonts w:ascii="Tahoma" w:hAnsi="Tahoma" w:cs="Tahoma"/>
          <w:spacing w:val="-4"/>
        </w:rPr>
        <w:t>por qué entonces no aprovechó ese estado para herirla con el cuchillo en órganos vitales, sin decir que se está descartando la idea de una tentativa de homicidio por no haber heridas profundas, es más hay muchas tentativas de homicidio en las que no hay heridas, pero en este caso no se demostró que haya habido un error en el golpe por parte del autor.</w:t>
      </w:r>
    </w:p>
    <w:p w:rsidR="00BA7EC2" w:rsidRPr="00E66DBE" w:rsidRDefault="00BA7EC2" w:rsidP="006E68B2">
      <w:pPr>
        <w:pStyle w:val="Prrafodelista"/>
        <w:spacing w:line="276" w:lineRule="auto"/>
        <w:ind w:left="360"/>
        <w:jc w:val="both"/>
        <w:rPr>
          <w:rFonts w:ascii="Tahoma" w:hAnsi="Tahoma" w:cs="Tahoma"/>
          <w:spacing w:val="-4"/>
        </w:rPr>
      </w:pPr>
    </w:p>
    <w:p w:rsidR="00BA7EC2" w:rsidRPr="00E66DBE" w:rsidRDefault="00BA7EC2" w:rsidP="006E68B2">
      <w:pPr>
        <w:pStyle w:val="Prrafodelista"/>
        <w:numPr>
          <w:ilvl w:val="0"/>
          <w:numId w:val="8"/>
        </w:numPr>
        <w:spacing w:after="160" w:line="276" w:lineRule="auto"/>
        <w:ind w:left="360"/>
        <w:jc w:val="both"/>
        <w:rPr>
          <w:rFonts w:ascii="Tahoma" w:hAnsi="Tahoma" w:cs="Tahoma"/>
          <w:spacing w:val="-4"/>
        </w:rPr>
      </w:pPr>
      <w:r w:rsidRPr="00E66DBE">
        <w:rPr>
          <w:rFonts w:ascii="Tahoma" w:hAnsi="Tahoma" w:cs="Tahoma"/>
          <w:spacing w:val="-4"/>
        </w:rPr>
        <w:t>Se deben observar los cortes tan perfectamente delineados que aparecen en el maletín que dice haber utilizado la víctima par</w:t>
      </w:r>
      <w:r w:rsidR="00246C9C" w:rsidRPr="00E66DBE">
        <w:rPr>
          <w:rFonts w:ascii="Tahoma" w:hAnsi="Tahoma" w:cs="Tahoma"/>
          <w:spacing w:val="-4"/>
        </w:rPr>
        <w:t>a oponerse al ataque, además es</w:t>
      </w:r>
      <w:r w:rsidRPr="00E66DBE">
        <w:rPr>
          <w:rFonts w:ascii="Tahoma" w:hAnsi="Tahoma" w:cs="Tahoma"/>
          <w:spacing w:val="-4"/>
        </w:rPr>
        <w:t>e maletín nunca fue examinado por un perito, pero todo indica que son cortes de bisturí</w:t>
      </w:r>
      <w:r w:rsidR="00DA1BED" w:rsidRPr="00E66DBE">
        <w:rPr>
          <w:rFonts w:ascii="Tahoma" w:hAnsi="Tahoma" w:cs="Tahoma"/>
          <w:spacing w:val="-4"/>
        </w:rPr>
        <w:t>;</w:t>
      </w:r>
      <w:r w:rsidRPr="00E66DBE">
        <w:rPr>
          <w:rFonts w:ascii="Tahoma" w:hAnsi="Tahoma" w:cs="Tahoma"/>
          <w:spacing w:val="-4"/>
        </w:rPr>
        <w:t xml:space="preserve"> además es imposible que en una situación intempestiva como la que describe la víctima se hayan hecho unos cortes tan lineales y simétricos.</w:t>
      </w:r>
    </w:p>
    <w:p w:rsidR="00BA7EC2" w:rsidRPr="00E66DBE" w:rsidRDefault="00BA7EC2" w:rsidP="006E68B2">
      <w:pPr>
        <w:pStyle w:val="Prrafodelista"/>
        <w:spacing w:line="276" w:lineRule="auto"/>
        <w:ind w:left="360"/>
        <w:jc w:val="both"/>
        <w:rPr>
          <w:rFonts w:ascii="Tahoma" w:hAnsi="Tahoma" w:cs="Tahoma"/>
          <w:spacing w:val="-4"/>
        </w:rPr>
      </w:pPr>
    </w:p>
    <w:p w:rsidR="00BA7EC2" w:rsidRPr="00E66DBE" w:rsidRDefault="00BA7EC2" w:rsidP="006E68B2">
      <w:pPr>
        <w:pStyle w:val="Prrafodelista"/>
        <w:numPr>
          <w:ilvl w:val="0"/>
          <w:numId w:val="8"/>
        </w:numPr>
        <w:spacing w:after="160" w:line="276" w:lineRule="auto"/>
        <w:ind w:left="360"/>
        <w:jc w:val="both"/>
        <w:rPr>
          <w:rFonts w:ascii="Tahoma" w:hAnsi="Tahoma" w:cs="Tahoma"/>
          <w:spacing w:val="-4"/>
        </w:rPr>
      </w:pPr>
      <w:r w:rsidRPr="00E66DBE">
        <w:rPr>
          <w:rFonts w:ascii="Tahoma" w:hAnsi="Tahoma" w:cs="Tahoma"/>
          <w:spacing w:val="-4"/>
        </w:rPr>
        <w:t xml:space="preserve">Llama la atención que cuando la Fiscalía interrogó a </w:t>
      </w:r>
      <w:r w:rsidR="00DA1BED" w:rsidRPr="00E66DBE">
        <w:rPr>
          <w:rFonts w:ascii="Tahoma" w:hAnsi="Tahoma" w:cs="Tahoma"/>
          <w:spacing w:val="-4"/>
        </w:rPr>
        <w:t>SANDRA PATRICIA</w:t>
      </w:r>
      <w:r w:rsidRPr="00E66DBE">
        <w:rPr>
          <w:rFonts w:ascii="Tahoma" w:hAnsi="Tahoma" w:cs="Tahoma"/>
          <w:spacing w:val="-4"/>
        </w:rPr>
        <w:t xml:space="preserve"> </w:t>
      </w:r>
      <w:r w:rsidR="00DA1BED" w:rsidRPr="00E66DBE">
        <w:rPr>
          <w:rFonts w:ascii="Tahoma" w:hAnsi="Tahoma" w:cs="Tahoma"/>
          <w:spacing w:val="-4"/>
        </w:rPr>
        <w:t xml:space="preserve">PATIÑO, </w:t>
      </w:r>
      <w:r w:rsidR="00246C9C" w:rsidRPr="00E66DBE">
        <w:rPr>
          <w:rFonts w:ascii="Tahoma" w:hAnsi="Tahoma" w:cs="Tahoma"/>
          <w:spacing w:val="-4"/>
        </w:rPr>
        <w:t>Ella</w:t>
      </w:r>
      <w:r w:rsidRPr="00E66DBE">
        <w:rPr>
          <w:rFonts w:ascii="Tahoma" w:hAnsi="Tahoma" w:cs="Tahoma"/>
          <w:spacing w:val="-4"/>
        </w:rPr>
        <w:t xml:space="preserve"> </w:t>
      </w:r>
      <w:r w:rsidR="00246C9C" w:rsidRPr="00E66DBE">
        <w:rPr>
          <w:rFonts w:ascii="Tahoma" w:hAnsi="Tahoma" w:cs="Tahoma"/>
          <w:spacing w:val="-4"/>
        </w:rPr>
        <w:t>en sus respuestas fue</w:t>
      </w:r>
      <w:r w:rsidRPr="00E66DBE">
        <w:rPr>
          <w:rFonts w:ascii="Tahoma" w:hAnsi="Tahoma" w:cs="Tahoma"/>
          <w:spacing w:val="-4"/>
        </w:rPr>
        <w:t xml:space="preserve"> amplía, detallista y todo lo recuerda, pero cuando es contrainterrogada por la </w:t>
      </w:r>
      <w:r w:rsidR="00246C9C" w:rsidRPr="00E66DBE">
        <w:rPr>
          <w:rFonts w:ascii="Tahoma" w:hAnsi="Tahoma" w:cs="Tahoma"/>
          <w:spacing w:val="-4"/>
        </w:rPr>
        <w:t>D</w:t>
      </w:r>
      <w:r w:rsidRPr="00E66DBE">
        <w:rPr>
          <w:rFonts w:ascii="Tahoma" w:hAnsi="Tahoma" w:cs="Tahoma"/>
          <w:spacing w:val="-4"/>
        </w:rPr>
        <w:t>efensa se le olvida todo.</w:t>
      </w:r>
    </w:p>
    <w:p w:rsidR="00BA7EC2" w:rsidRPr="00E66DBE" w:rsidRDefault="00BA7EC2" w:rsidP="006E68B2">
      <w:pPr>
        <w:pStyle w:val="Prrafodelista"/>
        <w:spacing w:line="276" w:lineRule="auto"/>
        <w:ind w:left="360"/>
        <w:jc w:val="both"/>
        <w:rPr>
          <w:rFonts w:ascii="Tahoma" w:hAnsi="Tahoma" w:cs="Tahoma"/>
          <w:spacing w:val="-4"/>
        </w:rPr>
      </w:pPr>
    </w:p>
    <w:p w:rsidR="00BA7EC2" w:rsidRPr="00E66DBE" w:rsidRDefault="00BA7EC2" w:rsidP="006E68B2">
      <w:pPr>
        <w:pStyle w:val="Prrafodelista"/>
        <w:numPr>
          <w:ilvl w:val="0"/>
          <w:numId w:val="8"/>
        </w:numPr>
        <w:spacing w:after="160" w:line="276" w:lineRule="auto"/>
        <w:ind w:left="360"/>
        <w:jc w:val="both"/>
        <w:rPr>
          <w:rFonts w:ascii="Tahoma" w:hAnsi="Tahoma" w:cs="Tahoma"/>
          <w:spacing w:val="-4"/>
        </w:rPr>
      </w:pPr>
      <w:r w:rsidRPr="00E66DBE">
        <w:rPr>
          <w:rFonts w:ascii="Tahoma" w:hAnsi="Tahoma" w:cs="Tahoma"/>
          <w:spacing w:val="-4"/>
        </w:rPr>
        <w:t>El primer galeno que la observó dijo que algunas de las heridas que tenía eran de tiempo atrás</w:t>
      </w:r>
      <w:r w:rsidR="00FF360D" w:rsidRPr="00E66DBE">
        <w:rPr>
          <w:rFonts w:ascii="Tahoma" w:hAnsi="Tahoma" w:cs="Tahoma"/>
          <w:spacing w:val="-4"/>
        </w:rPr>
        <w:t>.</w:t>
      </w:r>
      <w:r w:rsidRPr="00E66DBE">
        <w:rPr>
          <w:rFonts w:ascii="Tahoma" w:hAnsi="Tahoma" w:cs="Tahoma"/>
          <w:spacing w:val="-4"/>
        </w:rPr>
        <w:t xml:space="preserve"> </w:t>
      </w:r>
    </w:p>
    <w:p w:rsidR="00630A48" w:rsidRPr="00E66DBE" w:rsidRDefault="00630A48" w:rsidP="006E68B2">
      <w:pPr>
        <w:pStyle w:val="Sinespaciado"/>
        <w:spacing w:line="276" w:lineRule="auto"/>
        <w:jc w:val="both"/>
        <w:rPr>
          <w:rFonts w:ascii="Tahoma" w:hAnsi="Tahoma" w:cs="Tahoma"/>
          <w:spacing w:val="-4"/>
          <w:sz w:val="24"/>
          <w:szCs w:val="24"/>
        </w:rPr>
      </w:pPr>
    </w:p>
    <w:p w:rsidR="00BA7EC2" w:rsidRPr="00E66DBE" w:rsidRDefault="00BA7EC2" w:rsidP="006E68B2">
      <w:pPr>
        <w:pStyle w:val="Sinespaciado"/>
        <w:spacing w:line="276" w:lineRule="auto"/>
        <w:jc w:val="both"/>
        <w:rPr>
          <w:rFonts w:ascii="Tahoma" w:hAnsi="Tahoma" w:cs="Tahoma"/>
          <w:spacing w:val="-4"/>
          <w:sz w:val="24"/>
          <w:szCs w:val="24"/>
        </w:rPr>
      </w:pPr>
      <w:r w:rsidRPr="00E66DBE">
        <w:rPr>
          <w:rFonts w:ascii="Tahoma" w:hAnsi="Tahoma" w:cs="Tahoma"/>
          <w:spacing w:val="-4"/>
          <w:sz w:val="24"/>
          <w:szCs w:val="24"/>
        </w:rPr>
        <w:t xml:space="preserve">En síntesis consideró </w:t>
      </w:r>
      <w:r w:rsidR="00DA1BED" w:rsidRPr="00E66DBE">
        <w:rPr>
          <w:rFonts w:ascii="Tahoma" w:hAnsi="Tahoma" w:cs="Tahoma"/>
          <w:spacing w:val="-4"/>
          <w:sz w:val="24"/>
          <w:szCs w:val="24"/>
        </w:rPr>
        <w:t xml:space="preserve">el no recurrente </w:t>
      </w:r>
      <w:r w:rsidRPr="00E66DBE">
        <w:rPr>
          <w:rFonts w:ascii="Tahoma" w:hAnsi="Tahoma" w:cs="Tahoma"/>
          <w:spacing w:val="-4"/>
          <w:sz w:val="24"/>
          <w:szCs w:val="24"/>
        </w:rPr>
        <w:t xml:space="preserve">que si el señor </w:t>
      </w:r>
      <w:proofErr w:type="spellStart"/>
      <w:r w:rsidR="00C623C5" w:rsidRPr="00E66DBE">
        <w:rPr>
          <w:rFonts w:ascii="Tahoma" w:hAnsi="Tahoma" w:cs="Tahoma"/>
          <w:spacing w:val="-4"/>
          <w:sz w:val="24"/>
          <w:szCs w:val="24"/>
        </w:rPr>
        <w:t>JAML</w:t>
      </w:r>
      <w:proofErr w:type="spellEnd"/>
      <w:r w:rsidRPr="00E66DBE">
        <w:rPr>
          <w:rFonts w:ascii="Tahoma" w:hAnsi="Tahoma" w:cs="Tahoma"/>
          <w:spacing w:val="-4"/>
          <w:sz w:val="24"/>
          <w:szCs w:val="24"/>
        </w:rPr>
        <w:t xml:space="preserve"> hubiese tenido la intención de matar a la señora SANDRA PATRICIA </w:t>
      </w:r>
      <w:r w:rsidR="00DA1BED" w:rsidRPr="00E66DBE">
        <w:rPr>
          <w:rFonts w:ascii="Tahoma" w:hAnsi="Tahoma" w:cs="Tahoma"/>
          <w:spacing w:val="-4"/>
          <w:sz w:val="24"/>
          <w:szCs w:val="24"/>
        </w:rPr>
        <w:t xml:space="preserve">PATIÑO </w:t>
      </w:r>
      <w:r w:rsidR="002E191B" w:rsidRPr="00E66DBE">
        <w:rPr>
          <w:rFonts w:ascii="Tahoma" w:hAnsi="Tahoma" w:cs="Tahoma"/>
          <w:spacing w:val="-4"/>
          <w:sz w:val="24"/>
          <w:szCs w:val="24"/>
        </w:rPr>
        <w:t>le</w:t>
      </w:r>
      <w:r w:rsidRPr="00E66DBE">
        <w:rPr>
          <w:rFonts w:ascii="Tahoma" w:hAnsi="Tahoma" w:cs="Tahoma"/>
          <w:spacing w:val="-4"/>
          <w:sz w:val="24"/>
          <w:szCs w:val="24"/>
        </w:rPr>
        <w:t xml:space="preserve"> hubiera </w:t>
      </w:r>
      <w:r w:rsidR="002E191B" w:rsidRPr="00E66DBE">
        <w:rPr>
          <w:rFonts w:ascii="Tahoma" w:hAnsi="Tahoma" w:cs="Tahoma"/>
          <w:spacing w:val="-4"/>
          <w:sz w:val="24"/>
          <w:szCs w:val="24"/>
        </w:rPr>
        <w:t>producido</w:t>
      </w:r>
      <w:r w:rsidRPr="00E66DBE">
        <w:rPr>
          <w:rFonts w:ascii="Tahoma" w:hAnsi="Tahoma" w:cs="Tahoma"/>
          <w:spacing w:val="-4"/>
          <w:sz w:val="24"/>
          <w:szCs w:val="24"/>
        </w:rPr>
        <w:t xml:space="preserve"> unas heridas profundas en partes vitales del cuerpo y no unas pequeñas heridas con un cuchillo</w:t>
      </w:r>
      <w:r w:rsidR="00246C9C" w:rsidRPr="00E66DBE">
        <w:rPr>
          <w:rFonts w:ascii="Tahoma" w:hAnsi="Tahoma" w:cs="Tahoma"/>
          <w:spacing w:val="-4"/>
          <w:sz w:val="24"/>
          <w:szCs w:val="24"/>
        </w:rPr>
        <w:t>,</w:t>
      </w:r>
      <w:r w:rsidRPr="00E66DBE">
        <w:rPr>
          <w:rFonts w:ascii="Tahoma" w:hAnsi="Tahoma" w:cs="Tahoma"/>
          <w:spacing w:val="-4"/>
          <w:sz w:val="24"/>
          <w:szCs w:val="24"/>
        </w:rPr>
        <w:t xml:space="preserve"> respecto de las cuales existe un manto de duda de cuando fueron efectuadas, lo cual no quiere decir que se está justificando o negando la existencia de un ataque hecho por el </w:t>
      </w:r>
      <w:r w:rsidR="00DA1BED" w:rsidRPr="00E66DBE">
        <w:rPr>
          <w:rFonts w:ascii="Tahoma" w:hAnsi="Tahoma" w:cs="Tahoma"/>
          <w:spacing w:val="-4"/>
          <w:sz w:val="24"/>
          <w:szCs w:val="24"/>
        </w:rPr>
        <w:t>Sr.</w:t>
      </w:r>
      <w:r w:rsidRPr="00E66DBE">
        <w:rPr>
          <w:rFonts w:ascii="Tahoma" w:hAnsi="Tahoma" w:cs="Tahoma"/>
          <w:spacing w:val="-4"/>
          <w:sz w:val="24"/>
          <w:szCs w:val="24"/>
        </w:rPr>
        <w:t xml:space="preserve"> </w:t>
      </w:r>
      <w:proofErr w:type="spellStart"/>
      <w:r w:rsidR="00C623C5" w:rsidRPr="00E66DBE">
        <w:rPr>
          <w:rFonts w:ascii="Tahoma" w:hAnsi="Tahoma" w:cs="Tahoma"/>
          <w:spacing w:val="-4"/>
          <w:sz w:val="24"/>
          <w:szCs w:val="24"/>
        </w:rPr>
        <w:t>JAML</w:t>
      </w:r>
      <w:proofErr w:type="spellEnd"/>
      <w:r w:rsidR="00DA1BED" w:rsidRPr="00E66DBE">
        <w:rPr>
          <w:rFonts w:ascii="Tahoma" w:hAnsi="Tahoma" w:cs="Tahoma"/>
          <w:spacing w:val="-4"/>
          <w:sz w:val="24"/>
          <w:szCs w:val="24"/>
        </w:rPr>
        <w:t xml:space="preserve">, quien </w:t>
      </w:r>
      <w:r w:rsidRPr="00E66DBE">
        <w:rPr>
          <w:rFonts w:ascii="Tahoma" w:hAnsi="Tahoma" w:cs="Tahoma"/>
          <w:spacing w:val="-4"/>
          <w:sz w:val="24"/>
          <w:szCs w:val="24"/>
        </w:rPr>
        <w:t xml:space="preserve">debe responder </w:t>
      </w:r>
      <w:r w:rsidR="00DA1BED" w:rsidRPr="00E66DBE">
        <w:rPr>
          <w:rFonts w:ascii="Tahoma" w:hAnsi="Tahoma" w:cs="Tahoma"/>
          <w:spacing w:val="-4"/>
          <w:sz w:val="24"/>
          <w:szCs w:val="24"/>
        </w:rPr>
        <w:t xml:space="preserve">penalmente por la comisión del delito de </w:t>
      </w:r>
      <w:r w:rsidRPr="00E66DBE">
        <w:rPr>
          <w:rFonts w:ascii="Tahoma" w:hAnsi="Tahoma" w:cs="Tahoma"/>
          <w:spacing w:val="-4"/>
          <w:sz w:val="24"/>
          <w:szCs w:val="24"/>
        </w:rPr>
        <w:t>lesiones personales.</w:t>
      </w:r>
    </w:p>
    <w:p w:rsidR="00DA1BED" w:rsidRPr="00E66DBE" w:rsidRDefault="00DA1BED" w:rsidP="006E68B2">
      <w:pPr>
        <w:spacing w:line="276" w:lineRule="auto"/>
        <w:jc w:val="both"/>
        <w:rPr>
          <w:rFonts w:ascii="Tahoma" w:hAnsi="Tahoma" w:cs="Tahoma"/>
          <w:spacing w:val="-4"/>
        </w:rPr>
      </w:pPr>
    </w:p>
    <w:p w:rsidR="00CB6DCF" w:rsidRPr="00E66DBE" w:rsidRDefault="00DA1BED" w:rsidP="006E68B2">
      <w:pPr>
        <w:spacing w:line="276" w:lineRule="auto"/>
        <w:jc w:val="both"/>
        <w:rPr>
          <w:rFonts w:ascii="Tahoma" w:hAnsi="Tahoma" w:cs="Tahoma"/>
          <w:spacing w:val="-4"/>
        </w:rPr>
      </w:pPr>
      <w:r w:rsidRPr="00E66DBE">
        <w:rPr>
          <w:rFonts w:ascii="Tahoma" w:hAnsi="Tahoma" w:cs="Tahoma"/>
          <w:b/>
          <w:spacing w:val="-4"/>
        </w:rPr>
        <w:t>- La Defensa</w:t>
      </w:r>
      <w:r w:rsidRPr="00E66DBE">
        <w:rPr>
          <w:rFonts w:ascii="Tahoma" w:hAnsi="Tahoma" w:cs="Tahoma"/>
          <w:spacing w:val="-4"/>
        </w:rPr>
        <w:t xml:space="preserve">, durante su intervención como no </w:t>
      </w:r>
      <w:r w:rsidR="000453D0" w:rsidRPr="00E66DBE">
        <w:rPr>
          <w:rFonts w:ascii="Tahoma" w:hAnsi="Tahoma" w:cs="Tahoma"/>
          <w:spacing w:val="-4"/>
        </w:rPr>
        <w:t>recurrente, indicó</w:t>
      </w:r>
      <w:r w:rsidR="00CB6DCF" w:rsidRPr="00E66DBE">
        <w:rPr>
          <w:rFonts w:ascii="Tahoma" w:hAnsi="Tahoma" w:cs="Tahoma"/>
          <w:spacing w:val="-4"/>
        </w:rPr>
        <w:t xml:space="preserve"> </w:t>
      </w:r>
      <w:r w:rsidRPr="00E66DBE">
        <w:rPr>
          <w:rFonts w:ascii="Tahoma" w:hAnsi="Tahoma" w:cs="Tahoma"/>
          <w:spacing w:val="-4"/>
        </w:rPr>
        <w:t xml:space="preserve">que </w:t>
      </w:r>
      <w:r w:rsidR="00CB6DCF" w:rsidRPr="00E66DBE">
        <w:rPr>
          <w:rFonts w:ascii="Tahoma" w:hAnsi="Tahoma" w:cs="Tahoma"/>
          <w:spacing w:val="-4"/>
        </w:rPr>
        <w:t xml:space="preserve">sería muy obtuso querer ocultar los hechos que fueron presentados en el juicio oral en el que quedó claro que se trató de unas lesiones personales dolosas sin el ánimo de causarle la muerte a la víctima, </w:t>
      </w:r>
      <w:r w:rsidRPr="00E66DBE">
        <w:rPr>
          <w:rFonts w:ascii="Tahoma" w:hAnsi="Tahoma" w:cs="Tahoma"/>
          <w:spacing w:val="-4"/>
        </w:rPr>
        <w:t xml:space="preserve">lo que </w:t>
      </w:r>
      <w:r w:rsidR="00246C9C" w:rsidRPr="00E66DBE">
        <w:rPr>
          <w:rFonts w:ascii="Tahoma" w:hAnsi="Tahoma" w:cs="Tahoma"/>
          <w:spacing w:val="-4"/>
        </w:rPr>
        <w:t>quedó</w:t>
      </w:r>
      <w:r w:rsidR="00CB6DCF" w:rsidRPr="00E66DBE">
        <w:rPr>
          <w:rFonts w:ascii="Tahoma" w:hAnsi="Tahoma" w:cs="Tahoma"/>
          <w:spacing w:val="-4"/>
        </w:rPr>
        <w:t xml:space="preserve"> debidamente acreditado </w:t>
      </w:r>
      <w:r w:rsidRPr="00E66DBE">
        <w:rPr>
          <w:rFonts w:ascii="Tahoma" w:hAnsi="Tahoma" w:cs="Tahoma"/>
          <w:spacing w:val="-4"/>
        </w:rPr>
        <w:t xml:space="preserve">con los dichos de los </w:t>
      </w:r>
      <w:r w:rsidR="00CB6DCF" w:rsidRPr="00E66DBE">
        <w:rPr>
          <w:rFonts w:ascii="Tahoma" w:hAnsi="Tahoma" w:cs="Tahoma"/>
          <w:spacing w:val="-4"/>
        </w:rPr>
        <w:t>médicos traídos por la Fiscalía</w:t>
      </w:r>
      <w:r w:rsidRPr="00E66DBE">
        <w:rPr>
          <w:rFonts w:ascii="Tahoma" w:hAnsi="Tahoma" w:cs="Tahoma"/>
          <w:spacing w:val="-4"/>
        </w:rPr>
        <w:t>, quienes indicaron</w:t>
      </w:r>
      <w:r w:rsidR="00CB6DCF" w:rsidRPr="00E66DBE">
        <w:rPr>
          <w:rFonts w:ascii="Tahoma" w:hAnsi="Tahoma" w:cs="Tahoma"/>
          <w:spacing w:val="-4"/>
        </w:rPr>
        <w:t xml:space="preserve"> que las lesiones causadas a SANDRA PATRICIA </w:t>
      </w:r>
      <w:r w:rsidRPr="00E66DBE">
        <w:rPr>
          <w:rFonts w:ascii="Tahoma" w:hAnsi="Tahoma" w:cs="Tahoma"/>
          <w:spacing w:val="-4"/>
        </w:rPr>
        <w:t xml:space="preserve">MONTOYA LÓPEZ </w:t>
      </w:r>
      <w:r w:rsidR="00CB6DCF" w:rsidRPr="00E66DBE">
        <w:rPr>
          <w:rFonts w:ascii="Tahoma" w:hAnsi="Tahoma" w:cs="Tahoma"/>
          <w:spacing w:val="-4"/>
        </w:rPr>
        <w:t>no pusieron en riesgo su vida ni su integridad.</w:t>
      </w:r>
    </w:p>
    <w:p w:rsidR="00C525E6" w:rsidRPr="00E66DBE" w:rsidRDefault="00C525E6" w:rsidP="006E68B2">
      <w:pPr>
        <w:spacing w:line="276" w:lineRule="auto"/>
        <w:jc w:val="both"/>
        <w:rPr>
          <w:rFonts w:ascii="Tahoma" w:hAnsi="Tahoma" w:cs="Tahoma"/>
          <w:spacing w:val="-4"/>
        </w:rPr>
      </w:pPr>
    </w:p>
    <w:p w:rsidR="00CB6DCF" w:rsidRPr="00E66DBE" w:rsidRDefault="00DA1BED" w:rsidP="006E68B2">
      <w:pPr>
        <w:spacing w:line="276" w:lineRule="auto"/>
        <w:jc w:val="both"/>
        <w:rPr>
          <w:rFonts w:ascii="Tahoma" w:hAnsi="Tahoma" w:cs="Tahoma"/>
          <w:spacing w:val="-4"/>
        </w:rPr>
      </w:pPr>
      <w:r w:rsidRPr="00E66DBE">
        <w:rPr>
          <w:rFonts w:ascii="Tahoma" w:hAnsi="Tahoma" w:cs="Tahoma"/>
          <w:spacing w:val="-4"/>
        </w:rPr>
        <w:t>De igual manera también expuso que es</w:t>
      </w:r>
      <w:r w:rsidR="00CB6DCF" w:rsidRPr="00E66DBE">
        <w:rPr>
          <w:rFonts w:ascii="Tahoma" w:hAnsi="Tahoma" w:cs="Tahoma"/>
          <w:spacing w:val="-4"/>
        </w:rPr>
        <w:t xml:space="preserve"> cierto que no se pudo incautar la presunta arma agresora</w:t>
      </w:r>
      <w:r w:rsidRPr="00E66DBE">
        <w:rPr>
          <w:rFonts w:ascii="Tahoma" w:hAnsi="Tahoma" w:cs="Tahoma"/>
          <w:spacing w:val="-4"/>
        </w:rPr>
        <w:t xml:space="preserve">, pero que </w:t>
      </w:r>
      <w:r w:rsidR="00CB6DCF" w:rsidRPr="00E66DBE">
        <w:rPr>
          <w:rFonts w:ascii="Tahoma" w:hAnsi="Tahoma" w:cs="Tahoma"/>
          <w:spacing w:val="-4"/>
        </w:rPr>
        <w:t>curiosamente l</w:t>
      </w:r>
      <w:r w:rsidRPr="00E66DBE">
        <w:rPr>
          <w:rFonts w:ascii="Tahoma" w:hAnsi="Tahoma" w:cs="Tahoma"/>
          <w:spacing w:val="-4"/>
        </w:rPr>
        <w:t>l</w:t>
      </w:r>
      <w:r w:rsidR="00CB6DCF" w:rsidRPr="00E66DBE">
        <w:rPr>
          <w:rFonts w:ascii="Tahoma" w:hAnsi="Tahoma" w:cs="Tahoma"/>
          <w:spacing w:val="-4"/>
        </w:rPr>
        <w:t>a</w:t>
      </w:r>
      <w:r w:rsidRPr="00E66DBE">
        <w:rPr>
          <w:rFonts w:ascii="Tahoma" w:hAnsi="Tahoma" w:cs="Tahoma"/>
          <w:spacing w:val="-4"/>
        </w:rPr>
        <w:t xml:space="preserve">maba la atención </w:t>
      </w:r>
      <w:r w:rsidR="00CB6DCF" w:rsidRPr="00E66DBE">
        <w:rPr>
          <w:rFonts w:ascii="Tahoma" w:hAnsi="Tahoma" w:cs="Tahoma"/>
          <w:spacing w:val="-4"/>
        </w:rPr>
        <w:t xml:space="preserve">que </w:t>
      </w:r>
      <w:r w:rsidRPr="00E66DBE">
        <w:rPr>
          <w:rFonts w:ascii="Tahoma" w:hAnsi="Tahoma" w:cs="Tahoma"/>
          <w:spacing w:val="-4"/>
        </w:rPr>
        <w:t xml:space="preserve">la lesión que </w:t>
      </w:r>
      <w:r w:rsidR="000004DF" w:rsidRPr="00E66DBE">
        <w:rPr>
          <w:rFonts w:ascii="Tahoma" w:hAnsi="Tahoma" w:cs="Tahoma"/>
          <w:spacing w:val="-4"/>
        </w:rPr>
        <w:t>debía</w:t>
      </w:r>
      <w:r w:rsidRPr="00E66DBE">
        <w:rPr>
          <w:rFonts w:ascii="Tahoma" w:hAnsi="Tahoma" w:cs="Tahoma"/>
          <w:spacing w:val="-4"/>
        </w:rPr>
        <w:t xml:space="preserve"> ser considerada como la más grave, por ser la efectuada con el supuesto cuchillo, resultó no serlo. </w:t>
      </w:r>
      <w:r w:rsidR="00B92BA7" w:rsidRPr="00E66DBE">
        <w:rPr>
          <w:rFonts w:ascii="Tahoma" w:hAnsi="Tahoma" w:cs="Tahoma"/>
          <w:spacing w:val="-4"/>
        </w:rPr>
        <w:t>Además</w:t>
      </w:r>
      <w:r w:rsidRPr="00E66DBE">
        <w:rPr>
          <w:rFonts w:ascii="Tahoma" w:hAnsi="Tahoma" w:cs="Tahoma"/>
          <w:spacing w:val="-4"/>
        </w:rPr>
        <w:t xml:space="preserve">, dicha lesión, de acuerdo con lo </w:t>
      </w:r>
      <w:r w:rsidR="002E191B" w:rsidRPr="00E66DBE">
        <w:rPr>
          <w:rFonts w:ascii="Tahoma" w:hAnsi="Tahoma" w:cs="Tahoma"/>
          <w:spacing w:val="-4"/>
        </w:rPr>
        <w:t>expuesto</w:t>
      </w:r>
      <w:r w:rsidRPr="00E66DBE">
        <w:rPr>
          <w:rFonts w:ascii="Tahoma" w:hAnsi="Tahoma" w:cs="Tahoma"/>
          <w:spacing w:val="-4"/>
        </w:rPr>
        <w:t xml:space="preserve"> por los galenos, </w:t>
      </w:r>
      <w:r w:rsidR="00B92BA7" w:rsidRPr="00E66DBE">
        <w:rPr>
          <w:rFonts w:ascii="Tahoma" w:hAnsi="Tahoma" w:cs="Tahoma"/>
          <w:spacing w:val="-4"/>
        </w:rPr>
        <w:t>pudo ocurrir en una fecha distinta</w:t>
      </w:r>
      <w:r w:rsidR="00CB6DCF" w:rsidRPr="00E66DBE">
        <w:rPr>
          <w:rFonts w:ascii="Tahoma" w:hAnsi="Tahoma" w:cs="Tahoma"/>
          <w:spacing w:val="-4"/>
        </w:rPr>
        <w:t xml:space="preserve"> a</w:t>
      </w:r>
      <w:r w:rsidR="00B92BA7" w:rsidRPr="00E66DBE">
        <w:rPr>
          <w:rFonts w:ascii="Tahoma" w:hAnsi="Tahoma" w:cs="Tahoma"/>
          <w:spacing w:val="-4"/>
        </w:rPr>
        <w:t xml:space="preserve"> </w:t>
      </w:r>
      <w:r w:rsidR="00CB6DCF" w:rsidRPr="00E66DBE">
        <w:rPr>
          <w:rFonts w:ascii="Tahoma" w:hAnsi="Tahoma" w:cs="Tahoma"/>
          <w:spacing w:val="-4"/>
        </w:rPr>
        <w:t>l</w:t>
      </w:r>
      <w:r w:rsidR="00B92BA7" w:rsidRPr="00E66DBE">
        <w:rPr>
          <w:rFonts w:ascii="Tahoma" w:hAnsi="Tahoma" w:cs="Tahoma"/>
          <w:spacing w:val="-4"/>
        </w:rPr>
        <w:t>a del</w:t>
      </w:r>
      <w:r w:rsidR="00CB6DCF" w:rsidRPr="00E66DBE">
        <w:rPr>
          <w:rFonts w:ascii="Tahoma" w:hAnsi="Tahoma" w:cs="Tahoma"/>
          <w:spacing w:val="-4"/>
        </w:rPr>
        <w:t xml:space="preserve"> día del ataque.</w:t>
      </w:r>
    </w:p>
    <w:p w:rsidR="00B92BA7" w:rsidRPr="00E66DBE" w:rsidRDefault="00B92BA7" w:rsidP="006E68B2">
      <w:pPr>
        <w:spacing w:line="276" w:lineRule="auto"/>
        <w:jc w:val="both"/>
        <w:rPr>
          <w:rFonts w:ascii="Tahoma" w:hAnsi="Tahoma" w:cs="Tahoma"/>
          <w:spacing w:val="-4"/>
        </w:rPr>
      </w:pPr>
    </w:p>
    <w:p w:rsidR="00CB6DCF" w:rsidRPr="00E66DBE" w:rsidRDefault="00B92BA7" w:rsidP="006E68B2">
      <w:pPr>
        <w:pStyle w:val="Sinespaciado"/>
        <w:spacing w:line="276" w:lineRule="auto"/>
        <w:jc w:val="both"/>
        <w:rPr>
          <w:rFonts w:ascii="Tahoma" w:hAnsi="Tahoma" w:cs="Tahoma"/>
          <w:spacing w:val="-4"/>
          <w:sz w:val="24"/>
          <w:szCs w:val="24"/>
        </w:rPr>
      </w:pPr>
      <w:r w:rsidRPr="00E66DBE">
        <w:rPr>
          <w:rFonts w:ascii="Tahoma" w:hAnsi="Tahoma" w:cs="Tahoma"/>
          <w:spacing w:val="-4"/>
          <w:sz w:val="24"/>
          <w:szCs w:val="24"/>
        </w:rPr>
        <w:t>Asimismo</w:t>
      </w:r>
      <w:r w:rsidR="00246C9C" w:rsidRPr="00E66DBE">
        <w:rPr>
          <w:rFonts w:ascii="Tahoma" w:hAnsi="Tahoma" w:cs="Tahoma"/>
          <w:spacing w:val="-4"/>
          <w:sz w:val="24"/>
          <w:szCs w:val="24"/>
        </w:rPr>
        <w:t>,</w:t>
      </w:r>
      <w:r w:rsidRPr="00E66DBE">
        <w:rPr>
          <w:rFonts w:ascii="Tahoma" w:hAnsi="Tahoma" w:cs="Tahoma"/>
          <w:spacing w:val="-4"/>
          <w:sz w:val="24"/>
          <w:szCs w:val="24"/>
        </w:rPr>
        <w:t xml:space="preserve"> el no recurrente </w:t>
      </w:r>
      <w:r w:rsidR="002E191B" w:rsidRPr="00E66DBE">
        <w:rPr>
          <w:rFonts w:ascii="Tahoma" w:hAnsi="Tahoma" w:cs="Tahoma"/>
          <w:spacing w:val="-4"/>
          <w:sz w:val="24"/>
          <w:szCs w:val="24"/>
        </w:rPr>
        <w:t>indicó</w:t>
      </w:r>
      <w:r w:rsidRPr="00E66DBE">
        <w:rPr>
          <w:rFonts w:ascii="Tahoma" w:hAnsi="Tahoma" w:cs="Tahoma"/>
          <w:spacing w:val="-4"/>
          <w:sz w:val="24"/>
          <w:szCs w:val="24"/>
        </w:rPr>
        <w:t xml:space="preserve"> que l</w:t>
      </w:r>
      <w:r w:rsidR="00CB6DCF" w:rsidRPr="00E66DBE">
        <w:rPr>
          <w:rFonts w:ascii="Tahoma" w:hAnsi="Tahoma" w:cs="Tahoma"/>
          <w:spacing w:val="-4"/>
          <w:sz w:val="24"/>
          <w:szCs w:val="24"/>
        </w:rPr>
        <w:t>a Fiscalía se quedó corta</w:t>
      </w:r>
      <w:r w:rsidR="002E191B" w:rsidRPr="00E66DBE">
        <w:rPr>
          <w:rFonts w:ascii="Tahoma" w:hAnsi="Tahoma" w:cs="Tahoma"/>
          <w:spacing w:val="-4"/>
          <w:sz w:val="24"/>
          <w:szCs w:val="24"/>
        </w:rPr>
        <w:t xml:space="preserve"> en la presentación de sus pruebas, pues</w:t>
      </w:r>
      <w:r w:rsidR="00CB6DCF" w:rsidRPr="00E66DBE">
        <w:rPr>
          <w:rFonts w:ascii="Tahoma" w:hAnsi="Tahoma" w:cs="Tahoma"/>
          <w:spacing w:val="-4"/>
          <w:sz w:val="24"/>
          <w:szCs w:val="24"/>
        </w:rPr>
        <w:t xml:space="preserve"> </w:t>
      </w:r>
      <w:r w:rsidR="002E191B" w:rsidRPr="00E66DBE">
        <w:rPr>
          <w:rFonts w:ascii="Tahoma" w:hAnsi="Tahoma" w:cs="Tahoma"/>
          <w:spacing w:val="-4"/>
          <w:sz w:val="24"/>
          <w:szCs w:val="24"/>
        </w:rPr>
        <w:t xml:space="preserve">no citó </w:t>
      </w:r>
      <w:r w:rsidR="00CB6DCF" w:rsidRPr="00E66DBE">
        <w:rPr>
          <w:rFonts w:ascii="Tahoma" w:hAnsi="Tahoma" w:cs="Tahoma"/>
          <w:spacing w:val="-4"/>
          <w:sz w:val="24"/>
          <w:szCs w:val="24"/>
        </w:rPr>
        <w:t xml:space="preserve">a un perito que </w:t>
      </w:r>
      <w:r w:rsidR="002E191B" w:rsidRPr="00E66DBE">
        <w:rPr>
          <w:rFonts w:ascii="Tahoma" w:hAnsi="Tahoma" w:cs="Tahoma"/>
          <w:spacing w:val="-4"/>
          <w:sz w:val="24"/>
          <w:szCs w:val="24"/>
        </w:rPr>
        <w:t>pudiera dictaminar</w:t>
      </w:r>
      <w:r w:rsidR="00CB6DCF" w:rsidRPr="00E66DBE">
        <w:rPr>
          <w:rFonts w:ascii="Tahoma" w:hAnsi="Tahoma" w:cs="Tahoma"/>
          <w:spacing w:val="-4"/>
          <w:sz w:val="24"/>
          <w:szCs w:val="24"/>
        </w:rPr>
        <w:t xml:space="preserve"> que los cortes que presentaban la blusa</w:t>
      </w:r>
      <w:r w:rsidR="00246C9C" w:rsidRPr="00E66DBE">
        <w:rPr>
          <w:rFonts w:ascii="Tahoma" w:hAnsi="Tahoma" w:cs="Tahoma"/>
          <w:spacing w:val="-4"/>
          <w:sz w:val="24"/>
          <w:szCs w:val="24"/>
        </w:rPr>
        <w:t>,</w:t>
      </w:r>
      <w:r w:rsidR="00CB6DCF" w:rsidRPr="00E66DBE">
        <w:rPr>
          <w:rFonts w:ascii="Tahoma" w:hAnsi="Tahoma" w:cs="Tahoma"/>
          <w:spacing w:val="-4"/>
          <w:sz w:val="24"/>
          <w:szCs w:val="24"/>
        </w:rPr>
        <w:t xml:space="preserve"> que al parecer usaba la víctima en ese momento</w:t>
      </w:r>
      <w:r w:rsidR="00246C9C" w:rsidRPr="00E66DBE">
        <w:rPr>
          <w:rFonts w:ascii="Tahoma" w:hAnsi="Tahoma" w:cs="Tahoma"/>
          <w:spacing w:val="-4"/>
          <w:sz w:val="24"/>
          <w:szCs w:val="24"/>
        </w:rPr>
        <w:t>,</w:t>
      </w:r>
      <w:r w:rsidR="00CB6DCF" w:rsidRPr="00E66DBE">
        <w:rPr>
          <w:rFonts w:ascii="Tahoma" w:hAnsi="Tahoma" w:cs="Tahoma"/>
          <w:spacing w:val="-4"/>
          <w:sz w:val="24"/>
          <w:szCs w:val="24"/>
        </w:rPr>
        <w:t xml:space="preserve"> así como el bolso que </w:t>
      </w:r>
      <w:r w:rsidR="002E191B" w:rsidRPr="00E66DBE">
        <w:rPr>
          <w:rFonts w:ascii="Tahoma" w:hAnsi="Tahoma" w:cs="Tahoma"/>
          <w:spacing w:val="-4"/>
          <w:sz w:val="24"/>
          <w:szCs w:val="24"/>
        </w:rPr>
        <w:t>dice haber usado</w:t>
      </w:r>
      <w:r w:rsidR="00CB6DCF" w:rsidRPr="00E66DBE">
        <w:rPr>
          <w:rFonts w:ascii="Tahoma" w:hAnsi="Tahoma" w:cs="Tahoma"/>
          <w:spacing w:val="-4"/>
          <w:sz w:val="24"/>
          <w:szCs w:val="24"/>
        </w:rPr>
        <w:t xml:space="preserve"> para defenderse, tuvieran relación con un elemento cuchillo o arma blanca.</w:t>
      </w:r>
    </w:p>
    <w:p w:rsidR="00CB6DCF" w:rsidRPr="00E66DBE" w:rsidRDefault="00CB6DCF" w:rsidP="006E68B2">
      <w:pPr>
        <w:pStyle w:val="Sinespaciado"/>
        <w:spacing w:line="276" w:lineRule="auto"/>
        <w:jc w:val="both"/>
        <w:rPr>
          <w:rFonts w:ascii="Tahoma" w:hAnsi="Tahoma" w:cs="Tahoma"/>
          <w:spacing w:val="-4"/>
          <w:sz w:val="24"/>
          <w:szCs w:val="24"/>
        </w:rPr>
      </w:pPr>
    </w:p>
    <w:p w:rsidR="00CB6DCF" w:rsidRPr="00E66DBE" w:rsidRDefault="00CB6DCF" w:rsidP="006E68B2">
      <w:pPr>
        <w:pStyle w:val="Sinespaciado"/>
        <w:spacing w:line="276" w:lineRule="auto"/>
        <w:jc w:val="both"/>
        <w:rPr>
          <w:rFonts w:ascii="Tahoma" w:hAnsi="Tahoma" w:cs="Tahoma"/>
          <w:spacing w:val="-4"/>
          <w:sz w:val="24"/>
          <w:szCs w:val="24"/>
        </w:rPr>
      </w:pPr>
      <w:r w:rsidRPr="00E66DBE">
        <w:rPr>
          <w:rFonts w:ascii="Tahoma" w:hAnsi="Tahoma" w:cs="Tahoma"/>
          <w:spacing w:val="-4"/>
          <w:sz w:val="24"/>
          <w:szCs w:val="24"/>
        </w:rPr>
        <w:t xml:space="preserve">En ese orden de ideas solicitó que se confirme la decisión de primera instancia.  </w:t>
      </w:r>
    </w:p>
    <w:p w:rsidR="00092193" w:rsidRPr="00E66DBE" w:rsidRDefault="00092193" w:rsidP="006E68B2">
      <w:pPr>
        <w:pStyle w:val="Sinespaciado"/>
        <w:spacing w:line="276" w:lineRule="auto"/>
        <w:jc w:val="both"/>
        <w:rPr>
          <w:rFonts w:ascii="Tahoma" w:hAnsi="Tahoma" w:cs="Tahoma"/>
          <w:spacing w:val="-4"/>
          <w:sz w:val="24"/>
          <w:szCs w:val="24"/>
          <w:lang w:val="es-CO"/>
        </w:rPr>
      </w:pPr>
    </w:p>
    <w:p w:rsidR="00CA4E3D" w:rsidRPr="00E66DBE" w:rsidRDefault="00CA4E3D" w:rsidP="006E68B2">
      <w:pPr>
        <w:spacing w:line="276" w:lineRule="auto"/>
        <w:jc w:val="center"/>
        <w:rPr>
          <w:rFonts w:ascii="Tahoma" w:hAnsi="Tahoma" w:cs="Tahoma"/>
          <w:b/>
          <w:spacing w:val="-4"/>
          <w:lang w:val="es-419" w:eastAsia="en-US"/>
        </w:rPr>
      </w:pPr>
      <w:r w:rsidRPr="00E66DBE">
        <w:rPr>
          <w:rFonts w:ascii="Tahoma" w:hAnsi="Tahoma" w:cs="Tahoma"/>
          <w:b/>
          <w:spacing w:val="-4"/>
          <w:lang w:val="es-419" w:eastAsia="en-US"/>
        </w:rPr>
        <w:t>PARA RESOLVER SE CONSIDERA:</w:t>
      </w:r>
    </w:p>
    <w:p w:rsidR="00F07E60" w:rsidRPr="00E66DBE" w:rsidRDefault="00F07E60" w:rsidP="006E68B2">
      <w:pPr>
        <w:spacing w:line="276" w:lineRule="auto"/>
        <w:jc w:val="both"/>
        <w:rPr>
          <w:rFonts w:ascii="Tahoma" w:hAnsi="Tahoma" w:cs="Tahoma"/>
          <w:b/>
          <w:spacing w:val="-4"/>
          <w:lang w:val="es-419" w:eastAsia="en-US"/>
        </w:rPr>
      </w:pPr>
    </w:p>
    <w:p w:rsidR="00CA4E3D" w:rsidRPr="00E66DBE" w:rsidRDefault="00AB5CF8" w:rsidP="006E68B2">
      <w:pPr>
        <w:spacing w:line="276" w:lineRule="auto"/>
        <w:jc w:val="both"/>
        <w:rPr>
          <w:rFonts w:ascii="Tahoma" w:hAnsi="Tahoma" w:cs="Tahoma"/>
          <w:b/>
          <w:spacing w:val="-4"/>
          <w:lang w:val="es-419" w:eastAsia="en-US"/>
        </w:rPr>
      </w:pPr>
      <w:r w:rsidRPr="00E66DBE">
        <w:rPr>
          <w:rFonts w:ascii="Tahoma" w:hAnsi="Tahoma" w:cs="Tahoma"/>
          <w:b/>
          <w:spacing w:val="-4"/>
          <w:lang w:eastAsia="en-US"/>
        </w:rPr>
        <w:t xml:space="preserve">- </w:t>
      </w:r>
      <w:r w:rsidRPr="00E66DBE">
        <w:rPr>
          <w:rFonts w:ascii="Tahoma" w:hAnsi="Tahoma" w:cs="Tahoma"/>
          <w:b/>
          <w:spacing w:val="-4"/>
          <w:lang w:val="es-419" w:eastAsia="en-US"/>
        </w:rPr>
        <w:t>Competencia:</w:t>
      </w:r>
    </w:p>
    <w:p w:rsidR="00CA4E3D" w:rsidRPr="00E66DBE" w:rsidRDefault="00CA4E3D" w:rsidP="006E68B2">
      <w:pPr>
        <w:spacing w:line="276" w:lineRule="auto"/>
        <w:jc w:val="both"/>
        <w:rPr>
          <w:rFonts w:ascii="Tahoma" w:hAnsi="Tahoma" w:cs="Tahoma"/>
          <w:spacing w:val="-4"/>
          <w:lang w:val="es-419" w:eastAsia="en-US"/>
        </w:rPr>
      </w:pPr>
    </w:p>
    <w:p w:rsidR="00D77A6A" w:rsidRPr="00E66DBE" w:rsidRDefault="00092193" w:rsidP="006E68B2">
      <w:pPr>
        <w:spacing w:line="276" w:lineRule="auto"/>
        <w:jc w:val="both"/>
        <w:rPr>
          <w:rFonts w:ascii="Tahoma" w:hAnsi="Tahoma" w:cs="Tahoma"/>
          <w:spacing w:val="-4"/>
          <w:lang w:val="es-419" w:eastAsia="en-US"/>
        </w:rPr>
      </w:pPr>
      <w:r w:rsidRPr="00E66DBE">
        <w:rPr>
          <w:rFonts w:ascii="Tahoma" w:hAnsi="Tahoma" w:cs="Tahoma"/>
          <w:spacing w:val="-4"/>
          <w:lang w:val="es-419" w:eastAsia="en-US"/>
        </w:rPr>
        <w:t xml:space="preserve">Esta Sala </w:t>
      </w:r>
      <w:r w:rsidR="00CA4E3D" w:rsidRPr="00E66DBE">
        <w:rPr>
          <w:rFonts w:ascii="Tahoma" w:hAnsi="Tahoma" w:cs="Tahoma"/>
          <w:spacing w:val="-4"/>
          <w:lang w:val="es-419" w:eastAsia="en-US"/>
        </w:rPr>
        <w:t>de</w:t>
      </w:r>
      <w:r w:rsidRPr="00E66DBE">
        <w:rPr>
          <w:rFonts w:ascii="Tahoma" w:hAnsi="Tahoma" w:cs="Tahoma"/>
          <w:spacing w:val="-4"/>
          <w:lang w:val="es-419" w:eastAsia="en-US"/>
        </w:rPr>
        <w:t xml:space="preserve"> </w:t>
      </w:r>
      <w:r w:rsidR="00CA4E3D" w:rsidRPr="00E66DBE">
        <w:rPr>
          <w:rFonts w:ascii="Tahoma" w:hAnsi="Tahoma" w:cs="Tahoma"/>
          <w:spacing w:val="-4"/>
          <w:lang w:val="es-419" w:eastAsia="en-US"/>
        </w:rPr>
        <w:t>Decisión, acorde con lo consagrado</w:t>
      </w:r>
      <w:r w:rsidRPr="00E66DBE">
        <w:rPr>
          <w:rFonts w:ascii="Tahoma" w:hAnsi="Tahoma" w:cs="Tahoma"/>
          <w:spacing w:val="-4"/>
          <w:lang w:val="es-419" w:eastAsia="en-US"/>
        </w:rPr>
        <w:t xml:space="preserve"> </w:t>
      </w:r>
      <w:r w:rsidR="00CA4E3D" w:rsidRPr="00E66DBE">
        <w:rPr>
          <w:rFonts w:ascii="Tahoma" w:hAnsi="Tahoma" w:cs="Tahoma"/>
          <w:spacing w:val="-4"/>
          <w:lang w:val="es-419" w:eastAsia="en-US"/>
        </w:rPr>
        <w:t>en el numeral 1º del artículo 34 del C.P.P. es la competente para resolver la presente alzada, en atención a que estamos en presencia de un recurso d</w:t>
      </w:r>
      <w:r w:rsidR="008C150E" w:rsidRPr="00E66DBE">
        <w:rPr>
          <w:rFonts w:ascii="Tahoma" w:hAnsi="Tahoma" w:cs="Tahoma"/>
          <w:spacing w:val="-4"/>
          <w:lang w:val="es-419" w:eastAsia="en-US"/>
        </w:rPr>
        <w:t xml:space="preserve">e apelación que fue interpuesto </w:t>
      </w:r>
      <w:r w:rsidR="00CA4E3D" w:rsidRPr="00E66DBE">
        <w:rPr>
          <w:rFonts w:ascii="Tahoma" w:hAnsi="Tahoma" w:cs="Tahoma"/>
          <w:spacing w:val="-4"/>
          <w:lang w:val="es-419" w:eastAsia="en-US"/>
        </w:rPr>
        <w:t>en contra de un auto proferido en primera instancia por un Juzgado Penal del Circuito que hace parte de este Distrito judicial.</w:t>
      </w:r>
    </w:p>
    <w:p w:rsidR="007123D4" w:rsidRPr="00E66DBE" w:rsidRDefault="007123D4" w:rsidP="006E68B2">
      <w:pPr>
        <w:spacing w:line="276" w:lineRule="auto"/>
        <w:jc w:val="both"/>
        <w:rPr>
          <w:rFonts w:ascii="Tahoma" w:hAnsi="Tahoma" w:cs="Tahoma"/>
          <w:spacing w:val="-4"/>
          <w:lang w:val="es-419" w:eastAsia="en-US"/>
        </w:rPr>
      </w:pPr>
    </w:p>
    <w:p w:rsidR="00CA4E3D" w:rsidRPr="00E66DBE" w:rsidRDefault="00AB5CF8" w:rsidP="006E68B2">
      <w:pPr>
        <w:spacing w:line="276" w:lineRule="auto"/>
        <w:jc w:val="both"/>
        <w:rPr>
          <w:rFonts w:ascii="Tahoma" w:hAnsi="Tahoma" w:cs="Tahoma"/>
          <w:spacing w:val="-4"/>
          <w:lang w:val="es-419" w:eastAsia="en-US"/>
        </w:rPr>
      </w:pPr>
      <w:r w:rsidRPr="00E66DBE">
        <w:rPr>
          <w:rFonts w:ascii="Tahoma" w:hAnsi="Tahoma" w:cs="Tahoma"/>
          <w:b/>
          <w:spacing w:val="-4"/>
          <w:lang w:eastAsia="en-US"/>
        </w:rPr>
        <w:t xml:space="preserve">- </w:t>
      </w:r>
      <w:r w:rsidRPr="00E66DBE">
        <w:rPr>
          <w:rFonts w:ascii="Tahoma" w:hAnsi="Tahoma" w:cs="Tahoma"/>
          <w:b/>
          <w:spacing w:val="-4"/>
          <w:lang w:val="es-419" w:eastAsia="en-US"/>
        </w:rPr>
        <w:t>Problema Jurídico:</w:t>
      </w:r>
    </w:p>
    <w:p w:rsidR="00B92BA7" w:rsidRPr="00E66DBE" w:rsidRDefault="00B92BA7" w:rsidP="006E68B2">
      <w:pPr>
        <w:spacing w:line="276" w:lineRule="auto"/>
        <w:jc w:val="both"/>
        <w:rPr>
          <w:rFonts w:ascii="Tahoma" w:hAnsi="Tahoma" w:cs="Tahoma"/>
          <w:spacing w:val="-4"/>
          <w:lang w:val="es-419" w:eastAsia="en-US"/>
        </w:rPr>
      </w:pPr>
    </w:p>
    <w:p w:rsidR="00B92BA7" w:rsidRPr="00E66DBE" w:rsidRDefault="00B92BA7" w:rsidP="006E68B2">
      <w:pPr>
        <w:pStyle w:val="Sinespaciado"/>
        <w:spacing w:line="276" w:lineRule="auto"/>
        <w:jc w:val="both"/>
        <w:rPr>
          <w:rFonts w:ascii="Tahoma" w:hAnsi="Tahoma" w:cs="Tahoma"/>
          <w:spacing w:val="-4"/>
          <w:sz w:val="24"/>
          <w:szCs w:val="24"/>
          <w:lang w:eastAsia="en-US"/>
        </w:rPr>
      </w:pPr>
      <w:r w:rsidRPr="00E66DBE">
        <w:rPr>
          <w:rFonts w:ascii="Tahoma" w:hAnsi="Tahoma" w:cs="Tahoma"/>
          <w:spacing w:val="-4"/>
          <w:sz w:val="24"/>
          <w:szCs w:val="24"/>
          <w:lang w:eastAsia="en-US"/>
        </w:rPr>
        <w:t>De lo dicho por los recurrentes y por los no apelantes, le corresponde a la Sala resolver como problema jurídico el siguiente:</w:t>
      </w:r>
    </w:p>
    <w:p w:rsidR="00B92BA7" w:rsidRPr="00E66DBE" w:rsidRDefault="00B92BA7" w:rsidP="006E68B2">
      <w:pPr>
        <w:pStyle w:val="Sinespaciado"/>
        <w:spacing w:line="276" w:lineRule="auto"/>
        <w:jc w:val="both"/>
        <w:rPr>
          <w:rFonts w:ascii="Tahoma" w:hAnsi="Tahoma" w:cs="Tahoma"/>
          <w:spacing w:val="-4"/>
          <w:sz w:val="24"/>
          <w:szCs w:val="24"/>
          <w:lang w:eastAsia="en-US"/>
        </w:rPr>
      </w:pPr>
    </w:p>
    <w:p w:rsidR="00B92BA7" w:rsidRPr="00E66DBE" w:rsidRDefault="00B92BA7" w:rsidP="006E68B2">
      <w:pPr>
        <w:pStyle w:val="Sinespaciado"/>
        <w:spacing w:line="276" w:lineRule="auto"/>
        <w:jc w:val="both"/>
        <w:rPr>
          <w:rFonts w:ascii="Tahoma" w:hAnsi="Tahoma" w:cs="Tahoma"/>
          <w:spacing w:val="-4"/>
          <w:sz w:val="24"/>
          <w:szCs w:val="24"/>
          <w:lang w:eastAsia="en-US"/>
        </w:rPr>
      </w:pPr>
      <w:r w:rsidRPr="00E66DBE">
        <w:rPr>
          <w:rFonts w:ascii="Tahoma" w:hAnsi="Tahoma" w:cs="Tahoma"/>
          <w:spacing w:val="-4"/>
          <w:sz w:val="24"/>
          <w:szCs w:val="24"/>
          <w:lang w:eastAsia="en-US"/>
        </w:rPr>
        <w:t xml:space="preserve">¿Incurrió o no el Juzgado de primer nivel en una errónea apreciación del acervo probatorio respecto de la calificación jurídica dada a los hechos </w:t>
      </w:r>
      <w:r w:rsidR="002E6C18" w:rsidRPr="00E66DBE">
        <w:rPr>
          <w:rFonts w:ascii="Tahoma" w:hAnsi="Tahoma" w:cs="Tahoma"/>
          <w:spacing w:val="-4"/>
          <w:sz w:val="24"/>
          <w:szCs w:val="24"/>
          <w:lang w:eastAsia="en-US"/>
        </w:rPr>
        <w:t xml:space="preserve">con los que se estructuró </w:t>
      </w:r>
      <w:r w:rsidRPr="00E66DBE">
        <w:rPr>
          <w:rFonts w:ascii="Tahoma" w:hAnsi="Tahoma" w:cs="Tahoma"/>
          <w:spacing w:val="-4"/>
          <w:sz w:val="24"/>
          <w:szCs w:val="24"/>
          <w:lang w:eastAsia="en-US"/>
        </w:rPr>
        <w:t xml:space="preserve">la </w:t>
      </w:r>
      <w:r w:rsidRPr="00E66DBE">
        <w:rPr>
          <w:rFonts w:ascii="Tahoma" w:hAnsi="Tahoma" w:cs="Tahoma"/>
          <w:spacing w:val="-4"/>
          <w:sz w:val="24"/>
          <w:szCs w:val="24"/>
          <w:lang w:eastAsia="en-US"/>
        </w:rPr>
        <w:lastRenderedPageBreak/>
        <w:t xml:space="preserve">acusación, los cuales, en sentir del Juzgado </w:t>
      </w:r>
      <w:r w:rsidRPr="00E66DBE">
        <w:rPr>
          <w:rFonts w:ascii="Tahoma" w:hAnsi="Tahoma" w:cs="Tahoma"/>
          <w:i/>
          <w:spacing w:val="-4"/>
          <w:sz w:val="24"/>
          <w:szCs w:val="24"/>
          <w:lang w:eastAsia="en-US"/>
        </w:rPr>
        <w:t>A quo</w:t>
      </w:r>
      <w:r w:rsidRPr="00E66DBE">
        <w:rPr>
          <w:rFonts w:ascii="Tahoma" w:hAnsi="Tahoma" w:cs="Tahoma"/>
          <w:spacing w:val="-4"/>
          <w:sz w:val="24"/>
          <w:szCs w:val="24"/>
          <w:lang w:eastAsia="en-US"/>
        </w:rPr>
        <w:t xml:space="preserve"> no se adecuaban en el delito de tentativa de homicidio agravado sino en el reato de lesiones personales?</w:t>
      </w:r>
    </w:p>
    <w:p w:rsidR="00B92BA7" w:rsidRPr="00E66DBE" w:rsidRDefault="00B92BA7" w:rsidP="006E68B2">
      <w:pPr>
        <w:pStyle w:val="Sinespaciado"/>
        <w:spacing w:line="276" w:lineRule="auto"/>
        <w:jc w:val="both"/>
        <w:rPr>
          <w:rFonts w:ascii="Tahoma" w:hAnsi="Tahoma" w:cs="Tahoma"/>
          <w:spacing w:val="-4"/>
          <w:sz w:val="24"/>
          <w:szCs w:val="24"/>
          <w:lang w:eastAsia="en-US"/>
        </w:rPr>
      </w:pPr>
    </w:p>
    <w:p w:rsidR="00B92BA7" w:rsidRPr="00E66DBE" w:rsidRDefault="00B92BA7" w:rsidP="006E68B2">
      <w:pPr>
        <w:pStyle w:val="Sinespaciado"/>
        <w:spacing w:line="276" w:lineRule="auto"/>
        <w:jc w:val="both"/>
        <w:rPr>
          <w:rFonts w:ascii="Tahoma" w:hAnsi="Tahoma" w:cs="Tahoma"/>
          <w:spacing w:val="-4"/>
          <w:sz w:val="24"/>
          <w:szCs w:val="24"/>
          <w:lang w:eastAsia="en-US"/>
        </w:rPr>
      </w:pPr>
      <w:r w:rsidRPr="00E66DBE">
        <w:rPr>
          <w:rFonts w:ascii="Tahoma" w:hAnsi="Tahoma" w:cs="Tahoma"/>
          <w:spacing w:val="-4"/>
          <w:sz w:val="24"/>
          <w:szCs w:val="24"/>
          <w:lang w:eastAsia="en-US"/>
        </w:rPr>
        <w:t>De igual manera, como problema</w:t>
      </w:r>
      <w:r w:rsidR="00DF13E6" w:rsidRPr="00E66DBE">
        <w:rPr>
          <w:rFonts w:ascii="Tahoma" w:hAnsi="Tahoma" w:cs="Tahoma"/>
          <w:spacing w:val="-4"/>
          <w:sz w:val="24"/>
          <w:szCs w:val="24"/>
          <w:lang w:eastAsia="en-US"/>
        </w:rPr>
        <w:t>s</w:t>
      </w:r>
      <w:r w:rsidRPr="00E66DBE">
        <w:rPr>
          <w:rFonts w:ascii="Tahoma" w:hAnsi="Tahoma" w:cs="Tahoma"/>
          <w:spacing w:val="-4"/>
          <w:sz w:val="24"/>
          <w:szCs w:val="24"/>
          <w:lang w:eastAsia="en-US"/>
        </w:rPr>
        <w:t xml:space="preserve"> jurídico</w:t>
      </w:r>
      <w:r w:rsidR="00DF13E6" w:rsidRPr="00E66DBE">
        <w:rPr>
          <w:rFonts w:ascii="Tahoma" w:hAnsi="Tahoma" w:cs="Tahoma"/>
          <w:spacing w:val="-4"/>
          <w:sz w:val="24"/>
          <w:szCs w:val="24"/>
          <w:lang w:eastAsia="en-US"/>
        </w:rPr>
        <w:t>s</w:t>
      </w:r>
      <w:r w:rsidRPr="00E66DBE">
        <w:rPr>
          <w:rFonts w:ascii="Tahoma" w:hAnsi="Tahoma" w:cs="Tahoma"/>
          <w:spacing w:val="-4"/>
          <w:sz w:val="24"/>
          <w:szCs w:val="24"/>
          <w:lang w:eastAsia="en-US"/>
        </w:rPr>
        <w:t xml:space="preserve"> coyuntural</w:t>
      </w:r>
      <w:r w:rsidR="00DF13E6" w:rsidRPr="00E66DBE">
        <w:rPr>
          <w:rFonts w:ascii="Tahoma" w:hAnsi="Tahoma" w:cs="Tahoma"/>
          <w:spacing w:val="-4"/>
          <w:sz w:val="24"/>
          <w:szCs w:val="24"/>
          <w:lang w:eastAsia="en-US"/>
        </w:rPr>
        <w:t>es</w:t>
      </w:r>
      <w:r w:rsidRPr="00E66DBE">
        <w:rPr>
          <w:rFonts w:ascii="Tahoma" w:hAnsi="Tahoma" w:cs="Tahoma"/>
          <w:spacing w:val="-4"/>
          <w:sz w:val="24"/>
          <w:szCs w:val="24"/>
          <w:lang w:eastAsia="en-US"/>
        </w:rPr>
        <w:t xml:space="preserve">, la Sala avizora </w:t>
      </w:r>
      <w:r w:rsidR="00836CD5" w:rsidRPr="00E66DBE">
        <w:rPr>
          <w:rFonts w:ascii="Tahoma" w:hAnsi="Tahoma" w:cs="Tahoma"/>
          <w:spacing w:val="-4"/>
          <w:sz w:val="24"/>
          <w:szCs w:val="24"/>
          <w:lang w:eastAsia="en-US"/>
        </w:rPr>
        <w:t>los</w:t>
      </w:r>
      <w:r w:rsidRPr="00E66DBE">
        <w:rPr>
          <w:rFonts w:ascii="Tahoma" w:hAnsi="Tahoma" w:cs="Tahoma"/>
          <w:spacing w:val="-4"/>
          <w:sz w:val="24"/>
          <w:szCs w:val="24"/>
          <w:lang w:eastAsia="en-US"/>
        </w:rPr>
        <w:t xml:space="preserve"> siguiente</w:t>
      </w:r>
      <w:r w:rsidR="00836CD5" w:rsidRPr="00E66DBE">
        <w:rPr>
          <w:rFonts w:ascii="Tahoma" w:hAnsi="Tahoma" w:cs="Tahoma"/>
          <w:spacing w:val="-4"/>
          <w:sz w:val="24"/>
          <w:szCs w:val="24"/>
          <w:lang w:eastAsia="en-US"/>
        </w:rPr>
        <w:t>s</w:t>
      </w:r>
      <w:r w:rsidRPr="00E66DBE">
        <w:rPr>
          <w:rFonts w:ascii="Tahoma" w:hAnsi="Tahoma" w:cs="Tahoma"/>
          <w:spacing w:val="-4"/>
          <w:sz w:val="24"/>
          <w:szCs w:val="24"/>
          <w:lang w:eastAsia="en-US"/>
        </w:rPr>
        <w:t xml:space="preserve">: </w:t>
      </w:r>
    </w:p>
    <w:p w:rsidR="00836CD5" w:rsidRPr="00E66DBE" w:rsidRDefault="00836CD5" w:rsidP="006E68B2">
      <w:pPr>
        <w:pStyle w:val="Sinespaciado"/>
        <w:spacing w:line="276" w:lineRule="auto"/>
        <w:jc w:val="both"/>
        <w:rPr>
          <w:rFonts w:ascii="Tahoma" w:hAnsi="Tahoma" w:cs="Tahoma"/>
          <w:spacing w:val="-4"/>
          <w:sz w:val="24"/>
          <w:szCs w:val="24"/>
          <w:lang w:eastAsia="en-US"/>
        </w:rPr>
      </w:pPr>
    </w:p>
    <w:p w:rsidR="00836CD5" w:rsidRPr="00E66DBE" w:rsidRDefault="00836CD5" w:rsidP="006E68B2">
      <w:pPr>
        <w:pStyle w:val="Sinespaciado"/>
        <w:spacing w:line="276" w:lineRule="auto"/>
        <w:jc w:val="both"/>
        <w:rPr>
          <w:rFonts w:ascii="Tahoma" w:hAnsi="Tahoma" w:cs="Tahoma"/>
          <w:spacing w:val="-4"/>
          <w:sz w:val="24"/>
          <w:szCs w:val="24"/>
          <w:lang w:val="es-419" w:eastAsia="en-US"/>
        </w:rPr>
      </w:pPr>
      <w:r w:rsidRPr="00E66DBE">
        <w:rPr>
          <w:rFonts w:ascii="Tahoma" w:hAnsi="Tahoma" w:cs="Tahoma"/>
          <w:spacing w:val="-4"/>
          <w:sz w:val="24"/>
          <w:szCs w:val="24"/>
          <w:lang w:eastAsia="en-US"/>
        </w:rPr>
        <w:t>¿Con la variación de la calificación jurídica por parte del Juzgado de primer nivel, se incurrió en una vulneración del principio de la congruencia?</w:t>
      </w:r>
    </w:p>
    <w:p w:rsidR="00FF360D" w:rsidRPr="00E66DBE" w:rsidRDefault="00FF360D" w:rsidP="006E68B2">
      <w:pPr>
        <w:pStyle w:val="Sinespaciado"/>
        <w:spacing w:line="276" w:lineRule="auto"/>
        <w:jc w:val="both"/>
        <w:rPr>
          <w:rFonts w:ascii="Tahoma" w:hAnsi="Tahoma" w:cs="Tahoma"/>
          <w:spacing w:val="-4"/>
          <w:sz w:val="24"/>
          <w:szCs w:val="24"/>
          <w:lang w:eastAsia="en-US"/>
        </w:rPr>
      </w:pPr>
    </w:p>
    <w:p w:rsidR="00CA4E3D" w:rsidRPr="00E66DBE" w:rsidRDefault="00FF360D" w:rsidP="006E68B2">
      <w:pPr>
        <w:pStyle w:val="Sinespaciado"/>
        <w:spacing w:line="276" w:lineRule="auto"/>
        <w:jc w:val="both"/>
        <w:rPr>
          <w:rFonts w:ascii="Tahoma" w:hAnsi="Tahoma" w:cs="Tahoma"/>
          <w:spacing w:val="-4"/>
          <w:sz w:val="24"/>
          <w:szCs w:val="24"/>
          <w:lang w:eastAsia="en-US"/>
        </w:rPr>
      </w:pPr>
      <w:r w:rsidRPr="00E66DBE">
        <w:rPr>
          <w:rFonts w:ascii="Tahoma" w:hAnsi="Tahoma" w:cs="Tahoma"/>
          <w:spacing w:val="-4"/>
          <w:sz w:val="24"/>
          <w:szCs w:val="24"/>
          <w:lang w:eastAsia="en-US"/>
        </w:rPr>
        <w:t>¿</w:t>
      </w:r>
      <w:r w:rsidR="00B92BA7" w:rsidRPr="00E66DBE">
        <w:rPr>
          <w:rFonts w:ascii="Tahoma" w:hAnsi="Tahoma" w:cs="Tahoma"/>
          <w:spacing w:val="-4"/>
          <w:sz w:val="24"/>
          <w:szCs w:val="24"/>
          <w:lang w:eastAsia="en-US"/>
        </w:rPr>
        <w:t xml:space="preserve">Como consecuencia de la variación de la calificación </w:t>
      </w:r>
      <w:r w:rsidRPr="00E66DBE">
        <w:rPr>
          <w:rFonts w:ascii="Tahoma" w:hAnsi="Tahoma" w:cs="Tahoma"/>
          <w:spacing w:val="-4"/>
          <w:sz w:val="24"/>
          <w:szCs w:val="24"/>
          <w:lang w:eastAsia="en-US"/>
        </w:rPr>
        <w:t>jurídica dada a los hechos</w:t>
      </w:r>
      <w:r w:rsidR="00B92BA7" w:rsidRPr="00E66DBE">
        <w:rPr>
          <w:rFonts w:ascii="Tahoma" w:hAnsi="Tahoma" w:cs="Tahoma"/>
          <w:spacing w:val="-4"/>
          <w:sz w:val="24"/>
          <w:szCs w:val="24"/>
          <w:lang w:eastAsia="en-US"/>
        </w:rPr>
        <w:t xml:space="preserve">, se </w:t>
      </w:r>
      <w:r w:rsidRPr="00E66DBE">
        <w:rPr>
          <w:rFonts w:ascii="Tahoma" w:hAnsi="Tahoma" w:cs="Tahoma"/>
          <w:spacing w:val="-4"/>
          <w:sz w:val="24"/>
          <w:szCs w:val="24"/>
          <w:lang w:eastAsia="en-US"/>
        </w:rPr>
        <w:t>podía</w:t>
      </w:r>
      <w:r w:rsidR="00B92BA7" w:rsidRPr="00E66DBE">
        <w:rPr>
          <w:rFonts w:ascii="Tahoma" w:hAnsi="Tahoma" w:cs="Tahoma"/>
          <w:spacing w:val="-4"/>
          <w:sz w:val="24"/>
          <w:szCs w:val="24"/>
          <w:lang w:eastAsia="en-US"/>
        </w:rPr>
        <w:t xml:space="preserve"> considerar como de naturaleza </w:t>
      </w:r>
      <w:proofErr w:type="spellStart"/>
      <w:r w:rsidR="00B92BA7" w:rsidRPr="00E66DBE">
        <w:rPr>
          <w:rFonts w:ascii="Tahoma" w:hAnsi="Tahoma" w:cs="Tahoma"/>
          <w:spacing w:val="-4"/>
          <w:sz w:val="24"/>
          <w:szCs w:val="24"/>
          <w:lang w:eastAsia="en-US"/>
        </w:rPr>
        <w:t>querrellable</w:t>
      </w:r>
      <w:proofErr w:type="spellEnd"/>
      <w:r w:rsidR="00B92BA7" w:rsidRPr="00E66DBE">
        <w:rPr>
          <w:rFonts w:ascii="Tahoma" w:hAnsi="Tahoma" w:cs="Tahoma"/>
          <w:spacing w:val="-4"/>
          <w:sz w:val="24"/>
          <w:szCs w:val="24"/>
          <w:lang w:eastAsia="en-US"/>
        </w:rPr>
        <w:t xml:space="preserve"> el nuevo delito que supuestamente el Procesado </w:t>
      </w:r>
      <w:proofErr w:type="spellStart"/>
      <w:r w:rsidR="00C623C5" w:rsidRPr="00E66DBE">
        <w:rPr>
          <w:rFonts w:ascii="Tahoma" w:hAnsi="Tahoma" w:cs="Tahoma"/>
          <w:spacing w:val="-4"/>
          <w:sz w:val="24"/>
          <w:szCs w:val="24"/>
          <w:lang w:eastAsia="en-US"/>
        </w:rPr>
        <w:t>JAML</w:t>
      </w:r>
      <w:proofErr w:type="spellEnd"/>
      <w:r w:rsidR="00B92BA7" w:rsidRPr="00E66DBE">
        <w:rPr>
          <w:rFonts w:ascii="Tahoma" w:hAnsi="Tahoma" w:cs="Tahoma"/>
          <w:spacing w:val="-4"/>
          <w:sz w:val="24"/>
          <w:szCs w:val="24"/>
          <w:lang w:eastAsia="en-US"/>
        </w:rPr>
        <w:t xml:space="preserve"> perpetró cuando </w:t>
      </w:r>
      <w:r w:rsidRPr="00E66DBE">
        <w:rPr>
          <w:rFonts w:ascii="Tahoma" w:hAnsi="Tahoma" w:cs="Tahoma"/>
          <w:spacing w:val="-4"/>
          <w:sz w:val="24"/>
          <w:szCs w:val="24"/>
          <w:lang w:eastAsia="en-US"/>
        </w:rPr>
        <w:t>agredió</w:t>
      </w:r>
      <w:r w:rsidR="00B92BA7" w:rsidRPr="00E66DBE">
        <w:rPr>
          <w:rFonts w:ascii="Tahoma" w:hAnsi="Tahoma" w:cs="Tahoma"/>
          <w:spacing w:val="-4"/>
          <w:sz w:val="24"/>
          <w:szCs w:val="24"/>
          <w:lang w:eastAsia="en-US"/>
        </w:rPr>
        <w:t xml:space="preserve"> </w:t>
      </w:r>
      <w:r w:rsidRPr="00E66DBE">
        <w:rPr>
          <w:rFonts w:ascii="Tahoma" w:hAnsi="Tahoma" w:cs="Tahoma"/>
          <w:spacing w:val="-4"/>
          <w:sz w:val="24"/>
          <w:szCs w:val="24"/>
          <w:lang w:eastAsia="en-US"/>
        </w:rPr>
        <w:t>a su cónyuge SANDRA PATRICIA PATIÑO RUGE?</w:t>
      </w:r>
    </w:p>
    <w:p w:rsidR="00DF13E6" w:rsidRPr="00E66DBE" w:rsidRDefault="00DF13E6" w:rsidP="006E68B2">
      <w:pPr>
        <w:pStyle w:val="Sinespaciado"/>
        <w:spacing w:line="276" w:lineRule="auto"/>
        <w:jc w:val="both"/>
        <w:rPr>
          <w:rFonts w:ascii="Tahoma" w:hAnsi="Tahoma" w:cs="Tahoma"/>
          <w:spacing w:val="-4"/>
          <w:sz w:val="24"/>
          <w:szCs w:val="24"/>
          <w:lang w:eastAsia="en-US"/>
        </w:rPr>
      </w:pPr>
    </w:p>
    <w:p w:rsidR="00CA4E3D" w:rsidRPr="00E66DBE" w:rsidRDefault="00AB5CF8" w:rsidP="006E68B2">
      <w:pPr>
        <w:spacing w:line="276" w:lineRule="auto"/>
        <w:jc w:val="both"/>
        <w:rPr>
          <w:rFonts w:ascii="Tahoma" w:hAnsi="Tahoma" w:cs="Tahoma"/>
          <w:spacing w:val="-4"/>
          <w:lang w:val="es-419" w:eastAsia="en-US"/>
        </w:rPr>
      </w:pPr>
      <w:r w:rsidRPr="00E66DBE">
        <w:rPr>
          <w:rFonts w:ascii="Tahoma" w:hAnsi="Tahoma" w:cs="Tahoma"/>
          <w:b/>
          <w:spacing w:val="-4"/>
          <w:lang w:eastAsia="en-US"/>
        </w:rPr>
        <w:t xml:space="preserve">- </w:t>
      </w:r>
      <w:r w:rsidRPr="00E66DBE">
        <w:rPr>
          <w:rFonts w:ascii="Tahoma" w:hAnsi="Tahoma" w:cs="Tahoma"/>
          <w:b/>
          <w:spacing w:val="-4"/>
          <w:lang w:val="es-419" w:eastAsia="en-US"/>
        </w:rPr>
        <w:t>Solución</w:t>
      </w:r>
      <w:r w:rsidR="00CA4E3D" w:rsidRPr="00E66DBE">
        <w:rPr>
          <w:rFonts w:ascii="Tahoma" w:hAnsi="Tahoma" w:cs="Tahoma"/>
          <w:b/>
          <w:spacing w:val="-4"/>
          <w:lang w:val="es-419" w:eastAsia="en-US"/>
        </w:rPr>
        <w:t xml:space="preserve">: </w:t>
      </w:r>
    </w:p>
    <w:p w:rsidR="00FF360D" w:rsidRPr="00E66DBE" w:rsidRDefault="00FF360D" w:rsidP="006E68B2">
      <w:pPr>
        <w:spacing w:line="276" w:lineRule="auto"/>
        <w:jc w:val="both"/>
        <w:rPr>
          <w:rFonts w:ascii="Tahoma" w:hAnsi="Tahoma" w:cs="Tahoma"/>
          <w:spacing w:val="-4"/>
          <w:lang w:val="es-419" w:eastAsia="en-US"/>
        </w:rPr>
      </w:pPr>
    </w:p>
    <w:p w:rsidR="00FF360D" w:rsidRPr="00E66DBE" w:rsidRDefault="00FF360D" w:rsidP="006E68B2">
      <w:pPr>
        <w:spacing w:line="276" w:lineRule="auto"/>
        <w:jc w:val="both"/>
        <w:rPr>
          <w:rFonts w:ascii="Tahoma" w:hAnsi="Tahoma" w:cs="Tahoma"/>
          <w:spacing w:val="-4"/>
          <w:lang w:eastAsia="en-US"/>
        </w:rPr>
      </w:pPr>
      <w:r w:rsidRPr="00E66DBE">
        <w:rPr>
          <w:rFonts w:ascii="Tahoma" w:hAnsi="Tahoma" w:cs="Tahoma"/>
          <w:spacing w:val="-4"/>
          <w:lang w:eastAsia="en-US"/>
        </w:rPr>
        <w:t xml:space="preserve">Para poder resolver los anteriores problemas jurídicos, </w:t>
      </w:r>
      <w:r w:rsidR="00E02EA0" w:rsidRPr="00E66DBE">
        <w:rPr>
          <w:rFonts w:ascii="Tahoma" w:hAnsi="Tahoma" w:cs="Tahoma"/>
          <w:spacing w:val="-4"/>
          <w:lang w:eastAsia="en-US"/>
        </w:rPr>
        <w:t xml:space="preserve">los cuales giran en torno a determinar si las pruebas habidas en el proceso demostraban que la conducta enrostrada al Procesado </w:t>
      </w:r>
      <w:proofErr w:type="spellStart"/>
      <w:r w:rsidR="00C623C5" w:rsidRPr="00E66DBE">
        <w:rPr>
          <w:rFonts w:ascii="Tahoma" w:hAnsi="Tahoma" w:cs="Tahoma"/>
          <w:spacing w:val="-4"/>
          <w:lang w:eastAsia="en-US"/>
        </w:rPr>
        <w:t>JAML</w:t>
      </w:r>
      <w:proofErr w:type="spellEnd"/>
      <w:r w:rsidR="00E02EA0" w:rsidRPr="00E66DBE">
        <w:rPr>
          <w:rFonts w:ascii="Tahoma" w:hAnsi="Tahoma" w:cs="Tahoma"/>
          <w:spacing w:val="-4"/>
          <w:lang w:eastAsia="en-US"/>
        </w:rPr>
        <w:t xml:space="preserve"> se adecuaba típicamente en el delito de tentativa de homicidio agravado o en su defecto en el reato de lesiones personales, </w:t>
      </w:r>
      <w:r w:rsidRPr="00E66DBE">
        <w:rPr>
          <w:rFonts w:ascii="Tahoma" w:hAnsi="Tahoma" w:cs="Tahoma"/>
          <w:spacing w:val="-4"/>
          <w:lang w:eastAsia="en-US"/>
        </w:rPr>
        <w:t xml:space="preserve">la Sala tendrá como hechos ciertos e indiscutibles, por estar demostrados en el proceso y por haber sido aceptados por las partes y demás intervinientes, los siguientes: </w:t>
      </w:r>
    </w:p>
    <w:p w:rsidR="00FF360D" w:rsidRPr="00E66DBE" w:rsidRDefault="00FF360D" w:rsidP="006E68B2">
      <w:pPr>
        <w:spacing w:line="276" w:lineRule="auto"/>
        <w:jc w:val="both"/>
        <w:rPr>
          <w:rFonts w:ascii="Tahoma" w:hAnsi="Tahoma" w:cs="Tahoma"/>
          <w:spacing w:val="-4"/>
          <w:lang w:eastAsia="en-US"/>
        </w:rPr>
      </w:pPr>
    </w:p>
    <w:p w:rsidR="00FF360D" w:rsidRPr="00E66DBE" w:rsidRDefault="00FF360D" w:rsidP="006E68B2">
      <w:pPr>
        <w:pStyle w:val="Prrafodelista"/>
        <w:numPr>
          <w:ilvl w:val="0"/>
          <w:numId w:val="14"/>
        </w:numPr>
        <w:spacing w:line="276" w:lineRule="auto"/>
        <w:ind w:left="360"/>
        <w:jc w:val="both"/>
        <w:rPr>
          <w:rFonts w:ascii="Tahoma" w:hAnsi="Tahoma" w:cs="Tahoma"/>
          <w:spacing w:val="-4"/>
          <w:lang w:eastAsia="en-US"/>
        </w:rPr>
      </w:pPr>
      <w:r w:rsidRPr="00E66DBE">
        <w:rPr>
          <w:rFonts w:ascii="Tahoma" w:hAnsi="Tahoma" w:cs="Tahoma"/>
          <w:spacing w:val="-4"/>
          <w:lang w:eastAsia="en-US"/>
        </w:rPr>
        <w:t>La existencia d</w:t>
      </w:r>
      <w:r w:rsidR="002E191B" w:rsidRPr="00E66DBE">
        <w:rPr>
          <w:rFonts w:ascii="Tahoma" w:hAnsi="Tahoma" w:cs="Tahoma"/>
          <w:spacing w:val="-4"/>
          <w:lang w:eastAsia="en-US"/>
        </w:rPr>
        <w:t>e lazos conyugales que lían al p</w:t>
      </w:r>
      <w:r w:rsidRPr="00E66DBE">
        <w:rPr>
          <w:rFonts w:ascii="Tahoma" w:hAnsi="Tahoma" w:cs="Tahoma"/>
          <w:spacing w:val="-4"/>
          <w:lang w:eastAsia="en-US"/>
        </w:rPr>
        <w:t xml:space="preserve">rocesado </w:t>
      </w:r>
      <w:proofErr w:type="spellStart"/>
      <w:r w:rsidR="00C623C5" w:rsidRPr="00E66DBE">
        <w:rPr>
          <w:rFonts w:ascii="Tahoma" w:hAnsi="Tahoma" w:cs="Tahoma"/>
          <w:spacing w:val="-4"/>
          <w:lang w:eastAsia="en-US"/>
        </w:rPr>
        <w:t>JAML</w:t>
      </w:r>
      <w:proofErr w:type="spellEnd"/>
      <w:r w:rsidRPr="00E66DBE">
        <w:rPr>
          <w:rFonts w:ascii="Tahoma" w:hAnsi="Tahoma" w:cs="Tahoma"/>
          <w:spacing w:val="-4"/>
          <w:lang w:eastAsia="en-US"/>
        </w:rPr>
        <w:t xml:space="preserve"> con la ofendida SANDRA PATRICIA PATIÑO RUGE, pese a que </w:t>
      </w:r>
      <w:r w:rsidR="00DF13E6" w:rsidRPr="00E66DBE">
        <w:rPr>
          <w:rFonts w:ascii="Tahoma" w:hAnsi="Tahoma" w:cs="Tahoma"/>
          <w:spacing w:val="-4"/>
          <w:lang w:eastAsia="en-US"/>
        </w:rPr>
        <w:t xml:space="preserve">Ellos se </w:t>
      </w:r>
      <w:r w:rsidR="00C31B0A" w:rsidRPr="00E66DBE">
        <w:rPr>
          <w:rFonts w:ascii="Tahoma" w:hAnsi="Tahoma" w:cs="Tahoma"/>
          <w:spacing w:val="-4"/>
          <w:lang w:eastAsia="en-US"/>
        </w:rPr>
        <w:t>encontraban</w:t>
      </w:r>
      <w:r w:rsidRPr="00E66DBE">
        <w:rPr>
          <w:rFonts w:ascii="Tahoma" w:hAnsi="Tahoma" w:cs="Tahoma"/>
          <w:spacing w:val="-4"/>
          <w:lang w:eastAsia="en-US"/>
        </w:rPr>
        <w:t xml:space="preserve"> separados de cuerpos por </w:t>
      </w:r>
      <w:r w:rsidR="00C31B0A" w:rsidRPr="00E66DBE">
        <w:rPr>
          <w:rFonts w:ascii="Tahoma" w:hAnsi="Tahoma" w:cs="Tahoma"/>
          <w:spacing w:val="-4"/>
          <w:lang w:eastAsia="en-US"/>
        </w:rPr>
        <w:t>estar</w:t>
      </w:r>
      <w:r w:rsidRPr="00E66DBE">
        <w:rPr>
          <w:rFonts w:ascii="Tahoma" w:hAnsi="Tahoma" w:cs="Tahoma"/>
          <w:spacing w:val="-4"/>
          <w:lang w:eastAsia="en-US"/>
        </w:rPr>
        <w:t xml:space="preserve"> en curso un proceso de divorcio. </w:t>
      </w:r>
    </w:p>
    <w:p w:rsidR="00FF360D" w:rsidRPr="00E66DBE" w:rsidRDefault="00FF360D" w:rsidP="006E68B2">
      <w:pPr>
        <w:spacing w:line="276" w:lineRule="auto"/>
        <w:jc w:val="both"/>
        <w:rPr>
          <w:rFonts w:ascii="Tahoma" w:hAnsi="Tahoma" w:cs="Tahoma"/>
          <w:spacing w:val="-4"/>
          <w:lang w:eastAsia="en-US"/>
        </w:rPr>
      </w:pPr>
    </w:p>
    <w:p w:rsidR="00FF360D" w:rsidRPr="00E66DBE" w:rsidRDefault="00FF360D" w:rsidP="006E68B2">
      <w:pPr>
        <w:pStyle w:val="Prrafodelista"/>
        <w:numPr>
          <w:ilvl w:val="0"/>
          <w:numId w:val="14"/>
        </w:numPr>
        <w:spacing w:line="276" w:lineRule="auto"/>
        <w:ind w:left="360"/>
        <w:jc w:val="both"/>
        <w:rPr>
          <w:rFonts w:ascii="Tahoma" w:hAnsi="Tahoma" w:cs="Tahoma"/>
          <w:spacing w:val="-4"/>
          <w:lang w:eastAsia="en-US"/>
        </w:rPr>
      </w:pPr>
      <w:r w:rsidRPr="00E66DBE">
        <w:rPr>
          <w:rFonts w:ascii="Tahoma" w:hAnsi="Tahoma" w:cs="Tahoma"/>
          <w:spacing w:val="-4"/>
          <w:lang w:eastAsia="en-US"/>
        </w:rPr>
        <w:t xml:space="preserve">Las </w:t>
      </w:r>
      <w:r w:rsidR="00E02EA0" w:rsidRPr="00E66DBE">
        <w:rPr>
          <w:rFonts w:ascii="Tahoma" w:hAnsi="Tahoma" w:cs="Tahoma"/>
          <w:spacing w:val="-4"/>
          <w:lang w:eastAsia="en-US"/>
        </w:rPr>
        <w:t>constantes persecuciones</w:t>
      </w:r>
      <w:r w:rsidRPr="00E66DBE">
        <w:rPr>
          <w:rFonts w:ascii="Tahoma" w:hAnsi="Tahoma" w:cs="Tahoma"/>
          <w:spacing w:val="-4"/>
          <w:lang w:eastAsia="en-US"/>
        </w:rPr>
        <w:t>, ac</w:t>
      </w:r>
      <w:r w:rsidR="002E191B" w:rsidRPr="00E66DBE">
        <w:rPr>
          <w:rFonts w:ascii="Tahoma" w:hAnsi="Tahoma" w:cs="Tahoma"/>
          <w:spacing w:val="-4"/>
          <w:lang w:eastAsia="en-US"/>
        </w:rPr>
        <w:t>echanzas y acosos a las que el p</w:t>
      </w:r>
      <w:r w:rsidRPr="00E66DBE">
        <w:rPr>
          <w:rFonts w:ascii="Tahoma" w:hAnsi="Tahoma" w:cs="Tahoma"/>
          <w:spacing w:val="-4"/>
          <w:lang w:eastAsia="en-US"/>
        </w:rPr>
        <w:t xml:space="preserve">rocesado </w:t>
      </w:r>
      <w:proofErr w:type="spellStart"/>
      <w:r w:rsidR="00C623C5" w:rsidRPr="00E66DBE">
        <w:rPr>
          <w:rFonts w:ascii="Tahoma" w:hAnsi="Tahoma" w:cs="Tahoma"/>
          <w:spacing w:val="-4"/>
          <w:lang w:eastAsia="en-US"/>
        </w:rPr>
        <w:t>JAML</w:t>
      </w:r>
      <w:proofErr w:type="spellEnd"/>
      <w:r w:rsidRPr="00E66DBE">
        <w:rPr>
          <w:rFonts w:ascii="Tahoma" w:hAnsi="Tahoma" w:cs="Tahoma"/>
          <w:spacing w:val="-4"/>
          <w:lang w:eastAsia="en-US"/>
        </w:rPr>
        <w:t xml:space="preserve"> sometía a la Sra.</w:t>
      </w:r>
      <w:r w:rsidRPr="00E66DBE">
        <w:rPr>
          <w:rFonts w:ascii="Tahoma" w:hAnsi="Tahoma" w:cs="Tahoma"/>
          <w:spacing w:val="-4"/>
        </w:rPr>
        <w:t xml:space="preserve"> </w:t>
      </w:r>
      <w:r w:rsidRPr="00E66DBE">
        <w:rPr>
          <w:rFonts w:ascii="Tahoma" w:hAnsi="Tahoma" w:cs="Tahoma"/>
          <w:spacing w:val="-4"/>
          <w:lang w:eastAsia="en-US"/>
        </w:rPr>
        <w:t xml:space="preserve">SANDRA PATRICIA PATIÑO RUGE, pese a que ambos no convivían, lo cual dio lugar para que esta última solicitara </w:t>
      </w:r>
      <w:r w:rsidR="002E191B" w:rsidRPr="00E66DBE">
        <w:rPr>
          <w:rFonts w:ascii="Tahoma" w:hAnsi="Tahoma" w:cs="Tahoma"/>
          <w:spacing w:val="-4"/>
          <w:lang w:eastAsia="en-US"/>
        </w:rPr>
        <w:t>ante</w:t>
      </w:r>
      <w:r w:rsidR="00DF13E6" w:rsidRPr="00E66DBE">
        <w:rPr>
          <w:rFonts w:ascii="Tahoma" w:hAnsi="Tahoma" w:cs="Tahoma"/>
          <w:spacing w:val="-4"/>
          <w:lang w:eastAsia="en-US"/>
        </w:rPr>
        <w:t xml:space="preserve"> las autoridades pertinentes </w:t>
      </w:r>
      <w:r w:rsidRPr="00E66DBE">
        <w:rPr>
          <w:rFonts w:ascii="Tahoma" w:hAnsi="Tahoma" w:cs="Tahoma"/>
          <w:spacing w:val="-4"/>
          <w:lang w:eastAsia="en-US"/>
        </w:rPr>
        <w:t>las correspondientes medidas de protec</w:t>
      </w:r>
      <w:r w:rsidR="00DF13E6" w:rsidRPr="00E66DBE">
        <w:rPr>
          <w:rFonts w:ascii="Tahoma" w:hAnsi="Tahoma" w:cs="Tahoma"/>
          <w:spacing w:val="-4"/>
          <w:lang w:eastAsia="en-US"/>
        </w:rPr>
        <w:t>ción y de amparo.</w:t>
      </w:r>
    </w:p>
    <w:p w:rsidR="00FF360D" w:rsidRPr="00E66DBE" w:rsidRDefault="00FF360D" w:rsidP="006E68B2">
      <w:pPr>
        <w:spacing w:line="276" w:lineRule="auto"/>
        <w:jc w:val="both"/>
        <w:rPr>
          <w:rFonts w:ascii="Tahoma" w:hAnsi="Tahoma" w:cs="Tahoma"/>
          <w:spacing w:val="-4"/>
          <w:lang w:eastAsia="en-US"/>
        </w:rPr>
      </w:pPr>
    </w:p>
    <w:p w:rsidR="00E02EA0" w:rsidRPr="00E66DBE" w:rsidRDefault="00FF360D" w:rsidP="006E68B2">
      <w:pPr>
        <w:pStyle w:val="Prrafodelista"/>
        <w:numPr>
          <w:ilvl w:val="0"/>
          <w:numId w:val="14"/>
        </w:numPr>
        <w:spacing w:line="276" w:lineRule="auto"/>
        <w:ind w:left="360"/>
        <w:jc w:val="both"/>
        <w:rPr>
          <w:rFonts w:ascii="Tahoma" w:hAnsi="Tahoma" w:cs="Tahoma"/>
          <w:spacing w:val="-4"/>
          <w:lang w:val="es-419" w:eastAsia="en-US"/>
        </w:rPr>
      </w:pPr>
      <w:r w:rsidRPr="00E66DBE">
        <w:rPr>
          <w:rFonts w:ascii="Tahoma" w:hAnsi="Tahoma" w:cs="Tahoma"/>
          <w:spacing w:val="-4"/>
          <w:lang w:eastAsia="en-US"/>
        </w:rPr>
        <w:t xml:space="preserve">La agresión de la que fue </w:t>
      </w:r>
      <w:r w:rsidR="00E02EA0" w:rsidRPr="00E66DBE">
        <w:rPr>
          <w:rFonts w:ascii="Tahoma" w:hAnsi="Tahoma" w:cs="Tahoma"/>
          <w:spacing w:val="-4"/>
          <w:lang w:eastAsia="en-US"/>
        </w:rPr>
        <w:t>víctima</w:t>
      </w:r>
      <w:r w:rsidRPr="00E66DBE">
        <w:rPr>
          <w:rFonts w:ascii="Tahoma" w:hAnsi="Tahoma" w:cs="Tahoma"/>
          <w:spacing w:val="-4"/>
          <w:lang w:eastAsia="en-US"/>
        </w:rPr>
        <w:t xml:space="preserve"> la </w:t>
      </w:r>
      <w:r w:rsidRPr="00E66DBE">
        <w:rPr>
          <w:rFonts w:ascii="Tahoma" w:hAnsi="Tahoma" w:cs="Tahoma"/>
          <w:spacing w:val="-4"/>
          <w:lang w:val="es-419" w:eastAsia="en-US"/>
        </w:rPr>
        <w:t>Sra. SANDRA PATRICIA PATIÑO</w:t>
      </w:r>
      <w:r w:rsidRPr="00E66DBE">
        <w:rPr>
          <w:rFonts w:ascii="Tahoma" w:hAnsi="Tahoma" w:cs="Tahoma"/>
          <w:spacing w:val="-4"/>
          <w:lang w:eastAsia="en-US"/>
        </w:rPr>
        <w:t xml:space="preserve"> por parte de su cónyuge </w:t>
      </w:r>
      <w:r w:rsidR="00C623C5" w:rsidRPr="00E66DBE">
        <w:rPr>
          <w:rFonts w:ascii="Tahoma" w:hAnsi="Tahoma" w:cs="Tahoma"/>
          <w:spacing w:val="-4"/>
          <w:lang w:val="es-419" w:eastAsia="en-US"/>
        </w:rPr>
        <w:t>JAML</w:t>
      </w:r>
      <w:r w:rsidRPr="00E66DBE">
        <w:rPr>
          <w:rFonts w:ascii="Tahoma" w:hAnsi="Tahoma" w:cs="Tahoma"/>
          <w:spacing w:val="-4"/>
          <w:lang w:eastAsia="en-US"/>
        </w:rPr>
        <w:t xml:space="preserve"> </w:t>
      </w:r>
      <w:r w:rsidRPr="00E66DBE">
        <w:rPr>
          <w:rFonts w:ascii="Tahoma" w:hAnsi="Tahoma" w:cs="Tahoma"/>
          <w:spacing w:val="-4"/>
          <w:lang w:val="es-419" w:eastAsia="en-US"/>
        </w:rPr>
        <w:t>en horas de la</w:t>
      </w:r>
      <w:r w:rsidR="002E191B" w:rsidRPr="00E66DBE">
        <w:rPr>
          <w:rFonts w:ascii="Tahoma" w:hAnsi="Tahoma" w:cs="Tahoma"/>
          <w:spacing w:val="-4"/>
          <w:lang w:val="es-419" w:eastAsia="en-US"/>
        </w:rPr>
        <w:t xml:space="preserve"> mañana del día 9 de marzo de 2</w:t>
      </w:r>
      <w:r w:rsidRPr="00E66DBE">
        <w:rPr>
          <w:rFonts w:ascii="Tahoma" w:hAnsi="Tahoma" w:cs="Tahoma"/>
          <w:spacing w:val="-4"/>
          <w:lang w:val="es-419" w:eastAsia="en-US"/>
        </w:rPr>
        <w:t>017</w:t>
      </w:r>
      <w:r w:rsidR="00E02EA0" w:rsidRPr="00E66DBE">
        <w:rPr>
          <w:rFonts w:ascii="Tahoma" w:hAnsi="Tahoma" w:cs="Tahoma"/>
          <w:spacing w:val="-4"/>
          <w:lang w:eastAsia="en-US"/>
        </w:rPr>
        <w:t xml:space="preserve">, quien de manera sorpresiva la abordó para luego insultarla y emprenderla a golpes en su humanidad. </w:t>
      </w:r>
      <w:r w:rsidRPr="00E66DBE">
        <w:rPr>
          <w:rFonts w:ascii="Tahoma" w:hAnsi="Tahoma" w:cs="Tahoma"/>
          <w:spacing w:val="-4"/>
          <w:lang w:val="es-419" w:eastAsia="en-US"/>
        </w:rPr>
        <w:t xml:space="preserve"> </w:t>
      </w:r>
    </w:p>
    <w:p w:rsidR="00E02EA0" w:rsidRPr="00E66DBE" w:rsidRDefault="00E02EA0" w:rsidP="006E68B2">
      <w:pPr>
        <w:spacing w:line="276" w:lineRule="auto"/>
        <w:jc w:val="both"/>
        <w:rPr>
          <w:rFonts w:ascii="Tahoma" w:hAnsi="Tahoma" w:cs="Tahoma"/>
          <w:spacing w:val="-4"/>
          <w:lang w:val="es-419" w:eastAsia="en-US"/>
        </w:rPr>
      </w:pPr>
    </w:p>
    <w:p w:rsidR="00E02EA0" w:rsidRPr="00E66DBE" w:rsidRDefault="00E02EA0" w:rsidP="006E68B2">
      <w:pPr>
        <w:pStyle w:val="Prrafodelista"/>
        <w:numPr>
          <w:ilvl w:val="0"/>
          <w:numId w:val="14"/>
        </w:numPr>
        <w:spacing w:line="276" w:lineRule="auto"/>
        <w:ind w:left="360"/>
        <w:jc w:val="both"/>
        <w:rPr>
          <w:rFonts w:ascii="Tahoma" w:hAnsi="Tahoma" w:cs="Tahoma"/>
          <w:spacing w:val="-4"/>
          <w:lang w:val="es-419" w:eastAsia="en-US"/>
        </w:rPr>
      </w:pPr>
      <w:r w:rsidRPr="00E66DBE">
        <w:rPr>
          <w:rFonts w:ascii="Tahoma" w:hAnsi="Tahoma" w:cs="Tahoma"/>
          <w:spacing w:val="-4"/>
          <w:lang w:val="es-419" w:eastAsia="en-US"/>
        </w:rPr>
        <w:t xml:space="preserve">Como consecuencia de la golpiza que le propinaron a la Sra. SANDRA PATRICIA PATIÑO, </w:t>
      </w:r>
      <w:r w:rsidRPr="00E66DBE">
        <w:rPr>
          <w:rFonts w:ascii="Tahoma" w:hAnsi="Tahoma" w:cs="Tahoma"/>
          <w:spacing w:val="-4"/>
          <w:lang w:eastAsia="en-US"/>
        </w:rPr>
        <w:t xml:space="preserve">el </w:t>
      </w:r>
      <w:r w:rsidRPr="00E66DBE">
        <w:rPr>
          <w:rFonts w:ascii="Tahoma" w:hAnsi="Tahoma" w:cs="Tahoma"/>
          <w:spacing w:val="-4"/>
          <w:lang w:val="es-419" w:eastAsia="en-US"/>
        </w:rPr>
        <w:t xml:space="preserve">INMLCF dictaminó </w:t>
      </w:r>
      <w:r w:rsidRPr="00E66DBE">
        <w:rPr>
          <w:rFonts w:ascii="Tahoma" w:hAnsi="Tahoma" w:cs="Tahoma"/>
          <w:spacing w:val="-4"/>
          <w:lang w:eastAsia="en-US"/>
        </w:rPr>
        <w:t xml:space="preserve">que </w:t>
      </w:r>
      <w:r w:rsidRPr="00E66DBE">
        <w:rPr>
          <w:rFonts w:ascii="Tahoma" w:hAnsi="Tahoma" w:cs="Tahoma"/>
          <w:spacing w:val="-4"/>
          <w:lang w:val="es-419" w:eastAsia="en-US"/>
        </w:rPr>
        <w:t>la agraviada presentaba lesiones causadas con mecanismos contundentes, cortocontundente y cortante</w:t>
      </w:r>
      <w:r w:rsidRPr="00E66DBE">
        <w:rPr>
          <w:rFonts w:ascii="Tahoma" w:hAnsi="Tahoma" w:cs="Tahoma"/>
          <w:spacing w:val="-4"/>
          <w:lang w:eastAsia="en-US"/>
        </w:rPr>
        <w:t xml:space="preserve">, las cuales generaron </w:t>
      </w:r>
      <w:r w:rsidRPr="00E66DBE">
        <w:rPr>
          <w:rFonts w:ascii="Tahoma" w:hAnsi="Tahoma" w:cs="Tahoma"/>
          <w:spacing w:val="-4"/>
          <w:lang w:val="es-419" w:eastAsia="en-US"/>
        </w:rPr>
        <w:t xml:space="preserve">un periodo de incapacidad médico legal definitiva de 35 días sin secuelas médico-legales.  </w:t>
      </w:r>
    </w:p>
    <w:p w:rsidR="00E02EA0" w:rsidRPr="00E66DBE" w:rsidRDefault="00E02EA0" w:rsidP="006E68B2">
      <w:pPr>
        <w:spacing w:line="276" w:lineRule="auto"/>
        <w:jc w:val="both"/>
        <w:rPr>
          <w:rFonts w:ascii="Tahoma" w:hAnsi="Tahoma" w:cs="Tahoma"/>
          <w:spacing w:val="-4"/>
          <w:lang w:val="es-419" w:eastAsia="en-US"/>
        </w:rPr>
      </w:pPr>
    </w:p>
    <w:p w:rsidR="00DF13E6" w:rsidRPr="00E66DBE" w:rsidRDefault="00E02EA0" w:rsidP="006E68B2">
      <w:pPr>
        <w:spacing w:line="276" w:lineRule="auto"/>
        <w:jc w:val="both"/>
        <w:rPr>
          <w:rFonts w:ascii="Tahoma" w:hAnsi="Tahoma" w:cs="Tahoma"/>
          <w:spacing w:val="-4"/>
          <w:lang w:eastAsia="en-US"/>
        </w:rPr>
      </w:pPr>
      <w:r w:rsidRPr="00E66DBE">
        <w:rPr>
          <w:rFonts w:ascii="Tahoma" w:hAnsi="Tahoma" w:cs="Tahoma"/>
          <w:spacing w:val="-4"/>
          <w:lang w:eastAsia="en-US"/>
        </w:rPr>
        <w:t xml:space="preserve">Estando claro lo anterior, la Sala iniciara por determinar si </w:t>
      </w:r>
      <w:r w:rsidR="00DF13E6" w:rsidRPr="00E66DBE">
        <w:rPr>
          <w:rFonts w:ascii="Tahoma" w:hAnsi="Tahoma" w:cs="Tahoma"/>
          <w:spacing w:val="-4"/>
          <w:lang w:eastAsia="en-US"/>
        </w:rPr>
        <w:t xml:space="preserve">se vulneró o no el principio de la congruencia con la decisión del Juzgado </w:t>
      </w:r>
      <w:r w:rsidR="00DF13E6" w:rsidRPr="00E66DBE">
        <w:rPr>
          <w:rFonts w:ascii="Tahoma" w:hAnsi="Tahoma" w:cs="Tahoma"/>
          <w:i/>
          <w:spacing w:val="-4"/>
          <w:lang w:eastAsia="en-US"/>
        </w:rPr>
        <w:t xml:space="preserve">A quo </w:t>
      </w:r>
      <w:r w:rsidR="00DF13E6" w:rsidRPr="00E66DBE">
        <w:rPr>
          <w:rFonts w:ascii="Tahoma" w:hAnsi="Tahoma" w:cs="Tahoma"/>
          <w:spacing w:val="-4"/>
          <w:lang w:eastAsia="en-US"/>
        </w:rPr>
        <w:t>al variar la calificación jurídica dada a los hechos</w:t>
      </w:r>
      <w:r w:rsidR="00DE4D7F" w:rsidRPr="00E66DBE">
        <w:rPr>
          <w:rFonts w:ascii="Tahoma" w:hAnsi="Tahoma" w:cs="Tahoma"/>
          <w:spacing w:val="-4"/>
          <w:lang w:eastAsia="en-US"/>
        </w:rPr>
        <w:t xml:space="preserve"> </w:t>
      </w:r>
      <w:r w:rsidR="00D62958" w:rsidRPr="00E66DBE">
        <w:rPr>
          <w:rFonts w:ascii="Tahoma" w:hAnsi="Tahoma" w:cs="Tahoma"/>
          <w:spacing w:val="-4"/>
          <w:lang w:eastAsia="en-US"/>
        </w:rPr>
        <w:t xml:space="preserve">plasmados </w:t>
      </w:r>
      <w:r w:rsidR="00DE4D7F" w:rsidRPr="00E66DBE">
        <w:rPr>
          <w:rFonts w:ascii="Tahoma" w:hAnsi="Tahoma" w:cs="Tahoma"/>
          <w:spacing w:val="-4"/>
          <w:lang w:eastAsia="en-US"/>
        </w:rPr>
        <w:t>en el escrito de acusación</w:t>
      </w:r>
      <w:r w:rsidR="00DF13E6" w:rsidRPr="00E66DBE">
        <w:rPr>
          <w:rFonts w:ascii="Tahoma" w:hAnsi="Tahoma" w:cs="Tahoma"/>
          <w:spacing w:val="-4"/>
          <w:lang w:eastAsia="en-US"/>
        </w:rPr>
        <w:t xml:space="preserve">, </w:t>
      </w:r>
      <w:r w:rsidR="00DE4D7F" w:rsidRPr="00E66DBE">
        <w:rPr>
          <w:rFonts w:ascii="Tahoma" w:hAnsi="Tahoma" w:cs="Tahoma"/>
          <w:spacing w:val="-4"/>
          <w:lang w:eastAsia="en-US"/>
        </w:rPr>
        <w:t xml:space="preserve">los cuales fueron adecuados por la Fiscalía en el delito de tentativa de homicidio agravado, </w:t>
      </w:r>
      <w:r w:rsidR="00DF13E6" w:rsidRPr="00E66DBE">
        <w:rPr>
          <w:rFonts w:ascii="Tahoma" w:hAnsi="Tahoma" w:cs="Tahoma"/>
          <w:spacing w:val="-4"/>
          <w:lang w:eastAsia="en-US"/>
        </w:rPr>
        <w:t xml:space="preserve">porque de ser cierto </w:t>
      </w:r>
      <w:r w:rsidR="00DE4D7F" w:rsidRPr="00E66DBE">
        <w:rPr>
          <w:rFonts w:ascii="Tahoma" w:hAnsi="Tahoma" w:cs="Tahoma"/>
          <w:spacing w:val="-4"/>
          <w:lang w:eastAsia="en-US"/>
        </w:rPr>
        <w:t xml:space="preserve">que tuvo una conculcación del aludido principio, ello implicaría que se deba declarar la nulidad de la actuación por haberse vulnerado el Debido Proceso, si se tiene en cuenta que el principio </w:t>
      </w:r>
      <w:r w:rsidR="00DE4D7F" w:rsidRPr="00E66DBE">
        <w:rPr>
          <w:rFonts w:ascii="Tahoma" w:hAnsi="Tahoma" w:cs="Tahoma"/>
          <w:spacing w:val="-4"/>
          <w:lang w:eastAsia="en-US"/>
        </w:rPr>
        <w:lastRenderedPageBreak/>
        <w:t xml:space="preserve">de la congruencia hace parte integrante de ese cúmulo de garantías que el artículo 29 de la Carta ha denominado como Debido Proceso. </w:t>
      </w:r>
    </w:p>
    <w:p w:rsidR="00673AB7" w:rsidRPr="00E66DBE" w:rsidRDefault="00673AB7" w:rsidP="006E68B2">
      <w:pPr>
        <w:spacing w:line="276" w:lineRule="auto"/>
        <w:jc w:val="both"/>
        <w:rPr>
          <w:rFonts w:ascii="Tahoma" w:hAnsi="Tahoma" w:cs="Tahoma"/>
          <w:spacing w:val="-4"/>
          <w:lang w:eastAsia="en-US"/>
        </w:rPr>
      </w:pPr>
    </w:p>
    <w:p w:rsidR="00673AB7" w:rsidRPr="00E66DBE" w:rsidRDefault="00673AB7" w:rsidP="006E68B2">
      <w:pPr>
        <w:spacing w:line="276" w:lineRule="auto"/>
        <w:jc w:val="both"/>
        <w:rPr>
          <w:rFonts w:ascii="Tahoma" w:hAnsi="Tahoma" w:cs="Tahoma"/>
          <w:spacing w:val="-4"/>
          <w:lang w:eastAsia="en-US"/>
        </w:rPr>
      </w:pPr>
      <w:r w:rsidRPr="00E66DBE">
        <w:rPr>
          <w:rFonts w:ascii="Tahoma" w:hAnsi="Tahoma" w:cs="Tahoma"/>
          <w:spacing w:val="-4"/>
          <w:lang w:eastAsia="en-US"/>
        </w:rPr>
        <w:t xml:space="preserve">Como bien es sabido, el principio de </w:t>
      </w:r>
      <w:r w:rsidR="00C4013A" w:rsidRPr="00E66DBE">
        <w:rPr>
          <w:rFonts w:ascii="Tahoma" w:hAnsi="Tahoma" w:cs="Tahoma"/>
          <w:spacing w:val="-4"/>
          <w:lang w:eastAsia="en-US"/>
        </w:rPr>
        <w:t xml:space="preserve">la </w:t>
      </w:r>
      <w:r w:rsidRPr="00E66DBE">
        <w:rPr>
          <w:rFonts w:ascii="Tahoma" w:hAnsi="Tahoma" w:cs="Tahoma"/>
          <w:spacing w:val="-4"/>
          <w:lang w:eastAsia="en-US"/>
        </w:rPr>
        <w:t xml:space="preserve">congruencia propende por la correspondencia o la consonancia que debe existir entre la sentencia y la acusación en lo que atañe con los hechos jurídicamente relevantes y la calificación jurídica dada a los mismos, lo que debe ser afín. </w:t>
      </w:r>
    </w:p>
    <w:p w:rsidR="00630A48" w:rsidRPr="00E66DBE" w:rsidRDefault="00630A48" w:rsidP="006E68B2">
      <w:pPr>
        <w:spacing w:line="276" w:lineRule="auto"/>
        <w:jc w:val="both"/>
        <w:rPr>
          <w:rFonts w:ascii="Tahoma" w:hAnsi="Tahoma" w:cs="Tahoma"/>
          <w:spacing w:val="-4"/>
          <w:lang w:eastAsia="en-US"/>
        </w:rPr>
      </w:pPr>
    </w:p>
    <w:p w:rsidR="00673AB7" w:rsidRPr="00E66DBE" w:rsidRDefault="00673AB7" w:rsidP="006E68B2">
      <w:pPr>
        <w:spacing w:line="276" w:lineRule="auto"/>
        <w:jc w:val="both"/>
        <w:rPr>
          <w:rFonts w:ascii="Tahoma" w:hAnsi="Tahoma" w:cs="Tahoma"/>
          <w:spacing w:val="-4"/>
          <w:lang w:eastAsia="en-US"/>
        </w:rPr>
      </w:pPr>
      <w:r w:rsidRPr="00E66DBE">
        <w:rPr>
          <w:rFonts w:ascii="Tahoma" w:hAnsi="Tahoma" w:cs="Tahoma"/>
          <w:spacing w:val="-4"/>
          <w:lang w:eastAsia="en-US"/>
        </w:rPr>
        <w:t>Acorde con lo anterior, en un principio se podría decir que el Juzgado de primer nivel con la decisión opugnada conculcó el principio de marras, porque en dicho proveído desconoció la calificación jurídica que en el libelo de acusación la Fiscalía le dio a los hechos jurídicamente relevantes, los que fueron adecuados en la presunta comisión del delito de tentativa de homicidio agravado, al trocarlo en un reato diferente como lo es el delito de lesiones personales.</w:t>
      </w:r>
    </w:p>
    <w:p w:rsidR="00673AB7" w:rsidRPr="00E66DBE" w:rsidRDefault="00673AB7" w:rsidP="006E68B2">
      <w:pPr>
        <w:spacing w:line="276" w:lineRule="auto"/>
        <w:jc w:val="both"/>
        <w:rPr>
          <w:rFonts w:ascii="Tahoma" w:hAnsi="Tahoma" w:cs="Tahoma"/>
          <w:spacing w:val="-4"/>
          <w:lang w:eastAsia="en-US"/>
        </w:rPr>
      </w:pPr>
    </w:p>
    <w:p w:rsidR="00005A52" w:rsidRPr="00E66DBE" w:rsidRDefault="00C31B0A" w:rsidP="006E68B2">
      <w:pPr>
        <w:spacing w:line="276" w:lineRule="auto"/>
        <w:jc w:val="both"/>
        <w:rPr>
          <w:rFonts w:ascii="Tahoma" w:hAnsi="Tahoma" w:cs="Tahoma"/>
          <w:spacing w:val="-4"/>
          <w:lang w:eastAsia="en-US"/>
        </w:rPr>
      </w:pPr>
      <w:r w:rsidRPr="00E66DBE">
        <w:rPr>
          <w:rFonts w:ascii="Tahoma" w:hAnsi="Tahoma" w:cs="Tahoma"/>
          <w:spacing w:val="-4"/>
          <w:lang w:eastAsia="en-US"/>
        </w:rPr>
        <w:t>Pero pensar de tal forma serí</w:t>
      </w:r>
      <w:r w:rsidR="00673AB7" w:rsidRPr="00E66DBE">
        <w:rPr>
          <w:rFonts w:ascii="Tahoma" w:hAnsi="Tahoma" w:cs="Tahoma"/>
          <w:spacing w:val="-4"/>
          <w:lang w:eastAsia="en-US"/>
        </w:rPr>
        <w:t xml:space="preserve">a desconocer que en la actualidad la calificación jurídica </w:t>
      </w:r>
      <w:r w:rsidR="00005A52" w:rsidRPr="00E66DBE">
        <w:rPr>
          <w:rFonts w:ascii="Tahoma" w:hAnsi="Tahoma" w:cs="Tahoma"/>
          <w:spacing w:val="-4"/>
          <w:lang w:eastAsia="en-US"/>
        </w:rPr>
        <w:t>que en la acusación se le</w:t>
      </w:r>
      <w:r w:rsidR="000453D0" w:rsidRPr="00E66DBE">
        <w:rPr>
          <w:rFonts w:ascii="Tahoma" w:hAnsi="Tahoma" w:cs="Tahoma"/>
          <w:spacing w:val="-4"/>
          <w:lang w:eastAsia="en-US"/>
        </w:rPr>
        <w:t>s</w:t>
      </w:r>
      <w:r w:rsidR="00005A52" w:rsidRPr="00E66DBE">
        <w:rPr>
          <w:rFonts w:ascii="Tahoma" w:hAnsi="Tahoma" w:cs="Tahoma"/>
          <w:spacing w:val="-4"/>
          <w:lang w:eastAsia="en-US"/>
        </w:rPr>
        <w:t xml:space="preserve"> da a los hechos no es pétrea ni absoluta, sino que por el contrario es de naturaleza provisional y maleable, lo que implica que pueda ser variada por la Judicatura en la sentencia, sin que ello implique una vulneración del principio de la congruencia.  </w:t>
      </w:r>
    </w:p>
    <w:p w:rsidR="00C31B0A" w:rsidRPr="00E66DBE" w:rsidRDefault="00C31B0A" w:rsidP="006E68B2">
      <w:pPr>
        <w:spacing w:line="276" w:lineRule="auto"/>
        <w:jc w:val="both"/>
        <w:rPr>
          <w:rFonts w:ascii="Tahoma" w:hAnsi="Tahoma" w:cs="Tahoma"/>
          <w:spacing w:val="-4"/>
          <w:lang w:eastAsia="en-US"/>
        </w:rPr>
      </w:pPr>
    </w:p>
    <w:p w:rsidR="00005A52" w:rsidRPr="00E66DBE" w:rsidRDefault="00005A52" w:rsidP="006E68B2">
      <w:pPr>
        <w:spacing w:line="276" w:lineRule="auto"/>
        <w:jc w:val="both"/>
        <w:rPr>
          <w:rFonts w:ascii="Tahoma" w:hAnsi="Tahoma" w:cs="Tahoma"/>
          <w:spacing w:val="-4"/>
          <w:lang w:eastAsia="en-US"/>
        </w:rPr>
      </w:pPr>
      <w:r w:rsidRPr="00E66DBE">
        <w:rPr>
          <w:rFonts w:ascii="Tahoma" w:hAnsi="Tahoma" w:cs="Tahoma"/>
          <w:spacing w:val="-4"/>
          <w:lang w:eastAsia="en-US"/>
        </w:rPr>
        <w:t xml:space="preserve">Para que lo anterior pueda suceder, acorde con lo dicho por la Corte, es necesario el cumplimiento de los siguientes requisitos: </w:t>
      </w:r>
    </w:p>
    <w:p w:rsidR="00005A52" w:rsidRPr="00E66DBE" w:rsidRDefault="00005A52" w:rsidP="006E68B2">
      <w:pPr>
        <w:spacing w:line="276" w:lineRule="auto"/>
        <w:jc w:val="both"/>
        <w:rPr>
          <w:rFonts w:ascii="Tahoma" w:hAnsi="Tahoma" w:cs="Tahoma"/>
          <w:spacing w:val="-4"/>
          <w:lang w:eastAsia="en-US"/>
        </w:rPr>
      </w:pPr>
    </w:p>
    <w:p w:rsidR="00005A52" w:rsidRPr="00E66DBE" w:rsidRDefault="00005A52" w:rsidP="00731662">
      <w:pPr>
        <w:ind w:left="426" w:right="420"/>
        <w:jc w:val="both"/>
        <w:rPr>
          <w:rFonts w:ascii="Tahoma" w:hAnsi="Tahoma" w:cs="Tahoma"/>
          <w:spacing w:val="-4"/>
          <w:sz w:val="22"/>
          <w:lang w:eastAsia="en-US"/>
        </w:rPr>
      </w:pPr>
      <w:r w:rsidRPr="00E66DBE">
        <w:rPr>
          <w:rFonts w:ascii="Tahoma" w:hAnsi="Tahoma" w:cs="Tahoma"/>
          <w:spacing w:val="-4"/>
          <w:sz w:val="22"/>
          <w:lang w:eastAsia="en-US"/>
        </w:rPr>
        <w:t>“El juzgador puede alterar la delimitación típica realizada por el ente de persecución penal en la acusación, sin quebrantar las garantías fundamentales, siempre que (i) se trate de un delito de menor entidad, (ii) que guarde identidad en cuanto al núcleo básico o esencial de la imputación fáctica y, (iii) no implique desmedro para los derechos de las partes e intervinientes…”</w:t>
      </w:r>
      <w:r w:rsidRPr="00E66DBE">
        <w:rPr>
          <w:rStyle w:val="Refdenotaalpie"/>
          <w:rFonts w:ascii="Tahoma" w:hAnsi="Tahoma" w:cs="Tahoma"/>
          <w:spacing w:val="-4"/>
          <w:sz w:val="22"/>
        </w:rPr>
        <w:footnoteReference w:id="1"/>
      </w:r>
      <w:r w:rsidRPr="00E66DBE">
        <w:rPr>
          <w:rFonts w:ascii="Tahoma" w:hAnsi="Tahoma" w:cs="Tahoma"/>
          <w:spacing w:val="-4"/>
          <w:sz w:val="22"/>
          <w:lang w:eastAsia="en-US"/>
        </w:rPr>
        <w:t>.</w:t>
      </w:r>
    </w:p>
    <w:p w:rsidR="00005A52" w:rsidRPr="00E66DBE" w:rsidRDefault="00005A52" w:rsidP="006E68B2">
      <w:pPr>
        <w:spacing w:line="276" w:lineRule="auto"/>
        <w:jc w:val="both"/>
        <w:rPr>
          <w:rFonts w:ascii="Tahoma" w:hAnsi="Tahoma" w:cs="Tahoma"/>
          <w:spacing w:val="-4"/>
          <w:lang w:eastAsia="en-US"/>
        </w:rPr>
      </w:pPr>
    </w:p>
    <w:p w:rsidR="005116F5" w:rsidRPr="00E66DBE" w:rsidRDefault="00005A52" w:rsidP="006E68B2">
      <w:pPr>
        <w:spacing w:line="276" w:lineRule="auto"/>
        <w:jc w:val="both"/>
        <w:rPr>
          <w:rFonts w:ascii="Tahoma" w:hAnsi="Tahoma" w:cs="Tahoma"/>
          <w:spacing w:val="-4"/>
          <w:lang w:eastAsia="en-US"/>
        </w:rPr>
      </w:pPr>
      <w:r w:rsidRPr="00E66DBE">
        <w:rPr>
          <w:rFonts w:ascii="Tahoma" w:hAnsi="Tahoma" w:cs="Tahoma"/>
          <w:spacing w:val="-4"/>
          <w:lang w:eastAsia="en-US"/>
        </w:rPr>
        <w:t xml:space="preserve">Por lo tanto, una vez que estén satisfechos dichos requisitos, </w:t>
      </w:r>
      <w:r w:rsidR="005116F5" w:rsidRPr="00E66DBE">
        <w:rPr>
          <w:rFonts w:ascii="Tahoma" w:hAnsi="Tahoma" w:cs="Tahoma"/>
          <w:spacing w:val="-4"/>
          <w:lang w:eastAsia="en-US"/>
        </w:rPr>
        <w:t xml:space="preserve">la Colegiatura puede válidamente proferir una sentencia en la cual </w:t>
      </w:r>
      <w:r w:rsidR="00C4013A" w:rsidRPr="00E66DBE">
        <w:rPr>
          <w:rFonts w:ascii="Tahoma" w:hAnsi="Tahoma" w:cs="Tahoma"/>
          <w:spacing w:val="-4"/>
          <w:lang w:eastAsia="en-US"/>
        </w:rPr>
        <w:t>es factible</w:t>
      </w:r>
      <w:r w:rsidR="005116F5" w:rsidRPr="00E66DBE">
        <w:rPr>
          <w:rFonts w:ascii="Tahoma" w:hAnsi="Tahoma" w:cs="Tahoma"/>
          <w:spacing w:val="-4"/>
          <w:lang w:eastAsia="en-US"/>
        </w:rPr>
        <w:t xml:space="preserve"> declara</w:t>
      </w:r>
      <w:r w:rsidR="00C4013A" w:rsidRPr="00E66DBE">
        <w:rPr>
          <w:rFonts w:ascii="Tahoma" w:hAnsi="Tahoma" w:cs="Tahoma"/>
          <w:spacing w:val="-4"/>
          <w:lang w:eastAsia="en-US"/>
        </w:rPr>
        <w:t>r</w:t>
      </w:r>
      <w:r w:rsidR="005116F5" w:rsidRPr="00E66DBE">
        <w:rPr>
          <w:rFonts w:ascii="Tahoma" w:hAnsi="Tahoma" w:cs="Tahoma"/>
          <w:spacing w:val="-4"/>
          <w:lang w:eastAsia="en-US"/>
        </w:rPr>
        <w:t xml:space="preserve"> la responsabilidad criminal de un Procesado por incurrir en la comisión de un delito diferente de aquel por el cual fue acusado por la Fiscalía, como bien lo destacó la Corte en los siguientes términos: </w:t>
      </w:r>
      <w:r w:rsidR="00836CD5" w:rsidRPr="00E66DBE">
        <w:rPr>
          <w:rFonts w:ascii="Tahoma" w:hAnsi="Tahoma" w:cs="Tahoma"/>
          <w:spacing w:val="-4"/>
          <w:lang w:eastAsia="en-US"/>
        </w:rPr>
        <w:t xml:space="preserve"> </w:t>
      </w:r>
    </w:p>
    <w:p w:rsidR="003930FB" w:rsidRPr="00E66DBE" w:rsidRDefault="003930FB" w:rsidP="006E68B2">
      <w:pPr>
        <w:spacing w:line="276" w:lineRule="auto"/>
        <w:jc w:val="both"/>
        <w:rPr>
          <w:rFonts w:ascii="Tahoma" w:hAnsi="Tahoma" w:cs="Tahoma"/>
          <w:spacing w:val="-4"/>
          <w:lang w:eastAsia="en-US"/>
        </w:rPr>
      </w:pPr>
    </w:p>
    <w:p w:rsidR="005116F5" w:rsidRPr="00E66DBE" w:rsidRDefault="005116F5" w:rsidP="001E5EA5">
      <w:pPr>
        <w:ind w:left="426" w:right="420"/>
        <w:jc w:val="both"/>
        <w:rPr>
          <w:rFonts w:ascii="Tahoma" w:eastAsia="Verdana" w:hAnsi="Tahoma" w:cs="Tahoma"/>
          <w:spacing w:val="-4"/>
          <w:sz w:val="22"/>
          <w:lang w:eastAsia="en-US"/>
        </w:rPr>
      </w:pPr>
      <w:r w:rsidRPr="00E66DBE">
        <w:rPr>
          <w:rFonts w:ascii="Tahoma" w:eastAsia="Verdana" w:hAnsi="Tahoma" w:cs="Tahoma"/>
          <w:spacing w:val="-4"/>
          <w:sz w:val="22"/>
          <w:lang w:eastAsia="en-US"/>
        </w:rPr>
        <w:t>“Según lo ha definido la Sala, es procedente variar la calificación jurídica para condenar por una conducta punible distinta a la definida en la acusación, incluso cuando no corresponda al mismo título, capítulo y bien jurídico tutelado, a condición de que la nueva conducta corresponda al mismo género, la modificación se oriente hacia un delito de menor entidad, no se afecten los derechos de los sujetos intervinientes y la tipicidad novedosa respete el núcleo fáctico de la acusación, siendo la inmutabilidad de los hechos presupuesto inamovible de la legalidad de la sentencia, en cuanto garantía esencial del derecho a la defensa….”</w:t>
      </w:r>
      <w:r w:rsidRPr="00E66DBE">
        <w:rPr>
          <w:rFonts w:ascii="Tahoma" w:eastAsia="Verdana" w:hAnsi="Tahoma" w:cs="Tahoma"/>
          <w:spacing w:val="-4"/>
          <w:sz w:val="22"/>
          <w:vertAlign w:val="superscript"/>
          <w:lang w:eastAsia="en-US"/>
        </w:rPr>
        <w:footnoteReference w:id="2"/>
      </w:r>
      <w:r w:rsidRPr="00E66DBE">
        <w:rPr>
          <w:rFonts w:ascii="Tahoma" w:eastAsia="Verdana" w:hAnsi="Tahoma" w:cs="Tahoma"/>
          <w:spacing w:val="-4"/>
          <w:sz w:val="22"/>
          <w:lang w:eastAsia="en-US"/>
        </w:rPr>
        <w:t>.</w:t>
      </w:r>
    </w:p>
    <w:p w:rsidR="005116F5" w:rsidRPr="00E66DBE" w:rsidRDefault="005116F5" w:rsidP="006E68B2">
      <w:pPr>
        <w:spacing w:line="276" w:lineRule="auto"/>
        <w:jc w:val="both"/>
        <w:rPr>
          <w:rFonts w:ascii="Tahoma" w:hAnsi="Tahoma" w:cs="Tahoma"/>
          <w:spacing w:val="-4"/>
          <w:lang w:eastAsia="en-US"/>
        </w:rPr>
      </w:pPr>
    </w:p>
    <w:p w:rsidR="005116F5" w:rsidRPr="00E66DBE" w:rsidRDefault="005116F5" w:rsidP="006E68B2">
      <w:pPr>
        <w:spacing w:line="276" w:lineRule="auto"/>
        <w:jc w:val="both"/>
        <w:rPr>
          <w:rFonts w:ascii="Tahoma" w:hAnsi="Tahoma" w:cs="Tahoma"/>
          <w:spacing w:val="-4"/>
          <w:lang w:eastAsia="en-US"/>
        </w:rPr>
      </w:pPr>
      <w:r w:rsidRPr="00E66DBE">
        <w:rPr>
          <w:rFonts w:ascii="Tahoma" w:hAnsi="Tahoma" w:cs="Tahoma"/>
          <w:spacing w:val="-4"/>
          <w:lang w:eastAsia="en-US"/>
        </w:rPr>
        <w:lastRenderedPageBreak/>
        <w:t xml:space="preserve">Al aplicar lo anterior al caso </w:t>
      </w:r>
      <w:proofErr w:type="spellStart"/>
      <w:r w:rsidRPr="00E66DBE">
        <w:rPr>
          <w:rFonts w:ascii="Tahoma" w:hAnsi="Tahoma" w:cs="Tahoma"/>
          <w:i/>
          <w:spacing w:val="-4"/>
          <w:lang w:eastAsia="en-US"/>
        </w:rPr>
        <w:t>subexamine</w:t>
      </w:r>
      <w:proofErr w:type="spellEnd"/>
      <w:r w:rsidRPr="00E66DBE">
        <w:rPr>
          <w:rFonts w:ascii="Tahoma" w:hAnsi="Tahoma" w:cs="Tahoma"/>
          <w:spacing w:val="-4"/>
          <w:lang w:eastAsia="en-US"/>
        </w:rPr>
        <w:t>, para la Sala no ex</w:t>
      </w:r>
      <w:r w:rsidR="00C31B0A" w:rsidRPr="00E66DBE">
        <w:rPr>
          <w:rFonts w:ascii="Tahoma" w:hAnsi="Tahoma" w:cs="Tahoma"/>
          <w:spacing w:val="-4"/>
          <w:lang w:eastAsia="en-US"/>
        </w:rPr>
        <w:t>iste duda alguna que se cumplía</w:t>
      </w:r>
      <w:r w:rsidRPr="00E66DBE">
        <w:rPr>
          <w:rFonts w:ascii="Tahoma" w:hAnsi="Tahoma" w:cs="Tahoma"/>
          <w:spacing w:val="-4"/>
          <w:lang w:eastAsia="en-US"/>
        </w:rPr>
        <w:t xml:space="preserve"> con todos los requisitos para que el Juzgado de primer nivel pudiera válidamente variar la calificación jurídica que en la acusación se le dieron a los hechos, sin que implicara una vulneración del principio de la congruencia, porque: a) No se afectó el núcleo </w:t>
      </w:r>
      <w:r w:rsidR="00836CD5" w:rsidRPr="00E66DBE">
        <w:rPr>
          <w:rFonts w:ascii="Tahoma" w:hAnsi="Tahoma" w:cs="Tahoma"/>
          <w:spacing w:val="-4"/>
          <w:lang w:eastAsia="en-US"/>
        </w:rPr>
        <w:t>factico</w:t>
      </w:r>
      <w:r w:rsidRPr="00E66DBE">
        <w:rPr>
          <w:rFonts w:ascii="Tahoma" w:hAnsi="Tahoma" w:cs="Tahoma"/>
          <w:spacing w:val="-4"/>
          <w:lang w:eastAsia="en-US"/>
        </w:rPr>
        <w:t xml:space="preserve"> de la acusación, el cual en su esencia siguió siendo el mismo; b) Los delitos corresponde</w:t>
      </w:r>
      <w:r w:rsidR="008D64F5" w:rsidRPr="00E66DBE">
        <w:rPr>
          <w:rFonts w:ascii="Tahoma" w:hAnsi="Tahoma" w:cs="Tahoma"/>
          <w:spacing w:val="-4"/>
          <w:lang w:eastAsia="en-US"/>
        </w:rPr>
        <w:t>n</w:t>
      </w:r>
      <w:r w:rsidRPr="00E66DBE">
        <w:rPr>
          <w:rFonts w:ascii="Tahoma" w:hAnsi="Tahoma" w:cs="Tahoma"/>
          <w:spacing w:val="-4"/>
          <w:lang w:eastAsia="en-US"/>
        </w:rPr>
        <w:t xml:space="preserve"> al mismo bien jurídico protegido; c) El delito de lesiones personales es un reato de menor entidad punitiva que el reato de tentativa de homicidio agravado; e) No se avizora </w:t>
      </w:r>
      <w:r w:rsidR="003930FB" w:rsidRPr="00E66DBE">
        <w:rPr>
          <w:rFonts w:ascii="Tahoma" w:hAnsi="Tahoma" w:cs="Tahoma"/>
          <w:spacing w:val="-4"/>
          <w:lang w:eastAsia="en-US"/>
        </w:rPr>
        <w:t>desmedro alguno para los derechos de las partes e intervinientes</w:t>
      </w:r>
      <w:r w:rsidRPr="00E66DBE">
        <w:rPr>
          <w:rFonts w:ascii="Tahoma" w:hAnsi="Tahoma" w:cs="Tahoma"/>
          <w:spacing w:val="-4"/>
          <w:lang w:eastAsia="en-US"/>
        </w:rPr>
        <w:t xml:space="preserve">. </w:t>
      </w:r>
    </w:p>
    <w:p w:rsidR="003930FB" w:rsidRPr="00E66DBE" w:rsidRDefault="003930FB" w:rsidP="006E68B2">
      <w:pPr>
        <w:spacing w:line="276" w:lineRule="auto"/>
        <w:jc w:val="both"/>
        <w:rPr>
          <w:rFonts w:ascii="Tahoma" w:hAnsi="Tahoma" w:cs="Tahoma"/>
          <w:spacing w:val="-4"/>
          <w:lang w:eastAsia="en-US"/>
        </w:rPr>
      </w:pPr>
    </w:p>
    <w:p w:rsidR="00FB2273" w:rsidRPr="00E66DBE" w:rsidRDefault="003930FB" w:rsidP="006E68B2">
      <w:pPr>
        <w:spacing w:line="276" w:lineRule="auto"/>
        <w:jc w:val="both"/>
        <w:rPr>
          <w:rFonts w:ascii="Tahoma" w:hAnsi="Tahoma" w:cs="Tahoma"/>
          <w:spacing w:val="-4"/>
          <w:lang w:eastAsia="en-US"/>
        </w:rPr>
      </w:pPr>
      <w:r w:rsidRPr="00E66DBE">
        <w:rPr>
          <w:rFonts w:ascii="Tahoma" w:hAnsi="Tahoma" w:cs="Tahoma"/>
          <w:spacing w:val="-4"/>
          <w:lang w:eastAsia="en-US"/>
        </w:rPr>
        <w:t xml:space="preserve">Superado el anterior escollo, </w:t>
      </w:r>
      <w:r w:rsidRPr="00E66DBE">
        <w:rPr>
          <w:rFonts w:ascii="Tahoma" w:hAnsi="Tahoma" w:cs="Tahoma"/>
          <w:b/>
          <w:i/>
          <w:spacing w:val="-4"/>
          <w:lang w:eastAsia="en-US"/>
        </w:rPr>
        <w:t xml:space="preserve">que </w:t>
      </w:r>
      <w:r w:rsidR="00836CD5" w:rsidRPr="00E66DBE">
        <w:rPr>
          <w:rFonts w:ascii="Tahoma" w:hAnsi="Tahoma" w:cs="Tahoma"/>
          <w:b/>
          <w:i/>
          <w:spacing w:val="-4"/>
          <w:lang w:eastAsia="en-US"/>
        </w:rPr>
        <w:t xml:space="preserve">en nada quiere decir que la Sala haya tomado partido por la calificación jurídica que el Juzgado de primer nivel les dio a los hechos jurídicamente relevantes consignados en la </w:t>
      </w:r>
      <w:r w:rsidR="000004DF" w:rsidRPr="00E66DBE">
        <w:rPr>
          <w:rFonts w:ascii="Tahoma" w:hAnsi="Tahoma" w:cs="Tahoma"/>
          <w:b/>
          <w:i/>
          <w:spacing w:val="-4"/>
          <w:lang w:eastAsia="en-US"/>
        </w:rPr>
        <w:t>acusación</w:t>
      </w:r>
      <w:r w:rsidR="00836CD5" w:rsidRPr="00E66DBE">
        <w:rPr>
          <w:rFonts w:ascii="Tahoma" w:hAnsi="Tahoma" w:cs="Tahoma"/>
          <w:spacing w:val="-4"/>
          <w:lang w:eastAsia="en-US"/>
        </w:rPr>
        <w:t xml:space="preserve">, procede ahora la Colegiatura a determinar, en lo que atañe con el segundo de los problemas jurídico coyunturales, si es o no de </w:t>
      </w:r>
      <w:r w:rsidR="00E02EA0" w:rsidRPr="00E66DBE">
        <w:rPr>
          <w:rFonts w:ascii="Tahoma" w:hAnsi="Tahoma" w:cs="Tahoma"/>
          <w:spacing w:val="-4"/>
          <w:lang w:eastAsia="en-US"/>
        </w:rPr>
        <w:t xml:space="preserve">naturaleza querellable el delito de lesiones personales que el Juzgado de primer nivel </w:t>
      </w:r>
      <w:r w:rsidR="00C31B0A" w:rsidRPr="00E66DBE">
        <w:rPr>
          <w:rFonts w:ascii="Tahoma" w:hAnsi="Tahoma" w:cs="Tahoma"/>
          <w:spacing w:val="-4"/>
          <w:lang w:eastAsia="en-US"/>
        </w:rPr>
        <w:t>consideró que se adecuaba a</w:t>
      </w:r>
      <w:r w:rsidR="00A87CF3" w:rsidRPr="00E66DBE">
        <w:rPr>
          <w:rFonts w:ascii="Tahoma" w:hAnsi="Tahoma" w:cs="Tahoma"/>
          <w:spacing w:val="-4"/>
          <w:lang w:eastAsia="en-US"/>
        </w:rPr>
        <w:t xml:space="preserve"> los hechos jurídicamente relevantes que en </w:t>
      </w:r>
      <w:r w:rsidR="000453D0" w:rsidRPr="00E66DBE">
        <w:rPr>
          <w:rFonts w:ascii="Tahoma" w:hAnsi="Tahoma" w:cs="Tahoma"/>
          <w:spacing w:val="-4"/>
          <w:lang w:eastAsia="en-US"/>
        </w:rPr>
        <w:t>el libelo acusatorio</w:t>
      </w:r>
      <w:r w:rsidR="00A87CF3" w:rsidRPr="00E66DBE">
        <w:rPr>
          <w:rFonts w:ascii="Tahoma" w:hAnsi="Tahoma" w:cs="Tahoma"/>
          <w:spacing w:val="-4"/>
          <w:lang w:eastAsia="en-US"/>
        </w:rPr>
        <w:t xml:space="preserve"> le fueron enrostrados al Procesado, </w:t>
      </w:r>
      <w:r w:rsidR="000453D0" w:rsidRPr="00E66DBE">
        <w:rPr>
          <w:rFonts w:ascii="Tahoma" w:hAnsi="Tahoma" w:cs="Tahoma"/>
          <w:spacing w:val="-4"/>
          <w:lang w:eastAsia="en-US"/>
        </w:rPr>
        <w:t xml:space="preserve">ya que </w:t>
      </w:r>
      <w:r w:rsidR="00A87CF3" w:rsidRPr="00E66DBE">
        <w:rPr>
          <w:rFonts w:ascii="Tahoma" w:hAnsi="Tahoma" w:cs="Tahoma"/>
          <w:spacing w:val="-4"/>
          <w:lang w:eastAsia="en-US"/>
        </w:rPr>
        <w:t xml:space="preserve">en el evento </w:t>
      </w:r>
      <w:r w:rsidR="000453D0" w:rsidRPr="00E66DBE">
        <w:rPr>
          <w:rFonts w:ascii="Tahoma" w:hAnsi="Tahoma" w:cs="Tahoma"/>
          <w:spacing w:val="-4"/>
          <w:lang w:eastAsia="en-US"/>
        </w:rPr>
        <w:t xml:space="preserve">de </w:t>
      </w:r>
      <w:r w:rsidR="00FB2273" w:rsidRPr="00E66DBE">
        <w:rPr>
          <w:rFonts w:ascii="Tahoma" w:hAnsi="Tahoma" w:cs="Tahoma"/>
          <w:spacing w:val="-4"/>
          <w:lang w:eastAsia="en-US"/>
        </w:rPr>
        <w:t>estar en pres</w:t>
      </w:r>
      <w:r w:rsidR="00D275A5" w:rsidRPr="00E66DBE">
        <w:rPr>
          <w:rFonts w:ascii="Tahoma" w:hAnsi="Tahoma" w:cs="Tahoma"/>
          <w:spacing w:val="-4"/>
          <w:lang w:eastAsia="en-US"/>
        </w:rPr>
        <w:t>encia de un delito</w:t>
      </w:r>
      <w:r w:rsidR="00FB2273" w:rsidRPr="00E66DBE">
        <w:rPr>
          <w:rFonts w:ascii="Tahoma" w:hAnsi="Tahoma" w:cs="Tahoma"/>
          <w:spacing w:val="-4"/>
          <w:lang w:eastAsia="en-US"/>
        </w:rPr>
        <w:t xml:space="preserve"> </w:t>
      </w:r>
      <w:r w:rsidR="00D275A5" w:rsidRPr="00E66DBE">
        <w:rPr>
          <w:rFonts w:ascii="Tahoma" w:hAnsi="Tahoma" w:cs="Tahoma"/>
          <w:spacing w:val="-4"/>
          <w:lang w:eastAsia="en-US"/>
        </w:rPr>
        <w:t xml:space="preserve">de investigación </w:t>
      </w:r>
      <w:r w:rsidR="00FB2273" w:rsidRPr="00E66DBE">
        <w:rPr>
          <w:rFonts w:ascii="Tahoma" w:hAnsi="Tahoma" w:cs="Tahoma"/>
          <w:spacing w:val="-4"/>
          <w:lang w:eastAsia="en-US"/>
        </w:rPr>
        <w:t>oficiosa</w:t>
      </w:r>
      <w:r w:rsidR="000453D0" w:rsidRPr="00E66DBE">
        <w:rPr>
          <w:rFonts w:ascii="Tahoma" w:hAnsi="Tahoma" w:cs="Tahoma"/>
          <w:spacing w:val="-4"/>
          <w:lang w:eastAsia="en-US"/>
        </w:rPr>
        <w:t>, es obvio que</w:t>
      </w:r>
      <w:r w:rsidR="00FB2273" w:rsidRPr="00E66DBE">
        <w:rPr>
          <w:rFonts w:ascii="Tahoma" w:hAnsi="Tahoma" w:cs="Tahoma"/>
          <w:spacing w:val="-4"/>
          <w:lang w:eastAsia="en-US"/>
        </w:rPr>
        <w:t xml:space="preserve"> </w:t>
      </w:r>
      <w:r w:rsidR="00A87CF3" w:rsidRPr="00E66DBE">
        <w:rPr>
          <w:rFonts w:ascii="Tahoma" w:hAnsi="Tahoma" w:cs="Tahoma"/>
          <w:spacing w:val="-4"/>
          <w:lang w:eastAsia="en-US"/>
        </w:rPr>
        <w:t>no procedería la declaratoria de nulidad</w:t>
      </w:r>
      <w:r w:rsidR="00FB2273" w:rsidRPr="00E66DBE">
        <w:rPr>
          <w:rFonts w:ascii="Tahoma" w:hAnsi="Tahoma" w:cs="Tahoma"/>
          <w:spacing w:val="-4"/>
          <w:lang w:eastAsia="en-US"/>
        </w:rPr>
        <w:t xml:space="preserve"> de la </w:t>
      </w:r>
      <w:r w:rsidR="000453D0" w:rsidRPr="00E66DBE">
        <w:rPr>
          <w:rFonts w:ascii="Tahoma" w:hAnsi="Tahoma" w:cs="Tahoma"/>
          <w:spacing w:val="-4"/>
          <w:lang w:eastAsia="en-US"/>
        </w:rPr>
        <w:t>actuación</w:t>
      </w:r>
      <w:r w:rsidR="00A87CF3" w:rsidRPr="00E66DBE">
        <w:rPr>
          <w:rFonts w:ascii="Tahoma" w:hAnsi="Tahoma" w:cs="Tahoma"/>
          <w:spacing w:val="-4"/>
          <w:lang w:eastAsia="en-US"/>
        </w:rPr>
        <w:t xml:space="preserve">, </w:t>
      </w:r>
      <w:r w:rsidR="00FB2273" w:rsidRPr="00E66DBE">
        <w:rPr>
          <w:rFonts w:ascii="Tahoma" w:hAnsi="Tahoma" w:cs="Tahoma"/>
          <w:spacing w:val="-4"/>
          <w:lang w:eastAsia="en-US"/>
        </w:rPr>
        <w:t>porque no operaria la conciliación pre</w:t>
      </w:r>
      <w:r w:rsidR="00F76AAE" w:rsidRPr="00E66DBE">
        <w:rPr>
          <w:rFonts w:ascii="Tahoma" w:hAnsi="Tahoma" w:cs="Tahoma"/>
          <w:spacing w:val="-4"/>
          <w:lang w:eastAsia="en-US"/>
        </w:rPr>
        <w:t xml:space="preserve"> p</w:t>
      </w:r>
      <w:r w:rsidR="00FB2273" w:rsidRPr="00E66DBE">
        <w:rPr>
          <w:rFonts w:ascii="Tahoma" w:hAnsi="Tahoma" w:cs="Tahoma"/>
          <w:spacing w:val="-4"/>
          <w:lang w:eastAsia="en-US"/>
        </w:rPr>
        <w:t xml:space="preserve">rocesal como requisito de procedibilidad para el ejercicio de la acción penal, </w:t>
      </w:r>
      <w:r w:rsidR="00A87CF3" w:rsidRPr="00E66DBE">
        <w:rPr>
          <w:rFonts w:ascii="Tahoma" w:hAnsi="Tahoma" w:cs="Tahoma"/>
          <w:spacing w:val="-4"/>
          <w:lang w:eastAsia="en-US"/>
        </w:rPr>
        <w:t xml:space="preserve">y por ende el Juzgado de primer nivel estaba abocado </w:t>
      </w:r>
      <w:r w:rsidR="000453D0" w:rsidRPr="00E66DBE">
        <w:rPr>
          <w:rFonts w:ascii="Tahoma" w:hAnsi="Tahoma" w:cs="Tahoma"/>
          <w:spacing w:val="-4"/>
          <w:lang w:eastAsia="en-US"/>
        </w:rPr>
        <w:t>en la necesidad de</w:t>
      </w:r>
      <w:r w:rsidR="00A87CF3" w:rsidRPr="00E66DBE">
        <w:rPr>
          <w:rFonts w:ascii="Tahoma" w:hAnsi="Tahoma" w:cs="Tahoma"/>
          <w:spacing w:val="-4"/>
          <w:lang w:eastAsia="en-US"/>
        </w:rPr>
        <w:t xml:space="preserve"> dictar el correspondiente fallo, acorde con su </w:t>
      </w:r>
      <w:r w:rsidR="00FB2273" w:rsidRPr="00E66DBE">
        <w:rPr>
          <w:rFonts w:ascii="Tahoma" w:hAnsi="Tahoma" w:cs="Tahoma"/>
          <w:spacing w:val="-4"/>
          <w:lang w:eastAsia="en-US"/>
        </w:rPr>
        <w:t>real saber y entender.</w:t>
      </w:r>
    </w:p>
    <w:p w:rsidR="001E5EA5" w:rsidRPr="00E66DBE" w:rsidRDefault="001E5EA5" w:rsidP="006E68B2">
      <w:pPr>
        <w:spacing w:line="276" w:lineRule="auto"/>
        <w:jc w:val="both"/>
        <w:rPr>
          <w:rFonts w:ascii="Tahoma" w:hAnsi="Tahoma" w:cs="Tahoma"/>
          <w:spacing w:val="-4"/>
          <w:lang w:eastAsia="en-US"/>
        </w:rPr>
      </w:pPr>
    </w:p>
    <w:p w:rsidR="00A87CF3" w:rsidRPr="00E66DBE" w:rsidRDefault="00FB2273" w:rsidP="006E68B2">
      <w:pPr>
        <w:spacing w:line="276" w:lineRule="auto"/>
        <w:jc w:val="both"/>
        <w:rPr>
          <w:rFonts w:ascii="Tahoma" w:hAnsi="Tahoma" w:cs="Tahoma"/>
          <w:spacing w:val="-4"/>
        </w:rPr>
      </w:pPr>
      <w:r w:rsidRPr="00E66DBE">
        <w:rPr>
          <w:rFonts w:ascii="Tahoma" w:hAnsi="Tahoma" w:cs="Tahoma"/>
          <w:spacing w:val="-4"/>
          <w:lang w:eastAsia="en-US"/>
        </w:rPr>
        <w:t xml:space="preserve">Sobre lo anterior, bien vale la pena traer a colación lo que ha dicho la Corte de la siguiente manera: </w:t>
      </w:r>
    </w:p>
    <w:p w:rsidR="00A87CF3" w:rsidRPr="00E66DBE" w:rsidRDefault="00A87CF3" w:rsidP="006E68B2">
      <w:pPr>
        <w:spacing w:line="276" w:lineRule="auto"/>
        <w:rPr>
          <w:rFonts w:ascii="Tahoma" w:hAnsi="Tahoma" w:cs="Tahoma"/>
          <w:spacing w:val="-4"/>
        </w:rPr>
      </w:pPr>
    </w:p>
    <w:p w:rsidR="00A87CF3" w:rsidRPr="00E66DBE" w:rsidRDefault="00FB2273" w:rsidP="001E5EA5">
      <w:pPr>
        <w:pStyle w:val="Sinespaciado"/>
        <w:ind w:left="426" w:right="420"/>
        <w:jc w:val="both"/>
        <w:rPr>
          <w:rFonts w:ascii="Tahoma" w:hAnsi="Tahoma" w:cs="Tahoma"/>
          <w:spacing w:val="-4"/>
          <w:sz w:val="22"/>
          <w:szCs w:val="24"/>
        </w:rPr>
      </w:pPr>
      <w:r w:rsidRPr="00E66DBE">
        <w:rPr>
          <w:rFonts w:ascii="Tahoma" w:hAnsi="Tahoma" w:cs="Tahoma"/>
          <w:spacing w:val="-4"/>
          <w:sz w:val="22"/>
          <w:szCs w:val="24"/>
        </w:rPr>
        <w:t>“L</w:t>
      </w:r>
      <w:r w:rsidR="00A87CF3" w:rsidRPr="00E66DBE">
        <w:rPr>
          <w:rFonts w:ascii="Tahoma" w:hAnsi="Tahoma" w:cs="Tahoma"/>
          <w:spacing w:val="-4"/>
          <w:sz w:val="22"/>
          <w:szCs w:val="24"/>
        </w:rPr>
        <w:t xml:space="preserve">a no realización de la audiencia de conciliación reviste la capacidad de generar la invalidez de la actuación por afectación al debido proceso en aspectos sustanciales, por cuanto para el ejercicio de la acción en relación con los delitos </w:t>
      </w:r>
      <w:proofErr w:type="spellStart"/>
      <w:r w:rsidR="00A87CF3" w:rsidRPr="00E66DBE">
        <w:rPr>
          <w:rFonts w:ascii="Tahoma" w:hAnsi="Tahoma" w:cs="Tahoma"/>
          <w:spacing w:val="-4"/>
          <w:sz w:val="22"/>
          <w:szCs w:val="24"/>
        </w:rPr>
        <w:t>querellables</w:t>
      </w:r>
      <w:proofErr w:type="spellEnd"/>
      <w:r w:rsidR="00A87CF3" w:rsidRPr="00E66DBE">
        <w:rPr>
          <w:rFonts w:ascii="Tahoma" w:hAnsi="Tahoma" w:cs="Tahoma"/>
          <w:spacing w:val="-4"/>
          <w:sz w:val="22"/>
          <w:szCs w:val="24"/>
        </w:rPr>
        <w:t xml:space="preserve"> es requisito de </w:t>
      </w:r>
      <w:proofErr w:type="spellStart"/>
      <w:r w:rsidR="00A87CF3" w:rsidRPr="00E66DBE">
        <w:rPr>
          <w:rFonts w:ascii="Tahoma" w:hAnsi="Tahoma" w:cs="Tahoma"/>
          <w:spacing w:val="-4"/>
          <w:sz w:val="22"/>
          <w:szCs w:val="24"/>
        </w:rPr>
        <w:t>procesabilidad</w:t>
      </w:r>
      <w:proofErr w:type="spellEnd"/>
      <w:r w:rsidR="00A87CF3" w:rsidRPr="00E66DBE">
        <w:rPr>
          <w:rFonts w:ascii="Tahoma" w:hAnsi="Tahoma" w:cs="Tahoma"/>
          <w:spacing w:val="-4"/>
          <w:sz w:val="22"/>
          <w:szCs w:val="24"/>
        </w:rPr>
        <w:t xml:space="preserve"> la celebración de una audiencia de conciliación pre</w:t>
      </w:r>
      <w:r w:rsidR="00F76AAE" w:rsidRPr="00E66DBE">
        <w:rPr>
          <w:rFonts w:ascii="Tahoma" w:hAnsi="Tahoma" w:cs="Tahoma"/>
          <w:spacing w:val="-4"/>
          <w:sz w:val="22"/>
          <w:szCs w:val="24"/>
        </w:rPr>
        <w:t xml:space="preserve"> </w:t>
      </w:r>
      <w:r w:rsidR="00A87CF3" w:rsidRPr="00E66DBE">
        <w:rPr>
          <w:rFonts w:ascii="Tahoma" w:hAnsi="Tahoma" w:cs="Tahoma"/>
          <w:spacing w:val="-4"/>
          <w:sz w:val="22"/>
          <w:szCs w:val="24"/>
        </w:rPr>
        <w:t>procesal en los términos señalados por el artículo 522 de la Ley 906, en la que bien podrían las partes llegar a un acuerdo que ponga fin a las diligencias.</w:t>
      </w:r>
    </w:p>
    <w:p w:rsidR="00FB2273" w:rsidRPr="00E66DBE" w:rsidRDefault="00FB2273" w:rsidP="001E5EA5">
      <w:pPr>
        <w:pStyle w:val="Sinespaciado"/>
        <w:ind w:left="426" w:right="420"/>
        <w:jc w:val="both"/>
        <w:rPr>
          <w:rFonts w:ascii="Tahoma" w:hAnsi="Tahoma" w:cs="Tahoma"/>
          <w:spacing w:val="-4"/>
          <w:sz w:val="22"/>
          <w:szCs w:val="24"/>
        </w:rPr>
      </w:pPr>
    </w:p>
    <w:p w:rsidR="00A87CF3" w:rsidRPr="00E66DBE" w:rsidRDefault="00A87CF3" w:rsidP="001E5EA5">
      <w:pPr>
        <w:pStyle w:val="Sinespaciado"/>
        <w:ind w:left="426" w:right="420"/>
        <w:jc w:val="both"/>
        <w:rPr>
          <w:rFonts w:ascii="Tahoma" w:hAnsi="Tahoma" w:cs="Tahoma"/>
          <w:spacing w:val="-4"/>
          <w:sz w:val="22"/>
          <w:szCs w:val="24"/>
        </w:rPr>
      </w:pPr>
      <w:r w:rsidRPr="00E66DBE">
        <w:rPr>
          <w:rFonts w:ascii="Tahoma" w:hAnsi="Tahoma" w:cs="Tahoma"/>
          <w:spacing w:val="-4"/>
          <w:sz w:val="22"/>
          <w:szCs w:val="24"/>
        </w:rPr>
        <w:t>En consecuencia, en momento alguno le era dable a los juzgadores dictar absolución en este caso, bajo el argumento de no haberse intentado la audiencia de conciliación. Más aún, como quiera que, en realidad, el punible atribuido no requiere querella para la iniciación de la acción penal, lo que les correspondía era emitir sentencia de fondo, apreciando las pruebas para determinar si la conducta desplegada por la acusada es típica, antijurídica y culpable y, por consiguiente, merecedora de sanción penal</w:t>
      </w:r>
      <w:r w:rsidR="00FB2273" w:rsidRPr="00E66DBE">
        <w:rPr>
          <w:rFonts w:ascii="Tahoma" w:hAnsi="Tahoma" w:cs="Tahoma"/>
          <w:spacing w:val="-4"/>
          <w:sz w:val="22"/>
          <w:szCs w:val="24"/>
        </w:rPr>
        <w:t>….”</w:t>
      </w:r>
      <w:r w:rsidR="00FB2273" w:rsidRPr="00E66DBE">
        <w:rPr>
          <w:rStyle w:val="Refdenotaalpie"/>
          <w:rFonts w:ascii="Tahoma" w:hAnsi="Tahoma" w:cs="Tahoma"/>
          <w:spacing w:val="-4"/>
          <w:sz w:val="22"/>
        </w:rPr>
        <w:footnoteReference w:id="3"/>
      </w:r>
      <w:r w:rsidRPr="00E66DBE">
        <w:rPr>
          <w:rFonts w:ascii="Tahoma" w:hAnsi="Tahoma" w:cs="Tahoma"/>
          <w:spacing w:val="-4"/>
          <w:sz w:val="22"/>
          <w:szCs w:val="24"/>
        </w:rPr>
        <w:t>.</w:t>
      </w:r>
    </w:p>
    <w:p w:rsidR="00A87CF3" w:rsidRPr="00E66DBE" w:rsidRDefault="00A87CF3" w:rsidP="006E68B2">
      <w:pPr>
        <w:pStyle w:val="Sinespaciado"/>
        <w:spacing w:line="276" w:lineRule="auto"/>
        <w:jc w:val="both"/>
        <w:rPr>
          <w:rFonts w:ascii="Tahoma" w:hAnsi="Tahoma" w:cs="Tahoma"/>
          <w:spacing w:val="-4"/>
          <w:sz w:val="24"/>
          <w:szCs w:val="24"/>
          <w:lang w:val="es-419"/>
        </w:rPr>
      </w:pPr>
    </w:p>
    <w:p w:rsidR="00FF360D" w:rsidRPr="00E66DBE" w:rsidRDefault="00FB2273" w:rsidP="006E68B2">
      <w:pPr>
        <w:spacing w:line="276" w:lineRule="auto"/>
        <w:jc w:val="both"/>
        <w:rPr>
          <w:rFonts w:ascii="Tahoma" w:hAnsi="Tahoma" w:cs="Tahoma"/>
          <w:spacing w:val="-4"/>
          <w:lang w:eastAsia="en-US"/>
        </w:rPr>
      </w:pPr>
      <w:r w:rsidRPr="00E66DBE">
        <w:rPr>
          <w:rFonts w:ascii="Tahoma" w:hAnsi="Tahoma" w:cs="Tahoma"/>
          <w:spacing w:val="-4"/>
          <w:lang w:eastAsia="en-US"/>
        </w:rPr>
        <w:t xml:space="preserve">Como se sabe el Juzgado de primer nivel en la providencia confutada </w:t>
      </w:r>
      <w:r w:rsidR="000453D0" w:rsidRPr="00E66DBE">
        <w:rPr>
          <w:rFonts w:ascii="Tahoma" w:hAnsi="Tahoma" w:cs="Tahoma"/>
          <w:spacing w:val="-4"/>
          <w:lang w:eastAsia="en-US"/>
        </w:rPr>
        <w:t xml:space="preserve">fue de la opinión </w:t>
      </w:r>
      <w:r w:rsidR="001C7341" w:rsidRPr="00E66DBE">
        <w:rPr>
          <w:rFonts w:ascii="Tahoma" w:hAnsi="Tahoma" w:cs="Tahoma"/>
          <w:spacing w:val="-4"/>
          <w:lang w:eastAsia="en-US"/>
        </w:rPr>
        <w:t xml:space="preserve">consistente en </w:t>
      </w:r>
      <w:r w:rsidR="000453D0" w:rsidRPr="00E66DBE">
        <w:rPr>
          <w:rFonts w:ascii="Tahoma" w:hAnsi="Tahoma" w:cs="Tahoma"/>
          <w:spacing w:val="-4"/>
          <w:lang w:eastAsia="en-US"/>
        </w:rPr>
        <w:t xml:space="preserve">que la conducta punible enrostrada en la </w:t>
      </w:r>
      <w:r w:rsidR="000004DF" w:rsidRPr="00E66DBE">
        <w:rPr>
          <w:rFonts w:ascii="Tahoma" w:hAnsi="Tahoma" w:cs="Tahoma"/>
          <w:spacing w:val="-4"/>
          <w:lang w:eastAsia="en-US"/>
        </w:rPr>
        <w:t>acusación</w:t>
      </w:r>
      <w:r w:rsidR="000453D0" w:rsidRPr="00E66DBE">
        <w:rPr>
          <w:rFonts w:ascii="Tahoma" w:hAnsi="Tahoma" w:cs="Tahoma"/>
          <w:spacing w:val="-4"/>
          <w:lang w:eastAsia="en-US"/>
        </w:rPr>
        <w:t xml:space="preserve"> al encausado se adecuaba típicamente en el delito de lesiones personales tipificado en el inciso 2º del articulo 112 C.P. porque el periodo de incapacidad médico legal definitiva dictaminado a la agraviada correspondió </w:t>
      </w:r>
      <w:r w:rsidR="001C7341" w:rsidRPr="00E66DBE">
        <w:rPr>
          <w:rFonts w:ascii="Tahoma" w:hAnsi="Tahoma" w:cs="Tahoma"/>
          <w:spacing w:val="-4"/>
          <w:lang w:eastAsia="en-US"/>
        </w:rPr>
        <w:t xml:space="preserve">a </w:t>
      </w:r>
      <w:r w:rsidR="000453D0" w:rsidRPr="00E66DBE">
        <w:rPr>
          <w:rFonts w:ascii="Tahoma" w:hAnsi="Tahoma" w:cs="Tahoma"/>
          <w:spacing w:val="-4"/>
          <w:lang w:eastAsia="en-US"/>
        </w:rPr>
        <w:t>35 días sin secuelas médico-legales.</w:t>
      </w:r>
    </w:p>
    <w:p w:rsidR="000453D0" w:rsidRPr="00E66DBE" w:rsidRDefault="000453D0" w:rsidP="006E68B2">
      <w:pPr>
        <w:spacing w:line="276" w:lineRule="auto"/>
        <w:jc w:val="both"/>
        <w:rPr>
          <w:rFonts w:ascii="Tahoma" w:hAnsi="Tahoma" w:cs="Tahoma"/>
          <w:spacing w:val="-4"/>
          <w:lang w:eastAsia="en-US"/>
        </w:rPr>
      </w:pPr>
    </w:p>
    <w:p w:rsidR="007A09CA" w:rsidRPr="00E66DBE" w:rsidRDefault="000453D0" w:rsidP="006E68B2">
      <w:pPr>
        <w:spacing w:line="276" w:lineRule="auto"/>
        <w:jc w:val="both"/>
        <w:rPr>
          <w:rFonts w:ascii="Tahoma" w:hAnsi="Tahoma" w:cs="Tahoma"/>
          <w:spacing w:val="-4"/>
          <w:lang w:eastAsia="en-US"/>
        </w:rPr>
      </w:pPr>
      <w:r w:rsidRPr="00E66DBE">
        <w:rPr>
          <w:rFonts w:ascii="Tahoma" w:hAnsi="Tahoma" w:cs="Tahoma"/>
          <w:spacing w:val="-4"/>
          <w:lang w:eastAsia="en-US"/>
        </w:rPr>
        <w:t>De igual manera</w:t>
      </w:r>
      <w:r w:rsidR="00B87D5B" w:rsidRPr="00E66DBE">
        <w:rPr>
          <w:rFonts w:ascii="Tahoma" w:hAnsi="Tahoma" w:cs="Tahoma"/>
          <w:spacing w:val="-4"/>
          <w:lang w:eastAsia="en-US"/>
        </w:rPr>
        <w:t>,</w:t>
      </w:r>
      <w:r w:rsidRPr="00E66DBE">
        <w:rPr>
          <w:rFonts w:ascii="Tahoma" w:hAnsi="Tahoma" w:cs="Tahoma"/>
          <w:spacing w:val="-4"/>
          <w:lang w:eastAsia="en-US"/>
        </w:rPr>
        <w:t xml:space="preserve"> la Sala observa que el Juzgado </w:t>
      </w:r>
      <w:r w:rsidRPr="00E66DBE">
        <w:rPr>
          <w:rFonts w:ascii="Tahoma" w:hAnsi="Tahoma" w:cs="Tahoma"/>
          <w:i/>
          <w:spacing w:val="-4"/>
          <w:lang w:eastAsia="en-US"/>
        </w:rPr>
        <w:t xml:space="preserve">A quo </w:t>
      </w:r>
      <w:r w:rsidRPr="00E66DBE">
        <w:rPr>
          <w:rFonts w:ascii="Tahoma" w:hAnsi="Tahoma" w:cs="Tahoma"/>
          <w:spacing w:val="-4"/>
          <w:lang w:eastAsia="en-US"/>
        </w:rPr>
        <w:t xml:space="preserve">guardó silencio en lo que atañe </w:t>
      </w:r>
      <w:r w:rsidR="00B87D5B" w:rsidRPr="00E66DBE">
        <w:rPr>
          <w:rFonts w:ascii="Tahoma" w:hAnsi="Tahoma" w:cs="Tahoma"/>
          <w:spacing w:val="-4"/>
          <w:lang w:eastAsia="en-US"/>
        </w:rPr>
        <w:t>co</w:t>
      </w:r>
      <w:r w:rsidRPr="00E66DBE">
        <w:rPr>
          <w:rFonts w:ascii="Tahoma" w:hAnsi="Tahoma" w:cs="Tahoma"/>
          <w:spacing w:val="-4"/>
          <w:lang w:eastAsia="en-US"/>
        </w:rPr>
        <w:t xml:space="preserve">n precisar si en el presente asunto se estaba en presencia de un delito simple de lesiones </w:t>
      </w:r>
      <w:r w:rsidRPr="00E66DBE">
        <w:rPr>
          <w:rFonts w:ascii="Tahoma" w:hAnsi="Tahoma" w:cs="Tahoma"/>
          <w:spacing w:val="-4"/>
          <w:lang w:eastAsia="en-US"/>
        </w:rPr>
        <w:lastRenderedPageBreak/>
        <w:t>personales o en un reato de lesiones personales agravadas</w:t>
      </w:r>
      <w:r w:rsidR="007A09CA" w:rsidRPr="00E66DBE">
        <w:rPr>
          <w:rFonts w:ascii="Tahoma" w:hAnsi="Tahoma" w:cs="Tahoma"/>
          <w:spacing w:val="-4"/>
          <w:lang w:eastAsia="en-US"/>
        </w:rPr>
        <w:t xml:space="preserve">, de lo cual no </w:t>
      </w:r>
      <w:r w:rsidR="00B87D5B" w:rsidRPr="00E66DBE">
        <w:rPr>
          <w:rFonts w:ascii="Tahoma" w:hAnsi="Tahoma" w:cs="Tahoma"/>
          <w:spacing w:val="-4"/>
          <w:lang w:eastAsia="en-US"/>
        </w:rPr>
        <w:t xml:space="preserve">se </w:t>
      </w:r>
      <w:r w:rsidR="007A09CA" w:rsidRPr="00E66DBE">
        <w:rPr>
          <w:rFonts w:ascii="Tahoma" w:hAnsi="Tahoma" w:cs="Tahoma"/>
          <w:spacing w:val="-4"/>
          <w:lang w:eastAsia="en-US"/>
        </w:rPr>
        <w:t xml:space="preserve">dijo nada pese a que de los hechos jurídicamente relevantes que habían sido aceptados por las partes y demás intervinientes por estar plenamente acreditados en el proceso, se tenía que víctima y victimario se encontraba liados por lazos conyugales vigentes, a pesar </w:t>
      </w:r>
      <w:r w:rsidR="00C31B0A" w:rsidRPr="00E66DBE">
        <w:rPr>
          <w:rFonts w:ascii="Tahoma" w:hAnsi="Tahoma" w:cs="Tahoma"/>
          <w:spacing w:val="-4"/>
          <w:lang w:eastAsia="en-US"/>
        </w:rPr>
        <w:t xml:space="preserve">de </w:t>
      </w:r>
      <w:r w:rsidR="007A09CA" w:rsidRPr="00E66DBE">
        <w:rPr>
          <w:rFonts w:ascii="Tahoma" w:hAnsi="Tahoma" w:cs="Tahoma"/>
          <w:spacing w:val="-4"/>
          <w:lang w:eastAsia="en-US"/>
        </w:rPr>
        <w:t xml:space="preserve">que para cuando ocurrieron los hechos se encontraban separados de cuerpos. </w:t>
      </w:r>
    </w:p>
    <w:p w:rsidR="007A09CA" w:rsidRPr="00E66DBE" w:rsidRDefault="007A09CA" w:rsidP="006E68B2">
      <w:pPr>
        <w:spacing w:line="276" w:lineRule="auto"/>
        <w:jc w:val="both"/>
        <w:rPr>
          <w:rFonts w:ascii="Tahoma" w:hAnsi="Tahoma" w:cs="Tahoma"/>
          <w:spacing w:val="-4"/>
          <w:lang w:eastAsia="en-US"/>
        </w:rPr>
      </w:pPr>
    </w:p>
    <w:p w:rsidR="00D00D28" w:rsidRPr="00E66DBE" w:rsidRDefault="007A09CA" w:rsidP="006E68B2">
      <w:pPr>
        <w:spacing w:line="276" w:lineRule="auto"/>
        <w:jc w:val="both"/>
        <w:rPr>
          <w:rFonts w:ascii="Tahoma" w:hAnsi="Tahoma" w:cs="Tahoma"/>
          <w:spacing w:val="-4"/>
          <w:lang w:eastAsia="en-US"/>
        </w:rPr>
      </w:pPr>
      <w:r w:rsidRPr="00E66DBE">
        <w:rPr>
          <w:rFonts w:ascii="Tahoma" w:hAnsi="Tahoma" w:cs="Tahoma"/>
          <w:spacing w:val="-4"/>
          <w:lang w:eastAsia="en-US"/>
        </w:rPr>
        <w:t>Tal situación relacionada con la existencia de la relación conyugal o marital habida entre el Procesado y la agraviada mutaba el delito básico de lesiones personales en el reato de lesiones personales agravadas acorde con lo reglado en el artículo 119 C.P. en cuya virtud se tiene que las circunstancias específicas de agravación punitiva del punible de homicidio agravado consagradas en el artículo 104 ibídem, también se pregon</w:t>
      </w:r>
      <w:r w:rsidR="002D4B69" w:rsidRPr="00E66DBE">
        <w:rPr>
          <w:rFonts w:ascii="Tahoma" w:hAnsi="Tahoma" w:cs="Tahoma"/>
          <w:spacing w:val="-4"/>
          <w:lang w:eastAsia="en-US"/>
        </w:rPr>
        <w:t>a</w:t>
      </w:r>
      <w:r w:rsidRPr="00E66DBE">
        <w:rPr>
          <w:rFonts w:ascii="Tahoma" w:hAnsi="Tahoma" w:cs="Tahoma"/>
          <w:spacing w:val="-4"/>
          <w:lang w:eastAsia="en-US"/>
        </w:rPr>
        <w:t xml:space="preserve">n como agravantes </w:t>
      </w:r>
      <w:r w:rsidR="00630A48" w:rsidRPr="00E66DBE">
        <w:rPr>
          <w:rFonts w:ascii="Tahoma" w:hAnsi="Tahoma" w:cs="Tahoma"/>
          <w:spacing w:val="-4"/>
          <w:lang w:eastAsia="en-US"/>
        </w:rPr>
        <w:t>específicos</w:t>
      </w:r>
      <w:r w:rsidRPr="00E66DBE">
        <w:rPr>
          <w:rFonts w:ascii="Tahoma" w:hAnsi="Tahoma" w:cs="Tahoma"/>
          <w:spacing w:val="-4"/>
          <w:lang w:eastAsia="en-US"/>
        </w:rPr>
        <w:t xml:space="preserve"> del delito de lesiones personales.  </w:t>
      </w:r>
    </w:p>
    <w:p w:rsidR="00D00D28" w:rsidRPr="00E66DBE" w:rsidRDefault="00D00D28" w:rsidP="006E68B2">
      <w:pPr>
        <w:spacing w:line="276" w:lineRule="auto"/>
        <w:jc w:val="both"/>
        <w:rPr>
          <w:rFonts w:ascii="Tahoma" w:hAnsi="Tahoma" w:cs="Tahoma"/>
          <w:spacing w:val="-4"/>
          <w:lang w:eastAsia="en-US"/>
        </w:rPr>
      </w:pPr>
    </w:p>
    <w:p w:rsidR="00874E9B" w:rsidRPr="00E66DBE" w:rsidRDefault="00D00D28" w:rsidP="006E68B2">
      <w:pPr>
        <w:spacing w:line="276" w:lineRule="auto"/>
        <w:jc w:val="both"/>
        <w:rPr>
          <w:rFonts w:ascii="Tahoma" w:hAnsi="Tahoma" w:cs="Tahoma"/>
          <w:spacing w:val="-4"/>
          <w:lang w:eastAsia="en-US"/>
        </w:rPr>
      </w:pPr>
      <w:r w:rsidRPr="00E66DBE">
        <w:rPr>
          <w:rFonts w:ascii="Tahoma" w:hAnsi="Tahoma" w:cs="Tahoma"/>
          <w:spacing w:val="-4"/>
          <w:lang w:eastAsia="en-US"/>
        </w:rPr>
        <w:t xml:space="preserve">Por lo tanto, de ser cierto que en el presente asunto nos encontramos en presencia de un delito de lesiones personales agravadas y no de un </w:t>
      </w:r>
      <w:r w:rsidR="00874E9B" w:rsidRPr="00E66DBE">
        <w:rPr>
          <w:rFonts w:ascii="Tahoma" w:hAnsi="Tahoma" w:cs="Tahoma"/>
          <w:spacing w:val="-4"/>
          <w:lang w:eastAsia="en-US"/>
        </w:rPr>
        <w:t>punible</w:t>
      </w:r>
      <w:r w:rsidRPr="00E66DBE">
        <w:rPr>
          <w:rFonts w:ascii="Tahoma" w:hAnsi="Tahoma" w:cs="Tahoma"/>
          <w:spacing w:val="-4"/>
          <w:lang w:eastAsia="en-US"/>
        </w:rPr>
        <w:t xml:space="preserve"> de lesiones personales simple</w:t>
      </w:r>
      <w:r w:rsidR="00AF3F9E" w:rsidRPr="00E66DBE">
        <w:rPr>
          <w:rFonts w:ascii="Tahoma" w:hAnsi="Tahoma" w:cs="Tahoma"/>
          <w:spacing w:val="-4"/>
          <w:lang w:eastAsia="en-US"/>
        </w:rPr>
        <w:t>s</w:t>
      </w:r>
      <w:r w:rsidRPr="00E66DBE">
        <w:rPr>
          <w:rFonts w:ascii="Tahoma" w:hAnsi="Tahoma" w:cs="Tahoma"/>
          <w:spacing w:val="-4"/>
          <w:lang w:eastAsia="en-US"/>
        </w:rPr>
        <w:t xml:space="preserve">, ello tendría amplias repercusiones en el escenario de los delitos querellables, porque solamente el delito de lesiones personales simples, tipificado en el </w:t>
      </w:r>
      <w:r w:rsidR="00851E2D" w:rsidRPr="00E66DBE">
        <w:rPr>
          <w:rFonts w:ascii="Tahoma" w:hAnsi="Tahoma" w:cs="Tahoma"/>
          <w:spacing w:val="-4"/>
          <w:lang w:eastAsia="en-US"/>
        </w:rPr>
        <w:t>artículo</w:t>
      </w:r>
      <w:r w:rsidRPr="00E66DBE">
        <w:rPr>
          <w:rFonts w:ascii="Tahoma" w:hAnsi="Tahoma" w:cs="Tahoma"/>
          <w:spacing w:val="-4"/>
          <w:lang w:eastAsia="en-US"/>
        </w:rPr>
        <w:t xml:space="preserve"> 112 C.P. se encuentra dentro del listado de reatos de naturaleza querellable consagrado en e</w:t>
      </w:r>
      <w:r w:rsidR="00AF3F9E" w:rsidRPr="00E66DBE">
        <w:rPr>
          <w:rFonts w:ascii="Tahoma" w:hAnsi="Tahoma" w:cs="Tahoma"/>
          <w:spacing w:val="-4"/>
          <w:lang w:eastAsia="en-US"/>
        </w:rPr>
        <w:t>l numeral</w:t>
      </w:r>
      <w:r w:rsidRPr="00E66DBE">
        <w:rPr>
          <w:rFonts w:ascii="Tahoma" w:hAnsi="Tahoma" w:cs="Tahoma"/>
          <w:spacing w:val="-4"/>
          <w:lang w:eastAsia="en-US"/>
        </w:rPr>
        <w:t xml:space="preserve"> 2º del articulo 74 C.P.P.</w:t>
      </w:r>
      <w:r w:rsidRPr="00E66DBE">
        <w:rPr>
          <w:rStyle w:val="Refdenotaalpie"/>
          <w:rFonts w:ascii="Tahoma" w:hAnsi="Tahoma" w:cs="Tahoma"/>
          <w:spacing w:val="-4"/>
        </w:rPr>
        <w:footnoteReference w:id="4"/>
      </w:r>
      <w:r w:rsidR="00874E9B" w:rsidRPr="00E66DBE">
        <w:rPr>
          <w:rFonts w:ascii="Tahoma" w:hAnsi="Tahoma" w:cs="Tahoma"/>
          <w:spacing w:val="-4"/>
          <w:lang w:eastAsia="en-US"/>
        </w:rPr>
        <w:t xml:space="preserve">; lo cual </w:t>
      </w:r>
      <w:r w:rsidR="002D4B69" w:rsidRPr="00E66DBE">
        <w:rPr>
          <w:rFonts w:ascii="Tahoma" w:hAnsi="Tahoma" w:cs="Tahoma"/>
          <w:spacing w:val="-4"/>
          <w:lang w:eastAsia="en-US"/>
        </w:rPr>
        <w:t xml:space="preserve">nos </w:t>
      </w:r>
      <w:r w:rsidR="00874E9B" w:rsidRPr="00E66DBE">
        <w:rPr>
          <w:rFonts w:ascii="Tahoma" w:hAnsi="Tahoma" w:cs="Tahoma"/>
          <w:spacing w:val="-4"/>
          <w:lang w:eastAsia="en-US"/>
        </w:rPr>
        <w:t xml:space="preserve">quiere decir </w:t>
      </w:r>
      <w:r w:rsidR="00874E9B" w:rsidRPr="00E66DBE">
        <w:rPr>
          <w:rFonts w:ascii="Tahoma" w:hAnsi="Tahoma" w:cs="Tahoma"/>
          <w:i/>
          <w:spacing w:val="-4"/>
          <w:lang w:eastAsia="en-US"/>
        </w:rPr>
        <w:t>contrario sensu,</w:t>
      </w:r>
      <w:r w:rsidR="00874E9B" w:rsidRPr="00E66DBE">
        <w:rPr>
          <w:rFonts w:ascii="Tahoma" w:hAnsi="Tahoma" w:cs="Tahoma"/>
          <w:spacing w:val="-4"/>
          <w:lang w:eastAsia="en-US"/>
        </w:rPr>
        <w:t xml:space="preserve"> que el delito de lesiones personales agravadas no es una conducta punible querellable sino de investigación oficiosa.</w:t>
      </w:r>
    </w:p>
    <w:p w:rsidR="00874E9B" w:rsidRPr="00E66DBE" w:rsidRDefault="00874E9B" w:rsidP="006E68B2">
      <w:pPr>
        <w:spacing w:line="276" w:lineRule="auto"/>
        <w:jc w:val="both"/>
        <w:rPr>
          <w:rFonts w:ascii="Tahoma" w:hAnsi="Tahoma" w:cs="Tahoma"/>
          <w:spacing w:val="-4"/>
          <w:lang w:eastAsia="en-US"/>
        </w:rPr>
      </w:pPr>
    </w:p>
    <w:p w:rsidR="00874E9B" w:rsidRPr="00E66DBE" w:rsidRDefault="00874E9B" w:rsidP="006E68B2">
      <w:pPr>
        <w:spacing w:line="276" w:lineRule="auto"/>
        <w:jc w:val="both"/>
        <w:rPr>
          <w:rFonts w:ascii="Tahoma" w:hAnsi="Tahoma" w:cs="Tahoma"/>
          <w:spacing w:val="-4"/>
          <w:lang w:eastAsia="en-US"/>
        </w:rPr>
      </w:pPr>
      <w:r w:rsidRPr="00E66DBE">
        <w:rPr>
          <w:rFonts w:ascii="Tahoma" w:hAnsi="Tahoma" w:cs="Tahoma"/>
          <w:spacing w:val="-4"/>
          <w:lang w:eastAsia="en-US"/>
        </w:rPr>
        <w:t>Lo anterior se debe a que el punible de lesiones personales agravada</w:t>
      </w:r>
      <w:r w:rsidR="006F478F" w:rsidRPr="00E66DBE">
        <w:rPr>
          <w:rFonts w:ascii="Tahoma" w:hAnsi="Tahoma" w:cs="Tahoma"/>
          <w:spacing w:val="-4"/>
          <w:lang w:eastAsia="en-US"/>
        </w:rPr>
        <w:t>s</w:t>
      </w:r>
      <w:r w:rsidRPr="00E66DBE">
        <w:rPr>
          <w:rFonts w:ascii="Tahoma" w:hAnsi="Tahoma" w:cs="Tahoma"/>
          <w:spacing w:val="-4"/>
          <w:lang w:eastAsia="en-US"/>
        </w:rPr>
        <w:t xml:space="preserve"> es un reato de naturaleza </w:t>
      </w:r>
      <w:r w:rsidR="006F478F" w:rsidRPr="00E66DBE">
        <w:rPr>
          <w:rFonts w:ascii="Tahoma" w:hAnsi="Tahoma" w:cs="Tahoma"/>
          <w:spacing w:val="-4"/>
          <w:lang w:eastAsia="en-US"/>
        </w:rPr>
        <w:t xml:space="preserve">jurídica </w:t>
      </w:r>
      <w:r w:rsidRPr="00E66DBE">
        <w:rPr>
          <w:rFonts w:ascii="Tahoma" w:hAnsi="Tahoma" w:cs="Tahoma"/>
          <w:spacing w:val="-4"/>
          <w:lang w:eastAsia="en-US"/>
        </w:rPr>
        <w:t xml:space="preserve">diferente del delito de lesiones personales simple, siendo esa la razón por la cual al no encontrarse </w:t>
      </w:r>
      <w:r w:rsidR="006F478F" w:rsidRPr="00E66DBE">
        <w:rPr>
          <w:rFonts w:ascii="Tahoma" w:hAnsi="Tahoma" w:cs="Tahoma"/>
          <w:spacing w:val="-4"/>
          <w:lang w:eastAsia="en-US"/>
        </w:rPr>
        <w:t>incluido de manera expresa dentro del listado de reatos querellable</w:t>
      </w:r>
      <w:r w:rsidR="00AF3F9E" w:rsidRPr="00E66DBE">
        <w:rPr>
          <w:rFonts w:ascii="Tahoma" w:hAnsi="Tahoma" w:cs="Tahoma"/>
          <w:spacing w:val="-4"/>
          <w:lang w:eastAsia="en-US"/>
        </w:rPr>
        <w:t>s</w:t>
      </w:r>
      <w:r w:rsidR="006F478F" w:rsidRPr="00E66DBE">
        <w:rPr>
          <w:rFonts w:ascii="Tahoma" w:hAnsi="Tahoma" w:cs="Tahoma"/>
          <w:spacing w:val="-4"/>
          <w:lang w:eastAsia="en-US"/>
        </w:rPr>
        <w:t xml:space="preserve">, ello quería decir que se está en presencia de un punible de investigación oficiosa.  </w:t>
      </w:r>
    </w:p>
    <w:p w:rsidR="00874E9B" w:rsidRPr="00E66DBE" w:rsidRDefault="00874E9B" w:rsidP="006E68B2">
      <w:pPr>
        <w:spacing w:line="276" w:lineRule="auto"/>
        <w:jc w:val="both"/>
        <w:rPr>
          <w:rFonts w:ascii="Tahoma" w:hAnsi="Tahoma" w:cs="Tahoma"/>
          <w:spacing w:val="-4"/>
          <w:lang w:eastAsia="en-US"/>
        </w:rPr>
      </w:pPr>
    </w:p>
    <w:p w:rsidR="006F478F" w:rsidRPr="00E66DBE" w:rsidRDefault="006F478F" w:rsidP="006E68B2">
      <w:pPr>
        <w:spacing w:line="276" w:lineRule="auto"/>
        <w:jc w:val="both"/>
        <w:rPr>
          <w:rFonts w:ascii="Tahoma" w:hAnsi="Tahoma" w:cs="Tahoma"/>
          <w:bCs/>
          <w:spacing w:val="-4"/>
          <w:lang w:eastAsia="en-US"/>
        </w:rPr>
      </w:pPr>
      <w:r w:rsidRPr="00E66DBE">
        <w:rPr>
          <w:rFonts w:ascii="Tahoma" w:hAnsi="Tahoma" w:cs="Tahoma"/>
          <w:bCs/>
          <w:spacing w:val="-4"/>
          <w:lang w:eastAsia="en-US"/>
        </w:rPr>
        <w:t xml:space="preserve">Para poder llegar a la anterior conclusión, se torna necesario acudir a la clasificación de los tipos penales, según su estructura, la que </w:t>
      </w:r>
      <w:r w:rsidR="006A0774" w:rsidRPr="00E66DBE">
        <w:rPr>
          <w:rFonts w:ascii="Tahoma" w:hAnsi="Tahoma" w:cs="Tahoma"/>
          <w:bCs/>
          <w:spacing w:val="-4"/>
          <w:lang w:eastAsia="en-US"/>
        </w:rPr>
        <w:t>acorde con</w:t>
      </w:r>
      <w:r w:rsidRPr="00E66DBE">
        <w:rPr>
          <w:rFonts w:ascii="Tahoma" w:hAnsi="Tahoma" w:cs="Tahoma"/>
          <w:bCs/>
          <w:spacing w:val="-4"/>
          <w:lang w:eastAsia="en-US"/>
        </w:rPr>
        <w:t xml:space="preserve"> la doctrina y la jurisprudencia estaría conformada por </w:t>
      </w:r>
      <w:r w:rsidRPr="00E66DBE">
        <w:rPr>
          <w:rFonts w:ascii="Tahoma" w:hAnsi="Tahoma" w:cs="Tahoma"/>
          <w:bCs/>
          <w:i/>
          <w:spacing w:val="-4"/>
          <w:lang w:eastAsia="en-US"/>
        </w:rPr>
        <w:t>tipos básicos, especiales y subordinados</w:t>
      </w:r>
      <w:r w:rsidRPr="00E66DBE">
        <w:rPr>
          <w:rFonts w:ascii="Tahoma" w:hAnsi="Tahoma" w:cs="Tahoma"/>
          <w:bCs/>
          <w:spacing w:val="-4"/>
          <w:lang w:eastAsia="en-US"/>
        </w:rPr>
        <w:t>. Respecto de los cuales, debe entenderse:</w:t>
      </w:r>
    </w:p>
    <w:p w:rsidR="006F478F" w:rsidRPr="00E66DBE" w:rsidRDefault="006F478F" w:rsidP="006E68B2">
      <w:pPr>
        <w:spacing w:line="276" w:lineRule="auto"/>
        <w:jc w:val="both"/>
        <w:rPr>
          <w:rFonts w:ascii="Tahoma" w:hAnsi="Tahoma" w:cs="Tahoma"/>
          <w:bCs/>
          <w:spacing w:val="-4"/>
          <w:lang w:eastAsia="en-US"/>
        </w:rPr>
      </w:pPr>
    </w:p>
    <w:p w:rsidR="006F478F" w:rsidRPr="00E66DBE" w:rsidRDefault="006F478F" w:rsidP="001E5EA5">
      <w:pPr>
        <w:ind w:left="426" w:right="420"/>
        <w:jc w:val="both"/>
        <w:rPr>
          <w:rFonts w:ascii="Tahoma" w:hAnsi="Tahoma" w:cs="Tahoma"/>
          <w:bCs/>
          <w:spacing w:val="-4"/>
          <w:sz w:val="22"/>
          <w:lang w:eastAsia="en-US"/>
        </w:rPr>
      </w:pPr>
      <w:r w:rsidRPr="00E66DBE">
        <w:rPr>
          <w:rFonts w:ascii="Tahoma" w:hAnsi="Tahoma" w:cs="Tahoma"/>
          <w:bCs/>
          <w:spacing w:val="-4"/>
          <w:sz w:val="22"/>
          <w:lang w:eastAsia="en-US"/>
        </w:rPr>
        <w:t>“Son básicos o fundamentales aquellos tipos que describen conductas lesivas de la integridad del bien jurídicamente tutelado y respecto de los cuales el proceso de adecuación típica es autónomo en cuanto se realiza sin sujeción ni referencia a otros tipos.</w:t>
      </w:r>
    </w:p>
    <w:p w:rsidR="006F478F" w:rsidRPr="00E66DBE" w:rsidRDefault="006F478F" w:rsidP="001E5EA5">
      <w:pPr>
        <w:ind w:left="426" w:right="420"/>
        <w:jc w:val="both"/>
        <w:rPr>
          <w:rFonts w:ascii="Tahoma" w:hAnsi="Tahoma" w:cs="Tahoma"/>
          <w:bCs/>
          <w:spacing w:val="-4"/>
          <w:sz w:val="22"/>
          <w:lang w:eastAsia="en-US"/>
        </w:rPr>
      </w:pPr>
    </w:p>
    <w:p w:rsidR="006F478F" w:rsidRPr="00E66DBE" w:rsidRDefault="006F478F" w:rsidP="001E5EA5">
      <w:pPr>
        <w:ind w:left="426" w:right="420"/>
        <w:jc w:val="both"/>
        <w:rPr>
          <w:rFonts w:ascii="Tahoma" w:hAnsi="Tahoma" w:cs="Tahoma"/>
          <w:bCs/>
          <w:spacing w:val="-4"/>
          <w:sz w:val="22"/>
          <w:lang w:eastAsia="en-US"/>
        </w:rPr>
      </w:pPr>
      <w:r w:rsidRPr="00E66DBE">
        <w:rPr>
          <w:rFonts w:ascii="Tahoma" w:hAnsi="Tahoma" w:cs="Tahoma"/>
          <w:bCs/>
          <w:spacing w:val="-4"/>
          <w:sz w:val="22"/>
          <w:lang w:eastAsia="en-US"/>
        </w:rPr>
        <w:t>En general cada bien jurídico dispone de un tipo de esta naturaleza, en derredor del cual los demás se aglutinan; así, en los delitos que atentan en contra de la vida, el tipo fundamental es el homicidio descrito en el art. 323 porque se refiere a un comportamiento que ataca en su base misma este bien jurídico; lo mismo podríamos decir del hurto (art. 349) en relación con el interés jurídico de la propiedad privada, o de la falsedad documental (art. 218) frente a la fe pública.</w:t>
      </w:r>
    </w:p>
    <w:p w:rsidR="006F478F" w:rsidRPr="00E66DBE" w:rsidRDefault="006F478F" w:rsidP="001E5EA5">
      <w:pPr>
        <w:ind w:left="426" w:right="420"/>
        <w:jc w:val="both"/>
        <w:rPr>
          <w:rFonts w:ascii="Tahoma" w:hAnsi="Tahoma" w:cs="Tahoma"/>
          <w:bCs/>
          <w:spacing w:val="-4"/>
          <w:sz w:val="22"/>
          <w:lang w:eastAsia="en-US"/>
        </w:rPr>
      </w:pPr>
    </w:p>
    <w:p w:rsidR="006F478F" w:rsidRPr="00E66DBE" w:rsidRDefault="006F478F" w:rsidP="001E5EA5">
      <w:pPr>
        <w:ind w:left="426" w:right="420"/>
        <w:jc w:val="both"/>
        <w:rPr>
          <w:rFonts w:ascii="Tahoma" w:hAnsi="Tahoma" w:cs="Tahoma"/>
          <w:bCs/>
          <w:spacing w:val="-4"/>
          <w:sz w:val="22"/>
          <w:lang w:eastAsia="en-US"/>
        </w:rPr>
      </w:pPr>
      <w:r w:rsidRPr="00E66DBE">
        <w:rPr>
          <w:rFonts w:ascii="Tahoma" w:hAnsi="Tahoma" w:cs="Tahoma"/>
          <w:bCs/>
          <w:spacing w:val="-4"/>
          <w:sz w:val="22"/>
          <w:lang w:eastAsia="en-US"/>
        </w:rPr>
        <w:t>(:::)</w:t>
      </w:r>
    </w:p>
    <w:p w:rsidR="006F478F" w:rsidRPr="00E66DBE" w:rsidRDefault="006F478F" w:rsidP="001E5EA5">
      <w:pPr>
        <w:ind w:left="426" w:right="420"/>
        <w:jc w:val="both"/>
        <w:rPr>
          <w:rFonts w:ascii="Tahoma" w:hAnsi="Tahoma" w:cs="Tahoma"/>
          <w:bCs/>
          <w:spacing w:val="-4"/>
          <w:sz w:val="22"/>
          <w:lang w:eastAsia="en-US"/>
        </w:rPr>
      </w:pPr>
    </w:p>
    <w:p w:rsidR="006F478F" w:rsidRPr="00E66DBE" w:rsidRDefault="006F478F" w:rsidP="001E5EA5">
      <w:pPr>
        <w:ind w:left="426" w:right="420"/>
        <w:jc w:val="both"/>
        <w:rPr>
          <w:rFonts w:ascii="Tahoma" w:hAnsi="Tahoma" w:cs="Tahoma"/>
          <w:bCs/>
          <w:spacing w:val="-4"/>
          <w:sz w:val="22"/>
          <w:lang w:eastAsia="en-US"/>
        </w:rPr>
      </w:pPr>
      <w:r w:rsidRPr="00E66DBE">
        <w:rPr>
          <w:rFonts w:ascii="Tahoma" w:hAnsi="Tahoma" w:cs="Tahoma"/>
          <w:bCs/>
          <w:spacing w:val="-4"/>
          <w:sz w:val="22"/>
          <w:lang w:eastAsia="en-US"/>
        </w:rPr>
        <w:lastRenderedPageBreak/>
        <w:t xml:space="preserve">Los tipos especiales se caracterizan porque describen conductas referibles </w:t>
      </w:r>
      <w:proofErr w:type="gramStart"/>
      <w:r w:rsidRPr="00E66DBE">
        <w:rPr>
          <w:rFonts w:ascii="Tahoma" w:hAnsi="Tahoma" w:cs="Tahoma"/>
          <w:bCs/>
          <w:spacing w:val="-4"/>
          <w:sz w:val="22"/>
          <w:lang w:eastAsia="en-US"/>
        </w:rPr>
        <w:t>al básico aunque diferenciables de él en cuanto agregan, suprimen, modifican, concretan o cualifican elementos</w:t>
      </w:r>
      <w:proofErr w:type="gramEnd"/>
      <w:r w:rsidRPr="00E66DBE">
        <w:rPr>
          <w:rFonts w:ascii="Tahoma" w:hAnsi="Tahoma" w:cs="Tahoma"/>
          <w:bCs/>
          <w:spacing w:val="-4"/>
          <w:sz w:val="22"/>
          <w:lang w:eastAsia="en-US"/>
        </w:rPr>
        <w:t xml:space="preserve"> de aquel.</w:t>
      </w:r>
    </w:p>
    <w:p w:rsidR="006F478F" w:rsidRPr="00E66DBE" w:rsidRDefault="006F478F" w:rsidP="001E5EA5">
      <w:pPr>
        <w:ind w:left="426" w:right="420"/>
        <w:jc w:val="both"/>
        <w:rPr>
          <w:rFonts w:ascii="Tahoma" w:hAnsi="Tahoma" w:cs="Tahoma"/>
          <w:bCs/>
          <w:spacing w:val="-4"/>
          <w:sz w:val="22"/>
          <w:lang w:eastAsia="en-US"/>
        </w:rPr>
      </w:pPr>
    </w:p>
    <w:p w:rsidR="006F478F" w:rsidRPr="00E66DBE" w:rsidRDefault="006F478F" w:rsidP="001E5EA5">
      <w:pPr>
        <w:ind w:left="426" w:right="420"/>
        <w:jc w:val="both"/>
        <w:rPr>
          <w:rFonts w:ascii="Tahoma" w:hAnsi="Tahoma" w:cs="Tahoma"/>
          <w:bCs/>
          <w:spacing w:val="-4"/>
          <w:sz w:val="22"/>
          <w:lang w:eastAsia="en-US"/>
        </w:rPr>
      </w:pPr>
      <w:r w:rsidRPr="00E66DBE">
        <w:rPr>
          <w:rFonts w:ascii="Tahoma" w:hAnsi="Tahoma" w:cs="Tahoma"/>
          <w:bCs/>
          <w:spacing w:val="-4"/>
          <w:sz w:val="22"/>
          <w:lang w:eastAsia="en-US"/>
        </w:rPr>
        <w:t>Esta particular estructura de tales tipos les da vida propia e independiente su subordinación al tipo fundamental. Su presencia se explica por el deseo del legislador de tratar diversamente desde el punto de vista punitivo ciertas formas de agresión al interés jurídico genéricamente tutelado en el tipo básico.</w:t>
      </w:r>
    </w:p>
    <w:p w:rsidR="006F478F" w:rsidRPr="00E66DBE" w:rsidRDefault="006F478F" w:rsidP="001E5EA5">
      <w:pPr>
        <w:ind w:left="426" w:right="420"/>
        <w:jc w:val="both"/>
        <w:rPr>
          <w:rFonts w:ascii="Tahoma" w:hAnsi="Tahoma" w:cs="Tahoma"/>
          <w:bCs/>
          <w:spacing w:val="-4"/>
          <w:sz w:val="22"/>
          <w:lang w:eastAsia="en-US"/>
        </w:rPr>
      </w:pPr>
    </w:p>
    <w:p w:rsidR="006F478F" w:rsidRPr="00E66DBE" w:rsidRDefault="006F478F" w:rsidP="001E5EA5">
      <w:pPr>
        <w:ind w:left="426" w:right="420"/>
        <w:jc w:val="both"/>
        <w:rPr>
          <w:rFonts w:ascii="Tahoma" w:hAnsi="Tahoma" w:cs="Tahoma"/>
          <w:bCs/>
          <w:spacing w:val="-4"/>
          <w:sz w:val="22"/>
          <w:lang w:eastAsia="en-US"/>
        </w:rPr>
      </w:pPr>
      <w:r w:rsidRPr="00E66DBE">
        <w:rPr>
          <w:rFonts w:ascii="Tahoma" w:hAnsi="Tahoma" w:cs="Tahoma"/>
          <w:bCs/>
          <w:spacing w:val="-4"/>
          <w:sz w:val="22"/>
          <w:lang w:eastAsia="en-US"/>
        </w:rPr>
        <w:t>(:::)</w:t>
      </w:r>
    </w:p>
    <w:p w:rsidR="006F478F" w:rsidRPr="00E66DBE" w:rsidRDefault="006F478F" w:rsidP="001E5EA5">
      <w:pPr>
        <w:ind w:left="426" w:right="420"/>
        <w:jc w:val="both"/>
        <w:rPr>
          <w:rFonts w:ascii="Tahoma" w:hAnsi="Tahoma" w:cs="Tahoma"/>
          <w:bCs/>
          <w:spacing w:val="-4"/>
          <w:sz w:val="22"/>
          <w:lang w:eastAsia="en-US"/>
        </w:rPr>
      </w:pPr>
    </w:p>
    <w:p w:rsidR="006F478F" w:rsidRPr="00E66DBE" w:rsidRDefault="006F478F" w:rsidP="001E5EA5">
      <w:pPr>
        <w:ind w:left="426" w:right="420"/>
        <w:jc w:val="both"/>
        <w:rPr>
          <w:rFonts w:ascii="Tahoma" w:hAnsi="Tahoma" w:cs="Tahoma"/>
          <w:bCs/>
          <w:spacing w:val="-4"/>
          <w:sz w:val="22"/>
          <w:lang w:eastAsia="en-US"/>
        </w:rPr>
      </w:pPr>
      <w:r w:rsidRPr="00E66DBE">
        <w:rPr>
          <w:rFonts w:ascii="Tahoma" w:hAnsi="Tahoma" w:cs="Tahoma"/>
          <w:bCs/>
          <w:spacing w:val="-4"/>
          <w:sz w:val="22"/>
          <w:lang w:eastAsia="en-US"/>
        </w:rPr>
        <w:t xml:space="preserve">Son tipos subordinados o complementarios aquellos que, refiriéndose inmediatamente a uno fundamental o especial, describen solamente circunstancias nuevas que apenas cualifican uno o varios de los elementos del tipo al cual se refieren. Por esta razón carecen de vida propia y no pueden aplicarse con independencia de los otros; por eso BELING los llama «acciones punibles de segundo orden».  </w:t>
      </w:r>
    </w:p>
    <w:p w:rsidR="006F478F" w:rsidRPr="00E66DBE" w:rsidRDefault="006F478F" w:rsidP="001E5EA5">
      <w:pPr>
        <w:ind w:left="426" w:right="420"/>
        <w:jc w:val="both"/>
        <w:rPr>
          <w:rFonts w:ascii="Tahoma" w:hAnsi="Tahoma" w:cs="Tahoma"/>
          <w:bCs/>
          <w:spacing w:val="-4"/>
          <w:sz w:val="22"/>
          <w:lang w:eastAsia="en-US"/>
        </w:rPr>
      </w:pPr>
    </w:p>
    <w:p w:rsidR="006F478F" w:rsidRPr="00E66DBE" w:rsidRDefault="006F478F" w:rsidP="001E5EA5">
      <w:pPr>
        <w:ind w:left="426" w:right="420"/>
        <w:jc w:val="both"/>
        <w:rPr>
          <w:rFonts w:ascii="Tahoma" w:hAnsi="Tahoma" w:cs="Tahoma"/>
          <w:bCs/>
          <w:spacing w:val="-4"/>
          <w:sz w:val="22"/>
          <w:lang w:eastAsia="en-US"/>
        </w:rPr>
      </w:pPr>
      <w:r w:rsidRPr="00E66DBE">
        <w:rPr>
          <w:rFonts w:ascii="Tahoma" w:hAnsi="Tahoma" w:cs="Tahoma"/>
          <w:bCs/>
          <w:spacing w:val="-4"/>
          <w:sz w:val="22"/>
          <w:lang w:eastAsia="en-US"/>
        </w:rPr>
        <w:t xml:space="preserve">Se asimilan a los tipos especiales en cuanto unos y otros se refieren al mismo bien jurídico y están igualmente conectados con el tipo básico respectivo, pero se diferencian en que, al tiempo que el especial excluye al fundamental (el infanticidio excluye al homicidio), y por eso se aplica con total independencia a la suya, el complementado supone su existencia hasta el ser apenas una proyección del tipo básico o del especial. De otra parte, el elemento nuevo del tipo especial es por tal modo importante que actúa autónomamente y transforma la figura jurídica descrita en el básico en otra distinta, </w:t>
      </w:r>
      <w:proofErr w:type="spellStart"/>
      <w:r w:rsidRPr="00E66DBE">
        <w:rPr>
          <w:rFonts w:ascii="Tahoma" w:hAnsi="Tahoma" w:cs="Tahoma"/>
          <w:bCs/>
          <w:spacing w:val="-4"/>
          <w:sz w:val="22"/>
          <w:lang w:eastAsia="en-US"/>
        </w:rPr>
        <w:t>a</w:t>
      </w:r>
      <w:proofErr w:type="spellEnd"/>
      <w:r w:rsidRPr="00E66DBE">
        <w:rPr>
          <w:rFonts w:ascii="Tahoma" w:hAnsi="Tahoma" w:cs="Tahoma"/>
          <w:bCs/>
          <w:spacing w:val="-4"/>
          <w:sz w:val="22"/>
          <w:lang w:eastAsia="en-US"/>
        </w:rPr>
        <w:t xml:space="preserve"> tiempo que el agregado que contiene el tipo complementado es apenas una circunstancia suplementaria que modifica, sin alterar, la figura fundamental…….”</w:t>
      </w:r>
      <w:r w:rsidRPr="00E66DBE">
        <w:rPr>
          <w:rFonts w:ascii="Tahoma" w:hAnsi="Tahoma" w:cs="Tahoma"/>
          <w:bCs/>
          <w:spacing w:val="-4"/>
          <w:sz w:val="22"/>
          <w:vertAlign w:val="superscript"/>
          <w:lang w:val="en-US" w:eastAsia="en-US"/>
        </w:rPr>
        <w:footnoteReference w:id="5"/>
      </w:r>
      <w:r w:rsidRPr="00E66DBE">
        <w:rPr>
          <w:rFonts w:ascii="Tahoma" w:hAnsi="Tahoma" w:cs="Tahoma"/>
          <w:bCs/>
          <w:spacing w:val="-4"/>
          <w:sz w:val="22"/>
          <w:lang w:eastAsia="en-US"/>
        </w:rPr>
        <w:t>.</w:t>
      </w:r>
    </w:p>
    <w:p w:rsidR="006F478F" w:rsidRPr="00E66DBE" w:rsidRDefault="006F478F" w:rsidP="006E68B2">
      <w:pPr>
        <w:spacing w:line="276" w:lineRule="auto"/>
        <w:jc w:val="both"/>
        <w:rPr>
          <w:rFonts w:ascii="Tahoma" w:hAnsi="Tahoma" w:cs="Tahoma"/>
          <w:bCs/>
          <w:spacing w:val="-4"/>
          <w:lang w:eastAsia="en-US"/>
        </w:rPr>
      </w:pPr>
    </w:p>
    <w:p w:rsidR="006F478F" w:rsidRPr="00E66DBE" w:rsidRDefault="006F478F" w:rsidP="006E68B2">
      <w:pPr>
        <w:spacing w:line="276" w:lineRule="auto"/>
        <w:jc w:val="both"/>
        <w:rPr>
          <w:rFonts w:ascii="Tahoma" w:hAnsi="Tahoma" w:cs="Tahoma"/>
          <w:bCs/>
          <w:spacing w:val="-4"/>
          <w:lang w:eastAsia="en-US"/>
        </w:rPr>
      </w:pPr>
      <w:r w:rsidRPr="00E66DBE">
        <w:rPr>
          <w:rFonts w:ascii="Tahoma" w:hAnsi="Tahoma" w:cs="Tahoma"/>
          <w:bCs/>
          <w:spacing w:val="-4"/>
          <w:lang w:eastAsia="en-US"/>
        </w:rPr>
        <w:t>Acorde con lo anterior, se puede concluir que el delito de lesiones personales agravadas</w:t>
      </w:r>
      <w:r w:rsidR="000368A1" w:rsidRPr="00E66DBE">
        <w:rPr>
          <w:rFonts w:ascii="Tahoma" w:hAnsi="Tahoma" w:cs="Tahoma"/>
          <w:bCs/>
          <w:spacing w:val="-4"/>
          <w:lang w:eastAsia="en-US"/>
        </w:rPr>
        <w:t xml:space="preserve"> </w:t>
      </w:r>
      <w:r w:rsidR="006A0774" w:rsidRPr="00E66DBE">
        <w:rPr>
          <w:rFonts w:ascii="Tahoma" w:hAnsi="Tahoma" w:cs="Tahoma"/>
          <w:bCs/>
          <w:spacing w:val="-4"/>
          <w:lang w:eastAsia="en-US"/>
        </w:rPr>
        <w:t>debe ser considerado</w:t>
      </w:r>
      <w:r w:rsidR="000368A1" w:rsidRPr="00E66DBE">
        <w:rPr>
          <w:rFonts w:ascii="Tahoma" w:hAnsi="Tahoma" w:cs="Tahoma"/>
          <w:bCs/>
          <w:spacing w:val="-4"/>
          <w:lang w:eastAsia="en-US"/>
        </w:rPr>
        <w:t xml:space="preserve"> como un tipo especial y autónomo porque además de modificar el ámbito de punibilidad, consagra </w:t>
      </w:r>
      <w:r w:rsidRPr="00E66DBE">
        <w:rPr>
          <w:rFonts w:ascii="Tahoma" w:hAnsi="Tahoma" w:cs="Tahoma"/>
          <w:bCs/>
          <w:spacing w:val="-4"/>
          <w:lang w:eastAsia="en-US"/>
        </w:rPr>
        <w:t xml:space="preserve">nuevos elementos que </w:t>
      </w:r>
      <w:r w:rsidR="000368A1" w:rsidRPr="00E66DBE">
        <w:rPr>
          <w:rFonts w:ascii="Tahoma" w:hAnsi="Tahoma" w:cs="Tahoma"/>
          <w:bCs/>
          <w:spacing w:val="-4"/>
          <w:lang w:eastAsia="en-US"/>
        </w:rPr>
        <w:t>modifican la estructura del tipo básico de lesiones personales, como acontece con las ci</w:t>
      </w:r>
      <w:r w:rsidR="00AF3F9E" w:rsidRPr="00E66DBE">
        <w:rPr>
          <w:rFonts w:ascii="Tahoma" w:hAnsi="Tahoma" w:cs="Tahoma"/>
          <w:bCs/>
          <w:spacing w:val="-4"/>
          <w:lang w:eastAsia="en-US"/>
        </w:rPr>
        <w:t>rcunstancias consagradas en el numeral 1º del artí</w:t>
      </w:r>
      <w:r w:rsidR="000368A1" w:rsidRPr="00E66DBE">
        <w:rPr>
          <w:rFonts w:ascii="Tahoma" w:hAnsi="Tahoma" w:cs="Tahoma"/>
          <w:bCs/>
          <w:spacing w:val="-4"/>
          <w:lang w:eastAsia="en-US"/>
        </w:rPr>
        <w:t>culo 104 C.P.</w:t>
      </w:r>
      <w:r w:rsidR="000368A1" w:rsidRPr="00E66DBE">
        <w:rPr>
          <w:rStyle w:val="Refdenotaalpie"/>
          <w:rFonts w:ascii="Tahoma" w:hAnsi="Tahoma" w:cs="Tahoma"/>
          <w:bCs/>
          <w:spacing w:val="-4"/>
        </w:rPr>
        <w:footnoteReference w:id="6"/>
      </w:r>
      <w:r w:rsidR="000368A1" w:rsidRPr="00E66DBE">
        <w:rPr>
          <w:rFonts w:ascii="Tahoma" w:hAnsi="Tahoma" w:cs="Tahoma"/>
          <w:bCs/>
          <w:spacing w:val="-4"/>
          <w:lang w:eastAsia="en-US"/>
        </w:rPr>
        <w:t xml:space="preserve"> las que afectan la estructura del tipo básico en lo que atañe con el sujeto pasivo, el que ya no es de naturaleza indetermin</w:t>
      </w:r>
      <w:r w:rsidR="00F16148" w:rsidRPr="00E66DBE">
        <w:rPr>
          <w:rFonts w:ascii="Tahoma" w:hAnsi="Tahoma" w:cs="Tahoma"/>
          <w:bCs/>
          <w:spacing w:val="-4"/>
          <w:lang w:eastAsia="en-US"/>
        </w:rPr>
        <w:t>ada sino calificada, porque solamente</w:t>
      </w:r>
      <w:r w:rsidR="000368A1" w:rsidRPr="00E66DBE">
        <w:rPr>
          <w:rFonts w:ascii="Tahoma" w:hAnsi="Tahoma" w:cs="Tahoma"/>
          <w:bCs/>
          <w:spacing w:val="-4"/>
          <w:lang w:eastAsia="en-US"/>
        </w:rPr>
        <w:t xml:space="preserve"> las personas que detenten la condición de </w:t>
      </w:r>
      <w:r w:rsidR="00851E2D" w:rsidRPr="00E66DBE">
        <w:rPr>
          <w:rFonts w:ascii="Tahoma" w:hAnsi="Tahoma" w:cs="Tahoma"/>
          <w:bCs/>
          <w:spacing w:val="-4"/>
          <w:lang w:eastAsia="en-US"/>
        </w:rPr>
        <w:t>cónyuge</w:t>
      </w:r>
      <w:r w:rsidR="000368A1" w:rsidRPr="00E66DBE">
        <w:rPr>
          <w:rFonts w:ascii="Tahoma" w:hAnsi="Tahoma" w:cs="Tahoma"/>
          <w:bCs/>
          <w:spacing w:val="-4"/>
          <w:lang w:eastAsia="en-US"/>
        </w:rPr>
        <w:t xml:space="preserve"> o de compañero permanente del sujeto agente, o de aquellos que tengan con él ciertos nexos de consanguinidad pueden ser sujetos pasivos de esa modalidad delictiva.  </w:t>
      </w:r>
    </w:p>
    <w:p w:rsidR="00630A48" w:rsidRPr="00E66DBE" w:rsidRDefault="00630A48" w:rsidP="006E68B2">
      <w:pPr>
        <w:spacing w:line="276" w:lineRule="auto"/>
        <w:jc w:val="both"/>
        <w:rPr>
          <w:rFonts w:ascii="Tahoma" w:hAnsi="Tahoma" w:cs="Tahoma"/>
          <w:bCs/>
          <w:spacing w:val="-4"/>
          <w:lang w:eastAsia="en-US"/>
        </w:rPr>
      </w:pPr>
    </w:p>
    <w:p w:rsidR="00851E2D" w:rsidRPr="00E66DBE" w:rsidRDefault="00851E2D" w:rsidP="006E68B2">
      <w:pPr>
        <w:spacing w:line="276" w:lineRule="auto"/>
        <w:jc w:val="both"/>
        <w:rPr>
          <w:rFonts w:ascii="Tahoma" w:hAnsi="Tahoma" w:cs="Tahoma"/>
          <w:bCs/>
          <w:spacing w:val="-4"/>
          <w:lang w:eastAsia="en-US"/>
        </w:rPr>
      </w:pPr>
      <w:r w:rsidRPr="00E66DBE">
        <w:rPr>
          <w:rFonts w:ascii="Tahoma" w:hAnsi="Tahoma" w:cs="Tahoma"/>
          <w:bCs/>
          <w:spacing w:val="-4"/>
          <w:lang w:eastAsia="en-US"/>
        </w:rPr>
        <w:t>Por otra parte, frente a lo anterior se podría decir que el delito de lesiones personales agravadas, por tratarse de un tipo que consagra una serie de circunstancias de agravación punitiva que se pregonan del tipo básico, no se trata de un tipo espe</w:t>
      </w:r>
      <w:r w:rsidR="00F14E76" w:rsidRPr="00E66DBE">
        <w:rPr>
          <w:rFonts w:ascii="Tahoma" w:hAnsi="Tahoma" w:cs="Tahoma"/>
          <w:bCs/>
          <w:spacing w:val="-4"/>
          <w:lang w:eastAsia="en-US"/>
        </w:rPr>
        <w:t>cial sino de un tipo subordinado</w:t>
      </w:r>
      <w:r w:rsidRPr="00E66DBE">
        <w:rPr>
          <w:rFonts w:ascii="Tahoma" w:hAnsi="Tahoma" w:cs="Tahoma"/>
          <w:bCs/>
          <w:spacing w:val="-4"/>
          <w:lang w:eastAsia="en-US"/>
        </w:rPr>
        <w:t>, el cual</w:t>
      </w:r>
      <w:r w:rsidR="00F16148" w:rsidRPr="00E66DBE">
        <w:rPr>
          <w:rFonts w:ascii="Tahoma" w:hAnsi="Tahoma" w:cs="Tahoma"/>
          <w:bCs/>
          <w:spacing w:val="-4"/>
          <w:lang w:eastAsia="en-US"/>
        </w:rPr>
        <w:t>,</w:t>
      </w:r>
      <w:r w:rsidRPr="00E66DBE">
        <w:rPr>
          <w:rFonts w:ascii="Tahoma" w:hAnsi="Tahoma" w:cs="Tahoma"/>
          <w:bCs/>
          <w:spacing w:val="-4"/>
          <w:lang w:eastAsia="en-US"/>
        </w:rPr>
        <w:t xml:space="preserve"> en caso de adecuarse al delito tipificado en el artículo 112 C.P.</w:t>
      </w:r>
      <w:r w:rsidR="00AF3F9E" w:rsidRPr="00E66DBE">
        <w:rPr>
          <w:rFonts w:ascii="Tahoma" w:hAnsi="Tahoma" w:cs="Tahoma"/>
          <w:bCs/>
          <w:spacing w:val="-4"/>
          <w:lang w:eastAsia="en-US"/>
        </w:rPr>
        <w:t>,</w:t>
      </w:r>
      <w:r w:rsidRPr="00E66DBE">
        <w:rPr>
          <w:rFonts w:ascii="Tahoma" w:hAnsi="Tahoma" w:cs="Tahoma"/>
          <w:bCs/>
          <w:spacing w:val="-4"/>
          <w:lang w:eastAsia="en-US"/>
        </w:rPr>
        <w:t xml:space="preserve"> acorde con lo dicho en párrafos precedentes, sería </w:t>
      </w:r>
      <w:r w:rsidR="00F14E76" w:rsidRPr="00E66DBE">
        <w:rPr>
          <w:rFonts w:ascii="Tahoma" w:hAnsi="Tahoma" w:cs="Tahoma"/>
          <w:bCs/>
          <w:spacing w:val="-4"/>
          <w:lang w:eastAsia="en-US"/>
        </w:rPr>
        <w:t xml:space="preserve">un reato </w:t>
      </w:r>
      <w:r w:rsidRPr="00E66DBE">
        <w:rPr>
          <w:rFonts w:ascii="Tahoma" w:hAnsi="Tahoma" w:cs="Tahoma"/>
          <w:bCs/>
          <w:spacing w:val="-4"/>
          <w:lang w:eastAsia="en-US"/>
        </w:rPr>
        <w:t>de naturaleza querellable, por depender su existencia del tipo básico al que solo estaría complementando.</w:t>
      </w:r>
    </w:p>
    <w:p w:rsidR="00851E2D" w:rsidRPr="00E66DBE" w:rsidRDefault="00851E2D" w:rsidP="006E68B2">
      <w:pPr>
        <w:spacing w:line="276" w:lineRule="auto"/>
        <w:jc w:val="both"/>
        <w:rPr>
          <w:rFonts w:ascii="Tahoma" w:hAnsi="Tahoma" w:cs="Tahoma"/>
          <w:bCs/>
          <w:spacing w:val="-4"/>
          <w:lang w:eastAsia="en-US"/>
        </w:rPr>
      </w:pPr>
    </w:p>
    <w:p w:rsidR="00851E2D" w:rsidRPr="00E66DBE" w:rsidRDefault="00851E2D" w:rsidP="006E68B2">
      <w:pPr>
        <w:spacing w:line="276" w:lineRule="auto"/>
        <w:jc w:val="both"/>
        <w:rPr>
          <w:rFonts w:ascii="Tahoma" w:hAnsi="Tahoma" w:cs="Tahoma"/>
          <w:bCs/>
          <w:spacing w:val="-4"/>
          <w:lang w:eastAsia="en-US"/>
        </w:rPr>
      </w:pPr>
      <w:r w:rsidRPr="00E66DBE">
        <w:rPr>
          <w:rFonts w:ascii="Tahoma" w:hAnsi="Tahoma" w:cs="Tahoma"/>
          <w:bCs/>
          <w:spacing w:val="-4"/>
          <w:lang w:eastAsia="en-US"/>
        </w:rPr>
        <w:t>Pero tal tesis no puede ser de recibo por parte de la Colegiatura</w:t>
      </w:r>
      <w:r w:rsidR="00F14E76" w:rsidRPr="00E66DBE">
        <w:rPr>
          <w:rFonts w:ascii="Tahoma" w:hAnsi="Tahoma" w:cs="Tahoma"/>
          <w:bCs/>
          <w:spacing w:val="-4"/>
          <w:lang w:eastAsia="en-US"/>
        </w:rPr>
        <w:t>, porque si bien es cierto que tradicionalmente se han considerado como tipos subordinados aquellos que describen ciertas circunstancias que inciden en el aumento o en la disminución de las penas,</w:t>
      </w:r>
      <w:r w:rsidRPr="00E66DBE">
        <w:rPr>
          <w:rFonts w:ascii="Tahoma" w:hAnsi="Tahoma" w:cs="Tahoma"/>
          <w:bCs/>
          <w:spacing w:val="-4"/>
          <w:lang w:eastAsia="en-US"/>
        </w:rPr>
        <w:t xml:space="preserve"> </w:t>
      </w:r>
      <w:r w:rsidR="00F14E76" w:rsidRPr="00E66DBE">
        <w:rPr>
          <w:rFonts w:ascii="Tahoma" w:hAnsi="Tahoma" w:cs="Tahoma"/>
          <w:bCs/>
          <w:spacing w:val="-4"/>
          <w:lang w:eastAsia="en-US"/>
        </w:rPr>
        <w:t xml:space="preserve">de igual manera no se puede desconocer </w:t>
      </w:r>
      <w:r w:rsidRPr="00E66DBE">
        <w:rPr>
          <w:rFonts w:ascii="Tahoma" w:hAnsi="Tahoma" w:cs="Tahoma"/>
          <w:bCs/>
          <w:spacing w:val="-4"/>
          <w:lang w:eastAsia="en-US"/>
        </w:rPr>
        <w:t xml:space="preserve">la existencia </w:t>
      </w:r>
      <w:r w:rsidR="00F14E76" w:rsidRPr="00E66DBE">
        <w:rPr>
          <w:rFonts w:ascii="Tahoma" w:hAnsi="Tahoma" w:cs="Tahoma"/>
          <w:bCs/>
          <w:spacing w:val="-4"/>
          <w:lang w:eastAsia="en-US"/>
        </w:rPr>
        <w:t xml:space="preserve">de unos tipos penales, denominados como </w:t>
      </w:r>
      <w:r w:rsidR="00F14E76" w:rsidRPr="00E66DBE">
        <w:rPr>
          <w:rFonts w:ascii="Tahoma" w:hAnsi="Tahoma" w:cs="Tahoma"/>
          <w:bCs/>
          <w:i/>
          <w:spacing w:val="-4"/>
          <w:lang w:eastAsia="en-US"/>
        </w:rPr>
        <w:t>tipos especiales agravados</w:t>
      </w:r>
      <w:r w:rsidR="00F14E76" w:rsidRPr="00E66DBE">
        <w:rPr>
          <w:rFonts w:ascii="Tahoma" w:hAnsi="Tahoma" w:cs="Tahoma"/>
          <w:bCs/>
          <w:spacing w:val="-4"/>
          <w:lang w:eastAsia="en-US"/>
        </w:rPr>
        <w:t xml:space="preserve">, que además de consagrar circunstancias que afectan </w:t>
      </w:r>
      <w:r w:rsidR="00F14E76" w:rsidRPr="00E66DBE">
        <w:rPr>
          <w:rFonts w:ascii="Tahoma" w:hAnsi="Tahoma" w:cs="Tahoma"/>
          <w:bCs/>
          <w:spacing w:val="-4"/>
          <w:lang w:eastAsia="en-US"/>
        </w:rPr>
        <w:lastRenderedPageBreak/>
        <w:t>de una u otra forma el ámbito de punibilidad, también consignan otras circunstancias que afectan o modifican la estructura del tipo básico o la del tipo especial.</w:t>
      </w:r>
    </w:p>
    <w:p w:rsidR="00F14E76" w:rsidRPr="00E66DBE" w:rsidRDefault="00F14E76" w:rsidP="006E68B2">
      <w:pPr>
        <w:spacing w:line="276" w:lineRule="auto"/>
        <w:jc w:val="both"/>
        <w:rPr>
          <w:rFonts w:ascii="Tahoma" w:hAnsi="Tahoma" w:cs="Tahoma"/>
          <w:bCs/>
          <w:spacing w:val="-4"/>
          <w:lang w:eastAsia="en-US"/>
        </w:rPr>
      </w:pPr>
    </w:p>
    <w:p w:rsidR="00F14E76" w:rsidRPr="00E66DBE" w:rsidRDefault="00F14E76" w:rsidP="006E68B2">
      <w:pPr>
        <w:spacing w:line="276" w:lineRule="auto"/>
        <w:jc w:val="both"/>
        <w:rPr>
          <w:rFonts w:ascii="Tahoma" w:hAnsi="Tahoma" w:cs="Tahoma"/>
          <w:bCs/>
          <w:spacing w:val="-4"/>
          <w:lang w:eastAsia="en-US"/>
        </w:rPr>
      </w:pPr>
      <w:r w:rsidRPr="00E66DBE">
        <w:rPr>
          <w:rFonts w:ascii="Tahoma" w:hAnsi="Tahoma" w:cs="Tahoma"/>
          <w:bCs/>
          <w:spacing w:val="-4"/>
          <w:lang w:eastAsia="en-US"/>
        </w:rPr>
        <w:t>Sobre lo anterior, la doctrina se ha expresado de la siguiente forma:</w:t>
      </w:r>
    </w:p>
    <w:p w:rsidR="00F14E76" w:rsidRPr="00E66DBE" w:rsidRDefault="00F14E76" w:rsidP="006E68B2">
      <w:pPr>
        <w:spacing w:line="276" w:lineRule="auto"/>
        <w:jc w:val="both"/>
        <w:rPr>
          <w:rFonts w:ascii="Tahoma" w:hAnsi="Tahoma" w:cs="Tahoma"/>
          <w:bCs/>
          <w:spacing w:val="-4"/>
          <w:lang w:eastAsia="en-US"/>
        </w:rPr>
      </w:pPr>
    </w:p>
    <w:p w:rsidR="00A91988" w:rsidRPr="00E66DBE" w:rsidRDefault="00F14E76" w:rsidP="001E5EA5">
      <w:pPr>
        <w:ind w:left="426" w:right="420"/>
        <w:jc w:val="both"/>
        <w:rPr>
          <w:rFonts w:ascii="Tahoma" w:hAnsi="Tahoma" w:cs="Tahoma"/>
          <w:bCs/>
          <w:spacing w:val="-4"/>
          <w:sz w:val="22"/>
          <w:lang w:eastAsia="en-US"/>
        </w:rPr>
      </w:pPr>
      <w:r w:rsidRPr="00E66DBE">
        <w:rPr>
          <w:rFonts w:ascii="Tahoma" w:hAnsi="Tahoma" w:cs="Tahoma"/>
          <w:bCs/>
          <w:spacing w:val="-4"/>
          <w:sz w:val="22"/>
          <w:lang w:eastAsia="en-US"/>
        </w:rPr>
        <w:t>Distinto es lo que ocurre cuando al tipo derivado</w:t>
      </w:r>
      <w:r w:rsidRPr="00E66DBE">
        <w:rPr>
          <w:rStyle w:val="Refdenotaalpie"/>
          <w:rFonts w:ascii="Tahoma" w:hAnsi="Tahoma" w:cs="Tahoma"/>
          <w:bCs/>
          <w:spacing w:val="-4"/>
          <w:sz w:val="22"/>
        </w:rPr>
        <w:footnoteReference w:id="7"/>
      </w:r>
      <w:r w:rsidRPr="00E66DBE">
        <w:rPr>
          <w:rFonts w:ascii="Tahoma" w:hAnsi="Tahoma" w:cs="Tahoma"/>
          <w:bCs/>
          <w:spacing w:val="-4"/>
          <w:sz w:val="22"/>
          <w:lang w:eastAsia="en-US"/>
        </w:rPr>
        <w:t xml:space="preserve"> se le añaden características y peculiaridades que lo distinguen hasta tal punto </w:t>
      </w:r>
      <w:r w:rsidR="00E771A1" w:rsidRPr="00E66DBE">
        <w:rPr>
          <w:rFonts w:ascii="Tahoma" w:hAnsi="Tahoma" w:cs="Tahoma"/>
          <w:bCs/>
          <w:spacing w:val="-4"/>
          <w:sz w:val="22"/>
          <w:lang w:eastAsia="en-US"/>
        </w:rPr>
        <w:t xml:space="preserve">del tipo básico, que lo convierten en un </w:t>
      </w:r>
      <w:r w:rsidR="00E771A1" w:rsidRPr="00E66DBE">
        <w:rPr>
          <w:rFonts w:ascii="Tahoma" w:hAnsi="Tahoma" w:cs="Tahoma"/>
          <w:bCs/>
          <w:i/>
          <w:spacing w:val="-4"/>
          <w:sz w:val="22"/>
          <w:lang w:eastAsia="en-US"/>
        </w:rPr>
        <w:t>tipo autónomo</w:t>
      </w:r>
      <w:r w:rsidR="00E771A1" w:rsidRPr="00E66DBE">
        <w:rPr>
          <w:rFonts w:ascii="Tahoma" w:hAnsi="Tahoma" w:cs="Tahoma"/>
          <w:bCs/>
          <w:spacing w:val="-4"/>
          <w:sz w:val="22"/>
          <w:lang w:eastAsia="en-US"/>
        </w:rPr>
        <w:t xml:space="preserve">. Siguiendo con el ejemplo del hurto, cuando el apoderamiento de la cosa mueble ajena se utiliza alguna de las circunstancias previstas en el art. 238, o se emplea violencia o intimidación, el hurto se transforma en un delito distinto, el robo, que, tanto en su vertiente de robo con fuerza en las cosas, como en la de robo con violencia e intimidación, tiene un régimen penal distinto. </w:t>
      </w:r>
      <w:r w:rsidR="000004DF" w:rsidRPr="00E66DBE">
        <w:rPr>
          <w:rFonts w:ascii="Tahoma" w:hAnsi="Tahoma" w:cs="Tahoma"/>
          <w:bCs/>
          <w:spacing w:val="-4"/>
          <w:sz w:val="22"/>
          <w:lang w:eastAsia="en-US"/>
        </w:rPr>
        <w:t>Así</w:t>
      </w:r>
      <w:r w:rsidR="00E771A1" w:rsidRPr="00E66DBE">
        <w:rPr>
          <w:rFonts w:ascii="Tahoma" w:hAnsi="Tahoma" w:cs="Tahoma"/>
          <w:bCs/>
          <w:spacing w:val="-4"/>
          <w:sz w:val="22"/>
          <w:lang w:eastAsia="en-US"/>
        </w:rPr>
        <w:t xml:space="preserve">, por ejemplo, el robo, a diferencia de lo que sucede en el hurto (art. 623,1), es siempre delito, aunque la </w:t>
      </w:r>
      <w:r w:rsidR="000004DF" w:rsidRPr="00E66DBE">
        <w:rPr>
          <w:rFonts w:ascii="Tahoma" w:hAnsi="Tahoma" w:cs="Tahoma"/>
          <w:bCs/>
          <w:spacing w:val="-4"/>
          <w:sz w:val="22"/>
          <w:lang w:eastAsia="en-US"/>
        </w:rPr>
        <w:t>cuantía</w:t>
      </w:r>
      <w:r w:rsidR="00E771A1" w:rsidRPr="00E66DBE">
        <w:rPr>
          <w:rFonts w:ascii="Tahoma" w:hAnsi="Tahoma" w:cs="Tahoma"/>
          <w:bCs/>
          <w:spacing w:val="-4"/>
          <w:sz w:val="22"/>
          <w:lang w:eastAsia="en-US"/>
        </w:rPr>
        <w:t xml:space="preserve"> de lo sustraído sea </w:t>
      </w:r>
      <w:r w:rsidR="000004DF" w:rsidRPr="00E66DBE">
        <w:rPr>
          <w:rFonts w:ascii="Tahoma" w:hAnsi="Tahoma" w:cs="Tahoma"/>
          <w:bCs/>
          <w:spacing w:val="-4"/>
          <w:sz w:val="22"/>
          <w:lang w:eastAsia="en-US"/>
        </w:rPr>
        <w:t>ínfima</w:t>
      </w:r>
      <w:r w:rsidR="00E771A1" w:rsidRPr="00E66DBE">
        <w:rPr>
          <w:rFonts w:ascii="Tahoma" w:hAnsi="Tahoma" w:cs="Tahoma"/>
          <w:bCs/>
          <w:spacing w:val="-4"/>
          <w:sz w:val="22"/>
          <w:lang w:eastAsia="en-US"/>
        </w:rPr>
        <w:t xml:space="preserve">. Lo mismo sucede en los delitos contra la vida. El tipo básico en ellos es el homicidio simple, previsto en el art. 138; pero el asesinato tipificado en el art. 139, aunque podría considerarse como una mera derivación cualificada del homicidio, ofrece tales peculiaridades, tanto </w:t>
      </w:r>
      <w:r w:rsidR="00A91988" w:rsidRPr="00E66DBE">
        <w:rPr>
          <w:rFonts w:ascii="Tahoma" w:hAnsi="Tahoma" w:cs="Tahoma"/>
          <w:bCs/>
          <w:spacing w:val="-4"/>
          <w:sz w:val="22"/>
          <w:lang w:eastAsia="en-US"/>
        </w:rPr>
        <w:t>en su tipicidad, como en la pena que se le asigna que, a nivel técnico-jurídico, debe considerarse como delito autónomo e independiente del tipo básico.</w:t>
      </w:r>
    </w:p>
    <w:p w:rsidR="001E5EA5" w:rsidRPr="00E66DBE" w:rsidRDefault="001E5EA5" w:rsidP="001E5EA5">
      <w:pPr>
        <w:ind w:left="426" w:right="420"/>
        <w:jc w:val="both"/>
        <w:rPr>
          <w:rFonts w:ascii="Tahoma" w:hAnsi="Tahoma" w:cs="Tahoma"/>
          <w:bCs/>
          <w:spacing w:val="-4"/>
          <w:sz w:val="22"/>
          <w:lang w:eastAsia="en-US"/>
        </w:rPr>
      </w:pPr>
    </w:p>
    <w:p w:rsidR="00A91988" w:rsidRPr="00E66DBE" w:rsidRDefault="00A91988" w:rsidP="001E5EA5">
      <w:pPr>
        <w:ind w:left="426" w:right="420"/>
        <w:jc w:val="both"/>
        <w:rPr>
          <w:rFonts w:ascii="Tahoma" w:hAnsi="Tahoma" w:cs="Tahoma"/>
          <w:bCs/>
          <w:spacing w:val="-4"/>
          <w:sz w:val="22"/>
          <w:lang w:eastAsia="en-US"/>
        </w:rPr>
      </w:pPr>
      <w:r w:rsidRPr="00E66DBE">
        <w:rPr>
          <w:rFonts w:ascii="Tahoma" w:hAnsi="Tahoma" w:cs="Tahoma"/>
          <w:bCs/>
          <w:spacing w:val="-4"/>
          <w:sz w:val="22"/>
          <w:lang w:eastAsia="en-US"/>
        </w:rPr>
        <w:t xml:space="preserve">Para saber </w:t>
      </w:r>
      <w:r w:rsidR="000004DF" w:rsidRPr="00E66DBE">
        <w:rPr>
          <w:rFonts w:ascii="Tahoma" w:hAnsi="Tahoma" w:cs="Tahoma"/>
          <w:bCs/>
          <w:spacing w:val="-4"/>
          <w:sz w:val="22"/>
          <w:lang w:eastAsia="en-US"/>
        </w:rPr>
        <w:t>cuándo</w:t>
      </w:r>
      <w:r w:rsidRPr="00E66DBE">
        <w:rPr>
          <w:rFonts w:ascii="Tahoma" w:hAnsi="Tahoma" w:cs="Tahoma"/>
          <w:bCs/>
          <w:spacing w:val="-4"/>
          <w:sz w:val="22"/>
          <w:lang w:eastAsia="en-US"/>
        </w:rPr>
        <w:t xml:space="preserve"> estamos ante un tipo cualificado o privilegiado y cuando ante uno autónomo, es necesario, por tanto, acudir a la interpretación partiendo de la regulación legal concreta, sin que se puedan establecer </w:t>
      </w:r>
      <w:r w:rsidRPr="00E66DBE">
        <w:rPr>
          <w:rFonts w:ascii="Tahoma" w:hAnsi="Tahoma" w:cs="Tahoma"/>
          <w:bCs/>
          <w:i/>
          <w:spacing w:val="-4"/>
          <w:sz w:val="22"/>
          <w:lang w:eastAsia="en-US"/>
        </w:rPr>
        <w:t>a priori</w:t>
      </w:r>
      <w:r w:rsidRPr="00E66DBE">
        <w:rPr>
          <w:rFonts w:ascii="Tahoma" w:hAnsi="Tahoma" w:cs="Tahoma"/>
          <w:bCs/>
          <w:spacing w:val="-4"/>
          <w:sz w:val="22"/>
          <w:lang w:eastAsia="en-US"/>
        </w:rPr>
        <w:t xml:space="preserve"> unos criterios vinculantes al margen de la regulación legal positiva. </w:t>
      </w:r>
      <w:r w:rsidRPr="00E66DBE">
        <w:rPr>
          <w:rFonts w:ascii="Tahoma" w:hAnsi="Tahoma" w:cs="Tahoma"/>
          <w:b/>
          <w:bCs/>
          <w:spacing w:val="-4"/>
          <w:sz w:val="22"/>
          <w:lang w:eastAsia="en-US"/>
        </w:rPr>
        <w:t>De un modo general se puede decir que los tipos cualificados o privilegiados solo añaden circunstancias agravantes o atenuantes al tipo básico, pero no modifican sus elementos fundamentales.</w:t>
      </w:r>
      <w:r w:rsidRPr="00E66DBE">
        <w:rPr>
          <w:rFonts w:ascii="Tahoma" w:hAnsi="Tahoma" w:cs="Tahoma"/>
          <w:bCs/>
          <w:spacing w:val="-4"/>
          <w:sz w:val="22"/>
          <w:lang w:eastAsia="en-US"/>
        </w:rPr>
        <w:t xml:space="preserve"> El tipo autónomo constituye, por el contrario, una estructura jurídica unitaria, con un contenido y un ámbito de aplicación propios, con un marco penal autónomo, etc</w:t>
      </w:r>
      <w:r w:rsidR="00476F6E" w:rsidRPr="00E66DBE">
        <w:rPr>
          <w:rFonts w:ascii="Tahoma" w:hAnsi="Tahoma" w:cs="Tahoma"/>
          <w:bCs/>
          <w:spacing w:val="-4"/>
          <w:sz w:val="22"/>
          <w:lang w:eastAsia="en-US"/>
        </w:rPr>
        <w:t>…”</w:t>
      </w:r>
      <w:r w:rsidR="00476F6E" w:rsidRPr="00E66DBE">
        <w:rPr>
          <w:rStyle w:val="Refdenotaalpie"/>
          <w:rFonts w:ascii="Tahoma" w:hAnsi="Tahoma" w:cs="Tahoma"/>
          <w:bCs/>
          <w:spacing w:val="-4"/>
          <w:sz w:val="22"/>
        </w:rPr>
        <w:footnoteReference w:id="8"/>
      </w:r>
      <w:r w:rsidR="00476F6E" w:rsidRPr="00E66DBE">
        <w:rPr>
          <w:rFonts w:ascii="Tahoma" w:hAnsi="Tahoma" w:cs="Tahoma"/>
          <w:bCs/>
          <w:spacing w:val="-4"/>
          <w:sz w:val="22"/>
          <w:lang w:eastAsia="en-US"/>
        </w:rPr>
        <w:t>.</w:t>
      </w:r>
    </w:p>
    <w:p w:rsidR="00476F6E" w:rsidRPr="00E66DBE" w:rsidRDefault="00476F6E" w:rsidP="006E68B2">
      <w:pPr>
        <w:spacing w:line="276" w:lineRule="auto"/>
        <w:jc w:val="both"/>
        <w:rPr>
          <w:rFonts w:ascii="Tahoma" w:hAnsi="Tahoma" w:cs="Tahoma"/>
          <w:bCs/>
          <w:spacing w:val="-4"/>
          <w:lang w:eastAsia="en-US"/>
        </w:rPr>
      </w:pPr>
    </w:p>
    <w:p w:rsidR="00476F6E" w:rsidRPr="00E66DBE" w:rsidRDefault="00DD00FD" w:rsidP="006E68B2">
      <w:pPr>
        <w:spacing w:line="276" w:lineRule="auto"/>
        <w:jc w:val="both"/>
        <w:rPr>
          <w:rFonts w:ascii="Tahoma" w:hAnsi="Tahoma" w:cs="Tahoma"/>
          <w:bCs/>
          <w:spacing w:val="-4"/>
          <w:lang w:eastAsia="en-US"/>
        </w:rPr>
      </w:pPr>
      <w:r w:rsidRPr="00E66DBE">
        <w:rPr>
          <w:rFonts w:ascii="Tahoma" w:hAnsi="Tahoma" w:cs="Tahoma"/>
          <w:bCs/>
          <w:spacing w:val="-4"/>
          <w:lang w:eastAsia="en-US"/>
        </w:rPr>
        <w:t>Lo dicho hasta ahora es suficiente para que la Sala concluya</w:t>
      </w:r>
      <w:r w:rsidR="00476F6E" w:rsidRPr="00E66DBE">
        <w:rPr>
          <w:rFonts w:ascii="Tahoma" w:hAnsi="Tahoma" w:cs="Tahoma"/>
          <w:bCs/>
          <w:spacing w:val="-4"/>
          <w:lang w:eastAsia="en-US"/>
        </w:rPr>
        <w:t xml:space="preserve"> que por tratarse el delito de lesiones personales agravadas de un delito diferente del delito de lesiones personales simple, ello quiere decir que al primero de los aludidos reatos no se le puede pregonar la naturaleza de querellable del segundo delito, como bien</w:t>
      </w:r>
      <w:r w:rsidR="00F16148" w:rsidRPr="00E66DBE">
        <w:rPr>
          <w:rFonts w:ascii="Tahoma" w:hAnsi="Tahoma" w:cs="Tahoma"/>
          <w:bCs/>
          <w:spacing w:val="-4"/>
          <w:lang w:eastAsia="en-US"/>
        </w:rPr>
        <w:t>, en un caso similar,</w:t>
      </w:r>
      <w:r w:rsidR="00476F6E" w:rsidRPr="00E66DBE">
        <w:rPr>
          <w:rFonts w:ascii="Tahoma" w:hAnsi="Tahoma" w:cs="Tahoma"/>
          <w:bCs/>
          <w:spacing w:val="-4"/>
          <w:lang w:eastAsia="en-US"/>
        </w:rPr>
        <w:t xml:space="preserve"> lo hizo saber la Corte de la siguiente manera:  </w:t>
      </w:r>
    </w:p>
    <w:p w:rsidR="00A938FF" w:rsidRPr="00E66DBE" w:rsidRDefault="00A938FF" w:rsidP="006E68B2">
      <w:pPr>
        <w:spacing w:line="276" w:lineRule="auto"/>
        <w:jc w:val="both"/>
        <w:rPr>
          <w:rFonts w:ascii="Tahoma" w:hAnsi="Tahoma" w:cs="Tahoma"/>
          <w:bCs/>
          <w:spacing w:val="-4"/>
          <w:lang w:eastAsia="en-US"/>
        </w:rPr>
      </w:pPr>
    </w:p>
    <w:p w:rsidR="00A938FF" w:rsidRPr="00E66DBE" w:rsidRDefault="00A938FF" w:rsidP="003535C7">
      <w:pPr>
        <w:ind w:left="426" w:right="420"/>
        <w:jc w:val="both"/>
        <w:rPr>
          <w:rFonts w:ascii="Tahoma" w:hAnsi="Tahoma" w:cs="Tahoma"/>
          <w:bCs/>
          <w:spacing w:val="-4"/>
          <w:sz w:val="22"/>
          <w:lang w:eastAsia="en-US"/>
        </w:rPr>
      </w:pPr>
      <w:r w:rsidRPr="00E66DBE">
        <w:rPr>
          <w:rFonts w:ascii="Tahoma" w:hAnsi="Tahoma" w:cs="Tahoma"/>
          <w:bCs/>
          <w:spacing w:val="-4"/>
          <w:sz w:val="22"/>
          <w:lang w:eastAsia="en-US"/>
        </w:rPr>
        <w:t>“Diferente es la situación cuando legislativamente se habla de delitos específicamente agravados o calificados como que en tales eventos sí debe entenderse que aunque se trata de tipos que generalmente conservan el verbo rector del básico, constituyen un delito diverso de este que permite calificarlos como tipos penales especiales en tanto además de los elementos propios del básico contienen otros nuevos o modifican requisitos del fundamental, de ahí que se apliquen con independencia de él; tal es el caso precisamente del abuso de confianza específicamente agravado que preveía el artículo 359 del Código Penal del 80, o el abuso de confianza calificado que señala el artículo 250 de la Ley 599 de 2000.</w:t>
      </w:r>
    </w:p>
    <w:p w:rsidR="00A938FF" w:rsidRPr="00E66DBE" w:rsidRDefault="00A938FF" w:rsidP="003535C7">
      <w:pPr>
        <w:ind w:left="426" w:right="420"/>
        <w:jc w:val="both"/>
        <w:rPr>
          <w:rFonts w:ascii="Tahoma" w:hAnsi="Tahoma" w:cs="Tahoma"/>
          <w:bCs/>
          <w:spacing w:val="-4"/>
          <w:sz w:val="22"/>
          <w:lang w:eastAsia="en-US"/>
        </w:rPr>
      </w:pPr>
    </w:p>
    <w:p w:rsidR="00A938FF" w:rsidRPr="00E66DBE" w:rsidRDefault="00A938FF" w:rsidP="003535C7">
      <w:pPr>
        <w:ind w:left="426" w:right="420"/>
        <w:jc w:val="both"/>
        <w:rPr>
          <w:rFonts w:ascii="Tahoma" w:hAnsi="Tahoma" w:cs="Tahoma"/>
          <w:bCs/>
          <w:spacing w:val="-4"/>
          <w:sz w:val="22"/>
          <w:lang w:eastAsia="en-US"/>
        </w:rPr>
      </w:pPr>
      <w:r w:rsidRPr="00E66DBE">
        <w:rPr>
          <w:rFonts w:ascii="Tahoma" w:hAnsi="Tahoma" w:cs="Tahoma"/>
          <w:bCs/>
          <w:spacing w:val="-4"/>
          <w:sz w:val="22"/>
          <w:lang w:eastAsia="en-US"/>
        </w:rPr>
        <w:t>Tratándose entonces de tipos penales especiales, independientes, su no inclusión en la lista de punibles querellables permite concluir que ellos sí son ilícitos perseguibles de oficio…”</w:t>
      </w:r>
      <w:r w:rsidRPr="00E66DBE">
        <w:rPr>
          <w:rStyle w:val="Refdenotaalpie"/>
          <w:rFonts w:ascii="Tahoma" w:hAnsi="Tahoma" w:cs="Tahoma"/>
          <w:bCs/>
          <w:spacing w:val="-4"/>
          <w:sz w:val="22"/>
        </w:rPr>
        <w:footnoteReference w:id="9"/>
      </w:r>
      <w:r w:rsidRPr="00E66DBE">
        <w:rPr>
          <w:rFonts w:ascii="Tahoma" w:hAnsi="Tahoma" w:cs="Tahoma"/>
          <w:bCs/>
          <w:spacing w:val="-4"/>
          <w:sz w:val="22"/>
          <w:lang w:eastAsia="en-US"/>
        </w:rPr>
        <w:t>.</w:t>
      </w:r>
    </w:p>
    <w:p w:rsidR="00A938FF" w:rsidRPr="00E66DBE" w:rsidRDefault="00A938FF" w:rsidP="006E68B2">
      <w:pPr>
        <w:spacing w:line="276" w:lineRule="auto"/>
        <w:jc w:val="both"/>
        <w:rPr>
          <w:rFonts w:ascii="Tahoma" w:hAnsi="Tahoma" w:cs="Tahoma"/>
          <w:bCs/>
          <w:spacing w:val="-4"/>
          <w:lang w:eastAsia="en-US"/>
        </w:rPr>
      </w:pPr>
    </w:p>
    <w:p w:rsidR="00F50031" w:rsidRPr="00E66DBE" w:rsidRDefault="00A938FF" w:rsidP="006E68B2">
      <w:pPr>
        <w:spacing w:line="276" w:lineRule="auto"/>
        <w:jc w:val="both"/>
        <w:rPr>
          <w:rFonts w:ascii="Tahoma" w:hAnsi="Tahoma" w:cs="Tahoma"/>
          <w:bCs/>
          <w:spacing w:val="-4"/>
          <w:lang w:eastAsia="en-US"/>
        </w:rPr>
      </w:pPr>
      <w:r w:rsidRPr="00E66DBE">
        <w:rPr>
          <w:rFonts w:ascii="Tahoma" w:hAnsi="Tahoma" w:cs="Tahoma"/>
          <w:bCs/>
          <w:spacing w:val="-4"/>
          <w:lang w:eastAsia="en-US"/>
        </w:rPr>
        <w:lastRenderedPageBreak/>
        <w:t>En suma, al estar en presencia de un delito que no es de naturaleza querellable sino perseguible de oficio, ello nos quiere decir que no era necesario acudir a la conciliación pre</w:t>
      </w:r>
      <w:r w:rsidR="009D5393" w:rsidRPr="00E66DBE">
        <w:rPr>
          <w:rFonts w:ascii="Tahoma" w:hAnsi="Tahoma" w:cs="Tahoma"/>
          <w:bCs/>
          <w:spacing w:val="-4"/>
          <w:lang w:eastAsia="en-US"/>
        </w:rPr>
        <w:t xml:space="preserve"> </w:t>
      </w:r>
      <w:r w:rsidRPr="00E66DBE">
        <w:rPr>
          <w:rFonts w:ascii="Tahoma" w:hAnsi="Tahoma" w:cs="Tahoma"/>
          <w:bCs/>
          <w:spacing w:val="-4"/>
          <w:lang w:eastAsia="en-US"/>
        </w:rPr>
        <w:t>procesal como circunstancia de procedibilidad para poder ejercitar la acción penal, y por ende el Juzgado de primer nivel se equivocó al decretar la nulidad procesal</w:t>
      </w:r>
      <w:r w:rsidR="00FF13BA" w:rsidRPr="00E66DBE">
        <w:rPr>
          <w:rFonts w:ascii="Tahoma" w:hAnsi="Tahoma" w:cs="Tahoma"/>
          <w:bCs/>
          <w:spacing w:val="-4"/>
          <w:lang w:eastAsia="en-US"/>
        </w:rPr>
        <w:t xml:space="preserve"> con tales argumentos. Y al no existir irregularidad alguna que </w:t>
      </w:r>
      <w:proofErr w:type="spellStart"/>
      <w:r w:rsidR="00FF13BA" w:rsidRPr="00E66DBE">
        <w:rPr>
          <w:rFonts w:ascii="Tahoma" w:hAnsi="Tahoma" w:cs="Tahoma"/>
          <w:bCs/>
          <w:spacing w:val="-4"/>
          <w:lang w:eastAsia="en-US"/>
        </w:rPr>
        <w:t>nulitaria</w:t>
      </w:r>
      <w:proofErr w:type="spellEnd"/>
      <w:r w:rsidR="00FF13BA" w:rsidRPr="00E66DBE">
        <w:rPr>
          <w:rFonts w:ascii="Tahoma" w:hAnsi="Tahoma" w:cs="Tahoma"/>
          <w:bCs/>
          <w:spacing w:val="-4"/>
          <w:lang w:eastAsia="en-US"/>
        </w:rPr>
        <w:t xml:space="preserve"> el proceso, el Juzgado </w:t>
      </w:r>
      <w:r w:rsidR="00FF13BA" w:rsidRPr="00E66DBE">
        <w:rPr>
          <w:rFonts w:ascii="Tahoma" w:hAnsi="Tahoma" w:cs="Tahoma"/>
          <w:bCs/>
          <w:i/>
          <w:spacing w:val="-4"/>
          <w:lang w:eastAsia="en-US"/>
        </w:rPr>
        <w:t xml:space="preserve">A quo, </w:t>
      </w:r>
      <w:r w:rsidR="00FF13BA" w:rsidRPr="00E66DBE">
        <w:rPr>
          <w:rFonts w:ascii="Tahoma" w:hAnsi="Tahoma" w:cs="Tahoma"/>
          <w:bCs/>
          <w:spacing w:val="-4"/>
          <w:lang w:eastAsia="en-US"/>
        </w:rPr>
        <w:t xml:space="preserve">como ya se dijo en párrafos anteriores, no le quedaba otra vía diferente que la de dictar la correspondiente sentencia. </w:t>
      </w:r>
    </w:p>
    <w:p w:rsidR="00FF13BA" w:rsidRPr="00E66DBE" w:rsidRDefault="00FF13BA" w:rsidP="006E68B2">
      <w:pPr>
        <w:spacing w:line="276" w:lineRule="auto"/>
        <w:jc w:val="both"/>
        <w:rPr>
          <w:rFonts w:ascii="Tahoma" w:hAnsi="Tahoma" w:cs="Tahoma"/>
          <w:bCs/>
          <w:spacing w:val="-4"/>
          <w:lang w:eastAsia="en-US"/>
        </w:rPr>
      </w:pPr>
      <w:r w:rsidRPr="00E66DBE">
        <w:rPr>
          <w:rFonts w:ascii="Tahoma" w:hAnsi="Tahoma" w:cs="Tahoma"/>
          <w:bCs/>
          <w:spacing w:val="-4"/>
          <w:lang w:eastAsia="en-US"/>
        </w:rPr>
        <w:t xml:space="preserve"> </w:t>
      </w:r>
    </w:p>
    <w:p w:rsidR="00FF13BA" w:rsidRPr="00E66DBE" w:rsidRDefault="00FF13BA" w:rsidP="006E68B2">
      <w:pPr>
        <w:spacing w:line="276" w:lineRule="auto"/>
        <w:jc w:val="both"/>
        <w:rPr>
          <w:rFonts w:ascii="Tahoma" w:hAnsi="Tahoma" w:cs="Tahoma"/>
          <w:bCs/>
          <w:spacing w:val="-4"/>
          <w:lang w:eastAsia="en-US"/>
        </w:rPr>
      </w:pPr>
      <w:r w:rsidRPr="00E66DBE">
        <w:rPr>
          <w:rFonts w:ascii="Tahoma" w:hAnsi="Tahoma" w:cs="Tahoma"/>
          <w:bCs/>
          <w:spacing w:val="-4"/>
          <w:lang w:eastAsia="en-US"/>
        </w:rPr>
        <w:t xml:space="preserve">Las conclusiones </w:t>
      </w:r>
      <w:r w:rsidR="00DD00FD" w:rsidRPr="00E66DBE">
        <w:rPr>
          <w:rFonts w:ascii="Tahoma" w:hAnsi="Tahoma" w:cs="Tahoma"/>
          <w:bCs/>
          <w:spacing w:val="-4"/>
          <w:lang w:eastAsia="en-US"/>
        </w:rPr>
        <w:t xml:space="preserve">a las que podemos llegar </w:t>
      </w:r>
      <w:r w:rsidRPr="00E66DBE">
        <w:rPr>
          <w:rFonts w:ascii="Tahoma" w:hAnsi="Tahoma" w:cs="Tahoma"/>
          <w:bCs/>
          <w:spacing w:val="-4"/>
          <w:lang w:eastAsia="en-US"/>
        </w:rPr>
        <w:t xml:space="preserve">de todo lo dicho en el presente </w:t>
      </w:r>
      <w:r w:rsidR="000004DF" w:rsidRPr="00E66DBE">
        <w:rPr>
          <w:rFonts w:ascii="Tahoma" w:hAnsi="Tahoma" w:cs="Tahoma"/>
          <w:bCs/>
          <w:spacing w:val="-4"/>
          <w:lang w:eastAsia="en-US"/>
        </w:rPr>
        <w:t>proveído</w:t>
      </w:r>
      <w:r w:rsidRPr="00E66DBE">
        <w:rPr>
          <w:rFonts w:ascii="Tahoma" w:hAnsi="Tahoma" w:cs="Tahoma"/>
          <w:bCs/>
          <w:spacing w:val="-4"/>
          <w:lang w:eastAsia="en-US"/>
        </w:rPr>
        <w:t xml:space="preserve"> de 2ª instancia, </w:t>
      </w:r>
      <w:r w:rsidR="00DD00FD" w:rsidRPr="00E66DBE">
        <w:rPr>
          <w:rFonts w:ascii="Tahoma" w:hAnsi="Tahoma" w:cs="Tahoma"/>
          <w:bCs/>
          <w:spacing w:val="-4"/>
          <w:lang w:eastAsia="en-US"/>
        </w:rPr>
        <w:t xml:space="preserve">serían </w:t>
      </w:r>
      <w:r w:rsidRPr="00E66DBE">
        <w:rPr>
          <w:rFonts w:ascii="Tahoma" w:hAnsi="Tahoma" w:cs="Tahoma"/>
          <w:bCs/>
          <w:spacing w:val="-4"/>
          <w:lang w:eastAsia="en-US"/>
        </w:rPr>
        <w:t xml:space="preserve">las siguientes: </w:t>
      </w:r>
    </w:p>
    <w:p w:rsidR="00FF13BA" w:rsidRPr="00E66DBE" w:rsidRDefault="00FF13BA" w:rsidP="006E68B2">
      <w:pPr>
        <w:spacing w:line="276" w:lineRule="auto"/>
        <w:jc w:val="both"/>
        <w:rPr>
          <w:rFonts w:ascii="Tahoma" w:hAnsi="Tahoma" w:cs="Tahoma"/>
          <w:bCs/>
          <w:spacing w:val="-4"/>
          <w:lang w:eastAsia="en-US"/>
        </w:rPr>
      </w:pPr>
    </w:p>
    <w:p w:rsidR="00FF13BA" w:rsidRPr="00E66DBE" w:rsidRDefault="00FF13BA" w:rsidP="006E68B2">
      <w:pPr>
        <w:pStyle w:val="Prrafodelista"/>
        <w:numPr>
          <w:ilvl w:val="0"/>
          <w:numId w:val="15"/>
        </w:numPr>
        <w:spacing w:line="276" w:lineRule="auto"/>
        <w:ind w:left="360"/>
        <w:jc w:val="both"/>
        <w:rPr>
          <w:rFonts w:ascii="Tahoma" w:hAnsi="Tahoma" w:cs="Tahoma"/>
          <w:bCs/>
          <w:spacing w:val="-4"/>
          <w:lang w:eastAsia="en-US"/>
        </w:rPr>
      </w:pPr>
      <w:r w:rsidRPr="00E66DBE">
        <w:rPr>
          <w:rFonts w:ascii="Tahoma" w:hAnsi="Tahoma" w:cs="Tahoma"/>
          <w:bCs/>
          <w:spacing w:val="-4"/>
          <w:lang w:eastAsia="en-US"/>
        </w:rPr>
        <w:t xml:space="preserve">El Juzgado de primer nivel con lo resuelto y decidido en el auto confutado en momento alguno </w:t>
      </w:r>
      <w:r w:rsidR="000004DF" w:rsidRPr="00E66DBE">
        <w:rPr>
          <w:rFonts w:ascii="Tahoma" w:hAnsi="Tahoma" w:cs="Tahoma"/>
          <w:bCs/>
          <w:spacing w:val="-4"/>
          <w:lang w:eastAsia="en-US"/>
        </w:rPr>
        <w:t>incurrió</w:t>
      </w:r>
      <w:r w:rsidRPr="00E66DBE">
        <w:rPr>
          <w:rFonts w:ascii="Tahoma" w:hAnsi="Tahoma" w:cs="Tahoma"/>
          <w:bCs/>
          <w:spacing w:val="-4"/>
          <w:lang w:eastAsia="en-US"/>
        </w:rPr>
        <w:t xml:space="preserve"> en una vulneración del principio de la congruencia. </w:t>
      </w:r>
    </w:p>
    <w:p w:rsidR="00C525E6" w:rsidRPr="00E66DBE" w:rsidRDefault="00C525E6" w:rsidP="006E68B2">
      <w:pPr>
        <w:spacing w:line="276" w:lineRule="auto"/>
        <w:jc w:val="both"/>
        <w:rPr>
          <w:rFonts w:ascii="Tahoma" w:hAnsi="Tahoma" w:cs="Tahoma"/>
          <w:bCs/>
          <w:spacing w:val="-4"/>
          <w:lang w:eastAsia="en-US"/>
        </w:rPr>
      </w:pPr>
    </w:p>
    <w:p w:rsidR="00FF13BA" w:rsidRPr="00E66DBE" w:rsidRDefault="00FF13BA" w:rsidP="006E68B2">
      <w:pPr>
        <w:pStyle w:val="Prrafodelista"/>
        <w:numPr>
          <w:ilvl w:val="0"/>
          <w:numId w:val="15"/>
        </w:numPr>
        <w:spacing w:line="276" w:lineRule="auto"/>
        <w:ind w:left="360"/>
        <w:jc w:val="both"/>
        <w:rPr>
          <w:rFonts w:ascii="Tahoma" w:hAnsi="Tahoma" w:cs="Tahoma"/>
          <w:bCs/>
          <w:spacing w:val="-4"/>
          <w:lang w:eastAsia="en-US"/>
        </w:rPr>
      </w:pPr>
      <w:r w:rsidRPr="00E66DBE">
        <w:rPr>
          <w:rFonts w:ascii="Tahoma" w:hAnsi="Tahoma" w:cs="Tahoma"/>
          <w:bCs/>
          <w:spacing w:val="-4"/>
          <w:lang w:eastAsia="en-US"/>
        </w:rPr>
        <w:t xml:space="preserve">La variación de la calificación jurídica efectuada por el Juzgado </w:t>
      </w:r>
      <w:r w:rsidRPr="00E66DBE">
        <w:rPr>
          <w:rFonts w:ascii="Tahoma" w:hAnsi="Tahoma" w:cs="Tahoma"/>
          <w:bCs/>
          <w:i/>
          <w:spacing w:val="-4"/>
          <w:lang w:eastAsia="en-US"/>
        </w:rPr>
        <w:t xml:space="preserve">A quo </w:t>
      </w:r>
      <w:r w:rsidRPr="00E66DBE">
        <w:rPr>
          <w:rFonts w:ascii="Tahoma" w:hAnsi="Tahoma" w:cs="Tahoma"/>
          <w:bCs/>
          <w:spacing w:val="-4"/>
          <w:lang w:eastAsia="en-US"/>
        </w:rPr>
        <w:t xml:space="preserve">no tuvo en cuenta las pruebas que demostraban la existencia de la relación marital habida entre </w:t>
      </w:r>
      <w:r w:rsidR="000004DF" w:rsidRPr="00E66DBE">
        <w:rPr>
          <w:rFonts w:ascii="Tahoma" w:hAnsi="Tahoma" w:cs="Tahoma"/>
          <w:bCs/>
          <w:spacing w:val="-4"/>
          <w:lang w:eastAsia="en-US"/>
        </w:rPr>
        <w:t>víctima</w:t>
      </w:r>
      <w:r w:rsidRPr="00E66DBE">
        <w:rPr>
          <w:rFonts w:ascii="Tahoma" w:hAnsi="Tahoma" w:cs="Tahoma"/>
          <w:bCs/>
          <w:spacing w:val="-4"/>
          <w:lang w:eastAsia="en-US"/>
        </w:rPr>
        <w:t xml:space="preserve"> y victimario, lo cual trocaba el delito de lesiones personales simple </w:t>
      </w:r>
      <w:r w:rsidR="00B9391A" w:rsidRPr="00E66DBE">
        <w:rPr>
          <w:rFonts w:ascii="Tahoma" w:hAnsi="Tahoma" w:cs="Tahoma"/>
          <w:bCs/>
          <w:spacing w:val="-4"/>
          <w:lang w:eastAsia="en-US"/>
        </w:rPr>
        <w:t xml:space="preserve">en </w:t>
      </w:r>
      <w:r w:rsidRPr="00E66DBE">
        <w:rPr>
          <w:rFonts w:ascii="Tahoma" w:hAnsi="Tahoma" w:cs="Tahoma"/>
          <w:bCs/>
          <w:spacing w:val="-4"/>
          <w:lang w:eastAsia="en-US"/>
        </w:rPr>
        <w:t>el reato de lesiones personales agravadas.</w:t>
      </w:r>
    </w:p>
    <w:p w:rsidR="00FF13BA" w:rsidRPr="00E66DBE" w:rsidRDefault="00FF13BA" w:rsidP="006E68B2">
      <w:pPr>
        <w:spacing w:line="276" w:lineRule="auto"/>
        <w:jc w:val="both"/>
        <w:rPr>
          <w:rFonts w:ascii="Tahoma" w:hAnsi="Tahoma" w:cs="Tahoma"/>
          <w:bCs/>
          <w:spacing w:val="-4"/>
          <w:lang w:eastAsia="en-US"/>
        </w:rPr>
      </w:pPr>
    </w:p>
    <w:p w:rsidR="00DD00FD" w:rsidRPr="00E66DBE" w:rsidRDefault="00FF13BA" w:rsidP="006E68B2">
      <w:pPr>
        <w:pStyle w:val="Prrafodelista"/>
        <w:numPr>
          <w:ilvl w:val="0"/>
          <w:numId w:val="15"/>
        </w:numPr>
        <w:spacing w:line="276" w:lineRule="auto"/>
        <w:ind w:left="360"/>
        <w:jc w:val="both"/>
        <w:rPr>
          <w:rFonts w:ascii="Tahoma" w:hAnsi="Tahoma" w:cs="Tahoma"/>
          <w:bCs/>
          <w:spacing w:val="-4"/>
          <w:lang w:eastAsia="en-US"/>
        </w:rPr>
      </w:pPr>
      <w:r w:rsidRPr="00E66DBE">
        <w:rPr>
          <w:rFonts w:ascii="Tahoma" w:hAnsi="Tahoma" w:cs="Tahoma"/>
          <w:bCs/>
          <w:spacing w:val="-4"/>
          <w:lang w:eastAsia="en-US"/>
        </w:rPr>
        <w:t xml:space="preserve">El delito de lesiones personales agravadas no se encuentra </w:t>
      </w:r>
      <w:r w:rsidR="00B9391A" w:rsidRPr="00E66DBE">
        <w:rPr>
          <w:rFonts w:ascii="Tahoma" w:hAnsi="Tahoma" w:cs="Tahoma"/>
          <w:bCs/>
          <w:spacing w:val="-4"/>
          <w:lang w:eastAsia="en-US"/>
        </w:rPr>
        <w:t xml:space="preserve">consignado </w:t>
      </w:r>
      <w:r w:rsidRPr="00E66DBE">
        <w:rPr>
          <w:rFonts w:ascii="Tahoma" w:hAnsi="Tahoma" w:cs="Tahoma"/>
          <w:bCs/>
          <w:spacing w:val="-4"/>
          <w:lang w:eastAsia="en-US"/>
        </w:rPr>
        <w:t xml:space="preserve">dentro del listado de delitos querellables </w:t>
      </w:r>
      <w:r w:rsidR="00B9391A" w:rsidRPr="00E66DBE">
        <w:rPr>
          <w:rFonts w:ascii="Tahoma" w:hAnsi="Tahoma" w:cs="Tahoma"/>
          <w:bCs/>
          <w:spacing w:val="-4"/>
          <w:lang w:eastAsia="en-US"/>
        </w:rPr>
        <w:t>consagrado</w:t>
      </w:r>
      <w:r w:rsidR="00F50031" w:rsidRPr="00E66DBE">
        <w:rPr>
          <w:rFonts w:ascii="Tahoma" w:hAnsi="Tahoma" w:cs="Tahoma"/>
          <w:bCs/>
          <w:spacing w:val="-4"/>
          <w:lang w:eastAsia="en-US"/>
        </w:rPr>
        <w:t xml:space="preserve"> en el </w:t>
      </w:r>
      <w:proofErr w:type="spellStart"/>
      <w:r w:rsidR="00F50031" w:rsidRPr="00E66DBE">
        <w:rPr>
          <w:rFonts w:ascii="Tahoma" w:hAnsi="Tahoma" w:cs="Tahoma"/>
          <w:bCs/>
          <w:spacing w:val="-4"/>
          <w:lang w:eastAsia="en-US"/>
        </w:rPr>
        <w:t>numereal</w:t>
      </w:r>
      <w:proofErr w:type="spellEnd"/>
      <w:r w:rsidR="00F50031" w:rsidRPr="00E66DBE">
        <w:rPr>
          <w:rFonts w:ascii="Tahoma" w:hAnsi="Tahoma" w:cs="Tahoma"/>
          <w:bCs/>
          <w:spacing w:val="-4"/>
          <w:lang w:eastAsia="en-US"/>
        </w:rPr>
        <w:t xml:space="preserve"> 2º del art.</w:t>
      </w:r>
      <w:r w:rsidRPr="00E66DBE">
        <w:rPr>
          <w:rFonts w:ascii="Tahoma" w:hAnsi="Tahoma" w:cs="Tahoma"/>
          <w:bCs/>
          <w:spacing w:val="-4"/>
          <w:lang w:eastAsia="en-US"/>
        </w:rPr>
        <w:t xml:space="preserve"> 74 C.P.P. por </w:t>
      </w:r>
      <w:r w:rsidR="00DD00FD" w:rsidRPr="00E66DBE">
        <w:rPr>
          <w:rFonts w:ascii="Tahoma" w:hAnsi="Tahoma" w:cs="Tahoma"/>
          <w:bCs/>
          <w:spacing w:val="-4"/>
          <w:lang w:eastAsia="en-US"/>
        </w:rPr>
        <w:t>ser</w:t>
      </w:r>
      <w:r w:rsidRPr="00E66DBE">
        <w:rPr>
          <w:rFonts w:ascii="Tahoma" w:hAnsi="Tahoma" w:cs="Tahoma"/>
          <w:bCs/>
          <w:spacing w:val="-4"/>
          <w:lang w:eastAsia="en-US"/>
        </w:rPr>
        <w:t xml:space="preserve"> de un punible de naturaleza jurídica diferente de la del delito de lesiones personales simples tipificado en el </w:t>
      </w:r>
      <w:r w:rsidR="00DD00FD" w:rsidRPr="00E66DBE">
        <w:rPr>
          <w:rFonts w:ascii="Tahoma" w:hAnsi="Tahoma" w:cs="Tahoma"/>
          <w:bCs/>
          <w:spacing w:val="-4"/>
          <w:lang w:eastAsia="en-US"/>
        </w:rPr>
        <w:t xml:space="preserve">artículo 112 C.P. </w:t>
      </w:r>
    </w:p>
    <w:p w:rsidR="00DD00FD" w:rsidRPr="00E66DBE" w:rsidRDefault="00DD00FD" w:rsidP="006E68B2">
      <w:pPr>
        <w:spacing w:line="276" w:lineRule="auto"/>
        <w:jc w:val="both"/>
        <w:rPr>
          <w:rFonts w:ascii="Tahoma" w:hAnsi="Tahoma" w:cs="Tahoma"/>
          <w:bCs/>
          <w:spacing w:val="-4"/>
          <w:lang w:eastAsia="en-US"/>
        </w:rPr>
      </w:pPr>
    </w:p>
    <w:p w:rsidR="00FF13BA" w:rsidRPr="00E66DBE" w:rsidRDefault="00DD00FD" w:rsidP="006E68B2">
      <w:pPr>
        <w:pStyle w:val="Prrafodelista"/>
        <w:numPr>
          <w:ilvl w:val="0"/>
          <w:numId w:val="15"/>
        </w:numPr>
        <w:spacing w:line="276" w:lineRule="auto"/>
        <w:ind w:left="360"/>
        <w:jc w:val="both"/>
        <w:rPr>
          <w:rFonts w:ascii="Tahoma" w:hAnsi="Tahoma" w:cs="Tahoma"/>
          <w:bCs/>
          <w:spacing w:val="-4"/>
          <w:lang w:eastAsia="en-US"/>
        </w:rPr>
      </w:pPr>
      <w:r w:rsidRPr="00E66DBE">
        <w:rPr>
          <w:rFonts w:ascii="Tahoma" w:hAnsi="Tahoma" w:cs="Tahoma"/>
          <w:bCs/>
          <w:spacing w:val="-4"/>
          <w:lang w:eastAsia="en-US"/>
        </w:rPr>
        <w:t xml:space="preserve">Al estar en presencia de un delito perseguible de oficio, </w:t>
      </w:r>
      <w:r w:rsidR="00B9391A" w:rsidRPr="00E66DBE">
        <w:rPr>
          <w:rFonts w:ascii="Tahoma" w:hAnsi="Tahoma" w:cs="Tahoma"/>
          <w:bCs/>
          <w:spacing w:val="-4"/>
          <w:lang w:eastAsia="en-US"/>
        </w:rPr>
        <w:t xml:space="preserve">el </w:t>
      </w:r>
      <w:r w:rsidRPr="00E66DBE">
        <w:rPr>
          <w:rFonts w:ascii="Tahoma" w:hAnsi="Tahoma" w:cs="Tahoma"/>
          <w:bCs/>
          <w:spacing w:val="-4"/>
          <w:lang w:eastAsia="en-US"/>
        </w:rPr>
        <w:t xml:space="preserve">Juzgado de primer nivel, en vez de dictar la correspondiente sentencia, mal hizo el en declarar la nulidad de la </w:t>
      </w:r>
      <w:r w:rsidR="000004DF" w:rsidRPr="00E66DBE">
        <w:rPr>
          <w:rFonts w:ascii="Tahoma" w:hAnsi="Tahoma" w:cs="Tahoma"/>
          <w:bCs/>
          <w:spacing w:val="-4"/>
          <w:lang w:eastAsia="en-US"/>
        </w:rPr>
        <w:t>actuación</w:t>
      </w:r>
      <w:r w:rsidRPr="00E66DBE">
        <w:rPr>
          <w:rFonts w:ascii="Tahoma" w:hAnsi="Tahoma" w:cs="Tahoma"/>
          <w:bCs/>
          <w:spacing w:val="-4"/>
          <w:lang w:eastAsia="en-US"/>
        </w:rPr>
        <w:t xml:space="preserve"> por no cumplirse con el requisito de la conciliación pre</w:t>
      </w:r>
      <w:r w:rsidR="009D5393" w:rsidRPr="00E66DBE">
        <w:rPr>
          <w:rFonts w:ascii="Tahoma" w:hAnsi="Tahoma" w:cs="Tahoma"/>
          <w:bCs/>
          <w:spacing w:val="-4"/>
          <w:lang w:eastAsia="en-US"/>
        </w:rPr>
        <w:t xml:space="preserve"> </w:t>
      </w:r>
      <w:r w:rsidRPr="00E66DBE">
        <w:rPr>
          <w:rFonts w:ascii="Tahoma" w:hAnsi="Tahoma" w:cs="Tahoma"/>
          <w:bCs/>
          <w:spacing w:val="-4"/>
          <w:lang w:eastAsia="en-US"/>
        </w:rPr>
        <w:t>procesal reglad</w:t>
      </w:r>
      <w:r w:rsidR="00B9391A" w:rsidRPr="00E66DBE">
        <w:rPr>
          <w:rFonts w:ascii="Tahoma" w:hAnsi="Tahoma" w:cs="Tahoma"/>
          <w:bCs/>
          <w:spacing w:val="-4"/>
          <w:lang w:eastAsia="en-US"/>
        </w:rPr>
        <w:t>a</w:t>
      </w:r>
      <w:r w:rsidRPr="00E66DBE">
        <w:rPr>
          <w:rFonts w:ascii="Tahoma" w:hAnsi="Tahoma" w:cs="Tahoma"/>
          <w:bCs/>
          <w:spacing w:val="-4"/>
          <w:lang w:eastAsia="en-US"/>
        </w:rPr>
        <w:t xml:space="preserve"> por el articulo 522 C.P.P. </w:t>
      </w:r>
    </w:p>
    <w:p w:rsidR="00DD00FD" w:rsidRPr="00E66DBE" w:rsidRDefault="00DD00FD" w:rsidP="006E68B2">
      <w:pPr>
        <w:spacing w:line="276" w:lineRule="auto"/>
        <w:jc w:val="both"/>
        <w:rPr>
          <w:rFonts w:ascii="Tahoma" w:hAnsi="Tahoma" w:cs="Tahoma"/>
          <w:bCs/>
          <w:spacing w:val="-4"/>
          <w:lang w:eastAsia="en-US"/>
        </w:rPr>
      </w:pPr>
    </w:p>
    <w:p w:rsidR="00DD00FD" w:rsidRPr="00E66DBE" w:rsidRDefault="00DD00FD" w:rsidP="006E68B2">
      <w:pPr>
        <w:pStyle w:val="Prrafodelista"/>
        <w:numPr>
          <w:ilvl w:val="0"/>
          <w:numId w:val="15"/>
        </w:numPr>
        <w:spacing w:line="276" w:lineRule="auto"/>
        <w:ind w:left="360"/>
        <w:jc w:val="both"/>
        <w:rPr>
          <w:rFonts w:ascii="Tahoma" w:hAnsi="Tahoma" w:cs="Tahoma"/>
          <w:bCs/>
          <w:spacing w:val="-4"/>
          <w:lang w:eastAsia="en-US"/>
        </w:rPr>
      </w:pPr>
      <w:r w:rsidRPr="00E66DBE">
        <w:rPr>
          <w:rFonts w:ascii="Tahoma" w:hAnsi="Tahoma" w:cs="Tahoma"/>
          <w:bCs/>
          <w:spacing w:val="-4"/>
          <w:lang w:eastAsia="en-US"/>
        </w:rPr>
        <w:t xml:space="preserve">Lo dicho hasta ahora por la Colegiatura en momento alguno quiere decir que ha tomado partido por la tesis propuesta por el Juzgado </w:t>
      </w:r>
      <w:r w:rsidRPr="00E66DBE">
        <w:rPr>
          <w:rFonts w:ascii="Tahoma" w:hAnsi="Tahoma" w:cs="Tahoma"/>
          <w:bCs/>
          <w:i/>
          <w:spacing w:val="-4"/>
          <w:lang w:eastAsia="en-US"/>
        </w:rPr>
        <w:t xml:space="preserve">A quo, </w:t>
      </w:r>
      <w:r w:rsidR="00B9391A" w:rsidRPr="00E66DBE">
        <w:rPr>
          <w:rFonts w:ascii="Tahoma" w:hAnsi="Tahoma" w:cs="Tahoma"/>
          <w:bCs/>
          <w:spacing w:val="-4"/>
          <w:lang w:eastAsia="en-US"/>
        </w:rPr>
        <w:t xml:space="preserve">ya </w:t>
      </w:r>
      <w:r w:rsidRPr="00E66DBE">
        <w:rPr>
          <w:rFonts w:ascii="Tahoma" w:hAnsi="Tahoma" w:cs="Tahoma"/>
          <w:bCs/>
          <w:spacing w:val="-4"/>
          <w:lang w:eastAsia="en-US"/>
        </w:rPr>
        <w:t xml:space="preserve">que cualquier pronunciamiento </w:t>
      </w:r>
      <w:r w:rsidR="00B9391A" w:rsidRPr="00E66DBE">
        <w:rPr>
          <w:rFonts w:ascii="Tahoma" w:hAnsi="Tahoma" w:cs="Tahoma"/>
          <w:bCs/>
          <w:spacing w:val="-4"/>
          <w:lang w:eastAsia="en-US"/>
        </w:rPr>
        <w:t xml:space="preserve">que hagamos </w:t>
      </w:r>
      <w:r w:rsidRPr="00E66DBE">
        <w:rPr>
          <w:rFonts w:ascii="Tahoma" w:hAnsi="Tahoma" w:cs="Tahoma"/>
          <w:bCs/>
          <w:spacing w:val="-4"/>
          <w:lang w:eastAsia="en-US"/>
        </w:rPr>
        <w:t>en tal sentido</w:t>
      </w:r>
      <w:r w:rsidR="00B9391A" w:rsidRPr="00E66DBE">
        <w:rPr>
          <w:rFonts w:ascii="Tahoma" w:hAnsi="Tahoma" w:cs="Tahoma"/>
          <w:bCs/>
          <w:spacing w:val="-4"/>
          <w:lang w:eastAsia="en-US"/>
        </w:rPr>
        <w:t>,</w:t>
      </w:r>
      <w:r w:rsidRPr="00E66DBE">
        <w:rPr>
          <w:rFonts w:ascii="Tahoma" w:hAnsi="Tahoma" w:cs="Tahoma"/>
          <w:bCs/>
          <w:spacing w:val="-4"/>
          <w:lang w:eastAsia="en-US"/>
        </w:rPr>
        <w:t xml:space="preserve"> lo haremos en el evento que a futuro nos corresponda desatar los hipotéticos recursos </w:t>
      </w:r>
      <w:r w:rsidR="00B9391A" w:rsidRPr="00E66DBE">
        <w:rPr>
          <w:rFonts w:ascii="Tahoma" w:hAnsi="Tahoma" w:cs="Tahoma"/>
          <w:bCs/>
          <w:spacing w:val="-4"/>
          <w:lang w:eastAsia="en-US"/>
        </w:rPr>
        <w:t xml:space="preserve">de alzada </w:t>
      </w:r>
      <w:r w:rsidRPr="00E66DBE">
        <w:rPr>
          <w:rFonts w:ascii="Tahoma" w:hAnsi="Tahoma" w:cs="Tahoma"/>
          <w:bCs/>
          <w:spacing w:val="-4"/>
          <w:lang w:eastAsia="en-US"/>
        </w:rPr>
        <w:t xml:space="preserve">que se interpongan en contra de la sentencia que ha de dictar en el presente asunto el Juzgado de primer. </w:t>
      </w:r>
    </w:p>
    <w:p w:rsidR="00DD00FD" w:rsidRPr="00E66DBE" w:rsidRDefault="00DD00FD" w:rsidP="006E68B2">
      <w:pPr>
        <w:spacing w:line="276" w:lineRule="auto"/>
        <w:jc w:val="both"/>
        <w:rPr>
          <w:rFonts w:ascii="Tahoma" w:hAnsi="Tahoma" w:cs="Tahoma"/>
          <w:bCs/>
          <w:spacing w:val="-4"/>
          <w:lang w:eastAsia="en-US"/>
        </w:rPr>
      </w:pPr>
    </w:p>
    <w:p w:rsidR="000C4957" w:rsidRPr="00E66DBE" w:rsidRDefault="00DD00FD" w:rsidP="006E68B2">
      <w:pPr>
        <w:spacing w:line="276" w:lineRule="auto"/>
        <w:jc w:val="both"/>
        <w:rPr>
          <w:rFonts w:ascii="Tahoma" w:hAnsi="Tahoma" w:cs="Tahoma"/>
          <w:spacing w:val="-4"/>
        </w:rPr>
      </w:pPr>
      <w:r w:rsidRPr="00E66DBE">
        <w:rPr>
          <w:rFonts w:ascii="Tahoma" w:hAnsi="Tahoma" w:cs="Tahoma"/>
          <w:bCs/>
          <w:spacing w:val="-4"/>
          <w:lang w:eastAsia="en-US"/>
        </w:rPr>
        <w:t xml:space="preserve">Siendo </w:t>
      </w:r>
      <w:r w:rsidR="000004DF" w:rsidRPr="00E66DBE">
        <w:rPr>
          <w:rFonts w:ascii="Tahoma" w:hAnsi="Tahoma" w:cs="Tahoma"/>
          <w:bCs/>
          <w:spacing w:val="-4"/>
          <w:lang w:eastAsia="en-US"/>
        </w:rPr>
        <w:t>así</w:t>
      </w:r>
      <w:r w:rsidR="00F50031" w:rsidRPr="00E66DBE">
        <w:rPr>
          <w:rFonts w:ascii="Tahoma" w:hAnsi="Tahoma" w:cs="Tahoma"/>
          <w:bCs/>
          <w:spacing w:val="-4"/>
          <w:lang w:eastAsia="en-US"/>
        </w:rPr>
        <w:t xml:space="preserve"> las cosas, la Sala revocará</w:t>
      </w:r>
      <w:r w:rsidRPr="00E66DBE">
        <w:rPr>
          <w:rFonts w:ascii="Tahoma" w:hAnsi="Tahoma" w:cs="Tahoma"/>
          <w:bCs/>
          <w:spacing w:val="-4"/>
          <w:lang w:eastAsia="en-US"/>
        </w:rPr>
        <w:t xml:space="preserve"> la providencia confutada en todo aquello que tiene que ver con la declaratoria de nulidad de la </w:t>
      </w:r>
      <w:r w:rsidR="000004DF" w:rsidRPr="00E66DBE">
        <w:rPr>
          <w:rFonts w:ascii="Tahoma" w:hAnsi="Tahoma" w:cs="Tahoma"/>
          <w:bCs/>
          <w:spacing w:val="-4"/>
          <w:lang w:eastAsia="en-US"/>
        </w:rPr>
        <w:t>actuación</w:t>
      </w:r>
      <w:r w:rsidRPr="00E66DBE">
        <w:rPr>
          <w:rFonts w:ascii="Tahoma" w:hAnsi="Tahoma" w:cs="Tahoma"/>
          <w:bCs/>
          <w:spacing w:val="-4"/>
          <w:lang w:eastAsia="en-US"/>
        </w:rPr>
        <w:t xml:space="preserve"> procesal</w:t>
      </w:r>
      <w:r w:rsidR="00F50031" w:rsidRPr="00E66DBE">
        <w:rPr>
          <w:rFonts w:ascii="Tahoma" w:hAnsi="Tahoma" w:cs="Tahoma"/>
          <w:bCs/>
          <w:spacing w:val="-4"/>
          <w:lang w:eastAsia="en-US"/>
        </w:rPr>
        <w:t xml:space="preserve"> y en consecuencia exhortará</w:t>
      </w:r>
      <w:r w:rsidR="000004DF" w:rsidRPr="00E66DBE">
        <w:rPr>
          <w:rFonts w:ascii="Tahoma" w:hAnsi="Tahoma" w:cs="Tahoma"/>
          <w:bCs/>
          <w:spacing w:val="-4"/>
          <w:lang w:eastAsia="en-US"/>
        </w:rPr>
        <w:t xml:space="preserve"> al Juzgado de primer nivel para que proceda a dictar la correspondiente sentencia de fondo. </w:t>
      </w:r>
      <w:r w:rsidRPr="00E66DBE">
        <w:rPr>
          <w:rFonts w:ascii="Tahoma" w:hAnsi="Tahoma" w:cs="Tahoma"/>
          <w:bCs/>
          <w:spacing w:val="-4"/>
          <w:lang w:eastAsia="en-US"/>
        </w:rPr>
        <w:t xml:space="preserve"> </w:t>
      </w:r>
      <w:r w:rsidR="00A938FF" w:rsidRPr="00E66DBE">
        <w:rPr>
          <w:rFonts w:ascii="Tahoma" w:hAnsi="Tahoma" w:cs="Tahoma"/>
          <w:spacing w:val="-4"/>
        </w:rPr>
        <w:t xml:space="preserve"> </w:t>
      </w:r>
    </w:p>
    <w:p w:rsidR="00630A48" w:rsidRPr="00E66DBE" w:rsidRDefault="00630A48" w:rsidP="006E68B2">
      <w:pPr>
        <w:spacing w:line="276" w:lineRule="auto"/>
        <w:jc w:val="both"/>
        <w:rPr>
          <w:rFonts w:ascii="Tahoma" w:hAnsi="Tahoma" w:cs="Tahoma"/>
          <w:spacing w:val="-4"/>
        </w:rPr>
      </w:pPr>
    </w:p>
    <w:p w:rsidR="00630A48" w:rsidRPr="00E66DBE" w:rsidRDefault="00630A48" w:rsidP="006E68B2">
      <w:pPr>
        <w:spacing w:line="276" w:lineRule="auto"/>
        <w:jc w:val="both"/>
        <w:rPr>
          <w:rFonts w:ascii="Tahoma" w:hAnsi="Tahoma" w:cs="Tahoma"/>
          <w:bCs/>
          <w:spacing w:val="-4"/>
        </w:rPr>
      </w:pPr>
      <w:r w:rsidRPr="00E66DBE">
        <w:rPr>
          <w:rFonts w:ascii="Tahoma" w:hAnsi="Tahoma" w:cs="Tahoma"/>
          <w:spacing w:val="-4"/>
        </w:rPr>
        <w:t xml:space="preserve">Finalmente, como quiera que en la actualidad se encuentra en libertad el </w:t>
      </w:r>
      <w:r w:rsidR="00F50031" w:rsidRPr="00E66DBE">
        <w:rPr>
          <w:rFonts w:ascii="Tahoma" w:hAnsi="Tahoma" w:cs="Tahoma"/>
          <w:spacing w:val="-4"/>
        </w:rPr>
        <w:t>p</w:t>
      </w:r>
      <w:r w:rsidRPr="00E66DBE">
        <w:rPr>
          <w:rFonts w:ascii="Tahoma" w:hAnsi="Tahoma" w:cs="Tahoma"/>
          <w:spacing w:val="-4"/>
        </w:rPr>
        <w:t xml:space="preserve">rocesado </w:t>
      </w:r>
      <w:proofErr w:type="spellStart"/>
      <w:r w:rsidR="00C623C5" w:rsidRPr="00E66DBE">
        <w:rPr>
          <w:rFonts w:ascii="Tahoma" w:hAnsi="Tahoma" w:cs="Tahoma"/>
          <w:spacing w:val="-4"/>
        </w:rPr>
        <w:t>JAML</w:t>
      </w:r>
      <w:proofErr w:type="spellEnd"/>
      <w:r w:rsidRPr="00E66DBE">
        <w:rPr>
          <w:rFonts w:ascii="Tahoma" w:hAnsi="Tahoma" w:cs="Tahoma"/>
          <w:spacing w:val="-4"/>
        </w:rPr>
        <w:t xml:space="preserve">, a quien en el pasado se le había definido la situación jurídica con la medida de aseguramiento de detención domiciliaria, como consecuencia de lo resuelto y decido en </w:t>
      </w:r>
      <w:r w:rsidR="00F50031" w:rsidRPr="00E66DBE">
        <w:rPr>
          <w:rFonts w:ascii="Tahoma" w:hAnsi="Tahoma" w:cs="Tahoma"/>
          <w:spacing w:val="-4"/>
        </w:rPr>
        <w:t>el presente asunto en sede de segunda</w:t>
      </w:r>
      <w:r w:rsidRPr="00E66DBE">
        <w:rPr>
          <w:rFonts w:ascii="Tahoma" w:hAnsi="Tahoma" w:cs="Tahoma"/>
          <w:spacing w:val="-4"/>
        </w:rPr>
        <w:t xml:space="preserve"> instancia, la Colegiatura procederá a ordenar que en su contra s</w:t>
      </w:r>
      <w:r w:rsidR="00F50031" w:rsidRPr="00E66DBE">
        <w:rPr>
          <w:rFonts w:ascii="Tahoma" w:hAnsi="Tahoma" w:cs="Tahoma"/>
          <w:spacing w:val="-4"/>
        </w:rPr>
        <w:t>e libren las correspondientes ó</w:t>
      </w:r>
      <w:r w:rsidRPr="00E66DBE">
        <w:rPr>
          <w:rFonts w:ascii="Tahoma" w:hAnsi="Tahoma" w:cs="Tahoma"/>
          <w:spacing w:val="-4"/>
        </w:rPr>
        <w:t xml:space="preserve">rdenes de captura a fin que se haga efectiva la medida de aseguramiento que gravita en su contra. </w:t>
      </w:r>
    </w:p>
    <w:p w:rsidR="00F50031" w:rsidRPr="00E66DBE" w:rsidRDefault="00F50031" w:rsidP="006E68B2">
      <w:pPr>
        <w:spacing w:line="276" w:lineRule="auto"/>
        <w:jc w:val="both"/>
        <w:rPr>
          <w:rStyle w:val="Numeracinttulo"/>
          <w:rFonts w:cs="Tahoma"/>
          <w:b w:val="0"/>
          <w:spacing w:val="-4"/>
        </w:rPr>
      </w:pPr>
    </w:p>
    <w:p w:rsidR="00877BCB" w:rsidRPr="00E66DBE" w:rsidRDefault="00877BCB" w:rsidP="006E68B2">
      <w:pPr>
        <w:pStyle w:val="Sinespaciado"/>
        <w:spacing w:line="276" w:lineRule="auto"/>
        <w:jc w:val="both"/>
        <w:rPr>
          <w:rFonts w:ascii="Tahoma" w:hAnsi="Tahoma" w:cs="Tahoma"/>
          <w:spacing w:val="-4"/>
          <w:sz w:val="24"/>
          <w:szCs w:val="24"/>
        </w:rPr>
      </w:pPr>
      <w:r w:rsidRPr="00E66DBE">
        <w:rPr>
          <w:rFonts w:ascii="Tahoma" w:hAnsi="Tahoma" w:cs="Tahoma"/>
          <w:spacing w:val="-4"/>
          <w:sz w:val="24"/>
          <w:szCs w:val="24"/>
        </w:rPr>
        <w:t>Por lo anteriormente expuesto, el Tribunal Superior del Distrito Judicial de Pereira, en Sala de Decisión Penal,</w:t>
      </w:r>
    </w:p>
    <w:p w:rsidR="00F50031" w:rsidRPr="00E66DBE" w:rsidRDefault="00E75EA4" w:rsidP="006E68B2">
      <w:pPr>
        <w:pStyle w:val="Sinespaciado"/>
        <w:spacing w:line="276" w:lineRule="auto"/>
        <w:jc w:val="both"/>
        <w:rPr>
          <w:rFonts w:ascii="Tahoma" w:hAnsi="Tahoma" w:cs="Tahoma"/>
          <w:spacing w:val="-4"/>
          <w:sz w:val="24"/>
          <w:szCs w:val="24"/>
          <w:lang w:val="es-419"/>
        </w:rPr>
      </w:pPr>
      <w:r w:rsidRPr="00E66DBE">
        <w:rPr>
          <w:rFonts w:ascii="Tahoma" w:hAnsi="Tahoma" w:cs="Tahoma"/>
          <w:spacing w:val="-4"/>
          <w:sz w:val="24"/>
          <w:szCs w:val="24"/>
          <w:lang w:val="es-419"/>
        </w:rPr>
        <w:t xml:space="preserve"> </w:t>
      </w:r>
    </w:p>
    <w:p w:rsidR="00610DDE" w:rsidRPr="00E66DBE" w:rsidRDefault="00610DDE" w:rsidP="006E68B2">
      <w:pPr>
        <w:widowControl w:val="0"/>
        <w:tabs>
          <w:tab w:val="left" w:pos="0"/>
          <w:tab w:val="left" w:pos="8346"/>
        </w:tabs>
        <w:autoSpaceDE w:val="0"/>
        <w:autoSpaceDN w:val="0"/>
        <w:adjustRightInd w:val="0"/>
        <w:spacing w:line="276" w:lineRule="auto"/>
        <w:ind w:right="-21"/>
        <w:jc w:val="center"/>
        <w:rPr>
          <w:rFonts w:ascii="Tahoma" w:hAnsi="Tahoma" w:cs="Tahoma"/>
          <w:b/>
          <w:spacing w:val="-4"/>
          <w:lang w:val="es-419"/>
        </w:rPr>
      </w:pPr>
      <w:r w:rsidRPr="00E66DBE">
        <w:rPr>
          <w:rFonts w:ascii="Tahoma" w:hAnsi="Tahoma" w:cs="Tahoma"/>
          <w:b/>
          <w:spacing w:val="-4"/>
          <w:lang w:val="es-419"/>
        </w:rPr>
        <w:t>RESUELVE:</w:t>
      </w:r>
    </w:p>
    <w:p w:rsidR="00CA4E3D" w:rsidRPr="00E66DBE" w:rsidRDefault="00CA4E3D" w:rsidP="006E68B2">
      <w:pPr>
        <w:widowControl w:val="0"/>
        <w:tabs>
          <w:tab w:val="left" w:pos="0"/>
          <w:tab w:val="left" w:pos="8346"/>
        </w:tabs>
        <w:autoSpaceDE w:val="0"/>
        <w:autoSpaceDN w:val="0"/>
        <w:adjustRightInd w:val="0"/>
        <w:spacing w:line="276" w:lineRule="auto"/>
        <w:ind w:right="-21"/>
        <w:jc w:val="center"/>
        <w:rPr>
          <w:rFonts w:ascii="Tahoma" w:hAnsi="Tahoma" w:cs="Tahoma"/>
          <w:b/>
          <w:spacing w:val="-4"/>
          <w:lang w:val="es-419"/>
        </w:rPr>
      </w:pPr>
    </w:p>
    <w:p w:rsidR="000004DF" w:rsidRPr="00E66DBE" w:rsidRDefault="004A5CA2" w:rsidP="006E68B2">
      <w:pPr>
        <w:spacing w:line="276" w:lineRule="auto"/>
        <w:jc w:val="both"/>
        <w:rPr>
          <w:rFonts w:ascii="Tahoma" w:hAnsi="Tahoma" w:cs="Tahoma"/>
          <w:spacing w:val="-4"/>
        </w:rPr>
      </w:pPr>
      <w:r w:rsidRPr="00E66DBE">
        <w:rPr>
          <w:rFonts w:ascii="Tahoma" w:hAnsi="Tahoma" w:cs="Tahoma"/>
          <w:b/>
          <w:spacing w:val="-4"/>
          <w:lang w:val="es-419"/>
        </w:rPr>
        <w:t xml:space="preserve">PRIMERO: </w:t>
      </w:r>
      <w:r w:rsidR="000004DF" w:rsidRPr="00E66DBE">
        <w:rPr>
          <w:rFonts w:ascii="Tahoma" w:hAnsi="Tahoma" w:cs="Tahoma"/>
          <w:b/>
          <w:spacing w:val="-4"/>
        </w:rPr>
        <w:t xml:space="preserve">REVOCAR </w:t>
      </w:r>
      <w:r w:rsidR="000004DF" w:rsidRPr="00E66DBE">
        <w:rPr>
          <w:rFonts w:ascii="Tahoma" w:hAnsi="Tahoma" w:cs="Tahoma"/>
          <w:spacing w:val="-4"/>
        </w:rPr>
        <w:t xml:space="preserve">la providencia proferida el 26 de julio del año que avanza por parte del Juzgado 1º Penal del Circuito de Dosquebradas, en virtud del cual se decretó la nulidad del proceso que en ese Despacho se le sigue al encausado </w:t>
      </w:r>
      <w:proofErr w:type="spellStart"/>
      <w:r w:rsidR="00C623C5" w:rsidRPr="00E66DBE">
        <w:rPr>
          <w:rFonts w:ascii="Tahoma" w:hAnsi="Tahoma" w:cs="Tahoma"/>
          <w:b/>
          <w:spacing w:val="-4"/>
        </w:rPr>
        <w:t>JAML</w:t>
      </w:r>
      <w:proofErr w:type="spellEnd"/>
      <w:r w:rsidR="000004DF" w:rsidRPr="00E66DBE">
        <w:rPr>
          <w:rFonts w:ascii="Tahoma" w:hAnsi="Tahoma" w:cs="Tahoma"/>
          <w:spacing w:val="-4"/>
        </w:rPr>
        <w:t>, por presuntamente haber incurrido en la comisión del delito de tentativa de homicidio agravado.</w:t>
      </w:r>
    </w:p>
    <w:p w:rsidR="00630A48" w:rsidRPr="00E66DBE" w:rsidRDefault="00630A48" w:rsidP="006E68B2">
      <w:pPr>
        <w:spacing w:line="276" w:lineRule="auto"/>
        <w:jc w:val="both"/>
        <w:rPr>
          <w:rFonts w:ascii="Tahoma" w:hAnsi="Tahoma" w:cs="Tahoma"/>
          <w:spacing w:val="-4"/>
        </w:rPr>
      </w:pPr>
    </w:p>
    <w:p w:rsidR="00877BCB" w:rsidRPr="00E66DBE" w:rsidRDefault="000004DF" w:rsidP="006E68B2">
      <w:pPr>
        <w:spacing w:line="276" w:lineRule="auto"/>
        <w:jc w:val="both"/>
        <w:rPr>
          <w:rFonts w:ascii="Tahoma" w:hAnsi="Tahoma" w:cs="Tahoma"/>
          <w:spacing w:val="-4"/>
          <w:lang w:val="es-419"/>
        </w:rPr>
      </w:pPr>
      <w:r w:rsidRPr="00E66DBE">
        <w:rPr>
          <w:rFonts w:ascii="Tahoma" w:hAnsi="Tahoma" w:cs="Tahoma"/>
          <w:b/>
          <w:spacing w:val="-4"/>
        </w:rPr>
        <w:t>SEGUNDO: EXHORTAR</w:t>
      </w:r>
      <w:r w:rsidRPr="00E66DBE">
        <w:rPr>
          <w:rFonts w:ascii="Tahoma" w:hAnsi="Tahoma" w:cs="Tahoma"/>
          <w:spacing w:val="-4"/>
        </w:rPr>
        <w:t xml:space="preserve"> al Juzgado de primer nivel para que proceda a dictar la correspondiente sentencia de fondo.  </w:t>
      </w:r>
    </w:p>
    <w:p w:rsidR="00630A48" w:rsidRPr="00E66DBE" w:rsidRDefault="00630A48" w:rsidP="006E68B2">
      <w:pPr>
        <w:spacing w:line="276" w:lineRule="auto"/>
        <w:jc w:val="both"/>
        <w:rPr>
          <w:rFonts w:ascii="Tahoma" w:hAnsi="Tahoma" w:cs="Tahoma"/>
          <w:b/>
          <w:noProof/>
          <w:spacing w:val="-4"/>
          <w:lang w:eastAsia="es-CO"/>
        </w:rPr>
      </w:pPr>
    </w:p>
    <w:p w:rsidR="00630A48" w:rsidRPr="00E66DBE" w:rsidRDefault="002E4450" w:rsidP="006E68B2">
      <w:pPr>
        <w:spacing w:line="276" w:lineRule="auto"/>
        <w:jc w:val="both"/>
        <w:rPr>
          <w:rFonts w:ascii="Tahoma" w:hAnsi="Tahoma" w:cs="Tahoma"/>
          <w:noProof/>
          <w:spacing w:val="-4"/>
          <w:lang w:eastAsia="es-CO"/>
        </w:rPr>
      </w:pPr>
      <w:r w:rsidRPr="00E66DBE">
        <w:rPr>
          <w:rFonts w:ascii="Tahoma" w:hAnsi="Tahoma" w:cs="Tahoma"/>
          <w:b/>
          <w:noProof/>
          <w:spacing w:val="-4"/>
          <w:lang w:eastAsia="es-CO"/>
        </w:rPr>
        <w:t>TERCERO:</w:t>
      </w:r>
      <w:r w:rsidRPr="00E66DBE">
        <w:rPr>
          <w:rFonts w:ascii="Tahoma" w:hAnsi="Tahoma" w:cs="Tahoma"/>
          <w:noProof/>
          <w:spacing w:val="-4"/>
          <w:lang w:eastAsia="es-CO"/>
        </w:rPr>
        <w:t xml:space="preserve"> </w:t>
      </w:r>
      <w:r w:rsidR="00630A48" w:rsidRPr="00E66DBE">
        <w:rPr>
          <w:rFonts w:ascii="Tahoma" w:hAnsi="Tahoma" w:cs="Tahoma"/>
          <w:b/>
          <w:noProof/>
          <w:spacing w:val="-4"/>
          <w:lang w:eastAsia="es-CO"/>
        </w:rPr>
        <w:t xml:space="preserve">ORDENAR </w:t>
      </w:r>
      <w:r w:rsidR="00630A48" w:rsidRPr="00E66DBE">
        <w:rPr>
          <w:rFonts w:ascii="Tahoma" w:hAnsi="Tahoma" w:cs="Tahoma"/>
          <w:noProof/>
          <w:spacing w:val="-4"/>
          <w:lang w:eastAsia="es-CO"/>
        </w:rPr>
        <w:t xml:space="preserve">que en contra del </w:t>
      </w:r>
      <w:r w:rsidR="00F50031" w:rsidRPr="00E66DBE">
        <w:rPr>
          <w:rFonts w:ascii="Tahoma" w:hAnsi="Tahoma" w:cs="Tahoma"/>
          <w:noProof/>
          <w:spacing w:val="-4"/>
          <w:lang w:eastAsia="es-CO"/>
        </w:rPr>
        <w:t>p</w:t>
      </w:r>
      <w:r w:rsidR="00630A48" w:rsidRPr="00E66DBE">
        <w:rPr>
          <w:rFonts w:ascii="Tahoma" w:hAnsi="Tahoma" w:cs="Tahoma"/>
          <w:noProof/>
          <w:spacing w:val="-4"/>
          <w:lang w:eastAsia="es-CO"/>
        </w:rPr>
        <w:t xml:space="preserve">rocesado </w:t>
      </w:r>
      <w:r w:rsidR="00C623C5" w:rsidRPr="00E66DBE">
        <w:rPr>
          <w:rFonts w:ascii="Tahoma" w:hAnsi="Tahoma" w:cs="Tahoma"/>
          <w:noProof/>
          <w:spacing w:val="-4"/>
          <w:lang w:eastAsia="es-CO"/>
        </w:rPr>
        <w:t>JAML</w:t>
      </w:r>
      <w:r w:rsidR="00630A48" w:rsidRPr="00E66DBE">
        <w:rPr>
          <w:rFonts w:ascii="Tahoma" w:hAnsi="Tahoma" w:cs="Tahoma"/>
          <w:noProof/>
          <w:spacing w:val="-4"/>
          <w:lang w:eastAsia="es-CO"/>
        </w:rPr>
        <w:t xml:space="preserve"> </w:t>
      </w:r>
      <w:r w:rsidR="00F50031" w:rsidRPr="00E66DBE">
        <w:rPr>
          <w:rFonts w:ascii="Tahoma" w:hAnsi="Tahoma" w:cs="Tahoma"/>
          <w:noProof/>
          <w:spacing w:val="-4"/>
          <w:lang w:eastAsia="es-CO"/>
        </w:rPr>
        <w:t>se libren las correspondientes ó</w:t>
      </w:r>
      <w:r w:rsidR="00630A48" w:rsidRPr="00E66DBE">
        <w:rPr>
          <w:rFonts w:ascii="Tahoma" w:hAnsi="Tahoma" w:cs="Tahoma"/>
          <w:noProof/>
          <w:spacing w:val="-4"/>
          <w:lang w:eastAsia="es-CO"/>
        </w:rPr>
        <w:t xml:space="preserve">rdenes de captura a fin que se haga efectiva la medida de aseguramiento de detención domiciliaria que gravita en su contra. </w:t>
      </w:r>
    </w:p>
    <w:p w:rsidR="00F50031" w:rsidRPr="00E66DBE" w:rsidRDefault="00F50031" w:rsidP="006E68B2">
      <w:pPr>
        <w:spacing w:line="276" w:lineRule="auto"/>
        <w:jc w:val="both"/>
        <w:rPr>
          <w:rFonts w:ascii="Tahoma" w:hAnsi="Tahoma" w:cs="Tahoma"/>
          <w:noProof/>
          <w:spacing w:val="-4"/>
          <w:lang w:eastAsia="es-CO"/>
        </w:rPr>
      </w:pPr>
    </w:p>
    <w:p w:rsidR="00877BCB" w:rsidRPr="00E66DBE" w:rsidRDefault="00630A48" w:rsidP="006E68B2">
      <w:pPr>
        <w:spacing w:line="276" w:lineRule="auto"/>
        <w:jc w:val="both"/>
        <w:rPr>
          <w:rFonts w:ascii="Tahoma" w:hAnsi="Tahoma" w:cs="Tahoma"/>
          <w:noProof/>
          <w:spacing w:val="-4"/>
          <w:lang w:val="es-419" w:eastAsia="es-CO"/>
        </w:rPr>
      </w:pPr>
      <w:r w:rsidRPr="00E66DBE">
        <w:rPr>
          <w:rFonts w:ascii="Tahoma" w:hAnsi="Tahoma" w:cs="Tahoma"/>
          <w:b/>
          <w:noProof/>
          <w:spacing w:val="-4"/>
          <w:lang w:eastAsia="es-CO"/>
        </w:rPr>
        <w:t xml:space="preserve">CUARTO: </w:t>
      </w:r>
      <w:r w:rsidR="00877BCB" w:rsidRPr="00E66DBE">
        <w:rPr>
          <w:rFonts w:ascii="Tahoma" w:hAnsi="Tahoma" w:cs="Tahoma"/>
          <w:noProof/>
          <w:spacing w:val="-4"/>
          <w:lang w:val="es-419" w:eastAsia="es-CO"/>
        </w:rPr>
        <w:t>Esta decisión queda notificada en estrados y contra ella</w:t>
      </w:r>
      <w:r w:rsidR="000004DF" w:rsidRPr="00E66DBE">
        <w:rPr>
          <w:rFonts w:ascii="Tahoma" w:hAnsi="Tahoma" w:cs="Tahoma"/>
          <w:noProof/>
          <w:spacing w:val="-4"/>
          <w:lang w:eastAsia="es-CO"/>
        </w:rPr>
        <w:t xml:space="preserve"> no procede recurso alguno</w:t>
      </w:r>
      <w:r w:rsidR="00877BCB" w:rsidRPr="00E66DBE">
        <w:rPr>
          <w:rFonts w:ascii="Tahoma" w:hAnsi="Tahoma" w:cs="Tahoma"/>
          <w:noProof/>
          <w:spacing w:val="-4"/>
          <w:lang w:val="es-419" w:eastAsia="es-CO"/>
        </w:rPr>
        <w:t xml:space="preserve">. </w:t>
      </w:r>
    </w:p>
    <w:p w:rsidR="000F447A" w:rsidRPr="00E66DBE" w:rsidRDefault="000F447A" w:rsidP="006E68B2">
      <w:pPr>
        <w:spacing w:line="276" w:lineRule="auto"/>
        <w:jc w:val="both"/>
        <w:rPr>
          <w:rFonts w:ascii="Tahoma" w:hAnsi="Tahoma" w:cs="Tahoma"/>
          <w:noProof/>
          <w:spacing w:val="-4"/>
          <w:lang w:val="es-419" w:eastAsia="es-CO"/>
        </w:rPr>
      </w:pPr>
    </w:p>
    <w:p w:rsidR="00610DDE" w:rsidRPr="00E66DBE" w:rsidRDefault="00610DDE" w:rsidP="006E68B2">
      <w:pPr>
        <w:widowControl w:val="0"/>
        <w:suppressAutoHyphens/>
        <w:autoSpaceDE w:val="0"/>
        <w:autoSpaceDN w:val="0"/>
        <w:adjustRightInd w:val="0"/>
        <w:spacing w:line="276" w:lineRule="auto"/>
        <w:ind w:right="-21"/>
        <w:jc w:val="center"/>
        <w:rPr>
          <w:rFonts w:ascii="Tahoma" w:hAnsi="Tahoma" w:cs="Tahoma"/>
          <w:b/>
          <w:bCs/>
          <w:spacing w:val="-4"/>
        </w:rPr>
      </w:pPr>
      <w:bookmarkStart w:id="0" w:name="_GoBack"/>
      <w:bookmarkEnd w:id="0"/>
      <w:r w:rsidRPr="00E66DBE">
        <w:rPr>
          <w:rFonts w:ascii="Tahoma" w:hAnsi="Tahoma" w:cs="Tahoma"/>
          <w:b/>
          <w:bCs/>
          <w:spacing w:val="-4"/>
          <w:lang w:val="es-419"/>
        </w:rPr>
        <w:t>COMUNÍQUESE Y</w:t>
      </w:r>
      <w:r w:rsidR="00893BBC" w:rsidRPr="00E66DBE">
        <w:rPr>
          <w:rFonts w:ascii="Tahoma" w:hAnsi="Tahoma" w:cs="Tahoma"/>
          <w:b/>
          <w:bCs/>
          <w:spacing w:val="-4"/>
          <w:lang w:val="es-419"/>
        </w:rPr>
        <w:t xml:space="preserve"> </w:t>
      </w:r>
      <w:r w:rsidRPr="00E66DBE">
        <w:rPr>
          <w:rFonts w:ascii="Tahoma" w:hAnsi="Tahoma" w:cs="Tahoma"/>
          <w:b/>
          <w:bCs/>
          <w:spacing w:val="-4"/>
          <w:lang w:val="es-419"/>
        </w:rPr>
        <w:t>CÚMPLASE</w:t>
      </w:r>
      <w:r w:rsidR="008B6DDC" w:rsidRPr="00E66DBE">
        <w:rPr>
          <w:rFonts w:ascii="Tahoma" w:hAnsi="Tahoma" w:cs="Tahoma"/>
          <w:b/>
          <w:bCs/>
          <w:spacing w:val="-4"/>
        </w:rPr>
        <w:t>:</w:t>
      </w:r>
    </w:p>
    <w:p w:rsidR="00610DDE" w:rsidRPr="00E66DBE" w:rsidRDefault="00610DDE" w:rsidP="006E68B2">
      <w:pPr>
        <w:widowControl w:val="0"/>
        <w:suppressAutoHyphens/>
        <w:autoSpaceDE w:val="0"/>
        <w:autoSpaceDN w:val="0"/>
        <w:adjustRightInd w:val="0"/>
        <w:spacing w:line="276" w:lineRule="auto"/>
        <w:ind w:right="-21"/>
        <w:rPr>
          <w:rFonts w:ascii="Tahoma" w:hAnsi="Tahoma" w:cs="Tahoma"/>
          <w:b/>
          <w:bCs/>
          <w:spacing w:val="-4"/>
          <w:lang w:val="es-419"/>
        </w:rPr>
      </w:pPr>
    </w:p>
    <w:p w:rsidR="00610DDE" w:rsidRPr="00E66DBE" w:rsidRDefault="00610DDE" w:rsidP="006E68B2">
      <w:pPr>
        <w:widowControl w:val="0"/>
        <w:suppressAutoHyphens/>
        <w:autoSpaceDE w:val="0"/>
        <w:autoSpaceDN w:val="0"/>
        <w:adjustRightInd w:val="0"/>
        <w:spacing w:line="276" w:lineRule="auto"/>
        <w:ind w:right="-21"/>
        <w:jc w:val="center"/>
        <w:rPr>
          <w:rFonts w:ascii="Tahoma" w:hAnsi="Tahoma" w:cs="Tahoma"/>
          <w:b/>
          <w:bCs/>
          <w:spacing w:val="-4"/>
          <w:lang w:val="es-419"/>
        </w:rPr>
      </w:pPr>
    </w:p>
    <w:p w:rsidR="00F50031" w:rsidRPr="00E66DBE" w:rsidRDefault="00F50031" w:rsidP="006E68B2">
      <w:pPr>
        <w:widowControl w:val="0"/>
        <w:suppressAutoHyphens/>
        <w:autoSpaceDE w:val="0"/>
        <w:autoSpaceDN w:val="0"/>
        <w:adjustRightInd w:val="0"/>
        <w:spacing w:line="276" w:lineRule="auto"/>
        <w:ind w:right="-21"/>
        <w:jc w:val="center"/>
        <w:rPr>
          <w:rFonts w:ascii="Tahoma" w:hAnsi="Tahoma" w:cs="Tahoma"/>
          <w:b/>
          <w:bCs/>
          <w:spacing w:val="-4"/>
          <w:lang w:val="es-419"/>
        </w:rPr>
      </w:pPr>
    </w:p>
    <w:p w:rsidR="00610DDE" w:rsidRPr="00E66DBE" w:rsidRDefault="00610DDE" w:rsidP="006E68B2">
      <w:pPr>
        <w:widowControl w:val="0"/>
        <w:suppressAutoHyphens/>
        <w:autoSpaceDE w:val="0"/>
        <w:autoSpaceDN w:val="0"/>
        <w:adjustRightInd w:val="0"/>
        <w:spacing w:line="276" w:lineRule="auto"/>
        <w:ind w:right="-21"/>
        <w:jc w:val="center"/>
        <w:rPr>
          <w:rFonts w:ascii="Tahoma" w:hAnsi="Tahoma" w:cs="Tahoma"/>
          <w:b/>
          <w:bCs/>
          <w:spacing w:val="-4"/>
          <w:lang w:val="es-419"/>
        </w:rPr>
      </w:pPr>
      <w:r w:rsidRPr="00E66DBE">
        <w:rPr>
          <w:rFonts w:ascii="Tahoma" w:hAnsi="Tahoma" w:cs="Tahoma"/>
          <w:b/>
          <w:bCs/>
          <w:spacing w:val="-4"/>
          <w:lang w:val="es-419"/>
        </w:rPr>
        <w:t>MANUEL YARZAGARAY BANDERA</w:t>
      </w:r>
    </w:p>
    <w:p w:rsidR="00610DDE" w:rsidRPr="00E66DBE" w:rsidRDefault="00610DDE" w:rsidP="006E68B2">
      <w:pPr>
        <w:widowControl w:val="0"/>
        <w:suppressAutoHyphens/>
        <w:autoSpaceDE w:val="0"/>
        <w:autoSpaceDN w:val="0"/>
        <w:adjustRightInd w:val="0"/>
        <w:spacing w:line="276" w:lineRule="auto"/>
        <w:ind w:right="-21"/>
        <w:jc w:val="center"/>
        <w:rPr>
          <w:rFonts w:ascii="Tahoma" w:hAnsi="Tahoma" w:cs="Tahoma"/>
          <w:bCs/>
          <w:spacing w:val="-4"/>
          <w:lang w:val="es-419"/>
        </w:rPr>
      </w:pPr>
      <w:r w:rsidRPr="00E66DBE">
        <w:rPr>
          <w:rFonts w:ascii="Tahoma" w:hAnsi="Tahoma" w:cs="Tahoma"/>
          <w:spacing w:val="-4"/>
          <w:lang w:val="es-419"/>
        </w:rPr>
        <w:t>Magistrado</w:t>
      </w:r>
    </w:p>
    <w:p w:rsidR="00610DDE" w:rsidRPr="00E66DBE" w:rsidRDefault="00610DDE" w:rsidP="006E68B2">
      <w:pPr>
        <w:widowControl w:val="0"/>
        <w:suppressAutoHyphens/>
        <w:autoSpaceDE w:val="0"/>
        <w:autoSpaceDN w:val="0"/>
        <w:adjustRightInd w:val="0"/>
        <w:spacing w:line="276" w:lineRule="auto"/>
        <w:ind w:right="-21"/>
        <w:jc w:val="center"/>
        <w:rPr>
          <w:rFonts w:ascii="Tahoma" w:hAnsi="Tahoma" w:cs="Tahoma"/>
          <w:b/>
          <w:bCs/>
          <w:spacing w:val="-4"/>
          <w:lang w:val="es-419"/>
        </w:rPr>
      </w:pPr>
    </w:p>
    <w:p w:rsidR="00F50031" w:rsidRPr="00E66DBE" w:rsidRDefault="00F50031" w:rsidP="006E68B2">
      <w:pPr>
        <w:widowControl w:val="0"/>
        <w:suppressAutoHyphens/>
        <w:autoSpaceDE w:val="0"/>
        <w:autoSpaceDN w:val="0"/>
        <w:adjustRightInd w:val="0"/>
        <w:spacing w:line="276" w:lineRule="auto"/>
        <w:ind w:right="-21"/>
        <w:jc w:val="center"/>
        <w:rPr>
          <w:rFonts w:ascii="Tahoma" w:hAnsi="Tahoma" w:cs="Tahoma"/>
          <w:b/>
          <w:bCs/>
          <w:spacing w:val="-4"/>
          <w:lang w:val="es-419"/>
        </w:rPr>
      </w:pPr>
    </w:p>
    <w:p w:rsidR="00EA649D" w:rsidRPr="00E66DBE" w:rsidRDefault="00EA649D" w:rsidP="006E68B2">
      <w:pPr>
        <w:widowControl w:val="0"/>
        <w:suppressAutoHyphens/>
        <w:autoSpaceDE w:val="0"/>
        <w:autoSpaceDN w:val="0"/>
        <w:adjustRightInd w:val="0"/>
        <w:spacing w:line="276" w:lineRule="auto"/>
        <w:ind w:right="-21"/>
        <w:rPr>
          <w:rFonts w:ascii="Tahoma" w:hAnsi="Tahoma" w:cs="Tahoma"/>
          <w:b/>
          <w:bCs/>
          <w:spacing w:val="-4"/>
          <w:lang w:val="es-419"/>
        </w:rPr>
      </w:pPr>
    </w:p>
    <w:p w:rsidR="00610DDE" w:rsidRPr="00E66DBE" w:rsidRDefault="00610DDE" w:rsidP="006E68B2">
      <w:pPr>
        <w:spacing w:line="276" w:lineRule="auto"/>
        <w:jc w:val="center"/>
        <w:rPr>
          <w:rFonts w:ascii="Tahoma" w:hAnsi="Tahoma" w:cs="Tahoma"/>
          <w:b/>
          <w:spacing w:val="-4"/>
          <w:lang w:val="es-419"/>
        </w:rPr>
      </w:pPr>
      <w:r w:rsidRPr="00E66DBE">
        <w:rPr>
          <w:rFonts w:ascii="Tahoma" w:hAnsi="Tahoma" w:cs="Tahoma"/>
          <w:b/>
          <w:spacing w:val="-4"/>
          <w:lang w:val="es-419"/>
        </w:rPr>
        <w:t>JORGE ARTURO CASTAÑO DUQUE</w:t>
      </w:r>
    </w:p>
    <w:p w:rsidR="00610DDE" w:rsidRPr="00E66DBE" w:rsidRDefault="00610DDE" w:rsidP="006E68B2">
      <w:pPr>
        <w:spacing w:line="276" w:lineRule="auto"/>
        <w:jc w:val="center"/>
        <w:rPr>
          <w:rFonts w:ascii="Tahoma" w:hAnsi="Tahoma" w:cs="Tahoma"/>
          <w:spacing w:val="-4"/>
          <w:lang w:val="es-419"/>
        </w:rPr>
      </w:pPr>
      <w:r w:rsidRPr="00E66DBE">
        <w:rPr>
          <w:rFonts w:ascii="Tahoma" w:hAnsi="Tahoma" w:cs="Tahoma"/>
          <w:spacing w:val="-4"/>
          <w:lang w:val="es-419"/>
        </w:rPr>
        <w:t>Magistrado</w:t>
      </w:r>
    </w:p>
    <w:p w:rsidR="00610DDE" w:rsidRPr="00E66DBE" w:rsidRDefault="00610DDE" w:rsidP="006E68B2">
      <w:pPr>
        <w:widowControl w:val="0"/>
        <w:suppressAutoHyphens/>
        <w:autoSpaceDE w:val="0"/>
        <w:autoSpaceDN w:val="0"/>
        <w:adjustRightInd w:val="0"/>
        <w:spacing w:line="276" w:lineRule="auto"/>
        <w:ind w:right="-21"/>
        <w:jc w:val="center"/>
        <w:rPr>
          <w:rFonts w:ascii="Tahoma" w:hAnsi="Tahoma" w:cs="Tahoma"/>
          <w:b/>
          <w:bCs/>
          <w:spacing w:val="-4"/>
          <w:lang w:val="es-419"/>
        </w:rPr>
      </w:pPr>
    </w:p>
    <w:p w:rsidR="00F50031" w:rsidRPr="00E66DBE" w:rsidRDefault="00F50031" w:rsidP="006E68B2">
      <w:pPr>
        <w:widowControl w:val="0"/>
        <w:suppressAutoHyphens/>
        <w:autoSpaceDE w:val="0"/>
        <w:autoSpaceDN w:val="0"/>
        <w:adjustRightInd w:val="0"/>
        <w:spacing w:line="276" w:lineRule="auto"/>
        <w:ind w:right="-21"/>
        <w:jc w:val="center"/>
        <w:rPr>
          <w:rFonts w:ascii="Tahoma" w:hAnsi="Tahoma" w:cs="Tahoma"/>
          <w:b/>
          <w:bCs/>
          <w:spacing w:val="-4"/>
          <w:lang w:val="es-419"/>
        </w:rPr>
      </w:pPr>
    </w:p>
    <w:p w:rsidR="00610DDE" w:rsidRPr="00E66DBE" w:rsidRDefault="00610DDE" w:rsidP="006E68B2">
      <w:pPr>
        <w:widowControl w:val="0"/>
        <w:suppressAutoHyphens/>
        <w:autoSpaceDE w:val="0"/>
        <w:autoSpaceDN w:val="0"/>
        <w:adjustRightInd w:val="0"/>
        <w:spacing w:line="276" w:lineRule="auto"/>
        <w:ind w:right="-21"/>
        <w:jc w:val="center"/>
        <w:rPr>
          <w:rFonts w:ascii="Tahoma" w:hAnsi="Tahoma" w:cs="Tahoma"/>
          <w:b/>
          <w:bCs/>
          <w:spacing w:val="-4"/>
          <w:lang w:val="es-419"/>
        </w:rPr>
      </w:pPr>
    </w:p>
    <w:p w:rsidR="00610DDE" w:rsidRPr="00E66DBE" w:rsidRDefault="00610DDE" w:rsidP="006E68B2">
      <w:pPr>
        <w:spacing w:line="276" w:lineRule="auto"/>
        <w:jc w:val="center"/>
        <w:rPr>
          <w:rFonts w:ascii="Tahoma" w:hAnsi="Tahoma" w:cs="Tahoma"/>
          <w:b/>
          <w:spacing w:val="-4"/>
          <w:lang w:val="es-419"/>
        </w:rPr>
      </w:pPr>
      <w:r w:rsidRPr="00E66DBE">
        <w:rPr>
          <w:rFonts w:ascii="Tahoma" w:hAnsi="Tahoma" w:cs="Tahoma"/>
          <w:b/>
          <w:spacing w:val="-4"/>
          <w:lang w:val="es-419"/>
        </w:rPr>
        <w:t>JAIRO ERNESTO ESCOBAR SANZ</w:t>
      </w:r>
    </w:p>
    <w:p w:rsidR="006E2249" w:rsidRPr="00E66DBE" w:rsidRDefault="00610DDE" w:rsidP="006E68B2">
      <w:pPr>
        <w:pStyle w:val="Sinespaciado"/>
        <w:spacing w:line="276" w:lineRule="auto"/>
        <w:jc w:val="center"/>
        <w:rPr>
          <w:rFonts w:ascii="Tahoma" w:hAnsi="Tahoma" w:cs="Tahoma"/>
          <w:spacing w:val="-4"/>
          <w:sz w:val="24"/>
          <w:szCs w:val="24"/>
        </w:rPr>
      </w:pPr>
      <w:r w:rsidRPr="00E66DBE">
        <w:rPr>
          <w:rFonts w:ascii="Tahoma" w:hAnsi="Tahoma" w:cs="Tahoma"/>
          <w:spacing w:val="-4"/>
          <w:sz w:val="24"/>
          <w:szCs w:val="24"/>
          <w:lang w:val="es-419"/>
        </w:rPr>
        <w:t>Magistrado</w:t>
      </w:r>
    </w:p>
    <w:sectPr w:rsidR="006E2249" w:rsidRPr="00E66DBE" w:rsidSect="006E68B2">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2F2" w:rsidRDefault="002512F2" w:rsidP="00610DDE">
      <w:r>
        <w:separator/>
      </w:r>
    </w:p>
  </w:endnote>
  <w:endnote w:type="continuationSeparator" w:id="0">
    <w:p w:rsidR="002512F2" w:rsidRDefault="002512F2" w:rsidP="0061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rin">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D0" w:rsidRPr="00731662" w:rsidRDefault="000453D0" w:rsidP="00731662">
    <w:pPr>
      <w:pStyle w:val="Encabezado"/>
      <w:ind w:left="3544"/>
      <w:jc w:val="right"/>
      <w:rPr>
        <w:rFonts w:ascii="Arial" w:hAnsi="Arial" w:cs="Arial"/>
        <w:sz w:val="18"/>
        <w:szCs w:val="16"/>
        <w:lang w:val="es-ES"/>
      </w:rPr>
    </w:pPr>
    <w:r w:rsidRPr="00731662">
      <w:rPr>
        <w:rFonts w:ascii="Arial" w:hAnsi="Arial" w:cs="Arial"/>
        <w:sz w:val="18"/>
        <w:szCs w:val="16"/>
        <w:lang w:val="es-ES"/>
      </w:rPr>
      <w:t xml:space="preserve">Página </w:t>
    </w:r>
    <w:r w:rsidRPr="00731662">
      <w:rPr>
        <w:rFonts w:ascii="Arial" w:hAnsi="Arial" w:cs="Arial"/>
        <w:sz w:val="18"/>
        <w:szCs w:val="16"/>
        <w:lang w:val="es-ES"/>
      </w:rPr>
      <w:fldChar w:fldCharType="begin"/>
    </w:r>
    <w:r w:rsidRPr="00731662">
      <w:rPr>
        <w:rFonts w:ascii="Arial" w:hAnsi="Arial" w:cs="Arial"/>
        <w:sz w:val="18"/>
        <w:szCs w:val="16"/>
        <w:lang w:val="es-ES"/>
      </w:rPr>
      <w:instrText xml:space="preserve"> PAGE </w:instrText>
    </w:r>
    <w:r w:rsidRPr="00731662">
      <w:rPr>
        <w:rFonts w:ascii="Arial" w:hAnsi="Arial" w:cs="Arial"/>
        <w:sz w:val="18"/>
        <w:szCs w:val="16"/>
        <w:lang w:val="es-ES"/>
      </w:rPr>
      <w:fldChar w:fldCharType="separate"/>
    </w:r>
    <w:r w:rsidR="00E66DBE">
      <w:rPr>
        <w:rFonts w:ascii="Arial" w:hAnsi="Arial" w:cs="Arial"/>
        <w:noProof/>
        <w:sz w:val="18"/>
        <w:szCs w:val="16"/>
        <w:lang w:val="es-ES"/>
      </w:rPr>
      <w:t>15</w:t>
    </w:r>
    <w:r w:rsidRPr="00731662">
      <w:rPr>
        <w:rFonts w:ascii="Arial" w:hAnsi="Arial" w:cs="Arial"/>
        <w:sz w:val="18"/>
        <w:szCs w:val="16"/>
        <w:lang w:val="es-ES"/>
      </w:rPr>
      <w:fldChar w:fldCharType="end"/>
    </w:r>
    <w:r w:rsidRPr="00731662">
      <w:rPr>
        <w:rFonts w:ascii="Arial" w:hAnsi="Arial" w:cs="Arial"/>
        <w:sz w:val="18"/>
        <w:szCs w:val="16"/>
        <w:lang w:val="es-ES"/>
      </w:rPr>
      <w:t xml:space="preserve"> de </w:t>
    </w:r>
    <w:r w:rsidRPr="00731662">
      <w:rPr>
        <w:rFonts w:ascii="Arial" w:hAnsi="Arial" w:cs="Arial"/>
        <w:sz w:val="18"/>
        <w:szCs w:val="16"/>
        <w:lang w:val="es-ES"/>
      </w:rPr>
      <w:fldChar w:fldCharType="begin"/>
    </w:r>
    <w:r w:rsidRPr="00731662">
      <w:rPr>
        <w:rFonts w:ascii="Arial" w:hAnsi="Arial" w:cs="Arial"/>
        <w:sz w:val="18"/>
        <w:szCs w:val="16"/>
        <w:lang w:val="es-ES"/>
      </w:rPr>
      <w:instrText xml:space="preserve"> NUMPAGES </w:instrText>
    </w:r>
    <w:r w:rsidRPr="00731662">
      <w:rPr>
        <w:rFonts w:ascii="Arial" w:hAnsi="Arial" w:cs="Arial"/>
        <w:sz w:val="18"/>
        <w:szCs w:val="16"/>
        <w:lang w:val="es-ES"/>
      </w:rPr>
      <w:fldChar w:fldCharType="separate"/>
    </w:r>
    <w:r w:rsidR="00E66DBE">
      <w:rPr>
        <w:rFonts w:ascii="Arial" w:hAnsi="Arial" w:cs="Arial"/>
        <w:noProof/>
        <w:sz w:val="18"/>
        <w:szCs w:val="16"/>
        <w:lang w:val="es-ES"/>
      </w:rPr>
      <w:t>16</w:t>
    </w:r>
    <w:r w:rsidRPr="00731662">
      <w:rPr>
        <w:rFonts w:ascii="Arial" w:hAnsi="Arial" w:cs="Arial"/>
        <w:sz w:val="18"/>
        <w:szCs w:val="16"/>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2F2" w:rsidRDefault="002512F2" w:rsidP="00610DDE">
      <w:r>
        <w:separator/>
      </w:r>
    </w:p>
  </w:footnote>
  <w:footnote w:type="continuationSeparator" w:id="0">
    <w:p w:rsidR="002512F2" w:rsidRDefault="002512F2" w:rsidP="00610DDE">
      <w:r>
        <w:continuationSeparator/>
      </w:r>
    </w:p>
  </w:footnote>
  <w:footnote w:id="1">
    <w:p w:rsidR="000453D0" w:rsidRPr="00F76AAE" w:rsidRDefault="000453D0" w:rsidP="00F76AAE">
      <w:pPr>
        <w:pStyle w:val="Textonotapie"/>
        <w:jc w:val="both"/>
        <w:rPr>
          <w:rFonts w:ascii="Arial" w:hAnsi="Arial" w:cs="Arial"/>
          <w:sz w:val="18"/>
          <w:szCs w:val="18"/>
          <w:lang w:val="es-CO"/>
        </w:rPr>
      </w:pPr>
      <w:r w:rsidRPr="00F76AAE">
        <w:rPr>
          <w:rStyle w:val="Refdenotaalpie"/>
          <w:rFonts w:ascii="Arial" w:hAnsi="Arial" w:cs="Arial"/>
          <w:sz w:val="18"/>
          <w:szCs w:val="18"/>
        </w:rPr>
        <w:footnoteRef/>
      </w:r>
      <w:r w:rsidRPr="00F76AAE">
        <w:rPr>
          <w:rFonts w:ascii="Arial" w:hAnsi="Arial" w:cs="Arial"/>
          <w:sz w:val="18"/>
          <w:szCs w:val="18"/>
        </w:rPr>
        <w:t xml:space="preserve"> Corte Suprema de Justicia, Sala de Casación Penal: Sentencia del 15 de agosto de 2.018. SP3379-2018. Rad. # 50890. M.P. LUIS ANTONIO HERNÁNDEZ BARBOSA.</w:t>
      </w:r>
    </w:p>
  </w:footnote>
  <w:footnote w:id="2">
    <w:p w:rsidR="000453D0" w:rsidRPr="00F76AAE" w:rsidRDefault="000453D0" w:rsidP="00F76AAE">
      <w:pPr>
        <w:pStyle w:val="Textonotapie"/>
        <w:jc w:val="both"/>
        <w:rPr>
          <w:rFonts w:ascii="Arial" w:hAnsi="Arial" w:cs="Arial"/>
          <w:sz w:val="18"/>
          <w:szCs w:val="18"/>
        </w:rPr>
      </w:pPr>
      <w:r w:rsidRPr="00F76AAE">
        <w:rPr>
          <w:rStyle w:val="Refdenotaalpie"/>
          <w:rFonts w:ascii="Arial" w:hAnsi="Arial" w:cs="Arial"/>
          <w:sz w:val="18"/>
          <w:szCs w:val="18"/>
        </w:rPr>
        <w:footnoteRef/>
      </w:r>
      <w:r w:rsidRPr="00F76AAE">
        <w:rPr>
          <w:rFonts w:ascii="Arial" w:hAnsi="Arial" w:cs="Arial"/>
          <w:sz w:val="18"/>
          <w:szCs w:val="18"/>
        </w:rPr>
        <w:t xml:space="preserve"> Corte Suprema de Justicia, Sala de Casación Penal: Sentencia del 22 de agosto de 2.018. SP3580-2018. Rad. # 46227. M.P. PATRICIA SALAZAR CUÉLLAR.</w:t>
      </w:r>
    </w:p>
  </w:footnote>
  <w:footnote w:id="3">
    <w:p w:rsidR="000453D0" w:rsidRPr="00F76AAE" w:rsidRDefault="000453D0" w:rsidP="00F76AAE">
      <w:pPr>
        <w:pStyle w:val="Textonotapie"/>
        <w:jc w:val="both"/>
        <w:rPr>
          <w:rFonts w:ascii="Arial" w:hAnsi="Arial" w:cs="Arial"/>
          <w:sz w:val="18"/>
          <w:szCs w:val="18"/>
          <w:lang w:val="es-CO"/>
        </w:rPr>
      </w:pPr>
      <w:r w:rsidRPr="00F76AAE">
        <w:rPr>
          <w:rStyle w:val="Refdenotaalpie"/>
          <w:rFonts w:ascii="Arial" w:hAnsi="Arial" w:cs="Arial"/>
          <w:sz w:val="18"/>
          <w:szCs w:val="18"/>
        </w:rPr>
        <w:footnoteRef/>
      </w:r>
      <w:r w:rsidRPr="00F76AAE">
        <w:rPr>
          <w:rFonts w:ascii="Arial" w:hAnsi="Arial" w:cs="Arial"/>
          <w:sz w:val="18"/>
          <w:szCs w:val="18"/>
        </w:rPr>
        <w:t xml:space="preserve"> Corte Suprema de Justicia, Sala de Casación Penal: Sentencia del 18 de mayo de 2016. SP6419 – 2016. Rad. # 46110. M.P. LUIS ANTONIO HERNÁNDEZ BARBOSA.</w:t>
      </w:r>
    </w:p>
  </w:footnote>
  <w:footnote w:id="4">
    <w:p w:rsidR="00D00D28" w:rsidRPr="00F76AAE" w:rsidRDefault="00D00D28" w:rsidP="00F76AAE">
      <w:pPr>
        <w:pStyle w:val="Textonotapie"/>
        <w:jc w:val="both"/>
        <w:rPr>
          <w:rFonts w:ascii="Arial" w:hAnsi="Arial" w:cs="Arial"/>
          <w:sz w:val="18"/>
          <w:szCs w:val="18"/>
          <w:lang w:val="es-CO"/>
        </w:rPr>
      </w:pPr>
      <w:r w:rsidRPr="00F76AAE">
        <w:rPr>
          <w:rStyle w:val="Refdenotaalpie"/>
          <w:rFonts w:ascii="Arial" w:hAnsi="Arial" w:cs="Arial"/>
          <w:sz w:val="18"/>
          <w:szCs w:val="18"/>
        </w:rPr>
        <w:footnoteRef/>
      </w:r>
      <w:r w:rsidRPr="00F76AAE">
        <w:rPr>
          <w:rFonts w:ascii="Arial" w:hAnsi="Arial" w:cs="Arial"/>
          <w:sz w:val="18"/>
          <w:szCs w:val="18"/>
        </w:rPr>
        <w:t xml:space="preserve"> Modificado por el artículo 5</w:t>
      </w:r>
      <w:r w:rsidR="00874E9B" w:rsidRPr="00F76AAE">
        <w:rPr>
          <w:rFonts w:ascii="Arial" w:hAnsi="Arial" w:cs="Arial"/>
          <w:sz w:val="18"/>
          <w:szCs w:val="18"/>
        </w:rPr>
        <w:t xml:space="preserve">º </w:t>
      </w:r>
      <w:r w:rsidRPr="00F76AAE">
        <w:rPr>
          <w:rFonts w:ascii="Arial" w:hAnsi="Arial" w:cs="Arial"/>
          <w:sz w:val="18"/>
          <w:szCs w:val="18"/>
        </w:rPr>
        <w:t>de la Ley 1</w:t>
      </w:r>
      <w:r w:rsidR="00874E9B" w:rsidRPr="00F76AAE">
        <w:rPr>
          <w:rFonts w:ascii="Arial" w:hAnsi="Arial" w:cs="Arial"/>
          <w:sz w:val="18"/>
          <w:szCs w:val="18"/>
        </w:rPr>
        <w:t>.</w:t>
      </w:r>
      <w:r w:rsidRPr="00F76AAE">
        <w:rPr>
          <w:rFonts w:ascii="Arial" w:hAnsi="Arial" w:cs="Arial"/>
          <w:sz w:val="18"/>
          <w:szCs w:val="18"/>
        </w:rPr>
        <w:t>826 de 2017.</w:t>
      </w:r>
    </w:p>
  </w:footnote>
  <w:footnote w:id="5">
    <w:p w:rsidR="006F478F" w:rsidRPr="00F76AAE" w:rsidRDefault="006F478F" w:rsidP="00F76AAE">
      <w:pPr>
        <w:pStyle w:val="Textonotapie"/>
        <w:jc w:val="both"/>
        <w:rPr>
          <w:rFonts w:ascii="Arial" w:hAnsi="Arial" w:cs="Arial"/>
          <w:sz w:val="18"/>
          <w:szCs w:val="18"/>
          <w:lang w:val="es-CO"/>
        </w:rPr>
      </w:pPr>
      <w:r w:rsidRPr="00F76AAE">
        <w:rPr>
          <w:rStyle w:val="Refdenotaalpie"/>
          <w:rFonts w:ascii="Arial" w:hAnsi="Arial" w:cs="Arial"/>
          <w:sz w:val="18"/>
          <w:szCs w:val="18"/>
        </w:rPr>
        <w:footnoteRef/>
      </w:r>
      <w:r w:rsidRPr="00F76AAE">
        <w:rPr>
          <w:rFonts w:ascii="Arial" w:hAnsi="Arial" w:cs="Arial"/>
          <w:sz w:val="18"/>
          <w:szCs w:val="18"/>
        </w:rPr>
        <w:t xml:space="preserve"> REYES </w:t>
      </w:r>
      <w:proofErr w:type="spellStart"/>
      <w:r w:rsidRPr="00F76AAE">
        <w:rPr>
          <w:rFonts w:ascii="Arial" w:hAnsi="Arial" w:cs="Arial"/>
          <w:sz w:val="18"/>
          <w:szCs w:val="18"/>
        </w:rPr>
        <w:t>ECHANDÍA</w:t>
      </w:r>
      <w:proofErr w:type="spellEnd"/>
      <w:r w:rsidRPr="00F76AAE">
        <w:rPr>
          <w:rFonts w:ascii="Arial" w:hAnsi="Arial" w:cs="Arial"/>
          <w:sz w:val="18"/>
          <w:szCs w:val="18"/>
        </w:rPr>
        <w:t>, ALFONSO: La Tipicidad, paginas # 112, 113 y 114. 5ª Edición. 1.989. Editorial Temis.</w:t>
      </w:r>
    </w:p>
  </w:footnote>
  <w:footnote w:id="6">
    <w:p w:rsidR="000368A1" w:rsidRPr="00F76AAE" w:rsidRDefault="000368A1" w:rsidP="00F76AAE">
      <w:pPr>
        <w:pStyle w:val="Textonotapie"/>
        <w:jc w:val="both"/>
        <w:rPr>
          <w:rFonts w:ascii="Arial" w:hAnsi="Arial" w:cs="Arial"/>
          <w:sz w:val="18"/>
          <w:szCs w:val="18"/>
          <w:lang w:val="es-CO"/>
        </w:rPr>
      </w:pPr>
      <w:r w:rsidRPr="00F76AAE">
        <w:rPr>
          <w:rStyle w:val="Refdenotaalpie"/>
          <w:rFonts w:ascii="Arial" w:hAnsi="Arial" w:cs="Arial"/>
          <w:sz w:val="18"/>
          <w:szCs w:val="18"/>
        </w:rPr>
        <w:footnoteRef/>
      </w:r>
      <w:r w:rsidRPr="00F76AAE">
        <w:rPr>
          <w:rFonts w:ascii="Arial" w:hAnsi="Arial" w:cs="Arial"/>
          <w:sz w:val="18"/>
          <w:szCs w:val="18"/>
        </w:rPr>
        <w:t xml:space="preserve"> </w:t>
      </w:r>
      <w:r w:rsidRPr="00F76AAE">
        <w:rPr>
          <w:rFonts w:ascii="Arial" w:hAnsi="Arial" w:cs="Arial"/>
          <w:sz w:val="18"/>
          <w:szCs w:val="18"/>
          <w:lang w:val="es-CO"/>
        </w:rPr>
        <w:t>Aplicables al delito de lesiones personales por remisión expresa del artículo 119 C.P.</w:t>
      </w:r>
    </w:p>
  </w:footnote>
  <w:footnote w:id="7">
    <w:p w:rsidR="00F14E76" w:rsidRPr="00F76AAE" w:rsidRDefault="00F14E76" w:rsidP="00F76AAE">
      <w:pPr>
        <w:pStyle w:val="Textonotapie"/>
        <w:jc w:val="both"/>
        <w:rPr>
          <w:rFonts w:ascii="Arial" w:hAnsi="Arial" w:cs="Arial"/>
          <w:sz w:val="18"/>
          <w:szCs w:val="18"/>
          <w:lang w:val="es-CO"/>
        </w:rPr>
      </w:pPr>
      <w:r w:rsidRPr="00F76AAE">
        <w:rPr>
          <w:rStyle w:val="Refdenotaalpie"/>
          <w:rFonts w:ascii="Arial" w:hAnsi="Arial" w:cs="Arial"/>
          <w:sz w:val="18"/>
          <w:szCs w:val="18"/>
        </w:rPr>
        <w:footnoteRef/>
      </w:r>
      <w:r w:rsidRPr="00F76AAE">
        <w:rPr>
          <w:rFonts w:ascii="Arial" w:hAnsi="Arial" w:cs="Arial"/>
          <w:sz w:val="18"/>
          <w:szCs w:val="18"/>
        </w:rPr>
        <w:t xml:space="preserve"> </w:t>
      </w:r>
      <w:r w:rsidRPr="00F76AAE">
        <w:rPr>
          <w:rFonts w:ascii="Arial" w:hAnsi="Arial" w:cs="Arial"/>
          <w:sz w:val="18"/>
          <w:szCs w:val="18"/>
          <w:lang w:val="es-CO"/>
        </w:rPr>
        <w:t>El autor con la expresión de tipo derivado se refiere a lo que también se conoce como tipo subordinado.</w:t>
      </w:r>
    </w:p>
  </w:footnote>
  <w:footnote w:id="8">
    <w:p w:rsidR="00476F6E" w:rsidRPr="00F76AAE" w:rsidRDefault="00476F6E" w:rsidP="00F76AAE">
      <w:pPr>
        <w:pStyle w:val="Textonotapie"/>
        <w:jc w:val="both"/>
        <w:rPr>
          <w:rFonts w:ascii="Arial" w:hAnsi="Arial" w:cs="Arial"/>
          <w:sz w:val="18"/>
          <w:szCs w:val="18"/>
        </w:rPr>
      </w:pPr>
      <w:r w:rsidRPr="00F76AAE">
        <w:rPr>
          <w:rStyle w:val="Refdenotaalpie"/>
          <w:rFonts w:ascii="Arial" w:hAnsi="Arial" w:cs="Arial"/>
          <w:sz w:val="18"/>
          <w:szCs w:val="18"/>
        </w:rPr>
        <w:footnoteRef/>
      </w:r>
      <w:r w:rsidRPr="00F76AAE">
        <w:rPr>
          <w:rFonts w:ascii="Arial" w:hAnsi="Arial" w:cs="Arial"/>
          <w:sz w:val="18"/>
          <w:szCs w:val="18"/>
        </w:rPr>
        <w:t xml:space="preserve"> MUÑOZ CONDE, FRANCISCO / GARCÍA ARÁN, MERCEDES: Derecho Penal. Parte General: Pagina # 258. 8ª Edición. Tiran lo Blanch. Méjico D.F. 2.012 (Negrillas fuera del texto)</w:t>
      </w:r>
    </w:p>
  </w:footnote>
  <w:footnote w:id="9">
    <w:p w:rsidR="00A938FF" w:rsidRPr="00F76AAE" w:rsidRDefault="00A938FF" w:rsidP="00F76AAE">
      <w:pPr>
        <w:pStyle w:val="Textonotapie"/>
        <w:jc w:val="both"/>
        <w:rPr>
          <w:rFonts w:ascii="Arial" w:hAnsi="Arial" w:cs="Arial"/>
          <w:sz w:val="18"/>
          <w:szCs w:val="18"/>
          <w:lang w:val="es-CO"/>
        </w:rPr>
      </w:pPr>
      <w:r w:rsidRPr="00F76AAE">
        <w:rPr>
          <w:rStyle w:val="Refdenotaalpie"/>
          <w:rFonts w:ascii="Arial" w:hAnsi="Arial" w:cs="Arial"/>
          <w:sz w:val="18"/>
          <w:szCs w:val="18"/>
        </w:rPr>
        <w:footnoteRef/>
      </w:r>
      <w:r w:rsidRPr="00F76AAE">
        <w:rPr>
          <w:rFonts w:ascii="Arial" w:hAnsi="Arial" w:cs="Arial"/>
          <w:sz w:val="18"/>
          <w:szCs w:val="18"/>
        </w:rPr>
        <w:t xml:space="preserve"> Corte Suprema de Justicia, Sala de Casación Penal: Sentencia del 15 de septiembre de 2010. Rad. # 31088. M.P.  ALFREDO GÓMEZ QUINTERO.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3D0" w:rsidRPr="006E68B2" w:rsidRDefault="000453D0" w:rsidP="00D368AD">
    <w:pPr>
      <w:pStyle w:val="Encabezado"/>
      <w:ind w:left="3544"/>
      <w:rPr>
        <w:rFonts w:ascii="Arial" w:hAnsi="Arial" w:cs="Arial"/>
        <w:sz w:val="16"/>
        <w:szCs w:val="16"/>
        <w:lang w:val="es-ES"/>
      </w:rPr>
    </w:pPr>
    <w:r w:rsidRPr="006E68B2">
      <w:rPr>
        <w:rFonts w:ascii="Arial" w:hAnsi="Arial" w:cs="Arial"/>
        <w:sz w:val="16"/>
        <w:szCs w:val="16"/>
        <w:lang w:val="es-ES"/>
      </w:rPr>
      <w:t xml:space="preserve">Procesado: </w:t>
    </w:r>
    <w:proofErr w:type="spellStart"/>
    <w:r w:rsidRPr="006E68B2">
      <w:rPr>
        <w:rFonts w:ascii="Arial" w:hAnsi="Arial" w:cs="Arial"/>
        <w:sz w:val="16"/>
        <w:szCs w:val="16"/>
        <w:lang w:val="es-ES"/>
      </w:rPr>
      <w:t>JAML</w:t>
    </w:r>
    <w:proofErr w:type="spellEnd"/>
    <w:r w:rsidRPr="006E68B2">
      <w:rPr>
        <w:rFonts w:ascii="Arial" w:hAnsi="Arial" w:cs="Arial"/>
        <w:sz w:val="16"/>
        <w:szCs w:val="16"/>
        <w:lang w:val="es-ES"/>
      </w:rPr>
      <w:t xml:space="preserve">  </w:t>
    </w:r>
  </w:p>
  <w:p w:rsidR="000453D0" w:rsidRPr="006E68B2" w:rsidRDefault="000453D0" w:rsidP="00D368AD">
    <w:pPr>
      <w:pStyle w:val="Encabezado"/>
      <w:ind w:left="3544"/>
      <w:rPr>
        <w:rFonts w:ascii="Arial" w:hAnsi="Arial" w:cs="Arial"/>
        <w:sz w:val="16"/>
        <w:szCs w:val="16"/>
        <w:lang w:val="es-ES"/>
      </w:rPr>
    </w:pPr>
    <w:r w:rsidRPr="006E68B2">
      <w:rPr>
        <w:rFonts w:ascii="Arial" w:hAnsi="Arial" w:cs="Arial"/>
        <w:sz w:val="16"/>
        <w:szCs w:val="16"/>
        <w:lang w:val="es-ES"/>
      </w:rPr>
      <w:t xml:space="preserve">Delito: Tentativa de homicidio agravado </w:t>
    </w:r>
  </w:p>
  <w:p w:rsidR="000453D0" w:rsidRPr="006E68B2" w:rsidRDefault="000453D0" w:rsidP="00D368AD">
    <w:pPr>
      <w:pStyle w:val="Encabezado"/>
      <w:ind w:left="3544"/>
      <w:rPr>
        <w:rFonts w:ascii="Arial" w:hAnsi="Arial" w:cs="Arial"/>
        <w:sz w:val="16"/>
        <w:szCs w:val="16"/>
        <w:lang w:val="es-ES"/>
      </w:rPr>
    </w:pPr>
    <w:r w:rsidRPr="006E68B2">
      <w:rPr>
        <w:rFonts w:ascii="Arial" w:hAnsi="Arial" w:cs="Arial"/>
        <w:sz w:val="16"/>
        <w:szCs w:val="16"/>
        <w:lang w:val="es-ES"/>
      </w:rPr>
      <w:t>Rad. # 66170 60 00 066 2017 00529 01</w:t>
    </w:r>
  </w:p>
  <w:p w:rsidR="000453D0" w:rsidRPr="006E68B2" w:rsidRDefault="000453D0" w:rsidP="00D368AD">
    <w:pPr>
      <w:pStyle w:val="Encabezado"/>
      <w:ind w:left="3544"/>
      <w:rPr>
        <w:rFonts w:ascii="Arial" w:hAnsi="Arial" w:cs="Arial"/>
        <w:sz w:val="16"/>
        <w:szCs w:val="16"/>
        <w:lang w:val="es-ES"/>
      </w:rPr>
    </w:pPr>
    <w:r w:rsidRPr="006E68B2">
      <w:rPr>
        <w:rFonts w:ascii="Arial" w:hAnsi="Arial" w:cs="Arial"/>
        <w:sz w:val="16"/>
        <w:szCs w:val="16"/>
        <w:lang w:val="es-ES"/>
      </w:rPr>
      <w:t xml:space="preserve">Asunto: Resuelve apelación contra de auto que </w:t>
    </w:r>
    <w:r w:rsidR="00731662">
      <w:rPr>
        <w:rFonts w:ascii="Arial" w:hAnsi="Arial" w:cs="Arial"/>
        <w:sz w:val="16"/>
        <w:szCs w:val="16"/>
        <w:lang w:val="es-ES"/>
      </w:rPr>
      <w:t xml:space="preserve">decretó </w:t>
    </w:r>
    <w:r w:rsidRPr="006E68B2">
      <w:rPr>
        <w:rFonts w:ascii="Arial" w:hAnsi="Arial" w:cs="Arial"/>
        <w:sz w:val="16"/>
        <w:szCs w:val="16"/>
        <w:lang w:val="es-ES"/>
      </w:rPr>
      <w:t>nulidad del proceso</w:t>
    </w:r>
  </w:p>
  <w:p w:rsidR="000453D0" w:rsidRPr="006E68B2" w:rsidRDefault="000453D0" w:rsidP="00D368AD">
    <w:pPr>
      <w:pStyle w:val="Encabezado"/>
      <w:ind w:left="3544"/>
      <w:rPr>
        <w:rFonts w:ascii="Arial" w:hAnsi="Arial" w:cs="Arial"/>
        <w:sz w:val="16"/>
        <w:szCs w:val="16"/>
        <w:lang w:val="es-ES"/>
      </w:rPr>
    </w:pPr>
    <w:r w:rsidRPr="006E68B2">
      <w:rPr>
        <w:rFonts w:ascii="Arial" w:hAnsi="Arial" w:cs="Arial"/>
        <w:sz w:val="16"/>
        <w:szCs w:val="16"/>
        <w:lang w:val="es-ES"/>
      </w:rPr>
      <w:t xml:space="preserve">Tema: Tipos especiales agravados y delitos </w:t>
    </w:r>
    <w:proofErr w:type="spellStart"/>
    <w:r w:rsidRPr="006E68B2">
      <w:rPr>
        <w:rFonts w:ascii="Arial" w:hAnsi="Arial" w:cs="Arial"/>
        <w:sz w:val="16"/>
        <w:szCs w:val="16"/>
        <w:lang w:val="es-ES"/>
      </w:rPr>
      <w:t>querellables</w:t>
    </w:r>
    <w:proofErr w:type="spellEnd"/>
  </w:p>
  <w:p w:rsidR="000453D0" w:rsidRPr="006E68B2" w:rsidRDefault="000453D0" w:rsidP="00D368AD">
    <w:pPr>
      <w:pStyle w:val="Encabezado"/>
      <w:ind w:left="3544"/>
      <w:rPr>
        <w:rFonts w:ascii="Arial" w:hAnsi="Arial" w:cs="Arial"/>
        <w:sz w:val="16"/>
        <w:szCs w:val="16"/>
        <w:lang w:val="es-ES"/>
      </w:rPr>
    </w:pPr>
    <w:r w:rsidRPr="006E68B2">
      <w:rPr>
        <w:rFonts w:ascii="Arial" w:hAnsi="Arial" w:cs="Arial"/>
        <w:sz w:val="16"/>
        <w:szCs w:val="16"/>
        <w:lang w:val="es-ES"/>
      </w:rPr>
      <w:t>Procedencia: Juzgado 1º Penal del Circuito de Dosquebradas</w:t>
    </w:r>
  </w:p>
  <w:p w:rsidR="000453D0" w:rsidRPr="006E68B2" w:rsidRDefault="000453D0" w:rsidP="006E68B2">
    <w:pPr>
      <w:pStyle w:val="Encabezado"/>
      <w:ind w:left="3544"/>
      <w:rPr>
        <w:rFonts w:ascii="Arial" w:hAnsi="Arial" w:cs="Arial"/>
        <w:sz w:val="16"/>
        <w:szCs w:val="16"/>
        <w:lang w:val="es-ES"/>
      </w:rPr>
    </w:pPr>
    <w:r w:rsidRPr="006E68B2">
      <w:rPr>
        <w:rFonts w:ascii="Arial" w:hAnsi="Arial" w:cs="Arial"/>
        <w:sz w:val="16"/>
        <w:szCs w:val="16"/>
        <w:lang w:val="es-ES"/>
      </w:rPr>
      <w:t>Decisión: Revoca auto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107"/>
    <w:multiLevelType w:val="hybridMultilevel"/>
    <w:tmpl w:val="ADD8D8A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03146F"/>
    <w:multiLevelType w:val="hybridMultilevel"/>
    <w:tmpl w:val="52306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18732B"/>
    <w:multiLevelType w:val="hybridMultilevel"/>
    <w:tmpl w:val="23561D70"/>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3E241A2"/>
    <w:multiLevelType w:val="hybridMultilevel"/>
    <w:tmpl w:val="6E0AF92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A0D5E9A"/>
    <w:multiLevelType w:val="hybridMultilevel"/>
    <w:tmpl w:val="23561D7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1746039"/>
    <w:multiLevelType w:val="hybridMultilevel"/>
    <w:tmpl w:val="8BB62A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424FB8"/>
    <w:multiLevelType w:val="hybridMultilevel"/>
    <w:tmpl w:val="0472C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E5623B9"/>
    <w:multiLevelType w:val="hybridMultilevel"/>
    <w:tmpl w:val="4CE2F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2C36443"/>
    <w:multiLevelType w:val="hybridMultilevel"/>
    <w:tmpl w:val="4DE4B3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36A08AE"/>
    <w:multiLevelType w:val="hybridMultilevel"/>
    <w:tmpl w:val="7D6AA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456CAA"/>
    <w:multiLevelType w:val="hybridMultilevel"/>
    <w:tmpl w:val="2438D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3371DB7"/>
    <w:multiLevelType w:val="hybridMultilevel"/>
    <w:tmpl w:val="39FA73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FB324E6"/>
    <w:multiLevelType w:val="hybridMultilevel"/>
    <w:tmpl w:val="A9DE50E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5391709"/>
    <w:multiLevelType w:val="hybridMultilevel"/>
    <w:tmpl w:val="BC2EE8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BAD15A9"/>
    <w:multiLevelType w:val="hybridMultilevel"/>
    <w:tmpl w:val="39F831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7717BD3"/>
    <w:multiLevelType w:val="hybridMultilevel"/>
    <w:tmpl w:val="33CC6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2"/>
  </w:num>
  <w:num w:numId="5">
    <w:abstractNumId w:val="1"/>
  </w:num>
  <w:num w:numId="6">
    <w:abstractNumId w:val="7"/>
  </w:num>
  <w:num w:numId="7">
    <w:abstractNumId w:val="9"/>
  </w:num>
  <w:num w:numId="8">
    <w:abstractNumId w:val="14"/>
  </w:num>
  <w:num w:numId="9">
    <w:abstractNumId w:val="0"/>
  </w:num>
  <w:num w:numId="10">
    <w:abstractNumId w:val="4"/>
  </w:num>
  <w:num w:numId="11">
    <w:abstractNumId w:val="11"/>
  </w:num>
  <w:num w:numId="12">
    <w:abstractNumId w:val="3"/>
  </w:num>
  <w:num w:numId="13">
    <w:abstractNumId w:val="6"/>
  </w:num>
  <w:num w:numId="14">
    <w:abstractNumId w:val="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DE"/>
    <w:rsid w:val="000004DF"/>
    <w:rsid w:val="00000F84"/>
    <w:rsid w:val="00005A52"/>
    <w:rsid w:val="00017C4F"/>
    <w:rsid w:val="00026285"/>
    <w:rsid w:val="00026C89"/>
    <w:rsid w:val="000365E8"/>
    <w:rsid w:val="000368A1"/>
    <w:rsid w:val="00040E93"/>
    <w:rsid w:val="00042AC4"/>
    <w:rsid w:val="000453D0"/>
    <w:rsid w:val="00055220"/>
    <w:rsid w:val="00062E54"/>
    <w:rsid w:val="00066913"/>
    <w:rsid w:val="00071703"/>
    <w:rsid w:val="00073424"/>
    <w:rsid w:val="000748BF"/>
    <w:rsid w:val="000764BC"/>
    <w:rsid w:val="00076A52"/>
    <w:rsid w:val="000849F1"/>
    <w:rsid w:val="00092193"/>
    <w:rsid w:val="00097D82"/>
    <w:rsid w:val="000A03FB"/>
    <w:rsid w:val="000A206A"/>
    <w:rsid w:val="000A53AE"/>
    <w:rsid w:val="000A7F05"/>
    <w:rsid w:val="000B100D"/>
    <w:rsid w:val="000B3C8D"/>
    <w:rsid w:val="000B4C37"/>
    <w:rsid w:val="000C4957"/>
    <w:rsid w:val="000D3A86"/>
    <w:rsid w:val="000D7655"/>
    <w:rsid w:val="000E42D3"/>
    <w:rsid w:val="000E5B5E"/>
    <w:rsid w:val="000E716B"/>
    <w:rsid w:val="000F447A"/>
    <w:rsid w:val="000F7C8F"/>
    <w:rsid w:val="00106387"/>
    <w:rsid w:val="00110C27"/>
    <w:rsid w:val="0011164B"/>
    <w:rsid w:val="0011290A"/>
    <w:rsid w:val="001222E6"/>
    <w:rsid w:val="00125FBB"/>
    <w:rsid w:val="00127B08"/>
    <w:rsid w:val="00133660"/>
    <w:rsid w:val="0013505A"/>
    <w:rsid w:val="00140294"/>
    <w:rsid w:val="001440FA"/>
    <w:rsid w:val="00144735"/>
    <w:rsid w:val="00145DE1"/>
    <w:rsid w:val="0015083C"/>
    <w:rsid w:val="00152FED"/>
    <w:rsid w:val="00155B6A"/>
    <w:rsid w:val="00155D1F"/>
    <w:rsid w:val="00157178"/>
    <w:rsid w:val="00162009"/>
    <w:rsid w:val="00162037"/>
    <w:rsid w:val="0016509B"/>
    <w:rsid w:val="001816B1"/>
    <w:rsid w:val="00186029"/>
    <w:rsid w:val="0018707B"/>
    <w:rsid w:val="001A2376"/>
    <w:rsid w:val="001A7D44"/>
    <w:rsid w:val="001B18F5"/>
    <w:rsid w:val="001B1B16"/>
    <w:rsid w:val="001B1F2A"/>
    <w:rsid w:val="001B471B"/>
    <w:rsid w:val="001B510D"/>
    <w:rsid w:val="001B57DC"/>
    <w:rsid w:val="001C6433"/>
    <w:rsid w:val="001C7341"/>
    <w:rsid w:val="001D642E"/>
    <w:rsid w:val="001E5EA5"/>
    <w:rsid w:val="001E6C78"/>
    <w:rsid w:val="001F11A5"/>
    <w:rsid w:val="001F1AEB"/>
    <w:rsid w:val="00201A65"/>
    <w:rsid w:val="00202E0A"/>
    <w:rsid w:val="00204F34"/>
    <w:rsid w:val="00205692"/>
    <w:rsid w:val="002064AF"/>
    <w:rsid w:val="002132B3"/>
    <w:rsid w:val="0021756F"/>
    <w:rsid w:val="002227EE"/>
    <w:rsid w:val="002378CD"/>
    <w:rsid w:val="00245E28"/>
    <w:rsid w:val="00246C9C"/>
    <w:rsid w:val="002512F2"/>
    <w:rsid w:val="002638DB"/>
    <w:rsid w:val="00274D49"/>
    <w:rsid w:val="0027663B"/>
    <w:rsid w:val="00280314"/>
    <w:rsid w:val="00292669"/>
    <w:rsid w:val="00297EC3"/>
    <w:rsid w:val="002A10E0"/>
    <w:rsid w:val="002A33F8"/>
    <w:rsid w:val="002A4047"/>
    <w:rsid w:val="002C1000"/>
    <w:rsid w:val="002C42BF"/>
    <w:rsid w:val="002C5572"/>
    <w:rsid w:val="002C5668"/>
    <w:rsid w:val="002D0847"/>
    <w:rsid w:val="002D377A"/>
    <w:rsid w:val="002D4B69"/>
    <w:rsid w:val="002E191B"/>
    <w:rsid w:val="002E4450"/>
    <w:rsid w:val="002E4A8F"/>
    <w:rsid w:val="002E6BD2"/>
    <w:rsid w:val="002E6C18"/>
    <w:rsid w:val="002F3461"/>
    <w:rsid w:val="002F4082"/>
    <w:rsid w:val="002F4D52"/>
    <w:rsid w:val="002F6E50"/>
    <w:rsid w:val="003016D9"/>
    <w:rsid w:val="00311994"/>
    <w:rsid w:val="0031542E"/>
    <w:rsid w:val="00321046"/>
    <w:rsid w:val="00322DA8"/>
    <w:rsid w:val="00325E33"/>
    <w:rsid w:val="003269BB"/>
    <w:rsid w:val="00326D5D"/>
    <w:rsid w:val="003312C5"/>
    <w:rsid w:val="0033341F"/>
    <w:rsid w:val="003334F5"/>
    <w:rsid w:val="00340183"/>
    <w:rsid w:val="00342F12"/>
    <w:rsid w:val="00343C7A"/>
    <w:rsid w:val="00347EEE"/>
    <w:rsid w:val="00352620"/>
    <w:rsid w:val="003535C7"/>
    <w:rsid w:val="003621B2"/>
    <w:rsid w:val="00362569"/>
    <w:rsid w:val="00363DAB"/>
    <w:rsid w:val="00365D9E"/>
    <w:rsid w:val="003662D7"/>
    <w:rsid w:val="00373D0E"/>
    <w:rsid w:val="0037475F"/>
    <w:rsid w:val="00380696"/>
    <w:rsid w:val="003818C8"/>
    <w:rsid w:val="00383101"/>
    <w:rsid w:val="00385518"/>
    <w:rsid w:val="003930FB"/>
    <w:rsid w:val="0039327A"/>
    <w:rsid w:val="00393722"/>
    <w:rsid w:val="003941F4"/>
    <w:rsid w:val="003A6000"/>
    <w:rsid w:val="003A6F09"/>
    <w:rsid w:val="003B51A4"/>
    <w:rsid w:val="003B5DA2"/>
    <w:rsid w:val="003B7256"/>
    <w:rsid w:val="003C0B87"/>
    <w:rsid w:val="003C3B37"/>
    <w:rsid w:val="003C75AB"/>
    <w:rsid w:val="003D011F"/>
    <w:rsid w:val="003E5D5E"/>
    <w:rsid w:val="003E6F9C"/>
    <w:rsid w:val="003F0F94"/>
    <w:rsid w:val="003F1E15"/>
    <w:rsid w:val="003F5D9E"/>
    <w:rsid w:val="003F7141"/>
    <w:rsid w:val="003F7813"/>
    <w:rsid w:val="00412F27"/>
    <w:rsid w:val="004175F2"/>
    <w:rsid w:val="0043703F"/>
    <w:rsid w:val="00444D73"/>
    <w:rsid w:val="004467DF"/>
    <w:rsid w:val="00450BBE"/>
    <w:rsid w:val="0045340D"/>
    <w:rsid w:val="00461CEC"/>
    <w:rsid w:val="004656C3"/>
    <w:rsid w:val="00474C19"/>
    <w:rsid w:val="004755E0"/>
    <w:rsid w:val="0047619A"/>
    <w:rsid w:val="00476F6E"/>
    <w:rsid w:val="00477036"/>
    <w:rsid w:val="00492EB8"/>
    <w:rsid w:val="004971D7"/>
    <w:rsid w:val="004A16C6"/>
    <w:rsid w:val="004A2EF6"/>
    <w:rsid w:val="004A400D"/>
    <w:rsid w:val="004A4F27"/>
    <w:rsid w:val="004A5964"/>
    <w:rsid w:val="004A5CA2"/>
    <w:rsid w:val="004A6B68"/>
    <w:rsid w:val="004B6EEF"/>
    <w:rsid w:val="004C0057"/>
    <w:rsid w:val="004C457B"/>
    <w:rsid w:val="004D1E27"/>
    <w:rsid w:val="004D7082"/>
    <w:rsid w:val="004E201D"/>
    <w:rsid w:val="004E2410"/>
    <w:rsid w:val="004E39D0"/>
    <w:rsid w:val="004E6684"/>
    <w:rsid w:val="004E6976"/>
    <w:rsid w:val="004E7FC4"/>
    <w:rsid w:val="004F010D"/>
    <w:rsid w:val="00502DCB"/>
    <w:rsid w:val="005033FE"/>
    <w:rsid w:val="005116F5"/>
    <w:rsid w:val="005139C8"/>
    <w:rsid w:val="00517786"/>
    <w:rsid w:val="0052337C"/>
    <w:rsid w:val="005247A5"/>
    <w:rsid w:val="005262BB"/>
    <w:rsid w:val="00534B33"/>
    <w:rsid w:val="00537A59"/>
    <w:rsid w:val="0054657B"/>
    <w:rsid w:val="00555121"/>
    <w:rsid w:val="005566BC"/>
    <w:rsid w:val="0055772F"/>
    <w:rsid w:val="00557E39"/>
    <w:rsid w:val="00557F2C"/>
    <w:rsid w:val="00560A3C"/>
    <w:rsid w:val="0056551C"/>
    <w:rsid w:val="00571720"/>
    <w:rsid w:val="00571FC6"/>
    <w:rsid w:val="00574A49"/>
    <w:rsid w:val="0057549C"/>
    <w:rsid w:val="00582C5D"/>
    <w:rsid w:val="00590183"/>
    <w:rsid w:val="00592130"/>
    <w:rsid w:val="00592544"/>
    <w:rsid w:val="00594D99"/>
    <w:rsid w:val="00596304"/>
    <w:rsid w:val="005C26D9"/>
    <w:rsid w:val="005C3B1C"/>
    <w:rsid w:val="005C5A73"/>
    <w:rsid w:val="005C6978"/>
    <w:rsid w:val="005D3F4F"/>
    <w:rsid w:val="005D5490"/>
    <w:rsid w:val="005E0243"/>
    <w:rsid w:val="005E0456"/>
    <w:rsid w:val="005E32D3"/>
    <w:rsid w:val="005E4058"/>
    <w:rsid w:val="005E6A9B"/>
    <w:rsid w:val="005F01A1"/>
    <w:rsid w:val="005F0797"/>
    <w:rsid w:val="006008A4"/>
    <w:rsid w:val="00601340"/>
    <w:rsid w:val="00601E05"/>
    <w:rsid w:val="0060450E"/>
    <w:rsid w:val="00604579"/>
    <w:rsid w:val="006049E7"/>
    <w:rsid w:val="00610DDE"/>
    <w:rsid w:val="00612EC7"/>
    <w:rsid w:val="00617163"/>
    <w:rsid w:val="006210BB"/>
    <w:rsid w:val="00624E1F"/>
    <w:rsid w:val="00626C63"/>
    <w:rsid w:val="00630A48"/>
    <w:rsid w:val="00631C42"/>
    <w:rsid w:val="00636662"/>
    <w:rsid w:val="0064270C"/>
    <w:rsid w:val="00645549"/>
    <w:rsid w:val="0064674F"/>
    <w:rsid w:val="00647F1F"/>
    <w:rsid w:val="0065444C"/>
    <w:rsid w:val="00663F4D"/>
    <w:rsid w:val="00664AA1"/>
    <w:rsid w:val="0066592B"/>
    <w:rsid w:val="0067271C"/>
    <w:rsid w:val="00673AB7"/>
    <w:rsid w:val="00674531"/>
    <w:rsid w:val="00680724"/>
    <w:rsid w:val="00686D1D"/>
    <w:rsid w:val="00686F7B"/>
    <w:rsid w:val="00690B6A"/>
    <w:rsid w:val="006A0774"/>
    <w:rsid w:val="006B422D"/>
    <w:rsid w:val="006B7B28"/>
    <w:rsid w:val="006B7F97"/>
    <w:rsid w:val="006C2809"/>
    <w:rsid w:val="006C4DF5"/>
    <w:rsid w:val="006D0E13"/>
    <w:rsid w:val="006D427A"/>
    <w:rsid w:val="006D560E"/>
    <w:rsid w:val="006D7B84"/>
    <w:rsid w:val="006E1CC0"/>
    <w:rsid w:val="006E2249"/>
    <w:rsid w:val="006E25F1"/>
    <w:rsid w:val="006E3160"/>
    <w:rsid w:val="006E4754"/>
    <w:rsid w:val="006E68B2"/>
    <w:rsid w:val="006E7C13"/>
    <w:rsid w:val="006E7F59"/>
    <w:rsid w:val="006F1EFE"/>
    <w:rsid w:val="006F37EF"/>
    <w:rsid w:val="006F3E9F"/>
    <w:rsid w:val="006F478F"/>
    <w:rsid w:val="006F6702"/>
    <w:rsid w:val="00700C02"/>
    <w:rsid w:val="007071B8"/>
    <w:rsid w:val="00710420"/>
    <w:rsid w:val="007114A1"/>
    <w:rsid w:val="007123D4"/>
    <w:rsid w:val="00714C64"/>
    <w:rsid w:val="00715F55"/>
    <w:rsid w:val="007210FE"/>
    <w:rsid w:val="00727B96"/>
    <w:rsid w:val="00731662"/>
    <w:rsid w:val="007327B1"/>
    <w:rsid w:val="00734C9E"/>
    <w:rsid w:val="00746923"/>
    <w:rsid w:val="00754F7C"/>
    <w:rsid w:val="00757CE2"/>
    <w:rsid w:val="00761B80"/>
    <w:rsid w:val="0076333A"/>
    <w:rsid w:val="007677FE"/>
    <w:rsid w:val="00771B0B"/>
    <w:rsid w:val="0078770B"/>
    <w:rsid w:val="0079185B"/>
    <w:rsid w:val="00792C74"/>
    <w:rsid w:val="007A09CA"/>
    <w:rsid w:val="007A0AB4"/>
    <w:rsid w:val="007A122B"/>
    <w:rsid w:val="007A2C86"/>
    <w:rsid w:val="007A5412"/>
    <w:rsid w:val="007A6965"/>
    <w:rsid w:val="007B5845"/>
    <w:rsid w:val="007C15B6"/>
    <w:rsid w:val="007C22F6"/>
    <w:rsid w:val="007C5425"/>
    <w:rsid w:val="007C71AA"/>
    <w:rsid w:val="007D078F"/>
    <w:rsid w:val="007D23AC"/>
    <w:rsid w:val="007D314C"/>
    <w:rsid w:val="007D4E2D"/>
    <w:rsid w:val="007D4E4D"/>
    <w:rsid w:val="007D4F95"/>
    <w:rsid w:val="007D781C"/>
    <w:rsid w:val="007E2A5C"/>
    <w:rsid w:val="007E3B67"/>
    <w:rsid w:val="007E736E"/>
    <w:rsid w:val="007E7492"/>
    <w:rsid w:val="007E79DB"/>
    <w:rsid w:val="007F1318"/>
    <w:rsid w:val="0080064A"/>
    <w:rsid w:val="008104ED"/>
    <w:rsid w:val="00817CDB"/>
    <w:rsid w:val="00824262"/>
    <w:rsid w:val="00825E28"/>
    <w:rsid w:val="00832444"/>
    <w:rsid w:val="00832E61"/>
    <w:rsid w:val="00835376"/>
    <w:rsid w:val="00836CD5"/>
    <w:rsid w:val="00842B66"/>
    <w:rsid w:val="00851E2D"/>
    <w:rsid w:val="00853C3C"/>
    <w:rsid w:val="00874E9B"/>
    <w:rsid w:val="00874EB5"/>
    <w:rsid w:val="00877BCB"/>
    <w:rsid w:val="00883499"/>
    <w:rsid w:val="008877FB"/>
    <w:rsid w:val="00893BBC"/>
    <w:rsid w:val="00895237"/>
    <w:rsid w:val="008961A3"/>
    <w:rsid w:val="0089796F"/>
    <w:rsid w:val="00897E09"/>
    <w:rsid w:val="008A3C58"/>
    <w:rsid w:val="008A6CD8"/>
    <w:rsid w:val="008A6F9A"/>
    <w:rsid w:val="008B457A"/>
    <w:rsid w:val="008B6DDC"/>
    <w:rsid w:val="008B734E"/>
    <w:rsid w:val="008C150E"/>
    <w:rsid w:val="008C77EC"/>
    <w:rsid w:val="008D64F5"/>
    <w:rsid w:val="008E18C1"/>
    <w:rsid w:val="008E43CD"/>
    <w:rsid w:val="00902050"/>
    <w:rsid w:val="00906C01"/>
    <w:rsid w:val="00911867"/>
    <w:rsid w:val="009119CF"/>
    <w:rsid w:val="00911B52"/>
    <w:rsid w:val="00911C58"/>
    <w:rsid w:val="00913728"/>
    <w:rsid w:val="0091483C"/>
    <w:rsid w:val="00917C50"/>
    <w:rsid w:val="009222FB"/>
    <w:rsid w:val="00922AB3"/>
    <w:rsid w:val="00931DAB"/>
    <w:rsid w:val="0093624D"/>
    <w:rsid w:val="0094129F"/>
    <w:rsid w:val="009516D6"/>
    <w:rsid w:val="00951E8E"/>
    <w:rsid w:val="00952E2F"/>
    <w:rsid w:val="00960AB4"/>
    <w:rsid w:val="00965368"/>
    <w:rsid w:val="009667BC"/>
    <w:rsid w:val="00977562"/>
    <w:rsid w:val="00980058"/>
    <w:rsid w:val="00986C23"/>
    <w:rsid w:val="00994106"/>
    <w:rsid w:val="009953C0"/>
    <w:rsid w:val="009A1D1F"/>
    <w:rsid w:val="009A44F9"/>
    <w:rsid w:val="009B0117"/>
    <w:rsid w:val="009B1132"/>
    <w:rsid w:val="009B43D5"/>
    <w:rsid w:val="009B44D9"/>
    <w:rsid w:val="009B7910"/>
    <w:rsid w:val="009C3CBB"/>
    <w:rsid w:val="009C3F8E"/>
    <w:rsid w:val="009D37E0"/>
    <w:rsid w:val="009D3EF2"/>
    <w:rsid w:val="009D5393"/>
    <w:rsid w:val="009E46FE"/>
    <w:rsid w:val="009E7924"/>
    <w:rsid w:val="009F5E17"/>
    <w:rsid w:val="009F6C1F"/>
    <w:rsid w:val="009F6E68"/>
    <w:rsid w:val="00A00275"/>
    <w:rsid w:val="00A01EED"/>
    <w:rsid w:val="00A12B70"/>
    <w:rsid w:val="00A13220"/>
    <w:rsid w:val="00A230EB"/>
    <w:rsid w:val="00A24FBF"/>
    <w:rsid w:val="00A31ABB"/>
    <w:rsid w:val="00A325A8"/>
    <w:rsid w:val="00A35B2F"/>
    <w:rsid w:val="00A433A5"/>
    <w:rsid w:val="00A44F53"/>
    <w:rsid w:val="00A45B9D"/>
    <w:rsid w:val="00A46454"/>
    <w:rsid w:val="00A470BE"/>
    <w:rsid w:val="00A51279"/>
    <w:rsid w:val="00A51CD1"/>
    <w:rsid w:val="00A56C48"/>
    <w:rsid w:val="00A64058"/>
    <w:rsid w:val="00A6714B"/>
    <w:rsid w:val="00A83A6B"/>
    <w:rsid w:val="00A87CF3"/>
    <w:rsid w:val="00A91988"/>
    <w:rsid w:val="00A938FF"/>
    <w:rsid w:val="00AA38CB"/>
    <w:rsid w:val="00AB5CF8"/>
    <w:rsid w:val="00AC2575"/>
    <w:rsid w:val="00AD1759"/>
    <w:rsid w:val="00AD3C89"/>
    <w:rsid w:val="00AF33BA"/>
    <w:rsid w:val="00AF3F9E"/>
    <w:rsid w:val="00AF5C15"/>
    <w:rsid w:val="00B033D8"/>
    <w:rsid w:val="00B03A95"/>
    <w:rsid w:val="00B10BDB"/>
    <w:rsid w:val="00B10ED4"/>
    <w:rsid w:val="00B15249"/>
    <w:rsid w:val="00B157E9"/>
    <w:rsid w:val="00B1627C"/>
    <w:rsid w:val="00B41C8D"/>
    <w:rsid w:val="00B42297"/>
    <w:rsid w:val="00B43028"/>
    <w:rsid w:val="00B56BBC"/>
    <w:rsid w:val="00B620CB"/>
    <w:rsid w:val="00B63C90"/>
    <w:rsid w:val="00B7511A"/>
    <w:rsid w:val="00B80E5F"/>
    <w:rsid w:val="00B87D5B"/>
    <w:rsid w:val="00B91A8F"/>
    <w:rsid w:val="00B92BA7"/>
    <w:rsid w:val="00B9391A"/>
    <w:rsid w:val="00BA27EA"/>
    <w:rsid w:val="00BA7EC2"/>
    <w:rsid w:val="00BB2520"/>
    <w:rsid w:val="00BC3C77"/>
    <w:rsid w:val="00BC7294"/>
    <w:rsid w:val="00BD0DD7"/>
    <w:rsid w:val="00BD1AB4"/>
    <w:rsid w:val="00BD1D70"/>
    <w:rsid w:val="00BF476C"/>
    <w:rsid w:val="00C01F64"/>
    <w:rsid w:val="00C206EE"/>
    <w:rsid w:val="00C238F8"/>
    <w:rsid w:val="00C31B0A"/>
    <w:rsid w:val="00C31C3C"/>
    <w:rsid w:val="00C36459"/>
    <w:rsid w:val="00C4013A"/>
    <w:rsid w:val="00C4022E"/>
    <w:rsid w:val="00C41A0E"/>
    <w:rsid w:val="00C525E6"/>
    <w:rsid w:val="00C5342A"/>
    <w:rsid w:val="00C5708D"/>
    <w:rsid w:val="00C57C73"/>
    <w:rsid w:val="00C610AD"/>
    <w:rsid w:val="00C623C5"/>
    <w:rsid w:val="00C70E07"/>
    <w:rsid w:val="00C74109"/>
    <w:rsid w:val="00C758FD"/>
    <w:rsid w:val="00C77304"/>
    <w:rsid w:val="00C8564E"/>
    <w:rsid w:val="00C8671C"/>
    <w:rsid w:val="00C95FC8"/>
    <w:rsid w:val="00C97DA0"/>
    <w:rsid w:val="00CA0BED"/>
    <w:rsid w:val="00CA10FE"/>
    <w:rsid w:val="00CA4E3D"/>
    <w:rsid w:val="00CA7B41"/>
    <w:rsid w:val="00CB38D1"/>
    <w:rsid w:val="00CB6DCF"/>
    <w:rsid w:val="00CB70A3"/>
    <w:rsid w:val="00CC5ABB"/>
    <w:rsid w:val="00CD7403"/>
    <w:rsid w:val="00CE0DEF"/>
    <w:rsid w:val="00CE4991"/>
    <w:rsid w:val="00CE612D"/>
    <w:rsid w:val="00CF0AF3"/>
    <w:rsid w:val="00CF20A0"/>
    <w:rsid w:val="00CF310F"/>
    <w:rsid w:val="00D00D28"/>
    <w:rsid w:val="00D0214D"/>
    <w:rsid w:val="00D022BF"/>
    <w:rsid w:val="00D1302F"/>
    <w:rsid w:val="00D15D93"/>
    <w:rsid w:val="00D17432"/>
    <w:rsid w:val="00D21263"/>
    <w:rsid w:val="00D2231C"/>
    <w:rsid w:val="00D22953"/>
    <w:rsid w:val="00D247D6"/>
    <w:rsid w:val="00D24D7B"/>
    <w:rsid w:val="00D24ED2"/>
    <w:rsid w:val="00D275A5"/>
    <w:rsid w:val="00D27AB4"/>
    <w:rsid w:val="00D35710"/>
    <w:rsid w:val="00D368AD"/>
    <w:rsid w:val="00D42360"/>
    <w:rsid w:val="00D42662"/>
    <w:rsid w:val="00D62958"/>
    <w:rsid w:val="00D62A57"/>
    <w:rsid w:val="00D66709"/>
    <w:rsid w:val="00D74D86"/>
    <w:rsid w:val="00D77A6A"/>
    <w:rsid w:val="00D84486"/>
    <w:rsid w:val="00D8448C"/>
    <w:rsid w:val="00D85185"/>
    <w:rsid w:val="00D93C38"/>
    <w:rsid w:val="00D9571E"/>
    <w:rsid w:val="00DA1BED"/>
    <w:rsid w:val="00DA580F"/>
    <w:rsid w:val="00DA5CFF"/>
    <w:rsid w:val="00DA62C6"/>
    <w:rsid w:val="00DC0412"/>
    <w:rsid w:val="00DD00FD"/>
    <w:rsid w:val="00DD0249"/>
    <w:rsid w:val="00DD1731"/>
    <w:rsid w:val="00DD6740"/>
    <w:rsid w:val="00DE4D7F"/>
    <w:rsid w:val="00DE503B"/>
    <w:rsid w:val="00DE7159"/>
    <w:rsid w:val="00DF0375"/>
    <w:rsid w:val="00DF077F"/>
    <w:rsid w:val="00DF13E6"/>
    <w:rsid w:val="00DF648A"/>
    <w:rsid w:val="00E02EA0"/>
    <w:rsid w:val="00E060E3"/>
    <w:rsid w:val="00E133FE"/>
    <w:rsid w:val="00E20118"/>
    <w:rsid w:val="00E30302"/>
    <w:rsid w:val="00E355A1"/>
    <w:rsid w:val="00E4609C"/>
    <w:rsid w:val="00E466FA"/>
    <w:rsid w:val="00E56410"/>
    <w:rsid w:val="00E56B7F"/>
    <w:rsid w:val="00E64AA3"/>
    <w:rsid w:val="00E665FD"/>
    <w:rsid w:val="00E66DBE"/>
    <w:rsid w:val="00E67DE4"/>
    <w:rsid w:val="00E7115A"/>
    <w:rsid w:val="00E71CEA"/>
    <w:rsid w:val="00E7271D"/>
    <w:rsid w:val="00E75EA4"/>
    <w:rsid w:val="00E771A1"/>
    <w:rsid w:val="00E82214"/>
    <w:rsid w:val="00E87679"/>
    <w:rsid w:val="00E91A18"/>
    <w:rsid w:val="00EA17B4"/>
    <w:rsid w:val="00EA4881"/>
    <w:rsid w:val="00EA5A6D"/>
    <w:rsid w:val="00EA5BEA"/>
    <w:rsid w:val="00EA649D"/>
    <w:rsid w:val="00EB0459"/>
    <w:rsid w:val="00EC24D1"/>
    <w:rsid w:val="00EC289F"/>
    <w:rsid w:val="00ED0B78"/>
    <w:rsid w:val="00ED1397"/>
    <w:rsid w:val="00EF4CDF"/>
    <w:rsid w:val="00EF663B"/>
    <w:rsid w:val="00F0063C"/>
    <w:rsid w:val="00F00BC5"/>
    <w:rsid w:val="00F03172"/>
    <w:rsid w:val="00F04BB9"/>
    <w:rsid w:val="00F07E60"/>
    <w:rsid w:val="00F1158F"/>
    <w:rsid w:val="00F14E76"/>
    <w:rsid w:val="00F16148"/>
    <w:rsid w:val="00F25367"/>
    <w:rsid w:val="00F32BC8"/>
    <w:rsid w:val="00F32E11"/>
    <w:rsid w:val="00F3394D"/>
    <w:rsid w:val="00F40497"/>
    <w:rsid w:val="00F40FE9"/>
    <w:rsid w:val="00F42B36"/>
    <w:rsid w:val="00F47444"/>
    <w:rsid w:val="00F50031"/>
    <w:rsid w:val="00F60CDF"/>
    <w:rsid w:val="00F617FA"/>
    <w:rsid w:val="00F63F42"/>
    <w:rsid w:val="00F707FA"/>
    <w:rsid w:val="00F75433"/>
    <w:rsid w:val="00F76AAE"/>
    <w:rsid w:val="00F76FB7"/>
    <w:rsid w:val="00F774C1"/>
    <w:rsid w:val="00F92229"/>
    <w:rsid w:val="00F93107"/>
    <w:rsid w:val="00F96F95"/>
    <w:rsid w:val="00FA15CD"/>
    <w:rsid w:val="00FA1B42"/>
    <w:rsid w:val="00FB2273"/>
    <w:rsid w:val="00FB7B2D"/>
    <w:rsid w:val="00FC41E1"/>
    <w:rsid w:val="00FC75FA"/>
    <w:rsid w:val="00FD23A6"/>
    <w:rsid w:val="00FD4EF4"/>
    <w:rsid w:val="00FD5002"/>
    <w:rsid w:val="00FE6319"/>
    <w:rsid w:val="00FF0544"/>
    <w:rsid w:val="00FF10C9"/>
    <w:rsid w:val="00FF13BA"/>
    <w:rsid w:val="00FF248E"/>
    <w:rsid w:val="00FF36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6B55FA-0BA5-42E6-88AF-272F8463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color w:val="292F33"/>
        <w:sz w:val="26"/>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DE"/>
    <w:pPr>
      <w:spacing w:after="0" w:line="240" w:lineRule="auto"/>
    </w:pPr>
    <w:rPr>
      <w:rFonts w:ascii="Times New Roman" w:eastAsia="Times New Roman" w:hAnsi="Times New Roman" w:cs="Times New Roman"/>
      <w:color w:val="auto"/>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610DDE"/>
    <w:rPr>
      <w:rFonts w:ascii="Marin" w:hAnsi="Marin" w:cs="Marin"/>
      <w:sz w:val="24"/>
      <w:szCs w:val="24"/>
      <w:vertAlign w:val="superscript"/>
      <w:lang w:val="en-US" w:eastAsia="x-none"/>
    </w:rPr>
  </w:style>
  <w:style w:type="paragraph" w:styleId="Piedepgina">
    <w:name w:val="footer"/>
    <w:basedOn w:val="Normal"/>
    <w:link w:val="PiedepginaCar"/>
    <w:rsid w:val="00610DDE"/>
    <w:pPr>
      <w:tabs>
        <w:tab w:val="center" w:pos="4252"/>
        <w:tab w:val="right" w:pos="8504"/>
      </w:tabs>
    </w:pPr>
    <w:rPr>
      <w:lang w:val="es-ES"/>
    </w:rPr>
  </w:style>
  <w:style w:type="character" w:customStyle="1" w:styleId="PiedepginaCar">
    <w:name w:val="Pie de página Car"/>
    <w:basedOn w:val="Fuentedeprrafopredeter"/>
    <w:link w:val="Piedepgina"/>
    <w:rsid w:val="00610DDE"/>
    <w:rPr>
      <w:rFonts w:ascii="Times New Roman" w:eastAsia="Times New Roman" w:hAnsi="Times New Roman" w:cs="Times New Roman"/>
      <w:color w:val="auto"/>
      <w:sz w:val="24"/>
      <w:lang w:val="es-ES" w:eastAsia="es-ES"/>
    </w:rPr>
  </w:style>
  <w:style w:type="paragraph" w:styleId="Sangradetextonormal">
    <w:name w:val="Body Text Indent"/>
    <w:basedOn w:val="Normal"/>
    <w:link w:val="SangradetextonormalCar"/>
    <w:rsid w:val="00610DDE"/>
    <w:pPr>
      <w:spacing w:after="120"/>
      <w:ind w:left="283"/>
    </w:pPr>
    <w:rPr>
      <w:rFonts w:ascii="Arial" w:hAnsi="Arial" w:cs="Arial"/>
      <w:sz w:val="26"/>
      <w:lang w:val="es-ES"/>
    </w:rPr>
  </w:style>
  <w:style w:type="character" w:customStyle="1" w:styleId="SangradetextonormalCar">
    <w:name w:val="Sangría de texto normal Car"/>
    <w:basedOn w:val="Fuentedeprrafopredeter"/>
    <w:link w:val="Sangradetextonormal"/>
    <w:rsid w:val="00610DDE"/>
    <w:rPr>
      <w:rFonts w:ascii="Arial" w:eastAsia="Times New Roman" w:hAnsi="Arial"/>
      <w:color w:val="auto"/>
      <w:lang w:val="es-ES" w:eastAsia="es-ES"/>
    </w:rPr>
  </w:style>
  <w:style w:type="character" w:styleId="Nmerodepgina">
    <w:name w:val="page number"/>
    <w:basedOn w:val="Fuentedeprrafopredeter"/>
    <w:rsid w:val="00610DDE"/>
  </w:style>
  <w:style w:type="paragraph" w:styleId="Textonotapie">
    <w:name w:val="footnote text"/>
    <w:aliases w:val="Footnote Text Char Char Char Char Char,Footnote Text Char Char Char Char,Footnote reference,FA Fu,Footnote Text Char Char Char,Footnote Text Char Char Char Car Car Car,Footnote Text Char Char Char Car,Texto nota pie Car Car Car,ft,Car"/>
    <w:basedOn w:val="Normal"/>
    <w:link w:val="TextonotapieCar1"/>
    <w:qFormat/>
    <w:rsid w:val="00610DDE"/>
    <w:rPr>
      <w:sz w:val="20"/>
      <w:szCs w:val="20"/>
      <w:lang w:val="es-ES"/>
    </w:rPr>
  </w:style>
  <w:style w:type="character" w:customStyle="1" w:styleId="TextonotapieCar">
    <w:name w:val="Texto nota pie Car"/>
    <w:aliases w:val="Texto nota pie Car Car Car Car,Texto nota pie Car Car Car Car Car Car Car Car Car Car Car Car,texto de nota al pie Car,Footnote Text Char Car,Footnote Text Char Char Char Char Char Char Char Char Car,ft Car,Car Car"/>
    <w:basedOn w:val="Fuentedeprrafopredeter"/>
    <w:rsid w:val="00610DDE"/>
    <w:rPr>
      <w:rFonts w:ascii="Times New Roman" w:eastAsia="Times New Roman" w:hAnsi="Times New Roman" w:cs="Times New Roman"/>
      <w:color w:val="auto"/>
      <w:sz w:val="20"/>
      <w:szCs w:val="20"/>
      <w:lang w:eastAsia="es-ES"/>
    </w:rPr>
  </w:style>
  <w:style w:type="paragraph" w:customStyle="1" w:styleId="Sinespaciado1">
    <w:name w:val="Sin espaciado1"/>
    <w:uiPriority w:val="99"/>
    <w:rsid w:val="00610DDE"/>
    <w:pPr>
      <w:spacing w:after="0" w:line="240" w:lineRule="auto"/>
    </w:pPr>
    <w:rPr>
      <w:rFonts w:eastAsia="Times New Roman" w:cs="Times New Roman"/>
      <w:color w:val="auto"/>
      <w:sz w:val="28"/>
      <w:szCs w:val="22"/>
      <w:lang w:val="es-ES"/>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 Car Car,Footnote Text Char Char Char Car Car"/>
    <w:link w:val="Textonotapie"/>
    <w:uiPriority w:val="99"/>
    <w:locked/>
    <w:rsid w:val="00610DDE"/>
    <w:rPr>
      <w:rFonts w:ascii="Times New Roman" w:eastAsia="Times New Roman" w:hAnsi="Times New Roman" w:cs="Times New Roman"/>
      <w:color w:val="auto"/>
      <w:sz w:val="20"/>
      <w:szCs w:val="20"/>
      <w:lang w:val="es-ES" w:eastAsia="es-ES"/>
    </w:rPr>
  </w:style>
  <w:style w:type="paragraph" w:styleId="Sinespaciado">
    <w:name w:val="No Spacing"/>
    <w:link w:val="SinespaciadoCar"/>
    <w:uiPriority w:val="1"/>
    <w:qFormat/>
    <w:rsid w:val="00610DDE"/>
    <w:pPr>
      <w:spacing w:after="0" w:line="240" w:lineRule="auto"/>
    </w:pPr>
    <w:rPr>
      <w:rFonts w:ascii="Arial" w:eastAsia="Times New Roman" w:hAnsi="Arial"/>
      <w:color w:val="auto"/>
      <w:sz w:val="20"/>
      <w:szCs w:val="20"/>
      <w:lang w:val="es-ES" w:eastAsia="es-ES"/>
    </w:rPr>
  </w:style>
  <w:style w:type="character" w:customStyle="1" w:styleId="SinespaciadoCar">
    <w:name w:val="Sin espaciado Car"/>
    <w:link w:val="Sinespaciado"/>
    <w:uiPriority w:val="1"/>
    <w:locked/>
    <w:rsid w:val="00610DDE"/>
    <w:rPr>
      <w:rFonts w:ascii="Arial" w:eastAsia="Times New Roman" w:hAnsi="Arial"/>
      <w:color w:val="auto"/>
      <w:sz w:val="20"/>
      <w:szCs w:val="20"/>
      <w:lang w:val="es-ES" w:eastAsia="es-ES"/>
    </w:rPr>
  </w:style>
  <w:style w:type="paragraph" w:styleId="Prrafodelista">
    <w:name w:val="List Paragraph"/>
    <w:basedOn w:val="Normal"/>
    <w:uiPriority w:val="34"/>
    <w:qFormat/>
    <w:rsid w:val="00771B0B"/>
    <w:pPr>
      <w:ind w:left="720"/>
      <w:contextualSpacing/>
    </w:pPr>
  </w:style>
  <w:style w:type="character" w:styleId="Hipervnculo">
    <w:name w:val="Hyperlink"/>
    <w:basedOn w:val="Fuentedeprrafopredeter"/>
    <w:uiPriority w:val="99"/>
    <w:unhideWhenUsed/>
    <w:rsid w:val="009B43D5"/>
    <w:rPr>
      <w:color w:val="0563C1" w:themeColor="hyperlink"/>
      <w:u w:val="single"/>
    </w:rPr>
  </w:style>
  <w:style w:type="paragraph" w:styleId="Encabezado">
    <w:name w:val="header"/>
    <w:basedOn w:val="Normal"/>
    <w:link w:val="EncabezadoCar"/>
    <w:uiPriority w:val="99"/>
    <w:unhideWhenUsed/>
    <w:rsid w:val="00C5708D"/>
    <w:pPr>
      <w:tabs>
        <w:tab w:val="center" w:pos="4252"/>
        <w:tab w:val="right" w:pos="8504"/>
      </w:tabs>
    </w:pPr>
  </w:style>
  <w:style w:type="character" w:customStyle="1" w:styleId="EncabezadoCar">
    <w:name w:val="Encabezado Car"/>
    <w:basedOn w:val="Fuentedeprrafopredeter"/>
    <w:link w:val="Encabezado"/>
    <w:uiPriority w:val="99"/>
    <w:rsid w:val="00C5708D"/>
    <w:rPr>
      <w:rFonts w:ascii="Times New Roman" w:eastAsia="Times New Roman" w:hAnsi="Times New Roman" w:cs="Times New Roman"/>
      <w:color w:val="auto"/>
      <w:sz w:val="24"/>
      <w:lang w:eastAsia="es-ES"/>
    </w:rPr>
  </w:style>
  <w:style w:type="paragraph" w:styleId="Textodeglobo">
    <w:name w:val="Balloon Text"/>
    <w:basedOn w:val="Normal"/>
    <w:link w:val="TextodegloboCar"/>
    <w:uiPriority w:val="99"/>
    <w:semiHidden/>
    <w:unhideWhenUsed/>
    <w:rsid w:val="00EA64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49D"/>
    <w:rPr>
      <w:rFonts w:ascii="Segoe UI" w:eastAsia="Times New Roman" w:hAnsi="Segoe UI" w:cs="Segoe UI"/>
      <w:color w:val="auto"/>
      <w:sz w:val="18"/>
      <w:szCs w:val="18"/>
      <w:lang w:eastAsia="es-ES"/>
    </w:rPr>
  </w:style>
  <w:style w:type="character" w:customStyle="1" w:styleId="Numeracinttulo">
    <w:name w:val="Numeración título"/>
    <w:rsid w:val="000C4957"/>
    <w:rPr>
      <w:rFonts w:ascii="Tahoma" w:hAnsi="Tahom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1C64-903D-4539-9812-AFA8DEB8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7052</Words>
  <Characters>38791</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Mag. Irma Londoño P Wilson Villa Camacho</dc:creator>
  <cp:keywords/>
  <dc:description/>
  <cp:lastModifiedBy>Henry Lora Rodriguez</cp:lastModifiedBy>
  <cp:revision>6</cp:revision>
  <cp:lastPrinted>2019-09-04T16:46:00Z</cp:lastPrinted>
  <dcterms:created xsi:type="dcterms:W3CDTF">2019-08-30T12:40:00Z</dcterms:created>
  <dcterms:modified xsi:type="dcterms:W3CDTF">2019-10-22T19:49:00Z</dcterms:modified>
</cp:coreProperties>
</file>