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C8" w:rsidRPr="00344FC8" w:rsidRDefault="00344FC8" w:rsidP="00344FC8">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bookmarkStart w:id="0" w:name="_GoBack"/>
      <w:bookmarkEnd w:id="0"/>
      <w:r w:rsidRPr="00344FC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4FC8" w:rsidRPr="00344FC8" w:rsidRDefault="00344FC8" w:rsidP="00344FC8">
      <w:pPr>
        <w:rPr>
          <w:rFonts w:ascii="Arial" w:eastAsia="Times New Roman" w:hAnsi="Arial" w:cs="Arial"/>
          <w:sz w:val="20"/>
          <w:szCs w:val="20"/>
          <w:lang w:val="es-419" w:eastAsia="es-ES"/>
        </w:rPr>
      </w:pPr>
    </w:p>
    <w:p w:rsidR="00344FC8" w:rsidRPr="00344FC8" w:rsidRDefault="00344FC8" w:rsidP="00344FC8">
      <w:pPr>
        <w:rPr>
          <w:rFonts w:ascii="Arial" w:eastAsia="Times New Roman" w:hAnsi="Arial" w:cs="Arial"/>
          <w:b/>
          <w:bCs/>
          <w:iCs/>
          <w:sz w:val="20"/>
          <w:szCs w:val="20"/>
          <w:lang w:val="es-419" w:eastAsia="fr-FR"/>
        </w:rPr>
      </w:pPr>
      <w:r w:rsidRPr="00344FC8">
        <w:rPr>
          <w:rFonts w:ascii="Arial" w:eastAsia="Times New Roman" w:hAnsi="Arial" w:cs="Arial"/>
          <w:b/>
          <w:bCs/>
          <w:iCs/>
          <w:sz w:val="20"/>
          <w:szCs w:val="20"/>
          <w:u w:val="single"/>
          <w:lang w:val="es-419" w:eastAsia="fr-FR"/>
        </w:rPr>
        <w:t>TEMAS:</w:t>
      </w:r>
      <w:r w:rsidRPr="00344FC8">
        <w:rPr>
          <w:rFonts w:ascii="Arial" w:eastAsia="Times New Roman" w:hAnsi="Arial" w:cs="Arial"/>
          <w:b/>
          <w:bCs/>
          <w:iCs/>
          <w:sz w:val="20"/>
          <w:szCs w:val="20"/>
          <w:lang w:val="es-419" w:eastAsia="fr-FR"/>
        </w:rPr>
        <w:tab/>
      </w:r>
      <w:r w:rsidR="00CA0EFC">
        <w:rPr>
          <w:rFonts w:ascii="Arial" w:eastAsia="Times New Roman" w:hAnsi="Arial" w:cs="Arial"/>
          <w:b/>
          <w:bCs/>
          <w:iCs/>
          <w:sz w:val="20"/>
          <w:szCs w:val="20"/>
          <w:lang w:eastAsia="fr-FR"/>
        </w:rPr>
        <w:t>HURTO AGRAVADO POR LA CONFIANZA / DIFERENCIAS CON EL ABUSO DE CONFIANZA / RECUENTO JURISPRUDENCIAL / VALORACIÓN PROBATORIA / MODIFICACIÓN DEL FALLO APELADO EN CUANTO AL DELITO POR EL QUE SE CONDENA.</w:t>
      </w:r>
    </w:p>
    <w:p w:rsidR="00344FC8" w:rsidRPr="00344FC8" w:rsidRDefault="00344FC8" w:rsidP="00344FC8">
      <w:pPr>
        <w:rPr>
          <w:rFonts w:ascii="Arial" w:eastAsia="Times New Roman" w:hAnsi="Arial" w:cs="Arial"/>
          <w:sz w:val="20"/>
          <w:szCs w:val="20"/>
          <w:lang w:val="es-419" w:eastAsia="es-ES"/>
        </w:rPr>
      </w:pPr>
    </w:p>
    <w:p w:rsidR="00344FC8" w:rsidRPr="00994CE6" w:rsidRDefault="00994CE6" w:rsidP="00344FC8">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94CE6">
        <w:rPr>
          <w:rFonts w:ascii="Arial" w:eastAsia="Times New Roman" w:hAnsi="Arial" w:cs="Arial"/>
          <w:sz w:val="20"/>
          <w:szCs w:val="20"/>
          <w:lang w:val="es-419" w:eastAsia="es-ES"/>
        </w:rPr>
        <w:t>las diferencias habidas entre el delito de hurto agravado por la confianza y el reato de abuso de confianza, básicamente serían las siguientes: a) En el delito de abuso de confianza la apropiación del bien tiene lugar pese a que este en un principio se encontraba dentro de la esfera de custodia y cuidado de su propietario o poseedor. Mientras que en el delito de hurto agravado se presenta un acto de apoderamiento que implica que el bien nunca estuvo dentro del ámbito de protección de su propietario; b) En el delito de hurto agravado la cosa robada no sale de manera voluntaria de la esfera de dominio de su propietario quien en contra de su voluntad es desposeído por el sujeto agente de cualquier derecho que detente sobre ella. Mientras que en el delito de abuso de confianza el objeto material del delito llega a manos del sujeto agente como consecuencia del consentimiento libre y voluntario que ha expresado su propietario o poseedor; c) En el delito de abuso de confianza existe una relación jurídica entre el sujeto agente y el objeto material del delito, el cual llega a sus manos como consecuencia de un título jurídico precario o fiduciario, en virtud del cual reconoce el dominio que sobre el bien ejerce otro individuo. Mientras que en el delito de hurto agravado no existe ningún vinculo jurídico entre el objeto material del delito y el sujeto activo, porque la cosa llega a su poder como consecuencia de una relación de confianza generada por nexos de amistad, laborales, etc.. que implican que en momento alguno el sujeto agente reconozca el dominio que sobre el bien sustraído pudieron ejercer otras personas.</w:t>
      </w:r>
    </w:p>
    <w:p w:rsidR="00344FC8" w:rsidRPr="00344FC8" w:rsidRDefault="00344FC8" w:rsidP="00344FC8">
      <w:pPr>
        <w:rPr>
          <w:rFonts w:ascii="Arial" w:eastAsia="Times New Roman" w:hAnsi="Arial" w:cs="Arial"/>
          <w:sz w:val="20"/>
          <w:szCs w:val="20"/>
          <w:lang w:val="es-419" w:eastAsia="es-ES"/>
        </w:rPr>
      </w:pPr>
    </w:p>
    <w:p w:rsidR="00344FC8" w:rsidRDefault="003600CE" w:rsidP="00344FC8">
      <w:pPr>
        <w:rPr>
          <w:rFonts w:ascii="Arial" w:eastAsia="Times New Roman" w:hAnsi="Arial" w:cs="Arial"/>
          <w:sz w:val="20"/>
          <w:szCs w:val="20"/>
          <w:lang w:eastAsia="es-ES"/>
        </w:rPr>
      </w:pPr>
      <w:r w:rsidRPr="003600CE">
        <w:rPr>
          <w:rFonts w:ascii="Arial" w:eastAsia="Times New Roman" w:hAnsi="Arial" w:cs="Arial"/>
          <w:sz w:val="20"/>
          <w:szCs w:val="20"/>
          <w:lang w:val="es-419" w:eastAsia="es-ES"/>
        </w:rPr>
        <w:t xml:space="preserve">Al aplicar lo anterior al caso en estudio, en consonancia con lo que se demostró en el proceso, considera la Sala que le asiste la razón al apelante respecto a que el Juzgado de primer se equivocó en la calificación jurídica dada los hechos por los que fue llamada a juicio la procesada </w:t>
      </w:r>
      <w:r w:rsidR="00913C8E">
        <w:rPr>
          <w:rFonts w:ascii="Arial" w:eastAsia="Times New Roman" w:hAnsi="Arial" w:cs="Arial"/>
          <w:sz w:val="20"/>
          <w:szCs w:val="20"/>
          <w:lang w:val="es-419" w:eastAsia="es-ES"/>
        </w:rPr>
        <w:t>LMFP</w:t>
      </w:r>
      <w:r w:rsidRPr="003600CE">
        <w:rPr>
          <w:rFonts w:ascii="Arial" w:eastAsia="Times New Roman" w:hAnsi="Arial" w:cs="Arial"/>
          <w:sz w:val="20"/>
          <w:szCs w:val="20"/>
          <w:lang w:val="es-419" w:eastAsia="es-ES"/>
        </w:rPr>
        <w:t>, ya que los mismos no se adecuan típicamente en el delito abuso de confianza sino en el reato de hurto agravado por la confianza.</w:t>
      </w:r>
      <w:r>
        <w:rPr>
          <w:rFonts w:ascii="Arial" w:eastAsia="Times New Roman" w:hAnsi="Arial" w:cs="Arial"/>
          <w:sz w:val="20"/>
          <w:szCs w:val="20"/>
          <w:lang w:eastAsia="es-ES"/>
        </w:rPr>
        <w:t xml:space="preserve"> (…)</w:t>
      </w:r>
    </w:p>
    <w:p w:rsidR="003600CE" w:rsidRDefault="003600CE" w:rsidP="00344FC8">
      <w:pPr>
        <w:rPr>
          <w:rFonts w:ascii="Arial" w:eastAsia="Times New Roman" w:hAnsi="Arial" w:cs="Arial"/>
          <w:sz w:val="20"/>
          <w:szCs w:val="20"/>
          <w:lang w:eastAsia="es-ES"/>
        </w:rPr>
      </w:pPr>
    </w:p>
    <w:p w:rsidR="00344FC8" w:rsidRDefault="00913C8E" w:rsidP="00344FC8">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13C8E">
        <w:rPr>
          <w:rFonts w:ascii="Arial" w:eastAsia="Times New Roman" w:hAnsi="Arial" w:cs="Arial"/>
          <w:sz w:val="20"/>
          <w:szCs w:val="20"/>
          <w:lang w:eastAsia="es-ES"/>
        </w:rPr>
        <w:t xml:space="preserve">para la Sala no existe duda alguna que la conducta punible enrostrada a la procesada </w:t>
      </w:r>
      <w:proofErr w:type="spellStart"/>
      <w:r>
        <w:rPr>
          <w:rFonts w:ascii="Arial" w:eastAsia="Times New Roman" w:hAnsi="Arial" w:cs="Arial"/>
          <w:sz w:val="20"/>
          <w:szCs w:val="20"/>
          <w:lang w:eastAsia="es-ES"/>
        </w:rPr>
        <w:t>LMFP</w:t>
      </w:r>
      <w:proofErr w:type="spellEnd"/>
      <w:r w:rsidRPr="00913C8E">
        <w:rPr>
          <w:rFonts w:ascii="Arial" w:eastAsia="Times New Roman" w:hAnsi="Arial" w:cs="Arial"/>
          <w:sz w:val="20"/>
          <w:szCs w:val="20"/>
          <w:lang w:eastAsia="es-ES"/>
        </w:rPr>
        <w:t xml:space="preserve"> no se adecuaba típicamente en el delito de abuso de confianza sino en el reato de hurto agravado por la confianza, por cuanto, se reitera, los dineros desfalcados por la acriminada: a) En momento alguno salieron de la esfera de custodia y cuidado de sus propietarios; b) Llegaron a manos de la acusada no como consecuencia de un título jurídico precario, sino por obra y gracia de la relación laboral de confianza que Ella tenía con sus patrones.</w:t>
      </w:r>
    </w:p>
    <w:p w:rsidR="00913C8E" w:rsidRPr="00344FC8" w:rsidRDefault="00913C8E" w:rsidP="00344FC8">
      <w:pPr>
        <w:rPr>
          <w:rFonts w:ascii="Arial" w:eastAsia="Times New Roman" w:hAnsi="Arial" w:cs="Arial"/>
          <w:sz w:val="20"/>
          <w:szCs w:val="20"/>
          <w:lang w:val="es-ES" w:eastAsia="es-ES"/>
        </w:rPr>
      </w:pPr>
    </w:p>
    <w:p w:rsidR="00344FC8" w:rsidRPr="00344FC8" w:rsidRDefault="00344FC8" w:rsidP="00344FC8">
      <w:pPr>
        <w:rPr>
          <w:rFonts w:ascii="Arial" w:eastAsia="Times New Roman" w:hAnsi="Arial" w:cs="Arial"/>
          <w:sz w:val="20"/>
          <w:szCs w:val="20"/>
          <w:lang w:val="es-ES" w:eastAsia="es-ES"/>
        </w:rPr>
      </w:pPr>
    </w:p>
    <w:p w:rsidR="00344FC8" w:rsidRPr="00344FC8" w:rsidRDefault="00344FC8" w:rsidP="00344FC8">
      <w:pPr>
        <w:rPr>
          <w:rFonts w:ascii="Arial" w:eastAsia="Times New Roman" w:hAnsi="Arial" w:cs="Arial"/>
          <w:sz w:val="20"/>
          <w:szCs w:val="20"/>
          <w:lang w:val="es-ES" w:eastAsia="es-ES"/>
        </w:rPr>
      </w:pPr>
    </w:p>
    <w:p w:rsidR="00A35A13" w:rsidRPr="00344FC8" w:rsidRDefault="00A35A13" w:rsidP="00344FC8">
      <w:pPr>
        <w:spacing w:line="276" w:lineRule="auto"/>
        <w:jc w:val="center"/>
        <w:rPr>
          <w:rFonts w:ascii="Tahoma" w:eastAsia="Verdana" w:hAnsi="Tahoma" w:cs="Tahoma"/>
          <w:b/>
          <w:sz w:val="24"/>
          <w:szCs w:val="24"/>
        </w:rPr>
      </w:pPr>
      <w:r w:rsidRPr="00344FC8">
        <w:rPr>
          <w:rFonts w:ascii="Tahoma" w:eastAsia="Verdana" w:hAnsi="Tahoma" w:cs="Tahoma"/>
          <w:b/>
          <w:sz w:val="24"/>
          <w:szCs w:val="24"/>
        </w:rPr>
        <w:t>REPÚBLICA DE COLOMBIA</w:t>
      </w:r>
    </w:p>
    <w:p w:rsidR="00A35A13" w:rsidRPr="00344FC8" w:rsidRDefault="00A35A13" w:rsidP="00344FC8">
      <w:pPr>
        <w:spacing w:line="276" w:lineRule="auto"/>
        <w:jc w:val="center"/>
        <w:rPr>
          <w:rFonts w:ascii="Tahoma" w:eastAsia="Verdana" w:hAnsi="Tahoma" w:cs="Tahoma"/>
          <w:b/>
          <w:sz w:val="24"/>
          <w:szCs w:val="24"/>
        </w:rPr>
      </w:pPr>
      <w:r w:rsidRPr="00344FC8">
        <w:rPr>
          <w:rFonts w:ascii="Tahoma" w:eastAsia="Verdana" w:hAnsi="Tahoma" w:cs="Tahoma"/>
          <w:b/>
          <w:sz w:val="24"/>
          <w:szCs w:val="24"/>
        </w:rPr>
        <w:t>RAMA JUDICIAL DEL PODER PÚBLICO</w:t>
      </w:r>
    </w:p>
    <w:p w:rsidR="00A35A13" w:rsidRPr="00344FC8" w:rsidRDefault="00A35A13" w:rsidP="00344FC8">
      <w:pPr>
        <w:spacing w:line="276" w:lineRule="auto"/>
        <w:jc w:val="center"/>
        <w:rPr>
          <w:rFonts w:ascii="Tahoma" w:eastAsia="Verdana" w:hAnsi="Tahoma" w:cs="Tahoma"/>
          <w:b/>
          <w:sz w:val="24"/>
          <w:szCs w:val="24"/>
        </w:rPr>
      </w:pPr>
      <w:r w:rsidRPr="00344FC8">
        <w:rPr>
          <w:rFonts w:ascii="Tahoma" w:eastAsia="Verdana" w:hAnsi="Tahoma" w:cs="Tahoma"/>
          <w:noProof/>
          <w:sz w:val="24"/>
          <w:szCs w:val="24"/>
          <w:lang w:val="es-ES" w:eastAsia="es-ES"/>
        </w:rPr>
        <w:drawing>
          <wp:inline distT="0" distB="0" distL="0" distR="0">
            <wp:extent cx="1104072" cy="950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114286" cy="959389"/>
                    </a:xfrm>
                    <a:prstGeom prst="rect">
                      <a:avLst/>
                    </a:prstGeom>
                    <a:noFill/>
                    <a:ln>
                      <a:noFill/>
                    </a:ln>
                  </pic:spPr>
                </pic:pic>
              </a:graphicData>
            </a:graphic>
          </wp:inline>
        </w:drawing>
      </w:r>
    </w:p>
    <w:p w:rsidR="00A35A13" w:rsidRPr="00344FC8" w:rsidRDefault="00A35A13" w:rsidP="00344FC8">
      <w:pPr>
        <w:spacing w:line="276" w:lineRule="auto"/>
        <w:jc w:val="center"/>
        <w:rPr>
          <w:rFonts w:ascii="Tahoma" w:eastAsia="Verdana" w:hAnsi="Tahoma" w:cs="Tahoma"/>
          <w:b/>
          <w:sz w:val="24"/>
          <w:szCs w:val="24"/>
        </w:rPr>
      </w:pPr>
      <w:r w:rsidRPr="00344FC8">
        <w:rPr>
          <w:rFonts w:ascii="Tahoma" w:eastAsia="Verdana" w:hAnsi="Tahoma" w:cs="Tahoma"/>
          <w:b/>
          <w:sz w:val="24"/>
          <w:szCs w:val="24"/>
        </w:rPr>
        <w:t>TRIBUNAL SUPERIOR DEL DISTRITO JUDICIAL DE PEREIRA</w:t>
      </w:r>
    </w:p>
    <w:p w:rsidR="00A35A13" w:rsidRPr="00344FC8" w:rsidRDefault="00A35A13" w:rsidP="00344FC8">
      <w:pPr>
        <w:spacing w:line="276" w:lineRule="auto"/>
        <w:jc w:val="center"/>
        <w:rPr>
          <w:rFonts w:ascii="Tahoma" w:eastAsia="Verdana" w:hAnsi="Tahoma" w:cs="Tahoma"/>
          <w:b/>
          <w:sz w:val="24"/>
          <w:szCs w:val="24"/>
        </w:rPr>
      </w:pPr>
      <w:r w:rsidRPr="00344FC8">
        <w:rPr>
          <w:rFonts w:ascii="Tahoma" w:eastAsia="Verdana" w:hAnsi="Tahoma" w:cs="Tahoma"/>
          <w:b/>
          <w:sz w:val="24"/>
          <w:szCs w:val="24"/>
        </w:rPr>
        <w:t>SALA DE DECISIÓN PENAL</w:t>
      </w:r>
    </w:p>
    <w:p w:rsidR="00A35A13" w:rsidRPr="00344FC8" w:rsidRDefault="00A35A13" w:rsidP="00344FC8">
      <w:pPr>
        <w:spacing w:line="276" w:lineRule="auto"/>
        <w:jc w:val="center"/>
        <w:rPr>
          <w:rFonts w:ascii="Tahoma" w:eastAsia="Verdana" w:hAnsi="Tahoma" w:cs="Tahoma"/>
          <w:b/>
          <w:sz w:val="24"/>
          <w:szCs w:val="24"/>
        </w:rPr>
      </w:pPr>
    </w:p>
    <w:p w:rsidR="00A35A13" w:rsidRPr="00344FC8" w:rsidRDefault="00A35A13" w:rsidP="00344FC8">
      <w:pPr>
        <w:spacing w:line="276" w:lineRule="auto"/>
        <w:jc w:val="center"/>
        <w:rPr>
          <w:rFonts w:ascii="Tahoma" w:eastAsia="Verdana" w:hAnsi="Tahoma" w:cs="Tahoma"/>
          <w:b/>
          <w:sz w:val="24"/>
          <w:szCs w:val="24"/>
        </w:rPr>
      </w:pPr>
      <w:r w:rsidRPr="00344FC8">
        <w:rPr>
          <w:rFonts w:ascii="Tahoma" w:eastAsia="Verdana" w:hAnsi="Tahoma" w:cs="Tahoma"/>
          <w:b/>
          <w:sz w:val="24"/>
          <w:szCs w:val="24"/>
        </w:rPr>
        <w:t>M.P. MANUEL YARZAGARAY BANDERA</w:t>
      </w:r>
    </w:p>
    <w:p w:rsidR="00A35A13" w:rsidRPr="00344FC8" w:rsidRDefault="00A35A13" w:rsidP="00344FC8">
      <w:pPr>
        <w:spacing w:line="276" w:lineRule="auto"/>
        <w:jc w:val="center"/>
        <w:rPr>
          <w:rFonts w:ascii="Tahoma" w:eastAsia="Verdana" w:hAnsi="Tahoma" w:cs="Tahoma"/>
          <w:sz w:val="24"/>
          <w:szCs w:val="24"/>
        </w:rPr>
      </w:pPr>
    </w:p>
    <w:p w:rsidR="00A35A13" w:rsidRPr="00344FC8" w:rsidRDefault="00101C34" w:rsidP="00344FC8">
      <w:pPr>
        <w:spacing w:line="276" w:lineRule="auto"/>
        <w:jc w:val="center"/>
        <w:rPr>
          <w:rFonts w:ascii="Tahoma" w:eastAsia="Times New Roman" w:hAnsi="Tahoma" w:cs="Tahoma"/>
          <w:b/>
          <w:bCs/>
          <w:sz w:val="24"/>
          <w:szCs w:val="24"/>
          <w:lang w:val="es-ES"/>
        </w:rPr>
      </w:pPr>
      <w:r w:rsidRPr="00344FC8">
        <w:rPr>
          <w:rFonts w:ascii="Tahoma" w:eastAsia="Times New Roman" w:hAnsi="Tahoma" w:cs="Tahoma"/>
          <w:b/>
          <w:bCs/>
          <w:sz w:val="24"/>
          <w:szCs w:val="24"/>
          <w:lang w:val="es-ES"/>
        </w:rPr>
        <w:t xml:space="preserve">SENTENCIA </w:t>
      </w:r>
      <w:r w:rsidR="00A35A13" w:rsidRPr="00344FC8">
        <w:rPr>
          <w:rFonts w:ascii="Tahoma" w:eastAsia="Times New Roman" w:hAnsi="Tahoma" w:cs="Tahoma"/>
          <w:b/>
          <w:bCs/>
          <w:sz w:val="24"/>
          <w:szCs w:val="24"/>
          <w:lang w:val="es-ES"/>
        </w:rPr>
        <w:t>DE 2ª INSTANCIA</w:t>
      </w:r>
    </w:p>
    <w:p w:rsidR="00A35A13" w:rsidRPr="00344FC8" w:rsidRDefault="00A35A13" w:rsidP="00344FC8">
      <w:pPr>
        <w:spacing w:line="276" w:lineRule="auto"/>
        <w:jc w:val="left"/>
        <w:rPr>
          <w:rFonts w:ascii="Tahoma" w:eastAsia="Times New Roman" w:hAnsi="Tahoma" w:cs="Tahoma"/>
          <w:b/>
          <w:sz w:val="24"/>
          <w:szCs w:val="24"/>
          <w:lang w:val="es-419" w:eastAsia="es-ES"/>
        </w:rPr>
      </w:pPr>
    </w:p>
    <w:p w:rsidR="00A35A13" w:rsidRPr="00344FC8" w:rsidRDefault="00A35A13" w:rsidP="00344FC8">
      <w:pPr>
        <w:spacing w:line="276" w:lineRule="auto"/>
        <w:jc w:val="center"/>
        <w:rPr>
          <w:rFonts w:ascii="Tahoma" w:eastAsia="Times New Roman" w:hAnsi="Tahoma" w:cs="Tahoma"/>
          <w:sz w:val="24"/>
          <w:szCs w:val="24"/>
          <w:lang w:eastAsia="es-ES"/>
        </w:rPr>
      </w:pPr>
      <w:r w:rsidRPr="00344FC8">
        <w:rPr>
          <w:rFonts w:ascii="Tahoma" w:eastAsia="Times New Roman" w:hAnsi="Tahoma" w:cs="Tahoma"/>
          <w:sz w:val="24"/>
          <w:szCs w:val="24"/>
          <w:lang w:val="es-419" w:eastAsia="es-ES"/>
        </w:rPr>
        <w:t>Aprobad</w:t>
      </w:r>
      <w:r w:rsidR="00101C34" w:rsidRPr="00344FC8">
        <w:rPr>
          <w:rFonts w:ascii="Tahoma" w:eastAsia="Times New Roman" w:hAnsi="Tahoma" w:cs="Tahoma"/>
          <w:sz w:val="24"/>
          <w:szCs w:val="24"/>
          <w:lang w:eastAsia="es-ES"/>
        </w:rPr>
        <w:t>a mediante</w:t>
      </w:r>
      <w:r w:rsidRPr="00344FC8">
        <w:rPr>
          <w:rFonts w:ascii="Tahoma" w:eastAsia="Times New Roman" w:hAnsi="Tahoma" w:cs="Tahoma"/>
          <w:sz w:val="24"/>
          <w:szCs w:val="24"/>
          <w:lang w:val="es-419" w:eastAsia="es-ES"/>
        </w:rPr>
        <w:t xml:space="preserve"> </w:t>
      </w:r>
      <w:r w:rsidRPr="00344FC8">
        <w:rPr>
          <w:rFonts w:ascii="Tahoma" w:eastAsia="Times New Roman" w:hAnsi="Tahoma" w:cs="Tahoma"/>
          <w:sz w:val="24"/>
          <w:szCs w:val="24"/>
          <w:lang w:eastAsia="es-ES"/>
        </w:rPr>
        <w:t>a</w:t>
      </w:r>
      <w:r w:rsidRPr="00344FC8">
        <w:rPr>
          <w:rFonts w:ascii="Tahoma" w:eastAsia="Times New Roman" w:hAnsi="Tahoma" w:cs="Tahoma"/>
          <w:sz w:val="24"/>
          <w:szCs w:val="24"/>
          <w:lang w:val="es-419" w:eastAsia="es-ES"/>
        </w:rPr>
        <w:t xml:space="preserve">cta </w:t>
      </w:r>
      <w:r w:rsidR="00B83B0B" w:rsidRPr="00344FC8">
        <w:rPr>
          <w:rFonts w:ascii="Tahoma" w:eastAsia="Times New Roman" w:hAnsi="Tahoma" w:cs="Tahoma"/>
          <w:sz w:val="24"/>
          <w:szCs w:val="24"/>
          <w:lang w:eastAsia="es-ES"/>
        </w:rPr>
        <w:t>1089 del 2 de diciembre de 2019. H: 2:00 p.m.</w:t>
      </w:r>
    </w:p>
    <w:p w:rsidR="00A35A13" w:rsidRPr="00344FC8" w:rsidRDefault="00A35A13" w:rsidP="00344FC8">
      <w:pPr>
        <w:spacing w:line="276" w:lineRule="auto"/>
        <w:rPr>
          <w:rFonts w:ascii="Tahoma" w:eastAsia="Times New Roman" w:hAnsi="Tahoma" w:cs="Tahoma"/>
          <w:sz w:val="24"/>
          <w:szCs w:val="24"/>
          <w:lang w:val="es-419" w:eastAsia="es-ES"/>
        </w:rPr>
      </w:pPr>
    </w:p>
    <w:p w:rsidR="00A35A13" w:rsidRPr="00344FC8" w:rsidRDefault="00B83B0B" w:rsidP="00344FC8">
      <w:pPr>
        <w:spacing w:line="276" w:lineRule="auto"/>
        <w:jc w:val="left"/>
        <w:rPr>
          <w:rFonts w:ascii="Tahoma" w:eastAsia="Times New Roman" w:hAnsi="Tahoma" w:cs="Tahoma"/>
          <w:sz w:val="24"/>
          <w:szCs w:val="24"/>
          <w:lang w:val="es-419" w:eastAsia="es-ES"/>
        </w:rPr>
      </w:pPr>
      <w:r w:rsidRPr="00344FC8">
        <w:rPr>
          <w:rFonts w:ascii="Tahoma" w:eastAsia="Times New Roman" w:hAnsi="Tahoma" w:cs="Tahoma"/>
          <w:sz w:val="24"/>
          <w:szCs w:val="24"/>
          <w:lang w:val="es-419" w:eastAsia="es-ES"/>
        </w:rPr>
        <w:t>Pereira, tres</w:t>
      </w:r>
      <w:r w:rsidR="00101C34" w:rsidRPr="00344FC8">
        <w:rPr>
          <w:rFonts w:ascii="Tahoma" w:eastAsia="Times New Roman" w:hAnsi="Tahoma" w:cs="Tahoma"/>
          <w:sz w:val="24"/>
          <w:szCs w:val="24"/>
          <w:lang w:eastAsia="es-ES"/>
        </w:rPr>
        <w:t xml:space="preserve"> (</w:t>
      </w:r>
      <w:r w:rsidRPr="00344FC8">
        <w:rPr>
          <w:rFonts w:ascii="Tahoma" w:eastAsia="Times New Roman" w:hAnsi="Tahoma" w:cs="Tahoma"/>
          <w:sz w:val="24"/>
          <w:szCs w:val="24"/>
          <w:lang w:eastAsia="es-ES"/>
        </w:rPr>
        <w:t>03</w:t>
      </w:r>
      <w:r w:rsidR="00101C34" w:rsidRPr="00344FC8">
        <w:rPr>
          <w:rFonts w:ascii="Tahoma" w:eastAsia="Times New Roman" w:hAnsi="Tahoma" w:cs="Tahoma"/>
          <w:sz w:val="24"/>
          <w:szCs w:val="24"/>
          <w:lang w:eastAsia="es-ES"/>
        </w:rPr>
        <w:t xml:space="preserve">) de </w:t>
      </w:r>
      <w:r w:rsidRPr="00344FC8">
        <w:rPr>
          <w:rFonts w:ascii="Tahoma" w:eastAsia="Times New Roman" w:hAnsi="Tahoma" w:cs="Tahoma"/>
          <w:sz w:val="24"/>
          <w:szCs w:val="24"/>
          <w:lang w:eastAsia="es-ES"/>
        </w:rPr>
        <w:t>diciembre</w:t>
      </w:r>
      <w:r w:rsidR="00101C34" w:rsidRPr="00344FC8">
        <w:rPr>
          <w:rFonts w:ascii="Tahoma" w:eastAsia="Times New Roman" w:hAnsi="Tahoma" w:cs="Tahoma"/>
          <w:sz w:val="24"/>
          <w:szCs w:val="24"/>
          <w:lang w:eastAsia="es-ES"/>
        </w:rPr>
        <w:t xml:space="preserve"> </w:t>
      </w:r>
      <w:r w:rsidR="00A35A13" w:rsidRPr="00344FC8">
        <w:rPr>
          <w:rFonts w:ascii="Tahoma" w:eastAsia="Times New Roman" w:hAnsi="Tahoma" w:cs="Tahoma"/>
          <w:sz w:val="24"/>
          <w:szCs w:val="24"/>
          <w:lang w:eastAsia="es-ES"/>
        </w:rPr>
        <w:t xml:space="preserve">de </w:t>
      </w:r>
      <w:r w:rsidR="00A35A13" w:rsidRPr="00344FC8">
        <w:rPr>
          <w:rFonts w:ascii="Tahoma" w:eastAsia="Times New Roman" w:hAnsi="Tahoma" w:cs="Tahoma"/>
          <w:sz w:val="24"/>
          <w:szCs w:val="24"/>
          <w:lang w:val="es-419" w:eastAsia="es-ES"/>
        </w:rPr>
        <w:t>dos mil dieci</w:t>
      </w:r>
      <w:r w:rsidR="00A35A13" w:rsidRPr="00344FC8">
        <w:rPr>
          <w:rFonts w:ascii="Tahoma" w:eastAsia="Times New Roman" w:hAnsi="Tahoma" w:cs="Tahoma"/>
          <w:sz w:val="24"/>
          <w:szCs w:val="24"/>
          <w:lang w:eastAsia="es-ES"/>
        </w:rPr>
        <w:t>nueve</w:t>
      </w:r>
      <w:r w:rsidR="00A35A13" w:rsidRPr="00344FC8">
        <w:rPr>
          <w:rFonts w:ascii="Tahoma" w:eastAsia="Times New Roman" w:hAnsi="Tahoma" w:cs="Tahoma"/>
          <w:sz w:val="24"/>
          <w:szCs w:val="24"/>
          <w:lang w:val="es-419" w:eastAsia="es-ES"/>
        </w:rPr>
        <w:t xml:space="preserve"> (2019)</w:t>
      </w:r>
    </w:p>
    <w:p w:rsidR="004A6521" w:rsidRPr="00344FC8" w:rsidRDefault="004A6521" w:rsidP="00344FC8">
      <w:pPr>
        <w:spacing w:line="276" w:lineRule="auto"/>
        <w:jc w:val="left"/>
        <w:rPr>
          <w:rFonts w:ascii="Tahoma" w:eastAsia="Times New Roman" w:hAnsi="Tahoma" w:cs="Tahoma"/>
          <w:sz w:val="24"/>
          <w:szCs w:val="24"/>
          <w:lang w:eastAsia="es-ES"/>
        </w:rPr>
      </w:pPr>
      <w:r w:rsidRPr="00344FC8">
        <w:rPr>
          <w:rFonts w:ascii="Tahoma" w:eastAsia="Times New Roman" w:hAnsi="Tahoma" w:cs="Tahoma"/>
          <w:sz w:val="24"/>
          <w:szCs w:val="24"/>
          <w:lang w:eastAsia="es-ES"/>
        </w:rPr>
        <w:t>Hora</w:t>
      </w:r>
      <w:r w:rsidR="00B83B0B" w:rsidRPr="00344FC8">
        <w:rPr>
          <w:rFonts w:ascii="Tahoma" w:eastAsia="Times New Roman" w:hAnsi="Tahoma" w:cs="Tahoma"/>
          <w:sz w:val="24"/>
          <w:szCs w:val="24"/>
          <w:lang w:eastAsia="es-ES"/>
        </w:rPr>
        <w:t xml:space="preserve">: 8:13 a.m. </w:t>
      </w:r>
    </w:p>
    <w:p w:rsidR="00A35A13" w:rsidRPr="00344FC8" w:rsidRDefault="003A7D3D" w:rsidP="00344FC8">
      <w:pPr>
        <w:spacing w:line="276" w:lineRule="auto"/>
        <w:jc w:val="left"/>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 </w:t>
      </w:r>
    </w:p>
    <w:p w:rsidR="00A35A13" w:rsidRPr="00344FC8" w:rsidRDefault="00A35A13" w:rsidP="00344FC8">
      <w:pPr>
        <w:pBdr>
          <w:top w:val="single" w:sz="4" w:space="1" w:color="auto"/>
          <w:left w:val="single" w:sz="4" w:space="4" w:color="auto"/>
          <w:bottom w:val="single" w:sz="4" w:space="1" w:color="auto"/>
          <w:right w:val="single" w:sz="4" w:space="4" w:color="auto"/>
        </w:pBdr>
        <w:rPr>
          <w:rFonts w:ascii="Tahoma" w:eastAsia="Times New Roman" w:hAnsi="Tahoma" w:cs="Tahoma"/>
          <w:iCs/>
          <w:sz w:val="22"/>
          <w:szCs w:val="24"/>
          <w:lang w:eastAsia="es-ES"/>
        </w:rPr>
      </w:pPr>
      <w:r w:rsidRPr="00344FC8">
        <w:rPr>
          <w:rFonts w:ascii="Tahoma" w:eastAsia="Times New Roman" w:hAnsi="Tahoma" w:cs="Tahoma"/>
          <w:iCs/>
          <w:sz w:val="22"/>
          <w:szCs w:val="24"/>
          <w:lang w:val="es-419" w:eastAsia="es-ES"/>
        </w:rPr>
        <w:lastRenderedPageBreak/>
        <w:t>Procesado</w:t>
      </w:r>
      <w:r w:rsidR="000300C4" w:rsidRPr="00344FC8">
        <w:rPr>
          <w:rFonts w:ascii="Tahoma" w:eastAsia="Times New Roman" w:hAnsi="Tahoma" w:cs="Tahoma"/>
          <w:iCs/>
          <w:sz w:val="22"/>
          <w:szCs w:val="24"/>
          <w:lang w:val="es-419" w:eastAsia="es-ES"/>
        </w:rPr>
        <w:t xml:space="preserve">: </w:t>
      </w:r>
      <w:proofErr w:type="spellStart"/>
      <w:r w:rsidR="00913C8E">
        <w:rPr>
          <w:rFonts w:ascii="Tahoma" w:eastAsia="Times New Roman" w:hAnsi="Tahoma" w:cs="Tahoma"/>
          <w:iCs/>
          <w:sz w:val="22"/>
          <w:szCs w:val="24"/>
          <w:lang w:eastAsia="es-ES"/>
        </w:rPr>
        <w:t>LMFP</w:t>
      </w:r>
      <w:proofErr w:type="spellEnd"/>
      <w:r w:rsidRPr="00344FC8">
        <w:rPr>
          <w:rFonts w:ascii="Tahoma" w:eastAsia="Times New Roman" w:hAnsi="Tahoma" w:cs="Tahoma"/>
          <w:iCs/>
          <w:sz w:val="22"/>
          <w:szCs w:val="24"/>
          <w:lang w:eastAsia="es-ES"/>
        </w:rPr>
        <w:t xml:space="preserve">  </w:t>
      </w:r>
    </w:p>
    <w:p w:rsidR="00A35A13" w:rsidRPr="00344FC8" w:rsidRDefault="00A35A13" w:rsidP="00344FC8">
      <w:pPr>
        <w:pBdr>
          <w:top w:val="single" w:sz="4" w:space="1" w:color="auto"/>
          <w:left w:val="single" w:sz="4" w:space="4" w:color="auto"/>
          <w:bottom w:val="single" w:sz="4" w:space="1" w:color="auto"/>
          <w:right w:val="single" w:sz="4" w:space="4" w:color="auto"/>
        </w:pBdr>
        <w:rPr>
          <w:rFonts w:ascii="Tahoma" w:eastAsia="Times New Roman" w:hAnsi="Tahoma" w:cs="Tahoma"/>
          <w:iCs/>
          <w:sz w:val="22"/>
          <w:szCs w:val="24"/>
          <w:lang w:eastAsia="es-ES"/>
        </w:rPr>
      </w:pPr>
      <w:r w:rsidRPr="00344FC8">
        <w:rPr>
          <w:rFonts w:ascii="Tahoma" w:eastAsia="Times New Roman" w:hAnsi="Tahoma" w:cs="Tahoma"/>
          <w:iCs/>
          <w:sz w:val="22"/>
          <w:szCs w:val="24"/>
          <w:lang w:val="es-419" w:eastAsia="es-ES"/>
        </w:rPr>
        <w:t xml:space="preserve">Delito: </w:t>
      </w:r>
      <w:r w:rsidRPr="00344FC8">
        <w:rPr>
          <w:rFonts w:ascii="Tahoma" w:eastAsia="Times New Roman" w:hAnsi="Tahoma" w:cs="Tahoma"/>
          <w:iCs/>
          <w:sz w:val="22"/>
          <w:szCs w:val="24"/>
          <w:lang w:eastAsia="es-ES"/>
        </w:rPr>
        <w:t xml:space="preserve">Hurto agravado por la confianza </w:t>
      </w:r>
    </w:p>
    <w:p w:rsidR="00A35A13" w:rsidRPr="00344FC8" w:rsidRDefault="00A35A13" w:rsidP="00344FC8">
      <w:pPr>
        <w:pBdr>
          <w:top w:val="single" w:sz="4" w:space="1" w:color="auto"/>
          <w:left w:val="single" w:sz="4" w:space="4" w:color="auto"/>
          <w:bottom w:val="single" w:sz="4" w:space="1" w:color="auto"/>
          <w:right w:val="single" w:sz="4" w:space="4" w:color="auto"/>
        </w:pBdr>
        <w:rPr>
          <w:rFonts w:ascii="Tahoma" w:eastAsia="Times New Roman" w:hAnsi="Tahoma" w:cs="Tahoma"/>
          <w:iCs/>
          <w:sz w:val="22"/>
          <w:szCs w:val="24"/>
          <w:lang w:eastAsia="es-ES"/>
        </w:rPr>
      </w:pPr>
      <w:r w:rsidRPr="00344FC8">
        <w:rPr>
          <w:rFonts w:ascii="Tahoma" w:eastAsia="Times New Roman" w:hAnsi="Tahoma" w:cs="Tahoma"/>
          <w:iCs/>
          <w:sz w:val="22"/>
          <w:szCs w:val="24"/>
          <w:lang w:val="es-419" w:eastAsia="es-ES"/>
        </w:rPr>
        <w:t>Rad. #</w:t>
      </w:r>
      <w:r w:rsidRPr="00344FC8">
        <w:rPr>
          <w:rFonts w:ascii="Tahoma" w:eastAsia="Times New Roman" w:hAnsi="Tahoma" w:cs="Tahoma"/>
          <w:iCs/>
          <w:sz w:val="22"/>
          <w:szCs w:val="24"/>
          <w:lang w:eastAsia="es-ES"/>
        </w:rPr>
        <w:t xml:space="preserve"> </w:t>
      </w:r>
      <w:r w:rsidRPr="00344FC8">
        <w:rPr>
          <w:rFonts w:ascii="Tahoma" w:eastAsia="Times New Roman" w:hAnsi="Tahoma" w:cs="Tahoma"/>
          <w:iCs/>
          <w:sz w:val="22"/>
          <w:szCs w:val="24"/>
          <w:lang w:val="es-419" w:eastAsia="es-ES"/>
        </w:rPr>
        <w:t>66</w:t>
      </w:r>
      <w:r w:rsidRPr="00344FC8">
        <w:rPr>
          <w:rFonts w:ascii="Tahoma" w:eastAsia="Times New Roman" w:hAnsi="Tahoma" w:cs="Tahoma"/>
          <w:iCs/>
          <w:sz w:val="22"/>
          <w:szCs w:val="24"/>
          <w:lang w:eastAsia="es-ES"/>
        </w:rPr>
        <w:t>001</w:t>
      </w:r>
      <w:r w:rsidRPr="00344FC8">
        <w:rPr>
          <w:rFonts w:ascii="Tahoma" w:eastAsia="Times New Roman" w:hAnsi="Tahoma" w:cs="Tahoma"/>
          <w:iCs/>
          <w:sz w:val="22"/>
          <w:szCs w:val="24"/>
          <w:lang w:val="es-419" w:eastAsia="es-ES"/>
        </w:rPr>
        <w:t xml:space="preserve"> 60 00 0</w:t>
      </w:r>
      <w:r w:rsidRPr="00344FC8">
        <w:rPr>
          <w:rFonts w:ascii="Tahoma" w:eastAsia="Times New Roman" w:hAnsi="Tahoma" w:cs="Tahoma"/>
          <w:iCs/>
          <w:sz w:val="22"/>
          <w:szCs w:val="24"/>
          <w:lang w:eastAsia="es-ES"/>
        </w:rPr>
        <w:t>36</w:t>
      </w:r>
      <w:r w:rsidRPr="00344FC8">
        <w:rPr>
          <w:rFonts w:ascii="Tahoma" w:eastAsia="Times New Roman" w:hAnsi="Tahoma" w:cs="Tahoma"/>
          <w:iCs/>
          <w:sz w:val="22"/>
          <w:szCs w:val="24"/>
          <w:lang w:val="es-419" w:eastAsia="es-ES"/>
        </w:rPr>
        <w:t xml:space="preserve"> 2010 01259 0</w:t>
      </w:r>
      <w:r w:rsidR="00101C34" w:rsidRPr="00344FC8">
        <w:rPr>
          <w:rFonts w:ascii="Tahoma" w:eastAsia="Times New Roman" w:hAnsi="Tahoma" w:cs="Tahoma"/>
          <w:iCs/>
          <w:sz w:val="22"/>
          <w:szCs w:val="24"/>
          <w:lang w:eastAsia="es-ES"/>
        </w:rPr>
        <w:t>3</w:t>
      </w:r>
    </w:p>
    <w:p w:rsidR="00A35A13" w:rsidRPr="00344FC8" w:rsidRDefault="00A35A13" w:rsidP="00344FC8">
      <w:pPr>
        <w:pBdr>
          <w:top w:val="single" w:sz="4" w:space="1" w:color="auto"/>
          <w:left w:val="single" w:sz="4" w:space="4" w:color="auto"/>
          <w:bottom w:val="single" w:sz="4" w:space="1" w:color="auto"/>
          <w:right w:val="single" w:sz="4" w:space="4" w:color="auto"/>
        </w:pBdr>
        <w:rPr>
          <w:rFonts w:ascii="Tahoma" w:eastAsia="Times New Roman" w:hAnsi="Tahoma" w:cs="Tahoma"/>
          <w:iCs/>
          <w:sz w:val="22"/>
          <w:szCs w:val="24"/>
          <w:lang w:eastAsia="es-ES"/>
        </w:rPr>
      </w:pPr>
      <w:r w:rsidRPr="00344FC8">
        <w:rPr>
          <w:rFonts w:ascii="Tahoma" w:eastAsia="Times New Roman" w:hAnsi="Tahoma" w:cs="Tahoma"/>
          <w:iCs/>
          <w:sz w:val="22"/>
          <w:szCs w:val="24"/>
          <w:lang w:val="es-419" w:eastAsia="es-ES"/>
        </w:rPr>
        <w:t xml:space="preserve">Asunto: </w:t>
      </w:r>
      <w:r w:rsidR="004A6521" w:rsidRPr="00344FC8">
        <w:rPr>
          <w:rFonts w:ascii="Tahoma" w:eastAsia="Times New Roman" w:hAnsi="Tahoma" w:cs="Tahoma"/>
          <w:iCs/>
          <w:sz w:val="22"/>
          <w:szCs w:val="24"/>
          <w:lang w:eastAsia="es-ES"/>
        </w:rPr>
        <w:t>A</w:t>
      </w:r>
      <w:r w:rsidRPr="00344FC8">
        <w:rPr>
          <w:rFonts w:ascii="Tahoma" w:eastAsia="Times New Roman" w:hAnsi="Tahoma" w:cs="Tahoma"/>
          <w:iCs/>
          <w:sz w:val="22"/>
          <w:szCs w:val="24"/>
          <w:lang w:val="es-419" w:eastAsia="es-ES"/>
        </w:rPr>
        <w:t xml:space="preserve">pelación </w:t>
      </w:r>
      <w:r w:rsidRPr="00344FC8">
        <w:rPr>
          <w:rFonts w:ascii="Tahoma" w:eastAsia="Times New Roman" w:hAnsi="Tahoma" w:cs="Tahoma"/>
          <w:iCs/>
          <w:sz w:val="22"/>
          <w:szCs w:val="24"/>
          <w:lang w:eastAsia="es-ES"/>
        </w:rPr>
        <w:t>interpuest</w:t>
      </w:r>
      <w:r w:rsidR="004A6521" w:rsidRPr="00344FC8">
        <w:rPr>
          <w:rFonts w:ascii="Tahoma" w:eastAsia="Times New Roman" w:hAnsi="Tahoma" w:cs="Tahoma"/>
          <w:iCs/>
          <w:sz w:val="22"/>
          <w:szCs w:val="24"/>
          <w:lang w:eastAsia="es-ES"/>
        </w:rPr>
        <w:t>a</w:t>
      </w:r>
      <w:r w:rsidR="003A7D3D" w:rsidRPr="00344FC8">
        <w:rPr>
          <w:rFonts w:ascii="Tahoma" w:eastAsia="Times New Roman" w:hAnsi="Tahoma" w:cs="Tahoma"/>
          <w:iCs/>
          <w:sz w:val="22"/>
          <w:szCs w:val="24"/>
          <w:lang w:eastAsia="es-ES"/>
        </w:rPr>
        <w:t xml:space="preserve"> por el apoderado de víctimas</w:t>
      </w:r>
      <w:r w:rsidRPr="00344FC8">
        <w:rPr>
          <w:rFonts w:ascii="Tahoma" w:eastAsia="Times New Roman" w:hAnsi="Tahoma" w:cs="Tahoma"/>
          <w:iCs/>
          <w:sz w:val="22"/>
          <w:szCs w:val="24"/>
          <w:lang w:eastAsia="es-ES"/>
        </w:rPr>
        <w:t xml:space="preserve"> </w:t>
      </w:r>
      <w:r w:rsidRPr="00344FC8">
        <w:rPr>
          <w:rFonts w:ascii="Tahoma" w:eastAsia="Times New Roman" w:hAnsi="Tahoma" w:cs="Tahoma"/>
          <w:iCs/>
          <w:sz w:val="22"/>
          <w:szCs w:val="24"/>
          <w:lang w:val="es-419" w:eastAsia="es-ES"/>
        </w:rPr>
        <w:t xml:space="preserve">contra </w:t>
      </w:r>
      <w:r w:rsidRPr="00344FC8">
        <w:rPr>
          <w:rFonts w:ascii="Tahoma" w:eastAsia="Times New Roman" w:hAnsi="Tahoma" w:cs="Tahoma"/>
          <w:iCs/>
          <w:sz w:val="22"/>
          <w:szCs w:val="24"/>
          <w:lang w:eastAsia="es-ES"/>
        </w:rPr>
        <w:t xml:space="preserve">de </w:t>
      </w:r>
      <w:r w:rsidR="003A7D3D" w:rsidRPr="00344FC8">
        <w:rPr>
          <w:rFonts w:ascii="Tahoma" w:eastAsia="Times New Roman" w:hAnsi="Tahoma" w:cs="Tahoma"/>
          <w:iCs/>
          <w:sz w:val="22"/>
          <w:szCs w:val="24"/>
          <w:lang w:eastAsia="es-ES"/>
        </w:rPr>
        <w:t xml:space="preserve">fallo que declaró la responsabilidad de la Procesada por incurrir en la comisión del </w:t>
      </w:r>
      <w:r w:rsidR="009F30B8" w:rsidRPr="00344FC8">
        <w:rPr>
          <w:rFonts w:ascii="Tahoma" w:eastAsia="Times New Roman" w:hAnsi="Tahoma" w:cs="Tahoma"/>
          <w:iCs/>
          <w:sz w:val="22"/>
          <w:szCs w:val="24"/>
          <w:lang w:eastAsia="es-ES"/>
        </w:rPr>
        <w:t>delito de abuso de confianza</w:t>
      </w:r>
      <w:r w:rsidR="003A7D3D" w:rsidRPr="00344FC8">
        <w:rPr>
          <w:rFonts w:ascii="Tahoma" w:eastAsia="Times New Roman" w:hAnsi="Tahoma" w:cs="Tahoma"/>
          <w:iCs/>
          <w:sz w:val="22"/>
          <w:szCs w:val="24"/>
          <w:lang w:eastAsia="es-ES"/>
        </w:rPr>
        <w:t xml:space="preserve"> </w:t>
      </w:r>
    </w:p>
    <w:p w:rsidR="003A7D3D" w:rsidRPr="00344FC8" w:rsidRDefault="00A35A13" w:rsidP="00344FC8">
      <w:pPr>
        <w:pBdr>
          <w:top w:val="single" w:sz="4" w:space="1" w:color="auto"/>
          <w:left w:val="single" w:sz="4" w:space="4" w:color="auto"/>
          <w:bottom w:val="single" w:sz="4" w:space="1" w:color="auto"/>
          <w:right w:val="single" w:sz="4" w:space="4" w:color="auto"/>
        </w:pBdr>
        <w:rPr>
          <w:rFonts w:ascii="Tahoma" w:eastAsia="Times New Roman" w:hAnsi="Tahoma" w:cs="Tahoma"/>
          <w:iCs/>
          <w:sz w:val="22"/>
          <w:szCs w:val="24"/>
          <w:lang w:eastAsia="es-ES"/>
        </w:rPr>
      </w:pPr>
      <w:r w:rsidRPr="00344FC8">
        <w:rPr>
          <w:rFonts w:ascii="Tahoma" w:eastAsia="Times New Roman" w:hAnsi="Tahoma" w:cs="Tahoma"/>
          <w:iCs/>
          <w:sz w:val="22"/>
          <w:szCs w:val="24"/>
          <w:lang w:eastAsia="es-ES"/>
        </w:rPr>
        <w:t xml:space="preserve">Temas: </w:t>
      </w:r>
      <w:r w:rsidR="003A7D3D" w:rsidRPr="00344FC8">
        <w:rPr>
          <w:rFonts w:ascii="Tahoma" w:eastAsia="Times New Roman" w:hAnsi="Tahoma" w:cs="Tahoma"/>
          <w:iCs/>
          <w:sz w:val="22"/>
          <w:szCs w:val="24"/>
          <w:lang w:eastAsia="es-ES"/>
        </w:rPr>
        <w:t>Diferencias entre los delitos de abuso de confianza y hurto calificado por la confianza</w:t>
      </w:r>
    </w:p>
    <w:p w:rsidR="00A35A13" w:rsidRPr="00344FC8" w:rsidRDefault="00A35A13" w:rsidP="00344FC8">
      <w:pPr>
        <w:pBdr>
          <w:top w:val="single" w:sz="4" w:space="1" w:color="auto"/>
          <w:left w:val="single" w:sz="4" w:space="4" w:color="auto"/>
          <w:bottom w:val="single" w:sz="4" w:space="1" w:color="auto"/>
          <w:right w:val="single" w:sz="4" w:space="4" w:color="auto"/>
        </w:pBdr>
        <w:rPr>
          <w:rFonts w:ascii="Tahoma" w:eastAsia="Times New Roman" w:hAnsi="Tahoma" w:cs="Tahoma"/>
          <w:iCs/>
          <w:sz w:val="22"/>
          <w:szCs w:val="24"/>
          <w:lang w:eastAsia="es-ES"/>
        </w:rPr>
      </w:pPr>
      <w:r w:rsidRPr="00344FC8">
        <w:rPr>
          <w:rFonts w:ascii="Tahoma" w:eastAsia="Times New Roman" w:hAnsi="Tahoma" w:cs="Tahoma"/>
          <w:iCs/>
          <w:sz w:val="22"/>
          <w:szCs w:val="24"/>
          <w:lang w:val="es-419" w:eastAsia="es-ES"/>
        </w:rPr>
        <w:t xml:space="preserve">Procedencia: Juzgado </w:t>
      </w:r>
      <w:r w:rsidRPr="00344FC8">
        <w:rPr>
          <w:rFonts w:ascii="Tahoma" w:eastAsia="Times New Roman" w:hAnsi="Tahoma" w:cs="Tahoma"/>
          <w:iCs/>
          <w:sz w:val="22"/>
          <w:szCs w:val="24"/>
          <w:lang w:eastAsia="es-ES"/>
        </w:rPr>
        <w:t xml:space="preserve">7º </w:t>
      </w:r>
      <w:r w:rsidRPr="00344FC8">
        <w:rPr>
          <w:rFonts w:ascii="Tahoma" w:eastAsia="Times New Roman" w:hAnsi="Tahoma" w:cs="Tahoma"/>
          <w:iCs/>
          <w:sz w:val="22"/>
          <w:szCs w:val="24"/>
          <w:lang w:val="es-419" w:eastAsia="es-ES"/>
        </w:rPr>
        <w:t xml:space="preserve">Penal del Circuito de </w:t>
      </w:r>
      <w:r w:rsidRPr="00344FC8">
        <w:rPr>
          <w:rFonts w:ascii="Tahoma" w:eastAsia="Times New Roman" w:hAnsi="Tahoma" w:cs="Tahoma"/>
          <w:iCs/>
          <w:sz w:val="22"/>
          <w:szCs w:val="24"/>
          <w:lang w:eastAsia="es-ES"/>
        </w:rPr>
        <w:t>Pereira</w:t>
      </w:r>
    </w:p>
    <w:p w:rsidR="00A35A13" w:rsidRPr="00344FC8" w:rsidRDefault="00A35A13" w:rsidP="00344FC8">
      <w:pPr>
        <w:pBdr>
          <w:top w:val="single" w:sz="4" w:space="1" w:color="auto"/>
          <w:left w:val="single" w:sz="4" w:space="4" w:color="auto"/>
          <w:bottom w:val="single" w:sz="4" w:space="1" w:color="auto"/>
          <w:right w:val="single" w:sz="4" w:space="4" w:color="auto"/>
        </w:pBdr>
        <w:rPr>
          <w:rFonts w:ascii="Tahoma" w:eastAsia="Times New Roman" w:hAnsi="Tahoma" w:cs="Tahoma"/>
          <w:b/>
          <w:sz w:val="22"/>
          <w:szCs w:val="24"/>
          <w:lang w:val="es-419" w:eastAsia="es-ES"/>
        </w:rPr>
      </w:pPr>
      <w:r w:rsidRPr="00344FC8">
        <w:rPr>
          <w:rFonts w:ascii="Tahoma" w:eastAsia="Times New Roman" w:hAnsi="Tahoma" w:cs="Tahoma"/>
          <w:iCs/>
          <w:sz w:val="22"/>
          <w:szCs w:val="24"/>
          <w:lang w:val="es-419" w:eastAsia="es-ES"/>
        </w:rPr>
        <w:t xml:space="preserve">Decisión: </w:t>
      </w:r>
      <w:r w:rsidR="001B62EF" w:rsidRPr="00344FC8">
        <w:rPr>
          <w:rFonts w:ascii="Tahoma" w:eastAsia="Times New Roman" w:hAnsi="Tahoma" w:cs="Tahoma"/>
          <w:iCs/>
          <w:sz w:val="22"/>
          <w:szCs w:val="24"/>
          <w:lang w:eastAsia="es-ES"/>
        </w:rPr>
        <w:t>M</w:t>
      </w:r>
      <w:r w:rsidR="00B83B0B" w:rsidRPr="00344FC8">
        <w:rPr>
          <w:rFonts w:ascii="Tahoma" w:eastAsia="Times New Roman" w:hAnsi="Tahoma" w:cs="Tahoma"/>
          <w:iCs/>
          <w:sz w:val="22"/>
          <w:szCs w:val="24"/>
          <w:lang w:eastAsia="es-ES"/>
        </w:rPr>
        <w:t>odifica f</w:t>
      </w:r>
      <w:r w:rsidR="00590A19" w:rsidRPr="00344FC8">
        <w:rPr>
          <w:rFonts w:ascii="Tahoma" w:eastAsia="Times New Roman" w:hAnsi="Tahoma" w:cs="Tahoma"/>
          <w:iCs/>
          <w:sz w:val="22"/>
          <w:szCs w:val="24"/>
          <w:lang w:eastAsia="es-ES"/>
        </w:rPr>
        <w:t>allo confutado</w:t>
      </w:r>
    </w:p>
    <w:p w:rsidR="00804051" w:rsidRPr="00344FC8" w:rsidRDefault="00804051" w:rsidP="00344FC8">
      <w:pPr>
        <w:spacing w:line="276" w:lineRule="auto"/>
        <w:rPr>
          <w:rFonts w:ascii="Tahoma" w:eastAsia="Times New Roman" w:hAnsi="Tahoma" w:cs="Tahoma"/>
          <w:b/>
          <w:sz w:val="24"/>
          <w:szCs w:val="24"/>
          <w:lang w:val="es-419" w:eastAsia="es-ES"/>
        </w:rPr>
      </w:pPr>
    </w:p>
    <w:p w:rsidR="00A35A13" w:rsidRPr="00344FC8" w:rsidRDefault="00A35A13" w:rsidP="00344FC8">
      <w:pPr>
        <w:spacing w:line="276" w:lineRule="auto"/>
        <w:jc w:val="center"/>
        <w:rPr>
          <w:rFonts w:ascii="Tahoma" w:eastAsia="Times New Roman" w:hAnsi="Tahoma" w:cs="Tahoma"/>
          <w:b/>
          <w:sz w:val="24"/>
          <w:szCs w:val="24"/>
          <w:lang w:val="es-419" w:eastAsia="es-ES"/>
        </w:rPr>
      </w:pPr>
      <w:r w:rsidRPr="00344FC8">
        <w:rPr>
          <w:rFonts w:ascii="Tahoma" w:eastAsia="Times New Roman" w:hAnsi="Tahoma" w:cs="Tahoma"/>
          <w:b/>
          <w:sz w:val="24"/>
          <w:szCs w:val="24"/>
          <w:lang w:val="es-419" w:eastAsia="es-ES"/>
        </w:rPr>
        <w:t>ASUNTO:</w:t>
      </w:r>
    </w:p>
    <w:p w:rsidR="00A35A13" w:rsidRPr="00344FC8" w:rsidRDefault="00A35A13" w:rsidP="00344FC8">
      <w:pPr>
        <w:spacing w:line="276" w:lineRule="auto"/>
        <w:jc w:val="center"/>
        <w:rPr>
          <w:rFonts w:ascii="Tahoma" w:eastAsia="Times New Roman" w:hAnsi="Tahoma" w:cs="Tahoma"/>
          <w:b/>
          <w:sz w:val="24"/>
          <w:szCs w:val="24"/>
          <w:lang w:val="es-419" w:eastAsia="es-ES"/>
        </w:rPr>
      </w:pPr>
    </w:p>
    <w:p w:rsidR="00A35A13" w:rsidRPr="00344FC8" w:rsidRDefault="00A35A13"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val="es-419" w:eastAsia="es-ES"/>
        </w:rPr>
        <w:t xml:space="preserve">Procede la Sala Penal de Decisión del Tribunal Superior de este Distrito Judicial a resolver </w:t>
      </w:r>
      <w:r w:rsidR="00101C34" w:rsidRPr="00344FC8">
        <w:rPr>
          <w:rFonts w:ascii="Tahoma" w:eastAsia="Times New Roman" w:hAnsi="Tahoma" w:cs="Tahoma"/>
          <w:sz w:val="24"/>
          <w:szCs w:val="24"/>
          <w:lang w:eastAsia="es-ES"/>
        </w:rPr>
        <w:t xml:space="preserve">el </w:t>
      </w:r>
      <w:r w:rsidRPr="00344FC8">
        <w:rPr>
          <w:rFonts w:ascii="Tahoma" w:eastAsia="Times New Roman" w:hAnsi="Tahoma" w:cs="Tahoma"/>
          <w:sz w:val="24"/>
          <w:szCs w:val="24"/>
          <w:lang w:val="es-419" w:eastAsia="es-ES"/>
        </w:rPr>
        <w:t xml:space="preserve">recurso de </w:t>
      </w:r>
      <w:r w:rsidR="00101C34" w:rsidRPr="00344FC8">
        <w:rPr>
          <w:rFonts w:ascii="Tahoma" w:eastAsia="Times New Roman" w:hAnsi="Tahoma" w:cs="Tahoma"/>
          <w:sz w:val="24"/>
          <w:szCs w:val="24"/>
          <w:lang w:eastAsia="es-ES"/>
        </w:rPr>
        <w:t xml:space="preserve">apelación interpuesto y sustentado </w:t>
      </w:r>
      <w:r w:rsidR="00C208E3" w:rsidRPr="00344FC8">
        <w:rPr>
          <w:rFonts w:ascii="Tahoma" w:eastAsia="Times New Roman" w:hAnsi="Tahoma" w:cs="Tahoma"/>
          <w:sz w:val="24"/>
          <w:szCs w:val="24"/>
          <w:lang w:eastAsia="es-ES"/>
        </w:rPr>
        <w:t xml:space="preserve">oportunamente </w:t>
      </w:r>
      <w:r w:rsidR="00101C34" w:rsidRPr="00344FC8">
        <w:rPr>
          <w:rFonts w:ascii="Tahoma" w:eastAsia="Times New Roman" w:hAnsi="Tahoma" w:cs="Tahoma"/>
          <w:sz w:val="24"/>
          <w:szCs w:val="24"/>
          <w:lang w:eastAsia="es-ES"/>
        </w:rPr>
        <w:t xml:space="preserve">por el apoderado de las víctimas en contra </w:t>
      </w:r>
      <w:r w:rsidRPr="00344FC8">
        <w:rPr>
          <w:rFonts w:ascii="Tahoma" w:eastAsia="Times New Roman" w:hAnsi="Tahoma" w:cs="Tahoma"/>
          <w:sz w:val="24"/>
          <w:szCs w:val="24"/>
          <w:lang w:val="es-419" w:eastAsia="es-ES"/>
        </w:rPr>
        <w:t>de</w:t>
      </w:r>
      <w:r w:rsidRPr="00344FC8">
        <w:rPr>
          <w:rFonts w:ascii="Tahoma" w:eastAsia="Times New Roman" w:hAnsi="Tahoma" w:cs="Tahoma"/>
          <w:sz w:val="24"/>
          <w:szCs w:val="24"/>
          <w:lang w:eastAsia="es-ES"/>
        </w:rPr>
        <w:t xml:space="preserve"> </w:t>
      </w:r>
      <w:r w:rsidRPr="00344FC8">
        <w:rPr>
          <w:rFonts w:ascii="Tahoma" w:eastAsia="Times New Roman" w:hAnsi="Tahoma" w:cs="Tahoma"/>
          <w:sz w:val="24"/>
          <w:szCs w:val="24"/>
          <w:lang w:val="es-419" w:eastAsia="es-ES"/>
        </w:rPr>
        <w:t>l</w:t>
      </w:r>
      <w:r w:rsidRPr="00344FC8">
        <w:rPr>
          <w:rFonts w:ascii="Tahoma" w:eastAsia="Times New Roman" w:hAnsi="Tahoma" w:cs="Tahoma"/>
          <w:sz w:val="24"/>
          <w:szCs w:val="24"/>
          <w:lang w:eastAsia="es-ES"/>
        </w:rPr>
        <w:t>a</w:t>
      </w:r>
      <w:r w:rsidRPr="00344FC8">
        <w:rPr>
          <w:rFonts w:ascii="Tahoma" w:eastAsia="Times New Roman" w:hAnsi="Tahoma" w:cs="Tahoma"/>
          <w:sz w:val="24"/>
          <w:szCs w:val="24"/>
          <w:lang w:val="es-419" w:eastAsia="es-ES"/>
        </w:rPr>
        <w:t xml:space="preserve"> </w:t>
      </w:r>
      <w:r w:rsidR="00101C34" w:rsidRPr="00344FC8">
        <w:rPr>
          <w:rFonts w:ascii="Tahoma" w:eastAsia="Times New Roman" w:hAnsi="Tahoma" w:cs="Tahoma"/>
          <w:sz w:val="24"/>
          <w:szCs w:val="24"/>
          <w:lang w:eastAsia="es-ES"/>
        </w:rPr>
        <w:t>sentencia</w:t>
      </w:r>
      <w:r w:rsidRPr="00344FC8">
        <w:rPr>
          <w:rFonts w:ascii="Tahoma" w:eastAsia="Times New Roman" w:hAnsi="Tahoma" w:cs="Tahoma"/>
          <w:sz w:val="24"/>
          <w:szCs w:val="24"/>
          <w:lang w:eastAsia="es-ES"/>
        </w:rPr>
        <w:t xml:space="preserve"> </w:t>
      </w:r>
      <w:r w:rsidRPr="00344FC8">
        <w:rPr>
          <w:rFonts w:ascii="Tahoma" w:eastAsia="Times New Roman" w:hAnsi="Tahoma" w:cs="Tahoma"/>
          <w:sz w:val="24"/>
          <w:szCs w:val="24"/>
          <w:lang w:val="es-419" w:eastAsia="es-ES"/>
        </w:rPr>
        <w:t xml:space="preserve">proferida </w:t>
      </w:r>
      <w:r w:rsidR="00FD5129" w:rsidRPr="00344FC8">
        <w:rPr>
          <w:rFonts w:ascii="Tahoma" w:eastAsia="Times New Roman" w:hAnsi="Tahoma" w:cs="Tahoma"/>
          <w:sz w:val="24"/>
          <w:szCs w:val="24"/>
          <w:lang w:val="es-419" w:eastAsia="es-ES"/>
        </w:rPr>
        <w:t xml:space="preserve">por parte del </w:t>
      </w:r>
      <w:r w:rsidR="00FD5129" w:rsidRPr="00344FC8">
        <w:rPr>
          <w:rFonts w:ascii="Tahoma" w:eastAsia="Times New Roman" w:hAnsi="Tahoma" w:cs="Tahoma"/>
          <w:sz w:val="24"/>
          <w:szCs w:val="24"/>
          <w:lang w:eastAsia="es-ES"/>
        </w:rPr>
        <w:t xml:space="preserve">Juzgado 7º </w:t>
      </w:r>
      <w:r w:rsidR="00FD5129" w:rsidRPr="00344FC8">
        <w:rPr>
          <w:rFonts w:ascii="Tahoma" w:eastAsia="Times New Roman" w:hAnsi="Tahoma" w:cs="Tahoma"/>
          <w:sz w:val="24"/>
          <w:szCs w:val="24"/>
          <w:lang w:val="es-419" w:eastAsia="es-ES"/>
        </w:rPr>
        <w:t xml:space="preserve">Penal del Circuito </w:t>
      </w:r>
      <w:r w:rsidR="00FD5129" w:rsidRPr="00344FC8">
        <w:rPr>
          <w:rFonts w:ascii="Tahoma" w:eastAsia="Times New Roman" w:hAnsi="Tahoma" w:cs="Tahoma"/>
          <w:sz w:val="24"/>
          <w:szCs w:val="24"/>
          <w:lang w:eastAsia="es-ES"/>
        </w:rPr>
        <w:t xml:space="preserve">de </w:t>
      </w:r>
      <w:r w:rsidR="00715894" w:rsidRPr="00344FC8">
        <w:rPr>
          <w:rFonts w:ascii="Tahoma" w:eastAsia="Times New Roman" w:hAnsi="Tahoma" w:cs="Tahoma"/>
          <w:sz w:val="24"/>
          <w:szCs w:val="24"/>
          <w:lang w:eastAsia="es-ES"/>
        </w:rPr>
        <w:t>esta localidad</w:t>
      </w:r>
      <w:r w:rsidR="00FD5129" w:rsidRPr="00344FC8">
        <w:rPr>
          <w:rFonts w:ascii="Tahoma" w:eastAsia="Times New Roman" w:hAnsi="Tahoma" w:cs="Tahoma"/>
          <w:sz w:val="24"/>
          <w:szCs w:val="24"/>
          <w:lang w:val="es-419" w:eastAsia="es-ES"/>
        </w:rPr>
        <w:t xml:space="preserve"> </w:t>
      </w:r>
      <w:r w:rsidRPr="00344FC8">
        <w:rPr>
          <w:rFonts w:ascii="Tahoma" w:eastAsia="Times New Roman" w:hAnsi="Tahoma" w:cs="Tahoma"/>
          <w:sz w:val="24"/>
          <w:szCs w:val="24"/>
          <w:lang w:val="es-419" w:eastAsia="es-ES"/>
        </w:rPr>
        <w:t xml:space="preserve">el día </w:t>
      </w:r>
      <w:r w:rsidRPr="00344FC8">
        <w:rPr>
          <w:rFonts w:ascii="Tahoma" w:eastAsia="Times New Roman" w:hAnsi="Tahoma" w:cs="Tahoma"/>
          <w:sz w:val="24"/>
          <w:szCs w:val="24"/>
          <w:lang w:eastAsia="es-ES"/>
        </w:rPr>
        <w:t>2</w:t>
      </w:r>
      <w:r w:rsidR="00FD5129" w:rsidRPr="00344FC8">
        <w:rPr>
          <w:rFonts w:ascii="Tahoma" w:eastAsia="Times New Roman" w:hAnsi="Tahoma" w:cs="Tahoma"/>
          <w:sz w:val="24"/>
          <w:szCs w:val="24"/>
          <w:lang w:eastAsia="es-ES"/>
        </w:rPr>
        <w:t>5</w:t>
      </w:r>
      <w:r w:rsidRPr="00344FC8">
        <w:rPr>
          <w:rFonts w:ascii="Tahoma" w:eastAsia="Times New Roman" w:hAnsi="Tahoma" w:cs="Tahoma"/>
          <w:sz w:val="24"/>
          <w:szCs w:val="24"/>
          <w:lang w:eastAsia="es-ES"/>
        </w:rPr>
        <w:t xml:space="preserve"> de </w:t>
      </w:r>
      <w:r w:rsidR="00FD5129" w:rsidRPr="00344FC8">
        <w:rPr>
          <w:rFonts w:ascii="Tahoma" w:eastAsia="Times New Roman" w:hAnsi="Tahoma" w:cs="Tahoma"/>
          <w:sz w:val="24"/>
          <w:szCs w:val="24"/>
          <w:lang w:eastAsia="es-ES"/>
        </w:rPr>
        <w:t xml:space="preserve">octubre hogaño, mediante la cual se declaró la responsabilidad criminal de la procesada </w:t>
      </w:r>
      <w:proofErr w:type="spellStart"/>
      <w:r w:rsidR="00913C8E">
        <w:rPr>
          <w:rFonts w:ascii="Tahoma" w:eastAsia="Times New Roman" w:hAnsi="Tahoma" w:cs="Tahoma"/>
          <w:b/>
          <w:sz w:val="24"/>
          <w:szCs w:val="24"/>
          <w:lang w:eastAsia="es-ES"/>
        </w:rPr>
        <w:t>LMFP</w:t>
      </w:r>
      <w:proofErr w:type="spellEnd"/>
      <w:r w:rsidRPr="00344FC8">
        <w:rPr>
          <w:rFonts w:ascii="Tahoma" w:eastAsia="Times New Roman" w:hAnsi="Tahoma" w:cs="Tahoma"/>
          <w:sz w:val="24"/>
          <w:szCs w:val="24"/>
          <w:lang w:eastAsia="es-ES"/>
        </w:rPr>
        <w:t xml:space="preserve">, por </w:t>
      </w:r>
      <w:r w:rsidR="00FD5129" w:rsidRPr="00344FC8">
        <w:rPr>
          <w:rFonts w:ascii="Tahoma" w:eastAsia="Times New Roman" w:hAnsi="Tahoma" w:cs="Tahoma"/>
          <w:sz w:val="24"/>
          <w:szCs w:val="24"/>
          <w:lang w:eastAsia="es-ES"/>
        </w:rPr>
        <w:t xml:space="preserve">incurrir </w:t>
      </w:r>
      <w:r w:rsidRPr="00344FC8">
        <w:rPr>
          <w:rFonts w:ascii="Tahoma" w:eastAsia="Times New Roman" w:hAnsi="Tahoma" w:cs="Tahoma"/>
          <w:sz w:val="24"/>
          <w:szCs w:val="24"/>
          <w:lang w:eastAsia="es-ES"/>
        </w:rPr>
        <w:t xml:space="preserve">en la comisión del </w:t>
      </w:r>
      <w:r w:rsidR="00FD5129" w:rsidRPr="00344FC8">
        <w:rPr>
          <w:rFonts w:ascii="Tahoma" w:eastAsia="Times New Roman" w:hAnsi="Tahoma" w:cs="Tahoma"/>
          <w:sz w:val="24"/>
          <w:szCs w:val="24"/>
          <w:lang w:eastAsia="es-ES"/>
        </w:rPr>
        <w:t xml:space="preserve">delito de abuso de </w:t>
      </w:r>
      <w:r w:rsidRPr="00344FC8">
        <w:rPr>
          <w:rFonts w:ascii="Tahoma" w:eastAsia="Times New Roman" w:hAnsi="Tahoma" w:cs="Tahoma"/>
          <w:sz w:val="24"/>
          <w:szCs w:val="24"/>
          <w:lang w:eastAsia="es-ES"/>
        </w:rPr>
        <w:t>confianza.</w:t>
      </w:r>
    </w:p>
    <w:p w:rsidR="004A6521" w:rsidRPr="00344FC8" w:rsidRDefault="004A6521" w:rsidP="00344FC8">
      <w:pPr>
        <w:spacing w:line="276" w:lineRule="auto"/>
        <w:rPr>
          <w:rFonts w:ascii="Tahoma" w:eastAsia="Times New Roman" w:hAnsi="Tahoma" w:cs="Tahoma"/>
          <w:b/>
          <w:sz w:val="24"/>
          <w:szCs w:val="24"/>
          <w:lang w:val="es-419" w:eastAsia="es-ES"/>
        </w:rPr>
      </w:pPr>
    </w:p>
    <w:p w:rsidR="00A35A13" w:rsidRPr="00344FC8" w:rsidRDefault="00A35A13" w:rsidP="00344FC8">
      <w:pPr>
        <w:spacing w:line="276" w:lineRule="auto"/>
        <w:jc w:val="center"/>
        <w:rPr>
          <w:rFonts w:ascii="Tahoma" w:eastAsia="Times New Roman" w:hAnsi="Tahoma" w:cs="Tahoma"/>
          <w:b/>
          <w:sz w:val="24"/>
          <w:szCs w:val="24"/>
          <w:lang w:val="es-419" w:eastAsia="es-ES"/>
        </w:rPr>
      </w:pPr>
      <w:r w:rsidRPr="00344FC8">
        <w:rPr>
          <w:rFonts w:ascii="Tahoma" w:eastAsia="Times New Roman" w:hAnsi="Tahoma" w:cs="Tahoma"/>
          <w:b/>
          <w:sz w:val="24"/>
          <w:szCs w:val="24"/>
          <w:lang w:val="es-419" w:eastAsia="es-ES"/>
        </w:rPr>
        <w:t>ANTECEDENTES:</w:t>
      </w:r>
    </w:p>
    <w:p w:rsidR="00346A92" w:rsidRPr="00344FC8" w:rsidRDefault="00346A92" w:rsidP="00344FC8">
      <w:pPr>
        <w:spacing w:line="276" w:lineRule="auto"/>
        <w:jc w:val="center"/>
        <w:rPr>
          <w:rFonts w:ascii="Tahoma" w:eastAsia="Times New Roman" w:hAnsi="Tahoma" w:cs="Tahoma"/>
          <w:b/>
          <w:sz w:val="24"/>
          <w:szCs w:val="24"/>
          <w:lang w:val="es-419" w:eastAsia="es-ES"/>
        </w:rPr>
      </w:pPr>
    </w:p>
    <w:p w:rsidR="00715894" w:rsidRPr="00344FC8" w:rsidRDefault="00A35A13" w:rsidP="00344FC8">
      <w:pPr>
        <w:spacing w:line="276" w:lineRule="auto"/>
        <w:ind w:left="360"/>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Acorde </w:t>
      </w:r>
      <w:r w:rsidR="00FD5129" w:rsidRPr="00344FC8">
        <w:rPr>
          <w:rFonts w:ascii="Tahoma" w:eastAsia="Times New Roman" w:hAnsi="Tahoma" w:cs="Tahoma"/>
          <w:sz w:val="24"/>
          <w:szCs w:val="24"/>
          <w:lang w:eastAsia="es-ES"/>
        </w:rPr>
        <w:t xml:space="preserve">con los medios de conocimiento </w:t>
      </w:r>
      <w:r w:rsidR="00715894" w:rsidRPr="00344FC8">
        <w:rPr>
          <w:rFonts w:ascii="Tahoma" w:eastAsia="Times New Roman" w:hAnsi="Tahoma" w:cs="Tahoma"/>
          <w:sz w:val="24"/>
          <w:szCs w:val="24"/>
          <w:lang w:eastAsia="es-ES"/>
        </w:rPr>
        <w:t>allegados al proceso por parte de la Fiscalía General de la Nación (FGN)</w:t>
      </w:r>
      <w:r w:rsidR="00C208E3" w:rsidRPr="00344FC8">
        <w:rPr>
          <w:rFonts w:ascii="Tahoma" w:eastAsia="Times New Roman" w:hAnsi="Tahoma" w:cs="Tahoma"/>
          <w:sz w:val="24"/>
          <w:szCs w:val="24"/>
          <w:lang w:eastAsia="es-ES"/>
        </w:rPr>
        <w:t>, como premisas fácticas de los hechos jurídicamente relevantes</w:t>
      </w:r>
      <w:r w:rsidR="00715894" w:rsidRPr="00344FC8">
        <w:rPr>
          <w:rFonts w:ascii="Tahoma" w:eastAsia="Times New Roman" w:hAnsi="Tahoma" w:cs="Tahoma"/>
          <w:sz w:val="24"/>
          <w:szCs w:val="24"/>
          <w:lang w:eastAsia="es-ES"/>
        </w:rPr>
        <w:t xml:space="preserve"> se extrae lo siguiente: </w:t>
      </w:r>
    </w:p>
    <w:p w:rsidR="00715894" w:rsidRPr="00344FC8" w:rsidRDefault="00715894" w:rsidP="00344FC8">
      <w:pPr>
        <w:spacing w:line="276" w:lineRule="auto"/>
        <w:ind w:left="360"/>
        <w:rPr>
          <w:rFonts w:ascii="Tahoma" w:eastAsia="Times New Roman" w:hAnsi="Tahoma" w:cs="Tahoma"/>
          <w:sz w:val="24"/>
          <w:szCs w:val="24"/>
          <w:lang w:eastAsia="es-ES"/>
        </w:rPr>
      </w:pPr>
    </w:p>
    <w:p w:rsidR="00A35A13" w:rsidRPr="00344FC8" w:rsidRDefault="00715894" w:rsidP="00344FC8">
      <w:pPr>
        <w:pStyle w:val="Prrafodelista"/>
        <w:numPr>
          <w:ilvl w:val="0"/>
          <w:numId w:val="3"/>
        </w:numPr>
        <w:spacing w:line="276" w:lineRule="auto"/>
        <w:ind w:left="360"/>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La Sra. </w:t>
      </w:r>
      <w:proofErr w:type="spellStart"/>
      <w:r w:rsidR="00913C8E">
        <w:rPr>
          <w:rFonts w:ascii="Tahoma" w:eastAsia="Times New Roman" w:hAnsi="Tahoma" w:cs="Tahoma"/>
          <w:sz w:val="24"/>
          <w:szCs w:val="24"/>
          <w:lang w:eastAsia="es-ES"/>
        </w:rPr>
        <w:t>LMFP</w:t>
      </w:r>
      <w:proofErr w:type="spellEnd"/>
      <w:r w:rsidR="00A35A13" w:rsidRPr="00344FC8">
        <w:rPr>
          <w:rFonts w:ascii="Tahoma" w:eastAsia="Times New Roman" w:hAnsi="Tahoma" w:cs="Tahoma"/>
          <w:sz w:val="24"/>
          <w:szCs w:val="24"/>
          <w:lang w:eastAsia="es-ES"/>
        </w:rPr>
        <w:t xml:space="preserve"> laboró en la Estaci</w:t>
      </w:r>
      <w:r w:rsidRPr="00344FC8">
        <w:rPr>
          <w:rFonts w:ascii="Tahoma" w:eastAsia="Times New Roman" w:hAnsi="Tahoma" w:cs="Tahoma"/>
          <w:sz w:val="24"/>
          <w:szCs w:val="24"/>
          <w:lang w:eastAsia="es-ES"/>
        </w:rPr>
        <w:t>ón de Servicios de Pereira Ltda</w:t>
      </w:r>
      <w:r w:rsidR="00C208E3" w:rsidRPr="00344FC8">
        <w:rPr>
          <w:rFonts w:ascii="Tahoma" w:eastAsia="Times New Roman" w:hAnsi="Tahoma" w:cs="Tahoma"/>
          <w:sz w:val="24"/>
          <w:szCs w:val="24"/>
          <w:lang w:eastAsia="es-ES"/>
        </w:rPr>
        <w:t>,</w:t>
      </w:r>
      <w:r w:rsidR="00A35A13" w:rsidRPr="00344FC8">
        <w:rPr>
          <w:rFonts w:ascii="Tahoma" w:eastAsia="Times New Roman" w:hAnsi="Tahoma" w:cs="Tahoma"/>
          <w:sz w:val="24"/>
          <w:szCs w:val="24"/>
          <w:lang w:eastAsia="es-ES"/>
        </w:rPr>
        <w:t xml:space="preserve"> </w:t>
      </w:r>
      <w:r w:rsidR="00DC7479" w:rsidRPr="00344FC8">
        <w:rPr>
          <w:rFonts w:ascii="Tahoma" w:eastAsia="Times New Roman" w:hAnsi="Tahoma" w:cs="Tahoma"/>
          <w:sz w:val="24"/>
          <w:szCs w:val="24"/>
          <w:lang w:eastAsia="es-ES"/>
        </w:rPr>
        <w:t xml:space="preserve">ubicada en la avenida 30 de agosto de esta localidad, </w:t>
      </w:r>
      <w:r w:rsidR="00A35A13" w:rsidRPr="00344FC8">
        <w:rPr>
          <w:rFonts w:ascii="Tahoma" w:eastAsia="Times New Roman" w:hAnsi="Tahoma" w:cs="Tahoma"/>
          <w:sz w:val="24"/>
          <w:szCs w:val="24"/>
          <w:lang w:eastAsia="es-ES"/>
        </w:rPr>
        <w:t>desde el 1º de enero de 1984 hasta el mes de septiembre de 2</w:t>
      </w:r>
      <w:r w:rsidR="00B45F0D" w:rsidRPr="00344FC8">
        <w:rPr>
          <w:rFonts w:ascii="Tahoma" w:eastAsia="Times New Roman" w:hAnsi="Tahoma" w:cs="Tahoma"/>
          <w:sz w:val="24"/>
          <w:szCs w:val="24"/>
          <w:lang w:eastAsia="es-ES"/>
        </w:rPr>
        <w:t>.</w:t>
      </w:r>
      <w:r w:rsidR="00A35A13" w:rsidRPr="00344FC8">
        <w:rPr>
          <w:rFonts w:ascii="Tahoma" w:eastAsia="Times New Roman" w:hAnsi="Tahoma" w:cs="Tahoma"/>
          <w:sz w:val="24"/>
          <w:szCs w:val="24"/>
          <w:lang w:eastAsia="es-ES"/>
        </w:rPr>
        <w:t xml:space="preserve">009, en el cargo de Secretaria de Gerencia, </w:t>
      </w:r>
      <w:r w:rsidR="00C208E3" w:rsidRPr="00344FC8">
        <w:rPr>
          <w:rFonts w:ascii="Tahoma" w:eastAsia="Times New Roman" w:hAnsi="Tahoma" w:cs="Tahoma"/>
          <w:sz w:val="24"/>
          <w:szCs w:val="24"/>
          <w:lang w:eastAsia="es-ES"/>
        </w:rPr>
        <w:t xml:space="preserve">y </w:t>
      </w:r>
      <w:r w:rsidRPr="00344FC8">
        <w:rPr>
          <w:rFonts w:ascii="Tahoma" w:eastAsia="Times New Roman" w:hAnsi="Tahoma" w:cs="Tahoma"/>
          <w:sz w:val="24"/>
          <w:szCs w:val="24"/>
          <w:lang w:eastAsia="es-ES"/>
        </w:rPr>
        <w:t xml:space="preserve">dentro de sus funciones, por ser </w:t>
      </w:r>
      <w:r w:rsidR="00A35A13" w:rsidRPr="00344FC8">
        <w:rPr>
          <w:rFonts w:ascii="Tahoma" w:eastAsia="Times New Roman" w:hAnsi="Tahoma" w:cs="Tahoma"/>
          <w:sz w:val="24"/>
          <w:szCs w:val="24"/>
          <w:lang w:eastAsia="es-ES"/>
        </w:rPr>
        <w:t>una empleada de confianza</w:t>
      </w:r>
      <w:r w:rsidRPr="00344FC8">
        <w:rPr>
          <w:rFonts w:ascii="Tahoma" w:eastAsia="Times New Roman" w:hAnsi="Tahoma" w:cs="Tahoma"/>
          <w:sz w:val="24"/>
          <w:szCs w:val="24"/>
          <w:lang w:eastAsia="es-ES"/>
        </w:rPr>
        <w:t>, estaban la</w:t>
      </w:r>
      <w:r w:rsidR="00C208E3" w:rsidRPr="00344FC8">
        <w:rPr>
          <w:rFonts w:ascii="Tahoma" w:eastAsia="Times New Roman" w:hAnsi="Tahoma" w:cs="Tahoma"/>
          <w:sz w:val="24"/>
          <w:szCs w:val="24"/>
          <w:lang w:eastAsia="es-ES"/>
        </w:rPr>
        <w:t>s</w:t>
      </w:r>
      <w:r w:rsidRPr="00344FC8">
        <w:rPr>
          <w:rFonts w:ascii="Tahoma" w:eastAsia="Times New Roman" w:hAnsi="Tahoma" w:cs="Tahoma"/>
          <w:sz w:val="24"/>
          <w:szCs w:val="24"/>
          <w:lang w:eastAsia="es-ES"/>
        </w:rPr>
        <w:t xml:space="preserve"> de </w:t>
      </w:r>
      <w:r w:rsidR="00A35A13" w:rsidRPr="00344FC8">
        <w:rPr>
          <w:rFonts w:ascii="Tahoma" w:eastAsia="Times New Roman" w:hAnsi="Tahoma" w:cs="Tahoma"/>
          <w:sz w:val="24"/>
          <w:szCs w:val="24"/>
          <w:lang w:eastAsia="es-ES"/>
        </w:rPr>
        <w:t xml:space="preserve">recibir el dinero que los empleados </w:t>
      </w:r>
      <w:r w:rsidRPr="00344FC8">
        <w:rPr>
          <w:rFonts w:ascii="Tahoma" w:eastAsia="Times New Roman" w:hAnsi="Tahoma" w:cs="Tahoma"/>
          <w:sz w:val="24"/>
          <w:szCs w:val="24"/>
          <w:lang w:eastAsia="es-ES"/>
        </w:rPr>
        <w:t xml:space="preserve">de </w:t>
      </w:r>
      <w:r w:rsidR="00C208E3" w:rsidRPr="00344FC8">
        <w:rPr>
          <w:rFonts w:ascii="Tahoma" w:eastAsia="Times New Roman" w:hAnsi="Tahoma" w:cs="Tahoma"/>
          <w:sz w:val="24"/>
          <w:szCs w:val="24"/>
          <w:lang w:eastAsia="es-ES"/>
        </w:rPr>
        <w:t xml:space="preserve">las estaciones </w:t>
      </w:r>
      <w:r w:rsidR="00A35A13" w:rsidRPr="00344FC8">
        <w:rPr>
          <w:rFonts w:ascii="Tahoma" w:eastAsia="Times New Roman" w:hAnsi="Tahoma" w:cs="Tahoma"/>
          <w:sz w:val="24"/>
          <w:szCs w:val="24"/>
          <w:lang w:eastAsia="es-ES"/>
        </w:rPr>
        <w:t>de</w:t>
      </w:r>
      <w:r w:rsidRPr="00344FC8">
        <w:rPr>
          <w:rFonts w:ascii="Tahoma" w:eastAsia="Times New Roman" w:hAnsi="Tahoma" w:cs="Tahoma"/>
          <w:sz w:val="24"/>
          <w:szCs w:val="24"/>
          <w:lang w:eastAsia="es-ES"/>
        </w:rPr>
        <w:t xml:space="preserve"> tanqueo recogían en sus turnos, </w:t>
      </w:r>
      <w:r w:rsidR="008D1BCC" w:rsidRPr="00344FC8">
        <w:rPr>
          <w:rFonts w:ascii="Tahoma" w:eastAsia="Times New Roman" w:hAnsi="Tahoma" w:cs="Tahoma"/>
          <w:sz w:val="24"/>
          <w:szCs w:val="24"/>
          <w:lang w:eastAsia="es-ES"/>
        </w:rPr>
        <w:t>así</w:t>
      </w:r>
      <w:r w:rsidRPr="00344FC8">
        <w:rPr>
          <w:rFonts w:ascii="Tahoma" w:eastAsia="Times New Roman" w:hAnsi="Tahoma" w:cs="Tahoma"/>
          <w:sz w:val="24"/>
          <w:szCs w:val="24"/>
          <w:lang w:eastAsia="es-ES"/>
        </w:rPr>
        <w:t xml:space="preserve"> como el manejo de los dineros habidos en </w:t>
      </w:r>
      <w:r w:rsidR="00A35A13" w:rsidRPr="00344FC8">
        <w:rPr>
          <w:rFonts w:ascii="Tahoma" w:eastAsia="Times New Roman" w:hAnsi="Tahoma" w:cs="Tahoma"/>
          <w:sz w:val="24"/>
          <w:szCs w:val="24"/>
          <w:lang w:eastAsia="es-ES"/>
        </w:rPr>
        <w:t>la caja de la sociedad</w:t>
      </w:r>
      <w:r w:rsidRPr="00344FC8">
        <w:rPr>
          <w:rFonts w:ascii="Tahoma" w:eastAsia="Times New Roman" w:hAnsi="Tahoma" w:cs="Tahoma"/>
          <w:sz w:val="24"/>
          <w:szCs w:val="24"/>
          <w:lang w:eastAsia="es-ES"/>
        </w:rPr>
        <w:t xml:space="preserve"> con la finalidad de pagar la nómina, facturas, liquidaciones y hacer consignaciones bancarias</w:t>
      </w:r>
      <w:r w:rsidR="00A35A13" w:rsidRPr="00344FC8">
        <w:rPr>
          <w:rFonts w:ascii="Tahoma" w:eastAsia="Times New Roman" w:hAnsi="Tahoma" w:cs="Tahoma"/>
          <w:sz w:val="24"/>
          <w:szCs w:val="24"/>
          <w:lang w:eastAsia="es-ES"/>
        </w:rPr>
        <w:t>.</w:t>
      </w:r>
    </w:p>
    <w:p w:rsidR="00A35A13" w:rsidRPr="00344FC8" w:rsidRDefault="00A35A13" w:rsidP="00344FC8">
      <w:pPr>
        <w:spacing w:line="276" w:lineRule="auto"/>
        <w:rPr>
          <w:rFonts w:ascii="Tahoma" w:eastAsia="Times New Roman" w:hAnsi="Tahoma" w:cs="Tahoma"/>
          <w:sz w:val="24"/>
          <w:szCs w:val="24"/>
          <w:lang w:eastAsia="es-ES"/>
        </w:rPr>
      </w:pPr>
    </w:p>
    <w:p w:rsidR="008E089B" w:rsidRPr="00344FC8" w:rsidRDefault="00715894" w:rsidP="00344FC8">
      <w:pPr>
        <w:pStyle w:val="Prrafodelista"/>
        <w:numPr>
          <w:ilvl w:val="0"/>
          <w:numId w:val="3"/>
        </w:numPr>
        <w:spacing w:line="276" w:lineRule="auto"/>
        <w:ind w:left="360"/>
        <w:rPr>
          <w:rFonts w:ascii="Tahoma" w:eastAsia="Times New Roman" w:hAnsi="Tahoma" w:cs="Tahoma"/>
          <w:sz w:val="24"/>
          <w:szCs w:val="24"/>
          <w:lang w:eastAsia="es-ES"/>
        </w:rPr>
      </w:pPr>
      <w:r w:rsidRPr="00344FC8">
        <w:rPr>
          <w:rFonts w:ascii="Tahoma" w:eastAsia="Times New Roman" w:hAnsi="Tahoma" w:cs="Tahoma"/>
          <w:sz w:val="24"/>
          <w:szCs w:val="24"/>
          <w:lang w:eastAsia="es-ES"/>
        </w:rPr>
        <w:t>Como consecuencia de una auditoria que e</w:t>
      </w:r>
      <w:r w:rsidR="00A35A13" w:rsidRPr="00344FC8">
        <w:rPr>
          <w:rFonts w:ascii="Tahoma" w:eastAsia="Times New Roman" w:hAnsi="Tahoma" w:cs="Tahoma"/>
          <w:sz w:val="24"/>
          <w:szCs w:val="24"/>
          <w:lang w:eastAsia="es-ES"/>
        </w:rPr>
        <w:t>l 18 de septiembre de 2</w:t>
      </w:r>
      <w:r w:rsidR="00B45F0D" w:rsidRPr="00344FC8">
        <w:rPr>
          <w:rFonts w:ascii="Tahoma" w:eastAsia="Times New Roman" w:hAnsi="Tahoma" w:cs="Tahoma"/>
          <w:sz w:val="24"/>
          <w:szCs w:val="24"/>
          <w:lang w:eastAsia="es-ES"/>
        </w:rPr>
        <w:t>.</w:t>
      </w:r>
      <w:r w:rsidR="00A35A13" w:rsidRPr="00344FC8">
        <w:rPr>
          <w:rFonts w:ascii="Tahoma" w:eastAsia="Times New Roman" w:hAnsi="Tahoma" w:cs="Tahoma"/>
          <w:sz w:val="24"/>
          <w:szCs w:val="24"/>
          <w:lang w:eastAsia="es-ES"/>
        </w:rPr>
        <w:t>009</w:t>
      </w:r>
      <w:r w:rsidRPr="00344FC8">
        <w:rPr>
          <w:rFonts w:ascii="Tahoma" w:eastAsia="Times New Roman" w:hAnsi="Tahoma" w:cs="Tahoma"/>
          <w:sz w:val="24"/>
          <w:szCs w:val="24"/>
          <w:lang w:eastAsia="es-ES"/>
        </w:rPr>
        <w:t xml:space="preserve"> efectuó </w:t>
      </w:r>
      <w:r w:rsidR="00A35A13" w:rsidRPr="00344FC8">
        <w:rPr>
          <w:rFonts w:ascii="Tahoma" w:eastAsia="Times New Roman" w:hAnsi="Tahoma" w:cs="Tahoma"/>
          <w:sz w:val="24"/>
          <w:szCs w:val="24"/>
          <w:lang w:eastAsia="es-ES"/>
        </w:rPr>
        <w:t xml:space="preserve">la contadora de la sociedad, SANDRA MARÍA BOTERO TABARES, </w:t>
      </w:r>
      <w:r w:rsidR="008E089B" w:rsidRPr="00344FC8">
        <w:rPr>
          <w:rFonts w:ascii="Tahoma" w:eastAsia="Times New Roman" w:hAnsi="Tahoma" w:cs="Tahoma"/>
          <w:sz w:val="24"/>
          <w:szCs w:val="24"/>
          <w:lang w:eastAsia="es-ES"/>
        </w:rPr>
        <w:t xml:space="preserve">a la caja de la sociedad, </w:t>
      </w:r>
      <w:r w:rsidRPr="00344FC8">
        <w:rPr>
          <w:rFonts w:ascii="Tahoma" w:eastAsia="Times New Roman" w:hAnsi="Tahoma" w:cs="Tahoma"/>
          <w:sz w:val="24"/>
          <w:szCs w:val="24"/>
          <w:lang w:eastAsia="es-ES"/>
        </w:rPr>
        <w:t xml:space="preserve">se dieron cuenta </w:t>
      </w:r>
      <w:r w:rsidR="008E089B" w:rsidRPr="00344FC8">
        <w:rPr>
          <w:rFonts w:ascii="Tahoma" w:eastAsia="Times New Roman" w:hAnsi="Tahoma" w:cs="Tahoma"/>
          <w:sz w:val="24"/>
          <w:szCs w:val="24"/>
          <w:lang w:eastAsia="es-ES"/>
        </w:rPr>
        <w:t xml:space="preserve">que hacía falta una suma de dinero equivalente a </w:t>
      </w:r>
      <w:r w:rsidR="00A35A13" w:rsidRPr="00344FC8">
        <w:rPr>
          <w:rFonts w:ascii="Tahoma" w:eastAsia="Times New Roman" w:hAnsi="Tahoma" w:cs="Tahoma"/>
          <w:sz w:val="24"/>
          <w:szCs w:val="24"/>
          <w:lang w:eastAsia="es-ES"/>
        </w:rPr>
        <w:t>$186.264.357.oo, correspondientes a esa vigencia</w:t>
      </w:r>
      <w:r w:rsidR="008E089B" w:rsidRPr="00344FC8">
        <w:rPr>
          <w:rFonts w:ascii="Tahoma" w:eastAsia="Times New Roman" w:hAnsi="Tahoma" w:cs="Tahoma"/>
          <w:sz w:val="24"/>
          <w:szCs w:val="24"/>
          <w:lang w:eastAsia="es-ES"/>
        </w:rPr>
        <w:t xml:space="preserve">. De igual manera al ahondar aún más en esas auditorias, descubrieron otro faltante </w:t>
      </w:r>
      <w:r w:rsidR="00A35A13" w:rsidRPr="00344FC8">
        <w:rPr>
          <w:rFonts w:ascii="Tahoma" w:eastAsia="Times New Roman" w:hAnsi="Tahoma" w:cs="Tahoma"/>
          <w:sz w:val="24"/>
          <w:szCs w:val="24"/>
          <w:lang w:eastAsia="es-ES"/>
        </w:rPr>
        <w:t>de $348.264.357.oo</w:t>
      </w:r>
      <w:r w:rsidR="008E089B" w:rsidRPr="00344FC8">
        <w:rPr>
          <w:rFonts w:ascii="Tahoma" w:eastAsia="Times New Roman" w:hAnsi="Tahoma" w:cs="Tahoma"/>
          <w:sz w:val="24"/>
          <w:szCs w:val="24"/>
          <w:lang w:eastAsia="es-ES"/>
        </w:rPr>
        <w:t>.</w:t>
      </w:r>
    </w:p>
    <w:p w:rsidR="008E089B" w:rsidRPr="00344FC8" w:rsidRDefault="008E089B" w:rsidP="00344FC8">
      <w:pPr>
        <w:spacing w:line="276" w:lineRule="auto"/>
        <w:rPr>
          <w:rFonts w:ascii="Tahoma" w:eastAsia="Times New Roman" w:hAnsi="Tahoma" w:cs="Tahoma"/>
          <w:sz w:val="24"/>
          <w:szCs w:val="24"/>
          <w:lang w:eastAsia="es-ES"/>
        </w:rPr>
      </w:pPr>
    </w:p>
    <w:p w:rsidR="00A35A13" w:rsidRPr="00344FC8" w:rsidRDefault="008E089B" w:rsidP="00344FC8">
      <w:pPr>
        <w:pStyle w:val="Prrafodelista"/>
        <w:numPr>
          <w:ilvl w:val="0"/>
          <w:numId w:val="3"/>
        </w:numPr>
        <w:spacing w:line="276" w:lineRule="auto"/>
        <w:ind w:left="360"/>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Al ser indagada la Sra. </w:t>
      </w:r>
      <w:proofErr w:type="spellStart"/>
      <w:r w:rsidR="00913C8E">
        <w:rPr>
          <w:rFonts w:ascii="Tahoma" w:eastAsia="Times New Roman" w:hAnsi="Tahoma" w:cs="Tahoma"/>
          <w:sz w:val="24"/>
          <w:szCs w:val="24"/>
          <w:lang w:eastAsia="es-ES"/>
        </w:rPr>
        <w:t>LMFP</w:t>
      </w:r>
      <w:proofErr w:type="spellEnd"/>
      <w:r w:rsidR="00A35A13" w:rsidRPr="00344FC8">
        <w:rPr>
          <w:rFonts w:ascii="Tahoma" w:eastAsia="Times New Roman" w:hAnsi="Tahoma" w:cs="Tahoma"/>
          <w:sz w:val="24"/>
          <w:szCs w:val="24"/>
          <w:lang w:eastAsia="es-ES"/>
        </w:rPr>
        <w:t xml:space="preserve"> </w:t>
      </w:r>
      <w:r w:rsidRPr="00344FC8">
        <w:rPr>
          <w:rFonts w:ascii="Tahoma" w:eastAsia="Times New Roman" w:hAnsi="Tahoma" w:cs="Tahoma"/>
          <w:sz w:val="24"/>
          <w:szCs w:val="24"/>
          <w:lang w:eastAsia="es-ES"/>
        </w:rPr>
        <w:t xml:space="preserve">por dicho </w:t>
      </w:r>
      <w:r w:rsidRPr="00344FC8">
        <w:rPr>
          <w:rFonts w:ascii="Tahoma" w:eastAsia="Times New Roman" w:hAnsi="Tahoma" w:cs="Tahoma"/>
          <w:i/>
          <w:sz w:val="24"/>
          <w:szCs w:val="24"/>
          <w:lang w:eastAsia="es-ES"/>
        </w:rPr>
        <w:t>“descuadre”</w:t>
      </w:r>
      <w:r w:rsidRPr="00344FC8">
        <w:rPr>
          <w:rFonts w:ascii="Tahoma" w:eastAsia="Times New Roman" w:hAnsi="Tahoma" w:cs="Tahoma"/>
          <w:sz w:val="24"/>
          <w:szCs w:val="24"/>
          <w:lang w:eastAsia="es-ES"/>
        </w:rPr>
        <w:t xml:space="preserve">, adujo que una parte de los dineros faltantes, $348.000.000.oo, correspondían a un préstamo personal que le </w:t>
      </w:r>
      <w:r w:rsidR="00AD362B" w:rsidRPr="00344FC8">
        <w:rPr>
          <w:rFonts w:ascii="Tahoma" w:eastAsia="Times New Roman" w:hAnsi="Tahoma" w:cs="Tahoma"/>
          <w:sz w:val="24"/>
          <w:szCs w:val="24"/>
          <w:lang w:eastAsia="es-ES"/>
        </w:rPr>
        <w:t>había</w:t>
      </w:r>
      <w:r w:rsidRPr="00344FC8">
        <w:rPr>
          <w:rFonts w:ascii="Tahoma" w:eastAsia="Times New Roman" w:hAnsi="Tahoma" w:cs="Tahoma"/>
          <w:sz w:val="24"/>
          <w:szCs w:val="24"/>
          <w:lang w:eastAsia="es-ES"/>
        </w:rPr>
        <w:t xml:space="preserve"> </w:t>
      </w:r>
      <w:r w:rsidR="00C208E3" w:rsidRPr="00344FC8">
        <w:rPr>
          <w:rFonts w:ascii="Tahoma" w:eastAsia="Times New Roman" w:hAnsi="Tahoma" w:cs="Tahoma"/>
          <w:sz w:val="24"/>
          <w:szCs w:val="24"/>
          <w:lang w:eastAsia="es-ES"/>
        </w:rPr>
        <w:t>efectuado</w:t>
      </w:r>
      <w:r w:rsidRPr="00344FC8">
        <w:rPr>
          <w:rFonts w:ascii="Tahoma" w:eastAsia="Times New Roman" w:hAnsi="Tahoma" w:cs="Tahoma"/>
          <w:sz w:val="24"/>
          <w:szCs w:val="24"/>
          <w:lang w:eastAsia="es-ES"/>
        </w:rPr>
        <w:t xml:space="preserve"> el antiguo propietario de la estación de servicios, JOSÉ JESÚS CALLE TRIANA </w:t>
      </w:r>
      <w:r w:rsidRPr="00344FC8">
        <w:rPr>
          <w:rFonts w:ascii="Tahoma" w:eastAsia="Times New Roman" w:hAnsi="Tahoma" w:cs="Tahoma"/>
          <w:i/>
          <w:sz w:val="24"/>
          <w:szCs w:val="24"/>
          <w:lang w:eastAsia="es-ES"/>
        </w:rPr>
        <w:t>(Q.E.P.D</w:t>
      </w:r>
      <w:r w:rsidR="00CC715E" w:rsidRPr="00344FC8">
        <w:rPr>
          <w:rFonts w:ascii="Tahoma" w:eastAsia="Times New Roman" w:hAnsi="Tahoma" w:cs="Tahoma"/>
          <w:i/>
          <w:sz w:val="24"/>
          <w:szCs w:val="24"/>
          <w:lang w:eastAsia="es-ES"/>
        </w:rPr>
        <w:t>.</w:t>
      </w:r>
      <w:r w:rsidRPr="00344FC8">
        <w:rPr>
          <w:rFonts w:ascii="Tahoma" w:eastAsia="Times New Roman" w:hAnsi="Tahoma" w:cs="Tahoma"/>
          <w:i/>
          <w:sz w:val="24"/>
          <w:szCs w:val="24"/>
          <w:lang w:eastAsia="es-ES"/>
        </w:rPr>
        <w:t>),</w:t>
      </w:r>
      <w:r w:rsidRPr="00344FC8">
        <w:rPr>
          <w:rFonts w:ascii="Tahoma" w:eastAsia="Times New Roman" w:hAnsi="Tahoma" w:cs="Tahoma"/>
          <w:sz w:val="24"/>
          <w:szCs w:val="24"/>
          <w:lang w:eastAsia="es-ES"/>
        </w:rPr>
        <w:t xml:space="preserve"> mientras que el resto de esos dineros, o sea la suma de </w:t>
      </w:r>
      <w:r w:rsidR="00A35A13" w:rsidRPr="00344FC8">
        <w:rPr>
          <w:rFonts w:ascii="Tahoma" w:eastAsia="Times New Roman" w:hAnsi="Tahoma" w:cs="Tahoma"/>
          <w:sz w:val="24"/>
          <w:szCs w:val="24"/>
          <w:lang w:eastAsia="es-ES"/>
        </w:rPr>
        <w:t>$186.264.357.oo</w:t>
      </w:r>
      <w:r w:rsidR="00AD362B" w:rsidRPr="00344FC8">
        <w:rPr>
          <w:rFonts w:ascii="Tahoma" w:eastAsia="Times New Roman" w:hAnsi="Tahoma" w:cs="Tahoma"/>
          <w:sz w:val="24"/>
          <w:szCs w:val="24"/>
          <w:lang w:eastAsia="es-ES"/>
        </w:rPr>
        <w:t>,</w:t>
      </w:r>
      <w:r w:rsidRPr="00344FC8">
        <w:rPr>
          <w:rFonts w:ascii="Tahoma" w:eastAsia="Times New Roman" w:hAnsi="Tahoma" w:cs="Tahoma"/>
          <w:sz w:val="24"/>
          <w:szCs w:val="24"/>
          <w:lang w:eastAsia="es-ES"/>
        </w:rPr>
        <w:t xml:space="preserve"> Ella periódicamente</w:t>
      </w:r>
      <w:r w:rsidR="00C208E3" w:rsidRPr="00344FC8">
        <w:rPr>
          <w:rFonts w:ascii="Tahoma" w:eastAsia="Times New Roman" w:hAnsi="Tahoma" w:cs="Tahoma"/>
          <w:sz w:val="24"/>
          <w:szCs w:val="24"/>
          <w:lang w:eastAsia="es-ES"/>
        </w:rPr>
        <w:t>,</w:t>
      </w:r>
      <w:r w:rsidRPr="00344FC8">
        <w:rPr>
          <w:rFonts w:ascii="Tahoma" w:eastAsia="Times New Roman" w:hAnsi="Tahoma" w:cs="Tahoma"/>
          <w:sz w:val="24"/>
          <w:szCs w:val="24"/>
          <w:lang w:eastAsia="es-ES"/>
        </w:rPr>
        <w:t xml:space="preserve"> </w:t>
      </w:r>
      <w:r w:rsidR="00C208E3" w:rsidRPr="00344FC8">
        <w:rPr>
          <w:rFonts w:ascii="Tahoma" w:eastAsia="Times New Roman" w:hAnsi="Tahoma" w:cs="Tahoma"/>
          <w:sz w:val="24"/>
          <w:szCs w:val="24"/>
          <w:lang w:eastAsia="es-ES"/>
        </w:rPr>
        <w:t xml:space="preserve">de manera subrepticia, </w:t>
      </w:r>
      <w:r w:rsidRPr="00344FC8">
        <w:rPr>
          <w:rFonts w:ascii="Tahoma" w:eastAsia="Times New Roman" w:hAnsi="Tahoma" w:cs="Tahoma"/>
          <w:sz w:val="24"/>
          <w:szCs w:val="24"/>
          <w:lang w:eastAsia="es-ES"/>
        </w:rPr>
        <w:t xml:space="preserve">los había sustraído sin que hubiera autorización alguna </w:t>
      </w:r>
      <w:r w:rsidR="00C208E3" w:rsidRPr="00344FC8">
        <w:rPr>
          <w:rFonts w:ascii="Tahoma" w:eastAsia="Times New Roman" w:hAnsi="Tahoma" w:cs="Tahoma"/>
          <w:sz w:val="24"/>
          <w:szCs w:val="24"/>
          <w:lang w:eastAsia="es-ES"/>
        </w:rPr>
        <w:t xml:space="preserve">de sus patrones </w:t>
      </w:r>
      <w:r w:rsidRPr="00344FC8">
        <w:rPr>
          <w:rFonts w:ascii="Tahoma" w:eastAsia="Times New Roman" w:hAnsi="Tahoma" w:cs="Tahoma"/>
          <w:sz w:val="24"/>
          <w:szCs w:val="24"/>
          <w:lang w:eastAsia="es-ES"/>
        </w:rPr>
        <w:t xml:space="preserve">para proceder en tal sentido. </w:t>
      </w:r>
    </w:p>
    <w:p w:rsidR="00A35A13" w:rsidRPr="00344FC8" w:rsidRDefault="00A35A13" w:rsidP="00344FC8">
      <w:pPr>
        <w:spacing w:line="276" w:lineRule="auto"/>
        <w:rPr>
          <w:rFonts w:ascii="Tahoma" w:eastAsia="Times New Roman" w:hAnsi="Tahoma" w:cs="Tahoma"/>
          <w:sz w:val="24"/>
          <w:szCs w:val="24"/>
          <w:lang w:eastAsia="es-ES"/>
        </w:rPr>
      </w:pPr>
    </w:p>
    <w:p w:rsidR="00AD362B" w:rsidRPr="00344FC8" w:rsidRDefault="00AD362B" w:rsidP="00344FC8">
      <w:pPr>
        <w:spacing w:line="276" w:lineRule="auto"/>
        <w:jc w:val="center"/>
        <w:rPr>
          <w:rFonts w:ascii="Tahoma" w:eastAsia="Times New Roman" w:hAnsi="Tahoma" w:cs="Tahoma"/>
          <w:b/>
          <w:sz w:val="24"/>
          <w:szCs w:val="24"/>
          <w:lang w:eastAsia="es-ES"/>
        </w:rPr>
      </w:pPr>
      <w:r w:rsidRPr="00344FC8">
        <w:rPr>
          <w:rFonts w:ascii="Tahoma" w:eastAsia="Times New Roman" w:hAnsi="Tahoma" w:cs="Tahoma"/>
          <w:b/>
          <w:sz w:val="24"/>
          <w:szCs w:val="24"/>
          <w:lang w:eastAsia="es-ES"/>
        </w:rPr>
        <w:t>SINOPSIS DE LA ACTUACIÓN PROCESAL:</w:t>
      </w:r>
    </w:p>
    <w:p w:rsidR="00AD362B" w:rsidRPr="00344FC8" w:rsidRDefault="00AD362B" w:rsidP="00344FC8">
      <w:pPr>
        <w:spacing w:line="276" w:lineRule="auto"/>
        <w:jc w:val="center"/>
        <w:rPr>
          <w:rFonts w:ascii="Tahoma" w:eastAsia="Times New Roman" w:hAnsi="Tahoma" w:cs="Tahoma"/>
          <w:b/>
          <w:sz w:val="24"/>
          <w:szCs w:val="24"/>
          <w:lang w:eastAsia="es-ES"/>
        </w:rPr>
      </w:pPr>
    </w:p>
    <w:p w:rsidR="00A35A13" w:rsidRPr="00344FC8" w:rsidRDefault="00AD362B" w:rsidP="00344FC8">
      <w:pPr>
        <w:pStyle w:val="Sinespaciado"/>
        <w:numPr>
          <w:ilvl w:val="0"/>
          <w:numId w:val="4"/>
        </w:numPr>
        <w:spacing w:line="276" w:lineRule="auto"/>
        <w:ind w:left="360"/>
        <w:jc w:val="both"/>
        <w:rPr>
          <w:rFonts w:ascii="Tahoma" w:hAnsi="Tahoma" w:cs="Tahoma"/>
          <w:sz w:val="24"/>
          <w:szCs w:val="24"/>
          <w:lang w:eastAsia="es-ES"/>
        </w:rPr>
      </w:pPr>
      <w:r w:rsidRPr="00344FC8">
        <w:rPr>
          <w:rFonts w:ascii="Tahoma" w:hAnsi="Tahoma" w:cs="Tahoma"/>
          <w:sz w:val="24"/>
          <w:szCs w:val="24"/>
          <w:lang w:eastAsia="es-ES"/>
        </w:rPr>
        <w:lastRenderedPageBreak/>
        <w:t xml:space="preserve">Luego que la Fiscalía adelantó las pesquisas del caso, en la que se pudo establecer que el monto de la suma defraudada equivalía a $186.264.357, en las calendas del 1º de junio de 2015 acudió al Juzgado 7º Penal Municipal de esta localidad, con funciones de control de garantías, en donde </w:t>
      </w:r>
      <w:r w:rsidR="00A35A13" w:rsidRPr="00344FC8">
        <w:rPr>
          <w:rFonts w:ascii="Tahoma" w:hAnsi="Tahoma" w:cs="Tahoma"/>
          <w:sz w:val="24"/>
          <w:szCs w:val="24"/>
          <w:lang w:eastAsia="es-ES"/>
        </w:rPr>
        <w:t xml:space="preserve">le imputó cargos a la </w:t>
      </w:r>
      <w:r w:rsidRPr="00344FC8">
        <w:rPr>
          <w:rFonts w:ascii="Tahoma" w:hAnsi="Tahoma" w:cs="Tahoma"/>
          <w:sz w:val="24"/>
          <w:szCs w:val="24"/>
          <w:lang w:eastAsia="es-ES"/>
        </w:rPr>
        <w:t xml:space="preserve">señora </w:t>
      </w:r>
      <w:proofErr w:type="spellStart"/>
      <w:r w:rsidR="00913C8E">
        <w:rPr>
          <w:rFonts w:ascii="Tahoma" w:hAnsi="Tahoma" w:cs="Tahoma"/>
          <w:sz w:val="24"/>
          <w:szCs w:val="24"/>
          <w:lang w:eastAsia="es-ES"/>
        </w:rPr>
        <w:t>LMFP</w:t>
      </w:r>
      <w:proofErr w:type="spellEnd"/>
      <w:r w:rsidR="00A35A13" w:rsidRPr="00344FC8">
        <w:rPr>
          <w:rFonts w:ascii="Tahoma" w:hAnsi="Tahoma" w:cs="Tahoma"/>
          <w:sz w:val="24"/>
          <w:szCs w:val="24"/>
          <w:lang w:eastAsia="es-ES"/>
        </w:rPr>
        <w:t xml:space="preserve"> como autora de la conducta punible de hurto agravado por la </w:t>
      </w:r>
      <w:r w:rsidR="00605A27" w:rsidRPr="00344FC8">
        <w:rPr>
          <w:rFonts w:ascii="Tahoma" w:hAnsi="Tahoma" w:cs="Tahoma"/>
          <w:sz w:val="24"/>
          <w:szCs w:val="24"/>
          <w:lang w:eastAsia="es-ES"/>
        </w:rPr>
        <w:t xml:space="preserve">confianza, artículos </w:t>
      </w:r>
      <w:r w:rsidR="00A35A13" w:rsidRPr="00344FC8">
        <w:rPr>
          <w:rFonts w:ascii="Tahoma" w:hAnsi="Tahoma" w:cs="Tahoma"/>
          <w:sz w:val="24"/>
          <w:szCs w:val="24"/>
          <w:lang w:eastAsia="es-ES"/>
        </w:rPr>
        <w:t>239, 241</w:t>
      </w:r>
      <w:r w:rsidR="00605A27" w:rsidRPr="00344FC8">
        <w:rPr>
          <w:rFonts w:ascii="Tahoma" w:hAnsi="Tahoma" w:cs="Tahoma"/>
          <w:sz w:val="24"/>
          <w:szCs w:val="24"/>
          <w:lang w:eastAsia="es-ES"/>
        </w:rPr>
        <w:t>,</w:t>
      </w:r>
      <w:r w:rsidR="00A35A13" w:rsidRPr="00344FC8">
        <w:rPr>
          <w:rFonts w:ascii="Tahoma" w:hAnsi="Tahoma" w:cs="Tahoma"/>
          <w:sz w:val="24"/>
          <w:szCs w:val="24"/>
          <w:lang w:eastAsia="es-ES"/>
        </w:rPr>
        <w:t xml:space="preserve"> </w:t>
      </w:r>
      <w:r w:rsidR="00605A27" w:rsidRPr="00344FC8">
        <w:rPr>
          <w:rFonts w:ascii="Tahoma" w:hAnsi="Tahoma" w:cs="Tahoma"/>
          <w:sz w:val="24"/>
          <w:szCs w:val="24"/>
          <w:lang w:eastAsia="es-ES"/>
        </w:rPr>
        <w:t xml:space="preserve"># </w:t>
      </w:r>
      <w:r w:rsidR="00A35A13" w:rsidRPr="00344FC8">
        <w:rPr>
          <w:rFonts w:ascii="Tahoma" w:hAnsi="Tahoma" w:cs="Tahoma"/>
          <w:sz w:val="24"/>
          <w:szCs w:val="24"/>
          <w:lang w:eastAsia="es-ES"/>
        </w:rPr>
        <w:t>2º</w:t>
      </w:r>
      <w:r w:rsidR="00605A27" w:rsidRPr="00344FC8">
        <w:rPr>
          <w:rFonts w:ascii="Tahoma" w:hAnsi="Tahoma" w:cs="Tahoma"/>
          <w:sz w:val="24"/>
          <w:szCs w:val="24"/>
          <w:lang w:eastAsia="es-ES"/>
        </w:rPr>
        <w:t>,</w:t>
      </w:r>
      <w:r w:rsidR="00A35A13" w:rsidRPr="00344FC8">
        <w:rPr>
          <w:rFonts w:ascii="Tahoma" w:hAnsi="Tahoma" w:cs="Tahoma"/>
          <w:sz w:val="24"/>
          <w:szCs w:val="24"/>
          <w:lang w:eastAsia="es-ES"/>
        </w:rPr>
        <w:t xml:space="preserve"> y 267</w:t>
      </w:r>
      <w:r w:rsidR="00605A27" w:rsidRPr="00344FC8">
        <w:rPr>
          <w:rFonts w:ascii="Tahoma" w:hAnsi="Tahoma" w:cs="Tahoma"/>
          <w:sz w:val="24"/>
          <w:szCs w:val="24"/>
          <w:lang w:eastAsia="es-ES"/>
        </w:rPr>
        <w:t>,</w:t>
      </w:r>
      <w:r w:rsidR="00A35A13" w:rsidRPr="00344FC8">
        <w:rPr>
          <w:rFonts w:ascii="Tahoma" w:hAnsi="Tahoma" w:cs="Tahoma"/>
          <w:sz w:val="24"/>
          <w:szCs w:val="24"/>
          <w:lang w:eastAsia="es-ES"/>
        </w:rPr>
        <w:t xml:space="preserve"> </w:t>
      </w:r>
      <w:r w:rsidR="00605A27" w:rsidRPr="00344FC8">
        <w:rPr>
          <w:rFonts w:ascii="Tahoma" w:hAnsi="Tahoma" w:cs="Tahoma"/>
          <w:sz w:val="24"/>
          <w:szCs w:val="24"/>
          <w:lang w:eastAsia="es-ES"/>
        </w:rPr>
        <w:t xml:space="preserve"># </w:t>
      </w:r>
      <w:r w:rsidR="00A35A13" w:rsidRPr="00344FC8">
        <w:rPr>
          <w:rFonts w:ascii="Tahoma" w:hAnsi="Tahoma" w:cs="Tahoma"/>
          <w:sz w:val="24"/>
          <w:szCs w:val="24"/>
          <w:lang w:eastAsia="es-ES"/>
        </w:rPr>
        <w:t>1º</w:t>
      </w:r>
      <w:r w:rsidR="00605A27" w:rsidRPr="00344FC8">
        <w:rPr>
          <w:rFonts w:ascii="Tahoma" w:hAnsi="Tahoma" w:cs="Tahoma"/>
          <w:sz w:val="24"/>
          <w:szCs w:val="24"/>
          <w:lang w:eastAsia="es-ES"/>
        </w:rPr>
        <w:t>,</w:t>
      </w:r>
      <w:r w:rsidR="00A35A13" w:rsidRPr="00344FC8">
        <w:rPr>
          <w:rFonts w:ascii="Tahoma" w:hAnsi="Tahoma" w:cs="Tahoma"/>
          <w:sz w:val="24"/>
          <w:szCs w:val="24"/>
          <w:lang w:eastAsia="es-ES"/>
        </w:rPr>
        <w:t xml:space="preserve"> del C.P. los cuales no fueron aceptados por la investigada. La Fiscalía no solicitó medida de aseguramiento.</w:t>
      </w:r>
    </w:p>
    <w:p w:rsidR="00AD362B" w:rsidRPr="00344FC8" w:rsidRDefault="00AD362B" w:rsidP="00344FC8">
      <w:pPr>
        <w:pStyle w:val="Sinespaciado"/>
        <w:spacing w:line="276" w:lineRule="auto"/>
        <w:jc w:val="both"/>
        <w:rPr>
          <w:rFonts w:ascii="Tahoma" w:hAnsi="Tahoma" w:cs="Tahoma"/>
          <w:sz w:val="24"/>
          <w:szCs w:val="24"/>
          <w:lang w:eastAsia="es-ES"/>
        </w:rPr>
      </w:pPr>
    </w:p>
    <w:p w:rsidR="00A35A13" w:rsidRPr="00344FC8" w:rsidRDefault="00A35A13" w:rsidP="00344FC8">
      <w:pPr>
        <w:pStyle w:val="Sinespaciado"/>
        <w:numPr>
          <w:ilvl w:val="0"/>
          <w:numId w:val="4"/>
        </w:numPr>
        <w:spacing w:line="276" w:lineRule="auto"/>
        <w:ind w:left="360"/>
        <w:jc w:val="both"/>
        <w:rPr>
          <w:rFonts w:ascii="Tahoma" w:hAnsi="Tahoma" w:cs="Tahoma"/>
          <w:sz w:val="24"/>
          <w:szCs w:val="24"/>
          <w:lang w:eastAsia="es-ES"/>
        </w:rPr>
      </w:pPr>
      <w:r w:rsidRPr="00344FC8">
        <w:rPr>
          <w:rFonts w:ascii="Tahoma" w:hAnsi="Tahoma" w:cs="Tahoma"/>
          <w:sz w:val="24"/>
          <w:szCs w:val="24"/>
          <w:lang w:eastAsia="es-ES"/>
        </w:rPr>
        <w:t>El 23 de diciembre de 2</w:t>
      </w:r>
      <w:r w:rsidR="00AD362B" w:rsidRPr="00344FC8">
        <w:rPr>
          <w:rFonts w:ascii="Tahoma" w:hAnsi="Tahoma" w:cs="Tahoma"/>
          <w:sz w:val="24"/>
          <w:szCs w:val="24"/>
          <w:lang w:eastAsia="es-ES"/>
        </w:rPr>
        <w:t>.</w:t>
      </w:r>
      <w:r w:rsidRPr="00344FC8">
        <w:rPr>
          <w:rFonts w:ascii="Tahoma" w:hAnsi="Tahoma" w:cs="Tahoma"/>
          <w:sz w:val="24"/>
          <w:szCs w:val="24"/>
          <w:lang w:eastAsia="es-ES"/>
        </w:rPr>
        <w:t>015 el Ente Acusador radicó escrito de acusación</w:t>
      </w:r>
      <w:r w:rsidR="00C208E3" w:rsidRPr="00344FC8">
        <w:rPr>
          <w:rFonts w:ascii="Tahoma" w:hAnsi="Tahoma" w:cs="Tahoma"/>
          <w:sz w:val="24"/>
          <w:szCs w:val="24"/>
          <w:lang w:eastAsia="es-ES"/>
        </w:rPr>
        <w:t>,</w:t>
      </w:r>
      <w:r w:rsidRPr="00344FC8">
        <w:rPr>
          <w:rFonts w:ascii="Tahoma" w:hAnsi="Tahoma" w:cs="Tahoma"/>
          <w:sz w:val="24"/>
          <w:szCs w:val="24"/>
          <w:lang w:eastAsia="es-ES"/>
        </w:rPr>
        <w:t xml:space="preserve"> correspondiéndole por reparto al Juzgado 7º Penal del Circuito de esta localidad, </w:t>
      </w:r>
      <w:r w:rsidR="00AD362B" w:rsidRPr="00344FC8">
        <w:rPr>
          <w:rFonts w:ascii="Tahoma" w:hAnsi="Tahoma" w:cs="Tahoma"/>
          <w:sz w:val="24"/>
          <w:szCs w:val="24"/>
          <w:lang w:eastAsia="es-ES"/>
        </w:rPr>
        <w:t xml:space="preserve">ante el cual, luego de muchos aplazamientos, </w:t>
      </w:r>
      <w:r w:rsidRPr="00344FC8">
        <w:rPr>
          <w:rFonts w:ascii="Tahoma" w:hAnsi="Tahoma" w:cs="Tahoma"/>
          <w:sz w:val="24"/>
          <w:szCs w:val="24"/>
          <w:lang w:eastAsia="es-ES"/>
        </w:rPr>
        <w:t>el día 12 de junio de 2</w:t>
      </w:r>
      <w:r w:rsidR="00AD362B" w:rsidRPr="00344FC8">
        <w:rPr>
          <w:rFonts w:ascii="Tahoma" w:hAnsi="Tahoma" w:cs="Tahoma"/>
          <w:sz w:val="24"/>
          <w:szCs w:val="24"/>
          <w:lang w:eastAsia="es-ES"/>
        </w:rPr>
        <w:t>.</w:t>
      </w:r>
      <w:r w:rsidRPr="00344FC8">
        <w:rPr>
          <w:rFonts w:ascii="Tahoma" w:hAnsi="Tahoma" w:cs="Tahoma"/>
          <w:sz w:val="24"/>
          <w:szCs w:val="24"/>
          <w:lang w:eastAsia="es-ES"/>
        </w:rPr>
        <w:t>017</w:t>
      </w:r>
      <w:r w:rsidR="00AD362B" w:rsidRPr="00344FC8">
        <w:rPr>
          <w:rFonts w:ascii="Tahoma" w:hAnsi="Tahoma" w:cs="Tahoma"/>
          <w:sz w:val="24"/>
          <w:szCs w:val="24"/>
          <w:lang w:eastAsia="es-ES"/>
        </w:rPr>
        <w:t xml:space="preserve"> se llevó a cabo la audiencia de formulación de la </w:t>
      </w:r>
      <w:r w:rsidR="008D1BCC" w:rsidRPr="00344FC8">
        <w:rPr>
          <w:rFonts w:ascii="Tahoma" w:hAnsi="Tahoma" w:cs="Tahoma"/>
          <w:sz w:val="24"/>
          <w:szCs w:val="24"/>
          <w:lang w:eastAsia="es-ES"/>
        </w:rPr>
        <w:t>acusación</w:t>
      </w:r>
      <w:r w:rsidR="00AD362B" w:rsidRPr="00344FC8">
        <w:rPr>
          <w:rFonts w:ascii="Tahoma" w:hAnsi="Tahoma" w:cs="Tahoma"/>
          <w:sz w:val="24"/>
          <w:szCs w:val="24"/>
          <w:lang w:eastAsia="es-ES"/>
        </w:rPr>
        <w:t xml:space="preserve"> en la que la </w:t>
      </w:r>
      <w:r w:rsidR="008D1BCC" w:rsidRPr="00344FC8">
        <w:rPr>
          <w:rFonts w:ascii="Tahoma" w:hAnsi="Tahoma" w:cs="Tahoma"/>
          <w:sz w:val="24"/>
          <w:szCs w:val="24"/>
          <w:lang w:eastAsia="es-ES"/>
        </w:rPr>
        <w:t>Fiscalía</w:t>
      </w:r>
      <w:r w:rsidR="00AD362B" w:rsidRPr="00344FC8">
        <w:rPr>
          <w:rFonts w:ascii="Tahoma" w:hAnsi="Tahoma" w:cs="Tahoma"/>
          <w:sz w:val="24"/>
          <w:szCs w:val="24"/>
          <w:lang w:eastAsia="es-ES"/>
        </w:rPr>
        <w:t xml:space="preserve"> le enrostró cargos a la procesada </w:t>
      </w:r>
      <w:proofErr w:type="spellStart"/>
      <w:r w:rsidR="00913C8E">
        <w:rPr>
          <w:rFonts w:ascii="Tahoma" w:hAnsi="Tahoma" w:cs="Tahoma"/>
          <w:sz w:val="24"/>
          <w:szCs w:val="24"/>
          <w:lang w:eastAsia="es-ES"/>
        </w:rPr>
        <w:t>LMFP</w:t>
      </w:r>
      <w:proofErr w:type="spellEnd"/>
      <w:r w:rsidR="00AD362B" w:rsidRPr="00344FC8">
        <w:rPr>
          <w:rFonts w:ascii="Tahoma" w:hAnsi="Tahoma" w:cs="Tahoma"/>
          <w:sz w:val="24"/>
          <w:szCs w:val="24"/>
          <w:lang w:eastAsia="es-ES"/>
        </w:rPr>
        <w:t xml:space="preserve"> por incurrir en la </w:t>
      </w:r>
      <w:r w:rsidR="00605A27" w:rsidRPr="00344FC8">
        <w:rPr>
          <w:rFonts w:ascii="Tahoma" w:hAnsi="Tahoma" w:cs="Tahoma"/>
          <w:sz w:val="24"/>
          <w:szCs w:val="24"/>
          <w:lang w:eastAsia="es-ES"/>
        </w:rPr>
        <w:t xml:space="preserve">presunta </w:t>
      </w:r>
      <w:r w:rsidR="00AD362B" w:rsidRPr="00344FC8">
        <w:rPr>
          <w:rFonts w:ascii="Tahoma" w:hAnsi="Tahoma" w:cs="Tahoma"/>
          <w:sz w:val="24"/>
          <w:szCs w:val="24"/>
          <w:lang w:eastAsia="es-ES"/>
        </w:rPr>
        <w:t>comisión del delito de hurto agravado</w:t>
      </w:r>
      <w:r w:rsidR="00C208E3" w:rsidRPr="00344FC8">
        <w:rPr>
          <w:rFonts w:ascii="Tahoma" w:hAnsi="Tahoma" w:cs="Tahoma"/>
          <w:sz w:val="24"/>
          <w:szCs w:val="24"/>
          <w:lang w:eastAsia="es-ES"/>
        </w:rPr>
        <w:t xml:space="preserve"> por la confianza</w:t>
      </w:r>
      <w:r w:rsidR="00AD362B" w:rsidRPr="00344FC8">
        <w:rPr>
          <w:rFonts w:ascii="Tahoma" w:hAnsi="Tahoma" w:cs="Tahoma"/>
          <w:sz w:val="24"/>
          <w:szCs w:val="24"/>
          <w:lang w:eastAsia="es-ES"/>
        </w:rPr>
        <w:t xml:space="preserve">, con circunstancias de </w:t>
      </w:r>
      <w:r w:rsidR="00605A27" w:rsidRPr="00344FC8">
        <w:rPr>
          <w:rFonts w:ascii="Tahoma" w:hAnsi="Tahoma" w:cs="Tahoma"/>
          <w:sz w:val="24"/>
          <w:szCs w:val="24"/>
          <w:lang w:eastAsia="es-ES"/>
        </w:rPr>
        <w:t xml:space="preserve">agravación por la cuantía, y </w:t>
      </w:r>
      <w:r w:rsidRPr="00344FC8">
        <w:rPr>
          <w:rFonts w:ascii="Tahoma" w:hAnsi="Tahoma" w:cs="Tahoma"/>
          <w:sz w:val="24"/>
          <w:szCs w:val="24"/>
          <w:lang w:eastAsia="es-ES"/>
        </w:rPr>
        <w:t xml:space="preserve">adicionó </w:t>
      </w:r>
      <w:r w:rsidR="00C208E3" w:rsidRPr="00344FC8">
        <w:rPr>
          <w:rFonts w:ascii="Tahoma" w:hAnsi="Tahoma" w:cs="Tahoma"/>
          <w:sz w:val="24"/>
          <w:szCs w:val="24"/>
          <w:lang w:eastAsia="es-ES"/>
        </w:rPr>
        <w:t xml:space="preserve">la acusación </w:t>
      </w:r>
      <w:r w:rsidRPr="00344FC8">
        <w:rPr>
          <w:rFonts w:ascii="Tahoma" w:hAnsi="Tahoma" w:cs="Tahoma"/>
          <w:sz w:val="24"/>
          <w:szCs w:val="24"/>
          <w:lang w:eastAsia="es-ES"/>
        </w:rPr>
        <w:t>al establecer que se estaba en presencia de un delito continuado.</w:t>
      </w:r>
    </w:p>
    <w:p w:rsidR="00605A27" w:rsidRPr="00344FC8" w:rsidRDefault="00605A27" w:rsidP="00344FC8">
      <w:pPr>
        <w:pStyle w:val="Sinespaciado"/>
        <w:spacing w:line="276" w:lineRule="auto"/>
        <w:jc w:val="both"/>
        <w:rPr>
          <w:rFonts w:ascii="Tahoma" w:hAnsi="Tahoma" w:cs="Tahoma"/>
          <w:sz w:val="24"/>
          <w:szCs w:val="24"/>
          <w:lang w:eastAsia="es-ES"/>
        </w:rPr>
      </w:pPr>
    </w:p>
    <w:p w:rsidR="00A35A13" w:rsidRPr="00344FC8" w:rsidRDefault="00605A27" w:rsidP="00344FC8">
      <w:pPr>
        <w:pStyle w:val="Sinespaciado"/>
        <w:numPr>
          <w:ilvl w:val="0"/>
          <w:numId w:val="4"/>
        </w:numPr>
        <w:spacing w:line="276" w:lineRule="auto"/>
        <w:ind w:left="360"/>
        <w:jc w:val="both"/>
        <w:rPr>
          <w:rFonts w:ascii="Tahoma" w:hAnsi="Tahoma" w:cs="Tahoma"/>
          <w:sz w:val="24"/>
          <w:szCs w:val="24"/>
          <w:lang w:eastAsia="es-ES"/>
        </w:rPr>
      </w:pPr>
      <w:r w:rsidRPr="00344FC8">
        <w:rPr>
          <w:rFonts w:ascii="Tahoma" w:hAnsi="Tahoma" w:cs="Tahoma"/>
          <w:sz w:val="24"/>
          <w:szCs w:val="24"/>
          <w:lang w:eastAsia="es-ES"/>
        </w:rPr>
        <w:t xml:space="preserve">La audiencia preparatoria, después de muchos aplazamientos, se inició el </w:t>
      </w:r>
      <w:r w:rsidR="00A35A13" w:rsidRPr="00344FC8">
        <w:rPr>
          <w:rFonts w:ascii="Tahoma" w:hAnsi="Tahoma" w:cs="Tahoma"/>
          <w:sz w:val="24"/>
          <w:szCs w:val="24"/>
          <w:lang w:eastAsia="es-ES"/>
        </w:rPr>
        <w:t>17 de mayo de 2</w:t>
      </w:r>
      <w:r w:rsidRPr="00344FC8">
        <w:rPr>
          <w:rFonts w:ascii="Tahoma" w:hAnsi="Tahoma" w:cs="Tahoma"/>
          <w:sz w:val="24"/>
          <w:szCs w:val="24"/>
          <w:lang w:eastAsia="es-ES"/>
        </w:rPr>
        <w:t>.</w:t>
      </w:r>
      <w:r w:rsidR="00A35A13" w:rsidRPr="00344FC8">
        <w:rPr>
          <w:rFonts w:ascii="Tahoma" w:hAnsi="Tahoma" w:cs="Tahoma"/>
          <w:sz w:val="24"/>
          <w:szCs w:val="24"/>
          <w:lang w:eastAsia="es-ES"/>
        </w:rPr>
        <w:t>018</w:t>
      </w:r>
      <w:r w:rsidRPr="00344FC8">
        <w:rPr>
          <w:rFonts w:ascii="Tahoma" w:hAnsi="Tahoma" w:cs="Tahoma"/>
          <w:sz w:val="24"/>
          <w:szCs w:val="24"/>
          <w:lang w:eastAsia="es-ES"/>
        </w:rPr>
        <w:t xml:space="preserve"> y prosiguió</w:t>
      </w:r>
      <w:r w:rsidR="00A35A13" w:rsidRPr="00344FC8">
        <w:rPr>
          <w:rFonts w:ascii="Tahoma" w:hAnsi="Tahoma" w:cs="Tahoma"/>
          <w:sz w:val="24"/>
          <w:szCs w:val="24"/>
          <w:lang w:eastAsia="es-ES"/>
        </w:rPr>
        <w:t xml:space="preserve"> el 26 de noviembre de 2</w:t>
      </w:r>
      <w:r w:rsidRPr="00344FC8">
        <w:rPr>
          <w:rFonts w:ascii="Tahoma" w:hAnsi="Tahoma" w:cs="Tahoma"/>
          <w:sz w:val="24"/>
          <w:szCs w:val="24"/>
          <w:lang w:eastAsia="es-ES"/>
        </w:rPr>
        <w:t>.</w:t>
      </w:r>
      <w:r w:rsidR="00A35A13" w:rsidRPr="00344FC8">
        <w:rPr>
          <w:rFonts w:ascii="Tahoma" w:hAnsi="Tahoma" w:cs="Tahoma"/>
          <w:sz w:val="24"/>
          <w:szCs w:val="24"/>
          <w:lang w:eastAsia="es-ES"/>
        </w:rPr>
        <w:t xml:space="preserve">018, </w:t>
      </w:r>
      <w:r w:rsidRPr="00344FC8">
        <w:rPr>
          <w:rFonts w:ascii="Tahoma" w:hAnsi="Tahoma" w:cs="Tahoma"/>
          <w:sz w:val="24"/>
          <w:szCs w:val="24"/>
          <w:lang w:eastAsia="es-ES"/>
        </w:rPr>
        <w:t xml:space="preserve">y como quiera que el Juzgado de primer nivel no accedió a unas pruebas pedidas tanto por la Fiscalía como por la Defensa, tal negativa suscitó que las partes interpusieran sendos recursos de alzadas que fueron desatados por esta Colegiatura </w:t>
      </w:r>
      <w:r w:rsidR="00A35A13" w:rsidRPr="00344FC8">
        <w:rPr>
          <w:rFonts w:ascii="Tahoma" w:hAnsi="Tahoma" w:cs="Tahoma"/>
          <w:sz w:val="24"/>
          <w:szCs w:val="24"/>
          <w:lang w:eastAsia="es-ES"/>
        </w:rPr>
        <w:t xml:space="preserve">mediante auto interlocutorio del 31 de enero de 2019 en el que se decidió confirmar la decisión recurrida. </w:t>
      </w:r>
    </w:p>
    <w:p w:rsidR="00A35A13" w:rsidRPr="00344FC8" w:rsidRDefault="00A35A13" w:rsidP="00344FC8">
      <w:pPr>
        <w:pStyle w:val="Sinespaciado"/>
        <w:spacing w:line="276" w:lineRule="auto"/>
        <w:jc w:val="both"/>
        <w:rPr>
          <w:rFonts w:ascii="Tahoma" w:hAnsi="Tahoma" w:cs="Tahoma"/>
          <w:sz w:val="24"/>
          <w:szCs w:val="24"/>
          <w:lang w:eastAsia="es-ES"/>
        </w:rPr>
      </w:pPr>
    </w:p>
    <w:p w:rsidR="00A35A13" w:rsidRPr="00344FC8" w:rsidRDefault="00A35A13" w:rsidP="00344FC8">
      <w:pPr>
        <w:pStyle w:val="Sinespaciado"/>
        <w:numPr>
          <w:ilvl w:val="0"/>
          <w:numId w:val="4"/>
        </w:numPr>
        <w:spacing w:line="276" w:lineRule="auto"/>
        <w:ind w:left="360"/>
        <w:jc w:val="both"/>
        <w:rPr>
          <w:rFonts w:ascii="Tahoma" w:hAnsi="Tahoma" w:cs="Tahoma"/>
          <w:sz w:val="24"/>
          <w:szCs w:val="24"/>
          <w:lang w:eastAsia="es-ES"/>
        </w:rPr>
      </w:pPr>
      <w:r w:rsidRPr="00344FC8">
        <w:rPr>
          <w:rFonts w:ascii="Tahoma" w:hAnsi="Tahoma" w:cs="Tahoma"/>
          <w:sz w:val="24"/>
          <w:szCs w:val="24"/>
          <w:lang w:eastAsia="es-ES"/>
        </w:rPr>
        <w:t>La audiencia de juicio oral se celebró los días 3, 4 y 29 de abril de 2019</w:t>
      </w:r>
      <w:r w:rsidR="00C208E3" w:rsidRPr="00344FC8">
        <w:rPr>
          <w:rFonts w:ascii="Tahoma" w:hAnsi="Tahoma" w:cs="Tahoma"/>
          <w:sz w:val="24"/>
          <w:szCs w:val="24"/>
          <w:lang w:eastAsia="es-ES"/>
        </w:rPr>
        <w:t>;</w:t>
      </w:r>
      <w:r w:rsidRPr="00344FC8">
        <w:rPr>
          <w:rFonts w:ascii="Tahoma" w:hAnsi="Tahoma" w:cs="Tahoma"/>
          <w:sz w:val="24"/>
          <w:szCs w:val="24"/>
          <w:lang w:eastAsia="es-ES"/>
        </w:rPr>
        <w:t xml:space="preserve"> </w:t>
      </w:r>
      <w:r w:rsidR="00C208E3" w:rsidRPr="00344FC8">
        <w:rPr>
          <w:rFonts w:ascii="Tahoma" w:hAnsi="Tahoma" w:cs="Tahoma"/>
          <w:sz w:val="24"/>
          <w:szCs w:val="24"/>
          <w:lang w:eastAsia="es-ES"/>
        </w:rPr>
        <w:t xml:space="preserve">el </w:t>
      </w:r>
      <w:r w:rsidRPr="00344FC8">
        <w:rPr>
          <w:rFonts w:ascii="Tahoma" w:hAnsi="Tahoma" w:cs="Tahoma"/>
          <w:sz w:val="24"/>
          <w:szCs w:val="24"/>
          <w:lang w:eastAsia="es-ES"/>
        </w:rPr>
        <w:t xml:space="preserve">22 y </w:t>
      </w:r>
      <w:r w:rsidR="00C208E3" w:rsidRPr="00344FC8">
        <w:rPr>
          <w:rFonts w:ascii="Tahoma" w:hAnsi="Tahoma" w:cs="Tahoma"/>
          <w:sz w:val="24"/>
          <w:szCs w:val="24"/>
          <w:lang w:eastAsia="es-ES"/>
        </w:rPr>
        <w:t xml:space="preserve">el </w:t>
      </w:r>
      <w:r w:rsidRPr="00344FC8">
        <w:rPr>
          <w:rFonts w:ascii="Tahoma" w:hAnsi="Tahoma" w:cs="Tahoma"/>
          <w:sz w:val="24"/>
          <w:szCs w:val="24"/>
          <w:lang w:eastAsia="es-ES"/>
        </w:rPr>
        <w:t>26 de agosto de 2019, una vez terminada la etapa probatoria y luego de haberse efectuado los alegatos de conclusión, el Juzgado de conocimiento</w:t>
      </w:r>
      <w:r w:rsidR="00C208E3" w:rsidRPr="00344FC8">
        <w:rPr>
          <w:rFonts w:ascii="Tahoma" w:hAnsi="Tahoma" w:cs="Tahoma"/>
          <w:sz w:val="24"/>
          <w:szCs w:val="24"/>
          <w:lang w:eastAsia="es-ES"/>
        </w:rPr>
        <w:t>,</w:t>
      </w:r>
      <w:r w:rsidRPr="00344FC8">
        <w:rPr>
          <w:rFonts w:ascii="Tahoma" w:hAnsi="Tahoma" w:cs="Tahoma"/>
          <w:sz w:val="24"/>
          <w:szCs w:val="24"/>
          <w:lang w:eastAsia="es-ES"/>
        </w:rPr>
        <w:t xml:space="preserve"> en lugar de anunciar el sentido del fallo</w:t>
      </w:r>
      <w:r w:rsidR="00C208E3" w:rsidRPr="00344FC8">
        <w:rPr>
          <w:rFonts w:ascii="Tahoma" w:hAnsi="Tahoma" w:cs="Tahoma"/>
          <w:sz w:val="24"/>
          <w:szCs w:val="24"/>
          <w:lang w:eastAsia="es-ES"/>
        </w:rPr>
        <w:t>,</w:t>
      </w:r>
      <w:r w:rsidRPr="00344FC8">
        <w:rPr>
          <w:rFonts w:ascii="Tahoma" w:hAnsi="Tahoma" w:cs="Tahoma"/>
          <w:sz w:val="24"/>
          <w:szCs w:val="24"/>
          <w:lang w:eastAsia="es-ES"/>
        </w:rPr>
        <w:t xml:space="preserve"> procedió a declarar la nulidad de todo lo actuado, desde la audiencia de formulación de </w:t>
      </w:r>
      <w:r w:rsidR="00C208E3" w:rsidRPr="00344FC8">
        <w:rPr>
          <w:rFonts w:ascii="Tahoma" w:hAnsi="Tahoma" w:cs="Tahoma"/>
          <w:sz w:val="24"/>
          <w:szCs w:val="24"/>
          <w:lang w:eastAsia="es-ES"/>
        </w:rPr>
        <w:t xml:space="preserve">la </w:t>
      </w:r>
      <w:r w:rsidRPr="00344FC8">
        <w:rPr>
          <w:rFonts w:ascii="Tahoma" w:hAnsi="Tahoma" w:cs="Tahoma"/>
          <w:sz w:val="24"/>
          <w:szCs w:val="24"/>
          <w:lang w:eastAsia="es-ES"/>
        </w:rPr>
        <w:t xml:space="preserve">imputación, debido a que en sentir del </w:t>
      </w:r>
      <w:r w:rsidRPr="00344FC8">
        <w:rPr>
          <w:rFonts w:ascii="Tahoma" w:hAnsi="Tahoma" w:cs="Tahoma"/>
          <w:i/>
          <w:sz w:val="24"/>
          <w:szCs w:val="24"/>
          <w:lang w:eastAsia="es-ES"/>
        </w:rPr>
        <w:t>A quo</w:t>
      </w:r>
      <w:r w:rsidRPr="00344FC8">
        <w:rPr>
          <w:rFonts w:ascii="Tahoma" w:hAnsi="Tahoma" w:cs="Tahoma"/>
          <w:sz w:val="24"/>
          <w:szCs w:val="24"/>
          <w:lang w:eastAsia="es-ES"/>
        </w:rPr>
        <w:t xml:space="preserve"> la Fiscalía </w:t>
      </w:r>
      <w:r w:rsidR="00605A27" w:rsidRPr="00344FC8">
        <w:rPr>
          <w:rFonts w:ascii="Tahoma" w:hAnsi="Tahoma" w:cs="Tahoma"/>
          <w:sz w:val="24"/>
          <w:szCs w:val="24"/>
          <w:lang w:eastAsia="es-ES"/>
        </w:rPr>
        <w:t>se equivocó</w:t>
      </w:r>
      <w:r w:rsidRPr="00344FC8">
        <w:rPr>
          <w:rFonts w:ascii="Tahoma" w:hAnsi="Tahoma" w:cs="Tahoma"/>
          <w:sz w:val="24"/>
          <w:szCs w:val="24"/>
          <w:lang w:eastAsia="es-ES"/>
        </w:rPr>
        <w:t xml:space="preserve"> en la  adecuación típica porque imputó cargos en contra de la </w:t>
      </w:r>
      <w:r w:rsidR="00605A27" w:rsidRPr="00344FC8">
        <w:rPr>
          <w:rFonts w:ascii="Tahoma" w:hAnsi="Tahoma" w:cs="Tahoma"/>
          <w:sz w:val="24"/>
          <w:szCs w:val="24"/>
          <w:lang w:eastAsia="es-ES"/>
        </w:rPr>
        <w:t xml:space="preserve">Sra. </w:t>
      </w:r>
      <w:proofErr w:type="spellStart"/>
      <w:r w:rsidR="00913C8E">
        <w:rPr>
          <w:rFonts w:ascii="Tahoma" w:hAnsi="Tahoma" w:cs="Tahoma"/>
          <w:sz w:val="24"/>
          <w:szCs w:val="24"/>
          <w:lang w:eastAsia="es-ES"/>
        </w:rPr>
        <w:t>LMFP</w:t>
      </w:r>
      <w:proofErr w:type="spellEnd"/>
      <w:r w:rsidRPr="00344FC8">
        <w:rPr>
          <w:rFonts w:ascii="Tahoma" w:hAnsi="Tahoma" w:cs="Tahoma"/>
          <w:sz w:val="24"/>
          <w:szCs w:val="24"/>
          <w:lang w:eastAsia="es-ES"/>
        </w:rPr>
        <w:t xml:space="preserve"> como autora de la conducta punible de hurto agravado por la confianza, cuando de la actuación se desprendía que el comportamiento enrostrado a la </w:t>
      </w:r>
      <w:r w:rsidR="00C208E3" w:rsidRPr="00344FC8">
        <w:rPr>
          <w:rFonts w:ascii="Tahoma" w:hAnsi="Tahoma" w:cs="Tahoma"/>
          <w:sz w:val="24"/>
          <w:szCs w:val="24"/>
          <w:lang w:eastAsia="es-ES"/>
        </w:rPr>
        <w:t>P</w:t>
      </w:r>
      <w:r w:rsidRPr="00344FC8">
        <w:rPr>
          <w:rFonts w:ascii="Tahoma" w:hAnsi="Tahoma" w:cs="Tahoma"/>
          <w:sz w:val="24"/>
          <w:szCs w:val="24"/>
          <w:lang w:eastAsia="es-ES"/>
        </w:rPr>
        <w:t xml:space="preserve">rocesada se adecuaba al delito de abuso de confianza. </w:t>
      </w:r>
    </w:p>
    <w:p w:rsidR="00A35A13" w:rsidRPr="00344FC8" w:rsidRDefault="00A35A13" w:rsidP="00344FC8">
      <w:pPr>
        <w:pStyle w:val="Sinespaciado"/>
        <w:spacing w:line="276" w:lineRule="auto"/>
        <w:jc w:val="both"/>
        <w:rPr>
          <w:rFonts w:ascii="Tahoma" w:hAnsi="Tahoma" w:cs="Tahoma"/>
          <w:sz w:val="24"/>
          <w:szCs w:val="24"/>
          <w:lang w:eastAsia="es-ES"/>
        </w:rPr>
      </w:pPr>
    </w:p>
    <w:p w:rsidR="00A35A13" w:rsidRPr="00344FC8" w:rsidRDefault="00605A27" w:rsidP="00344FC8">
      <w:pPr>
        <w:pStyle w:val="Sinespaciado"/>
        <w:numPr>
          <w:ilvl w:val="0"/>
          <w:numId w:val="4"/>
        </w:numPr>
        <w:spacing w:line="276" w:lineRule="auto"/>
        <w:ind w:left="360"/>
        <w:jc w:val="both"/>
        <w:rPr>
          <w:rFonts w:ascii="Tahoma" w:hAnsi="Tahoma" w:cs="Tahoma"/>
          <w:sz w:val="24"/>
          <w:szCs w:val="24"/>
          <w:lang w:eastAsia="es-ES"/>
        </w:rPr>
      </w:pPr>
      <w:r w:rsidRPr="00344FC8">
        <w:rPr>
          <w:rFonts w:ascii="Tahoma" w:hAnsi="Tahoma" w:cs="Tahoma"/>
          <w:sz w:val="24"/>
          <w:szCs w:val="24"/>
          <w:lang w:eastAsia="es-ES"/>
        </w:rPr>
        <w:t xml:space="preserve">En contra esa decisión </w:t>
      </w:r>
      <w:r w:rsidR="00A35A13" w:rsidRPr="00344FC8">
        <w:rPr>
          <w:rFonts w:ascii="Tahoma" w:hAnsi="Tahoma" w:cs="Tahoma"/>
          <w:sz w:val="24"/>
          <w:szCs w:val="24"/>
          <w:lang w:eastAsia="es-ES"/>
        </w:rPr>
        <w:t>se alzaron de manera oportuna tanto la Fiscalía como e</w:t>
      </w:r>
      <w:r w:rsidRPr="00344FC8">
        <w:rPr>
          <w:rFonts w:ascii="Tahoma" w:hAnsi="Tahoma" w:cs="Tahoma"/>
          <w:sz w:val="24"/>
          <w:szCs w:val="24"/>
          <w:lang w:eastAsia="es-ES"/>
        </w:rPr>
        <w:t>l Representante de la Víctima</w:t>
      </w:r>
      <w:r w:rsidR="00A35A13" w:rsidRPr="00344FC8">
        <w:rPr>
          <w:rFonts w:ascii="Tahoma" w:hAnsi="Tahoma" w:cs="Tahoma"/>
          <w:sz w:val="24"/>
          <w:szCs w:val="24"/>
          <w:lang w:eastAsia="es-ES"/>
        </w:rPr>
        <w:t>.</w:t>
      </w:r>
      <w:r w:rsidRPr="00344FC8">
        <w:rPr>
          <w:rFonts w:ascii="Tahoma" w:hAnsi="Tahoma" w:cs="Tahoma"/>
          <w:sz w:val="24"/>
          <w:szCs w:val="24"/>
          <w:lang w:eastAsia="es-ES"/>
        </w:rPr>
        <w:t xml:space="preserve"> Siendo desatado</w:t>
      </w:r>
      <w:r w:rsidR="00C208E3" w:rsidRPr="00344FC8">
        <w:rPr>
          <w:rFonts w:ascii="Tahoma" w:hAnsi="Tahoma" w:cs="Tahoma"/>
          <w:sz w:val="24"/>
          <w:szCs w:val="24"/>
          <w:lang w:eastAsia="es-ES"/>
        </w:rPr>
        <w:t>s</w:t>
      </w:r>
      <w:r w:rsidRPr="00344FC8">
        <w:rPr>
          <w:rFonts w:ascii="Tahoma" w:hAnsi="Tahoma" w:cs="Tahoma"/>
          <w:sz w:val="24"/>
          <w:szCs w:val="24"/>
          <w:lang w:eastAsia="es-ES"/>
        </w:rPr>
        <w:t xml:space="preserve"> ese par de recursos por esta Corporación mediante auto del 30 de septiembre de los corrientes, en el que se revocó la providencia opugnada. </w:t>
      </w:r>
    </w:p>
    <w:p w:rsidR="00605A27" w:rsidRPr="00344FC8" w:rsidRDefault="00605A27" w:rsidP="00344FC8">
      <w:pPr>
        <w:pStyle w:val="Sinespaciado"/>
        <w:spacing w:line="276" w:lineRule="auto"/>
        <w:jc w:val="both"/>
        <w:rPr>
          <w:rFonts w:ascii="Tahoma" w:hAnsi="Tahoma" w:cs="Tahoma"/>
          <w:sz w:val="24"/>
          <w:szCs w:val="24"/>
          <w:lang w:eastAsia="es-ES"/>
        </w:rPr>
      </w:pPr>
    </w:p>
    <w:p w:rsidR="00914F68" w:rsidRPr="00344FC8" w:rsidRDefault="00605A27" w:rsidP="00344FC8">
      <w:pPr>
        <w:pStyle w:val="Sinespaciado"/>
        <w:numPr>
          <w:ilvl w:val="0"/>
          <w:numId w:val="4"/>
        </w:numPr>
        <w:spacing w:line="276" w:lineRule="auto"/>
        <w:ind w:left="360"/>
        <w:jc w:val="both"/>
        <w:rPr>
          <w:rFonts w:ascii="Tahoma" w:hAnsi="Tahoma" w:cs="Tahoma"/>
          <w:sz w:val="24"/>
          <w:szCs w:val="24"/>
          <w:lang w:eastAsia="es-ES"/>
        </w:rPr>
      </w:pPr>
      <w:r w:rsidRPr="00344FC8">
        <w:rPr>
          <w:rFonts w:ascii="Tahoma" w:hAnsi="Tahoma" w:cs="Tahoma"/>
          <w:sz w:val="24"/>
          <w:szCs w:val="24"/>
          <w:lang w:eastAsia="es-ES"/>
        </w:rPr>
        <w:t xml:space="preserve">Por auto del </w:t>
      </w:r>
      <w:r w:rsidR="00914F68" w:rsidRPr="00344FC8">
        <w:rPr>
          <w:rFonts w:ascii="Tahoma" w:hAnsi="Tahoma" w:cs="Tahoma"/>
          <w:sz w:val="24"/>
          <w:szCs w:val="24"/>
          <w:lang w:eastAsia="es-ES"/>
        </w:rPr>
        <w:t xml:space="preserve">17 de octubre de los corrientes, el Juzgado de primer nivel acató lo resuelto y decidido por el </w:t>
      </w:r>
      <w:r w:rsidR="00914F68" w:rsidRPr="00344FC8">
        <w:rPr>
          <w:rFonts w:ascii="Tahoma" w:hAnsi="Tahoma" w:cs="Tahoma"/>
          <w:i/>
          <w:sz w:val="24"/>
          <w:szCs w:val="24"/>
          <w:lang w:eastAsia="es-ES"/>
        </w:rPr>
        <w:t>Ad quem</w:t>
      </w:r>
      <w:r w:rsidR="00914F68" w:rsidRPr="00344FC8">
        <w:rPr>
          <w:rFonts w:ascii="Tahoma" w:hAnsi="Tahoma" w:cs="Tahoma"/>
          <w:sz w:val="24"/>
          <w:szCs w:val="24"/>
          <w:lang w:eastAsia="es-ES"/>
        </w:rPr>
        <w:t xml:space="preserve">, y </w:t>
      </w:r>
      <w:r w:rsidR="008D1BCC" w:rsidRPr="00344FC8">
        <w:rPr>
          <w:rFonts w:ascii="Tahoma" w:hAnsi="Tahoma" w:cs="Tahoma"/>
          <w:sz w:val="24"/>
          <w:szCs w:val="24"/>
          <w:lang w:eastAsia="es-ES"/>
        </w:rPr>
        <w:t>decidió</w:t>
      </w:r>
      <w:r w:rsidR="00914F68" w:rsidRPr="00344FC8">
        <w:rPr>
          <w:rFonts w:ascii="Tahoma" w:hAnsi="Tahoma" w:cs="Tahoma"/>
          <w:sz w:val="24"/>
          <w:szCs w:val="24"/>
          <w:lang w:eastAsia="es-ES"/>
        </w:rPr>
        <w:t xml:space="preserve"> convocar a las partes a una vista pública a celebrarse el 25 de octubre</w:t>
      </w:r>
      <w:r w:rsidR="00C208E3" w:rsidRPr="00344FC8">
        <w:rPr>
          <w:rFonts w:ascii="Tahoma" w:hAnsi="Tahoma" w:cs="Tahoma"/>
          <w:sz w:val="24"/>
          <w:szCs w:val="24"/>
          <w:lang w:eastAsia="es-ES"/>
        </w:rPr>
        <w:t xml:space="preserve"> de los corrientes, en la que </w:t>
      </w:r>
      <w:r w:rsidR="00914F68" w:rsidRPr="00344FC8">
        <w:rPr>
          <w:rFonts w:ascii="Tahoma" w:hAnsi="Tahoma" w:cs="Tahoma"/>
          <w:sz w:val="24"/>
          <w:szCs w:val="24"/>
          <w:lang w:eastAsia="es-ES"/>
        </w:rPr>
        <w:t xml:space="preserve">además de </w:t>
      </w:r>
      <w:r w:rsidR="00C208E3" w:rsidRPr="00344FC8">
        <w:rPr>
          <w:rFonts w:ascii="Tahoma" w:hAnsi="Tahoma" w:cs="Tahoma"/>
          <w:sz w:val="24"/>
          <w:szCs w:val="24"/>
          <w:lang w:eastAsia="es-ES"/>
        </w:rPr>
        <w:t xml:space="preserve">anunciarse el sentido del fallo, de </w:t>
      </w:r>
      <w:r w:rsidR="00914F68" w:rsidRPr="00344FC8">
        <w:rPr>
          <w:rFonts w:ascii="Tahoma" w:hAnsi="Tahoma" w:cs="Tahoma"/>
          <w:sz w:val="24"/>
          <w:szCs w:val="24"/>
          <w:lang w:eastAsia="es-ES"/>
        </w:rPr>
        <w:t xml:space="preserve">llevarse a cabo la audiencia de individualización de penas, se profirió la correspondiente sentencia mediante la cual se declaró la </w:t>
      </w:r>
      <w:r w:rsidR="00914F68" w:rsidRPr="00344FC8">
        <w:rPr>
          <w:rFonts w:ascii="Tahoma" w:hAnsi="Tahoma" w:cs="Tahoma"/>
          <w:sz w:val="24"/>
          <w:szCs w:val="24"/>
          <w:lang w:eastAsia="es-ES"/>
        </w:rPr>
        <w:lastRenderedPageBreak/>
        <w:t xml:space="preserve">responsabilidad criminal de la acusada </w:t>
      </w:r>
      <w:proofErr w:type="spellStart"/>
      <w:r w:rsidR="00913C8E">
        <w:rPr>
          <w:rFonts w:ascii="Tahoma" w:hAnsi="Tahoma" w:cs="Tahoma"/>
          <w:sz w:val="24"/>
          <w:szCs w:val="24"/>
          <w:lang w:eastAsia="es-ES"/>
        </w:rPr>
        <w:t>LMFP</w:t>
      </w:r>
      <w:proofErr w:type="spellEnd"/>
      <w:r w:rsidR="00914F68" w:rsidRPr="00344FC8">
        <w:rPr>
          <w:rFonts w:ascii="Tahoma" w:hAnsi="Tahoma" w:cs="Tahoma"/>
          <w:sz w:val="24"/>
          <w:szCs w:val="24"/>
          <w:lang w:eastAsia="es-ES"/>
        </w:rPr>
        <w:t xml:space="preserve"> por </w:t>
      </w:r>
      <w:r w:rsidR="00C208E3" w:rsidRPr="00344FC8">
        <w:rPr>
          <w:rFonts w:ascii="Tahoma" w:hAnsi="Tahoma" w:cs="Tahoma"/>
          <w:sz w:val="24"/>
          <w:szCs w:val="24"/>
          <w:lang w:eastAsia="es-ES"/>
        </w:rPr>
        <w:t>incurrir</w:t>
      </w:r>
      <w:r w:rsidR="00914F68" w:rsidRPr="00344FC8">
        <w:rPr>
          <w:rFonts w:ascii="Tahoma" w:hAnsi="Tahoma" w:cs="Tahoma"/>
          <w:sz w:val="24"/>
          <w:szCs w:val="24"/>
          <w:lang w:eastAsia="es-ES"/>
        </w:rPr>
        <w:t xml:space="preserve"> en la comisión del delito de abuso de confianza. </w:t>
      </w:r>
    </w:p>
    <w:p w:rsidR="00914F68" w:rsidRPr="00344FC8" w:rsidRDefault="00914F68" w:rsidP="00344FC8">
      <w:pPr>
        <w:pStyle w:val="Sinespaciado"/>
        <w:spacing w:line="276" w:lineRule="auto"/>
        <w:jc w:val="both"/>
        <w:rPr>
          <w:rFonts w:ascii="Tahoma" w:hAnsi="Tahoma" w:cs="Tahoma"/>
          <w:sz w:val="24"/>
          <w:szCs w:val="24"/>
          <w:lang w:eastAsia="es-ES"/>
        </w:rPr>
      </w:pPr>
    </w:p>
    <w:p w:rsidR="00605A27" w:rsidRPr="00344FC8" w:rsidRDefault="00914F68" w:rsidP="00344FC8">
      <w:pPr>
        <w:pStyle w:val="Sinespaciado"/>
        <w:numPr>
          <w:ilvl w:val="0"/>
          <w:numId w:val="4"/>
        </w:numPr>
        <w:spacing w:line="276" w:lineRule="auto"/>
        <w:ind w:left="360"/>
        <w:jc w:val="both"/>
        <w:rPr>
          <w:rFonts w:ascii="Tahoma" w:hAnsi="Tahoma" w:cs="Tahoma"/>
          <w:sz w:val="24"/>
          <w:szCs w:val="24"/>
          <w:lang w:eastAsia="es-ES"/>
        </w:rPr>
      </w:pPr>
      <w:r w:rsidRPr="00344FC8">
        <w:rPr>
          <w:rFonts w:ascii="Tahoma" w:hAnsi="Tahoma" w:cs="Tahoma"/>
          <w:sz w:val="24"/>
          <w:szCs w:val="24"/>
          <w:lang w:eastAsia="es-ES"/>
        </w:rPr>
        <w:t xml:space="preserve">En contra de la aludida sentencia, se alzó el apoderado de las </w:t>
      </w:r>
      <w:r w:rsidR="008D1BCC" w:rsidRPr="00344FC8">
        <w:rPr>
          <w:rFonts w:ascii="Tahoma" w:hAnsi="Tahoma" w:cs="Tahoma"/>
          <w:sz w:val="24"/>
          <w:szCs w:val="24"/>
          <w:lang w:eastAsia="es-ES"/>
        </w:rPr>
        <w:t>víctimas</w:t>
      </w:r>
      <w:r w:rsidRPr="00344FC8">
        <w:rPr>
          <w:rFonts w:ascii="Tahoma" w:hAnsi="Tahoma" w:cs="Tahoma"/>
          <w:sz w:val="24"/>
          <w:szCs w:val="24"/>
          <w:lang w:eastAsia="es-ES"/>
        </w:rPr>
        <w:t xml:space="preserve">, quien de manera oportuna sustentó el recurso de </w:t>
      </w:r>
      <w:r w:rsidR="008D1BCC" w:rsidRPr="00344FC8">
        <w:rPr>
          <w:rFonts w:ascii="Tahoma" w:hAnsi="Tahoma" w:cs="Tahoma"/>
          <w:sz w:val="24"/>
          <w:szCs w:val="24"/>
          <w:lang w:eastAsia="es-ES"/>
        </w:rPr>
        <w:t>apelación</w:t>
      </w:r>
      <w:r w:rsidRPr="00344FC8">
        <w:rPr>
          <w:rFonts w:ascii="Tahoma" w:hAnsi="Tahoma" w:cs="Tahoma"/>
          <w:sz w:val="24"/>
          <w:szCs w:val="24"/>
          <w:lang w:eastAsia="es-ES"/>
        </w:rPr>
        <w:t xml:space="preserve"> por él interpuesto.  </w:t>
      </w:r>
    </w:p>
    <w:p w:rsidR="00A35A13" w:rsidRPr="00344FC8" w:rsidRDefault="00A35A13" w:rsidP="00344FC8">
      <w:pPr>
        <w:spacing w:line="276" w:lineRule="auto"/>
        <w:rPr>
          <w:rFonts w:ascii="Tahoma" w:eastAsia="Times New Roman" w:hAnsi="Tahoma" w:cs="Tahoma"/>
          <w:sz w:val="24"/>
          <w:szCs w:val="24"/>
          <w:lang w:eastAsia="es-ES"/>
        </w:rPr>
      </w:pPr>
    </w:p>
    <w:p w:rsidR="00A35A13" w:rsidRPr="00344FC8" w:rsidRDefault="00AD362B" w:rsidP="00344FC8">
      <w:pPr>
        <w:spacing w:line="276" w:lineRule="auto"/>
        <w:jc w:val="center"/>
        <w:rPr>
          <w:rFonts w:ascii="Tahoma" w:eastAsia="Times New Roman" w:hAnsi="Tahoma" w:cs="Tahoma"/>
          <w:b/>
          <w:sz w:val="24"/>
          <w:szCs w:val="24"/>
          <w:lang w:val="es-419" w:eastAsia="es-ES"/>
        </w:rPr>
      </w:pPr>
      <w:r w:rsidRPr="00344FC8">
        <w:rPr>
          <w:rFonts w:ascii="Tahoma" w:eastAsia="Times New Roman" w:hAnsi="Tahoma" w:cs="Tahoma"/>
          <w:b/>
          <w:sz w:val="24"/>
          <w:szCs w:val="24"/>
          <w:lang w:eastAsia="es-ES"/>
        </w:rPr>
        <w:t>LA SENTENCIA CONFUTADA</w:t>
      </w:r>
      <w:r w:rsidR="00A35A13" w:rsidRPr="00344FC8">
        <w:rPr>
          <w:rFonts w:ascii="Tahoma" w:eastAsia="Times New Roman" w:hAnsi="Tahoma" w:cs="Tahoma"/>
          <w:b/>
          <w:sz w:val="24"/>
          <w:szCs w:val="24"/>
          <w:lang w:val="es-419" w:eastAsia="es-ES"/>
        </w:rPr>
        <w:t>:</w:t>
      </w:r>
    </w:p>
    <w:p w:rsidR="00A35A13" w:rsidRPr="00344FC8" w:rsidRDefault="00A35A13" w:rsidP="00344FC8">
      <w:pPr>
        <w:spacing w:line="276" w:lineRule="auto"/>
        <w:rPr>
          <w:rFonts w:ascii="Tahoma" w:eastAsia="Times New Roman" w:hAnsi="Tahoma" w:cs="Tahoma"/>
          <w:sz w:val="24"/>
          <w:szCs w:val="24"/>
          <w:lang w:val="es-419" w:eastAsia="es-ES"/>
        </w:rPr>
      </w:pPr>
    </w:p>
    <w:p w:rsidR="00CC715E" w:rsidRPr="00344FC8" w:rsidRDefault="00CC715E"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Se </w:t>
      </w:r>
      <w:r w:rsidRPr="00344FC8">
        <w:rPr>
          <w:rFonts w:ascii="Tahoma" w:eastAsia="Times New Roman" w:hAnsi="Tahoma" w:cs="Tahoma"/>
          <w:sz w:val="24"/>
          <w:szCs w:val="24"/>
          <w:lang w:val="es-419" w:eastAsia="es-ES"/>
        </w:rPr>
        <w:t xml:space="preserve">trata de la </w:t>
      </w:r>
      <w:r w:rsidRPr="00344FC8">
        <w:rPr>
          <w:rFonts w:ascii="Tahoma" w:eastAsia="Times New Roman" w:hAnsi="Tahoma" w:cs="Tahoma"/>
          <w:sz w:val="24"/>
          <w:szCs w:val="24"/>
          <w:lang w:eastAsia="es-ES"/>
        </w:rPr>
        <w:t xml:space="preserve">sentencia proferida por parte del Juzgado 7º Penal del Circuito de esta localidad el día 25 de octubre hogaño, mediante la cual se declaró la responsabilidad criminal de la procesada </w:t>
      </w:r>
      <w:proofErr w:type="spellStart"/>
      <w:r w:rsidR="00913C8E">
        <w:rPr>
          <w:rFonts w:ascii="Tahoma" w:eastAsia="Times New Roman" w:hAnsi="Tahoma" w:cs="Tahoma"/>
          <w:sz w:val="24"/>
          <w:szCs w:val="24"/>
          <w:lang w:eastAsia="es-ES"/>
        </w:rPr>
        <w:t>LMFP</w:t>
      </w:r>
      <w:proofErr w:type="spellEnd"/>
      <w:r w:rsidRPr="00344FC8">
        <w:rPr>
          <w:rFonts w:ascii="Tahoma" w:eastAsia="Times New Roman" w:hAnsi="Tahoma" w:cs="Tahoma"/>
          <w:sz w:val="24"/>
          <w:szCs w:val="24"/>
          <w:lang w:eastAsia="es-ES"/>
        </w:rPr>
        <w:t>, por incurrir en la comisión del delito de abuso de confianza.</w:t>
      </w:r>
    </w:p>
    <w:p w:rsidR="00606291" w:rsidRPr="00344FC8" w:rsidRDefault="00606291" w:rsidP="00344FC8">
      <w:pPr>
        <w:spacing w:line="276" w:lineRule="auto"/>
        <w:rPr>
          <w:rFonts w:ascii="Tahoma" w:eastAsia="Times New Roman" w:hAnsi="Tahoma" w:cs="Tahoma"/>
          <w:sz w:val="24"/>
          <w:szCs w:val="24"/>
          <w:lang w:eastAsia="es-ES"/>
        </w:rPr>
      </w:pPr>
    </w:p>
    <w:p w:rsidR="00606291" w:rsidRPr="00344FC8" w:rsidRDefault="00606291"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Como consecuencia de la declaratoria del compromiso penal endilgado a la encausada </w:t>
      </w:r>
      <w:proofErr w:type="spellStart"/>
      <w:r w:rsidR="00913C8E">
        <w:rPr>
          <w:rFonts w:ascii="Tahoma" w:eastAsia="Times New Roman" w:hAnsi="Tahoma" w:cs="Tahoma"/>
          <w:sz w:val="24"/>
          <w:szCs w:val="24"/>
          <w:lang w:eastAsia="es-ES"/>
        </w:rPr>
        <w:t>LMFP</w:t>
      </w:r>
      <w:proofErr w:type="spellEnd"/>
      <w:r w:rsidRPr="00344FC8">
        <w:rPr>
          <w:rFonts w:ascii="Tahoma" w:eastAsia="Times New Roman" w:hAnsi="Tahoma" w:cs="Tahoma"/>
          <w:sz w:val="24"/>
          <w:szCs w:val="24"/>
          <w:lang w:eastAsia="es-ES"/>
        </w:rPr>
        <w:t xml:space="preserve">, la susodicha fue condenada a purgar una pena de 42 meses y 26 </w:t>
      </w:r>
      <w:r w:rsidR="008D1BCC" w:rsidRPr="00344FC8">
        <w:rPr>
          <w:rFonts w:ascii="Tahoma" w:eastAsia="Times New Roman" w:hAnsi="Tahoma" w:cs="Tahoma"/>
          <w:sz w:val="24"/>
          <w:szCs w:val="24"/>
          <w:lang w:eastAsia="es-ES"/>
        </w:rPr>
        <w:t>días</w:t>
      </w:r>
      <w:r w:rsidRPr="00344FC8">
        <w:rPr>
          <w:rFonts w:ascii="Tahoma" w:eastAsia="Times New Roman" w:hAnsi="Tahoma" w:cs="Tahoma"/>
          <w:sz w:val="24"/>
          <w:szCs w:val="24"/>
          <w:lang w:eastAsia="es-ES"/>
        </w:rPr>
        <w:t xml:space="preserve"> de </w:t>
      </w:r>
      <w:r w:rsidR="008D1BCC" w:rsidRPr="00344FC8">
        <w:rPr>
          <w:rFonts w:ascii="Tahoma" w:eastAsia="Times New Roman" w:hAnsi="Tahoma" w:cs="Tahoma"/>
          <w:sz w:val="24"/>
          <w:szCs w:val="24"/>
          <w:lang w:eastAsia="es-ES"/>
        </w:rPr>
        <w:t>prisión</w:t>
      </w:r>
      <w:r w:rsidRPr="00344FC8">
        <w:rPr>
          <w:rFonts w:ascii="Tahoma" w:eastAsia="Times New Roman" w:hAnsi="Tahoma" w:cs="Tahoma"/>
          <w:sz w:val="24"/>
          <w:szCs w:val="24"/>
          <w:lang w:eastAsia="es-ES"/>
        </w:rPr>
        <w:t>, cu</w:t>
      </w:r>
      <w:r w:rsidR="00C208E3" w:rsidRPr="00344FC8">
        <w:rPr>
          <w:rFonts w:ascii="Tahoma" w:eastAsia="Times New Roman" w:hAnsi="Tahoma" w:cs="Tahoma"/>
          <w:sz w:val="24"/>
          <w:szCs w:val="24"/>
          <w:lang w:eastAsia="es-ES"/>
        </w:rPr>
        <w:t>ya ejecución fue suspendida porque se le reconoció</w:t>
      </w:r>
      <w:r w:rsidRPr="00344FC8">
        <w:rPr>
          <w:rFonts w:ascii="Tahoma" w:eastAsia="Times New Roman" w:hAnsi="Tahoma" w:cs="Tahoma"/>
          <w:sz w:val="24"/>
          <w:szCs w:val="24"/>
          <w:lang w:eastAsia="es-ES"/>
        </w:rPr>
        <w:t xml:space="preserve"> el disfrute del subrogado penal de la suspensión condicional de la </w:t>
      </w:r>
      <w:r w:rsidR="00AC329D" w:rsidRPr="00344FC8">
        <w:rPr>
          <w:rFonts w:ascii="Tahoma" w:eastAsia="Times New Roman" w:hAnsi="Tahoma" w:cs="Tahoma"/>
          <w:sz w:val="24"/>
          <w:szCs w:val="24"/>
          <w:lang w:eastAsia="es-ES"/>
        </w:rPr>
        <w:t xml:space="preserve">ejecución de la </w:t>
      </w:r>
      <w:r w:rsidRPr="00344FC8">
        <w:rPr>
          <w:rFonts w:ascii="Tahoma" w:eastAsia="Times New Roman" w:hAnsi="Tahoma" w:cs="Tahoma"/>
          <w:sz w:val="24"/>
          <w:szCs w:val="24"/>
          <w:lang w:eastAsia="es-ES"/>
        </w:rPr>
        <w:t xml:space="preserve">pena, </w:t>
      </w:r>
      <w:r w:rsidR="00AC329D" w:rsidRPr="00344FC8">
        <w:rPr>
          <w:rFonts w:ascii="Tahoma" w:eastAsia="Times New Roman" w:hAnsi="Tahoma" w:cs="Tahoma"/>
          <w:sz w:val="24"/>
          <w:szCs w:val="24"/>
          <w:lang w:eastAsia="es-ES"/>
        </w:rPr>
        <w:t xml:space="preserve">y el pago de una multa equivalente a 95,73 </w:t>
      </w:r>
      <w:r w:rsidR="00AC329D" w:rsidRPr="00344FC8">
        <w:rPr>
          <w:rFonts w:ascii="Tahoma" w:eastAsia="Times New Roman" w:hAnsi="Tahoma" w:cs="Tahoma"/>
          <w:i/>
          <w:sz w:val="24"/>
          <w:szCs w:val="24"/>
          <w:lang w:eastAsia="es-ES"/>
        </w:rPr>
        <w:t>s.m.m.l.v.</w:t>
      </w:r>
    </w:p>
    <w:p w:rsidR="00CC715E" w:rsidRPr="00344FC8" w:rsidRDefault="00CC715E" w:rsidP="00344FC8">
      <w:pPr>
        <w:spacing w:line="276" w:lineRule="auto"/>
        <w:rPr>
          <w:rFonts w:ascii="Tahoma" w:eastAsia="Times New Roman" w:hAnsi="Tahoma" w:cs="Tahoma"/>
          <w:sz w:val="24"/>
          <w:szCs w:val="24"/>
          <w:lang w:eastAsia="es-ES"/>
        </w:rPr>
      </w:pPr>
    </w:p>
    <w:p w:rsidR="00CC715E" w:rsidRPr="00344FC8" w:rsidRDefault="00CC715E"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Los argumentos </w:t>
      </w:r>
      <w:r w:rsidR="00C208E3" w:rsidRPr="00344FC8">
        <w:rPr>
          <w:rFonts w:ascii="Tahoma" w:eastAsia="Times New Roman" w:hAnsi="Tahoma" w:cs="Tahoma"/>
          <w:sz w:val="24"/>
          <w:szCs w:val="24"/>
          <w:lang w:eastAsia="es-ES"/>
        </w:rPr>
        <w:t xml:space="preserve">invocados </w:t>
      </w:r>
      <w:r w:rsidRPr="00344FC8">
        <w:rPr>
          <w:rFonts w:ascii="Tahoma" w:eastAsia="Times New Roman" w:hAnsi="Tahoma" w:cs="Tahoma"/>
          <w:sz w:val="24"/>
          <w:szCs w:val="24"/>
          <w:lang w:eastAsia="es-ES"/>
        </w:rPr>
        <w:t xml:space="preserve">por el Juzgado de primer nivel para declarar la responsabilidad criminal de la acusada, </w:t>
      </w:r>
      <w:r w:rsidR="00606291" w:rsidRPr="00344FC8">
        <w:rPr>
          <w:rFonts w:ascii="Tahoma" w:eastAsia="Times New Roman" w:hAnsi="Tahoma" w:cs="Tahoma"/>
          <w:sz w:val="24"/>
          <w:szCs w:val="24"/>
          <w:lang w:eastAsia="es-ES"/>
        </w:rPr>
        <w:t xml:space="preserve">inicialmente </w:t>
      </w:r>
      <w:r w:rsidRPr="00344FC8">
        <w:rPr>
          <w:rFonts w:ascii="Tahoma" w:eastAsia="Times New Roman" w:hAnsi="Tahoma" w:cs="Tahoma"/>
          <w:sz w:val="24"/>
          <w:szCs w:val="24"/>
          <w:lang w:eastAsia="es-ES"/>
        </w:rPr>
        <w:t xml:space="preserve">se fundamentaron en aducir que no </w:t>
      </w:r>
      <w:r w:rsidR="00606291" w:rsidRPr="00344FC8">
        <w:rPr>
          <w:rFonts w:ascii="Tahoma" w:eastAsia="Times New Roman" w:hAnsi="Tahoma" w:cs="Tahoma"/>
          <w:sz w:val="24"/>
          <w:szCs w:val="24"/>
          <w:lang w:eastAsia="es-ES"/>
        </w:rPr>
        <w:t>existía</w:t>
      </w:r>
      <w:r w:rsidRPr="00344FC8">
        <w:rPr>
          <w:rFonts w:ascii="Tahoma" w:eastAsia="Times New Roman" w:hAnsi="Tahoma" w:cs="Tahoma"/>
          <w:sz w:val="24"/>
          <w:szCs w:val="24"/>
          <w:lang w:eastAsia="es-ES"/>
        </w:rPr>
        <w:t xml:space="preserve"> duda alguna que de las pruebas habidas en el proceso estaba plenamente demostrado que la procesada </w:t>
      </w:r>
      <w:proofErr w:type="spellStart"/>
      <w:r w:rsidR="00913C8E">
        <w:rPr>
          <w:rFonts w:ascii="Tahoma" w:eastAsia="Times New Roman" w:hAnsi="Tahoma" w:cs="Tahoma"/>
          <w:sz w:val="24"/>
          <w:szCs w:val="24"/>
          <w:lang w:eastAsia="es-ES"/>
        </w:rPr>
        <w:t>LMFP</w:t>
      </w:r>
      <w:proofErr w:type="spellEnd"/>
      <w:r w:rsidRPr="00344FC8">
        <w:rPr>
          <w:rFonts w:ascii="Tahoma" w:eastAsia="Times New Roman" w:hAnsi="Tahoma" w:cs="Tahoma"/>
          <w:sz w:val="24"/>
          <w:szCs w:val="24"/>
          <w:lang w:eastAsia="es-ES"/>
        </w:rPr>
        <w:t xml:space="preserve"> se </w:t>
      </w:r>
      <w:r w:rsidR="00606291" w:rsidRPr="00344FC8">
        <w:rPr>
          <w:rFonts w:ascii="Tahoma" w:eastAsia="Times New Roman" w:hAnsi="Tahoma" w:cs="Tahoma"/>
          <w:sz w:val="24"/>
          <w:szCs w:val="24"/>
          <w:lang w:eastAsia="es-ES"/>
        </w:rPr>
        <w:t>había</w:t>
      </w:r>
      <w:r w:rsidRPr="00344FC8">
        <w:rPr>
          <w:rFonts w:ascii="Tahoma" w:eastAsia="Times New Roman" w:hAnsi="Tahoma" w:cs="Tahoma"/>
          <w:sz w:val="24"/>
          <w:szCs w:val="24"/>
          <w:lang w:eastAsia="es-ES"/>
        </w:rPr>
        <w:t xml:space="preserve"> apropiado indebidamente de la suma de dinero de $186.264.357</w:t>
      </w:r>
      <w:r w:rsidR="00606291" w:rsidRPr="00344FC8">
        <w:rPr>
          <w:rFonts w:ascii="Tahoma" w:eastAsia="Times New Roman" w:hAnsi="Tahoma" w:cs="Tahoma"/>
          <w:sz w:val="24"/>
          <w:szCs w:val="24"/>
          <w:lang w:eastAsia="es-ES"/>
        </w:rPr>
        <w:t xml:space="preserve"> como consecuencia del desempeño de las funciones laborales que ejerció </w:t>
      </w:r>
      <w:r w:rsidRPr="00344FC8">
        <w:rPr>
          <w:rFonts w:ascii="Tahoma" w:eastAsia="Times New Roman" w:hAnsi="Tahoma" w:cs="Tahoma"/>
          <w:sz w:val="24"/>
          <w:szCs w:val="24"/>
          <w:lang w:eastAsia="es-ES"/>
        </w:rPr>
        <w:t>en la Estación de Ser</w:t>
      </w:r>
      <w:r w:rsidR="00606291" w:rsidRPr="00344FC8">
        <w:rPr>
          <w:rFonts w:ascii="Tahoma" w:eastAsia="Times New Roman" w:hAnsi="Tahoma" w:cs="Tahoma"/>
          <w:sz w:val="24"/>
          <w:szCs w:val="24"/>
          <w:lang w:eastAsia="es-ES"/>
        </w:rPr>
        <w:t>vicios de Pereira Ltda.</w:t>
      </w:r>
    </w:p>
    <w:p w:rsidR="00606291" w:rsidRPr="00344FC8" w:rsidRDefault="00606291" w:rsidP="00344FC8">
      <w:pPr>
        <w:spacing w:line="276" w:lineRule="auto"/>
        <w:rPr>
          <w:rFonts w:ascii="Tahoma" w:eastAsia="Times New Roman" w:hAnsi="Tahoma" w:cs="Tahoma"/>
          <w:sz w:val="24"/>
          <w:szCs w:val="24"/>
          <w:lang w:eastAsia="es-ES"/>
        </w:rPr>
      </w:pPr>
    </w:p>
    <w:p w:rsidR="001D508E" w:rsidRPr="00344FC8" w:rsidRDefault="00606291"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De igual manera, el Juzgado </w:t>
      </w:r>
      <w:r w:rsidRPr="00344FC8">
        <w:rPr>
          <w:rFonts w:ascii="Tahoma" w:eastAsia="Times New Roman" w:hAnsi="Tahoma" w:cs="Tahoma"/>
          <w:i/>
          <w:sz w:val="24"/>
          <w:szCs w:val="24"/>
          <w:lang w:eastAsia="es-ES"/>
        </w:rPr>
        <w:t>A quo</w:t>
      </w:r>
      <w:r w:rsidRPr="00344FC8">
        <w:rPr>
          <w:rFonts w:ascii="Tahoma" w:eastAsia="Times New Roman" w:hAnsi="Tahoma" w:cs="Tahoma"/>
          <w:sz w:val="24"/>
          <w:szCs w:val="24"/>
          <w:lang w:eastAsia="es-ES"/>
        </w:rPr>
        <w:t xml:space="preserve"> expuso, como lo dijo en el anuncio del sentido del fallo, que la conducta endilgada en contra de la </w:t>
      </w:r>
      <w:r w:rsidR="00C208E3" w:rsidRPr="00344FC8">
        <w:rPr>
          <w:rFonts w:ascii="Tahoma" w:eastAsia="Times New Roman" w:hAnsi="Tahoma" w:cs="Tahoma"/>
          <w:sz w:val="24"/>
          <w:szCs w:val="24"/>
          <w:lang w:eastAsia="es-ES"/>
        </w:rPr>
        <w:t xml:space="preserve">encausada </w:t>
      </w:r>
      <w:r w:rsidRPr="00344FC8">
        <w:rPr>
          <w:rFonts w:ascii="Tahoma" w:eastAsia="Times New Roman" w:hAnsi="Tahoma" w:cs="Tahoma"/>
          <w:sz w:val="24"/>
          <w:szCs w:val="24"/>
          <w:lang w:eastAsia="es-ES"/>
        </w:rPr>
        <w:t>no se adecuaba típicamente en el delito de hurto calificado sino en el reato de abuso de confianza</w:t>
      </w:r>
      <w:r w:rsidR="001D508E" w:rsidRPr="00344FC8">
        <w:rPr>
          <w:rFonts w:ascii="Tahoma" w:eastAsia="Times New Roman" w:hAnsi="Tahoma" w:cs="Tahoma"/>
          <w:sz w:val="24"/>
          <w:szCs w:val="24"/>
          <w:lang w:eastAsia="es-ES"/>
        </w:rPr>
        <w:t>,</w:t>
      </w:r>
      <w:r w:rsidRPr="00344FC8">
        <w:rPr>
          <w:rFonts w:ascii="Tahoma" w:eastAsia="Times New Roman" w:hAnsi="Tahoma" w:cs="Tahoma"/>
          <w:sz w:val="24"/>
          <w:szCs w:val="24"/>
          <w:lang w:eastAsia="es-ES"/>
        </w:rPr>
        <w:t xml:space="preserve"> </w:t>
      </w:r>
      <w:r w:rsidR="001D508E" w:rsidRPr="00344FC8">
        <w:rPr>
          <w:rFonts w:ascii="Tahoma" w:eastAsia="Times New Roman" w:hAnsi="Tahoma" w:cs="Tahoma"/>
          <w:sz w:val="24"/>
          <w:szCs w:val="24"/>
          <w:lang w:eastAsia="es-ES"/>
        </w:rPr>
        <w:t xml:space="preserve">porque las pruebas allegadas al proceso demostraban que la Procesada, como consecuencia de un contrato de preposición, </w:t>
      </w:r>
      <w:r w:rsidR="008D1BCC" w:rsidRPr="00344FC8">
        <w:rPr>
          <w:rFonts w:ascii="Tahoma" w:eastAsia="Times New Roman" w:hAnsi="Tahoma" w:cs="Tahoma"/>
          <w:sz w:val="24"/>
          <w:szCs w:val="24"/>
          <w:lang w:eastAsia="es-ES"/>
        </w:rPr>
        <w:t>tenía</w:t>
      </w:r>
      <w:r w:rsidR="001D508E" w:rsidRPr="00344FC8">
        <w:rPr>
          <w:rFonts w:ascii="Tahoma" w:eastAsia="Times New Roman" w:hAnsi="Tahoma" w:cs="Tahoma"/>
          <w:sz w:val="24"/>
          <w:szCs w:val="24"/>
          <w:lang w:eastAsia="es-ES"/>
        </w:rPr>
        <w:t xml:space="preserve"> bajo su administración los dineros sustraídos en la </w:t>
      </w:r>
      <w:r w:rsidR="008D1BCC" w:rsidRPr="00344FC8">
        <w:rPr>
          <w:rFonts w:ascii="Tahoma" w:eastAsia="Times New Roman" w:hAnsi="Tahoma" w:cs="Tahoma"/>
          <w:sz w:val="24"/>
          <w:szCs w:val="24"/>
          <w:lang w:eastAsia="es-ES"/>
        </w:rPr>
        <w:t>estación</w:t>
      </w:r>
      <w:r w:rsidR="001D508E" w:rsidRPr="00344FC8">
        <w:rPr>
          <w:rFonts w:ascii="Tahoma" w:eastAsia="Times New Roman" w:hAnsi="Tahoma" w:cs="Tahoma"/>
          <w:sz w:val="24"/>
          <w:szCs w:val="24"/>
          <w:lang w:eastAsia="es-ES"/>
        </w:rPr>
        <w:t xml:space="preserve"> de servicios</w:t>
      </w:r>
      <w:r w:rsidR="00267141" w:rsidRPr="00344FC8">
        <w:rPr>
          <w:rFonts w:ascii="Tahoma" w:eastAsia="Times New Roman" w:hAnsi="Tahoma" w:cs="Tahoma"/>
          <w:sz w:val="24"/>
          <w:szCs w:val="24"/>
          <w:lang w:eastAsia="es-ES"/>
        </w:rPr>
        <w:t>,</w:t>
      </w:r>
      <w:r w:rsidR="001D508E" w:rsidRPr="00344FC8">
        <w:rPr>
          <w:rFonts w:ascii="Tahoma" w:eastAsia="Times New Roman" w:hAnsi="Tahoma" w:cs="Tahoma"/>
          <w:sz w:val="24"/>
          <w:szCs w:val="24"/>
          <w:lang w:eastAsia="es-ES"/>
        </w:rPr>
        <w:t xml:space="preserve"> los cuales manejaba con absoluta y plena autonomía financiera, para de que esa forma pudiera efectuar  consignaciones bancarias </w:t>
      </w:r>
      <w:r w:rsidR="008D1BCC" w:rsidRPr="00344FC8">
        <w:rPr>
          <w:rFonts w:ascii="Tahoma" w:eastAsia="Times New Roman" w:hAnsi="Tahoma" w:cs="Tahoma"/>
          <w:sz w:val="24"/>
          <w:szCs w:val="24"/>
          <w:lang w:eastAsia="es-ES"/>
        </w:rPr>
        <w:t>así</w:t>
      </w:r>
      <w:r w:rsidR="001D508E" w:rsidRPr="00344FC8">
        <w:rPr>
          <w:rFonts w:ascii="Tahoma" w:eastAsia="Times New Roman" w:hAnsi="Tahoma" w:cs="Tahoma"/>
          <w:sz w:val="24"/>
          <w:szCs w:val="24"/>
          <w:lang w:eastAsia="es-ES"/>
        </w:rPr>
        <w:t xml:space="preserve"> como el pago de facturas, de liquidaciones y de la </w:t>
      </w:r>
      <w:r w:rsidR="001943D8" w:rsidRPr="00344FC8">
        <w:rPr>
          <w:rFonts w:ascii="Tahoma" w:eastAsia="Times New Roman" w:hAnsi="Tahoma" w:cs="Tahoma"/>
          <w:sz w:val="24"/>
          <w:szCs w:val="24"/>
          <w:lang w:eastAsia="es-ES"/>
        </w:rPr>
        <w:t>nómina</w:t>
      </w:r>
      <w:r w:rsidR="001D508E" w:rsidRPr="00344FC8">
        <w:rPr>
          <w:rFonts w:ascii="Tahoma" w:eastAsia="Times New Roman" w:hAnsi="Tahoma" w:cs="Tahoma"/>
          <w:sz w:val="24"/>
          <w:szCs w:val="24"/>
          <w:lang w:eastAsia="es-ES"/>
        </w:rPr>
        <w:t xml:space="preserve">. </w:t>
      </w:r>
    </w:p>
    <w:p w:rsidR="001D508E" w:rsidRPr="00344FC8" w:rsidRDefault="001D508E" w:rsidP="00344FC8">
      <w:pPr>
        <w:spacing w:line="276" w:lineRule="auto"/>
        <w:rPr>
          <w:rFonts w:ascii="Tahoma" w:eastAsia="Times New Roman" w:hAnsi="Tahoma" w:cs="Tahoma"/>
          <w:sz w:val="24"/>
          <w:szCs w:val="24"/>
          <w:lang w:eastAsia="es-ES"/>
        </w:rPr>
      </w:pPr>
    </w:p>
    <w:p w:rsidR="00A35A13" w:rsidRPr="00344FC8" w:rsidRDefault="001D508E"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Tal situación, le hizo concluir al Juzgado de primer nivel  </w:t>
      </w:r>
      <w:r w:rsidR="00267141" w:rsidRPr="00344FC8">
        <w:rPr>
          <w:rFonts w:ascii="Tahoma" w:eastAsia="Times New Roman" w:hAnsi="Tahoma" w:cs="Tahoma"/>
          <w:sz w:val="24"/>
          <w:szCs w:val="24"/>
          <w:lang w:eastAsia="es-ES"/>
        </w:rPr>
        <w:t xml:space="preserve">que la conducta enrostrada a la acusada se adecuaba en el delito de abuso de confianza, porque Ella, como consecuencia de una relación jurídica podía administrar con absoluta autonomía los dineros que tenía a su cargo, estos se encontraban dentro de su esfera de custodia o cuidado. </w:t>
      </w:r>
    </w:p>
    <w:p w:rsidR="004A6521" w:rsidRPr="00344FC8" w:rsidRDefault="004A6521" w:rsidP="00344FC8">
      <w:pPr>
        <w:spacing w:line="276" w:lineRule="auto"/>
        <w:rPr>
          <w:rFonts w:ascii="Tahoma" w:eastAsia="Times New Roman" w:hAnsi="Tahoma" w:cs="Tahoma"/>
          <w:sz w:val="24"/>
          <w:szCs w:val="24"/>
          <w:lang w:eastAsia="es-ES"/>
        </w:rPr>
      </w:pPr>
    </w:p>
    <w:p w:rsidR="00A35A13" w:rsidRPr="00344FC8" w:rsidRDefault="00A35A13" w:rsidP="00344FC8">
      <w:pPr>
        <w:spacing w:line="276" w:lineRule="auto"/>
        <w:jc w:val="center"/>
        <w:rPr>
          <w:rFonts w:ascii="Tahoma" w:eastAsia="Times New Roman" w:hAnsi="Tahoma" w:cs="Tahoma"/>
          <w:sz w:val="24"/>
          <w:szCs w:val="24"/>
          <w:lang w:val="es-419" w:eastAsia="es-ES"/>
        </w:rPr>
      </w:pPr>
      <w:r w:rsidRPr="00344FC8">
        <w:rPr>
          <w:rFonts w:ascii="Tahoma" w:eastAsia="Times New Roman" w:hAnsi="Tahoma" w:cs="Tahoma"/>
          <w:b/>
          <w:sz w:val="24"/>
          <w:szCs w:val="24"/>
          <w:lang w:val="es-419" w:eastAsia="es-ES"/>
        </w:rPr>
        <w:t>LA ALZADA:</w:t>
      </w:r>
    </w:p>
    <w:p w:rsidR="00267141" w:rsidRPr="00344FC8" w:rsidRDefault="00267141" w:rsidP="00344FC8">
      <w:pPr>
        <w:spacing w:line="276" w:lineRule="auto"/>
        <w:jc w:val="center"/>
        <w:rPr>
          <w:rFonts w:ascii="Tahoma" w:eastAsia="Times New Roman" w:hAnsi="Tahoma" w:cs="Tahoma"/>
          <w:sz w:val="24"/>
          <w:szCs w:val="24"/>
          <w:lang w:val="es-419" w:eastAsia="es-ES"/>
        </w:rPr>
      </w:pPr>
    </w:p>
    <w:p w:rsidR="001943D8" w:rsidRPr="00344FC8" w:rsidRDefault="00267141"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La tesis de la discrepancia propuesta por el apelante tiene que ver con la calificación jurídica dada los hechos por los cuales </w:t>
      </w:r>
      <w:r w:rsidR="001943D8" w:rsidRPr="00344FC8">
        <w:rPr>
          <w:rFonts w:ascii="Tahoma" w:eastAsia="Times New Roman" w:hAnsi="Tahoma" w:cs="Tahoma"/>
          <w:sz w:val="24"/>
          <w:szCs w:val="24"/>
          <w:lang w:eastAsia="es-ES"/>
        </w:rPr>
        <w:t xml:space="preserve">la F.G.N. acusó a la procesada </w:t>
      </w:r>
      <w:proofErr w:type="spellStart"/>
      <w:r w:rsidR="00913C8E">
        <w:rPr>
          <w:rFonts w:ascii="Tahoma" w:eastAsia="Times New Roman" w:hAnsi="Tahoma" w:cs="Tahoma"/>
          <w:sz w:val="24"/>
          <w:szCs w:val="24"/>
          <w:lang w:eastAsia="es-ES"/>
        </w:rPr>
        <w:t>LMFP</w:t>
      </w:r>
      <w:proofErr w:type="spellEnd"/>
      <w:r w:rsidR="001943D8" w:rsidRPr="00344FC8">
        <w:rPr>
          <w:rFonts w:ascii="Tahoma" w:eastAsia="Times New Roman" w:hAnsi="Tahoma" w:cs="Tahoma"/>
          <w:sz w:val="24"/>
          <w:szCs w:val="24"/>
          <w:lang w:eastAsia="es-ES"/>
        </w:rPr>
        <w:t xml:space="preserve">, los cuales </w:t>
      </w:r>
      <w:r w:rsidR="001943D8" w:rsidRPr="00344FC8">
        <w:rPr>
          <w:rFonts w:ascii="Tahoma" w:eastAsia="Times New Roman" w:hAnsi="Tahoma" w:cs="Tahoma"/>
          <w:sz w:val="24"/>
          <w:szCs w:val="24"/>
          <w:lang w:eastAsia="es-ES"/>
        </w:rPr>
        <w:lastRenderedPageBreak/>
        <w:t>en opinión del apelante no se adecuan en el delito de abuso de confianza sino en el reato de hurto calificado, por lo siguiente:</w:t>
      </w:r>
    </w:p>
    <w:p w:rsidR="001943D8" w:rsidRPr="00344FC8" w:rsidRDefault="001943D8" w:rsidP="00344FC8">
      <w:pPr>
        <w:spacing w:line="276" w:lineRule="auto"/>
        <w:rPr>
          <w:rFonts w:ascii="Tahoma" w:eastAsia="Times New Roman" w:hAnsi="Tahoma" w:cs="Tahoma"/>
          <w:sz w:val="24"/>
          <w:szCs w:val="24"/>
          <w:lang w:eastAsia="es-ES"/>
        </w:rPr>
      </w:pPr>
    </w:p>
    <w:p w:rsidR="00267141" w:rsidRPr="00344FC8" w:rsidRDefault="001943D8" w:rsidP="00344FC8">
      <w:pPr>
        <w:pStyle w:val="Prrafodelista"/>
        <w:numPr>
          <w:ilvl w:val="0"/>
          <w:numId w:val="5"/>
        </w:numPr>
        <w:spacing w:line="276" w:lineRule="auto"/>
        <w:ind w:left="360"/>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Pese a ser cierto que la Procesada era una empleada de confianza, y </w:t>
      </w:r>
      <w:r w:rsidR="00DC3A8F" w:rsidRPr="00344FC8">
        <w:rPr>
          <w:rFonts w:ascii="Tahoma" w:eastAsia="Times New Roman" w:hAnsi="Tahoma" w:cs="Tahoma"/>
          <w:sz w:val="24"/>
          <w:szCs w:val="24"/>
          <w:lang w:eastAsia="es-ES"/>
        </w:rPr>
        <w:t xml:space="preserve">que </w:t>
      </w:r>
      <w:r w:rsidRPr="00344FC8">
        <w:rPr>
          <w:rFonts w:ascii="Tahoma" w:eastAsia="Times New Roman" w:hAnsi="Tahoma" w:cs="Tahoma"/>
          <w:sz w:val="24"/>
          <w:szCs w:val="24"/>
          <w:lang w:eastAsia="es-ES"/>
        </w:rPr>
        <w:t xml:space="preserve">como consecuencia de tal relación manejaba con cierta autonomía unas sumas de dinero, de igual manera se </w:t>
      </w:r>
      <w:r w:rsidR="008D1BCC" w:rsidRPr="00344FC8">
        <w:rPr>
          <w:rFonts w:ascii="Tahoma" w:eastAsia="Times New Roman" w:hAnsi="Tahoma" w:cs="Tahoma"/>
          <w:sz w:val="24"/>
          <w:szCs w:val="24"/>
          <w:lang w:eastAsia="es-ES"/>
        </w:rPr>
        <w:t>debió</w:t>
      </w:r>
      <w:r w:rsidRPr="00344FC8">
        <w:rPr>
          <w:rFonts w:ascii="Tahoma" w:eastAsia="Times New Roman" w:hAnsi="Tahoma" w:cs="Tahoma"/>
          <w:sz w:val="24"/>
          <w:szCs w:val="24"/>
          <w:lang w:eastAsia="es-ES"/>
        </w:rPr>
        <w:t xml:space="preserve"> tener en cuenta que los dineros que Ella manejaba no llegaron a su manos como consecuencia de un título traslaticio de dominio</w:t>
      </w:r>
      <w:r w:rsidR="00DC3A8F" w:rsidRPr="00344FC8">
        <w:rPr>
          <w:rFonts w:ascii="Tahoma" w:eastAsia="Times New Roman" w:hAnsi="Tahoma" w:cs="Tahoma"/>
          <w:sz w:val="24"/>
          <w:szCs w:val="24"/>
          <w:lang w:eastAsia="es-ES"/>
        </w:rPr>
        <w:t>,</w:t>
      </w:r>
      <w:r w:rsidRPr="00344FC8">
        <w:rPr>
          <w:rFonts w:ascii="Tahoma" w:eastAsia="Times New Roman" w:hAnsi="Tahoma" w:cs="Tahoma"/>
          <w:sz w:val="24"/>
          <w:szCs w:val="24"/>
          <w:lang w:eastAsia="es-ES"/>
        </w:rPr>
        <w:t xml:space="preserve"> </w:t>
      </w:r>
      <w:r w:rsidR="00DC3A8F" w:rsidRPr="00344FC8">
        <w:rPr>
          <w:rFonts w:ascii="Tahoma" w:eastAsia="Times New Roman" w:hAnsi="Tahoma" w:cs="Tahoma"/>
          <w:sz w:val="24"/>
          <w:szCs w:val="24"/>
          <w:lang w:eastAsia="es-ES"/>
        </w:rPr>
        <w:t>lo que implicaba que Ella no podía disponer de esos dineros p</w:t>
      </w:r>
      <w:r w:rsidRPr="00344FC8">
        <w:rPr>
          <w:rFonts w:ascii="Tahoma" w:eastAsia="Times New Roman" w:hAnsi="Tahoma" w:cs="Tahoma"/>
          <w:sz w:val="24"/>
          <w:szCs w:val="24"/>
          <w:lang w:eastAsia="es-ES"/>
        </w:rPr>
        <w:t xml:space="preserve">ara su beneficio personal </w:t>
      </w:r>
      <w:r w:rsidR="00DC3A8F" w:rsidRPr="00344FC8">
        <w:rPr>
          <w:rFonts w:ascii="Tahoma" w:eastAsia="Times New Roman" w:hAnsi="Tahoma" w:cs="Tahoma"/>
          <w:sz w:val="24"/>
          <w:szCs w:val="24"/>
          <w:lang w:eastAsia="es-ES"/>
        </w:rPr>
        <w:t xml:space="preserve">por cuanto el manejo de los mismos estaba relacionado con </w:t>
      </w:r>
      <w:r w:rsidRPr="00344FC8">
        <w:rPr>
          <w:rFonts w:ascii="Tahoma" w:eastAsia="Times New Roman" w:hAnsi="Tahoma" w:cs="Tahoma"/>
          <w:sz w:val="24"/>
          <w:szCs w:val="24"/>
          <w:lang w:eastAsia="es-ES"/>
        </w:rPr>
        <w:t xml:space="preserve">los fines de la empresa. </w:t>
      </w:r>
    </w:p>
    <w:p w:rsidR="001943D8" w:rsidRPr="00344FC8" w:rsidRDefault="001943D8" w:rsidP="00344FC8">
      <w:pPr>
        <w:spacing w:line="276" w:lineRule="auto"/>
        <w:rPr>
          <w:rFonts w:ascii="Tahoma" w:eastAsia="Times New Roman" w:hAnsi="Tahoma" w:cs="Tahoma"/>
          <w:sz w:val="24"/>
          <w:szCs w:val="24"/>
          <w:lang w:eastAsia="es-ES"/>
        </w:rPr>
      </w:pPr>
    </w:p>
    <w:p w:rsidR="00DC3A8F" w:rsidRPr="00344FC8" w:rsidRDefault="001943D8" w:rsidP="00344FC8">
      <w:pPr>
        <w:pStyle w:val="Prrafodelista"/>
        <w:numPr>
          <w:ilvl w:val="0"/>
          <w:numId w:val="5"/>
        </w:numPr>
        <w:spacing w:line="276" w:lineRule="auto"/>
        <w:ind w:left="360"/>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Los dineros se encontraban en el interior de una caja fuerte de la cual la Procesada sabia la clave como consecuencia de la relación de confianza que </w:t>
      </w:r>
      <w:r w:rsidR="008D1BCC" w:rsidRPr="00344FC8">
        <w:rPr>
          <w:rFonts w:ascii="Tahoma" w:eastAsia="Times New Roman" w:hAnsi="Tahoma" w:cs="Tahoma"/>
          <w:sz w:val="24"/>
          <w:szCs w:val="24"/>
          <w:lang w:eastAsia="es-ES"/>
        </w:rPr>
        <w:t>tenía</w:t>
      </w:r>
      <w:r w:rsidRPr="00344FC8">
        <w:rPr>
          <w:rFonts w:ascii="Tahoma" w:eastAsia="Times New Roman" w:hAnsi="Tahoma" w:cs="Tahoma"/>
          <w:sz w:val="24"/>
          <w:szCs w:val="24"/>
          <w:lang w:eastAsia="es-ES"/>
        </w:rPr>
        <w:t xml:space="preserve"> con la empresa, lo que le permitió </w:t>
      </w:r>
      <w:r w:rsidR="00DC3A8F" w:rsidRPr="00344FC8">
        <w:rPr>
          <w:rFonts w:ascii="Tahoma" w:eastAsia="Times New Roman" w:hAnsi="Tahoma" w:cs="Tahoma"/>
          <w:sz w:val="24"/>
          <w:szCs w:val="24"/>
          <w:lang w:eastAsia="es-ES"/>
        </w:rPr>
        <w:t xml:space="preserve"> que pudiera apropiarse </w:t>
      </w:r>
      <w:r w:rsidRPr="00344FC8">
        <w:rPr>
          <w:rFonts w:ascii="Tahoma" w:eastAsia="Times New Roman" w:hAnsi="Tahoma" w:cs="Tahoma"/>
          <w:sz w:val="24"/>
          <w:szCs w:val="24"/>
          <w:lang w:eastAsia="es-ES"/>
        </w:rPr>
        <w:t xml:space="preserve">de ellos </w:t>
      </w:r>
      <w:r w:rsidR="00DC3A8F" w:rsidRPr="00344FC8">
        <w:rPr>
          <w:rFonts w:ascii="Tahoma" w:eastAsia="Times New Roman" w:hAnsi="Tahoma" w:cs="Tahoma"/>
          <w:sz w:val="24"/>
          <w:szCs w:val="24"/>
          <w:lang w:eastAsia="es-ES"/>
        </w:rPr>
        <w:t>de manera arbitraria.</w:t>
      </w:r>
    </w:p>
    <w:p w:rsidR="00DC3A8F" w:rsidRPr="00344FC8" w:rsidRDefault="00DC3A8F" w:rsidP="00344FC8">
      <w:pPr>
        <w:spacing w:line="276" w:lineRule="auto"/>
        <w:rPr>
          <w:rFonts w:ascii="Tahoma" w:eastAsia="Times New Roman" w:hAnsi="Tahoma" w:cs="Tahoma"/>
          <w:sz w:val="24"/>
          <w:szCs w:val="24"/>
          <w:lang w:eastAsia="es-ES"/>
        </w:rPr>
      </w:pPr>
    </w:p>
    <w:p w:rsidR="001943D8" w:rsidRPr="00344FC8" w:rsidRDefault="00DC3A8F" w:rsidP="00344FC8">
      <w:pPr>
        <w:pStyle w:val="Prrafodelista"/>
        <w:numPr>
          <w:ilvl w:val="0"/>
          <w:numId w:val="5"/>
        </w:numPr>
        <w:spacing w:line="276" w:lineRule="auto"/>
        <w:ind w:left="360"/>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El Juzgado de primer nivel vanamente hizo supremos esfuerzos para poder diferencia una conducta de la otra, tanto es así que como factor de diferenciación de manera indistinta utilizó la expresión </w:t>
      </w:r>
      <w:r w:rsidRPr="00344FC8">
        <w:rPr>
          <w:rFonts w:ascii="Tahoma" w:eastAsia="Times New Roman" w:hAnsi="Tahoma" w:cs="Tahoma"/>
          <w:i/>
          <w:sz w:val="24"/>
          <w:szCs w:val="24"/>
          <w:lang w:eastAsia="es-ES"/>
        </w:rPr>
        <w:t>“sustraer”</w:t>
      </w:r>
      <w:r w:rsidRPr="00344FC8">
        <w:rPr>
          <w:rFonts w:ascii="Tahoma" w:eastAsia="Times New Roman" w:hAnsi="Tahoma" w:cs="Tahoma"/>
          <w:sz w:val="24"/>
          <w:szCs w:val="24"/>
          <w:lang w:eastAsia="es-ES"/>
        </w:rPr>
        <w:t xml:space="preserve">, la que acorde con el diccionario de la Real Academia Española de la lengua (RAE), entre sus acepciones se encuentra la de </w:t>
      </w:r>
      <w:r w:rsidRPr="00344FC8">
        <w:rPr>
          <w:rFonts w:ascii="Tahoma" w:eastAsia="Times New Roman" w:hAnsi="Tahoma" w:cs="Tahoma"/>
          <w:i/>
          <w:sz w:val="24"/>
          <w:szCs w:val="24"/>
          <w:lang w:eastAsia="es-ES"/>
        </w:rPr>
        <w:t>“hurtar o robar”.</w:t>
      </w:r>
    </w:p>
    <w:p w:rsidR="00DC3A8F" w:rsidRPr="00344FC8" w:rsidRDefault="00DC3A8F" w:rsidP="00344FC8">
      <w:pPr>
        <w:spacing w:line="276" w:lineRule="auto"/>
        <w:rPr>
          <w:rFonts w:ascii="Tahoma" w:eastAsia="Times New Roman" w:hAnsi="Tahoma" w:cs="Tahoma"/>
          <w:sz w:val="24"/>
          <w:szCs w:val="24"/>
          <w:lang w:eastAsia="es-ES"/>
        </w:rPr>
      </w:pPr>
    </w:p>
    <w:p w:rsidR="00A35A13" w:rsidRPr="00344FC8" w:rsidRDefault="00DC3A8F"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lang w:eastAsia="es-ES"/>
        </w:rPr>
        <w:t xml:space="preserve">De igual manera el apelante expresó su inconformidad con el monto de las penas impuestas a la Procesada, las que en su opinión </w:t>
      </w:r>
      <w:r w:rsidR="00210696" w:rsidRPr="00344FC8">
        <w:rPr>
          <w:rFonts w:ascii="Tahoma" w:eastAsia="Times New Roman" w:hAnsi="Tahoma" w:cs="Tahoma"/>
          <w:sz w:val="24"/>
          <w:szCs w:val="24"/>
          <w:lang w:eastAsia="es-ES"/>
        </w:rPr>
        <w:t xml:space="preserve">distan mucho de ser ejemplares por cuanto </w:t>
      </w:r>
      <w:r w:rsidRPr="00344FC8">
        <w:rPr>
          <w:rFonts w:ascii="Tahoma" w:eastAsia="Times New Roman" w:hAnsi="Tahoma" w:cs="Tahoma"/>
          <w:sz w:val="24"/>
          <w:szCs w:val="24"/>
          <w:lang w:eastAsia="es-ES"/>
        </w:rPr>
        <w:t xml:space="preserve">debieron haber sido mayores si el Juzgado de primer nivel hubiese atendido las peticiones que deprecó </w:t>
      </w:r>
      <w:r w:rsidR="00210696" w:rsidRPr="00344FC8">
        <w:rPr>
          <w:rFonts w:ascii="Tahoma" w:eastAsia="Times New Roman" w:hAnsi="Tahoma" w:cs="Tahoma"/>
          <w:sz w:val="24"/>
          <w:szCs w:val="24"/>
          <w:lang w:eastAsia="es-ES"/>
        </w:rPr>
        <w:t xml:space="preserve">en la audiencia de individualización de penas </w:t>
      </w:r>
      <w:r w:rsidRPr="00344FC8">
        <w:rPr>
          <w:rFonts w:ascii="Tahoma" w:eastAsia="Times New Roman" w:hAnsi="Tahoma" w:cs="Tahoma"/>
          <w:sz w:val="24"/>
          <w:szCs w:val="24"/>
          <w:lang w:eastAsia="es-ES"/>
        </w:rPr>
        <w:t xml:space="preserve">respecto a que en el momento de dosificar las penas se </w:t>
      </w:r>
      <w:r w:rsidR="00210696" w:rsidRPr="00344FC8">
        <w:rPr>
          <w:rFonts w:ascii="Tahoma" w:eastAsia="Times New Roman" w:hAnsi="Tahoma" w:cs="Tahoma"/>
          <w:sz w:val="24"/>
          <w:szCs w:val="24"/>
          <w:lang w:eastAsia="es-ES"/>
        </w:rPr>
        <w:t>debía</w:t>
      </w:r>
      <w:r w:rsidRPr="00344FC8">
        <w:rPr>
          <w:rFonts w:ascii="Tahoma" w:eastAsia="Times New Roman" w:hAnsi="Tahoma" w:cs="Tahoma"/>
          <w:sz w:val="24"/>
          <w:szCs w:val="24"/>
          <w:lang w:eastAsia="es-ES"/>
        </w:rPr>
        <w:t xml:space="preserve"> partir del </w:t>
      </w:r>
      <w:r w:rsidR="00210696" w:rsidRPr="00344FC8">
        <w:rPr>
          <w:rFonts w:ascii="Tahoma" w:eastAsia="Times New Roman" w:hAnsi="Tahoma" w:cs="Tahoma"/>
          <w:sz w:val="24"/>
          <w:szCs w:val="24"/>
          <w:lang w:eastAsia="es-ES"/>
        </w:rPr>
        <w:t>segundo</w:t>
      </w:r>
      <w:r w:rsidRPr="00344FC8">
        <w:rPr>
          <w:rFonts w:ascii="Tahoma" w:eastAsia="Times New Roman" w:hAnsi="Tahoma" w:cs="Tahoma"/>
          <w:sz w:val="24"/>
          <w:szCs w:val="24"/>
          <w:lang w:eastAsia="es-ES"/>
        </w:rPr>
        <w:t xml:space="preserve"> cuarto de punibilidad</w:t>
      </w:r>
      <w:r w:rsidR="00210696" w:rsidRPr="00344FC8">
        <w:rPr>
          <w:rFonts w:ascii="Tahoma" w:eastAsia="Times New Roman" w:hAnsi="Tahoma" w:cs="Tahoma"/>
          <w:sz w:val="24"/>
          <w:szCs w:val="24"/>
          <w:lang w:eastAsia="es-ES"/>
        </w:rPr>
        <w:t xml:space="preserve"> porque en contra de la Procesada </w:t>
      </w:r>
      <w:r w:rsidR="008D1BCC" w:rsidRPr="00344FC8">
        <w:rPr>
          <w:rFonts w:ascii="Tahoma" w:eastAsia="Times New Roman" w:hAnsi="Tahoma" w:cs="Tahoma"/>
          <w:sz w:val="24"/>
          <w:szCs w:val="24"/>
          <w:lang w:eastAsia="es-ES"/>
        </w:rPr>
        <w:t>existían</w:t>
      </w:r>
      <w:r w:rsidR="00210696" w:rsidRPr="00344FC8">
        <w:rPr>
          <w:rFonts w:ascii="Tahoma" w:eastAsia="Times New Roman" w:hAnsi="Tahoma" w:cs="Tahoma"/>
          <w:sz w:val="24"/>
          <w:szCs w:val="24"/>
          <w:lang w:eastAsia="es-ES"/>
        </w:rPr>
        <w:t xml:space="preserve"> una serie de circunstancias de mayor punibilidad consagradas en los # 6º y 7º del artículo 58 C.P. porque la acusada, </w:t>
      </w:r>
      <w:r w:rsidR="008D1BCC" w:rsidRPr="00344FC8">
        <w:rPr>
          <w:rFonts w:ascii="Tahoma" w:eastAsia="Times New Roman" w:hAnsi="Tahoma" w:cs="Tahoma"/>
          <w:sz w:val="24"/>
          <w:szCs w:val="24"/>
          <w:lang w:eastAsia="es-ES"/>
        </w:rPr>
        <w:t>además</w:t>
      </w:r>
      <w:r w:rsidR="00210696" w:rsidRPr="00344FC8">
        <w:rPr>
          <w:rFonts w:ascii="Tahoma" w:eastAsia="Times New Roman" w:hAnsi="Tahoma" w:cs="Tahoma"/>
          <w:sz w:val="24"/>
          <w:szCs w:val="24"/>
          <w:lang w:eastAsia="es-ES"/>
        </w:rPr>
        <w:t xml:space="preserve"> de valerse de una serie de maniobras dilatorias que entorpecieron el normal devenir del proceso, perpetró el delito como consecuencia de la confianza que le depositaron las </w:t>
      </w:r>
      <w:r w:rsidR="008D1BCC" w:rsidRPr="00344FC8">
        <w:rPr>
          <w:rFonts w:ascii="Tahoma" w:eastAsia="Times New Roman" w:hAnsi="Tahoma" w:cs="Tahoma"/>
          <w:sz w:val="24"/>
          <w:szCs w:val="24"/>
          <w:lang w:eastAsia="es-ES"/>
        </w:rPr>
        <w:t>víctimas</w:t>
      </w:r>
      <w:r w:rsidR="00210696" w:rsidRPr="00344FC8">
        <w:rPr>
          <w:rFonts w:ascii="Tahoma" w:eastAsia="Times New Roman" w:hAnsi="Tahoma" w:cs="Tahoma"/>
          <w:sz w:val="24"/>
          <w:szCs w:val="24"/>
          <w:lang w:eastAsia="es-ES"/>
        </w:rPr>
        <w:t xml:space="preserve">. </w:t>
      </w:r>
      <w:r w:rsidR="00267141" w:rsidRPr="00344FC8">
        <w:rPr>
          <w:rFonts w:ascii="Tahoma" w:eastAsia="Times New Roman" w:hAnsi="Tahoma" w:cs="Tahoma"/>
          <w:b/>
          <w:sz w:val="24"/>
          <w:szCs w:val="24"/>
          <w:lang w:eastAsia="es-ES"/>
        </w:rPr>
        <w:t xml:space="preserve"> </w:t>
      </w:r>
    </w:p>
    <w:p w:rsidR="00A35A13" w:rsidRPr="00344FC8" w:rsidRDefault="00A35A13" w:rsidP="00344FC8">
      <w:pPr>
        <w:spacing w:line="276" w:lineRule="auto"/>
        <w:rPr>
          <w:rFonts w:ascii="Tahoma" w:eastAsia="Times New Roman" w:hAnsi="Tahoma" w:cs="Tahoma"/>
          <w:sz w:val="24"/>
          <w:szCs w:val="24"/>
          <w:lang w:eastAsia="es-ES"/>
        </w:rPr>
      </w:pPr>
    </w:p>
    <w:p w:rsidR="00A35A13" w:rsidRPr="00344FC8" w:rsidRDefault="00A35A13" w:rsidP="00344FC8">
      <w:pPr>
        <w:spacing w:line="276" w:lineRule="auto"/>
        <w:jc w:val="center"/>
        <w:rPr>
          <w:rFonts w:ascii="Tahoma" w:eastAsia="Times New Roman" w:hAnsi="Tahoma" w:cs="Tahoma"/>
          <w:b/>
          <w:sz w:val="24"/>
          <w:szCs w:val="24"/>
          <w:lang w:val="es-419"/>
        </w:rPr>
      </w:pPr>
      <w:r w:rsidRPr="00344FC8">
        <w:rPr>
          <w:rFonts w:ascii="Tahoma" w:eastAsia="Times New Roman" w:hAnsi="Tahoma" w:cs="Tahoma"/>
          <w:b/>
          <w:sz w:val="24"/>
          <w:szCs w:val="24"/>
          <w:lang w:val="es-419"/>
        </w:rPr>
        <w:t>PARA RESOLVER SE CONSIDERA:</w:t>
      </w:r>
    </w:p>
    <w:p w:rsidR="00A35A13" w:rsidRPr="00344FC8" w:rsidRDefault="00A35A13" w:rsidP="00344FC8">
      <w:pPr>
        <w:spacing w:line="276" w:lineRule="auto"/>
        <w:rPr>
          <w:rFonts w:ascii="Tahoma" w:eastAsia="Times New Roman" w:hAnsi="Tahoma" w:cs="Tahoma"/>
          <w:b/>
          <w:sz w:val="24"/>
          <w:szCs w:val="24"/>
          <w:lang w:val="es-419"/>
        </w:rPr>
      </w:pPr>
    </w:p>
    <w:p w:rsidR="00A35A13" w:rsidRPr="00344FC8" w:rsidRDefault="00A35A13" w:rsidP="00344FC8">
      <w:pPr>
        <w:spacing w:line="276" w:lineRule="auto"/>
        <w:rPr>
          <w:rFonts w:ascii="Tahoma" w:eastAsia="Times New Roman" w:hAnsi="Tahoma" w:cs="Tahoma"/>
          <w:b/>
          <w:sz w:val="24"/>
          <w:szCs w:val="24"/>
          <w:lang w:val="es-419"/>
        </w:rPr>
      </w:pPr>
      <w:r w:rsidRPr="00344FC8">
        <w:rPr>
          <w:rFonts w:ascii="Tahoma" w:eastAsia="Times New Roman" w:hAnsi="Tahoma" w:cs="Tahoma"/>
          <w:b/>
          <w:sz w:val="24"/>
          <w:szCs w:val="24"/>
        </w:rPr>
        <w:t xml:space="preserve">- </w:t>
      </w:r>
      <w:r w:rsidRPr="00344FC8">
        <w:rPr>
          <w:rFonts w:ascii="Tahoma" w:eastAsia="Times New Roman" w:hAnsi="Tahoma" w:cs="Tahoma"/>
          <w:b/>
          <w:sz w:val="24"/>
          <w:szCs w:val="24"/>
          <w:lang w:val="es-419"/>
        </w:rPr>
        <w:t>Competencia:</w:t>
      </w:r>
    </w:p>
    <w:p w:rsidR="00A35A13" w:rsidRPr="00344FC8" w:rsidRDefault="00A35A13" w:rsidP="00344FC8">
      <w:pPr>
        <w:spacing w:line="276" w:lineRule="auto"/>
        <w:rPr>
          <w:rFonts w:ascii="Tahoma" w:eastAsia="Times New Roman" w:hAnsi="Tahoma" w:cs="Tahoma"/>
          <w:sz w:val="24"/>
          <w:szCs w:val="24"/>
          <w:lang w:val="es-419"/>
        </w:rPr>
      </w:pPr>
    </w:p>
    <w:p w:rsidR="00A35A13" w:rsidRPr="00344FC8" w:rsidRDefault="00A35A13" w:rsidP="00344FC8">
      <w:pPr>
        <w:spacing w:line="276" w:lineRule="auto"/>
        <w:rPr>
          <w:rFonts w:ascii="Tahoma" w:eastAsia="Times New Roman" w:hAnsi="Tahoma" w:cs="Tahoma"/>
          <w:sz w:val="24"/>
          <w:szCs w:val="24"/>
          <w:lang w:val="es-419"/>
        </w:rPr>
      </w:pPr>
      <w:r w:rsidRPr="00344FC8">
        <w:rPr>
          <w:rFonts w:ascii="Tahoma" w:eastAsia="Times New Roman" w:hAnsi="Tahoma" w:cs="Tahoma"/>
          <w:sz w:val="24"/>
          <w:szCs w:val="24"/>
          <w:lang w:val="es-419"/>
        </w:rPr>
        <w:t>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Penal del Circuito que hace parte de este Distrito judicial.</w:t>
      </w:r>
    </w:p>
    <w:p w:rsidR="00A35A13" w:rsidRPr="00344FC8" w:rsidRDefault="00A35A13" w:rsidP="00344FC8">
      <w:pPr>
        <w:spacing w:line="276" w:lineRule="auto"/>
        <w:rPr>
          <w:rFonts w:ascii="Tahoma" w:eastAsia="Times New Roman" w:hAnsi="Tahoma" w:cs="Tahoma"/>
          <w:sz w:val="24"/>
          <w:szCs w:val="24"/>
          <w:lang w:val="es-419"/>
        </w:rPr>
      </w:pPr>
    </w:p>
    <w:p w:rsidR="00A35A13" w:rsidRPr="00344FC8" w:rsidRDefault="00A35A13" w:rsidP="00344FC8">
      <w:pPr>
        <w:spacing w:line="276" w:lineRule="auto"/>
        <w:rPr>
          <w:rFonts w:ascii="Tahoma" w:eastAsia="Times New Roman" w:hAnsi="Tahoma" w:cs="Tahoma"/>
          <w:sz w:val="24"/>
          <w:szCs w:val="24"/>
          <w:lang w:val="es-419"/>
        </w:rPr>
      </w:pPr>
      <w:r w:rsidRPr="00344FC8">
        <w:rPr>
          <w:rFonts w:ascii="Tahoma" w:eastAsia="Times New Roman" w:hAnsi="Tahoma" w:cs="Tahoma"/>
          <w:b/>
          <w:sz w:val="24"/>
          <w:szCs w:val="24"/>
        </w:rPr>
        <w:t xml:space="preserve">- </w:t>
      </w:r>
      <w:r w:rsidRPr="00344FC8">
        <w:rPr>
          <w:rFonts w:ascii="Tahoma" w:eastAsia="Times New Roman" w:hAnsi="Tahoma" w:cs="Tahoma"/>
          <w:b/>
          <w:sz w:val="24"/>
          <w:szCs w:val="24"/>
          <w:lang w:val="es-419"/>
        </w:rPr>
        <w:t>Problema Jurídico:</w:t>
      </w:r>
    </w:p>
    <w:p w:rsidR="00A35A13" w:rsidRPr="00344FC8" w:rsidRDefault="00A35A13" w:rsidP="00344FC8">
      <w:pPr>
        <w:spacing w:line="276" w:lineRule="auto"/>
        <w:rPr>
          <w:rFonts w:ascii="Tahoma" w:eastAsia="Times New Roman" w:hAnsi="Tahoma" w:cs="Tahoma"/>
          <w:sz w:val="24"/>
          <w:szCs w:val="24"/>
          <w:lang w:val="es-419"/>
        </w:rPr>
      </w:pPr>
    </w:p>
    <w:p w:rsidR="00A35A13" w:rsidRPr="00344FC8" w:rsidRDefault="00A35A13" w:rsidP="00344FC8">
      <w:pPr>
        <w:spacing w:line="276" w:lineRule="auto"/>
        <w:rPr>
          <w:rFonts w:ascii="Tahoma" w:eastAsia="Times New Roman" w:hAnsi="Tahoma" w:cs="Tahoma"/>
          <w:sz w:val="24"/>
          <w:szCs w:val="24"/>
          <w:lang w:val="es-ES"/>
        </w:rPr>
      </w:pPr>
      <w:r w:rsidRPr="00344FC8">
        <w:rPr>
          <w:rFonts w:ascii="Tahoma" w:eastAsia="Times New Roman" w:hAnsi="Tahoma" w:cs="Tahoma"/>
          <w:sz w:val="24"/>
          <w:szCs w:val="24"/>
          <w:lang w:val="es-ES"/>
        </w:rPr>
        <w:t xml:space="preserve">De lo dicho por los recurrentes y por el no apelante, le corresponde a la Sala resolver como problema jurídico </w:t>
      </w:r>
      <w:r w:rsidR="0051589B" w:rsidRPr="00344FC8">
        <w:rPr>
          <w:rFonts w:ascii="Tahoma" w:eastAsia="Times New Roman" w:hAnsi="Tahoma" w:cs="Tahoma"/>
          <w:sz w:val="24"/>
          <w:szCs w:val="24"/>
          <w:lang w:val="es-ES"/>
        </w:rPr>
        <w:t xml:space="preserve">los </w:t>
      </w:r>
      <w:r w:rsidRPr="00344FC8">
        <w:rPr>
          <w:rFonts w:ascii="Tahoma" w:eastAsia="Times New Roman" w:hAnsi="Tahoma" w:cs="Tahoma"/>
          <w:sz w:val="24"/>
          <w:szCs w:val="24"/>
          <w:lang w:val="es-ES"/>
        </w:rPr>
        <w:t>siguiente</w:t>
      </w:r>
      <w:r w:rsidR="0051589B" w:rsidRPr="00344FC8">
        <w:rPr>
          <w:rFonts w:ascii="Tahoma" w:eastAsia="Times New Roman" w:hAnsi="Tahoma" w:cs="Tahoma"/>
          <w:sz w:val="24"/>
          <w:szCs w:val="24"/>
          <w:lang w:val="es-ES"/>
        </w:rPr>
        <w:t>s</w:t>
      </w:r>
      <w:r w:rsidRPr="00344FC8">
        <w:rPr>
          <w:rFonts w:ascii="Tahoma" w:eastAsia="Times New Roman" w:hAnsi="Tahoma" w:cs="Tahoma"/>
          <w:sz w:val="24"/>
          <w:szCs w:val="24"/>
          <w:lang w:val="es-ES"/>
        </w:rPr>
        <w:t>:</w:t>
      </w:r>
    </w:p>
    <w:p w:rsidR="00A35A13" w:rsidRPr="00344FC8" w:rsidRDefault="00A35A13" w:rsidP="00344FC8">
      <w:pPr>
        <w:spacing w:line="276" w:lineRule="auto"/>
        <w:rPr>
          <w:rFonts w:ascii="Tahoma" w:eastAsia="Times New Roman" w:hAnsi="Tahoma" w:cs="Tahoma"/>
          <w:sz w:val="24"/>
          <w:szCs w:val="24"/>
          <w:lang w:val="es-ES"/>
        </w:rPr>
      </w:pPr>
    </w:p>
    <w:p w:rsidR="00A35A13" w:rsidRPr="00344FC8" w:rsidRDefault="00A35A13" w:rsidP="00344FC8">
      <w:pPr>
        <w:spacing w:line="276" w:lineRule="auto"/>
        <w:rPr>
          <w:rFonts w:ascii="Tahoma" w:eastAsia="Times New Roman" w:hAnsi="Tahoma" w:cs="Tahoma"/>
          <w:sz w:val="24"/>
          <w:szCs w:val="24"/>
          <w:lang w:val="es-ES"/>
        </w:rPr>
      </w:pPr>
      <w:r w:rsidRPr="00344FC8">
        <w:rPr>
          <w:rFonts w:ascii="Tahoma" w:eastAsia="Times New Roman" w:hAnsi="Tahoma" w:cs="Tahoma"/>
          <w:sz w:val="24"/>
          <w:szCs w:val="24"/>
          <w:lang w:val="es-ES"/>
        </w:rPr>
        <w:t>¿</w:t>
      </w:r>
      <w:r w:rsidR="0051589B" w:rsidRPr="00344FC8">
        <w:rPr>
          <w:rFonts w:ascii="Tahoma" w:eastAsia="Times New Roman" w:hAnsi="Tahoma" w:cs="Tahoma"/>
          <w:sz w:val="24"/>
          <w:szCs w:val="24"/>
          <w:lang w:val="es-ES"/>
        </w:rPr>
        <w:t xml:space="preserve">Los hechos jurídicamente relevantes enrostrados a la </w:t>
      </w:r>
      <w:r w:rsidRPr="00344FC8">
        <w:rPr>
          <w:rFonts w:ascii="Tahoma" w:eastAsia="Times New Roman" w:hAnsi="Tahoma" w:cs="Tahoma"/>
          <w:sz w:val="24"/>
          <w:szCs w:val="24"/>
          <w:lang w:val="es-ES"/>
        </w:rPr>
        <w:t xml:space="preserve">procesada </w:t>
      </w:r>
      <w:proofErr w:type="spellStart"/>
      <w:r w:rsidR="00913C8E">
        <w:rPr>
          <w:rFonts w:ascii="Tahoma" w:eastAsia="Times New Roman" w:hAnsi="Tahoma" w:cs="Tahoma"/>
          <w:sz w:val="24"/>
          <w:szCs w:val="24"/>
          <w:lang w:val="es-ES"/>
        </w:rPr>
        <w:t>LMFP</w:t>
      </w:r>
      <w:proofErr w:type="spellEnd"/>
      <w:r w:rsidRPr="00344FC8">
        <w:rPr>
          <w:rFonts w:ascii="Tahoma" w:eastAsia="Times New Roman" w:hAnsi="Tahoma" w:cs="Tahoma"/>
          <w:sz w:val="24"/>
          <w:szCs w:val="24"/>
          <w:lang w:val="es-ES"/>
        </w:rPr>
        <w:t xml:space="preserve"> </w:t>
      </w:r>
      <w:r w:rsidR="0051589B" w:rsidRPr="00344FC8">
        <w:rPr>
          <w:rFonts w:ascii="Tahoma" w:eastAsia="Times New Roman" w:hAnsi="Tahoma" w:cs="Tahoma"/>
          <w:sz w:val="24"/>
          <w:szCs w:val="24"/>
          <w:lang w:val="es-ES"/>
        </w:rPr>
        <w:t>se adecuan típicamente en el delito de abuso de confianza o en el reato de hurto agravado por la confianza?</w:t>
      </w:r>
    </w:p>
    <w:p w:rsidR="0051589B" w:rsidRPr="00344FC8" w:rsidRDefault="0051589B" w:rsidP="00344FC8">
      <w:pPr>
        <w:spacing w:line="276" w:lineRule="auto"/>
        <w:rPr>
          <w:rFonts w:ascii="Tahoma" w:eastAsia="Times New Roman" w:hAnsi="Tahoma" w:cs="Tahoma"/>
          <w:sz w:val="24"/>
          <w:szCs w:val="24"/>
          <w:lang w:val="es-ES"/>
        </w:rPr>
      </w:pPr>
    </w:p>
    <w:p w:rsidR="00A35A13" w:rsidRPr="00344FC8" w:rsidRDefault="0051589B" w:rsidP="00344FC8">
      <w:pPr>
        <w:spacing w:line="276" w:lineRule="auto"/>
        <w:rPr>
          <w:rFonts w:ascii="Tahoma" w:eastAsia="Times New Roman" w:hAnsi="Tahoma" w:cs="Tahoma"/>
          <w:sz w:val="24"/>
          <w:szCs w:val="24"/>
          <w:lang w:val="es-ES"/>
        </w:rPr>
      </w:pPr>
      <w:r w:rsidRPr="00344FC8">
        <w:rPr>
          <w:rFonts w:ascii="Tahoma" w:eastAsia="Times New Roman" w:hAnsi="Tahoma" w:cs="Tahoma"/>
          <w:sz w:val="24"/>
          <w:szCs w:val="24"/>
          <w:lang w:val="es-ES"/>
        </w:rPr>
        <w:t>¿Se equivocó el Juzgado de primer al momento de tasar las penas impuestas a la procesada</w:t>
      </w:r>
      <w:r w:rsidRPr="00344FC8">
        <w:rPr>
          <w:rFonts w:ascii="Tahoma" w:hAnsi="Tahoma" w:cs="Tahoma"/>
          <w:sz w:val="24"/>
          <w:szCs w:val="24"/>
        </w:rPr>
        <w:t xml:space="preserve"> </w:t>
      </w:r>
      <w:proofErr w:type="spellStart"/>
      <w:r w:rsidR="00913C8E">
        <w:rPr>
          <w:rFonts w:ascii="Tahoma" w:eastAsia="Times New Roman" w:hAnsi="Tahoma" w:cs="Tahoma"/>
          <w:sz w:val="24"/>
          <w:szCs w:val="24"/>
          <w:lang w:val="es-ES"/>
        </w:rPr>
        <w:t>LMFP</w:t>
      </w:r>
      <w:proofErr w:type="spellEnd"/>
      <w:r w:rsidRPr="00344FC8">
        <w:rPr>
          <w:rFonts w:ascii="Tahoma" w:eastAsia="Times New Roman" w:hAnsi="Tahoma" w:cs="Tahoma"/>
          <w:sz w:val="24"/>
          <w:szCs w:val="24"/>
          <w:lang w:val="es-ES"/>
        </w:rPr>
        <w:t xml:space="preserve">, las cuales no debieron de haber </w:t>
      </w:r>
      <w:r w:rsidR="00B83B0B" w:rsidRPr="00344FC8">
        <w:rPr>
          <w:rFonts w:ascii="Tahoma" w:eastAsia="Times New Roman" w:hAnsi="Tahoma" w:cs="Tahoma"/>
          <w:sz w:val="24"/>
          <w:szCs w:val="24"/>
          <w:lang w:val="es-ES"/>
        </w:rPr>
        <w:t xml:space="preserve">sido </w:t>
      </w:r>
      <w:r w:rsidRPr="00344FC8">
        <w:rPr>
          <w:rFonts w:ascii="Tahoma" w:eastAsia="Times New Roman" w:hAnsi="Tahoma" w:cs="Tahoma"/>
          <w:sz w:val="24"/>
          <w:szCs w:val="24"/>
          <w:lang w:val="es-ES"/>
        </w:rPr>
        <w:t>tan benévolas sino de mayor drasticidad?</w:t>
      </w:r>
    </w:p>
    <w:p w:rsidR="00804051" w:rsidRPr="00344FC8" w:rsidRDefault="00804051" w:rsidP="00344FC8">
      <w:pPr>
        <w:spacing w:line="276" w:lineRule="auto"/>
        <w:rPr>
          <w:rFonts w:ascii="Tahoma" w:eastAsia="Times New Roman" w:hAnsi="Tahoma" w:cs="Tahoma"/>
          <w:sz w:val="24"/>
          <w:szCs w:val="24"/>
          <w:lang w:val="es-ES"/>
        </w:rPr>
      </w:pPr>
    </w:p>
    <w:p w:rsidR="00A35A13" w:rsidRPr="00344FC8" w:rsidRDefault="00A35A13" w:rsidP="00344FC8">
      <w:pPr>
        <w:spacing w:line="276" w:lineRule="auto"/>
        <w:rPr>
          <w:rFonts w:ascii="Tahoma" w:eastAsia="Times New Roman" w:hAnsi="Tahoma" w:cs="Tahoma"/>
          <w:sz w:val="24"/>
          <w:szCs w:val="24"/>
          <w:lang w:val="es-419"/>
        </w:rPr>
      </w:pPr>
      <w:r w:rsidRPr="00344FC8">
        <w:rPr>
          <w:rFonts w:ascii="Tahoma" w:eastAsia="Times New Roman" w:hAnsi="Tahoma" w:cs="Tahoma"/>
          <w:b/>
          <w:sz w:val="24"/>
          <w:szCs w:val="24"/>
        </w:rPr>
        <w:t xml:space="preserve">- </w:t>
      </w:r>
      <w:r w:rsidRPr="00344FC8">
        <w:rPr>
          <w:rFonts w:ascii="Tahoma" w:eastAsia="Times New Roman" w:hAnsi="Tahoma" w:cs="Tahoma"/>
          <w:b/>
          <w:sz w:val="24"/>
          <w:szCs w:val="24"/>
          <w:lang w:val="es-419"/>
        </w:rPr>
        <w:t xml:space="preserve">Solución: </w:t>
      </w:r>
    </w:p>
    <w:p w:rsidR="00B144A5" w:rsidRPr="00344FC8" w:rsidRDefault="00B144A5" w:rsidP="00344FC8">
      <w:pPr>
        <w:spacing w:line="276" w:lineRule="auto"/>
        <w:rPr>
          <w:rFonts w:ascii="Tahoma" w:eastAsia="Times New Roman" w:hAnsi="Tahoma" w:cs="Tahoma"/>
          <w:sz w:val="24"/>
          <w:szCs w:val="24"/>
          <w:lang w:val="es-419"/>
        </w:rPr>
      </w:pPr>
    </w:p>
    <w:p w:rsidR="00494206" w:rsidRPr="00344FC8" w:rsidRDefault="00B144A5"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Partiendo de la base </w:t>
      </w:r>
      <w:r w:rsidR="00494206" w:rsidRPr="00344FC8">
        <w:rPr>
          <w:rFonts w:ascii="Tahoma" w:eastAsia="Times New Roman" w:hAnsi="Tahoma" w:cs="Tahoma"/>
          <w:sz w:val="24"/>
          <w:szCs w:val="24"/>
        </w:rPr>
        <w:t xml:space="preserve">consistente en </w:t>
      </w:r>
      <w:r w:rsidRPr="00344FC8">
        <w:rPr>
          <w:rFonts w:ascii="Tahoma" w:eastAsia="Times New Roman" w:hAnsi="Tahoma" w:cs="Tahoma"/>
          <w:sz w:val="24"/>
          <w:szCs w:val="24"/>
        </w:rPr>
        <w:t>que la controversia formulada po</w:t>
      </w:r>
      <w:r w:rsidR="00494206" w:rsidRPr="00344FC8">
        <w:rPr>
          <w:rFonts w:ascii="Tahoma" w:eastAsia="Times New Roman" w:hAnsi="Tahoma" w:cs="Tahoma"/>
          <w:sz w:val="24"/>
          <w:szCs w:val="24"/>
        </w:rPr>
        <w:t>r el recurrente en contra de lo</w:t>
      </w:r>
      <w:r w:rsidRPr="00344FC8">
        <w:rPr>
          <w:rFonts w:ascii="Tahoma" w:eastAsia="Times New Roman" w:hAnsi="Tahoma" w:cs="Tahoma"/>
          <w:sz w:val="24"/>
          <w:szCs w:val="24"/>
        </w:rPr>
        <w:t xml:space="preserve"> resuelto y decidido por el Juzgado </w:t>
      </w:r>
      <w:r w:rsidRPr="00344FC8">
        <w:rPr>
          <w:rFonts w:ascii="Tahoma" w:eastAsia="Times New Roman" w:hAnsi="Tahoma" w:cs="Tahoma"/>
          <w:i/>
          <w:sz w:val="24"/>
          <w:szCs w:val="24"/>
        </w:rPr>
        <w:t xml:space="preserve">A quo </w:t>
      </w:r>
      <w:r w:rsidRPr="00344FC8">
        <w:rPr>
          <w:rFonts w:ascii="Tahoma" w:eastAsia="Times New Roman" w:hAnsi="Tahoma" w:cs="Tahoma"/>
          <w:sz w:val="24"/>
          <w:szCs w:val="24"/>
        </w:rPr>
        <w:t>radic</w:t>
      </w:r>
      <w:r w:rsidR="00494206" w:rsidRPr="00344FC8">
        <w:rPr>
          <w:rFonts w:ascii="Tahoma" w:eastAsia="Times New Roman" w:hAnsi="Tahoma" w:cs="Tahoma"/>
          <w:sz w:val="24"/>
          <w:szCs w:val="24"/>
        </w:rPr>
        <w:t>ó</w:t>
      </w:r>
      <w:r w:rsidRPr="00344FC8">
        <w:rPr>
          <w:rFonts w:ascii="Tahoma" w:eastAsia="Times New Roman" w:hAnsi="Tahoma" w:cs="Tahoma"/>
          <w:sz w:val="24"/>
          <w:szCs w:val="24"/>
        </w:rPr>
        <w:t xml:space="preserve"> en expresar su inconformidad con la calificación jurídica dada a los hechos por los cuales se declaró la responsabilidad penal de la acusada </w:t>
      </w:r>
      <w:proofErr w:type="spellStart"/>
      <w:r w:rsidR="00913C8E">
        <w:rPr>
          <w:rFonts w:ascii="Tahoma" w:eastAsia="Times New Roman" w:hAnsi="Tahoma" w:cs="Tahoma"/>
          <w:sz w:val="24"/>
          <w:szCs w:val="24"/>
        </w:rPr>
        <w:t>LMFP</w:t>
      </w:r>
      <w:proofErr w:type="spellEnd"/>
      <w:r w:rsidRPr="00344FC8">
        <w:rPr>
          <w:rFonts w:ascii="Tahoma" w:eastAsia="Times New Roman" w:hAnsi="Tahoma" w:cs="Tahoma"/>
          <w:sz w:val="24"/>
          <w:szCs w:val="24"/>
        </w:rPr>
        <w:t xml:space="preserve">, por cuanto el apelante es de la opinión que la conducta enrostrada a la </w:t>
      </w:r>
      <w:r w:rsidR="00494206" w:rsidRPr="00344FC8">
        <w:rPr>
          <w:rFonts w:ascii="Tahoma" w:eastAsia="Times New Roman" w:hAnsi="Tahoma" w:cs="Tahoma"/>
          <w:sz w:val="24"/>
          <w:szCs w:val="24"/>
        </w:rPr>
        <w:t>P</w:t>
      </w:r>
      <w:r w:rsidRPr="00344FC8">
        <w:rPr>
          <w:rFonts w:ascii="Tahoma" w:eastAsia="Times New Roman" w:hAnsi="Tahoma" w:cs="Tahoma"/>
          <w:sz w:val="24"/>
          <w:szCs w:val="24"/>
        </w:rPr>
        <w:t>rocesada se adecuaba típicamente en el delito de hurto continuado agravado por la cuantía, tipificado en los artículos 31, parágrafo único</w:t>
      </w:r>
      <w:r w:rsidR="00494206" w:rsidRPr="00344FC8">
        <w:rPr>
          <w:rFonts w:ascii="Tahoma" w:eastAsia="Times New Roman" w:hAnsi="Tahoma" w:cs="Tahoma"/>
          <w:sz w:val="24"/>
          <w:szCs w:val="24"/>
        </w:rPr>
        <w:t>;</w:t>
      </w:r>
      <w:r w:rsidRPr="00344FC8">
        <w:rPr>
          <w:rFonts w:ascii="Tahoma" w:eastAsia="Times New Roman" w:hAnsi="Tahoma" w:cs="Tahoma"/>
          <w:sz w:val="24"/>
          <w:szCs w:val="24"/>
        </w:rPr>
        <w:t xml:space="preserve"> 239; 241, #2º, y 267, #2º C.P. </w:t>
      </w:r>
      <w:r w:rsidR="00494206" w:rsidRPr="00344FC8">
        <w:rPr>
          <w:rFonts w:ascii="Tahoma" w:eastAsia="Times New Roman" w:hAnsi="Tahoma" w:cs="Tahoma"/>
          <w:sz w:val="24"/>
          <w:szCs w:val="24"/>
        </w:rPr>
        <w:t>M</w:t>
      </w:r>
      <w:r w:rsidRPr="00344FC8">
        <w:rPr>
          <w:rFonts w:ascii="Tahoma" w:eastAsia="Times New Roman" w:hAnsi="Tahoma" w:cs="Tahoma"/>
          <w:sz w:val="24"/>
          <w:szCs w:val="24"/>
        </w:rPr>
        <w:t xml:space="preserve">ientras que el Juzgado de primer </w:t>
      </w:r>
      <w:r w:rsidR="00B83B0B" w:rsidRPr="00344FC8">
        <w:rPr>
          <w:rFonts w:ascii="Tahoma" w:eastAsia="Times New Roman" w:hAnsi="Tahoma" w:cs="Tahoma"/>
          <w:sz w:val="24"/>
          <w:szCs w:val="24"/>
        </w:rPr>
        <w:t xml:space="preserve">nivel </w:t>
      </w:r>
      <w:r w:rsidRPr="00344FC8">
        <w:rPr>
          <w:rFonts w:ascii="Tahoma" w:eastAsia="Times New Roman" w:hAnsi="Tahoma" w:cs="Tahoma"/>
          <w:sz w:val="24"/>
          <w:szCs w:val="24"/>
        </w:rPr>
        <w:t>adujo que tales hechos se adecuaban es en delito abuso de confianza</w:t>
      </w:r>
      <w:r w:rsidRPr="00344FC8">
        <w:rPr>
          <w:rFonts w:ascii="Tahoma" w:hAnsi="Tahoma" w:cs="Tahoma"/>
          <w:sz w:val="24"/>
          <w:szCs w:val="24"/>
        </w:rPr>
        <w:t xml:space="preserve"> </w:t>
      </w:r>
      <w:r w:rsidRPr="00344FC8">
        <w:rPr>
          <w:rFonts w:ascii="Tahoma" w:eastAsia="Times New Roman" w:hAnsi="Tahoma" w:cs="Tahoma"/>
          <w:sz w:val="24"/>
          <w:szCs w:val="24"/>
        </w:rPr>
        <w:t>continuado agravado por la cuantía, tipificado en los artículos 31, parágr</w:t>
      </w:r>
      <w:r w:rsidR="00494206" w:rsidRPr="00344FC8">
        <w:rPr>
          <w:rFonts w:ascii="Tahoma" w:eastAsia="Times New Roman" w:hAnsi="Tahoma" w:cs="Tahoma"/>
          <w:sz w:val="24"/>
          <w:szCs w:val="24"/>
        </w:rPr>
        <w:t>afo único;</w:t>
      </w:r>
      <w:r w:rsidRPr="00344FC8">
        <w:rPr>
          <w:rFonts w:ascii="Tahoma" w:eastAsia="Times New Roman" w:hAnsi="Tahoma" w:cs="Tahoma"/>
          <w:sz w:val="24"/>
          <w:szCs w:val="24"/>
        </w:rPr>
        <w:t xml:space="preserve"> </w:t>
      </w:r>
      <w:r w:rsidR="00494206" w:rsidRPr="00344FC8">
        <w:rPr>
          <w:rFonts w:ascii="Tahoma" w:eastAsia="Times New Roman" w:hAnsi="Tahoma" w:cs="Tahoma"/>
          <w:sz w:val="24"/>
          <w:szCs w:val="24"/>
        </w:rPr>
        <w:t>249</w:t>
      </w:r>
      <w:r w:rsidRPr="00344FC8">
        <w:rPr>
          <w:rFonts w:ascii="Tahoma" w:eastAsia="Times New Roman" w:hAnsi="Tahoma" w:cs="Tahoma"/>
          <w:sz w:val="24"/>
          <w:szCs w:val="24"/>
        </w:rPr>
        <w:t>, y 267, #2º C.P.</w:t>
      </w:r>
      <w:r w:rsidR="00494206" w:rsidRPr="00344FC8">
        <w:rPr>
          <w:rFonts w:ascii="Tahoma" w:eastAsia="Times New Roman" w:hAnsi="Tahoma" w:cs="Tahoma"/>
          <w:sz w:val="24"/>
          <w:szCs w:val="24"/>
        </w:rPr>
        <w:t xml:space="preserve"> </w:t>
      </w:r>
    </w:p>
    <w:p w:rsidR="00494206" w:rsidRPr="00344FC8" w:rsidRDefault="00494206" w:rsidP="00344FC8">
      <w:pPr>
        <w:spacing w:line="276" w:lineRule="auto"/>
        <w:rPr>
          <w:rFonts w:ascii="Tahoma" w:eastAsia="Times New Roman" w:hAnsi="Tahoma" w:cs="Tahoma"/>
          <w:sz w:val="24"/>
          <w:szCs w:val="24"/>
        </w:rPr>
      </w:pPr>
    </w:p>
    <w:p w:rsidR="00494206" w:rsidRPr="00344FC8" w:rsidRDefault="00494206"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Ante tal situación, a fin de determinar a quién le asiste la razón</w:t>
      </w:r>
      <w:r w:rsidR="006C7554" w:rsidRPr="00344FC8">
        <w:rPr>
          <w:rFonts w:ascii="Tahoma" w:eastAsia="Times New Roman" w:hAnsi="Tahoma" w:cs="Tahoma"/>
          <w:sz w:val="24"/>
          <w:szCs w:val="24"/>
        </w:rPr>
        <w:t xml:space="preserve"> en la presente controversia</w:t>
      </w:r>
      <w:r w:rsidRPr="00344FC8">
        <w:rPr>
          <w:rFonts w:ascii="Tahoma" w:eastAsia="Times New Roman" w:hAnsi="Tahoma" w:cs="Tahoma"/>
          <w:sz w:val="24"/>
          <w:szCs w:val="24"/>
        </w:rPr>
        <w:t>, como punto de partida la Sala tendrá como hechos que están plenamente demostrados en el proceso los siguientes:</w:t>
      </w:r>
    </w:p>
    <w:p w:rsidR="00494206" w:rsidRPr="00344FC8" w:rsidRDefault="00494206" w:rsidP="00344FC8">
      <w:pPr>
        <w:spacing w:line="276" w:lineRule="auto"/>
        <w:rPr>
          <w:rFonts w:ascii="Tahoma" w:eastAsia="Times New Roman" w:hAnsi="Tahoma" w:cs="Tahoma"/>
          <w:sz w:val="24"/>
          <w:szCs w:val="24"/>
        </w:rPr>
      </w:pPr>
    </w:p>
    <w:p w:rsidR="00494206" w:rsidRPr="00344FC8" w:rsidRDefault="00494206" w:rsidP="00344FC8">
      <w:pPr>
        <w:pStyle w:val="Prrafodelista"/>
        <w:numPr>
          <w:ilvl w:val="0"/>
          <w:numId w:val="6"/>
        </w:num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 xml:space="preserve">Como bien se desprende de lo declarado por varios testigos y de lo consignado en las pruebas documentales allegadas a la actuación, se tiene que la procesada </w:t>
      </w:r>
      <w:proofErr w:type="spellStart"/>
      <w:r w:rsidR="00913C8E">
        <w:rPr>
          <w:rFonts w:ascii="Tahoma" w:eastAsia="Times New Roman" w:hAnsi="Tahoma" w:cs="Tahoma"/>
          <w:sz w:val="24"/>
          <w:szCs w:val="24"/>
        </w:rPr>
        <w:t>LMFP</w:t>
      </w:r>
      <w:proofErr w:type="spellEnd"/>
      <w:r w:rsidR="006C7554" w:rsidRPr="00344FC8">
        <w:rPr>
          <w:rFonts w:ascii="Tahoma" w:eastAsia="Times New Roman" w:hAnsi="Tahoma" w:cs="Tahoma"/>
          <w:sz w:val="24"/>
          <w:szCs w:val="24"/>
        </w:rPr>
        <w:t xml:space="preserve"> </w:t>
      </w:r>
      <w:r w:rsidRPr="00344FC8">
        <w:rPr>
          <w:rFonts w:ascii="Tahoma" w:eastAsia="Times New Roman" w:hAnsi="Tahoma" w:cs="Tahoma"/>
          <w:sz w:val="24"/>
          <w:szCs w:val="24"/>
        </w:rPr>
        <w:t xml:space="preserve">laboró con la sociedad </w:t>
      </w:r>
      <w:r w:rsidRPr="00344FC8">
        <w:rPr>
          <w:rFonts w:ascii="Tahoma" w:eastAsia="Times New Roman" w:hAnsi="Tahoma" w:cs="Tahoma"/>
          <w:i/>
          <w:sz w:val="24"/>
          <w:szCs w:val="24"/>
        </w:rPr>
        <w:t>Estación de servicios de Pereira Ltda</w:t>
      </w:r>
      <w:r w:rsidR="003A522D" w:rsidRPr="00344FC8">
        <w:rPr>
          <w:rFonts w:ascii="Tahoma" w:eastAsia="Times New Roman" w:hAnsi="Tahoma" w:cs="Tahoma"/>
          <w:sz w:val="24"/>
          <w:szCs w:val="24"/>
        </w:rPr>
        <w:t>,</w:t>
      </w:r>
      <w:r w:rsidRPr="00344FC8">
        <w:rPr>
          <w:rFonts w:ascii="Tahoma" w:eastAsia="Times New Roman" w:hAnsi="Tahoma" w:cs="Tahoma"/>
          <w:sz w:val="24"/>
          <w:szCs w:val="24"/>
        </w:rPr>
        <w:t xml:space="preserve"> en el cargo de secretaria de gerencia, durante el periodo comprendido entre el mes de enero de 1.</w:t>
      </w:r>
      <w:r w:rsidR="006C7554" w:rsidRPr="00344FC8">
        <w:rPr>
          <w:rFonts w:ascii="Tahoma" w:eastAsia="Times New Roman" w:hAnsi="Tahoma" w:cs="Tahoma"/>
          <w:sz w:val="24"/>
          <w:szCs w:val="24"/>
        </w:rPr>
        <w:t>9</w:t>
      </w:r>
      <w:r w:rsidRPr="00344FC8">
        <w:rPr>
          <w:rFonts w:ascii="Tahoma" w:eastAsia="Times New Roman" w:hAnsi="Tahoma" w:cs="Tahoma"/>
          <w:sz w:val="24"/>
          <w:szCs w:val="24"/>
        </w:rPr>
        <w:t xml:space="preserve">84 hasta el mes de septiembre de 2.009. </w:t>
      </w:r>
    </w:p>
    <w:p w:rsidR="00494206" w:rsidRPr="00344FC8" w:rsidRDefault="00494206" w:rsidP="00344FC8">
      <w:pPr>
        <w:spacing w:line="276" w:lineRule="auto"/>
        <w:rPr>
          <w:rFonts w:ascii="Tahoma" w:eastAsia="Times New Roman" w:hAnsi="Tahoma" w:cs="Tahoma"/>
          <w:sz w:val="24"/>
          <w:szCs w:val="24"/>
        </w:rPr>
      </w:pPr>
    </w:p>
    <w:p w:rsidR="003A522D" w:rsidRPr="00344FC8" w:rsidRDefault="006C7554" w:rsidP="00344FC8">
      <w:pPr>
        <w:pStyle w:val="Prrafodelista"/>
        <w:numPr>
          <w:ilvl w:val="0"/>
          <w:numId w:val="6"/>
        </w:num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Acorde con las pruebas allegadas al proceso, se tiene que e</w:t>
      </w:r>
      <w:r w:rsidR="003A522D" w:rsidRPr="00344FC8">
        <w:rPr>
          <w:rFonts w:ascii="Tahoma" w:eastAsia="Times New Roman" w:hAnsi="Tahoma" w:cs="Tahoma"/>
          <w:sz w:val="24"/>
          <w:szCs w:val="24"/>
        </w:rPr>
        <w:t>ntre la</w:t>
      </w:r>
      <w:r w:rsidRPr="00344FC8">
        <w:rPr>
          <w:rFonts w:ascii="Tahoma" w:eastAsia="Times New Roman" w:hAnsi="Tahoma" w:cs="Tahoma"/>
          <w:sz w:val="24"/>
          <w:szCs w:val="24"/>
        </w:rPr>
        <w:t>s</w:t>
      </w:r>
      <w:r w:rsidR="003A522D" w:rsidRPr="00344FC8">
        <w:rPr>
          <w:rFonts w:ascii="Tahoma" w:eastAsia="Times New Roman" w:hAnsi="Tahoma" w:cs="Tahoma"/>
          <w:sz w:val="24"/>
          <w:szCs w:val="24"/>
        </w:rPr>
        <w:t xml:space="preserve"> principal</w:t>
      </w:r>
      <w:r w:rsidRPr="00344FC8">
        <w:rPr>
          <w:rFonts w:ascii="Tahoma" w:eastAsia="Times New Roman" w:hAnsi="Tahoma" w:cs="Tahoma"/>
          <w:sz w:val="24"/>
          <w:szCs w:val="24"/>
        </w:rPr>
        <w:t>es</w:t>
      </w:r>
      <w:r w:rsidR="003A522D" w:rsidRPr="00344FC8">
        <w:rPr>
          <w:rFonts w:ascii="Tahoma" w:eastAsia="Times New Roman" w:hAnsi="Tahoma" w:cs="Tahoma"/>
          <w:sz w:val="24"/>
          <w:szCs w:val="24"/>
        </w:rPr>
        <w:t xml:space="preserve"> </w:t>
      </w:r>
      <w:r w:rsidR="00494206" w:rsidRPr="00344FC8">
        <w:rPr>
          <w:rFonts w:ascii="Tahoma" w:eastAsia="Times New Roman" w:hAnsi="Tahoma" w:cs="Tahoma"/>
          <w:sz w:val="24"/>
          <w:szCs w:val="24"/>
        </w:rPr>
        <w:t xml:space="preserve">funciones que desempeñaba la Sra. </w:t>
      </w:r>
      <w:proofErr w:type="spellStart"/>
      <w:r w:rsidR="00913C8E">
        <w:rPr>
          <w:rFonts w:ascii="Tahoma" w:eastAsia="Times New Roman" w:hAnsi="Tahoma" w:cs="Tahoma"/>
          <w:sz w:val="24"/>
          <w:szCs w:val="24"/>
        </w:rPr>
        <w:t>LMFP</w:t>
      </w:r>
      <w:proofErr w:type="spellEnd"/>
      <w:r w:rsidR="00494206" w:rsidRPr="00344FC8">
        <w:rPr>
          <w:rFonts w:ascii="Tahoma" w:eastAsia="Times New Roman" w:hAnsi="Tahoma" w:cs="Tahoma"/>
          <w:sz w:val="24"/>
          <w:szCs w:val="24"/>
        </w:rPr>
        <w:t xml:space="preserve"> en su calidad de secret</w:t>
      </w:r>
      <w:r w:rsidR="003A522D" w:rsidRPr="00344FC8">
        <w:rPr>
          <w:rFonts w:ascii="Tahoma" w:eastAsia="Times New Roman" w:hAnsi="Tahoma" w:cs="Tahoma"/>
          <w:sz w:val="24"/>
          <w:szCs w:val="24"/>
        </w:rPr>
        <w:t>aria de gerencia, se encontraba el manejo de los dineros recaudados por la venta de combustible y lubricantes con la finalidad de: pagar las facturas</w:t>
      </w:r>
      <w:r w:rsidRPr="00344FC8">
        <w:rPr>
          <w:rFonts w:ascii="Tahoma" w:eastAsia="Times New Roman" w:hAnsi="Tahoma" w:cs="Tahoma"/>
          <w:sz w:val="24"/>
          <w:szCs w:val="24"/>
        </w:rPr>
        <w:t xml:space="preserve"> a los proveedores</w:t>
      </w:r>
      <w:r w:rsidR="003A522D" w:rsidRPr="00344FC8">
        <w:rPr>
          <w:rFonts w:ascii="Tahoma" w:eastAsia="Times New Roman" w:hAnsi="Tahoma" w:cs="Tahoma"/>
          <w:sz w:val="24"/>
          <w:szCs w:val="24"/>
        </w:rPr>
        <w:t xml:space="preserve">; el pago de la </w:t>
      </w:r>
      <w:r w:rsidR="0058449A" w:rsidRPr="00344FC8">
        <w:rPr>
          <w:rFonts w:ascii="Tahoma" w:eastAsia="Times New Roman" w:hAnsi="Tahoma" w:cs="Tahoma"/>
          <w:sz w:val="24"/>
          <w:szCs w:val="24"/>
        </w:rPr>
        <w:t>nómina</w:t>
      </w:r>
      <w:r w:rsidR="003A522D" w:rsidRPr="00344FC8">
        <w:rPr>
          <w:rFonts w:ascii="Tahoma" w:eastAsia="Times New Roman" w:hAnsi="Tahoma" w:cs="Tahoma"/>
          <w:sz w:val="24"/>
          <w:szCs w:val="24"/>
        </w:rPr>
        <w:t xml:space="preserve"> de los empleados de la sociedad; realizar consignaciones bancarias, etc…</w:t>
      </w:r>
    </w:p>
    <w:p w:rsidR="00804051" w:rsidRPr="00344FC8" w:rsidRDefault="00804051" w:rsidP="00344FC8">
      <w:pPr>
        <w:spacing w:line="276" w:lineRule="auto"/>
        <w:rPr>
          <w:rFonts w:ascii="Tahoma" w:eastAsia="Times New Roman" w:hAnsi="Tahoma" w:cs="Tahoma"/>
          <w:sz w:val="24"/>
          <w:szCs w:val="24"/>
        </w:rPr>
      </w:pPr>
    </w:p>
    <w:p w:rsidR="00346A92" w:rsidRPr="00344FC8" w:rsidRDefault="003A522D" w:rsidP="00344FC8">
      <w:pPr>
        <w:pStyle w:val="Prrafodelista"/>
        <w:numPr>
          <w:ilvl w:val="0"/>
          <w:numId w:val="6"/>
        </w:num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 xml:space="preserve">Como consecuencia de unas inconsistencias surgidas entre los dineros habidos en los bancos y aquellos recaudados en la caja </w:t>
      </w:r>
      <w:r w:rsidR="0058449A" w:rsidRPr="00344FC8">
        <w:rPr>
          <w:rFonts w:ascii="Tahoma" w:eastAsia="Times New Roman" w:hAnsi="Tahoma" w:cs="Tahoma"/>
          <w:sz w:val="24"/>
          <w:szCs w:val="24"/>
        </w:rPr>
        <w:t xml:space="preserve">por </w:t>
      </w:r>
      <w:r w:rsidRPr="00344FC8">
        <w:rPr>
          <w:rFonts w:ascii="Tahoma" w:eastAsia="Times New Roman" w:hAnsi="Tahoma" w:cs="Tahoma"/>
          <w:sz w:val="24"/>
          <w:szCs w:val="24"/>
        </w:rPr>
        <w:t>la venta de combustible</w:t>
      </w:r>
      <w:r w:rsidR="006C7554" w:rsidRPr="00344FC8">
        <w:rPr>
          <w:rFonts w:ascii="Tahoma" w:eastAsia="Times New Roman" w:hAnsi="Tahoma" w:cs="Tahoma"/>
          <w:sz w:val="24"/>
          <w:szCs w:val="24"/>
        </w:rPr>
        <w:t>s</w:t>
      </w:r>
      <w:r w:rsidRPr="00344FC8">
        <w:rPr>
          <w:rFonts w:ascii="Tahoma" w:eastAsia="Times New Roman" w:hAnsi="Tahoma" w:cs="Tahoma"/>
          <w:sz w:val="24"/>
          <w:szCs w:val="24"/>
        </w:rPr>
        <w:t>, en el mes de septiembre del 2.009</w:t>
      </w:r>
      <w:r w:rsidR="0058449A" w:rsidRPr="00344FC8">
        <w:rPr>
          <w:rFonts w:ascii="Tahoma" w:eastAsia="Times New Roman" w:hAnsi="Tahoma" w:cs="Tahoma"/>
          <w:sz w:val="24"/>
          <w:szCs w:val="24"/>
        </w:rPr>
        <w:t xml:space="preserve"> </w:t>
      </w:r>
      <w:r w:rsidRPr="00344FC8">
        <w:rPr>
          <w:rFonts w:ascii="Tahoma" w:eastAsia="Times New Roman" w:hAnsi="Tahoma" w:cs="Tahoma"/>
          <w:sz w:val="24"/>
          <w:szCs w:val="24"/>
        </w:rPr>
        <w:t>e</w:t>
      </w:r>
      <w:r w:rsidR="0058449A" w:rsidRPr="00344FC8">
        <w:rPr>
          <w:rFonts w:ascii="Tahoma" w:eastAsia="Times New Roman" w:hAnsi="Tahoma" w:cs="Tahoma"/>
          <w:sz w:val="24"/>
          <w:szCs w:val="24"/>
        </w:rPr>
        <w:t>l</w:t>
      </w:r>
      <w:r w:rsidRPr="00344FC8">
        <w:rPr>
          <w:rFonts w:ascii="Tahoma" w:eastAsia="Times New Roman" w:hAnsi="Tahoma" w:cs="Tahoma"/>
          <w:sz w:val="24"/>
          <w:szCs w:val="24"/>
        </w:rPr>
        <w:t xml:space="preserve"> contador </w:t>
      </w:r>
      <w:r w:rsidR="0058449A" w:rsidRPr="00344FC8">
        <w:rPr>
          <w:rFonts w:ascii="Tahoma" w:eastAsia="Times New Roman" w:hAnsi="Tahoma" w:cs="Tahoma"/>
          <w:sz w:val="24"/>
          <w:szCs w:val="24"/>
        </w:rPr>
        <w:t>público</w:t>
      </w:r>
      <w:r w:rsidRPr="00344FC8">
        <w:rPr>
          <w:rFonts w:ascii="Tahoma" w:eastAsia="Times New Roman" w:hAnsi="Tahoma" w:cs="Tahoma"/>
          <w:sz w:val="24"/>
          <w:szCs w:val="24"/>
        </w:rPr>
        <w:t xml:space="preserve"> ORLANDO RESTREPO VÁSQUEZ </w:t>
      </w:r>
      <w:r w:rsidR="0058449A" w:rsidRPr="00344FC8">
        <w:rPr>
          <w:rFonts w:ascii="Tahoma" w:eastAsia="Times New Roman" w:hAnsi="Tahoma" w:cs="Tahoma"/>
          <w:sz w:val="24"/>
          <w:szCs w:val="24"/>
        </w:rPr>
        <w:t>procedió</w:t>
      </w:r>
      <w:r w:rsidRPr="00344FC8">
        <w:rPr>
          <w:rFonts w:ascii="Tahoma" w:eastAsia="Times New Roman" w:hAnsi="Tahoma" w:cs="Tahoma"/>
          <w:sz w:val="24"/>
          <w:szCs w:val="24"/>
        </w:rPr>
        <w:t xml:space="preserve"> a llevar a cabo un arqueo en la caja</w:t>
      </w:r>
      <w:r w:rsidR="0058449A" w:rsidRPr="00344FC8">
        <w:rPr>
          <w:rFonts w:ascii="Tahoma" w:eastAsia="Times New Roman" w:hAnsi="Tahoma" w:cs="Tahoma"/>
          <w:sz w:val="24"/>
          <w:szCs w:val="24"/>
        </w:rPr>
        <w:t xml:space="preserve"> del establecimiento de comercio, lo que le permitió descubrir</w:t>
      </w:r>
      <w:r w:rsidRPr="00344FC8">
        <w:rPr>
          <w:rFonts w:ascii="Tahoma" w:eastAsia="Times New Roman" w:hAnsi="Tahoma" w:cs="Tahoma"/>
          <w:sz w:val="24"/>
          <w:szCs w:val="24"/>
        </w:rPr>
        <w:t xml:space="preserve"> </w:t>
      </w:r>
      <w:r w:rsidR="0058449A" w:rsidRPr="00344FC8">
        <w:rPr>
          <w:rFonts w:ascii="Tahoma" w:eastAsia="Times New Roman" w:hAnsi="Tahoma" w:cs="Tahoma"/>
          <w:sz w:val="24"/>
          <w:szCs w:val="24"/>
        </w:rPr>
        <w:t>la existencia de un</w:t>
      </w:r>
      <w:r w:rsidRPr="00344FC8">
        <w:rPr>
          <w:rFonts w:ascii="Tahoma" w:eastAsia="Times New Roman" w:hAnsi="Tahoma" w:cs="Tahoma"/>
          <w:sz w:val="24"/>
          <w:szCs w:val="24"/>
        </w:rPr>
        <w:t xml:space="preserve"> desfalco</w:t>
      </w:r>
      <w:r w:rsidR="00346A92" w:rsidRPr="00344FC8">
        <w:rPr>
          <w:rFonts w:ascii="Tahoma" w:eastAsia="Times New Roman" w:hAnsi="Tahoma" w:cs="Tahoma"/>
          <w:sz w:val="24"/>
          <w:szCs w:val="24"/>
        </w:rPr>
        <w:t xml:space="preserve"> de </w:t>
      </w:r>
      <w:r w:rsidR="006C7554" w:rsidRPr="00344FC8">
        <w:rPr>
          <w:rFonts w:ascii="Tahoma" w:eastAsia="Times New Roman" w:hAnsi="Tahoma" w:cs="Tahoma"/>
          <w:sz w:val="24"/>
          <w:szCs w:val="24"/>
        </w:rPr>
        <w:t xml:space="preserve">unos </w:t>
      </w:r>
      <w:r w:rsidR="00346A92" w:rsidRPr="00344FC8">
        <w:rPr>
          <w:rFonts w:ascii="Tahoma" w:eastAsia="Times New Roman" w:hAnsi="Tahoma" w:cs="Tahoma"/>
          <w:sz w:val="24"/>
          <w:szCs w:val="24"/>
        </w:rPr>
        <w:t xml:space="preserve">580 millones de pesos. Pero es de anotar que el monto del detrimento patrimonial, </w:t>
      </w:r>
      <w:r w:rsidR="0058449A" w:rsidRPr="00344FC8">
        <w:rPr>
          <w:rFonts w:ascii="Tahoma" w:eastAsia="Times New Roman" w:hAnsi="Tahoma" w:cs="Tahoma"/>
          <w:sz w:val="24"/>
          <w:szCs w:val="24"/>
        </w:rPr>
        <w:t xml:space="preserve">según experticias efectuadas por la perito </w:t>
      </w:r>
      <w:r w:rsidR="00346A92" w:rsidRPr="00344FC8">
        <w:rPr>
          <w:rFonts w:ascii="Tahoma" w:eastAsia="Times New Roman" w:hAnsi="Tahoma" w:cs="Tahoma"/>
          <w:sz w:val="24"/>
          <w:szCs w:val="24"/>
        </w:rPr>
        <w:t xml:space="preserve">del C.T.I. </w:t>
      </w:r>
      <w:r w:rsidR="0058449A" w:rsidRPr="00344FC8">
        <w:rPr>
          <w:rFonts w:ascii="Tahoma" w:eastAsia="Times New Roman" w:hAnsi="Tahoma" w:cs="Tahoma"/>
          <w:sz w:val="24"/>
          <w:szCs w:val="24"/>
        </w:rPr>
        <w:t xml:space="preserve">MARÍA EUGENIA FLÓREZ CORREA, </w:t>
      </w:r>
      <w:r w:rsidR="00346A92" w:rsidRPr="00344FC8">
        <w:rPr>
          <w:rFonts w:ascii="Tahoma" w:eastAsia="Times New Roman" w:hAnsi="Tahoma" w:cs="Tahoma"/>
          <w:sz w:val="24"/>
          <w:szCs w:val="24"/>
        </w:rPr>
        <w:t xml:space="preserve">fue tasado en la </w:t>
      </w:r>
      <w:r w:rsidR="0058449A" w:rsidRPr="00344FC8">
        <w:rPr>
          <w:rFonts w:ascii="Tahoma" w:eastAsia="Times New Roman" w:hAnsi="Tahoma" w:cs="Tahoma"/>
          <w:sz w:val="24"/>
          <w:szCs w:val="24"/>
        </w:rPr>
        <w:t>suma de $186.264.357,</w:t>
      </w:r>
      <w:r w:rsidR="00117E48">
        <w:rPr>
          <w:rFonts w:ascii="Tahoma" w:eastAsia="Times New Roman" w:hAnsi="Tahoma" w:cs="Tahoma"/>
          <w:sz w:val="24"/>
          <w:szCs w:val="24"/>
        </w:rPr>
        <w:t>00</w:t>
      </w:r>
      <w:r w:rsidR="0058449A" w:rsidRPr="00344FC8">
        <w:rPr>
          <w:rFonts w:ascii="Tahoma" w:eastAsia="Times New Roman" w:hAnsi="Tahoma" w:cs="Tahoma"/>
          <w:sz w:val="24"/>
          <w:szCs w:val="24"/>
        </w:rPr>
        <w:t>.</w:t>
      </w:r>
    </w:p>
    <w:p w:rsidR="00346A92" w:rsidRPr="00344FC8" w:rsidRDefault="00346A92" w:rsidP="00344FC8">
      <w:pPr>
        <w:spacing w:line="276" w:lineRule="auto"/>
        <w:rPr>
          <w:rFonts w:ascii="Tahoma" w:eastAsia="Times New Roman" w:hAnsi="Tahoma" w:cs="Tahoma"/>
          <w:sz w:val="24"/>
          <w:szCs w:val="24"/>
        </w:rPr>
      </w:pPr>
    </w:p>
    <w:p w:rsidR="00346A92" w:rsidRPr="00344FC8" w:rsidRDefault="00346A92" w:rsidP="00344FC8">
      <w:pPr>
        <w:pStyle w:val="Prrafodelista"/>
        <w:numPr>
          <w:ilvl w:val="0"/>
          <w:numId w:val="6"/>
        </w:num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 xml:space="preserve">Al descubrirse el desfalco, la Sra. </w:t>
      </w:r>
      <w:proofErr w:type="spellStart"/>
      <w:r w:rsidR="00913C8E">
        <w:rPr>
          <w:rFonts w:ascii="Tahoma" w:eastAsia="Times New Roman" w:hAnsi="Tahoma" w:cs="Tahoma"/>
          <w:sz w:val="24"/>
          <w:szCs w:val="24"/>
        </w:rPr>
        <w:t>LMFP</w:t>
      </w:r>
      <w:proofErr w:type="spellEnd"/>
      <w:r w:rsidRPr="00344FC8">
        <w:rPr>
          <w:rFonts w:ascii="Tahoma" w:eastAsia="Times New Roman" w:hAnsi="Tahoma" w:cs="Tahoma"/>
          <w:sz w:val="24"/>
          <w:szCs w:val="24"/>
        </w:rPr>
        <w:t xml:space="preserve"> adujo que una parte de esos dineros había sido producto de un préstamo </w:t>
      </w:r>
      <w:r w:rsidR="006C7554" w:rsidRPr="00344FC8">
        <w:rPr>
          <w:rFonts w:ascii="Tahoma" w:eastAsia="Times New Roman" w:hAnsi="Tahoma" w:cs="Tahoma"/>
          <w:sz w:val="24"/>
          <w:szCs w:val="24"/>
        </w:rPr>
        <w:t>de</w:t>
      </w:r>
      <w:r w:rsidRPr="00344FC8">
        <w:rPr>
          <w:rFonts w:ascii="Tahoma" w:eastAsia="Times New Roman" w:hAnsi="Tahoma" w:cs="Tahoma"/>
          <w:sz w:val="24"/>
          <w:szCs w:val="24"/>
        </w:rPr>
        <w:t xml:space="preserve"> $348.264.357.oo </w:t>
      </w:r>
      <w:r w:rsidR="006C7554" w:rsidRPr="00344FC8">
        <w:rPr>
          <w:rFonts w:ascii="Tahoma" w:eastAsia="Times New Roman" w:hAnsi="Tahoma" w:cs="Tahoma"/>
          <w:sz w:val="24"/>
          <w:szCs w:val="24"/>
        </w:rPr>
        <w:t xml:space="preserve">que </w:t>
      </w:r>
      <w:r w:rsidRPr="00344FC8">
        <w:rPr>
          <w:rFonts w:ascii="Tahoma" w:eastAsia="Times New Roman" w:hAnsi="Tahoma" w:cs="Tahoma"/>
          <w:sz w:val="24"/>
          <w:szCs w:val="24"/>
        </w:rPr>
        <w:t>le había efectuado el antiguo propietario de la estación de servicios JOS</w:t>
      </w:r>
      <w:r w:rsidR="006C7554" w:rsidRPr="00344FC8">
        <w:rPr>
          <w:rFonts w:ascii="Tahoma" w:eastAsia="Times New Roman" w:hAnsi="Tahoma" w:cs="Tahoma"/>
          <w:sz w:val="24"/>
          <w:szCs w:val="24"/>
        </w:rPr>
        <w:t xml:space="preserve">É JESÚS CALLE TRIANA (Q.E.P.D.), sobre lo que exhibió una letra de cambio </w:t>
      </w:r>
      <w:r w:rsidRPr="00344FC8">
        <w:rPr>
          <w:rFonts w:ascii="Tahoma" w:eastAsia="Times New Roman" w:hAnsi="Tahoma" w:cs="Tahoma"/>
          <w:sz w:val="24"/>
          <w:szCs w:val="24"/>
        </w:rPr>
        <w:t xml:space="preserve"> </w:t>
      </w:r>
      <w:r w:rsidR="006C7554" w:rsidRPr="00344FC8">
        <w:rPr>
          <w:rFonts w:ascii="Tahoma" w:eastAsia="Times New Roman" w:hAnsi="Tahoma" w:cs="Tahoma"/>
          <w:sz w:val="24"/>
          <w:szCs w:val="24"/>
        </w:rPr>
        <w:t xml:space="preserve">que Ella le libró al difunto JOSÉ JESÚS CALLE. </w:t>
      </w:r>
      <w:r w:rsidRPr="00344FC8">
        <w:rPr>
          <w:rFonts w:ascii="Tahoma" w:eastAsia="Times New Roman" w:hAnsi="Tahoma" w:cs="Tahoma"/>
          <w:sz w:val="24"/>
          <w:szCs w:val="24"/>
        </w:rPr>
        <w:t xml:space="preserve">Igualmente admitió que el resto, o sea </w:t>
      </w:r>
      <w:r w:rsidR="006C7554" w:rsidRPr="00344FC8">
        <w:rPr>
          <w:rFonts w:ascii="Tahoma" w:eastAsia="Times New Roman" w:hAnsi="Tahoma" w:cs="Tahoma"/>
          <w:sz w:val="24"/>
          <w:szCs w:val="24"/>
        </w:rPr>
        <w:t xml:space="preserve">la suma de </w:t>
      </w:r>
      <w:r w:rsidRPr="00344FC8">
        <w:rPr>
          <w:rFonts w:ascii="Tahoma" w:eastAsia="Times New Roman" w:hAnsi="Tahoma" w:cs="Tahoma"/>
          <w:sz w:val="24"/>
          <w:szCs w:val="24"/>
        </w:rPr>
        <w:t xml:space="preserve">$186.264.357.oo, </w:t>
      </w:r>
      <w:r w:rsidR="006C7554" w:rsidRPr="00344FC8">
        <w:rPr>
          <w:rFonts w:ascii="Tahoma" w:eastAsia="Times New Roman" w:hAnsi="Tahoma" w:cs="Tahoma"/>
          <w:sz w:val="24"/>
          <w:szCs w:val="24"/>
        </w:rPr>
        <w:t xml:space="preserve">Ella </w:t>
      </w:r>
      <w:r w:rsidRPr="00344FC8">
        <w:rPr>
          <w:rFonts w:ascii="Tahoma" w:eastAsia="Times New Roman" w:hAnsi="Tahoma" w:cs="Tahoma"/>
          <w:sz w:val="24"/>
          <w:szCs w:val="24"/>
        </w:rPr>
        <w:t xml:space="preserve">se los había apropiado de manera indebida. </w:t>
      </w:r>
    </w:p>
    <w:p w:rsidR="00346A92" w:rsidRPr="00344FC8" w:rsidRDefault="00346A92" w:rsidP="00344FC8">
      <w:pPr>
        <w:spacing w:line="276" w:lineRule="auto"/>
        <w:rPr>
          <w:rFonts w:ascii="Tahoma" w:eastAsia="Times New Roman" w:hAnsi="Tahoma" w:cs="Tahoma"/>
          <w:sz w:val="24"/>
          <w:szCs w:val="24"/>
        </w:rPr>
      </w:pPr>
    </w:p>
    <w:p w:rsidR="001C2BDB" w:rsidRPr="00344FC8" w:rsidRDefault="006C7554"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De lo antes expuesto se tiene que en el proceso no existe </w:t>
      </w:r>
      <w:r w:rsidR="00346A92" w:rsidRPr="00344FC8">
        <w:rPr>
          <w:rFonts w:ascii="Tahoma" w:eastAsia="Times New Roman" w:hAnsi="Tahoma" w:cs="Tahoma"/>
          <w:sz w:val="24"/>
          <w:szCs w:val="24"/>
        </w:rPr>
        <w:t xml:space="preserve">duda alguna que </w:t>
      </w:r>
      <w:r w:rsidRPr="00344FC8">
        <w:rPr>
          <w:rFonts w:ascii="Tahoma" w:eastAsia="Times New Roman" w:hAnsi="Tahoma" w:cs="Tahoma"/>
          <w:sz w:val="24"/>
          <w:szCs w:val="24"/>
        </w:rPr>
        <w:t xml:space="preserve">sobre la plena acreditación de la ocurrencia de la conducta punible relacionada con el desfalco que por la suma de </w:t>
      </w:r>
      <w:r w:rsidR="00117E48">
        <w:rPr>
          <w:rFonts w:ascii="Tahoma" w:eastAsia="Times New Roman" w:hAnsi="Tahoma" w:cs="Tahoma"/>
          <w:sz w:val="24"/>
          <w:szCs w:val="24"/>
        </w:rPr>
        <w:t>$186.264.357,00</w:t>
      </w:r>
      <w:r w:rsidRPr="00344FC8">
        <w:rPr>
          <w:rFonts w:ascii="Tahoma" w:eastAsia="Times New Roman" w:hAnsi="Tahoma" w:cs="Tahoma"/>
          <w:sz w:val="24"/>
          <w:szCs w:val="24"/>
        </w:rPr>
        <w:t xml:space="preserve"> perpetró la acusada </w:t>
      </w:r>
      <w:proofErr w:type="spellStart"/>
      <w:r w:rsidR="00913C8E">
        <w:rPr>
          <w:rFonts w:ascii="Tahoma" w:eastAsia="Times New Roman" w:hAnsi="Tahoma" w:cs="Tahoma"/>
          <w:sz w:val="24"/>
          <w:szCs w:val="24"/>
        </w:rPr>
        <w:t>LMFP</w:t>
      </w:r>
      <w:proofErr w:type="spellEnd"/>
      <w:r w:rsidR="00346A92" w:rsidRPr="00344FC8">
        <w:rPr>
          <w:rFonts w:ascii="Tahoma" w:eastAsia="Times New Roman" w:hAnsi="Tahoma" w:cs="Tahoma"/>
          <w:sz w:val="24"/>
          <w:szCs w:val="24"/>
        </w:rPr>
        <w:t xml:space="preserve"> </w:t>
      </w:r>
      <w:r w:rsidRPr="00344FC8">
        <w:rPr>
          <w:rFonts w:ascii="Tahoma" w:eastAsia="Times New Roman" w:hAnsi="Tahoma" w:cs="Tahoma"/>
          <w:sz w:val="24"/>
          <w:szCs w:val="24"/>
        </w:rPr>
        <w:t>cuando se desempeñó</w:t>
      </w:r>
      <w:r w:rsidR="001C2BDB" w:rsidRPr="00344FC8">
        <w:rPr>
          <w:rFonts w:ascii="Tahoma" w:eastAsia="Times New Roman" w:hAnsi="Tahoma" w:cs="Tahoma"/>
          <w:sz w:val="24"/>
          <w:szCs w:val="24"/>
        </w:rPr>
        <w:t xml:space="preserve"> </w:t>
      </w:r>
      <w:r w:rsidRPr="00344FC8">
        <w:rPr>
          <w:rFonts w:ascii="Tahoma" w:eastAsia="Times New Roman" w:hAnsi="Tahoma" w:cs="Tahoma"/>
          <w:sz w:val="24"/>
          <w:szCs w:val="24"/>
        </w:rPr>
        <w:t xml:space="preserve">en el </w:t>
      </w:r>
      <w:r w:rsidR="001C2BDB" w:rsidRPr="00344FC8">
        <w:rPr>
          <w:rFonts w:ascii="Tahoma" w:eastAsia="Times New Roman" w:hAnsi="Tahoma" w:cs="Tahoma"/>
          <w:sz w:val="24"/>
          <w:szCs w:val="24"/>
        </w:rPr>
        <w:t xml:space="preserve">cargo de secretaria de gerencia de </w:t>
      </w:r>
      <w:r w:rsidR="003A522D" w:rsidRPr="00344FC8">
        <w:rPr>
          <w:rFonts w:ascii="Tahoma" w:eastAsia="Times New Roman" w:hAnsi="Tahoma" w:cs="Tahoma"/>
          <w:sz w:val="24"/>
          <w:szCs w:val="24"/>
        </w:rPr>
        <w:t xml:space="preserve"> </w:t>
      </w:r>
      <w:r w:rsidR="001C2BDB" w:rsidRPr="00344FC8">
        <w:rPr>
          <w:rFonts w:ascii="Tahoma" w:eastAsia="Times New Roman" w:hAnsi="Tahoma" w:cs="Tahoma"/>
          <w:sz w:val="24"/>
          <w:szCs w:val="24"/>
        </w:rPr>
        <w:t>la sociedad Estación de servicios de Pereira Ltda</w:t>
      </w:r>
      <w:r w:rsidRPr="00344FC8">
        <w:rPr>
          <w:rFonts w:ascii="Tahoma" w:eastAsia="Times New Roman" w:hAnsi="Tahoma" w:cs="Tahoma"/>
          <w:sz w:val="24"/>
          <w:szCs w:val="24"/>
        </w:rPr>
        <w:t>. Por lo que</w:t>
      </w:r>
      <w:r w:rsidR="001C2BDB" w:rsidRPr="00344FC8">
        <w:rPr>
          <w:rFonts w:ascii="Tahoma" w:eastAsia="Times New Roman" w:hAnsi="Tahoma" w:cs="Tahoma"/>
          <w:sz w:val="24"/>
          <w:szCs w:val="24"/>
        </w:rPr>
        <w:t xml:space="preserve"> el tópico que nos quedaría por esclarecer es si el comportamiento endilgado a la encausada se </w:t>
      </w:r>
      <w:r w:rsidRPr="00344FC8">
        <w:rPr>
          <w:rFonts w:ascii="Tahoma" w:eastAsia="Times New Roman" w:hAnsi="Tahoma" w:cs="Tahoma"/>
          <w:sz w:val="24"/>
          <w:szCs w:val="24"/>
        </w:rPr>
        <w:t xml:space="preserve">subsume </w:t>
      </w:r>
      <w:r w:rsidR="001C2BDB" w:rsidRPr="00344FC8">
        <w:rPr>
          <w:rFonts w:ascii="Tahoma" w:eastAsia="Times New Roman" w:hAnsi="Tahoma" w:cs="Tahoma"/>
          <w:sz w:val="24"/>
          <w:szCs w:val="24"/>
        </w:rPr>
        <w:t xml:space="preserve">típicamente en el delito de hurto agravado, como lo reclama el recurrente, o en el reato de abuso de confianza, como se consignó en el fallo opugnado. </w:t>
      </w:r>
    </w:p>
    <w:p w:rsidR="001C2BDB" w:rsidRPr="00344FC8" w:rsidRDefault="001C2BDB" w:rsidP="00344FC8">
      <w:pPr>
        <w:spacing w:line="276" w:lineRule="auto"/>
        <w:rPr>
          <w:rFonts w:ascii="Tahoma" w:eastAsia="Times New Roman" w:hAnsi="Tahoma" w:cs="Tahoma"/>
          <w:sz w:val="24"/>
          <w:szCs w:val="24"/>
        </w:rPr>
      </w:pPr>
    </w:p>
    <w:p w:rsidR="001C2BDB" w:rsidRPr="00344FC8" w:rsidRDefault="001C2BDB"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Frente a lo anterior, para determinar las diferencias habidas entre los delitos de marras, la Corte se ha expresado en los siguientes términos: </w:t>
      </w:r>
    </w:p>
    <w:p w:rsidR="001C2BDB" w:rsidRPr="00344FC8" w:rsidRDefault="001C2BDB" w:rsidP="00344FC8">
      <w:pPr>
        <w:spacing w:line="276" w:lineRule="auto"/>
        <w:rPr>
          <w:rFonts w:ascii="Tahoma" w:eastAsia="Times New Roman" w:hAnsi="Tahoma" w:cs="Tahoma"/>
          <w:sz w:val="24"/>
          <w:szCs w:val="24"/>
        </w:rPr>
      </w:pPr>
    </w:p>
    <w:p w:rsidR="001C2BDB" w:rsidRPr="00117E48" w:rsidRDefault="001C2BDB" w:rsidP="00117E48">
      <w:pPr>
        <w:ind w:left="426" w:right="420"/>
        <w:rPr>
          <w:rFonts w:ascii="Tahoma" w:eastAsia="Times New Roman" w:hAnsi="Tahoma" w:cs="Tahoma"/>
          <w:sz w:val="22"/>
          <w:szCs w:val="24"/>
        </w:rPr>
      </w:pPr>
      <w:r w:rsidRPr="00117E48">
        <w:rPr>
          <w:rFonts w:ascii="Tahoma" w:eastAsia="Times New Roman" w:hAnsi="Tahoma" w:cs="Tahoma"/>
          <w:sz w:val="22"/>
          <w:szCs w:val="24"/>
        </w:rPr>
        <w:t>“El hurto es un tipo penal de resultado material y de lesión. A su turno, el sujeto pasivo se identifica con personas (naturales o jurídicas) y la conducta de apoderamiento expresa la antijuridicidad requerida por la norma, cuya finalidad se cristaliza con la obtención de  provecho, utilidad o beneficio para sí o un tercero, en tanto, el elemento normativo trae consigo el concepto de ajenidad del bien objeto de la transgresión.</w:t>
      </w:r>
    </w:p>
    <w:p w:rsidR="001C2BDB" w:rsidRPr="00117E48" w:rsidRDefault="001C2BDB" w:rsidP="00117E48">
      <w:pPr>
        <w:ind w:left="426" w:right="420"/>
        <w:rPr>
          <w:rFonts w:ascii="Tahoma" w:eastAsia="Times New Roman" w:hAnsi="Tahoma" w:cs="Tahoma"/>
          <w:sz w:val="22"/>
          <w:szCs w:val="24"/>
        </w:rPr>
      </w:pPr>
    </w:p>
    <w:p w:rsidR="001C2BDB" w:rsidRPr="00117E48" w:rsidRDefault="001C2BDB" w:rsidP="00117E48">
      <w:pPr>
        <w:ind w:left="426" w:right="420"/>
        <w:rPr>
          <w:rFonts w:ascii="Tahoma" w:eastAsia="Times New Roman" w:hAnsi="Tahoma" w:cs="Tahoma"/>
          <w:sz w:val="22"/>
          <w:szCs w:val="24"/>
        </w:rPr>
      </w:pPr>
      <w:r w:rsidRPr="00117E48">
        <w:rPr>
          <w:rFonts w:ascii="Tahoma" w:eastAsia="Times New Roman" w:hAnsi="Tahoma" w:cs="Tahoma"/>
          <w:sz w:val="22"/>
          <w:szCs w:val="24"/>
        </w:rPr>
        <w:t>La circunstancia de agravación punitiva se concreta en la confianza encomendada por el dueño, poseedor o tenedor de la cosa al sujeto activo, quien a pesar de ello, se aprovecha de tal situación, con el inmediato fin de apoderarse dolosamente del bien confiado.</w:t>
      </w:r>
    </w:p>
    <w:p w:rsidR="001C2BDB" w:rsidRPr="00117E48" w:rsidRDefault="001C2BDB" w:rsidP="00117E48">
      <w:pPr>
        <w:ind w:left="426" w:right="420"/>
        <w:rPr>
          <w:rFonts w:ascii="Tahoma" w:eastAsia="Times New Roman" w:hAnsi="Tahoma" w:cs="Tahoma"/>
          <w:sz w:val="22"/>
          <w:szCs w:val="24"/>
        </w:rPr>
      </w:pPr>
    </w:p>
    <w:p w:rsidR="001C2BDB" w:rsidRPr="00117E48" w:rsidRDefault="001C2BDB" w:rsidP="00117E48">
      <w:pPr>
        <w:ind w:left="426" w:right="420"/>
        <w:rPr>
          <w:rFonts w:ascii="Tahoma" w:eastAsia="Times New Roman" w:hAnsi="Tahoma" w:cs="Tahoma"/>
          <w:sz w:val="22"/>
          <w:szCs w:val="24"/>
        </w:rPr>
      </w:pPr>
      <w:r w:rsidRPr="00117E48">
        <w:rPr>
          <w:rFonts w:ascii="Tahoma" w:eastAsia="Times New Roman" w:hAnsi="Tahoma" w:cs="Tahoma"/>
          <w:sz w:val="22"/>
          <w:szCs w:val="24"/>
        </w:rPr>
        <w:t>El abuso de confianza participa en términos generales de la misma clasificación normativa; sin embargo, el agente conserva su calidad típica dentro de un plus nominal de naturaleza civil como el ser administrador o depositario del bien; en tanto, siempre será indispensable que se confíe la mera tenencia de la cosa mueble ajena apropiada, con la cual se consuma el injusto en estudio; luego, el elemento normativo se identifica con el título no traslaticio de dominio, el cual expresa que el depositario, por ejemplo, siempre interviene sobre el bien, sin ánimo de señor y dueño, por cuanto, no se realiza la transmisión de derec</w:t>
      </w:r>
      <w:r w:rsidR="00994CE6">
        <w:rPr>
          <w:rFonts w:ascii="Tahoma" w:eastAsia="Times New Roman" w:hAnsi="Tahoma" w:cs="Tahoma"/>
          <w:sz w:val="22"/>
          <w:szCs w:val="24"/>
        </w:rPr>
        <w:t>hos a ningún título jurídico.</w:t>
      </w:r>
    </w:p>
    <w:p w:rsidR="001C2BDB" w:rsidRPr="00117E48" w:rsidRDefault="001C2BDB" w:rsidP="00117E48">
      <w:pPr>
        <w:ind w:left="426" w:right="420"/>
        <w:rPr>
          <w:rFonts w:ascii="Tahoma" w:eastAsia="Times New Roman" w:hAnsi="Tahoma" w:cs="Tahoma"/>
          <w:sz w:val="22"/>
          <w:szCs w:val="24"/>
        </w:rPr>
      </w:pPr>
    </w:p>
    <w:p w:rsidR="001C2BDB" w:rsidRPr="00117E48" w:rsidRDefault="001C2BDB" w:rsidP="00117E48">
      <w:pPr>
        <w:ind w:left="426" w:right="420"/>
        <w:rPr>
          <w:rFonts w:ascii="Tahoma" w:eastAsia="Times New Roman" w:hAnsi="Tahoma" w:cs="Tahoma"/>
          <w:sz w:val="22"/>
          <w:szCs w:val="24"/>
        </w:rPr>
      </w:pPr>
      <w:r w:rsidRPr="00117E48">
        <w:rPr>
          <w:rFonts w:ascii="Tahoma" w:eastAsia="Times New Roman" w:hAnsi="Tahoma" w:cs="Tahoma"/>
          <w:sz w:val="22"/>
          <w:szCs w:val="24"/>
        </w:rPr>
        <w:t xml:space="preserve">En el hurto el bien mueble jamás se recibe por algún título que le otorgue la protección o cuidado del mismo; sin embargo, por la confianza depositada en él, existe una relación o vínculo fáctico de disposición. En el abuso de confianza siempre concurre el agente de la conducta antijurídica con un título no traslativo de dominio, como el de tenedor de la cosa mueble ajena y, desde luego, si se la apropia, en esas circunstancias, consuma el punible indicado.  </w:t>
      </w:r>
    </w:p>
    <w:p w:rsidR="001C2BDB" w:rsidRPr="00117E48" w:rsidRDefault="001C2BDB" w:rsidP="00117E48">
      <w:pPr>
        <w:ind w:left="426" w:right="420"/>
        <w:rPr>
          <w:rFonts w:ascii="Tahoma" w:eastAsia="Times New Roman" w:hAnsi="Tahoma" w:cs="Tahoma"/>
          <w:sz w:val="22"/>
          <w:szCs w:val="24"/>
        </w:rPr>
      </w:pPr>
    </w:p>
    <w:p w:rsidR="001C2BDB" w:rsidRPr="00117E48" w:rsidRDefault="001C2BDB" w:rsidP="00117E48">
      <w:pPr>
        <w:ind w:left="426" w:right="420"/>
        <w:rPr>
          <w:rFonts w:ascii="Tahoma" w:eastAsia="Times New Roman" w:hAnsi="Tahoma" w:cs="Tahoma"/>
          <w:sz w:val="22"/>
          <w:szCs w:val="24"/>
        </w:rPr>
      </w:pPr>
      <w:r w:rsidRPr="00117E48">
        <w:rPr>
          <w:rFonts w:ascii="Tahoma" w:eastAsia="Times New Roman" w:hAnsi="Tahoma" w:cs="Tahoma"/>
          <w:sz w:val="22"/>
          <w:szCs w:val="24"/>
        </w:rPr>
        <w:t xml:space="preserve">Como lo señaló el Tribunal de Cali, en el abuso de confianza se agravia el derecho del tradente, quien busca afanosamente que el objeto le sea restituido de manos del </w:t>
      </w:r>
      <w:r w:rsidRPr="00117E48">
        <w:rPr>
          <w:rFonts w:ascii="Tahoma" w:eastAsia="Times New Roman" w:hAnsi="Tahoma" w:cs="Tahoma"/>
          <w:sz w:val="22"/>
          <w:szCs w:val="24"/>
        </w:rPr>
        <w:lastRenderedPageBreak/>
        <w:t>tenedor precario, a quien le confió la vigilancia del mismo; en el hurto agravado por la confianza, se ataca el poder de disponibilidad que la víctima tiene sobre el bien….”</w:t>
      </w:r>
      <w:r w:rsidRPr="00117E48">
        <w:rPr>
          <w:rStyle w:val="Refdenotaalpie"/>
          <w:rFonts w:ascii="Tahoma" w:eastAsia="Times New Roman" w:hAnsi="Tahoma" w:cs="Tahoma"/>
          <w:sz w:val="22"/>
          <w:szCs w:val="24"/>
        </w:rPr>
        <w:footnoteReference w:id="1"/>
      </w:r>
      <w:r w:rsidRPr="00117E48">
        <w:rPr>
          <w:rFonts w:ascii="Tahoma" w:eastAsia="Times New Roman" w:hAnsi="Tahoma" w:cs="Tahoma"/>
          <w:sz w:val="22"/>
          <w:szCs w:val="24"/>
        </w:rPr>
        <w:t>.</w:t>
      </w:r>
    </w:p>
    <w:p w:rsidR="00117E48" w:rsidRDefault="00117E48" w:rsidP="00344FC8">
      <w:pPr>
        <w:spacing w:line="276" w:lineRule="auto"/>
        <w:rPr>
          <w:rFonts w:ascii="Tahoma" w:eastAsia="Times New Roman" w:hAnsi="Tahoma" w:cs="Tahoma"/>
          <w:sz w:val="24"/>
          <w:szCs w:val="24"/>
        </w:rPr>
      </w:pPr>
    </w:p>
    <w:p w:rsidR="004E2FB4" w:rsidRPr="00344FC8" w:rsidRDefault="004E2FB4"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De lo </w:t>
      </w:r>
      <w:r w:rsidR="00B83B0B" w:rsidRPr="00344FC8">
        <w:rPr>
          <w:rFonts w:ascii="Tahoma" w:eastAsia="Times New Roman" w:hAnsi="Tahoma" w:cs="Tahoma"/>
          <w:sz w:val="24"/>
          <w:szCs w:val="24"/>
        </w:rPr>
        <w:t>hasta ahora dicho</w:t>
      </w:r>
      <w:r w:rsidRPr="00344FC8">
        <w:rPr>
          <w:rFonts w:ascii="Tahoma" w:eastAsia="Times New Roman" w:hAnsi="Tahoma" w:cs="Tahoma"/>
          <w:sz w:val="24"/>
          <w:szCs w:val="24"/>
        </w:rPr>
        <w:t xml:space="preserve">, se puede </w:t>
      </w:r>
      <w:r w:rsidR="006961F2" w:rsidRPr="00344FC8">
        <w:rPr>
          <w:rFonts w:ascii="Tahoma" w:eastAsia="Times New Roman" w:hAnsi="Tahoma" w:cs="Tahoma"/>
          <w:sz w:val="24"/>
          <w:szCs w:val="24"/>
        </w:rPr>
        <w:t xml:space="preserve">colegir </w:t>
      </w:r>
      <w:r w:rsidRPr="00344FC8">
        <w:rPr>
          <w:rFonts w:ascii="Tahoma" w:eastAsia="Times New Roman" w:hAnsi="Tahoma" w:cs="Tahoma"/>
          <w:sz w:val="24"/>
          <w:szCs w:val="24"/>
        </w:rPr>
        <w:t xml:space="preserve">que las diferencias habidas entre el delito de hurto agravado por la confianza y el </w:t>
      </w:r>
      <w:r w:rsidR="006961F2" w:rsidRPr="00344FC8">
        <w:rPr>
          <w:rFonts w:ascii="Tahoma" w:eastAsia="Times New Roman" w:hAnsi="Tahoma" w:cs="Tahoma"/>
          <w:sz w:val="24"/>
          <w:szCs w:val="24"/>
        </w:rPr>
        <w:t xml:space="preserve">reato de </w:t>
      </w:r>
      <w:r w:rsidRPr="00344FC8">
        <w:rPr>
          <w:rFonts w:ascii="Tahoma" w:eastAsia="Times New Roman" w:hAnsi="Tahoma" w:cs="Tahoma"/>
          <w:sz w:val="24"/>
          <w:szCs w:val="24"/>
        </w:rPr>
        <w:t xml:space="preserve">abuso de confianza, básicamente serían las siguientes: a) En el delito de </w:t>
      </w:r>
      <w:r w:rsidR="00CD7330" w:rsidRPr="00344FC8">
        <w:rPr>
          <w:rFonts w:ascii="Tahoma" w:eastAsia="Times New Roman" w:hAnsi="Tahoma" w:cs="Tahoma"/>
          <w:sz w:val="24"/>
          <w:szCs w:val="24"/>
        </w:rPr>
        <w:t>abuso de confianza la apropiación del bien tiene lugar pese a que este en un principio se encontraba dentro de la esfera de custodia y cuidado de su propietario o poseedor. Mientras que en el delito de h</w:t>
      </w:r>
      <w:r w:rsidRPr="00344FC8">
        <w:rPr>
          <w:rFonts w:ascii="Tahoma" w:eastAsia="Times New Roman" w:hAnsi="Tahoma" w:cs="Tahoma"/>
          <w:sz w:val="24"/>
          <w:szCs w:val="24"/>
        </w:rPr>
        <w:t xml:space="preserve">urto </w:t>
      </w:r>
      <w:r w:rsidR="00FB360E" w:rsidRPr="00344FC8">
        <w:rPr>
          <w:rFonts w:ascii="Tahoma" w:eastAsia="Times New Roman" w:hAnsi="Tahoma" w:cs="Tahoma"/>
          <w:sz w:val="24"/>
          <w:szCs w:val="24"/>
        </w:rPr>
        <w:t>agravado</w:t>
      </w:r>
      <w:r w:rsidR="00CD7330" w:rsidRPr="00344FC8">
        <w:rPr>
          <w:rFonts w:ascii="Tahoma" w:eastAsia="Times New Roman" w:hAnsi="Tahoma" w:cs="Tahoma"/>
          <w:sz w:val="24"/>
          <w:szCs w:val="24"/>
        </w:rPr>
        <w:t xml:space="preserve"> se presenta un acto de apoderamiento que implica que el bien nunca estuvo dentro del ámbito de protección de su propietario</w:t>
      </w:r>
      <w:r w:rsidRPr="00344FC8">
        <w:rPr>
          <w:rFonts w:ascii="Tahoma" w:eastAsia="Times New Roman" w:hAnsi="Tahoma" w:cs="Tahoma"/>
          <w:sz w:val="24"/>
          <w:szCs w:val="24"/>
        </w:rPr>
        <w:t xml:space="preserve">; b) En el delito de hurto </w:t>
      </w:r>
      <w:r w:rsidR="00FB360E" w:rsidRPr="00344FC8">
        <w:rPr>
          <w:rFonts w:ascii="Tahoma" w:eastAsia="Times New Roman" w:hAnsi="Tahoma" w:cs="Tahoma"/>
          <w:sz w:val="24"/>
          <w:szCs w:val="24"/>
        </w:rPr>
        <w:t xml:space="preserve">agravado </w:t>
      </w:r>
      <w:r w:rsidRPr="00344FC8">
        <w:rPr>
          <w:rFonts w:ascii="Tahoma" w:eastAsia="Times New Roman" w:hAnsi="Tahoma" w:cs="Tahoma"/>
          <w:sz w:val="24"/>
          <w:szCs w:val="24"/>
        </w:rPr>
        <w:t xml:space="preserve">la cosa </w:t>
      </w:r>
      <w:r w:rsidR="00FB360E" w:rsidRPr="00344FC8">
        <w:rPr>
          <w:rFonts w:ascii="Tahoma" w:eastAsia="Times New Roman" w:hAnsi="Tahoma" w:cs="Tahoma"/>
          <w:sz w:val="24"/>
          <w:szCs w:val="24"/>
        </w:rPr>
        <w:t xml:space="preserve">robada </w:t>
      </w:r>
      <w:r w:rsidRPr="00344FC8">
        <w:rPr>
          <w:rFonts w:ascii="Tahoma" w:eastAsia="Times New Roman" w:hAnsi="Tahoma" w:cs="Tahoma"/>
          <w:sz w:val="24"/>
          <w:szCs w:val="24"/>
        </w:rPr>
        <w:t xml:space="preserve">no sale de manera voluntaria de la esfera de dominio de su propietario </w:t>
      </w:r>
      <w:r w:rsidR="00FB360E" w:rsidRPr="00344FC8">
        <w:rPr>
          <w:rFonts w:ascii="Tahoma" w:eastAsia="Times New Roman" w:hAnsi="Tahoma" w:cs="Tahoma"/>
          <w:sz w:val="24"/>
          <w:szCs w:val="24"/>
        </w:rPr>
        <w:t>quien en contra de su voluntad es desposeído por el sujeto agente de cualquier derecho que detente sobre ella. Mientras que en el delito de abuso de confianza el objeto material del delito llega a manos del sujeto agente como consecuencia del consentimiento libre y voluntario que ha expresado su propietario o poseedor; c) En el delito de abuso de confianza existe una relación jurídica entre el sujeto agente y el objeto material del delito, el cual llega a sus manos como consecuencia de un título jurídico precario o fiduciario, en virtud del cual reconoce el dominio que sobre el bien ejerce otro individuo. Mientras que en el delito de hurto agravado no existe ningún vinculo jurídico entre el objeto material del delito y el sujeto activo, porque la cosa llega a su poder como consecuencia de una relación de confianza generada</w:t>
      </w:r>
      <w:r w:rsidR="000C35AC" w:rsidRPr="00344FC8">
        <w:rPr>
          <w:rFonts w:ascii="Tahoma" w:eastAsia="Times New Roman" w:hAnsi="Tahoma" w:cs="Tahoma"/>
          <w:sz w:val="24"/>
          <w:szCs w:val="24"/>
        </w:rPr>
        <w:t xml:space="preserve"> por nexos de amistad, laborales, </w:t>
      </w:r>
      <w:proofErr w:type="gramStart"/>
      <w:r w:rsidR="000C35AC" w:rsidRPr="00344FC8">
        <w:rPr>
          <w:rFonts w:ascii="Tahoma" w:eastAsia="Times New Roman" w:hAnsi="Tahoma" w:cs="Tahoma"/>
          <w:sz w:val="24"/>
          <w:szCs w:val="24"/>
        </w:rPr>
        <w:t>etc..</w:t>
      </w:r>
      <w:proofErr w:type="gramEnd"/>
      <w:r w:rsidR="000C35AC" w:rsidRPr="00344FC8">
        <w:rPr>
          <w:rFonts w:ascii="Tahoma" w:eastAsia="Times New Roman" w:hAnsi="Tahoma" w:cs="Tahoma"/>
          <w:sz w:val="24"/>
          <w:szCs w:val="24"/>
        </w:rPr>
        <w:t xml:space="preserve"> </w:t>
      </w:r>
      <w:proofErr w:type="gramStart"/>
      <w:r w:rsidR="000C35AC" w:rsidRPr="00344FC8">
        <w:rPr>
          <w:rFonts w:ascii="Tahoma" w:eastAsia="Times New Roman" w:hAnsi="Tahoma" w:cs="Tahoma"/>
          <w:sz w:val="24"/>
          <w:szCs w:val="24"/>
        </w:rPr>
        <w:t>que</w:t>
      </w:r>
      <w:proofErr w:type="gramEnd"/>
      <w:r w:rsidR="000C35AC" w:rsidRPr="00344FC8">
        <w:rPr>
          <w:rFonts w:ascii="Tahoma" w:eastAsia="Times New Roman" w:hAnsi="Tahoma" w:cs="Tahoma"/>
          <w:sz w:val="24"/>
          <w:szCs w:val="24"/>
        </w:rPr>
        <w:t xml:space="preserve"> implica</w:t>
      </w:r>
      <w:r w:rsidR="002136EA" w:rsidRPr="00344FC8">
        <w:rPr>
          <w:rFonts w:ascii="Tahoma" w:eastAsia="Times New Roman" w:hAnsi="Tahoma" w:cs="Tahoma"/>
          <w:sz w:val="24"/>
          <w:szCs w:val="24"/>
        </w:rPr>
        <w:t>n</w:t>
      </w:r>
      <w:r w:rsidR="000C35AC" w:rsidRPr="00344FC8">
        <w:rPr>
          <w:rFonts w:ascii="Tahoma" w:eastAsia="Times New Roman" w:hAnsi="Tahoma" w:cs="Tahoma"/>
          <w:sz w:val="24"/>
          <w:szCs w:val="24"/>
        </w:rPr>
        <w:t xml:space="preserve"> que en momento alguno el sujeto agente reconozca el dominio </w:t>
      </w:r>
      <w:r w:rsidR="006961F2" w:rsidRPr="00344FC8">
        <w:rPr>
          <w:rFonts w:ascii="Tahoma" w:eastAsia="Times New Roman" w:hAnsi="Tahoma" w:cs="Tahoma"/>
          <w:sz w:val="24"/>
          <w:szCs w:val="24"/>
        </w:rPr>
        <w:t xml:space="preserve">que </w:t>
      </w:r>
      <w:r w:rsidR="000C35AC" w:rsidRPr="00344FC8">
        <w:rPr>
          <w:rFonts w:ascii="Tahoma" w:eastAsia="Times New Roman" w:hAnsi="Tahoma" w:cs="Tahoma"/>
          <w:sz w:val="24"/>
          <w:szCs w:val="24"/>
        </w:rPr>
        <w:t xml:space="preserve">sobre </w:t>
      </w:r>
      <w:r w:rsidR="002136EA" w:rsidRPr="00344FC8">
        <w:rPr>
          <w:rFonts w:ascii="Tahoma" w:eastAsia="Times New Roman" w:hAnsi="Tahoma" w:cs="Tahoma"/>
          <w:sz w:val="24"/>
          <w:szCs w:val="24"/>
        </w:rPr>
        <w:t xml:space="preserve">el bien sustraído </w:t>
      </w:r>
      <w:r w:rsidR="000C35AC" w:rsidRPr="00344FC8">
        <w:rPr>
          <w:rFonts w:ascii="Tahoma" w:eastAsia="Times New Roman" w:hAnsi="Tahoma" w:cs="Tahoma"/>
          <w:sz w:val="24"/>
          <w:szCs w:val="24"/>
        </w:rPr>
        <w:t xml:space="preserve">pudieron ejercer otras personas. </w:t>
      </w:r>
    </w:p>
    <w:p w:rsidR="004E2FB4" w:rsidRPr="00344FC8" w:rsidRDefault="004E2FB4" w:rsidP="00344FC8">
      <w:pPr>
        <w:spacing w:line="276" w:lineRule="auto"/>
        <w:rPr>
          <w:rFonts w:ascii="Tahoma" w:eastAsia="Times New Roman" w:hAnsi="Tahoma" w:cs="Tahoma"/>
          <w:sz w:val="24"/>
          <w:szCs w:val="24"/>
        </w:rPr>
      </w:pPr>
    </w:p>
    <w:p w:rsidR="001C2BDB" w:rsidRPr="00344FC8" w:rsidRDefault="001C2BDB"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Lo dicho por </w:t>
      </w:r>
      <w:r w:rsidR="004E2FB4" w:rsidRPr="00344FC8">
        <w:rPr>
          <w:rFonts w:ascii="Tahoma" w:eastAsia="Times New Roman" w:hAnsi="Tahoma" w:cs="Tahoma"/>
          <w:sz w:val="24"/>
          <w:szCs w:val="24"/>
        </w:rPr>
        <w:t xml:space="preserve">tanto por </w:t>
      </w:r>
      <w:r w:rsidRPr="00344FC8">
        <w:rPr>
          <w:rFonts w:ascii="Tahoma" w:eastAsia="Times New Roman" w:hAnsi="Tahoma" w:cs="Tahoma"/>
          <w:sz w:val="24"/>
          <w:szCs w:val="24"/>
        </w:rPr>
        <w:t xml:space="preserve">la Corte </w:t>
      </w:r>
      <w:r w:rsidR="004E2FB4" w:rsidRPr="00344FC8">
        <w:rPr>
          <w:rFonts w:ascii="Tahoma" w:eastAsia="Times New Roman" w:hAnsi="Tahoma" w:cs="Tahoma"/>
          <w:sz w:val="24"/>
          <w:szCs w:val="24"/>
        </w:rPr>
        <w:t xml:space="preserve">como por esta Colegiatura </w:t>
      </w:r>
      <w:r w:rsidRPr="00344FC8">
        <w:rPr>
          <w:rFonts w:ascii="Tahoma" w:eastAsia="Times New Roman" w:hAnsi="Tahoma" w:cs="Tahoma"/>
          <w:sz w:val="24"/>
          <w:szCs w:val="24"/>
        </w:rPr>
        <w:t xml:space="preserve">para diferenciar los delitos de marras </w:t>
      </w:r>
      <w:r w:rsidR="000C35AC" w:rsidRPr="00344FC8">
        <w:rPr>
          <w:rFonts w:ascii="Tahoma" w:eastAsia="Times New Roman" w:hAnsi="Tahoma" w:cs="Tahoma"/>
          <w:sz w:val="24"/>
          <w:szCs w:val="24"/>
        </w:rPr>
        <w:t xml:space="preserve">bien </w:t>
      </w:r>
      <w:r w:rsidRPr="00344FC8">
        <w:rPr>
          <w:rFonts w:ascii="Tahoma" w:eastAsia="Times New Roman" w:hAnsi="Tahoma" w:cs="Tahoma"/>
          <w:sz w:val="24"/>
          <w:szCs w:val="24"/>
        </w:rPr>
        <w:t>puede ser sintetizado en el siguiente cuadro sinóptico</w:t>
      </w:r>
      <w:r w:rsidRPr="00344FC8">
        <w:rPr>
          <w:rStyle w:val="Refdenotaalpie"/>
          <w:rFonts w:ascii="Tahoma" w:eastAsia="Times New Roman" w:hAnsi="Tahoma" w:cs="Tahoma"/>
          <w:sz w:val="24"/>
          <w:szCs w:val="24"/>
        </w:rPr>
        <w:footnoteReference w:id="2"/>
      </w:r>
      <w:r w:rsidRPr="00344FC8">
        <w:rPr>
          <w:rFonts w:ascii="Tahoma" w:eastAsia="Times New Roman" w:hAnsi="Tahoma" w:cs="Tahoma"/>
          <w:sz w:val="24"/>
          <w:szCs w:val="24"/>
        </w:rPr>
        <w:t xml:space="preserve">: </w:t>
      </w:r>
    </w:p>
    <w:p w:rsidR="004E2FB4" w:rsidRPr="00344FC8" w:rsidRDefault="004E2FB4" w:rsidP="00344FC8">
      <w:pPr>
        <w:spacing w:line="276" w:lineRule="auto"/>
        <w:rPr>
          <w:rFonts w:ascii="Tahoma" w:eastAsia="Times New Roman" w:hAnsi="Tahoma" w:cs="Tahoma"/>
          <w:sz w:val="24"/>
          <w:szCs w:val="24"/>
        </w:rPr>
      </w:pPr>
    </w:p>
    <w:p w:rsidR="00804051" w:rsidRPr="00344FC8" w:rsidRDefault="00804051" w:rsidP="00344FC8">
      <w:pPr>
        <w:spacing w:line="276" w:lineRule="auto"/>
        <w:rPr>
          <w:rFonts w:ascii="Tahoma" w:eastAsia="Times New Roman" w:hAnsi="Tahoma" w:cs="Tahoma"/>
          <w:sz w:val="24"/>
          <w:szCs w:val="24"/>
        </w:rPr>
      </w:pPr>
    </w:p>
    <w:tbl>
      <w:tblPr>
        <w:tblW w:w="8923"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402"/>
        <w:gridCol w:w="3119"/>
      </w:tblGrid>
      <w:tr w:rsidR="004E2FB4" w:rsidRPr="00117E48" w:rsidTr="000C35AC">
        <w:trPr>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jc w:val="center"/>
              <w:rPr>
                <w:rFonts w:ascii="Tahoma" w:eastAsia="Times New Roman" w:hAnsi="Tahoma" w:cs="Tahoma"/>
                <w:sz w:val="22"/>
                <w:szCs w:val="24"/>
              </w:rPr>
            </w:pPr>
            <w:r w:rsidRPr="00117E48">
              <w:rPr>
                <w:rFonts w:ascii="Tahoma" w:eastAsia="Times New Roman" w:hAnsi="Tahoma" w:cs="Tahoma"/>
                <w:b/>
                <w:bCs/>
                <w:sz w:val="22"/>
                <w:szCs w:val="24"/>
              </w:rPr>
              <w:t>Similitudes</w:t>
            </w:r>
            <w:r w:rsidRPr="00117E48">
              <w:rPr>
                <w:rFonts w:ascii="Tahoma" w:eastAsia="Times New Roman" w:hAnsi="Tahoma" w:cs="Tahoma"/>
                <w:sz w:val="22"/>
                <w:szCs w:val="24"/>
              </w:rPr>
              <w:br/>
              <w:t>(las similitudes son entre el abuso de confianza y el hurto en general).</w:t>
            </w:r>
          </w:p>
        </w:tc>
        <w:tc>
          <w:tcPr>
            <w:tcW w:w="6521" w:type="dxa"/>
            <w:gridSpan w:val="2"/>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jc w:val="center"/>
              <w:rPr>
                <w:rFonts w:ascii="Tahoma" w:eastAsia="Times New Roman" w:hAnsi="Tahoma" w:cs="Tahoma"/>
                <w:sz w:val="22"/>
                <w:szCs w:val="24"/>
              </w:rPr>
            </w:pPr>
            <w:r w:rsidRPr="00117E48">
              <w:rPr>
                <w:rFonts w:ascii="Tahoma" w:eastAsia="Times New Roman" w:hAnsi="Tahoma" w:cs="Tahoma"/>
                <w:b/>
                <w:bCs/>
                <w:sz w:val="22"/>
                <w:szCs w:val="24"/>
              </w:rPr>
              <w:t>Diferencias</w:t>
            </w:r>
          </w:p>
        </w:tc>
      </w:tr>
      <w:tr w:rsidR="004E2FB4" w:rsidRPr="00117E48" w:rsidTr="000C35AC">
        <w:trPr>
          <w:jc w:val="center"/>
        </w:trPr>
        <w:tc>
          <w:tcPr>
            <w:tcW w:w="2402" w:type="dxa"/>
            <w:vMerge w:val="restart"/>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1. Bien jurídico tutelado: patrimonio económico. </w:t>
            </w:r>
            <w:r w:rsidRPr="00117E48">
              <w:rPr>
                <w:rFonts w:ascii="Tahoma" w:eastAsia="Times New Roman" w:hAnsi="Tahoma" w:cs="Tahoma"/>
                <w:sz w:val="22"/>
                <w:szCs w:val="24"/>
              </w:rPr>
              <w:br/>
            </w:r>
            <w:r w:rsidRPr="00117E48">
              <w:rPr>
                <w:rFonts w:ascii="Tahoma" w:eastAsia="Times New Roman" w:hAnsi="Tahoma" w:cs="Tahoma"/>
                <w:sz w:val="22"/>
                <w:szCs w:val="24"/>
              </w:rPr>
              <w:br/>
              <w:t>2. Objeto material: cosa mueble ajena.</w:t>
            </w:r>
            <w:r w:rsidRPr="00117E48">
              <w:rPr>
                <w:rFonts w:ascii="Tahoma" w:eastAsia="Times New Roman" w:hAnsi="Tahoma" w:cs="Tahoma"/>
                <w:sz w:val="22"/>
                <w:szCs w:val="24"/>
              </w:rPr>
              <w:br/>
            </w:r>
            <w:r w:rsidRPr="00117E48">
              <w:rPr>
                <w:rFonts w:ascii="Tahoma" w:eastAsia="Times New Roman" w:hAnsi="Tahoma" w:cs="Tahoma"/>
                <w:sz w:val="22"/>
                <w:szCs w:val="24"/>
              </w:rPr>
              <w:br/>
              <w:t xml:space="preserve">3. Elemento subjetivo especial: búsqueda de </w:t>
            </w:r>
            <w:r w:rsidRPr="00117E48">
              <w:rPr>
                <w:rFonts w:ascii="Tahoma" w:eastAsia="Times New Roman" w:hAnsi="Tahoma" w:cs="Tahoma"/>
                <w:sz w:val="22"/>
                <w:szCs w:val="24"/>
              </w:rPr>
              <w:lastRenderedPageBreak/>
              <w:t>provecho para sí o tercero. </w:t>
            </w:r>
            <w:r w:rsidRPr="00117E48">
              <w:rPr>
                <w:rFonts w:ascii="Tahoma" w:eastAsia="Times New Roman" w:hAnsi="Tahoma" w:cs="Tahoma"/>
                <w:sz w:val="22"/>
                <w:szCs w:val="24"/>
              </w:rPr>
              <w:br/>
            </w:r>
            <w:r w:rsidRPr="00117E48">
              <w:rPr>
                <w:rFonts w:ascii="Tahoma" w:eastAsia="Times New Roman" w:hAnsi="Tahoma" w:cs="Tahoma"/>
                <w:sz w:val="22"/>
                <w:szCs w:val="24"/>
              </w:rPr>
              <w:br/>
              <w:t>4. Tipos penales de lesión y de resultado.</w:t>
            </w:r>
          </w:p>
        </w:tc>
        <w:tc>
          <w:tcPr>
            <w:tcW w:w="3402"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jc w:val="center"/>
              <w:rPr>
                <w:rFonts w:ascii="Tahoma" w:eastAsia="Times New Roman" w:hAnsi="Tahoma" w:cs="Tahoma"/>
                <w:sz w:val="22"/>
                <w:szCs w:val="24"/>
              </w:rPr>
            </w:pPr>
            <w:r w:rsidRPr="00117E48">
              <w:rPr>
                <w:rFonts w:ascii="Tahoma" w:eastAsia="Times New Roman" w:hAnsi="Tahoma" w:cs="Tahoma"/>
                <w:b/>
                <w:bCs/>
                <w:sz w:val="22"/>
                <w:szCs w:val="24"/>
              </w:rPr>
              <w:lastRenderedPageBreak/>
              <w:t>Hurto agravado por la confianza</w:t>
            </w:r>
          </w:p>
        </w:tc>
        <w:tc>
          <w:tcPr>
            <w:tcW w:w="3119"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jc w:val="center"/>
              <w:rPr>
                <w:rFonts w:ascii="Tahoma" w:eastAsia="Times New Roman" w:hAnsi="Tahoma" w:cs="Tahoma"/>
                <w:sz w:val="22"/>
                <w:szCs w:val="24"/>
              </w:rPr>
            </w:pPr>
            <w:r w:rsidRPr="00117E48">
              <w:rPr>
                <w:rFonts w:ascii="Tahoma" w:eastAsia="Times New Roman" w:hAnsi="Tahoma" w:cs="Tahoma"/>
                <w:b/>
                <w:bCs/>
                <w:sz w:val="22"/>
                <w:szCs w:val="24"/>
              </w:rPr>
              <w:t>Abuso de confianza</w:t>
            </w:r>
          </w:p>
        </w:tc>
      </w:tr>
      <w:tr w:rsidR="004E2FB4" w:rsidRPr="00117E48" w:rsidTr="000C35AC">
        <w:trPr>
          <w:trHeight w:val="512"/>
          <w:jc w:val="center"/>
        </w:trPr>
        <w:tc>
          <w:tcPr>
            <w:tcW w:w="2402" w:type="dxa"/>
            <w:vMerge/>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Verbo rector: apoderarse</w:t>
            </w:r>
          </w:p>
        </w:tc>
        <w:tc>
          <w:tcPr>
            <w:tcW w:w="3119"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Verbo rector: apropiarse</w:t>
            </w:r>
          </w:p>
        </w:tc>
      </w:tr>
      <w:tr w:rsidR="004E2FB4" w:rsidRPr="00117E48" w:rsidTr="000C35AC">
        <w:trPr>
          <w:jc w:val="center"/>
        </w:trPr>
        <w:tc>
          <w:tcPr>
            <w:tcW w:w="2402" w:type="dxa"/>
            <w:vMerge/>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 xml:space="preserve">No hay ningún título que implique el cuidado o protección de la cosa, por lo que el sujeto agente no tiene poder jurídico sobre el objeto material. El bien puede tenerlo, </w:t>
            </w:r>
            <w:r w:rsidRPr="00117E48">
              <w:rPr>
                <w:rFonts w:ascii="Tahoma" w:eastAsia="Times New Roman" w:hAnsi="Tahoma" w:cs="Tahoma"/>
                <w:sz w:val="22"/>
                <w:szCs w:val="24"/>
              </w:rPr>
              <w:lastRenderedPageBreak/>
              <w:t>materialmente, el sujeto agente, pero se halla en la órbita del titular.</w:t>
            </w:r>
          </w:p>
        </w:tc>
        <w:tc>
          <w:tcPr>
            <w:tcW w:w="3119"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lastRenderedPageBreak/>
              <w:t xml:space="preserve">El objeto material ha entrado en la órbita del sujeto agente por un título no traslaticio de dominio, otorgándole al sujeto agente un poder precario sobre </w:t>
            </w:r>
            <w:r w:rsidRPr="00117E48">
              <w:rPr>
                <w:rFonts w:ascii="Tahoma" w:eastAsia="Times New Roman" w:hAnsi="Tahoma" w:cs="Tahoma"/>
                <w:sz w:val="22"/>
                <w:szCs w:val="24"/>
              </w:rPr>
              <w:lastRenderedPageBreak/>
              <w:t>la cosa, reconocido por el ordenamiento.</w:t>
            </w:r>
          </w:p>
        </w:tc>
      </w:tr>
      <w:tr w:rsidR="004E2FB4" w:rsidRPr="00117E48" w:rsidTr="000C35AC">
        <w:trPr>
          <w:jc w:val="center"/>
        </w:trPr>
        <w:tc>
          <w:tcPr>
            <w:tcW w:w="2402" w:type="dxa"/>
            <w:vMerge/>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Hay una relación de confianza de carácter personal entre el sujeto agente y el propietario.</w:t>
            </w:r>
          </w:p>
        </w:tc>
        <w:tc>
          <w:tcPr>
            <w:tcW w:w="3119"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Hay un nexo jurídico entre el propietario y el sujeto agente que los relaciona con el bien.</w:t>
            </w:r>
          </w:p>
        </w:tc>
      </w:tr>
      <w:tr w:rsidR="004E2FB4" w:rsidRPr="00117E48" w:rsidTr="000C35AC">
        <w:trPr>
          <w:jc w:val="center"/>
        </w:trPr>
        <w:tc>
          <w:tcPr>
            <w:tcW w:w="2402" w:type="dxa"/>
            <w:vMerge/>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Se ataca el poder de disponibilidad que tiene la víctima sobre el objeto material.</w:t>
            </w:r>
          </w:p>
        </w:tc>
        <w:tc>
          <w:tcPr>
            <w:tcW w:w="3119" w:type="dxa"/>
            <w:tcBorders>
              <w:top w:val="outset" w:sz="6" w:space="0" w:color="auto"/>
              <w:left w:val="outset" w:sz="6" w:space="0" w:color="auto"/>
              <w:bottom w:val="outset" w:sz="6" w:space="0" w:color="auto"/>
              <w:right w:val="outset" w:sz="6" w:space="0" w:color="auto"/>
            </w:tcBorders>
            <w:vAlign w:val="center"/>
            <w:hideMark/>
          </w:tcPr>
          <w:p w:rsidR="004E2FB4" w:rsidRPr="00117E48" w:rsidRDefault="004E2FB4" w:rsidP="00344FC8">
            <w:pPr>
              <w:spacing w:line="276" w:lineRule="auto"/>
              <w:rPr>
                <w:rFonts w:ascii="Tahoma" w:eastAsia="Times New Roman" w:hAnsi="Tahoma" w:cs="Tahoma"/>
                <w:sz w:val="22"/>
                <w:szCs w:val="24"/>
              </w:rPr>
            </w:pPr>
            <w:r w:rsidRPr="00117E48">
              <w:rPr>
                <w:rFonts w:ascii="Tahoma" w:eastAsia="Times New Roman" w:hAnsi="Tahoma" w:cs="Tahoma"/>
                <w:sz w:val="22"/>
                <w:szCs w:val="24"/>
              </w:rPr>
              <w:t>Se agravia el derecho del tradente, quien busca que la cosa le sea restituida por el tenedor precario, quien recibió la misión de la custodia o vigilancia del bien.</w:t>
            </w:r>
          </w:p>
        </w:tc>
      </w:tr>
    </w:tbl>
    <w:p w:rsidR="001B62EF" w:rsidRPr="00344FC8" w:rsidRDefault="001B62EF" w:rsidP="00344FC8">
      <w:pPr>
        <w:spacing w:line="276" w:lineRule="auto"/>
        <w:rPr>
          <w:rFonts w:ascii="Tahoma" w:eastAsia="Times New Roman" w:hAnsi="Tahoma" w:cs="Tahoma"/>
          <w:sz w:val="24"/>
          <w:szCs w:val="24"/>
        </w:rPr>
      </w:pPr>
    </w:p>
    <w:p w:rsidR="00A35A13" w:rsidRPr="00344FC8" w:rsidRDefault="000C35AC"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Al aplicar lo anterior al caso en estudio, en consonancia con lo que se demostró en el proceso, considera la Sala que le asiste la razón al apelante respecto a que el Juzgado de primer se equivocó en la calificación jurídica dada los hechos </w:t>
      </w:r>
      <w:r w:rsidR="00590A19" w:rsidRPr="00344FC8">
        <w:rPr>
          <w:rFonts w:ascii="Tahoma" w:eastAsia="Times New Roman" w:hAnsi="Tahoma" w:cs="Tahoma"/>
          <w:sz w:val="24"/>
          <w:szCs w:val="24"/>
        </w:rPr>
        <w:t xml:space="preserve">por los que fue llamada a juicio la procesada </w:t>
      </w:r>
      <w:proofErr w:type="spellStart"/>
      <w:r w:rsidR="00913C8E">
        <w:rPr>
          <w:rFonts w:ascii="Tahoma" w:eastAsia="Times New Roman" w:hAnsi="Tahoma" w:cs="Tahoma"/>
          <w:sz w:val="24"/>
          <w:szCs w:val="24"/>
        </w:rPr>
        <w:t>LMFP</w:t>
      </w:r>
      <w:proofErr w:type="spellEnd"/>
      <w:r w:rsidR="00590A19" w:rsidRPr="00344FC8">
        <w:rPr>
          <w:rFonts w:ascii="Tahoma" w:eastAsia="Times New Roman" w:hAnsi="Tahoma" w:cs="Tahoma"/>
          <w:sz w:val="24"/>
          <w:szCs w:val="24"/>
        </w:rPr>
        <w:t xml:space="preserve">, ya que </w:t>
      </w:r>
      <w:r w:rsidRPr="00344FC8">
        <w:rPr>
          <w:rFonts w:ascii="Tahoma" w:eastAsia="Times New Roman" w:hAnsi="Tahoma" w:cs="Tahoma"/>
          <w:sz w:val="24"/>
          <w:szCs w:val="24"/>
        </w:rPr>
        <w:t xml:space="preserve">los mismos no se adecuan </w:t>
      </w:r>
      <w:r w:rsidR="00590A19" w:rsidRPr="00344FC8">
        <w:rPr>
          <w:rFonts w:ascii="Tahoma" w:eastAsia="Times New Roman" w:hAnsi="Tahoma" w:cs="Tahoma"/>
          <w:sz w:val="24"/>
          <w:szCs w:val="24"/>
        </w:rPr>
        <w:t xml:space="preserve">típicamente </w:t>
      </w:r>
      <w:r w:rsidRPr="00344FC8">
        <w:rPr>
          <w:rFonts w:ascii="Tahoma" w:eastAsia="Times New Roman" w:hAnsi="Tahoma" w:cs="Tahoma"/>
          <w:sz w:val="24"/>
          <w:szCs w:val="24"/>
        </w:rPr>
        <w:t xml:space="preserve">en el delito abuso de confianza sino en el reato de hurto agravado por la confianza. </w:t>
      </w:r>
    </w:p>
    <w:p w:rsidR="000C35AC" w:rsidRPr="00344FC8" w:rsidRDefault="000C35AC" w:rsidP="00344FC8">
      <w:pPr>
        <w:spacing w:line="276" w:lineRule="auto"/>
        <w:rPr>
          <w:rFonts w:ascii="Tahoma" w:eastAsia="Times New Roman" w:hAnsi="Tahoma" w:cs="Tahoma"/>
          <w:sz w:val="24"/>
          <w:szCs w:val="24"/>
        </w:rPr>
      </w:pPr>
    </w:p>
    <w:p w:rsidR="000C35AC" w:rsidRPr="00344FC8" w:rsidRDefault="000C35AC"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Para poder llegar a la anterior conclusión, se hace necesario tener en cuenta lo siguiente: </w:t>
      </w:r>
    </w:p>
    <w:p w:rsidR="000C35AC" w:rsidRPr="00344FC8" w:rsidRDefault="000C35AC" w:rsidP="00344FC8">
      <w:pPr>
        <w:spacing w:line="276" w:lineRule="auto"/>
        <w:rPr>
          <w:rFonts w:ascii="Tahoma" w:eastAsia="Times New Roman" w:hAnsi="Tahoma" w:cs="Tahoma"/>
          <w:sz w:val="24"/>
          <w:szCs w:val="24"/>
        </w:rPr>
      </w:pPr>
    </w:p>
    <w:p w:rsidR="00B91CB4" w:rsidRPr="00344FC8" w:rsidRDefault="000C35AC" w:rsidP="00344FC8">
      <w:pPr>
        <w:pStyle w:val="Prrafodelista"/>
        <w:numPr>
          <w:ilvl w:val="0"/>
          <w:numId w:val="9"/>
        </w:num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 xml:space="preserve">Pese a que no se puede </w:t>
      </w:r>
      <w:r w:rsidR="001B62EF" w:rsidRPr="00344FC8">
        <w:rPr>
          <w:rFonts w:ascii="Tahoma" w:eastAsia="Times New Roman" w:hAnsi="Tahoma" w:cs="Tahoma"/>
          <w:sz w:val="24"/>
          <w:szCs w:val="24"/>
        </w:rPr>
        <w:t>desconocer</w:t>
      </w:r>
      <w:r w:rsidRPr="00344FC8">
        <w:rPr>
          <w:rFonts w:ascii="Tahoma" w:eastAsia="Times New Roman" w:hAnsi="Tahoma" w:cs="Tahoma"/>
          <w:sz w:val="24"/>
          <w:szCs w:val="24"/>
        </w:rPr>
        <w:t xml:space="preserve"> que la Procesada, como consecuencia del ejercicio de su </w:t>
      </w:r>
      <w:r w:rsidR="00590A19" w:rsidRPr="00344FC8">
        <w:rPr>
          <w:rFonts w:ascii="Tahoma" w:eastAsia="Times New Roman" w:hAnsi="Tahoma" w:cs="Tahoma"/>
          <w:sz w:val="24"/>
          <w:szCs w:val="24"/>
        </w:rPr>
        <w:t>cargo de secretaria de gerencia</w:t>
      </w:r>
      <w:r w:rsidR="001B62EF" w:rsidRPr="00344FC8">
        <w:rPr>
          <w:rFonts w:ascii="Tahoma" w:eastAsia="Times New Roman" w:hAnsi="Tahoma" w:cs="Tahoma"/>
          <w:sz w:val="24"/>
          <w:szCs w:val="24"/>
        </w:rPr>
        <w:t>,</w:t>
      </w:r>
      <w:r w:rsidRPr="00344FC8">
        <w:rPr>
          <w:rFonts w:ascii="Tahoma" w:eastAsia="Times New Roman" w:hAnsi="Tahoma" w:cs="Tahoma"/>
          <w:sz w:val="24"/>
          <w:szCs w:val="24"/>
        </w:rPr>
        <w:t xml:space="preserve"> manejaba con cierta autonomía unas considerables sumas de dinero</w:t>
      </w:r>
      <w:r w:rsidR="00844D9E" w:rsidRPr="00344FC8">
        <w:rPr>
          <w:rFonts w:ascii="Tahoma" w:eastAsia="Times New Roman" w:hAnsi="Tahoma" w:cs="Tahoma"/>
          <w:sz w:val="24"/>
          <w:szCs w:val="24"/>
        </w:rPr>
        <w:t xml:space="preserve"> de la soci</w:t>
      </w:r>
      <w:r w:rsidR="00B83B0B" w:rsidRPr="00344FC8">
        <w:rPr>
          <w:rFonts w:ascii="Tahoma" w:eastAsia="Times New Roman" w:hAnsi="Tahoma" w:cs="Tahoma"/>
          <w:sz w:val="24"/>
          <w:szCs w:val="24"/>
        </w:rPr>
        <w:t>edad defraudada en su patrimonio</w:t>
      </w:r>
      <w:r w:rsidRPr="00344FC8">
        <w:rPr>
          <w:rFonts w:ascii="Tahoma" w:eastAsia="Times New Roman" w:hAnsi="Tahoma" w:cs="Tahoma"/>
          <w:sz w:val="24"/>
          <w:szCs w:val="24"/>
        </w:rPr>
        <w:t xml:space="preserve">, </w:t>
      </w:r>
      <w:r w:rsidR="00590A19" w:rsidRPr="00344FC8">
        <w:rPr>
          <w:rFonts w:ascii="Tahoma" w:eastAsia="Times New Roman" w:hAnsi="Tahoma" w:cs="Tahoma"/>
          <w:sz w:val="24"/>
          <w:szCs w:val="24"/>
        </w:rPr>
        <w:t>con las cuales efectuaba las consignaciones bancarias; el pago de facturas a los proveedores y los pagos de la nómina a los demás trabajadores de la sociedad, etc…</w:t>
      </w:r>
      <w:r w:rsidR="00B83B0B" w:rsidRPr="00344FC8">
        <w:rPr>
          <w:rFonts w:ascii="Tahoma" w:eastAsia="Times New Roman" w:hAnsi="Tahoma" w:cs="Tahoma"/>
          <w:sz w:val="24"/>
          <w:szCs w:val="24"/>
        </w:rPr>
        <w:t>,</w:t>
      </w:r>
      <w:r w:rsidR="00590A19" w:rsidRPr="00344FC8">
        <w:rPr>
          <w:rFonts w:ascii="Tahoma" w:eastAsia="Times New Roman" w:hAnsi="Tahoma" w:cs="Tahoma"/>
          <w:sz w:val="24"/>
          <w:szCs w:val="24"/>
        </w:rPr>
        <w:t xml:space="preserve"> </w:t>
      </w:r>
      <w:r w:rsidRPr="00344FC8">
        <w:rPr>
          <w:rFonts w:ascii="Tahoma" w:eastAsia="Times New Roman" w:hAnsi="Tahoma" w:cs="Tahoma"/>
          <w:sz w:val="24"/>
          <w:szCs w:val="24"/>
        </w:rPr>
        <w:t xml:space="preserve">ello no quiere decir </w:t>
      </w:r>
      <w:r w:rsidR="00844D9E" w:rsidRPr="00344FC8">
        <w:rPr>
          <w:rFonts w:ascii="Tahoma" w:eastAsia="Times New Roman" w:hAnsi="Tahoma" w:cs="Tahoma"/>
          <w:sz w:val="24"/>
          <w:szCs w:val="24"/>
        </w:rPr>
        <w:t>que podía disponer de manera libre y arbitrariamente de esos emolumentos, porque si nos atenemos a lo atestado por los Sres. MARGARITA HERNÁNDEZ GÓMEZ; MARÍA ISABEL CALLE HENAO y ORLANDO RESTREPO VÁSQUEZ, se desprende que la finalidad por la cual se le otorgaron</w:t>
      </w:r>
      <w:r w:rsidR="00590A19" w:rsidRPr="00344FC8">
        <w:rPr>
          <w:rFonts w:ascii="Tahoma" w:eastAsia="Times New Roman" w:hAnsi="Tahoma" w:cs="Tahoma"/>
          <w:sz w:val="24"/>
          <w:szCs w:val="24"/>
        </w:rPr>
        <w:t xml:space="preserve"> a la Procesada esas amplias facultades no era otra diferente que para </w:t>
      </w:r>
      <w:r w:rsidR="00C46716" w:rsidRPr="00344FC8">
        <w:rPr>
          <w:rFonts w:ascii="Tahoma" w:eastAsia="Times New Roman" w:hAnsi="Tahoma" w:cs="Tahoma"/>
          <w:sz w:val="24"/>
          <w:szCs w:val="24"/>
        </w:rPr>
        <w:t xml:space="preserve">poder </w:t>
      </w:r>
      <w:r w:rsidR="00590A19" w:rsidRPr="00344FC8">
        <w:rPr>
          <w:rFonts w:ascii="Tahoma" w:eastAsia="Times New Roman" w:hAnsi="Tahoma" w:cs="Tahoma"/>
          <w:sz w:val="24"/>
          <w:szCs w:val="24"/>
        </w:rPr>
        <w:t>satisfacer el normal desarrollo de las actividades comerciales ejercidas por la Estación de Servicios de Pereira Ltda</w:t>
      </w:r>
      <w:r w:rsidR="00C46716" w:rsidRPr="00344FC8">
        <w:rPr>
          <w:rFonts w:ascii="Tahoma" w:eastAsia="Times New Roman" w:hAnsi="Tahoma" w:cs="Tahoma"/>
          <w:sz w:val="24"/>
          <w:szCs w:val="24"/>
        </w:rPr>
        <w:t xml:space="preserve">. </w:t>
      </w:r>
    </w:p>
    <w:p w:rsidR="00B91CB4" w:rsidRPr="00344FC8" w:rsidRDefault="00B91CB4" w:rsidP="00344FC8">
      <w:pPr>
        <w:spacing w:line="276" w:lineRule="auto"/>
        <w:rPr>
          <w:rFonts w:ascii="Tahoma" w:eastAsia="Times New Roman" w:hAnsi="Tahoma" w:cs="Tahoma"/>
          <w:sz w:val="24"/>
          <w:szCs w:val="24"/>
        </w:rPr>
      </w:pPr>
    </w:p>
    <w:p w:rsidR="00590A19" w:rsidRPr="00344FC8" w:rsidRDefault="00B91CB4" w:rsidP="00344FC8">
      <w:p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 xml:space="preserve">De igual manera, </w:t>
      </w:r>
      <w:r w:rsidR="00C46716" w:rsidRPr="00344FC8">
        <w:rPr>
          <w:rFonts w:ascii="Tahoma" w:eastAsia="Times New Roman" w:hAnsi="Tahoma" w:cs="Tahoma"/>
          <w:sz w:val="24"/>
          <w:szCs w:val="24"/>
        </w:rPr>
        <w:t xml:space="preserve">de dichas pruebas se desprende que la Sra. </w:t>
      </w:r>
      <w:proofErr w:type="spellStart"/>
      <w:r w:rsidR="00913C8E">
        <w:rPr>
          <w:rFonts w:ascii="Tahoma" w:eastAsia="Times New Roman" w:hAnsi="Tahoma" w:cs="Tahoma"/>
          <w:sz w:val="24"/>
          <w:szCs w:val="24"/>
        </w:rPr>
        <w:t>LMFP</w:t>
      </w:r>
      <w:proofErr w:type="spellEnd"/>
      <w:r w:rsidR="00C46716" w:rsidRPr="00344FC8">
        <w:rPr>
          <w:rFonts w:ascii="Tahoma" w:eastAsia="Times New Roman" w:hAnsi="Tahoma" w:cs="Tahoma"/>
          <w:sz w:val="24"/>
          <w:szCs w:val="24"/>
        </w:rPr>
        <w:t xml:space="preserve"> era una persona de la total y absoluta confianza de sus patrones, tanto es </w:t>
      </w:r>
      <w:r w:rsidRPr="00344FC8">
        <w:rPr>
          <w:rFonts w:ascii="Tahoma" w:eastAsia="Times New Roman" w:hAnsi="Tahoma" w:cs="Tahoma"/>
          <w:sz w:val="24"/>
          <w:szCs w:val="24"/>
        </w:rPr>
        <w:t>así</w:t>
      </w:r>
      <w:r w:rsidR="00C46716" w:rsidRPr="00344FC8">
        <w:rPr>
          <w:rFonts w:ascii="Tahoma" w:eastAsia="Times New Roman" w:hAnsi="Tahoma" w:cs="Tahoma"/>
          <w:sz w:val="24"/>
          <w:szCs w:val="24"/>
        </w:rPr>
        <w:t xml:space="preserve"> que después del fallecimiento del Sr.</w:t>
      </w:r>
      <w:r w:rsidR="00C46716" w:rsidRPr="00344FC8">
        <w:rPr>
          <w:rFonts w:ascii="Tahoma" w:hAnsi="Tahoma" w:cs="Tahoma"/>
          <w:sz w:val="24"/>
          <w:szCs w:val="24"/>
        </w:rPr>
        <w:t xml:space="preserve"> </w:t>
      </w:r>
      <w:r w:rsidR="00C46716" w:rsidRPr="00344FC8">
        <w:rPr>
          <w:rFonts w:ascii="Tahoma" w:eastAsia="Times New Roman" w:hAnsi="Tahoma" w:cs="Tahoma"/>
          <w:sz w:val="24"/>
          <w:szCs w:val="24"/>
        </w:rPr>
        <w:t xml:space="preserve">JOSÉ JESÚS CALLE TRIANA siguió laborando en la estación de servicios.  </w:t>
      </w:r>
    </w:p>
    <w:p w:rsidR="004D3501" w:rsidRPr="00344FC8" w:rsidRDefault="004D3501" w:rsidP="00344FC8">
      <w:pPr>
        <w:spacing w:line="276" w:lineRule="auto"/>
        <w:rPr>
          <w:rFonts w:ascii="Tahoma" w:eastAsia="Times New Roman" w:hAnsi="Tahoma" w:cs="Tahoma"/>
          <w:sz w:val="24"/>
          <w:szCs w:val="24"/>
        </w:rPr>
      </w:pPr>
    </w:p>
    <w:p w:rsidR="00590A19" w:rsidRPr="00344FC8" w:rsidRDefault="00C46716" w:rsidP="00344FC8">
      <w:p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Luego,</w:t>
      </w:r>
      <w:r w:rsidR="00844D9E" w:rsidRPr="00344FC8">
        <w:rPr>
          <w:rFonts w:ascii="Tahoma" w:eastAsia="Times New Roman" w:hAnsi="Tahoma" w:cs="Tahoma"/>
          <w:sz w:val="24"/>
          <w:szCs w:val="24"/>
        </w:rPr>
        <w:t xml:space="preserve"> si el manejo de los dineros por parte de la Procesad</w:t>
      </w:r>
      <w:r w:rsidRPr="00344FC8">
        <w:rPr>
          <w:rFonts w:ascii="Tahoma" w:eastAsia="Times New Roman" w:hAnsi="Tahoma" w:cs="Tahoma"/>
          <w:sz w:val="24"/>
          <w:szCs w:val="24"/>
        </w:rPr>
        <w:t>a</w:t>
      </w:r>
      <w:r w:rsidR="00844D9E" w:rsidRPr="00344FC8">
        <w:rPr>
          <w:rFonts w:ascii="Tahoma" w:eastAsia="Times New Roman" w:hAnsi="Tahoma" w:cs="Tahoma"/>
          <w:sz w:val="24"/>
          <w:szCs w:val="24"/>
        </w:rPr>
        <w:t xml:space="preserve"> era algo que hacia parte de sus funciones laborales</w:t>
      </w:r>
      <w:r w:rsidRPr="00344FC8">
        <w:rPr>
          <w:rFonts w:ascii="Tahoma" w:eastAsia="Times New Roman" w:hAnsi="Tahoma" w:cs="Tahoma"/>
          <w:sz w:val="24"/>
          <w:szCs w:val="24"/>
        </w:rPr>
        <w:t>, el cual tenía como propósito el desarrollo del objeto social de la persona jurídica con la que trabajaba</w:t>
      </w:r>
      <w:r w:rsidR="00844D9E" w:rsidRPr="00344FC8">
        <w:rPr>
          <w:rFonts w:ascii="Tahoma" w:eastAsia="Times New Roman" w:hAnsi="Tahoma" w:cs="Tahoma"/>
          <w:sz w:val="24"/>
          <w:szCs w:val="24"/>
        </w:rPr>
        <w:t xml:space="preserve">, tal situación nos </w:t>
      </w:r>
      <w:r w:rsidRPr="00344FC8">
        <w:rPr>
          <w:rFonts w:ascii="Tahoma" w:eastAsia="Times New Roman" w:hAnsi="Tahoma" w:cs="Tahoma"/>
          <w:sz w:val="24"/>
          <w:szCs w:val="24"/>
        </w:rPr>
        <w:t xml:space="preserve">estaría indicando </w:t>
      </w:r>
      <w:r w:rsidR="00844D9E" w:rsidRPr="00344FC8">
        <w:rPr>
          <w:rFonts w:ascii="Tahoma" w:eastAsia="Times New Roman" w:hAnsi="Tahoma" w:cs="Tahoma"/>
          <w:sz w:val="24"/>
          <w:szCs w:val="24"/>
        </w:rPr>
        <w:t xml:space="preserve">que dichos dineros no llegaban a sus manos como </w:t>
      </w:r>
      <w:r w:rsidRPr="00344FC8">
        <w:rPr>
          <w:rFonts w:ascii="Tahoma" w:eastAsia="Times New Roman" w:hAnsi="Tahoma" w:cs="Tahoma"/>
          <w:sz w:val="24"/>
          <w:szCs w:val="24"/>
        </w:rPr>
        <w:t>resultado</w:t>
      </w:r>
      <w:r w:rsidR="00844D9E" w:rsidRPr="00344FC8">
        <w:rPr>
          <w:rFonts w:ascii="Tahoma" w:eastAsia="Times New Roman" w:hAnsi="Tahoma" w:cs="Tahoma"/>
          <w:sz w:val="24"/>
          <w:szCs w:val="24"/>
        </w:rPr>
        <w:t xml:space="preserve"> de una relación jurídica cuya fuente radicaba en un </w:t>
      </w:r>
      <w:r w:rsidR="00DA438C" w:rsidRPr="00344FC8">
        <w:rPr>
          <w:rFonts w:ascii="Tahoma" w:eastAsia="Times New Roman" w:hAnsi="Tahoma" w:cs="Tahoma"/>
          <w:sz w:val="24"/>
          <w:szCs w:val="24"/>
        </w:rPr>
        <w:t>título</w:t>
      </w:r>
      <w:r w:rsidR="00844D9E" w:rsidRPr="00344FC8">
        <w:rPr>
          <w:rFonts w:ascii="Tahoma" w:eastAsia="Times New Roman" w:hAnsi="Tahoma" w:cs="Tahoma"/>
          <w:sz w:val="24"/>
          <w:szCs w:val="24"/>
        </w:rPr>
        <w:t xml:space="preserve"> no traslaticio de dominio, sino como consecuencia </w:t>
      </w:r>
      <w:r w:rsidRPr="00344FC8">
        <w:rPr>
          <w:rFonts w:ascii="Tahoma" w:eastAsia="Times New Roman" w:hAnsi="Tahoma" w:cs="Tahoma"/>
          <w:sz w:val="24"/>
          <w:szCs w:val="24"/>
        </w:rPr>
        <w:t xml:space="preserve">de la relación de confianza generada por los vínculos laborales que </w:t>
      </w:r>
      <w:r w:rsidR="00DA438C" w:rsidRPr="00344FC8">
        <w:rPr>
          <w:rFonts w:ascii="Tahoma" w:eastAsia="Times New Roman" w:hAnsi="Tahoma" w:cs="Tahoma"/>
          <w:sz w:val="24"/>
          <w:szCs w:val="24"/>
        </w:rPr>
        <w:t>tenía</w:t>
      </w:r>
      <w:r w:rsidRPr="00344FC8">
        <w:rPr>
          <w:rFonts w:ascii="Tahoma" w:eastAsia="Times New Roman" w:hAnsi="Tahoma" w:cs="Tahoma"/>
          <w:sz w:val="24"/>
          <w:szCs w:val="24"/>
        </w:rPr>
        <w:t xml:space="preserve"> con sus patrones.</w:t>
      </w:r>
    </w:p>
    <w:p w:rsidR="004D3501" w:rsidRPr="00344FC8" w:rsidRDefault="004D3501" w:rsidP="00344FC8">
      <w:pPr>
        <w:spacing w:line="276" w:lineRule="auto"/>
        <w:rPr>
          <w:rFonts w:ascii="Tahoma" w:eastAsia="Times New Roman" w:hAnsi="Tahoma" w:cs="Tahoma"/>
          <w:sz w:val="24"/>
          <w:szCs w:val="24"/>
        </w:rPr>
      </w:pPr>
    </w:p>
    <w:p w:rsidR="004D3501" w:rsidRPr="00344FC8" w:rsidRDefault="004D3501" w:rsidP="00344FC8">
      <w:pPr>
        <w:pStyle w:val="Prrafodelista"/>
        <w:numPr>
          <w:ilvl w:val="0"/>
          <w:numId w:val="9"/>
        </w:num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 xml:space="preserve">De lo declarado por los Sres. MARÍA ISABEL CALLE HENAO y ORLANDO RESTREPO VÁSQUEZ, se tiene que </w:t>
      </w:r>
      <w:r w:rsidR="002136EA" w:rsidRPr="00344FC8">
        <w:rPr>
          <w:rFonts w:ascii="Tahoma" w:eastAsia="Times New Roman" w:hAnsi="Tahoma" w:cs="Tahoma"/>
          <w:sz w:val="24"/>
          <w:szCs w:val="24"/>
        </w:rPr>
        <w:t>el manejo que la  Sra.</w:t>
      </w:r>
      <w:r w:rsidR="002136EA" w:rsidRPr="00344FC8">
        <w:rPr>
          <w:rFonts w:ascii="Tahoma" w:hAnsi="Tahoma" w:cs="Tahoma"/>
          <w:sz w:val="24"/>
          <w:szCs w:val="24"/>
        </w:rPr>
        <w:t xml:space="preserve"> </w:t>
      </w:r>
      <w:proofErr w:type="spellStart"/>
      <w:r w:rsidR="00913C8E">
        <w:rPr>
          <w:rFonts w:ascii="Tahoma" w:eastAsia="Times New Roman" w:hAnsi="Tahoma" w:cs="Tahoma"/>
          <w:sz w:val="24"/>
          <w:szCs w:val="24"/>
        </w:rPr>
        <w:t>LMFP</w:t>
      </w:r>
      <w:proofErr w:type="spellEnd"/>
      <w:r w:rsidR="002136EA" w:rsidRPr="00344FC8">
        <w:rPr>
          <w:rFonts w:ascii="Tahoma" w:eastAsia="Times New Roman" w:hAnsi="Tahoma" w:cs="Tahoma"/>
          <w:sz w:val="24"/>
          <w:szCs w:val="24"/>
        </w:rPr>
        <w:t xml:space="preserve"> le deba a </w:t>
      </w:r>
      <w:r w:rsidRPr="00344FC8">
        <w:rPr>
          <w:rFonts w:ascii="Tahoma" w:eastAsia="Times New Roman" w:hAnsi="Tahoma" w:cs="Tahoma"/>
          <w:sz w:val="24"/>
          <w:szCs w:val="24"/>
        </w:rPr>
        <w:t xml:space="preserve">los dineros </w:t>
      </w:r>
      <w:r w:rsidR="002136EA" w:rsidRPr="00344FC8">
        <w:rPr>
          <w:rFonts w:ascii="Tahoma" w:eastAsia="Times New Roman" w:hAnsi="Tahoma" w:cs="Tahoma"/>
          <w:sz w:val="24"/>
          <w:szCs w:val="24"/>
        </w:rPr>
        <w:t xml:space="preserve">de la sociedad tenía como finalidad el cumplimiento de su objeto social, por lo que se puede inferir que en momento alguno la sociedad defraudada patrimonialmente de manera voluntaria se desprendió de los derechos de dominio que detentaba sobre los dineros manejados por la Procesada. </w:t>
      </w:r>
    </w:p>
    <w:p w:rsidR="004D3501" w:rsidRPr="00344FC8" w:rsidRDefault="004D3501" w:rsidP="00344FC8">
      <w:pPr>
        <w:spacing w:line="276" w:lineRule="auto"/>
        <w:rPr>
          <w:rFonts w:ascii="Tahoma" w:eastAsia="Times New Roman" w:hAnsi="Tahoma" w:cs="Tahoma"/>
          <w:sz w:val="24"/>
          <w:szCs w:val="24"/>
        </w:rPr>
      </w:pPr>
    </w:p>
    <w:p w:rsidR="00C46716" w:rsidRPr="00344FC8" w:rsidRDefault="00C46716" w:rsidP="00344FC8">
      <w:pPr>
        <w:pStyle w:val="Prrafodelista"/>
        <w:numPr>
          <w:ilvl w:val="0"/>
          <w:numId w:val="9"/>
        </w:num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De un análisis en conjunto de las atestaciones de los Sres. MARÍA ISABEL CALLE HENAO y ORLANDO RESTREPO VÁSQUEZ</w:t>
      </w:r>
      <w:r w:rsidR="00B83B0B" w:rsidRPr="00344FC8">
        <w:rPr>
          <w:rFonts w:ascii="Tahoma" w:eastAsia="Times New Roman" w:hAnsi="Tahoma" w:cs="Tahoma"/>
          <w:sz w:val="24"/>
          <w:szCs w:val="24"/>
        </w:rPr>
        <w:t>,</w:t>
      </w:r>
      <w:r w:rsidRPr="00344FC8">
        <w:rPr>
          <w:rFonts w:ascii="Tahoma" w:eastAsia="Times New Roman" w:hAnsi="Tahoma" w:cs="Tahoma"/>
          <w:sz w:val="24"/>
          <w:szCs w:val="24"/>
        </w:rPr>
        <w:t xml:space="preserve"> se desprende que la Procesada para poder ejercer sus funciones laborales tenía acceso al sitio en donde se encontraban depositados los dineros recaudados como consecuencia de la venta de gasolina y </w:t>
      </w:r>
      <w:r w:rsidR="00B91CB4" w:rsidRPr="00344FC8">
        <w:rPr>
          <w:rFonts w:ascii="Tahoma" w:eastAsia="Times New Roman" w:hAnsi="Tahoma" w:cs="Tahoma"/>
          <w:sz w:val="24"/>
          <w:szCs w:val="24"/>
        </w:rPr>
        <w:t xml:space="preserve">de </w:t>
      </w:r>
      <w:r w:rsidRPr="00344FC8">
        <w:rPr>
          <w:rFonts w:ascii="Tahoma" w:eastAsia="Times New Roman" w:hAnsi="Tahoma" w:cs="Tahoma"/>
          <w:sz w:val="24"/>
          <w:szCs w:val="24"/>
        </w:rPr>
        <w:t xml:space="preserve">lubricantes, el cual consistía en una caja fuerte de la </w:t>
      </w:r>
      <w:r w:rsidR="004D3501" w:rsidRPr="00344FC8">
        <w:rPr>
          <w:rFonts w:ascii="Tahoma" w:eastAsia="Times New Roman" w:hAnsi="Tahoma" w:cs="Tahoma"/>
          <w:sz w:val="24"/>
          <w:szCs w:val="24"/>
        </w:rPr>
        <w:t>que sabía</w:t>
      </w:r>
      <w:r w:rsidRPr="00344FC8">
        <w:rPr>
          <w:rFonts w:ascii="Tahoma" w:eastAsia="Times New Roman" w:hAnsi="Tahoma" w:cs="Tahoma"/>
          <w:sz w:val="24"/>
          <w:szCs w:val="24"/>
        </w:rPr>
        <w:t xml:space="preserve"> </w:t>
      </w:r>
      <w:r w:rsidR="00B83B0B" w:rsidRPr="00344FC8">
        <w:rPr>
          <w:rFonts w:ascii="Tahoma" w:eastAsia="Times New Roman" w:hAnsi="Tahoma" w:cs="Tahoma"/>
          <w:sz w:val="24"/>
          <w:szCs w:val="24"/>
        </w:rPr>
        <w:t>la clave o el</w:t>
      </w:r>
      <w:r w:rsidR="004D3501" w:rsidRPr="00344FC8">
        <w:rPr>
          <w:rFonts w:ascii="Tahoma" w:eastAsia="Times New Roman" w:hAnsi="Tahoma" w:cs="Tahoma"/>
          <w:sz w:val="24"/>
          <w:szCs w:val="24"/>
        </w:rPr>
        <w:t xml:space="preserve"> número de la combinación. </w:t>
      </w:r>
    </w:p>
    <w:p w:rsidR="004D3501" w:rsidRPr="00344FC8" w:rsidRDefault="004D3501" w:rsidP="00344FC8">
      <w:pPr>
        <w:spacing w:line="276" w:lineRule="auto"/>
        <w:rPr>
          <w:rFonts w:ascii="Tahoma" w:eastAsia="Times New Roman" w:hAnsi="Tahoma" w:cs="Tahoma"/>
          <w:sz w:val="24"/>
          <w:szCs w:val="24"/>
        </w:rPr>
      </w:pPr>
    </w:p>
    <w:p w:rsidR="004D3501" w:rsidRPr="00344FC8" w:rsidRDefault="004D3501" w:rsidP="00344FC8">
      <w:pPr>
        <w:spacing w:line="276" w:lineRule="auto"/>
        <w:ind w:left="360"/>
        <w:rPr>
          <w:rFonts w:ascii="Tahoma" w:eastAsia="Times New Roman" w:hAnsi="Tahoma" w:cs="Tahoma"/>
          <w:sz w:val="24"/>
          <w:szCs w:val="24"/>
        </w:rPr>
      </w:pPr>
      <w:r w:rsidRPr="00344FC8">
        <w:rPr>
          <w:rFonts w:ascii="Tahoma" w:eastAsia="Times New Roman" w:hAnsi="Tahoma" w:cs="Tahoma"/>
          <w:sz w:val="24"/>
          <w:szCs w:val="24"/>
        </w:rPr>
        <w:t>Tal situación, nos estaría indicando que los dineros  sustraídos arbitrariamente por la Procesada, pese a tenerlos a su disposición, de igual manera los mismos se encontraban dentro de la esfera de custodia y cuidado de su propietario</w:t>
      </w:r>
      <w:r w:rsidR="00B91CB4" w:rsidRPr="00344FC8">
        <w:rPr>
          <w:rFonts w:ascii="Tahoma" w:eastAsia="Times New Roman" w:hAnsi="Tahoma" w:cs="Tahoma"/>
          <w:sz w:val="24"/>
          <w:szCs w:val="24"/>
        </w:rPr>
        <w:t>, quien los tenía depositado</w:t>
      </w:r>
      <w:r w:rsidR="00B83B0B" w:rsidRPr="00344FC8">
        <w:rPr>
          <w:rFonts w:ascii="Tahoma" w:eastAsia="Times New Roman" w:hAnsi="Tahoma" w:cs="Tahoma"/>
          <w:sz w:val="24"/>
          <w:szCs w:val="24"/>
        </w:rPr>
        <w:t>s</w:t>
      </w:r>
      <w:r w:rsidR="00B91CB4" w:rsidRPr="00344FC8">
        <w:rPr>
          <w:rFonts w:ascii="Tahoma" w:eastAsia="Times New Roman" w:hAnsi="Tahoma" w:cs="Tahoma"/>
          <w:sz w:val="24"/>
          <w:szCs w:val="24"/>
        </w:rPr>
        <w:t xml:space="preserve"> en una caja fuerte, la que se encontraba en las dependencias del establecimiento de comercio en el que laboraba la encausada</w:t>
      </w:r>
      <w:r w:rsidRPr="00344FC8">
        <w:rPr>
          <w:rFonts w:ascii="Tahoma" w:eastAsia="Times New Roman" w:hAnsi="Tahoma" w:cs="Tahoma"/>
          <w:sz w:val="24"/>
          <w:szCs w:val="24"/>
        </w:rPr>
        <w:t xml:space="preserve">. </w:t>
      </w:r>
    </w:p>
    <w:p w:rsidR="004D3501" w:rsidRPr="00344FC8" w:rsidRDefault="004D3501" w:rsidP="00344FC8">
      <w:pPr>
        <w:spacing w:line="276" w:lineRule="auto"/>
        <w:ind w:left="360"/>
        <w:rPr>
          <w:rFonts w:ascii="Tahoma" w:eastAsia="Times New Roman" w:hAnsi="Tahoma" w:cs="Tahoma"/>
          <w:sz w:val="24"/>
          <w:szCs w:val="24"/>
        </w:rPr>
      </w:pPr>
    </w:p>
    <w:p w:rsidR="00574D91" w:rsidRPr="00344FC8" w:rsidRDefault="004D3501" w:rsidP="00344FC8">
      <w:pPr>
        <w:spacing w:line="276" w:lineRule="auto"/>
        <w:rPr>
          <w:rFonts w:ascii="Tahoma" w:eastAsia="Times New Roman" w:hAnsi="Tahoma" w:cs="Tahoma"/>
          <w:sz w:val="24"/>
          <w:szCs w:val="24"/>
        </w:rPr>
      </w:pPr>
      <w:r w:rsidRPr="00344FC8">
        <w:rPr>
          <w:rFonts w:ascii="Tahoma" w:eastAsia="Times New Roman" w:hAnsi="Tahoma" w:cs="Tahoma"/>
          <w:sz w:val="24"/>
          <w:szCs w:val="24"/>
        </w:rPr>
        <w:t xml:space="preserve">En suma, acorde con lo antes expuesto, para la Sala no existe duda alguna que la conducta punible enrostrada a la procesada </w:t>
      </w:r>
      <w:proofErr w:type="spellStart"/>
      <w:r w:rsidR="00913C8E">
        <w:rPr>
          <w:rFonts w:ascii="Tahoma" w:eastAsia="Times New Roman" w:hAnsi="Tahoma" w:cs="Tahoma"/>
          <w:sz w:val="24"/>
          <w:szCs w:val="24"/>
        </w:rPr>
        <w:t>LMFP</w:t>
      </w:r>
      <w:proofErr w:type="spellEnd"/>
      <w:r w:rsidRPr="00344FC8">
        <w:rPr>
          <w:rFonts w:ascii="Tahoma" w:eastAsia="Times New Roman" w:hAnsi="Tahoma" w:cs="Tahoma"/>
          <w:sz w:val="24"/>
          <w:szCs w:val="24"/>
        </w:rPr>
        <w:t xml:space="preserve"> no se adecuaba típicamente en el delito de </w:t>
      </w:r>
      <w:r w:rsidR="002136EA" w:rsidRPr="00344FC8">
        <w:rPr>
          <w:rFonts w:ascii="Tahoma" w:eastAsia="Times New Roman" w:hAnsi="Tahoma" w:cs="Tahoma"/>
          <w:sz w:val="24"/>
          <w:szCs w:val="24"/>
        </w:rPr>
        <w:t xml:space="preserve">abuso de confianza sino en el reato de hurto agravado por la confianza, por cuanto, se reitera, los dineros desfalcados por la </w:t>
      </w:r>
      <w:r w:rsidR="00574D91" w:rsidRPr="00344FC8">
        <w:rPr>
          <w:rFonts w:ascii="Tahoma" w:eastAsia="Times New Roman" w:hAnsi="Tahoma" w:cs="Tahoma"/>
          <w:sz w:val="24"/>
          <w:szCs w:val="24"/>
        </w:rPr>
        <w:t>acriminada: a)</w:t>
      </w:r>
      <w:r w:rsidR="002136EA" w:rsidRPr="00344FC8">
        <w:rPr>
          <w:rFonts w:ascii="Tahoma" w:eastAsia="Times New Roman" w:hAnsi="Tahoma" w:cs="Tahoma"/>
          <w:sz w:val="24"/>
          <w:szCs w:val="24"/>
        </w:rPr>
        <w:t xml:space="preserve"> </w:t>
      </w:r>
      <w:r w:rsidR="00574D91" w:rsidRPr="00344FC8">
        <w:rPr>
          <w:rFonts w:ascii="Tahoma" w:eastAsia="Times New Roman" w:hAnsi="Tahoma" w:cs="Tahoma"/>
          <w:sz w:val="24"/>
          <w:szCs w:val="24"/>
        </w:rPr>
        <w:t>E</w:t>
      </w:r>
      <w:r w:rsidR="002136EA" w:rsidRPr="00344FC8">
        <w:rPr>
          <w:rFonts w:ascii="Tahoma" w:eastAsia="Times New Roman" w:hAnsi="Tahoma" w:cs="Tahoma"/>
          <w:sz w:val="24"/>
          <w:szCs w:val="24"/>
        </w:rPr>
        <w:t>n m</w:t>
      </w:r>
      <w:r w:rsidR="00574D91" w:rsidRPr="00344FC8">
        <w:rPr>
          <w:rFonts w:ascii="Tahoma" w:eastAsia="Times New Roman" w:hAnsi="Tahoma" w:cs="Tahoma"/>
          <w:sz w:val="24"/>
          <w:szCs w:val="24"/>
        </w:rPr>
        <w:t xml:space="preserve">omento alguno salieron de la esfera de custodia y cuidado de sus propietarios; b) Llegaron a manos de la acusada no como consecuencia de un título jurídico precario, sino por obra y gracia de la relación laboral de confianza que Ella tenía con sus patrones. </w:t>
      </w:r>
    </w:p>
    <w:p w:rsidR="00574D91" w:rsidRPr="00344FC8" w:rsidRDefault="00574D91" w:rsidP="00344FC8">
      <w:pPr>
        <w:spacing w:line="276" w:lineRule="auto"/>
        <w:rPr>
          <w:rFonts w:ascii="Tahoma" w:eastAsia="Times New Roman" w:hAnsi="Tahoma" w:cs="Tahoma"/>
          <w:sz w:val="24"/>
          <w:szCs w:val="24"/>
        </w:rPr>
      </w:pPr>
    </w:p>
    <w:p w:rsidR="00574D91" w:rsidRPr="00344FC8" w:rsidRDefault="00574D91" w:rsidP="00344FC8">
      <w:pPr>
        <w:spacing w:line="276" w:lineRule="auto"/>
        <w:rPr>
          <w:rFonts w:ascii="Tahoma" w:eastAsia="Times New Roman" w:hAnsi="Tahoma" w:cs="Tahoma"/>
          <w:sz w:val="24"/>
          <w:szCs w:val="24"/>
          <w:lang w:eastAsia="es-ES"/>
        </w:rPr>
      </w:pPr>
      <w:r w:rsidRPr="00344FC8">
        <w:rPr>
          <w:rFonts w:ascii="Tahoma" w:eastAsia="Times New Roman" w:hAnsi="Tahoma" w:cs="Tahoma"/>
          <w:sz w:val="24"/>
          <w:szCs w:val="24"/>
        </w:rPr>
        <w:t xml:space="preserve">Siendo </w:t>
      </w:r>
      <w:r w:rsidR="007A7AB3" w:rsidRPr="00344FC8">
        <w:rPr>
          <w:rFonts w:ascii="Tahoma" w:eastAsia="Times New Roman" w:hAnsi="Tahoma" w:cs="Tahoma"/>
          <w:sz w:val="24"/>
          <w:szCs w:val="24"/>
        </w:rPr>
        <w:t>así</w:t>
      </w:r>
      <w:r w:rsidR="00B83B0B" w:rsidRPr="00344FC8">
        <w:rPr>
          <w:rFonts w:ascii="Tahoma" w:eastAsia="Times New Roman" w:hAnsi="Tahoma" w:cs="Tahoma"/>
          <w:sz w:val="24"/>
          <w:szCs w:val="24"/>
        </w:rPr>
        <w:t xml:space="preserve"> las cosas, la Sala modificará</w:t>
      </w:r>
      <w:r w:rsidRPr="00344FC8">
        <w:rPr>
          <w:rFonts w:ascii="Tahoma" w:eastAsia="Times New Roman" w:hAnsi="Tahoma" w:cs="Tahoma"/>
          <w:sz w:val="24"/>
          <w:szCs w:val="24"/>
        </w:rPr>
        <w:t xml:space="preserve"> el fallo opugnado en el sentido de establecer que el juicio de responsabilidad criminal pregonado en contra de la procesada </w:t>
      </w:r>
      <w:proofErr w:type="spellStart"/>
      <w:r w:rsidR="00913C8E">
        <w:rPr>
          <w:rFonts w:ascii="Tahoma" w:eastAsia="Times New Roman" w:hAnsi="Tahoma" w:cs="Tahoma"/>
          <w:sz w:val="24"/>
          <w:szCs w:val="24"/>
        </w:rPr>
        <w:t>LMFP</w:t>
      </w:r>
      <w:proofErr w:type="spellEnd"/>
      <w:r w:rsidR="004D3501" w:rsidRPr="00344FC8">
        <w:rPr>
          <w:rFonts w:ascii="Tahoma" w:eastAsia="Times New Roman" w:hAnsi="Tahoma" w:cs="Tahoma"/>
          <w:sz w:val="24"/>
          <w:szCs w:val="24"/>
        </w:rPr>
        <w:t xml:space="preserve"> </w:t>
      </w:r>
      <w:r w:rsidRPr="00344FC8">
        <w:rPr>
          <w:rFonts w:ascii="Tahoma" w:eastAsia="Times New Roman" w:hAnsi="Tahoma" w:cs="Tahoma"/>
          <w:sz w:val="24"/>
          <w:szCs w:val="24"/>
        </w:rPr>
        <w:t xml:space="preserve">no lo es por incurrir en la comisión del </w:t>
      </w:r>
      <w:r w:rsidRPr="00344FC8">
        <w:rPr>
          <w:rFonts w:ascii="Tahoma" w:eastAsia="Times New Roman" w:hAnsi="Tahoma" w:cs="Tahoma"/>
          <w:sz w:val="24"/>
          <w:szCs w:val="24"/>
          <w:lang w:eastAsia="es-ES"/>
        </w:rPr>
        <w:t xml:space="preserve">delito abuso de confianza continuado agravado por la cuantía, tipificado en los artículos 31, parágrafo único; 249, y 267, #2º C.P. sino por incurrir en la comisión del delito de hurto continuado agravado por la cuantía, tipificado en los artículos 31, parágrafo único; 239; 241, #2º, y 267, #2º C.P. </w:t>
      </w:r>
    </w:p>
    <w:p w:rsidR="00804051" w:rsidRPr="00344FC8" w:rsidRDefault="00804051" w:rsidP="00344FC8">
      <w:pPr>
        <w:spacing w:line="276" w:lineRule="auto"/>
        <w:rPr>
          <w:rFonts w:ascii="Tahoma" w:eastAsia="Times New Roman" w:hAnsi="Tahoma" w:cs="Tahoma"/>
          <w:sz w:val="24"/>
          <w:szCs w:val="24"/>
          <w:lang w:eastAsia="es-ES"/>
        </w:rPr>
      </w:pPr>
    </w:p>
    <w:p w:rsidR="00574D91" w:rsidRPr="00344FC8" w:rsidRDefault="003D396D" w:rsidP="00344FC8">
      <w:pPr>
        <w:pStyle w:val="Sinespaciado"/>
        <w:spacing w:line="276" w:lineRule="auto"/>
        <w:jc w:val="both"/>
        <w:rPr>
          <w:rFonts w:ascii="Tahoma" w:hAnsi="Tahoma" w:cs="Tahoma"/>
          <w:sz w:val="24"/>
          <w:szCs w:val="24"/>
        </w:rPr>
      </w:pPr>
      <w:r w:rsidRPr="00344FC8">
        <w:rPr>
          <w:rFonts w:ascii="Tahoma" w:hAnsi="Tahoma" w:cs="Tahoma"/>
          <w:sz w:val="24"/>
          <w:szCs w:val="24"/>
        </w:rPr>
        <w:t>Como consecuencia de la modificación de la sentencia confutada en lo que tiene que ver con el delito por el cual se declaró</w:t>
      </w:r>
      <w:r w:rsidR="00026A22" w:rsidRPr="00344FC8">
        <w:rPr>
          <w:rFonts w:ascii="Tahoma" w:hAnsi="Tahoma" w:cs="Tahoma"/>
          <w:sz w:val="24"/>
          <w:szCs w:val="24"/>
        </w:rPr>
        <w:t xml:space="preserve"> el </w:t>
      </w:r>
      <w:r w:rsidRPr="00344FC8">
        <w:rPr>
          <w:rFonts w:ascii="Tahoma" w:hAnsi="Tahoma" w:cs="Tahoma"/>
          <w:sz w:val="24"/>
          <w:szCs w:val="24"/>
        </w:rPr>
        <w:t xml:space="preserve"> </w:t>
      </w:r>
      <w:r w:rsidR="00574D91" w:rsidRPr="00344FC8">
        <w:rPr>
          <w:rFonts w:ascii="Tahoma" w:hAnsi="Tahoma" w:cs="Tahoma"/>
          <w:sz w:val="24"/>
          <w:szCs w:val="24"/>
        </w:rPr>
        <w:t xml:space="preserve">compromiso penal endilgado a la </w:t>
      </w:r>
      <w:r w:rsidRPr="00344FC8">
        <w:rPr>
          <w:rFonts w:ascii="Tahoma" w:hAnsi="Tahoma" w:cs="Tahoma"/>
          <w:sz w:val="24"/>
          <w:szCs w:val="24"/>
        </w:rPr>
        <w:t>p</w:t>
      </w:r>
      <w:r w:rsidR="00574D91" w:rsidRPr="00344FC8">
        <w:rPr>
          <w:rFonts w:ascii="Tahoma" w:hAnsi="Tahoma" w:cs="Tahoma"/>
          <w:sz w:val="24"/>
          <w:szCs w:val="24"/>
        </w:rPr>
        <w:t xml:space="preserve">rocesada </w:t>
      </w:r>
      <w:proofErr w:type="spellStart"/>
      <w:r w:rsidR="00913C8E">
        <w:rPr>
          <w:rFonts w:ascii="Tahoma" w:hAnsi="Tahoma" w:cs="Tahoma"/>
          <w:sz w:val="24"/>
          <w:szCs w:val="24"/>
        </w:rPr>
        <w:t>LMFP</w:t>
      </w:r>
      <w:proofErr w:type="spellEnd"/>
      <w:r w:rsidR="00574D91" w:rsidRPr="00344FC8">
        <w:rPr>
          <w:rFonts w:ascii="Tahoma" w:hAnsi="Tahoma" w:cs="Tahoma"/>
          <w:sz w:val="24"/>
          <w:szCs w:val="24"/>
        </w:rPr>
        <w:t xml:space="preserve">, </w:t>
      </w:r>
      <w:r w:rsidRPr="00344FC8">
        <w:rPr>
          <w:rFonts w:ascii="Tahoma" w:hAnsi="Tahoma" w:cs="Tahoma"/>
          <w:sz w:val="24"/>
          <w:szCs w:val="24"/>
        </w:rPr>
        <w:t>ello implica que se deban tasar nuevamente las penas impuestas a la encausada acorde con esa nueva realidad jurídica</w:t>
      </w:r>
      <w:r w:rsidR="00574D91" w:rsidRPr="00344FC8">
        <w:rPr>
          <w:rFonts w:ascii="Tahoma" w:hAnsi="Tahoma" w:cs="Tahoma"/>
          <w:sz w:val="24"/>
          <w:szCs w:val="24"/>
        </w:rPr>
        <w:t>, para lo cual tendrá en cuenta los siguientes criterios:</w:t>
      </w:r>
    </w:p>
    <w:p w:rsidR="00574D91" w:rsidRPr="00344FC8" w:rsidRDefault="00574D91" w:rsidP="00344FC8">
      <w:pPr>
        <w:pStyle w:val="Sinespaciado"/>
        <w:spacing w:line="276" w:lineRule="auto"/>
        <w:jc w:val="both"/>
        <w:rPr>
          <w:rFonts w:ascii="Tahoma" w:hAnsi="Tahoma" w:cs="Tahoma"/>
          <w:sz w:val="24"/>
          <w:szCs w:val="24"/>
        </w:rPr>
      </w:pPr>
    </w:p>
    <w:p w:rsidR="00574D91" w:rsidRPr="00344FC8" w:rsidRDefault="00574D91" w:rsidP="00344FC8">
      <w:pPr>
        <w:pStyle w:val="Sinespaciado"/>
        <w:numPr>
          <w:ilvl w:val="0"/>
          <w:numId w:val="11"/>
        </w:numPr>
        <w:spacing w:line="276" w:lineRule="auto"/>
        <w:ind w:left="360"/>
        <w:jc w:val="both"/>
        <w:rPr>
          <w:rFonts w:ascii="Tahoma" w:hAnsi="Tahoma" w:cs="Tahoma"/>
          <w:sz w:val="24"/>
          <w:szCs w:val="24"/>
        </w:rPr>
      </w:pPr>
      <w:r w:rsidRPr="00344FC8">
        <w:rPr>
          <w:rFonts w:ascii="Tahoma" w:hAnsi="Tahoma" w:cs="Tahoma"/>
          <w:sz w:val="24"/>
          <w:szCs w:val="24"/>
        </w:rPr>
        <w:t xml:space="preserve">El </w:t>
      </w:r>
      <w:r w:rsidR="003D396D" w:rsidRPr="00344FC8">
        <w:rPr>
          <w:rFonts w:ascii="Tahoma" w:hAnsi="Tahoma" w:cs="Tahoma"/>
          <w:sz w:val="24"/>
          <w:szCs w:val="24"/>
        </w:rPr>
        <w:t xml:space="preserve">delito de hurto continuado </w:t>
      </w:r>
      <w:r w:rsidR="00B83B0B" w:rsidRPr="00344FC8">
        <w:rPr>
          <w:rFonts w:ascii="Tahoma" w:hAnsi="Tahoma" w:cs="Tahoma"/>
          <w:sz w:val="24"/>
          <w:szCs w:val="24"/>
        </w:rPr>
        <w:t xml:space="preserve">agravado </w:t>
      </w:r>
      <w:r w:rsidR="003D396D" w:rsidRPr="00344FC8">
        <w:rPr>
          <w:rFonts w:ascii="Tahoma" w:hAnsi="Tahoma" w:cs="Tahoma"/>
          <w:sz w:val="24"/>
          <w:szCs w:val="24"/>
        </w:rPr>
        <w:t xml:space="preserve">por la cuantía, tipificado en los artículos 31, parágrafo único; 239; 241, #2º, y 267, #2º C.P. </w:t>
      </w:r>
      <w:r w:rsidRPr="00344FC8">
        <w:rPr>
          <w:rFonts w:ascii="Tahoma" w:hAnsi="Tahoma" w:cs="Tahoma"/>
          <w:sz w:val="24"/>
          <w:szCs w:val="24"/>
        </w:rPr>
        <w:t xml:space="preserve">es sancionado con una pena de </w:t>
      </w:r>
      <w:r w:rsidR="003D396D" w:rsidRPr="00344FC8">
        <w:rPr>
          <w:rFonts w:ascii="Tahoma" w:hAnsi="Tahoma" w:cs="Tahoma"/>
          <w:sz w:val="24"/>
          <w:szCs w:val="24"/>
        </w:rPr>
        <w:t>85,33</w:t>
      </w:r>
      <w:r w:rsidRPr="00344FC8">
        <w:rPr>
          <w:rFonts w:ascii="Tahoma" w:hAnsi="Tahoma" w:cs="Tahoma"/>
          <w:sz w:val="24"/>
          <w:szCs w:val="24"/>
        </w:rPr>
        <w:t xml:space="preserve"> a </w:t>
      </w:r>
      <w:r w:rsidR="003D396D" w:rsidRPr="00344FC8">
        <w:rPr>
          <w:rFonts w:ascii="Tahoma" w:hAnsi="Tahoma" w:cs="Tahoma"/>
          <w:sz w:val="24"/>
          <w:szCs w:val="24"/>
        </w:rPr>
        <w:t>378</w:t>
      </w:r>
      <w:r w:rsidRPr="00344FC8">
        <w:rPr>
          <w:rFonts w:ascii="Tahoma" w:hAnsi="Tahoma" w:cs="Tahoma"/>
          <w:sz w:val="24"/>
          <w:szCs w:val="24"/>
        </w:rPr>
        <w:t xml:space="preserve"> meses de prisión</w:t>
      </w:r>
      <w:r w:rsidR="003D396D" w:rsidRPr="00344FC8">
        <w:rPr>
          <w:rFonts w:ascii="Tahoma" w:hAnsi="Tahoma" w:cs="Tahoma"/>
          <w:sz w:val="24"/>
          <w:szCs w:val="24"/>
        </w:rPr>
        <w:t>.</w:t>
      </w:r>
    </w:p>
    <w:p w:rsidR="00574D91" w:rsidRPr="00344FC8" w:rsidRDefault="00574D91" w:rsidP="00344FC8">
      <w:pPr>
        <w:pStyle w:val="Sinespaciado"/>
        <w:spacing w:line="276" w:lineRule="auto"/>
        <w:jc w:val="both"/>
        <w:rPr>
          <w:rFonts w:ascii="Tahoma" w:hAnsi="Tahoma" w:cs="Tahoma"/>
          <w:sz w:val="24"/>
          <w:szCs w:val="24"/>
        </w:rPr>
      </w:pPr>
    </w:p>
    <w:p w:rsidR="003D396D" w:rsidRPr="00344FC8" w:rsidRDefault="00574D91" w:rsidP="00344FC8">
      <w:pPr>
        <w:pStyle w:val="Sinespaciado"/>
        <w:numPr>
          <w:ilvl w:val="0"/>
          <w:numId w:val="11"/>
        </w:numPr>
        <w:spacing w:line="276" w:lineRule="auto"/>
        <w:ind w:left="360"/>
        <w:jc w:val="both"/>
        <w:rPr>
          <w:rFonts w:ascii="Tahoma" w:hAnsi="Tahoma" w:cs="Tahoma"/>
          <w:sz w:val="24"/>
          <w:szCs w:val="24"/>
        </w:rPr>
      </w:pPr>
      <w:r w:rsidRPr="00344FC8">
        <w:rPr>
          <w:rFonts w:ascii="Tahoma" w:hAnsi="Tahoma" w:cs="Tahoma"/>
          <w:sz w:val="24"/>
          <w:szCs w:val="24"/>
        </w:rPr>
        <w:t xml:space="preserve">Al aplicar el sistema de cuartos, como quiera que en contra de la Procesada no le fueron endilgados agravantes genéricos y ante la ausencia de antecedentes penales, acorde con lo establecido en el inciso 1º del artículo 61 C.P. la Sala acudiría al cuarto mínimo de punibilidad, el cual oscila entre </w:t>
      </w:r>
      <w:r w:rsidR="003D396D" w:rsidRPr="00344FC8">
        <w:rPr>
          <w:rFonts w:ascii="Tahoma" w:hAnsi="Tahoma" w:cs="Tahoma"/>
          <w:sz w:val="24"/>
          <w:szCs w:val="24"/>
        </w:rPr>
        <w:t>85,33</w:t>
      </w:r>
      <w:r w:rsidRPr="00344FC8">
        <w:rPr>
          <w:rFonts w:ascii="Tahoma" w:hAnsi="Tahoma" w:cs="Tahoma"/>
          <w:sz w:val="24"/>
          <w:szCs w:val="24"/>
        </w:rPr>
        <w:t xml:space="preserve"> hasta &lt;</w:t>
      </w:r>
      <w:r w:rsidR="003D396D" w:rsidRPr="00344FC8">
        <w:rPr>
          <w:rFonts w:ascii="Tahoma" w:hAnsi="Tahoma" w:cs="Tahoma"/>
          <w:sz w:val="24"/>
          <w:szCs w:val="24"/>
        </w:rPr>
        <w:t>158,5 mes</w:t>
      </w:r>
      <w:r w:rsidRPr="00344FC8">
        <w:rPr>
          <w:rFonts w:ascii="Tahoma" w:hAnsi="Tahoma" w:cs="Tahoma"/>
          <w:sz w:val="24"/>
          <w:szCs w:val="24"/>
        </w:rPr>
        <w:t>es de prisión</w:t>
      </w:r>
      <w:r w:rsidR="003D396D" w:rsidRPr="00344FC8">
        <w:rPr>
          <w:rFonts w:ascii="Tahoma" w:hAnsi="Tahoma" w:cs="Tahoma"/>
          <w:sz w:val="24"/>
          <w:szCs w:val="24"/>
        </w:rPr>
        <w:t>.</w:t>
      </w:r>
    </w:p>
    <w:p w:rsidR="003D396D" w:rsidRPr="00344FC8" w:rsidRDefault="003D396D" w:rsidP="00344FC8">
      <w:pPr>
        <w:pStyle w:val="Sinespaciado"/>
        <w:spacing w:line="276" w:lineRule="auto"/>
        <w:jc w:val="both"/>
        <w:rPr>
          <w:rFonts w:ascii="Tahoma" w:hAnsi="Tahoma" w:cs="Tahoma"/>
          <w:sz w:val="24"/>
          <w:szCs w:val="24"/>
        </w:rPr>
      </w:pPr>
    </w:p>
    <w:p w:rsidR="00574D91" w:rsidRPr="00344FC8" w:rsidRDefault="00574D91" w:rsidP="00344FC8">
      <w:pPr>
        <w:pStyle w:val="Sinespaciado"/>
        <w:numPr>
          <w:ilvl w:val="0"/>
          <w:numId w:val="11"/>
        </w:numPr>
        <w:spacing w:line="276" w:lineRule="auto"/>
        <w:ind w:left="360"/>
        <w:jc w:val="both"/>
        <w:rPr>
          <w:rFonts w:ascii="Tahoma" w:hAnsi="Tahoma" w:cs="Tahoma"/>
          <w:sz w:val="24"/>
          <w:szCs w:val="24"/>
        </w:rPr>
      </w:pPr>
      <w:r w:rsidRPr="00344FC8">
        <w:rPr>
          <w:rFonts w:ascii="Tahoma" w:hAnsi="Tahoma" w:cs="Tahoma"/>
          <w:sz w:val="24"/>
          <w:szCs w:val="24"/>
        </w:rPr>
        <w:t xml:space="preserve">Para individualizar la pena, acorde con los principios de proporcionalidad y razonabilidad, la Sala </w:t>
      </w:r>
      <w:r w:rsidR="003D396D" w:rsidRPr="00344FC8">
        <w:rPr>
          <w:rFonts w:ascii="Tahoma" w:hAnsi="Tahoma" w:cs="Tahoma"/>
          <w:sz w:val="24"/>
          <w:szCs w:val="24"/>
        </w:rPr>
        <w:t xml:space="preserve">no </w:t>
      </w:r>
      <w:r w:rsidRPr="00344FC8">
        <w:rPr>
          <w:rFonts w:ascii="Tahoma" w:hAnsi="Tahoma" w:cs="Tahoma"/>
          <w:sz w:val="24"/>
          <w:szCs w:val="24"/>
        </w:rPr>
        <w:t xml:space="preserve">partirá de la pena mínima </w:t>
      </w:r>
      <w:r w:rsidR="003D396D" w:rsidRPr="00344FC8">
        <w:rPr>
          <w:rFonts w:ascii="Tahoma" w:hAnsi="Tahoma" w:cs="Tahoma"/>
          <w:sz w:val="24"/>
          <w:szCs w:val="24"/>
        </w:rPr>
        <w:t xml:space="preserve">como consecuencia del mayor juicio de reproche que amerita el comportamiento criminal de la Procesada y de la defraudación de las expectativas que se esperaban de Ella como consecuencia de la </w:t>
      </w:r>
      <w:r w:rsidR="00EA7970" w:rsidRPr="00344FC8">
        <w:rPr>
          <w:rFonts w:ascii="Tahoma" w:hAnsi="Tahoma" w:cs="Tahoma"/>
          <w:sz w:val="24"/>
          <w:szCs w:val="24"/>
        </w:rPr>
        <w:t>relación</w:t>
      </w:r>
      <w:r w:rsidR="003D396D" w:rsidRPr="00344FC8">
        <w:rPr>
          <w:rFonts w:ascii="Tahoma" w:hAnsi="Tahoma" w:cs="Tahoma"/>
          <w:sz w:val="24"/>
          <w:szCs w:val="24"/>
        </w:rPr>
        <w:t xml:space="preserve"> de confianza que sus patrones</w:t>
      </w:r>
      <w:r w:rsidR="00EA7970" w:rsidRPr="00344FC8">
        <w:rPr>
          <w:rFonts w:ascii="Tahoma" w:hAnsi="Tahoma" w:cs="Tahoma"/>
          <w:sz w:val="24"/>
          <w:szCs w:val="24"/>
        </w:rPr>
        <w:t xml:space="preserve"> le otorgaron</w:t>
      </w:r>
      <w:r w:rsidR="003D396D" w:rsidRPr="00344FC8">
        <w:rPr>
          <w:rFonts w:ascii="Tahoma" w:hAnsi="Tahoma" w:cs="Tahoma"/>
          <w:sz w:val="24"/>
          <w:szCs w:val="24"/>
        </w:rPr>
        <w:t xml:space="preserve">, porque estamos en presencia de una persona que laboró por </w:t>
      </w:r>
      <w:r w:rsidR="00EA7970" w:rsidRPr="00344FC8">
        <w:rPr>
          <w:rFonts w:ascii="Tahoma" w:hAnsi="Tahoma" w:cs="Tahoma"/>
          <w:sz w:val="24"/>
          <w:szCs w:val="24"/>
        </w:rPr>
        <w:t>más</w:t>
      </w:r>
      <w:r w:rsidR="003D396D" w:rsidRPr="00344FC8">
        <w:rPr>
          <w:rFonts w:ascii="Tahoma" w:hAnsi="Tahoma" w:cs="Tahoma"/>
          <w:sz w:val="24"/>
          <w:szCs w:val="24"/>
        </w:rPr>
        <w:t xml:space="preserve"> de </w:t>
      </w:r>
      <w:r w:rsidR="00EA7970" w:rsidRPr="00344FC8">
        <w:rPr>
          <w:rFonts w:ascii="Tahoma" w:hAnsi="Tahoma" w:cs="Tahoma"/>
          <w:sz w:val="24"/>
          <w:szCs w:val="24"/>
        </w:rPr>
        <w:t>dos</w:t>
      </w:r>
      <w:r w:rsidR="003D396D" w:rsidRPr="00344FC8">
        <w:rPr>
          <w:rFonts w:ascii="Tahoma" w:hAnsi="Tahoma" w:cs="Tahoma"/>
          <w:sz w:val="24"/>
          <w:szCs w:val="24"/>
        </w:rPr>
        <w:t xml:space="preserve"> década</w:t>
      </w:r>
      <w:r w:rsidR="00EA7970" w:rsidRPr="00344FC8">
        <w:rPr>
          <w:rFonts w:ascii="Tahoma" w:hAnsi="Tahoma" w:cs="Tahoma"/>
          <w:sz w:val="24"/>
          <w:szCs w:val="24"/>
        </w:rPr>
        <w:t>s</w:t>
      </w:r>
      <w:r w:rsidR="003D396D" w:rsidRPr="00344FC8">
        <w:rPr>
          <w:rFonts w:ascii="Tahoma" w:hAnsi="Tahoma" w:cs="Tahoma"/>
          <w:sz w:val="24"/>
          <w:szCs w:val="24"/>
        </w:rPr>
        <w:t xml:space="preserve"> con la sociedad </w:t>
      </w:r>
      <w:r w:rsidR="00EA7970" w:rsidRPr="00344FC8">
        <w:rPr>
          <w:rFonts w:ascii="Tahoma" w:hAnsi="Tahoma" w:cs="Tahoma"/>
          <w:sz w:val="24"/>
          <w:szCs w:val="24"/>
        </w:rPr>
        <w:t xml:space="preserve">defraudada, quien sacó ventaja de esa condición para </w:t>
      </w:r>
      <w:r w:rsidR="007A7AB3" w:rsidRPr="00344FC8">
        <w:rPr>
          <w:rFonts w:ascii="Tahoma" w:hAnsi="Tahoma" w:cs="Tahoma"/>
          <w:sz w:val="24"/>
          <w:szCs w:val="24"/>
        </w:rPr>
        <w:t>así</w:t>
      </w:r>
      <w:r w:rsidR="00EA7970" w:rsidRPr="00344FC8">
        <w:rPr>
          <w:rFonts w:ascii="Tahoma" w:hAnsi="Tahoma" w:cs="Tahoma"/>
          <w:sz w:val="24"/>
          <w:szCs w:val="24"/>
        </w:rPr>
        <w:t xml:space="preserve"> poder apropiarse de manera subrepticia y continuada de unos dineros que Ella manejaba. Ante tal situación, a la pena mínima de 85,33 meses de </w:t>
      </w:r>
      <w:r w:rsidR="002A222C" w:rsidRPr="00344FC8">
        <w:rPr>
          <w:rFonts w:ascii="Tahoma" w:hAnsi="Tahoma" w:cs="Tahoma"/>
          <w:sz w:val="24"/>
          <w:szCs w:val="24"/>
        </w:rPr>
        <w:t>prisión</w:t>
      </w:r>
      <w:r w:rsidR="00EA7970" w:rsidRPr="00344FC8">
        <w:rPr>
          <w:rFonts w:ascii="Tahoma" w:hAnsi="Tahoma" w:cs="Tahoma"/>
          <w:sz w:val="24"/>
          <w:szCs w:val="24"/>
        </w:rPr>
        <w:t xml:space="preserve"> se le incrementara 18,29 meses más, equivalente al 25% del ámbito punitivo de movilidad</w:t>
      </w:r>
      <w:r w:rsidR="00EA7970" w:rsidRPr="00344FC8">
        <w:rPr>
          <w:rStyle w:val="Refdenotaalpie"/>
          <w:rFonts w:ascii="Tahoma" w:hAnsi="Tahoma" w:cs="Tahoma"/>
          <w:sz w:val="24"/>
          <w:szCs w:val="24"/>
        </w:rPr>
        <w:footnoteReference w:id="3"/>
      </w:r>
      <w:r w:rsidR="00EA7970" w:rsidRPr="00344FC8">
        <w:rPr>
          <w:rFonts w:ascii="Tahoma" w:hAnsi="Tahoma" w:cs="Tahoma"/>
          <w:sz w:val="24"/>
          <w:szCs w:val="24"/>
        </w:rPr>
        <w:t xml:space="preserve">, para de esa forma arrojar una pena efectiva a imponer de 103,62 meses de prisión, que equivaldrían a 8 años, 7 meses y 17 días.  </w:t>
      </w:r>
    </w:p>
    <w:p w:rsidR="00EA7970" w:rsidRPr="00344FC8" w:rsidRDefault="00EA7970" w:rsidP="00344FC8">
      <w:pPr>
        <w:pStyle w:val="Sinespaciado"/>
        <w:spacing w:line="276" w:lineRule="auto"/>
        <w:jc w:val="both"/>
        <w:rPr>
          <w:rFonts w:ascii="Tahoma" w:hAnsi="Tahoma" w:cs="Tahoma"/>
          <w:sz w:val="24"/>
          <w:szCs w:val="24"/>
        </w:rPr>
      </w:pPr>
    </w:p>
    <w:p w:rsidR="002A222C" w:rsidRPr="00344FC8" w:rsidRDefault="00EA7970" w:rsidP="00344FC8">
      <w:pPr>
        <w:pStyle w:val="Sinespaciado"/>
        <w:numPr>
          <w:ilvl w:val="0"/>
          <w:numId w:val="11"/>
        </w:numPr>
        <w:spacing w:line="276" w:lineRule="auto"/>
        <w:ind w:left="360"/>
        <w:jc w:val="both"/>
        <w:rPr>
          <w:rFonts w:ascii="Tahoma" w:hAnsi="Tahoma" w:cs="Tahoma"/>
          <w:sz w:val="24"/>
          <w:szCs w:val="24"/>
        </w:rPr>
      </w:pPr>
      <w:r w:rsidRPr="00344FC8">
        <w:rPr>
          <w:rFonts w:ascii="Tahoma" w:hAnsi="Tahoma" w:cs="Tahoma"/>
          <w:sz w:val="24"/>
          <w:szCs w:val="24"/>
        </w:rPr>
        <w:t>Como quiera que la Colegiatura</w:t>
      </w:r>
      <w:r w:rsidR="002A222C" w:rsidRPr="00344FC8">
        <w:rPr>
          <w:rFonts w:ascii="Tahoma" w:hAnsi="Tahoma" w:cs="Tahoma"/>
          <w:sz w:val="24"/>
          <w:szCs w:val="24"/>
        </w:rPr>
        <w:t xml:space="preserve"> al momento de dosificar las penas decidió partir del primer cuarto de punibilidad, ello podría dar pie para que</w:t>
      </w:r>
      <w:r w:rsidR="00B83B0B" w:rsidRPr="00344FC8">
        <w:rPr>
          <w:rFonts w:ascii="Tahoma" w:hAnsi="Tahoma" w:cs="Tahoma"/>
          <w:sz w:val="24"/>
          <w:szCs w:val="24"/>
        </w:rPr>
        <w:t xml:space="preserve"> se diga que no atendimos las sú</w:t>
      </w:r>
      <w:r w:rsidR="002A222C" w:rsidRPr="00344FC8">
        <w:rPr>
          <w:rFonts w:ascii="Tahoma" w:hAnsi="Tahoma" w:cs="Tahoma"/>
          <w:sz w:val="24"/>
          <w:szCs w:val="24"/>
        </w:rPr>
        <w:t xml:space="preserve">plicas del apelante, quien clamó </w:t>
      </w:r>
      <w:r w:rsidR="00DA438C" w:rsidRPr="00344FC8">
        <w:rPr>
          <w:rFonts w:ascii="Tahoma" w:hAnsi="Tahoma" w:cs="Tahoma"/>
          <w:sz w:val="24"/>
          <w:szCs w:val="24"/>
        </w:rPr>
        <w:t>para que</w:t>
      </w:r>
      <w:r w:rsidR="002A222C" w:rsidRPr="00344FC8">
        <w:rPr>
          <w:rFonts w:ascii="Tahoma" w:hAnsi="Tahoma" w:cs="Tahoma"/>
          <w:sz w:val="24"/>
          <w:szCs w:val="24"/>
        </w:rPr>
        <w:t xml:space="preserve"> en la etapa de dosificación punitiva se acudiera al 2º cuarto de punibilidad porque en contra de la Procesada </w:t>
      </w:r>
      <w:r w:rsidR="007A7AB3" w:rsidRPr="00344FC8">
        <w:rPr>
          <w:rFonts w:ascii="Tahoma" w:hAnsi="Tahoma" w:cs="Tahoma"/>
          <w:sz w:val="24"/>
          <w:szCs w:val="24"/>
        </w:rPr>
        <w:t>existían</w:t>
      </w:r>
      <w:r w:rsidR="002A222C" w:rsidRPr="00344FC8">
        <w:rPr>
          <w:rFonts w:ascii="Tahoma" w:hAnsi="Tahoma" w:cs="Tahoma"/>
          <w:sz w:val="24"/>
          <w:szCs w:val="24"/>
        </w:rPr>
        <w:t xml:space="preserve"> las circunstancias de mayor punibilidad consagradas en los # 6º y 7º del artículo 58 C.P. </w:t>
      </w:r>
    </w:p>
    <w:p w:rsidR="002A222C" w:rsidRPr="00344FC8" w:rsidRDefault="002A222C" w:rsidP="00344FC8">
      <w:pPr>
        <w:pStyle w:val="Sinespaciado"/>
        <w:spacing w:line="276" w:lineRule="auto"/>
        <w:jc w:val="both"/>
        <w:rPr>
          <w:rFonts w:ascii="Tahoma" w:hAnsi="Tahoma" w:cs="Tahoma"/>
          <w:sz w:val="24"/>
          <w:szCs w:val="24"/>
        </w:rPr>
      </w:pPr>
    </w:p>
    <w:p w:rsidR="002A222C" w:rsidRPr="00344FC8" w:rsidRDefault="002A222C" w:rsidP="00344FC8">
      <w:pPr>
        <w:spacing w:line="276" w:lineRule="auto"/>
        <w:ind w:left="360"/>
        <w:rPr>
          <w:rFonts w:ascii="Tahoma" w:hAnsi="Tahoma" w:cs="Tahoma"/>
          <w:sz w:val="24"/>
          <w:szCs w:val="24"/>
        </w:rPr>
      </w:pPr>
      <w:r w:rsidRPr="00344FC8">
        <w:rPr>
          <w:rFonts w:ascii="Tahoma" w:hAnsi="Tahoma" w:cs="Tahoma"/>
          <w:sz w:val="24"/>
          <w:szCs w:val="24"/>
        </w:rPr>
        <w:t>Y es cie</w:t>
      </w:r>
      <w:r w:rsidR="00B83B0B" w:rsidRPr="00344FC8">
        <w:rPr>
          <w:rFonts w:ascii="Tahoma" w:hAnsi="Tahoma" w:cs="Tahoma"/>
          <w:sz w:val="24"/>
          <w:szCs w:val="24"/>
        </w:rPr>
        <w:t>rto que no hemos atendido las demandas</w:t>
      </w:r>
      <w:r w:rsidRPr="00344FC8">
        <w:rPr>
          <w:rFonts w:ascii="Tahoma" w:hAnsi="Tahoma" w:cs="Tahoma"/>
          <w:sz w:val="24"/>
          <w:szCs w:val="24"/>
        </w:rPr>
        <w:t xml:space="preserve"> del apelante, las que son improcedentes por lo siguiente: a) Tales circunstancias de mayor punibilidad en momento alguno fueron consignadas en la </w:t>
      </w:r>
      <w:r w:rsidR="007A7AB3" w:rsidRPr="00344FC8">
        <w:rPr>
          <w:rFonts w:ascii="Tahoma" w:hAnsi="Tahoma" w:cs="Tahoma"/>
          <w:sz w:val="24"/>
          <w:szCs w:val="24"/>
        </w:rPr>
        <w:t>acusación</w:t>
      </w:r>
      <w:r w:rsidRPr="00344FC8">
        <w:rPr>
          <w:rFonts w:ascii="Tahoma" w:hAnsi="Tahoma" w:cs="Tahoma"/>
          <w:sz w:val="24"/>
          <w:szCs w:val="24"/>
        </w:rPr>
        <w:t xml:space="preserve">, lo que implica que de acceder a los reclamos del apelante se vulneraria el principio de la congruencia; b) De aplicar la circunstancia de mayor punibilidad consagrada en el # 7º del artículo 58 C.P. </w:t>
      </w:r>
      <w:r w:rsidR="00B83B0B" w:rsidRPr="00344FC8">
        <w:rPr>
          <w:rFonts w:ascii="Tahoma" w:hAnsi="Tahoma" w:cs="Tahoma"/>
          <w:sz w:val="24"/>
          <w:szCs w:val="24"/>
        </w:rPr>
        <w:t>tal como pretende</w:t>
      </w:r>
      <w:r w:rsidRPr="00344FC8">
        <w:rPr>
          <w:rFonts w:ascii="Tahoma" w:hAnsi="Tahoma" w:cs="Tahoma"/>
          <w:sz w:val="24"/>
          <w:szCs w:val="24"/>
        </w:rPr>
        <w:t xml:space="preserve"> el recurrente, ello </w:t>
      </w:r>
      <w:r w:rsidR="007A7AB3" w:rsidRPr="00344FC8">
        <w:rPr>
          <w:rFonts w:ascii="Tahoma" w:hAnsi="Tahoma" w:cs="Tahoma"/>
          <w:sz w:val="24"/>
          <w:szCs w:val="24"/>
        </w:rPr>
        <w:t>conllevaría</w:t>
      </w:r>
      <w:r w:rsidRPr="00344FC8">
        <w:rPr>
          <w:rFonts w:ascii="Tahoma" w:hAnsi="Tahoma" w:cs="Tahoma"/>
          <w:sz w:val="24"/>
          <w:szCs w:val="24"/>
        </w:rPr>
        <w:t xml:space="preserve"> </w:t>
      </w:r>
      <w:r w:rsidR="00624ECD" w:rsidRPr="00344FC8">
        <w:rPr>
          <w:rFonts w:ascii="Tahoma" w:hAnsi="Tahoma" w:cs="Tahoma"/>
          <w:sz w:val="24"/>
          <w:szCs w:val="24"/>
        </w:rPr>
        <w:t xml:space="preserve">a </w:t>
      </w:r>
      <w:r w:rsidRPr="00344FC8">
        <w:rPr>
          <w:rFonts w:ascii="Tahoma" w:hAnsi="Tahoma" w:cs="Tahoma"/>
          <w:sz w:val="24"/>
          <w:szCs w:val="24"/>
        </w:rPr>
        <w:t xml:space="preserve">una vulneración del principio de la prohibición de la doble valoración, por cuanto dicha circunstancia de mayor punibilidad a la vez se encuentra consignada en la circunstancia especifica de agravación punitiva del delito de hurto consagrada en el #2º del artículo 241 C.P. </w:t>
      </w:r>
    </w:p>
    <w:p w:rsidR="002A222C" w:rsidRPr="00344FC8" w:rsidRDefault="002A222C" w:rsidP="00344FC8">
      <w:pPr>
        <w:pStyle w:val="Sinespaciado"/>
        <w:spacing w:line="276" w:lineRule="auto"/>
        <w:jc w:val="both"/>
        <w:rPr>
          <w:rFonts w:ascii="Tahoma" w:hAnsi="Tahoma" w:cs="Tahoma"/>
          <w:sz w:val="24"/>
          <w:szCs w:val="24"/>
        </w:rPr>
      </w:pPr>
    </w:p>
    <w:p w:rsidR="00574D91" w:rsidRPr="00344FC8" w:rsidRDefault="00574D91" w:rsidP="00344FC8">
      <w:pPr>
        <w:pStyle w:val="Sinespaciado"/>
        <w:numPr>
          <w:ilvl w:val="0"/>
          <w:numId w:val="11"/>
        </w:numPr>
        <w:spacing w:line="276" w:lineRule="auto"/>
        <w:ind w:left="360"/>
        <w:jc w:val="both"/>
        <w:rPr>
          <w:rFonts w:ascii="Tahoma" w:hAnsi="Tahoma" w:cs="Tahoma"/>
          <w:sz w:val="24"/>
          <w:szCs w:val="24"/>
        </w:rPr>
      </w:pPr>
      <w:r w:rsidRPr="00344FC8">
        <w:rPr>
          <w:rFonts w:ascii="Tahoma" w:hAnsi="Tahoma" w:cs="Tahoma"/>
          <w:sz w:val="24"/>
          <w:szCs w:val="24"/>
        </w:rPr>
        <w:t>En lo que atañe con las penas accesorias, acorde con lo reglado en el</w:t>
      </w:r>
      <w:r w:rsidR="00624ECD" w:rsidRPr="00344FC8">
        <w:rPr>
          <w:rFonts w:ascii="Tahoma" w:hAnsi="Tahoma" w:cs="Tahoma"/>
          <w:sz w:val="24"/>
          <w:szCs w:val="24"/>
        </w:rPr>
        <w:t xml:space="preserve"> inciso 3º del artículo 52 C.P.</w:t>
      </w:r>
      <w:r w:rsidRPr="00344FC8">
        <w:rPr>
          <w:rFonts w:ascii="Tahoma" w:hAnsi="Tahoma" w:cs="Tahoma"/>
          <w:sz w:val="24"/>
          <w:szCs w:val="24"/>
        </w:rPr>
        <w:t xml:space="preserve"> a la declarada penalmente responsables se les impondrá la pena de inhabilitación para el ejercicio de derecho y funciones públicas por un término similar al de la pena de prisión, o sea de </w:t>
      </w:r>
      <w:r w:rsidR="00EA7970" w:rsidRPr="00344FC8">
        <w:rPr>
          <w:rFonts w:ascii="Tahoma" w:hAnsi="Tahoma" w:cs="Tahoma"/>
          <w:sz w:val="24"/>
          <w:szCs w:val="24"/>
        </w:rPr>
        <w:t>a 8 años, 7 meses y 17 días</w:t>
      </w:r>
      <w:r w:rsidRPr="00344FC8">
        <w:rPr>
          <w:rFonts w:ascii="Tahoma" w:hAnsi="Tahoma" w:cs="Tahoma"/>
          <w:sz w:val="24"/>
          <w:szCs w:val="24"/>
        </w:rPr>
        <w:t>.</w:t>
      </w:r>
    </w:p>
    <w:p w:rsidR="00574D91" w:rsidRPr="00344FC8" w:rsidRDefault="00574D91" w:rsidP="00344FC8">
      <w:pPr>
        <w:pStyle w:val="Prrafodelista"/>
        <w:spacing w:line="276" w:lineRule="auto"/>
        <w:rPr>
          <w:rFonts w:ascii="Tahoma" w:hAnsi="Tahoma" w:cs="Tahoma"/>
          <w:sz w:val="24"/>
          <w:szCs w:val="24"/>
        </w:rPr>
      </w:pPr>
    </w:p>
    <w:p w:rsidR="009B2B1C" w:rsidRPr="00344FC8" w:rsidRDefault="00574D91" w:rsidP="00344FC8">
      <w:pPr>
        <w:pStyle w:val="Sinespaciado"/>
        <w:spacing w:line="276" w:lineRule="auto"/>
        <w:jc w:val="both"/>
        <w:rPr>
          <w:rFonts w:ascii="Tahoma" w:hAnsi="Tahoma" w:cs="Tahoma"/>
          <w:sz w:val="24"/>
          <w:szCs w:val="24"/>
        </w:rPr>
      </w:pPr>
      <w:r w:rsidRPr="00344FC8">
        <w:rPr>
          <w:rFonts w:ascii="Tahoma" w:hAnsi="Tahoma" w:cs="Tahoma"/>
          <w:sz w:val="24"/>
          <w:szCs w:val="24"/>
        </w:rPr>
        <w:t xml:space="preserve">Teniendo en cuenta que el monto de la pena de prisión impuesta a la Procesada </w:t>
      </w:r>
      <w:proofErr w:type="spellStart"/>
      <w:r w:rsidR="00913C8E">
        <w:rPr>
          <w:rFonts w:ascii="Tahoma" w:hAnsi="Tahoma" w:cs="Tahoma"/>
          <w:sz w:val="24"/>
          <w:szCs w:val="24"/>
        </w:rPr>
        <w:t>LMFP</w:t>
      </w:r>
      <w:proofErr w:type="spellEnd"/>
      <w:r w:rsidR="009B2B1C" w:rsidRPr="00344FC8">
        <w:rPr>
          <w:rFonts w:ascii="Tahoma" w:hAnsi="Tahoma" w:cs="Tahoma"/>
          <w:sz w:val="24"/>
          <w:szCs w:val="24"/>
        </w:rPr>
        <w:t xml:space="preserve"> </w:t>
      </w:r>
      <w:r w:rsidRPr="00344FC8">
        <w:rPr>
          <w:rFonts w:ascii="Tahoma" w:hAnsi="Tahoma" w:cs="Tahoma"/>
          <w:sz w:val="24"/>
          <w:szCs w:val="24"/>
        </w:rPr>
        <w:t xml:space="preserve">excede los 4 años, es obvio que no se satisfacen con el cumplimiento de los requisitos </w:t>
      </w:r>
      <w:r w:rsidRPr="00344FC8">
        <w:rPr>
          <w:rFonts w:ascii="Tahoma" w:hAnsi="Tahoma" w:cs="Tahoma"/>
          <w:sz w:val="24"/>
          <w:szCs w:val="24"/>
        </w:rPr>
        <w:lastRenderedPageBreak/>
        <w:t xml:space="preserve">exigidos por el artículo 63 C.P. para que pueda hacerse acreedora del disfrute del subrogado penal de la suspensión condicional de la ejecución de la pena. </w:t>
      </w:r>
    </w:p>
    <w:p w:rsidR="009B2B1C" w:rsidRPr="00344FC8" w:rsidRDefault="009B2B1C" w:rsidP="00344FC8">
      <w:pPr>
        <w:pStyle w:val="Sinespaciado"/>
        <w:spacing w:line="276" w:lineRule="auto"/>
        <w:jc w:val="both"/>
        <w:rPr>
          <w:rFonts w:ascii="Tahoma" w:hAnsi="Tahoma" w:cs="Tahoma"/>
          <w:sz w:val="24"/>
          <w:szCs w:val="24"/>
        </w:rPr>
      </w:pPr>
    </w:p>
    <w:p w:rsidR="00497FFD" w:rsidRPr="00344FC8" w:rsidRDefault="009B2B1C" w:rsidP="00344FC8">
      <w:pPr>
        <w:pStyle w:val="Sinespaciado"/>
        <w:spacing w:line="276" w:lineRule="auto"/>
        <w:jc w:val="both"/>
        <w:rPr>
          <w:rFonts w:ascii="Tahoma" w:hAnsi="Tahoma" w:cs="Tahoma"/>
          <w:sz w:val="24"/>
          <w:szCs w:val="24"/>
        </w:rPr>
      </w:pPr>
      <w:r w:rsidRPr="00344FC8">
        <w:rPr>
          <w:rFonts w:ascii="Tahoma" w:hAnsi="Tahoma" w:cs="Tahoma"/>
          <w:sz w:val="24"/>
          <w:szCs w:val="24"/>
        </w:rPr>
        <w:t xml:space="preserve">Pero, pese a lo anterior, la Sala no puede desconocer que la  </w:t>
      </w:r>
      <w:r w:rsidR="00574D91" w:rsidRPr="00344FC8">
        <w:rPr>
          <w:rFonts w:ascii="Tahoma" w:hAnsi="Tahoma" w:cs="Tahoma"/>
          <w:sz w:val="24"/>
          <w:szCs w:val="24"/>
        </w:rPr>
        <w:t xml:space="preserve">Procesada </w:t>
      </w:r>
      <w:r w:rsidR="00497FFD" w:rsidRPr="00344FC8">
        <w:rPr>
          <w:rFonts w:ascii="Tahoma" w:hAnsi="Tahoma" w:cs="Tahoma"/>
          <w:sz w:val="24"/>
          <w:szCs w:val="24"/>
        </w:rPr>
        <w:t>puede hacerse</w:t>
      </w:r>
      <w:r w:rsidR="00574D91" w:rsidRPr="00344FC8">
        <w:rPr>
          <w:rFonts w:ascii="Tahoma" w:hAnsi="Tahoma" w:cs="Tahoma"/>
          <w:sz w:val="24"/>
          <w:szCs w:val="24"/>
        </w:rPr>
        <w:t xml:space="preserve"> merecedora de la sustitución de la pena de prisión por prisión domiciliaria, acorde con lo establecido en el artículo 38B C.P.</w:t>
      </w:r>
      <w:r w:rsidR="004D3187" w:rsidRPr="00344FC8">
        <w:rPr>
          <w:rStyle w:val="Refdenotaalpie"/>
          <w:rFonts w:ascii="Tahoma" w:hAnsi="Tahoma" w:cs="Tahoma"/>
          <w:sz w:val="24"/>
          <w:szCs w:val="24"/>
        </w:rPr>
        <w:footnoteReference w:id="4"/>
      </w:r>
      <w:r w:rsidR="00574D91" w:rsidRPr="00344FC8">
        <w:rPr>
          <w:rFonts w:ascii="Tahoma" w:hAnsi="Tahoma" w:cs="Tahoma"/>
          <w:sz w:val="24"/>
          <w:szCs w:val="24"/>
        </w:rPr>
        <w:t xml:space="preserve"> </w:t>
      </w:r>
      <w:r w:rsidRPr="00344FC8">
        <w:rPr>
          <w:rFonts w:ascii="Tahoma" w:hAnsi="Tahoma" w:cs="Tahoma"/>
          <w:sz w:val="24"/>
          <w:szCs w:val="24"/>
        </w:rPr>
        <w:t xml:space="preserve">si tenemos en cuenta que con lo consignado en el # 1º de la norma de marras, se exige como requisito para la procedencia de la aludida pena sustitutiva </w:t>
      </w:r>
      <w:r w:rsidR="00624ECD" w:rsidRPr="00344FC8">
        <w:rPr>
          <w:rFonts w:ascii="Tahoma" w:hAnsi="Tahoma" w:cs="Tahoma"/>
          <w:sz w:val="24"/>
          <w:szCs w:val="24"/>
        </w:rPr>
        <w:t xml:space="preserve">que </w:t>
      </w:r>
      <w:r w:rsidRPr="00344FC8">
        <w:rPr>
          <w:rFonts w:ascii="Tahoma" w:hAnsi="Tahoma" w:cs="Tahoma"/>
          <w:i/>
          <w:sz w:val="24"/>
          <w:szCs w:val="24"/>
        </w:rPr>
        <w:t>«</w:t>
      </w:r>
      <w:r w:rsidRPr="00117E48">
        <w:rPr>
          <w:rFonts w:ascii="Tahoma" w:hAnsi="Tahoma" w:cs="Tahoma"/>
          <w:i/>
          <w:sz w:val="22"/>
          <w:szCs w:val="24"/>
        </w:rPr>
        <w:t xml:space="preserve">la sentencia se imponga por conducta punible cuya pena mínima sea de 8 años de </w:t>
      </w:r>
      <w:r w:rsidR="00497FFD" w:rsidRPr="00117E48">
        <w:rPr>
          <w:rFonts w:ascii="Tahoma" w:hAnsi="Tahoma" w:cs="Tahoma"/>
          <w:i/>
          <w:sz w:val="22"/>
          <w:szCs w:val="24"/>
        </w:rPr>
        <w:t>prisión</w:t>
      </w:r>
      <w:r w:rsidRPr="00117E48">
        <w:rPr>
          <w:rFonts w:ascii="Tahoma" w:hAnsi="Tahoma" w:cs="Tahoma"/>
          <w:i/>
          <w:sz w:val="22"/>
          <w:szCs w:val="24"/>
        </w:rPr>
        <w:t xml:space="preserve"> o menos</w:t>
      </w:r>
      <w:r w:rsidRPr="00344FC8">
        <w:rPr>
          <w:rFonts w:ascii="Tahoma" w:hAnsi="Tahoma" w:cs="Tahoma"/>
          <w:i/>
          <w:sz w:val="24"/>
          <w:szCs w:val="24"/>
        </w:rPr>
        <w:t>»</w:t>
      </w:r>
      <w:r w:rsidRPr="00344FC8">
        <w:rPr>
          <w:rFonts w:ascii="Tahoma" w:hAnsi="Tahoma" w:cs="Tahoma"/>
          <w:sz w:val="24"/>
          <w:szCs w:val="24"/>
        </w:rPr>
        <w:t xml:space="preserve">; y si a ello le aunamos que: a) El delito por el cual se declaró el compromiso penal de la acusada es sancionado con una pena mínima </w:t>
      </w:r>
      <w:r w:rsidR="00624ECD" w:rsidRPr="00344FC8">
        <w:rPr>
          <w:rFonts w:ascii="Tahoma" w:hAnsi="Tahoma" w:cs="Tahoma"/>
          <w:sz w:val="24"/>
          <w:szCs w:val="24"/>
        </w:rPr>
        <w:t xml:space="preserve">de </w:t>
      </w:r>
      <w:r w:rsidRPr="00344FC8">
        <w:rPr>
          <w:rFonts w:ascii="Tahoma" w:hAnsi="Tahoma" w:cs="Tahoma"/>
          <w:sz w:val="24"/>
          <w:szCs w:val="24"/>
        </w:rPr>
        <w:t xml:space="preserve">85,33 </w:t>
      </w:r>
      <w:r w:rsidR="00624ECD" w:rsidRPr="00344FC8">
        <w:rPr>
          <w:rFonts w:ascii="Tahoma" w:hAnsi="Tahoma" w:cs="Tahoma"/>
          <w:sz w:val="24"/>
          <w:szCs w:val="24"/>
        </w:rPr>
        <w:t xml:space="preserve">meses de </w:t>
      </w:r>
      <w:r w:rsidR="007A7AB3" w:rsidRPr="00344FC8">
        <w:rPr>
          <w:rFonts w:ascii="Tahoma" w:hAnsi="Tahoma" w:cs="Tahoma"/>
          <w:sz w:val="24"/>
          <w:szCs w:val="24"/>
        </w:rPr>
        <w:t>prisión</w:t>
      </w:r>
      <w:r w:rsidR="00624ECD" w:rsidRPr="00344FC8">
        <w:rPr>
          <w:rFonts w:ascii="Tahoma" w:hAnsi="Tahoma" w:cs="Tahoma"/>
          <w:sz w:val="24"/>
          <w:szCs w:val="24"/>
        </w:rPr>
        <w:t xml:space="preserve"> </w:t>
      </w:r>
      <w:r w:rsidRPr="00344FC8">
        <w:rPr>
          <w:rFonts w:ascii="Tahoma" w:hAnsi="Tahoma" w:cs="Tahoma"/>
          <w:sz w:val="24"/>
          <w:szCs w:val="24"/>
        </w:rPr>
        <w:t>que equivaldrían a 7 a</w:t>
      </w:r>
      <w:r w:rsidR="00497FFD" w:rsidRPr="00344FC8">
        <w:rPr>
          <w:rFonts w:ascii="Tahoma" w:hAnsi="Tahoma" w:cs="Tahoma"/>
          <w:sz w:val="24"/>
          <w:szCs w:val="24"/>
        </w:rPr>
        <w:t xml:space="preserve">ños, 1 mes y 10 </w:t>
      </w:r>
      <w:r w:rsidR="007A7AB3" w:rsidRPr="00344FC8">
        <w:rPr>
          <w:rFonts w:ascii="Tahoma" w:hAnsi="Tahoma" w:cs="Tahoma"/>
          <w:sz w:val="24"/>
          <w:szCs w:val="24"/>
        </w:rPr>
        <w:t>días</w:t>
      </w:r>
      <w:r w:rsidR="00497FFD" w:rsidRPr="00344FC8">
        <w:rPr>
          <w:rFonts w:ascii="Tahoma" w:hAnsi="Tahoma" w:cs="Tahoma"/>
          <w:sz w:val="24"/>
          <w:szCs w:val="24"/>
        </w:rPr>
        <w:t xml:space="preserve"> de prisión; b) El reato de hurto agravado no se encuentra consignado dentro del listado de delitos del artículo 68A C.P. para los que están prohibidos la sustitución de la pena de </w:t>
      </w:r>
      <w:r w:rsidR="007A7AB3" w:rsidRPr="00344FC8">
        <w:rPr>
          <w:rFonts w:ascii="Tahoma" w:hAnsi="Tahoma" w:cs="Tahoma"/>
          <w:sz w:val="24"/>
          <w:szCs w:val="24"/>
        </w:rPr>
        <w:t>prisión</w:t>
      </w:r>
      <w:r w:rsidR="00497FFD" w:rsidRPr="00344FC8">
        <w:rPr>
          <w:rFonts w:ascii="Tahoma" w:hAnsi="Tahoma" w:cs="Tahoma"/>
          <w:sz w:val="24"/>
          <w:szCs w:val="24"/>
        </w:rPr>
        <w:t xml:space="preserve"> por </w:t>
      </w:r>
      <w:r w:rsidR="007A7AB3" w:rsidRPr="00344FC8">
        <w:rPr>
          <w:rFonts w:ascii="Tahoma" w:hAnsi="Tahoma" w:cs="Tahoma"/>
          <w:sz w:val="24"/>
          <w:szCs w:val="24"/>
        </w:rPr>
        <w:t>prisión</w:t>
      </w:r>
      <w:r w:rsidR="00497FFD" w:rsidRPr="00344FC8">
        <w:rPr>
          <w:rFonts w:ascii="Tahoma" w:hAnsi="Tahoma" w:cs="Tahoma"/>
          <w:sz w:val="24"/>
          <w:szCs w:val="24"/>
        </w:rPr>
        <w:t xml:space="preserve"> domiciliaria; c) En la </w:t>
      </w:r>
      <w:r w:rsidR="007A7AB3" w:rsidRPr="00344FC8">
        <w:rPr>
          <w:rFonts w:ascii="Tahoma" w:hAnsi="Tahoma" w:cs="Tahoma"/>
          <w:sz w:val="24"/>
          <w:szCs w:val="24"/>
        </w:rPr>
        <w:t>actuación</w:t>
      </w:r>
      <w:r w:rsidR="00497FFD" w:rsidRPr="00344FC8">
        <w:rPr>
          <w:rFonts w:ascii="Tahoma" w:hAnsi="Tahoma" w:cs="Tahoma"/>
          <w:sz w:val="24"/>
          <w:szCs w:val="24"/>
        </w:rPr>
        <w:t xml:space="preserve"> existen elementos de juicio que demuestran el arraigo de la declarada penalmente responsable.  </w:t>
      </w:r>
    </w:p>
    <w:p w:rsidR="00497FFD" w:rsidRPr="00344FC8" w:rsidRDefault="00497FFD" w:rsidP="00344FC8">
      <w:pPr>
        <w:pStyle w:val="Sinespaciado"/>
        <w:spacing w:line="276" w:lineRule="auto"/>
        <w:jc w:val="both"/>
        <w:rPr>
          <w:rFonts w:ascii="Tahoma" w:hAnsi="Tahoma" w:cs="Tahoma"/>
          <w:sz w:val="24"/>
          <w:szCs w:val="24"/>
        </w:rPr>
      </w:pPr>
    </w:p>
    <w:p w:rsidR="00497FFD" w:rsidRPr="00344FC8" w:rsidRDefault="00497FFD" w:rsidP="00344FC8">
      <w:pPr>
        <w:pStyle w:val="Sinespaciado"/>
        <w:spacing w:line="276" w:lineRule="auto"/>
        <w:jc w:val="both"/>
        <w:rPr>
          <w:rFonts w:ascii="Tahoma" w:hAnsi="Tahoma" w:cs="Tahoma"/>
          <w:sz w:val="24"/>
          <w:szCs w:val="24"/>
        </w:rPr>
      </w:pPr>
      <w:r w:rsidRPr="00344FC8">
        <w:rPr>
          <w:rFonts w:ascii="Tahoma" w:hAnsi="Tahoma" w:cs="Tahoma"/>
          <w:sz w:val="24"/>
          <w:szCs w:val="24"/>
        </w:rPr>
        <w:t xml:space="preserve">Lo antes expuesto nos hace colegir que en el presente asunto es factible sustituir por </w:t>
      </w:r>
      <w:r w:rsidR="007A7AB3" w:rsidRPr="00344FC8">
        <w:rPr>
          <w:rFonts w:ascii="Tahoma" w:hAnsi="Tahoma" w:cs="Tahoma"/>
          <w:sz w:val="24"/>
          <w:szCs w:val="24"/>
        </w:rPr>
        <w:t>prisión</w:t>
      </w:r>
      <w:r w:rsidRPr="00344FC8">
        <w:rPr>
          <w:rFonts w:ascii="Tahoma" w:hAnsi="Tahoma" w:cs="Tahoma"/>
          <w:sz w:val="24"/>
          <w:szCs w:val="24"/>
        </w:rPr>
        <w:t xml:space="preserve"> domiciliaria la pena de </w:t>
      </w:r>
      <w:r w:rsidR="007A7AB3" w:rsidRPr="00344FC8">
        <w:rPr>
          <w:rFonts w:ascii="Tahoma" w:hAnsi="Tahoma" w:cs="Tahoma"/>
          <w:sz w:val="24"/>
          <w:szCs w:val="24"/>
        </w:rPr>
        <w:t>prisión</w:t>
      </w:r>
      <w:r w:rsidRPr="00344FC8">
        <w:rPr>
          <w:rFonts w:ascii="Tahoma" w:hAnsi="Tahoma" w:cs="Tahoma"/>
          <w:sz w:val="24"/>
          <w:szCs w:val="24"/>
        </w:rPr>
        <w:t xml:space="preserve"> impuesta a la Procesada </w:t>
      </w:r>
      <w:proofErr w:type="spellStart"/>
      <w:r w:rsidR="00913C8E">
        <w:rPr>
          <w:rFonts w:ascii="Tahoma" w:hAnsi="Tahoma" w:cs="Tahoma"/>
          <w:sz w:val="24"/>
          <w:szCs w:val="24"/>
        </w:rPr>
        <w:t>LMFP</w:t>
      </w:r>
      <w:proofErr w:type="spellEnd"/>
      <w:r w:rsidRPr="00344FC8">
        <w:rPr>
          <w:rFonts w:ascii="Tahoma" w:hAnsi="Tahoma" w:cs="Tahoma"/>
          <w:sz w:val="24"/>
          <w:szCs w:val="24"/>
        </w:rPr>
        <w:t xml:space="preserve">, la que será acompañada con un mecanismos de vigilancia electrónica, como lo ordena el artículo 38D C.P. </w:t>
      </w:r>
    </w:p>
    <w:p w:rsidR="00497FFD" w:rsidRPr="00344FC8" w:rsidRDefault="00497FFD" w:rsidP="00344FC8">
      <w:pPr>
        <w:pStyle w:val="Sinespaciado"/>
        <w:spacing w:line="276" w:lineRule="auto"/>
        <w:jc w:val="both"/>
        <w:rPr>
          <w:rFonts w:ascii="Tahoma" w:hAnsi="Tahoma" w:cs="Tahoma"/>
          <w:sz w:val="24"/>
          <w:szCs w:val="24"/>
        </w:rPr>
      </w:pPr>
    </w:p>
    <w:p w:rsidR="00B144A5" w:rsidRPr="00344FC8" w:rsidRDefault="00497FFD" w:rsidP="00344FC8">
      <w:pPr>
        <w:pStyle w:val="Sinespaciado"/>
        <w:spacing w:line="276" w:lineRule="auto"/>
        <w:jc w:val="both"/>
        <w:rPr>
          <w:rFonts w:ascii="Tahoma" w:eastAsia="Times New Roman" w:hAnsi="Tahoma" w:cs="Tahoma"/>
          <w:sz w:val="24"/>
          <w:szCs w:val="24"/>
          <w:lang w:eastAsia="es-ES"/>
        </w:rPr>
      </w:pPr>
      <w:r w:rsidRPr="00344FC8">
        <w:rPr>
          <w:rFonts w:ascii="Tahoma" w:hAnsi="Tahoma" w:cs="Tahoma"/>
          <w:sz w:val="24"/>
          <w:szCs w:val="24"/>
        </w:rPr>
        <w:t xml:space="preserve">De igual manera, para que la encausada pueda disfrutar de la aludida pena sustitutiva, </w:t>
      </w:r>
      <w:r w:rsidR="009B2B1C" w:rsidRPr="00344FC8">
        <w:rPr>
          <w:rFonts w:ascii="Tahoma" w:eastAsia="Times New Roman" w:hAnsi="Tahoma" w:cs="Tahoma"/>
          <w:sz w:val="24"/>
          <w:szCs w:val="24"/>
          <w:lang w:eastAsia="es-ES"/>
        </w:rPr>
        <w:t xml:space="preserve">dentro del término de 5 días, contados a partir del proferimiento del presente fallo de 2ª instancia, </w:t>
      </w:r>
      <w:r w:rsidRPr="00344FC8">
        <w:rPr>
          <w:rFonts w:ascii="Tahoma" w:eastAsia="Times New Roman" w:hAnsi="Tahoma" w:cs="Tahoma"/>
          <w:sz w:val="24"/>
          <w:szCs w:val="24"/>
          <w:lang w:eastAsia="es-ES"/>
        </w:rPr>
        <w:t xml:space="preserve">deberá constituir </w:t>
      </w:r>
      <w:r w:rsidR="009B2B1C" w:rsidRPr="00344FC8">
        <w:rPr>
          <w:rFonts w:ascii="Tahoma" w:eastAsia="Times New Roman" w:hAnsi="Tahoma" w:cs="Tahoma"/>
          <w:sz w:val="24"/>
          <w:szCs w:val="24"/>
          <w:lang w:eastAsia="es-ES"/>
        </w:rPr>
        <w:t xml:space="preserve">una caución prendaria equivalente al </w:t>
      </w:r>
      <w:r w:rsidR="008E7900" w:rsidRPr="00344FC8">
        <w:rPr>
          <w:rFonts w:ascii="Tahoma" w:eastAsia="Times New Roman" w:hAnsi="Tahoma" w:cs="Tahoma"/>
          <w:sz w:val="24"/>
          <w:szCs w:val="24"/>
          <w:lang w:eastAsia="es-ES"/>
        </w:rPr>
        <w:t>3</w:t>
      </w:r>
      <w:r w:rsidR="009B2B1C" w:rsidRPr="00344FC8">
        <w:rPr>
          <w:rFonts w:ascii="Tahoma" w:eastAsia="Times New Roman" w:hAnsi="Tahoma" w:cs="Tahoma"/>
          <w:sz w:val="24"/>
          <w:szCs w:val="24"/>
          <w:lang w:eastAsia="es-ES"/>
        </w:rPr>
        <w:t xml:space="preserve"> salario</w:t>
      </w:r>
      <w:r w:rsidR="008E7900" w:rsidRPr="00344FC8">
        <w:rPr>
          <w:rFonts w:ascii="Tahoma" w:eastAsia="Times New Roman" w:hAnsi="Tahoma" w:cs="Tahoma"/>
          <w:sz w:val="24"/>
          <w:szCs w:val="24"/>
          <w:lang w:eastAsia="es-ES"/>
        </w:rPr>
        <w:t>s</w:t>
      </w:r>
      <w:r w:rsidR="009B2B1C" w:rsidRPr="00344FC8">
        <w:rPr>
          <w:rFonts w:ascii="Tahoma" w:eastAsia="Times New Roman" w:hAnsi="Tahoma" w:cs="Tahoma"/>
          <w:sz w:val="24"/>
          <w:szCs w:val="24"/>
          <w:lang w:eastAsia="es-ES"/>
        </w:rPr>
        <w:t xml:space="preserve"> mínimo</w:t>
      </w:r>
      <w:r w:rsidR="008E7900" w:rsidRPr="00344FC8">
        <w:rPr>
          <w:rFonts w:ascii="Tahoma" w:eastAsia="Times New Roman" w:hAnsi="Tahoma" w:cs="Tahoma"/>
          <w:sz w:val="24"/>
          <w:szCs w:val="24"/>
          <w:lang w:eastAsia="es-ES"/>
        </w:rPr>
        <w:t>s</w:t>
      </w:r>
      <w:r w:rsidR="009B2B1C" w:rsidRPr="00344FC8">
        <w:rPr>
          <w:rFonts w:ascii="Tahoma" w:eastAsia="Times New Roman" w:hAnsi="Tahoma" w:cs="Tahoma"/>
          <w:sz w:val="24"/>
          <w:szCs w:val="24"/>
          <w:lang w:eastAsia="es-ES"/>
        </w:rPr>
        <w:t xml:space="preserve"> mensual</w:t>
      </w:r>
      <w:r w:rsidR="008E7900" w:rsidRPr="00344FC8">
        <w:rPr>
          <w:rFonts w:ascii="Tahoma" w:eastAsia="Times New Roman" w:hAnsi="Tahoma" w:cs="Tahoma"/>
          <w:sz w:val="24"/>
          <w:szCs w:val="24"/>
          <w:lang w:eastAsia="es-ES"/>
        </w:rPr>
        <w:t>es</w:t>
      </w:r>
      <w:r w:rsidR="009B2B1C" w:rsidRPr="00344FC8">
        <w:rPr>
          <w:rFonts w:ascii="Tahoma" w:eastAsia="Times New Roman" w:hAnsi="Tahoma" w:cs="Tahoma"/>
          <w:sz w:val="24"/>
          <w:szCs w:val="24"/>
          <w:lang w:eastAsia="es-ES"/>
        </w:rPr>
        <w:t xml:space="preserve"> legal</w:t>
      </w:r>
      <w:r w:rsidR="008E7900" w:rsidRPr="00344FC8">
        <w:rPr>
          <w:rFonts w:ascii="Tahoma" w:eastAsia="Times New Roman" w:hAnsi="Tahoma" w:cs="Tahoma"/>
          <w:sz w:val="24"/>
          <w:szCs w:val="24"/>
          <w:lang w:eastAsia="es-ES"/>
        </w:rPr>
        <w:t>es</w:t>
      </w:r>
      <w:r w:rsidR="009B2B1C" w:rsidRPr="00344FC8">
        <w:rPr>
          <w:rFonts w:ascii="Tahoma" w:eastAsia="Times New Roman" w:hAnsi="Tahoma" w:cs="Tahoma"/>
          <w:sz w:val="24"/>
          <w:szCs w:val="24"/>
          <w:lang w:eastAsia="es-ES"/>
        </w:rPr>
        <w:t xml:space="preserve"> vigente</w:t>
      </w:r>
      <w:r w:rsidR="008E7900" w:rsidRPr="00344FC8">
        <w:rPr>
          <w:rFonts w:ascii="Tahoma" w:eastAsia="Times New Roman" w:hAnsi="Tahoma" w:cs="Tahoma"/>
          <w:sz w:val="24"/>
          <w:szCs w:val="24"/>
          <w:lang w:eastAsia="es-ES"/>
        </w:rPr>
        <w:t>s</w:t>
      </w:r>
      <w:r w:rsidR="009B2B1C" w:rsidRPr="00344FC8">
        <w:rPr>
          <w:rFonts w:ascii="Tahoma" w:eastAsia="Times New Roman" w:hAnsi="Tahoma" w:cs="Tahoma"/>
          <w:sz w:val="24"/>
          <w:szCs w:val="24"/>
          <w:lang w:eastAsia="es-ES"/>
        </w:rPr>
        <w:t xml:space="preserve"> (smmlv)</w:t>
      </w:r>
      <w:r w:rsidR="00B45F0D" w:rsidRPr="00344FC8">
        <w:rPr>
          <w:rStyle w:val="Refdenotaalpie"/>
          <w:rFonts w:ascii="Tahoma" w:eastAsia="Times New Roman" w:hAnsi="Tahoma" w:cs="Tahoma"/>
          <w:sz w:val="24"/>
          <w:szCs w:val="24"/>
          <w:lang w:eastAsia="es-ES"/>
        </w:rPr>
        <w:footnoteReference w:id="5"/>
      </w:r>
      <w:r w:rsidR="009B2B1C" w:rsidRPr="00344FC8">
        <w:rPr>
          <w:rFonts w:ascii="Tahoma" w:eastAsia="Times New Roman" w:hAnsi="Tahoma" w:cs="Tahoma"/>
          <w:sz w:val="24"/>
          <w:szCs w:val="24"/>
          <w:lang w:eastAsia="es-ES"/>
        </w:rPr>
        <w:t xml:space="preserve"> y la suscripción de un acta en la que se comprometa a cumplir con cada una las obligaciones consagradas en el </w:t>
      </w:r>
      <w:r w:rsidR="008E7900" w:rsidRPr="00344FC8">
        <w:rPr>
          <w:rFonts w:ascii="Tahoma" w:eastAsia="Times New Roman" w:hAnsi="Tahoma" w:cs="Tahoma"/>
          <w:sz w:val="24"/>
          <w:szCs w:val="24"/>
          <w:lang w:eastAsia="es-ES"/>
        </w:rPr>
        <w:t>numeral</w:t>
      </w:r>
      <w:r w:rsidRPr="00344FC8">
        <w:rPr>
          <w:rFonts w:ascii="Tahoma" w:eastAsia="Times New Roman" w:hAnsi="Tahoma" w:cs="Tahoma"/>
          <w:sz w:val="24"/>
          <w:szCs w:val="24"/>
          <w:lang w:eastAsia="es-ES"/>
        </w:rPr>
        <w:t xml:space="preserve"> 4º del </w:t>
      </w:r>
      <w:r w:rsidR="009B2B1C" w:rsidRPr="00344FC8">
        <w:rPr>
          <w:rFonts w:ascii="Tahoma" w:eastAsia="Times New Roman" w:hAnsi="Tahoma" w:cs="Tahoma"/>
          <w:sz w:val="24"/>
          <w:szCs w:val="24"/>
          <w:lang w:eastAsia="es-ES"/>
        </w:rPr>
        <w:t xml:space="preserve">artículo </w:t>
      </w:r>
      <w:r w:rsidRPr="00344FC8">
        <w:rPr>
          <w:rFonts w:ascii="Tahoma" w:eastAsia="Times New Roman" w:hAnsi="Tahoma" w:cs="Tahoma"/>
          <w:sz w:val="24"/>
          <w:szCs w:val="24"/>
          <w:lang w:eastAsia="es-ES"/>
        </w:rPr>
        <w:t>38B</w:t>
      </w:r>
      <w:r w:rsidR="009B2B1C" w:rsidRPr="00344FC8">
        <w:rPr>
          <w:rFonts w:ascii="Tahoma" w:eastAsia="Times New Roman" w:hAnsi="Tahoma" w:cs="Tahoma"/>
          <w:sz w:val="24"/>
          <w:szCs w:val="24"/>
          <w:lang w:eastAsia="es-ES"/>
        </w:rPr>
        <w:t xml:space="preserve"> C.P.</w:t>
      </w:r>
    </w:p>
    <w:p w:rsidR="00A35A13" w:rsidRPr="00344FC8" w:rsidRDefault="00A35A13" w:rsidP="00344FC8">
      <w:pPr>
        <w:spacing w:line="276" w:lineRule="auto"/>
        <w:rPr>
          <w:rFonts w:ascii="Tahoma" w:eastAsia="Times New Roman" w:hAnsi="Tahoma" w:cs="Tahoma"/>
          <w:sz w:val="24"/>
          <w:szCs w:val="24"/>
          <w:lang w:eastAsia="es-ES"/>
        </w:rPr>
      </w:pPr>
    </w:p>
    <w:p w:rsidR="00A35A13" w:rsidRPr="00344FC8" w:rsidRDefault="00CE3A08" w:rsidP="00344FC8">
      <w:pPr>
        <w:spacing w:line="276" w:lineRule="auto"/>
        <w:rPr>
          <w:rFonts w:ascii="Tahoma" w:eastAsia="Times New Roman" w:hAnsi="Tahoma" w:cs="Tahoma"/>
          <w:sz w:val="24"/>
          <w:szCs w:val="24"/>
          <w:lang w:val="es-419" w:eastAsia="es-ES"/>
        </w:rPr>
      </w:pPr>
      <w:r w:rsidRPr="00344FC8">
        <w:rPr>
          <w:rFonts w:ascii="Tahoma" w:eastAsia="Times New Roman" w:hAnsi="Tahoma" w:cs="Tahoma"/>
          <w:sz w:val="24"/>
          <w:szCs w:val="24"/>
          <w:lang w:val="es-ES" w:eastAsia="es-ES"/>
        </w:rPr>
        <w:t>En mérito de todo lo antes lo expuesto, la Sala Penal de Decisión del Tribunal Superior del Distrito Judicial de Pereira, administrando justicia en nombre de la República y por autoridad de la ley,</w:t>
      </w:r>
      <w:r w:rsidR="00A35A13" w:rsidRPr="00344FC8">
        <w:rPr>
          <w:rFonts w:ascii="Tahoma" w:eastAsia="Times New Roman" w:hAnsi="Tahoma" w:cs="Tahoma"/>
          <w:sz w:val="24"/>
          <w:szCs w:val="24"/>
          <w:lang w:val="es-419" w:eastAsia="es-ES"/>
        </w:rPr>
        <w:t xml:space="preserve"> </w:t>
      </w:r>
    </w:p>
    <w:p w:rsidR="008E7900" w:rsidRPr="00344FC8" w:rsidRDefault="008E7900" w:rsidP="00344FC8">
      <w:pPr>
        <w:spacing w:line="276" w:lineRule="auto"/>
        <w:rPr>
          <w:rFonts w:ascii="Tahoma" w:eastAsia="Times New Roman" w:hAnsi="Tahoma" w:cs="Tahoma"/>
          <w:sz w:val="24"/>
          <w:szCs w:val="24"/>
          <w:lang w:val="es-419" w:eastAsia="es-ES"/>
        </w:rPr>
      </w:pPr>
    </w:p>
    <w:p w:rsidR="00A35A13" w:rsidRPr="00344FC8" w:rsidRDefault="00A35A13" w:rsidP="00344FC8">
      <w:pPr>
        <w:widowControl w:val="0"/>
        <w:tabs>
          <w:tab w:val="left" w:pos="0"/>
          <w:tab w:val="left" w:pos="8346"/>
        </w:tabs>
        <w:autoSpaceDE w:val="0"/>
        <w:autoSpaceDN w:val="0"/>
        <w:adjustRightInd w:val="0"/>
        <w:spacing w:line="276" w:lineRule="auto"/>
        <w:ind w:right="-21"/>
        <w:jc w:val="center"/>
        <w:rPr>
          <w:rFonts w:ascii="Tahoma" w:eastAsia="Times New Roman" w:hAnsi="Tahoma" w:cs="Tahoma"/>
          <w:b/>
          <w:sz w:val="24"/>
          <w:szCs w:val="24"/>
          <w:lang w:val="es-419" w:eastAsia="es-ES"/>
        </w:rPr>
      </w:pPr>
      <w:r w:rsidRPr="00344FC8">
        <w:rPr>
          <w:rFonts w:ascii="Tahoma" w:eastAsia="Times New Roman" w:hAnsi="Tahoma" w:cs="Tahoma"/>
          <w:b/>
          <w:sz w:val="24"/>
          <w:szCs w:val="24"/>
          <w:lang w:val="es-419" w:eastAsia="es-ES"/>
        </w:rPr>
        <w:t>RESUELVE:</w:t>
      </w:r>
    </w:p>
    <w:p w:rsidR="00A35A13" w:rsidRPr="00344FC8" w:rsidRDefault="00A35A13" w:rsidP="00344FC8">
      <w:pPr>
        <w:widowControl w:val="0"/>
        <w:tabs>
          <w:tab w:val="left" w:pos="0"/>
          <w:tab w:val="left" w:pos="8346"/>
        </w:tabs>
        <w:autoSpaceDE w:val="0"/>
        <w:autoSpaceDN w:val="0"/>
        <w:adjustRightInd w:val="0"/>
        <w:spacing w:line="276" w:lineRule="auto"/>
        <w:ind w:right="-21"/>
        <w:jc w:val="center"/>
        <w:rPr>
          <w:rFonts w:ascii="Tahoma" w:eastAsia="Times New Roman" w:hAnsi="Tahoma" w:cs="Tahoma"/>
          <w:b/>
          <w:sz w:val="24"/>
          <w:szCs w:val="24"/>
          <w:lang w:val="es-419" w:eastAsia="es-ES"/>
        </w:rPr>
      </w:pPr>
    </w:p>
    <w:p w:rsidR="00D034E1" w:rsidRPr="00344FC8" w:rsidRDefault="00A35A13" w:rsidP="00344FC8">
      <w:pPr>
        <w:spacing w:line="276" w:lineRule="auto"/>
        <w:rPr>
          <w:rFonts w:ascii="Tahoma" w:eastAsia="Times New Roman" w:hAnsi="Tahoma" w:cs="Tahoma"/>
          <w:sz w:val="24"/>
          <w:szCs w:val="24"/>
          <w:lang w:eastAsia="es-ES"/>
        </w:rPr>
      </w:pPr>
      <w:r w:rsidRPr="00344FC8">
        <w:rPr>
          <w:rFonts w:ascii="Tahoma" w:eastAsia="Times New Roman" w:hAnsi="Tahoma" w:cs="Tahoma"/>
          <w:b/>
          <w:sz w:val="24"/>
          <w:szCs w:val="24"/>
          <w:lang w:val="es-419" w:eastAsia="es-ES"/>
        </w:rPr>
        <w:t xml:space="preserve">PRIMERO: </w:t>
      </w:r>
      <w:r w:rsidR="00D034E1" w:rsidRPr="00344FC8">
        <w:rPr>
          <w:rFonts w:ascii="Tahoma" w:eastAsia="Times New Roman" w:hAnsi="Tahoma" w:cs="Tahoma"/>
          <w:b/>
          <w:sz w:val="24"/>
          <w:szCs w:val="24"/>
          <w:lang w:eastAsia="es-ES"/>
        </w:rPr>
        <w:t xml:space="preserve"> MODIFICAR </w:t>
      </w:r>
      <w:r w:rsidR="00D034E1" w:rsidRPr="00344FC8">
        <w:rPr>
          <w:rFonts w:ascii="Tahoma" w:eastAsia="Times New Roman" w:hAnsi="Tahoma" w:cs="Tahoma"/>
          <w:sz w:val="24"/>
          <w:szCs w:val="24"/>
          <w:lang w:eastAsia="es-ES"/>
        </w:rPr>
        <w:t xml:space="preserve">la sentencia proferida por parte del Juzgado 7º Penal del Circuito de esta localidad el día 25 de octubre hogaño, en el sentido de establecer que el juicio de responsabilidad criminal pregonado en contra de la procesada </w:t>
      </w:r>
      <w:proofErr w:type="spellStart"/>
      <w:r w:rsidR="00913C8E">
        <w:rPr>
          <w:rFonts w:ascii="Tahoma" w:eastAsia="Times New Roman" w:hAnsi="Tahoma" w:cs="Tahoma"/>
          <w:b/>
          <w:sz w:val="24"/>
          <w:szCs w:val="24"/>
          <w:lang w:eastAsia="es-ES"/>
        </w:rPr>
        <w:t>LMFP</w:t>
      </w:r>
      <w:proofErr w:type="spellEnd"/>
      <w:r w:rsidR="00D034E1" w:rsidRPr="00344FC8">
        <w:rPr>
          <w:rFonts w:ascii="Tahoma" w:eastAsia="Times New Roman" w:hAnsi="Tahoma" w:cs="Tahoma"/>
          <w:sz w:val="24"/>
          <w:szCs w:val="24"/>
          <w:lang w:eastAsia="es-ES"/>
        </w:rPr>
        <w:t xml:space="preserve"> no lo es por incurrir en la comisión del delito abuso de confianza sino por incurrir en la comisión del delito de hurto </w:t>
      </w:r>
      <w:r w:rsidR="00624ECD" w:rsidRPr="00344FC8">
        <w:rPr>
          <w:rFonts w:ascii="Tahoma" w:eastAsia="Times New Roman" w:hAnsi="Tahoma" w:cs="Tahoma"/>
          <w:sz w:val="24"/>
          <w:szCs w:val="24"/>
          <w:lang w:eastAsia="es-ES"/>
        </w:rPr>
        <w:t xml:space="preserve">agravado </w:t>
      </w:r>
      <w:r w:rsidR="00D034E1" w:rsidRPr="00344FC8">
        <w:rPr>
          <w:rFonts w:ascii="Tahoma" w:eastAsia="Times New Roman" w:hAnsi="Tahoma" w:cs="Tahoma"/>
          <w:sz w:val="24"/>
          <w:szCs w:val="24"/>
          <w:lang w:eastAsia="es-ES"/>
        </w:rPr>
        <w:t xml:space="preserve">continuado </w:t>
      </w:r>
      <w:r w:rsidR="00624ECD" w:rsidRPr="00344FC8">
        <w:rPr>
          <w:rFonts w:ascii="Tahoma" w:eastAsia="Times New Roman" w:hAnsi="Tahoma" w:cs="Tahoma"/>
          <w:sz w:val="24"/>
          <w:szCs w:val="24"/>
          <w:lang w:eastAsia="es-ES"/>
        </w:rPr>
        <w:t xml:space="preserve">y </w:t>
      </w:r>
      <w:r w:rsidR="00D034E1" w:rsidRPr="00344FC8">
        <w:rPr>
          <w:rFonts w:ascii="Tahoma" w:eastAsia="Times New Roman" w:hAnsi="Tahoma" w:cs="Tahoma"/>
          <w:sz w:val="24"/>
          <w:szCs w:val="24"/>
          <w:lang w:eastAsia="es-ES"/>
        </w:rPr>
        <w:t>agravado por la cuantía, tipificado en los artículos 31, parágrafo único; 239; 241, #2º, y 267, #2º C.P.</w:t>
      </w:r>
    </w:p>
    <w:p w:rsidR="00A35A13" w:rsidRPr="00344FC8" w:rsidRDefault="00A35A13" w:rsidP="00344FC8">
      <w:pPr>
        <w:spacing w:line="276" w:lineRule="auto"/>
        <w:rPr>
          <w:rFonts w:ascii="Tahoma" w:eastAsia="Times New Roman" w:hAnsi="Tahoma" w:cs="Tahoma"/>
          <w:sz w:val="24"/>
          <w:szCs w:val="24"/>
          <w:lang w:eastAsia="es-ES"/>
        </w:rPr>
      </w:pPr>
    </w:p>
    <w:p w:rsidR="00A35A13" w:rsidRPr="00344FC8" w:rsidRDefault="00A35A13" w:rsidP="00344FC8">
      <w:pPr>
        <w:spacing w:line="276" w:lineRule="auto"/>
        <w:rPr>
          <w:rFonts w:ascii="Tahoma" w:eastAsia="Times New Roman" w:hAnsi="Tahoma" w:cs="Tahoma"/>
          <w:sz w:val="24"/>
          <w:szCs w:val="24"/>
          <w:lang w:eastAsia="es-ES"/>
        </w:rPr>
      </w:pPr>
      <w:r w:rsidRPr="00344FC8">
        <w:rPr>
          <w:rFonts w:ascii="Tahoma" w:eastAsia="Times New Roman" w:hAnsi="Tahoma" w:cs="Tahoma"/>
          <w:b/>
          <w:sz w:val="24"/>
          <w:szCs w:val="24"/>
          <w:lang w:eastAsia="es-ES"/>
        </w:rPr>
        <w:lastRenderedPageBreak/>
        <w:t xml:space="preserve">SEGUNDO: </w:t>
      </w:r>
      <w:r w:rsidR="00D034E1" w:rsidRPr="00344FC8">
        <w:rPr>
          <w:rFonts w:ascii="Tahoma" w:eastAsia="Times New Roman" w:hAnsi="Tahoma" w:cs="Tahoma"/>
          <w:sz w:val="24"/>
          <w:szCs w:val="24"/>
          <w:lang w:eastAsia="es-ES"/>
        </w:rPr>
        <w:t xml:space="preserve">Como consecuencia de lo anterior se </w:t>
      </w:r>
      <w:r w:rsidR="00D034E1" w:rsidRPr="00344FC8">
        <w:rPr>
          <w:rFonts w:ascii="Tahoma" w:eastAsia="Times New Roman" w:hAnsi="Tahoma" w:cs="Tahoma"/>
          <w:b/>
          <w:sz w:val="24"/>
          <w:szCs w:val="24"/>
          <w:lang w:eastAsia="es-ES"/>
        </w:rPr>
        <w:t xml:space="preserve">REDOSIFICARAN </w:t>
      </w:r>
      <w:r w:rsidR="00D034E1" w:rsidRPr="00344FC8">
        <w:rPr>
          <w:rFonts w:ascii="Tahoma" w:eastAsia="Times New Roman" w:hAnsi="Tahoma" w:cs="Tahoma"/>
          <w:sz w:val="24"/>
          <w:szCs w:val="24"/>
          <w:lang w:eastAsia="es-ES"/>
        </w:rPr>
        <w:t xml:space="preserve">las penas impuestas a la procesada </w:t>
      </w:r>
      <w:proofErr w:type="spellStart"/>
      <w:r w:rsidR="00913C8E">
        <w:rPr>
          <w:rFonts w:ascii="Tahoma" w:eastAsia="Times New Roman" w:hAnsi="Tahoma" w:cs="Tahoma"/>
          <w:sz w:val="24"/>
          <w:szCs w:val="24"/>
          <w:lang w:eastAsia="es-ES"/>
        </w:rPr>
        <w:t>LMFP</w:t>
      </w:r>
      <w:proofErr w:type="spellEnd"/>
      <w:r w:rsidR="00D034E1" w:rsidRPr="00344FC8">
        <w:rPr>
          <w:rFonts w:ascii="Tahoma" w:eastAsia="Times New Roman" w:hAnsi="Tahoma" w:cs="Tahoma"/>
          <w:sz w:val="24"/>
          <w:szCs w:val="24"/>
          <w:lang w:eastAsia="es-ES"/>
        </w:rPr>
        <w:t xml:space="preserve">, quien purgara una pena de 8 años, 7 meses y 17 días de prisión, y una pena accesoria de  inhabilitación para el ejercicio de derecho y funciones públicas por un término similar al de la pena de prisión. </w:t>
      </w:r>
    </w:p>
    <w:p w:rsidR="00D034E1" w:rsidRPr="00344FC8" w:rsidRDefault="00D034E1" w:rsidP="00344FC8">
      <w:pPr>
        <w:spacing w:line="276" w:lineRule="auto"/>
        <w:rPr>
          <w:rFonts w:ascii="Tahoma" w:eastAsia="Times New Roman" w:hAnsi="Tahoma" w:cs="Tahoma"/>
          <w:b/>
          <w:noProof/>
          <w:sz w:val="24"/>
          <w:szCs w:val="24"/>
          <w:lang w:eastAsia="es-CO"/>
        </w:rPr>
      </w:pPr>
    </w:p>
    <w:p w:rsidR="00D034E1" w:rsidRPr="00344FC8" w:rsidRDefault="00A35A13" w:rsidP="00344FC8">
      <w:pPr>
        <w:spacing w:line="276" w:lineRule="auto"/>
        <w:rPr>
          <w:rFonts w:ascii="Tahoma" w:eastAsia="Times New Roman" w:hAnsi="Tahoma" w:cs="Tahoma"/>
          <w:noProof/>
          <w:sz w:val="24"/>
          <w:szCs w:val="24"/>
          <w:lang w:eastAsia="es-CO"/>
        </w:rPr>
      </w:pPr>
      <w:r w:rsidRPr="00344FC8">
        <w:rPr>
          <w:rFonts w:ascii="Tahoma" w:eastAsia="Times New Roman" w:hAnsi="Tahoma" w:cs="Tahoma"/>
          <w:b/>
          <w:noProof/>
          <w:sz w:val="24"/>
          <w:szCs w:val="24"/>
          <w:lang w:eastAsia="es-CO"/>
        </w:rPr>
        <w:t>TERCERO:</w:t>
      </w:r>
      <w:r w:rsidRPr="00344FC8">
        <w:rPr>
          <w:rFonts w:ascii="Tahoma" w:eastAsia="Times New Roman" w:hAnsi="Tahoma" w:cs="Tahoma"/>
          <w:noProof/>
          <w:sz w:val="24"/>
          <w:szCs w:val="24"/>
          <w:lang w:eastAsia="es-CO"/>
        </w:rPr>
        <w:t xml:space="preserve"> </w:t>
      </w:r>
      <w:r w:rsidR="00D034E1" w:rsidRPr="00344FC8">
        <w:rPr>
          <w:rFonts w:ascii="Tahoma" w:eastAsia="Times New Roman" w:hAnsi="Tahoma" w:cs="Tahoma"/>
          <w:b/>
          <w:noProof/>
          <w:sz w:val="24"/>
          <w:szCs w:val="24"/>
          <w:lang w:eastAsia="es-CO"/>
        </w:rPr>
        <w:t>NO CONCEDERLE</w:t>
      </w:r>
      <w:r w:rsidR="00D034E1" w:rsidRPr="00344FC8">
        <w:rPr>
          <w:rFonts w:ascii="Tahoma" w:eastAsia="Times New Roman" w:hAnsi="Tahoma" w:cs="Tahoma"/>
          <w:noProof/>
          <w:sz w:val="24"/>
          <w:szCs w:val="24"/>
          <w:lang w:eastAsia="es-CO"/>
        </w:rPr>
        <w:t xml:space="preserve"> a la Procesada </w:t>
      </w:r>
      <w:r w:rsidR="00913C8E">
        <w:rPr>
          <w:rFonts w:ascii="Tahoma" w:eastAsia="Times New Roman" w:hAnsi="Tahoma" w:cs="Tahoma"/>
          <w:noProof/>
          <w:sz w:val="24"/>
          <w:szCs w:val="24"/>
          <w:lang w:eastAsia="es-CO"/>
        </w:rPr>
        <w:t>LMFP</w:t>
      </w:r>
      <w:r w:rsidR="00D034E1" w:rsidRPr="00344FC8">
        <w:rPr>
          <w:rFonts w:ascii="Tahoma" w:eastAsia="Times New Roman" w:hAnsi="Tahoma" w:cs="Tahoma"/>
          <w:noProof/>
          <w:sz w:val="24"/>
          <w:szCs w:val="24"/>
          <w:lang w:eastAsia="es-CO"/>
        </w:rPr>
        <w:t xml:space="preserve"> el subrogado penal de la suspensión condicional de la ejecución de la pena.  </w:t>
      </w:r>
    </w:p>
    <w:p w:rsidR="00D034E1" w:rsidRPr="00344FC8" w:rsidRDefault="00D034E1" w:rsidP="00344FC8">
      <w:pPr>
        <w:spacing w:line="276" w:lineRule="auto"/>
        <w:rPr>
          <w:rFonts w:ascii="Tahoma" w:eastAsia="Times New Roman" w:hAnsi="Tahoma" w:cs="Tahoma"/>
          <w:noProof/>
          <w:sz w:val="24"/>
          <w:szCs w:val="24"/>
          <w:lang w:eastAsia="es-CO"/>
        </w:rPr>
      </w:pPr>
    </w:p>
    <w:p w:rsidR="00D034E1" w:rsidRPr="00344FC8" w:rsidRDefault="00D034E1" w:rsidP="00344FC8">
      <w:pPr>
        <w:spacing w:line="276" w:lineRule="auto"/>
        <w:rPr>
          <w:rFonts w:ascii="Tahoma" w:eastAsia="Times New Roman" w:hAnsi="Tahoma" w:cs="Tahoma"/>
          <w:noProof/>
          <w:sz w:val="24"/>
          <w:szCs w:val="24"/>
          <w:lang w:eastAsia="es-CO"/>
        </w:rPr>
      </w:pPr>
      <w:r w:rsidRPr="00344FC8">
        <w:rPr>
          <w:rFonts w:ascii="Tahoma" w:eastAsia="Times New Roman" w:hAnsi="Tahoma" w:cs="Tahoma"/>
          <w:b/>
          <w:noProof/>
          <w:sz w:val="24"/>
          <w:szCs w:val="24"/>
          <w:lang w:eastAsia="es-CO"/>
        </w:rPr>
        <w:t>CUARTO: SUBSTITUIR</w:t>
      </w:r>
      <w:r w:rsidRPr="00344FC8">
        <w:rPr>
          <w:rFonts w:ascii="Tahoma" w:eastAsia="Times New Roman" w:hAnsi="Tahoma" w:cs="Tahoma"/>
          <w:noProof/>
          <w:sz w:val="24"/>
          <w:szCs w:val="24"/>
          <w:lang w:eastAsia="es-CO"/>
        </w:rPr>
        <w:t xml:space="preserve"> por </w:t>
      </w:r>
      <w:r w:rsidRPr="00344FC8">
        <w:rPr>
          <w:rFonts w:ascii="Tahoma" w:eastAsia="Times New Roman" w:hAnsi="Tahoma" w:cs="Tahoma"/>
          <w:sz w:val="24"/>
          <w:szCs w:val="24"/>
          <w:lang w:eastAsia="es-ES"/>
        </w:rPr>
        <w:t>prisión</w:t>
      </w:r>
      <w:r w:rsidRPr="00344FC8">
        <w:rPr>
          <w:rFonts w:ascii="Tahoma" w:eastAsia="Times New Roman" w:hAnsi="Tahoma" w:cs="Tahoma"/>
          <w:noProof/>
          <w:sz w:val="24"/>
          <w:szCs w:val="24"/>
          <w:lang w:eastAsia="es-CO"/>
        </w:rPr>
        <w:t xml:space="preserve"> domiciliaria la pena de </w:t>
      </w:r>
      <w:r w:rsidRPr="00344FC8">
        <w:rPr>
          <w:rFonts w:ascii="Tahoma" w:eastAsia="Times New Roman" w:hAnsi="Tahoma" w:cs="Tahoma"/>
          <w:sz w:val="24"/>
          <w:szCs w:val="24"/>
          <w:lang w:eastAsia="es-ES"/>
        </w:rPr>
        <w:t>prisión</w:t>
      </w:r>
      <w:r w:rsidRPr="00344FC8">
        <w:rPr>
          <w:rFonts w:ascii="Tahoma" w:eastAsia="Times New Roman" w:hAnsi="Tahoma" w:cs="Tahoma"/>
          <w:noProof/>
          <w:sz w:val="24"/>
          <w:szCs w:val="24"/>
          <w:lang w:eastAsia="es-CO"/>
        </w:rPr>
        <w:t xml:space="preserve"> impuesta a la Procesada </w:t>
      </w:r>
      <w:r w:rsidR="00913C8E">
        <w:rPr>
          <w:rFonts w:ascii="Tahoma" w:eastAsia="Times New Roman" w:hAnsi="Tahoma" w:cs="Tahoma"/>
          <w:noProof/>
          <w:sz w:val="24"/>
          <w:szCs w:val="24"/>
          <w:lang w:eastAsia="es-CO"/>
        </w:rPr>
        <w:t>LMFP</w:t>
      </w:r>
      <w:r w:rsidRPr="00344FC8">
        <w:rPr>
          <w:rFonts w:ascii="Tahoma" w:eastAsia="Times New Roman" w:hAnsi="Tahoma" w:cs="Tahoma"/>
          <w:noProof/>
          <w:sz w:val="24"/>
          <w:szCs w:val="24"/>
          <w:lang w:eastAsia="es-CO"/>
        </w:rPr>
        <w:t xml:space="preserve">, quien </w:t>
      </w:r>
      <w:r w:rsidR="001B62EF" w:rsidRPr="00344FC8">
        <w:rPr>
          <w:rFonts w:ascii="Tahoma" w:eastAsia="Times New Roman" w:hAnsi="Tahoma" w:cs="Tahoma"/>
          <w:noProof/>
          <w:sz w:val="24"/>
          <w:szCs w:val="24"/>
          <w:lang w:eastAsia="es-CO"/>
        </w:rPr>
        <w:t>ademas de</w:t>
      </w:r>
      <w:r w:rsidRPr="00344FC8">
        <w:rPr>
          <w:rFonts w:ascii="Tahoma" w:eastAsia="Times New Roman" w:hAnsi="Tahoma" w:cs="Tahoma"/>
          <w:noProof/>
          <w:sz w:val="24"/>
          <w:szCs w:val="24"/>
          <w:lang w:eastAsia="es-CO"/>
        </w:rPr>
        <w:t xml:space="preserve"> someterse a </w:t>
      </w:r>
      <w:r w:rsidR="001B62EF" w:rsidRPr="00344FC8">
        <w:rPr>
          <w:rFonts w:ascii="Tahoma" w:eastAsia="Times New Roman" w:hAnsi="Tahoma" w:cs="Tahoma"/>
          <w:noProof/>
          <w:sz w:val="24"/>
          <w:szCs w:val="24"/>
          <w:lang w:eastAsia="es-CO"/>
        </w:rPr>
        <w:t>un mecanismo</w:t>
      </w:r>
      <w:r w:rsidRPr="00344FC8">
        <w:rPr>
          <w:rFonts w:ascii="Tahoma" w:eastAsia="Times New Roman" w:hAnsi="Tahoma" w:cs="Tahoma"/>
          <w:noProof/>
          <w:sz w:val="24"/>
          <w:szCs w:val="24"/>
          <w:lang w:eastAsia="es-CO"/>
        </w:rPr>
        <w:t xml:space="preserve"> de vigilancia electrónica</w:t>
      </w:r>
      <w:r w:rsidR="001B62EF" w:rsidRPr="00344FC8">
        <w:rPr>
          <w:rFonts w:ascii="Tahoma" w:eastAsia="Times New Roman" w:hAnsi="Tahoma" w:cs="Tahoma"/>
          <w:noProof/>
          <w:sz w:val="24"/>
          <w:szCs w:val="24"/>
          <w:lang w:eastAsia="es-CO"/>
        </w:rPr>
        <w:t xml:space="preserve">, dentro del término de 5 días, contados a partir del proferimiento del presente fallo de 2ª instancia, deberá constituir una caución prendaria equivalente </w:t>
      </w:r>
      <w:r w:rsidR="008E7900" w:rsidRPr="00344FC8">
        <w:rPr>
          <w:rFonts w:ascii="Tahoma" w:eastAsia="Times New Roman" w:hAnsi="Tahoma" w:cs="Tahoma"/>
          <w:noProof/>
          <w:sz w:val="24"/>
          <w:szCs w:val="24"/>
          <w:lang w:eastAsia="es-CO"/>
        </w:rPr>
        <w:t>a tres (3)</w:t>
      </w:r>
      <w:r w:rsidR="001B62EF" w:rsidRPr="00344FC8">
        <w:rPr>
          <w:rFonts w:ascii="Tahoma" w:eastAsia="Times New Roman" w:hAnsi="Tahoma" w:cs="Tahoma"/>
          <w:noProof/>
          <w:sz w:val="24"/>
          <w:szCs w:val="24"/>
          <w:lang w:eastAsia="es-CO"/>
        </w:rPr>
        <w:t xml:space="preserve"> </w:t>
      </w:r>
      <w:r w:rsidR="001B62EF" w:rsidRPr="00344FC8">
        <w:rPr>
          <w:rFonts w:ascii="Tahoma" w:eastAsia="Times New Roman" w:hAnsi="Tahoma" w:cs="Tahoma"/>
          <w:i/>
          <w:noProof/>
          <w:sz w:val="24"/>
          <w:szCs w:val="24"/>
          <w:lang w:eastAsia="es-CO"/>
        </w:rPr>
        <w:t>smmlv</w:t>
      </w:r>
      <w:r w:rsidR="001B62EF" w:rsidRPr="00344FC8">
        <w:rPr>
          <w:rFonts w:ascii="Tahoma" w:eastAsia="Times New Roman" w:hAnsi="Tahoma" w:cs="Tahoma"/>
          <w:noProof/>
          <w:sz w:val="24"/>
          <w:szCs w:val="24"/>
          <w:lang w:eastAsia="es-CO"/>
        </w:rPr>
        <w:t xml:space="preserve"> y la suscripción de un acta en la que se comprometa a cumplir con cada una las obligaciones consagradas en el # 4º del artículo 38B C.P.</w:t>
      </w:r>
    </w:p>
    <w:p w:rsidR="001B62EF" w:rsidRPr="00344FC8" w:rsidRDefault="001B62EF" w:rsidP="00344FC8">
      <w:pPr>
        <w:spacing w:line="276" w:lineRule="auto"/>
        <w:rPr>
          <w:rFonts w:ascii="Tahoma" w:eastAsia="Times New Roman" w:hAnsi="Tahoma" w:cs="Tahoma"/>
          <w:noProof/>
          <w:sz w:val="24"/>
          <w:szCs w:val="24"/>
          <w:lang w:eastAsia="es-CO"/>
        </w:rPr>
      </w:pPr>
    </w:p>
    <w:p w:rsidR="001B62EF" w:rsidRPr="00344FC8" w:rsidRDefault="001B62EF" w:rsidP="00344FC8">
      <w:pPr>
        <w:spacing w:line="276" w:lineRule="auto"/>
        <w:rPr>
          <w:rFonts w:ascii="Tahoma" w:eastAsia="Times New Roman" w:hAnsi="Tahoma" w:cs="Tahoma"/>
          <w:noProof/>
          <w:sz w:val="24"/>
          <w:szCs w:val="24"/>
          <w:lang w:eastAsia="es-CO"/>
        </w:rPr>
      </w:pPr>
      <w:r w:rsidRPr="00344FC8">
        <w:rPr>
          <w:rFonts w:ascii="Tahoma" w:eastAsia="Times New Roman" w:hAnsi="Tahoma" w:cs="Tahoma"/>
          <w:b/>
          <w:noProof/>
          <w:sz w:val="24"/>
          <w:szCs w:val="24"/>
          <w:lang w:eastAsia="es-CO"/>
        </w:rPr>
        <w:t xml:space="preserve">QUINTO: </w:t>
      </w:r>
      <w:r w:rsidRPr="00344FC8">
        <w:rPr>
          <w:rFonts w:ascii="Tahoma" w:eastAsia="Times New Roman" w:hAnsi="Tahoma" w:cs="Tahoma"/>
          <w:noProof/>
          <w:sz w:val="24"/>
          <w:szCs w:val="24"/>
          <w:lang w:eastAsia="es-CO"/>
        </w:rPr>
        <w:t xml:space="preserve">Por Secretaría se libraran los oficios del caso, a fin de enterar a las autoridades pertinentes, en especial al Instituto Nacional Penitenciario y Carcelario (INPEC), de lo resuelto </w:t>
      </w:r>
      <w:r w:rsidR="00624ECD" w:rsidRPr="00344FC8">
        <w:rPr>
          <w:rFonts w:ascii="Tahoma" w:eastAsia="Times New Roman" w:hAnsi="Tahoma" w:cs="Tahoma"/>
          <w:noProof/>
          <w:sz w:val="24"/>
          <w:szCs w:val="24"/>
          <w:lang w:eastAsia="es-CO"/>
        </w:rPr>
        <w:t xml:space="preserve">y decidido mediante el presente asunto </w:t>
      </w:r>
      <w:r w:rsidRPr="00344FC8">
        <w:rPr>
          <w:rFonts w:ascii="Tahoma" w:eastAsia="Times New Roman" w:hAnsi="Tahoma" w:cs="Tahoma"/>
          <w:noProof/>
          <w:sz w:val="24"/>
          <w:szCs w:val="24"/>
          <w:lang w:eastAsia="es-CO"/>
        </w:rPr>
        <w:t>el fallo de 2ª instancia.</w:t>
      </w:r>
    </w:p>
    <w:p w:rsidR="001B62EF" w:rsidRPr="00344FC8" w:rsidRDefault="001B62EF" w:rsidP="00344FC8">
      <w:pPr>
        <w:spacing w:line="276" w:lineRule="auto"/>
        <w:rPr>
          <w:rFonts w:ascii="Tahoma" w:eastAsia="Times New Roman" w:hAnsi="Tahoma" w:cs="Tahoma"/>
          <w:noProof/>
          <w:sz w:val="24"/>
          <w:szCs w:val="24"/>
          <w:lang w:eastAsia="es-CO"/>
        </w:rPr>
      </w:pPr>
    </w:p>
    <w:p w:rsidR="001B62EF" w:rsidRPr="00344FC8" w:rsidRDefault="001B62EF" w:rsidP="00344FC8">
      <w:pPr>
        <w:spacing w:line="276" w:lineRule="auto"/>
        <w:rPr>
          <w:rFonts w:ascii="Tahoma" w:eastAsia="Times New Roman" w:hAnsi="Tahoma" w:cs="Tahoma"/>
          <w:noProof/>
          <w:sz w:val="24"/>
          <w:szCs w:val="24"/>
          <w:lang w:eastAsia="es-CO"/>
        </w:rPr>
      </w:pPr>
      <w:r w:rsidRPr="00344FC8">
        <w:rPr>
          <w:rFonts w:ascii="Tahoma" w:eastAsia="Times New Roman" w:hAnsi="Tahoma" w:cs="Tahoma"/>
          <w:b/>
          <w:noProof/>
          <w:sz w:val="24"/>
          <w:szCs w:val="24"/>
          <w:lang w:eastAsia="es-CO"/>
        </w:rPr>
        <w:t xml:space="preserve">SEXTO: DECLARAR </w:t>
      </w:r>
      <w:r w:rsidRPr="00344FC8">
        <w:rPr>
          <w:rFonts w:ascii="Tahoma" w:eastAsia="Times New Roman" w:hAnsi="Tahoma" w:cs="Tahoma"/>
          <w:noProof/>
          <w:sz w:val="24"/>
          <w:szCs w:val="24"/>
          <w:lang w:eastAsia="es-CO"/>
        </w:rPr>
        <w:t xml:space="preserve">que contra de la presente sentencia de 2ª   instancia procede el recurso de casacion, el cual deberá ser interpuesto dentro de las oportunidades de ley. </w:t>
      </w:r>
    </w:p>
    <w:p w:rsidR="00A35A13" w:rsidRPr="00344FC8" w:rsidRDefault="001B62EF" w:rsidP="00344FC8">
      <w:pPr>
        <w:spacing w:line="276" w:lineRule="auto"/>
        <w:rPr>
          <w:rFonts w:ascii="Tahoma" w:eastAsia="Times New Roman" w:hAnsi="Tahoma" w:cs="Tahoma"/>
          <w:b/>
          <w:noProof/>
          <w:sz w:val="24"/>
          <w:szCs w:val="24"/>
          <w:lang w:eastAsia="es-CO"/>
        </w:rPr>
      </w:pPr>
      <w:r w:rsidRPr="00344FC8">
        <w:rPr>
          <w:rFonts w:ascii="Tahoma" w:eastAsia="Times New Roman" w:hAnsi="Tahoma" w:cs="Tahoma"/>
          <w:b/>
          <w:noProof/>
          <w:sz w:val="24"/>
          <w:szCs w:val="24"/>
          <w:lang w:eastAsia="es-CO"/>
        </w:rPr>
        <w:tab/>
      </w:r>
    </w:p>
    <w:p w:rsidR="00A35A13" w:rsidRPr="00344FC8" w:rsidRDefault="001B62EF" w:rsidP="00344FC8">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eastAsia="es-ES"/>
        </w:rPr>
      </w:pPr>
      <w:r w:rsidRPr="00344FC8">
        <w:rPr>
          <w:rFonts w:ascii="Tahoma" w:eastAsia="Times New Roman" w:hAnsi="Tahoma" w:cs="Tahoma"/>
          <w:b/>
          <w:bCs/>
          <w:sz w:val="24"/>
          <w:szCs w:val="24"/>
          <w:lang w:eastAsia="es-ES"/>
        </w:rPr>
        <w:t>NOTIF</w:t>
      </w:r>
      <w:r w:rsidR="00A35A13" w:rsidRPr="00344FC8">
        <w:rPr>
          <w:rFonts w:ascii="Tahoma" w:eastAsia="Times New Roman" w:hAnsi="Tahoma" w:cs="Tahoma"/>
          <w:b/>
          <w:bCs/>
          <w:sz w:val="24"/>
          <w:szCs w:val="24"/>
          <w:lang w:val="es-419" w:eastAsia="es-ES"/>
        </w:rPr>
        <w:t>ÍQUESE Y CÚMPLASE</w:t>
      </w:r>
      <w:r w:rsidR="00A35A13" w:rsidRPr="00344FC8">
        <w:rPr>
          <w:rFonts w:ascii="Tahoma" w:eastAsia="Times New Roman" w:hAnsi="Tahoma" w:cs="Tahoma"/>
          <w:b/>
          <w:bCs/>
          <w:sz w:val="24"/>
          <w:szCs w:val="24"/>
          <w:lang w:eastAsia="es-ES"/>
        </w:rPr>
        <w:t>:</w:t>
      </w: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CA0EFC" w:rsidRDefault="00A35A13" w:rsidP="00CA0EFC">
      <w:pPr>
        <w:spacing w:line="276" w:lineRule="auto"/>
        <w:rPr>
          <w:rFonts w:ascii="Tahoma" w:eastAsia="Times New Roman" w:hAnsi="Tahoma" w:cs="Tahoma"/>
          <w:noProof/>
          <w:sz w:val="24"/>
          <w:szCs w:val="24"/>
          <w:lang w:eastAsia="es-CO"/>
        </w:rPr>
      </w:pPr>
    </w:p>
    <w:p w:rsidR="001B62EF" w:rsidRPr="00CA0EFC" w:rsidRDefault="001B62EF" w:rsidP="00CA0EFC">
      <w:pPr>
        <w:spacing w:line="276" w:lineRule="auto"/>
        <w:rPr>
          <w:rFonts w:ascii="Tahoma" w:eastAsia="Times New Roman" w:hAnsi="Tahoma" w:cs="Tahoma"/>
          <w:noProof/>
          <w:sz w:val="24"/>
          <w:szCs w:val="24"/>
          <w:lang w:eastAsia="es-CO"/>
        </w:rPr>
      </w:pPr>
    </w:p>
    <w:p w:rsidR="00A35A13" w:rsidRPr="00344FC8" w:rsidRDefault="00A35A13" w:rsidP="00344FC8">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344FC8">
        <w:rPr>
          <w:rFonts w:ascii="Tahoma" w:eastAsia="Times New Roman" w:hAnsi="Tahoma" w:cs="Tahoma"/>
          <w:b/>
          <w:bCs/>
          <w:sz w:val="24"/>
          <w:szCs w:val="24"/>
          <w:lang w:val="es-419" w:eastAsia="es-ES"/>
        </w:rPr>
        <w:t>MANUEL YARZAGARAY BANDERA</w:t>
      </w:r>
    </w:p>
    <w:p w:rsidR="00A35A13" w:rsidRPr="00344FC8" w:rsidRDefault="00A35A13" w:rsidP="00344FC8">
      <w:pPr>
        <w:widowControl w:val="0"/>
        <w:suppressAutoHyphens/>
        <w:autoSpaceDE w:val="0"/>
        <w:autoSpaceDN w:val="0"/>
        <w:adjustRightInd w:val="0"/>
        <w:spacing w:line="276" w:lineRule="auto"/>
        <w:ind w:right="-21"/>
        <w:jc w:val="center"/>
        <w:rPr>
          <w:rFonts w:ascii="Tahoma" w:eastAsia="Times New Roman" w:hAnsi="Tahoma" w:cs="Tahoma"/>
          <w:bCs/>
          <w:sz w:val="24"/>
          <w:szCs w:val="24"/>
          <w:lang w:val="es-419" w:eastAsia="es-ES"/>
        </w:rPr>
      </w:pPr>
      <w:r w:rsidRPr="00344FC8">
        <w:rPr>
          <w:rFonts w:ascii="Tahoma" w:eastAsia="Times New Roman" w:hAnsi="Tahoma" w:cs="Tahoma"/>
          <w:sz w:val="24"/>
          <w:szCs w:val="24"/>
          <w:lang w:val="es-419" w:eastAsia="es-ES"/>
        </w:rPr>
        <w:t>Magistrado</w:t>
      </w: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344FC8" w:rsidRDefault="00A35A13" w:rsidP="00344FC8">
      <w:pPr>
        <w:spacing w:line="276" w:lineRule="auto"/>
        <w:jc w:val="left"/>
        <w:rPr>
          <w:rFonts w:ascii="Tahoma" w:eastAsia="Times New Roman" w:hAnsi="Tahoma" w:cs="Tahoma"/>
          <w:b/>
          <w:sz w:val="24"/>
          <w:szCs w:val="24"/>
          <w:lang w:val="es-419" w:eastAsia="es-ES"/>
        </w:rPr>
      </w:pPr>
      <w:r w:rsidRPr="00344FC8">
        <w:rPr>
          <w:rFonts w:ascii="Tahoma" w:eastAsia="Times New Roman" w:hAnsi="Tahoma" w:cs="Tahoma"/>
          <w:b/>
          <w:sz w:val="24"/>
          <w:szCs w:val="24"/>
          <w:lang w:val="es-419" w:eastAsia="es-ES"/>
        </w:rPr>
        <w:t>JORGE ARTURO CASTAÑO DUQUE</w:t>
      </w:r>
    </w:p>
    <w:p w:rsidR="00A35A13" w:rsidRPr="00344FC8" w:rsidRDefault="00A35A13" w:rsidP="00344FC8">
      <w:pPr>
        <w:spacing w:line="276" w:lineRule="auto"/>
        <w:jc w:val="left"/>
        <w:rPr>
          <w:rFonts w:ascii="Tahoma" w:eastAsia="Times New Roman" w:hAnsi="Tahoma" w:cs="Tahoma"/>
          <w:sz w:val="24"/>
          <w:szCs w:val="24"/>
          <w:lang w:val="es-419" w:eastAsia="es-ES"/>
        </w:rPr>
      </w:pPr>
      <w:r w:rsidRPr="00344FC8">
        <w:rPr>
          <w:rFonts w:ascii="Tahoma" w:eastAsia="Times New Roman" w:hAnsi="Tahoma" w:cs="Tahoma"/>
          <w:sz w:val="24"/>
          <w:szCs w:val="24"/>
          <w:lang w:val="es-419" w:eastAsia="es-ES"/>
        </w:rPr>
        <w:t>Magistrado</w:t>
      </w: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CA0EFC" w:rsidRDefault="00A35A13" w:rsidP="00CA0EFC">
      <w:pPr>
        <w:spacing w:line="276" w:lineRule="auto"/>
        <w:rPr>
          <w:rFonts w:ascii="Tahoma" w:eastAsia="Times New Roman" w:hAnsi="Tahoma" w:cs="Tahoma"/>
          <w:noProof/>
          <w:sz w:val="24"/>
          <w:szCs w:val="24"/>
          <w:lang w:eastAsia="es-CO"/>
        </w:rPr>
      </w:pPr>
    </w:p>
    <w:p w:rsidR="00804051" w:rsidRPr="00CA0EFC" w:rsidRDefault="00804051" w:rsidP="00CA0EFC">
      <w:pPr>
        <w:spacing w:line="276" w:lineRule="auto"/>
        <w:rPr>
          <w:rFonts w:ascii="Tahoma" w:eastAsia="Times New Roman" w:hAnsi="Tahoma" w:cs="Tahoma"/>
          <w:noProof/>
          <w:sz w:val="24"/>
          <w:szCs w:val="24"/>
          <w:lang w:eastAsia="es-CO"/>
        </w:rPr>
      </w:pPr>
    </w:p>
    <w:p w:rsidR="00A35A13" w:rsidRPr="00CA0EFC" w:rsidRDefault="00A35A13" w:rsidP="00CA0EFC">
      <w:pPr>
        <w:spacing w:line="276" w:lineRule="auto"/>
        <w:rPr>
          <w:rFonts w:ascii="Tahoma" w:eastAsia="Times New Roman" w:hAnsi="Tahoma" w:cs="Tahoma"/>
          <w:noProof/>
          <w:sz w:val="24"/>
          <w:szCs w:val="24"/>
          <w:lang w:eastAsia="es-CO"/>
        </w:rPr>
      </w:pPr>
    </w:p>
    <w:p w:rsidR="00A35A13" w:rsidRPr="00344FC8" w:rsidRDefault="00A35A13" w:rsidP="00344FC8">
      <w:pPr>
        <w:spacing w:line="276" w:lineRule="auto"/>
        <w:jc w:val="right"/>
        <w:rPr>
          <w:rFonts w:ascii="Tahoma" w:eastAsia="Times New Roman" w:hAnsi="Tahoma" w:cs="Tahoma"/>
          <w:b/>
          <w:sz w:val="24"/>
          <w:szCs w:val="24"/>
          <w:lang w:val="es-419" w:eastAsia="es-ES"/>
        </w:rPr>
      </w:pPr>
      <w:r w:rsidRPr="00344FC8">
        <w:rPr>
          <w:rFonts w:ascii="Tahoma" w:eastAsia="Times New Roman" w:hAnsi="Tahoma" w:cs="Tahoma"/>
          <w:b/>
          <w:sz w:val="24"/>
          <w:szCs w:val="24"/>
          <w:lang w:val="es-419" w:eastAsia="es-ES"/>
        </w:rPr>
        <w:t>JAIRO ERNESTO ESCOBAR SANZ</w:t>
      </w:r>
    </w:p>
    <w:p w:rsidR="00D2632F" w:rsidRPr="00344FC8" w:rsidRDefault="00A35A13" w:rsidP="00344FC8">
      <w:pPr>
        <w:spacing w:line="276" w:lineRule="auto"/>
        <w:jc w:val="right"/>
        <w:rPr>
          <w:rFonts w:ascii="Tahoma" w:hAnsi="Tahoma" w:cs="Tahoma"/>
          <w:sz w:val="24"/>
          <w:szCs w:val="24"/>
        </w:rPr>
      </w:pPr>
      <w:r w:rsidRPr="00344FC8">
        <w:rPr>
          <w:rFonts w:ascii="Tahoma" w:eastAsia="Times New Roman" w:hAnsi="Tahoma" w:cs="Tahoma"/>
          <w:sz w:val="24"/>
          <w:szCs w:val="24"/>
          <w:lang w:val="es-419" w:eastAsia="es-ES"/>
        </w:rPr>
        <w:t>Magistrado</w:t>
      </w:r>
    </w:p>
    <w:sectPr w:rsidR="00D2632F" w:rsidRPr="00344FC8" w:rsidSect="00344FC8">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64" w:rsidRDefault="00A21C64" w:rsidP="00A35A13">
      <w:r>
        <w:separator/>
      </w:r>
    </w:p>
  </w:endnote>
  <w:endnote w:type="continuationSeparator" w:id="0">
    <w:p w:rsidR="00A21C64" w:rsidRDefault="00A21C64" w:rsidP="00A3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22" w:rsidRPr="00344FC8" w:rsidRDefault="00026A22" w:rsidP="00FB360E">
    <w:pPr>
      <w:pStyle w:val="Piedepgina"/>
      <w:jc w:val="right"/>
      <w:rPr>
        <w:rFonts w:ascii="Arial" w:hAnsi="Arial" w:cs="Arial"/>
        <w:sz w:val="18"/>
        <w:szCs w:val="20"/>
      </w:rPr>
    </w:pPr>
    <w:r w:rsidRPr="00344FC8">
      <w:rPr>
        <w:rStyle w:val="Nmerodepgina"/>
        <w:rFonts w:ascii="Arial" w:hAnsi="Arial" w:cs="Arial"/>
        <w:color w:val="808080"/>
        <w:sz w:val="18"/>
        <w:szCs w:val="20"/>
        <w:lang w:val="es-MX"/>
      </w:rPr>
      <w:t xml:space="preserve">Página </w:t>
    </w:r>
    <w:r w:rsidRPr="00344FC8">
      <w:rPr>
        <w:rStyle w:val="Nmerodepgina"/>
        <w:rFonts w:ascii="Arial" w:hAnsi="Arial" w:cs="Arial"/>
        <w:color w:val="808080"/>
        <w:sz w:val="18"/>
        <w:szCs w:val="20"/>
        <w:lang w:val="es-MX"/>
      </w:rPr>
      <w:fldChar w:fldCharType="begin"/>
    </w:r>
    <w:r w:rsidRPr="00344FC8">
      <w:rPr>
        <w:rStyle w:val="Nmerodepgina"/>
        <w:rFonts w:ascii="Arial" w:hAnsi="Arial" w:cs="Arial"/>
        <w:color w:val="808080"/>
        <w:sz w:val="18"/>
        <w:szCs w:val="20"/>
        <w:lang w:val="es-MX"/>
      </w:rPr>
      <w:instrText xml:space="preserve"> PAGE </w:instrText>
    </w:r>
    <w:r w:rsidRPr="00344FC8">
      <w:rPr>
        <w:rStyle w:val="Nmerodepgina"/>
        <w:rFonts w:ascii="Arial" w:hAnsi="Arial" w:cs="Arial"/>
        <w:color w:val="808080"/>
        <w:sz w:val="18"/>
        <w:szCs w:val="20"/>
        <w:lang w:val="es-MX"/>
      </w:rPr>
      <w:fldChar w:fldCharType="separate"/>
    </w:r>
    <w:r w:rsidR="00A233A3">
      <w:rPr>
        <w:rStyle w:val="Nmerodepgina"/>
        <w:rFonts w:ascii="Arial" w:hAnsi="Arial" w:cs="Arial"/>
        <w:noProof/>
        <w:color w:val="808080"/>
        <w:sz w:val="18"/>
        <w:szCs w:val="20"/>
        <w:lang w:val="es-MX"/>
      </w:rPr>
      <w:t>3</w:t>
    </w:r>
    <w:r w:rsidRPr="00344FC8">
      <w:rPr>
        <w:rStyle w:val="Nmerodepgina"/>
        <w:rFonts w:ascii="Arial" w:hAnsi="Arial" w:cs="Arial"/>
        <w:color w:val="808080"/>
        <w:sz w:val="18"/>
        <w:szCs w:val="20"/>
        <w:lang w:val="es-MX"/>
      </w:rPr>
      <w:fldChar w:fldCharType="end"/>
    </w:r>
    <w:r w:rsidRPr="00344FC8">
      <w:rPr>
        <w:rStyle w:val="Nmerodepgina"/>
        <w:rFonts w:ascii="Arial" w:hAnsi="Arial" w:cs="Arial"/>
        <w:color w:val="808080"/>
        <w:sz w:val="18"/>
        <w:szCs w:val="20"/>
        <w:lang w:val="es-MX"/>
      </w:rPr>
      <w:t xml:space="preserve"> de </w:t>
    </w:r>
    <w:r w:rsidRPr="00344FC8">
      <w:rPr>
        <w:rStyle w:val="Nmerodepgina"/>
        <w:rFonts w:ascii="Arial" w:hAnsi="Arial" w:cs="Arial"/>
        <w:color w:val="808080"/>
        <w:sz w:val="18"/>
        <w:szCs w:val="20"/>
        <w:lang w:val="es-MX"/>
      </w:rPr>
      <w:fldChar w:fldCharType="begin"/>
    </w:r>
    <w:r w:rsidRPr="00344FC8">
      <w:rPr>
        <w:rStyle w:val="Nmerodepgina"/>
        <w:rFonts w:ascii="Arial" w:hAnsi="Arial" w:cs="Arial"/>
        <w:color w:val="808080"/>
        <w:sz w:val="18"/>
        <w:szCs w:val="20"/>
        <w:lang w:val="es-MX"/>
      </w:rPr>
      <w:instrText xml:space="preserve"> NUMPAGES </w:instrText>
    </w:r>
    <w:r w:rsidRPr="00344FC8">
      <w:rPr>
        <w:rStyle w:val="Nmerodepgina"/>
        <w:rFonts w:ascii="Arial" w:hAnsi="Arial" w:cs="Arial"/>
        <w:color w:val="808080"/>
        <w:sz w:val="18"/>
        <w:szCs w:val="20"/>
        <w:lang w:val="es-MX"/>
      </w:rPr>
      <w:fldChar w:fldCharType="separate"/>
    </w:r>
    <w:r w:rsidR="00A233A3">
      <w:rPr>
        <w:rStyle w:val="Nmerodepgina"/>
        <w:rFonts w:ascii="Arial" w:hAnsi="Arial" w:cs="Arial"/>
        <w:noProof/>
        <w:color w:val="808080"/>
        <w:sz w:val="18"/>
        <w:szCs w:val="20"/>
        <w:lang w:val="es-MX"/>
      </w:rPr>
      <w:t>13</w:t>
    </w:r>
    <w:r w:rsidRPr="00344FC8">
      <w:rPr>
        <w:rStyle w:val="Nmerodepgina"/>
        <w:rFonts w:ascii="Arial" w:hAnsi="Arial" w:cs="Arial"/>
        <w:color w:val="808080"/>
        <w:sz w:val="18"/>
        <w:szCs w:val="2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64" w:rsidRDefault="00A21C64" w:rsidP="00A35A13">
      <w:r>
        <w:separator/>
      </w:r>
    </w:p>
  </w:footnote>
  <w:footnote w:type="continuationSeparator" w:id="0">
    <w:p w:rsidR="00A21C64" w:rsidRDefault="00A21C64" w:rsidP="00A35A13">
      <w:r>
        <w:continuationSeparator/>
      </w:r>
    </w:p>
  </w:footnote>
  <w:footnote w:id="1">
    <w:p w:rsidR="00026A22" w:rsidRPr="00117E48" w:rsidRDefault="00026A22" w:rsidP="00117E48">
      <w:pPr>
        <w:pStyle w:val="Textonotapie"/>
        <w:jc w:val="both"/>
        <w:rPr>
          <w:rFonts w:ascii="Arial" w:hAnsi="Arial" w:cs="Arial"/>
          <w:sz w:val="18"/>
          <w:szCs w:val="24"/>
        </w:rPr>
      </w:pPr>
      <w:r w:rsidRPr="00117E48">
        <w:rPr>
          <w:rStyle w:val="Refdenotaalpie"/>
          <w:rFonts w:ascii="Arial" w:hAnsi="Arial" w:cs="Arial"/>
          <w:sz w:val="18"/>
          <w:szCs w:val="24"/>
        </w:rPr>
        <w:footnoteRef/>
      </w:r>
      <w:r w:rsidRPr="00117E48">
        <w:rPr>
          <w:rFonts w:ascii="Arial" w:hAnsi="Arial" w:cs="Arial"/>
          <w:sz w:val="18"/>
          <w:szCs w:val="24"/>
        </w:rPr>
        <w:t xml:space="preserve"> Corte Suprema de Justicia, Sala de Casación Penal: Sentencia del 24 de febrero de 2.011. Rad. # 33097. M.P. JAVIER ZAPATA ORTIZ.</w:t>
      </w:r>
    </w:p>
  </w:footnote>
  <w:footnote w:id="2">
    <w:p w:rsidR="00026A22" w:rsidRPr="00117E48" w:rsidRDefault="00026A22" w:rsidP="00117E48">
      <w:pPr>
        <w:pStyle w:val="Textonotapie"/>
        <w:jc w:val="both"/>
        <w:rPr>
          <w:rFonts w:ascii="Arial" w:hAnsi="Arial" w:cs="Arial"/>
          <w:sz w:val="18"/>
          <w:szCs w:val="24"/>
        </w:rPr>
      </w:pPr>
      <w:r w:rsidRPr="00117E48">
        <w:rPr>
          <w:rStyle w:val="Refdenotaalpie"/>
          <w:rFonts w:ascii="Arial" w:hAnsi="Arial" w:cs="Arial"/>
          <w:sz w:val="18"/>
          <w:szCs w:val="24"/>
        </w:rPr>
        <w:footnoteRef/>
      </w:r>
      <w:r w:rsidRPr="00117E48">
        <w:rPr>
          <w:rFonts w:ascii="Arial" w:hAnsi="Arial" w:cs="Arial"/>
          <w:sz w:val="18"/>
          <w:szCs w:val="24"/>
        </w:rPr>
        <w:t xml:space="preserve"> Según consulta efectuada a la página web </w:t>
      </w:r>
      <w:hyperlink r:id="rId1" w:history="1">
        <w:r w:rsidRPr="00117E48">
          <w:rPr>
            <w:rStyle w:val="Hipervnculo"/>
            <w:rFonts w:ascii="Arial" w:hAnsi="Arial" w:cs="Arial"/>
            <w:sz w:val="18"/>
            <w:szCs w:val="24"/>
          </w:rPr>
          <w:t>www.legis.com.co</w:t>
        </w:r>
      </w:hyperlink>
      <w:r w:rsidRPr="00117E48">
        <w:rPr>
          <w:rFonts w:ascii="Arial" w:hAnsi="Arial" w:cs="Arial"/>
          <w:sz w:val="18"/>
          <w:szCs w:val="24"/>
        </w:rPr>
        <w:t xml:space="preserve"> en la aplicación </w:t>
      </w:r>
      <w:proofErr w:type="spellStart"/>
      <w:r w:rsidRPr="00117E48">
        <w:rPr>
          <w:rFonts w:ascii="Arial" w:hAnsi="Arial" w:cs="Arial"/>
          <w:i/>
          <w:sz w:val="18"/>
          <w:szCs w:val="24"/>
        </w:rPr>
        <w:t>Legis</w:t>
      </w:r>
      <w:proofErr w:type="spellEnd"/>
      <w:r w:rsidRPr="00117E48">
        <w:rPr>
          <w:rFonts w:ascii="Arial" w:hAnsi="Arial" w:cs="Arial"/>
          <w:i/>
          <w:sz w:val="18"/>
          <w:szCs w:val="24"/>
        </w:rPr>
        <w:t xml:space="preserve"> </w:t>
      </w:r>
      <w:proofErr w:type="spellStart"/>
      <w:r w:rsidRPr="00117E48">
        <w:rPr>
          <w:rFonts w:ascii="Arial" w:hAnsi="Arial" w:cs="Arial"/>
          <w:i/>
          <w:sz w:val="18"/>
          <w:szCs w:val="24"/>
        </w:rPr>
        <w:t>Xperta</w:t>
      </w:r>
      <w:proofErr w:type="spellEnd"/>
      <w:r w:rsidRPr="00117E48">
        <w:rPr>
          <w:rFonts w:ascii="Arial" w:hAnsi="Arial" w:cs="Arial"/>
          <w:i/>
          <w:sz w:val="18"/>
          <w:szCs w:val="24"/>
        </w:rPr>
        <w:t xml:space="preserve"> </w:t>
      </w:r>
      <w:r w:rsidRPr="00117E48">
        <w:rPr>
          <w:rFonts w:ascii="Arial" w:hAnsi="Arial" w:cs="Arial"/>
          <w:sz w:val="18"/>
          <w:szCs w:val="24"/>
        </w:rPr>
        <w:t xml:space="preserve">el 25 de noviembre de los corrientes a las 14:32 horas. </w:t>
      </w:r>
    </w:p>
  </w:footnote>
  <w:footnote w:id="3">
    <w:p w:rsidR="00026A22" w:rsidRPr="00117E48" w:rsidRDefault="00026A22" w:rsidP="00117E48">
      <w:pPr>
        <w:pStyle w:val="Textonotapie"/>
        <w:jc w:val="both"/>
        <w:rPr>
          <w:rFonts w:ascii="Arial" w:hAnsi="Arial" w:cs="Arial"/>
          <w:sz w:val="18"/>
          <w:szCs w:val="24"/>
        </w:rPr>
      </w:pPr>
      <w:r w:rsidRPr="00117E48">
        <w:rPr>
          <w:rStyle w:val="Refdenotaalpie"/>
          <w:rFonts w:ascii="Arial" w:hAnsi="Arial" w:cs="Arial"/>
          <w:sz w:val="18"/>
          <w:szCs w:val="24"/>
        </w:rPr>
        <w:footnoteRef/>
      </w:r>
      <w:r w:rsidRPr="00117E48">
        <w:rPr>
          <w:rFonts w:ascii="Arial" w:hAnsi="Arial" w:cs="Arial"/>
          <w:sz w:val="18"/>
          <w:szCs w:val="24"/>
        </w:rPr>
        <w:t xml:space="preserve"> El cual corresponde a 73,17. </w:t>
      </w:r>
    </w:p>
  </w:footnote>
  <w:footnote w:id="4">
    <w:p w:rsidR="004D3187" w:rsidRPr="00117E48" w:rsidRDefault="004D3187" w:rsidP="00117E48">
      <w:pPr>
        <w:pStyle w:val="Textonotapie"/>
        <w:jc w:val="both"/>
        <w:rPr>
          <w:rFonts w:ascii="Arial" w:hAnsi="Arial" w:cs="Arial"/>
          <w:sz w:val="18"/>
          <w:szCs w:val="24"/>
        </w:rPr>
      </w:pPr>
      <w:r w:rsidRPr="00117E48">
        <w:rPr>
          <w:rStyle w:val="Refdenotaalpie"/>
          <w:rFonts w:ascii="Arial" w:hAnsi="Arial" w:cs="Arial"/>
          <w:sz w:val="18"/>
          <w:szCs w:val="24"/>
        </w:rPr>
        <w:footnoteRef/>
      </w:r>
      <w:r w:rsidRPr="00117E48">
        <w:rPr>
          <w:rFonts w:ascii="Arial" w:hAnsi="Arial" w:cs="Arial"/>
          <w:sz w:val="18"/>
          <w:szCs w:val="24"/>
        </w:rPr>
        <w:t xml:space="preserve"> Norma que no estaba vigente para la fecha de los hechos pero que se debe aplicar al presente asunto como consecuencia del principio de favorabilidad. </w:t>
      </w:r>
    </w:p>
  </w:footnote>
  <w:footnote w:id="5">
    <w:p w:rsidR="00B45F0D" w:rsidRPr="00117E48" w:rsidRDefault="00B45F0D" w:rsidP="00117E48">
      <w:pPr>
        <w:pStyle w:val="Textonotapie"/>
        <w:jc w:val="both"/>
        <w:rPr>
          <w:rFonts w:ascii="Arial" w:hAnsi="Arial" w:cs="Arial"/>
          <w:sz w:val="18"/>
          <w:szCs w:val="24"/>
        </w:rPr>
      </w:pPr>
      <w:r w:rsidRPr="00117E48">
        <w:rPr>
          <w:rStyle w:val="Refdenotaalpie"/>
          <w:rFonts w:ascii="Arial" w:hAnsi="Arial" w:cs="Arial"/>
          <w:sz w:val="18"/>
          <w:szCs w:val="24"/>
        </w:rPr>
        <w:footnoteRef/>
      </w:r>
      <w:r w:rsidRPr="00117E48">
        <w:rPr>
          <w:rFonts w:ascii="Arial" w:hAnsi="Arial" w:cs="Arial"/>
          <w:sz w:val="18"/>
          <w:szCs w:val="24"/>
        </w:rPr>
        <w:t xml:space="preserve"> El monto de la caución prendaria corresponde al valor del salario mínimo para el año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A22" w:rsidRPr="00344FC8" w:rsidRDefault="00026A22" w:rsidP="00715894">
    <w:pPr>
      <w:pStyle w:val="Encabezado"/>
      <w:ind w:left="3969"/>
      <w:rPr>
        <w:rFonts w:ascii="Arial" w:hAnsi="Arial" w:cs="Arial"/>
        <w:iCs/>
        <w:color w:val="595959"/>
        <w:sz w:val="18"/>
        <w:szCs w:val="16"/>
      </w:rPr>
    </w:pPr>
    <w:r w:rsidRPr="00344FC8">
      <w:rPr>
        <w:rFonts w:ascii="Arial" w:hAnsi="Arial" w:cs="Arial"/>
        <w:iCs/>
        <w:color w:val="595959"/>
        <w:sz w:val="18"/>
        <w:szCs w:val="16"/>
        <w:lang w:val="es-419"/>
      </w:rPr>
      <w:t xml:space="preserve">Procesada: </w:t>
    </w:r>
    <w:proofErr w:type="spellStart"/>
    <w:r w:rsidRPr="00344FC8">
      <w:rPr>
        <w:rFonts w:ascii="Arial" w:hAnsi="Arial" w:cs="Arial"/>
        <w:iCs/>
        <w:color w:val="595959"/>
        <w:sz w:val="18"/>
        <w:szCs w:val="16"/>
      </w:rPr>
      <w:t>LMFP</w:t>
    </w:r>
    <w:proofErr w:type="spellEnd"/>
    <w:r w:rsidRPr="00344FC8">
      <w:rPr>
        <w:rFonts w:ascii="Arial" w:hAnsi="Arial" w:cs="Arial"/>
        <w:iCs/>
        <w:color w:val="595959"/>
        <w:sz w:val="18"/>
        <w:szCs w:val="16"/>
      </w:rPr>
      <w:t xml:space="preserve">  </w:t>
    </w:r>
  </w:p>
  <w:p w:rsidR="00026A22" w:rsidRPr="00344FC8" w:rsidRDefault="00026A22" w:rsidP="00715894">
    <w:pPr>
      <w:pStyle w:val="Encabezado"/>
      <w:ind w:left="3969"/>
      <w:rPr>
        <w:rFonts w:ascii="Arial" w:hAnsi="Arial" w:cs="Arial"/>
        <w:iCs/>
        <w:color w:val="595959"/>
        <w:sz w:val="18"/>
        <w:szCs w:val="16"/>
      </w:rPr>
    </w:pPr>
    <w:r w:rsidRPr="00344FC8">
      <w:rPr>
        <w:rFonts w:ascii="Arial" w:hAnsi="Arial" w:cs="Arial"/>
        <w:iCs/>
        <w:color w:val="595959"/>
        <w:sz w:val="18"/>
        <w:szCs w:val="16"/>
        <w:lang w:val="es-419"/>
      </w:rPr>
      <w:t xml:space="preserve">Delito: </w:t>
    </w:r>
    <w:r w:rsidRPr="00344FC8">
      <w:rPr>
        <w:rFonts w:ascii="Arial" w:hAnsi="Arial" w:cs="Arial"/>
        <w:iCs/>
        <w:color w:val="595959"/>
        <w:sz w:val="18"/>
        <w:szCs w:val="16"/>
      </w:rPr>
      <w:t xml:space="preserve">Hurto agravado por la confianza </w:t>
    </w:r>
  </w:p>
  <w:p w:rsidR="00026A22" w:rsidRPr="00344FC8" w:rsidRDefault="00026A22" w:rsidP="00715894">
    <w:pPr>
      <w:pStyle w:val="Encabezado"/>
      <w:ind w:left="3969"/>
      <w:rPr>
        <w:rFonts w:ascii="Arial" w:hAnsi="Arial" w:cs="Arial"/>
        <w:iCs/>
        <w:color w:val="595959"/>
        <w:sz w:val="18"/>
        <w:szCs w:val="16"/>
      </w:rPr>
    </w:pPr>
    <w:r w:rsidRPr="00344FC8">
      <w:rPr>
        <w:rFonts w:ascii="Arial" w:hAnsi="Arial" w:cs="Arial"/>
        <w:iCs/>
        <w:color w:val="595959"/>
        <w:sz w:val="18"/>
        <w:szCs w:val="16"/>
        <w:lang w:val="es-419"/>
      </w:rPr>
      <w:t>Rad. #</w:t>
    </w:r>
    <w:r w:rsidRPr="00344FC8">
      <w:rPr>
        <w:rFonts w:ascii="Arial" w:hAnsi="Arial" w:cs="Arial"/>
        <w:iCs/>
        <w:color w:val="595959"/>
        <w:sz w:val="18"/>
        <w:szCs w:val="16"/>
      </w:rPr>
      <w:t xml:space="preserve"> </w:t>
    </w:r>
    <w:r w:rsidRPr="00344FC8">
      <w:rPr>
        <w:rFonts w:ascii="Arial" w:hAnsi="Arial" w:cs="Arial"/>
        <w:iCs/>
        <w:color w:val="595959"/>
        <w:sz w:val="18"/>
        <w:szCs w:val="16"/>
        <w:lang w:val="es-419"/>
      </w:rPr>
      <w:t>66</w:t>
    </w:r>
    <w:r w:rsidRPr="00344FC8">
      <w:rPr>
        <w:rFonts w:ascii="Arial" w:hAnsi="Arial" w:cs="Arial"/>
        <w:iCs/>
        <w:color w:val="595959"/>
        <w:sz w:val="18"/>
        <w:szCs w:val="16"/>
      </w:rPr>
      <w:t>001</w:t>
    </w:r>
    <w:r w:rsidRPr="00344FC8">
      <w:rPr>
        <w:rFonts w:ascii="Arial" w:hAnsi="Arial" w:cs="Arial"/>
        <w:iCs/>
        <w:color w:val="595959"/>
        <w:sz w:val="18"/>
        <w:szCs w:val="16"/>
        <w:lang w:val="es-419"/>
      </w:rPr>
      <w:t xml:space="preserve"> 60 00 0</w:t>
    </w:r>
    <w:r w:rsidRPr="00344FC8">
      <w:rPr>
        <w:rFonts w:ascii="Arial" w:hAnsi="Arial" w:cs="Arial"/>
        <w:iCs/>
        <w:color w:val="595959"/>
        <w:sz w:val="18"/>
        <w:szCs w:val="16"/>
      </w:rPr>
      <w:t>36</w:t>
    </w:r>
    <w:r w:rsidRPr="00344FC8">
      <w:rPr>
        <w:rFonts w:ascii="Arial" w:hAnsi="Arial" w:cs="Arial"/>
        <w:iCs/>
        <w:color w:val="595959"/>
        <w:sz w:val="18"/>
        <w:szCs w:val="16"/>
        <w:lang w:val="es-419"/>
      </w:rPr>
      <w:t xml:space="preserve"> 2010 01259 0</w:t>
    </w:r>
    <w:r w:rsidRPr="00344FC8">
      <w:rPr>
        <w:rFonts w:ascii="Arial" w:hAnsi="Arial" w:cs="Arial"/>
        <w:iCs/>
        <w:color w:val="595959"/>
        <w:sz w:val="18"/>
        <w:szCs w:val="16"/>
      </w:rPr>
      <w:t>3</w:t>
    </w:r>
  </w:p>
  <w:p w:rsidR="00026A22" w:rsidRPr="00344FC8" w:rsidRDefault="00026A22" w:rsidP="00715894">
    <w:pPr>
      <w:pStyle w:val="Encabezado"/>
      <w:ind w:left="3969"/>
      <w:rPr>
        <w:rFonts w:ascii="Arial" w:hAnsi="Arial" w:cs="Arial"/>
        <w:iCs/>
        <w:color w:val="595959"/>
        <w:sz w:val="18"/>
        <w:szCs w:val="16"/>
      </w:rPr>
    </w:pPr>
    <w:r w:rsidRPr="00344FC8">
      <w:rPr>
        <w:rFonts w:ascii="Arial" w:hAnsi="Arial" w:cs="Arial"/>
        <w:iCs/>
        <w:color w:val="595959"/>
        <w:sz w:val="18"/>
        <w:szCs w:val="16"/>
        <w:lang w:val="es-419"/>
      </w:rPr>
      <w:t xml:space="preserve">Asunto: Resuelve </w:t>
    </w:r>
    <w:r w:rsidRPr="00344FC8">
      <w:rPr>
        <w:rFonts w:ascii="Arial" w:hAnsi="Arial" w:cs="Arial"/>
        <w:iCs/>
        <w:color w:val="595959"/>
        <w:sz w:val="18"/>
        <w:szCs w:val="16"/>
      </w:rPr>
      <w:t xml:space="preserve">recurso de </w:t>
    </w:r>
    <w:r w:rsidRPr="00344FC8">
      <w:rPr>
        <w:rFonts w:ascii="Arial" w:hAnsi="Arial" w:cs="Arial"/>
        <w:iCs/>
        <w:color w:val="595959"/>
        <w:sz w:val="18"/>
        <w:szCs w:val="16"/>
        <w:lang w:val="es-419"/>
      </w:rPr>
      <w:t xml:space="preserve">apelación </w:t>
    </w:r>
    <w:r w:rsidRPr="00344FC8">
      <w:rPr>
        <w:rFonts w:ascii="Arial" w:hAnsi="Arial" w:cs="Arial"/>
        <w:iCs/>
        <w:color w:val="595959"/>
        <w:sz w:val="18"/>
        <w:szCs w:val="16"/>
      </w:rPr>
      <w:t xml:space="preserve">interpuesto por las víctimas en </w:t>
    </w:r>
    <w:r w:rsidRPr="00344FC8">
      <w:rPr>
        <w:rFonts w:ascii="Arial" w:hAnsi="Arial" w:cs="Arial"/>
        <w:iCs/>
        <w:color w:val="595959"/>
        <w:sz w:val="18"/>
        <w:szCs w:val="16"/>
        <w:lang w:val="es-419"/>
      </w:rPr>
      <w:t xml:space="preserve">contra </w:t>
    </w:r>
    <w:r w:rsidRPr="00344FC8">
      <w:rPr>
        <w:rFonts w:ascii="Arial" w:hAnsi="Arial" w:cs="Arial"/>
        <w:iCs/>
        <w:color w:val="595959"/>
        <w:sz w:val="18"/>
        <w:szCs w:val="16"/>
      </w:rPr>
      <w:t xml:space="preserve">de fallo que </w:t>
    </w:r>
    <w:r w:rsidR="00344FC8" w:rsidRPr="00344FC8">
      <w:rPr>
        <w:rFonts w:ascii="Arial" w:hAnsi="Arial" w:cs="Arial"/>
        <w:iCs/>
        <w:color w:val="595959"/>
        <w:sz w:val="18"/>
        <w:szCs w:val="16"/>
      </w:rPr>
      <w:t xml:space="preserve">condenó a </w:t>
    </w:r>
    <w:r w:rsidRPr="00344FC8">
      <w:rPr>
        <w:rFonts w:ascii="Arial" w:hAnsi="Arial" w:cs="Arial"/>
        <w:iCs/>
        <w:color w:val="595959"/>
        <w:sz w:val="18"/>
        <w:szCs w:val="16"/>
      </w:rPr>
      <w:t xml:space="preserve">la Procesada </w:t>
    </w:r>
    <w:r w:rsidRPr="00344FC8">
      <w:rPr>
        <w:rFonts w:ascii="Arial" w:hAnsi="Arial" w:cs="Arial"/>
        <w:iCs/>
        <w:color w:val="595959"/>
        <w:sz w:val="18"/>
        <w:szCs w:val="16"/>
        <w:lang w:val="es-419"/>
      </w:rPr>
      <w:t xml:space="preserve">Procedencia: Juzgado </w:t>
    </w:r>
    <w:r w:rsidRPr="00344FC8">
      <w:rPr>
        <w:rFonts w:ascii="Arial" w:hAnsi="Arial" w:cs="Arial"/>
        <w:iCs/>
        <w:color w:val="595959"/>
        <w:sz w:val="18"/>
        <w:szCs w:val="16"/>
      </w:rPr>
      <w:t xml:space="preserve">7º </w:t>
    </w:r>
    <w:r w:rsidRPr="00344FC8">
      <w:rPr>
        <w:rFonts w:ascii="Arial" w:hAnsi="Arial" w:cs="Arial"/>
        <w:iCs/>
        <w:color w:val="595959"/>
        <w:sz w:val="18"/>
        <w:szCs w:val="16"/>
        <w:lang w:val="es-419"/>
      </w:rPr>
      <w:t xml:space="preserve">Penal del Circuito de </w:t>
    </w:r>
    <w:r w:rsidRPr="00344FC8">
      <w:rPr>
        <w:rFonts w:ascii="Arial" w:hAnsi="Arial" w:cs="Arial"/>
        <w:iCs/>
        <w:color w:val="595959"/>
        <w:sz w:val="18"/>
        <w:szCs w:val="16"/>
      </w:rPr>
      <w:t>Pereira</w:t>
    </w:r>
  </w:p>
  <w:p w:rsidR="00026A22" w:rsidRPr="00344FC8" w:rsidRDefault="00026A22" w:rsidP="00715894">
    <w:pPr>
      <w:pStyle w:val="Encabezado"/>
      <w:ind w:left="3969"/>
      <w:rPr>
        <w:rFonts w:ascii="Arial" w:hAnsi="Arial" w:cs="Arial"/>
        <w:color w:val="595959"/>
        <w:sz w:val="18"/>
        <w:szCs w:val="16"/>
      </w:rPr>
    </w:pPr>
    <w:r w:rsidRPr="00344FC8">
      <w:rPr>
        <w:rFonts w:ascii="Arial" w:hAnsi="Arial" w:cs="Arial"/>
        <w:iCs/>
        <w:color w:val="595959"/>
        <w:sz w:val="18"/>
        <w:szCs w:val="16"/>
        <w:lang w:val="es-419"/>
      </w:rPr>
      <w:t xml:space="preserve">Decisión: </w:t>
    </w:r>
    <w:r w:rsidR="00B45F0D" w:rsidRPr="00344FC8">
      <w:rPr>
        <w:rFonts w:ascii="Arial" w:hAnsi="Arial" w:cs="Arial"/>
        <w:iCs/>
        <w:color w:val="595959"/>
        <w:sz w:val="18"/>
        <w:szCs w:val="16"/>
      </w:rPr>
      <w:t>Modifica f</w:t>
    </w:r>
    <w:r w:rsidRPr="00344FC8">
      <w:rPr>
        <w:rFonts w:ascii="Arial" w:hAnsi="Arial" w:cs="Arial"/>
        <w:iCs/>
        <w:color w:val="595959"/>
        <w:sz w:val="18"/>
        <w:szCs w:val="16"/>
      </w:rPr>
      <w:t>allo confutado</w:t>
    </w:r>
  </w:p>
  <w:p w:rsidR="00026A22" w:rsidRPr="00344FC8" w:rsidRDefault="00026A22" w:rsidP="00FB360E">
    <w:pPr>
      <w:pStyle w:val="Encabezado"/>
      <w:rPr>
        <w:rFonts w:ascii="Arial" w:hAnsi="Arial" w:cs="Arial"/>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61D13"/>
    <w:multiLevelType w:val="hybridMultilevel"/>
    <w:tmpl w:val="255C9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3A5A4E"/>
    <w:multiLevelType w:val="hybridMultilevel"/>
    <w:tmpl w:val="6032D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392C24"/>
    <w:multiLevelType w:val="hybridMultilevel"/>
    <w:tmpl w:val="56C4E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8C41FE"/>
    <w:multiLevelType w:val="hybridMultilevel"/>
    <w:tmpl w:val="E0B2CF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1441D0"/>
    <w:multiLevelType w:val="hybridMultilevel"/>
    <w:tmpl w:val="F8206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0FE3439"/>
    <w:multiLevelType w:val="hybridMultilevel"/>
    <w:tmpl w:val="47E8D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126311C"/>
    <w:multiLevelType w:val="hybridMultilevel"/>
    <w:tmpl w:val="66EAB52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BB64970"/>
    <w:multiLevelType w:val="hybridMultilevel"/>
    <w:tmpl w:val="43545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D8555A4"/>
    <w:multiLevelType w:val="hybridMultilevel"/>
    <w:tmpl w:val="88221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A223228"/>
    <w:multiLevelType w:val="hybridMultilevel"/>
    <w:tmpl w:val="C9A8E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6"/>
  </w:num>
  <w:num w:numId="6">
    <w:abstractNumId w:val="9"/>
  </w:num>
  <w:num w:numId="7">
    <w:abstractNumId w:val="10"/>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13"/>
    <w:rsid w:val="00025E28"/>
    <w:rsid w:val="00026A22"/>
    <w:rsid w:val="000300C4"/>
    <w:rsid w:val="000C35AC"/>
    <w:rsid w:val="00101C34"/>
    <w:rsid w:val="00117E48"/>
    <w:rsid w:val="001943D8"/>
    <w:rsid w:val="001A0CB8"/>
    <w:rsid w:val="001B5D2B"/>
    <w:rsid w:val="001B62EF"/>
    <w:rsid w:val="001C2BDB"/>
    <w:rsid w:val="001D508E"/>
    <w:rsid w:val="00210696"/>
    <w:rsid w:val="002136EA"/>
    <w:rsid w:val="002505C0"/>
    <w:rsid w:val="00267141"/>
    <w:rsid w:val="002A222C"/>
    <w:rsid w:val="00344FC8"/>
    <w:rsid w:val="00346A92"/>
    <w:rsid w:val="003600CE"/>
    <w:rsid w:val="003A522D"/>
    <w:rsid w:val="003A7D3D"/>
    <w:rsid w:val="003D396D"/>
    <w:rsid w:val="00494206"/>
    <w:rsid w:val="0049598C"/>
    <w:rsid w:val="00497FFD"/>
    <w:rsid w:val="004A6521"/>
    <w:rsid w:val="004B7F58"/>
    <w:rsid w:val="004D3187"/>
    <w:rsid w:val="004D3501"/>
    <w:rsid w:val="004E2FB4"/>
    <w:rsid w:val="0051589B"/>
    <w:rsid w:val="00534DDB"/>
    <w:rsid w:val="00574D91"/>
    <w:rsid w:val="0058449A"/>
    <w:rsid w:val="00590A19"/>
    <w:rsid w:val="005A504F"/>
    <w:rsid w:val="00605A27"/>
    <w:rsid w:val="00606291"/>
    <w:rsid w:val="00624ECD"/>
    <w:rsid w:val="006961F2"/>
    <w:rsid w:val="006C7554"/>
    <w:rsid w:val="00715894"/>
    <w:rsid w:val="007A7AB3"/>
    <w:rsid w:val="007F3B35"/>
    <w:rsid w:val="00804051"/>
    <w:rsid w:val="00844D9E"/>
    <w:rsid w:val="0085381C"/>
    <w:rsid w:val="00882DF5"/>
    <w:rsid w:val="008D1BCC"/>
    <w:rsid w:val="008E089B"/>
    <w:rsid w:val="008E7900"/>
    <w:rsid w:val="009051C8"/>
    <w:rsid w:val="00913C8E"/>
    <w:rsid w:val="00914F68"/>
    <w:rsid w:val="00927524"/>
    <w:rsid w:val="0093677D"/>
    <w:rsid w:val="00994CE6"/>
    <w:rsid w:val="009B2B1C"/>
    <w:rsid w:val="009E5DC8"/>
    <w:rsid w:val="009F30B8"/>
    <w:rsid w:val="00A02DBC"/>
    <w:rsid w:val="00A11D29"/>
    <w:rsid w:val="00A21C64"/>
    <w:rsid w:val="00A233A3"/>
    <w:rsid w:val="00A35A13"/>
    <w:rsid w:val="00AC329D"/>
    <w:rsid w:val="00AD362B"/>
    <w:rsid w:val="00B045E1"/>
    <w:rsid w:val="00B144A5"/>
    <w:rsid w:val="00B45F0D"/>
    <w:rsid w:val="00B83B0B"/>
    <w:rsid w:val="00B91CB4"/>
    <w:rsid w:val="00C208E3"/>
    <w:rsid w:val="00C46716"/>
    <w:rsid w:val="00CA0EFC"/>
    <w:rsid w:val="00CC0378"/>
    <w:rsid w:val="00CC715E"/>
    <w:rsid w:val="00CD7330"/>
    <w:rsid w:val="00CE3A08"/>
    <w:rsid w:val="00CF2BE7"/>
    <w:rsid w:val="00D034E1"/>
    <w:rsid w:val="00D2632F"/>
    <w:rsid w:val="00DA438C"/>
    <w:rsid w:val="00DC3A8F"/>
    <w:rsid w:val="00DC7479"/>
    <w:rsid w:val="00E35A89"/>
    <w:rsid w:val="00E4705B"/>
    <w:rsid w:val="00EA7970"/>
    <w:rsid w:val="00F01E0F"/>
    <w:rsid w:val="00FB360E"/>
    <w:rsid w:val="00FD5129"/>
    <w:rsid w:val="00FE6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05647-CD08-48D8-AC7B-DFE6BFE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A35A13"/>
    <w:pPr>
      <w:tabs>
        <w:tab w:val="center" w:pos="4419"/>
        <w:tab w:val="right" w:pos="8838"/>
      </w:tabs>
    </w:pPr>
  </w:style>
  <w:style w:type="character" w:customStyle="1" w:styleId="PiedepginaCar">
    <w:name w:val="Pie de página Car"/>
    <w:basedOn w:val="Fuentedeprrafopredeter"/>
    <w:link w:val="Piedepgina"/>
    <w:uiPriority w:val="99"/>
    <w:rsid w:val="00A35A13"/>
  </w:style>
  <w:style w:type="paragraph" w:styleId="Encabezado">
    <w:name w:val="header"/>
    <w:basedOn w:val="Normal"/>
    <w:link w:val="EncabezadoCar"/>
    <w:uiPriority w:val="99"/>
    <w:unhideWhenUsed/>
    <w:rsid w:val="00A35A13"/>
    <w:pPr>
      <w:tabs>
        <w:tab w:val="center" w:pos="4419"/>
        <w:tab w:val="right" w:pos="8838"/>
      </w:tabs>
    </w:pPr>
  </w:style>
  <w:style w:type="character" w:customStyle="1" w:styleId="EncabezadoCar">
    <w:name w:val="Encabezado Car"/>
    <w:basedOn w:val="Fuentedeprrafopredeter"/>
    <w:link w:val="Encabezado"/>
    <w:uiPriority w:val="99"/>
    <w:rsid w:val="00A35A13"/>
  </w:style>
  <w:style w:type="character" w:styleId="Nmerodepgina">
    <w:name w:val="page number"/>
    <w:basedOn w:val="Fuentedeprrafopredeter"/>
    <w:rsid w:val="00A35A13"/>
  </w:style>
  <w:style w:type="character" w:styleId="Hipervnculo">
    <w:name w:val="Hyperlink"/>
    <w:basedOn w:val="Fuentedeprrafopredeter"/>
    <w:uiPriority w:val="99"/>
    <w:unhideWhenUsed/>
    <w:rsid w:val="001C2BDB"/>
    <w:rPr>
      <w:color w:val="0563C1" w:themeColor="hyperlink"/>
      <w:u w:val="single"/>
    </w:rPr>
  </w:style>
  <w:style w:type="paragraph" w:styleId="Textodeglobo">
    <w:name w:val="Balloon Text"/>
    <w:basedOn w:val="Normal"/>
    <w:link w:val="TextodegloboCar"/>
    <w:uiPriority w:val="99"/>
    <w:semiHidden/>
    <w:unhideWhenUsed/>
    <w:rsid w:val="001A0C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2F1D-7CAE-4154-8F23-7DFFA258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5417</Words>
  <Characters>29798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23</cp:revision>
  <cp:lastPrinted>2019-12-03T16:56:00Z</cp:lastPrinted>
  <dcterms:created xsi:type="dcterms:W3CDTF">2019-11-22T14:33:00Z</dcterms:created>
  <dcterms:modified xsi:type="dcterms:W3CDTF">2020-01-31T20:14:00Z</dcterms:modified>
</cp:coreProperties>
</file>