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4D" w:rsidRPr="001D7C4D" w:rsidRDefault="001D7C4D" w:rsidP="001D7C4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1D7C4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D7C4D" w:rsidRPr="001D7C4D" w:rsidRDefault="001D7C4D" w:rsidP="001D7C4D">
      <w:pPr>
        <w:overflowPunct/>
        <w:autoSpaceDE/>
        <w:autoSpaceDN/>
        <w:adjustRightInd/>
        <w:jc w:val="both"/>
        <w:textAlignment w:val="auto"/>
        <w:rPr>
          <w:rFonts w:ascii="Arial" w:hAnsi="Arial" w:cs="Arial"/>
          <w:lang w:val="es-419"/>
        </w:rPr>
      </w:pPr>
    </w:p>
    <w:p w:rsidR="001D7C4D" w:rsidRPr="001D7C4D" w:rsidRDefault="001D7C4D" w:rsidP="001D7C4D">
      <w:pPr>
        <w:overflowPunct/>
        <w:autoSpaceDE/>
        <w:autoSpaceDN/>
        <w:adjustRightInd/>
        <w:jc w:val="both"/>
        <w:textAlignment w:val="auto"/>
        <w:rPr>
          <w:rFonts w:ascii="Arial" w:hAnsi="Arial" w:cs="Arial"/>
          <w:b/>
          <w:bCs/>
          <w:iCs/>
          <w:lang w:val="es-419" w:eastAsia="fr-FR"/>
        </w:rPr>
      </w:pPr>
      <w:r w:rsidRPr="001D7C4D">
        <w:rPr>
          <w:rFonts w:ascii="Arial" w:hAnsi="Arial" w:cs="Arial"/>
          <w:b/>
          <w:bCs/>
          <w:iCs/>
          <w:u w:val="single"/>
          <w:lang w:val="es-419" w:eastAsia="fr-FR"/>
        </w:rPr>
        <w:t>TEMAS:</w:t>
      </w:r>
      <w:r w:rsidRPr="001D7C4D">
        <w:rPr>
          <w:rFonts w:ascii="Arial" w:hAnsi="Arial" w:cs="Arial"/>
          <w:b/>
          <w:bCs/>
          <w:iCs/>
          <w:lang w:val="es-419" w:eastAsia="fr-FR"/>
        </w:rPr>
        <w:tab/>
      </w:r>
      <w:r w:rsidR="002A4EBA">
        <w:rPr>
          <w:rFonts w:ascii="Arial" w:hAnsi="Arial" w:cs="Arial"/>
          <w:b/>
          <w:bCs/>
          <w:iCs/>
          <w:lang w:val="es-419" w:eastAsia="fr-FR"/>
        </w:rPr>
        <w:t xml:space="preserve">DEBIDO PROCESO / TUTELA CONTRA DECISIÓN JUDICIAL / REQUISITOS GENERALES YESPECÍFICOS DE PROCEDENCIA / CONTRA SENTENCIA DE TUTELA / IMPROCEDENCIA GENERAL / EXCEPCIONES / CONTRA DECISIÓN EN INCIDENTE DE DESACATO / REQUISITOS / DEFECTOS PROCEDIMENTAL / </w:t>
      </w:r>
      <w:r w:rsidR="00732264">
        <w:rPr>
          <w:rFonts w:ascii="Arial" w:hAnsi="Arial" w:cs="Arial"/>
          <w:b/>
          <w:bCs/>
          <w:iCs/>
          <w:lang w:val="es-419" w:eastAsia="fr-FR"/>
        </w:rPr>
        <w:t>CASOS EN QUE SE TIPIFICA / EL JUEZ OMISIÓ TRAMITAR Y DECIDIR PETICIONES DEL ACCIONANTE / SE CONCEDE.</w:t>
      </w:r>
    </w:p>
    <w:p w:rsidR="001D7C4D" w:rsidRPr="001D7C4D" w:rsidRDefault="001D7C4D" w:rsidP="001D7C4D">
      <w:pPr>
        <w:overflowPunct/>
        <w:autoSpaceDE/>
        <w:autoSpaceDN/>
        <w:adjustRightInd/>
        <w:jc w:val="both"/>
        <w:textAlignment w:val="auto"/>
        <w:rPr>
          <w:rFonts w:ascii="Arial" w:hAnsi="Arial" w:cs="Arial"/>
          <w:lang w:val="es-419"/>
        </w:rPr>
      </w:pPr>
    </w:p>
    <w:p w:rsidR="001D7C4D" w:rsidRDefault="001D7C4D" w:rsidP="001D7C4D">
      <w:pPr>
        <w:overflowPunct/>
        <w:autoSpaceDE/>
        <w:autoSpaceDN/>
        <w:adjustRightInd/>
        <w:jc w:val="both"/>
        <w:textAlignment w:val="auto"/>
        <w:rPr>
          <w:rFonts w:ascii="Arial" w:hAnsi="Arial" w:cs="Arial"/>
          <w:lang w:val="es-419"/>
        </w:rPr>
      </w:pPr>
      <w:r w:rsidRPr="001D7C4D">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1D7C4D" w:rsidRPr="001D7C4D" w:rsidRDefault="001D7C4D" w:rsidP="001D7C4D">
      <w:pPr>
        <w:overflowPunct/>
        <w:autoSpaceDE/>
        <w:autoSpaceDN/>
        <w:adjustRightInd/>
        <w:jc w:val="both"/>
        <w:textAlignment w:val="auto"/>
        <w:rPr>
          <w:rFonts w:ascii="Arial" w:hAnsi="Arial" w:cs="Arial"/>
          <w:lang w:val="es-419"/>
        </w:rPr>
      </w:pPr>
    </w:p>
    <w:p w:rsidR="002A4EBA" w:rsidRPr="002A4EBA"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w:t>
      </w:r>
      <w:r w:rsidRPr="002A4EBA">
        <w:rPr>
          <w:rFonts w:ascii="Arial" w:hAnsi="Arial" w:cs="Arial"/>
          <w:lang w:val="es-419"/>
        </w:rPr>
        <w:t>La jurisprudencia de la Corte Constitucional ha señalado que para establecer la procedencia excepcional de la acción de tutela contra sentencias de tutela se debe acreditar que:</w:t>
      </w:r>
    </w:p>
    <w:p w:rsidR="002A4EBA" w:rsidRPr="002A4EBA" w:rsidRDefault="002A4EBA" w:rsidP="002A4EBA">
      <w:pPr>
        <w:overflowPunct/>
        <w:autoSpaceDE/>
        <w:autoSpaceDN/>
        <w:adjustRightInd/>
        <w:jc w:val="both"/>
        <w:textAlignment w:val="auto"/>
        <w:rPr>
          <w:rFonts w:ascii="Arial" w:hAnsi="Arial" w:cs="Arial"/>
          <w:lang w:val="es-419"/>
        </w:rPr>
      </w:pPr>
      <w:r w:rsidRPr="002A4EBA">
        <w:rPr>
          <w:rFonts w:ascii="Arial" w:hAnsi="Arial" w:cs="Arial"/>
          <w:lang w:val="es-419"/>
        </w:rPr>
        <w:t xml:space="preserve"> </w:t>
      </w:r>
    </w:p>
    <w:p w:rsidR="002A4EBA" w:rsidRPr="002A4EBA"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w:t>
      </w:r>
      <w:r w:rsidRPr="002A4EBA">
        <w:rPr>
          <w:rFonts w:ascii="Arial" w:hAnsi="Arial" w:cs="Arial"/>
          <w:lang w:val="es-419"/>
        </w:rPr>
        <w:t>i) La solicitud de amparo presentada no tenga identidad procesal con la sentencia de tutela atacada,</w:t>
      </w:r>
    </w:p>
    <w:p w:rsidR="002A4EBA" w:rsidRPr="002A4EBA" w:rsidRDefault="002A4EBA" w:rsidP="002A4EBA">
      <w:pPr>
        <w:overflowPunct/>
        <w:autoSpaceDE/>
        <w:autoSpaceDN/>
        <w:adjustRightInd/>
        <w:jc w:val="both"/>
        <w:textAlignment w:val="auto"/>
        <w:rPr>
          <w:rFonts w:ascii="Arial" w:hAnsi="Arial" w:cs="Arial"/>
          <w:lang w:val="es-419"/>
        </w:rPr>
      </w:pPr>
      <w:r w:rsidRPr="002A4EBA">
        <w:rPr>
          <w:rFonts w:ascii="Arial" w:hAnsi="Arial" w:cs="Arial"/>
          <w:lang w:val="es-419"/>
        </w:rPr>
        <w:t xml:space="preserve"> </w:t>
      </w:r>
    </w:p>
    <w:p w:rsidR="002A4EBA" w:rsidRPr="002A4EBA"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w:t>
      </w:r>
      <w:r w:rsidRPr="002A4EBA">
        <w:rPr>
          <w:rFonts w:ascii="Arial" w:hAnsi="Arial" w:cs="Arial"/>
          <w:lang w:val="es-419"/>
        </w:rPr>
        <w:t>ii) La decisión adoptada en la acción de tutela que se reprocha sea “producto de una situación de fraude, que atenta contra el ideal de justicia presente en el derecho (Fraus omnia corrumpit)”  y,</w:t>
      </w:r>
    </w:p>
    <w:p w:rsidR="002A4EBA" w:rsidRPr="002A4EBA" w:rsidRDefault="002A4EBA" w:rsidP="002A4EBA">
      <w:pPr>
        <w:overflowPunct/>
        <w:autoSpaceDE/>
        <w:autoSpaceDN/>
        <w:adjustRightInd/>
        <w:jc w:val="both"/>
        <w:textAlignment w:val="auto"/>
        <w:rPr>
          <w:rFonts w:ascii="Arial" w:hAnsi="Arial" w:cs="Arial"/>
          <w:lang w:val="es-419"/>
        </w:rPr>
      </w:pPr>
      <w:r w:rsidRPr="002A4EBA">
        <w:rPr>
          <w:rFonts w:ascii="Arial" w:hAnsi="Arial" w:cs="Arial"/>
          <w:lang w:val="es-419"/>
        </w:rPr>
        <w:t xml:space="preserve"> </w:t>
      </w:r>
    </w:p>
    <w:p w:rsidR="001D7C4D"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w:t>
      </w:r>
      <w:r w:rsidRPr="002A4EBA">
        <w:rPr>
          <w:rFonts w:ascii="Arial" w:hAnsi="Arial" w:cs="Arial"/>
          <w:lang w:val="es-419"/>
        </w:rPr>
        <w:t>iii) La inexistencia e imposibilidad de acudir a otro mecanismo legal para resolver la situación…”</w:t>
      </w:r>
    </w:p>
    <w:p w:rsidR="002A4EBA" w:rsidRPr="001D7C4D" w:rsidRDefault="002A4EBA" w:rsidP="002A4EBA">
      <w:pPr>
        <w:overflowPunct/>
        <w:autoSpaceDE/>
        <w:autoSpaceDN/>
        <w:adjustRightInd/>
        <w:jc w:val="both"/>
        <w:textAlignment w:val="auto"/>
        <w:rPr>
          <w:rFonts w:ascii="Arial" w:hAnsi="Arial" w:cs="Arial"/>
          <w:lang w:val="es-419"/>
        </w:rPr>
      </w:pPr>
    </w:p>
    <w:p w:rsidR="002A4EBA" w:rsidRPr="002A4EBA"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2A4EBA">
        <w:rPr>
          <w:rFonts w:ascii="Arial" w:hAnsi="Arial" w:cs="Arial"/>
          <w:lang w:val="es-419"/>
        </w:rPr>
        <w:t>se tiene que la jurisprudencia trazada por esta Corporación sostiene que para enervar mediante acción de tutela la providencia que resuelve un incidente de desacato, es preciso que se reúnan los siguientes requisitos:</w:t>
      </w:r>
    </w:p>
    <w:p w:rsidR="002A4EBA" w:rsidRPr="002A4EBA" w:rsidRDefault="002A4EBA" w:rsidP="002A4EBA">
      <w:pPr>
        <w:overflowPunct/>
        <w:autoSpaceDE/>
        <w:autoSpaceDN/>
        <w:adjustRightInd/>
        <w:jc w:val="both"/>
        <w:textAlignment w:val="auto"/>
        <w:rPr>
          <w:rFonts w:ascii="Arial" w:hAnsi="Arial" w:cs="Arial"/>
          <w:lang w:val="es-419"/>
        </w:rPr>
      </w:pPr>
    </w:p>
    <w:p w:rsidR="002A4EBA" w:rsidRPr="002A4EBA"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w:t>
      </w:r>
      <w:r w:rsidRPr="002A4EBA">
        <w:rPr>
          <w:rFonts w:ascii="Arial" w:hAnsi="Arial" w:cs="Arial"/>
          <w:lang w:val="es-419"/>
        </w:rPr>
        <w:t>i) La decisión dictada en el trámite de desacato se encuentre ejecutoriada</w:t>
      </w:r>
      <w:r>
        <w:rPr>
          <w:rFonts w:ascii="Arial" w:hAnsi="Arial" w:cs="Arial"/>
          <w:lang w:val="es-419"/>
        </w:rPr>
        <w:t>…</w:t>
      </w:r>
    </w:p>
    <w:p w:rsidR="002A4EBA" w:rsidRPr="002A4EBA" w:rsidRDefault="002A4EBA" w:rsidP="002A4EBA">
      <w:pPr>
        <w:overflowPunct/>
        <w:autoSpaceDE/>
        <w:autoSpaceDN/>
        <w:adjustRightInd/>
        <w:jc w:val="both"/>
        <w:textAlignment w:val="auto"/>
        <w:rPr>
          <w:rFonts w:ascii="Arial" w:hAnsi="Arial" w:cs="Arial"/>
          <w:lang w:val="es-419"/>
        </w:rPr>
      </w:pPr>
    </w:p>
    <w:p w:rsidR="002A4EBA" w:rsidRPr="002A4EBA"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w:t>
      </w:r>
      <w:r w:rsidRPr="002A4EBA">
        <w:rPr>
          <w:rFonts w:ascii="Arial" w:hAnsi="Arial" w:cs="Arial"/>
          <w:lang w:val="es-419"/>
        </w:rPr>
        <w:t>ii) Se acrediten los requisitos generales de procedencia de la acción de tutela contra providencias judiciales y se sustente, por lo menos, la configuración una de las causales específicas (defectos).</w:t>
      </w:r>
    </w:p>
    <w:p w:rsidR="002A4EBA" w:rsidRPr="002A4EBA" w:rsidRDefault="002A4EBA" w:rsidP="002A4EBA">
      <w:pPr>
        <w:overflowPunct/>
        <w:autoSpaceDE/>
        <w:autoSpaceDN/>
        <w:adjustRightInd/>
        <w:jc w:val="both"/>
        <w:textAlignment w:val="auto"/>
        <w:rPr>
          <w:rFonts w:ascii="Arial" w:hAnsi="Arial" w:cs="Arial"/>
          <w:lang w:val="es-419"/>
        </w:rPr>
      </w:pPr>
    </w:p>
    <w:p w:rsidR="001D7C4D" w:rsidRPr="001D7C4D" w:rsidRDefault="002A4EBA" w:rsidP="002A4EBA">
      <w:pPr>
        <w:overflowPunct/>
        <w:autoSpaceDE/>
        <w:autoSpaceDN/>
        <w:adjustRightInd/>
        <w:jc w:val="both"/>
        <w:textAlignment w:val="auto"/>
        <w:rPr>
          <w:rFonts w:ascii="Arial" w:hAnsi="Arial" w:cs="Arial"/>
          <w:lang w:val="es-419"/>
        </w:rPr>
      </w:pPr>
      <w:r>
        <w:rPr>
          <w:rFonts w:ascii="Arial" w:hAnsi="Arial" w:cs="Arial"/>
          <w:lang w:val="es-419"/>
        </w:rPr>
        <w:t>“</w:t>
      </w:r>
      <w:r w:rsidRPr="002A4EBA">
        <w:rPr>
          <w:rFonts w:ascii="Arial" w:hAnsi="Arial" w:cs="Arial"/>
          <w:lang w:val="es-419"/>
        </w:rPr>
        <w:t>iii) Los argumentos del promotor de la acción de tutela deben ser consistentes con lo planteado por él en el trámite del incidente de desacato</w:t>
      </w:r>
      <w:r>
        <w:rPr>
          <w:rFonts w:ascii="Arial" w:hAnsi="Arial" w:cs="Arial"/>
          <w:lang w:val="es-419"/>
        </w:rPr>
        <w:t>…</w:t>
      </w:r>
    </w:p>
    <w:p w:rsidR="001D7C4D" w:rsidRPr="001D7C4D" w:rsidRDefault="001D7C4D" w:rsidP="001D7C4D">
      <w:pPr>
        <w:overflowPunct/>
        <w:autoSpaceDE/>
        <w:autoSpaceDN/>
        <w:adjustRightInd/>
        <w:jc w:val="both"/>
        <w:textAlignment w:val="auto"/>
        <w:rPr>
          <w:rFonts w:ascii="Arial" w:hAnsi="Arial" w:cs="Arial"/>
          <w:lang w:val="es-ES"/>
        </w:rPr>
      </w:pPr>
    </w:p>
    <w:p w:rsidR="001D7C4D" w:rsidRDefault="002A4EBA" w:rsidP="001D7C4D">
      <w:pPr>
        <w:overflowPunct/>
        <w:autoSpaceDE/>
        <w:autoSpaceDN/>
        <w:adjustRightInd/>
        <w:jc w:val="both"/>
        <w:textAlignment w:val="auto"/>
        <w:rPr>
          <w:rFonts w:ascii="Arial" w:hAnsi="Arial" w:cs="Arial"/>
          <w:lang w:val="es-ES"/>
        </w:rPr>
      </w:pPr>
      <w:r w:rsidRPr="002A4EBA">
        <w:rPr>
          <w:rFonts w:ascii="Arial" w:hAnsi="Arial" w:cs="Arial"/>
          <w:lang w:val="es-ES"/>
        </w:rPr>
        <w:t>Respecto a los requisitos específicos de procedibilidad, 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w:t>
      </w:r>
      <w:r>
        <w:rPr>
          <w:rFonts w:ascii="Arial" w:hAnsi="Arial" w:cs="Arial"/>
          <w:lang w:val="es-ES"/>
        </w:rPr>
        <w:t>…</w:t>
      </w:r>
    </w:p>
    <w:p w:rsidR="002A4EBA" w:rsidRDefault="002A4EBA" w:rsidP="001D7C4D">
      <w:pPr>
        <w:overflowPunct/>
        <w:autoSpaceDE/>
        <w:autoSpaceDN/>
        <w:adjustRightInd/>
        <w:jc w:val="both"/>
        <w:textAlignment w:val="auto"/>
        <w:rPr>
          <w:rFonts w:ascii="Arial" w:hAnsi="Arial" w:cs="Arial"/>
          <w:lang w:val="es-ES"/>
        </w:rPr>
      </w:pPr>
    </w:p>
    <w:p w:rsidR="002A4EBA" w:rsidRPr="001D7C4D" w:rsidRDefault="002A4EBA" w:rsidP="001D7C4D">
      <w:pPr>
        <w:overflowPunct/>
        <w:autoSpaceDE/>
        <w:autoSpaceDN/>
        <w:adjustRightInd/>
        <w:jc w:val="both"/>
        <w:textAlignment w:val="auto"/>
        <w:rPr>
          <w:rFonts w:ascii="Arial" w:hAnsi="Arial" w:cs="Arial"/>
          <w:lang w:val="es-ES"/>
        </w:rPr>
      </w:pPr>
    </w:p>
    <w:p w:rsidR="001D7C4D" w:rsidRPr="001D7C4D" w:rsidRDefault="001D7C4D" w:rsidP="001D7C4D">
      <w:pPr>
        <w:overflowPunct/>
        <w:autoSpaceDE/>
        <w:autoSpaceDN/>
        <w:adjustRightInd/>
        <w:jc w:val="both"/>
        <w:textAlignment w:val="auto"/>
        <w:rPr>
          <w:rFonts w:ascii="Arial" w:hAnsi="Arial" w:cs="Arial"/>
          <w:lang w:val="es-ES"/>
        </w:rPr>
      </w:pPr>
    </w:p>
    <w:p w:rsidR="001D7C4D" w:rsidRPr="001D7C4D" w:rsidRDefault="001D7C4D" w:rsidP="001D7C4D">
      <w:pPr>
        <w:overflowPunct/>
        <w:autoSpaceDE/>
        <w:autoSpaceDN/>
        <w:adjustRightInd/>
        <w:jc w:val="both"/>
        <w:textAlignment w:val="auto"/>
        <w:rPr>
          <w:rFonts w:ascii="Arial" w:hAnsi="Arial" w:cs="Arial"/>
          <w:lang w:val="es-ES"/>
        </w:rPr>
      </w:pPr>
    </w:p>
    <w:p w:rsidR="001368C3" w:rsidRPr="001D7C4D" w:rsidRDefault="001368C3"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1D7C4D">
        <w:rPr>
          <w:rFonts w:ascii="Tahoma" w:hAnsi="Tahoma" w:cs="Tahoma"/>
          <w:b/>
          <w:sz w:val="24"/>
          <w:szCs w:val="24"/>
        </w:rPr>
        <w:t>TRIBUNAL SUPERIOR DEL DISTRITO JUDICIAL</w:t>
      </w:r>
    </w:p>
    <w:p w:rsidR="001368C3" w:rsidRPr="001D7C4D" w:rsidRDefault="001368C3"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1D7C4D">
        <w:rPr>
          <w:rFonts w:ascii="Tahoma" w:hAnsi="Tahoma" w:cs="Tahoma"/>
          <w:b/>
          <w:sz w:val="24"/>
          <w:szCs w:val="24"/>
        </w:rPr>
        <w:t>SALA DE DECISIÓN CIVIL FAMILIA</w:t>
      </w:r>
    </w:p>
    <w:p w:rsidR="00AD1E25" w:rsidRPr="001D7C4D" w:rsidRDefault="00AD1E25"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671FA" w:rsidRPr="001D7C4D" w:rsidRDefault="004671F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ab/>
        <w:t>Magistrada Ponente: Claudia María Arcila Ríos</w:t>
      </w:r>
    </w:p>
    <w:p w:rsidR="004671FA" w:rsidRPr="001D7C4D" w:rsidRDefault="004671F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ab/>
        <w:t xml:space="preserve">Pereira, </w:t>
      </w:r>
      <w:r w:rsidR="00D8268A" w:rsidRPr="001D7C4D">
        <w:rPr>
          <w:rFonts w:ascii="Tahoma" w:hAnsi="Tahoma" w:cs="Tahoma"/>
          <w:sz w:val="24"/>
          <w:szCs w:val="24"/>
        </w:rPr>
        <w:t>mayo</w:t>
      </w:r>
      <w:r w:rsidR="00A6364A" w:rsidRPr="001D7C4D">
        <w:rPr>
          <w:rFonts w:ascii="Tahoma" w:hAnsi="Tahoma" w:cs="Tahoma"/>
          <w:sz w:val="24"/>
          <w:szCs w:val="24"/>
        </w:rPr>
        <w:t xml:space="preserve"> ocho</w:t>
      </w:r>
      <w:r w:rsidRPr="001D7C4D">
        <w:rPr>
          <w:rFonts w:ascii="Tahoma" w:hAnsi="Tahoma" w:cs="Tahoma"/>
          <w:sz w:val="24"/>
          <w:szCs w:val="24"/>
        </w:rPr>
        <w:t xml:space="preserve"> (</w:t>
      </w:r>
      <w:r w:rsidR="00A6364A" w:rsidRPr="001D7C4D">
        <w:rPr>
          <w:rFonts w:ascii="Tahoma" w:hAnsi="Tahoma" w:cs="Tahoma"/>
          <w:sz w:val="24"/>
          <w:szCs w:val="24"/>
        </w:rPr>
        <w:t>8</w:t>
      </w:r>
      <w:r w:rsidRPr="001D7C4D">
        <w:rPr>
          <w:rFonts w:ascii="Tahoma" w:hAnsi="Tahoma" w:cs="Tahoma"/>
          <w:sz w:val="24"/>
          <w:szCs w:val="24"/>
        </w:rPr>
        <w:t>) de dos mil veinte (2020)</w:t>
      </w:r>
    </w:p>
    <w:p w:rsidR="004671FA" w:rsidRPr="001D7C4D" w:rsidRDefault="00D8268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ab/>
        <w:t>Acta No.</w:t>
      </w:r>
      <w:r w:rsidR="00A6364A" w:rsidRPr="001D7C4D">
        <w:rPr>
          <w:rFonts w:ascii="Tahoma" w:hAnsi="Tahoma" w:cs="Tahoma"/>
          <w:sz w:val="24"/>
          <w:szCs w:val="24"/>
        </w:rPr>
        <w:t xml:space="preserve"> 166</w:t>
      </w:r>
      <w:r w:rsidRPr="001D7C4D">
        <w:rPr>
          <w:rFonts w:ascii="Tahoma" w:hAnsi="Tahoma" w:cs="Tahoma"/>
          <w:sz w:val="24"/>
          <w:szCs w:val="24"/>
        </w:rPr>
        <w:t xml:space="preserve"> </w:t>
      </w:r>
      <w:r w:rsidR="004671FA" w:rsidRPr="001D7C4D">
        <w:rPr>
          <w:rFonts w:ascii="Tahoma" w:hAnsi="Tahoma" w:cs="Tahoma"/>
          <w:sz w:val="24"/>
          <w:szCs w:val="24"/>
        </w:rPr>
        <w:t>del</w:t>
      </w:r>
      <w:r w:rsidR="00A6364A" w:rsidRPr="001D7C4D">
        <w:rPr>
          <w:rFonts w:ascii="Tahoma" w:hAnsi="Tahoma" w:cs="Tahoma"/>
          <w:sz w:val="24"/>
          <w:szCs w:val="24"/>
        </w:rPr>
        <w:t xml:space="preserve"> 8</w:t>
      </w:r>
      <w:r w:rsidR="004671FA" w:rsidRPr="001D7C4D">
        <w:rPr>
          <w:rFonts w:ascii="Tahoma" w:hAnsi="Tahoma" w:cs="Tahoma"/>
          <w:sz w:val="24"/>
          <w:szCs w:val="24"/>
        </w:rPr>
        <w:t xml:space="preserve"> de </w:t>
      </w:r>
      <w:r w:rsidRPr="001D7C4D">
        <w:rPr>
          <w:rFonts w:ascii="Tahoma" w:hAnsi="Tahoma" w:cs="Tahoma"/>
          <w:sz w:val="24"/>
          <w:szCs w:val="24"/>
        </w:rPr>
        <w:t>mayo</w:t>
      </w:r>
      <w:r w:rsidR="004671FA" w:rsidRPr="001D7C4D">
        <w:rPr>
          <w:rFonts w:ascii="Tahoma" w:hAnsi="Tahoma" w:cs="Tahoma"/>
          <w:sz w:val="24"/>
          <w:szCs w:val="24"/>
        </w:rPr>
        <w:t xml:space="preserve"> de 2020</w:t>
      </w:r>
    </w:p>
    <w:p w:rsidR="001368C3" w:rsidRPr="001D7C4D" w:rsidRDefault="002C38B5"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ab/>
      </w:r>
      <w:r w:rsidR="001368C3" w:rsidRPr="001D7C4D">
        <w:rPr>
          <w:rFonts w:ascii="Tahoma" w:hAnsi="Tahoma" w:cs="Tahoma"/>
          <w:sz w:val="24"/>
          <w:szCs w:val="24"/>
        </w:rPr>
        <w:t>Exped</w:t>
      </w:r>
      <w:r w:rsidR="00081E08" w:rsidRPr="001D7C4D">
        <w:rPr>
          <w:rFonts w:ascii="Tahoma" w:hAnsi="Tahoma" w:cs="Tahoma"/>
          <w:sz w:val="24"/>
          <w:szCs w:val="24"/>
        </w:rPr>
        <w:t>iente No</w:t>
      </w:r>
      <w:r w:rsidR="00E04CCD" w:rsidRPr="001D7C4D">
        <w:rPr>
          <w:rFonts w:ascii="Tahoma" w:hAnsi="Tahoma" w:cs="Tahoma"/>
          <w:sz w:val="24"/>
          <w:szCs w:val="24"/>
        </w:rPr>
        <w:t xml:space="preserve">. </w:t>
      </w:r>
      <w:r w:rsidR="00C54403" w:rsidRPr="001D7C4D">
        <w:rPr>
          <w:rFonts w:ascii="Tahoma" w:hAnsi="Tahoma" w:cs="Tahoma"/>
          <w:sz w:val="24"/>
          <w:szCs w:val="24"/>
        </w:rPr>
        <w:t>66001-22-</w:t>
      </w:r>
      <w:r w:rsidR="00DE134C" w:rsidRPr="001D7C4D">
        <w:rPr>
          <w:rFonts w:ascii="Tahoma" w:hAnsi="Tahoma" w:cs="Tahoma"/>
          <w:sz w:val="24"/>
          <w:szCs w:val="24"/>
        </w:rPr>
        <w:t>1</w:t>
      </w:r>
      <w:r w:rsidR="00133655" w:rsidRPr="001D7C4D">
        <w:rPr>
          <w:rFonts w:ascii="Tahoma" w:hAnsi="Tahoma" w:cs="Tahoma"/>
          <w:sz w:val="24"/>
          <w:szCs w:val="24"/>
        </w:rPr>
        <w:t>3-000-2020</w:t>
      </w:r>
      <w:r w:rsidR="00B27F81" w:rsidRPr="001D7C4D">
        <w:rPr>
          <w:rFonts w:ascii="Tahoma" w:hAnsi="Tahoma" w:cs="Tahoma"/>
          <w:sz w:val="24"/>
          <w:szCs w:val="24"/>
        </w:rPr>
        <w:t>-0</w:t>
      </w:r>
      <w:r w:rsidR="00D8268A" w:rsidRPr="001D7C4D">
        <w:rPr>
          <w:rFonts w:ascii="Tahoma" w:hAnsi="Tahoma" w:cs="Tahoma"/>
          <w:sz w:val="24"/>
          <w:szCs w:val="24"/>
        </w:rPr>
        <w:t>005</w:t>
      </w:r>
      <w:r w:rsidR="00DA740F" w:rsidRPr="001D7C4D">
        <w:rPr>
          <w:rFonts w:ascii="Tahoma" w:hAnsi="Tahoma" w:cs="Tahoma"/>
          <w:sz w:val="24"/>
          <w:szCs w:val="24"/>
        </w:rPr>
        <w:t>7</w:t>
      </w:r>
      <w:r w:rsidR="001368C3" w:rsidRPr="001D7C4D">
        <w:rPr>
          <w:rFonts w:ascii="Tahoma" w:hAnsi="Tahoma" w:cs="Tahoma"/>
          <w:sz w:val="24"/>
          <w:szCs w:val="24"/>
        </w:rPr>
        <w:t>-00</w:t>
      </w:r>
    </w:p>
    <w:p w:rsidR="00FD086F" w:rsidRPr="001D7C4D" w:rsidRDefault="00FD086F"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6364A" w:rsidRPr="001D7C4D" w:rsidRDefault="00A6364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B2752" w:rsidRPr="001D7C4D" w:rsidRDefault="00E04CCD" w:rsidP="001D7C4D">
      <w:pPr>
        <w:spacing w:line="276" w:lineRule="auto"/>
        <w:jc w:val="both"/>
        <w:rPr>
          <w:rFonts w:ascii="Tahoma" w:hAnsi="Tahoma" w:cs="Tahoma"/>
          <w:sz w:val="24"/>
          <w:szCs w:val="24"/>
          <w:lang w:val="es-ES"/>
        </w:rPr>
      </w:pPr>
      <w:r w:rsidRPr="001D7C4D">
        <w:rPr>
          <w:rFonts w:ascii="Tahoma" w:hAnsi="Tahoma" w:cs="Tahoma"/>
          <w:sz w:val="24"/>
          <w:szCs w:val="24"/>
        </w:rPr>
        <w:t>Se decide en primera instancia la acción</w:t>
      </w:r>
      <w:r w:rsidR="0029724B" w:rsidRPr="001D7C4D">
        <w:rPr>
          <w:rFonts w:ascii="Tahoma" w:hAnsi="Tahoma" w:cs="Tahoma"/>
          <w:sz w:val="24"/>
          <w:szCs w:val="24"/>
        </w:rPr>
        <w:t xml:space="preserve"> de tut</w:t>
      </w:r>
      <w:r w:rsidRPr="001D7C4D">
        <w:rPr>
          <w:rFonts w:ascii="Tahoma" w:hAnsi="Tahoma" w:cs="Tahoma"/>
          <w:sz w:val="24"/>
          <w:szCs w:val="24"/>
        </w:rPr>
        <w:t xml:space="preserve">ela de </w:t>
      </w:r>
      <w:r w:rsidR="00810CB4" w:rsidRPr="001D7C4D">
        <w:rPr>
          <w:rFonts w:ascii="Tahoma" w:hAnsi="Tahoma" w:cs="Tahoma"/>
          <w:sz w:val="24"/>
          <w:szCs w:val="24"/>
        </w:rPr>
        <w:t xml:space="preserve">la referencia, </w:t>
      </w:r>
      <w:r w:rsidR="00D95527" w:rsidRPr="001D7C4D">
        <w:rPr>
          <w:rFonts w:ascii="Tahoma" w:hAnsi="Tahoma" w:cs="Tahoma"/>
          <w:sz w:val="24"/>
          <w:szCs w:val="24"/>
        </w:rPr>
        <w:t xml:space="preserve">instaurada </w:t>
      </w:r>
      <w:r w:rsidR="00D8268A" w:rsidRPr="001D7C4D">
        <w:rPr>
          <w:rFonts w:ascii="Tahoma" w:hAnsi="Tahoma" w:cs="Tahoma"/>
          <w:sz w:val="24"/>
          <w:szCs w:val="24"/>
        </w:rPr>
        <w:t xml:space="preserve">por la Directora Territorial de Salud de Caldas contra los Juzgados Séptimo Civil Municipal y Primero Civil del Circuito de Pereira, a la que fueron vinculados el Dr. Gerson Orlando </w:t>
      </w:r>
      <w:proofErr w:type="spellStart"/>
      <w:r w:rsidR="00D8268A" w:rsidRPr="001D7C4D">
        <w:rPr>
          <w:rFonts w:ascii="Tahoma" w:hAnsi="Tahoma" w:cs="Tahoma"/>
          <w:sz w:val="24"/>
          <w:szCs w:val="24"/>
        </w:rPr>
        <w:t>Bermot</w:t>
      </w:r>
      <w:proofErr w:type="spellEnd"/>
      <w:r w:rsidR="00D8268A" w:rsidRPr="001D7C4D">
        <w:rPr>
          <w:rFonts w:ascii="Tahoma" w:hAnsi="Tahoma" w:cs="Tahoma"/>
          <w:sz w:val="24"/>
          <w:szCs w:val="24"/>
        </w:rPr>
        <w:t xml:space="preserve"> </w:t>
      </w:r>
      <w:proofErr w:type="spellStart"/>
      <w:r w:rsidR="00D8268A" w:rsidRPr="001D7C4D">
        <w:rPr>
          <w:rFonts w:ascii="Tahoma" w:hAnsi="Tahoma" w:cs="Tahoma"/>
          <w:sz w:val="24"/>
          <w:szCs w:val="24"/>
        </w:rPr>
        <w:t>Galavis</w:t>
      </w:r>
      <w:proofErr w:type="spellEnd"/>
      <w:r w:rsidR="00D8268A" w:rsidRPr="001D7C4D">
        <w:rPr>
          <w:rFonts w:ascii="Tahoma" w:hAnsi="Tahoma" w:cs="Tahoma"/>
          <w:sz w:val="24"/>
          <w:szCs w:val="24"/>
        </w:rPr>
        <w:t xml:space="preserve">, anterior </w:t>
      </w:r>
      <w:r w:rsidR="00F16F99" w:rsidRPr="001D7C4D">
        <w:rPr>
          <w:rFonts w:ascii="Tahoma" w:hAnsi="Tahoma" w:cs="Tahoma"/>
          <w:sz w:val="24"/>
          <w:szCs w:val="24"/>
        </w:rPr>
        <w:t xml:space="preserve">director de la entidad demandante, </w:t>
      </w:r>
      <w:r w:rsidR="00D8268A" w:rsidRPr="001D7C4D">
        <w:rPr>
          <w:rFonts w:ascii="Tahoma" w:hAnsi="Tahoma" w:cs="Tahoma"/>
          <w:sz w:val="24"/>
          <w:szCs w:val="24"/>
        </w:rPr>
        <w:t>y el Gerente de la Caja de Compensación Familiar de Risaralda -</w:t>
      </w:r>
      <w:r w:rsidR="001D7C4D" w:rsidRPr="001D7C4D">
        <w:rPr>
          <w:rFonts w:ascii="Tahoma" w:hAnsi="Tahoma" w:cs="Tahoma"/>
          <w:sz w:val="24"/>
          <w:szCs w:val="24"/>
        </w:rPr>
        <w:t xml:space="preserve"> </w:t>
      </w:r>
      <w:proofErr w:type="spellStart"/>
      <w:r w:rsidR="00D8268A" w:rsidRPr="001D7C4D">
        <w:rPr>
          <w:rFonts w:ascii="Tahoma" w:hAnsi="Tahoma" w:cs="Tahoma"/>
          <w:sz w:val="24"/>
          <w:szCs w:val="24"/>
        </w:rPr>
        <w:t>Comfamiliar</w:t>
      </w:r>
      <w:proofErr w:type="spellEnd"/>
      <w:r w:rsidR="00D8268A" w:rsidRPr="001D7C4D">
        <w:rPr>
          <w:rFonts w:ascii="Tahoma" w:hAnsi="Tahoma" w:cs="Tahoma"/>
          <w:sz w:val="24"/>
          <w:szCs w:val="24"/>
        </w:rPr>
        <w:t>.</w:t>
      </w:r>
    </w:p>
    <w:p w:rsidR="007040CD" w:rsidRPr="001D7C4D" w:rsidRDefault="007040CD" w:rsidP="001D7C4D">
      <w:pPr>
        <w:spacing w:line="276" w:lineRule="auto"/>
        <w:jc w:val="both"/>
        <w:rPr>
          <w:rFonts w:ascii="Tahoma" w:hAnsi="Tahoma" w:cs="Tahoma"/>
          <w:sz w:val="24"/>
          <w:szCs w:val="24"/>
        </w:rPr>
      </w:pPr>
    </w:p>
    <w:p w:rsidR="00E471D6" w:rsidRPr="001D7C4D" w:rsidRDefault="00E471D6" w:rsidP="001D7C4D">
      <w:pPr>
        <w:spacing w:line="276" w:lineRule="auto"/>
        <w:jc w:val="both"/>
        <w:rPr>
          <w:rFonts w:ascii="Tahoma" w:hAnsi="Tahoma" w:cs="Tahoma"/>
          <w:b/>
          <w:sz w:val="24"/>
          <w:szCs w:val="24"/>
        </w:rPr>
      </w:pPr>
      <w:r w:rsidRPr="001D7C4D">
        <w:rPr>
          <w:rFonts w:ascii="Tahoma" w:hAnsi="Tahoma" w:cs="Tahoma"/>
          <w:b/>
          <w:sz w:val="24"/>
          <w:szCs w:val="24"/>
        </w:rPr>
        <w:t>A N T E C E D E N T E S</w:t>
      </w:r>
    </w:p>
    <w:p w:rsidR="00E471D6" w:rsidRDefault="00E471D6" w:rsidP="001D7C4D">
      <w:pPr>
        <w:spacing w:line="276" w:lineRule="auto"/>
        <w:jc w:val="both"/>
        <w:rPr>
          <w:rFonts w:ascii="Tahoma" w:hAnsi="Tahoma" w:cs="Tahoma"/>
          <w:sz w:val="24"/>
          <w:szCs w:val="24"/>
        </w:rPr>
      </w:pPr>
    </w:p>
    <w:p w:rsidR="00732264" w:rsidRPr="001D7C4D" w:rsidRDefault="00732264" w:rsidP="001D7C4D">
      <w:pPr>
        <w:spacing w:line="276" w:lineRule="auto"/>
        <w:jc w:val="both"/>
        <w:rPr>
          <w:rFonts w:ascii="Tahoma" w:hAnsi="Tahoma" w:cs="Tahoma"/>
          <w:sz w:val="24"/>
          <w:szCs w:val="24"/>
        </w:rPr>
      </w:pPr>
    </w:p>
    <w:p w:rsidR="00D948A5" w:rsidRPr="001D7C4D" w:rsidRDefault="0010423B" w:rsidP="001D7C4D">
      <w:pPr>
        <w:spacing w:line="276" w:lineRule="auto"/>
        <w:jc w:val="both"/>
        <w:rPr>
          <w:rFonts w:ascii="Tahoma" w:hAnsi="Tahoma" w:cs="Tahoma"/>
          <w:sz w:val="24"/>
          <w:szCs w:val="24"/>
        </w:rPr>
      </w:pPr>
      <w:r w:rsidRPr="001D7C4D">
        <w:rPr>
          <w:rFonts w:ascii="Tahoma" w:hAnsi="Tahoma" w:cs="Tahoma"/>
          <w:sz w:val="24"/>
          <w:szCs w:val="24"/>
        </w:rPr>
        <w:t xml:space="preserve">1. Relató </w:t>
      </w:r>
      <w:r w:rsidR="00823A27" w:rsidRPr="001D7C4D">
        <w:rPr>
          <w:rFonts w:ascii="Tahoma" w:hAnsi="Tahoma" w:cs="Tahoma"/>
          <w:sz w:val="24"/>
          <w:szCs w:val="24"/>
        </w:rPr>
        <w:t>la</w:t>
      </w:r>
      <w:r w:rsidR="0068087C" w:rsidRPr="001D7C4D">
        <w:rPr>
          <w:rFonts w:ascii="Tahoma" w:hAnsi="Tahoma" w:cs="Tahoma"/>
          <w:sz w:val="24"/>
          <w:szCs w:val="24"/>
        </w:rPr>
        <w:t xml:space="preserve"> accionante los hechos que admiten el siguiente resumen:</w:t>
      </w:r>
    </w:p>
    <w:p w:rsidR="0068087C" w:rsidRPr="001D7C4D" w:rsidRDefault="0068087C" w:rsidP="001D7C4D">
      <w:pPr>
        <w:spacing w:line="276" w:lineRule="auto"/>
        <w:jc w:val="both"/>
        <w:rPr>
          <w:rFonts w:ascii="Tahoma" w:hAnsi="Tahoma" w:cs="Tahoma"/>
          <w:sz w:val="24"/>
          <w:szCs w:val="24"/>
        </w:rPr>
      </w:pPr>
    </w:p>
    <w:p w:rsidR="002C1A5E" w:rsidRPr="001D7C4D" w:rsidRDefault="0068087C" w:rsidP="001D7C4D">
      <w:pPr>
        <w:spacing w:line="276" w:lineRule="auto"/>
        <w:jc w:val="both"/>
        <w:rPr>
          <w:rFonts w:ascii="Tahoma" w:hAnsi="Tahoma" w:cs="Tahoma"/>
          <w:sz w:val="24"/>
          <w:szCs w:val="24"/>
        </w:rPr>
      </w:pPr>
      <w:r w:rsidRPr="001D7C4D">
        <w:rPr>
          <w:rFonts w:ascii="Tahoma" w:hAnsi="Tahoma" w:cs="Tahoma"/>
          <w:sz w:val="24"/>
          <w:szCs w:val="24"/>
        </w:rPr>
        <w:t xml:space="preserve">1.1 </w:t>
      </w:r>
      <w:r w:rsidR="00335C32" w:rsidRPr="001D7C4D">
        <w:rPr>
          <w:rFonts w:ascii="Tahoma" w:hAnsi="Tahoma" w:cs="Tahoma"/>
          <w:sz w:val="24"/>
          <w:szCs w:val="24"/>
        </w:rPr>
        <w:t>Según</w:t>
      </w:r>
      <w:r w:rsidR="00BA3BE3" w:rsidRPr="001D7C4D">
        <w:rPr>
          <w:rFonts w:ascii="Tahoma" w:hAnsi="Tahoma" w:cs="Tahoma"/>
          <w:sz w:val="24"/>
          <w:szCs w:val="24"/>
        </w:rPr>
        <w:t xml:space="preserve"> </w:t>
      </w:r>
      <w:r w:rsidR="00335C32" w:rsidRPr="001D7C4D">
        <w:rPr>
          <w:rFonts w:ascii="Tahoma" w:hAnsi="Tahoma" w:cs="Tahoma"/>
          <w:sz w:val="24"/>
          <w:szCs w:val="24"/>
        </w:rPr>
        <w:t xml:space="preserve">consulta realizada en la página de la Rama Judicial, </w:t>
      </w:r>
      <w:proofErr w:type="spellStart"/>
      <w:r w:rsidR="00335C32" w:rsidRPr="001D7C4D">
        <w:rPr>
          <w:rFonts w:ascii="Tahoma" w:hAnsi="Tahoma" w:cs="Tahoma"/>
          <w:sz w:val="24"/>
          <w:szCs w:val="24"/>
        </w:rPr>
        <w:t>Comfamiliar</w:t>
      </w:r>
      <w:proofErr w:type="spellEnd"/>
      <w:r w:rsidR="00335C32" w:rsidRPr="001D7C4D">
        <w:rPr>
          <w:rFonts w:ascii="Tahoma" w:hAnsi="Tahoma" w:cs="Tahoma"/>
          <w:sz w:val="24"/>
          <w:szCs w:val="24"/>
        </w:rPr>
        <w:t xml:space="preserve"> Risaralda presentó acción de tutela el 7 de febrero de 2020</w:t>
      </w:r>
      <w:r w:rsidR="008A2291" w:rsidRPr="001D7C4D">
        <w:rPr>
          <w:rFonts w:ascii="Tahoma" w:hAnsi="Tahoma" w:cs="Tahoma"/>
          <w:sz w:val="24"/>
          <w:szCs w:val="24"/>
        </w:rPr>
        <w:t xml:space="preserve">. Sin embargo, </w:t>
      </w:r>
      <w:r w:rsidR="00BA3BE3" w:rsidRPr="001D7C4D">
        <w:rPr>
          <w:rFonts w:ascii="Tahoma" w:hAnsi="Tahoma" w:cs="Tahoma"/>
          <w:sz w:val="24"/>
          <w:szCs w:val="24"/>
        </w:rPr>
        <w:t xml:space="preserve">el Juzgado Séptimo Civil Municipal, al que correspondió el asunto, no </w:t>
      </w:r>
      <w:r w:rsidR="008A2291" w:rsidRPr="001D7C4D">
        <w:rPr>
          <w:rFonts w:ascii="Tahoma" w:hAnsi="Tahoma" w:cs="Tahoma"/>
          <w:sz w:val="24"/>
          <w:szCs w:val="24"/>
        </w:rPr>
        <w:t xml:space="preserve">reportó allí actuación </w:t>
      </w:r>
      <w:r w:rsidR="00BA3BE3" w:rsidRPr="001D7C4D">
        <w:rPr>
          <w:rFonts w:ascii="Tahoma" w:hAnsi="Tahoma" w:cs="Tahoma"/>
          <w:sz w:val="24"/>
          <w:szCs w:val="24"/>
        </w:rPr>
        <w:t>adicional alguna.</w:t>
      </w:r>
    </w:p>
    <w:p w:rsidR="00BA3BE3" w:rsidRPr="001D7C4D" w:rsidRDefault="00BA3BE3" w:rsidP="001D7C4D">
      <w:pPr>
        <w:spacing w:line="276" w:lineRule="auto"/>
        <w:jc w:val="both"/>
        <w:rPr>
          <w:rFonts w:ascii="Tahoma" w:hAnsi="Tahoma" w:cs="Tahoma"/>
          <w:sz w:val="24"/>
          <w:szCs w:val="24"/>
        </w:rPr>
      </w:pPr>
    </w:p>
    <w:p w:rsidR="0061714C" w:rsidRPr="001D7C4D" w:rsidRDefault="00BA3BE3" w:rsidP="001D7C4D">
      <w:pPr>
        <w:spacing w:line="276" w:lineRule="auto"/>
        <w:jc w:val="both"/>
        <w:rPr>
          <w:rFonts w:ascii="Tahoma" w:hAnsi="Tahoma" w:cs="Tahoma"/>
          <w:sz w:val="24"/>
          <w:szCs w:val="24"/>
        </w:rPr>
      </w:pPr>
      <w:r w:rsidRPr="001D7C4D">
        <w:rPr>
          <w:rFonts w:ascii="Tahoma" w:hAnsi="Tahoma" w:cs="Tahoma"/>
          <w:sz w:val="24"/>
          <w:szCs w:val="24"/>
        </w:rPr>
        <w:t>1.2 La Dirección Territorial de Salud de Caldas no fue notificada de la admisión ni en general “del trámite de dicha acción de tutela”. Aquella circunstancia constituye causal de nulidad del proceso, ya que, además, para ese momento no se había proferido el Decreto 491 de 2020</w:t>
      </w:r>
      <w:r w:rsidR="0061714C" w:rsidRPr="001D7C4D">
        <w:rPr>
          <w:rFonts w:ascii="Tahoma" w:hAnsi="Tahoma" w:cs="Tahoma"/>
          <w:sz w:val="24"/>
          <w:szCs w:val="24"/>
        </w:rPr>
        <w:t xml:space="preserve"> “por lo tanto no es de recibo siquiera en gracia de discusión que se llegue a manifestar de medida</w:t>
      </w:r>
      <w:r w:rsidR="008A2291" w:rsidRPr="001D7C4D">
        <w:rPr>
          <w:rFonts w:ascii="Tahoma" w:hAnsi="Tahoma" w:cs="Tahoma"/>
          <w:sz w:val="24"/>
          <w:szCs w:val="24"/>
        </w:rPr>
        <w:t>s</w:t>
      </w:r>
      <w:r w:rsidR="0061714C" w:rsidRPr="001D7C4D">
        <w:rPr>
          <w:rFonts w:ascii="Tahoma" w:hAnsi="Tahoma" w:cs="Tahoma"/>
          <w:sz w:val="24"/>
          <w:szCs w:val="24"/>
        </w:rPr>
        <w:t xml:space="preserve"> especiales ante la contingencia por el Coronavirus”.</w:t>
      </w:r>
    </w:p>
    <w:p w:rsidR="0061714C" w:rsidRPr="001D7C4D" w:rsidRDefault="0061714C" w:rsidP="001D7C4D">
      <w:pPr>
        <w:spacing w:line="276" w:lineRule="auto"/>
        <w:jc w:val="both"/>
        <w:rPr>
          <w:rFonts w:ascii="Tahoma" w:hAnsi="Tahoma" w:cs="Tahoma"/>
          <w:sz w:val="24"/>
          <w:szCs w:val="24"/>
        </w:rPr>
      </w:pPr>
    </w:p>
    <w:p w:rsidR="0061714C" w:rsidRPr="001D7C4D" w:rsidRDefault="0061714C" w:rsidP="001D7C4D">
      <w:pPr>
        <w:spacing w:line="276" w:lineRule="auto"/>
        <w:jc w:val="both"/>
        <w:rPr>
          <w:rFonts w:ascii="Tahoma" w:hAnsi="Tahoma" w:cs="Tahoma"/>
          <w:sz w:val="24"/>
          <w:szCs w:val="24"/>
        </w:rPr>
      </w:pPr>
      <w:r w:rsidRPr="001D7C4D">
        <w:rPr>
          <w:rFonts w:ascii="Tahoma" w:hAnsi="Tahoma" w:cs="Tahoma"/>
          <w:sz w:val="24"/>
          <w:szCs w:val="24"/>
        </w:rPr>
        <w:t>1.3 Esa Dirección Territorial, en cumplimiento de sus deberes legales, creó un correo electrónico para recibir notificaciones ju</w:t>
      </w:r>
      <w:r w:rsidR="00435EBD" w:rsidRPr="001D7C4D">
        <w:rPr>
          <w:rFonts w:ascii="Tahoma" w:hAnsi="Tahoma" w:cs="Tahoma"/>
          <w:sz w:val="24"/>
          <w:szCs w:val="24"/>
        </w:rPr>
        <w:t>diciales, información que se hall</w:t>
      </w:r>
      <w:r w:rsidRPr="001D7C4D">
        <w:rPr>
          <w:rFonts w:ascii="Tahoma" w:hAnsi="Tahoma" w:cs="Tahoma"/>
          <w:sz w:val="24"/>
          <w:szCs w:val="24"/>
        </w:rPr>
        <w:t xml:space="preserve">a consignada en su página web. No obstante en esa dirección electrónica ni en su ventanilla </w:t>
      </w:r>
      <w:r w:rsidR="00D90816" w:rsidRPr="001D7C4D">
        <w:rPr>
          <w:rFonts w:ascii="Tahoma" w:hAnsi="Tahoma" w:cs="Tahoma"/>
          <w:sz w:val="24"/>
          <w:szCs w:val="24"/>
        </w:rPr>
        <w:t xml:space="preserve">de correspondencia física, </w:t>
      </w:r>
      <w:r w:rsidRPr="001D7C4D">
        <w:rPr>
          <w:rFonts w:ascii="Tahoma" w:hAnsi="Tahoma" w:cs="Tahoma"/>
          <w:sz w:val="24"/>
          <w:szCs w:val="24"/>
        </w:rPr>
        <w:t>recibió notificación algu</w:t>
      </w:r>
      <w:r w:rsidR="00D90816" w:rsidRPr="001D7C4D">
        <w:rPr>
          <w:rFonts w:ascii="Tahoma" w:hAnsi="Tahoma" w:cs="Tahoma"/>
          <w:sz w:val="24"/>
          <w:szCs w:val="24"/>
        </w:rPr>
        <w:t>na proveniente de aquella acción constitucional o del</w:t>
      </w:r>
      <w:r w:rsidR="00435EBD" w:rsidRPr="001D7C4D">
        <w:rPr>
          <w:rFonts w:ascii="Tahoma" w:hAnsi="Tahoma" w:cs="Tahoma"/>
          <w:sz w:val="24"/>
          <w:szCs w:val="24"/>
        </w:rPr>
        <w:t xml:space="preserve"> re</w:t>
      </w:r>
      <w:r w:rsidR="000D5E8B" w:rsidRPr="001D7C4D">
        <w:rPr>
          <w:rFonts w:ascii="Tahoma" w:hAnsi="Tahoma" w:cs="Tahoma"/>
          <w:sz w:val="24"/>
          <w:szCs w:val="24"/>
        </w:rPr>
        <w:t>s</w:t>
      </w:r>
      <w:r w:rsidR="00435EBD" w:rsidRPr="001D7C4D">
        <w:rPr>
          <w:rFonts w:ascii="Tahoma" w:hAnsi="Tahoma" w:cs="Tahoma"/>
          <w:sz w:val="24"/>
          <w:szCs w:val="24"/>
        </w:rPr>
        <w:t>pectivo</w:t>
      </w:r>
      <w:r w:rsidR="00D90816" w:rsidRPr="001D7C4D">
        <w:rPr>
          <w:rFonts w:ascii="Tahoma" w:hAnsi="Tahoma" w:cs="Tahoma"/>
          <w:sz w:val="24"/>
          <w:szCs w:val="24"/>
        </w:rPr>
        <w:t xml:space="preserve"> incidente de desacato.</w:t>
      </w:r>
    </w:p>
    <w:p w:rsidR="00D90816" w:rsidRPr="001D7C4D" w:rsidRDefault="00D90816" w:rsidP="001D7C4D">
      <w:pPr>
        <w:spacing w:line="276" w:lineRule="auto"/>
        <w:jc w:val="both"/>
        <w:rPr>
          <w:rFonts w:ascii="Tahoma" w:hAnsi="Tahoma" w:cs="Tahoma"/>
          <w:sz w:val="24"/>
          <w:szCs w:val="24"/>
        </w:rPr>
      </w:pPr>
    </w:p>
    <w:p w:rsidR="00D90816" w:rsidRPr="001D7C4D" w:rsidRDefault="00D90816" w:rsidP="001D7C4D">
      <w:pPr>
        <w:spacing w:line="276" w:lineRule="auto"/>
        <w:jc w:val="both"/>
        <w:rPr>
          <w:rFonts w:ascii="Tahoma" w:hAnsi="Tahoma" w:cs="Tahoma"/>
          <w:sz w:val="24"/>
          <w:szCs w:val="24"/>
        </w:rPr>
      </w:pPr>
      <w:r w:rsidRPr="001D7C4D">
        <w:rPr>
          <w:rFonts w:ascii="Tahoma" w:hAnsi="Tahoma" w:cs="Tahoma"/>
          <w:sz w:val="24"/>
          <w:szCs w:val="24"/>
        </w:rPr>
        <w:t>1.4 El 20 de marzo último</w:t>
      </w:r>
      <w:r w:rsidR="00430A12" w:rsidRPr="001D7C4D">
        <w:rPr>
          <w:rFonts w:ascii="Tahoma" w:hAnsi="Tahoma" w:cs="Tahoma"/>
          <w:sz w:val="24"/>
          <w:szCs w:val="24"/>
        </w:rPr>
        <w:t>,</w:t>
      </w:r>
      <w:r w:rsidRPr="001D7C4D">
        <w:rPr>
          <w:rFonts w:ascii="Tahoma" w:hAnsi="Tahoma" w:cs="Tahoma"/>
          <w:sz w:val="24"/>
          <w:szCs w:val="24"/>
        </w:rPr>
        <w:t xml:space="preserve"> el Juzgado Séptimo Civil Municipal </w:t>
      </w:r>
      <w:r w:rsidR="00A6364A" w:rsidRPr="001D7C4D">
        <w:rPr>
          <w:rFonts w:ascii="Tahoma" w:hAnsi="Tahoma" w:cs="Tahoma"/>
          <w:sz w:val="24"/>
          <w:szCs w:val="24"/>
        </w:rPr>
        <w:t xml:space="preserve">sancionó </w:t>
      </w:r>
      <w:r w:rsidR="00430A12" w:rsidRPr="001D7C4D">
        <w:rPr>
          <w:rFonts w:ascii="Tahoma" w:hAnsi="Tahoma" w:cs="Tahoma"/>
          <w:sz w:val="24"/>
          <w:szCs w:val="24"/>
        </w:rPr>
        <w:t xml:space="preserve">por desacato al señor </w:t>
      </w:r>
      <w:r w:rsidRPr="001D7C4D">
        <w:rPr>
          <w:rFonts w:ascii="Tahoma" w:hAnsi="Tahoma" w:cs="Tahoma"/>
          <w:sz w:val="24"/>
          <w:szCs w:val="24"/>
        </w:rPr>
        <w:t xml:space="preserve">Gerson Orlando </w:t>
      </w:r>
      <w:proofErr w:type="spellStart"/>
      <w:r w:rsidRPr="001D7C4D">
        <w:rPr>
          <w:rFonts w:ascii="Tahoma" w:hAnsi="Tahoma" w:cs="Tahoma"/>
          <w:sz w:val="24"/>
          <w:szCs w:val="24"/>
        </w:rPr>
        <w:t>Bermot</w:t>
      </w:r>
      <w:proofErr w:type="spellEnd"/>
      <w:r w:rsidRPr="001D7C4D">
        <w:rPr>
          <w:rFonts w:ascii="Tahoma" w:hAnsi="Tahoma" w:cs="Tahoma"/>
          <w:sz w:val="24"/>
          <w:szCs w:val="24"/>
        </w:rPr>
        <w:t xml:space="preserve"> </w:t>
      </w:r>
      <w:proofErr w:type="spellStart"/>
      <w:r w:rsidRPr="001D7C4D">
        <w:rPr>
          <w:rFonts w:ascii="Tahoma" w:hAnsi="Tahoma" w:cs="Tahoma"/>
          <w:sz w:val="24"/>
          <w:szCs w:val="24"/>
        </w:rPr>
        <w:t>Galavis</w:t>
      </w:r>
      <w:proofErr w:type="spellEnd"/>
      <w:r w:rsidR="00412955" w:rsidRPr="001D7C4D">
        <w:rPr>
          <w:rFonts w:ascii="Tahoma" w:hAnsi="Tahoma" w:cs="Tahoma"/>
          <w:sz w:val="24"/>
          <w:szCs w:val="24"/>
        </w:rPr>
        <w:t xml:space="preserve"> </w:t>
      </w:r>
      <w:r w:rsidRPr="001D7C4D">
        <w:rPr>
          <w:rFonts w:ascii="Tahoma" w:hAnsi="Tahoma" w:cs="Tahoma"/>
          <w:sz w:val="24"/>
          <w:szCs w:val="24"/>
        </w:rPr>
        <w:t>con</w:t>
      </w:r>
      <w:r w:rsidR="00430A12" w:rsidRPr="001D7C4D">
        <w:rPr>
          <w:rFonts w:ascii="Tahoma" w:hAnsi="Tahoma" w:cs="Tahoma"/>
          <w:sz w:val="24"/>
          <w:szCs w:val="24"/>
        </w:rPr>
        <w:t xml:space="preserve"> </w:t>
      </w:r>
      <w:r w:rsidRPr="001D7C4D">
        <w:rPr>
          <w:rFonts w:ascii="Tahoma" w:hAnsi="Tahoma" w:cs="Tahoma"/>
          <w:sz w:val="24"/>
          <w:szCs w:val="24"/>
        </w:rPr>
        <w:t>tres días de arresto y multa de tres salarios mínimos mensuales vigentes</w:t>
      </w:r>
      <w:r w:rsidR="00DA06C0" w:rsidRPr="001D7C4D">
        <w:rPr>
          <w:rFonts w:ascii="Tahoma" w:hAnsi="Tahoma" w:cs="Tahoma"/>
          <w:sz w:val="24"/>
          <w:szCs w:val="24"/>
        </w:rPr>
        <w:t xml:space="preserve">; </w:t>
      </w:r>
      <w:r w:rsidR="00412955" w:rsidRPr="001D7C4D">
        <w:rPr>
          <w:rFonts w:ascii="Tahoma" w:hAnsi="Tahoma" w:cs="Tahoma"/>
          <w:sz w:val="24"/>
          <w:szCs w:val="24"/>
        </w:rPr>
        <w:t xml:space="preserve">decisión </w:t>
      </w:r>
      <w:r w:rsidR="00C102FB" w:rsidRPr="001D7C4D">
        <w:rPr>
          <w:rFonts w:ascii="Tahoma" w:hAnsi="Tahoma" w:cs="Tahoma"/>
          <w:sz w:val="24"/>
          <w:szCs w:val="24"/>
        </w:rPr>
        <w:t xml:space="preserve">con la cual, </w:t>
      </w:r>
      <w:r w:rsidR="00412955" w:rsidRPr="001D7C4D">
        <w:rPr>
          <w:rFonts w:ascii="Tahoma" w:hAnsi="Tahoma" w:cs="Tahoma"/>
          <w:sz w:val="24"/>
          <w:szCs w:val="24"/>
        </w:rPr>
        <w:t xml:space="preserve">no solo se desconoció el derecho de contradicción de las partes, sino además que el citado funcionario </w:t>
      </w:r>
      <w:r w:rsidR="00435EBD" w:rsidRPr="001D7C4D">
        <w:rPr>
          <w:rFonts w:ascii="Tahoma" w:hAnsi="Tahoma" w:cs="Tahoma"/>
          <w:sz w:val="24"/>
          <w:szCs w:val="24"/>
        </w:rPr>
        <w:t>en la actualidad</w:t>
      </w:r>
      <w:r w:rsidR="00412955" w:rsidRPr="001D7C4D">
        <w:rPr>
          <w:rFonts w:ascii="Tahoma" w:hAnsi="Tahoma" w:cs="Tahoma"/>
          <w:sz w:val="24"/>
          <w:szCs w:val="24"/>
        </w:rPr>
        <w:t xml:space="preserve"> no ejerce como Director Territorial de Salud de Caldas.</w:t>
      </w:r>
    </w:p>
    <w:p w:rsidR="003E347E" w:rsidRPr="001D7C4D" w:rsidRDefault="003E347E" w:rsidP="001D7C4D">
      <w:pPr>
        <w:spacing w:line="276" w:lineRule="auto"/>
        <w:jc w:val="both"/>
        <w:rPr>
          <w:rFonts w:ascii="Tahoma" w:hAnsi="Tahoma" w:cs="Tahoma"/>
          <w:sz w:val="24"/>
          <w:szCs w:val="24"/>
        </w:rPr>
      </w:pPr>
    </w:p>
    <w:p w:rsidR="00D948A5" w:rsidRPr="001D7C4D" w:rsidRDefault="00DA06C0" w:rsidP="001D7C4D">
      <w:pPr>
        <w:spacing w:line="276" w:lineRule="auto"/>
        <w:jc w:val="both"/>
        <w:rPr>
          <w:rFonts w:ascii="Tahoma" w:hAnsi="Tahoma" w:cs="Tahoma"/>
          <w:sz w:val="24"/>
          <w:szCs w:val="24"/>
        </w:rPr>
      </w:pPr>
      <w:r w:rsidRPr="001D7C4D">
        <w:rPr>
          <w:rFonts w:ascii="Tahoma" w:hAnsi="Tahoma" w:cs="Tahoma"/>
          <w:sz w:val="24"/>
          <w:szCs w:val="24"/>
        </w:rPr>
        <w:t>1.5 Como si fuera poco</w:t>
      </w:r>
      <w:r w:rsidR="00C102FB" w:rsidRPr="001D7C4D">
        <w:rPr>
          <w:rFonts w:ascii="Tahoma" w:hAnsi="Tahoma" w:cs="Tahoma"/>
          <w:sz w:val="24"/>
          <w:szCs w:val="24"/>
        </w:rPr>
        <w:t>,</w:t>
      </w:r>
      <w:r w:rsidRPr="001D7C4D">
        <w:rPr>
          <w:rFonts w:ascii="Tahoma" w:hAnsi="Tahoma" w:cs="Tahoma"/>
          <w:sz w:val="24"/>
          <w:szCs w:val="24"/>
        </w:rPr>
        <w:t xml:space="preserve"> la providencia que resolvió el trámite incidental no fue suscrita por el titular del despacho judicial, sin que el hecho de que se haya proferido en periodo de emergencia sanitaria justifique la falta de ese requisito legal, pues la firma, así sea escaneada, brinda seguridad y veracidad al contenido de la providencia, en los términos del artículo 11 del Decreto 491 de 2020.</w:t>
      </w:r>
    </w:p>
    <w:p w:rsidR="00DA06C0" w:rsidRPr="001D7C4D" w:rsidRDefault="00DA06C0" w:rsidP="001D7C4D">
      <w:pPr>
        <w:spacing w:line="276" w:lineRule="auto"/>
        <w:jc w:val="both"/>
        <w:rPr>
          <w:rFonts w:ascii="Tahoma" w:hAnsi="Tahoma" w:cs="Tahoma"/>
          <w:sz w:val="24"/>
          <w:szCs w:val="24"/>
        </w:rPr>
      </w:pPr>
    </w:p>
    <w:p w:rsidR="00DA06C0" w:rsidRPr="001D7C4D" w:rsidRDefault="00DA06C0" w:rsidP="001D7C4D">
      <w:pPr>
        <w:spacing w:line="276" w:lineRule="auto"/>
        <w:jc w:val="both"/>
        <w:rPr>
          <w:rFonts w:ascii="Tahoma" w:hAnsi="Tahoma" w:cs="Tahoma"/>
          <w:sz w:val="24"/>
          <w:szCs w:val="24"/>
        </w:rPr>
      </w:pPr>
      <w:r w:rsidRPr="001D7C4D">
        <w:rPr>
          <w:rFonts w:ascii="Tahoma" w:hAnsi="Tahoma" w:cs="Tahoma"/>
          <w:sz w:val="24"/>
          <w:szCs w:val="24"/>
        </w:rPr>
        <w:t>1.6 Debido a esas situaciones</w:t>
      </w:r>
      <w:r w:rsidR="00C102FB" w:rsidRPr="001D7C4D">
        <w:rPr>
          <w:rFonts w:ascii="Tahoma" w:hAnsi="Tahoma" w:cs="Tahoma"/>
          <w:sz w:val="24"/>
          <w:szCs w:val="24"/>
        </w:rPr>
        <w:t>,</w:t>
      </w:r>
      <w:r w:rsidRPr="001D7C4D">
        <w:rPr>
          <w:rFonts w:ascii="Tahoma" w:hAnsi="Tahoma" w:cs="Tahoma"/>
          <w:sz w:val="24"/>
          <w:szCs w:val="24"/>
        </w:rPr>
        <w:t xml:space="preserve"> se </w:t>
      </w:r>
      <w:r w:rsidR="00C102FB" w:rsidRPr="001D7C4D">
        <w:rPr>
          <w:rFonts w:ascii="Tahoma" w:hAnsi="Tahoma" w:cs="Tahoma"/>
          <w:sz w:val="24"/>
          <w:szCs w:val="24"/>
        </w:rPr>
        <w:t>envió</w:t>
      </w:r>
      <w:r w:rsidRPr="001D7C4D">
        <w:rPr>
          <w:rFonts w:ascii="Tahoma" w:hAnsi="Tahoma" w:cs="Tahoma"/>
          <w:sz w:val="24"/>
          <w:szCs w:val="24"/>
        </w:rPr>
        <w:t xml:space="preserve"> escrito al correo electrónico del juzgado de conocimiento, por medio del cual se opuso a la sanción impuesta y se solicitó declarar la nulidad de lo actuado; sin embargo</w:t>
      </w:r>
      <w:r w:rsidR="00C102FB" w:rsidRPr="001D7C4D">
        <w:rPr>
          <w:rFonts w:ascii="Tahoma" w:hAnsi="Tahoma" w:cs="Tahoma"/>
          <w:sz w:val="24"/>
          <w:szCs w:val="24"/>
        </w:rPr>
        <w:t>,</w:t>
      </w:r>
      <w:r w:rsidRPr="001D7C4D">
        <w:rPr>
          <w:rFonts w:ascii="Tahoma" w:hAnsi="Tahoma" w:cs="Tahoma"/>
          <w:sz w:val="24"/>
          <w:szCs w:val="24"/>
        </w:rPr>
        <w:t xml:space="preserve"> hasta el momento esa petición no ha sido resuelta.</w:t>
      </w:r>
    </w:p>
    <w:p w:rsidR="00DA06C0" w:rsidRPr="001D7C4D" w:rsidRDefault="00DA06C0" w:rsidP="001D7C4D">
      <w:pPr>
        <w:spacing w:line="276" w:lineRule="auto"/>
        <w:jc w:val="both"/>
        <w:rPr>
          <w:rFonts w:ascii="Tahoma" w:hAnsi="Tahoma" w:cs="Tahoma"/>
          <w:sz w:val="24"/>
          <w:szCs w:val="24"/>
        </w:rPr>
      </w:pPr>
    </w:p>
    <w:p w:rsidR="00DA06C0" w:rsidRPr="001D7C4D" w:rsidRDefault="00DA06C0" w:rsidP="001D7C4D">
      <w:pPr>
        <w:spacing w:line="276" w:lineRule="auto"/>
        <w:jc w:val="both"/>
        <w:rPr>
          <w:rFonts w:ascii="Tahoma" w:hAnsi="Tahoma" w:cs="Tahoma"/>
          <w:sz w:val="24"/>
          <w:szCs w:val="24"/>
        </w:rPr>
      </w:pPr>
      <w:r w:rsidRPr="001D7C4D">
        <w:rPr>
          <w:rFonts w:ascii="Tahoma" w:hAnsi="Tahoma" w:cs="Tahoma"/>
          <w:sz w:val="24"/>
          <w:szCs w:val="24"/>
        </w:rPr>
        <w:t>1.7 Según la verificación realizada</w:t>
      </w:r>
      <w:r w:rsidR="001547DF" w:rsidRPr="001D7C4D">
        <w:rPr>
          <w:rFonts w:ascii="Tahoma" w:hAnsi="Tahoma" w:cs="Tahoma"/>
          <w:sz w:val="24"/>
          <w:szCs w:val="24"/>
        </w:rPr>
        <w:t xml:space="preserve"> a la página de la Rama Judicial, </w:t>
      </w:r>
      <w:r w:rsidR="00435EBD" w:rsidRPr="001D7C4D">
        <w:rPr>
          <w:rFonts w:ascii="Tahoma" w:hAnsi="Tahoma" w:cs="Tahoma"/>
          <w:sz w:val="24"/>
          <w:szCs w:val="24"/>
        </w:rPr>
        <w:t>el incidente fue asignado</w:t>
      </w:r>
      <w:r w:rsidR="001547DF" w:rsidRPr="001D7C4D">
        <w:rPr>
          <w:rFonts w:ascii="Tahoma" w:hAnsi="Tahoma" w:cs="Tahoma"/>
          <w:sz w:val="24"/>
          <w:szCs w:val="24"/>
        </w:rPr>
        <w:t xml:space="preserve"> en sede de consulta al Juzgado Primero Civil del Circuito, el cual resolvió confirmar aquella decisión.</w:t>
      </w:r>
    </w:p>
    <w:p w:rsidR="00DA06C0" w:rsidRPr="001D7C4D" w:rsidRDefault="00DA06C0" w:rsidP="001D7C4D">
      <w:pPr>
        <w:spacing w:line="276" w:lineRule="auto"/>
        <w:jc w:val="both"/>
        <w:rPr>
          <w:rFonts w:ascii="Tahoma" w:hAnsi="Tahoma" w:cs="Tahoma"/>
          <w:sz w:val="24"/>
          <w:szCs w:val="24"/>
        </w:rPr>
      </w:pPr>
    </w:p>
    <w:p w:rsidR="001547DF" w:rsidRPr="001D7C4D" w:rsidRDefault="001547DF" w:rsidP="001D7C4D">
      <w:pPr>
        <w:spacing w:line="276" w:lineRule="auto"/>
        <w:jc w:val="both"/>
        <w:rPr>
          <w:rFonts w:ascii="Tahoma" w:hAnsi="Tahoma" w:cs="Tahoma"/>
          <w:sz w:val="24"/>
          <w:szCs w:val="24"/>
        </w:rPr>
      </w:pPr>
      <w:r w:rsidRPr="001D7C4D">
        <w:rPr>
          <w:rFonts w:ascii="Tahoma" w:hAnsi="Tahoma" w:cs="Tahoma"/>
          <w:sz w:val="24"/>
          <w:szCs w:val="24"/>
        </w:rPr>
        <w:lastRenderedPageBreak/>
        <w:t xml:space="preserve">1.8 Esa Dirección Territorial, desde </w:t>
      </w:r>
      <w:r w:rsidR="00C102FB" w:rsidRPr="001D7C4D">
        <w:rPr>
          <w:rFonts w:ascii="Tahoma" w:hAnsi="Tahoma" w:cs="Tahoma"/>
          <w:sz w:val="24"/>
          <w:szCs w:val="24"/>
        </w:rPr>
        <w:t>cuando c</w:t>
      </w:r>
      <w:r w:rsidRPr="001D7C4D">
        <w:rPr>
          <w:rFonts w:ascii="Tahoma" w:hAnsi="Tahoma" w:cs="Tahoma"/>
          <w:sz w:val="24"/>
          <w:szCs w:val="24"/>
        </w:rPr>
        <w:t>onoció</w:t>
      </w:r>
      <w:r w:rsidR="00C102FB" w:rsidRPr="001D7C4D">
        <w:rPr>
          <w:rFonts w:ascii="Tahoma" w:hAnsi="Tahoma" w:cs="Tahoma"/>
          <w:sz w:val="24"/>
          <w:szCs w:val="24"/>
        </w:rPr>
        <w:t xml:space="preserve"> </w:t>
      </w:r>
      <w:r w:rsidRPr="001D7C4D">
        <w:rPr>
          <w:rFonts w:ascii="Tahoma" w:hAnsi="Tahoma" w:cs="Tahoma"/>
          <w:sz w:val="24"/>
          <w:szCs w:val="24"/>
        </w:rPr>
        <w:t xml:space="preserve">la existencia de la tutela, procedió a surtir las gestiones necesarias para dar cumplimiento a lo pretendido por </w:t>
      </w:r>
      <w:proofErr w:type="spellStart"/>
      <w:r w:rsidRPr="001D7C4D">
        <w:rPr>
          <w:rFonts w:ascii="Tahoma" w:hAnsi="Tahoma" w:cs="Tahoma"/>
          <w:sz w:val="24"/>
          <w:szCs w:val="24"/>
        </w:rPr>
        <w:t>Comfamiliar</w:t>
      </w:r>
      <w:proofErr w:type="spellEnd"/>
      <w:r w:rsidRPr="001D7C4D">
        <w:rPr>
          <w:rFonts w:ascii="Tahoma" w:hAnsi="Tahoma" w:cs="Tahoma"/>
          <w:sz w:val="24"/>
          <w:szCs w:val="24"/>
        </w:rPr>
        <w:t xml:space="preserve">. Fue así como suscribió compromiso de pago por un valor de $4.195.875, </w:t>
      </w:r>
      <w:r w:rsidR="00C102FB" w:rsidRPr="001D7C4D">
        <w:rPr>
          <w:rFonts w:ascii="Tahoma" w:hAnsi="Tahoma" w:cs="Tahoma"/>
          <w:sz w:val="24"/>
          <w:szCs w:val="24"/>
        </w:rPr>
        <w:t xml:space="preserve">que </w:t>
      </w:r>
      <w:r w:rsidRPr="001D7C4D">
        <w:rPr>
          <w:rFonts w:ascii="Tahoma" w:hAnsi="Tahoma" w:cs="Tahoma"/>
          <w:sz w:val="24"/>
          <w:szCs w:val="24"/>
        </w:rPr>
        <w:t>fue cancelado el 22 de abril de este año.</w:t>
      </w:r>
    </w:p>
    <w:p w:rsidR="001547DF" w:rsidRPr="001D7C4D" w:rsidRDefault="001547DF" w:rsidP="001D7C4D">
      <w:pPr>
        <w:spacing w:line="276" w:lineRule="auto"/>
        <w:jc w:val="both"/>
        <w:rPr>
          <w:rFonts w:ascii="Tahoma" w:hAnsi="Tahoma" w:cs="Tahoma"/>
          <w:sz w:val="24"/>
          <w:szCs w:val="24"/>
        </w:rPr>
      </w:pPr>
    </w:p>
    <w:p w:rsidR="001547DF" w:rsidRPr="001D7C4D" w:rsidRDefault="001547DF" w:rsidP="001D7C4D">
      <w:pPr>
        <w:spacing w:line="276" w:lineRule="auto"/>
        <w:jc w:val="both"/>
        <w:rPr>
          <w:rFonts w:ascii="Tahoma" w:hAnsi="Tahoma" w:cs="Tahoma"/>
          <w:sz w:val="24"/>
          <w:szCs w:val="24"/>
        </w:rPr>
      </w:pPr>
      <w:r w:rsidRPr="001D7C4D">
        <w:rPr>
          <w:rFonts w:ascii="Tahoma" w:hAnsi="Tahoma" w:cs="Tahoma"/>
          <w:sz w:val="24"/>
          <w:szCs w:val="24"/>
        </w:rPr>
        <w:t xml:space="preserve">1.9 En este caso la acción de tutela es procedente toda vez que involucra </w:t>
      </w:r>
      <w:r w:rsidR="000B09C6" w:rsidRPr="001D7C4D">
        <w:rPr>
          <w:rFonts w:ascii="Tahoma" w:hAnsi="Tahoma" w:cs="Tahoma"/>
          <w:sz w:val="24"/>
          <w:szCs w:val="24"/>
        </w:rPr>
        <w:t>la lesión al derecho al debido proceso, se agotaron todos los medios de defens</w:t>
      </w:r>
      <w:r w:rsidR="00435EBD" w:rsidRPr="001D7C4D">
        <w:rPr>
          <w:rFonts w:ascii="Tahoma" w:hAnsi="Tahoma" w:cs="Tahoma"/>
          <w:sz w:val="24"/>
          <w:szCs w:val="24"/>
        </w:rPr>
        <w:t xml:space="preserve">a, se cumple la inmediatez y </w:t>
      </w:r>
      <w:r w:rsidR="000B09C6" w:rsidRPr="001D7C4D">
        <w:rPr>
          <w:rFonts w:ascii="Tahoma" w:hAnsi="Tahoma" w:cs="Tahoma"/>
          <w:sz w:val="24"/>
          <w:szCs w:val="24"/>
        </w:rPr>
        <w:t>la providencia atacada no es una sentencia de tutela, sino aquella por medio de la cual se fini</w:t>
      </w:r>
      <w:r w:rsidR="001D7C4D" w:rsidRPr="001D7C4D">
        <w:rPr>
          <w:rFonts w:ascii="Tahoma" w:hAnsi="Tahoma" w:cs="Tahoma"/>
          <w:sz w:val="24"/>
          <w:szCs w:val="24"/>
        </w:rPr>
        <w:t>quita un incidente de desacato.</w:t>
      </w:r>
    </w:p>
    <w:p w:rsidR="001D7C4D" w:rsidRPr="001D7C4D" w:rsidRDefault="001D7C4D" w:rsidP="001D7C4D">
      <w:pPr>
        <w:spacing w:line="276" w:lineRule="auto"/>
        <w:jc w:val="both"/>
        <w:rPr>
          <w:rFonts w:ascii="Tahoma" w:hAnsi="Tahoma" w:cs="Tahoma"/>
          <w:sz w:val="24"/>
          <w:szCs w:val="24"/>
        </w:rPr>
      </w:pPr>
    </w:p>
    <w:p w:rsidR="000B09C6" w:rsidRPr="001D7C4D" w:rsidRDefault="000B09C6" w:rsidP="001D7C4D">
      <w:pPr>
        <w:spacing w:line="276" w:lineRule="auto"/>
        <w:jc w:val="both"/>
        <w:rPr>
          <w:rFonts w:ascii="Tahoma" w:hAnsi="Tahoma" w:cs="Tahoma"/>
          <w:sz w:val="24"/>
          <w:szCs w:val="24"/>
        </w:rPr>
      </w:pPr>
      <w:r w:rsidRPr="001D7C4D">
        <w:rPr>
          <w:rFonts w:ascii="Tahoma" w:hAnsi="Tahoma" w:cs="Tahoma"/>
          <w:sz w:val="24"/>
          <w:szCs w:val="24"/>
        </w:rPr>
        <w:t xml:space="preserve">1.10 En este caso se incurrió en un defecto procedimental absoluto por indebida notificación en el trámite </w:t>
      </w:r>
      <w:r w:rsidR="00435EBD" w:rsidRPr="001D7C4D">
        <w:rPr>
          <w:rFonts w:ascii="Tahoma" w:hAnsi="Tahoma" w:cs="Tahoma"/>
          <w:sz w:val="24"/>
          <w:szCs w:val="24"/>
        </w:rPr>
        <w:t>constitucional</w:t>
      </w:r>
      <w:r w:rsidRPr="001D7C4D">
        <w:rPr>
          <w:rFonts w:ascii="Tahoma" w:hAnsi="Tahoma" w:cs="Tahoma"/>
          <w:sz w:val="24"/>
          <w:szCs w:val="24"/>
        </w:rPr>
        <w:t>, motivo por el cual esa entidad nunca tuvo la oportunidad de conocer los hechos y pretensiones invocados en su cont</w:t>
      </w:r>
      <w:r w:rsidR="002B6C44" w:rsidRPr="001D7C4D">
        <w:rPr>
          <w:rFonts w:ascii="Tahoma" w:hAnsi="Tahoma" w:cs="Tahoma"/>
          <w:sz w:val="24"/>
          <w:szCs w:val="24"/>
        </w:rPr>
        <w:t>ra.</w:t>
      </w:r>
    </w:p>
    <w:p w:rsidR="00D761C8" w:rsidRPr="001D7C4D" w:rsidRDefault="00D761C8" w:rsidP="001D7C4D">
      <w:pPr>
        <w:spacing w:line="276" w:lineRule="auto"/>
        <w:jc w:val="both"/>
        <w:rPr>
          <w:rFonts w:ascii="Tahoma" w:hAnsi="Tahoma" w:cs="Tahoma"/>
          <w:sz w:val="24"/>
          <w:szCs w:val="24"/>
        </w:rPr>
      </w:pPr>
    </w:p>
    <w:p w:rsidR="00E75D58" w:rsidRPr="001D7C4D" w:rsidRDefault="00D948A5" w:rsidP="001D7C4D">
      <w:pPr>
        <w:spacing w:line="276" w:lineRule="auto"/>
        <w:jc w:val="both"/>
        <w:rPr>
          <w:rFonts w:ascii="Tahoma" w:hAnsi="Tahoma" w:cs="Tahoma"/>
          <w:color w:val="FF0000"/>
          <w:sz w:val="24"/>
          <w:szCs w:val="24"/>
        </w:rPr>
      </w:pPr>
      <w:r w:rsidRPr="001D7C4D">
        <w:rPr>
          <w:rFonts w:ascii="Tahoma" w:hAnsi="Tahoma" w:cs="Tahoma"/>
          <w:sz w:val="24"/>
          <w:szCs w:val="24"/>
        </w:rPr>
        <w:t>2. Considera lesionado</w:t>
      </w:r>
      <w:r w:rsidR="002E0D55" w:rsidRPr="001D7C4D">
        <w:rPr>
          <w:rFonts w:ascii="Tahoma" w:hAnsi="Tahoma" w:cs="Tahoma"/>
          <w:sz w:val="24"/>
          <w:szCs w:val="24"/>
        </w:rPr>
        <w:t>s</w:t>
      </w:r>
      <w:r w:rsidR="005E4BE7" w:rsidRPr="001D7C4D">
        <w:rPr>
          <w:rFonts w:ascii="Tahoma" w:hAnsi="Tahoma" w:cs="Tahoma"/>
          <w:sz w:val="24"/>
          <w:szCs w:val="24"/>
        </w:rPr>
        <w:t xml:space="preserve"> los</w:t>
      </w:r>
      <w:r w:rsidRPr="001D7C4D">
        <w:rPr>
          <w:rFonts w:ascii="Tahoma" w:hAnsi="Tahoma" w:cs="Tahoma"/>
          <w:sz w:val="24"/>
          <w:szCs w:val="24"/>
        </w:rPr>
        <w:t xml:space="preserve"> </w:t>
      </w:r>
      <w:r w:rsidR="003D2013" w:rsidRPr="001D7C4D">
        <w:rPr>
          <w:rFonts w:ascii="Tahoma" w:hAnsi="Tahoma" w:cs="Tahoma"/>
          <w:sz w:val="24"/>
          <w:szCs w:val="24"/>
        </w:rPr>
        <w:t xml:space="preserve">derechos </w:t>
      </w:r>
      <w:r w:rsidR="002E0D55" w:rsidRPr="001D7C4D">
        <w:rPr>
          <w:rFonts w:ascii="Tahoma" w:hAnsi="Tahoma" w:cs="Tahoma"/>
          <w:sz w:val="24"/>
          <w:szCs w:val="24"/>
        </w:rPr>
        <w:t>al</w:t>
      </w:r>
      <w:r w:rsidR="00154708" w:rsidRPr="001D7C4D">
        <w:rPr>
          <w:rFonts w:ascii="Tahoma" w:hAnsi="Tahoma" w:cs="Tahoma"/>
          <w:sz w:val="24"/>
          <w:szCs w:val="24"/>
        </w:rPr>
        <w:t xml:space="preserve"> debido proceso</w:t>
      </w:r>
      <w:r w:rsidR="00D761C8" w:rsidRPr="001D7C4D">
        <w:rPr>
          <w:rFonts w:ascii="Tahoma" w:hAnsi="Tahoma" w:cs="Tahoma"/>
          <w:sz w:val="24"/>
          <w:szCs w:val="24"/>
        </w:rPr>
        <w:t xml:space="preserve"> de la Dirección </w:t>
      </w:r>
      <w:r w:rsidR="00C102FB" w:rsidRPr="001D7C4D">
        <w:rPr>
          <w:rFonts w:ascii="Tahoma" w:hAnsi="Tahoma" w:cs="Tahoma"/>
          <w:sz w:val="24"/>
          <w:szCs w:val="24"/>
        </w:rPr>
        <w:t>T</w:t>
      </w:r>
      <w:r w:rsidR="00D761C8" w:rsidRPr="001D7C4D">
        <w:rPr>
          <w:rFonts w:ascii="Tahoma" w:hAnsi="Tahoma" w:cs="Tahoma"/>
          <w:sz w:val="24"/>
          <w:szCs w:val="24"/>
        </w:rPr>
        <w:t>erritorial de Salud de Caldas</w:t>
      </w:r>
      <w:r w:rsidR="00FF2FD9" w:rsidRPr="001D7C4D">
        <w:rPr>
          <w:rFonts w:ascii="Tahoma" w:hAnsi="Tahoma" w:cs="Tahoma"/>
          <w:sz w:val="24"/>
          <w:szCs w:val="24"/>
        </w:rPr>
        <w:t xml:space="preserve"> </w:t>
      </w:r>
      <w:r w:rsidR="00993139" w:rsidRPr="001D7C4D">
        <w:rPr>
          <w:rFonts w:ascii="Tahoma" w:hAnsi="Tahoma" w:cs="Tahoma"/>
          <w:sz w:val="24"/>
          <w:szCs w:val="24"/>
        </w:rPr>
        <w:t>y</w:t>
      </w:r>
      <w:r w:rsidR="00FF2FD9" w:rsidRPr="001D7C4D">
        <w:rPr>
          <w:rFonts w:ascii="Tahoma" w:hAnsi="Tahoma" w:cs="Tahoma"/>
          <w:sz w:val="24"/>
          <w:szCs w:val="24"/>
        </w:rPr>
        <w:t xml:space="preserve"> a la</w:t>
      </w:r>
      <w:r w:rsidR="00D761C8" w:rsidRPr="001D7C4D">
        <w:rPr>
          <w:rFonts w:ascii="Tahoma" w:hAnsi="Tahoma" w:cs="Tahoma"/>
          <w:sz w:val="24"/>
          <w:szCs w:val="24"/>
        </w:rPr>
        <w:t xml:space="preserve"> libertad del señor Gerson Orlando </w:t>
      </w:r>
      <w:proofErr w:type="spellStart"/>
      <w:r w:rsidR="00D761C8" w:rsidRPr="001D7C4D">
        <w:rPr>
          <w:rFonts w:ascii="Tahoma" w:hAnsi="Tahoma" w:cs="Tahoma"/>
          <w:sz w:val="24"/>
          <w:szCs w:val="24"/>
        </w:rPr>
        <w:t>Bermot</w:t>
      </w:r>
      <w:proofErr w:type="spellEnd"/>
      <w:r w:rsidR="00D761C8" w:rsidRPr="001D7C4D">
        <w:rPr>
          <w:rFonts w:ascii="Tahoma" w:hAnsi="Tahoma" w:cs="Tahoma"/>
          <w:sz w:val="24"/>
          <w:szCs w:val="24"/>
        </w:rPr>
        <w:t xml:space="preserve"> </w:t>
      </w:r>
      <w:proofErr w:type="spellStart"/>
      <w:r w:rsidR="00D761C8" w:rsidRPr="001D7C4D">
        <w:rPr>
          <w:rFonts w:ascii="Tahoma" w:hAnsi="Tahoma" w:cs="Tahoma"/>
          <w:sz w:val="24"/>
          <w:szCs w:val="24"/>
        </w:rPr>
        <w:t>Galavis</w:t>
      </w:r>
      <w:proofErr w:type="spellEnd"/>
      <w:r w:rsidR="003D2013" w:rsidRPr="001D7C4D">
        <w:rPr>
          <w:rFonts w:ascii="Tahoma" w:hAnsi="Tahoma" w:cs="Tahoma"/>
          <w:sz w:val="24"/>
          <w:szCs w:val="24"/>
        </w:rPr>
        <w:t xml:space="preserve">. </w:t>
      </w:r>
      <w:r w:rsidRPr="001D7C4D">
        <w:rPr>
          <w:rFonts w:ascii="Tahoma" w:hAnsi="Tahoma" w:cs="Tahoma"/>
          <w:sz w:val="24"/>
          <w:szCs w:val="24"/>
        </w:rPr>
        <w:t xml:space="preserve">Para </w:t>
      </w:r>
      <w:r w:rsidR="003B7E67" w:rsidRPr="001D7C4D">
        <w:rPr>
          <w:rFonts w:ascii="Tahoma" w:hAnsi="Tahoma" w:cs="Tahoma"/>
          <w:sz w:val="24"/>
          <w:szCs w:val="24"/>
        </w:rPr>
        <w:t xml:space="preserve">protegerlos, </w:t>
      </w:r>
      <w:r w:rsidR="00E75D58" w:rsidRPr="001D7C4D">
        <w:rPr>
          <w:rFonts w:ascii="Tahoma" w:hAnsi="Tahoma" w:cs="Tahoma"/>
          <w:sz w:val="24"/>
          <w:szCs w:val="24"/>
        </w:rPr>
        <w:t>solicita</w:t>
      </w:r>
      <w:r w:rsidR="00A31077" w:rsidRPr="001D7C4D">
        <w:rPr>
          <w:rFonts w:ascii="Tahoma" w:hAnsi="Tahoma" w:cs="Tahoma"/>
          <w:sz w:val="24"/>
          <w:szCs w:val="24"/>
        </w:rPr>
        <w:t xml:space="preserve"> se ordene</w:t>
      </w:r>
      <w:r w:rsidR="00364337" w:rsidRPr="001D7C4D">
        <w:rPr>
          <w:rFonts w:ascii="Tahoma" w:hAnsi="Tahoma" w:cs="Tahoma"/>
          <w:sz w:val="24"/>
          <w:szCs w:val="24"/>
        </w:rPr>
        <w:t xml:space="preserve"> dejar sin efecto l</w:t>
      </w:r>
      <w:r w:rsidR="00D761C8" w:rsidRPr="001D7C4D">
        <w:rPr>
          <w:rFonts w:ascii="Tahoma" w:hAnsi="Tahoma" w:cs="Tahoma"/>
          <w:sz w:val="24"/>
          <w:szCs w:val="24"/>
        </w:rPr>
        <w:t xml:space="preserve">a sanción impuesta por desacato y declarar la nulidad de lo actuado, </w:t>
      </w:r>
      <w:r w:rsidR="008E4418" w:rsidRPr="001D7C4D">
        <w:rPr>
          <w:rFonts w:ascii="Tahoma" w:hAnsi="Tahoma" w:cs="Tahoma"/>
          <w:sz w:val="24"/>
          <w:szCs w:val="24"/>
        </w:rPr>
        <w:t>a partir del auto admisorio de la acción de tutela</w:t>
      </w:r>
      <w:r w:rsidR="00364337" w:rsidRPr="001D7C4D">
        <w:rPr>
          <w:rFonts w:ascii="Tahoma" w:hAnsi="Tahoma" w:cs="Tahoma"/>
          <w:sz w:val="24"/>
          <w:szCs w:val="24"/>
        </w:rPr>
        <w:t>.</w:t>
      </w:r>
      <w:r w:rsidR="0075462C" w:rsidRPr="001D7C4D">
        <w:rPr>
          <w:rFonts w:ascii="Tahoma" w:hAnsi="Tahoma" w:cs="Tahoma"/>
          <w:color w:val="FF0000"/>
          <w:sz w:val="24"/>
          <w:szCs w:val="24"/>
        </w:rPr>
        <w:t xml:space="preserve"> </w:t>
      </w:r>
    </w:p>
    <w:p w:rsidR="003A2CFD" w:rsidRDefault="003A2CFD" w:rsidP="001D7C4D">
      <w:pPr>
        <w:spacing w:line="276" w:lineRule="auto"/>
        <w:jc w:val="both"/>
        <w:rPr>
          <w:rFonts w:ascii="Tahoma" w:hAnsi="Tahoma" w:cs="Tahoma"/>
          <w:sz w:val="24"/>
          <w:szCs w:val="24"/>
        </w:rPr>
      </w:pPr>
    </w:p>
    <w:p w:rsidR="00732264" w:rsidRPr="001D7C4D" w:rsidRDefault="00732264" w:rsidP="001D7C4D">
      <w:pPr>
        <w:spacing w:line="276" w:lineRule="auto"/>
        <w:jc w:val="both"/>
        <w:rPr>
          <w:rFonts w:ascii="Tahoma" w:hAnsi="Tahoma" w:cs="Tahoma"/>
          <w:sz w:val="24"/>
          <w:szCs w:val="24"/>
        </w:rPr>
      </w:pPr>
    </w:p>
    <w:p w:rsidR="00D948A5" w:rsidRPr="001D7C4D" w:rsidRDefault="00D948A5" w:rsidP="001D7C4D">
      <w:pPr>
        <w:spacing w:line="276" w:lineRule="auto"/>
        <w:jc w:val="both"/>
        <w:rPr>
          <w:rFonts w:ascii="Tahoma" w:hAnsi="Tahoma" w:cs="Tahoma"/>
          <w:b/>
          <w:sz w:val="24"/>
          <w:szCs w:val="24"/>
        </w:rPr>
      </w:pPr>
      <w:r w:rsidRPr="001D7C4D">
        <w:rPr>
          <w:rFonts w:ascii="Tahoma" w:hAnsi="Tahoma" w:cs="Tahoma"/>
          <w:b/>
          <w:sz w:val="24"/>
          <w:szCs w:val="24"/>
        </w:rPr>
        <w:t>A</w:t>
      </w:r>
      <w:r w:rsidR="00702BE5" w:rsidRPr="001D7C4D">
        <w:rPr>
          <w:rFonts w:ascii="Tahoma" w:hAnsi="Tahoma" w:cs="Tahoma"/>
          <w:b/>
          <w:sz w:val="24"/>
          <w:szCs w:val="24"/>
        </w:rPr>
        <w:t xml:space="preserve"> </w:t>
      </w:r>
      <w:r w:rsidRPr="001D7C4D">
        <w:rPr>
          <w:rFonts w:ascii="Tahoma" w:hAnsi="Tahoma" w:cs="Tahoma"/>
          <w:b/>
          <w:sz w:val="24"/>
          <w:szCs w:val="24"/>
        </w:rPr>
        <w:t>C</w:t>
      </w:r>
      <w:r w:rsidR="00702BE5" w:rsidRPr="001D7C4D">
        <w:rPr>
          <w:rFonts w:ascii="Tahoma" w:hAnsi="Tahoma" w:cs="Tahoma"/>
          <w:b/>
          <w:sz w:val="24"/>
          <w:szCs w:val="24"/>
        </w:rPr>
        <w:t xml:space="preserve"> </w:t>
      </w:r>
      <w:r w:rsidRPr="001D7C4D">
        <w:rPr>
          <w:rFonts w:ascii="Tahoma" w:hAnsi="Tahoma" w:cs="Tahoma"/>
          <w:b/>
          <w:sz w:val="24"/>
          <w:szCs w:val="24"/>
        </w:rPr>
        <w:t>T</w:t>
      </w:r>
      <w:r w:rsidR="00702BE5" w:rsidRPr="001D7C4D">
        <w:rPr>
          <w:rFonts w:ascii="Tahoma" w:hAnsi="Tahoma" w:cs="Tahoma"/>
          <w:b/>
          <w:sz w:val="24"/>
          <w:szCs w:val="24"/>
        </w:rPr>
        <w:t xml:space="preserve"> </w:t>
      </w:r>
      <w:r w:rsidRPr="001D7C4D">
        <w:rPr>
          <w:rFonts w:ascii="Tahoma" w:hAnsi="Tahoma" w:cs="Tahoma"/>
          <w:b/>
          <w:sz w:val="24"/>
          <w:szCs w:val="24"/>
        </w:rPr>
        <w:t>U</w:t>
      </w:r>
      <w:r w:rsidR="00702BE5" w:rsidRPr="001D7C4D">
        <w:rPr>
          <w:rFonts w:ascii="Tahoma" w:hAnsi="Tahoma" w:cs="Tahoma"/>
          <w:b/>
          <w:sz w:val="24"/>
          <w:szCs w:val="24"/>
        </w:rPr>
        <w:t xml:space="preserve"> </w:t>
      </w:r>
      <w:r w:rsidRPr="001D7C4D">
        <w:rPr>
          <w:rFonts w:ascii="Tahoma" w:hAnsi="Tahoma" w:cs="Tahoma"/>
          <w:b/>
          <w:sz w:val="24"/>
          <w:szCs w:val="24"/>
        </w:rPr>
        <w:t>A</w:t>
      </w:r>
      <w:r w:rsidR="00702BE5" w:rsidRPr="001D7C4D">
        <w:rPr>
          <w:rFonts w:ascii="Tahoma" w:hAnsi="Tahoma" w:cs="Tahoma"/>
          <w:b/>
          <w:sz w:val="24"/>
          <w:szCs w:val="24"/>
        </w:rPr>
        <w:t xml:space="preserve"> </w:t>
      </w:r>
      <w:r w:rsidRPr="001D7C4D">
        <w:rPr>
          <w:rFonts w:ascii="Tahoma" w:hAnsi="Tahoma" w:cs="Tahoma"/>
          <w:b/>
          <w:sz w:val="24"/>
          <w:szCs w:val="24"/>
        </w:rPr>
        <w:t>C</w:t>
      </w:r>
      <w:r w:rsidR="00702BE5" w:rsidRPr="001D7C4D">
        <w:rPr>
          <w:rFonts w:ascii="Tahoma" w:hAnsi="Tahoma" w:cs="Tahoma"/>
          <w:b/>
          <w:sz w:val="24"/>
          <w:szCs w:val="24"/>
        </w:rPr>
        <w:t xml:space="preserve"> </w:t>
      </w:r>
      <w:r w:rsidRPr="001D7C4D">
        <w:rPr>
          <w:rFonts w:ascii="Tahoma" w:hAnsi="Tahoma" w:cs="Tahoma"/>
          <w:b/>
          <w:sz w:val="24"/>
          <w:szCs w:val="24"/>
        </w:rPr>
        <w:t>I</w:t>
      </w:r>
      <w:r w:rsidR="00702BE5" w:rsidRPr="001D7C4D">
        <w:rPr>
          <w:rFonts w:ascii="Tahoma" w:hAnsi="Tahoma" w:cs="Tahoma"/>
          <w:b/>
          <w:sz w:val="24"/>
          <w:szCs w:val="24"/>
        </w:rPr>
        <w:t xml:space="preserve"> </w:t>
      </w:r>
      <w:r w:rsidRPr="001D7C4D">
        <w:rPr>
          <w:rFonts w:ascii="Tahoma" w:hAnsi="Tahoma" w:cs="Tahoma"/>
          <w:b/>
          <w:sz w:val="24"/>
          <w:szCs w:val="24"/>
        </w:rPr>
        <w:t>Ó</w:t>
      </w:r>
      <w:r w:rsidR="00702BE5" w:rsidRPr="001D7C4D">
        <w:rPr>
          <w:rFonts w:ascii="Tahoma" w:hAnsi="Tahoma" w:cs="Tahoma"/>
          <w:b/>
          <w:sz w:val="24"/>
          <w:szCs w:val="24"/>
        </w:rPr>
        <w:t xml:space="preserve"> </w:t>
      </w:r>
      <w:r w:rsidRPr="001D7C4D">
        <w:rPr>
          <w:rFonts w:ascii="Tahoma" w:hAnsi="Tahoma" w:cs="Tahoma"/>
          <w:b/>
          <w:sz w:val="24"/>
          <w:szCs w:val="24"/>
        </w:rPr>
        <w:t>N</w:t>
      </w:r>
      <w:r w:rsidR="00D95527" w:rsidRPr="001D7C4D">
        <w:rPr>
          <w:rFonts w:ascii="Tahoma" w:hAnsi="Tahoma" w:cs="Tahoma"/>
          <w:b/>
          <w:sz w:val="24"/>
          <w:szCs w:val="24"/>
        </w:rPr>
        <w:t xml:space="preserve">  </w:t>
      </w:r>
      <w:r w:rsidR="00B47B12" w:rsidRPr="001D7C4D">
        <w:rPr>
          <w:rFonts w:ascii="Tahoma" w:hAnsi="Tahoma" w:cs="Tahoma"/>
          <w:b/>
          <w:sz w:val="24"/>
          <w:szCs w:val="24"/>
        </w:rPr>
        <w:t xml:space="preserve">  </w:t>
      </w:r>
      <w:r w:rsidRPr="001D7C4D">
        <w:rPr>
          <w:rFonts w:ascii="Tahoma" w:hAnsi="Tahoma" w:cs="Tahoma"/>
          <w:b/>
          <w:sz w:val="24"/>
          <w:szCs w:val="24"/>
        </w:rPr>
        <w:t xml:space="preserve"> </w:t>
      </w:r>
      <w:r w:rsidR="00702BE5" w:rsidRPr="001D7C4D">
        <w:rPr>
          <w:rFonts w:ascii="Tahoma" w:hAnsi="Tahoma" w:cs="Tahoma"/>
          <w:b/>
          <w:sz w:val="24"/>
          <w:szCs w:val="24"/>
        </w:rPr>
        <w:t xml:space="preserve"> </w:t>
      </w:r>
      <w:r w:rsidRPr="001D7C4D">
        <w:rPr>
          <w:rFonts w:ascii="Tahoma" w:hAnsi="Tahoma" w:cs="Tahoma"/>
          <w:b/>
          <w:sz w:val="24"/>
          <w:szCs w:val="24"/>
        </w:rPr>
        <w:t>P</w:t>
      </w:r>
      <w:r w:rsidR="00702BE5" w:rsidRPr="001D7C4D">
        <w:rPr>
          <w:rFonts w:ascii="Tahoma" w:hAnsi="Tahoma" w:cs="Tahoma"/>
          <w:b/>
          <w:sz w:val="24"/>
          <w:szCs w:val="24"/>
        </w:rPr>
        <w:t xml:space="preserve"> </w:t>
      </w:r>
      <w:r w:rsidRPr="001D7C4D">
        <w:rPr>
          <w:rFonts w:ascii="Tahoma" w:hAnsi="Tahoma" w:cs="Tahoma"/>
          <w:b/>
          <w:sz w:val="24"/>
          <w:szCs w:val="24"/>
        </w:rPr>
        <w:t>R</w:t>
      </w:r>
      <w:r w:rsidR="00702BE5" w:rsidRPr="001D7C4D">
        <w:rPr>
          <w:rFonts w:ascii="Tahoma" w:hAnsi="Tahoma" w:cs="Tahoma"/>
          <w:b/>
          <w:sz w:val="24"/>
          <w:szCs w:val="24"/>
        </w:rPr>
        <w:t xml:space="preserve"> </w:t>
      </w:r>
      <w:r w:rsidRPr="001D7C4D">
        <w:rPr>
          <w:rFonts w:ascii="Tahoma" w:hAnsi="Tahoma" w:cs="Tahoma"/>
          <w:b/>
          <w:sz w:val="24"/>
          <w:szCs w:val="24"/>
        </w:rPr>
        <w:t>O</w:t>
      </w:r>
      <w:r w:rsidR="00702BE5" w:rsidRPr="001D7C4D">
        <w:rPr>
          <w:rFonts w:ascii="Tahoma" w:hAnsi="Tahoma" w:cs="Tahoma"/>
          <w:b/>
          <w:sz w:val="24"/>
          <w:szCs w:val="24"/>
        </w:rPr>
        <w:t xml:space="preserve"> </w:t>
      </w:r>
      <w:r w:rsidRPr="001D7C4D">
        <w:rPr>
          <w:rFonts w:ascii="Tahoma" w:hAnsi="Tahoma" w:cs="Tahoma"/>
          <w:b/>
          <w:sz w:val="24"/>
          <w:szCs w:val="24"/>
        </w:rPr>
        <w:t>C</w:t>
      </w:r>
      <w:r w:rsidR="00702BE5" w:rsidRPr="001D7C4D">
        <w:rPr>
          <w:rFonts w:ascii="Tahoma" w:hAnsi="Tahoma" w:cs="Tahoma"/>
          <w:b/>
          <w:sz w:val="24"/>
          <w:szCs w:val="24"/>
        </w:rPr>
        <w:t xml:space="preserve"> </w:t>
      </w:r>
      <w:r w:rsidRPr="001D7C4D">
        <w:rPr>
          <w:rFonts w:ascii="Tahoma" w:hAnsi="Tahoma" w:cs="Tahoma"/>
          <w:b/>
          <w:sz w:val="24"/>
          <w:szCs w:val="24"/>
        </w:rPr>
        <w:t>E</w:t>
      </w:r>
      <w:r w:rsidR="00702BE5" w:rsidRPr="001D7C4D">
        <w:rPr>
          <w:rFonts w:ascii="Tahoma" w:hAnsi="Tahoma" w:cs="Tahoma"/>
          <w:b/>
          <w:sz w:val="24"/>
          <w:szCs w:val="24"/>
        </w:rPr>
        <w:t xml:space="preserve"> </w:t>
      </w:r>
      <w:r w:rsidRPr="001D7C4D">
        <w:rPr>
          <w:rFonts w:ascii="Tahoma" w:hAnsi="Tahoma" w:cs="Tahoma"/>
          <w:b/>
          <w:sz w:val="24"/>
          <w:szCs w:val="24"/>
        </w:rPr>
        <w:t>S</w:t>
      </w:r>
      <w:r w:rsidR="00702BE5" w:rsidRPr="001D7C4D">
        <w:rPr>
          <w:rFonts w:ascii="Tahoma" w:hAnsi="Tahoma" w:cs="Tahoma"/>
          <w:b/>
          <w:sz w:val="24"/>
          <w:szCs w:val="24"/>
        </w:rPr>
        <w:t xml:space="preserve"> </w:t>
      </w:r>
      <w:r w:rsidRPr="001D7C4D">
        <w:rPr>
          <w:rFonts w:ascii="Tahoma" w:hAnsi="Tahoma" w:cs="Tahoma"/>
          <w:b/>
          <w:sz w:val="24"/>
          <w:szCs w:val="24"/>
        </w:rPr>
        <w:t>A</w:t>
      </w:r>
      <w:r w:rsidR="00702BE5" w:rsidRPr="001D7C4D">
        <w:rPr>
          <w:rFonts w:ascii="Tahoma" w:hAnsi="Tahoma" w:cs="Tahoma"/>
          <w:b/>
          <w:sz w:val="24"/>
          <w:szCs w:val="24"/>
        </w:rPr>
        <w:t xml:space="preserve"> </w:t>
      </w:r>
      <w:r w:rsidRPr="001D7C4D">
        <w:rPr>
          <w:rFonts w:ascii="Tahoma" w:hAnsi="Tahoma" w:cs="Tahoma"/>
          <w:b/>
          <w:sz w:val="24"/>
          <w:szCs w:val="24"/>
        </w:rPr>
        <w:t>L</w:t>
      </w:r>
    </w:p>
    <w:p w:rsidR="00D948A5" w:rsidRDefault="00D948A5" w:rsidP="001D7C4D">
      <w:pPr>
        <w:spacing w:line="276" w:lineRule="auto"/>
        <w:jc w:val="both"/>
        <w:rPr>
          <w:rFonts w:ascii="Tahoma" w:hAnsi="Tahoma" w:cs="Tahoma"/>
          <w:sz w:val="24"/>
          <w:szCs w:val="24"/>
        </w:rPr>
      </w:pPr>
    </w:p>
    <w:p w:rsidR="00732264" w:rsidRPr="001D7C4D" w:rsidRDefault="00732264" w:rsidP="001D7C4D">
      <w:pPr>
        <w:spacing w:line="276" w:lineRule="auto"/>
        <w:jc w:val="both"/>
        <w:rPr>
          <w:rFonts w:ascii="Tahoma" w:hAnsi="Tahoma" w:cs="Tahoma"/>
          <w:sz w:val="24"/>
          <w:szCs w:val="24"/>
        </w:rPr>
      </w:pPr>
    </w:p>
    <w:p w:rsidR="002A726F" w:rsidRPr="001D7C4D" w:rsidRDefault="00D948A5" w:rsidP="001D7C4D">
      <w:pPr>
        <w:spacing w:line="276" w:lineRule="auto"/>
        <w:jc w:val="both"/>
        <w:rPr>
          <w:rFonts w:ascii="Tahoma" w:hAnsi="Tahoma" w:cs="Tahoma"/>
          <w:sz w:val="24"/>
          <w:szCs w:val="24"/>
        </w:rPr>
      </w:pPr>
      <w:r w:rsidRPr="001D7C4D">
        <w:rPr>
          <w:rFonts w:ascii="Tahoma" w:hAnsi="Tahoma" w:cs="Tahoma"/>
          <w:sz w:val="24"/>
          <w:szCs w:val="24"/>
        </w:rPr>
        <w:t xml:space="preserve">1. </w:t>
      </w:r>
      <w:r w:rsidR="00182593" w:rsidRPr="001D7C4D">
        <w:rPr>
          <w:rFonts w:ascii="Tahoma" w:hAnsi="Tahoma" w:cs="Tahoma"/>
          <w:sz w:val="24"/>
          <w:szCs w:val="24"/>
          <w:lang w:val="es-ES"/>
        </w:rPr>
        <w:t>Por auto del pasado 2</w:t>
      </w:r>
      <w:r w:rsidR="00070AFB" w:rsidRPr="001D7C4D">
        <w:rPr>
          <w:rFonts w:ascii="Tahoma" w:hAnsi="Tahoma" w:cs="Tahoma"/>
          <w:sz w:val="24"/>
          <w:szCs w:val="24"/>
          <w:lang w:val="es-ES"/>
        </w:rPr>
        <w:t>3</w:t>
      </w:r>
      <w:r w:rsidR="004117B0" w:rsidRPr="001D7C4D">
        <w:rPr>
          <w:rFonts w:ascii="Tahoma" w:hAnsi="Tahoma" w:cs="Tahoma"/>
          <w:sz w:val="24"/>
          <w:szCs w:val="24"/>
          <w:lang w:val="es-ES"/>
        </w:rPr>
        <w:t xml:space="preserve"> de</w:t>
      </w:r>
      <w:r w:rsidR="00070AFB" w:rsidRPr="001D7C4D">
        <w:rPr>
          <w:rFonts w:ascii="Tahoma" w:hAnsi="Tahoma" w:cs="Tahoma"/>
          <w:sz w:val="24"/>
          <w:szCs w:val="24"/>
          <w:lang w:val="es-ES"/>
        </w:rPr>
        <w:t xml:space="preserve"> abril</w:t>
      </w:r>
      <w:r w:rsidR="003B7E67" w:rsidRPr="001D7C4D">
        <w:rPr>
          <w:rFonts w:ascii="Tahoma" w:hAnsi="Tahoma" w:cs="Tahoma"/>
          <w:sz w:val="24"/>
          <w:szCs w:val="24"/>
          <w:lang w:val="es-ES"/>
        </w:rPr>
        <w:t xml:space="preserve"> se </w:t>
      </w:r>
      <w:r w:rsidR="00070AFB" w:rsidRPr="001D7C4D">
        <w:rPr>
          <w:rFonts w:ascii="Tahoma" w:hAnsi="Tahoma" w:cs="Tahoma"/>
          <w:sz w:val="24"/>
          <w:szCs w:val="24"/>
          <w:lang w:val="es-ES"/>
        </w:rPr>
        <w:t>admitió la acción constitucional</w:t>
      </w:r>
      <w:r w:rsidR="003B7E67" w:rsidRPr="001D7C4D">
        <w:rPr>
          <w:rFonts w:ascii="Tahoma" w:hAnsi="Tahoma" w:cs="Tahoma"/>
          <w:sz w:val="24"/>
          <w:szCs w:val="24"/>
          <w:lang w:val="es-ES"/>
        </w:rPr>
        <w:t xml:space="preserve">; se </w:t>
      </w:r>
      <w:r w:rsidR="004117B0" w:rsidRPr="001D7C4D">
        <w:rPr>
          <w:rFonts w:ascii="Tahoma" w:hAnsi="Tahoma" w:cs="Tahoma"/>
          <w:sz w:val="24"/>
          <w:szCs w:val="24"/>
          <w:lang w:val="es-ES"/>
        </w:rPr>
        <w:t xml:space="preserve">ordenó vincular </w:t>
      </w:r>
      <w:r w:rsidR="00070AFB" w:rsidRPr="001D7C4D">
        <w:rPr>
          <w:rFonts w:ascii="Tahoma" w:hAnsi="Tahoma" w:cs="Tahoma"/>
          <w:sz w:val="24"/>
          <w:szCs w:val="24"/>
        </w:rPr>
        <w:t xml:space="preserve">al Dr. Gerson Orlando </w:t>
      </w:r>
      <w:proofErr w:type="spellStart"/>
      <w:r w:rsidR="00070AFB" w:rsidRPr="001D7C4D">
        <w:rPr>
          <w:rFonts w:ascii="Tahoma" w:hAnsi="Tahoma" w:cs="Tahoma"/>
          <w:sz w:val="24"/>
          <w:szCs w:val="24"/>
        </w:rPr>
        <w:t>Bermot</w:t>
      </w:r>
      <w:proofErr w:type="spellEnd"/>
      <w:r w:rsidR="00070AFB" w:rsidRPr="001D7C4D">
        <w:rPr>
          <w:rFonts w:ascii="Tahoma" w:hAnsi="Tahoma" w:cs="Tahoma"/>
          <w:sz w:val="24"/>
          <w:szCs w:val="24"/>
        </w:rPr>
        <w:t xml:space="preserve"> </w:t>
      </w:r>
      <w:proofErr w:type="spellStart"/>
      <w:r w:rsidR="00070AFB" w:rsidRPr="001D7C4D">
        <w:rPr>
          <w:rFonts w:ascii="Tahoma" w:hAnsi="Tahoma" w:cs="Tahoma"/>
          <w:sz w:val="24"/>
          <w:szCs w:val="24"/>
        </w:rPr>
        <w:t>Galavis</w:t>
      </w:r>
      <w:proofErr w:type="spellEnd"/>
      <w:r w:rsidR="00070AFB" w:rsidRPr="001D7C4D">
        <w:rPr>
          <w:rFonts w:ascii="Tahoma" w:hAnsi="Tahoma" w:cs="Tahoma"/>
          <w:sz w:val="24"/>
          <w:szCs w:val="24"/>
        </w:rPr>
        <w:t xml:space="preserve"> y al Gerente de </w:t>
      </w:r>
      <w:proofErr w:type="spellStart"/>
      <w:r w:rsidR="00070AFB" w:rsidRPr="001D7C4D">
        <w:rPr>
          <w:rFonts w:ascii="Tahoma" w:hAnsi="Tahoma" w:cs="Tahoma"/>
          <w:sz w:val="24"/>
          <w:szCs w:val="24"/>
        </w:rPr>
        <w:t>Comfamiliar</w:t>
      </w:r>
      <w:proofErr w:type="spellEnd"/>
      <w:r w:rsidR="00070AFB" w:rsidRPr="001D7C4D">
        <w:rPr>
          <w:rFonts w:ascii="Tahoma" w:hAnsi="Tahoma" w:cs="Tahoma"/>
          <w:sz w:val="24"/>
          <w:szCs w:val="24"/>
        </w:rPr>
        <w:t xml:space="preserve"> Risaralda</w:t>
      </w:r>
      <w:r w:rsidR="003B7E67" w:rsidRPr="001D7C4D">
        <w:rPr>
          <w:rFonts w:ascii="Tahoma" w:hAnsi="Tahoma" w:cs="Tahoma"/>
          <w:sz w:val="24"/>
          <w:szCs w:val="24"/>
        </w:rPr>
        <w:t>;</w:t>
      </w:r>
      <w:r w:rsidR="00575E67" w:rsidRPr="001D7C4D">
        <w:rPr>
          <w:rFonts w:ascii="Tahoma" w:hAnsi="Tahoma" w:cs="Tahoma"/>
          <w:sz w:val="24"/>
          <w:szCs w:val="24"/>
          <w:lang w:val="es-CO"/>
        </w:rPr>
        <w:t xml:space="preserve"> como medida provisional </w:t>
      </w:r>
      <w:r w:rsidR="00430A12" w:rsidRPr="001D7C4D">
        <w:rPr>
          <w:rFonts w:ascii="Tahoma" w:hAnsi="Tahoma" w:cs="Tahoma"/>
          <w:sz w:val="24"/>
          <w:szCs w:val="24"/>
          <w:lang w:val="es-CO"/>
        </w:rPr>
        <w:t xml:space="preserve">se </w:t>
      </w:r>
      <w:r w:rsidR="00575E67" w:rsidRPr="001D7C4D">
        <w:rPr>
          <w:rFonts w:ascii="Tahoma" w:hAnsi="Tahoma" w:cs="Tahoma"/>
          <w:sz w:val="24"/>
          <w:szCs w:val="24"/>
          <w:lang w:val="es-CO"/>
        </w:rPr>
        <w:t>dispuso la suspensión de los efecto</w:t>
      </w:r>
      <w:r w:rsidR="00070AFB" w:rsidRPr="001D7C4D">
        <w:rPr>
          <w:rFonts w:ascii="Tahoma" w:hAnsi="Tahoma" w:cs="Tahoma"/>
          <w:sz w:val="24"/>
          <w:szCs w:val="24"/>
          <w:lang w:val="es-CO"/>
        </w:rPr>
        <w:t>s de las sanciones impuestas a</w:t>
      </w:r>
      <w:r w:rsidR="003B7E67" w:rsidRPr="001D7C4D">
        <w:rPr>
          <w:rFonts w:ascii="Tahoma" w:hAnsi="Tahoma" w:cs="Tahoma"/>
          <w:sz w:val="24"/>
          <w:szCs w:val="24"/>
          <w:lang w:val="es-CO"/>
        </w:rPr>
        <w:t xml:space="preserve">l primero </w:t>
      </w:r>
      <w:r w:rsidR="00575E67" w:rsidRPr="001D7C4D">
        <w:rPr>
          <w:rFonts w:ascii="Tahoma" w:hAnsi="Tahoma" w:cs="Tahoma"/>
          <w:sz w:val="24"/>
          <w:szCs w:val="24"/>
          <w:lang w:val="es-CO"/>
        </w:rPr>
        <w:t>por desacato a</w:t>
      </w:r>
      <w:r w:rsidR="00C102FB" w:rsidRPr="001D7C4D">
        <w:rPr>
          <w:rFonts w:ascii="Tahoma" w:hAnsi="Tahoma" w:cs="Tahoma"/>
          <w:sz w:val="24"/>
          <w:szCs w:val="24"/>
          <w:lang w:val="es-CO"/>
        </w:rPr>
        <w:t>l</w:t>
      </w:r>
      <w:r w:rsidR="00575E67" w:rsidRPr="001D7C4D">
        <w:rPr>
          <w:rFonts w:ascii="Tahoma" w:hAnsi="Tahoma" w:cs="Tahoma"/>
          <w:sz w:val="24"/>
          <w:szCs w:val="24"/>
          <w:lang w:val="es-CO"/>
        </w:rPr>
        <w:t xml:space="preserve"> fallo de tutela</w:t>
      </w:r>
      <w:r w:rsidR="003B7E67" w:rsidRPr="001D7C4D">
        <w:rPr>
          <w:rFonts w:ascii="Tahoma" w:hAnsi="Tahoma" w:cs="Tahoma"/>
          <w:sz w:val="24"/>
          <w:szCs w:val="24"/>
          <w:lang w:val="es-CO"/>
        </w:rPr>
        <w:t xml:space="preserve">; se </w:t>
      </w:r>
      <w:r w:rsidR="00F22900" w:rsidRPr="001D7C4D">
        <w:rPr>
          <w:rFonts w:ascii="Tahoma" w:hAnsi="Tahoma" w:cs="Tahoma"/>
          <w:sz w:val="24"/>
          <w:szCs w:val="24"/>
          <w:lang w:val="es-ES"/>
        </w:rPr>
        <w:t xml:space="preserve">solicitó a los juzgados accionados remitir copia del expediente del proceso en que encuentra la </w:t>
      </w:r>
      <w:r w:rsidR="003B7E67" w:rsidRPr="001D7C4D">
        <w:rPr>
          <w:rFonts w:ascii="Tahoma" w:hAnsi="Tahoma" w:cs="Tahoma"/>
          <w:sz w:val="24"/>
          <w:szCs w:val="24"/>
          <w:lang w:val="es-ES"/>
        </w:rPr>
        <w:t xml:space="preserve">parte </w:t>
      </w:r>
      <w:r w:rsidR="00F22900" w:rsidRPr="001D7C4D">
        <w:rPr>
          <w:rFonts w:ascii="Tahoma" w:hAnsi="Tahoma" w:cs="Tahoma"/>
          <w:sz w:val="24"/>
          <w:szCs w:val="24"/>
          <w:lang w:val="es-ES"/>
        </w:rPr>
        <w:t>actora lesionados sus derechos y requ</w:t>
      </w:r>
      <w:r w:rsidR="00C102FB" w:rsidRPr="001D7C4D">
        <w:rPr>
          <w:rFonts w:ascii="Tahoma" w:hAnsi="Tahoma" w:cs="Tahoma"/>
          <w:sz w:val="24"/>
          <w:szCs w:val="24"/>
          <w:lang w:val="es-ES"/>
        </w:rPr>
        <w:t xml:space="preserve">erir </w:t>
      </w:r>
      <w:r w:rsidR="00F22900" w:rsidRPr="001D7C4D">
        <w:rPr>
          <w:rFonts w:ascii="Tahoma" w:hAnsi="Tahoma" w:cs="Tahoma"/>
          <w:sz w:val="24"/>
          <w:szCs w:val="24"/>
          <w:lang w:val="es-ES"/>
        </w:rPr>
        <w:t xml:space="preserve">al Juzgado Séptimo Civil Municipal </w:t>
      </w:r>
      <w:r w:rsidR="00C102FB" w:rsidRPr="001D7C4D">
        <w:rPr>
          <w:rFonts w:ascii="Tahoma" w:hAnsi="Tahoma" w:cs="Tahoma"/>
          <w:sz w:val="24"/>
          <w:szCs w:val="24"/>
          <w:lang w:val="es-ES"/>
        </w:rPr>
        <w:t>de Pereira</w:t>
      </w:r>
      <w:r w:rsidR="003B7E67" w:rsidRPr="001D7C4D">
        <w:rPr>
          <w:rFonts w:ascii="Tahoma" w:hAnsi="Tahoma" w:cs="Tahoma"/>
          <w:sz w:val="24"/>
          <w:szCs w:val="24"/>
          <w:lang w:val="es-ES"/>
        </w:rPr>
        <w:t xml:space="preserve"> para que </w:t>
      </w:r>
      <w:r w:rsidR="00F22900" w:rsidRPr="001D7C4D">
        <w:rPr>
          <w:rFonts w:ascii="Tahoma" w:hAnsi="Tahoma" w:cs="Tahoma"/>
          <w:sz w:val="24"/>
          <w:szCs w:val="24"/>
          <w:lang w:val="es-ES"/>
        </w:rPr>
        <w:t>informar</w:t>
      </w:r>
      <w:r w:rsidR="003B7E67" w:rsidRPr="001D7C4D">
        <w:rPr>
          <w:rFonts w:ascii="Tahoma" w:hAnsi="Tahoma" w:cs="Tahoma"/>
          <w:sz w:val="24"/>
          <w:szCs w:val="24"/>
          <w:lang w:val="es-ES"/>
        </w:rPr>
        <w:t xml:space="preserve">a en qué </w:t>
      </w:r>
      <w:r w:rsidR="00F22900" w:rsidRPr="001D7C4D">
        <w:rPr>
          <w:rFonts w:ascii="Tahoma" w:hAnsi="Tahoma" w:cs="Tahoma"/>
          <w:sz w:val="24"/>
          <w:szCs w:val="24"/>
          <w:lang w:val="es-ES"/>
        </w:rPr>
        <w:t xml:space="preserve">estado se encuentra la solicitud formulada por la Dirección Territorial de Salud de Caldas, </w:t>
      </w:r>
      <w:r w:rsidR="003B7E67" w:rsidRPr="001D7C4D">
        <w:rPr>
          <w:rFonts w:ascii="Tahoma" w:hAnsi="Tahoma" w:cs="Tahoma"/>
          <w:sz w:val="24"/>
          <w:szCs w:val="24"/>
          <w:lang w:val="es-ES"/>
        </w:rPr>
        <w:t xml:space="preserve">remitida </w:t>
      </w:r>
      <w:r w:rsidR="00F22900" w:rsidRPr="001D7C4D">
        <w:rPr>
          <w:rFonts w:ascii="Tahoma" w:hAnsi="Tahoma" w:cs="Tahoma"/>
          <w:sz w:val="24"/>
          <w:szCs w:val="24"/>
          <w:lang w:val="es-ES"/>
        </w:rPr>
        <w:t>el 27 de marzo pasado</w:t>
      </w:r>
      <w:r w:rsidR="003B7E67" w:rsidRPr="001D7C4D">
        <w:rPr>
          <w:rFonts w:ascii="Tahoma" w:hAnsi="Tahoma" w:cs="Tahoma"/>
          <w:sz w:val="24"/>
          <w:szCs w:val="24"/>
          <w:lang w:val="es-ES"/>
        </w:rPr>
        <w:t>,</w:t>
      </w:r>
      <w:r w:rsidR="00F22900" w:rsidRPr="001D7C4D">
        <w:rPr>
          <w:rFonts w:ascii="Tahoma" w:hAnsi="Tahoma" w:cs="Tahoma"/>
          <w:sz w:val="24"/>
          <w:szCs w:val="24"/>
          <w:lang w:val="es-ES"/>
        </w:rPr>
        <w:t xml:space="preserve"> y de haberse surtido alguna actuación</w:t>
      </w:r>
      <w:r w:rsidR="00C102FB" w:rsidRPr="001D7C4D">
        <w:rPr>
          <w:rFonts w:ascii="Tahoma" w:hAnsi="Tahoma" w:cs="Tahoma"/>
          <w:sz w:val="24"/>
          <w:szCs w:val="24"/>
          <w:lang w:val="es-ES"/>
        </w:rPr>
        <w:t>,</w:t>
      </w:r>
      <w:r w:rsidR="00F22900" w:rsidRPr="001D7C4D">
        <w:rPr>
          <w:rFonts w:ascii="Tahoma" w:hAnsi="Tahoma" w:cs="Tahoma"/>
          <w:sz w:val="24"/>
          <w:szCs w:val="24"/>
          <w:lang w:val="es-ES"/>
        </w:rPr>
        <w:t xml:space="preserve"> remitir copia de ella.</w:t>
      </w:r>
    </w:p>
    <w:p w:rsidR="00182593" w:rsidRPr="001D7C4D" w:rsidRDefault="00182593" w:rsidP="001D7C4D">
      <w:pPr>
        <w:spacing w:line="276" w:lineRule="auto"/>
        <w:jc w:val="both"/>
        <w:rPr>
          <w:rFonts w:ascii="Tahoma" w:hAnsi="Tahoma" w:cs="Tahoma"/>
          <w:sz w:val="24"/>
          <w:szCs w:val="24"/>
          <w:lang w:val="es-ES"/>
        </w:rPr>
      </w:pPr>
    </w:p>
    <w:p w:rsidR="00FA1255" w:rsidRPr="001D7C4D" w:rsidRDefault="00070AFB" w:rsidP="001D7C4D">
      <w:pPr>
        <w:spacing w:line="276" w:lineRule="auto"/>
        <w:jc w:val="both"/>
        <w:rPr>
          <w:rFonts w:ascii="Tahoma" w:hAnsi="Tahoma" w:cs="Tahoma"/>
          <w:sz w:val="24"/>
          <w:szCs w:val="24"/>
          <w:lang w:val="es-ES"/>
        </w:rPr>
      </w:pPr>
      <w:r w:rsidRPr="001D7C4D">
        <w:rPr>
          <w:rFonts w:ascii="Tahoma" w:hAnsi="Tahoma" w:cs="Tahoma"/>
          <w:sz w:val="24"/>
          <w:szCs w:val="24"/>
          <w:lang w:val="es-ES"/>
        </w:rPr>
        <w:t>2</w:t>
      </w:r>
      <w:r w:rsidR="00264FA9" w:rsidRPr="001D7C4D">
        <w:rPr>
          <w:rFonts w:ascii="Tahoma" w:hAnsi="Tahoma" w:cs="Tahoma"/>
          <w:sz w:val="24"/>
          <w:szCs w:val="24"/>
          <w:lang w:val="es-ES"/>
        </w:rPr>
        <w:t xml:space="preserve">. </w:t>
      </w:r>
      <w:r w:rsidR="00403102" w:rsidRPr="001D7C4D">
        <w:rPr>
          <w:rFonts w:ascii="Tahoma" w:hAnsi="Tahoma" w:cs="Tahoma"/>
          <w:sz w:val="24"/>
          <w:szCs w:val="24"/>
          <w:lang w:val="es-ES"/>
        </w:rPr>
        <w:t xml:space="preserve">Solamente se pronunció el Dr. </w:t>
      </w:r>
      <w:r w:rsidR="00403102" w:rsidRPr="001D7C4D">
        <w:rPr>
          <w:rFonts w:ascii="Tahoma" w:hAnsi="Tahoma" w:cs="Tahoma"/>
          <w:sz w:val="24"/>
          <w:szCs w:val="24"/>
        </w:rPr>
        <w:t xml:space="preserve">Gerson Orlando </w:t>
      </w:r>
      <w:proofErr w:type="spellStart"/>
      <w:r w:rsidR="00403102" w:rsidRPr="001D7C4D">
        <w:rPr>
          <w:rFonts w:ascii="Tahoma" w:hAnsi="Tahoma" w:cs="Tahoma"/>
          <w:sz w:val="24"/>
          <w:szCs w:val="24"/>
        </w:rPr>
        <w:t>Bermot</w:t>
      </w:r>
      <w:proofErr w:type="spellEnd"/>
      <w:r w:rsidR="00403102" w:rsidRPr="001D7C4D">
        <w:rPr>
          <w:rFonts w:ascii="Tahoma" w:hAnsi="Tahoma" w:cs="Tahoma"/>
          <w:sz w:val="24"/>
          <w:szCs w:val="24"/>
        </w:rPr>
        <w:t xml:space="preserve"> </w:t>
      </w:r>
      <w:proofErr w:type="spellStart"/>
      <w:r w:rsidR="00403102" w:rsidRPr="001D7C4D">
        <w:rPr>
          <w:rFonts w:ascii="Tahoma" w:hAnsi="Tahoma" w:cs="Tahoma"/>
          <w:sz w:val="24"/>
          <w:szCs w:val="24"/>
        </w:rPr>
        <w:t>Galavis</w:t>
      </w:r>
      <w:proofErr w:type="spellEnd"/>
      <w:r w:rsidR="00435EBD" w:rsidRPr="001D7C4D">
        <w:rPr>
          <w:rFonts w:ascii="Tahoma" w:hAnsi="Tahoma" w:cs="Tahoma"/>
          <w:sz w:val="24"/>
          <w:szCs w:val="24"/>
          <w:lang w:val="es-ES"/>
        </w:rPr>
        <w:t>.</w:t>
      </w:r>
      <w:r w:rsidR="00403102" w:rsidRPr="001D7C4D">
        <w:rPr>
          <w:rFonts w:ascii="Tahoma" w:hAnsi="Tahoma" w:cs="Tahoma"/>
          <w:sz w:val="24"/>
          <w:szCs w:val="24"/>
          <w:lang w:val="es-ES"/>
        </w:rPr>
        <w:t xml:space="preserve"> Solicitó se accedan a las pretensiones, porque él carece de competencia para cumplir el fallo de tutela, ya que desde el 30 de diciembre de 2019 </w:t>
      </w:r>
      <w:r w:rsidR="00355A5A" w:rsidRPr="001D7C4D">
        <w:rPr>
          <w:rFonts w:ascii="Tahoma" w:hAnsi="Tahoma" w:cs="Tahoma"/>
          <w:sz w:val="24"/>
          <w:szCs w:val="24"/>
          <w:lang w:val="es-ES"/>
        </w:rPr>
        <w:t>se aceptó</w:t>
      </w:r>
      <w:r w:rsidR="00403102" w:rsidRPr="001D7C4D">
        <w:rPr>
          <w:rFonts w:ascii="Tahoma" w:hAnsi="Tahoma" w:cs="Tahoma"/>
          <w:sz w:val="24"/>
          <w:szCs w:val="24"/>
          <w:lang w:val="es-ES"/>
        </w:rPr>
        <w:t xml:space="preserve"> su renuncia al cargo de Director Territorial de Salud de Caldas</w:t>
      </w:r>
      <w:r w:rsidR="00355A5A" w:rsidRPr="001D7C4D">
        <w:rPr>
          <w:rFonts w:ascii="Tahoma" w:hAnsi="Tahoma" w:cs="Tahoma"/>
          <w:sz w:val="24"/>
          <w:szCs w:val="24"/>
          <w:lang w:val="es-ES"/>
        </w:rPr>
        <w:t>, y</w:t>
      </w:r>
      <w:r w:rsidR="00403102" w:rsidRPr="001D7C4D">
        <w:rPr>
          <w:rFonts w:ascii="Tahoma" w:hAnsi="Tahoma" w:cs="Tahoma"/>
          <w:sz w:val="24"/>
          <w:szCs w:val="24"/>
          <w:lang w:val="es-ES"/>
        </w:rPr>
        <w:t xml:space="preserve"> porque</w:t>
      </w:r>
      <w:r w:rsidR="00355A5A" w:rsidRPr="001D7C4D">
        <w:rPr>
          <w:rFonts w:ascii="Tahoma" w:hAnsi="Tahoma" w:cs="Tahoma"/>
          <w:sz w:val="24"/>
          <w:szCs w:val="24"/>
          <w:lang w:val="es-ES"/>
        </w:rPr>
        <w:t xml:space="preserve"> no fue debidamente notificado de</w:t>
      </w:r>
      <w:r w:rsidR="00403102" w:rsidRPr="001D7C4D">
        <w:rPr>
          <w:rFonts w:ascii="Tahoma" w:hAnsi="Tahoma" w:cs="Tahoma"/>
          <w:sz w:val="24"/>
          <w:szCs w:val="24"/>
          <w:lang w:val="es-ES"/>
        </w:rPr>
        <w:t xml:space="preserve"> las decisiones adoptadas en el incidente de desacato</w:t>
      </w:r>
      <w:r w:rsidR="00355A5A" w:rsidRPr="001D7C4D">
        <w:rPr>
          <w:rFonts w:ascii="Tahoma" w:hAnsi="Tahoma" w:cs="Tahoma"/>
          <w:sz w:val="24"/>
          <w:szCs w:val="24"/>
          <w:lang w:val="es-ES"/>
        </w:rPr>
        <w:t xml:space="preserve"> adelantado en su contra</w:t>
      </w:r>
      <w:r w:rsidR="00403102" w:rsidRPr="001D7C4D">
        <w:rPr>
          <w:rFonts w:ascii="Tahoma" w:hAnsi="Tahoma" w:cs="Tahoma"/>
          <w:sz w:val="24"/>
          <w:szCs w:val="24"/>
          <w:lang w:val="es-ES"/>
        </w:rPr>
        <w:t xml:space="preserve">.  </w:t>
      </w:r>
      <w:r w:rsidR="004B238A" w:rsidRPr="001D7C4D">
        <w:rPr>
          <w:rFonts w:ascii="Tahoma" w:hAnsi="Tahoma" w:cs="Tahoma"/>
          <w:sz w:val="24"/>
          <w:szCs w:val="24"/>
          <w:lang w:val="es-ES"/>
        </w:rPr>
        <w:t xml:space="preserve"> </w:t>
      </w:r>
    </w:p>
    <w:p w:rsidR="00C80781" w:rsidRDefault="00C80781" w:rsidP="001D7C4D">
      <w:pPr>
        <w:spacing w:line="276" w:lineRule="auto"/>
        <w:jc w:val="both"/>
        <w:rPr>
          <w:rFonts w:ascii="Tahoma" w:hAnsi="Tahoma" w:cs="Tahoma"/>
          <w:b/>
          <w:sz w:val="24"/>
          <w:szCs w:val="24"/>
        </w:rPr>
      </w:pPr>
    </w:p>
    <w:p w:rsidR="00732264" w:rsidRPr="001D7C4D" w:rsidRDefault="00732264" w:rsidP="001D7C4D">
      <w:pPr>
        <w:spacing w:line="276" w:lineRule="auto"/>
        <w:jc w:val="both"/>
        <w:rPr>
          <w:rFonts w:ascii="Tahoma" w:hAnsi="Tahoma" w:cs="Tahoma"/>
          <w:b/>
          <w:sz w:val="24"/>
          <w:szCs w:val="24"/>
        </w:rPr>
      </w:pPr>
    </w:p>
    <w:p w:rsidR="00181C17" w:rsidRPr="001D7C4D" w:rsidRDefault="00181C17" w:rsidP="001D7C4D">
      <w:pPr>
        <w:spacing w:line="276" w:lineRule="auto"/>
        <w:jc w:val="both"/>
        <w:rPr>
          <w:rFonts w:ascii="Tahoma" w:hAnsi="Tahoma" w:cs="Tahoma"/>
          <w:b/>
          <w:sz w:val="24"/>
          <w:szCs w:val="24"/>
        </w:rPr>
      </w:pPr>
      <w:r w:rsidRPr="001D7C4D">
        <w:rPr>
          <w:rFonts w:ascii="Tahoma" w:hAnsi="Tahoma" w:cs="Tahoma"/>
          <w:b/>
          <w:sz w:val="24"/>
          <w:szCs w:val="24"/>
        </w:rPr>
        <w:t xml:space="preserve">C O N S I D E R A C I O N E S </w:t>
      </w:r>
    </w:p>
    <w:p w:rsidR="00181C17" w:rsidRDefault="00181C17" w:rsidP="001D7C4D">
      <w:pPr>
        <w:spacing w:line="276" w:lineRule="auto"/>
        <w:jc w:val="both"/>
        <w:rPr>
          <w:rFonts w:ascii="Tahoma" w:hAnsi="Tahoma" w:cs="Tahoma"/>
          <w:sz w:val="24"/>
          <w:szCs w:val="24"/>
        </w:rPr>
      </w:pPr>
    </w:p>
    <w:p w:rsidR="00732264" w:rsidRPr="001D7C4D" w:rsidRDefault="00732264" w:rsidP="001D7C4D">
      <w:pPr>
        <w:spacing w:line="276" w:lineRule="auto"/>
        <w:jc w:val="both"/>
        <w:rPr>
          <w:rFonts w:ascii="Tahoma" w:hAnsi="Tahoma" w:cs="Tahoma"/>
          <w:sz w:val="24"/>
          <w:szCs w:val="24"/>
        </w:rPr>
      </w:pPr>
    </w:p>
    <w:p w:rsidR="006059D7" w:rsidRPr="001D7C4D" w:rsidRDefault="00181C17" w:rsidP="001D7C4D">
      <w:pPr>
        <w:spacing w:line="276" w:lineRule="auto"/>
        <w:jc w:val="both"/>
        <w:rPr>
          <w:rFonts w:ascii="Tahoma" w:hAnsi="Tahoma" w:cs="Tahoma"/>
          <w:sz w:val="24"/>
          <w:szCs w:val="24"/>
        </w:rPr>
      </w:pPr>
      <w:r w:rsidRPr="001D7C4D">
        <w:rPr>
          <w:rFonts w:ascii="Tahoma" w:hAnsi="Tahoma" w:cs="Tahoma"/>
          <w:sz w:val="24"/>
          <w:szCs w:val="24"/>
        </w:rPr>
        <w:t>1. La acción de tutela, consagrada en el artículo 86 de la Constitución Nacional, otorga a toda persona la facultad para reclamar ante</w:t>
      </w:r>
      <w:r w:rsidR="001175F5" w:rsidRPr="001D7C4D">
        <w:rPr>
          <w:rFonts w:ascii="Tahoma" w:hAnsi="Tahoma" w:cs="Tahoma"/>
          <w:sz w:val="24"/>
          <w:szCs w:val="24"/>
        </w:rPr>
        <w:t xml:space="preserve"> </w:t>
      </w:r>
      <w:r w:rsidRPr="001D7C4D">
        <w:rPr>
          <w:rFonts w:ascii="Tahoma" w:hAnsi="Tahoma" w:cs="Tahoma"/>
          <w:sz w:val="24"/>
          <w:szCs w:val="24"/>
        </w:rPr>
        <w:t>los jueces, en todo momento y lugar, mediante un trámite breve</w:t>
      </w:r>
      <w:r w:rsidR="001175F5" w:rsidRPr="001D7C4D">
        <w:rPr>
          <w:rFonts w:ascii="Tahoma" w:hAnsi="Tahoma" w:cs="Tahoma"/>
          <w:sz w:val="24"/>
          <w:szCs w:val="24"/>
        </w:rPr>
        <w:t xml:space="preserve"> </w:t>
      </w:r>
      <w:r w:rsidRPr="001D7C4D">
        <w:rPr>
          <w:rFonts w:ascii="Tahoma" w:hAnsi="Tahoma" w:cs="Tahoma"/>
          <w:sz w:val="24"/>
          <w:szCs w:val="24"/>
        </w:rPr>
        <w:t xml:space="preserve">y sumario, la protección a sus derechos </w:t>
      </w:r>
      <w:r w:rsidRPr="001D7C4D">
        <w:rPr>
          <w:rFonts w:ascii="Tahoma" w:hAnsi="Tahoma" w:cs="Tahoma"/>
          <w:sz w:val="24"/>
          <w:szCs w:val="24"/>
        </w:rPr>
        <w:lastRenderedPageBreak/>
        <w:t xml:space="preserve">constitucionales fundamentales, cuando resulten amenazados o vulnerados por la acción o la omisión de cualquier autoridad pública o de los particulares, en determinados eventos. </w:t>
      </w:r>
    </w:p>
    <w:p w:rsidR="00430A12" w:rsidRPr="001D7C4D" w:rsidRDefault="00430A12" w:rsidP="001D7C4D">
      <w:pPr>
        <w:spacing w:line="276" w:lineRule="auto"/>
        <w:jc w:val="both"/>
        <w:rPr>
          <w:rFonts w:ascii="Tahoma" w:hAnsi="Tahoma" w:cs="Tahoma"/>
          <w:sz w:val="24"/>
          <w:szCs w:val="24"/>
        </w:rPr>
      </w:pPr>
    </w:p>
    <w:p w:rsidR="006059D7" w:rsidRPr="001D7C4D" w:rsidRDefault="006059D7" w:rsidP="001D7C4D">
      <w:pPr>
        <w:spacing w:line="276" w:lineRule="auto"/>
        <w:jc w:val="both"/>
        <w:rPr>
          <w:rFonts w:ascii="Tahoma" w:hAnsi="Tahoma" w:cs="Tahoma"/>
          <w:sz w:val="24"/>
          <w:szCs w:val="24"/>
        </w:rPr>
      </w:pPr>
      <w:r w:rsidRPr="001D7C4D">
        <w:rPr>
          <w:rFonts w:ascii="Tahoma" w:hAnsi="Tahoma" w:cs="Tahoma"/>
          <w:sz w:val="24"/>
          <w:szCs w:val="24"/>
        </w:rPr>
        <w:t xml:space="preserve">2. Corresponde decidir a esta Sala si procede la acción de tutela frente a la actuación adelantada por los juzgados demandados en </w:t>
      </w:r>
      <w:r w:rsidR="004B238A" w:rsidRPr="001D7C4D">
        <w:rPr>
          <w:rFonts w:ascii="Tahoma" w:hAnsi="Tahoma" w:cs="Tahoma"/>
          <w:sz w:val="24"/>
          <w:szCs w:val="24"/>
        </w:rPr>
        <w:t>la acción de tutela y el incidente de desacato promovidos en contra de la accionante</w:t>
      </w:r>
      <w:r w:rsidRPr="001D7C4D">
        <w:rPr>
          <w:rFonts w:ascii="Tahoma" w:hAnsi="Tahoma" w:cs="Tahoma"/>
          <w:sz w:val="24"/>
          <w:szCs w:val="24"/>
        </w:rPr>
        <w:t>.</w:t>
      </w:r>
      <w:r w:rsidR="000C1612" w:rsidRPr="001D7C4D">
        <w:rPr>
          <w:rFonts w:ascii="Tahoma" w:hAnsi="Tahoma" w:cs="Tahoma"/>
          <w:sz w:val="24"/>
          <w:szCs w:val="24"/>
        </w:rPr>
        <w:t xml:space="preserve"> De serlo</w:t>
      </w:r>
      <w:r w:rsidR="00C102FB" w:rsidRPr="001D7C4D">
        <w:rPr>
          <w:rFonts w:ascii="Tahoma" w:hAnsi="Tahoma" w:cs="Tahoma"/>
          <w:sz w:val="24"/>
          <w:szCs w:val="24"/>
        </w:rPr>
        <w:t>,</w:t>
      </w:r>
      <w:r w:rsidR="000C1612" w:rsidRPr="001D7C4D">
        <w:rPr>
          <w:rFonts w:ascii="Tahoma" w:hAnsi="Tahoma" w:cs="Tahoma"/>
          <w:sz w:val="24"/>
          <w:szCs w:val="24"/>
        </w:rPr>
        <w:t xml:space="preserve"> se analizará si esos despachos judiciales incurrieron</w:t>
      </w:r>
      <w:r w:rsidR="00832F48" w:rsidRPr="001D7C4D">
        <w:rPr>
          <w:rFonts w:ascii="Tahoma" w:hAnsi="Tahoma" w:cs="Tahoma"/>
          <w:sz w:val="24"/>
          <w:szCs w:val="24"/>
        </w:rPr>
        <w:t xml:space="preserve"> allí</w:t>
      </w:r>
      <w:r w:rsidR="000C1612" w:rsidRPr="001D7C4D">
        <w:rPr>
          <w:rFonts w:ascii="Tahoma" w:hAnsi="Tahoma" w:cs="Tahoma"/>
          <w:sz w:val="24"/>
          <w:szCs w:val="24"/>
        </w:rPr>
        <w:t xml:space="preserve"> en defecto que </w:t>
      </w:r>
      <w:r w:rsidR="00832F48" w:rsidRPr="001D7C4D">
        <w:rPr>
          <w:rFonts w:ascii="Tahoma" w:hAnsi="Tahoma" w:cs="Tahoma"/>
          <w:sz w:val="24"/>
          <w:szCs w:val="24"/>
        </w:rPr>
        <w:t>vulnere los derechos del citado señor.</w:t>
      </w:r>
    </w:p>
    <w:p w:rsidR="00181C17" w:rsidRPr="001D7C4D" w:rsidRDefault="00181C17"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F04BA" w:rsidRPr="001D7C4D" w:rsidRDefault="002F04BA" w:rsidP="001D7C4D">
      <w:pPr>
        <w:tabs>
          <w:tab w:val="left" w:pos="-720"/>
          <w:tab w:val="left" w:pos="-567"/>
          <w:tab w:val="left" w:pos="8222"/>
          <w:tab w:val="left" w:pos="8364"/>
        </w:tabs>
        <w:spacing w:line="276" w:lineRule="auto"/>
        <w:jc w:val="both"/>
        <w:rPr>
          <w:rFonts w:ascii="Tahoma" w:hAnsi="Tahoma" w:cs="Tahoma"/>
          <w:sz w:val="24"/>
          <w:szCs w:val="24"/>
        </w:rPr>
      </w:pPr>
      <w:r w:rsidRPr="001D7C4D">
        <w:rPr>
          <w:rFonts w:ascii="Tahoma" w:hAnsi="Tahoma" w:cs="Tahom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2F04BA" w:rsidRPr="001D7C4D" w:rsidRDefault="002F04BA" w:rsidP="001D7C4D">
      <w:pPr>
        <w:tabs>
          <w:tab w:val="left" w:pos="-720"/>
          <w:tab w:val="left" w:pos="-567"/>
          <w:tab w:val="left" w:pos="8222"/>
          <w:tab w:val="left" w:pos="8364"/>
        </w:tabs>
        <w:spacing w:line="276" w:lineRule="auto"/>
        <w:jc w:val="both"/>
        <w:rPr>
          <w:rFonts w:ascii="Tahoma" w:hAnsi="Tahoma" w:cs="Tahoma"/>
          <w:sz w:val="24"/>
          <w:szCs w:val="24"/>
        </w:rPr>
      </w:pPr>
    </w:p>
    <w:p w:rsidR="002F04BA" w:rsidRPr="001D7C4D" w:rsidRDefault="002F04BA" w:rsidP="001D7C4D">
      <w:pPr>
        <w:tabs>
          <w:tab w:val="left" w:pos="-720"/>
          <w:tab w:val="left" w:pos="-567"/>
          <w:tab w:val="left" w:pos="8222"/>
          <w:tab w:val="left" w:pos="8364"/>
        </w:tabs>
        <w:spacing w:line="276" w:lineRule="auto"/>
        <w:jc w:val="both"/>
        <w:rPr>
          <w:rFonts w:ascii="Tahoma" w:hAnsi="Tahoma" w:cs="Tahoma"/>
          <w:sz w:val="24"/>
          <w:szCs w:val="24"/>
        </w:rPr>
      </w:pPr>
      <w:r w:rsidRPr="001D7C4D">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1D7C4D">
        <w:rPr>
          <w:rStyle w:val="apple-converted-space"/>
          <w:rFonts w:ascii="Tahoma" w:hAnsi="Tahoma" w:cs="Tahoma"/>
          <w:sz w:val="24"/>
          <w:szCs w:val="24"/>
          <w:shd w:val="clear" w:color="auto" w:fill="FFFFFF"/>
        </w:rPr>
        <w:t>“</w:t>
      </w:r>
      <w:r w:rsidRPr="001D7C4D">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1D7C4D">
        <w:rPr>
          <w:rStyle w:val="apple-converted-space"/>
          <w:rFonts w:ascii="Tahoma" w:hAnsi="Tahoma" w:cs="Tahoma"/>
          <w:i/>
          <w:sz w:val="22"/>
          <w:szCs w:val="24"/>
          <w:shd w:val="clear" w:color="auto" w:fill="FFFFFF"/>
        </w:rPr>
        <w:t>iusfundamental</w:t>
      </w:r>
      <w:proofErr w:type="spellEnd"/>
      <w:r w:rsidRPr="001D7C4D">
        <w:rPr>
          <w:rStyle w:val="apple-converted-space"/>
          <w:rFonts w:ascii="Tahoma" w:hAnsi="Tahoma" w:cs="Tahoma"/>
          <w:i/>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1D7C4D">
        <w:rPr>
          <w:rStyle w:val="apple-converted-space"/>
          <w:rFonts w:ascii="Tahoma" w:hAnsi="Tahoma" w:cs="Tahoma"/>
          <w:i/>
          <w:sz w:val="22"/>
          <w:szCs w:val="24"/>
          <w:shd w:val="clear" w:color="auto" w:fill="FFFFFF"/>
        </w:rPr>
        <w:t>v</w:t>
      </w:r>
      <w:proofErr w:type="gramEnd"/>
      <w:r w:rsidRPr="001D7C4D">
        <w:rPr>
          <w:rStyle w:val="apple-converted-space"/>
          <w:rFonts w:ascii="Tahoma" w:hAnsi="Tahoma" w:cs="Tahoma"/>
          <w:i/>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1D7C4D">
        <w:rPr>
          <w:rStyle w:val="apple-converted-space"/>
          <w:rFonts w:ascii="Tahoma" w:hAnsi="Tahoma" w:cs="Tahoma"/>
          <w:sz w:val="24"/>
          <w:szCs w:val="24"/>
          <w:shd w:val="clear" w:color="auto" w:fill="FFFFFF"/>
        </w:rPr>
        <w:t>”</w:t>
      </w:r>
      <w:r w:rsidRPr="001D7C4D">
        <w:rPr>
          <w:rStyle w:val="Refdenotaalpie"/>
          <w:rFonts w:ascii="Tahoma" w:hAnsi="Tahoma" w:cs="Tahoma"/>
          <w:sz w:val="24"/>
          <w:szCs w:val="24"/>
          <w:shd w:val="clear" w:color="auto" w:fill="FFFFFF"/>
        </w:rPr>
        <w:footnoteReference w:id="1"/>
      </w:r>
      <w:r w:rsidRPr="001D7C4D">
        <w:rPr>
          <w:rFonts w:ascii="Tahoma" w:hAnsi="Tahoma" w:cs="Tahoma"/>
          <w:sz w:val="24"/>
          <w:szCs w:val="24"/>
        </w:rPr>
        <w:t>.</w:t>
      </w:r>
    </w:p>
    <w:p w:rsidR="001D7C4D" w:rsidRPr="001D7C4D" w:rsidRDefault="001D7C4D" w:rsidP="001D7C4D">
      <w:pPr>
        <w:shd w:val="clear" w:color="auto" w:fill="FFFFFF"/>
        <w:overflowPunct/>
        <w:autoSpaceDE/>
        <w:autoSpaceDN/>
        <w:adjustRightInd/>
        <w:spacing w:line="276" w:lineRule="auto"/>
        <w:jc w:val="both"/>
        <w:rPr>
          <w:rFonts w:ascii="Tahoma" w:hAnsi="Tahoma" w:cs="Tahoma"/>
          <w:sz w:val="24"/>
          <w:szCs w:val="24"/>
          <w:lang w:val="es-ES"/>
        </w:rPr>
      </w:pPr>
    </w:p>
    <w:p w:rsidR="002F04BA" w:rsidRPr="001D7C4D" w:rsidRDefault="002F04BA" w:rsidP="001D7C4D">
      <w:pPr>
        <w:shd w:val="clear" w:color="auto" w:fill="FFFFFF"/>
        <w:overflowPunct/>
        <w:autoSpaceDE/>
        <w:autoSpaceDN/>
        <w:adjustRightInd/>
        <w:spacing w:line="276" w:lineRule="auto"/>
        <w:jc w:val="both"/>
        <w:rPr>
          <w:rFonts w:ascii="Tahoma" w:hAnsi="Tahoma" w:cs="Tahoma"/>
          <w:i/>
          <w:sz w:val="24"/>
          <w:szCs w:val="24"/>
        </w:rPr>
      </w:pPr>
      <w:r w:rsidRPr="001D7C4D">
        <w:rPr>
          <w:rFonts w:ascii="Tahoma" w:hAnsi="Tahoma" w:cs="Tahoma"/>
          <w:sz w:val="24"/>
          <w:szCs w:val="24"/>
          <w:lang w:val="es-ES"/>
        </w:rPr>
        <w:t>Superado ese primer análisis, la Corte ha identificado como causales específicas de procedencia de la acción, las siguientes</w:t>
      </w:r>
      <w:r w:rsidRPr="001D7C4D">
        <w:rPr>
          <w:rFonts w:ascii="Tahoma" w:hAnsi="Tahoma" w:cs="Tahoma"/>
          <w:i/>
          <w:sz w:val="24"/>
          <w:szCs w:val="24"/>
          <w:lang w:val="es-ES"/>
        </w:rPr>
        <w:t>: “</w:t>
      </w:r>
      <w:r w:rsidRPr="001D7C4D">
        <w:rPr>
          <w:rFonts w:ascii="Tahoma" w:hAnsi="Tahoma" w:cs="Tahoma"/>
          <w:i/>
          <w:sz w:val="22"/>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w:t>
      </w:r>
      <w:r w:rsidRPr="001D7C4D">
        <w:rPr>
          <w:rFonts w:ascii="Tahoma" w:hAnsi="Tahoma" w:cs="Tahoma"/>
          <w:i/>
          <w:sz w:val="22"/>
          <w:szCs w:val="24"/>
        </w:rPr>
        <w:lastRenderedPageBreak/>
        <w:t>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1D7C4D">
        <w:rPr>
          <w:rFonts w:ascii="Tahoma" w:hAnsi="Tahoma" w:cs="Tahoma"/>
          <w:i/>
          <w:sz w:val="24"/>
          <w:szCs w:val="24"/>
        </w:rPr>
        <w:t>”</w:t>
      </w:r>
      <w:r w:rsidRPr="001D7C4D">
        <w:rPr>
          <w:rFonts w:ascii="Tahoma" w:hAnsi="Tahoma" w:cs="Tahoma"/>
          <w:i/>
          <w:sz w:val="24"/>
          <w:szCs w:val="24"/>
          <w:vertAlign w:val="superscript"/>
        </w:rPr>
        <w:footnoteReference w:id="2"/>
      </w:r>
      <w:r w:rsidRPr="001D7C4D">
        <w:rPr>
          <w:rFonts w:ascii="Tahoma" w:hAnsi="Tahoma" w:cs="Tahoma"/>
          <w:i/>
          <w:sz w:val="24"/>
          <w:szCs w:val="24"/>
        </w:rPr>
        <w:t xml:space="preserve">. </w:t>
      </w:r>
    </w:p>
    <w:p w:rsidR="002F04BA" w:rsidRPr="001D7C4D" w:rsidRDefault="002F04BA" w:rsidP="001D7C4D">
      <w:pPr>
        <w:tabs>
          <w:tab w:val="left" w:pos="0"/>
        </w:tabs>
        <w:spacing w:line="276" w:lineRule="auto"/>
        <w:jc w:val="both"/>
        <w:rPr>
          <w:rFonts w:ascii="Tahoma" w:hAnsi="Tahoma" w:cs="Tahoma"/>
          <w:sz w:val="24"/>
          <w:szCs w:val="24"/>
        </w:rPr>
      </w:pPr>
    </w:p>
    <w:p w:rsidR="002F04BA" w:rsidRPr="001D7C4D" w:rsidRDefault="002F04BA" w:rsidP="001D7C4D">
      <w:pPr>
        <w:spacing w:line="276" w:lineRule="auto"/>
        <w:jc w:val="both"/>
        <w:rPr>
          <w:rFonts w:ascii="Tahoma" w:hAnsi="Tahoma" w:cs="Tahoma"/>
          <w:sz w:val="24"/>
          <w:szCs w:val="24"/>
        </w:rPr>
      </w:pPr>
      <w:r w:rsidRPr="001D7C4D">
        <w:rPr>
          <w:rFonts w:ascii="Tahoma" w:hAnsi="Tahoma" w:cs="Tahoma"/>
          <w:sz w:val="24"/>
          <w:szCs w:val="24"/>
        </w:rPr>
        <w:t>4. Las pruebas documentales incorporadas al expediente, acreditan los siguientes hechos:</w:t>
      </w:r>
    </w:p>
    <w:p w:rsidR="002F04BA" w:rsidRPr="001D7C4D" w:rsidRDefault="002F04BA" w:rsidP="001D7C4D">
      <w:pPr>
        <w:spacing w:line="276" w:lineRule="auto"/>
        <w:jc w:val="both"/>
        <w:rPr>
          <w:rFonts w:ascii="Tahoma" w:hAnsi="Tahoma" w:cs="Tahoma"/>
          <w:sz w:val="24"/>
          <w:szCs w:val="24"/>
        </w:rPr>
      </w:pPr>
    </w:p>
    <w:p w:rsidR="00553387" w:rsidRPr="001D7C4D" w:rsidRDefault="002F04BA" w:rsidP="001D7C4D">
      <w:pPr>
        <w:spacing w:line="276" w:lineRule="auto"/>
        <w:jc w:val="both"/>
        <w:rPr>
          <w:rFonts w:ascii="Tahoma" w:hAnsi="Tahoma" w:cs="Tahoma"/>
          <w:sz w:val="24"/>
          <w:szCs w:val="24"/>
        </w:rPr>
      </w:pPr>
      <w:r w:rsidRPr="001D7C4D">
        <w:rPr>
          <w:rFonts w:ascii="Tahoma" w:hAnsi="Tahoma" w:cs="Tahoma"/>
          <w:sz w:val="24"/>
          <w:szCs w:val="24"/>
        </w:rPr>
        <w:t xml:space="preserve">4.1 </w:t>
      </w:r>
      <w:r w:rsidR="009C0773" w:rsidRPr="001D7C4D">
        <w:rPr>
          <w:rFonts w:ascii="Tahoma" w:hAnsi="Tahoma" w:cs="Tahoma"/>
          <w:sz w:val="24"/>
          <w:szCs w:val="24"/>
        </w:rPr>
        <w:t>Med</w:t>
      </w:r>
      <w:r w:rsidR="00087096" w:rsidRPr="001D7C4D">
        <w:rPr>
          <w:rFonts w:ascii="Tahoma" w:hAnsi="Tahoma" w:cs="Tahoma"/>
          <w:sz w:val="24"/>
          <w:szCs w:val="24"/>
        </w:rPr>
        <w:t>iante sentencia de tutela del 20</w:t>
      </w:r>
      <w:r w:rsidR="009C0773" w:rsidRPr="001D7C4D">
        <w:rPr>
          <w:rFonts w:ascii="Tahoma" w:hAnsi="Tahoma" w:cs="Tahoma"/>
          <w:sz w:val="24"/>
          <w:szCs w:val="24"/>
        </w:rPr>
        <w:t xml:space="preserve"> de</w:t>
      </w:r>
      <w:r w:rsidR="00087096" w:rsidRPr="001D7C4D">
        <w:rPr>
          <w:rFonts w:ascii="Tahoma" w:hAnsi="Tahoma" w:cs="Tahoma"/>
          <w:sz w:val="24"/>
          <w:szCs w:val="24"/>
        </w:rPr>
        <w:t xml:space="preserve"> febrero de </w:t>
      </w:r>
      <w:r w:rsidR="001C7029" w:rsidRPr="001D7C4D">
        <w:rPr>
          <w:rFonts w:ascii="Tahoma" w:hAnsi="Tahoma" w:cs="Tahoma"/>
          <w:sz w:val="24"/>
          <w:szCs w:val="24"/>
        </w:rPr>
        <w:t>2020</w:t>
      </w:r>
      <w:r w:rsidR="009C0773" w:rsidRPr="001D7C4D">
        <w:rPr>
          <w:rFonts w:ascii="Tahoma" w:hAnsi="Tahoma" w:cs="Tahoma"/>
          <w:sz w:val="24"/>
          <w:szCs w:val="24"/>
        </w:rPr>
        <w:t xml:space="preserve">, </w:t>
      </w:r>
      <w:r w:rsidR="00E929CD" w:rsidRPr="001D7C4D">
        <w:rPr>
          <w:rFonts w:ascii="Tahoma" w:hAnsi="Tahoma" w:cs="Tahoma"/>
          <w:sz w:val="24"/>
          <w:szCs w:val="24"/>
        </w:rPr>
        <w:t xml:space="preserve">el Juzgado </w:t>
      </w:r>
      <w:r w:rsidR="00087096" w:rsidRPr="001D7C4D">
        <w:rPr>
          <w:rFonts w:ascii="Tahoma" w:hAnsi="Tahoma" w:cs="Tahoma"/>
          <w:sz w:val="24"/>
          <w:szCs w:val="24"/>
        </w:rPr>
        <w:t>Séptimo</w:t>
      </w:r>
      <w:r w:rsidR="0025647F" w:rsidRPr="001D7C4D">
        <w:rPr>
          <w:rFonts w:ascii="Tahoma" w:hAnsi="Tahoma" w:cs="Tahoma"/>
          <w:sz w:val="24"/>
          <w:szCs w:val="24"/>
        </w:rPr>
        <w:t xml:space="preserve"> Civil Municipal de Pereira</w:t>
      </w:r>
      <w:r w:rsidR="009C0773" w:rsidRPr="001D7C4D">
        <w:rPr>
          <w:rFonts w:ascii="Tahoma" w:hAnsi="Tahoma" w:cs="Tahoma"/>
          <w:sz w:val="24"/>
          <w:szCs w:val="24"/>
        </w:rPr>
        <w:t xml:space="preserve"> concedió el amparo</w:t>
      </w:r>
      <w:r w:rsidR="0025647F" w:rsidRPr="001D7C4D">
        <w:rPr>
          <w:rFonts w:ascii="Tahoma" w:hAnsi="Tahoma" w:cs="Tahoma"/>
          <w:sz w:val="24"/>
          <w:szCs w:val="24"/>
        </w:rPr>
        <w:t xml:space="preserve"> </w:t>
      </w:r>
      <w:r w:rsidR="009318B9" w:rsidRPr="001D7C4D">
        <w:rPr>
          <w:rFonts w:ascii="Tahoma" w:hAnsi="Tahoma" w:cs="Tahoma"/>
          <w:sz w:val="24"/>
          <w:szCs w:val="24"/>
        </w:rPr>
        <w:t xml:space="preserve">solicitado </w:t>
      </w:r>
      <w:r w:rsidR="001101A4" w:rsidRPr="001D7C4D">
        <w:rPr>
          <w:rFonts w:ascii="Tahoma" w:hAnsi="Tahoma" w:cs="Tahoma"/>
          <w:sz w:val="24"/>
          <w:szCs w:val="24"/>
        </w:rPr>
        <w:t>por</w:t>
      </w:r>
      <w:r w:rsidR="0025647F" w:rsidRPr="001D7C4D">
        <w:rPr>
          <w:rFonts w:ascii="Tahoma" w:hAnsi="Tahoma" w:cs="Tahoma"/>
          <w:sz w:val="24"/>
          <w:szCs w:val="24"/>
        </w:rPr>
        <w:t xml:space="preserve"> </w:t>
      </w:r>
      <w:proofErr w:type="spellStart"/>
      <w:r w:rsidR="00087096" w:rsidRPr="001D7C4D">
        <w:rPr>
          <w:rFonts w:ascii="Tahoma" w:hAnsi="Tahoma" w:cs="Tahoma"/>
          <w:sz w:val="24"/>
          <w:szCs w:val="24"/>
        </w:rPr>
        <w:t>Comfamiliar</w:t>
      </w:r>
      <w:proofErr w:type="spellEnd"/>
      <w:r w:rsidR="00087096" w:rsidRPr="001D7C4D">
        <w:rPr>
          <w:rFonts w:ascii="Tahoma" w:hAnsi="Tahoma" w:cs="Tahoma"/>
          <w:sz w:val="24"/>
          <w:szCs w:val="24"/>
        </w:rPr>
        <w:t xml:space="preserve"> Risaralda</w:t>
      </w:r>
      <w:r w:rsidR="009C0773" w:rsidRPr="001D7C4D">
        <w:rPr>
          <w:rFonts w:ascii="Tahoma" w:hAnsi="Tahoma" w:cs="Tahoma"/>
          <w:sz w:val="24"/>
          <w:szCs w:val="24"/>
        </w:rPr>
        <w:t xml:space="preserve"> </w:t>
      </w:r>
      <w:r w:rsidR="0060239D" w:rsidRPr="001D7C4D">
        <w:rPr>
          <w:rFonts w:ascii="Tahoma" w:hAnsi="Tahoma" w:cs="Tahoma"/>
          <w:sz w:val="24"/>
          <w:szCs w:val="24"/>
        </w:rPr>
        <w:t xml:space="preserve">y ordenó al Director Territorial de Salud de Caldas, Dr. Gerson Orlando </w:t>
      </w:r>
      <w:proofErr w:type="spellStart"/>
      <w:r w:rsidR="0060239D" w:rsidRPr="001D7C4D">
        <w:rPr>
          <w:rFonts w:ascii="Tahoma" w:hAnsi="Tahoma" w:cs="Tahoma"/>
          <w:sz w:val="24"/>
          <w:szCs w:val="24"/>
        </w:rPr>
        <w:t>Bermot</w:t>
      </w:r>
      <w:proofErr w:type="spellEnd"/>
      <w:r w:rsidR="0060239D" w:rsidRPr="001D7C4D">
        <w:rPr>
          <w:rFonts w:ascii="Tahoma" w:hAnsi="Tahoma" w:cs="Tahoma"/>
          <w:sz w:val="24"/>
          <w:szCs w:val="24"/>
        </w:rPr>
        <w:t xml:space="preserve"> </w:t>
      </w:r>
      <w:proofErr w:type="spellStart"/>
      <w:r w:rsidR="0060239D" w:rsidRPr="001D7C4D">
        <w:rPr>
          <w:rFonts w:ascii="Tahoma" w:hAnsi="Tahoma" w:cs="Tahoma"/>
          <w:sz w:val="24"/>
          <w:szCs w:val="24"/>
        </w:rPr>
        <w:t>Galavis</w:t>
      </w:r>
      <w:proofErr w:type="spellEnd"/>
      <w:r w:rsidR="0060239D" w:rsidRPr="001D7C4D">
        <w:rPr>
          <w:rFonts w:ascii="Tahoma" w:hAnsi="Tahoma" w:cs="Tahoma"/>
          <w:sz w:val="24"/>
          <w:szCs w:val="24"/>
        </w:rPr>
        <w:t>, o a quien hiciera sus veces</w:t>
      </w:r>
      <w:r w:rsidR="009F54BC" w:rsidRPr="001D7C4D">
        <w:rPr>
          <w:rFonts w:ascii="Tahoma" w:hAnsi="Tahoma" w:cs="Tahoma"/>
          <w:sz w:val="24"/>
          <w:szCs w:val="24"/>
        </w:rPr>
        <w:t>,</w:t>
      </w:r>
      <w:r w:rsidR="0060239D" w:rsidRPr="001D7C4D">
        <w:rPr>
          <w:rFonts w:ascii="Tahoma" w:hAnsi="Tahoma" w:cs="Tahoma"/>
          <w:sz w:val="24"/>
          <w:szCs w:val="24"/>
        </w:rPr>
        <w:t xml:space="preserve"> </w:t>
      </w:r>
      <w:r w:rsidR="006010C3" w:rsidRPr="001D7C4D">
        <w:rPr>
          <w:rFonts w:ascii="Tahoma" w:hAnsi="Tahoma" w:cs="Tahoma"/>
          <w:sz w:val="24"/>
          <w:szCs w:val="24"/>
        </w:rPr>
        <w:t xml:space="preserve">responderle la petición que les hizo el </w:t>
      </w:r>
      <w:r w:rsidR="0060239D" w:rsidRPr="001D7C4D">
        <w:rPr>
          <w:rFonts w:ascii="Tahoma" w:hAnsi="Tahoma" w:cs="Tahoma"/>
          <w:sz w:val="24"/>
          <w:szCs w:val="24"/>
        </w:rPr>
        <w:t xml:space="preserve">9 de enero </w:t>
      </w:r>
      <w:r w:rsidR="001C7029" w:rsidRPr="001D7C4D">
        <w:rPr>
          <w:rFonts w:ascii="Tahoma" w:hAnsi="Tahoma" w:cs="Tahoma"/>
          <w:sz w:val="24"/>
          <w:szCs w:val="24"/>
        </w:rPr>
        <w:t>de este año</w:t>
      </w:r>
      <w:r w:rsidR="00E96491" w:rsidRPr="001D7C4D">
        <w:rPr>
          <w:rStyle w:val="Refdenotaalpie"/>
          <w:rFonts w:ascii="Tahoma" w:hAnsi="Tahoma" w:cs="Tahoma"/>
          <w:sz w:val="24"/>
          <w:szCs w:val="24"/>
        </w:rPr>
        <w:footnoteReference w:id="3"/>
      </w:r>
      <w:r w:rsidR="001101A4" w:rsidRPr="001D7C4D">
        <w:rPr>
          <w:rFonts w:ascii="Tahoma" w:hAnsi="Tahoma" w:cs="Tahoma"/>
          <w:sz w:val="24"/>
          <w:szCs w:val="24"/>
        </w:rPr>
        <w:t>.</w:t>
      </w:r>
    </w:p>
    <w:p w:rsidR="009C0773" w:rsidRPr="001D7C4D" w:rsidRDefault="009C0773" w:rsidP="001D7C4D">
      <w:pPr>
        <w:spacing w:line="276" w:lineRule="auto"/>
        <w:jc w:val="both"/>
        <w:rPr>
          <w:rFonts w:ascii="Tahoma" w:hAnsi="Tahoma" w:cs="Tahoma"/>
          <w:sz w:val="24"/>
          <w:szCs w:val="24"/>
        </w:rPr>
      </w:pPr>
    </w:p>
    <w:p w:rsidR="00FE1F1E" w:rsidRPr="001D7C4D" w:rsidRDefault="009D7465" w:rsidP="001D7C4D">
      <w:pPr>
        <w:spacing w:line="276" w:lineRule="auto"/>
        <w:jc w:val="both"/>
        <w:rPr>
          <w:rFonts w:ascii="Tahoma" w:hAnsi="Tahoma" w:cs="Tahoma"/>
          <w:sz w:val="24"/>
          <w:szCs w:val="24"/>
        </w:rPr>
      </w:pPr>
      <w:r w:rsidRPr="001D7C4D">
        <w:rPr>
          <w:rFonts w:ascii="Tahoma" w:hAnsi="Tahoma" w:cs="Tahoma"/>
          <w:sz w:val="24"/>
          <w:szCs w:val="24"/>
        </w:rPr>
        <w:t xml:space="preserve">4.2 </w:t>
      </w:r>
      <w:r w:rsidR="00FE1F1E" w:rsidRPr="001D7C4D">
        <w:rPr>
          <w:rFonts w:ascii="Tahoma" w:hAnsi="Tahoma" w:cs="Tahoma"/>
          <w:sz w:val="24"/>
          <w:szCs w:val="24"/>
        </w:rPr>
        <w:t xml:space="preserve">El </w:t>
      </w:r>
      <w:r w:rsidR="0060239D" w:rsidRPr="001D7C4D">
        <w:rPr>
          <w:rFonts w:ascii="Tahoma" w:hAnsi="Tahoma" w:cs="Tahoma"/>
          <w:sz w:val="24"/>
          <w:szCs w:val="24"/>
        </w:rPr>
        <w:t>pasado 5 de marzo</w:t>
      </w:r>
      <w:r w:rsidR="001C14B0" w:rsidRPr="001D7C4D">
        <w:rPr>
          <w:rFonts w:ascii="Tahoma" w:hAnsi="Tahoma" w:cs="Tahoma"/>
          <w:sz w:val="24"/>
          <w:szCs w:val="24"/>
        </w:rPr>
        <w:t xml:space="preserve"> la parte actora</w:t>
      </w:r>
      <w:r w:rsidR="0018000B" w:rsidRPr="001D7C4D">
        <w:rPr>
          <w:rFonts w:ascii="Tahoma" w:hAnsi="Tahoma" w:cs="Tahoma"/>
          <w:sz w:val="24"/>
          <w:szCs w:val="24"/>
        </w:rPr>
        <w:t xml:space="preserve"> informó </w:t>
      </w:r>
      <w:r w:rsidR="006010C3" w:rsidRPr="001D7C4D">
        <w:rPr>
          <w:rFonts w:ascii="Tahoma" w:hAnsi="Tahoma" w:cs="Tahoma"/>
          <w:sz w:val="24"/>
          <w:szCs w:val="24"/>
        </w:rPr>
        <w:t>que se había incumplido el mandato constitucional</w:t>
      </w:r>
      <w:r w:rsidR="0018000B" w:rsidRPr="001D7C4D">
        <w:rPr>
          <w:rStyle w:val="Refdenotaalpie"/>
          <w:rFonts w:ascii="Tahoma" w:hAnsi="Tahoma" w:cs="Tahoma"/>
          <w:sz w:val="24"/>
          <w:szCs w:val="24"/>
        </w:rPr>
        <w:footnoteReference w:id="4"/>
      </w:r>
      <w:r w:rsidR="0018000B" w:rsidRPr="001D7C4D">
        <w:rPr>
          <w:rFonts w:ascii="Tahoma" w:hAnsi="Tahoma" w:cs="Tahoma"/>
          <w:sz w:val="24"/>
          <w:szCs w:val="24"/>
        </w:rPr>
        <w:t xml:space="preserve">. </w:t>
      </w:r>
    </w:p>
    <w:p w:rsidR="003A6A89" w:rsidRPr="001D7C4D" w:rsidRDefault="003A6A89" w:rsidP="001D7C4D">
      <w:pPr>
        <w:spacing w:line="276" w:lineRule="auto"/>
        <w:jc w:val="both"/>
        <w:rPr>
          <w:rFonts w:ascii="Tahoma" w:hAnsi="Tahoma" w:cs="Tahoma"/>
          <w:sz w:val="24"/>
          <w:szCs w:val="24"/>
        </w:rPr>
      </w:pPr>
    </w:p>
    <w:p w:rsidR="00C90AFD" w:rsidRPr="001D7C4D" w:rsidRDefault="003A6A89" w:rsidP="001D7C4D">
      <w:pPr>
        <w:spacing w:line="276" w:lineRule="auto"/>
        <w:jc w:val="both"/>
        <w:rPr>
          <w:rFonts w:ascii="Tahoma" w:hAnsi="Tahoma" w:cs="Tahoma"/>
          <w:sz w:val="24"/>
          <w:szCs w:val="24"/>
          <w:lang w:val="es-ES"/>
        </w:rPr>
      </w:pPr>
      <w:r w:rsidRPr="001D7C4D">
        <w:rPr>
          <w:rFonts w:ascii="Tahoma" w:hAnsi="Tahoma" w:cs="Tahoma"/>
          <w:sz w:val="24"/>
          <w:szCs w:val="24"/>
        </w:rPr>
        <w:t>4.3</w:t>
      </w:r>
      <w:r w:rsidR="00E47D77" w:rsidRPr="001D7C4D">
        <w:rPr>
          <w:rFonts w:ascii="Tahoma" w:hAnsi="Tahoma" w:cs="Tahoma"/>
          <w:sz w:val="24"/>
          <w:szCs w:val="24"/>
        </w:rPr>
        <w:t xml:space="preserve"> </w:t>
      </w:r>
      <w:r w:rsidR="00C90AFD" w:rsidRPr="001D7C4D">
        <w:rPr>
          <w:rFonts w:ascii="Tahoma" w:hAnsi="Tahoma" w:cs="Tahoma"/>
          <w:sz w:val="24"/>
          <w:szCs w:val="24"/>
          <w:lang w:val="es-ES"/>
        </w:rPr>
        <w:t>Por auto del día siguiente</w:t>
      </w:r>
      <w:r w:rsidR="006010C3" w:rsidRPr="001D7C4D">
        <w:rPr>
          <w:rFonts w:ascii="Tahoma" w:hAnsi="Tahoma" w:cs="Tahoma"/>
          <w:sz w:val="24"/>
          <w:szCs w:val="24"/>
          <w:lang w:val="es-ES"/>
        </w:rPr>
        <w:t>,</w:t>
      </w:r>
      <w:r w:rsidR="00C90AFD" w:rsidRPr="001D7C4D">
        <w:rPr>
          <w:rFonts w:ascii="Tahoma" w:hAnsi="Tahoma" w:cs="Tahoma"/>
          <w:sz w:val="24"/>
          <w:szCs w:val="24"/>
          <w:lang w:val="es-ES"/>
        </w:rPr>
        <w:t xml:space="preserve"> la </w:t>
      </w:r>
      <w:r w:rsidR="006010C3" w:rsidRPr="001D7C4D">
        <w:rPr>
          <w:rFonts w:ascii="Tahoma" w:hAnsi="Tahoma" w:cs="Tahoma"/>
          <w:sz w:val="24"/>
          <w:szCs w:val="24"/>
          <w:lang w:val="es-ES"/>
        </w:rPr>
        <w:t>titular del Ju</w:t>
      </w:r>
      <w:r w:rsidR="00C90AFD" w:rsidRPr="001D7C4D">
        <w:rPr>
          <w:rFonts w:ascii="Tahoma" w:hAnsi="Tahoma" w:cs="Tahoma"/>
          <w:sz w:val="24"/>
          <w:szCs w:val="24"/>
          <w:lang w:val="es-ES"/>
        </w:rPr>
        <w:t>z</w:t>
      </w:r>
      <w:r w:rsidR="006010C3" w:rsidRPr="001D7C4D">
        <w:rPr>
          <w:rFonts w:ascii="Tahoma" w:hAnsi="Tahoma" w:cs="Tahoma"/>
          <w:sz w:val="24"/>
          <w:szCs w:val="24"/>
          <w:lang w:val="es-ES"/>
        </w:rPr>
        <w:t>gado</w:t>
      </w:r>
      <w:r w:rsidR="00C90AFD" w:rsidRPr="001D7C4D">
        <w:rPr>
          <w:rFonts w:ascii="Tahoma" w:hAnsi="Tahoma" w:cs="Tahoma"/>
          <w:sz w:val="24"/>
          <w:szCs w:val="24"/>
          <w:lang w:val="es-ES"/>
        </w:rPr>
        <w:t xml:space="preserve"> </w:t>
      </w:r>
      <w:r w:rsidR="001C14B0" w:rsidRPr="001D7C4D">
        <w:rPr>
          <w:rFonts w:ascii="Tahoma" w:hAnsi="Tahoma" w:cs="Tahoma"/>
          <w:sz w:val="24"/>
          <w:szCs w:val="24"/>
          <w:lang w:val="es-ES"/>
        </w:rPr>
        <w:t>Séptim</w:t>
      </w:r>
      <w:r w:rsidR="006010C3" w:rsidRPr="001D7C4D">
        <w:rPr>
          <w:rFonts w:ascii="Tahoma" w:hAnsi="Tahoma" w:cs="Tahoma"/>
          <w:sz w:val="24"/>
          <w:szCs w:val="24"/>
          <w:lang w:val="es-ES"/>
        </w:rPr>
        <w:t>o</w:t>
      </w:r>
      <w:r w:rsidR="00C90AFD" w:rsidRPr="001D7C4D">
        <w:rPr>
          <w:rFonts w:ascii="Tahoma" w:hAnsi="Tahoma" w:cs="Tahoma"/>
          <w:sz w:val="24"/>
          <w:szCs w:val="24"/>
          <w:lang w:val="es-ES"/>
        </w:rPr>
        <w:t xml:space="preserve"> Civil Municipal requirió al </w:t>
      </w:r>
      <w:r w:rsidR="001C14B0" w:rsidRPr="001D7C4D">
        <w:rPr>
          <w:rFonts w:ascii="Tahoma" w:hAnsi="Tahoma" w:cs="Tahoma"/>
          <w:sz w:val="24"/>
          <w:szCs w:val="24"/>
        </w:rPr>
        <w:t xml:space="preserve">Dr. Gerson Orlando </w:t>
      </w:r>
      <w:proofErr w:type="spellStart"/>
      <w:r w:rsidR="001C14B0" w:rsidRPr="001D7C4D">
        <w:rPr>
          <w:rFonts w:ascii="Tahoma" w:hAnsi="Tahoma" w:cs="Tahoma"/>
          <w:sz w:val="24"/>
          <w:szCs w:val="24"/>
        </w:rPr>
        <w:t>Bermot</w:t>
      </w:r>
      <w:proofErr w:type="spellEnd"/>
      <w:r w:rsidR="001C14B0" w:rsidRPr="001D7C4D">
        <w:rPr>
          <w:rFonts w:ascii="Tahoma" w:hAnsi="Tahoma" w:cs="Tahoma"/>
          <w:sz w:val="24"/>
          <w:szCs w:val="24"/>
        </w:rPr>
        <w:t xml:space="preserve"> </w:t>
      </w:r>
      <w:proofErr w:type="spellStart"/>
      <w:r w:rsidR="001C14B0" w:rsidRPr="001D7C4D">
        <w:rPr>
          <w:rFonts w:ascii="Tahoma" w:hAnsi="Tahoma" w:cs="Tahoma"/>
          <w:sz w:val="24"/>
          <w:szCs w:val="24"/>
        </w:rPr>
        <w:t>Galavis</w:t>
      </w:r>
      <w:proofErr w:type="spellEnd"/>
      <w:r w:rsidR="001C14B0" w:rsidRPr="001D7C4D">
        <w:rPr>
          <w:rFonts w:ascii="Tahoma" w:hAnsi="Tahoma" w:cs="Tahoma"/>
          <w:sz w:val="24"/>
          <w:szCs w:val="24"/>
        </w:rPr>
        <w:t>,</w:t>
      </w:r>
      <w:r w:rsidR="001C14B0" w:rsidRPr="001D7C4D">
        <w:rPr>
          <w:rFonts w:ascii="Tahoma" w:hAnsi="Tahoma" w:cs="Tahoma"/>
          <w:sz w:val="24"/>
          <w:szCs w:val="24"/>
          <w:lang w:val="es-ES"/>
        </w:rPr>
        <w:t xml:space="preserve"> o a quien hiciera sus veces, </w:t>
      </w:r>
      <w:r w:rsidR="00DD4F8B" w:rsidRPr="001D7C4D">
        <w:rPr>
          <w:rFonts w:ascii="Tahoma" w:hAnsi="Tahoma" w:cs="Tahoma"/>
          <w:sz w:val="24"/>
          <w:szCs w:val="24"/>
          <w:lang w:val="es-ES"/>
        </w:rPr>
        <w:t>para que informara</w:t>
      </w:r>
      <w:r w:rsidR="001C14B0" w:rsidRPr="001D7C4D">
        <w:rPr>
          <w:rFonts w:ascii="Tahoma" w:hAnsi="Tahoma" w:cs="Tahoma"/>
          <w:sz w:val="24"/>
          <w:szCs w:val="24"/>
          <w:lang w:val="es-ES"/>
        </w:rPr>
        <w:t xml:space="preserve"> los motivos por los cuales no ha obedecido el</w:t>
      </w:r>
      <w:r w:rsidR="00DD4F8B" w:rsidRPr="001D7C4D">
        <w:rPr>
          <w:rFonts w:ascii="Tahoma" w:hAnsi="Tahoma" w:cs="Tahoma"/>
          <w:sz w:val="24"/>
          <w:szCs w:val="24"/>
          <w:lang w:val="es-ES"/>
        </w:rPr>
        <w:t xml:space="preserve"> mandato judicial</w:t>
      </w:r>
      <w:r w:rsidR="00DD4F8B" w:rsidRPr="001D7C4D">
        <w:rPr>
          <w:rStyle w:val="Refdenotaalpie"/>
          <w:rFonts w:ascii="Tahoma" w:hAnsi="Tahoma" w:cs="Tahoma"/>
          <w:sz w:val="24"/>
          <w:szCs w:val="24"/>
        </w:rPr>
        <w:footnoteReference w:id="5"/>
      </w:r>
      <w:r w:rsidR="00DD4F8B" w:rsidRPr="001D7C4D">
        <w:rPr>
          <w:rFonts w:ascii="Tahoma" w:hAnsi="Tahoma" w:cs="Tahoma"/>
          <w:sz w:val="24"/>
          <w:szCs w:val="24"/>
          <w:lang w:val="es-ES"/>
        </w:rPr>
        <w:t xml:space="preserve">. </w:t>
      </w:r>
      <w:r w:rsidR="00AE2B4A" w:rsidRPr="001D7C4D">
        <w:rPr>
          <w:rFonts w:ascii="Tahoma" w:hAnsi="Tahoma" w:cs="Tahoma"/>
          <w:sz w:val="24"/>
          <w:szCs w:val="24"/>
          <w:lang w:val="es-ES"/>
        </w:rPr>
        <w:t>No hubo pronunciamiento.</w:t>
      </w:r>
    </w:p>
    <w:p w:rsidR="00027DE8" w:rsidRPr="001D7C4D" w:rsidRDefault="00027DE8" w:rsidP="001D7C4D">
      <w:pPr>
        <w:spacing w:line="276" w:lineRule="auto"/>
        <w:jc w:val="both"/>
        <w:rPr>
          <w:rFonts w:ascii="Tahoma" w:hAnsi="Tahoma" w:cs="Tahoma"/>
          <w:sz w:val="24"/>
          <w:szCs w:val="24"/>
          <w:lang w:val="es-ES"/>
        </w:rPr>
      </w:pPr>
    </w:p>
    <w:p w:rsidR="00027DE8" w:rsidRPr="001D7C4D" w:rsidRDefault="00AE2B4A" w:rsidP="001D7C4D">
      <w:pPr>
        <w:spacing w:line="276" w:lineRule="auto"/>
        <w:jc w:val="both"/>
        <w:rPr>
          <w:rFonts w:ascii="Tahoma" w:hAnsi="Tahoma" w:cs="Tahoma"/>
          <w:sz w:val="24"/>
          <w:szCs w:val="24"/>
          <w:lang w:val="es-ES"/>
        </w:rPr>
      </w:pPr>
      <w:r w:rsidRPr="001D7C4D">
        <w:rPr>
          <w:rFonts w:ascii="Tahoma" w:hAnsi="Tahoma" w:cs="Tahoma"/>
          <w:sz w:val="24"/>
          <w:szCs w:val="24"/>
          <w:lang w:val="es-ES"/>
        </w:rPr>
        <w:t>4.4</w:t>
      </w:r>
      <w:r w:rsidR="00027DE8" w:rsidRPr="001D7C4D">
        <w:rPr>
          <w:rFonts w:ascii="Tahoma" w:hAnsi="Tahoma" w:cs="Tahoma"/>
          <w:sz w:val="24"/>
          <w:szCs w:val="24"/>
          <w:lang w:val="es-ES"/>
        </w:rPr>
        <w:t xml:space="preserve"> El 15 de ese mismo mes se dio apertura al incidente de desacato contra el mencionado funcionario</w:t>
      </w:r>
      <w:r w:rsidRPr="001D7C4D">
        <w:rPr>
          <w:rFonts w:ascii="Tahoma" w:hAnsi="Tahoma" w:cs="Tahoma"/>
          <w:sz w:val="24"/>
          <w:szCs w:val="24"/>
          <w:lang w:val="es-ES"/>
        </w:rPr>
        <w:t>, a quien se le concedió el término de dos días para que ejerciera su derecho de defensa y aportara las pruebas que pretendiera hacer valer</w:t>
      </w:r>
      <w:r w:rsidR="00D80010" w:rsidRPr="001D7C4D">
        <w:rPr>
          <w:rStyle w:val="Refdenotaalpie"/>
          <w:rFonts w:ascii="Tahoma" w:hAnsi="Tahoma" w:cs="Tahoma"/>
          <w:sz w:val="24"/>
          <w:szCs w:val="24"/>
        </w:rPr>
        <w:footnoteReference w:id="6"/>
      </w:r>
      <w:r w:rsidR="00027DE8" w:rsidRPr="001D7C4D">
        <w:rPr>
          <w:rFonts w:ascii="Tahoma" w:hAnsi="Tahoma" w:cs="Tahoma"/>
          <w:sz w:val="24"/>
          <w:szCs w:val="24"/>
          <w:lang w:val="es-ES"/>
        </w:rPr>
        <w:t>.</w:t>
      </w:r>
      <w:r w:rsidR="00D80010" w:rsidRPr="001D7C4D">
        <w:rPr>
          <w:rFonts w:ascii="Tahoma" w:hAnsi="Tahoma" w:cs="Tahoma"/>
          <w:sz w:val="24"/>
          <w:szCs w:val="24"/>
          <w:lang w:val="es-ES"/>
        </w:rPr>
        <w:t xml:space="preserve"> </w:t>
      </w:r>
      <w:r w:rsidRPr="001D7C4D">
        <w:rPr>
          <w:rFonts w:ascii="Tahoma" w:hAnsi="Tahoma" w:cs="Tahoma"/>
          <w:sz w:val="24"/>
          <w:szCs w:val="24"/>
          <w:lang w:val="es-ES"/>
        </w:rPr>
        <w:t>Ese lapso venció en silencio.</w:t>
      </w:r>
    </w:p>
    <w:p w:rsidR="00FE12FF" w:rsidRPr="001D7C4D" w:rsidRDefault="00FE12FF" w:rsidP="001D7C4D">
      <w:pPr>
        <w:spacing w:line="276" w:lineRule="auto"/>
        <w:jc w:val="both"/>
        <w:rPr>
          <w:rFonts w:ascii="Tahoma" w:hAnsi="Tahoma" w:cs="Tahoma"/>
          <w:sz w:val="24"/>
          <w:szCs w:val="24"/>
          <w:lang w:val="es-ES"/>
        </w:rPr>
      </w:pPr>
    </w:p>
    <w:p w:rsidR="00FE12FF" w:rsidRPr="001D7C4D" w:rsidRDefault="00AE2B4A" w:rsidP="001D7C4D">
      <w:pPr>
        <w:spacing w:line="276" w:lineRule="auto"/>
        <w:jc w:val="both"/>
        <w:rPr>
          <w:rFonts w:ascii="Tahoma" w:hAnsi="Tahoma" w:cs="Tahoma"/>
          <w:sz w:val="24"/>
          <w:szCs w:val="24"/>
          <w:lang w:val="es-ES"/>
        </w:rPr>
      </w:pPr>
      <w:r w:rsidRPr="001D7C4D">
        <w:rPr>
          <w:rFonts w:ascii="Tahoma" w:hAnsi="Tahoma" w:cs="Tahoma"/>
          <w:sz w:val="24"/>
          <w:szCs w:val="24"/>
          <w:lang w:val="es-ES"/>
        </w:rPr>
        <w:t>4.5</w:t>
      </w:r>
      <w:r w:rsidR="00FE12FF" w:rsidRPr="001D7C4D">
        <w:rPr>
          <w:rFonts w:ascii="Tahoma" w:hAnsi="Tahoma" w:cs="Tahoma"/>
          <w:sz w:val="24"/>
          <w:szCs w:val="24"/>
          <w:lang w:val="es-ES"/>
        </w:rPr>
        <w:t xml:space="preserve"> </w:t>
      </w:r>
      <w:r w:rsidR="00EC10C2" w:rsidRPr="001D7C4D">
        <w:rPr>
          <w:rFonts w:ascii="Tahoma" w:hAnsi="Tahoma" w:cs="Tahoma"/>
          <w:sz w:val="24"/>
          <w:szCs w:val="24"/>
          <w:lang w:val="es-ES"/>
        </w:rPr>
        <w:t>En auto del</w:t>
      </w:r>
      <w:r w:rsidRPr="001D7C4D">
        <w:rPr>
          <w:rFonts w:ascii="Tahoma" w:hAnsi="Tahoma" w:cs="Tahoma"/>
          <w:sz w:val="24"/>
          <w:szCs w:val="24"/>
          <w:lang w:val="es-ES"/>
        </w:rPr>
        <w:t xml:space="preserve"> 20</w:t>
      </w:r>
      <w:r w:rsidR="00FE12FF" w:rsidRPr="001D7C4D">
        <w:rPr>
          <w:rFonts w:ascii="Tahoma" w:hAnsi="Tahoma" w:cs="Tahoma"/>
          <w:sz w:val="24"/>
          <w:szCs w:val="24"/>
          <w:lang w:val="es-ES"/>
        </w:rPr>
        <w:t xml:space="preserve"> siguiente se </w:t>
      </w:r>
      <w:r w:rsidR="00EC10C2" w:rsidRPr="001D7C4D">
        <w:rPr>
          <w:rFonts w:ascii="Tahoma" w:hAnsi="Tahoma" w:cs="Tahoma"/>
          <w:sz w:val="24"/>
          <w:szCs w:val="24"/>
          <w:lang w:val="es-ES"/>
        </w:rPr>
        <w:t>declaró</w:t>
      </w:r>
      <w:r w:rsidR="00033613" w:rsidRPr="001D7C4D">
        <w:rPr>
          <w:rFonts w:ascii="Tahoma" w:hAnsi="Tahoma" w:cs="Tahoma"/>
          <w:sz w:val="24"/>
          <w:szCs w:val="24"/>
          <w:lang w:val="es-ES"/>
        </w:rPr>
        <w:t xml:space="preserve"> </w:t>
      </w:r>
      <w:r w:rsidRPr="001D7C4D">
        <w:rPr>
          <w:rFonts w:ascii="Tahoma" w:hAnsi="Tahoma" w:cs="Tahoma"/>
          <w:sz w:val="24"/>
          <w:szCs w:val="24"/>
          <w:lang w:val="es-ES"/>
        </w:rPr>
        <w:t xml:space="preserve">la incursión en desacato </w:t>
      </w:r>
      <w:r w:rsidR="00EC10C2" w:rsidRPr="001D7C4D">
        <w:rPr>
          <w:rFonts w:ascii="Tahoma" w:hAnsi="Tahoma" w:cs="Tahoma"/>
          <w:sz w:val="24"/>
          <w:szCs w:val="24"/>
          <w:lang w:val="es-ES"/>
        </w:rPr>
        <w:t>y se le impuso</w:t>
      </w:r>
      <w:r w:rsidRPr="001D7C4D">
        <w:rPr>
          <w:rFonts w:ascii="Tahoma" w:hAnsi="Tahoma" w:cs="Tahoma"/>
          <w:sz w:val="24"/>
          <w:szCs w:val="24"/>
          <w:lang w:val="es-ES"/>
        </w:rPr>
        <w:t xml:space="preserve"> al </w:t>
      </w:r>
      <w:r w:rsidRPr="001D7C4D">
        <w:rPr>
          <w:rFonts w:ascii="Tahoma" w:hAnsi="Tahoma" w:cs="Tahoma"/>
          <w:sz w:val="24"/>
          <w:szCs w:val="24"/>
        </w:rPr>
        <w:t xml:space="preserve">Dr. Gerson Orlando </w:t>
      </w:r>
      <w:proofErr w:type="spellStart"/>
      <w:r w:rsidRPr="001D7C4D">
        <w:rPr>
          <w:rFonts w:ascii="Tahoma" w:hAnsi="Tahoma" w:cs="Tahoma"/>
          <w:sz w:val="24"/>
          <w:szCs w:val="24"/>
        </w:rPr>
        <w:t>Bermot</w:t>
      </w:r>
      <w:proofErr w:type="spellEnd"/>
      <w:r w:rsidRPr="001D7C4D">
        <w:rPr>
          <w:rFonts w:ascii="Tahoma" w:hAnsi="Tahoma" w:cs="Tahoma"/>
          <w:sz w:val="24"/>
          <w:szCs w:val="24"/>
        </w:rPr>
        <w:t xml:space="preserve"> </w:t>
      </w:r>
      <w:proofErr w:type="spellStart"/>
      <w:r w:rsidRPr="001D7C4D">
        <w:rPr>
          <w:rFonts w:ascii="Tahoma" w:hAnsi="Tahoma" w:cs="Tahoma"/>
          <w:sz w:val="24"/>
          <w:szCs w:val="24"/>
        </w:rPr>
        <w:t>Galavis</w:t>
      </w:r>
      <w:proofErr w:type="spellEnd"/>
      <w:r w:rsidR="00EC10C2" w:rsidRPr="001D7C4D">
        <w:rPr>
          <w:rFonts w:ascii="Tahoma" w:hAnsi="Tahoma" w:cs="Tahoma"/>
          <w:sz w:val="24"/>
          <w:szCs w:val="24"/>
          <w:lang w:val="es-ES"/>
        </w:rPr>
        <w:t xml:space="preserve"> sanción </w:t>
      </w:r>
      <w:r w:rsidR="000B1283" w:rsidRPr="001D7C4D">
        <w:rPr>
          <w:rFonts w:ascii="Tahoma" w:hAnsi="Tahoma" w:cs="Tahoma"/>
          <w:sz w:val="24"/>
          <w:szCs w:val="24"/>
          <w:lang w:val="es-ES"/>
        </w:rPr>
        <w:t>de tres días de arresto y multa de tres salarios mínimos legales.</w:t>
      </w:r>
      <w:r w:rsidR="002C5ED1" w:rsidRPr="001D7C4D">
        <w:rPr>
          <w:rFonts w:ascii="Tahoma" w:hAnsi="Tahoma" w:cs="Tahoma"/>
          <w:sz w:val="24"/>
          <w:szCs w:val="24"/>
          <w:lang w:val="es-ES"/>
        </w:rPr>
        <w:t xml:space="preserve"> Para resolver de esa manera</w:t>
      </w:r>
      <w:r w:rsidR="009318B9" w:rsidRPr="001D7C4D">
        <w:rPr>
          <w:rFonts w:ascii="Tahoma" w:hAnsi="Tahoma" w:cs="Tahoma"/>
          <w:sz w:val="24"/>
          <w:szCs w:val="24"/>
          <w:lang w:val="es-ES"/>
        </w:rPr>
        <w:t>,</w:t>
      </w:r>
      <w:r w:rsidR="002C5ED1" w:rsidRPr="001D7C4D">
        <w:rPr>
          <w:rFonts w:ascii="Tahoma" w:hAnsi="Tahoma" w:cs="Tahoma"/>
          <w:sz w:val="24"/>
          <w:szCs w:val="24"/>
          <w:lang w:val="es-ES"/>
        </w:rPr>
        <w:t xml:space="preserve"> se consideró que </w:t>
      </w:r>
      <w:r w:rsidRPr="001D7C4D">
        <w:rPr>
          <w:rFonts w:ascii="Tahoma" w:hAnsi="Tahoma" w:cs="Tahoma"/>
          <w:sz w:val="24"/>
          <w:szCs w:val="24"/>
          <w:lang w:val="es-ES"/>
        </w:rPr>
        <w:t>dicho funcionario no ha adelantado las gestiones que le competen en orden a obedecer el fallo de t</w:t>
      </w:r>
      <w:r w:rsidR="00720DED" w:rsidRPr="001D7C4D">
        <w:rPr>
          <w:rFonts w:ascii="Tahoma" w:hAnsi="Tahoma" w:cs="Tahoma"/>
          <w:sz w:val="24"/>
          <w:szCs w:val="24"/>
          <w:lang w:val="es-ES"/>
        </w:rPr>
        <w:t>utela</w:t>
      </w:r>
      <w:r w:rsidRPr="001D7C4D">
        <w:rPr>
          <w:rFonts w:ascii="Tahoma" w:hAnsi="Tahoma" w:cs="Tahoma"/>
          <w:sz w:val="24"/>
          <w:szCs w:val="24"/>
          <w:lang w:val="es-ES"/>
        </w:rPr>
        <w:t>, “no obstante su vinculación en estas diligencias y el término otorgado para allegar respuestas”</w:t>
      </w:r>
      <w:r w:rsidR="00720DED" w:rsidRPr="001D7C4D">
        <w:rPr>
          <w:rStyle w:val="Refdenotaalpie"/>
          <w:rFonts w:ascii="Tahoma" w:hAnsi="Tahoma" w:cs="Tahoma"/>
          <w:sz w:val="24"/>
          <w:szCs w:val="24"/>
        </w:rPr>
        <w:footnoteReference w:id="7"/>
      </w:r>
      <w:r w:rsidR="00720DED" w:rsidRPr="001D7C4D">
        <w:rPr>
          <w:rFonts w:ascii="Tahoma" w:hAnsi="Tahoma" w:cs="Tahoma"/>
          <w:sz w:val="24"/>
          <w:szCs w:val="24"/>
          <w:lang w:val="es-ES"/>
        </w:rPr>
        <w:t xml:space="preserve">. </w:t>
      </w:r>
      <w:r w:rsidR="000B1283" w:rsidRPr="001D7C4D">
        <w:rPr>
          <w:rFonts w:ascii="Tahoma" w:hAnsi="Tahoma" w:cs="Tahoma"/>
          <w:sz w:val="24"/>
          <w:szCs w:val="24"/>
          <w:lang w:val="es-ES"/>
        </w:rPr>
        <w:t xml:space="preserve"> </w:t>
      </w:r>
      <w:r w:rsidR="00033613" w:rsidRPr="001D7C4D">
        <w:rPr>
          <w:rFonts w:ascii="Tahoma" w:hAnsi="Tahoma" w:cs="Tahoma"/>
          <w:sz w:val="24"/>
          <w:szCs w:val="24"/>
          <w:lang w:val="es-ES"/>
        </w:rPr>
        <w:t xml:space="preserve"> </w:t>
      </w:r>
    </w:p>
    <w:p w:rsidR="00257B1D" w:rsidRPr="001D7C4D" w:rsidRDefault="00257B1D" w:rsidP="001D7C4D">
      <w:pPr>
        <w:spacing w:line="276" w:lineRule="auto"/>
        <w:jc w:val="both"/>
        <w:rPr>
          <w:rFonts w:ascii="Tahoma" w:hAnsi="Tahoma" w:cs="Tahoma"/>
          <w:sz w:val="24"/>
          <w:szCs w:val="24"/>
          <w:lang w:val="es-ES"/>
        </w:rPr>
      </w:pPr>
    </w:p>
    <w:p w:rsidR="003B7BA5" w:rsidRPr="001D7C4D" w:rsidRDefault="00257B1D" w:rsidP="001D7C4D">
      <w:pPr>
        <w:spacing w:line="276" w:lineRule="auto"/>
        <w:jc w:val="both"/>
        <w:rPr>
          <w:rFonts w:ascii="Tahoma" w:hAnsi="Tahoma" w:cs="Tahoma"/>
          <w:sz w:val="24"/>
          <w:szCs w:val="24"/>
        </w:rPr>
      </w:pPr>
      <w:r w:rsidRPr="001D7C4D">
        <w:rPr>
          <w:rFonts w:ascii="Tahoma" w:hAnsi="Tahoma" w:cs="Tahoma"/>
          <w:sz w:val="24"/>
          <w:szCs w:val="24"/>
          <w:lang w:val="es-ES"/>
        </w:rPr>
        <w:t>4.</w:t>
      </w:r>
      <w:r w:rsidR="00CF61F2" w:rsidRPr="001D7C4D">
        <w:rPr>
          <w:rFonts w:ascii="Tahoma" w:hAnsi="Tahoma" w:cs="Tahoma"/>
          <w:sz w:val="24"/>
          <w:szCs w:val="24"/>
          <w:lang w:val="es-ES"/>
        </w:rPr>
        <w:t>6</w:t>
      </w:r>
      <w:r w:rsidRPr="001D7C4D">
        <w:rPr>
          <w:rFonts w:ascii="Tahoma" w:hAnsi="Tahoma" w:cs="Tahoma"/>
          <w:sz w:val="24"/>
          <w:szCs w:val="24"/>
          <w:lang w:val="es-ES"/>
        </w:rPr>
        <w:t xml:space="preserve"> Mediante </w:t>
      </w:r>
      <w:r w:rsidR="00F22900" w:rsidRPr="001D7C4D">
        <w:rPr>
          <w:rFonts w:ascii="Tahoma" w:hAnsi="Tahoma" w:cs="Tahoma"/>
          <w:sz w:val="24"/>
          <w:szCs w:val="24"/>
          <w:lang w:val="es-ES"/>
        </w:rPr>
        <w:t>escrito del 26 del mencionado mes</w:t>
      </w:r>
      <w:r w:rsidR="009318B9" w:rsidRPr="001D7C4D">
        <w:rPr>
          <w:rFonts w:ascii="Tahoma" w:hAnsi="Tahoma" w:cs="Tahoma"/>
          <w:sz w:val="24"/>
          <w:szCs w:val="24"/>
          <w:lang w:val="es-ES"/>
        </w:rPr>
        <w:t>,</w:t>
      </w:r>
      <w:r w:rsidRPr="001D7C4D">
        <w:rPr>
          <w:rFonts w:ascii="Tahoma" w:hAnsi="Tahoma" w:cs="Tahoma"/>
          <w:sz w:val="24"/>
          <w:szCs w:val="24"/>
          <w:lang w:val="es-ES"/>
        </w:rPr>
        <w:t xml:space="preserve"> remitido al correo electrónico del Juzgado </w:t>
      </w:r>
      <w:r w:rsidR="00F22900" w:rsidRPr="001D7C4D">
        <w:rPr>
          <w:rFonts w:ascii="Tahoma" w:hAnsi="Tahoma" w:cs="Tahoma"/>
          <w:sz w:val="24"/>
          <w:szCs w:val="24"/>
          <w:lang w:val="es-ES"/>
        </w:rPr>
        <w:t>Séptimo</w:t>
      </w:r>
      <w:r w:rsidRPr="001D7C4D">
        <w:rPr>
          <w:rFonts w:ascii="Tahoma" w:hAnsi="Tahoma" w:cs="Tahoma"/>
          <w:sz w:val="24"/>
          <w:szCs w:val="24"/>
          <w:lang w:val="es-ES"/>
        </w:rPr>
        <w:t xml:space="preserve"> Civil Municipal</w:t>
      </w:r>
      <w:r w:rsidR="00F22900" w:rsidRPr="001D7C4D">
        <w:rPr>
          <w:rFonts w:ascii="Tahoma" w:hAnsi="Tahoma" w:cs="Tahoma"/>
          <w:sz w:val="24"/>
          <w:szCs w:val="24"/>
          <w:lang w:val="es-ES"/>
        </w:rPr>
        <w:t xml:space="preserve"> e</w:t>
      </w:r>
      <w:r w:rsidR="00340900" w:rsidRPr="001D7C4D">
        <w:rPr>
          <w:rFonts w:ascii="Tahoma" w:hAnsi="Tahoma" w:cs="Tahoma"/>
          <w:sz w:val="24"/>
          <w:szCs w:val="24"/>
          <w:lang w:val="es-ES"/>
        </w:rPr>
        <w:t>l 27</w:t>
      </w:r>
      <w:r w:rsidR="00F22900" w:rsidRPr="001D7C4D">
        <w:rPr>
          <w:rFonts w:ascii="Tahoma" w:hAnsi="Tahoma" w:cs="Tahoma"/>
          <w:sz w:val="24"/>
          <w:szCs w:val="24"/>
          <w:lang w:val="es-ES"/>
        </w:rPr>
        <w:t xml:space="preserve"> siguiente</w:t>
      </w:r>
      <w:r w:rsidR="009D61C5" w:rsidRPr="001D7C4D">
        <w:rPr>
          <w:rStyle w:val="Refdenotaalpie"/>
          <w:rFonts w:ascii="Tahoma" w:hAnsi="Tahoma" w:cs="Tahoma"/>
          <w:sz w:val="24"/>
          <w:szCs w:val="24"/>
        </w:rPr>
        <w:footnoteReference w:id="8"/>
      </w:r>
      <w:r w:rsidR="0021243F" w:rsidRPr="001D7C4D">
        <w:rPr>
          <w:rFonts w:ascii="Tahoma" w:hAnsi="Tahoma" w:cs="Tahoma"/>
          <w:sz w:val="24"/>
          <w:szCs w:val="24"/>
          <w:lang w:val="es-ES"/>
        </w:rPr>
        <w:t xml:space="preserve">, el </w:t>
      </w:r>
      <w:r w:rsidR="00F22900" w:rsidRPr="001D7C4D">
        <w:rPr>
          <w:rFonts w:ascii="Tahoma" w:hAnsi="Tahoma" w:cs="Tahoma"/>
          <w:sz w:val="24"/>
          <w:szCs w:val="24"/>
          <w:lang w:val="es-ES"/>
        </w:rPr>
        <w:t xml:space="preserve">Subdirector Jurídico de la Dirección Territorial de Salud de Caldas </w:t>
      </w:r>
      <w:r w:rsidR="006D07C6" w:rsidRPr="001D7C4D">
        <w:rPr>
          <w:rFonts w:ascii="Tahoma" w:hAnsi="Tahoma" w:cs="Tahoma"/>
          <w:sz w:val="24"/>
          <w:szCs w:val="24"/>
          <w:lang w:val="es-ES"/>
        </w:rPr>
        <w:t xml:space="preserve">solicitó se revocara </w:t>
      </w:r>
      <w:r w:rsidR="00F22900" w:rsidRPr="001D7C4D">
        <w:rPr>
          <w:rFonts w:ascii="Tahoma" w:hAnsi="Tahoma" w:cs="Tahoma"/>
          <w:sz w:val="24"/>
          <w:szCs w:val="24"/>
          <w:lang w:val="es-ES"/>
        </w:rPr>
        <w:t>la sanción impuesta y se declar</w:t>
      </w:r>
      <w:r w:rsidR="00D54CE8" w:rsidRPr="001D7C4D">
        <w:rPr>
          <w:rFonts w:ascii="Tahoma" w:hAnsi="Tahoma" w:cs="Tahoma"/>
          <w:sz w:val="24"/>
          <w:szCs w:val="24"/>
          <w:lang w:val="es-ES"/>
        </w:rPr>
        <w:t>ara</w:t>
      </w:r>
      <w:r w:rsidR="00F22900" w:rsidRPr="001D7C4D">
        <w:rPr>
          <w:rFonts w:ascii="Tahoma" w:hAnsi="Tahoma" w:cs="Tahoma"/>
          <w:sz w:val="24"/>
          <w:szCs w:val="24"/>
          <w:lang w:val="es-ES"/>
        </w:rPr>
        <w:t xml:space="preserve"> la nulidad de la actuación</w:t>
      </w:r>
      <w:r w:rsidR="00CF61F2" w:rsidRPr="001D7C4D">
        <w:rPr>
          <w:rFonts w:ascii="Tahoma" w:hAnsi="Tahoma" w:cs="Tahoma"/>
          <w:sz w:val="24"/>
          <w:szCs w:val="24"/>
          <w:lang w:val="es-ES"/>
        </w:rPr>
        <w:t>, a partir del auto admisorio de la tutela</w:t>
      </w:r>
      <w:r w:rsidR="00D92BC0" w:rsidRPr="001D7C4D">
        <w:rPr>
          <w:rFonts w:ascii="Tahoma" w:hAnsi="Tahoma" w:cs="Tahoma"/>
          <w:sz w:val="24"/>
          <w:szCs w:val="24"/>
          <w:lang w:val="es-ES"/>
        </w:rPr>
        <w:t>.</w:t>
      </w:r>
      <w:r w:rsidR="003B7BA5" w:rsidRPr="001D7C4D">
        <w:rPr>
          <w:rFonts w:ascii="Tahoma" w:hAnsi="Tahoma" w:cs="Tahoma"/>
          <w:sz w:val="24"/>
          <w:szCs w:val="24"/>
          <w:lang w:val="es-ES"/>
        </w:rPr>
        <w:t xml:space="preserve"> Adujo que</w:t>
      </w:r>
      <w:r w:rsidR="00F22900" w:rsidRPr="001D7C4D">
        <w:rPr>
          <w:rFonts w:ascii="Tahoma" w:hAnsi="Tahoma" w:cs="Tahoma"/>
          <w:sz w:val="24"/>
          <w:szCs w:val="24"/>
          <w:lang w:val="es-ES"/>
        </w:rPr>
        <w:t>:</w:t>
      </w:r>
      <w:r w:rsidR="003B7BA5" w:rsidRPr="001D7C4D">
        <w:rPr>
          <w:rFonts w:ascii="Tahoma" w:hAnsi="Tahoma" w:cs="Tahoma"/>
          <w:sz w:val="24"/>
          <w:szCs w:val="24"/>
          <w:lang w:val="es-ES"/>
        </w:rPr>
        <w:t xml:space="preserve"> </w:t>
      </w:r>
      <w:r w:rsidR="00356F56" w:rsidRPr="001D7C4D">
        <w:rPr>
          <w:rFonts w:ascii="Tahoma" w:hAnsi="Tahoma" w:cs="Tahoma"/>
          <w:sz w:val="24"/>
          <w:szCs w:val="24"/>
          <w:lang w:val="es-ES"/>
        </w:rPr>
        <w:t>a)</w:t>
      </w:r>
      <w:r w:rsidR="00F22900" w:rsidRPr="001D7C4D">
        <w:rPr>
          <w:rFonts w:ascii="Tahoma" w:hAnsi="Tahoma" w:cs="Tahoma"/>
          <w:sz w:val="24"/>
          <w:szCs w:val="24"/>
          <w:lang w:val="es-ES"/>
        </w:rPr>
        <w:t xml:space="preserve"> esa entidad procedió a remitir compromiso de pago a </w:t>
      </w:r>
      <w:proofErr w:type="spellStart"/>
      <w:r w:rsidR="00F22900" w:rsidRPr="001D7C4D">
        <w:rPr>
          <w:rFonts w:ascii="Tahoma" w:hAnsi="Tahoma" w:cs="Tahoma"/>
          <w:sz w:val="24"/>
          <w:szCs w:val="24"/>
          <w:lang w:val="es-ES"/>
        </w:rPr>
        <w:t>Comfamiliar</w:t>
      </w:r>
      <w:proofErr w:type="spellEnd"/>
      <w:r w:rsidR="00F22900" w:rsidRPr="001D7C4D">
        <w:rPr>
          <w:rFonts w:ascii="Tahoma" w:hAnsi="Tahoma" w:cs="Tahoma"/>
          <w:sz w:val="24"/>
          <w:szCs w:val="24"/>
          <w:lang w:val="es-ES"/>
        </w:rPr>
        <w:t xml:space="preserve"> Risaralda, mas hasta el momento no han obtenido respuesta. Por tanto</w:t>
      </w:r>
      <w:r w:rsidR="00D54CE8" w:rsidRPr="001D7C4D">
        <w:rPr>
          <w:rFonts w:ascii="Tahoma" w:hAnsi="Tahoma" w:cs="Tahoma"/>
          <w:sz w:val="24"/>
          <w:szCs w:val="24"/>
          <w:lang w:val="es-ES"/>
        </w:rPr>
        <w:t>,</w:t>
      </w:r>
      <w:r w:rsidR="00F22900" w:rsidRPr="001D7C4D">
        <w:rPr>
          <w:rFonts w:ascii="Tahoma" w:hAnsi="Tahoma" w:cs="Tahoma"/>
          <w:sz w:val="24"/>
          <w:szCs w:val="24"/>
          <w:lang w:val="es-ES"/>
        </w:rPr>
        <w:t xml:space="preserve"> con ello se entiende </w:t>
      </w:r>
      <w:r w:rsidR="00F22900" w:rsidRPr="001D7C4D">
        <w:rPr>
          <w:rFonts w:ascii="Tahoma" w:hAnsi="Tahoma" w:cs="Tahoma"/>
          <w:sz w:val="24"/>
          <w:szCs w:val="24"/>
          <w:lang w:val="es-ES"/>
        </w:rPr>
        <w:lastRenderedPageBreak/>
        <w:t>resuelto de fondo la solicitud formulada y por lo mismo superado el hecho vulnerador</w:t>
      </w:r>
      <w:r w:rsidR="00CF61F2" w:rsidRPr="001D7C4D">
        <w:rPr>
          <w:rFonts w:ascii="Tahoma" w:hAnsi="Tahoma" w:cs="Tahoma"/>
          <w:sz w:val="24"/>
          <w:szCs w:val="24"/>
          <w:lang w:val="es-ES"/>
        </w:rPr>
        <w:t xml:space="preserve"> y</w:t>
      </w:r>
      <w:r w:rsidR="00F22900" w:rsidRPr="001D7C4D">
        <w:rPr>
          <w:rFonts w:ascii="Tahoma" w:hAnsi="Tahoma" w:cs="Tahoma"/>
          <w:sz w:val="24"/>
          <w:szCs w:val="24"/>
          <w:lang w:val="es-ES"/>
        </w:rPr>
        <w:t xml:space="preserve"> b)</w:t>
      </w:r>
      <w:r w:rsidR="00CF61F2" w:rsidRPr="001D7C4D">
        <w:rPr>
          <w:rFonts w:ascii="Tahoma" w:hAnsi="Tahoma" w:cs="Tahoma"/>
          <w:sz w:val="24"/>
          <w:szCs w:val="24"/>
          <w:lang w:val="es-ES"/>
        </w:rPr>
        <w:t xml:space="preserve"> revisada las bases de</w:t>
      </w:r>
      <w:r w:rsidR="009F54BC" w:rsidRPr="001D7C4D">
        <w:rPr>
          <w:rFonts w:ascii="Tahoma" w:hAnsi="Tahoma" w:cs="Tahoma"/>
          <w:sz w:val="24"/>
          <w:szCs w:val="24"/>
          <w:lang w:val="es-ES"/>
        </w:rPr>
        <w:t xml:space="preserve"> datos de</w:t>
      </w:r>
      <w:r w:rsidR="00CF61F2" w:rsidRPr="001D7C4D">
        <w:rPr>
          <w:rFonts w:ascii="Tahoma" w:hAnsi="Tahoma" w:cs="Tahoma"/>
          <w:sz w:val="24"/>
          <w:szCs w:val="24"/>
          <w:lang w:val="es-ES"/>
        </w:rPr>
        <w:t xml:space="preserve"> esa entidad</w:t>
      </w:r>
      <w:r w:rsidR="00D54CE8" w:rsidRPr="001D7C4D">
        <w:rPr>
          <w:rFonts w:ascii="Tahoma" w:hAnsi="Tahoma" w:cs="Tahoma"/>
          <w:sz w:val="24"/>
          <w:szCs w:val="24"/>
          <w:lang w:val="es-ES"/>
        </w:rPr>
        <w:t>,</w:t>
      </w:r>
      <w:r w:rsidR="00CF61F2" w:rsidRPr="001D7C4D">
        <w:rPr>
          <w:rFonts w:ascii="Tahoma" w:hAnsi="Tahoma" w:cs="Tahoma"/>
          <w:sz w:val="24"/>
          <w:szCs w:val="24"/>
          <w:lang w:val="es-ES"/>
        </w:rPr>
        <w:t xml:space="preserve"> se constató que en momento alguno recibieron notificaciones por parte del juzgado accionado, pues para ese efecto se utilizó un correo electrónico distinto al dispuesto para notificaciones judiciales</w:t>
      </w:r>
      <w:r w:rsidR="00880F08" w:rsidRPr="001D7C4D">
        <w:rPr>
          <w:rStyle w:val="Refdenotaalpie"/>
          <w:rFonts w:ascii="Tahoma" w:hAnsi="Tahoma" w:cs="Tahoma"/>
          <w:sz w:val="24"/>
          <w:szCs w:val="24"/>
        </w:rPr>
        <w:footnoteReference w:id="9"/>
      </w:r>
      <w:r w:rsidR="00F36596" w:rsidRPr="001D7C4D">
        <w:rPr>
          <w:rFonts w:ascii="Tahoma" w:hAnsi="Tahoma" w:cs="Tahoma"/>
          <w:sz w:val="24"/>
          <w:szCs w:val="24"/>
        </w:rPr>
        <w:t>.</w:t>
      </w:r>
      <w:r w:rsidR="003B7BA5" w:rsidRPr="001D7C4D">
        <w:rPr>
          <w:rFonts w:ascii="Tahoma" w:hAnsi="Tahoma" w:cs="Tahoma"/>
          <w:sz w:val="24"/>
          <w:szCs w:val="24"/>
        </w:rPr>
        <w:t xml:space="preserve">  </w:t>
      </w:r>
    </w:p>
    <w:p w:rsidR="009C0773" w:rsidRPr="001D7C4D" w:rsidRDefault="009C0773" w:rsidP="001D7C4D">
      <w:pPr>
        <w:spacing w:line="276" w:lineRule="auto"/>
        <w:jc w:val="both"/>
        <w:rPr>
          <w:rFonts w:ascii="Tahoma" w:hAnsi="Tahoma" w:cs="Tahoma"/>
          <w:sz w:val="24"/>
          <w:szCs w:val="24"/>
        </w:rPr>
      </w:pPr>
    </w:p>
    <w:p w:rsidR="00880F08" w:rsidRPr="001D7C4D" w:rsidRDefault="00CF61F2" w:rsidP="001D7C4D">
      <w:pPr>
        <w:spacing w:line="276" w:lineRule="auto"/>
        <w:jc w:val="both"/>
        <w:rPr>
          <w:rFonts w:ascii="Tahoma" w:hAnsi="Tahoma" w:cs="Tahoma"/>
          <w:sz w:val="24"/>
          <w:szCs w:val="24"/>
        </w:rPr>
      </w:pPr>
      <w:r w:rsidRPr="001D7C4D">
        <w:rPr>
          <w:rFonts w:ascii="Tahoma" w:hAnsi="Tahoma" w:cs="Tahoma"/>
          <w:sz w:val="24"/>
          <w:szCs w:val="24"/>
        </w:rPr>
        <w:t>4.7</w:t>
      </w:r>
      <w:r w:rsidR="009C0773" w:rsidRPr="001D7C4D">
        <w:rPr>
          <w:rFonts w:ascii="Tahoma" w:hAnsi="Tahoma" w:cs="Tahoma"/>
          <w:sz w:val="24"/>
          <w:szCs w:val="24"/>
        </w:rPr>
        <w:t xml:space="preserve"> </w:t>
      </w:r>
      <w:r w:rsidR="00A157DE" w:rsidRPr="001D7C4D">
        <w:rPr>
          <w:rFonts w:ascii="Tahoma" w:hAnsi="Tahoma" w:cs="Tahoma"/>
          <w:sz w:val="24"/>
          <w:szCs w:val="24"/>
        </w:rPr>
        <w:t>No obra</w:t>
      </w:r>
      <w:r w:rsidR="00A03570" w:rsidRPr="001D7C4D">
        <w:rPr>
          <w:rFonts w:ascii="Tahoma" w:hAnsi="Tahoma" w:cs="Tahoma"/>
          <w:sz w:val="24"/>
          <w:szCs w:val="24"/>
        </w:rPr>
        <w:t xml:space="preserve"> constancia </w:t>
      </w:r>
      <w:r w:rsidR="00D005E8" w:rsidRPr="001D7C4D">
        <w:rPr>
          <w:rFonts w:ascii="Tahoma" w:hAnsi="Tahoma" w:cs="Tahoma"/>
          <w:sz w:val="24"/>
          <w:szCs w:val="24"/>
        </w:rPr>
        <w:t xml:space="preserve">de la incorporación </w:t>
      </w:r>
      <w:r w:rsidR="00354647" w:rsidRPr="001D7C4D">
        <w:rPr>
          <w:rFonts w:ascii="Tahoma" w:hAnsi="Tahoma" w:cs="Tahoma"/>
          <w:sz w:val="24"/>
          <w:szCs w:val="24"/>
        </w:rPr>
        <w:t>del anterior escrito en el expediente</w:t>
      </w:r>
      <w:r w:rsidR="00A157DE" w:rsidRPr="001D7C4D">
        <w:rPr>
          <w:rFonts w:ascii="Tahoma" w:hAnsi="Tahoma" w:cs="Tahoma"/>
          <w:sz w:val="24"/>
          <w:szCs w:val="24"/>
        </w:rPr>
        <w:t xml:space="preserve"> y por esa razón e</w:t>
      </w:r>
      <w:r w:rsidR="009318B9" w:rsidRPr="001D7C4D">
        <w:rPr>
          <w:rFonts w:ascii="Tahoma" w:hAnsi="Tahoma" w:cs="Tahoma"/>
          <w:sz w:val="24"/>
          <w:szCs w:val="24"/>
        </w:rPr>
        <w:t xml:space="preserve">sta </w:t>
      </w:r>
      <w:r w:rsidR="000E0E09" w:rsidRPr="001D7C4D">
        <w:rPr>
          <w:rFonts w:ascii="Tahoma" w:hAnsi="Tahoma" w:cs="Tahoma"/>
          <w:sz w:val="24"/>
          <w:szCs w:val="24"/>
        </w:rPr>
        <w:t xml:space="preserve">Sala, </w:t>
      </w:r>
      <w:r w:rsidR="00E23CF5" w:rsidRPr="001D7C4D">
        <w:rPr>
          <w:rFonts w:ascii="Tahoma" w:hAnsi="Tahoma" w:cs="Tahoma"/>
          <w:sz w:val="24"/>
          <w:szCs w:val="24"/>
        </w:rPr>
        <w:t xml:space="preserve">como ya se dijo, </w:t>
      </w:r>
      <w:r w:rsidR="000E0E09" w:rsidRPr="001D7C4D">
        <w:rPr>
          <w:rFonts w:ascii="Tahoma" w:hAnsi="Tahoma" w:cs="Tahoma"/>
          <w:sz w:val="24"/>
          <w:szCs w:val="24"/>
        </w:rPr>
        <w:t xml:space="preserve">por auto del </w:t>
      </w:r>
      <w:r w:rsidR="00E23CF5" w:rsidRPr="001D7C4D">
        <w:rPr>
          <w:rFonts w:ascii="Tahoma" w:hAnsi="Tahoma" w:cs="Tahoma"/>
          <w:sz w:val="24"/>
          <w:szCs w:val="24"/>
        </w:rPr>
        <w:t>23 de abril último</w:t>
      </w:r>
      <w:r w:rsidR="000E0E09" w:rsidRPr="001D7C4D">
        <w:rPr>
          <w:rFonts w:ascii="Tahoma" w:hAnsi="Tahoma" w:cs="Tahoma"/>
          <w:sz w:val="24"/>
          <w:szCs w:val="24"/>
        </w:rPr>
        <w:t xml:space="preserve">, requirió al Juzgado </w:t>
      </w:r>
      <w:r w:rsidR="00E23CF5" w:rsidRPr="001D7C4D">
        <w:rPr>
          <w:rFonts w:ascii="Tahoma" w:hAnsi="Tahoma" w:cs="Tahoma"/>
          <w:sz w:val="24"/>
          <w:szCs w:val="24"/>
        </w:rPr>
        <w:t>Séptimo</w:t>
      </w:r>
      <w:r w:rsidR="000E0E09" w:rsidRPr="001D7C4D">
        <w:rPr>
          <w:rFonts w:ascii="Tahoma" w:hAnsi="Tahoma" w:cs="Tahoma"/>
          <w:sz w:val="24"/>
          <w:szCs w:val="24"/>
        </w:rPr>
        <w:t xml:space="preserve"> Civil Municipal con el objeto de que </w:t>
      </w:r>
      <w:r w:rsidR="00E23CF5" w:rsidRPr="001D7C4D">
        <w:rPr>
          <w:rFonts w:ascii="Tahoma" w:hAnsi="Tahoma" w:cs="Tahoma"/>
          <w:sz w:val="24"/>
          <w:szCs w:val="24"/>
        </w:rPr>
        <w:t>informara el estado en que se encontraba tal solicitud, empero ningún pronunciamiento realizó.</w:t>
      </w:r>
    </w:p>
    <w:p w:rsidR="00A157DE" w:rsidRPr="001D7C4D" w:rsidRDefault="00A157DE" w:rsidP="001D7C4D">
      <w:pPr>
        <w:spacing w:line="276" w:lineRule="auto"/>
        <w:jc w:val="both"/>
        <w:rPr>
          <w:rFonts w:ascii="Tahoma" w:hAnsi="Tahoma" w:cs="Tahoma"/>
          <w:sz w:val="24"/>
          <w:szCs w:val="24"/>
        </w:rPr>
      </w:pPr>
    </w:p>
    <w:p w:rsidR="009C0773" w:rsidRPr="001D7C4D" w:rsidRDefault="00A157DE" w:rsidP="001D7C4D">
      <w:pPr>
        <w:spacing w:line="276" w:lineRule="auto"/>
        <w:jc w:val="both"/>
        <w:rPr>
          <w:rFonts w:ascii="Tahoma" w:hAnsi="Tahoma" w:cs="Tahoma"/>
          <w:sz w:val="24"/>
          <w:szCs w:val="24"/>
        </w:rPr>
      </w:pPr>
      <w:r w:rsidRPr="001D7C4D">
        <w:rPr>
          <w:rFonts w:ascii="Tahoma" w:hAnsi="Tahoma" w:cs="Tahoma"/>
          <w:sz w:val="24"/>
          <w:szCs w:val="24"/>
        </w:rPr>
        <w:t>4.8</w:t>
      </w:r>
      <w:r w:rsidR="00880F08" w:rsidRPr="001D7C4D">
        <w:rPr>
          <w:rFonts w:ascii="Tahoma" w:hAnsi="Tahoma" w:cs="Tahoma"/>
          <w:sz w:val="24"/>
          <w:szCs w:val="24"/>
        </w:rPr>
        <w:t xml:space="preserve"> </w:t>
      </w:r>
      <w:r w:rsidR="00417222" w:rsidRPr="001D7C4D">
        <w:rPr>
          <w:rFonts w:ascii="Tahoma" w:hAnsi="Tahoma" w:cs="Tahoma"/>
          <w:sz w:val="24"/>
          <w:szCs w:val="24"/>
        </w:rPr>
        <w:t xml:space="preserve">Por auto del </w:t>
      </w:r>
      <w:r w:rsidRPr="001D7C4D">
        <w:rPr>
          <w:rFonts w:ascii="Tahoma" w:hAnsi="Tahoma" w:cs="Tahoma"/>
          <w:sz w:val="24"/>
          <w:szCs w:val="24"/>
        </w:rPr>
        <w:t>17 de abril</w:t>
      </w:r>
      <w:r w:rsidR="00417222" w:rsidRPr="001D7C4D">
        <w:rPr>
          <w:rFonts w:ascii="Tahoma" w:hAnsi="Tahoma" w:cs="Tahoma"/>
          <w:sz w:val="24"/>
          <w:szCs w:val="24"/>
        </w:rPr>
        <w:t xml:space="preserve"> último la Juez</w:t>
      </w:r>
      <w:r w:rsidR="00D54CE8" w:rsidRPr="001D7C4D">
        <w:rPr>
          <w:rFonts w:ascii="Tahoma" w:hAnsi="Tahoma" w:cs="Tahoma"/>
          <w:sz w:val="24"/>
          <w:szCs w:val="24"/>
        </w:rPr>
        <w:t>a</w:t>
      </w:r>
      <w:r w:rsidR="00417222" w:rsidRPr="001D7C4D">
        <w:rPr>
          <w:rFonts w:ascii="Tahoma" w:hAnsi="Tahoma" w:cs="Tahoma"/>
          <w:sz w:val="24"/>
          <w:szCs w:val="24"/>
        </w:rPr>
        <w:t xml:space="preserve"> </w:t>
      </w:r>
      <w:r w:rsidRPr="001D7C4D">
        <w:rPr>
          <w:rFonts w:ascii="Tahoma" w:hAnsi="Tahoma" w:cs="Tahoma"/>
          <w:sz w:val="24"/>
          <w:szCs w:val="24"/>
        </w:rPr>
        <w:t>Primera</w:t>
      </w:r>
      <w:r w:rsidR="00781FD6" w:rsidRPr="001D7C4D">
        <w:rPr>
          <w:rFonts w:ascii="Tahoma" w:hAnsi="Tahoma" w:cs="Tahoma"/>
          <w:sz w:val="24"/>
          <w:szCs w:val="24"/>
        </w:rPr>
        <w:t xml:space="preserve"> </w:t>
      </w:r>
      <w:r w:rsidR="00417222" w:rsidRPr="001D7C4D">
        <w:rPr>
          <w:rFonts w:ascii="Tahoma" w:hAnsi="Tahoma" w:cs="Tahoma"/>
          <w:sz w:val="24"/>
          <w:szCs w:val="24"/>
        </w:rPr>
        <w:t>Civil del Circuito local resolvió confirmar la sanción impuesta</w:t>
      </w:r>
      <w:r w:rsidR="009C0773" w:rsidRPr="001D7C4D">
        <w:rPr>
          <w:rFonts w:ascii="Tahoma" w:hAnsi="Tahoma" w:cs="Tahoma"/>
          <w:sz w:val="24"/>
          <w:szCs w:val="24"/>
        </w:rPr>
        <w:t>.</w:t>
      </w:r>
      <w:r w:rsidR="00896D31" w:rsidRPr="001D7C4D">
        <w:rPr>
          <w:rFonts w:ascii="Tahoma" w:hAnsi="Tahoma" w:cs="Tahoma"/>
          <w:sz w:val="24"/>
          <w:szCs w:val="24"/>
        </w:rPr>
        <w:t xml:space="preserve"> </w:t>
      </w:r>
      <w:r w:rsidR="00781FD6" w:rsidRPr="001D7C4D">
        <w:rPr>
          <w:rFonts w:ascii="Tahoma" w:hAnsi="Tahoma" w:cs="Tahoma"/>
          <w:sz w:val="24"/>
          <w:szCs w:val="24"/>
        </w:rPr>
        <w:t xml:space="preserve">En esa providencia adujo </w:t>
      </w:r>
      <w:r w:rsidR="00896D31" w:rsidRPr="001D7C4D">
        <w:rPr>
          <w:rFonts w:ascii="Tahoma" w:hAnsi="Tahoma" w:cs="Tahoma"/>
          <w:sz w:val="24"/>
          <w:szCs w:val="24"/>
        </w:rPr>
        <w:t xml:space="preserve">que </w:t>
      </w:r>
      <w:r w:rsidRPr="001D7C4D">
        <w:rPr>
          <w:rFonts w:ascii="Tahoma" w:hAnsi="Tahoma" w:cs="Tahoma"/>
          <w:sz w:val="24"/>
          <w:szCs w:val="24"/>
        </w:rPr>
        <w:t>el funcionario implicado no había realizado ningún pronunciamiento</w:t>
      </w:r>
      <w:r w:rsidR="00464B60" w:rsidRPr="001D7C4D">
        <w:rPr>
          <w:rFonts w:ascii="Tahoma" w:hAnsi="Tahoma" w:cs="Tahoma"/>
          <w:sz w:val="24"/>
          <w:szCs w:val="24"/>
        </w:rPr>
        <w:t xml:space="preserve"> en el trámite incidental</w:t>
      </w:r>
      <w:r w:rsidR="00F5353B" w:rsidRPr="001D7C4D">
        <w:rPr>
          <w:rStyle w:val="Refdenotaalpie"/>
          <w:rFonts w:ascii="Tahoma" w:hAnsi="Tahoma" w:cs="Tahoma"/>
          <w:sz w:val="24"/>
          <w:szCs w:val="24"/>
        </w:rPr>
        <w:footnoteReference w:id="10"/>
      </w:r>
      <w:r w:rsidR="00F5353B" w:rsidRPr="001D7C4D">
        <w:rPr>
          <w:rFonts w:ascii="Tahoma" w:hAnsi="Tahoma" w:cs="Tahoma"/>
          <w:sz w:val="24"/>
          <w:szCs w:val="24"/>
        </w:rPr>
        <w:t>.</w:t>
      </w:r>
      <w:r w:rsidR="009C0773" w:rsidRPr="001D7C4D">
        <w:rPr>
          <w:rFonts w:ascii="Tahoma" w:hAnsi="Tahoma" w:cs="Tahoma"/>
          <w:sz w:val="24"/>
          <w:szCs w:val="24"/>
        </w:rPr>
        <w:t xml:space="preserve"> </w:t>
      </w:r>
    </w:p>
    <w:p w:rsidR="00564E7A" w:rsidRPr="001D7C4D" w:rsidRDefault="00564E7A" w:rsidP="001D7C4D">
      <w:pPr>
        <w:spacing w:line="276" w:lineRule="auto"/>
        <w:jc w:val="both"/>
        <w:rPr>
          <w:rFonts w:ascii="Tahoma" w:hAnsi="Tahoma" w:cs="Tahoma"/>
          <w:sz w:val="24"/>
          <w:szCs w:val="24"/>
        </w:rPr>
      </w:pPr>
    </w:p>
    <w:p w:rsidR="00AA77AE" w:rsidRPr="001D7C4D" w:rsidRDefault="00564E7A" w:rsidP="001D7C4D">
      <w:pPr>
        <w:tabs>
          <w:tab w:val="left" w:pos="0"/>
          <w:tab w:val="left" w:pos="142"/>
          <w:tab w:val="left" w:pos="7920"/>
        </w:tabs>
        <w:spacing w:line="276" w:lineRule="auto"/>
        <w:jc w:val="both"/>
        <w:rPr>
          <w:rFonts w:ascii="Tahoma" w:hAnsi="Tahoma" w:cs="Tahoma"/>
          <w:sz w:val="24"/>
          <w:szCs w:val="24"/>
        </w:rPr>
      </w:pPr>
      <w:r w:rsidRPr="001D7C4D">
        <w:rPr>
          <w:rFonts w:ascii="Tahoma" w:hAnsi="Tahoma" w:cs="Tahoma"/>
          <w:sz w:val="24"/>
          <w:szCs w:val="24"/>
        </w:rPr>
        <w:t xml:space="preserve">5. </w:t>
      </w:r>
      <w:r w:rsidR="00AA77AE" w:rsidRPr="001D7C4D">
        <w:rPr>
          <w:rFonts w:ascii="Tahoma" w:hAnsi="Tahoma" w:cs="Tahoma"/>
          <w:sz w:val="24"/>
          <w:szCs w:val="24"/>
        </w:rPr>
        <w:t>Tal como se infiere del escrito por medio del cual se promovió la acción, pretende el demandante se declare la nulidad de la actuación en el proceso de tutela, que por ende, incluye la sentencia en él proferida, circunstancia que por sí sola hace im</w:t>
      </w:r>
      <w:r w:rsidR="001351CB" w:rsidRPr="001D7C4D">
        <w:rPr>
          <w:rFonts w:ascii="Tahoma" w:hAnsi="Tahoma" w:cs="Tahoma"/>
          <w:sz w:val="24"/>
          <w:szCs w:val="24"/>
        </w:rPr>
        <w:t>procedente el amparo solicitado, de acuerdo con la jurisprudencia atrás transcrita que como causal específica de procedibilidad</w:t>
      </w:r>
      <w:r w:rsidR="00CA50EE" w:rsidRPr="001D7C4D">
        <w:rPr>
          <w:rFonts w:ascii="Tahoma" w:hAnsi="Tahoma" w:cs="Tahoma"/>
          <w:sz w:val="24"/>
          <w:szCs w:val="24"/>
        </w:rPr>
        <w:t xml:space="preserve"> de esa especial acción frente a providencias judiciales, exige que no se trate de una senten</w:t>
      </w:r>
      <w:r w:rsidR="001351CB" w:rsidRPr="001D7C4D">
        <w:rPr>
          <w:rFonts w:ascii="Tahoma" w:hAnsi="Tahoma" w:cs="Tahoma"/>
          <w:sz w:val="24"/>
          <w:szCs w:val="24"/>
        </w:rPr>
        <w:t xml:space="preserve">cia de tutela. </w:t>
      </w:r>
    </w:p>
    <w:p w:rsidR="00AA77AE" w:rsidRPr="001D7C4D" w:rsidRDefault="00AA77AE" w:rsidP="001D7C4D">
      <w:pPr>
        <w:tabs>
          <w:tab w:val="left" w:pos="0"/>
          <w:tab w:val="left" w:pos="142"/>
          <w:tab w:val="left" w:pos="7920"/>
        </w:tabs>
        <w:spacing w:line="276" w:lineRule="auto"/>
        <w:jc w:val="both"/>
        <w:rPr>
          <w:rFonts w:ascii="Tahoma" w:hAnsi="Tahoma" w:cs="Tahoma"/>
          <w:sz w:val="24"/>
          <w:szCs w:val="24"/>
        </w:rPr>
      </w:pPr>
    </w:p>
    <w:p w:rsidR="00020BB8" w:rsidRPr="001D7C4D" w:rsidRDefault="00020BB8" w:rsidP="001D7C4D">
      <w:pPr>
        <w:tabs>
          <w:tab w:val="left" w:pos="0"/>
          <w:tab w:val="left" w:pos="142"/>
          <w:tab w:val="left" w:pos="7920"/>
        </w:tabs>
        <w:spacing w:line="276" w:lineRule="auto"/>
        <w:jc w:val="both"/>
        <w:rPr>
          <w:rFonts w:ascii="Tahoma" w:hAnsi="Tahoma" w:cs="Tahoma"/>
          <w:sz w:val="24"/>
          <w:szCs w:val="24"/>
          <w:lang w:val="es-CO"/>
        </w:rPr>
      </w:pPr>
      <w:r w:rsidRPr="001D7C4D">
        <w:rPr>
          <w:rFonts w:ascii="Tahoma" w:hAnsi="Tahoma" w:cs="Tahoma"/>
          <w:sz w:val="24"/>
          <w:szCs w:val="24"/>
        </w:rPr>
        <w:t xml:space="preserve">En efecto, la </w:t>
      </w:r>
      <w:r w:rsidR="009169F1" w:rsidRPr="001D7C4D">
        <w:rPr>
          <w:rFonts w:ascii="Tahoma" w:hAnsi="Tahoma" w:cs="Tahoma"/>
          <w:sz w:val="24"/>
          <w:szCs w:val="24"/>
        </w:rPr>
        <w:t xml:space="preserve">Corte Constitucional ha </w:t>
      </w:r>
      <w:r w:rsidR="00CA50EE" w:rsidRPr="001D7C4D">
        <w:rPr>
          <w:rFonts w:ascii="Tahoma" w:hAnsi="Tahoma" w:cs="Tahoma"/>
          <w:sz w:val="24"/>
          <w:szCs w:val="24"/>
        </w:rPr>
        <w:t xml:space="preserve">explicado que la finalidad de que se satisfaga tal presupuesto es </w:t>
      </w:r>
      <w:r w:rsidR="009169F1" w:rsidRPr="001D7C4D">
        <w:rPr>
          <w:rFonts w:ascii="Tahoma" w:hAnsi="Tahoma" w:cs="Tahoma"/>
          <w:sz w:val="24"/>
          <w:szCs w:val="24"/>
        </w:rPr>
        <w:t xml:space="preserve">evitar que el litigio se prolongue indebidamente y se desconozcan principios como el de la seguridad </w:t>
      </w:r>
      <w:r w:rsidR="009169F1" w:rsidRPr="001D7C4D">
        <w:rPr>
          <w:rFonts w:ascii="Tahoma" w:hAnsi="Tahoma" w:cs="Tahoma"/>
          <w:sz w:val="24"/>
          <w:szCs w:val="24"/>
          <w:lang w:val="es-CO"/>
        </w:rPr>
        <w:t>jurídica y el goce efectivo de los derechos</w:t>
      </w:r>
      <w:r w:rsidR="009169F1" w:rsidRPr="001D7C4D">
        <w:rPr>
          <w:rStyle w:val="Refdenotaalpie"/>
          <w:rFonts w:ascii="Tahoma" w:hAnsi="Tahoma" w:cs="Tahoma"/>
          <w:sz w:val="24"/>
          <w:szCs w:val="24"/>
          <w:lang w:val="es-CO"/>
        </w:rPr>
        <w:footnoteReference w:id="11"/>
      </w:r>
      <w:r w:rsidR="009169F1" w:rsidRPr="001D7C4D">
        <w:rPr>
          <w:rFonts w:ascii="Tahoma" w:hAnsi="Tahoma" w:cs="Tahoma"/>
          <w:sz w:val="24"/>
          <w:szCs w:val="24"/>
          <w:lang w:val="es-CO"/>
        </w:rPr>
        <w:t xml:space="preserve">. </w:t>
      </w:r>
    </w:p>
    <w:p w:rsidR="00020BB8" w:rsidRPr="001D7C4D" w:rsidRDefault="00020BB8" w:rsidP="001D7C4D">
      <w:pPr>
        <w:tabs>
          <w:tab w:val="left" w:pos="0"/>
          <w:tab w:val="left" w:pos="142"/>
          <w:tab w:val="left" w:pos="7920"/>
        </w:tabs>
        <w:spacing w:line="276" w:lineRule="auto"/>
        <w:jc w:val="both"/>
        <w:rPr>
          <w:rFonts w:ascii="Tahoma" w:hAnsi="Tahoma" w:cs="Tahoma"/>
          <w:sz w:val="24"/>
          <w:szCs w:val="24"/>
          <w:lang w:val="es-CO"/>
        </w:rPr>
      </w:pPr>
    </w:p>
    <w:p w:rsidR="009169F1" w:rsidRPr="001D7C4D" w:rsidRDefault="00020BB8" w:rsidP="001D7C4D">
      <w:pPr>
        <w:tabs>
          <w:tab w:val="left" w:pos="0"/>
          <w:tab w:val="left" w:pos="142"/>
          <w:tab w:val="left" w:pos="7920"/>
        </w:tabs>
        <w:spacing w:line="276" w:lineRule="auto"/>
        <w:jc w:val="both"/>
        <w:rPr>
          <w:rFonts w:ascii="Tahoma" w:hAnsi="Tahoma" w:cs="Tahoma"/>
          <w:sz w:val="24"/>
          <w:szCs w:val="24"/>
          <w:lang w:val="es-ES"/>
        </w:rPr>
      </w:pPr>
      <w:r w:rsidRPr="001D7C4D">
        <w:rPr>
          <w:rFonts w:ascii="Tahoma" w:hAnsi="Tahoma" w:cs="Tahoma"/>
          <w:sz w:val="24"/>
          <w:szCs w:val="24"/>
          <w:lang w:val="es-CO"/>
        </w:rPr>
        <w:t xml:space="preserve">A pesar de lo anterior, ha admitido </w:t>
      </w:r>
      <w:r w:rsidR="009169F1" w:rsidRPr="001D7C4D">
        <w:rPr>
          <w:rFonts w:ascii="Tahoma" w:hAnsi="Tahoma" w:cs="Tahoma"/>
          <w:sz w:val="24"/>
          <w:szCs w:val="24"/>
          <w:lang w:val="es-CO"/>
        </w:rPr>
        <w:t xml:space="preserve">excepciones, cuando se cumplen </w:t>
      </w:r>
      <w:r w:rsidRPr="001D7C4D">
        <w:rPr>
          <w:rFonts w:ascii="Tahoma" w:hAnsi="Tahoma" w:cs="Tahoma"/>
          <w:sz w:val="24"/>
          <w:szCs w:val="24"/>
          <w:lang w:val="es-CO"/>
        </w:rPr>
        <w:t xml:space="preserve">ciertas condiciones. </w:t>
      </w:r>
      <w:r w:rsidR="009169F1" w:rsidRPr="001D7C4D">
        <w:rPr>
          <w:rFonts w:ascii="Tahoma" w:hAnsi="Tahoma" w:cs="Tahoma"/>
          <w:sz w:val="24"/>
          <w:szCs w:val="24"/>
          <w:lang w:val="es-CO"/>
        </w:rPr>
        <w:t>Así por ejemplo, ha dicho:</w:t>
      </w:r>
    </w:p>
    <w:p w:rsidR="009169F1" w:rsidRPr="001D7C4D" w:rsidRDefault="009169F1" w:rsidP="001D7C4D">
      <w:pPr>
        <w:shd w:val="clear" w:color="auto" w:fill="FFFFFF"/>
        <w:overflowPunct/>
        <w:autoSpaceDE/>
        <w:autoSpaceDN/>
        <w:adjustRightInd/>
        <w:spacing w:line="276" w:lineRule="auto"/>
        <w:jc w:val="both"/>
        <w:textAlignment w:val="auto"/>
        <w:rPr>
          <w:rFonts w:ascii="Tahoma" w:hAnsi="Tahoma" w:cs="Tahoma"/>
          <w:sz w:val="24"/>
          <w:szCs w:val="24"/>
          <w:lang w:val="es-ES"/>
        </w:rPr>
      </w:pPr>
    </w:p>
    <w:p w:rsidR="009169F1" w:rsidRPr="001D7C4D" w:rsidRDefault="009169F1" w:rsidP="001D7C4D">
      <w:pPr>
        <w:shd w:val="clear" w:color="auto" w:fill="FFFFFF"/>
        <w:overflowPunct/>
        <w:autoSpaceDE/>
        <w:autoSpaceDN/>
        <w:adjustRightInd/>
        <w:ind w:left="426" w:right="420"/>
        <w:jc w:val="both"/>
        <w:textAlignment w:val="auto"/>
        <w:rPr>
          <w:rFonts w:ascii="Tahoma" w:hAnsi="Tahoma" w:cs="Tahoma"/>
          <w:i/>
          <w:sz w:val="22"/>
          <w:szCs w:val="24"/>
          <w:lang w:val="es-ES"/>
        </w:rPr>
      </w:pPr>
      <w:r w:rsidRPr="001D7C4D">
        <w:rPr>
          <w:rFonts w:ascii="Tahoma" w:hAnsi="Tahoma" w:cs="Tahoma"/>
          <w:i/>
          <w:sz w:val="22"/>
          <w:szCs w:val="24"/>
          <w:bdr w:val="none" w:sz="0" w:space="0" w:color="auto" w:frame="1"/>
          <w:lang w:val="es-CO"/>
        </w:rPr>
        <w:t>“76. </w:t>
      </w:r>
      <w:r w:rsidRPr="001D7C4D">
        <w:rPr>
          <w:rFonts w:ascii="Tahoma" w:hAnsi="Tahoma" w:cs="Tahoma"/>
          <w:i/>
          <w:sz w:val="22"/>
          <w:szCs w:val="24"/>
          <w:lang w:val="es-CO"/>
        </w:rPr>
        <w:t>Con todo, esta Corte ha admitido una excepción a dicha regla general. L</w:t>
      </w:r>
      <w:r w:rsidRPr="001D7C4D">
        <w:rPr>
          <w:rFonts w:ascii="Tahoma" w:hAnsi="Tahoma" w:cs="Tahoma"/>
          <w:i/>
          <w:sz w:val="22"/>
          <w:szCs w:val="24"/>
          <w:bdr w:val="none" w:sz="0" w:space="0" w:color="auto" w:frame="1"/>
          <w:lang w:val="es-CO"/>
        </w:rPr>
        <w:t>as acciones de tutela interpuestas contra sentencias de tutela, no revisadas en principio por la Corporación, resultan improcedentes a menos que se invoque la protección contra actuaciones irregulares de estos jueces constitucionales. La acción de tutela procederá </w:t>
      </w:r>
      <w:r w:rsidRPr="001D7C4D">
        <w:rPr>
          <w:rFonts w:ascii="Tahoma" w:hAnsi="Tahoma" w:cs="Tahoma"/>
          <w:i/>
          <w:sz w:val="22"/>
          <w:szCs w:val="24"/>
          <w:lang w:val="es-CO"/>
        </w:rPr>
        <w:t>cuando </w:t>
      </w:r>
      <w:r w:rsidRPr="001D7C4D">
        <w:rPr>
          <w:rFonts w:ascii="Tahoma" w:hAnsi="Tahoma" w:cs="Tahoma"/>
          <w:i/>
          <w:iCs/>
          <w:sz w:val="22"/>
          <w:szCs w:val="24"/>
          <w:lang w:val="es-CO"/>
        </w:rPr>
        <w:t>“se trate de </w:t>
      </w:r>
      <w:r w:rsidRPr="001D7C4D">
        <w:rPr>
          <w:rFonts w:ascii="Tahoma" w:hAnsi="Tahoma" w:cs="Tahoma"/>
          <w:i/>
          <w:iCs/>
          <w:sz w:val="22"/>
          <w:szCs w:val="24"/>
          <w:bdr w:val="none" w:sz="0" w:space="0" w:color="auto" w:frame="1"/>
          <w:lang w:val="es-ES"/>
        </w:rPr>
        <w:t>revertir o de detener situaciones fraudulentas y graves, suscitadas por el cumplimiento de una orden proferida en un proceso de amparo”</w:t>
      </w:r>
      <w:r w:rsidRPr="001D7C4D">
        <w:rPr>
          <w:rStyle w:val="Refdenotaalpie"/>
          <w:rFonts w:ascii="Tahoma" w:hAnsi="Tahoma" w:cs="Tahoma"/>
          <w:i/>
          <w:iCs/>
          <w:sz w:val="22"/>
          <w:szCs w:val="24"/>
          <w:bdr w:val="none" w:sz="0" w:space="0" w:color="auto" w:frame="1"/>
          <w:lang w:val="es-ES"/>
        </w:rPr>
        <w:footnoteReference w:id="12"/>
      </w:r>
      <w:r w:rsidRPr="001D7C4D">
        <w:rPr>
          <w:rFonts w:ascii="Tahoma" w:hAnsi="Tahoma" w:cs="Tahoma"/>
          <w:i/>
          <w:iCs/>
          <w:sz w:val="22"/>
          <w:szCs w:val="24"/>
          <w:bdr w:val="none" w:sz="0" w:space="0" w:color="auto" w:frame="1"/>
          <w:lang w:val="es-ES"/>
        </w:rPr>
        <w:t>.</w:t>
      </w:r>
    </w:p>
    <w:p w:rsidR="009169F1" w:rsidRPr="001D7C4D" w:rsidRDefault="009169F1" w:rsidP="001D7C4D">
      <w:pPr>
        <w:shd w:val="clear" w:color="auto" w:fill="FFFFFF"/>
        <w:overflowPunct/>
        <w:autoSpaceDE/>
        <w:autoSpaceDN/>
        <w:adjustRightInd/>
        <w:ind w:left="426" w:right="420"/>
        <w:jc w:val="both"/>
        <w:textAlignment w:val="auto"/>
        <w:rPr>
          <w:rFonts w:ascii="Tahoma" w:hAnsi="Tahoma" w:cs="Tahoma"/>
          <w:i/>
          <w:sz w:val="22"/>
          <w:szCs w:val="24"/>
          <w:bdr w:val="none" w:sz="0" w:space="0" w:color="auto" w:frame="1"/>
          <w:lang w:val="es-ES"/>
        </w:rPr>
      </w:pPr>
    </w:p>
    <w:p w:rsidR="009169F1" w:rsidRPr="001D7C4D" w:rsidRDefault="009169F1" w:rsidP="001D7C4D">
      <w:pPr>
        <w:shd w:val="clear" w:color="auto" w:fill="FFFFFF"/>
        <w:overflowPunct/>
        <w:autoSpaceDE/>
        <w:autoSpaceDN/>
        <w:adjustRightInd/>
        <w:ind w:left="426" w:right="420"/>
        <w:jc w:val="both"/>
        <w:textAlignment w:val="auto"/>
        <w:rPr>
          <w:rFonts w:ascii="Tahoma" w:hAnsi="Tahoma" w:cs="Tahoma"/>
          <w:i/>
          <w:sz w:val="22"/>
          <w:szCs w:val="24"/>
          <w:bdr w:val="none" w:sz="0" w:space="0" w:color="auto" w:frame="1"/>
          <w:lang w:val="es-ES"/>
        </w:rPr>
      </w:pPr>
      <w:r w:rsidRPr="001D7C4D">
        <w:rPr>
          <w:rFonts w:ascii="Tahoma" w:hAnsi="Tahoma" w:cs="Tahoma"/>
          <w:i/>
          <w:sz w:val="22"/>
          <w:szCs w:val="24"/>
          <w:bdr w:val="none" w:sz="0" w:space="0" w:color="auto" w:frame="1"/>
          <w:lang w:val="es-ES"/>
        </w:rPr>
        <w:t>…</w:t>
      </w:r>
    </w:p>
    <w:p w:rsidR="009169F1" w:rsidRPr="001D7C4D" w:rsidRDefault="009169F1" w:rsidP="001D7C4D">
      <w:pPr>
        <w:shd w:val="clear" w:color="auto" w:fill="FFFFFF"/>
        <w:overflowPunct/>
        <w:autoSpaceDE/>
        <w:autoSpaceDN/>
        <w:adjustRightInd/>
        <w:ind w:left="426" w:right="420"/>
        <w:jc w:val="both"/>
        <w:textAlignment w:val="auto"/>
        <w:rPr>
          <w:rFonts w:ascii="Tahoma" w:hAnsi="Tahoma" w:cs="Tahoma"/>
          <w:i/>
          <w:sz w:val="22"/>
          <w:szCs w:val="24"/>
          <w:bdr w:val="none" w:sz="0" w:space="0" w:color="auto" w:frame="1"/>
          <w:lang w:val="es-ES"/>
        </w:rPr>
      </w:pPr>
    </w:p>
    <w:p w:rsidR="009169F1" w:rsidRPr="001D7C4D" w:rsidRDefault="003E2926" w:rsidP="001D7C4D">
      <w:pPr>
        <w:shd w:val="clear" w:color="auto" w:fill="FFFFFF"/>
        <w:overflowPunct/>
        <w:autoSpaceDE/>
        <w:autoSpaceDN/>
        <w:adjustRightInd/>
        <w:ind w:left="426" w:right="420"/>
        <w:jc w:val="both"/>
        <w:textAlignment w:val="auto"/>
        <w:rPr>
          <w:rFonts w:ascii="Tahoma" w:hAnsi="Tahoma" w:cs="Tahoma"/>
          <w:i/>
          <w:sz w:val="22"/>
          <w:szCs w:val="24"/>
          <w:lang w:val="es-ES"/>
        </w:rPr>
      </w:pPr>
      <w:r w:rsidRPr="001D7C4D">
        <w:rPr>
          <w:rFonts w:ascii="Tahoma" w:hAnsi="Tahoma" w:cs="Tahoma"/>
          <w:i/>
          <w:sz w:val="22"/>
          <w:szCs w:val="24"/>
          <w:lang w:val="es-ES"/>
        </w:rPr>
        <w:t>79. </w:t>
      </w:r>
      <w:r w:rsidR="009169F1" w:rsidRPr="001D7C4D">
        <w:rPr>
          <w:rFonts w:ascii="Tahoma" w:hAnsi="Tahoma" w:cs="Tahoma"/>
          <w:i/>
          <w:sz w:val="22"/>
          <w:szCs w:val="24"/>
          <w:lang w:val="es-CO"/>
        </w:rPr>
        <w:t>La jurisprudencia de la Corte Constitucional ha señalado que para establecer la procedencia excepcional de la acción de tutela contra sentencias de tutela se debe acreditar que:</w:t>
      </w:r>
    </w:p>
    <w:p w:rsidR="009169F1" w:rsidRPr="001D7C4D" w:rsidRDefault="009169F1" w:rsidP="001D7C4D">
      <w:pPr>
        <w:shd w:val="clear" w:color="auto" w:fill="FFFFFF"/>
        <w:overflowPunct/>
        <w:autoSpaceDE/>
        <w:autoSpaceDN/>
        <w:adjustRightInd/>
        <w:ind w:left="426" w:right="420"/>
        <w:jc w:val="both"/>
        <w:rPr>
          <w:rFonts w:ascii="Tahoma" w:hAnsi="Tahoma" w:cs="Tahoma"/>
          <w:i/>
          <w:sz w:val="22"/>
          <w:szCs w:val="24"/>
          <w:lang w:val="es-ES"/>
        </w:rPr>
      </w:pPr>
      <w:r w:rsidRPr="001D7C4D">
        <w:rPr>
          <w:rFonts w:ascii="Tahoma" w:hAnsi="Tahoma" w:cs="Tahoma"/>
          <w:b/>
          <w:bCs/>
          <w:i/>
          <w:iCs/>
          <w:sz w:val="22"/>
          <w:szCs w:val="24"/>
          <w:lang w:val="es-CO"/>
        </w:rPr>
        <w:t> </w:t>
      </w:r>
    </w:p>
    <w:p w:rsidR="009169F1" w:rsidRPr="001D7C4D" w:rsidRDefault="009169F1" w:rsidP="001D7C4D">
      <w:pPr>
        <w:shd w:val="clear" w:color="auto" w:fill="FFFFFF"/>
        <w:overflowPunct/>
        <w:autoSpaceDE/>
        <w:autoSpaceDN/>
        <w:adjustRightInd/>
        <w:ind w:left="426" w:right="420"/>
        <w:jc w:val="both"/>
        <w:rPr>
          <w:rFonts w:ascii="Tahoma" w:hAnsi="Tahoma" w:cs="Tahoma"/>
          <w:i/>
          <w:sz w:val="22"/>
          <w:szCs w:val="24"/>
          <w:lang w:val="es-ES"/>
        </w:rPr>
      </w:pPr>
      <w:r w:rsidRPr="001D7C4D">
        <w:rPr>
          <w:rFonts w:ascii="Tahoma" w:hAnsi="Tahoma" w:cs="Tahoma"/>
          <w:b/>
          <w:bCs/>
          <w:i/>
          <w:iCs/>
          <w:sz w:val="22"/>
          <w:szCs w:val="24"/>
          <w:bdr w:val="none" w:sz="0" w:space="0" w:color="auto" w:frame="1"/>
          <w:lang w:val="es-CO"/>
        </w:rPr>
        <w:t>i)</w:t>
      </w:r>
      <w:r w:rsidRPr="001D7C4D">
        <w:rPr>
          <w:rFonts w:ascii="Tahoma" w:hAnsi="Tahoma" w:cs="Tahoma"/>
          <w:i/>
          <w:sz w:val="22"/>
          <w:szCs w:val="24"/>
          <w:bdr w:val="none" w:sz="0" w:space="0" w:color="auto" w:frame="1"/>
          <w:lang w:val="es-CO"/>
        </w:rPr>
        <w:t> La solicitud de amparo presentada no tenga identidad procesal con la sentencia de tutela atacada,</w:t>
      </w:r>
    </w:p>
    <w:p w:rsidR="009169F1" w:rsidRPr="001D7C4D" w:rsidRDefault="009169F1" w:rsidP="001D7C4D">
      <w:pPr>
        <w:shd w:val="clear" w:color="auto" w:fill="FFFFFF"/>
        <w:overflowPunct/>
        <w:autoSpaceDE/>
        <w:autoSpaceDN/>
        <w:adjustRightInd/>
        <w:ind w:left="426" w:right="420"/>
        <w:jc w:val="both"/>
        <w:rPr>
          <w:rFonts w:ascii="Tahoma" w:hAnsi="Tahoma" w:cs="Tahoma"/>
          <w:i/>
          <w:sz w:val="22"/>
          <w:szCs w:val="24"/>
          <w:lang w:val="es-ES"/>
        </w:rPr>
      </w:pPr>
      <w:r w:rsidRPr="001D7C4D">
        <w:rPr>
          <w:rFonts w:ascii="Tahoma" w:hAnsi="Tahoma" w:cs="Tahoma"/>
          <w:b/>
          <w:bCs/>
          <w:i/>
          <w:iCs/>
          <w:sz w:val="22"/>
          <w:szCs w:val="24"/>
          <w:lang w:val="es-CO"/>
        </w:rPr>
        <w:t> </w:t>
      </w:r>
    </w:p>
    <w:p w:rsidR="009169F1" w:rsidRPr="001D7C4D" w:rsidRDefault="009169F1" w:rsidP="001D7C4D">
      <w:pPr>
        <w:shd w:val="clear" w:color="auto" w:fill="FFFFFF"/>
        <w:overflowPunct/>
        <w:autoSpaceDE/>
        <w:autoSpaceDN/>
        <w:adjustRightInd/>
        <w:ind w:left="426" w:right="420"/>
        <w:jc w:val="both"/>
        <w:rPr>
          <w:rFonts w:ascii="Tahoma" w:hAnsi="Tahoma" w:cs="Tahoma"/>
          <w:i/>
          <w:sz w:val="22"/>
          <w:szCs w:val="24"/>
          <w:lang w:val="es-ES"/>
        </w:rPr>
      </w:pPr>
      <w:r w:rsidRPr="001D7C4D">
        <w:rPr>
          <w:rFonts w:ascii="Tahoma" w:hAnsi="Tahoma" w:cs="Tahoma"/>
          <w:b/>
          <w:bCs/>
          <w:i/>
          <w:iCs/>
          <w:sz w:val="22"/>
          <w:szCs w:val="24"/>
          <w:bdr w:val="none" w:sz="0" w:space="0" w:color="auto" w:frame="1"/>
          <w:lang w:val="es-CO"/>
        </w:rPr>
        <w:lastRenderedPageBreak/>
        <w:t>ii)</w:t>
      </w:r>
      <w:r w:rsidRPr="001D7C4D">
        <w:rPr>
          <w:rFonts w:ascii="Tahoma" w:hAnsi="Tahoma" w:cs="Tahoma"/>
          <w:i/>
          <w:sz w:val="22"/>
          <w:szCs w:val="24"/>
          <w:bdr w:val="none" w:sz="0" w:space="0" w:color="auto" w:frame="1"/>
          <w:lang w:val="es-CO"/>
        </w:rPr>
        <w:t> La decisión adoptada en la acción de tutela que se reprocha sea “</w:t>
      </w:r>
      <w:r w:rsidRPr="001D7C4D">
        <w:rPr>
          <w:rFonts w:ascii="Tahoma" w:hAnsi="Tahoma" w:cs="Tahoma"/>
          <w:i/>
          <w:iCs/>
          <w:sz w:val="22"/>
          <w:szCs w:val="24"/>
          <w:bdr w:val="none" w:sz="0" w:space="0" w:color="auto" w:frame="1"/>
          <w:shd w:val="clear" w:color="auto" w:fill="FFFFFF"/>
          <w:lang w:val="es-ES"/>
        </w:rPr>
        <w:t>producto de una situación de fraude, que atenta contra el ideal de justicia presente en el derecho (</w:t>
      </w:r>
      <w:proofErr w:type="spellStart"/>
      <w:r w:rsidRPr="001D7C4D">
        <w:rPr>
          <w:rFonts w:ascii="Tahoma" w:hAnsi="Tahoma" w:cs="Tahoma"/>
          <w:i/>
          <w:iCs/>
          <w:sz w:val="22"/>
          <w:szCs w:val="24"/>
          <w:bdr w:val="none" w:sz="0" w:space="0" w:color="auto" w:frame="1"/>
          <w:shd w:val="clear" w:color="auto" w:fill="FFFFFF"/>
          <w:lang w:val="es-ES"/>
        </w:rPr>
        <w:t>Fraus</w:t>
      </w:r>
      <w:proofErr w:type="spellEnd"/>
      <w:r w:rsidRPr="001D7C4D">
        <w:rPr>
          <w:rFonts w:ascii="Tahoma" w:hAnsi="Tahoma" w:cs="Tahoma"/>
          <w:i/>
          <w:iCs/>
          <w:sz w:val="22"/>
          <w:szCs w:val="24"/>
          <w:bdr w:val="none" w:sz="0" w:space="0" w:color="auto" w:frame="1"/>
          <w:shd w:val="clear" w:color="auto" w:fill="FFFFFF"/>
          <w:lang w:val="es-ES"/>
        </w:rPr>
        <w:t xml:space="preserve"> </w:t>
      </w:r>
      <w:proofErr w:type="spellStart"/>
      <w:r w:rsidRPr="001D7C4D">
        <w:rPr>
          <w:rFonts w:ascii="Tahoma" w:hAnsi="Tahoma" w:cs="Tahoma"/>
          <w:i/>
          <w:iCs/>
          <w:sz w:val="22"/>
          <w:szCs w:val="24"/>
          <w:bdr w:val="none" w:sz="0" w:space="0" w:color="auto" w:frame="1"/>
          <w:shd w:val="clear" w:color="auto" w:fill="FFFFFF"/>
          <w:lang w:val="es-ES"/>
        </w:rPr>
        <w:t>omnia</w:t>
      </w:r>
      <w:proofErr w:type="spellEnd"/>
      <w:r w:rsidRPr="001D7C4D">
        <w:rPr>
          <w:rFonts w:ascii="Tahoma" w:hAnsi="Tahoma" w:cs="Tahoma"/>
          <w:i/>
          <w:iCs/>
          <w:sz w:val="22"/>
          <w:szCs w:val="24"/>
          <w:bdr w:val="none" w:sz="0" w:space="0" w:color="auto" w:frame="1"/>
          <w:shd w:val="clear" w:color="auto" w:fill="FFFFFF"/>
          <w:lang w:val="es-ES"/>
        </w:rPr>
        <w:t xml:space="preserve"> </w:t>
      </w:r>
      <w:proofErr w:type="spellStart"/>
      <w:r w:rsidRPr="001D7C4D">
        <w:rPr>
          <w:rFonts w:ascii="Tahoma" w:hAnsi="Tahoma" w:cs="Tahoma"/>
          <w:i/>
          <w:iCs/>
          <w:sz w:val="22"/>
          <w:szCs w:val="24"/>
          <w:bdr w:val="none" w:sz="0" w:space="0" w:color="auto" w:frame="1"/>
          <w:shd w:val="clear" w:color="auto" w:fill="FFFFFF"/>
          <w:lang w:val="es-ES"/>
        </w:rPr>
        <w:t>corrumpit</w:t>
      </w:r>
      <w:proofErr w:type="spellEnd"/>
      <w:r w:rsidRPr="001D7C4D">
        <w:rPr>
          <w:rFonts w:ascii="Tahoma" w:hAnsi="Tahoma" w:cs="Tahoma"/>
          <w:i/>
          <w:iCs/>
          <w:sz w:val="22"/>
          <w:szCs w:val="24"/>
          <w:bdr w:val="none" w:sz="0" w:space="0" w:color="auto" w:frame="1"/>
          <w:shd w:val="clear" w:color="auto" w:fill="FFFFFF"/>
          <w:lang w:val="es-ES"/>
        </w:rPr>
        <w:t>)</w:t>
      </w:r>
      <w:bookmarkStart w:id="0" w:name="_ftnref72"/>
      <w:r w:rsidRPr="001D7C4D">
        <w:rPr>
          <w:rFonts w:ascii="Tahoma" w:hAnsi="Tahoma" w:cs="Tahoma"/>
          <w:i/>
          <w:iCs/>
          <w:sz w:val="22"/>
          <w:szCs w:val="24"/>
          <w:bdr w:val="none" w:sz="0" w:space="0" w:color="auto" w:frame="1"/>
          <w:shd w:val="clear" w:color="auto" w:fill="FFFFFF"/>
          <w:lang w:val="es-ES"/>
        </w:rPr>
        <w:t>”</w:t>
      </w:r>
      <w:bookmarkEnd w:id="0"/>
      <w:r w:rsidRPr="001D7C4D">
        <w:rPr>
          <w:rStyle w:val="Refdenotaalpie"/>
          <w:rFonts w:ascii="Tahoma" w:hAnsi="Tahoma" w:cs="Tahoma"/>
          <w:i/>
          <w:iCs/>
          <w:sz w:val="22"/>
          <w:szCs w:val="24"/>
          <w:bdr w:val="none" w:sz="0" w:space="0" w:color="auto" w:frame="1"/>
          <w:shd w:val="clear" w:color="auto" w:fill="FFFFFF"/>
          <w:lang w:val="es-ES"/>
        </w:rPr>
        <w:footnoteReference w:id="13"/>
      </w:r>
      <w:r w:rsidRPr="001D7C4D">
        <w:rPr>
          <w:rFonts w:ascii="Tahoma" w:hAnsi="Tahoma" w:cs="Tahoma"/>
          <w:i/>
          <w:iCs/>
          <w:sz w:val="22"/>
          <w:szCs w:val="24"/>
          <w:bdr w:val="none" w:sz="0" w:space="0" w:color="auto" w:frame="1"/>
          <w:shd w:val="clear" w:color="auto" w:fill="FFFFFF"/>
          <w:lang w:val="es-ES"/>
        </w:rPr>
        <w:t> </w:t>
      </w:r>
      <w:r w:rsidRPr="001D7C4D">
        <w:rPr>
          <w:rFonts w:ascii="Tahoma" w:hAnsi="Tahoma" w:cs="Tahoma"/>
          <w:i/>
          <w:sz w:val="22"/>
          <w:szCs w:val="24"/>
          <w:bdr w:val="none" w:sz="0" w:space="0" w:color="auto" w:frame="1"/>
          <w:shd w:val="clear" w:color="auto" w:fill="FFFFFF"/>
          <w:lang w:val="es-ES"/>
        </w:rPr>
        <w:t>y,</w:t>
      </w:r>
    </w:p>
    <w:p w:rsidR="009169F1" w:rsidRPr="001D7C4D" w:rsidRDefault="009169F1" w:rsidP="001D7C4D">
      <w:pPr>
        <w:shd w:val="clear" w:color="auto" w:fill="FFFFFF"/>
        <w:overflowPunct/>
        <w:autoSpaceDE/>
        <w:autoSpaceDN/>
        <w:adjustRightInd/>
        <w:ind w:left="426" w:right="420"/>
        <w:jc w:val="both"/>
        <w:rPr>
          <w:rFonts w:ascii="Tahoma" w:hAnsi="Tahoma" w:cs="Tahoma"/>
          <w:i/>
          <w:sz w:val="22"/>
          <w:szCs w:val="24"/>
          <w:lang w:val="es-ES"/>
        </w:rPr>
      </w:pPr>
      <w:r w:rsidRPr="001D7C4D">
        <w:rPr>
          <w:rFonts w:ascii="Tahoma" w:hAnsi="Tahoma" w:cs="Tahoma"/>
          <w:i/>
          <w:sz w:val="22"/>
          <w:szCs w:val="24"/>
          <w:lang w:val="es-ES"/>
        </w:rPr>
        <w:t> </w:t>
      </w:r>
    </w:p>
    <w:p w:rsidR="009169F1" w:rsidRPr="001D7C4D" w:rsidRDefault="009169F1" w:rsidP="001D7C4D">
      <w:pPr>
        <w:shd w:val="clear" w:color="auto" w:fill="FFFFFF"/>
        <w:overflowPunct/>
        <w:autoSpaceDE/>
        <w:autoSpaceDN/>
        <w:adjustRightInd/>
        <w:ind w:left="426" w:right="420"/>
        <w:jc w:val="both"/>
        <w:rPr>
          <w:rFonts w:ascii="Tahoma" w:hAnsi="Tahoma" w:cs="Tahoma"/>
          <w:i/>
          <w:sz w:val="22"/>
          <w:szCs w:val="24"/>
          <w:bdr w:val="none" w:sz="0" w:space="0" w:color="auto" w:frame="1"/>
          <w:shd w:val="clear" w:color="auto" w:fill="FFFFFF"/>
          <w:lang w:val="es-ES"/>
        </w:rPr>
      </w:pPr>
      <w:r w:rsidRPr="001D7C4D">
        <w:rPr>
          <w:rFonts w:ascii="Tahoma" w:hAnsi="Tahoma" w:cs="Tahoma"/>
          <w:b/>
          <w:bCs/>
          <w:i/>
          <w:iCs/>
          <w:sz w:val="22"/>
          <w:szCs w:val="24"/>
          <w:bdr w:val="none" w:sz="0" w:space="0" w:color="auto" w:frame="1"/>
          <w:shd w:val="clear" w:color="auto" w:fill="FFFFFF"/>
          <w:lang w:val="es-ES"/>
        </w:rPr>
        <w:t>iii)</w:t>
      </w:r>
      <w:r w:rsidRPr="001D7C4D">
        <w:rPr>
          <w:rFonts w:ascii="Tahoma" w:hAnsi="Tahoma" w:cs="Tahoma"/>
          <w:i/>
          <w:sz w:val="22"/>
          <w:szCs w:val="24"/>
          <w:bdr w:val="none" w:sz="0" w:space="0" w:color="auto" w:frame="1"/>
          <w:shd w:val="clear" w:color="auto" w:fill="FFFFFF"/>
          <w:lang w:val="es-ES"/>
        </w:rPr>
        <w:t> La inexistencia e imposibilidad de acudir a otro mecanismo legal para resolver la situación…”</w:t>
      </w:r>
    </w:p>
    <w:p w:rsidR="009169F1" w:rsidRPr="001D7C4D" w:rsidRDefault="009169F1" w:rsidP="001D7C4D">
      <w:pPr>
        <w:tabs>
          <w:tab w:val="left" w:pos="0"/>
          <w:tab w:val="left" w:pos="142"/>
          <w:tab w:val="left" w:pos="7920"/>
        </w:tabs>
        <w:spacing w:line="276" w:lineRule="auto"/>
        <w:jc w:val="both"/>
        <w:rPr>
          <w:rFonts w:ascii="Tahoma" w:hAnsi="Tahoma" w:cs="Tahoma"/>
          <w:sz w:val="24"/>
          <w:szCs w:val="24"/>
        </w:rPr>
      </w:pPr>
    </w:p>
    <w:p w:rsidR="00973091" w:rsidRPr="001D7C4D" w:rsidRDefault="00CA50EE" w:rsidP="001D7C4D">
      <w:pPr>
        <w:tabs>
          <w:tab w:val="left" w:pos="0"/>
          <w:tab w:val="left" w:pos="142"/>
          <w:tab w:val="left" w:pos="7920"/>
        </w:tabs>
        <w:spacing w:line="276" w:lineRule="auto"/>
        <w:jc w:val="both"/>
        <w:rPr>
          <w:rFonts w:ascii="Tahoma" w:hAnsi="Tahoma" w:cs="Tahoma"/>
          <w:sz w:val="24"/>
          <w:szCs w:val="24"/>
        </w:rPr>
      </w:pPr>
      <w:r w:rsidRPr="001D7C4D">
        <w:rPr>
          <w:rFonts w:ascii="Tahoma" w:hAnsi="Tahoma" w:cs="Tahoma"/>
          <w:sz w:val="24"/>
          <w:szCs w:val="24"/>
        </w:rPr>
        <w:t xml:space="preserve">En el asunto bajo estudio, aunque no resulta posible establecer si se satisfacen los dos primeros requisitos en razón a que </w:t>
      </w:r>
      <w:r w:rsidR="00F8246A" w:rsidRPr="001D7C4D">
        <w:rPr>
          <w:rFonts w:ascii="Tahoma" w:hAnsi="Tahoma" w:cs="Tahoma"/>
          <w:sz w:val="24"/>
          <w:szCs w:val="24"/>
        </w:rPr>
        <w:t xml:space="preserve">no se cuenta con copia del </w:t>
      </w:r>
      <w:r w:rsidRPr="001D7C4D">
        <w:rPr>
          <w:rFonts w:ascii="Tahoma" w:hAnsi="Tahoma" w:cs="Tahoma"/>
          <w:sz w:val="24"/>
          <w:szCs w:val="24"/>
        </w:rPr>
        <w:t xml:space="preserve">expediente </w:t>
      </w:r>
      <w:r w:rsidR="00F8246A" w:rsidRPr="001D7C4D">
        <w:rPr>
          <w:rFonts w:ascii="Tahoma" w:hAnsi="Tahoma" w:cs="Tahoma"/>
          <w:sz w:val="24"/>
          <w:szCs w:val="24"/>
        </w:rPr>
        <w:t xml:space="preserve">de tutela, </w:t>
      </w:r>
      <w:r w:rsidRPr="001D7C4D">
        <w:rPr>
          <w:rFonts w:ascii="Tahoma" w:hAnsi="Tahoma" w:cs="Tahoma"/>
          <w:sz w:val="24"/>
          <w:szCs w:val="24"/>
        </w:rPr>
        <w:t xml:space="preserve">sí puede afirmarse con certeza que </w:t>
      </w:r>
      <w:r w:rsidR="00F8246A" w:rsidRPr="001D7C4D">
        <w:rPr>
          <w:rFonts w:ascii="Tahoma" w:hAnsi="Tahoma" w:cs="Tahoma"/>
          <w:sz w:val="24"/>
          <w:szCs w:val="24"/>
        </w:rPr>
        <w:t xml:space="preserve">la sentencia en él proferida </w:t>
      </w:r>
      <w:r w:rsidR="007237E5" w:rsidRPr="001D7C4D">
        <w:rPr>
          <w:rFonts w:ascii="Tahoma" w:hAnsi="Tahoma" w:cs="Tahoma"/>
          <w:sz w:val="24"/>
          <w:szCs w:val="24"/>
        </w:rPr>
        <w:t>se</w:t>
      </w:r>
      <w:r w:rsidR="007D192D" w:rsidRPr="001D7C4D">
        <w:rPr>
          <w:rFonts w:ascii="Tahoma" w:hAnsi="Tahoma" w:cs="Tahoma"/>
          <w:sz w:val="24"/>
          <w:szCs w:val="24"/>
        </w:rPr>
        <w:t xml:space="preserve"> halla</w:t>
      </w:r>
      <w:r w:rsidR="007237E5" w:rsidRPr="001D7C4D">
        <w:rPr>
          <w:rFonts w:ascii="Tahoma" w:hAnsi="Tahoma" w:cs="Tahoma"/>
          <w:sz w:val="24"/>
          <w:szCs w:val="24"/>
        </w:rPr>
        <w:t xml:space="preserve"> pendiente</w:t>
      </w:r>
      <w:r w:rsidR="007D192D" w:rsidRPr="001D7C4D">
        <w:rPr>
          <w:rFonts w:ascii="Tahoma" w:hAnsi="Tahoma" w:cs="Tahoma"/>
          <w:sz w:val="24"/>
          <w:szCs w:val="24"/>
        </w:rPr>
        <w:t xml:space="preserve"> </w:t>
      </w:r>
      <w:r w:rsidR="007237E5" w:rsidRPr="001D7C4D">
        <w:rPr>
          <w:rFonts w:ascii="Tahoma" w:hAnsi="Tahoma" w:cs="Tahoma"/>
          <w:sz w:val="24"/>
          <w:szCs w:val="24"/>
        </w:rPr>
        <w:t>de</w:t>
      </w:r>
      <w:r w:rsidR="00F8246A" w:rsidRPr="001D7C4D">
        <w:rPr>
          <w:rFonts w:ascii="Tahoma" w:hAnsi="Tahoma" w:cs="Tahoma"/>
          <w:sz w:val="24"/>
          <w:szCs w:val="24"/>
        </w:rPr>
        <w:t xml:space="preserve"> ser revisada </w:t>
      </w:r>
      <w:r w:rsidR="007B5C9A" w:rsidRPr="001D7C4D">
        <w:rPr>
          <w:rFonts w:ascii="Tahoma" w:hAnsi="Tahoma" w:cs="Tahoma"/>
          <w:sz w:val="24"/>
          <w:szCs w:val="24"/>
        </w:rPr>
        <w:t xml:space="preserve">por </w:t>
      </w:r>
      <w:r w:rsidR="007D192D" w:rsidRPr="001D7C4D">
        <w:rPr>
          <w:rFonts w:ascii="Tahoma" w:hAnsi="Tahoma" w:cs="Tahoma"/>
          <w:sz w:val="24"/>
          <w:szCs w:val="24"/>
        </w:rPr>
        <w:t xml:space="preserve">la Corte Constitucional, </w:t>
      </w:r>
      <w:r w:rsidR="007B5C9A" w:rsidRPr="001D7C4D">
        <w:rPr>
          <w:rFonts w:ascii="Tahoma" w:hAnsi="Tahoma" w:cs="Tahoma"/>
          <w:sz w:val="24"/>
          <w:szCs w:val="24"/>
        </w:rPr>
        <w:t xml:space="preserve">en razón a que se dictó el </w:t>
      </w:r>
      <w:r w:rsidR="00AE27EB" w:rsidRPr="001D7C4D">
        <w:rPr>
          <w:rFonts w:ascii="Tahoma" w:hAnsi="Tahoma" w:cs="Tahoma"/>
          <w:sz w:val="24"/>
          <w:szCs w:val="24"/>
        </w:rPr>
        <w:t>22 de febrero último</w:t>
      </w:r>
      <w:r w:rsidR="007B5C9A" w:rsidRPr="001D7C4D">
        <w:rPr>
          <w:rFonts w:ascii="Tahoma" w:hAnsi="Tahoma" w:cs="Tahoma"/>
          <w:sz w:val="24"/>
          <w:szCs w:val="24"/>
        </w:rPr>
        <w:t xml:space="preserve"> y </w:t>
      </w:r>
      <w:r w:rsidR="00973091" w:rsidRPr="001D7C4D">
        <w:rPr>
          <w:rFonts w:ascii="Tahoma" w:hAnsi="Tahoma" w:cs="Tahoma"/>
          <w:sz w:val="24"/>
          <w:szCs w:val="24"/>
        </w:rPr>
        <w:t xml:space="preserve">los términos para </w:t>
      </w:r>
      <w:r w:rsidR="00F8246A" w:rsidRPr="001D7C4D">
        <w:rPr>
          <w:rFonts w:ascii="Tahoma" w:hAnsi="Tahoma" w:cs="Tahoma"/>
          <w:sz w:val="24"/>
          <w:szCs w:val="24"/>
        </w:rPr>
        <w:t xml:space="preserve">hacerlo </w:t>
      </w:r>
      <w:r w:rsidR="0074117D" w:rsidRPr="001D7C4D">
        <w:rPr>
          <w:rFonts w:ascii="Tahoma" w:hAnsi="Tahoma" w:cs="Tahoma"/>
          <w:sz w:val="24"/>
          <w:szCs w:val="24"/>
        </w:rPr>
        <w:t>s</w:t>
      </w:r>
      <w:r w:rsidR="00973091" w:rsidRPr="001D7C4D">
        <w:rPr>
          <w:rFonts w:ascii="Tahoma" w:hAnsi="Tahoma" w:cs="Tahoma"/>
          <w:sz w:val="24"/>
          <w:szCs w:val="24"/>
        </w:rPr>
        <w:t>e suspendieron desde el 17 de marzo de 2020, por Acuerdo PCSJA20-11519</w:t>
      </w:r>
      <w:r w:rsidR="00F8246A" w:rsidRPr="001D7C4D">
        <w:rPr>
          <w:rFonts w:ascii="Tahoma" w:hAnsi="Tahoma" w:cs="Tahoma"/>
          <w:sz w:val="24"/>
          <w:szCs w:val="24"/>
        </w:rPr>
        <w:t xml:space="preserve">, expedido por el Consejo Superior de la Judicatura </w:t>
      </w:r>
      <w:r w:rsidR="00C508E7" w:rsidRPr="001D7C4D">
        <w:rPr>
          <w:rFonts w:ascii="Tahoma" w:hAnsi="Tahoma" w:cs="Tahoma"/>
          <w:sz w:val="24"/>
          <w:szCs w:val="24"/>
        </w:rPr>
        <w:t xml:space="preserve">el </w:t>
      </w:r>
      <w:r w:rsidR="00973091" w:rsidRPr="001D7C4D">
        <w:rPr>
          <w:rFonts w:ascii="Tahoma" w:hAnsi="Tahoma" w:cs="Tahoma"/>
          <w:sz w:val="24"/>
          <w:szCs w:val="24"/>
        </w:rPr>
        <w:t>16 de ese mismo mes, suspensión qu</w:t>
      </w:r>
      <w:r w:rsidR="00C508E7" w:rsidRPr="001D7C4D">
        <w:rPr>
          <w:rFonts w:ascii="Tahoma" w:hAnsi="Tahoma" w:cs="Tahoma"/>
          <w:sz w:val="24"/>
          <w:szCs w:val="24"/>
        </w:rPr>
        <w:t>e se ha venido prorrogando</w:t>
      </w:r>
      <w:r w:rsidR="00F8246A" w:rsidRPr="001D7C4D">
        <w:rPr>
          <w:rFonts w:ascii="Tahoma" w:hAnsi="Tahoma" w:cs="Tahoma"/>
          <w:sz w:val="24"/>
          <w:szCs w:val="24"/>
        </w:rPr>
        <w:t>;</w:t>
      </w:r>
      <w:r w:rsidR="00C508E7" w:rsidRPr="001D7C4D">
        <w:rPr>
          <w:rFonts w:ascii="Tahoma" w:hAnsi="Tahoma" w:cs="Tahoma"/>
          <w:sz w:val="24"/>
          <w:szCs w:val="24"/>
        </w:rPr>
        <w:t xml:space="preserve"> la última vez</w:t>
      </w:r>
      <w:r w:rsidR="00F8246A" w:rsidRPr="001D7C4D">
        <w:rPr>
          <w:rFonts w:ascii="Tahoma" w:hAnsi="Tahoma" w:cs="Tahoma"/>
          <w:sz w:val="24"/>
          <w:szCs w:val="24"/>
        </w:rPr>
        <w:t>,</w:t>
      </w:r>
      <w:r w:rsidR="00C508E7" w:rsidRPr="001D7C4D">
        <w:rPr>
          <w:rFonts w:ascii="Tahoma" w:hAnsi="Tahoma" w:cs="Tahoma"/>
          <w:sz w:val="24"/>
          <w:szCs w:val="24"/>
        </w:rPr>
        <w:t xml:space="preserve"> por </w:t>
      </w:r>
      <w:r w:rsidR="00973091" w:rsidRPr="001D7C4D">
        <w:rPr>
          <w:rFonts w:ascii="Tahoma" w:hAnsi="Tahoma" w:cs="Tahoma"/>
          <w:sz w:val="24"/>
          <w:szCs w:val="24"/>
        </w:rPr>
        <w:t>A</w:t>
      </w:r>
      <w:r w:rsidR="00C508E7" w:rsidRPr="001D7C4D">
        <w:rPr>
          <w:rFonts w:ascii="Tahoma" w:hAnsi="Tahoma" w:cs="Tahoma"/>
          <w:sz w:val="24"/>
          <w:szCs w:val="24"/>
        </w:rPr>
        <w:t xml:space="preserve">cuerdo </w:t>
      </w:r>
      <w:r w:rsidR="00973091" w:rsidRPr="001D7C4D">
        <w:rPr>
          <w:rFonts w:ascii="Tahoma" w:hAnsi="Tahoma" w:cs="Tahoma"/>
          <w:sz w:val="24"/>
          <w:szCs w:val="24"/>
        </w:rPr>
        <w:t xml:space="preserve">PCSJA20-11546 </w:t>
      </w:r>
      <w:r w:rsidR="00C508E7" w:rsidRPr="001D7C4D">
        <w:rPr>
          <w:rFonts w:ascii="Tahoma" w:hAnsi="Tahoma" w:cs="Tahoma"/>
          <w:sz w:val="24"/>
          <w:szCs w:val="24"/>
        </w:rPr>
        <w:t>del 25 de abril hasta el próximo 10 de mayo</w:t>
      </w:r>
      <w:r w:rsidR="00F8246A" w:rsidRPr="001D7C4D">
        <w:rPr>
          <w:rFonts w:ascii="Tahoma" w:hAnsi="Tahoma" w:cs="Tahoma"/>
          <w:sz w:val="24"/>
          <w:szCs w:val="24"/>
        </w:rPr>
        <w:t xml:space="preserve">, en razón a que el </w:t>
      </w:r>
      <w:r w:rsidR="00973091" w:rsidRPr="001D7C4D">
        <w:rPr>
          <w:rFonts w:ascii="Tahoma" w:hAnsi="Tahoma" w:cs="Tahoma"/>
          <w:sz w:val="24"/>
          <w:szCs w:val="24"/>
        </w:rPr>
        <w:t xml:space="preserve"> Minister</w:t>
      </w:r>
      <w:r w:rsidR="00F8246A" w:rsidRPr="001D7C4D">
        <w:rPr>
          <w:rFonts w:ascii="Tahoma" w:hAnsi="Tahoma" w:cs="Tahoma"/>
          <w:sz w:val="24"/>
          <w:szCs w:val="24"/>
        </w:rPr>
        <w:t xml:space="preserve">io de Salud y Protección Social, </w:t>
      </w:r>
      <w:r w:rsidR="00973091" w:rsidRPr="001D7C4D">
        <w:rPr>
          <w:rFonts w:ascii="Tahoma" w:hAnsi="Tahoma" w:cs="Tahoma"/>
          <w:sz w:val="24"/>
          <w:szCs w:val="24"/>
        </w:rPr>
        <w:t>mediante el Decreto 385 del 12 de marzo de 2020, declaró la emergencia sanitaria en todo el territorio naciona</w:t>
      </w:r>
      <w:r w:rsidR="00F8246A" w:rsidRPr="001D7C4D">
        <w:rPr>
          <w:rFonts w:ascii="Tahoma" w:hAnsi="Tahoma" w:cs="Tahoma"/>
          <w:sz w:val="24"/>
          <w:szCs w:val="24"/>
        </w:rPr>
        <w:t xml:space="preserve">l, en razón a que el país se </w:t>
      </w:r>
      <w:r w:rsidR="00973091" w:rsidRPr="001D7C4D">
        <w:rPr>
          <w:rFonts w:ascii="Tahoma" w:hAnsi="Tahoma" w:cs="Tahoma"/>
          <w:sz w:val="24"/>
          <w:szCs w:val="24"/>
        </w:rPr>
        <w:t>ha visto afectado con casos de la enfermedad denominada COVID-19, catalogada por la Organización Mundial de la Salud como una emergencia en salud pública de impacto mundial</w:t>
      </w:r>
      <w:r w:rsidR="00F8246A" w:rsidRPr="001D7C4D">
        <w:rPr>
          <w:rFonts w:ascii="Tahoma" w:hAnsi="Tahoma" w:cs="Tahoma"/>
          <w:sz w:val="24"/>
          <w:szCs w:val="24"/>
        </w:rPr>
        <w:t xml:space="preserve"> y para garantizar </w:t>
      </w:r>
      <w:r w:rsidR="00973091" w:rsidRPr="001D7C4D">
        <w:rPr>
          <w:rFonts w:ascii="Tahoma" w:hAnsi="Tahoma" w:cs="Tahoma"/>
          <w:sz w:val="24"/>
          <w:szCs w:val="24"/>
        </w:rPr>
        <w:t>la salud de servidores y usuarios del servicio de Administración de Justicia</w:t>
      </w:r>
      <w:r w:rsidR="00F8246A" w:rsidRPr="001D7C4D">
        <w:rPr>
          <w:rFonts w:ascii="Tahoma" w:hAnsi="Tahoma" w:cs="Tahoma"/>
          <w:sz w:val="24"/>
          <w:szCs w:val="24"/>
        </w:rPr>
        <w:t>.</w:t>
      </w:r>
    </w:p>
    <w:p w:rsidR="00F8246A" w:rsidRPr="001D7C4D" w:rsidRDefault="00F8246A" w:rsidP="001D7C4D">
      <w:pPr>
        <w:tabs>
          <w:tab w:val="left" w:pos="0"/>
          <w:tab w:val="left" w:pos="142"/>
          <w:tab w:val="left" w:pos="7920"/>
        </w:tabs>
        <w:spacing w:line="276" w:lineRule="auto"/>
        <w:jc w:val="both"/>
        <w:rPr>
          <w:rFonts w:ascii="Tahoma" w:hAnsi="Tahoma" w:cs="Tahoma"/>
          <w:sz w:val="24"/>
          <w:szCs w:val="24"/>
        </w:rPr>
      </w:pPr>
    </w:p>
    <w:p w:rsidR="007D192D" w:rsidRPr="001D7C4D" w:rsidRDefault="00D52AB2" w:rsidP="001D7C4D">
      <w:pPr>
        <w:tabs>
          <w:tab w:val="left" w:pos="0"/>
          <w:tab w:val="left" w:pos="142"/>
          <w:tab w:val="left" w:pos="7920"/>
        </w:tabs>
        <w:spacing w:line="276" w:lineRule="auto"/>
        <w:jc w:val="both"/>
        <w:rPr>
          <w:rFonts w:ascii="Tahoma" w:hAnsi="Tahoma" w:cs="Tahoma"/>
          <w:sz w:val="24"/>
          <w:szCs w:val="24"/>
        </w:rPr>
      </w:pPr>
      <w:r w:rsidRPr="001D7C4D">
        <w:rPr>
          <w:rFonts w:ascii="Tahoma" w:hAnsi="Tahoma" w:cs="Tahoma"/>
          <w:sz w:val="24"/>
          <w:szCs w:val="24"/>
        </w:rPr>
        <w:t>Por tanto, no se satisface el último de los requisitos referidos en razón a que el</w:t>
      </w:r>
      <w:r w:rsidR="00272801" w:rsidRPr="001D7C4D">
        <w:rPr>
          <w:rFonts w:ascii="Tahoma" w:hAnsi="Tahoma" w:cs="Tahoma"/>
          <w:sz w:val="24"/>
          <w:szCs w:val="24"/>
        </w:rPr>
        <w:t xml:space="preserve"> fallo </w:t>
      </w:r>
      <w:r w:rsidR="00BD49D9" w:rsidRPr="001D7C4D">
        <w:rPr>
          <w:rFonts w:ascii="Tahoma" w:hAnsi="Tahoma" w:cs="Tahoma"/>
          <w:sz w:val="24"/>
          <w:szCs w:val="24"/>
        </w:rPr>
        <w:t xml:space="preserve">de tutela </w:t>
      </w:r>
      <w:r w:rsidR="007D192D" w:rsidRPr="001D7C4D">
        <w:rPr>
          <w:rFonts w:ascii="Tahoma" w:hAnsi="Tahoma" w:cs="Tahoma"/>
          <w:sz w:val="24"/>
          <w:szCs w:val="24"/>
        </w:rPr>
        <w:t>no ha hecho tránsito a cosa juzgada constit</w:t>
      </w:r>
      <w:r w:rsidR="00272801" w:rsidRPr="001D7C4D">
        <w:rPr>
          <w:rFonts w:ascii="Tahoma" w:hAnsi="Tahoma" w:cs="Tahoma"/>
          <w:sz w:val="24"/>
          <w:szCs w:val="24"/>
        </w:rPr>
        <w:t xml:space="preserve">ucional y por lo tanto, </w:t>
      </w:r>
      <w:r w:rsidR="004878E0" w:rsidRPr="001D7C4D">
        <w:rPr>
          <w:rFonts w:ascii="Tahoma" w:hAnsi="Tahoma" w:cs="Tahoma"/>
          <w:sz w:val="24"/>
          <w:szCs w:val="24"/>
        </w:rPr>
        <w:t>puede solicitar el accionante</w:t>
      </w:r>
      <w:r w:rsidR="007D192D" w:rsidRPr="001D7C4D">
        <w:rPr>
          <w:rFonts w:ascii="Tahoma" w:hAnsi="Tahoma" w:cs="Tahoma"/>
          <w:sz w:val="24"/>
          <w:szCs w:val="24"/>
        </w:rPr>
        <w:t xml:space="preserve"> que el asunto sea escogido para revisión</w:t>
      </w:r>
      <w:r w:rsidR="00BD49D9" w:rsidRPr="001D7C4D">
        <w:rPr>
          <w:rFonts w:ascii="Tahoma" w:hAnsi="Tahoma" w:cs="Tahoma"/>
          <w:sz w:val="24"/>
          <w:szCs w:val="24"/>
        </w:rPr>
        <w:t xml:space="preserve"> y reclamar la nulidad de la actuación por el argumento que plante</w:t>
      </w:r>
      <w:r w:rsidR="008F6952" w:rsidRPr="001D7C4D">
        <w:rPr>
          <w:rFonts w:ascii="Tahoma" w:hAnsi="Tahoma" w:cs="Tahoma"/>
          <w:sz w:val="24"/>
          <w:szCs w:val="24"/>
        </w:rPr>
        <w:t>ó al elevar la petición de amparo.</w:t>
      </w:r>
    </w:p>
    <w:p w:rsidR="007F388A" w:rsidRPr="001D7C4D" w:rsidRDefault="007F388A" w:rsidP="001D7C4D">
      <w:pPr>
        <w:tabs>
          <w:tab w:val="left" w:pos="-720"/>
          <w:tab w:val="left" w:pos="0"/>
          <w:tab w:val="left" w:pos="142"/>
          <w:tab w:val="left" w:pos="7920"/>
        </w:tabs>
        <w:suppressAutoHyphens/>
        <w:spacing w:line="276" w:lineRule="auto"/>
        <w:jc w:val="both"/>
        <w:rPr>
          <w:rFonts w:ascii="Tahoma" w:hAnsi="Tahoma" w:cs="Tahoma"/>
          <w:sz w:val="24"/>
          <w:szCs w:val="24"/>
        </w:rPr>
      </w:pPr>
    </w:p>
    <w:p w:rsidR="00976C5F" w:rsidRPr="001D7C4D" w:rsidRDefault="007D192D" w:rsidP="001D7C4D">
      <w:pPr>
        <w:tabs>
          <w:tab w:val="left" w:pos="-720"/>
          <w:tab w:val="left" w:pos="0"/>
          <w:tab w:val="left" w:pos="142"/>
          <w:tab w:val="left" w:pos="7920"/>
        </w:tabs>
        <w:suppressAutoHyphens/>
        <w:spacing w:line="276" w:lineRule="auto"/>
        <w:jc w:val="both"/>
        <w:rPr>
          <w:rFonts w:ascii="Tahoma" w:hAnsi="Tahoma" w:cs="Tahoma"/>
          <w:sz w:val="24"/>
          <w:szCs w:val="24"/>
        </w:rPr>
      </w:pPr>
      <w:r w:rsidRPr="001D7C4D">
        <w:rPr>
          <w:rFonts w:ascii="Tahoma" w:hAnsi="Tahoma" w:cs="Tahoma"/>
          <w:sz w:val="24"/>
          <w:szCs w:val="24"/>
        </w:rPr>
        <w:t>En esas condiciones, resulta claro que</w:t>
      </w:r>
      <w:r w:rsidR="00AE27EB" w:rsidRPr="001D7C4D">
        <w:rPr>
          <w:rFonts w:ascii="Tahoma" w:hAnsi="Tahoma" w:cs="Tahoma"/>
          <w:sz w:val="24"/>
          <w:szCs w:val="24"/>
        </w:rPr>
        <w:t>,</w:t>
      </w:r>
      <w:r w:rsidR="0074117D" w:rsidRPr="001D7C4D">
        <w:rPr>
          <w:rFonts w:ascii="Tahoma" w:hAnsi="Tahoma" w:cs="Tahoma"/>
          <w:sz w:val="24"/>
          <w:szCs w:val="24"/>
        </w:rPr>
        <w:t xml:space="preserve"> frente al trámite de la acción, que incluye la sentencia de tutela</w:t>
      </w:r>
      <w:r w:rsidR="00AE27EB" w:rsidRPr="001D7C4D">
        <w:rPr>
          <w:rFonts w:ascii="Tahoma" w:hAnsi="Tahoma" w:cs="Tahoma"/>
          <w:sz w:val="24"/>
          <w:szCs w:val="24"/>
        </w:rPr>
        <w:t>,</w:t>
      </w:r>
      <w:r w:rsidRPr="001D7C4D">
        <w:rPr>
          <w:rFonts w:ascii="Tahoma" w:hAnsi="Tahoma" w:cs="Tahoma"/>
          <w:sz w:val="24"/>
          <w:szCs w:val="24"/>
        </w:rPr>
        <w:t xml:space="preserve"> se halla ausente el último de los requisitos específicos de procedibilidad de la </w:t>
      </w:r>
      <w:r w:rsidR="001D7C4D" w:rsidRPr="001D7C4D">
        <w:rPr>
          <w:rFonts w:ascii="Tahoma" w:hAnsi="Tahoma" w:cs="Tahoma"/>
          <w:sz w:val="24"/>
          <w:szCs w:val="24"/>
        </w:rPr>
        <w:t>solicitud de amparo</w:t>
      </w:r>
      <w:r w:rsidRPr="001D7C4D">
        <w:rPr>
          <w:rFonts w:ascii="Tahoma" w:hAnsi="Tahoma" w:cs="Tahoma"/>
          <w:sz w:val="24"/>
          <w:szCs w:val="24"/>
        </w:rPr>
        <w:t xml:space="preserve"> frente a decisiones judiciales, de conformidad con la jurisprudencia inicialmente transcrita</w:t>
      </w:r>
      <w:r w:rsidR="00F16F99" w:rsidRPr="001D7C4D">
        <w:rPr>
          <w:rFonts w:ascii="Tahoma" w:hAnsi="Tahoma" w:cs="Tahoma"/>
          <w:sz w:val="24"/>
          <w:szCs w:val="24"/>
        </w:rPr>
        <w:t xml:space="preserve"> y así se declarará.</w:t>
      </w:r>
    </w:p>
    <w:p w:rsidR="006141A6" w:rsidRPr="001D7C4D" w:rsidRDefault="006141A6"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03F4A" w:rsidRPr="001D7C4D" w:rsidRDefault="00AE27EB"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 xml:space="preserve">6. </w:t>
      </w:r>
      <w:r w:rsidR="00603F4A" w:rsidRPr="001D7C4D">
        <w:rPr>
          <w:rFonts w:ascii="Tahoma" w:hAnsi="Tahoma" w:cs="Tahoma"/>
          <w:sz w:val="24"/>
          <w:szCs w:val="24"/>
        </w:rPr>
        <w:t>Respecto de la decisión que resuelve el incidente por desacato en una acción de tutela sí procede esa especial acción, siempre que se llenen los requisitos que ha mencionado en su jurisprudencia la  Corte Constitucional:</w:t>
      </w:r>
    </w:p>
    <w:p w:rsidR="00603F4A" w:rsidRPr="001D7C4D" w:rsidRDefault="00603F4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 xml:space="preserve"> </w:t>
      </w:r>
    </w:p>
    <w:p w:rsidR="00603F4A" w:rsidRPr="001D7C4D" w:rsidRDefault="00603F4A" w:rsidP="001D7C4D">
      <w:pPr>
        <w:ind w:left="426" w:right="420"/>
        <w:jc w:val="both"/>
        <w:rPr>
          <w:rFonts w:ascii="Tahoma" w:hAnsi="Tahoma" w:cs="Tahoma"/>
          <w:i/>
          <w:sz w:val="22"/>
          <w:szCs w:val="24"/>
        </w:rPr>
      </w:pPr>
      <w:r w:rsidRPr="001D7C4D">
        <w:rPr>
          <w:rFonts w:ascii="Tahoma" w:hAnsi="Tahoma" w:cs="Tahoma"/>
          <w:i/>
          <w:sz w:val="22"/>
          <w:szCs w:val="24"/>
        </w:rPr>
        <w:t>“En suma, se tiene que la jurisprudencia trazada por esta Corporación sostiene que para enervar mediante acción de tutela la providencia que resuelve un incidente de desacato, es preciso que se reúnan los siguientes requisitos:</w:t>
      </w:r>
    </w:p>
    <w:p w:rsidR="00603F4A" w:rsidRPr="001D7C4D" w:rsidRDefault="00603F4A" w:rsidP="001D7C4D">
      <w:pPr>
        <w:ind w:left="426" w:right="420"/>
        <w:jc w:val="both"/>
        <w:rPr>
          <w:rFonts w:ascii="Tahoma" w:hAnsi="Tahoma" w:cs="Tahoma"/>
          <w:i/>
          <w:sz w:val="22"/>
          <w:szCs w:val="24"/>
        </w:rPr>
      </w:pPr>
    </w:p>
    <w:p w:rsidR="00603F4A" w:rsidRPr="001D7C4D" w:rsidRDefault="00603F4A" w:rsidP="001D7C4D">
      <w:pPr>
        <w:ind w:left="426" w:right="420"/>
        <w:jc w:val="both"/>
        <w:rPr>
          <w:rFonts w:ascii="Tahoma" w:hAnsi="Tahoma" w:cs="Tahoma"/>
          <w:i/>
          <w:sz w:val="22"/>
          <w:szCs w:val="24"/>
        </w:rPr>
      </w:pPr>
      <w:r w:rsidRPr="001D7C4D">
        <w:rPr>
          <w:rFonts w:ascii="Tahoma" w:hAnsi="Tahoma" w:cs="Tahoma"/>
          <w:i/>
          <w:sz w:val="22"/>
          <w:szCs w:val="24"/>
        </w:rPr>
        <w:t>i) La decisión dictada en el trámite de desacato se encuentre ejecutoriada; es decir que la acción de tutela es improcedente si se interpone antes de finalizado el trámite –incluido el grado jurisdiccional de consulta, si es del caso–.</w:t>
      </w:r>
    </w:p>
    <w:p w:rsidR="00603F4A" w:rsidRPr="001D7C4D" w:rsidRDefault="00603F4A" w:rsidP="001D7C4D">
      <w:pPr>
        <w:ind w:left="426" w:right="420"/>
        <w:jc w:val="both"/>
        <w:rPr>
          <w:rFonts w:ascii="Tahoma" w:hAnsi="Tahoma" w:cs="Tahoma"/>
          <w:i/>
          <w:sz w:val="22"/>
          <w:szCs w:val="24"/>
        </w:rPr>
      </w:pPr>
    </w:p>
    <w:p w:rsidR="00603F4A" w:rsidRPr="001D7C4D" w:rsidRDefault="00603F4A" w:rsidP="001D7C4D">
      <w:pPr>
        <w:ind w:left="426" w:right="420"/>
        <w:jc w:val="both"/>
        <w:rPr>
          <w:rFonts w:ascii="Tahoma" w:hAnsi="Tahoma" w:cs="Tahoma"/>
          <w:i/>
          <w:sz w:val="22"/>
          <w:szCs w:val="24"/>
        </w:rPr>
      </w:pPr>
      <w:r w:rsidRPr="001D7C4D">
        <w:rPr>
          <w:rFonts w:ascii="Tahoma" w:hAnsi="Tahoma" w:cs="Tahoma"/>
          <w:i/>
          <w:sz w:val="22"/>
          <w:szCs w:val="24"/>
        </w:rPr>
        <w:t>ii) Se acrediten los requisitos generales de procedencia de la acción de tutela contra providencias judiciales y se sustente, por lo menos, la configuración una de las causales específicas (defectos).</w:t>
      </w:r>
    </w:p>
    <w:p w:rsidR="00603F4A" w:rsidRPr="001D7C4D" w:rsidRDefault="00603F4A" w:rsidP="001D7C4D">
      <w:pPr>
        <w:ind w:left="426" w:right="420"/>
        <w:jc w:val="both"/>
        <w:rPr>
          <w:rFonts w:ascii="Tahoma" w:hAnsi="Tahoma" w:cs="Tahoma"/>
          <w:i/>
          <w:sz w:val="22"/>
          <w:szCs w:val="24"/>
        </w:rPr>
      </w:pPr>
    </w:p>
    <w:p w:rsidR="00603F4A" w:rsidRPr="001D7C4D" w:rsidRDefault="00603F4A" w:rsidP="001D7C4D">
      <w:pPr>
        <w:ind w:left="426" w:right="420"/>
        <w:jc w:val="both"/>
        <w:rPr>
          <w:rFonts w:ascii="Tahoma" w:hAnsi="Tahoma" w:cs="Tahoma"/>
          <w:i/>
          <w:sz w:val="22"/>
          <w:szCs w:val="24"/>
        </w:rPr>
      </w:pPr>
      <w:r w:rsidRPr="001D7C4D">
        <w:rPr>
          <w:rFonts w:ascii="Tahoma" w:hAnsi="Tahoma" w:cs="Tahoma"/>
          <w:i/>
          <w:sz w:val="22"/>
          <w:szCs w:val="24"/>
        </w:rPr>
        <w:lastRenderedPageBreak/>
        <w:t>iii) Los argumentos del promotor de la acción de tutela deben ser consistentes con lo planteado por él en el trámite del incidente de desacato, de manera que a) no debe traer a colación alegaciones nuevas, que dejó de expresar en el incidente de desacato, y b) no puede solicitar nuevas pruebas que no fueron pedidas en un principio dentro del desacato y que el juez no tenía que practicar de oficio.”</w:t>
      </w:r>
      <w:r w:rsidRPr="001D7C4D">
        <w:rPr>
          <w:rFonts w:ascii="Tahoma" w:hAnsi="Tahoma" w:cs="Tahoma"/>
          <w:i/>
          <w:sz w:val="22"/>
          <w:szCs w:val="24"/>
          <w:vertAlign w:val="superscript"/>
        </w:rPr>
        <w:t xml:space="preserve"> </w:t>
      </w:r>
      <w:r w:rsidRPr="001D7C4D">
        <w:rPr>
          <w:rFonts w:ascii="Tahoma" w:hAnsi="Tahoma" w:cs="Tahoma"/>
          <w:i/>
          <w:sz w:val="22"/>
          <w:szCs w:val="24"/>
          <w:vertAlign w:val="superscript"/>
        </w:rPr>
        <w:footnoteReference w:id="14"/>
      </w:r>
    </w:p>
    <w:p w:rsidR="00AA3D3D" w:rsidRPr="001D7C4D" w:rsidRDefault="00AA3D3D"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64E7A" w:rsidRPr="001D7C4D" w:rsidRDefault="00F16F99"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color w:val="FF0000"/>
          <w:sz w:val="24"/>
          <w:szCs w:val="24"/>
        </w:rPr>
      </w:pPr>
      <w:r w:rsidRPr="001D7C4D">
        <w:rPr>
          <w:rFonts w:ascii="Tahoma" w:hAnsi="Tahoma" w:cs="Tahoma"/>
          <w:sz w:val="24"/>
          <w:szCs w:val="24"/>
        </w:rPr>
        <w:t xml:space="preserve">6.1 </w:t>
      </w:r>
      <w:r w:rsidR="00AA3D3D" w:rsidRPr="001D7C4D">
        <w:rPr>
          <w:rFonts w:ascii="Tahoma" w:hAnsi="Tahoma" w:cs="Tahoma"/>
          <w:sz w:val="24"/>
          <w:szCs w:val="24"/>
        </w:rPr>
        <w:t xml:space="preserve">En este caso se encuentran satisfechos esos presupuestos </w:t>
      </w:r>
      <w:r w:rsidR="00564E7A" w:rsidRPr="001D7C4D">
        <w:rPr>
          <w:rFonts w:ascii="Tahoma" w:hAnsi="Tahoma" w:cs="Tahoma"/>
          <w:sz w:val="24"/>
          <w:szCs w:val="24"/>
        </w:rPr>
        <w:t>generales de procedencia del amparo constitucional</w:t>
      </w:r>
      <w:r w:rsidR="00603F4A" w:rsidRPr="001D7C4D">
        <w:rPr>
          <w:rFonts w:ascii="Tahoma" w:hAnsi="Tahoma" w:cs="Tahoma"/>
          <w:sz w:val="24"/>
          <w:szCs w:val="24"/>
        </w:rPr>
        <w:t xml:space="preserve"> frente a decisiones judiciales</w:t>
      </w:r>
      <w:r w:rsidR="00AA3D3D" w:rsidRPr="001D7C4D">
        <w:rPr>
          <w:rFonts w:ascii="Tahoma" w:hAnsi="Tahoma" w:cs="Tahoma"/>
          <w:sz w:val="24"/>
          <w:szCs w:val="24"/>
        </w:rPr>
        <w:t xml:space="preserve"> por</w:t>
      </w:r>
      <w:r w:rsidR="00564E7A" w:rsidRPr="001D7C4D">
        <w:rPr>
          <w:rFonts w:ascii="Tahoma" w:hAnsi="Tahoma" w:cs="Tahoma"/>
          <w:sz w:val="24"/>
          <w:szCs w:val="24"/>
        </w:rPr>
        <w:t>que: a) de acuerdo con los hechos narrados en el escrito por medio del cual se formuló la acción, el asunto tiene relevancia constitucional, en razón a que involucra el derecho al debido proceso; b) contra la decisión que resuelve la consulta dentro de un incidente de desacato no procede recurso alguno; c) se cumple el presupuesto de la inmediatez, ya que esa determinación se adoptó hace menos de un mes; d) las irregularidades alegadas tienen directa incidencia en la decisión atacada; e) se identificaron los hechos generadores de la vulneración y f) no se controvierte una sentencia dictada en proceso de tutela.</w:t>
      </w:r>
      <w:r w:rsidR="00D54CE8" w:rsidRPr="001D7C4D">
        <w:rPr>
          <w:rFonts w:ascii="Tahoma" w:hAnsi="Tahoma" w:cs="Tahoma"/>
          <w:color w:val="FF0000"/>
          <w:sz w:val="24"/>
          <w:szCs w:val="24"/>
        </w:rPr>
        <w:t xml:space="preserve">   </w:t>
      </w:r>
    </w:p>
    <w:p w:rsidR="00564E7A" w:rsidRPr="001D7C4D" w:rsidRDefault="00564E7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A3D3D" w:rsidRPr="001D7C4D" w:rsidRDefault="00564E7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También aquellos que la jurisprudencia ha adicionado para los casos de providencias dictadas en el marco de incidentes de desacato, pues la decisión en que encuentra el accionante vulnerados sus derechos ya cobró ejecutoria</w:t>
      </w:r>
      <w:r w:rsidR="00D54CE8" w:rsidRPr="001D7C4D">
        <w:rPr>
          <w:rFonts w:ascii="Tahoma" w:hAnsi="Tahoma" w:cs="Tahoma"/>
          <w:sz w:val="24"/>
          <w:szCs w:val="24"/>
        </w:rPr>
        <w:t>;</w:t>
      </w:r>
      <w:r w:rsidRPr="001D7C4D">
        <w:rPr>
          <w:rFonts w:ascii="Tahoma" w:hAnsi="Tahoma" w:cs="Tahoma"/>
          <w:sz w:val="24"/>
          <w:szCs w:val="24"/>
        </w:rPr>
        <w:t xml:space="preserve"> y</w:t>
      </w:r>
      <w:r w:rsidR="00AA3D3D" w:rsidRPr="001D7C4D">
        <w:rPr>
          <w:rFonts w:ascii="Tahoma" w:hAnsi="Tahoma" w:cs="Tahoma"/>
          <w:sz w:val="24"/>
          <w:szCs w:val="24"/>
        </w:rPr>
        <w:t xml:space="preserve"> aunque los argumentos planteados por el accionante, tendientes a obtener se declarara la nulidad del incidente y el cumplimiento del fallo de tutela</w:t>
      </w:r>
      <w:r w:rsidR="0074117D" w:rsidRPr="001D7C4D">
        <w:rPr>
          <w:rFonts w:ascii="Tahoma" w:hAnsi="Tahoma" w:cs="Tahoma"/>
          <w:sz w:val="24"/>
          <w:szCs w:val="24"/>
        </w:rPr>
        <w:t>,</w:t>
      </w:r>
      <w:r w:rsidR="00AA3D3D" w:rsidRPr="001D7C4D">
        <w:rPr>
          <w:rFonts w:ascii="Tahoma" w:hAnsi="Tahoma" w:cs="Tahoma"/>
          <w:sz w:val="24"/>
          <w:szCs w:val="24"/>
        </w:rPr>
        <w:t xml:space="preserve"> son los mismos a que se refiere la acción que ahora se decide, </w:t>
      </w:r>
      <w:r w:rsidR="0074117D" w:rsidRPr="001D7C4D">
        <w:rPr>
          <w:rFonts w:ascii="Tahoma" w:hAnsi="Tahoma" w:cs="Tahoma"/>
          <w:sz w:val="24"/>
          <w:szCs w:val="24"/>
        </w:rPr>
        <w:t xml:space="preserve">dejaron de ser </w:t>
      </w:r>
      <w:r w:rsidR="00AA3D3D" w:rsidRPr="001D7C4D">
        <w:rPr>
          <w:rFonts w:ascii="Tahoma" w:hAnsi="Tahoma" w:cs="Tahoma"/>
          <w:sz w:val="24"/>
          <w:szCs w:val="24"/>
        </w:rPr>
        <w:t>analizados por los juzgados accionados, como se explicará más adelante.</w:t>
      </w:r>
    </w:p>
    <w:p w:rsidR="00AA3D3D" w:rsidRPr="001D7C4D" w:rsidRDefault="00AA3D3D"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E559E5" w:rsidRDefault="00AA3D3D"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sz w:val="24"/>
          <w:szCs w:val="24"/>
        </w:rPr>
        <w:t xml:space="preserve">Respecto a los </w:t>
      </w:r>
      <w:r w:rsidR="00E559E5" w:rsidRPr="001D7C4D">
        <w:rPr>
          <w:rFonts w:ascii="Tahoma" w:hAnsi="Tahoma" w:cs="Tahoma"/>
          <w:sz w:val="24"/>
          <w:szCs w:val="24"/>
        </w:rPr>
        <w:t xml:space="preserve">requisitos específicos de procedibilidad, </w:t>
      </w:r>
      <w:r w:rsidR="002A3C77" w:rsidRPr="001D7C4D">
        <w:rPr>
          <w:rFonts w:ascii="Tahoma" w:hAnsi="Tahoma" w:cs="Tahoma"/>
          <w:sz w:val="24"/>
          <w:szCs w:val="24"/>
        </w:rPr>
        <w:t>l</w:t>
      </w:r>
      <w:r w:rsidR="00E559E5" w:rsidRPr="001D7C4D">
        <w:rPr>
          <w:rFonts w:ascii="Tahoma" w:hAnsi="Tahoma" w:cs="Tahoma"/>
          <w:bCs/>
          <w:sz w:val="24"/>
          <w:szCs w:val="24"/>
        </w:rPr>
        <w:t>a Corte Constitucional, en relación con el derecho al debido proceso, sin desconocer el principio de la</w:t>
      </w:r>
      <w:r w:rsidR="00E559E5" w:rsidRPr="001D7C4D">
        <w:rPr>
          <w:rFonts w:ascii="Tahoma" w:hAnsi="Tahoma" w:cs="Tahoma"/>
          <w:b/>
          <w:bCs/>
          <w:sz w:val="24"/>
          <w:szCs w:val="24"/>
        </w:rPr>
        <w:t xml:space="preserve"> </w:t>
      </w:r>
      <w:r w:rsidR="00E559E5" w:rsidRPr="001D7C4D">
        <w:rPr>
          <w:rFonts w:ascii="Tahoma" w:hAnsi="Tahoma" w:cs="Tahoma"/>
          <w:sz w:val="24"/>
          <w:szCs w:val="24"/>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2A4EBA" w:rsidRPr="001D7C4D" w:rsidRDefault="002A4EBA"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A3D3D" w:rsidRPr="001D7C4D" w:rsidRDefault="00E559E5" w:rsidP="001D7C4D">
      <w:pPr>
        <w:overflowPunct/>
        <w:autoSpaceDE/>
        <w:autoSpaceDN/>
        <w:adjustRightInd/>
        <w:ind w:left="426" w:right="420"/>
        <w:jc w:val="both"/>
        <w:textAlignment w:val="auto"/>
        <w:rPr>
          <w:rFonts w:ascii="Tahoma" w:hAnsi="Tahoma" w:cs="Tahoma"/>
          <w:i/>
          <w:color w:val="000000"/>
          <w:sz w:val="22"/>
          <w:szCs w:val="24"/>
          <w:shd w:val="clear" w:color="auto" w:fill="FFFFFF"/>
        </w:rPr>
      </w:pPr>
      <w:r w:rsidRPr="001D7C4D">
        <w:rPr>
          <w:rStyle w:val="apple-converted-space"/>
          <w:rFonts w:ascii="Tahoma" w:hAnsi="Tahoma" w:cs="Tahoma"/>
          <w:i/>
          <w:color w:val="000000"/>
          <w:sz w:val="22"/>
          <w:szCs w:val="24"/>
          <w:shd w:val="clear" w:color="auto" w:fill="FFFFFF"/>
        </w:rPr>
        <w:t>“Defecto procedimental absoluto</w:t>
      </w:r>
      <w:r w:rsidRPr="001D7C4D">
        <w:rPr>
          <w:rFonts w:ascii="Tahoma" w:hAnsi="Tahoma" w:cs="Tahoma"/>
          <w:i/>
          <w:color w:val="000000"/>
          <w:sz w:val="22"/>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1D7C4D">
        <w:rPr>
          <w:rStyle w:val="Refdenotaalpie"/>
          <w:rFonts w:ascii="Tahoma" w:hAnsi="Tahoma" w:cs="Tahoma"/>
          <w:i/>
          <w:color w:val="000000"/>
          <w:sz w:val="22"/>
          <w:szCs w:val="24"/>
          <w:shd w:val="clear" w:color="auto" w:fill="FFFFFF"/>
        </w:rPr>
        <w:footnoteReference w:id="15"/>
      </w:r>
      <w:r w:rsidRPr="001D7C4D">
        <w:rPr>
          <w:rFonts w:ascii="Tahoma" w:hAnsi="Tahoma" w:cs="Tahoma"/>
          <w:i/>
          <w:color w:val="000000"/>
          <w:sz w:val="22"/>
          <w:szCs w:val="24"/>
          <w:shd w:val="clear" w:color="auto" w:fill="FFFFFF"/>
        </w:rPr>
        <w:t xml:space="preserve"> </w:t>
      </w:r>
    </w:p>
    <w:p w:rsidR="00AA3D3D" w:rsidRPr="001D7C4D" w:rsidRDefault="00AA3D3D" w:rsidP="001D7C4D">
      <w:pPr>
        <w:overflowPunct/>
        <w:autoSpaceDE/>
        <w:autoSpaceDN/>
        <w:adjustRightInd/>
        <w:spacing w:line="276" w:lineRule="auto"/>
        <w:jc w:val="both"/>
        <w:textAlignment w:val="auto"/>
        <w:rPr>
          <w:rFonts w:ascii="Tahoma" w:hAnsi="Tahoma" w:cs="Tahoma"/>
          <w:i/>
          <w:color w:val="000000"/>
          <w:sz w:val="24"/>
          <w:szCs w:val="24"/>
          <w:shd w:val="clear" w:color="auto" w:fill="FFFFFF"/>
        </w:rPr>
      </w:pPr>
    </w:p>
    <w:p w:rsidR="00E712D1" w:rsidRPr="001D7C4D" w:rsidRDefault="00E712D1" w:rsidP="001D7C4D">
      <w:pPr>
        <w:overflowPunct/>
        <w:autoSpaceDE/>
        <w:autoSpaceDN/>
        <w:adjustRightInd/>
        <w:spacing w:line="276" w:lineRule="auto"/>
        <w:jc w:val="both"/>
        <w:textAlignment w:val="auto"/>
        <w:rPr>
          <w:rFonts w:ascii="Tahoma" w:hAnsi="Tahoma" w:cs="Tahoma"/>
          <w:color w:val="000000"/>
          <w:sz w:val="24"/>
          <w:szCs w:val="24"/>
          <w:shd w:val="clear" w:color="auto" w:fill="FFFFFF"/>
        </w:rPr>
      </w:pPr>
      <w:r w:rsidRPr="001D7C4D">
        <w:rPr>
          <w:rFonts w:ascii="Tahoma" w:hAnsi="Tahoma" w:cs="Tahoma"/>
          <w:color w:val="000000"/>
          <w:sz w:val="24"/>
          <w:szCs w:val="24"/>
          <w:shd w:val="clear" w:color="auto" w:fill="FFFFFF"/>
        </w:rPr>
        <w:lastRenderedPageBreak/>
        <w:t>En relación con ese defecto y su alcance frente al derecho a la defensa, esa misma corporación expresó:</w:t>
      </w:r>
    </w:p>
    <w:p w:rsidR="00E712D1" w:rsidRPr="001D7C4D" w:rsidRDefault="00E712D1" w:rsidP="001D7C4D">
      <w:pPr>
        <w:overflowPunct/>
        <w:autoSpaceDE/>
        <w:autoSpaceDN/>
        <w:adjustRightInd/>
        <w:spacing w:line="276" w:lineRule="auto"/>
        <w:ind w:right="335"/>
        <w:jc w:val="both"/>
        <w:textAlignment w:val="auto"/>
        <w:rPr>
          <w:rFonts w:ascii="Tahoma" w:hAnsi="Tahoma" w:cs="Tahoma"/>
          <w:color w:val="000000"/>
          <w:sz w:val="24"/>
          <w:szCs w:val="24"/>
          <w:shd w:val="clear" w:color="auto" w:fill="FFFFFF"/>
        </w:rPr>
      </w:pP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r w:rsidRPr="001D7C4D">
        <w:rPr>
          <w:rFonts w:ascii="Tahoma" w:hAnsi="Tahoma" w:cs="Tahoma"/>
          <w:i/>
          <w:color w:val="000000"/>
          <w:sz w:val="22"/>
          <w:szCs w:val="24"/>
          <w:shd w:val="clear" w:color="auto" w:fill="FFFFFF"/>
          <w:lang w:val="es-CO"/>
        </w:rPr>
        <w:t>“Al punto ha de señalarse que de manera concordante también la doctrina  constitucional ha señalado que son derechos que integran el debido proceso, el derecho a la defensa judicial y el derecho a la imparcialidad del juez, que se afectan con comportamientos judiciales que tan solo aparentemente resultan ajustados a derecho; y ello lo ha descrito en los siguientes términos:</w:t>
      </w: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r w:rsidRPr="001D7C4D">
        <w:rPr>
          <w:rFonts w:ascii="Tahoma" w:hAnsi="Tahoma" w:cs="Tahoma"/>
          <w:i/>
          <w:color w:val="000000"/>
          <w:sz w:val="22"/>
          <w:szCs w:val="24"/>
          <w:shd w:val="clear" w:color="auto" w:fill="FFFFFF"/>
          <w:lang w:val="es-CO"/>
        </w:rPr>
        <w:t>“c) El derecho a la defensa judicial, entendida como el empleo de todos los medios legítimos y adecuados para hacer oír y obtener una decisión favorable. De este derecho hacen parte, el derecho al tiempo y a los medios adecuados para la preparación de la defensa; los derechos a la asistencia de un abogado, a la igualdad ante la ley procesal, el derecho a la buena fe y a la lealtad de todas las demás personas que intervienen en el proceso</w:t>
      </w:r>
      <w:r w:rsidR="000D5E8B" w:rsidRPr="001D7C4D">
        <w:rPr>
          <w:rFonts w:ascii="Tahoma" w:hAnsi="Tahoma" w:cs="Tahoma"/>
          <w:i/>
          <w:color w:val="000000"/>
          <w:sz w:val="22"/>
          <w:szCs w:val="24"/>
          <w:shd w:val="clear" w:color="auto" w:fill="FFFFFF"/>
          <w:lang w:val="es-CO"/>
        </w:rPr>
        <w:t>.</w:t>
      </w: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r w:rsidRPr="001D7C4D">
        <w:rPr>
          <w:rFonts w:ascii="Tahoma" w:hAnsi="Tahoma" w:cs="Tahoma"/>
          <w:i/>
          <w:color w:val="000000"/>
          <w:sz w:val="22"/>
          <w:szCs w:val="24"/>
          <w:shd w:val="clear" w:color="auto" w:fill="FFFFFF"/>
          <w:lang w:val="es-CO"/>
        </w:rPr>
        <w:t>…</w:t>
      </w: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r w:rsidRPr="001D7C4D">
        <w:rPr>
          <w:rFonts w:ascii="Tahoma" w:hAnsi="Tahoma" w:cs="Tahoma"/>
          <w:i/>
          <w:color w:val="000000"/>
          <w:sz w:val="22"/>
          <w:szCs w:val="24"/>
          <w:u w:val="single"/>
          <w:shd w:val="clear" w:color="auto" w:fill="FFFFFF"/>
          <w:lang w:val="es-CO"/>
        </w:rPr>
        <w:t>Estos derechos no son otra cosa, que el derecho elemental a que se le permita al demandado defenderse en el proceso y se le dé la oportunidad de conocer las razones por las cuales no prospera su defensa; y ello se garantiza por parte de los jueces, emitiendo providencias ajustadas a la ley y debidamente razonadas, que cubran de manera íntegra el debate puesto a su decisión</w:t>
      </w:r>
      <w:r w:rsidRPr="001D7C4D">
        <w:rPr>
          <w:rFonts w:ascii="Tahoma" w:hAnsi="Tahoma" w:cs="Tahoma"/>
          <w:i/>
          <w:color w:val="000000"/>
          <w:sz w:val="22"/>
          <w:szCs w:val="24"/>
          <w:shd w:val="clear" w:color="auto" w:fill="FFFFFF"/>
          <w:lang w:val="es-CO"/>
        </w:rPr>
        <w:t>, amén de que cumpla con las formas propias establecidas para cada juicio, porque éstas son las que representan la garantía previa de las partes, sobre lo que pueden y deben esperar de esos procesos.</w:t>
      </w:r>
    </w:p>
    <w:p w:rsidR="00E712D1" w:rsidRPr="001D7C4D" w:rsidRDefault="00E712D1" w:rsidP="001D7C4D">
      <w:pPr>
        <w:overflowPunct/>
        <w:autoSpaceDE/>
        <w:autoSpaceDN/>
        <w:adjustRightInd/>
        <w:ind w:left="426" w:right="420"/>
        <w:jc w:val="both"/>
        <w:textAlignment w:val="auto"/>
        <w:rPr>
          <w:rFonts w:ascii="Tahoma" w:hAnsi="Tahoma" w:cs="Tahoma"/>
          <w:i/>
          <w:color w:val="000000"/>
          <w:sz w:val="22"/>
          <w:szCs w:val="24"/>
          <w:shd w:val="clear" w:color="auto" w:fill="FFFFFF"/>
          <w:lang w:val="es-CO"/>
        </w:rPr>
      </w:pPr>
    </w:p>
    <w:p w:rsidR="00E712D1" w:rsidRPr="001D7C4D" w:rsidRDefault="00E712D1" w:rsidP="001D7C4D">
      <w:pPr>
        <w:overflowPunct/>
        <w:autoSpaceDE/>
        <w:autoSpaceDN/>
        <w:adjustRightInd/>
        <w:ind w:left="426" w:right="420"/>
        <w:jc w:val="both"/>
        <w:textAlignment w:val="auto"/>
        <w:rPr>
          <w:rFonts w:ascii="Tahoma" w:hAnsi="Tahoma" w:cs="Tahoma"/>
          <w:color w:val="000000"/>
          <w:sz w:val="24"/>
          <w:szCs w:val="24"/>
          <w:u w:val="single"/>
          <w:shd w:val="clear" w:color="auto" w:fill="FFFFFF"/>
          <w:lang w:val="es-CO"/>
        </w:rPr>
      </w:pPr>
      <w:r w:rsidRPr="001D7C4D">
        <w:rPr>
          <w:rFonts w:ascii="Tahoma" w:hAnsi="Tahoma" w:cs="Tahoma"/>
          <w:i/>
          <w:color w:val="000000"/>
          <w:sz w:val="22"/>
          <w:szCs w:val="24"/>
          <w:u w:val="single"/>
          <w:shd w:val="clear" w:color="auto" w:fill="FFFFFF"/>
          <w:lang w:val="es-CO"/>
        </w:rPr>
        <w:t>En este caso, de acuerdo con lo señalado, en el proceder del Tribunal accionado no se ajustó a la exigencia legal de haberse pronunciado sobre todas las peticiones de la parte demandada… Actuación del juez de segunda instancia que por apartarse sin razón alguna de los previsto en la ley se constituye en una actuación arbitraria y violatoria del debido proceso de los ejecutados</w:t>
      </w:r>
      <w:r w:rsidRPr="001D7C4D">
        <w:rPr>
          <w:rFonts w:ascii="Tahoma" w:hAnsi="Tahoma" w:cs="Tahoma"/>
          <w:i/>
          <w:color w:val="000000"/>
          <w:sz w:val="22"/>
          <w:szCs w:val="24"/>
          <w:shd w:val="clear" w:color="auto" w:fill="FFFFFF"/>
          <w:lang w:val="es-CO"/>
        </w:rPr>
        <w:t>.”</w:t>
      </w:r>
      <w:r w:rsidRPr="001D7C4D">
        <w:rPr>
          <w:rStyle w:val="Refdenotaalpie"/>
          <w:rFonts w:ascii="Tahoma" w:hAnsi="Tahoma" w:cs="Tahoma"/>
          <w:i/>
          <w:color w:val="000000"/>
          <w:sz w:val="22"/>
          <w:szCs w:val="24"/>
          <w:shd w:val="clear" w:color="auto" w:fill="FFFFFF"/>
        </w:rPr>
        <w:t xml:space="preserve"> </w:t>
      </w:r>
      <w:r w:rsidRPr="001D7C4D">
        <w:rPr>
          <w:rStyle w:val="Refdenotaalpie"/>
          <w:rFonts w:ascii="Tahoma" w:hAnsi="Tahoma" w:cs="Tahoma"/>
          <w:i/>
          <w:color w:val="000000"/>
          <w:sz w:val="22"/>
          <w:szCs w:val="24"/>
          <w:shd w:val="clear" w:color="auto" w:fill="FFFFFF"/>
        </w:rPr>
        <w:footnoteReference w:id="16"/>
      </w:r>
      <w:r w:rsidR="001F48BF" w:rsidRPr="001D7C4D">
        <w:rPr>
          <w:rFonts w:ascii="Tahoma" w:hAnsi="Tahoma" w:cs="Tahoma"/>
          <w:i/>
          <w:color w:val="000000"/>
          <w:sz w:val="22"/>
          <w:szCs w:val="24"/>
          <w:shd w:val="clear" w:color="auto" w:fill="FFFFFF"/>
        </w:rPr>
        <w:t xml:space="preserve"> </w:t>
      </w:r>
      <w:r w:rsidR="001F48BF" w:rsidRPr="001D7C4D">
        <w:rPr>
          <w:rFonts w:ascii="Tahoma" w:hAnsi="Tahoma" w:cs="Tahoma"/>
          <w:color w:val="000000"/>
          <w:sz w:val="24"/>
          <w:szCs w:val="24"/>
          <w:shd w:val="clear" w:color="auto" w:fill="FFFFFF"/>
        </w:rPr>
        <w:t>(Subrayas fuera del texto original)</w:t>
      </w:r>
    </w:p>
    <w:p w:rsidR="00E559E5" w:rsidRPr="001D7C4D" w:rsidRDefault="00E559E5" w:rsidP="001D7C4D">
      <w:pPr>
        <w:spacing w:line="276" w:lineRule="auto"/>
        <w:jc w:val="both"/>
        <w:rPr>
          <w:rFonts w:ascii="Tahoma" w:hAnsi="Tahoma" w:cs="Tahoma"/>
          <w:sz w:val="24"/>
          <w:szCs w:val="24"/>
        </w:rPr>
      </w:pPr>
    </w:p>
    <w:p w:rsidR="000519FA" w:rsidRPr="001D7C4D" w:rsidRDefault="00F16F99" w:rsidP="001D7C4D">
      <w:pPr>
        <w:spacing w:line="276" w:lineRule="auto"/>
        <w:jc w:val="both"/>
        <w:rPr>
          <w:rFonts w:ascii="Tahoma" w:hAnsi="Tahoma" w:cs="Tahoma"/>
          <w:sz w:val="24"/>
          <w:szCs w:val="24"/>
          <w:lang w:val="es-ES"/>
        </w:rPr>
      </w:pPr>
      <w:r w:rsidRPr="001D7C4D">
        <w:rPr>
          <w:rFonts w:ascii="Tahoma" w:hAnsi="Tahoma" w:cs="Tahoma"/>
          <w:sz w:val="24"/>
          <w:szCs w:val="24"/>
        </w:rPr>
        <w:t>6.2</w:t>
      </w:r>
      <w:r w:rsidR="00E559E5" w:rsidRPr="001D7C4D">
        <w:rPr>
          <w:rFonts w:ascii="Tahoma" w:hAnsi="Tahoma" w:cs="Tahoma"/>
          <w:sz w:val="24"/>
          <w:szCs w:val="24"/>
        </w:rPr>
        <w:t xml:space="preserve"> </w:t>
      </w:r>
      <w:r w:rsidR="00A84E7F" w:rsidRPr="001D7C4D">
        <w:rPr>
          <w:rFonts w:ascii="Tahoma" w:hAnsi="Tahoma" w:cs="Tahoma"/>
          <w:sz w:val="24"/>
          <w:szCs w:val="24"/>
        </w:rPr>
        <w:t xml:space="preserve">Las </w:t>
      </w:r>
      <w:r w:rsidR="00E712D1" w:rsidRPr="001D7C4D">
        <w:rPr>
          <w:rFonts w:ascii="Tahoma" w:hAnsi="Tahoma" w:cs="Tahoma"/>
          <w:sz w:val="24"/>
          <w:szCs w:val="24"/>
        </w:rPr>
        <w:t>pruebas incorporadas a la actuación</w:t>
      </w:r>
      <w:r w:rsidR="00A84E7F" w:rsidRPr="001D7C4D">
        <w:rPr>
          <w:rFonts w:ascii="Tahoma" w:hAnsi="Tahoma" w:cs="Tahoma"/>
          <w:sz w:val="24"/>
          <w:szCs w:val="24"/>
        </w:rPr>
        <w:t xml:space="preserve"> demuestran que después de impuestas las sanciones por desacato en primera instancia, antes de que se surtiera el grado jurisdiccional de consulta, concretamente el </w:t>
      </w:r>
      <w:r w:rsidR="00A84E7F" w:rsidRPr="001D7C4D">
        <w:rPr>
          <w:rFonts w:ascii="Tahoma" w:hAnsi="Tahoma" w:cs="Tahoma"/>
          <w:sz w:val="24"/>
          <w:szCs w:val="24"/>
          <w:lang w:val="es-ES"/>
        </w:rPr>
        <w:t xml:space="preserve">27 de marzo de este año, el Subdirector Jurídico de la Dirección Territorial de Salud de Caldas solicitó se revocara la sanción impuesta </w:t>
      </w:r>
      <w:r w:rsidRPr="001D7C4D">
        <w:rPr>
          <w:rFonts w:ascii="Tahoma" w:hAnsi="Tahoma" w:cs="Tahoma"/>
          <w:sz w:val="24"/>
          <w:szCs w:val="24"/>
          <w:lang w:val="es-ES"/>
        </w:rPr>
        <w:t xml:space="preserve">por haber cumplido el fallo de tutela </w:t>
      </w:r>
      <w:r w:rsidR="00A84E7F" w:rsidRPr="001D7C4D">
        <w:rPr>
          <w:rFonts w:ascii="Tahoma" w:hAnsi="Tahoma" w:cs="Tahoma"/>
          <w:sz w:val="24"/>
          <w:szCs w:val="24"/>
          <w:lang w:val="es-ES"/>
        </w:rPr>
        <w:t>y se declarara la nulidad de la actuación a partir del auto admisorio de la tutela</w:t>
      </w:r>
      <w:r w:rsidR="00E918E1" w:rsidRPr="001D7C4D">
        <w:rPr>
          <w:rFonts w:ascii="Tahoma" w:hAnsi="Tahoma" w:cs="Tahoma"/>
          <w:sz w:val="24"/>
          <w:szCs w:val="24"/>
          <w:lang w:val="es-ES"/>
        </w:rPr>
        <w:t xml:space="preserve">, mediante </w:t>
      </w:r>
      <w:r w:rsidR="00A84E7F" w:rsidRPr="001D7C4D">
        <w:rPr>
          <w:rFonts w:ascii="Tahoma" w:hAnsi="Tahoma" w:cs="Tahoma"/>
          <w:sz w:val="24"/>
          <w:szCs w:val="24"/>
          <w:lang w:val="es-ES"/>
        </w:rPr>
        <w:t>correo electrónico d</w:t>
      </w:r>
      <w:r w:rsidR="00E918E1" w:rsidRPr="001D7C4D">
        <w:rPr>
          <w:rFonts w:ascii="Tahoma" w:hAnsi="Tahoma" w:cs="Tahoma"/>
          <w:sz w:val="24"/>
          <w:szCs w:val="24"/>
          <w:lang w:val="es-ES"/>
        </w:rPr>
        <w:t>irigido al</w:t>
      </w:r>
      <w:r w:rsidR="00A84E7F" w:rsidRPr="001D7C4D">
        <w:rPr>
          <w:rFonts w:ascii="Tahoma" w:hAnsi="Tahoma" w:cs="Tahoma"/>
          <w:sz w:val="24"/>
          <w:szCs w:val="24"/>
          <w:lang w:val="es-ES"/>
        </w:rPr>
        <w:t xml:space="preserve"> Juzgado Séptimo Civil Municipal</w:t>
      </w:r>
      <w:r w:rsidR="000519FA" w:rsidRPr="001D7C4D">
        <w:rPr>
          <w:rFonts w:ascii="Tahoma" w:hAnsi="Tahoma" w:cs="Tahoma"/>
          <w:sz w:val="24"/>
          <w:szCs w:val="24"/>
          <w:lang w:val="es-ES"/>
        </w:rPr>
        <w:t xml:space="preserve"> de Pereira.</w:t>
      </w:r>
    </w:p>
    <w:p w:rsidR="000519FA" w:rsidRPr="001D7C4D" w:rsidRDefault="000519FA" w:rsidP="001D7C4D">
      <w:pPr>
        <w:spacing w:line="276" w:lineRule="auto"/>
        <w:jc w:val="both"/>
        <w:rPr>
          <w:rFonts w:ascii="Tahoma" w:hAnsi="Tahoma" w:cs="Tahoma"/>
          <w:sz w:val="24"/>
          <w:szCs w:val="24"/>
          <w:lang w:val="es-ES"/>
        </w:rPr>
      </w:pPr>
    </w:p>
    <w:p w:rsidR="000519FA" w:rsidRPr="001D7C4D" w:rsidRDefault="000519FA" w:rsidP="001D7C4D">
      <w:pPr>
        <w:spacing w:line="276" w:lineRule="auto"/>
        <w:jc w:val="both"/>
        <w:rPr>
          <w:rFonts w:ascii="Tahoma" w:hAnsi="Tahoma" w:cs="Tahoma"/>
          <w:sz w:val="24"/>
          <w:szCs w:val="24"/>
          <w:lang w:val="es-ES"/>
        </w:rPr>
      </w:pPr>
      <w:r w:rsidRPr="001D7C4D">
        <w:rPr>
          <w:rFonts w:ascii="Tahoma" w:hAnsi="Tahoma" w:cs="Tahoma"/>
          <w:sz w:val="24"/>
          <w:szCs w:val="24"/>
          <w:lang w:val="es-ES"/>
        </w:rPr>
        <w:t>Ese despacho no le dio trámite alguno</w:t>
      </w:r>
      <w:r w:rsidR="00F16F99" w:rsidRPr="001D7C4D">
        <w:rPr>
          <w:rFonts w:ascii="Tahoma" w:hAnsi="Tahoma" w:cs="Tahoma"/>
          <w:sz w:val="24"/>
          <w:szCs w:val="24"/>
          <w:lang w:val="es-ES"/>
        </w:rPr>
        <w:t xml:space="preserve"> a esas peticiones</w:t>
      </w:r>
      <w:r w:rsidR="009C15C4" w:rsidRPr="001D7C4D">
        <w:rPr>
          <w:rFonts w:ascii="Tahoma" w:hAnsi="Tahoma" w:cs="Tahoma"/>
          <w:sz w:val="24"/>
          <w:szCs w:val="24"/>
          <w:lang w:val="es-ES"/>
        </w:rPr>
        <w:t>, hecho que se tiene por cierto, de conformidad con el artículo 20 del Decreto 2591 de 1991, porque requerido para que rindiera información al respecto, guardó silencio.</w:t>
      </w:r>
    </w:p>
    <w:p w:rsidR="009C15C4" w:rsidRPr="001D7C4D" w:rsidRDefault="009C15C4" w:rsidP="001D7C4D">
      <w:pPr>
        <w:spacing w:line="276" w:lineRule="auto"/>
        <w:jc w:val="both"/>
        <w:rPr>
          <w:rFonts w:ascii="Tahoma" w:hAnsi="Tahoma" w:cs="Tahoma"/>
          <w:sz w:val="24"/>
          <w:szCs w:val="24"/>
          <w:lang w:val="es-ES"/>
        </w:rPr>
      </w:pPr>
    </w:p>
    <w:p w:rsidR="009C15C4" w:rsidRPr="001D7C4D" w:rsidRDefault="00F16F99" w:rsidP="001D7C4D">
      <w:pPr>
        <w:spacing w:line="276" w:lineRule="auto"/>
        <w:jc w:val="both"/>
        <w:rPr>
          <w:rFonts w:ascii="Tahoma" w:hAnsi="Tahoma" w:cs="Tahoma"/>
          <w:sz w:val="24"/>
          <w:szCs w:val="24"/>
        </w:rPr>
      </w:pPr>
      <w:r w:rsidRPr="001D7C4D">
        <w:rPr>
          <w:rFonts w:ascii="Tahoma" w:hAnsi="Tahoma" w:cs="Tahoma"/>
          <w:sz w:val="24"/>
          <w:szCs w:val="24"/>
        </w:rPr>
        <w:t xml:space="preserve">El hecho contrario tampoco se </w:t>
      </w:r>
      <w:r w:rsidR="009C15C4" w:rsidRPr="001D7C4D">
        <w:rPr>
          <w:rFonts w:ascii="Tahoma" w:hAnsi="Tahoma" w:cs="Tahoma"/>
          <w:sz w:val="24"/>
          <w:szCs w:val="24"/>
        </w:rPr>
        <w:t>demostró</w:t>
      </w:r>
      <w:r w:rsidR="0074117D" w:rsidRPr="001D7C4D">
        <w:rPr>
          <w:rFonts w:ascii="Tahoma" w:hAnsi="Tahoma" w:cs="Tahoma"/>
          <w:sz w:val="24"/>
          <w:szCs w:val="24"/>
        </w:rPr>
        <w:t xml:space="preserve"> y como </w:t>
      </w:r>
      <w:r w:rsidR="009C15C4" w:rsidRPr="001D7C4D">
        <w:rPr>
          <w:rFonts w:ascii="Tahoma" w:hAnsi="Tahoma" w:cs="Tahoma"/>
          <w:sz w:val="24"/>
          <w:szCs w:val="24"/>
        </w:rPr>
        <w:t>el documento respectivo n</w:t>
      </w:r>
      <w:r w:rsidRPr="001D7C4D">
        <w:rPr>
          <w:rFonts w:ascii="Tahoma" w:hAnsi="Tahoma" w:cs="Tahoma"/>
          <w:sz w:val="24"/>
          <w:szCs w:val="24"/>
        </w:rPr>
        <w:t xml:space="preserve">o </w:t>
      </w:r>
      <w:r w:rsidR="009C15C4" w:rsidRPr="001D7C4D">
        <w:rPr>
          <w:rFonts w:ascii="Tahoma" w:hAnsi="Tahoma" w:cs="Tahoma"/>
          <w:sz w:val="24"/>
          <w:szCs w:val="24"/>
        </w:rPr>
        <w:t>aparece incorporado a la actuación,</w:t>
      </w:r>
      <w:r w:rsidR="0074117D" w:rsidRPr="001D7C4D">
        <w:rPr>
          <w:rFonts w:ascii="Tahoma" w:hAnsi="Tahoma" w:cs="Tahoma"/>
          <w:sz w:val="24"/>
          <w:szCs w:val="24"/>
        </w:rPr>
        <w:t xml:space="preserve"> dejó de remitirse </w:t>
      </w:r>
      <w:r w:rsidRPr="001D7C4D">
        <w:rPr>
          <w:rFonts w:ascii="Tahoma" w:hAnsi="Tahoma" w:cs="Tahoma"/>
          <w:sz w:val="24"/>
          <w:szCs w:val="24"/>
        </w:rPr>
        <w:t xml:space="preserve">al </w:t>
      </w:r>
      <w:r w:rsidR="009C15C4" w:rsidRPr="001D7C4D">
        <w:rPr>
          <w:rFonts w:ascii="Tahoma" w:hAnsi="Tahoma" w:cs="Tahoma"/>
          <w:sz w:val="24"/>
          <w:szCs w:val="24"/>
          <w:lang w:val="es-ES"/>
        </w:rPr>
        <w:t>fun</w:t>
      </w:r>
      <w:r w:rsidR="004878E0" w:rsidRPr="001D7C4D">
        <w:rPr>
          <w:rFonts w:ascii="Tahoma" w:hAnsi="Tahoma" w:cs="Tahoma"/>
          <w:sz w:val="24"/>
          <w:szCs w:val="24"/>
          <w:lang w:val="es-ES"/>
        </w:rPr>
        <w:t>cionario que por vía de consulta</w:t>
      </w:r>
      <w:r w:rsidR="009C15C4" w:rsidRPr="001D7C4D">
        <w:rPr>
          <w:rFonts w:ascii="Tahoma" w:hAnsi="Tahoma" w:cs="Tahoma"/>
          <w:sz w:val="24"/>
          <w:szCs w:val="24"/>
          <w:lang w:val="es-ES"/>
        </w:rPr>
        <w:t xml:space="preserve"> confirmó la decisión </w:t>
      </w:r>
      <w:r w:rsidRPr="001D7C4D">
        <w:rPr>
          <w:rFonts w:ascii="Tahoma" w:hAnsi="Tahoma" w:cs="Tahoma"/>
          <w:sz w:val="24"/>
          <w:szCs w:val="24"/>
          <w:lang w:val="es-ES"/>
        </w:rPr>
        <w:t>de imponer sanciones por desacato.</w:t>
      </w:r>
    </w:p>
    <w:p w:rsidR="003E2926" w:rsidRPr="001D7C4D" w:rsidRDefault="003E2926" w:rsidP="001D7C4D">
      <w:pPr>
        <w:spacing w:line="276" w:lineRule="auto"/>
        <w:jc w:val="both"/>
        <w:rPr>
          <w:rFonts w:ascii="Tahoma" w:hAnsi="Tahoma" w:cs="Tahoma"/>
          <w:sz w:val="24"/>
          <w:szCs w:val="24"/>
        </w:rPr>
      </w:pPr>
    </w:p>
    <w:p w:rsidR="00E10B3C" w:rsidRPr="001D7C4D" w:rsidRDefault="009C15C4" w:rsidP="001D7C4D">
      <w:pPr>
        <w:spacing w:line="276" w:lineRule="auto"/>
        <w:jc w:val="both"/>
        <w:rPr>
          <w:rFonts w:ascii="Tahoma" w:hAnsi="Tahoma" w:cs="Tahoma"/>
          <w:sz w:val="24"/>
          <w:szCs w:val="24"/>
        </w:rPr>
      </w:pPr>
      <w:r w:rsidRPr="001D7C4D">
        <w:rPr>
          <w:rFonts w:ascii="Tahoma" w:hAnsi="Tahoma" w:cs="Tahoma"/>
          <w:sz w:val="24"/>
          <w:szCs w:val="24"/>
        </w:rPr>
        <w:lastRenderedPageBreak/>
        <w:t xml:space="preserve">Esa omisión lesionó el derecho de defensa del demandado, pues lo privó de la oportunidad de obtener un  pronunciamiento judicial sobre la nulidad que reclamaba, teniendo en cuenta </w:t>
      </w:r>
      <w:r w:rsidR="0025001A" w:rsidRPr="001D7C4D">
        <w:rPr>
          <w:rFonts w:ascii="Tahoma" w:hAnsi="Tahoma" w:cs="Tahoma"/>
          <w:sz w:val="24"/>
          <w:szCs w:val="24"/>
        </w:rPr>
        <w:t>que de conformidad con el artículo</w:t>
      </w:r>
      <w:r w:rsidR="00E10B3C" w:rsidRPr="001D7C4D">
        <w:rPr>
          <w:rFonts w:ascii="Tahoma" w:hAnsi="Tahoma" w:cs="Tahoma"/>
          <w:sz w:val="24"/>
          <w:szCs w:val="24"/>
        </w:rPr>
        <w:t xml:space="preserve"> 134 del Código General del Proceso</w:t>
      </w:r>
      <w:r w:rsidRPr="001D7C4D">
        <w:rPr>
          <w:rFonts w:ascii="Tahoma" w:hAnsi="Tahoma" w:cs="Tahoma"/>
          <w:sz w:val="24"/>
          <w:szCs w:val="24"/>
        </w:rPr>
        <w:t>,</w:t>
      </w:r>
      <w:r w:rsidR="00E10B3C" w:rsidRPr="001D7C4D">
        <w:rPr>
          <w:rFonts w:ascii="Tahoma" w:hAnsi="Tahoma" w:cs="Tahoma"/>
          <w:sz w:val="24"/>
          <w:szCs w:val="24"/>
        </w:rPr>
        <w:t xml:space="preserve"> las nulidades p</w:t>
      </w:r>
      <w:r w:rsidRPr="001D7C4D">
        <w:rPr>
          <w:rFonts w:ascii="Tahoma" w:hAnsi="Tahoma" w:cs="Tahoma"/>
          <w:sz w:val="24"/>
          <w:szCs w:val="24"/>
        </w:rPr>
        <w:t xml:space="preserve">ueden </w:t>
      </w:r>
      <w:r w:rsidR="00E10B3C" w:rsidRPr="001D7C4D">
        <w:rPr>
          <w:rFonts w:ascii="Tahoma" w:hAnsi="Tahoma" w:cs="Tahoma"/>
          <w:sz w:val="24"/>
          <w:szCs w:val="24"/>
        </w:rPr>
        <w:t>alegarse en cualquiera de las instancias</w:t>
      </w:r>
      <w:r w:rsidRPr="001D7C4D">
        <w:rPr>
          <w:rFonts w:ascii="Tahoma" w:hAnsi="Tahoma" w:cs="Tahoma"/>
          <w:sz w:val="24"/>
          <w:szCs w:val="24"/>
        </w:rPr>
        <w:t xml:space="preserve">. También, de demostrar que había acatado el fallo de tutela, lo que se </w:t>
      </w:r>
      <w:r w:rsidR="008D0FAA" w:rsidRPr="001D7C4D">
        <w:rPr>
          <w:rFonts w:ascii="Tahoma" w:hAnsi="Tahoma" w:cs="Tahoma"/>
          <w:sz w:val="24"/>
          <w:szCs w:val="24"/>
        </w:rPr>
        <w:t xml:space="preserve">puede </w:t>
      </w:r>
      <w:r w:rsidRPr="001D7C4D">
        <w:rPr>
          <w:rFonts w:ascii="Tahoma" w:hAnsi="Tahoma" w:cs="Tahoma"/>
          <w:sz w:val="24"/>
          <w:szCs w:val="24"/>
        </w:rPr>
        <w:t xml:space="preserve">hacer </w:t>
      </w:r>
      <w:r w:rsidR="0025001A" w:rsidRPr="001D7C4D">
        <w:rPr>
          <w:rFonts w:ascii="Tahoma" w:hAnsi="Tahoma" w:cs="Tahoma"/>
          <w:sz w:val="24"/>
          <w:szCs w:val="24"/>
        </w:rPr>
        <w:t>incluso después</w:t>
      </w:r>
      <w:r w:rsidR="00E10B3C" w:rsidRPr="001D7C4D">
        <w:rPr>
          <w:rFonts w:ascii="Tahoma" w:hAnsi="Tahoma" w:cs="Tahoma"/>
          <w:sz w:val="24"/>
          <w:szCs w:val="24"/>
        </w:rPr>
        <w:t xml:space="preserve"> de dictada la providencia que </w:t>
      </w:r>
      <w:r w:rsidR="008D0FAA" w:rsidRPr="001D7C4D">
        <w:rPr>
          <w:rFonts w:ascii="Tahoma" w:hAnsi="Tahoma" w:cs="Tahoma"/>
          <w:sz w:val="24"/>
          <w:szCs w:val="24"/>
        </w:rPr>
        <w:t>por consulta confirma la de primera sede, para liberarse de las sanciones impuestas</w:t>
      </w:r>
      <w:r w:rsidR="00E10B3C" w:rsidRPr="001D7C4D">
        <w:rPr>
          <w:rFonts w:ascii="Tahoma" w:hAnsi="Tahoma" w:cs="Tahoma"/>
          <w:sz w:val="24"/>
          <w:szCs w:val="24"/>
          <w:vertAlign w:val="superscript"/>
          <w:lang w:val="es-ES"/>
        </w:rPr>
        <w:footnoteReference w:id="17"/>
      </w:r>
      <w:r w:rsidR="00E10B3C" w:rsidRPr="001D7C4D">
        <w:rPr>
          <w:rFonts w:ascii="Tahoma" w:hAnsi="Tahoma" w:cs="Tahoma"/>
          <w:sz w:val="24"/>
          <w:szCs w:val="24"/>
        </w:rPr>
        <w:t>.</w:t>
      </w:r>
      <w:r w:rsidR="0025001A" w:rsidRPr="001D7C4D">
        <w:rPr>
          <w:rFonts w:ascii="Tahoma" w:hAnsi="Tahoma" w:cs="Tahoma"/>
          <w:sz w:val="24"/>
          <w:szCs w:val="24"/>
        </w:rPr>
        <w:t xml:space="preserve"> </w:t>
      </w:r>
    </w:p>
    <w:p w:rsidR="00E10B3C" w:rsidRPr="001D7C4D" w:rsidRDefault="00E10B3C" w:rsidP="001D7C4D">
      <w:pPr>
        <w:spacing w:line="276" w:lineRule="auto"/>
        <w:jc w:val="both"/>
        <w:rPr>
          <w:rFonts w:ascii="Tahoma" w:hAnsi="Tahoma" w:cs="Tahoma"/>
          <w:sz w:val="24"/>
          <w:szCs w:val="24"/>
        </w:rPr>
      </w:pPr>
    </w:p>
    <w:p w:rsidR="00976C5F" w:rsidRPr="001D7C4D" w:rsidRDefault="00625D3F" w:rsidP="001D7C4D">
      <w:pPr>
        <w:spacing w:line="276" w:lineRule="auto"/>
        <w:jc w:val="both"/>
        <w:rPr>
          <w:rFonts w:ascii="Tahoma" w:hAnsi="Tahoma" w:cs="Tahoma"/>
          <w:color w:val="000000"/>
          <w:sz w:val="24"/>
          <w:szCs w:val="24"/>
          <w:shd w:val="clear" w:color="auto" w:fill="FFFFFF"/>
        </w:rPr>
      </w:pPr>
      <w:r w:rsidRPr="001D7C4D">
        <w:rPr>
          <w:rFonts w:ascii="Tahoma" w:hAnsi="Tahoma" w:cs="Tahoma"/>
          <w:sz w:val="24"/>
          <w:szCs w:val="24"/>
        </w:rPr>
        <w:t>Considera entonces la Sala que</w:t>
      </w:r>
      <w:r w:rsidR="00E10B3C" w:rsidRPr="001D7C4D">
        <w:rPr>
          <w:rFonts w:ascii="Tahoma" w:hAnsi="Tahoma" w:cs="Tahoma"/>
          <w:sz w:val="24"/>
          <w:szCs w:val="24"/>
        </w:rPr>
        <w:t xml:space="preserve"> el </w:t>
      </w:r>
      <w:r w:rsidR="007525FC" w:rsidRPr="001D7C4D">
        <w:rPr>
          <w:rFonts w:ascii="Tahoma" w:hAnsi="Tahoma" w:cs="Tahoma"/>
          <w:sz w:val="24"/>
          <w:szCs w:val="24"/>
        </w:rPr>
        <w:t xml:space="preserve">Juzgado Séptimo Civil Municipal </w:t>
      </w:r>
      <w:r w:rsidR="00F16F99" w:rsidRPr="001D7C4D">
        <w:rPr>
          <w:rFonts w:ascii="Tahoma" w:hAnsi="Tahoma" w:cs="Tahoma"/>
          <w:sz w:val="24"/>
          <w:szCs w:val="24"/>
        </w:rPr>
        <w:t xml:space="preserve">incurrió en defecto procedimental al impedir </w:t>
      </w:r>
      <w:r w:rsidRPr="001D7C4D">
        <w:rPr>
          <w:rFonts w:ascii="Tahoma" w:hAnsi="Tahoma" w:cs="Tahoma"/>
          <w:sz w:val="24"/>
          <w:szCs w:val="24"/>
        </w:rPr>
        <w:t>el ejercicio de</w:t>
      </w:r>
      <w:r w:rsidR="009C15C4" w:rsidRPr="001D7C4D">
        <w:rPr>
          <w:rFonts w:ascii="Tahoma" w:hAnsi="Tahoma" w:cs="Tahoma"/>
          <w:sz w:val="24"/>
          <w:szCs w:val="24"/>
        </w:rPr>
        <w:t>l</w:t>
      </w:r>
      <w:r w:rsidR="007525FC" w:rsidRPr="001D7C4D">
        <w:rPr>
          <w:rFonts w:ascii="Tahoma" w:hAnsi="Tahoma" w:cs="Tahoma"/>
          <w:sz w:val="24"/>
          <w:szCs w:val="24"/>
        </w:rPr>
        <w:t xml:space="preserve"> derecho de defensa</w:t>
      </w:r>
      <w:r w:rsidRPr="001D7C4D">
        <w:rPr>
          <w:rFonts w:ascii="Tahoma" w:hAnsi="Tahoma" w:cs="Tahoma"/>
          <w:sz w:val="24"/>
          <w:szCs w:val="24"/>
        </w:rPr>
        <w:t xml:space="preserve"> </w:t>
      </w:r>
      <w:r w:rsidR="00976C5F" w:rsidRPr="001D7C4D">
        <w:rPr>
          <w:rFonts w:ascii="Tahoma" w:hAnsi="Tahoma" w:cs="Tahoma"/>
          <w:sz w:val="24"/>
          <w:szCs w:val="24"/>
        </w:rPr>
        <w:t>de la entidad demandan</w:t>
      </w:r>
      <w:r w:rsidR="00F16F99" w:rsidRPr="001D7C4D">
        <w:rPr>
          <w:rFonts w:ascii="Tahoma" w:hAnsi="Tahoma" w:cs="Tahoma"/>
          <w:sz w:val="24"/>
          <w:szCs w:val="24"/>
        </w:rPr>
        <w:t>te, l</w:t>
      </w:r>
      <w:r w:rsidR="00976C5F" w:rsidRPr="001D7C4D">
        <w:rPr>
          <w:rFonts w:ascii="Tahoma" w:hAnsi="Tahoma" w:cs="Tahoma"/>
          <w:sz w:val="24"/>
          <w:szCs w:val="24"/>
        </w:rPr>
        <w:t xml:space="preserve">o que afecta el debido proceso y en consecuencia, se </w:t>
      </w:r>
      <w:r w:rsidR="00E559E5" w:rsidRPr="001D7C4D">
        <w:rPr>
          <w:rFonts w:ascii="Tahoma" w:hAnsi="Tahoma" w:cs="Tahoma"/>
          <w:color w:val="000000"/>
          <w:sz w:val="24"/>
          <w:szCs w:val="24"/>
          <w:shd w:val="clear" w:color="auto" w:fill="FFFFFF"/>
        </w:rPr>
        <w:t>justifica la inter</w:t>
      </w:r>
      <w:r w:rsidR="00976C5F" w:rsidRPr="001D7C4D">
        <w:rPr>
          <w:rFonts w:ascii="Tahoma" w:hAnsi="Tahoma" w:cs="Tahoma"/>
          <w:color w:val="000000"/>
          <w:sz w:val="24"/>
          <w:szCs w:val="24"/>
          <w:shd w:val="clear" w:color="auto" w:fill="FFFFFF"/>
        </w:rPr>
        <w:t>vención del juez constitucional.</w:t>
      </w:r>
    </w:p>
    <w:p w:rsidR="00AE165F" w:rsidRPr="001D7C4D" w:rsidRDefault="00976C5F" w:rsidP="001D7C4D">
      <w:pPr>
        <w:spacing w:line="276" w:lineRule="auto"/>
        <w:jc w:val="both"/>
        <w:rPr>
          <w:rFonts w:ascii="Tahoma" w:hAnsi="Tahoma" w:cs="Tahoma"/>
          <w:sz w:val="24"/>
          <w:szCs w:val="24"/>
        </w:rPr>
      </w:pPr>
      <w:r w:rsidRPr="001D7C4D">
        <w:rPr>
          <w:rFonts w:ascii="Tahoma" w:hAnsi="Tahoma" w:cs="Tahoma"/>
          <w:sz w:val="24"/>
          <w:szCs w:val="24"/>
        </w:rPr>
        <w:t xml:space="preserve"> </w:t>
      </w:r>
    </w:p>
    <w:p w:rsidR="00976C5F" w:rsidRPr="001D7C4D" w:rsidRDefault="00F16F99" w:rsidP="001D7C4D">
      <w:pPr>
        <w:spacing w:line="276" w:lineRule="auto"/>
        <w:jc w:val="both"/>
        <w:rPr>
          <w:rFonts w:ascii="Tahoma" w:hAnsi="Tahoma" w:cs="Tahoma"/>
          <w:sz w:val="24"/>
          <w:szCs w:val="24"/>
        </w:rPr>
      </w:pPr>
      <w:r w:rsidRPr="001D7C4D">
        <w:rPr>
          <w:rFonts w:ascii="Tahoma" w:hAnsi="Tahoma" w:cs="Tahoma"/>
          <w:sz w:val="24"/>
          <w:szCs w:val="24"/>
        </w:rPr>
        <w:t>6.3</w:t>
      </w:r>
      <w:r w:rsidR="00AE165F" w:rsidRPr="001D7C4D">
        <w:rPr>
          <w:rFonts w:ascii="Tahoma" w:hAnsi="Tahoma" w:cs="Tahoma"/>
          <w:sz w:val="24"/>
          <w:szCs w:val="24"/>
        </w:rPr>
        <w:t xml:space="preserve"> En estas condiciones, se concederá el amparo reclamado y </w:t>
      </w:r>
      <w:r w:rsidRPr="001D7C4D">
        <w:rPr>
          <w:rFonts w:ascii="Tahoma" w:hAnsi="Tahoma" w:cs="Tahoma"/>
          <w:sz w:val="24"/>
          <w:szCs w:val="24"/>
        </w:rPr>
        <w:t xml:space="preserve">para proteger aquel derecho, se </w:t>
      </w:r>
      <w:r w:rsidR="00AE165F" w:rsidRPr="001D7C4D">
        <w:rPr>
          <w:rFonts w:ascii="Tahoma" w:hAnsi="Tahoma" w:cs="Tahoma"/>
          <w:sz w:val="24"/>
          <w:szCs w:val="24"/>
        </w:rPr>
        <w:t>dejará sin efecto el trámite incidental tantas veces citado</w:t>
      </w:r>
      <w:r w:rsidR="0074117D" w:rsidRPr="001D7C4D">
        <w:rPr>
          <w:rFonts w:ascii="Tahoma" w:hAnsi="Tahoma" w:cs="Tahoma"/>
          <w:sz w:val="24"/>
          <w:szCs w:val="24"/>
        </w:rPr>
        <w:t xml:space="preserve"> desde cuando </w:t>
      </w:r>
      <w:r w:rsidR="00AE165F" w:rsidRPr="001D7C4D">
        <w:rPr>
          <w:rFonts w:ascii="Tahoma" w:hAnsi="Tahoma" w:cs="Tahoma"/>
          <w:sz w:val="24"/>
          <w:szCs w:val="24"/>
        </w:rPr>
        <w:t xml:space="preserve">se </w:t>
      </w:r>
      <w:r w:rsidR="003D63F7" w:rsidRPr="001D7C4D">
        <w:rPr>
          <w:rFonts w:ascii="Tahoma" w:hAnsi="Tahoma" w:cs="Tahoma"/>
          <w:sz w:val="24"/>
          <w:szCs w:val="24"/>
        </w:rPr>
        <w:t>formularon</w:t>
      </w:r>
      <w:r w:rsidR="00AE165F" w:rsidRPr="001D7C4D">
        <w:rPr>
          <w:rFonts w:ascii="Tahoma" w:hAnsi="Tahoma" w:cs="Tahoma"/>
          <w:sz w:val="24"/>
          <w:szCs w:val="24"/>
        </w:rPr>
        <w:t xml:space="preserve"> </w:t>
      </w:r>
      <w:r w:rsidR="00976C5F" w:rsidRPr="001D7C4D">
        <w:rPr>
          <w:rFonts w:ascii="Tahoma" w:hAnsi="Tahoma" w:cs="Tahoma"/>
          <w:sz w:val="24"/>
          <w:szCs w:val="24"/>
        </w:rPr>
        <w:t xml:space="preserve">las tan referidas </w:t>
      </w:r>
      <w:r w:rsidR="00AE165F" w:rsidRPr="001D7C4D">
        <w:rPr>
          <w:rFonts w:ascii="Tahoma" w:hAnsi="Tahoma" w:cs="Tahoma"/>
          <w:sz w:val="24"/>
          <w:szCs w:val="24"/>
        </w:rPr>
        <w:t xml:space="preserve"> peticiones</w:t>
      </w:r>
      <w:r w:rsidR="00EA18A2" w:rsidRPr="001D7C4D">
        <w:rPr>
          <w:rFonts w:ascii="Tahoma" w:hAnsi="Tahoma" w:cs="Tahoma"/>
          <w:sz w:val="24"/>
          <w:szCs w:val="24"/>
        </w:rPr>
        <w:t xml:space="preserve">, es decir </w:t>
      </w:r>
      <w:r w:rsidR="003D63F7" w:rsidRPr="001D7C4D">
        <w:rPr>
          <w:rFonts w:ascii="Tahoma" w:hAnsi="Tahoma" w:cs="Tahoma"/>
          <w:sz w:val="24"/>
          <w:szCs w:val="24"/>
        </w:rPr>
        <w:t>el 27 de marzo pasado,</w:t>
      </w:r>
      <w:r w:rsidR="00AE165F" w:rsidRPr="001D7C4D">
        <w:rPr>
          <w:rFonts w:ascii="Tahoma" w:hAnsi="Tahoma" w:cs="Tahoma"/>
          <w:sz w:val="24"/>
          <w:szCs w:val="24"/>
        </w:rPr>
        <w:t xml:space="preserve"> y se ordenará a la titular del Juzgado Séptimo Civil Municipal de Pereira que dentro de</w:t>
      </w:r>
      <w:r w:rsidR="00976C5F" w:rsidRPr="001D7C4D">
        <w:rPr>
          <w:rFonts w:ascii="Tahoma" w:hAnsi="Tahoma" w:cs="Tahoma"/>
          <w:sz w:val="24"/>
          <w:szCs w:val="24"/>
        </w:rPr>
        <w:t xml:space="preserve">l término de </w:t>
      </w:r>
      <w:r w:rsidR="00AE165F" w:rsidRPr="001D7C4D">
        <w:rPr>
          <w:rFonts w:ascii="Tahoma" w:hAnsi="Tahoma" w:cs="Tahoma"/>
          <w:sz w:val="24"/>
          <w:szCs w:val="24"/>
        </w:rPr>
        <w:t xml:space="preserve">las </w:t>
      </w:r>
      <w:r w:rsidR="00976C5F" w:rsidRPr="001D7C4D">
        <w:rPr>
          <w:rFonts w:ascii="Tahoma" w:hAnsi="Tahoma" w:cs="Tahoma"/>
          <w:sz w:val="24"/>
          <w:szCs w:val="24"/>
        </w:rPr>
        <w:t>24</w:t>
      </w:r>
      <w:r w:rsidR="00AE165F" w:rsidRPr="001D7C4D">
        <w:rPr>
          <w:rFonts w:ascii="Tahoma" w:hAnsi="Tahoma" w:cs="Tahoma"/>
          <w:sz w:val="24"/>
          <w:szCs w:val="24"/>
        </w:rPr>
        <w:t xml:space="preserve"> horas siguientes a la notificación de esta providencia, remita esa</w:t>
      </w:r>
      <w:r w:rsidR="003D63F7" w:rsidRPr="001D7C4D">
        <w:rPr>
          <w:rFonts w:ascii="Tahoma" w:hAnsi="Tahoma" w:cs="Tahoma"/>
          <w:sz w:val="24"/>
          <w:szCs w:val="24"/>
        </w:rPr>
        <w:t>s</w:t>
      </w:r>
      <w:r w:rsidR="00AE165F" w:rsidRPr="001D7C4D">
        <w:rPr>
          <w:rFonts w:ascii="Tahoma" w:hAnsi="Tahoma" w:cs="Tahoma"/>
          <w:sz w:val="24"/>
          <w:szCs w:val="24"/>
        </w:rPr>
        <w:t xml:space="preserve"> solicitude</w:t>
      </w:r>
      <w:r w:rsidR="00976C5F" w:rsidRPr="001D7C4D">
        <w:rPr>
          <w:rFonts w:ascii="Tahoma" w:hAnsi="Tahoma" w:cs="Tahoma"/>
          <w:sz w:val="24"/>
          <w:szCs w:val="24"/>
        </w:rPr>
        <w:t xml:space="preserve">s junto con el expediente respectivo </w:t>
      </w:r>
      <w:r w:rsidR="003D63F7" w:rsidRPr="001D7C4D">
        <w:rPr>
          <w:rFonts w:ascii="Tahoma" w:hAnsi="Tahoma" w:cs="Tahoma"/>
          <w:sz w:val="24"/>
          <w:szCs w:val="24"/>
        </w:rPr>
        <w:t>al Juzgado Primero Civil del Circuito local para que este las resuelva</w:t>
      </w:r>
      <w:r w:rsidR="00976C5F" w:rsidRPr="001D7C4D">
        <w:rPr>
          <w:rFonts w:ascii="Tahoma" w:hAnsi="Tahoma" w:cs="Tahoma"/>
          <w:sz w:val="24"/>
          <w:szCs w:val="24"/>
        </w:rPr>
        <w:t xml:space="preserve"> dentro del mismo  término, contado desde cuando lo reciba, antes de </w:t>
      </w:r>
      <w:r w:rsidR="0074117D" w:rsidRPr="001D7C4D">
        <w:rPr>
          <w:rFonts w:ascii="Tahoma" w:hAnsi="Tahoma" w:cs="Tahoma"/>
          <w:sz w:val="24"/>
          <w:szCs w:val="24"/>
        </w:rPr>
        <w:t xml:space="preserve">decidir </w:t>
      </w:r>
      <w:r w:rsidR="00976C5F" w:rsidRPr="001D7C4D">
        <w:rPr>
          <w:rFonts w:ascii="Tahoma" w:hAnsi="Tahoma" w:cs="Tahoma"/>
          <w:sz w:val="24"/>
          <w:szCs w:val="24"/>
        </w:rPr>
        <w:t>si confirma o no el auto que impuso las sanciones en primera instancia.</w:t>
      </w:r>
    </w:p>
    <w:p w:rsidR="00AE27EB" w:rsidRPr="001D7C4D" w:rsidRDefault="00976C5F" w:rsidP="001D7C4D">
      <w:pPr>
        <w:spacing w:line="276" w:lineRule="auto"/>
        <w:jc w:val="both"/>
        <w:rPr>
          <w:rFonts w:ascii="Tahoma" w:hAnsi="Tahoma" w:cs="Tahoma"/>
          <w:sz w:val="24"/>
          <w:szCs w:val="24"/>
        </w:rPr>
      </w:pPr>
      <w:r w:rsidRPr="001D7C4D">
        <w:rPr>
          <w:rFonts w:ascii="Tahoma" w:hAnsi="Tahoma" w:cs="Tahoma"/>
          <w:sz w:val="24"/>
          <w:szCs w:val="24"/>
        </w:rPr>
        <w:t xml:space="preserve"> </w:t>
      </w:r>
    </w:p>
    <w:p w:rsidR="0074117D" w:rsidRPr="001D7C4D" w:rsidRDefault="0074117D" w:rsidP="001D7C4D">
      <w:pPr>
        <w:spacing w:line="276" w:lineRule="auto"/>
        <w:jc w:val="both"/>
        <w:rPr>
          <w:rFonts w:ascii="Tahoma" w:hAnsi="Tahoma" w:cs="Tahoma"/>
          <w:sz w:val="24"/>
          <w:szCs w:val="24"/>
        </w:rPr>
      </w:pPr>
      <w:r w:rsidRPr="001D7C4D">
        <w:rPr>
          <w:rFonts w:ascii="Tahoma" w:hAnsi="Tahoma" w:cs="Tahoma"/>
          <w:sz w:val="24"/>
          <w:szCs w:val="24"/>
        </w:rPr>
        <w:t>7. Se levantará</w:t>
      </w:r>
      <w:r w:rsidR="00DA0CCC" w:rsidRPr="001D7C4D">
        <w:rPr>
          <w:rFonts w:ascii="Tahoma" w:hAnsi="Tahoma" w:cs="Tahoma"/>
          <w:sz w:val="24"/>
          <w:szCs w:val="24"/>
        </w:rPr>
        <w:t xml:space="preserve"> la medida previa decretada.</w:t>
      </w:r>
    </w:p>
    <w:p w:rsidR="00DA0CCC" w:rsidRPr="001D7C4D" w:rsidRDefault="00DA0CCC" w:rsidP="001D7C4D">
      <w:pPr>
        <w:spacing w:line="276" w:lineRule="auto"/>
        <w:jc w:val="both"/>
        <w:rPr>
          <w:rFonts w:ascii="Tahoma" w:hAnsi="Tahoma" w:cs="Tahoma"/>
          <w:sz w:val="24"/>
          <w:szCs w:val="24"/>
        </w:rPr>
      </w:pPr>
    </w:p>
    <w:p w:rsidR="00CB0182" w:rsidRPr="001D7C4D" w:rsidRDefault="00CB0182" w:rsidP="001D7C4D">
      <w:pPr>
        <w:spacing w:line="276" w:lineRule="auto"/>
        <w:jc w:val="both"/>
        <w:rPr>
          <w:rFonts w:ascii="Tahoma" w:hAnsi="Tahoma" w:cs="Tahoma"/>
          <w:sz w:val="24"/>
          <w:szCs w:val="24"/>
        </w:rPr>
      </w:pPr>
      <w:r w:rsidRPr="001D7C4D">
        <w:rPr>
          <w:rFonts w:ascii="Tahoma" w:hAnsi="Tahoma" w:cs="Tahoma"/>
          <w:sz w:val="24"/>
          <w:szCs w:val="24"/>
        </w:rPr>
        <w:t>En mérito de lo expuesto, la Sala Civil Familia del Tribunal Superior de Pereira, Risaralda, administrando justicia en nombre de la República y por autoridad de la ley,</w:t>
      </w:r>
    </w:p>
    <w:p w:rsidR="009B6E1E" w:rsidRDefault="009B6E1E" w:rsidP="001D7C4D">
      <w:pPr>
        <w:spacing w:line="276" w:lineRule="auto"/>
        <w:jc w:val="both"/>
        <w:rPr>
          <w:rFonts w:ascii="Tahoma" w:hAnsi="Tahoma" w:cs="Tahoma"/>
          <w:b/>
          <w:sz w:val="24"/>
          <w:szCs w:val="24"/>
        </w:rPr>
      </w:pPr>
    </w:p>
    <w:p w:rsidR="00732264" w:rsidRPr="001D7C4D" w:rsidRDefault="00732264" w:rsidP="001D7C4D">
      <w:pPr>
        <w:spacing w:line="276" w:lineRule="auto"/>
        <w:jc w:val="both"/>
        <w:rPr>
          <w:rFonts w:ascii="Tahoma" w:hAnsi="Tahoma" w:cs="Tahoma"/>
          <w:b/>
          <w:sz w:val="24"/>
          <w:szCs w:val="24"/>
        </w:rPr>
      </w:pPr>
    </w:p>
    <w:p w:rsidR="00CB0182" w:rsidRPr="001D7C4D" w:rsidRDefault="00CB0182" w:rsidP="001D7C4D">
      <w:pPr>
        <w:spacing w:line="276" w:lineRule="auto"/>
        <w:jc w:val="both"/>
        <w:rPr>
          <w:rFonts w:ascii="Tahoma" w:hAnsi="Tahoma" w:cs="Tahoma"/>
          <w:b/>
          <w:sz w:val="24"/>
          <w:szCs w:val="24"/>
        </w:rPr>
      </w:pPr>
      <w:r w:rsidRPr="001D7C4D">
        <w:rPr>
          <w:rFonts w:ascii="Tahoma" w:hAnsi="Tahoma" w:cs="Tahoma"/>
          <w:b/>
          <w:sz w:val="24"/>
          <w:szCs w:val="24"/>
        </w:rPr>
        <w:t>R E S U E L V E </w:t>
      </w:r>
    </w:p>
    <w:p w:rsidR="00CB0182" w:rsidRDefault="00CB0182" w:rsidP="001D7C4D">
      <w:pPr>
        <w:spacing w:line="276" w:lineRule="auto"/>
        <w:jc w:val="both"/>
        <w:rPr>
          <w:rFonts w:ascii="Tahoma" w:hAnsi="Tahoma" w:cs="Tahoma"/>
          <w:sz w:val="24"/>
          <w:szCs w:val="24"/>
        </w:rPr>
      </w:pPr>
    </w:p>
    <w:p w:rsidR="00732264" w:rsidRPr="001D7C4D" w:rsidRDefault="00732264" w:rsidP="001D7C4D">
      <w:pPr>
        <w:spacing w:line="276" w:lineRule="auto"/>
        <w:jc w:val="both"/>
        <w:rPr>
          <w:rFonts w:ascii="Tahoma" w:hAnsi="Tahoma" w:cs="Tahoma"/>
          <w:sz w:val="24"/>
          <w:szCs w:val="24"/>
        </w:rPr>
      </w:pPr>
    </w:p>
    <w:p w:rsidR="000D5E8B" w:rsidRPr="00732264" w:rsidRDefault="003D63F7" w:rsidP="001D7C4D">
      <w:pPr>
        <w:tabs>
          <w:tab w:val="left" w:pos="0"/>
          <w:tab w:val="left" w:pos="142"/>
          <w:tab w:val="left" w:pos="7920"/>
        </w:tabs>
        <w:spacing w:line="276" w:lineRule="auto"/>
        <w:jc w:val="both"/>
        <w:rPr>
          <w:rFonts w:ascii="Tahoma" w:hAnsi="Tahoma" w:cs="Tahoma"/>
          <w:sz w:val="24"/>
          <w:szCs w:val="24"/>
        </w:rPr>
      </w:pPr>
      <w:r w:rsidRPr="001D7C4D">
        <w:rPr>
          <w:rFonts w:ascii="Tahoma" w:hAnsi="Tahoma" w:cs="Tahoma"/>
          <w:b/>
          <w:sz w:val="24"/>
          <w:szCs w:val="24"/>
        </w:rPr>
        <w:t xml:space="preserve">PRIMERO: </w:t>
      </w:r>
      <w:r w:rsidRPr="001D7C4D">
        <w:rPr>
          <w:rFonts w:ascii="Tahoma" w:hAnsi="Tahoma" w:cs="Tahoma"/>
          <w:sz w:val="24"/>
          <w:szCs w:val="24"/>
        </w:rPr>
        <w:t xml:space="preserve">Conceder </w:t>
      </w:r>
      <w:r w:rsidR="003E3028" w:rsidRPr="001D7C4D">
        <w:rPr>
          <w:rFonts w:ascii="Tahoma" w:hAnsi="Tahoma" w:cs="Tahoma"/>
          <w:sz w:val="24"/>
          <w:szCs w:val="24"/>
        </w:rPr>
        <w:t xml:space="preserve">parcialmente </w:t>
      </w:r>
      <w:r w:rsidRPr="001D7C4D">
        <w:rPr>
          <w:rFonts w:ascii="Tahoma" w:hAnsi="Tahoma" w:cs="Tahoma"/>
          <w:sz w:val="24"/>
          <w:szCs w:val="24"/>
        </w:rPr>
        <w:t xml:space="preserve">el amparo solicitado por </w:t>
      </w:r>
      <w:r w:rsidR="000D5E8B" w:rsidRPr="001D7C4D">
        <w:rPr>
          <w:rFonts w:ascii="Tahoma" w:hAnsi="Tahoma" w:cs="Tahoma"/>
          <w:sz w:val="24"/>
          <w:szCs w:val="24"/>
        </w:rPr>
        <w:t>la Directora Territorial de Salud de Caldas contra los Juzgados Séptimo Civil Municipal y Primero Civil del Circuito de Pereira.</w:t>
      </w:r>
      <w:bookmarkStart w:id="1" w:name="_GoBack"/>
      <w:bookmarkEnd w:id="1"/>
    </w:p>
    <w:p w:rsidR="00732264" w:rsidRPr="001D7C4D" w:rsidRDefault="00732264" w:rsidP="001D7C4D">
      <w:pPr>
        <w:tabs>
          <w:tab w:val="left" w:pos="0"/>
          <w:tab w:val="left" w:pos="142"/>
          <w:tab w:val="left" w:pos="7920"/>
        </w:tabs>
        <w:spacing w:line="276" w:lineRule="auto"/>
        <w:jc w:val="both"/>
        <w:rPr>
          <w:rFonts w:ascii="Tahoma" w:hAnsi="Tahoma" w:cs="Tahoma"/>
          <w:sz w:val="24"/>
          <w:szCs w:val="24"/>
          <w:lang w:val="es-CO"/>
        </w:rPr>
      </w:pPr>
    </w:p>
    <w:p w:rsidR="00F16F99" w:rsidRPr="001D7C4D" w:rsidRDefault="003D63F7" w:rsidP="001D7C4D">
      <w:pPr>
        <w:spacing w:line="276" w:lineRule="auto"/>
        <w:jc w:val="both"/>
        <w:rPr>
          <w:rFonts w:ascii="Tahoma" w:hAnsi="Tahoma" w:cs="Tahoma"/>
          <w:sz w:val="24"/>
          <w:szCs w:val="24"/>
        </w:rPr>
      </w:pPr>
      <w:r w:rsidRPr="001D7C4D">
        <w:rPr>
          <w:rFonts w:ascii="Tahoma" w:hAnsi="Tahoma" w:cs="Tahoma"/>
          <w:b/>
          <w:sz w:val="24"/>
          <w:szCs w:val="24"/>
        </w:rPr>
        <w:t>SEGUNDO:</w:t>
      </w:r>
      <w:r w:rsidRPr="001D7C4D">
        <w:rPr>
          <w:rFonts w:ascii="Tahoma" w:hAnsi="Tahoma" w:cs="Tahoma"/>
          <w:sz w:val="24"/>
          <w:szCs w:val="24"/>
        </w:rPr>
        <w:t xml:space="preserve"> En consecuencia, se deja sin efecto el </w:t>
      </w:r>
      <w:r w:rsidR="000D5E8B" w:rsidRPr="001D7C4D">
        <w:rPr>
          <w:rFonts w:ascii="Tahoma" w:hAnsi="Tahoma" w:cs="Tahoma"/>
          <w:sz w:val="24"/>
          <w:szCs w:val="24"/>
        </w:rPr>
        <w:t>trámite incidental adelantado</w:t>
      </w:r>
      <w:r w:rsidRPr="001D7C4D">
        <w:rPr>
          <w:rFonts w:ascii="Tahoma" w:hAnsi="Tahoma" w:cs="Tahoma"/>
          <w:sz w:val="24"/>
          <w:szCs w:val="24"/>
          <w:lang w:val="es-CO"/>
        </w:rPr>
        <w:t xml:space="preserve"> dentro de la acción </w:t>
      </w:r>
      <w:r w:rsidR="003E2926" w:rsidRPr="001D7C4D">
        <w:rPr>
          <w:rFonts w:ascii="Tahoma" w:hAnsi="Tahoma" w:cs="Tahoma"/>
          <w:sz w:val="24"/>
          <w:szCs w:val="24"/>
          <w:lang w:val="es-CO"/>
        </w:rPr>
        <w:t>de tutela</w:t>
      </w:r>
      <w:r w:rsidRPr="001D7C4D">
        <w:rPr>
          <w:rFonts w:ascii="Tahoma" w:hAnsi="Tahoma" w:cs="Tahoma"/>
          <w:sz w:val="24"/>
          <w:szCs w:val="24"/>
          <w:lang w:val="es-CO"/>
        </w:rPr>
        <w:t xml:space="preserve"> promovida por </w:t>
      </w:r>
      <w:proofErr w:type="spellStart"/>
      <w:r w:rsidR="000D5E8B" w:rsidRPr="001D7C4D">
        <w:rPr>
          <w:rFonts w:ascii="Tahoma" w:hAnsi="Tahoma" w:cs="Tahoma"/>
          <w:sz w:val="24"/>
          <w:szCs w:val="24"/>
        </w:rPr>
        <w:t>Comfamiliar</w:t>
      </w:r>
      <w:proofErr w:type="spellEnd"/>
      <w:r w:rsidR="000D5E8B" w:rsidRPr="001D7C4D">
        <w:rPr>
          <w:rFonts w:ascii="Tahoma" w:hAnsi="Tahoma" w:cs="Tahoma"/>
          <w:sz w:val="24"/>
          <w:szCs w:val="24"/>
        </w:rPr>
        <w:t xml:space="preserve"> Risaralda contra la aquí </w:t>
      </w:r>
      <w:r w:rsidRPr="001D7C4D">
        <w:rPr>
          <w:rFonts w:ascii="Tahoma" w:hAnsi="Tahoma" w:cs="Tahoma"/>
          <w:sz w:val="24"/>
          <w:szCs w:val="24"/>
          <w:lang w:val="es-CO"/>
        </w:rPr>
        <w:t>demandant</w:t>
      </w:r>
      <w:r w:rsidR="000D5E8B" w:rsidRPr="001D7C4D">
        <w:rPr>
          <w:rFonts w:ascii="Tahoma" w:hAnsi="Tahoma" w:cs="Tahoma"/>
          <w:sz w:val="24"/>
          <w:szCs w:val="24"/>
          <w:lang w:val="es-CO"/>
        </w:rPr>
        <w:t xml:space="preserve">e, a partir del </w:t>
      </w:r>
      <w:r w:rsidR="00F16F99" w:rsidRPr="001D7C4D">
        <w:rPr>
          <w:rFonts w:ascii="Tahoma" w:hAnsi="Tahoma" w:cs="Tahoma"/>
          <w:sz w:val="24"/>
          <w:szCs w:val="24"/>
          <w:lang w:val="es-CO"/>
        </w:rPr>
        <w:t>2</w:t>
      </w:r>
      <w:r w:rsidR="000D5E8B" w:rsidRPr="001D7C4D">
        <w:rPr>
          <w:rFonts w:ascii="Tahoma" w:hAnsi="Tahoma" w:cs="Tahoma"/>
          <w:sz w:val="24"/>
          <w:szCs w:val="24"/>
          <w:lang w:val="es-CO"/>
        </w:rPr>
        <w:t>7 de marzo pasado</w:t>
      </w:r>
      <w:r w:rsidR="003E3028" w:rsidRPr="001D7C4D">
        <w:rPr>
          <w:rFonts w:ascii="Tahoma" w:hAnsi="Tahoma" w:cs="Tahoma"/>
          <w:sz w:val="24"/>
          <w:szCs w:val="24"/>
          <w:lang w:val="es-CO"/>
        </w:rPr>
        <w:t xml:space="preserve">; </w:t>
      </w:r>
      <w:r w:rsidR="00F16F99" w:rsidRPr="001D7C4D">
        <w:rPr>
          <w:rFonts w:ascii="Tahoma" w:hAnsi="Tahoma" w:cs="Tahoma"/>
          <w:sz w:val="24"/>
          <w:szCs w:val="24"/>
        </w:rPr>
        <w:t>se ordena a la titular del Juzgado Séptimo Civil Municipal de Pereira que dentro de las 24 horas siguientes a la notificación de esta providencia</w:t>
      </w:r>
      <w:r w:rsidR="003E3028" w:rsidRPr="001D7C4D">
        <w:rPr>
          <w:rFonts w:ascii="Tahoma" w:hAnsi="Tahoma" w:cs="Tahoma"/>
          <w:sz w:val="24"/>
          <w:szCs w:val="24"/>
        </w:rPr>
        <w:t xml:space="preserve">, </w:t>
      </w:r>
      <w:r w:rsidR="00F16F99" w:rsidRPr="001D7C4D">
        <w:rPr>
          <w:rFonts w:ascii="Tahoma" w:hAnsi="Tahoma" w:cs="Tahoma"/>
          <w:sz w:val="24"/>
          <w:szCs w:val="24"/>
        </w:rPr>
        <w:t>remita esas solicitudes junto con el expediente respectivo al Juzgado Primero Civil del Circuito local para que este</w:t>
      </w:r>
      <w:r w:rsidR="004878E0" w:rsidRPr="001D7C4D">
        <w:rPr>
          <w:rFonts w:ascii="Tahoma" w:hAnsi="Tahoma" w:cs="Tahoma"/>
          <w:sz w:val="24"/>
          <w:szCs w:val="24"/>
        </w:rPr>
        <w:t xml:space="preserve"> las resuelva </w:t>
      </w:r>
      <w:proofErr w:type="gramStart"/>
      <w:r w:rsidR="004878E0" w:rsidRPr="001D7C4D">
        <w:rPr>
          <w:rFonts w:ascii="Tahoma" w:hAnsi="Tahoma" w:cs="Tahoma"/>
          <w:sz w:val="24"/>
          <w:szCs w:val="24"/>
        </w:rPr>
        <w:lastRenderedPageBreak/>
        <w:t>dentro</w:t>
      </w:r>
      <w:proofErr w:type="gramEnd"/>
      <w:r w:rsidR="004878E0" w:rsidRPr="001D7C4D">
        <w:rPr>
          <w:rFonts w:ascii="Tahoma" w:hAnsi="Tahoma" w:cs="Tahoma"/>
          <w:sz w:val="24"/>
          <w:szCs w:val="24"/>
        </w:rPr>
        <w:t xml:space="preserve"> del mismo </w:t>
      </w:r>
      <w:r w:rsidR="00F16F99" w:rsidRPr="001D7C4D">
        <w:rPr>
          <w:rFonts w:ascii="Tahoma" w:hAnsi="Tahoma" w:cs="Tahoma"/>
          <w:sz w:val="24"/>
          <w:szCs w:val="24"/>
        </w:rPr>
        <w:t>término, contado desde cuando lo reciba, antes de decidir si confirma o no el auto que impuso las sanciones en primera instancia.</w:t>
      </w:r>
    </w:p>
    <w:p w:rsidR="00F16F99" w:rsidRPr="001D7C4D" w:rsidRDefault="00F16F99" w:rsidP="001D7C4D">
      <w:pPr>
        <w:spacing w:line="276" w:lineRule="auto"/>
        <w:jc w:val="both"/>
        <w:rPr>
          <w:rFonts w:ascii="Tahoma" w:hAnsi="Tahoma" w:cs="Tahoma"/>
          <w:sz w:val="24"/>
          <w:szCs w:val="24"/>
        </w:rPr>
      </w:pPr>
      <w:r w:rsidRPr="001D7C4D">
        <w:rPr>
          <w:rFonts w:ascii="Tahoma" w:hAnsi="Tahoma" w:cs="Tahoma"/>
          <w:sz w:val="24"/>
          <w:szCs w:val="24"/>
        </w:rPr>
        <w:t xml:space="preserve"> </w:t>
      </w:r>
    </w:p>
    <w:p w:rsidR="00AE27EB" w:rsidRPr="001D7C4D" w:rsidRDefault="003D63F7" w:rsidP="001D7C4D">
      <w:pPr>
        <w:tabs>
          <w:tab w:val="left" w:pos="-720"/>
        </w:tabs>
        <w:suppressAutoHyphens/>
        <w:spacing w:line="276" w:lineRule="auto"/>
        <w:jc w:val="both"/>
        <w:rPr>
          <w:rFonts w:ascii="Tahoma" w:hAnsi="Tahoma" w:cs="Tahoma"/>
          <w:sz w:val="24"/>
          <w:szCs w:val="24"/>
        </w:rPr>
      </w:pPr>
      <w:r w:rsidRPr="001D7C4D">
        <w:rPr>
          <w:rFonts w:ascii="Tahoma" w:hAnsi="Tahoma" w:cs="Tahoma"/>
          <w:b/>
          <w:sz w:val="24"/>
          <w:szCs w:val="24"/>
        </w:rPr>
        <w:t>TERCERO:</w:t>
      </w:r>
      <w:r w:rsidRPr="001D7C4D">
        <w:rPr>
          <w:rFonts w:ascii="Tahoma" w:hAnsi="Tahoma" w:cs="Tahoma"/>
          <w:sz w:val="24"/>
          <w:szCs w:val="24"/>
        </w:rPr>
        <w:t xml:space="preserve"> </w:t>
      </w:r>
      <w:r w:rsidR="00AE27EB" w:rsidRPr="001D7C4D">
        <w:rPr>
          <w:rFonts w:ascii="Tahoma" w:hAnsi="Tahoma" w:cs="Tahoma"/>
          <w:sz w:val="24"/>
          <w:szCs w:val="24"/>
        </w:rPr>
        <w:t xml:space="preserve">Se declara improcedente la </w:t>
      </w:r>
      <w:r w:rsidR="00F16F99" w:rsidRPr="001D7C4D">
        <w:rPr>
          <w:rFonts w:ascii="Tahoma" w:hAnsi="Tahoma" w:cs="Tahoma"/>
          <w:sz w:val="24"/>
          <w:szCs w:val="24"/>
        </w:rPr>
        <w:t xml:space="preserve">acción tendiente </w:t>
      </w:r>
      <w:r w:rsidR="00AE27EB" w:rsidRPr="001D7C4D">
        <w:rPr>
          <w:rFonts w:ascii="Tahoma" w:hAnsi="Tahoma" w:cs="Tahoma"/>
          <w:sz w:val="24"/>
          <w:szCs w:val="24"/>
        </w:rPr>
        <w:t>a obtener se declare la nulidad de</w:t>
      </w:r>
      <w:r w:rsidR="00F16F99" w:rsidRPr="001D7C4D">
        <w:rPr>
          <w:rFonts w:ascii="Tahoma" w:hAnsi="Tahoma" w:cs="Tahoma"/>
          <w:sz w:val="24"/>
          <w:szCs w:val="24"/>
        </w:rPr>
        <w:t xml:space="preserve">l </w:t>
      </w:r>
      <w:r w:rsidR="00AE27EB" w:rsidRPr="001D7C4D">
        <w:rPr>
          <w:rFonts w:ascii="Tahoma" w:hAnsi="Tahoma" w:cs="Tahoma"/>
          <w:sz w:val="24"/>
          <w:szCs w:val="24"/>
        </w:rPr>
        <w:t>proceso de tutela</w:t>
      </w:r>
      <w:r w:rsidR="00F16F99" w:rsidRPr="001D7C4D">
        <w:rPr>
          <w:rFonts w:ascii="Tahoma" w:hAnsi="Tahoma" w:cs="Tahoma"/>
          <w:sz w:val="24"/>
          <w:szCs w:val="24"/>
        </w:rPr>
        <w:t xml:space="preserve"> a que se refieren los hechos de la dem</w:t>
      </w:r>
      <w:r w:rsidR="00AE27EB" w:rsidRPr="001D7C4D">
        <w:rPr>
          <w:rFonts w:ascii="Tahoma" w:hAnsi="Tahoma" w:cs="Tahoma"/>
          <w:sz w:val="24"/>
          <w:szCs w:val="24"/>
        </w:rPr>
        <w:t>anda.</w:t>
      </w:r>
    </w:p>
    <w:p w:rsidR="00AE27EB" w:rsidRPr="001D7C4D" w:rsidRDefault="00AE27EB" w:rsidP="001D7C4D">
      <w:pPr>
        <w:tabs>
          <w:tab w:val="left" w:pos="-720"/>
        </w:tabs>
        <w:suppressAutoHyphens/>
        <w:spacing w:line="276" w:lineRule="auto"/>
        <w:jc w:val="both"/>
        <w:rPr>
          <w:rFonts w:ascii="Tahoma" w:hAnsi="Tahoma" w:cs="Tahoma"/>
          <w:sz w:val="24"/>
          <w:szCs w:val="24"/>
        </w:rPr>
      </w:pPr>
    </w:p>
    <w:p w:rsidR="003E3028" w:rsidRPr="001D7C4D" w:rsidRDefault="00AE27EB" w:rsidP="001D7C4D">
      <w:pPr>
        <w:tabs>
          <w:tab w:val="left" w:pos="-720"/>
        </w:tabs>
        <w:suppressAutoHyphens/>
        <w:spacing w:line="276" w:lineRule="auto"/>
        <w:jc w:val="both"/>
        <w:rPr>
          <w:rFonts w:ascii="Tahoma" w:hAnsi="Tahoma" w:cs="Tahoma"/>
          <w:sz w:val="24"/>
          <w:szCs w:val="24"/>
        </w:rPr>
      </w:pPr>
      <w:r w:rsidRPr="001D7C4D">
        <w:rPr>
          <w:rFonts w:ascii="Tahoma" w:hAnsi="Tahoma" w:cs="Tahoma"/>
          <w:b/>
          <w:sz w:val="24"/>
          <w:szCs w:val="24"/>
        </w:rPr>
        <w:t xml:space="preserve">CUARTO: </w:t>
      </w:r>
      <w:r w:rsidR="003E3028" w:rsidRPr="001D7C4D">
        <w:rPr>
          <w:rFonts w:ascii="Tahoma" w:hAnsi="Tahoma" w:cs="Tahoma"/>
          <w:sz w:val="24"/>
          <w:szCs w:val="24"/>
        </w:rPr>
        <w:t>Se levanta la medida previa decretada en el auto que admitió la acción.</w:t>
      </w:r>
    </w:p>
    <w:p w:rsidR="003E3028" w:rsidRPr="001D7C4D" w:rsidRDefault="003E3028" w:rsidP="001D7C4D">
      <w:pPr>
        <w:tabs>
          <w:tab w:val="left" w:pos="-720"/>
        </w:tabs>
        <w:suppressAutoHyphens/>
        <w:spacing w:line="276" w:lineRule="auto"/>
        <w:jc w:val="both"/>
        <w:rPr>
          <w:rFonts w:ascii="Tahoma" w:hAnsi="Tahoma" w:cs="Tahoma"/>
          <w:sz w:val="24"/>
          <w:szCs w:val="24"/>
        </w:rPr>
      </w:pPr>
    </w:p>
    <w:p w:rsidR="003E3028" w:rsidRPr="001D7C4D" w:rsidRDefault="00AE27EB" w:rsidP="001D7C4D">
      <w:pPr>
        <w:tabs>
          <w:tab w:val="left" w:pos="-720"/>
        </w:tabs>
        <w:suppressAutoHyphens/>
        <w:spacing w:line="276" w:lineRule="auto"/>
        <w:jc w:val="both"/>
        <w:rPr>
          <w:rFonts w:ascii="Tahoma" w:hAnsi="Tahoma" w:cs="Tahoma"/>
          <w:sz w:val="24"/>
          <w:szCs w:val="24"/>
        </w:rPr>
      </w:pPr>
      <w:r w:rsidRPr="001D7C4D">
        <w:rPr>
          <w:rFonts w:ascii="Tahoma" w:hAnsi="Tahoma" w:cs="Tahoma"/>
          <w:b/>
          <w:sz w:val="24"/>
          <w:szCs w:val="24"/>
        </w:rPr>
        <w:t>QUINTO</w:t>
      </w:r>
      <w:r w:rsidR="003D63F7" w:rsidRPr="001D7C4D">
        <w:rPr>
          <w:rFonts w:ascii="Tahoma" w:hAnsi="Tahoma" w:cs="Tahoma"/>
          <w:b/>
          <w:sz w:val="24"/>
          <w:szCs w:val="24"/>
        </w:rPr>
        <w:t>:</w:t>
      </w:r>
      <w:r w:rsidR="000D5E8B" w:rsidRPr="001D7C4D">
        <w:rPr>
          <w:rFonts w:ascii="Tahoma" w:hAnsi="Tahoma" w:cs="Tahoma"/>
          <w:b/>
          <w:sz w:val="24"/>
          <w:szCs w:val="24"/>
        </w:rPr>
        <w:t xml:space="preserve"> </w:t>
      </w:r>
      <w:r w:rsidR="003E3028" w:rsidRPr="001D7C4D">
        <w:rPr>
          <w:rFonts w:ascii="Tahoma" w:hAnsi="Tahoma" w:cs="Tahoma"/>
          <w:sz w:val="24"/>
          <w:szCs w:val="24"/>
        </w:rPr>
        <w:t>Notifíquese esta decisión a las partes conforme lo previene el artículo 30 del Decreto 2591 de 1991.</w:t>
      </w:r>
    </w:p>
    <w:p w:rsidR="003E3028" w:rsidRPr="001D7C4D" w:rsidRDefault="003E3028"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D63F7" w:rsidRPr="001D7C4D" w:rsidRDefault="003E3028"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D7C4D">
        <w:rPr>
          <w:rFonts w:ascii="Tahoma" w:hAnsi="Tahoma" w:cs="Tahoma"/>
          <w:b/>
          <w:sz w:val="24"/>
          <w:szCs w:val="24"/>
        </w:rPr>
        <w:t xml:space="preserve">SEXTO: </w:t>
      </w:r>
      <w:r w:rsidR="000D5E8B" w:rsidRPr="001D7C4D">
        <w:rPr>
          <w:rFonts w:ascii="Tahoma" w:hAnsi="Tahoma" w:cs="Tahoma"/>
          <w:sz w:val="24"/>
          <w:szCs w:val="24"/>
        </w:rPr>
        <w:t>De no ser impugnada esta decisión, envíese el expediente a la Corte Constitucional para su eventual revisión</w:t>
      </w:r>
      <w:r w:rsidRPr="001D7C4D">
        <w:rPr>
          <w:rFonts w:ascii="Tahoma" w:hAnsi="Tahoma" w:cs="Tahoma"/>
          <w:sz w:val="24"/>
          <w:szCs w:val="24"/>
        </w:rPr>
        <w:t>,</w:t>
      </w:r>
      <w:r w:rsidR="00AE27EB" w:rsidRPr="001D7C4D">
        <w:rPr>
          <w:rFonts w:ascii="Tahoma" w:hAnsi="Tahoma" w:cs="Tahoma"/>
          <w:sz w:val="24"/>
          <w:szCs w:val="24"/>
        </w:rPr>
        <w:t xml:space="preserve"> </w:t>
      </w:r>
      <w:r w:rsidR="003D63F7" w:rsidRPr="001D7C4D">
        <w:rPr>
          <w:rFonts w:ascii="Tahoma" w:hAnsi="Tahoma" w:cs="Tahoma"/>
          <w:sz w:val="24"/>
          <w:szCs w:val="24"/>
        </w:rPr>
        <w:t>conforme lo dispone el artículo 32 del Decreto 2591 de 1991.</w:t>
      </w:r>
    </w:p>
    <w:p w:rsidR="00CB0182" w:rsidRPr="001D7C4D" w:rsidRDefault="00CB0182" w:rsidP="001D7C4D">
      <w:pPr>
        <w:spacing w:line="276" w:lineRule="auto"/>
        <w:jc w:val="both"/>
        <w:rPr>
          <w:rFonts w:ascii="Tahoma" w:hAnsi="Tahoma" w:cs="Tahoma"/>
          <w:sz w:val="24"/>
          <w:szCs w:val="24"/>
        </w:rPr>
      </w:pPr>
    </w:p>
    <w:p w:rsidR="00CB0182" w:rsidRPr="001D7C4D" w:rsidRDefault="00CB0182" w:rsidP="001D7C4D">
      <w:pPr>
        <w:spacing w:line="276" w:lineRule="auto"/>
        <w:jc w:val="both"/>
        <w:rPr>
          <w:rFonts w:ascii="Tahoma" w:hAnsi="Tahoma" w:cs="Tahoma"/>
          <w:sz w:val="24"/>
          <w:szCs w:val="24"/>
        </w:rPr>
      </w:pPr>
      <w:r w:rsidRPr="001D7C4D">
        <w:rPr>
          <w:rFonts w:ascii="Tahoma" w:hAnsi="Tahoma" w:cs="Tahoma"/>
          <w:sz w:val="24"/>
          <w:szCs w:val="24"/>
        </w:rPr>
        <w:t xml:space="preserve">Notifíquese y cúmplase, </w:t>
      </w:r>
    </w:p>
    <w:p w:rsidR="00CB0182" w:rsidRPr="001D7C4D" w:rsidRDefault="00CB0182" w:rsidP="001D7C4D">
      <w:pPr>
        <w:spacing w:line="276" w:lineRule="auto"/>
        <w:jc w:val="both"/>
        <w:rPr>
          <w:rFonts w:ascii="Tahoma" w:hAnsi="Tahoma" w:cs="Tahoma"/>
          <w:sz w:val="24"/>
          <w:szCs w:val="24"/>
        </w:rPr>
      </w:pPr>
    </w:p>
    <w:p w:rsidR="00CB0182" w:rsidRPr="001D7C4D" w:rsidRDefault="00CB0182" w:rsidP="001D7C4D">
      <w:pPr>
        <w:spacing w:line="276" w:lineRule="auto"/>
        <w:jc w:val="both"/>
        <w:rPr>
          <w:rFonts w:ascii="Tahoma" w:hAnsi="Tahoma" w:cs="Tahoma"/>
          <w:sz w:val="24"/>
          <w:szCs w:val="24"/>
        </w:rPr>
      </w:pPr>
      <w:r w:rsidRPr="001D7C4D">
        <w:rPr>
          <w:rFonts w:ascii="Tahoma" w:hAnsi="Tahoma" w:cs="Tahoma"/>
          <w:sz w:val="24"/>
          <w:szCs w:val="24"/>
        </w:rPr>
        <w:t>Los Magistrados,</w:t>
      </w:r>
    </w:p>
    <w:p w:rsidR="000D62F1" w:rsidRPr="001D7C4D" w:rsidRDefault="000D62F1"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1D7C4D" w:rsidRPr="001D7C4D" w:rsidRDefault="001D7C4D"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35E32" w:rsidRPr="001D7C4D" w:rsidRDefault="00835E32"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CB0182" w:rsidRPr="001D7C4D" w:rsidRDefault="00CB0182"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1D7C4D">
        <w:rPr>
          <w:rFonts w:ascii="Tahoma" w:hAnsi="Tahoma" w:cs="Tahoma"/>
          <w:b/>
          <w:sz w:val="24"/>
          <w:szCs w:val="24"/>
        </w:rPr>
        <w:tab/>
      </w:r>
      <w:r w:rsidRPr="001D7C4D">
        <w:rPr>
          <w:rFonts w:ascii="Tahoma" w:hAnsi="Tahoma" w:cs="Tahoma"/>
          <w:b/>
          <w:sz w:val="24"/>
          <w:szCs w:val="24"/>
        </w:rPr>
        <w:tab/>
      </w:r>
      <w:r w:rsidRPr="001D7C4D">
        <w:rPr>
          <w:rFonts w:ascii="Tahoma" w:hAnsi="Tahoma" w:cs="Tahoma"/>
          <w:b/>
          <w:sz w:val="24"/>
          <w:szCs w:val="24"/>
        </w:rPr>
        <w:tab/>
      </w:r>
      <w:r w:rsidR="003E2926" w:rsidRPr="001D7C4D">
        <w:rPr>
          <w:rFonts w:ascii="Tahoma" w:hAnsi="Tahoma" w:cs="Tahoma"/>
          <w:b/>
          <w:sz w:val="24"/>
          <w:szCs w:val="24"/>
        </w:rPr>
        <w:t xml:space="preserve">   </w:t>
      </w:r>
      <w:r w:rsidRPr="001D7C4D">
        <w:rPr>
          <w:rFonts w:ascii="Tahoma" w:hAnsi="Tahoma" w:cs="Tahoma"/>
          <w:b/>
          <w:sz w:val="24"/>
          <w:szCs w:val="24"/>
        </w:rPr>
        <w:t>CLAUDIA MARÍA ARCILA RÍOS</w:t>
      </w:r>
    </w:p>
    <w:p w:rsidR="000D62F1" w:rsidRPr="001D7C4D" w:rsidRDefault="000D62F1" w:rsidP="001D7C4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1D7C4D" w:rsidRPr="001D7C4D" w:rsidRDefault="001D7C4D" w:rsidP="001D7C4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1D7C4D" w:rsidRPr="001D7C4D" w:rsidRDefault="001D7C4D" w:rsidP="001D7C4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3A0B2A" w:rsidRPr="001D7C4D" w:rsidRDefault="00CB0182" w:rsidP="001D7C4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1D7C4D">
        <w:rPr>
          <w:rFonts w:ascii="Tahoma" w:hAnsi="Tahoma" w:cs="Tahoma"/>
          <w:b/>
          <w:sz w:val="24"/>
          <w:szCs w:val="24"/>
        </w:rPr>
        <w:tab/>
      </w:r>
      <w:r w:rsidRPr="001D7C4D">
        <w:rPr>
          <w:rFonts w:ascii="Tahoma" w:hAnsi="Tahoma" w:cs="Tahoma"/>
          <w:b/>
          <w:sz w:val="24"/>
          <w:szCs w:val="24"/>
        </w:rPr>
        <w:tab/>
      </w:r>
      <w:r w:rsidRPr="001D7C4D">
        <w:rPr>
          <w:rFonts w:ascii="Tahoma" w:hAnsi="Tahoma" w:cs="Tahoma"/>
          <w:b/>
          <w:sz w:val="24"/>
          <w:szCs w:val="24"/>
        </w:rPr>
        <w:tab/>
      </w:r>
      <w:r w:rsidR="003E2926" w:rsidRPr="001D7C4D">
        <w:rPr>
          <w:rFonts w:ascii="Tahoma" w:hAnsi="Tahoma" w:cs="Tahoma"/>
          <w:b/>
          <w:sz w:val="24"/>
          <w:szCs w:val="24"/>
        </w:rPr>
        <w:t xml:space="preserve">   </w:t>
      </w:r>
      <w:proofErr w:type="spellStart"/>
      <w:r w:rsidRPr="001D7C4D">
        <w:rPr>
          <w:rFonts w:ascii="Tahoma" w:hAnsi="Tahoma" w:cs="Tahoma"/>
          <w:b/>
          <w:sz w:val="24"/>
          <w:szCs w:val="24"/>
        </w:rPr>
        <w:t>DUBERNEY</w:t>
      </w:r>
      <w:proofErr w:type="spellEnd"/>
      <w:r w:rsidRPr="001D7C4D">
        <w:rPr>
          <w:rFonts w:ascii="Tahoma" w:hAnsi="Tahoma" w:cs="Tahoma"/>
          <w:b/>
          <w:sz w:val="24"/>
          <w:szCs w:val="24"/>
        </w:rPr>
        <w:t xml:space="preserve"> GRISALES HERRERA</w:t>
      </w:r>
    </w:p>
    <w:p w:rsidR="000D62F1" w:rsidRPr="001D7C4D" w:rsidRDefault="000D62F1"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1D7C4D" w:rsidRPr="001D7C4D" w:rsidRDefault="001D7C4D"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1D7C4D" w:rsidRPr="001D7C4D" w:rsidRDefault="001D7C4D"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57921" w:rsidRPr="001D7C4D" w:rsidRDefault="00CB0182" w:rsidP="001D7C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1D7C4D">
        <w:rPr>
          <w:rFonts w:ascii="Tahoma" w:hAnsi="Tahoma" w:cs="Tahoma"/>
          <w:b/>
          <w:sz w:val="24"/>
          <w:szCs w:val="24"/>
        </w:rPr>
        <w:tab/>
      </w:r>
      <w:r w:rsidRPr="001D7C4D">
        <w:rPr>
          <w:rFonts w:ascii="Tahoma" w:hAnsi="Tahoma" w:cs="Tahoma"/>
          <w:b/>
          <w:sz w:val="24"/>
          <w:szCs w:val="24"/>
        </w:rPr>
        <w:tab/>
      </w:r>
      <w:r w:rsidRPr="001D7C4D">
        <w:rPr>
          <w:rFonts w:ascii="Tahoma" w:hAnsi="Tahoma" w:cs="Tahoma"/>
          <w:b/>
          <w:sz w:val="24"/>
          <w:szCs w:val="24"/>
        </w:rPr>
        <w:tab/>
      </w:r>
      <w:r w:rsidR="003E2926" w:rsidRPr="001D7C4D">
        <w:rPr>
          <w:rFonts w:ascii="Tahoma" w:hAnsi="Tahoma" w:cs="Tahoma"/>
          <w:b/>
          <w:sz w:val="24"/>
          <w:szCs w:val="24"/>
        </w:rPr>
        <w:t xml:space="preserve">   </w:t>
      </w:r>
      <w:proofErr w:type="spellStart"/>
      <w:r w:rsidRPr="001D7C4D">
        <w:rPr>
          <w:rFonts w:ascii="Tahoma" w:hAnsi="Tahoma" w:cs="Tahoma"/>
          <w:b/>
          <w:sz w:val="24"/>
          <w:szCs w:val="24"/>
        </w:rPr>
        <w:t>EDDER</w:t>
      </w:r>
      <w:proofErr w:type="spellEnd"/>
      <w:r w:rsidRPr="001D7C4D">
        <w:rPr>
          <w:rFonts w:ascii="Tahoma" w:hAnsi="Tahoma" w:cs="Tahoma"/>
          <w:b/>
          <w:sz w:val="24"/>
          <w:szCs w:val="24"/>
        </w:rPr>
        <w:t xml:space="preserve"> JIMMY SÁNCHEZ </w:t>
      </w:r>
      <w:proofErr w:type="spellStart"/>
      <w:r w:rsidRPr="001D7C4D">
        <w:rPr>
          <w:rFonts w:ascii="Tahoma" w:hAnsi="Tahoma" w:cs="Tahoma"/>
          <w:b/>
          <w:sz w:val="24"/>
          <w:szCs w:val="24"/>
        </w:rPr>
        <w:t>CALAMBÁS</w:t>
      </w:r>
      <w:proofErr w:type="spellEnd"/>
    </w:p>
    <w:sectPr w:rsidR="00D57921" w:rsidRPr="001D7C4D" w:rsidSect="00732264">
      <w:footerReference w:type="default" r:id="rId9"/>
      <w:pgSz w:w="12242" w:h="18722" w:code="14"/>
      <w:pgMar w:top="1985" w:right="1304" w:bottom="1418"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FC" w:rsidRDefault="00972EFC">
      <w:r>
        <w:separator/>
      </w:r>
    </w:p>
  </w:endnote>
  <w:endnote w:type="continuationSeparator" w:id="0">
    <w:p w:rsidR="00972EFC" w:rsidRDefault="0097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D50363">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F80D16" w:rsidRPr="00961CBA">
      <w:rPr>
        <w:rStyle w:val="Nmerodepgina"/>
        <w:rFonts w:ascii="Verdana" w:hAnsi="Verdana"/>
      </w:rPr>
      <w:instrText xml:space="preserve">PAGE  </w:instrText>
    </w:r>
    <w:r w:rsidRPr="00961CBA">
      <w:rPr>
        <w:rStyle w:val="Nmerodepgina"/>
        <w:rFonts w:ascii="Verdana" w:hAnsi="Verdana"/>
      </w:rPr>
      <w:fldChar w:fldCharType="separate"/>
    </w:r>
    <w:r w:rsidR="00732264">
      <w:rPr>
        <w:rStyle w:val="Nmerodepgina"/>
        <w:rFonts w:ascii="Verdana" w:hAnsi="Verdana"/>
        <w:noProof/>
      </w:rPr>
      <w:t>11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FC" w:rsidRDefault="00972EFC">
      <w:r>
        <w:separator/>
      </w:r>
    </w:p>
  </w:footnote>
  <w:footnote w:type="continuationSeparator" w:id="0">
    <w:p w:rsidR="00972EFC" w:rsidRDefault="00972EFC">
      <w:r>
        <w:continuationSeparator/>
      </w:r>
    </w:p>
  </w:footnote>
  <w:footnote w:id="1">
    <w:p w:rsidR="002F04BA" w:rsidRPr="001D7C4D" w:rsidRDefault="002F04BA"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sz w:val="18"/>
          <w:szCs w:val="16"/>
          <w:lang w:val="es-CO"/>
        </w:rPr>
        <w:t>Sentencia T-307 de 2015</w:t>
      </w:r>
    </w:p>
  </w:footnote>
  <w:footnote w:id="2">
    <w:p w:rsidR="002F04BA" w:rsidRPr="001D7C4D" w:rsidRDefault="002F04BA" w:rsidP="001D7C4D">
      <w:pPr>
        <w:pStyle w:val="Textonotapie"/>
        <w:jc w:val="both"/>
        <w:rPr>
          <w:rFonts w:ascii="Arial" w:hAnsi="Arial" w:cs="Arial"/>
          <w:sz w:val="18"/>
          <w:szCs w:val="16"/>
          <w:lang w:val="es-MX"/>
        </w:rPr>
      </w:pPr>
      <w:r w:rsidRPr="001D7C4D">
        <w:rPr>
          <w:rStyle w:val="Smbolodenotaalpie"/>
          <w:rFonts w:ascii="Arial" w:hAnsi="Arial" w:cs="Arial"/>
          <w:sz w:val="18"/>
          <w:szCs w:val="16"/>
        </w:rPr>
        <w:footnoteRef/>
      </w:r>
      <w:r w:rsidRPr="001D7C4D">
        <w:rPr>
          <w:rFonts w:ascii="Arial" w:hAnsi="Arial" w:cs="Arial"/>
          <w:sz w:val="18"/>
          <w:szCs w:val="16"/>
          <w:lang w:val="es-MX"/>
        </w:rPr>
        <w:t xml:space="preserve"> </w:t>
      </w:r>
      <w:r w:rsidRPr="001D7C4D">
        <w:rPr>
          <w:rFonts w:ascii="Arial" w:hAnsi="Arial" w:cs="Arial"/>
          <w:sz w:val="18"/>
          <w:szCs w:val="16"/>
          <w:lang w:val="es-CO"/>
        </w:rPr>
        <w:t>Sentencia SU-241 de 2015</w:t>
      </w:r>
    </w:p>
  </w:footnote>
  <w:footnote w:id="3">
    <w:p w:rsidR="00E96491" w:rsidRPr="001D7C4D" w:rsidRDefault="00E96491"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0060239D" w:rsidRPr="001D7C4D">
        <w:rPr>
          <w:rFonts w:ascii="Arial" w:hAnsi="Arial" w:cs="Arial"/>
          <w:sz w:val="18"/>
          <w:szCs w:val="16"/>
          <w:lang w:val="es-CO"/>
        </w:rPr>
        <w:t xml:space="preserve">Folios </w:t>
      </w:r>
      <w:r w:rsidRPr="001D7C4D">
        <w:rPr>
          <w:rFonts w:ascii="Arial" w:hAnsi="Arial" w:cs="Arial"/>
          <w:sz w:val="18"/>
          <w:szCs w:val="16"/>
          <w:lang w:val="es-CO"/>
        </w:rPr>
        <w:t>6 a</w:t>
      </w:r>
      <w:r w:rsidR="0060239D" w:rsidRPr="001D7C4D">
        <w:rPr>
          <w:rFonts w:ascii="Arial" w:hAnsi="Arial" w:cs="Arial"/>
          <w:sz w:val="18"/>
          <w:szCs w:val="16"/>
          <w:lang w:val="es-CO"/>
        </w:rPr>
        <w:t xml:space="preserve"> 12</w:t>
      </w:r>
      <w:r w:rsidRPr="001D7C4D">
        <w:rPr>
          <w:rFonts w:ascii="Arial" w:hAnsi="Arial" w:cs="Arial"/>
          <w:sz w:val="18"/>
          <w:szCs w:val="16"/>
          <w:lang w:val="es-CO"/>
        </w:rPr>
        <w:t xml:space="preserve"> </w:t>
      </w:r>
      <w:r w:rsidR="0060239D" w:rsidRPr="001D7C4D">
        <w:rPr>
          <w:rFonts w:ascii="Arial" w:hAnsi="Arial" w:cs="Arial"/>
          <w:sz w:val="18"/>
          <w:szCs w:val="16"/>
          <w:lang w:val="es-CO"/>
        </w:rPr>
        <w:t>del archivo denominado “INCIDENTE 2020-136”</w:t>
      </w:r>
    </w:p>
  </w:footnote>
  <w:footnote w:id="4">
    <w:p w:rsidR="0018000B" w:rsidRPr="001D7C4D" w:rsidRDefault="0018000B"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sz w:val="18"/>
          <w:szCs w:val="16"/>
          <w:lang w:val="es-CO"/>
        </w:rPr>
        <w:t xml:space="preserve">Folios </w:t>
      </w:r>
      <w:r w:rsidR="001C14B0" w:rsidRPr="001D7C4D">
        <w:rPr>
          <w:rFonts w:ascii="Arial" w:hAnsi="Arial" w:cs="Arial"/>
          <w:sz w:val="18"/>
          <w:szCs w:val="16"/>
          <w:lang w:val="es-CO"/>
        </w:rPr>
        <w:t>3 a 5 del archivo denominado “INCIDENTE 2020-136”</w:t>
      </w:r>
    </w:p>
  </w:footnote>
  <w:footnote w:id="5">
    <w:p w:rsidR="00DD4F8B" w:rsidRPr="001D7C4D" w:rsidRDefault="00DD4F8B"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sz w:val="18"/>
          <w:szCs w:val="16"/>
          <w:lang w:val="es-CO"/>
        </w:rPr>
        <w:t>Folio</w:t>
      </w:r>
      <w:r w:rsidR="00433CB0" w:rsidRPr="001D7C4D">
        <w:rPr>
          <w:rFonts w:ascii="Arial" w:hAnsi="Arial" w:cs="Arial"/>
          <w:sz w:val="18"/>
          <w:szCs w:val="16"/>
          <w:lang w:val="es-CO"/>
        </w:rPr>
        <w:t xml:space="preserve"> 13</w:t>
      </w:r>
      <w:r w:rsidRPr="001D7C4D">
        <w:rPr>
          <w:rFonts w:ascii="Arial" w:hAnsi="Arial" w:cs="Arial"/>
          <w:sz w:val="18"/>
          <w:szCs w:val="16"/>
          <w:lang w:val="es-CO"/>
        </w:rPr>
        <w:t xml:space="preserve"> </w:t>
      </w:r>
      <w:r w:rsidR="001C14B0" w:rsidRPr="001D7C4D">
        <w:rPr>
          <w:rFonts w:ascii="Arial" w:hAnsi="Arial" w:cs="Arial"/>
          <w:sz w:val="18"/>
          <w:szCs w:val="16"/>
          <w:lang w:val="es-CO"/>
        </w:rPr>
        <w:t>del archivo denominado “INCIDENTE 2020-136”</w:t>
      </w:r>
    </w:p>
  </w:footnote>
  <w:footnote w:id="6">
    <w:p w:rsidR="00D80010" w:rsidRPr="001D7C4D" w:rsidRDefault="00D80010"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sz w:val="18"/>
          <w:szCs w:val="16"/>
          <w:lang w:val="es-CO"/>
        </w:rPr>
        <w:t>Folio</w:t>
      </w:r>
      <w:r w:rsidR="001C14B0" w:rsidRPr="001D7C4D">
        <w:rPr>
          <w:rFonts w:ascii="Arial" w:hAnsi="Arial" w:cs="Arial"/>
          <w:sz w:val="18"/>
          <w:szCs w:val="16"/>
          <w:lang w:val="es-CO"/>
        </w:rPr>
        <w:t>s</w:t>
      </w:r>
      <w:r w:rsidR="00A0195A" w:rsidRPr="001D7C4D">
        <w:rPr>
          <w:rFonts w:ascii="Arial" w:hAnsi="Arial" w:cs="Arial"/>
          <w:sz w:val="18"/>
          <w:szCs w:val="16"/>
          <w:lang w:val="es-CO"/>
        </w:rPr>
        <w:t xml:space="preserve"> 16</w:t>
      </w:r>
      <w:r w:rsidR="001C14B0" w:rsidRPr="001D7C4D">
        <w:rPr>
          <w:rFonts w:ascii="Arial" w:hAnsi="Arial" w:cs="Arial"/>
          <w:sz w:val="18"/>
          <w:szCs w:val="16"/>
          <w:lang w:val="es-CO"/>
        </w:rPr>
        <w:t xml:space="preserve"> y 17</w:t>
      </w:r>
      <w:r w:rsidRPr="001D7C4D">
        <w:rPr>
          <w:rFonts w:ascii="Arial" w:hAnsi="Arial" w:cs="Arial"/>
          <w:sz w:val="18"/>
          <w:szCs w:val="16"/>
          <w:lang w:val="es-CO"/>
        </w:rPr>
        <w:t xml:space="preserve"> </w:t>
      </w:r>
      <w:r w:rsidR="001C14B0" w:rsidRPr="001D7C4D">
        <w:rPr>
          <w:rFonts w:ascii="Arial" w:hAnsi="Arial" w:cs="Arial"/>
          <w:sz w:val="18"/>
          <w:szCs w:val="16"/>
          <w:lang w:val="es-CO"/>
        </w:rPr>
        <w:t>del archivo denominado “INCIDENTE 2020-136”</w:t>
      </w:r>
    </w:p>
  </w:footnote>
  <w:footnote w:id="7">
    <w:p w:rsidR="00720DED" w:rsidRPr="001D7C4D" w:rsidRDefault="00720DED"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00AE2B4A" w:rsidRPr="001D7C4D">
        <w:rPr>
          <w:rFonts w:ascii="Arial" w:hAnsi="Arial" w:cs="Arial"/>
          <w:sz w:val="18"/>
          <w:szCs w:val="16"/>
          <w:lang w:val="es-CO"/>
        </w:rPr>
        <w:t>Folios 21 a 23 del archivo denominado “INCIDENTE 2020-136”</w:t>
      </w:r>
    </w:p>
  </w:footnote>
  <w:footnote w:id="8">
    <w:p w:rsidR="009D61C5" w:rsidRPr="001D7C4D" w:rsidRDefault="009D61C5"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001D7C4D" w:rsidRPr="001D7C4D">
        <w:rPr>
          <w:rFonts w:ascii="Arial" w:hAnsi="Arial" w:cs="Arial"/>
          <w:sz w:val="18"/>
          <w:szCs w:val="16"/>
          <w:lang w:val="es-CO"/>
        </w:rPr>
        <w:t xml:space="preserve">Ver </w:t>
      </w:r>
      <w:r w:rsidR="00340900" w:rsidRPr="001D7C4D">
        <w:rPr>
          <w:rFonts w:ascii="Arial" w:hAnsi="Arial" w:cs="Arial"/>
          <w:sz w:val="18"/>
          <w:szCs w:val="16"/>
          <w:lang w:val="es-CO"/>
        </w:rPr>
        <w:t xml:space="preserve">archivo denominado “Correo </w:t>
      </w:r>
      <w:proofErr w:type="spellStart"/>
      <w:r w:rsidR="00340900" w:rsidRPr="001D7C4D">
        <w:rPr>
          <w:rFonts w:ascii="Arial" w:hAnsi="Arial" w:cs="Arial"/>
          <w:sz w:val="18"/>
          <w:szCs w:val="16"/>
          <w:lang w:val="es-CO"/>
        </w:rPr>
        <w:t>Resp</w:t>
      </w:r>
      <w:proofErr w:type="spellEnd"/>
      <w:r w:rsidR="00340900" w:rsidRPr="001D7C4D">
        <w:rPr>
          <w:rFonts w:ascii="Arial" w:hAnsi="Arial" w:cs="Arial"/>
          <w:sz w:val="18"/>
          <w:szCs w:val="16"/>
          <w:lang w:val="es-CO"/>
        </w:rPr>
        <w:t xml:space="preserve"> Desacato”</w:t>
      </w:r>
      <w:r w:rsidRPr="001D7C4D">
        <w:rPr>
          <w:rFonts w:ascii="Arial" w:hAnsi="Arial" w:cs="Arial"/>
          <w:sz w:val="18"/>
          <w:szCs w:val="16"/>
          <w:lang w:val="es-CO"/>
        </w:rPr>
        <w:t xml:space="preserve"> </w:t>
      </w:r>
    </w:p>
  </w:footnote>
  <w:footnote w:id="9">
    <w:p w:rsidR="00880F08" w:rsidRPr="001D7C4D" w:rsidRDefault="00880F08"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00CF61F2" w:rsidRPr="001D7C4D">
        <w:rPr>
          <w:rFonts w:ascii="Arial" w:hAnsi="Arial" w:cs="Arial"/>
          <w:sz w:val="18"/>
          <w:szCs w:val="16"/>
          <w:lang w:val="es-CO"/>
        </w:rPr>
        <w:t>Ver archivo denominado “RTA DESACATO MAR 2020”</w:t>
      </w:r>
      <w:r w:rsidRPr="001D7C4D">
        <w:rPr>
          <w:rFonts w:ascii="Arial" w:hAnsi="Arial" w:cs="Arial"/>
          <w:sz w:val="18"/>
          <w:szCs w:val="16"/>
          <w:lang w:val="es-CO"/>
        </w:rPr>
        <w:t xml:space="preserve"> </w:t>
      </w:r>
    </w:p>
  </w:footnote>
  <w:footnote w:id="10">
    <w:p w:rsidR="00F5353B" w:rsidRPr="001D7C4D" w:rsidRDefault="00F5353B"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sz w:val="18"/>
          <w:szCs w:val="16"/>
          <w:lang w:val="es-CO"/>
        </w:rPr>
        <w:t xml:space="preserve">Folio 3 </w:t>
      </w:r>
      <w:r w:rsidR="008F58C5" w:rsidRPr="001D7C4D">
        <w:rPr>
          <w:rFonts w:ascii="Arial" w:hAnsi="Arial" w:cs="Arial"/>
          <w:sz w:val="18"/>
          <w:szCs w:val="16"/>
          <w:lang w:val="es-CO"/>
        </w:rPr>
        <w:t xml:space="preserve">del </w:t>
      </w:r>
      <w:r w:rsidRPr="001D7C4D">
        <w:rPr>
          <w:rFonts w:ascii="Arial" w:hAnsi="Arial" w:cs="Arial"/>
          <w:sz w:val="18"/>
          <w:szCs w:val="16"/>
          <w:lang w:val="es-CO"/>
        </w:rPr>
        <w:t xml:space="preserve">cuaderno </w:t>
      </w:r>
      <w:r w:rsidR="008F58C5" w:rsidRPr="001D7C4D">
        <w:rPr>
          <w:rFonts w:ascii="Arial" w:hAnsi="Arial" w:cs="Arial"/>
          <w:sz w:val="18"/>
          <w:szCs w:val="16"/>
          <w:lang w:val="es-CO"/>
        </w:rPr>
        <w:t>que contiene el trámite de consulta</w:t>
      </w:r>
    </w:p>
  </w:footnote>
  <w:footnote w:id="11">
    <w:p w:rsidR="009169F1" w:rsidRPr="001D7C4D" w:rsidRDefault="009169F1"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color w:val="000000"/>
          <w:sz w:val="18"/>
          <w:szCs w:val="16"/>
          <w:shd w:val="clear" w:color="auto" w:fill="FFFFFF"/>
        </w:rPr>
        <w:t>Sentencia SU-1219 de 2001</w:t>
      </w:r>
    </w:p>
  </w:footnote>
  <w:footnote w:id="12">
    <w:p w:rsidR="009169F1" w:rsidRPr="001D7C4D" w:rsidRDefault="009169F1"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color w:val="000000"/>
          <w:sz w:val="18"/>
          <w:szCs w:val="16"/>
          <w:shd w:val="clear" w:color="auto" w:fill="FFFFFF"/>
        </w:rPr>
        <w:t>Sentencias T-218 de 2011 y SU-627 de 2015.</w:t>
      </w:r>
    </w:p>
  </w:footnote>
  <w:footnote w:id="13">
    <w:p w:rsidR="009169F1" w:rsidRPr="001D7C4D" w:rsidRDefault="009169F1" w:rsidP="001D7C4D">
      <w:pPr>
        <w:shd w:val="clear" w:color="auto" w:fill="FFFFFF"/>
        <w:ind w:right="51"/>
        <w:jc w:val="both"/>
        <w:rPr>
          <w:rFonts w:ascii="Arial" w:hAnsi="Arial" w:cs="Arial"/>
          <w:sz w:val="18"/>
          <w:szCs w:val="16"/>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color w:val="000000"/>
          <w:sz w:val="18"/>
          <w:szCs w:val="16"/>
          <w:shd w:val="clear" w:color="auto" w:fill="FFFFFF"/>
        </w:rPr>
        <w:t>Sentencia SU-627 de 2015.</w:t>
      </w:r>
    </w:p>
  </w:footnote>
  <w:footnote w:id="14">
    <w:p w:rsidR="00603F4A" w:rsidRPr="001D7C4D" w:rsidRDefault="00603F4A" w:rsidP="001D7C4D">
      <w:pPr>
        <w:pStyle w:val="Textonotapie"/>
        <w:jc w:val="both"/>
        <w:rPr>
          <w:rFonts w:ascii="Arial" w:hAnsi="Arial" w:cs="Arial"/>
          <w:sz w:val="18"/>
          <w:szCs w:val="16"/>
          <w:lang w:val="es-MX"/>
        </w:rPr>
      </w:pPr>
      <w:r w:rsidRPr="001D7C4D">
        <w:rPr>
          <w:rStyle w:val="Smbolodenotaalpie"/>
          <w:rFonts w:ascii="Arial" w:hAnsi="Arial" w:cs="Arial"/>
          <w:sz w:val="18"/>
          <w:szCs w:val="16"/>
        </w:rPr>
        <w:footnoteRef/>
      </w:r>
      <w:r w:rsidRPr="001D7C4D">
        <w:rPr>
          <w:rFonts w:ascii="Arial" w:hAnsi="Arial" w:cs="Arial"/>
          <w:sz w:val="18"/>
          <w:szCs w:val="16"/>
          <w:lang w:val="es-MX"/>
        </w:rPr>
        <w:t xml:space="preserve"> </w:t>
      </w:r>
      <w:r w:rsidRPr="001D7C4D">
        <w:rPr>
          <w:rFonts w:ascii="Arial" w:hAnsi="Arial" w:cs="Arial"/>
          <w:sz w:val="18"/>
          <w:szCs w:val="16"/>
          <w:lang w:val="es-CO"/>
        </w:rPr>
        <w:t>Sentencia SU034 de 2018, M.P. Alberto Rojas Ríos</w:t>
      </w:r>
    </w:p>
  </w:footnote>
  <w:footnote w:id="15">
    <w:p w:rsidR="00E559E5" w:rsidRPr="001D7C4D" w:rsidRDefault="00E559E5"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sz w:val="18"/>
          <w:szCs w:val="16"/>
          <w:lang w:val="es-CO"/>
        </w:rPr>
        <w:t>Sentencia T-012 de 2016, MP. Luis Ernesto Vargas Silva</w:t>
      </w:r>
    </w:p>
  </w:footnote>
  <w:footnote w:id="16">
    <w:p w:rsidR="00E712D1" w:rsidRPr="001D7C4D" w:rsidRDefault="00E712D1" w:rsidP="001D7C4D">
      <w:pPr>
        <w:pStyle w:val="Textonotapie"/>
        <w:jc w:val="both"/>
        <w:rPr>
          <w:rFonts w:ascii="Arial" w:hAnsi="Arial" w:cs="Arial"/>
          <w:sz w:val="18"/>
          <w:szCs w:val="16"/>
          <w:lang w:val="es-CO"/>
        </w:rPr>
      </w:pPr>
      <w:r w:rsidRPr="001D7C4D">
        <w:rPr>
          <w:rStyle w:val="Refdenotaalpie"/>
          <w:rFonts w:ascii="Arial" w:hAnsi="Arial" w:cs="Arial"/>
          <w:sz w:val="18"/>
          <w:szCs w:val="16"/>
        </w:rPr>
        <w:footnoteRef/>
      </w:r>
      <w:r w:rsidRPr="001D7C4D">
        <w:rPr>
          <w:rFonts w:ascii="Arial" w:hAnsi="Arial" w:cs="Arial"/>
          <w:sz w:val="18"/>
          <w:szCs w:val="16"/>
        </w:rPr>
        <w:t xml:space="preserve"> </w:t>
      </w:r>
      <w:r w:rsidRPr="001D7C4D">
        <w:rPr>
          <w:rFonts w:ascii="Arial" w:hAnsi="Arial" w:cs="Arial"/>
          <w:sz w:val="18"/>
          <w:szCs w:val="16"/>
          <w:lang w:val="es-CO"/>
        </w:rPr>
        <w:t xml:space="preserve">Sentencia T-840 de 2006, </w:t>
      </w:r>
      <w:proofErr w:type="spellStart"/>
      <w:r w:rsidRPr="001D7C4D">
        <w:rPr>
          <w:rFonts w:ascii="Arial" w:hAnsi="Arial" w:cs="Arial"/>
          <w:sz w:val="18"/>
          <w:szCs w:val="16"/>
          <w:lang w:val="es-CO"/>
        </w:rPr>
        <w:t>MP</w:t>
      </w:r>
      <w:proofErr w:type="spellEnd"/>
      <w:r w:rsidRPr="001D7C4D">
        <w:rPr>
          <w:rFonts w:ascii="Arial" w:hAnsi="Arial" w:cs="Arial"/>
          <w:sz w:val="18"/>
          <w:szCs w:val="16"/>
          <w:lang w:val="es-CO"/>
        </w:rPr>
        <w:t>. Clara Inés Vargas Hernández</w:t>
      </w:r>
    </w:p>
  </w:footnote>
  <w:footnote w:id="17">
    <w:p w:rsidR="00E10B3C" w:rsidRPr="00040BE0" w:rsidRDefault="00E10B3C" w:rsidP="001D7C4D">
      <w:pPr>
        <w:ind w:right="51"/>
        <w:jc w:val="both"/>
        <w:rPr>
          <w:rFonts w:ascii="Verdana" w:hAnsi="Verdana"/>
          <w:sz w:val="16"/>
          <w:szCs w:val="16"/>
        </w:rPr>
      </w:pPr>
      <w:r w:rsidRPr="001D7C4D">
        <w:rPr>
          <w:rFonts w:ascii="Arial" w:hAnsi="Arial" w:cs="Arial"/>
          <w:sz w:val="18"/>
          <w:szCs w:val="16"/>
          <w:vertAlign w:val="superscript"/>
        </w:rPr>
        <w:footnoteRef/>
      </w:r>
      <w:r w:rsidRPr="001D7C4D">
        <w:rPr>
          <w:rFonts w:ascii="Arial" w:hAnsi="Arial" w:cs="Arial"/>
          <w:sz w:val="18"/>
          <w:szCs w:val="16"/>
        </w:rPr>
        <w:t xml:space="preserve"> En la </w:t>
      </w:r>
      <w:r w:rsidRPr="001D7C4D">
        <w:rPr>
          <w:rFonts w:ascii="Arial" w:hAnsi="Arial" w:cs="Arial"/>
          <w:bCs/>
          <w:color w:val="000000"/>
          <w:sz w:val="18"/>
          <w:szCs w:val="16"/>
        </w:rPr>
        <w:t xml:space="preserve">Sentencia T-074 de 2012 se dijo </w:t>
      </w:r>
      <w:r w:rsidRPr="001D7C4D">
        <w:rPr>
          <w:rFonts w:ascii="Arial" w:hAnsi="Arial" w:cs="Arial"/>
          <w:sz w:val="18"/>
          <w:szCs w:val="16"/>
        </w:rPr>
        <w:t>“</w:t>
      </w:r>
      <w:r w:rsidRPr="001D7C4D">
        <w:rPr>
          <w:rFonts w:ascii="Arial" w:hAnsi="Arial" w:cs="Arial"/>
          <w:i/>
          <w:sz w:val="18"/>
          <w:szCs w:val="16"/>
          <w:lang w:val="es-ES"/>
        </w:rPr>
        <w:t>aun cuando se haya proferido la decisión de sancionar, el responsable podrá evitar la imposición de la multa o arresto cumpliendo el fallo que lo obliga a proteger los derechos fundamentales del actor…”</w:t>
      </w:r>
      <w:r w:rsidRPr="001D7C4D">
        <w:rPr>
          <w:rFonts w:ascii="Arial" w:hAnsi="Arial" w:cs="Arial"/>
          <w:bCs/>
          <w:color w:val="000000"/>
          <w:sz w:val="18"/>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2B9"/>
    <w:rsid w:val="00000AAF"/>
    <w:rsid w:val="00001660"/>
    <w:rsid w:val="0000190E"/>
    <w:rsid w:val="000023F0"/>
    <w:rsid w:val="00002745"/>
    <w:rsid w:val="0000288D"/>
    <w:rsid w:val="00002DBC"/>
    <w:rsid w:val="0000343C"/>
    <w:rsid w:val="00004074"/>
    <w:rsid w:val="00004BB7"/>
    <w:rsid w:val="000064A4"/>
    <w:rsid w:val="00006815"/>
    <w:rsid w:val="00007551"/>
    <w:rsid w:val="00010C10"/>
    <w:rsid w:val="00011AF5"/>
    <w:rsid w:val="00011F75"/>
    <w:rsid w:val="000124C3"/>
    <w:rsid w:val="00012C63"/>
    <w:rsid w:val="000130A0"/>
    <w:rsid w:val="00013892"/>
    <w:rsid w:val="00013EAC"/>
    <w:rsid w:val="00014938"/>
    <w:rsid w:val="00014A09"/>
    <w:rsid w:val="000150F5"/>
    <w:rsid w:val="000151B8"/>
    <w:rsid w:val="00015365"/>
    <w:rsid w:val="00015B67"/>
    <w:rsid w:val="00015EFF"/>
    <w:rsid w:val="00016D0E"/>
    <w:rsid w:val="00016EEE"/>
    <w:rsid w:val="00017526"/>
    <w:rsid w:val="000209EB"/>
    <w:rsid w:val="00020BB8"/>
    <w:rsid w:val="00020DFE"/>
    <w:rsid w:val="00020F04"/>
    <w:rsid w:val="0002288F"/>
    <w:rsid w:val="00023662"/>
    <w:rsid w:val="00023E07"/>
    <w:rsid w:val="00024086"/>
    <w:rsid w:val="00024CEA"/>
    <w:rsid w:val="00024D5E"/>
    <w:rsid w:val="00024FD0"/>
    <w:rsid w:val="00025083"/>
    <w:rsid w:val="000269A7"/>
    <w:rsid w:val="00026DE5"/>
    <w:rsid w:val="000276D4"/>
    <w:rsid w:val="000277C6"/>
    <w:rsid w:val="00027DE8"/>
    <w:rsid w:val="0003081E"/>
    <w:rsid w:val="00030B79"/>
    <w:rsid w:val="00030EDE"/>
    <w:rsid w:val="000311F4"/>
    <w:rsid w:val="00031697"/>
    <w:rsid w:val="0003187C"/>
    <w:rsid w:val="00031F6D"/>
    <w:rsid w:val="00032216"/>
    <w:rsid w:val="00032CE6"/>
    <w:rsid w:val="00033282"/>
    <w:rsid w:val="00033613"/>
    <w:rsid w:val="00034925"/>
    <w:rsid w:val="00034B85"/>
    <w:rsid w:val="00035BA4"/>
    <w:rsid w:val="00035EC8"/>
    <w:rsid w:val="0003632B"/>
    <w:rsid w:val="000367FD"/>
    <w:rsid w:val="000368C1"/>
    <w:rsid w:val="00036DDE"/>
    <w:rsid w:val="000371D2"/>
    <w:rsid w:val="00037E7C"/>
    <w:rsid w:val="00037F4C"/>
    <w:rsid w:val="00040BB2"/>
    <w:rsid w:val="00040BE0"/>
    <w:rsid w:val="0004100B"/>
    <w:rsid w:val="00042772"/>
    <w:rsid w:val="000429D5"/>
    <w:rsid w:val="00042A5B"/>
    <w:rsid w:val="000434C1"/>
    <w:rsid w:val="0004370A"/>
    <w:rsid w:val="00043A8A"/>
    <w:rsid w:val="00043B25"/>
    <w:rsid w:val="00044E2C"/>
    <w:rsid w:val="0004520A"/>
    <w:rsid w:val="0004528A"/>
    <w:rsid w:val="00045822"/>
    <w:rsid w:val="000462F7"/>
    <w:rsid w:val="00047644"/>
    <w:rsid w:val="00047716"/>
    <w:rsid w:val="00047B30"/>
    <w:rsid w:val="00050F99"/>
    <w:rsid w:val="00050FB7"/>
    <w:rsid w:val="000519FA"/>
    <w:rsid w:val="00051FF7"/>
    <w:rsid w:val="00052219"/>
    <w:rsid w:val="00052F30"/>
    <w:rsid w:val="00053A33"/>
    <w:rsid w:val="00053CAE"/>
    <w:rsid w:val="00054202"/>
    <w:rsid w:val="00054CAF"/>
    <w:rsid w:val="0005511C"/>
    <w:rsid w:val="00055408"/>
    <w:rsid w:val="00055572"/>
    <w:rsid w:val="0005630E"/>
    <w:rsid w:val="00056CED"/>
    <w:rsid w:val="00056D71"/>
    <w:rsid w:val="00056FEF"/>
    <w:rsid w:val="000571D6"/>
    <w:rsid w:val="000575B1"/>
    <w:rsid w:val="00057E02"/>
    <w:rsid w:val="00057E5B"/>
    <w:rsid w:val="00057F7B"/>
    <w:rsid w:val="00062126"/>
    <w:rsid w:val="00062285"/>
    <w:rsid w:val="00062EF0"/>
    <w:rsid w:val="0006373C"/>
    <w:rsid w:val="000638C4"/>
    <w:rsid w:val="000646C5"/>
    <w:rsid w:val="00064B09"/>
    <w:rsid w:val="000656EE"/>
    <w:rsid w:val="0006572B"/>
    <w:rsid w:val="000659E2"/>
    <w:rsid w:val="00065BE2"/>
    <w:rsid w:val="00065F9C"/>
    <w:rsid w:val="0006672E"/>
    <w:rsid w:val="00067D08"/>
    <w:rsid w:val="00070AFB"/>
    <w:rsid w:val="00071559"/>
    <w:rsid w:val="0007199E"/>
    <w:rsid w:val="000722C1"/>
    <w:rsid w:val="000729CA"/>
    <w:rsid w:val="00072A0D"/>
    <w:rsid w:val="00072DEA"/>
    <w:rsid w:val="00073BA6"/>
    <w:rsid w:val="00073F57"/>
    <w:rsid w:val="000746FA"/>
    <w:rsid w:val="000749B4"/>
    <w:rsid w:val="000749F4"/>
    <w:rsid w:val="00074D70"/>
    <w:rsid w:val="00074E61"/>
    <w:rsid w:val="000750C2"/>
    <w:rsid w:val="000754C7"/>
    <w:rsid w:val="00075B76"/>
    <w:rsid w:val="000761D8"/>
    <w:rsid w:val="00076906"/>
    <w:rsid w:val="00076C2B"/>
    <w:rsid w:val="00076DC9"/>
    <w:rsid w:val="00077118"/>
    <w:rsid w:val="000778BD"/>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6FD2"/>
    <w:rsid w:val="00087096"/>
    <w:rsid w:val="00087EDA"/>
    <w:rsid w:val="00090217"/>
    <w:rsid w:val="00090E9F"/>
    <w:rsid w:val="00091294"/>
    <w:rsid w:val="00091A61"/>
    <w:rsid w:val="00091B5A"/>
    <w:rsid w:val="00091F7D"/>
    <w:rsid w:val="0009238C"/>
    <w:rsid w:val="00092ABE"/>
    <w:rsid w:val="00092D6D"/>
    <w:rsid w:val="0009333C"/>
    <w:rsid w:val="00093A27"/>
    <w:rsid w:val="000942B0"/>
    <w:rsid w:val="00094A5C"/>
    <w:rsid w:val="00094D4F"/>
    <w:rsid w:val="00095147"/>
    <w:rsid w:val="00095FC1"/>
    <w:rsid w:val="000963F1"/>
    <w:rsid w:val="00096725"/>
    <w:rsid w:val="00096F4C"/>
    <w:rsid w:val="00096F7F"/>
    <w:rsid w:val="00097668"/>
    <w:rsid w:val="00097AF6"/>
    <w:rsid w:val="00097FB5"/>
    <w:rsid w:val="000A0930"/>
    <w:rsid w:val="000A12E5"/>
    <w:rsid w:val="000A174D"/>
    <w:rsid w:val="000A1AB2"/>
    <w:rsid w:val="000A1EA4"/>
    <w:rsid w:val="000A2387"/>
    <w:rsid w:val="000A31AB"/>
    <w:rsid w:val="000A38FA"/>
    <w:rsid w:val="000A42CA"/>
    <w:rsid w:val="000A4A85"/>
    <w:rsid w:val="000A52AF"/>
    <w:rsid w:val="000A57A4"/>
    <w:rsid w:val="000A59E5"/>
    <w:rsid w:val="000A5B9E"/>
    <w:rsid w:val="000A5D92"/>
    <w:rsid w:val="000A68EB"/>
    <w:rsid w:val="000A6918"/>
    <w:rsid w:val="000A708D"/>
    <w:rsid w:val="000A7F26"/>
    <w:rsid w:val="000B09C6"/>
    <w:rsid w:val="000B0BD2"/>
    <w:rsid w:val="000B1283"/>
    <w:rsid w:val="000B1676"/>
    <w:rsid w:val="000B18BA"/>
    <w:rsid w:val="000B1B15"/>
    <w:rsid w:val="000B20CF"/>
    <w:rsid w:val="000B31DA"/>
    <w:rsid w:val="000B46F3"/>
    <w:rsid w:val="000B4D49"/>
    <w:rsid w:val="000B605F"/>
    <w:rsid w:val="000B6904"/>
    <w:rsid w:val="000B6E37"/>
    <w:rsid w:val="000B7032"/>
    <w:rsid w:val="000B7BF8"/>
    <w:rsid w:val="000B7C7F"/>
    <w:rsid w:val="000B7FCB"/>
    <w:rsid w:val="000C0E64"/>
    <w:rsid w:val="000C0FB1"/>
    <w:rsid w:val="000C150D"/>
    <w:rsid w:val="000C15AB"/>
    <w:rsid w:val="000C1612"/>
    <w:rsid w:val="000C1711"/>
    <w:rsid w:val="000C1A72"/>
    <w:rsid w:val="000C21A4"/>
    <w:rsid w:val="000C27DD"/>
    <w:rsid w:val="000C32AE"/>
    <w:rsid w:val="000C3D1D"/>
    <w:rsid w:val="000C45BB"/>
    <w:rsid w:val="000C4954"/>
    <w:rsid w:val="000C544B"/>
    <w:rsid w:val="000C549B"/>
    <w:rsid w:val="000C5C41"/>
    <w:rsid w:val="000C6255"/>
    <w:rsid w:val="000C6719"/>
    <w:rsid w:val="000C73B4"/>
    <w:rsid w:val="000C7D99"/>
    <w:rsid w:val="000D03F8"/>
    <w:rsid w:val="000D0AF0"/>
    <w:rsid w:val="000D1117"/>
    <w:rsid w:val="000D19C0"/>
    <w:rsid w:val="000D1AB5"/>
    <w:rsid w:val="000D1B37"/>
    <w:rsid w:val="000D2315"/>
    <w:rsid w:val="000D2B34"/>
    <w:rsid w:val="000D302D"/>
    <w:rsid w:val="000D323A"/>
    <w:rsid w:val="000D32A6"/>
    <w:rsid w:val="000D3984"/>
    <w:rsid w:val="000D4457"/>
    <w:rsid w:val="000D4F3E"/>
    <w:rsid w:val="000D54C0"/>
    <w:rsid w:val="000D5B1D"/>
    <w:rsid w:val="000D5BC5"/>
    <w:rsid w:val="000D5E8B"/>
    <w:rsid w:val="000D62F1"/>
    <w:rsid w:val="000D6F76"/>
    <w:rsid w:val="000D70CE"/>
    <w:rsid w:val="000D7420"/>
    <w:rsid w:val="000D7AA6"/>
    <w:rsid w:val="000D7D5A"/>
    <w:rsid w:val="000D7F74"/>
    <w:rsid w:val="000E01D5"/>
    <w:rsid w:val="000E0678"/>
    <w:rsid w:val="000E0C2B"/>
    <w:rsid w:val="000E0E09"/>
    <w:rsid w:val="000E1F08"/>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219"/>
    <w:rsid w:val="000F4759"/>
    <w:rsid w:val="000F4BD5"/>
    <w:rsid w:val="000F50E9"/>
    <w:rsid w:val="000F523A"/>
    <w:rsid w:val="000F5371"/>
    <w:rsid w:val="000F5EAA"/>
    <w:rsid w:val="000F662F"/>
    <w:rsid w:val="000F6769"/>
    <w:rsid w:val="000F6AC0"/>
    <w:rsid w:val="000F6D73"/>
    <w:rsid w:val="000F6FD6"/>
    <w:rsid w:val="000F780F"/>
    <w:rsid w:val="000F7CCC"/>
    <w:rsid w:val="000F7F72"/>
    <w:rsid w:val="00100B50"/>
    <w:rsid w:val="00101596"/>
    <w:rsid w:val="0010192E"/>
    <w:rsid w:val="00102C0E"/>
    <w:rsid w:val="00103F02"/>
    <w:rsid w:val="0010423B"/>
    <w:rsid w:val="00104ACB"/>
    <w:rsid w:val="001054DC"/>
    <w:rsid w:val="00105E43"/>
    <w:rsid w:val="00106252"/>
    <w:rsid w:val="001062DE"/>
    <w:rsid w:val="001066FB"/>
    <w:rsid w:val="001075A2"/>
    <w:rsid w:val="00107AEA"/>
    <w:rsid w:val="001101A4"/>
    <w:rsid w:val="00110833"/>
    <w:rsid w:val="001110BA"/>
    <w:rsid w:val="00111D78"/>
    <w:rsid w:val="00111DBE"/>
    <w:rsid w:val="0011251B"/>
    <w:rsid w:val="00112855"/>
    <w:rsid w:val="00112EB5"/>
    <w:rsid w:val="0011359E"/>
    <w:rsid w:val="001139EB"/>
    <w:rsid w:val="00113AA6"/>
    <w:rsid w:val="00113E01"/>
    <w:rsid w:val="00113EF3"/>
    <w:rsid w:val="00114627"/>
    <w:rsid w:val="00114D2C"/>
    <w:rsid w:val="00115C1F"/>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8CF"/>
    <w:rsid w:val="001239E3"/>
    <w:rsid w:val="00124EA8"/>
    <w:rsid w:val="001257A8"/>
    <w:rsid w:val="001264FB"/>
    <w:rsid w:val="00127614"/>
    <w:rsid w:val="00130322"/>
    <w:rsid w:val="00130D20"/>
    <w:rsid w:val="0013128F"/>
    <w:rsid w:val="00131864"/>
    <w:rsid w:val="00131A4B"/>
    <w:rsid w:val="001326BE"/>
    <w:rsid w:val="00133154"/>
    <w:rsid w:val="00133655"/>
    <w:rsid w:val="00133921"/>
    <w:rsid w:val="00133BD7"/>
    <w:rsid w:val="00134487"/>
    <w:rsid w:val="001349BE"/>
    <w:rsid w:val="001351CB"/>
    <w:rsid w:val="00135933"/>
    <w:rsid w:val="0013626D"/>
    <w:rsid w:val="001368C3"/>
    <w:rsid w:val="001405EE"/>
    <w:rsid w:val="00140868"/>
    <w:rsid w:val="001408F2"/>
    <w:rsid w:val="00140C92"/>
    <w:rsid w:val="00140E8F"/>
    <w:rsid w:val="00141B42"/>
    <w:rsid w:val="001422B8"/>
    <w:rsid w:val="00142B33"/>
    <w:rsid w:val="00142E77"/>
    <w:rsid w:val="00142F16"/>
    <w:rsid w:val="00143845"/>
    <w:rsid w:val="00143FDB"/>
    <w:rsid w:val="001443C9"/>
    <w:rsid w:val="0014683D"/>
    <w:rsid w:val="001469EF"/>
    <w:rsid w:val="00146A44"/>
    <w:rsid w:val="00146ADD"/>
    <w:rsid w:val="001475BB"/>
    <w:rsid w:val="00147830"/>
    <w:rsid w:val="0015013A"/>
    <w:rsid w:val="00150436"/>
    <w:rsid w:val="00150FF0"/>
    <w:rsid w:val="001511B1"/>
    <w:rsid w:val="00151225"/>
    <w:rsid w:val="00152511"/>
    <w:rsid w:val="001539B8"/>
    <w:rsid w:val="00154655"/>
    <w:rsid w:val="00154708"/>
    <w:rsid w:val="001547DF"/>
    <w:rsid w:val="00154A22"/>
    <w:rsid w:val="00154C11"/>
    <w:rsid w:val="00154EE8"/>
    <w:rsid w:val="00155170"/>
    <w:rsid w:val="00155B23"/>
    <w:rsid w:val="00155FC7"/>
    <w:rsid w:val="001572A5"/>
    <w:rsid w:val="0015753D"/>
    <w:rsid w:val="00157644"/>
    <w:rsid w:val="0015771C"/>
    <w:rsid w:val="001605A3"/>
    <w:rsid w:val="0016175B"/>
    <w:rsid w:val="00162BB6"/>
    <w:rsid w:val="00162CAD"/>
    <w:rsid w:val="00163AB3"/>
    <w:rsid w:val="00164F01"/>
    <w:rsid w:val="00165048"/>
    <w:rsid w:val="00165B99"/>
    <w:rsid w:val="00165FCE"/>
    <w:rsid w:val="0016661F"/>
    <w:rsid w:val="00166904"/>
    <w:rsid w:val="001672E1"/>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6E59"/>
    <w:rsid w:val="00177117"/>
    <w:rsid w:val="00177A75"/>
    <w:rsid w:val="0018000B"/>
    <w:rsid w:val="00180858"/>
    <w:rsid w:val="0018150E"/>
    <w:rsid w:val="00181583"/>
    <w:rsid w:val="00181622"/>
    <w:rsid w:val="00181AC0"/>
    <w:rsid w:val="00181C17"/>
    <w:rsid w:val="00182593"/>
    <w:rsid w:val="001828E0"/>
    <w:rsid w:val="00182AB9"/>
    <w:rsid w:val="00182AE1"/>
    <w:rsid w:val="00182B17"/>
    <w:rsid w:val="001834FC"/>
    <w:rsid w:val="00183997"/>
    <w:rsid w:val="00183B51"/>
    <w:rsid w:val="001840E4"/>
    <w:rsid w:val="001843DF"/>
    <w:rsid w:val="001851E2"/>
    <w:rsid w:val="00185CCE"/>
    <w:rsid w:val="00186E0B"/>
    <w:rsid w:val="0018745E"/>
    <w:rsid w:val="00187775"/>
    <w:rsid w:val="00187C0D"/>
    <w:rsid w:val="00190151"/>
    <w:rsid w:val="001910DD"/>
    <w:rsid w:val="00191DFE"/>
    <w:rsid w:val="0019278E"/>
    <w:rsid w:val="00192EB0"/>
    <w:rsid w:val="00193DAF"/>
    <w:rsid w:val="00194389"/>
    <w:rsid w:val="001949D6"/>
    <w:rsid w:val="00194D66"/>
    <w:rsid w:val="001954E0"/>
    <w:rsid w:val="0019569B"/>
    <w:rsid w:val="00195C17"/>
    <w:rsid w:val="00195ED6"/>
    <w:rsid w:val="00195F7F"/>
    <w:rsid w:val="001962EB"/>
    <w:rsid w:val="00196B8C"/>
    <w:rsid w:val="001970F9"/>
    <w:rsid w:val="001971AC"/>
    <w:rsid w:val="001975C7"/>
    <w:rsid w:val="00197A74"/>
    <w:rsid w:val="00197FB8"/>
    <w:rsid w:val="001A0985"/>
    <w:rsid w:val="001A0DCF"/>
    <w:rsid w:val="001A0F53"/>
    <w:rsid w:val="001A1C8A"/>
    <w:rsid w:val="001A252A"/>
    <w:rsid w:val="001A2BAA"/>
    <w:rsid w:val="001A3B5D"/>
    <w:rsid w:val="001A3CCD"/>
    <w:rsid w:val="001A3F8D"/>
    <w:rsid w:val="001A4936"/>
    <w:rsid w:val="001A5315"/>
    <w:rsid w:val="001A56AE"/>
    <w:rsid w:val="001A5B16"/>
    <w:rsid w:val="001A6350"/>
    <w:rsid w:val="001A6CBB"/>
    <w:rsid w:val="001A7099"/>
    <w:rsid w:val="001A730D"/>
    <w:rsid w:val="001B06F5"/>
    <w:rsid w:val="001B174F"/>
    <w:rsid w:val="001B1810"/>
    <w:rsid w:val="001B1B6B"/>
    <w:rsid w:val="001B2053"/>
    <w:rsid w:val="001B263E"/>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4B0"/>
    <w:rsid w:val="001C1AEF"/>
    <w:rsid w:val="001C2D4C"/>
    <w:rsid w:val="001C395C"/>
    <w:rsid w:val="001C3CE5"/>
    <w:rsid w:val="001C406E"/>
    <w:rsid w:val="001C41F5"/>
    <w:rsid w:val="001C4FDF"/>
    <w:rsid w:val="001C532C"/>
    <w:rsid w:val="001C5436"/>
    <w:rsid w:val="001C543A"/>
    <w:rsid w:val="001C60FA"/>
    <w:rsid w:val="001C6396"/>
    <w:rsid w:val="001C6510"/>
    <w:rsid w:val="001C6EC1"/>
    <w:rsid w:val="001C7029"/>
    <w:rsid w:val="001C7DC1"/>
    <w:rsid w:val="001D0CCA"/>
    <w:rsid w:val="001D2966"/>
    <w:rsid w:val="001D3143"/>
    <w:rsid w:val="001D373C"/>
    <w:rsid w:val="001D3D99"/>
    <w:rsid w:val="001D3F6D"/>
    <w:rsid w:val="001D55B7"/>
    <w:rsid w:val="001D6810"/>
    <w:rsid w:val="001D7070"/>
    <w:rsid w:val="001D7C4D"/>
    <w:rsid w:val="001E0809"/>
    <w:rsid w:val="001E0DE7"/>
    <w:rsid w:val="001E13EB"/>
    <w:rsid w:val="001E1D60"/>
    <w:rsid w:val="001E1E7B"/>
    <w:rsid w:val="001E1FF1"/>
    <w:rsid w:val="001E3D46"/>
    <w:rsid w:val="001E4F8C"/>
    <w:rsid w:val="001E552A"/>
    <w:rsid w:val="001E67FE"/>
    <w:rsid w:val="001E6C27"/>
    <w:rsid w:val="001E6CE2"/>
    <w:rsid w:val="001E6D14"/>
    <w:rsid w:val="001F0933"/>
    <w:rsid w:val="001F13F8"/>
    <w:rsid w:val="001F1424"/>
    <w:rsid w:val="001F1AEE"/>
    <w:rsid w:val="001F214A"/>
    <w:rsid w:val="001F28E6"/>
    <w:rsid w:val="001F29FD"/>
    <w:rsid w:val="001F3272"/>
    <w:rsid w:val="001F33AD"/>
    <w:rsid w:val="001F3D03"/>
    <w:rsid w:val="001F3FBD"/>
    <w:rsid w:val="001F43AF"/>
    <w:rsid w:val="001F43F6"/>
    <w:rsid w:val="001F44B5"/>
    <w:rsid w:val="001F4685"/>
    <w:rsid w:val="001F48BF"/>
    <w:rsid w:val="001F496A"/>
    <w:rsid w:val="001F49E8"/>
    <w:rsid w:val="001F4BA8"/>
    <w:rsid w:val="001F529B"/>
    <w:rsid w:val="001F6569"/>
    <w:rsid w:val="001F690D"/>
    <w:rsid w:val="001F6D29"/>
    <w:rsid w:val="001F6E66"/>
    <w:rsid w:val="001F70B7"/>
    <w:rsid w:val="001F7148"/>
    <w:rsid w:val="001F74B1"/>
    <w:rsid w:val="001F7887"/>
    <w:rsid w:val="001F7960"/>
    <w:rsid w:val="0020004F"/>
    <w:rsid w:val="00200415"/>
    <w:rsid w:val="00200544"/>
    <w:rsid w:val="00200F04"/>
    <w:rsid w:val="00202572"/>
    <w:rsid w:val="00202842"/>
    <w:rsid w:val="00202D76"/>
    <w:rsid w:val="00202F7B"/>
    <w:rsid w:val="00203B6A"/>
    <w:rsid w:val="00203DC9"/>
    <w:rsid w:val="0020465B"/>
    <w:rsid w:val="0020510C"/>
    <w:rsid w:val="002051D4"/>
    <w:rsid w:val="002055F6"/>
    <w:rsid w:val="00205DAD"/>
    <w:rsid w:val="0020623B"/>
    <w:rsid w:val="00206D5B"/>
    <w:rsid w:val="00207792"/>
    <w:rsid w:val="002079B5"/>
    <w:rsid w:val="00207D7D"/>
    <w:rsid w:val="002103E9"/>
    <w:rsid w:val="00210822"/>
    <w:rsid w:val="00211411"/>
    <w:rsid w:val="0021153B"/>
    <w:rsid w:val="00211602"/>
    <w:rsid w:val="00211C31"/>
    <w:rsid w:val="00211F9B"/>
    <w:rsid w:val="002121C7"/>
    <w:rsid w:val="00212252"/>
    <w:rsid w:val="0021243F"/>
    <w:rsid w:val="002128EF"/>
    <w:rsid w:val="00212B9C"/>
    <w:rsid w:val="00213006"/>
    <w:rsid w:val="00213A29"/>
    <w:rsid w:val="00213BEF"/>
    <w:rsid w:val="00214048"/>
    <w:rsid w:val="00214BD7"/>
    <w:rsid w:val="00214BEA"/>
    <w:rsid w:val="00215679"/>
    <w:rsid w:val="0021579A"/>
    <w:rsid w:val="00215D56"/>
    <w:rsid w:val="002160EA"/>
    <w:rsid w:val="00216D8B"/>
    <w:rsid w:val="00216E67"/>
    <w:rsid w:val="00217010"/>
    <w:rsid w:val="002176FC"/>
    <w:rsid w:val="00220237"/>
    <w:rsid w:val="002207E4"/>
    <w:rsid w:val="0022086C"/>
    <w:rsid w:val="002214C0"/>
    <w:rsid w:val="002214EB"/>
    <w:rsid w:val="00221937"/>
    <w:rsid w:val="00221D16"/>
    <w:rsid w:val="0022233A"/>
    <w:rsid w:val="0022263A"/>
    <w:rsid w:val="00222A32"/>
    <w:rsid w:val="00222D37"/>
    <w:rsid w:val="00223CD1"/>
    <w:rsid w:val="00225035"/>
    <w:rsid w:val="002251EE"/>
    <w:rsid w:val="00226115"/>
    <w:rsid w:val="002270BD"/>
    <w:rsid w:val="00227D77"/>
    <w:rsid w:val="00230B28"/>
    <w:rsid w:val="00230DCE"/>
    <w:rsid w:val="002314CA"/>
    <w:rsid w:val="00231D03"/>
    <w:rsid w:val="0023223E"/>
    <w:rsid w:val="0023242C"/>
    <w:rsid w:val="00232473"/>
    <w:rsid w:val="00233053"/>
    <w:rsid w:val="002346B9"/>
    <w:rsid w:val="00234800"/>
    <w:rsid w:val="00235683"/>
    <w:rsid w:val="00235B12"/>
    <w:rsid w:val="00235D21"/>
    <w:rsid w:val="00235E52"/>
    <w:rsid w:val="002365CB"/>
    <w:rsid w:val="00236F8D"/>
    <w:rsid w:val="002374A6"/>
    <w:rsid w:val="00237FB2"/>
    <w:rsid w:val="002402C3"/>
    <w:rsid w:val="002409CB"/>
    <w:rsid w:val="00241B92"/>
    <w:rsid w:val="00241CF9"/>
    <w:rsid w:val="00241E5B"/>
    <w:rsid w:val="00242CF5"/>
    <w:rsid w:val="0024395C"/>
    <w:rsid w:val="00244E9E"/>
    <w:rsid w:val="002452D2"/>
    <w:rsid w:val="00245BB5"/>
    <w:rsid w:val="00246416"/>
    <w:rsid w:val="00246779"/>
    <w:rsid w:val="00246E2D"/>
    <w:rsid w:val="002471E0"/>
    <w:rsid w:val="002473B9"/>
    <w:rsid w:val="00250007"/>
    <w:rsid w:val="0025001A"/>
    <w:rsid w:val="00250D7B"/>
    <w:rsid w:val="00250F5F"/>
    <w:rsid w:val="002511F0"/>
    <w:rsid w:val="0025201D"/>
    <w:rsid w:val="002524EB"/>
    <w:rsid w:val="00252C15"/>
    <w:rsid w:val="00252EE0"/>
    <w:rsid w:val="002533FD"/>
    <w:rsid w:val="00253F60"/>
    <w:rsid w:val="00254B8B"/>
    <w:rsid w:val="00254F16"/>
    <w:rsid w:val="00255BAB"/>
    <w:rsid w:val="0025647F"/>
    <w:rsid w:val="00256506"/>
    <w:rsid w:val="00256C9F"/>
    <w:rsid w:val="00257215"/>
    <w:rsid w:val="00257326"/>
    <w:rsid w:val="002575C2"/>
    <w:rsid w:val="00257B1D"/>
    <w:rsid w:val="00257C05"/>
    <w:rsid w:val="00257F16"/>
    <w:rsid w:val="00257FDD"/>
    <w:rsid w:val="00260407"/>
    <w:rsid w:val="002617B9"/>
    <w:rsid w:val="002633D7"/>
    <w:rsid w:val="00264381"/>
    <w:rsid w:val="002648D1"/>
    <w:rsid w:val="00264DC1"/>
    <w:rsid w:val="00264FA9"/>
    <w:rsid w:val="00265DDF"/>
    <w:rsid w:val="00265E77"/>
    <w:rsid w:val="002661E8"/>
    <w:rsid w:val="00266AF8"/>
    <w:rsid w:val="00270B09"/>
    <w:rsid w:val="00270E80"/>
    <w:rsid w:val="00271AFC"/>
    <w:rsid w:val="00271B1C"/>
    <w:rsid w:val="00272801"/>
    <w:rsid w:val="00273392"/>
    <w:rsid w:val="00273FF8"/>
    <w:rsid w:val="0027477A"/>
    <w:rsid w:val="002754F7"/>
    <w:rsid w:val="002755EE"/>
    <w:rsid w:val="00275729"/>
    <w:rsid w:val="00275AFE"/>
    <w:rsid w:val="00275DF4"/>
    <w:rsid w:val="00276A38"/>
    <w:rsid w:val="00276BA3"/>
    <w:rsid w:val="002772D2"/>
    <w:rsid w:val="00277EDD"/>
    <w:rsid w:val="00280B06"/>
    <w:rsid w:val="00280F97"/>
    <w:rsid w:val="0028138A"/>
    <w:rsid w:val="002829CE"/>
    <w:rsid w:val="00282B16"/>
    <w:rsid w:val="00282DA9"/>
    <w:rsid w:val="00283085"/>
    <w:rsid w:val="002831F5"/>
    <w:rsid w:val="00283684"/>
    <w:rsid w:val="002837B5"/>
    <w:rsid w:val="002837CC"/>
    <w:rsid w:val="0028392C"/>
    <w:rsid w:val="00283E7E"/>
    <w:rsid w:val="00284047"/>
    <w:rsid w:val="002843D3"/>
    <w:rsid w:val="002845D9"/>
    <w:rsid w:val="002848AC"/>
    <w:rsid w:val="002849C7"/>
    <w:rsid w:val="00284AB0"/>
    <w:rsid w:val="00284B7E"/>
    <w:rsid w:val="00284BF4"/>
    <w:rsid w:val="00286C0E"/>
    <w:rsid w:val="002870B5"/>
    <w:rsid w:val="00287887"/>
    <w:rsid w:val="00287BB5"/>
    <w:rsid w:val="00287BFD"/>
    <w:rsid w:val="0029067A"/>
    <w:rsid w:val="00291653"/>
    <w:rsid w:val="00292A73"/>
    <w:rsid w:val="0029382F"/>
    <w:rsid w:val="0029409C"/>
    <w:rsid w:val="002953F1"/>
    <w:rsid w:val="00297011"/>
    <w:rsid w:val="0029724B"/>
    <w:rsid w:val="00297564"/>
    <w:rsid w:val="002976EE"/>
    <w:rsid w:val="00297A96"/>
    <w:rsid w:val="002A0591"/>
    <w:rsid w:val="002A0F9A"/>
    <w:rsid w:val="002A10C7"/>
    <w:rsid w:val="002A10C8"/>
    <w:rsid w:val="002A15BC"/>
    <w:rsid w:val="002A1885"/>
    <w:rsid w:val="002A1B95"/>
    <w:rsid w:val="002A3303"/>
    <w:rsid w:val="002A34D1"/>
    <w:rsid w:val="002A3B6C"/>
    <w:rsid w:val="002A3C77"/>
    <w:rsid w:val="002A3CAD"/>
    <w:rsid w:val="002A4B47"/>
    <w:rsid w:val="002A4B66"/>
    <w:rsid w:val="002A4CE2"/>
    <w:rsid w:val="002A4EBA"/>
    <w:rsid w:val="002A50E0"/>
    <w:rsid w:val="002A52CB"/>
    <w:rsid w:val="002A5905"/>
    <w:rsid w:val="002A5BCB"/>
    <w:rsid w:val="002A6BD0"/>
    <w:rsid w:val="002A7028"/>
    <w:rsid w:val="002A7153"/>
    <w:rsid w:val="002A726F"/>
    <w:rsid w:val="002A7801"/>
    <w:rsid w:val="002A7E47"/>
    <w:rsid w:val="002A7F01"/>
    <w:rsid w:val="002B12B0"/>
    <w:rsid w:val="002B1490"/>
    <w:rsid w:val="002B17D6"/>
    <w:rsid w:val="002B285F"/>
    <w:rsid w:val="002B2DFA"/>
    <w:rsid w:val="002B2E94"/>
    <w:rsid w:val="002B3023"/>
    <w:rsid w:val="002B34C9"/>
    <w:rsid w:val="002B3520"/>
    <w:rsid w:val="002B38FF"/>
    <w:rsid w:val="002B3952"/>
    <w:rsid w:val="002B414A"/>
    <w:rsid w:val="002B4281"/>
    <w:rsid w:val="002B4867"/>
    <w:rsid w:val="002B486D"/>
    <w:rsid w:val="002B5200"/>
    <w:rsid w:val="002B65AE"/>
    <w:rsid w:val="002B6B01"/>
    <w:rsid w:val="002B6C44"/>
    <w:rsid w:val="002B7681"/>
    <w:rsid w:val="002B79FD"/>
    <w:rsid w:val="002C036B"/>
    <w:rsid w:val="002C0646"/>
    <w:rsid w:val="002C0D71"/>
    <w:rsid w:val="002C11B5"/>
    <w:rsid w:val="002C1A5E"/>
    <w:rsid w:val="002C1B9F"/>
    <w:rsid w:val="002C21B0"/>
    <w:rsid w:val="002C21E3"/>
    <w:rsid w:val="002C22E8"/>
    <w:rsid w:val="002C267E"/>
    <w:rsid w:val="002C2A93"/>
    <w:rsid w:val="002C2C69"/>
    <w:rsid w:val="002C3333"/>
    <w:rsid w:val="002C3708"/>
    <w:rsid w:val="002C38B5"/>
    <w:rsid w:val="002C471A"/>
    <w:rsid w:val="002C4BB3"/>
    <w:rsid w:val="002C5A3D"/>
    <w:rsid w:val="002C5ED1"/>
    <w:rsid w:val="002C6260"/>
    <w:rsid w:val="002C6893"/>
    <w:rsid w:val="002C7741"/>
    <w:rsid w:val="002C7790"/>
    <w:rsid w:val="002C7B24"/>
    <w:rsid w:val="002C7D2D"/>
    <w:rsid w:val="002D0726"/>
    <w:rsid w:val="002D0887"/>
    <w:rsid w:val="002D1730"/>
    <w:rsid w:val="002D1AC6"/>
    <w:rsid w:val="002D20B4"/>
    <w:rsid w:val="002D2E94"/>
    <w:rsid w:val="002D3353"/>
    <w:rsid w:val="002D37DE"/>
    <w:rsid w:val="002D3FDD"/>
    <w:rsid w:val="002D3FF1"/>
    <w:rsid w:val="002D4987"/>
    <w:rsid w:val="002D4DE4"/>
    <w:rsid w:val="002D54D0"/>
    <w:rsid w:val="002D761E"/>
    <w:rsid w:val="002D77F6"/>
    <w:rsid w:val="002D78BF"/>
    <w:rsid w:val="002D7F89"/>
    <w:rsid w:val="002E0526"/>
    <w:rsid w:val="002E0D55"/>
    <w:rsid w:val="002E16BA"/>
    <w:rsid w:val="002E16E9"/>
    <w:rsid w:val="002E2062"/>
    <w:rsid w:val="002E3609"/>
    <w:rsid w:val="002E3E82"/>
    <w:rsid w:val="002E4758"/>
    <w:rsid w:val="002E4DB9"/>
    <w:rsid w:val="002E54CE"/>
    <w:rsid w:val="002E5C4A"/>
    <w:rsid w:val="002E5D20"/>
    <w:rsid w:val="002E5D40"/>
    <w:rsid w:val="002E6196"/>
    <w:rsid w:val="002E6320"/>
    <w:rsid w:val="002F04BA"/>
    <w:rsid w:val="002F0DA2"/>
    <w:rsid w:val="002F1904"/>
    <w:rsid w:val="002F2759"/>
    <w:rsid w:val="002F27F2"/>
    <w:rsid w:val="002F2F3E"/>
    <w:rsid w:val="002F306F"/>
    <w:rsid w:val="002F32A3"/>
    <w:rsid w:val="002F4025"/>
    <w:rsid w:val="002F412A"/>
    <w:rsid w:val="002F4736"/>
    <w:rsid w:val="002F49A4"/>
    <w:rsid w:val="002F5248"/>
    <w:rsid w:val="002F535B"/>
    <w:rsid w:val="002F5360"/>
    <w:rsid w:val="002F5734"/>
    <w:rsid w:val="002F58B9"/>
    <w:rsid w:val="002F5ACD"/>
    <w:rsid w:val="002F6848"/>
    <w:rsid w:val="00300E98"/>
    <w:rsid w:val="003014EC"/>
    <w:rsid w:val="003024EE"/>
    <w:rsid w:val="00302C34"/>
    <w:rsid w:val="00305255"/>
    <w:rsid w:val="003054A9"/>
    <w:rsid w:val="00305546"/>
    <w:rsid w:val="0030627B"/>
    <w:rsid w:val="003065B2"/>
    <w:rsid w:val="0030721E"/>
    <w:rsid w:val="00307693"/>
    <w:rsid w:val="00307F33"/>
    <w:rsid w:val="00310431"/>
    <w:rsid w:val="00310D41"/>
    <w:rsid w:val="003112A1"/>
    <w:rsid w:val="00311CFA"/>
    <w:rsid w:val="00311D3C"/>
    <w:rsid w:val="00311F64"/>
    <w:rsid w:val="003135BC"/>
    <w:rsid w:val="00313876"/>
    <w:rsid w:val="0031388D"/>
    <w:rsid w:val="00313A15"/>
    <w:rsid w:val="00313BAB"/>
    <w:rsid w:val="00313FE0"/>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DF5"/>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177"/>
    <w:rsid w:val="0033178B"/>
    <w:rsid w:val="003327E2"/>
    <w:rsid w:val="00332EBD"/>
    <w:rsid w:val="003334EC"/>
    <w:rsid w:val="00333CE1"/>
    <w:rsid w:val="003340B4"/>
    <w:rsid w:val="00334275"/>
    <w:rsid w:val="00334959"/>
    <w:rsid w:val="0033536A"/>
    <w:rsid w:val="003358F4"/>
    <w:rsid w:val="003359EC"/>
    <w:rsid w:val="00335C32"/>
    <w:rsid w:val="00335E15"/>
    <w:rsid w:val="0033648F"/>
    <w:rsid w:val="00336A08"/>
    <w:rsid w:val="00336A34"/>
    <w:rsid w:val="00336EC8"/>
    <w:rsid w:val="003371D3"/>
    <w:rsid w:val="003376B6"/>
    <w:rsid w:val="00337A46"/>
    <w:rsid w:val="00337E28"/>
    <w:rsid w:val="003403CD"/>
    <w:rsid w:val="003407B3"/>
    <w:rsid w:val="00340900"/>
    <w:rsid w:val="00340EA0"/>
    <w:rsid w:val="003414BA"/>
    <w:rsid w:val="003414FC"/>
    <w:rsid w:val="003417EF"/>
    <w:rsid w:val="00341A0D"/>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7B"/>
    <w:rsid w:val="00353387"/>
    <w:rsid w:val="0035340F"/>
    <w:rsid w:val="003539D6"/>
    <w:rsid w:val="00353B24"/>
    <w:rsid w:val="00354647"/>
    <w:rsid w:val="00355A5A"/>
    <w:rsid w:val="00355D39"/>
    <w:rsid w:val="00356901"/>
    <w:rsid w:val="00356B74"/>
    <w:rsid w:val="00356F56"/>
    <w:rsid w:val="00357236"/>
    <w:rsid w:val="0035799A"/>
    <w:rsid w:val="00357E2D"/>
    <w:rsid w:val="00360D4D"/>
    <w:rsid w:val="0036182F"/>
    <w:rsid w:val="00361C16"/>
    <w:rsid w:val="00361E72"/>
    <w:rsid w:val="003622F7"/>
    <w:rsid w:val="00362814"/>
    <w:rsid w:val="003629E0"/>
    <w:rsid w:val="003635D6"/>
    <w:rsid w:val="0036403A"/>
    <w:rsid w:val="0036413D"/>
    <w:rsid w:val="00364337"/>
    <w:rsid w:val="003644ED"/>
    <w:rsid w:val="0036456B"/>
    <w:rsid w:val="00364AD3"/>
    <w:rsid w:val="00364B2B"/>
    <w:rsid w:val="00364E6A"/>
    <w:rsid w:val="00365074"/>
    <w:rsid w:val="00365527"/>
    <w:rsid w:val="0036575B"/>
    <w:rsid w:val="0036619D"/>
    <w:rsid w:val="00366E3C"/>
    <w:rsid w:val="00366E41"/>
    <w:rsid w:val="00366E68"/>
    <w:rsid w:val="003670D0"/>
    <w:rsid w:val="003677FE"/>
    <w:rsid w:val="00367F7C"/>
    <w:rsid w:val="00370383"/>
    <w:rsid w:val="00370897"/>
    <w:rsid w:val="00370C61"/>
    <w:rsid w:val="00370C80"/>
    <w:rsid w:val="00370F00"/>
    <w:rsid w:val="00370FE3"/>
    <w:rsid w:val="00371898"/>
    <w:rsid w:val="003720CF"/>
    <w:rsid w:val="003723CA"/>
    <w:rsid w:val="00372460"/>
    <w:rsid w:val="003724C0"/>
    <w:rsid w:val="00372761"/>
    <w:rsid w:val="003729D1"/>
    <w:rsid w:val="00372CB7"/>
    <w:rsid w:val="00372CC4"/>
    <w:rsid w:val="00373839"/>
    <w:rsid w:val="0037399F"/>
    <w:rsid w:val="00373B37"/>
    <w:rsid w:val="003744C5"/>
    <w:rsid w:val="0037476F"/>
    <w:rsid w:val="00374ECB"/>
    <w:rsid w:val="00375656"/>
    <w:rsid w:val="0037566B"/>
    <w:rsid w:val="003758DA"/>
    <w:rsid w:val="00375D39"/>
    <w:rsid w:val="00375E36"/>
    <w:rsid w:val="003761F0"/>
    <w:rsid w:val="00376313"/>
    <w:rsid w:val="0037641F"/>
    <w:rsid w:val="0037692A"/>
    <w:rsid w:val="0037721F"/>
    <w:rsid w:val="00377830"/>
    <w:rsid w:val="00380076"/>
    <w:rsid w:val="003801BD"/>
    <w:rsid w:val="00380A8F"/>
    <w:rsid w:val="003810B1"/>
    <w:rsid w:val="00381BD2"/>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5C7"/>
    <w:rsid w:val="00393DD7"/>
    <w:rsid w:val="00393F47"/>
    <w:rsid w:val="003944C7"/>
    <w:rsid w:val="00394580"/>
    <w:rsid w:val="00394625"/>
    <w:rsid w:val="00394CFD"/>
    <w:rsid w:val="003959C4"/>
    <w:rsid w:val="00395A6D"/>
    <w:rsid w:val="00395D70"/>
    <w:rsid w:val="00395DF4"/>
    <w:rsid w:val="00395EDA"/>
    <w:rsid w:val="003967A8"/>
    <w:rsid w:val="00396958"/>
    <w:rsid w:val="00396CB9"/>
    <w:rsid w:val="00396F55"/>
    <w:rsid w:val="003976C5"/>
    <w:rsid w:val="00397704"/>
    <w:rsid w:val="00397AF1"/>
    <w:rsid w:val="00397B5F"/>
    <w:rsid w:val="003A0B2A"/>
    <w:rsid w:val="003A0CD2"/>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A89"/>
    <w:rsid w:val="003A6D48"/>
    <w:rsid w:val="003A7C9B"/>
    <w:rsid w:val="003B0B1D"/>
    <w:rsid w:val="003B1BFA"/>
    <w:rsid w:val="003B305E"/>
    <w:rsid w:val="003B3334"/>
    <w:rsid w:val="003B3F0F"/>
    <w:rsid w:val="003B4503"/>
    <w:rsid w:val="003B4667"/>
    <w:rsid w:val="003B4B63"/>
    <w:rsid w:val="003B4D57"/>
    <w:rsid w:val="003B5A6D"/>
    <w:rsid w:val="003B7220"/>
    <w:rsid w:val="003B722F"/>
    <w:rsid w:val="003B75F9"/>
    <w:rsid w:val="003B7BA5"/>
    <w:rsid w:val="003B7DAA"/>
    <w:rsid w:val="003B7E67"/>
    <w:rsid w:val="003B7EC7"/>
    <w:rsid w:val="003C08B6"/>
    <w:rsid w:val="003C0A38"/>
    <w:rsid w:val="003C12FA"/>
    <w:rsid w:val="003C198D"/>
    <w:rsid w:val="003C1D08"/>
    <w:rsid w:val="003C291C"/>
    <w:rsid w:val="003C2FDC"/>
    <w:rsid w:val="003C32CD"/>
    <w:rsid w:val="003C3BA1"/>
    <w:rsid w:val="003C402C"/>
    <w:rsid w:val="003C418F"/>
    <w:rsid w:val="003C45B4"/>
    <w:rsid w:val="003C49C5"/>
    <w:rsid w:val="003C5256"/>
    <w:rsid w:val="003C5760"/>
    <w:rsid w:val="003C5E75"/>
    <w:rsid w:val="003C60FD"/>
    <w:rsid w:val="003C66EC"/>
    <w:rsid w:val="003C6934"/>
    <w:rsid w:val="003C7034"/>
    <w:rsid w:val="003D017E"/>
    <w:rsid w:val="003D021A"/>
    <w:rsid w:val="003D070B"/>
    <w:rsid w:val="003D1FFE"/>
    <w:rsid w:val="003D2013"/>
    <w:rsid w:val="003D3749"/>
    <w:rsid w:val="003D3CF1"/>
    <w:rsid w:val="003D4300"/>
    <w:rsid w:val="003D4331"/>
    <w:rsid w:val="003D4383"/>
    <w:rsid w:val="003D53E0"/>
    <w:rsid w:val="003D594C"/>
    <w:rsid w:val="003D63F7"/>
    <w:rsid w:val="003D6459"/>
    <w:rsid w:val="003D7854"/>
    <w:rsid w:val="003D79B5"/>
    <w:rsid w:val="003D7EF2"/>
    <w:rsid w:val="003E0052"/>
    <w:rsid w:val="003E0352"/>
    <w:rsid w:val="003E09D9"/>
    <w:rsid w:val="003E0DFA"/>
    <w:rsid w:val="003E167B"/>
    <w:rsid w:val="003E16BC"/>
    <w:rsid w:val="003E1F69"/>
    <w:rsid w:val="003E205B"/>
    <w:rsid w:val="003E213F"/>
    <w:rsid w:val="003E2391"/>
    <w:rsid w:val="003E2926"/>
    <w:rsid w:val="003E2C4B"/>
    <w:rsid w:val="003E3028"/>
    <w:rsid w:val="003E302C"/>
    <w:rsid w:val="003E347E"/>
    <w:rsid w:val="003E3A03"/>
    <w:rsid w:val="003E3F8A"/>
    <w:rsid w:val="003E40C1"/>
    <w:rsid w:val="003E4246"/>
    <w:rsid w:val="003E4CD1"/>
    <w:rsid w:val="003E4E22"/>
    <w:rsid w:val="003E5B3C"/>
    <w:rsid w:val="003E5FFB"/>
    <w:rsid w:val="003E658D"/>
    <w:rsid w:val="003E6961"/>
    <w:rsid w:val="003E797A"/>
    <w:rsid w:val="003E7B89"/>
    <w:rsid w:val="003E7DDC"/>
    <w:rsid w:val="003F047B"/>
    <w:rsid w:val="003F0575"/>
    <w:rsid w:val="003F07AD"/>
    <w:rsid w:val="003F08A5"/>
    <w:rsid w:val="003F0E1E"/>
    <w:rsid w:val="003F108D"/>
    <w:rsid w:val="003F17F7"/>
    <w:rsid w:val="003F196E"/>
    <w:rsid w:val="003F1A58"/>
    <w:rsid w:val="003F1FDB"/>
    <w:rsid w:val="003F2CAE"/>
    <w:rsid w:val="003F31CF"/>
    <w:rsid w:val="003F3201"/>
    <w:rsid w:val="003F32AB"/>
    <w:rsid w:val="003F34C5"/>
    <w:rsid w:val="003F4A5B"/>
    <w:rsid w:val="003F4EDC"/>
    <w:rsid w:val="003F557D"/>
    <w:rsid w:val="003F5F2C"/>
    <w:rsid w:val="003F6222"/>
    <w:rsid w:val="003F6F28"/>
    <w:rsid w:val="003F71BA"/>
    <w:rsid w:val="003F71CA"/>
    <w:rsid w:val="003F772A"/>
    <w:rsid w:val="003F7BF9"/>
    <w:rsid w:val="0040058A"/>
    <w:rsid w:val="00400982"/>
    <w:rsid w:val="00400CC6"/>
    <w:rsid w:val="00400EA6"/>
    <w:rsid w:val="0040133B"/>
    <w:rsid w:val="00401D30"/>
    <w:rsid w:val="00401FA2"/>
    <w:rsid w:val="00402056"/>
    <w:rsid w:val="0040286F"/>
    <w:rsid w:val="00402874"/>
    <w:rsid w:val="00403102"/>
    <w:rsid w:val="00403CB0"/>
    <w:rsid w:val="00404E2A"/>
    <w:rsid w:val="00404F08"/>
    <w:rsid w:val="0040568F"/>
    <w:rsid w:val="00405A5F"/>
    <w:rsid w:val="00406AFF"/>
    <w:rsid w:val="004075F9"/>
    <w:rsid w:val="00407873"/>
    <w:rsid w:val="00407929"/>
    <w:rsid w:val="00410088"/>
    <w:rsid w:val="0041057A"/>
    <w:rsid w:val="00410CCA"/>
    <w:rsid w:val="00410D0D"/>
    <w:rsid w:val="00411326"/>
    <w:rsid w:val="00411395"/>
    <w:rsid w:val="004117B0"/>
    <w:rsid w:val="004118DA"/>
    <w:rsid w:val="00412469"/>
    <w:rsid w:val="00412955"/>
    <w:rsid w:val="004130A2"/>
    <w:rsid w:val="0041335C"/>
    <w:rsid w:val="004133A5"/>
    <w:rsid w:val="00413427"/>
    <w:rsid w:val="004137DA"/>
    <w:rsid w:val="00413C03"/>
    <w:rsid w:val="00413F6B"/>
    <w:rsid w:val="00414042"/>
    <w:rsid w:val="00414876"/>
    <w:rsid w:val="004153FA"/>
    <w:rsid w:val="004155F6"/>
    <w:rsid w:val="004157DC"/>
    <w:rsid w:val="004159FE"/>
    <w:rsid w:val="00415B5D"/>
    <w:rsid w:val="00415D24"/>
    <w:rsid w:val="00416643"/>
    <w:rsid w:val="00416A78"/>
    <w:rsid w:val="00417222"/>
    <w:rsid w:val="004177E0"/>
    <w:rsid w:val="004205A5"/>
    <w:rsid w:val="00420694"/>
    <w:rsid w:val="00420E0E"/>
    <w:rsid w:val="004217C3"/>
    <w:rsid w:val="004228D5"/>
    <w:rsid w:val="00423326"/>
    <w:rsid w:val="00423D5F"/>
    <w:rsid w:val="00424F79"/>
    <w:rsid w:val="004251FF"/>
    <w:rsid w:val="004252F0"/>
    <w:rsid w:val="0042536B"/>
    <w:rsid w:val="00426289"/>
    <w:rsid w:val="00427015"/>
    <w:rsid w:val="00427612"/>
    <w:rsid w:val="00427697"/>
    <w:rsid w:val="004276C7"/>
    <w:rsid w:val="00427E51"/>
    <w:rsid w:val="0043001B"/>
    <w:rsid w:val="00430417"/>
    <w:rsid w:val="00430A12"/>
    <w:rsid w:val="00431AAA"/>
    <w:rsid w:val="00431DDD"/>
    <w:rsid w:val="004331B4"/>
    <w:rsid w:val="00433392"/>
    <w:rsid w:val="004334C8"/>
    <w:rsid w:val="00433BBE"/>
    <w:rsid w:val="00433CB0"/>
    <w:rsid w:val="004341C7"/>
    <w:rsid w:val="00434385"/>
    <w:rsid w:val="004344D8"/>
    <w:rsid w:val="004346C4"/>
    <w:rsid w:val="004356D7"/>
    <w:rsid w:val="00435EBD"/>
    <w:rsid w:val="004367A0"/>
    <w:rsid w:val="004368C1"/>
    <w:rsid w:val="00436F29"/>
    <w:rsid w:val="00437050"/>
    <w:rsid w:val="00437622"/>
    <w:rsid w:val="004377E7"/>
    <w:rsid w:val="00437A06"/>
    <w:rsid w:val="00440241"/>
    <w:rsid w:val="00441309"/>
    <w:rsid w:val="00441613"/>
    <w:rsid w:val="004417A2"/>
    <w:rsid w:val="004417EE"/>
    <w:rsid w:val="0044217A"/>
    <w:rsid w:val="0044247D"/>
    <w:rsid w:val="004424B0"/>
    <w:rsid w:val="00442E6B"/>
    <w:rsid w:val="00443255"/>
    <w:rsid w:val="00443884"/>
    <w:rsid w:val="00443AFA"/>
    <w:rsid w:val="004441E9"/>
    <w:rsid w:val="0044537E"/>
    <w:rsid w:val="00445597"/>
    <w:rsid w:val="00445665"/>
    <w:rsid w:val="004463A5"/>
    <w:rsid w:val="004465D2"/>
    <w:rsid w:val="004474CB"/>
    <w:rsid w:val="00447928"/>
    <w:rsid w:val="00447B4F"/>
    <w:rsid w:val="0045053A"/>
    <w:rsid w:val="004511CE"/>
    <w:rsid w:val="0045178A"/>
    <w:rsid w:val="00451AA8"/>
    <w:rsid w:val="00452369"/>
    <w:rsid w:val="0045306F"/>
    <w:rsid w:val="00453AE2"/>
    <w:rsid w:val="00453F92"/>
    <w:rsid w:val="004541FA"/>
    <w:rsid w:val="004543DE"/>
    <w:rsid w:val="0045446C"/>
    <w:rsid w:val="00454A4F"/>
    <w:rsid w:val="00455192"/>
    <w:rsid w:val="00455444"/>
    <w:rsid w:val="004561A0"/>
    <w:rsid w:val="00456A2F"/>
    <w:rsid w:val="00457CF3"/>
    <w:rsid w:val="00460385"/>
    <w:rsid w:val="00460D15"/>
    <w:rsid w:val="004617AB"/>
    <w:rsid w:val="00461C52"/>
    <w:rsid w:val="00461C7E"/>
    <w:rsid w:val="00462219"/>
    <w:rsid w:val="0046268A"/>
    <w:rsid w:val="00462D73"/>
    <w:rsid w:val="0046315F"/>
    <w:rsid w:val="00463C99"/>
    <w:rsid w:val="00464106"/>
    <w:rsid w:val="00464313"/>
    <w:rsid w:val="00464B26"/>
    <w:rsid w:val="00464B60"/>
    <w:rsid w:val="00465009"/>
    <w:rsid w:val="0046522F"/>
    <w:rsid w:val="0046537E"/>
    <w:rsid w:val="004655BE"/>
    <w:rsid w:val="00466075"/>
    <w:rsid w:val="0046717E"/>
    <w:rsid w:val="004671FA"/>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4D1"/>
    <w:rsid w:val="00485757"/>
    <w:rsid w:val="00486B28"/>
    <w:rsid w:val="00486D62"/>
    <w:rsid w:val="004874FE"/>
    <w:rsid w:val="004878E0"/>
    <w:rsid w:val="00490008"/>
    <w:rsid w:val="00490AA0"/>
    <w:rsid w:val="0049103B"/>
    <w:rsid w:val="0049135E"/>
    <w:rsid w:val="004914F7"/>
    <w:rsid w:val="00491554"/>
    <w:rsid w:val="004918D9"/>
    <w:rsid w:val="0049199D"/>
    <w:rsid w:val="00492189"/>
    <w:rsid w:val="00492CDE"/>
    <w:rsid w:val="00492DF1"/>
    <w:rsid w:val="00492FFB"/>
    <w:rsid w:val="004931C4"/>
    <w:rsid w:val="004938BC"/>
    <w:rsid w:val="00493D4B"/>
    <w:rsid w:val="00493DBE"/>
    <w:rsid w:val="00493F65"/>
    <w:rsid w:val="00495258"/>
    <w:rsid w:val="0049605F"/>
    <w:rsid w:val="00496211"/>
    <w:rsid w:val="004976F5"/>
    <w:rsid w:val="00497889"/>
    <w:rsid w:val="00497DBF"/>
    <w:rsid w:val="00497F2F"/>
    <w:rsid w:val="004A09D9"/>
    <w:rsid w:val="004A22F8"/>
    <w:rsid w:val="004A2351"/>
    <w:rsid w:val="004A2A63"/>
    <w:rsid w:val="004A359C"/>
    <w:rsid w:val="004A4040"/>
    <w:rsid w:val="004A520C"/>
    <w:rsid w:val="004A549B"/>
    <w:rsid w:val="004A5EEE"/>
    <w:rsid w:val="004A6452"/>
    <w:rsid w:val="004A679B"/>
    <w:rsid w:val="004A6B1D"/>
    <w:rsid w:val="004A7E66"/>
    <w:rsid w:val="004B02B9"/>
    <w:rsid w:val="004B07E3"/>
    <w:rsid w:val="004B238A"/>
    <w:rsid w:val="004B2663"/>
    <w:rsid w:val="004B27FE"/>
    <w:rsid w:val="004B2A82"/>
    <w:rsid w:val="004B2B81"/>
    <w:rsid w:val="004B30B6"/>
    <w:rsid w:val="004B3281"/>
    <w:rsid w:val="004B3300"/>
    <w:rsid w:val="004B3758"/>
    <w:rsid w:val="004B4054"/>
    <w:rsid w:val="004B5199"/>
    <w:rsid w:val="004B55C5"/>
    <w:rsid w:val="004B577C"/>
    <w:rsid w:val="004B5F5F"/>
    <w:rsid w:val="004B623E"/>
    <w:rsid w:val="004B651C"/>
    <w:rsid w:val="004B666A"/>
    <w:rsid w:val="004B6A30"/>
    <w:rsid w:val="004B7225"/>
    <w:rsid w:val="004B72DF"/>
    <w:rsid w:val="004B7ACA"/>
    <w:rsid w:val="004B7B3F"/>
    <w:rsid w:val="004C0D24"/>
    <w:rsid w:val="004C0F97"/>
    <w:rsid w:val="004C13CE"/>
    <w:rsid w:val="004C1554"/>
    <w:rsid w:val="004C1855"/>
    <w:rsid w:val="004C19C3"/>
    <w:rsid w:val="004C2282"/>
    <w:rsid w:val="004C2912"/>
    <w:rsid w:val="004C2AA3"/>
    <w:rsid w:val="004C39DE"/>
    <w:rsid w:val="004C3E15"/>
    <w:rsid w:val="004C4920"/>
    <w:rsid w:val="004C560F"/>
    <w:rsid w:val="004C589B"/>
    <w:rsid w:val="004C6675"/>
    <w:rsid w:val="004C6A15"/>
    <w:rsid w:val="004C7AEA"/>
    <w:rsid w:val="004C7F6A"/>
    <w:rsid w:val="004D0AF1"/>
    <w:rsid w:val="004D1121"/>
    <w:rsid w:val="004D1A4C"/>
    <w:rsid w:val="004D23D3"/>
    <w:rsid w:val="004D253F"/>
    <w:rsid w:val="004D2976"/>
    <w:rsid w:val="004D34DA"/>
    <w:rsid w:val="004D43A3"/>
    <w:rsid w:val="004D484A"/>
    <w:rsid w:val="004D51CA"/>
    <w:rsid w:val="004D60C2"/>
    <w:rsid w:val="004D623C"/>
    <w:rsid w:val="004D6E2A"/>
    <w:rsid w:val="004D727E"/>
    <w:rsid w:val="004D74FD"/>
    <w:rsid w:val="004D7545"/>
    <w:rsid w:val="004D7981"/>
    <w:rsid w:val="004D7B1E"/>
    <w:rsid w:val="004E0ABF"/>
    <w:rsid w:val="004E0B53"/>
    <w:rsid w:val="004E2080"/>
    <w:rsid w:val="004E3943"/>
    <w:rsid w:val="004E39CF"/>
    <w:rsid w:val="004E3CBE"/>
    <w:rsid w:val="004E4008"/>
    <w:rsid w:val="004E4B7C"/>
    <w:rsid w:val="004E5D88"/>
    <w:rsid w:val="004E5F35"/>
    <w:rsid w:val="004E6122"/>
    <w:rsid w:val="004E72B1"/>
    <w:rsid w:val="004E7E5D"/>
    <w:rsid w:val="004E7EB2"/>
    <w:rsid w:val="004F09F3"/>
    <w:rsid w:val="004F0AD3"/>
    <w:rsid w:val="004F1292"/>
    <w:rsid w:val="004F1FC3"/>
    <w:rsid w:val="004F205F"/>
    <w:rsid w:val="004F224F"/>
    <w:rsid w:val="004F2ECD"/>
    <w:rsid w:val="004F2FBC"/>
    <w:rsid w:val="004F34FB"/>
    <w:rsid w:val="004F362E"/>
    <w:rsid w:val="004F36EE"/>
    <w:rsid w:val="004F378D"/>
    <w:rsid w:val="004F38FC"/>
    <w:rsid w:val="004F396E"/>
    <w:rsid w:val="004F4274"/>
    <w:rsid w:val="004F48CE"/>
    <w:rsid w:val="004F4C5B"/>
    <w:rsid w:val="004F51FB"/>
    <w:rsid w:val="004F5BAC"/>
    <w:rsid w:val="004F5C16"/>
    <w:rsid w:val="004F6874"/>
    <w:rsid w:val="004F6D48"/>
    <w:rsid w:val="004F6FDF"/>
    <w:rsid w:val="004F77B8"/>
    <w:rsid w:val="004F77D9"/>
    <w:rsid w:val="004F7BFE"/>
    <w:rsid w:val="005004A4"/>
    <w:rsid w:val="00500D4E"/>
    <w:rsid w:val="0050122E"/>
    <w:rsid w:val="005014AA"/>
    <w:rsid w:val="005018ED"/>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B73"/>
    <w:rsid w:val="00512D21"/>
    <w:rsid w:val="0051462E"/>
    <w:rsid w:val="00514957"/>
    <w:rsid w:val="00514991"/>
    <w:rsid w:val="00514CCA"/>
    <w:rsid w:val="00514E0A"/>
    <w:rsid w:val="00515501"/>
    <w:rsid w:val="00515B90"/>
    <w:rsid w:val="00516243"/>
    <w:rsid w:val="00516423"/>
    <w:rsid w:val="0051684C"/>
    <w:rsid w:val="0051725E"/>
    <w:rsid w:val="005178B2"/>
    <w:rsid w:val="00520123"/>
    <w:rsid w:val="00520FFE"/>
    <w:rsid w:val="00521057"/>
    <w:rsid w:val="00521075"/>
    <w:rsid w:val="0052179C"/>
    <w:rsid w:val="00522156"/>
    <w:rsid w:val="0052266B"/>
    <w:rsid w:val="00522AE1"/>
    <w:rsid w:val="00522AEA"/>
    <w:rsid w:val="00522B6F"/>
    <w:rsid w:val="00522DEE"/>
    <w:rsid w:val="00523EE3"/>
    <w:rsid w:val="005246BF"/>
    <w:rsid w:val="005246E7"/>
    <w:rsid w:val="0052495D"/>
    <w:rsid w:val="00524A8B"/>
    <w:rsid w:val="0052534E"/>
    <w:rsid w:val="00525407"/>
    <w:rsid w:val="005255D3"/>
    <w:rsid w:val="00530305"/>
    <w:rsid w:val="0053037B"/>
    <w:rsid w:val="00531399"/>
    <w:rsid w:val="005319D9"/>
    <w:rsid w:val="005326BC"/>
    <w:rsid w:val="0053285A"/>
    <w:rsid w:val="00534CE8"/>
    <w:rsid w:val="005351E7"/>
    <w:rsid w:val="005358DC"/>
    <w:rsid w:val="00536711"/>
    <w:rsid w:val="005373A0"/>
    <w:rsid w:val="005373AB"/>
    <w:rsid w:val="00537D0A"/>
    <w:rsid w:val="005418ED"/>
    <w:rsid w:val="00542291"/>
    <w:rsid w:val="0054231A"/>
    <w:rsid w:val="00542763"/>
    <w:rsid w:val="00542E88"/>
    <w:rsid w:val="00543338"/>
    <w:rsid w:val="005436D9"/>
    <w:rsid w:val="005438CF"/>
    <w:rsid w:val="0054404B"/>
    <w:rsid w:val="005440AF"/>
    <w:rsid w:val="00544290"/>
    <w:rsid w:val="00544376"/>
    <w:rsid w:val="00545ABE"/>
    <w:rsid w:val="005466F6"/>
    <w:rsid w:val="0054772A"/>
    <w:rsid w:val="00547A50"/>
    <w:rsid w:val="005507AA"/>
    <w:rsid w:val="00550CBA"/>
    <w:rsid w:val="00551D5E"/>
    <w:rsid w:val="00551E44"/>
    <w:rsid w:val="00551FF3"/>
    <w:rsid w:val="00552B00"/>
    <w:rsid w:val="00553198"/>
    <w:rsid w:val="00553387"/>
    <w:rsid w:val="005545CB"/>
    <w:rsid w:val="0055470A"/>
    <w:rsid w:val="005548EA"/>
    <w:rsid w:val="00554ADD"/>
    <w:rsid w:val="00555477"/>
    <w:rsid w:val="00555DBC"/>
    <w:rsid w:val="0055607E"/>
    <w:rsid w:val="005571E1"/>
    <w:rsid w:val="00557701"/>
    <w:rsid w:val="0056012E"/>
    <w:rsid w:val="00560BBA"/>
    <w:rsid w:val="00561855"/>
    <w:rsid w:val="00561E54"/>
    <w:rsid w:val="00561E9B"/>
    <w:rsid w:val="00561FEC"/>
    <w:rsid w:val="00562D53"/>
    <w:rsid w:val="00562ED7"/>
    <w:rsid w:val="00562FFF"/>
    <w:rsid w:val="00563109"/>
    <w:rsid w:val="00563C94"/>
    <w:rsid w:val="00564123"/>
    <w:rsid w:val="00564366"/>
    <w:rsid w:val="005643DC"/>
    <w:rsid w:val="00564E7A"/>
    <w:rsid w:val="00566048"/>
    <w:rsid w:val="0056635A"/>
    <w:rsid w:val="005678E7"/>
    <w:rsid w:val="00570873"/>
    <w:rsid w:val="00570E27"/>
    <w:rsid w:val="00570FA4"/>
    <w:rsid w:val="00571678"/>
    <w:rsid w:val="005716B4"/>
    <w:rsid w:val="0057194B"/>
    <w:rsid w:val="00572160"/>
    <w:rsid w:val="00572316"/>
    <w:rsid w:val="005736E3"/>
    <w:rsid w:val="005739F7"/>
    <w:rsid w:val="00574B7D"/>
    <w:rsid w:val="00574CA6"/>
    <w:rsid w:val="00574E9B"/>
    <w:rsid w:val="00574EE0"/>
    <w:rsid w:val="00575521"/>
    <w:rsid w:val="0057581E"/>
    <w:rsid w:val="00575850"/>
    <w:rsid w:val="0057594C"/>
    <w:rsid w:val="00575B89"/>
    <w:rsid w:val="00575CF0"/>
    <w:rsid w:val="00575E67"/>
    <w:rsid w:val="0057625A"/>
    <w:rsid w:val="00576C07"/>
    <w:rsid w:val="00577532"/>
    <w:rsid w:val="0058014C"/>
    <w:rsid w:val="00580847"/>
    <w:rsid w:val="00580BCC"/>
    <w:rsid w:val="0058188C"/>
    <w:rsid w:val="00581991"/>
    <w:rsid w:val="0058228F"/>
    <w:rsid w:val="00582B57"/>
    <w:rsid w:val="00583C96"/>
    <w:rsid w:val="00583D53"/>
    <w:rsid w:val="005841B2"/>
    <w:rsid w:val="0058447B"/>
    <w:rsid w:val="00585A3F"/>
    <w:rsid w:val="00585B12"/>
    <w:rsid w:val="00585D4E"/>
    <w:rsid w:val="00586129"/>
    <w:rsid w:val="00587934"/>
    <w:rsid w:val="0059010B"/>
    <w:rsid w:val="00590118"/>
    <w:rsid w:val="005914CF"/>
    <w:rsid w:val="00592AC8"/>
    <w:rsid w:val="00592BA2"/>
    <w:rsid w:val="00592D76"/>
    <w:rsid w:val="00593212"/>
    <w:rsid w:val="00593D7A"/>
    <w:rsid w:val="005945BE"/>
    <w:rsid w:val="005946F8"/>
    <w:rsid w:val="005948D5"/>
    <w:rsid w:val="00594DA5"/>
    <w:rsid w:val="00595313"/>
    <w:rsid w:val="00595C44"/>
    <w:rsid w:val="00595C8A"/>
    <w:rsid w:val="0059689D"/>
    <w:rsid w:val="0059762E"/>
    <w:rsid w:val="005A009B"/>
    <w:rsid w:val="005A05EA"/>
    <w:rsid w:val="005A11A7"/>
    <w:rsid w:val="005A1445"/>
    <w:rsid w:val="005A1CF6"/>
    <w:rsid w:val="005A21D3"/>
    <w:rsid w:val="005A36DC"/>
    <w:rsid w:val="005A42DE"/>
    <w:rsid w:val="005A455A"/>
    <w:rsid w:val="005A475E"/>
    <w:rsid w:val="005A47EE"/>
    <w:rsid w:val="005A506D"/>
    <w:rsid w:val="005A546C"/>
    <w:rsid w:val="005A5ECA"/>
    <w:rsid w:val="005A627A"/>
    <w:rsid w:val="005A661E"/>
    <w:rsid w:val="005A6F8E"/>
    <w:rsid w:val="005A734A"/>
    <w:rsid w:val="005A793E"/>
    <w:rsid w:val="005A7B3F"/>
    <w:rsid w:val="005B0F12"/>
    <w:rsid w:val="005B17F7"/>
    <w:rsid w:val="005B242B"/>
    <w:rsid w:val="005B2B0B"/>
    <w:rsid w:val="005B3D3D"/>
    <w:rsid w:val="005B462F"/>
    <w:rsid w:val="005B4718"/>
    <w:rsid w:val="005B4B8B"/>
    <w:rsid w:val="005B4DAC"/>
    <w:rsid w:val="005B6FEC"/>
    <w:rsid w:val="005B74BD"/>
    <w:rsid w:val="005B7F7C"/>
    <w:rsid w:val="005C0279"/>
    <w:rsid w:val="005C034C"/>
    <w:rsid w:val="005C04C7"/>
    <w:rsid w:val="005C25F8"/>
    <w:rsid w:val="005C3098"/>
    <w:rsid w:val="005C3A6F"/>
    <w:rsid w:val="005C3CE6"/>
    <w:rsid w:val="005C3EC5"/>
    <w:rsid w:val="005C4239"/>
    <w:rsid w:val="005C451C"/>
    <w:rsid w:val="005C4B0A"/>
    <w:rsid w:val="005C4C33"/>
    <w:rsid w:val="005C4CF2"/>
    <w:rsid w:val="005C5446"/>
    <w:rsid w:val="005C59E2"/>
    <w:rsid w:val="005C5D00"/>
    <w:rsid w:val="005C5EF9"/>
    <w:rsid w:val="005C7BBA"/>
    <w:rsid w:val="005D0ED7"/>
    <w:rsid w:val="005D123C"/>
    <w:rsid w:val="005D1421"/>
    <w:rsid w:val="005D172E"/>
    <w:rsid w:val="005D1AEF"/>
    <w:rsid w:val="005D2074"/>
    <w:rsid w:val="005D31E6"/>
    <w:rsid w:val="005D394B"/>
    <w:rsid w:val="005D5A52"/>
    <w:rsid w:val="005D5DC7"/>
    <w:rsid w:val="005D7E5C"/>
    <w:rsid w:val="005E0161"/>
    <w:rsid w:val="005E031B"/>
    <w:rsid w:val="005E0458"/>
    <w:rsid w:val="005E0859"/>
    <w:rsid w:val="005E1056"/>
    <w:rsid w:val="005E13C6"/>
    <w:rsid w:val="005E1CA3"/>
    <w:rsid w:val="005E21F8"/>
    <w:rsid w:val="005E2F75"/>
    <w:rsid w:val="005E3D91"/>
    <w:rsid w:val="005E405F"/>
    <w:rsid w:val="005E49C0"/>
    <w:rsid w:val="005E4BE7"/>
    <w:rsid w:val="005E5240"/>
    <w:rsid w:val="005E53C2"/>
    <w:rsid w:val="005E5E91"/>
    <w:rsid w:val="005E6DE2"/>
    <w:rsid w:val="005E6EA5"/>
    <w:rsid w:val="005E715A"/>
    <w:rsid w:val="005E75EE"/>
    <w:rsid w:val="005E7791"/>
    <w:rsid w:val="005F07DC"/>
    <w:rsid w:val="005F0F5E"/>
    <w:rsid w:val="005F123B"/>
    <w:rsid w:val="005F13BF"/>
    <w:rsid w:val="005F2B38"/>
    <w:rsid w:val="005F33BA"/>
    <w:rsid w:val="005F35B7"/>
    <w:rsid w:val="005F3BBF"/>
    <w:rsid w:val="005F498A"/>
    <w:rsid w:val="005F4F6B"/>
    <w:rsid w:val="005F53AA"/>
    <w:rsid w:val="005F57D8"/>
    <w:rsid w:val="005F5E97"/>
    <w:rsid w:val="005F6488"/>
    <w:rsid w:val="005F65E2"/>
    <w:rsid w:val="005F6842"/>
    <w:rsid w:val="005F6E17"/>
    <w:rsid w:val="005F6EED"/>
    <w:rsid w:val="005F6F19"/>
    <w:rsid w:val="005F7789"/>
    <w:rsid w:val="005F794C"/>
    <w:rsid w:val="005F7964"/>
    <w:rsid w:val="005F7B24"/>
    <w:rsid w:val="00600CA4"/>
    <w:rsid w:val="006010C3"/>
    <w:rsid w:val="00601208"/>
    <w:rsid w:val="00601E21"/>
    <w:rsid w:val="00601E2F"/>
    <w:rsid w:val="0060239D"/>
    <w:rsid w:val="00602FE2"/>
    <w:rsid w:val="006037FD"/>
    <w:rsid w:val="00603BDC"/>
    <w:rsid w:val="00603F4A"/>
    <w:rsid w:val="0060404A"/>
    <w:rsid w:val="006040FE"/>
    <w:rsid w:val="00604203"/>
    <w:rsid w:val="0060485D"/>
    <w:rsid w:val="00604AE6"/>
    <w:rsid w:val="006050EE"/>
    <w:rsid w:val="006059D7"/>
    <w:rsid w:val="00605B07"/>
    <w:rsid w:val="00605C64"/>
    <w:rsid w:val="00605E2D"/>
    <w:rsid w:val="00605FD6"/>
    <w:rsid w:val="0060621A"/>
    <w:rsid w:val="006068B2"/>
    <w:rsid w:val="00606995"/>
    <w:rsid w:val="00606D7D"/>
    <w:rsid w:val="00606E6D"/>
    <w:rsid w:val="0060747F"/>
    <w:rsid w:val="0060753D"/>
    <w:rsid w:val="00610A1A"/>
    <w:rsid w:val="0061162F"/>
    <w:rsid w:val="00611B0F"/>
    <w:rsid w:val="006121CA"/>
    <w:rsid w:val="006134EF"/>
    <w:rsid w:val="006138B3"/>
    <w:rsid w:val="006141A6"/>
    <w:rsid w:val="00614D9D"/>
    <w:rsid w:val="006154A5"/>
    <w:rsid w:val="0061557A"/>
    <w:rsid w:val="00615A25"/>
    <w:rsid w:val="00615C35"/>
    <w:rsid w:val="00615CAE"/>
    <w:rsid w:val="00615EEF"/>
    <w:rsid w:val="00615FF9"/>
    <w:rsid w:val="00616232"/>
    <w:rsid w:val="00616F1E"/>
    <w:rsid w:val="0061714C"/>
    <w:rsid w:val="006175AB"/>
    <w:rsid w:val="00617B5C"/>
    <w:rsid w:val="00620077"/>
    <w:rsid w:val="006219CF"/>
    <w:rsid w:val="006226F9"/>
    <w:rsid w:val="006228A9"/>
    <w:rsid w:val="0062465F"/>
    <w:rsid w:val="00624795"/>
    <w:rsid w:val="00624A65"/>
    <w:rsid w:val="006257B2"/>
    <w:rsid w:val="00625A0D"/>
    <w:rsid w:val="00625D3F"/>
    <w:rsid w:val="00627FFE"/>
    <w:rsid w:val="006300D8"/>
    <w:rsid w:val="006301A5"/>
    <w:rsid w:val="00630945"/>
    <w:rsid w:val="00630C7E"/>
    <w:rsid w:val="00631062"/>
    <w:rsid w:val="00632031"/>
    <w:rsid w:val="00632334"/>
    <w:rsid w:val="00632A6B"/>
    <w:rsid w:val="00632B63"/>
    <w:rsid w:val="006333BF"/>
    <w:rsid w:val="00633594"/>
    <w:rsid w:val="00633AC0"/>
    <w:rsid w:val="00633EA3"/>
    <w:rsid w:val="006340CC"/>
    <w:rsid w:val="0063447C"/>
    <w:rsid w:val="00634693"/>
    <w:rsid w:val="00634917"/>
    <w:rsid w:val="00635816"/>
    <w:rsid w:val="006367E9"/>
    <w:rsid w:val="00636A65"/>
    <w:rsid w:val="00636A9F"/>
    <w:rsid w:val="00636D54"/>
    <w:rsid w:val="00637018"/>
    <w:rsid w:val="00637406"/>
    <w:rsid w:val="00640358"/>
    <w:rsid w:val="00640C68"/>
    <w:rsid w:val="00640E54"/>
    <w:rsid w:val="0064136B"/>
    <w:rsid w:val="006416CE"/>
    <w:rsid w:val="00641E6A"/>
    <w:rsid w:val="00641E71"/>
    <w:rsid w:val="00642000"/>
    <w:rsid w:val="00642D1E"/>
    <w:rsid w:val="00643029"/>
    <w:rsid w:val="00643379"/>
    <w:rsid w:val="006434CF"/>
    <w:rsid w:val="00643FE4"/>
    <w:rsid w:val="0064439D"/>
    <w:rsid w:val="006443D1"/>
    <w:rsid w:val="006445B6"/>
    <w:rsid w:val="00645F4B"/>
    <w:rsid w:val="00646750"/>
    <w:rsid w:val="00647028"/>
    <w:rsid w:val="00647058"/>
    <w:rsid w:val="00647295"/>
    <w:rsid w:val="006473F1"/>
    <w:rsid w:val="00647951"/>
    <w:rsid w:val="00647C7B"/>
    <w:rsid w:val="006504DA"/>
    <w:rsid w:val="00650E13"/>
    <w:rsid w:val="0065163E"/>
    <w:rsid w:val="00651D95"/>
    <w:rsid w:val="006521A6"/>
    <w:rsid w:val="0065241D"/>
    <w:rsid w:val="006534A6"/>
    <w:rsid w:val="0065400E"/>
    <w:rsid w:val="00654199"/>
    <w:rsid w:val="00654EA5"/>
    <w:rsid w:val="00656E21"/>
    <w:rsid w:val="00656E42"/>
    <w:rsid w:val="006572DB"/>
    <w:rsid w:val="0065770D"/>
    <w:rsid w:val="00657970"/>
    <w:rsid w:val="00657C70"/>
    <w:rsid w:val="00657FBB"/>
    <w:rsid w:val="0066019B"/>
    <w:rsid w:val="0066024C"/>
    <w:rsid w:val="0066154C"/>
    <w:rsid w:val="00661DEB"/>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2FD5"/>
    <w:rsid w:val="00673090"/>
    <w:rsid w:val="006737FA"/>
    <w:rsid w:val="006739DF"/>
    <w:rsid w:val="00674198"/>
    <w:rsid w:val="006745C5"/>
    <w:rsid w:val="0067489A"/>
    <w:rsid w:val="00674BDF"/>
    <w:rsid w:val="00675569"/>
    <w:rsid w:val="0067585C"/>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5E33"/>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35D"/>
    <w:rsid w:val="006A100C"/>
    <w:rsid w:val="006A106E"/>
    <w:rsid w:val="006A15CB"/>
    <w:rsid w:val="006A1AB3"/>
    <w:rsid w:val="006A1B42"/>
    <w:rsid w:val="006A1FC7"/>
    <w:rsid w:val="006A2AFA"/>
    <w:rsid w:val="006A30CB"/>
    <w:rsid w:val="006A385B"/>
    <w:rsid w:val="006A3DD6"/>
    <w:rsid w:val="006A3FE1"/>
    <w:rsid w:val="006A53BA"/>
    <w:rsid w:val="006A5C27"/>
    <w:rsid w:val="006A5C87"/>
    <w:rsid w:val="006A6154"/>
    <w:rsid w:val="006A640C"/>
    <w:rsid w:val="006A64C8"/>
    <w:rsid w:val="006A68BA"/>
    <w:rsid w:val="006A6B1E"/>
    <w:rsid w:val="006A7281"/>
    <w:rsid w:val="006A742F"/>
    <w:rsid w:val="006A74C9"/>
    <w:rsid w:val="006A7B79"/>
    <w:rsid w:val="006B0941"/>
    <w:rsid w:val="006B0BB7"/>
    <w:rsid w:val="006B0D7C"/>
    <w:rsid w:val="006B13FB"/>
    <w:rsid w:val="006B14EA"/>
    <w:rsid w:val="006B18F4"/>
    <w:rsid w:val="006B1944"/>
    <w:rsid w:val="006B19BC"/>
    <w:rsid w:val="006B2752"/>
    <w:rsid w:val="006B31EC"/>
    <w:rsid w:val="006B3472"/>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7C6"/>
    <w:rsid w:val="006D0E2B"/>
    <w:rsid w:val="006D15F9"/>
    <w:rsid w:val="006D190A"/>
    <w:rsid w:val="006D325E"/>
    <w:rsid w:val="006D373B"/>
    <w:rsid w:val="006D37EA"/>
    <w:rsid w:val="006D3A3F"/>
    <w:rsid w:val="006D4FB2"/>
    <w:rsid w:val="006D559A"/>
    <w:rsid w:val="006D5870"/>
    <w:rsid w:val="006D6078"/>
    <w:rsid w:val="006D64E4"/>
    <w:rsid w:val="006D6A06"/>
    <w:rsid w:val="006D6CFB"/>
    <w:rsid w:val="006D6E30"/>
    <w:rsid w:val="006D7214"/>
    <w:rsid w:val="006D76CD"/>
    <w:rsid w:val="006E176D"/>
    <w:rsid w:val="006E17B7"/>
    <w:rsid w:val="006E18B2"/>
    <w:rsid w:val="006E18F5"/>
    <w:rsid w:val="006E19C4"/>
    <w:rsid w:val="006E2311"/>
    <w:rsid w:val="006E275D"/>
    <w:rsid w:val="006E3AD6"/>
    <w:rsid w:val="006E4CB9"/>
    <w:rsid w:val="006E57A7"/>
    <w:rsid w:val="006E66AC"/>
    <w:rsid w:val="006E71DD"/>
    <w:rsid w:val="006E786E"/>
    <w:rsid w:val="006E7C4D"/>
    <w:rsid w:val="006F02D7"/>
    <w:rsid w:val="006F0D46"/>
    <w:rsid w:val="006F11A4"/>
    <w:rsid w:val="006F1DC6"/>
    <w:rsid w:val="006F2345"/>
    <w:rsid w:val="006F2CC1"/>
    <w:rsid w:val="006F2EA6"/>
    <w:rsid w:val="006F3EA4"/>
    <w:rsid w:val="006F4A3A"/>
    <w:rsid w:val="006F4D8C"/>
    <w:rsid w:val="006F4E2F"/>
    <w:rsid w:val="006F522C"/>
    <w:rsid w:val="006F530B"/>
    <w:rsid w:val="006F5958"/>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2BE5"/>
    <w:rsid w:val="00703DB4"/>
    <w:rsid w:val="007040CD"/>
    <w:rsid w:val="00704174"/>
    <w:rsid w:val="00704400"/>
    <w:rsid w:val="007046BE"/>
    <w:rsid w:val="00704C47"/>
    <w:rsid w:val="007052E0"/>
    <w:rsid w:val="007055FD"/>
    <w:rsid w:val="00705C94"/>
    <w:rsid w:val="00707D0C"/>
    <w:rsid w:val="0071003D"/>
    <w:rsid w:val="007108E8"/>
    <w:rsid w:val="00710BEE"/>
    <w:rsid w:val="00711167"/>
    <w:rsid w:val="00711333"/>
    <w:rsid w:val="00712A7A"/>
    <w:rsid w:val="00712AEB"/>
    <w:rsid w:val="00712DB5"/>
    <w:rsid w:val="00712E60"/>
    <w:rsid w:val="00712F26"/>
    <w:rsid w:val="007132B8"/>
    <w:rsid w:val="00713506"/>
    <w:rsid w:val="0071428C"/>
    <w:rsid w:val="007144D3"/>
    <w:rsid w:val="0071521A"/>
    <w:rsid w:val="0071524E"/>
    <w:rsid w:val="00715410"/>
    <w:rsid w:val="0071583E"/>
    <w:rsid w:val="00715B84"/>
    <w:rsid w:val="00715D36"/>
    <w:rsid w:val="00716757"/>
    <w:rsid w:val="0071771C"/>
    <w:rsid w:val="00720957"/>
    <w:rsid w:val="00720DED"/>
    <w:rsid w:val="00721773"/>
    <w:rsid w:val="0072184F"/>
    <w:rsid w:val="007219C9"/>
    <w:rsid w:val="0072203A"/>
    <w:rsid w:val="00722F99"/>
    <w:rsid w:val="007237E5"/>
    <w:rsid w:val="0072465F"/>
    <w:rsid w:val="00724DA6"/>
    <w:rsid w:val="007251F1"/>
    <w:rsid w:val="007256D0"/>
    <w:rsid w:val="00725DE5"/>
    <w:rsid w:val="0072616E"/>
    <w:rsid w:val="0072640A"/>
    <w:rsid w:val="00726660"/>
    <w:rsid w:val="007266C7"/>
    <w:rsid w:val="00727139"/>
    <w:rsid w:val="007273B9"/>
    <w:rsid w:val="0072745D"/>
    <w:rsid w:val="007277F3"/>
    <w:rsid w:val="007304D1"/>
    <w:rsid w:val="007310DA"/>
    <w:rsid w:val="00732264"/>
    <w:rsid w:val="00732963"/>
    <w:rsid w:val="0073298A"/>
    <w:rsid w:val="00732AE9"/>
    <w:rsid w:val="00734901"/>
    <w:rsid w:val="00734C1A"/>
    <w:rsid w:val="00734EA1"/>
    <w:rsid w:val="00735194"/>
    <w:rsid w:val="007357D9"/>
    <w:rsid w:val="00735A8D"/>
    <w:rsid w:val="00735FB2"/>
    <w:rsid w:val="00736040"/>
    <w:rsid w:val="00736E67"/>
    <w:rsid w:val="00736F66"/>
    <w:rsid w:val="00737745"/>
    <w:rsid w:val="00740207"/>
    <w:rsid w:val="007405C9"/>
    <w:rsid w:val="00740B6B"/>
    <w:rsid w:val="00740C25"/>
    <w:rsid w:val="00740D03"/>
    <w:rsid w:val="0074117D"/>
    <w:rsid w:val="0074124A"/>
    <w:rsid w:val="0074160C"/>
    <w:rsid w:val="007417BC"/>
    <w:rsid w:val="00741C4B"/>
    <w:rsid w:val="00741E2D"/>
    <w:rsid w:val="00742E52"/>
    <w:rsid w:val="00743213"/>
    <w:rsid w:val="00744016"/>
    <w:rsid w:val="007442CB"/>
    <w:rsid w:val="00744312"/>
    <w:rsid w:val="0074482C"/>
    <w:rsid w:val="00745E34"/>
    <w:rsid w:val="00745F18"/>
    <w:rsid w:val="00746AE7"/>
    <w:rsid w:val="00746C5C"/>
    <w:rsid w:val="00747898"/>
    <w:rsid w:val="00750167"/>
    <w:rsid w:val="00750397"/>
    <w:rsid w:val="00750580"/>
    <w:rsid w:val="00751225"/>
    <w:rsid w:val="007512BA"/>
    <w:rsid w:val="007514C8"/>
    <w:rsid w:val="007518D5"/>
    <w:rsid w:val="00751D4F"/>
    <w:rsid w:val="00752097"/>
    <w:rsid w:val="0075218C"/>
    <w:rsid w:val="007525A7"/>
    <w:rsid w:val="007525FC"/>
    <w:rsid w:val="0075290E"/>
    <w:rsid w:val="00752E86"/>
    <w:rsid w:val="00753118"/>
    <w:rsid w:val="00753667"/>
    <w:rsid w:val="00753C91"/>
    <w:rsid w:val="00753F9E"/>
    <w:rsid w:val="0075462C"/>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4F2"/>
    <w:rsid w:val="00773F7B"/>
    <w:rsid w:val="00774119"/>
    <w:rsid w:val="00776190"/>
    <w:rsid w:val="00776484"/>
    <w:rsid w:val="007765CC"/>
    <w:rsid w:val="00776FD5"/>
    <w:rsid w:val="00777969"/>
    <w:rsid w:val="00777DC9"/>
    <w:rsid w:val="00780073"/>
    <w:rsid w:val="007800AB"/>
    <w:rsid w:val="007802A2"/>
    <w:rsid w:val="00781FD6"/>
    <w:rsid w:val="00782381"/>
    <w:rsid w:val="00783238"/>
    <w:rsid w:val="007837C1"/>
    <w:rsid w:val="00783D9B"/>
    <w:rsid w:val="00783EED"/>
    <w:rsid w:val="00784B70"/>
    <w:rsid w:val="007851C9"/>
    <w:rsid w:val="00785BC6"/>
    <w:rsid w:val="007868A6"/>
    <w:rsid w:val="00786A9A"/>
    <w:rsid w:val="007871A1"/>
    <w:rsid w:val="007905CF"/>
    <w:rsid w:val="00790AD5"/>
    <w:rsid w:val="00790CBA"/>
    <w:rsid w:val="00791242"/>
    <w:rsid w:val="00791557"/>
    <w:rsid w:val="0079233D"/>
    <w:rsid w:val="00792DBF"/>
    <w:rsid w:val="00793662"/>
    <w:rsid w:val="007936BD"/>
    <w:rsid w:val="007936C6"/>
    <w:rsid w:val="00794021"/>
    <w:rsid w:val="007943F7"/>
    <w:rsid w:val="0079487D"/>
    <w:rsid w:val="00794C1A"/>
    <w:rsid w:val="00794D13"/>
    <w:rsid w:val="0079543C"/>
    <w:rsid w:val="00796409"/>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0C1"/>
    <w:rsid w:val="007A423C"/>
    <w:rsid w:val="007A4594"/>
    <w:rsid w:val="007A4AAD"/>
    <w:rsid w:val="007A560E"/>
    <w:rsid w:val="007A5E32"/>
    <w:rsid w:val="007A6E5F"/>
    <w:rsid w:val="007A7E64"/>
    <w:rsid w:val="007A7FDE"/>
    <w:rsid w:val="007B055A"/>
    <w:rsid w:val="007B05B3"/>
    <w:rsid w:val="007B157F"/>
    <w:rsid w:val="007B1679"/>
    <w:rsid w:val="007B19C0"/>
    <w:rsid w:val="007B2344"/>
    <w:rsid w:val="007B2395"/>
    <w:rsid w:val="007B259F"/>
    <w:rsid w:val="007B2986"/>
    <w:rsid w:val="007B333A"/>
    <w:rsid w:val="007B3608"/>
    <w:rsid w:val="007B3D74"/>
    <w:rsid w:val="007B4327"/>
    <w:rsid w:val="007B5C9A"/>
    <w:rsid w:val="007B5E7E"/>
    <w:rsid w:val="007B65F1"/>
    <w:rsid w:val="007B786B"/>
    <w:rsid w:val="007B7DAF"/>
    <w:rsid w:val="007B7FD6"/>
    <w:rsid w:val="007C02C5"/>
    <w:rsid w:val="007C0835"/>
    <w:rsid w:val="007C08EC"/>
    <w:rsid w:val="007C0BD3"/>
    <w:rsid w:val="007C17A4"/>
    <w:rsid w:val="007C1CFB"/>
    <w:rsid w:val="007C28BA"/>
    <w:rsid w:val="007C28CD"/>
    <w:rsid w:val="007C311C"/>
    <w:rsid w:val="007C3BDE"/>
    <w:rsid w:val="007C41CF"/>
    <w:rsid w:val="007C46B2"/>
    <w:rsid w:val="007C4797"/>
    <w:rsid w:val="007C53BD"/>
    <w:rsid w:val="007C5406"/>
    <w:rsid w:val="007C5B65"/>
    <w:rsid w:val="007C5D33"/>
    <w:rsid w:val="007C6945"/>
    <w:rsid w:val="007C6B48"/>
    <w:rsid w:val="007C6DA0"/>
    <w:rsid w:val="007C769C"/>
    <w:rsid w:val="007C7BD8"/>
    <w:rsid w:val="007C7F2D"/>
    <w:rsid w:val="007D019A"/>
    <w:rsid w:val="007D0ADA"/>
    <w:rsid w:val="007D0F1D"/>
    <w:rsid w:val="007D1230"/>
    <w:rsid w:val="007D14C6"/>
    <w:rsid w:val="007D192D"/>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55C"/>
    <w:rsid w:val="007E0658"/>
    <w:rsid w:val="007E08DB"/>
    <w:rsid w:val="007E0D11"/>
    <w:rsid w:val="007E0EBD"/>
    <w:rsid w:val="007E12EC"/>
    <w:rsid w:val="007E1DBC"/>
    <w:rsid w:val="007E25CF"/>
    <w:rsid w:val="007E4D42"/>
    <w:rsid w:val="007E5C89"/>
    <w:rsid w:val="007E6004"/>
    <w:rsid w:val="007E6376"/>
    <w:rsid w:val="007E63C4"/>
    <w:rsid w:val="007E672D"/>
    <w:rsid w:val="007E6B47"/>
    <w:rsid w:val="007E724A"/>
    <w:rsid w:val="007E76D2"/>
    <w:rsid w:val="007E7C70"/>
    <w:rsid w:val="007F0A2F"/>
    <w:rsid w:val="007F0C92"/>
    <w:rsid w:val="007F10FE"/>
    <w:rsid w:val="007F179F"/>
    <w:rsid w:val="007F2D92"/>
    <w:rsid w:val="007F33C1"/>
    <w:rsid w:val="007F35D4"/>
    <w:rsid w:val="007F388A"/>
    <w:rsid w:val="007F3E3D"/>
    <w:rsid w:val="007F439D"/>
    <w:rsid w:val="007F454D"/>
    <w:rsid w:val="007F4558"/>
    <w:rsid w:val="007F5C7B"/>
    <w:rsid w:val="007F5FD3"/>
    <w:rsid w:val="007F6026"/>
    <w:rsid w:val="007F6873"/>
    <w:rsid w:val="007F6D68"/>
    <w:rsid w:val="007F6DDF"/>
    <w:rsid w:val="007F7616"/>
    <w:rsid w:val="007F7756"/>
    <w:rsid w:val="00800E96"/>
    <w:rsid w:val="00801528"/>
    <w:rsid w:val="0080173C"/>
    <w:rsid w:val="00802139"/>
    <w:rsid w:val="008021E3"/>
    <w:rsid w:val="008025AC"/>
    <w:rsid w:val="0080265E"/>
    <w:rsid w:val="0080291A"/>
    <w:rsid w:val="00802C04"/>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4D"/>
    <w:rsid w:val="00810067"/>
    <w:rsid w:val="008100EE"/>
    <w:rsid w:val="00810915"/>
    <w:rsid w:val="00810CB4"/>
    <w:rsid w:val="00811682"/>
    <w:rsid w:val="00811A44"/>
    <w:rsid w:val="00811C5F"/>
    <w:rsid w:val="00811FCB"/>
    <w:rsid w:val="00811FD2"/>
    <w:rsid w:val="00812449"/>
    <w:rsid w:val="008125F7"/>
    <w:rsid w:val="008132B4"/>
    <w:rsid w:val="008134BC"/>
    <w:rsid w:val="0081363E"/>
    <w:rsid w:val="0081368E"/>
    <w:rsid w:val="008138A4"/>
    <w:rsid w:val="00814193"/>
    <w:rsid w:val="00815C0B"/>
    <w:rsid w:val="00816F55"/>
    <w:rsid w:val="0081738B"/>
    <w:rsid w:val="00817ABF"/>
    <w:rsid w:val="00817B09"/>
    <w:rsid w:val="008200E2"/>
    <w:rsid w:val="008201DB"/>
    <w:rsid w:val="00820364"/>
    <w:rsid w:val="008203DC"/>
    <w:rsid w:val="00820C08"/>
    <w:rsid w:val="00820C44"/>
    <w:rsid w:val="00820DF7"/>
    <w:rsid w:val="008216D6"/>
    <w:rsid w:val="008217E4"/>
    <w:rsid w:val="00822777"/>
    <w:rsid w:val="00822B54"/>
    <w:rsid w:val="008237B3"/>
    <w:rsid w:val="00823A27"/>
    <w:rsid w:val="00824026"/>
    <w:rsid w:val="00824243"/>
    <w:rsid w:val="00824359"/>
    <w:rsid w:val="00825077"/>
    <w:rsid w:val="008251AA"/>
    <w:rsid w:val="00825D38"/>
    <w:rsid w:val="0082612C"/>
    <w:rsid w:val="008261DD"/>
    <w:rsid w:val="00826843"/>
    <w:rsid w:val="00826A3A"/>
    <w:rsid w:val="00826C75"/>
    <w:rsid w:val="008278C6"/>
    <w:rsid w:val="008300EF"/>
    <w:rsid w:val="00831095"/>
    <w:rsid w:val="008310C1"/>
    <w:rsid w:val="00831229"/>
    <w:rsid w:val="0083186D"/>
    <w:rsid w:val="00831A3D"/>
    <w:rsid w:val="00832626"/>
    <w:rsid w:val="00832793"/>
    <w:rsid w:val="00832E0C"/>
    <w:rsid w:val="00832EC0"/>
    <w:rsid w:val="00832F48"/>
    <w:rsid w:val="00833560"/>
    <w:rsid w:val="00833F2F"/>
    <w:rsid w:val="00834BD9"/>
    <w:rsid w:val="00834FAC"/>
    <w:rsid w:val="008351C7"/>
    <w:rsid w:val="008355B7"/>
    <w:rsid w:val="00835E32"/>
    <w:rsid w:val="00836986"/>
    <w:rsid w:val="008370FA"/>
    <w:rsid w:val="00837699"/>
    <w:rsid w:val="008403C4"/>
    <w:rsid w:val="00840786"/>
    <w:rsid w:val="008424D7"/>
    <w:rsid w:val="00842EB3"/>
    <w:rsid w:val="0084318B"/>
    <w:rsid w:val="00843490"/>
    <w:rsid w:val="00843CB0"/>
    <w:rsid w:val="00844A94"/>
    <w:rsid w:val="00844AAF"/>
    <w:rsid w:val="00844B61"/>
    <w:rsid w:val="00845167"/>
    <w:rsid w:val="00845809"/>
    <w:rsid w:val="00845DC9"/>
    <w:rsid w:val="0084601D"/>
    <w:rsid w:val="0084636D"/>
    <w:rsid w:val="00846A18"/>
    <w:rsid w:val="008476A5"/>
    <w:rsid w:val="008477A5"/>
    <w:rsid w:val="0084795F"/>
    <w:rsid w:val="008501B6"/>
    <w:rsid w:val="0085084F"/>
    <w:rsid w:val="008512E8"/>
    <w:rsid w:val="00851AFD"/>
    <w:rsid w:val="008525A1"/>
    <w:rsid w:val="00854161"/>
    <w:rsid w:val="0085514B"/>
    <w:rsid w:val="008553B5"/>
    <w:rsid w:val="00855A85"/>
    <w:rsid w:val="00855C26"/>
    <w:rsid w:val="00855E54"/>
    <w:rsid w:val="00856055"/>
    <w:rsid w:val="0085619B"/>
    <w:rsid w:val="0085640F"/>
    <w:rsid w:val="00856887"/>
    <w:rsid w:val="008569A2"/>
    <w:rsid w:val="00856BE8"/>
    <w:rsid w:val="00856BEC"/>
    <w:rsid w:val="00857A59"/>
    <w:rsid w:val="00860316"/>
    <w:rsid w:val="008618A5"/>
    <w:rsid w:val="00862768"/>
    <w:rsid w:val="0086278A"/>
    <w:rsid w:val="0086301E"/>
    <w:rsid w:val="008636A3"/>
    <w:rsid w:val="00863AFD"/>
    <w:rsid w:val="00864647"/>
    <w:rsid w:val="00864930"/>
    <w:rsid w:val="00864CCD"/>
    <w:rsid w:val="00864D0B"/>
    <w:rsid w:val="00864FC0"/>
    <w:rsid w:val="00865C97"/>
    <w:rsid w:val="00866446"/>
    <w:rsid w:val="0086659B"/>
    <w:rsid w:val="00866BF6"/>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76E86"/>
    <w:rsid w:val="008801E3"/>
    <w:rsid w:val="00880217"/>
    <w:rsid w:val="00880429"/>
    <w:rsid w:val="00880B53"/>
    <w:rsid w:val="00880D6A"/>
    <w:rsid w:val="00880F08"/>
    <w:rsid w:val="00881D54"/>
    <w:rsid w:val="00883B5B"/>
    <w:rsid w:val="00884A20"/>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1549"/>
    <w:rsid w:val="0089298E"/>
    <w:rsid w:val="008932B8"/>
    <w:rsid w:val="008934D0"/>
    <w:rsid w:val="0089495D"/>
    <w:rsid w:val="00895AD7"/>
    <w:rsid w:val="00896C91"/>
    <w:rsid w:val="00896D31"/>
    <w:rsid w:val="00897271"/>
    <w:rsid w:val="00897754"/>
    <w:rsid w:val="008979F7"/>
    <w:rsid w:val="008A0C14"/>
    <w:rsid w:val="008A16F5"/>
    <w:rsid w:val="008A1797"/>
    <w:rsid w:val="008A1EDF"/>
    <w:rsid w:val="008A2291"/>
    <w:rsid w:val="008A2560"/>
    <w:rsid w:val="008A2C3F"/>
    <w:rsid w:val="008A3104"/>
    <w:rsid w:val="008A506C"/>
    <w:rsid w:val="008A5246"/>
    <w:rsid w:val="008A5400"/>
    <w:rsid w:val="008A56A9"/>
    <w:rsid w:val="008A56AE"/>
    <w:rsid w:val="008A5738"/>
    <w:rsid w:val="008A7414"/>
    <w:rsid w:val="008B03D4"/>
    <w:rsid w:val="008B069A"/>
    <w:rsid w:val="008B0DFC"/>
    <w:rsid w:val="008B110A"/>
    <w:rsid w:val="008B11A1"/>
    <w:rsid w:val="008B1C21"/>
    <w:rsid w:val="008B310B"/>
    <w:rsid w:val="008B4170"/>
    <w:rsid w:val="008B46C2"/>
    <w:rsid w:val="008B5398"/>
    <w:rsid w:val="008B5A03"/>
    <w:rsid w:val="008B5C98"/>
    <w:rsid w:val="008B6184"/>
    <w:rsid w:val="008B65B6"/>
    <w:rsid w:val="008B6631"/>
    <w:rsid w:val="008B7578"/>
    <w:rsid w:val="008B77E9"/>
    <w:rsid w:val="008B78F2"/>
    <w:rsid w:val="008C08F1"/>
    <w:rsid w:val="008C098E"/>
    <w:rsid w:val="008C0B6A"/>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0FAA"/>
    <w:rsid w:val="008D1046"/>
    <w:rsid w:val="008D12D1"/>
    <w:rsid w:val="008D1629"/>
    <w:rsid w:val="008D164D"/>
    <w:rsid w:val="008D16DA"/>
    <w:rsid w:val="008D1AB8"/>
    <w:rsid w:val="008D226F"/>
    <w:rsid w:val="008D2487"/>
    <w:rsid w:val="008D255B"/>
    <w:rsid w:val="008D2999"/>
    <w:rsid w:val="008D3408"/>
    <w:rsid w:val="008D3BE7"/>
    <w:rsid w:val="008D436E"/>
    <w:rsid w:val="008D48B5"/>
    <w:rsid w:val="008D4D33"/>
    <w:rsid w:val="008D54F0"/>
    <w:rsid w:val="008D58BD"/>
    <w:rsid w:val="008D6186"/>
    <w:rsid w:val="008D641C"/>
    <w:rsid w:val="008D6E28"/>
    <w:rsid w:val="008D71AC"/>
    <w:rsid w:val="008D7306"/>
    <w:rsid w:val="008D755A"/>
    <w:rsid w:val="008D7EF3"/>
    <w:rsid w:val="008E00DB"/>
    <w:rsid w:val="008E03BF"/>
    <w:rsid w:val="008E0723"/>
    <w:rsid w:val="008E0C27"/>
    <w:rsid w:val="008E1C06"/>
    <w:rsid w:val="008E27DD"/>
    <w:rsid w:val="008E2DB3"/>
    <w:rsid w:val="008E2DEA"/>
    <w:rsid w:val="008E2E31"/>
    <w:rsid w:val="008E2FEF"/>
    <w:rsid w:val="008E3188"/>
    <w:rsid w:val="008E35F1"/>
    <w:rsid w:val="008E3A2B"/>
    <w:rsid w:val="008E4418"/>
    <w:rsid w:val="008E4E00"/>
    <w:rsid w:val="008E56BA"/>
    <w:rsid w:val="008E599A"/>
    <w:rsid w:val="008E5BB9"/>
    <w:rsid w:val="008E68DB"/>
    <w:rsid w:val="008E6A14"/>
    <w:rsid w:val="008E6BBE"/>
    <w:rsid w:val="008E7181"/>
    <w:rsid w:val="008E7B76"/>
    <w:rsid w:val="008E7BB0"/>
    <w:rsid w:val="008F025D"/>
    <w:rsid w:val="008F02DE"/>
    <w:rsid w:val="008F0B5C"/>
    <w:rsid w:val="008F116A"/>
    <w:rsid w:val="008F18A2"/>
    <w:rsid w:val="008F2840"/>
    <w:rsid w:val="008F377A"/>
    <w:rsid w:val="008F39DB"/>
    <w:rsid w:val="008F39F6"/>
    <w:rsid w:val="008F4072"/>
    <w:rsid w:val="008F48E5"/>
    <w:rsid w:val="008F4B84"/>
    <w:rsid w:val="008F5362"/>
    <w:rsid w:val="008F58C5"/>
    <w:rsid w:val="008F5C16"/>
    <w:rsid w:val="008F5CBF"/>
    <w:rsid w:val="008F65B5"/>
    <w:rsid w:val="008F6868"/>
    <w:rsid w:val="008F6952"/>
    <w:rsid w:val="008F69BF"/>
    <w:rsid w:val="00900732"/>
    <w:rsid w:val="00900F2A"/>
    <w:rsid w:val="00900F80"/>
    <w:rsid w:val="0090139E"/>
    <w:rsid w:val="00901BFB"/>
    <w:rsid w:val="00901C6E"/>
    <w:rsid w:val="00901C84"/>
    <w:rsid w:val="0090279C"/>
    <w:rsid w:val="00902A6C"/>
    <w:rsid w:val="00902B05"/>
    <w:rsid w:val="0090392A"/>
    <w:rsid w:val="009040FD"/>
    <w:rsid w:val="00904CD1"/>
    <w:rsid w:val="00904E01"/>
    <w:rsid w:val="00905609"/>
    <w:rsid w:val="00905F48"/>
    <w:rsid w:val="009060F5"/>
    <w:rsid w:val="009064B3"/>
    <w:rsid w:val="00906ADB"/>
    <w:rsid w:val="009073DC"/>
    <w:rsid w:val="009114BE"/>
    <w:rsid w:val="0091370B"/>
    <w:rsid w:val="00913E48"/>
    <w:rsid w:val="00914159"/>
    <w:rsid w:val="0091451A"/>
    <w:rsid w:val="00914FD7"/>
    <w:rsid w:val="00915D82"/>
    <w:rsid w:val="00916615"/>
    <w:rsid w:val="009169C1"/>
    <w:rsid w:val="009169F1"/>
    <w:rsid w:val="00916BD0"/>
    <w:rsid w:val="0092015C"/>
    <w:rsid w:val="0092066C"/>
    <w:rsid w:val="00920B9D"/>
    <w:rsid w:val="00920DD4"/>
    <w:rsid w:val="00921471"/>
    <w:rsid w:val="0092196E"/>
    <w:rsid w:val="00921E05"/>
    <w:rsid w:val="00923547"/>
    <w:rsid w:val="009237A2"/>
    <w:rsid w:val="0092461E"/>
    <w:rsid w:val="00924CFE"/>
    <w:rsid w:val="00925071"/>
    <w:rsid w:val="0092583C"/>
    <w:rsid w:val="00925C63"/>
    <w:rsid w:val="0092679D"/>
    <w:rsid w:val="00927221"/>
    <w:rsid w:val="00927E69"/>
    <w:rsid w:val="00930273"/>
    <w:rsid w:val="009306BD"/>
    <w:rsid w:val="00930D76"/>
    <w:rsid w:val="0093155F"/>
    <w:rsid w:val="009318B9"/>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9E2"/>
    <w:rsid w:val="00941CB4"/>
    <w:rsid w:val="0094301D"/>
    <w:rsid w:val="00943ADB"/>
    <w:rsid w:val="00944264"/>
    <w:rsid w:val="009444C6"/>
    <w:rsid w:val="00944BFA"/>
    <w:rsid w:val="00946DC8"/>
    <w:rsid w:val="009479DA"/>
    <w:rsid w:val="00947BB1"/>
    <w:rsid w:val="00950683"/>
    <w:rsid w:val="00950B30"/>
    <w:rsid w:val="009510E0"/>
    <w:rsid w:val="00951994"/>
    <w:rsid w:val="00951E41"/>
    <w:rsid w:val="009530BF"/>
    <w:rsid w:val="0095398C"/>
    <w:rsid w:val="009550C7"/>
    <w:rsid w:val="00955494"/>
    <w:rsid w:val="00955515"/>
    <w:rsid w:val="0095561D"/>
    <w:rsid w:val="00955D82"/>
    <w:rsid w:val="009565E8"/>
    <w:rsid w:val="00956809"/>
    <w:rsid w:val="00956CF4"/>
    <w:rsid w:val="00956DAB"/>
    <w:rsid w:val="0095708B"/>
    <w:rsid w:val="00957545"/>
    <w:rsid w:val="00957594"/>
    <w:rsid w:val="009579C7"/>
    <w:rsid w:val="00957AF8"/>
    <w:rsid w:val="00957CC3"/>
    <w:rsid w:val="0096047F"/>
    <w:rsid w:val="00961177"/>
    <w:rsid w:val="00961795"/>
    <w:rsid w:val="00961888"/>
    <w:rsid w:val="00961CBA"/>
    <w:rsid w:val="00961F9C"/>
    <w:rsid w:val="0096293B"/>
    <w:rsid w:val="009640AF"/>
    <w:rsid w:val="00964A48"/>
    <w:rsid w:val="00965920"/>
    <w:rsid w:val="009668E2"/>
    <w:rsid w:val="00966C18"/>
    <w:rsid w:val="00966C33"/>
    <w:rsid w:val="00966EF6"/>
    <w:rsid w:val="009675DD"/>
    <w:rsid w:val="00967A78"/>
    <w:rsid w:val="00967B04"/>
    <w:rsid w:val="00967D10"/>
    <w:rsid w:val="009703CE"/>
    <w:rsid w:val="00970B4C"/>
    <w:rsid w:val="00971524"/>
    <w:rsid w:val="00971E34"/>
    <w:rsid w:val="00971EC9"/>
    <w:rsid w:val="009726E5"/>
    <w:rsid w:val="009729B9"/>
    <w:rsid w:val="00972E83"/>
    <w:rsid w:val="00972EFC"/>
    <w:rsid w:val="00973091"/>
    <w:rsid w:val="00973819"/>
    <w:rsid w:val="00974298"/>
    <w:rsid w:val="00974AC6"/>
    <w:rsid w:val="009751B6"/>
    <w:rsid w:val="009753AE"/>
    <w:rsid w:val="00975500"/>
    <w:rsid w:val="0097583C"/>
    <w:rsid w:val="009760DF"/>
    <w:rsid w:val="00976979"/>
    <w:rsid w:val="00976C5F"/>
    <w:rsid w:val="00976D08"/>
    <w:rsid w:val="00977371"/>
    <w:rsid w:val="009774AC"/>
    <w:rsid w:val="0097753B"/>
    <w:rsid w:val="009777FE"/>
    <w:rsid w:val="00977CA9"/>
    <w:rsid w:val="00977D70"/>
    <w:rsid w:val="00980B12"/>
    <w:rsid w:val="00980B8C"/>
    <w:rsid w:val="00981800"/>
    <w:rsid w:val="009823C4"/>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139"/>
    <w:rsid w:val="00993941"/>
    <w:rsid w:val="00993D50"/>
    <w:rsid w:val="009944F1"/>
    <w:rsid w:val="009950DE"/>
    <w:rsid w:val="0099517E"/>
    <w:rsid w:val="00995B7A"/>
    <w:rsid w:val="009961F5"/>
    <w:rsid w:val="009964CE"/>
    <w:rsid w:val="00997862"/>
    <w:rsid w:val="009A065E"/>
    <w:rsid w:val="009A248D"/>
    <w:rsid w:val="009A2584"/>
    <w:rsid w:val="009A2C7C"/>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4CDD"/>
    <w:rsid w:val="009B5577"/>
    <w:rsid w:val="009B5912"/>
    <w:rsid w:val="009B5F2C"/>
    <w:rsid w:val="009B61C6"/>
    <w:rsid w:val="009B61D9"/>
    <w:rsid w:val="009B6451"/>
    <w:rsid w:val="009B6482"/>
    <w:rsid w:val="009B6E1E"/>
    <w:rsid w:val="009B77DA"/>
    <w:rsid w:val="009B785E"/>
    <w:rsid w:val="009B7A04"/>
    <w:rsid w:val="009C03C0"/>
    <w:rsid w:val="009C0773"/>
    <w:rsid w:val="009C0BF9"/>
    <w:rsid w:val="009C0D07"/>
    <w:rsid w:val="009C1184"/>
    <w:rsid w:val="009C142B"/>
    <w:rsid w:val="009C14A7"/>
    <w:rsid w:val="009C14F0"/>
    <w:rsid w:val="009C15C4"/>
    <w:rsid w:val="009C1FE5"/>
    <w:rsid w:val="009C2014"/>
    <w:rsid w:val="009C2107"/>
    <w:rsid w:val="009C224F"/>
    <w:rsid w:val="009C3515"/>
    <w:rsid w:val="009C3E48"/>
    <w:rsid w:val="009C4945"/>
    <w:rsid w:val="009C5F38"/>
    <w:rsid w:val="009C660F"/>
    <w:rsid w:val="009C7120"/>
    <w:rsid w:val="009C76F8"/>
    <w:rsid w:val="009C7951"/>
    <w:rsid w:val="009D07A4"/>
    <w:rsid w:val="009D086B"/>
    <w:rsid w:val="009D0C49"/>
    <w:rsid w:val="009D133B"/>
    <w:rsid w:val="009D154B"/>
    <w:rsid w:val="009D18B2"/>
    <w:rsid w:val="009D1FC3"/>
    <w:rsid w:val="009D234E"/>
    <w:rsid w:val="009D2B99"/>
    <w:rsid w:val="009D3554"/>
    <w:rsid w:val="009D3802"/>
    <w:rsid w:val="009D4329"/>
    <w:rsid w:val="009D559E"/>
    <w:rsid w:val="009D5726"/>
    <w:rsid w:val="009D6075"/>
    <w:rsid w:val="009D61C5"/>
    <w:rsid w:val="009D62EC"/>
    <w:rsid w:val="009D6A9A"/>
    <w:rsid w:val="009D718C"/>
    <w:rsid w:val="009D7465"/>
    <w:rsid w:val="009E01C7"/>
    <w:rsid w:val="009E06C5"/>
    <w:rsid w:val="009E0B0B"/>
    <w:rsid w:val="009E1B5A"/>
    <w:rsid w:val="009E1F23"/>
    <w:rsid w:val="009E2370"/>
    <w:rsid w:val="009E2401"/>
    <w:rsid w:val="009E397E"/>
    <w:rsid w:val="009E4C72"/>
    <w:rsid w:val="009E4F66"/>
    <w:rsid w:val="009E50DB"/>
    <w:rsid w:val="009E5448"/>
    <w:rsid w:val="009E5DB1"/>
    <w:rsid w:val="009E6373"/>
    <w:rsid w:val="009E6EAB"/>
    <w:rsid w:val="009E78CE"/>
    <w:rsid w:val="009F020E"/>
    <w:rsid w:val="009F05AE"/>
    <w:rsid w:val="009F1EA0"/>
    <w:rsid w:val="009F3268"/>
    <w:rsid w:val="009F4C92"/>
    <w:rsid w:val="009F54BC"/>
    <w:rsid w:val="009F57D9"/>
    <w:rsid w:val="009F6AD4"/>
    <w:rsid w:val="009F7404"/>
    <w:rsid w:val="009F7C0C"/>
    <w:rsid w:val="009F7D8A"/>
    <w:rsid w:val="00A00234"/>
    <w:rsid w:val="00A002FD"/>
    <w:rsid w:val="00A00F56"/>
    <w:rsid w:val="00A0144E"/>
    <w:rsid w:val="00A0175F"/>
    <w:rsid w:val="00A0195A"/>
    <w:rsid w:val="00A01E26"/>
    <w:rsid w:val="00A01E3D"/>
    <w:rsid w:val="00A020F1"/>
    <w:rsid w:val="00A02572"/>
    <w:rsid w:val="00A02854"/>
    <w:rsid w:val="00A02E45"/>
    <w:rsid w:val="00A0300D"/>
    <w:rsid w:val="00A030D4"/>
    <w:rsid w:val="00A0325A"/>
    <w:rsid w:val="00A03570"/>
    <w:rsid w:val="00A0385B"/>
    <w:rsid w:val="00A046E2"/>
    <w:rsid w:val="00A04960"/>
    <w:rsid w:val="00A05B56"/>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A4A"/>
    <w:rsid w:val="00A14C71"/>
    <w:rsid w:val="00A157DE"/>
    <w:rsid w:val="00A161EB"/>
    <w:rsid w:val="00A166B6"/>
    <w:rsid w:val="00A173F8"/>
    <w:rsid w:val="00A20B68"/>
    <w:rsid w:val="00A21332"/>
    <w:rsid w:val="00A220B4"/>
    <w:rsid w:val="00A23544"/>
    <w:rsid w:val="00A2392D"/>
    <w:rsid w:val="00A24109"/>
    <w:rsid w:val="00A245E5"/>
    <w:rsid w:val="00A249F6"/>
    <w:rsid w:val="00A25683"/>
    <w:rsid w:val="00A257AC"/>
    <w:rsid w:val="00A257C1"/>
    <w:rsid w:val="00A25956"/>
    <w:rsid w:val="00A26B20"/>
    <w:rsid w:val="00A26BA4"/>
    <w:rsid w:val="00A26F40"/>
    <w:rsid w:val="00A274A7"/>
    <w:rsid w:val="00A30020"/>
    <w:rsid w:val="00A3096C"/>
    <w:rsid w:val="00A30C8E"/>
    <w:rsid w:val="00A30D9F"/>
    <w:rsid w:val="00A30E50"/>
    <w:rsid w:val="00A31077"/>
    <w:rsid w:val="00A31AE9"/>
    <w:rsid w:val="00A328D1"/>
    <w:rsid w:val="00A32C62"/>
    <w:rsid w:val="00A32D4B"/>
    <w:rsid w:val="00A336B6"/>
    <w:rsid w:val="00A337C3"/>
    <w:rsid w:val="00A343AA"/>
    <w:rsid w:val="00A344A7"/>
    <w:rsid w:val="00A35379"/>
    <w:rsid w:val="00A35428"/>
    <w:rsid w:val="00A35A92"/>
    <w:rsid w:val="00A36251"/>
    <w:rsid w:val="00A36DF8"/>
    <w:rsid w:val="00A40066"/>
    <w:rsid w:val="00A40773"/>
    <w:rsid w:val="00A40C30"/>
    <w:rsid w:val="00A40F6E"/>
    <w:rsid w:val="00A41164"/>
    <w:rsid w:val="00A4269C"/>
    <w:rsid w:val="00A42F6B"/>
    <w:rsid w:val="00A437F0"/>
    <w:rsid w:val="00A43CC8"/>
    <w:rsid w:val="00A4449F"/>
    <w:rsid w:val="00A44A0A"/>
    <w:rsid w:val="00A44A76"/>
    <w:rsid w:val="00A46011"/>
    <w:rsid w:val="00A46150"/>
    <w:rsid w:val="00A46CA1"/>
    <w:rsid w:val="00A46FB1"/>
    <w:rsid w:val="00A471E6"/>
    <w:rsid w:val="00A47295"/>
    <w:rsid w:val="00A47FE3"/>
    <w:rsid w:val="00A50784"/>
    <w:rsid w:val="00A5166B"/>
    <w:rsid w:val="00A517F3"/>
    <w:rsid w:val="00A524DB"/>
    <w:rsid w:val="00A52639"/>
    <w:rsid w:val="00A52B16"/>
    <w:rsid w:val="00A5307F"/>
    <w:rsid w:val="00A53906"/>
    <w:rsid w:val="00A53E80"/>
    <w:rsid w:val="00A54FD2"/>
    <w:rsid w:val="00A5568C"/>
    <w:rsid w:val="00A55F04"/>
    <w:rsid w:val="00A56378"/>
    <w:rsid w:val="00A567D1"/>
    <w:rsid w:val="00A56881"/>
    <w:rsid w:val="00A56C2B"/>
    <w:rsid w:val="00A574AC"/>
    <w:rsid w:val="00A5765E"/>
    <w:rsid w:val="00A57D25"/>
    <w:rsid w:val="00A602CD"/>
    <w:rsid w:val="00A60B4C"/>
    <w:rsid w:val="00A60DFF"/>
    <w:rsid w:val="00A62571"/>
    <w:rsid w:val="00A6301A"/>
    <w:rsid w:val="00A631FE"/>
    <w:rsid w:val="00A6364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5B"/>
    <w:rsid w:val="00A73DC7"/>
    <w:rsid w:val="00A749F6"/>
    <w:rsid w:val="00A74CC7"/>
    <w:rsid w:val="00A74E2D"/>
    <w:rsid w:val="00A75B94"/>
    <w:rsid w:val="00A75F25"/>
    <w:rsid w:val="00A7622E"/>
    <w:rsid w:val="00A76941"/>
    <w:rsid w:val="00A770BB"/>
    <w:rsid w:val="00A77AE9"/>
    <w:rsid w:val="00A77EB2"/>
    <w:rsid w:val="00A80264"/>
    <w:rsid w:val="00A80401"/>
    <w:rsid w:val="00A80610"/>
    <w:rsid w:val="00A80E80"/>
    <w:rsid w:val="00A80F02"/>
    <w:rsid w:val="00A811FE"/>
    <w:rsid w:val="00A81348"/>
    <w:rsid w:val="00A81555"/>
    <w:rsid w:val="00A815AD"/>
    <w:rsid w:val="00A81B17"/>
    <w:rsid w:val="00A8373B"/>
    <w:rsid w:val="00A83C35"/>
    <w:rsid w:val="00A84349"/>
    <w:rsid w:val="00A844A5"/>
    <w:rsid w:val="00A84817"/>
    <w:rsid w:val="00A84E7F"/>
    <w:rsid w:val="00A85289"/>
    <w:rsid w:val="00A863CB"/>
    <w:rsid w:val="00A86F30"/>
    <w:rsid w:val="00A8734A"/>
    <w:rsid w:val="00A8764F"/>
    <w:rsid w:val="00A8788B"/>
    <w:rsid w:val="00A87D18"/>
    <w:rsid w:val="00A90AF5"/>
    <w:rsid w:val="00A90F59"/>
    <w:rsid w:val="00A9178D"/>
    <w:rsid w:val="00A9198A"/>
    <w:rsid w:val="00A91BAC"/>
    <w:rsid w:val="00A921E6"/>
    <w:rsid w:val="00A9288B"/>
    <w:rsid w:val="00A928E4"/>
    <w:rsid w:val="00A92CC4"/>
    <w:rsid w:val="00A92F6E"/>
    <w:rsid w:val="00A930AE"/>
    <w:rsid w:val="00A93679"/>
    <w:rsid w:val="00A953A5"/>
    <w:rsid w:val="00A95421"/>
    <w:rsid w:val="00A95502"/>
    <w:rsid w:val="00A96BF9"/>
    <w:rsid w:val="00A96EF7"/>
    <w:rsid w:val="00A9760F"/>
    <w:rsid w:val="00A97652"/>
    <w:rsid w:val="00A97F31"/>
    <w:rsid w:val="00AA0276"/>
    <w:rsid w:val="00AA0D54"/>
    <w:rsid w:val="00AA1A28"/>
    <w:rsid w:val="00AA1BCE"/>
    <w:rsid w:val="00AA1CA9"/>
    <w:rsid w:val="00AA1F3F"/>
    <w:rsid w:val="00AA2049"/>
    <w:rsid w:val="00AA256B"/>
    <w:rsid w:val="00AA28ED"/>
    <w:rsid w:val="00AA2D61"/>
    <w:rsid w:val="00AA3527"/>
    <w:rsid w:val="00AA3D3D"/>
    <w:rsid w:val="00AA4423"/>
    <w:rsid w:val="00AA4B5C"/>
    <w:rsid w:val="00AA4EFC"/>
    <w:rsid w:val="00AA5715"/>
    <w:rsid w:val="00AA5C78"/>
    <w:rsid w:val="00AA5D48"/>
    <w:rsid w:val="00AA6398"/>
    <w:rsid w:val="00AA6522"/>
    <w:rsid w:val="00AA684D"/>
    <w:rsid w:val="00AA6C9E"/>
    <w:rsid w:val="00AA77A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0157"/>
    <w:rsid w:val="00AC2588"/>
    <w:rsid w:val="00AC2C8C"/>
    <w:rsid w:val="00AC336F"/>
    <w:rsid w:val="00AC339D"/>
    <w:rsid w:val="00AC39FC"/>
    <w:rsid w:val="00AC4692"/>
    <w:rsid w:val="00AC49F9"/>
    <w:rsid w:val="00AC4D7E"/>
    <w:rsid w:val="00AC552D"/>
    <w:rsid w:val="00AC5ACB"/>
    <w:rsid w:val="00AC5F5B"/>
    <w:rsid w:val="00AC6E43"/>
    <w:rsid w:val="00AC7819"/>
    <w:rsid w:val="00AD00AB"/>
    <w:rsid w:val="00AD0585"/>
    <w:rsid w:val="00AD07C4"/>
    <w:rsid w:val="00AD0B9F"/>
    <w:rsid w:val="00AD0D29"/>
    <w:rsid w:val="00AD11A7"/>
    <w:rsid w:val="00AD12C9"/>
    <w:rsid w:val="00AD1329"/>
    <w:rsid w:val="00AD1E25"/>
    <w:rsid w:val="00AD1FDD"/>
    <w:rsid w:val="00AD238E"/>
    <w:rsid w:val="00AD2E28"/>
    <w:rsid w:val="00AD37E2"/>
    <w:rsid w:val="00AD3848"/>
    <w:rsid w:val="00AD3EC6"/>
    <w:rsid w:val="00AD4DA5"/>
    <w:rsid w:val="00AD5431"/>
    <w:rsid w:val="00AD5767"/>
    <w:rsid w:val="00AD64E4"/>
    <w:rsid w:val="00AD6EFA"/>
    <w:rsid w:val="00AD7554"/>
    <w:rsid w:val="00AD78FF"/>
    <w:rsid w:val="00AE0335"/>
    <w:rsid w:val="00AE100D"/>
    <w:rsid w:val="00AE13D6"/>
    <w:rsid w:val="00AE1595"/>
    <w:rsid w:val="00AE165F"/>
    <w:rsid w:val="00AE20AD"/>
    <w:rsid w:val="00AE2289"/>
    <w:rsid w:val="00AE2341"/>
    <w:rsid w:val="00AE27EB"/>
    <w:rsid w:val="00AE29BC"/>
    <w:rsid w:val="00AE2B4A"/>
    <w:rsid w:val="00AE2C18"/>
    <w:rsid w:val="00AE32B1"/>
    <w:rsid w:val="00AE488F"/>
    <w:rsid w:val="00AE571D"/>
    <w:rsid w:val="00AE5ACA"/>
    <w:rsid w:val="00AE66B9"/>
    <w:rsid w:val="00AE6D11"/>
    <w:rsid w:val="00AE6F67"/>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AF7753"/>
    <w:rsid w:val="00B001AB"/>
    <w:rsid w:val="00B003BD"/>
    <w:rsid w:val="00B01190"/>
    <w:rsid w:val="00B01369"/>
    <w:rsid w:val="00B01388"/>
    <w:rsid w:val="00B01589"/>
    <w:rsid w:val="00B0242F"/>
    <w:rsid w:val="00B02D5E"/>
    <w:rsid w:val="00B02EE2"/>
    <w:rsid w:val="00B03032"/>
    <w:rsid w:val="00B03678"/>
    <w:rsid w:val="00B03A14"/>
    <w:rsid w:val="00B04622"/>
    <w:rsid w:val="00B04BEA"/>
    <w:rsid w:val="00B04C08"/>
    <w:rsid w:val="00B04FA9"/>
    <w:rsid w:val="00B053C0"/>
    <w:rsid w:val="00B05534"/>
    <w:rsid w:val="00B05753"/>
    <w:rsid w:val="00B0590C"/>
    <w:rsid w:val="00B059A8"/>
    <w:rsid w:val="00B05DA4"/>
    <w:rsid w:val="00B061B3"/>
    <w:rsid w:val="00B06459"/>
    <w:rsid w:val="00B06BEB"/>
    <w:rsid w:val="00B06EF2"/>
    <w:rsid w:val="00B070F2"/>
    <w:rsid w:val="00B07390"/>
    <w:rsid w:val="00B1004B"/>
    <w:rsid w:val="00B1027E"/>
    <w:rsid w:val="00B11C58"/>
    <w:rsid w:val="00B1217F"/>
    <w:rsid w:val="00B12FFA"/>
    <w:rsid w:val="00B1452B"/>
    <w:rsid w:val="00B14702"/>
    <w:rsid w:val="00B156C2"/>
    <w:rsid w:val="00B1662B"/>
    <w:rsid w:val="00B171C3"/>
    <w:rsid w:val="00B172C5"/>
    <w:rsid w:val="00B20339"/>
    <w:rsid w:val="00B2140E"/>
    <w:rsid w:val="00B21417"/>
    <w:rsid w:val="00B21C48"/>
    <w:rsid w:val="00B21E9E"/>
    <w:rsid w:val="00B2205D"/>
    <w:rsid w:val="00B2214B"/>
    <w:rsid w:val="00B2270D"/>
    <w:rsid w:val="00B22CEC"/>
    <w:rsid w:val="00B23065"/>
    <w:rsid w:val="00B239FA"/>
    <w:rsid w:val="00B2430B"/>
    <w:rsid w:val="00B24803"/>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2ED5"/>
    <w:rsid w:val="00B33784"/>
    <w:rsid w:val="00B33802"/>
    <w:rsid w:val="00B33C30"/>
    <w:rsid w:val="00B342D4"/>
    <w:rsid w:val="00B34459"/>
    <w:rsid w:val="00B34463"/>
    <w:rsid w:val="00B34A93"/>
    <w:rsid w:val="00B34F4C"/>
    <w:rsid w:val="00B34FAF"/>
    <w:rsid w:val="00B35E5D"/>
    <w:rsid w:val="00B36873"/>
    <w:rsid w:val="00B37154"/>
    <w:rsid w:val="00B3725E"/>
    <w:rsid w:val="00B37970"/>
    <w:rsid w:val="00B37B18"/>
    <w:rsid w:val="00B4046C"/>
    <w:rsid w:val="00B40629"/>
    <w:rsid w:val="00B40630"/>
    <w:rsid w:val="00B432AE"/>
    <w:rsid w:val="00B438C1"/>
    <w:rsid w:val="00B444D8"/>
    <w:rsid w:val="00B446D9"/>
    <w:rsid w:val="00B45682"/>
    <w:rsid w:val="00B45ECD"/>
    <w:rsid w:val="00B4654A"/>
    <w:rsid w:val="00B47189"/>
    <w:rsid w:val="00B47788"/>
    <w:rsid w:val="00B47B12"/>
    <w:rsid w:val="00B50E39"/>
    <w:rsid w:val="00B5100F"/>
    <w:rsid w:val="00B51AF9"/>
    <w:rsid w:val="00B52656"/>
    <w:rsid w:val="00B5320B"/>
    <w:rsid w:val="00B53FE8"/>
    <w:rsid w:val="00B54178"/>
    <w:rsid w:val="00B5417C"/>
    <w:rsid w:val="00B5430D"/>
    <w:rsid w:val="00B544D4"/>
    <w:rsid w:val="00B54679"/>
    <w:rsid w:val="00B54737"/>
    <w:rsid w:val="00B549B1"/>
    <w:rsid w:val="00B54DFC"/>
    <w:rsid w:val="00B55663"/>
    <w:rsid w:val="00B568EA"/>
    <w:rsid w:val="00B57453"/>
    <w:rsid w:val="00B6006E"/>
    <w:rsid w:val="00B602E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0CD"/>
    <w:rsid w:val="00B710BF"/>
    <w:rsid w:val="00B7177B"/>
    <w:rsid w:val="00B7247F"/>
    <w:rsid w:val="00B734B5"/>
    <w:rsid w:val="00B747BE"/>
    <w:rsid w:val="00B74D45"/>
    <w:rsid w:val="00B7598A"/>
    <w:rsid w:val="00B77200"/>
    <w:rsid w:val="00B77678"/>
    <w:rsid w:val="00B77CF4"/>
    <w:rsid w:val="00B77E36"/>
    <w:rsid w:val="00B809E4"/>
    <w:rsid w:val="00B80A73"/>
    <w:rsid w:val="00B80CF4"/>
    <w:rsid w:val="00B81089"/>
    <w:rsid w:val="00B816FE"/>
    <w:rsid w:val="00B81FA3"/>
    <w:rsid w:val="00B82480"/>
    <w:rsid w:val="00B829CE"/>
    <w:rsid w:val="00B834AA"/>
    <w:rsid w:val="00B836AB"/>
    <w:rsid w:val="00B838C9"/>
    <w:rsid w:val="00B83912"/>
    <w:rsid w:val="00B83C25"/>
    <w:rsid w:val="00B83DBB"/>
    <w:rsid w:val="00B841D1"/>
    <w:rsid w:val="00B8455C"/>
    <w:rsid w:val="00B84595"/>
    <w:rsid w:val="00B84665"/>
    <w:rsid w:val="00B84799"/>
    <w:rsid w:val="00B849C1"/>
    <w:rsid w:val="00B863DC"/>
    <w:rsid w:val="00B863DD"/>
    <w:rsid w:val="00B863EC"/>
    <w:rsid w:val="00B86BBD"/>
    <w:rsid w:val="00B86EA3"/>
    <w:rsid w:val="00B8757F"/>
    <w:rsid w:val="00B8790B"/>
    <w:rsid w:val="00B87C63"/>
    <w:rsid w:val="00B87F85"/>
    <w:rsid w:val="00B90271"/>
    <w:rsid w:val="00B913B9"/>
    <w:rsid w:val="00B91E14"/>
    <w:rsid w:val="00B927C7"/>
    <w:rsid w:val="00B9284B"/>
    <w:rsid w:val="00B93C28"/>
    <w:rsid w:val="00B93C91"/>
    <w:rsid w:val="00B9583B"/>
    <w:rsid w:val="00B95AD3"/>
    <w:rsid w:val="00B9625C"/>
    <w:rsid w:val="00B96D60"/>
    <w:rsid w:val="00B97332"/>
    <w:rsid w:val="00B97525"/>
    <w:rsid w:val="00BA1305"/>
    <w:rsid w:val="00BA1801"/>
    <w:rsid w:val="00BA1A81"/>
    <w:rsid w:val="00BA1CCA"/>
    <w:rsid w:val="00BA20F1"/>
    <w:rsid w:val="00BA2265"/>
    <w:rsid w:val="00BA2571"/>
    <w:rsid w:val="00BA2FB5"/>
    <w:rsid w:val="00BA2FFB"/>
    <w:rsid w:val="00BA3BE3"/>
    <w:rsid w:val="00BA3DC0"/>
    <w:rsid w:val="00BA3E1F"/>
    <w:rsid w:val="00BA42CC"/>
    <w:rsid w:val="00BA4873"/>
    <w:rsid w:val="00BA494F"/>
    <w:rsid w:val="00BA512F"/>
    <w:rsid w:val="00BA5A26"/>
    <w:rsid w:val="00BA5A91"/>
    <w:rsid w:val="00BA5B9D"/>
    <w:rsid w:val="00BA63D1"/>
    <w:rsid w:val="00BA6682"/>
    <w:rsid w:val="00BA6EEA"/>
    <w:rsid w:val="00BA753C"/>
    <w:rsid w:val="00BA7CA0"/>
    <w:rsid w:val="00BB0CF5"/>
    <w:rsid w:val="00BB11F2"/>
    <w:rsid w:val="00BB1751"/>
    <w:rsid w:val="00BB1EC5"/>
    <w:rsid w:val="00BB1FE6"/>
    <w:rsid w:val="00BB20C0"/>
    <w:rsid w:val="00BB2CBE"/>
    <w:rsid w:val="00BB3253"/>
    <w:rsid w:val="00BB329B"/>
    <w:rsid w:val="00BB35AF"/>
    <w:rsid w:val="00BB401E"/>
    <w:rsid w:val="00BB5746"/>
    <w:rsid w:val="00BB5771"/>
    <w:rsid w:val="00BB57FA"/>
    <w:rsid w:val="00BB5E2D"/>
    <w:rsid w:val="00BB5FAD"/>
    <w:rsid w:val="00BB616C"/>
    <w:rsid w:val="00BB62D0"/>
    <w:rsid w:val="00BB6548"/>
    <w:rsid w:val="00BB6DAC"/>
    <w:rsid w:val="00BB6FB3"/>
    <w:rsid w:val="00BC03F4"/>
    <w:rsid w:val="00BC041A"/>
    <w:rsid w:val="00BC0A82"/>
    <w:rsid w:val="00BC207E"/>
    <w:rsid w:val="00BC2832"/>
    <w:rsid w:val="00BC355A"/>
    <w:rsid w:val="00BC35C7"/>
    <w:rsid w:val="00BC38BA"/>
    <w:rsid w:val="00BC38F4"/>
    <w:rsid w:val="00BC398E"/>
    <w:rsid w:val="00BC3C99"/>
    <w:rsid w:val="00BC42B0"/>
    <w:rsid w:val="00BC4AF4"/>
    <w:rsid w:val="00BC5891"/>
    <w:rsid w:val="00BC5AC8"/>
    <w:rsid w:val="00BC5E79"/>
    <w:rsid w:val="00BC5ED7"/>
    <w:rsid w:val="00BC61E2"/>
    <w:rsid w:val="00BC6E51"/>
    <w:rsid w:val="00BC7418"/>
    <w:rsid w:val="00BD10CC"/>
    <w:rsid w:val="00BD1780"/>
    <w:rsid w:val="00BD2293"/>
    <w:rsid w:val="00BD42D4"/>
    <w:rsid w:val="00BD45CE"/>
    <w:rsid w:val="00BD48A1"/>
    <w:rsid w:val="00BD49D9"/>
    <w:rsid w:val="00BD51E3"/>
    <w:rsid w:val="00BD6035"/>
    <w:rsid w:val="00BD61A1"/>
    <w:rsid w:val="00BD70C8"/>
    <w:rsid w:val="00BD740F"/>
    <w:rsid w:val="00BD7521"/>
    <w:rsid w:val="00BD7748"/>
    <w:rsid w:val="00BD7B05"/>
    <w:rsid w:val="00BE05E9"/>
    <w:rsid w:val="00BE08C3"/>
    <w:rsid w:val="00BE09C5"/>
    <w:rsid w:val="00BE0AB8"/>
    <w:rsid w:val="00BE1047"/>
    <w:rsid w:val="00BE1070"/>
    <w:rsid w:val="00BE107D"/>
    <w:rsid w:val="00BE1194"/>
    <w:rsid w:val="00BE1666"/>
    <w:rsid w:val="00BE1A26"/>
    <w:rsid w:val="00BE1E05"/>
    <w:rsid w:val="00BE3632"/>
    <w:rsid w:val="00BE3FC4"/>
    <w:rsid w:val="00BE4404"/>
    <w:rsid w:val="00BE4405"/>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276"/>
    <w:rsid w:val="00BF7C15"/>
    <w:rsid w:val="00C003D1"/>
    <w:rsid w:val="00C00818"/>
    <w:rsid w:val="00C00873"/>
    <w:rsid w:val="00C00F66"/>
    <w:rsid w:val="00C00F6F"/>
    <w:rsid w:val="00C01BFF"/>
    <w:rsid w:val="00C020F5"/>
    <w:rsid w:val="00C03453"/>
    <w:rsid w:val="00C039A2"/>
    <w:rsid w:val="00C04032"/>
    <w:rsid w:val="00C0407D"/>
    <w:rsid w:val="00C042A0"/>
    <w:rsid w:val="00C04797"/>
    <w:rsid w:val="00C04F27"/>
    <w:rsid w:val="00C0506F"/>
    <w:rsid w:val="00C0621B"/>
    <w:rsid w:val="00C06D62"/>
    <w:rsid w:val="00C06DDB"/>
    <w:rsid w:val="00C07CA9"/>
    <w:rsid w:val="00C102BC"/>
    <w:rsid w:val="00C102FB"/>
    <w:rsid w:val="00C109B8"/>
    <w:rsid w:val="00C10AD7"/>
    <w:rsid w:val="00C10AE5"/>
    <w:rsid w:val="00C111BD"/>
    <w:rsid w:val="00C1140B"/>
    <w:rsid w:val="00C114DD"/>
    <w:rsid w:val="00C114EA"/>
    <w:rsid w:val="00C1231A"/>
    <w:rsid w:val="00C12718"/>
    <w:rsid w:val="00C127DE"/>
    <w:rsid w:val="00C12F8B"/>
    <w:rsid w:val="00C131E0"/>
    <w:rsid w:val="00C139B1"/>
    <w:rsid w:val="00C13A8D"/>
    <w:rsid w:val="00C13BEA"/>
    <w:rsid w:val="00C14666"/>
    <w:rsid w:val="00C153D6"/>
    <w:rsid w:val="00C15C27"/>
    <w:rsid w:val="00C1607B"/>
    <w:rsid w:val="00C17271"/>
    <w:rsid w:val="00C17317"/>
    <w:rsid w:val="00C1733A"/>
    <w:rsid w:val="00C17727"/>
    <w:rsid w:val="00C177A7"/>
    <w:rsid w:val="00C20043"/>
    <w:rsid w:val="00C20378"/>
    <w:rsid w:val="00C20475"/>
    <w:rsid w:val="00C20C2E"/>
    <w:rsid w:val="00C21726"/>
    <w:rsid w:val="00C227DB"/>
    <w:rsid w:val="00C22DE0"/>
    <w:rsid w:val="00C22E91"/>
    <w:rsid w:val="00C22F82"/>
    <w:rsid w:val="00C231AD"/>
    <w:rsid w:val="00C23C37"/>
    <w:rsid w:val="00C23F49"/>
    <w:rsid w:val="00C24143"/>
    <w:rsid w:val="00C246B0"/>
    <w:rsid w:val="00C24742"/>
    <w:rsid w:val="00C24853"/>
    <w:rsid w:val="00C249BB"/>
    <w:rsid w:val="00C25633"/>
    <w:rsid w:val="00C2569E"/>
    <w:rsid w:val="00C2755F"/>
    <w:rsid w:val="00C2783B"/>
    <w:rsid w:val="00C27FB2"/>
    <w:rsid w:val="00C305A0"/>
    <w:rsid w:val="00C30F38"/>
    <w:rsid w:val="00C31F34"/>
    <w:rsid w:val="00C31FD6"/>
    <w:rsid w:val="00C3240E"/>
    <w:rsid w:val="00C32A90"/>
    <w:rsid w:val="00C32AD1"/>
    <w:rsid w:val="00C3405F"/>
    <w:rsid w:val="00C349B0"/>
    <w:rsid w:val="00C34BDE"/>
    <w:rsid w:val="00C3585C"/>
    <w:rsid w:val="00C35A92"/>
    <w:rsid w:val="00C35C33"/>
    <w:rsid w:val="00C3612D"/>
    <w:rsid w:val="00C36391"/>
    <w:rsid w:val="00C36647"/>
    <w:rsid w:val="00C36E67"/>
    <w:rsid w:val="00C37150"/>
    <w:rsid w:val="00C37344"/>
    <w:rsid w:val="00C37C0A"/>
    <w:rsid w:val="00C37D7B"/>
    <w:rsid w:val="00C37DF0"/>
    <w:rsid w:val="00C40612"/>
    <w:rsid w:val="00C4092A"/>
    <w:rsid w:val="00C40DD0"/>
    <w:rsid w:val="00C40F2F"/>
    <w:rsid w:val="00C415DE"/>
    <w:rsid w:val="00C423DC"/>
    <w:rsid w:val="00C430CF"/>
    <w:rsid w:val="00C43587"/>
    <w:rsid w:val="00C43F7F"/>
    <w:rsid w:val="00C44075"/>
    <w:rsid w:val="00C44570"/>
    <w:rsid w:val="00C4473C"/>
    <w:rsid w:val="00C44EEB"/>
    <w:rsid w:val="00C44FAA"/>
    <w:rsid w:val="00C452B7"/>
    <w:rsid w:val="00C45DEB"/>
    <w:rsid w:val="00C4618B"/>
    <w:rsid w:val="00C46207"/>
    <w:rsid w:val="00C4635E"/>
    <w:rsid w:val="00C46D66"/>
    <w:rsid w:val="00C47529"/>
    <w:rsid w:val="00C50430"/>
    <w:rsid w:val="00C508E7"/>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2DAB"/>
    <w:rsid w:val="00C62E30"/>
    <w:rsid w:val="00C631E2"/>
    <w:rsid w:val="00C63ED1"/>
    <w:rsid w:val="00C63FF9"/>
    <w:rsid w:val="00C65560"/>
    <w:rsid w:val="00C65D9C"/>
    <w:rsid w:val="00C66408"/>
    <w:rsid w:val="00C67322"/>
    <w:rsid w:val="00C679BC"/>
    <w:rsid w:val="00C708AA"/>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6DF"/>
    <w:rsid w:val="00C90AFD"/>
    <w:rsid w:val="00C90B6F"/>
    <w:rsid w:val="00C91822"/>
    <w:rsid w:val="00C918BD"/>
    <w:rsid w:val="00C918C1"/>
    <w:rsid w:val="00C92CC6"/>
    <w:rsid w:val="00C92CDE"/>
    <w:rsid w:val="00C93108"/>
    <w:rsid w:val="00C932CB"/>
    <w:rsid w:val="00C93321"/>
    <w:rsid w:val="00C93A3A"/>
    <w:rsid w:val="00C93C69"/>
    <w:rsid w:val="00C95ACA"/>
    <w:rsid w:val="00C962A8"/>
    <w:rsid w:val="00C96759"/>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1F0B"/>
    <w:rsid w:val="00CA2D07"/>
    <w:rsid w:val="00CA2F53"/>
    <w:rsid w:val="00CA3232"/>
    <w:rsid w:val="00CA3A1C"/>
    <w:rsid w:val="00CA3F04"/>
    <w:rsid w:val="00CA50EE"/>
    <w:rsid w:val="00CA5A7D"/>
    <w:rsid w:val="00CA62B0"/>
    <w:rsid w:val="00CA6AE8"/>
    <w:rsid w:val="00CA6BAE"/>
    <w:rsid w:val="00CA6C7D"/>
    <w:rsid w:val="00CA7BCB"/>
    <w:rsid w:val="00CA7F52"/>
    <w:rsid w:val="00CB0182"/>
    <w:rsid w:val="00CB0774"/>
    <w:rsid w:val="00CB2066"/>
    <w:rsid w:val="00CB2DA5"/>
    <w:rsid w:val="00CB2F17"/>
    <w:rsid w:val="00CB38FB"/>
    <w:rsid w:val="00CB3D40"/>
    <w:rsid w:val="00CB452F"/>
    <w:rsid w:val="00CB45D4"/>
    <w:rsid w:val="00CB47FE"/>
    <w:rsid w:val="00CB4AC0"/>
    <w:rsid w:val="00CB4D35"/>
    <w:rsid w:val="00CB4D9B"/>
    <w:rsid w:val="00CB5859"/>
    <w:rsid w:val="00CB5AB2"/>
    <w:rsid w:val="00CB5B42"/>
    <w:rsid w:val="00CB60AB"/>
    <w:rsid w:val="00CB618B"/>
    <w:rsid w:val="00CB776C"/>
    <w:rsid w:val="00CB78EB"/>
    <w:rsid w:val="00CB7ADB"/>
    <w:rsid w:val="00CC1202"/>
    <w:rsid w:val="00CC1289"/>
    <w:rsid w:val="00CC1C43"/>
    <w:rsid w:val="00CC1CD5"/>
    <w:rsid w:val="00CC20B5"/>
    <w:rsid w:val="00CC3512"/>
    <w:rsid w:val="00CC3633"/>
    <w:rsid w:val="00CC44DC"/>
    <w:rsid w:val="00CC4689"/>
    <w:rsid w:val="00CC482A"/>
    <w:rsid w:val="00CC4853"/>
    <w:rsid w:val="00CC4856"/>
    <w:rsid w:val="00CC555C"/>
    <w:rsid w:val="00CC7057"/>
    <w:rsid w:val="00CC742F"/>
    <w:rsid w:val="00CD01D0"/>
    <w:rsid w:val="00CD069B"/>
    <w:rsid w:val="00CD1290"/>
    <w:rsid w:val="00CD13EF"/>
    <w:rsid w:val="00CD14E7"/>
    <w:rsid w:val="00CD2A81"/>
    <w:rsid w:val="00CD2F9B"/>
    <w:rsid w:val="00CD37E1"/>
    <w:rsid w:val="00CD464C"/>
    <w:rsid w:val="00CD4709"/>
    <w:rsid w:val="00CD4D1E"/>
    <w:rsid w:val="00CD545E"/>
    <w:rsid w:val="00CD56A3"/>
    <w:rsid w:val="00CD5AAE"/>
    <w:rsid w:val="00CD61E8"/>
    <w:rsid w:val="00CD68E9"/>
    <w:rsid w:val="00CD7584"/>
    <w:rsid w:val="00CD7BAB"/>
    <w:rsid w:val="00CE01A9"/>
    <w:rsid w:val="00CE0B59"/>
    <w:rsid w:val="00CE0DDA"/>
    <w:rsid w:val="00CE1E4F"/>
    <w:rsid w:val="00CE2E06"/>
    <w:rsid w:val="00CE351A"/>
    <w:rsid w:val="00CE389D"/>
    <w:rsid w:val="00CE3E6C"/>
    <w:rsid w:val="00CE47AF"/>
    <w:rsid w:val="00CE4E6F"/>
    <w:rsid w:val="00CE4E82"/>
    <w:rsid w:val="00CE56FE"/>
    <w:rsid w:val="00CE58AC"/>
    <w:rsid w:val="00CE5E38"/>
    <w:rsid w:val="00CE5F0C"/>
    <w:rsid w:val="00CE71F2"/>
    <w:rsid w:val="00CE76F1"/>
    <w:rsid w:val="00CE7B2A"/>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61F2"/>
    <w:rsid w:val="00CF7D95"/>
    <w:rsid w:val="00D005E8"/>
    <w:rsid w:val="00D00659"/>
    <w:rsid w:val="00D007F5"/>
    <w:rsid w:val="00D01440"/>
    <w:rsid w:val="00D026D3"/>
    <w:rsid w:val="00D02E58"/>
    <w:rsid w:val="00D02EBD"/>
    <w:rsid w:val="00D0372C"/>
    <w:rsid w:val="00D03795"/>
    <w:rsid w:val="00D039F2"/>
    <w:rsid w:val="00D040F9"/>
    <w:rsid w:val="00D0426D"/>
    <w:rsid w:val="00D0440E"/>
    <w:rsid w:val="00D04562"/>
    <w:rsid w:val="00D04AE6"/>
    <w:rsid w:val="00D070E5"/>
    <w:rsid w:val="00D07465"/>
    <w:rsid w:val="00D104B4"/>
    <w:rsid w:val="00D10A81"/>
    <w:rsid w:val="00D10BE8"/>
    <w:rsid w:val="00D11ECF"/>
    <w:rsid w:val="00D12159"/>
    <w:rsid w:val="00D12406"/>
    <w:rsid w:val="00D12713"/>
    <w:rsid w:val="00D12B8C"/>
    <w:rsid w:val="00D1301F"/>
    <w:rsid w:val="00D1343F"/>
    <w:rsid w:val="00D13A79"/>
    <w:rsid w:val="00D148CF"/>
    <w:rsid w:val="00D14F88"/>
    <w:rsid w:val="00D15216"/>
    <w:rsid w:val="00D15993"/>
    <w:rsid w:val="00D15BAA"/>
    <w:rsid w:val="00D17860"/>
    <w:rsid w:val="00D17D66"/>
    <w:rsid w:val="00D20257"/>
    <w:rsid w:val="00D20412"/>
    <w:rsid w:val="00D205E3"/>
    <w:rsid w:val="00D20A16"/>
    <w:rsid w:val="00D238B3"/>
    <w:rsid w:val="00D2490D"/>
    <w:rsid w:val="00D257C7"/>
    <w:rsid w:val="00D25E43"/>
    <w:rsid w:val="00D26570"/>
    <w:rsid w:val="00D26D97"/>
    <w:rsid w:val="00D272C0"/>
    <w:rsid w:val="00D27D3E"/>
    <w:rsid w:val="00D302A8"/>
    <w:rsid w:val="00D311AE"/>
    <w:rsid w:val="00D319AF"/>
    <w:rsid w:val="00D31E2B"/>
    <w:rsid w:val="00D32625"/>
    <w:rsid w:val="00D32B59"/>
    <w:rsid w:val="00D35362"/>
    <w:rsid w:val="00D354AF"/>
    <w:rsid w:val="00D35AF2"/>
    <w:rsid w:val="00D35D22"/>
    <w:rsid w:val="00D36131"/>
    <w:rsid w:val="00D36490"/>
    <w:rsid w:val="00D371E2"/>
    <w:rsid w:val="00D40165"/>
    <w:rsid w:val="00D4053A"/>
    <w:rsid w:val="00D40A50"/>
    <w:rsid w:val="00D40B64"/>
    <w:rsid w:val="00D4139F"/>
    <w:rsid w:val="00D414FC"/>
    <w:rsid w:val="00D41897"/>
    <w:rsid w:val="00D41AC3"/>
    <w:rsid w:val="00D41C16"/>
    <w:rsid w:val="00D41C65"/>
    <w:rsid w:val="00D41E1D"/>
    <w:rsid w:val="00D420FC"/>
    <w:rsid w:val="00D42544"/>
    <w:rsid w:val="00D429C1"/>
    <w:rsid w:val="00D43C4C"/>
    <w:rsid w:val="00D4449E"/>
    <w:rsid w:val="00D445F8"/>
    <w:rsid w:val="00D44DD3"/>
    <w:rsid w:val="00D45139"/>
    <w:rsid w:val="00D4547F"/>
    <w:rsid w:val="00D45BCF"/>
    <w:rsid w:val="00D45D8B"/>
    <w:rsid w:val="00D45FB7"/>
    <w:rsid w:val="00D45FEA"/>
    <w:rsid w:val="00D46510"/>
    <w:rsid w:val="00D46784"/>
    <w:rsid w:val="00D471D3"/>
    <w:rsid w:val="00D47372"/>
    <w:rsid w:val="00D47A0F"/>
    <w:rsid w:val="00D47AB0"/>
    <w:rsid w:val="00D50185"/>
    <w:rsid w:val="00D502E9"/>
    <w:rsid w:val="00D50347"/>
    <w:rsid w:val="00D50363"/>
    <w:rsid w:val="00D50856"/>
    <w:rsid w:val="00D5179F"/>
    <w:rsid w:val="00D51DA5"/>
    <w:rsid w:val="00D51EC1"/>
    <w:rsid w:val="00D524B9"/>
    <w:rsid w:val="00D52586"/>
    <w:rsid w:val="00D52AB2"/>
    <w:rsid w:val="00D52FFD"/>
    <w:rsid w:val="00D538A1"/>
    <w:rsid w:val="00D5408E"/>
    <w:rsid w:val="00D540E4"/>
    <w:rsid w:val="00D543FE"/>
    <w:rsid w:val="00D548B4"/>
    <w:rsid w:val="00D54CE8"/>
    <w:rsid w:val="00D54FB2"/>
    <w:rsid w:val="00D558E9"/>
    <w:rsid w:val="00D56667"/>
    <w:rsid w:val="00D574D0"/>
    <w:rsid w:val="00D57921"/>
    <w:rsid w:val="00D57BD1"/>
    <w:rsid w:val="00D57DEF"/>
    <w:rsid w:val="00D6021A"/>
    <w:rsid w:val="00D60DCD"/>
    <w:rsid w:val="00D61FF8"/>
    <w:rsid w:val="00D62A78"/>
    <w:rsid w:val="00D62ACE"/>
    <w:rsid w:val="00D63691"/>
    <w:rsid w:val="00D64AAD"/>
    <w:rsid w:val="00D65768"/>
    <w:rsid w:val="00D65C7C"/>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1C8"/>
    <w:rsid w:val="00D76649"/>
    <w:rsid w:val="00D76A9E"/>
    <w:rsid w:val="00D77543"/>
    <w:rsid w:val="00D77BFB"/>
    <w:rsid w:val="00D80010"/>
    <w:rsid w:val="00D80678"/>
    <w:rsid w:val="00D80AB1"/>
    <w:rsid w:val="00D815AE"/>
    <w:rsid w:val="00D81BB6"/>
    <w:rsid w:val="00D8268A"/>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0816"/>
    <w:rsid w:val="00D909BE"/>
    <w:rsid w:val="00D91537"/>
    <w:rsid w:val="00D9175F"/>
    <w:rsid w:val="00D91CE6"/>
    <w:rsid w:val="00D92456"/>
    <w:rsid w:val="00D92853"/>
    <w:rsid w:val="00D929E2"/>
    <w:rsid w:val="00D92BC0"/>
    <w:rsid w:val="00D930D3"/>
    <w:rsid w:val="00D931E9"/>
    <w:rsid w:val="00D948A5"/>
    <w:rsid w:val="00D94A0F"/>
    <w:rsid w:val="00D94EB9"/>
    <w:rsid w:val="00D954FE"/>
    <w:rsid w:val="00D95527"/>
    <w:rsid w:val="00D95652"/>
    <w:rsid w:val="00D95B0A"/>
    <w:rsid w:val="00D95DB6"/>
    <w:rsid w:val="00D97421"/>
    <w:rsid w:val="00D9746E"/>
    <w:rsid w:val="00D97551"/>
    <w:rsid w:val="00D97B16"/>
    <w:rsid w:val="00DA06C0"/>
    <w:rsid w:val="00DA0CCC"/>
    <w:rsid w:val="00DA126A"/>
    <w:rsid w:val="00DA2261"/>
    <w:rsid w:val="00DA3498"/>
    <w:rsid w:val="00DA3CE5"/>
    <w:rsid w:val="00DA433A"/>
    <w:rsid w:val="00DA4BDE"/>
    <w:rsid w:val="00DA5362"/>
    <w:rsid w:val="00DA5A44"/>
    <w:rsid w:val="00DA5B07"/>
    <w:rsid w:val="00DA5DD2"/>
    <w:rsid w:val="00DA6130"/>
    <w:rsid w:val="00DA6370"/>
    <w:rsid w:val="00DA66B9"/>
    <w:rsid w:val="00DA6772"/>
    <w:rsid w:val="00DA69E4"/>
    <w:rsid w:val="00DA69FB"/>
    <w:rsid w:val="00DA6B87"/>
    <w:rsid w:val="00DA6F5C"/>
    <w:rsid w:val="00DA735E"/>
    <w:rsid w:val="00DA740F"/>
    <w:rsid w:val="00DA778B"/>
    <w:rsid w:val="00DB086F"/>
    <w:rsid w:val="00DB337C"/>
    <w:rsid w:val="00DB4A3F"/>
    <w:rsid w:val="00DB5276"/>
    <w:rsid w:val="00DB5357"/>
    <w:rsid w:val="00DB5BB1"/>
    <w:rsid w:val="00DB60C4"/>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B17"/>
    <w:rsid w:val="00DC7FFB"/>
    <w:rsid w:val="00DD0384"/>
    <w:rsid w:val="00DD0637"/>
    <w:rsid w:val="00DD0BA0"/>
    <w:rsid w:val="00DD10B0"/>
    <w:rsid w:val="00DD1454"/>
    <w:rsid w:val="00DD38B2"/>
    <w:rsid w:val="00DD47F2"/>
    <w:rsid w:val="00DD4F8B"/>
    <w:rsid w:val="00DD6955"/>
    <w:rsid w:val="00DD6CE6"/>
    <w:rsid w:val="00DD72A9"/>
    <w:rsid w:val="00DD7941"/>
    <w:rsid w:val="00DE0FB7"/>
    <w:rsid w:val="00DE134C"/>
    <w:rsid w:val="00DE1996"/>
    <w:rsid w:val="00DE2427"/>
    <w:rsid w:val="00DE39CF"/>
    <w:rsid w:val="00DE4BA6"/>
    <w:rsid w:val="00DE4D52"/>
    <w:rsid w:val="00DE517F"/>
    <w:rsid w:val="00DE57C5"/>
    <w:rsid w:val="00DE5A44"/>
    <w:rsid w:val="00DE61B7"/>
    <w:rsid w:val="00DE64F4"/>
    <w:rsid w:val="00DE651A"/>
    <w:rsid w:val="00DE6597"/>
    <w:rsid w:val="00DE688B"/>
    <w:rsid w:val="00DE70BA"/>
    <w:rsid w:val="00DE7178"/>
    <w:rsid w:val="00DE7247"/>
    <w:rsid w:val="00DE7384"/>
    <w:rsid w:val="00DE7C06"/>
    <w:rsid w:val="00DF02B0"/>
    <w:rsid w:val="00DF06E8"/>
    <w:rsid w:val="00DF0F8D"/>
    <w:rsid w:val="00DF1350"/>
    <w:rsid w:val="00DF13DF"/>
    <w:rsid w:val="00DF15DB"/>
    <w:rsid w:val="00DF187F"/>
    <w:rsid w:val="00DF1BC7"/>
    <w:rsid w:val="00DF2063"/>
    <w:rsid w:val="00DF2809"/>
    <w:rsid w:val="00DF293C"/>
    <w:rsid w:val="00DF2B2F"/>
    <w:rsid w:val="00DF3254"/>
    <w:rsid w:val="00DF5133"/>
    <w:rsid w:val="00DF5239"/>
    <w:rsid w:val="00DF538F"/>
    <w:rsid w:val="00DF59BD"/>
    <w:rsid w:val="00DF5F2D"/>
    <w:rsid w:val="00DF73AF"/>
    <w:rsid w:val="00DF7610"/>
    <w:rsid w:val="00DF7618"/>
    <w:rsid w:val="00DF7669"/>
    <w:rsid w:val="00DF7756"/>
    <w:rsid w:val="00E00098"/>
    <w:rsid w:val="00E003D3"/>
    <w:rsid w:val="00E009F5"/>
    <w:rsid w:val="00E00B43"/>
    <w:rsid w:val="00E00F64"/>
    <w:rsid w:val="00E0262F"/>
    <w:rsid w:val="00E02AE3"/>
    <w:rsid w:val="00E02F5E"/>
    <w:rsid w:val="00E042E0"/>
    <w:rsid w:val="00E04A75"/>
    <w:rsid w:val="00E04CCD"/>
    <w:rsid w:val="00E0557C"/>
    <w:rsid w:val="00E064E1"/>
    <w:rsid w:val="00E0721B"/>
    <w:rsid w:val="00E07540"/>
    <w:rsid w:val="00E075A3"/>
    <w:rsid w:val="00E079DC"/>
    <w:rsid w:val="00E07CF2"/>
    <w:rsid w:val="00E10B3C"/>
    <w:rsid w:val="00E10F3C"/>
    <w:rsid w:val="00E11488"/>
    <w:rsid w:val="00E124E2"/>
    <w:rsid w:val="00E1282C"/>
    <w:rsid w:val="00E12EC5"/>
    <w:rsid w:val="00E1305C"/>
    <w:rsid w:val="00E13749"/>
    <w:rsid w:val="00E14669"/>
    <w:rsid w:val="00E14E89"/>
    <w:rsid w:val="00E155A7"/>
    <w:rsid w:val="00E16600"/>
    <w:rsid w:val="00E16EF5"/>
    <w:rsid w:val="00E209AF"/>
    <w:rsid w:val="00E21853"/>
    <w:rsid w:val="00E219D8"/>
    <w:rsid w:val="00E22073"/>
    <w:rsid w:val="00E224F3"/>
    <w:rsid w:val="00E22518"/>
    <w:rsid w:val="00E22865"/>
    <w:rsid w:val="00E22999"/>
    <w:rsid w:val="00E23840"/>
    <w:rsid w:val="00E239AC"/>
    <w:rsid w:val="00E23CF5"/>
    <w:rsid w:val="00E24134"/>
    <w:rsid w:val="00E2457A"/>
    <w:rsid w:val="00E256F7"/>
    <w:rsid w:val="00E25EC4"/>
    <w:rsid w:val="00E26C4E"/>
    <w:rsid w:val="00E27E72"/>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0B4B"/>
    <w:rsid w:val="00E41330"/>
    <w:rsid w:val="00E413D8"/>
    <w:rsid w:val="00E42552"/>
    <w:rsid w:val="00E42ABA"/>
    <w:rsid w:val="00E42B53"/>
    <w:rsid w:val="00E42C9E"/>
    <w:rsid w:val="00E435EA"/>
    <w:rsid w:val="00E4372C"/>
    <w:rsid w:val="00E439B7"/>
    <w:rsid w:val="00E43E50"/>
    <w:rsid w:val="00E442B5"/>
    <w:rsid w:val="00E4448B"/>
    <w:rsid w:val="00E446C8"/>
    <w:rsid w:val="00E447DD"/>
    <w:rsid w:val="00E449B4"/>
    <w:rsid w:val="00E44B25"/>
    <w:rsid w:val="00E44CC7"/>
    <w:rsid w:val="00E453C9"/>
    <w:rsid w:val="00E45636"/>
    <w:rsid w:val="00E471D6"/>
    <w:rsid w:val="00E47314"/>
    <w:rsid w:val="00E473EC"/>
    <w:rsid w:val="00E479BB"/>
    <w:rsid w:val="00E47A18"/>
    <w:rsid w:val="00E47D77"/>
    <w:rsid w:val="00E47D9F"/>
    <w:rsid w:val="00E503FA"/>
    <w:rsid w:val="00E505BB"/>
    <w:rsid w:val="00E50F35"/>
    <w:rsid w:val="00E510F7"/>
    <w:rsid w:val="00E5195B"/>
    <w:rsid w:val="00E51DE3"/>
    <w:rsid w:val="00E52F24"/>
    <w:rsid w:val="00E535A7"/>
    <w:rsid w:val="00E53AED"/>
    <w:rsid w:val="00E5447B"/>
    <w:rsid w:val="00E5472C"/>
    <w:rsid w:val="00E54CC6"/>
    <w:rsid w:val="00E54E58"/>
    <w:rsid w:val="00E556ED"/>
    <w:rsid w:val="00E55846"/>
    <w:rsid w:val="00E5587A"/>
    <w:rsid w:val="00E559E5"/>
    <w:rsid w:val="00E55AF1"/>
    <w:rsid w:val="00E55DC1"/>
    <w:rsid w:val="00E561DE"/>
    <w:rsid w:val="00E56239"/>
    <w:rsid w:val="00E5657D"/>
    <w:rsid w:val="00E565F2"/>
    <w:rsid w:val="00E56EBB"/>
    <w:rsid w:val="00E57FE9"/>
    <w:rsid w:val="00E6010E"/>
    <w:rsid w:val="00E60E4F"/>
    <w:rsid w:val="00E61895"/>
    <w:rsid w:val="00E6239C"/>
    <w:rsid w:val="00E6252D"/>
    <w:rsid w:val="00E62640"/>
    <w:rsid w:val="00E629C8"/>
    <w:rsid w:val="00E62F1C"/>
    <w:rsid w:val="00E63487"/>
    <w:rsid w:val="00E63914"/>
    <w:rsid w:val="00E648DC"/>
    <w:rsid w:val="00E64CCB"/>
    <w:rsid w:val="00E658A2"/>
    <w:rsid w:val="00E66A05"/>
    <w:rsid w:val="00E67634"/>
    <w:rsid w:val="00E678B5"/>
    <w:rsid w:val="00E70056"/>
    <w:rsid w:val="00E70238"/>
    <w:rsid w:val="00E704EE"/>
    <w:rsid w:val="00E70742"/>
    <w:rsid w:val="00E710CD"/>
    <w:rsid w:val="00E7128C"/>
    <w:rsid w:val="00E712D1"/>
    <w:rsid w:val="00E7156D"/>
    <w:rsid w:val="00E716BD"/>
    <w:rsid w:val="00E71775"/>
    <w:rsid w:val="00E71827"/>
    <w:rsid w:val="00E71CF6"/>
    <w:rsid w:val="00E71FA3"/>
    <w:rsid w:val="00E71FE1"/>
    <w:rsid w:val="00E72144"/>
    <w:rsid w:val="00E721BC"/>
    <w:rsid w:val="00E72B34"/>
    <w:rsid w:val="00E72DCF"/>
    <w:rsid w:val="00E72E53"/>
    <w:rsid w:val="00E735CE"/>
    <w:rsid w:val="00E738F4"/>
    <w:rsid w:val="00E7468F"/>
    <w:rsid w:val="00E748E3"/>
    <w:rsid w:val="00E752AD"/>
    <w:rsid w:val="00E7570B"/>
    <w:rsid w:val="00E7587B"/>
    <w:rsid w:val="00E758F1"/>
    <w:rsid w:val="00E7597C"/>
    <w:rsid w:val="00E75C02"/>
    <w:rsid w:val="00E75D58"/>
    <w:rsid w:val="00E762CC"/>
    <w:rsid w:val="00E768EA"/>
    <w:rsid w:val="00E77467"/>
    <w:rsid w:val="00E77B06"/>
    <w:rsid w:val="00E8033E"/>
    <w:rsid w:val="00E80997"/>
    <w:rsid w:val="00E81072"/>
    <w:rsid w:val="00E81786"/>
    <w:rsid w:val="00E81B07"/>
    <w:rsid w:val="00E82035"/>
    <w:rsid w:val="00E82572"/>
    <w:rsid w:val="00E83258"/>
    <w:rsid w:val="00E8333A"/>
    <w:rsid w:val="00E836B3"/>
    <w:rsid w:val="00E83A52"/>
    <w:rsid w:val="00E83E3E"/>
    <w:rsid w:val="00E8409C"/>
    <w:rsid w:val="00E841BF"/>
    <w:rsid w:val="00E84452"/>
    <w:rsid w:val="00E845C1"/>
    <w:rsid w:val="00E84E4F"/>
    <w:rsid w:val="00E8500A"/>
    <w:rsid w:val="00E856F9"/>
    <w:rsid w:val="00E862BC"/>
    <w:rsid w:val="00E86670"/>
    <w:rsid w:val="00E8671A"/>
    <w:rsid w:val="00E86F03"/>
    <w:rsid w:val="00E87F8F"/>
    <w:rsid w:val="00E900D7"/>
    <w:rsid w:val="00E91413"/>
    <w:rsid w:val="00E91566"/>
    <w:rsid w:val="00E918E1"/>
    <w:rsid w:val="00E920EC"/>
    <w:rsid w:val="00E925EB"/>
    <w:rsid w:val="00E92678"/>
    <w:rsid w:val="00E929C2"/>
    <w:rsid w:val="00E929CD"/>
    <w:rsid w:val="00E92A61"/>
    <w:rsid w:val="00E92AEA"/>
    <w:rsid w:val="00E93980"/>
    <w:rsid w:val="00E93CA6"/>
    <w:rsid w:val="00E93CEF"/>
    <w:rsid w:val="00E9466A"/>
    <w:rsid w:val="00E94976"/>
    <w:rsid w:val="00E94F39"/>
    <w:rsid w:val="00E95433"/>
    <w:rsid w:val="00E958B7"/>
    <w:rsid w:val="00E96491"/>
    <w:rsid w:val="00E96837"/>
    <w:rsid w:val="00E96C4C"/>
    <w:rsid w:val="00E96E88"/>
    <w:rsid w:val="00E97381"/>
    <w:rsid w:val="00E97A8A"/>
    <w:rsid w:val="00E97B77"/>
    <w:rsid w:val="00E97EC6"/>
    <w:rsid w:val="00EA02CB"/>
    <w:rsid w:val="00EA0846"/>
    <w:rsid w:val="00EA1257"/>
    <w:rsid w:val="00EA18A2"/>
    <w:rsid w:val="00EA23DA"/>
    <w:rsid w:val="00EA2B1E"/>
    <w:rsid w:val="00EA2B54"/>
    <w:rsid w:val="00EA3564"/>
    <w:rsid w:val="00EA483B"/>
    <w:rsid w:val="00EA492E"/>
    <w:rsid w:val="00EA553B"/>
    <w:rsid w:val="00EA5901"/>
    <w:rsid w:val="00EA5C1E"/>
    <w:rsid w:val="00EA5EFA"/>
    <w:rsid w:val="00EA7177"/>
    <w:rsid w:val="00EA768A"/>
    <w:rsid w:val="00EA7ADB"/>
    <w:rsid w:val="00EA7EF9"/>
    <w:rsid w:val="00EB0030"/>
    <w:rsid w:val="00EB00C5"/>
    <w:rsid w:val="00EB0639"/>
    <w:rsid w:val="00EB0BBB"/>
    <w:rsid w:val="00EB1850"/>
    <w:rsid w:val="00EB1869"/>
    <w:rsid w:val="00EB345E"/>
    <w:rsid w:val="00EB377C"/>
    <w:rsid w:val="00EB378F"/>
    <w:rsid w:val="00EB3BD8"/>
    <w:rsid w:val="00EB4846"/>
    <w:rsid w:val="00EB4B01"/>
    <w:rsid w:val="00EB4B37"/>
    <w:rsid w:val="00EB4BAC"/>
    <w:rsid w:val="00EB4D9F"/>
    <w:rsid w:val="00EB531E"/>
    <w:rsid w:val="00EB5432"/>
    <w:rsid w:val="00EB7DF6"/>
    <w:rsid w:val="00EB7ECB"/>
    <w:rsid w:val="00EC02E7"/>
    <w:rsid w:val="00EC0AFB"/>
    <w:rsid w:val="00EC10C2"/>
    <w:rsid w:val="00EC1842"/>
    <w:rsid w:val="00EC1B6B"/>
    <w:rsid w:val="00EC1DB2"/>
    <w:rsid w:val="00EC1FFD"/>
    <w:rsid w:val="00EC234E"/>
    <w:rsid w:val="00EC307C"/>
    <w:rsid w:val="00EC441A"/>
    <w:rsid w:val="00EC44E0"/>
    <w:rsid w:val="00EC4EE0"/>
    <w:rsid w:val="00EC4EEC"/>
    <w:rsid w:val="00EC5454"/>
    <w:rsid w:val="00EC57E1"/>
    <w:rsid w:val="00EC5A12"/>
    <w:rsid w:val="00EC61EF"/>
    <w:rsid w:val="00EC6BB2"/>
    <w:rsid w:val="00EC7296"/>
    <w:rsid w:val="00EC75BA"/>
    <w:rsid w:val="00EC779F"/>
    <w:rsid w:val="00ED0167"/>
    <w:rsid w:val="00ED06D3"/>
    <w:rsid w:val="00ED0B13"/>
    <w:rsid w:val="00ED1066"/>
    <w:rsid w:val="00ED10BF"/>
    <w:rsid w:val="00ED2552"/>
    <w:rsid w:val="00ED2790"/>
    <w:rsid w:val="00ED3318"/>
    <w:rsid w:val="00ED36CB"/>
    <w:rsid w:val="00ED4C92"/>
    <w:rsid w:val="00ED4E83"/>
    <w:rsid w:val="00ED4F0C"/>
    <w:rsid w:val="00ED5159"/>
    <w:rsid w:val="00ED56DB"/>
    <w:rsid w:val="00ED56F3"/>
    <w:rsid w:val="00ED5F76"/>
    <w:rsid w:val="00ED61DB"/>
    <w:rsid w:val="00ED63F2"/>
    <w:rsid w:val="00ED785C"/>
    <w:rsid w:val="00ED789E"/>
    <w:rsid w:val="00ED7EBF"/>
    <w:rsid w:val="00ED7EFC"/>
    <w:rsid w:val="00EE00F8"/>
    <w:rsid w:val="00EE02F7"/>
    <w:rsid w:val="00EE04AD"/>
    <w:rsid w:val="00EE0558"/>
    <w:rsid w:val="00EE0FE0"/>
    <w:rsid w:val="00EE10BC"/>
    <w:rsid w:val="00EE1358"/>
    <w:rsid w:val="00EE1386"/>
    <w:rsid w:val="00EE179E"/>
    <w:rsid w:val="00EE1847"/>
    <w:rsid w:val="00EE20D8"/>
    <w:rsid w:val="00EE2187"/>
    <w:rsid w:val="00EE25F9"/>
    <w:rsid w:val="00EE2BB6"/>
    <w:rsid w:val="00EE30C8"/>
    <w:rsid w:val="00EE3AEC"/>
    <w:rsid w:val="00EE3C84"/>
    <w:rsid w:val="00EE42F6"/>
    <w:rsid w:val="00EE5A8B"/>
    <w:rsid w:val="00EE5E12"/>
    <w:rsid w:val="00EE5ED5"/>
    <w:rsid w:val="00EE6217"/>
    <w:rsid w:val="00EE6870"/>
    <w:rsid w:val="00EE690E"/>
    <w:rsid w:val="00EE6CFD"/>
    <w:rsid w:val="00EE794F"/>
    <w:rsid w:val="00EF03C3"/>
    <w:rsid w:val="00EF10AD"/>
    <w:rsid w:val="00EF1240"/>
    <w:rsid w:val="00EF182D"/>
    <w:rsid w:val="00EF2A60"/>
    <w:rsid w:val="00EF3066"/>
    <w:rsid w:val="00EF3188"/>
    <w:rsid w:val="00EF331F"/>
    <w:rsid w:val="00EF35E1"/>
    <w:rsid w:val="00EF3998"/>
    <w:rsid w:val="00EF3B5E"/>
    <w:rsid w:val="00EF4097"/>
    <w:rsid w:val="00EF48DD"/>
    <w:rsid w:val="00EF4CEB"/>
    <w:rsid w:val="00EF4EC1"/>
    <w:rsid w:val="00EF533B"/>
    <w:rsid w:val="00EF5769"/>
    <w:rsid w:val="00EF590E"/>
    <w:rsid w:val="00EF5E95"/>
    <w:rsid w:val="00EF5F88"/>
    <w:rsid w:val="00EF68DA"/>
    <w:rsid w:val="00EF6ACA"/>
    <w:rsid w:val="00EF74F8"/>
    <w:rsid w:val="00EF7B00"/>
    <w:rsid w:val="00EF7DDB"/>
    <w:rsid w:val="00F01907"/>
    <w:rsid w:val="00F0203A"/>
    <w:rsid w:val="00F02C79"/>
    <w:rsid w:val="00F0383F"/>
    <w:rsid w:val="00F03887"/>
    <w:rsid w:val="00F038B6"/>
    <w:rsid w:val="00F04C32"/>
    <w:rsid w:val="00F05044"/>
    <w:rsid w:val="00F06314"/>
    <w:rsid w:val="00F06B49"/>
    <w:rsid w:val="00F06EC3"/>
    <w:rsid w:val="00F074BC"/>
    <w:rsid w:val="00F07FF2"/>
    <w:rsid w:val="00F11584"/>
    <w:rsid w:val="00F11E14"/>
    <w:rsid w:val="00F12235"/>
    <w:rsid w:val="00F1332A"/>
    <w:rsid w:val="00F13CBD"/>
    <w:rsid w:val="00F13D4C"/>
    <w:rsid w:val="00F14C5C"/>
    <w:rsid w:val="00F14E81"/>
    <w:rsid w:val="00F150BB"/>
    <w:rsid w:val="00F15126"/>
    <w:rsid w:val="00F15332"/>
    <w:rsid w:val="00F16CDA"/>
    <w:rsid w:val="00F16F99"/>
    <w:rsid w:val="00F17363"/>
    <w:rsid w:val="00F17BD2"/>
    <w:rsid w:val="00F17C31"/>
    <w:rsid w:val="00F204FB"/>
    <w:rsid w:val="00F20649"/>
    <w:rsid w:val="00F209DD"/>
    <w:rsid w:val="00F20BAC"/>
    <w:rsid w:val="00F20F75"/>
    <w:rsid w:val="00F20FEB"/>
    <w:rsid w:val="00F21FD9"/>
    <w:rsid w:val="00F2244A"/>
    <w:rsid w:val="00F22900"/>
    <w:rsid w:val="00F22E4D"/>
    <w:rsid w:val="00F230DF"/>
    <w:rsid w:val="00F23233"/>
    <w:rsid w:val="00F23424"/>
    <w:rsid w:val="00F2354C"/>
    <w:rsid w:val="00F23B6E"/>
    <w:rsid w:val="00F23EEA"/>
    <w:rsid w:val="00F243A4"/>
    <w:rsid w:val="00F24571"/>
    <w:rsid w:val="00F24733"/>
    <w:rsid w:val="00F24E34"/>
    <w:rsid w:val="00F265DE"/>
    <w:rsid w:val="00F269A5"/>
    <w:rsid w:val="00F26EC9"/>
    <w:rsid w:val="00F2728D"/>
    <w:rsid w:val="00F274B9"/>
    <w:rsid w:val="00F27A6C"/>
    <w:rsid w:val="00F27D7E"/>
    <w:rsid w:val="00F3018A"/>
    <w:rsid w:val="00F303A3"/>
    <w:rsid w:val="00F30497"/>
    <w:rsid w:val="00F311A2"/>
    <w:rsid w:val="00F31256"/>
    <w:rsid w:val="00F31756"/>
    <w:rsid w:val="00F31806"/>
    <w:rsid w:val="00F31F24"/>
    <w:rsid w:val="00F32259"/>
    <w:rsid w:val="00F33246"/>
    <w:rsid w:val="00F332C6"/>
    <w:rsid w:val="00F33FB3"/>
    <w:rsid w:val="00F34110"/>
    <w:rsid w:val="00F3512D"/>
    <w:rsid w:val="00F357C4"/>
    <w:rsid w:val="00F363CA"/>
    <w:rsid w:val="00F36416"/>
    <w:rsid w:val="00F36596"/>
    <w:rsid w:val="00F3659B"/>
    <w:rsid w:val="00F36A26"/>
    <w:rsid w:val="00F36A88"/>
    <w:rsid w:val="00F36E25"/>
    <w:rsid w:val="00F37192"/>
    <w:rsid w:val="00F40773"/>
    <w:rsid w:val="00F408F3"/>
    <w:rsid w:val="00F40C8E"/>
    <w:rsid w:val="00F419CF"/>
    <w:rsid w:val="00F42AEA"/>
    <w:rsid w:val="00F435CB"/>
    <w:rsid w:val="00F45736"/>
    <w:rsid w:val="00F45EF3"/>
    <w:rsid w:val="00F461BA"/>
    <w:rsid w:val="00F46B0B"/>
    <w:rsid w:val="00F46D55"/>
    <w:rsid w:val="00F46DE5"/>
    <w:rsid w:val="00F46E21"/>
    <w:rsid w:val="00F47524"/>
    <w:rsid w:val="00F51415"/>
    <w:rsid w:val="00F5177E"/>
    <w:rsid w:val="00F51E6C"/>
    <w:rsid w:val="00F5353B"/>
    <w:rsid w:val="00F53B62"/>
    <w:rsid w:val="00F540C0"/>
    <w:rsid w:val="00F54FB4"/>
    <w:rsid w:val="00F56019"/>
    <w:rsid w:val="00F5632D"/>
    <w:rsid w:val="00F56D3C"/>
    <w:rsid w:val="00F57391"/>
    <w:rsid w:val="00F5783A"/>
    <w:rsid w:val="00F579E4"/>
    <w:rsid w:val="00F57D2A"/>
    <w:rsid w:val="00F6021D"/>
    <w:rsid w:val="00F6057C"/>
    <w:rsid w:val="00F60628"/>
    <w:rsid w:val="00F60BF6"/>
    <w:rsid w:val="00F6138E"/>
    <w:rsid w:val="00F61646"/>
    <w:rsid w:val="00F62096"/>
    <w:rsid w:val="00F627B8"/>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123"/>
    <w:rsid w:val="00F748D3"/>
    <w:rsid w:val="00F76320"/>
    <w:rsid w:val="00F771C3"/>
    <w:rsid w:val="00F777F1"/>
    <w:rsid w:val="00F80369"/>
    <w:rsid w:val="00F80448"/>
    <w:rsid w:val="00F80648"/>
    <w:rsid w:val="00F80D16"/>
    <w:rsid w:val="00F81418"/>
    <w:rsid w:val="00F81546"/>
    <w:rsid w:val="00F8172D"/>
    <w:rsid w:val="00F81ADD"/>
    <w:rsid w:val="00F822D3"/>
    <w:rsid w:val="00F8246A"/>
    <w:rsid w:val="00F8267D"/>
    <w:rsid w:val="00F82A77"/>
    <w:rsid w:val="00F82BFD"/>
    <w:rsid w:val="00F830DE"/>
    <w:rsid w:val="00F835BE"/>
    <w:rsid w:val="00F83B99"/>
    <w:rsid w:val="00F83FBD"/>
    <w:rsid w:val="00F85701"/>
    <w:rsid w:val="00F85868"/>
    <w:rsid w:val="00F87CFE"/>
    <w:rsid w:val="00F87E38"/>
    <w:rsid w:val="00F90061"/>
    <w:rsid w:val="00F90619"/>
    <w:rsid w:val="00F9068A"/>
    <w:rsid w:val="00F90A39"/>
    <w:rsid w:val="00F90A95"/>
    <w:rsid w:val="00F90D4B"/>
    <w:rsid w:val="00F91A8D"/>
    <w:rsid w:val="00F9281E"/>
    <w:rsid w:val="00F92A0B"/>
    <w:rsid w:val="00F94059"/>
    <w:rsid w:val="00F945EC"/>
    <w:rsid w:val="00F94A55"/>
    <w:rsid w:val="00F9598E"/>
    <w:rsid w:val="00F95C10"/>
    <w:rsid w:val="00F95EAE"/>
    <w:rsid w:val="00F960FC"/>
    <w:rsid w:val="00F9700E"/>
    <w:rsid w:val="00F9709E"/>
    <w:rsid w:val="00F970B0"/>
    <w:rsid w:val="00F97536"/>
    <w:rsid w:val="00F978B5"/>
    <w:rsid w:val="00F97D2B"/>
    <w:rsid w:val="00FA046D"/>
    <w:rsid w:val="00FA0DF3"/>
    <w:rsid w:val="00FA1255"/>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1D8E"/>
    <w:rsid w:val="00FB2722"/>
    <w:rsid w:val="00FB2C20"/>
    <w:rsid w:val="00FB2F86"/>
    <w:rsid w:val="00FB34E3"/>
    <w:rsid w:val="00FB3F92"/>
    <w:rsid w:val="00FB4866"/>
    <w:rsid w:val="00FB54B9"/>
    <w:rsid w:val="00FB554B"/>
    <w:rsid w:val="00FB5E10"/>
    <w:rsid w:val="00FB67CE"/>
    <w:rsid w:val="00FB6999"/>
    <w:rsid w:val="00FB6B07"/>
    <w:rsid w:val="00FB6D22"/>
    <w:rsid w:val="00FB75DF"/>
    <w:rsid w:val="00FB7D78"/>
    <w:rsid w:val="00FB7FAA"/>
    <w:rsid w:val="00FC0D23"/>
    <w:rsid w:val="00FC1F1D"/>
    <w:rsid w:val="00FC22BC"/>
    <w:rsid w:val="00FC2D5B"/>
    <w:rsid w:val="00FC31FE"/>
    <w:rsid w:val="00FC34B6"/>
    <w:rsid w:val="00FC34E1"/>
    <w:rsid w:val="00FC38CC"/>
    <w:rsid w:val="00FC3AF1"/>
    <w:rsid w:val="00FC46FD"/>
    <w:rsid w:val="00FC572F"/>
    <w:rsid w:val="00FC5CF9"/>
    <w:rsid w:val="00FC5D58"/>
    <w:rsid w:val="00FC6237"/>
    <w:rsid w:val="00FC657C"/>
    <w:rsid w:val="00FC7134"/>
    <w:rsid w:val="00FC74A9"/>
    <w:rsid w:val="00FC79DE"/>
    <w:rsid w:val="00FD086F"/>
    <w:rsid w:val="00FD123B"/>
    <w:rsid w:val="00FD1314"/>
    <w:rsid w:val="00FD17B5"/>
    <w:rsid w:val="00FD1C3B"/>
    <w:rsid w:val="00FD22F7"/>
    <w:rsid w:val="00FD262C"/>
    <w:rsid w:val="00FD2835"/>
    <w:rsid w:val="00FD2CFF"/>
    <w:rsid w:val="00FD4EED"/>
    <w:rsid w:val="00FD5525"/>
    <w:rsid w:val="00FD5C5E"/>
    <w:rsid w:val="00FD6194"/>
    <w:rsid w:val="00FD658F"/>
    <w:rsid w:val="00FD6A27"/>
    <w:rsid w:val="00FD7765"/>
    <w:rsid w:val="00FE0166"/>
    <w:rsid w:val="00FE018C"/>
    <w:rsid w:val="00FE01CE"/>
    <w:rsid w:val="00FE04F3"/>
    <w:rsid w:val="00FE057D"/>
    <w:rsid w:val="00FE0854"/>
    <w:rsid w:val="00FE127A"/>
    <w:rsid w:val="00FE12FF"/>
    <w:rsid w:val="00FE13B5"/>
    <w:rsid w:val="00FE1AC8"/>
    <w:rsid w:val="00FE1F1E"/>
    <w:rsid w:val="00FE2283"/>
    <w:rsid w:val="00FE2AE0"/>
    <w:rsid w:val="00FE30A0"/>
    <w:rsid w:val="00FE31C2"/>
    <w:rsid w:val="00FE3381"/>
    <w:rsid w:val="00FE381F"/>
    <w:rsid w:val="00FE3A22"/>
    <w:rsid w:val="00FE4107"/>
    <w:rsid w:val="00FE42BC"/>
    <w:rsid w:val="00FE457C"/>
    <w:rsid w:val="00FE491F"/>
    <w:rsid w:val="00FE4A64"/>
    <w:rsid w:val="00FE4F96"/>
    <w:rsid w:val="00FE5785"/>
    <w:rsid w:val="00FE58D9"/>
    <w:rsid w:val="00FE5A95"/>
    <w:rsid w:val="00FE5EEE"/>
    <w:rsid w:val="00FE603B"/>
    <w:rsid w:val="00FE6773"/>
    <w:rsid w:val="00FE79D8"/>
    <w:rsid w:val="00FE7A92"/>
    <w:rsid w:val="00FE7CE8"/>
    <w:rsid w:val="00FF1075"/>
    <w:rsid w:val="00FF121C"/>
    <w:rsid w:val="00FF23B4"/>
    <w:rsid w:val="00FF2423"/>
    <w:rsid w:val="00FF24C5"/>
    <w:rsid w:val="00FF2FD9"/>
    <w:rsid w:val="00FF2FF5"/>
    <w:rsid w:val="00FF38E3"/>
    <w:rsid w:val="00FF3CC8"/>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430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74980677">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5117">
      <w:bodyDiv w:val="1"/>
      <w:marLeft w:val="0"/>
      <w:marRight w:val="0"/>
      <w:marTop w:val="0"/>
      <w:marBottom w:val="0"/>
      <w:divBdr>
        <w:top w:val="none" w:sz="0" w:space="0" w:color="auto"/>
        <w:left w:val="none" w:sz="0" w:space="0" w:color="auto"/>
        <w:bottom w:val="none" w:sz="0" w:space="0" w:color="auto"/>
        <w:right w:val="none" w:sz="0" w:space="0" w:color="auto"/>
      </w:divBdr>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03522866">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24898373">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0731630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2322907">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8B5D-2BD1-4B98-A50B-2C4C22F8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4493</Words>
  <Characters>24717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23</cp:revision>
  <cp:lastPrinted>2020-02-12T16:00:00Z</cp:lastPrinted>
  <dcterms:created xsi:type="dcterms:W3CDTF">2020-05-06T15:22:00Z</dcterms:created>
  <dcterms:modified xsi:type="dcterms:W3CDTF">2020-06-23T20:50:00Z</dcterms:modified>
</cp:coreProperties>
</file>