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0B" w:rsidRPr="00034B0B" w:rsidRDefault="00034B0B" w:rsidP="00034B0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034B0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34B0B" w:rsidRPr="00034B0B" w:rsidRDefault="00034B0B" w:rsidP="00034B0B">
      <w:pPr>
        <w:overflowPunct/>
        <w:autoSpaceDE/>
        <w:autoSpaceDN/>
        <w:adjustRightInd/>
        <w:jc w:val="both"/>
        <w:textAlignment w:val="auto"/>
        <w:rPr>
          <w:rFonts w:ascii="Arial" w:eastAsia="Times New Roman" w:hAnsi="Arial" w:cs="Arial"/>
          <w:lang w:val="es-419"/>
        </w:rPr>
      </w:pPr>
    </w:p>
    <w:p w:rsidR="00034B0B" w:rsidRPr="00034B0B" w:rsidRDefault="00034B0B" w:rsidP="00034B0B">
      <w:pPr>
        <w:overflowPunct/>
        <w:autoSpaceDE/>
        <w:autoSpaceDN/>
        <w:adjustRightInd/>
        <w:jc w:val="both"/>
        <w:textAlignment w:val="auto"/>
        <w:rPr>
          <w:rFonts w:ascii="Arial" w:eastAsia="Times New Roman" w:hAnsi="Arial" w:cs="Arial"/>
          <w:b/>
          <w:bCs/>
          <w:iCs/>
          <w:lang w:val="es-419" w:eastAsia="fr-FR"/>
        </w:rPr>
      </w:pPr>
      <w:r w:rsidRPr="00034B0B">
        <w:rPr>
          <w:rFonts w:ascii="Arial" w:eastAsia="Times New Roman" w:hAnsi="Arial" w:cs="Arial"/>
          <w:b/>
          <w:bCs/>
          <w:iCs/>
          <w:u w:val="single"/>
          <w:lang w:val="es-419" w:eastAsia="fr-FR"/>
        </w:rPr>
        <w:t>TEMAS:</w:t>
      </w:r>
      <w:r w:rsidRPr="00034B0B">
        <w:rPr>
          <w:rFonts w:ascii="Arial" w:eastAsia="Times New Roman" w:hAnsi="Arial" w:cs="Arial"/>
          <w:b/>
          <w:bCs/>
          <w:iCs/>
          <w:lang w:val="es-419" w:eastAsia="fr-FR"/>
        </w:rPr>
        <w:tab/>
      </w:r>
      <w:r w:rsidR="00263D78">
        <w:rPr>
          <w:rFonts w:ascii="Arial" w:eastAsia="Times New Roman" w:hAnsi="Arial" w:cs="Arial"/>
          <w:b/>
          <w:bCs/>
          <w:iCs/>
          <w:lang w:val="es-419" w:eastAsia="fr-FR"/>
        </w:rPr>
        <w:t xml:space="preserve">SEGURIDAD SOCIAL / CALIFICACIÓN DE PÉRDIDA DE CAPACIDAD LABORAL / </w:t>
      </w:r>
      <w:r w:rsidR="00263D78">
        <w:rPr>
          <w:rFonts w:ascii="Arial" w:eastAsia="Times New Roman" w:hAnsi="Arial" w:cs="Arial"/>
          <w:b/>
          <w:lang w:val="es-419"/>
        </w:rPr>
        <w:t>PROCEDENCIA DE LA TUTELA PARA ORDENARLA / EXÁMENES MÉDICOS ADICIONALES / ES DEBER DE LA AFP TRAMITARLOS ANTE LA EPS.</w:t>
      </w:r>
    </w:p>
    <w:p w:rsidR="00034B0B" w:rsidRPr="00034B0B" w:rsidRDefault="00034B0B" w:rsidP="00034B0B">
      <w:pPr>
        <w:overflowPunct/>
        <w:autoSpaceDE/>
        <w:autoSpaceDN/>
        <w:adjustRightInd/>
        <w:jc w:val="both"/>
        <w:textAlignment w:val="auto"/>
        <w:rPr>
          <w:rFonts w:ascii="Arial" w:eastAsia="Times New Roman" w:hAnsi="Arial" w:cs="Arial"/>
          <w:lang w:val="es-419"/>
        </w:rPr>
      </w:pPr>
    </w:p>
    <w:p w:rsidR="00034B0B" w:rsidRPr="00034B0B" w:rsidRDefault="00F67FEE" w:rsidP="00034B0B">
      <w:pPr>
        <w:overflowPunct/>
        <w:autoSpaceDE/>
        <w:autoSpaceDN/>
        <w:adjustRightInd/>
        <w:jc w:val="both"/>
        <w:textAlignment w:val="auto"/>
        <w:rPr>
          <w:rFonts w:ascii="Arial" w:eastAsia="Times New Roman" w:hAnsi="Arial" w:cs="Arial"/>
          <w:lang w:val="es-419"/>
        </w:rPr>
      </w:pPr>
      <w:r w:rsidRPr="00F67FEE">
        <w:rPr>
          <w:rFonts w:ascii="Arial" w:eastAsia="Times New Roman" w:hAnsi="Arial" w:cs="Arial"/>
          <w:lang w:val="es-419"/>
        </w:rPr>
        <w:t>La Corte Constitucional ha reiterado, teniendo presente la subsidiaridad que caracteriza la acción de tutela, que los conflictos jurídicos que surgen del reconocimiento de pensiones escapan a la competencia del juez constitucional. Sin embargo, esa misma corporación ha otorgado el amparo cuando las entidades competentes de practicar la calificación de invalidez se niegan a ello, siempre y cuando se acredite que el mecanismo ordinario de defensa judicial resulta ineficaz para proteger el derecho invocado.</w:t>
      </w:r>
      <w:r>
        <w:rPr>
          <w:rFonts w:ascii="Arial" w:eastAsia="Times New Roman" w:hAnsi="Arial" w:cs="Arial"/>
          <w:lang w:val="es-419"/>
        </w:rPr>
        <w:t xml:space="preserve"> (…)</w:t>
      </w:r>
    </w:p>
    <w:p w:rsidR="00034B0B" w:rsidRPr="00034B0B" w:rsidRDefault="00034B0B" w:rsidP="00034B0B">
      <w:pPr>
        <w:overflowPunct/>
        <w:autoSpaceDE/>
        <w:autoSpaceDN/>
        <w:adjustRightInd/>
        <w:jc w:val="both"/>
        <w:textAlignment w:val="auto"/>
        <w:rPr>
          <w:rFonts w:ascii="Arial" w:eastAsia="Times New Roman" w:hAnsi="Arial" w:cs="Arial"/>
          <w:lang w:val="es-419"/>
        </w:rPr>
      </w:pPr>
    </w:p>
    <w:p w:rsidR="00F67FEE" w:rsidRPr="00F67FEE" w:rsidRDefault="00F67FEE" w:rsidP="00F67FEE">
      <w:pPr>
        <w:overflowPunct/>
        <w:autoSpaceDE/>
        <w:autoSpaceDN/>
        <w:adjustRightInd/>
        <w:jc w:val="both"/>
        <w:textAlignment w:val="auto"/>
        <w:rPr>
          <w:rFonts w:ascii="Arial" w:eastAsia="Times New Roman" w:hAnsi="Arial" w:cs="Arial"/>
          <w:lang w:val="es-419"/>
        </w:rPr>
      </w:pPr>
      <w:r w:rsidRPr="00F67FEE">
        <w:rPr>
          <w:rFonts w:ascii="Arial" w:eastAsia="Times New Roman" w:hAnsi="Arial" w:cs="Arial"/>
          <w:lang w:val="es-419"/>
        </w:rPr>
        <w:t>En el asunto bajo estudio se solicita la protección constitucional para una mujer próxima a cumplir los cincuenta y ocho años de edad, que reclama la calificación de su estado de invalidez, con fundamento en la disminución de sus capacidades físicas, que le impiden trabajar.</w:t>
      </w:r>
    </w:p>
    <w:p w:rsidR="00F67FEE" w:rsidRPr="00F67FEE" w:rsidRDefault="00F67FEE" w:rsidP="00F67FEE">
      <w:pPr>
        <w:overflowPunct/>
        <w:autoSpaceDE/>
        <w:autoSpaceDN/>
        <w:adjustRightInd/>
        <w:jc w:val="both"/>
        <w:textAlignment w:val="auto"/>
        <w:rPr>
          <w:rFonts w:ascii="Arial" w:eastAsia="Times New Roman" w:hAnsi="Arial" w:cs="Arial"/>
          <w:lang w:val="es-419"/>
        </w:rPr>
      </w:pPr>
    </w:p>
    <w:p w:rsidR="00034B0B" w:rsidRPr="00034B0B" w:rsidRDefault="00F67FEE" w:rsidP="00F67FEE">
      <w:pPr>
        <w:overflowPunct/>
        <w:autoSpaceDE/>
        <w:autoSpaceDN/>
        <w:adjustRightInd/>
        <w:jc w:val="both"/>
        <w:textAlignment w:val="auto"/>
        <w:rPr>
          <w:rFonts w:ascii="Arial" w:eastAsia="Times New Roman" w:hAnsi="Arial" w:cs="Arial"/>
          <w:lang w:val="es-419"/>
        </w:rPr>
      </w:pPr>
      <w:r w:rsidRPr="00F67FEE">
        <w:rPr>
          <w:rFonts w:ascii="Arial" w:eastAsia="Times New Roman" w:hAnsi="Arial" w:cs="Arial"/>
          <w:lang w:val="es-419"/>
        </w:rPr>
        <w:t>Eso constituye razón suficiente para que tutela resulte procedente, pues ese estado requiere con urgencia se adopten las medidas necesarias para definir su situación médico laboral, para establecer el porcentaje de la pérdida de capacidad de trabajo, lo que permitirá a su vez determinar si tiene o no derecho al reconocimiento de la pensión de invalidez. Por tanto, resultaría desproporcionado someterla al trámite de un proceso ordinario laboral, en el cual se deben agotar diferentes etapas, lo que implica diferir ampliamente la resolución del caso, solamente para que se decida si le asiste o no el derec</w:t>
      </w:r>
      <w:r>
        <w:rPr>
          <w:rFonts w:ascii="Arial" w:eastAsia="Times New Roman" w:hAnsi="Arial" w:cs="Arial"/>
          <w:lang w:val="es-419"/>
        </w:rPr>
        <w:t>ho a obtener dicha valoración. (…)</w:t>
      </w:r>
    </w:p>
    <w:p w:rsidR="00034B0B" w:rsidRDefault="00034B0B" w:rsidP="00034B0B">
      <w:pPr>
        <w:overflowPunct/>
        <w:autoSpaceDE/>
        <w:autoSpaceDN/>
        <w:adjustRightInd/>
        <w:jc w:val="both"/>
        <w:textAlignment w:val="auto"/>
        <w:rPr>
          <w:rFonts w:ascii="Arial" w:eastAsia="Times New Roman" w:hAnsi="Arial" w:cs="Arial"/>
          <w:lang w:val="es-ES"/>
        </w:rPr>
      </w:pPr>
    </w:p>
    <w:p w:rsidR="00263D78" w:rsidRPr="00263D78" w:rsidRDefault="00263D78" w:rsidP="00263D78">
      <w:pPr>
        <w:overflowPunct/>
        <w:autoSpaceDE/>
        <w:autoSpaceDN/>
        <w:adjustRightInd/>
        <w:jc w:val="both"/>
        <w:textAlignment w:val="auto"/>
        <w:rPr>
          <w:rFonts w:ascii="Arial" w:eastAsia="Times New Roman" w:hAnsi="Arial" w:cs="Arial"/>
          <w:lang w:val="es-ES"/>
        </w:rPr>
      </w:pPr>
      <w:r w:rsidRPr="00263D78">
        <w:rPr>
          <w:rFonts w:ascii="Arial" w:eastAsia="Times New Roman" w:hAnsi="Arial" w:cs="Arial"/>
          <w:lang w:val="es-ES"/>
        </w:rPr>
        <w:t xml:space="preserve">En el caso concreto está acreditado que la entidad demandada requirió a la actora para que incorporara exámenes médicos adicionales. </w:t>
      </w:r>
    </w:p>
    <w:p w:rsidR="00263D78" w:rsidRPr="00263D78" w:rsidRDefault="00263D78" w:rsidP="00263D78">
      <w:pPr>
        <w:overflowPunct/>
        <w:autoSpaceDE/>
        <w:autoSpaceDN/>
        <w:adjustRightInd/>
        <w:jc w:val="both"/>
        <w:textAlignment w:val="auto"/>
        <w:rPr>
          <w:rFonts w:ascii="Arial" w:eastAsia="Times New Roman" w:hAnsi="Arial" w:cs="Arial"/>
          <w:lang w:val="es-ES"/>
        </w:rPr>
      </w:pPr>
    </w:p>
    <w:p w:rsidR="00263D78" w:rsidRPr="00034B0B" w:rsidRDefault="00263D78" w:rsidP="00263D78">
      <w:pPr>
        <w:overflowPunct/>
        <w:autoSpaceDE/>
        <w:autoSpaceDN/>
        <w:adjustRightInd/>
        <w:jc w:val="both"/>
        <w:textAlignment w:val="auto"/>
        <w:rPr>
          <w:rFonts w:ascii="Arial" w:eastAsia="Times New Roman" w:hAnsi="Arial" w:cs="Arial"/>
          <w:lang w:val="es-ES"/>
        </w:rPr>
      </w:pPr>
      <w:r w:rsidRPr="00263D78">
        <w:rPr>
          <w:rFonts w:ascii="Arial" w:eastAsia="Times New Roman" w:hAnsi="Arial" w:cs="Arial"/>
          <w:lang w:val="es-ES"/>
        </w:rPr>
        <w:t xml:space="preserve">Para la Sala el proceder de esa entidad desconoce el precedente jurisprudencial y atenta contra los derechos del accionante, porque si consideraba que la información médica brindada al inicio de la </w:t>
      </w:r>
      <w:bookmarkStart w:id="0" w:name="_GoBack"/>
      <w:bookmarkEnd w:id="0"/>
      <w:r w:rsidRPr="00263D78">
        <w:rPr>
          <w:rFonts w:ascii="Arial" w:eastAsia="Times New Roman" w:hAnsi="Arial" w:cs="Arial"/>
          <w:lang w:val="es-ES"/>
        </w:rPr>
        <w:t>actuación administrativa resultaba insuficiente para calificar la pérdida de la capacidad laboral, ha debido requerir a la entidad que la suministró, conforme a sus facultades, para que sometiera a la accionante a los exámenes y procedimientos que se requirieran para establecer su real grado de invalidez. De otro lado, tal exigencia constituye un obstáculo injustificado para el reconocimiento de la pensión de invalidez y como tal, aplaza indefinidamente ese  trámite.</w:t>
      </w:r>
    </w:p>
    <w:p w:rsidR="00034B0B" w:rsidRPr="00034B0B" w:rsidRDefault="00034B0B" w:rsidP="00034B0B">
      <w:pPr>
        <w:overflowPunct/>
        <w:autoSpaceDE/>
        <w:autoSpaceDN/>
        <w:adjustRightInd/>
        <w:jc w:val="both"/>
        <w:textAlignment w:val="auto"/>
        <w:rPr>
          <w:rFonts w:ascii="Arial" w:eastAsia="Times New Roman" w:hAnsi="Arial" w:cs="Arial"/>
          <w:lang w:val="es-ES"/>
        </w:rPr>
      </w:pPr>
    </w:p>
    <w:p w:rsidR="00034B0B" w:rsidRPr="00034B0B" w:rsidRDefault="00034B0B" w:rsidP="00034B0B">
      <w:pPr>
        <w:overflowPunct/>
        <w:autoSpaceDE/>
        <w:autoSpaceDN/>
        <w:adjustRightInd/>
        <w:jc w:val="both"/>
        <w:textAlignment w:val="auto"/>
        <w:rPr>
          <w:rFonts w:ascii="Arial" w:eastAsia="Times New Roman" w:hAnsi="Arial" w:cs="Arial"/>
          <w:lang w:val="es-ES"/>
        </w:rPr>
      </w:pPr>
    </w:p>
    <w:p w:rsidR="00034B0B" w:rsidRPr="00034B0B" w:rsidRDefault="00034B0B" w:rsidP="00034B0B">
      <w:pPr>
        <w:overflowPunct/>
        <w:autoSpaceDE/>
        <w:autoSpaceDN/>
        <w:adjustRightInd/>
        <w:jc w:val="both"/>
        <w:textAlignment w:val="auto"/>
        <w:rPr>
          <w:rFonts w:ascii="Arial" w:eastAsia="Times New Roman" w:hAnsi="Arial" w:cs="Arial"/>
          <w:lang w:val="es-ES"/>
        </w:rPr>
      </w:pPr>
    </w:p>
    <w:p w:rsidR="00A42BEB" w:rsidRPr="00034B0B" w:rsidRDefault="00A42BEB"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034B0B">
        <w:rPr>
          <w:rFonts w:ascii="Tahoma" w:hAnsi="Tahoma" w:cs="Tahoma"/>
          <w:b/>
          <w:sz w:val="24"/>
          <w:szCs w:val="24"/>
        </w:rPr>
        <w:t>TRIBUNAL SUPERIOR DEL DISTRITO JUDICIAL</w:t>
      </w:r>
    </w:p>
    <w:p w:rsidR="00A42BEB" w:rsidRPr="00034B0B" w:rsidRDefault="00A42BEB" w:rsidP="00034B0B">
      <w:pPr>
        <w:tabs>
          <w:tab w:val="left" w:pos="0"/>
        </w:tabs>
        <w:spacing w:line="276" w:lineRule="auto"/>
        <w:jc w:val="center"/>
        <w:rPr>
          <w:rFonts w:ascii="Tahoma" w:hAnsi="Tahoma" w:cs="Tahoma"/>
          <w:b/>
          <w:sz w:val="24"/>
          <w:szCs w:val="24"/>
        </w:rPr>
      </w:pPr>
      <w:r w:rsidRPr="00034B0B">
        <w:rPr>
          <w:rFonts w:ascii="Tahoma" w:hAnsi="Tahoma" w:cs="Tahoma"/>
          <w:b/>
          <w:sz w:val="24"/>
          <w:szCs w:val="24"/>
        </w:rPr>
        <w:t>SALA DE DECISIÓN CIVIL FAMILIA</w:t>
      </w:r>
    </w:p>
    <w:p w:rsidR="00455FB2" w:rsidRPr="00034B0B" w:rsidRDefault="00455FB2"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331576" w:rsidRPr="00034B0B" w:rsidRDefault="00331576"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6319C" w:rsidRPr="00034B0B" w:rsidRDefault="00D6319C"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34B0B">
        <w:rPr>
          <w:rFonts w:ascii="Tahoma" w:hAnsi="Tahoma" w:cs="Tahoma"/>
          <w:sz w:val="24"/>
          <w:szCs w:val="24"/>
        </w:rPr>
        <w:t xml:space="preserve">      Magistrada Ponente: Claudia María Arcila Ríos</w:t>
      </w:r>
    </w:p>
    <w:p w:rsidR="00D6319C" w:rsidRPr="00034B0B" w:rsidRDefault="00D6319C"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34B0B">
        <w:rPr>
          <w:rFonts w:ascii="Tahoma" w:hAnsi="Tahoma" w:cs="Tahoma"/>
          <w:sz w:val="24"/>
          <w:szCs w:val="24"/>
        </w:rPr>
        <w:t xml:space="preserve">      Pereira, </w:t>
      </w:r>
      <w:r w:rsidR="009A396E" w:rsidRPr="00034B0B">
        <w:rPr>
          <w:rFonts w:ascii="Tahoma" w:hAnsi="Tahoma" w:cs="Tahoma"/>
          <w:sz w:val="24"/>
          <w:szCs w:val="24"/>
        </w:rPr>
        <w:t>abril</w:t>
      </w:r>
      <w:r w:rsidR="00331576" w:rsidRPr="00034B0B">
        <w:rPr>
          <w:rFonts w:ascii="Tahoma" w:hAnsi="Tahoma" w:cs="Tahoma"/>
          <w:sz w:val="24"/>
          <w:szCs w:val="24"/>
        </w:rPr>
        <w:t xml:space="preserve"> dos</w:t>
      </w:r>
      <w:r w:rsidR="009A396E" w:rsidRPr="00034B0B">
        <w:rPr>
          <w:rFonts w:ascii="Tahoma" w:hAnsi="Tahoma" w:cs="Tahoma"/>
          <w:sz w:val="24"/>
          <w:szCs w:val="24"/>
        </w:rPr>
        <w:t xml:space="preserve"> </w:t>
      </w:r>
      <w:r w:rsidRPr="00034B0B">
        <w:rPr>
          <w:rFonts w:ascii="Tahoma" w:hAnsi="Tahoma" w:cs="Tahoma"/>
          <w:sz w:val="24"/>
          <w:szCs w:val="24"/>
        </w:rPr>
        <w:t>(</w:t>
      </w:r>
      <w:r w:rsidR="00331576" w:rsidRPr="00034B0B">
        <w:rPr>
          <w:rFonts w:ascii="Tahoma" w:hAnsi="Tahoma" w:cs="Tahoma"/>
          <w:sz w:val="24"/>
          <w:szCs w:val="24"/>
        </w:rPr>
        <w:t>2</w:t>
      </w:r>
      <w:r w:rsidRPr="00034B0B">
        <w:rPr>
          <w:rFonts w:ascii="Tahoma" w:hAnsi="Tahoma" w:cs="Tahoma"/>
          <w:sz w:val="24"/>
          <w:szCs w:val="24"/>
        </w:rPr>
        <w:t xml:space="preserve">) de dos mil </w:t>
      </w:r>
      <w:r w:rsidR="009A396E" w:rsidRPr="00034B0B">
        <w:rPr>
          <w:rFonts w:ascii="Tahoma" w:hAnsi="Tahoma" w:cs="Tahoma"/>
          <w:sz w:val="24"/>
          <w:szCs w:val="24"/>
        </w:rPr>
        <w:t>veinte (2020</w:t>
      </w:r>
      <w:r w:rsidRPr="00034B0B">
        <w:rPr>
          <w:rFonts w:ascii="Tahoma" w:hAnsi="Tahoma" w:cs="Tahoma"/>
          <w:sz w:val="24"/>
          <w:szCs w:val="24"/>
        </w:rPr>
        <w:t>)</w:t>
      </w:r>
    </w:p>
    <w:p w:rsidR="00D6319C" w:rsidRPr="00034B0B" w:rsidRDefault="00D6319C"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034B0B">
        <w:rPr>
          <w:rFonts w:ascii="Tahoma" w:hAnsi="Tahoma" w:cs="Tahoma"/>
          <w:sz w:val="24"/>
          <w:szCs w:val="24"/>
        </w:rPr>
        <w:t xml:space="preserve">      </w:t>
      </w:r>
      <w:r w:rsidR="00645EA8" w:rsidRPr="00034B0B">
        <w:rPr>
          <w:rFonts w:ascii="Tahoma" w:hAnsi="Tahoma" w:cs="Tahoma"/>
          <w:sz w:val="24"/>
          <w:szCs w:val="24"/>
        </w:rPr>
        <w:t xml:space="preserve">Acta No. </w:t>
      </w:r>
      <w:r w:rsidR="00331576" w:rsidRPr="00034B0B">
        <w:rPr>
          <w:rFonts w:ascii="Tahoma" w:hAnsi="Tahoma" w:cs="Tahoma"/>
          <w:sz w:val="24"/>
          <w:szCs w:val="24"/>
        </w:rPr>
        <w:t>135</w:t>
      </w:r>
      <w:r w:rsidR="009A396E" w:rsidRPr="00034B0B">
        <w:rPr>
          <w:rFonts w:ascii="Tahoma" w:hAnsi="Tahoma" w:cs="Tahoma"/>
          <w:sz w:val="24"/>
          <w:szCs w:val="24"/>
        </w:rPr>
        <w:t xml:space="preserve"> </w:t>
      </w:r>
      <w:r w:rsidRPr="00034B0B">
        <w:rPr>
          <w:rFonts w:ascii="Tahoma" w:hAnsi="Tahoma" w:cs="Tahoma"/>
          <w:sz w:val="24"/>
          <w:szCs w:val="24"/>
        </w:rPr>
        <w:t>del</w:t>
      </w:r>
      <w:r w:rsidR="00331576" w:rsidRPr="00034B0B">
        <w:rPr>
          <w:rFonts w:ascii="Tahoma" w:hAnsi="Tahoma" w:cs="Tahoma"/>
          <w:sz w:val="24"/>
          <w:szCs w:val="24"/>
        </w:rPr>
        <w:t xml:space="preserve"> 2</w:t>
      </w:r>
      <w:r w:rsidR="009A396E" w:rsidRPr="00034B0B">
        <w:rPr>
          <w:rFonts w:ascii="Tahoma" w:hAnsi="Tahoma" w:cs="Tahoma"/>
          <w:sz w:val="24"/>
          <w:szCs w:val="24"/>
        </w:rPr>
        <w:t xml:space="preserve"> </w:t>
      </w:r>
      <w:r w:rsidRPr="00034B0B">
        <w:rPr>
          <w:rFonts w:ascii="Tahoma" w:hAnsi="Tahoma" w:cs="Tahoma"/>
          <w:sz w:val="24"/>
          <w:szCs w:val="24"/>
        </w:rPr>
        <w:t xml:space="preserve">de </w:t>
      </w:r>
      <w:r w:rsidR="009A396E" w:rsidRPr="00034B0B">
        <w:rPr>
          <w:rFonts w:ascii="Tahoma" w:hAnsi="Tahoma" w:cs="Tahoma"/>
          <w:sz w:val="24"/>
          <w:szCs w:val="24"/>
        </w:rPr>
        <w:t xml:space="preserve">abril </w:t>
      </w:r>
      <w:r w:rsidRPr="00034B0B">
        <w:rPr>
          <w:rFonts w:ascii="Tahoma" w:hAnsi="Tahoma" w:cs="Tahoma"/>
          <w:sz w:val="24"/>
          <w:szCs w:val="24"/>
        </w:rPr>
        <w:t>de 20</w:t>
      </w:r>
      <w:r w:rsidR="009A396E" w:rsidRPr="00034B0B">
        <w:rPr>
          <w:rFonts w:ascii="Tahoma" w:hAnsi="Tahoma" w:cs="Tahoma"/>
          <w:sz w:val="24"/>
          <w:szCs w:val="24"/>
        </w:rPr>
        <w:t>20</w:t>
      </w:r>
    </w:p>
    <w:p w:rsidR="00A42BEB" w:rsidRPr="00034B0B" w:rsidRDefault="00D6319C"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34B0B">
        <w:rPr>
          <w:rFonts w:ascii="Tahoma" w:hAnsi="Tahoma" w:cs="Tahoma"/>
          <w:sz w:val="24"/>
          <w:szCs w:val="24"/>
        </w:rPr>
        <w:t xml:space="preserve">      </w:t>
      </w:r>
      <w:r w:rsidR="00A42BEB" w:rsidRPr="00034B0B">
        <w:rPr>
          <w:rFonts w:ascii="Tahoma" w:hAnsi="Tahoma" w:cs="Tahoma"/>
          <w:sz w:val="24"/>
          <w:szCs w:val="24"/>
        </w:rPr>
        <w:t>Expediente No. 66001-31-</w:t>
      </w:r>
      <w:r w:rsidR="00175B52" w:rsidRPr="00034B0B">
        <w:rPr>
          <w:rFonts w:ascii="Tahoma" w:hAnsi="Tahoma" w:cs="Tahoma"/>
          <w:sz w:val="24"/>
          <w:szCs w:val="24"/>
        </w:rPr>
        <w:t>0</w:t>
      </w:r>
      <w:r w:rsidR="009A396E" w:rsidRPr="00034B0B">
        <w:rPr>
          <w:rFonts w:ascii="Tahoma" w:hAnsi="Tahoma" w:cs="Tahoma"/>
          <w:sz w:val="24"/>
          <w:szCs w:val="24"/>
        </w:rPr>
        <w:t>3-001</w:t>
      </w:r>
      <w:r w:rsidR="00E81656" w:rsidRPr="00034B0B">
        <w:rPr>
          <w:rFonts w:ascii="Tahoma" w:hAnsi="Tahoma" w:cs="Tahoma"/>
          <w:sz w:val="24"/>
          <w:szCs w:val="24"/>
        </w:rPr>
        <w:t>-201</w:t>
      </w:r>
      <w:r w:rsidR="009C2155" w:rsidRPr="00034B0B">
        <w:rPr>
          <w:rFonts w:ascii="Tahoma" w:hAnsi="Tahoma" w:cs="Tahoma"/>
          <w:sz w:val="24"/>
          <w:szCs w:val="24"/>
        </w:rPr>
        <w:t>9</w:t>
      </w:r>
      <w:r w:rsidR="002D2950" w:rsidRPr="00034B0B">
        <w:rPr>
          <w:rFonts w:ascii="Tahoma" w:hAnsi="Tahoma" w:cs="Tahoma"/>
          <w:sz w:val="24"/>
          <w:szCs w:val="24"/>
        </w:rPr>
        <w:t>-00</w:t>
      </w:r>
      <w:r w:rsidR="009A396E" w:rsidRPr="00034B0B">
        <w:rPr>
          <w:rFonts w:ascii="Tahoma" w:hAnsi="Tahoma" w:cs="Tahoma"/>
          <w:sz w:val="24"/>
          <w:szCs w:val="24"/>
        </w:rPr>
        <w:t>260</w:t>
      </w:r>
      <w:r w:rsidR="006F35DB" w:rsidRPr="00034B0B">
        <w:rPr>
          <w:rFonts w:ascii="Tahoma" w:hAnsi="Tahoma" w:cs="Tahoma"/>
          <w:sz w:val="24"/>
          <w:szCs w:val="24"/>
        </w:rPr>
        <w:t>-</w:t>
      </w:r>
      <w:r w:rsidR="00836AF2" w:rsidRPr="00034B0B">
        <w:rPr>
          <w:rFonts w:ascii="Tahoma" w:hAnsi="Tahoma" w:cs="Tahoma"/>
          <w:sz w:val="24"/>
          <w:szCs w:val="24"/>
        </w:rPr>
        <w:t>01</w:t>
      </w:r>
    </w:p>
    <w:p w:rsidR="00455FB2" w:rsidRPr="00034B0B" w:rsidRDefault="00455FB2" w:rsidP="00034B0B">
      <w:pPr>
        <w:tabs>
          <w:tab w:val="left" w:pos="0"/>
        </w:tabs>
        <w:spacing w:line="276" w:lineRule="auto"/>
        <w:jc w:val="both"/>
        <w:rPr>
          <w:rFonts w:ascii="Tahoma" w:hAnsi="Tahoma" w:cs="Tahoma"/>
          <w:sz w:val="24"/>
          <w:szCs w:val="24"/>
        </w:rPr>
      </w:pPr>
    </w:p>
    <w:p w:rsidR="007F15CF" w:rsidRPr="00034B0B" w:rsidRDefault="007F15CF" w:rsidP="00034B0B">
      <w:pPr>
        <w:tabs>
          <w:tab w:val="left" w:pos="0"/>
        </w:tabs>
        <w:spacing w:line="276" w:lineRule="auto"/>
        <w:jc w:val="both"/>
        <w:rPr>
          <w:rFonts w:ascii="Tahoma" w:hAnsi="Tahoma" w:cs="Tahoma"/>
          <w:sz w:val="24"/>
          <w:szCs w:val="24"/>
        </w:rPr>
      </w:pPr>
      <w:r w:rsidRPr="00034B0B">
        <w:rPr>
          <w:rFonts w:ascii="Tahoma" w:hAnsi="Tahoma" w:cs="Tahoma"/>
          <w:sz w:val="24"/>
          <w:szCs w:val="24"/>
        </w:rPr>
        <w:t>Procede la Sala a resolver sobre la impugnación que formuló</w:t>
      </w:r>
      <w:r w:rsidR="00AF44F9" w:rsidRPr="00034B0B">
        <w:rPr>
          <w:rFonts w:ascii="Tahoma" w:hAnsi="Tahoma" w:cs="Tahoma"/>
          <w:sz w:val="24"/>
          <w:szCs w:val="24"/>
        </w:rPr>
        <w:t xml:space="preserve"> la accionante</w:t>
      </w:r>
      <w:r w:rsidR="00F2057D" w:rsidRPr="00034B0B">
        <w:rPr>
          <w:rFonts w:ascii="Tahoma" w:hAnsi="Tahoma" w:cs="Tahoma"/>
          <w:sz w:val="24"/>
          <w:szCs w:val="24"/>
        </w:rPr>
        <w:t xml:space="preserve">, </w:t>
      </w:r>
      <w:r w:rsidRPr="00034B0B">
        <w:rPr>
          <w:rFonts w:ascii="Tahoma" w:hAnsi="Tahoma" w:cs="Tahoma"/>
          <w:sz w:val="24"/>
          <w:szCs w:val="24"/>
        </w:rPr>
        <w:t>frente a la sentencia proferida por el Juzgado</w:t>
      </w:r>
      <w:r w:rsidR="00C25561" w:rsidRPr="00034B0B">
        <w:rPr>
          <w:rFonts w:ascii="Tahoma" w:hAnsi="Tahoma" w:cs="Tahoma"/>
          <w:sz w:val="24"/>
          <w:szCs w:val="24"/>
        </w:rPr>
        <w:t xml:space="preserve"> </w:t>
      </w:r>
      <w:r w:rsidR="00051ADC" w:rsidRPr="00034B0B">
        <w:rPr>
          <w:rFonts w:ascii="Tahoma" w:hAnsi="Tahoma" w:cs="Tahoma"/>
          <w:sz w:val="24"/>
          <w:szCs w:val="24"/>
        </w:rPr>
        <w:t>Primero</w:t>
      </w:r>
      <w:r w:rsidR="00AF44F9" w:rsidRPr="00034B0B">
        <w:rPr>
          <w:rFonts w:ascii="Tahoma" w:hAnsi="Tahoma" w:cs="Tahoma"/>
          <w:sz w:val="24"/>
          <w:szCs w:val="24"/>
        </w:rPr>
        <w:t xml:space="preserve"> Civil del Circuito</w:t>
      </w:r>
      <w:r w:rsidR="00F1515C" w:rsidRPr="00034B0B">
        <w:rPr>
          <w:rFonts w:ascii="Tahoma" w:hAnsi="Tahoma" w:cs="Tahoma"/>
          <w:sz w:val="24"/>
          <w:szCs w:val="24"/>
        </w:rPr>
        <w:t xml:space="preserve"> </w:t>
      </w:r>
      <w:r w:rsidR="00FE0B42" w:rsidRPr="00034B0B">
        <w:rPr>
          <w:rFonts w:ascii="Tahoma" w:hAnsi="Tahoma" w:cs="Tahoma"/>
          <w:sz w:val="24"/>
          <w:szCs w:val="24"/>
        </w:rPr>
        <w:t xml:space="preserve">de Pereira, el </w:t>
      </w:r>
      <w:r w:rsidR="00051ADC" w:rsidRPr="00034B0B">
        <w:rPr>
          <w:rFonts w:ascii="Tahoma" w:hAnsi="Tahoma" w:cs="Tahoma"/>
          <w:sz w:val="24"/>
          <w:szCs w:val="24"/>
        </w:rPr>
        <w:t>24</w:t>
      </w:r>
      <w:r w:rsidR="00F1515C" w:rsidRPr="00034B0B">
        <w:rPr>
          <w:rFonts w:ascii="Tahoma" w:hAnsi="Tahoma" w:cs="Tahoma"/>
          <w:sz w:val="24"/>
          <w:szCs w:val="24"/>
        </w:rPr>
        <w:t xml:space="preserve"> de</w:t>
      </w:r>
      <w:r w:rsidR="00051ADC" w:rsidRPr="00034B0B">
        <w:rPr>
          <w:rFonts w:ascii="Tahoma" w:hAnsi="Tahoma" w:cs="Tahoma"/>
          <w:sz w:val="24"/>
          <w:szCs w:val="24"/>
        </w:rPr>
        <w:t xml:space="preserve"> septiembre de 2019</w:t>
      </w:r>
      <w:r w:rsidRPr="00034B0B">
        <w:rPr>
          <w:rFonts w:ascii="Tahoma" w:hAnsi="Tahoma" w:cs="Tahoma"/>
          <w:sz w:val="24"/>
          <w:szCs w:val="24"/>
        </w:rPr>
        <w:t>, en la acción de tutela que</w:t>
      </w:r>
      <w:r w:rsidR="007A639C" w:rsidRPr="00034B0B">
        <w:rPr>
          <w:rFonts w:ascii="Tahoma" w:hAnsi="Tahoma" w:cs="Tahoma"/>
          <w:sz w:val="24"/>
          <w:szCs w:val="24"/>
        </w:rPr>
        <w:t xml:space="preserve"> </w:t>
      </w:r>
      <w:r w:rsidR="005D7D09" w:rsidRPr="00034B0B">
        <w:rPr>
          <w:rFonts w:ascii="Tahoma" w:hAnsi="Tahoma" w:cs="Tahoma"/>
          <w:sz w:val="24"/>
          <w:szCs w:val="24"/>
        </w:rPr>
        <w:t>instauró</w:t>
      </w:r>
      <w:r w:rsidR="003B6615" w:rsidRPr="00034B0B">
        <w:rPr>
          <w:rFonts w:ascii="Tahoma" w:hAnsi="Tahoma" w:cs="Tahoma"/>
          <w:sz w:val="24"/>
          <w:szCs w:val="24"/>
        </w:rPr>
        <w:t xml:space="preserve"> </w:t>
      </w:r>
      <w:r w:rsidR="00051ADC" w:rsidRPr="00034B0B">
        <w:rPr>
          <w:rFonts w:ascii="Tahoma" w:hAnsi="Tahoma" w:cs="Tahoma"/>
          <w:sz w:val="24"/>
          <w:szCs w:val="24"/>
        </w:rPr>
        <w:t>la señora Luz Irene Sánchez Restrepo contra Colpensiones, a la que fueron vinculados los Subdirectores de Determinación y los Directores de Prestaciones Económicas, de Medicina Laboral, de Atención y Servicios y de Acciones Constitucionales de esa misma entidad y el representante legal de Asalud Ltda.</w:t>
      </w:r>
    </w:p>
    <w:p w:rsidR="007F15CF" w:rsidRPr="00034B0B" w:rsidRDefault="007F15CF" w:rsidP="00034B0B">
      <w:pPr>
        <w:tabs>
          <w:tab w:val="left" w:pos="0"/>
        </w:tabs>
        <w:spacing w:line="276" w:lineRule="auto"/>
        <w:jc w:val="both"/>
        <w:rPr>
          <w:rFonts w:ascii="Tahoma" w:hAnsi="Tahoma" w:cs="Tahoma"/>
          <w:sz w:val="24"/>
          <w:szCs w:val="24"/>
        </w:rPr>
      </w:pPr>
    </w:p>
    <w:p w:rsidR="007F15CF" w:rsidRPr="00034B0B" w:rsidRDefault="007F15CF" w:rsidP="00034B0B">
      <w:pPr>
        <w:tabs>
          <w:tab w:val="left" w:pos="0"/>
        </w:tabs>
        <w:spacing w:line="276" w:lineRule="auto"/>
        <w:jc w:val="both"/>
        <w:rPr>
          <w:rFonts w:ascii="Tahoma" w:hAnsi="Tahoma" w:cs="Tahoma"/>
          <w:b/>
          <w:sz w:val="24"/>
          <w:szCs w:val="24"/>
        </w:rPr>
      </w:pPr>
      <w:r w:rsidRPr="00034B0B">
        <w:rPr>
          <w:rFonts w:ascii="Tahoma" w:hAnsi="Tahoma" w:cs="Tahoma"/>
          <w:b/>
          <w:sz w:val="24"/>
          <w:szCs w:val="24"/>
        </w:rPr>
        <w:t>A</w:t>
      </w:r>
      <w:r w:rsidR="00457C25" w:rsidRPr="00034B0B">
        <w:rPr>
          <w:rFonts w:ascii="Tahoma" w:hAnsi="Tahoma" w:cs="Tahoma"/>
          <w:b/>
          <w:sz w:val="24"/>
          <w:szCs w:val="24"/>
        </w:rPr>
        <w:t xml:space="preserve"> </w:t>
      </w:r>
      <w:r w:rsidRPr="00034B0B">
        <w:rPr>
          <w:rFonts w:ascii="Tahoma" w:hAnsi="Tahoma" w:cs="Tahoma"/>
          <w:b/>
          <w:sz w:val="24"/>
          <w:szCs w:val="24"/>
        </w:rPr>
        <w:t>N</w:t>
      </w:r>
      <w:r w:rsidR="00457C25" w:rsidRPr="00034B0B">
        <w:rPr>
          <w:rFonts w:ascii="Tahoma" w:hAnsi="Tahoma" w:cs="Tahoma"/>
          <w:b/>
          <w:sz w:val="24"/>
          <w:szCs w:val="24"/>
        </w:rPr>
        <w:t xml:space="preserve"> </w:t>
      </w:r>
      <w:r w:rsidRPr="00034B0B">
        <w:rPr>
          <w:rFonts w:ascii="Tahoma" w:hAnsi="Tahoma" w:cs="Tahoma"/>
          <w:b/>
          <w:sz w:val="24"/>
          <w:szCs w:val="24"/>
        </w:rPr>
        <w:t>T</w:t>
      </w:r>
      <w:r w:rsidR="00457C25" w:rsidRPr="00034B0B">
        <w:rPr>
          <w:rFonts w:ascii="Tahoma" w:hAnsi="Tahoma" w:cs="Tahoma"/>
          <w:b/>
          <w:sz w:val="24"/>
          <w:szCs w:val="24"/>
        </w:rPr>
        <w:t xml:space="preserve"> </w:t>
      </w:r>
      <w:r w:rsidRPr="00034B0B">
        <w:rPr>
          <w:rFonts w:ascii="Tahoma" w:hAnsi="Tahoma" w:cs="Tahoma"/>
          <w:b/>
          <w:sz w:val="24"/>
          <w:szCs w:val="24"/>
        </w:rPr>
        <w:t>E</w:t>
      </w:r>
      <w:r w:rsidR="00457C25" w:rsidRPr="00034B0B">
        <w:rPr>
          <w:rFonts w:ascii="Tahoma" w:hAnsi="Tahoma" w:cs="Tahoma"/>
          <w:b/>
          <w:sz w:val="24"/>
          <w:szCs w:val="24"/>
        </w:rPr>
        <w:t xml:space="preserve"> </w:t>
      </w:r>
      <w:r w:rsidRPr="00034B0B">
        <w:rPr>
          <w:rFonts w:ascii="Tahoma" w:hAnsi="Tahoma" w:cs="Tahoma"/>
          <w:b/>
          <w:sz w:val="24"/>
          <w:szCs w:val="24"/>
        </w:rPr>
        <w:t>C</w:t>
      </w:r>
      <w:r w:rsidR="00457C25" w:rsidRPr="00034B0B">
        <w:rPr>
          <w:rFonts w:ascii="Tahoma" w:hAnsi="Tahoma" w:cs="Tahoma"/>
          <w:b/>
          <w:sz w:val="24"/>
          <w:szCs w:val="24"/>
        </w:rPr>
        <w:t xml:space="preserve"> </w:t>
      </w:r>
      <w:r w:rsidRPr="00034B0B">
        <w:rPr>
          <w:rFonts w:ascii="Tahoma" w:hAnsi="Tahoma" w:cs="Tahoma"/>
          <w:b/>
          <w:sz w:val="24"/>
          <w:szCs w:val="24"/>
        </w:rPr>
        <w:t>E</w:t>
      </w:r>
      <w:r w:rsidR="00457C25" w:rsidRPr="00034B0B">
        <w:rPr>
          <w:rFonts w:ascii="Tahoma" w:hAnsi="Tahoma" w:cs="Tahoma"/>
          <w:b/>
          <w:sz w:val="24"/>
          <w:szCs w:val="24"/>
        </w:rPr>
        <w:t xml:space="preserve"> </w:t>
      </w:r>
      <w:r w:rsidRPr="00034B0B">
        <w:rPr>
          <w:rFonts w:ascii="Tahoma" w:hAnsi="Tahoma" w:cs="Tahoma"/>
          <w:b/>
          <w:sz w:val="24"/>
          <w:szCs w:val="24"/>
        </w:rPr>
        <w:t>D</w:t>
      </w:r>
      <w:r w:rsidR="00457C25" w:rsidRPr="00034B0B">
        <w:rPr>
          <w:rFonts w:ascii="Tahoma" w:hAnsi="Tahoma" w:cs="Tahoma"/>
          <w:b/>
          <w:sz w:val="24"/>
          <w:szCs w:val="24"/>
        </w:rPr>
        <w:t xml:space="preserve"> </w:t>
      </w:r>
      <w:r w:rsidRPr="00034B0B">
        <w:rPr>
          <w:rFonts w:ascii="Tahoma" w:hAnsi="Tahoma" w:cs="Tahoma"/>
          <w:b/>
          <w:sz w:val="24"/>
          <w:szCs w:val="24"/>
        </w:rPr>
        <w:t>E</w:t>
      </w:r>
      <w:r w:rsidR="00457C25" w:rsidRPr="00034B0B">
        <w:rPr>
          <w:rFonts w:ascii="Tahoma" w:hAnsi="Tahoma" w:cs="Tahoma"/>
          <w:b/>
          <w:sz w:val="24"/>
          <w:szCs w:val="24"/>
        </w:rPr>
        <w:t xml:space="preserve"> </w:t>
      </w:r>
      <w:r w:rsidRPr="00034B0B">
        <w:rPr>
          <w:rFonts w:ascii="Tahoma" w:hAnsi="Tahoma" w:cs="Tahoma"/>
          <w:b/>
          <w:sz w:val="24"/>
          <w:szCs w:val="24"/>
        </w:rPr>
        <w:t>N</w:t>
      </w:r>
      <w:r w:rsidR="00457C25" w:rsidRPr="00034B0B">
        <w:rPr>
          <w:rFonts w:ascii="Tahoma" w:hAnsi="Tahoma" w:cs="Tahoma"/>
          <w:b/>
          <w:sz w:val="24"/>
          <w:szCs w:val="24"/>
        </w:rPr>
        <w:t xml:space="preserve"> </w:t>
      </w:r>
      <w:r w:rsidRPr="00034B0B">
        <w:rPr>
          <w:rFonts w:ascii="Tahoma" w:hAnsi="Tahoma" w:cs="Tahoma"/>
          <w:b/>
          <w:sz w:val="24"/>
          <w:szCs w:val="24"/>
        </w:rPr>
        <w:t>T</w:t>
      </w:r>
      <w:r w:rsidR="00457C25" w:rsidRPr="00034B0B">
        <w:rPr>
          <w:rFonts w:ascii="Tahoma" w:hAnsi="Tahoma" w:cs="Tahoma"/>
          <w:b/>
          <w:sz w:val="24"/>
          <w:szCs w:val="24"/>
        </w:rPr>
        <w:t xml:space="preserve"> </w:t>
      </w:r>
      <w:r w:rsidRPr="00034B0B">
        <w:rPr>
          <w:rFonts w:ascii="Tahoma" w:hAnsi="Tahoma" w:cs="Tahoma"/>
          <w:b/>
          <w:sz w:val="24"/>
          <w:szCs w:val="24"/>
        </w:rPr>
        <w:t>E</w:t>
      </w:r>
      <w:r w:rsidR="00457C25" w:rsidRPr="00034B0B">
        <w:rPr>
          <w:rFonts w:ascii="Tahoma" w:hAnsi="Tahoma" w:cs="Tahoma"/>
          <w:b/>
          <w:sz w:val="24"/>
          <w:szCs w:val="24"/>
        </w:rPr>
        <w:t xml:space="preserve"> </w:t>
      </w:r>
      <w:r w:rsidRPr="00034B0B">
        <w:rPr>
          <w:rFonts w:ascii="Tahoma" w:hAnsi="Tahoma" w:cs="Tahoma"/>
          <w:b/>
          <w:sz w:val="24"/>
          <w:szCs w:val="24"/>
        </w:rPr>
        <w:t>S</w:t>
      </w:r>
    </w:p>
    <w:p w:rsidR="007F15CF" w:rsidRPr="00034B0B" w:rsidRDefault="007F15CF" w:rsidP="00034B0B">
      <w:pPr>
        <w:tabs>
          <w:tab w:val="left" w:pos="0"/>
        </w:tabs>
        <w:spacing w:line="276" w:lineRule="auto"/>
        <w:jc w:val="both"/>
        <w:rPr>
          <w:rFonts w:ascii="Tahoma" w:hAnsi="Tahoma" w:cs="Tahoma"/>
          <w:sz w:val="24"/>
          <w:szCs w:val="24"/>
        </w:rPr>
      </w:pPr>
    </w:p>
    <w:p w:rsidR="004E35FF" w:rsidRPr="00034B0B" w:rsidRDefault="004E35FF" w:rsidP="00034B0B">
      <w:pPr>
        <w:tabs>
          <w:tab w:val="left" w:pos="0"/>
        </w:tabs>
        <w:spacing w:line="276" w:lineRule="auto"/>
        <w:jc w:val="both"/>
        <w:rPr>
          <w:rFonts w:ascii="Tahoma" w:hAnsi="Tahoma" w:cs="Tahoma"/>
          <w:sz w:val="24"/>
          <w:szCs w:val="24"/>
        </w:rPr>
      </w:pPr>
      <w:r w:rsidRPr="00034B0B">
        <w:rPr>
          <w:rFonts w:ascii="Tahoma" w:hAnsi="Tahoma" w:cs="Tahoma"/>
          <w:sz w:val="24"/>
          <w:szCs w:val="24"/>
        </w:rPr>
        <w:lastRenderedPageBreak/>
        <w:t xml:space="preserve">1. Relató </w:t>
      </w:r>
      <w:r w:rsidR="00291D57" w:rsidRPr="00034B0B">
        <w:rPr>
          <w:rFonts w:ascii="Tahoma" w:hAnsi="Tahoma" w:cs="Tahoma"/>
          <w:sz w:val="24"/>
          <w:szCs w:val="24"/>
        </w:rPr>
        <w:t>el apoderado del demandante</w:t>
      </w:r>
      <w:r w:rsidRPr="00034B0B">
        <w:rPr>
          <w:rFonts w:ascii="Tahoma" w:hAnsi="Tahoma" w:cs="Tahoma"/>
          <w:sz w:val="24"/>
          <w:szCs w:val="24"/>
        </w:rPr>
        <w:t xml:space="preserve"> los hechos que admiten el siguiente resumen: </w:t>
      </w:r>
    </w:p>
    <w:p w:rsidR="004E35FF" w:rsidRPr="00034B0B" w:rsidRDefault="004E35FF" w:rsidP="00034B0B">
      <w:pPr>
        <w:tabs>
          <w:tab w:val="left" w:pos="0"/>
        </w:tabs>
        <w:spacing w:line="276" w:lineRule="auto"/>
        <w:jc w:val="both"/>
        <w:rPr>
          <w:rFonts w:ascii="Tahoma" w:hAnsi="Tahoma" w:cs="Tahoma"/>
          <w:sz w:val="24"/>
          <w:szCs w:val="24"/>
        </w:rPr>
      </w:pPr>
    </w:p>
    <w:p w:rsidR="00FD3B72" w:rsidRPr="00034B0B" w:rsidRDefault="00011D85" w:rsidP="00034B0B">
      <w:pPr>
        <w:tabs>
          <w:tab w:val="left" w:pos="0"/>
        </w:tabs>
        <w:spacing w:line="276" w:lineRule="auto"/>
        <w:jc w:val="both"/>
        <w:rPr>
          <w:rFonts w:ascii="Tahoma" w:hAnsi="Tahoma" w:cs="Tahoma"/>
          <w:sz w:val="24"/>
          <w:szCs w:val="24"/>
        </w:rPr>
      </w:pPr>
      <w:r w:rsidRPr="00034B0B">
        <w:rPr>
          <w:rFonts w:ascii="Tahoma" w:hAnsi="Tahoma" w:cs="Tahoma"/>
          <w:sz w:val="24"/>
          <w:szCs w:val="24"/>
        </w:rPr>
        <w:t xml:space="preserve">1.1 </w:t>
      </w:r>
      <w:r w:rsidR="00291D57" w:rsidRPr="00034B0B">
        <w:rPr>
          <w:rFonts w:ascii="Tahoma" w:hAnsi="Tahoma" w:cs="Tahoma"/>
          <w:sz w:val="24"/>
          <w:szCs w:val="24"/>
        </w:rPr>
        <w:t>El 27 de mayo de 2019 se diligenció ante Colpensiones formulario de determinación de pérdida de la capacidad laboral y revisión del estado de invalidez. Adem</w:t>
      </w:r>
      <w:r w:rsidR="00FD3B72" w:rsidRPr="00034B0B">
        <w:rPr>
          <w:rFonts w:ascii="Tahoma" w:hAnsi="Tahoma" w:cs="Tahoma"/>
          <w:sz w:val="24"/>
          <w:szCs w:val="24"/>
        </w:rPr>
        <w:t>ás se solicitó valorar la historia clínica ya radicada.</w:t>
      </w:r>
    </w:p>
    <w:p w:rsidR="00FD3B72" w:rsidRPr="00034B0B" w:rsidRDefault="00FD3B72" w:rsidP="00034B0B">
      <w:pPr>
        <w:tabs>
          <w:tab w:val="left" w:pos="0"/>
        </w:tabs>
        <w:spacing w:line="276" w:lineRule="auto"/>
        <w:jc w:val="both"/>
        <w:rPr>
          <w:rFonts w:ascii="Tahoma" w:hAnsi="Tahoma" w:cs="Tahoma"/>
          <w:sz w:val="24"/>
          <w:szCs w:val="24"/>
        </w:rPr>
      </w:pPr>
    </w:p>
    <w:p w:rsidR="00FD3B72" w:rsidRPr="00034B0B" w:rsidRDefault="00FD3B72" w:rsidP="00034B0B">
      <w:pPr>
        <w:tabs>
          <w:tab w:val="left" w:pos="0"/>
        </w:tabs>
        <w:spacing w:line="276" w:lineRule="auto"/>
        <w:jc w:val="both"/>
        <w:rPr>
          <w:rFonts w:ascii="Tahoma" w:hAnsi="Tahoma" w:cs="Tahoma"/>
          <w:sz w:val="24"/>
          <w:szCs w:val="24"/>
        </w:rPr>
      </w:pPr>
      <w:r w:rsidRPr="00034B0B">
        <w:rPr>
          <w:rFonts w:ascii="Tahoma" w:hAnsi="Tahoma" w:cs="Tahoma"/>
          <w:sz w:val="24"/>
          <w:szCs w:val="24"/>
        </w:rPr>
        <w:t>1.2 Por oficio del 13 de agosto de 2019, es decir pasados más de dos meses, Colpensiones solicitó aportar la historia clínica completa y actualizada</w:t>
      </w:r>
      <w:r w:rsidR="00966A2A" w:rsidRPr="00034B0B">
        <w:rPr>
          <w:rFonts w:ascii="Tahoma" w:hAnsi="Tahoma" w:cs="Tahoma"/>
          <w:sz w:val="24"/>
          <w:szCs w:val="24"/>
        </w:rPr>
        <w:t xml:space="preserve">, </w:t>
      </w:r>
      <w:r w:rsidR="00881E6E" w:rsidRPr="00034B0B">
        <w:rPr>
          <w:rFonts w:ascii="Tahoma" w:hAnsi="Tahoma" w:cs="Tahoma"/>
          <w:sz w:val="24"/>
          <w:szCs w:val="24"/>
        </w:rPr>
        <w:t xml:space="preserve">con conceptos de especialistas </w:t>
      </w:r>
      <w:r w:rsidR="00966A2A" w:rsidRPr="00034B0B">
        <w:rPr>
          <w:rFonts w:ascii="Tahoma" w:hAnsi="Tahoma" w:cs="Tahoma"/>
          <w:sz w:val="24"/>
          <w:szCs w:val="24"/>
        </w:rPr>
        <w:t>que especifiquen los diagnósticos, pronósticos y tratamientos</w:t>
      </w:r>
      <w:r w:rsidRPr="00034B0B">
        <w:rPr>
          <w:rFonts w:ascii="Tahoma" w:hAnsi="Tahoma" w:cs="Tahoma"/>
          <w:sz w:val="24"/>
          <w:szCs w:val="24"/>
        </w:rPr>
        <w:t>.</w:t>
      </w:r>
    </w:p>
    <w:p w:rsidR="00FD3B72" w:rsidRPr="00034B0B" w:rsidRDefault="00FD3B72" w:rsidP="00034B0B">
      <w:pPr>
        <w:tabs>
          <w:tab w:val="left" w:pos="0"/>
        </w:tabs>
        <w:spacing w:line="276" w:lineRule="auto"/>
        <w:jc w:val="both"/>
        <w:rPr>
          <w:rFonts w:ascii="Tahoma" w:hAnsi="Tahoma" w:cs="Tahoma"/>
          <w:sz w:val="24"/>
          <w:szCs w:val="24"/>
        </w:rPr>
      </w:pPr>
    </w:p>
    <w:p w:rsidR="00FD3B72" w:rsidRPr="00034B0B" w:rsidRDefault="00FD3B72" w:rsidP="00034B0B">
      <w:pPr>
        <w:tabs>
          <w:tab w:val="left" w:pos="0"/>
        </w:tabs>
        <w:spacing w:line="276" w:lineRule="auto"/>
        <w:jc w:val="both"/>
        <w:rPr>
          <w:rFonts w:ascii="Tahoma" w:hAnsi="Tahoma" w:cs="Tahoma"/>
          <w:sz w:val="24"/>
          <w:szCs w:val="24"/>
        </w:rPr>
      </w:pPr>
      <w:r w:rsidRPr="00034B0B">
        <w:rPr>
          <w:rFonts w:ascii="Tahoma" w:hAnsi="Tahoma" w:cs="Tahoma"/>
          <w:sz w:val="24"/>
          <w:szCs w:val="24"/>
        </w:rPr>
        <w:t>1.3 A la fecha</w:t>
      </w:r>
      <w:r w:rsidR="00881E6E" w:rsidRPr="00034B0B">
        <w:rPr>
          <w:rFonts w:ascii="Tahoma" w:hAnsi="Tahoma" w:cs="Tahoma"/>
          <w:sz w:val="24"/>
          <w:szCs w:val="24"/>
        </w:rPr>
        <w:t>,</w:t>
      </w:r>
      <w:r w:rsidRPr="00034B0B">
        <w:rPr>
          <w:rFonts w:ascii="Tahoma" w:hAnsi="Tahoma" w:cs="Tahoma"/>
          <w:sz w:val="24"/>
          <w:szCs w:val="24"/>
        </w:rPr>
        <w:t xml:space="preserve"> la entidad demandada no ha resuelto de fondo la solicitud de calificación de invalidez, desconociendo el término fijado en el artículo </w:t>
      </w:r>
      <w:r w:rsidR="00966A2A" w:rsidRPr="00034B0B">
        <w:rPr>
          <w:rFonts w:ascii="Tahoma" w:hAnsi="Tahoma" w:cs="Tahoma"/>
          <w:sz w:val="24"/>
          <w:szCs w:val="24"/>
        </w:rPr>
        <w:t xml:space="preserve">142 de la Ley </w:t>
      </w:r>
      <w:r w:rsidR="00A811B8" w:rsidRPr="00034B0B">
        <w:rPr>
          <w:rFonts w:ascii="Tahoma" w:hAnsi="Tahoma" w:cs="Tahoma"/>
          <w:sz w:val="24"/>
          <w:szCs w:val="24"/>
        </w:rPr>
        <w:t>(sic) 019 de 2012</w:t>
      </w:r>
      <w:r w:rsidR="00966A2A" w:rsidRPr="00034B0B">
        <w:rPr>
          <w:rFonts w:ascii="Tahoma" w:hAnsi="Tahoma" w:cs="Tahoma"/>
          <w:sz w:val="24"/>
          <w:szCs w:val="24"/>
        </w:rPr>
        <w:t>.</w:t>
      </w:r>
    </w:p>
    <w:p w:rsidR="00FD3B72" w:rsidRPr="00034B0B" w:rsidRDefault="00FD3B72" w:rsidP="00034B0B">
      <w:pPr>
        <w:tabs>
          <w:tab w:val="left" w:pos="0"/>
        </w:tabs>
        <w:spacing w:line="276" w:lineRule="auto"/>
        <w:jc w:val="both"/>
        <w:rPr>
          <w:rFonts w:ascii="Tahoma" w:hAnsi="Tahoma" w:cs="Tahoma"/>
          <w:sz w:val="24"/>
          <w:szCs w:val="24"/>
        </w:rPr>
      </w:pPr>
    </w:p>
    <w:p w:rsidR="00FD3B72" w:rsidRPr="00034B0B" w:rsidRDefault="00FD3B72" w:rsidP="00034B0B">
      <w:pPr>
        <w:tabs>
          <w:tab w:val="left" w:pos="0"/>
        </w:tabs>
        <w:spacing w:line="276" w:lineRule="auto"/>
        <w:jc w:val="both"/>
        <w:rPr>
          <w:rFonts w:ascii="Tahoma" w:hAnsi="Tahoma" w:cs="Tahoma"/>
          <w:sz w:val="24"/>
          <w:szCs w:val="24"/>
        </w:rPr>
      </w:pPr>
      <w:r w:rsidRPr="00034B0B">
        <w:rPr>
          <w:rFonts w:ascii="Tahoma" w:hAnsi="Tahoma" w:cs="Tahoma"/>
          <w:sz w:val="24"/>
          <w:szCs w:val="24"/>
        </w:rPr>
        <w:t>2. Considera lesionados los derechos de petición, ig</w:t>
      </w:r>
      <w:r w:rsidR="00865CAB" w:rsidRPr="00034B0B">
        <w:rPr>
          <w:rFonts w:ascii="Tahoma" w:hAnsi="Tahoma" w:cs="Tahoma"/>
          <w:sz w:val="24"/>
          <w:szCs w:val="24"/>
        </w:rPr>
        <w:t>ualdad, seguridad social,</w:t>
      </w:r>
      <w:r w:rsidRPr="00034B0B">
        <w:rPr>
          <w:rFonts w:ascii="Tahoma" w:hAnsi="Tahoma" w:cs="Tahoma"/>
          <w:sz w:val="24"/>
          <w:szCs w:val="24"/>
        </w:rPr>
        <w:t xml:space="preserve"> debi</w:t>
      </w:r>
      <w:r w:rsidR="00E976A4" w:rsidRPr="00034B0B">
        <w:rPr>
          <w:rFonts w:ascii="Tahoma" w:hAnsi="Tahoma" w:cs="Tahoma"/>
          <w:sz w:val="24"/>
          <w:szCs w:val="24"/>
        </w:rPr>
        <w:t xml:space="preserve">do proceso y de las personas </w:t>
      </w:r>
      <w:r w:rsidRPr="00034B0B">
        <w:rPr>
          <w:rFonts w:ascii="Tahoma" w:hAnsi="Tahoma" w:cs="Tahoma"/>
          <w:sz w:val="24"/>
          <w:szCs w:val="24"/>
        </w:rPr>
        <w:t>“disminuidas físicamente”. Para su protección, solicita se ordene a Colpensiones</w:t>
      </w:r>
      <w:r w:rsidR="0015565B" w:rsidRPr="00034B0B">
        <w:rPr>
          <w:rFonts w:ascii="Tahoma" w:hAnsi="Tahoma" w:cs="Tahoma"/>
          <w:sz w:val="24"/>
          <w:szCs w:val="24"/>
        </w:rPr>
        <w:t>: a)</w:t>
      </w:r>
      <w:r w:rsidR="00865CAB" w:rsidRPr="00034B0B">
        <w:rPr>
          <w:rFonts w:ascii="Tahoma" w:hAnsi="Tahoma" w:cs="Tahoma"/>
          <w:sz w:val="24"/>
          <w:szCs w:val="24"/>
        </w:rPr>
        <w:t xml:space="preserve"> resolver</w:t>
      </w:r>
      <w:r w:rsidR="00E976A4" w:rsidRPr="00034B0B">
        <w:rPr>
          <w:rFonts w:ascii="Tahoma" w:hAnsi="Tahoma" w:cs="Tahoma"/>
          <w:sz w:val="24"/>
          <w:szCs w:val="24"/>
        </w:rPr>
        <w:t xml:space="preserve"> de fondo la petición presentada</w:t>
      </w:r>
      <w:r w:rsidR="00865CAB" w:rsidRPr="00034B0B">
        <w:rPr>
          <w:rFonts w:ascii="Tahoma" w:hAnsi="Tahoma" w:cs="Tahoma"/>
          <w:sz w:val="24"/>
          <w:szCs w:val="24"/>
        </w:rPr>
        <w:t xml:space="preserve"> el 27 </w:t>
      </w:r>
      <w:r w:rsidR="0015565B" w:rsidRPr="00034B0B">
        <w:rPr>
          <w:rFonts w:ascii="Tahoma" w:hAnsi="Tahoma" w:cs="Tahoma"/>
          <w:sz w:val="24"/>
          <w:szCs w:val="24"/>
        </w:rPr>
        <w:t xml:space="preserve">de mayo de 2019; b) asignar cita para la valoración de la invalidez y posteriormente </w:t>
      </w:r>
      <w:r w:rsidRPr="00034B0B">
        <w:rPr>
          <w:rFonts w:ascii="Tahoma" w:hAnsi="Tahoma" w:cs="Tahoma"/>
          <w:sz w:val="24"/>
          <w:szCs w:val="24"/>
        </w:rPr>
        <w:t>emitir el dictamen</w:t>
      </w:r>
      <w:r w:rsidR="0015565B" w:rsidRPr="00034B0B">
        <w:rPr>
          <w:rFonts w:ascii="Tahoma" w:hAnsi="Tahoma" w:cs="Tahoma"/>
          <w:sz w:val="24"/>
          <w:szCs w:val="24"/>
        </w:rPr>
        <w:t xml:space="preserve"> de pérdida de la capacidad laboral</w:t>
      </w:r>
      <w:r w:rsidRPr="00034B0B">
        <w:rPr>
          <w:rFonts w:ascii="Tahoma" w:hAnsi="Tahoma" w:cs="Tahoma"/>
          <w:sz w:val="24"/>
          <w:szCs w:val="24"/>
        </w:rPr>
        <w:t xml:space="preserve"> y</w:t>
      </w:r>
      <w:r w:rsidR="0015565B" w:rsidRPr="00034B0B">
        <w:rPr>
          <w:rFonts w:ascii="Tahoma" w:hAnsi="Tahoma" w:cs="Tahoma"/>
          <w:sz w:val="24"/>
          <w:szCs w:val="24"/>
        </w:rPr>
        <w:t xml:space="preserve"> c)</w:t>
      </w:r>
      <w:r w:rsidRPr="00034B0B">
        <w:rPr>
          <w:rFonts w:ascii="Tahoma" w:hAnsi="Tahoma" w:cs="Tahoma"/>
          <w:sz w:val="24"/>
          <w:szCs w:val="24"/>
        </w:rPr>
        <w:t xml:space="preserve"> de ser necesario realizar otros exámenes, sea esa entidad la que asuma la carga de practicarlos.</w:t>
      </w:r>
    </w:p>
    <w:p w:rsidR="00FD3B72" w:rsidRPr="00034B0B" w:rsidRDefault="00FD3B72" w:rsidP="00034B0B">
      <w:pPr>
        <w:tabs>
          <w:tab w:val="left" w:pos="0"/>
        </w:tabs>
        <w:spacing w:line="276" w:lineRule="auto"/>
        <w:jc w:val="both"/>
        <w:rPr>
          <w:rFonts w:ascii="Tahoma" w:hAnsi="Tahoma" w:cs="Tahoma"/>
          <w:sz w:val="24"/>
          <w:szCs w:val="24"/>
          <w:lang w:val="es-CO"/>
        </w:rPr>
      </w:pPr>
    </w:p>
    <w:p w:rsidR="00FD3B72" w:rsidRPr="00034B0B" w:rsidRDefault="00FD3B72" w:rsidP="00034B0B">
      <w:pPr>
        <w:tabs>
          <w:tab w:val="left" w:pos="0"/>
        </w:tabs>
        <w:spacing w:line="276" w:lineRule="auto"/>
        <w:jc w:val="both"/>
        <w:rPr>
          <w:rFonts w:ascii="Tahoma" w:hAnsi="Tahoma" w:cs="Tahoma"/>
          <w:b/>
          <w:sz w:val="24"/>
          <w:szCs w:val="24"/>
        </w:rPr>
      </w:pPr>
      <w:r w:rsidRPr="00034B0B">
        <w:rPr>
          <w:rFonts w:ascii="Tahoma" w:hAnsi="Tahoma" w:cs="Tahoma"/>
          <w:b/>
          <w:sz w:val="24"/>
          <w:szCs w:val="24"/>
        </w:rPr>
        <w:t>A C T U A C I Ó N   P R O C E S A L</w:t>
      </w:r>
    </w:p>
    <w:p w:rsidR="00FD3B72" w:rsidRPr="00034B0B" w:rsidRDefault="00FD3B72" w:rsidP="00034B0B">
      <w:pPr>
        <w:tabs>
          <w:tab w:val="left" w:pos="0"/>
        </w:tabs>
        <w:spacing w:line="276" w:lineRule="auto"/>
        <w:jc w:val="both"/>
        <w:rPr>
          <w:rFonts w:ascii="Tahoma" w:hAnsi="Tahoma" w:cs="Tahoma"/>
          <w:sz w:val="24"/>
          <w:szCs w:val="24"/>
        </w:rPr>
      </w:pPr>
    </w:p>
    <w:p w:rsidR="0015565B" w:rsidRPr="00034B0B" w:rsidRDefault="00FD3B72" w:rsidP="00034B0B">
      <w:pPr>
        <w:tabs>
          <w:tab w:val="left" w:pos="0"/>
        </w:tabs>
        <w:spacing w:line="276" w:lineRule="auto"/>
        <w:jc w:val="both"/>
        <w:rPr>
          <w:rFonts w:ascii="Tahoma" w:hAnsi="Tahoma" w:cs="Tahoma"/>
          <w:sz w:val="24"/>
          <w:szCs w:val="24"/>
        </w:rPr>
      </w:pPr>
      <w:r w:rsidRPr="00034B0B">
        <w:rPr>
          <w:rFonts w:ascii="Tahoma" w:hAnsi="Tahoma" w:cs="Tahoma"/>
          <w:sz w:val="24"/>
          <w:szCs w:val="24"/>
        </w:rPr>
        <w:t xml:space="preserve">1. Por auto del pasado </w:t>
      </w:r>
      <w:r w:rsidR="0015565B" w:rsidRPr="00034B0B">
        <w:rPr>
          <w:rFonts w:ascii="Tahoma" w:hAnsi="Tahoma" w:cs="Tahoma"/>
          <w:sz w:val="24"/>
          <w:szCs w:val="24"/>
        </w:rPr>
        <w:t>16 de septiembre</w:t>
      </w:r>
      <w:r w:rsidRPr="00034B0B">
        <w:rPr>
          <w:rFonts w:ascii="Tahoma" w:hAnsi="Tahoma" w:cs="Tahoma"/>
          <w:sz w:val="24"/>
          <w:szCs w:val="24"/>
        </w:rPr>
        <w:t xml:space="preserve"> se admitió la acción y se ordenó vincular a los </w:t>
      </w:r>
      <w:r w:rsidR="0015565B" w:rsidRPr="00034B0B">
        <w:rPr>
          <w:rFonts w:ascii="Tahoma" w:hAnsi="Tahoma" w:cs="Tahoma"/>
          <w:sz w:val="24"/>
          <w:szCs w:val="24"/>
        </w:rPr>
        <w:t>Subdirectores de Determinación y a los Directores de Prestaciones Económicas, de Medicina Laboral, de Atención y Servicios y de Acciones Constitucionales de Colpensiones y al representante legal de Asalud Ltda.</w:t>
      </w:r>
      <w:r w:rsidR="00881E6E" w:rsidRPr="00034B0B">
        <w:rPr>
          <w:rFonts w:ascii="Tahoma" w:hAnsi="Tahoma" w:cs="Tahoma"/>
          <w:sz w:val="24"/>
          <w:szCs w:val="24"/>
        </w:rPr>
        <w:t>, entidades que guardaron silencio dentro del término que se les concedió para que se pronunciaran.</w:t>
      </w:r>
    </w:p>
    <w:p w:rsidR="0015565B" w:rsidRPr="00034B0B" w:rsidRDefault="0015565B" w:rsidP="00034B0B">
      <w:pPr>
        <w:tabs>
          <w:tab w:val="left" w:pos="0"/>
        </w:tabs>
        <w:spacing w:line="276" w:lineRule="auto"/>
        <w:jc w:val="both"/>
        <w:rPr>
          <w:rFonts w:ascii="Tahoma" w:hAnsi="Tahoma" w:cs="Tahoma"/>
          <w:sz w:val="24"/>
          <w:szCs w:val="24"/>
        </w:rPr>
      </w:pPr>
    </w:p>
    <w:p w:rsidR="005C5271" w:rsidRPr="00034B0B" w:rsidRDefault="00881E6E" w:rsidP="00034B0B">
      <w:pPr>
        <w:tabs>
          <w:tab w:val="left" w:pos="0"/>
        </w:tabs>
        <w:spacing w:line="276" w:lineRule="auto"/>
        <w:jc w:val="both"/>
        <w:rPr>
          <w:rFonts w:ascii="Tahoma" w:hAnsi="Tahoma" w:cs="Tahoma"/>
          <w:sz w:val="24"/>
          <w:szCs w:val="24"/>
        </w:rPr>
      </w:pPr>
      <w:r w:rsidRPr="00034B0B">
        <w:rPr>
          <w:rFonts w:ascii="Tahoma" w:hAnsi="Tahoma" w:cs="Tahoma"/>
          <w:sz w:val="24"/>
          <w:szCs w:val="24"/>
        </w:rPr>
        <w:t xml:space="preserve">2. Se puso fin </w:t>
      </w:r>
      <w:r w:rsidR="00FD3B72" w:rsidRPr="00034B0B">
        <w:rPr>
          <w:rFonts w:ascii="Tahoma" w:hAnsi="Tahoma" w:cs="Tahoma"/>
          <w:sz w:val="24"/>
          <w:szCs w:val="24"/>
        </w:rPr>
        <w:t xml:space="preserve">a la instancia con sentencia del </w:t>
      </w:r>
      <w:r w:rsidR="005C5271" w:rsidRPr="00034B0B">
        <w:rPr>
          <w:rFonts w:ascii="Tahoma" w:hAnsi="Tahoma" w:cs="Tahoma"/>
          <w:sz w:val="24"/>
          <w:szCs w:val="24"/>
        </w:rPr>
        <w:t>24 de septiembre</w:t>
      </w:r>
      <w:r w:rsidR="00FD3B72" w:rsidRPr="00034B0B">
        <w:rPr>
          <w:rFonts w:ascii="Tahoma" w:hAnsi="Tahoma" w:cs="Tahoma"/>
          <w:sz w:val="24"/>
          <w:szCs w:val="24"/>
        </w:rPr>
        <w:t xml:space="preserve"> último</w:t>
      </w:r>
      <w:r w:rsidRPr="00034B0B">
        <w:rPr>
          <w:rFonts w:ascii="Tahoma" w:hAnsi="Tahoma" w:cs="Tahoma"/>
          <w:sz w:val="24"/>
          <w:szCs w:val="24"/>
        </w:rPr>
        <w:t>,</w:t>
      </w:r>
      <w:r w:rsidR="00FD3B72" w:rsidRPr="00034B0B">
        <w:rPr>
          <w:rFonts w:ascii="Tahoma" w:hAnsi="Tahoma" w:cs="Tahoma"/>
          <w:sz w:val="24"/>
          <w:szCs w:val="24"/>
        </w:rPr>
        <w:t xml:space="preserve"> </w:t>
      </w:r>
      <w:r w:rsidR="005C5271" w:rsidRPr="00034B0B">
        <w:rPr>
          <w:rFonts w:ascii="Tahoma" w:hAnsi="Tahoma" w:cs="Tahoma"/>
          <w:sz w:val="24"/>
          <w:szCs w:val="24"/>
        </w:rPr>
        <w:t>en la que se negó el amparo solicitado.</w:t>
      </w:r>
    </w:p>
    <w:p w:rsidR="005C5271" w:rsidRPr="00034B0B" w:rsidRDefault="005C5271" w:rsidP="00034B0B">
      <w:pPr>
        <w:tabs>
          <w:tab w:val="left" w:pos="0"/>
        </w:tabs>
        <w:spacing w:line="276" w:lineRule="auto"/>
        <w:jc w:val="both"/>
        <w:rPr>
          <w:rFonts w:ascii="Tahoma" w:hAnsi="Tahoma" w:cs="Tahoma"/>
          <w:sz w:val="24"/>
          <w:szCs w:val="24"/>
        </w:rPr>
      </w:pPr>
    </w:p>
    <w:p w:rsidR="009C1917" w:rsidRPr="00034B0B" w:rsidRDefault="005C5271" w:rsidP="00034B0B">
      <w:pPr>
        <w:tabs>
          <w:tab w:val="left" w:pos="0"/>
        </w:tabs>
        <w:spacing w:line="276" w:lineRule="auto"/>
        <w:jc w:val="both"/>
        <w:rPr>
          <w:rFonts w:ascii="Tahoma" w:hAnsi="Tahoma" w:cs="Tahoma"/>
          <w:sz w:val="24"/>
          <w:szCs w:val="24"/>
        </w:rPr>
      </w:pPr>
      <w:r w:rsidRPr="00034B0B">
        <w:rPr>
          <w:rFonts w:ascii="Tahoma" w:hAnsi="Tahoma" w:cs="Tahoma"/>
          <w:sz w:val="24"/>
          <w:szCs w:val="24"/>
        </w:rPr>
        <w:t>Para así decidir, la funcionaria</w:t>
      </w:r>
      <w:r w:rsidR="00881E6E" w:rsidRPr="00034B0B">
        <w:rPr>
          <w:rFonts w:ascii="Tahoma" w:hAnsi="Tahoma" w:cs="Tahoma"/>
          <w:sz w:val="24"/>
          <w:szCs w:val="24"/>
        </w:rPr>
        <w:t xml:space="preserve"> de primera instancia</w:t>
      </w:r>
      <w:r w:rsidRPr="00034B0B">
        <w:rPr>
          <w:rFonts w:ascii="Tahoma" w:hAnsi="Tahoma" w:cs="Tahoma"/>
          <w:sz w:val="24"/>
          <w:szCs w:val="24"/>
        </w:rPr>
        <w:t xml:space="preserve"> consideró que</w:t>
      </w:r>
      <w:r w:rsidR="00E17098" w:rsidRPr="00034B0B">
        <w:rPr>
          <w:rFonts w:ascii="Tahoma" w:hAnsi="Tahoma" w:cs="Tahoma"/>
          <w:sz w:val="24"/>
          <w:szCs w:val="24"/>
        </w:rPr>
        <w:t xml:space="preserve"> </w:t>
      </w:r>
      <w:r w:rsidR="00AB33CC" w:rsidRPr="00034B0B">
        <w:rPr>
          <w:rFonts w:ascii="Tahoma" w:hAnsi="Tahoma" w:cs="Tahoma"/>
          <w:sz w:val="24"/>
          <w:szCs w:val="24"/>
        </w:rPr>
        <w:t>el requerimiento</w:t>
      </w:r>
      <w:r w:rsidR="00E17098" w:rsidRPr="00034B0B">
        <w:rPr>
          <w:rFonts w:ascii="Tahoma" w:hAnsi="Tahoma" w:cs="Tahoma"/>
          <w:sz w:val="24"/>
          <w:szCs w:val="24"/>
        </w:rPr>
        <w:t xml:space="preserve"> de la entidad demandada para que se aporte la historia clínica </w:t>
      </w:r>
      <w:r w:rsidR="00AB33CC" w:rsidRPr="00034B0B">
        <w:rPr>
          <w:rFonts w:ascii="Tahoma" w:hAnsi="Tahoma" w:cs="Tahoma"/>
          <w:sz w:val="24"/>
          <w:szCs w:val="24"/>
        </w:rPr>
        <w:t>completa y actualizada no constituye una exigencia caprichosa</w:t>
      </w:r>
      <w:r w:rsidR="00595130" w:rsidRPr="00034B0B">
        <w:rPr>
          <w:rFonts w:ascii="Tahoma" w:hAnsi="Tahoma" w:cs="Tahoma"/>
          <w:sz w:val="24"/>
          <w:szCs w:val="24"/>
        </w:rPr>
        <w:t xml:space="preserve"> o dirigida a obstaculiza</w:t>
      </w:r>
      <w:r w:rsidR="00881E6E" w:rsidRPr="00034B0B">
        <w:rPr>
          <w:rFonts w:ascii="Tahoma" w:hAnsi="Tahoma" w:cs="Tahoma"/>
          <w:sz w:val="24"/>
          <w:szCs w:val="24"/>
        </w:rPr>
        <w:t xml:space="preserve">r las pretensiones de la actora; </w:t>
      </w:r>
      <w:r w:rsidR="00595130" w:rsidRPr="00034B0B">
        <w:rPr>
          <w:rFonts w:ascii="Tahoma" w:hAnsi="Tahoma" w:cs="Tahoma"/>
          <w:sz w:val="24"/>
          <w:szCs w:val="24"/>
        </w:rPr>
        <w:t>por el contrario</w:t>
      </w:r>
      <w:r w:rsidR="00881E6E" w:rsidRPr="00034B0B">
        <w:rPr>
          <w:rFonts w:ascii="Tahoma" w:hAnsi="Tahoma" w:cs="Tahoma"/>
          <w:sz w:val="24"/>
          <w:szCs w:val="24"/>
        </w:rPr>
        <w:t>,</w:t>
      </w:r>
      <w:r w:rsidR="00595130" w:rsidRPr="00034B0B">
        <w:rPr>
          <w:rFonts w:ascii="Tahoma" w:hAnsi="Tahoma" w:cs="Tahoma"/>
          <w:sz w:val="24"/>
          <w:szCs w:val="24"/>
        </w:rPr>
        <w:t xml:space="preserve"> lo que procura es contar con los insumos suficientes para</w:t>
      </w:r>
      <w:r w:rsidR="00AB33CC" w:rsidRPr="00034B0B">
        <w:rPr>
          <w:rFonts w:ascii="Tahoma" w:hAnsi="Tahoma" w:cs="Tahoma"/>
          <w:sz w:val="24"/>
          <w:szCs w:val="24"/>
        </w:rPr>
        <w:t xml:space="preserve"> </w:t>
      </w:r>
      <w:r w:rsidR="002E6EA4" w:rsidRPr="00034B0B">
        <w:rPr>
          <w:rFonts w:ascii="Tahoma" w:hAnsi="Tahoma" w:cs="Tahoma"/>
          <w:sz w:val="24"/>
          <w:szCs w:val="24"/>
        </w:rPr>
        <w:t>establecer lo relativo a la disminución de la capacidad laboral</w:t>
      </w:r>
      <w:r w:rsidR="00513F60" w:rsidRPr="00034B0B">
        <w:rPr>
          <w:rFonts w:ascii="Tahoma" w:hAnsi="Tahoma" w:cs="Tahoma"/>
          <w:sz w:val="24"/>
          <w:szCs w:val="24"/>
        </w:rPr>
        <w:t>; aunque la accionante considera que la historia clínica que aportó al momento de solicitar la valoración es suficiente para establecer su estado de invalidez, lo cierto es que ello solo puede ser determinado por el médico laboral</w:t>
      </w:r>
      <w:r w:rsidR="009C1917" w:rsidRPr="00034B0B">
        <w:rPr>
          <w:rFonts w:ascii="Tahoma" w:hAnsi="Tahoma" w:cs="Tahoma"/>
          <w:sz w:val="24"/>
          <w:szCs w:val="24"/>
        </w:rPr>
        <w:t xml:space="preserve">, tal como ocurrió en este caso. Si bien </w:t>
      </w:r>
      <w:r w:rsidR="006745CD" w:rsidRPr="00034B0B">
        <w:rPr>
          <w:rFonts w:ascii="Tahoma" w:hAnsi="Tahoma" w:cs="Tahoma"/>
          <w:sz w:val="24"/>
          <w:szCs w:val="24"/>
        </w:rPr>
        <w:t>la citada señora, al parecer, carece de los recursos económicos para sufragar de manera particular los exámenes requeridos, ello no es suficiente para determinar un estado de debilidad manifiesta, pues tiene la posibilidad de acudir a su EPS para que allí se ordene la práctica de esos servicios de salud.</w:t>
      </w:r>
    </w:p>
    <w:p w:rsidR="00B40674" w:rsidRPr="00034B0B" w:rsidRDefault="00B40674" w:rsidP="00034B0B">
      <w:pPr>
        <w:tabs>
          <w:tab w:val="left" w:pos="0"/>
        </w:tabs>
        <w:spacing w:line="276" w:lineRule="auto"/>
        <w:jc w:val="both"/>
        <w:rPr>
          <w:rFonts w:ascii="Tahoma" w:hAnsi="Tahoma" w:cs="Tahoma"/>
          <w:sz w:val="24"/>
          <w:szCs w:val="24"/>
        </w:rPr>
      </w:pPr>
    </w:p>
    <w:p w:rsidR="00592313" w:rsidRPr="00034B0B" w:rsidRDefault="00B40674" w:rsidP="00034B0B">
      <w:pPr>
        <w:tabs>
          <w:tab w:val="left" w:pos="0"/>
        </w:tabs>
        <w:spacing w:line="276" w:lineRule="auto"/>
        <w:jc w:val="both"/>
        <w:rPr>
          <w:rFonts w:ascii="Tahoma" w:hAnsi="Tahoma" w:cs="Tahoma"/>
          <w:sz w:val="24"/>
          <w:szCs w:val="24"/>
        </w:rPr>
      </w:pPr>
      <w:r w:rsidRPr="00034B0B">
        <w:rPr>
          <w:rFonts w:ascii="Tahoma" w:hAnsi="Tahoma" w:cs="Tahoma"/>
          <w:sz w:val="24"/>
          <w:szCs w:val="24"/>
        </w:rPr>
        <w:lastRenderedPageBreak/>
        <w:t>3. Esa decisión fue impugnada por el apoderado de la demandante</w:t>
      </w:r>
      <w:r w:rsidR="00592313" w:rsidRPr="00034B0B">
        <w:rPr>
          <w:rFonts w:ascii="Tahoma" w:hAnsi="Tahoma" w:cs="Tahoma"/>
          <w:sz w:val="24"/>
          <w:szCs w:val="24"/>
        </w:rPr>
        <w:t>, con sustento en que la funcionaria de conocimiento desconoció el artículo 34 del Decreto 1352 de 2013 que establece que las valoraciones médicas necesarias para determinar la pérdida de la capacidad laboral, serán cubiertas por las administradoras del sistema de pensiones. De manera que en este caso le corresponde a Colpensiones asumir esa carga, máxime que la actora carece de ingresos económicos que le permitan sufragar esos gastos de forma particular</w:t>
      </w:r>
      <w:r w:rsidR="00310D24" w:rsidRPr="00034B0B">
        <w:rPr>
          <w:rFonts w:ascii="Tahoma" w:hAnsi="Tahoma" w:cs="Tahoma"/>
          <w:sz w:val="24"/>
          <w:szCs w:val="24"/>
        </w:rPr>
        <w:t>. Así mismo</w:t>
      </w:r>
      <w:r w:rsidR="009A396E" w:rsidRPr="00034B0B">
        <w:rPr>
          <w:rFonts w:ascii="Tahoma" w:hAnsi="Tahoma" w:cs="Tahoma"/>
          <w:sz w:val="24"/>
          <w:szCs w:val="24"/>
        </w:rPr>
        <w:t xml:space="preserve"> en la historia clínica que aportó se relacionan todos los padecimientos que la aquejan y al tratarse de enfermedades progresivas existe la posibilidad de existir cambios dentro de esa historia, empero “aún así ha</w:t>
      </w:r>
      <w:r w:rsidR="00310D24" w:rsidRPr="00034B0B">
        <w:rPr>
          <w:rFonts w:ascii="Tahoma" w:hAnsi="Tahoma" w:cs="Tahoma"/>
          <w:sz w:val="24"/>
          <w:szCs w:val="24"/>
        </w:rPr>
        <w:t>y</w:t>
      </w:r>
      <w:r w:rsidR="009A396E" w:rsidRPr="00034B0B">
        <w:rPr>
          <w:rFonts w:ascii="Tahoma" w:hAnsi="Tahoma" w:cs="Tahoma"/>
          <w:sz w:val="24"/>
          <w:szCs w:val="24"/>
        </w:rPr>
        <w:t xml:space="preserve"> material suficiente para dar una calificación integral”</w:t>
      </w:r>
      <w:r w:rsidR="00592313" w:rsidRPr="00034B0B">
        <w:rPr>
          <w:rFonts w:ascii="Tahoma" w:hAnsi="Tahoma" w:cs="Tahoma"/>
          <w:sz w:val="24"/>
          <w:szCs w:val="24"/>
        </w:rPr>
        <w:t>.</w:t>
      </w:r>
    </w:p>
    <w:p w:rsidR="009A396E" w:rsidRPr="00034B0B" w:rsidRDefault="009A396E" w:rsidP="00034B0B">
      <w:pPr>
        <w:tabs>
          <w:tab w:val="left" w:pos="0"/>
        </w:tabs>
        <w:spacing w:line="276" w:lineRule="auto"/>
        <w:jc w:val="both"/>
        <w:rPr>
          <w:rFonts w:ascii="Tahoma" w:hAnsi="Tahoma" w:cs="Tahoma"/>
          <w:sz w:val="24"/>
          <w:szCs w:val="24"/>
        </w:rPr>
      </w:pPr>
    </w:p>
    <w:p w:rsidR="009A396E" w:rsidRPr="00034B0B" w:rsidRDefault="009A396E" w:rsidP="00034B0B">
      <w:pPr>
        <w:tabs>
          <w:tab w:val="left" w:pos="0"/>
        </w:tabs>
        <w:spacing w:line="276" w:lineRule="auto"/>
        <w:jc w:val="both"/>
        <w:rPr>
          <w:rFonts w:ascii="Tahoma" w:hAnsi="Tahoma" w:cs="Tahoma"/>
          <w:sz w:val="24"/>
          <w:szCs w:val="24"/>
        </w:rPr>
      </w:pPr>
      <w:r w:rsidRPr="00034B0B">
        <w:rPr>
          <w:rFonts w:ascii="Tahoma" w:hAnsi="Tahoma" w:cs="Tahoma"/>
          <w:sz w:val="24"/>
          <w:szCs w:val="24"/>
        </w:rPr>
        <w:t>Solicita se revoque el fallo de primera instancia y en su lugar se conceda el amparo a los derechos invocados.</w:t>
      </w:r>
    </w:p>
    <w:p w:rsidR="009A396E" w:rsidRPr="00034B0B" w:rsidRDefault="009A396E" w:rsidP="00034B0B">
      <w:pPr>
        <w:tabs>
          <w:tab w:val="left" w:pos="0"/>
        </w:tabs>
        <w:spacing w:line="276" w:lineRule="auto"/>
        <w:jc w:val="both"/>
        <w:rPr>
          <w:rFonts w:ascii="Tahoma" w:hAnsi="Tahoma" w:cs="Tahoma"/>
          <w:sz w:val="24"/>
          <w:szCs w:val="24"/>
        </w:rPr>
      </w:pPr>
    </w:p>
    <w:p w:rsidR="00B40674" w:rsidRPr="00034B0B" w:rsidRDefault="00B40674" w:rsidP="00034B0B">
      <w:pPr>
        <w:tabs>
          <w:tab w:val="left" w:pos="0"/>
        </w:tabs>
        <w:spacing w:line="276" w:lineRule="auto"/>
        <w:jc w:val="both"/>
        <w:rPr>
          <w:rFonts w:ascii="Tahoma" w:hAnsi="Tahoma" w:cs="Tahoma"/>
          <w:sz w:val="24"/>
          <w:szCs w:val="24"/>
        </w:rPr>
      </w:pPr>
      <w:r w:rsidRPr="00034B0B">
        <w:rPr>
          <w:rFonts w:ascii="Tahoma" w:hAnsi="Tahoma" w:cs="Tahoma"/>
          <w:sz w:val="24"/>
          <w:szCs w:val="24"/>
        </w:rPr>
        <w:t>4</w:t>
      </w:r>
      <w:r w:rsidR="009A396E" w:rsidRPr="00034B0B">
        <w:rPr>
          <w:rFonts w:ascii="Tahoma" w:hAnsi="Tahoma" w:cs="Tahoma"/>
          <w:sz w:val="24"/>
          <w:szCs w:val="24"/>
        </w:rPr>
        <w:t>.</w:t>
      </w:r>
      <w:r w:rsidRPr="00034B0B">
        <w:rPr>
          <w:rFonts w:ascii="Tahoma" w:hAnsi="Tahoma" w:cs="Tahoma"/>
          <w:sz w:val="24"/>
          <w:szCs w:val="24"/>
        </w:rPr>
        <w:t xml:space="preserve"> El 9</w:t>
      </w:r>
      <w:r w:rsidR="009A396E" w:rsidRPr="00034B0B">
        <w:rPr>
          <w:rFonts w:ascii="Tahoma" w:hAnsi="Tahoma" w:cs="Tahoma"/>
          <w:sz w:val="24"/>
          <w:szCs w:val="24"/>
        </w:rPr>
        <w:t xml:space="preserve"> de diciembre pasado, el mismo </w:t>
      </w:r>
      <w:r w:rsidRPr="00034B0B">
        <w:rPr>
          <w:rFonts w:ascii="Tahoma" w:hAnsi="Tahoma" w:cs="Tahoma"/>
          <w:sz w:val="24"/>
          <w:szCs w:val="24"/>
        </w:rPr>
        <w:t xml:space="preserve">profesional solicitó al juzgado </w:t>
      </w:r>
      <w:r w:rsidR="009A396E" w:rsidRPr="00034B0B">
        <w:rPr>
          <w:rFonts w:ascii="Tahoma" w:hAnsi="Tahoma" w:cs="Tahoma"/>
          <w:sz w:val="24"/>
          <w:szCs w:val="24"/>
        </w:rPr>
        <w:t>conceder el citado recurso</w:t>
      </w:r>
      <w:r w:rsidRPr="00034B0B">
        <w:rPr>
          <w:rFonts w:ascii="Tahoma" w:hAnsi="Tahoma" w:cs="Tahoma"/>
          <w:sz w:val="24"/>
          <w:szCs w:val="24"/>
        </w:rPr>
        <w:t>. Allegó con ese escrito pantallazo en el que se evidencia el envió</w:t>
      </w:r>
      <w:r w:rsidR="009A396E" w:rsidRPr="00034B0B">
        <w:rPr>
          <w:rFonts w:ascii="Tahoma" w:hAnsi="Tahoma" w:cs="Tahoma"/>
          <w:sz w:val="24"/>
          <w:szCs w:val="24"/>
        </w:rPr>
        <w:t xml:space="preserve"> </w:t>
      </w:r>
      <w:r w:rsidRPr="00034B0B">
        <w:rPr>
          <w:rFonts w:ascii="Tahoma" w:hAnsi="Tahoma" w:cs="Tahoma"/>
          <w:sz w:val="24"/>
          <w:szCs w:val="24"/>
        </w:rPr>
        <w:t>de l</w:t>
      </w:r>
      <w:r w:rsidR="009A396E" w:rsidRPr="00034B0B">
        <w:rPr>
          <w:rFonts w:ascii="Tahoma" w:hAnsi="Tahoma" w:cs="Tahoma"/>
          <w:sz w:val="24"/>
          <w:szCs w:val="24"/>
        </w:rPr>
        <w:t>a impugnación</w:t>
      </w:r>
      <w:r w:rsidRPr="00034B0B">
        <w:rPr>
          <w:rFonts w:ascii="Tahoma" w:hAnsi="Tahoma" w:cs="Tahoma"/>
          <w:sz w:val="24"/>
          <w:szCs w:val="24"/>
        </w:rPr>
        <w:t>.</w:t>
      </w:r>
    </w:p>
    <w:p w:rsidR="00B40674" w:rsidRPr="00034B0B" w:rsidRDefault="00B40674" w:rsidP="00034B0B">
      <w:pPr>
        <w:tabs>
          <w:tab w:val="left" w:pos="0"/>
        </w:tabs>
        <w:spacing w:line="276" w:lineRule="auto"/>
        <w:jc w:val="both"/>
        <w:rPr>
          <w:rFonts w:ascii="Tahoma" w:hAnsi="Tahoma" w:cs="Tahoma"/>
          <w:sz w:val="24"/>
          <w:szCs w:val="24"/>
        </w:rPr>
      </w:pPr>
    </w:p>
    <w:p w:rsidR="00B40674" w:rsidRPr="00034B0B" w:rsidRDefault="00B40674" w:rsidP="00034B0B">
      <w:pPr>
        <w:tabs>
          <w:tab w:val="left" w:pos="0"/>
        </w:tabs>
        <w:spacing w:line="276" w:lineRule="auto"/>
        <w:jc w:val="both"/>
        <w:rPr>
          <w:rFonts w:ascii="Tahoma" w:hAnsi="Tahoma" w:cs="Tahoma"/>
          <w:sz w:val="24"/>
          <w:szCs w:val="24"/>
        </w:rPr>
      </w:pPr>
      <w:r w:rsidRPr="00034B0B">
        <w:rPr>
          <w:rFonts w:ascii="Tahoma" w:hAnsi="Tahoma" w:cs="Tahoma"/>
          <w:sz w:val="24"/>
          <w:szCs w:val="24"/>
        </w:rPr>
        <w:t>5</w:t>
      </w:r>
      <w:r w:rsidR="009A396E" w:rsidRPr="00034B0B">
        <w:rPr>
          <w:rFonts w:ascii="Tahoma" w:hAnsi="Tahoma" w:cs="Tahoma"/>
          <w:sz w:val="24"/>
          <w:szCs w:val="24"/>
        </w:rPr>
        <w:t xml:space="preserve">. </w:t>
      </w:r>
      <w:r w:rsidR="007543F9" w:rsidRPr="00034B0B">
        <w:rPr>
          <w:rFonts w:ascii="Tahoma" w:hAnsi="Tahoma" w:cs="Tahoma"/>
          <w:sz w:val="24"/>
          <w:szCs w:val="24"/>
        </w:rPr>
        <w:t>Por auto de esa misma fecha la funcionaria de primera instancia resolvió no dar trámite a la impugnación porque ese recurso no arribó como mensaje independiente a la bandeja de entrada del correo institucional, sino como una respuesta dentro de la notificación de la sentencia, “dificultando su hallazgo”.  Además, han transcurrido más de dos meses desde cuando se enviaron las diligencias a la Corte Constitucional.</w:t>
      </w:r>
    </w:p>
    <w:p w:rsidR="00B40674" w:rsidRPr="00034B0B" w:rsidRDefault="00B40674" w:rsidP="00034B0B">
      <w:pPr>
        <w:tabs>
          <w:tab w:val="left" w:pos="0"/>
        </w:tabs>
        <w:spacing w:line="276" w:lineRule="auto"/>
        <w:jc w:val="both"/>
        <w:rPr>
          <w:rFonts w:ascii="Tahoma" w:hAnsi="Tahoma" w:cs="Tahoma"/>
          <w:sz w:val="24"/>
          <w:szCs w:val="24"/>
        </w:rPr>
      </w:pPr>
    </w:p>
    <w:p w:rsidR="00B40674" w:rsidRPr="00034B0B" w:rsidRDefault="00B40674" w:rsidP="00034B0B">
      <w:pPr>
        <w:tabs>
          <w:tab w:val="left" w:pos="0"/>
        </w:tabs>
        <w:spacing w:line="276" w:lineRule="auto"/>
        <w:jc w:val="both"/>
        <w:rPr>
          <w:rFonts w:ascii="Tahoma" w:hAnsi="Tahoma" w:cs="Tahoma"/>
          <w:sz w:val="24"/>
          <w:szCs w:val="24"/>
        </w:rPr>
      </w:pPr>
      <w:r w:rsidRPr="00034B0B">
        <w:rPr>
          <w:rFonts w:ascii="Tahoma" w:hAnsi="Tahoma" w:cs="Tahoma"/>
          <w:sz w:val="24"/>
          <w:szCs w:val="24"/>
        </w:rPr>
        <w:t>6</w:t>
      </w:r>
      <w:r w:rsidR="009A396E" w:rsidRPr="00034B0B">
        <w:rPr>
          <w:rFonts w:ascii="Tahoma" w:hAnsi="Tahoma" w:cs="Tahoma"/>
          <w:sz w:val="24"/>
          <w:szCs w:val="24"/>
        </w:rPr>
        <w:t xml:space="preserve">. </w:t>
      </w:r>
      <w:r w:rsidR="00881E6E" w:rsidRPr="00034B0B">
        <w:rPr>
          <w:rFonts w:ascii="Tahoma" w:hAnsi="Tahoma" w:cs="Tahoma"/>
          <w:sz w:val="24"/>
          <w:szCs w:val="24"/>
        </w:rPr>
        <w:t>Frente a esa decisión</w:t>
      </w:r>
      <w:r w:rsidR="009A396E" w:rsidRPr="00034B0B">
        <w:rPr>
          <w:rFonts w:ascii="Tahoma" w:hAnsi="Tahoma" w:cs="Tahoma"/>
          <w:sz w:val="24"/>
          <w:szCs w:val="24"/>
        </w:rPr>
        <w:t xml:space="preserve"> la actora promovió acci</w:t>
      </w:r>
      <w:r w:rsidR="007543F9" w:rsidRPr="00034B0B">
        <w:rPr>
          <w:rFonts w:ascii="Tahoma" w:hAnsi="Tahoma" w:cs="Tahoma"/>
          <w:sz w:val="24"/>
          <w:szCs w:val="24"/>
        </w:rPr>
        <w:t>ón de tutela</w:t>
      </w:r>
      <w:r w:rsidR="00881E6E" w:rsidRPr="00034B0B">
        <w:rPr>
          <w:rFonts w:ascii="Tahoma" w:hAnsi="Tahoma" w:cs="Tahoma"/>
          <w:sz w:val="24"/>
          <w:szCs w:val="24"/>
        </w:rPr>
        <w:t>, de la que conoció es</w:t>
      </w:r>
      <w:r w:rsidR="00310D24" w:rsidRPr="00034B0B">
        <w:rPr>
          <w:rFonts w:ascii="Tahoma" w:hAnsi="Tahoma" w:cs="Tahoma"/>
          <w:sz w:val="24"/>
          <w:szCs w:val="24"/>
        </w:rPr>
        <w:t>ta Sala</w:t>
      </w:r>
      <w:r w:rsidR="00881E6E" w:rsidRPr="00034B0B">
        <w:rPr>
          <w:rFonts w:ascii="Tahoma" w:hAnsi="Tahoma" w:cs="Tahoma"/>
          <w:sz w:val="24"/>
          <w:szCs w:val="24"/>
        </w:rPr>
        <w:t xml:space="preserve">, que decidió, en fallo del </w:t>
      </w:r>
      <w:r w:rsidR="007543F9" w:rsidRPr="00034B0B">
        <w:rPr>
          <w:rFonts w:ascii="Tahoma" w:hAnsi="Tahoma" w:cs="Tahoma"/>
          <w:sz w:val="24"/>
          <w:szCs w:val="24"/>
        </w:rPr>
        <w:t>24 de febrero pasado,</w:t>
      </w:r>
      <w:r w:rsidR="00310D24" w:rsidRPr="00034B0B">
        <w:rPr>
          <w:rFonts w:ascii="Tahoma" w:hAnsi="Tahoma" w:cs="Tahoma"/>
          <w:sz w:val="24"/>
          <w:szCs w:val="24"/>
        </w:rPr>
        <w:t xml:space="preserve">  conceder el </w:t>
      </w:r>
      <w:r w:rsidR="007543F9" w:rsidRPr="00034B0B">
        <w:rPr>
          <w:rFonts w:ascii="Tahoma" w:hAnsi="Tahoma" w:cs="Tahoma"/>
          <w:sz w:val="24"/>
          <w:szCs w:val="24"/>
        </w:rPr>
        <w:t>amparo</w:t>
      </w:r>
      <w:r w:rsidR="00881E6E" w:rsidRPr="00034B0B">
        <w:rPr>
          <w:rFonts w:ascii="Tahoma" w:hAnsi="Tahoma" w:cs="Tahoma"/>
          <w:sz w:val="24"/>
          <w:szCs w:val="24"/>
        </w:rPr>
        <w:t xml:space="preserve"> pedido y </w:t>
      </w:r>
      <w:r w:rsidR="007543F9" w:rsidRPr="00034B0B">
        <w:rPr>
          <w:rFonts w:ascii="Tahoma" w:hAnsi="Tahoma" w:cs="Tahoma"/>
          <w:sz w:val="24"/>
          <w:szCs w:val="24"/>
        </w:rPr>
        <w:t xml:space="preserve"> dar trámite al recurso</w:t>
      </w:r>
      <w:r w:rsidRPr="00034B0B">
        <w:rPr>
          <w:rFonts w:ascii="Tahoma" w:hAnsi="Tahoma" w:cs="Tahoma"/>
          <w:sz w:val="24"/>
          <w:szCs w:val="24"/>
        </w:rPr>
        <w:t>.</w:t>
      </w:r>
    </w:p>
    <w:p w:rsidR="00FD3B72" w:rsidRPr="00034B0B" w:rsidRDefault="00FD3B72" w:rsidP="00034B0B">
      <w:pPr>
        <w:tabs>
          <w:tab w:val="left" w:pos="0"/>
        </w:tabs>
        <w:spacing w:line="276" w:lineRule="auto"/>
        <w:jc w:val="both"/>
        <w:rPr>
          <w:rFonts w:ascii="Tahoma" w:hAnsi="Tahoma" w:cs="Tahoma"/>
          <w:b/>
          <w:sz w:val="24"/>
          <w:szCs w:val="24"/>
        </w:rPr>
      </w:pPr>
    </w:p>
    <w:p w:rsidR="00FD3B72" w:rsidRPr="00034B0B" w:rsidRDefault="00FD3B72" w:rsidP="00034B0B">
      <w:pPr>
        <w:tabs>
          <w:tab w:val="left" w:pos="0"/>
        </w:tabs>
        <w:spacing w:line="276" w:lineRule="auto"/>
        <w:jc w:val="both"/>
        <w:rPr>
          <w:rFonts w:ascii="Tahoma" w:hAnsi="Tahoma" w:cs="Tahoma"/>
          <w:b/>
          <w:sz w:val="24"/>
          <w:szCs w:val="24"/>
        </w:rPr>
      </w:pPr>
      <w:r w:rsidRPr="00034B0B">
        <w:rPr>
          <w:rFonts w:ascii="Tahoma" w:hAnsi="Tahoma" w:cs="Tahoma"/>
          <w:b/>
          <w:sz w:val="24"/>
          <w:szCs w:val="24"/>
        </w:rPr>
        <w:t xml:space="preserve">C O N S I D E R A C I O N E S </w:t>
      </w:r>
    </w:p>
    <w:p w:rsidR="00FD3B72" w:rsidRPr="00034B0B" w:rsidRDefault="00FD3B72" w:rsidP="00034B0B">
      <w:pPr>
        <w:tabs>
          <w:tab w:val="left" w:pos="0"/>
        </w:tabs>
        <w:spacing w:line="276" w:lineRule="auto"/>
        <w:jc w:val="both"/>
        <w:rPr>
          <w:rFonts w:ascii="Tahoma" w:hAnsi="Tahoma" w:cs="Tahoma"/>
          <w:b/>
          <w:sz w:val="24"/>
          <w:szCs w:val="24"/>
        </w:rPr>
      </w:pPr>
    </w:p>
    <w:p w:rsidR="00FD3B72" w:rsidRPr="00034B0B" w:rsidRDefault="00FD3B72" w:rsidP="00034B0B">
      <w:pPr>
        <w:suppressAutoHyphens/>
        <w:spacing w:line="276" w:lineRule="auto"/>
        <w:jc w:val="both"/>
        <w:rPr>
          <w:rFonts w:ascii="Tahoma" w:hAnsi="Tahoma" w:cs="Tahoma"/>
          <w:sz w:val="24"/>
          <w:szCs w:val="24"/>
        </w:rPr>
      </w:pPr>
      <w:r w:rsidRPr="00034B0B">
        <w:rPr>
          <w:rFonts w:ascii="Tahoma" w:hAnsi="Tahoma" w:cs="Tahoma"/>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FD3B72" w:rsidRPr="00034B0B" w:rsidRDefault="00FD3B72" w:rsidP="00034B0B">
      <w:pPr>
        <w:suppressAutoHyphens/>
        <w:spacing w:line="276" w:lineRule="auto"/>
        <w:jc w:val="both"/>
        <w:rPr>
          <w:rFonts w:ascii="Tahoma" w:hAnsi="Tahoma" w:cs="Tahoma"/>
          <w:sz w:val="24"/>
          <w:szCs w:val="24"/>
        </w:rPr>
      </w:pPr>
    </w:p>
    <w:p w:rsidR="00310D24" w:rsidRPr="00034B0B" w:rsidRDefault="00310D24" w:rsidP="00034B0B">
      <w:pPr>
        <w:tabs>
          <w:tab w:val="left" w:pos="0"/>
        </w:tabs>
        <w:spacing w:line="276" w:lineRule="auto"/>
        <w:jc w:val="both"/>
        <w:rPr>
          <w:rFonts w:ascii="Tahoma" w:hAnsi="Tahoma" w:cs="Tahoma"/>
          <w:sz w:val="24"/>
          <w:szCs w:val="24"/>
        </w:rPr>
      </w:pPr>
      <w:r w:rsidRPr="00034B0B">
        <w:rPr>
          <w:rFonts w:ascii="Tahoma" w:hAnsi="Tahoma" w:cs="Tahoma"/>
          <w:sz w:val="24"/>
          <w:szCs w:val="24"/>
        </w:rPr>
        <w:t>2. Corresponde a esta Sala determinar si en este caso procede la tutela para ordenar a Colpensiones abstenerse de exigir la actualización de la historia clínica de la accionante a efecto de calificar su pérdida de capacidad laboral. Solo de serlo, se establecerá si la demandada incurrió en lesión de sus derechos fundamentales al negarse a practicar esa valoración hasta tanto</w:t>
      </w:r>
      <w:r w:rsidR="001A3754" w:rsidRPr="00034B0B">
        <w:rPr>
          <w:rFonts w:ascii="Tahoma" w:hAnsi="Tahoma" w:cs="Tahoma"/>
          <w:sz w:val="24"/>
          <w:szCs w:val="24"/>
        </w:rPr>
        <w:t xml:space="preserve"> aquel hecho se produzca.</w:t>
      </w:r>
      <w:r w:rsidRPr="00034B0B">
        <w:rPr>
          <w:rFonts w:ascii="Tahoma" w:hAnsi="Tahoma" w:cs="Tahoma"/>
          <w:sz w:val="24"/>
          <w:szCs w:val="24"/>
        </w:rPr>
        <w:t xml:space="preserve"> </w:t>
      </w:r>
    </w:p>
    <w:p w:rsidR="00FD3B72" w:rsidRPr="00034B0B" w:rsidRDefault="00FD3B72" w:rsidP="00034B0B">
      <w:pPr>
        <w:tabs>
          <w:tab w:val="left" w:pos="0"/>
        </w:tabs>
        <w:spacing w:line="276" w:lineRule="auto"/>
        <w:jc w:val="both"/>
        <w:rPr>
          <w:rFonts w:ascii="Tahoma" w:hAnsi="Tahoma" w:cs="Tahoma"/>
          <w:sz w:val="24"/>
          <w:szCs w:val="24"/>
        </w:rPr>
      </w:pPr>
    </w:p>
    <w:p w:rsidR="00FD3B72" w:rsidRPr="00034B0B" w:rsidRDefault="00FD3B72" w:rsidP="00034B0B">
      <w:pPr>
        <w:spacing w:line="276" w:lineRule="auto"/>
        <w:jc w:val="both"/>
        <w:rPr>
          <w:rFonts w:ascii="Tahoma" w:hAnsi="Tahoma" w:cs="Tahoma"/>
          <w:sz w:val="24"/>
          <w:szCs w:val="24"/>
        </w:rPr>
      </w:pPr>
      <w:r w:rsidRPr="00034B0B">
        <w:rPr>
          <w:rFonts w:ascii="Tahoma" w:hAnsi="Tahoma" w:cs="Tahoma"/>
          <w:sz w:val="24"/>
          <w:szCs w:val="24"/>
        </w:rPr>
        <w:t xml:space="preserve">3. La Corte Constitucional ha reiterado, teniendo presente la subsidiaridad que caracteriza la acción de tutela, que los conflictos jurídicos que surgen del reconocimiento de pensiones escapan a la competencia del juez constitucional. Sin embargo, esa misma corporación ha otorgado el amparo cuando las entidades </w:t>
      </w:r>
      <w:r w:rsidRPr="00034B0B">
        <w:rPr>
          <w:rFonts w:ascii="Tahoma" w:hAnsi="Tahoma" w:cs="Tahoma"/>
          <w:sz w:val="24"/>
          <w:szCs w:val="24"/>
        </w:rPr>
        <w:lastRenderedPageBreak/>
        <w:t xml:space="preserve">competentes de practicar la calificación de invalidez se niegan a ello, siempre y cuando se acredite que el mecanismo ordinario de defensa judicial resulta ineficaz para proteger el derecho invocado. Así por ejemplo, ha dicho: </w:t>
      </w:r>
    </w:p>
    <w:p w:rsidR="00FD3B72" w:rsidRPr="00034B0B" w:rsidRDefault="00FD3B72" w:rsidP="00034B0B">
      <w:pPr>
        <w:spacing w:line="276" w:lineRule="auto"/>
        <w:jc w:val="both"/>
        <w:rPr>
          <w:rFonts w:ascii="Tahoma" w:hAnsi="Tahoma" w:cs="Tahoma"/>
          <w:sz w:val="24"/>
          <w:szCs w:val="24"/>
        </w:rPr>
      </w:pPr>
    </w:p>
    <w:p w:rsidR="00FD3B72" w:rsidRPr="00034B0B" w:rsidRDefault="00FD3B72" w:rsidP="00034B0B">
      <w:pPr>
        <w:ind w:left="426" w:right="420"/>
        <w:jc w:val="both"/>
        <w:rPr>
          <w:rFonts w:ascii="Tahoma" w:hAnsi="Tahoma" w:cs="Tahoma"/>
          <w:i/>
          <w:spacing w:val="4"/>
          <w:sz w:val="22"/>
          <w:szCs w:val="24"/>
        </w:rPr>
      </w:pPr>
      <w:r w:rsidRPr="00034B0B">
        <w:rPr>
          <w:rFonts w:ascii="Tahoma" w:hAnsi="Tahoma" w:cs="Tahoma"/>
          <w:i/>
          <w:spacing w:val="4"/>
          <w:sz w:val="22"/>
          <w:szCs w:val="24"/>
        </w:rPr>
        <w:t>“3.1. Como exigencia general de procedencia de la acción de tutela, conforme al artículo 86 de la Carta y al 6 del Decreto 2591 de 1991, se encuentra su carácter subsidiario, que tal como lo ha expresado la Corte Constitucional en diversa jurisprudencia, puede ser utilizada ante la vulneración o amenaza de derechos fundamentales bajo las siguientes implicaciones: i) Que no exista otro medio judicial a través del cual se pueda resolver el conflicto relacionado con la vulneración del derecho fundamental alegado; ii) Que aún existiendo otras acciones, éstas no sean eficaces o idóneas para la protección del derecho; o iii) Que siendo estas acciones judiciales un remedio integral, resulte necesaria la intervención transitoria del juez de tutela para evitar la consumación de un perjuicio irremediable.</w:t>
      </w:r>
    </w:p>
    <w:p w:rsidR="00FD3B72" w:rsidRPr="00034B0B" w:rsidRDefault="00FD3B72" w:rsidP="00034B0B">
      <w:pPr>
        <w:ind w:left="426" w:right="420"/>
        <w:jc w:val="both"/>
        <w:rPr>
          <w:rFonts w:ascii="Tahoma" w:hAnsi="Tahoma" w:cs="Tahoma"/>
          <w:i/>
          <w:spacing w:val="4"/>
          <w:sz w:val="22"/>
          <w:szCs w:val="24"/>
        </w:rPr>
      </w:pPr>
    </w:p>
    <w:p w:rsidR="00FD3B72" w:rsidRPr="00034B0B" w:rsidRDefault="00FD3B72" w:rsidP="00034B0B">
      <w:pPr>
        <w:ind w:left="426" w:right="420"/>
        <w:jc w:val="both"/>
        <w:rPr>
          <w:rFonts w:ascii="Tahoma" w:hAnsi="Tahoma" w:cs="Tahoma"/>
          <w:i/>
          <w:spacing w:val="4"/>
          <w:sz w:val="22"/>
          <w:szCs w:val="24"/>
        </w:rPr>
      </w:pPr>
      <w:r w:rsidRPr="00034B0B">
        <w:rPr>
          <w:rFonts w:ascii="Tahoma" w:hAnsi="Tahoma" w:cs="Tahoma"/>
          <w:i/>
          <w:spacing w:val="4"/>
          <w:sz w:val="22"/>
          <w:szCs w:val="24"/>
        </w:rPr>
        <w:t xml:space="preserve">3.1.1. En el mismo orden de desarrollo, la Corte ha objetado la valoración genérica del medio de defensa ordinario, pues ha considerado que en abstracto cualquier mecanismo judicial puede considerarse eficaz, dado que la garantía mínima de todo proceso es el respeto y la protección de los derechos constitucionales de los asociados. Por esta razón, la jurisprudencia ha establecido que la eficacia de la acción ordinaria solo puede prodigarse en atención a las características y exigencias propias del caso concreto, de </w:t>
      </w:r>
      <w:r w:rsidR="00444A76" w:rsidRPr="00034B0B">
        <w:rPr>
          <w:rFonts w:ascii="Tahoma" w:hAnsi="Tahoma" w:cs="Tahoma"/>
          <w:i/>
          <w:spacing w:val="4"/>
          <w:sz w:val="22"/>
          <w:szCs w:val="24"/>
        </w:rPr>
        <w:t xml:space="preserve">  </w:t>
      </w:r>
      <w:r w:rsidRPr="00034B0B">
        <w:rPr>
          <w:rFonts w:ascii="Tahoma" w:hAnsi="Tahoma" w:cs="Tahoma"/>
          <w:i/>
          <w:spacing w:val="4"/>
          <w:sz w:val="22"/>
          <w:szCs w:val="24"/>
        </w:rPr>
        <w:t>modo que se logre la finalidad de brindar plena y además inmediata protección a los derechos específicos involucrados en cada asunto.</w:t>
      </w:r>
    </w:p>
    <w:p w:rsidR="00FD3B72" w:rsidRPr="00034B0B" w:rsidRDefault="00FD3B72" w:rsidP="00034B0B">
      <w:pPr>
        <w:ind w:left="426" w:right="420"/>
        <w:jc w:val="both"/>
        <w:rPr>
          <w:rFonts w:ascii="Tahoma" w:hAnsi="Tahoma" w:cs="Tahoma"/>
          <w:i/>
          <w:spacing w:val="4"/>
          <w:sz w:val="22"/>
          <w:szCs w:val="24"/>
        </w:rPr>
      </w:pPr>
      <w:r w:rsidRPr="00034B0B">
        <w:rPr>
          <w:rFonts w:ascii="Tahoma" w:hAnsi="Tahoma" w:cs="Tahoma"/>
          <w:i/>
          <w:spacing w:val="4"/>
          <w:sz w:val="22"/>
          <w:szCs w:val="24"/>
        </w:rPr>
        <w:t>…</w:t>
      </w:r>
    </w:p>
    <w:p w:rsidR="00444A76" w:rsidRPr="00034B0B" w:rsidRDefault="00444A76" w:rsidP="00034B0B">
      <w:pPr>
        <w:ind w:left="426" w:right="420"/>
        <w:jc w:val="both"/>
        <w:rPr>
          <w:rFonts w:ascii="Tahoma" w:hAnsi="Tahoma" w:cs="Tahoma"/>
          <w:i/>
          <w:spacing w:val="4"/>
          <w:sz w:val="22"/>
          <w:szCs w:val="24"/>
        </w:rPr>
      </w:pPr>
    </w:p>
    <w:p w:rsidR="00FD3B72" w:rsidRPr="00034B0B" w:rsidRDefault="00FD3B72" w:rsidP="00034B0B">
      <w:pPr>
        <w:ind w:left="426" w:right="420"/>
        <w:jc w:val="both"/>
        <w:rPr>
          <w:rFonts w:ascii="Tahoma" w:hAnsi="Tahoma" w:cs="Tahoma"/>
          <w:i/>
          <w:spacing w:val="4"/>
          <w:sz w:val="22"/>
          <w:szCs w:val="24"/>
        </w:rPr>
      </w:pPr>
      <w:r w:rsidRPr="00034B0B">
        <w:rPr>
          <w:rFonts w:ascii="Tahoma" w:hAnsi="Tahoma" w:cs="Tahoma"/>
          <w:i/>
          <w:spacing w:val="4"/>
          <w:sz w:val="22"/>
          <w:szCs w:val="24"/>
        </w:rPr>
        <w:t xml:space="preserve">En efecto, la calificación por pérdida de capacidad laboral constituye una prestación derivada del sistema de seguridad social, y los eventuales conflictos que puedan surgir entre las entidades que, según el </w:t>
      </w:r>
      <w:proofErr w:type="spellStart"/>
      <w:r w:rsidRPr="00034B0B">
        <w:rPr>
          <w:rFonts w:ascii="Tahoma" w:hAnsi="Tahoma" w:cs="Tahoma"/>
          <w:i/>
          <w:spacing w:val="4"/>
          <w:sz w:val="22"/>
          <w:szCs w:val="24"/>
        </w:rPr>
        <w:t>articulo</w:t>
      </w:r>
      <w:proofErr w:type="spellEnd"/>
      <w:r w:rsidR="00331576" w:rsidRPr="00034B0B">
        <w:rPr>
          <w:rFonts w:ascii="Tahoma" w:hAnsi="Tahoma" w:cs="Tahoma"/>
          <w:i/>
          <w:spacing w:val="4"/>
          <w:sz w:val="22"/>
          <w:szCs w:val="24"/>
        </w:rPr>
        <w:t xml:space="preserve"> (sic)</w:t>
      </w:r>
      <w:r w:rsidRPr="00034B0B">
        <w:rPr>
          <w:rFonts w:ascii="Tahoma" w:hAnsi="Tahoma" w:cs="Tahoma"/>
          <w:i/>
          <w:spacing w:val="4"/>
          <w:sz w:val="22"/>
          <w:szCs w:val="24"/>
        </w:rPr>
        <w:t xml:space="preserve"> 41 de la Ley 100 de 1993, se encuentran obligadas a emitir tal dictamen y el afiliado que lo solicita- porque aquellas lo niegan o lo retardan-, son ejemplos típicos que corresponde conocer a la jurisdicción laboral y de la seguridad social, según la regla de competencia definida por el artículo 2 del Estatuto Procesal del Trabajo.</w:t>
      </w:r>
    </w:p>
    <w:p w:rsidR="00FD3B72" w:rsidRPr="00034B0B" w:rsidRDefault="00FD3B72" w:rsidP="00034B0B">
      <w:pPr>
        <w:ind w:left="426" w:right="420"/>
        <w:jc w:val="both"/>
        <w:rPr>
          <w:rFonts w:ascii="Tahoma" w:hAnsi="Tahoma" w:cs="Tahoma"/>
          <w:i/>
          <w:spacing w:val="4"/>
          <w:sz w:val="22"/>
          <w:szCs w:val="24"/>
        </w:rPr>
      </w:pPr>
    </w:p>
    <w:p w:rsidR="00FD3B72" w:rsidRPr="00034B0B" w:rsidRDefault="00FD3B72" w:rsidP="00034B0B">
      <w:pPr>
        <w:ind w:left="426" w:right="420"/>
        <w:jc w:val="both"/>
        <w:rPr>
          <w:rFonts w:ascii="Tahoma" w:hAnsi="Tahoma" w:cs="Tahoma"/>
          <w:i/>
          <w:spacing w:val="4"/>
          <w:sz w:val="22"/>
          <w:szCs w:val="24"/>
        </w:rPr>
      </w:pPr>
      <w:r w:rsidRPr="00034B0B">
        <w:rPr>
          <w:rFonts w:ascii="Tahoma" w:hAnsi="Tahoma" w:cs="Tahoma"/>
          <w:i/>
          <w:spacing w:val="4"/>
          <w:sz w:val="22"/>
          <w:szCs w:val="24"/>
        </w:rPr>
        <w:t>3.2.1. Anotado esto, la Sala observa que, en principio, el accionante dispone de las acciones ordinarias laborales para controvertir la decisión de la EPS SaludCoop de negarse a calificar su pérdida de capacidad laboral argumentando la suspensión de su afiliación. Sin embargo, analizado en concreto, dicho mecanismo de defensa judicial no resulta lo suficientemente eficaz para asegurar la protección urgente e inaplazable a los derechos fundamentales invocados, por cuanto se trata de una calificación que el señor Arenas Dueñas ha perseguido infructuosamente por más de 1 año y medio probablemente con el fin de obtener una pensión de invalidez, debiendo además, afrontar una situación de desempleo por su misma discapacidad que le impide desempeñarse laboralmente en condiciones normales, y paraliza cualquier ánimo contractual de los empleadores.</w:t>
      </w:r>
    </w:p>
    <w:p w:rsidR="00FD3B72" w:rsidRPr="00034B0B" w:rsidRDefault="00FD3B72" w:rsidP="00034B0B">
      <w:pPr>
        <w:ind w:left="426" w:right="420"/>
        <w:jc w:val="both"/>
        <w:rPr>
          <w:rFonts w:ascii="Tahoma" w:hAnsi="Tahoma" w:cs="Tahoma"/>
          <w:i/>
          <w:spacing w:val="4"/>
          <w:sz w:val="22"/>
          <w:szCs w:val="24"/>
        </w:rPr>
      </w:pPr>
    </w:p>
    <w:p w:rsidR="00FD3B72" w:rsidRPr="00034B0B" w:rsidRDefault="00FD3B72" w:rsidP="00034B0B">
      <w:pPr>
        <w:ind w:left="426" w:right="420"/>
        <w:jc w:val="both"/>
        <w:rPr>
          <w:rFonts w:ascii="Tahoma" w:hAnsi="Tahoma" w:cs="Tahoma"/>
          <w:i/>
          <w:spacing w:val="4"/>
          <w:sz w:val="22"/>
          <w:szCs w:val="24"/>
        </w:rPr>
      </w:pPr>
      <w:r w:rsidRPr="00034B0B">
        <w:rPr>
          <w:rFonts w:ascii="Tahoma" w:hAnsi="Tahoma" w:cs="Tahoma"/>
          <w:i/>
          <w:spacing w:val="4"/>
          <w:sz w:val="22"/>
          <w:szCs w:val="24"/>
        </w:rPr>
        <w:t xml:space="preserve">Visto así, no se trata en este caso de un debate en torno a la estricta idoneidad del medio judicial principal, pues la acción ordinaria en el asunto estudiado es idónea en orden a proteger los derechos alegados y puede asegurar los mismos efectos que se lograrían con la tutela. El punto que cobra importancia, y del que se deriva la procedibilidad definitiva de esta acción constitucional frente a otros medios de defensa, es precisamente que estos no son lo suficientemente expeditos frente a la situación particular del accionante, que sin contar con otros </w:t>
      </w:r>
      <w:r w:rsidRPr="00034B0B">
        <w:rPr>
          <w:rFonts w:ascii="Tahoma" w:hAnsi="Tahoma" w:cs="Tahoma"/>
          <w:i/>
          <w:spacing w:val="4"/>
          <w:sz w:val="22"/>
          <w:szCs w:val="24"/>
        </w:rPr>
        <w:lastRenderedPageBreak/>
        <w:t>medios económicos y estando discapacitado, demanda una protección inmediata.”</w:t>
      </w:r>
      <w:r w:rsidRPr="00034B0B">
        <w:rPr>
          <w:rStyle w:val="Refdenotaalpie"/>
          <w:rFonts w:ascii="Tahoma" w:hAnsi="Tahoma" w:cs="Tahoma"/>
          <w:i/>
          <w:spacing w:val="4"/>
          <w:sz w:val="22"/>
          <w:szCs w:val="24"/>
        </w:rPr>
        <w:footnoteReference w:id="1"/>
      </w:r>
      <w:r w:rsidRPr="00034B0B">
        <w:rPr>
          <w:rFonts w:ascii="Tahoma" w:hAnsi="Tahoma" w:cs="Tahoma"/>
          <w:i/>
          <w:spacing w:val="4"/>
          <w:sz w:val="22"/>
          <w:szCs w:val="24"/>
        </w:rPr>
        <w:t xml:space="preserve"> </w:t>
      </w:r>
    </w:p>
    <w:p w:rsidR="00034B0B" w:rsidRDefault="00034B0B" w:rsidP="00034B0B">
      <w:pPr>
        <w:overflowPunct/>
        <w:spacing w:line="276" w:lineRule="auto"/>
        <w:jc w:val="both"/>
        <w:textAlignment w:val="auto"/>
        <w:rPr>
          <w:rFonts w:ascii="Tahoma" w:hAnsi="Tahoma" w:cs="Tahoma"/>
          <w:sz w:val="24"/>
          <w:szCs w:val="24"/>
        </w:rPr>
      </w:pPr>
    </w:p>
    <w:p w:rsidR="008D6353" w:rsidRPr="00034B0B" w:rsidRDefault="008D6353" w:rsidP="00034B0B">
      <w:pPr>
        <w:overflowPunct/>
        <w:spacing w:line="276" w:lineRule="auto"/>
        <w:jc w:val="both"/>
        <w:textAlignment w:val="auto"/>
        <w:rPr>
          <w:rFonts w:ascii="Tahoma" w:hAnsi="Tahoma" w:cs="Tahoma"/>
          <w:sz w:val="24"/>
          <w:szCs w:val="24"/>
        </w:rPr>
      </w:pPr>
      <w:r w:rsidRPr="00034B0B">
        <w:rPr>
          <w:rFonts w:ascii="Tahoma" w:hAnsi="Tahoma" w:cs="Tahoma"/>
          <w:sz w:val="24"/>
          <w:szCs w:val="24"/>
        </w:rPr>
        <w:t xml:space="preserve">En el </w:t>
      </w:r>
      <w:r w:rsidR="001A3754" w:rsidRPr="00034B0B">
        <w:rPr>
          <w:rFonts w:ascii="Tahoma" w:hAnsi="Tahoma" w:cs="Tahoma"/>
          <w:sz w:val="24"/>
          <w:szCs w:val="24"/>
        </w:rPr>
        <w:t>asunto bajo estudio se solicita la protección constitucional para una mujer próxima a cumplir los cincuenta y ocho años de edad</w:t>
      </w:r>
      <w:r w:rsidR="001A3754" w:rsidRPr="00034B0B">
        <w:rPr>
          <w:rStyle w:val="Refdenotaalpie"/>
          <w:rFonts w:ascii="Tahoma" w:hAnsi="Tahoma" w:cs="Tahoma"/>
          <w:sz w:val="24"/>
          <w:szCs w:val="24"/>
        </w:rPr>
        <w:footnoteReference w:id="2"/>
      </w:r>
      <w:r w:rsidR="001A3754" w:rsidRPr="00034B0B">
        <w:rPr>
          <w:rFonts w:ascii="Tahoma" w:hAnsi="Tahoma" w:cs="Tahoma"/>
          <w:sz w:val="24"/>
          <w:szCs w:val="24"/>
        </w:rPr>
        <w:t xml:space="preserve">, que reclama la calificación de </w:t>
      </w:r>
      <w:r w:rsidR="00D62CF3" w:rsidRPr="00034B0B">
        <w:rPr>
          <w:rFonts w:ascii="Tahoma" w:hAnsi="Tahoma" w:cs="Tahoma"/>
          <w:sz w:val="24"/>
          <w:szCs w:val="24"/>
        </w:rPr>
        <w:t>su estado de invalidez</w:t>
      </w:r>
      <w:r w:rsidR="001A3754" w:rsidRPr="00034B0B">
        <w:rPr>
          <w:rFonts w:ascii="Tahoma" w:hAnsi="Tahoma" w:cs="Tahoma"/>
          <w:sz w:val="24"/>
          <w:szCs w:val="24"/>
        </w:rPr>
        <w:t>, con fundamento en la disminución de sus capacidades físicas, que le impiden trabajar.</w:t>
      </w:r>
    </w:p>
    <w:p w:rsidR="00FD3B72" w:rsidRPr="00034B0B" w:rsidRDefault="00FD3B72" w:rsidP="00034B0B">
      <w:pPr>
        <w:overflowPunct/>
        <w:spacing w:line="276" w:lineRule="auto"/>
        <w:jc w:val="both"/>
        <w:rPr>
          <w:rFonts w:ascii="Tahoma" w:hAnsi="Tahoma" w:cs="Tahoma"/>
          <w:sz w:val="24"/>
          <w:szCs w:val="24"/>
        </w:rPr>
      </w:pPr>
    </w:p>
    <w:p w:rsidR="00D62CF3" w:rsidRPr="00034B0B" w:rsidRDefault="00C948C0" w:rsidP="00034B0B">
      <w:pPr>
        <w:overflowPunct/>
        <w:spacing w:line="276" w:lineRule="auto"/>
        <w:jc w:val="both"/>
        <w:textAlignment w:val="auto"/>
        <w:rPr>
          <w:rFonts w:ascii="Tahoma" w:hAnsi="Tahoma" w:cs="Tahoma"/>
          <w:sz w:val="24"/>
          <w:szCs w:val="24"/>
        </w:rPr>
      </w:pPr>
      <w:r w:rsidRPr="00034B0B">
        <w:rPr>
          <w:rFonts w:ascii="Tahoma" w:hAnsi="Tahoma" w:cs="Tahoma"/>
          <w:sz w:val="24"/>
          <w:szCs w:val="24"/>
        </w:rPr>
        <w:t xml:space="preserve">Eso constituye razón suficiente para que tutela resulte procedente, pues ese estado </w:t>
      </w:r>
      <w:r w:rsidR="00D62CF3" w:rsidRPr="00034B0B">
        <w:rPr>
          <w:rFonts w:ascii="Tahoma" w:hAnsi="Tahoma" w:cs="Tahoma"/>
          <w:sz w:val="24"/>
          <w:szCs w:val="24"/>
        </w:rPr>
        <w:t xml:space="preserve">requiere con urgencia </w:t>
      </w:r>
      <w:r w:rsidRPr="00034B0B">
        <w:rPr>
          <w:rFonts w:ascii="Tahoma" w:hAnsi="Tahoma" w:cs="Tahoma"/>
          <w:sz w:val="24"/>
          <w:szCs w:val="24"/>
        </w:rPr>
        <w:t xml:space="preserve">se adopten </w:t>
      </w:r>
      <w:r w:rsidR="00D62CF3" w:rsidRPr="00034B0B">
        <w:rPr>
          <w:rFonts w:ascii="Tahoma" w:hAnsi="Tahoma" w:cs="Tahoma"/>
          <w:sz w:val="24"/>
          <w:szCs w:val="24"/>
        </w:rPr>
        <w:t xml:space="preserve">las medidas necesarias para definir su situación médico laboral, </w:t>
      </w:r>
      <w:r w:rsidRPr="00034B0B">
        <w:rPr>
          <w:rFonts w:ascii="Tahoma" w:hAnsi="Tahoma" w:cs="Tahoma"/>
          <w:sz w:val="24"/>
          <w:szCs w:val="24"/>
        </w:rPr>
        <w:t>para establecer el porcentaje de la p</w:t>
      </w:r>
      <w:r w:rsidR="00D62CF3" w:rsidRPr="00034B0B">
        <w:rPr>
          <w:rFonts w:ascii="Tahoma" w:hAnsi="Tahoma" w:cs="Tahoma"/>
          <w:sz w:val="24"/>
          <w:szCs w:val="24"/>
        </w:rPr>
        <w:t xml:space="preserve">érdida de capacidad de trabajo, lo que permitirá </w:t>
      </w:r>
      <w:r w:rsidRPr="00034B0B">
        <w:rPr>
          <w:rFonts w:ascii="Tahoma" w:hAnsi="Tahoma" w:cs="Tahoma"/>
          <w:sz w:val="24"/>
          <w:szCs w:val="24"/>
        </w:rPr>
        <w:t xml:space="preserve">a su vez determinar si tiene o no </w:t>
      </w:r>
      <w:r w:rsidR="00D62CF3" w:rsidRPr="00034B0B">
        <w:rPr>
          <w:rFonts w:ascii="Tahoma" w:hAnsi="Tahoma" w:cs="Tahoma"/>
          <w:sz w:val="24"/>
          <w:szCs w:val="24"/>
        </w:rPr>
        <w:t>derecho al reconocimiento de la pensión de invalidez</w:t>
      </w:r>
      <w:r w:rsidRPr="00034B0B">
        <w:rPr>
          <w:rFonts w:ascii="Tahoma" w:hAnsi="Tahoma" w:cs="Tahoma"/>
          <w:sz w:val="24"/>
          <w:szCs w:val="24"/>
        </w:rPr>
        <w:t xml:space="preserve">. Por tanto, </w:t>
      </w:r>
      <w:r w:rsidR="00D62CF3" w:rsidRPr="00034B0B">
        <w:rPr>
          <w:rFonts w:ascii="Tahoma" w:hAnsi="Tahoma" w:cs="Tahoma"/>
          <w:sz w:val="24"/>
          <w:szCs w:val="24"/>
        </w:rPr>
        <w:t>resultaría desproporcionado someter</w:t>
      </w:r>
      <w:r w:rsidRPr="00034B0B">
        <w:rPr>
          <w:rFonts w:ascii="Tahoma" w:hAnsi="Tahoma" w:cs="Tahoma"/>
          <w:sz w:val="24"/>
          <w:szCs w:val="24"/>
        </w:rPr>
        <w:t xml:space="preserve">la al trámite de </w:t>
      </w:r>
      <w:r w:rsidR="00D62CF3" w:rsidRPr="00034B0B">
        <w:rPr>
          <w:rFonts w:ascii="Tahoma" w:hAnsi="Tahoma" w:cs="Tahoma"/>
          <w:sz w:val="24"/>
          <w:szCs w:val="24"/>
        </w:rPr>
        <w:t>un proceso ordinario laboral, en el cual se deben agotar diferentes etapas</w:t>
      </w:r>
      <w:r w:rsidRPr="00034B0B">
        <w:rPr>
          <w:rFonts w:ascii="Tahoma" w:hAnsi="Tahoma" w:cs="Tahoma"/>
          <w:sz w:val="24"/>
          <w:szCs w:val="24"/>
        </w:rPr>
        <w:t>,</w:t>
      </w:r>
      <w:r w:rsidR="00D62CF3" w:rsidRPr="00034B0B">
        <w:rPr>
          <w:rFonts w:ascii="Tahoma" w:hAnsi="Tahoma" w:cs="Tahoma"/>
          <w:sz w:val="24"/>
          <w:szCs w:val="24"/>
        </w:rPr>
        <w:t xml:space="preserve"> lo que implica diferir ampliamente la resolución del caso, solamente para que se decida si le asiste o no el derecho a obtener dicha valoración.  </w:t>
      </w:r>
    </w:p>
    <w:p w:rsidR="00D62CF3" w:rsidRPr="00034B0B" w:rsidRDefault="00D62CF3" w:rsidP="00034B0B">
      <w:pPr>
        <w:overflowPunct/>
        <w:spacing w:line="276" w:lineRule="auto"/>
        <w:jc w:val="both"/>
        <w:textAlignment w:val="auto"/>
        <w:rPr>
          <w:rFonts w:ascii="Tahoma" w:hAnsi="Tahoma" w:cs="Tahoma"/>
          <w:sz w:val="24"/>
          <w:szCs w:val="24"/>
        </w:rPr>
      </w:pPr>
    </w:p>
    <w:p w:rsidR="00D62CF3" w:rsidRPr="00034B0B" w:rsidRDefault="00D62CF3" w:rsidP="00034B0B">
      <w:pPr>
        <w:overflowPunct/>
        <w:spacing w:line="276" w:lineRule="auto"/>
        <w:jc w:val="both"/>
        <w:textAlignment w:val="auto"/>
        <w:rPr>
          <w:rFonts w:ascii="Tahoma" w:hAnsi="Tahoma" w:cs="Tahoma"/>
          <w:sz w:val="24"/>
          <w:szCs w:val="24"/>
        </w:rPr>
      </w:pPr>
      <w:r w:rsidRPr="00034B0B">
        <w:rPr>
          <w:rFonts w:ascii="Tahoma" w:hAnsi="Tahoma" w:cs="Tahoma"/>
          <w:sz w:val="24"/>
          <w:szCs w:val="24"/>
        </w:rPr>
        <w:t>4. Es del caso analizar entonces si la entidad demandada desconoció derechos de que sea titular la demandante, al imponer la carga de actualizar su historia clínica y allegar varios conceptos especializados para calificar su estado de invalidez.</w:t>
      </w:r>
    </w:p>
    <w:p w:rsidR="00FD3B72" w:rsidRPr="00034B0B" w:rsidRDefault="00FD3B72" w:rsidP="00034B0B">
      <w:pPr>
        <w:overflowPunct/>
        <w:spacing w:line="276" w:lineRule="auto"/>
        <w:jc w:val="both"/>
        <w:textAlignment w:val="auto"/>
        <w:rPr>
          <w:rFonts w:ascii="Tahoma" w:hAnsi="Tahoma" w:cs="Tahoma"/>
          <w:sz w:val="24"/>
          <w:szCs w:val="24"/>
        </w:rPr>
      </w:pPr>
    </w:p>
    <w:p w:rsidR="00FD3B72" w:rsidRPr="00034B0B" w:rsidRDefault="00FD3B72" w:rsidP="00034B0B">
      <w:pPr>
        <w:spacing w:line="276" w:lineRule="auto"/>
        <w:jc w:val="both"/>
        <w:rPr>
          <w:rFonts w:ascii="Tahoma" w:hAnsi="Tahoma" w:cs="Tahoma"/>
          <w:sz w:val="24"/>
          <w:szCs w:val="24"/>
        </w:rPr>
      </w:pPr>
      <w:r w:rsidRPr="00034B0B">
        <w:rPr>
          <w:rFonts w:ascii="Tahoma" w:hAnsi="Tahoma" w:cs="Tahoma"/>
          <w:sz w:val="24"/>
          <w:szCs w:val="24"/>
        </w:rPr>
        <w:t>5.</w:t>
      </w:r>
      <w:r w:rsidR="00C948C0" w:rsidRPr="00034B0B">
        <w:rPr>
          <w:rFonts w:ascii="Tahoma" w:hAnsi="Tahoma" w:cs="Tahoma"/>
          <w:sz w:val="24"/>
          <w:szCs w:val="24"/>
        </w:rPr>
        <w:t xml:space="preserve"> E</w:t>
      </w:r>
      <w:r w:rsidR="00AF17F4" w:rsidRPr="00034B0B">
        <w:rPr>
          <w:rFonts w:ascii="Tahoma" w:hAnsi="Tahoma" w:cs="Tahoma"/>
          <w:sz w:val="24"/>
          <w:szCs w:val="24"/>
        </w:rPr>
        <w:t>stá probado</w:t>
      </w:r>
      <w:r w:rsidR="00C948C0" w:rsidRPr="00034B0B">
        <w:rPr>
          <w:rFonts w:ascii="Tahoma" w:hAnsi="Tahoma" w:cs="Tahoma"/>
          <w:sz w:val="24"/>
          <w:szCs w:val="24"/>
        </w:rPr>
        <w:t xml:space="preserve"> en el plenario</w:t>
      </w:r>
      <w:r w:rsidR="00AF17F4" w:rsidRPr="00034B0B">
        <w:rPr>
          <w:rFonts w:ascii="Tahoma" w:hAnsi="Tahoma" w:cs="Tahoma"/>
          <w:sz w:val="24"/>
          <w:szCs w:val="24"/>
        </w:rPr>
        <w:t xml:space="preserve"> que el 27 de mayo de 2019</w:t>
      </w:r>
      <w:r w:rsidR="00C948C0" w:rsidRPr="00034B0B">
        <w:rPr>
          <w:rFonts w:ascii="Tahoma" w:hAnsi="Tahoma" w:cs="Tahoma"/>
          <w:sz w:val="24"/>
          <w:szCs w:val="24"/>
        </w:rPr>
        <w:t>,</w:t>
      </w:r>
      <w:r w:rsidR="00AF17F4" w:rsidRPr="00034B0B">
        <w:rPr>
          <w:rFonts w:ascii="Tahoma" w:hAnsi="Tahoma" w:cs="Tahoma"/>
          <w:sz w:val="24"/>
          <w:szCs w:val="24"/>
        </w:rPr>
        <w:t xml:space="preserve"> la señora Luz Irene Sánchez Restrepo </w:t>
      </w:r>
      <w:r w:rsidRPr="00034B0B">
        <w:rPr>
          <w:rFonts w:ascii="Tahoma" w:hAnsi="Tahoma" w:cs="Tahoma"/>
          <w:sz w:val="24"/>
          <w:szCs w:val="24"/>
        </w:rPr>
        <w:t xml:space="preserve">solicitó a Colpensiones calificar </w:t>
      </w:r>
      <w:r w:rsidR="00C948C0" w:rsidRPr="00034B0B">
        <w:rPr>
          <w:rFonts w:ascii="Tahoma" w:hAnsi="Tahoma" w:cs="Tahoma"/>
          <w:sz w:val="24"/>
          <w:szCs w:val="24"/>
        </w:rPr>
        <w:t>la</w:t>
      </w:r>
      <w:r w:rsidRPr="00034B0B">
        <w:rPr>
          <w:rFonts w:ascii="Tahoma" w:hAnsi="Tahoma" w:cs="Tahoma"/>
          <w:sz w:val="24"/>
          <w:szCs w:val="24"/>
        </w:rPr>
        <w:t xml:space="preserve"> pérdida de </w:t>
      </w:r>
      <w:r w:rsidR="00C948C0" w:rsidRPr="00034B0B">
        <w:rPr>
          <w:rFonts w:ascii="Tahoma" w:hAnsi="Tahoma" w:cs="Tahoma"/>
          <w:sz w:val="24"/>
          <w:szCs w:val="24"/>
        </w:rPr>
        <w:t xml:space="preserve">su </w:t>
      </w:r>
      <w:r w:rsidRPr="00034B0B">
        <w:rPr>
          <w:rFonts w:ascii="Tahoma" w:hAnsi="Tahoma" w:cs="Tahoma"/>
          <w:sz w:val="24"/>
          <w:szCs w:val="24"/>
        </w:rPr>
        <w:t>capacidad laboral</w:t>
      </w:r>
      <w:r w:rsidRPr="00034B0B">
        <w:rPr>
          <w:rStyle w:val="Refdenotaalpie"/>
          <w:rFonts w:ascii="Tahoma" w:hAnsi="Tahoma" w:cs="Tahoma"/>
          <w:sz w:val="24"/>
          <w:szCs w:val="24"/>
        </w:rPr>
        <w:footnoteReference w:id="3"/>
      </w:r>
      <w:r w:rsidRPr="00034B0B">
        <w:rPr>
          <w:rFonts w:ascii="Tahoma" w:hAnsi="Tahoma" w:cs="Tahoma"/>
          <w:sz w:val="24"/>
          <w:szCs w:val="24"/>
        </w:rPr>
        <w:t xml:space="preserve">. </w:t>
      </w:r>
    </w:p>
    <w:p w:rsidR="00C948C0" w:rsidRPr="00034B0B" w:rsidRDefault="00C948C0" w:rsidP="00034B0B">
      <w:pPr>
        <w:spacing w:line="276" w:lineRule="auto"/>
        <w:jc w:val="both"/>
        <w:rPr>
          <w:rFonts w:ascii="Tahoma" w:hAnsi="Tahoma" w:cs="Tahoma"/>
          <w:sz w:val="24"/>
          <w:szCs w:val="24"/>
        </w:rPr>
      </w:pPr>
    </w:p>
    <w:p w:rsidR="00FD3B72" w:rsidRDefault="00AF17F4" w:rsidP="00034B0B">
      <w:pPr>
        <w:spacing w:line="276" w:lineRule="auto"/>
        <w:jc w:val="both"/>
        <w:rPr>
          <w:rFonts w:ascii="Tahoma" w:hAnsi="Tahoma" w:cs="Tahoma"/>
          <w:sz w:val="24"/>
          <w:szCs w:val="24"/>
        </w:rPr>
      </w:pPr>
      <w:r w:rsidRPr="00034B0B">
        <w:rPr>
          <w:rFonts w:ascii="Tahoma" w:hAnsi="Tahoma" w:cs="Tahoma"/>
          <w:sz w:val="24"/>
          <w:szCs w:val="24"/>
        </w:rPr>
        <w:t>También</w:t>
      </w:r>
      <w:r w:rsidR="00C948C0" w:rsidRPr="00034B0B">
        <w:rPr>
          <w:rFonts w:ascii="Tahoma" w:hAnsi="Tahoma" w:cs="Tahoma"/>
          <w:sz w:val="24"/>
          <w:szCs w:val="24"/>
        </w:rPr>
        <w:t>,</w:t>
      </w:r>
      <w:r w:rsidRPr="00034B0B">
        <w:rPr>
          <w:rFonts w:ascii="Tahoma" w:hAnsi="Tahoma" w:cs="Tahoma"/>
          <w:sz w:val="24"/>
          <w:szCs w:val="24"/>
        </w:rPr>
        <w:t xml:space="preserve"> </w:t>
      </w:r>
      <w:r w:rsidR="00BD6615" w:rsidRPr="00034B0B">
        <w:rPr>
          <w:rFonts w:ascii="Tahoma" w:hAnsi="Tahoma" w:cs="Tahoma"/>
          <w:sz w:val="24"/>
          <w:szCs w:val="24"/>
        </w:rPr>
        <w:t>que mediante oficio del</w:t>
      </w:r>
      <w:r w:rsidR="00FD3B72" w:rsidRPr="00034B0B">
        <w:rPr>
          <w:rFonts w:ascii="Tahoma" w:hAnsi="Tahoma" w:cs="Tahoma"/>
          <w:sz w:val="24"/>
          <w:szCs w:val="24"/>
        </w:rPr>
        <w:t xml:space="preserve"> 13 de </w:t>
      </w:r>
      <w:r w:rsidR="00BD6615" w:rsidRPr="00034B0B">
        <w:rPr>
          <w:rFonts w:ascii="Tahoma" w:hAnsi="Tahoma" w:cs="Tahoma"/>
          <w:sz w:val="24"/>
          <w:szCs w:val="24"/>
        </w:rPr>
        <w:t>agosto de 2019</w:t>
      </w:r>
      <w:r w:rsidR="00C948C0" w:rsidRPr="00034B0B">
        <w:rPr>
          <w:rFonts w:ascii="Tahoma" w:hAnsi="Tahoma" w:cs="Tahoma"/>
          <w:sz w:val="24"/>
          <w:szCs w:val="24"/>
        </w:rPr>
        <w:t xml:space="preserve"> </w:t>
      </w:r>
      <w:r w:rsidR="00AB5EDA" w:rsidRPr="00034B0B">
        <w:rPr>
          <w:rFonts w:ascii="Tahoma" w:hAnsi="Tahoma" w:cs="Tahoma"/>
          <w:sz w:val="24"/>
          <w:szCs w:val="24"/>
        </w:rPr>
        <w:t xml:space="preserve">la entidad demandada le solicitó complementar la información aportada con “la copia de la historia clínica completa y actualizada o resumen de la misma” y como observaciones </w:t>
      </w:r>
      <w:r w:rsidR="00203305" w:rsidRPr="00034B0B">
        <w:rPr>
          <w:rFonts w:ascii="Tahoma" w:hAnsi="Tahoma" w:cs="Tahoma"/>
          <w:sz w:val="24"/>
          <w:szCs w:val="24"/>
        </w:rPr>
        <w:t>se indicó “se solicita historia clínica de especialidades tratantes por la EPS no mayor a 6 meses donde especifiquen diagnóstic</w:t>
      </w:r>
      <w:r w:rsidR="00C948C0" w:rsidRPr="00034B0B">
        <w:rPr>
          <w:rFonts w:ascii="Tahoma" w:hAnsi="Tahoma" w:cs="Tahoma"/>
          <w:sz w:val="24"/>
          <w:szCs w:val="24"/>
        </w:rPr>
        <w:t>o</w:t>
      </w:r>
      <w:r w:rsidR="00203305" w:rsidRPr="00034B0B">
        <w:rPr>
          <w:rFonts w:ascii="Tahoma" w:hAnsi="Tahoma" w:cs="Tahoma"/>
          <w:sz w:val="24"/>
          <w:szCs w:val="24"/>
        </w:rPr>
        <w:t xml:space="preserve">s, pronósticos y tratamientos a la fecha de las patologías comunes </w:t>
      </w:r>
      <w:r w:rsidR="00A45FA5" w:rsidRPr="00034B0B">
        <w:rPr>
          <w:rFonts w:ascii="Tahoma" w:hAnsi="Tahoma" w:cs="Tahoma"/>
          <w:sz w:val="24"/>
          <w:szCs w:val="24"/>
        </w:rPr>
        <w:t>padecidas con firma legible y se</w:t>
      </w:r>
      <w:r w:rsidR="008A2E69" w:rsidRPr="00034B0B">
        <w:rPr>
          <w:rFonts w:ascii="Tahoma" w:hAnsi="Tahoma" w:cs="Tahoma"/>
          <w:sz w:val="24"/>
          <w:szCs w:val="24"/>
        </w:rPr>
        <w:t>llo de cada especialista; de la</w:t>
      </w:r>
      <w:r w:rsidR="00A45FA5" w:rsidRPr="00034B0B">
        <w:rPr>
          <w:rFonts w:ascii="Tahoma" w:hAnsi="Tahoma" w:cs="Tahoma"/>
          <w:sz w:val="24"/>
          <w:szCs w:val="24"/>
        </w:rPr>
        <w:t xml:space="preserve"> misma manera apoyos diagnósticos (imág</w:t>
      </w:r>
      <w:r w:rsidR="00C948C0" w:rsidRPr="00034B0B">
        <w:rPr>
          <w:rFonts w:ascii="Tahoma" w:hAnsi="Tahoma" w:cs="Tahoma"/>
          <w:sz w:val="24"/>
          <w:szCs w:val="24"/>
        </w:rPr>
        <w:t>e</w:t>
      </w:r>
      <w:r w:rsidR="00A45FA5" w:rsidRPr="00034B0B">
        <w:rPr>
          <w:rFonts w:ascii="Tahoma" w:hAnsi="Tahoma" w:cs="Tahoma"/>
          <w:sz w:val="24"/>
          <w:szCs w:val="24"/>
        </w:rPr>
        <w:t xml:space="preserve">nes diagnósticas y laboratorios) ordenados por los profesionales si es del caso”. Aunque no se aportó copia completa de esa comunicación, pues </w:t>
      </w:r>
      <w:r w:rsidR="002959AD" w:rsidRPr="00034B0B">
        <w:rPr>
          <w:rFonts w:ascii="Tahoma" w:hAnsi="Tahoma" w:cs="Tahoma"/>
          <w:sz w:val="24"/>
          <w:szCs w:val="24"/>
        </w:rPr>
        <w:t>tan</w:t>
      </w:r>
      <w:r w:rsidR="00594693" w:rsidRPr="00034B0B">
        <w:rPr>
          <w:rFonts w:ascii="Tahoma" w:hAnsi="Tahoma" w:cs="Tahoma"/>
          <w:sz w:val="24"/>
          <w:szCs w:val="24"/>
        </w:rPr>
        <w:t xml:space="preserve"> </w:t>
      </w:r>
      <w:r w:rsidR="00A45FA5" w:rsidRPr="00034B0B">
        <w:rPr>
          <w:rFonts w:ascii="Tahoma" w:hAnsi="Tahoma" w:cs="Tahoma"/>
          <w:sz w:val="24"/>
          <w:szCs w:val="24"/>
        </w:rPr>
        <w:t>solo</w:t>
      </w:r>
      <w:r w:rsidR="00146F0F" w:rsidRPr="00034B0B">
        <w:rPr>
          <w:rFonts w:ascii="Tahoma" w:hAnsi="Tahoma" w:cs="Tahoma"/>
          <w:sz w:val="24"/>
          <w:szCs w:val="24"/>
        </w:rPr>
        <w:t xml:space="preserve"> </w:t>
      </w:r>
      <w:r w:rsidR="00A45FA5" w:rsidRPr="00034B0B">
        <w:rPr>
          <w:rFonts w:ascii="Tahoma" w:hAnsi="Tahoma" w:cs="Tahoma"/>
          <w:sz w:val="24"/>
          <w:szCs w:val="24"/>
        </w:rPr>
        <w:t>se</w:t>
      </w:r>
      <w:r w:rsidR="008A2E69" w:rsidRPr="00034B0B">
        <w:rPr>
          <w:rFonts w:ascii="Tahoma" w:hAnsi="Tahoma" w:cs="Tahoma"/>
          <w:sz w:val="24"/>
          <w:szCs w:val="24"/>
        </w:rPr>
        <w:t xml:space="preserve"> hizo un extracto de </w:t>
      </w:r>
      <w:r w:rsidR="00331576" w:rsidRPr="00034B0B">
        <w:rPr>
          <w:rFonts w:ascii="Tahoma" w:hAnsi="Tahoma" w:cs="Tahoma"/>
          <w:sz w:val="24"/>
          <w:szCs w:val="24"/>
        </w:rPr>
        <w:t>ese</w:t>
      </w:r>
      <w:r w:rsidR="008A2E69" w:rsidRPr="00034B0B">
        <w:rPr>
          <w:rFonts w:ascii="Tahoma" w:hAnsi="Tahoma" w:cs="Tahoma"/>
          <w:sz w:val="24"/>
          <w:szCs w:val="24"/>
        </w:rPr>
        <w:t xml:space="preserve"> documento en los hecho</w:t>
      </w:r>
      <w:r w:rsidR="00146F0F" w:rsidRPr="00034B0B">
        <w:rPr>
          <w:rFonts w:ascii="Tahoma" w:hAnsi="Tahoma" w:cs="Tahoma"/>
          <w:sz w:val="24"/>
          <w:szCs w:val="24"/>
        </w:rPr>
        <w:t>s de la demanda</w:t>
      </w:r>
      <w:r w:rsidR="002959AD" w:rsidRPr="00034B0B">
        <w:rPr>
          <w:rFonts w:ascii="Tahoma" w:hAnsi="Tahoma" w:cs="Tahoma"/>
          <w:sz w:val="24"/>
          <w:szCs w:val="24"/>
          <w:vertAlign w:val="superscript"/>
        </w:rPr>
        <w:footnoteReference w:id="4"/>
      </w:r>
      <w:r w:rsidR="00594693" w:rsidRPr="00034B0B">
        <w:rPr>
          <w:rFonts w:ascii="Tahoma" w:hAnsi="Tahoma" w:cs="Tahoma"/>
          <w:sz w:val="24"/>
          <w:szCs w:val="24"/>
        </w:rPr>
        <w:t>, su existencia no fue desvirtua</w:t>
      </w:r>
      <w:r w:rsidR="002959AD" w:rsidRPr="00034B0B">
        <w:rPr>
          <w:rFonts w:ascii="Tahoma" w:hAnsi="Tahoma" w:cs="Tahoma"/>
          <w:sz w:val="24"/>
          <w:szCs w:val="24"/>
        </w:rPr>
        <w:t>da por la accionada y por tanto se puede tener por acreditado es</w:t>
      </w:r>
      <w:r w:rsidR="008A2E69" w:rsidRPr="00034B0B">
        <w:rPr>
          <w:rFonts w:ascii="Tahoma" w:hAnsi="Tahoma" w:cs="Tahoma"/>
          <w:sz w:val="24"/>
          <w:szCs w:val="24"/>
        </w:rPr>
        <w:t>e</w:t>
      </w:r>
      <w:r w:rsidR="002959AD" w:rsidRPr="00034B0B">
        <w:rPr>
          <w:rFonts w:ascii="Tahoma" w:hAnsi="Tahoma" w:cs="Tahoma"/>
          <w:sz w:val="24"/>
          <w:szCs w:val="24"/>
        </w:rPr>
        <w:t xml:space="preserve"> hecho</w:t>
      </w:r>
      <w:r w:rsidR="00FD3B72" w:rsidRPr="00034B0B">
        <w:rPr>
          <w:rFonts w:ascii="Tahoma" w:hAnsi="Tahoma" w:cs="Tahoma"/>
          <w:sz w:val="24"/>
          <w:szCs w:val="24"/>
        </w:rPr>
        <w:t>.</w:t>
      </w:r>
    </w:p>
    <w:p w:rsidR="00034B0B" w:rsidRPr="00034B0B" w:rsidRDefault="00034B0B" w:rsidP="00034B0B">
      <w:pPr>
        <w:spacing w:line="276" w:lineRule="auto"/>
        <w:jc w:val="both"/>
        <w:rPr>
          <w:rFonts w:ascii="Tahoma" w:hAnsi="Tahoma" w:cs="Tahoma"/>
          <w:sz w:val="24"/>
          <w:szCs w:val="24"/>
        </w:rPr>
      </w:pPr>
    </w:p>
    <w:p w:rsidR="00FD3B72" w:rsidRPr="00034B0B" w:rsidRDefault="00FD3B72" w:rsidP="00034B0B">
      <w:pPr>
        <w:overflowPunct/>
        <w:spacing w:line="276" w:lineRule="auto"/>
        <w:jc w:val="both"/>
        <w:textAlignment w:val="auto"/>
        <w:rPr>
          <w:rFonts w:ascii="Tahoma" w:hAnsi="Tahoma" w:cs="Tahoma"/>
          <w:sz w:val="24"/>
          <w:szCs w:val="24"/>
        </w:rPr>
      </w:pPr>
      <w:r w:rsidRPr="00034B0B">
        <w:rPr>
          <w:rFonts w:ascii="Tahoma" w:hAnsi="Tahoma" w:cs="Tahoma"/>
          <w:sz w:val="24"/>
          <w:szCs w:val="24"/>
        </w:rPr>
        <w:t xml:space="preserve">6. Para empezar a definir la cuestión es preciso hacer referencia al precedente jurisprudencial que sobre la cuestión aquí debatida se ha sentado. En sentencia T-854 de 2010, la Corte Constitucional expresó:  </w:t>
      </w:r>
    </w:p>
    <w:p w:rsidR="00FD3B72" w:rsidRPr="00034B0B" w:rsidRDefault="00FD3B72" w:rsidP="00034B0B">
      <w:pPr>
        <w:overflowPunct/>
        <w:spacing w:line="276" w:lineRule="auto"/>
        <w:jc w:val="both"/>
        <w:textAlignment w:val="auto"/>
        <w:rPr>
          <w:rFonts w:ascii="Tahoma" w:hAnsi="Tahoma" w:cs="Tahoma"/>
          <w:sz w:val="24"/>
          <w:szCs w:val="24"/>
        </w:rPr>
      </w:pPr>
    </w:p>
    <w:p w:rsidR="00FD3B72" w:rsidRPr="00034B0B" w:rsidRDefault="00FD3B72" w:rsidP="00034B0B">
      <w:pPr>
        <w:pStyle w:val="Textoindependiente"/>
        <w:shd w:val="clear" w:color="auto" w:fill="FFFFFF"/>
        <w:spacing w:after="0"/>
        <w:ind w:left="426" w:right="420"/>
        <w:jc w:val="both"/>
        <w:rPr>
          <w:rFonts w:ascii="Tahoma" w:hAnsi="Tahoma" w:cs="Tahoma"/>
          <w:i/>
          <w:spacing w:val="4"/>
          <w:sz w:val="22"/>
          <w:szCs w:val="24"/>
        </w:rPr>
      </w:pPr>
      <w:r w:rsidRPr="00034B0B">
        <w:rPr>
          <w:rFonts w:ascii="Tahoma" w:hAnsi="Tahoma" w:cs="Tahoma"/>
          <w:i/>
          <w:spacing w:val="4"/>
          <w:sz w:val="22"/>
          <w:szCs w:val="24"/>
        </w:rPr>
        <w:t xml:space="preserve">“Por consiguiente, los dictámenes que emitan las Juntas de Calificación de Invalidez deberán contener los fundamentos de hecho que dieron origen a la calificación. Tales situaciones de hecho se soportan con la remisión que debe hacer tanto el interesado como las Empresas Prestadoras de Salud del material </w:t>
      </w:r>
      <w:r w:rsidRPr="00034B0B">
        <w:rPr>
          <w:rFonts w:ascii="Tahoma" w:hAnsi="Tahoma" w:cs="Tahoma"/>
          <w:i/>
          <w:spacing w:val="4"/>
          <w:sz w:val="22"/>
          <w:szCs w:val="24"/>
        </w:rPr>
        <w:lastRenderedPageBreak/>
        <w:t>médico que sustente el diagnóstico del solicitante tales como la historia clínica, los exámenes, las valoraciones, tratamientos médicos y reportes.</w:t>
      </w:r>
    </w:p>
    <w:p w:rsidR="00FD3B72" w:rsidRPr="00034B0B" w:rsidRDefault="00FD3B72" w:rsidP="00034B0B">
      <w:pPr>
        <w:pStyle w:val="Textoindependiente"/>
        <w:shd w:val="clear" w:color="auto" w:fill="FFFFFF"/>
        <w:spacing w:after="0"/>
        <w:ind w:left="426" w:right="420"/>
        <w:jc w:val="both"/>
        <w:rPr>
          <w:rFonts w:ascii="Tahoma" w:hAnsi="Tahoma" w:cs="Tahoma"/>
          <w:i/>
          <w:spacing w:val="4"/>
          <w:sz w:val="22"/>
          <w:szCs w:val="24"/>
        </w:rPr>
      </w:pPr>
    </w:p>
    <w:p w:rsidR="00FD3B72" w:rsidRPr="00034B0B" w:rsidRDefault="00FD3B72" w:rsidP="00034B0B">
      <w:pPr>
        <w:pStyle w:val="Textoindependiente"/>
        <w:shd w:val="clear" w:color="auto" w:fill="FFFFFF"/>
        <w:spacing w:after="0"/>
        <w:ind w:left="426" w:right="420"/>
        <w:jc w:val="both"/>
        <w:rPr>
          <w:rFonts w:ascii="Tahoma" w:hAnsi="Tahoma" w:cs="Tahoma"/>
          <w:i/>
          <w:spacing w:val="4"/>
          <w:sz w:val="22"/>
          <w:szCs w:val="24"/>
        </w:rPr>
      </w:pPr>
      <w:r w:rsidRPr="00034B0B">
        <w:rPr>
          <w:rFonts w:ascii="Tahoma" w:hAnsi="Tahoma" w:cs="Tahoma"/>
          <w:i/>
          <w:spacing w:val="4"/>
          <w:sz w:val="22"/>
          <w:szCs w:val="24"/>
        </w:rPr>
        <w:t xml:space="preserve">Ahora bien, si la información suministrada por la EPS a la Junta de Calificación de Invalidez, le genera duda a los calificadores sobre el diagnóstico del aspirante ya sea porque la información es incompleta o insuficiente tiene entonces la EPS que realizar los exámenes, pruebas y valoraciones médicas que permitan a los calificadores tener un concepto claro de las patologías padecidas por el aspirante.  </w:t>
      </w:r>
    </w:p>
    <w:p w:rsidR="00FD3B72" w:rsidRPr="00034B0B" w:rsidRDefault="00FD3B72" w:rsidP="00034B0B">
      <w:pPr>
        <w:pStyle w:val="Textoindependiente"/>
        <w:shd w:val="clear" w:color="auto" w:fill="FFFFFF"/>
        <w:spacing w:after="0"/>
        <w:ind w:left="426" w:right="420"/>
        <w:jc w:val="both"/>
        <w:rPr>
          <w:rFonts w:ascii="Tahoma" w:hAnsi="Tahoma" w:cs="Tahoma"/>
          <w:i/>
          <w:spacing w:val="4"/>
          <w:sz w:val="22"/>
          <w:szCs w:val="24"/>
        </w:rPr>
      </w:pPr>
    </w:p>
    <w:p w:rsidR="00FD3B72" w:rsidRPr="00034B0B" w:rsidRDefault="00FD3B72" w:rsidP="00034B0B">
      <w:pPr>
        <w:pStyle w:val="Textoindependiente"/>
        <w:shd w:val="clear" w:color="auto" w:fill="FFFFFF"/>
        <w:spacing w:after="0"/>
        <w:ind w:left="426" w:right="420"/>
        <w:jc w:val="both"/>
        <w:rPr>
          <w:rFonts w:ascii="Tahoma" w:hAnsi="Tahoma" w:cs="Tahoma"/>
          <w:i/>
          <w:spacing w:val="4"/>
          <w:sz w:val="22"/>
          <w:szCs w:val="24"/>
        </w:rPr>
      </w:pPr>
      <w:r w:rsidRPr="00034B0B">
        <w:rPr>
          <w:rFonts w:ascii="Tahoma" w:hAnsi="Tahoma" w:cs="Tahoma"/>
          <w:i/>
          <w:spacing w:val="4"/>
          <w:sz w:val="22"/>
          <w:szCs w:val="24"/>
        </w:rPr>
        <w:t>…</w:t>
      </w:r>
    </w:p>
    <w:p w:rsidR="00FD3B72" w:rsidRPr="00034B0B" w:rsidRDefault="00FD3B72" w:rsidP="00034B0B">
      <w:pPr>
        <w:pStyle w:val="Textoindependiente"/>
        <w:shd w:val="clear" w:color="auto" w:fill="FFFFFF"/>
        <w:spacing w:after="0"/>
        <w:ind w:left="426" w:right="420"/>
        <w:jc w:val="both"/>
        <w:rPr>
          <w:rFonts w:ascii="Tahoma" w:hAnsi="Tahoma" w:cs="Tahoma"/>
          <w:i/>
          <w:spacing w:val="4"/>
          <w:sz w:val="22"/>
          <w:szCs w:val="24"/>
        </w:rPr>
      </w:pPr>
    </w:p>
    <w:p w:rsidR="00FD3B72" w:rsidRPr="00034B0B" w:rsidRDefault="00FD3B72" w:rsidP="00034B0B">
      <w:pPr>
        <w:pStyle w:val="Textoindependiente"/>
        <w:shd w:val="clear" w:color="auto" w:fill="FFFFFF"/>
        <w:spacing w:after="0"/>
        <w:ind w:left="426" w:right="420"/>
        <w:jc w:val="both"/>
        <w:rPr>
          <w:rFonts w:ascii="Tahoma" w:hAnsi="Tahoma" w:cs="Tahoma"/>
          <w:spacing w:val="4"/>
          <w:sz w:val="22"/>
          <w:szCs w:val="24"/>
          <w:bdr w:val="none" w:sz="0" w:space="0" w:color="auto" w:frame="1"/>
        </w:rPr>
      </w:pPr>
      <w:r w:rsidRPr="00034B0B">
        <w:rPr>
          <w:rFonts w:ascii="Tahoma" w:hAnsi="Tahoma" w:cs="Tahoma"/>
          <w:i/>
          <w:spacing w:val="4"/>
          <w:sz w:val="22"/>
          <w:szCs w:val="24"/>
        </w:rPr>
        <w:t>De igual modo, el artículo 36 del decreto 2463 del 2001 establece que las Juntas de Calificación de Invalidez podrán ordenar la práctica de exámenes complementarios o la valoración por personal especializado, incluso distintos a los que figuren en la historia clínica, cuando a su juicio se requieran y para tal efecto lo requerirán de la entidad promotora de salud.</w:t>
      </w:r>
      <w:r w:rsidRPr="00034B0B">
        <w:rPr>
          <w:rFonts w:ascii="Tahoma" w:hAnsi="Tahoma" w:cs="Tahoma"/>
          <w:i/>
          <w:iCs/>
          <w:spacing w:val="4"/>
          <w:sz w:val="22"/>
          <w:szCs w:val="24"/>
          <w:bdr w:val="none" w:sz="0" w:space="0" w:color="auto" w:frame="1"/>
        </w:rPr>
        <w:t xml:space="preserve"> En el proceso de calificación de pérdida de la capacidad laboral, tanto en la fase a cargo del médico laboral como frente a la Junta de Calificación de Invalidez, la normatividad vigente consagró un deber a cargo de las EPS como actor fundamental en el proceso de calificación de la invalidez de remitir la información de carácter médico completa e idónea para sustentar el hecho que motiva el reconocimiento o negación de la pensión de invalidez y si la información enviada no es suficiente y persiste en los calificadores inseguridad o duda debido a que no cuenten con los suficientes elementos de juicio sobre los daños o deterioros sufridos por el solicitante, tales entidades en su deber asistencial deberán practicarle a sus afiliados todos los procedimientos médicos solicitados tales como exámenes, pruebas, valoraciones, revisiones especializadas etc. con el fin de determinar con claridad la incidencia de tal diagnóstico en la pérdida de la capacidad laboral.</w:t>
      </w:r>
      <w:r w:rsidRPr="00034B0B">
        <w:rPr>
          <w:rFonts w:ascii="Tahoma" w:hAnsi="Tahoma" w:cs="Tahoma"/>
          <w:i/>
          <w:spacing w:val="4"/>
          <w:sz w:val="22"/>
          <w:szCs w:val="24"/>
          <w:bdr w:val="none" w:sz="0" w:space="0" w:color="auto" w:frame="1"/>
        </w:rPr>
        <w:t xml:space="preserve">” </w:t>
      </w:r>
    </w:p>
    <w:p w:rsidR="00FD3B72" w:rsidRPr="00034B0B" w:rsidRDefault="00FD3B72" w:rsidP="00034B0B">
      <w:pPr>
        <w:pStyle w:val="Textoindependiente"/>
        <w:shd w:val="clear" w:color="auto" w:fill="FFFFFF"/>
        <w:spacing w:after="0" w:line="276" w:lineRule="auto"/>
        <w:ind w:right="51"/>
        <w:jc w:val="both"/>
        <w:rPr>
          <w:rFonts w:ascii="Tahoma" w:hAnsi="Tahoma" w:cs="Tahoma"/>
          <w:i/>
          <w:sz w:val="24"/>
          <w:szCs w:val="24"/>
          <w:bdr w:val="none" w:sz="0" w:space="0" w:color="auto" w:frame="1"/>
        </w:rPr>
      </w:pPr>
      <w:r w:rsidRPr="00034B0B">
        <w:rPr>
          <w:rFonts w:ascii="Tahoma" w:hAnsi="Tahoma" w:cs="Tahoma"/>
          <w:i/>
          <w:sz w:val="24"/>
          <w:szCs w:val="24"/>
          <w:bdr w:val="none" w:sz="0" w:space="0" w:color="auto" w:frame="1"/>
        </w:rPr>
        <w:t> </w:t>
      </w:r>
    </w:p>
    <w:p w:rsidR="00FD3B72" w:rsidRPr="00034B0B" w:rsidRDefault="00FD3B72" w:rsidP="00034B0B">
      <w:pPr>
        <w:pStyle w:val="Textoindependiente"/>
        <w:shd w:val="clear" w:color="auto" w:fill="FFFFFF"/>
        <w:spacing w:after="0" w:line="276" w:lineRule="auto"/>
        <w:ind w:right="51"/>
        <w:jc w:val="both"/>
        <w:rPr>
          <w:rFonts w:ascii="Tahoma" w:hAnsi="Tahoma" w:cs="Tahoma"/>
          <w:sz w:val="24"/>
          <w:szCs w:val="24"/>
          <w:bdr w:val="none" w:sz="0" w:space="0" w:color="auto" w:frame="1"/>
        </w:rPr>
      </w:pPr>
      <w:r w:rsidRPr="00034B0B">
        <w:rPr>
          <w:rFonts w:ascii="Tahoma" w:hAnsi="Tahoma" w:cs="Tahoma"/>
          <w:sz w:val="24"/>
          <w:szCs w:val="24"/>
          <w:bdr w:val="none" w:sz="0" w:space="0" w:color="auto" w:frame="1"/>
        </w:rPr>
        <w:t>Y más recientemente esa misma Corporación señaló:</w:t>
      </w:r>
    </w:p>
    <w:p w:rsidR="00FD3B72" w:rsidRPr="00034B0B" w:rsidRDefault="00FD3B72" w:rsidP="00034B0B">
      <w:pPr>
        <w:pStyle w:val="Textoindependiente"/>
        <w:spacing w:after="0" w:line="276" w:lineRule="auto"/>
        <w:ind w:right="51"/>
        <w:jc w:val="both"/>
        <w:rPr>
          <w:rFonts w:ascii="Tahoma" w:hAnsi="Tahoma" w:cs="Tahoma"/>
          <w:i/>
          <w:sz w:val="24"/>
          <w:szCs w:val="24"/>
          <w:bdr w:val="none" w:sz="0" w:space="0" w:color="auto" w:frame="1"/>
        </w:rPr>
      </w:pPr>
    </w:p>
    <w:p w:rsidR="00FD3B72" w:rsidRPr="00034B0B" w:rsidRDefault="00FD3B72" w:rsidP="00034B0B">
      <w:pPr>
        <w:pStyle w:val="Textoindependiente"/>
        <w:shd w:val="clear" w:color="auto" w:fill="FFFFFF"/>
        <w:spacing w:after="0"/>
        <w:ind w:left="426" w:right="420"/>
        <w:jc w:val="both"/>
        <w:rPr>
          <w:rFonts w:ascii="Tahoma" w:hAnsi="Tahoma" w:cs="Tahoma"/>
          <w:i/>
          <w:spacing w:val="4"/>
          <w:sz w:val="22"/>
          <w:szCs w:val="24"/>
        </w:rPr>
      </w:pPr>
      <w:r w:rsidRPr="00034B0B">
        <w:rPr>
          <w:rFonts w:ascii="Tahoma" w:hAnsi="Tahoma" w:cs="Tahoma"/>
          <w:i/>
          <w:spacing w:val="4"/>
          <w:sz w:val="22"/>
          <w:szCs w:val="24"/>
        </w:rPr>
        <w:t>“En ese sentido, la jurisprudencia ha identificado que se vulnera el derecho a la valoración de la pérdida de capacidad laboral en diferentes circunstancias. Puede ocurrir cuando se niega la práctica de la valoración, o cuando se imponen barreras injustificadas para la misma, a pesar de que la entidad está obligada a llevarla a cabo. Las dos circunstancias pueden ser violatorias de los derechos fundamentales del accionante. Así también lo han mencionado otros pronunciamientos de esta Corte que además resaltan, que la vulneración se efectúa contra una persona en estado de indefensión. Por ejemplo, la sentencia T-038 de 2011 sostiene:</w:t>
      </w:r>
    </w:p>
    <w:p w:rsidR="00FD3B72" w:rsidRPr="00034B0B" w:rsidRDefault="00FD3B72" w:rsidP="00034B0B">
      <w:pPr>
        <w:pStyle w:val="Textoindependiente"/>
        <w:shd w:val="clear" w:color="auto" w:fill="FFFFFF"/>
        <w:spacing w:after="0"/>
        <w:ind w:left="426" w:right="420"/>
        <w:jc w:val="both"/>
        <w:rPr>
          <w:rFonts w:ascii="Tahoma" w:hAnsi="Tahoma" w:cs="Tahoma"/>
          <w:i/>
          <w:spacing w:val="4"/>
          <w:sz w:val="22"/>
          <w:szCs w:val="24"/>
        </w:rPr>
      </w:pPr>
      <w:r w:rsidRPr="00034B0B">
        <w:rPr>
          <w:rFonts w:ascii="Tahoma" w:hAnsi="Tahoma" w:cs="Tahoma"/>
          <w:i/>
          <w:spacing w:val="4"/>
          <w:sz w:val="22"/>
          <w:szCs w:val="24"/>
        </w:rPr>
        <w:t> </w:t>
      </w:r>
    </w:p>
    <w:p w:rsidR="00FD3B72" w:rsidRPr="00034B0B" w:rsidRDefault="00FD3B72" w:rsidP="00034B0B">
      <w:pPr>
        <w:pStyle w:val="Textoindependiente"/>
        <w:spacing w:after="0"/>
        <w:ind w:left="851" w:right="845"/>
        <w:jc w:val="both"/>
        <w:rPr>
          <w:rFonts w:ascii="Tahoma" w:hAnsi="Tahoma" w:cs="Tahoma"/>
          <w:i/>
          <w:iCs/>
          <w:spacing w:val="4"/>
          <w:sz w:val="22"/>
          <w:szCs w:val="24"/>
          <w:bdr w:val="none" w:sz="0" w:space="0" w:color="auto" w:frame="1"/>
          <w:lang w:val="es-CO"/>
        </w:rPr>
      </w:pPr>
      <w:r w:rsidRPr="00034B0B">
        <w:rPr>
          <w:rFonts w:ascii="Tahoma" w:hAnsi="Tahoma" w:cs="Tahoma"/>
          <w:i/>
          <w:iCs/>
          <w:spacing w:val="4"/>
          <w:sz w:val="22"/>
          <w:szCs w:val="24"/>
          <w:bdr w:val="none" w:sz="0" w:space="0" w:color="auto" w:frame="1"/>
          <w:lang w:val="es-CO"/>
        </w:rPr>
        <w:t>“Ahora bien, la vulneración de los derechos fundamentales por la negación del derecho a la valoración no sólo ocurre cuando ésta se niega, sino cuando no se práctica a tiempo, complicando en algunos casos la situación del afectado. En ambos (sic) situaciones la consecuencia de negarlo o dilatarlo en el tiempo afecta gravemente a la dignidad humana poniendo a quien pretende ser beneficiario de la pensión de invalidez en una grave situación de indefensión.”…</w:t>
      </w:r>
      <w:r w:rsidRPr="00034B0B">
        <w:rPr>
          <w:rFonts w:ascii="Tahoma" w:hAnsi="Tahoma" w:cs="Tahoma"/>
          <w:i/>
          <w:iCs/>
          <w:spacing w:val="4"/>
          <w:sz w:val="22"/>
          <w:szCs w:val="24"/>
          <w:bdr w:val="none" w:sz="0" w:space="0" w:color="auto" w:frame="1"/>
          <w:vertAlign w:val="superscript"/>
          <w:lang w:val="es-CO"/>
        </w:rPr>
        <w:footnoteReference w:id="5"/>
      </w:r>
    </w:p>
    <w:p w:rsidR="00FD3B72" w:rsidRPr="00034B0B" w:rsidRDefault="00FD3B72" w:rsidP="00034B0B">
      <w:pPr>
        <w:pStyle w:val="Textoindependiente"/>
        <w:spacing w:after="0" w:line="276" w:lineRule="auto"/>
        <w:ind w:left="142" w:right="192"/>
        <w:jc w:val="both"/>
        <w:rPr>
          <w:rFonts w:ascii="Tahoma" w:hAnsi="Tahoma" w:cs="Tahoma"/>
          <w:i/>
          <w:sz w:val="24"/>
          <w:szCs w:val="24"/>
          <w:bdr w:val="none" w:sz="0" w:space="0" w:color="auto" w:frame="1"/>
        </w:rPr>
      </w:pPr>
    </w:p>
    <w:p w:rsidR="00FD3B72" w:rsidRPr="00034B0B" w:rsidRDefault="00FD3B72" w:rsidP="00034B0B">
      <w:pPr>
        <w:pStyle w:val="Textoindependiente"/>
        <w:shd w:val="clear" w:color="auto" w:fill="FFFFFF"/>
        <w:spacing w:after="0" w:line="276" w:lineRule="auto"/>
        <w:ind w:right="51"/>
        <w:jc w:val="both"/>
        <w:rPr>
          <w:rFonts w:ascii="Tahoma" w:hAnsi="Tahoma" w:cs="Tahoma"/>
          <w:sz w:val="24"/>
          <w:szCs w:val="24"/>
          <w:bdr w:val="none" w:sz="0" w:space="0" w:color="auto" w:frame="1"/>
        </w:rPr>
      </w:pPr>
      <w:r w:rsidRPr="00034B0B">
        <w:rPr>
          <w:rFonts w:ascii="Tahoma" w:hAnsi="Tahoma" w:cs="Tahoma"/>
          <w:sz w:val="24"/>
          <w:szCs w:val="24"/>
          <w:bdr w:val="none" w:sz="0" w:space="0" w:color="auto" w:frame="1"/>
        </w:rPr>
        <w:t>En el caso concreto está acred</w:t>
      </w:r>
      <w:r w:rsidR="008A2E69" w:rsidRPr="00034B0B">
        <w:rPr>
          <w:rFonts w:ascii="Tahoma" w:hAnsi="Tahoma" w:cs="Tahoma"/>
          <w:sz w:val="24"/>
          <w:szCs w:val="24"/>
          <w:bdr w:val="none" w:sz="0" w:space="0" w:color="auto" w:frame="1"/>
        </w:rPr>
        <w:t xml:space="preserve">itado que la entidad demandada </w:t>
      </w:r>
      <w:r w:rsidR="00DC6105" w:rsidRPr="00034B0B">
        <w:rPr>
          <w:rFonts w:ascii="Tahoma" w:hAnsi="Tahoma" w:cs="Tahoma"/>
          <w:sz w:val="24"/>
          <w:szCs w:val="24"/>
          <w:bdr w:val="none" w:sz="0" w:space="0" w:color="auto" w:frame="1"/>
        </w:rPr>
        <w:t>requirió a la</w:t>
      </w:r>
      <w:r w:rsidRPr="00034B0B">
        <w:rPr>
          <w:rFonts w:ascii="Tahoma" w:hAnsi="Tahoma" w:cs="Tahoma"/>
          <w:sz w:val="24"/>
          <w:szCs w:val="24"/>
          <w:bdr w:val="none" w:sz="0" w:space="0" w:color="auto" w:frame="1"/>
        </w:rPr>
        <w:t xml:space="preserve"> actor</w:t>
      </w:r>
      <w:r w:rsidR="00DC6105" w:rsidRPr="00034B0B">
        <w:rPr>
          <w:rFonts w:ascii="Tahoma" w:hAnsi="Tahoma" w:cs="Tahoma"/>
          <w:sz w:val="24"/>
          <w:szCs w:val="24"/>
          <w:bdr w:val="none" w:sz="0" w:space="0" w:color="auto" w:frame="1"/>
        </w:rPr>
        <w:t>a</w:t>
      </w:r>
      <w:r w:rsidRPr="00034B0B">
        <w:rPr>
          <w:rFonts w:ascii="Tahoma" w:hAnsi="Tahoma" w:cs="Tahoma"/>
          <w:sz w:val="24"/>
          <w:szCs w:val="24"/>
          <w:bdr w:val="none" w:sz="0" w:space="0" w:color="auto" w:frame="1"/>
        </w:rPr>
        <w:t xml:space="preserve"> para que incorporara exámenes médicos adicionales. </w:t>
      </w:r>
    </w:p>
    <w:p w:rsidR="00146F0F" w:rsidRPr="00034B0B" w:rsidRDefault="00146F0F" w:rsidP="00034B0B">
      <w:pPr>
        <w:pStyle w:val="Textoindependiente"/>
        <w:shd w:val="clear" w:color="auto" w:fill="FFFFFF"/>
        <w:spacing w:after="0" w:line="276" w:lineRule="auto"/>
        <w:ind w:right="51"/>
        <w:jc w:val="both"/>
        <w:rPr>
          <w:rFonts w:ascii="Tahoma" w:hAnsi="Tahoma" w:cs="Tahoma"/>
          <w:sz w:val="24"/>
          <w:szCs w:val="24"/>
          <w:bdr w:val="none" w:sz="0" w:space="0" w:color="auto" w:frame="1"/>
        </w:rPr>
      </w:pPr>
    </w:p>
    <w:p w:rsidR="00FD3B72" w:rsidRPr="00034B0B" w:rsidRDefault="00FD3B72" w:rsidP="00034B0B">
      <w:pPr>
        <w:tabs>
          <w:tab w:val="left" w:pos="0"/>
        </w:tabs>
        <w:spacing w:line="276" w:lineRule="auto"/>
        <w:jc w:val="both"/>
        <w:rPr>
          <w:rFonts w:ascii="Tahoma" w:hAnsi="Tahoma" w:cs="Tahoma"/>
          <w:spacing w:val="2"/>
          <w:sz w:val="24"/>
          <w:szCs w:val="24"/>
        </w:rPr>
      </w:pPr>
      <w:r w:rsidRPr="00034B0B">
        <w:rPr>
          <w:rFonts w:ascii="Tahoma" w:hAnsi="Tahoma" w:cs="Tahoma"/>
          <w:sz w:val="24"/>
          <w:szCs w:val="24"/>
          <w:bdr w:val="none" w:sz="0" w:space="0" w:color="auto" w:frame="1"/>
        </w:rPr>
        <w:lastRenderedPageBreak/>
        <w:t>Para la Sala el proceder de esa entidad desconoce el precedente jurisprudencial y</w:t>
      </w:r>
      <w:r w:rsidR="00DC6105" w:rsidRPr="00034B0B">
        <w:rPr>
          <w:rFonts w:ascii="Tahoma" w:hAnsi="Tahoma" w:cs="Tahoma"/>
          <w:sz w:val="24"/>
          <w:szCs w:val="24"/>
          <w:bdr w:val="none" w:sz="0" w:space="0" w:color="auto" w:frame="1"/>
        </w:rPr>
        <w:t xml:space="preserve"> atenta contra los derechos del accionante</w:t>
      </w:r>
      <w:r w:rsidRPr="00034B0B">
        <w:rPr>
          <w:rFonts w:ascii="Tahoma" w:hAnsi="Tahoma" w:cs="Tahoma"/>
          <w:sz w:val="24"/>
          <w:szCs w:val="24"/>
          <w:bdr w:val="none" w:sz="0" w:space="0" w:color="auto" w:frame="1"/>
        </w:rPr>
        <w:t xml:space="preserve">, porque si consideraba que la información médica brindada al inicio de la </w:t>
      </w:r>
      <w:r w:rsidRPr="00034B0B">
        <w:rPr>
          <w:rFonts w:ascii="Tahoma" w:hAnsi="Tahoma" w:cs="Tahoma"/>
          <w:spacing w:val="2"/>
          <w:sz w:val="24"/>
          <w:szCs w:val="24"/>
          <w:bdr w:val="none" w:sz="0" w:space="0" w:color="auto" w:frame="1"/>
        </w:rPr>
        <w:t>actuación administrativa resultaba insuficiente para calificar la pérdida de la capacidad laboral, ha debido requerir a la entidad que la suministró, conforme a sus facultades, para que sometiera a</w:t>
      </w:r>
      <w:r w:rsidR="008A2E69" w:rsidRPr="00034B0B">
        <w:rPr>
          <w:rFonts w:ascii="Tahoma" w:hAnsi="Tahoma" w:cs="Tahoma"/>
          <w:spacing w:val="2"/>
          <w:sz w:val="24"/>
          <w:szCs w:val="24"/>
          <w:bdr w:val="none" w:sz="0" w:space="0" w:color="auto" w:frame="1"/>
        </w:rPr>
        <w:t xml:space="preserve"> </w:t>
      </w:r>
      <w:r w:rsidRPr="00034B0B">
        <w:rPr>
          <w:rFonts w:ascii="Tahoma" w:hAnsi="Tahoma" w:cs="Tahoma"/>
          <w:spacing w:val="2"/>
          <w:sz w:val="24"/>
          <w:szCs w:val="24"/>
          <w:bdr w:val="none" w:sz="0" w:space="0" w:color="auto" w:frame="1"/>
        </w:rPr>
        <w:t>l</w:t>
      </w:r>
      <w:r w:rsidR="008A2E69" w:rsidRPr="00034B0B">
        <w:rPr>
          <w:rFonts w:ascii="Tahoma" w:hAnsi="Tahoma" w:cs="Tahoma"/>
          <w:spacing w:val="2"/>
          <w:sz w:val="24"/>
          <w:szCs w:val="24"/>
          <w:bdr w:val="none" w:sz="0" w:space="0" w:color="auto" w:frame="1"/>
        </w:rPr>
        <w:t>a</w:t>
      </w:r>
      <w:r w:rsidRPr="00034B0B">
        <w:rPr>
          <w:rFonts w:ascii="Tahoma" w:hAnsi="Tahoma" w:cs="Tahoma"/>
          <w:spacing w:val="2"/>
          <w:sz w:val="24"/>
          <w:szCs w:val="24"/>
          <w:bdr w:val="none" w:sz="0" w:space="0" w:color="auto" w:frame="1"/>
        </w:rPr>
        <w:t xml:space="preserve"> accionante a los exámenes y procedimientos que se requirieran para establecer su real grado de invalidez. De otro lado,</w:t>
      </w:r>
      <w:r w:rsidRPr="00034B0B">
        <w:rPr>
          <w:rFonts w:ascii="Tahoma" w:hAnsi="Tahoma" w:cs="Tahoma"/>
          <w:spacing w:val="2"/>
          <w:sz w:val="24"/>
          <w:szCs w:val="24"/>
        </w:rPr>
        <w:t xml:space="preserve"> tal exigencia constituye un obstáculo injustificado para el reconocimiento de la pensión de invalidez y como tal, aplaza indefinidamente ese </w:t>
      </w:r>
      <w:r w:rsidR="00444A76" w:rsidRPr="00034B0B">
        <w:rPr>
          <w:rFonts w:ascii="Tahoma" w:hAnsi="Tahoma" w:cs="Tahoma"/>
          <w:spacing w:val="2"/>
          <w:sz w:val="24"/>
          <w:szCs w:val="24"/>
        </w:rPr>
        <w:t xml:space="preserve"> </w:t>
      </w:r>
      <w:r w:rsidRPr="00034B0B">
        <w:rPr>
          <w:rFonts w:ascii="Tahoma" w:hAnsi="Tahoma" w:cs="Tahoma"/>
          <w:spacing w:val="2"/>
          <w:sz w:val="24"/>
          <w:szCs w:val="24"/>
        </w:rPr>
        <w:t>trámite.</w:t>
      </w:r>
    </w:p>
    <w:p w:rsidR="00DC6105" w:rsidRPr="00034B0B" w:rsidRDefault="00DC6105" w:rsidP="00034B0B">
      <w:pPr>
        <w:tabs>
          <w:tab w:val="left" w:pos="0"/>
        </w:tabs>
        <w:spacing w:line="276" w:lineRule="auto"/>
        <w:jc w:val="both"/>
        <w:rPr>
          <w:rFonts w:ascii="Tahoma" w:hAnsi="Tahoma" w:cs="Tahoma"/>
          <w:spacing w:val="2"/>
          <w:sz w:val="24"/>
          <w:szCs w:val="24"/>
        </w:rPr>
      </w:pPr>
    </w:p>
    <w:p w:rsidR="00DC6105" w:rsidRPr="00034B0B" w:rsidRDefault="00DC6105" w:rsidP="00034B0B">
      <w:pPr>
        <w:tabs>
          <w:tab w:val="left" w:pos="0"/>
        </w:tabs>
        <w:spacing w:line="276" w:lineRule="auto"/>
        <w:jc w:val="both"/>
        <w:rPr>
          <w:rFonts w:ascii="Tahoma" w:hAnsi="Tahoma" w:cs="Tahoma"/>
          <w:spacing w:val="2"/>
          <w:sz w:val="24"/>
          <w:szCs w:val="24"/>
        </w:rPr>
      </w:pPr>
      <w:r w:rsidRPr="00034B0B">
        <w:rPr>
          <w:rFonts w:ascii="Tahoma" w:hAnsi="Tahoma" w:cs="Tahoma"/>
          <w:spacing w:val="2"/>
          <w:sz w:val="24"/>
          <w:szCs w:val="24"/>
        </w:rPr>
        <w:t>Así las cosas, Colpensiones vulneró el derecho a la seguridad social de la actora.</w:t>
      </w:r>
    </w:p>
    <w:p w:rsidR="00FD3B72" w:rsidRPr="00034B0B" w:rsidRDefault="00FD3B72" w:rsidP="00034B0B">
      <w:pPr>
        <w:tabs>
          <w:tab w:val="left" w:pos="0"/>
        </w:tabs>
        <w:spacing w:line="276" w:lineRule="auto"/>
        <w:jc w:val="both"/>
        <w:rPr>
          <w:rFonts w:ascii="Tahoma" w:hAnsi="Tahoma" w:cs="Tahoma"/>
          <w:spacing w:val="2"/>
          <w:sz w:val="24"/>
          <w:szCs w:val="24"/>
        </w:rPr>
      </w:pPr>
    </w:p>
    <w:p w:rsidR="00DC6105" w:rsidRPr="00034B0B" w:rsidRDefault="00C948C0" w:rsidP="00034B0B">
      <w:pPr>
        <w:tabs>
          <w:tab w:val="left" w:pos="0"/>
        </w:tabs>
        <w:spacing w:line="276" w:lineRule="auto"/>
        <w:jc w:val="both"/>
        <w:rPr>
          <w:rFonts w:ascii="Tahoma" w:hAnsi="Tahoma" w:cs="Tahoma"/>
          <w:spacing w:val="2"/>
          <w:sz w:val="24"/>
          <w:szCs w:val="24"/>
        </w:rPr>
      </w:pPr>
      <w:r w:rsidRPr="00034B0B">
        <w:rPr>
          <w:rFonts w:ascii="Tahoma" w:hAnsi="Tahoma" w:cs="Tahoma"/>
          <w:spacing w:val="2"/>
          <w:sz w:val="24"/>
          <w:szCs w:val="24"/>
        </w:rPr>
        <w:t>7. Con fundamento en los argumentos expuestos, se revocará el fallo impugnado. E</w:t>
      </w:r>
      <w:r w:rsidR="00DC6105" w:rsidRPr="00034B0B">
        <w:rPr>
          <w:rFonts w:ascii="Tahoma" w:hAnsi="Tahoma" w:cs="Tahoma"/>
          <w:spacing w:val="2"/>
          <w:sz w:val="24"/>
          <w:szCs w:val="24"/>
        </w:rPr>
        <w:t>n su lugar</w:t>
      </w:r>
      <w:r w:rsidRPr="00034B0B">
        <w:rPr>
          <w:rFonts w:ascii="Tahoma" w:hAnsi="Tahoma" w:cs="Tahoma"/>
          <w:spacing w:val="2"/>
          <w:sz w:val="24"/>
          <w:szCs w:val="24"/>
        </w:rPr>
        <w:t xml:space="preserve"> se concederá el amparo reclamado y </w:t>
      </w:r>
      <w:r w:rsidR="00DC6105" w:rsidRPr="00034B0B">
        <w:rPr>
          <w:rFonts w:ascii="Tahoma" w:hAnsi="Tahoma" w:cs="Tahoma"/>
          <w:spacing w:val="2"/>
          <w:sz w:val="24"/>
          <w:szCs w:val="24"/>
        </w:rPr>
        <w:t>para proteger el derecho</w:t>
      </w:r>
      <w:r w:rsidRPr="00034B0B">
        <w:rPr>
          <w:rFonts w:ascii="Tahoma" w:hAnsi="Tahoma" w:cs="Tahoma"/>
          <w:spacing w:val="2"/>
          <w:sz w:val="24"/>
          <w:szCs w:val="24"/>
        </w:rPr>
        <w:t xml:space="preserve"> que resultó lesionado</w:t>
      </w:r>
      <w:r w:rsidR="00DC6105" w:rsidRPr="00034B0B">
        <w:rPr>
          <w:rFonts w:ascii="Tahoma" w:hAnsi="Tahoma" w:cs="Tahoma"/>
          <w:spacing w:val="2"/>
          <w:sz w:val="24"/>
          <w:szCs w:val="24"/>
        </w:rPr>
        <w:t>, se ordenará a la Directora de Medicina Laboral de Colpensiones que dentro de un lapso de veinte días, contados a partir de la notificación de esta providencia, adelante las gestiones necesarias ante la empresa promotora de salud a la que se encuentra afiliada la demandante, para que le sean practicados todos los exámenes requeridos con el fin de obtener la calificación sobre la pérdida de su capacidad laboral y, en todo caso, emitir el correspondiente dictamen, en un lapso de un mes.</w:t>
      </w:r>
    </w:p>
    <w:p w:rsidR="00DC6105" w:rsidRPr="00034B0B" w:rsidRDefault="00DC6105" w:rsidP="00034B0B">
      <w:pPr>
        <w:tabs>
          <w:tab w:val="left" w:pos="0"/>
        </w:tabs>
        <w:spacing w:line="276" w:lineRule="auto"/>
        <w:ind w:left="708"/>
        <w:jc w:val="both"/>
        <w:rPr>
          <w:rFonts w:ascii="Tahoma" w:hAnsi="Tahoma" w:cs="Tahoma"/>
          <w:spacing w:val="2"/>
          <w:sz w:val="24"/>
          <w:szCs w:val="24"/>
        </w:rPr>
      </w:pPr>
    </w:p>
    <w:p w:rsidR="00C45F88" w:rsidRPr="00034B0B" w:rsidRDefault="00DC6105" w:rsidP="00034B0B">
      <w:pPr>
        <w:tabs>
          <w:tab w:val="left" w:pos="0"/>
        </w:tabs>
        <w:spacing w:line="276" w:lineRule="auto"/>
        <w:jc w:val="both"/>
        <w:rPr>
          <w:rFonts w:ascii="Tahoma" w:hAnsi="Tahoma" w:cs="Tahoma"/>
          <w:spacing w:val="2"/>
          <w:sz w:val="24"/>
          <w:szCs w:val="24"/>
        </w:rPr>
      </w:pPr>
      <w:r w:rsidRPr="00034B0B">
        <w:rPr>
          <w:rFonts w:ascii="Tahoma" w:hAnsi="Tahoma" w:cs="Tahoma"/>
          <w:spacing w:val="2"/>
          <w:sz w:val="24"/>
          <w:szCs w:val="24"/>
        </w:rPr>
        <w:t xml:space="preserve">Teniendo en cuenta que la competente para cumplir el fallo de tutela es la Directora de Medicina Laboral de Colpensiones, </w:t>
      </w:r>
      <w:r w:rsidR="008A2E69" w:rsidRPr="00034B0B">
        <w:rPr>
          <w:rFonts w:ascii="Tahoma" w:hAnsi="Tahoma" w:cs="Tahoma"/>
          <w:spacing w:val="2"/>
          <w:sz w:val="24"/>
          <w:szCs w:val="24"/>
        </w:rPr>
        <w:t xml:space="preserve">ya que </w:t>
      </w:r>
      <w:r w:rsidR="00C45F88" w:rsidRPr="00034B0B">
        <w:rPr>
          <w:rFonts w:ascii="Tahoma" w:hAnsi="Tahoma" w:cs="Tahoma"/>
          <w:spacing w:val="2"/>
          <w:sz w:val="24"/>
          <w:szCs w:val="24"/>
        </w:rPr>
        <w:t xml:space="preserve">de conformidad con el </w:t>
      </w:r>
      <w:r w:rsidR="001F6B66" w:rsidRPr="00034B0B">
        <w:rPr>
          <w:rFonts w:ascii="Tahoma" w:hAnsi="Tahoma" w:cs="Tahoma"/>
          <w:spacing w:val="2"/>
          <w:sz w:val="24"/>
          <w:szCs w:val="24"/>
        </w:rPr>
        <w:t xml:space="preserve">numeral 4.3.2.2 del artículo 4º del Acuerdo </w:t>
      </w:r>
      <w:r w:rsidR="001F6B66" w:rsidRPr="00034B0B">
        <w:rPr>
          <w:rFonts w:ascii="Tahoma" w:hAnsi="Tahoma" w:cs="Tahoma"/>
          <w:bCs/>
          <w:spacing w:val="2"/>
          <w:sz w:val="24"/>
          <w:szCs w:val="24"/>
        </w:rPr>
        <w:t>131 de 2018</w:t>
      </w:r>
      <w:r w:rsidR="001F6B66" w:rsidRPr="00034B0B">
        <w:rPr>
          <w:rFonts w:ascii="Tahoma" w:hAnsi="Tahoma" w:cs="Tahoma"/>
          <w:spacing w:val="2"/>
          <w:sz w:val="24"/>
          <w:szCs w:val="24"/>
        </w:rPr>
        <w:t>, expedido por la Junta Directiva de esa entidad</w:t>
      </w:r>
      <w:r w:rsidRPr="00034B0B">
        <w:rPr>
          <w:rFonts w:ascii="Tahoma" w:hAnsi="Tahoma" w:cs="Tahoma"/>
          <w:spacing w:val="2"/>
          <w:sz w:val="24"/>
          <w:szCs w:val="24"/>
        </w:rPr>
        <w:t>,</w:t>
      </w:r>
      <w:r w:rsidR="001F6B66" w:rsidRPr="00034B0B">
        <w:rPr>
          <w:rFonts w:ascii="Tahoma" w:hAnsi="Tahoma" w:cs="Tahoma"/>
          <w:spacing w:val="2"/>
          <w:sz w:val="24"/>
          <w:szCs w:val="24"/>
        </w:rPr>
        <w:t xml:space="preserve"> a ella le corresponde la función </w:t>
      </w:r>
      <w:r w:rsidR="001F6B66" w:rsidRPr="00034B0B">
        <w:rPr>
          <w:rFonts w:ascii="Tahoma" w:hAnsi="Tahoma" w:cs="Tahoma"/>
          <w:i/>
          <w:spacing w:val="2"/>
          <w:sz w:val="24"/>
          <w:szCs w:val="24"/>
        </w:rPr>
        <w:t>“</w:t>
      </w:r>
      <w:r w:rsidR="001F6B66" w:rsidRPr="00034B0B">
        <w:rPr>
          <w:rFonts w:ascii="Tahoma" w:hAnsi="Tahoma" w:cs="Tahoma"/>
          <w:i/>
          <w:spacing w:val="2"/>
          <w:sz w:val="22"/>
          <w:szCs w:val="24"/>
        </w:rPr>
        <w:t>Adelantar las actividades necesarias para la calificación en primera oportunidad de la pérdida de la capacidad laboral, de acuerdo con la normatividad vigente</w:t>
      </w:r>
      <w:r w:rsidR="001F6B66" w:rsidRPr="00034B0B">
        <w:rPr>
          <w:rFonts w:ascii="Tahoma" w:hAnsi="Tahoma" w:cs="Tahoma"/>
          <w:spacing w:val="2"/>
          <w:sz w:val="24"/>
          <w:szCs w:val="24"/>
        </w:rPr>
        <w:t>”,</w:t>
      </w:r>
      <w:r w:rsidRPr="00034B0B">
        <w:rPr>
          <w:rFonts w:ascii="Tahoma" w:hAnsi="Tahoma" w:cs="Tahoma"/>
          <w:spacing w:val="2"/>
          <w:sz w:val="24"/>
          <w:szCs w:val="24"/>
        </w:rPr>
        <w:t xml:space="preserve"> la Sala declarará improcedente el amparo frente </w:t>
      </w:r>
      <w:r w:rsidR="00C45F88" w:rsidRPr="00034B0B">
        <w:rPr>
          <w:rFonts w:ascii="Tahoma" w:hAnsi="Tahoma" w:cs="Tahoma"/>
          <w:spacing w:val="2"/>
          <w:sz w:val="24"/>
          <w:szCs w:val="24"/>
        </w:rPr>
        <w:t>a los Subdirectores de Determinación y a los Directo</w:t>
      </w:r>
      <w:r w:rsidR="008A2E69" w:rsidRPr="00034B0B">
        <w:rPr>
          <w:rFonts w:ascii="Tahoma" w:hAnsi="Tahoma" w:cs="Tahoma"/>
          <w:spacing w:val="2"/>
          <w:sz w:val="24"/>
          <w:szCs w:val="24"/>
        </w:rPr>
        <w:t>res de Prestaciones Económicas, de Acciones Constitucionales y</w:t>
      </w:r>
      <w:r w:rsidR="00C45F88" w:rsidRPr="00034B0B">
        <w:rPr>
          <w:rFonts w:ascii="Tahoma" w:hAnsi="Tahoma" w:cs="Tahoma"/>
          <w:spacing w:val="2"/>
          <w:sz w:val="24"/>
          <w:szCs w:val="24"/>
        </w:rPr>
        <w:t xml:space="preserve"> de Atención y Servicios de</w:t>
      </w:r>
      <w:r w:rsidR="008A2E69" w:rsidRPr="00034B0B">
        <w:rPr>
          <w:rFonts w:ascii="Tahoma" w:hAnsi="Tahoma" w:cs="Tahoma"/>
          <w:spacing w:val="2"/>
          <w:sz w:val="24"/>
          <w:szCs w:val="24"/>
        </w:rPr>
        <w:t xml:space="preserve"> Colpensiones</w:t>
      </w:r>
      <w:r w:rsidR="00C45F88" w:rsidRPr="00034B0B">
        <w:rPr>
          <w:rFonts w:ascii="Tahoma" w:hAnsi="Tahoma" w:cs="Tahoma"/>
          <w:spacing w:val="2"/>
          <w:sz w:val="24"/>
          <w:szCs w:val="24"/>
        </w:rPr>
        <w:t xml:space="preserve"> y el representante legal de Asalud Ltda.</w:t>
      </w:r>
    </w:p>
    <w:p w:rsidR="00DC6105" w:rsidRPr="00034B0B" w:rsidRDefault="00DC6105" w:rsidP="00034B0B">
      <w:pPr>
        <w:tabs>
          <w:tab w:val="left" w:pos="0"/>
        </w:tabs>
        <w:spacing w:line="276" w:lineRule="auto"/>
        <w:jc w:val="both"/>
        <w:rPr>
          <w:rFonts w:ascii="Tahoma" w:hAnsi="Tahoma" w:cs="Tahoma"/>
          <w:spacing w:val="2"/>
          <w:sz w:val="24"/>
          <w:szCs w:val="24"/>
        </w:rPr>
      </w:pPr>
    </w:p>
    <w:p w:rsidR="00DC6105" w:rsidRDefault="00DC6105" w:rsidP="00034B0B">
      <w:pPr>
        <w:suppressAutoHyphens/>
        <w:spacing w:line="276" w:lineRule="auto"/>
        <w:jc w:val="both"/>
        <w:rPr>
          <w:rFonts w:ascii="Tahoma" w:hAnsi="Tahoma" w:cs="Tahoma"/>
          <w:spacing w:val="2"/>
          <w:sz w:val="24"/>
          <w:szCs w:val="24"/>
        </w:rPr>
      </w:pPr>
      <w:r w:rsidRPr="00034B0B">
        <w:rPr>
          <w:rFonts w:ascii="Tahoma" w:hAnsi="Tahoma" w:cs="Tahoma"/>
          <w:spacing w:val="2"/>
          <w:sz w:val="24"/>
          <w:szCs w:val="24"/>
        </w:rPr>
        <w:t>Por lo expuesto, la Sala Civil Familia del Tribunal Superior de Pereira, Risaralda, administrando justicia en nombre de la República y por autoridad de la ley,</w:t>
      </w:r>
    </w:p>
    <w:p w:rsidR="00034B0B" w:rsidRPr="00034B0B" w:rsidRDefault="00034B0B" w:rsidP="00034B0B">
      <w:pPr>
        <w:suppressAutoHyphens/>
        <w:spacing w:line="276" w:lineRule="auto"/>
        <w:jc w:val="both"/>
        <w:rPr>
          <w:rFonts w:ascii="Tahoma" w:hAnsi="Tahoma" w:cs="Tahoma"/>
          <w:spacing w:val="2"/>
          <w:sz w:val="24"/>
          <w:szCs w:val="24"/>
        </w:rPr>
      </w:pPr>
    </w:p>
    <w:p w:rsidR="00DC6105" w:rsidRPr="00034B0B" w:rsidRDefault="00DC6105" w:rsidP="00034B0B">
      <w:pPr>
        <w:spacing w:line="276" w:lineRule="auto"/>
        <w:ind w:right="-568"/>
        <w:jc w:val="both"/>
        <w:rPr>
          <w:rFonts w:ascii="Tahoma" w:hAnsi="Tahoma" w:cs="Tahoma"/>
          <w:b/>
          <w:spacing w:val="-2"/>
          <w:sz w:val="24"/>
          <w:szCs w:val="24"/>
        </w:rPr>
      </w:pPr>
      <w:r w:rsidRPr="00034B0B">
        <w:rPr>
          <w:rFonts w:ascii="Tahoma" w:hAnsi="Tahoma" w:cs="Tahoma"/>
          <w:b/>
          <w:spacing w:val="-2"/>
          <w:sz w:val="24"/>
          <w:szCs w:val="24"/>
        </w:rPr>
        <w:t>R E S U E L V E</w:t>
      </w:r>
    </w:p>
    <w:p w:rsidR="00DC6105" w:rsidRPr="00034B0B" w:rsidRDefault="00DC6105" w:rsidP="00034B0B">
      <w:pPr>
        <w:spacing w:line="276" w:lineRule="auto"/>
        <w:ind w:right="-91"/>
        <w:jc w:val="both"/>
        <w:rPr>
          <w:rFonts w:ascii="Tahoma" w:hAnsi="Tahoma" w:cs="Tahoma"/>
          <w:b/>
          <w:spacing w:val="-2"/>
          <w:sz w:val="24"/>
          <w:szCs w:val="24"/>
        </w:rPr>
      </w:pPr>
    </w:p>
    <w:p w:rsidR="00DC6105" w:rsidRPr="00034B0B" w:rsidRDefault="00DC6105" w:rsidP="00034B0B">
      <w:pPr>
        <w:tabs>
          <w:tab w:val="left" w:pos="0"/>
        </w:tabs>
        <w:spacing w:line="276" w:lineRule="auto"/>
        <w:jc w:val="both"/>
        <w:rPr>
          <w:rFonts w:ascii="Tahoma" w:hAnsi="Tahoma" w:cs="Tahoma"/>
          <w:spacing w:val="-2"/>
          <w:sz w:val="24"/>
          <w:szCs w:val="24"/>
        </w:rPr>
      </w:pPr>
      <w:r w:rsidRPr="00034B0B">
        <w:rPr>
          <w:rFonts w:ascii="Tahoma" w:hAnsi="Tahoma" w:cs="Tahoma"/>
          <w:b/>
          <w:spacing w:val="-2"/>
          <w:sz w:val="24"/>
          <w:szCs w:val="24"/>
        </w:rPr>
        <w:t>PRIMERO:</w:t>
      </w:r>
      <w:r w:rsidRPr="00034B0B">
        <w:rPr>
          <w:rFonts w:ascii="Tahoma" w:hAnsi="Tahoma" w:cs="Tahoma"/>
          <w:spacing w:val="-2"/>
          <w:sz w:val="24"/>
          <w:szCs w:val="24"/>
        </w:rPr>
        <w:t xml:space="preserve"> </w:t>
      </w:r>
      <w:r w:rsidRPr="00034B0B">
        <w:rPr>
          <w:rFonts w:ascii="Tahoma" w:hAnsi="Tahoma" w:cs="Tahoma"/>
          <w:b/>
          <w:bCs/>
          <w:spacing w:val="-2"/>
          <w:sz w:val="24"/>
          <w:szCs w:val="24"/>
        </w:rPr>
        <w:t xml:space="preserve">REVOCAR </w:t>
      </w:r>
      <w:r w:rsidRPr="00034B0B">
        <w:rPr>
          <w:rFonts w:ascii="Tahoma" w:hAnsi="Tahoma" w:cs="Tahoma"/>
          <w:spacing w:val="-2"/>
          <w:sz w:val="24"/>
          <w:szCs w:val="24"/>
        </w:rPr>
        <w:t xml:space="preserve">la sentencia proferida por el Juzgado </w:t>
      </w:r>
      <w:r w:rsidR="001F6B66" w:rsidRPr="00034B0B">
        <w:rPr>
          <w:rFonts w:ascii="Tahoma" w:hAnsi="Tahoma" w:cs="Tahoma"/>
          <w:spacing w:val="-2"/>
          <w:sz w:val="24"/>
          <w:szCs w:val="24"/>
        </w:rPr>
        <w:t>Primero</w:t>
      </w:r>
      <w:r w:rsidRPr="00034B0B">
        <w:rPr>
          <w:rFonts w:ascii="Tahoma" w:hAnsi="Tahoma" w:cs="Tahoma"/>
          <w:spacing w:val="-2"/>
          <w:sz w:val="24"/>
          <w:szCs w:val="24"/>
        </w:rPr>
        <w:t xml:space="preserve"> Civil del Circuito local, </w:t>
      </w:r>
      <w:r w:rsidR="001F6B66" w:rsidRPr="00034B0B">
        <w:rPr>
          <w:rFonts w:ascii="Tahoma" w:hAnsi="Tahoma" w:cs="Tahoma"/>
          <w:spacing w:val="-2"/>
          <w:sz w:val="24"/>
          <w:szCs w:val="24"/>
        </w:rPr>
        <w:t>el 24 de septiembre de 2019, en la acción de tutela que instauró la señora Luz Irene Sánchez Restrepo contra Colpensiones.</w:t>
      </w:r>
    </w:p>
    <w:p w:rsidR="001F6B66" w:rsidRPr="00034B0B" w:rsidRDefault="001F6B66" w:rsidP="00034B0B">
      <w:pPr>
        <w:tabs>
          <w:tab w:val="left" w:pos="0"/>
        </w:tabs>
        <w:spacing w:line="276" w:lineRule="auto"/>
        <w:jc w:val="both"/>
        <w:rPr>
          <w:rFonts w:ascii="Tahoma" w:hAnsi="Tahoma" w:cs="Tahoma"/>
          <w:b/>
          <w:spacing w:val="-2"/>
          <w:sz w:val="24"/>
          <w:szCs w:val="24"/>
        </w:rPr>
      </w:pPr>
    </w:p>
    <w:p w:rsidR="00DC6105" w:rsidRPr="00034B0B" w:rsidRDefault="00DC6105" w:rsidP="00034B0B">
      <w:pPr>
        <w:tabs>
          <w:tab w:val="left" w:pos="0"/>
        </w:tabs>
        <w:spacing w:line="276" w:lineRule="auto"/>
        <w:jc w:val="both"/>
        <w:rPr>
          <w:rFonts w:ascii="Tahoma" w:hAnsi="Tahoma" w:cs="Tahoma"/>
          <w:spacing w:val="-2"/>
          <w:sz w:val="24"/>
          <w:szCs w:val="24"/>
        </w:rPr>
      </w:pPr>
      <w:r w:rsidRPr="00034B0B">
        <w:rPr>
          <w:rFonts w:ascii="Tahoma" w:hAnsi="Tahoma" w:cs="Tahoma"/>
          <w:b/>
          <w:spacing w:val="-2"/>
          <w:sz w:val="24"/>
          <w:szCs w:val="24"/>
        </w:rPr>
        <w:t xml:space="preserve">SEGUNDO: </w:t>
      </w:r>
      <w:r w:rsidRPr="00034B0B">
        <w:rPr>
          <w:rFonts w:ascii="Tahoma" w:hAnsi="Tahoma" w:cs="Tahoma"/>
          <w:spacing w:val="-2"/>
          <w:sz w:val="24"/>
          <w:szCs w:val="24"/>
        </w:rPr>
        <w:t>Se ordena</w:t>
      </w:r>
      <w:r w:rsidRPr="00034B0B">
        <w:rPr>
          <w:rFonts w:ascii="Tahoma" w:hAnsi="Tahoma" w:cs="Tahoma"/>
          <w:b/>
          <w:spacing w:val="-2"/>
          <w:sz w:val="24"/>
          <w:szCs w:val="24"/>
        </w:rPr>
        <w:t xml:space="preserve"> </w:t>
      </w:r>
      <w:r w:rsidRPr="00034B0B">
        <w:rPr>
          <w:rFonts w:ascii="Tahoma" w:hAnsi="Tahoma" w:cs="Tahoma"/>
          <w:spacing w:val="-2"/>
          <w:sz w:val="24"/>
          <w:szCs w:val="24"/>
        </w:rPr>
        <w:t xml:space="preserve">a la Directora de Medicina Laboral de Colpensiones que dentro de un lapso de veinte días, contados a partir de la notificación de esta providencia, adelante las gestiones necesarias ante la empresa promotora de salud a la que se encuentra afiliada la </w:t>
      </w:r>
      <w:r w:rsidR="001F6B66" w:rsidRPr="00034B0B">
        <w:rPr>
          <w:rFonts w:ascii="Tahoma" w:hAnsi="Tahoma" w:cs="Tahoma"/>
          <w:spacing w:val="-2"/>
          <w:sz w:val="24"/>
          <w:szCs w:val="24"/>
        </w:rPr>
        <w:t>accionante</w:t>
      </w:r>
      <w:r w:rsidRPr="00034B0B">
        <w:rPr>
          <w:rFonts w:ascii="Tahoma" w:hAnsi="Tahoma" w:cs="Tahoma"/>
          <w:spacing w:val="-2"/>
          <w:sz w:val="24"/>
          <w:szCs w:val="24"/>
        </w:rPr>
        <w:t xml:space="preserve">, para que le sean practicados todos los exámenes </w:t>
      </w:r>
      <w:r w:rsidRPr="00034B0B">
        <w:rPr>
          <w:rFonts w:ascii="Tahoma" w:hAnsi="Tahoma" w:cs="Tahoma"/>
          <w:spacing w:val="-2"/>
          <w:sz w:val="24"/>
          <w:szCs w:val="24"/>
        </w:rPr>
        <w:lastRenderedPageBreak/>
        <w:t>requeridos a fin de obtener la calificación sobre la pérdida de su capacidad laboral y, en todo caso, emitir el correspondiente dictamen, en un lapso de un mes.</w:t>
      </w:r>
    </w:p>
    <w:p w:rsidR="00DC6105" w:rsidRPr="00034B0B" w:rsidRDefault="00DC6105" w:rsidP="00034B0B">
      <w:pPr>
        <w:tabs>
          <w:tab w:val="left" w:pos="0"/>
        </w:tabs>
        <w:spacing w:line="276" w:lineRule="auto"/>
        <w:jc w:val="both"/>
        <w:rPr>
          <w:rFonts w:ascii="Tahoma" w:hAnsi="Tahoma" w:cs="Tahoma"/>
          <w:spacing w:val="-2"/>
          <w:sz w:val="24"/>
          <w:szCs w:val="24"/>
        </w:rPr>
      </w:pPr>
    </w:p>
    <w:p w:rsidR="00DC6105" w:rsidRPr="00034B0B" w:rsidRDefault="00DC6105" w:rsidP="00034B0B">
      <w:pPr>
        <w:tabs>
          <w:tab w:val="left" w:pos="0"/>
        </w:tabs>
        <w:spacing w:line="276" w:lineRule="auto"/>
        <w:jc w:val="both"/>
        <w:rPr>
          <w:rFonts w:ascii="Tahoma" w:hAnsi="Tahoma" w:cs="Tahoma"/>
          <w:spacing w:val="-2"/>
          <w:sz w:val="24"/>
          <w:szCs w:val="24"/>
        </w:rPr>
      </w:pPr>
      <w:r w:rsidRPr="00034B0B">
        <w:rPr>
          <w:rFonts w:ascii="Tahoma" w:hAnsi="Tahoma" w:cs="Tahoma"/>
          <w:b/>
          <w:spacing w:val="-2"/>
          <w:sz w:val="24"/>
          <w:szCs w:val="24"/>
        </w:rPr>
        <w:t xml:space="preserve">TERCERO: </w:t>
      </w:r>
      <w:r w:rsidRPr="00034B0B">
        <w:rPr>
          <w:rFonts w:ascii="Tahoma" w:hAnsi="Tahoma" w:cs="Tahoma"/>
          <w:spacing w:val="-2"/>
          <w:sz w:val="24"/>
          <w:szCs w:val="24"/>
        </w:rPr>
        <w:t xml:space="preserve">Se declara improcedente el amparo frente </w:t>
      </w:r>
      <w:r w:rsidR="001F6B66" w:rsidRPr="00034B0B">
        <w:rPr>
          <w:rFonts w:ascii="Tahoma" w:hAnsi="Tahoma" w:cs="Tahoma"/>
          <w:spacing w:val="-2"/>
          <w:sz w:val="24"/>
          <w:szCs w:val="24"/>
        </w:rPr>
        <w:t xml:space="preserve">a los </w:t>
      </w:r>
      <w:r w:rsidR="00AB5FB1" w:rsidRPr="00034B0B">
        <w:rPr>
          <w:rFonts w:ascii="Tahoma" w:hAnsi="Tahoma" w:cs="Tahoma"/>
          <w:spacing w:val="-2"/>
          <w:sz w:val="24"/>
          <w:szCs w:val="24"/>
        </w:rPr>
        <w:t>Subdirectores de Determinación y a los Directores de Prestaciones Económicas, de Acciones Constitucionales y de Atención y Servicios de Colpensiones y el representante legal de Asalud Ltda</w:t>
      </w:r>
      <w:r w:rsidRPr="00034B0B">
        <w:rPr>
          <w:rFonts w:ascii="Tahoma" w:hAnsi="Tahoma" w:cs="Tahoma"/>
          <w:spacing w:val="-2"/>
          <w:sz w:val="24"/>
          <w:szCs w:val="24"/>
        </w:rPr>
        <w:t>.</w:t>
      </w:r>
    </w:p>
    <w:p w:rsidR="00DC6105" w:rsidRPr="00034B0B" w:rsidRDefault="00DC6105" w:rsidP="00034B0B">
      <w:pPr>
        <w:tabs>
          <w:tab w:val="left" w:pos="0"/>
        </w:tabs>
        <w:spacing w:line="276" w:lineRule="auto"/>
        <w:jc w:val="both"/>
        <w:rPr>
          <w:rFonts w:ascii="Tahoma" w:hAnsi="Tahoma" w:cs="Tahoma"/>
          <w:b/>
          <w:spacing w:val="-2"/>
          <w:sz w:val="24"/>
          <w:szCs w:val="24"/>
        </w:rPr>
      </w:pPr>
    </w:p>
    <w:p w:rsidR="00DC6105" w:rsidRPr="00034B0B" w:rsidRDefault="00DC6105" w:rsidP="00034B0B">
      <w:pPr>
        <w:spacing w:line="276" w:lineRule="auto"/>
        <w:jc w:val="both"/>
        <w:rPr>
          <w:rFonts w:ascii="Tahoma" w:hAnsi="Tahoma" w:cs="Tahoma"/>
          <w:b/>
          <w:spacing w:val="-2"/>
          <w:sz w:val="24"/>
          <w:szCs w:val="24"/>
        </w:rPr>
      </w:pPr>
      <w:r w:rsidRPr="00034B0B">
        <w:rPr>
          <w:rFonts w:ascii="Tahoma" w:hAnsi="Tahoma" w:cs="Tahoma"/>
          <w:b/>
          <w:spacing w:val="-2"/>
          <w:sz w:val="24"/>
          <w:szCs w:val="24"/>
        </w:rPr>
        <w:t xml:space="preserve">CUARTO: </w:t>
      </w:r>
      <w:r w:rsidRPr="00034B0B">
        <w:rPr>
          <w:rFonts w:ascii="Tahoma" w:hAnsi="Tahoma" w:cs="Tahoma"/>
          <w:spacing w:val="-2"/>
          <w:sz w:val="24"/>
          <w:szCs w:val="24"/>
        </w:rPr>
        <w:t>Notifíquese esta decisión a las partes conforme lo previene el artículo 30 del Decreto 2591 de 1991.</w:t>
      </w:r>
    </w:p>
    <w:p w:rsidR="00DC6105" w:rsidRPr="00034B0B" w:rsidRDefault="00DC6105" w:rsidP="00034B0B">
      <w:pPr>
        <w:spacing w:line="276" w:lineRule="auto"/>
        <w:jc w:val="both"/>
        <w:rPr>
          <w:rFonts w:ascii="Tahoma" w:hAnsi="Tahoma" w:cs="Tahoma"/>
          <w:b/>
          <w:spacing w:val="-2"/>
          <w:sz w:val="24"/>
          <w:szCs w:val="24"/>
        </w:rPr>
      </w:pPr>
    </w:p>
    <w:p w:rsidR="00DC6105" w:rsidRPr="00034B0B" w:rsidRDefault="00DC6105" w:rsidP="00034B0B">
      <w:pPr>
        <w:spacing w:line="276" w:lineRule="auto"/>
        <w:jc w:val="both"/>
        <w:rPr>
          <w:rFonts w:ascii="Tahoma" w:hAnsi="Tahoma" w:cs="Tahoma"/>
          <w:b/>
          <w:spacing w:val="-2"/>
          <w:sz w:val="24"/>
          <w:szCs w:val="24"/>
        </w:rPr>
      </w:pPr>
      <w:r w:rsidRPr="00034B0B">
        <w:rPr>
          <w:rFonts w:ascii="Tahoma" w:hAnsi="Tahoma" w:cs="Tahoma"/>
          <w:b/>
          <w:spacing w:val="-2"/>
          <w:sz w:val="24"/>
          <w:szCs w:val="24"/>
        </w:rPr>
        <w:t xml:space="preserve">QUINTO: </w:t>
      </w:r>
      <w:r w:rsidRPr="00034B0B">
        <w:rPr>
          <w:rFonts w:ascii="Tahoma" w:hAnsi="Tahoma" w:cs="Tahoma"/>
          <w:spacing w:val="-2"/>
          <w:sz w:val="24"/>
          <w:szCs w:val="24"/>
        </w:rPr>
        <w:t>Envíese el expediente a la Corte Constitucional para su eventual revisión conforme lo dispone el artículo 32 del Decreto 2591 de 1991.</w:t>
      </w:r>
    </w:p>
    <w:p w:rsidR="00DC6105" w:rsidRPr="00034B0B" w:rsidRDefault="00DC6105" w:rsidP="00034B0B">
      <w:pPr>
        <w:spacing w:line="276" w:lineRule="auto"/>
        <w:jc w:val="both"/>
        <w:rPr>
          <w:rFonts w:ascii="Tahoma" w:hAnsi="Tahoma" w:cs="Tahoma"/>
          <w:spacing w:val="-2"/>
          <w:sz w:val="24"/>
          <w:szCs w:val="24"/>
        </w:rPr>
      </w:pPr>
    </w:p>
    <w:p w:rsidR="00DC6105" w:rsidRPr="00034B0B" w:rsidRDefault="00DC6105"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034B0B">
        <w:rPr>
          <w:rFonts w:ascii="Tahoma" w:hAnsi="Tahoma" w:cs="Tahoma"/>
          <w:spacing w:val="-2"/>
          <w:sz w:val="24"/>
          <w:szCs w:val="24"/>
        </w:rPr>
        <w:t>Notifíquese y cúmplase,</w:t>
      </w:r>
    </w:p>
    <w:p w:rsidR="00DC6105" w:rsidRPr="00034B0B" w:rsidRDefault="00DC6105"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DC6105" w:rsidRPr="00034B0B" w:rsidRDefault="00DC6105"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034B0B">
        <w:rPr>
          <w:rFonts w:ascii="Tahoma" w:hAnsi="Tahoma" w:cs="Tahoma"/>
          <w:spacing w:val="-2"/>
          <w:sz w:val="24"/>
          <w:szCs w:val="24"/>
        </w:rPr>
        <w:t>Los Magistrados,</w:t>
      </w:r>
    </w:p>
    <w:p w:rsidR="00DC6105" w:rsidRDefault="00DC6105" w:rsidP="00034B0B">
      <w:pPr>
        <w:pStyle w:val="Textoindependiente"/>
        <w:spacing w:after="0" w:line="276" w:lineRule="auto"/>
        <w:jc w:val="both"/>
        <w:rPr>
          <w:rFonts w:ascii="Tahoma" w:hAnsi="Tahoma" w:cs="Tahoma"/>
          <w:spacing w:val="-2"/>
          <w:sz w:val="24"/>
          <w:szCs w:val="24"/>
        </w:rPr>
      </w:pPr>
    </w:p>
    <w:p w:rsidR="00034B0B" w:rsidRDefault="00034B0B" w:rsidP="00034B0B">
      <w:pPr>
        <w:pStyle w:val="Textoindependiente"/>
        <w:spacing w:after="0" w:line="276" w:lineRule="auto"/>
        <w:jc w:val="both"/>
        <w:rPr>
          <w:rFonts w:ascii="Tahoma" w:hAnsi="Tahoma" w:cs="Tahoma"/>
          <w:spacing w:val="-2"/>
          <w:sz w:val="24"/>
          <w:szCs w:val="24"/>
        </w:rPr>
      </w:pPr>
    </w:p>
    <w:p w:rsidR="00034B0B" w:rsidRPr="00034B0B" w:rsidRDefault="00034B0B" w:rsidP="00034B0B">
      <w:pPr>
        <w:pStyle w:val="Textoindependiente"/>
        <w:spacing w:after="0" w:line="276" w:lineRule="auto"/>
        <w:jc w:val="both"/>
        <w:rPr>
          <w:rFonts w:ascii="Tahoma" w:hAnsi="Tahoma" w:cs="Tahoma"/>
          <w:spacing w:val="-2"/>
          <w:sz w:val="24"/>
          <w:szCs w:val="24"/>
        </w:rPr>
      </w:pPr>
    </w:p>
    <w:p w:rsidR="00DC6105" w:rsidRPr="00034B0B" w:rsidRDefault="00DC6105"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034B0B">
        <w:rPr>
          <w:rFonts w:ascii="Tahoma" w:hAnsi="Tahoma" w:cs="Tahoma"/>
          <w:b/>
          <w:spacing w:val="-2"/>
          <w:sz w:val="24"/>
          <w:szCs w:val="24"/>
        </w:rPr>
        <w:tab/>
      </w:r>
      <w:r w:rsidRPr="00034B0B">
        <w:rPr>
          <w:rFonts w:ascii="Tahoma" w:hAnsi="Tahoma" w:cs="Tahoma"/>
          <w:b/>
          <w:spacing w:val="-2"/>
          <w:sz w:val="24"/>
          <w:szCs w:val="24"/>
        </w:rPr>
        <w:tab/>
        <w:t>CLAUDIA MARÍA ARCILA RÍOS</w:t>
      </w:r>
    </w:p>
    <w:p w:rsidR="00DC6105" w:rsidRDefault="00DC6105"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034B0B" w:rsidRDefault="00034B0B"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034B0B" w:rsidRPr="00034B0B" w:rsidRDefault="00034B0B"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DC6105" w:rsidRPr="00034B0B" w:rsidRDefault="00DC6105" w:rsidP="00034B0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r w:rsidRPr="00034B0B">
        <w:rPr>
          <w:rFonts w:ascii="Tahoma" w:hAnsi="Tahoma" w:cs="Tahoma"/>
          <w:b/>
          <w:spacing w:val="-2"/>
          <w:sz w:val="24"/>
          <w:szCs w:val="24"/>
        </w:rPr>
        <w:tab/>
      </w:r>
      <w:r w:rsidRPr="00034B0B">
        <w:rPr>
          <w:rFonts w:ascii="Tahoma" w:hAnsi="Tahoma" w:cs="Tahoma"/>
          <w:b/>
          <w:spacing w:val="-2"/>
          <w:sz w:val="24"/>
          <w:szCs w:val="24"/>
        </w:rPr>
        <w:tab/>
      </w:r>
      <w:proofErr w:type="spellStart"/>
      <w:r w:rsidRPr="00034B0B">
        <w:rPr>
          <w:rFonts w:ascii="Tahoma" w:hAnsi="Tahoma" w:cs="Tahoma"/>
          <w:b/>
          <w:spacing w:val="-2"/>
          <w:sz w:val="24"/>
          <w:szCs w:val="24"/>
        </w:rPr>
        <w:t>DUBERNEY</w:t>
      </w:r>
      <w:proofErr w:type="spellEnd"/>
      <w:r w:rsidRPr="00034B0B">
        <w:rPr>
          <w:rFonts w:ascii="Tahoma" w:hAnsi="Tahoma" w:cs="Tahoma"/>
          <w:b/>
          <w:spacing w:val="-2"/>
          <w:sz w:val="24"/>
          <w:szCs w:val="24"/>
        </w:rPr>
        <w:t xml:space="preserve"> GRISALES HERRERA</w:t>
      </w:r>
    </w:p>
    <w:p w:rsidR="00331576" w:rsidRDefault="00331576"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034B0B" w:rsidRDefault="00034B0B"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034B0B" w:rsidRPr="00034B0B" w:rsidRDefault="00034B0B" w:rsidP="00034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D41758" w:rsidRPr="00034B0B" w:rsidRDefault="00331576" w:rsidP="00034B0B">
      <w:pPr>
        <w:tabs>
          <w:tab w:val="left" w:pos="0"/>
        </w:tabs>
        <w:spacing w:line="276" w:lineRule="auto"/>
        <w:jc w:val="both"/>
        <w:rPr>
          <w:rFonts w:ascii="Tahoma" w:hAnsi="Tahoma" w:cs="Tahoma"/>
          <w:b/>
          <w:spacing w:val="-2"/>
          <w:sz w:val="24"/>
          <w:szCs w:val="24"/>
        </w:rPr>
      </w:pPr>
      <w:r w:rsidRPr="00034B0B">
        <w:rPr>
          <w:rFonts w:ascii="Tahoma" w:hAnsi="Tahoma" w:cs="Tahoma"/>
          <w:b/>
          <w:spacing w:val="-2"/>
          <w:sz w:val="24"/>
          <w:szCs w:val="24"/>
        </w:rPr>
        <w:tab/>
      </w:r>
      <w:r w:rsidRPr="00034B0B">
        <w:rPr>
          <w:rFonts w:ascii="Tahoma" w:hAnsi="Tahoma" w:cs="Tahoma"/>
          <w:b/>
          <w:spacing w:val="-2"/>
          <w:sz w:val="24"/>
          <w:szCs w:val="24"/>
        </w:rPr>
        <w:tab/>
      </w:r>
      <w:proofErr w:type="spellStart"/>
      <w:r w:rsidR="00DC6105" w:rsidRPr="00034B0B">
        <w:rPr>
          <w:rFonts w:ascii="Tahoma" w:hAnsi="Tahoma" w:cs="Tahoma"/>
          <w:b/>
          <w:spacing w:val="-2"/>
          <w:sz w:val="24"/>
          <w:szCs w:val="24"/>
        </w:rPr>
        <w:t>EDDER</w:t>
      </w:r>
      <w:proofErr w:type="spellEnd"/>
      <w:r w:rsidR="00DC6105" w:rsidRPr="00034B0B">
        <w:rPr>
          <w:rFonts w:ascii="Tahoma" w:hAnsi="Tahoma" w:cs="Tahoma"/>
          <w:b/>
          <w:spacing w:val="-2"/>
          <w:sz w:val="24"/>
          <w:szCs w:val="24"/>
        </w:rPr>
        <w:t xml:space="preserve"> JIMMY SÁNCHEZ </w:t>
      </w:r>
      <w:proofErr w:type="spellStart"/>
      <w:r w:rsidR="00DC6105" w:rsidRPr="00034B0B">
        <w:rPr>
          <w:rFonts w:ascii="Tahoma" w:hAnsi="Tahoma" w:cs="Tahoma"/>
          <w:b/>
          <w:spacing w:val="-2"/>
          <w:sz w:val="24"/>
          <w:szCs w:val="24"/>
        </w:rPr>
        <w:t>CALAMBÁS</w:t>
      </w:r>
      <w:proofErr w:type="spellEnd"/>
    </w:p>
    <w:sectPr w:rsidR="00D41758" w:rsidRPr="00034B0B" w:rsidSect="00034B0B">
      <w:footerReference w:type="default" r:id="rId9"/>
      <w:pgSz w:w="12242" w:h="18722" w:code="14"/>
      <w:pgMar w:top="1871" w:right="1304" w:bottom="1304" w:left="187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50" w:rsidRDefault="00622E50">
      <w:r>
        <w:separator/>
      </w:r>
    </w:p>
  </w:endnote>
  <w:endnote w:type="continuationSeparator" w:id="0">
    <w:p w:rsidR="00622E50" w:rsidRDefault="0062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26" w:rsidRPr="00034B0B" w:rsidRDefault="008001FB">
    <w:pPr>
      <w:pStyle w:val="Piedepgina"/>
      <w:framePr w:wrap="auto" w:vAnchor="text" w:hAnchor="margin" w:xAlign="right" w:y="1"/>
      <w:rPr>
        <w:rStyle w:val="Nmerodepgina"/>
        <w:rFonts w:ascii="Arial" w:hAnsi="Arial" w:cs="Arial"/>
        <w:sz w:val="18"/>
      </w:rPr>
    </w:pPr>
    <w:r w:rsidRPr="00034B0B">
      <w:rPr>
        <w:rStyle w:val="Nmerodepgina"/>
        <w:rFonts w:ascii="Arial" w:hAnsi="Arial" w:cs="Arial"/>
        <w:sz w:val="18"/>
      </w:rPr>
      <w:fldChar w:fldCharType="begin"/>
    </w:r>
    <w:r w:rsidR="00544F26" w:rsidRPr="00034B0B">
      <w:rPr>
        <w:rStyle w:val="Nmerodepgina"/>
        <w:rFonts w:ascii="Arial" w:hAnsi="Arial" w:cs="Arial"/>
        <w:sz w:val="18"/>
      </w:rPr>
      <w:instrText xml:space="preserve">PAGE  </w:instrText>
    </w:r>
    <w:r w:rsidRPr="00034B0B">
      <w:rPr>
        <w:rStyle w:val="Nmerodepgina"/>
        <w:rFonts w:ascii="Arial" w:hAnsi="Arial" w:cs="Arial"/>
        <w:sz w:val="18"/>
      </w:rPr>
      <w:fldChar w:fldCharType="separate"/>
    </w:r>
    <w:r w:rsidR="00263D78">
      <w:rPr>
        <w:rStyle w:val="Nmerodepgina"/>
        <w:rFonts w:ascii="Arial" w:hAnsi="Arial" w:cs="Arial"/>
        <w:noProof/>
        <w:sz w:val="18"/>
      </w:rPr>
      <w:t>1</w:t>
    </w:r>
    <w:r w:rsidRPr="00034B0B">
      <w:rPr>
        <w:rStyle w:val="Nmerodepgina"/>
        <w:rFonts w:ascii="Arial" w:hAnsi="Arial" w:cs="Arial"/>
        <w:sz w:val="18"/>
      </w:rPr>
      <w:fldChar w:fldCharType="end"/>
    </w:r>
  </w:p>
  <w:p w:rsidR="00544F26" w:rsidRDefault="00544F2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50" w:rsidRDefault="00622E50">
      <w:r>
        <w:separator/>
      </w:r>
    </w:p>
  </w:footnote>
  <w:footnote w:type="continuationSeparator" w:id="0">
    <w:p w:rsidR="00622E50" w:rsidRDefault="00622E50">
      <w:r>
        <w:continuationSeparator/>
      </w:r>
    </w:p>
  </w:footnote>
  <w:footnote w:id="1">
    <w:p w:rsidR="00FD3B72" w:rsidRPr="00034B0B" w:rsidRDefault="00FD3B72" w:rsidP="00034B0B">
      <w:pPr>
        <w:pStyle w:val="Textonotapie"/>
        <w:jc w:val="both"/>
        <w:rPr>
          <w:rFonts w:ascii="Arial" w:hAnsi="Arial" w:cs="Arial"/>
          <w:sz w:val="18"/>
          <w:szCs w:val="16"/>
          <w:lang w:val="es-CO"/>
        </w:rPr>
      </w:pPr>
      <w:r w:rsidRPr="00034B0B">
        <w:rPr>
          <w:rStyle w:val="Refdenotaalpie"/>
          <w:rFonts w:ascii="Arial" w:hAnsi="Arial" w:cs="Arial"/>
          <w:sz w:val="18"/>
          <w:szCs w:val="16"/>
        </w:rPr>
        <w:footnoteRef/>
      </w:r>
      <w:r w:rsidRPr="00034B0B">
        <w:rPr>
          <w:rFonts w:ascii="Arial" w:hAnsi="Arial" w:cs="Arial"/>
          <w:sz w:val="18"/>
          <w:szCs w:val="16"/>
        </w:rPr>
        <w:t xml:space="preserve"> </w:t>
      </w:r>
      <w:r w:rsidRPr="00034B0B">
        <w:rPr>
          <w:rFonts w:ascii="Arial" w:hAnsi="Arial" w:cs="Arial"/>
          <w:bCs/>
          <w:sz w:val="18"/>
          <w:szCs w:val="16"/>
          <w:bdr w:val="none" w:sz="0" w:space="0" w:color="auto" w:frame="1"/>
        </w:rPr>
        <w:t xml:space="preserve">Sentencia T-646 de 2013, </w:t>
      </w:r>
      <w:proofErr w:type="spellStart"/>
      <w:r w:rsidRPr="00034B0B">
        <w:rPr>
          <w:rFonts w:ascii="Arial" w:hAnsi="Arial" w:cs="Arial"/>
          <w:bCs/>
          <w:sz w:val="18"/>
          <w:szCs w:val="16"/>
          <w:bdr w:val="none" w:sz="0" w:space="0" w:color="auto" w:frame="1"/>
        </w:rPr>
        <w:t>MP</w:t>
      </w:r>
      <w:proofErr w:type="spellEnd"/>
      <w:r w:rsidRPr="00034B0B">
        <w:rPr>
          <w:rFonts w:ascii="Arial" w:hAnsi="Arial" w:cs="Arial"/>
          <w:bCs/>
          <w:sz w:val="18"/>
          <w:szCs w:val="16"/>
          <w:bdr w:val="none" w:sz="0" w:space="0" w:color="auto" w:frame="1"/>
        </w:rPr>
        <w:t>. Luis Guillermo Guerrero Pérez</w:t>
      </w:r>
    </w:p>
  </w:footnote>
  <w:footnote w:id="2">
    <w:p w:rsidR="001A3754" w:rsidRPr="00034B0B" w:rsidRDefault="001A3754" w:rsidP="00034B0B">
      <w:pPr>
        <w:pStyle w:val="Textonotapie"/>
        <w:jc w:val="both"/>
        <w:rPr>
          <w:rFonts w:ascii="Arial" w:hAnsi="Arial" w:cs="Arial"/>
          <w:sz w:val="18"/>
          <w:szCs w:val="16"/>
          <w:lang w:val="es-CO"/>
        </w:rPr>
      </w:pPr>
      <w:r w:rsidRPr="00034B0B">
        <w:rPr>
          <w:rStyle w:val="Refdenotaalpie"/>
          <w:rFonts w:ascii="Arial" w:hAnsi="Arial" w:cs="Arial"/>
          <w:sz w:val="18"/>
          <w:szCs w:val="16"/>
        </w:rPr>
        <w:footnoteRef/>
      </w:r>
      <w:r w:rsidRPr="00034B0B">
        <w:rPr>
          <w:rFonts w:ascii="Arial" w:hAnsi="Arial" w:cs="Arial"/>
          <w:sz w:val="18"/>
          <w:szCs w:val="16"/>
        </w:rPr>
        <w:t xml:space="preserve"> </w:t>
      </w:r>
      <w:r w:rsidRPr="00034B0B">
        <w:rPr>
          <w:rFonts w:ascii="Arial" w:hAnsi="Arial" w:cs="Arial"/>
          <w:sz w:val="18"/>
          <w:szCs w:val="16"/>
          <w:lang w:val="es-CO"/>
        </w:rPr>
        <w:t>De acuerdo con la copia de su cedula de ciudanía que obra a folio 2 del cuaderno No. 1</w:t>
      </w:r>
    </w:p>
  </w:footnote>
  <w:footnote w:id="3">
    <w:p w:rsidR="00AF17F4" w:rsidRPr="00034B0B" w:rsidRDefault="00FD3B72" w:rsidP="00034B0B">
      <w:pPr>
        <w:pStyle w:val="Textonotapie"/>
        <w:jc w:val="both"/>
        <w:rPr>
          <w:rFonts w:ascii="Arial" w:hAnsi="Arial" w:cs="Arial"/>
          <w:sz w:val="18"/>
          <w:szCs w:val="16"/>
          <w:lang w:val="es-CO"/>
        </w:rPr>
      </w:pPr>
      <w:r w:rsidRPr="00034B0B">
        <w:rPr>
          <w:rStyle w:val="Refdenotaalpie"/>
          <w:rFonts w:ascii="Arial" w:hAnsi="Arial" w:cs="Arial"/>
          <w:sz w:val="18"/>
          <w:szCs w:val="16"/>
        </w:rPr>
        <w:footnoteRef/>
      </w:r>
      <w:r w:rsidRPr="00034B0B">
        <w:rPr>
          <w:rFonts w:ascii="Arial" w:hAnsi="Arial" w:cs="Arial"/>
          <w:sz w:val="18"/>
          <w:szCs w:val="16"/>
        </w:rPr>
        <w:t xml:space="preserve"> </w:t>
      </w:r>
      <w:r w:rsidR="00AF17F4" w:rsidRPr="00034B0B">
        <w:rPr>
          <w:rFonts w:ascii="Arial" w:hAnsi="Arial" w:cs="Arial"/>
          <w:sz w:val="18"/>
          <w:szCs w:val="16"/>
          <w:lang w:val="es-CO"/>
        </w:rPr>
        <w:t>Folio 2 cuaderno No.</w:t>
      </w:r>
      <w:r w:rsidR="001A3754" w:rsidRPr="00034B0B">
        <w:rPr>
          <w:rFonts w:ascii="Arial" w:hAnsi="Arial" w:cs="Arial"/>
          <w:sz w:val="18"/>
          <w:szCs w:val="16"/>
          <w:lang w:val="es-CO"/>
        </w:rPr>
        <w:t xml:space="preserve"> </w:t>
      </w:r>
      <w:r w:rsidR="00AF17F4" w:rsidRPr="00034B0B">
        <w:rPr>
          <w:rFonts w:ascii="Arial" w:hAnsi="Arial" w:cs="Arial"/>
          <w:sz w:val="18"/>
          <w:szCs w:val="16"/>
          <w:lang w:val="es-CO"/>
        </w:rPr>
        <w:t>2</w:t>
      </w:r>
    </w:p>
  </w:footnote>
  <w:footnote w:id="4">
    <w:p w:rsidR="002959AD" w:rsidRPr="00034B0B" w:rsidRDefault="002959AD" w:rsidP="00034B0B">
      <w:pPr>
        <w:pStyle w:val="Textonotapie"/>
        <w:jc w:val="both"/>
        <w:rPr>
          <w:rFonts w:ascii="Arial" w:hAnsi="Arial" w:cs="Arial"/>
          <w:sz w:val="18"/>
          <w:szCs w:val="16"/>
          <w:lang w:val="es-CO"/>
        </w:rPr>
      </w:pPr>
      <w:r w:rsidRPr="00034B0B">
        <w:rPr>
          <w:rStyle w:val="Refdenotaalpie"/>
          <w:rFonts w:ascii="Arial" w:hAnsi="Arial" w:cs="Arial"/>
          <w:sz w:val="18"/>
          <w:szCs w:val="16"/>
        </w:rPr>
        <w:footnoteRef/>
      </w:r>
      <w:r w:rsidRPr="00034B0B">
        <w:rPr>
          <w:rFonts w:ascii="Arial" w:hAnsi="Arial" w:cs="Arial"/>
          <w:sz w:val="18"/>
          <w:szCs w:val="16"/>
        </w:rPr>
        <w:t xml:space="preserve"> </w:t>
      </w:r>
      <w:r w:rsidRPr="00034B0B">
        <w:rPr>
          <w:rFonts w:ascii="Arial" w:hAnsi="Arial" w:cs="Arial"/>
          <w:sz w:val="18"/>
          <w:szCs w:val="16"/>
          <w:lang w:val="es-CO"/>
        </w:rPr>
        <w:t xml:space="preserve">Folio 10 cuaderno No. 1 </w:t>
      </w:r>
    </w:p>
  </w:footnote>
  <w:footnote w:id="5">
    <w:p w:rsidR="00444A76" w:rsidRPr="00034B0B" w:rsidRDefault="00444A76" w:rsidP="00034B0B">
      <w:pPr>
        <w:pStyle w:val="Textonotapie"/>
        <w:jc w:val="both"/>
        <w:rPr>
          <w:rFonts w:ascii="Arial" w:hAnsi="Arial" w:cs="Arial"/>
          <w:sz w:val="8"/>
          <w:szCs w:val="16"/>
        </w:rPr>
      </w:pPr>
    </w:p>
    <w:p w:rsidR="00FD3B72" w:rsidRPr="00100EA9" w:rsidRDefault="00FD3B72" w:rsidP="00034B0B">
      <w:pPr>
        <w:pStyle w:val="Textonotapie"/>
        <w:jc w:val="both"/>
        <w:rPr>
          <w:rFonts w:ascii="Verdana" w:hAnsi="Verdana"/>
          <w:sz w:val="16"/>
          <w:szCs w:val="16"/>
          <w:lang w:val="es-CO"/>
        </w:rPr>
      </w:pPr>
      <w:r w:rsidRPr="00034B0B">
        <w:rPr>
          <w:rStyle w:val="Refdenotaalpie"/>
          <w:rFonts w:ascii="Arial" w:hAnsi="Arial" w:cs="Arial"/>
          <w:sz w:val="18"/>
          <w:szCs w:val="16"/>
        </w:rPr>
        <w:footnoteRef/>
      </w:r>
      <w:r w:rsidRPr="00034B0B">
        <w:rPr>
          <w:rFonts w:ascii="Arial" w:hAnsi="Arial" w:cs="Arial"/>
          <w:sz w:val="18"/>
          <w:szCs w:val="16"/>
        </w:rPr>
        <w:t xml:space="preserve"> </w:t>
      </w:r>
      <w:r w:rsidRPr="00034B0B">
        <w:rPr>
          <w:rFonts w:ascii="Arial" w:hAnsi="Arial" w:cs="Arial"/>
          <w:sz w:val="18"/>
          <w:szCs w:val="16"/>
          <w:lang w:val="es-CO"/>
        </w:rPr>
        <w:t xml:space="preserve">Sentencia T-399 de 2015, </w:t>
      </w:r>
      <w:proofErr w:type="spellStart"/>
      <w:r w:rsidRPr="00034B0B">
        <w:rPr>
          <w:rFonts w:ascii="Arial" w:hAnsi="Arial" w:cs="Arial"/>
          <w:sz w:val="18"/>
          <w:szCs w:val="16"/>
          <w:lang w:val="es-CO"/>
        </w:rPr>
        <w:t>MP</w:t>
      </w:r>
      <w:proofErr w:type="spellEnd"/>
      <w:r w:rsidRPr="00034B0B">
        <w:rPr>
          <w:rFonts w:ascii="Arial" w:hAnsi="Arial" w:cs="Arial"/>
          <w:sz w:val="18"/>
          <w:szCs w:val="16"/>
          <w:lang w:val="es-CO"/>
        </w:rPr>
        <w:t xml:space="preserve">. </w:t>
      </w:r>
      <w:r w:rsidRPr="00034B0B">
        <w:rPr>
          <w:rFonts w:ascii="Arial" w:hAnsi="Arial" w:cs="Arial"/>
          <w:sz w:val="18"/>
          <w:szCs w:val="16"/>
          <w:shd w:val="clear" w:color="auto" w:fill="FFFFFF"/>
        </w:rPr>
        <w:t>Gloria Stella Ortiz Delgado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3395115B"/>
    <w:multiLevelType w:val="multilevel"/>
    <w:tmpl w:val="3DECDC7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7A567F0C"/>
    <w:multiLevelType w:val="multilevel"/>
    <w:tmpl w:val="37A41946"/>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2E5"/>
    <w:rsid w:val="0000123F"/>
    <w:rsid w:val="000013D4"/>
    <w:rsid w:val="00001526"/>
    <w:rsid w:val="000017E1"/>
    <w:rsid w:val="00002475"/>
    <w:rsid w:val="00002584"/>
    <w:rsid w:val="00002B05"/>
    <w:rsid w:val="0000329C"/>
    <w:rsid w:val="0000336C"/>
    <w:rsid w:val="000035AD"/>
    <w:rsid w:val="00003A0D"/>
    <w:rsid w:val="00004367"/>
    <w:rsid w:val="00004CAE"/>
    <w:rsid w:val="00005110"/>
    <w:rsid w:val="00005EBF"/>
    <w:rsid w:val="000069A6"/>
    <w:rsid w:val="000078E7"/>
    <w:rsid w:val="00007AB4"/>
    <w:rsid w:val="00007CFC"/>
    <w:rsid w:val="0001052A"/>
    <w:rsid w:val="00010C8E"/>
    <w:rsid w:val="000116C1"/>
    <w:rsid w:val="00011D85"/>
    <w:rsid w:val="00012A8C"/>
    <w:rsid w:val="00012D5F"/>
    <w:rsid w:val="00013234"/>
    <w:rsid w:val="000138D7"/>
    <w:rsid w:val="00013E8C"/>
    <w:rsid w:val="00014276"/>
    <w:rsid w:val="000151DB"/>
    <w:rsid w:val="00016D5B"/>
    <w:rsid w:val="00016D95"/>
    <w:rsid w:val="00017EAE"/>
    <w:rsid w:val="0002024A"/>
    <w:rsid w:val="000211C8"/>
    <w:rsid w:val="0002146D"/>
    <w:rsid w:val="00022309"/>
    <w:rsid w:val="00023599"/>
    <w:rsid w:val="00023634"/>
    <w:rsid w:val="00024039"/>
    <w:rsid w:val="000244A7"/>
    <w:rsid w:val="00024705"/>
    <w:rsid w:val="00024B04"/>
    <w:rsid w:val="00024C66"/>
    <w:rsid w:val="00024FCB"/>
    <w:rsid w:val="00026B23"/>
    <w:rsid w:val="00026EC3"/>
    <w:rsid w:val="000273D7"/>
    <w:rsid w:val="00030331"/>
    <w:rsid w:val="000305AE"/>
    <w:rsid w:val="00030690"/>
    <w:rsid w:val="00030798"/>
    <w:rsid w:val="00030CE2"/>
    <w:rsid w:val="000310E1"/>
    <w:rsid w:val="000310F1"/>
    <w:rsid w:val="00031165"/>
    <w:rsid w:val="0003192A"/>
    <w:rsid w:val="0003287E"/>
    <w:rsid w:val="0003390D"/>
    <w:rsid w:val="00034ADB"/>
    <w:rsid w:val="00034B0B"/>
    <w:rsid w:val="00034FAD"/>
    <w:rsid w:val="000370DB"/>
    <w:rsid w:val="00037337"/>
    <w:rsid w:val="00037970"/>
    <w:rsid w:val="00040160"/>
    <w:rsid w:val="000401C7"/>
    <w:rsid w:val="00040D2E"/>
    <w:rsid w:val="00041204"/>
    <w:rsid w:val="00041A2D"/>
    <w:rsid w:val="00041BD9"/>
    <w:rsid w:val="00042728"/>
    <w:rsid w:val="0004294B"/>
    <w:rsid w:val="000436F0"/>
    <w:rsid w:val="00043F9C"/>
    <w:rsid w:val="00045770"/>
    <w:rsid w:val="00045911"/>
    <w:rsid w:val="00046018"/>
    <w:rsid w:val="0004607A"/>
    <w:rsid w:val="000467ED"/>
    <w:rsid w:val="00046B33"/>
    <w:rsid w:val="0004715D"/>
    <w:rsid w:val="00050E9F"/>
    <w:rsid w:val="000517EF"/>
    <w:rsid w:val="00051ADC"/>
    <w:rsid w:val="00051AFC"/>
    <w:rsid w:val="00052CEF"/>
    <w:rsid w:val="00053098"/>
    <w:rsid w:val="000533DE"/>
    <w:rsid w:val="000535A9"/>
    <w:rsid w:val="00053817"/>
    <w:rsid w:val="00053A4C"/>
    <w:rsid w:val="000549E1"/>
    <w:rsid w:val="00055359"/>
    <w:rsid w:val="000554AF"/>
    <w:rsid w:val="0005579B"/>
    <w:rsid w:val="000560D3"/>
    <w:rsid w:val="0005613E"/>
    <w:rsid w:val="0005614B"/>
    <w:rsid w:val="000567CD"/>
    <w:rsid w:val="000568E3"/>
    <w:rsid w:val="00056C25"/>
    <w:rsid w:val="00056C30"/>
    <w:rsid w:val="00056C52"/>
    <w:rsid w:val="00056CDD"/>
    <w:rsid w:val="000570A8"/>
    <w:rsid w:val="000576BA"/>
    <w:rsid w:val="000576F4"/>
    <w:rsid w:val="00057B6D"/>
    <w:rsid w:val="00057F16"/>
    <w:rsid w:val="00060171"/>
    <w:rsid w:val="00060239"/>
    <w:rsid w:val="0006070C"/>
    <w:rsid w:val="00060C2E"/>
    <w:rsid w:val="000616E6"/>
    <w:rsid w:val="00061821"/>
    <w:rsid w:val="000626AB"/>
    <w:rsid w:val="00062A6B"/>
    <w:rsid w:val="000631B5"/>
    <w:rsid w:val="00063BB6"/>
    <w:rsid w:val="00063C3B"/>
    <w:rsid w:val="00063C5D"/>
    <w:rsid w:val="00064C61"/>
    <w:rsid w:val="00065B63"/>
    <w:rsid w:val="000667F6"/>
    <w:rsid w:val="00070130"/>
    <w:rsid w:val="00070F16"/>
    <w:rsid w:val="00071136"/>
    <w:rsid w:val="000711A1"/>
    <w:rsid w:val="000711E5"/>
    <w:rsid w:val="00071417"/>
    <w:rsid w:val="000717E6"/>
    <w:rsid w:val="00071D33"/>
    <w:rsid w:val="00072E90"/>
    <w:rsid w:val="0007309E"/>
    <w:rsid w:val="0007322E"/>
    <w:rsid w:val="0007338E"/>
    <w:rsid w:val="0007381A"/>
    <w:rsid w:val="00074945"/>
    <w:rsid w:val="00074D72"/>
    <w:rsid w:val="00075038"/>
    <w:rsid w:val="000754F6"/>
    <w:rsid w:val="0007585E"/>
    <w:rsid w:val="00075B14"/>
    <w:rsid w:val="00076C6E"/>
    <w:rsid w:val="00080F62"/>
    <w:rsid w:val="000812F1"/>
    <w:rsid w:val="000818AD"/>
    <w:rsid w:val="0008255B"/>
    <w:rsid w:val="0008352E"/>
    <w:rsid w:val="0008355C"/>
    <w:rsid w:val="000839CE"/>
    <w:rsid w:val="00083AF9"/>
    <w:rsid w:val="00083C24"/>
    <w:rsid w:val="00084D9F"/>
    <w:rsid w:val="0008509B"/>
    <w:rsid w:val="000865E6"/>
    <w:rsid w:val="00087746"/>
    <w:rsid w:val="00090EEA"/>
    <w:rsid w:val="00092795"/>
    <w:rsid w:val="00092935"/>
    <w:rsid w:val="00093642"/>
    <w:rsid w:val="000938CA"/>
    <w:rsid w:val="00093B53"/>
    <w:rsid w:val="000940EF"/>
    <w:rsid w:val="0009446A"/>
    <w:rsid w:val="00094876"/>
    <w:rsid w:val="00094F67"/>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E23"/>
    <w:rsid w:val="000A2E56"/>
    <w:rsid w:val="000A3046"/>
    <w:rsid w:val="000A3901"/>
    <w:rsid w:val="000A3FA7"/>
    <w:rsid w:val="000A4057"/>
    <w:rsid w:val="000A4437"/>
    <w:rsid w:val="000A494B"/>
    <w:rsid w:val="000A5B62"/>
    <w:rsid w:val="000A6616"/>
    <w:rsid w:val="000A6DFF"/>
    <w:rsid w:val="000A7DC4"/>
    <w:rsid w:val="000B07F2"/>
    <w:rsid w:val="000B08AB"/>
    <w:rsid w:val="000B0E74"/>
    <w:rsid w:val="000B21AF"/>
    <w:rsid w:val="000B23E8"/>
    <w:rsid w:val="000B30B6"/>
    <w:rsid w:val="000B397A"/>
    <w:rsid w:val="000B3D82"/>
    <w:rsid w:val="000B5292"/>
    <w:rsid w:val="000B597B"/>
    <w:rsid w:val="000B5AA4"/>
    <w:rsid w:val="000B6414"/>
    <w:rsid w:val="000B6CF1"/>
    <w:rsid w:val="000B6EB4"/>
    <w:rsid w:val="000B7189"/>
    <w:rsid w:val="000B7934"/>
    <w:rsid w:val="000C1873"/>
    <w:rsid w:val="000C2025"/>
    <w:rsid w:val="000C240C"/>
    <w:rsid w:val="000C30E5"/>
    <w:rsid w:val="000C368F"/>
    <w:rsid w:val="000C3723"/>
    <w:rsid w:val="000C3E65"/>
    <w:rsid w:val="000C560D"/>
    <w:rsid w:val="000C5D66"/>
    <w:rsid w:val="000C6150"/>
    <w:rsid w:val="000C6445"/>
    <w:rsid w:val="000C78F5"/>
    <w:rsid w:val="000D0065"/>
    <w:rsid w:val="000D07BE"/>
    <w:rsid w:val="000D232D"/>
    <w:rsid w:val="000D2829"/>
    <w:rsid w:val="000D29BB"/>
    <w:rsid w:val="000D4050"/>
    <w:rsid w:val="000D412F"/>
    <w:rsid w:val="000D4251"/>
    <w:rsid w:val="000D46E4"/>
    <w:rsid w:val="000D4AD0"/>
    <w:rsid w:val="000D4C70"/>
    <w:rsid w:val="000D4CFC"/>
    <w:rsid w:val="000D5492"/>
    <w:rsid w:val="000D5D89"/>
    <w:rsid w:val="000D69D7"/>
    <w:rsid w:val="000D6FAC"/>
    <w:rsid w:val="000D74FB"/>
    <w:rsid w:val="000D78B8"/>
    <w:rsid w:val="000E0621"/>
    <w:rsid w:val="000E0AE4"/>
    <w:rsid w:val="000E0DF4"/>
    <w:rsid w:val="000E1507"/>
    <w:rsid w:val="000E1D5A"/>
    <w:rsid w:val="000E1E47"/>
    <w:rsid w:val="000E3E45"/>
    <w:rsid w:val="000E41E2"/>
    <w:rsid w:val="000E4B94"/>
    <w:rsid w:val="000E4BF7"/>
    <w:rsid w:val="000E4D53"/>
    <w:rsid w:val="000E52E9"/>
    <w:rsid w:val="000E5641"/>
    <w:rsid w:val="000E5CB9"/>
    <w:rsid w:val="000E5F0A"/>
    <w:rsid w:val="000E7352"/>
    <w:rsid w:val="000E73FF"/>
    <w:rsid w:val="000E7FC3"/>
    <w:rsid w:val="000F016E"/>
    <w:rsid w:val="000F0CC7"/>
    <w:rsid w:val="000F11D2"/>
    <w:rsid w:val="000F1831"/>
    <w:rsid w:val="000F21F5"/>
    <w:rsid w:val="000F22AE"/>
    <w:rsid w:val="000F2629"/>
    <w:rsid w:val="000F280E"/>
    <w:rsid w:val="000F322E"/>
    <w:rsid w:val="000F341A"/>
    <w:rsid w:val="000F4BD9"/>
    <w:rsid w:val="000F597E"/>
    <w:rsid w:val="000F5E8D"/>
    <w:rsid w:val="000F7077"/>
    <w:rsid w:val="001005FE"/>
    <w:rsid w:val="001008F8"/>
    <w:rsid w:val="00101815"/>
    <w:rsid w:val="00101E30"/>
    <w:rsid w:val="00101E87"/>
    <w:rsid w:val="001022EA"/>
    <w:rsid w:val="00103921"/>
    <w:rsid w:val="0010570A"/>
    <w:rsid w:val="001060FB"/>
    <w:rsid w:val="00106E58"/>
    <w:rsid w:val="00107712"/>
    <w:rsid w:val="00107A49"/>
    <w:rsid w:val="00110565"/>
    <w:rsid w:val="00110694"/>
    <w:rsid w:val="00110926"/>
    <w:rsid w:val="001124C1"/>
    <w:rsid w:val="001129D5"/>
    <w:rsid w:val="00112AB4"/>
    <w:rsid w:val="001130AB"/>
    <w:rsid w:val="0011364F"/>
    <w:rsid w:val="0011373E"/>
    <w:rsid w:val="00113DC5"/>
    <w:rsid w:val="0011402B"/>
    <w:rsid w:val="00114930"/>
    <w:rsid w:val="00115943"/>
    <w:rsid w:val="00115A86"/>
    <w:rsid w:val="00115BCC"/>
    <w:rsid w:val="00115E09"/>
    <w:rsid w:val="00115E60"/>
    <w:rsid w:val="00115F63"/>
    <w:rsid w:val="001161E3"/>
    <w:rsid w:val="0011664A"/>
    <w:rsid w:val="001175B6"/>
    <w:rsid w:val="00117633"/>
    <w:rsid w:val="00120145"/>
    <w:rsid w:val="00120938"/>
    <w:rsid w:val="00120F47"/>
    <w:rsid w:val="00121AB7"/>
    <w:rsid w:val="00121D00"/>
    <w:rsid w:val="00122ADB"/>
    <w:rsid w:val="00123A7C"/>
    <w:rsid w:val="001246C7"/>
    <w:rsid w:val="00124B31"/>
    <w:rsid w:val="00125151"/>
    <w:rsid w:val="0012533E"/>
    <w:rsid w:val="0012568E"/>
    <w:rsid w:val="00125D5A"/>
    <w:rsid w:val="00126889"/>
    <w:rsid w:val="00126AB6"/>
    <w:rsid w:val="00126F5A"/>
    <w:rsid w:val="001270B8"/>
    <w:rsid w:val="0012782F"/>
    <w:rsid w:val="0013019E"/>
    <w:rsid w:val="001304EB"/>
    <w:rsid w:val="00130725"/>
    <w:rsid w:val="00130771"/>
    <w:rsid w:val="00130A94"/>
    <w:rsid w:val="00131538"/>
    <w:rsid w:val="0013269C"/>
    <w:rsid w:val="001344D4"/>
    <w:rsid w:val="00134A4C"/>
    <w:rsid w:val="001357E0"/>
    <w:rsid w:val="00135D55"/>
    <w:rsid w:val="00135E15"/>
    <w:rsid w:val="00136FA6"/>
    <w:rsid w:val="0013734E"/>
    <w:rsid w:val="00137D17"/>
    <w:rsid w:val="00137E66"/>
    <w:rsid w:val="001403DA"/>
    <w:rsid w:val="0014114E"/>
    <w:rsid w:val="001412AE"/>
    <w:rsid w:val="00141D54"/>
    <w:rsid w:val="0014281C"/>
    <w:rsid w:val="001432E8"/>
    <w:rsid w:val="001438A4"/>
    <w:rsid w:val="00144E9C"/>
    <w:rsid w:val="00144F84"/>
    <w:rsid w:val="00144FC4"/>
    <w:rsid w:val="00145534"/>
    <w:rsid w:val="00146497"/>
    <w:rsid w:val="00146F0F"/>
    <w:rsid w:val="0014766B"/>
    <w:rsid w:val="0015032F"/>
    <w:rsid w:val="0015055E"/>
    <w:rsid w:val="00151D35"/>
    <w:rsid w:val="00151E22"/>
    <w:rsid w:val="001522AE"/>
    <w:rsid w:val="001525F5"/>
    <w:rsid w:val="00152A34"/>
    <w:rsid w:val="00152E8A"/>
    <w:rsid w:val="00153131"/>
    <w:rsid w:val="001531CF"/>
    <w:rsid w:val="00153827"/>
    <w:rsid w:val="00153D0B"/>
    <w:rsid w:val="00153F91"/>
    <w:rsid w:val="00154DF4"/>
    <w:rsid w:val="00154E6F"/>
    <w:rsid w:val="001550BA"/>
    <w:rsid w:val="0015521B"/>
    <w:rsid w:val="00155654"/>
    <w:rsid w:val="0015565B"/>
    <w:rsid w:val="00155AC3"/>
    <w:rsid w:val="00155DC1"/>
    <w:rsid w:val="00155E97"/>
    <w:rsid w:val="00156815"/>
    <w:rsid w:val="00156E0C"/>
    <w:rsid w:val="00156F91"/>
    <w:rsid w:val="001572C0"/>
    <w:rsid w:val="0015795B"/>
    <w:rsid w:val="00160D9A"/>
    <w:rsid w:val="001611D7"/>
    <w:rsid w:val="00161953"/>
    <w:rsid w:val="0016206D"/>
    <w:rsid w:val="00162A55"/>
    <w:rsid w:val="0016328A"/>
    <w:rsid w:val="0016346F"/>
    <w:rsid w:val="001635F9"/>
    <w:rsid w:val="00163A1B"/>
    <w:rsid w:val="00163A9D"/>
    <w:rsid w:val="00163B76"/>
    <w:rsid w:val="00163E79"/>
    <w:rsid w:val="00165BBA"/>
    <w:rsid w:val="00166053"/>
    <w:rsid w:val="00166193"/>
    <w:rsid w:val="00166629"/>
    <w:rsid w:val="00166B33"/>
    <w:rsid w:val="00166F85"/>
    <w:rsid w:val="00167462"/>
    <w:rsid w:val="001703CB"/>
    <w:rsid w:val="0017180A"/>
    <w:rsid w:val="001721EB"/>
    <w:rsid w:val="001722A6"/>
    <w:rsid w:val="0017251A"/>
    <w:rsid w:val="001727C3"/>
    <w:rsid w:val="00172ED0"/>
    <w:rsid w:val="001730CD"/>
    <w:rsid w:val="001742A0"/>
    <w:rsid w:val="001752FB"/>
    <w:rsid w:val="00175B52"/>
    <w:rsid w:val="00175B94"/>
    <w:rsid w:val="00177187"/>
    <w:rsid w:val="001779CB"/>
    <w:rsid w:val="001807C6"/>
    <w:rsid w:val="00180EC1"/>
    <w:rsid w:val="00180EEF"/>
    <w:rsid w:val="00181435"/>
    <w:rsid w:val="00181799"/>
    <w:rsid w:val="0018181A"/>
    <w:rsid w:val="00181EA3"/>
    <w:rsid w:val="0018235E"/>
    <w:rsid w:val="0018309F"/>
    <w:rsid w:val="001833B9"/>
    <w:rsid w:val="001835C9"/>
    <w:rsid w:val="00183A04"/>
    <w:rsid w:val="00183BD7"/>
    <w:rsid w:val="00183BF8"/>
    <w:rsid w:val="00183F5E"/>
    <w:rsid w:val="0018432E"/>
    <w:rsid w:val="00185696"/>
    <w:rsid w:val="00185905"/>
    <w:rsid w:val="00186437"/>
    <w:rsid w:val="00186568"/>
    <w:rsid w:val="00186D79"/>
    <w:rsid w:val="00187008"/>
    <w:rsid w:val="00187067"/>
    <w:rsid w:val="001877CC"/>
    <w:rsid w:val="001902EB"/>
    <w:rsid w:val="00190ECB"/>
    <w:rsid w:val="00190ED0"/>
    <w:rsid w:val="00191F68"/>
    <w:rsid w:val="0019252C"/>
    <w:rsid w:val="001926B6"/>
    <w:rsid w:val="001928EC"/>
    <w:rsid w:val="00192C30"/>
    <w:rsid w:val="0019320D"/>
    <w:rsid w:val="00193890"/>
    <w:rsid w:val="00193A55"/>
    <w:rsid w:val="00194C24"/>
    <w:rsid w:val="00195065"/>
    <w:rsid w:val="001956E1"/>
    <w:rsid w:val="0019570B"/>
    <w:rsid w:val="00196588"/>
    <w:rsid w:val="00196667"/>
    <w:rsid w:val="00196796"/>
    <w:rsid w:val="00196C1C"/>
    <w:rsid w:val="00197C4F"/>
    <w:rsid w:val="001A09AA"/>
    <w:rsid w:val="001A1388"/>
    <w:rsid w:val="001A220D"/>
    <w:rsid w:val="001A2E3B"/>
    <w:rsid w:val="001A3033"/>
    <w:rsid w:val="001A3754"/>
    <w:rsid w:val="001A3E0F"/>
    <w:rsid w:val="001A3F7B"/>
    <w:rsid w:val="001A506B"/>
    <w:rsid w:val="001A57FD"/>
    <w:rsid w:val="001A5B53"/>
    <w:rsid w:val="001A6578"/>
    <w:rsid w:val="001B028C"/>
    <w:rsid w:val="001B05B6"/>
    <w:rsid w:val="001B1307"/>
    <w:rsid w:val="001B20EE"/>
    <w:rsid w:val="001B253B"/>
    <w:rsid w:val="001B2B06"/>
    <w:rsid w:val="001B2D8B"/>
    <w:rsid w:val="001B31F9"/>
    <w:rsid w:val="001B3E78"/>
    <w:rsid w:val="001B61EF"/>
    <w:rsid w:val="001B7EED"/>
    <w:rsid w:val="001C0E90"/>
    <w:rsid w:val="001C135A"/>
    <w:rsid w:val="001C18B8"/>
    <w:rsid w:val="001C2417"/>
    <w:rsid w:val="001C3DC7"/>
    <w:rsid w:val="001C3F75"/>
    <w:rsid w:val="001C49C7"/>
    <w:rsid w:val="001C6466"/>
    <w:rsid w:val="001C6F79"/>
    <w:rsid w:val="001C709B"/>
    <w:rsid w:val="001C7451"/>
    <w:rsid w:val="001C7799"/>
    <w:rsid w:val="001C7B10"/>
    <w:rsid w:val="001C7B79"/>
    <w:rsid w:val="001D0189"/>
    <w:rsid w:val="001D07FD"/>
    <w:rsid w:val="001D0A35"/>
    <w:rsid w:val="001D1CE5"/>
    <w:rsid w:val="001D2F00"/>
    <w:rsid w:val="001D3CE2"/>
    <w:rsid w:val="001D51BE"/>
    <w:rsid w:val="001D54FE"/>
    <w:rsid w:val="001D5609"/>
    <w:rsid w:val="001D6562"/>
    <w:rsid w:val="001D65A3"/>
    <w:rsid w:val="001D6A66"/>
    <w:rsid w:val="001D6BEA"/>
    <w:rsid w:val="001D6EBD"/>
    <w:rsid w:val="001D71B4"/>
    <w:rsid w:val="001D7720"/>
    <w:rsid w:val="001D7BF6"/>
    <w:rsid w:val="001E062F"/>
    <w:rsid w:val="001E11F7"/>
    <w:rsid w:val="001E16F3"/>
    <w:rsid w:val="001E1BD4"/>
    <w:rsid w:val="001E2B56"/>
    <w:rsid w:val="001E30AC"/>
    <w:rsid w:val="001E37AA"/>
    <w:rsid w:val="001E3822"/>
    <w:rsid w:val="001E3B1D"/>
    <w:rsid w:val="001E3DD3"/>
    <w:rsid w:val="001E4F8F"/>
    <w:rsid w:val="001E53EB"/>
    <w:rsid w:val="001E59D4"/>
    <w:rsid w:val="001E6543"/>
    <w:rsid w:val="001E669C"/>
    <w:rsid w:val="001E69AD"/>
    <w:rsid w:val="001E6B1D"/>
    <w:rsid w:val="001E6ED9"/>
    <w:rsid w:val="001E7520"/>
    <w:rsid w:val="001F13DC"/>
    <w:rsid w:val="001F194C"/>
    <w:rsid w:val="001F1C26"/>
    <w:rsid w:val="001F2097"/>
    <w:rsid w:val="001F27D5"/>
    <w:rsid w:val="001F28C6"/>
    <w:rsid w:val="001F29B0"/>
    <w:rsid w:val="001F2DEE"/>
    <w:rsid w:val="001F3365"/>
    <w:rsid w:val="001F3AE5"/>
    <w:rsid w:val="001F410E"/>
    <w:rsid w:val="001F4263"/>
    <w:rsid w:val="001F488A"/>
    <w:rsid w:val="001F4B78"/>
    <w:rsid w:val="001F4FCC"/>
    <w:rsid w:val="001F51B7"/>
    <w:rsid w:val="001F5FF9"/>
    <w:rsid w:val="001F6172"/>
    <w:rsid w:val="001F624D"/>
    <w:rsid w:val="001F6407"/>
    <w:rsid w:val="001F6B66"/>
    <w:rsid w:val="001F7176"/>
    <w:rsid w:val="001F7295"/>
    <w:rsid w:val="001F7DC8"/>
    <w:rsid w:val="00200A3F"/>
    <w:rsid w:val="00201DB6"/>
    <w:rsid w:val="00202926"/>
    <w:rsid w:val="00202E71"/>
    <w:rsid w:val="00203305"/>
    <w:rsid w:val="00203353"/>
    <w:rsid w:val="00204033"/>
    <w:rsid w:val="002055ED"/>
    <w:rsid w:val="00207919"/>
    <w:rsid w:val="0020791F"/>
    <w:rsid w:val="002105ED"/>
    <w:rsid w:val="002108ED"/>
    <w:rsid w:val="00211FBE"/>
    <w:rsid w:val="00212581"/>
    <w:rsid w:val="00212847"/>
    <w:rsid w:val="00212ADA"/>
    <w:rsid w:val="00212BCA"/>
    <w:rsid w:val="002135D0"/>
    <w:rsid w:val="002139FB"/>
    <w:rsid w:val="00214166"/>
    <w:rsid w:val="00214207"/>
    <w:rsid w:val="0021478D"/>
    <w:rsid w:val="00214A3F"/>
    <w:rsid w:val="0021562B"/>
    <w:rsid w:val="00215675"/>
    <w:rsid w:val="002159AF"/>
    <w:rsid w:val="00215FE6"/>
    <w:rsid w:val="002163CF"/>
    <w:rsid w:val="00220A6F"/>
    <w:rsid w:val="00220CF0"/>
    <w:rsid w:val="002216B3"/>
    <w:rsid w:val="002219C9"/>
    <w:rsid w:val="00221C7C"/>
    <w:rsid w:val="00222828"/>
    <w:rsid w:val="00222CAE"/>
    <w:rsid w:val="00223212"/>
    <w:rsid w:val="0022325E"/>
    <w:rsid w:val="002235DF"/>
    <w:rsid w:val="00223AC6"/>
    <w:rsid w:val="00224DBA"/>
    <w:rsid w:val="00224EC3"/>
    <w:rsid w:val="00226584"/>
    <w:rsid w:val="00226CA3"/>
    <w:rsid w:val="002272A8"/>
    <w:rsid w:val="002275FE"/>
    <w:rsid w:val="00227754"/>
    <w:rsid w:val="0023001A"/>
    <w:rsid w:val="00231298"/>
    <w:rsid w:val="00231A9C"/>
    <w:rsid w:val="00231E63"/>
    <w:rsid w:val="0023282B"/>
    <w:rsid w:val="002337EB"/>
    <w:rsid w:val="00235D06"/>
    <w:rsid w:val="002368FE"/>
    <w:rsid w:val="00236907"/>
    <w:rsid w:val="0023751E"/>
    <w:rsid w:val="00237AE0"/>
    <w:rsid w:val="00237E04"/>
    <w:rsid w:val="00240061"/>
    <w:rsid w:val="00240F24"/>
    <w:rsid w:val="00241204"/>
    <w:rsid w:val="002427C1"/>
    <w:rsid w:val="00242BA0"/>
    <w:rsid w:val="00243CF8"/>
    <w:rsid w:val="00244DB9"/>
    <w:rsid w:val="0024500A"/>
    <w:rsid w:val="00246790"/>
    <w:rsid w:val="00246B88"/>
    <w:rsid w:val="002476B3"/>
    <w:rsid w:val="00247B39"/>
    <w:rsid w:val="00247D2F"/>
    <w:rsid w:val="00247FBD"/>
    <w:rsid w:val="002502E9"/>
    <w:rsid w:val="00250667"/>
    <w:rsid w:val="00250DFD"/>
    <w:rsid w:val="0025192B"/>
    <w:rsid w:val="00252996"/>
    <w:rsid w:val="00252FCD"/>
    <w:rsid w:val="0025315E"/>
    <w:rsid w:val="0025329F"/>
    <w:rsid w:val="00255A77"/>
    <w:rsid w:val="00257114"/>
    <w:rsid w:val="00257704"/>
    <w:rsid w:val="002579EC"/>
    <w:rsid w:val="00261CF8"/>
    <w:rsid w:val="0026208B"/>
    <w:rsid w:val="002624E3"/>
    <w:rsid w:val="00262CDC"/>
    <w:rsid w:val="00263D78"/>
    <w:rsid w:val="00263FB2"/>
    <w:rsid w:val="00264D2B"/>
    <w:rsid w:val="0026546F"/>
    <w:rsid w:val="00265E4B"/>
    <w:rsid w:val="0026602A"/>
    <w:rsid w:val="00266351"/>
    <w:rsid w:val="00266790"/>
    <w:rsid w:val="00266C5A"/>
    <w:rsid w:val="002671EB"/>
    <w:rsid w:val="00267421"/>
    <w:rsid w:val="002706BF"/>
    <w:rsid w:val="00270F6F"/>
    <w:rsid w:val="00271234"/>
    <w:rsid w:val="002718B3"/>
    <w:rsid w:val="002720F9"/>
    <w:rsid w:val="0027276E"/>
    <w:rsid w:val="00272784"/>
    <w:rsid w:val="0027282A"/>
    <w:rsid w:val="00273237"/>
    <w:rsid w:val="002736E3"/>
    <w:rsid w:val="00276876"/>
    <w:rsid w:val="00276EDC"/>
    <w:rsid w:val="002776B3"/>
    <w:rsid w:val="00277968"/>
    <w:rsid w:val="00281F4C"/>
    <w:rsid w:val="00282962"/>
    <w:rsid w:val="002836E0"/>
    <w:rsid w:val="002837DC"/>
    <w:rsid w:val="002838FC"/>
    <w:rsid w:val="00283D5C"/>
    <w:rsid w:val="00283EBE"/>
    <w:rsid w:val="00284000"/>
    <w:rsid w:val="0028412E"/>
    <w:rsid w:val="00284D77"/>
    <w:rsid w:val="002854FC"/>
    <w:rsid w:val="00285F3B"/>
    <w:rsid w:val="0028636D"/>
    <w:rsid w:val="00286ECF"/>
    <w:rsid w:val="00286F20"/>
    <w:rsid w:val="00287616"/>
    <w:rsid w:val="00287C5F"/>
    <w:rsid w:val="00290209"/>
    <w:rsid w:val="00290F99"/>
    <w:rsid w:val="0029199B"/>
    <w:rsid w:val="00291BC3"/>
    <w:rsid w:val="00291D57"/>
    <w:rsid w:val="0029239B"/>
    <w:rsid w:val="002925F2"/>
    <w:rsid w:val="00292A08"/>
    <w:rsid w:val="00292A5E"/>
    <w:rsid w:val="00293648"/>
    <w:rsid w:val="00293DFE"/>
    <w:rsid w:val="002941CB"/>
    <w:rsid w:val="002959AD"/>
    <w:rsid w:val="00295BD5"/>
    <w:rsid w:val="002961D5"/>
    <w:rsid w:val="002966D0"/>
    <w:rsid w:val="00297097"/>
    <w:rsid w:val="002A0CC4"/>
    <w:rsid w:val="002A16C0"/>
    <w:rsid w:val="002A2317"/>
    <w:rsid w:val="002A23A1"/>
    <w:rsid w:val="002A2C2E"/>
    <w:rsid w:val="002A37C5"/>
    <w:rsid w:val="002A3BB7"/>
    <w:rsid w:val="002A4230"/>
    <w:rsid w:val="002A491D"/>
    <w:rsid w:val="002A5194"/>
    <w:rsid w:val="002A5681"/>
    <w:rsid w:val="002A5ADD"/>
    <w:rsid w:val="002A5F53"/>
    <w:rsid w:val="002A64BE"/>
    <w:rsid w:val="002A65D8"/>
    <w:rsid w:val="002A69E9"/>
    <w:rsid w:val="002A7A94"/>
    <w:rsid w:val="002B01C6"/>
    <w:rsid w:val="002B0D11"/>
    <w:rsid w:val="002B0D45"/>
    <w:rsid w:val="002B1F07"/>
    <w:rsid w:val="002B1F78"/>
    <w:rsid w:val="002B301F"/>
    <w:rsid w:val="002B30BF"/>
    <w:rsid w:val="002B335E"/>
    <w:rsid w:val="002B3D79"/>
    <w:rsid w:val="002B42EB"/>
    <w:rsid w:val="002B46DE"/>
    <w:rsid w:val="002B4D8B"/>
    <w:rsid w:val="002B5A43"/>
    <w:rsid w:val="002B5C2D"/>
    <w:rsid w:val="002B5CB2"/>
    <w:rsid w:val="002B6045"/>
    <w:rsid w:val="002B615E"/>
    <w:rsid w:val="002B6236"/>
    <w:rsid w:val="002B732F"/>
    <w:rsid w:val="002C1646"/>
    <w:rsid w:val="002C16B4"/>
    <w:rsid w:val="002C22F7"/>
    <w:rsid w:val="002C256F"/>
    <w:rsid w:val="002C2C1E"/>
    <w:rsid w:val="002C3400"/>
    <w:rsid w:val="002C360E"/>
    <w:rsid w:val="002C3613"/>
    <w:rsid w:val="002C37F1"/>
    <w:rsid w:val="002C3A1A"/>
    <w:rsid w:val="002C3D3E"/>
    <w:rsid w:val="002C528A"/>
    <w:rsid w:val="002C57C9"/>
    <w:rsid w:val="002C57F9"/>
    <w:rsid w:val="002C5A7A"/>
    <w:rsid w:val="002C5E9D"/>
    <w:rsid w:val="002D0147"/>
    <w:rsid w:val="002D05E5"/>
    <w:rsid w:val="002D06D0"/>
    <w:rsid w:val="002D0D61"/>
    <w:rsid w:val="002D2315"/>
    <w:rsid w:val="002D2950"/>
    <w:rsid w:val="002D2E53"/>
    <w:rsid w:val="002D3027"/>
    <w:rsid w:val="002D355F"/>
    <w:rsid w:val="002D3D68"/>
    <w:rsid w:val="002D4536"/>
    <w:rsid w:val="002D5A3C"/>
    <w:rsid w:val="002D5ABD"/>
    <w:rsid w:val="002D66CB"/>
    <w:rsid w:val="002D691B"/>
    <w:rsid w:val="002D7136"/>
    <w:rsid w:val="002D7165"/>
    <w:rsid w:val="002E041C"/>
    <w:rsid w:val="002E1240"/>
    <w:rsid w:val="002E1D2F"/>
    <w:rsid w:val="002E33FC"/>
    <w:rsid w:val="002E40EE"/>
    <w:rsid w:val="002E4853"/>
    <w:rsid w:val="002E4AF0"/>
    <w:rsid w:val="002E5286"/>
    <w:rsid w:val="002E5B28"/>
    <w:rsid w:val="002E6619"/>
    <w:rsid w:val="002E6EA4"/>
    <w:rsid w:val="002E7307"/>
    <w:rsid w:val="002E77E9"/>
    <w:rsid w:val="002F0F4C"/>
    <w:rsid w:val="002F182F"/>
    <w:rsid w:val="002F18DD"/>
    <w:rsid w:val="002F204D"/>
    <w:rsid w:val="002F2758"/>
    <w:rsid w:val="002F2D07"/>
    <w:rsid w:val="002F338B"/>
    <w:rsid w:val="002F3BC4"/>
    <w:rsid w:val="002F45ED"/>
    <w:rsid w:val="002F4A07"/>
    <w:rsid w:val="002F4DFA"/>
    <w:rsid w:val="002F591D"/>
    <w:rsid w:val="002F5E5A"/>
    <w:rsid w:val="002F63E6"/>
    <w:rsid w:val="002F78FA"/>
    <w:rsid w:val="003003B3"/>
    <w:rsid w:val="00300FF6"/>
    <w:rsid w:val="003018F0"/>
    <w:rsid w:val="003024B7"/>
    <w:rsid w:val="00302567"/>
    <w:rsid w:val="00302AC1"/>
    <w:rsid w:val="00302EB3"/>
    <w:rsid w:val="00303582"/>
    <w:rsid w:val="0030408D"/>
    <w:rsid w:val="003057C0"/>
    <w:rsid w:val="0030662B"/>
    <w:rsid w:val="00307151"/>
    <w:rsid w:val="00307BC6"/>
    <w:rsid w:val="00307C85"/>
    <w:rsid w:val="00310D24"/>
    <w:rsid w:val="003112E0"/>
    <w:rsid w:val="00314AC5"/>
    <w:rsid w:val="003152E8"/>
    <w:rsid w:val="00315FE3"/>
    <w:rsid w:val="00316007"/>
    <w:rsid w:val="00316215"/>
    <w:rsid w:val="003173ED"/>
    <w:rsid w:val="003179EB"/>
    <w:rsid w:val="0032002D"/>
    <w:rsid w:val="00321182"/>
    <w:rsid w:val="00322573"/>
    <w:rsid w:val="00323879"/>
    <w:rsid w:val="003238CC"/>
    <w:rsid w:val="0032417D"/>
    <w:rsid w:val="003244AF"/>
    <w:rsid w:val="00324692"/>
    <w:rsid w:val="00324A1C"/>
    <w:rsid w:val="00324EF0"/>
    <w:rsid w:val="00325B21"/>
    <w:rsid w:val="00326281"/>
    <w:rsid w:val="00326354"/>
    <w:rsid w:val="00326500"/>
    <w:rsid w:val="00327253"/>
    <w:rsid w:val="00331217"/>
    <w:rsid w:val="003312B9"/>
    <w:rsid w:val="00331576"/>
    <w:rsid w:val="003323C2"/>
    <w:rsid w:val="0033257B"/>
    <w:rsid w:val="00332CB3"/>
    <w:rsid w:val="00332CF4"/>
    <w:rsid w:val="00333B79"/>
    <w:rsid w:val="00333D61"/>
    <w:rsid w:val="00333FEB"/>
    <w:rsid w:val="003342C9"/>
    <w:rsid w:val="00334378"/>
    <w:rsid w:val="003359CB"/>
    <w:rsid w:val="003359D7"/>
    <w:rsid w:val="00335F06"/>
    <w:rsid w:val="003369FB"/>
    <w:rsid w:val="00336D42"/>
    <w:rsid w:val="00337215"/>
    <w:rsid w:val="003407F9"/>
    <w:rsid w:val="00340A24"/>
    <w:rsid w:val="00341880"/>
    <w:rsid w:val="00341F29"/>
    <w:rsid w:val="00342304"/>
    <w:rsid w:val="003423A6"/>
    <w:rsid w:val="003431E0"/>
    <w:rsid w:val="003431F8"/>
    <w:rsid w:val="0034504C"/>
    <w:rsid w:val="00345092"/>
    <w:rsid w:val="0034604F"/>
    <w:rsid w:val="0034705F"/>
    <w:rsid w:val="0034765E"/>
    <w:rsid w:val="00347748"/>
    <w:rsid w:val="0034785E"/>
    <w:rsid w:val="00347C6D"/>
    <w:rsid w:val="00350018"/>
    <w:rsid w:val="003501E8"/>
    <w:rsid w:val="00350B6D"/>
    <w:rsid w:val="00350F3E"/>
    <w:rsid w:val="00350F75"/>
    <w:rsid w:val="00350FF4"/>
    <w:rsid w:val="00351450"/>
    <w:rsid w:val="00352655"/>
    <w:rsid w:val="00352B96"/>
    <w:rsid w:val="003537DD"/>
    <w:rsid w:val="003550AB"/>
    <w:rsid w:val="0035515A"/>
    <w:rsid w:val="0035528C"/>
    <w:rsid w:val="00356179"/>
    <w:rsid w:val="00356229"/>
    <w:rsid w:val="00357C08"/>
    <w:rsid w:val="003614AF"/>
    <w:rsid w:val="003614CC"/>
    <w:rsid w:val="00361599"/>
    <w:rsid w:val="00362032"/>
    <w:rsid w:val="00365C45"/>
    <w:rsid w:val="00365D46"/>
    <w:rsid w:val="003661A2"/>
    <w:rsid w:val="003663E9"/>
    <w:rsid w:val="00366449"/>
    <w:rsid w:val="0036665D"/>
    <w:rsid w:val="00367047"/>
    <w:rsid w:val="0036706B"/>
    <w:rsid w:val="003671A1"/>
    <w:rsid w:val="00367784"/>
    <w:rsid w:val="00370072"/>
    <w:rsid w:val="00370A2C"/>
    <w:rsid w:val="00370F89"/>
    <w:rsid w:val="0037113A"/>
    <w:rsid w:val="003723A3"/>
    <w:rsid w:val="00372EDC"/>
    <w:rsid w:val="00373358"/>
    <w:rsid w:val="0037364B"/>
    <w:rsid w:val="00373E9B"/>
    <w:rsid w:val="003746EB"/>
    <w:rsid w:val="00375234"/>
    <w:rsid w:val="00375E27"/>
    <w:rsid w:val="003766F7"/>
    <w:rsid w:val="00377943"/>
    <w:rsid w:val="0037795D"/>
    <w:rsid w:val="00380A4D"/>
    <w:rsid w:val="00380D4A"/>
    <w:rsid w:val="00380EA4"/>
    <w:rsid w:val="00381030"/>
    <w:rsid w:val="003810FA"/>
    <w:rsid w:val="00381D0C"/>
    <w:rsid w:val="00382E07"/>
    <w:rsid w:val="003837E4"/>
    <w:rsid w:val="00384C0F"/>
    <w:rsid w:val="00384DE1"/>
    <w:rsid w:val="003855B4"/>
    <w:rsid w:val="00385B73"/>
    <w:rsid w:val="00385D47"/>
    <w:rsid w:val="00386A79"/>
    <w:rsid w:val="00387008"/>
    <w:rsid w:val="003871B8"/>
    <w:rsid w:val="003871C9"/>
    <w:rsid w:val="00387265"/>
    <w:rsid w:val="0038783F"/>
    <w:rsid w:val="00387ADD"/>
    <w:rsid w:val="00387EAE"/>
    <w:rsid w:val="00387F33"/>
    <w:rsid w:val="00387FAB"/>
    <w:rsid w:val="003914F1"/>
    <w:rsid w:val="003924DC"/>
    <w:rsid w:val="00393098"/>
    <w:rsid w:val="003934FB"/>
    <w:rsid w:val="00394133"/>
    <w:rsid w:val="00394656"/>
    <w:rsid w:val="00395B7F"/>
    <w:rsid w:val="00396635"/>
    <w:rsid w:val="00396B56"/>
    <w:rsid w:val="003A0D82"/>
    <w:rsid w:val="003A0F05"/>
    <w:rsid w:val="003A1BFA"/>
    <w:rsid w:val="003A264A"/>
    <w:rsid w:val="003A2D4C"/>
    <w:rsid w:val="003A2DE9"/>
    <w:rsid w:val="003A3114"/>
    <w:rsid w:val="003A3D5C"/>
    <w:rsid w:val="003A4196"/>
    <w:rsid w:val="003A41E7"/>
    <w:rsid w:val="003A4406"/>
    <w:rsid w:val="003A4AA9"/>
    <w:rsid w:val="003A4D16"/>
    <w:rsid w:val="003A53D7"/>
    <w:rsid w:val="003A6344"/>
    <w:rsid w:val="003A668A"/>
    <w:rsid w:val="003A6916"/>
    <w:rsid w:val="003A6C50"/>
    <w:rsid w:val="003A73D2"/>
    <w:rsid w:val="003A762C"/>
    <w:rsid w:val="003A7DF3"/>
    <w:rsid w:val="003A7E5E"/>
    <w:rsid w:val="003B0275"/>
    <w:rsid w:val="003B193D"/>
    <w:rsid w:val="003B2169"/>
    <w:rsid w:val="003B24DB"/>
    <w:rsid w:val="003B3106"/>
    <w:rsid w:val="003B39AB"/>
    <w:rsid w:val="003B414D"/>
    <w:rsid w:val="003B4434"/>
    <w:rsid w:val="003B553D"/>
    <w:rsid w:val="003B557A"/>
    <w:rsid w:val="003B5706"/>
    <w:rsid w:val="003B5A2D"/>
    <w:rsid w:val="003B5D9C"/>
    <w:rsid w:val="003B6615"/>
    <w:rsid w:val="003B681C"/>
    <w:rsid w:val="003B6B81"/>
    <w:rsid w:val="003B6D32"/>
    <w:rsid w:val="003B7C05"/>
    <w:rsid w:val="003C0096"/>
    <w:rsid w:val="003C0F4C"/>
    <w:rsid w:val="003C0F5E"/>
    <w:rsid w:val="003C19C0"/>
    <w:rsid w:val="003C1D5F"/>
    <w:rsid w:val="003C1F18"/>
    <w:rsid w:val="003C22DF"/>
    <w:rsid w:val="003C2855"/>
    <w:rsid w:val="003C2A86"/>
    <w:rsid w:val="003C2E8C"/>
    <w:rsid w:val="003C329E"/>
    <w:rsid w:val="003C347A"/>
    <w:rsid w:val="003C3907"/>
    <w:rsid w:val="003C3AE7"/>
    <w:rsid w:val="003C3E11"/>
    <w:rsid w:val="003C4428"/>
    <w:rsid w:val="003C4E7D"/>
    <w:rsid w:val="003C520D"/>
    <w:rsid w:val="003C5490"/>
    <w:rsid w:val="003C784B"/>
    <w:rsid w:val="003C799C"/>
    <w:rsid w:val="003C7B9D"/>
    <w:rsid w:val="003D0497"/>
    <w:rsid w:val="003D0556"/>
    <w:rsid w:val="003D0637"/>
    <w:rsid w:val="003D09C3"/>
    <w:rsid w:val="003D0A15"/>
    <w:rsid w:val="003D1108"/>
    <w:rsid w:val="003D144A"/>
    <w:rsid w:val="003D1532"/>
    <w:rsid w:val="003D27B2"/>
    <w:rsid w:val="003D2EEF"/>
    <w:rsid w:val="003D50FF"/>
    <w:rsid w:val="003D5D4B"/>
    <w:rsid w:val="003D66E6"/>
    <w:rsid w:val="003D6BF7"/>
    <w:rsid w:val="003D7871"/>
    <w:rsid w:val="003E0255"/>
    <w:rsid w:val="003E0941"/>
    <w:rsid w:val="003E1A06"/>
    <w:rsid w:val="003E1C6F"/>
    <w:rsid w:val="003E2208"/>
    <w:rsid w:val="003E236C"/>
    <w:rsid w:val="003E23AC"/>
    <w:rsid w:val="003E2FF7"/>
    <w:rsid w:val="003E3341"/>
    <w:rsid w:val="003E3A60"/>
    <w:rsid w:val="003E3DB9"/>
    <w:rsid w:val="003E46F2"/>
    <w:rsid w:val="003E4743"/>
    <w:rsid w:val="003E62C3"/>
    <w:rsid w:val="003E6341"/>
    <w:rsid w:val="003E68AB"/>
    <w:rsid w:val="003E7870"/>
    <w:rsid w:val="003F09BF"/>
    <w:rsid w:val="003F19FC"/>
    <w:rsid w:val="003F1C75"/>
    <w:rsid w:val="003F20D2"/>
    <w:rsid w:val="003F2EED"/>
    <w:rsid w:val="003F3656"/>
    <w:rsid w:val="003F37EF"/>
    <w:rsid w:val="003F4553"/>
    <w:rsid w:val="003F4CF3"/>
    <w:rsid w:val="003F4F3D"/>
    <w:rsid w:val="003F5201"/>
    <w:rsid w:val="003F5557"/>
    <w:rsid w:val="003F62CD"/>
    <w:rsid w:val="003F64E4"/>
    <w:rsid w:val="003F6D72"/>
    <w:rsid w:val="003F6F7C"/>
    <w:rsid w:val="003F7399"/>
    <w:rsid w:val="0040032D"/>
    <w:rsid w:val="00400480"/>
    <w:rsid w:val="004042F7"/>
    <w:rsid w:val="0040596E"/>
    <w:rsid w:val="00405EA4"/>
    <w:rsid w:val="004062DC"/>
    <w:rsid w:val="00407087"/>
    <w:rsid w:val="004073F5"/>
    <w:rsid w:val="00407674"/>
    <w:rsid w:val="0040772F"/>
    <w:rsid w:val="00407E5E"/>
    <w:rsid w:val="00410D3A"/>
    <w:rsid w:val="00410E0C"/>
    <w:rsid w:val="00410E45"/>
    <w:rsid w:val="004110F0"/>
    <w:rsid w:val="00411111"/>
    <w:rsid w:val="00411F22"/>
    <w:rsid w:val="00412B5B"/>
    <w:rsid w:val="0041397A"/>
    <w:rsid w:val="00413DC7"/>
    <w:rsid w:val="00413ED9"/>
    <w:rsid w:val="0041434B"/>
    <w:rsid w:val="00414B19"/>
    <w:rsid w:val="00415AB3"/>
    <w:rsid w:val="0041659B"/>
    <w:rsid w:val="004168F5"/>
    <w:rsid w:val="00417000"/>
    <w:rsid w:val="004174E0"/>
    <w:rsid w:val="00417BCD"/>
    <w:rsid w:val="00420C56"/>
    <w:rsid w:val="004215B8"/>
    <w:rsid w:val="004233A6"/>
    <w:rsid w:val="0042375A"/>
    <w:rsid w:val="00423A1C"/>
    <w:rsid w:val="00424E5E"/>
    <w:rsid w:val="00425447"/>
    <w:rsid w:val="00426723"/>
    <w:rsid w:val="00426FD2"/>
    <w:rsid w:val="004272EC"/>
    <w:rsid w:val="00427530"/>
    <w:rsid w:val="00427A5D"/>
    <w:rsid w:val="00427E0F"/>
    <w:rsid w:val="00431A40"/>
    <w:rsid w:val="004323A0"/>
    <w:rsid w:val="004326E9"/>
    <w:rsid w:val="004357D5"/>
    <w:rsid w:val="0043598A"/>
    <w:rsid w:val="00435ECD"/>
    <w:rsid w:val="004366E1"/>
    <w:rsid w:val="00436D6B"/>
    <w:rsid w:val="00437063"/>
    <w:rsid w:val="00437811"/>
    <w:rsid w:val="00440397"/>
    <w:rsid w:val="0044055E"/>
    <w:rsid w:val="00440C24"/>
    <w:rsid w:val="0044151B"/>
    <w:rsid w:val="004418B4"/>
    <w:rsid w:val="00442A29"/>
    <w:rsid w:val="00442E77"/>
    <w:rsid w:val="00443925"/>
    <w:rsid w:val="00444040"/>
    <w:rsid w:val="004442C0"/>
    <w:rsid w:val="00444A76"/>
    <w:rsid w:val="00444F22"/>
    <w:rsid w:val="00445143"/>
    <w:rsid w:val="004451C5"/>
    <w:rsid w:val="004455EE"/>
    <w:rsid w:val="00446391"/>
    <w:rsid w:val="00446FF4"/>
    <w:rsid w:val="00450245"/>
    <w:rsid w:val="004509B3"/>
    <w:rsid w:val="00450AF4"/>
    <w:rsid w:val="004515EE"/>
    <w:rsid w:val="00452387"/>
    <w:rsid w:val="004526EE"/>
    <w:rsid w:val="0045303D"/>
    <w:rsid w:val="004534DB"/>
    <w:rsid w:val="00453B39"/>
    <w:rsid w:val="00455C30"/>
    <w:rsid w:val="00455FB2"/>
    <w:rsid w:val="0045780A"/>
    <w:rsid w:val="00457C25"/>
    <w:rsid w:val="00460A30"/>
    <w:rsid w:val="004616AE"/>
    <w:rsid w:val="00462265"/>
    <w:rsid w:val="00462C1A"/>
    <w:rsid w:val="0046366F"/>
    <w:rsid w:val="00463F9A"/>
    <w:rsid w:val="00464564"/>
    <w:rsid w:val="00465DB1"/>
    <w:rsid w:val="00466018"/>
    <w:rsid w:val="004663BB"/>
    <w:rsid w:val="00467280"/>
    <w:rsid w:val="004675A5"/>
    <w:rsid w:val="00467DB6"/>
    <w:rsid w:val="00467EA9"/>
    <w:rsid w:val="00470ECC"/>
    <w:rsid w:val="004711C5"/>
    <w:rsid w:val="00471490"/>
    <w:rsid w:val="004718F7"/>
    <w:rsid w:val="00471B27"/>
    <w:rsid w:val="00471DD7"/>
    <w:rsid w:val="0047292C"/>
    <w:rsid w:val="00472BD4"/>
    <w:rsid w:val="0047403B"/>
    <w:rsid w:val="00474B76"/>
    <w:rsid w:val="00475176"/>
    <w:rsid w:val="00475578"/>
    <w:rsid w:val="00475BFA"/>
    <w:rsid w:val="00475EF5"/>
    <w:rsid w:val="00476269"/>
    <w:rsid w:val="0047626B"/>
    <w:rsid w:val="0047747D"/>
    <w:rsid w:val="00477C27"/>
    <w:rsid w:val="00477C4A"/>
    <w:rsid w:val="004803BE"/>
    <w:rsid w:val="00480508"/>
    <w:rsid w:val="00481C62"/>
    <w:rsid w:val="00481D3B"/>
    <w:rsid w:val="00483720"/>
    <w:rsid w:val="00483F35"/>
    <w:rsid w:val="0048419A"/>
    <w:rsid w:val="0048478D"/>
    <w:rsid w:val="00484FDC"/>
    <w:rsid w:val="00486473"/>
    <w:rsid w:val="00486B03"/>
    <w:rsid w:val="00486F9A"/>
    <w:rsid w:val="0048757C"/>
    <w:rsid w:val="00487C39"/>
    <w:rsid w:val="00487F92"/>
    <w:rsid w:val="004900DD"/>
    <w:rsid w:val="00490785"/>
    <w:rsid w:val="00490CE9"/>
    <w:rsid w:val="0049140C"/>
    <w:rsid w:val="004929CF"/>
    <w:rsid w:val="00492E9A"/>
    <w:rsid w:val="004930F4"/>
    <w:rsid w:val="004932E4"/>
    <w:rsid w:val="00493327"/>
    <w:rsid w:val="00493345"/>
    <w:rsid w:val="00493A2D"/>
    <w:rsid w:val="00493ABE"/>
    <w:rsid w:val="00493C24"/>
    <w:rsid w:val="00493CD8"/>
    <w:rsid w:val="004943F9"/>
    <w:rsid w:val="0049441B"/>
    <w:rsid w:val="004957DA"/>
    <w:rsid w:val="00495FCE"/>
    <w:rsid w:val="004961D1"/>
    <w:rsid w:val="00496685"/>
    <w:rsid w:val="00496AFF"/>
    <w:rsid w:val="00496EBD"/>
    <w:rsid w:val="004A00B2"/>
    <w:rsid w:val="004A0406"/>
    <w:rsid w:val="004A19BB"/>
    <w:rsid w:val="004A1E1D"/>
    <w:rsid w:val="004A2E3B"/>
    <w:rsid w:val="004A3987"/>
    <w:rsid w:val="004A3B94"/>
    <w:rsid w:val="004A3CE8"/>
    <w:rsid w:val="004A49D8"/>
    <w:rsid w:val="004A4DEE"/>
    <w:rsid w:val="004A4ECF"/>
    <w:rsid w:val="004A5E70"/>
    <w:rsid w:val="004A6271"/>
    <w:rsid w:val="004A6388"/>
    <w:rsid w:val="004A7BAF"/>
    <w:rsid w:val="004B0883"/>
    <w:rsid w:val="004B0DBB"/>
    <w:rsid w:val="004B1ADA"/>
    <w:rsid w:val="004B28A1"/>
    <w:rsid w:val="004B2E15"/>
    <w:rsid w:val="004B381B"/>
    <w:rsid w:val="004B3DFA"/>
    <w:rsid w:val="004B413C"/>
    <w:rsid w:val="004B41D1"/>
    <w:rsid w:val="004B51DF"/>
    <w:rsid w:val="004B59AC"/>
    <w:rsid w:val="004B6CCA"/>
    <w:rsid w:val="004B722E"/>
    <w:rsid w:val="004B755B"/>
    <w:rsid w:val="004B7734"/>
    <w:rsid w:val="004B7FDD"/>
    <w:rsid w:val="004C07BF"/>
    <w:rsid w:val="004C0A09"/>
    <w:rsid w:val="004C0FAA"/>
    <w:rsid w:val="004C10CC"/>
    <w:rsid w:val="004C16A4"/>
    <w:rsid w:val="004C2A6F"/>
    <w:rsid w:val="004C32FA"/>
    <w:rsid w:val="004C39AA"/>
    <w:rsid w:val="004C46D3"/>
    <w:rsid w:val="004C4E6F"/>
    <w:rsid w:val="004C55B9"/>
    <w:rsid w:val="004C57E8"/>
    <w:rsid w:val="004C5CC9"/>
    <w:rsid w:val="004C5FE0"/>
    <w:rsid w:val="004C66B8"/>
    <w:rsid w:val="004C6730"/>
    <w:rsid w:val="004C6A14"/>
    <w:rsid w:val="004C70F9"/>
    <w:rsid w:val="004C7274"/>
    <w:rsid w:val="004C736D"/>
    <w:rsid w:val="004C7556"/>
    <w:rsid w:val="004C7A59"/>
    <w:rsid w:val="004C7D9A"/>
    <w:rsid w:val="004D01DC"/>
    <w:rsid w:val="004D0246"/>
    <w:rsid w:val="004D03F6"/>
    <w:rsid w:val="004D06D1"/>
    <w:rsid w:val="004D0ACF"/>
    <w:rsid w:val="004D33F2"/>
    <w:rsid w:val="004D3628"/>
    <w:rsid w:val="004D3F24"/>
    <w:rsid w:val="004D426E"/>
    <w:rsid w:val="004D4834"/>
    <w:rsid w:val="004D54CA"/>
    <w:rsid w:val="004D5CCE"/>
    <w:rsid w:val="004D600C"/>
    <w:rsid w:val="004D6A62"/>
    <w:rsid w:val="004D7565"/>
    <w:rsid w:val="004D7C68"/>
    <w:rsid w:val="004D7FB1"/>
    <w:rsid w:val="004E0B1E"/>
    <w:rsid w:val="004E1556"/>
    <w:rsid w:val="004E2653"/>
    <w:rsid w:val="004E3422"/>
    <w:rsid w:val="004E35FF"/>
    <w:rsid w:val="004E38B1"/>
    <w:rsid w:val="004E3A66"/>
    <w:rsid w:val="004E4924"/>
    <w:rsid w:val="004E4C11"/>
    <w:rsid w:val="004E53ED"/>
    <w:rsid w:val="004E56F3"/>
    <w:rsid w:val="004E6541"/>
    <w:rsid w:val="004E6B90"/>
    <w:rsid w:val="004E701F"/>
    <w:rsid w:val="004F0820"/>
    <w:rsid w:val="004F2193"/>
    <w:rsid w:val="004F220B"/>
    <w:rsid w:val="004F2669"/>
    <w:rsid w:val="004F2E5D"/>
    <w:rsid w:val="004F2F50"/>
    <w:rsid w:val="004F3384"/>
    <w:rsid w:val="004F3BBD"/>
    <w:rsid w:val="004F478D"/>
    <w:rsid w:val="004F4A6B"/>
    <w:rsid w:val="004F4E1E"/>
    <w:rsid w:val="004F50C3"/>
    <w:rsid w:val="004F5639"/>
    <w:rsid w:val="004F5CD0"/>
    <w:rsid w:val="004F62D9"/>
    <w:rsid w:val="004F6580"/>
    <w:rsid w:val="004F7229"/>
    <w:rsid w:val="004F72D3"/>
    <w:rsid w:val="004F77B2"/>
    <w:rsid w:val="004F77EC"/>
    <w:rsid w:val="004F7A2A"/>
    <w:rsid w:val="0050254D"/>
    <w:rsid w:val="00502D4D"/>
    <w:rsid w:val="00503596"/>
    <w:rsid w:val="00503821"/>
    <w:rsid w:val="00503E41"/>
    <w:rsid w:val="005043E5"/>
    <w:rsid w:val="005046D6"/>
    <w:rsid w:val="005048F0"/>
    <w:rsid w:val="00505E8B"/>
    <w:rsid w:val="005060AA"/>
    <w:rsid w:val="00506552"/>
    <w:rsid w:val="00507411"/>
    <w:rsid w:val="00510317"/>
    <w:rsid w:val="00510442"/>
    <w:rsid w:val="00510C50"/>
    <w:rsid w:val="00511089"/>
    <w:rsid w:val="00511279"/>
    <w:rsid w:val="00511D9B"/>
    <w:rsid w:val="00511E19"/>
    <w:rsid w:val="00511E4E"/>
    <w:rsid w:val="00512842"/>
    <w:rsid w:val="0051346F"/>
    <w:rsid w:val="00513F60"/>
    <w:rsid w:val="0051418D"/>
    <w:rsid w:val="00514723"/>
    <w:rsid w:val="00514874"/>
    <w:rsid w:val="00514B55"/>
    <w:rsid w:val="005156EA"/>
    <w:rsid w:val="00516332"/>
    <w:rsid w:val="00516ACD"/>
    <w:rsid w:val="00517FCD"/>
    <w:rsid w:val="00520144"/>
    <w:rsid w:val="00520196"/>
    <w:rsid w:val="005208A8"/>
    <w:rsid w:val="00520C20"/>
    <w:rsid w:val="00521816"/>
    <w:rsid w:val="005219A0"/>
    <w:rsid w:val="00521B1C"/>
    <w:rsid w:val="00521E42"/>
    <w:rsid w:val="005226B8"/>
    <w:rsid w:val="00522A4A"/>
    <w:rsid w:val="00522F65"/>
    <w:rsid w:val="005238A2"/>
    <w:rsid w:val="005242D6"/>
    <w:rsid w:val="00524475"/>
    <w:rsid w:val="00524A19"/>
    <w:rsid w:val="00524B27"/>
    <w:rsid w:val="0052555D"/>
    <w:rsid w:val="00526030"/>
    <w:rsid w:val="0052655E"/>
    <w:rsid w:val="00527202"/>
    <w:rsid w:val="0053065B"/>
    <w:rsid w:val="00530B66"/>
    <w:rsid w:val="005312A4"/>
    <w:rsid w:val="00531434"/>
    <w:rsid w:val="00531DAA"/>
    <w:rsid w:val="00531F42"/>
    <w:rsid w:val="00533205"/>
    <w:rsid w:val="00533D89"/>
    <w:rsid w:val="0053505E"/>
    <w:rsid w:val="0053638E"/>
    <w:rsid w:val="005367C3"/>
    <w:rsid w:val="00537237"/>
    <w:rsid w:val="00537B4E"/>
    <w:rsid w:val="00537D8C"/>
    <w:rsid w:val="00537EF8"/>
    <w:rsid w:val="00541017"/>
    <w:rsid w:val="005412DD"/>
    <w:rsid w:val="00541433"/>
    <w:rsid w:val="00541B8D"/>
    <w:rsid w:val="00542A12"/>
    <w:rsid w:val="005431E0"/>
    <w:rsid w:val="005437CE"/>
    <w:rsid w:val="00543899"/>
    <w:rsid w:val="005443CA"/>
    <w:rsid w:val="00544409"/>
    <w:rsid w:val="00544D6F"/>
    <w:rsid w:val="00544D85"/>
    <w:rsid w:val="00544DAF"/>
    <w:rsid w:val="00544E27"/>
    <w:rsid w:val="00544F26"/>
    <w:rsid w:val="00545B6B"/>
    <w:rsid w:val="00546488"/>
    <w:rsid w:val="005467EF"/>
    <w:rsid w:val="00546C46"/>
    <w:rsid w:val="00546FDE"/>
    <w:rsid w:val="005477AC"/>
    <w:rsid w:val="00547A4F"/>
    <w:rsid w:val="00547D8C"/>
    <w:rsid w:val="00547EBA"/>
    <w:rsid w:val="00550228"/>
    <w:rsid w:val="00550F35"/>
    <w:rsid w:val="00551414"/>
    <w:rsid w:val="00551F2F"/>
    <w:rsid w:val="0055200C"/>
    <w:rsid w:val="005523FC"/>
    <w:rsid w:val="00552516"/>
    <w:rsid w:val="00552FB0"/>
    <w:rsid w:val="00553277"/>
    <w:rsid w:val="005533AA"/>
    <w:rsid w:val="005545BE"/>
    <w:rsid w:val="00554C3D"/>
    <w:rsid w:val="00555DC8"/>
    <w:rsid w:val="005560DA"/>
    <w:rsid w:val="00556A3C"/>
    <w:rsid w:val="005572C8"/>
    <w:rsid w:val="005578E3"/>
    <w:rsid w:val="00557B29"/>
    <w:rsid w:val="00557DAC"/>
    <w:rsid w:val="005603CE"/>
    <w:rsid w:val="00560405"/>
    <w:rsid w:val="0056081E"/>
    <w:rsid w:val="00560DAC"/>
    <w:rsid w:val="00561639"/>
    <w:rsid w:val="005617AD"/>
    <w:rsid w:val="00561806"/>
    <w:rsid w:val="00562019"/>
    <w:rsid w:val="0056291E"/>
    <w:rsid w:val="00562D6A"/>
    <w:rsid w:val="00563FF3"/>
    <w:rsid w:val="00564294"/>
    <w:rsid w:val="005648FE"/>
    <w:rsid w:val="00564969"/>
    <w:rsid w:val="00564C42"/>
    <w:rsid w:val="00565278"/>
    <w:rsid w:val="00565BAA"/>
    <w:rsid w:val="00566841"/>
    <w:rsid w:val="00566890"/>
    <w:rsid w:val="00566B25"/>
    <w:rsid w:val="00566B44"/>
    <w:rsid w:val="00566B9C"/>
    <w:rsid w:val="0057002C"/>
    <w:rsid w:val="00570197"/>
    <w:rsid w:val="00570261"/>
    <w:rsid w:val="005703D7"/>
    <w:rsid w:val="00570449"/>
    <w:rsid w:val="00570694"/>
    <w:rsid w:val="00570C58"/>
    <w:rsid w:val="005711B7"/>
    <w:rsid w:val="00571EFC"/>
    <w:rsid w:val="00572539"/>
    <w:rsid w:val="005726BD"/>
    <w:rsid w:val="0057380B"/>
    <w:rsid w:val="00573DFB"/>
    <w:rsid w:val="005746E3"/>
    <w:rsid w:val="00574828"/>
    <w:rsid w:val="00575107"/>
    <w:rsid w:val="00575709"/>
    <w:rsid w:val="00576463"/>
    <w:rsid w:val="005764CC"/>
    <w:rsid w:val="00576631"/>
    <w:rsid w:val="005774EE"/>
    <w:rsid w:val="00577547"/>
    <w:rsid w:val="00580768"/>
    <w:rsid w:val="005807E1"/>
    <w:rsid w:val="00580AFD"/>
    <w:rsid w:val="00580F69"/>
    <w:rsid w:val="005813E7"/>
    <w:rsid w:val="0058142D"/>
    <w:rsid w:val="00581E38"/>
    <w:rsid w:val="00582EF4"/>
    <w:rsid w:val="0058364D"/>
    <w:rsid w:val="005838C0"/>
    <w:rsid w:val="00583AA4"/>
    <w:rsid w:val="005840F3"/>
    <w:rsid w:val="00584FC3"/>
    <w:rsid w:val="00585085"/>
    <w:rsid w:val="0058541F"/>
    <w:rsid w:val="005854AD"/>
    <w:rsid w:val="005858B7"/>
    <w:rsid w:val="0058595E"/>
    <w:rsid w:val="005863FF"/>
    <w:rsid w:val="00586C0A"/>
    <w:rsid w:val="00586C14"/>
    <w:rsid w:val="00587339"/>
    <w:rsid w:val="00590A23"/>
    <w:rsid w:val="00590A40"/>
    <w:rsid w:val="00590DE4"/>
    <w:rsid w:val="00591D1B"/>
    <w:rsid w:val="00591D2C"/>
    <w:rsid w:val="00592313"/>
    <w:rsid w:val="005934AF"/>
    <w:rsid w:val="005934C0"/>
    <w:rsid w:val="00593C7E"/>
    <w:rsid w:val="00594693"/>
    <w:rsid w:val="00594A5B"/>
    <w:rsid w:val="00594F80"/>
    <w:rsid w:val="00595130"/>
    <w:rsid w:val="005955C6"/>
    <w:rsid w:val="00597172"/>
    <w:rsid w:val="0059761B"/>
    <w:rsid w:val="005977CF"/>
    <w:rsid w:val="005A01EE"/>
    <w:rsid w:val="005A0353"/>
    <w:rsid w:val="005A0C15"/>
    <w:rsid w:val="005A0C3E"/>
    <w:rsid w:val="005A1355"/>
    <w:rsid w:val="005A1729"/>
    <w:rsid w:val="005A181A"/>
    <w:rsid w:val="005A1E98"/>
    <w:rsid w:val="005A27D3"/>
    <w:rsid w:val="005A317B"/>
    <w:rsid w:val="005A441B"/>
    <w:rsid w:val="005A5199"/>
    <w:rsid w:val="005A5995"/>
    <w:rsid w:val="005A5AD5"/>
    <w:rsid w:val="005A66C0"/>
    <w:rsid w:val="005A7824"/>
    <w:rsid w:val="005B0788"/>
    <w:rsid w:val="005B0E5C"/>
    <w:rsid w:val="005B1B71"/>
    <w:rsid w:val="005B1BCB"/>
    <w:rsid w:val="005B21B7"/>
    <w:rsid w:val="005B3B3D"/>
    <w:rsid w:val="005B3E2E"/>
    <w:rsid w:val="005B403C"/>
    <w:rsid w:val="005B447F"/>
    <w:rsid w:val="005B4784"/>
    <w:rsid w:val="005B4EB8"/>
    <w:rsid w:val="005B5175"/>
    <w:rsid w:val="005B643B"/>
    <w:rsid w:val="005B6696"/>
    <w:rsid w:val="005B6FC6"/>
    <w:rsid w:val="005B76C1"/>
    <w:rsid w:val="005C0A51"/>
    <w:rsid w:val="005C164F"/>
    <w:rsid w:val="005C17AD"/>
    <w:rsid w:val="005C2489"/>
    <w:rsid w:val="005C372F"/>
    <w:rsid w:val="005C3A19"/>
    <w:rsid w:val="005C3FD8"/>
    <w:rsid w:val="005C42E7"/>
    <w:rsid w:val="005C445F"/>
    <w:rsid w:val="005C469D"/>
    <w:rsid w:val="005C4D52"/>
    <w:rsid w:val="005C4FE0"/>
    <w:rsid w:val="005C5271"/>
    <w:rsid w:val="005C6926"/>
    <w:rsid w:val="005C699A"/>
    <w:rsid w:val="005C6E28"/>
    <w:rsid w:val="005C7049"/>
    <w:rsid w:val="005C75A1"/>
    <w:rsid w:val="005C78AF"/>
    <w:rsid w:val="005D0285"/>
    <w:rsid w:val="005D0390"/>
    <w:rsid w:val="005D0630"/>
    <w:rsid w:val="005D0CC4"/>
    <w:rsid w:val="005D13DC"/>
    <w:rsid w:val="005D15C5"/>
    <w:rsid w:val="005D1C11"/>
    <w:rsid w:val="005D1D19"/>
    <w:rsid w:val="005D21CC"/>
    <w:rsid w:val="005D2FE6"/>
    <w:rsid w:val="005D3403"/>
    <w:rsid w:val="005D3E39"/>
    <w:rsid w:val="005D4211"/>
    <w:rsid w:val="005D437E"/>
    <w:rsid w:val="005D4792"/>
    <w:rsid w:val="005D57C5"/>
    <w:rsid w:val="005D5F3E"/>
    <w:rsid w:val="005D6479"/>
    <w:rsid w:val="005D6E9D"/>
    <w:rsid w:val="005D738C"/>
    <w:rsid w:val="005D79FC"/>
    <w:rsid w:val="005D7A82"/>
    <w:rsid w:val="005D7BC5"/>
    <w:rsid w:val="005D7D09"/>
    <w:rsid w:val="005E0D0D"/>
    <w:rsid w:val="005E0DB3"/>
    <w:rsid w:val="005E14C6"/>
    <w:rsid w:val="005E1D04"/>
    <w:rsid w:val="005E2B2C"/>
    <w:rsid w:val="005E3196"/>
    <w:rsid w:val="005E34B4"/>
    <w:rsid w:val="005E3717"/>
    <w:rsid w:val="005E3C87"/>
    <w:rsid w:val="005E4DF3"/>
    <w:rsid w:val="005E6319"/>
    <w:rsid w:val="005E67C9"/>
    <w:rsid w:val="005E78EB"/>
    <w:rsid w:val="005E7AE4"/>
    <w:rsid w:val="005F016B"/>
    <w:rsid w:val="005F08A4"/>
    <w:rsid w:val="005F08B3"/>
    <w:rsid w:val="005F0F8E"/>
    <w:rsid w:val="005F151A"/>
    <w:rsid w:val="005F261B"/>
    <w:rsid w:val="005F27A4"/>
    <w:rsid w:val="005F3595"/>
    <w:rsid w:val="005F4347"/>
    <w:rsid w:val="005F441A"/>
    <w:rsid w:val="005F454B"/>
    <w:rsid w:val="005F467D"/>
    <w:rsid w:val="005F4B52"/>
    <w:rsid w:val="005F4FFB"/>
    <w:rsid w:val="005F51DE"/>
    <w:rsid w:val="005F5519"/>
    <w:rsid w:val="005F570B"/>
    <w:rsid w:val="005F58F4"/>
    <w:rsid w:val="005F5E3F"/>
    <w:rsid w:val="005F5F86"/>
    <w:rsid w:val="005F7907"/>
    <w:rsid w:val="005F7D91"/>
    <w:rsid w:val="005F7E6F"/>
    <w:rsid w:val="005F7F0C"/>
    <w:rsid w:val="006003B9"/>
    <w:rsid w:val="00600611"/>
    <w:rsid w:val="006009D6"/>
    <w:rsid w:val="0060153A"/>
    <w:rsid w:val="0060176E"/>
    <w:rsid w:val="006021A5"/>
    <w:rsid w:val="0060253E"/>
    <w:rsid w:val="006045A4"/>
    <w:rsid w:val="006046C9"/>
    <w:rsid w:val="0060547C"/>
    <w:rsid w:val="00605FD2"/>
    <w:rsid w:val="00605FF9"/>
    <w:rsid w:val="0060654A"/>
    <w:rsid w:val="006068C7"/>
    <w:rsid w:val="00607287"/>
    <w:rsid w:val="00607A0B"/>
    <w:rsid w:val="00610D3D"/>
    <w:rsid w:val="00610E22"/>
    <w:rsid w:val="0061161D"/>
    <w:rsid w:val="00611B29"/>
    <w:rsid w:val="00612369"/>
    <w:rsid w:val="006129BD"/>
    <w:rsid w:val="00612BE3"/>
    <w:rsid w:val="006133BF"/>
    <w:rsid w:val="0061347A"/>
    <w:rsid w:val="00613691"/>
    <w:rsid w:val="0061443B"/>
    <w:rsid w:val="00614B40"/>
    <w:rsid w:val="00615D7D"/>
    <w:rsid w:val="00616AB1"/>
    <w:rsid w:val="006170AB"/>
    <w:rsid w:val="00617165"/>
    <w:rsid w:val="006207D2"/>
    <w:rsid w:val="00620AE0"/>
    <w:rsid w:val="00621AD9"/>
    <w:rsid w:val="00621CC2"/>
    <w:rsid w:val="00621DD4"/>
    <w:rsid w:val="00622A4F"/>
    <w:rsid w:val="00622DDF"/>
    <w:rsid w:val="00622E50"/>
    <w:rsid w:val="0062342C"/>
    <w:rsid w:val="00624640"/>
    <w:rsid w:val="0062472E"/>
    <w:rsid w:val="00624C8A"/>
    <w:rsid w:val="00624DCB"/>
    <w:rsid w:val="00625317"/>
    <w:rsid w:val="00625515"/>
    <w:rsid w:val="00625A48"/>
    <w:rsid w:val="00626F12"/>
    <w:rsid w:val="00626FA0"/>
    <w:rsid w:val="00627945"/>
    <w:rsid w:val="00627DE7"/>
    <w:rsid w:val="0063066A"/>
    <w:rsid w:val="006322CC"/>
    <w:rsid w:val="00634531"/>
    <w:rsid w:val="0063600A"/>
    <w:rsid w:val="00636097"/>
    <w:rsid w:val="00636549"/>
    <w:rsid w:val="006368F0"/>
    <w:rsid w:val="00636EC7"/>
    <w:rsid w:val="006373B3"/>
    <w:rsid w:val="00637DF7"/>
    <w:rsid w:val="006405E1"/>
    <w:rsid w:val="006407F6"/>
    <w:rsid w:val="006416EF"/>
    <w:rsid w:val="00641B0F"/>
    <w:rsid w:val="00642695"/>
    <w:rsid w:val="00642B8C"/>
    <w:rsid w:val="00642ED3"/>
    <w:rsid w:val="00643971"/>
    <w:rsid w:val="00643999"/>
    <w:rsid w:val="00644430"/>
    <w:rsid w:val="00644818"/>
    <w:rsid w:val="00644A79"/>
    <w:rsid w:val="00645082"/>
    <w:rsid w:val="00645C71"/>
    <w:rsid w:val="00645EA8"/>
    <w:rsid w:val="00645FEE"/>
    <w:rsid w:val="006462AB"/>
    <w:rsid w:val="00646C08"/>
    <w:rsid w:val="0064712A"/>
    <w:rsid w:val="006475A8"/>
    <w:rsid w:val="006476EA"/>
    <w:rsid w:val="00647C10"/>
    <w:rsid w:val="00650885"/>
    <w:rsid w:val="00650A5B"/>
    <w:rsid w:val="00651137"/>
    <w:rsid w:val="0065131D"/>
    <w:rsid w:val="00651B05"/>
    <w:rsid w:val="00651FDB"/>
    <w:rsid w:val="00652353"/>
    <w:rsid w:val="006532A3"/>
    <w:rsid w:val="006533BF"/>
    <w:rsid w:val="0065364D"/>
    <w:rsid w:val="00654D18"/>
    <w:rsid w:val="006561E3"/>
    <w:rsid w:val="006561FE"/>
    <w:rsid w:val="00656605"/>
    <w:rsid w:val="00656FC0"/>
    <w:rsid w:val="006578FF"/>
    <w:rsid w:val="00657A78"/>
    <w:rsid w:val="00661C15"/>
    <w:rsid w:val="0066233B"/>
    <w:rsid w:val="00663050"/>
    <w:rsid w:val="006632F7"/>
    <w:rsid w:val="00664160"/>
    <w:rsid w:val="006642A2"/>
    <w:rsid w:val="0066439E"/>
    <w:rsid w:val="00664875"/>
    <w:rsid w:val="00664942"/>
    <w:rsid w:val="00664C04"/>
    <w:rsid w:val="00665E78"/>
    <w:rsid w:val="00666091"/>
    <w:rsid w:val="006671D6"/>
    <w:rsid w:val="00667A74"/>
    <w:rsid w:val="006700C8"/>
    <w:rsid w:val="00670456"/>
    <w:rsid w:val="00670623"/>
    <w:rsid w:val="00670D48"/>
    <w:rsid w:val="00671A29"/>
    <w:rsid w:val="00671DB4"/>
    <w:rsid w:val="00672402"/>
    <w:rsid w:val="00672742"/>
    <w:rsid w:val="0067379E"/>
    <w:rsid w:val="00673E64"/>
    <w:rsid w:val="00673E73"/>
    <w:rsid w:val="0067458E"/>
    <w:rsid w:val="006745CD"/>
    <w:rsid w:val="0067522C"/>
    <w:rsid w:val="00675AE4"/>
    <w:rsid w:val="00675F5D"/>
    <w:rsid w:val="00676F70"/>
    <w:rsid w:val="00677F04"/>
    <w:rsid w:val="006800C1"/>
    <w:rsid w:val="00680456"/>
    <w:rsid w:val="006806F5"/>
    <w:rsid w:val="0068162B"/>
    <w:rsid w:val="00681943"/>
    <w:rsid w:val="00681C06"/>
    <w:rsid w:val="006822F9"/>
    <w:rsid w:val="0068262D"/>
    <w:rsid w:val="006827B8"/>
    <w:rsid w:val="00683003"/>
    <w:rsid w:val="00684E21"/>
    <w:rsid w:val="00685CB8"/>
    <w:rsid w:val="00686C52"/>
    <w:rsid w:val="00687480"/>
    <w:rsid w:val="00687536"/>
    <w:rsid w:val="00687F96"/>
    <w:rsid w:val="0069009C"/>
    <w:rsid w:val="0069049A"/>
    <w:rsid w:val="0069058F"/>
    <w:rsid w:val="006915E3"/>
    <w:rsid w:val="00691979"/>
    <w:rsid w:val="00691D44"/>
    <w:rsid w:val="00692C8E"/>
    <w:rsid w:val="00694024"/>
    <w:rsid w:val="006946F1"/>
    <w:rsid w:val="00694958"/>
    <w:rsid w:val="00694EF8"/>
    <w:rsid w:val="00694F5B"/>
    <w:rsid w:val="0069563A"/>
    <w:rsid w:val="00695A86"/>
    <w:rsid w:val="00696EBD"/>
    <w:rsid w:val="00697AEE"/>
    <w:rsid w:val="00697DA6"/>
    <w:rsid w:val="006A0192"/>
    <w:rsid w:val="006A050C"/>
    <w:rsid w:val="006A17CA"/>
    <w:rsid w:val="006A1942"/>
    <w:rsid w:val="006A1F27"/>
    <w:rsid w:val="006A2111"/>
    <w:rsid w:val="006A27A5"/>
    <w:rsid w:val="006A28CD"/>
    <w:rsid w:val="006A2937"/>
    <w:rsid w:val="006A3780"/>
    <w:rsid w:val="006A3782"/>
    <w:rsid w:val="006A407C"/>
    <w:rsid w:val="006A41C8"/>
    <w:rsid w:val="006A4D43"/>
    <w:rsid w:val="006A54AA"/>
    <w:rsid w:val="006A561A"/>
    <w:rsid w:val="006A5F0D"/>
    <w:rsid w:val="006A6041"/>
    <w:rsid w:val="006A6139"/>
    <w:rsid w:val="006A7999"/>
    <w:rsid w:val="006A7A45"/>
    <w:rsid w:val="006B12F5"/>
    <w:rsid w:val="006B15C7"/>
    <w:rsid w:val="006B18A9"/>
    <w:rsid w:val="006B2A43"/>
    <w:rsid w:val="006B2EA8"/>
    <w:rsid w:val="006B36D5"/>
    <w:rsid w:val="006B3D5C"/>
    <w:rsid w:val="006B3F3E"/>
    <w:rsid w:val="006B44E9"/>
    <w:rsid w:val="006B4C52"/>
    <w:rsid w:val="006B6C01"/>
    <w:rsid w:val="006B7FEC"/>
    <w:rsid w:val="006C051C"/>
    <w:rsid w:val="006C054D"/>
    <w:rsid w:val="006C0908"/>
    <w:rsid w:val="006C0F1F"/>
    <w:rsid w:val="006C1AB4"/>
    <w:rsid w:val="006C1C13"/>
    <w:rsid w:val="006C2189"/>
    <w:rsid w:val="006C21FF"/>
    <w:rsid w:val="006C27FB"/>
    <w:rsid w:val="006C2F9C"/>
    <w:rsid w:val="006C3035"/>
    <w:rsid w:val="006C3288"/>
    <w:rsid w:val="006C3A11"/>
    <w:rsid w:val="006C3A47"/>
    <w:rsid w:val="006C3BAD"/>
    <w:rsid w:val="006C42E0"/>
    <w:rsid w:val="006C44C1"/>
    <w:rsid w:val="006C4E29"/>
    <w:rsid w:val="006C50DC"/>
    <w:rsid w:val="006C52C0"/>
    <w:rsid w:val="006C5A49"/>
    <w:rsid w:val="006C622B"/>
    <w:rsid w:val="006C6EC7"/>
    <w:rsid w:val="006C767C"/>
    <w:rsid w:val="006D00E3"/>
    <w:rsid w:val="006D0FB0"/>
    <w:rsid w:val="006D13B9"/>
    <w:rsid w:val="006D143D"/>
    <w:rsid w:val="006D1B4C"/>
    <w:rsid w:val="006D1E9E"/>
    <w:rsid w:val="006D1ECD"/>
    <w:rsid w:val="006D367C"/>
    <w:rsid w:val="006D36E9"/>
    <w:rsid w:val="006D395A"/>
    <w:rsid w:val="006D4A3B"/>
    <w:rsid w:val="006D4E7D"/>
    <w:rsid w:val="006D589C"/>
    <w:rsid w:val="006D769D"/>
    <w:rsid w:val="006D787D"/>
    <w:rsid w:val="006D7AB5"/>
    <w:rsid w:val="006E0B4E"/>
    <w:rsid w:val="006E0F54"/>
    <w:rsid w:val="006E1065"/>
    <w:rsid w:val="006E1C5C"/>
    <w:rsid w:val="006E1F3D"/>
    <w:rsid w:val="006E2C3D"/>
    <w:rsid w:val="006E33E8"/>
    <w:rsid w:val="006E34FD"/>
    <w:rsid w:val="006E4599"/>
    <w:rsid w:val="006E4726"/>
    <w:rsid w:val="006E47C1"/>
    <w:rsid w:val="006E5CF7"/>
    <w:rsid w:val="006E5E44"/>
    <w:rsid w:val="006E743E"/>
    <w:rsid w:val="006E77DB"/>
    <w:rsid w:val="006F28EE"/>
    <w:rsid w:val="006F33C0"/>
    <w:rsid w:val="006F35DB"/>
    <w:rsid w:val="006F3F22"/>
    <w:rsid w:val="006F4511"/>
    <w:rsid w:val="006F495B"/>
    <w:rsid w:val="006F4F7D"/>
    <w:rsid w:val="006F56D1"/>
    <w:rsid w:val="006F592C"/>
    <w:rsid w:val="006F6779"/>
    <w:rsid w:val="006F6FF0"/>
    <w:rsid w:val="0070124B"/>
    <w:rsid w:val="007012C1"/>
    <w:rsid w:val="00701438"/>
    <w:rsid w:val="007015A3"/>
    <w:rsid w:val="00701C70"/>
    <w:rsid w:val="00701D99"/>
    <w:rsid w:val="007029D0"/>
    <w:rsid w:val="00703C18"/>
    <w:rsid w:val="007046F4"/>
    <w:rsid w:val="00704886"/>
    <w:rsid w:val="00705DF2"/>
    <w:rsid w:val="00705E77"/>
    <w:rsid w:val="0070686B"/>
    <w:rsid w:val="00706E04"/>
    <w:rsid w:val="007074C4"/>
    <w:rsid w:val="00710D16"/>
    <w:rsid w:val="0071174A"/>
    <w:rsid w:val="00711A5D"/>
    <w:rsid w:val="00711D9B"/>
    <w:rsid w:val="00712B90"/>
    <w:rsid w:val="00712E8E"/>
    <w:rsid w:val="00713D66"/>
    <w:rsid w:val="00713E3B"/>
    <w:rsid w:val="00714315"/>
    <w:rsid w:val="0071468C"/>
    <w:rsid w:val="007153EF"/>
    <w:rsid w:val="00715453"/>
    <w:rsid w:val="007158CF"/>
    <w:rsid w:val="00715C94"/>
    <w:rsid w:val="00715FE1"/>
    <w:rsid w:val="0071660B"/>
    <w:rsid w:val="00716F7A"/>
    <w:rsid w:val="007171D4"/>
    <w:rsid w:val="007175A8"/>
    <w:rsid w:val="00720259"/>
    <w:rsid w:val="00720DDF"/>
    <w:rsid w:val="007210CE"/>
    <w:rsid w:val="007227E9"/>
    <w:rsid w:val="007229B4"/>
    <w:rsid w:val="00722AE6"/>
    <w:rsid w:val="00722B4C"/>
    <w:rsid w:val="00722B5A"/>
    <w:rsid w:val="0072311E"/>
    <w:rsid w:val="007231CA"/>
    <w:rsid w:val="007235CE"/>
    <w:rsid w:val="00723A1A"/>
    <w:rsid w:val="007244DF"/>
    <w:rsid w:val="00724A99"/>
    <w:rsid w:val="00725FC0"/>
    <w:rsid w:val="0072634C"/>
    <w:rsid w:val="007268D3"/>
    <w:rsid w:val="00726DCD"/>
    <w:rsid w:val="00727571"/>
    <w:rsid w:val="007275B4"/>
    <w:rsid w:val="0072768D"/>
    <w:rsid w:val="00727731"/>
    <w:rsid w:val="007279EE"/>
    <w:rsid w:val="00730223"/>
    <w:rsid w:val="00730389"/>
    <w:rsid w:val="0073057B"/>
    <w:rsid w:val="0073091A"/>
    <w:rsid w:val="007309CD"/>
    <w:rsid w:val="00731569"/>
    <w:rsid w:val="00732B0E"/>
    <w:rsid w:val="00732D25"/>
    <w:rsid w:val="00733B4A"/>
    <w:rsid w:val="00733B63"/>
    <w:rsid w:val="00734942"/>
    <w:rsid w:val="00734A19"/>
    <w:rsid w:val="00734FDF"/>
    <w:rsid w:val="007359ED"/>
    <w:rsid w:val="00735BF8"/>
    <w:rsid w:val="0073689D"/>
    <w:rsid w:val="00736A10"/>
    <w:rsid w:val="00736EAF"/>
    <w:rsid w:val="007373EF"/>
    <w:rsid w:val="007374B2"/>
    <w:rsid w:val="0073755B"/>
    <w:rsid w:val="00737B54"/>
    <w:rsid w:val="007403C4"/>
    <w:rsid w:val="00740415"/>
    <w:rsid w:val="007404DE"/>
    <w:rsid w:val="007405D6"/>
    <w:rsid w:val="007410BE"/>
    <w:rsid w:val="00741E62"/>
    <w:rsid w:val="00742B6D"/>
    <w:rsid w:val="007430B4"/>
    <w:rsid w:val="00743400"/>
    <w:rsid w:val="00743576"/>
    <w:rsid w:val="00744193"/>
    <w:rsid w:val="007447A5"/>
    <w:rsid w:val="00744F80"/>
    <w:rsid w:val="00745547"/>
    <w:rsid w:val="007459C7"/>
    <w:rsid w:val="00745F6E"/>
    <w:rsid w:val="00746881"/>
    <w:rsid w:val="00746D0F"/>
    <w:rsid w:val="00747AD3"/>
    <w:rsid w:val="00747B75"/>
    <w:rsid w:val="00747CBD"/>
    <w:rsid w:val="00747E33"/>
    <w:rsid w:val="00750405"/>
    <w:rsid w:val="0075047B"/>
    <w:rsid w:val="00750A2C"/>
    <w:rsid w:val="007510F1"/>
    <w:rsid w:val="007517ED"/>
    <w:rsid w:val="0075240E"/>
    <w:rsid w:val="00752628"/>
    <w:rsid w:val="00753325"/>
    <w:rsid w:val="00753DE7"/>
    <w:rsid w:val="00753FC7"/>
    <w:rsid w:val="00754262"/>
    <w:rsid w:val="007543F9"/>
    <w:rsid w:val="00754A22"/>
    <w:rsid w:val="00754E10"/>
    <w:rsid w:val="0075612E"/>
    <w:rsid w:val="00756388"/>
    <w:rsid w:val="00756F2D"/>
    <w:rsid w:val="00757302"/>
    <w:rsid w:val="007577B5"/>
    <w:rsid w:val="0075782B"/>
    <w:rsid w:val="00761972"/>
    <w:rsid w:val="00761A20"/>
    <w:rsid w:val="0076238E"/>
    <w:rsid w:val="00762A2B"/>
    <w:rsid w:val="00762AB4"/>
    <w:rsid w:val="00762B87"/>
    <w:rsid w:val="00762FEC"/>
    <w:rsid w:val="00763CF4"/>
    <w:rsid w:val="00764138"/>
    <w:rsid w:val="00764523"/>
    <w:rsid w:val="007656AE"/>
    <w:rsid w:val="00765CC6"/>
    <w:rsid w:val="00765D2C"/>
    <w:rsid w:val="00766083"/>
    <w:rsid w:val="007664F6"/>
    <w:rsid w:val="0076688B"/>
    <w:rsid w:val="00767785"/>
    <w:rsid w:val="00767EC9"/>
    <w:rsid w:val="00770530"/>
    <w:rsid w:val="007708BA"/>
    <w:rsid w:val="00771EB7"/>
    <w:rsid w:val="00772B87"/>
    <w:rsid w:val="00772F62"/>
    <w:rsid w:val="00774073"/>
    <w:rsid w:val="007747E0"/>
    <w:rsid w:val="00774FD3"/>
    <w:rsid w:val="00775612"/>
    <w:rsid w:val="00775FF1"/>
    <w:rsid w:val="00776756"/>
    <w:rsid w:val="00777956"/>
    <w:rsid w:val="00777D33"/>
    <w:rsid w:val="00780D02"/>
    <w:rsid w:val="00780E1A"/>
    <w:rsid w:val="00780E52"/>
    <w:rsid w:val="0078175A"/>
    <w:rsid w:val="0078213D"/>
    <w:rsid w:val="00782836"/>
    <w:rsid w:val="00782D15"/>
    <w:rsid w:val="00783A26"/>
    <w:rsid w:val="00783A45"/>
    <w:rsid w:val="00783D9D"/>
    <w:rsid w:val="00784BB6"/>
    <w:rsid w:val="007852AE"/>
    <w:rsid w:val="0078559F"/>
    <w:rsid w:val="00785EBD"/>
    <w:rsid w:val="007866FB"/>
    <w:rsid w:val="0078762B"/>
    <w:rsid w:val="007876A9"/>
    <w:rsid w:val="0079091C"/>
    <w:rsid w:val="00791BEE"/>
    <w:rsid w:val="00791CCD"/>
    <w:rsid w:val="00791D8C"/>
    <w:rsid w:val="00792AD5"/>
    <w:rsid w:val="00796294"/>
    <w:rsid w:val="007962C6"/>
    <w:rsid w:val="00797CBB"/>
    <w:rsid w:val="007A137E"/>
    <w:rsid w:val="007A1B92"/>
    <w:rsid w:val="007A2689"/>
    <w:rsid w:val="007A2819"/>
    <w:rsid w:val="007A286D"/>
    <w:rsid w:val="007A2E31"/>
    <w:rsid w:val="007A31FD"/>
    <w:rsid w:val="007A42F1"/>
    <w:rsid w:val="007A639C"/>
    <w:rsid w:val="007A6661"/>
    <w:rsid w:val="007A6751"/>
    <w:rsid w:val="007A72B0"/>
    <w:rsid w:val="007A7C14"/>
    <w:rsid w:val="007B054B"/>
    <w:rsid w:val="007B0E43"/>
    <w:rsid w:val="007B111A"/>
    <w:rsid w:val="007B130B"/>
    <w:rsid w:val="007B1612"/>
    <w:rsid w:val="007B1621"/>
    <w:rsid w:val="007B1678"/>
    <w:rsid w:val="007B1CFD"/>
    <w:rsid w:val="007B3780"/>
    <w:rsid w:val="007B3F07"/>
    <w:rsid w:val="007B4279"/>
    <w:rsid w:val="007B49C2"/>
    <w:rsid w:val="007B4EC4"/>
    <w:rsid w:val="007B4F61"/>
    <w:rsid w:val="007B5DE0"/>
    <w:rsid w:val="007B7683"/>
    <w:rsid w:val="007B7862"/>
    <w:rsid w:val="007B7C38"/>
    <w:rsid w:val="007B7DD1"/>
    <w:rsid w:val="007C04B2"/>
    <w:rsid w:val="007C0652"/>
    <w:rsid w:val="007C1430"/>
    <w:rsid w:val="007C14D1"/>
    <w:rsid w:val="007C196B"/>
    <w:rsid w:val="007C20DB"/>
    <w:rsid w:val="007C2125"/>
    <w:rsid w:val="007C2173"/>
    <w:rsid w:val="007C2EE3"/>
    <w:rsid w:val="007C2F70"/>
    <w:rsid w:val="007C3A91"/>
    <w:rsid w:val="007C4783"/>
    <w:rsid w:val="007C4822"/>
    <w:rsid w:val="007C5F07"/>
    <w:rsid w:val="007C6127"/>
    <w:rsid w:val="007C61EA"/>
    <w:rsid w:val="007C6D1B"/>
    <w:rsid w:val="007C6E0C"/>
    <w:rsid w:val="007C7459"/>
    <w:rsid w:val="007C7492"/>
    <w:rsid w:val="007D09D0"/>
    <w:rsid w:val="007D0B6C"/>
    <w:rsid w:val="007D0F2E"/>
    <w:rsid w:val="007D124B"/>
    <w:rsid w:val="007D1373"/>
    <w:rsid w:val="007D2C0D"/>
    <w:rsid w:val="007D39E8"/>
    <w:rsid w:val="007D3E05"/>
    <w:rsid w:val="007D4BD8"/>
    <w:rsid w:val="007D4DAE"/>
    <w:rsid w:val="007D4E8F"/>
    <w:rsid w:val="007D50F2"/>
    <w:rsid w:val="007D5323"/>
    <w:rsid w:val="007D59DC"/>
    <w:rsid w:val="007D657C"/>
    <w:rsid w:val="007D684F"/>
    <w:rsid w:val="007D69FB"/>
    <w:rsid w:val="007D6BFD"/>
    <w:rsid w:val="007D7415"/>
    <w:rsid w:val="007D7C2E"/>
    <w:rsid w:val="007D7D0C"/>
    <w:rsid w:val="007E0D77"/>
    <w:rsid w:val="007E12FA"/>
    <w:rsid w:val="007E1630"/>
    <w:rsid w:val="007E163C"/>
    <w:rsid w:val="007E22E7"/>
    <w:rsid w:val="007E276F"/>
    <w:rsid w:val="007E2F18"/>
    <w:rsid w:val="007E2F81"/>
    <w:rsid w:val="007E2FE0"/>
    <w:rsid w:val="007E3FA9"/>
    <w:rsid w:val="007E40D9"/>
    <w:rsid w:val="007E4B49"/>
    <w:rsid w:val="007E53CA"/>
    <w:rsid w:val="007E5853"/>
    <w:rsid w:val="007E5F3C"/>
    <w:rsid w:val="007E66FA"/>
    <w:rsid w:val="007E6F0B"/>
    <w:rsid w:val="007E70B2"/>
    <w:rsid w:val="007E7761"/>
    <w:rsid w:val="007F01CE"/>
    <w:rsid w:val="007F0DE4"/>
    <w:rsid w:val="007F14D3"/>
    <w:rsid w:val="007F15CD"/>
    <w:rsid w:val="007F15CF"/>
    <w:rsid w:val="007F16D7"/>
    <w:rsid w:val="007F2FF2"/>
    <w:rsid w:val="007F3182"/>
    <w:rsid w:val="007F437B"/>
    <w:rsid w:val="007F45EB"/>
    <w:rsid w:val="007F5286"/>
    <w:rsid w:val="007F61FC"/>
    <w:rsid w:val="007F62D2"/>
    <w:rsid w:val="007F6381"/>
    <w:rsid w:val="007F67A1"/>
    <w:rsid w:val="007F6840"/>
    <w:rsid w:val="007F6E90"/>
    <w:rsid w:val="007F7A24"/>
    <w:rsid w:val="007F7E43"/>
    <w:rsid w:val="00800136"/>
    <w:rsid w:val="008001FB"/>
    <w:rsid w:val="0080059B"/>
    <w:rsid w:val="00800D2D"/>
    <w:rsid w:val="00801752"/>
    <w:rsid w:val="008019D2"/>
    <w:rsid w:val="00801C48"/>
    <w:rsid w:val="00803235"/>
    <w:rsid w:val="008033C6"/>
    <w:rsid w:val="008036D3"/>
    <w:rsid w:val="00803838"/>
    <w:rsid w:val="008043A3"/>
    <w:rsid w:val="00804612"/>
    <w:rsid w:val="008046CF"/>
    <w:rsid w:val="00804C51"/>
    <w:rsid w:val="00804F79"/>
    <w:rsid w:val="008053DE"/>
    <w:rsid w:val="00806CDC"/>
    <w:rsid w:val="00810DDA"/>
    <w:rsid w:val="00811069"/>
    <w:rsid w:val="008117A1"/>
    <w:rsid w:val="00812248"/>
    <w:rsid w:val="00812A73"/>
    <w:rsid w:val="00812B26"/>
    <w:rsid w:val="00812B41"/>
    <w:rsid w:val="00812B43"/>
    <w:rsid w:val="00813CF8"/>
    <w:rsid w:val="00814814"/>
    <w:rsid w:val="008148A3"/>
    <w:rsid w:val="008155F1"/>
    <w:rsid w:val="00815D39"/>
    <w:rsid w:val="008167C4"/>
    <w:rsid w:val="00816DAD"/>
    <w:rsid w:val="00816F44"/>
    <w:rsid w:val="0081731B"/>
    <w:rsid w:val="0081798D"/>
    <w:rsid w:val="00817B8B"/>
    <w:rsid w:val="0082000F"/>
    <w:rsid w:val="00820B41"/>
    <w:rsid w:val="00820DA7"/>
    <w:rsid w:val="00820F6E"/>
    <w:rsid w:val="008218B7"/>
    <w:rsid w:val="0082225C"/>
    <w:rsid w:val="00822652"/>
    <w:rsid w:val="00822769"/>
    <w:rsid w:val="00822AB1"/>
    <w:rsid w:val="00822C75"/>
    <w:rsid w:val="00823016"/>
    <w:rsid w:val="00823365"/>
    <w:rsid w:val="00823A77"/>
    <w:rsid w:val="00823B15"/>
    <w:rsid w:val="00823C27"/>
    <w:rsid w:val="00824257"/>
    <w:rsid w:val="008245C8"/>
    <w:rsid w:val="00824CAE"/>
    <w:rsid w:val="008257A6"/>
    <w:rsid w:val="00826358"/>
    <w:rsid w:val="0082694E"/>
    <w:rsid w:val="00826B08"/>
    <w:rsid w:val="00827132"/>
    <w:rsid w:val="008274ED"/>
    <w:rsid w:val="00830641"/>
    <w:rsid w:val="00830A83"/>
    <w:rsid w:val="00830C51"/>
    <w:rsid w:val="0083152B"/>
    <w:rsid w:val="008317D6"/>
    <w:rsid w:val="008318BA"/>
    <w:rsid w:val="00831972"/>
    <w:rsid w:val="00831B01"/>
    <w:rsid w:val="0083211B"/>
    <w:rsid w:val="008321B9"/>
    <w:rsid w:val="00832713"/>
    <w:rsid w:val="008335E2"/>
    <w:rsid w:val="008336FE"/>
    <w:rsid w:val="00835728"/>
    <w:rsid w:val="00835840"/>
    <w:rsid w:val="00835AAF"/>
    <w:rsid w:val="00836053"/>
    <w:rsid w:val="008368F8"/>
    <w:rsid w:val="00836AF2"/>
    <w:rsid w:val="008379C3"/>
    <w:rsid w:val="00837A20"/>
    <w:rsid w:val="00837BFA"/>
    <w:rsid w:val="00837CA5"/>
    <w:rsid w:val="00837D94"/>
    <w:rsid w:val="00837F29"/>
    <w:rsid w:val="008403DA"/>
    <w:rsid w:val="00840EDB"/>
    <w:rsid w:val="00841394"/>
    <w:rsid w:val="008420ED"/>
    <w:rsid w:val="008427A8"/>
    <w:rsid w:val="00843A9A"/>
    <w:rsid w:val="00843B0E"/>
    <w:rsid w:val="00843DD3"/>
    <w:rsid w:val="00844946"/>
    <w:rsid w:val="00844C3B"/>
    <w:rsid w:val="00845CA2"/>
    <w:rsid w:val="00845F00"/>
    <w:rsid w:val="00845F0D"/>
    <w:rsid w:val="0084612B"/>
    <w:rsid w:val="0084673B"/>
    <w:rsid w:val="0084685B"/>
    <w:rsid w:val="008473D6"/>
    <w:rsid w:val="008474F2"/>
    <w:rsid w:val="008475BD"/>
    <w:rsid w:val="00847CA5"/>
    <w:rsid w:val="008501CE"/>
    <w:rsid w:val="008503A2"/>
    <w:rsid w:val="008504C2"/>
    <w:rsid w:val="00850CE8"/>
    <w:rsid w:val="00850ED6"/>
    <w:rsid w:val="00851BBE"/>
    <w:rsid w:val="00851E9B"/>
    <w:rsid w:val="00852ECF"/>
    <w:rsid w:val="008534CC"/>
    <w:rsid w:val="00853A2A"/>
    <w:rsid w:val="0085463F"/>
    <w:rsid w:val="00854654"/>
    <w:rsid w:val="00855509"/>
    <w:rsid w:val="00855E3F"/>
    <w:rsid w:val="00855E6D"/>
    <w:rsid w:val="00856CC0"/>
    <w:rsid w:val="00860A77"/>
    <w:rsid w:val="00860B3D"/>
    <w:rsid w:val="00860E42"/>
    <w:rsid w:val="008610BD"/>
    <w:rsid w:val="00861424"/>
    <w:rsid w:val="0086187F"/>
    <w:rsid w:val="00863218"/>
    <w:rsid w:val="00863FCA"/>
    <w:rsid w:val="00864066"/>
    <w:rsid w:val="00864254"/>
    <w:rsid w:val="00864270"/>
    <w:rsid w:val="008642B2"/>
    <w:rsid w:val="00865CAB"/>
    <w:rsid w:val="008660B4"/>
    <w:rsid w:val="00866AAC"/>
    <w:rsid w:val="00866DD9"/>
    <w:rsid w:val="00867679"/>
    <w:rsid w:val="0086774C"/>
    <w:rsid w:val="00867C51"/>
    <w:rsid w:val="00867CBA"/>
    <w:rsid w:val="00867ECD"/>
    <w:rsid w:val="00867F86"/>
    <w:rsid w:val="008700BE"/>
    <w:rsid w:val="00872F99"/>
    <w:rsid w:val="008753F2"/>
    <w:rsid w:val="0087554E"/>
    <w:rsid w:val="00876232"/>
    <w:rsid w:val="008804FD"/>
    <w:rsid w:val="008805EB"/>
    <w:rsid w:val="00880ACB"/>
    <w:rsid w:val="008818DA"/>
    <w:rsid w:val="00881D91"/>
    <w:rsid w:val="00881E6E"/>
    <w:rsid w:val="00882185"/>
    <w:rsid w:val="008827D7"/>
    <w:rsid w:val="00882E67"/>
    <w:rsid w:val="00883BC5"/>
    <w:rsid w:val="00884FAA"/>
    <w:rsid w:val="0088593E"/>
    <w:rsid w:val="00885DDF"/>
    <w:rsid w:val="008865EA"/>
    <w:rsid w:val="00886A4C"/>
    <w:rsid w:val="00886E56"/>
    <w:rsid w:val="00890083"/>
    <w:rsid w:val="00890384"/>
    <w:rsid w:val="00890498"/>
    <w:rsid w:val="008917C2"/>
    <w:rsid w:val="00891DBD"/>
    <w:rsid w:val="0089278A"/>
    <w:rsid w:val="00893164"/>
    <w:rsid w:val="00893DE2"/>
    <w:rsid w:val="00893F9E"/>
    <w:rsid w:val="00894E24"/>
    <w:rsid w:val="00895A6D"/>
    <w:rsid w:val="008967DB"/>
    <w:rsid w:val="00896B53"/>
    <w:rsid w:val="00897752"/>
    <w:rsid w:val="00897B87"/>
    <w:rsid w:val="008A051B"/>
    <w:rsid w:val="008A0569"/>
    <w:rsid w:val="008A20FF"/>
    <w:rsid w:val="008A26F1"/>
    <w:rsid w:val="008A2E69"/>
    <w:rsid w:val="008A33A2"/>
    <w:rsid w:val="008A366E"/>
    <w:rsid w:val="008A3A2D"/>
    <w:rsid w:val="008A4497"/>
    <w:rsid w:val="008A548F"/>
    <w:rsid w:val="008A575C"/>
    <w:rsid w:val="008A57DF"/>
    <w:rsid w:val="008A5E54"/>
    <w:rsid w:val="008A640A"/>
    <w:rsid w:val="008A6605"/>
    <w:rsid w:val="008A6EBA"/>
    <w:rsid w:val="008A7453"/>
    <w:rsid w:val="008B0193"/>
    <w:rsid w:val="008B0429"/>
    <w:rsid w:val="008B0BEF"/>
    <w:rsid w:val="008B0CF2"/>
    <w:rsid w:val="008B1324"/>
    <w:rsid w:val="008B15B2"/>
    <w:rsid w:val="008B24D0"/>
    <w:rsid w:val="008B25FB"/>
    <w:rsid w:val="008B2C73"/>
    <w:rsid w:val="008B2CBE"/>
    <w:rsid w:val="008B35FD"/>
    <w:rsid w:val="008B38B7"/>
    <w:rsid w:val="008B3B8E"/>
    <w:rsid w:val="008B4391"/>
    <w:rsid w:val="008B47A9"/>
    <w:rsid w:val="008B4B6D"/>
    <w:rsid w:val="008B4D36"/>
    <w:rsid w:val="008B580B"/>
    <w:rsid w:val="008B5AFD"/>
    <w:rsid w:val="008B6017"/>
    <w:rsid w:val="008B7893"/>
    <w:rsid w:val="008B7A8C"/>
    <w:rsid w:val="008C00EF"/>
    <w:rsid w:val="008C01B0"/>
    <w:rsid w:val="008C027F"/>
    <w:rsid w:val="008C0D90"/>
    <w:rsid w:val="008C162F"/>
    <w:rsid w:val="008C2014"/>
    <w:rsid w:val="008C203E"/>
    <w:rsid w:val="008C346F"/>
    <w:rsid w:val="008C4B64"/>
    <w:rsid w:val="008C4D2D"/>
    <w:rsid w:val="008C632B"/>
    <w:rsid w:val="008C69A0"/>
    <w:rsid w:val="008C6B0A"/>
    <w:rsid w:val="008C6B36"/>
    <w:rsid w:val="008C6FD1"/>
    <w:rsid w:val="008C7B3B"/>
    <w:rsid w:val="008C7CAD"/>
    <w:rsid w:val="008D0214"/>
    <w:rsid w:val="008D084B"/>
    <w:rsid w:val="008D08D3"/>
    <w:rsid w:val="008D144D"/>
    <w:rsid w:val="008D1EB6"/>
    <w:rsid w:val="008D2189"/>
    <w:rsid w:val="008D2A7F"/>
    <w:rsid w:val="008D2AAE"/>
    <w:rsid w:val="008D2ADF"/>
    <w:rsid w:val="008D2F12"/>
    <w:rsid w:val="008D4599"/>
    <w:rsid w:val="008D4763"/>
    <w:rsid w:val="008D4BBC"/>
    <w:rsid w:val="008D60B3"/>
    <w:rsid w:val="008D6353"/>
    <w:rsid w:val="008D6808"/>
    <w:rsid w:val="008D71D3"/>
    <w:rsid w:val="008D73F7"/>
    <w:rsid w:val="008E07A7"/>
    <w:rsid w:val="008E187B"/>
    <w:rsid w:val="008E1CA7"/>
    <w:rsid w:val="008E1D03"/>
    <w:rsid w:val="008E1D60"/>
    <w:rsid w:val="008E2D32"/>
    <w:rsid w:val="008E30DA"/>
    <w:rsid w:val="008E32A0"/>
    <w:rsid w:val="008E39F6"/>
    <w:rsid w:val="008E3AE5"/>
    <w:rsid w:val="008E3B3C"/>
    <w:rsid w:val="008E47E7"/>
    <w:rsid w:val="008E4921"/>
    <w:rsid w:val="008E4A3C"/>
    <w:rsid w:val="008E5193"/>
    <w:rsid w:val="008E5AB7"/>
    <w:rsid w:val="008E63A9"/>
    <w:rsid w:val="008E653A"/>
    <w:rsid w:val="008E6CE0"/>
    <w:rsid w:val="008E6EE0"/>
    <w:rsid w:val="008E74DD"/>
    <w:rsid w:val="008E7DF4"/>
    <w:rsid w:val="008F00AF"/>
    <w:rsid w:val="008F0F92"/>
    <w:rsid w:val="008F1896"/>
    <w:rsid w:val="008F1BE4"/>
    <w:rsid w:val="008F32E1"/>
    <w:rsid w:val="008F4357"/>
    <w:rsid w:val="008F4F4E"/>
    <w:rsid w:val="008F501C"/>
    <w:rsid w:val="008F5B29"/>
    <w:rsid w:val="008F606D"/>
    <w:rsid w:val="008F6550"/>
    <w:rsid w:val="008F6B17"/>
    <w:rsid w:val="008F7648"/>
    <w:rsid w:val="008F7925"/>
    <w:rsid w:val="008F7B6F"/>
    <w:rsid w:val="0090090D"/>
    <w:rsid w:val="009009D4"/>
    <w:rsid w:val="009011B7"/>
    <w:rsid w:val="009011BD"/>
    <w:rsid w:val="009013B8"/>
    <w:rsid w:val="00901560"/>
    <w:rsid w:val="009016EB"/>
    <w:rsid w:val="00901B30"/>
    <w:rsid w:val="00901B82"/>
    <w:rsid w:val="009021EF"/>
    <w:rsid w:val="009026B0"/>
    <w:rsid w:val="00902717"/>
    <w:rsid w:val="009037C4"/>
    <w:rsid w:val="00903DFD"/>
    <w:rsid w:val="0090431F"/>
    <w:rsid w:val="00904660"/>
    <w:rsid w:val="00905422"/>
    <w:rsid w:val="00905A4C"/>
    <w:rsid w:val="00905BF9"/>
    <w:rsid w:val="00906B77"/>
    <w:rsid w:val="0090768D"/>
    <w:rsid w:val="009109FA"/>
    <w:rsid w:val="00910EBE"/>
    <w:rsid w:val="009110CA"/>
    <w:rsid w:val="009121D9"/>
    <w:rsid w:val="009138FF"/>
    <w:rsid w:val="009140A7"/>
    <w:rsid w:val="00914196"/>
    <w:rsid w:val="00914538"/>
    <w:rsid w:val="009146D1"/>
    <w:rsid w:val="0091504C"/>
    <w:rsid w:val="00915939"/>
    <w:rsid w:val="00915BF7"/>
    <w:rsid w:val="00916421"/>
    <w:rsid w:val="00917541"/>
    <w:rsid w:val="00917C47"/>
    <w:rsid w:val="009204B6"/>
    <w:rsid w:val="00920AD0"/>
    <w:rsid w:val="00920D1C"/>
    <w:rsid w:val="0092217D"/>
    <w:rsid w:val="0092223A"/>
    <w:rsid w:val="00922423"/>
    <w:rsid w:val="0092293D"/>
    <w:rsid w:val="009232B2"/>
    <w:rsid w:val="00923A0F"/>
    <w:rsid w:val="00923D3A"/>
    <w:rsid w:val="00924334"/>
    <w:rsid w:val="00924CE6"/>
    <w:rsid w:val="009256AB"/>
    <w:rsid w:val="0092573C"/>
    <w:rsid w:val="009259ED"/>
    <w:rsid w:val="00925D2D"/>
    <w:rsid w:val="009262C9"/>
    <w:rsid w:val="009266CB"/>
    <w:rsid w:val="009269CF"/>
    <w:rsid w:val="00926CEE"/>
    <w:rsid w:val="00926D06"/>
    <w:rsid w:val="00927EAC"/>
    <w:rsid w:val="00930A26"/>
    <w:rsid w:val="00930A27"/>
    <w:rsid w:val="009312F8"/>
    <w:rsid w:val="00931F5D"/>
    <w:rsid w:val="00933399"/>
    <w:rsid w:val="009333AA"/>
    <w:rsid w:val="00933972"/>
    <w:rsid w:val="009341B5"/>
    <w:rsid w:val="0093497A"/>
    <w:rsid w:val="00935B5A"/>
    <w:rsid w:val="00935C50"/>
    <w:rsid w:val="0093705F"/>
    <w:rsid w:val="0093733C"/>
    <w:rsid w:val="0094040E"/>
    <w:rsid w:val="00940B6F"/>
    <w:rsid w:val="00941CA9"/>
    <w:rsid w:val="00941E4B"/>
    <w:rsid w:val="00943878"/>
    <w:rsid w:val="00943E80"/>
    <w:rsid w:val="00944ED5"/>
    <w:rsid w:val="00945284"/>
    <w:rsid w:val="00945A1A"/>
    <w:rsid w:val="00945C8E"/>
    <w:rsid w:val="0094668D"/>
    <w:rsid w:val="00946A68"/>
    <w:rsid w:val="00946C73"/>
    <w:rsid w:val="00946E3D"/>
    <w:rsid w:val="00947219"/>
    <w:rsid w:val="00947D24"/>
    <w:rsid w:val="00950222"/>
    <w:rsid w:val="00950338"/>
    <w:rsid w:val="0095109C"/>
    <w:rsid w:val="00951DDF"/>
    <w:rsid w:val="00953594"/>
    <w:rsid w:val="00953B09"/>
    <w:rsid w:val="00954DAC"/>
    <w:rsid w:val="00954E26"/>
    <w:rsid w:val="00955A3E"/>
    <w:rsid w:val="00956014"/>
    <w:rsid w:val="00957FB5"/>
    <w:rsid w:val="00960293"/>
    <w:rsid w:val="009606CB"/>
    <w:rsid w:val="009611F5"/>
    <w:rsid w:val="00961490"/>
    <w:rsid w:val="0096239D"/>
    <w:rsid w:val="009624D7"/>
    <w:rsid w:val="00962804"/>
    <w:rsid w:val="00963743"/>
    <w:rsid w:val="00963777"/>
    <w:rsid w:val="00963C6B"/>
    <w:rsid w:val="00963DF3"/>
    <w:rsid w:val="009645A4"/>
    <w:rsid w:val="00964D71"/>
    <w:rsid w:val="009654BC"/>
    <w:rsid w:val="00965DBB"/>
    <w:rsid w:val="009663BA"/>
    <w:rsid w:val="00966669"/>
    <w:rsid w:val="00966A2A"/>
    <w:rsid w:val="00966BDD"/>
    <w:rsid w:val="00966EF7"/>
    <w:rsid w:val="00966FB3"/>
    <w:rsid w:val="00967620"/>
    <w:rsid w:val="009679D6"/>
    <w:rsid w:val="00967C94"/>
    <w:rsid w:val="00970D4B"/>
    <w:rsid w:val="00970F1A"/>
    <w:rsid w:val="009710DB"/>
    <w:rsid w:val="009720BC"/>
    <w:rsid w:val="00972219"/>
    <w:rsid w:val="009724C9"/>
    <w:rsid w:val="0097252B"/>
    <w:rsid w:val="0097290F"/>
    <w:rsid w:val="00973A68"/>
    <w:rsid w:val="00973F24"/>
    <w:rsid w:val="009740D4"/>
    <w:rsid w:val="009744B0"/>
    <w:rsid w:val="00974B94"/>
    <w:rsid w:val="00974E25"/>
    <w:rsid w:val="00975208"/>
    <w:rsid w:val="00975234"/>
    <w:rsid w:val="0097569A"/>
    <w:rsid w:val="00976CBD"/>
    <w:rsid w:val="00977708"/>
    <w:rsid w:val="00980632"/>
    <w:rsid w:val="00980A00"/>
    <w:rsid w:val="00980B1A"/>
    <w:rsid w:val="009812E4"/>
    <w:rsid w:val="00981BC6"/>
    <w:rsid w:val="00981E9D"/>
    <w:rsid w:val="00983B35"/>
    <w:rsid w:val="00983E66"/>
    <w:rsid w:val="009843AF"/>
    <w:rsid w:val="00985120"/>
    <w:rsid w:val="00985B97"/>
    <w:rsid w:val="00986663"/>
    <w:rsid w:val="0098785C"/>
    <w:rsid w:val="00987BFF"/>
    <w:rsid w:val="0099001C"/>
    <w:rsid w:val="009903CB"/>
    <w:rsid w:val="00990A3D"/>
    <w:rsid w:val="00991475"/>
    <w:rsid w:val="009917B6"/>
    <w:rsid w:val="00991948"/>
    <w:rsid w:val="00992168"/>
    <w:rsid w:val="00993780"/>
    <w:rsid w:val="009937D1"/>
    <w:rsid w:val="00993923"/>
    <w:rsid w:val="00993BD0"/>
    <w:rsid w:val="0099487E"/>
    <w:rsid w:val="00995298"/>
    <w:rsid w:val="0099534D"/>
    <w:rsid w:val="00995695"/>
    <w:rsid w:val="0099616C"/>
    <w:rsid w:val="00996528"/>
    <w:rsid w:val="00996775"/>
    <w:rsid w:val="00996D1C"/>
    <w:rsid w:val="0099711F"/>
    <w:rsid w:val="00997321"/>
    <w:rsid w:val="0099748A"/>
    <w:rsid w:val="00997DB2"/>
    <w:rsid w:val="00997F22"/>
    <w:rsid w:val="009A0CA1"/>
    <w:rsid w:val="009A11DE"/>
    <w:rsid w:val="009A161F"/>
    <w:rsid w:val="009A1F96"/>
    <w:rsid w:val="009A21C1"/>
    <w:rsid w:val="009A2784"/>
    <w:rsid w:val="009A2CB3"/>
    <w:rsid w:val="009A2DD8"/>
    <w:rsid w:val="009A30B3"/>
    <w:rsid w:val="009A3674"/>
    <w:rsid w:val="009A38E6"/>
    <w:rsid w:val="009A396E"/>
    <w:rsid w:val="009A4130"/>
    <w:rsid w:val="009A441B"/>
    <w:rsid w:val="009A5A66"/>
    <w:rsid w:val="009A63F9"/>
    <w:rsid w:val="009A6C6B"/>
    <w:rsid w:val="009A75C7"/>
    <w:rsid w:val="009A76CD"/>
    <w:rsid w:val="009B0519"/>
    <w:rsid w:val="009B1285"/>
    <w:rsid w:val="009B1B90"/>
    <w:rsid w:val="009B2C20"/>
    <w:rsid w:val="009B4666"/>
    <w:rsid w:val="009B4F18"/>
    <w:rsid w:val="009B4F41"/>
    <w:rsid w:val="009B5176"/>
    <w:rsid w:val="009B5363"/>
    <w:rsid w:val="009B55CB"/>
    <w:rsid w:val="009B585D"/>
    <w:rsid w:val="009B5F11"/>
    <w:rsid w:val="009B6455"/>
    <w:rsid w:val="009B6688"/>
    <w:rsid w:val="009B7922"/>
    <w:rsid w:val="009C01E9"/>
    <w:rsid w:val="009C02F3"/>
    <w:rsid w:val="009C0322"/>
    <w:rsid w:val="009C0354"/>
    <w:rsid w:val="009C0EBC"/>
    <w:rsid w:val="009C1917"/>
    <w:rsid w:val="009C1A2A"/>
    <w:rsid w:val="009C1B96"/>
    <w:rsid w:val="009C2155"/>
    <w:rsid w:val="009C2597"/>
    <w:rsid w:val="009C2643"/>
    <w:rsid w:val="009C26F3"/>
    <w:rsid w:val="009C2AFB"/>
    <w:rsid w:val="009C3470"/>
    <w:rsid w:val="009C34A4"/>
    <w:rsid w:val="009C4497"/>
    <w:rsid w:val="009C4C8E"/>
    <w:rsid w:val="009C5452"/>
    <w:rsid w:val="009C5B77"/>
    <w:rsid w:val="009C5FCA"/>
    <w:rsid w:val="009C6196"/>
    <w:rsid w:val="009C6850"/>
    <w:rsid w:val="009C6D5A"/>
    <w:rsid w:val="009C6E94"/>
    <w:rsid w:val="009C6F83"/>
    <w:rsid w:val="009D0699"/>
    <w:rsid w:val="009D1124"/>
    <w:rsid w:val="009D11C1"/>
    <w:rsid w:val="009D2D7C"/>
    <w:rsid w:val="009D351A"/>
    <w:rsid w:val="009D38B6"/>
    <w:rsid w:val="009D38BF"/>
    <w:rsid w:val="009D3AD0"/>
    <w:rsid w:val="009D3BF3"/>
    <w:rsid w:val="009D41F6"/>
    <w:rsid w:val="009D5656"/>
    <w:rsid w:val="009D5970"/>
    <w:rsid w:val="009D6C4A"/>
    <w:rsid w:val="009D79D0"/>
    <w:rsid w:val="009D7A19"/>
    <w:rsid w:val="009E10C9"/>
    <w:rsid w:val="009E1E5F"/>
    <w:rsid w:val="009E2387"/>
    <w:rsid w:val="009E2729"/>
    <w:rsid w:val="009E2AEE"/>
    <w:rsid w:val="009E34BA"/>
    <w:rsid w:val="009E3836"/>
    <w:rsid w:val="009E46DE"/>
    <w:rsid w:val="009E52C6"/>
    <w:rsid w:val="009E574D"/>
    <w:rsid w:val="009E58E6"/>
    <w:rsid w:val="009E7DB0"/>
    <w:rsid w:val="009E7E11"/>
    <w:rsid w:val="009E7FAB"/>
    <w:rsid w:val="009F09A9"/>
    <w:rsid w:val="009F0DB1"/>
    <w:rsid w:val="009F20BE"/>
    <w:rsid w:val="009F21E4"/>
    <w:rsid w:val="009F29CA"/>
    <w:rsid w:val="009F2C9C"/>
    <w:rsid w:val="009F3221"/>
    <w:rsid w:val="009F3675"/>
    <w:rsid w:val="009F3C1B"/>
    <w:rsid w:val="009F450B"/>
    <w:rsid w:val="009F4C44"/>
    <w:rsid w:val="009F4DC2"/>
    <w:rsid w:val="009F533C"/>
    <w:rsid w:val="009F55DF"/>
    <w:rsid w:val="009F5CCC"/>
    <w:rsid w:val="009F5FE6"/>
    <w:rsid w:val="009F65FB"/>
    <w:rsid w:val="009F69F7"/>
    <w:rsid w:val="009F7B86"/>
    <w:rsid w:val="00A00BFE"/>
    <w:rsid w:val="00A00C26"/>
    <w:rsid w:val="00A00E38"/>
    <w:rsid w:val="00A0185C"/>
    <w:rsid w:val="00A0229D"/>
    <w:rsid w:val="00A02578"/>
    <w:rsid w:val="00A032D3"/>
    <w:rsid w:val="00A035AA"/>
    <w:rsid w:val="00A03D44"/>
    <w:rsid w:val="00A040E3"/>
    <w:rsid w:val="00A047C6"/>
    <w:rsid w:val="00A04A74"/>
    <w:rsid w:val="00A05F05"/>
    <w:rsid w:val="00A0639C"/>
    <w:rsid w:val="00A0751F"/>
    <w:rsid w:val="00A07A3C"/>
    <w:rsid w:val="00A07B98"/>
    <w:rsid w:val="00A07C36"/>
    <w:rsid w:val="00A07DA5"/>
    <w:rsid w:val="00A07EA9"/>
    <w:rsid w:val="00A07FF0"/>
    <w:rsid w:val="00A115FA"/>
    <w:rsid w:val="00A11666"/>
    <w:rsid w:val="00A122F7"/>
    <w:rsid w:val="00A1279D"/>
    <w:rsid w:val="00A12FA6"/>
    <w:rsid w:val="00A13984"/>
    <w:rsid w:val="00A13A0E"/>
    <w:rsid w:val="00A14A1E"/>
    <w:rsid w:val="00A14DC5"/>
    <w:rsid w:val="00A14EEA"/>
    <w:rsid w:val="00A15964"/>
    <w:rsid w:val="00A15B5B"/>
    <w:rsid w:val="00A16788"/>
    <w:rsid w:val="00A1687D"/>
    <w:rsid w:val="00A16883"/>
    <w:rsid w:val="00A20303"/>
    <w:rsid w:val="00A21ADE"/>
    <w:rsid w:val="00A230BC"/>
    <w:rsid w:val="00A2315C"/>
    <w:rsid w:val="00A26C62"/>
    <w:rsid w:val="00A26E06"/>
    <w:rsid w:val="00A26F7E"/>
    <w:rsid w:val="00A26FA7"/>
    <w:rsid w:val="00A30F10"/>
    <w:rsid w:val="00A31529"/>
    <w:rsid w:val="00A31761"/>
    <w:rsid w:val="00A319DE"/>
    <w:rsid w:val="00A32C23"/>
    <w:rsid w:val="00A33DD3"/>
    <w:rsid w:val="00A34514"/>
    <w:rsid w:val="00A3486A"/>
    <w:rsid w:val="00A34992"/>
    <w:rsid w:val="00A34A82"/>
    <w:rsid w:val="00A34C65"/>
    <w:rsid w:val="00A35626"/>
    <w:rsid w:val="00A35EA3"/>
    <w:rsid w:val="00A35EA5"/>
    <w:rsid w:val="00A3663D"/>
    <w:rsid w:val="00A37647"/>
    <w:rsid w:val="00A4014B"/>
    <w:rsid w:val="00A40686"/>
    <w:rsid w:val="00A415A8"/>
    <w:rsid w:val="00A42286"/>
    <w:rsid w:val="00A42723"/>
    <w:rsid w:val="00A42BEB"/>
    <w:rsid w:val="00A42E34"/>
    <w:rsid w:val="00A4317A"/>
    <w:rsid w:val="00A432D1"/>
    <w:rsid w:val="00A4381B"/>
    <w:rsid w:val="00A4402C"/>
    <w:rsid w:val="00A443C4"/>
    <w:rsid w:val="00A447AE"/>
    <w:rsid w:val="00A4499C"/>
    <w:rsid w:val="00A44EE8"/>
    <w:rsid w:val="00A45D4B"/>
    <w:rsid w:val="00A45FA5"/>
    <w:rsid w:val="00A4647B"/>
    <w:rsid w:val="00A464F2"/>
    <w:rsid w:val="00A474D5"/>
    <w:rsid w:val="00A479B7"/>
    <w:rsid w:val="00A50103"/>
    <w:rsid w:val="00A505B2"/>
    <w:rsid w:val="00A50FC7"/>
    <w:rsid w:val="00A51D83"/>
    <w:rsid w:val="00A52565"/>
    <w:rsid w:val="00A53902"/>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21E0"/>
    <w:rsid w:val="00A6399D"/>
    <w:rsid w:val="00A63DCD"/>
    <w:rsid w:val="00A63F1B"/>
    <w:rsid w:val="00A64650"/>
    <w:rsid w:val="00A6502A"/>
    <w:rsid w:val="00A651D6"/>
    <w:rsid w:val="00A655F8"/>
    <w:rsid w:val="00A6583C"/>
    <w:rsid w:val="00A65A74"/>
    <w:rsid w:val="00A65B43"/>
    <w:rsid w:val="00A65F36"/>
    <w:rsid w:val="00A65F8B"/>
    <w:rsid w:val="00A66030"/>
    <w:rsid w:val="00A66163"/>
    <w:rsid w:val="00A66590"/>
    <w:rsid w:val="00A66826"/>
    <w:rsid w:val="00A67FE4"/>
    <w:rsid w:val="00A70A46"/>
    <w:rsid w:val="00A70BBF"/>
    <w:rsid w:val="00A7140C"/>
    <w:rsid w:val="00A71E25"/>
    <w:rsid w:val="00A73D9C"/>
    <w:rsid w:val="00A744EC"/>
    <w:rsid w:val="00A75053"/>
    <w:rsid w:val="00A7530C"/>
    <w:rsid w:val="00A768F1"/>
    <w:rsid w:val="00A800AF"/>
    <w:rsid w:val="00A8069F"/>
    <w:rsid w:val="00A80C8A"/>
    <w:rsid w:val="00A811B8"/>
    <w:rsid w:val="00A81C4F"/>
    <w:rsid w:val="00A81F75"/>
    <w:rsid w:val="00A8252E"/>
    <w:rsid w:val="00A828CD"/>
    <w:rsid w:val="00A82962"/>
    <w:rsid w:val="00A82CCA"/>
    <w:rsid w:val="00A83571"/>
    <w:rsid w:val="00A838CC"/>
    <w:rsid w:val="00A83BCC"/>
    <w:rsid w:val="00A84298"/>
    <w:rsid w:val="00A844AF"/>
    <w:rsid w:val="00A84676"/>
    <w:rsid w:val="00A849EA"/>
    <w:rsid w:val="00A84C97"/>
    <w:rsid w:val="00A86286"/>
    <w:rsid w:val="00A86B26"/>
    <w:rsid w:val="00A86C53"/>
    <w:rsid w:val="00A86F94"/>
    <w:rsid w:val="00A879DE"/>
    <w:rsid w:val="00A87CF8"/>
    <w:rsid w:val="00A90437"/>
    <w:rsid w:val="00A919FA"/>
    <w:rsid w:val="00A91B68"/>
    <w:rsid w:val="00A920AE"/>
    <w:rsid w:val="00A927F6"/>
    <w:rsid w:val="00A9323F"/>
    <w:rsid w:val="00A936E0"/>
    <w:rsid w:val="00A94B61"/>
    <w:rsid w:val="00A957C3"/>
    <w:rsid w:val="00A97B8B"/>
    <w:rsid w:val="00AA188C"/>
    <w:rsid w:val="00AA1D67"/>
    <w:rsid w:val="00AA34AE"/>
    <w:rsid w:val="00AA373B"/>
    <w:rsid w:val="00AA3AE1"/>
    <w:rsid w:val="00AA3D8F"/>
    <w:rsid w:val="00AA46B6"/>
    <w:rsid w:val="00AA46D3"/>
    <w:rsid w:val="00AA4C06"/>
    <w:rsid w:val="00AA4DDD"/>
    <w:rsid w:val="00AA4E64"/>
    <w:rsid w:val="00AA5090"/>
    <w:rsid w:val="00AA6A47"/>
    <w:rsid w:val="00AA6E3E"/>
    <w:rsid w:val="00AA71FE"/>
    <w:rsid w:val="00AA71FF"/>
    <w:rsid w:val="00AB0E4B"/>
    <w:rsid w:val="00AB10DB"/>
    <w:rsid w:val="00AB20E5"/>
    <w:rsid w:val="00AB33C1"/>
    <w:rsid w:val="00AB33CC"/>
    <w:rsid w:val="00AB48D3"/>
    <w:rsid w:val="00AB4F6B"/>
    <w:rsid w:val="00AB58DF"/>
    <w:rsid w:val="00AB5EB4"/>
    <w:rsid w:val="00AB5EDA"/>
    <w:rsid w:val="00AB5FB1"/>
    <w:rsid w:val="00AB6504"/>
    <w:rsid w:val="00AB714E"/>
    <w:rsid w:val="00AB781B"/>
    <w:rsid w:val="00AB7883"/>
    <w:rsid w:val="00AC0071"/>
    <w:rsid w:val="00AC024C"/>
    <w:rsid w:val="00AC0492"/>
    <w:rsid w:val="00AC0F0B"/>
    <w:rsid w:val="00AC12C0"/>
    <w:rsid w:val="00AC1DB1"/>
    <w:rsid w:val="00AC2070"/>
    <w:rsid w:val="00AC2334"/>
    <w:rsid w:val="00AC2703"/>
    <w:rsid w:val="00AC406A"/>
    <w:rsid w:val="00AC477B"/>
    <w:rsid w:val="00AC48C0"/>
    <w:rsid w:val="00AC4D67"/>
    <w:rsid w:val="00AC579F"/>
    <w:rsid w:val="00AC6001"/>
    <w:rsid w:val="00AC6057"/>
    <w:rsid w:val="00AC65C4"/>
    <w:rsid w:val="00AC6AB6"/>
    <w:rsid w:val="00AC6B6F"/>
    <w:rsid w:val="00AC6E3C"/>
    <w:rsid w:val="00AC6FC9"/>
    <w:rsid w:val="00AC7407"/>
    <w:rsid w:val="00AC7E05"/>
    <w:rsid w:val="00AD03AD"/>
    <w:rsid w:val="00AD08D1"/>
    <w:rsid w:val="00AD0FAE"/>
    <w:rsid w:val="00AD1760"/>
    <w:rsid w:val="00AD1B2B"/>
    <w:rsid w:val="00AD2F0C"/>
    <w:rsid w:val="00AD3272"/>
    <w:rsid w:val="00AD3756"/>
    <w:rsid w:val="00AD3C22"/>
    <w:rsid w:val="00AD3ED5"/>
    <w:rsid w:val="00AD41BF"/>
    <w:rsid w:val="00AD4999"/>
    <w:rsid w:val="00AD5A99"/>
    <w:rsid w:val="00AD7051"/>
    <w:rsid w:val="00AD7831"/>
    <w:rsid w:val="00AD79A9"/>
    <w:rsid w:val="00AD7B8F"/>
    <w:rsid w:val="00AD7FCC"/>
    <w:rsid w:val="00AE2695"/>
    <w:rsid w:val="00AE4472"/>
    <w:rsid w:val="00AE4FC8"/>
    <w:rsid w:val="00AE5023"/>
    <w:rsid w:val="00AE54CF"/>
    <w:rsid w:val="00AE551B"/>
    <w:rsid w:val="00AE5A69"/>
    <w:rsid w:val="00AE61E3"/>
    <w:rsid w:val="00AE65B9"/>
    <w:rsid w:val="00AE7243"/>
    <w:rsid w:val="00AE78D0"/>
    <w:rsid w:val="00AE7FD8"/>
    <w:rsid w:val="00AF008A"/>
    <w:rsid w:val="00AF1398"/>
    <w:rsid w:val="00AF17E3"/>
    <w:rsid w:val="00AF17F4"/>
    <w:rsid w:val="00AF17FF"/>
    <w:rsid w:val="00AF3030"/>
    <w:rsid w:val="00AF37E9"/>
    <w:rsid w:val="00AF3903"/>
    <w:rsid w:val="00AF3A3E"/>
    <w:rsid w:val="00AF44F9"/>
    <w:rsid w:val="00AF55B0"/>
    <w:rsid w:val="00AF5B39"/>
    <w:rsid w:val="00AF5D15"/>
    <w:rsid w:val="00B01400"/>
    <w:rsid w:val="00B01EC7"/>
    <w:rsid w:val="00B021C4"/>
    <w:rsid w:val="00B02DCB"/>
    <w:rsid w:val="00B04418"/>
    <w:rsid w:val="00B04C3C"/>
    <w:rsid w:val="00B05025"/>
    <w:rsid w:val="00B057A8"/>
    <w:rsid w:val="00B05AF3"/>
    <w:rsid w:val="00B05B1C"/>
    <w:rsid w:val="00B060E7"/>
    <w:rsid w:val="00B06947"/>
    <w:rsid w:val="00B06CE1"/>
    <w:rsid w:val="00B07E78"/>
    <w:rsid w:val="00B10437"/>
    <w:rsid w:val="00B104ED"/>
    <w:rsid w:val="00B12714"/>
    <w:rsid w:val="00B12EDA"/>
    <w:rsid w:val="00B13153"/>
    <w:rsid w:val="00B140F9"/>
    <w:rsid w:val="00B141D6"/>
    <w:rsid w:val="00B1476E"/>
    <w:rsid w:val="00B14E97"/>
    <w:rsid w:val="00B152E7"/>
    <w:rsid w:val="00B15D5A"/>
    <w:rsid w:val="00B161BA"/>
    <w:rsid w:val="00B16DB0"/>
    <w:rsid w:val="00B2059F"/>
    <w:rsid w:val="00B20A4D"/>
    <w:rsid w:val="00B20F1E"/>
    <w:rsid w:val="00B2234A"/>
    <w:rsid w:val="00B225CA"/>
    <w:rsid w:val="00B22F4A"/>
    <w:rsid w:val="00B2332F"/>
    <w:rsid w:val="00B235D1"/>
    <w:rsid w:val="00B23619"/>
    <w:rsid w:val="00B238F9"/>
    <w:rsid w:val="00B23CCA"/>
    <w:rsid w:val="00B25CE6"/>
    <w:rsid w:val="00B26A8F"/>
    <w:rsid w:val="00B26BB5"/>
    <w:rsid w:val="00B300C8"/>
    <w:rsid w:val="00B30644"/>
    <w:rsid w:val="00B3065B"/>
    <w:rsid w:val="00B3076C"/>
    <w:rsid w:val="00B30D90"/>
    <w:rsid w:val="00B312FA"/>
    <w:rsid w:val="00B31F88"/>
    <w:rsid w:val="00B32286"/>
    <w:rsid w:val="00B32294"/>
    <w:rsid w:val="00B32641"/>
    <w:rsid w:val="00B3344B"/>
    <w:rsid w:val="00B33497"/>
    <w:rsid w:val="00B33A9D"/>
    <w:rsid w:val="00B33BF0"/>
    <w:rsid w:val="00B342E9"/>
    <w:rsid w:val="00B34327"/>
    <w:rsid w:val="00B34D03"/>
    <w:rsid w:val="00B358B9"/>
    <w:rsid w:val="00B36244"/>
    <w:rsid w:val="00B3652A"/>
    <w:rsid w:val="00B3707C"/>
    <w:rsid w:val="00B40570"/>
    <w:rsid w:val="00B40674"/>
    <w:rsid w:val="00B40A78"/>
    <w:rsid w:val="00B40B9F"/>
    <w:rsid w:val="00B4152A"/>
    <w:rsid w:val="00B42185"/>
    <w:rsid w:val="00B43195"/>
    <w:rsid w:val="00B43922"/>
    <w:rsid w:val="00B43DCB"/>
    <w:rsid w:val="00B44795"/>
    <w:rsid w:val="00B4576A"/>
    <w:rsid w:val="00B46316"/>
    <w:rsid w:val="00B4660C"/>
    <w:rsid w:val="00B46D7C"/>
    <w:rsid w:val="00B4716B"/>
    <w:rsid w:val="00B47A17"/>
    <w:rsid w:val="00B47D0E"/>
    <w:rsid w:val="00B5094E"/>
    <w:rsid w:val="00B50DAD"/>
    <w:rsid w:val="00B50E10"/>
    <w:rsid w:val="00B5275A"/>
    <w:rsid w:val="00B53175"/>
    <w:rsid w:val="00B53311"/>
    <w:rsid w:val="00B55843"/>
    <w:rsid w:val="00B56FB3"/>
    <w:rsid w:val="00B575A5"/>
    <w:rsid w:val="00B57889"/>
    <w:rsid w:val="00B57ACA"/>
    <w:rsid w:val="00B57D52"/>
    <w:rsid w:val="00B603CA"/>
    <w:rsid w:val="00B6071C"/>
    <w:rsid w:val="00B609BC"/>
    <w:rsid w:val="00B60A19"/>
    <w:rsid w:val="00B611F9"/>
    <w:rsid w:val="00B62647"/>
    <w:rsid w:val="00B6322D"/>
    <w:rsid w:val="00B646EC"/>
    <w:rsid w:val="00B647D6"/>
    <w:rsid w:val="00B64C50"/>
    <w:rsid w:val="00B64E74"/>
    <w:rsid w:val="00B66520"/>
    <w:rsid w:val="00B66A69"/>
    <w:rsid w:val="00B67074"/>
    <w:rsid w:val="00B67625"/>
    <w:rsid w:val="00B67CD0"/>
    <w:rsid w:val="00B70B18"/>
    <w:rsid w:val="00B7121E"/>
    <w:rsid w:val="00B71681"/>
    <w:rsid w:val="00B71685"/>
    <w:rsid w:val="00B71D43"/>
    <w:rsid w:val="00B758FA"/>
    <w:rsid w:val="00B75A80"/>
    <w:rsid w:val="00B75AA9"/>
    <w:rsid w:val="00B75C5B"/>
    <w:rsid w:val="00B75DAB"/>
    <w:rsid w:val="00B75DBD"/>
    <w:rsid w:val="00B7698B"/>
    <w:rsid w:val="00B76B02"/>
    <w:rsid w:val="00B76DD0"/>
    <w:rsid w:val="00B76DE1"/>
    <w:rsid w:val="00B77084"/>
    <w:rsid w:val="00B779C0"/>
    <w:rsid w:val="00B77F9D"/>
    <w:rsid w:val="00B800F8"/>
    <w:rsid w:val="00B80F4C"/>
    <w:rsid w:val="00B82696"/>
    <w:rsid w:val="00B82A02"/>
    <w:rsid w:val="00B82C39"/>
    <w:rsid w:val="00B82DCC"/>
    <w:rsid w:val="00B82EBE"/>
    <w:rsid w:val="00B831A4"/>
    <w:rsid w:val="00B839B7"/>
    <w:rsid w:val="00B83FF1"/>
    <w:rsid w:val="00B84983"/>
    <w:rsid w:val="00B85EDE"/>
    <w:rsid w:val="00B86156"/>
    <w:rsid w:val="00B90B27"/>
    <w:rsid w:val="00B9163B"/>
    <w:rsid w:val="00B92889"/>
    <w:rsid w:val="00B92A7F"/>
    <w:rsid w:val="00B93281"/>
    <w:rsid w:val="00B94188"/>
    <w:rsid w:val="00B955CB"/>
    <w:rsid w:val="00B96B06"/>
    <w:rsid w:val="00B96EC6"/>
    <w:rsid w:val="00B97056"/>
    <w:rsid w:val="00B97850"/>
    <w:rsid w:val="00BA09AA"/>
    <w:rsid w:val="00BA2360"/>
    <w:rsid w:val="00BA2713"/>
    <w:rsid w:val="00BA2FBD"/>
    <w:rsid w:val="00BA4071"/>
    <w:rsid w:val="00BA5F9F"/>
    <w:rsid w:val="00BA5FEA"/>
    <w:rsid w:val="00BA6162"/>
    <w:rsid w:val="00BA619C"/>
    <w:rsid w:val="00BA698A"/>
    <w:rsid w:val="00BA74B6"/>
    <w:rsid w:val="00BA78CC"/>
    <w:rsid w:val="00BB0D72"/>
    <w:rsid w:val="00BB0E1C"/>
    <w:rsid w:val="00BB0EEF"/>
    <w:rsid w:val="00BB148C"/>
    <w:rsid w:val="00BB15A5"/>
    <w:rsid w:val="00BB1769"/>
    <w:rsid w:val="00BB1CC7"/>
    <w:rsid w:val="00BB25D0"/>
    <w:rsid w:val="00BB289E"/>
    <w:rsid w:val="00BB2B1B"/>
    <w:rsid w:val="00BB2B97"/>
    <w:rsid w:val="00BB3B87"/>
    <w:rsid w:val="00BB3E1F"/>
    <w:rsid w:val="00BB42A6"/>
    <w:rsid w:val="00BB491A"/>
    <w:rsid w:val="00BB4D78"/>
    <w:rsid w:val="00BB58F6"/>
    <w:rsid w:val="00BB59A1"/>
    <w:rsid w:val="00BB603E"/>
    <w:rsid w:val="00BB6817"/>
    <w:rsid w:val="00BB6886"/>
    <w:rsid w:val="00BB7298"/>
    <w:rsid w:val="00BB7F24"/>
    <w:rsid w:val="00BB7FA9"/>
    <w:rsid w:val="00BC057E"/>
    <w:rsid w:val="00BC0EC7"/>
    <w:rsid w:val="00BC120C"/>
    <w:rsid w:val="00BC1896"/>
    <w:rsid w:val="00BC1B03"/>
    <w:rsid w:val="00BC1C87"/>
    <w:rsid w:val="00BC1CE3"/>
    <w:rsid w:val="00BC2168"/>
    <w:rsid w:val="00BC2223"/>
    <w:rsid w:val="00BC2979"/>
    <w:rsid w:val="00BC3340"/>
    <w:rsid w:val="00BC45D9"/>
    <w:rsid w:val="00BC55C1"/>
    <w:rsid w:val="00BC787A"/>
    <w:rsid w:val="00BD071F"/>
    <w:rsid w:val="00BD0AAE"/>
    <w:rsid w:val="00BD0B39"/>
    <w:rsid w:val="00BD0C3C"/>
    <w:rsid w:val="00BD0C78"/>
    <w:rsid w:val="00BD0D91"/>
    <w:rsid w:val="00BD19CC"/>
    <w:rsid w:val="00BD1B45"/>
    <w:rsid w:val="00BD2405"/>
    <w:rsid w:val="00BD30BD"/>
    <w:rsid w:val="00BD3B94"/>
    <w:rsid w:val="00BD4211"/>
    <w:rsid w:val="00BD47A0"/>
    <w:rsid w:val="00BD47E1"/>
    <w:rsid w:val="00BD51EE"/>
    <w:rsid w:val="00BD5946"/>
    <w:rsid w:val="00BD6615"/>
    <w:rsid w:val="00BD677C"/>
    <w:rsid w:val="00BD69B8"/>
    <w:rsid w:val="00BD6D72"/>
    <w:rsid w:val="00BD6DFA"/>
    <w:rsid w:val="00BD751A"/>
    <w:rsid w:val="00BE067F"/>
    <w:rsid w:val="00BE0C93"/>
    <w:rsid w:val="00BE0EB2"/>
    <w:rsid w:val="00BE1232"/>
    <w:rsid w:val="00BE2375"/>
    <w:rsid w:val="00BE2CEF"/>
    <w:rsid w:val="00BE2E86"/>
    <w:rsid w:val="00BE31CF"/>
    <w:rsid w:val="00BE3A5A"/>
    <w:rsid w:val="00BE3B96"/>
    <w:rsid w:val="00BE4A64"/>
    <w:rsid w:val="00BE6288"/>
    <w:rsid w:val="00BE6B90"/>
    <w:rsid w:val="00BE715C"/>
    <w:rsid w:val="00BE73D9"/>
    <w:rsid w:val="00BE7685"/>
    <w:rsid w:val="00BE7D77"/>
    <w:rsid w:val="00BF0183"/>
    <w:rsid w:val="00BF0464"/>
    <w:rsid w:val="00BF071C"/>
    <w:rsid w:val="00BF0A10"/>
    <w:rsid w:val="00BF1C2B"/>
    <w:rsid w:val="00BF28A3"/>
    <w:rsid w:val="00BF35D9"/>
    <w:rsid w:val="00BF388E"/>
    <w:rsid w:val="00BF393C"/>
    <w:rsid w:val="00BF3AED"/>
    <w:rsid w:val="00BF3EAF"/>
    <w:rsid w:val="00BF4527"/>
    <w:rsid w:val="00BF4554"/>
    <w:rsid w:val="00BF4721"/>
    <w:rsid w:val="00BF61E0"/>
    <w:rsid w:val="00BF6764"/>
    <w:rsid w:val="00BF6D9B"/>
    <w:rsid w:val="00BF7A3A"/>
    <w:rsid w:val="00BF7A4F"/>
    <w:rsid w:val="00C0071B"/>
    <w:rsid w:val="00C00772"/>
    <w:rsid w:val="00C00F63"/>
    <w:rsid w:val="00C0246A"/>
    <w:rsid w:val="00C02886"/>
    <w:rsid w:val="00C02BB2"/>
    <w:rsid w:val="00C02CD3"/>
    <w:rsid w:val="00C02F67"/>
    <w:rsid w:val="00C03ECD"/>
    <w:rsid w:val="00C049F6"/>
    <w:rsid w:val="00C0519C"/>
    <w:rsid w:val="00C06248"/>
    <w:rsid w:val="00C06538"/>
    <w:rsid w:val="00C06944"/>
    <w:rsid w:val="00C06DEE"/>
    <w:rsid w:val="00C105A4"/>
    <w:rsid w:val="00C10BC4"/>
    <w:rsid w:val="00C10C0D"/>
    <w:rsid w:val="00C11534"/>
    <w:rsid w:val="00C11C3F"/>
    <w:rsid w:val="00C11D1E"/>
    <w:rsid w:val="00C11DC7"/>
    <w:rsid w:val="00C13AC3"/>
    <w:rsid w:val="00C13B97"/>
    <w:rsid w:val="00C13EA0"/>
    <w:rsid w:val="00C14CB5"/>
    <w:rsid w:val="00C15C22"/>
    <w:rsid w:val="00C15EDE"/>
    <w:rsid w:val="00C167EB"/>
    <w:rsid w:val="00C16B36"/>
    <w:rsid w:val="00C17102"/>
    <w:rsid w:val="00C17851"/>
    <w:rsid w:val="00C17CE3"/>
    <w:rsid w:val="00C17D80"/>
    <w:rsid w:val="00C23317"/>
    <w:rsid w:val="00C24137"/>
    <w:rsid w:val="00C24FE8"/>
    <w:rsid w:val="00C25531"/>
    <w:rsid w:val="00C25561"/>
    <w:rsid w:val="00C25DD1"/>
    <w:rsid w:val="00C260DD"/>
    <w:rsid w:val="00C261E2"/>
    <w:rsid w:val="00C26719"/>
    <w:rsid w:val="00C26A74"/>
    <w:rsid w:val="00C274C5"/>
    <w:rsid w:val="00C27E46"/>
    <w:rsid w:val="00C27EAF"/>
    <w:rsid w:val="00C3036F"/>
    <w:rsid w:val="00C308CB"/>
    <w:rsid w:val="00C309D5"/>
    <w:rsid w:val="00C31CD5"/>
    <w:rsid w:val="00C31D8F"/>
    <w:rsid w:val="00C32034"/>
    <w:rsid w:val="00C326EE"/>
    <w:rsid w:val="00C3284B"/>
    <w:rsid w:val="00C33360"/>
    <w:rsid w:val="00C33F18"/>
    <w:rsid w:val="00C34480"/>
    <w:rsid w:val="00C35379"/>
    <w:rsid w:val="00C355AD"/>
    <w:rsid w:val="00C36111"/>
    <w:rsid w:val="00C363A5"/>
    <w:rsid w:val="00C366DB"/>
    <w:rsid w:val="00C367C0"/>
    <w:rsid w:val="00C368D8"/>
    <w:rsid w:val="00C36CCE"/>
    <w:rsid w:val="00C371A8"/>
    <w:rsid w:val="00C37245"/>
    <w:rsid w:val="00C374D9"/>
    <w:rsid w:val="00C37C38"/>
    <w:rsid w:val="00C37CA7"/>
    <w:rsid w:val="00C403BA"/>
    <w:rsid w:val="00C41B8B"/>
    <w:rsid w:val="00C420D8"/>
    <w:rsid w:val="00C42682"/>
    <w:rsid w:val="00C43BF6"/>
    <w:rsid w:val="00C43F50"/>
    <w:rsid w:val="00C45F88"/>
    <w:rsid w:val="00C46178"/>
    <w:rsid w:val="00C4639E"/>
    <w:rsid w:val="00C4640C"/>
    <w:rsid w:val="00C46D57"/>
    <w:rsid w:val="00C470E7"/>
    <w:rsid w:val="00C471A9"/>
    <w:rsid w:val="00C4735C"/>
    <w:rsid w:val="00C50D4C"/>
    <w:rsid w:val="00C520DD"/>
    <w:rsid w:val="00C52580"/>
    <w:rsid w:val="00C534C7"/>
    <w:rsid w:val="00C53C25"/>
    <w:rsid w:val="00C5480C"/>
    <w:rsid w:val="00C5489E"/>
    <w:rsid w:val="00C550C6"/>
    <w:rsid w:val="00C555FC"/>
    <w:rsid w:val="00C55A9A"/>
    <w:rsid w:val="00C56048"/>
    <w:rsid w:val="00C56314"/>
    <w:rsid w:val="00C575D9"/>
    <w:rsid w:val="00C609CA"/>
    <w:rsid w:val="00C614EA"/>
    <w:rsid w:val="00C61A2F"/>
    <w:rsid w:val="00C61D4B"/>
    <w:rsid w:val="00C63081"/>
    <w:rsid w:val="00C6340C"/>
    <w:rsid w:val="00C636EB"/>
    <w:rsid w:val="00C63D20"/>
    <w:rsid w:val="00C63E35"/>
    <w:rsid w:val="00C6464E"/>
    <w:rsid w:val="00C65428"/>
    <w:rsid w:val="00C66595"/>
    <w:rsid w:val="00C6719C"/>
    <w:rsid w:val="00C6782D"/>
    <w:rsid w:val="00C67868"/>
    <w:rsid w:val="00C679D4"/>
    <w:rsid w:val="00C679E8"/>
    <w:rsid w:val="00C70193"/>
    <w:rsid w:val="00C704DE"/>
    <w:rsid w:val="00C70BFD"/>
    <w:rsid w:val="00C71428"/>
    <w:rsid w:val="00C7240D"/>
    <w:rsid w:val="00C7309E"/>
    <w:rsid w:val="00C731B4"/>
    <w:rsid w:val="00C733D6"/>
    <w:rsid w:val="00C73D88"/>
    <w:rsid w:val="00C7416C"/>
    <w:rsid w:val="00C745A7"/>
    <w:rsid w:val="00C74705"/>
    <w:rsid w:val="00C74B17"/>
    <w:rsid w:val="00C75094"/>
    <w:rsid w:val="00C7680D"/>
    <w:rsid w:val="00C77984"/>
    <w:rsid w:val="00C779D6"/>
    <w:rsid w:val="00C800BD"/>
    <w:rsid w:val="00C8061D"/>
    <w:rsid w:val="00C80AB0"/>
    <w:rsid w:val="00C81318"/>
    <w:rsid w:val="00C821C2"/>
    <w:rsid w:val="00C821FD"/>
    <w:rsid w:val="00C82CD9"/>
    <w:rsid w:val="00C82E33"/>
    <w:rsid w:val="00C8342A"/>
    <w:rsid w:val="00C84862"/>
    <w:rsid w:val="00C84AB8"/>
    <w:rsid w:val="00C85892"/>
    <w:rsid w:val="00C86219"/>
    <w:rsid w:val="00C8739D"/>
    <w:rsid w:val="00C8763E"/>
    <w:rsid w:val="00C87A75"/>
    <w:rsid w:val="00C87D6F"/>
    <w:rsid w:val="00C87EF0"/>
    <w:rsid w:val="00C902A7"/>
    <w:rsid w:val="00C90CC0"/>
    <w:rsid w:val="00C9164C"/>
    <w:rsid w:val="00C91DF8"/>
    <w:rsid w:val="00C9273F"/>
    <w:rsid w:val="00C92D1F"/>
    <w:rsid w:val="00C93356"/>
    <w:rsid w:val="00C9394A"/>
    <w:rsid w:val="00C93C5F"/>
    <w:rsid w:val="00C94890"/>
    <w:rsid w:val="00C948C0"/>
    <w:rsid w:val="00C9556E"/>
    <w:rsid w:val="00C955F3"/>
    <w:rsid w:val="00C95D52"/>
    <w:rsid w:val="00C96079"/>
    <w:rsid w:val="00C962A9"/>
    <w:rsid w:val="00C96466"/>
    <w:rsid w:val="00C96BFA"/>
    <w:rsid w:val="00C96F30"/>
    <w:rsid w:val="00C9715F"/>
    <w:rsid w:val="00C97B98"/>
    <w:rsid w:val="00CA1AD0"/>
    <w:rsid w:val="00CA1BE4"/>
    <w:rsid w:val="00CA1EC2"/>
    <w:rsid w:val="00CA1EEE"/>
    <w:rsid w:val="00CA2086"/>
    <w:rsid w:val="00CA253A"/>
    <w:rsid w:val="00CA2CD6"/>
    <w:rsid w:val="00CA34AB"/>
    <w:rsid w:val="00CA3514"/>
    <w:rsid w:val="00CA39E3"/>
    <w:rsid w:val="00CA3E51"/>
    <w:rsid w:val="00CA42AF"/>
    <w:rsid w:val="00CA435F"/>
    <w:rsid w:val="00CA4453"/>
    <w:rsid w:val="00CA449D"/>
    <w:rsid w:val="00CA4F93"/>
    <w:rsid w:val="00CA5124"/>
    <w:rsid w:val="00CA55B8"/>
    <w:rsid w:val="00CA5C3E"/>
    <w:rsid w:val="00CA60BE"/>
    <w:rsid w:val="00CA660B"/>
    <w:rsid w:val="00CA675D"/>
    <w:rsid w:val="00CA6C19"/>
    <w:rsid w:val="00CA6D5E"/>
    <w:rsid w:val="00CA6E56"/>
    <w:rsid w:val="00CA7310"/>
    <w:rsid w:val="00CA7C11"/>
    <w:rsid w:val="00CA7F4E"/>
    <w:rsid w:val="00CA7FA8"/>
    <w:rsid w:val="00CB1AB0"/>
    <w:rsid w:val="00CB1AD8"/>
    <w:rsid w:val="00CB2DE1"/>
    <w:rsid w:val="00CB33D9"/>
    <w:rsid w:val="00CB388C"/>
    <w:rsid w:val="00CB4A3B"/>
    <w:rsid w:val="00CB4B3C"/>
    <w:rsid w:val="00CB559F"/>
    <w:rsid w:val="00CB5A12"/>
    <w:rsid w:val="00CB7AE0"/>
    <w:rsid w:val="00CC0258"/>
    <w:rsid w:val="00CC0E38"/>
    <w:rsid w:val="00CC20B8"/>
    <w:rsid w:val="00CC2338"/>
    <w:rsid w:val="00CC382F"/>
    <w:rsid w:val="00CC6134"/>
    <w:rsid w:val="00CC62AD"/>
    <w:rsid w:val="00CC736E"/>
    <w:rsid w:val="00CD0F27"/>
    <w:rsid w:val="00CD1ADB"/>
    <w:rsid w:val="00CD2F95"/>
    <w:rsid w:val="00CD359D"/>
    <w:rsid w:val="00CD3A8E"/>
    <w:rsid w:val="00CD3F36"/>
    <w:rsid w:val="00CD4347"/>
    <w:rsid w:val="00CD49EC"/>
    <w:rsid w:val="00CD50F5"/>
    <w:rsid w:val="00CD7390"/>
    <w:rsid w:val="00CD7391"/>
    <w:rsid w:val="00CD75AE"/>
    <w:rsid w:val="00CD78A1"/>
    <w:rsid w:val="00CD78C1"/>
    <w:rsid w:val="00CE0C93"/>
    <w:rsid w:val="00CE1076"/>
    <w:rsid w:val="00CE21F6"/>
    <w:rsid w:val="00CE2D5A"/>
    <w:rsid w:val="00CE33CB"/>
    <w:rsid w:val="00CE34CD"/>
    <w:rsid w:val="00CE34F3"/>
    <w:rsid w:val="00CE36E7"/>
    <w:rsid w:val="00CE3912"/>
    <w:rsid w:val="00CE3B75"/>
    <w:rsid w:val="00CE4C5F"/>
    <w:rsid w:val="00CE562D"/>
    <w:rsid w:val="00CE5728"/>
    <w:rsid w:val="00CE5810"/>
    <w:rsid w:val="00CE5AFD"/>
    <w:rsid w:val="00CE60F8"/>
    <w:rsid w:val="00CE647A"/>
    <w:rsid w:val="00CE74DF"/>
    <w:rsid w:val="00CF01B3"/>
    <w:rsid w:val="00CF01C5"/>
    <w:rsid w:val="00CF0971"/>
    <w:rsid w:val="00CF2A61"/>
    <w:rsid w:val="00CF2DD8"/>
    <w:rsid w:val="00CF3104"/>
    <w:rsid w:val="00CF3FEA"/>
    <w:rsid w:val="00CF44ED"/>
    <w:rsid w:val="00CF455A"/>
    <w:rsid w:val="00CF587D"/>
    <w:rsid w:val="00CF58E5"/>
    <w:rsid w:val="00CF6389"/>
    <w:rsid w:val="00CF63B0"/>
    <w:rsid w:val="00CF6BA4"/>
    <w:rsid w:val="00CF7411"/>
    <w:rsid w:val="00D00212"/>
    <w:rsid w:val="00D00DCF"/>
    <w:rsid w:val="00D00F3E"/>
    <w:rsid w:val="00D01186"/>
    <w:rsid w:val="00D011F9"/>
    <w:rsid w:val="00D0190D"/>
    <w:rsid w:val="00D01D4D"/>
    <w:rsid w:val="00D042A5"/>
    <w:rsid w:val="00D04AE3"/>
    <w:rsid w:val="00D04E50"/>
    <w:rsid w:val="00D057B9"/>
    <w:rsid w:val="00D05B9F"/>
    <w:rsid w:val="00D06231"/>
    <w:rsid w:val="00D06C63"/>
    <w:rsid w:val="00D06D13"/>
    <w:rsid w:val="00D07D73"/>
    <w:rsid w:val="00D07D81"/>
    <w:rsid w:val="00D10F2C"/>
    <w:rsid w:val="00D1217D"/>
    <w:rsid w:val="00D121B8"/>
    <w:rsid w:val="00D12339"/>
    <w:rsid w:val="00D127EB"/>
    <w:rsid w:val="00D15928"/>
    <w:rsid w:val="00D15B38"/>
    <w:rsid w:val="00D15C98"/>
    <w:rsid w:val="00D16B30"/>
    <w:rsid w:val="00D16ED3"/>
    <w:rsid w:val="00D16FE6"/>
    <w:rsid w:val="00D200EC"/>
    <w:rsid w:val="00D20526"/>
    <w:rsid w:val="00D20D1B"/>
    <w:rsid w:val="00D2135C"/>
    <w:rsid w:val="00D21722"/>
    <w:rsid w:val="00D21A83"/>
    <w:rsid w:val="00D21C7C"/>
    <w:rsid w:val="00D22081"/>
    <w:rsid w:val="00D233E8"/>
    <w:rsid w:val="00D23416"/>
    <w:rsid w:val="00D239EA"/>
    <w:rsid w:val="00D24B06"/>
    <w:rsid w:val="00D24E6D"/>
    <w:rsid w:val="00D25353"/>
    <w:rsid w:val="00D25544"/>
    <w:rsid w:val="00D25D34"/>
    <w:rsid w:val="00D261DE"/>
    <w:rsid w:val="00D274D4"/>
    <w:rsid w:val="00D278E3"/>
    <w:rsid w:val="00D30060"/>
    <w:rsid w:val="00D302C1"/>
    <w:rsid w:val="00D304FF"/>
    <w:rsid w:val="00D3060E"/>
    <w:rsid w:val="00D307E6"/>
    <w:rsid w:val="00D31383"/>
    <w:rsid w:val="00D31E9E"/>
    <w:rsid w:val="00D3336A"/>
    <w:rsid w:val="00D33631"/>
    <w:rsid w:val="00D33A81"/>
    <w:rsid w:val="00D33B61"/>
    <w:rsid w:val="00D34424"/>
    <w:rsid w:val="00D347E2"/>
    <w:rsid w:val="00D34E3E"/>
    <w:rsid w:val="00D40766"/>
    <w:rsid w:val="00D409BF"/>
    <w:rsid w:val="00D40A84"/>
    <w:rsid w:val="00D41725"/>
    <w:rsid w:val="00D41758"/>
    <w:rsid w:val="00D4250B"/>
    <w:rsid w:val="00D42819"/>
    <w:rsid w:val="00D428F7"/>
    <w:rsid w:val="00D432DD"/>
    <w:rsid w:val="00D43D96"/>
    <w:rsid w:val="00D44226"/>
    <w:rsid w:val="00D44671"/>
    <w:rsid w:val="00D448A8"/>
    <w:rsid w:val="00D44B19"/>
    <w:rsid w:val="00D44FFC"/>
    <w:rsid w:val="00D45796"/>
    <w:rsid w:val="00D457AF"/>
    <w:rsid w:val="00D45BA2"/>
    <w:rsid w:val="00D45F5C"/>
    <w:rsid w:val="00D465B5"/>
    <w:rsid w:val="00D468AF"/>
    <w:rsid w:val="00D469F9"/>
    <w:rsid w:val="00D46C26"/>
    <w:rsid w:val="00D500F9"/>
    <w:rsid w:val="00D50516"/>
    <w:rsid w:val="00D517A6"/>
    <w:rsid w:val="00D5183B"/>
    <w:rsid w:val="00D5291E"/>
    <w:rsid w:val="00D52E63"/>
    <w:rsid w:val="00D53487"/>
    <w:rsid w:val="00D53A60"/>
    <w:rsid w:val="00D53FEE"/>
    <w:rsid w:val="00D558D1"/>
    <w:rsid w:val="00D55CA2"/>
    <w:rsid w:val="00D55E45"/>
    <w:rsid w:val="00D56005"/>
    <w:rsid w:val="00D56369"/>
    <w:rsid w:val="00D5744B"/>
    <w:rsid w:val="00D57572"/>
    <w:rsid w:val="00D5782D"/>
    <w:rsid w:val="00D57D0B"/>
    <w:rsid w:val="00D57E91"/>
    <w:rsid w:val="00D609FE"/>
    <w:rsid w:val="00D60A3D"/>
    <w:rsid w:val="00D60E55"/>
    <w:rsid w:val="00D61398"/>
    <w:rsid w:val="00D61790"/>
    <w:rsid w:val="00D627F8"/>
    <w:rsid w:val="00D62CF3"/>
    <w:rsid w:val="00D62D6F"/>
    <w:rsid w:val="00D62FB4"/>
    <w:rsid w:val="00D6319C"/>
    <w:rsid w:val="00D6352E"/>
    <w:rsid w:val="00D63C9E"/>
    <w:rsid w:val="00D63EF9"/>
    <w:rsid w:val="00D645D5"/>
    <w:rsid w:val="00D64A02"/>
    <w:rsid w:val="00D65135"/>
    <w:rsid w:val="00D658B8"/>
    <w:rsid w:val="00D65A03"/>
    <w:rsid w:val="00D65E6E"/>
    <w:rsid w:val="00D662A5"/>
    <w:rsid w:val="00D66AD5"/>
    <w:rsid w:val="00D67097"/>
    <w:rsid w:val="00D6717D"/>
    <w:rsid w:val="00D67E07"/>
    <w:rsid w:val="00D70D77"/>
    <w:rsid w:val="00D70FF0"/>
    <w:rsid w:val="00D7262E"/>
    <w:rsid w:val="00D72C9B"/>
    <w:rsid w:val="00D72CB9"/>
    <w:rsid w:val="00D73316"/>
    <w:rsid w:val="00D735DF"/>
    <w:rsid w:val="00D73669"/>
    <w:rsid w:val="00D74902"/>
    <w:rsid w:val="00D75765"/>
    <w:rsid w:val="00D767B0"/>
    <w:rsid w:val="00D7702E"/>
    <w:rsid w:val="00D773EF"/>
    <w:rsid w:val="00D77C4B"/>
    <w:rsid w:val="00D809B9"/>
    <w:rsid w:val="00D81009"/>
    <w:rsid w:val="00D81599"/>
    <w:rsid w:val="00D81A70"/>
    <w:rsid w:val="00D8211B"/>
    <w:rsid w:val="00D823D0"/>
    <w:rsid w:val="00D828E3"/>
    <w:rsid w:val="00D83F6E"/>
    <w:rsid w:val="00D842A4"/>
    <w:rsid w:val="00D843A5"/>
    <w:rsid w:val="00D84DCE"/>
    <w:rsid w:val="00D85747"/>
    <w:rsid w:val="00D858F7"/>
    <w:rsid w:val="00D85914"/>
    <w:rsid w:val="00D860B5"/>
    <w:rsid w:val="00D86567"/>
    <w:rsid w:val="00D86580"/>
    <w:rsid w:val="00D86DA1"/>
    <w:rsid w:val="00D87348"/>
    <w:rsid w:val="00D87599"/>
    <w:rsid w:val="00D87A31"/>
    <w:rsid w:val="00D87D1E"/>
    <w:rsid w:val="00D9081A"/>
    <w:rsid w:val="00D90AC3"/>
    <w:rsid w:val="00D92849"/>
    <w:rsid w:val="00D92A8B"/>
    <w:rsid w:val="00D935F0"/>
    <w:rsid w:val="00D9375B"/>
    <w:rsid w:val="00D9425B"/>
    <w:rsid w:val="00D94618"/>
    <w:rsid w:val="00D948A0"/>
    <w:rsid w:val="00D94D04"/>
    <w:rsid w:val="00D95B79"/>
    <w:rsid w:val="00D960D2"/>
    <w:rsid w:val="00D966BC"/>
    <w:rsid w:val="00D96993"/>
    <w:rsid w:val="00D972A4"/>
    <w:rsid w:val="00D97714"/>
    <w:rsid w:val="00DA054F"/>
    <w:rsid w:val="00DA0712"/>
    <w:rsid w:val="00DA1152"/>
    <w:rsid w:val="00DA19CE"/>
    <w:rsid w:val="00DA2F42"/>
    <w:rsid w:val="00DA35A2"/>
    <w:rsid w:val="00DA3C33"/>
    <w:rsid w:val="00DA3EF0"/>
    <w:rsid w:val="00DA4391"/>
    <w:rsid w:val="00DA4956"/>
    <w:rsid w:val="00DA4F04"/>
    <w:rsid w:val="00DA4F74"/>
    <w:rsid w:val="00DA5432"/>
    <w:rsid w:val="00DA6875"/>
    <w:rsid w:val="00DA76BE"/>
    <w:rsid w:val="00DA7CB2"/>
    <w:rsid w:val="00DB0066"/>
    <w:rsid w:val="00DB019B"/>
    <w:rsid w:val="00DB15F1"/>
    <w:rsid w:val="00DB23F1"/>
    <w:rsid w:val="00DB2F36"/>
    <w:rsid w:val="00DB312F"/>
    <w:rsid w:val="00DB39B0"/>
    <w:rsid w:val="00DB3D85"/>
    <w:rsid w:val="00DB4AB2"/>
    <w:rsid w:val="00DB4ACE"/>
    <w:rsid w:val="00DB550F"/>
    <w:rsid w:val="00DB553C"/>
    <w:rsid w:val="00DB6147"/>
    <w:rsid w:val="00DB6559"/>
    <w:rsid w:val="00DB6825"/>
    <w:rsid w:val="00DB7813"/>
    <w:rsid w:val="00DB7B96"/>
    <w:rsid w:val="00DC01CF"/>
    <w:rsid w:val="00DC06E8"/>
    <w:rsid w:val="00DC0746"/>
    <w:rsid w:val="00DC1D9D"/>
    <w:rsid w:val="00DC287B"/>
    <w:rsid w:val="00DC2B03"/>
    <w:rsid w:val="00DC2B46"/>
    <w:rsid w:val="00DC2BC3"/>
    <w:rsid w:val="00DC42DE"/>
    <w:rsid w:val="00DC4A4B"/>
    <w:rsid w:val="00DC5674"/>
    <w:rsid w:val="00DC5B71"/>
    <w:rsid w:val="00DC5FEC"/>
    <w:rsid w:val="00DC6105"/>
    <w:rsid w:val="00DC630F"/>
    <w:rsid w:val="00DC66EA"/>
    <w:rsid w:val="00DC6F8A"/>
    <w:rsid w:val="00DC78B7"/>
    <w:rsid w:val="00DC7B93"/>
    <w:rsid w:val="00DC7EA6"/>
    <w:rsid w:val="00DD0E0A"/>
    <w:rsid w:val="00DD3914"/>
    <w:rsid w:val="00DD4254"/>
    <w:rsid w:val="00DD5173"/>
    <w:rsid w:val="00DD5929"/>
    <w:rsid w:val="00DD69DB"/>
    <w:rsid w:val="00DD71D9"/>
    <w:rsid w:val="00DE028B"/>
    <w:rsid w:val="00DE03F4"/>
    <w:rsid w:val="00DE0682"/>
    <w:rsid w:val="00DE06A6"/>
    <w:rsid w:val="00DE0C3B"/>
    <w:rsid w:val="00DE0CBB"/>
    <w:rsid w:val="00DE129B"/>
    <w:rsid w:val="00DE1839"/>
    <w:rsid w:val="00DE209E"/>
    <w:rsid w:val="00DE3AE8"/>
    <w:rsid w:val="00DE3C22"/>
    <w:rsid w:val="00DE440E"/>
    <w:rsid w:val="00DE4A72"/>
    <w:rsid w:val="00DE5291"/>
    <w:rsid w:val="00DE5C90"/>
    <w:rsid w:val="00DE5D15"/>
    <w:rsid w:val="00DE613A"/>
    <w:rsid w:val="00DE61D0"/>
    <w:rsid w:val="00DE6670"/>
    <w:rsid w:val="00DF0389"/>
    <w:rsid w:val="00DF0968"/>
    <w:rsid w:val="00DF0D7C"/>
    <w:rsid w:val="00DF0F99"/>
    <w:rsid w:val="00DF10D6"/>
    <w:rsid w:val="00DF186D"/>
    <w:rsid w:val="00DF190E"/>
    <w:rsid w:val="00DF25D2"/>
    <w:rsid w:val="00DF2DDC"/>
    <w:rsid w:val="00DF3BF4"/>
    <w:rsid w:val="00DF4043"/>
    <w:rsid w:val="00DF4702"/>
    <w:rsid w:val="00DF47BF"/>
    <w:rsid w:val="00DF4F6A"/>
    <w:rsid w:val="00DF524A"/>
    <w:rsid w:val="00DF5AE7"/>
    <w:rsid w:val="00DF5D38"/>
    <w:rsid w:val="00DF7000"/>
    <w:rsid w:val="00DF7D83"/>
    <w:rsid w:val="00E0051B"/>
    <w:rsid w:val="00E005CD"/>
    <w:rsid w:val="00E01635"/>
    <w:rsid w:val="00E02047"/>
    <w:rsid w:val="00E02EBF"/>
    <w:rsid w:val="00E0316D"/>
    <w:rsid w:val="00E0363B"/>
    <w:rsid w:val="00E03AED"/>
    <w:rsid w:val="00E040CC"/>
    <w:rsid w:val="00E043E8"/>
    <w:rsid w:val="00E044B4"/>
    <w:rsid w:val="00E05A14"/>
    <w:rsid w:val="00E05C33"/>
    <w:rsid w:val="00E06E5C"/>
    <w:rsid w:val="00E06F82"/>
    <w:rsid w:val="00E07331"/>
    <w:rsid w:val="00E073C2"/>
    <w:rsid w:val="00E1005B"/>
    <w:rsid w:val="00E10E29"/>
    <w:rsid w:val="00E10F33"/>
    <w:rsid w:val="00E11141"/>
    <w:rsid w:val="00E11A40"/>
    <w:rsid w:val="00E11E7D"/>
    <w:rsid w:val="00E11F20"/>
    <w:rsid w:val="00E12112"/>
    <w:rsid w:val="00E1270F"/>
    <w:rsid w:val="00E12C5C"/>
    <w:rsid w:val="00E12DDB"/>
    <w:rsid w:val="00E13173"/>
    <w:rsid w:val="00E13184"/>
    <w:rsid w:val="00E16413"/>
    <w:rsid w:val="00E16479"/>
    <w:rsid w:val="00E1681E"/>
    <w:rsid w:val="00E17098"/>
    <w:rsid w:val="00E204B9"/>
    <w:rsid w:val="00E21328"/>
    <w:rsid w:val="00E23523"/>
    <w:rsid w:val="00E23B7D"/>
    <w:rsid w:val="00E24220"/>
    <w:rsid w:val="00E26B3C"/>
    <w:rsid w:val="00E26DB6"/>
    <w:rsid w:val="00E26E70"/>
    <w:rsid w:val="00E3035E"/>
    <w:rsid w:val="00E309F7"/>
    <w:rsid w:val="00E30B24"/>
    <w:rsid w:val="00E30EC2"/>
    <w:rsid w:val="00E31758"/>
    <w:rsid w:val="00E31DE4"/>
    <w:rsid w:val="00E31E6B"/>
    <w:rsid w:val="00E3220A"/>
    <w:rsid w:val="00E32F03"/>
    <w:rsid w:val="00E32F3E"/>
    <w:rsid w:val="00E33443"/>
    <w:rsid w:val="00E33B66"/>
    <w:rsid w:val="00E3403B"/>
    <w:rsid w:val="00E3451A"/>
    <w:rsid w:val="00E34B75"/>
    <w:rsid w:val="00E356EB"/>
    <w:rsid w:val="00E363BF"/>
    <w:rsid w:val="00E36B36"/>
    <w:rsid w:val="00E36C79"/>
    <w:rsid w:val="00E4111E"/>
    <w:rsid w:val="00E4127B"/>
    <w:rsid w:val="00E41E8F"/>
    <w:rsid w:val="00E41EAB"/>
    <w:rsid w:val="00E42C10"/>
    <w:rsid w:val="00E430E6"/>
    <w:rsid w:val="00E43111"/>
    <w:rsid w:val="00E436B3"/>
    <w:rsid w:val="00E4486C"/>
    <w:rsid w:val="00E448BA"/>
    <w:rsid w:val="00E44AA0"/>
    <w:rsid w:val="00E44F52"/>
    <w:rsid w:val="00E454D0"/>
    <w:rsid w:val="00E45710"/>
    <w:rsid w:val="00E457DF"/>
    <w:rsid w:val="00E45AC8"/>
    <w:rsid w:val="00E463AA"/>
    <w:rsid w:val="00E4656C"/>
    <w:rsid w:val="00E47042"/>
    <w:rsid w:val="00E47A2A"/>
    <w:rsid w:val="00E47F9E"/>
    <w:rsid w:val="00E509CE"/>
    <w:rsid w:val="00E50A32"/>
    <w:rsid w:val="00E52B83"/>
    <w:rsid w:val="00E53A43"/>
    <w:rsid w:val="00E5416D"/>
    <w:rsid w:val="00E54AD9"/>
    <w:rsid w:val="00E555E1"/>
    <w:rsid w:val="00E55C96"/>
    <w:rsid w:val="00E561C1"/>
    <w:rsid w:val="00E5641E"/>
    <w:rsid w:val="00E56FBE"/>
    <w:rsid w:val="00E56FEA"/>
    <w:rsid w:val="00E57089"/>
    <w:rsid w:val="00E570A9"/>
    <w:rsid w:val="00E57201"/>
    <w:rsid w:val="00E575E8"/>
    <w:rsid w:val="00E60143"/>
    <w:rsid w:val="00E6030B"/>
    <w:rsid w:val="00E60468"/>
    <w:rsid w:val="00E61073"/>
    <w:rsid w:val="00E6146E"/>
    <w:rsid w:val="00E6151D"/>
    <w:rsid w:val="00E62651"/>
    <w:rsid w:val="00E62869"/>
    <w:rsid w:val="00E63D7F"/>
    <w:rsid w:val="00E6408C"/>
    <w:rsid w:val="00E642BF"/>
    <w:rsid w:val="00E65549"/>
    <w:rsid w:val="00E6574A"/>
    <w:rsid w:val="00E65F6B"/>
    <w:rsid w:val="00E6687D"/>
    <w:rsid w:val="00E66DA3"/>
    <w:rsid w:val="00E6709E"/>
    <w:rsid w:val="00E67350"/>
    <w:rsid w:val="00E675AF"/>
    <w:rsid w:val="00E6777C"/>
    <w:rsid w:val="00E67CE4"/>
    <w:rsid w:val="00E70A9C"/>
    <w:rsid w:val="00E70F41"/>
    <w:rsid w:val="00E71063"/>
    <w:rsid w:val="00E710EC"/>
    <w:rsid w:val="00E712B3"/>
    <w:rsid w:val="00E714AF"/>
    <w:rsid w:val="00E71E8B"/>
    <w:rsid w:val="00E72163"/>
    <w:rsid w:val="00E72D0F"/>
    <w:rsid w:val="00E73263"/>
    <w:rsid w:val="00E73C02"/>
    <w:rsid w:val="00E74394"/>
    <w:rsid w:val="00E744EB"/>
    <w:rsid w:val="00E74693"/>
    <w:rsid w:val="00E74828"/>
    <w:rsid w:val="00E74833"/>
    <w:rsid w:val="00E74B21"/>
    <w:rsid w:val="00E74FF6"/>
    <w:rsid w:val="00E7500C"/>
    <w:rsid w:val="00E75385"/>
    <w:rsid w:val="00E764B1"/>
    <w:rsid w:val="00E77CB9"/>
    <w:rsid w:val="00E800E0"/>
    <w:rsid w:val="00E801FB"/>
    <w:rsid w:val="00E80353"/>
    <w:rsid w:val="00E80C79"/>
    <w:rsid w:val="00E81656"/>
    <w:rsid w:val="00E8185D"/>
    <w:rsid w:val="00E826B7"/>
    <w:rsid w:val="00E82855"/>
    <w:rsid w:val="00E8336F"/>
    <w:rsid w:val="00E83AA8"/>
    <w:rsid w:val="00E8401A"/>
    <w:rsid w:val="00E84087"/>
    <w:rsid w:val="00E845E4"/>
    <w:rsid w:val="00E85F7C"/>
    <w:rsid w:val="00E8609E"/>
    <w:rsid w:val="00E86609"/>
    <w:rsid w:val="00E874BD"/>
    <w:rsid w:val="00E87742"/>
    <w:rsid w:val="00E87C82"/>
    <w:rsid w:val="00E87D3B"/>
    <w:rsid w:val="00E87F9F"/>
    <w:rsid w:val="00E91C69"/>
    <w:rsid w:val="00E928E3"/>
    <w:rsid w:val="00E92B1A"/>
    <w:rsid w:val="00E92EA4"/>
    <w:rsid w:val="00E93406"/>
    <w:rsid w:val="00E9482F"/>
    <w:rsid w:val="00E94FC7"/>
    <w:rsid w:val="00E95A3C"/>
    <w:rsid w:val="00E95FBF"/>
    <w:rsid w:val="00E96577"/>
    <w:rsid w:val="00E969AF"/>
    <w:rsid w:val="00E97204"/>
    <w:rsid w:val="00E976A4"/>
    <w:rsid w:val="00E97742"/>
    <w:rsid w:val="00EA0A92"/>
    <w:rsid w:val="00EA0B28"/>
    <w:rsid w:val="00EA16AD"/>
    <w:rsid w:val="00EA197C"/>
    <w:rsid w:val="00EA1B35"/>
    <w:rsid w:val="00EA1BE5"/>
    <w:rsid w:val="00EA202B"/>
    <w:rsid w:val="00EA3344"/>
    <w:rsid w:val="00EA34C1"/>
    <w:rsid w:val="00EA3DC7"/>
    <w:rsid w:val="00EA5DD1"/>
    <w:rsid w:val="00EA6102"/>
    <w:rsid w:val="00EA679C"/>
    <w:rsid w:val="00EA778B"/>
    <w:rsid w:val="00EA7F1B"/>
    <w:rsid w:val="00EA7F7D"/>
    <w:rsid w:val="00EB0CC8"/>
    <w:rsid w:val="00EB144A"/>
    <w:rsid w:val="00EB1895"/>
    <w:rsid w:val="00EB1BF0"/>
    <w:rsid w:val="00EB2796"/>
    <w:rsid w:val="00EB2869"/>
    <w:rsid w:val="00EB2974"/>
    <w:rsid w:val="00EB2BA7"/>
    <w:rsid w:val="00EB2DAC"/>
    <w:rsid w:val="00EB45AB"/>
    <w:rsid w:val="00EB4E21"/>
    <w:rsid w:val="00EB5B97"/>
    <w:rsid w:val="00EB5EE3"/>
    <w:rsid w:val="00EB61ED"/>
    <w:rsid w:val="00EB6451"/>
    <w:rsid w:val="00EB66C6"/>
    <w:rsid w:val="00EB673A"/>
    <w:rsid w:val="00EB711F"/>
    <w:rsid w:val="00EC0002"/>
    <w:rsid w:val="00EC001B"/>
    <w:rsid w:val="00EC04D8"/>
    <w:rsid w:val="00EC06F4"/>
    <w:rsid w:val="00EC12DD"/>
    <w:rsid w:val="00EC131E"/>
    <w:rsid w:val="00EC15F0"/>
    <w:rsid w:val="00EC16E6"/>
    <w:rsid w:val="00EC25B6"/>
    <w:rsid w:val="00EC2971"/>
    <w:rsid w:val="00EC2A6A"/>
    <w:rsid w:val="00EC2E57"/>
    <w:rsid w:val="00EC3A42"/>
    <w:rsid w:val="00EC3D2A"/>
    <w:rsid w:val="00EC3F24"/>
    <w:rsid w:val="00EC43F3"/>
    <w:rsid w:val="00EC46B2"/>
    <w:rsid w:val="00EC4850"/>
    <w:rsid w:val="00EC4CC1"/>
    <w:rsid w:val="00EC553F"/>
    <w:rsid w:val="00EC588C"/>
    <w:rsid w:val="00EC59D4"/>
    <w:rsid w:val="00EC5C2C"/>
    <w:rsid w:val="00EC6125"/>
    <w:rsid w:val="00EC71C4"/>
    <w:rsid w:val="00EC7CE7"/>
    <w:rsid w:val="00EC7ED6"/>
    <w:rsid w:val="00ED0B64"/>
    <w:rsid w:val="00ED1A79"/>
    <w:rsid w:val="00ED2900"/>
    <w:rsid w:val="00ED2EF4"/>
    <w:rsid w:val="00ED2FE6"/>
    <w:rsid w:val="00ED43DB"/>
    <w:rsid w:val="00ED4A91"/>
    <w:rsid w:val="00ED4DCD"/>
    <w:rsid w:val="00ED4FC2"/>
    <w:rsid w:val="00ED51FB"/>
    <w:rsid w:val="00ED5391"/>
    <w:rsid w:val="00ED5796"/>
    <w:rsid w:val="00ED6A2D"/>
    <w:rsid w:val="00ED6E00"/>
    <w:rsid w:val="00ED705A"/>
    <w:rsid w:val="00ED793E"/>
    <w:rsid w:val="00ED7CA3"/>
    <w:rsid w:val="00ED7E34"/>
    <w:rsid w:val="00EE0210"/>
    <w:rsid w:val="00EE08D9"/>
    <w:rsid w:val="00EE115B"/>
    <w:rsid w:val="00EE1366"/>
    <w:rsid w:val="00EE1799"/>
    <w:rsid w:val="00EE1EE1"/>
    <w:rsid w:val="00EE22CF"/>
    <w:rsid w:val="00EE2437"/>
    <w:rsid w:val="00EE25CA"/>
    <w:rsid w:val="00EE2FCB"/>
    <w:rsid w:val="00EE2FFA"/>
    <w:rsid w:val="00EE3EF4"/>
    <w:rsid w:val="00EE47EF"/>
    <w:rsid w:val="00EE54A3"/>
    <w:rsid w:val="00EE5715"/>
    <w:rsid w:val="00EE7845"/>
    <w:rsid w:val="00EE79EE"/>
    <w:rsid w:val="00EF0343"/>
    <w:rsid w:val="00EF06E3"/>
    <w:rsid w:val="00EF11C1"/>
    <w:rsid w:val="00EF1F70"/>
    <w:rsid w:val="00EF34C5"/>
    <w:rsid w:val="00EF3ADA"/>
    <w:rsid w:val="00EF42D4"/>
    <w:rsid w:val="00EF4972"/>
    <w:rsid w:val="00EF51D0"/>
    <w:rsid w:val="00EF537D"/>
    <w:rsid w:val="00EF5610"/>
    <w:rsid w:val="00EF5664"/>
    <w:rsid w:val="00EF575B"/>
    <w:rsid w:val="00EF6079"/>
    <w:rsid w:val="00EF6F91"/>
    <w:rsid w:val="00EF7024"/>
    <w:rsid w:val="00F00317"/>
    <w:rsid w:val="00F00FBC"/>
    <w:rsid w:val="00F015F7"/>
    <w:rsid w:val="00F016ED"/>
    <w:rsid w:val="00F01C33"/>
    <w:rsid w:val="00F01C4F"/>
    <w:rsid w:val="00F01EAF"/>
    <w:rsid w:val="00F029C4"/>
    <w:rsid w:val="00F03371"/>
    <w:rsid w:val="00F0452B"/>
    <w:rsid w:val="00F04A90"/>
    <w:rsid w:val="00F04B9D"/>
    <w:rsid w:val="00F050B6"/>
    <w:rsid w:val="00F05AB9"/>
    <w:rsid w:val="00F05CB3"/>
    <w:rsid w:val="00F0635F"/>
    <w:rsid w:val="00F0689B"/>
    <w:rsid w:val="00F069FB"/>
    <w:rsid w:val="00F06A4C"/>
    <w:rsid w:val="00F06BB2"/>
    <w:rsid w:val="00F06FFB"/>
    <w:rsid w:val="00F07894"/>
    <w:rsid w:val="00F105F8"/>
    <w:rsid w:val="00F11911"/>
    <w:rsid w:val="00F11E1C"/>
    <w:rsid w:val="00F127CA"/>
    <w:rsid w:val="00F12B11"/>
    <w:rsid w:val="00F12D3D"/>
    <w:rsid w:val="00F12D45"/>
    <w:rsid w:val="00F13251"/>
    <w:rsid w:val="00F138F4"/>
    <w:rsid w:val="00F13B6B"/>
    <w:rsid w:val="00F142E7"/>
    <w:rsid w:val="00F1487B"/>
    <w:rsid w:val="00F14933"/>
    <w:rsid w:val="00F14A59"/>
    <w:rsid w:val="00F14D18"/>
    <w:rsid w:val="00F14DBF"/>
    <w:rsid w:val="00F1515C"/>
    <w:rsid w:val="00F1517A"/>
    <w:rsid w:val="00F15D37"/>
    <w:rsid w:val="00F15F6A"/>
    <w:rsid w:val="00F173CC"/>
    <w:rsid w:val="00F2057D"/>
    <w:rsid w:val="00F20770"/>
    <w:rsid w:val="00F20875"/>
    <w:rsid w:val="00F20D33"/>
    <w:rsid w:val="00F20D3A"/>
    <w:rsid w:val="00F20EFD"/>
    <w:rsid w:val="00F2148E"/>
    <w:rsid w:val="00F21722"/>
    <w:rsid w:val="00F21B58"/>
    <w:rsid w:val="00F21F86"/>
    <w:rsid w:val="00F22A44"/>
    <w:rsid w:val="00F22C29"/>
    <w:rsid w:val="00F22C8C"/>
    <w:rsid w:val="00F22D27"/>
    <w:rsid w:val="00F232B2"/>
    <w:rsid w:val="00F23BDD"/>
    <w:rsid w:val="00F2421A"/>
    <w:rsid w:val="00F24341"/>
    <w:rsid w:val="00F2491E"/>
    <w:rsid w:val="00F24A8A"/>
    <w:rsid w:val="00F257E5"/>
    <w:rsid w:val="00F2630B"/>
    <w:rsid w:val="00F26421"/>
    <w:rsid w:val="00F26830"/>
    <w:rsid w:val="00F27A93"/>
    <w:rsid w:val="00F27CF4"/>
    <w:rsid w:val="00F27DAF"/>
    <w:rsid w:val="00F30450"/>
    <w:rsid w:val="00F30C4C"/>
    <w:rsid w:val="00F317D2"/>
    <w:rsid w:val="00F31A67"/>
    <w:rsid w:val="00F31D55"/>
    <w:rsid w:val="00F32F67"/>
    <w:rsid w:val="00F33159"/>
    <w:rsid w:val="00F3348D"/>
    <w:rsid w:val="00F33554"/>
    <w:rsid w:val="00F33E47"/>
    <w:rsid w:val="00F33FC7"/>
    <w:rsid w:val="00F34455"/>
    <w:rsid w:val="00F3599E"/>
    <w:rsid w:val="00F3737B"/>
    <w:rsid w:val="00F37C5C"/>
    <w:rsid w:val="00F37E8B"/>
    <w:rsid w:val="00F404A8"/>
    <w:rsid w:val="00F405E3"/>
    <w:rsid w:val="00F40B0A"/>
    <w:rsid w:val="00F40ED6"/>
    <w:rsid w:val="00F40FD3"/>
    <w:rsid w:val="00F42B97"/>
    <w:rsid w:val="00F42F4D"/>
    <w:rsid w:val="00F43961"/>
    <w:rsid w:val="00F45066"/>
    <w:rsid w:val="00F451D7"/>
    <w:rsid w:val="00F45941"/>
    <w:rsid w:val="00F46192"/>
    <w:rsid w:val="00F46380"/>
    <w:rsid w:val="00F46954"/>
    <w:rsid w:val="00F46FDF"/>
    <w:rsid w:val="00F46FEF"/>
    <w:rsid w:val="00F476CF"/>
    <w:rsid w:val="00F479CF"/>
    <w:rsid w:val="00F50969"/>
    <w:rsid w:val="00F50E53"/>
    <w:rsid w:val="00F5300D"/>
    <w:rsid w:val="00F54A82"/>
    <w:rsid w:val="00F54F07"/>
    <w:rsid w:val="00F54F7A"/>
    <w:rsid w:val="00F5650F"/>
    <w:rsid w:val="00F5709A"/>
    <w:rsid w:val="00F57569"/>
    <w:rsid w:val="00F57C20"/>
    <w:rsid w:val="00F57D9F"/>
    <w:rsid w:val="00F6040B"/>
    <w:rsid w:val="00F60CFD"/>
    <w:rsid w:val="00F61868"/>
    <w:rsid w:val="00F61CA2"/>
    <w:rsid w:val="00F61EBD"/>
    <w:rsid w:val="00F62900"/>
    <w:rsid w:val="00F62992"/>
    <w:rsid w:val="00F641D6"/>
    <w:rsid w:val="00F6446D"/>
    <w:rsid w:val="00F6463B"/>
    <w:rsid w:val="00F64952"/>
    <w:rsid w:val="00F64A22"/>
    <w:rsid w:val="00F64F06"/>
    <w:rsid w:val="00F65069"/>
    <w:rsid w:val="00F658C7"/>
    <w:rsid w:val="00F65A18"/>
    <w:rsid w:val="00F65B88"/>
    <w:rsid w:val="00F65CE3"/>
    <w:rsid w:val="00F65DF5"/>
    <w:rsid w:val="00F66286"/>
    <w:rsid w:val="00F66846"/>
    <w:rsid w:val="00F66C8D"/>
    <w:rsid w:val="00F66CFD"/>
    <w:rsid w:val="00F67E25"/>
    <w:rsid w:val="00F67FEE"/>
    <w:rsid w:val="00F700D7"/>
    <w:rsid w:val="00F703B2"/>
    <w:rsid w:val="00F706EE"/>
    <w:rsid w:val="00F70B68"/>
    <w:rsid w:val="00F70E16"/>
    <w:rsid w:val="00F7168D"/>
    <w:rsid w:val="00F71C44"/>
    <w:rsid w:val="00F72ABF"/>
    <w:rsid w:val="00F72EFA"/>
    <w:rsid w:val="00F7481B"/>
    <w:rsid w:val="00F749FD"/>
    <w:rsid w:val="00F75BE3"/>
    <w:rsid w:val="00F75F51"/>
    <w:rsid w:val="00F7663E"/>
    <w:rsid w:val="00F76956"/>
    <w:rsid w:val="00F76D00"/>
    <w:rsid w:val="00F7728A"/>
    <w:rsid w:val="00F773A8"/>
    <w:rsid w:val="00F77495"/>
    <w:rsid w:val="00F77B93"/>
    <w:rsid w:val="00F80046"/>
    <w:rsid w:val="00F81C25"/>
    <w:rsid w:val="00F81FFD"/>
    <w:rsid w:val="00F823E8"/>
    <w:rsid w:val="00F82584"/>
    <w:rsid w:val="00F826EE"/>
    <w:rsid w:val="00F827E4"/>
    <w:rsid w:val="00F82872"/>
    <w:rsid w:val="00F82918"/>
    <w:rsid w:val="00F83BB1"/>
    <w:rsid w:val="00F83E71"/>
    <w:rsid w:val="00F840FF"/>
    <w:rsid w:val="00F8455F"/>
    <w:rsid w:val="00F84A5C"/>
    <w:rsid w:val="00F859CC"/>
    <w:rsid w:val="00F86960"/>
    <w:rsid w:val="00F86EF8"/>
    <w:rsid w:val="00F872BD"/>
    <w:rsid w:val="00F87F3B"/>
    <w:rsid w:val="00F90AFF"/>
    <w:rsid w:val="00F91CD8"/>
    <w:rsid w:val="00F9346C"/>
    <w:rsid w:val="00F949DC"/>
    <w:rsid w:val="00F94B95"/>
    <w:rsid w:val="00F94D8F"/>
    <w:rsid w:val="00F956CC"/>
    <w:rsid w:val="00F95DC9"/>
    <w:rsid w:val="00F9614B"/>
    <w:rsid w:val="00F97E82"/>
    <w:rsid w:val="00FA0299"/>
    <w:rsid w:val="00FA05F2"/>
    <w:rsid w:val="00FA1180"/>
    <w:rsid w:val="00FA170D"/>
    <w:rsid w:val="00FA1877"/>
    <w:rsid w:val="00FA211A"/>
    <w:rsid w:val="00FA2CE2"/>
    <w:rsid w:val="00FA2EEB"/>
    <w:rsid w:val="00FA2F06"/>
    <w:rsid w:val="00FA30F3"/>
    <w:rsid w:val="00FA3DE5"/>
    <w:rsid w:val="00FA408D"/>
    <w:rsid w:val="00FA40E0"/>
    <w:rsid w:val="00FA4447"/>
    <w:rsid w:val="00FA491D"/>
    <w:rsid w:val="00FA5AAB"/>
    <w:rsid w:val="00FA5BA6"/>
    <w:rsid w:val="00FA61B0"/>
    <w:rsid w:val="00FA6BF1"/>
    <w:rsid w:val="00FA7BD8"/>
    <w:rsid w:val="00FA7E31"/>
    <w:rsid w:val="00FB002D"/>
    <w:rsid w:val="00FB040C"/>
    <w:rsid w:val="00FB3277"/>
    <w:rsid w:val="00FB3479"/>
    <w:rsid w:val="00FB399F"/>
    <w:rsid w:val="00FB39AA"/>
    <w:rsid w:val="00FB3A26"/>
    <w:rsid w:val="00FB3C47"/>
    <w:rsid w:val="00FB439F"/>
    <w:rsid w:val="00FB44CB"/>
    <w:rsid w:val="00FB4783"/>
    <w:rsid w:val="00FB51D8"/>
    <w:rsid w:val="00FB5357"/>
    <w:rsid w:val="00FB53F3"/>
    <w:rsid w:val="00FB5A53"/>
    <w:rsid w:val="00FB5F0A"/>
    <w:rsid w:val="00FB6030"/>
    <w:rsid w:val="00FB64A5"/>
    <w:rsid w:val="00FB67D4"/>
    <w:rsid w:val="00FB7304"/>
    <w:rsid w:val="00FB76E6"/>
    <w:rsid w:val="00FB78B3"/>
    <w:rsid w:val="00FC0CDB"/>
    <w:rsid w:val="00FC0D37"/>
    <w:rsid w:val="00FC1C4D"/>
    <w:rsid w:val="00FC1EE9"/>
    <w:rsid w:val="00FC2287"/>
    <w:rsid w:val="00FC2531"/>
    <w:rsid w:val="00FC31BC"/>
    <w:rsid w:val="00FC3248"/>
    <w:rsid w:val="00FC3383"/>
    <w:rsid w:val="00FC46C7"/>
    <w:rsid w:val="00FC4ACB"/>
    <w:rsid w:val="00FC50E8"/>
    <w:rsid w:val="00FC5AD5"/>
    <w:rsid w:val="00FC5BFF"/>
    <w:rsid w:val="00FC5F7C"/>
    <w:rsid w:val="00FC6181"/>
    <w:rsid w:val="00FC6BBE"/>
    <w:rsid w:val="00FC6E88"/>
    <w:rsid w:val="00FC7168"/>
    <w:rsid w:val="00FC73B0"/>
    <w:rsid w:val="00FC7E5B"/>
    <w:rsid w:val="00FD04AA"/>
    <w:rsid w:val="00FD10D9"/>
    <w:rsid w:val="00FD1323"/>
    <w:rsid w:val="00FD2B9F"/>
    <w:rsid w:val="00FD2D70"/>
    <w:rsid w:val="00FD3148"/>
    <w:rsid w:val="00FD3A2D"/>
    <w:rsid w:val="00FD3B72"/>
    <w:rsid w:val="00FD3DFA"/>
    <w:rsid w:val="00FD4432"/>
    <w:rsid w:val="00FD4B4B"/>
    <w:rsid w:val="00FD4CBE"/>
    <w:rsid w:val="00FD5A1D"/>
    <w:rsid w:val="00FD5AB4"/>
    <w:rsid w:val="00FD5CA4"/>
    <w:rsid w:val="00FD6626"/>
    <w:rsid w:val="00FD7BE4"/>
    <w:rsid w:val="00FD7EA3"/>
    <w:rsid w:val="00FE003C"/>
    <w:rsid w:val="00FE0201"/>
    <w:rsid w:val="00FE068F"/>
    <w:rsid w:val="00FE06AA"/>
    <w:rsid w:val="00FE0B42"/>
    <w:rsid w:val="00FE0E6A"/>
    <w:rsid w:val="00FE1039"/>
    <w:rsid w:val="00FE136D"/>
    <w:rsid w:val="00FE17AE"/>
    <w:rsid w:val="00FE1902"/>
    <w:rsid w:val="00FE2024"/>
    <w:rsid w:val="00FE2847"/>
    <w:rsid w:val="00FE38E1"/>
    <w:rsid w:val="00FE3937"/>
    <w:rsid w:val="00FE3E97"/>
    <w:rsid w:val="00FE3F0A"/>
    <w:rsid w:val="00FE48C3"/>
    <w:rsid w:val="00FE4DC0"/>
    <w:rsid w:val="00FE65A5"/>
    <w:rsid w:val="00FE66D8"/>
    <w:rsid w:val="00FE7949"/>
    <w:rsid w:val="00FE7B5D"/>
    <w:rsid w:val="00FE7D06"/>
    <w:rsid w:val="00FF0977"/>
    <w:rsid w:val="00FF0C8E"/>
    <w:rsid w:val="00FF1801"/>
    <w:rsid w:val="00FF1859"/>
    <w:rsid w:val="00FF185E"/>
    <w:rsid w:val="00FF1FAC"/>
    <w:rsid w:val="00FF321F"/>
    <w:rsid w:val="00FF3FEA"/>
    <w:rsid w:val="00FF49C6"/>
    <w:rsid w:val="00FF52FA"/>
    <w:rsid w:val="00FF5EA5"/>
    <w:rsid w:val="00FF64D8"/>
    <w:rsid w:val="00FF6920"/>
    <w:rsid w:val="00FF6A75"/>
    <w:rsid w:val="00FF7572"/>
    <w:rsid w:val="00FF78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1">
    <w:name w:val="Puesto1"/>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53347380">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49699809">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414932803">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881673462">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49727588">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 w:id="21353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D18D-A791-4A43-A1E9-BAE9F3DD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8</Pages>
  <Words>3441</Words>
  <Characters>18928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8</cp:revision>
  <cp:lastPrinted>2019-11-26T16:24:00Z</cp:lastPrinted>
  <dcterms:created xsi:type="dcterms:W3CDTF">2020-04-01T16:10:00Z</dcterms:created>
  <dcterms:modified xsi:type="dcterms:W3CDTF">2020-06-04T19:55:00Z</dcterms:modified>
</cp:coreProperties>
</file>