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418" w:rsidRPr="00C63418" w:rsidRDefault="00C63418" w:rsidP="00C63418">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C63418">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63418" w:rsidRPr="00C63418" w:rsidRDefault="00C63418" w:rsidP="00C63418">
      <w:pPr>
        <w:overflowPunct/>
        <w:autoSpaceDE/>
        <w:autoSpaceDN/>
        <w:adjustRightInd/>
        <w:jc w:val="both"/>
        <w:textAlignment w:val="auto"/>
        <w:rPr>
          <w:rFonts w:ascii="Arial" w:hAnsi="Arial" w:cs="Arial"/>
          <w:lang w:val="es-419"/>
        </w:rPr>
      </w:pPr>
    </w:p>
    <w:p w:rsidR="00C63418" w:rsidRPr="00C63418" w:rsidRDefault="00C63418" w:rsidP="00C63418">
      <w:pPr>
        <w:overflowPunct/>
        <w:autoSpaceDE/>
        <w:autoSpaceDN/>
        <w:adjustRightInd/>
        <w:jc w:val="both"/>
        <w:textAlignment w:val="auto"/>
        <w:rPr>
          <w:rFonts w:ascii="Arial" w:hAnsi="Arial" w:cs="Arial"/>
          <w:b/>
          <w:bCs/>
          <w:iCs/>
          <w:lang w:val="es-419" w:eastAsia="fr-FR"/>
        </w:rPr>
      </w:pPr>
      <w:r w:rsidRPr="00C63418">
        <w:rPr>
          <w:rFonts w:ascii="Arial" w:hAnsi="Arial" w:cs="Arial"/>
          <w:b/>
          <w:bCs/>
          <w:iCs/>
          <w:u w:val="single"/>
          <w:lang w:val="es-419" w:eastAsia="fr-FR"/>
        </w:rPr>
        <w:t>TEMAS:</w:t>
      </w:r>
      <w:r w:rsidRPr="00C63418">
        <w:rPr>
          <w:rFonts w:ascii="Arial" w:hAnsi="Arial" w:cs="Arial"/>
          <w:b/>
          <w:bCs/>
          <w:iCs/>
          <w:lang w:val="es-419" w:eastAsia="fr-FR"/>
        </w:rPr>
        <w:tab/>
      </w:r>
      <w:r w:rsidR="00E04770">
        <w:rPr>
          <w:rFonts w:ascii="Arial" w:hAnsi="Arial" w:cs="Arial"/>
          <w:b/>
          <w:bCs/>
          <w:iCs/>
          <w:lang w:val="es-419" w:eastAsia="fr-FR"/>
        </w:rPr>
        <w:t xml:space="preserve">DEBIDO PROCESO / TUTELA CONTRA DECISIÓN JUDICIAL / FALLO DE TUTELA Y DECISIÓN INCIDENTE DE DESACATO / REQUISITOS GENERALES DE PROCEDENCIA / QUE LO ATACADO NO SEA SENTENCIA DE TUTELA </w:t>
      </w:r>
      <w:r w:rsidRPr="00C63418">
        <w:rPr>
          <w:rFonts w:ascii="Arial" w:hAnsi="Arial" w:cs="Arial"/>
          <w:b/>
          <w:bCs/>
          <w:iCs/>
          <w:lang w:val="es-419" w:eastAsia="fr-FR"/>
        </w:rPr>
        <w:t xml:space="preserve">/ </w:t>
      </w:r>
      <w:r w:rsidR="00E04770">
        <w:rPr>
          <w:rFonts w:ascii="Arial" w:hAnsi="Arial" w:cs="Arial"/>
          <w:b/>
          <w:bCs/>
          <w:iCs/>
          <w:lang w:val="es-419" w:eastAsia="fr-FR"/>
        </w:rPr>
        <w:t>PROCEDENCIA FRENTE A INCIDENTE DE DESACATO / REQUISITOS.</w:t>
      </w:r>
    </w:p>
    <w:p w:rsidR="00C63418" w:rsidRPr="00C63418" w:rsidRDefault="00C63418" w:rsidP="00C63418">
      <w:pPr>
        <w:overflowPunct/>
        <w:autoSpaceDE/>
        <w:autoSpaceDN/>
        <w:adjustRightInd/>
        <w:jc w:val="both"/>
        <w:textAlignment w:val="auto"/>
        <w:rPr>
          <w:rFonts w:ascii="Arial" w:hAnsi="Arial" w:cs="Arial"/>
          <w:lang w:val="es-419"/>
        </w:rPr>
      </w:pPr>
    </w:p>
    <w:p w:rsidR="00C63418" w:rsidRPr="00C63418" w:rsidRDefault="00B05B84" w:rsidP="00C63418">
      <w:pPr>
        <w:overflowPunct/>
        <w:autoSpaceDE/>
        <w:autoSpaceDN/>
        <w:adjustRightInd/>
        <w:jc w:val="both"/>
        <w:textAlignment w:val="auto"/>
        <w:rPr>
          <w:rFonts w:ascii="Arial" w:hAnsi="Arial" w:cs="Arial"/>
          <w:lang w:val="es-419"/>
        </w:rPr>
      </w:pPr>
      <w:r w:rsidRPr="00B05B84">
        <w:rPr>
          <w:rFonts w:ascii="Arial" w:hAnsi="Arial" w:cs="Arial"/>
          <w:lang w:val="es-419"/>
        </w:rPr>
        <w:t>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w:t>
      </w:r>
    </w:p>
    <w:p w:rsidR="00C63418" w:rsidRPr="00C63418" w:rsidRDefault="00C63418" w:rsidP="00C63418">
      <w:pPr>
        <w:overflowPunct/>
        <w:autoSpaceDE/>
        <w:autoSpaceDN/>
        <w:adjustRightInd/>
        <w:jc w:val="both"/>
        <w:textAlignment w:val="auto"/>
        <w:rPr>
          <w:rFonts w:ascii="Arial" w:hAnsi="Arial" w:cs="Arial"/>
          <w:lang w:val="es-419"/>
        </w:rPr>
      </w:pPr>
    </w:p>
    <w:p w:rsidR="00C63418" w:rsidRPr="00C63418" w:rsidRDefault="00B05B84" w:rsidP="00C63418">
      <w:pPr>
        <w:overflowPunct/>
        <w:autoSpaceDE/>
        <w:autoSpaceDN/>
        <w:adjustRightInd/>
        <w:jc w:val="both"/>
        <w:textAlignment w:val="auto"/>
        <w:rPr>
          <w:rFonts w:ascii="Arial" w:hAnsi="Arial" w:cs="Arial"/>
          <w:lang w:val="es-419"/>
        </w:rPr>
      </w:pPr>
      <w:r w:rsidRPr="00B05B84">
        <w:rPr>
          <w:rFonts w:ascii="Arial" w:hAnsi="Arial" w:cs="Arial"/>
          <w:lang w:val="es-419"/>
        </w:rPr>
        <w:t>Así entonces ha enlistado como condiciones generales de procedencia, que deben ser examinadas antes de pasar al análisis de las causales específicas, las siguientes:  “(i) Que la cuestión que se discuta tenga una evidente relevancia constitucional; (…)</w:t>
      </w:r>
      <w:r>
        <w:rPr>
          <w:rFonts w:ascii="Arial" w:hAnsi="Arial" w:cs="Arial"/>
          <w:lang w:val="es-419"/>
        </w:rPr>
        <w:t xml:space="preserve"> </w:t>
      </w:r>
      <w:r w:rsidRPr="00B05B84">
        <w:rPr>
          <w:rFonts w:ascii="Arial" w:hAnsi="Arial" w:cs="Arial"/>
          <w:lang w:val="es-419"/>
        </w:rPr>
        <w:t>y (vi) Que no se trate de sentencias de tutela (…)”</w:t>
      </w:r>
    </w:p>
    <w:p w:rsidR="00C63418" w:rsidRPr="00C63418" w:rsidRDefault="00C63418" w:rsidP="00C63418">
      <w:pPr>
        <w:overflowPunct/>
        <w:autoSpaceDE/>
        <w:autoSpaceDN/>
        <w:adjustRightInd/>
        <w:jc w:val="both"/>
        <w:textAlignment w:val="auto"/>
        <w:rPr>
          <w:rFonts w:ascii="Arial" w:hAnsi="Arial" w:cs="Arial"/>
          <w:lang w:val="es-ES"/>
        </w:rPr>
      </w:pPr>
    </w:p>
    <w:p w:rsidR="00B05B84" w:rsidRPr="00B05B84" w:rsidRDefault="00B05B84" w:rsidP="00B05B84">
      <w:pPr>
        <w:overflowPunct/>
        <w:autoSpaceDE/>
        <w:autoSpaceDN/>
        <w:adjustRightInd/>
        <w:jc w:val="both"/>
        <w:textAlignment w:val="auto"/>
        <w:rPr>
          <w:rFonts w:ascii="Arial" w:hAnsi="Arial" w:cs="Arial"/>
          <w:lang w:val="es-ES"/>
        </w:rPr>
      </w:pPr>
      <w:r>
        <w:rPr>
          <w:rFonts w:ascii="Arial" w:hAnsi="Arial" w:cs="Arial"/>
          <w:lang w:val="es-ES"/>
        </w:rPr>
        <w:t xml:space="preserve">… </w:t>
      </w:r>
      <w:r w:rsidRPr="00B05B84">
        <w:rPr>
          <w:rFonts w:ascii="Arial" w:hAnsi="Arial" w:cs="Arial"/>
          <w:lang w:val="es-ES"/>
        </w:rPr>
        <w:t>pretenden las demandantes se declare la nulidad de la sentencia de tutela, circunstancia que por sí sola hace improcedente el amparo solicitado, de acuerdo con la jurisprudencia atrás transcrita que como causal</w:t>
      </w:r>
      <w:r>
        <w:rPr>
          <w:rFonts w:ascii="Arial" w:hAnsi="Arial" w:cs="Arial"/>
          <w:lang w:val="es-ES"/>
        </w:rPr>
        <w:t>…</w:t>
      </w:r>
      <w:r w:rsidRPr="00B05B84">
        <w:rPr>
          <w:rFonts w:ascii="Arial" w:hAnsi="Arial" w:cs="Arial"/>
          <w:lang w:val="es-ES"/>
        </w:rPr>
        <w:t xml:space="preserve"> de procedibilidad de esa especial acción frente a providencias judiciales, exige que no se trate de una sentencia de tutela. </w:t>
      </w:r>
    </w:p>
    <w:p w:rsidR="00B05B84" w:rsidRPr="00B05B84" w:rsidRDefault="00B05B84" w:rsidP="00B05B84">
      <w:pPr>
        <w:overflowPunct/>
        <w:autoSpaceDE/>
        <w:autoSpaceDN/>
        <w:adjustRightInd/>
        <w:jc w:val="both"/>
        <w:textAlignment w:val="auto"/>
        <w:rPr>
          <w:rFonts w:ascii="Arial" w:hAnsi="Arial" w:cs="Arial"/>
          <w:lang w:val="es-ES"/>
        </w:rPr>
      </w:pPr>
    </w:p>
    <w:p w:rsidR="00C63418" w:rsidRDefault="00B05B84" w:rsidP="00B05B84">
      <w:pPr>
        <w:overflowPunct/>
        <w:autoSpaceDE/>
        <w:autoSpaceDN/>
        <w:adjustRightInd/>
        <w:jc w:val="both"/>
        <w:textAlignment w:val="auto"/>
        <w:rPr>
          <w:rFonts w:ascii="Arial" w:hAnsi="Arial" w:cs="Arial"/>
          <w:lang w:val="es-ES"/>
        </w:rPr>
      </w:pPr>
      <w:r w:rsidRPr="00B05B84">
        <w:rPr>
          <w:rFonts w:ascii="Arial" w:hAnsi="Arial" w:cs="Arial"/>
          <w:lang w:val="es-ES"/>
        </w:rPr>
        <w:t>En efecto, la Corte Constitucional ha explicado que la finalidad de que se satisfaga tal presupuesto es evitar que el litigio se prolongue indebidamente y se desconozcan principios como el de la seguridad jurídica y el goce efectivo de los derechos</w:t>
      </w:r>
      <w:r>
        <w:rPr>
          <w:rFonts w:ascii="Arial" w:hAnsi="Arial" w:cs="Arial"/>
          <w:lang w:val="es-ES"/>
        </w:rPr>
        <w:t>…</w:t>
      </w:r>
    </w:p>
    <w:p w:rsidR="00B05B84" w:rsidRDefault="00B05B84" w:rsidP="00C63418">
      <w:pPr>
        <w:overflowPunct/>
        <w:autoSpaceDE/>
        <w:autoSpaceDN/>
        <w:adjustRightInd/>
        <w:jc w:val="both"/>
        <w:textAlignment w:val="auto"/>
        <w:rPr>
          <w:rFonts w:ascii="Arial" w:hAnsi="Arial" w:cs="Arial"/>
          <w:lang w:val="es-ES"/>
        </w:rPr>
      </w:pPr>
    </w:p>
    <w:p w:rsidR="00E04770" w:rsidRPr="00E04770" w:rsidRDefault="00E04770" w:rsidP="00E04770">
      <w:pPr>
        <w:overflowPunct/>
        <w:autoSpaceDE/>
        <w:autoSpaceDN/>
        <w:adjustRightInd/>
        <w:jc w:val="both"/>
        <w:textAlignment w:val="auto"/>
        <w:rPr>
          <w:rFonts w:ascii="Arial" w:hAnsi="Arial" w:cs="Arial"/>
          <w:lang w:val="es-ES"/>
        </w:rPr>
      </w:pPr>
      <w:r w:rsidRPr="00E04770">
        <w:rPr>
          <w:rFonts w:ascii="Arial" w:hAnsi="Arial" w:cs="Arial"/>
          <w:lang w:val="es-ES"/>
        </w:rPr>
        <w:t>Respecto de la decisión que resuelve el incidente por desacato en una acción de tutela sí procede esa especial acción, siempre que se llenen los requisitos que ha mencionado en su jurisprudencia la Corte Constitucional:</w:t>
      </w:r>
    </w:p>
    <w:p w:rsidR="00E04770" w:rsidRPr="00E04770" w:rsidRDefault="00E04770" w:rsidP="00E04770">
      <w:pPr>
        <w:overflowPunct/>
        <w:autoSpaceDE/>
        <w:autoSpaceDN/>
        <w:adjustRightInd/>
        <w:jc w:val="both"/>
        <w:textAlignment w:val="auto"/>
        <w:rPr>
          <w:rFonts w:ascii="Arial" w:hAnsi="Arial" w:cs="Arial"/>
          <w:lang w:val="es-ES"/>
        </w:rPr>
      </w:pPr>
      <w:r w:rsidRPr="00E04770">
        <w:rPr>
          <w:rFonts w:ascii="Arial" w:hAnsi="Arial" w:cs="Arial"/>
          <w:lang w:val="es-ES"/>
        </w:rPr>
        <w:t xml:space="preserve"> </w:t>
      </w:r>
    </w:p>
    <w:p w:rsidR="00E04770" w:rsidRPr="00E04770" w:rsidRDefault="00E04770" w:rsidP="00E04770">
      <w:pPr>
        <w:overflowPunct/>
        <w:autoSpaceDE/>
        <w:autoSpaceDN/>
        <w:adjustRightInd/>
        <w:jc w:val="both"/>
        <w:textAlignment w:val="auto"/>
        <w:rPr>
          <w:rFonts w:ascii="Arial" w:hAnsi="Arial" w:cs="Arial"/>
          <w:lang w:val="es-ES"/>
        </w:rPr>
      </w:pPr>
      <w:r w:rsidRPr="00E04770">
        <w:rPr>
          <w:rFonts w:ascii="Arial" w:hAnsi="Arial" w:cs="Arial"/>
          <w:lang w:val="es-ES"/>
        </w:rPr>
        <w:t>“</w:t>
      </w:r>
      <w:r>
        <w:rPr>
          <w:rFonts w:ascii="Arial" w:hAnsi="Arial" w:cs="Arial"/>
          <w:lang w:val="es-ES"/>
        </w:rPr>
        <w:t xml:space="preserve">(…) </w:t>
      </w:r>
      <w:r w:rsidRPr="00E04770">
        <w:rPr>
          <w:rFonts w:ascii="Arial" w:hAnsi="Arial" w:cs="Arial"/>
          <w:lang w:val="es-ES"/>
        </w:rPr>
        <w:t>i) La decisión dictada en el trámite de desacato se encuentre ejecutoriada</w:t>
      </w:r>
      <w:r>
        <w:rPr>
          <w:rFonts w:ascii="Arial" w:hAnsi="Arial" w:cs="Arial"/>
          <w:lang w:val="es-ES"/>
        </w:rPr>
        <w:t>…</w:t>
      </w:r>
    </w:p>
    <w:p w:rsidR="00E04770" w:rsidRPr="00E04770" w:rsidRDefault="00E04770" w:rsidP="00E04770">
      <w:pPr>
        <w:overflowPunct/>
        <w:autoSpaceDE/>
        <w:autoSpaceDN/>
        <w:adjustRightInd/>
        <w:jc w:val="both"/>
        <w:textAlignment w:val="auto"/>
        <w:rPr>
          <w:rFonts w:ascii="Arial" w:hAnsi="Arial" w:cs="Arial"/>
          <w:lang w:val="es-ES"/>
        </w:rPr>
      </w:pPr>
    </w:p>
    <w:p w:rsidR="00E04770" w:rsidRPr="00E04770" w:rsidRDefault="00E04770" w:rsidP="00E04770">
      <w:pPr>
        <w:overflowPunct/>
        <w:autoSpaceDE/>
        <w:autoSpaceDN/>
        <w:adjustRightInd/>
        <w:jc w:val="both"/>
        <w:textAlignment w:val="auto"/>
        <w:rPr>
          <w:rFonts w:ascii="Arial" w:hAnsi="Arial" w:cs="Arial"/>
          <w:lang w:val="es-ES"/>
        </w:rPr>
      </w:pPr>
      <w:r>
        <w:rPr>
          <w:rFonts w:ascii="Arial" w:hAnsi="Arial" w:cs="Arial"/>
          <w:lang w:val="es-ES"/>
        </w:rPr>
        <w:t>“</w:t>
      </w:r>
      <w:r w:rsidRPr="00E04770">
        <w:rPr>
          <w:rFonts w:ascii="Arial" w:hAnsi="Arial" w:cs="Arial"/>
          <w:lang w:val="es-ES"/>
        </w:rPr>
        <w:t>ii) Se acrediten los requisitos generales de procedencia de la acción de tutela contra providencias judiciales y se sustente, por lo menos, la configuración una de las causales específicas (defectos).</w:t>
      </w:r>
    </w:p>
    <w:p w:rsidR="00E04770" w:rsidRPr="00E04770" w:rsidRDefault="00E04770" w:rsidP="00E04770">
      <w:pPr>
        <w:overflowPunct/>
        <w:autoSpaceDE/>
        <w:autoSpaceDN/>
        <w:adjustRightInd/>
        <w:jc w:val="both"/>
        <w:textAlignment w:val="auto"/>
        <w:rPr>
          <w:rFonts w:ascii="Arial" w:hAnsi="Arial" w:cs="Arial"/>
          <w:lang w:val="es-ES"/>
        </w:rPr>
      </w:pPr>
    </w:p>
    <w:p w:rsidR="00B05B84" w:rsidRDefault="00E04770" w:rsidP="00E04770">
      <w:pPr>
        <w:overflowPunct/>
        <w:autoSpaceDE/>
        <w:autoSpaceDN/>
        <w:adjustRightInd/>
        <w:jc w:val="both"/>
        <w:textAlignment w:val="auto"/>
        <w:rPr>
          <w:rFonts w:ascii="Arial" w:hAnsi="Arial" w:cs="Arial"/>
          <w:lang w:val="es-ES"/>
        </w:rPr>
      </w:pPr>
      <w:r>
        <w:rPr>
          <w:rFonts w:ascii="Arial" w:hAnsi="Arial" w:cs="Arial"/>
          <w:lang w:val="es-ES"/>
        </w:rPr>
        <w:t>“</w:t>
      </w:r>
      <w:r w:rsidRPr="00E04770">
        <w:rPr>
          <w:rFonts w:ascii="Arial" w:hAnsi="Arial" w:cs="Arial"/>
          <w:lang w:val="es-ES"/>
        </w:rPr>
        <w:t>iii) Los argumentos del promotor de la acción de tutela deben ser consistentes con lo planteado por él en el trámite del incidente de desacato</w:t>
      </w:r>
      <w:r>
        <w:rPr>
          <w:rFonts w:ascii="Arial" w:hAnsi="Arial" w:cs="Arial"/>
          <w:lang w:val="es-ES"/>
        </w:rPr>
        <w:t>…</w:t>
      </w:r>
      <w:r w:rsidRPr="00E04770">
        <w:rPr>
          <w:rFonts w:ascii="Arial" w:hAnsi="Arial" w:cs="Arial"/>
          <w:lang w:val="es-ES"/>
        </w:rPr>
        <w:t>”</w:t>
      </w:r>
    </w:p>
    <w:p w:rsidR="00E04770" w:rsidRPr="00C63418" w:rsidRDefault="00E04770" w:rsidP="00C63418">
      <w:pPr>
        <w:overflowPunct/>
        <w:autoSpaceDE/>
        <w:autoSpaceDN/>
        <w:adjustRightInd/>
        <w:jc w:val="both"/>
        <w:textAlignment w:val="auto"/>
        <w:rPr>
          <w:rFonts w:ascii="Arial" w:hAnsi="Arial" w:cs="Arial"/>
          <w:lang w:val="es-ES"/>
        </w:rPr>
      </w:pPr>
    </w:p>
    <w:p w:rsidR="00C63418" w:rsidRPr="00C63418" w:rsidRDefault="00C63418" w:rsidP="00C63418">
      <w:pPr>
        <w:overflowPunct/>
        <w:autoSpaceDE/>
        <w:autoSpaceDN/>
        <w:adjustRightInd/>
        <w:jc w:val="both"/>
        <w:textAlignment w:val="auto"/>
        <w:rPr>
          <w:rFonts w:ascii="Arial" w:hAnsi="Arial" w:cs="Arial"/>
          <w:lang w:val="es-ES"/>
        </w:rPr>
      </w:pPr>
    </w:p>
    <w:p w:rsidR="00C63418" w:rsidRPr="00C63418" w:rsidRDefault="00C63418" w:rsidP="00C63418">
      <w:pPr>
        <w:overflowPunct/>
        <w:autoSpaceDE/>
        <w:autoSpaceDN/>
        <w:adjustRightInd/>
        <w:jc w:val="both"/>
        <w:textAlignment w:val="auto"/>
        <w:rPr>
          <w:rFonts w:ascii="Arial" w:hAnsi="Arial" w:cs="Arial"/>
          <w:lang w:val="es-ES"/>
        </w:rPr>
      </w:pPr>
    </w:p>
    <w:p w:rsidR="001368C3" w:rsidRPr="00C63418" w:rsidRDefault="001368C3" w:rsidP="00C6341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4"/>
          <w:sz w:val="24"/>
          <w:szCs w:val="24"/>
        </w:rPr>
      </w:pPr>
      <w:r w:rsidRPr="00C63418">
        <w:rPr>
          <w:rFonts w:ascii="Tahoma" w:hAnsi="Tahoma" w:cs="Tahoma"/>
          <w:b/>
          <w:spacing w:val="-4"/>
          <w:sz w:val="24"/>
          <w:szCs w:val="24"/>
        </w:rPr>
        <w:t>TRIBUNAL SUPERIOR DEL DISTRITO JUDICIAL</w:t>
      </w:r>
    </w:p>
    <w:p w:rsidR="001368C3" w:rsidRPr="00C63418" w:rsidRDefault="001368C3" w:rsidP="00C6341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4"/>
          <w:sz w:val="24"/>
          <w:szCs w:val="24"/>
        </w:rPr>
      </w:pPr>
      <w:r w:rsidRPr="00C63418">
        <w:rPr>
          <w:rFonts w:ascii="Tahoma" w:hAnsi="Tahoma" w:cs="Tahoma"/>
          <w:b/>
          <w:spacing w:val="-4"/>
          <w:sz w:val="24"/>
          <w:szCs w:val="24"/>
        </w:rPr>
        <w:t>SALA DE DECISIÓN CIVIL FAMILIA</w:t>
      </w:r>
    </w:p>
    <w:p w:rsidR="00AD1E25" w:rsidRDefault="00AD1E25" w:rsidP="00C6341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E04770" w:rsidRPr="00C63418" w:rsidRDefault="00E04770" w:rsidP="00C6341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4671FA" w:rsidRPr="00C63418" w:rsidRDefault="004671FA" w:rsidP="00C6341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C63418">
        <w:rPr>
          <w:rFonts w:ascii="Tahoma" w:hAnsi="Tahoma" w:cs="Tahoma"/>
          <w:spacing w:val="-4"/>
          <w:sz w:val="24"/>
          <w:szCs w:val="24"/>
        </w:rPr>
        <w:tab/>
        <w:t>Magistrada Ponente: Claudia María Arcila Ríos</w:t>
      </w:r>
    </w:p>
    <w:p w:rsidR="004671FA" w:rsidRPr="00C63418" w:rsidRDefault="004671FA" w:rsidP="00C6341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C63418">
        <w:rPr>
          <w:rFonts w:ascii="Tahoma" w:hAnsi="Tahoma" w:cs="Tahoma"/>
          <w:spacing w:val="-4"/>
          <w:sz w:val="24"/>
          <w:szCs w:val="24"/>
        </w:rPr>
        <w:tab/>
        <w:t xml:space="preserve">Pereira, </w:t>
      </w:r>
      <w:r w:rsidR="00326D06" w:rsidRPr="00C63418">
        <w:rPr>
          <w:rFonts w:ascii="Tahoma" w:hAnsi="Tahoma" w:cs="Tahoma"/>
          <w:spacing w:val="-4"/>
          <w:sz w:val="24"/>
          <w:szCs w:val="24"/>
        </w:rPr>
        <w:t>agosto</w:t>
      </w:r>
      <w:r w:rsidR="00D957A4" w:rsidRPr="00C63418">
        <w:rPr>
          <w:rFonts w:ascii="Tahoma" w:hAnsi="Tahoma" w:cs="Tahoma"/>
          <w:spacing w:val="-4"/>
          <w:sz w:val="24"/>
          <w:szCs w:val="24"/>
        </w:rPr>
        <w:t xml:space="preserve"> veinte</w:t>
      </w:r>
      <w:r w:rsidRPr="00C63418">
        <w:rPr>
          <w:rFonts w:ascii="Tahoma" w:hAnsi="Tahoma" w:cs="Tahoma"/>
          <w:spacing w:val="-4"/>
          <w:sz w:val="24"/>
          <w:szCs w:val="24"/>
        </w:rPr>
        <w:t xml:space="preserve"> (</w:t>
      </w:r>
      <w:r w:rsidR="00D957A4" w:rsidRPr="00C63418">
        <w:rPr>
          <w:rFonts w:ascii="Tahoma" w:hAnsi="Tahoma" w:cs="Tahoma"/>
          <w:spacing w:val="-4"/>
          <w:sz w:val="24"/>
          <w:szCs w:val="24"/>
        </w:rPr>
        <w:t>20</w:t>
      </w:r>
      <w:r w:rsidRPr="00C63418">
        <w:rPr>
          <w:rFonts w:ascii="Tahoma" w:hAnsi="Tahoma" w:cs="Tahoma"/>
          <w:spacing w:val="-4"/>
          <w:sz w:val="24"/>
          <w:szCs w:val="24"/>
        </w:rPr>
        <w:t>) de dos mil veinte (2020)</w:t>
      </w:r>
    </w:p>
    <w:p w:rsidR="004671FA" w:rsidRPr="00C63418" w:rsidRDefault="00D8268A" w:rsidP="00C6341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C63418">
        <w:rPr>
          <w:rFonts w:ascii="Tahoma" w:hAnsi="Tahoma" w:cs="Tahoma"/>
          <w:spacing w:val="-4"/>
          <w:sz w:val="24"/>
          <w:szCs w:val="24"/>
        </w:rPr>
        <w:tab/>
        <w:t>Acta No.</w:t>
      </w:r>
      <w:r w:rsidR="00326D06" w:rsidRPr="00C63418">
        <w:rPr>
          <w:rFonts w:ascii="Tahoma" w:hAnsi="Tahoma" w:cs="Tahoma"/>
          <w:spacing w:val="-4"/>
          <w:sz w:val="24"/>
          <w:szCs w:val="24"/>
        </w:rPr>
        <w:t xml:space="preserve"> </w:t>
      </w:r>
      <w:r w:rsidR="00D957A4" w:rsidRPr="00C63418">
        <w:rPr>
          <w:rFonts w:ascii="Tahoma" w:hAnsi="Tahoma" w:cs="Tahoma"/>
          <w:spacing w:val="-4"/>
          <w:sz w:val="24"/>
          <w:szCs w:val="24"/>
        </w:rPr>
        <w:t>273</w:t>
      </w:r>
      <w:r w:rsidR="00326D06" w:rsidRPr="00C63418">
        <w:rPr>
          <w:rFonts w:ascii="Tahoma" w:hAnsi="Tahoma" w:cs="Tahoma"/>
          <w:spacing w:val="-4"/>
          <w:sz w:val="24"/>
          <w:szCs w:val="24"/>
        </w:rPr>
        <w:t xml:space="preserve"> </w:t>
      </w:r>
      <w:r w:rsidR="004671FA" w:rsidRPr="00C63418">
        <w:rPr>
          <w:rFonts w:ascii="Tahoma" w:hAnsi="Tahoma" w:cs="Tahoma"/>
          <w:spacing w:val="-4"/>
          <w:sz w:val="24"/>
          <w:szCs w:val="24"/>
        </w:rPr>
        <w:t>del</w:t>
      </w:r>
      <w:r w:rsidR="00A6364A" w:rsidRPr="00C63418">
        <w:rPr>
          <w:rFonts w:ascii="Tahoma" w:hAnsi="Tahoma" w:cs="Tahoma"/>
          <w:spacing w:val="-4"/>
          <w:sz w:val="24"/>
          <w:szCs w:val="24"/>
        </w:rPr>
        <w:t xml:space="preserve"> </w:t>
      </w:r>
      <w:r w:rsidR="00D957A4" w:rsidRPr="00C63418">
        <w:rPr>
          <w:rFonts w:ascii="Tahoma" w:hAnsi="Tahoma" w:cs="Tahoma"/>
          <w:spacing w:val="-4"/>
          <w:sz w:val="24"/>
          <w:szCs w:val="24"/>
        </w:rPr>
        <w:t>20</w:t>
      </w:r>
      <w:r w:rsidR="00326D06" w:rsidRPr="00C63418">
        <w:rPr>
          <w:rFonts w:ascii="Tahoma" w:hAnsi="Tahoma" w:cs="Tahoma"/>
          <w:spacing w:val="-4"/>
          <w:sz w:val="24"/>
          <w:szCs w:val="24"/>
        </w:rPr>
        <w:t xml:space="preserve"> de agosto</w:t>
      </w:r>
      <w:r w:rsidR="004671FA" w:rsidRPr="00C63418">
        <w:rPr>
          <w:rFonts w:ascii="Tahoma" w:hAnsi="Tahoma" w:cs="Tahoma"/>
          <w:spacing w:val="-4"/>
          <w:sz w:val="24"/>
          <w:szCs w:val="24"/>
        </w:rPr>
        <w:t xml:space="preserve"> de 2020</w:t>
      </w:r>
    </w:p>
    <w:p w:rsidR="001368C3" w:rsidRPr="00C63418" w:rsidRDefault="002C38B5" w:rsidP="00C6341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C63418">
        <w:rPr>
          <w:rFonts w:ascii="Tahoma" w:hAnsi="Tahoma" w:cs="Tahoma"/>
          <w:spacing w:val="-4"/>
          <w:sz w:val="24"/>
          <w:szCs w:val="24"/>
        </w:rPr>
        <w:tab/>
      </w:r>
      <w:r w:rsidR="001368C3" w:rsidRPr="00C63418">
        <w:rPr>
          <w:rFonts w:ascii="Tahoma" w:hAnsi="Tahoma" w:cs="Tahoma"/>
          <w:spacing w:val="-4"/>
          <w:sz w:val="24"/>
          <w:szCs w:val="24"/>
        </w:rPr>
        <w:t>Exped</w:t>
      </w:r>
      <w:r w:rsidR="00081E08" w:rsidRPr="00C63418">
        <w:rPr>
          <w:rFonts w:ascii="Tahoma" w:hAnsi="Tahoma" w:cs="Tahoma"/>
          <w:spacing w:val="-4"/>
          <w:sz w:val="24"/>
          <w:szCs w:val="24"/>
        </w:rPr>
        <w:t>iente No</w:t>
      </w:r>
      <w:r w:rsidR="00E04CCD" w:rsidRPr="00C63418">
        <w:rPr>
          <w:rFonts w:ascii="Tahoma" w:hAnsi="Tahoma" w:cs="Tahoma"/>
          <w:spacing w:val="-4"/>
          <w:sz w:val="24"/>
          <w:szCs w:val="24"/>
        </w:rPr>
        <w:t xml:space="preserve">. </w:t>
      </w:r>
      <w:r w:rsidR="00C54403" w:rsidRPr="00C63418">
        <w:rPr>
          <w:rFonts w:ascii="Tahoma" w:hAnsi="Tahoma" w:cs="Tahoma"/>
          <w:spacing w:val="-4"/>
          <w:sz w:val="24"/>
          <w:szCs w:val="24"/>
        </w:rPr>
        <w:t>66001-22-</w:t>
      </w:r>
      <w:r w:rsidR="00DE134C" w:rsidRPr="00C63418">
        <w:rPr>
          <w:rFonts w:ascii="Tahoma" w:hAnsi="Tahoma" w:cs="Tahoma"/>
          <w:spacing w:val="-4"/>
          <w:sz w:val="24"/>
          <w:szCs w:val="24"/>
        </w:rPr>
        <w:t>1</w:t>
      </w:r>
      <w:r w:rsidR="00133655" w:rsidRPr="00C63418">
        <w:rPr>
          <w:rFonts w:ascii="Tahoma" w:hAnsi="Tahoma" w:cs="Tahoma"/>
          <w:spacing w:val="-4"/>
          <w:sz w:val="24"/>
          <w:szCs w:val="24"/>
        </w:rPr>
        <w:t>3-000-2020</w:t>
      </w:r>
      <w:r w:rsidR="00B27F81" w:rsidRPr="00C63418">
        <w:rPr>
          <w:rFonts w:ascii="Tahoma" w:hAnsi="Tahoma" w:cs="Tahoma"/>
          <w:spacing w:val="-4"/>
          <w:sz w:val="24"/>
          <w:szCs w:val="24"/>
        </w:rPr>
        <w:t>-0</w:t>
      </w:r>
      <w:r w:rsidR="00326D06" w:rsidRPr="00C63418">
        <w:rPr>
          <w:rFonts w:ascii="Tahoma" w:hAnsi="Tahoma" w:cs="Tahoma"/>
          <w:spacing w:val="-4"/>
          <w:sz w:val="24"/>
          <w:szCs w:val="24"/>
        </w:rPr>
        <w:t>0095</w:t>
      </w:r>
      <w:r w:rsidR="001368C3" w:rsidRPr="00C63418">
        <w:rPr>
          <w:rFonts w:ascii="Tahoma" w:hAnsi="Tahoma" w:cs="Tahoma"/>
          <w:spacing w:val="-4"/>
          <w:sz w:val="24"/>
          <w:szCs w:val="24"/>
        </w:rPr>
        <w:t>-00</w:t>
      </w:r>
    </w:p>
    <w:p w:rsidR="00A6364A" w:rsidRDefault="00A6364A" w:rsidP="00C6341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E04770" w:rsidRPr="00C63418" w:rsidRDefault="00E04770" w:rsidP="00C6341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6B2752" w:rsidRPr="00C63418" w:rsidRDefault="00E04CCD" w:rsidP="00C63418">
      <w:pPr>
        <w:tabs>
          <w:tab w:val="left" w:pos="2832"/>
        </w:tabs>
        <w:spacing w:line="276" w:lineRule="auto"/>
        <w:jc w:val="both"/>
        <w:rPr>
          <w:rFonts w:ascii="Tahoma" w:hAnsi="Tahoma" w:cs="Tahoma"/>
          <w:spacing w:val="-4"/>
          <w:sz w:val="24"/>
          <w:szCs w:val="24"/>
        </w:rPr>
      </w:pPr>
      <w:r w:rsidRPr="00C63418">
        <w:rPr>
          <w:rFonts w:ascii="Tahoma" w:hAnsi="Tahoma" w:cs="Tahoma"/>
          <w:spacing w:val="-4"/>
          <w:sz w:val="24"/>
          <w:szCs w:val="24"/>
        </w:rPr>
        <w:t>Se decide en primera instancia la acción</w:t>
      </w:r>
      <w:r w:rsidR="0029724B" w:rsidRPr="00C63418">
        <w:rPr>
          <w:rFonts w:ascii="Tahoma" w:hAnsi="Tahoma" w:cs="Tahoma"/>
          <w:spacing w:val="-4"/>
          <w:sz w:val="24"/>
          <w:szCs w:val="24"/>
        </w:rPr>
        <w:t xml:space="preserve"> de tut</w:t>
      </w:r>
      <w:r w:rsidRPr="00C63418">
        <w:rPr>
          <w:rFonts w:ascii="Tahoma" w:hAnsi="Tahoma" w:cs="Tahoma"/>
          <w:spacing w:val="-4"/>
          <w:sz w:val="24"/>
          <w:szCs w:val="24"/>
        </w:rPr>
        <w:t xml:space="preserve">ela de </w:t>
      </w:r>
      <w:r w:rsidR="00810CB4" w:rsidRPr="00C63418">
        <w:rPr>
          <w:rFonts w:ascii="Tahoma" w:hAnsi="Tahoma" w:cs="Tahoma"/>
          <w:spacing w:val="-4"/>
          <w:sz w:val="24"/>
          <w:szCs w:val="24"/>
        </w:rPr>
        <w:t xml:space="preserve">la referencia, </w:t>
      </w:r>
      <w:r w:rsidR="00D95527" w:rsidRPr="00C63418">
        <w:rPr>
          <w:rFonts w:ascii="Tahoma" w:hAnsi="Tahoma" w:cs="Tahoma"/>
          <w:spacing w:val="-4"/>
          <w:sz w:val="24"/>
          <w:szCs w:val="24"/>
        </w:rPr>
        <w:t xml:space="preserve">instaurada </w:t>
      </w:r>
      <w:r w:rsidR="00D8268A" w:rsidRPr="00C63418">
        <w:rPr>
          <w:rFonts w:ascii="Tahoma" w:hAnsi="Tahoma" w:cs="Tahoma"/>
          <w:spacing w:val="-4"/>
          <w:sz w:val="24"/>
          <w:szCs w:val="24"/>
        </w:rPr>
        <w:t>por</w:t>
      </w:r>
      <w:r w:rsidR="004E49B7" w:rsidRPr="00C63418">
        <w:rPr>
          <w:rFonts w:ascii="Tahoma" w:hAnsi="Tahoma" w:cs="Tahoma"/>
          <w:spacing w:val="-4"/>
          <w:sz w:val="24"/>
          <w:szCs w:val="24"/>
        </w:rPr>
        <w:t xml:space="preserve"> las</w:t>
      </w:r>
      <w:r w:rsidR="00D8268A" w:rsidRPr="00C63418">
        <w:rPr>
          <w:rFonts w:ascii="Tahoma" w:hAnsi="Tahoma" w:cs="Tahoma"/>
          <w:spacing w:val="-4"/>
          <w:sz w:val="24"/>
          <w:szCs w:val="24"/>
        </w:rPr>
        <w:t xml:space="preserve"> </w:t>
      </w:r>
      <w:r w:rsidR="004E49B7" w:rsidRPr="00C63418">
        <w:rPr>
          <w:rFonts w:ascii="Tahoma" w:hAnsi="Tahoma" w:cs="Tahoma"/>
          <w:spacing w:val="-4"/>
          <w:sz w:val="24"/>
          <w:szCs w:val="24"/>
        </w:rPr>
        <w:t xml:space="preserve">Dras. </w:t>
      </w:r>
      <w:r w:rsidR="004E49B7" w:rsidRPr="00C63418">
        <w:rPr>
          <w:rFonts w:ascii="Tahoma" w:hAnsi="Tahoma" w:cs="Tahoma"/>
          <w:bCs/>
          <w:spacing w:val="-4"/>
          <w:sz w:val="24"/>
          <w:szCs w:val="24"/>
          <w:lang w:val="es-CO"/>
        </w:rPr>
        <w:t xml:space="preserve">Mary Luz Corrales </w:t>
      </w:r>
      <w:proofErr w:type="spellStart"/>
      <w:r w:rsidR="004E49B7" w:rsidRPr="00C63418">
        <w:rPr>
          <w:rFonts w:ascii="Tahoma" w:hAnsi="Tahoma" w:cs="Tahoma"/>
          <w:bCs/>
          <w:spacing w:val="-4"/>
          <w:sz w:val="24"/>
          <w:szCs w:val="24"/>
          <w:lang w:val="es-CO"/>
        </w:rPr>
        <w:t>Chalarca</w:t>
      </w:r>
      <w:proofErr w:type="spellEnd"/>
      <w:r w:rsidR="004E49B7" w:rsidRPr="00C63418">
        <w:rPr>
          <w:rFonts w:ascii="Tahoma" w:hAnsi="Tahoma" w:cs="Tahoma"/>
          <w:bCs/>
          <w:spacing w:val="-4"/>
          <w:sz w:val="24"/>
          <w:szCs w:val="24"/>
          <w:lang w:val="es-CO"/>
        </w:rPr>
        <w:t xml:space="preserve"> y Nancy Ximena González Patiño, en su orden Alcaldesa Municipal y Secretaria de Planeación y Desarrollo Físico del municipio de La Pintada, Antioquia, </w:t>
      </w:r>
      <w:r w:rsidR="004E49B7" w:rsidRPr="00C63418">
        <w:rPr>
          <w:rFonts w:ascii="Tahoma" w:hAnsi="Tahoma" w:cs="Tahoma"/>
          <w:spacing w:val="-4"/>
          <w:sz w:val="24"/>
          <w:szCs w:val="24"/>
        </w:rPr>
        <w:t>contra los Juzgados Segundo Civil Municipal y Primero Civil del Circuito de Pereira, a la que fue vinculada la sociedad Ingeniería y Proyectos Sostenibles S.A.S.</w:t>
      </w:r>
    </w:p>
    <w:p w:rsidR="007040CD" w:rsidRPr="00C63418" w:rsidRDefault="007040CD" w:rsidP="00C63418">
      <w:pPr>
        <w:spacing w:line="276" w:lineRule="auto"/>
        <w:jc w:val="both"/>
        <w:rPr>
          <w:rFonts w:ascii="Tahoma" w:hAnsi="Tahoma" w:cs="Tahoma"/>
          <w:spacing w:val="-4"/>
          <w:sz w:val="24"/>
          <w:szCs w:val="24"/>
        </w:rPr>
      </w:pPr>
    </w:p>
    <w:p w:rsidR="00E471D6" w:rsidRPr="00C63418" w:rsidRDefault="00E471D6" w:rsidP="00C63418">
      <w:pPr>
        <w:spacing w:line="276" w:lineRule="auto"/>
        <w:jc w:val="both"/>
        <w:rPr>
          <w:rFonts w:ascii="Tahoma" w:hAnsi="Tahoma" w:cs="Tahoma"/>
          <w:b/>
          <w:spacing w:val="-4"/>
          <w:sz w:val="24"/>
          <w:szCs w:val="24"/>
        </w:rPr>
      </w:pPr>
      <w:r w:rsidRPr="00C63418">
        <w:rPr>
          <w:rFonts w:ascii="Tahoma" w:hAnsi="Tahoma" w:cs="Tahoma"/>
          <w:b/>
          <w:spacing w:val="-4"/>
          <w:sz w:val="24"/>
          <w:szCs w:val="24"/>
        </w:rPr>
        <w:lastRenderedPageBreak/>
        <w:t>A N T E C E D E N T E S</w:t>
      </w:r>
    </w:p>
    <w:p w:rsidR="00E471D6" w:rsidRPr="00C63418" w:rsidRDefault="00E471D6" w:rsidP="00C63418">
      <w:pPr>
        <w:spacing w:line="276" w:lineRule="auto"/>
        <w:jc w:val="both"/>
        <w:rPr>
          <w:rFonts w:ascii="Tahoma" w:hAnsi="Tahoma" w:cs="Tahoma"/>
          <w:spacing w:val="-4"/>
          <w:sz w:val="24"/>
          <w:szCs w:val="24"/>
        </w:rPr>
      </w:pPr>
    </w:p>
    <w:p w:rsidR="00D948A5" w:rsidRPr="00C63418" w:rsidRDefault="004E49B7" w:rsidP="00C63418">
      <w:pPr>
        <w:spacing w:line="276" w:lineRule="auto"/>
        <w:jc w:val="both"/>
        <w:rPr>
          <w:rFonts w:ascii="Tahoma" w:hAnsi="Tahoma" w:cs="Tahoma"/>
          <w:spacing w:val="-4"/>
          <w:sz w:val="24"/>
          <w:szCs w:val="24"/>
        </w:rPr>
      </w:pPr>
      <w:r w:rsidRPr="00C63418">
        <w:rPr>
          <w:rFonts w:ascii="Tahoma" w:hAnsi="Tahoma" w:cs="Tahoma"/>
          <w:spacing w:val="-4"/>
          <w:sz w:val="24"/>
          <w:szCs w:val="24"/>
        </w:rPr>
        <w:t>1. Relataron</w:t>
      </w:r>
      <w:r w:rsidR="0010423B" w:rsidRPr="00C63418">
        <w:rPr>
          <w:rFonts w:ascii="Tahoma" w:hAnsi="Tahoma" w:cs="Tahoma"/>
          <w:spacing w:val="-4"/>
          <w:sz w:val="24"/>
          <w:szCs w:val="24"/>
        </w:rPr>
        <w:t xml:space="preserve"> </w:t>
      </w:r>
      <w:r w:rsidR="00823A27" w:rsidRPr="00C63418">
        <w:rPr>
          <w:rFonts w:ascii="Tahoma" w:hAnsi="Tahoma" w:cs="Tahoma"/>
          <w:spacing w:val="-4"/>
          <w:sz w:val="24"/>
          <w:szCs w:val="24"/>
        </w:rPr>
        <w:t>la</w:t>
      </w:r>
      <w:r w:rsidRPr="00C63418">
        <w:rPr>
          <w:rFonts w:ascii="Tahoma" w:hAnsi="Tahoma" w:cs="Tahoma"/>
          <w:spacing w:val="-4"/>
          <w:sz w:val="24"/>
          <w:szCs w:val="24"/>
        </w:rPr>
        <w:t>s</w:t>
      </w:r>
      <w:r w:rsidR="0068087C" w:rsidRPr="00C63418">
        <w:rPr>
          <w:rFonts w:ascii="Tahoma" w:hAnsi="Tahoma" w:cs="Tahoma"/>
          <w:spacing w:val="-4"/>
          <w:sz w:val="24"/>
          <w:szCs w:val="24"/>
        </w:rPr>
        <w:t xml:space="preserve"> accionante</w:t>
      </w:r>
      <w:r w:rsidRPr="00C63418">
        <w:rPr>
          <w:rFonts w:ascii="Tahoma" w:hAnsi="Tahoma" w:cs="Tahoma"/>
          <w:spacing w:val="-4"/>
          <w:sz w:val="24"/>
          <w:szCs w:val="24"/>
        </w:rPr>
        <w:t>s</w:t>
      </w:r>
      <w:r w:rsidR="0068087C" w:rsidRPr="00C63418">
        <w:rPr>
          <w:rFonts w:ascii="Tahoma" w:hAnsi="Tahoma" w:cs="Tahoma"/>
          <w:spacing w:val="-4"/>
          <w:sz w:val="24"/>
          <w:szCs w:val="24"/>
        </w:rPr>
        <w:t xml:space="preserve"> los hechos que admiten el siguiente resumen:</w:t>
      </w:r>
    </w:p>
    <w:p w:rsidR="004E49B7" w:rsidRPr="00C63418" w:rsidRDefault="004E49B7" w:rsidP="00C63418">
      <w:pPr>
        <w:spacing w:line="276" w:lineRule="auto"/>
        <w:jc w:val="both"/>
        <w:rPr>
          <w:rFonts w:ascii="Tahoma" w:hAnsi="Tahoma" w:cs="Tahoma"/>
          <w:spacing w:val="-4"/>
          <w:sz w:val="24"/>
          <w:szCs w:val="24"/>
        </w:rPr>
      </w:pPr>
    </w:p>
    <w:p w:rsidR="004E49B7" w:rsidRPr="00C63418" w:rsidRDefault="0068087C" w:rsidP="00C63418">
      <w:pPr>
        <w:tabs>
          <w:tab w:val="left" w:pos="2832"/>
        </w:tabs>
        <w:spacing w:line="276" w:lineRule="auto"/>
        <w:jc w:val="both"/>
        <w:rPr>
          <w:rFonts w:ascii="Tahoma" w:hAnsi="Tahoma" w:cs="Tahoma"/>
          <w:spacing w:val="-4"/>
          <w:sz w:val="24"/>
          <w:szCs w:val="24"/>
          <w:lang w:val="es-CO"/>
        </w:rPr>
      </w:pPr>
      <w:r w:rsidRPr="00C63418">
        <w:rPr>
          <w:rFonts w:ascii="Tahoma" w:hAnsi="Tahoma" w:cs="Tahoma"/>
          <w:spacing w:val="-4"/>
          <w:sz w:val="24"/>
          <w:szCs w:val="24"/>
        </w:rPr>
        <w:t>1.1</w:t>
      </w:r>
      <w:r w:rsidR="004E49B7" w:rsidRPr="00C63418">
        <w:rPr>
          <w:rFonts w:ascii="Tahoma" w:hAnsi="Tahoma" w:cs="Tahoma"/>
          <w:spacing w:val="-4"/>
          <w:sz w:val="24"/>
          <w:szCs w:val="24"/>
        </w:rPr>
        <w:t xml:space="preserve"> </w:t>
      </w:r>
      <w:r w:rsidR="004E49B7" w:rsidRPr="00C63418">
        <w:rPr>
          <w:rFonts w:ascii="Tahoma" w:hAnsi="Tahoma" w:cs="Tahoma"/>
          <w:spacing w:val="-4"/>
          <w:sz w:val="24"/>
          <w:szCs w:val="24"/>
          <w:lang w:val="es-CO"/>
        </w:rPr>
        <w:t xml:space="preserve">El día 7 de febrero del 2020, </w:t>
      </w:r>
      <w:r w:rsidR="004E49B7" w:rsidRPr="00C63418">
        <w:rPr>
          <w:rFonts w:ascii="Tahoma" w:hAnsi="Tahoma" w:cs="Tahoma"/>
          <w:spacing w:val="-4"/>
          <w:sz w:val="24"/>
          <w:szCs w:val="24"/>
        </w:rPr>
        <w:t xml:space="preserve">la sociedad Ingeniería y Proyectos Sostenibles S.A.S. elevó </w:t>
      </w:r>
      <w:r w:rsidR="004E49B7" w:rsidRPr="00C63418">
        <w:rPr>
          <w:rFonts w:ascii="Tahoma" w:hAnsi="Tahoma" w:cs="Tahoma"/>
          <w:spacing w:val="-4"/>
          <w:sz w:val="24"/>
          <w:szCs w:val="24"/>
          <w:lang w:val="es-CO"/>
        </w:rPr>
        <w:t xml:space="preserve">derecho de petición para obtener información relativa a </w:t>
      </w:r>
      <w:r w:rsidR="006D6F24" w:rsidRPr="00C63418">
        <w:rPr>
          <w:rFonts w:ascii="Tahoma" w:hAnsi="Tahoma" w:cs="Tahoma"/>
          <w:spacing w:val="-4"/>
          <w:sz w:val="24"/>
          <w:szCs w:val="24"/>
          <w:lang w:val="es-CO"/>
        </w:rPr>
        <w:t>“</w:t>
      </w:r>
      <w:r w:rsidR="004E49B7" w:rsidRPr="00B05B84">
        <w:rPr>
          <w:rFonts w:ascii="Tahoma" w:hAnsi="Tahoma" w:cs="Tahoma"/>
          <w:spacing w:val="-4"/>
          <w:sz w:val="22"/>
          <w:szCs w:val="24"/>
          <w:lang w:val="es-CO"/>
        </w:rPr>
        <w:t>un expediente contractual para un pago</w:t>
      </w:r>
      <w:r w:rsidR="004E49B7" w:rsidRPr="00C63418">
        <w:rPr>
          <w:rFonts w:ascii="Tahoma" w:hAnsi="Tahoma" w:cs="Tahoma"/>
          <w:spacing w:val="-4"/>
          <w:sz w:val="24"/>
          <w:szCs w:val="24"/>
          <w:lang w:val="es-CO"/>
        </w:rPr>
        <w:t>”. En respuesta, brindada oportunamente, se puso a</w:t>
      </w:r>
      <w:r w:rsidR="006D6F24" w:rsidRPr="00C63418">
        <w:rPr>
          <w:rFonts w:ascii="Tahoma" w:hAnsi="Tahoma" w:cs="Tahoma"/>
          <w:spacing w:val="-4"/>
          <w:sz w:val="24"/>
          <w:szCs w:val="24"/>
          <w:lang w:val="es-CO"/>
        </w:rPr>
        <w:t xml:space="preserve"> su</w:t>
      </w:r>
      <w:r w:rsidR="004E49B7" w:rsidRPr="00C63418">
        <w:rPr>
          <w:rFonts w:ascii="Tahoma" w:hAnsi="Tahoma" w:cs="Tahoma"/>
          <w:spacing w:val="-4"/>
          <w:sz w:val="24"/>
          <w:szCs w:val="24"/>
          <w:lang w:val="es-CO"/>
        </w:rPr>
        <w:t xml:space="preserve"> disposición </w:t>
      </w:r>
      <w:r w:rsidR="006D6F24" w:rsidRPr="00C63418">
        <w:rPr>
          <w:rFonts w:ascii="Tahoma" w:hAnsi="Tahoma" w:cs="Tahoma"/>
          <w:spacing w:val="-4"/>
          <w:sz w:val="24"/>
          <w:szCs w:val="24"/>
          <w:lang w:val="es-CO"/>
        </w:rPr>
        <w:t>el</w:t>
      </w:r>
      <w:r w:rsidR="004E49B7" w:rsidRPr="00C63418">
        <w:rPr>
          <w:rFonts w:ascii="Tahoma" w:hAnsi="Tahoma" w:cs="Tahoma"/>
          <w:spacing w:val="-4"/>
          <w:sz w:val="24"/>
          <w:szCs w:val="24"/>
          <w:lang w:val="es-CO"/>
        </w:rPr>
        <w:t xml:space="preserve"> expediente para</w:t>
      </w:r>
      <w:r w:rsidR="006D6F24" w:rsidRPr="00C63418">
        <w:rPr>
          <w:rFonts w:ascii="Tahoma" w:hAnsi="Tahoma" w:cs="Tahoma"/>
          <w:spacing w:val="-4"/>
          <w:sz w:val="24"/>
          <w:szCs w:val="24"/>
          <w:lang w:val="es-CO"/>
        </w:rPr>
        <w:t xml:space="preserve"> efectos de</w:t>
      </w:r>
      <w:r w:rsidR="004E49B7" w:rsidRPr="00C63418">
        <w:rPr>
          <w:rFonts w:ascii="Tahoma" w:hAnsi="Tahoma" w:cs="Tahoma"/>
          <w:spacing w:val="-4"/>
          <w:sz w:val="24"/>
          <w:szCs w:val="24"/>
          <w:lang w:val="es-CO"/>
        </w:rPr>
        <w:t xml:space="preserve"> reproducción, de manera que la peticionaria “</w:t>
      </w:r>
      <w:r w:rsidR="004E49B7" w:rsidRPr="00B05B84">
        <w:rPr>
          <w:rFonts w:ascii="Tahoma" w:hAnsi="Tahoma" w:cs="Tahoma"/>
          <w:spacing w:val="-4"/>
          <w:sz w:val="22"/>
          <w:szCs w:val="24"/>
          <w:lang w:val="es-CO"/>
        </w:rPr>
        <w:t>debía pasar a sacar las copias, por ser un expediente voluminoso y no está la administración en la obligación de sacar y asumir las copias</w:t>
      </w:r>
      <w:r w:rsidR="004E49B7" w:rsidRPr="00C63418">
        <w:rPr>
          <w:rFonts w:ascii="Tahoma" w:hAnsi="Tahoma" w:cs="Tahoma"/>
          <w:spacing w:val="-4"/>
          <w:sz w:val="24"/>
          <w:szCs w:val="24"/>
          <w:lang w:val="es-CO"/>
        </w:rPr>
        <w:t>”.</w:t>
      </w:r>
    </w:p>
    <w:p w:rsidR="004E49B7" w:rsidRPr="00C63418" w:rsidRDefault="64E0E135" w:rsidP="00C63418">
      <w:pPr>
        <w:tabs>
          <w:tab w:val="left" w:pos="2832"/>
        </w:tabs>
        <w:spacing w:line="276" w:lineRule="auto"/>
        <w:jc w:val="both"/>
        <w:rPr>
          <w:rFonts w:ascii="Tahoma" w:hAnsi="Tahoma" w:cs="Tahoma"/>
          <w:spacing w:val="-4"/>
          <w:sz w:val="24"/>
          <w:szCs w:val="24"/>
          <w:lang w:val="es-CO"/>
        </w:rPr>
      </w:pPr>
      <w:r w:rsidRPr="00C63418">
        <w:rPr>
          <w:rFonts w:ascii="Tahoma" w:hAnsi="Tahoma" w:cs="Tahoma"/>
          <w:spacing w:val="-4"/>
          <w:sz w:val="24"/>
          <w:szCs w:val="24"/>
          <w:lang w:val="es-CO"/>
        </w:rPr>
        <w:t xml:space="preserve"> </w:t>
      </w:r>
    </w:p>
    <w:p w:rsidR="004E49B7" w:rsidRPr="00C63418" w:rsidRDefault="004E49B7" w:rsidP="00C63418">
      <w:pPr>
        <w:tabs>
          <w:tab w:val="left" w:pos="2832"/>
        </w:tabs>
        <w:spacing w:line="276" w:lineRule="auto"/>
        <w:jc w:val="both"/>
        <w:rPr>
          <w:rFonts w:ascii="Tahoma" w:hAnsi="Tahoma" w:cs="Tahoma"/>
          <w:spacing w:val="-4"/>
          <w:sz w:val="24"/>
          <w:szCs w:val="24"/>
          <w:lang w:val="es-CO"/>
        </w:rPr>
      </w:pPr>
      <w:r w:rsidRPr="00C63418">
        <w:rPr>
          <w:rFonts w:ascii="Tahoma" w:hAnsi="Tahoma" w:cs="Tahoma"/>
          <w:spacing w:val="-4"/>
          <w:sz w:val="24"/>
          <w:szCs w:val="24"/>
          <w:lang w:val="es-CO"/>
        </w:rPr>
        <w:t>1.2 El pasado 21 de julio se enteraron de manera informal,</w:t>
      </w:r>
      <w:r w:rsidR="6A6A2159" w:rsidRPr="00C63418">
        <w:rPr>
          <w:rFonts w:ascii="Tahoma" w:hAnsi="Tahoma" w:cs="Tahoma"/>
          <w:spacing w:val="-4"/>
          <w:sz w:val="24"/>
          <w:szCs w:val="24"/>
          <w:lang w:val="es-CO"/>
        </w:rPr>
        <w:t xml:space="preserve"> </w:t>
      </w:r>
      <w:r w:rsidRPr="00C63418">
        <w:rPr>
          <w:rFonts w:ascii="Tahoma" w:hAnsi="Tahoma" w:cs="Tahoma"/>
          <w:spacing w:val="-4"/>
          <w:sz w:val="24"/>
          <w:szCs w:val="24"/>
          <w:lang w:val="es-CO"/>
        </w:rPr>
        <w:t>por medio de las redes sociales</w:t>
      </w:r>
      <w:r w:rsidR="6CACE905" w:rsidRPr="00C63418">
        <w:rPr>
          <w:rFonts w:ascii="Tahoma" w:hAnsi="Tahoma" w:cs="Tahoma"/>
          <w:spacing w:val="-4"/>
          <w:sz w:val="24"/>
          <w:szCs w:val="24"/>
          <w:lang w:val="es-CO"/>
        </w:rPr>
        <w:t>,</w:t>
      </w:r>
      <w:r w:rsidR="0A89376F" w:rsidRPr="00C63418">
        <w:rPr>
          <w:rFonts w:ascii="Tahoma" w:hAnsi="Tahoma" w:cs="Tahoma"/>
          <w:spacing w:val="-4"/>
          <w:sz w:val="24"/>
          <w:szCs w:val="24"/>
          <w:lang w:val="es-CO"/>
        </w:rPr>
        <w:t xml:space="preserve"> sobre </w:t>
      </w:r>
      <w:r w:rsidR="006D6F24" w:rsidRPr="00C63418">
        <w:rPr>
          <w:rFonts w:ascii="Tahoma" w:hAnsi="Tahoma" w:cs="Tahoma"/>
          <w:spacing w:val="-4"/>
          <w:sz w:val="24"/>
          <w:szCs w:val="24"/>
          <w:lang w:val="es-CO"/>
        </w:rPr>
        <w:t>la</w:t>
      </w:r>
      <w:r w:rsidRPr="00C63418">
        <w:rPr>
          <w:rFonts w:ascii="Tahoma" w:hAnsi="Tahoma" w:cs="Tahoma"/>
          <w:spacing w:val="-4"/>
          <w:sz w:val="24"/>
          <w:szCs w:val="24"/>
          <w:lang w:val="es-CO"/>
        </w:rPr>
        <w:t xml:space="preserve"> decisión</w:t>
      </w:r>
      <w:r w:rsidR="006D6F24" w:rsidRPr="00C63418">
        <w:rPr>
          <w:rFonts w:ascii="Tahoma" w:hAnsi="Tahoma" w:cs="Tahoma"/>
          <w:spacing w:val="-4"/>
          <w:sz w:val="24"/>
          <w:szCs w:val="24"/>
          <w:lang w:val="es-CO"/>
        </w:rPr>
        <w:t xml:space="preserve"> adoptada por el </w:t>
      </w:r>
      <w:r w:rsidRPr="00C63418">
        <w:rPr>
          <w:rFonts w:ascii="Tahoma" w:hAnsi="Tahoma" w:cs="Tahoma"/>
          <w:spacing w:val="-4"/>
          <w:sz w:val="24"/>
          <w:szCs w:val="24"/>
          <w:lang w:val="es-CO"/>
        </w:rPr>
        <w:t>Juzgado Segundo Civil Municipal de Pereira</w:t>
      </w:r>
      <w:r w:rsidR="57CD5557" w:rsidRPr="00C63418">
        <w:rPr>
          <w:rFonts w:ascii="Tahoma" w:hAnsi="Tahoma" w:cs="Tahoma"/>
          <w:spacing w:val="-4"/>
          <w:sz w:val="24"/>
          <w:szCs w:val="24"/>
          <w:lang w:val="es-CO"/>
        </w:rPr>
        <w:t xml:space="preserve">, </w:t>
      </w:r>
      <w:r w:rsidR="006D6F24" w:rsidRPr="00C63418">
        <w:rPr>
          <w:rFonts w:ascii="Tahoma" w:hAnsi="Tahoma" w:cs="Tahoma"/>
          <w:spacing w:val="-4"/>
          <w:sz w:val="24"/>
          <w:szCs w:val="24"/>
          <w:lang w:val="es-CO"/>
        </w:rPr>
        <w:t>mediante la cual</w:t>
      </w:r>
      <w:r w:rsidRPr="00C63418">
        <w:rPr>
          <w:rFonts w:ascii="Tahoma" w:hAnsi="Tahoma" w:cs="Tahoma"/>
          <w:spacing w:val="-4"/>
          <w:sz w:val="24"/>
          <w:szCs w:val="24"/>
          <w:lang w:val="es-CO"/>
        </w:rPr>
        <w:t xml:space="preserve"> resuelve incidente de desacato e impone en su contra medida de aseguramiento de diez días y una multa de cinco salarios mínimos mensuales, por el supuesto incumplimiento del fallo de tutela. </w:t>
      </w:r>
    </w:p>
    <w:p w:rsidR="004E49B7" w:rsidRPr="00C63418" w:rsidRDefault="004E49B7" w:rsidP="00C63418">
      <w:pPr>
        <w:tabs>
          <w:tab w:val="left" w:pos="2832"/>
        </w:tabs>
        <w:spacing w:line="276" w:lineRule="auto"/>
        <w:jc w:val="both"/>
        <w:rPr>
          <w:rFonts w:ascii="Tahoma" w:hAnsi="Tahoma" w:cs="Tahoma"/>
          <w:spacing w:val="-4"/>
          <w:sz w:val="24"/>
          <w:szCs w:val="24"/>
          <w:lang w:val="es-CO"/>
        </w:rPr>
      </w:pPr>
    </w:p>
    <w:p w:rsidR="00EE4162" w:rsidRPr="00C63418" w:rsidRDefault="004E49B7" w:rsidP="00C63418">
      <w:pPr>
        <w:tabs>
          <w:tab w:val="left" w:pos="2832"/>
        </w:tabs>
        <w:spacing w:line="276" w:lineRule="auto"/>
        <w:jc w:val="both"/>
        <w:rPr>
          <w:rFonts w:ascii="Tahoma" w:hAnsi="Tahoma" w:cs="Tahoma"/>
          <w:bCs/>
          <w:spacing w:val="-4"/>
          <w:sz w:val="24"/>
          <w:szCs w:val="24"/>
          <w:lang w:val="es-CO"/>
        </w:rPr>
      </w:pPr>
      <w:r w:rsidRPr="00C63418">
        <w:rPr>
          <w:rFonts w:ascii="Tahoma" w:hAnsi="Tahoma" w:cs="Tahoma"/>
          <w:spacing w:val="-4"/>
          <w:sz w:val="24"/>
          <w:szCs w:val="24"/>
          <w:lang w:val="es-CO"/>
        </w:rPr>
        <w:t xml:space="preserve">1.3 </w:t>
      </w:r>
      <w:r w:rsidR="00EE4162" w:rsidRPr="00C63418">
        <w:rPr>
          <w:rFonts w:ascii="Tahoma" w:hAnsi="Tahoma" w:cs="Tahoma"/>
          <w:bCs/>
          <w:spacing w:val="-4"/>
          <w:sz w:val="24"/>
          <w:szCs w:val="24"/>
          <w:lang w:val="es-CO"/>
        </w:rPr>
        <w:t>Frente a esa</w:t>
      </w:r>
      <w:r w:rsidR="006D6F24" w:rsidRPr="00C63418">
        <w:rPr>
          <w:rFonts w:ascii="Tahoma" w:hAnsi="Tahoma" w:cs="Tahoma"/>
          <w:bCs/>
          <w:spacing w:val="-4"/>
          <w:sz w:val="24"/>
          <w:szCs w:val="24"/>
          <w:lang w:val="es-CO"/>
        </w:rPr>
        <w:t>s</w:t>
      </w:r>
      <w:r w:rsidR="00EE4162" w:rsidRPr="00C63418">
        <w:rPr>
          <w:rFonts w:ascii="Tahoma" w:hAnsi="Tahoma" w:cs="Tahoma"/>
          <w:bCs/>
          <w:spacing w:val="-4"/>
          <w:sz w:val="24"/>
          <w:szCs w:val="24"/>
          <w:lang w:val="es-CO"/>
        </w:rPr>
        <w:t xml:space="preserve"> sanciones</w:t>
      </w:r>
      <w:r w:rsidRPr="00C63418">
        <w:rPr>
          <w:rFonts w:ascii="Tahoma" w:hAnsi="Tahoma" w:cs="Tahoma"/>
          <w:bCs/>
          <w:spacing w:val="-4"/>
          <w:sz w:val="24"/>
          <w:szCs w:val="24"/>
          <w:lang w:val="es-CO"/>
        </w:rPr>
        <w:t xml:space="preserve"> no se precisó si eran conmutables entre sí o si ambas debían cumplirse simultáneamente</w:t>
      </w:r>
      <w:r w:rsidR="006D6F24" w:rsidRPr="00C63418">
        <w:rPr>
          <w:rFonts w:ascii="Tahoma" w:hAnsi="Tahoma" w:cs="Tahoma"/>
          <w:bCs/>
          <w:spacing w:val="-4"/>
          <w:sz w:val="24"/>
          <w:szCs w:val="24"/>
          <w:lang w:val="es-CO"/>
        </w:rPr>
        <w:t>. Además</w:t>
      </w:r>
      <w:r w:rsidR="00EE4162" w:rsidRPr="00C63418">
        <w:rPr>
          <w:rFonts w:ascii="Tahoma" w:hAnsi="Tahoma" w:cs="Tahoma"/>
          <w:bCs/>
          <w:spacing w:val="-4"/>
          <w:sz w:val="24"/>
          <w:szCs w:val="24"/>
          <w:lang w:val="es-CO"/>
        </w:rPr>
        <w:t xml:space="preserve"> en relación con el arresto se dejó de expresar </w:t>
      </w:r>
      <w:r w:rsidRPr="00C63418">
        <w:rPr>
          <w:rFonts w:ascii="Tahoma" w:hAnsi="Tahoma" w:cs="Tahoma"/>
          <w:bCs/>
          <w:spacing w:val="-4"/>
          <w:sz w:val="24"/>
          <w:szCs w:val="24"/>
          <w:lang w:val="es-CO"/>
        </w:rPr>
        <w:t xml:space="preserve">si </w:t>
      </w:r>
      <w:r w:rsidR="00EE4162" w:rsidRPr="00C63418">
        <w:rPr>
          <w:rFonts w:ascii="Tahoma" w:hAnsi="Tahoma" w:cs="Tahoma"/>
          <w:bCs/>
          <w:spacing w:val="-4"/>
          <w:sz w:val="24"/>
          <w:szCs w:val="24"/>
          <w:lang w:val="es-CO"/>
        </w:rPr>
        <w:t xml:space="preserve">este se debía cumplir </w:t>
      </w:r>
      <w:proofErr w:type="spellStart"/>
      <w:r w:rsidR="00EE4162" w:rsidRPr="00C63418">
        <w:rPr>
          <w:rFonts w:ascii="Tahoma" w:hAnsi="Tahoma" w:cs="Tahoma"/>
          <w:bCs/>
          <w:spacing w:val="-4"/>
          <w:sz w:val="24"/>
          <w:szCs w:val="24"/>
          <w:lang w:val="es-CO"/>
        </w:rPr>
        <w:t>intramural</w:t>
      </w:r>
      <w:proofErr w:type="spellEnd"/>
      <w:r w:rsidR="00EE4162" w:rsidRPr="00C63418">
        <w:rPr>
          <w:rFonts w:ascii="Tahoma" w:hAnsi="Tahoma" w:cs="Tahoma"/>
          <w:bCs/>
          <w:spacing w:val="-4"/>
          <w:sz w:val="24"/>
          <w:szCs w:val="24"/>
          <w:lang w:val="es-CO"/>
        </w:rPr>
        <w:t xml:space="preserve"> o domiciliariamente.</w:t>
      </w:r>
    </w:p>
    <w:p w:rsidR="00C63418" w:rsidRDefault="00C63418" w:rsidP="00C63418">
      <w:pPr>
        <w:tabs>
          <w:tab w:val="left" w:pos="2832"/>
        </w:tabs>
        <w:spacing w:line="276" w:lineRule="auto"/>
        <w:jc w:val="both"/>
        <w:rPr>
          <w:rFonts w:ascii="Tahoma" w:hAnsi="Tahoma" w:cs="Tahoma"/>
          <w:spacing w:val="-4"/>
          <w:sz w:val="24"/>
          <w:szCs w:val="24"/>
          <w:lang w:val="es-CO"/>
        </w:rPr>
      </w:pPr>
    </w:p>
    <w:p w:rsidR="00EE4162" w:rsidRPr="00C63418" w:rsidRDefault="00EE4162" w:rsidP="00C63418">
      <w:pPr>
        <w:tabs>
          <w:tab w:val="left" w:pos="2832"/>
        </w:tabs>
        <w:spacing w:line="276" w:lineRule="auto"/>
        <w:jc w:val="both"/>
        <w:rPr>
          <w:rFonts w:ascii="Tahoma" w:hAnsi="Tahoma" w:cs="Tahoma"/>
          <w:spacing w:val="-4"/>
          <w:sz w:val="24"/>
          <w:szCs w:val="24"/>
          <w:lang w:val="es-CO"/>
        </w:rPr>
      </w:pPr>
      <w:r w:rsidRPr="00C63418">
        <w:rPr>
          <w:rFonts w:ascii="Tahoma" w:hAnsi="Tahoma" w:cs="Tahoma"/>
          <w:spacing w:val="-4"/>
          <w:sz w:val="24"/>
          <w:szCs w:val="24"/>
          <w:lang w:val="es-CO"/>
        </w:rPr>
        <w:t>1.4 De conformidad con la j</w:t>
      </w:r>
      <w:r w:rsidR="004E49B7" w:rsidRPr="00C63418">
        <w:rPr>
          <w:rFonts w:ascii="Tahoma" w:hAnsi="Tahoma" w:cs="Tahoma"/>
          <w:spacing w:val="-4"/>
          <w:sz w:val="24"/>
          <w:szCs w:val="24"/>
          <w:lang w:val="es-CO"/>
        </w:rPr>
        <w:t>urisprudencia de la Corte Constitucional</w:t>
      </w:r>
      <w:r w:rsidR="2B52FDF5" w:rsidRPr="00C63418">
        <w:rPr>
          <w:rFonts w:ascii="Tahoma" w:hAnsi="Tahoma" w:cs="Tahoma"/>
          <w:spacing w:val="-4"/>
          <w:sz w:val="24"/>
          <w:szCs w:val="24"/>
          <w:lang w:val="es-CO"/>
        </w:rPr>
        <w:t>,</w:t>
      </w:r>
      <w:r w:rsidR="004E49B7" w:rsidRPr="00C63418">
        <w:rPr>
          <w:rFonts w:ascii="Tahoma" w:hAnsi="Tahoma" w:cs="Tahoma"/>
          <w:spacing w:val="-4"/>
          <w:sz w:val="24"/>
          <w:szCs w:val="24"/>
          <w:lang w:val="es-CO"/>
        </w:rPr>
        <w:t xml:space="preserve"> </w:t>
      </w:r>
      <w:r w:rsidRPr="00C63418">
        <w:rPr>
          <w:rFonts w:ascii="Tahoma" w:hAnsi="Tahoma" w:cs="Tahoma"/>
          <w:spacing w:val="-4"/>
          <w:sz w:val="24"/>
          <w:szCs w:val="24"/>
          <w:lang w:val="es-CO"/>
        </w:rPr>
        <w:t xml:space="preserve">el objetivo del desacato es </w:t>
      </w:r>
      <w:r w:rsidR="004E49B7" w:rsidRPr="00C63418">
        <w:rPr>
          <w:rFonts w:ascii="Tahoma" w:hAnsi="Tahoma" w:cs="Tahoma"/>
          <w:spacing w:val="-4"/>
          <w:sz w:val="24"/>
          <w:szCs w:val="24"/>
          <w:lang w:val="es-CO"/>
        </w:rPr>
        <w:t xml:space="preserve">lograr el cumplimiento de lo ordenado en el fallo de tutela, de manera que </w:t>
      </w:r>
      <w:r w:rsidRPr="00C63418">
        <w:rPr>
          <w:rFonts w:ascii="Tahoma" w:hAnsi="Tahoma" w:cs="Tahoma"/>
          <w:spacing w:val="-4"/>
          <w:sz w:val="24"/>
          <w:szCs w:val="24"/>
          <w:lang w:val="es-CO"/>
        </w:rPr>
        <w:t xml:space="preserve">si luego de surtido ese trámite incidental se obedece </w:t>
      </w:r>
      <w:r w:rsidR="006D6F24" w:rsidRPr="00C63418">
        <w:rPr>
          <w:rFonts w:ascii="Tahoma" w:hAnsi="Tahoma" w:cs="Tahoma"/>
          <w:spacing w:val="-4"/>
          <w:sz w:val="24"/>
          <w:szCs w:val="24"/>
          <w:lang w:val="es-CO"/>
        </w:rPr>
        <w:t>el</w:t>
      </w:r>
      <w:r w:rsidRPr="00C63418">
        <w:rPr>
          <w:rFonts w:ascii="Tahoma" w:hAnsi="Tahoma" w:cs="Tahoma"/>
          <w:spacing w:val="-4"/>
          <w:sz w:val="24"/>
          <w:szCs w:val="24"/>
          <w:lang w:val="es-CO"/>
        </w:rPr>
        <w:t xml:space="preserve"> mandato</w:t>
      </w:r>
      <w:r w:rsidR="006D6F24" w:rsidRPr="00C63418">
        <w:rPr>
          <w:rFonts w:ascii="Tahoma" w:hAnsi="Tahoma" w:cs="Tahoma"/>
          <w:spacing w:val="-4"/>
          <w:sz w:val="24"/>
          <w:szCs w:val="24"/>
          <w:lang w:val="es-CO"/>
        </w:rPr>
        <w:t>,</w:t>
      </w:r>
      <w:r w:rsidRPr="00C63418">
        <w:rPr>
          <w:rFonts w:ascii="Tahoma" w:hAnsi="Tahoma" w:cs="Tahoma"/>
          <w:spacing w:val="-4"/>
          <w:sz w:val="24"/>
          <w:szCs w:val="24"/>
          <w:lang w:val="es-CO"/>
        </w:rPr>
        <w:t xml:space="preserve"> n</w:t>
      </w:r>
      <w:r w:rsidR="004E49B7" w:rsidRPr="00C63418">
        <w:rPr>
          <w:rFonts w:ascii="Tahoma" w:hAnsi="Tahoma" w:cs="Tahoma"/>
          <w:spacing w:val="-4"/>
          <w:sz w:val="24"/>
          <w:szCs w:val="24"/>
          <w:lang w:val="es-CO"/>
        </w:rPr>
        <w:t>o habría lugar a ma</w:t>
      </w:r>
      <w:r w:rsidRPr="00C63418">
        <w:rPr>
          <w:rFonts w:ascii="Tahoma" w:hAnsi="Tahoma" w:cs="Tahoma"/>
          <w:spacing w:val="-4"/>
          <w:sz w:val="24"/>
          <w:szCs w:val="24"/>
          <w:lang w:val="es-CO"/>
        </w:rPr>
        <w:t>terializar la sanción.</w:t>
      </w:r>
    </w:p>
    <w:p w:rsidR="00EE4162" w:rsidRPr="00C63418" w:rsidRDefault="00EE4162" w:rsidP="00C63418">
      <w:pPr>
        <w:tabs>
          <w:tab w:val="left" w:pos="2832"/>
        </w:tabs>
        <w:spacing w:line="276" w:lineRule="auto"/>
        <w:jc w:val="both"/>
        <w:rPr>
          <w:rFonts w:ascii="Tahoma" w:hAnsi="Tahoma" w:cs="Tahoma"/>
          <w:spacing w:val="-4"/>
          <w:sz w:val="24"/>
          <w:szCs w:val="24"/>
          <w:lang w:val="es-CO"/>
        </w:rPr>
      </w:pPr>
    </w:p>
    <w:p w:rsidR="00EE4162" w:rsidRPr="00C63418" w:rsidRDefault="00EE4162" w:rsidP="00C63418">
      <w:pPr>
        <w:tabs>
          <w:tab w:val="left" w:pos="2832"/>
        </w:tabs>
        <w:spacing w:line="276" w:lineRule="auto"/>
        <w:jc w:val="both"/>
        <w:rPr>
          <w:rFonts w:ascii="Tahoma" w:hAnsi="Tahoma" w:cs="Tahoma"/>
          <w:spacing w:val="-4"/>
          <w:sz w:val="24"/>
          <w:szCs w:val="24"/>
          <w:lang w:val="es-CO"/>
        </w:rPr>
      </w:pPr>
      <w:r w:rsidRPr="00C63418">
        <w:rPr>
          <w:rFonts w:ascii="Tahoma" w:hAnsi="Tahoma" w:cs="Tahoma"/>
          <w:spacing w:val="-4"/>
          <w:sz w:val="24"/>
          <w:szCs w:val="24"/>
          <w:lang w:val="es-CO"/>
        </w:rPr>
        <w:t xml:space="preserve">1.5 </w:t>
      </w:r>
      <w:r w:rsidR="7ED6E269" w:rsidRPr="00C63418">
        <w:rPr>
          <w:rFonts w:ascii="Tahoma" w:hAnsi="Tahoma" w:cs="Tahoma"/>
          <w:spacing w:val="-4"/>
          <w:sz w:val="24"/>
          <w:szCs w:val="24"/>
          <w:lang w:val="es-CO"/>
        </w:rPr>
        <w:t xml:space="preserve">Verificadas </w:t>
      </w:r>
      <w:r w:rsidRPr="00C63418">
        <w:rPr>
          <w:rFonts w:ascii="Tahoma" w:hAnsi="Tahoma" w:cs="Tahoma"/>
          <w:spacing w:val="-4"/>
          <w:sz w:val="24"/>
          <w:szCs w:val="24"/>
          <w:lang w:val="es-CO"/>
        </w:rPr>
        <w:t>las bases de datos de la Rama Judicial</w:t>
      </w:r>
      <w:r w:rsidR="1E506E98" w:rsidRPr="00C63418">
        <w:rPr>
          <w:rFonts w:ascii="Tahoma" w:hAnsi="Tahoma" w:cs="Tahoma"/>
          <w:spacing w:val="-4"/>
          <w:sz w:val="24"/>
          <w:szCs w:val="24"/>
          <w:lang w:val="es-CO"/>
        </w:rPr>
        <w:t xml:space="preserve">, </w:t>
      </w:r>
      <w:r w:rsidRPr="00C63418">
        <w:rPr>
          <w:rFonts w:ascii="Tahoma" w:hAnsi="Tahoma" w:cs="Tahoma"/>
          <w:spacing w:val="-4"/>
          <w:sz w:val="24"/>
          <w:szCs w:val="24"/>
          <w:lang w:val="es-CO"/>
        </w:rPr>
        <w:t>se evidenció que la información de ese proceso</w:t>
      </w:r>
      <w:r w:rsidR="006D6F24" w:rsidRPr="00C63418">
        <w:rPr>
          <w:rFonts w:ascii="Tahoma" w:hAnsi="Tahoma" w:cs="Tahoma"/>
          <w:spacing w:val="-4"/>
          <w:sz w:val="24"/>
          <w:szCs w:val="24"/>
          <w:lang w:val="es-CO"/>
        </w:rPr>
        <w:t xml:space="preserve"> </w:t>
      </w:r>
      <w:r w:rsidRPr="00C63418">
        <w:rPr>
          <w:rFonts w:ascii="Tahoma" w:hAnsi="Tahoma" w:cs="Tahoma"/>
          <w:spacing w:val="-4"/>
          <w:sz w:val="24"/>
          <w:szCs w:val="24"/>
          <w:lang w:val="es-CO"/>
        </w:rPr>
        <w:t>se encuentra desactualizada</w:t>
      </w:r>
      <w:r w:rsidR="47AE5C58" w:rsidRPr="00C63418">
        <w:rPr>
          <w:rFonts w:ascii="Tahoma" w:hAnsi="Tahoma" w:cs="Tahoma"/>
          <w:spacing w:val="-4"/>
          <w:sz w:val="24"/>
          <w:szCs w:val="24"/>
          <w:lang w:val="es-CO"/>
        </w:rPr>
        <w:t xml:space="preserve">, </w:t>
      </w:r>
      <w:r w:rsidRPr="00C63418">
        <w:rPr>
          <w:rFonts w:ascii="Tahoma" w:hAnsi="Tahoma" w:cs="Tahoma"/>
          <w:spacing w:val="-4"/>
          <w:sz w:val="24"/>
          <w:szCs w:val="24"/>
          <w:lang w:val="es-CO"/>
        </w:rPr>
        <w:t>y al revisar los sistemas de recepción de correspondencia y notificaciones judiciales de</w:t>
      </w:r>
      <w:r w:rsidR="006D6F24" w:rsidRPr="00C63418">
        <w:rPr>
          <w:rFonts w:ascii="Tahoma" w:hAnsi="Tahoma" w:cs="Tahoma"/>
          <w:spacing w:val="-4"/>
          <w:sz w:val="24"/>
          <w:szCs w:val="24"/>
          <w:lang w:val="es-CO"/>
        </w:rPr>
        <w:t>l municipio de La Pintada</w:t>
      </w:r>
      <w:r w:rsidR="5EC016C1" w:rsidRPr="00C63418">
        <w:rPr>
          <w:rFonts w:ascii="Tahoma" w:hAnsi="Tahoma" w:cs="Tahoma"/>
          <w:spacing w:val="-4"/>
          <w:sz w:val="24"/>
          <w:szCs w:val="24"/>
          <w:lang w:val="es-CO"/>
        </w:rPr>
        <w:t>,</w:t>
      </w:r>
      <w:r w:rsidRPr="00C63418">
        <w:rPr>
          <w:rFonts w:ascii="Tahoma" w:hAnsi="Tahoma" w:cs="Tahoma"/>
          <w:spacing w:val="-4"/>
          <w:sz w:val="24"/>
          <w:szCs w:val="24"/>
          <w:lang w:val="es-CO"/>
        </w:rPr>
        <w:t xml:space="preserve"> no se encontró reporte</w:t>
      </w:r>
      <w:r w:rsidR="00782554" w:rsidRPr="00C63418">
        <w:rPr>
          <w:rFonts w:ascii="Tahoma" w:hAnsi="Tahoma" w:cs="Tahoma"/>
          <w:spacing w:val="-4"/>
          <w:sz w:val="24"/>
          <w:szCs w:val="24"/>
          <w:lang w:val="es-CO"/>
        </w:rPr>
        <w:t xml:space="preserve"> alguno del Juzgado Segundo C</w:t>
      </w:r>
      <w:r w:rsidRPr="00C63418">
        <w:rPr>
          <w:rFonts w:ascii="Tahoma" w:hAnsi="Tahoma" w:cs="Tahoma"/>
          <w:spacing w:val="-4"/>
          <w:sz w:val="24"/>
          <w:szCs w:val="24"/>
          <w:lang w:val="es-CO"/>
        </w:rPr>
        <w:t>ivil Municipal de Pereira</w:t>
      </w:r>
      <w:r w:rsidR="00782554" w:rsidRPr="00C63418">
        <w:rPr>
          <w:rFonts w:ascii="Tahoma" w:hAnsi="Tahoma" w:cs="Tahoma"/>
          <w:spacing w:val="-4"/>
          <w:sz w:val="24"/>
          <w:szCs w:val="24"/>
          <w:lang w:val="es-CO"/>
        </w:rPr>
        <w:t xml:space="preserve"> en relación con el</w:t>
      </w:r>
      <w:r w:rsidRPr="00C63418">
        <w:rPr>
          <w:rFonts w:ascii="Tahoma" w:hAnsi="Tahoma" w:cs="Tahoma"/>
          <w:spacing w:val="-4"/>
          <w:sz w:val="24"/>
          <w:szCs w:val="24"/>
          <w:lang w:val="es-CO"/>
        </w:rPr>
        <w:t xml:space="preserve"> escrito de tutela,</w:t>
      </w:r>
      <w:r w:rsidR="00782554" w:rsidRPr="00C63418">
        <w:rPr>
          <w:rFonts w:ascii="Tahoma" w:hAnsi="Tahoma" w:cs="Tahoma"/>
          <w:spacing w:val="-4"/>
          <w:sz w:val="24"/>
          <w:szCs w:val="24"/>
          <w:lang w:val="es-CO"/>
        </w:rPr>
        <w:t xml:space="preserve"> el</w:t>
      </w:r>
      <w:r w:rsidRPr="00C63418">
        <w:rPr>
          <w:rFonts w:ascii="Tahoma" w:hAnsi="Tahoma" w:cs="Tahoma"/>
          <w:spacing w:val="-4"/>
          <w:sz w:val="24"/>
          <w:szCs w:val="24"/>
          <w:lang w:val="es-CO"/>
        </w:rPr>
        <w:t xml:space="preserve"> auto admisorio,</w:t>
      </w:r>
      <w:r w:rsidR="00782554" w:rsidRPr="00C63418">
        <w:rPr>
          <w:rFonts w:ascii="Tahoma" w:hAnsi="Tahoma" w:cs="Tahoma"/>
          <w:spacing w:val="-4"/>
          <w:sz w:val="24"/>
          <w:szCs w:val="24"/>
          <w:lang w:val="es-CO"/>
        </w:rPr>
        <w:t xml:space="preserve"> el traslado o la sentencia; de conformidad con las normas que regulan la materia</w:t>
      </w:r>
      <w:r w:rsidR="72E68FAB" w:rsidRPr="00C63418">
        <w:rPr>
          <w:rFonts w:ascii="Tahoma" w:hAnsi="Tahoma" w:cs="Tahoma"/>
          <w:spacing w:val="-4"/>
          <w:sz w:val="24"/>
          <w:szCs w:val="24"/>
          <w:lang w:val="es-CO"/>
        </w:rPr>
        <w:t>,</w:t>
      </w:r>
      <w:r w:rsidR="00782554" w:rsidRPr="00C63418">
        <w:rPr>
          <w:rFonts w:ascii="Tahoma" w:hAnsi="Tahoma" w:cs="Tahoma"/>
          <w:spacing w:val="-4"/>
          <w:sz w:val="24"/>
          <w:szCs w:val="24"/>
          <w:lang w:val="es-CO"/>
        </w:rPr>
        <w:t xml:space="preserve"> el único </w:t>
      </w:r>
      <w:r w:rsidRPr="00C63418">
        <w:rPr>
          <w:rFonts w:ascii="Tahoma" w:hAnsi="Tahoma" w:cs="Tahoma"/>
          <w:spacing w:val="-4"/>
          <w:sz w:val="24"/>
          <w:szCs w:val="24"/>
          <w:lang w:val="es-CO"/>
        </w:rPr>
        <w:t>correo</w:t>
      </w:r>
      <w:r w:rsidR="006D6F24" w:rsidRPr="00C63418">
        <w:rPr>
          <w:rFonts w:ascii="Tahoma" w:hAnsi="Tahoma" w:cs="Tahoma"/>
          <w:spacing w:val="-4"/>
          <w:sz w:val="24"/>
          <w:szCs w:val="24"/>
          <w:lang w:val="es-CO"/>
        </w:rPr>
        <w:t xml:space="preserve"> disponible</w:t>
      </w:r>
      <w:r w:rsidRPr="00C63418">
        <w:rPr>
          <w:rFonts w:ascii="Tahoma" w:hAnsi="Tahoma" w:cs="Tahoma"/>
          <w:spacing w:val="-4"/>
          <w:sz w:val="24"/>
          <w:szCs w:val="24"/>
          <w:lang w:val="es-CO"/>
        </w:rPr>
        <w:t xml:space="preserve"> para </w:t>
      </w:r>
      <w:r w:rsidR="00782554" w:rsidRPr="00C63418">
        <w:rPr>
          <w:rFonts w:ascii="Tahoma" w:hAnsi="Tahoma" w:cs="Tahoma"/>
          <w:spacing w:val="-4"/>
          <w:sz w:val="24"/>
          <w:szCs w:val="24"/>
          <w:lang w:val="es-CO"/>
        </w:rPr>
        <w:t xml:space="preserve">recibir </w:t>
      </w:r>
      <w:r w:rsidRPr="00C63418">
        <w:rPr>
          <w:rFonts w:ascii="Tahoma" w:hAnsi="Tahoma" w:cs="Tahoma"/>
          <w:spacing w:val="-4"/>
          <w:sz w:val="24"/>
          <w:szCs w:val="24"/>
          <w:lang w:val="es-CO"/>
        </w:rPr>
        <w:t xml:space="preserve">notificaciones judiciales </w:t>
      </w:r>
      <w:r w:rsidR="00782554" w:rsidRPr="00C63418">
        <w:rPr>
          <w:rFonts w:ascii="Tahoma" w:hAnsi="Tahoma" w:cs="Tahoma"/>
          <w:spacing w:val="-4"/>
          <w:sz w:val="24"/>
          <w:szCs w:val="24"/>
          <w:lang w:val="es-CO"/>
        </w:rPr>
        <w:t>es notificacionjudicial@lapintada-antioquia.gov.co y por tanto</w:t>
      </w:r>
      <w:r w:rsidR="668543FF" w:rsidRPr="00C63418">
        <w:rPr>
          <w:rFonts w:ascii="Tahoma" w:hAnsi="Tahoma" w:cs="Tahoma"/>
          <w:spacing w:val="-4"/>
          <w:sz w:val="24"/>
          <w:szCs w:val="24"/>
          <w:lang w:val="es-CO"/>
        </w:rPr>
        <w:t xml:space="preserve">, </w:t>
      </w:r>
      <w:r w:rsidR="00782554" w:rsidRPr="00C63418">
        <w:rPr>
          <w:rFonts w:ascii="Tahoma" w:hAnsi="Tahoma" w:cs="Tahoma"/>
          <w:spacing w:val="-4"/>
          <w:sz w:val="24"/>
          <w:szCs w:val="24"/>
          <w:lang w:val="es-CO"/>
        </w:rPr>
        <w:t>las notificaciones realizada</w:t>
      </w:r>
      <w:r w:rsidR="1F736F13" w:rsidRPr="00C63418">
        <w:rPr>
          <w:rFonts w:ascii="Tahoma" w:hAnsi="Tahoma" w:cs="Tahoma"/>
          <w:spacing w:val="-4"/>
          <w:sz w:val="24"/>
          <w:szCs w:val="24"/>
          <w:lang w:val="es-CO"/>
        </w:rPr>
        <w:t>s</w:t>
      </w:r>
      <w:r w:rsidR="00782554" w:rsidRPr="00C63418">
        <w:rPr>
          <w:rFonts w:ascii="Tahoma" w:hAnsi="Tahoma" w:cs="Tahoma"/>
          <w:spacing w:val="-4"/>
          <w:sz w:val="24"/>
          <w:szCs w:val="24"/>
          <w:lang w:val="es-CO"/>
        </w:rPr>
        <w:t xml:space="preserve"> a dirección electrónica distinta es indebida</w:t>
      </w:r>
      <w:r w:rsidR="00A84B83" w:rsidRPr="00C63418">
        <w:rPr>
          <w:rFonts w:ascii="Tahoma" w:hAnsi="Tahoma" w:cs="Tahoma"/>
          <w:spacing w:val="-4"/>
          <w:sz w:val="24"/>
          <w:szCs w:val="24"/>
          <w:lang w:val="es-CO"/>
        </w:rPr>
        <w:t>. Así mismo</w:t>
      </w:r>
      <w:r w:rsidR="30500ED1" w:rsidRPr="00C63418">
        <w:rPr>
          <w:rFonts w:ascii="Tahoma" w:hAnsi="Tahoma" w:cs="Tahoma"/>
          <w:spacing w:val="-4"/>
          <w:sz w:val="24"/>
          <w:szCs w:val="24"/>
          <w:lang w:val="es-CO"/>
        </w:rPr>
        <w:t>,</w:t>
      </w:r>
      <w:r w:rsidR="00A84B83" w:rsidRPr="00C63418">
        <w:rPr>
          <w:rFonts w:ascii="Tahoma" w:hAnsi="Tahoma" w:cs="Tahoma"/>
          <w:spacing w:val="-4"/>
          <w:sz w:val="24"/>
          <w:szCs w:val="24"/>
          <w:lang w:val="es-CO"/>
        </w:rPr>
        <w:t xml:space="preserve"> el </w:t>
      </w:r>
      <w:r w:rsidRPr="00C63418">
        <w:rPr>
          <w:rFonts w:ascii="Tahoma" w:hAnsi="Tahoma" w:cs="Tahoma"/>
          <w:spacing w:val="-4"/>
          <w:sz w:val="24"/>
          <w:szCs w:val="24"/>
          <w:lang w:val="es-CO"/>
        </w:rPr>
        <w:t xml:space="preserve">correo contactenos@lapintada-antioquia.gov.co. </w:t>
      </w:r>
      <w:r w:rsidR="00A84B83" w:rsidRPr="00C63418">
        <w:rPr>
          <w:rFonts w:ascii="Tahoma" w:hAnsi="Tahoma" w:cs="Tahoma"/>
          <w:spacing w:val="-4"/>
          <w:sz w:val="24"/>
          <w:szCs w:val="24"/>
          <w:lang w:val="es-CO"/>
        </w:rPr>
        <w:t>“</w:t>
      </w:r>
      <w:r w:rsidR="00A84B83" w:rsidRPr="00C63418">
        <w:rPr>
          <w:rFonts w:ascii="Tahoma" w:hAnsi="Tahoma" w:cs="Tahoma"/>
          <w:spacing w:val="-4"/>
          <w:sz w:val="22"/>
          <w:szCs w:val="24"/>
          <w:lang w:val="es-CO"/>
        </w:rPr>
        <w:t>n</w:t>
      </w:r>
      <w:r w:rsidRPr="00C63418">
        <w:rPr>
          <w:rFonts w:ascii="Tahoma" w:hAnsi="Tahoma" w:cs="Tahoma"/>
          <w:spacing w:val="-4"/>
          <w:sz w:val="22"/>
          <w:szCs w:val="24"/>
          <w:lang w:val="es-CO"/>
        </w:rPr>
        <w:t>unca fue habilitado desde el 1 de enero de 2020, dado que se encontró bloqueo por clave invalidad</w:t>
      </w:r>
      <w:r w:rsidR="00A84B83" w:rsidRPr="00C63418">
        <w:rPr>
          <w:rFonts w:ascii="Tahoma" w:hAnsi="Tahoma" w:cs="Tahoma"/>
          <w:spacing w:val="-4"/>
          <w:sz w:val="22"/>
          <w:szCs w:val="24"/>
          <w:lang w:val="es-CO"/>
        </w:rPr>
        <w:t xml:space="preserve"> (sic)</w:t>
      </w:r>
      <w:r w:rsidRPr="00C63418">
        <w:rPr>
          <w:rFonts w:ascii="Tahoma" w:hAnsi="Tahoma" w:cs="Tahoma"/>
          <w:spacing w:val="-4"/>
          <w:sz w:val="22"/>
          <w:szCs w:val="24"/>
          <w:lang w:val="es-CO"/>
        </w:rPr>
        <w:t>, para recibir petición alguna, razón por la cual desde el conocimiento del trámite de incidente de la tutela, se inició diligentemente recuperación del mismo, recibiendo correo de recuperación de contraseña el día 28 de julio del 2020</w:t>
      </w:r>
      <w:r w:rsidR="00A84B83" w:rsidRPr="00C63418">
        <w:rPr>
          <w:rFonts w:ascii="Tahoma" w:hAnsi="Tahoma" w:cs="Tahoma"/>
          <w:spacing w:val="-4"/>
          <w:sz w:val="24"/>
          <w:szCs w:val="24"/>
          <w:lang w:val="es-CO"/>
        </w:rPr>
        <w:t>”</w:t>
      </w:r>
      <w:r w:rsidRPr="00C63418">
        <w:rPr>
          <w:rFonts w:ascii="Tahoma" w:hAnsi="Tahoma" w:cs="Tahoma"/>
          <w:spacing w:val="-4"/>
          <w:sz w:val="24"/>
          <w:szCs w:val="24"/>
          <w:lang w:val="es-CO"/>
        </w:rPr>
        <w:t xml:space="preserve">. </w:t>
      </w:r>
    </w:p>
    <w:p w:rsidR="00A84B83" w:rsidRPr="00C63418" w:rsidRDefault="00A84B83" w:rsidP="00C63418">
      <w:pPr>
        <w:tabs>
          <w:tab w:val="left" w:pos="2832"/>
        </w:tabs>
        <w:spacing w:line="276" w:lineRule="auto"/>
        <w:jc w:val="both"/>
        <w:rPr>
          <w:rFonts w:ascii="Tahoma" w:hAnsi="Tahoma" w:cs="Tahoma"/>
          <w:spacing w:val="-4"/>
          <w:sz w:val="24"/>
          <w:szCs w:val="24"/>
          <w:lang w:val="es-CO"/>
        </w:rPr>
      </w:pPr>
    </w:p>
    <w:p w:rsidR="00EE4162" w:rsidRPr="00C63418" w:rsidRDefault="00A84B83" w:rsidP="00C63418">
      <w:pPr>
        <w:tabs>
          <w:tab w:val="left" w:pos="2832"/>
        </w:tabs>
        <w:spacing w:line="276" w:lineRule="auto"/>
        <w:jc w:val="both"/>
        <w:rPr>
          <w:rFonts w:ascii="Tahoma" w:hAnsi="Tahoma" w:cs="Tahoma"/>
          <w:spacing w:val="-4"/>
          <w:sz w:val="24"/>
          <w:szCs w:val="24"/>
          <w:lang w:val="es-CO"/>
        </w:rPr>
      </w:pPr>
      <w:r w:rsidRPr="00C63418">
        <w:rPr>
          <w:rFonts w:ascii="Tahoma" w:hAnsi="Tahoma" w:cs="Tahoma"/>
          <w:spacing w:val="-4"/>
          <w:sz w:val="24"/>
          <w:szCs w:val="24"/>
          <w:lang w:val="es-CO"/>
        </w:rPr>
        <w:t xml:space="preserve">1.6 </w:t>
      </w:r>
      <w:r w:rsidR="006D6F24" w:rsidRPr="00C63418">
        <w:rPr>
          <w:rFonts w:ascii="Tahoma" w:hAnsi="Tahoma" w:cs="Tahoma"/>
          <w:spacing w:val="-4"/>
          <w:sz w:val="24"/>
          <w:szCs w:val="24"/>
          <w:lang w:val="es-CO"/>
        </w:rPr>
        <w:t>De acuerdo con</w:t>
      </w:r>
      <w:r w:rsidR="00EE4162" w:rsidRPr="00C63418">
        <w:rPr>
          <w:rFonts w:ascii="Tahoma" w:hAnsi="Tahoma" w:cs="Tahoma"/>
          <w:spacing w:val="-4"/>
          <w:sz w:val="24"/>
          <w:szCs w:val="24"/>
          <w:lang w:val="es-CO"/>
        </w:rPr>
        <w:t xml:space="preserve"> lo anterior, y ante </w:t>
      </w:r>
      <w:r w:rsidR="00157518" w:rsidRPr="00C63418">
        <w:rPr>
          <w:rFonts w:ascii="Tahoma" w:hAnsi="Tahoma" w:cs="Tahoma"/>
          <w:spacing w:val="-4"/>
          <w:sz w:val="24"/>
          <w:szCs w:val="24"/>
          <w:lang w:val="es-CO"/>
        </w:rPr>
        <w:t>el desconocimiento total del trá</w:t>
      </w:r>
      <w:r w:rsidR="00EE4162" w:rsidRPr="00C63418">
        <w:rPr>
          <w:rFonts w:ascii="Tahoma" w:hAnsi="Tahoma" w:cs="Tahoma"/>
          <w:spacing w:val="-4"/>
          <w:sz w:val="24"/>
          <w:szCs w:val="24"/>
          <w:lang w:val="es-CO"/>
        </w:rPr>
        <w:t>mite de</w:t>
      </w:r>
      <w:r w:rsidR="00157518" w:rsidRPr="00C63418">
        <w:rPr>
          <w:rFonts w:ascii="Tahoma" w:hAnsi="Tahoma" w:cs="Tahoma"/>
          <w:spacing w:val="-4"/>
          <w:sz w:val="24"/>
          <w:szCs w:val="24"/>
          <w:lang w:val="es-CO"/>
        </w:rPr>
        <w:t xml:space="preserve"> la tutela y del</w:t>
      </w:r>
      <w:r w:rsidR="00EE4162" w:rsidRPr="00C63418">
        <w:rPr>
          <w:rFonts w:ascii="Tahoma" w:hAnsi="Tahoma" w:cs="Tahoma"/>
          <w:spacing w:val="-4"/>
          <w:sz w:val="24"/>
          <w:szCs w:val="24"/>
          <w:lang w:val="es-CO"/>
        </w:rPr>
        <w:t xml:space="preserve"> incidente</w:t>
      </w:r>
      <w:r w:rsidR="006D6F24" w:rsidRPr="00C63418">
        <w:rPr>
          <w:rFonts w:ascii="Tahoma" w:hAnsi="Tahoma" w:cs="Tahoma"/>
          <w:spacing w:val="-4"/>
          <w:sz w:val="24"/>
          <w:szCs w:val="24"/>
          <w:lang w:val="es-CO"/>
        </w:rPr>
        <w:t>,</w:t>
      </w:r>
      <w:r w:rsidR="00EE4162" w:rsidRPr="00C63418">
        <w:rPr>
          <w:rFonts w:ascii="Tahoma" w:hAnsi="Tahoma" w:cs="Tahoma"/>
          <w:spacing w:val="-4"/>
          <w:sz w:val="24"/>
          <w:szCs w:val="24"/>
          <w:lang w:val="es-CO"/>
        </w:rPr>
        <w:t xml:space="preserve"> se </w:t>
      </w:r>
      <w:r w:rsidR="00157518" w:rsidRPr="00C63418">
        <w:rPr>
          <w:rFonts w:ascii="Tahoma" w:hAnsi="Tahoma" w:cs="Tahoma"/>
          <w:spacing w:val="-4"/>
          <w:sz w:val="24"/>
          <w:szCs w:val="24"/>
          <w:lang w:val="es-CO"/>
        </w:rPr>
        <w:t>formular</w:t>
      </w:r>
      <w:r w:rsidR="006D6F24" w:rsidRPr="00C63418">
        <w:rPr>
          <w:rFonts w:ascii="Tahoma" w:hAnsi="Tahoma" w:cs="Tahoma"/>
          <w:spacing w:val="-4"/>
          <w:sz w:val="24"/>
          <w:szCs w:val="24"/>
          <w:lang w:val="es-CO"/>
        </w:rPr>
        <w:t>on</w:t>
      </w:r>
      <w:r w:rsidR="00EE4162" w:rsidRPr="00C63418">
        <w:rPr>
          <w:rFonts w:ascii="Tahoma" w:hAnsi="Tahoma" w:cs="Tahoma"/>
          <w:spacing w:val="-4"/>
          <w:sz w:val="24"/>
          <w:szCs w:val="24"/>
          <w:lang w:val="es-CO"/>
        </w:rPr>
        <w:t xml:space="preserve"> solicitudes ante el </w:t>
      </w:r>
      <w:r w:rsidR="00157518" w:rsidRPr="00C63418">
        <w:rPr>
          <w:rFonts w:ascii="Tahoma" w:hAnsi="Tahoma" w:cs="Tahoma"/>
          <w:spacing w:val="-4"/>
          <w:sz w:val="24"/>
          <w:szCs w:val="24"/>
          <w:lang w:val="es-CO"/>
        </w:rPr>
        <w:t>juzgado de conocimiento</w:t>
      </w:r>
      <w:r w:rsidR="00EE4162" w:rsidRPr="00C63418">
        <w:rPr>
          <w:rFonts w:ascii="Tahoma" w:hAnsi="Tahoma" w:cs="Tahoma"/>
          <w:spacing w:val="-4"/>
          <w:sz w:val="24"/>
          <w:szCs w:val="24"/>
          <w:lang w:val="es-CO"/>
        </w:rPr>
        <w:t xml:space="preserve"> a efectos de</w:t>
      </w:r>
      <w:r w:rsidR="00157518" w:rsidRPr="00C63418">
        <w:rPr>
          <w:rFonts w:ascii="Tahoma" w:hAnsi="Tahoma" w:cs="Tahoma"/>
          <w:spacing w:val="-4"/>
          <w:sz w:val="24"/>
          <w:szCs w:val="24"/>
          <w:lang w:val="es-CO"/>
        </w:rPr>
        <w:t xml:space="preserve"> </w:t>
      </w:r>
      <w:r w:rsidR="006D6F24" w:rsidRPr="00C63418">
        <w:rPr>
          <w:rFonts w:ascii="Tahoma" w:hAnsi="Tahoma" w:cs="Tahoma"/>
          <w:spacing w:val="-4"/>
          <w:sz w:val="24"/>
          <w:szCs w:val="24"/>
          <w:lang w:val="es-CO"/>
        </w:rPr>
        <w:t>establecer</w:t>
      </w:r>
      <w:r w:rsidR="00EE4162" w:rsidRPr="00C63418">
        <w:rPr>
          <w:rFonts w:ascii="Tahoma" w:hAnsi="Tahoma" w:cs="Tahoma"/>
          <w:spacing w:val="-4"/>
          <w:sz w:val="24"/>
          <w:szCs w:val="24"/>
          <w:lang w:val="es-CO"/>
        </w:rPr>
        <w:t xml:space="preserve"> el estado de</w:t>
      </w:r>
      <w:r w:rsidR="00157518" w:rsidRPr="00C63418">
        <w:rPr>
          <w:rFonts w:ascii="Tahoma" w:hAnsi="Tahoma" w:cs="Tahoma"/>
          <w:spacing w:val="-4"/>
          <w:sz w:val="24"/>
          <w:szCs w:val="24"/>
          <w:lang w:val="es-CO"/>
        </w:rPr>
        <w:t>l proceso y poder ejercer el derecho de contradicción. En respuesta</w:t>
      </w:r>
      <w:r w:rsidR="5EA4F3FD" w:rsidRPr="00C63418">
        <w:rPr>
          <w:rFonts w:ascii="Tahoma" w:hAnsi="Tahoma" w:cs="Tahoma"/>
          <w:spacing w:val="-4"/>
          <w:sz w:val="24"/>
          <w:szCs w:val="24"/>
          <w:lang w:val="es-CO"/>
        </w:rPr>
        <w:t xml:space="preserve">, </w:t>
      </w:r>
      <w:r w:rsidR="00157518" w:rsidRPr="00C63418">
        <w:rPr>
          <w:rFonts w:ascii="Tahoma" w:hAnsi="Tahoma" w:cs="Tahoma"/>
          <w:spacing w:val="-4"/>
          <w:sz w:val="24"/>
          <w:szCs w:val="24"/>
          <w:lang w:val="es-CO"/>
        </w:rPr>
        <w:t>la Secretarí</w:t>
      </w:r>
      <w:r w:rsidR="00EE4162" w:rsidRPr="00C63418">
        <w:rPr>
          <w:rFonts w:ascii="Tahoma" w:hAnsi="Tahoma" w:cs="Tahoma"/>
          <w:spacing w:val="-4"/>
          <w:sz w:val="24"/>
          <w:szCs w:val="24"/>
          <w:lang w:val="es-CO"/>
        </w:rPr>
        <w:t>a</w:t>
      </w:r>
      <w:r w:rsidR="00157518" w:rsidRPr="00C63418">
        <w:rPr>
          <w:rFonts w:ascii="Tahoma" w:hAnsi="Tahoma" w:cs="Tahoma"/>
          <w:spacing w:val="-4"/>
          <w:sz w:val="24"/>
          <w:szCs w:val="24"/>
          <w:lang w:val="es-CO"/>
        </w:rPr>
        <w:t xml:space="preserve"> de ese despacho informó “</w:t>
      </w:r>
      <w:r w:rsidR="00EE4162" w:rsidRPr="00C63418">
        <w:rPr>
          <w:rFonts w:ascii="Tahoma" w:hAnsi="Tahoma" w:cs="Tahoma"/>
          <w:i/>
          <w:iCs/>
          <w:spacing w:val="-4"/>
          <w:sz w:val="22"/>
          <w:szCs w:val="24"/>
          <w:lang w:val="es-CO"/>
        </w:rPr>
        <w:t xml:space="preserve">Respecto del Incidente de Desacato con radicado número 337-20, se le solicita que procure la notificación al </w:t>
      </w:r>
      <w:proofErr w:type="spellStart"/>
      <w:r w:rsidR="00EE4162" w:rsidRPr="00C63418">
        <w:rPr>
          <w:rFonts w:ascii="Tahoma" w:hAnsi="Tahoma" w:cs="Tahoma"/>
          <w:i/>
          <w:iCs/>
          <w:spacing w:val="-4"/>
          <w:sz w:val="22"/>
          <w:szCs w:val="24"/>
          <w:lang w:val="es-CO"/>
        </w:rPr>
        <w:t>incidentista</w:t>
      </w:r>
      <w:proofErr w:type="spellEnd"/>
      <w:r w:rsidR="00EE4162" w:rsidRPr="00C63418">
        <w:rPr>
          <w:rFonts w:ascii="Tahoma" w:hAnsi="Tahoma" w:cs="Tahoma"/>
          <w:i/>
          <w:iCs/>
          <w:spacing w:val="-4"/>
          <w:sz w:val="22"/>
          <w:szCs w:val="24"/>
          <w:lang w:val="es-CO"/>
        </w:rPr>
        <w:t xml:space="preserve"> de la respuesta </w:t>
      </w:r>
      <w:r w:rsidR="00831C8E" w:rsidRPr="00C63418">
        <w:rPr>
          <w:rFonts w:ascii="Tahoma" w:hAnsi="Tahoma" w:cs="Tahoma"/>
          <w:i/>
          <w:iCs/>
          <w:spacing w:val="-4"/>
          <w:sz w:val="22"/>
          <w:szCs w:val="24"/>
          <w:lang w:val="es-CO"/>
        </w:rPr>
        <w:t>de fondo al derecho de petición</w:t>
      </w:r>
      <w:r w:rsidR="00157518" w:rsidRPr="00C63418">
        <w:rPr>
          <w:rFonts w:ascii="Tahoma" w:hAnsi="Tahoma" w:cs="Tahoma"/>
          <w:i/>
          <w:iCs/>
          <w:spacing w:val="-4"/>
          <w:sz w:val="24"/>
          <w:szCs w:val="24"/>
          <w:lang w:val="es-CO"/>
        </w:rPr>
        <w:t>”</w:t>
      </w:r>
      <w:r w:rsidR="00831C8E" w:rsidRPr="00C63418">
        <w:rPr>
          <w:rFonts w:ascii="Tahoma" w:hAnsi="Tahoma" w:cs="Tahoma"/>
          <w:i/>
          <w:iCs/>
          <w:spacing w:val="-4"/>
          <w:sz w:val="24"/>
          <w:szCs w:val="24"/>
          <w:lang w:val="es-CO"/>
        </w:rPr>
        <w:t xml:space="preserve">, </w:t>
      </w:r>
      <w:r w:rsidR="00831C8E" w:rsidRPr="00C63418">
        <w:rPr>
          <w:rFonts w:ascii="Tahoma" w:hAnsi="Tahoma" w:cs="Tahoma"/>
          <w:spacing w:val="-4"/>
          <w:sz w:val="24"/>
          <w:szCs w:val="24"/>
          <w:lang w:val="es-CO"/>
        </w:rPr>
        <w:t xml:space="preserve">con lo cual se hizo </w:t>
      </w:r>
      <w:r w:rsidR="00EE4162" w:rsidRPr="00C63418">
        <w:rPr>
          <w:rFonts w:ascii="Tahoma" w:hAnsi="Tahoma" w:cs="Tahoma"/>
          <w:spacing w:val="-4"/>
          <w:sz w:val="24"/>
          <w:szCs w:val="24"/>
          <w:lang w:val="es-CO"/>
        </w:rPr>
        <w:t>caso omiso a lo</w:t>
      </w:r>
      <w:r w:rsidR="00831C8E" w:rsidRPr="00C63418">
        <w:rPr>
          <w:rFonts w:ascii="Tahoma" w:hAnsi="Tahoma" w:cs="Tahoma"/>
          <w:spacing w:val="-4"/>
          <w:sz w:val="24"/>
          <w:szCs w:val="24"/>
          <w:lang w:val="es-CO"/>
        </w:rPr>
        <w:t xml:space="preserve"> solicitado por ese ente territorial.</w:t>
      </w:r>
    </w:p>
    <w:p w:rsidR="00831C8E" w:rsidRPr="00C63418" w:rsidRDefault="00831C8E" w:rsidP="00C63418">
      <w:pPr>
        <w:tabs>
          <w:tab w:val="left" w:pos="2832"/>
        </w:tabs>
        <w:spacing w:line="276" w:lineRule="auto"/>
        <w:jc w:val="both"/>
        <w:rPr>
          <w:rFonts w:ascii="Tahoma" w:hAnsi="Tahoma" w:cs="Tahoma"/>
          <w:spacing w:val="-4"/>
          <w:sz w:val="24"/>
          <w:szCs w:val="24"/>
          <w:lang w:val="es-CO"/>
        </w:rPr>
      </w:pPr>
    </w:p>
    <w:p w:rsidR="00EE4162" w:rsidRPr="00C63418" w:rsidRDefault="00831C8E" w:rsidP="00C63418">
      <w:pPr>
        <w:tabs>
          <w:tab w:val="left" w:pos="2832"/>
        </w:tabs>
        <w:spacing w:line="276" w:lineRule="auto"/>
        <w:jc w:val="both"/>
        <w:rPr>
          <w:rFonts w:ascii="Tahoma" w:hAnsi="Tahoma" w:cs="Tahoma"/>
          <w:spacing w:val="-4"/>
          <w:sz w:val="24"/>
          <w:szCs w:val="24"/>
          <w:lang w:val="es-CO"/>
        </w:rPr>
      </w:pPr>
      <w:r w:rsidRPr="00C63418">
        <w:rPr>
          <w:rFonts w:ascii="Tahoma" w:hAnsi="Tahoma" w:cs="Tahoma"/>
          <w:spacing w:val="-4"/>
          <w:sz w:val="24"/>
          <w:szCs w:val="24"/>
          <w:lang w:val="es-CO"/>
        </w:rPr>
        <w:lastRenderedPageBreak/>
        <w:t>1.7 Ante la incertidumbre generada</w:t>
      </w:r>
      <w:r w:rsidR="006D6F24" w:rsidRPr="00C63418">
        <w:rPr>
          <w:rFonts w:ascii="Tahoma" w:hAnsi="Tahoma" w:cs="Tahoma"/>
          <w:spacing w:val="-4"/>
          <w:sz w:val="24"/>
          <w:szCs w:val="24"/>
          <w:lang w:val="es-CO"/>
        </w:rPr>
        <w:t>,</w:t>
      </w:r>
      <w:r w:rsidRPr="00C63418">
        <w:rPr>
          <w:rFonts w:ascii="Tahoma" w:hAnsi="Tahoma" w:cs="Tahoma"/>
          <w:spacing w:val="-4"/>
          <w:sz w:val="24"/>
          <w:szCs w:val="24"/>
          <w:lang w:val="es-CO"/>
        </w:rPr>
        <w:t xml:space="preserve"> se comunicaron con el apoderado de la sociedad accionante, quien manifestó no brindar ningún </w:t>
      </w:r>
      <w:r w:rsidR="00EE4162" w:rsidRPr="00C63418">
        <w:rPr>
          <w:rFonts w:ascii="Tahoma" w:hAnsi="Tahoma" w:cs="Tahoma"/>
          <w:spacing w:val="-4"/>
          <w:sz w:val="24"/>
          <w:szCs w:val="24"/>
          <w:lang w:val="es-CO"/>
        </w:rPr>
        <w:t>tipo de información</w:t>
      </w:r>
      <w:r w:rsidRPr="00C63418">
        <w:rPr>
          <w:rFonts w:ascii="Tahoma" w:hAnsi="Tahoma" w:cs="Tahoma"/>
          <w:spacing w:val="-4"/>
          <w:sz w:val="24"/>
          <w:szCs w:val="24"/>
          <w:lang w:val="es-CO"/>
        </w:rPr>
        <w:t>, pues consideraba que aún no se había resuelto el derecho de petición, motivo por el cual se volvió a remitir aquella contestación.</w:t>
      </w:r>
    </w:p>
    <w:p w:rsidR="00831C8E" w:rsidRPr="00C63418" w:rsidRDefault="00831C8E" w:rsidP="00C63418">
      <w:pPr>
        <w:tabs>
          <w:tab w:val="left" w:pos="2832"/>
        </w:tabs>
        <w:spacing w:line="276" w:lineRule="auto"/>
        <w:jc w:val="both"/>
        <w:rPr>
          <w:rFonts w:ascii="Tahoma" w:hAnsi="Tahoma" w:cs="Tahoma"/>
          <w:spacing w:val="-4"/>
          <w:sz w:val="24"/>
          <w:szCs w:val="24"/>
          <w:lang w:val="es-CO"/>
        </w:rPr>
      </w:pPr>
    </w:p>
    <w:p w:rsidR="00453880" w:rsidRPr="00C63418" w:rsidRDefault="00831C8E" w:rsidP="00C63418">
      <w:pPr>
        <w:tabs>
          <w:tab w:val="left" w:pos="2832"/>
        </w:tabs>
        <w:spacing w:line="276" w:lineRule="auto"/>
        <w:jc w:val="both"/>
        <w:rPr>
          <w:rFonts w:ascii="Tahoma" w:hAnsi="Tahoma" w:cs="Tahoma"/>
          <w:spacing w:val="-4"/>
          <w:sz w:val="24"/>
          <w:szCs w:val="24"/>
          <w:lang w:val="es-CO"/>
        </w:rPr>
      </w:pPr>
      <w:r w:rsidRPr="00C63418">
        <w:rPr>
          <w:rFonts w:ascii="Tahoma" w:hAnsi="Tahoma" w:cs="Tahoma"/>
          <w:spacing w:val="-4"/>
          <w:sz w:val="24"/>
          <w:szCs w:val="24"/>
          <w:lang w:val="es-CO"/>
        </w:rPr>
        <w:t>1.8 E</w:t>
      </w:r>
      <w:r w:rsidR="00EE4162" w:rsidRPr="00C63418">
        <w:rPr>
          <w:rFonts w:ascii="Tahoma" w:hAnsi="Tahoma" w:cs="Tahoma"/>
          <w:spacing w:val="-4"/>
          <w:sz w:val="24"/>
          <w:szCs w:val="24"/>
          <w:lang w:val="es-CO"/>
        </w:rPr>
        <w:t xml:space="preserve">l 23 de julio </w:t>
      </w:r>
      <w:r w:rsidR="006D6F24" w:rsidRPr="00C63418">
        <w:rPr>
          <w:rFonts w:ascii="Tahoma" w:hAnsi="Tahoma" w:cs="Tahoma"/>
          <w:spacing w:val="-4"/>
          <w:sz w:val="24"/>
          <w:szCs w:val="24"/>
          <w:lang w:val="es-CO"/>
        </w:rPr>
        <w:t>último</w:t>
      </w:r>
      <w:r w:rsidR="00EE4162" w:rsidRPr="00C63418">
        <w:rPr>
          <w:rFonts w:ascii="Tahoma" w:hAnsi="Tahoma" w:cs="Tahoma"/>
          <w:spacing w:val="-4"/>
          <w:sz w:val="24"/>
          <w:szCs w:val="24"/>
          <w:lang w:val="es-CO"/>
        </w:rPr>
        <w:t>, se</w:t>
      </w:r>
      <w:r w:rsidRPr="00C63418">
        <w:rPr>
          <w:rFonts w:ascii="Tahoma" w:hAnsi="Tahoma" w:cs="Tahoma"/>
          <w:spacing w:val="-4"/>
          <w:sz w:val="24"/>
          <w:szCs w:val="24"/>
          <w:lang w:val="es-CO"/>
        </w:rPr>
        <w:t xml:space="preserve"> formuló solicitud de nulidad por indebida notificación</w:t>
      </w:r>
      <w:r w:rsidR="00453880" w:rsidRPr="00C63418">
        <w:rPr>
          <w:rFonts w:ascii="Tahoma" w:hAnsi="Tahoma" w:cs="Tahoma"/>
          <w:spacing w:val="-4"/>
          <w:sz w:val="24"/>
          <w:szCs w:val="24"/>
          <w:lang w:val="es-CO"/>
        </w:rPr>
        <w:t>; sin embargo, frente a esa petición “</w:t>
      </w:r>
      <w:r w:rsidR="00453880" w:rsidRPr="00484A4F">
        <w:rPr>
          <w:rFonts w:ascii="Tahoma" w:hAnsi="Tahoma" w:cs="Tahoma"/>
          <w:spacing w:val="-4"/>
          <w:sz w:val="22"/>
          <w:szCs w:val="24"/>
          <w:lang w:val="es-CO"/>
        </w:rPr>
        <w:t>nunca dio traslado al Juzgado donde elevo la consulta, así mismo nunca se pronunció al respecto, guardando silencio, mientras el Juzgado Primero Civil de Circuito Pereira, fallaba y confirmaba el desacato</w:t>
      </w:r>
      <w:r w:rsidR="00453880" w:rsidRPr="00C63418">
        <w:rPr>
          <w:rFonts w:ascii="Tahoma" w:hAnsi="Tahoma" w:cs="Tahoma"/>
          <w:spacing w:val="-4"/>
          <w:sz w:val="24"/>
          <w:szCs w:val="24"/>
          <w:lang w:val="es-CO"/>
        </w:rPr>
        <w:t xml:space="preserve">”. </w:t>
      </w:r>
    </w:p>
    <w:p w:rsidR="00453880" w:rsidRPr="00C63418" w:rsidRDefault="00453880" w:rsidP="00C63418">
      <w:pPr>
        <w:tabs>
          <w:tab w:val="left" w:pos="2832"/>
        </w:tabs>
        <w:spacing w:line="276" w:lineRule="auto"/>
        <w:jc w:val="both"/>
        <w:rPr>
          <w:rFonts w:ascii="Tahoma" w:hAnsi="Tahoma" w:cs="Tahoma"/>
          <w:spacing w:val="-4"/>
          <w:sz w:val="24"/>
          <w:szCs w:val="24"/>
          <w:lang w:val="es-CO"/>
        </w:rPr>
      </w:pPr>
    </w:p>
    <w:p w:rsidR="00453880" w:rsidRPr="00C63418" w:rsidRDefault="00453880" w:rsidP="00C63418">
      <w:pPr>
        <w:tabs>
          <w:tab w:val="left" w:pos="2832"/>
        </w:tabs>
        <w:spacing w:line="276" w:lineRule="auto"/>
        <w:jc w:val="both"/>
        <w:rPr>
          <w:rFonts w:ascii="Tahoma" w:hAnsi="Tahoma" w:cs="Tahoma"/>
          <w:spacing w:val="-4"/>
          <w:sz w:val="24"/>
          <w:szCs w:val="24"/>
          <w:lang w:val="es-CO"/>
        </w:rPr>
      </w:pPr>
      <w:r w:rsidRPr="00C63418">
        <w:rPr>
          <w:rFonts w:ascii="Tahoma" w:hAnsi="Tahoma" w:cs="Tahoma"/>
          <w:spacing w:val="-4"/>
          <w:sz w:val="24"/>
          <w:szCs w:val="24"/>
          <w:lang w:val="es-CO"/>
        </w:rPr>
        <w:t>1.9 El 31 del citado mes</w:t>
      </w:r>
      <w:r w:rsidR="0F87D542" w:rsidRPr="00C63418">
        <w:rPr>
          <w:rFonts w:ascii="Tahoma" w:hAnsi="Tahoma" w:cs="Tahoma"/>
          <w:spacing w:val="-4"/>
          <w:sz w:val="24"/>
          <w:szCs w:val="24"/>
          <w:lang w:val="es-CO"/>
        </w:rPr>
        <w:t>,</w:t>
      </w:r>
      <w:r w:rsidRPr="00C63418">
        <w:rPr>
          <w:rFonts w:ascii="Tahoma" w:hAnsi="Tahoma" w:cs="Tahoma"/>
          <w:spacing w:val="-4"/>
          <w:sz w:val="24"/>
          <w:szCs w:val="24"/>
          <w:lang w:val="es-CO"/>
        </w:rPr>
        <w:t xml:space="preserve"> se enteraron de la providencia del Juzgado Primero Civil de Circuito de Pereira, por medio de la cual se</w:t>
      </w:r>
      <w:r w:rsidR="006D6F24" w:rsidRPr="00C63418">
        <w:rPr>
          <w:rFonts w:ascii="Tahoma" w:hAnsi="Tahoma" w:cs="Tahoma"/>
          <w:spacing w:val="-4"/>
          <w:sz w:val="24"/>
          <w:szCs w:val="24"/>
          <w:lang w:val="es-CO"/>
        </w:rPr>
        <w:t xml:space="preserve"> confirmó</w:t>
      </w:r>
      <w:r w:rsidRPr="00C63418">
        <w:rPr>
          <w:rFonts w:ascii="Tahoma" w:hAnsi="Tahoma" w:cs="Tahoma"/>
          <w:spacing w:val="-4"/>
          <w:sz w:val="24"/>
          <w:szCs w:val="24"/>
          <w:lang w:val="es-CO"/>
        </w:rPr>
        <w:t xml:space="preserve"> la sanción por desacato</w:t>
      </w:r>
      <w:r w:rsidR="006D6F24" w:rsidRPr="00C63418">
        <w:rPr>
          <w:rFonts w:ascii="Tahoma" w:hAnsi="Tahoma" w:cs="Tahoma"/>
          <w:spacing w:val="-4"/>
          <w:sz w:val="24"/>
          <w:szCs w:val="24"/>
          <w:lang w:val="es-CO"/>
        </w:rPr>
        <w:t>; no obstante</w:t>
      </w:r>
      <w:r w:rsidRPr="00C63418">
        <w:rPr>
          <w:rFonts w:ascii="Tahoma" w:hAnsi="Tahoma" w:cs="Tahoma"/>
          <w:spacing w:val="-4"/>
          <w:sz w:val="24"/>
          <w:szCs w:val="24"/>
          <w:lang w:val="es-CO"/>
        </w:rPr>
        <w:t>,</w:t>
      </w:r>
      <w:r w:rsidR="006D6F24" w:rsidRPr="00C63418">
        <w:rPr>
          <w:rFonts w:ascii="Tahoma" w:hAnsi="Tahoma" w:cs="Tahoma"/>
          <w:spacing w:val="-4"/>
          <w:sz w:val="24"/>
          <w:szCs w:val="24"/>
          <w:lang w:val="es-CO"/>
        </w:rPr>
        <w:t xml:space="preserve"> ese despacho omitió</w:t>
      </w:r>
      <w:r w:rsidRPr="00C63418">
        <w:rPr>
          <w:rFonts w:ascii="Tahoma" w:hAnsi="Tahoma" w:cs="Tahoma"/>
          <w:spacing w:val="-4"/>
          <w:sz w:val="24"/>
          <w:szCs w:val="24"/>
          <w:lang w:val="es-CO"/>
        </w:rPr>
        <w:t xml:space="preserve"> pronunciarse sobre </w:t>
      </w:r>
      <w:r w:rsidR="006D6F24" w:rsidRPr="00C63418">
        <w:rPr>
          <w:rFonts w:ascii="Tahoma" w:hAnsi="Tahoma" w:cs="Tahoma"/>
          <w:spacing w:val="-4"/>
          <w:sz w:val="24"/>
          <w:szCs w:val="24"/>
          <w:lang w:val="es-CO"/>
        </w:rPr>
        <w:t>aquella</w:t>
      </w:r>
      <w:r w:rsidRPr="00C63418">
        <w:rPr>
          <w:rFonts w:ascii="Tahoma" w:hAnsi="Tahoma" w:cs="Tahoma"/>
          <w:spacing w:val="-4"/>
          <w:sz w:val="24"/>
          <w:szCs w:val="24"/>
          <w:lang w:val="es-CO"/>
        </w:rPr>
        <w:t xml:space="preserve"> solicitud de nulidad.</w:t>
      </w:r>
    </w:p>
    <w:p w:rsidR="00453880" w:rsidRPr="00C63418" w:rsidRDefault="00453880" w:rsidP="00C63418">
      <w:pPr>
        <w:tabs>
          <w:tab w:val="left" w:pos="2832"/>
        </w:tabs>
        <w:spacing w:line="276" w:lineRule="auto"/>
        <w:jc w:val="both"/>
        <w:rPr>
          <w:rFonts w:ascii="Tahoma" w:hAnsi="Tahoma" w:cs="Tahoma"/>
          <w:spacing w:val="-4"/>
          <w:sz w:val="24"/>
          <w:szCs w:val="24"/>
          <w:lang w:val="es-CO"/>
        </w:rPr>
      </w:pPr>
    </w:p>
    <w:p w:rsidR="00453880" w:rsidRPr="00C63418" w:rsidRDefault="00453880" w:rsidP="00C63418">
      <w:pPr>
        <w:spacing w:line="276" w:lineRule="auto"/>
        <w:jc w:val="both"/>
        <w:rPr>
          <w:rFonts w:ascii="Tahoma" w:hAnsi="Tahoma" w:cs="Tahoma"/>
          <w:spacing w:val="-4"/>
          <w:sz w:val="24"/>
          <w:szCs w:val="24"/>
        </w:rPr>
      </w:pPr>
      <w:r w:rsidRPr="00C63418">
        <w:rPr>
          <w:rFonts w:ascii="Tahoma" w:hAnsi="Tahoma" w:cs="Tahoma"/>
          <w:spacing w:val="-4"/>
          <w:sz w:val="24"/>
          <w:szCs w:val="24"/>
        </w:rPr>
        <w:t xml:space="preserve">1.10 </w:t>
      </w:r>
      <w:r w:rsidR="006D6F24" w:rsidRPr="00C63418">
        <w:rPr>
          <w:rFonts w:ascii="Tahoma" w:hAnsi="Tahoma" w:cs="Tahoma"/>
          <w:spacing w:val="-4"/>
          <w:sz w:val="24"/>
          <w:szCs w:val="24"/>
        </w:rPr>
        <w:t>Esta última</w:t>
      </w:r>
      <w:r w:rsidRPr="00C63418">
        <w:rPr>
          <w:rFonts w:ascii="Tahoma" w:hAnsi="Tahoma" w:cs="Tahoma"/>
          <w:spacing w:val="-4"/>
          <w:sz w:val="24"/>
          <w:szCs w:val="24"/>
        </w:rPr>
        <w:t xml:space="preserve"> petición fue reenviada al Juzgado Primero Civil del Circuito de Pereira. </w:t>
      </w:r>
    </w:p>
    <w:p w:rsidR="00453880" w:rsidRPr="00C63418" w:rsidRDefault="00453880" w:rsidP="00C63418">
      <w:pPr>
        <w:spacing w:line="276" w:lineRule="auto"/>
        <w:jc w:val="both"/>
        <w:rPr>
          <w:rFonts w:ascii="Tahoma" w:hAnsi="Tahoma" w:cs="Tahoma"/>
          <w:spacing w:val="-4"/>
          <w:sz w:val="24"/>
          <w:szCs w:val="24"/>
        </w:rPr>
      </w:pPr>
    </w:p>
    <w:p w:rsidR="00BD277B" w:rsidRPr="00C63418" w:rsidRDefault="00453880" w:rsidP="00C63418">
      <w:pPr>
        <w:spacing w:line="276" w:lineRule="auto"/>
        <w:jc w:val="both"/>
        <w:rPr>
          <w:rFonts w:ascii="Tahoma" w:hAnsi="Tahoma" w:cs="Tahoma"/>
          <w:spacing w:val="-4"/>
          <w:sz w:val="24"/>
          <w:szCs w:val="24"/>
          <w:lang w:val="es-CO"/>
        </w:rPr>
      </w:pPr>
      <w:r w:rsidRPr="00C63418">
        <w:rPr>
          <w:rFonts w:ascii="Tahoma" w:hAnsi="Tahoma" w:cs="Tahoma"/>
          <w:spacing w:val="-4"/>
          <w:sz w:val="24"/>
          <w:szCs w:val="24"/>
        </w:rPr>
        <w:t>1.11</w:t>
      </w:r>
      <w:r w:rsidR="00BD277B" w:rsidRPr="00C63418">
        <w:rPr>
          <w:rFonts w:ascii="Tahoma" w:hAnsi="Tahoma" w:cs="Tahoma"/>
          <w:spacing w:val="-4"/>
          <w:sz w:val="24"/>
          <w:szCs w:val="24"/>
        </w:rPr>
        <w:t xml:space="preserve"> La acción de amparo es procedente </w:t>
      </w:r>
      <w:r w:rsidR="00CC5A3D" w:rsidRPr="00C63418">
        <w:rPr>
          <w:rFonts w:ascii="Tahoma" w:hAnsi="Tahoma" w:cs="Tahoma"/>
          <w:spacing w:val="-4"/>
          <w:sz w:val="24"/>
          <w:szCs w:val="24"/>
        </w:rPr>
        <w:t xml:space="preserve">ya que tiene relevancia constitucional, </w:t>
      </w:r>
      <w:r w:rsidR="00BD277B" w:rsidRPr="00C63418">
        <w:rPr>
          <w:rFonts w:ascii="Tahoma" w:hAnsi="Tahoma" w:cs="Tahoma"/>
          <w:spacing w:val="-4"/>
          <w:sz w:val="24"/>
          <w:szCs w:val="24"/>
        </w:rPr>
        <w:t xml:space="preserve">ante el desconocimiento del derecho </w:t>
      </w:r>
      <w:r w:rsidR="6272B209" w:rsidRPr="00C63418">
        <w:rPr>
          <w:rFonts w:ascii="Tahoma" w:hAnsi="Tahoma" w:cs="Tahoma"/>
          <w:spacing w:val="-4"/>
          <w:sz w:val="24"/>
          <w:szCs w:val="24"/>
        </w:rPr>
        <w:t>de</w:t>
      </w:r>
      <w:r w:rsidR="00CC5A3D" w:rsidRPr="00C63418">
        <w:rPr>
          <w:rFonts w:ascii="Tahoma" w:hAnsi="Tahoma" w:cs="Tahoma"/>
          <w:spacing w:val="-4"/>
          <w:sz w:val="24"/>
          <w:szCs w:val="24"/>
        </w:rPr>
        <w:t xml:space="preserve"> contradicción; </w:t>
      </w:r>
      <w:r w:rsidR="006D6F24" w:rsidRPr="00C63418">
        <w:rPr>
          <w:rFonts w:ascii="Tahoma" w:hAnsi="Tahoma" w:cs="Tahoma"/>
          <w:spacing w:val="-4"/>
          <w:sz w:val="24"/>
          <w:szCs w:val="24"/>
        </w:rPr>
        <w:t>toda vez</w:t>
      </w:r>
      <w:r w:rsidR="00CC5A3D" w:rsidRPr="00C63418">
        <w:rPr>
          <w:rFonts w:ascii="Tahoma" w:hAnsi="Tahoma" w:cs="Tahoma"/>
          <w:spacing w:val="-4"/>
          <w:sz w:val="24"/>
          <w:szCs w:val="24"/>
        </w:rPr>
        <w:t xml:space="preserve"> que el Juzgado Segundo Civil Municipal no se pronunció frente a las solicitudes formuladas, carecen de otros medios de defensa judicial</w:t>
      </w:r>
      <w:r w:rsidR="1DF299B5" w:rsidRPr="00C63418">
        <w:rPr>
          <w:rFonts w:ascii="Tahoma" w:hAnsi="Tahoma" w:cs="Tahoma"/>
          <w:spacing w:val="-4"/>
          <w:sz w:val="24"/>
          <w:szCs w:val="24"/>
        </w:rPr>
        <w:t>,</w:t>
      </w:r>
      <w:r w:rsidR="00CC5A3D" w:rsidRPr="00C63418">
        <w:rPr>
          <w:rFonts w:ascii="Tahoma" w:hAnsi="Tahoma" w:cs="Tahoma"/>
          <w:spacing w:val="-4"/>
          <w:sz w:val="24"/>
          <w:szCs w:val="24"/>
        </w:rPr>
        <w:t xml:space="preserve"> se cumple el presupuesto de la inmediatez y </w:t>
      </w:r>
      <w:r w:rsidR="00CC5A3D" w:rsidRPr="00C63418">
        <w:rPr>
          <w:rFonts w:ascii="Tahoma" w:hAnsi="Tahoma" w:cs="Tahoma"/>
          <w:spacing w:val="-4"/>
          <w:sz w:val="24"/>
          <w:szCs w:val="24"/>
          <w:lang w:val="es-CO"/>
        </w:rPr>
        <w:t>se incurrió en defectos procedimental y sustantivo.</w:t>
      </w:r>
    </w:p>
    <w:p w:rsidR="004E49B7" w:rsidRPr="00C63418" w:rsidRDefault="004E49B7" w:rsidP="00C63418">
      <w:pPr>
        <w:spacing w:line="276" w:lineRule="auto"/>
        <w:jc w:val="both"/>
        <w:rPr>
          <w:rFonts w:ascii="Tahoma" w:hAnsi="Tahoma" w:cs="Tahoma"/>
          <w:spacing w:val="-4"/>
          <w:sz w:val="24"/>
          <w:szCs w:val="24"/>
        </w:rPr>
      </w:pPr>
    </w:p>
    <w:p w:rsidR="00453880" w:rsidRPr="00C63418" w:rsidRDefault="00D948A5" w:rsidP="00C63418">
      <w:pPr>
        <w:spacing w:line="276" w:lineRule="auto"/>
        <w:jc w:val="both"/>
        <w:rPr>
          <w:rFonts w:ascii="Tahoma" w:hAnsi="Tahoma" w:cs="Tahoma"/>
          <w:spacing w:val="-4"/>
          <w:sz w:val="24"/>
          <w:szCs w:val="24"/>
          <w:lang w:val="es-CO"/>
        </w:rPr>
      </w:pPr>
      <w:r w:rsidRPr="00C63418">
        <w:rPr>
          <w:rFonts w:ascii="Tahoma" w:hAnsi="Tahoma" w:cs="Tahoma"/>
          <w:spacing w:val="-4"/>
          <w:sz w:val="24"/>
          <w:szCs w:val="24"/>
        </w:rPr>
        <w:t>2. Considera</w:t>
      </w:r>
      <w:r w:rsidR="00453880" w:rsidRPr="00C63418">
        <w:rPr>
          <w:rFonts w:ascii="Tahoma" w:hAnsi="Tahoma" w:cs="Tahoma"/>
          <w:spacing w:val="-4"/>
          <w:sz w:val="24"/>
          <w:szCs w:val="24"/>
        </w:rPr>
        <w:t>n</w:t>
      </w:r>
      <w:r w:rsidRPr="00C63418">
        <w:rPr>
          <w:rFonts w:ascii="Tahoma" w:hAnsi="Tahoma" w:cs="Tahoma"/>
          <w:spacing w:val="-4"/>
          <w:sz w:val="24"/>
          <w:szCs w:val="24"/>
        </w:rPr>
        <w:t xml:space="preserve"> lesionado</w:t>
      </w:r>
      <w:r w:rsidR="002E0D55" w:rsidRPr="00C63418">
        <w:rPr>
          <w:rFonts w:ascii="Tahoma" w:hAnsi="Tahoma" w:cs="Tahoma"/>
          <w:spacing w:val="-4"/>
          <w:sz w:val="24"/>
          <w:szCs w:val="24"/>
        </w:rPr>
        <w:t>s</w:t>
      </w:r>
      <w:r w:rsidR="005E4BE7" w:rsidRPr="00C63418">
        <w:rPr>
          <w:rFonts w:ascii="Tahoma" w:hAnsi="Tahoma" w:cs="Tahoma"/>
          <w:spacing w:val="-4"/>
          <w:sz w:val="24"/>
          <w:szCs w:val="24"/>
        </w:rPr>
        <w:t xml:space="preserve"> los</w:t>
      </w:r>
      <w:r w:rsidRPr="00C63418">
        <w:rPr>
          <w:rFonts w:ascii="Tahoma" w:hAnsi="Tahoma" w:cs="Tahoma"/>
          <w:spacing w:val="-4"/>
          <w:sz w:val="24"/>
          <w:szCs w:val="24"/>
        </w:rPr>
        <w:t xml:space="preserve"> </w:t>
      </w:r>
      <w:r w:rsidR="003D2013" w:rsidRPr="00C63418">
        <w:rPr>
          <w:rFonts w:ascii="Tahoma" w:hAnsi="Tahoma" w:cs="Tahoma"/>
          <w:spacing w:val="-4"/>
          <w:sz w:val="24"/>
          <w:szCs w:val="24"/>
        </w:rPr>
        <w:t xml:space="preserve">derechos </w:t>
      </w:r>
      <w:r w:rsidR="00453880" w:rsidRPr="00C63418">
        <w:rPr>
          <w:rFonts w:ascii="Tahoma" w:hAnsi="Tahoma" w:cs="Tahoma"/>
          <w:spacing w:val="-4"/>
          <w:sz w:val="24"/>
          <w:szCs w:val="24"/>
          <w:lang w:val="es-CO"/>
        </w:rPr>
        <w:t xml:space="preserve">al debido proceso, contradicción y defensa. Para protegerlos solicitan se declare </w:t>
      </w:r>
      <w:r w:rsidR="009363F3" w:rsidRPr="00C63418">
        <w:rPr>
          <w:rFonts w:ascii="Tahoma" w:hAnsi="Tahoma" w:cs="Tahoma"/>
          <w:spacing w:val="-4"/>
          <w:sz w:val="24"/>
          <w:szCs w:val="24"/>
          <w:lang w:val="es-CO"/>
        </w:rPr>
        <w:t xml:space="preserve">la nulidad del fallo de tutela, del proveído por medio del cual se impusieron sanciones por desacato y </w:t>
      </w:r>
      <w:r w:rsidR="006D6F24" w:rsidRPr="00C63418">
        <w:rPr>
          <w:rFonts w:ascii="Tahoma" w:hAnsi="Tahoma" w:cs="Tahoma"/>
          <w:spacing w:val="-4"/>
          <w:sz w:val="24"/>
          <w:szCs w:val="24"/>
          <w:lang w:val="es-CO"/>
        </w:rPr>
        <w:t>de la providencia que desató</w:t>
      </w:r>
      <w:r w:rsidR="009363F3" w:rsidRPr="00C63418">
        <w:rPr>
          <w:rFonts w:ascii="Tahoma" w:hAnsi="Tahoma" w:cs="Tahoma"/>
          <w:spacing w:val="-4"/>
          <w:sz w:val="24"/>
          <w:szCs w:val="24"/>
          <w:lang w:val="es-CO"/>
        </w:rPr>
        <w:t xml:space="preserve"> la consulta</w:t>
      </w:r>
      <w:r w:rsidR="2CD9F538" w:rsidRPr="00C63418">
        <w:rPr>
          <w:rFonts w:ascii="Tahoma" w:hAnsi="Tahoma" w:cs="Tahoma"/>
          <w:spacing w:val="-4"/>
          <w:sz w:val="24"/>
          <w:szCs w:val="24"/>
          <w:lang w:val="es-CO"/>
        </w:rPr>
        <w:t xml:space="preserve">; </w:t>
      </w:r>
      <w:r w:rsidR="009363F3" w:rsidRPr="00C63418">
        <w:rPr>
          <w:rFonts w:ascii="Tahoma" w:hAnsi="Tahoma" w:cs="Tahoma"/>
          <w:spacing w:val="-4"/>
          <w:sz w:val="24"/>
          <w:szCs w:val="24"/>
          <w:lang w:val="es-CO"/>
        </w:rPr>
        <w:t>en consecuencia</w:t>
      </w:r>
      <w:r w:rsidR="30D8B396" w:rsidRPr="00C63418">
        <w:rPr>
          <w:rFonts w:ascii="Tahoma" w:hAnsi="Tahoma" w:cs="Tahoma"/>
          <w:spacing w:val="-4"/>
          <w:sz w:val="24"/>
          <w:szCs w:val="24"/>
          <w:lang w:val="es-CO"/>
        </w:rPr>
        <w:t>,</w:t>
      </w:r>
      <w:r w:rsidR="009363F3" w:rsidRPr="00C63418">
        <w:rPr>
          <w:rFonts w:ascii="Tahoma" w:hAnsi="Tahoma" w:cs="Tahoma"/>
          <w:spacing w:val="-4"/>
          <w:sz w:val="24"/>
          <w:szCs w:val="24"/>
          <w:lang w:val="es-CO"/>
        </w:rPr>
        <w:t xml:space="preserve"> se </w:t>
      </w:r>
      <w:r w:rsidR="00453880" w:rsidRPr="00C63418">
        <w:rPr>
          <w:rFonts w:ascii="Tahoma" w:hAnsi="Tahoma" w:cs="Tahoma"/>
          <w:spacing w:val="-4"/>
          <w:sz w:val="24"/>
          <w:szCs w:val="24"/>
          <w:lang w:val="es-CO"/>
        </w:rPr>
        <w:t>retrotraiga la actuación al estado previo a la notificación de</w:t>
      </w:r>
      <w:r w:rsidR="006D6F24" w:rsidRPr="00C63418">
        <w:rPr>
          <w:rFonts w:ascii="Tahoma" w:hAnsi="Tahoma" w:cs="Tahoma"/>
          <w:spacing w:val="-4"/>
          <w:sz w:val="24"/>
          <w:szCs w:val="24"/>
          <w:lang w:val="es-CO"/>
        </w:rPr>
        <w:t xml:space="preserve"> la</w:t>
      </w:r>
      <w:r w:rsidR="00453880" w:rsidRPr="00C63418">
        <w:rPr>
          <w:rFonts w:ascii="Tahoma" w:hAnsi="Tahoma" w:cs="Tahoma"/>
          <w:spacing w:val="-4"/>
          <w:sz w:val="24"/>
          <w:szCs w:val="24"/>
          <w:lang w:val="es-CO"/>
        </w:rPr>
        <w:t xml:space="preserve"> admisión de</w:t>
      </w:r>
      <w:r w:rsidR="006D6F24" w:rsidRPr="00C63418">
        <w:rPr>
          <w:rFonts w:ascii="Tahoma" w:hAnsi="Tahoma" w:cs="Tahoma"/>
          <w:spacing w:val="-4"/>
          <w:sz w:val="24"/>
          <w:szCs w:val="24"/>
          <w:lang w:val="es-CO"/>
        </w:rPr>
        <w:t xml:space="preserve"> la</w:t>
      </w:r>
      <w:r w:rsidR="00453880" w:rsidRPr="00C63418">
        <w:rPr>
          <w:rFonts w:ascii="Tahoma" w:hAnsi="Tahoma" w:cs="Tahoma"/>
          <w:spacing w:val="-4"/>
          <w:sz w:val="24"/>
          <w:szCs w:val="24"/>
          <w:lang w:val="es-CO"/>
        </w:rPr>
        <w:t xml:space="preserve"> tutela</w:t>
      </w:r>
      <w:r w:rsidR="009363F3" w:rsidRPr="00C63418">
        <w:rPr>
          <w:rFonts w:ascii="Tahoma" w:hAnsi="Tahoma" w:cs="Tahoma"/>
          <w:spacing w:val="-4"/>
          <w:sz w:val="24"/>
          <w:szCs w:val="24"/>
          <w:lang w:val="es-CO"/>
        </w:rPr>
        <w:t>. En subsidio</w:t>
      </w:r>
      <w:r w:rsidR="006D6F24" w:rsidRPr="00C63418">
        <w:rPr>
          <w:rFonts w:ascii="Tahoma" w:hAnsi="Tahoma" w:cs="Tahoma"/>
          <w:spacing w:val="-4"/>
          <w:sz w:val="24"/>
          <w:szCs w:val="24"/>
          <w:lang w:val="es-CO"/>
        </w:rPr>
        <w:t>, piden</w:t>
      </w:r>
      <w:r w:rsidR="009363F3" w:rsidRPr="00C63418">
        <w:rPr>
          <w:rFonts w:ascii="Tahoma" w:hAnsi="Tahoma" w:cs="Tahoma"/>
          <w:spacing w:val="-4"/>
          <w:sz w:val="24"/>
          <w:szCs w:val="24"/>
          <w:lang w:val="es-CO"/>
        </w:rPr>
        <w:t xml:space="preserve"> se </w:t>
      </w:r>
      <w:proofErr w:type="spellStart"/>
      <w:r w:rsidR="009363F3" w:rsidRPr="00C63418">
        <w:rPr>
          <w:rFonts w:ascii="Tahoma" w:hAnsi="Tahoma" w:cs="Tahoma"/>
          <w:spacing w:val="-4"/>
          <w:sz w:val="24"/>
          <w:szCs w:val="24"/>
          <w:lang w:val="es-CO"/>
        </w:rPr>
        <w:t>inapliquen</w:t>
      </w:r>
      <w:proofErr w:type="spellEnd"/>
      <w:r w:rsidR="009363F3" w:rsidRPr="00C63418">
        <w:rPr>
          <w:rFonts w:ascii="Tahoma" w:hAnsi="Tahoma" w:cs="Tahoma"/>
          <w:spacing w:val="-4"/>
          <w:sz w:val="24"/>
          <w:szCs w:val="24"/>
          <w:lang w:val="es-CO"/>
        </w:rPr>
        <w:t xml:space="preserve"> las mencionadas sanciones o se aclare si estas deben </w:t>
      </w:r>
      <w:r w:rsidR="00453880" w:rsidRPr="00C63418">
        <w:rPr>
          <w:rFonts w:ascii="Tahoma" w:hAnsi="Tahoma" w:cs="Tahoma"/>
          <w:spacing w:val="-4"/>
          <w:sz w:val="24"/>
          <w:szCs w:val="24"/>
          <w:lang w:val="es-CO"/>
        </w:rPr>
        <w:t xml:space="preserve">cumplirse simultáneamente o son conmutables y </w:t>
      </w:r>
      <w:r w:rsidR="009363F3" w:rsidRPr="00C63418">
        <w:rPr>
          <w:rFonts w:ascii="Tahoma" w:hAnsi="Tahoma" w:cs="Tahoma"/>
          <w:spacing w:val="-4"/>
          <w:sz w:val="24"/>
          <w:szCs w:val="24"/>
          <w:lang w:val="es-CO"/>
        </w:rPr>
        <w:t>si las órdenes de arresto son domiciliaras</w:t>
      </w:r>
      <w:r w:rsidR="00453880" w:rsidRPr="00C63418">
        <w:rPr>
          <w:rFonts w:ascii="Tahoma" w:hAnsi="Tahoma" w:cs="Tahoma"/>
          <w:spacing w:val="-4"/>
          <w:sz w:val="24"/>
          <w:szCs w:val="24"/>
          <w:lang w:val="es-CO"/>
        </w:rPr>
        <w:t xml:space="preserve">. </w:t>
      </w:r>
      <w:r w:rsidR="009363F3" w:rsidRPr="00C63418">
        <w:rPr>
          <w:rFonts w:ascii="Tahoma" w:hAnsi="Tahoma" w:cs="Tahoma"/>
          <w:spacing w:val="-4"/>
          <w:sz w:val="24"/>
          <w:szCs w:val="24"/>
          <w:lang w:val="es-CO"/>
        </w:rPr>
        <w:t>Además</w:t>
      </w:r>
      <w:r w:rsidR="53E73B71" w:rsidRPr="00C63418">
        <w:rPr>
          <w:rFonts w:ascii="Tahoma" w:hAnsi="Tahoma" w:cs="Tahoma"/>
          <w:spacing w:val="-4"/>
          <w:sz w:val="24"/>
          <w:szCs w:val="24"/>
          <w:lang w:val="es-CO"/>
        </w:rPr>
        <w:t>,</w:t>
      </w:r>
      <w:r w:rsidR="006D6F24" w:rsidRPr="00C63418">
        <w:rPr>
          <w:rFonts w:ascii="Tahoma" w:hAnsi="Tahoma" w:cs="Tahoma"/>
          <w:spacing w:val="-4"/>
          <w:sz w:val="24"/>
          <w:szCs w:val="24"/>
          <w:lang w:val="es-CO"/>
        </w:rPr>
        <w:t xml:space="preserve"> se investigue</w:t>
      </w:r>
      <w:r w:rsidR="009363F3" w:rsidRPr="00C63418">
        <w:rPr>
          <w:rFonts w:ascii="Tahoma" w:hAnsi="Tahoma" w:cs="Tahoma"/>
          <w:spacing w:val="-4"/>
          <w:sz w:val="24"/>
          <w:szCs w:val="24"/>
          <w:lang w:val="es-CO"/>
        </w:rPr>
        <w:t xml:space="preserve"> si la parte actora incurrió en temeridad e hizo incurri</w:t>
      </w:r>
      <w:r w:rsidR="00BD277B" w:rsidRPr="00C63418">
        <w:rPr>
          <w:rFonts w:ascii="Tahoma" w:hAnsi="Tahoma" w:cs="Tahoma"/>
          <w:spacing w:val="-4"/>
          <w:sz w:val="24"/>
          <w:szCs w:val="24"/>
          <w:lang w:val="es-CO"/>
        </w:rPr>
        <w:t>r en error al despacho frente a la supuesta falta de respuesta de la petición que formuló.</w:t>
      </w:r>
    </w:p>
    <w:p w:rsidR="00453880" w:rsidRPr="00C63418" w:rsidRDefault="00453880" w:rsidP="00C63418">
      <w:pPr>
        <w:spacing w:line="276" w:lineRule="auto"/>
        <w:jc w:val="both"/>
        <w:rPr>
          <w:rFonts w:ascii="Tahoma" w:hAnsi="Tahoma" w:cs="Tahoma"/>
          <w:spacing w:val="-4"/>
          <w:sz w:val="24"/>
          <w:szCs w:val="24"/>
        </w:rPr>
      </w:pPr>
    </w:p>
    <w:p w:rsidR="00D948A5" w:rsidRPr="00C63418" w:rsidRDefault="00D948A5" w:rsidP="00C63418">
      <w:pPr>
        <w:spacing w:line="276" w:lineRule="auto"/>
        <w:jc w:val="both"/>
        <w:rPr>
          <w:rFonts w:ascii="Tahoma" w:hAnsi="Tahoma" w:cs="Tahoma"/>
          <w:b/>
          <w:spacing w:val="-4"/>
          <w:sz w:val="24"/>
          <w:szCs w:val="24"/>
        </w:rPr>
      </w:pPr>
      <w:r w:rsidRPr="00C63418">
        <w:rPr>
          <w:rFonts w:ascii="Tahoma" w:hAnsi="Tahoma" w:cs="Tahoma"/>
          <w:b/>
          <w:spacing w:val="-4"/>
          <w:sz w:val="24"/>
          <w:szCs w:val="24"/>
        </w:rPr>
        <w:t>A</w:t>
      </w:r>
      <w:r w:rsidR="00702BE5" w:rsidRPr="00C63418">
        <w:rPr>
          <w:rFonts w:ascii="Tahoma" w:hAnsi="Tahoma" w:cs="Tahoma"/>
          <w:b/>
          <w:spacing w:val="-4"/>
          <w:sz w:val="24"/>
          <w:szCs w:val="24"/>
        </w:rPr>
        <w:t xml:space="preserve"> </w:t>
      </w:r>
      <w:r w:rsidRPr="00C63418">
        <w:rPr>
          <w:rFonts w:ascii="Tahoma" w:hAnsi="Tahoma" w:cs="Tahoma"/>
          <w:b/>
          <w:spacing w:val="-4"/>
          <w:sz w:val="24"/>
          <w:szCs w:val="24"/>
        </w:rPr>
        <w:t>C</w:t>
      </w:r>
      <w:r w:rsidR="00702BE5" w:rsidRPr="00C63418">
        <w:rPr>
          <w:rFonts w:ascii="Tahoma" w:hAnsi="Tahoma" w:cs="Tahoma"/>
          <w:b/>
          <w:spacing w:val="-4"/>
          <w:sz w:val="24"/>
          <w:szCs w:val="24"/>
        </w:rPr>
        <w:t xml:space="preserve"> </w:t>
      </w:r>
      <w:r w:rsidRPr="00C63418">
        <w:rPr>
          <w:rFonts w:ascii="Tahoma" w:hAnsi="Tahoma" w:cs="Tahoma"/>
          <w:b/>
          <w:spacing w:val="-4"/>
          <w:sz w:val="24"/>
          <w:szCs w:val="24"/>
        </w:rPr>
        <w:t>T</w:t>
      </w:r>
      <w:r w:rsidR="00702BE5" w:rsidRPr="00C63418">
        <w:rPr>
          <w:rFonts w:ascii="Tahoma" w:hAnsi="Tahoma" w:cs="Tahoma"/>
          <w:b/>
          <w:spacing w:val="-4"/>
          <w:sz w:val="24"/>
          <w:szCs w:val="24"/>
        </w:rPr>
        <w:t xml:space="preserve"> </w:t>
      </w:r>
      <w:r w:rsidRPr="00C63418">
        <w:rPr>
          <w:rFonts w:ascii="Tahoma" w:hAnsi="Tahoma" w:cs="Tahoma"/>
          <w:b/>
          <w:spacing w:val="-4"/>
          <w:sz w:val="24"/>
          <w:szCs w:val="24"/>
        </w:rPr>
        <w:t>U</w:t>
      </w:r>
      <w:r w:rsidR="00702BE5" w:rsidRPr="00C63418">
        <w:rPr>
          <w:rFonts w:ascii="Tahoma" w:hAnsi="Tahoma" w:cs="Tahoma"/>
          <w:b/>
          <w:spacing w:val="-4"/>
          <w:sz w:val="24"/>
          <w:szCs w:val="24"/>
        </w:rPr>
        <w:t xml:space="preserve"> </w:t>
      </w:r>
      <w:r w:rsidRPr="00C63418">
        <w:rPr>
          <w:rFonts w:ascii="Tahoma" w:hAnsi="Tahoma" w:cs="Tahoma"/>
          <w:b/>
          <w:spacing w:val="-4"/>
          <w:sz w:val="24"/>
          <w:szCs w:val="24"/>
        </w:rPr>
        <w:t>A</w:t>
      </w:r>
      <w:r w:rsidR="00702BE5" w:rsidRPr="00C63418">
        <w:rPr>
          <w:rFonts w:ascii="Tahoma" w:hAnsi="Tahoma" w:cs="Tahoma"/>
          <w:b/>
          <w:spacing w:val="-4"/>
          <w:sz w:val="24"/>
          <w:szCs w:val="24"/>
        </w:rPr>
        <w:t xml:space="preserve"> </w:t>
      </w:r>
      <w:r w:rsidRPr="00C63418">
        <w:rPr>
          <w:rFonts w:ascii="Tahoma" w:hAnsi="Tahoma" w:cs="Tahoma"/>
          <w:b/>
          <w:spacing w:val="-4"/>
          <w:sz w:val="24"/>
          <w:szCs w:val="24"/>
        </w:rPr>
        <w:t>C</w:t>
      </w:r>
      <w:r w:rsidR="00702BE5" w:rsidRPr="00C63418">
        <w:rPr>
          <w:rFonts w:ascii="Tahoma" w:hAnsi="Tahoma" w:cs="Tahoma"/>
          <w:b/>
          <w:spacing w:val="-4"/>
          <w:sz w:val="24"/>
          <w:szCs w:val="24"/>
        </w:rPr>
        <w:t xml:space="preserve"> </w:t>
      </w:r>
      <w:r w:rsidRPr="00C63418">
        <w:rPr>
          <w:rFonts w:ascii="Tahoma" w:hAnsi="Tahoma" w:cs="Tahoma"/>
          <w:b/>
          <w:spacing w:val="-4"/>
          <w:sz w:val="24"/>
          <w:szCs w:val="24"/>
        </w:rPr>
        <w:t>I</w:t>
      </w:r>
      <w:r w:rsidR="00702BE5" w:rsidRPr="00C63418">
        <w:rPr>
          <w:rFonts w:ascii="Tahoma" w:hAnsi="Tahoma" w:cs="Tahoma"/>
          <w:b/>
          <w:spacing w:val="-4"/>
          <w:sz w:val="24"/>
          <w:szCs w:val="24"/>
        </w:rPr>
        <w:t xml:space="preserve"> </w:t>
      </w:r>
      <w:r w:rsidRPr="00C63418">
        <w:rPr>
          <w:rFonts w:ascii="Tahoma" w:hAnsi="Tahoma" w:cs="Tahoma"/>
          <w:b/>
          <w:spacing w:val="-4"/>
          <w:sz w:val="24"/>
          <w:szCs w:val="24"/>
        </w:rPr>
        <w:t>Ó</w:t>
      </w:r>
      <w:r w:rsidR="00702BE5" w:rsidRPr="00C63418">
        <w:rPr>
          <w:rFonts w:ascii="Tahoma" w:hAnsi="Tahoma" w:cs="Tahoma"/>
          <w:b/>
          <w:spacing w:val="-4"/>
          <w:sz w:val="24"/>
          <w:szCs w:val="24"/>
        </w:rPr>
        <w:t xml:space="preserve"> </w:t>
      </w:r>
      <w:r w:rsidRPr="00C63418">
        <w:rPr>
          <w:rFonts w:ascii="Tahoma" w:hAnsi="Tahoma" w:cs="Tahoma"/>
          <w:b/>
          <w:spacing w:val="-4"/>
          <w:sz w:val="24"/>
          <w:szCs w:val="24"/>
        </w:rPr>
        <w:t>N</w:t>
      </w:r>
      <w:r w:rsidR="00D95527" w:rsidRPr="00C63418">
        <w:rPr>
          <w:rFonts w:ascii="Tahoma" w:hAnsi="Tahoma" w:cs="Tahoma"/>
          <w:b/>
          <w:spacing w:val="-4"/>
          <w:sz w:val="24"/>
          <w:szCs w:val="24"/>
        </w:rPr>
        <w:t xml:space="preserve">  </w:t>
      </w:r>
      <w:r w:rsidR="00B47B12" w:rsidRPr="00C63418">
        <w:rPr>
          <w:rFonts w:ascii="Tahoma" w:hAnsi="Tahoma" w:cs="Tahoma"/>
          <w:b/>
          <w:spacing w:val="-4"/>
          <w:sz w:val="24"/>
          <w:szCs w:val="24"/>
        </w:rPr>
        <w:t xml:space="preserve">  </w:t>
      </w:r>
      <w:r w:rsidRPr="00C63418">
        <w:rPr>
          <w:rFonts w:ascii="Tahoma" w:hAnsi="Tahoma" w:cs="Tahoma"/>
          <w:b/>
          <w:spacing w:val="-4"/>
          <w:sz w:val="24"/>
          <w:szCs w:val="24"/>
        </w:rPr>
        <w:t xml:space="preserve"> </w:t>
      </w:r>
      <w:r w:rsidR="00702BE5" w:rsidRPr="00C63418">
        <w:rPr>
          <w:rFonts w:ascii="Tahoma" w:hAnsi="Tahoma" w:cs="Tahoma"/>
          <w:b/>
          <w:spacing w:val="-4"/>
          <w:sz w:val="24"/>
          <w:szCs w:val="24"/>
        </w:rPr>
        <w:t xml:space="preserve"> </w:t>
      </w:r>
      <w:r w:rsidRPr="00C63418">
        <w:rPr>
          <w:rFonts w:ascii="Tahoma" w:hAnsi="Tahoma" w:cs="Tahoma"/>
          <w:b/>
          <w:spacing w:val="-4"/>
          <w:sz w:val="24"/>
          <w:szCs w:val="24"/>
        </w:rPr>
        <w:t>P</w:t>
      </w:r>
      <w:r w:rsidR="00702BE5" w:rsidRPr="00C63418">
        <w:rPr>
          <w:rFonts w:ascii="Tahoma" w:hAnsi="Tahoma" w:cs="Tahoma"/>
          <w:b/>
          <w:spacing w:val="-4"/>
          <w:sz w:val="24"/>
          <w:szCs w:val="24"/>
        </w:rPr>
        <w:t xml:space="preserve"> </w:t>
      </w:r>
      <w:r w:rsidRPr="00C63418">
        <w:rPr>
          <w:rFonts w:ascii="Tahoma" w:hAnsi="Tahoma" w:cs="Tahoma"/>
          <w:b/>
          <w:spacing w:val="-4"/>
          <w:sz w:val="24"/>
          <w:szCs w:val="24"/>
        </w:rPr>
        <w:t>R</w:t>
      </w:r>
      <w:r w:rsidR="00702BE5" w:rsidRPr="00C63418">
        <w:rPr>
          <w:rFonts w:ascii="Tahoma" w:hAnsi="Tahoma" w:cs="Tahoma"/>
          <w:b/>
          <w:spacing w:val="-4"/>
          <w:sz w:val="24"/>
          <w:szCs w:val="24"/>
        </w:rPr>
        <w:t xml:space="preserve"> </w:t>
      </w:r>
      <w:r w:rsidRPr="00C63418">
        <w:rPr>
          <w:rFonts w:ascii="Tahoma" w:hAnsi="Tahoma" w:cs="Tahoma"/>
          <w:b/>
          <w:spacing w:val="-4"/>
          <w:sz w:val="24"/>
          <w:szCs w:val="24"/>
        </w:rPr>
        <w:t>O</w:t>
      </w:r>
      <w:r w:rsidR="00702BE5" w:rsidRPr="00C63418">
        <w:rPr>
          <w:rFonts w:ascii="Tahoma" w:hAnsi="Tahoma" w:cs="Tahoma"/>
          <w:b/>
          <w:spacing w:val="-4"/>
          <w:sz w:val="24"/>
          <w:szCs w:val="24"/>
        </w:rPr>
        <w:t xml:space="preserve"> </w:t>
      </w:r>
      <w:r w:rsidRPr="00C63418">
        <w:rPr>
          <w:rFonts w:ascii="Tahoma" w:hAnsi="Tahoma" w:cs="Tahoma"/>
          <w:b/>
          <w:spacing w:val="-4"/>
          <w:sz w:val="24"/>
          <w:szCs w:val="24"/>
        </w:rPr>
        <w:t>C</w:t>
      </w:r>
      <w:r w:rsidR="00702BE5" w:rsidRPr="00C63418">
        <w:rPr>
          <w:rFonts w:ascii="Tahoma" w:hAnsi="Tahoma" w:cs="Tahoma"/>
          <w:b/>
          <w:spacing w:val="-4"/>
          <w:sz w:val="24"/>
          <w:szCs w:val="24"/>
        </w:rPr>
        <w:t xml:space="preserve"> </w:t>
      </w:r>
      <w:r w:rsidRPr="00C63418">
        <w:rPr>
          <w:rFonts w:ascii="Tahoma" w:hAnsi="Tahoma" w:cs="Tahoma"/>
          <w:b/>
          <w:spacing w:val="-4"/>
          <w:sz w:val="24"/>
          <w:szCs w:val="24"/>
        </w:rPr>
        <w:t>E</w:t>
      </w:r>
      <w:r w:rsidR="00702BE5" w:rsidRPr="00C63418">
        <w:rPr>
          <w:rFonts w:ascii="Tahoma" w:hAnsi="Tahoma" w:cs="Tahoma"/>
          <w:b/>
          <w:spacing w:val="-4"/>
          <w:sz w:val="24"/>
          <w:szCs w:val="24"/>
        </w:rPr>
        <w:t xml:space="preserve"> </w:t>
      </w:r>
      <w:r w:rsidRPr="00C63418">
        <w:rPr>
          <w:rFonts w:ascii="Tahoma" w:hAnsi="Tahoma" w:cs="Tahoma"/>
          <w:b/>
          <w:spacing w:val="-4"/>
          <w:sz w:val="24"/>
          <w:szCs w:val="24"/>
        </w:rPr>
        <w:t>S</w:t>
      </w:r>
      <w:r w:rsidR="00702BE5" w:rsidRPr="00C63418">
        <w:rPr>
          <w:rFonts w:ascii="Tahoma" w:hAnsi="Tahoma" w:cs="Tahoma"/>
          <w:b/>
          <w:spacing w:val="-4"/>
          <w:sz w:val="24"/>
          <w:szCs w:val="24"/>
        </w:rPr>
        <w:t xml:space="preserve"> </w:t>
      </w:r>
      <w:r w:rsidRPr="00C63418">
        <w:rPr>
          <w:rFonts w:ascii="Tahoma" w:hAnsi="Tahoma" w:cs="Tahoma"/>
          <w:b/>
          <w:spacing w:val="-4"/>
          <w:sz w:val="24"/>
          <w:szCs w:val="24"/>
        </w:rPr>
        <w:t>A</w:t>
      </w:r>
      <w:r w:rsidR="00702BE5" w:rsidRPr="00C63418">
        <w:rPr>
          <w:rFonts w:ascii="Tahoma" w:hAnsi="Tahoma" w:cs="Tahoma"/>
          <w:b/>
          <w:spacing w:val="-4"/>
          <w:sz w:val="24"/>
          <w:szCs w:val="24"/>
        </w:rPr>
        <w:t xml:space="preserve"> </w:t>
      </w:r>
      <w:r w:rsidRPr="00C63418">
        <w:rPr>
          <w:rFonts w:ascii="Tahoma" w:hAnsi="Tahoma" w:cs="Tahoma"/>
          <w:b/>
          <w:spacing w:val="-4"/>
          <w:sz w:val="24"/>
          <w:szCs w:val="24"/>
        </w:rPr>
        <w:t>L</w:t>
      </w:r>
    </w:p>
    <w:p w:rsidR="00D948A5" w:rsidRPr="00C63418" w:rsidRDefault="00D948A5" w:rsidP="00C63418">
      <w:pPr>
        <w:spacing w:line="276" w:lineRule="auto"/>
        <w:jc w:val="both"/>
        <w:rPr>
          <w:rFonts w:ascii="Tahoma" w:hAnsi="Tahoma" w:cs="Tahoma"/>
          <w:spacing w:val="-4"/>
          <w:sz w:val="24"/>
          <w:szCs w:val="24"/>
        </w:rPr>
      </w:pPr>
    </w:p>
    <w:p w:rsidR="00182593" w:rsidRPr="00C63418" w:rsidRDefault="00D948A5" w:rsidP="00C63418">
      <w:pPr>
        <w:spacing w:line="276" w:lineRule="auto"/>
        <w:jc w:val="both"/>
        <w:rPr>
          <w:rFonts w:ascii="Tahoma" w:hAnsi="Tahoma" w:cs="Tahoma"/>
          <w:spacing w:val="-4"/>
          <w:sz w:val="24"/>
          <w:szCs w:val="24"/>
        </w:rPr>
      </w:pPr>
      <w:r w:rsidRPr="00C63418">
        <w:rPr>
          <w:rFonts w:ascii="Tahoma" w:hAnsi="Tahoma" w:cs="Tahoma"/>
          <w:spacing w:val="-4"/>
          <w:sz w:val="24"/>
          <w:szCs w:val="24"/>
        </w:rPr>
        <w:t xml:space="preserve">1. </w:t>
      </w:r>
      <w:r w:rsidR="00182593" w:rsidRPr="00C63418">
        <w:rPr>
          <w:rFonts w:ascii="Tahoma" w:hAnsi="Tahoma" w:cs="Tahoma"/>
          <w:spacing w:val="-4"/>
          <w:sz w:val="24"/>
          <w:szCs w:val="24"/>
          <w:lang w:val="es-ES"/>
        </w:rPr>
        <w:t xml:space="preserve">Por auto del </w:t>
      </w:r>
      <w:r w:rsidR="00CC5A3D" w:rsidRPr="00C63418">
        <w:rPr>
          <w:rFonts w:ascii="Tahoma" w:hAnsi="Tahoma" w:cs="Tahoma"/>
          <w:spacing w:val="-4"/>
          <w:sz w:val="24"/>
          <w:szCs w:val="24"/>
          <w:lang w:val="es-ES"/>
        </w:rPr>
        <w:t>6 de los cursante</w:t>
      </w:r>
      <w:r w:rsidR="001D58F1" w:rsidRPr="00C63418">
        <w:rPr>
          <w:rFonts w:ascii="Tahoma" w:hAnsi="Tahoma" w:cs="Tahoma"/>
          <w:spacing w:val="-4"/>
          <w:sz w:val="24"/>
          <w:szCs w:val="24"/>
          <w:lang w:val="es-ES"/>
        </w:rPr>
        <w:t>s</w:t>
      </w:r>
      <w:r w:rsidR="003B7E67" w:rsidRPr="00C63418">
        <w:rPr>
          <w:rFonts w:ascii="Tahoma" w:hAnsi="Tahoma" w:cs="Tahoma"/>
          <w:spacing w:val="-4"/>
          <w:sz w:val="24"/>
          <w:szCs w:val="24"/>
          <w:lang w:val="es-ES"/>
        </w:rPr>
        <w:t xml:space="preserve"> se </w:t>
      </w:r>
      <w:r w:rsidR="00070AFB" w:rsidRPr="00C63418">
        <w:rPr>
          <w:rFonts w:ascii="Tahoma" w:hAnsi="Tahoma" w:cs="Tahoma"/>
          <w:spacing w:val="-4"/>
          <w:sz w:val="24"/>
          <w:szCs w:val="24"/>
          <w:lang w:val="es-ES"/>
        </w:rPr>
        <w:t>admitió la acción constitucional</w:t>
      </w:r>
      <w:r w:rsidR="003B7E67" w:rsidRPr="00C63418">
        <w:rPr>
          <w:rFonts w:ascii="Tahoma" w:hAnsi="Tahoma" w:cs="Tahoma"/>
          <w:spacing w:val="-4"/>
          <w:sz w:val="24"/>
          <w:szCs w:val="24"/>
          <w:lang w:val="es-ES"/>
        </w:rPr>
        <w:t xml:space="preserve">; se </w:t>
      </w:r>
      <w:r w:rsidR="001D58F1" w:rsidRPr="00C63418">
        <w:rPr>
          <w:rFonts w:ascii="Tahoma" w:hAnsi="Tahoma" w:cs="Tahoma"/>
          <w:spacing w:val="-4"/>
          <w:sz w:val="24"/>
          <w:szCs w:val="24"/>
          <w:lang w:val="es-ES"/>
        </w:rPr>
        <w:t>dispuso</w:t>
      </w:r>
      <w:r w:rsidR="004117B0" w:rsidRPr="00C63418">
        <w:rPr>
          <w:rFonts w:ascii="Tahoma" w:hAnsi="Tahoma" w:cs="Tahoma"/>
          <w:spacing w:val="-4"/>
          <w:sz w:val="24"/>
          <w:szCs w:val="24"/>
          <w:lang w:val="es-ES"/>
        </w:rPr>
        <w:t xml:space="preserve"> vincular </w:t>
      </w:r>
      <w:r w:rsidR="00CC5A3D" w:rsidRPr="00C63418">
        <w:rPr>
          <w:rFonts w:ascii="Tahoma" w:hAnsi="Tahoma" w:cs="Tahoma"/>
          <w:spacing w:val="-4"/>
          <w:sz w:val="24"/>
          <w:szCs w:val="24"/>
        </w:rPr>
        <w:t>a la sociedad Ingeniería y Proyectos Sostenibles S.A.S.</w:t>
      </w:r>
      <w:r w:rsidR="001D58F1" w:rsidRPr="00C63418">
        <w:rPr>
          <w:rFonts w:ascii="Tahoma" w:hAnsi="Tahoma" w:cs="Tahoma"/>
          <w:spacing w:val="-4"/>
          <w:sz w:val="24"/>
          <w:szCs w:val="24"/>
        </w:rPr>
        <w:t xml:space="preserve"> y</w:t>
      </w:r>
      <w:r w:rsidR="00575E67" w:rsidRPr="00C63418">
        <w:rPr>
          <w:rFonts w:ascii="Tahoma" w:hAnsi="Tahoma" w:cs="Tahoma"/>
          <w:spacing w:val="-4"/>
          <w:sz w:val="24"/>
          <w:szCs w:val="24"/>
          <w:lang w:val="es-CO"/>
        </w:rPr>
        <w:t xml:space="preserve"> como medida provisional </w:t>
      </w:r>
      <w:r w:rsidR="001D58F1" w:rsidRPr="00C63418">
        <w:rPr>
          <w:rFonts w:ascii="Tahoma" w:hAnsi="Tahoma" w:cs="Tahoma"/>
          <w:spacing w:val="-4"/>
          <w:sz w:val="24"/>
          <w:szCs w:val="24"/>
        </w:rPr>
        <w:t>se ordenó</w:t>
      </w:r>
      <w:r w:rsidR="00CC5A3D" w:rsidRPr="00C63418">
        <w:rPr>
          <w:rFonts w:ascii="Tahoma" w:hAnsi="Tahoma" w:cs="Tahoma"/>
          <w:spacing w:val="-4"/>
          <w:sz w:val="24"/>
          <w:szCs w:val="24"/>
          <w:lang w:val="es-CO"/>
        </w:rPr>
        <w:t xml:space="preserve"> la </w:t>
      </w:r>
      <w:proofErr w:type="spellStart"/>
      <w:r w:rsidR="00CC5A3D" w:rsidRPr="00C63418">
        <w:rPr>
          <w:rFonts w:ascii="Tahoma" w:hAnsi="Tahoma" w:cs="Tahoma"/>
          <w:spacing w:val="-4"/>
          <w:sz w:val="24"/>
          <w:szCs w:val="24"/>
          <w:lang w:val="es-CO"/>
        </w:rPr>
        <w:t>SIJÍN</w:t>
      </w:r>
      <w:proofErr w:type="spellEnd"/>
      <w:r w:rsidR="00CC5A3D" w:rsidRPr="00C63418">
        <w:rPr>
          <w:rFonts w:ascii="Tahoma" w:hAnsi="Tahoma" w:cs="Tahoma"/>
          <w:spacing w:val="-4"/>
          <w:sz w:val="24"/>
          <w:szCs w:val="24"/>
          <w:lang w:val="es-CO"/>
        </w:rPr>
        <w:t xml:space="preserve"> y a la Oficina de Cobro Coactivo de esta ciudad</w:t>
      </w:r>
      <w:r w:rsidR="00CC5A3D" w:rsidRPr="00C63418">
        <w:rPr>
          <w:rFonts w:ascii="Tahoma" w:hAnsi="Tahoma" w:cs="Tahoma"/>
          <w:spacing w:val="-4"/>
          <w:sz w:val="24"/>
          <w:szCs w:val="24"/>
        </w:rPr>
        <w:t xml:space="preserve"> </w:t>
      </w:r>
      <w:r w:rsidR="00CC5A3D" w:rsidRPr="00C63418">
        <w:rPr>
          <w:rFonts w:ascii="Tahoma" w:hAnsi="Tahoma" w:cs="Tahoma"/>
          <w:spacing w:val="-4"/>
          <w:sz w:val="24"/>
          <w:szCs w:val="24"/>
          <w:lang w:val="es-CO"/>
        </w:rPr>
        <w:t>abstenerse de materializar</w:t>
      </w:r>
      <w:r w:rsidR="00CC5A3D" w:rsidRPr="00C63418">
        <w:rPr>
          <w:rFonts w:ascii="Tahoma" w:hAnsi="Tahoma" w:cs="Tahoma"/>
          <w:spacing w:val="-4"/>
          <w:sz w:val="24"/>
          <w:szCs w:val="24"/>
        </w:rPr>
        <w:t xml:space="preserve"> las sanciones impuestas </w:t>
      </w:r>
      <w:r w:rsidR="006D6F24" w:rsidRPr="00C63418">
        <w:rPr>
          <w:rFonts w:ascii="Tahoma" w:hAnsi="Tahoma" w:cs="Tahoma"/>
          <w:spacing w:val="-4"/>
          <w:sz w:val="24"/>
          <w:szCs w:val="24"/>
        </w:rPr>
        <w:t>en e</w:t>
      </w:r>
      <w:r w:rsidR="00CC5A3D" w:rsidRPr="00C63418">
        <w:rPr>
          <w:rFonts w:ascii="Tahoma" w:hAnsi="Tahoma" w:cs="Tahoma"/>
          <w:spacing w:val="-4"/>
          <w:sz w:val="24"/>
          <w:szCs w:val="24"/>
        </w:rPr>
        <w:t>l</w:t>
      </w:r>
      <w:r w:rsidR="006D6F24" w:rsidRPr="00C63418">
        <w:rPr>
          <w:rFonts w:ascii="Tahoma" w:hAnsi="Tahoma" w:cs="Tahoma"/>
          <w:spacing w:val="-4"/>
          <w:sz w:val="24"/>
          <w:szCs w:val="24"/>
        </w:rPr>
        <w:t xml:space="preserve"> mencionado</w:t>
      </w:r>
      <w:r w:rsidR="00CC5A3D" w:rsidRPr="00C63418">
        <w:rPr>
          <w:rFonts w:ascii="Tahoma" w:hAnsi="Tahoma" w:cs="Tahoma"/>
          <w:spacing w:val="-4"/>
          <w:sz w:val="24"/>
          <w:szCs w:val="24"/>
        </w:rPr>
        <w:t xml:space="preserve"> trámite incidental</w:t>
      </w:r>
      <w:r w:rsidR="001D58F1" w:rsidRPr="00C63418">
        <w:rPr>
          <w:rFonts w:ascii="Tahoma" w:hAnsi="Tahoma" w:cs="Tahoma"/>
          <w:spacing w:val="-4"/>
          <w:sz w:val="24"/>
          <w:szCs w:val="24"/>
        </w:rPr>
        <w:t xml:space="preserve">. </w:t>
      </w:r>
    </w:p>
    <w:p w:rsidR="001D58F1" w:rsidRPr="00C63418" w:rsidRDefault="001D58F1" w:rsidP="00C63418">
      <w:pPr>
        <w:spacing w:line="276" w:lineRule="auto"/>
        <w:jc w:val="both"/>
        <w:rPr>
          <w:rFonts w:ascii="Tahoma" w:hAnsi="Tahoma" w:cs="Tahoma"/>
          <w:spacing w:val="-4"/>
          <w:sz w:val="24"/>
          <w:szCs w:val="24"/>
        </w:rPr>
      </w:pPr>
    </w:p>
    <w:p w:rsidR="00EB137C" w:rsidRDefault="00070AFB" w:rsidP="00C63418">
      <w:pPr>
        <w:spacing w:line="276" w:lineRule="auto"/>
        <w:jc w:val="both"/>
        <w:rPr>
          <w:rFonts w:ascii="Tahoma" w:hAnsi="Tahoma" w:cs="Tahoma"/>
          <w:spacing w:val="-4"/>
          <w:sz w:val="24"/>
          <w:szCs w:val="24"/>
          <w:lang w:val="es-ES"/>
        </w:rPr>
      </w:pPr>
      <w:r w:rsidRPr="00C63418">
        <w:rPr>
          <w:rFonts w:ascii="Tahoma" w:hAnsi="Tahoma" w:cs="Tahoma"/>
          <w:spacing w:val="-4"/>
          <w:sz w:val="24"/>
          <w:szCs w:val="24"/>
          <w:lang w:val="es-ES"/>
        </w:rPr>
        <w:t>2</w:t>
      </w:r>
      <w:r w:rsidR="00264FA9" w:rsidRPr="00C63418">
        <w:rPr>
          <w:rFonts w:ascii="Tahoma" w:hAnsi="Tahoma" w:cs="Tahoma"/>
          <w:spacing w:val="-4"/>
          <w:sz w:val="24"/>
          <w:szCs w:val="24"/>
          <w:lang w:val="es-ES"/>
        </w:rPr>
        <w:t xml:space="preserve">. </w:t>
      </w:r>
      <w:r w:rsidR="00EB137C" w:rsidRPr="00C63418">
        <w:rPr>
          <w:rFonts w:ascii="Tahoma" w:hAnsi="Tahoma" w:cs="Tahoma"/>
          <w:spacing w:val="-4"/>
          <w:sz w:val="24"/>
          <w:szCs w:val="24"/>
          <w:lang w:val="es-ES"/>
        </w:rPr>
        <w:t xml:space="preserve">En el </w:t>
      </w:r>
      <w:r w:rsidR="7200E9F9" w:rsidRPr="00C63418">
        <w:rPr>
          <w:rFonts w:ascii="Tahoma" w:hAnsi="Tahoma" w:cs="Tahoma"/>
          <w:spacing w:val="-4"/>
          <w:sz w:val="24"/>
          <w:szCs w:val="24"/>
          <w:lang w:val="es-ES"/>
        </w:rPr>
        <w:t xml:space="preserve">curso </w:t>
      </w:r>
      <w:r w:rsidR="00EB137C" w:rsidRPr="00C63418">
        <w:rPr>
          <w:rFonts w:ascii="Tahoma" w:hAnsi="Tahoma" w:cs="Tahoma"/>
          <w:spacing w:val="-4"/>
          <w:sz w:val="24"/>
          <w:szCs w:val="24"/>
          <w:lang w:val="es-ES"/>
        </w:rPr>
        <w:t>de esta instancia se produjeron los siguientes pronunciamiento</w:t>
      </w:r>
      <w:r w:rsidR="006D6F24" w:rsidRPr="00C63418">
        <w:rPr>
          <w:rFonts w:ascii="Tahoma" w:hAnsi="Tahoma" w:cs="Tahoma"/>
          <w:spacing w:val="-4"/>
          <w:sz w:val="24"/>
          <w:szCs w:val="24"/>
          <w:lang w:val="es-ES"/>
        </w:rPr>
        <w:t>s</w:t>
      </w:r>
      <w:r w:rsidR="00EB137C" w:rsidRPr="00C63418">
        <w:rPr>
          <w:rFonts w:ascii="Tahoma" w:hAnsi="Tahoma" w:cs="Tahoma"/>
          <w:spacing w:val="-4"/>
          <w:sz w:val="24"/>
          <w:szCs w:val="24"/>
          <w:lang w:val="es-ES"/>
        </w:rPr>
        <w:t>:</w:t>
      </w:r>
    </w:p>
    <w:p w:rsidR="00484A4F" w:rsidRPr="00C63418" w:rsidRDefault="00484A4F" w:rsidP="00C63418">
      <w:pPr>
        <w:spacing w:line="276" w:lineRule="auto"/>
        <w:jc w:val="both"/>
        <w:rPr>
          <w:rFonts w:ascii="Tahoma" w:hAnsi="Tahoma" w:cs="Tahoma"/>
          <w:spacing w:val="-4"/>
          <w:sz w:val="24"/>
          <w:szCs w:val="24"/>
          <w:lang w:val="es-ES"/>
        </w:rPr>
      </w:pPr>
    </w:p>
    <w:p w:rsidR="00EB137C" w:rsidRPr="00C63418" w:rsidRDefault="00EB137C" w:rsidP="00C63418">
      <w:pPr>
        <w:spacing w:line="276" w:lineRule="auto"/>
        <w:jc w:val="both"/>
        <w:rPr>
          <w:rFonts w:ascii="Tahoma" w:hAnsi="Tahoma" w:cs="Tahoma"/>
          <w:spacing w:val="-4"/>
          <w:sz w:val="24"/>
          <w:szCs w:val="24"/>
          <w:lang w:val="es-ES"/>
        </w:rPr>
      </w:pPr>
      <w:r w:rsidRPr="00C63418">
        <w:rPr>
          <w:rFonts w:ascii="Tahoma" w:hAnsi="Tahoma" w:cs="Tahoma"/>
          <w:spacing w:val="-4"/>
          <w:sz w:val="24"/>
          <w:szCs w:val="24"/>
          <w:lang w:val="es-ES"/>
        </w:rPr>
        <w:t>2.1 La titular del Juzgado Segundo Civil Municipal de Pereira informó: a) la sentencia proferida en la acción de amparo objeto de la tutela no fue impugnada, y aun no se ha remitido el expediente para revisión; b) las providencias dictadas en ese asunto fueron notificadas al correo electrónico contactenos@lapintada-antioquia.gov.co, dirección que aportó la parte demandante, “</w:t>
      </w:r>
      <w:r w:rsidRPr="00484A4F">
        <w:rPr>
          <w:rFonts w:ascii="Tahoma" w:hAnsi="Tahoma" w:cs="Tahoma"/>
          <w:spacing w:val="-4"/>
          <w:sz w:val="22"/>
          <w:szCs w:val="24"/>
          <w:lang w:val="es-ES"/>
        </w:rPr>
        <w:t xml:space="preserve">a más de que se constató que la acción constitucional tuvo </w:t>
      </w:r>
      <w:r w:rsidRPr="00484A4F">
        <w:rPr>
          <w:rFonts w:ascii="Tahoma" w:hAnsi="Tahoma" w:cs="Tahoma"/>
          <w:spacing w:val="-4"/>
          <w:sz w:val="22"/>
          <w:szCs w:val="24"/>
          <w:lang w:val="es-ES"/>
        </w:rPr>
        <w:lastRenderedPageBreak/>
        <w:t>lugar en razón a la vulneración al derecho de petición que el actor instauró ante el ente municipal y que dirigió a ese Email… correo de donde obtuvo la respuesta acerca de que se pondría a su disposición dicha foliatura… Así que resulta f</w:t>
      </w:r>
      <w:r w:rsidR="00990E06" w:rsidRPr="00484A4F">
        <w:rPr>
          <w:rFonts w:ascii="Tahoma" w:hAnsi="Tahoma" w:cs="Tahoma"/>
          <w:spacing w:val="-4"/>
          <w:sz w:val="22"/>
          <w:szCs w:val="24"/>
          <w:lang w:val="es-ES"/>
        </w:rPr>
        <w:t>alaz la afirmación del hecho 7º</w:t>
      </w:r>
      <w:r w:rsidRPr="00484A4F">
        <w:rPr>
          <w:rFonts w:ascii="Tahoma" w:hAnsi="Tahoma" w:cs="Tahoma"/>
          <w:spacing w:val="-4"/>
          <w:sz w:val="22"/>
          <w:szCs w:val="24"/>
          <w:lang w:val="es-ES"/>
        </w:rPr>
        <w:t xml:space="preserve"> en cuanto a que dicho Email estaba inhabilitado</w:t>
      </w:r>
      <w:r w:rsidRPr="00C63418">
        <w:rPr>
          <w:rFonts w:ascii="Tahoma" w:hAnsi="Tahoma" w:cs="Tahoma"/>
          <w:spacing w:val="-4"/>
          <w:sz w:val="24"/>
          <w:szCs w:val="24"/>
          <w:lang w:val="es-ES"/>
        </w:rPr>
        <w:t>”; c)</w:t>
      </w:r>
      <w:r w:rsidR="006E608F" w:rsidRPr="00C63418">
        <w:rPr>
          <w:rFonts w:ascii="Tahoma" w:hAnsi="Tahoma" w:cs="Tahoma"/>
          <w:spacing w:val="-4"/>
          <w:sz w:val="24"/>
          <w:szCs w:val="24"/>
          <w:lang w:val="es-ES"/>
        </w:rPr>
        <w:t xml:space="preserve"> con ocasión a la solicitud de información, elevada por la allí demandada</w:t>
      </w:r>
      <w:r w:rsidRPr="00C63418">
        <w:rPr>
          <w:rFonts w:ascii="Tahoma" w:hAnsi="Tahoma" w:cs="Tahoma"/>
          <w:spacing w:val="-4"/>
          <w:sz w:val="24"/>
          <w:szCs w:val="24"/>
          <w:lang w:val="es-ES"/>
        </w:rPr>
        <w:t xml:space="preserve"> el 21 de julio</w:t>
      </w:r>
      <w:r w:rsidR="006E608F" w:rsidRPr="00C63418">
        <w:rPr>
          <w:rFonts w:ascii="Tahoma" w:hAnsi="Tahoma" w:cs="Tahoma"/>
          <w:spacing w:val="-4"/>
          <w:sz w:val="24"/>
          <w:szCs w:val="24"/>
          <w:lang w:val="es-ES"/>
        </w:rPr>
        <w:t xml:space="preserve"> pasado, se indicó </w:t>
      </w:r>
      <w:r w:rsidRPr="00C63418">
        <w:rPr>
          <w:rFonts w:ascii="Tahoma" w:hAnsi="Tahoma" w:cs="Tahoma"/>
          <w:spacing w:val="-4"/>
          <w:sz w:val="24"/>
          <w:szCs w:val="24"/>
          <w:lang w:val="es-ES"/>
        </w:rPr>
        <w:t xml:space="preserve">que </w:t>
      </w:r>
      <w:r w:rsidR="006E608F" w:rsidRPr="00C63418">
        <w:rPr>
          <w:rFonts w:ascii="Tahoma" w:hAnsi="Tahoma" w:cs="Tahoma"/>
          <w:spacing w:val="-4"/>
          <w:sz w:val="24"/>
          <w:szCs w:val="24"/>
          <w:lang w:val="es-ES"/>
        </w:rPr>
        <w:t xml:space="preserve">se </w:t>
      </w:r>
      <w:r w:rsidR="00990E06" w:rsidRPr="00C63418">
        <w:rPr>
          <w:rFonts w:ascii="Tahoma" w:hAnsi="Tahoma" w:cs="Tahoma"/>
          <w:spacing w:val="-4"/>
          <w:sz w:val="24"/>
          <w:szCs w:val="24"/>
          <w:lang w:val="es-ES"/>
        </w:rPr>
        <w:t>procedería</w:t>
      </w:r>
      <w:r w:rsidRPr="00C63418">
        <w:rPr>
          <w:rFonts w:ascii="Tahoma" w:hAnsi="Tahoma" w:cs="Tahoma"/>
          <w:spacing w:val="-4"/>
          <w:sz w:val="24"/>
          <w:szCs w:val="24"/>
          <w:lang w:val="es-ES"/>
        </w:rPr>
        <w:t xml:space="preserve"> </w:t>
      </w:r>
      <w:r w:rsidR="00990E06" w:rsidRPr="00C63418">
        <w:rPr>
          <w:rFonts w:ascii="Tahoma" w:hAnsi="Tahoma" w:cs="Tahoma"/>
          <w:spacing w:val="-4"/>
          <w:sz w:val="24"/>
          <w:szCs w:val="24"/>
          <w:lang w:val="es-ES"/>
        </w:rPr>
        <w:t>al contacto con la parte actora</w:t>
      </w:r>
      <w:r w:rsidR="006E608F" w:rsidRPr="00C63418">
        <w:rPr>
          <w:rFonts w:ascii="Tahoma" w:hAnsi="Tahoma" w:cs="Tahoma"/>
          <w:spacing w:val="-4"/>
          <w:sz w:val="24"/>
          <w:szCs w:val="24"/>
          <w:lang w:val="es-ES"/>
        </w:rPr>
        <w:t>. Tomando en cuenta que la siguiente actuación era el</w:t>
      </w:r>
      <w:r w:rsidRPr="00C63418">
        <w:rPr>
          <w:rFonts w:ascii="Tahoma" w:hAnsi="Tahoma" w:cs="Tahoma"/>
          <w:spacing w:val="-4"/>
          <w:sz w:val="24"/>
          <w:szCs w:val="24"/>
          <w:lang w:val="es-ES"/>
        </w:rPr>
        <w:t xml:space="preserve"> grado jurisdiccional de consulta</w:t>
      </w:r>
      <w:r w:rsidR="006E608F" w:rsidRPr="00C63418">
        <w:rPr>
          <w:rFonts w:ascii="Tahoma" w:hAnsi="Tahoma" w:cs="Tahoma"/>
          <w:spacing w:val="-4"/>
          <w:sz w:val="24"/>
          <w:szCs w:val="24"/>
          <w:lang w:val="es-ES"/>
        </w:rPr>
        <w:t>, se remitió el expediente al superior jerárquico; d) respecto a las peticiones</w:t>
      </w:r>
      <w:r w:rsidR="00990E06" w:rsidRPr="00C63418">
        <w:rPr>
          <w:rFonts w:ascii="Tahoma" w:hAnsi="Tahoma" w:cs="Tahoma"/>
          <w:spacing w:val="-4"/>
          <w:sz w:val="24"/>
          <w:szCs w:val="24"/>
          <w:lang w:val="es-ES"/>
        </w:rPr>
        <w:t xml:space="preserve"> de</w:t>
      </w:r>
      <w:r w:rsidRPr="00C63418">
        <w:rPr>
          <w:rFonts w:ascii="Tahoma" w:hAnsi="Tahoma" w:cs="Tahoma"/>
          <w:spacing w:val="-4"/>
          <w:sz w:val="24"/>
          <w:szCs w:val="24"/>
          <w:lang w:val="es-ES"/>
        </w:rPr>
        <w:t xml:space="preserve"> inaplicación de la</w:t>
      </w:r>
      <w:r w:rsidR="006E608F" w:rsidRPr="00C63418">
        <w:rPr>
          <w:rFonts w:ascii="Tahoma" w:hAnsi="Tahoma" w:cs="Tahoma"/>
          <w:spacing w:val="-4"/>
          <w:sz w:val="24"/>
          <w:szCs w:val="24"/>
          <w:lang w:val="es-ES"/>
        </w:rPr>
        <w:t xml:space="preserve"> sanciones y nulidad de la actuación, </w:t>
      </w:r>
      <w:r w:rsidRPr="00C63418">
        <w:rPr>
          <w:rFonts w:ascii="Tahoma" w:hAnsi="Tahoma" w:cs="Tahoma"/>
          <w:spacing w:val="-4"/>
          <w:sz w:val="24"/>
          <w:szCs w:val="24"/>
          <w:lang w:val="es-ES"/>
        </w:rPr>
        <w:t>el Juzgado P</w:t>
      </w:r>
      <w:r w:rsidR="006E608F" w:rsidRPr="00C63418">
        <w:rPr>
          <w:rFonts w:ascii="Tahoma" w:hAnsi="Tahoma" w:cs="Tahoma"/>
          <w:spacing w:val="-4"/>
          <w:sz w:val="24"/>
          <w:szCs w:val="24"/>
          <w:lang w:val="es-ES"/>
        </w:rPr>
        <w:t>rimero Civil del Circuito, luego de no encontrar configurado el hecho superado ni la causal de nulidad alegada,</w:t>
      </w:r>
      <w:r w:rsidRPr="00C63418">
        <w:rPr>
          <w:rFonts w:ascii="Tahoma" w:hAnsi="Tahoma" w:cs="Tahoma"/>
          <w:spacing w:val="-4"/>
          <w:sz w:val="24"/>
          <w:szCs w:val="24"/>
          <w:lang w:val="es-ES"/>
        </w:rPr>
        <w:t xml:space="preserve"> </w:t>
      </w:r>
      <w:r w:rsidR="006E608F" w:rsidRPr="00C63418">
        <w:rPr>
          <w:rFonts w:ascii="Tahoma" w:hAnsi="Tahoma" w:cs="Tahoma"/>
          <w:spacing w:val="-4"/>
          <w:sz w:val="24"/>
          <w:szCs w:val="24"/>
          <w:lang w:val="es-ES"/>
        </w:rPr>
        <w:t xml:space="preserve">confirmó la sanción y e) no hay lugar a la aclaración de </w:t>
      </w:r>
      <w:r w:rsidRPr="00C63418">
        <w:rPr>
          <w:rFonts w:ascii="Tahoma" w:hAnsi="Tahoma" w:cs="Tahoma"/>
          <w:spacing w:val="-4"/>
          <w:sz w:val="24"/>
          <w:szCs w:val="24"/>
          <w:lang w:val="es-ES"/>
        </w:rPr>
        <w:t xml:space="preserve">la providencia, </w:t>
      </w:r>
      <w:r w:rsidR="006523CA" w:rsidRPr="00C63418">
        <w:rPr>
          <w:rFonts w:ascii="Tahoma" w:hAnsi="Tahoma" w:cs="Tahoma"/>
          <w:spacing w:val="-4"/>
          <w:sz w:val="24"/>
          <w:szCs w:val="24"/>
          <w:lang w:val="es-ES"/>
        </w:rPr>
        <w:t>pues la</w:t>
      </w:r>
      <w:r w:rsidRPr="00C63418">
        <w:rPr>
          <w:rFonts w:ascii="Tahoma" w:hAnsi="Tahoma" w:cs="Tahoma"/>
          <w:spacing w:val="-4"/>
          <w:sz w:val="24"/>
          <w:szCs w:val="24"/>
          <w:lang w:val="es-ES"/>
        </w:rPr>
        <w:t xml:space="preserve"> sanción de ar</w:t>
      </w:r>
      <w:r w:rsidR="006523CA" w:rsidRPr="00C63418">
        <w:rPr>
          <w:rFonts w:ascii="Tahoma" w:hAnsi="Tahoma" w:cs="Tahoma"/>
          <w:spacing w:val="-4"/>
          <w:sz w:val="24"/>
          <w:szCs w:val="24"/>
          <w:lang w:val="es-ES"/>
        </w:rPr>
        <w:t>resto no se impuso conforme al Código P</w:t>
      </w:r>
      <w:r w:rsidRPr="00C63418">
        <w:rPr>
          <w:rFonts w:ascii="Tahoma" w:hAnsi="Tahoma" w:cs="Tahoma"/>
          <w:spacing w:val="-4"/>
          <w:sz w:val="24"/>
          <w:szCs w:val="24"/>
          <w:lang w:val="es-ES"/>
        </w:rPr>
        <w:t xml:space="preserve">enal, sino </w:t>
      </w:r>
      <w:r w:rsidR="006523CA" w:rsidRPr="00C63418">
        <w:rPr>
          <w:rFonts w:ascii="Tahoma" w:hAnsi="Tahoma" w:cs="Tahoma"/>
          <w:spacing w:val="-4"/>
          <w:sz w:val="24"/>
          <w:szCs w:val="24"/>
          <w:lang w:val="es-ES"/>
        </w:rPr>
        <w:t>de acuerdo con el artículo 52 del Decreto</w:t>
      </w:r>
      <w:r w:rsidRPr="00C63418">
        <w:rPr>
          <w:rFonts w:ascii="Tahoma" w:hAnsi="Tahoma" w:cs="Tahoma"/>
          <w:spacing w:val="-4"/>
          <w:sz w:val="24"/>
          <w:szCs w:val="24"/>
          <w:lang w:val="es-ES"/>
        </w:rPr>
        <w:t xml:space="preserve"> 2591 de 1991, </w:t>
      </w:r>
      <w:r w:rsidR="006523CA" w:rsidRPr="00C63418">
        <w:rPr>
          <w:rFonts w:ascii="Tahoma" w:hAnsi="Tahoma" w:cs="Tahoma"/>
          <w:spacing w:val="-4"/>
          <w:sz w:val="24"/>
          <w:szCs w:val="24"/>
          <w:lang w:val="es-ES"/>
        </w:rPr>
        <w:t>“</w:t>
      </w:r>
      <w:r w:rsidRPr="00484A4F">
        <w:rPr>
          <w:rFonts w:ascii="Tahoma" w:hAnsi="Tahoma" w:cs="Tahoma"/>
          <w:spacing w:val="-4"/>
          <w:sz w:val="22"/>
          <w:szCs w:val="24"/>
          <w:lang w:val="es-ES"/>
        </w:rPr>
        <w:t>en cuya redacción el arresto está unido a la multa con una “Y”, copulativa y no con una “O” disyuntiva, tal como se dejó escrito en el auto que impuso tales sanciones.</w:t>
      </w:r>
      <w:r w:rsidR="006523CA" w:rsidRPr="00C63418">
        <w:rPr>
          <w:rFonts w:ascii="Tahoma" w:hAnsi="Tahoma" w:cs="Tahoma"/>
          <w:spacing w:val="-4"/>
          <w:sz w:val="24"/>
          <w:szCs w:val="24"/>
          <w:lang w:val="es-ES"/>
        </w:rPr>
        <w:t>” Así mismo esa norma no estipula la figura de la</w:t>
      </w:r>
      <w:r w:rsidR="00560CE0" w:rsidRPr="00C63418">
        <w:rPr>
          <w:rFonts w:ascii="Tahoma" w:hAnsi="Tahoma" w:cs="Tahoma"/>
          <w:spacing w:val="-4"/>
          <w:sz w:val="24"/>
          <w:szCs w:val="24"/>
          <w:lang w:val="es-ES"/>
        </w:rPr>
        <w:t xml:space="preserve"> conmutación de sanciones</w:t>
      </w:r>
      <w:r w:rsidR="006523CA" w:rsidRPr="00C63418">
        <w:rPr>
          <w:rFonts w:ascii="Tahoma" w:hAnsi="Tahoma" w:cs="Tahoma"/>
          <w:spacing w:val="-4"/>
          <w:sz w:val="24"/>
          <w:szCs w:val="24"/>
          <w:lang w:val="es-ES"/>
        </w:rPr>
        <w:t xml:space="preserve"> pecuniaria</w:t>
      </w:r>
      <w:r w:rsidR="00990E06" w:rsidRPr="00C63418">
        <w:rPr>
          <w:rFonts w:ascii="Tahoma" w:hAnsi="Tahoma" w:cs="Tahoma"/>
          <w:spacing w:val="-4"/>
          <w:sz w:val="24"/>
          <w:szCs w:val="24"/>
          <w:lang w:val="es-ES"/>
        </w:rPr>
        <w:t>s</w:t>
      </w:r>
      <w:r w:rsidR="006523CA" w:rsidRPr="00C63418">
        <w:rPr>
          <w:rFonts w:ascii="Tahoma" w:hAnsi="Tahoma" w:cs="Tahoma"/>
          <w:spacing w:val="-4"/>
          <w:sz w:val="24"/>
          <w:szCs w:val="24"/>
          <w:lang w:val="es-ES"/>
        </w:rPr>
        <w:t xml:space="preserve"> ni</w:t>
      </w:r>
      <w:r w:rsidRPr="00C63418">
        <w:rPr>
          <w:rFonts w:ascii="Tahoma" w:hAnsi="Tahoma" w:cs="Tahoma"/>
          <w:spacing w:val="-4"/>
          <w:sz w:val="24"/>
          <w:szCs w:val="24"/>
          <w:lang w:val="es-ES"/>
        </w:rPr>
        <w:t xml:space="preserve"> variables</w:t>
      </w:r>
      <w:r w:rsidR="006523CA" w:rsidRPr="00C63418">
        <w:rPr>
          <w:rFonts w:ascii="Tahoma" w:hAnsi="Tahoma" w:cs="Tahoma"/>
          <w:spacing w:val="-4"/>
          <w:sz w:val="24"/>
          <w:szCs w:val="24"/>
          <w:lang w:val="es-ES"/>
        </w:rPr>
        <w:t xml:space="preserve"> a la</w:t>
      </w:r>
      <w:r w:rsidRPr="00C63418">
        <w:rPr>
          <w:rFonts w:ascii="Tahoma" w:hAnsi="Tahoma" w:cs="Tahoma"/>
          <w:spacing w:val="-4"/>
          <w:sz w:val="24"/>
          <w:szCs w:val="24"/>
          <w:lang w:val="es-ES"/>
        </w:rPr>
        <w:t xml:space="preserve"> de arresto.</w:t>
      </w:r>
    </w:p>
    <w:p w:rsidR="006523CA" w:rsidRPr="00C63418" w:rsidRDefault="006523CA" w:rsidP="00C63418">
      <w:pPr>
        <w:spacing w:line="276" w:lineRule="auto"/>
        <w:jc w:val="both"/>
        <w:rPr>
          <w:rFonts w:ascii="Tahoma" w:hAnsi="Tahoma" w:cs="Tahoma"/>
          <w:spacing w:val="-4"/>
          <w:sz w:val="24"/>
          <w:szCs w:val="24"/>
          <w:lang w:val="es-ES"/>
        </w:rPr>
      </w:pPr>
    </w:p>
    <w:p w:rsidR="006523CA" w:rsidRPr="00C63418" w:rsidRDefault="006523CA" w:rsidP="00C63418">
      <w:pPr>
        <w:spacing w:line="276" w:lineRule="auto"/>
        <w:jc w:val="both"/>
        <w:rPr>
          <w:rFonts w:ascii="Tahoma" w:hAnsi="Tahoma" w:cs="Tahoma"/>
          <w:spacing w:val="-4"/>
          <w:sz w:val="24"/>
          <w:szCs w:val="24"/>
          <w:lang w:val="es-ES"/>
        </w:rPr>
      </w:pPr>
      <w:r w:rsidRPr="00C63418">
        <w:rPr>
          <w:rFonts w:ascii="Tahoma" w:hAnsi="Tahoma" w:cs="Tahoma"/>
          <w:spacing w:val="-4"/>
          <w:sz w:val="24"/>
          <w:szCs w:val="24"/>
          <w:lang w:val="es-ES"/>
        </w:rPr>
        <w:t xml:space="preserve">2.2 </w:t>
      </w:r>
      <w:r w:rsidR="006D6F24" w:rsidRPr="00C63418">
        <w:rPr>
          <w:rFonts w:ascii="Tahoma" w:hAnsi="Tahoma" w:cs="Tahoma"/>
          <w:spacing w:val="-4"/>
          <w:sz w:val="24"/>
          <w:szCs w:val="24"/>
          <w:lang w:val="es-ES"/>
        </w:rPr>
        <w:t xml:space="preserve">Quien dijo ser apoderado de la </w:t>
      </w:r>
      <w:r w:rsidR="006D6F24" w:rsidRPr="00C63418">
        <w:rPr>
          <w:rFonts w:ascii="Tahoma" w:hAnsi="Tahoma" w:cs="Tahoma"/>
          <w:spacing w:val="-4"/>
          <w:sz w:val="24"/>
          <w:szCs w:val="24"/>
        </w:rPr>
        <w:t xml:space="preserve">sociedad Ingeniería y Proyectos Sostenibles S.A.S. </w:t>
      </w:r>
      <w:r w:rsidR="006D6F24" w:rsidRPr="00C63418">
        <w:rPr>
          <w:rFonts w:ascii="Tahoma" w:hAnsi="Tahoma" w:cs="Tahoma"/>
          <w:spacing w:val="-4"/>
          <w:sz w:val="24"/>
          <w:szCs w:val="24"/>
          <w:lang w:val="es-ES"/>
        </w:rPr>
        <w:t>se pronunció, pero dejó de aportar los documentos que acreditaran esa calidad y por ende</w:t>
      </w:r>
      <w:r w:rsidR="02DEAAAD" w:rsidRPr="00C63418">
        <w:rPr>
          <w:rFonts w:ascii="Tahoma" w:hAnsi="Tahoma" w:cs="Tahoma"/>
          <w:spacing w:val="-4"/>
          <w:sz w:val="24"/>
          <w:szCs w:val="24"/>
          <w:lang w:val="es-ES"/>
        </w:rPr>
        <w:t>,</w:t>
      </w:r>
      <w:r w:rsidR="006D6F24" w:rsidRPr="00C63418">
        <w:rPr>
          <w:rFonts w:ascii="Tahoma" w:hAnsi="Tahoma" w:cs="Tahoma"/>
          <w:spacing w:val="-4"/>
          <w:sz w:val="24"/>
          <w:szCs w:val="24"/>
          <w:lang w:val="es-ES"/>
        </w:rPr>
        <w:t xml:space="preserve"> sus argumentos no serán apreciados.</w:t>
      </w:r>
    </w:p>
    <w:p w:rsidR="006D6F24" w:rsidRPr="00C63418" w:rsidRDefault="006D6F24" w:rsidP="00C63418">
      <w:pPr>
        <w:spacing w:line="276" w:lineRule="auto"/>
        <w:jc w:val="both"/>
        <w:rPr>
          <w:rFonts w:ascii="Tahoma" w:hAnsi="Tahoma" w:cs="Tahoma"/>
          <w:spacing w:val="-4"/>
          <w:sz w:val="24"/>
          <w:szCs w:val="24"/>
          <w:lang w:val="es-ES"/>
        </w:rPr>
      </w:pPr>
    </w:p>
    <w:p w:rsidR="006D6F24" w:rsidRPr="00C63418" w:rsidRDefault="006D6F24" w:rsidP="00C63418">
      <w:pPr>
        <w:spacing w:line="276" w:lineRule="auto"/>
        <w:jc w:val="both"/>
        <w:rPr>
          <w:rFonts w:ascii="Tahoma" w:hAnsi="Tahoma" w:cs="Tahoma"/>
          <w:spacing w:val="-4"/>
          <w:sz w:val="24"/>
          <w:szCs w:val="24"/>
          <w:lang w:val="es-ES"/>
        </w:rPr>
      </w:pPr>
      <w:r w:rsidRPr="00C63418">
        <w:rPr>
          <w:rFonts w:ascii="Tahoma" w:hAnsi="Tahoma" w:cs="Tahoma"/>
          <w:spacing w:val="-4"/>
          <w:sz w:val="24"/>
          <w:szCs w:val="24"/>
          <w:lang w:val="es-ES"/>
        </w:rPr>
        <w:t xml:space="preserve">2.3 La Juez Primera Civil del Circuito guardó silencio. </w:t>
      </w:r>
    </w:p>
    <w:p w:rsidR="00C80781" w:rsidRPr="00C63418" w:rsidRDefault="00C80781" w:rsidP="00C63418">
      <w:pPr>
        <w:spacing w:line="276" w:lineRule="auto"/>
        <w:jc w:val="both"/>
        <w:rPr>
          <w:rFonts w:ascii="Tahoma" w:hAnsi="Tahoma" w:cs="Tahoma"/>
          <w:b/>
          <w:spacing w:val="-4"/>
          <w:sz w:val="24"/>
          <w:szCs w:val="24"/>
        </w:rPr>
      </w:pPr>
    </w:p>
    <w:p w:rsidR="00181C17" w:rsidRPr="00C63418" w:rsidRDefault="00181C17" w:rsidP="00C63418">
      <w:pPr>
        <w:spacing w:line="276" w:lineRule="auto"/>
        <w:jc w:val="both"/>
        <w:rPr>
          <w:rFonts w:ascii="Tahoma" w:hAnsi="Tahoma" w:cs="Tahoma"/>
          <w:b/>
          <w:spacing w:val="-4"/>
          <w:sz w:val="24"/>
          <w:szCs w:val="24"/>
        </w:rPr>
      </w:pPr>
      <w:r w:rsidRPr="00C63418">
        <w:rPr>
          <w:rFonts w:ascii="Tahoma" w:hAnsi="Tahoma" w:cs="Tahoma"/>
          <w:b/>
          <w:spacing w:val="-4"/>
          <w:sz w:val="24"/>
          <w:szCs w:val="24"/>
        </w:rPr>
        <w:t xml:space="preserve">C O N S I D E R A C I O N E S </w:t>
      </w:r>
    </w:p>
    <w:p w:rsidR="00181C17" w:rsidRPr="00C63418" w:rsidRDefault="00181C17" w:rsidP="00C63418">
      <w:pPr>
        <w:spacing w:line="276" w:lineRule="auto"/>
        <w:jc w:val="both"/>
        <w:rPr>
          <w:rFonts w:ascii="Tahoma" w:hAnsi="Tahoma" w:cs="Tahoma"/>
          <w:spacing w:val="-4"/>
          <w:sz w:val="24"/>
          <w:szCs w:val="24"/>
        </w:rPr>
      </w:pPr>
    </w:p>
    <w:p w:rsidR="006059D7" w:rsidRPr="00C63418" w:rsidRDefault="00181C17" w:rsidP="00C63418">
      <w:pPr>
        <w:spacing w:line="276" w:lineRule="auto"/>
        <w:jc w:val="both"/>
        <w:rPr>
          <w:rFonts w:ascii="Tahoma" w:hAnsi="Tahoma" w:cs="Tahoma"/>
          <w:spacing w:val="-4"/>
          <w:sz w:val="24"/>
          <w:szCs w:val="24"/>
        </w:rPr>
      </w:pPr>
      <w:r w:rsidRPr="00C63418">
        <w:rPr>
          <w:rFonts w:ascii="Tahoma" w:hAnsi="Tahoma" w:cs="Tahoma"/>
          <w:spacing w:val="-4"/>
          <w:sz w:val="24"/>
          <w:szCs w:val="24"/>
        </w:rPr>
        <w:t>1. La acción de tutela, consagrada en el artículo 86 de la Constitución Nacional, otorga a toda persona la facultad para reclamar ante</w:t>
      </w:r>
      <w:r w:rsidR="001175F5" w:rsidRPr="00C63418">
        <w:rPr>
          <w:rFonts w:ascii="Tahoma" w:hAnsi="Tahoma" w:cs="Tahoma"/>
          <w:spacing w:val="-4"/>
          <w:sz w:val="24"/>
          <w:szCs w:val="24"/>
        </w:rPr>
        <w:t xml:space="preserve"> </w:t>
      </w:r>
      <w:r w:rsidRPr="00C63418">
        <w:rPr>
          <w:rFonts w:ascii="Tahoma" w:hAnsi="Tahoma" w:cs="Tahoma"/>
          <w:spacing w:val="-4"/>
          <w:sz w:val="24"/>
          <w:szCs w:val="24"/>
        </w:rPr>
        <w:t>los jueces, en todo momento y lugar, mediante un trámite breve</w:t>
      </w:r>
      <w:r w:rsidR="001175F5" w:rsidRPr="00C63418">
        <w:rPr>
          <w:rFonts w:ascii="Tahoma" w:hAnsi="Tahoma" w:cs="Tahoma"/>
          <w:spacing w:val="-4"/>
          <w:sz w:val="24"/>
          <w:szCs w:val="24"/>
        </w:rPr>
        <w:t xml:space="preserve"> </w:t>
      </w:r>
      <w:r w:rsidRPr="00C63418">
        <w:rPr>
          <w:rFonts w:ascii="Tahoma" w:hAnsi="Tahoma" w:cs="Tahoma"/>
          <w:spacing w:val="-4"/>
          <w:sz w:val="24"/>
          <w:szCs w:val="24"/>
        </w:rPr>
        <w:t xml:space="preserve">y sumario, la protección a sus derechos constitucionales fundamentales, cuando resulten amenazados o vulnerados por la acción o la omisión de cualquier autoridad pública o de los particulares, en determinados eventos. </w:t>
      </w:r>
    </w:p>
    <w:p w:rsidR="00430A12" w:rsidRPr="00C63418" w:rsidRDefault="00430A12" w:rsidP="00C63418">
      <w:pPr>
        <w:spacing w:line="276" w:lineRule="auto"/>
        <w:jc w:val="both"/>
        <w:rPr>
          <w:rFonts w:ascii="Tahoma" w:hAnsi="Tahoma" w:cs="Tahoma"/>
          <w:spacing w:val="-4"/>
          <w:sz w:val="24"/>
          <w:szCs w:val="24"/>
        </w:rPr>
      </w:pPr>
    </w:p>
    <w:p w:rsidR="006059D7" w:rsidRPr="00C63418" w:rsidRDefault="006059D7" w:rsidP="00C63418">
      <w:pPr>
        <w:spacing w:line="276" w:lineRule="auto"/>
        <w:jc w:val="both"/>
        <w:rPr>
          <w:rFonts w:ascii="Tahoma" w:hAnsi="Tahoma" w:cs="Tahoma"/>
          <w:spacing w:val="-4"/>
          <w:sz w:val="24"/>
          <w:szCs w:val="24"/>
        </w:rPr>
      </w:pPr>
      <w:r w:rsidRPr="00C63418">
        <w:rPr>
          <w:rFonts w:ascii="Tahoma" w:hAnsi="Tahoma" w:cs="Tahoma"/>
          <w:spacing w:val="-4"/>
          <w:sz w:val="24"/>
          <w:szCs w:val="24"/>
        </w:rPr>
        <w:t xml:space="preserve">2. Corresponde decidir a esta Sala si procede la acción de tutela frente a la actuación adelantada por los juzgados demandados en </w:t>
      </w:r>
      <w:r w:rsidR="004B238A" w:rsidRPr="00C63418">
        <w:rPr>
          <w:rFonts w:ascii="Tahoma" w:hAnsi="Tahoma" w:cs="Tahoma"/>
          <w:spacing w:val="-4"/>
          <w:sz w:val="24"/>
          <w:szCs w:val="24"/>
        </w:rPr>
        <w:t>la acción de tutela y el incidente de desacato promovidos en contra de la</w:t>
      </w:r>
      <w:r w:rsidR="00990E06" w:rsidRPr="00C63418">
        <w:rPr>
          <w:rFonts w:ascii="Tahoma" w:hAnsi="Tahoma" w:cs="Tahoma"/>
          <w:spacing w:val="-4"/>
          <w:sz w:val="24"/>
          <w:szCs w:val="24"/>
        </w:rPr>
        <w:t>s</w:t>
      </w:r>
      <w:r w:rsidR="004B238A" w:rsidRPr="00C63418">
        <w:rPr>
          <w:rFonts w:ascii="Tahoma" w:hAnsi="Tahoma" w:cs="Tahoma"/>
          <w:spacing w:val="-4"/>
          <w:sz w:val="24"/>
          <w:szCs w:val="24"/>
        </w:rPr>
        <w:t xml:space="preserve"> accionante</w:t>
      </w:r>
      <w:r w:rsidR="00990E06" w:rsidRPr="00C63418">
        <w:rPr>
          <w:rFonts w:ascii="Tahoma" w:hAnsi="Tahoma" w:cs="Tahoma"/>
          <w:spacing w:val="-4"/>
          <w:sz w:val="24"/>
          <w:szCs w:val="24"/>
        </w:rPr>
        <w:t>s</w:t>
      </w:r>
      <w:r w:rsidRPr="00C63418">
        <w:rPr>
          <w:rFonts w:ascii="Tahoma" w:hAnsi="Tahoma" w:cs="Tahoma"/>
          <w:spacing w:val="-4"/>
          <w:sz w:val="24"/>
          <w:szCs w:val="24"/>
        </w:rPr>
        <w:t>.</w:t>
      </w:r>
      <w:r w:rsidR="000C1612" w:rsidRPr="00C63418">
        <w:rPr>
          <w:rFonts w:ascii="Tahoma" w:hAnsi="Tahoma" w:cs="Tahoma"/>
          <w:spacing w:val="-4"/>
          <w:sz w:val="24"/>
          <w:szCs w:val="24"/>
        </w:rPr>
        <w:t xml:space="preserve"> De serlo</w:t>
      </w:r>
      <w:r w:rsidR="00C102FB" w:rsidRPr="00C63418">
        <w:rPr>
          <w:rFonts w:ascii="Tahoma" w:hAnsi="Tahoma" w:cs="Tahoma"/>
          <w:spacing w:val="-4"/>
          <w:sz w:val="24"/>
          <w:szCs w:val="24"/>
        </w:rPr>
        <w:t>,</w:t>
      </w:r>
      <w:r w:rsidR="000C1612" w:rsidRPr="00C63418">
        <w:rPr>
          <w:rFonts w:ascii="Tahoma" w:hAnsi="Tahoma" w:cs="Tahoma"/>
          <w:spacing w:val="-4"/>
          <w:sz w:val="24"/>
          <w:szCs w:val="24"/>
        </w:rPr>
        <w:t xml:space="preserve"> se analizará si esos despachos judiciales incurrieron</w:t>
      </w:r>
      <w:r w:rsidR="00832F48" w:rsidRPr="00C63418">
        <w:rPr>
          <w:rFonts w:ascii="Tahoma" w:hAnsi="Tahoma" w:cs="Tahoma"/>
          <w:spacing w:val="-4"/>
          <w:sz w:val="24"/>
          <w:szCs w:val="24"/>
        </w:rPr>
        <w:t xml:space="preserve"> allí</w:t>
      </w:r>
      <w:r w:rsidR="000C1612" w:rsidRPr="00C63418">
        <w:rPr>
          <w:rFonts w:ascii="Tahoma" w:hAnsi="Tahoma" w:cs="Tahoma"/>
          <w:spacing w:val="-4"/>
          <w:sz w:val="24"/>
          <w:szCs w:val="24"/>
        </w:rPr>
        <w:t xml:space="preserve"> en defecto que </w:t>
      </w:r>
      <w:r w:rsidR="00990E06" w:rsidRPr="00C63418">
        <w:rPr>
          <w:rFonts w:ascii="Tahoma" w:hAnsi="Tahoma" w:cs="Tahoma"/>
          <w:spacing w:val="-4"/>
          <w:sz w:val="24"/>
          <w:szCs w:val="24"/>
        </w:rPr>
        <w:t>vulnere sus</w:t>
      </w:r>
      <w:r w:rsidR="00832F48" w:rsidRPr="00C63418">
        <w:rPr>
          <w:rFonts w:ascii="Tahoma" w:hAnsi="Tahoma" w:cs="Tahoma"/>
          <w:spacing w:val="-4"/>
          <w:sz w:val="24"/>
          <w:szCs w:val="24"/>
        </w:rPr>
        <w:t xml:space="preserve"> derechos.</w:t>
      </w:r>
    </w:p>
    <w:p w:rsidR="00885336" w:rsidRPr="00C63418" w:rsidRDefault="00885336" w:rsidP="00C63418">
      <w:pPr>
        <w:spacing w:line="276" w:lineRule="auto"/>
        <w:jc w:val="both"/>
        <w:rPr>
          <w:rFonts w:ascii="Tahoma" w:hAnsi="Tahoma" w:cs="Tahoma"/>
          <w:spacing w:val="-4"/>
          <w:sz w:val="24"/>
          <w:szCs w:val="24"/>
        </w:rPr>
      </w:pPr>
    </w:p>
    <w:p w:rsidR="00885336" w:rsidRPr="00C63418" w:rsidRDefault="00885336" w:rsidP="00C63418">
      <w:pPr>
        <w:spacing w:line="276" w:lineRule="auto"/>
        <w:jc w:val="both"/>
        <w:rPr>
          <w:rFonts w:ascii="Tahoma" w:hAnsi="Tahoma" w:cs="Tahoma"/>
          <w:spacing w:val="-4"/>
          <w:sz w:val="24"/>
          <w:szCs w:val="24"/>
        </w:rPr>
      </w:pPr>
      <w:r w:rsidRPr="00C63418">
        <w:rPr>
          <w:rFonts w:ascii="Tahoma" w:hAnsi="Tahoma" w:cs="Tahoma"/>
          <w:spacing w:val="-4"/>
          <w:sz w:val="24"/>
          <w:szCs w:val="24"/>
        </w:rPr>
        <w:t xml:space="preserve">3. De manera previa se debe indicar que las Dras. </w:t>
      </w:r>
      <w:r w:rsidRPr="00C63418">
        <w:rPr>
          <w:rFonts w:ascii="Tahoma" w:hAnsi="Tahoma" w:cs="Tahoma"/>
          <w:bCs/>
          <w:spacing w:val="-4"/>
          <w:sz w:val="24"/>
          <w:szCs w:val="24"/>
          <w:lang w:val="es-CO"/>
        </w:rPr>
        <w:t xml:space="preserve">Mary Luz Corrales </w:t>
      </w:r>
      <w:proofErr w:type="spellStart"/>
      <w:r w:rsidRPr="00C63418">
        <w:rPr>
          <w:rFonts w:ascii="Tahoma" w:hAnsi="Tahoma" w:cs="Tahoma"/>
          <w:bCs/>
          <w:spacing w:val="-4"/>
          <w:sz w:val="24"/>
          <w:szCs w:val="24"/>
          <w:lang w:val="es-CO"/>
        </w:rPr>
        <w:t>Chalarca</w:t>
      </w:r>
      <w:proofErr w:type="spellEnd"/>
      <w:r w:rsidRPr="00C63418">
        <w:rPr>
          <w:rFonts w:ascii="Tahoma" w:hAnsi="Tahoma" w:cs="Tahoma"/>
          <w:bCs/>
          <w:spacing w:val="-4"/>
          <w:sz w:val="24"/>
          <w:szCs w:val="24"/>
          <w:lang w:val="es-CO"/>
        </w:rPr>
        <w:t xml:space="preserve"> y Nancy Ximena González Patiño se encuentran legitimadas en la causa por activa, al haber intervenido en el proceso en que consideran lesionados sus derechos. También los están los </w:t>
      </w:r>
      <w:r w:rsidRPr="00C63418">
        <w:rPr>
          <w:rFonts w:ascii="Tahoma" w:hAnsi="Tahoma" w:cs="Tahoma"/>
          <w:spacing w:val="-4"/>
          <w:sz w:val="24"/>
          <w:szCs w:val="24"/>
        </w:rPr>
        <w:t xml:space="preserve">Juzgados Segundo Civil Municipal y Primero Civil del Circuito de Pereira al haber tramitado ese asunto. </w:t>
      </w:r>
    </w:p>
    <w:p w:rsidR="00181C17" w:rsidRPr="00C63418" w:rsidRDefault="00181C17" w:rsidP="00C6341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2F04BA" w:rsidRPr="00C63418" w:rsidRDefault="00885336" w:rsidP="00C63418">
      <w:pPr>
        <w:tabs>
          <w:tab w:val="left" w:pos="-720"/>
          <w:tab w:val="left" w:pos="-567"/>
          <w:tab w:val="left" w:pos="8222"/>
          <w:tab w:val="left" w:pos="8364"/>
        </w:tabs>
        <w:spacing w:line="276" w:lineRule="auto"/>
        <w:jc w:val="both"/>
        <w:rPr>
          <w:rFonts w:ascii="Tahoma" w:hAnsi="Tahoma" w:cs="Tahoma"/>
          <w:spacing w:val="-4"/>
          <w:sz w:val="24"/>
          <w:szCs w:val="24"/>
        </w:rPr>
      </w:pPr>
      <w:r w:rsidRPr="00C63418">
        <w:rPr>
          <w:rFonts w:ascii="Tahoma" w:hAnsi="Tahoma" w:cs="Tahoma"/>
          <w:spacing w:val="-4"/>
          <w:sz w:val="24"/>
          <w:szCs w:val="24"/>
        </w:rPr>
        <w:t>4</w:t>
      </w:r>
      <w:r w:rsidR="002F04BA" w:rsidRPr="00C63418">
        <w:rPr>
          <w:rFonts w:ascii="Tahoma" w:hAnsi="Tahoma" w:cs="Tahoma"/>
          <w:spacing w:val="-4"/>
          <w:sz w:val="24"/>
          <w:szCs w:val="24"/>
        </w:rPr>
        <w:t xml:space="preserve">.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2F04BA" w:rsidRPr="00C63418" w:rsidRDefault="002F04BA" w:rsidP="00C63418">
      <w:pPr>
        <w:tabs>
          <w:tab w:val="left" w:pos="-720"/>
          <w:tab w:val="left" w:pos="-567"/>
          <w:tab w:val="left" w:pos="8222"/>
          <w:tab w:val="left" w:pos="8364"/>
        </w:tabs>
        <w:spacing w:line="276" w:lineRule="auto"/>
        <w:jc w:val="both"/>
        <w:rPr>
          <w:rFonts w:ascii="Tahoma" w:hAnsi="Tahoma" w:cs="Tahoma"/>
          <w:spacing w:val="-4"/>
          <w:sz w:val="24"/>
          <w:szCs w:val="24"/>
        </w:rPr>
      </w:pPr>
    </w:p>
    <w:p w:rsidR="002F04BA" w:rsidRPr="00C63418" w:rsidRDefault="002F04BA" w:rsidP="00C63418">
      <w:pPr>
        <w:tabs>
          <w:tab w:val="left" w:pos="-720"/>
          <w:tab w:val="left" w:pos="-567"/>
          <w:tab w:val="left" w:pos="8222"/>
          <w:tab w:val="left" w:pos="8364"/>
        </w:tabs>
        <w:spacing w:line="276" w:lineRule="auto"/>
        <w:jc w:val="both"/>
        <w:rPr>
          <w:rFonts w:ascii="Tahoma" w:hAnsi="Tahoma" w:cs="Tahoma"/>
          <w:spacing w:val="-4"/>
          <w:sz w:val="24"/>
          <w:szCs w:val="24"/>
        </w:rPr>
      </w:pPr>
      <w:r w:rsidRPr="00C63418">
        <w:rPr>
          <w:rFonts w:ascii="Tahoma" w:hAnsi="Tahoma" w:cs="Tahoma"/>
          <w:spacing w:val="-4"/>
          <w:sz w:val="24"/>
          <w:szCs w:val="24"/>
          <w:lang w:val="es-ES"/>
        </w:rPr>
        <w:t xml:space="preserve">Así entonces ha enlistado como condiciones generales de procedencia, que deben ser examinadas antes de pasar al análisis de las causales específicas, las siguientes: </w:t>
      </w:r>
      <w:r w:rsidRPr="00C63418">
        <w:rPr>
          <w:rStyle w:val="apple-converted-space"/>
          <w:rFonts w:ascii="Tahoma" w:hAnsi="Tahoma" w:cs="Tahoma"/>
          <w:spacing w:val="-4"/>
          <w:sz w:val="24"/>
          <w:szCs w:val="24"/>
          <w:shd w:val="clear" w:color="auto" w:fill="FFFFFF"/>
        </w:rPr>
        <w:t> “</w:t>
      </w:r>
      <w:r w:rsidRPr="00484A4F">
        <w:rPr>
          <w:rStyle w:val="apple-converted-space"/>
          <w:rFonts w:ascii="Tahoma" w:hAnsi="Tahoma" w:cs="Tahoma"/>
          <w:i/>
          <w:spacing w:val="-4"/>
          <w:sz w:val="22"/>
          <w:szCs w:val="24"/>
          <w:shd w:val="clear" w:color="auto" w:fill="FFFFFF"/>
        </w:rPr>
        <w:t xml:space="preserve">(i) Que la cuestión que se discuta tenga una evidente relevancia constitucional; (…) (ii) Que se hayan agotado todos los medios de defensa judicial al alcance de la persona afectada, salvo que se trate de evitar la consumación de un perjuicio </w:t>
      </w:r>
      <w:proofErr w:type="spellStart"/>
      <w:r w:rsidRPr="00484A4F">
        <w:rPr>
          <w:rStyle w:val="apple-converted-space"/>
          <w:rFonts w:ascii="Tahoma" w:hAnsi="Tahoma" w:cs="Tahoma"/>
          <w:i/>
          <w:spacing w:val="-4"/>
          <w:sz w:val="22"/>
          <w:szCs w:val="24"/>
          <w:shd w:val="clear" w:color="auto" w:fill="FFFFFF"/>
        </w:rPr>
        <w:t>iusfundamental</w:t>
      </w:r>
      <w:proofErr w:type="spellEnd"/>
      <w:r w:rsidRPr="00484A4F">
        <w:rPr>
          <w:rStyle w:val="apple-converted-space"/>
          <w:rFonts w:ascii="Tahoma" w:hAnsi="Tahoma" w:cs="Tahoma"/>
          <w:i/>
          <w:spacing w:val="-4"/>
          <w:sz w:val="22"/>
          <w:szCs w:val="24"/>
          <w:shd w:val="clear" w:color="auto" w:fill="FFFFFF"/>
        </w:rPr>
        <w:t xml:space="preserve"> irremediable;(…) (iii) 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484A4F">
        <w:rPr>
          <w:rStyle w:val="apple-converted-space"/>
          <w:rFonts w:ascii="Tahoma" w:hAnsi="Tahoma" w:cs="Tahoma"/>
          <w:i/>
          <w:spacing w:val="-4"/>
          <w:sz w:val="22"/>
          <w:szCs w:val="24"/>
          <w:shd w:val="clear" w:color="auto" w:fill="FFFFFF"/>
        </w:rPr>
        <w:t>v</w:t>
      </w:r>
      <w:proofErr w:type="gramEnd"/>
      <w:r w:rsidRPr="00484A4F">
        <w:rPr>
          <w:rStyle w:val="apple-converted-space"/>
          <w:rFonts w:ascii="Tahoma" w:hAnsi="Tahoma" w:cs="Tahoma"/>
          <w:i/>
          <w:spacing w:val="-4"/>
          <w:sz w:val="22"/>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C63418">
        <w:rPr>
          <w:rStyle w:val="apple-converted-space"/>
          <w:rFonts w:ascii="Tahoma" w:hAnsi="Tahoma" w:cs="Tahoma"/>
          <w:spacing w:val="-4"/>
          <w:sz w:val="24"/>
          <w:szCs w:val="24"/>
          <w:shd w:val="clear" w:color="auto" w:fill="FFFFFF"/>
        </w:rPr>
        <w:t>”</w:t>
      </w:r>
      <w:r w:rsidRPr="00C63418">
        <w:rPr>
          <w:rStyle w:val="Refdenotaalpie"/>
          <w:rFonts w:ascii="Tahoma" w:hAnsi="Tahoma" w:cs="Tahoma"/>
          <w:spacing w:val="-4"/>
          <w:sz w:val="24"/>
          <w:szCs w:val="24"/>
          <w:shd w:val="clear" w:color="auto" w:fill="FFFFFF"/>
        </w:rPr>
        <w:footnoteReference w:id="1"/>
      </w:r>
      <w:r w:rsidRPr="00C63418">
        <w:rPr>
          <w:rFonts w:ascii="Tahoma" w:hAnsi="Tahoma" w:cs="Tahoma"/>
          <w:spacing w:val="-4"/>
          <w:sz w:val="24"/>
          <w:szCs w:val="24"/>
        </w:rPr>
        <w:t>.</w:t>
      </w:r>
    </w:p>
    <w:p w:rsidR="00990E06" w:rsidRPr="00C63418" w:rsidRDefault="00990E06" w:rsidP="00C63418">
      <w:pPr>
        <w:tabs>
          <w:tab w:val="left" w:pos="-720"/>
          <w:tab w:val="left" w:pos="-567"/>
          <w:tab w:val="left" w:pos="8222"/>
          <w:tab w:val="left" w:pos="8364"/>
        </w:tabs>
        <w:spacing w:line="276" w:lineRule="auto"/>
        <w:jc w:val="both"/>
        <w:rPr>
          <w:rFonts w:ascii="Tahoma" w:hAnsi="Tahoma" w:cs="Tahoma"/>
          <w:spacing w:val="-4"/>
          <w:sz w:val="24"/>
          <w:szCs w:val="24"/>
        </w:rPr>
      </w:pPr>
    </w:p>
    <w:p w:rsidR="002F04BA" w:rsidRPr="00C63418" w:rsidRDefault="002F04BA" w:rsidP="00C63418">
      <w:pPr>
        <w:shd w:val="clear" w:color="auto" w:fill="FFFFFF"/>
        <w:overflowPunct/>
        <w:autoSpaceDE/>
        <w:autoSpaceDN/>
        <w:adjustRightInd/>
        <w:spacing w:line="276" w:lineRule="auto"/>
        <w:jc w:val="both"/>
        <w:rPr>
          <w:rFonts w:ascii="Tahoma" w:hAnsi="Tahoma" w:cs="Tahoma"/>
          <w:i/>
          <w:spacing w:val="-4"/>
          <w:sz w:val="24"/>
          <w:szCs w:val="24"/>
        </w:rPr>
      </w:pPr>
      <w:r w:rsidRPr="00C63418">
        <w:rPr>
          <w:rFonts w:ascii="Tahoma" w:hAnsi="Tahoma" w:cs="Tahoma"/>
          <w:spacing w:val="-4"/>
          <w:sz w:val="24"/>
          <w:szCs w:val="24"/>
          <w:lang w:val="es-ES"/>
        </w:rPr>
        <w:t>Superado ese primer análisis, la Corte ha identificado como causales específicas de procedencia de la acción, las siguientes</w:t>
      </w:r>
      <w:r w:rsidRPr="00C63418">
        <w:rPr>
          <w:rFonts w:ascii="Tahoma" w:hAnsi="Tahoma" w:cs="Tahoma"/>
          <w:i/>
          <w:spacing w:val="-4"/>
          <w:sz w:val="24"/>
          <w:szCs w:val="24"/>
          <w:lang w:val="es-ES"/>
        </w:rPr>
        <w:t xml:space="preserve">: </w:t>
      </w:r>
      <w:r w:rsidRPr="00484A4F">
        <w:rPr>
          <w:rFonts w:ascii="Tahoma" w:hAnsi="Tahoma" w:cs="Tahoma"/>
          <w:spacing w:val="-4"/>
          <w:sz w:val="24"/>
          <w:szCs w:val="24"/>
          <w:lang w:val="es-ES"/>
        </w:rPr>
        <w:t>“</w:t>
      </w:r>
      <w:r w:rsidRPr="00484A4F">
        <w:rPr>
          <w:rFonts w:ascii="Tahoma" w:hAnsi="Tahoma" w:cs="Tahoma"/>
          <w:i/>
          <w:spacing w:val="-4"/>
          <w:sz w:val="22"/>
          <w:szCs w:val="24"/>
        </w:rPr>
        <w:t>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484A4F">
        <w:rPr>
          <w:rFonts w:ascii="Tahoma" w:hAnsi="Tahoma" w:cs="Tahoma"/>
          <w:spacing w:val="-4"/>
          <w:sz w:val="24"/>
          <w:szCs w:val="24"/>
        </w:rPr>
        <w:t>”</w:t>
      </w:r>
      <w:r w:rsidRPr="00C63418">
        <w:rPr>
          <w:rFonts w:ascii="Tahoma" w:hAnsi="Tahoma" w:cs="Tahoma"/>
          <w:i/>
          <w:spacing w:val="-4"/>
          <w:sz w:val="24"/>
          <w:szCs w:val="24"/>
          <w:vertAlign w:val="superscript"/>
        </w:rPr>
        <w:footnoteReference w:id="2"/>
      </w:r>
      <w:r w:rsidRPr="00C63418">
        <w:rPr>
          <w:rFonts w:ascii="Tahoma" w:hAnsi="Tahoma" w:cs="Tahoma"/>
          <w:i/>
          <w:spacing w:val="-4"/>
          <w:sz w:val="24"/>
          <w:szCs w:val="24"/>
        </w:rPr>
        <w:t xml:space="preserve">. </w:t>
      </w:r>
    </w:p>
    <w:p w:rsidR="002F04BA" w:rsidRPr="00C63418" w:rsidRDefault="002F04BA" w:rsidP="00C63418">
      <w:pPr>
        <w:tabs>
          <w:tab w:val="left" w:pos="0"/>
        </w:tabs>
        <w:spacing w:line="276" w:lineRule="auto"/>
        <w:jc w:val="both"/>
        <w:rPr>
          <w:rFonts w:ascii="Tahoma" w:hAnsi="Tahoma" w:cs="Tahoma"/>
          <w:spacing w:val="-4"/>
          <w:sz w:val="24"/>
          <w:szCs w:val="24"/>
        </w:rPr>
      </w:pPr>
    </w:p>
    <w:p w:rsidR="002F04BA" w:rsidRPr="00C63418" w:rsidRDefault="00885336" w:rsidP="00C63418">
      <w:pPr>
        <w:spacing w:line="276" w:lineRule="auto"/>
        <w:jc w:val="both"/>
        <w:rPr>
          <w:rFonts w:ascii="Tahoma" w:hAnsi="Tahoma" w:cs="Tahoma"/>
          <w:spacing w:val="-4"/>
          <w:sz w:val="24"/>
          <w:szCs w:val="24"/>
        </w:rPr>
      </w:pPr>
      <w:r w:rsidRPr="00C63418">
        <w:rPr>
          <w:rFonts w:ascii="Tahoma" w:hAnsi="Tahoma" w:cs="Tahoma"/>
          <w:spacing w:val="-4"/>
          <w:sz w:val="24"/>
          <w:szCs w:val="24"/>
        </w:rPr>
        <w:t>5</w:t>
      </w:r>
      <w:r w:rsidR="002F04BA" w:rsidRPr="00C63418">
        <w:rPr>
          <w:rFonts w:ascii="Tahoma" w:hAnsi="Tahoma" w:cs="Tahoma"/>
          <w:spacing w:val="-4"/>
          <w:sz w:val="24"/>
          <w:szCs w:val="24"/>
        </w:rPr>
        <w:t>. Las pruebas documentales incorporadas al expediente, acreditan los siguientes hechos:</w:t>
      </w:r>
    </w:p>
    <w:p w:rsidR="002F04BA" w:rsidRPr="00C63418" w:rsidRDefault="002F04BA" w:rsidP="00C63418">
      <w:pPr>
        <w:spacing w:line="276" w:lineRule="auto"/>
        <w:jc w:val="both"/>
        <w:rPr>
          <w:rFonts w:ascii="Tahoma" w:hAnsi="Tahoma" w:cs="Tahoma"/>
          <w:spacing w:val="-4"/>
          <w:sz w:val="24"/>
          <w:szCs w:val="24"/>
        </w:rPr>
      </w:pPr>
    </w:p>
    <w:p w:rsidR="00553387" w:rsidRPr="00C63418" w:rsidRDefault="00885336" w:rsidP="00C63418">
      <w:pPr>
        <w:spacing w:line="276" w:lineRule="auto"/>
        <w:jc w:val="both"/>
        <w:rPr>
          <w:rFonts w:ascii="Tahoma" w:hAnsi="Tahoma" w:cs="Tahoma"/>
          <w:spacing w:val="-4"/>
          <w:sz w:val="24"/>
          <w:szCs w:val="24"/>
        </w:rPr>
      </w:pPr>
      <w:r w:rsidRPr="00C63418">
        <w:rPr>
          <w:rFonts w:ascii="Tahoma" w:hAnsi="Tahoma" w:cs="Tahoma"/>
          <w:spacing w:val="-4"/>
          <w:sz w:val="24"/>
          <w:szCs w:val="24"/>
        </w:rPr>
        <w:t>5</w:t>
      </w:r>
      <w:r w:rsidR="002F04BA" w:rsidRPr="00C63418">
        <w:rPr>
          <w:rFonts w:ascii="Tahoma" w:hAnsi="Tahoma" w:cs="Tahoma"/>
          <w:spacing w:val="-4"/>
          <w:sz w:val="24"/>
          <w:szCs w:val="24"/>
        </w:rPr>
        <w:t xml:space="preserve">.1 </w:t>
      </w:r>
      <w:r w:rsidR="009C0773" w:rsidRPr="00C63418">
        <w:rPr>
          <w:rFonts w:ascii="Tahoma" w:hAnsi="Tahoma" w:cs="Tahoma"/>
          <w:spacing w:val="-4"/>
          <w:sz w:val="24"/>
          <w:szCs w:val="24"/>
        </w:rPr>
        <w:t>Med</w:t>
      </w:r>
      <w:r w:rsidR="00087096" w:rsidRPr="00C63418">
        <w:rPr>
          <w:rFonts w:ascii="Tahoma" w:hAnsi="Tahoma" w:cs="Tahoma"/>
          <w:spacing w:val="-4"/>
          <w:sz w:val="24"/>
          <w:szCs w:val="24"/>
        </w:rPr>
        <w:t xml:space="preserve">iante sentencia de tutela del </w:t>
      </w:r>
      <w:r w:rsidR="00990E06" w:rsidRPr="00C63418">
        <w:rPr>
          <w:rFonts w:ascii="Tahoma" w:hAnsi="Tahoma" w:cs="Tahoma"/>
          <w:spacing w:val="-4"/>
          <w:sz w:val="24"/>
          <w:szCs w:val="24"/>
        </w:rPr>
        <w:t>9 de junio</w:t>
      </w:r>
      <w:r w:rsidR="00087096" w:rsidRPr="00C63418">
        <w:rPr>
          <w:rFonts w:ascii="Tahoma" w:hAnsi="Tahoma" w:cs="Tahoma"/>
          <w:spacing w:val="-4"/>
          <w:sz w:val="24"/>
          <w:szCs w:val="24"/>
        </w:rPr>
        <w:t xml:space="preserve"> de </w:t>
      </w:r>
      <w:r w:rsidR="001C7029" w:rsidRPr="00C63418">
        <w:rPr>
          <w:rFonts w:ascii="Tahoma" w:hAnsi="Tahoma" w:cs="Tahoma"/>
          <w:spacing w:val="-4"/>
          <w:sz w:val="24"/>
          <w:szCs w:val="24"/>
        </w:rPr>
        <w:t>2020</w:t>
      </w:r>
      <w:r w:rsidR="009C0773" w:rsidRPr="00C63418">
        <w:rPr>
          <w:rFonts w:ascii="Tahoma" w:hAnsi="Tahoma" w:cs="Tahoma"/>
          <w:spacing w:val="-4"/>
          <w:sz w:val="24"/>
          <w:szCs w:val="24"/>
        </w:rPr>
        <w:t xml:space="preserve">, </w:t>
      </w:r>
      <w:r w:rsidR="00E929CD" w:rsidRPr="00C63418">
        <w:rPr>
          <w:rFonts w:ascii="Tahoma" w:hAnsi="Tahoma" w:cs="Tahoma"/>
          <w:spacing w:val="-4"/>
          <w:sz w:val="24"/>
          <w:szCs w:val="24"/>
        </w:rPr>
        <w:t xml:space="preserve">el Juzgado </w:t>
      </w:r>
      <w:r w:rsidR="00087096" w:rsidRPr="00C63418">
        <w:rPr>
          <w:rFonts w:ascii="Tahoma" w:hAnsi="Tahoma" w:cs="Tahoma"/>
          <w:spacing w:val="-4"/>
          <w:sz w:val="24"/>
          <w:szCs w:val="24"/>
        </w:rPr>
        <w:t>S</w:t>
      </w:r>
      <w:r w:rsidR="00990E06" w:rsidRPr="00C63418">
        <w:rPr>
          <w:rFonts w:ascii="Tahoma" w:hAnsi="Tahoma" w:cs="Tahoma"/>
          <w:spacing w:val="-4"/>
          <w:sz w:val="24"/>
          <w:szCs w:val="24"/>
        </w:rPr>
        <w:t>egundo</w:t>
      </w:r>
      <w:r w:rsidR="0025647F" w:rsidRPr="00C63418">
        <w:rPr>
          <w:rFonts w:ascii="Tahoma" w:hAnsi="Tahoma" w:cs="Tahoma"/>
          <w:spacing w:val="-4"/>
          <w:sz w:val="24"/>
          <w:szCs w:val="24"/>
        </w:rPr>
        <w:t xml:space="preserve"> Civil Municipal de Pereira</w:t>
      </w:r>
      <w:r w:rsidR="009C0773" w:rsidRPr="00C63418">
        <w:rPr>
          <w:rFonts w:ascii="Tahoma" w:hAnsi="Tahoma" w:cs="Tahoma"/>
          <w:spacing w:val="-4"/>
          <w:sz w:val="24"/>
          <w:szCs w:val="24"/>
        </w:rPr>
        <w:t xml:space="preserve"> concedió el amparo</w:t>
      </w:r>
      <w:r w:rsidR="0025647F" w:rsidRPr="00C63418">
        <w:rPr>
          <w:rFonts w:ascii="Tahoma" w:hAnsi="Tahoma" w:cs="Tahoma"/>
          <w:spacing w:val="-4"/>
          <w:sz w:val="24"/>
          <w:szCs w:val="24"/>
        </w:rPr>
        <w:t xml:space="preserve"> </w:t>
      </w:r>
      <w:r w:rsidR="009318B9" w:rsidRPr="00C63418">
        <w:rPr>
          <w:rFonts w:ascii="Tahoma" w:hAnsi="Tahoma" w:cs="Tahoma"/>
          <w:spacing w:val="-4"/>
          <w:sz w:val="24"/>
          <w:szCs w:val="24"/>
        </w:rPr>
        <w:t xml:space="preserve">solicitado </w:t>
      </w:r>
      <w:r w:rsidR="001101A4" w:rsidRPr="00C63418">
        <w:rPr>
          <w:rFonts w:ascii="Tahoma" w:hAnsi="Tahoma" w:cs="Tahoma"/>
          <w:spacing w:val="-4"/>
          <w:sz w:val="24"/>
          <w:szCs w:val="24"/>
        </w:rPr>
        <w:t>por</w:t>
      </w:r>
      <w:r w:rsidR="0025647F" w:rsidRPr="00C63418">
        <w:rPr>
          <w:rFonts w:ascii="Tahoma" w:hAnsi="Tahoma" w:cs="Tahoma"/>
          <w:spacing w:val="-4"/>
          <w:sz w:val="24"/>
          <w:szCs w:val="24"/>
        </w:rPr>
        <w:t xml:space="preserve"> </w:t>
      </w:r>
      <w:r w:rsidR="00990E06" w:rsidRPr="00C63418">
        <w:rPr>
          <w:rFonts w:ascii="Tahoma" w:hAnsi="Tahoma" w:cs="Tahoma"/>
          <w:spacing w:val="-4"/>
          <w:sz w:val="24"/>
          <w:szCs w:val="24"/>
        </w:rPr>
        <w:t>la sociedad Ingeniería y Proyectos Sostenibles S.A.S.</w:t>
      </w:r>
      <w:r w:rsidR="009C0773" w:rsidRPr="00C63418">
        <w:rPr>
          <w:rFonts w:ascii="Tahoma" w:hAnsi="Tahoma" w:cs="Tahoma"/>
          <w:spacing w:val="-4"/>
          <w:sz w:val="24"/>
          <w:szCs w:val="24"/>
        </w:rPr>
        <w:t xml:space="preserve"> </w:t>
      </w:r>
      <w:r w:rsidR="0060239D" w:rsidRPr="00C63418">
        <w:rPr>
          <w:rFonts w:ascii="Tahoma" w:hAnsi="Tahoma" w:cs="Tahoma"/>
          <w:spacing w:val="-4"/>
          <w:sz w:val="24"/>
          <w:szCs w:val="24"/>
        </w:rPr>
        <w:t>y ordenó</w:t>
      </w:r>
      <w:r w:rsidR="00990E06" w:rsidRPr="00C63418">
        <w:rPr>
          <w:rFonts w:ascii="Tahoma" w:hAnsi="Tahoma" w:cs="Tahoma"/>
          <w:spacing w:val="-4"/>
          <w:sz w:val="24"/>
          <w:szCs w:val="24"/>
        </w:rPr>
        <w:t xml:space="preserve"> a</w:t>
      </w:r>
      <w:r w:rsidR="0060239D" w:rsidRPr="00C63418">
        <w:rPr>
          <w:rFonts w:ascii="Tahoma" w:hAnsi="Tahoma" w:cs="Tahoma"/>
          <w:spacing w:val="-4"/>
          <w:sz w:val="24"/>
          <w:szCs w:val="24"/>
        </w:rPr>
        <w:t xml:space="preserve"> </w:t>
      </w:r>
      <w:r w:rsidR="00990E06" w:rsidRPr="00C63418">
        <w:rPr>
          <w:rFonts w:ascii="Tahoma" w:hAnsi="Tahoma" w:cs="Tahoma"/>
          <w:spacing w:val="-4"/>
          <w:sz w:val="24"/>
          <w:szCs w:val="24"/>
        </w:rPr>
        <w:t xml:space="preserve">las Dras. </w:t>
      </w:r>
      <w:r w:rsidR="00990E06" w:rsidRPr="00C63418">
        <w:rPr>
          <w:rFonts w:ascii="Tahoma" w:hAnsi="Tahoma" w:cs="Tahoma"/>
          <w:bCs/>
          <w:spacing w:val="-4"/>
          <w:sz w:val="24"/>
          <w:szCs w:val="24"/>
          <w:lang w:val="es-CO"/>
        </w:rPr>
        <w:t xml:space="preserve">Mary Luz Corrales </w:t>
      </w:r>
      <w:proofErr w:type="spellStart"/>
      <w:r w:rsidR="00990E06" w:rsidRPr="00C63418">
        <w:rPr>
          <w:rFonts w:ascii="Tahoma" w:hAnsi="Tahoma" w:cs="Tahoma"/>
          <w:bCs/>
          <w:spacing w:val="-4"/>
          <w:sz w:val="24"/>
          <w:szCs w:val="24"/>
          <w:lang w:val="es-CO"/>
        </w:rPr>
        <w:t>Chalarca</w:t>
      </w:r>
      <w:proofErr w:type="spellEnd"/>
      <w:r w:rsidR="00990E06" w:rsidRPr="00C63418">
        <w:rPr>
          <w:rFonts w:ascii="Tahoma" w:hAnsi="Tahoma" w:cs="Tahoma"/>
          <w:bCs/>
          <w:spacing w:val="-4"/>
          <w:sz w:val="24"/>
          <w:szCs w:val="24"/>
          <w:lang w:val="es-CO"/>
        </w:rPr>
        <w:t xml:space="preserve">, Alcaldesa de La Pintada, Antioquia, y Nancy Ximena González Patiño, Secretaria de Planeación y Desarrollo Físico de ese municipio, </w:t>
      </w:r>
      <w:r w:rsidR="00990E06" w:rsidRPr="00C63418">
        <w:rPr>
          <w:rFonts w:ascii="Tahoma" w:hAnsi="Tahoma" w:cs="Tahoma"/>
          <w:spacing w:val="-4"/>
          <w:sz w:val="24"/>
          <w:szCs w:val="24"/>
        </w:rPr>
        <w:t>dar respuesta de fondo a la petición elevada el 7 de febrero anterior</w:t>
      </w:r>
      <w:r w:rsidR="00E96491" w:rsidRPr="00C63418">
        <w:rPr>
          <w:rStyle w:val="Refdenotaalpie"/>
          <w:rFonts w:ascii="Tahoma" w:hAnsi="Tahoma" w:cs="Tahoma"/>
          <w:spacing w:val="-4"/>
          <w:sz w:val="24"/>
          <w:szCs w:val="24"/>
        </w:rPr>
        <w:footnoteReference w:id="3"/>
      </w:r>
      <w:r w:rsidR="001101A4" w:rsidRPr="00C63418">
        <w:rPr>
          <w:rFonts w:ascii="Tahoma" w:hAnsi="Tahoma" w:cs="Tahoma"/>
          <w:spacing w:val="-4"/>
          <w:sz w:val="24"/>
          <w:szCs w:val="24"/>
        </w:rPr>
        <w:t>.</w:t>
      </w:r>
    </w:p>
    <w:p w:rsidR="009C0773" w:rsidRPr="00C63418" w:rsidRDefault="009C0773" w:rsidP="00C63418">
      <w:pPr>
        <w:spacing w:line="276" w:lineRule="auto"/>
        <w:jc w:val="both"/>
        <w:rPr>
          <w:rFonts w:ascii="Tahoma" w:hAnsi="Tahoma" w:cs="Tahoma"/>
          <w:spacing w:val="-4"/>
          <w:sz w:val="24"/>
          <w:szCs w:val="24"/>
        </w:rPr>
      </w:pPr>
    </w:p>
    <w:p w:rsidR="00FE1F1E" w:rsidRPr="00C63418" w:rsidRDefault="00885336" w:rsidP="00C63418">
      <w:pPr>
        <w:spacing w:line="276" w:lineRule="auto"/>
        <w:jc w:val="both"/>
        <w:rPr>
          <w:rFonts w:ascii="Tahoma" w:hAnsi="Tahoma" w:cs="Tahoma"/>
          <w:spacing w:val="-4"/>
          <w:sz w:val="24"/>
          <w:szCs w:val="24"/>
        </w:rPr>
      </w:pPr>
      <w:r w:rsidRPr="00C63418">
        <w:rPr>
          <w:rFonts w:ascii="Tahoma" w:hAnsi="Tahoma" w:cs="Tahoma"/>
          <w:spacing w:val="-4"/>
          <w:sz w:val="24"/>
          <w:szCs w:val="24"/>
        </w:rPr>
        <w:lastRenderedPageBreak/>
        <w:t>5</w:t>
      </w:r>
      <w:r w:rsidR="009D7465" w:rsidRPr="00C63418">
        <w:rPr>
          <w:rFonts w:ascii="Tahoma" w:hAnsi="Tahoma" w:cs="Tahoma"/>
          <w:spacing w:val="-4"/>
          <w:sz w:val="24"/>
          <w:szCs w:val="24"/>
        </w:rPr>
        <w:t xml:space="preserve">.2 </w:t>
      </w:r>
      <w:r w:rsidR="00990E06" w:rsidRPr="00C63418">
        <w:rPr>
          <w:rFonts w:ascii="Tahoma" w:hAnsi="Tahoma" w:cs="Tahoma"/>
          <w:spacing w:val="-4"/>
          <w:sz w:val="24"/>
          <w:szCs w:val="24"/>
        </w:rPr>
        <w:t>En escrito sin fecha de recibido, la</w:t>
      </w:r>
      <w:r w:rsidR="001C14B0" w:rsidRPr="00C63418">
        <w:rPr>
          <w:rFonts w:ascii="Tahoma" w:hAnsi="Tahoma" w:cs="Tahoma"/>
          <w:spacing w:val="-4"/>
          <w:sz w:val="24"/>
          <w:szCs w:val="24"/>
        </w:rPr>
        <w:t xml:space="preserve"> parte actora</w:t>
      </w:r>
      <w:r w:rsidR="0018000B" w:rsidRPr="00C63418">
        <w:rPr>
          <w:rFonts w:ascii="Tahoma" w:hAnsi="Tahoma" w:cs="Tahoma"/>
          <w:spacing w:val="-4"/>
          <w:sz w:val="24"/>
          <w:szCs w:val="24"/>
        </w:rPr>
        <w:t xml:space="preserve"> informó </w:t>
      </w:r>
      <w:r w:rsidR="006010C3" w:rsidRPr="00C63418">
        <w:rPr>
          <w:rFonts w:ascii="Tahoma" w:hAnsi="Tahoma" w:cs="Tahoma"/>
          <w:spacing w:val="-4"/>
          <w:sz w:val="24"/>
          <w:szCs w:val="24"/>
        </w:rPr>
        <w:t>que se había incumplido el mandato constitucional</w:t>
      </w:r>
      <w:r w:rsidR="0018000B" w:rsidRPr="00C63418">
        <w:rPr>
          <w:rStyle w:val="Refdenotaalpie"/>
          <w:rFonts w:ascii="Tahoma" w:hAnsi="Tahoma" w:cs="Tahoma"/>
          <w:spacing w:val="-4"/>
          <w:sz w:val="24"/>
          <w:szCs w:val="24"/>
        </w:rPr>
        <w:footnoteReference w:id="4"/>
      </w:r>
      <w:r w:rsidR="0018000B" w:rsidRPr="00C63418">
        <w:rPr>
          <w:rFonts w:ascii="Tahoma" w:hAnsi="Tahoma" w:cs="Tahoma"/>
          <w:spacing w:val="-4"/>
          <w:sz w:val="24"/>
          <w:szCs w:val="24"/>
        </w:rPr>
        <w:t xml:space="preserve">. </w:t>
      </w:r>
    </w:p>
    <w:p w:rsidR="003A6A89" w:rsidRPr="00C63418" w:rsidRDefault="003A6A89" w:rsidP="00C63418">
      <w:pPr>
        <w:spacing w:line="276" w:lineRule="auto"/>
        <w:jc w:val="both"/>
        <w:rPr>
          <w:rFonts w:ascii="Tahoma" w:hAnsi="Tahoma" w:cs="Tahoma"/>
          <w:spacing w:val="-4"/>
          <w:sz w:val="24"/>
          <w:szCs w:val="24"/>
        </w:rPr>
      </w:pPr>
    </w:p>
    <w:p w:rsidR="00C90AFD" w:rsidRPr="00C63418" w:rsidRDefault="00885336" w:rsidP="00C63418">
      <w:pPr>
        <w:spacing w:line="276" w:lineRule="auto"/>
        <w:jc w:val="both"/>
        <w:rPr>
          <w:rFonts w:ascii="Tahoma" w:hAnsi="Tahoma" w:cs="Tahoma"/>
          <w:spacing w:val="-4"/>
          <w:sz w:val="24"/>
          <w:szCs w:val="24"/>
          <w:lang w:val="es-ES"/>
        </w:rPr>
      </w:pPr>
      <w:r w:rsidRPr="00C63418">
        <w:rPr>
          <w:rFonts w:ascii="Tahoma" w:hAnsi="Tahoma" w:cs="Tahoma"/>
          <w:spacing w:val="-4"/>
          <w:sz w:val="24"/>
          <w:szCs w:val="24"/>
        </w:rPr>
        <w:t>5</w:t>
      </w:r>
      <w:r w:rsidR="003A6A89" w:rsidRPr="00C63418">
        <w:rPr>
          <w:rFonts w:ascii="Tahoma" w:hAnsi="Tahoma" w:cs="Tahoma"/>
          <w:spacing w:val="-4"/>
          <w:sz w:val="24"/>
          <w:szCs w:val="24"/>
        </w:rPr>
        <w:t>.3</w:t>
      </w:r>
      <w:r w:rsidR="00E47D77" w:rsidRPr="00C63418">
        <w:rPr>
          <w:rFonts w:ascii="Tahoma" w:hAnsi="Tahoma" w:cs="Tahoma"/>
          <w:spacing w:val="-4"/>
          <w:sz w:val="24"/>
          <w:szCs w:val="24"/>
        </w:rPr>
        <w:t xml:space="preserve"> </w:t>
      </w:r>
      <w:r w:rsidR="00C90AFD" w:rsidRPr="00C63418">
        <w:rPr>
          <w:rFonts w:ascii="Tahoma" w:hAnsi="Tahoma" w:cs="Tahoma"/>
          <w:spacing w:val="-4"/>
          <w:sz w:val="24"/>
          <w:szCs w:val="24"/>
          <w:lang w:val="es-ES"/>
        </w:rPr>
        <w:t xml:space="preserve">Por auto del </w:t>
      </w:r>
      <w:r w:rsidR="00990E06" w:rsidRPr="00C63418">
        <w:rPr>
          <w:rFonts w:ascii="Tahoma" w:hAnsi="Tahoma" w:cs="Tahoma"/>
          <w:spacing w:val="-4"/>
          <w:sz w:val="24"/>
          <w:szCs w:val="24"/>
          <w:lang w:val="es-ES"/>
        </w:rPr>
        <w:t>pasado 25 de julio</w:t>
      </w:r>
      <w:r w:rsidR="006010C3" w:rsidRPr="00C63418">
        <w:rPr>
          <w:rFonts w:ascii="Tahoma" w:hAnsi="Tahoma" w:cs="Tahoma"/>
          <w:spacing w:val="-4"/>
          <w:sz w:val="24"/>
          <w:szCs w:val="24"/>
          <w:lang w:val="es-ES"/>
        </w:rPr>
        <w:t>,</w:t>
      </w:r>
      <w:r w:rsidR="00C90AFD" w:rsidRPr="00C63418">
        <w:rPr>
          <w:rFonts w:ascii="Tahoma" w:hAnsi="Tahoma" w:cs="Tahoma"/>
          <w:spacing w:val="-4"/>
          <w:sz w:val="24"/>
          <w:szCs w:val="24"/>
          <w:lang w:val="es-ES"/>
        </w:rPr>
        <w:t xml:space="preserve"> la </w:t>
      </w:r>
      <w:r w:rsidR="006010C3" w:rsidRPr="00C63418">
        <w:rPr>
          <w:rFonts w:ascii="Tahoma" w:hAnsi="Tahoma" w:cs="Tahoma"/>
          <w:spacing w:val="-4"/>
          <w:sz w:val="24"/>
          <w:szCs w:val="24"/>
          <w:lang w:val="es-ES"/>
        </w:rPr>
        <w:t>titular del Ju</w:t>
      </w:r>
      <w:r w:rsidR="00C90AFD" w:rsidRPr="00C63418">
        <w:rPr>
          <w:rFonts w:ascii="Tahoma" w:hAnsi="Tahoma" w:cs="Tahoma"/>
          <w:spacing w:val="-4"/>
          <w:sz w:val="24"/>
          <w:szCs w:val="24"/>
          <w:lang w:val="es-ES"/>
        </w:rPr>
        <w:t>z</w:t>
      </w:r>
      <w:r w:rsidR="006010C3" w:rsidRPr="00C63418">
        <w:rPr>
          <w:rFonts w:ascii="Tahoma" w:hAnsi="Tahoma" w:cs="Tahoma"/>
          <w:spacing w:val="-4"/>
          <w:sz w:val="24"/>
          <w:szCs w:val="24"/>
          <w:lang w:val="es-ES"/>
        </w:rPr>
        <w:t>gado</w:t>
      </w:r>
      <w:r w:rsidR="00C90AFD" w:rsidRPr="00C63418">
        <w:rPr>
          <w:rFonts w:ascii="Tahoma" w:hAnsi="Tahoma" w:cs="Tahoma"/>
          <w:spacing w:val="-4"/>
          <w:sz w:val="24"/>
          <w:szCs w:val="24"/>
          <w:lang w:val="es-ES"/>
        </w:rPr>
        <w:t xml:space="preserve"> </w:t>
      </w:r>
      <w:r w:rsidR="001C14B0" w:rsidRPr="00C63418">
        <w:rPr>
          <w:rFonts w:ascii="Tahoma" w:hAnsi="Tahoma" w:cs="Tahoma"/>
          <w:spacing w:val="-4"/>
          <w:sz w:val="24"/>
          <w:szCs w:val="24"/>
          <w:lang w:val="es-ES"/>
        </w:rPr>
        <w:t>S</w:t>
      </w:r>
      <w:r w:rsidR="00990E06" w:rsidRPr="00C63418">
        <w:rPr>
          <w:rFonts w:ascii="Tahoma" w:hAnsi="Tahoma" w:cs="Tahoma"/>
          <w:spacing w:val="-4"/>
          <w:sz w:val="24"/>
          <w:szCs w:val="24"/>
          <w:lang w:val="es-ES"/>
        </w:rPr>
        <w:t>egundo</w:t>
      </w:r>
      <w:r w:rsidR="000E05CA" w:rsidRPr="00C63418">
        <w:rPr>
          <w:rFonts w:ascii="Tahoma" w:hAnsi="Tahoma" w:cs="Tahoma"/>
          <w:spacing w:val="-4"/>
          <w:sz w:val="24"/>
          <w:szCs w:val="24"/>
          <w:lang w:val="es-ES"/>
        </w:rPr>
        <w:t xml:space="preserve"> Civil Municipal requirió</w:t>
      </w:r>
      <w:r w:rsidR="004E7FE2" w:rsidRPr="00C63418">
        <w:rPr>
          <w:rFonts w:ascii="Tahoma" w:hAnsi="Tahoma" w:cs="Tahoma"/>
          <w:spacing w:val="-4"/>
          <w:sz w:val="24"/>
          <w:szCs w:val="24"/>
          <w:lang w:val="es-ES"/>
        </w:rPr>
        <w:t xml:space="preserve"> a</w:t>
      </w:r>
      <w:r w:rsidR="000E05CA" w:rsidRPr="00C63418">
        <w:rPr>
          <w:rFonts w:ascii="Tahoma" w:hAnsi="Tahoma" w:cs="Tahoma"/>
          <w:spacing w:val="-4"/>
          <w:sz w:val="24"/>
          <w:szCs w:val="24"/>
          <w:lang w:val="es-ES"/>
        </w:rPr>
        <w:t xml:space="preserve"> la Dra. </w:t>
      </w:r>
      <w:r w:rsidR="000E05CA" w:rsidRPr="00C63418">
        <w:rPr>
          <w:rFonts w:ascii="Tahoma" w:hAnsi="Tahoma" w:cs="Tahoma"/>
          <w:bCs/>
          <w:spacing w:val="-4"/>
          <w:sz w:val="24"/>
          <w:szCs w:val="24"/>
          <w:lang w:val="es-CO"/>
        </w:rPr>
        <w:t>Nancy Ximena González Patiño</w:t>
      </w:r>
      <w:r w:rsidR="004E7FE2" w:rsidRPr="00C63418">
        <w:rPr>
          <w:rFonts w:ascii="Tahoma" w:hAnsi="Tahoma" w:cs="Tahoma"/>
          <w:bCs/>
          <w:spacing w:val="-4"/>
          <w:sz w:val="24"/>
          <w:szCs w:val="24"/>
          <w:lang w:val="es-CO"/>
        </w:rPr>
        <w:t xml:space="preserve"> para que informara</w:t>
      </w:r>
      <w:r w:rsidR="001C14B0" w:rsidRPr="00C63418">
        <w:rPr>
          <w:rFonts w:ascii="Tahoma" w:hAnsi="Tahoma" w:cs="Tahoma"/>
          <w:spacing w:val="-4"/>
          <w:sz w:val="24"/>
          <w:szCs w:val="24"/>
          <w:lang w:val="es-ES"/>
        </w:rPr>
        <w:t xml:space="preserve"> los motivos por los cuales no ha</w:t>
      </w:r>
      <w:r w:rsidR="000E05CA" w:rsidRPr="00C63418">
        <w:rPr>
          <w:rFonts w:ascii="Tahoma" w:hAnsi="Tahoma" w:cs="Tahoma"/>
          <w:spacing w:val="-4"/>
          <w:sz w:val="24"/>
          <w:szCs w:val="24"/>
          <w:lang w:val="es-ES"/>
        </w:rPr>
        <w:t>bía</w:t>
      </w:r>
      <w:r w:rsidR="001C14B0" w:rsidRPr="00C63418">
        <w:rPr>
          <w:rFonts w:ascii="Tahoma" w:hAnsi="Tahoma" w:cs="Tahoma"/>
          <w:spacing w:val="-4"/>
          <w:sz w:val="24"/>
          <w:szCs w:val="24"/>
          <w:lang w:val="es-ES"/>
        </w:rPr>
        <w:t xml:space="preserve"> obedecido el</w:t>
      </w:r>
      <w:r w:rsidR="00DD4F8B" w:rsidRPr="00C63418">
        <w:rPr>
          <w:rFonts w:ascii="Tahoma" w:hAnsi="Tahoma" w:cs="Tahoma"/>
          <w:spacing w:val="-4"/>
          <w:sz w:val="24"/>
          <w:szCs w:val="24"/>
          <w:lang w:val="es-ES"/>
        </w:rPr>
        <w:t xml:space="preserve"> mandato judicial</w:t>
      </w:r>
      <w:r w:rsidR="000E05CA" w:rsidRPr="00C63418">
        <w:rPr>
          <w:rFonts w:ascii="Tahoma" w:hAnsi="Tahoma" w:cs="Tahoma"/>
          <w:spacing w:val="-4"/>
          <w:sz w:val="24"/>
          <w:szCs w:val="24"/>
          <w:lang w:val="es-ES"/>
        </w:rPr>
        <w:t xml:space="preserve"> y a la Dra. </w:t>
      </w:r>
      <w:r w:rsidR="000E05CA" w:rsidRPr="00C63418">
        <w:rPr>
          <w:rFonts w:ascii="Tahoma" w:hAnsi="Tahoma" w:cs="Tahoma"/>
          <w:bCs/>
          <w:spacing w:val="-4"/>
          <w:sz w:val="24"/>
          <w:szCs w:val="24"/>
          <w:lang w:val="es-CO"/>
        </w:rPr>
        <w:t xml:space="preserve">Mary Luz Corrales </w:t>
      </w:r>
      <w:proofErr w:type="spellStart"/>
      <w:r w:rsidR="000E05CA" w:rsidRPr="00C63418">
        <w:rPr>
          <w:rFonts w:ascii="Tahoma" w:hAnsi="Tahoma" w:cs="Tahoma"/>
          <w:bCs/>
          <w:spacing w:val="-4"/>
          <w:sz w:val="24"/>
          <w:szCs w:val="24"/>
          <w:lang w:val="es-CO"/>
        </w:rPr>
        <w:t>Chalarca</w:t>
      </w:r>
      <w:proofErr w:type="spellEnd"/>
      <w:r w:rsidR="000E05CA" w:rsidRPr="00C63418">
        <w:rPr>
          <w:rFonts w:ascii="Tahoma" w:hAnsi="Tahoma" w:cs="Tahoma"/>
          <w:bCs/>
          <w:spacing w:val="-4"/>
          <w:sz w:val="24"/>
          <w:szCs w:val="24"/>
          <w:lang w:val="es-CO"/>
        </w:rPr>
        <w:t xml:space="preserve"> para que</w:t>
      </w:r>
      <w:r w:rsidR="004E7FE2" w:rsidRPr="00C63418">
        <w:rPr>
          <w:rFonts w:ascii="Tahoma" w:hAnsi="Tahoma" w:cs="Tahoma"/>
          <w:bCs/>
          <w:spacing w:val="-4"/>
          <w:sz w:val="24"/>
          <w:szCs w:val="24"/>
          <w:lang w:val="es-CO"/>
        </w:rPr>
        <w:t xml:space="preserve"> </w:t>
      </w:r>
      <w:r w:rsidR="000E05CA" w:rsidRPr="00C63418">
        <w:rPr>
          <w:rFonts w:ascii="Tahoma" w:hAnsi="Tahoma" w:cs="Tahoma"/>
          <w:bCs/>
          <w:spacing w:val="-4"/>
          <w:sz w:val="24"/>
          <w:szCs w:val="24"/>
          <w:lang w:val="es-CO"/>
        </w:rPr>
        <w:t>lo hiciera cumplir</w:t>
      </w:r>
      <w:r w:rsidR="00DD4F8B" w:rsidRPr="00C63418">
        <w:rPr>
          <w:rStyle w:val="Refdenotaalpie"/>
          <w:rFonts w:ascii="Tahoma" w:hAnsi="Tahoma" w:cs="Tahoma"/>
          <w:spacing w:val="-4"/>
          <w:sz w:val="24"/>
          <w:szCs w:val="24"/>
        </w:rPr>
        <w:footnoteReference w:id="5"/>
      </w:r>
      <w:r w:rsidR="00DD4F8B" w:rsidRPr="00C63418">
        <w:rPr>
          <w:rFonts w:ascii="Tahoma" w:hAnsi="Tahoma" w:cs="Tahoma"/>
          <w:spacing w:val="-4"/>
          <w:sz w:val="24"/>
          <w:szCs w:val="24"/>
          <w:lang w:val="es-ES"/>
        </w:rPr>
        <w:t xml:space="preserve">. </w:t>
      </w:r>
      <w:r w:rsidR="00AE2B4A" w:rsidRPr="00C63418">
        <w:rPr>
          <w:rFonts w:ascii="Tahoma" w:hAnsi="Tahoma" w:cs="Tahoma"/>
          <w:spacing w:val="-4"/>
          <w:sz w:val="24"/>
          <w:szCs w:val="24"/>
          <w:lang w:val="es-ES"/>
        </w:rPr>
        <w:t>No hubo pronunciamiento.</w:t>
      </w:r>
    </w:p>
    <w:p w:rsidR="00027DE8" w:rsidRPr="00C63418" w:rsidRDefault="00027DE8" w:rsidP="00C63418">
      <w:pPr>
        <w:spacing w:line="276" w:lineRule="auto"/>
        <w:jc w:val="both"/>
        <w:rPr>
          <w:rFonts w:ascii="Tahoma" w:hAnsi="Tahoma" w:cs="Tahoma"/>
          <w:spacing w:val="-4"/>
          <w:sz w:val="24"/>
          <w:szCs w:val="24"/>
          <w:lang w:val="es-ES"/>
        </w:rPr>
      </w:pPr>
    </w:p>
    <w:p w:rsidR="00027DE8" w:rsidRPr="00C63418" w:rsidRDefault="00885336" w:rsidP="00C63418">
      <w:pPr>
        <w:spacing w:line="276" w:lineRule="auto"/>
        <w:jc w:val="both"/>
        <w:rPr>
          <w:rFonts w:ascii="Tahoma" w:hAnsi="Tahoma" w:cs="Tahoma"/>
          <w:spacing w:val="-4"/>
          <w:sz w:val="24"/>
          <w:szCs w:val="24"/>
          <w:lang w:val="es-ES"/>
        </w:rPr>
      </w:pPr>
      <w:r w:rsidRPr="00C63418">
        <w:rPr>
          <w:rFonts w:ascii="Tahoma" w:hAnsi="Tahoma" w:cs="Tahoma"/>
          <w:spacing w:val="-4"/>
          <w:sz w:val="24"/>
          <w:szCs w:val="24"/>
          <w:lang w:val="es-ES"/>
        </w:rPr>
        <w:t>5</w:t>
      </w:r>
      <w:r w:rsidR="00AE2B4A" w:rsidRPr="00C63418">
        <w:rPr>
          <w:rFonts w:ascii="Tahoma" w:hAnsi="Tahoma" w:cs="Tahoma"/>
          <w:spacing w:val="-4"/>
          <w:sz w:val="24"/>
          <w:szCs w:val="24"/>
          <w:lang w:val="es-ES"/>
        </w:rPr>
        <w:t>.4</w:t>
      </w:r>
      <w:r w:rsidR="00027DE8" w:rsidRPr="00C63418">
        <w:rPr>
          <w:rFonts w:ascii="Tahoma" w:hAnsi="Tahoma" w:cs="Tahoma"/>
          <w:spacing w:val="-4"/>
          <w:sz w:val="24"/>
          <w:szCs w:val="24"/>
          <w:lang w:val="es-ES"/>
        </w:rPr>
        <w:t xml:space="preserve"> El </w:t>
      </w:r>
      <w:r w:rsidR="000E05CA" w:rsidRPr="00C63418">
        <w:rPr>
          <w:rFonts w:ascii="Tahoma" w:hAnsi="Tahoma" w:cs="Tahoma"/>
          <w:spacing w:val="-4"/>
          <w:sz w:val="24"/>
          <w:szCs w:val="24"/>
          <w:lang w:val="es-ES"/>
        </w:rPr>
        <w:t>8 de julio siguiente</w:t>
      </w:r>
      <w:r w:rsidR="00027DE8" w:rsidRPr="00C63418">
        <w:rPr>
          <w:rFonts w:ascii="Tahoma" w:hAnsi="Tahoma" w:cs="Tahoma"/>
          <w:spacing w:val="-4"/>
          <w:sz w:val="24"/>
          <w:szCs w:val="24"/>
          <w:lang w:val="es-ES"/>
        </w:rPr>
        <w:t xml:space="preserve"> se dio apertura al incidente de desacato contra </w:t>
      </w:r>
      <w:r w:rsidR="000E05CA" w:rsidRPr="00C63418">
        <w:rPr>
          <w:rFonts w:ascii="Tahoma" w:hAnsi="Tahoma" w:cs="Tahoma"/>
          <w:spacing w:val="-4"/>
          <w:sz w:val="24"/>
          <w:szCs w:val="24"/>
          <w:lang w:val="es-ES"/>
        </w:rPr>
        <w:t>las mencionadas funcionarias</w:t>
      </w:r>
      <w:r w:rsidR="00AE2B4A" w:rsidRPr="00C63418">
        <w:rPr>
          <w:rFonts w:ascii="Tahoma" w:hAnsi="Tahoma" w:cs="Tahoma"/>
          <w:spacing w:val="-4"/>
          <w:sz w:val="24"/>
          <w:szCs w:val="24"/>
          <w:lang w:val="es-ES"/>
        </w:rPr>
        <w:t>, a quien</w:t>
      </w:r>
      <w:r w:rsidR="000E05CA" w:rsidRPr="00C63418">
        <w:rPr>
          <w:rFonts w:ascii="Tahoma" w:hAnsi="Tahoma" w:cs="Tahoma"/>
          <w:spacing w:val="-4"/>
          <w:sz w:val="24"/>
          <w:szCs w:val="24"/>
          <w:lang w:val="es-ES"/>
        </w:rPr>
        <w:t>es</w:t>
      </w:r>
      <w:r w:rsidR="00AE2B4A" w:rsidRPr="00C63418">
        <w:rPr>
          <w:rFonts w:ascii="Tahoma" w:hAnsi="Tahoma" w:cs="Tahoma"/>
          <w:spacing w:val="-4"/>
          <w:sz w:val="24"/>
          <w:szCs w:val="24"/>
          <w:lang w:val="es-ES"/>
        </w:rPr>
        <w:t xml:space="preserve"> se le</w:t>
      </w:r>
      <w:r w:rsidR="000E05CA" w:rsidRPr="00C63418">
        <w:rPr>
          <w:rFonts w:ascii="Tahoma" w:hAnsi="Tahoma" w:cs="Tahoma"/>
          <w:spacing w:val="-4"/>
          <w:sz w:val="24"/>
          <w:szCs w:val="24"/>
          <w:lang w:val="es-ES"/>
        </w:rPr>
        <w:t>s</w:t>
      </w:r>
      <w:r w:rsidR="00AE2B4A" w:rsidRPr="00C63418">
        <w:rPr>
          <w:rFonts w:ascii="Tahoma" w:hAnsi="Tahoma" w:cs="Tahoma"/>
          <w:spacing w:val="-4"/>
          <w:sz w:val="24"/>
          <w:szCs w:val="24"/>
          <w:lang w:val="es-ES"/>
        </w:rPr>
        <w:t xml:space="preserve"> concedió el término d</w:t>
      </w:r>
      <w:r w:rsidR="000E05CA" w:rsidRPr="00C63418">
        <w:rPr>
          <w:rFonts w:ascii="Tahoma" w:hAnsi="Tahoma" w:cs="Tahoma"/>
          <w:spacing w:val="-4"/>
          <w:sz w:val="24"/>
          <w:szCs w:val="24"/>
          <w:lang w:val="es-ES"/>
        </w:rPr>
        <w:t>e tres</w:t>
      </w:r>
      <w:r w:rsidR="00AE2B4A" w:rsidRPr="00C63418">
        <w:rPr>
          <w:rFonts w:ascii="Tahoma" w:hAnsi="Tahoma" w:cs="Tahoma"/>
          <w:spacing w:val="-4"/>
          <w:sz w:val="24"/>
          <w:szCs w:val="24"/>
          <w:lang w:val="es-ES"/>
        </w:rPr>
        <w:t xml:space="preserve"> días para que ejerciera</w:t>
      </w:r>
      <w:r w:rsidR="000E05CA" w:rsidRPr="00C63418">
        <w:rPr>
          <w:rFonts w:ascii="Tahoma" w:hAnsi="Tahoma" w:cs="Tahoma"/>
          <w:spacing w:val="-4"/>
          <w:sz w:val="24"/>
          <w:szCs w:val="24"/>
          <w:lang w:val="es-ES"/>
        </w:rPr>
        <w:t>n</w:t>
      </w:r>
      <w:r w:rsidR="00AE2B4A" w:rsidRPr="00C63418">
        <w:rPr>
          <w:rFonts w:ascii="Tahoma" w:hAnsi="Tahoma" w:cs="Tahoma"/>
          <w:spacing w:val="-4"/>
          <w:sz w:val="24"/>
          <w:szCs w:val="24"/>
          <w:lang w:val="es-ES"/>
        </w:rPr>
        <w:t xml:space="preserve"> su derecho de defensa y aportara</w:t>
      </w:r>
      <w:r w:rsidR="000E05CA" w:rsidRPr="00C63418">
        <w:rPr>
          <w:rFonts w:ascii="Tahoma" w:hAnsi="Tahoma" w:cs="Tahoma"/>
          <w:spacing w:val="-4"/>
          <w:sz w:val="24"/>
          <w:szCs w:val="24"/>
          <w:lang w:val="es-ES"/>
        </w:rPr>
        <w:t>n</w:t>
      </w:r>
      <w:r w:rsidR="00AE2B4A" w:rsidRPr="00C63418">
        <w:rPr>
          <w:rFonts w:ascii="Tahoma" w:hAnsi="Tahoma" w:cs="Tahoma"/>
          <w:spacing w:val="-4"/>
          <w:sz w:val="24"/>
          <w:szCs w:val="24"/>
          <w:lang w:val="es-ES"/>
        </w:rPr>
        <w:t xml:space="preserve"> las pruebas que pretendiera hacer valer</w:t>
      </w:r>
      <w:r w:rsidR="00D80010" w:rsidRPr="00C63418">
        <w:rPr>
          <w:rStyle w:val="Refdenotaalpie"/>
          <w:rFonts w:ascii="Tahoma" w:hAnsi="Tahoma" w:cs="Tahoma"/>
          <w:spacing w:val="-4"/>
          <w:sz w:val="24"/>
          <w:szCs w:val="24"/>
        </w:rPr>
        <w:footnoteReference w:id="6"/>
      </w:r>
      <w:r w:rsidR="00027DE8" w:rsidRPr="00C63418">
        <w:rPr>
          <w:rFonts w:ascii="Tahoma" w:hAnsi="Tahoma" w:cs="Tahoma"/>
          <w:spacing w:val="-4"/>
          <w:sz w:val="24"/>
          <w:szCs w:val="24"/>
          <w:lang w:val="es-ES"/>
        </w:rPr>
        <w:t>.</w:t>
      </w:r>
      <w:r w:rsidR="00D80010" w:rsidRPr="00C63418">
        <w:rPr>
          <w:rFonts w:ascii="Tahoma" w:hAnsi="Tahoma" w:cs="Tahoma"/>
          <w:spacing w:val="-4"/>
          <w:sz w:val="24"/>
          <w:szCs w:val="24"/>
          <w:lang w:val="es-ES"/>
        </w:rPr>
        <w:t xml:space="preserve"> </w:t>
      </w:r>
      <w:r w:rsidR="00AE2B4A" w:rsidRPr="00C63418">
        <w:rPr>
          <w:rFonts w:ascii="Tahoma" w:hAnsi="Tahoma" w:cs="Tahoma"/>
          <w:spacing w:val="-4"/>
          <w:sz w:val="24"/>
          <w:szCs w:val="24"/>
          <w:lang w:val="es-ES"/>
        </w:rPr>
        <w:t>Ese lapso venció en silencio.</w:t>
      </w:r>
    </w:p>
    <w:p w:rsidR="00FE12FF" w:rsidRPr="00C63418" w:rsidRDefault="00FE12FF" w:rsidP="00C63418">
      <w:pPr>
        <w:spacing w:line="276" w:lineRule="auto"/>
        <w:jc w:val="both"/>
        <w:rPr>
          <w:rFonts w:ascii="Tahoma" w:hAnsi="Tahoma" w:cs="Tahoma"/>
          <w:spacing w:val="-4"/>
          <w:sz w:val="24"/>
          <w:szCs w:val="24"/>
          <w:lang w:val="es-ES"/>
        </w:rPr>
      </w:pPr>
    </w:p>
    <w:p w:rsidR="00FE12FF" w:rsidRPr="00C63418" w:rsidRDefault="00885336" w:rsidP="00C63418">
      <w:pPr>
        <w:spacing w:line="276" w:lineRule="auto"/>
        <w:jc w:val="both"/>
        <w:rPr>
          <w:rFonts w:ascii="Tahoma" w:hAnsi="Tahoma" w:cs="Tahoma"/>
          <w:spacing w:val="-4"/>
          <w:sz w:val="24"/>
          <w:szCs w:val="24"/>
          <w:lang w:val="es-ES"/>
        </w:rPr>
      </w:pPr>
      <w:r w:rsidRPr="00C63418">
        <w:rPr>
          <w:rFonts w:ascii="Tahoma" w:hAnsi="Tahoma" w:cs="Tahoma"/>
          <w:spacing w:val="-4"/>
          <w:sz w:val="24"/>
          <w:szCs w:val="24"/>
          <w:lang w:val="es-ES"/>
        </w:rPr>
        <w:t>5</w:t>
      </w:r>
      <w:r w:rsidR="00AE2B4A" w:rsidRPr="00C63418">
        <w:rPr>
          <w:rFonts w:ascii="Tahoma" w:hAnsi="Tahoma" w:cs="Tahoma"/>
          <w:spacing w:val="-4"/>
          <w:sz w:val="24"/>
          <w:szCs w:val="24"/>
          <w:lang w:val="es-ES"/>
        </w:rPr>
        <w:t>.5</w:t>
      </w:r>
      <w:r w:rsidR="00FE12FF" w:rsidRPr="00C63418">
        <w:rPr>
          <w:rFonts w:ascii="Tahoma" w:hAnsi="Tahoma" w:cs="Tahoma"/>
          <w:spacing w:val="-4"/>
          <w:sz w:val="24"/>
          <w:szCs w:val="24"/>
          <w:lang w:val="es-ES"/>
        </w:rPr>
        <w:t xml:space="preserve"> </w:t>
      </w:r>
      <w:r w:rsidR="00EC10C2" w:rsidRPr="00C63418">
        <w:rPr>
          <w:rFonts w:ascii="Tahoma" w:hAnsi="Tahoma" w:cs="Tahoma"/>
          <w:spacing w:val="-4"/>
          <w:sz w:val="24"/>
          <w:szCs w:val="24"/>
          <w:lang w:val="es-ES"/>
        </w:rPr>
        <w:t>En auto del</w:t>
      </w:r>
      <w:r w:rsidR="000E05CA" w:rsidRPr="00C63418">
        <w:rPr>
          <w:rFonts w:ascii="Tahoma" w:hAnsi="Tahoma" w:cs="Tahoma"/>
          <w:spacing w:val="-4"/>
          <w:sz w:val="24"/>
          <w:szCs w:val="24"/>
          <w:lang w:val="es-ES"/>
        </w:rPr>
        <w:t xml:space="preserve"> 16 de ese mismo mes</w:t>
      </w:r>
      <w:r w:rsidR="00FE12FF" w:rsidRPr="00C63418">
        <w:rPr>
          <w:rFonts w:ascii="Tahoma" w:hAnsi="Tahoma" w:cs="Tahoma"/>
          <w:spacing w:val="-4"/>
          <w:sz w:val="24"/>
          <w:szCs w:val="24"/>
          <w:lang w:val="es-ES"/>
        </w:rPr>
        <w:t xml:space="preserve"> se </w:t>
      </w:r>
      <w:r w:rsidR="00EC10C2" w:rsidRPr="00C63418">
        <w:rPr>
          <w:rFonts w:ascii="Tahoma" w:hAnsi="Tahoma" w:cs="Tahoma"/>
          <w:spacing w:val="-4"/>
          <w:sz w:val="24"/>
          <w:szCs w:val="24"/>
          <w:lang w:val="es-ES"/>
        </w:rPr>
        <w:t>declaró</w:t>
      </w:r>
      <w:r w:rsidR="00033613" w:rsidRPr="00C63418">
        <w:rPr>
          <w:rFonts w:ascii="Tahoma" w:hAnsi="Tahoma" w:cs="Tahoma"/>
          <w:spacing w:val="-4"/>
          <w:sz w:val="24"/>
          <w:szCs w:val="24"/>
          <w:lang w:val="es-ES"/>
        </w:rPr>
        <w:t xml:space="preserve"> </w:t>
      </w:r>
      <w:r w:rsidR="00AE2B4A" w:rsidRPr="00C63418">
        <w:rPr>
          <w:rFonts w:ascii="Tahoma" w:hAnsi="Tahoma" w:cs="Tahoma"/>
          <w:spacing w:val="-4"/>
          <w:sz w:val="24"/>
          <w:szCs w:val="24"/>
          <w:lang w:val="es-ES"/>
        </w:rPr>
        <w:t xml:space="preserve">la incursión en desacato </w:t>
      </w:r>
      <w:r w:rsidR="00EC10C2" w:rsidRPr="00C63418">
        <w:rPr>
          <w:rFonts w:ascii="Tahoma" w:hAnsi="Tahoma" w:cs="Tahoma"/>
          <w:spacing w:val="-4"/>
          <w:sz w:val="24"/>
          <w:szCs w:val="24"/>
          <w:lang w:val="es-ES"/>
        </w:rPr>
        <w:t>y se le impuso</w:t>
      </w:r>
      <w:r w:rsidR="00AE2B4A" w:rsidRPr="00C63418">
        <w:rPr>
          <w:rFonts w:ascii="Tahoma" w:hAnsi="Tahoma" w:cs="Tahoma"/>
          <w:spacing w:val="-4"/>
          <w:sz w:val="24"/>
          <w:szCs w:val="24"/>
          <w:lang w:val="es-ES"/>
        </w:rPr>
        <w:t xml:space="preserve"> a</w:t>
      </w:r>
      <w:r w:rsidR="000E05CA" w:rsidRPr="00C63418">
        <w:rPr>
          <w:rFonts w:ascii="Tahoma" w:hAnsi="Tahoma" w:cs="Tahoma"/>
          <w:spacing w:val="-4"/>
          <w:sz w:val="24"/>
          <w:szCs w:val="24"/>
          <w:lang w:val="es-ES"/>
        </w:rPr>
        <w:t xml:space="preserve"> las </w:t>
      </w:r>
      <w:r w:rsidR="000E05CA" w:rsidRPr="00C63418">
        <w:rPr>
          <w:rFonts w:ascii="Tahoma" w:hAnsi="Tahoma" w:cs="Tahoma"/>
          <w:spacing w:val="-4"/>
          <w:sz w:val="24"/>
          <w:szCs w:val="24"/>
        </w:rPr>
        <w:t xml:space="preserve">Dras. </w:t>
      </w:r>
      <w:r w:rsidR="000E05CA" w:rsidRPr="00C63418">
        <w:rPr>
          <w:rFonts w:ascii="Tahoma" w:hAnsi="Tahoma" w:cs="Tahoma"/>
          <w:bCs/>
          <w:spacing w:val="-4"/>
          <w:sz w:val="24"/>
          <w:szCs w:val="24"/>
          <w:lang w:val="es-CO"/>
        </w:rPr>
        <w:t xml:space="preserve">Mary Luz Corrales </w:t>
      </w:r>
      <w:proofErr w:type="spellStart"/>
      <w:r w:rsidR="000E05CA" w:rsidRPr="00C63418">
        <w:rPr>
          <w:rFonts w:ascii="Tahoma" w:hAnsi="Tahoma" w:cs="Tahoma"/>
          <w:bCs/>
          <w:spacing w:val="-4"/>
          <w:sz w:val="24"/>
          <w:szCs w:val="24"/>
          <w:lang w:val="es-CO"/>
        </w:rPr>
        <w:t>Chalarca</w:t>
      </w:r>
      <w:proofErr w:type="spellEnd"/>
      <w:r w:rsidR="000E05CA" w:rsidRPr="00C63418">
        <w:rPr>
          <w:rFonts w:ascii="Tahoma" w:hAnsi="Tahoma" w:cs="Tahoma"/>
          <w:bCs/>
          <w:spacing w:val="-4"/>
          <w:sz w:val="24"/>
          <w:szCs w:val="24"/>
          <w:lang w:val="es-CO"/>
        </w:rPr>
        <w:t xml:space="preserve"> y Nancy Ximena González Patiño</w:t>
      </w:r>
      <w:r w:rsidR="00AE2B4A" w:rsidRPr="00C63418">
        <w:rPr>
          <w:rFonts w:ascii="Tahoma" w:hAnsi="Tahoma" w:cs="Tahoma"/>
          <w:spacing w:val="-4"/>
          <w:sz w:val="24"/>
          <w:szCs w:val="24"/>
          <w:lang w:val="es-ES"/>
        </w:rPr>
        <w:t xml:space="preserve"> </w:t>
      </w:r>
      <w:r w:rsidR="00EC10C2" w:rsidRPr="00C63418">
        <w:rPr>
          <w:rFonts w:ascii="Tahoma" w:hAnsi="Tahoma" w:cs="Tahoma"/>
          <w:spacing w:val="-4"/>
          <w:sz w:val="24"/>
          <w:szCs w:val="24"/>
          <w:lang w:val="es-ES"/>
        </w:rPr>
        <w:t xml:space="preserve">sanción </w:t>
      </w:r>
      <w:r w:rsidR="000E05CA" w:rsidRPr="00C63418">
        <w:rPr>
          <w:rFonts w:ascii="Tahoma" w:hAnsi="Tahoma" w:cs="Tahoma"/>
          <w:spacing w:val="-4"/>
          <w:sz w:val="24"/>
          <w:szCs w:val="24"/>
          <w:lang w:val="es-ES"/>
        </w:rPr>
        <w:t>de diez días de arresto y multa de cinco</w:t>
      </w:r>
      <w:r w:rsidR="000B1283" w:rsidRPr="00C63418">
        <w:rPr>
          <w:rFonts w:ascii="Tahoma" w:hAnsi="Tahoma" w:cs="Tahoma"/>
          <w:spacing w:val="-4"/>
          <w:sz w:val="24"/>
          <w:szCs w:val="24"/>
          <w:lang w:val="es-ES"/>
        </w:rPr>
        <w:t xml:space="preserve"> salarios mínimos legales</w:t>
      </w:r>
      <w:r w:rsidR="00720DED" w:rsidRPr="00C63418">
        <w:rPr>
          <w:rStyle w:val="Refdenotaalpie"/>
          <w:rFonts w:ascii="Tahoma" w:hAnsi="Tahoma" w:cs="Tahoma"/>
          <w:spacing w:val="-4"/>
          <w:sz w:val="24"/>
          <w:szCs w:val="24"/>
        </w:rPr>
        <w:footnoteReference w:id="7"/>
      </w:r>
      <w:r w:rsidR="00720DED" w:rsidRPr="00C63418">
        <w:rPr>
          <w:rFonts w:ascii="Tahoma" w:hAnsi="Tahoma" w:cs="Tahoma"/>
          <w:spacing w:val="-4"/>
          <w:sz w:val="24"/>
          <w:szCs w:val="24"/>
          <w:lang w:val="es-ES"/>
        </w:rPr>
        <w:t xml:space="preserve">. </w:t>
      </w:r>
      <w:r w:rsidR="000B1283" w:rsidRPr="00C63418">
        <w:rPr>
          <w:rFonts w:ascii="Tahoma" w:hAnsi="Tahoma" w:cs="Tahoma"/>
          <w:spacing w:val="-4"/>
          <w:sz w:val="24"/>
          <w:szCs w:val="24"/>
          <w:lang w:val="es-ES"/>
        </w:rPr>
        <w:t xml:space="preserve"> </w:t>
      </w:r>
      <w:r w:rsidR="00033613" w:rsidRPr="00C63418">
        <w:rPr>
          <w:rFonts w:ascii="Tahoma" w:hAnsi="Tahoma" w:cs="Tahoma"/>
          <w:spacing w:val="-4"/>
          <w:sz w:val="24"/>
          <w:szCs w:val="24"/>
          <w:lang w:val="es-ES"/>
        </w:rPr>
        <w:t xml:space="preserve"> </w:t>
      </w:r>
    </w:p>
    <w:p w:rsidR="00257B1D" w:rsidRPr="00C63418" w:rsidRDefault="00257B1D" w:rsidP="00C63418">
      <w:pPr>
        <w:spacing w:line="276" w:lineRule="auto"/>
        <w:jc w:val="both"/>
        <w:rPr>
          <w:rFonts w:ascii="Tahoma" w:hAnsi="Tahoma" w:cs="Tahoma"/>
          <w:spacing w:val="-4"/>
          <w:sz w:val="24"/>
          <w:szCs w:val="24"/>
          <w:lang w:val="es-ES"/>
        </w:rPr>
      </w:pPr>
    </w:p>
    <w:p w:rsidR="003B7BA5" w:rsidRDefault="00885336" w:rsidP="00C63418">
      <w:pPr>
        <w:spacing w:line="276" w:lineRule="auto"/>
        <w:jc w:val="both"/>
        <w:rPr>
          <w:rFonts w:ascii="Tahoma" w:hAnsi="Tahoma" w:cs="Tahoma"/>
          <w:spacing w:val="-4"/>
          <w:sz w:val="24"/>
          <w:szCs w:val="24"/>
        </w:rPr>
      </w:pPr>
      <w:r w:rsidRPr="00C63418">
        <w:rPr>
          <w:rFonts w:ascii="Tahoma" w:hAnsi="Tahoma" w:cs="Tahoma"/>
          <w:spacing w:val="-4"/>
          <w:sz w:val="24"/>
          <w:szCs w:val="24"/>
          <w:lang w:val="es-ES"/>
        </w:rPr>
        <w:t>5</w:t>
      </w:r>
      <w:r w:rsidR="00257B1D" w:rsidRPr="00C63418">
        <w:rPr>
          <w:rFonts w:ascii="Tahoma" w:hAnsi="Tahoma" w:cs="Tahoma"/>
          <w:spacing w:val="-4"/>
          <w:sz w:val="24"/>
          <w:szCs w:val="24"/>
          <w:lang w:val="es-ES"/>
        </w:rPr>
        <w:t>.</w:t>
      </w:r>
      <w:r w:rsidR="00CF61F2" w:rsidRPr="00C63418">
        <w:rPr>
          <w:rFonts w:ascii="Tahoma" w:hAnsi="Tahoma" w:cs="Tahoma"/>
          <w:spacing w:val="-4"/>
          <w:sz w:val="24"/>
          <w:szCs w:val="24"/>
          <w:lang w:val="es-ES"/>
        </w:rPr>
        <w:t>6</w:t>
      </w:r>
      <w:r w:rsidR="00257B1D" w:rsidRPr="00C63418">
        <w:rPr>
          <w:rFonts w:ascii="Tahoma" w:hAnsi="Tahoma" w:cs="Tahoma"/>
          <w:spacing w:val="-4"/>
          <w:sz w:val="24"/>
          <w:szCs w:val="24"/>
          <w:lang w:val="es-ES"/>
        </w:rPr>
        <w:t xml:space="preserve"> Mediante </w:t>
      </w:r>
      <w:r w:rsidR="00F22900" w:rsidRPr="00C63418">
        <w:rPr>
          <w:rFonts w:ascii="Tahoma" w:hAnsi="Tahoma" w:cs="Tahoma"/>
          <w:spacing w:val="-4"/>
          <w:sz w:val="24"/>
          <w:szCs w:val="24"/>
          <w:lang w:val="es-ES"/>
        </w:rPr>
        <w:t xml:space="preserve">escrito del </w:t>
      </w:r>
      <w:r w:rsidR="00054936" w:rsidRPr="00C63418">
        <w:rPr>
          <w:rFonts w:ascii="Tahoma" w:hAnsi="Tahoma" w:cs="Tahoma"/>
          <w:spacing w:val="-4"/>
          <w:sz w:val="24"/>
          <w:szCs w:val="24"/>
          <w:lang w:val="es-ES"/>
        </w:rPr>
        <w:t>23 siguiente</w:t>
      </w:r>
      <w:r w:rsidR="009318B9" w:rsidRPr="00C63418">
        <w:rPr>
          <w:rFonts w:ascii="Tahoma" w:hAnsi="Tahoma" w:cs="Tahoma"/>
          <w:spacing w:val="-4"/>
          <w:sz w:val="24"/>
          <w:szCs w:val="24"/>
          <w:lang w:val="es-ES"/>
        </w:rPr>
        <w:t>,</w:t>
      </w:r>
      <w:r w:rsidR="00257B1D" w:rsidRPr="00C63418">
        <w:rPr>
          <w:rFonts w:ascii="Tahoma" w:hAnsi="Tahoma" w:cs="Tahoma"/>
          <w:spacing w:val="-4"/>
          <w:sz w:val="24"/>
          <w:szCs w:val="24"/>
          <w:lang w:val="es-ES"/>
        </w:rPr>
        <w:t xml:space="preserve"> </w:t>
      </w:r>
      <w:r w:rsidR="004E7FE2" w:rsidRPr="00C63418">
        <w:rPr>
          <w:rFonts w:ascii="Tahoma" w:hAnsi="Tahoma" w:cs="Tahoma"/>
          <w:spacing w:val="-4"/>
          <w:sz w:val="24"/>
          <w:szCs w:val="24"/>
          <w:lang w:val="es-ES"/>
        </w:rPr>
        <w:t>esa funcionarias</w:t>
      </w:r>
      <w:r w:rsidR="00054936" w:rsidRPr="00C63418">
        <w:rPr>
          <w:rFonts w:ascii="Tahoma" w:hAnsi="Tahoma" w:cs="Tahoma"/>
          <w:spacing w:val="-4"/>
          <w:sz w:val="24"/>
          <w:szCs w:val="24"/>
          <w:lang w:val="es-ES"/>
        </w:rPr>
        <w:t xml:space="preserve"> solicitaron</w:t>
      </w:r>
      <w:r w:rsidR="00961B29" w:rsidRPr="00C63418">
        <w:rPr>
          <w:rFonts w:ascii="Tahoma" w:hAnsi="Tahoma" w:cs="Tahoma"/>
          <w:spacing w:val="-4"/>
          <w:sz w:val="24"/>
          <w:szCs w:val="24"/>
          <w:lang w:val="es-ES"/>
        </w:rPr>
        <w:t>: a)</w:t>
      </w:r>
      <w:r w:rsidR="00054936" w:rsidRPr="00C63418">
        <w:rPr>
          <w:rFonts w:ascii="Tahoma" w:hAnsi="Tahoma" w:cs="Tahoma"/>
          <w:spacing w:val="-4"/>
          <w:sz w:val="24"/>
          <w:szCs w:val="24"/>
          <w:lang w:val="es-ES"/>
        </w:rPr>
        <w:t xml:space="preserve"> </w:t>
      </w:r>
      <w:r w:rsidR="00054936" w:rsidRPr="00C63418">
        <w:rPr>
          <w:rFonts w:ascii="Tahoma" w:hAnsi="Tahoma" w:cs="Tahoma"/>
          <w:spacing w:val="-4"/>
          <w:sz w:val="24"/>
          <w:szCs w:val="24"/>
          <w:lang w:val="es-CO"/>
        </w:rPr>
        <w:t xml:space="preserve">se </w:t>
      </w:r>
      <w:proofErr w:type="spellStart"/>
      <w:r w:rsidR="00054936" w:rsidRPr="00C63418">
        <w:rPr>
          <w:rFonts w:ascii="Tahoma" w:hAnsi="Tahoma" w:cs="Tahoma"/>
          <w:spacing w:val="-4"/>
          <w:sz w:val="24"/>
          <w:szCs w:val="24"/>
          <w:lang w:val="es-CO"/>
        </w:rPr>
        <w:t>inaplicar</w:t>
      </w:r>
      <w:r w:rsidR="00B06928">
        <w:rPr>
          <w:rFonts w:ascii="Tahoma" w:hAnsi="Tahoma" w:cs="Tahoma"/>
          <w:spacing w:val="-4"/>
          <w:sz w:val="24"/>
          <w:szCs w:val="24"/>
          <w:lang w:val="es-CO"/>
        </w:rPr>
        <w:t>á</w:t>
      </w:r>
      <w:r w:rsidR="00054936" w:rsidRPr="00C63418">
        <w:rPr>
          <w:rFonts w:ascii="Tahoma" w:hAnsi="Tahoma" w:cs="Tahoma"/>
          <w:spacing w:val="-4"/>
          <w:sz w:val="24"/>
          <w:szCs w:val="24"/>
          <w:lang w:val="es-CO"/>
        </w:rPr>
        <w:t>n</w:t>
      </w:r>
      <w:proofErr w:type="spellEnd"/>
      <w:r w:rsidR="00054936" w:rsidRPr="00C63418">
        <w:rPr>
          <w:rFonts w:ascii="Tahoma" w:hAnsi="Tahoma" w:cs="Tahoma"/>
          <w:spacing w:val="-4"/>
          <w:sz w:val="24"/>
          <w:szCs w:val="24"/>
          <w:lang w:val="es-CO"/>
        </w:rPr>
        <w:t xml:space="preserve"> las condenas impuestas en su contra, en razón al cumplimien</w:t>
      </w:r>
      <w:r w:rsidR="00961B29" w:rsidRPr="00C63418">
        <w:rPr>
          <w:rFonts w:ascii="Tahoma" w:hAnsi="Tahoma" w:cs="Tahoma"/>
          <w:spacing w:val="-4"/>
          <w:sz w:val="24"/>
          <w:szCs w:val="24"/>
          <w:lang w:val="es-CO"/>
        </w:rPr>
        <w:t>to adecuado del fallo de tutela</w:t>
      </w:r>
      <w:r w:rsidR="0B5DC8A0" w:rsidRPr="00C63418">
        <w:rPr>
          <w:rFonts w:ascii="Tahoma" w:hAnsi="Tahoma" w:cs="Tahoma"/>
          <w:spacing w:val="-4"/>
          <w:sz w:val="24"/>
          <w:szCs w:val="24"/>
          <w:lang w:val="es-CO"/>
        </w:rPr>
        <w:t xml:space="preserve">; </w:t>
      </w:r>
      <w:r w:rsidR="00961B29" w:rsidRPr="00C63418">
        <w:rPr>
          <w:rFonts w:ascii="Tahoma" w:hAnsi="Tahoma" w:cs="Tahoma"/>
          <w:spacing w:val="-4"/>
          <w:sz w:val="24"/>
          <w:szCs w:val="24"/>
          <w:lang w:val="es-CO"/>
        </w:rPr>
        <w:t>e</w:t>
      </w:r>
      <w:r w:rsidR="00054936" w:rsidRPr="00C63418">
        <w:rPr>
          <w:rFonts w:ascii="Tahoma" w:hAnsi="Tahoma" w:cs="Tahoma"/>
          <w:spacing w:val="-4"/>
          <w:sz w:val="24"/>
          <w:szCs w:val="24"/>
          <w:lang w:val="es-CO"/>
        </w:rPr>
        <w:t>n subsidio</w:t>
      </w:r>
      <w:r w:rsidR="6964E95C" w:rsidRPr="00C63418">
        <w:rPr>
          <w:rFonts w:ascii="Tahoma" w:hAnsi="Tahoma" w:cs="Tahoma"/>
          <w:spacing w:val="-4"/>
          <w:sz w:val="24"/>
          <w:szCs w:val="24"/>
          <w:lang w:val="es-CO"/>
        </w:rPr>
        <w:t>,</w:t>
      </w:r>
      <w:r w:rsidR="00054936" w:rsidRPr="00C63418">
        <w:rPr>
          <w:rFonts w:ascii="Tahoma" w:hAnsi="Tahoma" w:cs="Tahoma"/>
          <w:spacing w:val="-4"/>
          <w:sz w:val="24"/>
          <w:szCs w:val="24"/>
          <w:lang w:val="es-CO"/>
        </w:rPr>
        <w:t xml:space="preserve"> </w:t>
      </w:r>
      <w:r w:rsidR="004E7FE2" w:rsidRPr="00C63418">
        <w:rPr>
          <w:rFonts w:ascii="Tahoma" w:hAnsi="Tahoma" w:cs="Tahoma"/>
          <w:spacing w:val="-4"/>
          <w:sz w:val="24"/>
          <w:szCs w:val="24"/>
          <w:lang w:val="es-CO"/>
        </w:rPr>
        <w:t>se decretara</w:t>
      </w:r>
      <w:r w:rsidR="00054936" w:rsidRPr="00C63418">
        <w:rPr>
          <w:rFonts w:ascii="Tahoma" w:hAnsi="Tahoma" w:cs="Tahoma"/>
          <w:spacing w:val="-4"/>
          <w:sz w:val="24"/>
          <w:szCs w:val="24"/>
          <w:lang w:val="es-CO"/>
        </w:rPr>
        <w:t xml:space="preserve"> la nulidad </w:t>
      </w:r>
      <w:r w:rsidR="00961B29" w:rsidRPr="00C63418">
        <w:rPr>
          <w:rFonts w:ascii="Tahoma" w:hAnsi="Tahoma" w:cs="Tahoma"/>
          <w:spacing w:val="-4"/>
          <w:sz w:val="24"/>
          <w:szCs w:val="24"/>
          <w:lang w:val="es-CO"/>
        </w:rPr>
        <w:t>de la actuación, por indebida notificación de las providencias</w:t>
      </w:r>
      <w:r w:rsidR="004E7FE2" w:rsidRPr="00C63418">
        <w:rPr>
          <w:rFonts w:ascii="Tahoma" w:hAnsi="Tahoma" w:cs="Tahoma"/>
          <w:spacing w:val="-4"/>
          <w:sz w:val="24"/>
          <w:szCs w:val="24"/>
          <w:lang w:val="es-CO"/>
        </w:rPr>
        <w:t xml:space="preserve"> dictadas</w:t>
      </w:r>
      <w:r w:rsidR="00961B29" w:rsidRPr="00C63418">
        <w:rPr>
          <w:rFonts w:ascii="Tahoma" w:hAnsi="Tahoma" w:cs="Tahoma"/>
          <w:spacing w:val="-4"/>
          <w:sz w:val="24"/>
          <w:szCs w:val="24"/>
          <w:lang w:val="es-CO"/>
        </w:rPr>
        <w:t xml:space="preserve"> tanto en la acción de tutela como en el trámite incidental, </w:t>
      </w:r>
      <w:r w:rsidR="00054936" w:rsidRPr="00C63418">
        <w:rPr>
          <w:rFonts w:ascii="Tahoma" w:hAnsi="Tahoma" w:cs="Tahoma"/>
          <w:spacing w:val="-4"/>
          <w:sz w:val="24"/>
          <w:szCs w:val="24"/>
          <w:lang w:val="es-CO"/>
        </w:rPr>
        <w:t xml:space="preserve">y en consecuencia se </w:t>
      </w:r>
      <w:r w:rsidR="004E7FE2" w:rsidRPr="00C63418">
        <w:rPr>
          <w:rFonts w:ascii="Tahoma" w:hAnsi="Tahoma" w:cs="Tahoma"/>
          <w:spacing w:val="-4"/>
          <w:sz w:val="24"/>
          <w:szCs w:val="24"/>
          <w:lang w:val="es-CO"/>
        </w:rPr>
        <w:t>retrotrajera</w:t>
      </w:r>
      <w:r w:rsidR="00054936" w:rsidRPr="00C63418">
        <w:rPr>
          <w:rFonts w:ascii="Tahoma" w:hAnsi="Tahoma" w:cs="Tahoma"/>
          <w:spacing w:val="-4"/>
          <w:sz w:val="24"/>
          <w:szCs w:val="24"/>
          <w:lang w:val="es-CO"/>
        </w:rPr>
        <w:t xml:space="preserve"> la actuación al estado</w:t>
      </w:r>
      <w:r w:rsidR="00961B29" w:rsidRPr="00C63418">
        <w:rPr>
          <w:rFonts w:ascii="Tahoma" w:hAnsi="Tahoma" w:cs="Tahoma"/>
          <w:spacing w:val="-4"/>
          <w:sz w:val="24"/>
          <w:szCs w:val="24"/>
          <w:lang w:val="es-CO"/>
        </w:rPr>
        <w:t xml:space="preserve"> previo</w:t>
      </w:r>
      <w:r w:rsidR="00054936" w:rsidRPr="00C63418">
        <w:rPr>
          <w:rFonts w:ascii="Tahoma" w:hAnsi="Tahoma" w:cs="Tahoma"/>
          <w:spacing w:val="-4"/>
          <w:sz w:val="24"/>
          <w:szCs w:val="24"/>
          <w:lang w:val="es-CO"/>
        </w:rPr>
        <w:t xml:space="preserve"> </w:t>
      </w:r>
      <w:r w:rsidR="00961B29" w:rsidRPr="00C63418">
        <w:rPr>
          <w:rFonts w:ascii="Tahoma" w:hAnsi="Tahoma" w:cs="Tahoma"/>
          <w:spacing w:val="-4"/>
          <w:sz w:val="24"/>
          <w:szCs w:val="24"/>
          <w:lang w:val="es-CO"/>
        </w:rPr>
        <w:t xml:space="preserve">al grado de consulta; b) de no acceder a esas pretensiones </w:t>
      </w:r>
      <w:r w:rsidR="004E7FE2" w:rsidRPr="00C63418">
        <w:rPr>
          <w:rFonts w:ascii="Tahoma" w:hAnsi="Tahoma" w:cs="Tahoma"/>
          <w:spacing w:val="-4"/>
          <w:sz w:val="24"/>
          <w:szCs w:val="24"/>
          <w:lang w:val="es-CO"/>
        </w:rPr>
        <w:t>se aclarara</w:t>
      </w:r>
      <w:r w:rsidR="00054936" w:rsidRPr="00C63418">
        <w:rPr>
          <w:rFonts w:ascii="Tahoma" w:hAnsi="Tahoma" w:cs="Tahoma"/>
          <w:spacing w:val="-4"/>
          <w:sz w:val="24"/>
          <w:szCs w:val="24"/>
          <w:lang w:val="es-CO"/>
        </w:rPr>
        <w:t xml:space="preserve"> si </w:t>
      </w:r>
      <w:r w:rsidR="00961B29" w:rsidRPr="00C63418">
        <w:rPr>
          <w:rFonts w:ascii="Tahoma" w:hAnsi="Tahoma" w:cs="Tahoma"/>
          <w:spacing w:val="-4"/>
          <w:sz w:val="24"/>
          <w:szCs w:val="24"/>
          <w:lang w:val="es-CO"/>
        </w:rPr>
        <w:t>las sanciones</w:t>
      </w:r>
      <w:r w:rsidR="00054936" w:rsidRPr="00C63418">
        <w:rPr>
          <w:rFonts w:ascii="Tahoma" w:hAnsi="Tahoma" w:cs="Tahoma"/>
          <w:spacing w:val="-4"/>
          <w:sz w:val="24"/>
          <w:szCs w:val="24"/>
          <w:lang w:val="es-CO"/>
        </w:rPr>
        <w:t xml:space="preserve"> deben cumplirse simultáneamente o son conmutables y si las órdenes de arresto son domiciliaras</w:t>
      </w:r>
      <w:r w:rsidR="00961B29" w:rsidRPr="00C63418">
        <w:rPr>
          <w:rFonts w:ascii="Tahoma" w:hAnsi="Tahoma" w:cs="Tahoma"/>
          <w:spacing w:val="-4"/>
          <w:sz w:val="24"/>
          <w:szCs w:val="24"/>
          <w:lang w:val="es-CO"/>
        </w:rPr>
        <w:t xml:space="preserve"> y c)</w:t>
      </w:r>
      <w:r w:rsidR="00054936" w:rsidRPr="00C63418">
        <w:rPr>
          <w:rFonts w:ascii="Tahoma" w:hAnsi="Tahoma" w:cs="Tahoma"/>
          <w:spacing w:val="-4"/>
          <w:sz w:val="24"/>
          <w:szCs w:val="24"/>
          <w:lang w:val="es-CO"/>
        </w:rPr>
        <w:t xml:space="preserve"> se investigue</w:t>
      </w:r>
      <w:r w:rsidR="00961B29" w:rsidRPr="00C63418">
        <w:rPr>
          <w:rFonts w:ascii="Tahoma" w:hAnsi="Tahoma" w:cs="Tahoma"/>
          <w:spacing w:val="-4"/>
          <w:sz w:val="24"/>
          <w:szCs w:val="24"/>
          <w:lang w:val="es-CO"/>
        </w:rPr>
        <w:t xml:space="preserve"> si la parte accionante indujo </w:t>
      </w:r>
      <w:r w:rsidR="004E7FE2" w:rsidRPr="00C63418">
        <w:rPr>
          <w:rFonts w:ascii="Tahoma" w:hAnsi="Tahoma" w:cs="Tahoma"/>
          <w:spacing w:val="-4"/>
          <w:sz w:val="24"/>
          <w:szCs w:val="24"/>
          <w:lang w:val="es-CO"/>
        </w:rPr>
        <w:t>a</w:t>
      </w:r>
      <w:r w:rsidR="00054936" w:rsidRPr="00C63418">
        <w:rPr>
          <w:rFonts w:ascii="Tahoma" w:hAnsi="Tahoma" w:cs="Tahoma"/>
          <w:spacing w:val="-4"/>
          <w:sz w:val="24"/>
          <w:szCs w:val="24"/>
          <w:lang w:val="es-CO"/>
        </w:rPr>
        <w:t xml:space="preserve"> error al despacho frente a la supuesta falta de respuesta de la petición </w:t>
      </w:r>
      <w:r w:rsidR="004E7FE2" w:rsidRPr="00C63418">
        <w:rPr>
          <w:rFonts w:ascii="Tahoma" w:hAnsi="Tahoma" w:cs="Tahoma"/>
          <w:spacing w:val="-4"/>
          <w:sz w:val="24"/>
          <w:szCs w:val="24"/>
          <w:lang w:val="es-CO"/>
        </w:rPr>
        <w:t>elevada</w:t>
      </w:r>
      <w:r w:rsidR="00880F08" w:rsidRPr="00C63418">
        <w:rPr>
          <w:rStyle w:val="Refdenotaalpie"/>
          <w:rFonts w:ascii="Tahoma" w:hAnsi="Tahoma" w:cs="Tahoma"/>
          <w:spacing w:val="-4"/>
          <w:sz w:val="24"/>
          <w:szCs w:val="24"/>
        </w:rPr>
        <w:footnoteReference w:id="8"/>
      </w:r>
      <w:r w:rsidR="00F36596" w:rsidRPr="00C63418">
        <w:rPr>
          <w:rFonts w:ascii="Tahoma" w:hAnsi="Tahoma" w:cs="Tahoma"/>
          <w:spacing w:val="-4"/>
          <w:sz w:val="24"/>
          <w:szCs w:val="24"/>
        </w:rPr>
        <w:t>.</w:t>
      </w:r>
    </w:p>
    <w:p w:rsidR="00484A4F" w:rsidRPr="00C63418" w:rsidRDefault="00484A4F" w:rsidP="00C63418">
      <w:pPr>
        <w:spacing w:line="276" w:lineRule="auto"/>
        <w:jc w:val="both"/>
        <w:rPr>
          <w:rFonts w:ascii="Tahoma" w:hAnsi="Tahoma" w:cs="Tahoma"/>
          <w:spacing w:val="-4"/>
          <w:sz w:val="24"/>
          <w:szCs w:val="24"/>
          <w:lang w:val="es-CO"/>
        </w:rPr>
      </w:pPr>
    </w:p>
    <w:p w:rsidR="00880F08" w:rsidRPr="00C63418" w:rsidRDefault="00885336" w:rsidP="00C63418">
      <w:pPr>
        <w:spacing w:line="276" w:lineRule="auto"/>
        <w:jc w:val="both"/>
        <w:rPr>
          <w:rFonts w:ascii="Tahoma" w:hAnsi="Tahoma" w:cs="Tahoma"/>
          <w:spacing w:val="-4"/>
          <w:sz w:val="24"/>
          <w:szCs w:val="24"/>
        </w:rPr>
      </w:pPr>
      <w:r w:rsidRPr="00C63418">
        <w:rPr>
          <w:rFonts w:ascii="Tahoma" w:hAnsi="Tahoma" w:cs="Tahoma"/>
          <w:spacing w:val="-4"/>
          <w:sz w:val="24"/>
          <w:szCs w:val="24"/>
        </w:rPr>
        <w:t>5</w:t>
      </w:r>
      <w:r w:rsidR="00CF61F2" w:rsidRPr="00C63418">
        <w:rPr>
          <w:rFonts w:ascii="Tahoma" w:hAnsi="Tahoma" w:cs="Tahoma"/>
          <w:spacing w:val="-4"/>
          <w:sz w:val="24"/>
          <w:szCs w:val="24"/>
        </w:rPr>
        <w:t>.7</w:t>
      </w:r>
      <w:r w:rsidR="009C0773" w:rsidRPr="00C63418">
        <w:rPr>
          <w:rFonts w:ascii="Tahoma" w:hAnsi="Tahoma" w:cs="Tahoma"/>
          <w:spacing w:val="-4"/>
          <w:sz w:val="24"/>
          <w:szCs w:val="24"/>
        </w:rPr>
        <w:t xml:space="preserve"> </w:t>
      </w:r>
      <w:r w:rsidR="00961B29" w:rsidRPr="00C63418">
        <w:rPr>
          <w:rFonts w:ascii="Tahoma" w:hAnsi="Tahoma" w:cs="Tahoma"/>
          <w:spacing w:val="-4"/>
          <w:sz w:val="24"/>
          <w:szCs w:val="24"/>
        </w:rPr>
        <w:t xml:space="preserve">En la constancia de remisión al grado de consulta se dijo </w:t>
      </w:r>
      <w:r w:rsidR="00961B29" w:rsidRPr="00484A4F">
        <w:rPr>
          <w:rFonts w:ascii="Tahoma" w:hAnsi="Tahoma" w:cs="Tahoma"/>
          <w:spacing w:val="-4"/>
          <w:sz w:val="24"/>
          <w:szCs w:val="24"/>
        </w:rPr>
        <w:t>“</w:t>
      </w:r>
      <w:r w:rsidR="00961B29" w:rsidRPr="00484A4F">
        <w:rPr>
          <w:rFonts w:ascii="Tahoma" w:hAnsi="Tahoma" w:cs="Tahoma"/>
          <w:i/>
          <w:spacing w:val="-4"/>
          <w:sz w:val="22"/>
          <w:szCs w:val="24"/>
          <w:lang w:val="es-CO"/>
        </w:rPr>
        <w:t>Se anexan, además, documentos varios recibidos por el Despacho entre el veintiuno (21) y el veinticuatro (24) de julio del año que avanza, mediante los cuales la accionada solicita la inaplicación de la sanción impuesta y la nulidad del incidente, los cuales fueron allegados una vez se notificó el auto de imposición de dicha sanción</w:t>
      </w:r>
      <w:r w:rsidR="00961B29" w:rsidRPr="00484A4F">
        <w:rPr>
          <w:rFonts w:ascii="Tahoma" w:hAnsi="Tahoma" w:cs="Tahoma"/>
          <w:spacing w:val="-4"/>
          <w:sz w:val="24"/>
          <w:szCs w:val="24"/>
          <w:lang w:val="es-CO"/>
        </w:rPr>
        <w:t>”</w:t>
      </w:r>
      <w:r w:rsidR="00961B29" w:rsidRPr="00C63418">
        <w:rPr>
          <w:rStyle w:val="Refdenotaalpie"/>
          <w:rFonts w:ascii="Tahoma" w:hAnsi="Tahoma" w:cs="Tahoma"/>
          <w:spacing w:val="-4"/>
          <w:sz w:val="24"/>
          <w:szCs w:val="24"/>
        </w:rPr>
        <w:t xml:space="preserve"> </w:t>
      </w:r>
      <w:r w:rsidR="00961B29" w:rsidRPr="00C63418">
        <w:rPr>
          <w:rStyle w:val="Refdenotaalpie"/>
          <w:rFonts w:ascii="Tahoma" w:hAnsi="Tahoma" w:cs="Tahoma"/>
          <w:spacing w:val="-4"/>
          <w:sz w:val="24"/>
          <w:szCs w:val="24"/>
        </w:rPr>
        <w:footnoteReference w:id="9"/>
      </w:r>
      <w:r w:rsidR="00E23CF5" w:rsidRPr="00C63418">
        <w:rPr>
          <w:rFonts w:ascii="Tahoma" w:hAnsi="Tahoma" w:cs="Tahoma"/>
          <w:spacing w:val="-4"/>
          <w:sz w:val="24"/>
          <w:szCs w:val="24"/>
        </w:rPr>
        <w:t>.</w:t>
      </w:r>
    </w:p>
    <w:p w:rsidR="00A157DE" w:rsidRPr="00C63418" w:rsidRDefault="00A157DE" w:rsidP="00C63418">
      <w:pPr>
        <w:spacing w:line="276" w:lineRule="auto"/>
        <w:jc w:val="both"/>
        <w:rPr>
          <w:rFonts w:ascii="Tahoma" w:hAnsi="Tahoma" w:cs="Tahoma"/>
          <w:spacing w:val="-4"/>
          <w:sz w:val="24"/>
          <w:szCs w:val="24"/>
        </w:rPr>
      </w:pPr>
    </w:p>
    <w:p w:rsidR="009C0773" w:rsidRPr="00C63418" w:rsidRDefault="00885336" w:rsidP="00C63418">
      <w:pPr>
        <w:spacing w:line="276" w:lineRule="auto"/>
        <w:jc w:val="both"/>
        <w:rPr>
          <w:rFonts w:ascii="Tahoma" w:hAnsi="Tahoma" w:cs="Tahoma"/>
          <w:spacing w:val="-4"/>
          <w:sz w:val="24"/>
          <w:szCs w:val="24"/>
        </w:rPr>
      </w:pPr>
      <w:r w:rsidRPr="00C63418">
        <w:rPr>
          <w:rFonts w:ascii="Tahoma" w:hAnsi="Tahoma" w:cs="Tahoma"/>
          <w:spacing w:val="-4"/>
          <w:sz w:val="24"/>
          <w:szCs w:val="24"/>
        </w:rPr>
        <w:t>5</w:t>
      </w:r>
      <w:r w:rsidR="00A157DE" w:rsidRPr="00C63418">
        <w:rPr>
          <w:rFonts w:ascii="Tahoma" w:hAnsi="Tahoma" w:cs="Tahoma"/>
          <w:spacing w:val="-4"/>
          <w:sz w:val="24"/>
          <w:szCs w:val="24"/>
        </w:rPr>
        <w:t>.8</w:t>
      </w:r>
      <w:r w:rsidR="00880F08" w:rsidRPr="00C63418">
        <w:rPr>
          <w:rFonts w:ascii="Tahoma" w:hAnsi="Tahoma" w:cs="Tahoma"/>
          <w:spacing w:val="-4"/>
          <w:sz w:val="24"/>
          <w:szCs w:val="24"/>
        </w:rPr>
        <w:t xml:space="preserve"> </w:t>
      </w:r>
      <w:r w:rsidR="00417222" w:rsidRPr="00C63418">
        <w:rPr>
          <w:rFonts w:ascii="Tahoma" w:hAnsi="Tahoma" w:cs="Tahoma"/>
          <w:spacing w:val="-4"/>
          <w:sz w:val="24"/>
          <w:szCs w:val="24"/>
        </w:rPr>
        <w:t xml:space="preserve">Por auto del </w:t>
      </w:r>
      <w:r w:rsidR="00277369" w:rsidRPr="00C63418">
        <w:rPr>
          <w:rFonts w:ascii="Tahoma" w:hAnsi="Tahoma" w:cs="Tahoma"/>
          <w:spacing w:val="-4"/>
          <w:sz w:val="24"/>
          <w:szCs w:val="24"/>
        </w:rPr>
        <w:t>30 de julio</w:t>
      </w:r>
      <w:r w:rsidR="00417222" w:rsidRPr="00C63418">
        <w:rPr>
          <w:rFonts w:ascii="Tahoma" w:hAnsi="Tahoma" w:cs="Tahoma"/>
          <w:spacing w:val="-4"/>
          <w:sz w:val="24"/>
          <w:szCs w:val="24"/>
        </w:rPr>
        <w:t xml:space="preserve"> último la Juez</w:t>
      </w:r>
      <w:r w:rsidR="00D54CE8" w:rsidRPr="00C63418">
        <w:rPr>
          <w:rFonts w:ascii="Tahoma" w:hAnsi="Tahoma" w:cs="Tahoma"/>
          <w:spacing w:val="-4"/>
          <w:sz w:val="24"/>
          <w:szCs w:val="24"/>
        </w:rPr>
        <w:t>a</w:t>
      </w:r>
      <w:r w:rsidR="00417222" w:rsidRPr="00C63418">
        <w:rPr>
          <w:rFonts w:ascii="Tahoma" w:hAnsi="Tahoma" w:cs="Tahoma"/>
          <w:spacing w:val="-4"/>
          <w:sz w:val="24"/>
          <w:szCs w:val="24"/>
        </w:rPr>
        <w:t xml:space="preserve"> </w:t>
      </w:r>
      <w:r w:rsidR="00A157DE" w:rsidRPr="00C63418">
        <w:rPr>
          <w:rFonts w:ascii="Tahoma" w:hAnsi="Tahoma" w:cs="Tahoma"/>
          <w:spacing w:val="-4"/>
          <w:sz w:val="24"/>
          <w:szCs w:val="24"/>
        </w:rPr>
        <w:t>Primera</w:t>
      </w:r>
      <w:r w:rsidR="00781FD6" w:rsidRPr="00C63418">
        <w:rPr>
          <w:rFonts w:ascii="Tahoma" w:hAnsi="Tahoma" w:cs="Tahoma"/>
          <w:spacing w:val="-4"/>
          <w:sz w:val="24"/>
          <w:szCs w:val="24"/>
        </w:rPr>
        <w:t xml:space="preserve"> </w:t>
      </w:r>
      <w:r w:rsidR="00417222" w:rsidRPr="00C63418">
        <w:rPr>
          <w:rFonts w:ascii="Tahoma" w:hAnsi="Tahoma" w:cs="Tahoma"/>
          <w:spacing w:val="-4"/>
          <w:sz w:val="24"/>
          <w:szCs w:val="24"/>
        </w:rPr>
        <w:t>Civil del Circuito local resolvió confirmar la sanción impuesta</w:t>
      </w:r>
      <w:r w:rsidR="009C0773" w:rsidRPr="00C63418">
        <w:rPr>
          <w:rFonts w:ascii="Tahoma" w:hAnsi="Tahoma" w:cs="Tahoma"/>
          <w:spacing w:val="-4"/>
          <w:sz w:val="24"/>
          <w:szCs w:val="24"/>
        </w:rPr>
        <w:t>.</w:t>
      </w:r>
      <w:r w:rsidR="00896D31" w:rsidRPr="00C63418">
        <w:rPr>
          <w:rFonts w:ascii="Tahoma" w:hAnsi="Tahoma" w:cs="Tahoma"/>
          <w:spacing w:val="-4"/>
          <w:sz w:val="24"/>
          <w:szCs w:val="24"/>
        </w:rPr>
        <w:t xml:space="preserve"> </w:t>
      </w:r>
      <w:r w:rsidR="00781FD6" w:rsidRPr="00C63418">
        <w:rPr>
          <w:rFonts w:ascii="Tahoma" w:hAnsi="Tahoma" w:cs="Tahoma"/>
          <w:spacing w:val="-4"/>
          <w:sz w:val="24"/>
          <w:szCs w:val="24"/>
        </w:rPr>
        <w:t xml:space="preserve">En esa providencia </w:t>
      </w:r>
      <w:r w:rsidR="00277369" w:rsidRPr="00C63418">
        <w:rPr>
          <w:rFonts w:ascii="Tahoma" w:hAnsi="Tahoma" w:cs="Tahoma"/>
          <w:spacing w:val="-4"/>
          <w:sz w:val="24"/>
          <w:szCs w:val="24"/>
        </w:rPr>
        <w:t>no se hizo pronunciamiento alguno sobre aquellas solicitudes de nulidad e inaplicación de sanciones</w:t>
      </w:r>
      <w:r w:rsidR="00F5353B" w:rsidRPr="00C63418">
        <w:rPr>
          <w:rStyle w:val="Refdenotaalpie"/>
          <w:rFonts w:ascii="Tahoma" w:hAnsi="Tahoma" w:cs="Tahoma"/>
          <w:spacing w:val="-4"/>
          <w:sz w:val="24"/>
          <w:szCs w:val="24"/>
        </w:rPr>
        <w:footnoteReference w:id="10"/>
      </w:r>
      <w:r w:rsidR="00F5353B" w:rsidRPr="00C63418">
        <w:rPr>
          <w:rFonts w:ascii="Tahoma" w:hAnsi="Tahoma" w:cs="Tahoma"/>
          <w:spacing w:val="-4"/>
          <w:sz w:val="24"/>
          <w:szCs w:val="24"/>
        </w:rPr>
        <w:t>.</w:t>
      </w:r>
      <w:r w:rsidR="009C0773" w:rsidRPr="00C63418">
        <w:rPr>
          <w:rFonts w:ascii="Tahoma" w:hAnsi="Tahoma" w:cs="Tahoma"/>
          <w:spacing w:val="-4"/>
          <w:sz w:val="24"/>
          <w:szCs w:val="24"/>
        </w:rPr>
        <w:t xml:space="preserve"> </w:t>
      </w:r>
    </w:p>
    <w:p w:rsidR="00564E7A" w:rsidRPr="00C63418" w:rsidRDefault="00564E7A" w:rsidP="00C63418">
      <w:pPr>
        <w:spacing w:line="276" w:lineRule="auto"/>
        <w:jc w:val="both"/>
        <w:rPr>
          <w:rFonts w:ascii="Tahoma" w:hAnsi="Tahoma" w:cs="Tahoma"/>
          <w:spacing w:val="-4"/>
          <w:sz w:val="24"/>
          <w:szCs w:val="24"/>
        </w:rPr>
      </w:pPr>
    </w:p>
    <w:p w:rsidR="00AA77AE" w:rsidRPr="00C63418" w:rsidRDefault="00885336" w:rsidP="00C63418">
      <w:pPr>
        <w:tabs>
          <w:tab w:val="left" w:pos="0"/>
          <w:tab w:val="left" w:pos="142"/>
          <w:tab w:val="left" w:pos="7920"/>
        </w:tabs>
        <w:spacing w:line="276" w:lineRule="auto"/>
        <w:jc w:val="both"/>
        <w:rPr>
          <w:rFonts w:ascii="Tahoma" w:hAnsi="Tahoma" w:cs="Tahoma"/>
          <w:spacing w:val="-4"/>
          <w:sz w:val="24"/>
          <w:szCs w:val="24"/>
        </w:rPr>
      </w:pPr>
      <w:r w:rsidRPr="00C63418">
        <w:rPr>
          <w:rFonts w:ascii="Tahoma" w:hAnsi="Tahoma" w:cs="Tahoma"/>
          <w:spacing w:val="-4"/>
          <w:sz w:val="24"/>
          <w:szCs w:val="24"/>
        </w:rPr>
        <w:t>6</w:t>
      </w:r>
      <w:r w:rsidR="00564E7A" w:rsidRPr="00C63418">
        <w:rPr>
          <w:rFonts w:ascii="Tahoma" w:hAnsi="Tahoma" w:cs="Tahoma"/>
          <w:spacing w:val="-4"/>
          <w:sz w:val="24"/>
          <w:szCs w:val="24"/>
        </w:rPr>
        <w:t xml:space="preserve">. </w:t>
      </w:r>
      <w:r w:rsidR="00AA77AE" w:rsidRPr="00C63418">
        <w:rPr>
          <w:rFonts w:ascii="Tahoma" w:hAnsi="Tahoma" w:cs="Tahoma"/>
          <w:spacing w:val="-4"/>
          <w:sz w:val="24"/>
          <w:szCs w:val="24"/>
        </w:rPr>
        <w:t>Tal como se infiere del escrito por medio del cual se promovió la acción, pretende</w:t>
      </w:r>
      <w:r w:rsidR="00277369" w:rsidRPr="00C63418">
        <w:rPr>
          <w:rFonts w:ascii="Tahoma" w:hAnsi="Tahoma" w:cs="Tahoma"/>
          <w:spacing w:val="-4"/>
          <w:sz w:val="24"/>
          <w:szCs w:val="24"/>
        </w:rPr>
        <w:t>n las demandantes se decla</w:t>
      </w:r>
      <w:r w:rsidR="00AA77AE" w:rsidRPr="00C63418">
        <w:rPr>
          <w:rFonts w:ascii="Tahoma" w:hAnsi="Tahoma" w:cs="Tahoma"/>
          <w:spacing w:val="-4"/>
          <w:sz w:val="24"/>
          <w:szCs w:val="24"/>
        </w:rPr>
        <w:t>re la nulidad</w:t>
      </w:r>
      <w:r w:rsidR="00277369" w:rsidRPr="00C63418">
        <w:rPr>
          <w:rFonts w:ascii="Tahoma" w:hAnsi="Tahoma" w:cs="Tahoma"/>
          <w:spacing w:val="-4"/>
          <w:sz w:val="24"/>
          <w:szCs w:val="24"/>
        </w:rPr>
        <w:t xml:space="preserve"> de la sentencia de tutela,</w:t>
      </w:r>
      <w:r w:rsidR="00AA77AE" w:rsidRPr="00C63418">
        <w:rPr>
          <w:rFonts w:ascii="Tahoma" w:hAnsi="Tahoma" w:cs="Tahoma"/>
          <w:spacing w:val="-4"/>
          <w:sz w:val="24"/>
          <w:szCs w:val="24"/>
        </w:rPr>
        <w:t xml:space="preserve"> circunstancia que por sí sola hace im</w:t>
      </w:r>
      <w:r w:rsidR="001351CB" w:rsidRPr="00C63418">
        <w:rPr>
          <w:rFonts w:ascii="Tahoma" w:hAnsi="Tahoma" w:cs="Tahoma"/>
          <w:spacing w:val="-4"/>
          <w:sz w:val="24"/>
          <w:szCs w:val="24"/>
        </w:rPr>
        <w:t xml:space="preserve">procedente el amparo solicitado, de acuerdo con la jurisprudencia atrás </w:t>
      </w:r>
      <w:r w:rsidR="001351CB" w:rsidRPr="00C63418">
        <w:rPr>
          <w:rFonts w:ascii="Tahoma" w:hAnsi="Tahoma" w:cs="Tahoma"/>
          <w:spacing w:val="-4"/>
          <w:sz w:val="24"/>
          <w:szCs w:val="24"/>
        </w:rPr>
        <w:lastRenderedPageBreak/>
        <w:t>transcrita que como causal específica de procedibilidad</w:t>
      </w:r>
      <w:r w:rsidR="00CA50EE" w:rsidRPr="00C63418">
        <w:rPr>
          <w:rFonts w:ascii="Tahoma" w:hAnsi="Tahoma" w:cs="Tahoma"/>
          <w:spacing w:val="-4"/>
          <w:sz w:val="24"/>
          <w:szCs w:val="24"/>
        </w:rPr>
        <w:t xml:space="preserve"> de esa especial acción frente a providencias judiciales, exige que no se trate de una senten</w:t>
      </w:r>
      <w:r w:rsidR="001351CB" w:rsidRPr="00C63418">
        <w:rPr>
          <w:rFonts w:ascii="Tahoma" w:hAnsi="Tahoma" w:cs="Tahoma"/>
          <w:spacing w:val="-4"/>
          <w:sz w:val="24"/>
          <w:szCs w:val="24"/>
        </w:rPr>
        <w:t xml:space="preserve">cia de tutela. </w:t>
      </w:r>
    </w:p>
    <w:p w:rsidR="00AA77AE" w:rsidRPr="00C63418" w:rsidRDefault="00AA77AE" w:rsidP="00C63418">
      <w:pPr>
        <w:tabs>
          <w:tab w:val="left" w:pos="0"/>
          <w:tab w:val="left" w:pos="142"/>
          <w:tab w:val="left" w:pos="7920"/>
        </w:tabs>
        <w:spacing w:line="276" w:lineRule="auto"/>
        <w:jc w:val="both"/>
        <w:rPr>
          <w:rFonts w:ascii="Tahoma" w:hAnsi="Tahoma" w:cs="Tahoma"/>
          <w:spacing w:val="-4"/>
          <w:sz w:val="24"/>
          <w:szCs w:val="24"/>
        </w:rPr>
      </w:pPr>
    </w:p>
    <w:p w:rsidR="00020BB8" w:rsidRPr="00C63418" w:rsidRDefault="00020BB8" w:rsidP="00C63418">
      <w:pPr>
        <w:tabs>
          <w:tab w:val="left" w:pos="0"/>
          <w:tab w:val="left" w:pos="142"/>
          <w:tab w:val="left" w:pos="7920"/>
        </w:tabs>
        <w:spacing w:line="276" w:lineRule="auto"/>
        <w:jc w:val="both"/>
        <w:rPr>
          <w:rFonts w:ascii="Tahoma" w:hAnsi="Tahoma" w:cs="Tahoma"/>
          <w:spacing w:val="-4"/>
          <w:sz w:val="24"/>
          <w:szCs w:val="24"/>
          <w:lang w:val="es-CO"/>
        </w:rPr>
      </w:pPr>
      <w:r w:rsidRPr="00C63418">
        <w:rPr>
          <w:rFonts w:ascii="Tahoma" w:hAnsi="Tahoma" w:cs="Tahoma"/>
          <w:spacing w:val="-4"/>
          <w:sz w:val="24"/>
          <w:szCs w:val="24"/>
        </w:rPr>
        <w:t xml:space="preserve">En efecto, la </w:t>
      </w:r>
      <w:r w:rsidR="009169F1" w:rsidRPr="00C63418">
        <w:rPr>
          <w:rFonts w:ascii="Tahoma" w:hAnsi="Tahoma" w:cs="Tahoma"/>
          <w:spacing w:val="-4"/>
          <w:sz w:val="24"/>
          <w:szCs w:val="24"/>
        </w:rPr>
        <w:t xml:space="preserve">Corte Constitucional ha </w:t>
      </w:r>
      <w:r w:rsidR="00CA50EE" w:rsidRPr="00C63418">
        <w:rPr>
          <w:rFonts w:ascii="Tahoma" w:hAnsi="Tahoma" w:cs="Tahoma"/>
          <w:spacing w:val="-4"/>
          <w:sz w:val="24"/>
          <w:szCs w:val="24"/>
        </w:rPr>
        <w:t xml:space="preserve">explicado que la finalidad de que se satisfaga tal presupuesto es </w:t>
      </w:r>
      <w:r w:rsidR="009169F1" w:rsidRPr="00C63418">
        <w:rPr>
          <w:rFonts w:ascii="Tahoma" w:hAnsi="Tahoma" w:cs="Tahoma"/>
          <w:spacing w:val="-4"/>
          <w:sz w:val="24"/>
          <w:szCs w:val="24"/>
        </w:rPr>
        <w:t xml:space="preserve">evitar que el litigio se prolongue indebidamente y se desconozcan principios como el de la seguridad </w:t>
      </w:r>
      <w:r w:rsidR="009169F1" w:rsidRPr="00C63418">
        <w:rPr>
          <w:rFonts w:ascii="Tahoma" w:hAnsi="Tahoma" w:cs="Tahoma"/>
          <w:spacing w:val="-4"/>
          <w:sz w:val="24"/>
          <w:szCs w:val="24"/>
          <w:lang w:val="es-CO"/>
        </w:rPr>
        <w:t>jurídica y el goce efectivo de los derechos</w:t>
      </w:r>
      <w:r w:rsidR="009169F1" w:rsidRPr="00C63418">
        <w:rPr>
          <w:rStyle w:val="Refdenotaalpie"/>
          <w:rFonts w:ascii="Tahoma" w:hAnsi="Tahoma" w:cs="Tahoma"/>
          <w:spacing w:val="-4"/>
          <w:sz w:val="24"/>
          <w:szCs w:val="24"/>
          <w:lang w:val="es-CO"/>
        </w:rPr>
        <w:footnoteReference w:id="11"/>
      </w:r>
      <w:r w:rsidR="009169F1" w:rsidRPr="00C63418">
        <w:rPr>
          <w:rFonts w:ascii="Tahoma" w:hAnsi="Tahoma" w:cs="Tahoma"/>
          <w:spacing w:val="-4"/>
          <w:sz w:val="24"/>
          <w:szCs w:val="24"/>
          <w:lang w:val="es-CO"/>
        </w:rPr>
        <w:t xml:space="preserve">. </w:t>
      </w:r>
    </w:p>
    <w:p w:rsidR="00020BB8" w:rsidRPr="00C63418" w:rsidRDefault="00020BB8" w:rsidP="00C63418">
      <w:pPr>
        <w:tabs>
          <w:tab w:val="left" w:pos="0"/>
          <w:tab w:val="left" w:pos="142"/>
          <w:tab w:val="left" w:pos="7920"/>
        </w:tabs>
        <w:spacing w:line="276" w:lineRule="auto"/>
        <w:jc w:val="both"/>
        <w:rPr>
          <w:rFonts w:ascii="Tahoma" w:hAnsi="Tahoma" w:cs="Tahoma"/>
          <w:spacing w:val="-4"/>
          <w:sz w:val="24"/>
          <w:szCs w:val="24"/>
          <w:lang w:val="es-CO"/>
        </w:rPr>
      </w:pPr>
    </w:p>
    <w:p w:rsidR="009169F1" w:rsidRPr="00C63418" w:rsidRDefault="00020BB8" w:rsidP="00C63418">
      <w:pPr>
        <w:tabs>
          <w:tab w:val="left" w:pos="0"/>
          <w:tab w:val="left" w:pos="142"/>
          <w:tab w:val="left" w:pos="7920"/>
        </w:tabs>
        <w:spacing w:line="276" w:lineRule="auto"/>
        <w:jc w:val="both"/>
        <w:rPr>
          <w:rFonts w:ascii="Tahoma" w:hAnsi="Tahoma" w:cs="Tahoma"/>
          <w:spacing w:val="-4"/>
          <w:sz w:val="24"/>
          <w:szCs w:val="24"/>
          <w:lang w:val="es-ES"/>
        </w:rPr>
      </w:pPr>
      <w:r w:rsidRPr="00C63418">
        <w:rPr>
          <w:rFonts w:ascii="Tahoma" w:hAnsi="Tahoma" w:cs="Tahoma"/>
          <w:spacing w:val="-4"/>
          <w:sz w:val="24"/>
          <w:szCs w:val="24"/>
          <w:lang w:val="es-CO"/>
        </w:rPr>
        <w:t xml:space="preserve">A pesar de lo anterior, ha admitido </w:t>
      </w:r>
      <w:r w:rsidR="009169F1" w:rsidRPr="00C63418">
        <w:rPr>
          <w:rFonts w:ascii="Tahoma" w:hAnsi="Tahoma" w:cs="Tahoma"/>
          <w:spacing w:val="-4"/>
          <w:sz w:val="24"/>
          <w:szCs w:val="24"/>
          <w:lang w:val="es-CO"/>
        </w:rPr>
        <w:t xml:space="preserve">excepciones, cuando se cumplen </w:t>
      </w:r>
      <w:r w:rsidRPr="00C63418">
        <w:rPr>
          <w:rFonts w:ascii="Tahoma" w:hAnsi="Tahoma" w:cs="Tahoma"/>
          <w:spacing w:val="-4"/>
          <w:sz w:val="24"/>
          <w:szCs w:val="24"/>
          <w:lang w:val="es-CO"/>
        </w:rPr>
        <w:t xml:space="preserve">ciertas condiciones. </w:t>
      </w:r>
      <w:r w:rsidR="009169F1" w:rsidRPr="00C63418">
        <w:rPr>
          <w:rFonts w:ascii="Tahoma" w:hAnsi="Tahoma" w:cs="Tahoma"/>
          <w:spacing w:val="-4"/>
          <w:sz w:val="24"/>
          <w:szCs w:val="24"/>
          <w:lang w:val="es-CO"/>
        </w:rPr>
        <w:t>Así por ejemplo, ha dicho:</w:t>
      </w:r>
    </w:p>
    <w:p w:rsidR="009169F1" w:rsidRPr="00C63418" w:rsidRDefault="009169F1" w:rsidP="00C63418">
      <w:pPr>
        <w:shd w:val="clear" w:color="auto" w:fill="FFFFFF"/>
        <w:overflowPunct/>
        <w:autoSpaceDE/>
        <w:autoSpaceDN/>
        <w:adjustRightInd/>
        <w:spacing w:line="276" w:lineRule="auto"/>
        <w:jc w:val="both"/>
        <w:textAlignment w:val="auto"/>
        <w:rPr>
          <w:rFonts w:ascii="Tahoma" w:hAnsi="Tahoma" w:cs="Tahoma"/>
          <w:spacing w:val="-4"/>
          <w:sz w:val="24"/>
          <w:szCs w:val="24"/>
          <w:lang w:val="es-ES"/>
        </w:rPr>
      </w:pPr>
      <w:r w:rsidRPr="00C63418">
        <w:rPr>
          <w:rFonts w:ascii="Tahoma" w:hAnsi="Tahoma" w:cs="Tahoma"/>
          <w:spacing w:val="-4"/>
          <w:sz w:val="24"/>
          <w:szCs w:val="24"/>
          <w:lang w:val="es-CO"/>
        </w:rPr>
        <w:t> </w:t>
      </w:r>
    </w:p>
    <w:p w:rsidR="009169F1" w:rsidRPr="00484A4F" w:rsidRDefault="009169F1" w:rsidP="00484A4F">
      <w:pPr>
        <w:shd w:val="clear" w:color="auto" w:fill="FFFFFF"/>
        <w:overflowPunct/>
        <w:autoSpaceDE/>
        <w:autoSpaceDN/>
        <w:adjustRightInd/>
        <w:ind w:left="426" w:right="420"/>
        <w:jc w:val="both"/>
        <w:textAlignment w:val="auto"/>
        <w:rPr>
          <w:rFonts w:ascii="Tahoma" w:hAnsi="Tahoma" w:cs="Tahoma"/>
          <w:i/>
          <w:spacing w:val="-4"/>
          <w:sz w:val="22"/>
          <w:szCs w:val="24"/>
          <w:lang w:val="es-ES"/>
        </w:rPr>
      </w:pPr>
      <w:r w:rsidRPr="00484A4F">
        <w:rPr>
          <w:rFonts w:ascii="Tahoma" w:hAnsi="Tahoma" w:cs="Tahoma"/>
          <w:i/>
          <w:spacing w:val="-4"/>
          <w:sz w:val="22"/>
          <w:szCs w:val="24"/>
          <w:bdr w:val="none" w:sz="0" w:space="0" w:color="auto" w:frame="1"/>
          <w:lang w:val="es-CO"/>
        </w:rPr>
        <w:t>“76. </w:t>
      </w:r>
      <w:r w:rsidRPr="00484A4F">
        <w:rPr>
          <w:rFonts w:ascii="Tahoma" w:hAnsi="Tahoma" w:cs="Tahoma"/>
          <w:i/>
          <w:spacing w:val="-4"/>
          <w:sz w:val="22"/>
          <w:szCs w:val="24"/>
          <w:lang w:val="es-CO"/>
        </w:rPr>
        <w:t>Con todo, esta Corte ha admitido una excepción a dicha regla general. L</w:t>
      </w:r>
      <w:r w:rsidRPr="00484A4F">
        <w:rPr>
          <w:rFonts w:ascii="Tahoma" w:hAnsi="Tahoma" w:cs="Tahoma"/>
          <w:i/>
          <w:spacing w:val="-4"/>
          <w:sz w:val="22"/>
          <w:szCs w:val="24"/>
          <w:bdr w:val="none" w:sz="0" w:space="0" w:color="auto" w:frame="1"/>
          <w:lang w:val="es-CO"/>
        </w:rPr>
        <w:t>as acciones de tutela interpuestas contra sentencias de tutela, no revisadas en principio por la Corporación, resultan improcedentes a menos que se invoque la protección contra actuaciones irregulares de estos jueces constitucionales. La acción de tutela procederá </w:t>
      </w:r>
      <w:r w:rsidRPr="00484A4F">
        <w:rPr>
          <w:rFonts w:ascii="Tahoma" w:hAnsi="Tahoma" w:cs="Tahoma"/>
          <w:i/>
          <w:spacing w:val="-4"/>
          <w:sz w:val="22"/>
          <w:szCs w:val="24"/>
          <w:lang w:val="es-CO"/>
        </w:rPr>
        <w:t>cuando </w:t>
      </w:r>
      <w:r w:rsidRPr="00484A4F">
        <w:rPr>
          <w:rFonts w:ascii="Tahoma" w:hAnsi="Tahoma" w:cs="Tahoma"/>
          <w:i/>
          <w:iCs/>
          <w:spacing w:val="-4"/>
          <w:sz w:val="22"/>
          <w:szCs w:val="24"/>
          <w:lang w:val="es-CO"/>
        </w:rPr>
        <w:t>“se trate de </w:t>
      </w:r>
      <w:r w:rsidRPr="00484A4F">
        <w:rPr>
          <w:rFonts w:ascii="Tahoma" w:hAnsi="Tahoma" w:cs="Tahoma"/>
          <w:i/>
          <w:iCs/>
          <w:spacing w:val="-4"/>
          <w:sz w:val="22"/>
          <w:szCs w:val="24"/>
          <w:bdr w:val="none" w:sz="0" w:space="0" w:color="auto" w:frame="1"/>
          <w:lang w:val="es-ES"/>
        </w:rPr>
        <w:t>revertir o de detener situaciones fraudulentas y graves, suscitadas por el cumplimiento de una orden proferida en un proceso de amparo”</w:t>
      </w:r>
      <w:r w:rsidRPr="00484A4F">
        <w:rPr>
          <w:rStyle w:val="Refdenotaalpie"/>
          <w:rFonts w:ascii="Tahoma" w:hAnsi="Tahoma" w:cs="Tahoma"/>
          <w:i/>
          <w:iCs/>
          <w:spacing w:val="-4"/>
          <w:sz w:val="22"/>
          <w:szCs w:val="24"/>
          <w:bdr w:val="none" w:sz="0" w:space="0" w:color="auto" w:frame="1"/>
          <w:lang w:val="es-ES"/>
        </w:rPr>
        <w:footnoteReference w:id="12"/>
      </w:r>
      <w:r w:rsidRPr="00484A4F">
        <w:rPr>
          <w:rFonts w:ascii="Tahoma" w:hAnsi="Tahoma" w:cs="Tahoma"/>
          <w:i/>
          <w:iCs/>
          <w:spacing w:val="-4"/>
          <w:sz w:val="22"/>
          <w:szCs w:val="24"/>
          <w:bdr w:val="none" w:sz="0" w:space="0" w:color="auto" w:frame="1"/>
          <w:lang w:val="es-ES"/>
        </w:rPr>
        <w:t>.</w:t>
      </w:r>
    </w:p>
    <w:p w:rsidR="009169F1" w:rsidRPr="00484A4F" w:rsidRDefault="009169F1" w:rsidP="00484A4F">
      <w:pPr>
        <w:shd w:val="clear" w:color="auto" w:fill="FFFFFF"/>
        <w:overflowPunct/>
        <w:autoSpaceDE/>
        <w:autoSpaceDN/>
        <w:adjustRightInd/>
        <w:ind w:left="426" w:right="420"/>
        <w:jc w:val="both"/>
        <w:textAlignment w:val="auto"/>
        <w:rPr>
          <w:rFonts w:ascii="Tahoma" w:hAnsi="Tahoma" w:cs="Tahoma"/>
          <w:i/>
          <w:spacing w:val="-4"/>
          <w:sz w:val="22"/>
          <w:szCs w:val="24"/>
          <w:bdr w:val="none" w:sz="0" w:space="0" w:color="auto" w:frame="1"/>
          <w:lang w:val="es-ES"/>
        </w:rPr>
      </w:pPr>
      <w:r w:rsidRPr="00484A4F">
        <w:rPr>
          <w:rFonts w:ascii="Tahoma" w:hAnsi="Tahoma" w:cs="Tahoma"/>
          <w:i/>
          <w:spacing w:val="-4"/>
          <w:sz w:val="22"/>
          <w:szCs w:val="24"/>
          <w:bdr w:val="none" w:sz="0" w:space="0" w:color="auto" w:frame="1"/>
          <w:lang w:val="es-ES"/>
        </w:rPr>
        <w:t>…</w:t>
      </w:r>
    </w:p>
    <w:p w:rsidR="009169F1" w:rsidRPr="00484A4F" w:rsidRDefault="009169F1" w:rsidP="00484A4F">
      <w:pPr>
        <w:shd w:val="clear" w:color="auto" w:fill="FFFFFF"/>
        <w:overflowPunct/>
        <w:autoSpaceDE/>
        <w:autoSpaceDN/>
        <w:adjustRightInd/>
        <w:ind w:left="426" w:right="420"/>
        <w:jc w:val="both"/>
        <w:textAlignment w:val="auto"/>
        <w:rPr>
          <w:rFonts w:ascii="Tahoma" w:hAnsi="Tahoma" w:cs="Tahoma"/>
          <w:i/>
          <w:spacing w:val="-4"/>
          <w:sz w:val="22"/>
          <w:szCs w:val="24"/>
          <w:bdr w:val="none" w:sz="0" w:space="0" w:color="auto" w:frame="1"/>
          <w:lang w:val="es-ES"/>
        </w:rPr>
      </w:pPr>
    </w:p>
    <w:p w:rsidR="009169F1" w:rsidRPr="00484A4F" w:rsidRDefault="003E2926" w:rsidP="00484A4F">
      <w:pPr>
        <w:shd w:val="clear" w:color="auto" w:fill="FFFFFF"/>
        <w:overflowPunct/>
        <w:autoSpaceDE/>
        <w:autoSpaceDN/>
        <w:adjustRightInd/>
        <w:ind w:left="426" w:right="420"/>
        <w:jc w:val="both"/>
        <w:textAlignment w:val="auto"/>
        <w:rPr>
          <w:rFonts w:ascii="Tahoma" w:hAnsi="Tahoma" w:cs="Tahoma"/>
          <w:i/>
          <w:spacing w:val="-4"/>
          <w:sz w:val="22"/>
          <w:szCs w:val="24"/>
          <w:lang w:val="es-ES"/>
        </w:rPr>
      </w:pPr>
      <w:r w:rsidRPr="00484A4F">
        <w:rPr>
          <w:rFonts w:ascii="Tahoma" w:hAnsi="Tahoma" w:cs="Tahoma"/>
          <w:i/>
          <w:spacing w:val="-4"/>
          <w:sz w:val="22"/>
          <w:szCs w:val="24"/>
          <w:lang w:val="es-ES"/>
        </w:rPr>
        <w:t>79. </w:t>
      </w:r>
      <w:r w:rsidR="009169F1" w:rsidRPr="00484A4F">
        <w:rPr>
          <w:rFonts w:ascii="Tahoma" w:hAnsi="Tahoma" w:cs="Tahoma"/>
          <w:i/>
          <w:spacing w:val="-4"/>
          <w:sz w:val="22"/>
          <w:szCs w:val="24"/>
          <w:lang w:val="es-CO"/>
        </w:rPr>
        <w:t>La jurisprudencia de la Corte Constitucional ha señalado que para establecer la procedencia excepcional de la acción de tutela contra sentencias de tutela se debe acreditar que:</w:t>
      </w:r>
    </w:p>
    <w:p w:rsidR="009169F1" w:rsidRPr="00484A4F" w:rsidRDefault="009169F1" w:rsidP="00484A4F">
      <w:pPr>
        <w:shd w:val="clear" w:color="auto" w:fill="FFFFFF"/>
        <w:overflowPunct/>
        <w:autoSpaceDE/>
        <w:autoSpaceDN/>
        <w:adjustRightInd/>
        <w:ind w:left="426" w:right="420"/>
        <w:jc w:val="both"/>
        <w:rPr>
          <w:rFonts w:ascii="Tahoma" w:hAnsi="Tahoma" w:cs="Tahoma"/>
          <w:i/>
          <w:spacing w:val="-4"/>
          <w:sz w:val="22"/>
          <w:szCs w:val="24"/>
          <w:lang w:val="es-ES"/>
        </w:rPr>
      </w:pPr>
      <w:r w:rsidRPr="00484A4F">
        <w:rPr>
          <w:rFonts w:ascii="Tahoma" w:hAnsi="Tahoma" w:cs="Tahoma"/>
          <w:b/>
          <w:bCs/>
          <w:i/>
          <w:iCs/>
          <w:spacing w:val="-4"/>
          <w:sz w:val="22"/>
          <w:szCs w:val="24"/>
          <w:lang w:val="es-CO"/>
        </w:rPr>
        <w:t> </w:t>
      </w:r>
    </w:p>
    <w:p w:rsidR="009169F1" w:rsidRPr="00484A4F" w:rsidRDefault="009169F1" w:rsidP="00484A4F">
      <w:pPr>
        <w:shd w:val="clear" w:color="auto" w:fill="FFFFFF"/>
        <w:overflowPunct/>
        <w:autoSpaceDE/>
        <w:autoSpaceDN/>
        <w:adjustRightInd/>
        <w:ind w:left="426" w:right="420"/>
        <w:jc w:val="both"/>
        <w:rPr>
          <w:rFonts w:ascii="Tahoma" w:hAnsi="Tahoma" w:cs="Tahoma"/>
          <w:i/>
          <w:spacing w:val="-4"/>
          <w:sz w:val="22"/>
          <w:szCs w:val="24"/>
          <w:lang w:val="es-ES"/>
        </w:rPr>
      </w:pPr>
      <w:r w:rsidRPr="00484A4F">
        <w:rPr>
          <w:rFonts w:ascii="Tahoma" w:hAnsi="Tahoma" w:cs="Tahoma"/>
          <w:b/>
          <w:bCs/>
          <w:i/>
          <w:iCs/>
          <w:spacing w:val="-4"/>
          <w:sz w:val="22"/>
          <w:szCs w:val="24"/>
          <w:bdr w:val="none" w:sz="0" w:space="0" w:color="auto" w:frame="1"/>
          <w:lang w:val="es-CO"/>
        </w:rPr>
        <w:t>i)</w:t>
      </w:r>
      <w:r w:rsidRPr="00484A4F">
        <w:rPr>
          <w:rFonts w:ascii="Tahoma" w:hAnsi="Tahoma" w:cs="Tahoma"/>
          <w:i/>
          <w:spacing w:val="-4"/>
          <w:sz w:val="22"/>
          <w:szCs w:val="24"/>
          <w:bdr w:val="none" w:sz="0" w:space="0" w:color="auto" w:frame="1"/>
          <w:lang w:val="es-CO"/>
        </w:rPr>
        <w:t> La solicitud de amparo presentada no tenga identidad procesal con la sentencia de tutela atacada,</w:t>
      </w:r>
    </w:p>
    <w:p w:rsidR="009169F1" w:rsidRPr="00484A4F" w:rsidRDefault="009169F1" w:rsidP="00484A4F">
      <w:pPr>
        <w:shd w:val="clear" w:color="auto" w:fill="FFFFFF"/>
        <w:overflowPunct/>
        <w:autoSpaceDE/>
        <w:autoSpaceDN/>
        <w:adjustRightInd/>
        <w:ind w:left="426" w:right="420"/>
        <w:jc w:val="both"/>
        <w:rPr>
          <w:rFonts w:ascii="Tahoma" w:hAnsi="Tahoma" w:cs="Tahoma"/>
          <w:i/>
          <w:spacing w:val="-4"/>
          <w:sz w:val="22"/>
          <w:szCs w:val="24"/>
          <w:lang w:val="es-ES"/>
        </w:rPr>
      </w:pPr>
      <w:r w:rsidRPr="00484A4F">
        <w:rPr>
          <w:rFonts w:ascii="Tahoma" w:hAnsi="Tahoma" w:cs="Tahoma"/>
          <w:b/>
          <w:bCs/>
          <w:i/>
          <w:iCs/>
          <w:spacing w:val="-4"/>
          <w:sz w:val="22"/>
          <w:szCs w:val="24"/>
          <w:lang w:val="es-CO"/>
        </w:rPr>
        <w:t> </w:t>
      </w:r>
    </w:p>
    <w:p w:rsidR="009169F1" w:rsidRPr="00484A4F" w:rsidRDefault="009169F1" w:rsidP="00484A4F">
      <w:pPr>
        <w:shd w:val="clear" w:color="auto" w:fill="FFFFFF"/>
        <w:overflowPunct/>
        <w:autoSpaceDE/>
        <w:autoSpaceDN/>
        <w:adjustRightInd/>
        <w:ind w:left="426" w:right="420"/>
        <w:jc w:val="both"/>
        <w:rPr>
          <w:rFonts w:ascii="Tahoma" w:hAnsi="Tahoma" w:cs="Tahoma"/>
          <w:i/>
          <w:spacing w:val="-4"/>
          <w:sz w:val="22"/>
          <w:szCs w:val="24"/>
          <w:lang w:val="es-ES"/>
        </w:rPr>
      </w:pPr>
      <w:r w:rsidRPr="00484A4F">
        <w:rPr>
          <w:rFonts w:ascii="Tahoma" w:hAnsi="Tahoma" w:cs="Tahoma"/>
          <w:b/>
          <w:bCs/>
          <w:i/>
          <w:iCs/>
          <w:spacing w:val="-4"/>
          <w:sz w:val="22"/>
          <w:szCs w:val="24"/>
          <w:bdr w:val="none" w:sz="0" w:space="0" w:color="auto" w:frame="1"/>
          <w:lang w:val="es-CO"/>
        </w:rPr>
        <w:t>ii)</w:t>
      </w:r>
      <w:r w:rsidRPr="00484A4F">
        <w:rPr>
          <w:rFonts w:ascii="Tahoma" w:hAnsi="Tahoma" w:cs="Tahoma"/>
          <w:i/>
          <w:spacing w:val="-4"/>
          <w:sz w:val="22"/>
          <w:szCs w:val="24"/>
          <w:bdr w:val="none" w:sz="0" w:space="0" w:color="auto" w:frame="1"/>
          <w:lang w:val="es-CO"/>
        </w:rPr>
        <w:t> La decisión adoptada en la acción de tutela que se reprocha sea “</w:t>
      </w:r>
      <w:r w:rsidRPr="00484A4F">
        <w:rPr>
          <w:rFonts w:ascii="Tahoma" w:hAnsi="Tahoma" w:cs="Tahoma"/>
          <w:i/>
          <w:iCs/>
          <w:spacing w:val="-4"/>
          <w:sz w:val="22"/>
          <w:szCs w:val="24"/>
          <w:bdr w:val="none" w:sz="0" w:space="0" w:color="auto" w:frame="1"/>
          <w:shd w:val="clear" w:color="auto" w:fill="FFFFFF"/>
          <w:lang w:val="es-ES"/>
        </w:rPr>
        <w:t>producto de una situación de fraude, que atenta contra el ideal de justicia presente en el derecho (</w:t>
      </w:r>
      <w:proofErr w:type="spellStart"/>
      <w:r w:rsidRPr="00484A4F">
        <w:rPr>
          <w:rFonts w:ascii="Tahoma" w:hAnsi="Tahoma" w:cs="Tahoma"/>
          <w:i/>
          <w:iCs/>
          <w:spacing w:val="-4"/>
          <w:sz w:val="22"/>
          <w:szCs w:val="24"/>
          <w:bdr w:val="none" w:sz="0" w:space="0" w:color="auto" w:frame="1"/>
          <w:shd w:val="clear" w:color="auto" w:fill="FFFFFF"/>
          <w:lang w:val="es-ES"/>
        </w:rPr>
        <w:t>Fraus</w:t>
      </w:r>
      <w:proofErr w:type="spellEnd"/>
      <w:r w:rsidRPr="00484A4F">
        <w:rPr>
          <w:rFonts w:ascii="Tahoma" w:hAnsi="Tahoma" w:cs="Tahoma"/>
          <w:i/>
          <w:iCs/>
          <w:spacing w:val="-4"/>
          <w:sz w:val="22"/>
          <w:szCs w:val="24"/>
          <w:bdr w:val="none" w:sz="0" w:space="0" w:color="auto" w:frame="1"/>
          <w:shd w:val="clear" w:color="auto" w:fill="FFFFFF"/>
          <w:lang w:val="es-ES"/>
        </w:rPr>
        <w:t xml:space="preserve"> </w:t>
      </w:r>
      <w:proofErr w:type="spellStart"/>
      <w:r w:rsidRPr="00484A4F">
        <w:rPr>
          <w:rFonts w:ascii="Tahoma" w:hAnsi="Tahoma" w:cs="Tahoma"/>
          <w:i/>
          <w:iCs/>
          <w:spacing w:val="-4"/>
          <w:sz w:val="22"/>
          <w:szCs w:val="24"/>
          <w:bdr w:val="none" w:sz="0" w:space="0" w:color="auto" w:frame="1"/>
          <w:shd w:val="clear" w:color="auto" w:fill="FFFFFF"/>
          <w:lang w:val="es-ES"/>
        </w:rPr>
        <w:t>omnia</w:t>
      </w:r>
      <w:proofErr w:type="spellEnd"/>
      <w:r w:rsidRPr="00484A4F">
        <w:rPr>
          <w:rFonts w:ascii="Tahoma" w:hAnsi="Tahoma" w:cs="Tahoma"/>
          <w:i/>
          <w:iCs/>
          <w:spacing w:val="-4"/>
          <w:sz w:val="22"/>
          <w:szCs w:val="24"/>
          <w:bdr w:val="none" w:sz="0" w:space="0" w:color="auto" w:frame="1"/>
          <w:shd w:val="clear" w:color="auto" w:fill="FFFFFF"/>
          <w:lang w:val="es-ES"/>
        </w:rPr>
        <w:t xml:space="preserve"> </w:t>
      </w:r>
      <w:proofErr w:type="spellStart"/>
      <w:r w:rsidRPr="00484A4F">
        <w:rPr>
          <w:rFonts w:ascii="Tahoma" w:hAnsi="Tahoma" w:cs="Tahoma"/>
          <w:i/>
          <w:iCs/>
          <w:spacing w:val="-4"/>
          <w:sz w:val="22"/>
          <w:szCs w:val="24"/>
          <w:bdr w:val="none" w:sz="0" w:space="0" w:color="auto" w:frame="1"/>
          <w:shd w:val="clear" w:color="auto" w:fill="FFFFFF"/>
          <w:lang w:val="es-ES"/>
        </w:rPr>
        <w:t>corrumpit</w:t>
      </w:r>
      <w:proofErr w:type="spellEnd"/>
      <w:r w:rsidRPr="00484A4F">
        <w:rPr>
          <w:rFonts w:ascii="Tahoma" w:hAnsi="Tahoma" w:cs="Tahoma"/>
          <w:i/>
          <w:iCs/>
          <w:spacing w:val="-4"/>
          <w:sz w:val="22"/>
          <w:szCs w:val="24"/>
          <w:bdr w:val="none" w:sz="0" w:space="0" w:color="auto" w:frame="1"/>
          <w:shd w:val="clear" w:color="auto" w:fill="FFFFFF"/>
          <w:lang w:val="es-ES"/>
        </w:rPr>
        <w:t>)</w:t>
      </w:r>
      <w:bookmarkStart w:id="1" w:name="_ftnref72"/>
      <w:r w:rsidRPr="00484A4F">
        <w:rPr>
          <w:rFonts w:ascii="Tahoma" w:hAnsi="Tahoma" w:cs="Tahoma"/>
          <w:i/>
          <w:iCs/>
          <w:spacing w:val="-4"/>
          <w:sz w:val="22"/>
          <w:szCs w:val="24"/>
          <w:bdr w:val="none" w:sz="0" w:space="0" w:color="auto" w:frame="1"/>
          <w:shd w:val="clear" w:color="auto" w:fill="FFFFFF"/>
          <w:lang w:val="es-ES"/>
        </w:rPr>
        <w:t>”</w:t>
      </w:r>
      <w:bookmarkEnd w:id="1"/>
      <w:r w:rsidRPr="00484A4F">
        <w:rPr>
          <w:rStyle w:val="Refdenotaalpie"/>
          <w:rFonts w:ascii="Tahoma" w:hAnsi="Tahoma" w:cs="Tahoma"/>
          <w:i/>
          <w:iCs/>
          <w:spacing w:val="-4"/>
          <w:sz w:val="22"/>
          <w:szCs w:val="24"/>
          <w:bdr w:val="none" w:sz="0" w:space="0" w:color="auto" w:frame="1"/>
          <w:shd w:val="clear" w:color="auto" w:fill="FFFFFF"/>
          <w:lang w:val="es-ES"/>
        </w:rPr>
        <w:footnoteReference w:id="13"/>
      </w:r>
      <w:r w:rsidRPr="00484A4F">
        <w:rPr>
          <w:rFonts w:ascii="Tahoma" w:hAnsi="Tahoma" w:cs="Tahoma"/>
          <w:i/>
          <w:iCs/>
          <w:spacing w:val="-4"/>
          <w:sz w:val="22"/>
          <w:szCs w:val="24"/>
          <w:bdr w:val="none" w:sz="0" w:space="0" w:color="auto" w:frame="1"/>
          <w:shd w:val="clear" w:color="auto" w:fill="FFFFFF"/>
          <w:lang w:val="es-ES"/>
        </w:rPr>
        <w:t> </w:t>
      </w:r>
      <w:r w:rsidRPr="00484A4F">
        <w:rPr>
          <w:rFonts w:ascii="Tahoma" w:hAnsi="Tahoma" w:cs="Tahoma"/>
          <w:i/>
          <w:spacing w:val="-4"/>
          <w:sz w:val="22"/>
          <w:szCs w:val="24"/>
          <w:bdr w:val="none" w:sz="0" w:space="0" w:color="auto" w:frame="1"/>
          <w:shd w:val="clear" w:color="auto" w:fill="FFFFFF"/>
          <w:lang w:val="es-ES"/>
        </w:rPr>
        <w:t>y,</w:t>
      </w:r>
    </w:p>
    <w:p w:rsidR="009169F1" w:rsidRPr="00484A4F" w:rsidRDefault="009169F1" w:rsidP="00484A4F">
      <w:pPr>
        <w:shd w:val="clear" w:color="auto" w:fill="FFFFFF"/>
        <w:overflowPunct/>
        <w:autoSpaceDE/>
        <w:autoSpaceDN/>
        <w:adjustRightInd/>
        <w:ind w:left="426" w:right="420"/>
        <w:jc w:val="both"/>
        <w:rPr>
          <w:rFonts w:ascii="Tahoma" w:hAnsi="Tahoma" w:cs="Tahoma"/>
          <w:i/>
          <w:spacing w:val="-4"/>
          <w:sz w:val="22"/>
          <w:szCs w:val="24"/>
          <w:lang w:val="es-ES"/>
        </w:rPr>
      </w:pPr>
      <w:r w:rsidRPr="00484A4F">
        <w:rPr>
          <w:rFonts w:ascii="Tahoma" w:hAnsi="Tahoma" w:cs="Tahoma"/>
          <w:i/>
          <w:spacing w:val="-4"/>
          <w:sz w:val="22"/>
          <w:szCs w:val="24"/>
          <w:lang w:val="es-ES"/>
        </w:rPr>
        <w:t> </w:t>
      </w:r>
    </w:p>
    <w:p w:rsidR="009169F1" w:rsidRPr="00484A4F" w:rsidRDefault="009169F1" w:rsidP="00484A4F">
      <w:pPr>
        <w:shd w:val="clear" w:color="auto" w:fill="FFFFFF"/>
        <w:overflowPunct/>
        <w:autoSpaceDE/>
        <w:autoSpaceDN/>
        <w:adjustRightInd/>
        <w:ind w:left="426" w:right="420"/>
        <w:jc w:val="both"/>
        <w:rPr>
          <w:rFonts w:ascii="Tahoma" w:hAnsi="Tahoma" w:cs="Tahoma"/>
          <w:i/>
          <w:spacing w:val="-4"/>
          <w:sz w:val="22"/>
          <w:szCs w:val="24"/>
          <w:bdr w:val="none" w:sz="0" w:space="0" w:color="auto" w:frame="1"/>
          <w:shd w:val="clear" w:color="auto" w:fill="FFFFFF"/>
          <w:lang w:val="es-ES"/>
        </w:rPr>
      </w:pPr>
      <w:r w:rsidRPr="00484A4F">
        <w:rPr>
          <w:rFonts w:ascii="Tahoma" w:hAnsi="Tahoma" w:cs="Tahoma"/>
          <w:b/>
          <w:bCs/>
          <w:i/>
          <w:iCs/>
          <w:spacing w:val="-4"/>
          <w:sz w:val="22"/>
          <w:szCs w:val="24"/>
          <w:bdr w:val="none" w:sz="0" w:space="0" w:color="auto" w:frame="1"/>
          <w:shd w:val="clear" w:color="auto" w:fill="FFFFFF"/>
          <w:lang w:val="es-ES"/>
        </w:rPr>
        <w:t>iii)</w:t>
      </w:r>
      <w:r w:rsidRPr="00484A4F">
        <w:rPr>
          <w:rFonts w:ascii="Tahoma" w:hAnsi="Tahoma" w:cs="Tahoma"/>
          <w:i/>
          <w:spacing w:val="-4"/>
          <w:sz w:val="22"/>
          <w:szCs w:val="24"/>
          <w:bdr w:val="none" w:sz="0" w:space="0" w:color="auto" w:frame="1"/>
          <w:shd w:val="clear" w:color="auto" w:fill="FFFFFF"/>
          <w:lang w:val="es-ES"/>
        </w:rPr>
        <w:t> La inexistencia e imposibilidad de acudir a otro mecanismo legal para resolver la situación…”</w:t>
      </w:r>
    </w:p>
    <w:p w:rsidR="009169F1" w:rsidRPr="00C63418" w:rsidRDefault="009169F1" w:rsidP="00C63418">
      <w:pPr>
        <w:tabs>
          <w:tab w:val="left" w:pos="0"/>
          <w:tab w:val="left" w:pos="142"/>
          <w:tab w:val="left" w:pos="7920"/>
        </w:tabs>
        <w:spacing w:line="276" w:lineRule="auto"/>
        <w:jc w:val="both"/>
        <w:rPr>
          <w:rFonts w:ascii="Tahoma" w:hAnsi="Tahoma" w:cs="Tahoma"/>
          <w:spacing w:val="-4"/>
          <w:sz w:val="24"/>
          <w:szCs w:val="24"/>
        </w:rPr>
      </w:pPr>
    </w:p>
    <w:p w:rsidR="00973091" w:rsidRPr="00C63418" w:rsidRDefault="00CA50EE" w:rsidP="00C63418">
      <w:pPr>
        <w:tabs>
          <w:tab w:val="left" w:pos="0"/>
          <w:tab w:val="left" w:pos="142"/>
          <w:tab w:val="left" w:pos="7920"/>
        </w:tabs>
        <w:spacing w:line="276" w:lineRule="auto"/>
        <w:jc w:val="both"/>
        <w:rPr>
          <w:rFonts w:ascii="Tahoma" w:hAnsi="Tahoma" w:cs="Tahoma"/>
          <w:spacing w:val="-4"/>
          <w:sz w:val="24"/>
          <w:szCs w:val="24"/>
        </w:rPr>
      </w:pPr>
      <w:r w:rsidRPr="00C63418">
        <w:rPr>
          <w:rFonts w:ascii="Tahoma" w:hAnsi="Tahoma" w:cs="Tahoma"/>
          <w:spacing w:val="-4"/>
          <w:sz w:val="24"/>
          <w:szCs w:val="24"/>
        </w:rPr>
        <w:t>En el asunto bajo estudio, a</w:t>
      </w:r>
      <w:r w:rsidR="00277369" w:rsidRPr="00C63418">
        <w:rPr>
          <w:rFonts w:ascii="Tahoma" w:hAnsi="Tahoma" w:cs="Tahoma"/>
          <w:spacing w:val="-4"/>
          <w:sz w:val="24"/>
          <w:szCs w:val="24"/>
        </w:rPr>
        <w:t>l margen del análisis de los demás requisitos</w:t>
      </w:r>
      <w:r w:rsidR="00F8246A" w:rsidRPr="00C63418">
        <w:rPr>
          <w:rFonts w:ascii="Tahoma" w:hAnsi="Tahoma" w:cs="Tahoma"/>
          <w:spacing w:val="-4"/>
          <w:sz w:val="24"/>
          <w:szCs w:val="24"/>
        </w:rPr>
        <w:t xml:space="preserve">, </w:t>
      </w:r>
      <w:r w:rsidR="004E7FE2" w:rsidRPr="00C63418">
        <w:rPr>
          <w:rFonts w:ascii="Tahoma" w:hAnsi="Tahoma" w:cs="Tahoma"/>
          <w:spacing w:val="-4"/>
          <w:sz w:val="24"/>
          <w:szCs w:val="24"/>
        </w:rPr>
        <w:t>es claro que</w:t>
      </w:r>
      <w:r w:rsidRPr="00C63418">
        <w:rPr>
          <w:rFonts w:ascii="Tahoma" w:hAnsi="Tahoma" w:cs="Tahoma"/>
          <w:spacing w:val="-4"/>
          <w:sz w:val="24"/>
          <w:szCs w:val="24"/>
        </w:rPr>
        <w:t xml:space="preserve"> </w:t>
      </w:r>
      <w:r w:rsidR="00F8246A" w:rsidRPr="00C63418">
        <w:rPr>
          <w:rFonts w:ascii="Tahoma" w:hAnsi="Tahoma" w:cs="Tahoma"/>
          <w:spacing w:val="-4"/>
          <w:sz w:val="24"/>
          <w:szCs w:val="24"/>
        </w:rPr>
        <w:t>la</w:t>
      </w:r>
      <w:r w:rsidR="00277369" w:rsidRPr="00C63418">
        <w:rPr>
          <w:rFonts w:ascii="Tahoma" w:hAnsi="Tahoma" w:cs="Tahoma"/>
          <w:spacing w:val="-4"/>
          <w:sz w:val="24"/>
          <w:szCs w:val="24"/>
        </w:rPr>
        <w:t xml:space="preserve"> mencionada</w:t>
      </w:r>
      <w:r w:rsidR="00F8246A" w:rsidRPr="00C63418">
        <w:rPr>
          <w:rFonts w:ascii="Tahoma" w:hAnsi="Tahoma" w:cs="Tahoma"/>
          <w:spacing w:val="-4"/>
          <w:sz w:val="24"/>
          <w:szCs w:val="24"/>
        </w:rPr>
        <w:t xml:space="preserve"> sentencia</w:t>
      </w:r>
      <w:r w:rsidR="00277369" w:rsidRPr="00C63418">
        <w:rPr>
          <w:rFonts w:ascii="Tahoma" w:hAnsi="Tahoma" w:cs="Tahoma"/>
          <w:spacing w:val="-4"/>
          <w:sz w:val="24"/>
          <w:szCs w:val="24"/>
        </w:rPr>
        <w:t xml:space="preserve"> de tutela </w:t>
      </w:r>
      <w:r w:rsidR="007237E5" w:rsidRPr="00C63418">
        <w:rPr>
          <w:rFonts w:ascii="Tahoma" w:hAnsi="Tahoma" w:cs="Tahoma"/>
          <w:spacing w:val="-4"/>
          <w:sz w:val="24"/>
          <w:szCs w:val="24"/>
        </w:rPr>
        <w:t>se</w:t>
      </w:r>
      <w:r w:rsidR="007D192D" w:rsidRPr="00C63418">
        <w:rPr>
          <w:rFonts w:ascii="Tahoma" w:hAnsi="Tahoma" w:cs="Tahoma"/>
          <w:spacing w:val="-4"/>
          <w:sz w:val="24"/>
          <w:szCs w:val="24"/>
        </w:rPr>
        <w:t xml:space="preserve"> halla</w:t>
      </w:r>
      <w:r w:rsidR="007237E5" w:rsidRPr="00C63418">
        <w:rPr>
          <w:rFonts w:ascii="Tahoma" w:hAnsi="Tahoma" w:cs="Tahoma"/>
          <w:spacing w:val="-4"/>
          <w:sz w:val="24"/>
          <w:szCs w:val="24"/>
        </w:rPr>
        <w:t xml:space="preserve"> pendiente</w:t>
      </w:r>
      <w:r w:rsidR="007D192D" w:rsidRPr="00C63418">
        <w:rPr>
          <w:rFonts w:ascii="Tahoma" w:hAnsi="Tahoma" w:cs="Tahoma"/>
          <w:spacing w:val="-4"/>
          <w:sz w:val="24"/>
          <w:szCs w:val="24"/>
        </w:rPr>
        <w:t xml:space="preserve"> </w:t>
      </w:r>
      <w:r w:rsidR="007237E5" w:rsidRPr="00C63418">
        <w:rPr>
          <w:rFonts w:ascii="Tahoma" w:hAnsi="Tahoma" w:cs="Tahoma"/>
          <w:spacing w:val="-4"/>
          <w:sz w:val="24"/>
          <w:szCs w:val="24"/>
        </w:rPr>
        <w:t>de</w:t>
      </w:r>
      <w:r w:rsidR="00F8246A" w:rsidRPr="00C63418">
        <w:rPr>
          <w:rFonts w:ascii="Tahoma" w:hAnsi="Tahoma" w:cs="Tahoma"/>
          <w:spacing w:val="-4"/>
          <w:sz w:val="24"/>
          <w:szCs w:val="24"/>
        </w:rPr>
        <w:t xml:space="preserve"> ser revisada </w:t>
      </w:r>
      <w:r w:rsidR="007B5C9A" w:rsidRPr="00C63418">
        <w:rPr>
          <w:rFonts w:ascii="Tahoma" w:hAnsi="Tahoma" w:cs="Tahoma"/>
          <w:spacing w:val="-4"/>
          <w:sz w:val="24"/>
          <w:szCs w:val="24"/>
        </w:rPr>
        <w:t xml:space="preserve">por </w:t>
      </w:r>
      <w:r w:rsidR="007D192D" w:rsidRPr="00C63418">
        <w:rPr>
          <w:rFonts w:ascii="Tahoma" w:hAnsi="Tahoma" w:cs="Tahoma"/>
          <w:spacing w:val="-4"/>
          <w:sz w:val="24"/>
          <w:szCs w:val="24"/>
        </w:rPr>
        <w:t xml:space="preserve">la Corte Constitucional, </w:t>
      </w:r>
      <w:r w:rsidR="00277369" w:rsidRPr="00C63418">
        <w:rPr>
          <w:rFonts w:ascii="Tahoma" w:hAnsi="Tahoma" w:cs="Tahoma"/>
          <w:spacing w:val="-4"/>
          <w:sz w:val="24"/>
          <w:szCs w:val="24"/>
        </w:rPr>
        <w:t>ya que, según lo manifestado por la Juez Segunda Civil Municipal, aún no se remite el expediente a efecto de surtir ese trámite posterior.</w:t>
      </w:r>
    </w:p>
    <w:p w:rsidR="00F8246A" w:rsidRPr="00C63418" w:rsidRDefault="00F8246A" w:rsidP="00C63418">
      <w:pPr>
        <w:tabs>
          <w:tab w:val="left" w:pos="0"/>
          <w:tab w:val="left" w:pos="142"/>
          <w:tab w:val="left" w:pos="7920"/>
        </w:tabs>
        <w:spacing w:line="276" w:lineRule="auto"/>
        <w:jc w:val="both"/>
        <w:rPr>
          <w:rFonts w:ascii="Tahoma" w:hAnsi="Tahoma" w:cs="Tahoma"/>
          <w:spacing w:val="-4"/>
          <w:sz w:val="24"/>
          <w:szCs w:val="24"/>
        </w:rPr>
      </w:pPr>
    </w:p>
    <w:p w:rsidR="007D192D" w:rsidRPr="00C63418" w:rsidRDefault="00277369" w:rsidP="00C63418">
      <w:pPr>
        <w:tabs>
          <w:tab w:val="left" w:pos="0"/>
          <w:tab w:val="left" w:pos="142"/>
          <w:tab w:val="left" w:pos="7920"/>
        </w:tabs>
        <w:spacing w:line="276" w:lineRule="auto"/>
        <w:jc w:val="both"/>
        <w:rPr>
          <w:rFonts w:ascii="Tahoma" w:hAnsi="Tahoma" w:cs="Tahoma"/>
          <w:spacing w:val="-4"/>
          <w:sz w:val="24"/>
          <w:szCs w:val="24"/>
        </w:rPr>
      </w:pPr>
      <w:r w:rsidRPr="00C63418">
        <w:rPr>
          <w:rFonts w:ascii="Tahoma" w:hAnsi="Tahoma" w:cs="Tahoma"/>
          <w:spacing w:val="-4"/>
          <w:sz w:val="24"/>
          <w:szCs w:val="24"/>
        </w:rPr>
        <w:t>Es decir</w:t>
      </w:r>
      <w:r w:rsidR="49D5FADE" w:rsidRPr="00C63418">
        <w:rPr>
          <w:rFonts w:ascii="Tahoma" w:hAnsi="Tahoma" w:cs="Tahoma"/>
          <w:spacing w:val="-4"/>
          <w:sz w:val="24"/>
          <w:szCs w:val="24"/>
        </w:rPr>
        <w:t>,</w:t>
      </w:r>
      <w:r w:rsidRPr="00C63418">
        <w:rPr>
          <w:rFonts w:ascii="Tahoma" w:hAnsi="Tahoma" w:cs="Tahoma"/>
          <w:spacing w:val="-4"/>
          <w:sz w:val="24"/>
          <w:szCs w:val="24"/>
        </w:rPr>
        <w:t xml:space="preserve"> que ese fallo</w:t>
      </w:r>
      <w:r w:rsidR="00BD49D9" w:rsidRPr="00C63418">
        <w:rPr>
          <w:rFonts w:ascii="Tahoma" w:hAnsi="Tahoma" w:cs="Tahoma"/>
          <w:spacing w:val="-4"/>
          <w:sz w:val="24"/>
          <w:szCs w:val="24"/>
        </w:rPr>
        <w:t xml:space="preserve"> </w:t>
      </w:r>
      <w:r w:rsidR="007D192D" w:rsidRPr="00C63418">
        <w:rPr>
          <w:rFonts w:ascii="Tahoma" w:hAnsi="Tahoma" w:cs="Tahoma"/>
          <w:spacing w:val="-4"/>
          <w:sz w:val="24"/>
          <w:szCs w:val="24"/>
        </w:rPr>
        <w:t>no ha hecho tránsito a cosa juzgada constit</w:t>
      </w:r>
      <w:r w:rsidR="00272801" w:rsidRPr="00C63418">
        <w:rPr>
          <w:rFonts w:ascii="Tahoma" w:hAnsi="Tahoma" w:cs="Tahoma"/>
          <w:spacing w:val="-4"/>
          <w:sz w:val="24"/>
          <w:szCs w:val="24"/>
        </w:rPr>
        <w:t xml:space="preserve">ucional y por lo tanto, </w:t>
      </w:r>
      <w:r w:rsidR="004878E0" w:rsidRPr="00C63418">
        <w:rPr>
          <w:rFonts w:ascii="Tahoma" w:hAnsi="Tahoma" w:cs="Tahoma"/>
          <w:spacing w:val="-4"/>
          <w:sz w:val="24"/>
          <w:szCs w:val="24"/>
        </w:rPr>
        <w:t>puede</w:t>
      </w:r>
      <w:r w:rsidRPr="00C63418">
        <w:rPr>
          <w:rFonts w:ascii="Tahoma" w:hAnsi="Tahoma" w:cs="Tahoma"/>
          <w:spacing w:val="-4"/>
          <w:sz w:val="24"/>
          <w:szCs w:val="24"/>
        </w:rPr>
        <w:t>n solicitar las</w:t>
      </w:r>
      <w:r w:rsidR="004878E0" w:rsidRPr="00C63418">
        <w:rPr>
          <w:rFonts w:ascii="Tahoma" w:hAnsi="Tahoma" w:cs="Tahoma"/>
          <w:spacing w:val="-4"/>
          <w:sz w:val="24"/>
          <w:szCs w:val="24"/>
        </w:rPr>
        <w:t xml:space="preserve"> accionante</w:t>
      </w:r>
      <w:r w:rsidRPr="00C63418">
        <w:rPr>
          <w:rFonts w:ascii="Tahoma" w:hAnsi="Tahoma" w:cs="Tahoma"/>
          <w:spacing w:val="-4"/>
          <w:sz w:val="24"/>
          <w:szCs w:val="24"/>
        </w:rPr>
        <w:t>s</w:t>
      </w:r>
      <w:r w:rsidR="007D192D" w:rsidRPr="00C63418">
        <w:rPr>
          <w:rFonts w:ascii="Tahoma" w:hAnsi="Tahoma" w:cs="Tahoma"/>
          <w:spacing w:val="-4"/>
          <w:sz w:val="24"/>
          <w:szCs w:val="24"/>
        </w:rPr>
        <w:t xml:space="preserve"> que el asunto sea escogido para revisión</w:t>
      </w:r>
      <w:r w:rsidR="00BD49D9" w:rsidRPr="00C63418">
        <w:rPr>
          <w:rFonts w:ascii="Tahoma" w:hAnsi="Tahoma" w:cs="Tahoma"/>
          <w:spacing w:val="-4"/>
          <w:sz w:val="24"/>
          <w:szCs w:val="24"/>
        </w:rPr>
        <w:t xml:space="preserve"> y reclamar la nulidad de la actuación por el argumento que plante</w:t>
      </w:r>
      <w:r w:rsidR="008F6952" w:rsidRPr="00C63418">
        <w:rPr>
          <w:rFonts w:ascii="Tahoma" w:hAnsi="Tahoma" w:cs="Tahoma"/>
          <w:spacing w:val="-4"/>
          <w:sz w:val="24"/>
          <w:szCs w:val="24"/>
        </w:rPr>
        <w:t>ó al elevar la petición de amparo.</w:t>
      </w:r>
    </w:p>
    <w:p w:rsidR="007F388A" w:rsidRPr="00C63418" w:rsidRDefault="007F388A" w:rsidP="00C63418">
      <w:pPr>
        <w:tabs>
          <w:tab w:val="left" w:pos="-720"/>
          <w:tab w:val="left" w:pos="0"/>
          <w:tab w:val="left" w:pos="142"/>
          <w:tab w:val="left" w:pos="7920"/>
        </w:tabs>
        <w:suppressAutoHyphens/>
        <w:spacing w:line="276" w:lineRule="auto"/>
        <w:jc w:val="both"/>
        <w:rPr>
          <w:rFonts w:ascii="Tahoma" w:hAnsi="Tahoma" w:cs="Tahoma"/>
          <w:spacing w:val="-4"/>
          <w:sz w:val="24"/>
          <w:szCs w:val="24"/>
        </w:rPr>
      </w:pPr>
    </w:p>
    <w:p w:rsidR="00976C5F" w:rsidRPr="00C63418" w:rsidRDefault="007D192D" w:rsidP="00C63418">
      <w:pPr>
        <w:tabs>
          <w:tab w:val="left" w:pos="-720"/>
          <w:tab w:val="left" w:pos="0"/>
          <w:tab w:val="left" w:pos="142"/>
          <w:tab w:val="left" w:pos="7920"/>
        </w:tabs>
        <w:suppressAutoHyphens/>
        <w:spacing w:line="276" w:lineRule="auto"/>
        <w:jc w:val="both"/>
        <w:rPr>
          <w:rFonts w:ascii="Tahoma" w:hAnsi="Tahoma" w:cs="Tahoma"/>
          <w:spacing w:val="-4"/>
          <w:sz w:val="24"/>
          <w:szCs w:val="24"/>
        </w:rPr>
      </w:pPr>
      <w:r w:rsidRPr="00C63418">
        <w:rPr>
          <w:rFonts w:ascii="Tahoma" w:hAnsi="Tahoma" w:cs="Tahoma"/>
          <w:spacing w:val="-4"/>
          <w:sz w:val="24"/>
          <w:szCs w:val="24"/>
        </w:rPr>
        <w:t>En esas condiciones, resulta claro que</w:t>
      </w:r>
      <w:r w:rsidR="00AE27EB" w:rsidRPr="00C63418">
        <w:rPr>
          <w:rFonts w:ascii="Tahoma" w:hAnsi="Tahoma" w:cs="Tahoma"/>
          <w:spacing w:val="-4"/>
          <w:sz w:val="24"/>
          <w:szCs w:val="24"/>
        </w:rPr>
        <w:t>,</w:t>
      </w:r>
      <w:r w:rsidR="0074117D" w:rsidRPr="00C63418">
        <w:rPr>
          <w:rFonts w:ascii="Tahoma" w:hAnsi="Tahoma" w:cs="Tahoma"/>
          <w:spacing w:val="-4"/>
          <w:sz w:val="24"/>
          <w:szCs w:val="24"/>
        </w:rPr>
        <w:t xml:space="preserve"> frente al trámite de la acción, que incluye la sentencia de tutela</w:t>
      </w:r>
      <w:r w:rsidR="00AE27EB" w:rsidRPr="00C63418">
        <w:rPr>
          <w:rFonts w:ascii="Tahoma" w:hAnsi="Tahoma" w:cs="Tahoma"/>
          <w:spacing w:val="-4"/>
          <w:sz w:val="24"/>
          <w:szCs w:val="24"/>
        </w:rPr>
        <w:t>,</w:t>
      </w:r>
      <w:r w:rsidRPr="00C63418">
        <w:rPr>
          <w:rFonts w:ascii="Tahoma" w:hAnsi="Tahoma" w:cs="Tahoma"/>
          <w:spacing w:val="-4"/>
          <w:sz w:val="24"/>
          <w:szCs w:val="24"/>
        </w:rPr>
        <w:t xml:space="preserve"> se halla ausente el último de los requisitos específicos de procedibilidad de la </w:t>
      </w:r>
      <w:r w:rsidR="0074117D" w:rsidRPr="00C63418">
        <w:rPr>
          <w:rFonts w:ascii="Tahoma" w:hAnsi="Tahoma" w:cs="Tahoma"/>
          <w:spacing w:val="-4"/>
          <w:sz w:val="24"/>
          <w:szCs w:val="24"/>
        </w:rPr>
        <w:t xml:space="preserve">solicitud de amparo </w:t>
      </w:r>
      <w:r w:rsidRPr="00C63418">
        <w:rPr>
          <w:rFonts w:ascii="Tahoma" w:hAnsi="Tahoma" w:cs="Tahoma"/>
          <w:spacing w:val="-4"/>
          <w:sz w:val="24"/>
          <w:szCs w:val="24"/>
        </w:rPr>
        <w:t xml:space="preserve"> frente a decisiones judiciales, de conformidad con la jurisprudencia inicialmente transcrita</w:t>
      </w:r>
      <w:r w:rsidR="00F16F99" w:rsidRPr="00C63418">
        <w:rPr>
          <w:rFonts w:ascii="Tahoma" w:hAnsi="Tahoma" w:cs="Tahoma"/>
          <w:spacing w:val="-4"/>
          <w:sz w:val="24"/>
          <w:szCs w:val="24"/>
        </w:rPr>
        <w:t xml:space="preserve"> y </w:t>
      </w:r>
      <w:r w:rsidR="00277369" w:rsidRPr="00C63418">
        <w:rPr>
          <w:rFonts w:ascii="Tahoma" w:hAnsi="Tahoma" w:cs="Tahoma"/>
          <w:spacing w:val="-4"/>
          <w:sz w:val="24"/>
          <w:szCs w:val="24"/>
        </w:rPr>
        <w:t>por ende se declarara improcedente el amparo frente a esa específica cuestión</w:t>
      </w:r>
      <w:r w:rsidR="00F16F99" w:rsidRPr="00C63418">
        <w:rPr>
          <w:rFonts w:ascii="Tahoma" w:hAnsi="Tahoma" w:cs="Tahoma"/>
          <w:spacing w:val="-4"/>
          <w:sz w:val="24"/>
          <w:szCs w:val="24"/>
        </w:rPr>
        <w:t>.</w:t>
      </w:r>
    </w:p>
    <w:p w:rsidR="006141A6" w:rsidRPr="00C63418" w:rsidRDefault="006141A6" w:rsidP="00C6341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603F4A" w:rsidRPr="00C63418" w:rsidRDefault="00885336" w:rsidP="00C6341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C63418">
        <w:rPr>
          <w:rFonts w:ascii="Tahoma" w:hAnsi="Tahoma" w:cs="Tahoma"/>
          <w:spacing w:val="-4"/>
          <w:sz w:val="24"/>
          <w:szCs w:val="24"/>
        </w:rPr>
        <w:lastRenderedPageBreak/>
        <w:t>7</w:t>
      </w:r>
      <w:r w:rsidR="00AE27EB" w:rsidRPr="00C63418">
        <w:rPr>
          <w:rFonts w:ascii="Tahoma" w:hAnsi="Tahoma" w:cs="Tahoma"/>
          <w:spacing w:val="-4"/>
          <w:sz w:val="24"/>
          <w:szCs w:val="24"/>
        </w:rPr>
        <w:t xml:space="preserve">. </w:t>
      </w:r>
      <w:r w:rsidR="00603F4A" w:rsidRPr="00C63418">
        <w:rPr>
          <w:rFonts w:ascii="Tahoma" w:hAnsi="Tahoma" w:cs="Tahoma"/>
          <w:spacing w:val="-4"/>
          <w:sz w:val="24"/>
          <w:szCs w:val="24"/>
        </w:rPr>
        <w:t>Respecto de la decisión que resuelve el incidente por desacato en una acción de tutela sí procede esa especial acción, siempre que se llenen los requisitos que ha mencionado en su jurisprudencia la Corte Constitucional:</w:t>
      </w:r>
    </w:p>
    <w:p w:rsidR="00603F4A" w:rsidRPr="00C63418" w:rsidRDefault="00603F4A" w:rsidP="00C6341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C63418">
        <w:rPr>
          <w:rFonts w:ascii="Tahoma" w:hAnsi="Tahoma" w:cs="Tahoma"/>
          <w:spacing w:val="-4"/>
          <w:sz w:val="24"/>
          <w:szCs w:val="24"/>
        </w:rPr>
        <w:t xml:space="preserve"> </w:t>
      </w:r>
    </w:p>
    <w:p w:rsidR="00603F4A" w:rsidRPr="00484A4F" w:rsidRDefault="00603F4A" w:rsidP="00484A4F">
      <w:pPr>
        <w:shd w:val="clear" w:color="auto" w:fill="FFFFFF"/>
        <w:overflowPunct/>
        <w:autoSpaceDE/>
        <w:autoSpaceDN/>
        <w:adjustRightInd/>
        <w:ind w:left="426" w:right="420"/>
        <w:jc w:val="both"/>
        <w:textAlignment w:val="auto"/>
        <w:rPr>
          <w:rFonts w:ascii="Tahoma" w:hAnsi="Tahoma" w:cs="Tahoma"/>
          <w:i/>
          <w:spacing w:val="-4"/>
          <w:sz w:val="22"/>
          <w:szCs w:val="24"/>
          <w:bdr w:val="none" w:sz="0" w:space="0" w:color="auto" w:frame="1"/>
          <w:lang w:val="es-CO"/>
        </w:rPr>
      </w:pPr>
      <w:r w:rsidRPr="00484A4F">
        <w:rPr>
          <w:rFonts w:ascii="Tahoma" w:hAnsi="Tahoma" w:cs="Tahoma"/>
          <w:i/>
          <w:spacing w:val="-4"/>
          <w:sz w:val="22"/>
          <w:szCs w:val="24"/>
          <w:bdr w:val="none" w:sz="0" w:space="0" w:color="auto" w:frame="1"/>
          <w:lang w:val="es-CO"/>
        </w:rPr>
        <w:t>“En suma, se tiene que la jurisprudencia trazada por esta Corporación sostiene que para enervar mediante acción de tutela la providencia que resuelve un incidente de desacato, es preciso que se reúnan los siguientes requisitos:</w:t>
      </w:r>
    </w:p>
    <w:p w:rsidR="00603F4A" w:rsidRPr="00484A4F" w:rsidRDefault="00603F4A" w:rsidP="00484A4F">
      <w:pPr>
        <w:shd w:val="clear" w:color="auto" w:fill="FFFFFF"/>
        <w:overflowPunct/>
        <w:autoSpaceDE/>
        <w:autoSpaceDN/>
        <w:adjustRightInd/>
        <w:ind w:left="426" w:right="420"/>
        <w:jc w:val="both"/>
        <w:textAlignment w:val="auto"/>
        <w:rPr>
          <w:rFonts w:ascii="Tahoma" w:hAnsi="Tahoma" w:cs="Tahoma"/>
          <w:i/>
          <w:spacing w:val="-4"/>
          <w:sz w:val="22"/>
          <w:szCs w:val="24"/>
          <w:bdr w:val="none" w:sz="0" w:space="0" w:color="auto" w:frame="1"/>
          <w:lang w:val="es-CO"/>
        </w:rPr>
      </w:pPr>
    </w:p>
    <w:p w:rsidR="00603F4A" w:rsidRPr="00484A4F" w:rsidRDefault="00603F4A" w:rsidP="00484A4F">
      <w:pPr>
        <w:shd w:val="clear" w:color="auto" w:fill="FFFFFF"/>
        <w:overflowPunct/>
        <w:autoSpaceDE/>
        <w:autoSpaceDN/>
        <w:adjustRightInd/>
        <w:ind w:left="426" w:right="420"/>
        <w:jc w:val="both"/>
        <w:textAlignment w:val="auto"/>
        <w:rPr>
          <w:rFonts w:ascii="Tahoma" w:hAnsi="Tahoma" w:cs="Tahoma"/>
          <w:i/>
          <w:spacing w:val="-4"/>
          <w:sz w:val="22"/>
          <w:szCs w:val="24"/>
          <w:bdr w:val="none" w:sz="0" w:space="0" w:color="auto" w:frame="1"/>
          <w:lang w:val="es-CO"/>
        </w:rPr>
      </w:pPr>
      <w:r w:rsidRPr="00484A4F">
        <w:rPr>
          <w:rFonts w:ascii="Tahoma" w:hAnsi="Tahoma" w:cs="Tahoma"/>
          <w:i/>
          <w:spacing w:val="-4"/>
          <w:sz w:val="22"/>
          <w:szCs w:val="24"/>
          <w:bdr w:val="none" w:sz="0" w:space="0" w:color="auto" w:frame="1"/>
          <w:lang w:val="es-CO"/>
        </w:rPr>
        <w:t>i) La decisión dictada en el trámite de desacato se encuentre ejecutoriada; es decir que la acción de tutela es improcedente si se interpone antes de finalizado el trámite –incluido el grado jurisdiccional de consulta, si es del caso–.</w:t>
      </w:r>
    </w:p>
    <w:p w:rsidR="00603F4A" w:rsidRPr="00484A4F" w:rsidRDefault="00603F4A" w:rsidP="00484A4F">
      <w:pPr>
        <w:shd w:val="clear" w:color="auto" w:fill="FFFFFF"/>
        <w:overflowPunct/>
        <w:autoSpaceDE/>
        <w:autoSpaceDN/>
        <w:adjustRightInd/>
        <w:ind w:left="426" w:right="420"/>
        <w:jc w:val="both"/>
        <w:textAlignment w:val="auto"/>
        <w:rPr>
          <w:rFonts w:ascii="Tahoma" w:hAnsi="Tahoma" w:cs="Tahoma"/>
          <w:i/>
          <w:spacing w:val="-4"/>
          <w:sz w:val="22"/>
          <w:szCs w:val="24"/>
          <w:bdr w:val="none" w:sz="0" w:space="0" w:color="auto" w:frame="1"/>
          <w:lang w:val="es-CO"/>
        </w:rPr>
      </w:pPr>
    </w:p>
    <w:p w:rsidR="00603F4A" w:rsidRPr="00484A4F" w:rsidRDefault="00603F4A" w:rsidP="00484A4F">
      <w:pPr>
        <w:shd w:val="clear" w:color="auto" w:fill="FFFFFF"/>
        <w:overflowPunct/>
        <w:autoSpaceDE/>
        <w:autoSpaceDN/>
        <w:adjustRightInd/>
        <w:ind w:left="426" w:right="420"/>
        <w:jc w:val="both"/>
        <w:textAlignment w:val="auto"/>
        <w:rPr>
          <w:rFonts w:ascii="Tahoma" w:hAnsi="Tahoma" w:cs="Tahoma"/>
          <w:i/>
          <w:spacing w:val="-4"/>
          <w:sz w:val="22"/>
          <w:szCs w:val="24"/>
          <w:bdr w:val="none" w:sz="0" w:space="0" w:color="auto" w:frame="1"/>
          <w:lang w:val="es-CO"/>
        </w:rPr>
      </w:pPr>
      <w:r w:rsidRPr="00484A4F">
        <w:rPr>
          <w:rFonts w:ascii="Tahoma" w:hAnsi="Tahoma" w:cs="Tahoma"/>
          <w:i/>
          <w:spacing w:val="-4"/>
          <w:sz w:val="22"/>
          <w:szCs w:val="24"/>
          <w:bdr w:val="none" w:sz="0" w:space="0" w:color="auto" w:frame="1"/>
          <w:lang w:val="es-CO"/>
        </w:rPr>
        <w:t>ii) Se acrediten los requisitos generales de procedencia de la acción de tutela contra providencias judiciales y se sustente, por lo menos, la configuración una de las causales específicas (defectos).</w:t>
      </w:r>
    </w:p>
    <w:p w:rsidR="00603F4A" w:rsidRPr="00484A4F" w:rsidRDefault="00603F4A" w:rsidP="00484A4F">
      <w:pPr>
        <w:shd w:val="clear" w:color="auto" w:fill="FFFFFF"/>
        <w:overflowPunct/>
        <w:autoSpaceDE/>
        <w:autoSpaceDN/>
        <w:adjustRightInd/>
        <w:ind w:left="426" w:right="420"/>
        <w:jc w:val="both"/>
        <w:textAlignment w:val="auto"/>
        <w:rPr>
          <w:rFonts w:ascii="Tahoma" w:hAnsi="Tahoma" w:cs="Tahoma"/>
          <w:i/>
          <w:spacing w:val="-4"/>
          <w:sz w:val="22"/>
          <w:szCs w:val="24"/>
          <w:bdr w:val="none" w:sz="0" w:space="0" w:color="auto" w:frame="1"/>
          <w:lang w:val="es-CO"/>
        </w:rPr>
      </w:pPr>
    </w:p>
    <w:p w:rsidR="00603F4A" w:rsidRPr="00C63418" w:rsidRDefault="00603F4A" w:rsidP="00484A4F">
      <w:pPr>
        <w:shd w:val="clear" w:color="auto" w:fill="FFFFFF"/>
        <w:overflowPunct/>
        <w:autoSpaceDE/>
        <w:autoSpaceDN/>
        <w:adjustRightInd/>
        <w:ind w:left="426" w:right="420"/>
        <w:jc w:val="both"/>
        <w:textAlignment w:val="auto"/>
        <w:rPr>
          <w:rFonts w:ascii="Tahoma" w:hAnsi="Tahoma" w:cs="Tahoma"/>
          <w:i/>
          <w:spacing w:val="-4"/>
          <w:sz w:val="24"/>
          <w:szCs w:val="24"/>
        </w:rPr>
      </w:pPr>
      <w:r w:rsidRPr="00484A4F">
        <w:rPr>
          <w:rFonts w:ascii="Tahoma" w:hAnsi="Tahoma" w:cs="Tahoma"/>
          <w:i/>
          <w:spacing w:val="-4"/>
          <w:sz w:val="22"/>
          <w:szCs w:val="24"/>
          <w:bdr w:val="none" w:sz="0" w:space="0" w:color="auto" w:frame="1"/>
          <w:lang w:val="es-CO"/>
        </w:rPr>
        <w:t>iii) Los argumentos del promotor de la acción de tutela deben ser consistentes con lo planteado por él en el trámite del incidente de desacato, de manera que a) no debe traer a colación alegaciones nuevas, que dejó de expresar en el incidente de desacato, y b) no puede solicitar nuevas pruebas que no fueron pedidas en un principio dentro del</w:t>
      </w:r>
      <w:r w:rsidRPr="00C63418">
        <w:rPr>
          <w:rFonts w:ascii="Tahoma" w:hAnsi="Tahoma" w:cs="Tahoma"/>
          <w:i/>
          <w:spacing w:val="-4"/>
          <w:sz w:val="24"/>
          <w:szCs w:val="24"/>
        </w:rPr>
        <w:t xml:space="preserve"> </w:t>
      </w:r>
      <w:r w:rsidRPr="00484A4F">
        <w:rPr>
          <w:rFonts w:ascii="Tahoma" w:hAnsi="Tahoma" w:cs="Tahoma"/>
          <w:i/>
          <w:spacing w:val="-4"/>
          <w:sz w:val="22"/>
          <w:szCs w:val="24"/>
          <w:bdr w:val="none" w:sz="0" w:space="0" w:color="auto" w:frame="1"/>
          <w:lang w:val="es-CO"/>
        </w:rPr>
        <w:t>desacato y que el juez no tenía que practicar de oficio.”</w:t>
      </w:r>
      <w:r w:rsidRPr="00C63418">
        <w:rPr>
          <w:rFonts w:ascii="Tahoma" w:hAnsi="Tahoma" w:cs="Tahoma"/>
          <w:i/>
          <w:spacing w:val="-4"/>
          <w:sz w:val="24"/>
          <w:szCs w:val="24"/>
          <w:vertAlign w:val="superscript"/>
        </w:rPr>
        <w:t xml:space="preserve"> </w:t>
      </w:r>
      <w:r w:rsidRPr="00484A4F">
        <w:rPr>
          <w:rFonts w:ascii="Tahoma" w:hAnsi="Tahoma" w:cs="Tahoma"/>
          <w:i/>
          <w:spacing w:val="-4"/>
          <w:sz w:val="22"/>
          <w:szCs w:val="24"/>
          <w:vertAlign w:val="superscript"/>
        </w:rPr>
        <w:footnoteReference w:id="14"/>
      </w:r>
    </w:p>
    <w:p w:rsidR="00AA3D3D" w:rsidRPr="00C63418" w:rsidRDefault="00AA3D3D" w:rsidP="00C6341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564E7A" w:rsidRPr="00C63418" w:rsidRDefault="00885336" w:rsidP="00C6341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color w:val="FF0000"/>
          <w:spacing w:val="-4"/>
          <w:sz w:val="24"/>
          <w:szCs w:val="24"/>
        </w:rPr>
      </w:pPr>
      <w:r w:rsidRPr="00C63418">
        <w:rPr>
          <w:rFonts w:ascii="Tahoma" w:hAnsi="Tahoma" w:cs="Tahoma"/>
          <w:spacing w:val="-4"/>
          <w:sz w:val="24"/>
          <w:szCs w:val="24"/>
        </w:rPr>
        <w:t>7</w:t>
      </w:r>
      <w:r w:rsidR="00F16F99" w:rsidRPr="00C63418">
        <w:rPr>
          <w:rFonts w:ascii="Tahoma" w:hAnsi="Tahoma" w:cs="Tahoma"/>
          <w:spacing w:val="-4"/>
          <w:sz w:val="24"/>
          <w:szCs w:val="24"/>
        </w:rPr>
        <w:t xml:space="preserve">.1 </w:t>
      </w:r>
      <w:r w:rsidR="00AA3D3D" w:rsidRPr="00C63418">
        <w:rPr>
          <w:rFonts w:ascii="Tahoma" w:hAnsi="Tahoma" w:cs="Tahoma"/>
          <w:spacing w:val="-4"/>
          <w:sz w:val="24"/>
          <w:szCs w:val="24"/>
        </w:rPr>
        <w:t xml:space="preserve">En este caso se encuentran satisfechos esos presupuestos </w:t>
      </w:r>
      <w:r w:rsidR="00564E7A" w:rsidRPr="00C63418">
        <w:rPr>
          <w:rFonts w:ascii="Tahoma" w:hAnsi="Tahoma" w:cs="Tahoma"/>
          <w:spacing w:val="-4"/>
          <w:sz w:val="24"/>
          <w:szCs w:val="24"/>
        </w:rPr>
        <w:t>generales de procedencia del amparo constitucional</w:t>
      </w:r>
      <w:r w:rsidR="00603F4A" w:rsidRPr="00C63418">
        <w:rPr>
          <w:rFonts w:ascii="Tahoma" w:hAnsi="Tahoma" w:cs="Tahoma"/>
          <w:spacing w:val="-4"/>
          <w:sz w:val="24"/>
          <w:szCs w:val="24"/>
        </w:rPr>
        <w:t xml:space="preserve"> frente a decisiones judiciales</w:t>
      </w:r>
      <w:r w:rsidR="00AA3D3D" w:rsidRPr="00C63418">
        <w:rPr>
          <w:rFonts w:ascii="Tahoma" w:hAnsi="Tahoma" w:cs="Tahoma"/>
          <w:spacing w:val="-4"/>
          <w:sz w:val="24"/>
          <w:szCs w:val="24"/>
        </w:rPr>
        <w:t xml:space="preserve"> por</w:t>
      </w:r>
      <w:r w:rsidR="00564E7A" w:rsidRPr="00C63418">
        <w:rPr>
          <w:rFonts w:ascii="Tahoma" w:hAnsi="Tahoma" w:cs="Tahoma"/>
          <w:spacing w:val="-4"/>
          <w:sz w:val="24"/>
          <w:szCs w:val="24"/>
        </w:rPr>
        <w:t>que: a) de acuerdo con los hechos narrados en el escrito por medio del cual se formuló la acción, el asunto tiene relevancia constitucio</w:t>
      </w:r>
      <w:r w:rsidR="00277369" w:rsidRPr="00C63418">
        <w:rPr>
          <w:rFonts w:ascii="Tahoma" w:hAnsi="Tahoma" w:cs="Tahoma"/>
          <w:spacing w:val="-4"/>
          <w:sz w:val="24"/>
          <w:szCs w:val="24"/>
        </w:rPr>
        <w:t>nal, en razón a que involucra los</w:t>
      </w:r>
      <w:r w:rsidR="00564E7A" w:rsidRPr="00C63418">
        <w:rPr>
          <w:rFonts w:ascii="Tahoma" w:hAnsi="Tahoma" w:cs="Tahoma"/>
          <w:spacing w:val="-4"/>
          <w:sz w:val="24"/>
          <w:szCs w:val="24"/>
        </w:rPr>
        <w:t xml:space="preserve"> derecho</w:t>
      </w:r>
      <w:r w:rsidR="00277369" w:rsidRPr="00C63418">
        <w:rPr>
          <w:rFonts w:ascii="Tahoma" w:hAnsi="Tahoma" w:cs="Tahoma"/>
          <w:spacing w:val="-4"/>
          <w:sz w:val="24"/>
          <w:szCs w:val="24"/>
        </w:rPr>
        <w:t>s al debido proceso, defensa y contradicción</w:t>
      </w:r>
      <w:r w:rsidR="00564E7A" w:rsidRPr="00C63418">
        <w:rPr>
          <w:rFonts w:ascii="Tahoma" w:hAnsi="Tahoma" w:cs="Tahoma"/>
          <w:spacing w:val="-4"/>
          <w:sz w:val="24"/>
          <w:szCs w:val="24"/>
        </w:rPr>
        <w:t>; b) contra la decisión que resuelve la consulta dentro de un incidente de desacato no procede recurso alguno; c) se cumple el presupuesto de la inmediatez, ya que esa</w:t>
      </w:r>
      <w:r w:rsidR="00277369" w:rsidRPr="00C63418">
        <w:rPr>
          <w:rFonts w:ascii="Tahoma" w:hAnsi="Tahoma" w:cs="Tahoma"/>
          <w:spacing w:val="-4"/>
          <w:sz w:val="24"/>
          <w:szCs w:val="24"/>
        </w:rPr>
        <w:t xml:space="preserve"> última</w:t>
      </w:r>
      <w:r w:rsidR="00564E7A" w:rsidRPr="00C63418">
        <w:rPr>
          <w:rFonts w:ascii="Tahoma" w:hAnsi="Tahoma" w:cs="Tahoma"/>
          <w:spacing w:val="-4"/>
          <w:sz w:val="24"/>
          <w:szCs w:val="24"/>
        </w:rPr>
        <w:t xml:space="preserve"> determinación se adoptó </w:t>
      </w:r>
      <w:r w:rsidR="00500AE6" w:rsidRPr="00C63418">
        <w:rPr>
          <w:rFonts w:ascii="Tahoma" w:hAnsi="Tahoma" w:cs="Tahoma"/>
          <w:spacing w:val="-4"/>
          <w:sz w:val="24"/>
          <w:szCs w:val="24"/>
        </w:rPr>
        <w:t>el 30 de julio pasado</w:t>
      </w:r>
      <w:r w:rsidR="00564E7A" w:rsidRPr="00C63418">
        <w:rPr>
          <w:rFonts w:ascii="Tahoma" w:hAnsi="Tahoma" w:cs="Tahoma"/>
          <w:spacing w:val="-4"/>
          <w:sz w:val="24"/>
          <w:szCs w:val="24"/>
        </w:rPr>
        <w:t>; d) las irregularidades alegadas tienen directa incidencia en la decisión atacada; e) se identificaron los hechos generadores de la vulneración y f) no se controvierte una sentencia dictada en proceso de tutela.</w:t>
      </w:r>
      <w:r w:rsidR="00D54CE8" w:rsidRPr="00C63418">
        <w:rPr>
          <w:rFonts w:ascii="Tahoma" w:hAnsi="Tahoma" w:cs="Tahoma"/>
          <w:color w:val="FF0000"/>
          <w:spacing w:val="-4"/>
          <w:sz w:val="24"/>
          <w:szCs w:val="24"/>
        </w:rPr>
        <w:t xml:space="preserve">   </w:t>
      </w:r>
    </w:p>
    <w:p w:rsidR="00564E7A" w:rsidRPr="00C63418" w:rsidRDefault="00564E7A" w:rsidP="00C6341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AA3D3D" w:rsidRPr="00C63418" w:rsidRDefault="00564E7A" w:rsidP="00C6341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C63418">
        <w:rPr>
          <w:rFonts w:ascii="Tahoma" w:hAnsi="Tahoma" w:cs="Tahoma"/>
          <w:spacing w:val="-4"/>
          <w:sz w:val="24"/>
          <w:szCs w:val="24"/>
        </w:rPr>
        <w:t>También aquellos que la jurisprudencia ha adicionado para los casos de providencias dictadas en el marco de incidentes de desacato, pues la decisión en que encuentra</w:t>
      </w:r>
      <w:r w:rsidR="00500AE6" w:rsidRPr="00C63418">
        <w:rPr>
          <w:rFonts w:ascii="Tahoma" w:hAnsi="Tahoma" w:cs="Tahoma"/>
          <w:spacing w:val="-4"/>
          <w:sz w:val="24"/>
          <w:szCs w:val="24"/>
        </w:rPr>
        <w:t>n las</w:t>
      </w:r>
      <w:r w:rsidRPr="00C63418">
        <w:rPr>
          <w:rFonts w:ascii="Tahoma" w:hAnsi="Tahoma" w:cs="Tahoma"/>
          <w:spacing w:val="-4"/>
          <w:sz w:val="24"/>
          <w:szCs w:val="24"/>
        </w:rPr>
        <w:t xml:space="preserve"> accionante</w:t>
      </w:r>
      <w:r w:rsidR="00500AE6" w:rsidRPr="00C63418">
        <w:rPr>
          <w:rFonts w:ascii="Tahoma" w:hAnsi="Tahoma" w:cs="Tahoma"/>
          <w:spacing w:val="-4"/>
          <w:sz w:val="24"/>
          <w:szCs w:val="24"/>
        </w:rPr>
        <w:t>s</w:t>
      </w:r>
      <w:r w:rsidRPr="00C63418">
        <w:rPr>
          <w:rFonts w:ascii="Tahoma" w:hAnsi="Tahoma" w:cs="Tahoma"/>
          <w:spacing w:val="-4"/>
          <w:sz w:val="24"/>
          <w:szCs w:val="24"/>
        </w:rPr>
        <w:t xml:space="preserve"> vulnerados sus derechos ya cobró ejecutoria</w:t>
      </w:r>
      <w:r w:rsidR="00D54CE8" w:rsidRPr="00C63418">
        <w:rPr>
          <w:rFonts w:ascii="Tahoma" w:hAnsi="Tahoma" w:cs="Tahoma"/>
          <w:spacing w:val="-4"/>
          <w:sz w:val="24"/>
          <w:szCs w:val="24"/>
        </w:rPr>
        <w:t>;</w:t>
      </w:r>
      <w:r w:rsidRPr="00C63418">
        <w:rPr>
          <w:rFonts w:ascii="Tahoma" w:hAnsi="Tahoma" w:cs="Tahoma"/>
          <w:spacing w:val="-4"/>
          <w:sz w:val="24"/>
          <w:szCs w:val="24"/>
        </w:rPr>
        <w:t xml:space="preserve"> y</w:t>
      </w:r>
      <w:r w:rsidR="00AA3D3D" w:rsidRPr="00C63418">
        <w:rPr>
          <w:rFonts w:ascii="Tahoma" w:hAnsi="Tahoma" w:cs="Tahoma"/>
          <w:spacing w:val="-4"/>
          <w:sz w:val="24"/>
          <w:szCs w:val="24"/>
        </w:rPr>
        <w:t xml:space="preserve"> aunque los argumentos planteados por el accionante, tendientes a obtener se declarara la nulidad del incidente</w:t>
      </w:r>
      <w:r w:rsidR="00500AE6" w:rsidRPr="00C63418">
        <w:rPr>
          <w:rFonts w:ascii="Tahoma" w:hAnsi="Tahoma" w:cs="Tahoma"/>
          <w:spacing w:val="-4"/>
          <w:sz w:val="24"/>
          <w:szCs w:val="24"/>
        </w:rPr>
        <w:t xml:space="preserve"> y se </w:t>
      </w:r>
      <w:proofErr w:type="spellStart"/>
      <w:r w:rsidR="00500AE6" w:rsidRPr="00C63418">
        <w:rPr>
          <w:rFonts w:ascii="Tahoma" w:hAnsi="Tahoma" w:cs="Tahoma"/>
          <w:spacing w:val="-4"/>
          <w:sz w:val="24"/>
          <w:szCs w:val="24"/>
        </w:rPr>
        <w:t>inaplicaran</w:t>
      </w:r>
      <w:proofErr w:type="spellEnd"/>
      <w:r w:rsidR="00500AE6" w:rsidRPr="00C63418">
        <w:rPr>
          <w:rFonts w:ascii="Tahoma" w:hAnsi="Tahoma" w:cs="Tahoma"/>
          <w:spacing w:val="-4"/>
          <w:sz w:val="24"/>
          <w:szCs w:val="24"/>
        </w:rPr>
        <w:t xml:space="preserve"> las sanciones por desacato</w:t>
      </w:r>
      <w:r w:rsidR="0074117D" w:rsidRPr="00C63418">
        <w:rPr>
          <w:rFonts w:ascii="Tahoma" w:hAnsi="Tahoma" w:cs="Tahoma"/>
          <w:spacing w:val="-4"/>
          <w:sz w:val="24"/>
          <w:szCs w:val="24"/>
        </w:rPr>
        <w:t>,</w:t>
      </w:r>
      <w:r w:rsidR="00AA3D3D" w:rsidRPr="00C63418">
        <w:rPr>
          <w:rFonts w:ascii="Tahoma" w:hAnsi="Tahoma" w:cs="Tahoma"/>
          <w:spacing w:val="-4"/>
          <w:sz w:val="24"/>
          <w:szCs w:val="24"/>
        </w:rPr>
        <w:t xml:space="preserve"> son los mismos a que se refiere la acción que ahora se decide, </w:t>
      </w:r>
      <w:r w:rsidR="0074117D" w:rsidRPr="00C63418">
        <w:rPr>
          <w:rFonts w:ascii="Tahoma" w:hAnsi="Tahoma" w:cs="Tahoma"/>
          <w:spacing w:val="-4"/>
          <w:sz w:val="24"/>
          <w:szCs w:val="24"/>
        </w:rPr>
        <w:t xml:space="preserve">dejaron de ser </w:t>
      </w:r>
      <w:r w:rsidR="00AA3D3D" w:rsidRPr="00C63418">
        <w:rPr>
          <w:rFonts w:ascii="Tahoma" w:hAnsi="Tahoma" w:cs="Tahoma"/>
          <w:spacing w:val="-4"/>
          <w:sz w:val="24"/>
          <w:szCs w:val="24"/>
        </w:rPr>
        <w:t xml:space="preserve">analizados por </w:t>
      </w:r>
      <w:r w:rsidR="004E7FE2" w:rsidRPr="00C63418">
        <w:rPr>
          <w:rFonts w:ascii="Tahoma" w:hAnsi="Tahoma" w:cs="Tahoma"/>
          <w:spacing w:val="-4"/>
          <w:sz w:val="24"/>
          <w:szCs w:val="24"/>
        </w:rPr>
        <w:t>el juzgado que resolvió la consulta</w:t>
      </w:r>
      <w:r w:rsidR="00AA3D3D" w:rsidRPr="00C63418">
        <w:rPr>
          <w:rFonts w:ascii="Tahoma" w:hAnsi="Tahoma" w:cs="Tahoma"/>
          <w:spacing w:val="-4"/>
          <w:sz w:val="24"/>
          <w:szCs w:val="24"/>
        </w:rPr>
        <w:t>, como se explicará más adelante.</w:t>
      </w:r>
    </w:p>
    <w:p w:rsidR="00AA3D3D" w:rsidRPr="00C63418" w:rsidRDefault="00AA3D3D" w:rsidP="00C6341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E559E5" w:rsidRPr="00C63418" w:rsidRDefault="00AA3D3D" w:rsidP="00C6341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C63418">
        <w:rPr>
          <w:rFonts w:ascii="Tahoma" w:hAnsi="Tahoma" w:cs="Tahoma"/>
          <w:spacing w:val="-4"/>
          <w:sz w:val="24"/>
          <w:szCs w:val="24"/>
        </w:rPr>
        <w:t xml:space="preserve">Respecto a los </w:t>
      </w:r>
      <w:r w:rsidR="00E559E5" w:rsidRPr="00C63418">
        <w:rPr>
          <w:rFonts w:ascii="Tahoma" w:hAnsi="Tahoma" w:cs="Tahoma"/>
          <w:spacing w:val="-4"/>
          <w:sz w:val="24"/>
          <w:szCs w:val="24"/>
        </w:rPr>
        <w:t xml:space="preserve">requisitos específicos de procedibilidad, </w:t>
      </w:r>
      <w:r w:rsidR="002A3C77" w:rsidRPr="00C63418">
        <w:rPr>
          <w:rFonts w:ascii="Tahoma" w:hAnsi="Tahoma" w:cs="Tahoma"/>
          <w:spacing w:val="-4"/>
          <w:sz w:val="24"/>
          <w:szCs w:val="24"/>
        </w:rPr>
        <w:t>l</w:t>
      </w:r>
      <w:r w:rsidR="00E559E5" w:rsidRPr="00C63418">
        <w:rPr>
          <w:rFonts w:ascii="Tahoma" w:hAnsi="Tahoma" w:cs="Tahoma"/>
          <w:bCs/>
          <w:spacing w:val="-4"/>
          <w:sz w:val="24"/>
          <w:szCs w:val="24"/>
        </w:rPr>
        <w:t>a Corte Constitucional, en relación con el derecho al debido proceso, sin desconocer el principio de la</w:t>
      </w:r>
      <w:r w:rsidR="00E559E5" w:rsidRPr="00C63418">
        <w:rPr>
          <w:rFonts w:ascii="Tahoma" w:hAnsi="Tahoma" w:cs="Tahoma"/>
          <w:b/>
          <w:bCs/>
          <w:spacing w:val="-4"/>
          <w:sz w:val="24"/>
          <w:szCs w:val="24"/>
        </w:rPr>
        <w:t xml:space="preserve"> </w:t>
      </w:r>
      <w:r w:rsidR="00E559E5" w:rsidRPr="00C63418">
        <w:rPr>
          <w:rFonts w:ascii="Tahoma" w:hAnsi="Tahoma" w:cs="Tahoma"/>
          <w:spacing w:val="-4"/>
          <w:sz w:val="24"/>
          <w:szCs w:val="24"/>
        </w:rPr>
        <w:t>autonomía judicial, ha dicho que se configura un defecto procedimental cuando el juez ignora completamente el procedimiento establecido, escoge arbitrariamente las normas procesales aplicables en el caso concreto o hace caso omiso de los principios mínimos del debido proceso contenidos en la Constitución, señalados, principalmente, en los artículos 29 y 228. Así ha dicho:</w:t>
      </w:r>
    </w:p>
    <w:p w:rsidR="00500AE6" w:rsidRPr="00C63418" w:rsidRDefault="00500AE6" w:rsidP="00C6341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AA3D3D" w:rsidRPr="00484A4F" w:rsidRDefault="00E559E5" w:rsidP="00484A4F">
      <w:pPr>
        <w:overflowPunct/>
        <w:autoSpaceDE/>
        <w:autoSpaceDN/>
        <w:adjustRightInd/>
        <w:ind w:left="426" w:right="420"/>
        <w:jc w:val="both"/>
        <w:textAlignment w:val="auto"/>
        <w:rPr>
          <w:rFonts w:ascii="Tahoma" w:hAnsi="Tahoma" w:cs="Tahoma"/>
          <w:i/>
          <w:color w:val="000000"/>
          <w:spacing w:val="-4"/>
          <w:sz w:val="22"/>
          <w:szCs w:val="22"/>
          <w:shd w:val="clear" w:color="auto" w:fill="FFFFFF"/>
        </w:rPr>
      </w:pPr>
      <w:r w:rsidRPr="00484A4F">
        <w:rPr>
          <w:rFonts w:ascii="Tahoma" w:hAnsi="Tahoma" w:cs="Tahoma"/>
          <w:i/>
          <w:spacing w:val="-4"/>
          <w:sz w:val="22"/>
          <w:szCs w:val="22"/>
          <w:bdr w:val="none" w:sz="0" w:space="0" w:color="auto" w:frame="1"/>
          <w:lang w:val="es-CO"/>
        </w:rPr>
        <w:t>“Defecto procedimental absoluto, falencia que se origina cuando el juez actuó completamente al margen del procedimiento establecido. Igual que en el caso anterior, la concurrencia del defecto fáctico tiene naturaleza cualificada, pues se exige que se esté ante un trámite judicial que se haya surtido bajo la plena inobservancia de las reglas de procedimiento que le eran aplicables, lo que ocasiona que la decisión adoptada responde únicamente al capricho y la arbitrariedad del funcionario judicial y, en consecuencia, desconoce el derecho fundamental al debido proceso. Sobre el particular, la Corte ha insistido en que el defecto procedimental se acredita cuando “…el juez se desvía por completo del procedimiento fijado por la ley para dar trámite a determinadas cuestiones y actúa de forma arbitraria y caprichosa, con fundamento en su sola voluntad, se</w:t>
      </w:r>
      <w:r w:rsidRPr="00484A4F">
        <w:rPr>
          <w:rFonts w:ascii="Tahoma" w:hAnsi="Tahoma" w:cs="Tahoma"/>
          <w:i/>
          <w:color w:val="000000"/>
          <w:spacing w:val="-4"/>
          <w:sz w:val="22"/>
          <w:szCs w:val="22"/>
          <w:shd w:val="clear" w:color="auto" w:fill="FFFFFF"/>
        </w:rPr>
        <w:t xml:space="preserve"> configura el defecto procedimental…”</w:t>
      </w:r>
      <w:r w:rsidRPr="00484A4F">
        <w:rPr>
          <w:rStyle w:val="Refdenotaalpie"/>
          <w:rFonts w:ascii="Tahoma" w:hAnsi="Tahoma" w:cs="Tahoma"/>
          <w:i/>
          <w:color w:val="000000"/>
          <w:spacing w:val="-4"/>
          <w:sz w:val="22"/>
          <w:szCs w:val="22"/>
          <w:shd w:val="clear" w:color="auto" w:fill="FFFFFF"/>
        </w:rPr>
        <w:footnoteReference w:id="15"/>
      </w:r>
      <w:r w:rsidRPr="00484A4F">
        <w:rPr>
          <w:rFonts w:ascii="Tahoma" w:hAnsi="Tahoma" w:cs="Tahoma"/>
          <w:i/>
          <w:color w:val="000000"/>
          <w:spacing w:val="-4"/>
          <w:sz w:val="22"/>
          <w:szCs w:val="22"/>
          <w:shd w:val="clear" w:color="auto" w:fill="FFFFFF"/>
        </w:rPr>
        <w:t xml:space="preserve"> </w:t>
      </w:r>
    </w:p>
    <w:p w:rsidR="00AA3D3D" w:rsidRPr="00C63418" w:rsidRDefault="00AA3D3D" w:rsidP="00C63418">
      <w:pPr>
        <w:overflowPunct/>
        <w:autoSpaceDE/>
        <w:autoSpaceDN/>
        <w:adjustRightInd/>
        <w:spacing w:line="276" w:lineRule="auto"/>
        <w:jc w:val="both"/>
        <w:textAlignment w:val="auto"/>
        <w:rPr>
          <w:rFonts w:ascii="Tahoma" w:hAnsi="Tahoma" w:cs="Tahoma"/>
          <w:i/>
          <w:color w:val="000000"/>
          <w:spacing w:val="-4"/>
          <w:sz w:val="24"/>
          <w:szCs w:val="24"/>
          <w:shd w:val="clear" w:color="auto" w:fill="FFFFFF"/>
        </w:rPr>
      </w:pPr>
    </w:p>
    <w:p w:rsidR="00E712D1" w:rsidRPr="00C63418" w:rsidRDefault="00E712D1" w:rsidP="00C63418">
      <w:pPr>
        <w:overflowPunct/>
        <w:autoSpaceDE/>
        <w:autoSpaceDN/>
        <w:adjustRightInd/>
        <w:spacing w:line="276" w:lineRule="auto"/>
        <w:jc w:val="both"/>
        <w:textAlignment w:val="auto"/>
        <w:rPr>
          <w:rFonts w:ascii="Tahoma" w:hAnsi="Tahoma" w:cs="Tahoma"/>
          <w:color w:val="000000"/>
          <w:spacing w:val="-4"/>
          <w:sz w:val="24"/>
          <w:szCs w:val="24"/>
          <w:shd w:val="clear" w:color="auto" w:fill="FFFFFF"/>
        </w:rPr>
      </w:pPr>
      <w:r w:rsidRPr="00C63418">
        <w:rPr>
          <w:rFonts w:ascii="Tahoma" w:hAnsi="Tahoma" w:cs="Tahoma"/>
          <w:color w:val="000000"/>
          <w:spacing w:val="-4"/>
          <w:sz w:val="24"/>
          <w:szCs w:val="24"/>
          <w:shd w:val="clear" w:color="auto" w:fill="FFFFFF"/>
        </w:rPr>
        <w:t>En relación con ese defecto y su alcance frente al derecho a la defensa, esa misma corporación expresó:</w:t>
      </w:r>
    </w:p>
    <w:p w:rsidR="00E712D1" w:rsidRPr="00C63418" w:rsidRDefault="00E712D1" w:rsidP="00C63418">
      <w:pPr>
        <w:overflowPunct/>
        <w:autoSpaceDE/>
        <w:autoSpaceDN/>
        <w:adjustRightInd/>
        <w:spacing w:line="276" w:lineRule="auto"/>
        <w:ind w:right="335"/>
        <w:jc w:val="both"/>
        <w:textAlignment w:val="auto"/>
        <w:rPr>
          <w:rFonts w:ascii="Tahoma" w:hAnsi="Tahoma" w:cs="Tahoma"/>
          <w:color w:val="000000"/>
          <w:spacing w:val="-4"/>
          <w:sz w:val="24"/>
          <w:szCs w:val="24"/>
          <w:shd w:val="clear" w:color="auto" w:fill="FFFFFF"/>
        </w:rPr>
      </w:pPr>
    </w:p>
    <w:p w:rsidR="00E712D1" w:rsidRPr="00484A4F" w:rsidRDefault="00E712D1" w:rsidP="00484A4F">
      <w:pPr>
        <w:overflowPunct/>
        <w:autoSpaceDE/>
        <w:autoSpaceDN/>
        <w:adjustRightInd/>
        <w:ind w:left="426" w:right="420"/>
        <w:jc w:val="both"/>
        <w:textAlignment w:val="auto"/>
        <w:rPr>
          <w:rFonts w:ascii="Tahoma" w:hAnsi="Tahoma" w:cs="Tahoma"/>
          <w:i/>
          <w:color w:val="000000"/>
          <w:spacing w:val="-4"/>
          <w:sz w:val="22"/>
          <w:szCs w:val="24"/>
          <w:shd w:val="clear" w:color="auto" w:fill="FFFFFF"/>
          <w:lang w:val="es-CO"/>
        </w:rPr>
      </w:pPr>
      <w:r w:rsidRPr="00484A4F">
        <w:rPr>
          <w:rFonts w:ascii="Tahoma" w:hAnsi="Tahoma" w:cs="Tahoma"/>
          <w:i/>
          <w:color w:val="000000"/>
          <w:spacing w:val="-4"/>
          <w:sz w:val="22"/>
          <w:szCs w:val="24"/>
          <w:shd w:val="clear" w:color="auto" w:fill="FFFFFF"/>
          <w:lang w:val="es-CO"/>
        </w:rPr>
        <w:t>“Al punto ha de señalarse que de manera concordante también la doctrina  constitucional ha señalado que son derechos que integran el debido proceso, el derecho a la defensa judicial y el derecho a la imparcialidad del juez, que se afectan con comportamientos judiciales que tan solo aparentemente resultan ajustados a derecho; y ello lo ha descrito en los siguientes términos:</w:t>
      </w:r>
    </w:p>
    <w:p w:rsidR="00E712D1" w:rsidRPr="00484A4F" w:rsidRDefault="00E712D1" w:rsidP="00484A4F">
      <w:pPr>
        <w:overflowPunct/>
        <w:autoSpaceDE/>
        <w:autoSpaceDN/>
        <w:adjustRightInd/>
        <w:ind w:left="426" w:right="420"/>
        <w:jc w:val="both"/>
        <w:textAlignment w:val="auto"/>
        <w:rPr>
          <w:rFonts w:ascii="Tahoma" w:hAnsi="Tahoma" w:cs="Tahoma"/>
          <w:i/>
          <w:color w:val="000000"/>
          <w:spacing w:val="-4"/>
          <w:sz w:val="22"/>
          <w:szCs w:val="24"/>
          <w:shd w:val="clear" w:color="auto" w:fill="FFFFFF"/>
          <w:lang w:val="es-CO"/>
        </w:rPr>
      </w:pPr>
    </w:p>
    <w:p w:rsidR="00E712D1" w:rsidRPr="00484A4F" w:rsidRDefault="00E712D1" w:rsidP="00484A4F">
      <w:pPr>
        <w:overflowPunct/>
        <w:autoSpaceDE/>
        <w:autoSpaceDN/>
        <w:adjustRightInd/>
        <w:ind w:left="426" w:right="420"/>
        <w:jc w:val="both"/>
        <w:textAlignment w:val="auto"/>
        <w:rPr>
          <w:rFonts w:ascii="Tahoma" w:hAnsi="Tahoma" w:cs="Tahoma"/>
          <w:i/>
          <w:color w:val="000000"/>
          <w:spacing w:val="-4"/>
          <w:sz w:val="22"/>
          <w:szCs w:val="24"/>
          <w:shd w:val="clear" w:color="auto" w:fill="FFFFFF"/>
          <w:lang w:val="es-CO"/>
        </w:rPr>
      </w:pPr>
      <w:r w:rsidRPr="00484A4F">
        <w:rPr>
          <w:rFonts w:ascii="Tahoma" w:hAnsi="Tahoma" w:cs="Tahoma"/>
          <w:i/>
          <w:color w:val="000000"/>
          <w:spacing w:val="-4"/>
          <w:sz w:val="22"/>
          <w:szCs w:val="24"/>
          <w:shd w:val="clear" w:color="auto" w:fill="FFFFFF"/>
          <w:lang w:val="es-CO"/>
        </w:rPr>
        <w:t>“c) El derecho a la defensa judicial, entendida como el empleo de todos los medios legítimos y adecuados para hacer oír y obtener una decisión favorable. De este derecho hacen parte, el derecho al tiempo y a los medios adecuados para la preparación de la defensa; los derechos a la asistencia de un abogado, a la igualdad ante la ley procesal, el derecho a la buena fe y a la lealtad de todas las demás personas que intervienen en el proceso</w:t>
      </w:r>
      <w:r w:rsidR="000D5E8B" w:rsidRPr="00484A4F">
        <w:rPr>
          <w:rFonts w:ascii="Tahoma" w:hAnsi="Tahoma" w:cs="Tahoma"/>
          <w:i/>
          <w:color w:val="000000"/>
          <w:spacing w:val="-4"/>
          <w:sz w:val="22"/>
          <w:szCs w:val="24"/>
          <w:shd w:val="clear" w:color="auto" w:fill="FFFFFF"/>
          <w:lang w:val="es-CO"/>
        </w:rPr>
        <w:t>.</w:t>
      </w:r>
    </w:p>
    <w:p w:rsidR="00E712D1" w:rsidRPr="00484A4F" w:rsidRDefault="00E712D1" w:rsidP="00484A4F">
      <w:pPr>
        <w:overflowPunct/>
        <w:autoSpaceDE/>
        <w:autoSpaceDN/>
        <w:adjustRightInd/>
        <w:ind w:left="426" w:right="420"/>
        <w:jc w:val="both"/>
        <w:textAlignment w:val="auto"/>
        <w:rPr>
          <w:rFonts w:ascii="Tahoma" w:hAnsi="Tahoma" w:cs="Tahoma"/>
          <w:i/>
          <w:color w:val="000000"/>
          <w:spacing w:val="-4"/>
          <w:sz w:val="22"/>
          <w:szCs w:val="24"/>
          <w:shd w:val="clear" w:color="auto" w:fill="FFFFFF"/>
          <w:lang w:val="es-CO"/>
        </w:rPr>
      </w:pPr>
    </w:p>
    <w:p w:rsidR="00E712D1" w:rsidRPr="00484A4F" w:rsidRDefault="00E712D1" w:rsidP="00484A4F">
      <w:pPr>
        <w:overflowPunct/>
        <w:autoSpaceDE/>
        <w:autoSpaceDN/>
        <w:adjustRightInd/>
        <w:ind w:left="426" w:right="420"/>
        <w:jc w:val="both"/>
        <w:textAlignment w:val="auto"/>
        <w:rPr>
          <w:rFonts w:ascii="Tahoma" w:hAnsi="Tahoma" w:cs="Tahoma"/>
          <w:i/>
          <w:color w:val="000000"/>
          <w:spacing w:val="-4"/>
          <w:sz w:val="22"/>
          <w:szCs w:val="24"/>
          <w:shd w:val="clear" w:color="auto" w:fill="FFFFFF"/>
          <w:lang w:val="es-CO"/>
        </w:rPr>
      </w:pPr>
      <w:r w:rsidRPr="00484A4F">
        <w:rPr>
          <w:rFonts w:ascii="Tahoma" w:hAnsi="Tahoma" w:cs="Tahoma"/>
          <w:i/>
          <w:color w:val="000000"/>
          <w:spacing w:val="-4"/>
          <w:sz w:val="22"/>
          <w:szCs w:val="24"/>
          <w:shd w:val="clear" w:color="auto" w:fill="FFFFFF"/>
          <w:lang w:val="es-CO"/>
        </w:rPr>
        <w:t>…</w:t>
      </w:r>
    </w:p>
    <w:p w:rsidR="00E712D1" w:rsidRPr="00484A4F" w:rsidRDefault="00E712D1" w:rsidP="00484A4F">
      <w:pPr>
        <w:overflowPunct/>
        <w:autoSpaceDE/>
        <w:autoSpaceDN/>
        <w:adjustRightInd/>
        <w:ind w:left="426" w:right="420"/>
        <w:jc w:val="both"/>
        <w:textAlignment w:val="auto"/>
        <w:rPr>
          <w:rFonts w:ascii="Tahoma" w:hAnsi="Tahoma" w:cs="Tahoma"/>
          <w:i/>
          <w:color w:val="000000"/>
          <w:spacing w:val="-4"/>
          <w:sz w:val="22"/>
          <w:szCs w:val="24"/>
          <w:shd w:val="clear" w:color="auto" w:fill="FFFFFF"/>
          <w:lang w:val="es-CO"/>
        </w:rPr>
      </w:pPr>
    </w:p>
    <w:p w:rsidR="00E712D1" w:rsidRPr="00484A4F" w:rsidRDefault="00E712D1" w:rsidP="00484A4F">
      <w:pPr>
        <w:overflowPunct/>
        <w:autoSpaceDE/>
        <w:autoSpaceDN/>
        <w:adjustRightInd/>
        <w:ind w:left="426" w:right="420"/>
        <w:jc w:val="both"/>
        <w:textAlignment w:val="auto"/>
        <w:rPr>
          <w:rFonts w:ascii="Tahoma" w:hAnsi="Tahoma" w:cs="Tahoma"/>
          <w:i/>
          <w:color w:val="000000"/>
          <w:spacing w:val="-4"/>
          <w:sz w:val="22"/>
          <w:szCs w:val="24"/>
          <w:shd w:val="clear" w:color="auto" w:fill="FFFFFF"/>
          <w:lang w:val="es-CO"/>
        </w:rPr>
      </w:pPr>
      <w:r w:rsidRPr="00484A4F">
        <w:rPr>
          <w:rFonts w:ascii="Tahoma" w:hAnsi="Tahoma" w:cs="Tahoma"/>
          <w:i/>
          <w:color w:val="000000"/>
          <w:spacing w:val="-4"/>
          <w:sz w:val="22"/>
          <w:szCs w:val="24"/>
          <w:u w:val="single"/>
          <w:shd w:val="clear" w:color="auto" w:fill="FFFFFF"/>
          <w:lang w:val="es-CO"/>
        </w:rPr>
        <w:t>Estos derechos no son otra cosa, que el derecho elemental a que se le permita al demandado defenderse en el proceso y se le dé la oportunidad de conocer las razones por las cuales no prospera su defensa; y ello se garantiza por parte de los jueces, emitiendo providencias ajustadas a la ley y debidamente razonadas, que cubran de manera íntegra el debate puesto a su decisión</w:t>
      </w:r>
      <w:r w:rsidRPr="00484A4F">
        <w:rPr>
          <w:rFonts w:ascii="Tahoma" w:hAnsi="Tahoma" w:cs="Tahoma"/>
          <w:i/>
          <w:color w:val="000000"/>
          <w:spacing w:val="-4"/>
          <w:sz w:val="22"/>
          <w:szCs w:val="24"/>
          <w:shd w:val="clear" w:color="auto" w:fill="FFFFFF"/>
          <w:lang w:val="es-CO"/>
        </w:rPr>
        <w:t>, amén de que cumpla con las formas propias establecidas para cada juicio, porque éstas son las que representan la garantía previa de las partes, sobre lo que pueden y deben esperar de esos procesos.</w:t>
      </w:r>
    </w:p>
    <w:p w:rsidR="00E712D1" w:rsidRPr="00484A4F" w:rsidRDefault="00E712D1" w:rsidP="00484A4F">
      <w:pPr>
        <w:overflowPunct/>
        <w:autoSpaceDE/>
        <w:autoSpaceDN/>
        <w:adjustRightInd/>
        <w:ind w:left="426" w:right="420"/>
        <w:jc w:val="both"/>
        <w:textAlignment w:val="auto"/>
        <w:rPr>
          <w:rFonts w:ascii="Tahoma" w:hAnsi="Tahoma" w:cs="Tahoma"/>
          <w:i/>
          <w:color w:val="000000"/>
          <w:spacing w:val="-4"/>
          <w:sz w:val="22"/>
          <w:szCs w:val="24"/>
          <w:shd w:val="clear" w:color="auto" w:fill="FFFFFF"/>
          <w:lang w:val="es-CO"/>
        </w:rPr>
      </w:pPr>
    </w:p>
    <w:p w:rsidR="00E712D1" w:rsidRPr="00484A4F" w:rsidRDefault="00E712D1" w:rsidP="00484A4F">
      <w:pPr>
        <w:overflowPunct/>
        <w:autoSpaceDE/>
        <w:autoSpaceDN/>
        <w:adjustRightInd/>
        <w:ind w:left="426" w:right="420"/>
        <w:jc w:val="both"/>
        <w:textAlignment w:val="auto"/>
        <w:rPr>
          <w:rFonts w:ascii="Tahoma" w:hAnsi="Tahoma" w:cs="Tahoma"/>
          <w:color w:val="000000"/>
          <w:spacing w:val="-4"/>
          <w:sz w:val="22"/>
          <w:szCs w:val="24"/>
          <w:u w:val="single"/>
          <w:shd w:val="clear" w:color="auto" w:fill="FFFFFF"/>
          <w:lang w:val="es-CO"/>
        </w:rPr>
      </w:pPr>
      <w:r w:rsidRPr="00484A4F">
        <w:rPr>
          <w:rFonts w:ascii="Tahoma" w:hAnsi="Tahoma" w:cs="Tahoma"/>
          <w:i/>
          <w:color w:val="000000"/>
          <w:spacing w:val="-4"/>
          <w:sz w:val="22"/>
          <w:szCs w:val="24"/>
          <w:u w:val="single"/>
          <w:shd w:val="clear" w:color="auto" w:fill="FFFFFF"/>
          <w:lang w:val="es-CO"/>
        </w:rPr>
        <w:t>En este caso, de acuerdo con lo señalado, en el proceder del Tribunal accionado no se ajustó a la exigencia legal de haberse pronunciado sobre todas las peticiones de la parte demandada… Actuación del juez de segunda instancia que por apartarse sin razón alguna de los previsto en la ley se constituye en una actuación arbitraria y violatoria del debido proceso de los ejecutados</w:t>
      </w:r>
      <w:r w:rsidRPr="00484A4F">
        <w:rPr>
          <w:rFonts w:ascii="Tahoma" w:hAnsi="Tahoma" w:cs="Tahoma"/>
          <w:i/>
          <w:color w:val="000000"/>
          <w:spacing w:val="-4"/>
          <w:sz w:val="22"/>
          <w:szCs w:val="24"/>
          <w:shd w:val="clear" w:color="auto" w:fill="FFFFFF"/>
          <w:lang w:val="es-CO"/>
        </w:rPr>
        <w:t>.”</w:t>
      </w:r>
      <w:r w:rsidRPr="00484A4F">
        <w:rPr>
          <w:rStyle w:val="Refdenotaalpie"/>
          <w:rFonts w:ascii="Tahoma" w:hAnsi="Tahoma" w:cs="Tahoma"/>
          <w:i/>
          <w:color w:val="000000"/>
          <w:spacing w:val="-4"/>
          <w:sz w:val="22"/>
          <w:szCs w:val="24"/>
          <w:shd w:val="clear" w:color="auto" w:fill="FFFFFF"/>
        </w:rPr>
        <w:t xml:space="preserve"> </w:t>
      </w:r>
      <w:r w:rsidRPr="00484A4F">
        <w:rPr>
          <w:rStyle w:val="Refdenotaalpie"/>
          <w:rFonts w:ascii="Tahoma" w:hAnsi="Tahoma" w:cs="Tahoma"/>
          <w:i/>
          <w:color w:val="000000"/>
          <w:spacing w:val="-4"/>
          <w:sz w:val="22"/>
          <w:szCs w:val="24"/>
          <w:shd w:val="clear" w:color="auto" w:fill="FFFFFF"/>
        </w:rPr>
        <w:footnoteReference w:id="16"/>
      </w:r>
      <w:r w:rsidR="001F48BF" w:rsidRPr="00484A4F">
        <w:rPr>
          <w:rFonts w:ascii="Tahoma" w:hAnsi="Tahoma" w:cs="Tahoma"/>
          <w:i/>
          <w:color w:val="000000"/>
          <w:spacing w:val="-4"/>
          <w:sz w:val="22"/>
          <w:szCs w:val="24"/>
          <w:shd w:val="clear" w:color="auto" w:fill="FFFFFF"/>
        </w:rPr>
        <w:t xml:space="preserve"> </w:t>
      </w:r>
      <w:r w:rsidR="001F48BF" w:rsidRPr="00484A4F">
        <w:rPr>
          <w:rFonts w:ascii="Tahoma" w:hAnsi="Tahoma" w:cs="Tahoma"/>
          <w:color w:val="000000"/>
          <w:spacing w:val="-4"/>
          <w:sz w:val="22"/>
          <w:szCs w:val="24"/>
          <w:shd w:val="clear" w:color="auto" w:fill="FFFFFF"/>
        </w:rPr>
        <w:t>(Subrayas fuera del texto original)</w:t>
      </w:r>
    </w:p>
    <w:p w:rsidR="00E559E5" w:rsidRPr="00C63418" w:rsidRDefault="00E559E5" w:rsidP="00C63418">
      <w:pPr>
        <w:spacing w:line="276" w:lineRule="auto"/>
        <w:jc w:val="both"/>
        <w:rPr>
          <w:rFonts w:ascii="Tahoma" w:hAnsi="Tahoma" w:cs="Tahoma"/>
          <w:spacing w:val="-4"/>
          <w:sz w:val="24"/>
          <w:szCs w:val="24"/>
        </w:rPr>
      </w:pPr>
    </w:p>
    <w:p w:rsidR="000519FA" w:rsidRPr="00C63418" w:rsidRDefault="00885336" w:rsidP="00C63418">
      <w:pPr>
        <w:spacing w:line="276" w:lineRule="auto"/>
        <w:jc w:val="both"/>
        <w:rPr>
          <w:rFonts w:ascii="Tahoma" w:hAnsi="Tahoma" w:cs="Tahoma"/>
          <w:spacing w:val="-4"/>
          <w:sz w:val="24"/>
          <w:szCs w:val="24"/>
          <w:lang w:val="es-ES"/>
        </w:rPr>
      </w:pPr>
      <w:r w:rsidRPr="00C63418">
        <w:rPr>
          <w:rFonts w:ascii="Tahoma" w:hAnsi="Tahoma" w:cs="Tahoma"/>
          <w:spacing w:val="-4"/>
          <w:sz w:val="24"/>
          <w:szCs w:val="24"/>
        </w:rPr>
        <w:t>7</w:t>
      </w:r>
      <w:r w:rsidR="00F16F99" w:rsidRPr="00C63418">
        <w:rPr>
          <w:rFonts w:ascii="Tahoma" w:hAnsi="Tahoma" w:cs="Tahoma"/>
          <w:spacing w:val="-4"/>
          <w:sz w:val="24"/>
          <w:szCs w:val="24"/>
        </w:rPr>
        <w:t>.2</w:t>
      </w:r>
      <w:r w:rsidR="00E559E5" w:rsidRPr="00C63418">
        <w:rPr>
          <w:rFonts w:ascii="Tahoma" w:hAnsi="Tahoma" w:cs="Tahoma"/>
          <w:spacing w:val="-4"/>
          <w:sz w:val="24"/>
          <w:szCs w:val="24"/>
        </w:rPr>
        <w:t xml:space="preserve"> </w:t>
      </w:r>
      <w:r w:rsidR="00A84E7F" w:rsidRPr="00C63418">
        <w:rPr>
          <w:rFonts w:ascii="Tahoma" w:hAnsi="Tahoma" w:cs="Tahoma"/>
          <w:spacing w:val="-4"/>
          <w:sz w:val="24"/>
          <w:szCs w:val="24"/>
        </w:rPr>
        <w:t xml:space="preserve">Las </w:t>
      </w:r>
      <w:r w:rsidR="00E712D1" w:rsidRPr="00C63418">
        <w:rPr>
          <w:rFonts w:ascii="Tahoma" w:hAnsi="Tahoma" w:cs="Tahoma"/>
          <w:spacing w:val="-4"/>
          <w:sz w:val="24"/>
          <w:szCs w:val="24"/>
        </w:rPr>
        <w:t>pruebas incorporadas a la actuación</w:t>
      </w:r>
      <w:r w:rsidR="00A84E7F" w:rsidRPr="00C63418">
        <w:rPr>
          <w:rFonts w:ascii="Tahoma" w:hAnsi="Tahoma" w:cs="Tahoma"/>
          <w:spacing w:val="-4"/>
          <w:sz w:val="24"/>
          <w:szCs w:val="24"/>
        </w:rPr>
        <w:t xml:space="preserve"> demuestran que después de impuestas las sanciones por desacato en primera instancia, antes de que se surtiera el grado jurisdiccional de consulta, concretamente el </w:t>
      </w:r>
      <w:r w:rsidR="00500AE6" w:rsidRPr="00C63418">
        <w:rPr>
          <w:rFonts w:ascii="Tahoma" w:hAnsi="Tahoma" w:cs="Tahoma"/>
          <w:spacing w:val="-4"/>
          <w:sz w:val="24"/>
          <w:szCs w:val="24"/>
          <w:lang w:val="es-ES"/>
        </w:rPr>
        <w:t>23</w:t>
      </w:r>
      <w:r w:rsidR="00A84E7F" w:rsidRPr="00C63418">
        <w:rPr>
          <w:rFonts w:ascii="Tahoma" w:hAnsi="Tahoma" w:cs="Tahoma"/>
          <w:spacing w:val="-4"/>
          <w:sz w:val="24"/>
          <w:szCs w:val="24"/>
          <w:lang w:val="es-ES"/>
        </w:rPr>
        <w:t xml:space="preserve"> de</w:t>
      </w:r>
      <w:r w:rsidR="00500AE6" w:rsidRPr="00C63418">
        <w:rPr>
          <w:rFonts w:ascii="Tahoma" w:hAnsi="Tahoma" w:cs="Tahoma"/>
          <w:spacing w:val="-4"/>
          <w:sz w:val="24"/>
          <w:szCs w:val="24"/>
          <w:lang w:val="es-ES"/>
        </w:rPr>
        <w:t xml:space="preserve"> julio</w:t>
      </w:r>
      <w:r w:rsidR="00A84E7F" w:rsidRPr="00C63418">
        <w:rPr>
          <w:rFonts w:ascii="Tahoma" w:hAnsi="Tahoma" w:cs="Tahoma"/>
          <w:spacing w:val="-4"/>
          <w:sz w:val="24"/>
          <w:szCs w:val="24"/>
          <w:lang w:val="es-ES"/>
        </w:rPr>
        <w:t xml:space="preserve"> de este año, </w:t>
      </w:r>
      <w:r w:rsidR="00500AE6" w:rsidRPr="00C63418">
        <w:rPr>
          <w:rFonts w:ascii="Tahoma" w:hAnsi="Tahoma" w:cs="Tahoma"/>
          <w:spacing w:val="-4"/>
          <w:sz w:val="24"/>
          <w:szCs w:val="24"/>
          <w:lang w:val="es-ES"/>
        </w:rPr>
        <w:t xml:space="preserve">la </w:t>
      </w:r>
      <w:r w:rsidR="00500AE6" w:rsidRPr="00C63418">
        <w:rPr>
          <w:rFonts w:ascii="Tahoma" w:hAnsi="Tahoma" w:cs="Tahoma"/>
          <w:bCs/>
          <w:spacing w:val="-4"/>
          <w:sz w:val="24"/>
          <w:szCs w:val="24"/>
          <w:lang w:val="es-CO"/>
        </w:rPr>
        <w:t>Alcaldesa y la Secretaria de Planeación y Desarrollo Físico del municipio de La Pintada, Antioquia</w:t>
      </w:r>
      <w:r w:rsidR="004E7FE2" w:rsidRPr="00C63418">
        <w:rPr>
          <w:rFonts w:ascii="Tahoma" w:hAnsi="Tahoma" w:cs="Tahoma"/>
          <w:bCs/>
          <w:spacing w:val="-4"/>
          <w:sz w:val="24"/>
          <w:szCs w:val="24"/>
          <w:lang w:val="es-CO"/>
        </w:rPr>
        <w:t>,</w:t>
      </w:r>
      <w:r w:rsidR="00500AE6" w:rsidRPr="00C63418">
        <w:rPr>
          <w:rFonts w:ascii="Tahoma" w:hAnsi="Tahoma" w:cs="Tahoma"/>
          <w:spacing w:val="-4"/>
          <w:sz w:val="24"/>
          <w:szCs w:val="24"/>
          <w:lang w:val="es-ES"/>
        </w:rPr>
        <w:t xml:space="preserve"> solicitaron</w:t>
      </w:r>
      <w:r w:rsidR="00A84E7F" w:rsidRPr="00C63418">
        <w:rPr>
          <w:rFonts w:ascii="Tahoma" w:hAnsi="Tahoma" w:cs="Tahoma"/>
          <w:spacing w:val="-4"/>
          <w:sz w:val="24"/>
          <w:szCs w:val="24"/>
          <w:lang w:val="es-ES"/>
        </w:rPr>
        <w:t xml:space="preserve"> se</w:t>
      </w:r>
      <w:r w:rsidR="00500AE6" w:rsidRPr="00C63418">
        <w:rPr>
          <w:rFonts w:ascii="Tahoma" w:hAnsi="Tahoma" w:cs="Tahoma"/>
          <w:spacing w:val="-4"/>
          <w:sz w:val="24"/>
          <w:szCs w:val="24"/>
          <w:lang w:val="es-ES"/>
        </w:rPr>
        <w:t xml:space="preserve"> </w:t>
      </w:r>
      <w:proofErr w:type="spellStart"/>
      <w:r w:rsidR="00500AE6" w:rsidRPr="00C63418">
        <w:rPr>
          <w:rFonts w:ascii="Tahoma" w:hAnsi="Tahoma" w:cs="Tahoma"/>
          <w:spacing w:val="-4"/>
          <w:sz w:val="24"/>
          <w:szCs w:val="24"/>
          <w:lang w:val="es-ES"/>
        </w:rPr>
        <w:t>inaplicaran</w:t>
      </w:r>
      <w:proofErr w:type="spellEnd"/>
      <w:r w:rsidR="00A84E7F" w:rsidRPr="00C63418">
        <w:rPr>
          <w:rFonts w:ascii="Tahoma" w:hAnsi="Tahoma" w:cs="Tahoma"/>
          <w:spacing w:val="-4"/>
          <w:sz w:val="24"/>
          <w:szCs w:val="24"/>
          <w:lang w:val="es-ES"/>
        </w:rPr>
        <w:t xml:space="preserve"> la</w:t>
      </w:r>
      <w:r w:rsidR="00500AE6" w:rsidRPr="00C63418">
        <w:rPr>
          <w:rFonts w:ascii="Tahoma" w:hAnsi="Tahoma" w:cs="Tahoma"/>
          <w:spacing w:val="-4"/>
          <w:sz w:val="24"/>
          <w:szCs w:val="24"/>
          <w:lang w:val="es-ES"/>
        </w:rPr>
        <w:t>s sanciones</w:t>
      </w:r>
      <w:r w:rsidR="00A84E7F" w:rsidRPr="00C63418">
        <w:rPr>
          <w:rFonts w:ascii="Tahoma" w:hAnsi="Tahoma" w:cs="Tahoma"/>
          <w:spacing w:val="-4"/>
          <w:sz w:val="24"/>
          <w:szCs w:val="24"/>
          <w:lang w:val="es-ES"/>
        </w:rPr>
        <w:t xml:space="preserve"> impuesta</w:t>
      </w:r>
      <w:r w:rsidR="00500AE6" w:rsidRPr="00C63418">
        <w:rPr>
          <w:rFonts w:ascii="Tahoma" w:hAnsi="Tahoma" w:cs="Tahoma"/>
          <w:spacing w:val="-4"/>
          <w:sz w:val="24"/>
          <w:szCs w:val="24"/>
          <w:lang w:val="es-ES"/>
        </w:rPr>
        <w:t>s</w:t>
      </w:r>
      <w:r w:rsidR="00A84E7F" w:rsidRPr="00C63418">
        <w:rPr>
          <w:rFonts w:ascii="Tahoma" w:hAnsi="Tahoma" w:cs="Tahoma"/>
          <w:spacing w:val="-4"/>
          <w:sz w:val="24"/>
          <w:szCs w:val="24"/>
          <w:lang w:val="es-ES"/>
        </w:rPr>
        <w:t xml:space="preserve"> </w:t>
      </w:r>
      <w:r w:rsidR="00F16F99" w:rsidRPr="00C63418">
        <w:rPr>
          <w:rFonts w:ascii="Tahoma" w:hAnsi="Tahoma" w:cs="Tahoma"/>
          <w:spacing w:val="-4"/>
          <w:sz w:val="24"/>
          <w:szCs w:val="24"/>
          <w:lang w:val="es-ES"/>
        </w:rPr>
        <w:t xml:space="preserve">por haber cumplido el fallo de tutela </w:t>
      </w:r>
      <w:r w:rsidR="00A84E7F" w:rsidRPr="00C63418">
        <w:rPr>
          <w:rFonts w:ascii="Tahoma" w:hAnsi="Tahoma" w:cs="Tahoma"/>
          <w:spacing w:val="-4"/>
          <w:sz w:val="24"/>
          <w:szCs w:val="24"/>
          <w:lang w:val="es-ES"/>
        </w:rPr>
        <w:t xml:space="preserve">y se declarara la nulidad de la actuación a partir del </w:t>
      </w:r>
      <w:r w:rsidR="00500AE6" w:rsidRPr="00C63418">
        <w:rPr>
          <w:rFonts w:ascii="Tahoma" w:hAnsi="Tahoma" w:cs="Tahoma"/>
          <w:spacing w:val="-4"/>
          <w:sz w:val="24"/>
          <w:szCs w:val="24"/>
          <w:lang w:val="es-ES"/>
        </w:rPr>
        <w:t>trámite previo a la consulta</w:t>
      </w:r>
      <w:r w:rsidR="000519FA" w:rsidRPr="00C63418">
        <w:rPr>
          <w:rFonts w:ascii="Tahoma" w:hAnsi="Tahoma" w:cs="Tahoma"/>
          <w:spacing w:val="-4"/>
          <w:sz w:val="24"/>
          <w:szCs w:val="24"/>
          <w:lang w:val="es-ES"/>
        </w:rPr>
        <w:t>.</w:t>
      </w:r>
      <w:r w:rsidR="00500AE6" w:rsidRPr="00C63418">
        <w:rPr>
          <w:rFonts w:ascii="Tahoma" w:hAnsi="Tahoma" w:cs="Tahoma"/>
          <w:spacing w:val="-4"/>
          <w:sz w:val="24"/>
          <w:szCs w:val="24"/>
          <w:lang w:val="es-ES"/>
        </w:rPr>
        <w:t xml:space="preserve"> </w:t>
      </w:r>
    </w:p>
    <w:p w:rsidR="000519FA" w:rsidRPr="00C63418" w:rsidRDefault="000519FA" w:rsidP="00C63418">
      <w:pPr>
        <w:spacing w:line="276" w:lineRule="auto"/>
        <w:jc w:val="both"/>
        <w:rPr>
          <w:rFonts w:ascii="Tahoma" w:hAnsi="Tahoma" w:cs="Tahoma"/>
          <w:spacing w:val="-4"/>
          <w:sz w:val="24"/>
          <w:szCs w:val="24"/>
          <w:lang w:val="es-ES"/>
        </w:rPr>
      </w:pPr>
    </w:p>
    <w:p w:rsidR="000519FA" w:rsidRPr="00C63418" w:rsidRDefault="00500AE6" w:rsidP="00C63418">
      <w:pPr>
        <w:spacing w:line="276" w:lineRule="auto"/>
        <w:jc w:val="both"/>
        <w:rPr>
          <w:rFonts w:ascii="Tahoma" w:hAnsi="Tahoma" w:cs="Tahoma"/>
          <w:spacing w:val="-4"/>
          <w:sz w:val="24"/>
          <w:szCs w:val="24"/>
          <w:lang w:val="es-ES"/>
        </w:rPr>
      </w:pPr>
      <w:r w:rsidRPr="00C63418">
        <w:rPr>
          <w:rFonts w:ascii="Tahoma" w:hAnsi="Tahoma" w:cs="Tahoma"/>
          <w:spacing w:val="-4"/>
          <w:sz w:val="24"/>
          <w:szCs w:val="24"/>
          <w:lang w:val="es-ES"/>
        </w:rPr>
        <w:lastRenderedPageBreak/>
        <w:t>Sin embargo, el Juzgado Primero Civil del Circuito se abstuvo de</w:t>
      </w:r>
      <w:r w:rsidR="5A2A2E79" w:rsidRPr="00C63418">
        <w:rPr>
          <w:rFonts w:ascii="Tahoma" w:hAnsi="Tahoma" w:cs="Tahoma"/>
          <w:spacing w:val="-4"/>
          <w:sz w:val="24"/>
          <w:szCs w:val="24"/>
          <w:lang w:val="es-ES"/>
        </w:rPr>
        <w:t xml:space="preserve"> emitir </w:t>
      </w:r>
      <w:r w:rsidRPr="00C63418">
        <w:rPr>
          <w:rFonts w:ascii="Tahoma" w:hAnsi="Tahoma" w:cs="Tahoma"/>
          <w:spacing w:val="-4"/>
          <w:sz w:val="24"/>
          <w:szCs w:val="24"/>
          <w:lang w:val="es-ES"/>
        </w:rPr>
        <w:t>pronuncia</w:t>
      </w:r>
      <w:r w:rsidR="7A8344F8" w:rsidRPr="00C63418">
        <w:rPr>
          <w:rFonts w:ascii="Tahoma" w:hAnsi="Tahoma" w:cs="Tahoma"/>
          <w:spacing w:val="-4"/>
          <w:sz w:val="24"/>
          <w:szCs w:val="24"/>
          <w:lang w:val="es-ES"/>
        </w:rPr>
        <w:t xml:space="preserve">miento alguno en relación con </w:t>
      </w:r>
      <w:r w:rsidR="00F16F99" w:rsidRPr="00C63418">
        <w:rPr>
          <w:rFonts w:ascii="Tahoma" w:hAnsi="Tahoma" w:cs="Tahoma"/>
          <w:spacing w:val="-4"/>
          <w:sz w:val="24"/>
          <w:szCs w:val="24"/>
          <w:lang w:val="es-ES"/>
        </w:rPr>
        <w:t>esas peticiones</w:t>
      </w:r>
      <w:r w:rsidRPr="00C63418">
        <w:rPr>
          <w:rFonts w:ascii="Tahoma" w:hAnsi="Tahoma" w:cs="Tahoma"/>
          <w:spacing w:val="-4"/>
          <w:sz w:val="24"/>
          <w:szCs w:val="24"/>
          <w:lang w:val="es-ES"/>
        </w:rPr>
        <w:t>.</w:t>
      </w:r>
    </w:p>
    <w:p w:rsidR="003E2926" w:rsidRPr="00C63418" w:rsidRDefault="003E2926" w:rsidP="00C63418">
      <w:pPr>
        <w:spacing w:line="276" w:lineRule="auto"/>
        <w:jc w:val="both"/>
        <w:rPr>
          <w:rFonts w:ascii="Tahoma" w:hAnsi="Tahoma" w:cs="Tahoma"/>
          <w:spacing w:val="-4"/>
          <w:sz w:val="24"/>
          <w:szCs w:val="24"/>
        </w:rPr>
      </w:pPr>
    </w:p>
    <w:p w:rsidR="00E10B3C" w:rsidRPr="00C63418" w:rsidRDefault="009C15C4" w:rsidP="00C63418">
      <w:pPr>
        <w:spacing w:line="276" w:lineRule="auto"/>
        <w:jc w:val="both"/>
        <w:rPr>
          <w:rFonts w:ascii="Tahoma" w:hAnsi="Tahoma" w:cs="Tahoma"/>
          <w:spacing w:val="-2"/>
          <w:sz w:val="24"/>
          <w:szCs w:val="24"/>
        </w:rPr>
      </w:pPr>
      <w:r w:rsidRPr="00C63418">
        <w:rPr>
          <w:rFonts w:ascii="Tahoma" w:hAnsi="Tahoma" w:cs="Tahoma"/>
          <w:spacing w:val="-2"/>
          <w:sz w:val="24"/>
          <w:szCs w:val="24"/>
        </w:rPr>
        <w:t>Esa omisión l</w:t>
      </w:r>
      <w:r w:rsidR="00500AE6" w:rsidRPr="00C63418">
        <w:rPr>
          <w:rFonts w:ascii="Tahoma" w:hAnsi="Tahoma" w:cs="Tahoma"/>
          <w:spacing w:val="-2"/>
          <w:sz w:val="24"/>
          <w:szCs w:val="24"/>
        </w:rPr>
        <w:t>esionó el derecho de defensa de las demandadas, pues las</w:t>
      </w:r>
      <w:r w:rsidRPr="00C63418">
        <w:rPr>
          <w:rFonts w:ascii="Tahoma" w:hAnsi="Tahoma" w:cs="Tahoma"/>
          <w:spacing w:val="-2"/>
          <w:sz w:val="24"/>
          <w:szCs w:val="24"/>
        </w:rPr>
        <w:t xml:space="preserve"> privó d</w:t>
      </w:r>
      <w:r w:rsidR="00500AE6" w:rsidRPr="00C63418">
        <w:rPr>
          <w:rFonts w:ascii="Tahoma" w:hAnsi="Tahoma" w:cs="Tahoma"/>
          <w:spacing w:val="-2"/>
          <w:sz w:val="24"/>
          <w:szCs w:val="24"/>
        </w:rPr>
        <w:t xml:space="preserve">e la oportunidad de obtener un </w:t>
      </w:r>
      <w:r w:rsidRPr="00C63418">
        <w:rPr>
          <w:rFonts w:ascii="Tahoma" w:hAnsi="Tahoma" w:cs="Tahoma"/>
          <w:spacing w:val="-2"/>
          <w:sz w:val="24"/>
          <w:szCs w:val="24"/>
        </w:rPr>
        <w:t xml:space="preserve">pronunciamiento judicial sobre </w:t>
      </w:r>
      <w:r w:rsidR="00500AE6" w:rsidRPr="00C63418">
        <w:rPr>
          <w:rFonts w:ascii="Tahoma" w:hAnsi="Tahoma" w:cs="Tahoma"/>
          <w:spacing w:val="-2"/>
          <w:sz w:val="24"/>
          <w:szCs w:val="24"/>
        </w:rPr>
        <w:t>la</w:t>
      </w:r>
      <w:r w:rsidRPr="00C63418">
        <w:rPr>
          <w:rFonts w:ascii="Tahoma" w:hAnsi="Tahoma" w:cs="Tahoma"/>
          <w:spacing w:val="-2"/>
          <w:sz w:val="24"/>
          <w:szCs w:val="24"/>
        </w:rPr>
        <w:t xml:space="preserve"> nulidad que reclamaba</w:t>
      </w:r>
      <w:r w:rsidR="00500AE6" w:rsidRPr="00C63418">
        <w:rPr>
          <w:rFonts w:ascii="Tahoma" w:hAnsi="Tahoma" w:cs="Tahoma"/>
          <w:spacing w:val="-2"/>
          <w:sz w:val="24"/>
          <w:szCs w:val="24"/>
        </w:rPr>
        <w:t>n</w:t>
      </w:r>
      <w:r w:rsidRPr="00C63418">
        <w:rPr>
          <w:rFonts w:ascii="Tahoma" w:hAnsi="Tahoma" w:cs="Tahoma"/>
          <w:spacing w:val="-2"/>
          <w:sz w:val="24"/>
          <w:szCs w:val="24"/>
        </w:rPr>
        <w:t xml:space="preserve">, teniendo en cuenta </w:t>
      </w:r>
      <w:r w:rsidR="0025001A" w:rsidRPr="00C63418">
        <w:rPr>
          <w:rFonts w:ascii="Tahoma" w:hAnsi="Tahoma" w:cs="Tahoma"/>
          <w:spacing w:val="-2"/>
          <w:sz w:val="24"/>
          <w:szCs w:val="24"/>
        </w:rPr>
        <w:t>que de conformidad con el artículo</w:t>
      </w:r>
      <w:r w:rsidR="00E10B3C" w:rsidRPr="00C63418">
        <w:rPr>
          <w:rFonts w:ascii="Tahoma" w:hAnsi="Tahoma" w:cs="Tahoma"/>
          <w:spacing w:val="-2"/>
          <w:sz w:val="24"/>
          <w:szCs w:val="24"/>
        </w:rPr>
        <w:t xml:space="preserve"> 134 del Código General del Proceso</w:t>
      </w:r>
      <w:r w:rsidRPr="00C63418">
        <w:rPr>
          <w:rFonts w:ascii="Tahoma" w:hAnsi="Tahoma" w:cs="Tahoma"/>
          <w:spacing w:val="-2"/>
          <w:sz w:val="24"/>
          <w:szCs w:val="24"/>
        </w:rPr>
        <w:t>,</w:t>
      </w:r>
      <w:r w:rsidR="00E10B3C" w:rsidRPr="00C63418">
        <w:rPr>
          <w:rFonts w:ascii="Tahoma" w:hAnsi="Tahoma" w:cs="Tahoma"/>
          <w:spacing w:val="-2"/>
          <w:sz w:val="24"/>
          <w:szCs w:val="24"/>
        </w:rPr>
        <w:t xml:space="preserve"> las nulidades p</w:t>
      </w:r>
      <w:r w:rsidRPr="00C63418">
        <w:rPr>
          <w:rFonts w:ascii="Tahoma" w:hAnsi="Tahoma" w:cs="Tahoma"/>
          <w:spacing w:val="-2"/>
          <w:sz w:val="24"/>
          <w:szCs w:val="24"/>
        </w:rPr>
        <w:t xml:space="preserve">ueden </w:t>
      </w:r>
      <w:r w:rsidR="00E10B3C" w:rsidRPr="00C63418">
        <w:rPr>
          <w:rFonts w:ascii="Tahoma" w:hAnsi="Tahoma" w:cs="Tahoma"/>
          <w:spacing w:val="-2"/>
          <w:sz w:val="24"/>
          <w:szCs w:val="24"/>
        </w:rPr>
        <w:t>alegarse en cualquiera de las instancias</w:t>
      </w:r>
      <w:r w:rsidRPr="00C63418">
        <w:rPr>
          <w:rFonts w:ascii="Tahoma" w:hAnsi="Tahoma" w:cs="Tahoma"/>
          <w:spacing w:val="-2"/>
          <w:sz w:val="24"/>
          <w:szCs w:val="24"/>
        </w:rPr>
        <w:t xml:space="preserve">. También, de demostrar que había acatado el fallo de tutela, lo que se </w:t>
      </w:r>
      <w:r w:rsidR="008D0FAA" w:rsidRPr="00C63418">
        <w:rPr>
          <w:rFonts w:ascii="Tahoma" w:hAnsi="Tahoma" w:cs="Tahoma"/>
          <w:spacing w:val="-2"/>
          <w:sz w:val="24"/>
          <w:szCs w:val="24"/>
        </w:rPr>
        <w:t xml:space="preserve">puede </w:t>
      </w:r>
      <w:r w:rsidRPr="00C63418">
        <w:rPr>
          <w:rFonts w:ascii="Tahoma" w:hAnsi="Tahoma" w:cs="Tahoma"/>
          <w:spacing w:val="-2"/>
          <w:sz w:val="24"/>
          <w:szCs w:val="24"/>
        </w:rPr>
        <w:t xml:space="preserve">hacer </w:t>
      </w:r>
      <w:r w:rsidR="0025001A" w:rsidRPr="00C63418">
        <w:rPr>
          <w:rFonts w:ascii="Tahoma" w:hAnsi="Tahoma" w:cs="Tahoma"/>
          <w:spacing w:val="-2"/>
          <w:sz w:val="24"/>
          <w:szCs w:val="24"/>
        </w:rPr>
        <w:t>incluso después</w:t>
      </w:r>
      <w:r w:rsidR="00E10B3C" w:rsidRPr="00C63418">
        <w:rPr>
          <w:rFonts w:ascii="Tahoma" w:hAnsi="Tahoma" w:cs="Tahoma"/>
          <w:spacing w:val="-2"/>
          <w:sz w:val="24"/>
          <w:szCs w:val="24"/>
        </w:rPr>
        <w:t xml:space="preserve"> de dictada la providencia que </w:t>
      </w:r>
      <w:r w:rsidR="008D0FAA" w:rsidRPr="00C63418">
        <w:rPr>
          <w:rFonts w:ascii="Tahoma" w:hAnsi="Tahoma" w:cs="Tahoma"/>
          <w:spacing w:val="-2"/>
          <w:sz w:val="24"/>
          <w:szCs w:val="24"/>
        </w:rPr>
        <w:t>por consulta confirma la de primera sede, para liberarse de las sanciones impuestas</w:t>
      </w:r>
      <w:r w:rsidR="00E10B3C" w:rsidRPr="00C63418">
        <w:rPr>
          <w:rFonts w:ascii="Tahoma" w:hAnsi="Tahoma" w:cs="Tahoma"/>
          <w:spacing w:val="-2"/>
          <w:sz w:val="24"/>
          <w:szCs w:val="24"/>
          <w:vertAlign w:val="superscript"/>
          <w:lang w:val="es-ES"/>
        </w:rPr>
        <w:footnoteReference w:id="17"/>
      </w:r>
      <w:r w:rsidR="00E10B3C" w:rsidRPr="00C63418">
        <w:rPr>
          <w:rFonts w:ascii="Tahoma" w:hAnsi="Tahoma" w:cs="Tahoma"/>
          <w:spacing w:val="-2"/>
          <w:sz w:val="24"/>
          <w:szCs w:val="24"/>
        </w:rPr>
        <w:t>.</w:t>
      </w:r>
      <w:r w:rsidR="0025001A" w:rsidRPr="00C63418">
        <w:rPr>
          <w:rFonts w:ascii="Tahoma" w:hAnsi="Tahoma" w:cs="Tahoma"/>
          <w:spacing w:val="-2"/>
          <w:sz w:val="24"/>
          <w:szCs w:val="24"/>
        </w:rPr>
        <w:t xml:space="preserve"> </w:t>
      </w:r>
    </w:p>
    <w:p w:rsidR="00E10B3C" w:rsidRPr="00C63418" w:rsidRDefault="00E10B3C" w:rsidP="00C63418">
      <w:pPr>
        <w:spacing w:line="276" w:lineRule="auto"/>
        <w:jc w:val="both"/>
        <w:rPr>
          <w:rFonts w:ascii="Tahoma" w:hAnsi="Tahoma" w:cs="Tahoma"/>
          <w:spacing w:val="-2"/>
          <w:sz w:val="24"/>
          <w:szCs w:val="24"/>
        </w:rPr>
      </w:pPr>
    </w:p>
    <w:p w:rsidR="00976C5F" w:rsidRPr="00C63418" w:rsidRDefault="00625D3F" w:rsidP="00C63418">
      <w:pPr>
        <w:spacing w:line="276" w:lineRule="auto"/>
        <w:jc w:val="both"/>
        <w:rPr>
          <w:rFonts w:ascii="Tahoma" w:hAnsi="Tahoma" w:cs="Tahoma"/>
          <w:color w:val="000000"/>
          <w:spacing w:val="-2"/>
          <w:sz w:val="24"/>
          <w:szCs w:val="24"/>
          <w:shd w:val="clear" w:color="auto" w:fill="FFFFFF"/>
        </w:rPr>
      </w:pPr>
      <w:r w:rsidRPr="00C63418">
        <w:rPr>
          <w:rFonts w:ascii="Tahoma" w:hAnsi="Tahoma" w:cs="Tahoma"/>
          <w:spacing w:val="-2"/>
          <w:sz w:val="24"/>
          <w:szCs w:val="24"/>
        </w:rPr>
        <w:t>Considera entonces la Sala que</w:t>
      </w:r>
      <w:r w:rsidR="00E10B3C" w:rsidRPr="00C63418">
        <w:rPr>
          <w:rFonts w:ascii="Tahoma" w:hAnsi="Tahoma" w:cs="Tahoma"/>
          <w:spacing w:val="-2"/>
          <w:sz w:val="24"/>
          <w:szCs w:val="24"/>
        </w:rPr>
        <w:t xml:space="preserve"> el </w:t>
      </w:r>
      <w:r w:rsidR="007525FC" w:rsidRPr="00C63418">
        <w:rPr>
          <w:rFonts w:ascii="Tahoma" w:hAnsi="Tahoma" w:cs="Tahoma"/>
          <w:spacing w:val="-2"/>
          <w:sz w:val="24"/>
          <w:szCs w:val="24"/>
        </w:rPr>
        <w:t xml:space="preserve">Juzgado </w:t>
      </w:r>
      <w:r w:rsidR="00500AE6" w:rsidRPr="00C63418">
        <w:rPr>
          <w:rFonts w:ascii="Tahoma" w:hAnsi="Tahoma" w:cs="Tahoma"/>
          <w:spacing w:val="-2"/>
          <w:sz w:val="24"/>
          <w:szCs w:val="24"/>
        </w:rPr>
        <w:t>Primero</w:t>
      </w:r>
      <w:r w:rsidR="007525FC" w:rsidRPr="00C63418">
        <w:rPr>
          <w:rFonts w:ascii="Tahoma" w:hAnsi="Tahoma" w:cs="Tahoma"/>
          <w:spacing w:val="-2"/>
          <w:sz w:val="24"/>
          <w:szCs w:val="24"/>
        </w:rPr>
        <w:t xml:space="preserve"> Civil</w:t>
      </w:r>
      <w:r w:rsidR="00500AE6" w:rsidRPr="00C63418">
        <w:rPr>
          <w:rFonts w:ascii="Tahoma" w:hAnsi="Tahoma" w:cs="Tahoma"/>
          <w:spacing w:val="-2"/>
          <w:sz w:val="24"/>
          <w:szCs w:val="24"/>
        </w:rPr>
        <w:t xml:space="preserve"> del Circuito </w:t>
      </w:r>
      <w:r w:rsidR="00F16F99" w:rsidRPr="00C63418">
        <w:rPr>
          <w:rFonts w:ascii="Tahoma" w:hAnsi="Tahoma" w:cs="Tahoma"/>
          <w:spacing w:val="-2"/>
          <w:sz w:val="24"/>
          <w:szCs w:val="24"/>
        </w:rPr>
        <w:t xml:space="preserve">incurrió en defecto procedimental al impedir </w:t>
      </w:r>
      <w:r w:rsidRPr="00C63418">
        <w:rPr>
          <w:rFonts w:ascii="Tahoma" w:hAnsi="Tahoma" w:cs="Tahoma"/>
          <w:spacing w:val="-2"/>
          <w:sz w:val="24"/>
          <w:szCs w:val="24"/>
        </w:rPr>
        <w:t>el ejercicio de</w:t>
      </w:r>
      <w:r w:rsidR="009C15C4" w:rsidRPr="00C63418">
        <w:rPr>
          <w:rFonts w:ascii="Tahoma" w:hAnsi="Tahoma" w:cs="Tahoma"/>
          <w:spacing w:val="-2"/>
          <w:sz w:val="24"/>
          <w:szCs w:val="24"/>
        </w:rPr>
        <w:t>l</w:t>
      </w:r>
      <w:r w:rsidR="007525FC" w:rsidRPr="00C63418">
        <w:rPr>
          <w:rFonts w:ascii="Tahoma" w:hAnsi="Tahoma" w:cs="Tahoma"/>
          <w:spacing w:val="-2"/>
          <w:sz w:val="24"/>
          <w:szCs w:val="24"/>
        </w:rPr>
        <w:t xml:space="preserve"> derecho de defensa</w:t>
      </w:r>
      <w:r w:rsidRPr="00C63418">
        <w:rPr>
          <w:rFonts w:ascii="Tahoma" w:hAnsi="Tahoma" w:cs="Tahoma"/>
          <w:spacing w:val="-2"/>
          <w:sz w:val="24"/>
          <w:szCs w:val="24"/>
        </w:rPr>
        <w:t xml:space="preserve"> </w:t>
      </w:r>
      <w:r w:rsidR="00976C5F" w:rsidRPr="00C63418">
        <w:rPr>
          <w:rFonts w:ascii="Tahoma" w:hAnsi="Tahoma" w:cs="Tahoma"/>
          <w:spacing w:val="-2"/>
          <w:sz w:val="24"/>
          <w:szCs w:val="24"/>
        </w:rPr>
        <w:t>de la</w:t>
      </w:r>
      <w:r w:rsidR="00500AE6" w:rsidRPr="00C63418">
        <w:rPr>
          <w:rFonts w:ascii="Tahoma" w:hAnsi="Tahoma" w:cs="Tahoma"/>
          <w:spacing w:val="-2"/>
          <w:sz w:val="24"/>
          <w:szCs w:val="24"/>
        </w:rPr>
        <w:t>s aquí demandantes</w:t>
      </w:r>
      <w:r w:rsidR="00F16F99" w:rsidRPr="00C63418">
        <w:rPr>
          <w:rFonts w:ascii="Tahoma" w:hAnsi="Tahoma" w:cs="Tahoma"/>
          <w:spacing w:val="-2"/>
          <w:sz w:val="24"/>
          <w:szCs w:val="24"/>
        </w:rPr>
        <w:t>, l</w:t>
      </w:r>
      <w:r w:rsidR="00976C5F" w:rsidRPr="00C63418">
        <w:rPr>
          <w:rFonts w:ascii="Tahoma" w:hAnsi="Tahoma" w:cs="Tahoma"/>
          <w:spacing w:val="-2"/>
          <w:sz w:val="24"/>
          <w:szCs w:val="24"/>
        </w:rPr>
        <w:t xml:space="preserve">o que afecta el debido proceso y en consecuencia, se </w:t>
      </w:r>
      <w:r w:rsidR="00E559E5" w:rsidRPr="00C63418">
        <w:rPr>
          <w:rFonts w:ascii="Tahoma" w:hAnsi="Tahoma" w:cs="Tahoma"/>
          <w:color w:val="000000"/>
          <w:spacing w:val="-2"/>
          <w:sz w:val="24"/>
          <w:szCs w:val="24"/>
          <w:shd w:val="clear" w:color="auto" w:fill="FFFFFF"/>
        </w:rPr>
        <w:t>justifica la inter</w:t>
      </w:r>
      <w:r w:rsidR="00976C5F" w:rsidRPr="00C63418">
        <w:rPr>
          <w:rFonts w:ascii="Tahoma" w:hAnsi="Tahoma" w:cs="Tahoma"/>
          <w:color w:val="000000"/>
          <w:spacing w:val="-2"/>
          <w:sz w:val="24"/>
          <w:szCs w:val="24"/>
          <w:shd w:val="clear" w:color="auto" w:fill="FFFFFF"/>
        </w:rPr>
        <w:t>vención del juez constitucional.</w:t>
      </w:r>
    </w:p>
    <w:p w:rsidR="00AE165F" w:rsidRPr="00C63418" w:rsidRDefault="00976C5F" w:rsidP="00C63418">
      <w:pPr>
        <w:spacing w:line="276" w:lineRule="auto"/>
        <w:jc w:val="both"/>
        <w:rPr>
          <w:rFonts w:ascii="Tahoma" w:hAnsi="Tahoma" w:cs="Tahoma"/>
          <w:spacing w:val="-2"/>
          <w:sz w:val="24"/>
          <w:szCs w:val="24"/>
        </w:rPr>
      </w:pPr>
      <w:r w:rsidRPr="00C63418">
        <w:rPr>
          <w:rFonts w:ascii="Tahoma" w:hAnsi="Tahoma" w:cs="Tahoma"/>
          <w:spacing w:val="-2"/>
          <w:sz w:val="24"/>
          <w:szCs w:val="24"/>
        </w:rPr>
        <w:t xml:space="preserve"> </w:t>
      </w:r>
    </w:p>
    <w:p w:rsidR="00976C5F" w:rsidRPr="00C63418" w:rsidRDefault="00885336" w:rsidP="00C63418">
      <w:pPr>
        <w:spacing w:line="276" w:lineRule="auto"/>
        <w:jc w:val="both"/>
        <w:rPr>
          <w:rFonts w:ascii="Tahoma" w:hAnsi="Tahoma" w:cs="Tahoma"/>
          <w:spacing w:val="-2"/>
          <w:sz w:val="24"/>
          <w:szCs w:val="24"/>
        </w:rPr>
      </w:pPr>
      <w:r w:rsidRPr="00C63418">
        <w:rPr>
          <w:rFonts w:ascii="Tahoma" w:hAnsi="Tahoma" w:cs="Tahoma"/>
          <w:spacing w:val="-2"/>
          <w:sz w:val="24"/>
          <w:szCs w:val="24"/>
        </w:rPr>
        <w:t>7</w:t>
      </w:r>
      <w:r w:rsidR="00F16F99" w:rsidRPr="00C63418">
        <w:rPr>
          <w:rFonts w:ascii="Tahoma" w:hAnsi="Tahoma" w:cs="Tahoma"/>
          <w:spacing w:val="-2"/>
          <w:sz w:val="24"/>
          <w:szCs w:val="24"/>
        </w:rPr>
        <w:t>.3</w:t>
      </w:r>
      <w:r w:rsidR="00AE165F" w:rsidRPr="00C63418">
        <w:rPr>
          <w:rFonts w:ascii="Tahoma" w:hAnsi="Tahoma" w:cs="Tahoma"/>
          <w:spacing w:val="-2"/>
          <w:sz w:val="24"/>
          <w:szCs w:val="24"/>
        </w:rPr>
        <w:t xml:space="preserve"> En estas condiciones, se concederá el amparo reclamado y </w:t>
      </w:r>
      <w:r w:rsidR="00F16F99" w:rsidRPr="00C63418">
        <w:rPr>
          <w:rFonts w:ascii="Tahoma" w:hAnsi="Tahoma" w:cs="Tahoma"/>
          <w:spacing w:val="-2"/>
          <w:sz w:val="24"/>
          <w:szCs w:val="24"/>
        </w:rPr>
        <w:t xml:space="preserve">para proteger aquel derecho, se </w:t>
      </w:r>
      <w:r w:rsidR="00AE165F" w:rsidRPr="00C63418">
        <w:rPr>
          <w:rFonts w:ascii="Tahoma" w:hAnsi="Tahoma" w:cs="Tahoma"/>
          <w:spacing w:val="-2"/>
          <w:sz w:val="24"/>
          <w:szCs w:val="24"/>
        </w:rPr>
        <w:t>dejará sin efecto el trámite</w:t>
      </w:r>
      <w:r w:rsidR="00500AE6" w:rsidRPr="00C63418">
        <w:rPr>
          <w:rFonts w:ascii="Tahoma" w:hAnsi="Tahoma" w:cs="Tahoma"/>
          <w:spacing w:val="-2"/>
          <w:sz w:val="24"/>
          <w:szCs w:val="24"/>
        </w:rPr>
        <w:t xml:space="preserve"> de consulta </w:t>
      </w:r>
      <w:r w:rsidR="004E7FE2" w:rsidRPr="00C63418">
        <w:rPr>
          <w:rFonts w:ascii="Tahoma" w:hAnsi="Tahoma" w:cs="Tahoma"/>
          <w:spacing w:val="-2"/>
          <w:sz w:val="24"/>
          <w:szCs w:val="24"/>
        </w:rPr>
        <w:t xml:space="preserve">adelantado </w:t>
      </w:r>
      <w:r w:rsidR="00500AE6" w:rsidRPr="00C63418">
        <w:rPr>
          <w:rFonts w:ascii="Tahoma" w:hAnsi="Tahoma" w:cs="Tahoma"/>
          <w:spacing w:val="-2"/>
          <w:sz w:val="24"/>
          <w:szCs w:val="24"/>
        </w:rPr>
        <w:t>en el incidente</w:t>
      </w:r>
      <w:r w:rsidR="00AE165F" w:rsidRPr="00C63418">
        <w:rPr>
          <w:rFonts w:ascii="Tahoma" w:hAnsi="Tahoma" w:cs="Tahoma"/>
          <w:spacing w:val="-2"/>
          <w:sz w:val="24"/>
          <w:szCs w:val="24"/>
        </w:rPr>
        <w:t xml:space="preserve"> tantas veces citado</w:t>
      </w:r>
      <w:r w:rsidR="0074117D" w:rsidRPr="00C63418">
        <w:rPr>
          <w:rFonts w:ascii="Tahoma" w:hAnsi="Tahoma" w:cs="Tahoma"/>
          <w:spacing w:val="-2"/>
          <w:sz w:val="24"/>
          <w:szCs w:val="24"/>
        </w:rPr>
        <w:t xml:space="preserve"> </w:t>
      </w:r>
      <w:r w:rsidR="00AE165F" w:rsidRPr="00C63418">
        <w:rPr>
          <w:rFonts w:ascii="Tahoma" w:hAnsi="Tahoma" w:cs="Tahoma"/>
          <w:spacing w:val="-2"/>
          <w:sz w:val="24"/>
          <w:szCs w:val="24"/>
        </w:rPr>
        <w:t xml:space="preserve">y se ordenará a la titular del Juzgado </w:t>
      </w:r>
      <w:r w:rsidR="00500AE6" w:rsidRPr="00C63418">
        <w:rPr>
          <w:rFonts w:ascii="Tahoma" w:hAnsi="Tahoma" w:cs="Tahoma"/>
          <w:spacing w:val="-2"/>
          <w:sz w:val="24"/>
          <w:szCs w:val="24"/>
        </w:rPr>
        <w:t>Primero Civil</w:t>
      </w:r>
      <w:r w:rsidR="00AE165F" w:rsidRPr="00C63418">
        <w:rPr>
          <w:rFonts w:ascii="Tahoma" w:hAnsi="Tahoma" w:cs="Tahoma"/>
          <w:spacing w:val="-2"/>
          <w:sz w:val="24"/>
          <w:szCs w:val="24"/>
        </w:rPr>
        <w:t xml:space="preserve"> de</w:t>
      </w:r>
      <w:r w:rsidR="00500AE6" w:rsidRPr="00C63418">
        <w:rPr>
          <w:rFonts w:ascii="Tahoma" w:hAnsi="Tahoma" w:cs="Tahoma"/>
          <w:spacing w:val="-2"/>
          <w:sz w:val="24"/>
          <w:szCs w:val="24"/>
        </w:rPr>
        <w:t>l Circuito</w:t>
      </w:r>
      <w:r w:rsidR="00AE165F" w:rsidRPr="00C63418">
        <w:rPr>
          <w:rFonts w:ascii="Tahoma" w:hAnsi="Tahoma" w:cs="Tahoma"/>
          <w:spacing w:val="-2"/>
          <w:sz w:val="24"/>
          <w:szCs w:val="24"/>
        </w:rPr>
        <w:t xml:space="preserve"> Pereira que dentro de</w:t>
      </w:r>
      <w:r w:rsidR="00976C5F" w:rsidRPr="00C63418">
        <w:rPr>
          <w:rFonts w:ascii="Tahoma" w:hAnsi="Tahoma" w:cs="Tahoma"/>
          <w:spacing w:val="-2"/>
          <w:sz w:val="24"/>
          <w:szCs w:val="24"/>
        </w:rPr>
        <w:t xml:space="preserve">l término de </w:t>
      </w:r>
      <w:r w:rsidR="00AE165F" w:rsidRPr="00C63418">
        <w:rPr>
          <w:rFonts w:ascii="Tahoma" w:hAnsi="Tahoma" w:cs="Tahoma"/>
          <w:spacing w:val="-2"/>
          <w:sz w:val="24"/>
          <w:szCs w:val="24"/>
        </w:rPr>
        <w:t xml:space="preserve">las </w:t>
      </w:r>
      <w:r w:rsidR="00976C5F" w:rsidRPr="00C63418">
        <w:rPr>
          <w:rFonts w:ascii="Tahoma" w:hAnsi="Tahoma" w:cs="Tahoma"/>
          <w:spacing w:val="-2"/>
          <w:sz w:val="24"/>
          <w:szCs w:val="24"/>
        </w:rPr>
        <w:t>4</w:t>
      </w:r>
      <w:r w:rsidR="00500AE6" w:rsidRPr="00C63418">
        <w:rPr>
          <w:rFonts w:ascii="Tahoma" w:hAnsi="Tahoma" w:cs="Tahoma"/>
          <w:spacing w:val="-2"/>
          <w:sz w:val="24"/>
          <w:szCs w:val="24"/>
        </w:rPr>
        <w:t>8</w:t>
      </w:r>
      <w:r w:rsidR="00AE165F" w:rsidRPr="00C63418">
        <w:rPr>
          <w:rFonts w:ascii="Tahoma" w:hAnsi="Tahoma" w:cs="Tahoma"/>
          <w:spacing w:val="-2"/>
          <w:sz w:val="24"/>
          <w:szCs w:val="24"/>
        </w:rPr>
        <w:t xml:space="preserve"> horas siguientes a la notificación de esta providencia, </w:t>
      </w:r>
      <w:r w:rsidR="00500AE6" w:rsidRPr="00C63418">
        <w:rPr>
          <w:rFonts w:ascii="Tahoma" w:hAnsi="Tahoma" w:cs="Tahoma"/>
          <w:spacing w:val="-2"/>
          <w:sz w:val="24"/>
          <w:szCs w:val="24"/>
        </w:rPr>
        <w:t xml:space="preserve">resuelva sobre aquellas peticiones </w:t>
      </w:r>
      <w:r w:rsidR="00976C5F" w:rsidRPr="00C63418">
        <w:rPr>
          <w:rFonts w:ascii="Tahoma" w:hAnsi="Tahoma" w:cs="Tahoma"/>
          <w:spacing w:val="-2"/>
          <w:sz w:val="24"/>
          <w:szCs w:val="24"/>
        </w:rPr>
        <w:t xml:space="preserve">antes de </w:t>
      </w:r>
      <w:r w:rsidR="0074117D" w:rsidRPr="00C63418">
        <w:rPr>
          <w:rFonts w:ascii="Tahoma" w:hAnsi="Tahoma" w:cs="Tahoma"/>
          <w:spacing w:val="-2"/>
          <w:sz w:val="24"/>
          <w:szCs w:val="24"/>
        </w:rPr>
        <w:t xml:space="preserve">decidir </w:t>
      </w:r>
      <w:r w:rsidR="00976C5F" w:rsidRPr="00C63418">
        <w:rPr>
          <w:rFonts w:ascii="Tahoma" w:hAnsi="Tahoma" w:cs="Tahoma"/>
          <w:spacing w:val="-2"/>
          <w:sz w:val="24"/>
          <w:szCs w:val="24"/>
        </w:rPr>
        <w:t xml:space="preserve">si confirma o no el auto que </w:t>
      </w:r>
      <w:r w:rsidR="00484A4F">
        <w:rPr>
          <w:rFonts w:ascii="Tahoma" w:hAnsi="Tahoma" w:cs="Tahoma"/>
          <w:spacing w:val="-2"/>
          <w:sz w:val="24"/>
          <w:szCs w:val="24"/>
        </w:rPr>
        <w:t>impuso las sanciones en primera</w:t>
      </w:r>
      <w:r w:rsidR="00D957A4" w:rsidRPr="00C63418">
        <w:rPr>
          <w:rFonts w:ascii="Tahoma" w:hAnsi="Tahoma" w:cs="Tahoma"/>
          <w:spacing w:val="-2"/>
          <w:sz w:val="24"/>
          <w:szCs w:val="24"/>
        </w:rPr>
        <w:t xml:space="preserve"> </w:t>
      </w:r>
      <w:r w:rsidR="00976C5F" w:rsidRPr="00C63418">
        <w:rPr>
          <w:rFonts w:ascii="Tahoma" w:hAnsi="Tahoma" w:cs="Tahoma"/>
          <w:spacing w:val="-2"/>
          <w:sz w:val="24"/>
          <w:szCs w:val="24"/>
        </w:rPr>
        <w:t>instancia.</w:t>
      </w:r>
    </w:p>
    <w:p w:rsidR="00AE27EB" w:rsidRPr="00C63418" w:rsidRDefault="00976C5F" w:rsidP="00C63418">
      <w:pPr>
        <w:spacing w:line="276" w:lineRule="auto"/>
        <w:jc w:val="both"/>
        <w:rPr>
          <w:rFonts w:ascii="Tahoma" w:hAnsi="Tahoma" w:cs="Tahoma"/>
          <w:spacing w:val="-2"/>
          <w:sz w:val="24"/>
          <w:szCs w:val="24"/>
        </w:rPr>
      </w:pPr>
      <w:r w:rsidRPr="00C63418">
        <w:rPr>
          <w:rFonts w:ascii="Tahoma" w:hAnsi="Tahoma" w:cs="Tahoma"/>
          <w:spacing w:val="-2"/>
          <w:sz w:val="24"/>
          <w:szCs w:val="24"/>
        </w:rPr>
        <w:t xml:space="preserve"> </w:t>
      </w:r>
    </w:p>
    <w:p w:rsidR="0048783F" w:rsidRPr="00C63418" w:rsidRDefault="00885336" w:rsidP="00C63418">
      <w:pPr>
        <w:spacing w:line="276" w:lineRule="auto"/>
        <w:jc w:val="both"/>
        <w:rPr>
          <w:rFonts w:ascii="Tahoma" w:hAnsi="Tahoma" w:cs="Tahoma"/>
          <w:spacing w:val="-2"/>
          <w:sz w:val="24"/>
          <w:szCs w:val="24"/>
        </w:rPr>
      </w:pPr>
      <w:r w:rsidRPr="00C63418">
        <w:rPr>
          <w:rFonts w:ascii="Tahoma" w:hAnsi="Tahoma" w:cs="Tahoma"/>
          <w:spacing w:val="-2"/>
          <w:sz w:val="24"/>
          <w:szCs w:val="24"/>
        </w:rPr>
        <w:t>8</w:t>
      </w:r>
      <w:r w:rsidR="0074117D" w:rsidRPr="00C63418">
        <w:rPr>
          <w:rFonts w:ascii="Tahoma" w:hAnsi="Tahoma" w:cs="Tahoma"/>
          <w:spacing w:val="-2"/>
          <w:sz w:val="24"/>
          <w:szCs w:val="24"/>
        </w:rPr>
        <w:t xml:space="preserve">. </w:t>
      </w:r>
      <w:r w:rsidR="0048783F" w:rsidRPr="00C63418">
        <w:rPr>
          <w:rFonts w:ascii="Tahoma" w:hAnsi="Tahoma" w:cs="Tahoma"/>
          <w:spacing w:val="-2"/>
          <w:sz w:val="24"/>
          <w:szCs w:val="24"/>
        </w:rPr>
        <w:t>Teniendo en cuenta que la vulneración solo es imputable por lo dicho a ese despacho, se declarara improcedente el amparo contra el Juzgado Segundo Civil Municipal de Pereira.</w:t>
      </w:r>
    </w:p>
    <w:p w:rsidR="0048783F" w:rsidRPr="00C63418" w:rsidRDefault="0048783F" w:rsidP="00C63418">
      <w:pPr>
        <w:spacing w:line="276" w:lineRule="auto"/>
        <w:jc w:val="both"/>
        <w:rPr>
          <w:rFonts w:ascii="Tahoma" w:hAnsi="Tahoma" w:cs="Tahoma"/>
          <w:spacing w:val="-2"/>
          <w:sz w:val="24"/>
          <w:szCs w:val="24"/>
        </w:rPr>
      </w:pPr>
    </w:p>
    <w:p w:rsidR="0074117D" w:rsidRPr="00C63418" w:rsidRDefault="00885336" w:rsidP="00C63418">
      <w:pPr>
        <w:spacing w:line="276" w:lineRule="auto"/>
        <w:jc w:val="both"/>
        <w:rPr>
          <w:rFonts w:ascii="Tahoma" w:hAnsi="Tahoma" w:cs="Tahoma"/>
          <w:spacing w:val="-2"/>
          <w:sz w:val="24"/>
          <w:szCs w:val="24"/>
        </w:rPr>
      </w:pPr>
      <w:r w:rsidRPr="00C63418">
        <w:rPr>
          <w:rFonts w:ascii="Tahoma" w:hAnsi="Tahoma" w:cs="Tahoma"/>
          <w:spacing w:val="-2"/>
          <w:sz w:val="24"/>
          <w:szCs w:val="24"/>
        </w:rPr>
        <w:t>9.</w:t>
      </w:r>
      <w:r w:rsidR="0048783F" w:rsidRPr="00C63418">
        <w:rPr>
          <w:rFonts w:ascii="Tahoma" w:hAnsi="Tahoma" w:cs="Tahoma"/>
          <w:spacing w:val="-2"/>
          <w:sz w:val="24"/>
          <w:szCs w:val="24"/>
        </w:rPr>
        <w:t xml:space="preserve"> Se</w:t>
      </w:r>
      <w:r w:rsidR="0074117D" w:rsidRPr="00C63418">
        <w:rPr>
          <w:rFonts w:ascii="Tahoma" w:hAnsi="Tahoma" w:cs="Tahoma"/>
          <w:spacing w:val="-2"/>
          <w:sz w:val="24"/>
          <w:szCs w:val="24"/>
        </w:rPr>
        <w:t xml:space="preserve"> levantará</w:t>
      </w:r>
      <w:r w:rsidR="00DA0CCC" w:rsidRPr="00C63418">
        <w:rPr>
          <w:rFonts w:ascii="Tahoma" w:hAnsi="Tahoma" w:cs="Tahoma"/>
          <w:spacing w:val="-2"/>
          <w:sz w:val="24"/>
          <w:szCs w:val="24"/>
        </w:rPr>
        <w:t xml:space="preserve"> la medida previa decretada.</w:t>
      </w:r>
    </w:p>
    <w:p w:rsidR="00DA0CCC" w:rsidRPr="00C63418" w:rsidRDefault="00DA0CCC" w:rsidP="00C63418">
      <w:pPr>
        <w:spacing w:line="276" w:lineRule="auto"/>
        <w:jc w:val="both"/>
        <w:rPr>
          <w:rFonts w:ascii="Tahoma" w:hAnsi="Tahoma" w:cs="Tahoma"/>
          <w:spacing w:val="-2"/>
          <w:sz w:val="24"/>
          <w:szCs w:val="24"/>
        </w:rPr>
      </w:pPr>
    </w:p>
    <w:p w:rsidR="00CB0182" w:rsidRDefault="00CB0182" w:rsidP="00C63418">
      <w:pPr>
        <w:spacing w:line="276" w:lineRule="auto"/>
        <w:jc w:val="both"/>
        <w:rPr>
          <w:rFonts w:ascii="Tahoma" w:hAnsi="Tahoma" w:cs="Tahoma"/>
          <w:spacing w:val="-2"/>
          <w:sz w:val="24"/>
          <w:szCs w:val="24"/>
        </w:rPr>
      </w:pPr>
      <w:r w:rsidRPr="00C63418">
        <w:rPr>
          <w:rFonts w:ascii="Tahoma" w:hAnsi="Tahoma" w:cs="Tahoma"/>
          <w:spacing w:val="-2"/>
          <w:sz w:val="24"/>
          <w:szCs w:val="24"/>
        </w:rPr>
        <w:t>En mérito de lo expuesto, la Sala Civil Familia del Tribunal Superior de Pereira, Risaralda, administrando justicia en nombre de la República y por autoridad de la ley,</w:t>
      </w:r>
    </w:p>
    <w:p w:rsidR="00484A4F" w:rsidRPr="00C63418" w:rsidRDefault="00484A4F" w:rsidP="00C63418">
      <w:pPr>
        <w:spacing w:line="276" w:lineRule="auto"/>
        <w:jc w:val="both"/>
        <w:rPr>
          <w:rFonts w:ascii="Tahoma" w:hAnsi="Tahoma" w:cs="Tahoma"/>
          <w:spacing w:val="-4"/>
          <w:sz w:val="24"/>
          <w:szCs w:val="24"/>
        </w:rPr>
      </w:pPr>
    </w:p>
    <w:p w:rsidR="00CB0182" w:rsidRPr="00C63418" w:rsidRDefault="00CB0182" w:rsidP="00C63418">
      <w:pPr>
        <w:spacing w:line="276" w:lineRule="auto"/>
        <w:jc w:val="both"/>
        <w:rPr>
          <w:rFonts w:ascii="Tahoma" w:hAnsi="Tahoma" w:cs="Tahoma"/>
          <w:b/>
          <w:spacing w:val="-4"/>
          <w:sz w:val="24"/>
          <w:szCs w:val="24"/>
        </w:rPr>
      </w:pPr>
      <w:r w:rsidRPr="00C63418">
        <w:rPr>
          <w:rFonts w:ascii="Tahoma" w:hAnsi="Tahoma" w:cs="Tahoma"/>
          <w:b/>
          <w:spacing w:val="-4"/>
          <w:sz w:val="24"/>
          <w:szCs w:val="24"/>
        </w:rPr>
        <w:t>R E S U E L V E </w:t>
      </w:r>
    </w:p>
    <w:p w:rsidR="00CB0182" w:rsidRPr="00C63418" w:rsidRDefault="00CB0182" w:rsidP="00C63418">
      <w:pPr>
        <w:spacing w:line="276" w:lineRule="auto"/>
        <w:jc w:val="both"/>
        <w:rPr>
          <w:rFonts w:ascii="Tahoma" w:hAnsi="Tahoma" w:cs="Tahoma"/>
          <w:spacing w:val="-4"/>
          <w:sz w:val="24"/>
          <w:szCs w:val="24"/>
        </w:rPr>
      </w:pPr>
    </w:p>
    <w:p w:rsidR="003D63F7" w:rsidRPr="00C63418" w:rsidRDefault="003D63F7" w:rsidP="00C63418">
      <w:pPr>
        <w:tabs>
          <w:tab w:val="left" w:pos="0"/>
          <w:tab w:val="left" w:pos="142"/>
          <w:tab w:val="left" w:pos="7920"/>
        </w:tabs>
        <w:spacing w:line="276" w:lineRule="auto"/>
        <w:jc w:val="both"/>
        <w:rPr>
          <w:rFonts w:ascii="Tahoma" w:hAnsi="Tahoma" w:cs="Tahoma"/>
          <w:spacing w:val="-4"/>
          <w:sz w:val="24"/>
          <w:szCs w:val="24"/>
        </w:rPr>
      </w:pPr>
      <w:r w:rsidRPr="00C63418">
        <w:rPr>
          <w:rFonts w:ascii="Tahoma" w:hAnsi="Tahoma" w:cs="Tahoma"/>
          <w:b/>
          <w:spacing w:val="-4"/>
          <w:sz w:val="24"/>
          <w:szCs w:val="24"/>
        </w:rPr>
        <w:t xml:space="preserve">PRIMERO: </w:t>
      </w:r>
      <w:r w:rsidRPr="00C63418">
        <w:rPr>
          <w:rFonts w:ascii="Tahoma" w:hAnsi="Tahoma" w:cs="Tahoma"/>
          <w:spacing w:val="-4"/>
          <w:sz w:val="24"/>
          <w:szCs w:val="24"/>
        </w:rPr>
        <w:t xml:space="preserve">Conceder </w:t>
      </w:r>
      <w:r w:rsidR="003E3028" w:rsidRPr="00C63418">
        <w:rPr>
          <w:rFonts w:ascii="Tahoma" w:hAnsi="Tahoma" w:cs="Tahoma"/>
          <w:spacing w:val="-4"/>
          <w:sz w:val="24"/>
          <w:szCs w:val="24"/>
        </w:rPr>
        <w:t xml:space="preserve">parcialmente </w:t>
      </w:r>
      <w:r w:rsidRPr="00C63418">
        <w:rPr>
          <w:rFonts w:ascii="Tahoma" w:hAnsi="Tahoma" w:cs="Tahoma"/>
          <w:spacing w:val="-4"/>
          <w:sz w:val="24"/>
          <w:szCs w:val="24"/>
        </w:rPr>
        <w:t xml:space="preserve">el amparo solicitado por </w:t>
      </w:r>
      <w:r w:rsidR="00500AE6" w:rsidRPr="00C63418">
        <w:rPr>
          <w:rFonts w:ascii="Tahoma" w:hAnsi="Tahoma" w:cs="Tahoma"/>
          <w:spacing w:val="-4"/>
          <w:sz w:val="24"/>
          <w:szCs w:val="24"/>
        </w:rPr>
        <w:t xml:space="preserve">las Dras. </w:t>
      </w:r>
      <w:r w:rsidR="00500AE6" w:rsidRPr="00C63418">
        <w:rPr>
          <w:rFonts w:ascii="Tahoma" w:hAnsi="Tahoma" w:cs="Tahoma"/>
          <w:bCs/>
          <w:spacing w:val="-4"/>
          <w:sz w:val="24"/>
          <w:szCs w:val="24"/>
          <w:lang w:val="es-CO"/>
        </w:rPr>
        <w:t xml:space="preserve">Mary Luz Corrales </w:t>
      </w:r>
      <w:proofErr w:type="spellStart"/>
      <w:r w:rsidR="00500AE6" w:rsidRPr="00C63418">
        <w:rPr>
          <w:rFonts w:ascii="Tahoma" w:hAnsi="Tahoma" w:cs="Tahoma"/>
          <w:bCs/>
          <w:spacing w:val="-4"/>
          <w:sz w:val="24"/>
          <w:szCs w:val="24"/>
          <w:lang w:val="es-CO"/>
        </w:rPr>
        <w:t>Chalarca</w:t>
      </w:r>
      <w:proofErr w:type="spellEnd"/>
      <w:r w:rsidR="00500AE6" w:rsidRPr="00C63418">
        <w:rPr>
          <w:rFonts w:ascii="Tahoma" w:hAnsi="Tahoma" w:cs="Tahoma"/>
          <w:bCs/>
          <w:spacing w:val="-4"/>
          <w:sz w:val="24"/>
          <w:szCs w:val="24"/>
          <w:lang w:val="es-CO"/>
        </w:rPr>
        <w:t xml:space="preserve"> y Nancy Ximena González Patiño, en su orden Alcaldesa y Secretaria de Planeación y Desarrollo Físico del municipio de La Pintada, Antioquia</w:t>
      </w:r>
      <w:r w:rsidR="000D5E8B" w:rsidRPr="00C63418">
        <w:rPr>
          <w:rFonts w:ascii="Tahoma" w:hAnsi="Tahoma" w:cs="Tahoma"/>
          <w:spacing w:val="-4"/>
          <w:sz w:val="24"/>
          <w:szCs w:val="24"/>
        </w:rPr>
        <w:t xml:space="preserve"> contra </w:t>
      </w:r>
      <w:r w:rsidR="00500AE6" w:rsidRPr="00C63418">
        <w:rPr>
          <w:rFonts w:ascii="Tahoma" w:hAnsi="Tahoma" w:cs="Tahoma"/>
          <w:spacing w:val="-4"/>
          <w:sz w:val="24"/>
          <w:szCs w:val="24"/>
        </w:rPr>
        <w:t>Juzgados Segundo Civil Municipal y Primero Civil del Circuito de Pereira, a la que fue vinculada la sociedad Ingeniería y Proyectos Sostenibles S.A.S.</w:t>
      </w:r>
    </w:p>
    <w:p w:rsidR="000D5E8B" w:rsidRPr="00C63418" w:rsidRDefault="000D5E8B" w:rsidP="00C63418">
      <w:pPr>
        <w:tabs>
          <w:tab w:val="left" w:pos="0"/>
          <w:tab w:val="left" w:pos="142"/>
          <w:tab w:val="left" w:pos="7920"/>
        </w:tabs>
        <w:spacing w:line="276" w:lineRule="auto"/>
        <w:jc w:val="both"/>
        <w:rPr>
          <w:rFonts w:ascii="Tahoma" w:hAnsi="Tahoma" w:cs="Tahoma"/>
          <w:spacing w:val="-4"/>
          <w:sz w:val="24"/>
          <w:szCs w:val="24"/>
          <w:lang w:val="es-CO"/>
        </w:rPr>
      </w:pPr>
    </w:p>
    <w:p w:rsidR="004E7FE2" w:rsidRPr="00C63418" w:rsidRDefault="003D63F7" w:rsidP="00C63418">
      <w:pPr>
        <w:spacing w:line="276" w:lineRule="auto"/>
        <w:jc w:val="both"/>
        <w:rPr>
          <w:rFonts w:ascii="Tahoma" w:hAnsi="Tahoma" w:cs="Tahoma"/>
          <w:spacing w:val="-4"/>
          <w:sz w:val="24"/>
          <w:szCs w:val="24"/>
        </w:rPr>
      </w:pPr>
      <w:r w:rsidRPr="00C63418">
        <w:rPr>
          <w:rFonts w:ascii="Tahoma" w:hAnsi="Tahoma" w:cs="Tahoma"/>
          <w:b/>
          <w:spacing w:val="-4"/>
          <w:sz w:val="24"/>
          <w:szCs w:val="24"/>
        </w:rPr>
        <w:t>SEGUNDO:</w:t>
      </w:r>
      <w:r w:rsidRPr="00C63418">
        <w:rPr>
          <w:rFonts w:ascii="Tahoma" w:hAnsi="Tahoma" w:cs="Tahoma"/>
          <w:spacing w:val="-4"/>
          <w:sz w:val="24"/>
          <w:szCs w:val="24"/>
        </w:rPr>
        <w:t xml:space="preserve"> En consecuencia, se deja sin efecto el </w:t>
      </w:r>
      <w:r w:rsidR="000D5E8B" w:rsidRPr="00C63418">
        <w:rPr>
          <w:rFonts w:ascii="Tahoma" w:hAnsi="Tahoma" w:cs="Tahoma"/>
          <w:spacing w:val="-4"/>
          <w:sz w:val="24"/>
          <w:szCs w:val="24"/>
        </w:rPr>
        <w:t>trámite</w:t>
      </w:r>
      <w:r w:rsidR="004E7FE2" w:rsidRPr="00C63418">
        <w:rPr>
          <w:rFonts w:ascii="Tahoma" w:hAnsi="Tahoma" w:cs="Tahoma"/>
          <w:spacing w:val="-4"/>
          <w:sz w:val="24"/>
          <w:szCs w:val="24"/>
        </w:rPr>
        <w:t xml:space="preserve"> de consulta</w:t>
      </w:r>
      <w:r w:rsidR="000D5E8B" w:rsidRPr="00C63418">
        <w:rPr>
          <w:rFonts w:ascii="Tahoma" w:hAnsi="Tahoma" w:cs="Tahoma"/>
          <w:spacing w:val="-4"/>
          <w:sz w:val="24"/>
          <w:szCs w:val="24"/>
        </w:rPr>
        <w:t xml:space="preserve"> incidental adelantado</w:t>
      </w:r>
      <w:r w:rsidRPr="00C63418">
        <w:rPr>
          <w:rFonts w:ascii="Tahoma" w:hAnsi="Tahoma" w:cs="Tahoma"/>
          <w:spacing w:val="-4"/>
          <w:sz w:val="24"/>
          <w:szCs w:val="24"/>
          <w:lang w:val="es-CO"/>
        </w:rPr>
        <w:t xml:space="preserve"> dentro de la acción </w:t>
      </w:r>
      <w:r w:rsidR="003E2926" w:rsidRPr="00C63418">
        <w:rPr>
          <w:rFonts w:ascii="Tahoma" w:hAnsi="Tahoma" w:cs="Tahoma"/>
          <w:spacing w:val="-4"/>
          <w:sz w:val="24"/>
          <w:szCs w:val="24"/>
          <w:lang w:val="es-CO"/>
        </w:rPr>
        <w:t>de tutela</w:t>
      </w:r>
      <w:r w:rsidRPr="00C63418">
        <w:rPr>
          <w:rFonts w:ascii="Tahoma" w:hAnsi="Tahoma" w:cs="Tahoma"/>
          <w:spacing w:val="-4"/>
          <w:sz w:val="24"/>
          <w:szCs w:val="24"/>
          <w:lang w:val="es-CO"/>
        </w:rPr>
        <w:t xml:space="preserve"> promovida por </w:t>
      </w:r>
      <w:r w:rsidR="004E7FE2" w:rsidRPr="00C63418">
        <w:rPr>
          <w:rFonts w:ascii="Tahoma" w:hAnsi="Tahoma" w:cs="Tahoma"/>
          <w:spacing w:val="-4"/>
          <w:sz w:val="24"/>
          <w:szCs w:val="24"/>
        </w:rPr>
        <w:t xml:space="preserve">la sociedad Ingeniería y Proyectos Sostenibles S.A.S. </w:t>
      </w:r>
      <w:r w:rsidR="000D5E8B" w:rsidRPr="00C63418">
        <w:rPr>
          <w:rFonts w:ascii="Tahoma" w:hAnsi="Tahoma" w:cs="Tahoma"/>
          <w:spacing w:val="-4"/>
          <w:sz w:val="24"/>
          <w:szCs w:val="24"/>
        </w:rPr>
        <w:t>contra la</w:t>
      </w:r>
      <w:r w:rsidR="004E7FE2" w:rsidRPr="00C63418">
        <w:rPr>
          <w:rFonts w:ascii="Tahoma" w:hAnsi="Tahoma" w:cs="Tahoma"/>
          <w:spacing w:val="-4"/>
          <w:sz w:val="24"/>
          <w:szCs w:val="24"/>
        </w:rPr>
        <w:t xml:space="preserve"> Alcaldía de La Pintada y</w:t>
      </w:r>
      <w:r w:rsidR="003E3028" w:rsidRPr="00C63418">
        <w:rPr>
          <w:rFonts w:ascii="Tahoma" w:hAnsi="Tahoma" w:cs="Tahoma"/>
          <w:spacing w:val="-4"/>
          <w:sz w:val="24"/>
          <w:szCs w:val="24"/>
          <w:lang w:val="es-CO"/>
        </w:rPr>
        <w:t xml:space="preserve"> </w:t>
      </w:r>
      <w:r w:rsidR="00F16F99" w:rsidRPr="00C63418">
        <w:rPr>
          <w:rFonts w:ascii="Tahoma" w:hAnsi="Tahoma" w:cs="Tahoma"/>
          <w:spacing w:val="-4"/>
          <w:sz w:val="24"/>
          <w:szCs w:val="24"/>
        </w:rPr>
        <w:t xml:space="preserve">se ordena a la titular del Juzgado </w:t>
      </w:r>
      <w:r w:rsidR="004E7FE2" w:rsidRPr="00C63418">
        <w:rPr>
          <w:rFonts w:ascii="Tahoma" w:hAnsi="Tahoma" w:cs="Tahoma"/>
          <w:spacing w:val="-4"/>
          <w:sz w:val="24"/>
          <w:szCs w:val="24"/>
        </w:rPr>
        <w:t xml:space="preserve">Primero Civil del Circuito </w:t>
      </w:r>
      <w:r w:rsidR="00F16F99" w:rsidRPr="00C63418">
        <w:rPr>
          <w:rFonts w:ascii="Tahoma" w:hAnsi="Tahoma" w:cs="Tahoma"/>
          <w:spacing w:val="-4"/>
          <w:sz w:val="24"/>
          <w:szCs w:val="24"/>
        </w:rPr>
        <w:t xml:space="preserve"> de Pereira </w:t>
      </w:r>
      <w:r w:rsidR="004E7FE2" w:rsidRPr="00C63418">
        <w:rPr>
          <w:rFonts w:ascii="Tahoma" w:hAnsi="Tahoma" w:cs="Tahoma"/>
          <w:spacing w:val="-4"/>
          <w:sz w:val="24"/>
          <w:szCs w:val="24"/>
        </w:rPr>
        <w:t xml:space="preserve">que dentro del término de las 48 horas </w:t>
      </w:r>
      <w:r w:rsidR="004E7FE2" w:rsidRPr="00C63418">
        <w:rPr>
          <w:rFonts w:ascii="Tahoma" w:hAnsi="Tahoma" w:cs="Tahoma"/>
          <w:spacing w:val="-4"/>
          <w:sz w:val="24"/>
          <w:szCs w:val="24"/>
        </w:rPr>
        <w:lastRenderedPageBreak/>
        <w:t xml:space="preserve">siguientes a la notificación de esta providencia, resuelva sobre las peticiones de inaplicación de sanciones y nulidad del </w:t>
      </w:r>
      <w:r w:rsidR="006662E3" w:rsidRPr="00C63418">
        <w:rPr>
          <w:rFonts w:ascii="Tahoma" w:hAnsi="Tahoma" w:cs="Tahoma"/>
          <w:spacing w:val="-4"/>
          <w:sz w:val="24"/>
          <w:szCs w:val="24"/>
        </w:rPr>
        <w:t>trámite</w:t>
      </w:r>
      <w:r w:rsidR="004E7FE2" w:rsidRPr="00C63418">
        <w:rPr>
          <w:rFonts w:ascii="Tahoma" w:hAnsi="Tahoma" w:cs="Tahoma"/>
          <w:spacing w:val="-4"/>
          <w:sz w:val="24"/>
          <w:szCs w:val="24"/>
        </w:rPr>
        <w:t>, antes de decidir si confirma o no el auto que impuso las sanciones en primera instancia.</w:t>
      </w:r>
    </w:p>
    <w:p w:rsidR="00F16F99" w:rsidRPr="00C63418" w:rsidRDefault="00F16F99" w:rsidP="00C63418">
      <w:pPr>
        <w:spacing w:line="276" w:lineRule="auto"/>
        <w:jc w:val="both"/>
        <w:rPr>
          <w:rFonts w:ascii="Tahoma" w:hAnsi="Tahoma" w:cs="Tahoma"/>
          <w:spacing w:val="-4"/>
          <w:sz w:val="24"/>
          <w:szCs w:val="24"/>
        </w:rPr>
      </w:pPr>
      <w:r w:rsidRPr="00C63418">
        <w:rPr>
          <w:rFonts w:ascii="Tahoma" w:hAnsi="Tahoma" w:cs="Tahoma"/>
          <w:spacing w:val="-4"/>
          <w:sz w:val="24"/>
          <w:szCs w:val="24"/>
        </w:rPr>
        <w:t xml:space="preserve"> </w:t>
      </w:r>
    </w:p>
    <w:p w:rsidR="00AE27EB" w:rsidRPr="00C63418" w:rsidRDefault="003D63F7" w:rsidP="00C63418">
      <w:pPr>
        <w:tabs>
          <w:tab w:val="left" w:pos="-720"/>
        </w:tabs>
        <w:suppressAutoHyphens/>
        <w:spacing w:line="276" w:lineRule="auto"/>
        <w:jc w:val="both"/>
        <w:rPr>
          <w:rFonts w:ascii="Tahoma" w:hAnsi="Tahoma" w:cs="Tahoma"/>
          <w:spacing w:val="-4"/>
          <w:sz w:val="24"/>
          <w:szCs w:val="24"/>
        </w:rPr>
      </w:pPr>
      <w:r w:rsidRPr="00C63418">
        <w:rPr>
          <w:rFonts w:ascii="Tahoma" w:hAnsi="Tahoma" w:cs="Tahoma"/>
          <w:b/>
          <w:spacing w:val="-4"/>
          <w:sz w:val="24"/>
          <w:szCs w:val="24"/>
        </w:rPr>
        <w:t>TERCERO:</w:t>
      </w:r>
      <w:r w:rsidRPr="00C63418">
        <w:rPr>
          <w:rFonts w:ascii="Tahoma" w:hAnsi="Tahoma" w:cs="Tahoma"/>
          <w:spacing w:val="-4"/>
          <w:sz w:val="24"/>
          <w:szCs w:val="24"/>
        </w:rPr>
        <w:t xml:space="preserve"> </w:t>
      </w:r>
      <w:r w:rsidR="00AE27EB" w:rsidRPr="00C63418">
        <w:rPr>
          <w:rFonts w:ascii="Tahoma" w:hAnsi="Tahoma" w:cs="Tahoma"/>
          <w:spacing w:val="-4"/>
          <w:sz w:val="24"/>
          <w:szCs w:val="24"/>
        </w:rPr>
        <w:t xml:space="preserve">Se declara improcedente la </w:t>
      </w:r>
      <w:r w:rsidR="00F16F99" w:rsidRPr="00C63418">
        <w:rPr>
          <w:rFonts w:ascii="Tahoma" w:hAnsi="Tahoma" w:cs="Tahoma"/>
          <w:spacing w:val="-4"/>
          <w:sz w:val="24"/>
          <w:szCs w:val="24"/>
        </w:rPr>
        <w:t>acción</w:t>
      </w:r>
      <w:r w:rsidR="009A04CC" w:rsidRPr="00C63418">
        <w:rPr>
          <w:rFonts w:ascii="Tahoma" w:hAnsi="Tahoma" w:cs="Tahoma"/>
          <w:spacing w:val="-4"/>
          <w:sz w:val="24"/>
          <w:szCs w:val="24"/>
        </w:rPr>
        <w:t xml:space="preserve"> tendiente a obtener se declare la nulidad del proceso de tutela a que se refieren los hechos de la demanda y frente al Juzgado Segundo Civil Municipal de Pereira.</w:t>
      </w:r>
      <w:r w:rsidR="00F16F99" w:rsidRPr="00C63418">
        <w:rPr>
          <w:rFonts w:ascii="Tahoma" w:hAnsi="Tahoma" w:cs="Tahoma"/>
          <w:spacing w:val="-4"/>
          <w:sz w:val="24"/>
          <w:szCs w:val="24"/>
        </w:rPr>
        <w:t xml:space="preserve"> </w:t>
      </w:r>
    </w:p>
    <w:p w:rsidR="00AE27EB" w:rsidRPr="00C63418" w:rsidRDefault="00AE27EB" w:rsidP="00C63418">
      <w:pPr>
        <w:tabs>
          <w:tab w:val="left" w:pos="-720"/>
        </w:tabs>
        <w:suppressAutoHyphens/>
        <w:spacing w:line="276" w:lineRule="auto"/>
        <w:jc w:val="both"/>
        <w:rPr>
          <w:rFonts w:ascii="Tahoma" w:hAnsi="Tahoma" w:cs="Tahoma"/>
          <w:spacing w:val="-4"/>
          <w:sz w:val="24"/>
          <w:szCs w:val="24"/>
        </w:rPr>
      </w:pPr>
    </w:p>
    <w:p w:rsidR="003E3028" w:rsidRPr="00C63418" w:rsidRDefault="00AE27EB" w:rsidP="00C63418">
      <w:pPr>
        <w:tabs>
          <w:tab w:val="left" w:pos="-720"/>
        </w:tabs>
        <w:suppressAutoHyphens/>
        <w:spacing w:line="276" w:lineRule="auto"/>
        <w:jc w:val="both"/>
        <w:rPr>
          <w:rFonts w:ascii="Tahoma" w:hAnsi="Tahoma" w:cs="Tahoma"/>
          <w:spacing w:val="-4"/>
          <w:sz w:val="24"/>
          <w:szCs w:val="24"/>
        </w:rPr>
      </w:pPr>
      <w:r w:rsidRPr="00C63418">
        <w:rPr>
          <w:rFonts w:ascii="Tahoma" w:hAnsi="Tahoma" w:cs="Tahoma"/>
          <w:b/>
          <w:spacing w:val="-4"/>
          <w:sz w:val="24"/>
          <w:szCs w:val="24"/>
        </w:rPr>
        <w:t xml:space="preserve">CUARTO: </w:t>
      </w:r>
      <w:r w:rsidR="003E3028" w:rsidRPr="00C63418">
        <w:rPr>
          <w:rFonts w:ascii="Tahoma" w:hAnsi="Tahoma" w:cs="Tahoma"/>
          <w:spacing w:val="-4"/>
          <w:sz w:val="24"/>
          <w:szCs w:val="24"/>
        </w:rPr>
        <w:t>Se levanta la medida previa decretada en el auto que admitió la acción.</w:t>
      </w:r>
    </w:p>
    <w:p w:rsidR="003E3028" w:rsidRPr="00C63418" w:rsidRDefault="003E3028" w:rsidP="00C63418">
      <w:pPr>
        <w:tabs>
          <w:tab w:val="left" w:pos="-720"/>
        </w:tabs>
        <w:suppressAutoHyphens/>
        <w:spacing w:line="276" w:lineRule="auto"/>
        <w:jc w:val="both"/>
        <w:rPr>
          <w:rFonts w:ascii="Tahoma" w:hAnsi="Tahoma" w:cs="Tahoma"/>
          <w:spacing w:val="-4"/>
          <w:sz w:val="24"/>
          <w:szCs w:val="24"/>
        </w:rPr>
      </w:pPr>
    </w:p>
    <w:p w:rsidR="003E3028" w:rsidRPr="00C63418" w:rsidRDefault="00AE27EB" w:rsidP="00C63418">
      <w:pPr>
        <w:tabs>
          <w:tab w:val="left" w:pos="-720"/>
        </w:tabs>
        <w:suppressAutoHyphens/>
        <w:spacing w:line="276" w:lineRule="auto"/>
        <w:jc w:val="both"/>
        <w:rPr>
          <w:rFonts w:ascii="Tahoma" w:hAnsi="Tahoma" w:cs="Tahoma"/>
          <w:spacing w:val="-4"/>
          <w:sz w:val="24"/>
          <w:szCs w:val="24"/>
        </w:rPr>
      </w:pPr>
      <w:r w:rsidRPr="00C63418">
        <w:rPr>
          <w:rFonts w:ascii="Tahoma" w:hAnsi="Tahoma" w:cs="Tahoma"/>
          <w:b/>
          <w:spacing w:val="-4"/>
          <w:sz w:val="24"/>
          <w:szCs w:val="24"/>
        </w:rPr>
        <w:t>QUINTO</w:t>
      </w:r>
      <w:r w:rsidR="003D63F7" w:rsidRPr="00C63418">
        <w:rPr>
          <w:rFonts w:ascii="Tahoma" w:hAnsi="Tahoma" w:cs="Tahoma"/>
          <w:b/>
          <w:spacing w:val="-4"/>
          <w:sz w:val="24"/>
          <w:szCs w:val="24"/>
        </w:rPr>
        <w:t>:</w:t>
      </w:r>
      <w:r w:rsidR="000D5E8B" w:rsidRPr="00C63418">
        <w:rPr>
          <w:rFonts w:ascii="Tahoma" w:hAnsi="Tahoma" w:cs="Tahoma"/>
          <w:b/>
          <w:spacing w:val="-4"/>
          <w:sz w:val="24"/>
          <w:szCs w:val="24"/>
        </w:rPr>
        <w:t xml:space="preserve"> </w:t>
      </w:r>
      <w:r w:rsidR="003E3028" w:rsidRPr="00C63418">
        <w:rPr>
          <w:rFonts w:ascii="Tahoma" w:hAnsi="Tahoma" w:cs="Tahoma"/>
          <w:spacing w:val="-4"/>
          <w:sz w:val="24"/>
          <w:szCs w:val="24"/>
        </w:rPr>
        <w:t>Notifíquese esta decisión a las partes conforme lo previene el artículo 30 del Decreto 2591 de 1991.</w:t>
      </w:r>
    </w:p>
    <w:p w:rsidR="003E3028" w:rsidRPr="00C63418" w:rsidRDefault="003E3028" w:rsidP="00C6341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3D63F7" w:rsidRPr="00C63418" w:rsidRDefault="003E3028" w:rsidP="00C6341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C63418">
        <w:rPr>
          <w:rFonts w:ascii="Tahoma" w:hAnsi="Tahoma" w:cs="Tahoma"/>
          <w:b/>
          <w:spacing w:val="-4"/>
          <w:sz w:val="24"/>
          <w:szCs w:val="24"/>
        </w:rPr>
        <w:t xml:space="preserve">SEXTO: </w:t>
      </w:r>
      <w:r w:rsidR="000D5E8B" w:rsidRPr="00C63418">
        <w:rPr>
          <w:rFonts w:ascii="Tahoma" w:hAnsi="Tahoma" w:cs="Tahoma"/>
          <w:spacing w:val="-4"/>
          <w:sz w:val="24"/>
          <w:szCs w:val="24"/>
        </w:rPr>
        <w:t>De no ser impugnada esta decisión, envíese el expediente a la Corte Constitucional para su eventual revisión</w:t>
      </w:r>
      <w:r w:rsidRPr="00C63418">
        <w:rPr>
          <w:rFonts w:ascii="Tahoma" w:hAnsi="Tahoma" w:cs="Tahoma"/>
          <w:spacing w:val="-4"/>
          <w:sz w:val="24"/>
          <w:szCs w:val="24"/>
        </w:rPr>
        <w:t>,</w:t>
      </w:r>
      <w:r w:rsidR="00AE27EB" w:rsidRPr="00C63418">
        <w:rPr>
          <w:rFonts w:ascii="Tahoma" w:hAnsi="Tahoma" w:cs="Tahoma"/>
          <w:spacing w:val="-4"/>
          <w:sz w:val="24"/>
          <w:szCs w:val="24"/>
        </w:rPr>
        <w:t xml:space="preserve"> </w:t>
      </w:r>
      <w:r w:rsidR="003D63F7" w:rsidRPr="00C63418">
        <w:rPr>
          <w:rFonts w:ascii="Tahoma" w:hAnsi="Tahoma" w:cs="Tahoma"/>
          <w:spacing w:val="-4"/>
          <w:sz w:val="24"/>
          <w:szCs w:val="24"/>
        </w:rPr>
        <w:t>conforme lo dispone el artículo 32 del Decreto 2591 de 1991.</w:t>
      </w:r>
    </w:p>
    <w:p w:rsidR="00CB0182" w:rsidRPr="00C63418" w:rsidRDefault="00CB0182" w:rsidP="00C63418">
      <w:pPr>
        <w:spacing w:line="276" w:lineRule="auto"/>
        <w:jc w:val="both"/>
        <w:rPr>
          <w:rFonts w:ascii="Tahoma" w:hAnsi="Tahoma" w:cs="Tahoma"/>
          <w:spacing w:val="-4"/>
          <w:sz w:val="24"/>
          <w:szCs w:val="24"/>
        </w:rPr>
      </w:pPr>
    </w:p>
    <w:p w:rsidR="00CB0182" w:rsidRPr="00C63418" w:rsidRDefault="00CB0182" w:rsidP="00C63418">
      <w:pPr>
        <w:spacing w:line="276" w:lineRule="auto"/>
        <w:jc w:val="both"/>
        <w:rPr>
          <w:rFonts w:ascii="Tahoma" w:hAnsi="Tahoma" w:cs="Tahoma"/>
          <w:spacing w:val="-4"/>
          <w:sz w:val="24"/>
          <w:szCs w:val="24"/>
        </w:rPr>
      </w:pPr>
      <w:r w:rsidRPr="00C63418">
        <w:rPr>
          <w:rFonts w:ascii="Tahoma" w:hAnsi="Tahoma" w:cs="Tahoma"/>
          <w:spacing w:val="-4"/>
          <w:sz w:val="24"/>
          <w:szCs w:val="24"/>
        </w:rPr>
        <w:t xml:space="preserve">Notifíquese y cúmplase, </w:t>
      </w:r>
    </w:p>
    <w:p w:rsidR="00CB0182" w:rsidRPr="00C63418" w:rsidRDefault="00CB0182" w:rsidP="00C63418">
      <w:pPr>
        <w:spacing w:line="276" w:lineRule="auto"/>
        <w:jc w:val="both"/>
        <w:rPr>
          <w:rFonts w:ascii="Tahoma" w:hAnsi="Tahoma" w:cs="Tahoma"/>
          <w:spacing w:val="-4"/>
          <w:sz w:val="24"/>
          <w:szCs w:val="24"/>
        </w:rPr>
      </w:pPr>
    </w:p>
    <w:p w:rsidR="00484A4F" w:rsidRPr="00862923" w:rsidRDefault="00484A4F" w:rsidP="00484A4F">
      <w:pPr>
        <w:spacing w:line="276" w:lineRule="auto"/>
        <w:jc w:val="both"/>
        <w:rPr>
          <w:rFonts w:ascii="Tahoma" w:hAnsi="Tahoma" w:cs="Tahoma"/>
          <w:sz w:val="24"/>
          <w:szCs w:val="24"/>
        </w:rPr>
      </w:pPr>
      <w:r w:rsidRPr="00862923">
        <w:rPr>
          <w:rFonts w:ascii="Tahoma" w:hAnsi="Tahoma" w:cs="Tahoma"/>
          <w:sz w:val="24"/>
          <w:szCs w:val="24"/>
        </w:rPr>
        <w:t>Los Magistrados,</w:t>
      </w:r>
    </w:p>
    <w:p w:rsidR="00484A4F" w:rsidRDefault="00484A4F" w:rsidP="00484A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E04770" w:rsidRPr="00862923" w:rsidRDefault="00E04770" w:rsidP="00484A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484A4F" w:rsidRPr="00862923" w:rsidRDefault="00484A4F" w:rsidP="00484A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484A4F" w:rsidRPr="00862923" w:rsidRDefault="00484A4F" w:rsidP="00484A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862923">
        <w:rPr>
          <w:rFonts w:ascii="Tahoma" w:hAnsi="Tahoma" w:cs="Tahoma"/>
          <w:b/>
          <w:sz w:val="24"/>
          <w:szCs w:val="24"/>
        </w:rPr>
        <w:tab/>
      </w:r>
      <w:r w:rsidRPr="00862923">
        <w:rPr>
          <w:rFonts w:ascii="Tahoma" w:hAnsi="Tahoma" w:cs="Tahoma"/>
          <w:b/>
          <w:sz w:val="24"/>
          <w:szCs w:val="24"/>
        </w:rPr>
        <w:tab/>
      </w:r>
      <w:r w:rsidRPr="00862923">
        <w:rPr>
          <w:rFonts w:ascii="Tahoma" w:hAnsi="Tahoma" w:cs="Tahoma"/>
          <w:b/>
          <w:sz w:val="24"/>
          <w:szCs w:val="24"/>
        </w:rPr>
        <w:tab/>
      </w:r>
      <w:r w:rsidRPr="00862923">
        <w:rPr>
          <w:rFonts w:ascii="Tahoma" w:hAnsi="Tahoma" w:cs="Tahoma"/>
          <w:b/>
          <w:sz w:val="24"/>
          <w:szCs w:val="24"/>
        </w:rPr>
        <w:tab/>
        <w:t>CLAUDIA MARÍA ARCILA RÍOS</w:t>
      </w:r>
    </w:p>
    <w:p w:rsidR="00484A4F" w:rsidRDefault="00484A4F" w:rsidP="00484A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E04770" w:rsidRPr="00862923" w:rsidRDefault="00E04770" w:rsidP="00484A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484A4F" w:rsidRPr="00862923" w:rsidRDefault="00484A4F" w:rsidP="00484A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484A4F" w:rsidRPr="00862923" w:rsidRDefault="00484A4F" w:rsidP="00484A4F">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r w:rsidRPr="00862923">
        <w:rPr>
          <w:rFonts w:ascii="Tahoma" w:hAnsi="Tahoma" w:cs="Tahoma"/>
          <w:b/>
          <w:sz w:val="24"/>
          <w:szCs w:val="24"/>
        </w:rPr>
        <w:tab/>
      </w:r>
      <w:r w:rsidRPr="00862923">
        <w:rPr>
          <w:rFonts w:ascii="Tahoma" w:hAnsi="Tahoma" w:cs="Tahoma"/>
          <w:b/>
          <w:sz w:val="24"/>
          <w:szCs w:val="24"/>
        </w:rPr>
        <w:tab/>
      </w:r>
      <w:r w:rsidRPr="00862923">
        <w:rPr>
          <w:rFonts w:ascii="Tahoma" w:hAnsi="Tahoma" w:cs="Tahoma"/>
          <w:b/>
          <w:sz w:val="24"/>
          <w:szCs w:val="24"/>
        </w:rPr>
        <w:tab/>
      </w:r>
      <w:r w:rsidRPr="00862923">
        <w:rPr>
          <w:rFonts w:ascii="Tahoma" w:hAnsi="Tahoma" w:cs="Tahoma"/>
          <w:b/>
          <w:sz w:val="24"/>
          <w:szCs w:val="24"/>
        </w:rPr>
        <w:tab/>
      </w:r>
      <w:proofErr w:type="spellStart"/>
      <w:r w:rsidRPr="00862923">
        <w:rPr>
          <w:rFonts w:ascii="Tahoma" w:hAnsi="Tahoma" w:cs="Tahoma"/>
          <w:b/>
          <w:sz w:val="24"/>
          <w:szCs w:val="24"/>
        </w:rPr>
        <w:t>DUBERNEY</w:t>
      </w:r>
      <w:proofErr w:type="spellEnd"/>
      <w:r w:rsidRPr="00862923">
        <w:rPr>
          <w:rFonts w:ascii="Tahoma" w:hAnsi="Tahoma" w:cs="Tahoma"/>
          <w:b/>
          <w:sz w:val="24"/>
          <w:szCs w:val="24"/>
        </w:rPr>
        <w:t xml:space="preserve"> GRISALES HERRERA</w:t>
      </w:r>
    </w:p>
    <w:p w:rsidR="00484A4F" w:rsidRPr="00862923" w:rsidRDefault="00484A4F" w:rsidP="00484A4F">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484A4F" w:rsidRDefault="00484A4F" w:rsidP="00484A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E04770" w:rsidRPr="00862923" w:rsidRDefault="00E04770" w:rsidP="00484A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D57921" w:rsidRPr="00484A4F" w:rsidRDefault="00484A4F" w:rsidP="00484A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862923">
        <w:rPr>
          <w:rFonts w:ascii="Tahoma" w:hAnsi="Tahoma" w:cs="Tahoma"/>
          <w:b/>
          <w:sz w:val="24"/>
          <w:szCs w:val="24"/>
        </w:rPr>
        <w:tab/>
      </w:r>
      <w:r w:rsidRPr="00862923">
        <w:rPr>
          <w:rFonts w:ascii="Tahoma" w:hAnsi="Tahoma" w:cs="Tahoma"/>
          <w:b/>
          <w:sz w:val="24"/>
          <w:szCs w:val="24"/>
        </w:rPr>
        <w:tab/>
      </w:r>
      <w:r w:rsidRPr="00862923">
        <w:rPr>
          <w:rFonts w:ascii="Tahoma" w:hAnsi="Tahoma" w:cs="Tahoma"/>
          <w:b/>
          <w:sz w:val="24"/>
          <w:szCs w:val="24"/>
        </w:rPr>
        <w:tab/>
      </w:r>
      <w:r w:rsidRPr="00862923">
        <w:rPr>
          <w:rFonts w:ascii="Tahoma" w:hAnsi="Tahoma" w:cs="Tahoma"/>
          <w:b/>
          <w:sz w:val="24"/>
          <w:szCs w:val="24"/>
        </w:rPr>
        <w:tab/>
      </w:r>
      <w:proofErr w:type="spellStart"/>
      <w:r w:rsidRPr="00862923">
        <w:rPr>
          <w:rFonts w:ascii="Tahoma" w:hAnsi="Tahoma" w:cs="Tahoma"/>
          <w:b/>
          <w:sz w:val="24"/>
          <w:szCs w:val="24"/>
        </w:rPr>
        <w:t>EDDER</w:t>
      </w:r>
      <w:proofErr w:type="spellEnd"/>
      <w:r w:rsidRPr="00862923">
        <w:rPr>
          <w:rFonts w:ascii="Tahoma" w:hAnsi="Tahoma" w:cs="Tahoma"/>
          <w:b/>
          <w:sz w:val="24"/>
          <w:szCs w:val="24"/>
        </w:rPr>
        <w:t xml:space="preserve"> JIMMY SÁNCHEZ </w:t>
      </w:r>
      <w:proofErr w:type="spellStart"/>
      <w:r w:rsidRPr="00862923">
        <w:rPr>
          <w:rFonts w:ascii="Tahoma" w:hAnsi="Tahoma" w:cs="Tahoma"/>
          <w:b/>
          <w:sz w:val="24"/>
          <w:szCs w:val="24"/>
        </w:rPr>
        <w:t>CALAMBÁS</w:t>
      </w:r>
      <w:proofErr w:type="spellEnd"/>
    </w:p>
    <w:sectPr w:rsidR="00D57921" w:rsidRPr="00484A4F" w:rsidSect="00C63418">
      <w:footerReference w:type="default" r:id="rId12"/>
      <w:pgSz w:w="12242" w:h="18722" w:code="258"/>
      <w:pgMar w:top="1871" w:right="1304" w:bottom="1304" w:left="1871" w:header="567" w:footer="567" w:gutter="0"/>
      <w:cols w:space="720"/>
    </w:sectPr>
  </w:body>
</w:document>
</file>

<file path=word/commentsExtended.xml><?xml version="1.0" encoding="utf-8"?>
<w15:commentsEx xmlns:mc="http://schemas.openxmlformats.org/markup-compatibility/2006" xmlns:w15="http://schemas.microsoft.com/office/word/2012/wordml" mc:Ignorable="w15">
  <w15:commentEx w15:done="0" w15:paraId="4F81B6EF"/>
  <w15:commentEx w15:done="0" w15:paraId="74F88BC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7B2F47D" w16cex:dateUtc="2020-08-20T13:59:34.336Z"/>
  <w16cex:commentExtensible w16cex:durableId="65AFE542" w16cex:dateUtc="2020-08-20T14:00:42.33Z"/>
</w16cex:commentsExtensible>
</file>

<file path=word/commentsIds.xml><?xml version="1.0" encoding="utf-8"?>
<w16cid:commentsIds xmlns:mc="http://schemas.openxmlformats.org/markup-compatibility/2006" xmlns:w16cid="http://schemas.microsoft.com/office/word/2016/wordml/cid" mc:Ignorable="w16cid">
  <w16cid:commentId w16cid:paraId="4F81B6EF" w16cid:durableId="77B2F47D"/>
  <w16cid:commentId w16cid:paraId="74F88BC7" w16cid:durableId="65AFE5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D69" w:rsidRDefault="00BD4D69">
      <w:r>
        <w:separator/>
      </w:r>
    </w:p>
  </w:endnote>
  <w:endnote w:type="continuationSeparator" w:id="0">
    <w:p w:rsidR="00BD4D69" w:rsidRDefault="00BD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EFF" w:usb1="C0007843"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E06" w:rsidRPr="00C63418" w:rsidRDefault="005E6D67">
    <w:pPr>
      <w:pStyle w:val="Piedepgina"/>
      <w:framePr w:wrap="auto" w:vAnchor="text" w:hAnchor="margin" w:xAlign="right" w:y="1"/>
      <w:rPr>
        <w:rStyle w:val="Nmerodepgina"/>
        <w:rFonts w:ascii="Arial" w:hAnsi="Arial" w:cs="Arial"/>
        <w:sz w:val="18"/>
      </w:rPr>
    </w:pPr>
    <w:r w:rsidRPr="00C63418">
      <w:rPr>
        <w:rStyle w:val="Nmerodepgina"/>
        <w:rFonts w:ascii="Arial" w:hAnsi="Arial" w:cs="Arial"/>
        <w:sz w:val="18"/>
      </w:rPr>
      <w:fldChar w:fldCharType="begin"/>
    </w:r>
    <w:r w:rsidR="00990E06" w:rsidRPr="00C63418">
      <w:rPr>
        <w:rStyle w:val="Nmerodepgina"/>
        <w:rFonts w:ascii="Arial" w:hAnsi="Arial" w:cs="Arial"/>
        <w:sz w:val="18"/>
      </w:rPr>
      <w:instrText xml:space="preserve">PAGE  </w:instrText>
    </w:r>
    <w:r w:rsidRPr="00C63418">
      <w:rPr>
        <w:rStyle w:val="Nmerodepgina"/>
        <w:rFonts w:ascii="Arial" w:hAnsi="Arial" w:cs="Arial"/>
        <w:sz w:val="18"/>
      </w:rPr>
      <w:fldChar w:fldCharType="separate"/>
    </w:r>
    <w:r w:rsidR="00B06928">
      <w:rPr>
        <w:rStyle w:val="Nmerodepgina"/>
        <w:rFonts w:ascii="Arial" w:hAnsi="Arial" w:cs="Arial"/>
        <w:noProof/>
        <w:sz w:val="18"/>
      </w:rPr>
      <w:t>5</w:t>
    </w:r>
    <w:r w:rsidRPr="00C63418">
      <w:rPr>
        <w:rStyle w:val="Nmerodepgina"/>
        <w:rFonts w:ascii="Arial" w:hAnsi="Arial" w:cs="Arial"/>
        <w:sz w:val="18"/>
      </w:rPr>
      <w:fldChar w:fldCharType="end"/>
    </w:r>
  </w:p>
  <w:p w:rsidR="00990E06" w:rsidRDefault="00990E0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D69" w:rsidRDefault="00BD4D69">
      <w:r>
        <w:separator/>
      </w:r>
    </w:p>
  </w:footnote>
  <w:footnote w:type="continuationSeparator" w:id="0">
    <w:p w:rsidR="00BD4D69" w:rsidRDefault="00BD4D69">
      <w:r>
        <w:continuationSeparator/>
      </w:r>
    </w:p>
  </w:footnote>
  <w:footnote w:id="1">
    <w:p w:rsidR="00990E06" w:rsidRPr="00484A4F" w:rsidRDefault="00990E06" w:rsidP="00484A4F">
      <w:pPr>
        <w:pStyle w:val="Textonotapie"/>
        <w:jc w:val="both"/>
        <w:rPr>
          <w:rFonts w:ascii="Arial" w:hAnsi="Arial" w:cs="Arial"/>
          <w:sz w:val="18"/>
          <w:szCs w:val="16"/>
          <w:lang w:val="es-CO"/>
        </w:rPr>
      </w:pPr>
      <w:bookmarkStart w:id="0" w:name="_GoBack"/>
      <w:bookmarkEnd w:id="0"/>
      <w:r w:rsidRPr="00484A4F">
        <w:rPr>
          <w:rStyle w:val="Refdenotaalpie"/>
          <w:rFonts w:ascii="Arial" w:hAnsi="Arial" w:cs="Arial"/>
          <w:sz w:val="18"/>
          <w:szCs w:val="16"/>
        </w:rPr>
        <w:footnoteRef/>
      </w:r>
      <w:r w:rsidRPr="00484A4F">
        <w:rPr>
          <w:rFonts w:ascii="Arial" w:hAnsi="Arial" w:cs="Arial"/>
          <w:sz w:val="18"/>
          <w:szCs w:val="16"/>
        </w:rPr>
        <w:t xml:space="preserve"> </w:t>
      </w:r>
      <w:r w:rsidRPr="00484A4F">
        <w:rPr>
          <w:rFonts w:ascii="Arial" w:hAnsi="Arial" w:cs="Arial"/>
          <w:sz w:val="18"/>
          <w:szCs w:val="16"/>
          <w:lang w:val="es-CO"/>
        </w:rPr>
        <w:t>Sentencia T-307 de 2015</w:t>
      </w:r>
    </w:p>
  </w:footnote>
  <w:footnote w:id="2">
    <w:p w:rsidR="00990E06" w:rsidRPr="00484A4F" w:rsidRDefault="00990E06" w:rsidP="00484A4F">
      <w:pPr>
        <w:pStyle w:val="Textonotapie"/>
        <w:jc w:val="both"/>
        <w:rPr>
          <w:rFonts w:ascii="Arial" w:hAnsi="Arial" w:cs="Arial"/>
          <w:sz w:val="18"/>
          <w:szCs w:val="16"/>
          <w:lang w:val="es-MX"/>
        </w:rPr>
      </w:pPr>
      <w:r w:rsidRPr="00484A4F">
        <w:rPr>
          <w:rStyle w:val="Smbolodenotaalpie"/>
          <w:rFonts w:ascii="Arial" w:hAnsi="Arial" w:cs="Arial"/>
          <w:sz w:val="18"/>
          <w:szCs w:val="16"/>
        </w:rPr>
        <w:footnoteRef/>
      </w:r>
      <w:r w:rsidRPr="00484A4F">
        <w:rPr>
          <w:rFonts w:ascii="Arial" w:hAnsi="Arial" w:cs="Arial"/>
          <w:sz w:val="18"/>
          <w:szCs w:val="16"/>
          <w:lang w:val="es-MX"/>
        </w:rPr>
        <w:t xml:space="preserve"> </w:t>
      </w:r>
      <w:r w:rsidRPr="00484A4F">
        <w:rPr>
          <w:rFonts w:ascii="Arial" w:hAnsi="Arial" w:cs="Arial"/>
          <w:sz w:val="18"/>
          <w:szCs w:val="16"/>
          <w:lang w:val="es-CO"/>
        </w:rPr>
        <w:t>Sentencia SU-241 de 2015</w:t>
      </w:r>
    </w:p>
  </w:footnote>
  <w:footnote w:id="3">
    <w:p w:rsidR="00990E06" w:rsidRPr="00484A4F" w:rsidRDefault="00990E06" w:rsidP="00484A4F">
      <w:pPr>
        <w:pStyle w:val="Textonotapie"/>
        <w:jc w:val="both"/>
        <w:rPr>
          <w:rFonts w:ascii="Arial" w:hAnsi="Arial" w:cs="Arial"/>
          <w:sz w:val="18"/>
          <w:szCs w:val="16"/>
          <w:lang w:val="es-CO"/>
        </w:rPr>
      </w:pPr>
      <w:r w:rsidRPr="00484A4F">
        <w:rPr>
          <w:rStyle w:val="Refdenotaalpie"/>
          <w:rFonts w:ascii="Arial" w:hAnsi="Arial" w:cs="Arial"/>
          <w:sz w:val="18"/>
          <w:szCs w:val="16"/>
        </w:rPr>
        <w:footnoteRef/>
      </w:r>
      <w:r w:rsidRPr="00484A4F">
        <w:rPr>
          <w:rFonts w:ascii="Arial" w:hAnsi="Arial" w:cs="Arial"/>
          <w:sz w:val="18"/>
          <w:szCs w:val="16"/>
        </w:rPr>
        <w:t xml:space="preserve"> </w:t>
      </w:r>
      <w:r w:rsidRPr="00484A4F">
        <w:rPr>
          <w:rFonts w:ascii="Arial" w:hAnsi="Arial" w:cs="Arial"/>
          <w:sz w:val="18"/>
          <w:szCs w:val="16"/>
          <w:lang w:val="es-CO"/>
        </w:rPr>
        <w:t>Ver archivo denominado “2 FALLO TUTELA” que obra en la carpeta de copias del desacato</w:t>
      </w:r>
    </w:p>
  </w:footnote>
  <w:footnote w:id="4">
    <w:p w:rsidR="00990E06" w:rsidRPr="00484A4F" w:rsidRDefault="00990E06" w:rsidP="00484A4F">
      <w:pPr>
        <w:pStyle w:val="Textonotapie"/>
        <w:jc w:val="both"/>
        <w:rPr>
          <w:rFonts w:ascii="Arial" w:hAnsi="Arial" w:cs="Arial"/>
          <w:sz w:val="18"/>
          <w:szCs w:val="16"/>
          <w:lang w:val="es-CO"/>
        </w:rPr>
      </w:pPr>
      <w:r w:rsidRPr="00484A4F">
        <w:rPr>
          <w:rStyle w:val="Refdenotaalpie"/>
          <w:rFonts w:ascii="Arial" w:hAnsi="Arial" w:cs="Arial"/>
          <w:sz w:val="18"/>
          <w:szCs w:val="16"/>
        </w:rPr>
        <w:footnoteRef/>
      </w:r>
      <w:r w:rsidRPr="00484A4F">
        <w:rPr>
          <w:rFonts w:ascii="Arial" w:hAnsi="Arial" w:cs="Arial"/>
          <w:sz w:val="18"/>
          <w:szCs w:val="16"/>
        </w:rPr>
        <w:t xml:space="preserve"> </w:t>
      </w:r>
      <w:r w:rsidRPr="00484A4F">
        <w:rPr>
          <w:rFonts w:ascii="Arial" w:hAnsi="Arial" w:cs="Arial"/>
          <w:sz w:val="18"/>
          <w:szCs w:val="16"/>
          <w:lang w:val="es-CO"/>
        </w:rPr>
        <w:t>Ver archivo denominado “1 Incidente Desacato LA PINTADA” que obra en la carpeta de copias del desacato</w:t>
      </w:r>
    </w:p>
  </w:footnote>
  <w:footnote w:id="5">
    <w:p w:rsidR="00990E06" w:rsidRPr="00484A4F" w:rsidRDefault="00990E06" w:rsidP="00484A4F">
      <w:pPr>
        <w:pStyle w:val="Textonotapie"/>
        <w:jc w:val="both"/>
        <w:rPr>
          <w:rFonts w:ascii="Arial" w:hAnsi="Arial" w:cs="Arial"/>
          <w:sz w:val="18"/>
          <w:szCs w:val="16"/>
          <w:lang w:val="es-CO"/>
        </w:rPr>
      </w:pPr>
      <w:r w:rsidRPr="00484A4F">
        <w:rPr>
          <w:rStyle w:val="Refdenotaalpie"/>
          <w:rFonts w:ascii="Arial" w:hAnsi="Arial" w:cs="Arial"/>
          <w:sz w:val="18"/>
          <w:szCs w:val="16"/>
        </w:rPr>
        <w:footnoteRef/>
      </w:r>
      <w:r w:rsidR="000E05CA" w:rsidRPr="00484A4F">
        <w:rPr>
          <w:rFonts w:ascii="Arial" w:hAnsi="Arial" w:cs="Arial"/>
          <w:sz w:val="18"/>
          <w:szCs w:val="16"/>
        </w:rPr>
        <w:t xml:space="preserve"> </w:t>
      </w:r>
      <w:r w:rsidR="000E05CA" w:rsidRPr="00484A4F">
        <w:rPr>
          <w:rFonts w:ascii="Arial" w:hAnsi="Arial" w:cs="Arial"/>
          <w:sz w:val="18"/>
          <w:szCs w:val="16"/>
          <w:lang w:val="es-CO"/>
        </w:rPr>
        <w:t xml:space="preserve">Ver archivo denominado </w:t>
      </w:r>
      <w:r w:rsidR="000E05CA" w:rsidRPr="00484A4F">
        <w:rPr>
          <w:rFonts w:ascii="Arial" w:hAnsi="Arial" w:cs="Arial"/>
          <w:sz w:val="18"/>
          <w:szCs w:val="16"/>
        </w:rPr>
        <w:t>“</w:t>
      </w:r>
      <w:r w:rsidR="000E05CA" w:rsidRPr="00484A4F">
        <w:rPr>
          <w:rFonts w:ascii="Arial" w:hAnsi="Arial" w:cs="Arial"/>
          <w:sz w:val="18"/>
          <w:szCs w:val="16"/>
          <w:lang w:val="es-CO"/>
        </w:rPr>
        <w:t xml:space="preserve">3 </w:t>
      </w:r>
      <w:proofErr w:type="spellStart"/>
      <w:r w:rsidR="000E05CA" w:rsidRPr="00484A4F">
        <w:rPr>
          <w:rFonts w:ascii="Arial" w:hAnsi="Arial" w:cs="Arial"/>
          <w:sz w:val="18"/>
          <w:szCs w:val="16"/>
          <w:lang w:val="es-CO"/>
        </w:rPr>
        <w:t>RDO</w:t>
      </w:r>
      <w:proofErr w:type="spellEnd"/>
      <w:r w:rsidR="000E05CA" w:rsidRPr="00484A4F">
        <w:rPr>
          <w:rFonts w:ascii="Arial" w:hAnsi="Arial" w:cs="Arial"/>
          <w:sz w:val="18"/>
          <w:szCs w:val="16"/>
          <w:lang w:val="es-CO"/>
        </w:rPr>
        <w:t xml:space="preserve"> 337-20 REQUERIMIENTO PREVIO” que obra en la carpeta de copias del desacato</w:t>
      </w:r>
    </w:p>
  </w:footnote>
  <w:footnote w:id="6">
    <w:p w:rsidR="00990E06" w:rsidRPr="00484A4F" w:rsidRDefault="00990E06" w:rsidP="00484A4F">
      <w:pPr>
        <w:pStyle w:val="Textonotapie"/>
        <w:jc w:val="both"/>
        <w:rPr>
          <w:rFonts w:ascii="Arial" w:hAnsi="Arial" w:cs="Arial"/>
          <w:sz w:val="18"/>
          <w:szCs w:val="16"/>
          <w:lang w:val="es-CO"/>
        </w:rPr>
      </w:pPr>
      <w:r w:rsidRPr="00484A4F">
        <w:rPr>
          <w:rStyle w:val="Refdenotaalpie"/>
          <w:rFonts w:ascii="Arial" w:hAnsi="Arial" w:cs="Arial"/>
          <w:sz w:val="18"/>
          <w:szCs w:val="16"/>
        </w:rPr>
        <w:footnoteRef/>
      </w:r>
      <w:r w:rsidRPr="00484A4F">
        <w:rPr>
          <w:rFonts w:ascii="Arial" w:hAnsi="Arial" w:cs="Arial"/>
          <w:sz w:val="18"/>
          <w:szCs w:val="16"/>
        </w:rPr>
        <w:t xml:space="preserve"> </w:t>
      </w:r>
      <w:r w:rsidR="000E05CA" w:rsidRPr="00484A4F">
        <w:rPr>
          <w:rFonts w:ascii="Arial" w:hAnsi="Arial" w:cs="Arial"/>
          <w:sz w:val="18"/>
          <w:szCs w:val="16"/>
          <w:lang w:val="es-CO"/>
        </w:rPr>
        <w:t xml:space="preserve">Ver archivo denominado </w:t>
      </w:r>
      <w:r w:rsidR="000E05CA" w:rsidRPr="00484A4F">
        <w:rPr>
          <w:rFonts w:ascii="Arial" w:hAnsi="Arial" w:cs="Arial"/>
          <w:sz w:val="18"/>
          <w:szCs w:val="16"/>
        </w:rPr>
        <w:t xml:space="preserve">“4 </w:t>
      </w:r>
      <w:proofErr w:type="spellStart"/>
      <w:r w:rsidR="000E05CA" w:rsidRPr="00484A4F">
        <w:rPr>
          <w:rFonts w:ascii="Arial" w:hAnsi="Arial" w:cs="Arial"/>
          <w:sz w:val="18"/>
          <w:szCs w:val="16"/>
        </w:rPr>
        <w:t>RDO</w:t>
      </w:r>
      <w:proofErr w:type="spellEnd"/>
      <w:r w:rsidR="000E05CA" w:rsidRPr="00484A4F">
        <w:rPr>
          <w:rFonts w:ascii="Arial" w:hAnsi="Arial" w:cs="Arial"/>
          <w:sz w:val="18"/>
          <w:szCs w:val="16"/>
        </w:rPr>
        <w:t xml:space="preserve"> 337-20 APERTURA</w:t>
      </w:r>
      <w:r w:rsidR="000E05CA" w:rsidRPr="00484A4F">
        <w:rPr>
          <w:rFonts w:ascii="Arial" w:hAnsi="Arial" w:cs="Arial"/>
          <w:sz w:val="18"/>
          <w:szCs w:val="16"/>
          <w:lang w:val="es-CO"/>
        </w:rPr>
        <w:t>” que obra en la carpeta de copias del desacato</w:t>
      </w:r>
      <w:r w:rsidR="000E05CA" w:rsidRPr="00484A4F">
        <w:rPr>
          <w:rFonts w:ascii="Arial" w:hAnsi="Arial" w:cs="Arial"/>
          <w:sz w:val="18"/>
          <w:szCs w:val="16"/>
        </w:rPr>
        <w:t xml:space="preserve"> </w:t>
      </w:r>
    </w:p>
  </w:footnote>
  <w:footnote w:id="7">
    <w:p w:rsidR="00990E06" w:rsidRPr="00484A4F" w:rsidRDefault="00990E06" w:rsidP="00484A4F">
      <w:pPr>
        <w:pStyle w:val="Textonotapie"/>
        <w:jc w:val="both"/>
        <w:rPr>
          <w:rFonts w:ascii="Arial" w:hAnsi="Arial" w:cs="Arial"/>
          <w:sz w:val="18"/>
          <w:szCs w:val="16"/>
          <w:lang w:val="es-CO"/>
        </w:rPr>
      </w:pPr>
      <w:r w:rsidRPr="00484A4F">
        <w:rPr>
          <w:rStyle w:val="Refdenotaalpie"/>
          <w:rFonts w:ascii="Arial" w:hAnsi="Arial" w:cs="Arial"/>
          <w:sz w:val="18"/>
          <w:szCs w:val="16"/>
        </w:rPr>
        <w:footnoteRef/>
      </w:r>
      <w:r w:rsidRPr="00484A4F">
        <w:rPr>
          <w:rFonts w:ascii="Arial" w:hAnsi="Arial" w:cs="Arial"/>
          <w:sz w:val="18"/>
          <w:szCs w:val="16"/>
        </w:rPr>
        <w:t xml:space="preserve"> </w:t>
      </w:r>
      <w:r w:rsidR="000E05CA" w:rsidRPr="00484A4F">
        <w:rPr>
          <w:rFonts w:ascii="Arial" w:hAnsi="Arial" w:cs="Arial"/>
          <w:sz w:val="18"/>
          <w:szCs w:val="16"/>
          <w:lang w:val="es-CO"/>
        </w:rPr>
        <w:t xml:space="preserve">Ver archivo denominado </w:t>
      </w:r>
      <w:r w:rsidR="000E05CA" w:rsidRPr="00484A4F">
        <w:rPr>
          <w:rFonts w:ascii="Arial" w:hAnsi="Arial" w:cs="Arial"/>
          <w:sz w:val="18"/>
          <w:szCs w:val="16"/>
        </w:rPr>
        <w:t xml:space="preserve">“5 </w:t>
      </w:r>
      <w:proofErr w:type="spellStart"/>
      <w:r w:rsidR="000E05CA" w:rsidRPr="00484A4F">
        <w:rPr>
          <w:rFonts w:ascii="Arial" w:hAnsi="Arial" w:cs="Arial"/>
          <w:sz w:val="18"/>
          <w:szCs w:val="16"/>
        </w:rPr>
        <w:t>RDO</w:t>
      </w:r>
      <w:proofErr w:type="spellEnd"/>
      <w:r w:rsidR="000E05CA" w:rsidRPr="00484A4F">
        <w:rPr>
          <w:rFonts w:ascii="Arial" w:hAnsi="Arial" w:cs="Arial"/>
          <w:sz w:val="18"/>
          <w:szCs w:val="16"/>
        </w:rPr>
        <w:t xml:space="preserve"> 337-20 SANCIÓN</w:t>
      </w:r>
      <w:r w:rsidR="000E05CA" w:rsidRPr="00484A4F">
        <w:rPr>
          <w:rFonts w:ascii="Arial" w:hAnsi="Arial" w:cs="Arial"/>
          <w:sz w:val="18"/>
          <w:szCs w:val="16"/>
          <w:lang w:val="es-CO"/>
        </w:rPr>
        <w:t>” que obra en la carpeta de copias del desacato</w:t>
      </w:r>
    </w:p>
  </w:footnote>
  <w:footnote w:id="8">
    <w:p w:rsidR="00990E06" w:rsidRPr="00484A4F" w:rsidRDefault="00990E06" w:rsidP="00484A4F">
      <w:pPr>
        <w:pStyle w:val="Textonotapie"/>
        <w:jc w:val="both"/>
        <w:rPr>
          <w:rFonts w:ascii="Arial" w:hAnsi="Arial" w:cs="Arial"/>
          <w:sz w:val="18"/>
          <w:szCs w:val="16"/>
          <w:lang w:val="es-CO"/>
        </w:rPr>
      </w:pPr>
      <w:r w:rsidRPr="00484A4F">
        <w:rPr>
          <w:rStyle w:val="Refdenotaalpie"/>
          <w:rFonts w:ascii="Arial" w:hAnsi="Arial" w:cs="Arial"/>
          <w:sz w:val="18"/>
          <w:szCs w:val="16"/>
        </w:rPr>
        <w:footnoteRef/>
      </w:r>
      <w:r w:rsidRPr="00484A4F">
        <w:rPr>
          <w:rFonts w:ascii="Arial" w:hAnsi="Arial" w:cs="Arial"/>
          <w:sz w:val="18"/>
          <w:szCs w:val="16"/>
        </w:rPr>
        <w:t xml:space="preserve"> </w:t>
      </w:r>
      <w:r w:rsidR="000E05CA" w:rsidRPr="00484A4F">
        <w:rPr>
          <w:rFonts w:ascii="Arial" w:hAnsi="Arial" w:cs="Arial"/>
          <w:sz w:val="18"/>
          <w:szCs w:val="16"/>
          <w:lang w:val="es-CO"/>
        </w:rPr>
        <w:t xml:space="preserve">Ver archivo denominado </w:t>
      </w:r>
      <w:r w:rsidR="000E05CA" w:rsidRPr="00484A4F">
        <w:rPr>
          <w:rFonts w:ascii="Arial" w:hAnsi="Arial" w:cs="Arial"/>
          <w:sz w:val="18"/>
          <w:szCs w:val="16"/>
        </w:rPr>
        <w:t>“</w:t>
      </w:r>
      <w:r w:rsidR="00961B29" w:rsidRPr="00484A4F">
        <w:rPr>
          <w:rFonts w:ascii="Arial" w:hAnsi="Arial" w:cs="Arial"/>
          <w:sz w:val="18"/>
          <w:szCs w:val="16"/>
        </w:rPr>
        <w:t>6 SOLICITUD INAPLICACIÓN, CONSULTA, SOLICITUD NULIDAD  Rad. 2020-00337</w:t>
      </w:r>
      <w:r w:rsidR="000E05CA" w:rsidRPr="00484A4F">
        <w:rPr>
          <w:rFonts w:ascii="Arial" w:hAnsi="Arial" w:cs="Arial"/>
          <w:sz w:val="18"/>
          <w:szCs w:val="16"/>
          <w:lang w:val="es-CO"/>
        </w:rPr>
        <w:t>” que obra en la carpeta de copias del desacato</w:t>
      </w:r>
    </w:p>
  </w:footnote>
  <w:footnote w:id="9">
    <w:p w:rsidR="00961B29" w:rsidRPr="00484A4F" w:rsidRDefault="00961B29" w:rsidP="00484A4F">
      <w:pPr>
        <w:pStyle w:val="Textonotapie"/>
        <w:jc w:val="both"/>
        <w:rPr>
          <w:rFonts w:ascii="Arial" w:hAnsi="Arial" w:cs="Arial"/>
          <w:sz w:val="18"/>
          <w:szCs w:val="16"/>
          <w:lang w:val="es-CO"/>
        </w:rPr>
      </w:pPr>
      <w:r w:rsidRPr="00484A4F">
        <w:rPr>
          <w:rStyle w:val="Refdenotaalpie"/>
          <w:rFonts w:ascii="Arial" w:hAnsi="Arial" w:cs="Arial"/>
          <w:sz w:val="18"/>
          <w:szCs w:val="16"/>
        </w:rPr>
        <w:footnoteRef/>
      </w:r>
      <w:r w:rsidRPr="00484A4F">
        <w:rPr>
          <w:rFonts w:ascii="Arial" w:hAnsi="Arial" w:cs="Arial"/>
          <w:sz w:val="18"/>
          <w:szCs w:val="16"/>
        </w:rPr>
        <w:t xml:space="preserve"> </w:t>
      </w:r>
      <w:r w:rsidRPr="00484A4F">
        <w:rPr>
          <w:rFonts w:ascii="Arial" w:hAnsi="Arial" w:cs="Arial"/>
          <w:sz w:val="18"/>
          <w:szCs w:val="16"/>
          <w:lang w:val="es-CO"/>
        </w:rPr>
        <w:t xml:space="preserve">Ver archivo denominado </w:t>
      </w:r>
      <w:r w:rsidRPr="00484A4F">
        <w:rPr>
          <w:rFonts w:ascii="Arial" w:hAnsi="Arial" w:cs="Arial"/>
          <w:sz w:val="18"/>
          <w:szCs w:val="16"/>
        </w:rPr>
        <w:t>“</w:t>
      </w:r>
      <w:r w:rsidR="00277369" w:rsidRPr="00484A4F">
        <w:rPr>
          <w:rFonts w:ascii="Arial" w:hAnsi="Arial" w:cs="Arial"/>
          <w:sz w:val="18"/>
          <w:szCs w:val="16"/>
        </w:rPr>
        <w:t xml:space="preserve">1 8 </w:t>
      </w:r>
      <w:proofErr w:type="spellStart"/>
      <w:r w:rsidR="00277369" w:rsidRPr="00484A4F">
        <w:rPr>
          <w:rFonts w:ascii="Arial" w:hAnsi="Arial" w:cs="Arial"/>
          <w:sz w:val="18"/>
          <w:szCs w:val="16"/>
        </w:rPr>
        <w:t>RDO</w:t>
      </w:r>
      <w:proofErr w:type="spellEnd"/>
      <w:r w:rsidR="00277369" w:rsidRPr="00484A4F">
        <w:rPr>
          <w:rFonts w:ascii="Arial" w:hAnsi="Arial" w:cs="Arial"/>
          <w:sz w:val="18"/>
          <w:szCs w:val="16"/>
        </w:rPr>
        <w:t xml:space="preserve"> 337-20 REMISIÓN </w:t>
      </w:r>
      <w:proofErr w:type="spellStart"/>
      <w:r w:rsidR="00277369" w:rsidRPr="00484A4F">
        <w:rPr>
          <w:rFonts w:ascii="Arial" w:hAnsi="Arial" w:cs="Arial"/>
          <w:sz w:val="18"/>
          <w:szCs w:val="16"/>
        </w:rPr>
        <w:t>CTO</w:t>
      </w:r>
      <w:proofErr w:type="spellEnd"/>
      <w:r w:rsidRPr="00484A4F">
        <w:rPr>
          <w:rFonts w:ascii="Arial" w:hAnsi="Arial" w:cs="Arial"/>
          <w:sz w:val="18"/>
          <w:szCs w:val="16"/>
          <w:lang w:val="es-CO"/>
        </w:rPr>
        <w:t>” que obra en la carpeta de copias del desacato</w:t>
      </w:r>
    </w:p>
  </w:footnote>
  <w:footnote w:id="10">
    <w:p w:rsidR="00990E06" w:rsidRPr="00484A4F" w:rsidRDefault="00990E06" w:rsidP="00484A4F">
      <w:pPr>
        <w:pStyle w:val="Textonotapie"/>
        <w:jc w:val="both"/>
        <w:rPr>
          <w:rFonts w:ascii="Arial" w:hAnsi="Arial" w:cs="Arial"/>
          <w:sz w:val="18"/>
          <w:szCs w:val="16"/>
          <w:lang w:val="es-CO"/>
        </w:rPr>
      </w:pPr>
      <w:r w:rsidRPr="00484A4F">
        <w:rPr>
          <w:rStyle w:val="Refdenotaalpie"/>
          <w:rFonts w:ascii="Arial" w:hAnsi="Arial" w:cs="Arial"/>
          <w:sz w:val="18"/>
          <w:szCs w:val="16"/>
        </w:rPr>
        <w:footnoteRef/>
      </w:r>
      <w:r w:rsidRPr="00484A4F">
        <w:rPr>
          <w:rFonts w:ascii="Arial" w:hAnsi="Arial" w:cs="Arial"/>
          <w:sz w:val="18"/>
          <w:szCs w:val="16"/>
        </w:rPr>
        <w:t xml:space="preserve"> </w:t>
      </w:r>
      <w:r w:rsidRPr="00484A4F">
        <w:rPr>
          <w:rFonts w:ascii="Arial" w:hAnsi="Arial" w:cs="Arial"/>
          <w:sz w:val="18"/>
          <w:szCs w:val="16"/>
          <w:lang w:val="es-CO"/>
        </w:rPr>
        <w:t>Folio</w:t>
      </w:r>
      <w:r w:rsidR="00277369" w:rsidRPr="00484A4F">
        <w:rPr>
          <w:rFonts w:ascii="Arial" w:hAnsi="Arial" w:cs="Arial"/>
          <w:sz w:val="18"/>
          <w:szCs w:val="16"/>
          <w:lang w:val="es-CO"/>
        </w:rPr>
        <w:t>s 4 a 13 del archivo denominado “14. Cumplimiento requerimien14. Juzgado 1 Civil del Circuito Local”</w:t>
      </w:r>
    </w:p>
  </w:footnote>
  <w:footnote w:id="11">
    <w:p w:rsidR="00990E06" w:rsidRPr="00484A4F" w:rsidRDefault="00990E06" w:rsidP="00484A4F">
      <w:pPr>
        <w:pStyle w:val="Textonotapie"/>
        <w:jc w:val="both"/>
        <w:rPr>
          <w:rFonts w:ascii="Arial" w:hAnsi="Arial" w:cs="Arial"/>
          <w:sz w:val="18"/>
          <w:szCs w:val="16"/>
          <w:lang w:val="es-CO"/>
        </w:rPr>
      </w:pPr>
      <w:r w:rsidRPr="00484A4F">
        <w:rPr>
          <w:rStyle w:val="Refdenotaalpie"/>
          <w:rFonts w:ascii="Arial" w:hAnsi="Arial" w:cs="Arial"/>
          <w:sz w:val="18"/>
          <w:szCs w:val="16"/>
        </w:rPr>
        <w:footnoteRef/>
      </w:r>
      <w:r w:rsidRPr="00484A4F">
        <w:rPr>
          <w:rFonts w:ascii="Arial" w:hAnsi="Arial" w:cs="Arial"/>
          <w:sz w:val="18"/>
          <w:szCs w:val="16"/>
        </w:rPr>
        <w:t xml:space="preserve"> </w:t>
      </w:r>
      <w:r w:rsidRPr="00484A4F">
        <w:rPr>
          <w:rFonts w:ascii="Arial" w:hAnsi="Arial" w:cs="Arial"/>
          <w:color w:val="000000"/>
          <w:sz w:val="18"/>
          <w:szCs w:val="16"/>
          <w:shd w:val="clear" w:color="auto" w:fill="FFFFFF"/>
        </w:rPr>
        <w:t>Sentencia SU-1219 de 2001</w:t>
      </w:r>
    </w:p>
  </w:footnote>
  <w:footnote w:id="12">
    <w:p w:rsidR="00990E06" w:rsidRPr="00484A4F" w:rsidRDefault="00990E06" w:rsidP="00484A4F">
      <w:pPr>
        <w:pStyle w:val="Textonotapie"/>
        <w:jc w:val="both"/>
        <w:rPr>
          <w:rFonts w:ascii="Arial" w:hAnsi="Arial" w:cs="Arial"/>
          <w:sz w:val="18"/>
          <w:szCs w:val="16"/>
          <w:lang w:val="es-CO"/>
        </w:rPr>
      </w:pPr>
      <w:r w:rsidRPr="00484A4F">
        <w:rPr>
          <w:rStyle w:val="Refdenotaalpie"/>
          <w:rFonts w:ascii="Arial" w:hAnsi="Arial" w:cs="Arial"/>
          <w:sz w:val="18"/>
          <w:szCs w:val="16"/>
        </w:rPr>
        <w:footnoteRef/>
      </w:r>
      <w:r w:rsidRPr="00484A4F">
        <w:rPr>
          <w:rFonts w:ascii="Arial" w:hAnsi="Arial" w:cs="Arial"/>
          <w:sz w:val="18"/>
          <w:szCs w:val="16"/>
        </w:rPr>
        <w:t xml:space="preserve"> </w:t>
      </w:r>
      <w:r w:rsidRPr="00484A4F">
        <w:rPr>
          <w:rFonts w:ascii="Arial" w:hAnsi="Arial" w:cs="Arial"/>
          <w:color w:val="000000"/>
          <w:sz w:val="18"/>
          <w:szCs w:val="16"/>
          <w:shd w:val="clear" w:color="auto" w:fill="FFFFFF"/>
        </w:rPr>
        <w:t>Sentencias T-218 de 2011 y SU-627 de 2015.</w:t>
      </w:r>
    </w:p>
  </w:footnote>
  <w:footnote w:id="13">
    <w:p w:rsidR="00990E06" w:rsidRPr="00484A4F" w:rsidRDefault="00990E06" w:rsidP="00484A4F">
      <w:pPr>
        <w:shd w:val="clear" w:color="auto" w:fill="FFFFFF"/>
        <w:ind w:right="51"/>
        <w:jc w:val="both"/>
        <w:rPr>
          <w:rFonts w:ascii="Arial" w:hAnsi="Arial" w:cs="Arial"/>
          <w:sz w:val="18"/>
          <w:szCs w:val="16"/>
        </w:rPr>
      </w:pPr>
      <w:r w:rsidRPr="00484A4F">
        <w:rPr>
          <w:rStyle w:val="Refdenotaalpie"/>
          <w:rFonts w:ascii="Arial" w:hAnsi="Arial" w:cs="Arial"/>
          <w:sz w:val="18"/>
          <w:szCs w:val="16"/>
        </w:rPr>
        <w:footnoteRef/>
      </w:r>
      <w:r w:rsidRPr="00484A4F">
        <w:rPr>
          <w:rFonts w:ascii="Arial" w:hAnsi="Arial" w:cs="Arial"/>
          <w:sz w:val="18"/>
          <w:szCs w:val="16"/>
        </w:rPr>
        <w:t xml:space="preserve"> </w:t>
      </w:r>
      <w:r w:rsidRPr="00484A4F">
        <w:rPr>
          <w:rFonts w:ascii="Arial" w:hAnsi="Arial" w:cs="Arial"/>
          <w:color w:val="000000"/>
          <w:sz w:val="18"/>
          <w:szCs w:val="16"/>
          <w:shd w:val="clear" w:color="auto" w:fill="FFFFFF"/>
        </w:rPr>
        <w:t>Sentencia SU-627 de 2015.</w:t>
      </w:r>
    </w:p>
  </w:footnote>
  <w:footnote w:id="14">
    <w:p w:rsidR="00990E06" w:rsidRPr="00484A4F" w:rsidRDefault="00990E06" w:rsidP="00484A4F">
      <w:pPr>
        <w:pStyle w:val="Textonotapie"/>
        <w:jc w:val="both"/>
        <w:rPr>
          <w:rFonts w:ascii="Arial" w:hAnsi="Arial" w:cs="Arial"/>
          <w:sz w:val="18"/>
          <w:szCs w:val="16"/>
          <w:lang w:val="es-MX"/>
        </w:rPr>
      </w:pPr>
      <w:r w:rsidRPr="00484A4F">
        <w:rPr>
          <w:rStyle w:val="Smbolodenotaalpie"/>
          <w:rFonts w:ascii="Arial" w:hAnsi="Arial" w:cs="Arial"/>
          <w:sz w:val="18"/>
          <w:szCs w:val="16"/>
        </w:rPr>
        <w:footnoteRef/>
      </w:r>
      <w:r w:rsidRPr="00484A4F">
        <w:rPr>
          <w:rFonts w:ascii="Arial" w:hAnsi="Arial" w:cs="Arial"/>
          <w:sz w:val="18"/>
          <w:szCs w:val="16"/>
          <w:lang w:val="es-MX"/>
        </w:rPr>
        <w:t xml:space="preserve"> </w:t>
      </w:r>
      <w:r w:rsidRPr="00484A4F">
        <w:rPr>
          <w:rFonts w:ascii="Arial" w:hAnsi="Arial" w:cs="Arial"/>
          <w:sz w:val="18"/>
          <w:szCs w:val="16"/>
          <w:lang w:val="es-CO"/>
        </w:rPr>
        <w:t>Sentencia SU034 de 2018, M.P. Alberto Rojas Ríos</w:t>
      </w:r>
    </w:p>
  </w:footnote>
  <w:footnote w:id="15">
    <w:p w:rsidR="00990E06" w:rsidRPr="00484A4F" w:rsidRDefault="00990E06" w:rsidP="00484A4F">
      <w:pPr>
        <w:pStyle w:val="Textonotapie"/>
        <w:jc w:val="both"/>
        <w:rPr>
          <w:rFonts w:ascii="Arial" w:hAnsi="Arial" w:cs="Arial"/>
          <w:sz w:val="18"/>
          <w:szCs w:val="16"/>
          <w:lang w:val="es-CO"/>
        </w:rPr>
      </w:pPr>
      <w:r w:rsidRPr="00484A4F">
        <w:rPr>
          <w:rStyle w:val="Refdenotaalpie"/>
          <w:rFonts w:ascii="Arial" w:hAnsi="Arial" w:cs="Arial"/>
          <w:sz w:val="18"/>
          <w:szCs w:val="16"/>
        </w:rPr>
        <w:footnoteRef/>
      </w:r>
      <w:r w:rsidRPr="00484A4F">
        <w:rPr>
          <w:rFonts w:ascii="Arial" w:hAnsi="Arial" w:cs="Arial"/>
          <w:sz w:val="18"/>
          <w:szCs w:val="16"/>
        </w:rPr>
        <w:t xml:space="preserve"> </w:t>
      </w:r>
      <w:r w:rsidRPr="00484A4F">
        <w:rPr>
          <w:rFonts w:ascii="Arial" w:hAnsi="Arial" w:cs="Arial"/>
          <w:sz w:val="18"/>
          <w:szCs w:val="16"/>
          <w:lang w:val="es-CO"/>
        </w:rPr>
        <w:t xml:space="preserve">Sentencia T-012 de 2016, </w:t>
      </w:r>
      <w:proofErr w:type="spellStart"/>
      <w:r w:rsidRPr="00484A4F">
        <w:rPr>
          <w:rFonts w:ascii="Arial" w:hAnsi="Arial" w:cs="Arial"/>
          <w:sz w:val="18"/>
          <w:szCs w:val="16"/>
          <w:lang w:val="es-CO"/>
        </w:rPr>
        <w:t>MP</w:t>
      </w:r>
      <w:proofErr w:type="spellEnd"/>
      <w:r w:rsidRPr="00484A4F">
        <w:rPr>
          <w:rFonts w:ascii="Arial" w:hAnsi="Arial" w:cs="Arial"/>
          <w:sz w:val="18"/>
          <w:szCs w:val="16"/>
          <w:lang w:val="es-CO"/>
        </w:rPr>
        <w:t>. Luis Ernesto Vargas Silva</w:t>
      </w:r>
    </w:p>
  </w:footnote>
  <w:footnote w:id="16">
    <w:p w:rsidR="00990E06" w:rsidRPr="00484A4F" w:rsidRDefault="00990E06" w:rsidP="00484A4F">
      <w:pPr>
        <w:pStyle w:val="Textonotapie"/>
        <w:jc w:val="both"/>
        <w:rPr>
          <w:rFonts w:ascii="Arial" w:hAnsi="Arial" w:cs="Arial"/>
          <w:sz w:val="18"/>
          <w:szCs w:val="16"/>
          <w:lang w:val="es-CO"/>
        </w:rPr>
      </w:pPr>
      <w:r w:rsidRPr="00484A4F">
        <w:rPr>
          <w:rStyle w:val="Refdenotaalpie"/>
          <w:rFonts w:ascii="Arial" w:hAnsi="Arial" w:cs="Arial"/>
          <w:sz w:val="18"/>
          <w:szCs w:val="16"/>
        </w:rPr>
        <w:footnoteRef/>
      </w:r>
      <w:r w:rsidRPr="00484A4F">
        <w:rPr>
          <w:rFonts w:ascii="Arial" w:hAnsi="Arial" w:cs="Arial"/>
          <w:sz w:val="18"/>
          <w:szCs w:val="16"/>
        </w:rPr>
        <w:t xml:space="preserve"> </w:t>
      </w:r>
      <w:r w:rsidRPr="00484A4F">
        <w:rPr>
          <w:rFonts w:ascii="Arial" w:hAnsi="Arial" w:cs="Arial"/>
          <w:sz w:val="18"/>
          <w:szCs w:val="16"/>
          <w:lang w:val="es-CO"/>
        </w:rPr>
        <w:t xml:space="preserve">Sentencia T-840 de 2006, </w:t>
      </w:r>
      <w:proofErr w:type="spellStart"/>
      <w:r w:rsidRPr="00484A4F">
        <w:rPr>
          <w:rFonts w:ascii="Arial" w:hAnsi="Arial" w:cs="Arial"/>
          <w:sz w:val="18"/>
          <w:szCs w:val="16"/>
          <w:lang w:val="es-CO"/>
        </w:rPr>
        <w:t>MP</w:t>
      </w:r>
      <w:proofErr w:type="spellEnd"/>
      <w:r w:rsidRPr="00484A4F">
        <w:rPr>
          <w:rFonts w:ascii="Arial" w:hAnsi="Arial" w:cs="Arial"/>
          <w:sz w:val="18"/>
          <w:szCs w:val="16"/>
          <w:lang w:val="es-CO"/>
        </w:rPr>
        <w:t>. Clara Inés Vargas Hernández</w:t>
      </w:r>
    </w:p>
  </w:footnote>
  <w:footnote w:id="17">
    <w:p w:rsidR="00990E06" w:rsidRPr="00040BE0" w:rsidRDefault="00990E06" w:rsidP="00484A4F">
      <w:pPr>
        <w:ind w:right="51"/>
        <w:jc w:val="both"/>
        <w:rPr>
          <w:rFonts w:ascii="Verdana" w:hAnsi="Verdana"/>
          <w:sz w:val="16"/>
          <w:szCs w:val="16"/>
        </w:rPr>
      </w:pPr>
      <w:r w:rsidRPr="00484A4F">
        <w:rPr>
          <w:rFonts w:ascii="Arial" w:hAnsi="Arial" w:cs="Arial"/>
          <w:sz w:val="18"/>
          <w:szCs w:val="16"/>
          <w:vertAlign w:val="superscript"/>
        </w:rPr>
        <w:footnoteRef/>
      </w:r>
      <w:r w:rsidRPr="00484A4F">
        <w:rPr>
          <w:rFonts w:ascii="Arial" w:hAnsi="Arial" w:cs="Arial"/>
          <w:sz w:val="18"/>
          <w:szCs w:val="16"/>
        </w:rPr>
        <w:t xml:space="preserve"> En la </w:t>
      </w:r>
      <w:r w:rsidRPr="00484A4F">
        <w:rPr>
          <w:rFonts w:ascii="Arial" w:hAnsi="Arial" w:cs="Arial"/>
          <w:bCs/>
          <w:color w:val="000000"/>
          <w:sz w:val="18"/>
          <w:szCs w:val="16"/>
        </w:rPr>
        <w:t xml:space="preserve">Sentencia T-074 de 2012 se dijo </w:t>
      </w:r>
      <w:r w:rsidRPr="00484A4F">
        <w:rPr>
          <w:rFonts w:ascii="Arial" w:hAnsi="Arial" w:cs="Arial"/>
          <w:sz w:val="18"/>
          <w:szCs w:val="16"/>
        </w:rPr>
        <w:t>“</w:t>
      </w:r>
      <w:r w:rsidRPr="00484A4F">
        <w:rPr>
          <w:rFonts w:ascii="Arial" w:hAnsi="Arial" w:cs="Arial"/>
          <w:i/>
          <w:sz w:val="18"/>
          <w:szCs w:val="16"/>
          <w:lang w:val="es-ES"/>
        </w:rPr>
        <w:t>aun cuando se haya proferido la decisión de sancionar, el responsable podrá evitar la imposición de la multa o arresto cumpliendo el fallo que lo obliga a proteger los derechos fundamentales del actor…”</w:t>
      </w:r>
      <w:r w:rsidRPr="00484A4F">
        <w:rPr>
          <w:rFonts w:ascii="Arial" w:hAnsi="Arial" w:cs="Arial"/>
          <w:bCs/>
          <w:color w:val="000000"/>
          <w:sz w:val="18"/>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people.xml><?xml version="1.0" encoding="utf-8"?>
<w15:people xmlns:mc="http://schemas.openxmlformats.org/markup-compatibility/2006" xmlns:w15="http://schemas.microsoft.com/office/word/2012/wordml" mc:Ignorable="w15">
  <w15:person w15:author="Duberney Grisales Herrera">
    <w15:presenceInfo w15:providerId="AD" w15:userId="S::dgrisalh@cendoj.ramajudicial.gov.co::69f99ad1-6d9b-4674-9087-bb1ddf77f3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05C9"/>
    <w:rsid w:val="000002B9"/>
    <w:rsid w:val="00000AAF"/>
    <w:rsid w:val="00001660"/>
    <w:rsid w:val="0000190E"/>
    <w:rsid w:val="000023F0"/>
    <w:rsid w:val="00002745"/>
    <w:rsid w:val="0000288D"/>
    <w:rsid w:val="00002DBC"/>
    <w:rsid w:val="0000343C"/>
    <w:rsid w:val="00004074"/>
    <w:rsid w:val="00004BB7"/>
    <w:rsid w:val="000064A4"/>
    <w:rsid w:val="00006815"/>
    <w:rsid w:val="00007551"/>
    <w:rsid w:val="00010C10"/>
    <w:rsid w:val="00011AF5"/>
    <w:rsid w:val="00011F75"/>
    <w:rsid w:val="000124C3"/>
    <w:rsid w:val="00012C63"/>
    <w:rsid w:val="000130A0"/>
    <w:rsid w:val="00013892"/>
    <w:rsid w:val="00013EAC"/>
    <w:rsid w:val="00014938"/>
    <w:rsid w:val="00014A09"/>
    <w:rsid w:val="000150F5"/>
    <w:rsid w:val="000151B8"/>
    <w:rsid w:val="00015365"/>
    <w:rsid w:val="00015B67"/>
    <w:rsid w:val="00015EFF"/>
    <w:rsid w:val="00016D0E"/>
    <w:rsid w:val="00016EEE"/>
    <w:rsid w:val="00017526"/>
    <w:rsid w:val="000209EB"/>
    <w:rsid w:val="00020BB8"/>
    <w:rsid w:val="00020DFE"/>
    <w:rsid w:val="00020F04"/>
    <w:rsid w:val="0002288F"/>
    <w:rsid w:val="00023662"/>
    <w:rsid w:val="00023E07"/>
    <w:rsid w:val="00024086"/>
    <w:rsid w:val="00024CEA"/>
    <w:rsid w:val="00024D5E"/>
    <w:rsid w:val="00024FD0"/>
    <w:rsid w:val="00025083"/>
    <w:rsid w:val="000269A7"/>
    <w:rsid w:val="00026DE5"/>
    <w:rsid w:val="000276D4"/>
    <w:rsid w:val="000277C6"/>
    <w:rsid w:val="00027DE8"/>
    <w:rsid w:val="0003081E"/>
    <w:rsid w:val="00030B79"/>
    <w:rsid w:val="00030EDE"/>
    <w:rsid w:val="000311F4"/>
    <w:rsid w:val="00031697"/>
    <w:rsid w:val="0003187C"/>
    <w:rsid w:val="00031F6D"/>
    <w:rsid w:val="00032216"/>
    <w:rsid w:val="00032CE6"/>
    <w:rsid w:val="00033282"/>
    <w:rsid w:val="00033613"/>
    <w:rsid w:val="00034925"/>
    <w:rsid w:val="00034B85"/>
    <w:rsid w:val="00035BA4"/>
    <w:rsid w:val="00035EC8"/>
    <w:rsid w:val="0003632B"/>
    <w:rsid w:val="000367FD"/>
    <w:rsid w:val="000368C1"/>
    <w:rsid w:val="00036DDE"/>
    <w:rsid w:val="000371D2"/>
    <w:rsid w:val="00037E7C"/>
    <w:rsid w:val="00037F4C"/>
    <w:rsid w:val="00040BB2"/>
    <w:rsid w:val="00040BE0"/>
    <w:rsid w:val="0004100B"/>
    <w:rsid w:val="00042772"/>
    <w:rsid w:val="000429D5"/>
    <w:rsid w:val="00042A5B"/>
    <w:rsid w:val="000434C1"/>
    <w:rsid w:val="0004370A"/>
    <w:rsid w:val="00043A8A"/>
    <w:rsid w:val="00043B25"/>
    <w:rsid w:val="00044E2C"/>
    <w:rsid w:val="0004520A"/>
    <w:rsid w:val="0004528A"/>
    <w:rsid w:val="00045822"/>
    <w:rsid w:val="000462F7"/>
    <w:rsid w:val="00047644"/>
    <w:rsid w:val="00047716"/>
    <w:rsid w:val="00047B30"/>
    <w:rsid w:val="00050F99"/>
    <w:rsid w:val="00050FB7"/>
    <w:rsid w:val="000519FA"/>
    <w:rsid w:val="00051FF7"/>
    <w:rsid w:val="00052219"/>
    <w:rsid w:val="00052F30"/>
    <w:rsid w:val="00053A33"/>
    <w:rsid w:val="00053CAE"/>
    <w:rsid w:val="00054202"/>
    <w:rsid w:val="00054936"/>
    <w:rsid w:val="00054CAF"/>
    <w:rsid w:val="0005511C"/>
    <w:rsid w:val="00055408"/>
    <w:rsid w:val="00055572"/>
    <w:rsid w:val="0005630E"/>
    <w:rsid w:val="00056CED"/>
    <w:rsid w:val="00056D71"/>
    <w:rsid w:val="00056FEF"/>
    <w:rsid w:val="000571D6"/>
    <w:rsid w:val="000575B1"/>
    <w:rsid w:val="00057E02"/>
    <w:rsid w:val="00057E5B"/>
    <w:rsid w:val="00057F7B"/>
    <w:rsid w:val="00062126"/>
    <w:rsid w:val="00062285"/>
    <w:rsid w:val="00062EF0"/>
    <w:rsid w:val="0006373C"/>
    <w:rsid w:val="000638C4"/>
    <w:rsid w:val="000646C5"/>
    <w:rsid w:val="00064B09"/>
    <w:rsid w:val="000656EE"/>
    <w:rsid w:val="0006572B"/>
    <w:rsid w:val="000659E2"/>
    <w:rsid w:val="00065BE2"/>
    <w:rsid w:val="00065F9C"/>
    <w:rsid w:val="0006672E"/>
    <w:rsid w:val="00067D08"/>
    <w:rsid w:val="00070AFB"/>
    <w:rsid w:val="00071559"/>
    <w:rsid w:val="0007199E"/>
    <w:rsid w:val="000722C1"/>
    <w:rsid w:val="000729CA"/>
    <w:rsid w:val="00072A0D"/>
    <w:rsid w:val="00072DEA"/>
    <w:rsid w:val="00073BA6"/>
    <w:rsid w:val="00073F57"/>
    <w:rsid w:val="000746FA"/>
    <w:rsid w:val="000749B4"/>
    <w:rsid w:val="000749F4"/>
    <w:rsid w:val="00074D70"/>
    <w:rsid w:val="00074E61"/>
    <w:rsid w:val="000750C2"/>
    <w:rsid w:val="000754C7"/>
    <w:rsid w:val="00075B76"/>
    <w:rsid w:val="000761D8"/>
    <w:rsid w:val="00076906"/>
    <w:rsid w:val="00076C2B"/>
    <w:rsid w:val="00076DC9"/>
    <w:rsid w:val="00077118"/>
    <w:rsid w:val="000778BD"/>
    <w:rsid w:val="000779BD"/>
    <w:rsid w:val="000801D7"/>
    <w:rsid w:val="00080A6B"/>
    <w:rsid w:val="00080EE1"/>
    <w:rsid w:val="000819DE"/>
    <w:rsid w:val="00081E08"/>
    <w:rsid w:val="00081FFA"/>
    <w:rsid w:val="000835BF"/>
    <w:rsid w:val="00083805"/>
    <w:rsid w:val="00083BF3"/>
    <w:rsid w:val="00084294"/>
    <w:rsid w:val="000844C7"/>
    <w:rsid w:val="00084CE7"/>
    <w:rsid w:val="00085786"/>
    <w:rsid w:val="00085BDE"/>
    <w:rsid w:val="000861D1"/>
    <w:rsid w:val="00086849"/>
    <w:rsid w:val="00086D62"/>
    <w:rsid w:val="00086FD2"/>
    <w:rsid w:val="00087096"/>
    <w:rsid w:val="00087EDA"/>
    <w:rsid w:val="00090217"/>
    <w:rsid w:val="00090E9F"/>
    <w:rsid w:val="00091294"/>
    <w:rsid w:val="00091A61"/>
    <w:rsid w:val="00091B5A"/>
    <w:rsid w:val="00091F7D"/>
    <w:rsid w:val="0009238C"/>
    <w:rsid w:val="00092ABE"/>
    <w:rsid w:val="00092D6D"/>
    <w:rsid w:val="0009333C"/>
    <w:rsid w:val="00093A27"/>
    <w:rsid w:val="000942B0"/>
    <w:rsid w:val="00094A5C"/>
    <w:rsid w:val="00094D4F"/>
    <w:rsid w:val="00095147"/>
    <w:rsid w:val="00095FC1"/>
    <w:rsid w:val="000963F1"/>
    <w:rsid w:val="00096725"/>
    <w:rsid w:val="00096F4C"/>
    <w:rsid w:val="00096F7F"/>
    <w:rsid w:val="00097668"/>
    <w:rsid w:val="00097AF6"/>
    <w:rsid w:val="00097FB5"/>
    <w:rsid w:val="000A0930"/>
    <w:rsid w:val="000A12E5"/>
    <w:rsid w:val="000A174D"/>
    <w:rsid w:val="000A1AB2"/>
    <w:rsid w:val="000A1EA4"/>
    <w:rsid w:val="000A2387"/>
    <w:rsid w:val="000A31AB"/>
    <w:rsid w:val="000A38FA"/>
    <w:rsid w:val="000A42CA"/>
    <w:rsid w:val="000A4A85"/>
    <w:rsid w:val="000A52AF"/>
    <w:rsid w:val="000A57A4"/>
    <w:rsid w:val="000A59E5"/>
    <w:rsid w:val="000A5B9E"/>
    <w:rsid w:val="000A5D92"/>
    <w:rsid w:val="000A68EB"/>
    <w:rsid w:val="000A6918"/>
    <w:rsid w:val="000A708D"/>
    <w:rsid w:val="000A7F26"/>
    <w:rsid w:val="000B09C6"/>
    <w:rsid w:val="000B0BD2"/>
    <w:rsid w:val="000B1283"/>
    <w:rsid w:val="000B1676"/>
    <w:rsid w:val="000B18BA"/>
    <w:rsid w:val="000B1B15"/>
    <w:rsid w:val="000B20CF"/>
    <w:rsid w:val="000B31DA"/>
    <w:rsid w:val="000B46F3"/>
    <w:rsid w:val="000B4D49"/>
    <w:rsid w:val="000B605F"/>
    <w:rsid w:val="000B6904"/>
    <w:rsid w:val="000B6E37"/>
    <w:rsid w:val="000B7032"/>
    <w:rsid w:val="000B7BF8"/>
    <w:rsid w:val="000B7C7F"/>
    <w:rsid w:val="000B7FCB"/>
    <w:rsid w:val="000C0E64"/>
    <w:rsid w:val="000C0FB1"/>
    <w:rsid w:val="000C150D"/>
    <w:rsid w:val="000C15AB"/>
    <w:rsid w:val="000C1612"/>
    <w:rsid w:val="000C1711"/>
    <w:rsid w:val="000C1A72"/>
    <w:rsid w:val="000C21A4"/>
    <w:rsid w:val="000C27DD"/>
    <w:rsid w:val="000C32AE"/>
    <w:rsid w:val="000C3D1D"/>
    <w:rsid w:val="000C45BB"/>
    <w:rsid w:val="000C4954"/>
    <w:rsid w:val="000C544B"/>
    <w:rsid w:val="000C549B"/>
    <w:rsid w:val="000C5C41"/>
    <w:rsid w:val="000C6255"/>
    <w:rsid w:val="000C6719"/>
    <w:rsid w:val="000C73B4"/>
    <w:rsid w:val="000C7D99"/>
    <w:rsid w:val="000D03F8"/>
    <w:rsid w:val="000D0AF0"/>
    <w:rsid w:val="000D1117"/>
    <w:rsid w:val="000D19C0"/>
    <w:rsid w:val="000D1AB5"/>
    <w:rsid w:val="000D1B37"/>
    <w:rsid w:val="000D2315"/>
    <w:rsid w:val="000D2B34"/>
    <w:rsid w:val="000D302D"/>
    <w:rsid w:val="000D323A"/>
    <w:rsid w:val="000D32A6"/>
    <w:rsid w:val="000D3984"/>
    <w:rsid w:val="000D4457"/>
    <w:rsid w:val="000D4F3E"/>
    <w:rsid w:val="000D54C0"/>
    <w:rsid w:val="000D5B1D"/>
    <w:rsid w:val="000D5BC5"/>
    <w:rsid w:val="000D5E8B"/>
    <w:rsid w:val="000D62F1"/>
    <w:rsid w:val="000D6F76"/>
    <w:rsid w:val="000D70CE"/>
    <w:rsid w:val="000D7420"/>
    <w:rsid w:val="000D7AA6"/>
    <w:rsid w:val="000D7D5A"/>
    <w:rsid w:val="000D7F74"/>
    <w:rsid w:val="000E01D5"/>
    <w:rsid w:val="000E05CA"/>
    <w:rsid w:val="000E0678"/>
    <w:rsid w:val="000E0C2B"/>
    <w:rsid w:val="000E0E09"/>
    <w:rsid w:val="000E1F08"/>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617"/>
    <w:rsid w:val="000E6859"/>
    <w:rsid w:val="000E6FDF"/>
    <w:rsid w:val="000E7C09"/>
    <w:rsid w:val="000F0A60"/>
    <w:rsid w:val="000F0C03"/>
    <w:rsid w:val="000F0F5A"/>
    <w:rsid w:val="000F10C2"/>
    <w:rsid w:val="000F2382"/>
    <w:rsid w:val="000F2682"/>
    <w:rsid w:val="000F2E7D"/>
    <w:rsid w:val="000F3A49"/>
    <w:rsid w:val="000F4219"/>
    <w:rsid w:val="000F44EA"/>
    <w:rsid w:val="000F4759"/>
    <w:rsid w:val="000F4BD5"/>
    <w:rsid w:val="000F50E9"/>
    <w:rsid w:val="000F523A"/>
    <w:rsid w:val="000F5371"/>
    <w:rsid w:val="000F5EAA"/>
    <w:rsid w:val="000F662F"/>
    <w:rsid w:val="000F6769"/>
    <w:rsid w:val="000F6AC0"/>
    <w:rsid w:val="000F6D73"/>
    <w:rsid w:val="000F6FD6"/>
    <w:rsid w:val="000F780F"/>
    <w:rsid w:val="000F7CCC"/>
    <w:rsid w:val="000F7F72"/>
    <w:rsid w:val="00100B50"/>
    <w:rsid w:val="00101596"/>
    <w:rsid w:val="0010192E"/>
    <w:rsid w:val="00102C0E"/>
    <w:rsid w:val="00103F02"/>
    <w:rsid w:val="0010423B"/>
    <w:rsid w:val="00104ACB"/>
    <w:rsid w:val="001054DC"/>
    <w:rsid w:val="00105E43"/>
    <w:rsid w:val="00106252"/>
    <w:rsid w:val="001062DE"/>
    <w:rsid w:val="001066FB"/>
    <w:rsid w:val="001075A2"/>
    <w:rsid w:val="00107AEA"/>
    <w:rsid w:val="001101A4"/>
    <w:rsid w:val="00110833"/>
    <w:rsid w:val="001110BA"/>
    <w:rsid w:val="00111D78"/>
    <w:rsid w:val="00111DBE"/>
    <w:rsid w:val="0011251B"/>
    <w:rsid w:val="00112855"/>
    <w:rsid w:val="00112EB5"/>
    <w:rsid w:val="0011359E"/>
    <w:rsid w:val="001139EB"/>
    <w:rsid w:val="00113AA6"/>
    <w:rsid w:val="00113E01"/>
    <w:rsid w:val="00113EF3"/>
    <w:rsid w:val="00114627"/>
    <w:rsid w:val="00114D2C"/>
    <w:rsid w:val="00115C1F"/>
    <w:rsid w:val="00115E97"/>
    <w:rsid w:val="001169CD"/>
    <w:rsid w:val="00116D2F"/>
    <w:rsid w:val="001171E7"/>
    <w:rsid w:val="001175F5"/>
    <w:rsid w:val="00117A92"/>
    <w:rsid w:val="00117F74"/>
    <w:rsid w:val="00120997"/>
    <w:rsid w:val="0012143B"/>
    <w:rsid w:val="00121481"/>
    <w:rsid w:val="001214AD"/>
    <w:rsid w:val="00121E4C"/>
    <w:rsid w:val="00122B85"/>
    <w:rsid w:val="00122D4E"/>
    <w:rsid w:val="00123120"/>
    <w:rsid w:val="0012359E"/>
    <w:rsid w:val="001236B3"/>
    <w:rsid w:val="001238CF"/>
    <w:rsid w:val="001239E3"/>
    <w:rsid w:val="00124EA8"/>
    <w:rsid w:val="001257A8"/>
    <w:rsid w:val="001264FB"/>
    <w:rsid w:val="00127614"/>
    <w:rsid w:val="00130322"/>
    <w:rsid w:val="00130D20"/>
    <w:rsid w:val="0013128F"/>
    <w:rsid w:val="00131864"/>
    <w:rsid w:val="00131A4B"/>
    <w:rsid w:val="001326BE"/>
    <w:rsid w:val="00133154"/>
    <w:rsid w:val="00133655"/>
    <w:rsid w:val="00133921"/>
    <w:rsid w:val="00133BD7"/>
    <w:rsid w:val="00134487"/>
    <w:rsid w:val="001349BE"/>
    <w:rsid w:val="001351CB"/>
    <w:rsid w:val="00135933"/>
    <w:rsid w:val="0013626D"/>
    <w:rsid w:val="001368C3"/>
    <w:rsid w:val="001405EE"/>
    <w:rsid w:val="00140868"/>
    <w:rsid w:val="001408F2"/>
    <w:rsid w:val="00140C92"/>
    <w:rsid w:val="00140E8F"/>
    <w:rsid w:val="00141B42"/>
    <w:rsid w:val="001422B8"/>
    <w:rsid w:val="00142B33"/>
    <w:rsid w:val="00142E77"/>
    <w:rsid w:val="00142F16"/>
    <w:rsid w:val="00143845"/>
    <w:rsid w:val="00143FDB"/>
    <w:rsid w:val="001443C9"/>
    <w:rsid w:val="0014683D"/>
    <w:rsid w:val="001469EF"/>
    <w:rsid w:val="00146A44"/>
    <w:rsid w:val="00146ADD"/>
    <w:rsid w:val="001475BB"/>
    <w:rsid w:val="00147830"/>
    <w:rsid w:val="0015013A"/>
    <w:rsid w:val="00150436"/>
    <w:rsid w:val="00150FF0"/>
    <w:rsid w:val="001511B1"/>
    <w:rsid w:val="00151225"/>
    <w:rsid w:val="00152511"/>
    <w:rsid w:val="001539B8"/>
    <w:rsid w:val="00154655"/>
    <w:rsid w:val="00154708"/>
    <w:rsid w:val="001547DF"/>
    <w:rsid w:val="00154A22"/>
    <w:rsid w:val="00154C11"/>
    <w:rsid w:val="00154EE8"/>
    <w:rsid w:val="00155170"/>
    <w:rsid w:val="00155B23"/>
    <w:rsid w:val="00155FC7"/>
    <w:rsid w:val="001572A5"/>
    <w:rsid w:val="00157518"/>
    <w:rsid w:val="0015753D"/>
    <w:rsid w:val="00157644"/>
    <w:rsid w:val="0015771C"/>
    <w:rsid w:val="001605A3"/>
    <w:rsid w:val="0016175B"/>
    <w:rsid w:val="00162BB6"/>
    <w:rsid w:val="00162CAD"/>
    <w:rsid w:val="00163AB3"/>
    <w:rsid w:val="00164F01"/>
    <w:rsid w:val="00165048"/>
    <w:rsid w:val="00165B99"/>
    <w:rsid w:val="00165FCE"/>
    <w:rsid w:val="0016661F"/>
    <w:rsid w:val="00166904"/>
    <w:rsid w:val="001672E1"/>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CD"/>
    <w:rsid w:val="00174605"/>
    <w:rsid w:val="00174740"/>
    <w:rsid w:val="00174E0A"/>
    <w:rsid w:val="0017505F"/>
    <w:rsid w:val="0017507E"/>
    <w:rsid w:val="00175AA4"/>
    <w:rsid w:val="00176451"/>
    <w:rsid w:val="0017695B"/>
    <w:rsid w:val="00176984"/>
    <w:rsid w:val="00176A4E"/>
    <w:rsid w:val="00176D8F"/>
    <w:rsid w:val="00176E59"/>
    <w:rsid w:val="00177117"/>
    <w:rsid w:val="00177A75"/>
    <w:rsid w:val="0018000B"/>
    <w:rsid w:val="00180858"/>
    <w:rsid w:val="0018150E"/>
    <w:rsid w:val="00181583"/>
    <w:rsid w:val="00181622"/>
    <w:rsid w:val="00181AC0"/>
    <w:rsid w:val="00181C17"/>
    <w:rsid w:val="00182593"/>
    <w:rsid w:val="001828E0"/>
    <w:rsid w:val="00182AB9"/>
    <w:rsid w:val="00182AE1"/>
    <w:rsid w:val="00182B17"/>
    <w:rsid w:val="001834FC"/>
    <w:rsid w:val="00183997"/>
    <w:rsid w:val="00183B51"/>
    <w:rsid w:val="001840E4"/>
    <w:rsid w:val="001843DF"/>
    <w:rsid w:val="001851E2"/>
    <w:rsid w:val="00185CCE"/>
    <w:rsid w:val="00186E0B"/>
    <w:rsid w:val="0018745E"/>
    <w:rsid w:val="00187775"/>
    <w:rsid w:val="00187C0D"/>
    <w:rsid w:val="00190151"/>
    <w:rsid w:val="001910DD"/>
    <w:rsid w:val="00191DFE"/>
    <w:rsid w:val="0019278E"/>
    <w:rsid w:val="00192EB0"/>
    <w:rsid w:val="00193DAF"/>
    <w:rsid w:val="00194389"/>
    <w:rsid w:val="001949D6"/>
    <w:rsid w:val="00194D66"/>
    <w:rsid w:val="001954E0"/>
    <w:rsid w:val="0019569B"/>
    <w:rsid w:val="00195C17"/>
    <w:rsid w:val="00195ED6"/>
    <w:rsid w:val="00195F7F"/>
    <w:rsid w:val="001962EB"/>
    <w:rsid w:val="00196B8C"/>
    <w:rsid w:val="001970F9"/>
    <w:rsid w:val="001971AC"/>
    <w:rsid w:val="001975C7"/>
    <w:rsid w:val="00197A74"/>
    <w:rsid w:val="00197FB8"/>
    <w:rsid w:val="001A0985"/>
    <w:rsid w:val="001A0DCF"/>
    <w:rsid w:val="001A0F53"/>
    <w:rsid w:val="001A1C8A"/>
    <w:rsid w:val="001A252A"/>
    <w:rsid w:val="001A2BAA"/>
    <w:rsid w:val="001A3B5D"/>
    <w:rsid w:val="001A3CCD"/>
    <w:rsid w:val="001A3F8D"/>
    <w:rsid w:val="001A4936"/>
    <w:rsid w:val="001A5315"/>
    <w:rsid w:val="001A56AE"/>
    <w:rsid w:val="001A5B16"/>
    <w:rsid w:val="001A6350"/>
    <w:rsid w:val="001A6CBB"/>
    <w:rsid w:val="001A7099"/>
    <w:rsid w:val="001A730D"/>
    <w:rsid w:val="001B06F5"/>
    <w:rsid w:val="001B174F"/>
    <w:rsid w:val="001B1810"/>
    <w:rsid w:val="001B1B6B"/>
    <w:rsid w:val="001B2053"/>
    <w:rsid w:val="001B263E"/>
    <w:rsid w:val="001B2A0C"/>
    <w:rsid w:val="001B2D01"/>
    <w:rsid w:val="001B49F6"/>
    <w:rsid w:val="001B5A05"/>
    <w:rsid w:val="001B5FCD"/>
    <w:rsid w:val="001B600C"/>
    <w:rsid w:val="001B618E"/>
    <w:rsid w:val="001B6904"/>
    <w:rsid w:val="001B6E17"/>
    <w:rsid w:val="001B7866"/>
    <w:rsid w:val="001B7972"/>
    <w:rsid w:val="001C005D"/>
    <w:rsid w:val="001C0366"/>
    <w:rsid w:val="001C03EE"/>
    <w:rsid w:val="001C10D6"/>
    <w:rsid w:val="001C14B0"/>
    <w:rsid w:val="001C1AEF"/>
    <w:rsid w:val="001C2D4C"/>
    <w:rsid w:val="001C395C"/>
    <w:rsid w:val="001C3CE5"/>
    <w:rsid w:val="001C406E"/>
    <w:rsid w:val="001C41F5"/>
    <w:rsid w:val="001C4FDF"/>
    <w:rsid w:val="001C532C"/>
    <w:rsid w:val="001C5436"/>
    <w:rsid w:val="001C543A"/>
    <w:rsid w:val="001C60FA"/>
    <w:rsid w:val="001C6396"/>
    <w:rsid w:val="001C6510"/>
    <w:rsid w:val="001C6EC1"/>
    <w:rsid w:val="001C7029"/>
    <w:rsid w:val="001C7DC1"/>
    <w:rsid w:val="001D0CCA"/>
    <w:rsid w:val="001D2966"/>
    <w:rsid w:val="001D3143"/>
    <w:rsid w:val="001D373C"/>
    <w:rsid w:val="001D3D99"/>
    <w:rsid w:val="001D3F6D"/>
    <w:rsid w:val="001D55B7"/>
    <w:rsid w:val="001D58F1"/>
    <w:rsid w:val="001D6810"/>
    <w:rsid w:val="001D7070"/>
    <w:rsid w:val="001E0809"/>
    <w:rsid w:val="001E0DE7"/>
    <w:rsid w:val="001E13EB"/>
    <w:rsid w:val="001E1D60"/>
    <w:rsid w:val="001E1E7B"/>
    <w:rsid w:val="001E1FF1"/>
    <w:rsid w:val="001E3D46"/>
    <w:rsid w:val="001E4F8C"/>
    <w:rsid w:val="001E552A"/>
    <w:rsid w:val="001E67FE"/>
    <w:rsid w:val="001E6C27"/>
    <w:rsid w:val="001E6CE2"/>
    <w:rsid w:val="001E6D14"/>
    <w:rsid w:val="001F0933"/>
    <w:rsid w:val="001F13F8"/>
    <w:rsid w:val="001F1424"/>
    <w:rsid w:val="001F1AEE"/>
    <w:rsid w:val="001F214A"/>
    <w:rsid w:val="001F28E6"/>
    <w:rsid w:val="001F29FD"/>
    <w:rsid w:val="001F3272"/>
    <w:rsid w:val="001F33AD"/>
    <w:rsid w:val="001F3D03"/>
    <w:rsid w:val="001F3FBD"/>
    <w:rsid w:val="001F43AF"/>
    <w:rsid w:val="001F43F6"/>
    <w:rsid w:val="001F44B5"/>
    <w:rsid w:val="001F4685"/>
    <w:rsid w:val="001F48BF"/>
    <w:rsid w:val="001F496A"/>
    <w:rsid w:val="001F49E8"/>
    <w:rsid w:val="001F4BA8"/>
    <w:rsid w:val="001F529B"/>
    <w:rsid w:val="001F6569"/>
    <w:rsid w:val="001F690D"/>
    <w:rsid w:val="001F6D29"/>
    <w:rsid w:val="001F6E66"/>
    <w:rsid w:val="001F70B7"/>
    <w:rsid w:val="001F7148"/>
    <w:rsid w:val="001F74B1"/>
    <w:rsid w:val="001F7887"/>
    <w:rsid w:val="001F7960"/>
    <w:rsid w:val="0020004F"/>
    <w:rsid w:val="00200415"/>
    <w:rsid w:val="00200544"/>
    <w:rsid w:val="00200F04"/>
    <w:rsid w:val="00202572"/>
    <w:rsid w:val="00202842"/>
    <w:rsid w:val="00202D76"/>
    <w:rsid w:val="00202F7B"/>
    <w:rsid w:val="00203B6A"/>
    <w:rsid w:val="00203DC9"/>
    <w:rsid w:val="0020465B"/>
    <w:rsid w:val="0020510C"/>
    <w:rsid w:val="002051D4"/>
    <w:rsid w:val="002055F6"/>
    <w:rsid w:val="00205DAD"/>
    <w:rsid w:val="0020623B"/>
    <w:rsid w:val="00206D5B"/>
    <w:rsid w:val="00207792"/>
    <w:rsid w:val="002079B5"/>
    <w:rsid w:val="00207D7D"/>
    <w:rsid w:val="002103E9"/>
    <w:rsid w:val="00210822"/>
    <w:rsid w:val="00211411"/>
    <w:rsid w:val="0021153B"/>
    <w:rsid w:val="00211602"/>
    <w:rsid w:val="00211C31"/>
    <w:rsid w:val="00211F9B"/>
    <w:rsid w:val="002121C7"/>
    <w:rsid w:val="00212252"/>
    <w:rsid w:val="0021243F"/>
    <w:rsid w:val="002128EF"/>
    <w:rsid w:val="00212B9C"/>
    <w:rsid w:val="00213006"/>
    <w:rsid w:val="00213A29"/>
    <w:rsid w:val="00213BEF"/>
    <w:rsid w:val="00214048"/>
    <w:rsid w:val="00214BD7"/>
    <w:rsid w:val="00214BEA"/>
    <w:rsid w:val="00215679"/>
    <w:rsid w:val="0021579A"/>
    <w:rsid w:val="00215D56"/>
    <w:rsid w:val="002160EA"/>
    <w:rsid w:val="00216D8B"/>
    <w:rsid w:val="00216E67"/>
    <w:rsid w:val="00217010"/>
    <w:rsid w:val="002176FC"/>
    <w:rsid w:val="00220237"/>
    <w:rsid w:val="002207E4"/>
    <w:rsid w:val="0022086C"/>
    <w:rsid w:val="002214C0"/>
    <w:rsid w:val="002214EB"/>
    <w:rsid w:val="00221937"/>
    <w:rsid w:val="00221D16"/>
    <w:rsid w:val="0022233A"/>
    <w:rsid w:val="0022263A"/>
    <w:rsid w:val="00222A32"/>
    <w:rsid w:val="00222D37"/>
    <w:rsid w:val="00223CD1"/>
    <w:rsid w:val="00225035"/>
    <w:rsid w:val="002251EE"/>
    <w:rsid w:val="00226115"/>
    <w:rsid w:val="002270BD"/>
    <w:rsid w:val="00227D77"/>
    <w:rsid w:val="00230B28"/>
    <w:rsid w:val="00230DCE"/>
    <w:rsid w:val="002314CA"/>
    <w:rsid w:val="00231D03"/>
    <w:rsid w:val="0023223E"/>
    <w:rsid w:val="0023242C"/>
    <w:rsid w:val="00232473"/>
    <w:rsid w:val="00233053"/>
    <w:rsid w:val="002346B9"/>
    <w:rsid w:val="00234800"/>
    <w:rsid w:val="00235683"/>
    <w:rsid w:val="00235B12"/>
    <w:rsid w:val="00235D21"/>
    <w:rsid w:val="00235E52"/>
    <w:rsid w:val="002365CB"/>
    <w:rsid w:val="00236F8D"/>
    <w:rsid w:val="002374A6"/>
    <w:rsid w:val="00237FB2"/>
    <w:rsid w:val="002402C3"/>
    <w:rsid w:val="002409CB"/>
    <w:rsid w:val="00241B92"/>
    <w:rsid w:val="00241CF9"/>
    <w:rsid w:val="00241E5B"/>
    <w:rsid w:val="00242CF5"/>
    <w:rsid w:val="0024395C"/>
    <w:rsid w:val="00244E9E"/>
    <w:rsid w:val="002452D2"/>
    <w:rsid w:val="00245BB5"/>
    <w:rsid w:val="00246416"/>
    <w:rsid w:val="00246779"/>
    <w:rsid w:val="00246E2D"/>
    <w:rsid w:val="002471E0"/>
    <w:rsid w:val="002473B9"/>
    <w:rsid w:val="00250007"/>
    <w:rsid w:val="0025001A"/>
    <w:rsid w:val="00250D7B"/>
    <w:rsid w:val="00250F5F"/>
    <w:rsid w:val="002511F0"/>
    <w:rsid w:val="0025201D"/>
    <w:rsid w:val="002524EB"/>
    <w:rsid w:val="00252C15"/>
    <w:rsid w:val="00252EE0"/>
    <w:rsid w:val="002533FD"/>
    <w:rsid w:val="00253F60"/>
    <w:rsid w:val="00254B8B"/>
    <w:rsid w:val="00254F16"/>
    <w:rsid w:val="00255BAB"/>
    <w:rsid w:val="0025647F"/>
    <w:rsid w:val="00256506"/>
    <w:rsid w:val="00256C9F"/>
    <w:rsid w:val="00257215"/>
    <w:rsid w:val="00257326"/>
    <w:rsid w:val="002575C2"/>
    <w:rsid w:val="00257B1D"/>
    <w:rsid w:val="00257C05"/>
    <w:rsid w:val="00257F16"/>
    <w:rsid w:val="00257FDD"/>
    <w:rsid w:val="00260407"/>
    <w:rsid w:val="002617B9"/>
    <w:rsid w:val="002633D7"/>
    <w:rsid w:val="00264381"/>
    <w:rsid w:val="002648D1"/>
    <w:rsid w:val="00264DC1"/>
    <w:rsid w:val="00264FA9"/>
    <w:rsid w:val="00265DDF"/>
    <w:rsid w:val="00265E77"/>
    <w:rsid w:val="002661E8"/>
    <w:rsid w:val="00266AF8"/>
    <w:rsid w:val="00270B09"/>
    <w:rsid w:val="00270E80"/>
    <w:rsid w:val="00271AFC"/>
    <w:rsid w:val="00271B1C"/>
    <w:rsid w:val="00272801"/>
    <w:rsid w:val="00273392"/>
    <w:rsid w:val="00273FF8"/>
    <w:rsid w:val="0027477A"/>
    <w:rsid w:val="002754F7"/>
    <w:rsid w:val="002755EE"/>
    <w:rsid w:val="00275729"/>
    <w:rsid w:val="00275AFE"/>
    <w:rsid w:val="00275DF4"/>
    <w:rsid w:val="00276A38"/>
    <w:rsid w:val="00276BA3"/>
    <w:rsid w:val="002772D2"/>
    <w:rsid w:val="00277369"/>
    <w:rsid w:val="00277EDD"/>
    <w:rsid w:val="00280B06"/>
    <w:rsid w:val="00280F97"/>
    <w:rsid w:val="0028138A"/>
    <w:rsid w:val="002829CE"/>
    <w:rsid w:val="00282B16"/>
    <w:rsid w:val="00282DA9"/>
    <w:rsid w:val="00283085"/>
    <w:rsid w:val="002831F5"/>
    <w:rsid w:val="00283684"/>
    <w:rsid w:val="002837B5"/>
    <w:rsid w:val="002837CC"/>
    <w:rsid w:val="0028392C"/>
    <w:rsid w:val="00283E7E"/>
    <w:rsid w:val="00284047"/>
    <w:rsid w:val="002843D3"/>
    <w:rsid w:val="002845D9"/>
    <w:rsid w:val="002848AC"/>
    <w:rsid w:val="002849C7"/>
    <w:rsid w:val="00284AB0"/>
    <w:rsid w:val="00284B7E"/>
    <w:rsid w:val="00284BF4"/>
    <w:rsid w:val="00286C0E"/>
    <w:rsid w:val="002870B5"/>
    <w:rsid w:val="00287887"/>
    <w:rsid w:val="00287BB5"/>
    <w:rsid w:val="00287BFD"/>
    <w:rsid w:val="0029067A"/>
    <w:rsid w:val="00291653"/>
    <w:rsid w:val="00292A73"/>
    <w:rsid w:val="0029382F"/>
    <w:rsid w:val="0029409C"/>
    <w:rsid w:val="002953F1"/>
    <w:rsid w:val="00297011"/>
    <w:rsid w:val="0029724B"/>
    <w:rsid w:val="00297564"/>
    <w:rsid w:val="002976EE"/>
    <w:rsid w:val="00297A96"/>
    <w:rsid w:val="002A0591"/>
    <w:rsid w:val="002A0F9A"/>
    <w:rsid w:val="002A10C7"/>
    <w:rsid w:val="002A10C8"/>
    <w:rsid w:val="002A15BC"/>
    <w:rsid w:val="002A1885"/>
    <w:rsid w:val="002A1B95"/>
    <w:rsid w:val="002A3303"/>
    <w:rsid w:val="002A34D1"/>
    <w:rsid w:val="002A3B6C"/>
    <w:rsid w:val="002A3C77"/>
    <w:rsid w:val="002A3CAD"/>
    <w:rsid w:val="002A4B47"/>
    <w:rsid w:val="002A4B66"/>
    <w:rsid w:val="002A4CE2"/>
    <w:rsid w:val="002A50E0"/>
    <w:rsid w:val="002A52CB"/>
    <w:rsid w:val="002A5905"/>
    <w:rsid w:val="002A5BCB"/>
    <w:rsid w:val="002A6BD0"/>
    <w:rsid w:val="002A7028"/>
    <w:rsid w:val="002A7153"/>
    <w:rsid w:val="002A726F"/>
    <w:rsid w:val="002A7801"/>
    <w:rsid w:val="002A7E47"/>
    <w:rsid w:val="002A7F01"/>
    <w:rsid w:val="002B12B0"/>
    <w:rsid w:val="002B1490"/>
    <w:rsid w:val="002B17D6"/>
    <w:rsid w:val="002B285F"/>
    <w:rsid w:val="002B2DFA"/>
    <w:rsid w:val="002B2E94"/>
    <w:rsid w:val="002B3023"/>
    <w:rsid w:val="002B34C9"/>
    <w:rsid w:val="002B3520"/>
    <w:rsid w:val="002B38FF"/>
    <w:rsid w:val="002B3952"/>
    <w:rsid w:val="002B414A"/>
    <w:rsid w:val="002B4281"/>
    <w:rsid w:val="002B4867"/>
    <w:rsid w:val="002B486D"/>
    <w:rsid w:val="002B5200"/>
    <w:rsid w:val="002B65AE"/>
    <w:rsid w:val="002B6B01"/>
    <w:rsid w:val="002B6C44"/>
    <w:rsid w:val="002B7681"/>
    <w:rsid w:val="002B79FD"/>
    <w:rsid w:val="002C036B"/>
    <w:rsid w:val="002C0646"/>
    <w:rsid w:val="002C0D71"/>
    <w:rsid w:val="002C11B5"/>
    <w:rsid w:val="002C1A5E"/>
    <w:rsid w:val="002C1B9F"/>
    <w:rsid w:val="002C21B0"/>
    <w:rsid w:val="002C21E3"/>
    <w:rsid w:val="002C22E8"/>
    <w:rsid w:val="002C267E"/>
    <w:rsid w:val="002C2A93"/>
    <w:rsid w:val="002C2C69"/>
    <w:rsid w:val="002C3333"/>
    <w:rsid w:val="002C3708"/>
    <w:rsid w:val="002C38B5"/>
    <w:rsid w:val="002C471A"/>
    <w:rsid w:val="002C4BB3"/>
    <w:rsid w:val="002C5A3D"/>
    <w:rsid w:val="002C5ED1"/>
    <w:rsid w:val="002C6260"/>
    <w:rsid w:val="002C6893"/>
    <w:rsid w:val="002C7741"/>
    <w:rsid w:val="002C7790"/>
    <w:rsid w:val="002C7B24"/>
    <w:rsid w:val="002C7D2D"/>
    <w:rsid w:val="002D0726"/>
    <w:rsid w:val="002D0887"/>
    <w:rsid w:val="002D1730"/>
    <w:rsid w:val="002D1AC6"/>
    <w:rsid w:val="002D20B4"/>
    <w:rsid w:val="002D2E94"/>
    <w:rsid w:val="002D3353"/>
    <w:rsid w:val="002D37DE"/>
    <w:rsid w:val="002D3FDD"/>
    <w:rsid w:val="002D3FF1"/>
    <w:rsid w:val="002D4987"/>
    <w:rsid w:val="002D4DE4"/>
    <w:rsid w:val="002D54D0"/>
    <w:rsid w:val="002D761E"/>
    <w:rsid w:val="002D77F6"/>
    <w:rsid w:val="002D78BF"/>
    <w:rsid w:val="002D7F89"/>
    <w:rsid w:val="002E0526"/>
    <w:rsid w:val="002E0D55"/>
    <w:rsid w:val="002E16BA"/>
    <w:rsid w:val="002E16E9"/>
    <w:rsid w:val="002E2062"/>
    <w:rsid w:val="002E3609"/>
    <w:rsid w:val="002E3E82"/>
    <w:rsid w:val="002E4758"/>
    <w:rsid w:val="002E4DB9"/>
    <w:rsid w:val="002E54CE"/>
    <w:rsid w:val="002E5C4A"/>
    <w:rsid w:val="002E5D20"/>
    <w:rsid w:val="002E5D40"/>
    <w:rsid w:val="002E6196"/>
    <w:rsid w:val="002E6320"/>
    <w:rsid w:val="002F04BA"/>
    <w:rsid w:val="002F0DA2"/>
    <w:rsid w:val="002F1904"/>
    <w:rsid w:val="002F2759"/>
    <w:rsid w:val="002F27F2"/>
    <w:rsid w:val="002F2F3E"/>
    <w:rsid w:val="002F306F"/>
    <w:rsid w:val="002F32A3"/>
    <w:rsid w:val="002F4025"/>
    <w:rsid w:val="002F412A"/>
    <w:rsid w:val="002F4736"/>
    <w:rsid w:val="002F49A4"/>
    <w:rsid w:val="002F5248"/>
    <w:rsid w:val="002F535B"/>
    <w:rsid w:val="002F5360"/>
    <w:rsid w:val="002F5734"/>
    <w:rsid w:val="002F58B9"/>
    <w:rsid w:val="002F5ACD"/>
    <w:rsid w:val="002F6848"/>
    <w:rsid w:val="00300E98"/>
    <w:rsid w:val="003014EC"/>
    <w:rsid w:val="003024EE"/>
    <w:rsid w:val="00302C34"/>
    <w:rsid w:val="00305255"/>
    <w:rsid w:val="003054A9"/>
    <w:rsid w:val="00305546"/>
    <w:rsid w:val="0030627B"/>
    <w:rsid w:val="003065B2"/>
    <w:rsid w:val="0030721E"/>
    <w:rsid w:val="00307693"/>
    <w:rsid w:val="00307F33"/>
    <w:rsid w:val="00310431"/>
    <w:rsid w:val="00310D41"/>
    <w:rsid w:val="003112A1"/>
    <w:rsid w:val="00311CFA"/>
    <w:rsid w:val="00311D3C"/>
    <w:rsid w:val="00311F64"/>
    <w:rsid w:val="003135BC"/>
    <w:rsid w:val="00313876"/>
    <w:rsid w:val="0031388D"/>
    <w:rsid w:val="00313A15"/>
    <w:rsid w:val="00313BAB"/>
    <w:rsid w:val="00313FE0"/>
    <w:rsid w:val="00314D00"/>
    <w:rsid w:val="00314D46"/>
    <w:rsid w:val="0031515F"/>
    <w:rsid w:val="003151A1"/>
    <w:rsid w:val="0031534B"/>
    <w:rsid w:val="003153BC"/>
    <w:rsid w:val="003162D6"/>
    <w:rsid w:val="00316324"/>
    <w:rsid w:val="003168B0"/>
    <w:rsid w:val="00316BA5"/>
    <w:rsid w:val="00317634"/>
    <w:rsid w:val="00317921"/>
    <w:rsid w:val="00317B17"/>
    <w:rsid w:val="00317EE8"/>
    <w:rsid w:val="00317F7C"/>
    <w:rsid w:val="003206F2"/>
    <w:rsid w:val="00320851"/>
    <w:rsid w:val="0032087C"/>
    <w:rsid w:val="00320A53"/>
    <w:rsid w:val="00322DF5"/>
    <w:rsid w:val="00322E0F"/>
    <w:rsid w:val="0032304B"/>
    <w:rsid w:val="00324DCE"/>
    <w:rsid w:val="00325854"/>
    <w:rsid w:val="00325B1A"/>
    <w:rsid w:val="00325F2C"/>
    <w:rsid w:val="00326416"/>
    <w:rsid w:val="00326567"/>
    <w:rsid w:val="003265D3"/>
    <w:rsid w:val="0032677E"/>
    <w:rsid w:val="00326D06"/>
    <w:rsid w:val="00326FA7"/>
    <w:rsid w:val="0032744B"/>
    <w:rsid w:val="003307CD"/>
    <w:rsid w:val="00330B2C"/>
    <w:rsid w:val="00330DB8"/>
    <w:rsid w:val="00330DF9"/>
    <w:rsid w:val="00331177"/>
    <w:rsid w:val="0033178B"/>
    <w:rsid w:val="003327E2"/>
    <w:rsid w:val="00332EBD"/>
    <w:rsid w:val="003334EC"/>
    <w:rsid w:val="00333CE1"/>
    <w:rsid w:val="003340B4"/>
    <w:rsid w:val="00334275"/>
    <w:rsid w:val="00334959"/>
    <w:rsid w:val="0033536A"/>
    <w:rsid w:val="003358F4"/>
    <w:rsid w:val="003359EC"/>
    <w:rsid w:val="00335C32"/>
    <w:rsid w:val="00335E15"/>
    <w:rsid w:val="0033648F"/>
    <w:rsid w:val="00336A08"/>
    <w:rsid w:val="00336A34"/>
    <w:rsid w:val="00336EC8"/>
    <w:rsid w:val="003371D3"/>
    <w:rsid w:val="003376B6"/>
    <w:rsid w:val="00337A46"/>
    <w:rsid w:val="00337E28"/>
    <w:rsid w:val="003403CD"/>
    <w:rsid w:val="003407B3"/>
    <w:rsid w:val="00340900"/>
    <w:rsid w:val="00340EA0"/>
    <w:rsid w:val="003414BA"/>
    <w:rsid w:val="003414FC"/>
    <w:rsid w:val="003417EF"/>
    <w:rsid w:val="00341A0D"/>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F39"/>
    <w:rsid w:val="003519F2"/>
    <w:rsid w:val="00351C80"/>
    <w:rsid w:val="00351F11"/>
    <w:rsid w:val="0035337B"/>
    <w:rsid w:val="00353387"/>
    <w:rsid w:val="0035340F"/>
    <w:rsid w:val="003539D6"/>
    <w:rsid w:val="00353B24"/>
    <w:rsid w:val="00354647"/>
    <w:rsid w:val="00355A5A"/>
    <w:rsid w:val="00355D39"/>
    <w:rsid w:val="00356901"/>
    <w:rsid w:val="00356B74"/>
    <w:rsid w:val="00356F56"/>
    <w:rsid w:val="00357236"/>
    <w:rsid w:val="0035799A"/>
    <w:rsid w:val="00357E2D"/>
    <w:rsid w:val="00360D4D"/>
    <w:rsid w:val="0036182F"/>
    <w:rsid w:val="00361C16"/>
    <w:rsid w:val="00361E72"/>
    <w:rsid w:val="003622F7"/>
    <w:rsid w:val="00362814"/>
    <w:rsid w:val="003629E0"/>
    <w:rsid w:val="003635D6"/>
    <w:rsid w:val="0036403A"/>
    <w:rsid w:val="0036413D"/>
    <w:rsid w:val="00364337"/>
    <w:rsid w:val="003644ED"/>
    <w:rsid w:val="0036456B"/>
    <w:rsid w:val="00364AD3"/>
    <w:rsid w:val="00364B2B"/>
    <w:rsid w:val="00364E6A"/>
    <w:rsid w:val="00365074"/>
    <w:rsid w:val="00365527"/>
    <w:rsid w:val="0036575B"/>
    <w:rsid w:val="0036619D"/>
    <w:rsid w:val="00366E3C"/>
    <w:rsid w:val="00366E41"/>
    <w:rsid w:val="00366E68"/>
    <w:rsid w:val="003670D0"/>
    <w:rsid w:val="003677FE"/>
    <w:rsid w:val="00367F7C"/>
    <w:rsid w:val="00370383"/>
    <w:rsid w:val="00370897"/>
    <w:rsid w:val="00370C61"/>
    <w:rsid w:val="00370C80"/>
    <w:rsid w:val="00370F00"/>
    <w:rsid w:val="00370FE3"/>
    <w:rsid w:val="00371898"/>
    <w:rsid w:val="003720CF"/>
    <w:rsid w:val="003723CA"/>
    <w:rsid w:val="00372460"/>
    <w:rsid w:val="003724C0"/>
    <w:rsid w:val="00372761"/>
    <w:rsid w:val="003729D1"/>
    <w:rsid w:val="00372CB7"/>
    <w:rsid w:val="00372CC4"/>
    <w:rsid w:val="00373839"/>
    <w:rsid w:val="0037399F"/>
    <w:rsid w:val="00373B37"/>
    <w:rsid w:val="003744C5"/>
    <w:rsid w:val="0037476F"/>
    <w:rsid w:val="00374ECB"/>
    <w:rsid w:val="00375656"/>
    <w:rsid w:val="0037566B"/>
    <w:rsid w:val="003758DA"/>
    <w:rsid w:val="00375D39"/>
    <w:rsid w:val="00375E36"/>
    <w:rsid w:val="003761F0"/>
    <w:rsid w:val="00376313"/>
    <w:rsid w:val="0037641F"/>
    <w:rsid w:val="0037692A"/>
    <w:rsid w:val="0037721F"/>
    <w:rsid w:val="00377830"/>
    <w:rsid w:val="00380076"/>
    <w:rsid w:val="003801BD"/>
    <w:rsid w:val="00380A8F"/>
    <w:rsid w:val="003810B1"/>
    <w:rsid w:val="00381BD2"/>
    <w:rsid w:val="00382B06"/>
    <w:rsid w:val="0038308E"/>
    <w:rsid w:val="00383B9F"/>
    <w:rsid w:val="00383DA9"/>
    <w:rsid w:val="00384D0D"/>
    <w:rsid w:val="003850B3"/>
    <w:rsid w:val="00387BF4"/>
    <w:rsid w:val="00390014"/>
    <w:rsid w:val="00390695"/>
    <w:rsid w:val="00390D81"/>
    <w:rsid w:val="00391839"/>
    <w:rsid w:val="00391D21"/>
    <w:rsid w:val="00391FB7"/>
    <w:rsid w:val="003924BD"/>
    <w:rsid w:val="003925A5"/>
    <w:rsid w:val="003935C7"/>
    <w:rsid w:val="00393DD7"/>
    <w:rsid w:val="00393F47"/>
    <w:rsid w:val="003944C7"/>
    <w:rsid w:val="00394580"/>
    <w:rsid w:val="00394625"/>
    <w:rsid w:val="00394CFD"/>
    <w:rsid w:val="003959C4"/>
    <w:rsid w:val="00395A6D"/>
    <w:rsid w:val="00395D70"/>
    <w:rsid w:val="00395DF4"/>
    <w:rsid w:val="00395EDA"/>
    <w:rsid w:val="003967A8"/>
    <w:rsid w:val="00396958"/>
    <w:rsid w:val="00396CB9"/>
    <w:rsid w:val="00396F55"/>
    <w:rsid w:val="003976C5"/>
    <w:rsid w:val="00397704"/>
    <w:rsid w:val="00397AF1"/>
    <w:rsid w:val="00397B5F"/>
    <w:rsid w:val="003A0B2A"/>
    <w:rsid w:val="003A0CD2"/>
    <w:rsid w:val="003A0CF6"/>
    <w:rsid w:val="003A0EAC"/>
    <w:rsid w:val="003A117A"/>
    <w:rsid w:val="003A19CD"/>
    <w:rsid w:val="003A1E86"/>
    <w:rsid w:val="003A20D0"/>
    <w:rsid w:val="003A24A1"/>
    <w:rsid w:val="003A2CFD"/>
    <w:rsid w:val="003A3836"/>
    <w:rsid w:val="003A42CB"/>
    <w:rsid w:val="003A43F3"/>
    <w:rsid w:val="003A4F12"/>
    <w:rsid w:val="003A5B63"/>
    <w:rsid w:val="003A5C19"/>
    <w:rsid w:val="003A5FE5"/>
    <w:rsid w:val="003A6889"/>
    <w:rsid w:val="003A6A89"/>
    <w:rsid w:val="003A6D48"/>
    <w:rsid w:val="003A7C9B"/>
    <w:rsid w:val="003B0B1D"/>
    <w:rsid w:val="003B1BFA"/>
    <w:rsid w:val="003B305E"/>
    <w:rsid w:val="003B3334"/>
    <w:rsid w:val="003B3F0F"/>
    <w:rsid w:val="003B4503"/>
    <w:rsid w:val="003B4667"/>
    <w:rsid w:val="003B4B63"/>
    <w:rsid w:val="003B4D57"/>
    <w:rsid w:val="003B5A6D"/>
    <w:rsid w:val="003B7220"/>
    <w:rsid w:val="003B722F"/>
    <w:rsid w:val="003B75F9"/>
    <w:rsid w:val="003B7BA5"/>
    <w:rsid w:val="003B7DAA"/>
    <w:rsid w:val="003B7E67"/>
    <w:rsid w:val="003B7EC7"/>
    <w:rsid w:val="003C08B6"/>
    <w:rsid w:val="003C0A38"/>
    <w:rsid w:val="003C12FA"/>
    <w:rsid w:val="003C198D"/>
    <w:rsid w:val="003C1D08"/>
    <w:rsid w:val="003C291C"/>
    <w:rsid w:val="003C2FDC"/>
    <w:rsid w:val="003C32CD"/>
    <w:rsid w:val="003C3BA1"/>
    <w:rsid w:val="003C402C"/>
    <w:rsid w:val="003C418F"/>
    <w:rsid w:val="003C45B4"/>
    <w:rsid w:val="003C49C5"/>
    <w:rsid w:val="003C5256"/>
    <w:rsid w:val="003C5760"/>
    <w:rsid w:val="003C5E75"/>
    <w:rsid w:val="003C60FD"/>
    <w:rsid w:val="003C66EC"/>
    <w:rsid w:val="003C6934"/>
    <w:rsid w:val="003C7034"/>
    <w:rsid w:val="003D017E"/>
    <w:rsid w:val="003D021A"/>
    <w:rsid w:val="003D070B"/>
    <w:rsid w:val="003D1FFE"/>
    <w:rsid w:val="003D2013"/>
    <w:rsid w:val="003D3749"/>
    <w:rsid w:val="003D3CF1"/>
    <w:rsid w:val="003D4300"/>
    <w:rsid w:val="003D4331"/>
    <w:rsid w:val="003D4383"/>
    <w:rsid w:val="003D53E0"/>
    <w:rsid w:val="003D594C"/>
    <w:rsid w:val="003D63F7"/>
    <w:rsid w:val="003D6459"/>
    <w:rsid w:val="003D7854"/>
    <w:rsid w:val="003D79B5"/>
    <w:rsid w:val="003D7EF2"/>
    <w:rsid w:val="003E0052"/>
    <w:rsid w:val="003E0352"/>
    <w:rsid w:val="003E09D9"/>
    <w:rsid w:val="003E0DFA"/>
    <w:rsid w:val="003E167B"/>
    <w:rsid w:val="003E16BC"/>
    <w:rsid w:val="003E1F69"/>
    <w:rsid w:val="003E205B"/>
    <w:rsid w:val="003E213F"/>
    <w:rsid w:val="003E2391"/>
    <w:rsid w:val="003E2926"/>
    <w:rsid w:val="003E2C4B"/>
    <w:rsid w:val="003E3028"/>
    <w:rsid w:val="003E302C"/>
    <w:rsid w:val="003E347E"/>
    <w:rsid w:val="003E3A03"/>
    <w:rsid w:val="003E3F8A"/>
    <w:rsid w:val="003E40C1"/>
    <w:rsid w:val="003E4246"/>
    <w:rsid w:val="003E4CD1"/>
    <w:rsid w:val="003E4E22"/>
    <w:rsid w:val="003E5B3C"/>
    <w:rsid w:val="003E5FFB"/>
    <w:rsid w:val="003E658D"/>
    <w:rsid w:val="003E6961"/>
    <w:rsid w:val="003E797A"/>
    <w:rsid w:val="003E7B89"/>
    <w:rsid w:val="003E7DDC"/>
    <w:rsid w:val="003F047B"/>
    <w:rsid w:val="003F0575"/>
    <w:rsid w:val="003F07AD"/>
    <w:rsid w:val="003F08A5"/>
    <w:rsid w:val="003F0E1E"/>
    <w:rsid w:val="003F108D"/>
    <w:rsid w:val="003F17F7"/>
    <w:rsid w:val="003F196E"/>
    <w:rsid w:val="003F1A58"/>
    <w:rsid w:val="003F1FDB"/>
    <w:rsid w:val="003F2CAE"/>
    <w:rsid w:val="003F31CF"/>
    <w:rsid w:val="003F3201"/>
    <w:rsid w:val="003F32AB"/>
    <w:rsid w:val="003F34C5"/>
    <w:rsid w:val="003F4A5B"/>
    <w:rsid w:val="003F4EDC"/>
    <w:rsid w:val="003F557D"/>
    <w:rsid w:val="003F5F2C"/>
    <w:rsid w:val="003F6222"/>
    <w:rsid w:val="003F6F28"/>
    <w:rsid w:val="003F71BA"/>
    <w:rsid w:val="003F71CA"/>
    <w:rsid w:val="003F772A"/>
    <w:rsid w:val="003F7BF9"/>
    <w:rsid w:val="0040058A"/>
    <w:rsid w:val="00400982"/>
    <w:rsid w:val="00400CC6"/>
    <w:rsid w:val="00400EA6"/>
    <w:rsid w:val="0040133B"/>
    <w:rsid w:val="00401D30"/>
    <w:rsid w:val="00401FA2"/>
    <w:rsid w:val="00402056"/>
    <w:rsid w:val="0040286F"/>
    <w:rsid w:val="00402874"/>
    <w:rsid w:val="00403102"/>
    <w:rsid w:val="00403CB0"/>
    <w:rsid w:val="00404E2A"/>
    <w:rsid w:val="00404F08"/>
    <w:rsid w:val="0040568F"/>
    <w:rsid w:val="00405A5F"/>
    <w:rsid w:val="00406AFF"/>
    <w:rsid w:val="004075F9"/>
    <w:rsid w:val="00407873"/>
    <w:rsid w:val="00407929"/>
    <w:rsid w:val="00410088"/>
    <w:rsid w:val="0041057A"/>
    <w:rsid w:val="00410CCA"/>
    <w:rsid w:val="00410D0D"/>
    <w:rsid w:val="00411326"/>
    <w:rsid w:val="00411395"/>
    <w:rsid w:val="004117B0"/>
    <w:rsid w:val="004118DA"/>
    <w:rsid w:val="00412469"/>
    <w:rsid w:val="00412955"/>
    <w:rsid w:val="004130A2"/>
    <w:rsid w:val="0041335C"/>
    <w:rsid w:val="004133A5"/>
    <w:rsid w:val="00413427"/>
    <w:rsid w:val="004137DA"/>
    <w:rsid w:val="00413C03"/>
    <w:rsid w:val="00413F6B"/>
    <w:rsid w:val="00414042"/>
    <w:rsid w:val="00414876"/>
    <w:rsid w:val="004153FA"/>
    <w:rsid w:val="004155F6"/>
    <w:rsid w:val="004157DC"/>
    <w:rsid w:val="004159FE"/>
    <w:rsid w:val="00415B5D"/>
    <w:rsid w:val="00415D24"/>
    <w:rsid w:val="00416643"/>
    <w:rsid w:val="00416A78"/>
    <w:rsid w:val="00417222"/>
    <w:rsid w:val="004177E0"/>
    <w:rsid w:val="004205A5"/>
    <w:rsid w:val="00420694"/>
    <w:rsid w:val="00420E0E"/>
    <w:rsid w:val="004217C3"/>
    <w:rsid w:val="004228D5"/>
    <w:rsid w:val="00423326"/>
    <w:rsid w:val="00423D5F"/>
    <w:rsid w:val="00424F79"/>
    <w:rsid w:val="004251FF"/>
    <w:rsid w:val="004252F0"/>
    <w:rsid w:val="0042536B"/>
    <w:rsid w:val="00426289"/>
    <w:rsid w:val="00427015"/>
    <w:rsid w:val="00427612"/>
    <w:rsid w:val="00427697"/>
    <w:rsid w:val="004276C7"/>
    <w:rsid w:val="00427E51"/>
    <w:rsid w:val="0043001B"/>
    <w:rsid w:val="00430417"/>
    <w:rsid w:val="00430A12"/>
    <w:rsid w:val="00431AAA"/>
    <w:rsid w:val="00431DDD"/>
    <w:rsid w:val="004331B4"/>
    <w:rsid w:val="00433392"/>
    <w:rsid w:val="004334C8"/>
    <w:rsid w:val="00433BBE"/>
    <w:rsid w:val="00433CB0"/>
    <w:rsid w:val="004341C7"/>
    <w:rsid w:val="00434385"/>
    <w:rsid w:val="004344D8"/>
    <w:rsid w:val="004346C4"/>
    <w:rsid w:val="004356D7"/>
    <w:rsid w:val="00435EBD"/>
    <w:rsid w:val="004367A0"/>
    <w:rsid w:val="004368C1"/>
    <w:rsid w:val="00436F29"/>
    <w:rsid w:val="00437050"/>
    <w:rsid w:val="00437622"/>
    <w:rsid w:val="004377E7"/>
    <w:rsid w:val="00437A06"/>
    <w:rsid w:val="00440241"/>
    <w:rsid w:val="00441309"/>
    <w:rsid w:val="00441613"/>
    <w:rsid w:val="004417A2"/>
    <w:rsid w:val="004417EE"/>
    <w:rsid w:val="0044217A"/>
    <w:rsid w:val="0044247D"/>
    <w:rsid w:val="004424B0"/>
    <w:rsid w:val="00442E6B"/>
    <w:rsid w:val="00443255"/>
    <w:rsid w:val="00443884"/>
    <w:rsid w:val="00443AFA"/>
    <w:rsid w:val="004441E9"/>
    <w:rsid w:val="0044537E"/>
    <w:rsid w:val="00445597"/>
    <w:rsid w:val="00445665"/>
    <w:rsid w:val="004463A5"/>
    <w:rsid w:val="004465D2"/>
    <w:rsid w:val="004474CB"/>
    <w:rsid w:val="00447928"/>
    <w:rsid w:val="00447B4F"/>
    <w:rsid w:val="0045053A"/>
    <w:rsid w:val="004511CE"/>
    <w:rsid w:val="0045178A"/>
    <w:rsid w:val="00451AA8"/>
    <w:rsid w:val="00452369"/>
    <w:rsid w:val="0045306F"/>
    <w:rsid w:val="00453880"/>
    <w:rsid w:val="00453AE2"/>
    <w:rsid w:val="00453F92"/>
    <w:rsid w:val="004541FA"/>
    <w:rsid w:val="004543DE"/>
    <w:rsid w:val="0045446C"/>
    <w:rsid w:val="00454A4F"/>
    <w:rsid w:val="00455192"/>
    <w:rsid w:val="00455444"/>
    <w:rsid w:val="004561A0"/>
    <w:rsid w:val="00456A2F"/>
    <w:rsid w:val="00457CF3"/>
    <w:rsid w:val="00460385"/>
    <w:rsid w:val="00460D15"/>
    <w:rsid w:val="004617AB"/>
    <w:rsid w:val="00461C52"/>
    <w:rsid w:val="00461C7E"/>
    <w:rsid w:val="00462219"/>
    <w:rsid w:val="0046268A"/>
    <w:rsid w:val="00462D73"/>
    <w:rsid w:val="0046315F"/>
    <w:rsid w:val="00463C99"/>
    <w:rsid w:val="00464106"/>
    <w:rsid w:val="00464313"/>
    <w:rsid w:val="00464B26"/>
    <w:rsid w:val="00464B60"/>
    <w:rsid w:val="00465009"/>
    <w:rsid w:val="0046522F"/>
    <w:rsid w:val="0046537E"/>
    <w:rsid w:val="004655BE"/>
    <w:rsid w:val="00466075"/>
    <w:rsid w:val="0046717E"/>
    <w:rsid w:val="004671FA"/>
    <w:rsid w:val="00467ABB"/>
    <w:rsid w:val="00467F4C"/>
    <w:rsid w:val="00470838"/>
    <w:rsid w:val="00470AB2"/>
    <w:rsid w:val="00471A24"/>
    <w:rsid w:val="00472D23"/>
    <w:rsid w:val="00473942"/>
    <w:rsid w:val="00473A39"/>
    <w:rsid w:val="004740CA"/>
    <w:rsid w:val="00475765"/>
    <w:rsid w:val="00475AD4"/>
    <w:rsid w:val="00476888"/>
    <w:rsid w:val="0047695A"/>
    <w:rsid w:val="00476DCC"/>
    <w:rsid w:val="004774B0"/>
    <w:rsid w:val="004776C9"/>
    <w:rsid w:val="00477B23"/>
    <w:rsid w:val="00481CD5"/>
    <w:rsid w:val="00483098"/>
    <w:rsid w:val="004836A9"/>
    <w:rsid w:val="00483D34"/>
    <w:rsid w:val="00484A4F"/>
    <w:rsid w:val="0048525B"/>
    <w:rsid w:val="0048537D"/>
    <w:rsid w:val="004854D1"/>
    <w:rsid w:val="00485757"/>
    <w:rsid w:val="00486B28"/>
    <w:rsid w:val="00486D62"/>
    <w:rsid w:val="004874FE"/>
    <w:rsid w:val="0048783F"/>
    <w:rsid w:val="004878E0"/>
    <w:rsid w:val="00490008"/>
    <w:rsid w:val="00490AA0"/>
    <w:rsid w:val="0049103B"/>
    <w:rsid w:val="0049135E"/>
    <w:rsid w:val="004914F7"/>
    <w:rsid w:val="00491554"/>
    <w:rsid w:val="004918D9"/>
    <w:rsid w:val="0049199D"/>
    <w:rsid w:val="00492189"/>
    <w:rsid w:val="00492CDE"/>
    <w:rsid w:val="00492DF1"/>
    <w:rsid w:val="00492FFB"/>
    <w:rsid w:val="004931C4"/>
    <w:rsid w:val="004938BC"/>
    <w:rsid w:val="00493D4B"/>
    <w:rsid w:val="00493DBE"/>
    <w:rsid w:val="00493F65"/>
    <w:rsid w:val="00495258"/>
    <w:rsid w:val="0049605F"/>
    <w:rsid w:val="00496211"/>
    <w:rsid w:val="004976F5"/>
    <w:rsid w:val="00497889"/>
    <w:rsid w:val="00497DBF"/>
    <w:rsid w:val="00497F2F"/>
    <w:rsid w:val="004A09D9"/>
    <w:rsid w:val="004A22F8"/>
    <w:rsid w:val="004A2351"/>
    <w:rsid w:val="004A2A63"/>
    <w:rsid w:val="004A359C"/>
    <w:rsid w:val="004A4040"/>
    <w:rsid w:val="004A520C"/>
    <w:rsid w:val="004A549B"/>
    <w:rsid w:val="004A5EEE"/>
    <w:rsid w:val="004A6452"/>
    <w:rsid w:val="004A679B"/>
    <w:rsid w:val="004A6B1D"/>
    <w:rsid w:val="004A7E66"/>
    <w:rsid w:val="004B02B9"/>
    <w:rsid w:val="004B07E3"/>
    <w:rsid w:val="004B238A"/>
    <w:rsid w:val="004B2663"/>
    <w:rsid w:val="004B27FE"/>
    <w:rsid w:val="004B2A82"/>
    <w:rsid w:val="004B2B81"/>
    <w:rsid w:val="004B30B6"/>
    <w:rsid w:val="004B3281"/>
    <w:rsid w:val="004B3300"/>
    <w:rsid w:val="004B3758"/>
    <w:rsid w:val="004B4054"/>
    <w:rsid w:val="004B5199"/>
    <w:rsid w:val="004B55C5"/>
    <w:rsid w:val="004B577C"/>
    <w:rsid w:val="004B5F5F"/>
    <w:rsid w:val="004B623E"/>
    <w:rsid w:val="004B651C"/>
    <w:rsid w:val="004B666A"/>
    <w:rsid w:val="004B6A30"/>
    <w:rsid w:val="004B7225"/>
    <w:rsid w:val="004B72DF"/>
    <w:rsid w:val="004B7ACA"/>
    <w:rsid w:val="004B7B3F"/>
    <w:rsid w:val="004C0D24"/>
    <w:rsid w:val="004C0F97"/>
    <w:rsid w:val="004C13CE"/>
    <w:rsid w:val="004C1554"/>
    <w:rsid w:val="004C1855"/>
    <w:rsid w:val="004C19C3"/>
    <w:rsid w:val="004C2282"/>
    <w:rsid w:val="004C2912"/>
    <w:rsid w:val="004C2AA3"/>
    <w:rsid w:val="004C39DE"/>
    <w:rsid w:val="004C3E15"/>
    <w:rsid w:val="004C4920"/>
    <w:rsid w:val="004C560F"/>
    <w:rsid w:val="004C589B"/>
    <w:rsid w:val="004C6675"/>
    <w:rsid w:val="004C6A15"/>
    <w:rsid w:val="004C7AEA"/>
    <w:rsid w:val="004C7F6A"/>
    <w:rsid w:val="004D0AF1"/>
    <w:rsid w:val="004D1121"/>
    <w:rsid w:val="004D1A4C"/>
    <w:rsid w:val="004D23D3"/>
    <w:rsid w:val="004D253F"/>
    <w:rsid w:val="004D2976"/>
    <w:rsid w:val="004D34DA"/>
    <w:rsid w:val="004D43A3"/>
    <w:rsid w:val="004D484A"/>
    <w:rsid w:val="004D51CA"/>
    <w:rsid w:val="004D60C2"/>
    <w:rsid w:val="004D623C"/>
    <w:rsid w:val="004D6E2A"/>
    <w:rsid w:val="004D727E"/>
    <w:rsid w:val="004D74FD"/>
    <w:rsid w:val="004D7545"/>
    <w:rsid w:val="004D7981"/>
    <w:rsid w:val="004D7B1E"/>
    <w:rsid w:val="004E0ABF"/>
    <w:rsid w:val="004E0B53"/>
    <w:rsid w:val="004E2080"/>
    <w:rsid w:val="004E3943"/>
    <w:rsid w:val="004E39CF"/>
    <w:rsid w:val="004E3CBE"/>
    <w:rsid w:val="004E4008"/>
    <w:rsid w:val="004E49B7"/>
    <w:rsid w:val="004E4B7C"/>
    <w:rsid w:val="004E5D88"/>
    <w:rsid w:val="004E5F35"/>
    <w:rsid w:val="004E6122"/>
    <w:rsid w:val="004E72B1"/>
    <w:rsid w:val="004E7E5D"/>
    <w:rsid w:val="004E7EB2"/>
    <w:rsid w:val="004E7FE2"/>
    <w:rsid w:val="004F09F3"/>
    <w:rsid w:val="004F0AD3"/>
    <w:rsid w:val="004F1292"/>
    <w:rsid w:val="004F1FC3"/>
    <w:rsid w:val="004F205F"/>
    <w:rsid w:val="004F224F"/>
    <w:rsid w:val="004F2ECD"/>
    <w:rsid w:val="004F2FBC"/>
    <w:rsid w:val="004F34FB"/>
    <w:rsid w:val="004F362E"/>
    <w:rsid w:val="004F36EE"/>
    <w:rsid w:val="004F378D"/>
    <w:rsid w:val="004F38FC"/>
    <w:rsid w:val="004F396E"/>
    <w:rsid w:val="004F4274"/>
    <w:rsid w:val="004F48CE"/>
    <w:rsid w:val="004F4C5B"/>
    <w:rsid w:val="004F51FB"/>
    <w:rsid w:val="004F5BAC"/>
    <w:rsid w:val="004F5C16"/>
    <w:rsid w:val="004F6874"/>
    <w:rsid w:val="004F6D48"/>
    <w:rsid w:val="004F6FDF"/>
    <w:rsid w:val="004F77B8"/>
    <w:rsid w:val="004F77D9"/>
    <w:rsid w:val="004F7BFE"/>
    <w:rsid w:val="005004A4"/>
    <w:rsid w:val="00500AE6"/>
    <w:rsid w:val="00500D4E"/>
    <w:rsid w:val="0050122E"/>
    <w:rsid w:val="005014AA"/>
    <w:rsid w:val="005018ED"/>
    <w:rsid w:val="00501E51"/>
    <w:rsid w:val="0050211F"/>
    <w:rsid w:val="005021AE"/>
    <w:rsid w:val="00502500"/>
    <w:rsid w:val="00502994"/>
    <w:rsid w:val="00502DC6"/>
    <w:rsid w:val="005035BF"/>
    <w:rsid w:val="00503C99"/>
    <w:rsid w:val="00503FFD"/>
    <w:rsid w:val="00504157"/>
    <w:rsid w:val="0050424D"/>
    <w:rsid w:val="00504675"/>
    <w:rsid w:val="00504A6E"/>
    <w:rsid w:val="00504EE2"/>
    <w:rsid w:val="00505749"/>
    <w:rsid w:val="00505C55"/>
    <w:rsid w:val="005060C5"/>
    <w:rsid w:val="00506484"/>
    <w:rsid w:val="00506BA2"/>
    <w:rsid w:val="0051075C"/>
    <w:rsid w:val="00512559"/>
    <w:rsid w:val="00512B73"/>
    <w:rsid w:val="00512D21"/>
    <w:rsid w:val="0051462E"/>
    <w:rsid w:val="00514957"/>
    <w:rsid w:val="00514991"/>
    <w:rsid w:val="00514CCA"/>
    <w:rsid w:val="00514E0A"/>
    <w:rsid w:val="00515501"/>
    <w:rsid w:val="00515B90"/>
    <w:rsid w:val="00516243"/>
    <w:rsid w:val="00516423"/>
    <w:rsid w:val="0051684C"/>
    <w:rsid w:val="0051725E"/>
    <w:rsid w:val="005178B2"/>
    <w:rsid w:val="00520123"/>
    <w:rsid w:val="00520FFE"/>
    <w:rsid w:val="00521057"/>
    <w:rsid w:val="00521075"/>
    <w:rsid w:val="0052179C"/>
    <w:rsid w:val="00522156"/>
    <w:rsid w:val="0052266B"/>
    <w:rsid w:val="00522AE1"/>
    <w:rsid w:val="00522AEA"/>
    <w:rsid w:val="00522B6F"/>
    <w:rsid w:val="00522DEE"/>
    <w:rsid w:val="00523EE3"/>
    <w:rsid w:val="005246BF"/>
    <w:rsid w:val="005246E7"/>
    <w:rsid w:val="0052495D"/>
    <w:rsid w:val="00524A8B"/>
    <w:rsid w:val="0052534E"/>
    <w:rsid w:val="00525407"/>
    <w:rsid w:val="005255D3"/>
    <w:rsid w:val="00530305"/>
    <w:rsid w:val="0053037B"/>
    <w:rsid w:val="00531399"/>
    <w:rsid w:val="005319D9"/>
    <w:rsid w:val="005326BC"/>
    <w:rsid w:val="0053285A"/>
    <w:rsid w:val="00534CE8"/>
    <w:rsid w:val="005351E7"/>
    <w:rsid w:val="005358DC"/>
    <w:rsid w:val="00536711"/>
    <w:rsid w:val="005373A0"/>
    <w:rsid w:val="005373AB"/>
    <w:rsid w:val="00537D0A"/>
    <w:rsid w:val="005418ED"/>
    <w:rsid w:val="00542291"/>
    <w:rsid w:val="0054231A"/>
    <w:rsid w:val="00542763"/>
    <w:rsid w:val="00542E88"/>
    <w:rsid w:val="00543338"/>
    <w:rsid w:val="005436D9"/>
    <w:rsid w:val="005438CF"/>
    <w:rsid w:val="0054404B"/>
    <w:rsid w:val="005440AF"/>
    <w:rsid w:val="00544290"/>
    <w:rsid w:val="00544376"/>
    <w:rsid w:val="00545ABE"/>
    <w:rsid w:val="005466F6"/>
    <w:rsid w:val="0054772A"/>
    <w:rsid w:val="00547A50"/>
    <w:rsid w:val="005507AA"/>
    <w:rsid w:val="00550CBA"/>
    <w:rsid w:val="00551D5E"/>
    <w:rsid w:val="00551E44"/>
    <w:rsid w:val="00551FF3"/>
    <w:rsid w:val="00552B00"/>
    <w:rsid w:val="00553198"/>
    <w:rsid w:val="00553387"/>
    <w:rsid w:val="005545CB"/>
    <w:rsid w:val="0055470A"/>
    <w:rsid w:val="005548EA"/>
    <w:rsid w:val="00554ADD"/>
    <w:rsid w:val="00555477"/>
    <w:rsid w:val="00555DBC"/>
    <w:rsid w:val="0055607E"/>
    <w:rsid w:val="005571E1"/>
    <w:rsid w:val="00557701"/>
    <w:rsid w:val="0056012E"/>
    <w:rsid w:val="00560BBA"/>
    <w:rsid w:val="00560CE0"/>
    <w:rsid w:val="00561855"/>
    <w:rsid w:val="00561E54"/>
    <w:rsid w:val="00561E9B"/>
    <w:rsid w:val="00561FEC"/>
    <w:rsid w:val="00562D53"/>
    <w:rsid w:val="00562ED7"/>
    <w:rsid w:val="00562FFF"/>
    <w:rsid w:val="00563109"/>
    <w:rsid w:val="00563C94"/>
    <w:rsid w:val="00564123"/>
    <w:rsid w:val="00564366"/>
    <w:rsid w:val="005643DC"/>
    <w:rsid w:val="00564E7A"/>
    <w:rsid w:val="00566048"/>
    <w:rsid w:val="0056635A"/>
    <w:rsid w:val="005678E7"/>
    <w:rsid w:val="00570873"/>
    <w:rsid w:val="00570E27"/>
    <w:rsid w:val="00570FA4"/>
    <w:rsid w:val="00571678"/>
    <w:rsid w:val="005716B4"/>
    <w:rsid w:val="0057194B"/>
    <w:rsid w:val="00572160"/>
    <w:rsid w:val="00572316"/>
    <w:rsid w:val="005736E3"/>
    <w:rsid w:val="005739F7"/>
    <w:rsid w:val="00574B7D"/>
    <w:rsid w:val="00574CA6"/>
    <w:rsid w:val="00574E9B"/>
    <w:rsid w:val="00574EE0"/>
    <w:rsid w:val="00575521"/>
    <w:rsid w:val="0057581E"/>
    <w:rsid w:val="00575850"/>
    <w:rsid w:val="0057594C"/>
    <w:rsid w:val="00575B89"/>
    <w:rsid w:val="00575CF0"/>
    <w:rsid w:val="00575E67"/>
    <w:rsid w:val="0057625A"/>
    <w:rsid w:val="00576C07"/>
    <w:rsid w:val="00577532"/>
    <w:rsid w:val="0058014C"/>
    <w:rsid w:val="00580847"/>
    <w:rsid w:val="00580BCC"/>
    <w:rsid w:val="0058188C"/>
    <w:rsid w:val="00581991"/>
    <w:rsid w:val="0058228F"/>
    <w:rsid w:val="00582B57"/>
    <w:rsid w:val="00583C96"/>
    <w:rsid w:val="00583D53"/>
    <w:rsid w:val="005841B2"/>
    <w:rsid w:val="0058447B"/>
    <w:rsid w:val="00585A3F"/>
    <w:rsid w:val="00585B12"/>
    <w:rsid w:val="00585D4E"/>
    <w:rsid w:val="00586129"/>
    <w:rsid w:val="00587934"/>
    <w:rsid w:val="0059010B"/>
    <w:rsid w:val="00590118"/>
    <w:rsid w:val="005914CF"/>
    <w:rsid w:val="00592AC8"/>
    <w:rsid w:val="00592BA2"/>
    <w:rsid w:val="00592D76"/>
    <w:rsid w:val="00593212"/>
    <w:rsid w:val="00593D7A"/>
    <w:rsid w:val="005945BE"/>
    <w:rsid w:val="005946F8"/>
    <w:rsid w:val="005948D5"/>
    <w:rsid w:val="00594DA5"/>
    <w:rsid w:val="00595313"/>
    <w:rsid w:val="00595C44"/>
    <w:rsid w:val="00595C8A"/>
    <w:rsid w:val="0059689D"/>
    <w:rsid w:val="0059762E"/>
    <w:rsid w:val="005A009B"/>
    <w:rsid w:val="005A05EA"/>
    <w:rsid w:val="005A11A7"/>
    <w:rsid w:val="005A1445"/>
    <w:rsid w:val="005A1CF6"/>
    <w:rsid w:val="005A21D3"/>
    <w:rsid w:val="005A36DC"/>
    <w:rsid w:val="005A42DE"/>
    <w:rsid w:val="005A455A"/>
    <w:rsid w:val="005A475E"/>
    <w:rsid w:val="005A47EE"/>
    <w:rsid w:val="005A506D"/>
    <w:rsid w:val="005A546C"/>
    <w:rsid w:val="005A5ECA"/>
    <w:rsid w:val="005A627A"/>
    <w:rsid w:val="005A661E"/>
    <w:rsid w:val="005A6F8E"/>
    <w:rsid w:val="005A734A"/>
    <w:rsid w:val="005A793E"/>
    <w:rsid w:val="005A7B3F"/>
    <w:rsid w:val="005B0F12"/>
    <w:rsid w:val="005B17F7"/>
    <w:rsid w:val="005B242B"/>
    <w:rsid w:val="005B2B0B"/>
    <w:rsid w:val="005B3D3D"/>
    <w:rsid w:val="005B462F"/>
    <w:rsid w:val="005B4718"/>
    <w:rsid w:val="005B4B8B"/>
    <w:rsid w:val="005B4DAC"/>
    <w:rsid w:val="005B6FEC"/>
    <w:rsid w:val="005B74BD"/>
    <w:rsid w:val="005B7F7C"/>
    <w:rsid w:val="005C0279"/>
    <w:rsid w:val="005C034C"/>
    <w:rsid w:val="005C04C7"/>
    <w:rsid w:val="005C25F8"/>
    <w:rsid w:val="005C3098"/>
    <w:rsid w:val="005C3A6F"/>
    <w:rsid w:val="005C3CE6"/>
    <w:rsid w:val="005C3EC5"/>
    <w:rsid w:val="005C4239"/>
    <w:rsid w:val="005C451C"/>
    <w:rsid w:val="005C4B0A"/>
    <w:rsid w:val="005C4C33"/>
    <w:rsid w:val="005C4CF2"/>
    <w:rsid w:val="005C5446"/>
    <w:rsid w:val="005C59E2"/>
    <w:rsid w:val="005C5D00"/>
    <w:rsid w:val="005C5EF9"/>
    <w:rsid w:val="005C7BBA"/>
    <w:rsid w:val="005D0ED7"/>
    <w:rsid w:val="005D123C"/>
    <w:rsid w:val="005D1421"/>
    <w:rsid w:val="005D172E"/>
    <w:rsid w:val="005D1AEF"/>
    <w:rsid w:val="005D2074"/>
    <w:rsid w:val="005D31E6"/>
    <w:rsid w:val="005D394B"/>
    <w:rsid w:val="005D5A52"/>
    <w:rsid w:val="005D5DC7"/>
    <w:rsid w:val="005D7E5C"/>
    <w:rsid w:val="005E0161"/>
    <w:rsid w:val="005E031B"/>
    <w:rsid w:val="005E0458"/>
    <w:rsid w:val="005E0859"/>
    <w:rsid w:val="005E1056"/>
    <w:rsid w:val="005E13C6"/>
    <w:rsid w:val="005E1CA3"/>
    <w:rsid w:val="005E21F8"/>
    <w:rsid w:val="005E2F75"/>
    <w:rsid w:val="005E3D91"/>
    <w:rsid w:val="005E405F"/>
    <w:rsid w:val="005E49C0"/>
    <w:rsid w:val="005E4BE7"/>
    <w:rsid w:val="005E5240"/>
    <w:rsid w:val="005E53C2"/>
    <w:rsid w:val="005E5E91"/>
    <w:rsid w:val="005E6D67"/>
    <w:rsid w:val="005E6DE2"/>
    <w:rsid w:val="005E6EA5"/>
    <w:rsid w:val="005E715A"/>
    <w:rsid w:val="005E75EE"/>
    <w:rsid w:val="005E7791"/>
    <w:rsid w:val="005F07DC"/>
    <w:rsid w:val="005F0F5E"/>
    <w:rsid w:val="005F123B"/>
    <w:rsid w:val="005F13BF"/>
    <w:rsid w:val="005F2B38"/>
    <w:rsid w:val="005F33BA"/>
    <w:rsid w:val="005F35B7"/>
    <w:rsid w:val="005F3BBF"/>
    <w:rsid w:val="005F498A"/>
    <w:rsid w:val="005F4F6B"/>
    <w:rsid w:val="005F53AA"/>
    <w:rsid w:val="005F57D8"/>
    <w:rsid w:val="005F5E97"/>
    <w:rsid w:val="005F6488"/>
    <w:rsid w:val="005F65E2"/>
    <w:rsid w:val="005F6842"/>
    <w:rsid w:val="005F6E17"/>
    <w:rsid w:val="005F6EED"/>
    <w:rsid w:val="005F6F19"/>
    <w:rsid w:val="005F7789"/>
    <w:rsid w:val="005F794C"/>
    <w:rsid w:val="005F7964"/>
    <w:rsid w:val="005F7B24"/>
    <w:rsid w:val="00600CA4"/>
    <w:rsid w:val="006010C3"/>
    <w:rsid w:val="00601208"/>
    <w:rsid w:val="00601E21"/>
    <w:rsid w:val="00601E2F"/>
    <w:rsid w:val="0060239D"/>
    <w:rsid w:val="00602FE2"/>
    <w:rsid w:val="006037FD"/>
    <w:rsid w:val="00603BDC"/>
    <w:rsid w:val="00603F4A"/>
    <w:rsid w:val="0060404A"/>
    <w:rsid w:val="006040FE"/>
    <w:rsid w:val="00604203"/>
    <w:rsid w:val="0060485D"/>
    <w:rsid w:val="00604AE6"/>
    <w:rsid w:val="006050EE"/>
    <w:rsid w:val="006059D7"/>
    <w:rsid w:val="00605B07"/>
    <w:rsid w:val="00605C64"/>
    <w:rsid w:val="00605E2D"/>
    <w:rsid w:val="00605FD6"/>
    <w:rsid w:val="0060621A"/>
    <w:rsid w:val="006068B2"/>
    <w:rsid w:val="00606995"/>
    <w:rsid w:val="00606D7D"/>
    <w:rsid w:val="00606E6D"/>
    <w:rsid w:val="0060747F"/>
    <w:rsid w:val="0060753D"/>
    <w:rsid w:val="00610A1A"/>
    <w:rsid w:val="0061162F"/>
    <w:rsid w:val="00611B0F"/>
    <w:rsid w:val="006121CA"/>
    <w:rsid w:val="006134EF"/>
    <w:rsid w:val="006138B3"/>
    <w:rsid w:val="006141A6"/>
    <w:rsid w:val="00614D9D"/>
    <w:rsid w:val="006154A5"/>
    <w:rsid w:val="0061557A"/>
    <w:rsid w:val="00615A25"/>
    <w:rsid w:val="00615C35"/>
    <w:rsid w:val="00615CAE"/>
    <w:rsid w:val="00615EEF"/>
    <w:rsid w:val="00615FF9"/>
    <w:rsid w:val="00616232"/>
    <w:rsid w:val="00616F1E"/>
    <w:rsid w:val="0061714C"/>
    <w:rsid w:val="006175AB"/>
    <w:rsid w:val="00617B5C"/>
    <w:rsid w:val="00620077"/>
    <w:rsid w:val="006219CF"/>
    <w:rsid w:val="006226F9"/>
    <w:rsid w:val="006228A9"/>
    <w:rsid w:val="0062465F"/>
    <w:rsid w:val="00624795"/>
    <w:rsid w:val="00624A65"/>
    <w:rsid w:val="006257B2"/>
    <w:rsid w:val="00625A0D"/>
    <w:rsid w:val="00625D3F"/>
    <w:rsid w:val="00627FFE"/>
    <w:rsid w:val="006300D8"/>
    <w:rsid w:val="006301A5"/>
    <w:rsid w:val="00630945"/>
    <w:rsid w:val="00630C7E"/>
    <w:rsid w:val="00631062"/>
    <w:rsid w:val="00632031"/>
    <w:rsid w:val="00632334"/>
    <w:rsid w:val="00632A6B"/>
    <w:rsid w:val="00632B63"/>
    <w:rsid w:val="006333BF"/>
    <w:rsid w:val="00633594"/>
    <w:rsid w:val="00633AC0"/>
    <w:rsid w:val="00633EA3"/>
    <w:rsid w:val="006340CC"/>
    <w:rsid w:val="0063447C"/>
    <w:rsid w:val="00634693"/>
    <w:rsid w:val="00634917"/>
    <w:rsid w:val="00635816"/>
    <w:rsid w:val="006367E9"/>
    <w:rsid w:val="00636A65"/>
    <w:rsid w:val="00636A9F"/>
    <w:rsid w:val="00636D54"/>
    <w:rsid w:val="00637018"/>
    <w:rsid w:val="00637406"/>
    <w:rsid w:val="00640358"/>
    <w:rsid w:val="00640C68"/>
    <w:rsid w:val="00640E54"/>
    <w:rsid w:val="0064136B"/>
    <w:rsid w:val="006416CE"/>
    <w:rsid w:val="00641E6A"/>
    <w:rsid w:val="00641E71"/>
    <w:rsid w:val="00642000"/>
    <w:rsid w:val="00642D1E"/>
    <w:rsid w:val="00643029"/>
    <w:rsid w:val="00643379"/>
    <w:rsid w:val="006434CF"/>
    <w:rsid w:val="00643FE4"/>
    <w:rsid w:val="0064439D"/>
    <w:rsid w:val="006443D1"/>
    <w:rsid w:val="006445B6"/>
    <w:rsid w:val="00645F4B"/>
    <w:rsid w:val="00646750"/>
    <w:rsid w:val="00647028"/>
    <w:rsid w:val="00647058"/>
    <w:rsid w:val="00647295"/>
    <w:rsid w:val="006473F1"/>
    <w:rsid w:val="00647951"/>
    <w:rsid w:val="00647C7B"/>
    <w:rsid w:val="006504DA"/>
    <w:rsid w:val="00650E13"/>
    <w:rsid w:val="0065163E"/>
    <w:rsid w:val="00651D95"/>
    <w:rsid w:val="006521A6"/>
    <w:rsid w:val="006523CA"/>
    <w:rsid w:val="0065241D"/>
    <w:rsid w:val="006534A6"/>
    <w:rsid w:val="0065400E"/>
    <w:rsid w:val="00654199"/>
    <w:rsid w:val="00654EA5"/>
    <w:rsid w:val="00656E21"/>
    <w:rsid w:val="00656E42"/>
    <w:rsid w:val="006572DB"/>
    <w:rsid w:val="0065770D"/>
    <w:rsid w:val="00657970"/>
    <w:rsid w:val="00657C70"/>
    <w:rsid w:val="00657FBB"/>
    <w:rsid w:val="0066019B"/>
    <w:rsid w:val="0066024C"/>
    <w:rsid w:val="0066154C"/>
    <w:rsid w:val="00661DEB"/>
    <w:rsid w:val="00662EB2"/>
    <w:rsid w:val="00662F77"/>
    <w:rsid w:val="00663356"/>
    <w:rsid w:val="00663A6E"/>
    <w:rsid w:val="00663CDE"/>
    <w:rsid w:val="00664679"/>
    <w:rsid w:val="00664714"/>
    <w:rsid w:val="00666138"/>
    <w:rsid w:val="006661EA"/>
    <w:rsid w:val="006662E3"/>
    <w:rsid w:val="006679FB"/>
    <w:rsid w:val="00670559"/>
    <w:rsid w:val="0067104D"/>
    <w:rsid w:val="00671CAB"/>
    <w:rsid w:val="00671CFF"/>
    <w:rsid w:val="00671EA4"/>
    <w:rsid w:val="0067253C"/>
    <w:rsid w:val="0067273A"/>
    <w:rsid w:val="00672775"/>
    <w:rsid w:val="00672804"/>
    <w:rsid w:val="00672C9E"/>
    <w:rsid w:val="00672DFC"/>
    <w:rsid w:val="00672FD5"/>
    <w:rsid w:val="00673090"/>
    <w:rsid w:val="006737FA"/>
    <w:rsid w:val="006739DF"/>
    <w:rsid w:val="00674198"/>
    <w:rsid w:val="006745C5"/>
    <w:rsid w:val="0067489A"/>
    <w:rsid w:val="00674BDF"/>
    <w:rsid w:val="00675569"/>
    <w:rsid w:val="0067585C"/>
    <w:rsid w:val="00676174"/>
    <w:rsid w:val="0067794D"/>
    <w:rsid w:val="00677ADC"/>
    <w:rsid w:val="00677BB7"/>
    <w:rsid w:val="00677D6A"/>
    <w:rsid w:val="00677F43"/>
    <w:rsid w:val="00680739"/>
    <w:rsid w:val="0068087C"/>
    <w:rsid w:val="00681BAB"/>
    <w:rsid w:val="0068232E"/>
    <w:rsid w:val="00682602"/>
    <w:rsid w:val="00682A92"/>
    <w:rsid w:val="00682DFF"/>
    <w:rsid w:val="00682EB3"/>
    <w:rsid w:val="006845CC"/>
    <w:rsid w:val="00685952"/>
    <w:rsid w:val="00685E33"/>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035D"/>
    <w:rsid w:val="006A100C"/>
    <w:rsid w:val="006A106E"/>
    <w:rsid w:val="006A15CB"/>
    <w:rsid w:val="006A1AB3"/>
    <w:rsid w:val="006A1B42"/>
    <w:rsid w:val="006A1FC7"/>
    <w:rsid w:val="006A2AFA"/>
    <w:rsid w:val="006A30CB"/>
    <w:rsid w:val="006A385B"/>
    <w:rsid w:val="006A3DD6"/>
    <w:rsid w:val="006A3FE1"/>
    <w:rsid w:val="006A53BA"/>
    <w:rsid w:val="006A5C27"/>
    <w:rsid w:val="006A5C87"/>
    <w:rsid w:val="006A6154"/>
    <w:rsid w:val="006A640C"/>
    <w:rsid w:val="006A64C8"/>
    <w:rsid w:val="006A68BA"/>
    <w:rsid w:val="006A6B1E"/>
    <w:rsid w:val="006A7281"/>
    <w:rsid w:val="006A742F"/>
    <w:rsid w:val="006A74C9"/>
    <w:rsid w:val="006A7B79"/>
    <w:rsid w:val="006B0941"/>
    <w:rsid w:val="006B0BB7"/>
    <w:rsid w:val="006B0D7C"/>
    <w:rsid w:val="006B13FB"/>
    <w:rsid w:val="006B14EA"/>
    <w:rsid w:val="006B18F4"/>
    <w:rsid w:val="006B1944"/>
    <w:rsid w:val="006B19BC"/>
    <w:rsid w:val="006B2752"/>
    <w:rsid w:val="006B31EC"/>
    <w:rsid w:val="006B3472"/>
    <w:rsid w:val="006B6876"/>
    <w:rsid w:val="006B702F"/>
    <w:rsid w:val="006B71B9"/>
    <w:rsid w:val="006B79C7"/>
    <w:rsid w:val="006C0D33"/>
    <w:rsid w:val="006C12C6"/>
    <w:rsid w:val="006C1684"/>
    <w:rsid w:val="006C17F8"/>
    <w:rsid w:val="006C1E06"/>
    <w:rsid w:val="006C21D9"/>
    <w:rsid w:val="006C2C12"/>
    <w:rsid w:val="006C3861"/>
    <w:rsid w:val="006C3D3C"/>
    <w:rsid w:val="006C3FFC"/>
    <w:rsid w:val="006C5949"/>
    <w:rsid w:val="006C6117"/>
    <w:rsid w:val="006C6799"/>
    <w:rsid w:val="006C76C3"/>
    <w:rsid w:val="006C7D24"/>
    <w:rsid w:val="006D0214"/>
    <w:rsid w:val="006D0354"/>
    <w:rsid w:val="006D07C6"/>
    <w:rsid w:val="006D0E2B"/>
    <w:rsid w:val="006D15F9"/>
    <w:rsid w:val="006D190A"/>
    <w:rsid w:val="006D325E"/>
    <w:rsid w:val="006D373B"/>
    <w:rsid w:val="006D37EA"/>
    <w:rsid w:val="006D3A3F"/>
    <w:rsid w:val="006D4FB2"/>
    <w:rsid w:val="006D559A"/>
    <w:rsid w:val="006D5870"/>
    <w:rsid w:val="006D6078"/>
    <w:rsid w:val="006D64E4"/>
    <w:rsid w:val="006D6A06"/>
    <w:rsid w:val="006D6CFB"/>
    <w:rsid w:val="006D6E30"/>
    <w:rsid w:val="006D6F24"/>
    <w:rsid w:val="006D7214"/>
    <w:rsid w:val="006D76CD"/>
    <w:rsid w:val="006E176D"/>
    <w:rsid w:val="006E17B7"/>
    <w:rsid w:val="006E18B2"/>
    <w:rsid w:val="006E18F5"/>
    <w:rsid w:val="006E19C4"/>
    <w:rsid w:val="006E2311"/>
    <w:rsid w:val="006E275D"/>
    <w:rsid w:val="006E3AD6"/>
    <w:rsid w:val="006E4CB9"/>
    <w:rsid w:val="006E57A7"/>
    <w:rsid w:val="006E608F"/>
    <w:rsid w:val="006E66AC"/>
    <w:rsid w:val="006E71DD"/>
    <w:rsid w:val="006E786E"/>
    <w:rsid w:val="006E7C4D"/>
    <w:rsid w:val="006F02D7"/>
    <w:rsid w:val="006F0D46"/>
    <w:rsid w:val="006F11A4"/>
    <w:rsid w:val="006F1DC6"/>
    <w:rsid w:val="006F2345"/>
    <w:rsid w:val="006F2CC1"/>
    <w:rsid w:val="006F2EA6"/>
    <w:rsid w:val="006F3EA4"/>
    <w:rsid w:val="006F4A3A"/>
    <w:rsid w:val="006F4D8C"/>
    <w:rsid w:val="006F4E2F"/>
    <w:rsid w:val="006F522C"/>
    <w:rsid w:val="006F530B"/>
    <w:rsid w:val="006F5958"/>
    <w:rsid w:val="006F611C"/>
    <w:rsid w:val="006F6EC5"/>
    <w:rsid w:val="006F6ED4"/>
    <w:rsid w:val="006F7900"/>
    <w:rsid w:val="006F7BAA"/>
    <w:rsid w:val="006F7CF6"/>
    <w:rsid w:val="006F7F53"/>
    <w:rsid w:val="007001D5"/>
    <w:rsid w:val="00700659"/>
    <w:rsid w:val="00701731"/>
    <w:rsid w:val="00702310"/>
    <w:rsid w:val="007028D5"/>
    <w:rsid w:val="00702B61"/>
    <w:rsid w:val="00702BC2"/>
    <w:rsid w:val="00702BE5"/>
    <w:rsid w:val="00703DB4"/>
    <w:rsid w:val="007040CD"/>
    <w:rsid w:val="00704174"/>
    <w:rsid w:val="00704400"/>
    <w:rsid w:val="007046BE"/>
    <w:rsid w:val="00704C47"/>
    <w:rsid w:val="007052E0"/>
    <w:rsid w:val="007055FD"/>
    <w:rsid w:val="00705C94"/>
    <w:rsid w:val="00707D0C"/>
    <w:rsid w:val="0071003D"/>
    <w:rsid w:val="007108E8"/>
    <w:rsid w:val="00710BEE"/>
    <w:rsid w:val="00711167"/>
    <w:rsid w:val="00711333"/>
    <w:rsid w:val="00712A7A"/>
    <w:rsid w:val="00712AEB"/>
    <w:rsid w:val="00712DB5"/>
    <w:rsid w:val="00712E60"/>
    <w:rsid w:val="00712F26"/>
    <w:rsid w:val="007132B8"/>
    <w:rsid w:val="00713506"/>
    <w:rsid w:val="0071428C"/>
    <w:rsid w:val="007144D3"/>
    <w:rsid w:val="0071521A"/>
    <w:rsid w:val="0071524E"/>
    <w:rsid w:val="00715410"/>
    <w:rsid w:val="0071583E"/>
    <w:rsid w:val="00715B84"/>
    <w:rsid w:val="00715D36"/>
    <w:rsid w:val="00716757"/>
    <w:rsid w:val="0071771C"/>
    <w:rsid w:val="00720957"/>
    <w:rsid w:val="00720DED"/>
    <w:rsid w:val="00721773"/>
    <w:rsid w:val="0072184F"/>
    <w:rsid w:val="007219C9"/>
    <w:rsid w:val="0072203A"/>
    <w:rsid w:val="00722F99"/>
    <w:rsid w:val="007237E5"/>
    <w:rsid w:val="0072465F"/>
    <w:rsid w:val="00724DA6"/>
    <w:rsid w:val="007251F1"/>
    <w:rsid w:val="007256D0"/>
    <w:rsid w:val="00725DE5"/>
    <w:rsid w:val="0072616E"/>
    <w:rsid w:val="0072640A"/>
    <w:rsid w:val="00726660"/>
    <w:rsid w:val="007266C7"/>
    <w:rsid w:val="00727139"/>
    <w:rsid w:val="007273B9"/>
    <w:rsid w:val="0072745D"/>
    <w:rsid w:val="007277F3"/>
    <w:rsid w:val="007304D1"/>
    <w:rsid w:val="007310DA"/>
    <w:rsid w:val="00732963"/>
    <w:rsid w:val="0073298A"/>
    <w:rsid w:val="00732AE9"/>
    <w:rsid w:val="00734901"/>
    <w:rsid w:val="00734C1A"/>
    <w:rsid w:val="00734EA1"/>
    <w:rsid w:val="00735194"/>
    <w:rsid w:val="007357D9"/>
    <w:rsid w:val="00735A8D"/>
    <w:rsid w:val="00735FB2"/>
    <w:rsid w:val="00736040"/>
    <w:rsid w:val="00736E67"/>
    <w:rsid w:val="00736F66"/>
    <w:rsid w:val="00737745"/>
    <w:rsid w:val="00740207"/>
    <w:rsid w:val="007405C9"/>
    <w:rsid w:val="00740B6B"/>
    <w:rsid w:val="00740C25"/>
    <w:rsid w:val="00740D03"/>
    <w:rsid w:val="0074117D"/>
    <w:rsid w:val="0074124A"/>
    <w:rsid w:val="0074160C"/>
    <w:rsid w:val="007417BC"/>
    <w:rsid w:val="00741C4B"/>
    <w:rsid w:val="00741E2D"/>
    <w:rsid w:val="00742E52"/>
    <w:rsid w:val="00743213"/>
    <w:rsid w:val="00744016"/>
    <w:rsid w:val="007442CB"/>
    <w:rsid w:val="00744312"/>
    <w:rsid w:val="0074482C"/>
    <w:rsid w:val="00745E34"/>
    <w:rsid w:val="00745F18"/>
    <w:rsid w:val="00746AE7"/>
    <w:rsid w:val="00746C5C"/>
    <w:rsid w:val="00747898"/>
    <w:rsid w:val="00750167"/>
    <w:rsid w:val="00750397"/>
    <w:rsid w:val="00750580"/>
    <w:rsid w:val="00751225"/>
    <w:rsid w:val="007512BA"/>
    <w:rsid w:val="007514C8"/>
    <w:rsid w:val="007518D5"/>
    <w:rsid w:val="00751D4F"/>
    <w:rsid w:val="00752097"/>
    <w:rsid w:val="0075218C"/>
    <w:rsid w:val="007525A7"/>
    <w:rsid w:val="007525FC"/>
    <w:rsid w:val="0075290E"/>
    <w:rsid w:val="00752E86"/>
    <w:rsid w:val="00753118"/>
    <w:rsid w:val="00753667"/>
    <w:rsid w:val="00753C91"/>
    <w:rsid w:val="00753F9E"/>
    <w:rsid w:val="0075462C"/>
    <w:rsid w:val="0075523F"/>
    <w:rsid w:val="007560A9"/>
    <w:rsid w:val="00756224"/>
    <w:rsid w:val="0075693D"/>
    <w:rsid w:val="00757BBA"/>
    <w:rsid w:val="00757F5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4EFF"/>
    <w:rsid w:val="007651D8"/>
    <w:rsid w:val="00765D03"/>
    <w:rsid w:val="00766033"/>
    <w:rsid w:val="0076610B"/>
    <w:rsid w:val="00766395"/>
    <w:rsid w:val="0076667A"/>
    <w:rsid w:val="00766ABE"/>
    <w:rsid w:val="00766AD8"/>
    <w:rsid w:val="00767355"/>
    <w:rsid w:val="00767460"/>
    <w:rsid w:val="00767A77"/>
    <w:rsid w:val="00771120"/>
    <w:rsid w:val="007713DF"/>
    <w:rsid w:val="0077183D"/>
    <w:rsid w:val="00771ECC"/>
    <w:rsid w:val="0077273C"/>
    <w:rsid w:val="00772834"/>
    <w:rsid w:val="007734F2"/>
    <w:rsid w:val="00773F7B"/>
    <w:rsid w:val="00774119"/>
    <w:rsid w:val="00776190"/>
    <w:rsid w:val="00776484"/>
    <w:rsid w:val="007765CC"/>
    <w:rsid w:val="00776FD5"/>
    <w:rsid w:val="00777969"/>
    <w:rsid w:val="00777DC9"/>
    <w:rsid w:val="00780073"/>
    <w:rsid w:val="007800AB"/>
    <w:rsid w:val="007802A2"/>
    <w:rsid w:val="00781FD6"/>
    <w:rsid w:val="00782381"/>
    <w:rsid w:val="00782554"/>
    <w:rsid w:val="00783238"/>
    <w:rsid w:val="007837C1"/>
    <w:rsid w:val="00783D9B"/>
    <w:rsid w:val="00783EED"/>
    <w:rsid w:val="00784B70"/>
    <w:rsid w:val="007851C9"/>
    <w:rsid w:val="00785BC6"/>
    <w:rsid w:val="007868A6"/>
    <w:rsid w:val="00786A9A"/>
    <w:rsid w:val="007871A1"/>
    <w:rsid w:val="007905CF"/>
    <w:rsid w:val="00790AD5"/>
    <w:rsid w:val="00790CBA"/>
    <w:rsid w:val="00791242"/>
    <w:rsid w:val="00791557"/>
    <w:rsid w:val="0079233D"/>
    <w:rsid w:val="00792DBF"/>
    <w:rsid w:val="00793662"/>
    <w:rsid w:val="007936BD"/>
    <w:rsid w:val="007936C6"/>
    <w:rsid w:val="00794021"/>
    <w:rsid w:val="007943F7"/>
    <w:rsid w:val="0079487D"/>
    <w:rsid w:val="00794C1A"/>
    <w:rsid w:val="00794D13"/>
    <w:rsid w:val="0079543C"/>
    <w:rsid w:val="00796409"/>
    <w:rsid w:val="00796823"/>
    <w:rsid w:val="00796918"/>
    <w:rsid w:val="00796D40"/>
    <w:rsid w:val="00796E40"/>
    <w:rsid w:val="00797BE2"/>
    <w:rsid w:val="00797CE3"/>
    <w:rsid w:val="007A0213"/>
    <w:rsid w:val="007A183D"/>
    <w:rsid w:val="007A1BF9"/>
    <w:rsid w:val="007A2965"/>
    <w:rsid w:val="007A302A"/>
    <w:rsid w:val="007A3666"/>
    <w:rsid w:val="007A380D"/>
    <w:rsid w:val="007A3B75"/>
    <w:rsid w:val="007A3C59"/>
    <w:rsid w:val="007A40C1"/>
    <w:rsid w:val="007A423C"/>
    <w:rsid w:val="007A4594"/>
    <w:rsid w:val="007A4AAD"/>
    <w:rsid w:val="007A560E"/>
    <w:rsid w:val="007A5E32"/>
    <w:rsid w:val="007A6E5F"/>
    <w:rsid w:val="007A7E64"/>
    <w:rsid w:val="007A7FDE"/>
    <w:rsid w:val="007B055A"/>
    <w:rsid w:val="007B05B3"/>
    <w:rsid w:val="007B157F"/>
    <w:rsid w:val="007B1679"/>
    <w:rsid w:val="007B19C0"/>
    <w:rsid w:val="007B2344"/>
    <w:rsid w:val="007B2395"/>
    <w:rsid w:val="007B259F"/>
    <w:rsid w:val="007B2986"/>
    <w:rsid w:val="007B333A"/>
    <w:rsid w:val="007B3608"/>
    <w:rsid w:val="007B3D74"/>
    <w:rsid w:val="007B4327"/>
    <w:rsid w:val="007B5C9A"/>
    <w:rsid w:val="007B5E7E"/>
    <w:rsid w:val="007B65F1"/>
    <w:rsid w:val="007B786B"/>
    <w:rsid w:val="007B7DAF"/>
    <w:rsid w:val="007B7FD6"/>
    <w:rsid w:val="007C02C5"/>
    <w:rsid w:val="007C0835"/>
    <w:rsid w:val="007C08EC"/>
    <w:rsid w:val="007C0BD3"/>
    <w:rsid w:val="007C17A4"/>
    <w:rsid w:val="007C1CFB"/>
    <w:rsid w:val="007C28BA"/>
    <w:rsid w:val="007C28CD"/>
    <w:rsid w:val="007C311C"/>
    <w:rsid w:val="007C3BDE"/>
    <w:rsid w:val="007C41CF"/>
    <w:rsid w:val="007C46B2"/>
    <w:rsid w:val="007C4797"/>
    <w:rsid w:val="007C53BD"/>
    <w:rsid w:val="007C5406"/>
    <w:rsid w:val="007C5B65"/>
    <w:rsid w:val="007C5D33"/>
    <w:rsid w:val="007C6945"/>
    <w:rsid w:val="007C6B48"/>
    <w:rsid w:val="007C6DA0"/>
    <w:rsid w:val="007C769C"/>
    <w:rsid w:val="007C7BD8"/>
    <w:rsid w:val="007C7F2D"/>
    <w:rsid w:val="007D019A"/>
    <w:rsid w:val="007D0ADA"/>
    <w:rsid w:val="007D0F1D"/>
    <w:rsid w:val="007D1230"/>
    <w:rsid w:val="007D14C6"/>
    <w:rsid w:val="007D192D"/>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55C"/>
    <w:rsid w:val="007E0658"/>
    <w:rsid w:val="007E08DB"/>
    <w:rsid w:val="007E0D11"/>
    <w:rsid w:val="007E0EBD"/>
    <w:rsid w:val="007E12EC"/>
    <w:rsid w:val="007E1DBC"/>
    <w:rsid w:val="007E25CF"/>
    <w:rsid w:val="007E4D42"/>
    <w:rsid w:val="007E5C89"/>
    <w:rsid w:val="007E6004"/>
    <w:rsid w:val="007E6376"/>
    <w:rsid w:val="007E63C4"/>
    <w:rsid w:val="007E672D"/>
    <w:rsid w:val="007E6B47"/>
    <w:rsid w:val="007E724A"/>
    <w:rsid w:val="007E76D2"/>
    <w:rsid w:val="007E7C70"/>
    <w:rsid w:val="007F0A2F"/>
    <w:rsid w:val="007F0C92"/>
    <w:rsid w:val="007F10FE"/>
    <w:rsid w:val="007F179F"/>
    <w:rsid w:val="007F2D92"/>
    <w:rsid w:val="007F33C1"/>
    <w:rsid w:val="007F35D4"/>
    <w:rsid w:val="007F388A"/>
    <w:rsid w:val="007F3E3D"/>
    <w:rsid w:val="007F439D"/>
    <w:rsid w:val="007F454D"/>
    <w:rsid w:val="007F4558"/>
    <w:rsid w:val="007F5C7B"/>
    <w:rsid w:val="007F5FD3"/>
    <w:rsid w:val="007F6026"/>
    <w:rsid w:val="007F6873"/>
    <w:rsid w:val="007F6D68"/>
    <w:rsid w:val="007F6DDF"/>
    <w:rsid w:val="007F7616"/>
    <w:rsid w:val="007F7756"/>
    <w:rsid w:val="00800E96"/>
    <w:rsid w:val="00801528"/>
    <w:rsid w:val="0080173C"/>
    <w:rsid w:val="00802139"/>
    <w:rsid w:val="008021E3"/>
    <w:rsid w:val="008025AC"/>
    <w:rsid w:val="0080265E"/>
    <w:rsid w:val="0080291A"/>
    <w:rsid w:val="00802C04"/>
    <w:rsid w:val="00803BA5"/>
    <w:rsid w:val="00804FCE"/>
    <w:rsid w:val="00805374"/>
    <w:rsid w:val="008058AF"/>
    <w:rsid w:val="00805B39"/>
    <w:rsid w:val="00806456"/>
    <w:rsid w:val="00806476"/>
    <w:rsid w:val="0080647C"/>
    <w:rsid w:val="00806DFB"/>
    <w:rsid w:val="00807038"/>
    <w:rsid w:val="0080726D"/>
    <w:rsid w:val="008074B5"/>
    <w:rsid w:val="008077B9"/>
    <w:rsid w:val="00807FEE"/>
    <w:rsid w:val="0081004D"/>
    <w:rsid w:val="00810067"/>
    <w:rsid w:val="008100EE"/>
    <w:rsid w:val="00810915"/>
    <w:rsid w:val="00810CB4"/>
    <w:rsid w:val="00811682"/>
    <w:rsid w:val="00811A44"/>
    <w:rsid w:val="00811C5F"/>
    <w:rsid w:val="00811FCB"/>
    <w:rsid w:val="00811FD2"/>
    <w:rsid w:val="00812449"/>
    <w:rsid w:val="008125F7"/>
    <w:rsid w:val="008132B4"/>
    <w:rsid w:val="008134BC"/>
    <w:rsid w:val="0081363E"/>
    <w:rsid w:val="0081368E"/>
    <w:rsid w:val="008138A4"/>
    <w:rsid w:val="00814193"/>
    <w:rsid w:val="00815C0B"/>
    <w:rsid w:val="00816F55"/>
    <w:rsid w:val="0081738B"/>
    <w:rsid w:val="00817ABF"/>
    <w:rsid w:val="00817B09"/>
    <w:rsid w:val="008200E2"/>
    <w:rsid w:val="008201DB"/>
    <w:rsid w:val="00820364"/>
    <w:rsid w:val="008203DC"/>
    <w:rsid w:val="00820C08"/>
    <w:rsid w:val="00820C44"/>
    <w:rsid w:val="00820DF7"/>
    <w:rsid w:val="008216D6"/>
    <w:rsid w:val="008217E4"/>
    <w:rsid w:val="00822777"/>
    <w:rsid w:val="00822B54"/>
    <w:rsid w:val="008237B3"/>
    <w:rsid w:val="00823A27"/>
    <w:rsid w:val="00824026"/>
    <w:rsid w:val="00824243"/>
    <w:rsid w:val="00824359"/>
    <w:rsid w:val="00825077"/>
    <w:rsid w:val="008251AA"/>
    <w:rsid w:val="00825D38"/>
    <w:rsid w:val="0082612C"/>
    <w:rsid w:val="008261DD"/>
    <w:rsid w:val="00826843"/>
    <w:rsid w:val="00826A3A"/>
    <w:rsid w:val="00826C75"/>
    <w:rsid w:val="008278C6"/>
    <w:rsid w:val="008300EF"/>
    <w:rsid w:val="00831095"/>
    <w:rsid w:val="008310C1"/>
    <w:rsid w:val="00831229"/>
    <w:rsid w:val="0083186D"/>
    <w:rsid w:val="00831A3D"/>
    <w:rsid w:val="00831C8E"/>
    <w:rsid w:val="00832626"/>
    <w:rsid w:val="00832793"/>
    <w:rsid w:val="00832E0C"/>
    <w:rsid w:val="00832EC0"/>
    <w:rsid w:val="00832F48"/>
    <w:rsid w:val="00833560"/>
    <w:rsid w:val="00833F2F"/>
    <w:rsid w:val="00834BD9"/>
    <w:rsid w:val="00834FAC"/>
    <w:rsid w:val="008351C7"/>
    <w:rsid w:val="008355B7"/>
    <w:rsid w:val="00835E32"/>
    <w:rsid w:val="00836986"/>
    <w:rsid w:val="008370FA"/>
    <w:rsid w:val="00837699"/>
    <w:rsid w:val="008403C4"/>
    <w:rsid w:val="00840786"/>
    <w:rsid w:val="008424D7"/>
    <w:rsid w:val="00842EB3"/>
    <w:rsid w:val="0084318B"/>
    <w:rsid w:val="00843490"/>
    <w:rsid w:val="00843CB0"/>
    <w:rsid w:val="00844A94"/>
    <w:rsid w:val="00844AAF"/>
    <w:rsid w:val="00844B61"/>
    <w:rsid w:val="00845167"/>
    <w:rsid w:val="00845809"/>
    <w:rsid w:val="00845DC9"/>
    <w:rsid w:val="0084601D"/>
    <w:rsid w:val="0084636D"/>
    <w:rsid w:val="00846A18"/>
    <w:rsid w:val="008476A5"/>
    <w:rsid w:val="008477A5"/>
    <w:rsid w:val="0084795F"/>
    <w:rsid w:val="008501B6"/>
    <w:rsid w:val="0085084F"/>
    <w:rsid w:val="008512E8"/>
    <w:rsid w:val="00851AFD"/>
    <w:rsid w:val="008525A1"/>
    <w:rsid w:val="00854161"/>
    <w:rsid w:val="0085514B"/>
    <w:rsid w:val="008553B5"/>
    <w:rsid w:val="00855A85"/>
    <w:rsid w:val="00855C26"/>
    <w:rsid w:val="00855E54"/>
    <w:rsid w:val="00856055"/>
    <w:rsid w:val="0085619B"/>
    <w:rsid w:val="0085640F"/>
    <w:rsid w:val="00856887"/>
    <w:rsid w:val="008569A2"/>
    <w:rsid w:val="00856BE8"/>
    <w:rsid w:val="00856BEC"/>
    <w:rsid w:val="00857A59"/>
    <w:rsid w:val="00860316"/>
    <w:rsid w:val="008618A5"/>
    <w:rsid w:val="00862768"/>
    <w:rsid w:val="0086278A"/>
    <w:rsid w:val="0086301E"/>
    <w:rsid w:val="008636A3"/>
    <w:rsid w:val="00863AFD"/>
    <w:rsid w:val="00864647"/>
    <w:rsid w:val="00864930"/>
    <w:rsid w:val="00864CCD"/>
    <w:rsid w:val="00864D0B"/>
    <w:rsid w:val="00864FC0"/>
    <w:rsid w:val="00865C97"/>
    <w:rsid w:val="00866446"/>
    <w:rsid w:val="0086659B"/>
    <w:rsid w:val="00866BF6"/>
    <w:rsid w:val="008670AA"/>
    <w:rsid w:val="008671EB"/>
    <w:rsid w:val="0086727F"/>
    <w:rsid w:val="00870143"/>
    <w:rsid w:val="0087022F"/>
    <w:rsid w:val="00870A9B"/>
    <w:rsid w:val="00870B8C"/>
    <w:rsid w:val="00870C9B"/>
    <w:rsid w:val="00870E0B"/>
    <w:rsid w:val="0087119D"/>
    <w:rsid w:val="008725D5"/>
    <w:rsid w:val="00872C6A"/>
    <w:rsid w:val="00872DE3"/>
    <w:rsid w:val="00873D07"/>
    <w:rsid w:val="00874C2E"/>
    <w:rsid w:val="00875798"/>
    <w:rsid w:val="008763F3"/>
    <w:rsid w:val="00876964"/>
    <w:rsid w:val="00876E86"/>
    <w:rsid w:val="008801E3"/>
    <w:rsid w:val="00880217"/>
    <w:rsid w:val="00880429"/>
    <w:rsid w:val="00880B53"/>
    <w:rsid w:val="00880D6A"/>
    <w:rsid w:val="00880F08"/>
    <w:rsid w:val="00881D54"/>
    <w:rsid w:val="00883B5B"/>
    <w:rsid w:val="00884A20"/>
    <w:rsid w:val="00884AF9"/>
    <w:rsid w:val="00884C39"/>
    <w:rsid w:val="00885336"/>
    <w:rsid w:val="0088535B"/>
    <w:rsid w:val="00885914"/>
    <w:rsid w:val="00885951"/>
    <w:rsid w:val="00885952"/>
    <w:rsid w:val="00885DDB"/>
    <w:rsid w:val="008861CF"/>
    <w:rsid w:val="00886348"/>
    <w:rsid w:val="008865A6"/>
    <w:rsid w:val="0088680E"/>
    <w:rsid w:val="00886917"/>
    <w:rsid w:val="00890BC9"/>
    <w:rsid w:val="00890C32"/>
    <w:rsid w:val="00891439"/>
    <w:rsid w:val="00891549"/>
    <w:rsid w:val="0089298E"/>
    <w:rsid w:val="008932B8"/>
    <w:rsid w:val="008934D0"/>
    <w:rsid w:val="0089495D"/>
    <w:rsid w:val="00895AD7"/>
    <w:rsid w:val="00896C91"/>
    <w:rsid w:val="00896D31"/>
    <w:rsid w:val="00897271"/>
    <w:rsid w:val="00897754"/>
    <w:rsid w:val="008979F7"/>
    <w:rsid w:val="008A0C14"/>
    <w:rsid w:val="008A16F5"/>
    <w:rsid w:val="008A1797"/>
    <w:rsid w:val="008A1EDF"/>
    <w:rsid w:val="008A2291"/>
    <w:rsid w:val="008A2560"/>
    <w:rsid w:val="008A2C3F"/>
    <w:rsid w:val="008A3104"/>
    <w:rsid w:val="008A506C"/>
    <w:rsid w:val="008A5246"/>
    <w:rsid w:val="008A5400"/>
    <w:rsid w:val="008A56A9"/>
    <w:rsid w:val="008A56AE"/>
    <w:rsid w:val="008A5738"/>
    <w:rsid w:val="008A7414"/>
    <w:rsid w:val="008B03D4"/>
    <w:rsid w:val="008B069A"/>
    <w:rsid w:val="008B0DFC"/>
    <w:rsid w:val="008B110A"/>
    <w:rsid w:val="008B11A1"/>
    <w:rsid w:val="008B1C21"/>
    <w:rsid w:val="008B310B"/>
    <w:rsid w:val="008B4170"/>
    <w:rsid w:val="008B46C2"/>
    <w:rsid w:val="008B5398"/>
    <w:rsid w:val="008B5A03"/>
    <w:rsid w:val="008B5C98"/>
    <w:rsid w:val="008B6184"/>
    <w:rsid w:val="008B65B6"/>
    <w:rsid w:val="008B6631"/>
    <w:rsid w:val="008B7578"/>
    <w:rsid w:val="008B77E9"/>
    <w:rsid w:val="008B78F2"/>
    <w:rsid w:val="008C08F1"/>
    <w:rsid w:val="008C098E"/>
    <w:rsid w:val="008C0B6A"/>
    <w:rsid w:val="008C0CF7"/>
    <w:rsid w:val="008C14F1"/>
    <w:rsid w:val="008C18A4"/>
    <w:rsid w:val="008C2001"/>
    <w:rsid w:val="008C2203"/>
    <w:rsid w:val="008C370C"/>
    <w:rsid w:val="008C3A93"/>
    <w:rsid w:val="008C3FA6"/>
    <w:rsid w:val="008C40E9"/>
    <w:rsid w:val="008C40F0"/>
    <w:rsid w:val="008C4B37"/>
    <w:rsid w:val="008C5EBB"/>
    <w:rsid w:val="008C616E"/>
    <w:rsid w:val="008C632B"/>
    <w:rsid w:val="008C65E2"/>
    <w:rsid w:val="008C6B5F"/>
    <w:rsid w:val="008C7619"/>
    <w:rsid w:val="008C778E"/>
    <w:rsid w:val="008C7A2F"/>
    <w:rsid w:val="008D0F0D"/>
    <w:rsid w:val="008D0FAA"/>
    <w:rsid w:val="008D1046"/>
    <w:rsid w:val="008D12D1"/>
    <w:rsid w:val="008D1629"/>
    <w:rsid w:val="008D164D"/>
    <w:rsid w:val="008D16DA"/>
    <w:rsid w:val="008D1AB8"/>
    <w:rsid w:val="008D226F"/>
    <w:rsid w:val="008D2487"/>
    <w:rsid w:val="008D255B"/>
    <w:rsid w:val="008D2999"/>
    <w:rsid w:val="008D3408"/>
    <w:rsid w:val="008D3BE7"/>
    <w:rsid w:val="008D436E"/>
    <w:rsid w:val="008D48B5"/>
    <w:rsid w:val="008D4D33"/>
    <w:rsid w:val="008D54F0"/>
    <w:rsid w:val="008D58BD"/>
    <w:rsid w:val="008D6186"/>
    <w:rsid w:val="008D641C"/>
    <w:rsid w:val="008D6E28"/>
    <w:rsid w:val="008D71AC"/>
    <w:rsid w:val="008D7306"/>
    <w:rsid w:val="008D755A"/>
    <w:rsid w:val="008D7EF3"/>
    <w:rsid w:val="008E00DB"/>
    <w:rsid w:val="008E03BF"/>
    <w:rsid w:val="008E0723"/>
    <w:rsid w:val="008E0C27"/>
    <w:rsid w:val="008E1C06"/>
    <w:rsid w:val="008E27DD"/>
    <w:rsid w:val="008E2DB3"/>
    <w:rsid w:val="008E2DEA"/>
    <w:rsid w:val="008E2E31"/>
    <w:rsid w:val="008E2FEF"/>
    <w:rsid w:val="008E3188"/>
    <w:rsid w:val="008E35F1"/>
    <w:rsid w:val="008E3A2B"/>
    <w:rsid w:val="008E4418"/>
    <w:rsid w:val="008E4E00"/>
    <w:rsid w:val="008E56BA"/>
    <w:rsid w:val="008E599A"/>
    <w:rsid w:val="008E5BB9"/>
    <w:rsid w:val="008E68DB"/>
    <w:rsid w:val="008E6A14"/>
    <w:rsid w:val="008E6BBE"/>
    <w:rsid w:val="008E7181"/>
    <w:rsid w:val="008E7B76"/>
    <w:rsid w:val="008E7BB0"/>
    <w:rsid w:val="008F025D"/>
    <w:rsid w:val="008F02DE"/>
    <w:rsid w:val="008F0B5C"/>
    <w:rsid w:val="008F116A"/>
    <w:rsid w:val="008F18A2"/>
    <w:rsid w:val="008F2840"/>
    <w:rsid w:val="008F377A"/>
    <w:rsid w:val="008F39DB"/>
    <w:rsid w:val="008F39F6"/>
    <w:rsid w:val="008F4072"/>
    <w:rsid w:val="008F48E5"/>
    <w:rsid w:val="008F4B84"/>
    <w:rsid w:val="008F5362"/>
    <w:rsid w:val="008F58C5"/>
    <w:rsid w:val="008F5C16"/>
    <w:rsid w:val="008F5CBF"/>
    <w:rsid w:val="008F65B5"/>
    <w:rsid w:val="008F6868"/>
    <w:rsid w:val="008F6952"/>
    <w:rsid w:val="008F69BF"/>
    <w:rsid w:val="00900732"/>
    <w:rsid w:val="00900F2A"/>
    <w:rsid w:val="00900F80"/>
    <w:rsid w:val="0090139E"/>
    <w:rsid w:val="00901BFB"/>
    <w:rsid w:val="00901C6E"/>
    <w:rsid w:val="00901C84"/>
    <w:rsid w:val="0090279C"/>
    <w:rsid w:val="00902A6C"/>
    <w:rsid w:val="00902B05"/>
    <w:rsid w:val="0090392A"/>
    <w:rsid w:val="009040FD"/>
    <w:rsid w:val="00904CD1"/>
    <w:rsid w:val="00904E01"/>
    <w:rsid w:val="00905609"/>
    <w:rsid w:val="00905F48"/>
    <w:rsid w:val="009060F5"/>
    <w:rsid w:val="009064B3"/>
    <w:rsid w:val="00906ADB"/>
    <w:rsid w:val="009073DC"/>
    <w:rsid w:val="009114BE"/>
    <w:rsid w:val="0091370B"/>
    <w:rsid w:val="00913E48"/>
    <w:rsid w:val="00914159"/>
    <w:rsid w:val="0091451A"/>
    <w:rsid w:val="00914FD7"/>
    <w:rsid w:val="00915D82"/>
    <w:rsid w:val="00916615"/>
    <w:rsid w:val="009169C1"/>
    <w:rsid w:val="009169F1"/>
    <w:rsid w:val="00916BD0"/>
    <w:rsid w:val="0092015C"/>
    <w:rsid w:val="0092066C"/>
    <w:rsid w:val="00920B9D"/>
    <w:rsid w:val="00920DD4"/>
    <w:rsid w:val="00921471"/>
    <w:rsid w:val="0092196E"/>
    <w:rsid w:val="00921E05"/>
    <w:rsid w:val="00923547"/>
    <w:rsid w:val="009237A2"/>
    <w:rsid w:val="0092461E"/>
    <w:rsid w:val="00924CFE"/>
    <w:rsid w:val="00925071"/>
    <w:rsid w:val="0092583C"/>
    <w:rsid w:val="00925C63"/>
    <w:rsid w:val="0092679D"/>
    <w:rsid w:val="00927221"/>
    <w:rsid w:val="00927E69"/>
    <w:rsid w:val="00930273"/>
    <w:rsid w:val="009306BD"/>
    <w:rsid w:val="00930D76"/>
    <w:rsid w:val="0093155F"/>
    <w:rsid w:val="009318B9"/>
    <w:rsid w:val="009318E9"/>
    <w:rsid w:val="0093246D"/>
    <w:rsid w:val="00932767"/>
    <w:rsid w:val="00932F5B"/>
    <w:rsid w:val="00932FA9"/>
    <w:rsid w:val="009334C5"/>
    <w:rsid w:val="00935771"/>
    <w:rsid w:val="009359B9"/>
    <w:rsid w:val="00935C86"/>
    <w:rsid w:val="00935F48"/>
    <w:rsid w:val="00935FB5"/>
    <w:rsid w:val="009363F3"/>
    <w:rsid w:val="00937305"/>
    <w:rsid w:val="00937377"/>
    <w:rsid w:val="009375C1"/>
    <w:rsid w:val="00937973"/>
    <w:rsid w:val="0094002C"/>
    <w:rsid w:val="00940725"/>
    <w:rsid w:val="009412AB"/>
    <w:rsid w:val="009419E2"/>
    <w:rsid w:val="00941CB4"/>
    <w:rsid w:val="0094301D"/>
    <w:rsid w:val="00943ADB"/>
    <w:rsid w:val="00944264"/>
    <w:rsid w:val="009444C6"/>
    <w:rsid w:val="00944BFA"/>
    <w:rsid w:val="00946DC8"/>
    <w:rsid w:val="009479DA"/>
    <w:rsid w:val="00947BB1"/>
    <w:rsid w:val="00950683"/>
    <w:rsid w:val="00950B30"/>
    <w:rsid w:val="009510E0"/>
    <w:rsid w:val="00951994"/>
    <w:rsid w:val="00951E41"/>
    <w:rsid w:val="009530BF"/>
    <w:rsid w:val="0095398C"/>
    <w:rsid w:val="009550C7"/>
    <w:rsid w:val="00955494"/>
    <w:rsid w:val="00955515"/>
    <w:rsid w:val="0095561D"/>
    <w:rsid w:val="00955D82"/>
    <w:rsid w:val="009565E8"/>
    <w:rsid w:val="00956809"/>
    <w:rsid w:val="00956CF4"/>
    <w:rsid w:val="00956DAB"/>
    <w:rsid w:val="0095708B"/>
    <w:rsid w:val="00957545"/>
    <w:rsid w:val="00957594"/>
    <w:rsid w:val="009579C7"/>
    <w:rsid w:val="00957AF8"/>
    <w:rsid w:val="00957CC3"/>
    <w:rsid w:val="0096047F"/>
    <w:rsid w:val="00961177"/>
    <w:rsid w:val="00961795"/>
    <w:rsid w:val="00961888"/>
    <w:rsid w:val="00961B29"/>
    <w:rsid w:val="00961CBA"/>
    <w:rsid w:val="00961F9C"/>
    <w:rsid w:val="0096293B"/>
    <w:rsid w:val="009640AF"/>
    <w:rsid w:val="00964A48"/>
    <w:rsid w:val="00965920"/>
    <w:rsid w:val="009668E2"/>
    <w:rsid w:val="00966C18"/>
    <w:rsid w:val="00966C33"/>
    <w:rsid w:val="00966EF6"/>
    <w:rsid w:val="009675DD"/>
    <w:rsid w:val="00967A78"/>
    <w:rsid w:val="00967B04"/>
    <w:rsid w:val="00967D10"/>
    <w:rsid w:val="009703CE"/>
    <w:rsid w:val="00970B4C"/>
    <w:rsid w:val="00971524"/>
    <w:rsid w:val="00971E34"/>
    <w:rsid w:val="00971EC9"/>
    <w:rsid w:val="009726E5"/>
    <w:rsid w:val="009729B9"/>
    <w:rsid w:val="00972E83"/>
    <w:rsid w:val="00973091"/>
    <w:rsid w:val="00973819"/>
    <w:rsid w:val="00974298"/>
    <w:rsid w:val="00974AC6"/>
    <w:rsid w:val="009751B6"/>
    <w:rsid w:val="009753AE"/>
    <w:rsid w:val="00975500"/>
    <w:rsid w:val="0097583C"/>
    <w:rsid w:val="009760DF"/>
    <w:rsid w:val="00976979"/>
    <w:rsid w:val="00976C5F"/>
    <w:rsid w:val="00976D08"/>
    <w:rsid w:val="00977371"/>
    <w:rsid w:val="009774AC"/>
    <w:rsid w:val="0097753B"/>
    <w:rsid w:val="009777FE"/>
    <w:rsid w:val="00977CA9"/>
    <w:rsid w:val="00977D70"/>
    <w:rsid w:val="00980B12"/>
    <w:rsid w:val="00980B8C"/>
    <w:rsid w:val="00981800"/>
    <w:rsid w:val="009823C4"/>
    <w:rsid w:val="009824F1"/>
    <w:rsid w:val="0098273B"/>
    <w:rsid w:val="00982B3A"/>
    <w:rsid w:val="00983040"/>
    <w:rsid w:val="00983387"/>
    <w:rsid w:val="009839E8"/>
    <w:rsid w:val="009843DC"/>
    <w:rsid w:val="00984AF7"/>
    <w:rsid w:val="00985BE6"/>
    <w:rsid w:val="00985E5D"/>
    <w:rsid w:val="00986707"/>
    <w:rsid w:val="0098696D"/>
    <w:rsid w:val="00986DB7"/>
    <w:rsid w:val="0098791A"/>
    <w:rsid w:val="009900F2"/>
    <w:rsid w:val="00990E06"/>
    <w:rsid w:val="00990FCF"/>
    <w:rsid w:val="009915E4"/>
    <w:rsid w:val="00991B65"/>
    <w:rsid w:val="00991FE8"/>
    <w:rsid w:val="00992159"/>
    <w:rsid w:val="009930A3"/>
    <w:rsid w:val="009930E7"/>
    <w:rsid w:val="00993139"/>
    <w:rsid w:val="00993941"/>
    <w:rsid w:val="00993D50"/>
    <w:rsid w:val="009944F1"/>
    <w:rsid w:val="009950DE"/>
    <w:rsid w:val="0099517E"/>
    <w:rsid w:val="00995B7A"/>
    <w:rsid w:val="009961F5"/>
    <w:rsid w:val="009964CE"/>
    <w:rsid w:val="00997862"/>
    <w:rsid w:val="009A04CC"/>
    <w:rsid w:val="009A065E"/>
    <w:rsid w:val="009A248D"/>
    <w:rsid w:val="009A2584"/>
    <w:rsid w:val="009A2C7C"/>
    <w:rsid w:val="009A2D8F"/>
    <w:rsid w:val="009A3333"/>
    <w:rsid w:val="009A3EAE"/>
    <w:rsid w:val="009A5682"/>
    <w:rsid w:val="009A5747"/>
    <w:rsid w:val="009A5916"/>
    <w:rsid w:val="009A609F"/>
    <w:rsid w:val="009A6347"/>
    <w:rsid w:val="009A6EEA"/>
    <w:rsid w:val="009A7C57"/>
    <w:rsid w:val="009B02A3"/>
    <w:rsid w:val="009B083F"/>
    <w:rsid w:val="009B0F0C"/>
    <w:rsid w:val="009B1306"/>
    <w:rsid w:val="009B193F"/>
    <w:rsid w:val="009B1C37"/>
    <w:rsid w:val="009B2A79"/>
    <w:rsid w:val="009B2A7E"/>
    <w:rsid w:val="009B2CA6"/>
    <w:rsid w:val="009B3096"/>
    <w:rsid w:val="009B3F42"/>
    <w:rsid w:val="009B4017"/>
    <w:rsid w:val="009B4517"/>
    <w:rsid w:val="009B4889"/>
    <w:rsid w:val="009B4CDD"/>
    <w:rsid w:val="009B5577"/>
    <w:rsid w:val="009B5912"/>
    <w:rsid w:val="009B5F2C"/>
    <w:rsid w:val="009B61C6"/>
    <w:rsid w:val="009B61D9"/>
    <w:rsid w:val="009B6451"/>
    <w:rsid w:val="009B6482"/>
    <w:rsid w:val="009B6E1E"/>
    <w:rsid w:val="009B77DA"/>
    <w:rsid w:val="009B785E"/>
    <w:rsid w:val="009B7A04"/>
    <w:rsid w:val="009B7D59"/>
    <w:rsid w:val="009C03C0"/>
    <w:rsid w:val="009C0773"/>
    <w:rsid w:val="009C0BF9"/>
    <w:rsid w:val="009C0D07"/>
    <w:rsid w:val="009C1184"/>
    <w:rsid w:val="009C142B"/>
    <w:rsid w:val="009C14A7"/>
    <w:rsid w:val="009C14F0"/>
    <w:rsid w:val="009C15C4"/>
    <w:rsid w:val="009C1FE5"/>
    <w:rsid w:val="009C2014"/>
    <w:rsid w:val="009C2107"/>
    <w:rsid w:val="009C224F"/>
    <w:rsid w:val="009C3515"/>
    <w:rsid w:val="009C3E48"/>
    <w:rsid w:val="009C4945"/>
    <w:rsid w:val="009C5F38"/>
    <w:rsid w:val="009C660F"/>
    <w:rsid w:val="009C7120"/>
    <w:rsid w:val="009C76F8"/>
    <w:rsid w:val="009C7951"/>
    <w:rsid w:val="009D07A4"/>
    <w:rsid w:val="009D086B"/>
    <w:rsid w:val="009D0C49"/>
    <w:rsid w:val="009D133B"/>
    <w:rsid w:val="009D154B"/>
    <w:rsid w:val="009D18B2"/>
    <w:rsid w:val="009D1FC3"/>
    <w:rsid w:val="009D234E"/>
    <w:rsid w:val="009D2B99"/>
    <w:rsid w:val="009D3554"/>
    <w:rsid w:val="009D3802"/>
    <w:rsid w:val="009D4329"/>
    <w:rsid w:val="009D559E"/>
    <w:rsid w:val="009D5726"/>
    <w:rsid w:val="009D6075"/>
    <w:rsid w:val="009D61C5"/>
    <w:rsid w:val="009D62EC"/>
    <w:rsid w:val="009D6A9A"/>
    <w:rsid w:val="009D718C"/>
    <w:rsid w:val="009D7465"/>
    <w:rsid w:val="009E01C7"/>
    <w:rsid w:val="009E06C5"/>
    <w:rsid w:val="009E0B0B"/>
    <w:rsid w:val="009E1B5A"/>
    <w:rsid w:val="009E1F23"/>
    <w:rsid w:val="009E2370"/>
    <w:rsid w:val="009E2401"/>
    <w:rsid w:val="009E397E"/>
    <w:rsid w:val="009E4C72"/>
    <w:rsid w:val="009E4F66"/>
    <w:rsid w:val="009E50DB"/>
    <w:rsid w:val="009E5448"/>
    <w:rsid w:val="009E5DB1"/>
    <w:rsid w:val="009E6373"/>
    <w:rsid w:val="009E6EAB"/>
    <w:rsid w:val="009E78CE"/>
    <w:rsid w:val="009F020E"/>
    <w:rsid w:val="009F05AE"/>
    <w:rsid w:val="009F1EA0"/>
    <w:rsid w:val="009F3268"/>
    <w:rsid w:val="009F4C92"/>
    <w:rsid w:val="009F54BC"/>
    <w:rsid w:val="009F57D9"/>
    <w:rsid w:val="009F6AD4"/>
    <w:rsid w:val="009F7404"/>
    <w:rsid w:val="009F7C0C"/>
    <w:rsid w:val="009F7D8A"/>
    <w:rsid w:val="00A00234"/>
    <w:rsid w:val="00A002FD"/>
    <w:rsid w:val="00A00F56"/>
    <w:rsid w:val="00A0144E"/>
    <w:rsid w:val="00A0175F"/>
    <w:rsid w:val="00A0195A"/>
    <w:rsid w:val="00A01E26"/>
    <w:rsid w:val="00A01E3D"/>
    <w:rsid w:val="00A020F1"/>
    <w:rsid w:val="00A02572"/>
    <w:rsid w:val="00A02854"/>
    <w:rsid w:val="00A02E45"/>
    <w:rsid w:val="00A0300D"/>
    <w:rsid w:val="00A030D4"/>
    <w:rsid w:val="00A0325A"/>
    <w:rsid w:val="00A03570"/>
    <w:rsid w:val="00A0385B"/>
    <w:rsid w:val="00A046E2"/>
    <w:rsid w:val="00A04960"/>
    <w:rsid w:val="00A05B56"/>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9C2"/>
    <w:rsid w:val="00A14315"/>
    <w:rsid w:val="00A147FE"/>
    <w:rsid w:val="00A14A4A"/>
    <w:rsid w:val="00A14C71"/>
    <w:rsid w:val="00A157DE"/>
    <w:rsid w:val="00A161EB"/>
    <w:rsid w:val="00A166B6"/>
    <w:rsid w:val="00A173F8"/>
    <w:rsid w:val="00A20B68"/>
    <w:rsid w:val="00A21332"/>
    <w:rsid w:val="00A220B4"/>
    <w:rsid w:val="00A23544"/>
    <w:rsid w:val="00A2392D"/>
    <w:rsid w:val="00A24109"/>
    <w:rsid w:val="00A245E5"/>
    <w:rsid w:val="00A249F6"/>
    <w:rsid w:val="00A25683"/>
    <w:rsid w:val="00A257AC"/>
    <w:rsid w:val="00A257C1"/>
    <w:rsid w:val="00A25956"/>
    <w:rsid w:val="00A26B20"/>
    <w:rsid w:val="00A26BA4"/>
    <w:rsid w:val="00A26F40"/>
    <w:rsid w:val="00A274A7"/>
    <w:rsid w:val="00A30020"/>
    <w:rsid w:val="00A3096C"/>
    <w:rsid w:val="00A30C8E"/>
    <w:rsid w:val="00A30D9F"/>
    <w:rsid w:val="00A30E50"/>
    <w:rsid w:val="00A31077"/>
    <w:rsid w:val="00A31AE9"/>
    <w:rsid w:val="00A328D1"/>
    <w:rsid w:val="00A32C62"/>
    <w:rsid w:val="00A32D4B"/>
    <w:rsid w:val="00A336B6"/>
    <w:rsid w:val="00A337C3"/>
    <w:rsid w:val="00A343AA"/>
    <w:rsid w:val="00A344A7"/>
    <w:rsid w:val="00A35379"/>
    <w:rsid w:val="00A35428"/>
    <w:rsid w:val="00A35A92"/>
    <w:rsid w:val="00A36251"/>
    <w:rsid w:val="00A36DF8"/>
    <w:rsid w:val="00A40066"/>
    <w:rsid w:val="00A40773"/>
    <w:rsid w:val="00A40C30"/>
    <w:rsid w:val="00A40F6E"/>
    <w:rsid w:val="00A41164"/>
    <w:rsid w:val="00A4269C"/>
    <w:rsid w:val="00A42F6B"/>
    <w:rsid w:val="00A437F0"/>
    <w:rsid w:val="00A43CC8"/>
    <w:rsid w:val="00A4449F"/>
    <w:rsid w:val="00A44A0A"/>
    <w:rsid w:val="00A44A76"/>
    <w:rsid w:val="00A46011"/>
    <w:rsid w:val="00A46150"/>
    <w:rsid w:val="00A46CA1"/>
    <w:rsid w:val="00A46FB1"/>
    <w:rsid w:val="00A471E6"/>
    <w:rsid w:val="00A47295"/>
    <w:rsid w:val="00A47FE3"/>
    <w:rsid w:val="00A50784"/>
    <w:rsid w:val="00A5166B"/>
    <w:rsid w:val="00A517F3"/>
    <w:rsid w:val="00A524DB"/>
    <w:rsid w:val="00A52639"/>
    <w:rsid w:val="00A52B16"/>
    <w:rsid w:val="00A5307F"/>
    <w:rsid w:val="00A53906"/>
    <w:rsid w:val="00A53E80"/>
    <w:rsid w:val="00A54FD2"/>
    <w:rsid w:val="00A5568C"/>
    <w:rsid w:val="00A55F04"/>
    <w:rsid w:val="00A56378"/>
    <w:rsid w:val="00A567D1"/>
    <w:rsid w:val="00A56881"/>
    <w:rsid w:val="00A56C2B"/>
    <w:rsid w:val="00A574AC"/>
    <w:rsid w:val="00A5765E"/>
    <w:rsid w:val="00A57D25"/>
    <w:rsid w:val="00A602CD"/>
    <w:rsid w:val="00A60B4C"/>
    <w:rsid w:val="00A60DFF"/>
    <w:rsid w:val="00A62571"/>
    <w:rsid w:val="00A6301A"/>
    <w:rsid w:val="00A631FE"/>
    <w:rsid w:val="00A6364A"/>
    <w:rsid w:val="00A63997"/>
    <w:rsid w:val="00A64393"/>
    <w:rsid w:val="00A645A6"/>
    <w:rsid w:val="00A64AA8"/>
    <w:rsid w:val="00A64F7A"/>
    <w:rsid w:val="00A65AAF"/>
    <w:rsid w:val="00A65E9C"/>
    <w:rsid w:val="00A66528"/>
    <w:rsid w:val="00A669A8"/>
    <w:rsid w:val="00A66BEE"/>
    <w:rsid w:val="00A67C48"/>
    <w:rsid w:val="00A71357"/>
    <w:rsid w:val="00A72622"/>
    <w:rsid w:val="00A72639"/>
    <w:rsid w:val="00A726E4"/>
    <w:rsid w:val="00A72F23"/>
    <w:rsid w:val="00A73430"/>
    <w:rsid w:val="00A736CE"/>
    <w:rsid w:val="00A73924"/>
    <w:rsid w:val="00A73CB6"/>
    <w:rsid w:val="00A73D5B"/>
    <w:rsid w:val="00A73DC7"/>
    <w:rsid w:val="00A749F6"/>
    <w:rsid w:val="00A74CC7"/>
    <w:rsid w:val="00A74E2D"/>
    <w:rsid w:val="00A75B94"/>
    <w:rsid w:val="00A75F25"/>
    <w:rsid w:val="00A7622E"/>
    <w:rsid w:val="00A76941"/>
    <w:rsid w:val="00A770BB"/>
    <w:rsid w:val="00A77AE9"/>
    <w:rsid w:val="00A77EB2"/>
    <w:rsid w:val="00A80264"/>
    <w:rsid w:val="00A80401"/>
    <w:rsid w:val="00A80610"/>
    <w:rsid w:val="00A80E80"/>
    <w:rsid w:val="00A80F02"/>
    <w:rsid w:val="00A811FE"/>
    <w:rsid w:val="00A81348"/>
    <w:rsid w:val="00A81555"/>
    <w:rsid w:val="00A815AD"/>
    <w:rsid w:val="00A81B17"/>
    <w:rsid w:val="00A8373B"/>
    <w:rsid w:val="00A83C35"/>
    <w:rsid w:val="00A84349"/>
    <w:rsid w:val="00A844A5"/>
    <w:rsid w:val="00A84817"/>
    <w:rsid w:val="00A84B83"/>
    <w:rsid w:val="00A84E7F"/>
    <w:rsid w:val="00A85289"/>
    <w:rsid w:val="00A863CB"/>
    <w:rsid w:val="00A86F30"/>
    <w:rsid w:val="00A8734A"/>
    <w:rsid w:val="00A8764F"/>
    <w:rsid w:val="00A8788B"/>
    <w:rsid w:val="00A87D18"/>
    <w:rsid w:val="00A90AF5"/>
    <w:rsid w:val="00A90F59"/>
    <w:rsid w:val="00A9178D"/>
    <w:rsid w:val="00A9198A"/>
    <w:rsid w:val="00A91BAC"/>
    <w:rsid w:val="00A921E6"/>
    <w:rsid w:val="00A9288B"/>
    <w:rsid w:val="00A928E4"/>
    <w:rsid w:val="00A92CC4"/>
    <w:rsid w:val="00A92F6E"/>
    <w:rsid w:val="00A930AE"/>
    <w:rsid w:val="00A93679"/>
    <w:rsid w:val="00A953A5"/>
    <w:rsid w:val="00A95421"/>
    <w:rsid w:val="00A95502"/>
    <w:rsid w:val="00A96BF9"/>
    <w:rsid w:val="00A96EF7"/>
    <w:rsid w:val="00A9760F"/>
    <w:rsid w:val="00A97652"/>
    <w:rsid w:val="00A97F31"/>
    <w:rsid w:val="00AA0276"/>
    <w:rsid w:val="00AA0D54"/>
    <w:rsid w:val="00AA1A28"/>
    <w:rsid w:val="00AA1BCE"/>
    <w:rsid w:val="00AA1CA9"/>
    <w:rsid w:val="00AA1F3F"/>
    <w:rsid w:val="00AA2049"/>
    <w:rsid w:val="00AA256B"/>
    <w:rsid w:val="00AA28ED"/>
    <w:rsid w:val="00AA2D61"/>
    <w:rsid w:val="00AA3527"/>
    <w:rsid w:val="00AA3D3D"/>
    <w:rsid w:val="00AA4423"/>
    <w:rsid w:val="00AA4B5C"/>
    <w:rsid w:val="00AA4EFC"/>
    <w:rsid w:val="00AA5715"/>
    <w:rsid w:val="00AA5C78"/>
    <w:rsid w:val="00AA5D48"/>
    <w:rsid w:val="00AA6398"/>
    <w:rsid w:val="00AA6522"/>
    <w:rsid w:val="00AA684D"/>
    <w:rsid w:val="00AA6C9E"/>
    <w:rsid w:val="00AA77AE"/>
    <w:rsid w:val="00AA77C4"/>
    <w:rsid w:val="00AA7AE3"/>
    <w:rsid w:val="00AA7C74"/>
    <w:rsid w:val="00AB05B6"/>
    <w:rsid w:val="00AB1007"/>
    <w:rsid w:val="00AB230E"/>
    <w:rsid w:val="00AB245A"/>
    <w:rsid w:val="00AB2AD4"/>
    <w:rsid w:val="00AB2E17"/>
    <w:rsid w:val="00AB409D"/>
    <w:rsid w:val="00AB4486"/>
    <w:rsid w:val="00AB5AF8"/>
    <w:rsid w:val="00AB6312"/>
    <w:rsid w:val="00AB6D17"/>
    <w:rsid w:val="00AB700B"/>
    <w:rsid w:val="00AB7CCE"/>
    <w:rsid w:val="00AC0157"/>
    <w:rsid w:val="00AC2588"/>
    <w:rsid w:val="00AC2C8C"/>
    <w:rsid w:val="00AC336F"/>
    <w:rsid w:val="00AC339D"/>
    <w:rsid w:val="00AC39FC"/>
    <w:rsid w:val="00AC4692"/>
    <w:rsid w:val="00AC49F9"/>
    <w:rsid w:val="00AC4D7E"/>
    <w:rsid w:val="00AC552D"/>
    <w:rsid w:val="00AC5ACB"/>
    <w:rsid w:val="00AC5F5B"/>
    <w:rsid w:val="00AC6E43"/>
    <w:rsid w:val="00AC7819"/>
    <w:rsid w:val="00AD00AB"/>
    <w:rsid w:val="00AD0585"/>
    <w:rsid w:val="00AD07C4"/>
    <w:rsid w:val="00AD0B9F"/>
    <w:rsid w:val="00AD0D29"/>
    <w:rsid w:val="00AD11A7"/>
    <w:rsid w:val="00AD12C9"/>
    <w:rsid w:val="00AD1329"/>
    <w:rsid w:val="00AD1E25"/>
    <w:rsid w:val="00AD1FDD"/>
    <w:rsid w:val="00AD238E"/>
    <w:rsid w:val="00AD2E28"/>
    <w:rsid w:val="00AD37E2"/>
    <w:rsid w:val="00AD3848"/>
    <w:rsid w:val="00AD3EC6"/>
    <w:rsid w:val="00AD4DA5"/>
    <w:rsid w:val="00AD5431"/>
    <w:rsid w:val="00AD5767"/>
    <w:rsid w:val="00AD64E4"/>
    <w:rsid w:val="00AD6EFA"/>
    <w:rsid w:val="00AD7554"/>
    <w:rsid w:val="00AD78FF"/>
    <w:rsid w:val="00AE0335"/>
    <w:rsid w:val="00AE100D"/>
    <w:rsid w:val="00AE13D6"/>
    <w:rsid w:val="00AE1595"/>
    <w:rsid w:val="00AE165F"/>
    <w:rsid w:val="00AE20AD"/>
    <w:rsid w:val="00AE2289"/>
    <w:rsid w:val="00AE2341"/>
    <w:rsid w:val="00AE27EB"/>
    <w:rsid w:val="00AE29BC"/>
    <w:rsid w:val="00AE2B4A"/>
    <w:rsid w:val="00AE2C18"/>
    <w:rsid w:val="00AE32B1"/>
    <w:rsid w:val="00AE488F"/>
    <w:rsid w:val="00AE571D"/>
    <w:rsid w:val="00AE5ACA"/>
    <w:rsid w:val="00AE66B9"/>
    <w:rsid w:val="00AE6D11"/>
    <w:rsid w:val="00AE6F67"/>
    <w:rsid w:val="00AE77F8"/>
    <w:rsid w:val="00AE78EA"/>
    <w:rsid w:val="00AE792C"/>
    <w:rsid w:val="00AE79B1"/>
    <w:rsid w:val="00AF1598"/>
    <w:rsid w:val="00AF29F5"/>
    <w:rsid w:val="00AF2F34"/>
    <w:rsid w:val="00AF2FB7"/>
    <w:rsid w:val="00AF332B"/>
    <w:rsid w:val="00AF3D2D"/>
    <w:rsid w:val="00AF3DFD"/>
    <w:rsid w:val="00AF51BB"/>
    <w:rsid w:val="00AF5B23"/>
    <w:rsid w:val="00AF634F"/>
    <w:rsid w:val="00AF68AC"/>
    <w:rsid w:val="00AF7753"/>
    <w:rsid w:val="00B001AB"/>
    <w:rsid w:val="00B003BD"/>
    <w:rsid w:val="00B01190"/>
    <w:rsid w:val="00B01369"/>
    <w:rsid w:val="00B01388"/>
    <w:rsid w:val="00B01589"/>
    <w:rsid w:val="00B0242F"/>
    <w:rsid w:val="00B02D5E"/>
    <w:rsid w:val="00B02EE2"/>
    <w:rsid w:val="00B03032"/>
    <w:rsid w:val="00B03678"/>
    <w:rsid w:val="00B03A14"/>
    <w:rsid w:val="00B04622"/>
    <w:rsid w:val="00B04BEA"/>
    <w:rsid w:val="00B04C08"/>
    <w:rsid w:val="00B04FA9"/>
    <w:rsid w:val="00B053C0"/>
    <w:rsid w:val="00B05534"/>
    <w:rsid w:val="00B05753"/>
    <w:rsid w:val="00B0590C"/>
    <w:rsid w:val="00B059A8"/>
    <w:rsid w:val="00B05B84"/>
    <w:rsid w:val="00B05DA4"/>
    <w:rsid w:val="00B061B3"/>
    <w:rsid w:val="00B06459"/>
    <w:rsid w:val="00B06928"/>
    <w:rsid w:val="00B06BEB"/>
    <w:rsid w:val="00B06EF2"/>
    <w:rsid w:val="00B070F2"/>
    <w:rsid w:val="00B07390"/>
    <w:rsid w:val="00B1004B"/>
    <w:rsid w:val="00B1027E"/>
    <w:rsid w:val="00B11C58"/>
    <w:rsid w:val="00B1217F"/>
    <w:rsid w:val="00B12FFA"/>
    <w:rsid w:val="00B1452B"/>
    <w:rsid w:val="00B14702"/>
    <w:rsid w:val="00B156C2"/>
    <w:rsid w:val="00B1662B"/>
    <w:rsid w:val="00B171C3"/>
    <w:rsid w:val="00B172C5"/>
    <w:rsid w:val="00B20339"/>
    <w:rsid w:val="00B2140E"/>
    <w:rsid w:val="00B21417"/>
    <w:rsid w:val="00B21C48"/>
    <w:rsid w:val="00B21E9E"/>
    <w:rsid w:val="00B2205D"/>
    <w:rsid w:val="00B2214B"/>
    <w:rsid w:val="00B2270D"/>
    <w:rsid w:val="00B22CEC"/>
    <w:rsid w:val="00B23065"/>
    <w:rsid w:val="00B239FA"/>
    <w:rsid w:val="00B2430B"/>
    <w:rsid w:val="00B24803"/>
    <w:rsid w:val="00B24840"/>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B29"/>
    <w:rsid w:val="00B32ED5"/>
    <w:rsid w:val="00B33784"/>
    <w:rsid w:val="00B33802"/>
    <w:rsid w:val="00B33C30"/>
    <w:rsid w:val="00B342D4"/>
    <w:rsid w:val="00B34459"/>
    <w:rsid w:val="00B34463"/>
    <w:rsid w:val="00B34A93"/>
    <w:rsid w:val="00B34F4C"/>
    <w:rsid w:val="00B34FAF"/>
    <w:rsid w:val="00B35E5D"/>
    <w:rsid w:val="00B36873"/>
    <w:rsid w:val="00B37154"/>
    <w:rsid w:val="00B3725E"/>
    <w:rsid w:val="00B37970"/>
    <w:rsid w:val="00B37B18"/>
    <w:rsid w:val="00B4046C"/>
    <w:rsid w:val="00B40629"/>
    <w:rsid w:val="00B40630"/>
    <w:rsid w:val="00B432AE"/>
    <w:rsid w:val="00B438C1"/>
    <w:rsid w:val="00B444D8"/>
    <w:rsid w:val="00B446D9"/>
    <w:rsid w:val="00B45682"/>
    <w:rsid w:val="00B45ECD"/>
    <w:rsid w:val="00B4654A"/>
    <w:rsid w:val="00B47189"/>
    <w:rsid w:val="00B47788"/>
    <w:rsid w:val="00B47B12"/>
    <w:rsid w:val="00B50E39"/>
    <w:rsid w:val="00B5100F"/>
    <w:rsid w:val="00B51AF9"/>
    <w:rsid w:val="00B52656"/>
    <w:rsid w:val="00B5320B"/>
    <w:rsid w:val="00B53FE8"/>
    <w:rsid w:val="00B54178"/>
    <w:rsid w:val="00B5417C"/>
    <w:rsid w:val="00B5430D"/>
    <w:rsid w:val="00B544D4"/>
    <w:rsid w:val="00B54679"/>
    <w:rsid w:val="00B54737"/>
    <w:rsid w:val="00B549B1"/>
    <w:rsid w:val="00B54DFC"/>
    <w:rsid w:val="00B55663"/>
    <w:rsid w:val="00B568EA"/>
    <w:rsid w:val="00B57453"/>
    <w:rsid w:val="00B6006E"/>
    <w:rsid w:val="00B602EE"/>
    <w:rsid w:val="00B603FC"/>
    <w:rsid w:val="00B6114D"/>
    <w:rsid w:val="00B62904"/>
    <w:rsid w:val="00B62954"/>
    <w:rsid w:val="00B63352"/>
    <w:rsid w:val="00B63E50"/>
    <w:rsid w:val="00B6401C"/>
    <w:rsid w:val="00B641C9"/>
    <w:rsid w:val="00B64B05"/>
    <w:rsid w:val="00B65031"/>
    <w:rsid w:val="00B651A4"/>
    <w:rsid w:val="00B659F6"/>
    <w:rsid w:val="00B65DD3"/>
    <w:rsid w:val="00B66A6A"/>
    <w:rsid w:val="00B66C0F"/>
    <w:rsid w:val="00B66FC9"/>
    <w:rsid w:val="00B700CD"/>
    <w:rsid w:val="00B710BF"/>
    <w:rsid w:val="00B7177B"/>
    <w:rsid w:val="00B7247F"/>
    <w:rsid w:val="00B734B5"/>
    <w:rsid w:val="00B747BE"/>
    <w:rsid w:val="00B74D45"/>
    <w:rsid w:val="00B7598A"/>
    <w:rsid w:val="00B77200"/>
    <w:rsid w:val="00B77678"/>
    <w:rsid w:val="00B77CF4"/>
    <w:rsid w:val="00B77E36"/>
    <w:rsid w:val="00B809E4"/>
    <w:rsid w:val="00B80A73"/>
    <w:rsid w:val="00B80CF4"/>
    <w:rsid w:val="00B81089"/>
    <w:rsid w:val="00B816FE"/>
    <w:rsid w:val="00B81FA3"/>
    <w:rsid w:val="00B82480"/>
    <w:rsid w:val="00B829CE"/>
    <w:rsid w:val="00B834AA"/>
    <w:rsid w:val="00B836AB"/>
    <w:rsid w:val="00B838C9"/>
    <w:rsid w:val="00B83912"/>
    <w:rsid w:val="00B83C25"/>
    <w:rsid w:val="00B83DBB"/>
    <w:rsid w:val="00B841D1"/>
    <w:rsid w:val="00B8455C"/>
    <w:rsid w:val="00B84595"/>
    <w:rsid w:val="00B84665"/>
    <w:rsid w:val="00B84799"/>
    <w:rsid w:val="00B849C1"/>
    <w:rsid w:val="00B863DC"/>
    <w:rsid w:val="00B863DD"/>
    <w:rsid w:val="00B863EC"/>
    <w:rsid w:val="00B86BBD"/>
    <w:rsid w:val="00B86EA3"/>
    <w:rsid w:val="00B8757F"/>
    <w:rsid w:val="00B8790B"/>
    <w:rsid w:val="00B87C63"/>
    <w:rsid w:val="00B87F85"/>
    <w:rsid w:val="00B90271"/>
    <w:rsid w:val="00B913B9"/>
    <w:rsid w:val="00B91E14"/>
    <w:rsid w:val="00B927C7"/>
    <w:rsid w:val="00B9284B"/>
    <w:rsid w:val="00B93C28"/>
    <w:rsid w:val="00B93C91"/>
    <w:rsid w:val="00B9583B"/>
    <w:rsid w:val="00B95AD3"/>
    <w:rsid w:val="00B9625C"/>
    <w:rsid w:val="00B96D60"/>
    <w:rsid w:val="00B97332"/>
    <w:rsid w:val="00B97525"/>
    <w:rsid w:val="00BA1305"/>
    <w:rsid w:val="00BA1801"/>
    <w:rsid w:val="00BA1A81"/>
    <w:rsid w:val="00BA1CCA"/>
    <w:rsid w:val="00BA20F1"/>
    <w:rsid w:val="00BA2265"/>
    <w:rsid w:val="00BA2571"/>
    <w:rsid w:val="00BA2FB5"/>
    <w:rsid w:val="00BA2FFB"/>
    <w:rsid w:val="00BA3BE3"/>
    <w:rsid w:val="00BA3DC0"/>
    <w:rsid w:val="00BA3E1F"/>
    <w:rsid w:val="00BA42CC"/>
    <w:rsid w:val="00BA4873"/>
    <w:rsid w:val="00BA494F"/>
    <w:rsid w:val="00BA512F"/>
    <w:rsid w:val="00BA5A26"/>
    <w:rsid w:val="00BA5A91"/>
    <w:rsid w:val="00BA5B9D"/>
    <w:rsid w:val="00BA63D1"/>
    <w:rsid w:val="00BA6682"/>
    <w:rsid w:val="00BA6EEA"/>
    <w:rsid w:val="00BA753C"/>
    <w:rsid w:val="00BA7CA0"/>
    <w:rsid w:val="00BB0CF5"/>
    <w:rsid w:val="00BB11F2"/>
    <w:rsid w:val="00BB1751"/>
    <w:rsid w:val="00BB1EC5"/>
    <w:rsid w:val="00BB1FE6"/>
    <w:rsid w:val="00BB20C0"/>
    <w:rsid w:val="00BB2CBE"/>
    <w:rsid w:val="00BB3253"/>
    <w:rsid w:val="00BB329B"/>
    <w:rsid w:val="00BB35AF"/>
    <w:rsid w:val="00BB401E"/>
    <w:rsid w:val="00BB5746"/>
    <w:rsid w:val="00BB5771"/>
    <w:rsid w:val="00BB57FA"/>
    <w:rsid w:val="00BB5E2D"/>
    <w:rsid w:val="00BB5FAD"/>
    <w:rsid w:val="00BB616C"/>
    <w:rsid w:val="00BB62D0"/>
    <w:rsid w:val="00BB6548"/>
    <w:rsid w:val="00BB6DAC"/>
    <w:rsid w:val="00BB6FB3"/>
    <w:rsid w:val="00BC03F4"/>
    <w:rsid w:val="00BC041A"/>
    <w:rsid w:val="00BC0A82"/>
    <w:rsid w:val="00BC207E"/>
    <w:rsid w:val="00BC2832"/>
    <w:rsid w:val="00BC355A"/>
    <w:rsid w:val="00BC35C7"/>
    <w:rsid w:val="00BC38BA"/>
    <w:rsid w:val="00BC38F4"/>
    <w:rsid w:val="00BC398E"/>
    <w:rsid w:val="00BC3C99"/>
    <w:rsid w:val="00BC42B0"/>
    <w:rsid w:val="00BC4AF4"/>
    <w:rsid w:val="00BC5891"/>
    <w:rsid w:val="00BC5AC8"/>
    <w:rsid w:val="00BC5E79"/>
    <w:rsid w:val="00BC5ED7"/>
    <w:rsid w:val="00BC61E2"/>
    <w:rsid w:val="00BC6E51"/>
    <w:rsid w:val="00BC7418"/>
    <w:rsid w:val="00BD10CC"/>
    <w:rsid w:val="00BD1780"/>
    <w:rsid w:val="00BD2293"/>
    <w:rsid w:val="00BD277B"/>
    <w:rsid w:val="00BD42D4"/>
    <w:rsid w:val="00BD45CE"/>
    <w:rsid w:val="00BD48A1"/>
    <w:rsid w:val="00BD49D9"/>
    <w:rsid w:val="00BD4D69"/>
    <w:rsid w:val="00BD51E3"/>
    <w:rsid w:val="00BD6035"/>
    <w:rsid w:val="00BD61A1"/>
    <w:rsid w:val="00BD70C8"/>
    <w:rsid w:val="00BD740F"/>
    <w:rsid w:val="00BD7521"/>
    <w:rsid w:val="00BD7748"/>
    <w:rsid w:val="00BD7B05"/>
    <w:rsid w:val="00BE05E9"/>
    <w:rsid w:val="00BE08C3"/>
    <w:rsid w:val="00BE09C5"/>
    <w:rsid w:val="00BE0AB8"/>
    <w:rsid w:val="00BE1047"/>
    <w:rsid w:val="00BE1070"/>
    <w:rsid w:val="00BE107D"/>
    <w:rsid w:val="00BE1194"/>
    <w:rsid w:val="00BE1666"/>
    <w:rsid w:val="00BE1A26"/>
    <w:rsid w:val="00BE1E05"/>
    <w:rsid w:val="00BE3632"/>
    <w:rsid w:val="00BE3FC4"/>
    <w:rsid w:val="00BE4404"/>
    <w:rsid w:val="00BE4405"/>
    <w:rsid w:val="00BE4487"/>
    <w:rsid w:val="00BE45AB"/>
    <w:rsid w:val="00BE5995"/>
    <w:rsid w:val="00BE5C6A"/>
    <w:rsid w:val="00BE6156"/>
    <w:rsid w:val="00BE6420"/>
    <w:rsid w:val="00BE6A1F"/>
    <w:rsid w:val="00BE768E"/>
    <w:rsid w:val="00BF04DE"/>
    <w:rsid w:val="00BF0890"/>
    <w:rsid w:val="00BF1E13"/>
    <w:rsid w:val="00BF2809"/>
    <w:rsid w:val="00BF32DF"/>
    <w:rsid w:val="00BF3FA8"/>
    <w:rsid w:val="00BF4217"/>
    <w:rsid w:val="00BF4A1D"/>
    <w:rsid w:val="00BF4C04"/>
    <w:rsid w:val="00BF566D"/>
    <w:rsid w:val="00BF62DB"/>
    <w:rsid w:val="00BF6328"/>
    <w:rsid w:val="00BF7276"/>
    <w:rsid w:val="00BF7C15"/>
    <w:rsid w:val="00C003D1"/>
    <w:rsid w:val="00C00818"/>
    <w:rsid w:val="00C00873"/>
    <w:rsid w:val="00C00F66"/>
    <w:rsid w:val="00C00F6F"/>
    <w:rsid w:val="00C01BFF"/>
    <w:rsid w:val="00C020F5"/>
    <w:rsid w:val="00C03453"/>
    <w:rsid w:val="00C039A2"/>
    <w:rsid w:val="00C04032"/>
    <w:rsid w:val="00C0407D"/>
    <w:rsid w:val="00C042A0"/>
    <w:rsid w:val="00C04797"/>
    <w:rsid w:val="00C04F27"/>
    <w:rsid w:val="00C0506F"/>
    <w:rsid w:val="00C0621B"/>
    <w:rsid w:val="00C06D62"/>
    <w:rsid w:val="00C06DDB"/>
    <w:rsid w:val="00C07CA9"/>
    <w:rsid w:val="00C102BC"/>
    <w:rsid w:val="00C102FB"/>
    <w:rsid w:val="00C109B8"/>
    <w:rsid w:val="00C10AD7"/>
    <w:rsid w:val="00C10AE5"/>
    <w:rsid w:val="00C111BD"/>
    <w:rsid w:val="00C1140B"/>
    <w:rsid w:val="00C114DD"/>
    <w:rsid w:val="00C114EA"/>
    <w:rsid w:val="00C1231A"/>
    <w:rsid w:val="00C12718"/>
    <w:rsid w:val="00C127DE"/>
    <w:rsid w:val="00C12F8B"/>
    <w:rsid w:val="00C131E0"/>
    <w:rsid w:val="00C139B1"/>
    <w:rsid w:val="00C13A8D"/>
    <w:rsid w:val="00C13BEA"/>
    <w:rsid w:val="00C14666"/>
    <w:rsid w:val="00C153D6"/>
    <w:rsid w:val="00C15C27"/>
    <w:rsid w:val="00C1607B"/>
    <w:rsid w:val="00C17271"/>
    <w:rsid w:val="00C17317"/>
    <w:rsid w:val="00C1733A"/>
    <w:rsid w:val="00C17727"/>
    <w:rsid w:val="00C177A7"/>
    <w:rsid w:val="00C20043"/>
    <w:rsid w:val="00C20378"/>
    <w:rsid w:val="00C20475"/>
    <w:rsid w:val="00C20C2E"/>
    <w:rsid w:val="00C21726"/>
    <w:rsid w:val="00C227DB"/>
    <w:rsid w:val="00C22DE0"/>
    <w:rsid w:val="00C22E91"/>
    <w:rsid w:val="00C22F82"/>
    <w:rsid w:val="00C231AD"/>
    <w:rsid w:val="00C23C37"/>
    <w:rsid w:val="00C23F49"/>
    <w:rsid w:val="00C24143"/>
    <w:rsid w:val="00C246B0"/>
    <w:rsid w:val="00C24742"/>
    <w:rsid w:val="00C24853"/>
    <w:rsid w:val="00C249BB"/>
    <w:rsid w:val="00C25633"/>
    <w:rsid w:val="00C2569E"/>
    <w:rsid w:val="00C2755F"/>
    <w:rsid w:val="00C2783B"/>
    <w:rsid w:val="00C27FB2"/>
    <w:rsid w:val="00C305A0"/>
    <w:rsid w:val="00C30F38"/>
    <w:rsid w:val="00C31F34"/>
    <w:rsid w:val="00C31FD6"/>
    <w:rsid w:val="00C3240E"/>
    <w:rsid w:val="00C32A90"/>
    <w:rsid w:val="00C32AD1"/>
    <w:rsid w:val="00C3405F"/>
    <w:rsid w:val="00C349B0"/>
    <w:rsid w:val="00C34BDE"/>
    <w:rsid w:val="00C3585C"/>
    <w:rsid w:val="00C35A92"/>
    <w:rsid w:val="00C35C33"/>
    <w:rsid w:val="00C3612D"/>
    <w:rsid w:val="00C36391"/>
    <w:rsid w:val="00C36647"/>
    <w:rsid w:val="00C36E67"/>
    <w:rsid w:val="00C37150"/>
    <w:rsid w:val="00C37344"/>
    <w:rsid w:val="00C37C0A"/>
    <w:rsid w:val="00C37D7B"/>
    <w:rsid w:val="00C37DF0"/>
    <w:rsid w:val="00C40612"/>
    <w:rsid w:val="00C4092A"/>
    <w:rsid w:val="00C40DD0"/>
    <w:rsid w:val="00C40F2F"/>
    <w:rsid w:val="00C415DE"/>
    <w:rsid w:val="00C423DC"/>
    <w:rsid w:val="00C430CF"/>
    <w:rsid w:val="00C43587"/>
    <w:rsid w:val="00C43F7F"/>
    <w:rsid w:val="00C44075"/>
    <w:rsid w:val="00C44570"/>
    <w:rsid w:val="00C4473C"/>
    <w:rsid w:val="00C44EEB"/>
    <w:rsid w:val="00C44FAA"/>
    <w:rsid w:val="00C452B7"/>
    <w:rsid w:val="00C45DEB"/>
    <w:rsid w:val="00C4618B"/>
    <w:rsid w:val="00C46207"/>
    <w:rsid w:val="00C4635E"/>
    <w:rsid w:val="00C46D66"/>
    <w:rsid w:val="00C47529"/>
    <w:rsid w:val="00C50430"/>
    <w:rsid w:val="00C508E7"/>
    <w:rsid w:val="00C50CF7"/>
    <w:rsid w:val="00C5135C"/>
    <w:rsid w:val="00C51386"/>
    <w:rsid w:val="00C51A76"/>
    <w:rsid w:val="00C522CC"/>
    <w:rsid w:val="00C5286E"/>
    <w:rsid w:val="00C54302"/>
    <w:rsid w:val="00C54403"/>
    <w:rsid w:val="00C54923"/>
    <w:rsid w:val="00C551AF"/>
    <w:rsid w:val="00C55365"/>
    <w:rsid w:val="00C55981"/>
    <w:rsid w:val="00C55CE9"/>
    <w:rsid w:val="00C56FEC"/>
    <w:rsid w:val="00C57400"/>
    <w:rsid w:val="00C5759C"/>
    <w:rsid w:val="00C57721"/>
    <w:rsid w:val="00C5792C"/>
    <w:rsid w:val="00C608F9"/>
    <w:rsid w:val="00C60C1E"/>
    <w:rsid w:val="00C61602"/>
    <w:rsid w:val="00C61659"/>
    <w:rsid w:val="00C61BC5"/>
    <w:rsid w:val="00C61DA6"/>
    <w:rsid w:val="00C6214D"/>
    <w:rsid w:val="00C62DAB"/>
    <w:rsid w:val="00C62E30"/>
    <w:rsid w:val="00C631E2"/>
    <w:rsid w:val="00C63418"/>
    <w:rsid w:val="00C63ED1"/>
    <w:rsid w:val="00C63FF9"/>
    <w:rsid w:val="00C65560"/>
    <w:rsid w:val="00C65D9C"/>
    <w:rsid w:val="00C66408"/>
    <w:rsid w:val="00C67322"/>
    <w:rsid w:val="00C679BC"/>
    <w:rsid w:val="00C708AA"/>
    <w:rsid w:val="00C71B8A"/>
    <w:rsid w:val="00C71E9F"/>
    <w:rsid w:val="00C730B3"/>
    <w:rsid w:val="00C7318A"/>
    <w:rsid w:val="00C749CB"/>
    <w:rsid w:val="00C74B32"/>
    <w:rsid w:val="00C75109"/>
    <w:rsid w:val="00C75162"/>
    <w:rsid w:val="00C758A0"/>
    <w:rsid w:val="00C7612E"/>
    <w:rsid w:val="00C762FA"/>
    <w:rsid w:val="00C76C0B"/>
    <w:rsid w:val="00C7724E"/>
    <w:rsid w:val="00C80781"/>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6DF"/>
    <w:rsid w:val="00C90AFD"/>
    <w:rsid w:val="00C90B6F"/>
    <w:rsid w:val="00C91822"/>
    <w:rsid w:val="00C918BD"/>
    <w:rsid w:val="00C918C1"/>
    <w:rsid w:val="00C92CC6"/>
    <w:rsid w:val="00C92CDE"/>
    <w:rsid w:val="00C93108"/>
    <w:rsid w:val="00C932CB"/>
    <w:rsid w:val="00C93321"/>
    <w:rsid w:val="00C93A3A"/>
    <w:rsid w:val="00C93C69"/>
    <w:rsid w:val="00C95ACA"/>
    <w:rsid w:val="00C962A8"/>
    <w:rsid w:val="00C96759"/>
    <w:rsid w:val="00C9681C"/>
    <w:rsid w:val="00C96AE4"/>
    <w:rsid w:val="00C96ED6"/>
    <w:rsid w:val="00C96F26"/>
    <w:rsid w:val="00C977E0"/>
    <w:rsid w:val="00C97F5C"/>
    <w:rsid w:val="00CA08C9"/>
    <w:rsid w:val="00CA0FD2"/>
    <w:rsid w:val="00CA1030"/>
    <w:rsid w:val="00CA1096"/>
    <w:rsid w:val="00CA12E8"/>
    <w:rsid w:val="00CA1691"/>
    <w:rsid w:val="00CA16AF"/>
    <w:rsid w:val="00CA1C51"/>
    <w:rsid w:val="00CA1F0B"/>
    <w:rsid w:val="00CA2D07"/>
    <w:rsid w:val="00CA2F53"/>
    <w:rsid w:val="00CA3232"/>
    <w:rsid w:val="00CA3A1C"/>
    <w:rsid w:val="00CA3F04"/>
    <w:rsid w:val="00CA50EE"/>
    <w:rsid w:val="00CA5A7D"/>
    <w:rsid w:val="00CA62B0"/>
    <w:rsid w:val="00CA6AE8"/>
    <w:rsid w:val="00CA6BAE"/>
    <w:rsid w:val="00CA6C7D"/>
    <w:rsid w:val="00CA7BCB"/>
    <w:rsid w:val="00CA7F52"/>
    <w:rsid w:val="00CB0182"/>
    <w:rsid w:val="00CB0774"/>
    <w:rsid w:val="00CB2066"/>
    <w:rsid w:val="00CB2DA5"/>
    <w:rsid w:val="00CB2F17"/>
    <w:rsid w:val="00CB38FB"/>
    <w:rsid w:val="00CB3D40"/>
    <w:rsid w:val="00CB452F"/>
    <w:rsid w:val="00CB45D4"/>
    <w:rsid w:val="00CB47FE"/>
    <w:rsid w:val="00CB4AC0"/>
    <w:rsid w:val="00CB4D35"/>
    <w:rsid w:val="00CB4D9B"/>
    <w:rsid w:val="00CB5859"/>
    <w:rsid w:val="00CB5AB2"/>
    <w:rsid w:val="00CB5B42"/>
    <w:rsid w:val="00CB60AB"/>
    <w:rsid w:val="00CB618B"/>
    <w:rsid w:val="00CB776C"/>
    <w:rsid w:val="00CB78EB"/>
    <w:rsid w:val="00CB7ADB"/>
    <w:rsid w:val="00CC1202"/>
    <w:rsid w:val="00CC1289"/>
    <w:rsid w:val="00CC1C43"/>
    <w:rsid w:val="00CC1CD5"/>
    <w:rsid w:val="00CC20B5"/>
    <w:rsid w:val="00CC3512"/>
    <w:rsid w:val="00CC3633"/>
    <w:rsid w:val="00CC44DC"/>
    <w:rsid w:val="00CC4689"/>
    <w:rsid w:val="00CC482A"/>
    <w:rsid w:val="00CC4853"/>
    <w:rsid w:val="00CC4856"/>
    <w:rsid w:val="00CC555C"/>
    <w:rsid w:val="00CC5A3D"/>
    <w:rsid w:val="00CC7057"/>
    <w:rsid w:val="00CC742F"/>
    <w:rsid w:val="00CD01D0"/>
    <w:rsid w:val="00CD069B"/>
    <w:rsid w:val="00CD1290"/>
    <w:rsid w:val="00CD13EF"/>
    <w:rsid w:val="00CD14E7"/>
    <w:rsid w:val="00CD2A81"/>
    <w:rsid w:val="00CD2F9B"/>
    <w:rsid w:val="00CD37E1"/>
    <w:rsid w:val="00CD464C"/>
    <w:rsid w:val="00CD4709"/>
    <w:rsid w:val="00CD4D1E"/>
    <w:rsid w:val="00CD545E"/>
    <w:rsid w:val="00CD56A3"/>
    <w:rsid w:val="00CD5AAE"/>
    <w:rsid w:val="00CD61E8"/>
    <w:rsid w:val="00CD68E9"/>
    <w:rsid w:val="00CD7584"/>
    <w:rsid w:val="00CD7BAB"/>
    <w:rsid w:val="00CE01A9"/>
    <w:rsid w:val="00CE0B59"/>
    <w:rsid w:val="00CE0DDA"/>
    <w:rsid w:val="00CE1E4F"/>
    <w:rsid w:val="00CE2E06"/>
    <w:rsid w:val="00CE351A"/>
    <w:rsid w:val="00CE389D"/>
    <w:rsid w:val="00CE3E6C"/>
    <w:rsid w:val="00CE47AF"/>
    <w:rsid w:val="00CE4E6F"/>
    <w:rsid w:val="00CE4E82"/>
    <w:rsid w:val="00CE56FE"/>
    <w:rsid w:val="00CE58AC"/>
    <w:rsid w:val="00CE5E38"/>
    <w:rsid w:val="00CE5F0C"/>
    <w:rsid w:val="00CE71F2"/>
    <w:rsid w:val="00CE76F1"/>
    <w:rsid w:val="00CE7B2A"/>
    <w:rsid w:val="00CF0153"/>
    <w:rsid w:val="00CF1263"/>
    <w:rsid w:val="00CF190B"/>
    <w:rsid w:val="00CF19C6"/>
    <w:rsid w:val="00CF1B18"/>
    <w:rsid w:val="00CF1E30"/>
    <w:rsid w:val="00CF25C0"/>
    <w:rsid w:val="00CF2A1B"/>
    <w:rsid w:val="00CF2C22"/>
    <w:rsid w:val="00CF2C2C"/>
    <w:rsid w:val="00CF396E"/>
    <w:rsid w:val="00CF3CEE"/>
    <w:rsid w:val="00CF3D26"/>
    <w:rsid w:val="00CF3DF3"/>
    <w:rsid w:val="00CF43D4"/>
    <w:rsid w:val="00CF4541"/>
    <w:rsid w:val="00CF4CAE"/>
    <w:rsid w:val="00CF61F2"/>
    <w:rsid w:val="00CF7D95"/>
    <w:rsid w:val="00D005E8"/>
    <w:rsid w:val="00D00659"/>
    <w:rsid w:val="00D007F5"/>
    <w:rsid w:val="00D01440"/>
    <w:rsid w:val="00D026D3"/>
    <w:rsid w:val="00D02E58"/>
    <w:rsid w:val="00D02EBD"/>
    <w:rsid w:val="00D0372C"/>
    <w:rsid w:val="00D03795"/>
    <w:rsid w:val="00D039F2"/>
    <w:rsid w:val="00D040F9"/>
    <w:rsid w:val="00D0426D"/>
    <w:rsid w:val="00D0440E"/>
    <w:rsid w:val="00D04562"/>
    <w:rsid w:val="00D04AE6"/>
    <w:rsid w:val="00D070E5"/>
    <w:rsid w:val="00D07465"/>
    <w:rsid w:val="00D104B4"/>
    <w:rsid w:val="00D10A81"/>
    <w:rsid w:val="00D10BE8"/>
    <w:rsid w:val="00D11ECF"/>
    <w:rsid w:val="00D12159"/>
    <w:rsid w:val="00D12406"/>
    <w:rsid w:val="00D12713"/>
    <w:rsid w:val="00D12B8C"/>
    <w:rsid w:val="00D1301F"/>
    <w:rsid w:val="00D1343F"/>
    <w:rsid w:val="00D13A79"/>
    <w:rsid w:val="00D148CF"/>
    <w:rsid w:val="00D14F88"/>
    <w:rsid w:val="00D15216"/>
    <w:rsid w:val="00D15993"/>
    <w:rsid w:val="00D15BAA"/>
    <w:rsid w:val="00D17860"/>
    <w:rsid w:val="00D17D66"/>
    <w:rsid w:val="00D20257"/>
    <w:rsid w:val="00D20412"/>
    <w:rsid w:val="00D205E3"/>
    <w:rsid w:val="00D20A16"/>
    <w:rsid w:val="00D238B3"/>
    <w:rsid w:val="00D2490D"/>
    <w:rsid w:val="00D257C7"/>
    <w:rsid w:val="00D25E43"/>
    <w:rsid w:val="00D26570"/>
    <w:rsid w:val="00D26D97"/>
    <w:rsid w:val="00D272C0"/>
    <w:rsid w:val="00D27D3E"/>
    <w:rsid w:val="00D302A8"/>
    <w:rsid w:val="00D311AE"/>
    <w:rsid w:val="00D319AF"/>
    <w:rsid w:val="00D31E2B"/>
    <w:rsid w:val="00D32625"/>
    <w:rsid w:val="00D32B59"/>
    <w:rsid w:val="00D35362"/>
    <w:rsid w:val="00D354AF"/>
    <w:rsid w:val="00D35AF2"/>
    <w:rsid w:val="00D35D22"/>
    <w:rsid w:val="00D36131"/>
    <w:rsid w:val="00D36490"/>
    <w:rsid w:val="00D371E2"/>
    <w:rsid w:val="00D40165"/>
    <w:rsid w:val="00D4053A"/>
    <w:rsid w:val="00D40A50"/>
    <w:rsid w:val="00D40B64"/>
    <w:rsid w:val="00D4139F"/>
    <w:rsid w:val="00D414FC"/>
    <w:rsid w:val="00D41897"/>
    <w:rsid w:val="00D41AC3"/>
    <w:rsid w:val="00D41C16"/>
    <w:rsid w:val="00D41C65"/>
    <w:rsid w:val="00D41E1D"/>
    <w:rsid w:val="00D420FC"/>
    <w:rsid w:val="00D42544"/>
    <w:rsid w:val="00D429C1"/>
    <w:rsid w:val="00D43C4C"/>
    <w:rsid w:val="00D4449E"/>
    <w:rsid w:val="00D445F8"/>
    <w:rsid w:val="00D44DD3"/>
    <w:rsid w:val="00D45139"/>
    <w:rsid w:val="00D4547F"/>
    <w:rsid w:val="00D45BCF"/>
    <w:rsid w:val="00D45D8B"/>
    <w:rsid w:val="00D45FB7"/>
    <w:rsid w:val="00D45FEA"/>
    <w:rsid w:val="00D46510"/>
    <w:rsid w:val="00D46784"/>
    <w:rsid w:val="00D471D3"/>
    <w:rsid w:val="00D47372"/>
    <w:rsid w:val="00D47A0F"/>
    <w:rsid w:val="00D47AB0"/>
    <w:rsid w:val="00D50185"/>
    <w:rsid w:val="00D502E9"/>
    <w:rsid w:val="00D50347"/>
    <w:rsid w:val="00D50363"/>
    <w:rsid w:val="00D50856"/>
    <w:rsid w:val="00D5179F"/>
    <w:rsid w:val="00D51DA5"/>
    <w:rsid w:val="00D51EC1"/>
    <w:rsid w:val="00D524B9"/>
    <w:rsid w:val="00D52586"/>
    <w:rsid w:val="00D52AB2"/>
    <w:rsid w:val="00D52FFD"/>
    <w:rsid w:val="00D538A1"/>
    <w:rsid w:val="00D5408E"/>
    <w:rsid w:val="00D540E4"/>
    <w:rsid w:val="00D543FE"/>
    <w:rsid w:val="00D548B4"/>
    <w:rsid w:val="00D54CE8"/>
    <w:rsid w:val="00D54FB2"/>
    <w:rsid w:val="00D558E9"/>
    <w:rsid w:val="00D56667"/>
    <w:rsid w:val="00D574D0"/>
    <w:rsid w:val="00D57921"/>
    <w:rsid w:val="00D57BD1"/>
    <w:rsid w:val="00D57DEF"/>
    <w:rsid w:val="00D6021A"/>
    <w:rsid w:val="00D60DCD"/>
    <w:rsid w:val="00D61FF8"/>
    <w:rsid w:val="00D62A78"/>
    <w:rsid w:val="00D62ACE"/>
    <w:rsid w:val="00D63691"/>
    <w:rsid w:val="00D64AAD"/>
    <w:rsid w:val="00D65768"/>
    <w:rsid w:val="00D65C7C"/>
    <w:rsid w:val="00D65D70"/>
    <w:rsid w:val="00D65F68"/>
    <w:rsid w:val="00D6723B"/>
    <w:rsid w:val="00D67E02"/>
    <w:rsid w:val="00D703D5"/>
    <w:rsid w:val="00D70DDA"/>
    <w:rsid w:val="00D711F2"/>
    <w:rsid w:val="00D71461"/>
    <w:rsid w:val="00D723CD"/>
    <w:rsid w:val="00D723E6"/>
    <w:rsid w:val="00D731C8"/>
    <w:rsid w:val="00D73C55"/>
    <w:rsid w:val="00D73E28"/>
    <w:rsid w:val="00D74F0A"/>
    <w:rsid w:val="00D761C8"/>
    <w:rsid w:val="00D76649"/>
    <w:rsid w:val="00D76A9E"/>
    <w:rsid w:val="00D77543"/>
    <w:rsid w:val="00D77BFB"/>
    <w:rsid w:val="00D80010"/>
    <w:rsid w:val="00D80678"/>
    <w:rsid w:val="00D80AB1"/>
    <w:rsid w:val="00D815AE"/>
    <w:rsid w:val="00D81BB6"/>
    <w:rsid w:val="00D8268A"/>
    <w:rsid w:val="00D82867"/>
    <w:rsid w:val="00D82CFD"/>
    <w:rsid w:val="00D82F9B"/>
    <w:rsid w:val="00D830B6"/>
    <w:rsid w:val="00D83E24"/>
    <w:rsid w:val="00D83F24"/>
    <w:rsid w:val="00D846AF"/>
    <w:rsid w:val="00D84B87"/>
    <w:rsid w:val="00D84EA9"/>
    <w:rsid w:val="00D85150"/>
    <w:rsid w:val="00D85BB9"/>
    <w:rsid w:val="00D85F4F"/>
    <w:rsid w:val="00D86112"/>
    <w:rsid w:val="00D8779C"/>
    <w:rsid w:val="00D87B03"/>
    <w:rsid w:val="00D87C83"/>
    <w:rsid w:val="00D90816"/>
    <w:rsid w:val="00D909BE"/>
    <w:rsid w:val="00D91537"/>
    <w:rsid w:val="00D9175F"/>
    <w:rsid w:val="00D91CE6"/>
    <w:rsid w:val="00D920D0"/>
    <w:rsid w:val="00D92456"/>
    <w:rsid w:val="00D92853"/>
    <w:rsid w:val="00D929E2"/>
    <w:rsid w:val="00D92BC0"/>
    <w:rsid w:val="00D930D3"/>
    <w:rsid w:val="00D931E9"/>
    <w:rsid w:val="00D948A5"/>
    <w:rsid w:val="00D94A0F"/>
    <w:rsid w:val="00D94EB9"/>
    <w:rsid w:val="00D954FE"/>
    <w:rsid w:val="00D95527"/>
    <w:rsid w:val="00D95652"/>
    <w:rsid w:val="00D957A4"/>
    <w:rsid w:val="00D95B0A"/>
    <w:rsid w:val="00D95DB6"/>
    <w:rsid w:val="00D97421"/>
    <w:rsid w:val="00D9746E"/>
    <w:rsid w:val="00D97551"/>
    <w:rsid w:val="00D97B16"/>
    <w:rsid w:val="00DA06C0"/>
    <w:rsid w:val="00DA0CCC"/>
    <w:rsid w:val="00DA126A"/>
    <w:rsid w:val="00DA2261"/>
    <w:rsid w:val="00DA3498"/>
    <w:rsid w:val="00DA3CE5"/>
    <w:rsid w:val="00DA433A"/>
    <w:rsid w:val="00DA4BDE"/>
    <w:rsid w:val="00DA5362"/>
    <w:rsid w:val="00DA5A44"/>
    <w:rsid w:val="00DA5B07"/>
    <w:rsid w:val="00DA5DD2"/>
    <w:rsid w:val="00DA6130"/>
    <w:rsid w:val="00DA6370"/>
    <w:rsid w:val="00DA66B9"/>
    <w:rsid w:val="00DA6772"/>
    <w:rsid w:val="00DA69E4"/>
    <w:rsid w:val="00DA69FB"/>
    <w:rsid w:val="00DA6B87"/>
    <w:rsid w:val="00DA6F5C"/>
    <w:rsid w:val="00DA735E"/>
    <w:rsid w:val="00DA740F"/>
    <w:rsid w:val="00DA778B"/>
    <w:rsid w:val="00DB086F"/>
    <w:rsid w:val="00DB337C"/>
    <w:rsid w:val="00DB4A3F"/>
    <w:rsid w:val="00DB5276"/>
    <w:rsid w:val="00DB5357"/>
    <w:rsid w:val="00DB5BB1"/>
    <w:rsid w:val="00DB60C4"/>
    <w:rsid w:val="00DB6434"/>
    <w:rsid w:val="00DC0A8E"/>
    <w:rsid w:val="00DC0F91"/>
    <w:rsid w:val="00DC0FCE"/>
    <w:rsid w:val="00DC135F"/>
    <w:rsid w:val="00DC146C"/>
    <w:rsid w:val="00DC22D7"/>
    <w:rsid w:val="00DC2A4B"/>
    <w:rsid w:val="00DC2F21"/>
    <w:rsid w:val="00DC3569"/>
    <w:rsid w:val="00DC3A4D"/>
    <w:rsid w:val="00DC3D69"/>
    <w:rsid w:val="00DC4125"/>
    <w:rsid w:val="00DC4FF5"/>
    <w:rsid w:val="00DC602C"/>
    <w:rsid w:val="00DC6EB3"/>
    <w:rsid w:val="00DC7397"/>
    <w:rsid w:val="00DC7489"/>
    <w:rsid w:val="00DC7A08"/>
    <w:rsid w:val="00DC7B17"/>
    <w:rsid w:val="00DC7FFB"/>
    <w:rsid w:val="00DD0384"/>
    <w:rsid w:val="00DD0637"/>
    <w:rsid w:val="00DD0BA0"/>
    <w:rsid w:val="00DD10B0"/>
    <w:rsid w:val="00DD1454"/>
    <w:rsid w:val="00DD38B2"/>
    <w:rsid w:val="00DD47F2"/>
    <w:rsid w:val="00DD4F8B"/>
    <w:rsid w:val="00DD6955"/>
    <w:rsid w:val="00DD6CE6"/>
    <w:rsid w:val="00DD72A9"/>
    <w:rsid w:val="00DD7941"/>
    <w:rsid w:val="00DE0FB7"/>
    <w:rsid w:val="00DE134C"/>
    <w:rsid w:val="00DE1996"/>
    <w:rsid w:val="00DE2427"/>
    <w:rsid w:val="00DE39CF"/>
    <w:rsid w:val="00DE4BA6"/>
    <w:rsid w:val="00DE4D52"/>
    <w:rsid w:val="00DE517F"/>
    <w:rsid w:val="00DE57C5"/>
    <w:rsid w:val="00DE5A44"/>
    <w:rsid w:val="00DE61B7"/>
    <w:rsid w:val="00DE64F4"/>
    <w:rsid w:val="00DE651A"/>
    <w:rsid w:val="00DE6597"/>
    <w:rsid w:val="00DE688B"/>
    <w:rsid w:val="00DE70BA"/>
    <w:rsid w:val="00DE7178"/>
    <w:rsid w:val="00DE7247"/>
    <w:rsid w:val="00DE7384"/>
    <w:rsid w:val="00DE7C06"/>
    <w:rsid w:val="00DF02B0"/>
    <w:rsid w:val="00DF06E8"/>
    <w:rsid w:val="00DF0F8D"/>
    <w:rsid w:val="00DF1350"/>
    <w:rsid w:val="00DF13DF"/>
    <w:rsid w:val="00DF15DB"/>
    <w:rsid w:val="00DF187F"/>
    <w:rsid w:val="00DF1BC7"/>
    <w:rsid w:val="00DF2063"/>
    <w:rsid w:val="00DF2809"/>
    <w:rsid w:val="00DF293C"/>
    <w:rsid w:val="00DF2B2F"/>
    <w:rsid w:val="00DF3254"/>
    <w:rsid w:val="00DF5133"/>
    <w:rsid w:val="00DF5239"/>
    <w:rsid w:val="00DF538F"/>
    <w:rsid w:val="00DF59BD"/>
    <w:rsid w:val="00DF5F2D"/>
    <w:rsid w:val="00DF73AF"/>
    <w:rsid w:val="00DF7610"/>
    <w:rsid w:val="00DF7618"/>
    <w:rsid w:val="00DF7669"/>
    <w:rsid w:val="00DF7756"/>
    <w:rsid w:val="00E00098"/>
    <w:rsid w:val="00E003D3"/>
    <w:rsid w:val="00E009F5"/>
    <w:rsid w:val="00E00B43"/>
    <w:rsid w:val="00E00F64"/>
    <w:rsid w:val="00E0262F"/>
    <w:rsid w:val="00E02AE3"/>
    <w:rsid w:val="00E02F5E"/>
    <w:rsid w:val="00E042E0"/>
    <w:rsid w:val="00E04770"/>
    <w:rsid w:val="00E04A75"/>
    <w:rsid w:val="00E04CCD"/>
    <w:rsid w:val="00E0557C"/>
    <w:rsid w:val="00E064E1"/>
    <w:rsid w:val="00E0721B"/>
    <w:rsid w:val="00E07540"/>
    <w:rsid w:val="00E075A3"/>
    <w:rsid w:val="00E079DC"/>
    <w:rsid w:val="00E07CF2"/>
    <w:rsid w:val="00E10B3C"/>
    <w:rsid w:val="00E10F3C"/>
    <w:rsid w:val="00E11488"/>
    <w:rsid w:val="00E124E2"/>
    <w:rsid w:val="00E1282C"/>
    <w:rsid w:val="00E12EC5"/>
    <w:rsid w:val="00E1305C"/>
    <w:rsid w:val="00E13749"/>
    <w:rsid w:val="00E14669"/>
    <w:rsid w:val="00E14E89"/>
    <w:rsid w:val="00E155A7"/>
    <w:rsid w:val="00E16600"/>
    <w:rsid w:val="00E16EF5"/>
    <w:rsid w:val="00E209AF"/>
    <w:rsid w:val="00E21853"/>
    <w:rsid w:val="00E219D8"/>
    <w:rsid w:val="00E22073"/>
    <w:rsid w:val="00E224F3"/>
    <w:rsid w:val="00E22518"/>
    <w:rsid w:val="00E22865"/>
    <w:rsid w:val="00E22999"/>
    <w:rsid w:val="00E23840"/>
    <w:rsid w:val="00E239AC"/>
    <w:rsid w:val="00E23CF5"/>
    <w:rsid w:val="00E24134"/>
    <w:rsid w:val="00E2457A"/>
    <w:rsid w:val="00E256F7"/>
    <w:rsid w:val="00E25EC4"/>
    <w:rsid w:val="00E26C4E"/>
    <w:rsid w:val="00E27E72"/>
    <w:rsid w:val="00E30039"/>
    <w:rsid w:val="00E301A0"/>
    <w:rsid w:val="00E306FA"/>
    <w:rsid w:val="00E324BA"/>
    <w:rsid w:val="00E325C3"/>
    <w:rsid w:val="00E32723"/>
    <w:rsid w:val="00E32C8E"/>
    <w:rsid w:val="00E32CF1"/>
    <w:rsid w:val="00E32EBA"/>
    <w:rsid w:val="00E33234"/>
    <w:rsid w:val="00E335A9"/>
    <w:rsid w:val="00E341A7"/>
    <w:rsid w:val="00E3434B"/>
    <w:rsid w:val="00E34B2F"/>
    <w:rsid w:val="00E34F92"/>
    <w:rsid w:val="00E35C4B"/>
    <w:rsid w:val="00E36C2D"/>
    <w:rsid w:val="00E37171"/>
    <w:rsid w:val="00E37577"/>
    <w:rsid w:val="00E3787B"/>
    <w:rsid w:val="00E37D09"/>
    <w:rsid w:val="00E400DF"/>
    <w:rsid w:val="00E40AC6"/>
    <w:rsid w:val="00E40B1D"/>
    <w:rsid w:val="00E40B4B"/>
    <w:rsid w:val="00E41330"/>
    <w:rsid w:val="00E413D8"/>
    <w:rsid w:val="00E42552"/>
    <w:rsid w:val="00E42ABA"/>
    <w:rsid w:val="00E42B53"/>
    <w:rsid w:val="00E42C9E"/>
    <w:rsid w:val="00E435EA"/>
    <w:rsid w:val="00E4372C"/>
    <w:rsid w:val="00E439B7"/>
    <w:rsid w:val="00E43E50"/>
    <w:rsid w:val="00E442B5"/>
    <w:rsid w:val="00E4448B"/>
    <w:rsid w:val="00E446C8"/>
    <w:rsid w:val="00E447DD"/>
    <w:rsid w:val="00E449B4"/>
    <w:rsid w:val="00E44B25"/>
    <w:rsid w:val="00E44CC7"/>
    <w:rsid w:val="00E453C9"/>
    <w:rsid w:val="00E45636"/>
    <w:rsid w:val="00E471D6"/>
    <w:rsid w:val="00E47314"/>
    <w:rsid w:val="00E473EC"/>
    <w:rsid w:val="00E479BB"/>
    <w:rsid w:val="00E47A18"/>
    <w:rsid w:val="00E47D77"/>
    <w:rsid w:val="00E47D9F"/>
    <w:rsid w:val="00E503FA"/>
    <w:rsid w:val="00E505BB"/>
    <w:rsid w:val="00E50F35"/>
    <w:rsid w:val="00E510F7"/>
    <w:rsid w:val="00E5195B"/>
    <w:rsid w:val="00E51DE3"/>
    <w:rsid w:val="00E52F24"/>
    <w:rsid w:val="00E535A7"/>
    <w:rsid w:val="00E53AED"/>
    <w:rsid w:val="00E5447B"/>
    <w:rsid w:val="00E5472C"/>
    <w:rsid w:val="00E54CC6"/>
    <w:rsid w:val="00E54E58"/>
    <w:rsid w:val="00E556ED"/>
    <w:rsid w:val="00E55846"/>
    <w:rsid w:val="00E5587A"/>
    <w:rsid w:val="00E559E5"/>
    <w:rsid w:val="00E55AF1"/>
    <w:rsid w:val="00E55DC1"/>
    <w:rsid w:val="00E561DE"/>
    <w:rsid w:val="00E56239"/>
    <w:rsid w:val="00E5657D"/>
    <w:rsid w:val="00E565F2"/>
    <w:rsid w:val="00E56EBB"/>
    <w:rsid w:val="00E57FE9"/>
    <w:rsid w:val="00E6010E"/>
    <w:rsid w:val="00E60E4F"/>
    <w:rsid w:val="00E61895"/>
    <w:rsid w:val="00E6239C"/>
    <w:rsid w:val="00E6252D"/>
    <w:rsid w:val="00E62640"/>
    <w:rsid w:val="00E629C8"/>
    <w:rsid w:val="00E62F1C"/>
    <w:rsid w:val="00E63487"/>
    <w:rsid w:val="00E63914"/>
    <w:rsid w:val="00E648DC"/>
    <w:rsid w:val="00E64CCB"/>
    <w:rsid w:val="00E658A2"/>
    <w:rsid w:val="00E66A05"/>
    <w:rsid w:val="00E67634"/>
    <w:rsid w:val="00E678B5"/>
    <w:rsid w:val="00E70056"/>
    <w:rsid w:val="00E70238"/>
    <w:rsid w:val="00E704EE"/>
    <w:rsid w:val="00E70742"/>
    <w:rsid w:val="00E710CD"/>
    <w:rsid w:val="00E7128C"/>
    <w:rsid w:val="00E712D1"/>
    <w:rsid w:val="00E7156D"/>
    <w:rsid w:val="00E716BD"/>
    <w:rsid w:val="00E71775"/>
    <w:rsid w:val="00E71827"/>
    <w:rsid w:val="00E71CF6"/>
    <w:rsid w:val="00E71FA3"/>
    <w:rsid w:val="00E71FE1"/>
    <w:rsid w:val="00E72144"/>
    <w:rsid w:val="00E721BC"/>
    <w:rsid w:val="00E72B34"/>
    <w:rsid w:val="00E72DCF"/>
    <w:rsid w:val="00E72E53"/>
    <w:rsid w:val="00E735CE"/>
    <w:rsid w:val="00E738F4"/>
    <w:rsid w:val="00E7468F"/>
    <w:rsid w:val="00E748E3"/>
    <w:rsid w:val="00E752AD"/>
    <w:rsid w:val="00E7570B"/>
    <w:rsid w:val="00E7587B"/>
    <w:rsid w:val="00E758F1"/>
    <w:rsid w:val="00E7597C"/>
    <w:rsid w:val="00E75C02"/>
    <w:rsid w:val="00E75D58"/>
    <w:rsid w:val="00E762CC"/>
    <w:rsid w:val="00E768EA"/>
    <w:rsid w:val="00E77467"/>
    <w:rsid w:val="00E77B06"/>
    <w:rsid w:val="00E8033E"/>
    <w:rsid w:val="00E80997"/>
    <w:rsid w:val="00E81072"/>
    <w:rsid w:val="00E81786"/>
    <w:rsid w:val="00E81B07"/>
    <w:rsid w:val="00E82035"/>
    <w:rsid w:val="00E82572"/>
    <w:rsid w:val="00E83258"/>
    <w:rsid w:val="00E8333A"/>
    <w:rsid w:val="00E836B3"/>
    <w:rsid w:val="00E83A52"/>
    <w:rsid w:val="00E83E3E"/>
    <w:rsid w:val="00E8409C"/>
    <w:rsid w:val="00E841BF"/>
    <w:rsid w:val="00E84452"/>
    <w:rsid w:val="00E845C1"/>
    <w:rsid w:val="00E84E4F"/>
    <w:rsid w:val="00E8500A"/>
    <w:rsid w:val="00E856F9"/>
    <w:rsid w:val="00E862BC"/>
    <w:rsid w:val="00E86670"/>
    <w:rsid w:val="00E8671A"/>
    <w:rsid w:val="00E86F03"/>
    <w:rsid w:val="00E87F8F"/>
    <w:rsid w:val="00E900D7"/>
    <w:rsid w:val="00E91413"/>
    <w:rsid w:val="00E91566"/>
    <w:rsid w:val="00E918E1"/>
    <w:rsid w:val="00E920EC"/>
    <w:rsid w:val="00E925EB"/>
    <w:rsid w:val="00E92678"/>
    <w:rsid w:val="00E929C2"/>
    <w:rsid w:val="00E929CD"/>
    <w:rsid w:val="00E92A61"/>
    <w:rsid w:val="00E92AEA"/>
    <w:rsid w:val="00E93980"/>
    <w:rsid w:val="00E93CA6"/>
    <w:rsid w:val="00E93CEF"/>
    <w:rsid w:val="00E9466A"/>
    <w:rsid w:val="00E94976"/>
    <w:rsid w:val="00E94F39"/>
    <w:rsid w:val="00E95433"/>
    <w:rsid w:val="00E958B7"/>
    <w:rsid w:val="00E96491"/>
    <w:rsid w:val="00E96837"/>
    <w:rsid w:val="00E96C4C"/>
    <w:rsid w:val="00E96E88"/>
    <w:rsid w:val="00E97381"/>
    <w:rsid w:val="00E97A8A"/>
    <w:rsid w:val="00E97B77"/>
    <w:rsid w:val="00E97EC6"/>
    <w:rsid w:val="00EA02CB"/>
    <w:rsid w:val="00EA0846"/>
    <w:rsid w:val="00EA1257"/>
    <w:rsid w:val="00EA18A2"/>
    <w:rsid w:val="00EA23DA"/>
    <w:rsid w:val="00EA2B1E"/>
    <w:rsid w:val="00EA2B54"/>
    <w:rsid w:val="00EA3564"/>
    <w:rsid w:val="00EA483B"/>
    <w:rsid w:val="00EA492E"/>
    <w:rsid w:val="00EA553B"/>
    <w:rsid w:val="00EA5901"/>
    <w:rsid w:val="00EA5C1E"/>
    <w:rsid w:val="00EA5EFA"/>
    <w:rsid w:val="00EA7177"/>
    <w:rsid w:val="00EA768A"/>
    <w:rsid w:val="00EA7ADB"/>
    <w:rsid w:val="00EA7EF9"/>
    <w:rsid w:val="00EB0030"/>
    <w:rsid w:val="00EB00C5"/>
    <w:rsid w:val="00EB0639"/>
    <w:rsid w:val="00EB0BBB"/>
    <w:rsid w:val="00EB137C"/>
    <w:rsid w:val="00EB1850"/>
    <w:rsid w:val="00EB1869"/>
    <w:rsid w:val="00EB345E"/>
    <w:rsid w:val="00EB377C"/>
    <w:rsid w:val="00EB378F"/>
    <w:rsid w:val="00EB3BD8"/>
    <w:rsid w:val="00EB4137"/>
    <w:rsid w:val="00EB4846"/>
    <w:rsid w:val="00EB4B01"/>
    <w:rsid w:val="00EB4B37"/>
    <w:rsid w:val="00EB4BAC"/>
    <w:rsid w:val="00EB4D9F"/>
    <w:rsid w:val="00EB531E"/>
    <w:rsid w:val="00EB5432"/>
    <w:rsid w:val="00EB7DF6"/>
    <w:rsid w:val="00EB7ECB"/>
    <w:rsid w:val="00EC02E7"/>
    <w:rsid w:val="00EC0AFB"/>
    <w:rsid w:val="00EC10C2"/>
    <w:rsid w:val="00EC1842"/>
    <w:rsid w:val="00EC1B6B"/>
    <w:rsid w:val="00EC1DB2"/>
    <w:rsid w:val="00EC1FFD"/>
    <w:rsid w:val="00EC234E"/>
    <w:rsid w:val="00EC307C"/>
    <w:rsid w:val="00EC441A"/>
    <w:rsid w:val="00EC44E0"/>
    <w:rsid w:val="00EC4EE0"/>
    <w:rsid w:val="00EC4EEC"/>
    <w:rsid w:val="00EC5454"/>
    <w:rsid w:val="00EC57E1"/>
    <w:rsid w:val="00EC5A12"/>
    <w:rsid w:val="00EC61EF"/>
    <w:rsid w:val="00EC6BB2"/>
    <w:rsid w:val="00EC7296"/>
    <w:rsid w:val="00EC75BA"/>
    <w:rsid w:val="00EC779F"/>
    <w:rsid w:val="00ED0167"/>
    <w:rsid w:val="00ED06D3"/>
    <w:rsid w:val="00ED0B13"/>
    <w:rsid w:val="00ED1066"/>
    <w:rsid w:val="00ED10BF"/>
    <w:rsid w:val="00ED2552"/>
    <w:rsid w:val="00ED2790"/>
    <w:rsid w:val="00ED3318"/>
    <w:rsid w:val="00ED36CB"/>
    <w:rsid w:val="00ED4C92"/>
    <w:rsid w:val="00ED4E83"/>
    <w:rsid w:val="00ED4F0C"/>
    <w:rsid w:val="00ED5159"/>
    <w:rsid w:val="00ED56DB"/>
    <w:rsid w:val="00ED56F3"/>
    <w:rsid w:val="00ED5F76"/>
    <w:rsid w:val="00ED61DB"/>
    <w:rsid w:val="00ED63F2"/>
    <w:rsid w:val="00ED785C"/>
    <w:rsid w:val="00ED789E"/>
    <w:rsid w:val="00ED7EBF"/>
    <w:rsid w:val="00ED7EFC"/>
    <w:rsid w:val="00EE00F8"/>
    <w:rsid w:val="00EE02F7"/>
    <w:rsid w:val="00EE04AD"/>
    <w:rsid w:val="00EE0558"/>
    <w:rsid w:val="00EE0FE0"/>
    <w:rsid w:val="00EE10BC"/>
    <w:rsid w:val="00EE1358"/>
    <w:rsid w:val="00EE1386"/>
    <w:rsid w:val="00EE179E"/>
    <w:rsid w:val="00EE1847"/>
    <w:rsid w:val="00EE20D8"/>
    <w:rsid w:val="00EE2187"/>
    <w:rsid w:val="00EE25F9"/>
    <w:rsid w:val="00EE2BB6"/>
    <w:rsid w:val="00EE30C8"/>
    <w:rsid w:val="00EE3AEC"/>
    <w:rsid w:val="00EE3C84"/>
    <w:rsid w:val="00EE4162"/>
    <w:rsid w:val="00EE42F6"/>
    <w:rsid w:val="00EE5A8B"/>
    <w:rsid w:val="00EE5E12"/>
    <w:rsid w:val="00EE5ED5"/>
    <w:rsid w:val="00EE6217"/>
    <w:rsid w:val="00EE6870"/>
    <w:rsid w:val="00EE690E"/>
    <w:rsid w:val="00EE6CFD"/>
    <w:rsid w:val="00EE794F"/>
    <w:rsid w:val="00EF03C3"/>
    <w:rsid w:val="00EF10AD"/>
    <w:rsid w:val="00EF1240"/>
    <w:rsid w:val="00EF182D"/>
    <w:rsid w:val="00EF2A60"/>
    <w:rsid w:val="00EF3066"/>
    <w:rsid w:val="00EF3188"/>
    <w:rsid w:val="00EF331F"/>
    <w:rsid w:val="00EF35E1"/>
    <w:rsid w:val="00EF3998"/>
    <w:rsid w:val="00EF3B5E"/>
    <w:rsid w:val="00EF4097"/>
    <w:rsid w:val="00EF48DD"/>
    <w:rsid w:val="00EF4CEB"/>
    <w:rsid w:val="00EF4EC1"/>
    <w:rsid w:val="00EF533B"/>
    <w:rsid w:val="00EF5769"/>
    <w:rsid w:val="00EF590E"/>
    <w:rsid w:val="00EF5E95"/>
    <w:rsid w:val="00EF5F88"/>
    <w:rsid w:val="00EF68DA"/>
    <w:rsid w:val="00EF6ACA"/>
    <w:rsid w:val="00EF74F8"/>
    <w:rsid w:val="00EF7B00"/>
    <w:rsid w:val="00EF7DDB"/>
    <w:rsid w:val="00F01907"/>
    <w:rsid w:val="00F0203A"/>
    <w:rsid w:val="00F02C79"/>
    <w:rsid w:val="00F0383F"/>
    <w:rsid w:val="00F03887"/>
    <w:rsid w:val="00F038B6"/>
    <w:rsid w:val="00F04C32"/>
    <w:rsid w:val="00F05044"/>
    <w:rsid w:val="00F06314"/>
    <w:rsid w:val="00F06B49"/>
    <w:rsid w:val="00F06EC3"/>
    <w:rsid w:val="00F074BC"/>
    <w:rsid w:val="00F07FF2"/>
    <w:rsid w:val="00F11584"/>
    <w:rsid w:val="00F11E14"/>
    <w:rsid w:val="00F12235"/>
    <w:rsid w:val="00F1332A"/>
    <w:rsid w:val="00F13CBD"/>
    <w:rsid w:val="00F13D4C"/>
    <w:rsid w:val="00F14C5C"/>
    <w:rsid w:val="00F14E81"/>
    <w:rsid w:val="00F150BB"/>
    <w:rsid w:val="00F15126"/>
    <w:rsid w:val="00F15332"/>
    <w:rsid w:val="00F16CDA"/>
    <w:rsid w:val="00F16F99"/>
    <w:rsid w:val="00F17363"/>
    <w:rsid w:val="00F17BD2"/>
    <w:rsid w:val="00F17C31"/>
    <w:rsid w:val="00F204FB"/>
    <w:rsid w:val="00F20649"/>
    <w:rsid w:val="00F209DD"/>
    <w:rsid w:val="00F20BAC"/>
    <w:rsid w:val="00F20F75"/>
    <w:rsid w:val="00F20FEB"/>
    <w:rsid w:val="00F21FD9"/>
    <w:rsid w:val="00F2244A"/>
    <w:rsid w:val="00F22900"/>
    <w:rsid w:val="00F22E4D"/>
    <w:rsid w:val="00F230DF"/>
    <w:rsid w:val="00F23233"/>
    <w:rsid w:val="00F23424"/>
    <w:rsid w:val="00F2354C"/>
    <w:rsid w:val="00F23B6E"/>
    <w:rsid w:val="00F23EEA"/>
    <w:rsid w:val="00F243A4"/>
    <w:rsid w:val="00F24571"/>
    <w:rsid w:val="00F24733"/>
    <w:rsid w:val="00F24E34"/>
    <w:rsid w:val="00F265DE"/>
    <w:rsid w:val="00F269A5"/>
    <w:rsid w:val="00F26EC9"/>
    <w:rsid w:val="00F2728D"/>
    <w:rsid w:val="00F274B9"/>
    <w:rsid w:val="00F27A6C"/>
    <w:rsid w:val="00F27D7E"/>
    <w:rsid w:val="00F3018A"/>
    <w:rsid w:val="00F303A3"/>
    <w:rsid w:val="00F30497"/>
    <w:rsid w:val="00F311A2"/>
    <w:rsid w:val="00F31256"/>
    <w:rsid w:val="00F31756"/>
    <w:rsid w:val="00F31806"/>
    <w:rsid w:val="00F31F24"/>
    <w:rsid w:val="00F32259"/>
    <w:rsid w:val="00F33246"/>
    <w:rsid w:val="00F332C6"/>
    <w:rsid w:val="00F33FB3"/>
    <w:rsid w:val="00F34110"/>
    <w:rsid w:val="00F3512D"/>
    <w:rsid w:val="00F357C4"/>
    <w:rsid w:val="00F363CA"/>
    <w:rsid w:val="00F36416"/>
    <w:rsid w:val="00F36596"/>
    <w:rsid w:val="00F3659B"/>
    <w:rsid w:val="00F36A26"/>
    <w:rsid w:val="00F36A88"/>
    <w:rsid w:val="00F36E25"/>
    <w:rsid w:val="00F37192"/>
    <w:rsid w:val="00F40773"/>
    <w:rsid w:val="00F408F3"/>
    <w:rsid w:val="00F40C8E"/>
    <w:rsid w:val="00F419CF"/>
    <w:rsid w:val="00F42AEA"/>
    <w:rsid w:val="00F435CB"/>
    <w:rsid w:val="00F45736"/>
    <w:rsid w:val="00F45EF3"/>
    <w:rsid w:val="00F461BA"/>
    <w:rsid w:val="00F46B0B"/>
    <w:rsid w:val="00F46D55"/>
    <w:rsid w:val="00F46DE5"/>
    <w:rsid w:val="00F46E21"/>
    <w:rsid w:val="00F47524"/>
    <w:rsid w:val="00F51415"/>
    <w:rsid w:val="00F5177E"/>
    <w:rsid w:val="00F51E6C"/>
    <w:rsid w:val="00F5353B"/>
    <w:rsid w:val="00F53B62"/>
    <w:rsid w:val="00F540C0"/>
    <w:rsid w:val="00F54FB4"/>
    <w:rsid w:val="00F56019"/>
    <w:rsid w:val="00F5632D"/>
    <w:rsid w:val="00F56D3C"/>
    <w:rsid w:val="00F57391"/>
    <w:rsid w:val="00F5783A"/>
    <w:rsid w:val="00F579E4"/>
    <w:rsid w:val="00F57D2A"/>
    <w:rsid w:val="00F6021D"/>
    <w:rsid w:val="00F6057C"/>
    <w:rsid w:val="00F60628"/>
    <w:rsid w:val="00F60BF6"/>
    <w:rsid w:val="00F6138E"/>
    <w:rsid w:val="00F61646"/>
    <w:rsid w:val="00F61D2A"/>
    <w:rsid w:val="00F62096"/>
    <w:rsid w:val="00F627B8"/>
    <w:rsid w:val="00F63458"/>
    <w:rsid w:val="00F643F3"/>
    <w:rsid w:val="00F64970"/>
    <w:rsid w:val="00F655CA"/>
    <w:rsid w:val="00F65B5C"/>
    <w:rsid w:val="00F6628B"/>
    <w:rsid w:val="00F6635A"/>
    <w:rsid w:val="00F66DFA"/>
    <w:rsid w:val="00F67252"/>
    <w:rsid w:val="00F717DB"/>
    <w:rsid w:val="00F7182F"/>
    <w:rsid w:val="00F7195C"/>
    <w:rsid w:val="00F719B5"/>
    <w:rsid w:val="00F7251D"/>
    <w:rsid w:val="00F72CEF"/>
    <w:rsid w:val="00F73DCE"/>
    <w:rsid w:val="00F73E1E"/>
    <w:rsid w:val="00F74123"/>
    <w:rsid w:val="00F748D3"/>
    <w:rsid w:val="00F76320"/>
    <w:rsid w:val="00F771C3"/>
    <w:rsid w:val="00F777F1"/>
    <w:rsid w:val="00F80369"/>
    <w:rsid w:val="00F80448"/>
    <w:rsid w:val="00F80648"/>
    <w:rsid w:val="00F80D16"/>
    <w:rsid w:val="00F81418"/>
    <w:rsid w:val="00F81546"/>
    <w:rsid w:val="00F8172D"/>
    <w:rsid w:val="00F81ADD"/>
    <w:rsid w:val="00F822D3"/>
    <w:rsid w:val="00F8246A"/>
    <w:rsid w:val="00F8267D"/>
    <w:rsid w:val="00F82A77"/>
    <w:rsid w:val="00F82BFD"/>
    <w:rsid w:val="00F830DE"/>
    <w:rsid w:val="00F835BE"/>
    <w:rsid w:val="00F83B99"/>
    <w:rsid w:val="00F83FBD"/>
    <w:rsid w:val="00F85701"/>
    <w:rsid w:val="00F85868"/>
    <w:rsid w:val="00F87CFE"/>
    <w:rsid w:val="00F87E38"/>
    <w:rsid w:val="00F90061"/>
    <w:rsid w:val="00F90619"/>
    <w:rsid w:val="00F9068A"/>
    <w:rsid w:val="00F90A39"/>
    <w:rsid w:val="00F90A95"/>
    <w:rsid w:val="00F90D4B"/>
    <w:rsid w:val="00F91A8D"/>
    <w:rsid w:val="00F9281E"/>
    <w:rsid w:val="00F92A0B"/>
    <w:rsid w:val="00F94059"/>
    <w:rsid w:val="00F945EC"/>
    <w:rsid w:val="00F94A55"/>
    <w:rsid w:val="00F9598E"/>
    <w:rsid w:val="00F95C10"/>
    <w:rsid w:val="00F95EAE"/>
    <w:rsid w:val="00F960FC"/>
    <w:rsid w:val="00F9700E"/>
    <w:rsid w:val="00F9709E"/>
    <w:rsid w:val="00F970B0"/>
    <w:rsid w:val="00F97536"/>
    <w:rsid w:val="00F978B5"/>
    <w:rsid w:val="00F97D2B"/>
    <w:rsid w:val="00FA046D"/>
    <w:rsid w:val="00FA0DF3"/>
    <w:rsid w:val="00FA1255"/>
    <w:rsid w:val="00FA143F"/>
    <w:rsid w:val="00FA1662"/>
    <w:rsid w:val="00FA1DCF"/>
    <w:rsid w:val="00FA2A12"/>
    <w:rsid w:val="00FA31C0"/>
    <w:rsid w:val="00FA34B2"/>
    <w:rsid w:val="00FA36CA"/>
    <w:rsid w:val="00FA3787"/>
    <w:rsid w:val="00FA3FE8"/>
    <w:rsid w:val="00FA46DB"/>
    <w:rsid w:val="00FA4BFF"/>
    <w:rsid w:val="00FA51EC"/>
    <w:rsid w:val="00FA6584"/>
    <w:rsid w:val="00FA769A"/>
    <w:rsid w:val="00FA7DF3"/>
    <w:rsid w:val="00FB0984"/>
    <w:rsid w:val="00FB1D8E"/>
    <w:rsid w:val="00FB2722"/>
    <w:rsid w:val="00FB2C20"/>
    <w:rsid w:val="00FB2F86"/>
    <w:rsid w:val="00FB34E3"/>
    <w:rsid w:val="00FB3F92"/>
    <w:rsid w:val="00FB4866"/>
    <w:rsid w:val="00FB54B9"/>
    <w:rsid w:val="00FB554B"/>
    <w:rsid w:val="00FB5E10"/>
    <w:rsid w:val="00FB67CE"/>
    <w:rsid w:val="00FB6999"/>
    <w:rsid w:val="00FB6B07"/>
    <w:rsid w:val="00FB6D22"/>
    <w:rsid w:val="00FB75DF"/>
    <w:rsid w:val="00FB7D78"/>
    <w:rsid w:val="00FB7FAA"/>
    <w:rsid w:val="00FC0D23"/>
    <w:rsid w:val="00FC1F1D"/>
    <w:rsid w:val="00FC22BC"/>
    <w:rsid w:val="00FC2D5B"/>
    <w:rsid w:val="00FC31FE"/>
    <w:rsid w:val="00FC34B6"/>
    <w:rsid w:val="00FC34E1"/>
    <w:rsid w:val="00FC38CC"/>
    <w:rsid w:val="00FC3AF1"/>
    <w:rsid w:val="00FC46FD"/>
    <w:rsid w:val="00FC572F"/>
    <w:rsid w:val="00FC5CF9"/>
    <w:rsid w:val="00FC5D58"/>
    <w:rsid w:val="00FC6237"/>
    <w:rsid w:val="00FC657C"/>
    <w:rsid w:val="00FC7134"/>
    <w:rsid w:val="00FC74A9"/>
    <w:rsid w:val="00FC79DE"/>
    <w:rsid w:val="00FD086F"/>
    <w:rsid w:val="00FD123B"/>
    <w:rsid w:val="00FD1314"/>
    <w:rsid w:val="00FD17B5"/>
    <w:rsid w:val="00FD1C3B"/>
    <w:rsid w:val="00FD22F7"/>
    <w:rsid w:val="00FD262C"/>
    <w:rsid w:val="00FD2835"/>
    <w:rsid w:val="00FD2CFF"/>
    <w:rsid w:val="00FD4EED"/>
    <w:rsid w:val="00FD5525"/>
    <w:rsid w:val="00FD5C5E"/>
    <w:rsid w:val="00FD6194"/>
    <w:rsid w:val="00FD658F"/>
    <w:rsid w:val="00FD6A27"/>
    <w:rsid w:val="00FD7765"/>
    <w:rsid w:val="00FE0166"/>
    <w:rsid w:val="00FE018C"/>
    <w:rsid w:val="00FE01CE"/>
    <w:rsid w:val="00FE04F3"/>
    <w:rsid w:val="00FE057D"/>
    <w:rsid w:val="00FE0854"/>
    <w:rsid w:val="00FE127A"/>
    <w:rsid w:val="00FE12FF"/>
    <w:rsid w:val="00FE13B5"/>
    <w:rsid w:val="00FE1AC8"/>
    <w:rsid w:val="00FE1F1E"/>
    <w:rsid w:val="00FE2283"/>
    <w:rsid w:val="00FE2AE0"/>
    <w:rsid w:val="00FE30A0"/>
    <w:rsid w:val="00FE31C2"/>
    <w:rsid w:val="00FE3381"/>
    <w:rsid w:val="00FE381F"/>
    <w:rsid w:val="00FE3A22"/>
    <w:rsid w:val="00FE4107"/>
    <w:rsid w:val="00FE42BC"/>
    <w:rsid w:val="00FE457C"/>
    <w:rsid w:val="00FE491F"/>
    <w:rsid w:val="00FE4A64"/>
    <w:rsid w:val="00FE4F96"/>
    <w:rsid w:val="00FE5785"/>
    <w:rsid w:val="00FE58D9"/>
    <w:rsid w:val="00FE5A95"/>
    <w:rsid w:val="00FE5EEE"/>
    <w:rsid w:val="00FE603B"/>
    <w:rsid w:val="00FE6773"/>
    <w:rsid w:val="00FE79D8"/>
    <w:rsid w:val="00FE7A92"/>
    <w:rsid w:val="00FE7CE8"/>
    <w:rsid w:val="00FF1075"/>
    <w:rsid w:val="00FF121C"/>
    <w:rsid w:val="00FF23B4"/>
    <w:rsid w:val="00FF2423"/>
    <w:rsid w:val="00FF24C5"/>
    <w:rsid w:val="00FF2FD9"/>
    <w:rsid w:val="00FF2FF5"/>
    <w:rsid w:val="00FF38E3"/>
    <w:rsid w:val="00FF3CC8"/>
    <w:rsid w:val="00FF3FD6"/>
    <w:rsid w:val="00FF4052"/>
    <w:rsid w:val="00FF49CA"/>
    <w:rsid w:val="00FF5848"/>
    <w:rsid w:val="00FF5995"/>
    <w:rsid w:val="00FF5A3C"/>
    <w:rsid w:val="00FF5ED0"/>
    <w:rsid w:val="00FF63C4"/>
    <w:rsid w:val="02DEAAAD"/>
    <w:rsid w:val="0406C54F"/>
    <w:rsid w:val="0A89376F"/>
    <w:rsid w:val="0B5DC8A0"/>
    <w:rsid w:val="0E022421"/>
    <w:rsid w:val="0F87D542"/>
    <w:rsid w:val="14853181"/>
    <w:rsid w:val="1518C570"/>
    <w:rsid w:val="1B3A3D86"/>
    <w:rsid w:val="1DF299B5"/>
    <w:rsid w:val="1E506E98"/>
    <w:rsid w:val="1F736F13"/>
    <w:rsid w:val="20DA9A3D"/>
    <w:rsid w:val="22A07828"/>
    <w:rsid w:val="2B52FDF5"/>
    <w:rsid w:val="2CD9F538"/>
    <w:rsid w:val="30500ED1"/>
    <w:rsid w:val="30D8B396"/>
    <w:rsid w:val="3514E94A"/>
    <w:rsid w:val="36681E77"/>
    <w:rsid w:val="37D0EB9A"/>
    <w:rsid w:val="3D3042D9"/>
    <w:rsid w:val="3FF4E923"/>
    <w:rsid w:val="42300AF2"/>
    <w:rsid w:val="42580D7B"/>
    <w:rsid w:val="47AE5C58"/>
    <w:rsid w:val="49D5FADE"/>
    <w:rsid w:val="4A0B61FA"/>
    <w:rsid w:val="4DF7C47B"/>
    <w:rsid w:val="53E73B71"/>
    <w:rsid w:val="57CD5557"/>
    <w:rsid w:val="57D5ED40"/>
    <w:rsid w:val="5A2A2E79"/>
    <w:rsid w:val="5ADE6F59"/>
    <w:rsid w:val="5CBB952F"/>
    <w:rsid w:val="5EA4F3FD"/>
    <w:rsid w:val="5EC016C1"/>
    <w:rsid w:val="6272B209"/>
    <w:rsid w:val="63C96524"/>
    <w:rsid w:val="64E0E135"/>
    <w:rsid w:val="668543FF"/>
    <w:rsid w:val="6964E95C"/>
    <w:rsid w:val="6A6A2159"/>
    <w:rsid w:val="6CACE905"/>
    <w:rsid w:val="7200E9F9"/>
    <w:rsid w:val="72E68FAB"/>
    <w:rsid w:val="74C37C68"/>
    <w:rsid w:val="7709B817"/>
    <w:rsid w:val="7A8344F8"/>
    <w:rsid w:val="7C37D846"/>
    <w:rsid w:val="7ED6E2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uiPriority w:val="99"/>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tul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0"/>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texto de nota al pie Car"/>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3">
    <w:name w:val="Texto independiente 23"/>
    <w:basedOn w:val="Normal"/>
    <w:rsid w:val="006F7F53"/>
    <w:pPr>
      <w:suppressAutoHyphens/>
      <w:jc w:val="both"/>
      <w:textAlignment w:val="auto"/>
    </w:pPr>
    <w:rPr>
      <w:rFonts w:ascii="Verdana" w:hAnsi="Verdana"/>
      <w:spacing w:val="20"/>
      <w:sz w:val="24"/>
    </w:rPr>
  </w:style>
  <w:style w:type="paragraph" w:styleId="Prrafodelista">
    <w:name w:val="List Paragraph"/>
    <w:basedOn w:val="Normal"/>
    <w:uiPriority w:val="34"/>
    <w:qFormat/>
    <w:rsid w:val="00430A12"/>
    <w:pPr>
      <w:ind w:left="720"/>
      <w:contextualSpacing/>
    </w:pPr>
  </w:style>
  <w:style w:type="paragraph" w:styleId="Textocomentario">
    <w:name w:val="annotation text"/>
    <w:basedOn w:val="Normal"/>
    <w:link w:val="TextocomentarioCar"/>
    <w:semiHidden/>
    <w:unhideWhenUsed/>
    <w:rsid w:val="005E6D67"/>
  </w:style>
  <w:style w:type="character" w:customStyle="1" w:styleId="TextocomentarioCar">
    <w:name w:val="Texto comentario Car"/>
    <w:basedOn w:val="Fuentedeprrafopredeter"/>
    <w:link w:val="Textocomentario"/>
    <w:semiHidden/>
    <w:rsid w:val="005E6D67"/>
    <w:rPr>
      <w:lang w:val="es-ES_tradnl" w:eastAsia="es-ES"/>
    </w:rPr>
  </w:style>
  <w:style w:type="character" w:styleId="Refdecomentario">
    <w:name w:val="annotation reference"/>
    <w:basedOn w:val="Fuentedeprrafopredeter"/>
    <w:semiHidden/>
    <w:unhideWhenUsed/>
    <w:rsid w:val="005E6D6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74980677">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5117">
      <w:bodyDiv w:val="1"/>
      <w:marLeft w:val="0"/>
      <w:marRight w:val="0"/>
      <w:marTop w:val="0"/>
      <w:marBottom w:val="0"/>
      <w:divBdr>
        <w:top w:val="none" w:sz="0" w:space="0" w:color="auto"/>
        <w:left w:val="none" w:sz="0" w:space="0" w:color="auto"/>
        <w:bottom w:val="none" w:sz="0" w:space="0" w:color="auto"/>
        <w:right w:val="none" w:sz="0" w:space="0" w:color="auto"/>
      </w:divBdr>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03522866">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299065733">
      <w:bodyDiv w:val="1"/>
      <w:marLeft w:val="0"/>
      <w:marRight w:val="0"/>
      <w:marTop w:val="0"/>
      <w:marBottom w:val="0"/>
      <w:divBdr>
        <w:top w:val="none" w:sz="0" w:space="0" w:color="auto"/>
        <w:left w:val="none" w:sz="0" w:space="0" w:color="auto"/>
        <w:bottom w:val="none" w:sz="0" w:space="0" w:color="auto"/>
        <w:right w:val="none" w:sz="0" w:space="0" w:color="auto"/>
      </w:divBdr>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08642057">
      <w:bodyDiv w:val="1"/>
      <w:marLeft w:val="0"/>
      <w:marRight w:val="0"/>
      <w:marTop w:val="0"/>
      <w:marBottom w:val="0"/>
      <w:divBdr>
        <w:top w:val="none" w:sz="0" w:space="0" w:color="auto"/>
        <w:left w:val="none" w:sz="0" w:space="0" w:color="auto"/>
        <w:bottom w:val="none" w:sz="0" w:space="0" w:color="auto"/>
        <w:right w:val="none" w:sz="0" w:space="0" w:color="auto"/>
      </w:divBdr>
    </w:div>
    <w:div w:id="1524898373">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796413677">
      <w:bodyDiv w:val="1"/>
      <w:marLeft w:val="0"/>
      <w:marRight w:val="0"/>
      <w:marTop w:val="0"/>
      <w:marBottom w:val="0"/>
      <w:divBdr>
        <w:top w:val="none" w:sz="0" w:space="0" w:color="auto"/>
        <w:left w:val="none" w:sz="0" w:space="0" w:color="auto"/>
        <w:bottom w:val="none" w:sz="0" w:space="0" w:color="auto"/>
        <w:right w:val="none" w:sz="0" w:space="0" w:color="auto"/>
      </w:divBdr>
    </w:div>
    <w:div w:id="1807316307">
      <w:bodyDiv w:val="1"/>
      <w:marLeft w:val="0"/>
      <w:marRight w:val="0"/>
      <w:marTop w:val="0"/>
      <w:marBottom w:val="0"/>
      <w:divBdr>
        <w:top w:val="none" w:sz="0" w:space="0" w:color="auto"/>
        <w:left w:val="none" w:sz="0" w:space="0" w:color="auto"/>
        <w:bottom w:val="none" w:sz="0" w:space="0" w:color="auto"/>
        <w:right w:val="none" w:sz="0" w:space="0" w:color="auto"/>
      </w:divBdr>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02322907">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b98d09dd5da242b4"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footer" Target="footer1.xml"/><Relationship Id="R7d918305301545d6" Type="http://schemas.microsoft.com/office/2011/relationships/commentsExtended" Target="commentsExtended.xml"/><Relationship Id="rId2" Type="http://schemas.openxmlformats.org/officeDocument/2006/relationships/customXml" Target="../customXml/item2.xml"/><Relationship Id="R5ed534f09ac04828"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74dafb25cae44f4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2" ma:contentTypeDescription="Crear nuevo documento." ma:contentTypeScope="" ma:versionID="5b45e9ee6de4cc320005d51c829937b7">
  <xsd:schema xmlns:xsd="http://www.w3.org/2001/XMLSchema" xmlns:xs="http://www.w3.org/2001/XMLSchema" xmlns:p="http://schemas.microsoft.com/office/2006/metadata/properties" xmlns:ns2="f4e7b1d2-d9d8-4be6-a468-264bc75ebb9f" targetNamespace="http://schemas.microsoft.com/office/2006/metadata/properties" ma:root="true" ma:fieldsID="a329bce7563094cbde8fae6344fc5862" ns2:_="">
    <xsd:import namespace="f4e7b1d2-d9d8-4be6-a468-264bc75ebb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4BA05-D7C0-4100-8FEC-F955522ACD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B16F01-EC6D-4902-9DC6-ACA5134340EE}">
  <ds:schemaRefs>
    <ds:schemaRef ds:uri="http://schemas.microsoft.com/sharepoint/v3/contenttype/forms"/>
  </ds:schemaRefs>
</ds:datastoreItem>
</file>

<file path=customXml/itemProps3.xml><?xml version="1.0" encoding="utf-8"?>
<ds:datastoreItem xmlns:ds="http://schemas.openxmlformats.org/officeDocument/2006/customXml" ds:itemID="{05F0AF9A-4FF0-45AC-8325-F9BD338EC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D99DC2-B520-40D8-A105-93BD7B5F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4785</Words>
  <Characters>26321</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31044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ALONSO</cp:lastModifiedBy>
  <cp:revision>14</cp:revision>
  <cp:lastPrinted>2020-08-21T13:29:00Z</cp:lastPrinted>
  <dcterms:created xsi:type="dcterms:W3CDTF">2020-08-18T12:50:00Z</dcterms:created>
  <dcterms:modified xsi:type="dcterms:W3CDTF">2020-10-07T13:24:00Z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