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78" w:rsidRPr="00AD4878" w:rsidRDefault="00AD4878" w:rsidP="00AD487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AD487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D4878" w:rsidRPr="00AD4878" w:rsidRDefault="00AD4878" w:rsidP="00AD4878">
      <w:pPr>
        <w:overflowPunct/>
        <w:autoSpaceDE/>
        <w:autoSpaceDN/>
        <w:adjustRightInd/>
        <w:jc w:val="both"/>
        <w:textAlignment w:val="auto"/>
        <w:rPr>
          <w:rFonts w:ascii="Arial" w:hAnsi="Arial" w:cs="Arial"/>
          <w:lang w:val="es-419"/>
        </w:rPr>
      </w:pPr>
    </w:p>
    <w:p w:rsidR="00AD4878" w:rsidRPr="00AD4878" w:rsidRDefault="00AD4878" w:rsidP="00AD4878">
      <w:pPr>
        <w:overflowPunct/>
        <w:autoSpaceDE/>
        <w:autoSpaceDN/>
        <w:adjustRightInd/>
        <w:jc w:val="both"/>
        <w:textAlignment w:val="auto"/>
        <w:rPr>
          <w:rFonts w:ascii="Arial" w:hAnsi="Arial" w:cs="Arial"/>
          <w:b/>
          <w:bCs/>
          <w:iCs/>
          <w:lang w:val="es-419" w:eastAsia="fr-FR"/>
        </w:rPr>
      </w:pPr>
      <w:r w:rsidRPr="00AD4878">
        <w:rPr>
          <w:rFonts w:ascii="Arial" w:hAnsi="Arial" w:cs="Arial"/>
          <w:b/>
          <w:bCs/>
          <w:iCs/>
          <w:u w:val="single"/>
          <w:lang w:val="es-419" w:eastAsia="fr-FR"/>
        </w:rPr>
        <w:t>TEMAS:</w:t>
      </w:r>
      <w:r w:rsidRPr="00AD4878">
        <w:rPr>
          <w:rFonts w:ascii="Arial" w:hAnsi="Arial" w:cs="Arial"/>
          <w:b/>
          <w:bCs/>
          <w:iCs/>
          <w:lang w:val="es-419" w:eastAsia="fr-FR"/>
        </w:rPr>
        <w:tab/>
      </w:r>
      <w:r w:rsidR="00FC27CA">
        <w:rPr>
          <w:rFonts w:ascii="Arial" w:hAnsi="Arial" w:cs="Arial"/>
          <w:b/>
          <w:bCs/>
          <w:iCs/>
          <w:lang w:val="es-419" w:eastAsia="fr-FR"/>
        </w:rPr>
        <w:t xml:space="preserve">SEGURIDAD SOCIAL / PAGO SUBSIDIO PENSIONAL / CORRECCIÓN HISTORIA LABORAL / </w:t>
      </w:r>
      <w:r w:rsidR="00FC27CA">
        <w:rPr>
          <w:rFonts w:ascii="Arial" w:hAnsi="Arial" w:cs="Arial"/>
          <w:b/>
          <w:lang w:val="es-419"/>
        </w:rPr>
        <w:t xml:space="preserve">PRINCIPIO DE INMEDIATEZ </w:t>
      </w:r>
      <w:r w:rsidRPr="00AD4878">
        <w:rPr>
          <w:rFonts w:ascii="Arial" w:hAnsi="Arial" w:cs="Arial"/>
          <w:b/>
          <w:bCs/>
          <w:iCs/>
          <w:lang w:val="es-419" w:eastAsia="fr-FR"/>
        </w:rPr>
        <w:t xml:space="preserve">/ </w:t>
      </w:r>
      <w:r w:rsidR="00FC27CA">
        <w:rPr>
          <w:rFonts w:ascii="Arial" w:hAnsi="Arial" w:cs="Arial"/>
          <w:b/>
          <w:bCs/>
          <w:iCs/>
          <w:lang w:val="es-419" w:eastAsia="fr-FR"/>
        </w:rPr>
        <w:t>PLAZO RAZONABLE / NO SE CUMPLIÓ EN ESTE CASO.</w:t>
      </w:r>
    </w:p>
    <w:p w:rsidR="00AD4878" w:rsidRPr="00AD4878" w:rsidRDefault="00AD4878" w:rsidP="00AD4878">
      <w:pPr>
        <w:overflowPunct/>
        <w:autoSpaceDE/>
        <w:autoSpaceDN/>
        <w:adjustRightInd/>
        <w:jc w:val="both"/>
        <w:textAlignment w:val="auto"/>
        <w:rPr>
          <w:rFonts w:ascii="Arial" w:hAnsi="Arial" w:cs="Arial"/>
          <w:lang w:val="es-419"/>
        </w:rPr>
      </w:pPr>
    </w:p>
    <w:p w:rsidR="00FC27CA" w:rsidRPr="00FC27CA" w:rsidRDefault="00FC27CA" w:rsidP="00FC27CA">
      <w:pPr>
        <w:overflowPunct/>
        <w:autoSpaceDE/>
        <w:autoSpaceDN/>
        <w:adjustRightInd/>
        <w:jc w:val="both"/>
        <w:textAlignment w:val="auto"/>
        <w:rPr>
          <w:rFonts w:ascii="Arial" w:hAnsi="Arial" w:cs="Arial"/>
          <w:lang w:val="es-419"/>
        </w:rPr>
      </w:pPr>
      <w:r w:rsidRPr="00FC27CA">
        <w:rPr>
          <w:rFonts w:ascii="Arial" w:hAnsi="Arial" w:cs="Arial"/>
          <w:lang w:val="es-419"/>
        </w:rPr>
        <w:t>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FC27CA" w:rsidRPr="00FC27CA" w:rsidRDefault="00FC27CA" w:rsidP="00FC27CA">
      <w:pPr>
        <w:overflowPunct/>
        <w:autoSpaceDE/>
        <w:autoSpaceDN/>
        <w:adjustRightInd/>
        <w:jc w:val="both"/>
        <w:textAlignment w:val="auto"/>
        <w:rPr>
          <w:rFonts w:ascii="Arial" w:hAnsi="Arial" w:cs="Arial"/>
          <w:lang w:val="es-419"/>
        </w:rPr>
      </w:pPr>
    </w:p>
    <w:p w:rsidR="00AD4878" w:rsidRPr="00AD4878" w:rsidRDefault="00FC27CA" w:rsidP="00FC27CA">
      <w:pPr>
        <w:overflowPunct/>
        <w:autoSpaceDE/>
        <w:autoSpaceDN/>
        <w:adjustRightInd/>
        <w:jc w:val="both"/>
        <w:textAlignment w:val="auto"/>
        <w:rPr>
          <w:rFonts w:ascii="Arial" w:hAnsi="Arial" w:cs="Arial"/>
          <w:lang w:val="es-419"/>
        </w:rPr>
      </w:pPr>
      <w:r w:rsidRPr="00FC27CA">
        <w:rPr>
          <w:rFonts w:ascii="Arial" w:hAnsi="Arial" w:cs="Arial"/>
          <w:lang w:val="es-419"/>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w:t>
      </w:r>
      <w:r>
        <w:rPr>
          <w:rFonts w:ascii="Arial" w:hAnsi="Arial" w:cs="Arial"/>
          <w:lang w:val="es-419"/>
        </w:rPr>
        <w:t xml:space="preserve"> (…)</w:t>
      </w:r>
    </w:p>
    <w:p w:rsidR="00AD4878" w:rsidRPr="00AD4878" w:rsidRDefault="00AD4878" w:rsidP="00AD4878">
      <w:pPr>
        <w:overflowPunct/>
        <w:autoSpaceDE/>
        <w:autoSpaceDN/>
        <w:adjustRightInd/>
        <w:jc w:val="both"/>
        <w:textAlignment w:val="auto"/>
        <w:rPr>
          <w:rFonts w:ascii="Arial" w:hAnsi="Arial" w:cs="Arial"/>
          <w:lang w:val="es-419"/>
        </w:rPr>
      </w:pPr>
    </w:p>
    <w:p w:rsidR="00FC27CA" w:rsidRPr="00FC27CA" w:rsidRDefault="00FC27CA" w:rsidP="00FC27CA">
      <w:pPr>
        <w:overflowPunct/>
        <w:autoSpaceDE/>
        <w:autoSpaceDN/>
        <w:adjustRightInd/>
        <w:jc w:val="both"/>
        <w:textAlignment w:val="auto"/>
        <w:rPr>
          <w:rFonts w:ascii="Arial" w:hAnsi="Arial" w:cs="Arial"/>
          <w:lang w:val="es-419"/>
        </w:rPr>
      </w:pPr>
      <w:r w:rsidRPr="00FC27CA">
        <w:rPr>
          <w:rFonts w:ascii="Arial" w:hAnsi="Arial" w:cs="Arial"/>
          <w:lang w:val="es-419"/>
        </w:rPr>
        <w:t>De las pruebas incorporadas surge que el accionante tuvo conocimiento de tales situaciones desde el 11 de mayo de 2018, pues en ese fecha se le informó sobre dicho retiro y a qué dirección fue enviada la notificación correspondiente; lo relativo a la desvinculación fue reiterado en oficio del 30 de septiembre de 2019.</w:t>
      </w:r>
    </w:p>
    <w:p w:rsidR="00FC27CA" w:rsidRPr="00FC27CA" w:rsidRDefault="00FC27CA" w:rsidP="00FC27CA">
      <w:pPr>
        <w:overflowPunct/>
        <w:autoSpaceDE/>
        <w:autoSpaceDN/>
        <w:adjustRightInd/>
        <w:jc w:val="both"/>
        <w:textAlignment w:val="auto"/>
        <w:rPr>
          <w:rFonts w:ascii="Arial" w:hAnsi="Arial" w:cs="Arial"/>
          <w:lang w:val="es-419"/>
        </w:rPr>
      </w:pPr>
    </w:p>
    <w:p w:rsidR="00AD4878" w:rsidRPr="00AD4878" w:rsidRDefault="00FC27CA" w:rsidP="00FC27CA">
      <w:pPr>
        <w:overflowPunct/>
        <w:autoSpaceDE/>
        <w:autoSpaceDN/>
        <w:adjustRightInd/>
        <w:jc w:val="both"/>
        <w:textAlignment w:val="auto"/>
        <w:rPr>
          <w:rFonts w:ascii="Arial" w:hAnsi="Arial" w:cs="Arial"/>
          <w:lang w:val="es-419"/>
        </w:rPr>
      </w:pPr>
      <w:r w:rsidRPr="00FC27CA">
        <w:rPr>
          <w:rFonts w:ascii="Arial" w:hAnsi="Arial" w:cs="Arial"/>
          <w:lang w:val="es-419"/>
        </w:rPr>
        <w:t>Sin embargo, solo el 24 de julio de este año solicitó protección constitucional. Es decir, que transcurrieron más de dos años desde cuando se enteró de las mencionadas circunstancias, y más de ocho desde la última comunicación que se hizo al respecto por parte de Colpensiones, sin que haya actuado con la urgencia y prontitud con que ahora demanda el amparo y no se advierte la existencia de una justa causa que explique los motivos por los que permitió que el tiempo transcurriera sin promover la acción</w:t>
      </w:r>
      <w:r>
        <w:rPr>
          <w:rFonts w:ascii="Arial" w:hAnsi="Arial" w:cs="Arial"/>
          <w:lang w:val="es-419"/>
        </w:rPr>
        <w:t>…</w:t>
      </w:r>
    </w:p>
    <w:p w:rsidR="00AD4878" w:rsidRPr="00AD4878" w:rsidRDefault="00AD4878" w:rsidP="00AD4878">
      <w:pPr>
        <w:overflowPunct/>
        <w:autoSpaceDE/>
        <w:autoSpaceDN/>
        <w:adjustRightInd/>
        <w:jc w:val="both"/>
        <w:textAlignment w:val="auto"/>
        <w:rPr>
          <w:rFonts w:ascii="Arial" w:hAnsi="Arial" w:cs="Arial"/>
          <w:lang w:val="es-ES"/>
        </w:rPr>
      </w:pPr>
    </w:p>
    <w:p w:rsidR="00AD4878" w:rsidRPr="00AD4878" w:rsidRDefault="00AD4878" w:rsidP="00AD4878">
      <w:pPr>
        <w:overflowPunct/>
        <w:autoSpaceDE/>
        <w:autoSpaceDN/>
        <w:adjustRightInd/>
        <w:jc w:val="both"/>
        <w:textAlignment w:val="auto"/>
        <w:rPr>
          <w:rFonts w:ascii="Arial" w:hAnsi="Arial" w:cs="Arial"/>
          <w:lang w:val="es-ES"/>
        </w:rPr>
      </w:pPr>
    </w:p>
    <w:p w:rsidR="00AD4878" w:rsidRPr="00AD4878" w:rsidRDefault="00AD4878" w:rsidP="00AD4878">
      <w:pPr>
        <w:overflowPunct/>
        <w:autoSpaceDE/>
        <w:autoSpaceDN/>
        <w:adjustRightInd/>
        <w:jc w:val="both"/>
        <w:textAlignment w:val="auto"/>
        <w:rPr>
          <w:rFonts w:ascii="Arial" w:hAnsi="Arial" w:cs="Arial"/>
          <w:lang w:val="es-ES"/>
        </w:rPr>
      </w:pPr>
    </w:p>
    <w:p w:rsidR="006B4FA1" w:rsidRPr="00AD4878" w:rsidRDefault="006B4FA1"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z w:val="24"/>
          <w:szCs w:val="24"/>
        </w:rPr>
      </w:pPr>
      <w:r w:rsidRPr="00AD4878">
        <w:rPr>
          <w:rFonts w:ascii="Tahoma" w:hAnsi="Tahoma" w:cs="Tahoma"/>
          <w:b/>
          <w:sz w:val="24"/>
          <w:szCs w:val="24"/>
        </w:rPr>
        <w:t>TRIBUNAL SUPERIOR DEL DISTRITO JUDICIAL</w:t>
      </w:r>
    </w:p>
    <w:p w:rsidR="006B4FA1" w:rsidRPr="00AD4878" w:rsidRDefault="006B4FA1"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z w:val="24"/>
          <w:szCs w:val="24"/>
        </w:rPr>
      </w:pPr>
      <w:r w:rsidRPr="00AD4878">
        <w:rPr>
          <w:rFonts w:ascii="Tahoma" w:hAnsi="Tahoma" w:cs="Tahoma"/>
          <w:b/>
          <w:sz w:val="24"/>
          <w:szCs w:val="24"/>
        </w:rPr>
        <w:t>SALA DE DECISIÓN CIVIL FAMILIA</w:t>
      </w:r>
    </w:p>
    <w:p w:rsidR="00B058C1" w:rsidRPr="00AD4878" w:rsidRDefault="00B058C1"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174A60" w:rsidRPr="00AD4878" w:rsidRDefault="00174A60"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B3300D" w:rsidRPr="00AD4878" w:rsidRDefault="00B3300D"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AD4878">
        <w:rPr>
          <w:rFonts w:ascii="Tahoma" w:hAnsi="Tahoma" w:cs="Tahoma"/>
          <w:sz w:val="24"/>
          <w:szCs w:val="24"/>
        </w:rPr>
        <w:tab/>
        <w:t>Magistrada Ponente: Claudia María Arcila Ríos</w:t>
      </w:r>
    </w:p>
    <w:p w:rsidR="00B3300D" w:rsidRPr="00AD4878" w:rsidRDefault="00B3300D"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AD4878">
        <w:rPr>
          <w:rFonts w:ascii="Tahoma" w:hAnsi="Tahoma" w:cs="Tahoma"/>
          <w:sz w:val="24"/>
          <w:szCs w:val="24"/>
        </w:rPr>
        <w:tab/>
        <w:t xml:space="preserve">Pereira, </w:t>
      </w:r>
      <w:r w:rsidR="00541959" w:rsidRPr="00AD4878">
        <w:rPr>
          <w:rFonts w:ascii="Tahoma" w:hAnsi="Tahoma" w:cs="Tahoma"/>
          <w:sz w:val="24"/>
          <w:szCs w:val="24"/>
        </w:rPr>
        <w:t>septiembre</w:t>
      </w:r>
      <w:r w:rsidR="00EA643F" w:rsidRPr="00AD4878">
        <w:rPr>
          <w:rFonts w:ascii="Tahoma" w:hAnsi="Tahoma" w:cs="Tahoma"/>
          <w:sz w:val="24"/>
          <w:szCs w:val="24"/>
        </w:rPr>
        <w:t xml:space="preserve"> </w:t>
      </w:r>
      <w:r w:rsidR="00174A60" w:rsidRPr="00AD4878">
        <w:rPr>
          <w:rFonts w:ascii="Tahoma" w:hAnsi="Tahoma" w:cs="Tahoma"/>
          <w:sz w:val="24"/>
          <w:szCs w:val="24"/>
        </w:rPr>
        <w:t xml:space="preserve">treinta </w:t>
      </w:r>
      <w:r w:rsidR="00EA643F" w:rsidRPr="00AD4878">
        <w:rPr>
          <w:rFonts w:ascii="Tahoma" w:hAnsi="Tahoma" w:cs="Tahoma"/>
          <w:sz w:val="24"/>
          <w:szCs w:val="24"/>
        </w:rPr>
        <w:t>(</w:t>
      </w:r>
      <w:r w:rsidR="00174A60" w:rsidRPr="00AD4878">
        <w:rPr>
          <w:rFonts w:ascii="Tahoma" w:hAnsi="Tahoma" w:cs="Tahoma"/>
          <w:sz w:val="24"/>
          <w:szCs w:val="24"/>
        </w:rPr>
        <w:t>30)</w:t>
      </w:r>
      <w:r w:rsidR="00841D8B" w:rsidRPr="00AD4878">
        <w:rPr>
          <w:rFonts w:ascii="Tahoma" w:hAnsi="Tahoma" w:cs="Tahoma"/>
          <w:sz w:val="24"/>
          <w:szCs w:val="24"/>
        </w:rPr>
        <w:t xml:space="preserve"> de dos mil </w:t>
      </w:r>
      <w:r w:rsidR="00237FF6" w:rsidRPr="00AD4878">
        <w:rPr>
          <w:rFonts w:ascii="Tahoma" w:hAnsi="Tahoma" w:cs="Tahoma"/>
          <w:sz w:val="24"/>
          <w:szCs w:val="24"/>
        </w:rPr>
        <w:t>veinte (2020</w:t>
      </w:r>
      <w:r w:rsidRPr="00AD4878">
        <w:rPr>
          <w:rFonts w:ascii="Tahoma" w:hAnsi="Tahoma" w:cs="Tahoma"/>
          <w:sz w:val="24"/>
          <w:szCs w:val="24"/>
        </w:rPr>
        <w:t>)</w:t>
      </w:r>
    </w:p>
    <w:p w:rsidR="00B3300D" w:rsidRPr="00AD4878" w:rsidRDefault="00EA643F"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z w:val="24"/>
          <w:szCs w:val="24"/>
        </w:rPr>
      </w:pPr>
      <w:r w:rsidRPr="00AD4878">
        <w:rPr>
          <w:rFonts w:ascii="Tahoma" w:hAnsi="Tahoma" w:cs="Tahoma"/>
          <w:sz w:val="24"/>
          <w:szCs w:val="24"/>
        </w:rPr>
        <w:tab/>
        <w:t>Acta No.</w:t>
      </w:r>
      <w:r w:rsidR="00174A60" w:rsidRPr="00AD4878">
        <w:rPr>
          <w:rFonts w:ascii="Tahoma" w:hAnsi="Tahoma" w:cs="Tahoma"/>
          <w:sz w:val="24"/>
          <w:szCs w:val="24"/>
        </w:rPr>
        <w:t xml:space="preserve"> 333</w:t>
      </w:r>
      <w:r w:rsidR="00E56572" w:rsidRPr="00AD4878">
        <w:rPr>
          <w:rFonts w:ascii="Tahoma" w:hAnsi="Tahoma" w:cs="Tahoma"/>
          <w:sz w:val="24"/>
          <w:szCs w:val="24"/>
        </w:rPr>
        <w:t xml:space="preserve"> d</w:t>
      </w:r>
      <w:r w:rsidR="00B3300D" w:rsidRPr="00AD4878">
        <w:rPr>
          <w:rFonts w:ascii="Tahoma" w:hAnsi="Tahoma" w:cs="Tahoma"/>
          <w:sz w:val="24"/>
          <w:szCs w:val="24"/>
        </w:rPr>
        <w:t>el</w:t>
      </w:r>
      <w:r w:rsidR="00A5756F" w:rsidRPr="00AD4878">
        <w:rPr>
          <w:rFonts w:ascii="Tahoma" w:hAnsi="Tahoma" w:cs="Tahoma"/>
          <w:sz w:val="24"/>
          <w:szCs w:val="24"/>
        </w:rPr>
        <w:t xml:space="preserve"> </w:t>
      </w:r>
      <w:r w:rsidR="00174A60" w:rsidRPr="00AD4878">
        <w:rPr>
          <w:rFonts w:ascii="Tahoma" w:hAnsi="Tahoma" w:cs="Tahoma"/>
          <w:sz w:val="24"/>
          <w:szCs w:val="24"/>
        </w:rPr>
        <w:t>30</w:t>
      </w:r>
      <w:r w:rsidR="00FE6E0E" w:rsidRPr="00AD4878">
        <w:rPr>
          <w:rFonts w:ascii="Tahoma" w:hAnsi="Tahoma" w:cs="Tahoma"/>
          <w:sz w:val="24"/>
          <w:szCs w:val="24"/>
        </w:rPr>
        <w:t xml:space="preserve"> </w:t>
      </w:r>
      <w:r w:rsidR="00B3300D" w:rsidRPr="00AD4878">
        <w:rPr>
          <w:rFonts w:ascii="Tahoma" w:hAnsi="Tahoma" w:cs="Tahoma"/>
          <w:sz w:val="24"/>
          <w:szCs w:val="24"/>
        </w:rPr>
        <w:t>de</w:t>
      </w:r>
      <w:r w:rsidR="00FE6E0E" w:rsidRPr="00AD4878">
        <w:rPr>
          <w:rFonts w:ascii="Tahoma" w:hAnsi="Tahoma" w:cs="Tahoma"/>
          <w:sz w:val="24"/>
          <w:szCs w:val="24"/>
        </w:rPr>
        <w:t xml:space="preserve"> </w:t>
      </w:r>
      <w:r w:rsidR="00541959" w:rsidRPr="00AD4878">
        <w:rPr>
          <w:rFonts w:ascii="Tahoma" w:hAnsi="Tahoma" w:cs="Tahoma"/>
          <w:sz w:val="24"/>
          <w:szCs w:val="24"/>
        </w:rPr>
        <w:t>septiembre</w:t>
      </w:r>
      <w:r w:rsidR="00237FF6" w:rsidRPr="00AD4878">
        <w:rPr>
          <w:rFonts w:ascii="Tahoma" w:hAnsi="Tahoma" w:cs="Tahoma"/>
          <w:sz w:val="24"/>
          <w:szCs w:val="24"/>
        </w:rPr>
        <w:t xml:space="preserve"> de 2020</w:t>
      </w:r>
    </w:p>
    <w:p w:rsidR="00B058C1" w:rsidRPr="00AD4878" w:rsidRDefault="00484C56"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ab/>
      </w:r>
      <w:r w:rsidR="7966C0B5" w:rsidRPr="00AD4878">
        <w:rPr>
          <w:rFonts w:ascii="Tahoma" w:hAnsi="Tahoma" w:cs="Tahoma"/>
          <w:sz w:val="24"/>
          <w:szCs w:val="24"/>
        </w:rPr>
        <w:t>E</w:t>
      </w:r>
      <w:r w:rsidR="00EA643F" w:rsidRPr="00AD4878">
        <w:rPr>
          <w:rFonts w:ascii="Tahoma" w:hAnsi="Tahoma" w:cs="Tahoma"/>
          <w:sz w:val="24"/>
          <w:szCs w:val="24"/>
        </w:rPr>
        <w:t xml:space="preserve">xpediente No. </w:t>
      </w:r>
      <w:r w:rsidR="00541959" w:rsidRPr="00AD4878">
        <w:rPr>
          <w:rFonts w:ascii="Tahoma" w:hAnsi="Tahoma" w:cs="Tahoma"/>
          <w:sz w:val="24"/>
          <w:szCs w:val="24"/>
        </w:rPr>
        <w:t>66045-31-89-001-2020-00058-01</w:t>
      </w:r>
    </w:p>
    <w:p w:rsidR="00B058C1" w:rsidRPr="00AD4878" w:rsidRDefault="00B058C1"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174A60" w:rsidRPr="00AD4878" w:rsidRDefault="00174A60"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B058C1" w:rsidRPr="00AD4878" w:rsidRDefault="00B058C1"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Procede la Sala a decidir la impugnación propuesta por </w:t>
      </w:r>
      <w:r w:rsidR="00541959" w:rsidRPr="00AD4878">
        <w:rPr>
          <w:rFonts w:ascii="Tahoma" w:hAnsi="Tahoma" w:cs="Tahoma"/>
          <w:sz w:val="24"/>
          <w:szCs w:val="24"/>
        </w:rPr>
        <w:t>el</w:t>
      </w:r>
      <w:r w:rsidR="00301024" w:rsidRPr="00AD4878">
        <w:rPr>
          <w:rFonts w:ascii="Tahoma" w:hAnsi="Tahoma" w:cs="Tahoma"/>
          <w:sz w:val="24"/>
          <w:szCs w:val="24"/>
        </w:rPr>
        <w:t xml:space="preserve"> accionante </w:t>
      </w:r>
      <w:r w:rsidRPr="00AD4878">
        <w:rPr>
          <w:rFonts w:ascii="Tahoma" w:hAnsi="Tahoma" w:cs="Tahoma"/>
          <w:sz w:val="24"/>
          <w:szCs w:val="24"/>
        </w:rPr>
        <w:t xml:space="preserve">frente a la sentencia proferida por el </w:t>
      </w:r>
      <w:r w:rsidR="00AA2507" w:rsidRPr="00AD4878">
        <w:rPr>
          <w:rFonts w:ascii="Tahoma" w:hAnsi="Tahoma" w:cs="Tahoma"/>
          <w:sz w:val="24"/>
          <w:szCs w:val="24"/>
        </w:rPr>
        <w:t xml:space="preserve">Juzgado </w:t>
      </w:r>
      <w:r w:rsidR="00541959" w:rsidRPr="00AD4878">
        <w:rPr>
          <w:rFonts w:ascii="Tahoma" w:hAnsi="Tahoma" w:cs="Tahoma"/>
          <w:sz w:val="24"/>
          <w:szCs w:val="24"/>
        </w:rPr>
        <w:t xml:space="preserve">Promiscuo </w:t>
      </w:r>
      <w:r w:rsidR="0092558D" w:rsidRPr="00AD4878">
        <w:rPr>
          <w:rFonts w:ascii="Tahoma" w:hAnsi="Tahoma" w:cs="Tahoma"/>
          <w:sz w:val="24"/>
          <w:szCs w:val="24"/>
        </w:rPr>
        <w:t>del Circuito</w:t>
      </w:r>
      <w:r w:rsidR="00AA2507" w:rsidRPr="00AD4878">
        <w:rPr>
          <w:rFonts w:ascii="Tahoma" w:hAnsi="Tahoma" w:cs="Tahoma"/>
          <w:sz w:val="24"/>
          <w:szCs w:val="24"/>
        </w:rPr>
        <w:t xml:space="preserve"> de </w:t>
      </w:r>
      <w:proofErr w:type="spellStart"/>
      <w:r w:rsidR="00541959" w:rsidRPr="00AD4878">
        <w:rPr>
          <w:rFonts w:ascii="Tahoma" w:hAnsi="Tahoma" w:cs="Tahoma"/>
          <w:sz w:val="24"/>
          <w:szCs w:val="24"/>
        </w:rPr>
        <w:t>Apía</w:t>
      </w:r>
      <w:proofErr w:type="spellEnd"/>
      <w:r w:rsidR="00BC19BC" w:rsidRPr="00AD4878">
        <w:rPr>
          <w:rFonts w:ascii="Tahoma" w:hAnsi="Tahoma" w:cs="Tahoma"/>
          <w:sz w:val="24"/>
          <w:szCs w:val="24"/>
        </w:rPr>
        <w:t>, el</w:t>
      </w:r>
      <w:r w:rsidR="0092558D" w:rsidRPr="00AD4878">
        <w:rPr>
          <w:rFonts w:ascii="Tahoma" w:hAnsi="Tahoma" w:cs="Tahoma"/>
          <w:sz w:val="24"/>
          <w:szCs w:val="24"/>
        </w:rPr>
        <w:t xml:space="preserve"> pasado</w:t>
      </w:r>
      <w:r w:rsidR="00BC19BC" w:rsidRPr="00AD4878">
        <w:rPr>
          <w:rFonts w:ascii="Tahoma" w:hAnsi="Tahoma" w:cs="Tahoma"/>
          <w:sz w:val="24"/>
          <w:szCs w:val="24"/>
        </w:rPr>
        <w:t xml:space="preserve"> </w:t>
      </w:r>
      <w:r w:rsidR="00541959" w:rsidRPr="00AD4878">
        <w:rPr>
          <w:rFonts w:ascii="Tahoma" w:hAnsi="Tahoma" w:cs="Tahoma"/>
          <w:sz w:val="24"/>
          <w:szCs w:val="24"/>
        </w:rPr>
        <w:t>11</w:t>
      </w:r>
      <w:r w:rsidR="0004221B" w:rsidRPr="00AD4878">
        <w:rPr>
          <w:rFonts w:ascii="Tahoma" w:hAnsi="Tahoma" w:cs="Tahoma"/>
          <w:sz w:val="24"/>
          <w:szCs w:val="24"/>
        </w:rPr>
        <w:t xml:space="preserve"> de</w:t>
      </w:r>
      <w:r w:rsidR="00541959" w:rsidRPr="00AD4878">
        <w:rPr>
          <w:rFonts w:ascii="Tahoma" w:hAnsi="Tahoma" w:cs="Tahoma"/>
          <w:sz w:val="24"/>
          <w:szCs w:val="24"/>
        </w:rPr>
        <w:t xml:space="preserve"> agosto</w:t>
      </w:r>
      <w:r w:rsidRPr="00AD4878">
        <w:rPr>
          <w:rFonts w:ascii="Tahoma" w:hAnsi="Tahoma" w:cs="Tahoma"/>
          <w:sz w:val="24"/>
          <w:szCs w:val="24"/>
        </w:rPr>
        <w:t xml:space="preserve">, </w:t>
      </w:r>
      <w:r w:rsidR="00541959" w:rsidRPr="00AD4878">
        <w:rPr>
          <w:rFonts w:ascii="Tahoma" w:hAnsi="Tahoma" w:cs="Tahoma"/>
          <w:sz w:val="24"/>
          <w:szCs w:val="24"/>
        </w:rPr>
        <w:t xml:space="preserve">en la acción de tutela que promovió el señor </w:t>
      </w:r>
      <w:r w:rsidR="00541959" w:rsidRPr="00AD4878">
        <w:rPr>
          <w:rFonts w:ascii="Tahoma" w:hAnsi="Tahoma" w:cs="Tahoma"/>
          <w:sz w:val="24"/>
          <w:szCs w:val="24"/>
          <w:lang w:val="es-CO"/>
        </w:rPr>
        <w:t xml:space="preserve">Héctor Iván Bedoya Ocampo contra la </w:t>
      </w:r>
      <w:proofErr w:type="spellStart"/>
      <w:r w:rsidR="00541959" w:rsidRPr="00AD4878">
        <w:rPr>
          <w:rFonts w:ascii="Tahoma" w:hAnsi="Tahoma" w:cs="Tahoma"/>
          <w:sz w:val="24"/>
          <w:szCs w:val="24"/>
          <w:lang w:val="es-CO"/>
        </w:rPr>
        <w:t>Fiduagraria</w:t>
      </w:r>
      <w:proofErr w:type="spellEnd"/>
      <w:r w:rsidR="00541959" w:rsidRPr="00AD4878">
        <w:rPr>
          <w:rFonts w:ascii="Tahoma" w:hAnsi="Tahoma" w:cs="Tahoma"/>
          <w:sz w:val="24"/>
          <w:szCs w:val="24"/>
          <w:lang w:val="es-CO"/>
        </w:rPr>
        <w:t xml:space="preserve"> S.A. y Colpensiones, a la que fueron vinculados el Director de Historia Laboral de esa última entidad, el Banco Agrario de Colombia S.A., la Cooperativa de Caficultores de </w:t>
      </w:r>
      <w:proofErr w:type="spellStart"/>
      <w:r w:rsidR="00541959" w:rsidRPr="00AD4878">
        <w:rPr>
          <w:rFonts w:ascii="Tahoma" w:hAnsi="Tahoma" w:cs="Tahoma"/>
          <w:sz w:val="24"/>
          <w:szCs w:val="24"/>
          <w:lang w:val="es-CO"/>
        </w:rPr>
        <w:t>Apía</w:t>
      </w:r>
      <w:proofErr w:type="spellEnd"/>
      <w:r w:rsidR="0042732A" w:rsidRPr="00AD4878">
        <w:rPr>
          <w:rFonts w:ascii="Tahoma" w:hAnsi="Tahoma" w:cs="Tahoma"/>
          <w:sz w:val="24"/>
          <w:szCs w:val="24"/>
          <w:lang w:val="es-CO"/>
        </w:rPr>
        <w:t xml:space="preserve"> y</w:t>
      </w:r>
      <w:r w:rsidR="00541959" w:rsidRPr="00AD4878">
        <w:rPr>
          <w:rFonts w:ascii="Tahoma" w:hAnsi="Tahoma" w:cs="Tahoma"/>
          <w:sz w:val="24"/>
          <w:szCs w:val="24"/>
          <w:lang w:val="es-CO"/>
        </w:rPr>
        <w:t xml:space="preserve"> el Ministerio del Trabajo</w:t>
      </w:r>
      <w:r w:rsidR="001D41D5" w:rsidRPr="00AD4878">
        <w:rPr>
          <w:rFonts w:ascii="Tahoma" w:hAnsi="Tahoma" w:cs="Tahoma"/>
          <w:sz w:val="24"/>
          <w:szCs w:val="24"/>
        </w:rPr>
        <w:t>.</w:t>
      </w:r>
    </w:p>
    <w:p w:rsidR="00AA2507" w:rsidRPr="00AD4878" w:rsidRDefault="00AA2507"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AA2507" w:rsidRPr="00AD4878" w:rsidRDefault="00AA2507"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AD4878">
        <w:rPr>
          <w:rFonts w:ascii="Tahoma" w:hAnsi="Tahoma" w:cs="Tahoma"/>
          <w:b/>
          <w:sz w:val="24"/>
          <w:szCs w:val="24"/>
        </w:rPr>
        <w:t>A N T E C E D E N T E S</w:t>
      </w:r>
    </w:p>
    <w:p w:rsidR="00AA2507" w:rsidRPr="00AD4878" w:rsidRDefault="00AA2507"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410BFF" w:rsidRPr="00AD4878" w:rsidRDefault="00AA2507"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 </w:t>
      </w:r>
      <w:r w:rsidR="00942951" w:rsidRPr="00AD4878">
        <w:rPr>
          <w:rFonts w:ascii="Tahoma" w:hAnsi="Tahoma" w:cs="Tahoma"/>
          <w:sz w:val="24"/>
          <w:szCs w:val="24"/>
        </w:rPr>
        <w:t>Relató</w:t>
      </w:r>
      <w:r w:rsidR="00024666" w:rsidRPr="00AD4878">
        <w:rPr>
          <w:rFonts w:ascii="Tahoma" w:hAnsi="Tahoma" w:cs="Tahoma"/>
          <w:sz w:val="24"/>
          <w:szCs w:val="24"/>
        </w:rPr>
        <w:t xml:space="preserve"> el</w:t>
      </w:r>
      <w:r w:rsidR="00CB3946" w:rsidRPr="00AD4878">
        <w:rPr>
          <w:rFonts w:ascii="Tahoma" w:hAnsi="Tahoma" w:cs="Tahoma"/>
          <w:sz w:val="24"/>
          <w:szCs w:val="24"/>
        </w:rPr>
        <w:t xml:space="preserve"> accionante</w:t>
      </w:r>
      <w:r w:rsidR="00410BFF" w:rsidRPr="00AD4878">
        <w:rPr>
          <w:rFonts w:ascii="Tahoma" w:hAnsi="Tahoma" w:cs="Tahoma"/>
          <w:sz w:val="24"/>
          <w:szCs w:val="24"/>
        </w:rPr>
        <w:t xml:space="preserve"> los hechos que admiten el siguiente resumen:</w:t>
      </w:r>
    </w:p>
    <w:p w:rsidR="00024666" w:rsidRPr="00AD4878" w:rsidRDefault="00024666"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410BFF"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1.1 </w:t>
      </w:r>
      <w:r w:rsidR="00024666" w:rsidRPr="00AD4878">
        <w:rPr>
          <w:rFonts w:ascii="Tahoma" w:hAnsi="Tahoma" w:cs="Tahoma"/>
          <w:sz w:val="24"/>
          <w:szCs w:val="24"/>
        </w:rPr>
        <w:t>Cuenta con setenta años de edad y se ha desempeñado como agricultor.</w:t>
      </w:r>
    </w:p>
    <w:p w:rsidR="00024666" w:rsidRPr="00AD4878" w:rsidRDefault="00024666"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024666"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1.2 Empezó a cotizar a Colpensiones desde el 1° de octubre de 2001, </w:t>
      </w:r>
      <w:r w:rsidR="0DA4F312" w:rsidRPr="00AD4878">
        <w:rPr>
          <w:rFonts w:ascii="Tahoma" w:hAnsi="Tahoma" w:cs="Tahoma"/>
          <w:sz w:val="24"/>
          <w:szCs w:val="24"/>
        </w:rPr>
        <w:t xml:space="preserve">en </w:t>
      </w:r>
      <w:r w:rsidRPr="00AD4878">
        <w:rPr>
          <w:rFonts w:ascii="Tahoma" w:hAnsi="Tahoma" w:cs="Tahoma"/>
          <w:sz w:val="24"/>
          <w:szCs w:val="24"/>
        </w:rPr>
        <w:t xml:space="preserve">el régimen subsidiado, pues su labor campesina no le permitía </w:t>
      </w:r>
      <w:r w:rsidR="00577E6E" w:rsidRPr="00AD4878">
        <w:rPr>
          <w:rFonts w:ascii="Tahoma" w:hAnsi="Tahoma" w:cs="Tahoma"/>
          <w:sz w:val="24"/>
          <w:szCs w:val="24"/>
        </w:rPr>
        <w:t>pagar el total del aporte</w:t>
      </w:r>
      <w:r w:rsidRPr="00AD4878">
        <w:rPr>
          <w:rFonts w:ascii="Tahoma" w:hAnsi="Tahoma" w:cs="Tahoma"/>
          <w:sz w:val="24"/>
          <w:szCs w:val="24"/>
        </w:rPr>
        <w:t xml:space="preserve">. </w:t>
      </w:r>
    </w:p>
    <w:p w:rsidR="00024666" w:rsidRPr="00AD4878" w:rsidRDefault="00024666"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577E6E"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lastRenderedPageBreak/>
        <w:t>1.3</w:t>
      </w:r>
      <w:r w:rsidR="00024666" w:rsidRPr="00AD4878">
        <w:rPr>
          <w:rFonts w:ascii="Tahoma" w:hAnsi="Tahoma" w:cs="Tahoma"/>
          <w:sz w:val="24"/>
          <w:szCs w:val="24"/>
        </w:rPr>
        <w:t xml:space="preserve"> Debido a</w:t>
      </w:r>
      <w:r w:rsidRPr="00AD4878">
        <w:rPr>
          <w:rFonts w:ascii="Tahoma" w:hAnsi="Tahoma" w:cs="Tahoma"/>
          <w:sz w:val="24"/>
          <w:szCs w:val="24"/>
        </w:rPr>
        <w:t xml:space="preserve"> varias enfermedades, inició</w:t>
      </w:r>
      <w:r w:rsidR="00024666" w:rsidRPr="00AD4878">
        <w:rPr>
          <w:rFonts w:ascii="Tahoma" w:hAnsi="Tahoma" w:cs="Tahoma"/>
          <w:sz w:val="24"/>
          <w:szCs w:val="24"/>
        </w:rPr>
        <w:t xml:space="preserve"> </w:t>
      </w:r>
      <w:r w:rsidRPr="00AD4878">
        <w:rPr>
          <w:rFonts w:ascii="Tahoma" w:hAnsi="Tahoma" w:cs="Tahoma"/>
          <w:sz w:val="24"/>
          <w:szCs w:val="24"/>
        </w:rPr>
        <w:t>trámite</w:t>
      </w:r>
      <w:r w:rsidR="00024666" w:rsidRPr="00AD4878">
        <w:rPr>
          <w:rFonts w:ascii="Tahoma" w:hAnsi="Tahoma" w:cs="Tahoma"/>
          <w:sz w:val="24"/>
          <w:szCs w:val="24"/>
        </w:rPr>
        <w:t xml:space="preserve"> de calificación de pérdida de capacidad laboral ante </w:t>
      </w:r>
      <w:r w:rsidRPr="00AD4878">
        <w:rPr>
          <w:rFonts w:ascii="Tahoma" w:hAnsi="Tahoma" w:cs="Tahoma"/>
          <w:sz w:val="24"/>
          <w:szCs w:val="24"/>
        </w:rPr>
        <w:t>Colpensiones</w:t>
      </w:r>
      <w:r w:rsidR="09B7AED3" w:rsidRPr="00AD4878">
        <w:rPr>
          <w:rFonts w:ascii="Tahoma" w:hAnsi="Tahoma" w:cs="Tahoma"/>
          <w:sz w:val="24"/>
          <w:szCs w:val="24"/>
        </w:rPr>
        <w:t>,</w:t>
      </w:r>
      <w:r w:rsidRPr="00AD4878">
        <w:rPr>
          <w:rFonts w:ascii="Tahoma" w:hAnsi="Tahoma" w:cs="Tahoma"/>
          <w:sz w:val="24"/>
          <w:szCs w:val="24"/>
        </w:rPr>
        <w:t xml:space="preserve"> el que culminó con dictamen expedido por la Junta Regional de Calificación de Invalidez de Risaralda</w:t>
      </w:r>
      <w:r w:rsidR="1A548D10" w:rsidRPr="00AD4878">
        <w:rPr>
          <w:rFonts w:ascii="Tahoma" w:hAnsi="Tahoma" w:cs="Tahoma"/>
          <w:sz w:val="24"/>
          <w:szCs w:val="24"/>
        </w:rPr>
        <w:t>,</w:t>
      </w:r>
      <w:r w:rsidRPr="00AD4878">
        <w:rPr>
          <w:rFonts w:ascii="Tahoma" w:hAnsi="Tahoma" w:cs="Tahoma"/>
          <w:sz w:val="24"/>
          <w:szCs w:val="24"/>
        </w:rPr>
        <w:t xml:space="preserve"> en el que se</w:t>
      </w:r>
      <w:r w:rsidR="00024666" w:rsidRPr="00AD4878">
        <w:rPr>
          <w:rFonts w:ascii="Tahoma" w:hAnsi="Tahoma" w:cs="Tahoma"/>
          <w:sz w:val="24"/>
          <w:szCs w:val="24"/>
        </w:rPr>
        <w:t xml:space="preserve"> </w:t>
      </w:r>
      <w:r w:rsidRPr="00AD4878">
        <w:rPr>
          <w:rFonts w:ascii="Tahoma" w:hAnsi="Tahoma" w:cs="Tahoma"/>
          <w:sz w:val="24"/>
          <w:szCs w:val="24"/>
        </w:rPr>
        <w:t>le asignó un porcentaje de 56,</w:t>
      </w:r>
      <w:r w:rsidR="00024666" w:rsidRPr="00AD4878">
        <w:rPr>
          <w:rFonts w:ascii="Tahoma" w:hAnsi="Tahoma" w:cs="Tahoma"/>
          <w:sz w:val="24"/>
          <w:szCs w:val="24"/>
        </w:rPr>
        <w:t>42%</w:t>
      </w:r>
      <w:r w:rsidR="45B944C6" w:rsidRPr="00AD4878">
        <w:rPr>
          <w:rFonts w:ascii="Tahoma" w:hAnsi="Tahoma" w:cs="Tahoma"/>
          <w:sz w:val="24"/>
          <w:szCs w:val="24"/>
        </w:rPr>
        <w:t>,</w:t>
      </w:r>
      <w:r w:rsidR="00024666" w:rsidRPr="00AD4878">
        <w:rPr>
          <w:rFonts w:ascii="Tahoma" w:hAnsi="Tahoma" w:cs="Tahoma"/>
          <w:sz w:val="24"/>
          <w:szCs w:val="24"/>
        </w:rPr>
        <w:t xml:space="preserve"> con fecha de estructuración del 13 de marzo de 2017.</w:t>
      </w:r>
    </w:p>
    <w:p w:rsidR="00577E6E" w:rsidRPr="00AD4878" w:rsidRDefault="00577E6E"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577E6E"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1.4 </w:t>
      </w:r>
      <w:r w:rsidR="006157D5" w:rsidRPr="00AD4878">
        <w:rPr>
          <w:rFonts w:ascii="Tahoma" w:hAnsi="Tahoma" w:cs="Tahoma"/>
          <w:sz w:val="24"/>
          <w:szCs w:val="24"/>
        </w:rPr>
        <w:t>Al revisar</w:t>
      </w:r>
      <w:r w:rsidRPr="00AD4878">
        <w:rPr>
          <w:rFonts w:ascii="Tahoma" w:hAnsi="Tahoma" w:cs="Tahoma"/>
          <w:sz w:val="24"/>
          <w:szCs w:val="24"/>
        </w:rPr>
        <w:t xml:space="preserve"> su</w:t>
      </w:r>
      <w:r w:rsidR="00024666" w:rsidRPr="00AD4878">
        <w:rPr>
          <w:rFonts w:ascii="Tahoma" w:hAnsi="Tahoma" w:cs="Tahoma"/>
          <w:sz w:val="24"/>
          <w:szCs w:val="24"/>
        </w:rPr>
        <w:t xml:space="preserve"> historia laboral </w:t>
      </w:r>
      <w:r w:rsidRPr="00AD4878">
        <w:rPr>
          <w:rFonts w:ascii="Tahoma" w:hAnsi="Tahoma" w:cs="Tahoma"/>
          <w:sz w:val="24"/>
          <w:szCs w:val="24"/>
        </w:rPr>
        <w:t xml:space="preserve">observó que desde el </w:t>
      </w:r>
      <w:r w:rsidR="00024666" w:rsidRPr="00AD4878">
        <w:rPr>
          <w:rFonts w:ascii="Tahoma" w:hAnsi="Tahoma" w:cs="Tahoma"/>
          <w:sz w:val="24"/>
          <w:szCs w:val="24"/>
        </w:rPr>
        <w:t xml:space="preserve">2 de marzo de </w:t>
      </w:r>
      <w:r w:rsidR="00484C56" w:rsidRPr="00AD4878">
        <w:rPr>
          <w:rFonts w:ascii="Tahoma" w:hAnsi="Tahoma" w:cs="Tahoma"/>
          <w:sz w:val="24"/>
          <w:szCs w:val="24"/>
        </w:rPr>
        <w:t>2015</w:t>
      </w:r>
      <w:r w:rsidR="00024666" w:rsidRPr="00AD4878">
        <w:rPr>
          <w:rFonts w:ascii="Tahoma" w:hAnsi="Tahoma" w:cs="Tahoma"/>
          <w:color w:val="FF0000"/>
          <w:sz w:val="24"/>
          <w:szCs w:val="24"/>
        </w:rPr>
        <w:t xml:space="preserve"> </w:t>
      </w:r>
      <w:r w:rsidR="00484C56" w:rsidRPr="00AD4878">
        <w:rPr>
          <w:rFonts w:ascii="Tahoma" w:hAnsi="Tahoma" w:cs="Tahoma"/>
          <w:sz w:val="24"/>
          <w:szCs w:val="24"/>
        </w:rPr>
        <w:t>hasta el 30 de noviembre de ese mismo año</w:t>
      </w:r>
      <w:r w:rsidR="00024666" w:rsidRPr="00AD4878">
        <w:rPr>
          <w:rFonts w:ascii="Tahoma" w:hAnsi="Tahoma" w:cs="Tahoma"/>
          <w:sz w:val="24"/>
          <w:szCs w:val="24"/>
        </w:rPr>
        <w:t xml:space="preserve"> </w:t>
      </w:r>
      <w:r w:rsidRPr="00AD4878">
        <w:rPr>
          <w:rFonts w:ascii="Tahoma" w:hAnsi="Tahoma" w:cs="Tahoma"/>
          <w:sz w:val="24"/>
          <w:szCs w:val="24"/>
        </w:rPr>
        <w:t xml:space="preserve">no aparecían semanas cotizadas por </w:t>
      </w:r>
      <w:r w:rsidR="006157D5" w:rsidRPr="00AD4878">
        <w:rPr>
          <w:rFonts w:ascii="Tahoma" w:hAnsi="Tahoma" w:cs="Tahoma"/>
          <w:sz w:val="24"/>
          <w:szCs w:val="24"/>
        </w:rPr>
        <w:t>la “</w:t>
      </w:r>
      <w:r w:rsidR="006157D5" w:rsidRPr="00FC27CA">
        <w:rPr>
          <w:rFonts w:ascii="Tahoma" w:hAnsi="Tahoma" w:cs="Tahoma"/>
          <w:sz w:val="22"/>
          <w:szCs w:val="24"/>
        </w:rPr>
        <w:t>novedad</w:t>
      </w:r>
      <w:r w:rsidR="00024666" w:rsidRPr="00FC27CA">
        <w:rPr>
          <w:rFonts w:ascii="Tahoma" w:hAnsi="Tahoma" w:cs="Tahoma"/>
          <w:sz w:val="22"/>
          <w:szCs w:val="24"/>
        </w:rPr>
        <w:t>: registra pagos en edad superior a 65 años</w:t>
      </w:r>
      <w:r w:rsidR="00024666" w:rsidRPr="00AD4878">
        <w:rPr>
          <w:rFonts w:ascii="Tahoma" w:hAnsi="Tahoma" w:cs="Tahoma"/>
          <w:sz w:val="24"/>
          <w:szCs w:val="24"/>
        </w:rPr>
        <w:t>”</w:t>
      </w:r>
      <w:r w:rsidRPr="00AD4878">
        <w:rPr>
          <w:rFonts w:ascii="Tahoma" w:hAnsi="Tahoma" w:cs="Tahoma"/>
          <w:sz w:val="24"/>
          <w:szCs w:val="24"/>
        </w:rPr>
        <w:t>.</w:t>
      </w:r>
    </w:p>
    <w:p w:rsidR="00174A60" w:rsidRPr="00AD4878" w:rsidRDefault="00174A60"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577E6E"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1.5 Observó con extrañeza esa situación</w:t>
      </w:r>
      <w:r w:rsidR="5E07622C" w:rsidRPr="00AD4878">
        <w:rPr>
          <w:rFonts w:ascii="Tahoma" w:hAnsi="Tahoma" w:cs="Tahoma"/>
          <w:sz w:val="24"/>
          <w:szCs w:val="24"/>
        </w:rPr>
        <w:t>,</w:t>
      </w:r>
      <w:r w:rsidRPr="00AD4878">
        <w:rPr>
          <w:rFonts w:ascii="Tahoma" w:hAnsi="Tahoma" w:cs="Tahoma"/>
          <w:sz w:val="24"/>
          <w:szCs w:val="24"/>
        </w:rPr>
        <w:t xml:space="preserve"> pues </w:t>
      </w:r>
      <w:r w:rsidR="006157D5" w:rsidRPr="00AD4878">
        <w:rPr>
          <w:rFonts w:ascii="Tahoma" w:hAnsi="Tahoma" w:cs="Tahoma"/>
          <w:sz w:val="24"/>
          <w:szCs w:val="24"/>
        </w:rPr>
        <w:t>pagó</w:t>
      </w:r>
      <w:r w:rsidRPr="00AD4878">
        <w:rPr>
          <w:rFonts w:ascii="Tahoma" w:hAnsi="Tahoma" w:cs="Tahoma"/>
          <w:sz w:val="24"/>
          <w:szCs w:val="24"/>
        </w:rPr>
        <w:t xml:space="preserve"> las respectivas cotizaciones ante el Banco Agrario. Además, n</w:t>
      </w:r>
      <w:r w:rsidR="00024666" w:rsidRPr="00AD4878">
        <w:rPr>
          <w:rFonts w:ascii="Tahoma" w:hAnsi="Tahoma" w:cs="Tahoma"/>
          <w:sz w:val="24"/>
          <w:szCs w:val="24"/>
        </w:rPr>
        <w:t xml:space="preserve">unca </w:t>
      </w:r>
      <w:r w:rsidRPr="00AD4878">
        <w:rPr>
          <w:rFonts w:ascii="Tahoma" w:hAnsi="Tahoma" w:cs="Tahoma"/>
          <w:sz w:val="24"/>
          <w:szCs w:val="24"/>
        </w:rPr>
        <w:t>fue notificado de aquella inconsiste</w:t>
      </w:r>
      <w:r w:rsidR="006157D5" w:rsidRPr="00AD4878">
        <w:rPr>
          <w:rFonts w:ascii="Tahoma" w:hAnsi="Tahoma" w:cs="Tahoma"/>
          <w:sz w:val="24"/>
          <w:szCs w:val="24"/>
        </w:rPr>
        <w:t xml:space="preserve">ncia ni le informaron sobre su </w:t>
      </w:r>
      <w:r w:rsidRPr="00AD4878">
        <w:rPr>
          <w:rFonts w:ascii="Tahoma" w:hAnsi="Tahoma" w:cs="Tahoma"/>
          <w:sz w:val="24"/>
          <w:szCs w:val="24"/>
        </w:rPr>
        <w:t>desafiliación al subsidio pensional.</w:t>
      </w:r>
    </w:p>
    <w:p w:rsidR="00FC2705" w:rsidRPr="00AD4878" w:rsidRDefault="00FC2705"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FC2705"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1.6 Elevó solicitud al Consorcio Colombia Mayor</w:t>
      </w:r>
      <w:r w:rsidR="00024666" w:rsidRPr="00AD4878">
        <w:rPr>
          <w:rFonts w:ascii="Tahoma" w:hAnsi="Tahoma" w:cs="Tahoma"/>
          <w:sz w:val="24"/>
          <w:szCs w:val="24"/>
        </w:rPr>
        <w:t xml:space="preserve">, </w:t>
      </w:r>
      <w:r w:rsidRPr="00AD4878">
        <w:rPr>
          <w:rFonts w:ascii="Tahoma" w:hAnsi="Tahoma" w:cs="Tahoma"/>
          <w:sz w:val="24"/>
          <w:szCs w:val="24"/>
        </w:rPr>
        <w:t>hoy</w:t>
      </w:r>
      <w:r w:rsidR="00024666" w:rsidRPr="00AD4878">
        <w:rPr>
          <w:rFonts w:ascii="Tahoma" w:hAnsi="Tahoma" w:cs="Tahoma"/>
          <w:sz w:val="24"/>
          <w:szCs w:val="24"/>
        </w:rPr>
        <w:t xml:space="preserve"> </w:t>
      </w:r>
      <w:proofErr w:type="spellStart"/>
      <w:r w:rsidRPr="00AD4878">
        <w:rPr>
          <w:rFonts w:ascii="Tahoma" w:hAnsi="Tahoma" w:cs="Tahoma"/>
          <w:sz w:val="24"/>
          <w:szCs w:val="24"/>
        </w:rPr>
        <w:t>Fiduagraria</w:t>
      </w:r>
      <w:proofErr w:type="spellEnd"/>
      <w:r w:rsidRPr="00AD4878">
        <w:rPr>
          <w:rFonts w:ascii="Tahoma" w:hAnsi="Tahoma" w:cs="Tahoma"/>
          <w:sz w:val="24"/>
          <w:szCs w:val="24"/>
        </w:rPr>
        <w:t xml:space="preserve"> S.A., para manifestarles que había sido desvinculado del programa subsidiado,</w:t>
      </w:r>
      <w:r w:rsidR="00024666" w:rsidRPr="00AD4878">
        <w:rPr>
          <w:rFonts w:ascii="Tahoma" w:hAnsi="Tahoma" w:cs="Tahoma"/>
          <w:sz w:val="24"/>
          <w:szCs w:val="24"/>
        </w:rPr>
        <w:t xml:space="preserve"> sin notificación previa, y </w:t>
      </w:r>
      <w:r w:rsidRPr="00AD4878">
        <w:rPr>
          <w:rFonts w:ascii="Tahoma" w:hAnsi="Tahoma" w:cs="Tahoma"/>
          <w:sz w:val="24"/>
          <w:szCs w:val="24"/>
        </w:rPr>
        <w:t>solicitó le enviaran</w:t>
      </w:r>
      <w:r w:rsidR="00024666" w:rsidRPr="00AD4878">
        <w:rPr>
          <w:rFonts w:ascii="Tahoma" w:hAnsi="Tahoma" w:cs="Tahoma"/>
          <w:sz w:val="24"/>
          <w:szCs w:val="24"/>
        </w:rPr>
        <w:t xml:space="preserve"> el comprobant</w:t>
      </w:r>
      <w:r w:rsidRPr="00AD4878">
        <w:rPr>
          <w:rFonts w:ascii="Tahoma" w:hAnsi="Tahoma" w:cs="Tahoma"/>
          <w:sz w:val="24"/>
          <w:szCs w:val="24"/>
        </w:rPr>
        <w:t>e de entrega y de recibido de esa supuesta</w:t>
      </w:r>
      <w:r w:rsidR="00024666" w:rsidRPr="00AD4878">
        <w:rPr>
          <w:rFonts w:ascii="Tahoma" w:hAnsi="Tahoma" w:cs="Tahoma"/>
          <w:sz w:val="24"/>
          <w:szCs w:val="24"/>
        </w:rPr>
        <w:t xml:space="preserve"> notificación.</w:t>
      </w:r>
    </w:p>
    <w:p w:rsidR="00FC2705" w:rsidRPr="00AD4878" w:rsidRDefault="00FC2705"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FC2705"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1.7 En respuesta le indicaron que había sido desafiliado el </w:t>
      </w:r>
      <w:r w:rsidR="00024666" w:rsidRPr="00AD4878">
        <w:rPr>
          <w:rFonts w:ascii="Tahoma" w:hAnsi="Tahoma" w:cs="Tahoma"/>
          <w:sz w:val="24"/>
          <w:szCs w:val="24"/>
        </w:rPr>
        <w:t>1</w:t>
      </w:r>
      <w:r w:rsidRPr="00AD4878">
        <w:rPr>
          <w:rFonts w:ascii="Tahoma" w:hAnsi="Tahoma" w:cs="Tahoma"/>
          <w:sz w:val="24"/>
          <w:szCs w:val="24"/>
        </w:rPr>
        <w:t>°</w:t>
      </w:r>
      <w:r w:rsidR="00024666" w:rsidRPr="00AD4878">
        <w:rPr>
          <w:rFonts w:ascii="Tahoma" w:hAnsi="Tahoma" w:cs="Tahoma"/>
          <w:sz w:val="24"/>
          <w:szCs w:val="24"/>
        </w:rPr>
        <w:t xml:space="preserve"> de abril de 2015 </w:t>
      </w:r>
      <w:r w:rsidRPr="00AD4878">
        <w:rPr>
          <w:rFonts w:ascii="Tahoma" w:hAnsi="Tahoma" w:cs="Tahoma"/>
          <w:sz w:val="24"/>
          <w:szCs w:val="24"/>
        </w:rPr>
        <w:t>“</w:t>
      </w:r>
      <w:r w:rsidR="00024666" w:rsidRPr="00AD4878">
        <w:rPr>
          <w:rFonts w:ascii="Tahoma" w:hAnsi="Tahoma" w:cs="Tahoma"/>
          <w:sz w:val="24"/>
          <w:szCs w:val="24"/>
        </w:rPr>
        <w:t>por la temporalidad de semanas transcribiendo el artículo 28 de la ley 100 de 1993</w:t>
      </w:r>
      <w:r w:rsidRPr="00AD4878">
        <w:rPr>
          <w:rFonts w:ascii="Tahoma" w:hAnsi="Tahoma" w:cs="Tahoma"/>
          <w:sz w:val="24"/>
          <w:szCs w:val="24"/>
        </w:rPr>
        <w:t>”</w:t>
      </w:r>
      <w:r w:rsidR="006157D5" w:rsidRPr="00AD4878">
        <w:rPr>
          <w:rFonts w:ascii="Tahoma" w:hAnsi="Tahoma" w:cs="Tahoma"/>
          <w:sz w:val="24"/>
          <w:szCs w:val="24"/>
        </w:rPr>
        <w:t xml:space="preserve"> y </w:t>
      </w:r>
      <w:r w:rsidRPr="00AD4878">
        <w:rPr>
          <w:rFonts w:ascii="Tahoma" w:hAnsi="Tahoma" w:cs="Tahoma"/>
          <w:sz w:val="24"/>
          <w:szCs w:val="24"/>
        </w:rPr>
        <w:t xml:space="preserve">que </w:t>
      </w:r>
      <w:r w:rsidR="00024666" w:rsidRPr="00AD4878">
        <w:rPr>
          <w:rFonts w:ascii="Tahoma" w:hAnsi="Tahoma" w:cs="Tahoma"/>
          <w:sz w:val="24"/>
          <w:szCs w:val="24"/>
        </w:rPr>
        <w:t xml:space="preserve">la notificación del retiro se </w:t>
      </w:r>
      <w:r w:rsidRPr="00AD4878">
        <w:rPr>
          <w:rFonts w:ascii="Tahoma" w:hAnsi="Tahoma" w:cs="Tahoma"/>
          <w:sz w:val="24"/>
          <w:szCs w:val="24"/>
        </w:rPr>
        <w:t>realizó</w:t>
      </w:r>
      <w:r w:rsidR="00024666" w:rsidRPr="00AD4878">
        <w:rPr>
          <w:rFonts w:ascii="Tahoma" w:hAnsi="Tahoma" w:cs="Tahoma"/>
          <w:sz w:val="24"/>
          <w:szCs w:val="24"/>
        </w:rPr>
        <w:t xml:space="preserve"> el 23 de agosto de 2016</w:t>
      </w:r>
      <w:r w:rsidRPr="00AD4878">
        <w:rPr>
          <w:rFonts w:ascii="Tahoma" w:hAnsi="Tahoma" w:cs="Tahoma"/>
          <w:sz w:val="24"/>
          <w:szCs w:val="24"/>
        </w:rPr>
        <w:t>, en los términos del artículo 60 del Código de Procedimiento Administrativo y de lo Contencioso A</w:t>
      </w:r>
      <w:r w:rsidR="00024666" w:rsidRPr="00AD4878">
        <w:rPr>
          <w:rFonts w:ascii="Tahoma" w:hAnsi="Tahoma" w:cs="Tahoma"/>
          <w:sz w:val="24"/>
          <w:szCs w:val="24"/>
        </w:rPr>
        <w:t>dministrativo.</w:t>
      </w:r>
    </w:p>
    <w:p w:rsidR="00FC2705" w:rsidRPr="00AD4878" w:rsidRDefault="00FC2705"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4D6F64" w:rsidRPr="00AD4878" w:rsidRDefault="00FC2705"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1.8 Lo anterior demuestra el </w:t>
      </w:r>
      <w:r w:rsidR="004D6F64" w:rsidRPr="00AD4878">
        <w:rPr>
          <w:rFonts w:ascii="Tahoma" w:hAnsi="Tahoma" w:cs="Tahoma"/>
          <w:sz w:val="24"/>
          <w:szCs w:val="24"/>
        </w:rPr>
        <w:t>actuar</w:t>
      </w:r>
      <w:r w:rsidRPr="00AD4878">
        <w:rPr>
          <w:rFonts w:ascii="Tahoma" w:hAnsi="Tahoma" w:cs="Tahoma"/>
          <w:sz w:val="24"/>
          <w:szCs w:val="24"/>
        </w:rPr>
        <w:t xml:space="preserve"> negligente de esa entidad </w:t>
      </w:r>
      <w:r w:rsidR="004D6F64" w:rsidRPr="00AD4878">
        <w:rPr>
          <w:rFonts w:ascii="Tahoma" w:hAnsi="Tahoma" w:cs="Tahoma"/>
          <w:sz w:val="24"/>
          <w:szCs w:val="24"/>
        </w:rPr>
        <w:t>pues procedió a notificarlo de la desafiliación un año después. Así mismo</w:t>
      </w:r>
      <w:r w:rsidR="05DCD2A4" w:rsidRPr="00AD4878">
        <w:rPr>
          <w:rFonts w:ascii="Tahoma" w:hAnsi="Tahoma" w:cs="Tahoma"/>
          <w:sz w:val="24"/>
          <w:szCs w:val="24"/>
        </w:rPr>
        <w:t>,</w:t>
      </w:r>
      <w:r w:rsidR="004D6F64" w:rsidRPr="00AD4878">
        <w:rPr>
          <w:rFonts w:ascii="Tahoma" w:hAnsi="Tahoma" w:cs="Tahoma"/>
          <w:sz w:val="24"/>
          <w:szCs w:val="24"/>
        </w:rPr>
        <w:t xml:space="preserve"> a pesar de que se dijo que esa notificación fue enviada a</w:t>
      </w:r>
      <w:r w:rsidR="00024666" w:rsidRPr="00AD4878">
        <w:rPr>
          <w:rFonts w:ascii="Tahoma" w:hAnsi="Tahoma" w:cs="Tahoma"/>
          <w:sz w:val="24"/>
          <w:szCs w:val="24"/>
        </w:rPr>
        <w:t xml:space="preserve"> la Cooperativa de Caficultores,</w:t>
      </w:r>
      <w:r w:rsidR="004D6F64" w:rsidRPr="00AD4878">
        <w:rPr>
          <w:rFonts w:ascii="Tahoma" w:hAnsi="Tahoma" w:cs="Tahoma"/>
          <w:sz w:val="24"/>
          <w:szCs w:val="24"/>
        </w:rPr>
        <w:t xml:space="preserve"> él</w:t>
      </w:r>
      <w:r w:rsidR="00024666" w:rsidRPr="00AD4878">
        <w:rPr>
          <w:rFonts w:ascii="Tahoma" w:hAnsi="Tahoma" w:cs="Tahoma"/>
          <w:sz w:val="24"/>
          <w:szCs w:val="24"/>
        </w:rPr>
        <w:t xml:space="preserve"> no</w:t>
      </w:r>
      <w:r w:rsidR="004D6F64" w:rsidRPr="00AD4878">
        <w:rPr>
          <w:rFonts w:ascii="Tahoma" w:hAnsi="Tahoma" w:cs="Tahoma"/>
          <w:sz w:val="24"/>
          <w:szCs w:val="24"/>
        </w:rPr>
        <w:t xml:space="preserve"> tiene contacto con esa entidad, máxime que no se aporta prueba de recibido.</w:t>
      </w:r>
    </w:p>
    <w:p w:rsidR="004D6F64" w:rsidRPr="00AD4878" w:rsidRDefault="004D6F64"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4D6F64"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1.9 Para acreditar los pagos realizados al programa pensional</w:t>
      </w:r>
      <w:r w:rsidR="0DFEA262" w:rsidRPr="00AD4878">
        <w:rPr>
          <w:rFonts w:ascii="Tahoma" w:hAnsi="Tahoma" w:cs="Tahoma"/>
          <w:sz w:val="24"/>
          <w:szCs w:val="24"/>
        </w:rPr>
        <w:t>,</w:t>
      </w:r>
      <w:r w:rsidRPr="00AD4878">
        <w:rPr>
          <w:rFonts w:ascii="Tahoma" w:hAnsi="Tahoma" w:cs="Tahoma"/>
          <w:sz w:val="24"/>
          <w:szCs w:val="24"/>
        </w:rPr>
        <w:t xml:space="preserve"> formuló derecho de petición al Banco Agrario y debido a la falta de respuesta se vio en la obligación de instaurar en su contra acció</w:t>
      </w:r>
      <w:r w:rsidR="006157D5" w:rsidRPr="00AD4878">
        <w:rPr>
          <w:rFonts w:ascii="Tahoma" w:hAnsi="Tahoma" w:cs="Tahoma"/>
          <w:sz w:val="24"/>
          <w:szCs w:val="24"/>
        </w:rPr>
        <w:t>n de tutela y con ocasión a</w:t>
      </w:r>
      <w:r w:rsidR="00384C83" w:rsidRPr="00AD4878">
        <w:rPr>
          <w:rFonts w:ascii="Tahoma" w:hAnsi="Tahoma" w:cs="Tahoma"/>
          <w:sz w:val="24"/>
          <w:szCs w:val="24"/>
        </w:rPr>
        <w:t xml:space="preserve"> la orden judicial allí librada</w:t>
      </w:r>
      <w:r w:rsidRPr="00AD4878">
        <w:rPr>
          <w:rFonts w:ascii="Tahoma" w:hAnsi="Tahoma" w:cs="Tahoma"/>
          <w:sz w:val="24"/>
          <w:szCs w:val="24"/>
        </w:rPr>
        <w:t xml:space="preserve"> le respondieron </w:t>
      </w:r>
      <w:r w:rsidR="00024666" w:rsidRPr="00AD4878">
        <w:rPr>
          <w:rFonts w:ascii="Tahoma" w:hAnsi="Tahoma" w:cs="Tahoma"/>
          <w:sz w:val="24"/>
          <w:szCs w:val="24"/>
        </w:rPr>
        <w:t xml:space="preserve">que debía </w:t>
      </w:r>
      <w:r w:rsidRPr="00AD4878">
        <w:rPr>
          <w:rFonts w:ascii="Tahoma" w:hAnsi="Tahoma" w:cs="Tahoma"/>
          <w:sz w:val="24"/>
          <w:szCs w:val="24"/>
        </w:rPr>
        <w:t>“</w:t>
      </w:r>
      <w:r w:rsidR="00024666" w:rsidRPr="00AD4878">
        <w:rPr>
          <w:rFonts w:ascii="Tahoma" w:hAnsi="Tahoma" w:cs="Tahoma"/>
          <w:sz w:val="22"/>
          <w:szCs w:val="24"/>
        </w:rPr>
        <w:t xml:space="preserve">certificar número de planilla, </w:t>
      </w:r>
      <w:proofErr w:type="spellStart"/>
      <w:r w:rsidR="00024666" w:rsidRPr="00AD4878">
        <w:rPr>
          <w:rFonts w:ascii="Tahoma" w:hAnsi="Tahoma" w:cs="Tahoma"/>
          <w:sz w:val="22"/>
          <w:szCs w:val="24"/>
        </w:rPr>
        <w:t>NIT</w:t>
      </w:r>
      <w:proofErr w:type="spellEnd"/>
      <w:r w:rsidR="00024666" w:rsidRPr="00AD4878">
        <w:rPr>
          <w:rFonts w:ascii="Tahoma" w:hAnsi="Tahoma" w:cs="Tahoma"/>
          <w:sz w:val="22"/>
          <w:szCs w:val="24"/>
        </w:rPr>
        <w:t xml:space="preserve"> del aportante y el mes requerido, pero que solo podría generar un resumen de los pagos realizados donde se evidencie a quien se reali</w:t>
      </w:r>
      <w:r w:rsidRPr="00AD4878">
        <w:rPr>
          <w:rFonts w:ascii="Tahoma" w:hAnsi="Tahoma" w:cs="Tahoma"/>
          <w:sz w:val="22"/>
          <w:szCs w:val="24"/>
        </w:rPr>
        <w:t>zó el pago, la fecha y el valor</w:t>
      </w:r>
      <w:r w:rsidRPr="00AD4878">
        <w:rPr>
          <w:rFonts w:ascii="Tahoma" w:hAnsi="Tahoma" w:cs="Tahoma"/>
          <w:sz w:val="24"/>
          <w:szCs w:val="24"/>
        </w:rPr>
        <w:t>”. Teniendo en cuenta lo anterior le manifestó a esa entidad bancaria que tiene la calidad de cotizante</w:t>
      </w:r>
      <w:r w:rsidR="00024666" w:rsidRPr="00AD4878">
        <w:rPr>
          <w:rFonts w:ascii="Tahoma" w:hAnsi="Tahoma" w:cs="Tahoma"/>
          <w:sz w:val="24"/>
          <w:szCs w:val="24"/>
        </w:rPr>
        <w:t xml:space="preserve"> independiente y por ello </w:t>
      </w:r>
      <w:r w:rsidRPr="00AD4878">
        <w:rPr>
          <w:rFonts w:ascii="Tahoma" w:hAnsi="Tahoma" w:cs="Tahoma"/>
          <w:sz w:val="24"/>
          <w:szCs w:val="24"/>
        </w:rPr>
        <w:t>aportó</w:t>
      </w:r>
      <w:r w:rsidR="00024666" w:rsidRPr="00AD4878">
        <w:rPr>
          <w:rFonts w:ascii="Tahoma" w:hAnsi="Tahoma" w:cs="Tahoma"/>
          <w:sz w:val="24"/>
          <w:szCs w:val="24"/>
        </w:rPr>
        <w:t xml:space="preserve"> la cédula para </w:t>
      </w:r>
      <w:r w:rsidR="00174A60" w:rsidRPr="00AD4878">
        <w:rPr>
          <w:rFonts w:ascii="Tahoma" w:hAnsi="Tahoma" w:cs="Tahoma"/>
          <w:sz w:val="24"/>
          <w:szCs w:val="24"/>
        </w:rPr>
        <w:t xml:space="preserve">  </w:t>
      </w:r>
      <w:r w:rsidR="00024666" w:rsidRPr="00AD4878">
        <w:rPr>
          <w:rFonts w:ascii="Tahoma" w:hAnsi="Tahoma" w:cs="Tahoma"/>
          <w:sz w:val="24"/>
          <w:szCs w:val="24"/>
        </w:rPr>
        <w:t xml:space="preserve">que procedieran a expedir los comprobantes, </w:t>
      </w:r>
      <w:r w:rsidR="00174A60" w:rsidRPr="00AD4878">
        <w:rPr>
          <w:rFonts w:ascii="Tahoma" w:hAnsi="Tahoma" w:cs="Tahoma"/>
          <w:sz w:val="24"/>
          <w:szCs w:val="24"/>
        </w:rPr>
        <w:t>mas le contestaron que</w:t>
      </w:r>
      <w:r w:rsidR="00024666" w:rsidRPr="00AD4878">
        <w:rPr>
          <w:rFonts w:ascii="Tahoma" w:hAnsi="Tahoma" w:cs="Tahoma"/>
          <w:sz w:val="24"/>
          <w:szCs w:val="24"/>
        </w:rPr>
        <w:t xml:space="preserve"> los modelos de planillas las expedían las administradoras de pensiones.</w:t>
      </w:r>
    </w:p>
    <w:p w:rsidR="003437E8" w:rsidRPr="00AD4878" w:rsidRDefault="003437E8"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4D6F64" w:rsidRPr="00AD4878" w:rsidRDefault="004D6F64"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1.10 El Banco Agrario no respondió a </w:t>
      </w:r>
      <w:r w:rsidR="00024666" w:rsidRPr="00AD4878">
        <w:rPr>
          <w:rFonts w:ascii="Tahoma" w:hAnsi="Tahoma" w:cs="Tahoma"/>
          <w:sz w:val="24"/>
          <w:szCs w:val="24"/>
        </w:rPr>
        <w:t>las solicitudes que le</w:t>
      </w:r>
      <w:r w:rsidRPr="00AD4878">
        <w:rPr>
          <w:rFonts w:ascii="Tahoma" w:hAnsi="Tahoma" w:cs="Tahoma"/>
          <w:sz w:val="24"/>
          <w:szCs w:val="24"/>
        </w:rPr>
        <w:t xml:space="preserve"> formuló con posterioridad ni le envió</w:t>
      </w:r>
      <w:r w:rsidR="00024666" w:rsidRPr="00AD4878">
        <w:rPr>
          <w:rFonts w:ascii="Tahoma" w:hAnsi="Tahoma" w:cs="Tahoma"/>
          <w:sz w:val="24"/>
          <w:szCs w:val="24"/>
        </w:rPr>
        <w:t xml:space="preserve"> el resumen de los pagos</w:t>
      </w:r>
      <w:r w:rsidR="00174A60" w:rsidRPr="00AD4878">
        <w:rPr>
          <w:rFonts w:ascii="Tahoma" w:hAnsi="Tahoma" w:cs="Tahoma"/>
          <w:sz w:val="24"/>
          <w:szCs w:val="24"/>
        </w:rPr>
        <w:t xml:space="preserve"> requerido</w:t>
      </w:r>
      <w:r w:rsidRPr="00AD4878">
        <w:rPr>
          <w:rFonts w:ascii="Tahoma" w:hAnsi="Tahoma" w:cs="Tahoma"/>
          <w:sz w:val="24"/>
          <w:szCs w:val="24"/>
        </w:rPr>
        <w:t>.</w:t>
      </w:r>
    </w:p>
    <w:p w:rsidR="004D6F64" w:rsidRPr="00AD4878" w:rsidRDefault="004D6F64"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D7655D"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1.11 Envió</w:t>
      </w:r>
      <w:r w:rsidR="00024666" w:rsidRPr="00AD4878">
        <w:rPr>
          <w:rFonts w:ascii="Tahoma" w:hAnsi="Tahoma" w:cs="Tahoma"/>
          <w:sz w:val="24"/>
          <w:szCs w:val="24"/>
        </w:rPr>
        <w:t xml:space="preserve"> derecho de petición a C</w:t>
      </w:r>
      <w:r w:rsidRPr="00AD4878">
        <w:rPr>
          <w:rFonts w:ascii="Tahoma" w:hAnsi="Tahoma" w:cs="Tahoma"/>
          <w:sz w:val="24"/>
          <w:szCs w:val="24"/>
        </w:rPr>
        <w:t>olpensiones para obtener copia de</w:t>
      </w:r>
      <w:r w:rsidR="00024666" w:rsidRPr="00AD4878">
        <w:rPr>
          <w:rFonts w:ascii="Tahoma" w:hAnsi="Tahoma" w:cs="Tahoma"/>
          <w:sz w:val="24"/>
          <w:szCs w:val="24"/>
        </w:rPr>
        <w:t xml:space="preserve"> de todos los comprobantes de pago de aportes PILA realizados</w:t>
      </w:r>
      <w:r w:rsidR="7FA84ADB" w:rsidRPr="00AD4878">
        <w:rPr>
          <w:rFonts w:ascii="Tahoma" w:hAnsi="Tahoma" w:cs="Tahoma"/>
          <w:sz w:val="24"/>
          <w:szCs w:val="24"/>
        </w:rPr>
        <w:t xml:space="preserve"> entre </w:t>
      </w:r>
      <w:r w:rsidR="00024666" w:rsidRPr="00AD4878">
        <w:rPr>
          <w:rFonts w:ascii="Tahoma" w:hAnsi="Tahoma" w:cs="Tahoma"/>
          <w:sz w:val="24"/>
          <w:szCs w:val="24"/>
        </w:rPr>
        <w:t>2014</w:t>
      </w:r>
      <w:r w:rsidR="7CB506B2" w:rsidRPr="00AD4878">
        <w:rPr>
          <w:rFonts w:ascii="Tahoma" w:hAnsi="Tahoma" w:cs="Tahoma"/>
          <w:sz w:val="24"/>
          <w:szCs w:val="24"/>
        </w:rPr>
        <w:t xml:space="preserve"> y </w:t>
      </w:r>
      <w:r w:rsidR="001C4CEC" w:rsidRPr="00AD4878">
        <w:rPr>
          <w:rFonts w:ascii="Tahoma" w:hAnsi="Tahoma" w:cs="Tahoma"/>
          <w:sz w:val="24"/>
          <w:szCs w:val="24"/>
        </w:rPr>
        <w:t>2017; t</w:t>
      </w:r>
      <w:r w:rsidRPr="00AD4878">
        <w:rPr>
          <w:rFonts w:ascii="Tahoma" w:hAnsi="Tahoma" w:cs="Tahoma"/>
          <w:sz w:val="24"/>
          <w:szCs w:val="24"/>
        </w:rPr>
        <w:t>oda vez que la respuesta fue incongruente</w:t>
      </w:r>
      <w:r w:rsidR="123EEE4F" w:rsidRPr="00AD4878">
        <w:rPr>
          <w:rFonts w:ascii="Tahoma" w:hAnsi="Tahoma" w:cs="Tahoma"/>
          <w:sz w:val="24"/>
          <w:szCs w:val="24"/>
        </w:rPr>
        <w:t xml:space="preserve">, instauró </w:t>
      </w:r>
      <w:r w:rsidRPr="00AD4878">
        <w:rPr>
          <w:rFonts w:ascii="Tahoma" w:hAnsi="Tahoma" w:cs="Tahoma"/>
          <w:sz w:val="24"/>
          <w:szCs w:val="24"/>
        </w:rPr>
        <w:t xml:space="preserve">en su contra acción de tutela </w:t>
      </w:r>
      <w:r w:rsidR="001C4CEC" w:rsidRPr="00AD4878">
        <w:rPr>
          <w:rFonts w:ascii="Tahoma" w:hAnsi="Tahoma" w:cs="Tahoma"/>
          <w:sz w:val="24"/>
          <w:szCs w:val="24"/>
        </w:rPr>
        <w:t>y en cumplimiento del fallo proferido en ese caso</w:t>
      </w:r>
      <w:r w:rsidR="46B67CE9" w:rsidRPr="00AD4878">
        <w:rPr>
          <w:rFonts w:ascii="Tahoma" w:hAnsi="Tahoma" w:cs="Tahoma"/>
          <w:sz w:val="24"/>
          <w:szCs w:val="24"/>
        </w:rPr>
        <w:t xml:space="preserve">, </w:t>
      </w:r>
      <w:r w:rsidR="001C4CEC" w:rsidRPr="00AD4878">
        <w:rPr>
          <w:rFonts w:ascii="Tahoma" w:hAnsi="Tahoma" w:cs="Tahoma"/>
          <w:sz w:val="24"/>
          <w:szCs w:val="24"/>
        </w:rPr>
        <w:t>dicha</w:t>
      </w:r>
      <w:r w:rsidR="00024666" w:rsidRPr="00AD4878">
        <w:rPr>
          <w:rFonts w:ascii="Tahoma" w:hAnsi="Tahoma" w:cs="Tahoma"/>
          <w:sz w:val="24"/>
          <w:szCs w:val="24"/>
        </w:rPr>
        <w:t xml:space="preserve"> entidad </w:t>
      </w:r>
      <w:r w:rsidR="001C4CEC" w:rsidRPr="00AD4878">
        <w:rPr>
          <w:rFonts w:ascii="Tahoma" w:hAnsi="Tahoma" w:cs="Tahoma"/>
          <w:sz w:val="24"/>
          <w:szCs w:val="24"/>
        </w:rPr>
        <w:t>le informó que</w:t>
      </w:r>
      <w:r w:rsidR="00024666" w:rsidRPr="00AD4878">
        <w:rPr>
          <w:rFonts w:ascii="Tahoma" w:hAnsi="Tahoma" w:cs="Tahoma"/>
          <w:sz w:val="24"/>
          <w:szCs w:val="24"/>
        </w:rPr>
        <w:t xml:space="preserve"> </w:t>
      </w:r>
      <w:r w:rsidR="001C4CEC" w:rsidRPr="00AD4878">
        <w:rPr>
          <w:rFonts w:ascii="Tahoma" w:hAnsi="Tahoma" w:cs="Tahoma"/>
          <w:sz w:val="24"/>
          <w:szCs w:val="24"/>
        </w:rPr>
        <w:t>“</w:t>
      </w:r>
      <w:r w:rsidR="00024666" w:rsidRPr="00AD4878">
        <w:rPr>
          <w:rFonts w:ascii="Tahoma" w:hAnsi="Tahoma" w:cs="Tahoma"/>
          <w:sz w:val="22"/>
          <w:szCs w:val="24"/>
        </w:rPr>
        <w:t xml:space="preserve">los </w:t>
      </w:r>
      <w:r w:rsidR="00024666" w:rsidRPr="00AD4878">
        <w:rPr>
          <w:rFonts w:ascii="Tahoma" w:hAnsi="Tahoma" w:cs="Tahoma"/>
          <w:sz w:val="22"/>
          <w:szCs w:val="24"/>
        </w:rPr>
        <w:lastRenderedPageBreak/>
        <w:t>aportes los había hecho en los ciclos del 2014-01 al 2016-01 y que de igual manera el retiro se había realizado el 31 de marzo de 2015 razón por la cual se reflejaba la novedad de registra pagos con edad superior a los 65 años</w:t>
      </w:r>
      <w:r w:rsidR="006157D5" w:rsidRPr="00AD4878">
        <w:rPr>
          <w:rFonts w:ascii="Tahoma" w:hAnsi="Tahoma" w:cs="Tahoma"/>
          <w:sz w:val="24"/>
          <w:szCs w:val="24"/>
        </w:rPr>
        <w:t>”. Frente a esto dijo</w:t>
      </w:r>
      <w:r w:rsidR="4684E131" w:rsidRPr="00AD4878">
        <w:rPr>
          <w:rFonts w:ascii="Tahoma" w:hAnsi="Tahoma" w:cs="Tahoma"/>
          <w:sz w:val="24"/>
          <w:szCs w:val="24"/>
        </w:rPr>
        <w:t>:</w:t>
      </w:r>
      <w:r w:rsidR="006157D5" w:rsidRPr="00AD4878">
        <w:rPr>
          <w:rFonts w:ascii="Tahoma" w:hAnsi="Tahoma" w:cs="Tahoma"/>
          <w:sz w:val="24"/>
          <w:szCs w:val="24"/>
        </w:rPr>
        <w:t xml:space="preserve"> “</w:t>
      </w:r>
      <w:r w:rsidR="00024666" w:rsidRPr="00AD4878">
        <w:rPr>
          <w:rFonts w:ascii="Tahoma" w:hAnsi="Tahoma" w:cs="Tahoma"/>
          <w:sz w:val="22"/>
          <w:szCs w:val="24"/>
        </w:rPr>
        <w:t xml:space="preserve">Es allí, donde se refleja las inconsistencias frente a las cotizaciones que debió realizar el entonces CONSORCIO COLOMBIA MAYOR, HOY </w:t>
      </w:r>
      <w:proofErr w:type="spellStart"/>
      <w:r w:rsidR="00024666" w:rsidRPr="00AD4878">
        <w:rPr>
          <w:rFonts w:ascii="Tahoma" w:hAnsi="Tahoma" w:cs="Tahoma"/>
          <w:sz w:val="22"/>
          <w:szCs w:val="24"/>
        </w:rPr>
        <w:t>FIDUAGRARIA</w:t>
      </w:r>
      <w:proofErr w:type="spellEnd"/>
      <w:r w:rsidR="00024666" w:rsidRPr="00AD4878">
        <w:rPr>
          <w:rFonts w:ascii="Tahoma" w:hAnsi="Tahoma" w:cs="Tahoma"/>
          <w:sz w:val="22"/>
          <w:szCs w:val="24"/>
        </w:rPr>
        <w:t xml:space="preserve"> desde el 31 de marzo de 2015 hasta el 01 de enero de 2016,</w:t>
      </w:r>
      <w:r w:rsidR="001C4CEC" w:rsidRPr="00AD4878">
        <w:rPr>
          <w:rFonts w:ascii="Tahoma" w:hAnsi="Tahoma" w:cs="Tahoma"/>
          <w:sz w:val="22"/>
          <w:szCs w:val="24"/>
        </w:rPr>
        <w:t xml:space="preserve"> </w:t>
      </w:r>
      <w:r w:rsidR="00024666" w:rsidRPr="00AD4878">
        <w:rPr>
          <w:rFonts w:ascii="Tahoma" w:hAnsi="Tahoma" w:cs="Tahoma"/>
          <w:sz w:val="22"/>
          <w:szCs w:val="24"/>
        </w:rPr>
        <w:t>y que sin razón alguna decidió desafiliarme mientras yo continuaba pagando sin estar enterado de tal situación</w:t>
      </w:r>
      <w:r w:rsidR="001C4CEC" w:rsidRPr="00AD4878">
        <w:rPr>
          <w:rFonts w:ascii="Tahoma" w:hAnsi="Tahoma" w:cs="Tahoma"/>
          <w:sz w:val="24"/>
          <w:szCs w:val="24"/>
        </w:rPr>
        <w:t>”.</w:t>
      </w:r>
    </w:p>
    <w:p w:rsidR="001C4CEC" w:rsidRPr="00AD4878" w:rsidRDefault="001C4CEC"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CD441F" w:rsidRPr="00AD4878" w:rsidRDefault="00CD441F"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1.12 De</w:t>
      </w:r>
      <w:r w:rsidR="00024666" w:rsidRPr="00AD4878">
        <w:rPr>
          <w:rFonts w:ascii="Tahoma" w:hAnsi="Tahoma" w:cs="Tahoma"/>
          <w:sz w:val="24"/>
          <w:szCs w:val="24"/>
        </w:rPr>
        <w:t>bido a</w:t>
      </w:r>
      <w:r w:rsidRPr="00AD4878">
        <w:rPr>
          <w:rFonts w:ascii="Tahoma" w:hAnsi="Tahoma" w:cs="Tahoma"/>
          <w:sz w:val="24"/>
          <w:szCs w:val="24"/>
        </w:rPr>
        <w:t xml:space="preserve"> su edad y a</w:t>
      </w:r>
      <w:r w:rsidR="00024666" w:rsidRPr="00AD4878">
        <w:rPr>
          <w:rFonts w:ascii="Tahoma" w:hAnsi="Tahoma" w:cs="Tahoma"/>
          <w:sz w:val="24"/>
          <w:szCs w:val="24"/>
        </w:rPr>
        <w:t xml:space="preserve"> las enfermedades que </w:t>
      </w:r>
      <w:r w:rsidRPr="00AD4878">
        <w:rPr>
          <w:rFonts w:ascii="Tahoma" w:hAnsi="Tahoma" w:cs="Tahoma"/>
          <w:sz w:val="24"/>
          <w:szCs w:val="24"/>
        </w:rPr>
        <w:t xml:space="preserve">padece, en especial </w:t>
      </w:r>
      <w:r w:rsidR="00024666" w:rsidRPr="00AD4878">
        <w:rPr>
          <w:rFonts w:ascii="Tahoma" w:hAnsi="Tahoma" w:cs="Tahoma"/>
          <w:sz w:val="24"/>
          <w:szCs w:val="24"/>
        </w:rPr>
        <w:t xml:space="preserve"> la pérdida de la visión</w:t>
      </w:r>
      <w:r w:rsidRPr="00AD4878">
        <w:rPr>
          <w:rFonts w:ascii="Tahoma" w:hAnsi="Tahoma" w:cs="Tahoma"/>
          <w:sz w:val="24"/>
          <w:szCs w:val="24"/>
        </w:rPr>
        <w:t>, se encuentra impedido para</w:t>
      </w:r>
      <w:r w:rsidR="00024666" w:rsidRPr="00AD4878">
        <w:rPr>
          <w:rFonts w:ascii="Tahoma" w:hAnsi="Tahoma" w:cs="Tahoma"/>
          <w:sz w:val="24"/>
          <w:szCs w:val="24"/>
        </w:rPr>
        <w:t xml:space="preserve"> ejercer </w:t>
      </w:r>
      <w:r w:rsidRPr="00AD4878">
        <w:rPr>
          <w:rFonts w:ascii="Tahoma" w:hAnsi="Tahoma" w:cs="Tahoma"/>
          <w:sz w:val="24"/>
          <w:szCs w:val="24"/>
        </w:rPr>
        <w:t xml:space="preserve">su labor de labriego, de la cual </w:t>
      </w:r>
      <w:r w:rsidR="006157D5" w:rsidRPr="00AD4878">
        <w:rPr>
          <w:rFonts w:ascii="Tahoma" w:hAnsi="Tahoma" w:cs="Tahoma"/>
          <w:sz w:val="24"/>
          <w:szCs w:val="24"/>
        </w:rPr>
        <w:t xml:space="preserve">se </w:t>
      </w:r>
      <w:r w:rsidRPr="00AD4878">
        <w:rPr>
          <w:rFonts w:ascii="Tahoma" w:hAnsi="Tahoma" w:cs="Tahoma"/>
          <w:sz w:val="24"/>
          <w:szCs w:val="24"/>
        </w:rPr>
        <w:t xml:space="preserve">derivaba el sustento de su familia, por tanto su supervivencia depende de </w:t>
      </w:r>
      <w:r w:rsidR="00024666" w:rsidRPr="00AD4878">
        <w:rPr>
          <w:rFonts w:ascii="Tahoma" w:hAnsi="Tahoma" w:cs="Tahoma"/>
          <w:sz w:val="24"/>
          <w:szCs w:val="24"/>
        </w:rPr>
        <w:t xml:space="preserve">la caridad </w:t>
      </w:r>
      <w:r w:rsidRPr="00AD4878">
        <w:rPr>
          <w:rFonts w:ascii="Tahoma" w:hAnsi="Tahoma" w:cs="Tahoma"/>
          <w:sz w:val="24"/>
          <w:szCs w:val="24"/>
        </w:rPr>
        <w:t>sus</w:t>
      </w:r>
      <w:r w:rsidR="00024666" w:rsidRPr="00AD4878">
        <w:rPr>
          <w:rFonts w:ascii="Tahoma" w:hAnsi="Tahoma" w:cs="Tahoma"/>
          <w:sz w:val="24"/>
          <w:szCs w:val="24"/>
        </w:rPr>
        <w:t xml:space="preserve"> vecinos</w:t>
      </w:r>
      <w:r w:rsidRPr="00AD4878">
        <w:rPr>
          <w:rFonts w:ascii="Tahoma" w:hAnsi="Tahoma" w:cs="Tahoma"/>
          <w:sz w:val="24"/>
          <w:szCs w:val="24"/>
        </w:rPr>
        <w:t>. Todas esas situaciones</w:t>
      </w:r>
      <w:r w:rsidR="006157D5" w:rsidRPr="00AD4878">
        <w:rPr>
          <w:rFonts w:ascii="Tahoma" w:hAnsi="Tahoma" w:cs="Tahoma"/>
          <w:sz w:val="24"/>
          <w:szCs w:val="24"/>
        </w:rPr>
        <w:t xml:space="preserve"> generan </w:t>
      </w:r>
      <w:r w:rsidRPr="00AD4878">
        <w:rPr>
          <w:rFonts w:ascii="Tahoma" w:hAnsi="Tahoma" w:cs="Tahoma"/>
          <w:sz w:val="24"/>
          <w:szCs w:val="24"/>
        </w:rPr>
        <w:t>además que no puede someterse a un proceso ordinario la</w:t>
      </w:r>
      <w:r w:rsidR="006157D5" w:rsidRPr="00AD4878">
        <w:rPr>
          <w:rFonts w:ascii="Tahoma" w:hAnsi="Tahoma" w:cs="Tahoma"/>
          <w:sz w:val="24"/>
          <w:szCs w:val="24"/>
        </w:rPr>
        <w:t>boral, debido al tiempo que este</w:t>
      </w:r>
      <w:r w:rsidRPr="00AD4878">
        <w:rPr>
          <w:rFonts w:ascii="Tahoma" w:hAnsi="Tahoma" w:cs="Tahoma"/>
          <w:sz w:val="24"/>
          <w:szCs w:val="24"/>
        </w:rPr>
        <w:t xml:space="preserve"> requiere para ser decidido.</w:t>
      </w:r>
    </w:p>
    <w:p w:rsidR="00CD441F" w:rsidRPr="00AD4878" w:rsidRDefault="00CD441F"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24666" w:rsidRPr="00AD4878" w:rsidRDefault="006157D5"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1.13 L</w:t>
      </w:r>
      <w:r w:rsidR="00CD441F" w:rsidRPr="00AD4878">
        <w:rPr>
          <w:rFonts w:ascii="Tahoma" w:hAnsi="Tahoma" w:cs="Tahoma"/>
          <w:sz w:val="24"/>
          <w:szCs w:val="24"/>
        </w:rPr>
        <w:t xml:space="preserve">as semanas que por aquellas inconsistencias no aparecen en su historia laboral, son necesarias para acreditar las cincuenta exigidas para acceder a la pensión de invalidez. </w:t>
      </w:r>
    </w:p>
    <w:p w:rsidR="000E33D2" w:rsidRPr="00AD4878" w:rsidRDefault="000E33D2"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942951" w:rsidRPr="00AD4878" w:rsidRDefault="00942951"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2. Considera lesionados los derecho</w:t>
      </w:r>
      <w:r w:rsidR="00690396" w:rsidRPr="00AD4878">
        <w:rPr>
          <w:rFonts w:ascii="Tahoma" w:hAnsi="Tahoma" w:cs="Tahoma"/>
          <w:sz w:val="24"/>
          <w:szCs w:val="24"/>
        </w:rPr>
        <w:t xml:space="preserve">s </w:t>
      </w:r>
      <w:r w:rsidR="00CD441F" w:rsidRPr="00AD4878">
        <w:rPr>
          <w:rFonts w:ascii="Tahoma" w:hAnsi="Tahoma" w:cs="Tahoma"/>
          <w:sz w:val="24"/>
          <w:szCs w:val="24"/>
        </w:rPr>
        <w:t>hábeas data, seguridad social, debido proceso administrativo, mínimo vital y vida digna</w:t>
      </w:r>
      <w:r w:rsidR="00690396" w:rsidRPr="00AD4878">
        <w:rPr>
          <w:rFonts w:ascii="Tahoma" w:hAnsi="Tahoma" w:cs="Tahoma"/>
          <w:sz w:val="24"/>
          <w:szCs w:val="24"/>
        </w:rPr>
        <w:t xml:space="preserve">. Para su protección solicita </w:t>
      </w:r>
      <w:r w:rsidR="004A4804" w:rsidRPr="00AD4878">
        <w:rPr>
          <w:rFonts w:ascii="Tahoma" w:hAnsi="Tahoma" w:cs="Tahoma"/>
          <w:sz w:val="24"/>
          <w:szCs w:val="24"/>
        </w:rPr>
        <w:t>se ordene a</w:t>
      </w:r>
      <w:r w:rsidR="0027193B" w:rsidRPr="00AD4878">
        <w:rPr>
          <w:rFonts w:ascii="Tahoma" w:hAnsi="Tahoma" w:cs="Tahoma"/>
          <w:sz w:val="24"/>
          <w:szCs w:val="24"/>
        </w:rPr>
        <w:t xml:space="preserve"> la </w:t>
      </w:r>
      <w:proofErr w:type="spellStart"/>
      <w:r w:rsidR="0027193B" w:rsidRPr="00AD4878">
        <w:rPr>
          <w:rFonts w:ascii="Tahoma" w:hAnsi="Tahoma" w:cs="Tahoma"/>
          <w:sz w:val="24"/>
          <w:szCs w:val="24"/>
        </w:rPr>
        <w:t>Fiduagraria</w:t>
      </w:r>
      <w:proofErr w:type="spellEnd"/>
      <w:r w:rsidR="0027193B" w:rsidRPr="00AD4878">
        <w:rPr>
          <w:rFonts w:ascii="Tahoma" w:hAnsi="Tahoma" w:cs="Tahoma"/>
          <w:sz w:val="24"/>
          <w:szCs w:val="24"/>
        </w:rPr>
        <w:t xml:space="preserve"> cancelar a Colpensiones </w:t>
      </w:r>
      <w:r w:rsidR="00CD441F" w:rsidRPr="00AD4878">
        <w:rPr>
          <w:rFonts w:ascii="Tahoma" w:hAnsi="Tahoma" w:cs="Tahoma"/>
          <w:sz w:val="24"/>
          <w:szCs w:val="24"/>
        </w:rPr>
        <w:t xml:space="preserve">la cuota parte que le corresponde por el subsidio a pensión del cual </w:t>
      </w:r>
      <w:r w:rsidR="0027193B" w:rsidRPr="00AD4878">
        <w:rPr>
          <w:rFonts w:ascii="Tahoma" w:hAnsi="Tahoma" w:cs="Tahoma"/>
          <w:sz w:val="24"/>
          <w:szCs w:val="24"/>
        </w:rPr>
        <w:t>dice es</w:t>
      </w:r>
      <w:r w:rsidR="00CD441F" w:rsidRPr="00AD4878">
        <w:rPr>
          <w:rFonts w:ascii="Tahoma" w:hAnsi="Tahoma" w:cs="Tahoma"/>
          <w:sz w:val="24"/>
          <w:szCs w:val="24"/>
        </w:rPr>
        <w:t xml:space="preserve"> beneficiario desde</w:t>
      </w:r>
      <w:r w:rsidR="0027193B" w:rsidRPr="00AD4878">
        <w:rPr>
          <w:rFonts w:ascii="Tahoma" w:hAnsi="Tahoma" w:cs="Tahoma"/>
          <w:sz w:val="24"/>
          <w:szCs w:val="24"/>
        </w:rPr>
        <w:t xml:space="preserve"> </w:t>
      </w:r>
      <w:r w:rsidR="00CD441F" w:rsidRPr="00AD4878">
        <w:rPr>
          <w:rFonts w:ascii="Tahoma" w:hAnsi="Tahoma" w:cs="Tahoma"/>
          <w:sz w:val="24"/>
          <w:szCs w:val="24"/>
        </w:rPr>
        <w:t xml:space="preserve">el 31 de marzo de 2015 </w:t>
      </w:r>
      <w:r w:rsidR="0027193B" w:rsidRPr="00AD4878">
        <w:rPr>
          <w:rFonts w:ascii="Tahoma" w:hAnsi="Tahoma" w:cs="Tahoma"/>
          <w:sz w:val="24"/>
          <w:szCs w:val="24"/>
        </w:rPr>
        <w:t xml:space="preserve">hasta el </w:t>
      </w:r>
      <w:r w:rsidR="00CD441F" w:rsidRPr="00AD4878">
        <w:rPr>
          <w:rFonts w:ascii="Tahoma" w:hAnsi="Tahoma" w:cs="Tahoma"/>
          <w:sz w:val="24"/>
          <w:szCs w:val="24"/>
        </w:rPr>
        <w:t>1</w:t>
      </w:r>
      <w:r w:rsidR="0027193B" w:rsidRPr="00AD4878">
        <w:rPr>
          <w:rFonts w:ascii="Tahoma" w:hAnsi="Tahoma" w:cs="Tahoma"/>
          <w:sz w:val="24"/>
          <w:szCs w:val="24"/>
        </w:rPr>
        <w:t>°</w:t>
      </w:r>
      <w:r w:rsidR="00CD441F" w:rsidRPr="00AD4878">
        <w:rPr>
          <w:rFonts w:ascii="Tahoma" w:hAnsi="Tahoma" w:cs="Tahoma"/>
          <w:sz w:val="24"/>
          <w:szCs w:val="24"/>
        </w:rPr>
        <w:t xml:space="preserve"> de enero de 2016 </w:t>
      </w:r>
      <w:r w:rsidR="0027193B" w:rsidRPr="00AD4878">
        <w:rPr>
          <w:rFonts w:ascii="Tahoma" w:hAnsi="Tahoma" w:cs="Tahoma"/>
          <w:sz w:val="24"/>
          <w:szCs w:val="24"/>
        </w:rPr>
        <w:t>y a Colpensiones,</w:t>
      </w:r>
      <w:r w:rsidR="00CD441F" w:rsidRPr="00AD4878">
        <w:rPr>
          <w:rFonts w:ascii="Tahoma" w:hAnsi="Tahoma" w:cs="Tahoma"/>
          <w:sz w:val="24"/>
          <w:szCs w:val="24"/>
        </w:rPr>
        <w:t xml:space="preserve"> una vez</w:t>
      </w:r>
      <w:r w:rsidR="0027193B" w:rsidRPr="00AD4878">
        <w:rPr>
          <w:rFonts w:ascii="Tahoma" w:hAnsi="Tahoma" w:cs="Tahoma"/>
          <w:sz w:val="24"/>
          <w:szCs w:val="24"/>
        </w:rPr>
        <w:t xml:space="preserve"> reciba esa</w:t>
      </w:r>
      <w:r w:rsidR="00CD441F" w:rsidRPr="00AD4878">
        <w:rPr>
          <w:rFonts w:ascii="Tahoma" w:hAnsi="Tahoma" w:cs="Tahoma"/>
          <w:sz w:val="24"/>
          <w:szCs w:val="24"/>
        </w:rPr>
        <w:t xml:space="preserve"> cuota</w:t>
      </w:r>
      <w:r w:rsidR="0027193B" w:rsidRPr="00AD4878">
        <w:rPr>
          <w:rFonts w:ascii="Tahoma" w:hAnsi="Tahoma" w:cs="Tahoma"/>
          <w:sz w:val="24"/>
          <w:szCs w:val="24"/>
        </w:rPr>
        <w:t>,</w:t>
      </w:r>
      <w:r w:rsidR="00CD441F" w:rsidRPr="00AD4878">
        <w:rPr>
          <w:rFonts w:ascii="Tahoma" w:hAnsi="Tahoma" w:cs="Tahoma"/>
          <w:sz w:val="24"/>
          <w:szCs w:val="24"/>
        </w:rPr>
        <w:t xml:space="preserve"> </w:t>
      </w:r>
      <w:r w:rsidR="0027193B" w:rsidRPr="00AD4878">
        <w:rPr>
          <w:rFonts w:ascii="Tahoma" w:hAnsi="Tahoma" w:cs="Tahoma"/>
          <w:sz w:val="24"/>
          <w:szCs w:val="24"/>
        </w:rPr>
        <w:t>corrija su</w:t>
      </w:r>
      <w:r w:rsidR="00CD441F" w:rsidRPr="00AD4878">
        <w:rPr>
          <w:rFonts w:ascii="Tahoma" w:hAnsi="Tahoma" w:cs="Tahoma"/>
          <w:sz w:val="24"/>
          <w:szCs w:val="24"/>
        </w:rPr>
        <w:t xml:space="preserve"> historia laboral</w:t>
      </w:r>
      <w:r w:rsidR="00024666" w:rsidRPr="00AD4878">
        <w:rPr>
          <w:rStyle w:val="Refdenotaalpie"/>
          <w:rFonts w:ascii="Tahoma" w:hAnsi="Tahoma" w:cs="Tahoma"/>
          <w:szCs w:val="24"/>
        </w:rPr>
        <w:footnoteReference w:id="1"/>
      </w:r>
      <w:r w:rsidR="00E02158" w:rsidRPr="00AD4878">
        <w:rPr>
          <w:rFonts w:ascii="Tahoma" w:hAnsi="Tahoma" w:cs="Tahoma"/>
          <w:sz w:val="24"/>
          <w:szCs w:val="24"/>
        </w:rPr>
        <w:t>.</w:t>
      </w:r>
    </w:p>
    <w:p w:rsidR="00AA2507" w:rsidRPr="00AD4878" w:rsidRDefault="00AA2507"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r w:rsidRPr="00AD4878">
        <w:rPr>
          <w:rFonts w:ascii="Tahoma" w:hAnsi="Tahoma" w:cs="Tahoma"/>
          <w:sz w:val="24"/>
          <w:szCs w:val="24"/>
        </w:rPr>
        <w:t xml:space="preserve"> </w:t>
      </w:r>
    </w:p>
    <w:p w:rsidR="00AA2507" w:rsidRPr="00AD4878" w:rsidRDefault="00AA2507"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AD4878">
        <w:rPr>
          <w:rFonts w:ascii="Tahoma" w:hAnsi="Tahoma" w:cs="Tahoma"/>
          <w:b/>
          <w:sz w:val="24"/>
          <w:szCs w:val="24"/>
        </w:rPr>
        <w:t>A C T U A C I Ó N      P R O C E S A L</w:t>
      </w:r>
    </w:p>
    <w:p w:rsidR="00AA2507" w:rsidRPr="00AD4878" w:rsidRDefault="00AA2507"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520E14" w:rsidRPr="00AD4878" w:rsidRDefault="00C117CE"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 xml:space="preserve">1. Por auto del 27 </w:t>
      </w:r>
      <w:r w:rsidR="00520E14" w:rsidRPr="00AD4878">
        <w:rPr>
          <w:rFonts w:ascii="Tahoma" w:hAnsi="Tahoma" w:cs="Tahoma"/>
          <w:sz w:val="24"/>
          <w:szCs w:val="24"/>
        </w:rPr>
        <w:t>de</w:t>
      </w:r>
      <w:r w:rsidR="0027193B" w:rsidRPr="00AD4878">
        <w:rPr>
          <w:rFonts w:ascii="Tahoma" w:hAnsi="Tahoma" w:cs="Tahoma"/>
          <w:sz w:val="24"/>
          <w:szCs w:val="24"/>
        </w:rPr>
        <w:t xml:space="preserve"> julio de este año</w:t>
      </w:r>
      <w:r w:rsidR="00520E14" w:rsidRPr="00AD4878">
        <w:rPr>
          <w:rFonts w:ascii="Tahoma" w:hAnsi="Tahoma" w:cs="Tahoma"/>
          <w:sz w:val="24"/>
          <w:szCs w:val="24"/>
        </w:rPr>
        <w:t xml:space="preserve"> </w:t>
      </w:r>
      <w:r w:rsidR="00AA2507" w:rsidRPr="00AD4878">
        <w:rPr>
          <w:rFonts w:ascii="Tahoma" w:hAnsi="Tahoma" w:cs="Tahoma"/>
          <w:sz w:val="24"/>
          <w:szCs w:val="24"/>
        </w:rPr>
        <w:t xml:space="preserve">se admitió la </w:t>
      </w:r>
      <w:r w:rsidR="000C3003" w:rsidRPr="00AD4878">
        <w:rPr>
          <w:rFonts w:ascii="Tahoma" w:hAnsi="Tahoma" w:cs="Tahoma"/>
          <w:sz w:val="24"/>
          <w:szCs w:val="24"/>
        </w:rPr>
        <w:t>demanda</w:t>
      </w:r>
      <w:r w:rsidR="00405409" w:rsidRPr="00AD4878">
        <w:rPr>
          <w:rFonts w:ascii="Tahoma" w:hAnsi="Tahoma" w:cs="Tahoma"/>
          <w:sz w:val="24"/>
          <w:szCs w:val="24"/>
        </w:rPr>
        <w:t xml:space="preserve"> y </w:t>
      </w:r>
      <w:r w:rsidR="00767834" w:rsidRPr="00AD4878">
        <w:rPr>
          <w:rFonts w:ascii="Tahoma" w:hAnsi="Tahoma" w:cs="Tahoma"/>
          <w:sz w:val="24"/>
          <w:szCs w:val="24"/>
        </w:rPr>
        <w:t xml:space="preserve">se </w:t>
      </w:r>
      <w:r w:rsidR="003E6035" w:rsidRPr="00AD4878">
        <w:rPr>
          <w:rFonts w:ascii="Tahoma" w:hAnsi="Tahoma" w:cs="Tahoma"/>
          <w:sz w:val="24"/>
          <w:szCs w:val="24"/>
        </w:rPr>
        <w:t xml:space="preserve"> ordenó </w:t>
      </w:r>
      <w:r w:rsidR="00520E14" w:rsidRPr="00AD4878">
        <w:rPr>
          <w:rFonts w:ascii="Tahoma" w:hAnsi="Tahoma" w:cs="Tahoma"/>
          <w:sz w:val="24"/>
          <w:szCs w:val="24"/>
        </w:rPr>
        <w:t xml:space="preserve">vincular </w:t>
      </w:r>
      <w:r w:rsidR="00405409" w:rsidRPr="00AD4878">
        <w:rPr>
          <w:rFonts w:ascii="Tahoma" w:hAnsi="Tahoma" w:cs="Tahoma"/>
          <w:sz w:val="24"/>
          <w:szCs w:val="24"/>
          <w:lang w:val="es-CO"/>
        </w:rPr>
        <w:t xml:space="preserve">al Banco Agrario de Colombia S.A., a la Cooperativa de Caficultores de </w:t>
      </w:r>
      <w:proofErr w:type="spellStart"/>
      <w:r w:rsidR="00405409" w:rsidRPr="00AD4878">
        <w:rPr>
          <w:rFonts w:ascii="Tahoma" w:hAnsi="Tahoma" w:cs="Tahoma"/>
          <w:sz w:val="24"/>
          <w:szCs w:val="24"/>
          <w:lang w:val="es-CO"/>
        </w:rPr>
        <w:t>Apía</w:t>
      </w:r>
      <w:proofErr w:type="spellEnd"/>
      <w:r w:rsidR="00405409" w:rsidRPr="00AD4878">
        <w:rPr>
          <w:rFonts w:ascii="Tahoma" w:hAnsi="Tahoma" w:cs="Tahoma"/>
          <w:sz w:val="24"/>
          <w:szCs w:val="24"/>
          <w:lang w:val="es-CO"/>
        </w:rPr>
        <w:t>. Con posterioridad se dispuso convocar al Ministerio del Trabajo</w:t>
      </w:r>
      <w:r w:rsidR="00520E14" w:rsidRPr="00AD4878">
        <w:rPr>
          <w:rFonts w:ascii="Tahoma" w:hAnsi="Tahoma" w:cs="Tahoma"/>
          <w:sz w:val="24"/>
          <w:szCs w:val="24"/>
        </w:rPr>
        <w:t>.</w:t>
      </w:r>
    </w:p>
    <w:p w:rsidR="00767834" w:rsidRPr="00AD4878" w:rsidRDefault="00767834"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597AE8" w:rsidRPr="00AD4878" w:rsidRDefault="007B5886" w:rsidP="00AD4878">
      <w:pPr>
        <w:tabs>
          <w:tab w:val="left" w:pos="0"/>
          <w:tab w:val="left" w:pos="7788"/>
        </w:tabs>
        <w:spacing w:line="276" w:lineRule="auto"/>
        <w:jc w:val="both"/>
        <w:rPr>
          <w:rFonts w:ascii="Tahoma" w:hAnsi="Tahoma" w:cs="Tahoma"/>
          <w:sz w:val="24"/>
          <w:szCs w:val="24"/>
        </w:rPr>
      </w:pPr>
      <w:r w:rsidRPr="00AD4878">
        <w:rPr>
          <w:rFonts w:ascii="Tahoma" w:hAnsi="Tahoma" w:cs="Tahoma"/>
          <w:sz w:val="24"/>
          <w:szCs w:val="24"/>
        </w:rPr>
        <w:t xml:space="preserve">2. </w:t>
      </w:r>
      <w:r w:rsidR="006F4E89" w:rsidRPr="00AD4878">
        <w:rPr>
          <w:rFonts w:ascii="Tahoma" w:hAnsi="Tahoma" w:cs="Tahoma"/>
          <w:sz w:val="24"/>
          <w:szCs w:val="24"/>
        </w:rPr>
        <w:t xml:space="preserve">En el trámite de la primera instancia se produjeron los </w:t>
      </w:r>
      <w:r w:rsidR="00597AE8" w:rsidRPr="00AD4878">
        <w:rPr>
          <w:rFonts w:ascii="Tahoma" w:hAnsi="Tahoma" w:cs="Tahoma"/>
          <w:sz w:val="24"/>
          <w:szCs w:val="24"/>
        </w:rPr>
        <w:t>siguientes pronunciamientos:</w:t>
      </w:r>
    </w:p>
    <w:p w:rsidR="00597AE8" w:rsidRPr="00AD4878" w:rsidRDefault="00597AE8"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405409" w:rsidRPr="00AD4878" w:rsidRDefault="00597AE8"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rPr>
        <w:t xml:space="preserve">2.1 </w:t>
      </w:r>
      <w:r w:rsidR="00736897" w:rsidRPr="00AD4878">
        <w:rPr>
          <w:rFonts w:ascii="Tahoma" w:hAnsi="Tahoma" w:cs="Tahoma"/>
          <w:sz w:val="24"/>
          <w:szCs w:val="24"/>
        </w:rPr>
        <w:t xml:space="preserve">La </w:t>
      </w:r>
      <w:r w:rsidR="00405409" w:rsidRPr="00AD4878">
        <w:rPr>
          <w:rFonts w:ascii="Tahoma" w:hAnsi="Tahoma" w:cs="Tahoma"/>
          <w:sz w:val="24"/>
          <w:szCs w:val="24"/>
          <w:lang w:val="es-CO"/>
        </w:rPr>
        <w:t>representante legal del Banco Agrario manifestó que el amparo es improcedente</w:t>
      </w:r>
      <w:r w:rsidR="0089057A" w:rsidRPr="00AD4878">
        <w:rPr>
          <w:rFonts w:ascii="Tahoma" w:hAnsi="Tahoma" w:cs="Tahoma"/>
          <w:sz w:val="24"/>
          <w:szCs w:val="24"/>
          <w:lang w:val="es-CO"/>
        </w:rPr>
        <w:t xml:space="preserve"> pues esa entidad no ha lesionado derecho alguno al actor</w:t>
      </w:r>
      <w:r w:rsidR="47FEF22F" w:rsidRPr="00AD4878">
        <w:rPr>
          <w:rFonts w:ascii="Tahoma" w:hAnsi="Tahoma" w:cs="Tahoma"/>
          <w:sz w:val="24"/>
          <w:szCs w:val="24"/>
          <w:lang w:val="es-CO"/>
        </w:rPr>
        <w:t>;</w:t>
      </w:r>
      <w:r w:rsidR="0089057A" w:rsidRPr="00AD4878">
        <w:rPr>
          <w:rFonts w:ascii="Tahoma" w:hAnsi="Tahoma" w:cs="Tahoma"/>
          <w:sz w:val="24"/>
          <w:szCs w:val="24"/>
          <w:lang w:val="es-CO"/>
        </w:rPr>
        <w:t xml:space="preserve"> </w:t>
      </w:r>
      <w:r w:rsidR="003437E8" w:rsidRPr="00AD4878">
        <w:rPr>
          <w:rFonts w:ascii="Tahoma" w:hAnsi="Tahoma" w:cs="Tahoma"/>
          <w:sz w:val="24"/>
          <w:szCs w:val="24"/>
          <w:lang w:val="es-CO"/>
        </w:rPr>
        <w:t>por el contrario</w:t>
      </w:r>
      <w:r w:rsidR="6FAD2F25" w:rsidRPr="00AD4878">
        <w:rPr>
          <w:rFonts w:ascii="Tahoma" w:hAnsi="Tahoma" w:cs="Tahoma"/>
          <w:sz w:val="24"/>
          <w:szCs w:val="24"/>
          <w:lang w:val="es-CO"/>
        </w:rPr>
        <w:t>,</w:t>
      </w:r>
      <w:r w:rsidR="003437E8" w:rsidRPr="00AD4878">
        <w:rPr>
          <w:rFonts w:ascii="Tahoma" w:hAnsi="Tahoma" w:cs="Tahoma"/>
          <w:sz w:val="24"/>
          <w:szCs w:val="24"/>
          <w:lang w:val="es-CO"/>
        </w:rPr>
        <w:t xml:space="preserve"> ya se pronunció</w:t>
      </w:r>
      <w:r w:rsidR="0089057A" w:rsidRPr="00AD4878">
        <w:rPr>
          <w:rFonts w:ascii="Tahoma" w:hAnsi="Tahoma" w:cs="Tahoma"/>
          <w:sz w:val="24"/>
          <w:szCs w:val="24"/>
          <w:lang w:val="es-CO"/>
        </w:rPr>
        <w:t xml:space="preserve"> sobre </w:t>
      </w:r>
      <w:r w:rsidR="00405409" w:rsidRPr="00AD4878">
        <w:rPr>
          <w:rFonts w:ascii="Tahoma" w:hAnsi="Tahoma" w:cs="Tahoma"/>
          <w:sz w:val="24"/>
          <w:szCs w:val="24"/>
          <w:lang w:val="es-CO"/>
        </w:rPr>
        <w:t xml:space="preserve">la solicitud formulada </w:t>
      </w:r>
      <w:r w:rsidR="0089057A" w:rsidRPr="00AD4878">
        <w:rPr>
          <w:rFonts w:ascii="Tahoma" w:hAnsi="Tahoma" w:cs="Tahoma"/>
          <w:sz w:val="24"/>
          <w:szCs w:val="24"/>
          <w:lang w:val="es-CO"/>
        </w:rPr>
        <w:t>y</w:t>
      </w:r>
      <w:r w:rsidR="003437E8" w:rsidRPr="00AD4878">
        <w:rPr>
          <w:rFonts w:ascii="Tahoma" w:hAnsi="Tahoma" w:cs="Tahoma"/>
          <w:sz w:val="24"/>
          <w:szCs w:val="24"/>
          <w:lang w:val="es-CO"/>
        </w:rPr>
        <w:t xml:space="preserve"> porque el citado señor </w:t>
      </w:r>
      <w:r w:rsidR="00405409" w:rsidRPr="00AD4878">
        <w:rPr>
          <w:rFonts w:ascii="Tahoma" w:hAnsi="Tahoma" w:cs="Tahoma"/>
          <w:sz w:val="24"/>
          <w:szCs w:val="24"/>
          <w:lang w:val="es-CO"/>
        </w:rPr>
        <w:t xml:space="preserve">dispone </w:t>
      </w:r>
      <w:r w:rsidR="003437E8" w:rsidRPr="00AD4878">
        <w:rPr>
          <w:rFonts w:ascii="Tahoma" w:hAnsi="Tahoma" w:cs="Tahoma"/>
          <w:sz w:val="24"/>
          <w:szCs w:val="24"/>
          <w:lang w:val="es-CO"/>
        </w:rPr>
        <w:t>de otros medios de defensa judicial para dirimir la cuestión</w:t>
      </w:r>
      <w:r w:rsidR="003437E8" w:rsidRPr="00AD4878">
        <w:rPr>
          <w:rStyle w:val="Refdenotaalpie"/>
          <w:rFonts w:ascii="Tahoma" w:hAnsi="Tahoma" w:cs="Tahoma"/>
          <w:szCs w:val="24"/>
          <w:lang w:val="es-CO"/>
        </w:rPr>
        <w:footnoteReference w:id="2"/>
      </w:r>
      <w:r w:rsidR="003437E8" w:rsidRPr="00AD4878">
        <w:rPr>
          <w:rFonts w:ascii="Tahoma" w:hAnsi="Tahoma" w:cs="Tahoma"/>
          <w:sz w:val="24"/>
          <w:szCs w:val="24"/>
          <w:lang w:val="es-CO"/>
        </w:rPr>
        <w:t>.</w:t>
      </w:r>
    </w:p>
    <w:p w:rsidR="00405409" w:rsidRPr="00AD4878" w:rsidRDefault="00405409"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3437E8" w:rsidRPr="00AD4878" w:rsidRDefault="00D12260"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AD4878">
        <w:rPr>
          <w:rFonts w:ascii="Tahoma" w:hAnsi="Tahoma" w:cs="Tahoma"/>
          <w:sz w:val="24"/>
          <w:szCs w:val="24"/>
        </w:rPr>
        <w:t>2.2</w:t>
      </w:r>
      <w:r w:rsidR="00802129" w:rsidRPr="00AD4878">
        <w:rPr>
          <w:rFonts w:ascii="Tahoma" w:hAnsi="Tahoma" w:cs="Tahoma"/>
          <w:sz w:val="24"/>
          <w:szCs w:val="24"/>
        </w:rPr>
        <w:t xml:space="preserve"> </w:t>
      </w:r>
      <w:r w:rsidR="005F637D" w:rsidRPr="00AD4878">
        <w:rPr>
          <w:rFonts w:ascii="Tahoma" w:hAnsi="Tahoma" w:cs="Tahoma"/>
          <w:sz w:val="24"/>
          <w:szCs w:val="24"/>
          <w:lang w:val="es-CO"/>
        </w:rPr>
        <w:t xml:space="preserve">Profesional de Apoyo Jurídico de la </w:t>
      </w:r>
      <w:proofErr w:type="spellStart"/>
      <w:r w:rsidR="005F637D" w:rsidRPr="00AD4878">
        <w:rPr>
          <w:rFonts w:ascii="Tahoma" w:hAnsi="Tahoma" w:cs="Tahoma"/>
          <w:sz w:val="24"/>
          <w:szCs w:val="24"/>
          <w:lang w:val="es-CO"/>
        </w:rPr>
        <w:t>Fiduagraria</w:t>
      </w:r>
      <w:proofErr w:type="spellEnd"/>
      <w:r w:rsidR="005F637D" w:rsidRPr="00AD4878">
        <w:rPr>
          <w:rFonts w:ascii="Tahoma" w:hAnsi="Tahoma" w:cs="Tahoma"/>
          <w:sz w:val="24"/>
          <w:szCs w:val="24"/>
          <w:lang w:val="es-CO"/>
        </w:rPr>
        <w:t xml:space="preserve"> S.A. </w:t>
      </w:r>
      <w:r w:rsidR="005F637D" w:rsidRPr="00AD4878">
        <w:rPr>
          <w:rFonts w:ascii="Tahoma" w:hAnsi="Tahoma" w:cs="Tahoma"/>
          <w:bCs/>
          <w:sz w:val="24"/>
          <w:szCs w:val="24"/>
          <w:lang w:val="es-CO"/>
        </w:rPr>
        <w:t xml:space="preserve">indicó: a) </w:t>
      </w:r>
      <w:r w:rsidR="003437E8" w:rsidRPr="00AD4878">
        <w:rPr>
          <w:rFonts w:ascii="Tahoma" w:hAnsi="Tahoma" w:cs="Tahoma"/>
          <w:sz w:val="24"/>
          <w:szCs w:val="24"/>
          <w:lang w:val="es-CO"/>
        </w:rPr>
        <w:t>el Fondo de Solidaridad Pensional es una cuenta especial del Presupuesto General de la Nación</w:t>
      </w:r>
      <w:r w:rsidR="005F637D" w:rsidRPr="00AD4878">
        <w:rPr>
          <w:rFonts w:ascii="Tahoma" w:hAnsi="Tahoma" w:cs="Tahoma"/>
          <w:sz w:val="24"/>
          <w:szCs w:val="24"/>
          <w:lang w:val="es-CO"/>
        </w:rPr>
        <w:t>, cuyos</w:t>
      </w:r>
      <w:r w:rsidR="003437E8" w:rsidRPr="00AD4878">
        <w:rPr>
          <w:rFonts w:ascii="Tahoma" w:hAnsi="Tahoma" w:cs="Tahoma"/>
          <w:sz w:val="24"/>
          <w:szCs w:val="24"/>
          <w:lang w:val="es-CO"/>
        </w:rPr>
        <w:t xml:space="preserve"> recursos son públicos</w:t>
      </w:r>
      <w:r w:rsidR="006157D5" w:rsidRPr="00AD4878">
        <w:rPr>
          <w:rFonts w:ascii="Tahoma" w:hAnsi="Tahoma" w:cs="Tahoma"/>
          <w:sz w:val="24"/>
          <w:szCs w:val="24"/>
          <w:lang w:val="es-CO"/>
        </w:rPr>
        <w:t>. Estos</w:t>
      </w:r>
      <w:r w:rsidR="003437E8" w:rsidRPr="00AD4878">
        <w:rPr>
          <w:rFonts w:ascii="Tahoma" w:hAnsi="Tahoma" w:cs="Tahoma"/>
          <w:sz w:val="24"/>
          <w:szCs w:val="24"/>
          <w:lang w:val="es-CO"/>
        </w:rPr>
        <w:t xml:space="preserve"> </w:t>
      </w:r>
      <w:r w:rsidR="005F637D" w:rsidRPr="00AD4878">
        <w:rPr>
          <w:rFonts w:ascii="Tahoma" w:hAnsi="Tahoma" w:cs="Tahoma"/>
          <w:sz w:val="24"/>
          <w:szCs w:val="24"/>
          <w:lang w:val="es-CO"/>
        </w:rPr>
        <w:t>se manejan en las s</w:t>
      </w:r>
      <w:r w:rsidR="003437E8" w:rsidRPr="00AD4878">
        <w:rPr>
          <w:rFonts w:ascii="Tahoma" w:hAnsi="Tahoma" w:cs="Tahoma"/>
          <w:sz w:val="24"/>
          <w:szCs w:val="24"/>
          <w:lang w:val="es-CO"/>
        </w:rPr>
        <w:t xml:space="preserve">ubcuentas </w:t>
      </w:r>
      <w:r w:rsidR="005F637D" w:rsidRPr="00AD4878">
        <w:rPr>
          <w:rFonts w:ascii="Tahoma" w:hAnsi="Tahoma" w:cs="Tahoma"/>
          <w:sz w:val="24"/>
          <w:szCs w:val="24"/>
          <w:lang w:val="es-CO"/>
        </w:rPr>
        <w:t>de s</w:t>
      </w:r>
      <w:r w:rsidR="003437E8" w:rsidRPr="00AD4878">
        <w:rPr>
          <w:rFonts w:ascii="Tahoma" w:hAnsi="Tahoma" w:cs="Tahoma"/>
          <w:sz w:val="24"/>
          <w:szCs w:val="24"/>
          <w:lang w:val="es-CO"/>
        </w:rPr>
        <w:t>ubsistencia</w:t>
      </w:r>
      <w:r w:rsidR="005F637D" w:rsidRPr="00AD4878">
        <w:rPr>
          <w:rFonts w:ascii="Tahoma" w:hAnsi="Tahoma" w:cs="Tahoma"/>
          <w:sz w:val="24"/>
          <w:szCs w:val="24"/>
          <w:lang w:val="es-CO"/>
        </w:rPr>
        <w:t xml:space="preserve"> y solidaridad, la primera d</w:t>
      </w:r>
      <w:r w:rsidR="003437E8" w:rsidRPr="00AD4878">
        <w:rPr>
          <w:rFonts w:ascii="Tahoma" w:hAnsi="Tahoma" w:cs="Tahoma"/>
          <w:sz w:val="24"/>
          <w:szCs w:val="24"/>
          <w:lang w:val="es-CO"/>
        </w:rPr>
        <w:t xml:space="preserve">estinada al otorgamiento de subsidios económicos para la protección de adultos mayores en estado de pobreza extrema </w:t>
      </w:r>
      <w:r w:rsidR="006157D5" w:rsidRPr="00AD4878">
        <w:rPr>
          <w:rFonts w:ascii="Tahoma" w:hAnsi="Tahoma" w:cs="Tahoma"/>
          <w:sz w:val="24"/>
          <w:szCs w:val="24"/>
          <w:lang w:val="es-CO"/>
        </w:rPr>
        <w:t>y la segunda dispuesta</w:t>
      </w:r>
      <w:r w:rsidR="005F637D" w:rsidRPr="00AD4878">
        <w:rPr>
          <w:rFonts w:ascii="Tahoma" w:hAnsi="Tahoma" w:cs="Tahoma"/>
          <w:sz w:val="24"/>
          <w:szCs w:val="24"/>
          <w:lang w:val="es-CO"/>
        </w:rPr>
        <w:t xml:space="preserve"> </w:t>
      </w:r>
      <w:r w:rsidR="003437E8" w:rsidRPr="00AD4878">
        <w:rPr>
          <w:rFonts w:ascii="Tahoma" w:hAnsi="Tahoma" w:cs="Tahoma"/>
          <w:sz w:val="24"/>
          <w:szCs w:val="24"/>
          <w:lang w:val="es-CO"/>
        </w:rPr>
        <w:t>a otorgar un subsidio a las cotizaciones para pensiones de los grupos específicos de población que carecen de recursos para efectuar la totalidad del aporte pensional</w:t>
      </w:r>
      <w:r w:rsidR="005F637D" w:rsidRPr="00AD4878">
        <w:rPr>
          <w:rFonts w:ascii="Tahoma" w:hAnsi="Tahoma" w:cs="Tahoma"/>
          <w:sz w:val="24"/>
          <w:szCs w:val="24"/>
          <w:lang w:val="es-CO"/>
        </w:rPr>
        <w:t xml:space="preserve">; b) </w:t>
      </w:r>
      <w:r w:rsidR="003437E8" w:rsidRPr="00AD4878">
        <w:rPr>
          <w:rFonts w:ascii="Tahoma" w:hAnsi="Tahoma" w:cs="Tahoma"/>
          <w:sz w:val="24"/>
          <w:szCs w:val="24"/>
          <w:lang w:val="es-CO"/>
        </w:rPr>
        <w:lastRenderedPageBreak/>
        <w:t>a partir del 1</w:t>
      </w:r>
      <w:r w:rsidR="005F637D" w:rsidRPr="00AD4878">
        <w:rPr>
          <w:rFonts w:ascii="Tahoma" w:hAnsi="Tahoma" w:cs="Tahoma"/>
          <w:sz w:val="24"/>
          <w:szCs w:val="24"/>
          <w:lang w:val="es-CO"/>
        </w:rPr>
        <w:t>°</w:t>
      </w:r>
      <w:r w:rsidR="003437E8" w:rsidRPr="00AD4878">
        <w:rPr>
          <w:rFonts w:ascii="Tahoma" w:hAnsi="Tahoma" w:cs="Tahoma"/>
          <w:sz w:val="24"/>
          <w:szCs w:val="24"/>
          <w:lang w:val="es-CO"/>
        </w:rPr>
        <w:t xml:space="preserve"> de diciembre de 2018, </w:t>
      </w:r>
      <w:r w:rsidR="005F637D" w:rsidRPr="00AD4878">
        <w:rPr>
          <w:rFonts w:ascii="Tahoma" w:hAnsi="Tahoma" w:cs="Tahoma"/>
          <w:sz w:val="24"/>
          <w:szCs w:val="24"/>
          <w:lang w:val="es-CO"/>
        </w:rPr>
        <w:t>esa fiduciaria</w:t>
      </w:r>
      <w:r w:rsidR="003437E8" w:rsidRPr="00AD4878">
        <w:rPr>
          <w:rFonts w:ascii="Tahoma" w:hAnsi="Tahoma" w:cs="Tahoma"/>
          <w:sz w:val="24"/>
          <w:szCs w:val="24"/>
          <w:lang w:val="es-CO"/>
        </w:rPr>
        <w:t xml:space="preserve"> es la Administradora</w:t>
      </w:r>
      <w:r w:rsidR="005F637D" w:rsidRPr="00AD4878">
        <w:rPr>
          <w:rFonts w:ascii="Tahoma" w:hAnsi="Tahoma" w:cs="Tahoma"/>
          <w:sz w:val="24"/>
          <w:szCs w:val="24"/>
          <w:lang w:val="es-CO"/>
        </w:rPr>
        <w:t xml:space="preserve"> de ese</w:t>
      </w:r>
      <w:r w:rsidR="003437E8" w:rsidRPr="00AD4878">
        <w:rPr>
          <w:rFonts w:ascii="Tahoma" w:hAnsi="Tahoma" w:cs="Tahoma"/>
          <w:sz w:val="24"/>
          <w:szCs w:val="24"/>
          <w:lang w:val="es-CO"/>
        </w:rPr>
        <w:t xml:space="preserve"> Fondo de Solidaridad Pensional</w:t>
      </w:r>
      <w:r w:rsidR="005F637D" w:rsidRPr="00AD4878">
        <w:rPr>
          <w:rFonts w:ascii="Tahoma" w:hAnsi="Tahoma" w:cs="Tahoma"/>
          <w:sz w:val="24"/>
          <w:szCs w:val="24"/>
          <w:lang w:val="es-CO"/>
        </w:rPr>
        <w:t xml:space="preserve">; c) </w:t>
      </w:r>
      <w:r w:rsidR="00B30AD6" w:rsidRPr="00AD4878">
        <w:rPr>
          <w:rFonts w:ascii="Tahoma" w:hAnsi="Tahoma" w:cs="Tahoma"/>
          <w:sz w:val="24"/>
          <w:szCs w:val="24"/>
          <w:lang w:val="es-CO"/>
        </w:rPr>
        <w:t xml:space="preserve">el administrador fiduciario tiene por función realizar el giro del subsidio a Colpensiones, previa validación de la información reportada por ese fondo de pensiones y autorización del Ministerio del Trabajo; e) </w:t>
      </w:r>
      <w:r w:rsidR="003437E8" w:rsidRPr="00AD4878">
        <w:rPr>
          <w:rFonts w:ascii="Tahoma" w:hAnsi="Tahoma" w:cs="Tahoma"/>
          <w:sz w:val="24"/>
          <w:szCs w:val="24"/>
          <w:lang w:val="es-CO"/>
        </w:rPr>
        <w:t>el señor Héctor Iván Bedoya Ocampo</w:t>
      </w:r>
      <w:r w:rsidR="00B30AD6" w:rsidRPr="00AD4878">
        <w:rPr>
          <w:rFonts w:ascii="Tahoma" w:hAnsi="Tahoma" w:cs="Tahoma"/>
          <w:sz w:val="24"/>
          <w:szCs w:val="24"/>
          <w:lang w:val="es-CO"/>
        </w:rPr>
        <w:t xml:space="preserve"> se afilió a</w:t>
      </w:r>
      <w:r w:rsidR="003437E8" w:rsidRPr="00AD4878">
        <w:rPr>
          <w:rFonts w:ascii="Tahoma" w:hAnsi="Tahoma" w:cs="Tahoma"/>
          <w:sz w:val="24"/>
          <w:szCs w:val="24"/>
          <w:lang w:val="es-CO"/>
        </w:rPr>
        <w:t>l Programa de Subsidio al Aporte en Pensión desde el 1</w:t>
      </w:r>
      <w:r w:rsidR="00B30AD6" w:rsidRPr="00AD4878">
        <w:rPr>
          <w:rFonts w:ascii="Tahoma" w:hAnsi="Tahoma" w:cs="Tahoma"/>
          <w:sz w:val="24"/>
          <w:szCs w:val="24"/>
          <w:lang w:val="es-CO"/>
        </w:rPr>
        <w:t>°</w:t>
      </w:r>
      <w:r w:rsidR="003437E8" w:rsidRPr="00AD4878">
        <w:rPr>
          <w:rFonts w:ascii="Tahoma" w:hAnsi="Tahoma" w:cs="Tahoma"/>
          <w:sz w:val="24"/>
          <w:szCs w:val="24"/>
          <w:lang w:val="es-CO"/>
        </w:rPr>
        <w:t xml:space="preserve"> de octubre de 2001, en el grupo poblacional “</w:t>
      </w:r>
      <w:r w:rsidR="003437E8" w:rsidRPr="00AD4878">
        <w:rPr>
          <w:rFonts w:ascii="Tahoma" w:hAnsi="Tahoma" w:cs="Tahoma"/>
          <w:i/>
          <w:iCs/>
          <w:sz w:val="24"/>
          <w:szCs w:val="24"/>
          <w:lang w:val="es-CO"/>
        </w:rPr>
        <w:t>TRABAJADOR INDEPENDIENTE RURAL</w:t>
      </w:r>
      <w:r w:rsidR="00B30AD6" w:rsidRPr="00AD4878">
        <w:rPr>
          <w:rFonts w:ascii="Tahoma" w:hAnsi="Tahoma" w:cs="Tahoma"/>
          <w:sz w:val="24"/>
          <w:szCs w:val="24"/>
          <w:lang w:val="es-CO"/>
        </w:rPr>
        <w:t>” y fue retirado</w:t>
      </w:r>
      <w:r w:rsidR="003437E8" w:rsidRPr="00AD4878">
        <w:rPr>
          <w:rFonts w:ascii="Tahoma" w:hAnsi="Tahoma" w:cs="Tahoma"/>
          <w:sz w:val="24"/>
          <w:szCs w:val="24"/>
          <w:lang w:val="es-CO"/>
        </w:rPr>
        <w:t xml:space="preserve"> el 2 de marzo de 2015, por incurrir en la causal legal “</w:t>
      </w:r>
      <w:r w:rsidR="003437E8" w:rsidRPr="00AD4878">
        <w:rPr>
          <w:rFonts w:ascii="Tahoma" w:hAnsi="Tahoma" w:cs="Tahoma"/>
          <w:sz w:val="22"/>
          <w:szCs w:val="24"/>
          <w:lang w:val="es-CO"/>
        </w:rPr>
        <w:t>[</w:t>
      </w:r>
      <w:r w:rsidR="003437E8" w:rsidRPr="00AD4878">
        <w:rPr>
          <w:rFonts w:ascii="Tahoma" w:hAnsi="Tahoma" w:cs="Tahoma"/>
          <w:i/>
          <w:iCs/>
          <w:sz w:val="22"/>
          <w:szCs w:val="24"/>
          <w:lang w:val="es-CO"/>
        </w:rPr>
        <w:t>c</w:t>
      </w:r>
      <w:r w:rsidR="003437E8" w:rsidRPr="00AD4878">
        <w:rPr>
          <w:rFonts w:ascii="Tahoma" w:hAnsi="Tahoma" w:cs="Tahoma"/>
          <w:sz w:val="22"/>
          <w:szCs w:val="24"/>
          <w:lang w:val="es-CO"/>
        </w:rPr>
        <w:t>]</w:t>
      </w:r>
      <w:proofErr w:type="spellStart"/>
      <w:r w:rsidR="003437E8" w:rsidRPr="00AD4878">
        <w:rPr>
          <w:rFonts w:ascii="Tahoma" w:hAnsi="Tahoma" w:cs="Tahoma"/>
          <w:i/>
          <w:iCs/>
          <w:sz w:val="22"/>
          <w:szCs w:val="24"/>
          <w:lang w:val="es-CO"/>
        </w:rPr>
        <w:t>uando</w:t>
      </w:r>
      <w:proofErr w:type="spellEnd"/>
      <w:r w:rsidR="003437E8" w:rsidRPr="00AD4878">
        <w:rPr>
          <w:rFonts w:ascii="Tahoma" w:hAnsi="Tahoma" w:cs="Tahoma"/>
          <w:i/>
          <w:iCs/>
          <w:sz w:val="22"/>
          <w:szCs w:val="24"/>
          <w:lang w:val="es-CO"/>
        </w:rPr>
        <w:t xml:space="preserve"> cese la obligación de cotizar en los términos del artículo 17 de la ley 100 de 1993 o cuando cumplan 65 años de edad</w:t>
      </w:r>
      <w:r w:rsidR="00B30AD6" w:rsidRPr="00AD4878">
        <w:rPr>
          <w:rFonts w:ascii="Tahoma" w:hAnsi="Tahoma" w:cs="Tahoma"/>
          <w:i/>
          <w:iCs/>
          <w:sz w:val="24"/>
          <w:szCs w:val="24"/>
          <w:lang w:val="es-CO"/>
        </w:rPr>
        <w:t>”,</w:t>
      </w:r>
      <w:r w:rsidR="003437E8" w:rsidRPr="00AD4878">
        <w:rPr>
          <w:rFonts w:ascii="Tahoma" w:hAnsi="Tahoma" w:cs="Tahoma"/>
          <w:sz w:val="24"/>
          <w:szCs w:val="24"/>
          <w:lang w:val="es-CO"/>
        </w:rPr>
        <w:t xml:space="preserve"> </w:t>
      </w:r>
      <w:r w:rsidR="003437E8" w:rsidRPr="00AD4878">
        <w:rPr>
          <w:rFonts w:ascii="Tahoma" w:hAnsi="Tahoma" w:cs="Tahoma"/>
          <w:bCs/>
          <w:sz w:val="24"/>
          <w:szCs w:val="24"/>
          <w:lang w:val="es-CO"/>
        </w:rPr>
        <w:t>de manera que no es posible acceder a lo solicitado por el accionante</w:t>
      </w:r>
      <w:r w:rsidR="00B30AD6" w:rsidRPr="00AD4878">
        <w:rPr>
          <w:rFonts w:ascii="Tahoma" w:hAnsi="Tahoma" w:cs="Tahoma"/>
          <w:bCs/>
          <w:sz w:val="24"/>
          <w:szCs w:val="24"/>
          <w:lang w:val="es-CO"/>
        </w:rPr>
        <w:t>,</w:t>
      </w:r>
      <w:r w:rsidR="003437E8" w:rsidRPr="00AD4878">
        <w:rPr>
          <w:rFonts w:ascii="Tahoma" w:hAnsi="Tahoma" w:cs="Tahoma"/>
          <w:bCs/>
          <w:sz w:val="24"/>
          <w:szCs w:val="24"/>
          <w:lang w:val="es-CO"/>
        </w:rPr>
        <w:t xml:space="preserve"> en el sentido de girar subsidios con posterioridad a marzo de 2015, teniendo en cuenta que ya no era beneficiario del </w:t>
      </w:r>
      <w:r w:rsidR="00B30AD6" w:rsidRPr="00AD4878">
        <w:rPr>
          <w:rFonts w:ascii="Tahoma" w:hAnsi="Tahoma" w:cs="Tahoma"/>
          <w:bCs/>
          <w:sz w:val="24"/>
          <w:szCs w:val="24"/>
          <w:lang w:val="es-CO"/>
        </w:rPr>
        <w:t xml:space="preserve">citado programa; f) </w:t>
      </w:r>
      <w:r w:rsidR="003437E8" w:rsidRPr="00AD4878">
        <w:rPr>
          <w:rFonts w:ascii="Tahoma" w:hAnsi="Tahoma" w:cs="Tahoma"/>
          <w:sz w:val="24"/>
          <w:szCs w:val="24"/>
          <w:lang w:val="es-CO"/>
        </w:rPr>
        <w:t xml:space="preserve">extender </w:t>
      </w:r>
      <w:r w:rsidR="00B30AD6" w:rsidRPr="00AD4878">
        <w:rPr>
          <w:rFonts w:ascii="Tahoma" w:hAnsi="Tahoma" w:cs="Tahoma"/>
          <w:sz w:val="24"/>
          <w:szCs w:val="24"/>
          <w:lang w:val="es-CO"/>
        </w:rPr>
        <w:t xml:space="preserve">el aporte en pensión </w:t>
      </w:r>
      <w:r w:rsidR="003437E8" w:rsidRPr="00AD4878">
        <w:rPr>
          <w:rFonts w:ascii="Tahoma" w:hAnsi="Tahoma" w:cs="Tahoma"/>
          <w:sz w:val="24"/>
          <w:szCs w:val="24"/>
          <w:lang w:val="es-CO"/>
        </w:rPr>
        <w:t>más allá el subsidio, pone en riesgo la continuidad del Programa de Subsidio al Aporte en Pensión y la existencia del</w:t>
      </w:r>
      <w:r w:rsidR="00B30AD6" w:rsidRPr="00AD4878">
        <w:rPr>
          <w:rFonts w:ascii="Tahoma" w:hAnsi="Tahoma" w:cs="Tahoma"/>
          <w:sz w:val="24"/>
          <w:szCs w:val="24"/>
          <w:lang w:val="es-CO"/>
        </w:rPr>
        <w:t xml:space="preserve"> Fondo de Solidaridad Pensional</w:t>
      </w:r>
      <w:r w:rsidR="00043B52" w:rsidRPr="00AD4878">
        <w:rPr>
          <w:rFonts w:ascii="Tahoma" w:hAnsi="Tahoma" w:cs="Tahoma"/>
          <w:sz w:val="24"/>
          <w:szCs w:val="24"/>
          <w:lang w:val="es-CO"/>
        </w:rPr>
        <w:t xml:space="preserve"> y</w:t>
      </w:r>
      <w:r w:rsidR="00B30AD6" w:rsidRPr="00AD4878">
        <w:rPr>
          <w:rFonts w:ascii="Tahoma" w:hAnsi="Tahoma" w:cs="Tahoma"/>
          <w:sz w:val="24"/>
          <w:szCs w:val="24"/>
          <w:lang w:val="es-CO"/>
        </w:rPr>
        <w:t xml:space="preserve"> g) la acción de amparo</w:t>
      </w:r>
      <w:r w:rsidR="00043B52" w:rsidRPr="00AD4878">
        <w:rPr>
          <w:rFonts w:ascii="Tahoma" w:hAnsi="Tahoma" w:cs="Tahoma"/>
          <w:sz w:val="24"/>
          <w:szCs w:val="24"/>
          <w:lang w:val="es-CO"/>
        </w:rPr>
        <w:t xml:space="preserve"> es improcedente al incumplir los</w:t>
      </w:r>
      <w:r w:rsidR="00B30AD6" w:rsidRPr="00AD4878">
        <w:rPr>
          <w:rFonts w:ascii="Tahoma" w:hAnsi="Tahoma" w:cs="Tahoma"/>
          <w:sz w:val="24"/>
          <w:szCs w:val="24"/>
          <w:lang w:val="es-CO"/>
        </w:rPr>
        <w:t xml:space="preserve"> re</w:t>
      </w:r>
      <w:r w:rsidR="00043B52" w:rsidRPr="00AD4878">
        <w:rPr>
          <w:rFonts w:ascii="Tahoma" w:hAnsi="Tahoma" w:cs="Tahoma"/>
          <w:sz w:val="24"/>
          <w:szCs w:val="24"/>
          <w:lang w:val="es-CO"/>
        </w:rPr>
        <w:t>quisitos de la inmediatez, ya que el actor acudió a este medio luego de más de cinco años desde la fecha en que fue retirado del p</w:t>
      </w:r>
      <w:r w:rsidR="003437E8" w:rsidRPr="00AD4878">
        <w:rPr>
          <w:rFonts w:ascii="Tahoma" w:hAnsi="Tahoma" w:cs="Tahoma"/>
          <w:sz w:val="24"/>
          <w:szCs w:val="24"/>
          <w:lang w:val="es-CO"/>
        </w:rPr>
        <w:t>rograma</w:t>
      </w:r>
      <w:r w:rsidR="00043B52" w:rsidRPr="00AD4878">
        <w:rPr>
          <w:rFonts w:ascii="Tahoma" w:hAnsi="Tahoma" w:cs="Tahoma"/>
          <w:sz w:val="24"/>
          <w:szCs w:val="24"/>
          <w:lang w:val="es-CO"/>
        </w:rPr>
        <w:t>, y de la subsidiariedad pues dejó de agotar los medios ordinarios con que contaba para exponer el caso</w:t>
      </w:r>
      <w:r w:rsidR="00043B52" w:rsidRPr="00AD4878">
        <w:rPr>
          <w:rStyle w:val="Refdenotaalpie"/>
          <w:rFonts w:ascii="Tahoma" w:hAnsi="Tahoma" w:cs="Tahoma"/>
          <w:szCs w:val="24"/>
          <w:lang w:val="es-CO"/>
        </w:rPr>
        <w:footnoteReference w:id="3"/>
      </w:r>
      <w:r w:rsidR="00043B52" w:rsidRPr="00AD4878">
        <w:rPr>
          <w:rFonts w:ascii="Tahoma" w:hAnsi="Tahoma" w:cs="Tahoma"/>
          <w:sz w:val="24"/>
          <w:szCs w:val="24"/>
          <w:lang w:val="es-CO"/>
        </w:rPr>
        <w:t xml:space="preserve">. </w:t>
      </w:r>
      <w:r w:rsidR="003437E8" w:rsidRPr="00AD4878">
        <w:rPr>
          <w:rFonts w:ascii="Tahoma" w:hAnsi="Tahoma" w:cs="Tahoma"/>
          <w:sz w:val="24"/>
          <w:szCs w:val="24"/>
          <w:lang w:val="es-CO"/>
        </w:rPr>
        <w:t xml:space="preserve"> </w:t>
      </w:r>
    </w:p>
    <w:p w:rsidR="003437E8" w:rsidRPr="00AD4878" w:rsidRDefault="003437E8"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043B52" w:rsidRPr="00AD4878" w:rsidRDefault="00043B52"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2.3 La Directora de Acciones Constitucionales de Colpensiones</w:t>
      </w:r>
      <w:r w:rsidR="008C2836" w:rsidRPr="00AD4878">
        <w:rPr>
          <w:rFonts w:ascii="Tahoma" w:hAnsi="Tahoma" w:cs="Tahoma"/>
          <w:sz w:val="24"/>
          <w:szCs w:val="24"/>
        </w:rPr>
        <w:t xml:space="preserve"> refirió que, tal como lo expresó el accionante, esa entidad, con oficio de 30 de septiembre de 2019, se pronunció sobre </w:t>
      </w:r>
      <w:r w:rsidRPr="00AD4878">
        <w:rPr>
          <w:rFonts w:ascii="Tahoma" w:hAnsi="Tahoma" w:cs="Tahoma"/>
          <w:sz w:val="24"/>
          <w:szCs w:val="24"/>
        </w:rPr>
        <w:t>solicitud de remisión de comprobantes de pago</w:t>
      </w:r>
      <w:r w:rsidR="008C2836" w:rsidRPr="00AD4878">
        <w:rPr>
          <w:rFonts w:ascii="Tahoma" w:hAnsi="Tahoma" w:cs="Tahoma"/>
          <w:sz w:val="24"/>
          <w:szCs w:val="24"/>
        </w:rPr>
        <w:t xml:space="preserve">, en el sentido de que como </w:t>
      </w:r>
      <w:r w:rsidRPr="00AD4878">
        <w:rPr>
          <w:rFonts w:ascii="Tahoma" w:hAnsi="Tahoma" w:cs="Tahoma"/>
          <w:sz w:val="24"/>
          <w:szCs w:val="24"/>
        </w:rPr>
        <w:t>el programa del régimen subsidiado</w:t>
      </w:r>
      <w:r w:rsidR="008C2836" w:rsidRPr="00AD4878">
        <w:rPr>
          <w:rFonts w:ascii="Tahoma" w:hAnsi="Tahoma" w:cs="Tahoma"/>
          <w:sz w:val="24"/>
          <w:szCs w:val="24"/>
        </w:rPr>
        <w:t xml:space="preserve"> </w:t>
      </w:r>
      <w:r w:rsidRPr="00AD4878">
        <w:rPr>
          <w:rFonts w:ascii="Tahoma" w:hAnsi="Tahoma" w:cs="Tahoma"/>
          <w:sz w:val="24"/>
          <w:szCs w:val="24"/>
        </w:rPr>
        <w:t xml:space="preserve">solo cubre hasta los 65 años, </w:t>
      </w:r>
      <w:r w:rsidR="008C2836" w:rsidRPr="00AD4878">
        <w:rPr>
          <w:rFonts w:ascii="Tahoma" w:hAnsi="Tahoma" w:cs="Tahoma"/>
          <w:sz w:val="24"/>
          <w:szCs w:val="24"/>
        </w:rPr>
        <w:t>debía tramitar</w:t>
      </w:r>
      <w:r w:rsidRPr="00AD4878">
        <w:rPr>
          <w:rFonts w:ascii="Tahoma" w:hAnsi="Tahoma" w:cs="Tahoma"/>
          <w:sz w:val="24"/>
          <w:szCs w:val="24"/>
        </w:rPr>
        <w:t xml:space="preserve"> el procedimiento </w:t>
      </w:r>
      <w:r w:rsidR="008C2836" w:rsidRPr="00AD4878">
        <w:rPr>
          <w:rFonts w:ascii="Tahoma" w:hAnsi="Tahoma" w:cs="Tahoma"/>
          <w:sz w:val="24"/>
          <w:szCs w:val="24"/>
        </w:rPr>
        <w:t>de d</w:t>
      </w:r>
      <w:r w:rsidRPr="00AD4878">
        <w:rPr>
          <w:rFonts w:ascii="Tahoma" w:hAnsi="Tahoma" w:cs="Tahoma"/>
          <w:sz w:val="24"/>
          <w:szCs w:val="24"/>
        </w:rPr>
        <w:t>evolución</w:t>
      </w:r>
      <w:r w:rsidR="008C2836" w:rsidRPr="00AD4878">
        <w:rPr>
          <w:rFonts w:ascii="Tahoma" w:hAnsi="Tahoma" w:cs="Tahoma"/>
          <w:sz w:val="24"/>
          <w:szCs w:val="24"/>
        </w:rPr>
        <w:t xml:space="preserve"> de a</w:t>
      </w:r>
      <w:r w:rsidRPr="00AD4878">
        <w:rPr>
          <w:rFonts w:ascii="Tahoma" w:hAnsi="Tahoma" w:cs="Tahoma"/>
          <w:sz w:val="24"/>
          <w:szCs w:val="24"/>
        </w:rPr>
        <w:t>portes</w:t>
      </w:r>
      <w:r w:rsidR="008C2836" w:rsidRPr="00AD4878">
        <w:rPr>
          <w:rFonts w:ascii="Tahoma" w:hAnsi="Tahoma" w:cs="Tahoma"/>
          <w:sz w:val="24"/>
          <w:szCs w:val="24"/>
        </w:rPr>
        <w:t>, es decir que resolvió de fondo la cuestión, dentro del marco de sus funciones</w:t>
      </w:r>
      <w:r w:rsidR="005845F4" w:rsidRPr="00AD4878">
        <w:rPr>
          <w:rFonts w:ascii="Tahoma" w:hAnsi="Tahoma" w:cs="Tahoma"/>
          <w:sz w:val="24"/>
          <w:szCs w:val="24"/>
        </w:rPr>
        <w:t xml:space="preserve"> y bajo el principio de salvaguarda de los recursos públicos</w:t>
      </w:r>
      <w:r w:rsidRPr="00AD4878">
        <w:rPr>
          <w:rFonts w:ascii="Tahoma" w:hAnsi="Tahoma" w:cs="Tahoma"/>
          <w:sz w:val="24"/>
          <w:szCs w:val="24"/>
        </w:rPr>
        <w:t>.</w:t>
      </w:r>
      <w:r w:rsidR="008C2836" w:rsidRPr="00AD4878">
        <w:rPr>
          <w:rFonts w:ascii="Tahoma" w:hAnsi="Tahoma" w:cs="Tahoma"/>
          <w:sz w:val="24"/>
          <w:szCs w:val="24"/>
        </w:rPr>
        <w:t xml:space="preserve"> Agregó que </w:t>
      </w:r>
      <w:r w:rsidRPr="00AD4878">
        <w:rPr>
          <w:rFonts w:ascii="Tahoma" w:hAnsi="Tahoma" w:cs="Tahoma"/>
          <w:sz w:val="24"/>
          <w:szCs w:val="24"/>
        </w:rPr>
        <w:t xml:space="preserve">lo </w:t>
      </w:r>
      <w:r w:rsidR="008C2836" w:rsidRPr="00AD4878">
        <w:rPr>
          <w:rFonts w:ascii="Tahoma" w:hAnsi="Tahoma" w:cs="Tahoma"/>
          <w:sz w:val="24"/>
          <w:szCs w:val="24"/>
        </w:rPr>
        <w:t>requerido</w:t>
      </w:r>
      <w:r w:rsidRPr="00AD4878">
        <w:rPr>
          <w:rFonts w:ascii="Tahoma" w:hAnsi="Tahoma" w:cs="Tahoma"/>
          <w:sz w:val="24"/>
          <w:szCs w:val="24"/>
        </w:rPr>
        <w:t xml:space="preserve"> por </w:t>
      </w:r>
      <w:r w:rsidR="008C2836" w:rsidRPr="00AD4878">
        <w:rPr>
          <w:rFonts w:ascii="Tahoma" w:hAnsi="Tahoma" w:cs="Tahoma"/>
          <w:sz w:val="24"/>
          <w:szCs w:val="24"/>
        </w:rPr>
        <w:t>el actor d</w:t>
      </w:r>
      <w:r w:rsidRPr="00AD4878">
        <w:rPr>
          <w:rFonts w:ascii="Tahoma" w:hAnsi="Tahoma" w:cs="Tahoma"/>
          <w:sz w:val="24"/>
          <w:szCs w:val="24"/>
        </w:rPr>
        <w:t xml:space="preserve">esnaturaliza </w:t>
      </w:r>
      <w:r w:rsidR="008C2836" w:rsidRPr="00AD4878">
        <w:rPr>
          <w:rFonts w:ascii="Tahoma" w:hAnsi="Tahoma" w:cs="Tahoma"/>
          <w:sz w:val="24"/>
          <w:szCs w:val="24"/>
        </w:rPr>
        <w:t>la acción de tutela, que se caracteriza por ser subsidiaria</w:t>
      </w:r>
      <w:r w:rsidRPr="00AD4878">
        <w:rPr>
          <w:rFonts w:ascii="Tahoma" w:hAnsi="Tahoma" w:cs="Tahoma"/>
          <w:sz w:val="24"/>
          <w:szCs w:val="24"/>
        </w:rPr>
        <w:t xml:space="preserve"> y residual </w:t>
      </w:r>
      <w:r w:rsidR="008C2836" w:rsidRPr="00AD4878">
        <w:rPr>
          <w:rFonts w:ascii="Tahoma" w:hAnsi="Tahoma" w:cs="Tahoma"/>
          <w:sz w:val="24"/>
          <w:szCs w:val="24"/>
        </w:rPr>
        <w:t>y por lo mismo el citado señor debe agotar los medios ordinarios de defensa judicial</w:t>
      </w:r>
      <w:r w:rsidR="008C2836" w:rsidRPr="00AD4878">
        <w:rPr>
          <w:rStyle w:val="Refdenotaalpie"/>
          <w:rFonts w:ascii="Tahoma" w:hAnsi="Tahoma" w:cs="Tahoma"/>
          <w:szCs w:val="24"/>
          <w:lang w:val="es-CO"/>
        </w:rPr>
        <w:footnoteReference w:id="4"/>
      </w:r>
      <w:r w:rsidR="008C2836" w:rsidRPr="00AD4878">
        <w:rPr>
          <w:rFonts w:ascii="Tahoma" w:hAnsi="Tahoma" w:cs="Tahoma"/>
          <w:sz w:val="24"/>
          <w:szCs w:val="24"/>
        </w:rPr>
        <w:t>.</w:t>
      </w:r>
    </w:p>
    <w:p w:rsidR="00043B52" w:rsidRPr="00AD4878" w:rsidRDefault="00043B52"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5845F4" w:rsidRPr="00AD4878" w:rsidRDefault="005845F4"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AD4878">
        <w:rPr>
          <w:rFonts w:ascii="Tahoma" w:hAnsi="Tahoma" w:cs="Tahoma"/>
          <w:sz w:val="24"/>
          <w:szCs w:val="24"/>
        </w:rPr>
        <w:t xml:space="preserve">2.4 </w:t>
      </w:r>
      <w:r w:rsidRPr="00AD4878">
        <w:rPr>
          <w:rFonts w:ascii="Tahoma" w:hAnsi="Tahoma" w:cs="Tahoma"/>
          <w:sz w:val="24"/>
          <w:szCs w:val="24"/>
          <w:lang w:val="es-CO"/>
        </w:rPr>
        <w:t xml:space="preserve">La Cooperativa Departamental de Caficultores de Risaralda, por medio de apoderado, </w:t>
      </w:r>
      <w:r w:rsidR="003F7A9F" w:rsidRPr="00AD4878">
        <w:rPr>
          <w:rFonts w:ascii="Tahoma" w:hAnsi="Tahoma" w:cs="Tahoma"/>
          <w:sz w:val="24"/>
          <w:szCs w:val="24"/>
          <w:lang w:val="es-CO"/>
        </w:rPr>
        <w:t>dijo</w:t>
      </w:r>
      <w:r w:rsidRPr="00AD4878">
        <w:rPr>
          <w:rFonts w:ascii="Tahoma" w:hAnsi="Tahoma" w:cs="Tahoma"/>
          <w:sz w:val="24"/>
          <w:szCs w:val="24"/>
          <w:lang w:val="es-CO"/>
        </w:rPr>
        <w:t xml:space="preserve"> que los hechos expuestos por el accionante hace</w:t>
      </w:r>
      <w:r w:rsidR="00622D4A" w:rsidRPr="00AD4878">
        <w:rPr>
          <w:rFonts w:ascii="Tahoma" w:hAnsi="Tahoma" w:cs="Tahoma"/>
          <w:sz w:val="24"/>
          <w:szCs w:val="24"/>
          <w:lang w:val="es-CO"/>
        </w:rPr>
        <w:t>n</w:t>
      </w:r>
      <w:r w:rsidRPr="00AD4878">
        <w:rPr>
          <w:rFonts w:ascii="Tahoma" w:hAnsi="Tahoma" w:cs="Tahoma"/>
          <w:sz w:val="24"/>
          <w:szCs w:val="24"/>
          <w:lang w:val="es-CO"/>
        </w:rPr>
        <w:t xml:space="preserve"> referencia a circunstancias ajena</w:t>
      </w:r>
      <w:r w:rsidR="00622D4A" w:rsidRPr="00AD4878">
        <w:rPr>
          <w:rFonts w:ascii="Tahoma" w:hAnsi="Tahoma" w:cs="Tahoma"/>
          <w:sz w:val="24"/>
          <w:szCs w:val="24"/>
          <w:lang w:val="es-CO"/>
        </w:rPr>
        <w:t>s</w:t>
      </w:r>
      <w:r w:rsidRPr="00AD4878">
        <w:rPr>
          <w:rFonts w:ascii="Tahoma" w:hAnsi="Tahoma" w:cs="Tahoma"/>
          <w:sz w:val="24"/>
          <w:szCs w:val="24"/>
          <w:lang w:val="es-CO"/>
        </w:rPr>
        <w:t xml:space="preserve"> a esa entidad</w:t>
      </w:r>
      <w:r w:rsidRPr="00AD4878">
        <w:rPr>
          <w:rStyle w:val="Refdenotaalpie"/>
          <w:rFonts w:ascii="Tahoma" w:hAnsi="Tahoma" w:cs="Tahoma"/>
          <w:szCs w:val="24"/>
          <w:lang w:val="es-CO"/>
        </w:rPr>
        <w:footnoteReference w:id="5"/>
      </w:r>
      <w:r w:rsidRPr="00AD4878">
        <w:rPr>
          <w:rFonts w:ascii="Tahoma" w:hAnsi="Tahoma" w:cs="Tahoma"/>
          <w:sz w:val="24"/>
          <w:szCs w:val="24"/>
          <w:lang w:val="es-CO"/>
        </w:rPr>
        <w:t xml:space="preserve">.  </w:t>
      </w:r>
    </w:p>
    <w:p w:rsidR="005845F4" w:rsidRPr="00FC27CA" w:rsidRDefault="005845F4"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5845F4" w:rsidRPr="00AD4878" w:rsidRDefault="005845F4" w:rsidP="00AD4878">
      <w:pPr>
        <w:tabs>
          <w:tab w:val="left" w:pos="0"/>
          <w:tab w:val="left" w:pos="7788"/>
        </w:tabs>
        <w:spacing w:line="276" w:lineRule="auto"/>
        <w:jc w:val="both"/>
        <w:rPr>
          <w:rFonts w:ascii="Tahoma" w:hAnsi="Tahoma" w:cs="Tahoma"/>
          <w:sz w:val="24"/>
          <w:szCs w:val="24"/>
        </w:rPr>
      </w:pPr>
      <w:r w:rsidRPr="00AD4878">
        <w:rPr>
          <w:rFonts w:ascii="Tahoma" w:hAnsi="Tahoma" w:cs="Tahoma"/>
          <w:sz w:val="24"/>
          <w:szCs w:val="24"/>
        </w:rPr>
        <w:t>2.5 Asesor de la Oficina Asesora Jurídica del Ministerio del Trabajo</w:t>
      </w:r>
      <w:r w:rsidR="003F7A9F" w:rsidRPr="00AD4878">
        <w:rPr>
          <w:rFonts w:ascii="Tahoma" w:hAnsi="Tahoma" w:cs="Tahoma"/>
          <w:sz w:val="24"/>
          <w:szCs w:val="24"/>
        </w:rPr>
        <w:t xml:space="preserve"> señaló que: a) </w:t>
      </w:r>
      <w:r w:rsidRPr="00AD4878">
        <w:rPr>
          <w:rFonts w:ascii="Tahoma" w:hAnsi="Tahoma" w:cs="Tahoma"/>
          <w:sz w:val="24"/>
          <w:szCs w:val="24"/>
        </w:rPr>
        <w:t>en este caso no se cumple con el presupuesto de la inmediatez pues</w:t>
      </w:r>
      <w:r w:rsidR="003F7A9F" w:rsidRPr="00AD4878">
        <w:rPr>
          <w:rFonts w:ascii="Tahoma" w:hAnsi="Tahoma" w:cs="Tahoma"/>
          <w:sz w:val="24"/>
          <w:szCs w:val="24"/>
        </w:rPr>
        <w:t xml:space="preserve"> el actor acudió a la tutela luego de más de cinco años desde la fecha de su</w:t>
      </w:r>
      <w:r w:rsidR="00622D4A" w:rsidRPr="00AD4878">
        <w:rPr>
          <w:rFonts w:ascii="Tahoma" w:hAnsi="Tahoma" w:cs="Tahoma"/>
          <w:sz w:val="24"/>
          <w:szCs w:val="24"/>
        </w:rPr>
        <w:t xml:space="preserve"> retiro de</w:t>
      </w:r>
      <w:r w:rsidR="003F7A9F" w:rsidRPr="00AD4878">
        <w:rPr>
          <w:rFonts w:ascii="Tahoma" w:hAnsi="Tahoma" w:cs="Tahoma"/>
          <w:sz w:val="24"/>
          <w:szCs w:val="24"/>
        </w:rPr>
        <w:t>l programa de subsidio al aporte en p</w:t>
      </w:r>
      <w:r w:rsidRPr="00AD4878">
        <w:rPr>
          <w:rFonts w:ascii="Tahoma" w:hAnsi="Tahoma" w:cs="Tahoma"/>
          <w:sz w:val="24"/>
          <w:szCs w:val="24"/>
        </w:rPr>
        <w:t>ensión</w:t>
      </w:r>
      <w:r w:rsidR="003F7A9F" w:rsidRPr="00AD4878">
        <w:rPr>
          <w:rFonts w:ascii="Tahoma" w:hAnsi="Tahoma" w:cs="Tahoma"/>
          <w:sz w:val="24"/>
          <w:szCs w:val="24"/>
        </w:rPr>
        <w:t xml:space="preserve">, ocurrido </w:t>
      </w:r>
      <w:r w:rsidRPr="00AD4878">
        <w:rPr>
          <w:rFonts w:ascii="Tahoma" w:hAnsi="Tahoma" w:cs="Tahoma"/>
          <w:sz w:val="24"/>
          <w:szCs w:val="24"/>
        </w:rPr>
        <w:t>en</w:t>
      </w:r>
      <w:r w:rsidR="003F7A9F" w:rsidRPr="00AD4878">
        <w:rPr>
          <w:rFonts w:ascii="Tahoma" w:hAnsi="Tahoma" w:cs="Tahoma"/>
          <w:sz w:val="24"/>
          <w:szCs w:val="24"/>
        </w:rPr>
        <w:t xml:space="preserve"> el mes de marzo de 2015; b) a la </w:t>
      </w:r>
      <w:proofErr w:type="spellStart"/>
      <w:r w:rsidR="003F7A9F" w:rsidRPr="00AD4878">
        <w:rPr>
          <w:rFonts w:ascii="Tahoma" w:hAnsi="Tahoma" w:cs="Tahoma"/>
          <w:sz w:val="24"/>
          <w:szCs w:val="24"/>
        </w:rPr>
        <w:t>Fiduagraria</w:t>
      </w:r>
      <w:proofErr w:type="spellEnd"/>
      <w:r w:rsidR="003F7A9F" w:rsidRPr="00AD4878">
        <w:rPr>
          <w:rFonts w:ascii="Tahoma" w:hAnsi="Tahoma" w:cs="Tahoma"/>
          <w:sz w:val="24"/>
          <w:szCs w:val="24"/>
        </w:rPr>
        <w:t xml:space="preserve"> le corresponde </w:t>
      </w:r>
      <w:r w:rsidRPr="00AD4878">
        <w:rPr>
          <w:rFonts w:ascii="Tahoma" w:hAnsi="Tahoma" w:cs="Tahoma"/>
          <w:sz w:val="24"/>
          <w:szCs w:val="24"/>
        </w:rPr>
        <w:t>verifica</w:t>
      </w:r>
      <w:r w:rsidR="003F7A9F" w:rsidRPr="00AD4878">
        <w:rPr>
          <w:rFonts w:ascii="Tahoma" w:hAnsi="Tahoma" w:cs="Tahoma"/>
          <w:sz w:val="24"/>
          <w:szCs w:val="24"/>
        </w:rPr>
        <w:t>r</w:t>
      </w:r>
      <w:r w:rsidRPr="00AD4878">
        <w:rPr>
          <w:rFonts w:ascii="Tahoma" w:hAnsi="Tahoma" w:cs="Tahoma"/>
          <w:sz w:val="24"/>
          <w:szCs w:val="24"/>
        </w:rPr>
        <w:t xml:space="preserve"> que los afiliados al Fondo de Solidaridad Pensional, cumplan con los requisitos establecidos para permanecer como beneficiarios del subsidio</w:t>
      </w:r>
      <w:r w:rsidR="003F7A9F" w:rsidRPr="00AD4878">
        <w:rPr>
          <w:rFonts w:ascii="Tahoma" w:hAnsi="Tahoma" w:cs="Tahoma"/>
          <w:sz w:val="24"/>
          <w:szCs w:val="24"/>
        </w:rPr>
        <w:t>. Entre estos se ha establecido no haber sobrepasado los 65 años, causal en la que incurrió el demandante, quien no puede acudir a la acción constitucional para eludir ese presupuesto</w:t>
      </w:r>
      <w:r w:rsidR="00102C81" w:rsidRPr="00AD4878">
        <w:rPr>
          <w:rFonts w:ascii="Tahoma" w:hAnsi="Tahoma" w:cs="Tahoma"/>
          <w:sz w:val="24"/>
          <w:szCs w:val="24"/>
        </w:rPr>
        <w:t xml:space="preserve"> y c) el actor cuenta con otras opciones para acceder a la pensión de vejez como por ejemplo</w:t>
      </w:r>
      <w:r w:rsidRPr="00AD4878">
        <w:rPr>
          <w:rFonts w:ascii="Tahoma" w:hAnsi="Tahoma" w:cs="Tahoma"/>
          <w:sz w:val="24"/>
          <w:szCs w:val="24"/>
        </w:rPr>
        <w:t xml:space="preserve"> el Servicio Social Complementario denominado Beneficios Económicos Periódicos –</w:t>
      </w:r>
      <w:r w:rsidR="00AD4878">
        <w:rPr>
          <w:rFonts w:ascii="Tahoma" w:hAnsi="Tahoma" w:cs="Tahoma"/>
          <w:sz w:val="24"/>
          <w:szCs w:val="24"/>
        </w:rPr>
        <w:t xml:space="preserve"> </w:t>
      </w:r>
      <w:proofErr w:type="spellStart"/>
      <w:r w:rsidR="00102C81" w:rsidRPr="00AD4878">
        <w:rPr>
          <w:rFonts w:ascii="Tahoma" w:hAnsi="Tahoma" w:cs="Tahoma"/>
          <w:sz w:val="24"/>
          <w:szCs w:val="24"/>
        </w:rPr>
        <w:t>BEPS</w:t>
      </w:r>
      <w:proofErr w:type="spellEnd"/>
      <w:r w:rsidR="00102C81" w:rsidRPr="00AD4878">
        <w:rPr>
          <w:rStyle w:val="Refdenotaalpie"/>
          <w:rFonts w:ascii="Tahoma" w:hAnsi="Tahoma" w:cs="Tahoma"/>
          <w:szCs w:val="24"/>
          <w:lang w:val="es-CO"/>
        </w:rPr>
        <w:footnoteReference w:id="6"/>
      </w:r>
      <w:r w:rsidR="00102C81" w:rsidRPr="00AD4878">
        <w:rPr>
          <w:rFonts w:ascii="Tahoma" w:hAnsi="Tahoma" w:cs="Tahoma"/>
          <w:sz w:val="24"/>
          <w:szCs w:val="24"/>
        </w:rPr>
        <w:t>.</w:t>
      </w:r>
      <w:r w:rsidRPr="00AD4878">
        <w:rPr>
          <w:rFonts w:ascii="Tahoma" w:hAnsi="Tahoma" w:cs="Tahoma"/>
          <w:sz w:val="24"/>
          <w:szCs w:val="24"/>
        </w:rPr>
        <w:t xml:space="preserve"> </w:t>
      </w:r>
    </w:p>
    <w:p w:rsidR="00102C81" w:rsidRPr="00AD4878" w:rsidRDefault="00102C81"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7B5886" w:rsidRPr="00AD4878" w:rsidRDefault="007B5886" w:rsidP="00AD4878">
      <w:pPr>
        <w:tabs>
          <w:tab w:val="left" w:pos="0"/>
          <w:tab w:val="left" w:pos="7788"/>
        </w:tabs>
        <w:spacing w:line="276" w:lineRule="auto"/>
        <w:jc w:val="both"/>
        <w:rPr>
          <w:rFonts w:ascii="Tahoma" w:hAnsi="Tahoma" w:cs="Tahoma"/>
          <w:sz w:val="24"/>
          <w:szCs w:val="24"/>
        </w:rPr>
      </w:pPr>
      <w:r w:rsidRPr="00AD4878">
        <w:rPr>
          <w:rFonts w:ascii="Tahoma" w:hAnsi="Tahoma" w:cs="Tahoma"/>
          <w:sz w:val="24"/>
          <w:szCs w:val="24"/>
        </w:rPr>
        <w:lastRenderedPageBreak/>
        <w:t xml:space="preserve">3. </w:t>
      </w:r>
      <w:r w:rsidR="00947471" w:rsidRPr="00AD4878">
        <w:rPr>
          <w:rFonts w:ascii="Tahoma" w:hAnsi="Tahoma" w:cs="Tahoma"/>
          <w:sz w:val="24"/>
          <w:szCs w:val="24"/>
        </w:rPr>
        <w:t>Se definió la primera instancia mediante</w:t>
      </w:r>
      <w:r w:rsidR="006A232F" w:rsidRPr="00AD4878">
        <w:rPr>
          <w:rFonts w:ascii="Tahoma" w:hAnsi="Tahoma" w:cs="Tahoma"/>
          <w:sz w:val="24"/>
          <w:szCs w:val="24"/>
        </w:rPr>
        <w:t xml:space="preserve"> f</w:t>
      </w:r>
      <w:r w:rsidR="002F5501" w:rsidRPr="00AD4878">
        <w:rPr>
          <w:rFonts w:ascii="Tahoma" w:hAnsi="Tahoma" w:cs="Tahoma"/>
          <w:sz w:val="24"/>
          <w:szCs w:val="24"/>
        </w:rPr>
        <w:t xml:space="preserve">allo del </w:t>
      </w:r>
      <w:r w:rsidR="00102C81" w:rsidRPr="00AD4878">
        <w:rPr>
          <w:rFonts w:ascii="Tahoma" w:hAnsi="Tahoma" w:cs="Tahoma"/>
          <w:sz w:val="24"/>
          <w:szCs w:val="24"/>
        </w:rPr>
        <w:t>11</w:t>
      </w:r>
      <w:r w:rsidR="007C3993" w:rsidRPr="00AD4878">
        <w:rPr>
          <w:rFonts w:ascii="Tahoma" w:hAnsi="Tahoma" w:cs="Tahoma"/>
          <w:sz w:val="24"/>
          <w:szCs w:val="24"/>
        </w:rPr>
        <w:t xml:space="preserve"> de</w:t>
      </w:r>
      <w:r w:rsidR="00102C81" w:rsidRPr="00AD4878">
        <w:rPr>
          <w:rFonts w:ascii="Tahoma" w:hAnsi="Tahoma" w:cs="Tahoma"/>
          <w:sz w:val="24"/>
          <w:szCs w:val="24"/>
        </w:rPr>
        <w:t xml:space="preserve"> agosto</w:t>
      </w:r>
      <w:r w:rsidR="007C3993" w:rsidRPr="00AD4878">
        <w:rPr>
          <w:rFonts w:ascii="Tahoma" w:hAnsi="Tahoma" w:cs="Tahoma"/>
          <w:sz w:val="24"/>
          <w:szCs w:val="24"/>
        </w:rPr>
        <w:t xml:space="preserve"> </w:t>
      </w:r>
      <w:r w:rsidR="006A232F" w:rsidRPr="00AD4878">
        <w:rPr>
          <w:rFonts w:ascii="Tahoma" w:hAnsi="Tahoma" w:cs="Tahoma"/>
          <w:sz w:val="24"/>
          <w:szCs w:val="24"/>
        </w:rPr>
        <w:t>pasado</w:t>
      </w:r>
      <w:r w:rsidR="00D8618B" w:rsidRPr="00AD4878">
        <w:rPr>
          <w:rFonts w:ascii="Tahoma" w:hAnsi="Tahoma" w:cs="Tahoma"/>
          <w:sz w:val="24"/>
          <w:szCs w:val="24"/>
        </w:rPr>
        <w:t xml:space="preserve"> en la que se </w:t>
      </w:r>
      <w:r w:rsidR="006A232F" w:rsidRPr="00AD4878">
        <w:rPr>
          <w:rFonts w:ascii="Tahoma" w:hAnsi="Tahoma" w:cs="Tahoma"/>
          <w:sz w:val="24"/>
          <w:szCs w:val="24"/>
        </w:rPr>
        <w:t xml:space="preserve">decidió </w:t>
      </w:r>
      <w:r w:rsidR="00102C81" w:rsidRPr="00AD4878">
        <w:rPr>
          <w:rFonts w:ascii="Tahoma" w:hAnsi="Tahoma" w:cs="Tahoma"/>
          <w:sz w:val="24"/>
          <w:szCs w:val="24"/>
        </w:rPr>
        <w:t>declarar improcedente</w:t>
      </w:r>
      <w:r w:rsidR="0071078E" w:rsidRPr="00AD4878">
        <w:rPr>
          <w:rFonts w:ascii="Tahoma" w:hAnsi="Tahoma" w:cs="Tahoma"/>
          <w:sz w:val="24"/>
          <w:szCs w:val="24"/>
        </w:rPr>
        <w:t xml:space="preserve"> el amparo</w:t>
      </w:r>
      <w:r w:rsidR="006A232F" w:rsidRPr="00AD4878">
        <w:rPr>
          <w:rFonts w:ascii="Tahoma" w:hAnsi="Tahoma" w:cs="Tahoma"/>
          <w:sz w:val="24"/>
          <w:szCs w:val="24"/>
        </w:rPr>
        <w:t>.</w:t>
      </w:r>
    </w:p>
    <w:p w:rsidR="007B5886" w:rsidRPr="00AD4878" w:rsidRDefault="007B5886"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3D60E3" w:rsidRPr="00AD4878" w:rsidRDefault="007B5886"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rPr>
        <w:t>Para decidir así,</w:t>
      </w:r>
      <w:r w:rsidR="0047408A" w:rsidRPr="00AD4878">
        <w:rPr>
          <w:rFonts w:ascii="Tahoma" w:hAnsi="Tahoma" w:cs="Tahoma"/>
          <w:sz w:val="24"/>
          <w:szCs w:val="24"/>
        </w:rPr>
        <w:t xml:space="preserve"> </w:t>
      </w:r>
      <w:r w:rsidR="66895EAA" w:rsidRPr="00AD4878">
        <w:rPr>
          <w:rFonts w:ascii="Tahoma" w:hAnsi="Tahoma" w:cs="Tahoma"/>
          <w:sz w:val="24"/>
          <w:szCs w:val="24"/>
        </w:rPr>
        <w:t xml:space="preserve">se </w:t>
      </w:r>
      <w:r w:rsidR="007F04D2" w:rsidRPr="00AD4878">
        <w:rPr>
          <w:rFonts w:ascii="Tahoma" w:hAnsi="Tahoma" w:cs="Tahoma"/>
          <w:sz w:val="24"/>
          <w:szCs w:val="24"/>
        </w:rPr>
        <w:t xml:space="preserve">estimó que en este caso </w:t>
      </w:r>
      <w:r w:rsidR="00102C81" w:rsidRPr="00AD4878">
        <w:rPr>
          <w:rFonts w:ascii="Tahoma" w:hAnsi="Tahoma" w:cs="Tahoma"/>
          <w:sz w:val="24"/>
          <w:szCs w:val="24"/>
          <w:lang w:val="es-CO"/>
        </w:rPr>
        <w:t>el señor Héctor Iván Bedoya Ocampo estuvo afiliado al programada de subsidio</w:t>
      </w:r>
      <w:r w:rsidR="007F04D2" w:rsidRPr="00AD4878">
        <w:rPr>
          <w:rFonts w:ascii="Tahoma" w:hAnsi="Tahoma" w:cs="Tahoma"/>
          <w:sz w:val="24"/>
          <w:szCs w:val="24"/>
          <w:lang w:val="es-CO"/>
        </w:rPr>
        <w:t xml:space="preserve"> al aporte pensional, </w:t>
      </w:r>
      <w:r w:rsidR="004071B9" w:rsidRPr="00AD4878">
        <w:rPr>
          <w:rFonts w:ascii="Tahoma" w:hAnsi="Tahoma" w:cs="Tahoma"/>
          <w:sz w:val="24"/>
          <w:szCs w:val="24"/>
          <w:lang w:val="es-CO"/>
        </w:rPr>
        <w:t>a partir de</w:t>
      </w:r>
      <w:r w:rsidR="007F04D2" w:rsidRPr="00AD4878">
        <w:rPr>
          <w:rFonts w:ascii="Tahoma" w:hAnsi="Tahoma" w:cs="Tahoma"/>
          <w:sz w:val="24"/>
          <w:szCs w:val="24"/>
          <w:lang w:val="es-CO"/>
        </w:rPr>
        <w:t xml:space="preserve">l </w:t>
      </w:r>
      <w:r w:rsidR="00102C81" w:rsidRPr="00AD4878">
        <w:rPr>
          <w:rFonts w:ascii="Tahoma" w:hAnsi="Tahoma" w:cs="Tahoma"/>
          <w:sz w:val="24"/>
          <w:szCs w:val="24"/>
          <w:lang w:val="es-CO"/>
        </w:rPr>
        <w:t>1</w:t>
      </w:r>
      <w:r w:rsidR="007F04D2" w:rsidRPr="00AD4878">
        <w:rPr>
          <w:rFonts w:ascii="Tahoma" w:hAnsi="Tahoma" w:cs="Tahoma"/>
          <w:sz w:val="24"/>
          <w:szCs w:val="24"/>
          <w:lang w:val="es-CO"/>
        </w:rPr>
        <w:t>°</w:t>
      </w:r>
      <w:r w:rsidR="00102C81" w:rsidRPr="00AD4878">
        <w:rPr>
          <w:rFonts w:ascii="Tahoma" w:hAnsi="Tahoma" w:cs="Tahoma"/>
          <w:sz w:val="24"/>
          <w:szCs w:val="24"/>
          <w:lang w:val="es-CO"/>
        </w:rPr>
        <w:t xml:space="preserve"> de octubre de 2001 </w:t>
      </w:r>
      <w:r w:rsidR="007F04D2" w:rsidRPr="00AD4878">
        <w:rPr>
          <w:rFonts w:ascii="Tahoma" w:hAnsi="Tahoma" w:cs="Tahoma"/>
          <w:sz w:val="24"/>
          <w:szCs w:val="24"/>
          <w:lang w:val="es-CO"/>
        </w:rPr>
        <w:t xml:space="preserve">hasta el </w:t>
      </w:r>
      <w:r w:rsidR="00102C81" w:rsidRPr="00AD4878">
        <w:rPr>
          <w:rFonts w:ascii="Tahoma" w:hAnsi="Tahoma" w:cs="Tahoma"/>
          <w:sz w:val="24"/>
          <w:szCs w:val="24"/>
          <w:lang w:val="es-CO"/>
        </w:rPr>
        <w:t xml:space="preserve">2 de marzo de 2015, </w:t>
      </w:r>
      <w:r w:rsidR="007F04D2" w:rsidRPr="00AD4878">
        <w:rPr>
          <w:rFonts w:ascii="Tahoma" w:hAnsi="Tahoma" w:cs="Tahoma"/>
          <w:sz w:val="24"/>
          <w:szCs w:val="24"/>
          <w:lang w:val="es-CO"/>
        </w:rPr>
        <w:t xml:space="preserve">fecha en que </w:t>
      </w:r>
      <w:r w:rsidR="00102C81" w:rsidRPr="00AD4878">
        <w:rPr>
          <w:rFonts w:ascii="Tahoma" w:hAnsi="Tahoma" w:cs="Tahoma"/>
          <w:sz w:val="24"/>
          <w:szCs w:val="24"/>
          <w:lang w:val="es-CO"/>
        </w:rPr>
        <w:t>fue retirado por haber cumplido la edad</w:t>
      </w:r>
      <w:r w:rsidR="007F04D2" w:rsidRPr="00AD4878">
        <w:rPr>
          <w:rFonts w:ascii="Tahoma" w:hAnsi="Tahoma" w:cs="Tahoma"/>
          <w:sz w:val="24"/>
          <w:szCs w:val="24"/>
          <w:lang w:val="es-CO"/>
        </w:rPr>
        <w:t xml:space="preserve"> máxima</w:t>
      </w:r>
      <w:r w:rsidR="00102C81" w:rsidRPr="00AD4878">
        <w:rPr>
          <w:rFonts w:ascii="Tahoma" w:hAnsi="Tahoma" w:cs="Tahoma"/>
          <w:sz w:val="24"/>
          <w:szCs w:val="24"/>
          <w:lang w:val="es-CO"/>
        </w:rPr>
        <w:t xml:space="preserve"> prevista en la ley</w:t>
      </w:r>
      <w:r w:rsidR="007F04D2" w:rsidRPr="00AD4878">
        <w:rPr>
          <w:rFonts w:ascii="Tahoma" w:hAnsi="Tahoma" w:cs="Tahoma"/>
          <w:sz w:val="24"/>
          <w:szCs w:val="24"/>
          <w:lang w:val="es-CO"/>
        </w:rPr>
        <w:t xml:space="preserve">. </w:t>
      </w:r>
      <w:r w:rsidR="18EB5A29" w:rsidRPr="00AD4878">
        <w:rPr>
          <w:rFonts w:ascii="Tahoma" w:hAnsi="Tahoma" w:cs="Tahoma"/>
          <w:sz w:val="24"/>
          <w:szCs w:val="24"/>
          <w:lang w:val="es-CO"/>
        </w:rPr>
        <w:t xml:space="preserve">De esa </w:t>
      </w:r>
      <w:r w:rsidR="007F04D2" w:rsidRPr="00AD4878">
        <w:rPr>
          <w:rFonts w:ascii="Tahoma" w:hAnsi="Tahoma" w:cs="Tahoma"/>
          <w:sz w:val="24"/>
          <w:szCs w:val="24"/>
          <w:lang w:val="es-CO"/>
        </w:rPr>
        <w:t>situación</w:t>
      </w:r>
      <w:r w:rsidR="7AD3E609" w:rsidRPr="00AD4878">
        <w:rPr>
          <w:rFonts w:ascii="Tahoma" w:hAnsi="Tahoma" w:cs="Tahoma"/>
          <w:sz w:val="24"/>
          <w:szCs w:val="24"/>
          <w:lang w:val="es-CO"/>
        </w:rPr>
        <w:t xml:space="preserve"> fue enterado</w:t>
      </w:r>
      <w:r w:rsidR="007F04D2" w:rsidRPr="00AD4878">
        <w:rPr>
          <w:rFonts w:ascii="Tahoma" w:hAnsi="Tahoma" w:cs="Tahoma"/>
          <w:sz w:val="24"/>
          <w:szCs w:val="24"/>
          <w:lang w:val="es-CO"/>
        </w:rPr>
        <w:t xml:space="preserve">, según las pruebas documentales aportadas, por lo menos, </w:t>
      </w:r>
      <w:r w:rsidR="004071B9" w:rsidRPr="00AD4878">
        <w:rPr>
          <w:rFonts w:ascii="Tahoma" w:hAnsi="Tahoma" w:cs="Tahoma"/>
          <w:sz w:val="24"/>
          <w:szCs w:val="24"/>
          <w:lang w:val="es-CO"/>
        </w:rPr>
        <w:t xml:space="preserve">desde </w:t>
      </w:r>
      <w:r w:rsidR="007F04D2" w:rsidRPr="00AD4878">
        <w:rPr>
          <w:rFonts w:ascii="Tahoma" w:hAnsi="Tahoma" w:cs="Tahoma"/>
          <w:sz w:val="24"/>
          <w:szCs w:val="24"/>
          <w:lang w:val="es-CO"/>
        </w:rPr>
        <w:t>el mes de mayo de 2018,</w:t>
      </w:r>
      <w:r w:rsidR="004071B9" w:rsidRPr="00AD4878">
        <w:rPr>
          <w:rFonts w:ascii="Tahoma" w:hAnsi="Tahoma" w:cs="Tahoma"/>
          <w:sz w:val="24"/>
          <w:szCs w:val="24"/>
          <w:lang w:val="es-CO"/>
        </w:rPr>
        <w:t xml:space="preserve"> pues en esa fecha</w:t>
      </w:r>
      <w:r w:rsidR="007F04D2" w:rsidRPr="00AD4878">
        <w:rPr>
          <w:rFonts w:ascii="Tahoma" w:hAnsi="Tahoma" w:cs="Tahoma"/>
          <w:sz w:val="24"/>
          <w:szCs w:val="24"/>
          <w:lang w:val="es-CO"/>
        </w:rPr>
        <w:t xml:space="preserve"> el Consorcio Colombia Mayor dio respuesta a la petición </w:t>
      </w:r>
      <w:r w:rsidR="004071B9" w:rsidRPr="00AD4878">
        <w:rPr>
          <w:rFonts w:ascii="Tahoma" w:hAnsi="Tahoma" w:cs="Tahoma"/>
          <w:sz w:val="24"/>
          <w:szCs w:val="24"/>
          <w:lang w:val="es-CO"/>
        </w:rPr>
        <w:t>que él formuló y a pesar “</w:t>
      </w:r>
      <w:r w:rsidR="007F04D2" w:rsidRPr="00FC27CA">
        <w:rPr>
          <w:rFonts w:ascii="Tahoma" w:hAnsi="Tahoma" w:cs="Tahoma"/>
          <w:sz w:val="22"/>
          <w:szCs w:val="24"/>
          <w:lang w:val="es-CO"/>
        </w:rPr>
        <w:t>de que la notificación hubiera sido enviada a una dirección que no le correspondía a él, tuvo la posibilidad de conocer la decisión en la fecha mencionada, sin que haya propuesto recursos, solicitudes de revocatoria o incluso acciones de tutela en esa época, para la cual también contaba con la calificación de la pérdida de capacidad laboral y el conocimiento de que le faltaban semanas cotizadas para acceder a la pensión de invalidez, además de lo anterior, si tenía la convicción de que podía continuar cotizando porque</w:t>
      </w:r>
      <w:r w:rsidR="004071B9" w:rsidRPr="00FC27CA">
        <w:rPr>
          <w:rFonts w:ascii="Tahoma" w:hAnsi="Tahoma" w:cs="Tahoma"/>
          <w:sz w:val="22"/>
          <w:szCs w:val="24"/>
          <w:lang w:val="es-CO"/>
        </w:rPr>
        <w:t xml:space="preserve"> (sic)</w:t>
      </w:r>
      <w:r w:rsidR="007F04D2" w:rsidRPr="00FC27CA">
        <w:rPr>
          <w:rFonts w:ascii="Tahoma" w:hAnsi="Tahoma" w:cs="Tahoma"/>
          <w:sz w:val="22"/>
          <w:szCs w:val="24"/>
          <w:lang w:val="es-CO"/>
        </w:rPr>
        <w:t xml:space="preserve"> suspendió el pago de sus aportes en enero de 2016</w:t>
      </w:r>
      <w:r w:rsidR="007F04D2" w:rsidRPr="00AD4878">
        <w:rPr>
          <w:rFonts w:ascii="Tahoma" w:hAnsi="Tahoma" w:cs="Tahoma"/>
          <w:sz w:val="24"/>
          <w:szCs w:val="24"/>
          <w:lang w:val="es-CO"/>
        </w:rPr>
        <w:t>.</w:t>
      </w:r>
      <w:r w:rsidR="004071B9" w:rsidRPr="00AD4878">
        <w:rPr>
          <w:rFonts w:ascii="Tahoma" w:hAnsi="Tahoma" w:cs="Tahoma"/>
          <w:sz w:val="24"/>
          <w:szCs w:val="24"/>
          <w:lang w:val="es-CO"/>
        </w:rPr>
        <w:t>”</w:t>
      </w:r>
      <w:r w:rsidR="007F04D2" w:rsidRPr="00AD4878">
        <w:rPr>
          <w:rFonts w:ascii="Tahoma" w:hAnsi="Tahoma" w:cs="Tahoma"/>
          <w:sz w:val="24"/>
          <w:szCs w:val="24"/>
          <w:lang w:val="es-CO"/>
        </w:rPr>
        <w:t xml:space="preserve"> </w:t>
      </w:r>
      <w:r w:rsidR="004071B9" w:rsidRPr="00AD4878">
        <w:rPr>
          <w:rFonts w:ascii="Tahoma" w:hAnsi="Tahoma" w:cs="Tahoma"/>
          <w:sz w:val="24"/>
          <w:szCs w:val="24"/>
          <w:lang w:val="es-CO"/>
        </w:rPr>
        <w:t>Por tanto</w:t>
      </w:r>
      <w:r w:rsidR="590600F1" w:rsidRPr="00AD4878">
        <w:rPr>
          <w:rFonts w:ascii="Tahoma" w:hAnsi="Tahoma" w:cs="Tahoma"/>
          <w:sz w:val="24"/>
          <w:szCs w:val="24"/>
          <w:lang w:val="es-CO"/>
        </w:rPr>
        <w:t>,</w:t>
      </w:r>
      <w:r w:rsidR="004071B9" w:rsidRPr="00AD4878">
        <w:rPr>
          <w:rFonts w:ascii="Tahoma" w:hAnsi="Tahoma" w:cs="Tahoma"/>
          <w:sz w:val="24"/>
          <w:szCs w:val="24"/>
          <w:lang w:val="es-CO"/>
        </w:rPr>
        <w:t xml:space="preserve"> </w:t>
      </w:r>
      <w:r w:rsidR="007F04D2" w:rsidRPr="00AD4878">
        <w:rPr>
          <w:rFonts w:ascii="Tahoma" w:hAnsi="Tahoma" w:cs="Tahoma"/>
          <w:sz w:val="24"/>
          <w:szCs w:val="24"/>
          <w:lang w:val="es-CO"/>
        </w:rPr>
        <w:t xml:space="preserve">dejó pasar más de dos años para interponer esta acción de tutela, </w:t>
      </w:r>
      <w:r w:rsidR="004071B9" w:rsidRPr="00AD4878">
        <w:rPr>
          <w:rFonts w:ascii="Tahoma" w:hAnsi="Tahoma" w:cs="Tahoma"/>
          <w:sz w:val="24"/>
          <w:szCs w:val="24"/>
          <w:lang w:val="es-CO"/>
        </w:rPr>
        <w:t xml:space="preserve">término que desdice de la real urgencia en proteger sus derechos, sin que su condición de agricultor justifique ese paso del término pues las solicitudes que ha formulado demuestran que él ha estado asesorado jurídicamente. </w:t>
      </w:r>
    </w:p>
    <w:p w:rsidR="003D60E3" w:rsidRPr="00FC27CA" w:rsidRDefault="003D60E3"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3D60E3" w:rsidRPr="00AD4878" w:rsidRDefault="004071B9"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lang w:val="es-CO"/>
        </w:rPr>
        <w:t>Tampoco se cumple el presupuesto de la subsidiariedad pues el accionante tuvo la posibilidad de</w:t>
      </w:r>
      <w:r w:rsidR="00102C81" w:rsidRPr="00AD4878">
        <w:rPr>
          <w:rFonts w:ascii="Tahoma" w:hAnsi="Tahoma" w:cs="Tahoma"/>
          <w:sz w:val="24"/>
          <w:szCs w:val="24"/>
          <w:lang w:val="es-CO"/>
        </w:rPr>
        <w:t xml:space="preserve"> atacar la decisión de retiro del programa de subsidio pensional </w:t>
      </w:r>
      <w:r w:rsidRPr="00AD4878">
        <w:rPr>
          <w:rFonts w:ascii="Tahoma" w:hAnsi="Tahoma" w:cs="Tahoma"/>
          <w:sz w:val="24"/>
          <w:szCs w:val="24"/>
          <w:lang w:val="es-CO"/>
        </w:rPr>
        <w:t xml:space="preserve">por medio </w:t>
      </w:r>
      <w:r w:rsidR="00102C81" w:rsidRPr="00AD4878">
        <w:rPr>
          <w:rFonts w:ascii="Tahoma" w:hAnsi="Tahoma" w:cs="Tahoma"/>
          <w:sz w:val="24"/>
          <w:szCs w:val="24"/>
          <w:lang w:val="es-CO"/>
        </w:rPr>
        <w:t>de la interposició</w:t>
      </w:r>
      <w:r w:rsidRPr="00AD4878">
        <w:rPr>
          <w:rFonts w:ascii="Tahoma" w:hAnsi="Tahoma" w:cs="Tahoma"/>
          <w:sz w:val="24"/>
          <w:szCs w:val="24"/>
          <w:lang w:val="es-CO"/>
        </w:rPr>
        <w:t xml:space="preserve">n de recursos ante la </w:t>
      </w:r>
      <w:proofErr w:type="spellStart"/>
      <w:r w:rsidRPr="00AD4878">
        <w:rPr>
          <w:rFonts w:ascii="Tahoma" w:hAnsi="Tahoma" w:cs="Tahoma"/>
          <w:sz w:val="24"/>
          <w:szCs w:val="24"/>
          <w:lang w:val="es-CO"/>
        </w:rPr>
        <w:t>Fiduagraria</w:t>
      </w:r>
      <w:proofErr w:type="spellEnd"/>
      <w:r w:rsidRPr="00AD4878">
        <w:rPr>
          <w:rFonts w:ascii="Tahoma" w:hAnsi="Tahoma" w:cs="Tahoma"/>
          <w:sz w:val="24"/>
          <w:szCs w:val="24"/>
          <w:lang w:val="es-CO"/>
        </w:rPr>
        <w:t xml:space="preserve"> y aún cuenta con herramientas en </w:t>
      </w:r>
      <w:r w:rsidR="00102C81" w:rsidRPr="00AD4878">
        <w:rPr>
          <w:rFonts w:ascii="Tahoma" w:hAnsi="Tahoma" w:cs="Tahoma"/>
          <w:sz w:val="24"/>
          <w:szCs w:val="24"/>
          <w:lang w:val="es-CO"/>
        </w:rPr>
        <w:t>la jurisdicción ordinaria</w:t>
      </w:r>
      <w:r w:rsidRPr="00AD4878">
        <w:rPr>
          <w:rFonts w:ascii="Tahoma" w:hAnsi="Tahoma" w:cs="Tahoma"/>
          <w:sz w:val="24"/>
          <w:szCs w:val="24"/>
          <w:lang w:val="es-CO"/>
        </w:rPr>
        <w:t xml:space="preserve"> para amparar sus derechos,</w:t>
      </w:r>
      <w:r w:rsidR="00102C81" w:rsidRPr="00AD4878">
        <w:rPr>
          <w:rFonts w:ascii="Tahoma" w:hAnsi="Tahoma" w:cs="Tahoma"/>
          <w:sz w:val="24"/>
          <w:szCs w:val="24"/>
          <w:lang w:val="es-CO"/>
        </w:rPr>
        <w:t xml:space="preserve"> sin que se haya probado dentro de la actuación la ocurrenc</w:t>
      </w:r>
      <w:r w:rsidR="003D60E3" w:rsidRPr="00AD4878">
        <w:rPr>
          <w:rFonts w:ascii="Tahoma" w:hAnsi="Tahoma" w:cs="Tahoma"/>
          <w:sz w:val="24"/>
          <w:szCs w:val="24"/>
          <w:lang w:val="es-CO"/>
        </w:rPr>
        <w:t>ia de un perjuicio irremediable,</w:t>
      </w:r>
      <w:r w:rsidR="00102C81" w:rsidRPr="00AD4878">
        <w:rPr>
          <w:rFonts w:ascii="Tahoma" w:hAnsi="Tahoma" w:cs="Tahoma"/>
          <w:sz w:val="24"/>
          <w:szCs w:val="24"/>
          <w:lang w:val="es-CO"/>
        </w:rPr>
        <w:t xml:space="preserve"> pues</w:t>
      </w:r>
      <w:r w:rsidR="003D60E3" w:rsidRPr="00AD4878">
        <w:rPr>
          <w:rFonts w:ascii="Tahoma" w:hAnsi="Tahoma" w:cs="Tahoma"/>
          <w:sz w:val="24"/>
          <w:szCs w:val="24"/>
          <w:lang w:val="es-CO"/>
        </w:rPr>
        <w:t xml:space="preserve"> al respecto solo se aportó un</w:t>
      </w:r>
      <w:r w:rsidR="00102C81" w:rsidRPr="00AD4878">
        <w:rPr>
          <w:rFonts w:ascii="Tahoma" w:hAnsi="Tahoma" w:cs="Tahoma"/>
          <w:sz w:val="24"/>
          <w:szCs w:val="24"/>
          <w:lang w:val="es-CO"/>
        </w:rPr>
        <w:t xml:space="preserve"> video </w:t>
      </w:r>
      <w:r w:rsidR="003D60E3" w:rsidRPr="00AD4878">
        <w:rPr>
          <w:rFonts w:ascii="Tahoma" w:hAnsi="Tahoma" w:cs="Tahoma"/>
          <w:sz w:val="24"/>
          <w:szCs w:val="24"/>
          <w:lang w:val="es-CO"/>
        </w:rPr>
        <w:t>en el que</w:t>
      </w:r>
      <w:r w:rsidR="00102C81" w:rsidRPr="00AD4878">
        <w:rPr>
          <w:rFonts w:ascii="Tahoma" w:hAnsi="Tahoma" w:cs="Tahoma"/>
          <w:sz w:val="24"/>
          <w:szCs w:val="24"/>
          <w:lang w:val="es-CO"/>
        </w:rPr>
        <w:t xml:space="preserve"> el actor</w:t>
      </w:r>
      <w:r w:rsidR="003D60E3" w:rsidRPr="00AD4878">
        <w:rPr>
          <w:rFonts w:ascii="Tahoma" w:hAnsi="Tahoma" w:cs="Tahoma"/>
          <w:sz w:val="24"/>
          <w:szCs w:val="24"/>
          <w:lang w:val="es-CO"/>
        </w:rPr>
        <w:t xml:space="preserve"> </w:t>
      </w:r>
      <w:r w:rsidR="00102C81" w:rsidRPr="00AD4878">
        <w:rPr>
          <w:rFonts w:ascii="Tahoma" w:hAnsi="Tahoma" w:cs="Tahoma"/>
          <w:sz w:val="24"/>
          <w:szCs w:val="24"/>
          <w:lang w:val="es-CO"/>
        </w:rPr>
        <w:t xml:space="preserve">ratifica lo consignado en la demanda, </w:t>
      </w:r>
      <w:r w:rsidR="003D60E3" w:rsidRPr="00AD4878">
        <w:rPr>
          <w:rFonts w:ascii="Tahoma" w:hAnsi="Tahoma" w:cs="Tahoma"/>
          <w:sz w:val="24"/>
          <w:szCs w:val="24"/>
          <w:lang w:val="es-CO"/>
        </w:rPr>
        <w:t xml:space="preserve">mas no se aporta otra </w:t>
      </w:r>
      <w:r w:rsidR="00102C81" w:rsidRPr="00AD4878">
        <w:rPr>
          <w:rFonts w:ascii="Tahoma" w:hAnsi="Tahoma" w:cs="Tahoma"/>
          <w:sz w:val="24"/>
          <w:szCs w:val="24"/>
          <w:lang w:val="es-CO"/>
        </w:rPr>
        <w:t xml:space="preserve">prueba que determine claramente los hechos en </w:t>
      </w:r>
      <w:r w:rsidR="003D60E3" w:rsidRPr="00AD4878">
        <w:rPr>
          <w:rFonts w:ascii="Tahoma" w:hAnsi="Tahoma" w:cs="Tahoma"/>
          <w:sz w:val="24"/>
          <w:szCs w:val="24"/>
          <w:lang w:val="es-CO"/>
        </w:rPr>
        <w:t>que se edifica esa clase de perjuicio.</w:t>
      </w:r>
    </w:p>
    <w:p w:rsidR="003D60E3" w:rsidRPr="00FC27CA" w:rsidRDefault="003D60E3"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r w:rsidRPr="00FC27CA">
        <w:rPr>
          <w:rFonts w:ascii="Tahoma" w:hAnsi="Tahoma" w:cs="Tahoma"/>
          <w:sz w:val="24"/>
          <w:szCs w:val="24"/>
        </w:rPr>
        <w:t xml:space="preserve"> </w:t>
      </w:r>
    </w:p>
    <w:p w:rsidR="007B5886" w:rsidRPr="00AD4878" w:rsidRDefault="003D60E3"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lang w:val="es-CO"/>
        </w:rPr>
        <w:t xml:space="preserve">Para finalizar consideró que de todas formas </w:t>
      </w:r>
      <w:r w:rsidR="00102C81" w:rsidRPr="00AD4878">
        <w:rPr>
          <w:rFonts w:ascii="Tahoma" w:hAnsi="Tahoma" w:cs="Tahoma"/>
          <w:sz w:val="24"/>
          <w:szCs w:val="24"/>
          <w:lang w:val="es-CO"/>
        </w:rPr>
        <w:t xml:space="preserve">el retiro del actor del programa del subsidio pensional, </w:t>
      </w:r>
      <w:r w:rsidRPr="00AD4878">
        <w:rPr>
          <w:rFonts w:ascii="Tahoma" w:hAnsi="Tahoma" w:cs="Tahoma"/>
          <w:sz w:val="24"/>
          <w:szCs w:val="24"/>
          <w:lang w:val="es-CO"/>
        </w:rPr>
        <w:t>obedeció a la aplicación de las normas que regulan la materia</w:t>
      </w:r>
      <w:r w:rsidR="00102C81" w:rsidRPr="00AD4878">
        <w:rPr>
          <w:rStyle w:val="Refdenotaalpie"/>
          <w:rFonts w:ascii="Tahoma" w:hAnsi="Tahoma" w:cs="Tahoma"/>
          <w:szCs w:val="24"/>
          <w:lang w:val="es-CO"/>
        </w:rPr>
        <w:footnoteReference w:id="7"/>
      </w:r>
      <w:r w:rsidR="00B9099E" w:rsidRPr="00AD4878">
        <w:rPr>
          <w:rFonts w:ascii="Tahoma" w:hAnsi="Tahoma" w:cs="Tahoma"/>
          <w:sz w:val="24"/>
          <w:szCs w:val="24"/>
        </w:rPr>
        <w:t xml:space="preserve">. </w:t>
      </w:r>
    </w:p>
    <w:p w:rsidR="00B9099E" w:rsidRPr="00AD4878" w:rsidRDefault="00B9099E"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A6640C" w:rsidRPr="00AD4878" w:rsidRDefault="001A0551"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rPr>
        <w:t xml:space="preserve">4. </w:t>
      </w:r>
      <w:r w:rsidR="005B6F0A" w:rsidRPr="00AD4878">
        <w:rPr>
          <w:rFonts w:ascii="Tahoma" w:hAnsi="Tahoma" w:cs="Tahoma"/>
          <w:sz w:val="24"/>
          <w:szCs w:val="24"/>
        </w:rPr>
        <w:t xml:space="preserve">Inconforme con el fallo </w:t>
      </w:r>
      <w:r w:rsidR="00A6640C" w:rsidRPr="00AD4878">
        <w:rPr>
          <w:rFonts w:ascii="Tahoma" w:hAnsi="Tahoma" w:cs="Tahoma"/>
          <w:sz w:val="24"/>
          <w:szCs w:val="24"/>
        </w:rPr>
        <w:t>el</w:t>
      </w:r>
      <w:r w:rsidR="0066531F" w:rsidRPr="00AD4878">
        <w:rPr>
          <w:rFonts w:ascii="Tahoma" w:hAnsi="Tahoma" w:cs="Tahoma"/>
          <w:sz w:val="24"/>
          <w:szCs w:val="24"/>
        </w:rPr>
        <w:t xml:space="preserve"> </w:t>
      </w:r>
      <w:r w:rsidR="00C07DA6" w:rsidRPr="00AD4878">
        <w:rPr>
          <w:rFonts w:ascii="Tahoma" w:hAnsi="Tahoma" w:cs="Tahoma"/>
          <w:sz w:val="24"/>
          <w:szCs w:val="24"/>
        </w:rPr>
        <w:t>accionante lo impugnó.</w:t>
      </w:r>
      <w:r w:rsidR="00A45339" w:rsidRPr="00AD4878">
        <w:rPr>
          <w:rFonts w:ascii="Tahoma" w:hAnsi="Tahoma" w:cs="Tahoma"/>
          <w:sz w:val="24"/>
          <w:szCs w:val="24"/>
        </w:rPr>
        <w:t xml:space="preserve"> A</w:t>
      </w:r>
      <w:r w:rsidR="004842F6" w:rsidRPr="00AD4878">
        <w:rPr>
          <w:rFonts w:ascii="Tahoma" w:hAnsi="Tahoma" w:cs="Tahoma"/>
          <w:sz w:val="24"/>
          <w:szCs w:val="24"/>
        </w:rPr>
        <w:t>dujo</w:t>
      </w:r>
      <w:r w:rsidR="30C52EA0" w:rsidRPr="00AD4878">
        <w:rPr>
          <w:rFonts w:ascii="Tahoma" w:hAnsi="Tahoma" w:cs="Tahoma"/>
          <w:sz w:val="24"/>
          <w:szCs w:val="24"/>
        </w:rPr>
        <w:t>:</w:t>
      </w:r>
      <w:r w:rsidR="004842F6" w:rsidRPr="00AD4878">
        <w:rPr>
          <w:rFonts w:ascii="Tahoma" w:hAnsi="Tahoma" w:cs="Tahoma"/>
          <w:sz w:val="24"/>
          <w:szCs w:val="24"/>
        </w:rPr>
        <w:t xml:space="preserve"> </w:t>
      </w:r>
      <w:r w:rsidR="00A6640C" w:rsidRPr="00AD4878">
        <w:rPr>
          <w:rFonts w:ascii="Tahoma" w:hAnsi="Tahoma" w:cs="Tahoma"/>
          <w:sz w:val="24"/>
          <w:szCs w:val="24"/>
        </w:rPr>
        <w:t xml:space="preserve">a) el juzgado de conocimiento se abstuvo de realizar análisis </w:t>
      </w:r>
      <w:r w:rsidR="002857B8" w:rsidRPr="00AD4878">
        <w:rPr>
          <w:rFonts w:ascii="Tahoma" w:hAnsi="Tahoma" w:cs="Tahoma"/>
          <w:sz w:val="24"/>
          <w:szCs w:val="24"/>
        </w:rPr>
        <w:t>minucioso de los hechos y pruebas de la demanda; b)</w:t>
      </w:r>
      <w:r w:rsidR="009A05D8" w:rsidRPr="00AD4878">
        <w:rPr>
          <w:rFonts w:ascii="Tahoma" w:hAnsi="Tahoma" w:cs="Tahoma"/>
          <w:sz w:val="24"/>
          <w:szCs w:val="24"/>
        </w:rPr>
        <w:t xml:space="preserve"> se</w:t>
      </w:r>
      <w:r w:rsidR="00A6640C" w:rsidRPr="00AD4878">
        <w:rPr>
          <w:rFonts w:ascii="Tahoma" w:hAnsi="Tahoma" w:cs="Tahoma"/>
          <w:sz w:val="24"/>
          <w:szCs w:val="24"/>
          <w:lang w:val="es-CO"/>
        </w:rPr>
        <w:t xml:space="preserve"> determinó que la Cooperativa de Caficultores</w:t>
      </w:r>
      <w:r w:rsidR="002857B8" w:rsidRPr="00AD4878">
        <w:rPr>
          <w:rFonts w:ascii="Tahoma" w:hAnsi="Tahoma" w:cs="Tahoma"/>
          <w:sz w:val="24"/>
          <w:szCs w:val="24"/>
          <w:lang w:val="es-CO"/>
        </w:rPr>
        <w:t xml:space="preserve"> carecía de legitimación en la causa</w:t>
      </w:r>
      <w:r w:rsidR="00A6640C" w:rsidRPr="00AD4878">
        <w:rPr>
          <w:rFonts w:ascii="Tahoma" w:hAnsi="Tahoma" w:cs="Tahoma"/>
          <w:sz w:val="24"/>
          <w:szCs w:val="24"/>
          <w:lang w:val="es-CO"/>
        </w:rPr>
        <w:t xml:space="preserve">, </w:t>
      </w:r>
      <w:r w:rsidR="002857B8" w:rsidRPr="00AD4878">
        <w:rPr>
          <w:rFonts w:ascii="Tahoma" w:hAnsi="Tahoma" w:cs="Tahoma"/>
          <w:sz w:val="24"/>
          <w:szCs w:val="24"/>
          <w:lang w:val="es-CO"/>
        </w:rPr>
        <w:t xml:space="preserve">a pesar de que fue allí donde la </w:t>
      </w:r>
      <w:proofErr w:type="spellStart"/>
      <w:r w:rsidR="002857B8" w:rsidRPr="00AD4878">
        <w:rPr>
          <w:rFonts w:ascii="Tahoma" w:hAnsi="Tahoma" w:cs="Tahoma"/>
          <w:sz w:val="24"/>
          <w:szCs w:val="24"/>
          <w:lang w:val="es-CO"/>
        </w:rPr>
        <w:t>Fiduagraria</w:t>
      </w:r>
      <w:proofErr w:type="spellEnd"/>
      <w:r w:rsidR="002857B8" w:rsidRPr="00AD4878">
        <w:rPr>
          <w:rFonts w:ascii="Tahoma" w:hAnsi="Tahoma" w:cs="Tahoma"/>
          <w:sz w:val="24"/>
          <w:szCs w:val="24"/>
          <w:lang w:val="es-CO"/>
        </w:rPr>
        <w:t xml:space="preserve"> remitió </w:t>
      </w:r>
      <w:r w:rsidR="00A6640C" w:rsidRPr="00AD4878">
        <w:rPr>
          <w:rFonts w:ascii="Tahoma" w:hAnsi="Tahoma" w:cs="Tahoma"/>
          <w:sz w:val="24"/>
          <w:szCs w:val="24"/>
          <w:lang w:val="es-CO"/>
        </w:rPr>
        <w:t>la notificación</w:t>
      </w:r>
      <w:r w:rsidR="00622D4A" w:rsidRPr="00AD4878">
        <w:rPr>
          <w:rFonts w:ascii="Tahoma" w:hAnsi="Tahoma" w:cs="Tahoma"/>
          <w:sz w:val="24"/>
          <w:szCs w:val="24"/>
          <w:lang w:val="es-CO"/>
        </w:rPr>
        <w:t xml:space="preserve">, pese a </w:t>
      </w:r>
      <w:r w:rsidR="002857B8" w:rsidRPr="00AD4878">
        <w:rPr>
          <w:rFonts w:ascii="Tahoma" w:hAnsi="Tahoma" w:cs="Tahoma"/>
          <w:sz w:val="24"/>
          <w:szCs w:val="24"/>
          <w:lang w:val="es-CO"/>
        </w:rPr>
        <w:t>que él no tiene ningún contacto con esa Cooperativa</w:t>
      </w:r>
      <w:r w:rsidR="00BF7819" w:rsidRPr="00AD4878">
        <w:rPr>
          <w:rFonts w:ascii="Tahoma" w:hAnsi="Tahoma" w:cs="Tahoma"/>
          <w:sz w:val="24"/>
          <w:szCs w:val="24"/>
          <w:lang w:val="es-CO"/>
        </w:rPr>
        <w:t>, es decir que</w:t>
      </w:r>
      <w:r w:rsidR="00622D4A" w:rsidRPr="00AD4878">
        <w:rPr>
          <w:rFonts w:ascii="Tahoma" w:hAnsi="Tahoma" w:cs="Tahoma"/>
          <w:sz w:val="24"/>
          <w:szCs w:val="24"/>
          <w:lang w:val="es-CO"/>
        </w:rPr>
        <w:t xml:space="preserve"> esa fiduciaria</w:t>
      </w:r>
      <w:r w:rsidR="00BF7819" w:rsidRPr="00AD4878">
        <w:rPr>
          <w:rFonts w:ascii="Tahoma" w:hAnsi="Tahoma" w:cs="Tahoma"/>
          <w:sz w:val="24"/>
          <w:szCs w:val="24"/>
          <w:lang w:val="es-CO"/>
        </w:rPr>
        <w:t xml:space="preserve"> procedió en desconocimiento del artículo 66 del Código Administrativo y</w:t>
      </w:r>
      <w:r w:rsidR="00622D4A" w:rsidRPr="00AD4878">
        <w:rPr>
          <w:rFonts w:ascii="Tahoma" w:hAnsi="Tahoma" w:cs="Tahoma"/>
          <w:sz w:val="24"/>
          <w:szCs w:val="24"/>
          <w:lang w:val="es-CO"/>
        </w:rPr>
        <w:t xml:space="preserve"> de lo</w:t>
      </w:r>
      <w:r w:rsidR="00BF7819" w:rsidRPr="00AD4878">
        <w:rPr>
          <w:rFonts w:ascii="Tahoma" w:hAnsi="Tahoma" w:cs="Tahoma"/>
          <w:sz w:val="24"/>
          <w:szCs w:val="24"/>
          <w:lang w:val="es-CO"/>
        </w:rPr>
        <w:t xml:space="preserve"> Contencioso Administrativo</w:t>
      </w:r>
      <w:r w:rsidR="002857B8" w:rsidRPr="00AD4878">
        <w:rPr>
          <w:rFonts w:ascii="Tahoma" w:hAnsi="Tahoma" w:cs="Tahoma"/>
          <w:sz w:val="24"/>
          <w:szCs w:val="24"/>
          <w:lang w:val="es-CO"/>
        </w:rPr>
        <w:t>; c)</w:t>
      </w:r>
      <w:r w:rsidR="00BF7819" w:rsidRPr="00AD4878">
        <w:rPr>
          <w:rFonts w:ascii="Tahoma" w:hAnsi="Tahoma" w:cs="Tahoma"/>
          <w:sz w:val="24"/>
          <w:szCs w:val="24"/>
          <w:lang w:val="es-CO"/>
        </w:rPr>
        <w:t xml:space="preserve"> “</w:t>
      </w:r>
      <w:r w:rsidR="00BF7819" w:rsidRPr="00FC27CA">
        <w:rPr>
          <w:rFonts w:ascii="Tahoma" w:hAnsi="Tahoma" w:cs="Tahoma"/>
          <w:sz w:val="22"/>
          <w:szCs w:val="24"/>
          <w:lang w:val="es-CO"/>
        </w:rPr>
        <w:t>En este orden de ideas, sé que no fue liberalidad del fondo pensional desafiliarme del subsidio por orden de la ley, pero si es responsabilidad de la notificación que deben hacer para ejercer el derecho fundamental al debido proceso, lo que hace más transparente las actuaciones, por lo que este despacho no puede pasar por alto o tratar de justificar un error de tal magnitud cuando se trata de un derecho pensional</w:t>
      </w:r>
      <w:r w:rsidR="00BF7819" w:rsidRPr="00AD4878">
        <w:rPr>
          <w:rFonts w:ascii="Tahoma" w:hAnsi="Tahoma" w:cs="Tahoma"/>
          <w:sz w:val="24"/>
          <w:szCs w:val="24"/>
          <w:lang w:val="es-CO"/>
        </w:rPr>
        <w:t>”; d)</w:t>
      </w:r>
      <w:r w:rsidR="002857B8" w:rsidRPr="00AD4878">
        <w:rPr>
          <w:rFonts w:ascii="Tahoma" w:hAnsi="Tahoma" w:cs="Tahoma"/>
          <w:sz w:val="24"/>
          <w:szCs w:val="24"/>
          <w:lang w:val="es-CO"/>
        </w:rPr>
        <w:t xml:space="preserve"> frente al presupuesto de inmediatez,</w:t>
      </w:r>
      <w:r w:rsidR="00BF7819" w:rsidRPr="00AD4878">
        <w:rPr>
          <w:rFonts w:ascii="Tahoma" w:hAnsi="Tahoma" w:cs="Tahoma"/>
          <w:sz w:val="24"/>
          <w:szCs w:val="24"/>
          <w:lang w:val="es-CO"/>
        </w:rPr>
        <w:t xml:space="preserve"> al margen de aquella indebida notificación,</w:t>
      </w:r>
      <w:r w:rsidR="002857B8" w:rsidRPr="00AD4878">
        <w:rPr>
          <w:rFonts w:ascii="Tahoma" w:hAnsi="Tahoma" w:cs="Tahoma"/>
          <w:sz w:val="24"/>
          <w:szCs w:val="24"/>
          <w:lang w:val="es-CO"/>
        </w:rPr>
        <w:t xml:space="preserve"> la funcionaria de primera sede no tuvo en cuenta que </w:t>
      </w:r>
      <w:r w:rsidR="00A6640C" w:rsidRPr="00AD4878">
        <w:rPr>
          <w:rFonts w:ascii="Tahoma" w:hAnsi="Tahoma" w:cs="Tahoma"/>
          <w:sz w:val="24"/>
          <w:szCs w:val="24"/>
          <w:lang w:val="es-CO"/>
        </w:rPr>
        <w:t xml:space="preserve">desde el </w:t>
      </w:r>
      <w:r w:rsidR="00BF7819" w:rsidRPr="00AD4878">
        <w:rPr>
          <w:rFonts w:ascii="Tahoma" w:hAnsi="Tahoma" w:cs="Tahoma"/>
          <w:sz w:val="24"/>
          <w:szCs w:val="24"/>
          <w:lang w:val="es-CO"/>
        </w:rPr>
        <w:t xml:space="preserve">mismo </w:t>
      </w:r>
      <w:r w:rsidR="00A6640C" w:rsidRPr="00AD4878">
        <w:rPr>
          <w:rFonts w:ascii="Tahoma" w:hAnsi="Tahoma" w:cs="Tahoma"/>
          <w:sz w:val="24"/>
          <w:szCs w:val="24"/>
          <w:lang w:val="es-CO"/>
        </w:rPr>
        <w:t xml:space="preserve">año 2018 </w:t>
      </w:r>
      <w:r w:rsidR="002857B8" w:rsidRPr="00AD4878">
        <w:rPr>
          <w:rFonts w:ascii="Tahoma" w:hAnsi="Tahoma" w:cs="Tahoma"/>
          <w:sz w:val="24"/>
          <w:szCs w:val="24"/>
          <w:lang w:val="es-CO"/>
        </w:rPr>
        <w:t xml:space="preserve">se </w:t>
      </w:r>
      <w:r w:rsidR="002857B8" w:rsidRPr="00AD4878">
        <w:rPr>
          <w:rFonts w:ascii="Tahoma" w:hAnsi="Tahoma" w:cs="Tahoma"/>
          <w:sz w:val="24"/>
          <w:szCs w:val="24"/>
          <w:lang w:val="es-CO"/>
        </w:rPr>
        <w:lastRenderedPageBreak/>
        <w:t>dirigió a la</w:t>
      </w:r>
      <w:r w:rsidR="00A6640C" w:rsidRPr="00AD4878">
        <w:rPr>
          <w:rFonts w:ascii="Tahoma" w:hAnsi="Tahoma" w:cs="Tahoma"/>
          <w:sz w:val="24"/>
          <w:szCs w:val="24"/>
          <w:lang w:val="es-CO"/>
        </w:rPr>
        <w:t xml:space="preserve"> </w:t>
      </w:r>
      <w:proofErr w:type="spellStart"/>
      <w:r w:rsidR="002857B8" w:rsidRPr="00AD4878">
        <w:rPr>
          <w:rFonts w:ascii="Tahoma" w:hAnsi="Tahoma" w:cs="Tahoma"/>
          <w:sz w:val="24"/>
          <w:szCs w:val="24"/>
          <w:lang w:val="es-CO"/>
        </w:rPr>
        <w:t>Fiduagraria</w:t>
      </w:r>
      <w:proofErr w:type="spellEnd"/>
      <w:r w:rsidR="002857B8" w:rsidRPr="00AD4878">
        <w:rPr>
          <w:rFonts w:ascii="Tahoma" w:hAnsi="Tahoma" w:cs="Tahoma"/>
          <w:sz w:val="24"/>
          <w:szCs w:val="24"/>
          <w:lang w:val="es-CO"/>
        </w:rPr>
        <w:t xml:space="preserve"> y Colpensiones </w:t>
      </w:r>
      <w:r w:rsidR="00A6640C" w:rsidRPr="00AD4878">
        <w:rPr>
          <w:rFonts w:ascii="Tahoma" w:hAnsi="Tahoma" w:cs="Tahoma"/>
          <w:sz w:val="24"/>
          <w:szCs w:val="24"/>
          <w:lang w:val="es-CO"/>
        </w:rPr>
        <w:t>para</w:t>
      </w:r>
      <w:r w:rsidR="002857B8" w:rsidRPr="00AD4878">
        <w:rPr>
          <w:rFonts w:ascii="Tahoma" w:hAnsi="Tahoma" w:cs="Tahoma"/>
          <w:sz w:val="24"/>
          <w:szCs w:val="24"/>
          <w:lang w:val="es-CO"/>
        </w:rPr>
        <w:t xml:space="preserve"> intentar</w:t>
      </w:r>
      <w:r w:rsidR="00A6640C" w:rsidRPr="00AD4878">
        <w:rPr>
          <w:rFonts w:ascii="Tahoma" w:hAnsi="Tahoma" w:cs="Tahoma"/>
          <w:sz w:val="24"/>
          <w:szCs w:val="24"/>
          <w:lang w:val="es-CO"/>
        </w:rPr>
        <w:t xml:space="preserve"> recuperar las semanas </w:t>
      </w:r>
      <w:r w:rsidR="002857B8" w:rsidRPr="00AD4878">
        <w:rPr>
          <w:rFonts w:ascii="Tahoma" w:hAnsi="Tahoma" w:cs="Tahoma"/>
          <w:sz w:val="24"/>
          <w:szCs w:val="24"/>
          <w:lang w:val="es-CO"/>
        </w:rPr>
        <w:t>faltantes en su</w:t>
      </w:r>
      <w:r w:rsidR="00A6640C" w:rsidRPr="00AD4878">
        <w:rPr>
          <w:rFonts w:ascii="Tahoma" w:hAnsi="Tahoma" w:cs="Tahoma"/>
          <w:sz w:val="24"/>
          <w:szCs w:val="24"/>
          <w:lang w:val="es-CO"/>
        </w:rPr>
        <w:t xml:space="preserve"> historia laboral</w:t>
      </w:r>
      <w:r w:rsidR="00BF7819" w:rsidRPr="00AD4878">
        <w:rPr>
          <w:rFonts w:ascii="Tahoma" w:hAnsi="Tahoma" w:cs="Tahoma"/>
          <w:sz w:val="24"/>
          <w:szCs w:val="24"/>
          <w:lang w:val="es-CO"/>
        </w:rPr>
        <w:t xml:space="preserve">. Así mismo, </w:t>
      </w:r>
      <w:r w:rsidR="00A6640C" w:rsidRPr="00AD4878">
        <w:rPr>
          <w:rFonts w:ascii="Tahoma" w:hAnsi="Tahoma" w:cs="Tahoma"/>
          <w:sz w:val="24"/>
          <w:szCs w:val="24"/>
          <w:lang w:val="es-CO"/>
        </w:rPr>
        <w:t xml:space="preserve">el perjuicio irremediable </w:t>
      </w:r>
      <w:r w:rsidR="00BF7819" w:rsidRPr="00AD4878">
        <w:rPr>
          <w:rFonts w:ascii="Tahoma" w:hAnsi="Tahoma" w:cs="Tahoma"/>
          <w:sz w:val="24"/>
          <w:szCs w:val="24"/>
          <w:lang w:val="es-CO"/>
        </w:rPr>
        <w:t>ha perdurado en el tiempo</w:t>
      </w:r>
      <w:r w:rsidR="00A6640C" w:rsidRPr="00AD4878">
        <w:rPr>
          <w:rFonts w:ascii="Tahoma" w:hAnsi="Tahoma" w:cs="Tahoma"/>
          <w:sz w:val="24"/>
          <w:szCs w:val="24"/>
          <w:lang w:val="es-CO"/>
        </w:rPr>
        <w:t xml:space="preserve">, pues </w:t>
      </w:r>
      <w:r w:rsidR="00BF7819" w:rsidRPr="00AD4878">
        <w:rPr>
          <w:rFonts w:ascii="Tahoma" w:hAnsi="Tahoma" w:cs="Tahoma"/>
          <w:sz w:val="24"/>
          <w:szCs w:val="24"/>
          <w:lang w:val="es-CO"/>
        </w:rPr>
        <w:t xml:space="preserve">es una persona de 70 años con múltiples padecimientos de salud, tal como lo manifestó </w:t>
      </w:r>
      <w:r w:rsidR="00A6640C" w:rsidRPr="00AD4878">
        <w:rPr>
          <w:rFonts w:ascii="Tahoma" w:hAnsi="Tahoma" w:cs="Tahoma"/>
          <w:sz w:val="24"/>
          <w:szCs w:val="24"/>
          <w:lang w:val="es-CO"/>
        </w:rPr>
        <w:t>al despacho con un video</w:t>
      </w:r>
      <w:r w:rsidR="00BF7819" w:rsidRPr="00AD4878">
        <w:rPr>
          <w:rFonts w:ascii="Tahoma" w:hAnsi="Tahoma" w:cs="Tahoma"/>
          <w:sz w:val="24"/>
          <w:szCs w:val="24"/>
          <w:lang w:val="es-CO"/>
        </w:rPr>
        <w:t>, máxime que la supuesta asesoría legal que ha obtenido, no ha sido continua y más vale la ha obtenido apelando a la ayuda de terceras personas</w:t>
      </w:r>
      <w:r w:rsidR="009A05D8" w:rsidRPr="00AD4878">
        <w:rPr>
          <w:rFonts w:ascii="Tahoma" w:hAnsi="Tahoma" w:cs="Tahoma"/>
          <w:sz w:val="24"/>
          <w:szCs w:val="24"/>
          <w:lang w:val="es-CO"/>
        </w:rPr>
        <w:t xml:space="preserve">; </w:t>
      </w:r>
      <w:r w:rsidR="00422085" w:rsidRPr="00AD4878">
        <w:rPr>
          <w:rFonts w:ascii="Tahoma" w:hAnsi="Tahoma" w:cs="Tahoma"/>
          <w:sz w:val="24"/>
          <w:szCs w:val="24"/>
          <w:lang w:val="es-CO"/>
        </w:rPr>
        <w:t>e) “</w:t>
      </w:r>
      <w:r w:rsidR="00422085" w:rsidRPr="00FC27CA">
        <w:rPr>
          <w:rFonts w:ascii="Tahoma" w:hAnsi="Tahoma" w:cs="Tahoma"/>
          <w:sz w:val="22"/>
          <w:szCs w:val="24"/>
          <w:lang w:val="es-CO"/>
        </w:rPr>
        <w:t xml:space="preserve">Es entonces necesario aclarar que, si bien han pasado dos (2) años desde que me enteré de la situación objeto del debate, he hecho todas las gestiones posibles para que las entidades accionadas corrijan el error en mi historia laboral, pues </w:t>
      </w:r>
      <w:proofErr w:type="spellStart"/>
      <w:r w:rsidR="00422085" w:rsidRPr="00FC27CA">
        <w:rPr>
          <w:rFonts w:ascii="Tahoma" w:hAnsi="Tahoma" w:cs="Tahoma"/>
          <w:sz w:val="22"/>
          <w:szCs w:val="24"/>
          <w:lang w:val="es-CO"/>
        </w:rPr>
        <w:t>FIDUAGRARIA</w:t>
      </w:r>
      <w:proofErr w:type="spellEnd"/>
      <w:r w:rsidR="00422085" w:rsidRPr="00FC27CA">
        <w:rPr>
          <w:rFonts w:ascii="Tahoma" w:hAnsi="Tahoma" w:cs="Tahoma"/>
          <w:sz w:val="22"/>
          <w:szCs w:val="24"/>
          <w:lang w:val="es-CO"/>
        </w:rPr>
        <w:t xml:space="preserve"> violó mi debido proceso al notificarme de una manera errada, situación que este despacho trató de justificar</w:t>
      </w:r>
      <w:r w:rsidR="00422085" w:rsidRPr="00AD4878">
        <w:rPr>
          <w:rFonts w:ascii="Tahoma" w:hAnsi="Tahoma" w:cs="Tahoma"/>
          <w:sz w:val="24"/>
          <w:szCs w:val="24"/>
          <w:lang w:val="es-CO"/>
        </w:rPr>
        <w:t xml:space="preserve">” y </w:t>
      </w:r>
      <w:r w:rsidR="009A05D8" w:rsidRPr="00AD4878">
        <w:rPr>
          <w:rFonts w:ascii="Tahoma" w:hAnsi="Tahoma" w:cs="Tahoma"/>
          <w:sz w:val="24"/>
          <w:szCs w:val="24"/>
          <w:lang w:val="es-CO"/>
        </w:rPr>
        <w:t>e) el tiempo que requeriría para que la jurisdicción ordinaria definiera el asunto y la falta de recursos para contratar a un abogado</w:t>
      </w:r>
      <w:r w:rsidR="00422085" w:rsidRPr="00AD4878">
        <w:rPr>
          <w:rFonts w:ascii="Tahoma" w:hAnsi="Tahoma" w:cs="Tahoma"/>
          <w:sz w:val="24"/>
          <w:szCs w:val="24"/>
          <w:lang w:val="es-CO"/>
        </w:rPr>
        <w:t xml:space="preserve"> acreditan que se encuentra ante un perjuicio irremediable</w:t>
      </w:r>
      <w:r w:rsidR="00622D4A" w:rsidRPr="00AD4878">
        <w:rPr>
          <w:rFonts w:ascii="Tahoma" w:hAnsi="Tahoma" w:cs="Tahoma"/>
          <w:sz w:val="24"/>
          <w:szCs w:val="24"/>
          <w:lang w:val="es-CO"/>
        </w:rPr>
        <w:t>, máxime que su estado de incapacidad, acreditado con el dictamen de pérdida de la capacidad laboral, le impide aportar al sistema de pensiones</w:t>
      </w:r>
      <w:r w:rsidR="00422085" w:rsidRPr="00AD4878">
        <w:rPr>
          <w:rFonts w:ascii="Tahoma" w:hAnsi="Tahoma" w:cs="Tahoma"/>
          <w:sz w:val="24"/>
          <w:szCs w:val="24"/>
          <w:lang w:val="es-CO"/>
        </w:rPr>
        <w:t>.</w:t>
      </w:r>
      <w:r w:rsidR="009A05D8" w:rsidRPr="00AD4878">
        <w:rPr>
          <w:rFonts w:ascii="Tahoma" w:hAnsi="Tahoma" w:cs="Tahoma"/>
          <w:sz w:val="24"/>
          <w:szCs w:val="24"/>
          <w:lang w:val="es-CO"/>
        </w:rPr>
        <w:t xml:space="preserve"> </w:t>
      </w:r>
    </w:p>
    <w:p w:rsidR="009A05D8" w:rsidRPr="00FC27CA" w:rsidRDefault="009A05D8"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6D49C3" w:rsidRPr="00AD4878" w:rsidRDefault="009A05D8"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lang w:val="es-CO"/>
        </w:rPr>
        <w:t xml:space="preserve">Solicita </w:t>
      </w:r>
      <w:r w:rsidR="00A6640C" w:rsidRPr="00AD4878">
        <w:rPr>
          <w:rFonts w:ascii="Tahoma" w:hAnsi="Tahoma" w:cs="Tahoma"/>
          <w:sz w:val="24"/>
          <w:szCs w:val="24"/>
          <w:lang w:val="es-CO"/>
        </w:rPr>
        <w:t>se revoque la sentencia de tutela de primera instancia y como conse</w:t>
      </w:r>
      <w:r w:rsidRPr="00AD4878">
        <w:rPr>
          <w:rFonts w:ascii="Tahoma" w:hAnsi="Tahoma" w:cs="Tahoma"/>
          <w:sz w:val="24"/>
          <w:szCs w:val="24"/>
          <w:lang w:val="es-CO"/>
        </w:rPr>
        <w:t>cuencia de ello se accedan a sus</w:t>
      </w:r>
      <w:r w:rsidR="00A6640C" w:rsidRPr="00AD4878">
        <w:rPr>
          <w:rFonts w:ascii="Tahoma" w:hAnsi="Tahoma" w:cs="Tahoma"/>
          <w:sz w:val="24"/>
          <w:szCs w:val="24"/>
          <w:lang w:val="es-CO"/>
        </w:rPr>
        <w:t xml:space="preserve"> pretensiones</w:t>
      </w:r>
      <w:r w:rsidR="00422085" w:rsidRPr="00AD4878">
        <w:rPr>
          <w:rStyle w:val="Refdenotaalpie"/>
          <w:rFonts w:ascii="Tahoma" w:hAnsi="Tahoma" w:cs="Tahoma"/>
          <w:szCs w:val="24"/>
          <w:lang w:val="es-CO"/>
        </w:rPr>
        <w:footnoteReference w:id="8"/>
      </w:r>
      <w:r w:rsidRPr="00AD4878">
        <w:rPr>
          <w:rFonts w:ascii="Tahoma" w:hAnsi="Tahoma" w:cs="Tahoma"/>
          <w:sz w:val="24"/>
          <w:szCs w:val="24"/>
          <w:lang w:val="es-CO"/>
        </w:rPr>
        <w:t>.</w:t>
      </w:r>
    </w:p>
    <w:p w:rsidR="009236BD" w:rsidRPr="00FC27CA" w:rsidRDefault="009236BD" w:rsidP="00FC2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rsidR="009236BD" w:rsidRPr="00AD4878" w:rsidRDefault="009236BD" w:rsidP="00AD4878">
      <w:pPr>
        <w:tabs>
          <w:tab w:val="left" w:pos="0"/>
          <w:tab w:val="left" w:pos="7788"/>
        </w:tabs>
        <w:spacing w:line="276" w:lineRule="auto"/>
        <w:jc w:val="both"/>
        <w:rPr>
          <w:rFonts w:ascii="Tahoma" w:hAnsi="Tahoma" w:cs="Tahoma"/>
          <w:sz w:val="24"/>
          <w:szCs w:val="24"/>
          <w:lang w:val="es-CO"/>
        </w:rPr>
      </w:pPr>
      <w:r w:rsidRPr="00AD4878">
        <w:rPr>
          <w:rFonts w:ascii="Tahoma" w:hAnsi="Tahoma" w:cs="Tahoma"/>
          <w:sz w:val="24"/>
          <w:szCs w:val="24"/>
          <w:lang w:val="es-CO"/>
        </w:rPr>
        <w:t xml:space="preserve">5. En esta sede, por auto del 11 de los cursantes, se puso en conocimiento del Director de Historia Laboral </w:t>
      </w:r>
      <w:r w:rsidRPr="00AD4878">
        <w:rPr>
          <w:rFonts w:ascii="Tahoma" w:hAnsi="Tahoma" w:cs="Tahoma"/>
          <w:sz w:val="24"/>
          <w:szCs w:val="24"/>
        </w:rPr>
        <w:t xml:space="preserve">de Colpensiones </w:t>
      </w:r>
      <w:r w:rsidRPr="00AD4878">
        <w:rPr>
          <w:rFonts w:ascii="Tahoma" w:hAnsi="Tahoma" w:cs="Tahoma"/>
          <w:sz w:val="24"/>
          <w:szCs w:val="24"/>
          <w:lang w:val="es-CO"/>
        </w:rPr>
        <w:t xml:space="preserve">la nulidad originada por su </w:t>
      </w:r>
      <w:r w:rsidR="004A6E0F" w:rsidRPr="00AD4878">
        <w:rPr>
          <w:rFonts w:ascii="Tahoma" w:hAnsi="Tahoma" w:cs="Tahoma"/>
          <w:sz w:val="24"/>
          <w:szCs w:val="24"/>
          <w:lang w:val="es-CO"/>
        </w:rPr>
        <w:t>falta de vinculación</w:t>
      </w:r>
      <w:r w:rsidRPr="00AD4878">
        <w:rPr>
          <w:rFonts w:ascii="Tahoma" w:hAnsi="Tahoma" w:cs="Tahoma"/>
          <w:sz w:val="24"/>
          <w:szCs w:val="24"/>
          <w:lang w:val="es-CO"/>
        </w:rPr>
        <w:t xml:space="preserve">, con la advertencia de que si no la alegaba dentro del término de los tres días quedaría saneada de conformidad con los artículos 136 y 137 del Código General del Proceso. Ante su silencio, se produjo la consecuencia señalada. </w:t>
      </w:r>
    </w:p>
    <w:p w:rsidR="00C07DA6" w:rsidRPr="00AD4878" w:rsidRDefault="00C07DA6" w:rsidP="00AD4878">
      <w:pPr>
        <w:tabs>
          <w:tab w:val="left" w:pos="0"/>
          <w:tab w:val="left" w:pos="7788"/>
        </w:tabs>
        <w:spacing w:line="276" w:lineRule="auto"/>
        <w:jc w:val="both"/>
        <w:rPr>
          <w:rFonts w:ascii="Tahoma" w:hAnsi="Tahoma" w:cs="Tahoma"/>
          <w:sz w:val="24"/>
          <w:szCs w:val="24"/>
        </w:rPr>
      </w:pPr>
    </w:p>
    <w:p w:rsidR="008B70F3" w:rsidRPr="00AD4878" w:rsidRDefault="008B70F3" w:rsidP="00AD4878">
      <w:pPr>
        <w:tabs>
          <w:tab w:val="left" w:pos="7788"/>
        </w:tabs>
        <w:spacing w:line="276" w:lineRule="auto"/>
        <w:jc w:val="both"/>
        <w:rPr>
          <w:rFonts w:ascii="Tahoma" w:hAnsi="Tahoma" w:cs="Tahoma"/>
          <w:b/>
          <w:sz w:val="24"/>
          <w:szCs w:val="24"/>
        </w:rPr>
      </w:pPr>
      <w:r w:rsidRPr="00AD4878">
        <w:rPr>
          <w:rFonts w:ascii="Tahoma" w:hAnsi="Tahoma" w:cs="Tahoma"/>
          <w:b/>
          <w:sz w:val="24"/>
          <w:szCs w:val="24"/>
        </w:rPr>
        <w:t>C O N S I D E R A C I O N E S</w:t>
      </w:r>
    </w:p>
    <w:p w:rsidR="008B70F3" w:rsidRPr="00AD4878" w:rsidRDefault="008B70F3" w:rsidP="00AD4878">
      <w:pPr>
        <w:tabs>
          <w:tab w:val="left" w:pos="-720"/>
          <w:tab w:val="left" w:pos="7788"/>
        </w:tabs>
        <w:suppressAutoHyphens/>
        <w:spacing w:line="276" w:lineRule="auto"/>
        <w:jc w:val="both"/>
        <w:rPr>
          <w:rFonts w:ascii="Tahoma" w:hAnsi="Tahoma" w:cs="Tahoma"/>
          <w:sz w:val="24"/>
          <w:szCs w:val="24"/>
        </w:rPr>
      </w:pPr>
    </w:p>
    <w:p w:rsidR="00B2365C" w:rsidRPr="00AD4878" w:rsidRDefault="00B2365C" w:rsidP="00AD4878">
      <w:pPr>
        <w:tabs>
          <w:tab w:val="left" w:pos="0"/>
        </w:tabs>
        <w:suppressAutoHyphens/>
        <w:spacing w:line="276" w:lineRule="auto"/>
        <w:jc w:val="both"/>
        <w:rPr>
          <w:rFonts w:ascii="Tahoma" w:hAnsi="Tahoma" w:cs="Tahoma"/>
          <w:sz w:val="24"/>
          <w:szCs w:val="24"/>
        </w:rPr>
      </w:pPr>
      <w:r w:rsidRPr="00AD4878">
        <w:rPr>
          <w:rFonts w:ascii="Tahoma" w:hAnsi="Tahoma" w:cs="Tahoma"/>
          <w:sz w:val="24"/>
          <w:szCs w:val="24"/>
        </w:rPr>
        <w:t>1.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aún por los particulares en los casos que reglamenta el artículo 42 del decreto 2591 de 1991.</w:t>
      </w:r>
    </w:p>
    <w:p w:rsidR="00B2365C" w:rsidRPr="00AD4878" w:rsidRDefault="00B2365C" w:rsidP="00AD4878">
      <w:pPr>
        <w:tabs>
          <w:tab w:val="left" w:pos="0"/>
        </w:tabs>
        <w:spacing w:line="276" w:lineRule="auto"/>
        <w:jc w:val="both"/>
        <w:rPr>
          <w:rFonts w:ascii="Tahoma" w:hAnsi="Tahoma" w:cs="Tahoma"/>
          <w:sz w:val="24"/>
          <w:szCs w:val="24"/>
        </w:rPr>
      </w:pPr>
    </w:p>
    <w:p w:rsidR="00B2365C" w:rsidRPr="00AD4878" w:rsidRDefault="00B2365C"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2. Corresponde a esta Sala determinar</w:t>
      </w:r>
      <w:r w:rsidR="001D67EA" w:rsidRPr="00AD4878">
        <w:rPr>
          <w:rFonts w:ascii="Tahoma" w:hAnsi="Tahoma" w:cs="Tahoma"/>
          <w:sz w:val="24"/>
          <w:szCs w:val="24"/>
        </w:rPr>
        <w:t xml:space="preserve"> </w:t>
      </w:r>
      <w:r w:rsidRPr="00AD4878">
        <w:rPr>
          <w:rFonts w:ascii="Tahoma" w:hAnsi="Tahoma" w:cs="Tahoma"/>
          <w:sz w:val="24"/>
          <w:szCs w:val="24"/>
        </w:rPr>
        <w:t xml:space="preserve">si en este caso procede la tutela para ordenar </w:t>
      </w:r>
      <w:r w:rsidR="0042732A" w:rsidRPr="00AD4878">
        <w:rPr>
          <w:rFonts w:ascii="Tahoma" w:hAnsi="Tahoma" w:cs="Tahoma"/>
          <w:sz w:val="24"/>
          <w:szCs w:val="24"/>
        </w:rPr>
        <w:t>a las entidades accionadas adelantar el trámite necesario para incluir en la historia laboral del actor</w:t>
      </w:r>
      <w:r w:rsidR="4402FE0F" w:rsidRPr="00AD4878">
        <w:rPr>
          <w:rFonts w:ascii="Tahoma" w:hAnsi="Tahoma" w:cs="Tahoma"/>
          <w:sz w:val="24"/>
          <w:szCs w:val="24"/>
        </w:rPr>
        <w:t>,</w:t>
      </w:r>
      <w:r w:rsidR="0042732A" w:rsidRPr="00AD4878">
        <w:rPr>
          <w:rFonts w:ascii="Tahoma" w:hAnsi="Tahoma" w:cs="Tahoma"/>
          <w:sz w:val="24"/>
          <w:szCs w:val="24"/>
        </w:rPr>
        <w:t xml:space="preserve"> los </w:t>
      </w:r>
      <w:r w:rsidR="00384C83" w:rsidRPr="00AD4878">
        <w:rPr>
          <w:rFonts w:ascii="Tahoma" w:hAnsi="Tahoma" w:cs="Tahoma"/>
          <w:sz w:val="24"/>
          <w:szCs w:val="24"/>
        </w:rPr>
        <w:t>periodos</w:t>
      </w:r>
      <w:r w:rsidR="0042732A" w:rsidRPr="00AD4878">
        <w:rPr>
          <w:rFonts w:ascii="Tahoma" w:hAnsi="Tahoma" w:cs="Tahoma"/>
          <w:sz w:val="24"/>
          <w:szCs w:val="24"/>
        </w:rPr>
        <w:t xml:space="preserve"> cotizados entre el 31 de marzo de 2015 y el 1° de enero de 2016</w:t>
      </w:r>
      <w:r w:rsidR="00B9099E" w:rsidRPr="00AD4878">
        <w:rPr>
          <w:rFonts w:ascii="Tahoma" w:hAnsi="Tahoma" w:cs="Tahoma"/>
          <w:sz w:val="24"/>
          <w:szCs w:val="24"/>
        </w:rPr>
        <w:t xml:space="preserve">. </w:t>
      </w:r>
      <w:r w:rsidRPr="00AD4878">
        <w:rPr>
          <w:rFonts w:ascii="Tahoma" w:hAnsi="Tahoma" w:cs="Tahoma"/>
          <w:sz w:val="24"/>
          <w:szCs w:val="24"/>
        </w:rPr>
        <w:t>Solo de serlo, se establecerá si</w:t>
      </w:r>
      <w:r w:rsidR="00890CD5" w:rsidRPr="00AD4878">
        <w:rPr>
          <w:rFonts w:ascii="Tahoma" w:hAnsi="Tahoma" w:cs="Tahoma"/>
          <w:sz w:val="24"/>
          <w:szCs w:val="24"/>
        </w:rPr>
        <w:t xml:space="preserve"> las entidades</w:t>
      </w:r>
      <w:r w:rsidR="00793EBD" w:rsidRPr="00AD4878">
        <w:rPr>
          <w:rFonts w:ascii="Tahoma" w:hAnsi="Tahoma" w:cs="Tahoma"/>
          <w:sz w:val="24"/>
          <w:szCs w:val="24"/>
        </w:rPr>
        <w:t xml:space="preserve"> demandadas incurrieron en </w:t>
      </w:r>
      <w:r w:rsidRPr="00AD4878">
        <w:rPr>
          <w:rFonts w:ascii="Tahoma" w:hAnsi="Tahoma" w:cs="Tahoma"/>
          <w:sz w:val="24"/>
          <w:szCs w:val="24"/>
        </w:rPr>
        <w:t xml:space="preserve">lesión </w:t>
      </w:r>
      <w:r w:rsidR="00793EBD" w:rsidRPr="00AD4878">
        <w:rPr>
          <w:rFonts w:ascii="Tahoma" w:hAnsi="Tahoma" w:cs="Tahoma"/>
          <w:sz w:val="24"/>
          <w:szCs w:val="24"/>
        </w:rPr>
        <w:t xml:space="preserve">al </w:t>
      </w:r>
      <w:r w:rsidR="0042732A" w:rsidRPr="00AD4878">
        <w:rPr>
          <w:rFonts w:ascii="Tahoma" w:hAnsi="Tahoma" w:cs="Tahoma"/>
          <w:sz w:val="24"/>
          <w:szCs w:val="24"/>
        </w:rPr>
        <w:t>negar esa corrección en el reporte de semanas</w:t>
      </w:r>
      <w:r w:rsidR="00384C83" w:rsidRPr="00AD4878">
        <w:rPr>
          <w:rFonts w:ascii="Tahoma" w:hAnsi="Tahoma" w:cs="Tahoma"/>
          <w:sz w:val="24"/>
          <w:szCs w:val="24"/>
        </w:rPr>
        <w:t>, por haber cumplido el accionante</w:t>
      </w:r>
      <w:r w:rsidR="0042732A" w:rsidRPr="00AD4878">
        <w:rPr>
          <w:rFonts w:ascii="Tahoma" w:hAnsi="Tahoma" w:cs="Tahoma"/>
          <w:sz w:val="24"/>
          <w:szCs w:val="24"/>
        </w:rPr>
        <w:t xml:space="preserve"> la edad máxima para mantenerse en el programa subsidiado de pensión</w:t>
      </w:r>
      <w:r w:rsidR="00B9099E" w:rsidRPr="00AD4878">
        <w:rPr>
          <w:rFonts w:ascii="Tahoma" w:hAnsi="Tahoma" w:cs="Tahoma"/>
          <w:sz w:val="24"/>
          <w:szCs w:val="24"/>
        </w:rPr>
        <w:t>.</w:t>
      </w:r>
      <w:r w:rsidRPr="00AD4878">
        <w:rPr>
          <w:rFonts w:ascii="Tahoma" w:hAnsi="Tahoma" w:cs="Tahoma"/>
          <w:sz w:val="24"/>
          <w:szCs w:val="24"/>
        </w:rPr>
        <w:t xml:space="preserve"> </w:t>
      </w:r>
    </w:p>
    <w:p w:rsidR="00B2365C" w:rsidRPr="00AD4878" w:rsidRDefault="00B2365C" w:rsidP="00AD4878">
      <w:pPr>
        <w:tabs>
          <w:tab w:val="left" w:pos="0"/>
        </w:tabs>
        <w:spacing w:line="276" w:lineRule="auto"/>
        <w:jc w:val="both"/>
        <w:rPr>
          <w:rFonts w:ascii="Tahoma" w:hAnsi="Tahoma" w:cs="Tahoma"/>
          <w:sz w:val="24"/>
          <w:szCs w:val="24"/>
        </w:rPr>
      </w:pPr>
      <w:r w:rsidRPr="00AD4878">
        <w:rPr>
          <w:rFonts w:ascii="Tahoma" w:hAnsi="Tahoma" w:cs="Tahoma"/>
          <w:sz w:val="24"/>
          <w:szCs w:val="24"/>
        </w:rPr>
        <w:t xml:space="preserve"> </w:t>
      </w:r>
    </w:p>
    <w:p w:rsidR="00A614F7" w:rsidRPr="00AD4878" w:rsidRDefault="0042732A"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AD4878">
        <w:rPr>
          <w:rFonts w:ascii="Tahoma" w:hAnsi="Tahoma" w:cs="Tahoma"/>
          <w:sz w:val="24"/>
          <w:szCs w:val="24"/>
        </w:rPr>
        <w:t xml:space="preserve">3. Es preciso señalar, de manera previa, que el señor </w:t>
      </w:r>
      <w:r w:rsidRPr="00AD4878">
        <w:rPr>
          <w:rFonts w:ascii="Tahoma" w:hAnsi="Tahoma" w:cs="Tahoma"/>
          <w:sz w:val="24"/>
          <w:szCs w:val="24"/>
          <w:lang w:val="es-CO"/>
        </w:rPr>
        <w:t xml:space="preserve">Héctor Iván Bedoya Ocampo se encuentra legitimado en la causa por activa, como titular de los derechos que se dicen vulnerados por la negativa de incluir aquellos aportes en su historia laboral. </w:t>
      </w:r>
      <w:r w:rsidR="1E36C293" w:rsidRPr="00AD4878">
        <w:rPr>
          <w:rFonts w:ascii="Tahoma" w:hAnsi="Tahoma" w:cs="Tahoma"/>
          <w:sz w:val="24"/>
          <w:szCs w:val="24"/>
          <w:lang w:val="es-CO"/>
        </w:rPr>
        <w:t>También, por</w:t>
      </w:r>
      <w:r w:rsidRPr="00AD4878">
        <w:rPr>
          <w:rFonts w:ascii="Tahoma" w:hAnsi="Tahoma" w:cs="Tahoma"/>
          <w:sz w:val="24"/>
          <w:szCs w:val="24"/>
          <w:lang w:val="es-CO"/>
        </w:rPr>
        <w:t xml:space="preserve"> pasiva</w:t>
      </w:r>
      <w:r w:rsidR="0BF08663" w:rsidRPr="00AD4878">
        <w:rPr>
          <w:rFonts w:ascii="Tahoma" w:hAnsi="Tahoma" w:cs="Tahoma"/>
          <w:sz w:val="24"/>
          <w:szCs w:val="24"/>
          <w:lang w:val="es-CO"/>
        </w:rPr>
        <w:t>,</w:t>
      </w:r>
      <w:r w:rsidRPr="00AD4878">
        <w:rPr>
          <w:rFonts w:ascii="Tahoma" w:hAnsi="Tahoma" w:cs="Tahoma"/>
          <w:sz w:val="24"/>
          <w:szCs w:val="24"/>
          <w:lang w:val="es-CO"/>
        </w:rPr>
        <w:t xml:space="preserve"> el Ministerio del Trabajo, la </w:t>
      </w:r>
      <w:proofErr w:type="spellStart"/>
      <w:r w:rsidRPr="00AD4878">
        <w:rPr>
          <w:rFonts w:ascii="Tahoma" w:hAnsi="Tahoma" w:cs="Tahoma"/>
          <w:sz w:val="24"/>
          <w:szCs w:val="24"/>
          <w:lang w:val="es-CO"/>
        </w:rPr>
        <w:t>Fiduagraria</w:t>
      </w:r>
      <w:proofErr w:type="spellEnd"/>
      <w:r w:rsidRPr="00AD4878">
        <w:rPr>
          <w:rFonts w:ascii="Tahoma" w:hAnsi="Tahoma" w:cs="Tahoma"/>
          <w:sz w:val="24"/>
          <w:szCs w:val="24"/>
          <w:lang w:val="es-CO"/>
        </w:rPr>
        <w:t xml:space="preserve"> S.A. y Colpensiones, esta última por medio del Director de Historia Laboral, ya que, según las manifestaciones realizadas por esas entidades, todas ellas intervienen en el proceso de verificaci</w:t>
      </w:r>
      <w:r w:rsidR="00A614F7" w:rsidRPr="00AD4878">
        <w:rPr>
          <w:rFonts w:ascii="Tahoma" w:hAnsi="Tahoma" w:cs="Tahoma"/>
          <w:sz w:val="24"/>
          <w:szCs w:val="24"/>
          <w:lang w:val="es-CO"/>
        </w:rPr>
        <w:t>ón, pago e inclusión de aportes en el Fondo de Solidaridad Pensional.</w:t>
      </w:r>
      <w:r w:rsidRPr="00AD4878">
        <w:rPr>
          <w:rFonts w:ascii="Tahoma" w:hAnsi="Tahoma" w:cs="Tahoma"/>
          <w:sz w:val="24"/>
          <w:szCs w:val="24"/>
          <w:lang w:val="es-CO"/>
        </w:rPr>
        <w:t xml:space="preserve"> </w:t>
      </w:r>
      <w:r w:rsidR="00A614F7" w:rsidRPr="00AD4878">
        <w:rPr>
          <w:rFonts w:ascii="Tahoma" w:hAnsi="Tahoma" w:cs="Tahoma"/>
          <w:sz w:val="24"/>
          <w:szCs w:val="24"/>
          <w:lang w:val="es-CO"/>
        </w:rPr>
        <w:lastRenderedPageBreak/>
        <w:t xml:space="preserve">Igual ocurre con el </w:t>
      </w:r>
      <w:r w:rsidRPr="00AD4878">
        <w:rPr>
          <w:rFonts w:ascii="Tahoma" w:hAnsi="Tahoma" w:cs="Tahoma"/>
          <w:sz w:val="24"/>
          <w:szCs w:val="24"/>
          <w:lang w:val="es-CO"/>
        </w:rPr>
        <w:t>Banco Agrario de Colombia S.A.</w:t>
      </w:r>
      <w:r w:rsidR="00A614F7" w:rsidRPr="00AD4878">
        <w:rPr>
          <w:rFonts w:ascii="Tahoma" w:hAnsi="Tahoma" w:cs="Tahoma"/>
          <w:sz w:val="24"/>
          <w:szCs w:val="24"/>
          <w:lang w:val="es-CO"/>
        </w:rPr>
        <w:t xml:space="preserve"> al cual se acusa de no responder adecuadamente las peticiones de expedición de comprobantes de pagos elevadas por el actor. </w:t>
      </w:r>
    </w:p>
    <w:p w:rsidR="00A614F7" w:rsidRPr="00AD4878" w:rsidRDefault="00A614F7"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42732A" w:rsidRPr="00AD4878" w:rsidRDefault="1F96ED96"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AD4878">
        <w:rPr>
          <w:rFonts w:ascii="Tahoma" w:hAnsi="Tahoma" w:cs="Tahoma"/>
          <w:sz w:val="24"/>
          <w:szCs w:val="24"/>
          <w:lang w:val="es-CO"/>
        </w:rPr>
        <w:t xml:space="preserve">La </w:t>
      </w:r>
      <w:r w:rsidR="0042732A" w:rsidRPr="00AD4878">
        <w:rPr>
          <w:rFonts w:ascii="Tahoma" w:hAnsi="Tahoma" w:cs="Tahoma"/>
          <w:sz w:val="24"/>
          <w:szCs w:val="24"/>
          <w:lang w:val="es-CO"/>
        </w:rPr>
        <w:t xml:space="preserve">Cooperativa de Caficultores de </w:t>
      </w:r>
      <w:proofErr w:type="spellStart"/>
      <w:r w:rsidR="0042732A" w:rsidRPr="00AD4878">
        <w:rPr>
          <w:rFonts w:ascii="Tahoma" w:hAnsi="Tahoma" w:cs="Tahoma"/>
          <w:sz w:val="24"/>
          <w:szCs w:val="24"/>
          <w:lang w:val="es-CO"/>
        </w:rPr>
        <w:t>Apía</w:t>
      </w:r>
      <w:proofErr w:type="spellEnd"/>
      <w:r w:rsidR="00570A9B" w:rsidRPr="00AD4878">
        <w:rPr>
          <w:rFonts w:ascii="Tahoma" w:hAnsi="Tahoma" w:cs="Tahoma"/>
          <w:sz w:val="24"/>
          <w:szCs w:val="24"/>
          <w:lang w:val="es-CO"/>
        </w:rPr>
        <w:t xml:space="preserve"> carece de legitimación en la causa</w:t>
      </w:r>
      <w:r w:rsidR="197DC2D0" w:rsidRPr="00AD4878">
        <w:rPr>
          <w:rFonts w:ascii="Tahoma" w:hAnsi="Tahoma" w:cs="Tahoma"/>
          <w:sz w:val="24"/>
          <w:szCs w:val="24"/>
          <w:lang w:val="es-CO"/>
        </w:rPr>
        <w:t xml:space="preserve"> por pasiva,</w:t>
      </w:r>
      <w:r w:rsidR="00570A9B" w:rsidRPr="00AD4878">
        <w:rPr>
          <w:rFonts w:ascii="Tahoma" w:hAnsi="Tahoma" w:cs="Tahoma"/>
          <w:sz w:val="24"/>
          <w:szCs w:val="24"/>
          <w:lang w:val="es-CO"/>
        </w:rPr>
        <w:t xml:space="preserve"> pues en su contra en realidad no se aduce vulneración alguna y contrario a lo manifestado por el actor en su impugnación, el hecho de que allí se haya remitido una respuesta a solicitud que él elevó, no genera situación que permita tenerla como legitimada</w:t>
      </w:r>
      <w:r w:rsidR="5A581321" w:rsidRPr="00AD4878">
        <w:rPr>
          <w:rFonts w:ascii="Tahoma" w:hAnsi="Tahoma" w:cs="Tahoma"/>
          <w:sz w:val="24"/>
          <w:szCs w:val="24"/>
          <w:lang w:val="es-CO"/>
        </w:rPr>
        <w:t>,</w:t>
      </w:r>
      <w:r w:rsidR="00570A9B" w:rsidRPr="00AD4878">
        <w:rPr>
          <w:rFonts w:ascii="Tahoma" w:hAnsi="Tahoma" w:cs="Tahoma"/>
          <w:sz w:val="24"/>
          <w:szCs w:val="24"/>
          <w:lang w:val="es-CO"/>
        </w:rPr>
        <w:t xml:space="preserve"> pues si alguna lesión se </w:t>
      </w:r>
      <w:r w:rsidR="00384C83" w:rsidRPr="00AD4878">
        <w:rPr>
          <w:rFonts w:ascii="Tahoma" w:hAnsi="Tahoma" w:cs="Tahoma"/>
          <w:sz w:val="24"/>
          <w:szCs w:val="24"/>
          <w:lang w:val="es-CO"/>
        </w:rPr>
        <w:t>desprende</w:t>
      </w:r>
      <w:r w:rsidR="00570A9B" w:rsidRPr="00AD4878">
        <w:rPr>
          <w:rFonts w:ascii="Tahoma" w:hAnsi="Tahoma" w:cs="Tahoma"/>
          <w:sz w:val="24"/>
          <w:szCs w:val="24"/>
          <w:lang w:val="es-CO"/>
        </w:rPr>
        <w:t xml:space="preserve"> por esa situación, es solamente imputable a la entidad que remitió la respuesta a esa Cooperativa. </w:t>
      </w:r>
      <w:r w:rsidR="0042732A" w:rsidRPr="00AD4878">
        <w:rPr>
          <w:rFonts w:ascii="Tahoma" w:hAnsi="Tahoma" w:cs="Tahoma"/>
          <w:sz w:val="24"/>
          <w:szCs w:val="24"/>
          <w:lang w:val="es-CO"/>
        </w:rPr>
        <w:t xml:space="preserve"> </w:t>
      </w:r>
    </w:p>
    <w:p w:rsidR="0042732A" w:rsidRPr="00AD4878" w:rsidRDefault="0042732A"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2732A" w:rsidRPr="00AD4878" w:rsidRDefault="00570A9B" w:rsidP="00AD4878">
      <w:pPr>
        <w:spacing w:line="276" w:lineRule="auto"/>
        <w:jc w:val="both"/>
        <w:rPr>
          <w:rFonts w:ascii="Tahoma" w:hAnsi="Tahoma" w:cs="Tahoma"/>
          <w:sz w:val="24"/>
          <w:szCs w:val="24"/>
        </w:rPr>
      </w:pPr>
      <w:r w:rsidRPr="00AD4878">
        <w:rPr>
          <w:rFonts w:ascii="Tahoma" w:hAnsi="Tahoma" w:cs="Tahoma"/>
          <w:noProof/>
          <w:sz w:val="24"/>
          <w:szCs w:val="24"/>
        </w:rPr>
        <w:t>4</w:t>
      </w:r>
      <w:r w:rsidR="0042732A" w:rsidRPr="00AD4878">
        <w:rPr>
          <w:rFonts w:ascii="Tahoma" w:hAnsi="Tahoma" w:cs="Tahoma"/>
          <w:noProof/>
          <w:sz w:val="24"/>
          <w:szCs w:val="24"/>
        </w:rPr>
        <w:t>. Un</w:t>
      </w:r>
      <w:r w:rsidR="0042732A" w:rsidRPr="00AD4878">
        <w:rPr>
          <w:rFonts w:ascii="Tahoma" w:hAnsi="Tahoma" w:cs="Tahoma"/>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570A9B" w:rsidRPr="00AD4878" w:rsidRDefault="00570A9B" w:rsidP="00AD4878">
      <w:pPr>
        <w:spacing w:line="276" w:lineRule="auto"/>
        <w:jc w:val="both"/>
        <w:rPr>
          <w:rFonts w:ascii="Tahoma" w:hAnsi="Tahoma" w:cs="Tahoma"/>
          <w:sz w:val="24"/>
          <w:szCs w:val="24"/>
        </w:rPr>
      </w:pPr>
    </w:p>
    <w:p w:rsidR="0042732A" w:rsidRPr="00AD4878" w:rsidRDefault="0042732A" w:rsidP="00AD4878">
      <w:pPr>
        <w:spacing w:line="276" w:lineRule="auto"/>
        <w:jc w:val="both"/>
        <w:rPr>
          <w:rFonts w:ascii="Tahoma" w:hAnsi="Tahoma" w:cs="Tahoma"/>
          <w:sz w:val="24"/>
          <w:szCs w:val="24"/>
        </w:rPr>
      </w:pPr>
      <w:r w:rsidRPr="00AD4878">
        <w:rPr>
          <w:rFonts w:ascii="Tahoma" w:hAnsi="Tahoma" w:cs="Tahoma"/>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r w:rsidRPr="00AD4878">
        <w:rPr>
          <w:rStyle w:val="Refdenotaalpie"/>
          <w:rFonts w:ascii="Tahoma" w:hAnsi="Tahoma" w:cs="Tahoma"/>
          <w:i/>
          <w:szCs w:val="24"/>
          <w:lang w:val="es-ES"/>
        </w:rPr>
        <w:footnoteReference w:id="9"/>
      </w:r>
      <w:r w:rsidRPr="00AD4878">
        <w:rPr>
          <w:rFonts w:ascii="Tahoma" w:hAnsi="Tahoma" w:cs="Tahoma"/>
          <w:sz w:val="24"/>
          <w:szCs w:val="24"/>
        </w:rPr>
        <w:t>:</w:t>
      </w:r>
    </w:p>
    <w:p w:rsidR="0042732A" w:rsidRPr="00AD4878" w:rsidRDefault="0042732A" w:rsidP="00AD4878">
      <w:pPr>
        <w:tabs>
          <w:tab w:val="left" w:pos="-720"/>
          <w:tab w:val="left" w:pos="-567"/>
          <w:tab w:val="left" w:pos="8222"/>
          <w:tab w:val="left" w:pos="8364"/>
        </w:tabs>
        <w:spacing w:line="276" w:lineRule="auto"/>
        <w:jc w:val="both"/>
        <w:rPr>
          <w:rFonts w:ascii="Tahoma" w:hAnsi="Tahoma" w:cs="Tahoma"/>
          <w:sz w:val="24"/>
          <w:szCs w:val="24"/>
        </w:rPr>
      </w:pPr>
      <w:r w:rsidRPr="00AD4878">
        <w:rPr>
          <w:rFonts w:ascii="Tahoma" w:hAnsi="Tahoma" w:cs="Tahoma"/>
          <w:sz w:val="24"/>
          <w:szCs w:val="24"/>
        </w:rPr>
        <w:t xml:space="preserve"> </w:t>
      </w:r>
    </w:p>
    <w:p w:rsidR="0042732A" w:rsidRPr="00AD4878" w:rsidRDefault="0042732A" w:rsidP="00AD4878">
      <w:pPr>
        <w:overflowPunct/>
        <w:autoSpaceDE/>
        <w:autoSpaceDN/>
        <w:adjustRightInd/>
        <w:ind w:left="426" w:right="420"/>
        <w:jc w:val="both"/>
        <w:textAlignment w:val="auto"/>
        <w:rPr>
          <w:rFonts w:ascii="Tahoma" w:hAnsi="Tahoma" w:cs="Tahoma"/>
          <w:i/>
          <w:sz w:val="22"/>
          <w:szCs w:val="24"/>
          <w:lang w:val="es-ES"/>
        </w:rPr>
      </w:pPr>
      <w:r w:rsidRPr="00AD4878">
        <w:rPr>
          <w:rFonts w:ascii="Tahoma" w:hAnsi="Tahoma" w:cs="Tahoma"/>
          <w:i/>
          <w:sz w:val="22"/>
          <w:szCs w:val="24"/>
          <w:lang w:val="es-ES"/>
        </w:rPr>
        <w:t>“115. Empero, la inexistencia de un término de caducidad de la acción de tutela no implica </w:t>
      </w:r>
      <w:r w:rsidRPr="00AD4878">
        <w:rPr>
          <w:rFonts w:ascii="Tahoma" w:hAnsi="Tahoma" w:cs="Tahoma"/>
          <w:i/>
          <w:iCs/>
          <w:sz w:val="22"/>
          <w:szCs w:val="24"/>
          <w:lang w:val="es-ES"/>
        </w:rPr>
        <w:t>per se </w:t>
      </w:r>
      <w:r w:rsidRPr="00AD4878">
        <w:rPr>
          <w:rFonts w:ascii="Tahoma" w:hAnsi="Tahoma" w:cs="Tahoma"/>
          <w:i/>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AD4878">
        <w:rPr>
          <w:rStyle w:val="Refdenotaalpie"/>
          <w:rFonts w:ascii="Tahoma" w:hAnsi="Tahoma" w:cs="Tahoma"/>
          <w:i/>
          <w:sz w:val="22"/>
          <w:szCs w:val="24"/>
          <w:lang w:val="es-ES"/>
        </w:rPr>
        <w:footnoteReference w:id="10"/>
      </w:r>
      <w:r w:rsidRPr="00AD4878">
        <w:rPr>
          <w:rFonts w:ascii="Tahoma" w:hAnsi="Tahoma" w:cs="Tahoma"/>
          <w:i/>
          <w:sz w:val="22"/>
          <w:szCs w:val="24"/>
          <w:lang w:val="es-ES"/>
        </w:rPr>
        <w:t>.</w:t>
      </w:r>
    </w:p>
    <w:p w:rsidR="00AD4878" w:rsidRPr="00AD4878" w:rsidRDefault="00AD4878" w:rsidP="00AD4878">
      <w:pPr>
        <w:overflowPunct/>
        <w:autoSpaceDE/>
        <w:autoSpaceDN/>
        <w:adjustRightInd/>
        <w:ind w:left="426" w:right="420"/>
        <w:jc w:val="both"/>
        <w:textAlignment w:val="auto"/>
        <w:rPr>
          <w:rFonts w:ascii="Tahoma" w:hAnsi="Tahoma" w:cs="Tahoma"/>
          <w:i/>
          <w:sz w:val="22"/>
          <w:szCs w:val="24"/>
          <w:lang w:val="es-ES"/>
        </w:rPr>
      </w:pPr>
    </w:p>
    <w:p w:rsidR="0042732A" w:rsidRPr="00AD4878" w:rsidRDefault="0042732A" w:rsidP="00AD4878">
      <w:pPr>
        <w:overflowPunct/>
        <w:autoSpaceDE/>
        <w:autoSpaceDN/>
        <w:adjustRightInd/>
        <w:ind w:left="426" w:right="420"/>
        <w:jc w:val="both"/>
        <w:textAlignment w:val="auto"/>
        <w:rPr>
          <w:rFonts w:ascii="Tahoma" w:hAnsi="Tahoma" w:cs="Tahoma"/>
          <w:i/>
          <w:sz w:val="22"/>
          <w:szCs w:val="24"/>
          <w:lang w:val="es-ES"/>
        </w:rPr>
      </w:pPr>
      <w:r w:rsidRPr="00AD4878">
        <w:rPr>
          <w:rFonts w:ascii="Tahoma" w:hAnsi="Tahoma" w:cs="Tahoma"/>
          <w:i/>
          <w:sz w:val="22"/>
          <w:szCs w:val="24"/>
          <w:lang w:val="es-ES"/>
        </w:rPr>
        <w:t xml:space="preserve">16. Esta limitación de carácter temporal reprocha la negligencia, el descuido o la incuria en la utilización de este mecanismo, debido a que constituye un deber del </w:t>
      </w:r>
      <w:proofErr w:type="spellStart"/>
      <w:r w:rsidRPr="00AD4878">
        <w:rPr>
          <w:rFonts w:ascii="Tahoma" w:hAnsi="Tahoma" w:cs="Tahoma"/>
          <w:i/>
          <w:sz w:val="22"/>
          <w:szCs w:val="24"/>
          <w:lang w:val="es-ES"/>
        </w:rPr>
        <w:t>tutelante</w:t>
      </w:r>
      <w:proofErr w:type="spellEnd"/>
      <w:r w:rsidRPr="00AD4878">
        <w:rPr>
          <w:rFonts w:ascii="Tahoma" w:hAnsi="Tahoma" w:cs="Tahoma"/>
          <w:i/>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AD4878">
        <w:rPr>
          <w:rStyle w:val="Refdenotaalpie"/>
          <w:rFonts w:ascii="Tahoma" w:hAnsi="Tahoma" w:cs="Tahoma"/>
          <w:i/>
          <w:sz w:val="22"/>
          <w:szCs w:val="24"/>
          <w:lang w:val="es-ES"/>
        </w:rPr>
        <w:footnoteReference w:id="11"/>
      </w:r>
      <w:r w:rsidRPr="00AD4878">
        <w:rPr>
          <w:rFonts w:ascii="Tahoma" w:hAnsi="Tahoma" w:cs="Tahoma"/>
          <w:i/>
          <w:sz w:val="22"/>
          <w:szCs w:val="24"/>
          <w:lang w:val="es-ES"/>
        </w:rPr>
        <w:t>.”</w:t>
      </w:r>
    </w:p>
    <w:p w:rsidR="0042732A" w:rsidRPr="00AD4878" w:rsidRDefault="0042732A" w:rsidP="00AD4878">
      <w:pPr>
        <w:spacing w:line="276" w:lineRule="auto"/>
        <w:jc w:val="both"/>
        <w:rPr>
          <w:rFonts w:ascii="Tahoma" w:hAnsi="Tahoma" w:cs="Tahoma"/>
          <w:sz w:val="24"/>
          <w:szCs w:val="24"/>
        </w:rPr>
      </w:pPr>
    </w:p>
    <w:p w:rsidR="0042732A" w:rsidRPr="00AD4878" w:rsidRDefault="00570A9B" w:rsidP="00AD4878">
      <w:pPr>
        <w:tabs>
          <w:tab w:val="left" w:pos="-720"/>
          <w:tab w:val="left" w:pos="-567"/>
          <w:tab w:val="left" w:pos="8222"/>
          <w:tab w:val="left" w:pos="8364"/>
        </w:tabs>
        <w:suppressAutoHyphens/>
        <w:spacing w:line="276" w:lineRule="auto"/>
        <w:jc w:val="both"/>
        <w:rPr>
          <w:rFonts w:ascii="Tahoma" w:hAnsi="Tahoma" w:cs="Tahoma"/>
          <w:sz w:val="24"/>
          <w:szCs w:val="24"/>
        </w:rPr>
      </w:pPr>
      <w:r w:rsidRPr="00AD4878">
        <w:rPr>
          <w:rFonts w:ascii="Tahoma" w:hAnsi="Tahoma" w:cs="Tahoma"/>
          <w:sz w:val="24"/>
          <w:szCs w:val="24"/>
        </w:rPr>
        <w:t>5</w:t>
      </w:r>
      <w:r w:rsidR="0042732A" w:rsidRPr="00AD4878">
        <w:rPr>
          <w:rFonts w:ascii="Tahoma" w:hAnsi="Tahoma" w:cs="Tahoma"/>
          <w:sz w:val="24"/>
          <w:szCs w:val="24"/>
        </w:rPr>
        <w:t>. Las pruebas incorporadas al proceso, que obran en el cuaderno No. 1, demuestran los siguientes hechos:</w:t>
      </w:r>
    </w:p>
    <w:p w:rsidR="0042732A" w:rsidRPr="00AD4878" w:rsidRDefault="0042732A" w:rsidP="00AD4878">
      <w:pPr>
        <w:tabs>
          <w:tab w:val="left" w:pos="-720"/>
          <w:tab w:val="left" w:pos="-567"/>
          <w:tab w:val="left" w:pos="8222"/>
          <w:tab w:val="left" w:pos="8364"/>
        </w:tabs>
        <w:suppressAutoHyphens/>
        <w:spacing w:line="276" w:lineRule="auto"/>
        <w:jc w:val="both"/>
        <w:rPr>
          <w:rFonts w:ascii="Tahoma" w:hAnsi="Tahoma" w:cs="Tahoma"/>
          <w:sz w:val="24"/>
          <w:szCs w:val="24"/>
        </w:rPr>
      </w:pPr>
    </w:p>
    <w:p w:rsidR="0042732A" w:rsidRPr="00AD4878" w:rsidRDefault="00570A9B" w:rsidP="00AD4878">
      <w:pPr>
        <w:spacing w:line="276" w:lineRule="auto"/>
        <w:jc w:val="both"/>
        <w:rPr>
          <w:rFonts w:ascii="Tahoma" w:hAnsi="Tahoma" w:cs="Tahoma"/>
          <w:sz w:val="24"/>
          <w:szCs w:val="24"/>
        </w:rPr>
      </w:pPr>
      <w:r w:rsidRPr="00AD4878">
        <w:rPr>
          <w:rFonts w:ascii="Tahoma" w:hAnsi="Tahoma" w:cs="Tahoma"/>
          <w:sz w:val="24"/>
          <w:szCs w:val="24"/>
        </w:rPr>
        <w:t>5</w:t>
      </w:r>
      <w:r w:rsidR="0042732A" w:rsidRPr="00AD4878">
        <w:rPr>
          <w:rFonts w:ascii="Tahoma" w:hAnsi="Tahoma" w:cs="Tahoma"/>
          <w:sz w:val="24"/>
          <w:szCs w:val="24"/>
        </w:rPr>
        <w:t xml:space="preserve">.1 </w:t>
      </w:r>
      <w:r w:rsidRPr="00AD4878">
        <w:rPr>
          <w:rFonts w:ascii="Tahoma" w:hAnsi="Tahoma" w:cs="Tahoma"/>
          <w:sz w:val="24"/>
          <w:szCs w:val="24"/>
        </w:rPr>
        <w:t xml:space="preserve">El 23 de abril de 2018 el accionante solicitó a Colombia Mayor, hoy </w:t>
      </w:r>
      <w:proofErr w:type="spellStart"/>
      <w:r w:rsidRPr="00AD4878">
        <w:rPr>
          <w:rFonts w:ascii="Tahoma" w:hAnsi="Tahoma" w:cs="Tahoma"/>
          <w:sz w:val="24"/>
          <w:szCs w:val="24"/>
        </w:rPr>
        <w:t>Fiduagraria</w:t>
      </w:r>
      <w:proofErr w:type="spellEnd"/>
      <w:r w:rsidRPr="00AD4878">
        <w:rPr>
          <w:rFonts w:ascii="Tahoma" w:hAnsi="Tahoma" w:cs="Tahoma"/>
          <w:sz w:val="24"/>
          <w:szCs w:val="24"/>
        </w:rPr>
        <w:t>,</w:t>
      </w:r>
      <w:r w:rsidR="00E16612" w:rsidRPr="00AD4878">
        <w:rPr>
          <w:rFonts w:ascii="Tahoma" w:hAnsi="Tahoma" w:cs="Tahoma"/>
          <w:sz w:val="24"/>
          <w:szCs w:val="24"/>
        </w:rPr>
        <w:t xml:space="preserve"> informar cuándo y por qué razón fue desafiliado del</w:t>
      </w:r>
      <w:r w:rsidR="00DA3315" w:rsidRPr="00AD4878">
        <w:rPr>
          <w:rFonts w:ascii="Tahoma" w:hAnsi="Tahoma" w:cs="Tahoma"/>
          <w:sz w:val="24"/>
          <w:szCs w:val="24"/>
        </w:rPr>
        <w:t xml:space="preserve"> programa de subsidio pensional y</w:t>
      </w:r>
      <w:r w:rsidR="00E16612" w:rsidRPr="00AD4878">
        <w:rPr>
          <w:rFonts w:ascii="Tahoma" w:hAnsi="Tahoma" w:cs="Tahoma"/>
          <w:sz w:val="24"/>
          <w:szCs w:val="24"/>
        </w:rPr>
        <w:t xml:space="preserve"> cómo se notificó esa desvinculaci</w:t>
      </w:r>
      <w:r w:rsidR="00DA3315" w:rsidRPr="00AD4878">
        <w:rPr>
          <w:rFonts w:ascii="Tahoma" w:hAnsi="Tahoma" w:cs="Tahoma"/>
          <w:sz w:val="24"/>
          <w:szCs w:val="24"/>
        </w:rPr>
        <w:t>ón</w:t>
      </w:r>
      <w:r w:rsidR="0042732A" w:rsidRPr="00AD4878">
        <w:rPr>
          <w:rStyle w:val="Refdenotaalpie"/>
          <w:rFonts w:ascii="Tahoma" w:hAnsi="Tahoma" w:cs="Tahoma"/>
          <w:i/>
          <w:szCs w:val="24"/>
          <w:lang w:val="es-ES"/>
        </w:rPr>
        <w:footnoteReference w:id="12"/>
      </w:r>
      <w:r w:rsidR="0042732A" w:rsidRPr="00AD4878">
        <w:rPr>
          <w:rFonts w:ascii="Tahoma" w:hAnsi="Tahoma" w:cs="Tahoma"/>
          <w:sz w:val="24"/>
          <w:szCs w:val="24"/>
        </w:rPr>
        <w:t>.</w:t>
      </w:r>
    </w:p>
    <w:p w:rsidR="00570A9B" w:rsidRPr="00AD4878" w:rsidRDefault="00570A9B" w:rsidP="00AD4878">
      <w:pPr>
        <w:spacing w:line="276" w:lineRule="auto"/>
        <w:jc w:val="both"/>
        <w:rPr>
          <w:rFonts w:ascii="Tahoma" w:hAnsi="Tahoma" w:cs="Tahoma"/>
          <w:sz w:val="24"/>
          <w:szCs w:val="24"/>
        </w:rPr>
      </w:pPr>
    </w:p>
    <w:p w:rsidR="0042732A" w:rsidRPr="00AD4878" w:rsidRDefault="00570A9B" w:rsidP="00AD4878">
      <w:pPr>
        <w:spacing w:line="276" w:lineRule="auto"/>
        <w:jc w:val="both"/>
        <w:rPr>
          <w:rFonts w:ascii="Tahoma" w:hAnsi="Tahoma" w:cs="Tahoma"/>
          <w:sz w:val="24"/>
          <w:szCs w:val="24"/>
        </w:rPr>
      </w:pPr>
      <w:r w:rsidRPr="00AD4878">
        <w:rPr>
          <w:rFonts w:ascii="Tahoma" w:hAnsi="Tahoma" w:cs="Tahoma"/>
          <w:sz w:val="24"/>
          <w:szCs w:val="24"/>
        </w:rPr>
        <w:t>5</w:t>
      </w:r>
      <w:r w:rsidR="0042732A" w:rsidRPr="00AD4878">
        <w:rPr>
          <w:rFonts w:ascii="Tahoma" w:hAnsi="Tahoma" w:cs="Tahoma"/>
          <w:sz w:val="24"/>
          <w:szCs w:val="24"/>
        </w:rPr>
        <w:t xml:space="preserve">.2 </w:t>
      </w:r>
      <w:r w:rsidR="00E16612" w:rsidRPr="00AD4878">
        <w:rPr>
          <w:rFonts w:ascii="Tahoma" w:hAnsi="Tahoma" w:cs="Tahoma"/>
          <w:sz w:val="24"/>
          <w:szCs w:val="24"/>
        </w:rPr>
        <w:t>En respuesta del 11 de mayo siguiente</w:t>
      </w:r>
      <w:r w:rsidR="642CE353" w:rsidRPr="00AD4878">
        <w:rPr>
          <w:rFonts w:ascii="Tahoma" w:hAnsi="Tahoma" w:cs="Tahoma"/>
          <w:sz w:val="24"/>
          <w:szCs w:val="24"/>
        </w:rPr>
        <w:t>,</w:t>
      </w:r>
      <w:r w:rsidR="00E16612" w:rsidRPr="00AD4878">
        <w:rPr>
          <w:rFonts w:ascii="Tahoma" w:hAnsi="Tahoma" w:cs="Tahoma"/>
          <w:sz w:val="24"/>
          <w:szCs w:val="24"/>
        </w:rPr>
        <w:t xml:space="preserve"> Colombia Mayor señaló que su desvinculación fue ocasionada</w:t>
      </w:r>
      <w:r w:rsidR="00BD0155" w:rsidRPr="00AD4878">
        <w:rPr>
          <w:rFonts w:ascii="Tahoma" w:hAnsi="Tahoma" w:cs="Tahoma"/>
          <w:sz w:val="24"/>
          <w:szCs w:val="24"/>
        </w:rPr>
        <w:t xml:space="preserve"> el 1°</w:t>
      </w:r>
      <w:r w:rsidR="009236BD" w:rsidRPr="00AD4878">
        <w:rPr>
          <w:rFonts w:ascii="Tahoma" w:hAnsi="Tahoma" w:cs="Tahoma"/>
          <w:sz w:val="24"/>
          <w:szCs w:val="24"/>
        </w:rPr>
        <w:t xml:space="preserve"> de abril de 2015 po</w:t>
      </w:r>
      <w:r w:rsidR="00E16612" w:rsidRPr="00AD4878">
        <w:rPr>
          <w:rFonts w:ascii="Tahoma" w:hAnsi="Tahoma" w:cs="Tahoma"/>
          <w:sz w:val="24"/>
          <w:szCs w:val="24"/>
        </w:rPr>
        <w:t xml:space="preserve">r cumplir con la </w:t>
      </w:r>
      <w:r w:rsidR="00E16612" w:rsidRPr="00AD4878">
        <w:rPr>
          <w:rFonts w:ascii="Tahoma" w:hAnsi="Tahoma" w:cs="Tahoma"/>
          <w:sz w:val="24"/>
          <w:szCs w:val="24"/>
        </w:rPr>
        <w:lastRenderedPageBreak/>
        <w:t>“temporalidad edad”</w:t>
      </w:r>
      <w:r w:rsidR="009236BD" w:rsidRPr="00AD4878">
        <w:rPr>
          <w:rFonts w:ascii="Tahoma" w:hAnsi="Tahoma" w:cs="Tahoma"/>
          <w:sz w:val="24"/>
          <w:szCs w:val="24"/>
        </w:rPr>
        <w:t>, de conformidad con el  artículo 29 de la ley 100 de 1993,</w:t>
      </w:r>
      <w:r w:rsidR="00E16612" w:rsidRPr="00AD4878">
        <w:rPr>
          <w:rFonts w:ascii="Tahoma" w:hAnsi="Tahoma" w:cs="Tahoma"/>
          <w:sz w:val="24"/>
          <w:szCs w:val="24"/>
        </w:rPr>
        <w:t xml:space="preserve"> y que la notificación de ese retiro se produjo por oficio dirigido a la </w:t>
      </w:r>
      <w:r w:rsidR="00E16612" w:rsidRPr="00AD4878">
        <w:rPr>
          <w:rFonts w:ascii="Tahoma" w:hAnsi="Tahoma" w:cs="Tahoma"/>
          <w:sz w:val="24"/>
          <w:szCs w:val="24"/>
          <w:lang w:val="es-CO"/>
        </w:rPr>
        <w:t xml:space="preserve">Cooperativa de Caficultores de </w:t>
      </w:r>
      <w:proofErr w:type="spellStart"/>
      <w:r w:rsidR="00E16612" w:rsidRPr="00AD4878">
        <w:rPr>
          <w:rFonts w:ascii="Tahoma" w:hAnsi="Tahoma" w:cs="Tahoma"/>
          <w:sz w:val="24"/>
          <w:szCs w:val="24"/>
          <w:lang w:val="es-CO"/>
        </w:rPr>
        <w:t>Apía</w:t>
      </w:r>
      <w:proofErr w:type="spellEnd"/>
      <w:r w:rsidR="0042732A" w:rsidRPr="00AD4878">
        <w:rPr>
          <w:rStyle w:val="Refdenotaalpie"/>
          <w:rFonts w:ascii="Tahoma" w:hAnsi="Tahoma" w:cs="Tahoma"/>
          <w:i/>
          <w:iCs/>
          <w:szCs w:val="24"/>
          <w:lang w:val="es-ES"/>
        </w:rPr>
        <w:footnoteReference w:id="13"/>
      </w:r>
      <w:r w:rsidR="0042732A" w:rsidRPr="00AD4878">
        <w:rPr>
          <w:rFonts w:ascii="Tahoma" w:hAnsi="Tahoma" w:cs="Tahoma"/>
          <w:sz w:val="24"/>
          <w:szCs w:val="24"/>
        </w:rPr>
        <w:t>.</w:t>
      </w:r>
    </w:p>
    <w:p w:rsidR="009236BD" w:rsidRPr="00AD4878" w:rsidRDefault="009236BD" w:rsidP="00AD4878">
      <w:pPr>
        <w:spacing w:line="276" w:lineRule="auto"/>
        <w:jc w:val="both"/>
        <w:rPr>
          <w:rFonts w:ascii="Tahoma" w:hAnsi="Tahoma" w:cs="Tahoma"/>
          <w:sz w:val="24"/>
          <w:szCs w:val="24"/>
        </w:rPr>
      </w:pPr>
    </w:p>
    <w:p w:rsidR="0042732A" w:rsidRPr="00AD4878" w:rsidRDefault="00E16612" w:rsidP="00AD4878">
      <w:pPr>
        <w:spacing w:line="276" w:lineRule="auto"/>
        <w:jc w:val="both"/>
        <w:rPr>
          <w:rFonts w:ascii="Tahoma" w:hAnsi="Tahoma" w:cs="Tahoma"/>
          <w:sz w:val="24"/>
          <w:szCs w:val="24"/>
          <w:lang w:val="es-CO"/>
        </w:rPr>
      </w:pPr>
      <w:r w:rsidRPr="00AD4878">
        <w:rPr>
          <w:rFonts w:ascii="Tahoma" w:hAnsi="Tahoma" w:cs="Tahoma"/>
          <w:sz w:val="24"/>
          <w:szCs w:val="24"/>
        </w:rPr>
        <w:t>5.3</w:t>
      </w:r>
      <w:r w:rsidR="009236BD" w:rsidRPr="00AD4878">
        <w:rPr>
          <w:rFonts w:ascii="Tahoma" w:hAnsi="Tahoma" w:cs="Tahoma"/>
          <w:sz w:val="24"/>
          <w:szCs w:val="24"/>
        </w:rPr>
        <w:t xml:space="preserve"> Lo relativo a la citada causal de desvinculación le fue reiterado por</w:t>
      </w:r>
      <w:r w:rsidR="004A6E0F" w:rsidRPr="00AD4878">
        <w:rPr>
          <w:rFonts w:ascii="Tahoma" w:hAnsi="Tahoma" w:cs="Tahoma"/>
          <w:sz w:val="24"/>
          <w:szCs w:val="24"/>
        </w:rPr>
        <w:t xml:space="preserve"> el Director de Historia Laboral de</w:t>
      </w:r>
      <w:r w:rsidR="009236BD" w:rsidRPr="00AD4878">
        <w:rPr>
          <w:rFonts w:ascii="Tahoma" w:hAnsi="Tahoma" w:cs="Tahoma"/>
          <w:sz w:val="24"/>
          <w:szCs w:val="24"/>
        </w:rPr>
        <w:t xml:space="preserve"> Colpensiones el </w:t>
      </w:r>
      <w:r w:rsidR="004A6E0F" w:rsidRPr="00AD4878">
        <w:rPr>
          <w:rFonts w:ascii="Tahoma" w:hAnsi="Tahoma" w:cs="Tahoma"/>
          <w:sz w:val="24"/>
          <w:szCs w:val="24"/>
          <w:lang w:val="es-CO"/>
        </w:rPr>
        <w:t>30</w:t>
      </w:r>
      <w:r w:rsidR="009236BD" w:rsidRPr="00AD4878">
        <w:rPr>
          <w:rFonts w:ascii="Tahoma" w:hAnsi="Tahoma" w:cs="Tahoma"/>
          <w:sz w:val="24"/>
          <w:szCs w:val="24"/>
          <w:lang w:val="es-CO"/>
        </w:rPr>
        <w:t xml:space="preserve"> de</w:t>
      </w:r>
      <w:r w:rsidR="004A6E0F" w:rsidRPr="00AD4878">
        <w:rPr>
          <w:rFonts w:ascii="Tahoma" w:hAnsi="Tahoma" w:cs="Tahoma"/>
          <w:sz w:val="24"/>
          <w:szCs w:val="24"/>
          <w:lang w:val="es-CO"/>
        </w:rPr>
        <w:t xml:space="preserve"> septiembre </w:t>
      </w:r>
      <w:r w:rsidR="009236BD" w:rsidRPr="00AD4878">
        <w:rPr>
          <w:rFonts w:ascii="Tahoma" w:hAnsi="Tahoma" w:cs="Tahoma"/>
          <w:sz w:val="24"/>
          <w:szCs w:val="24"/>
          <w:lang w:val="es-CO"/>
        </w:rPr>
        <w:t>de 2019</w:t>
      </w:r>
      <w:r w:rsidR="0042732A" w:rsidRPr="00AD4878">
        <w:rPr>
          <w:rStyle w:val="Refdenotaalpie"/>
          <w:rFonts w:ascii="Tahoma" w:hAnsi="Tahoma" w:cs="Tahoma"/>
          <w:i/>
          <w:szCs w:val="24"/>
          <w:lang w:val="es-ES"/>
        </w:rPr>
        <w:footnoteReference w:id="14"/>
      </w:r>
      <w:r w:rsidR="0042732A" w:rsidRPr="00AD4878">
        <w:rPr>
          <w:rFonts w:ascii="Tahoma" w:hAnsi="Tahoma" w:cs="Tahoma"/>
          <w:sz w:val="24"/>
          <w:szCs w:val="24"/>
        </w:rPr>
        <w:t>.</w:t>
      </w:r>
    </w:p>
    <w:p w:rsidR="0042732A" w:rsidRPr="00AD4878" w:rsidRDefault="0042732A" w:rsidP="00AD4878">
      <w:pPr>
        <w:tabs>
          <w:tab w:val="left" w:pos="-720"/>
        </w:tabs>
        <w:suppressAutoHyphens/>
        <w:spacing w:line="276" w:lineRule="auto"/>
        <w:jc w:val="both"/>
        <w:rPr>
          <w:rFonts w:ascii="Tahoma" w:hAnsi="Tahoma" w:cs="Tahoma"/>
          <w:sz w:val="24"/>
          <w:szCs w:val="24"/>
        </w:rPr>
      </w:pPr>
      <w:r w:rsidRPr="00AD4878">
        <w:rPr>
          <w:rFonts w:ascii="Tahoma" w:hAnsi="Tahoma" w:cs="Tahoma"/>
          <w:sz w:val="24"/>
          <w:szCs w:val="24"/>
        </w:rPr>
        <w:t xml:space="preserve"> </w:t>
      </w:r>
    </w:p>
    <w:p w:rsidR="0042732A" w:rsidRPr="00AD4878" w:rsidRDefault="0042732A" w:rsidP="00AD4878">
      <w:pPr>
        <w:spacing w:line="276" w:lineRule="auto"/>
        <w:jc w:val="both"/>
        <w:rPr>
          <w:rFonts w:ascii="Tahoma" w:hAnsi="Tahoma" w:cs="Tahoma"/>
          <w:sz w:val="24"/>
          <w:szCs w:val="24"/>
        </w:rPr>
      </w:pPr>
      <w:r w:rsidRPr="00AD4878">
        <w:rPr>
          <w:rFonts w:ascii="Tahoma" w:hAnsi="Tahoma" w:cs="Tahoma"/>
          <w:sz w:val="24"/>
          <w:szCs w:val="24"/>
        </w:rPr>
        <w:t xml:space="preserve">6. </w:t>
      </w:r>
      <w:r w:rsidR="004A6E0F" w:rsidRPr="00AD4878">
        <w:rPr>
          <w:rFonts w:ascii="Tahoma" w:hAnsi="Tahoma" w:cs="Tahoma"/>
          <w:sz w:val="24"/>
          <w:szCs w:val="24"/>
        </w:rPr>
        <w:t>Como ya se dijo</w:t>
      </w:r>
      <w:r w:rsidR="4AEB1103" w:rsidRPr="00AD4878">
        <w:rPr>
          <w:rFonts w:ascii="Tahoma" w:hAnsi="Tahoma" w:cs="Tahoma"/>
          <w:sz w:val="24"/>
          <w:szCs w:val="24"/>
        </w:rPr>
        <w:t xml:space="preserve">, </w:t>
      </w:r>
      <w:r w:rsidR="004A6E0F" w:rsidRPr="00AD4878">
        <w:rPr>
          <w:rFonts w:ascii="Tahoma" w:hAnsi="Tahoma" w:cs="Tahoma"/>
          <w:sz w:val="24"/>
          <w:szCs w:val="24"/>
        </w:rPr>
        <w:t>el actor encuentra</w:t>
      </w:r>
      <w:r w:rsidRPr="00AD4878">
        <w:rPr>
          <w:rFonts w:ascii="Tahoma" w:hAnsi="Tahoma" w:cs="Tahoma"/>
          <w:sz w:val="24"/>
          <w:szCs w:val="24"/>
        </w:rPr>
        <w:t xml:space="preserve"> lesionados sus derechos </w:t>
      </w:r>
      <w:r w:rsidR="004A6E0F" w:rsidRPr="00AD4878">
        <w:rPr>
          <w:rFonts w:ascii="Tahoma" w:hAnsi="Tahoma" w:cs="Tahoma"/>
          <w:sz w:val="24"/>
          <w:szCs w:val="24"/>
        </w:rPr>
        <w:t xml:space="preserve">en la negativa de las entidades accionadas de incluir en su historia laboral unos periodos cotizados luego de cumplir 65 años y en que la </w:t>
      </w:r>
      <w:proofErr w:type="spellStart"/>
      <w:r w:rsidR="004A6E0F" w:rsidRPr="00AD4878">
        <w:rPr>
          <w:rFonts w:ascii="Tahoma" w:hAnsi="Tahoma" w:cs="Tahoma"/>
          <w:sz w:val="24"/>
          <w:szCs w:val="24"/>
        </w:rPr>
        <w:t>Fiduagraria</w:t>
      </w:r>
      <w:proofErr w:type="spellEnd"/>
      <w:r w:rsidR="004A6E0F" w:rsidRPr="00AD4878">
        <w:rPr>
          <w:rFonts w:ascii="Tahoma" w:hAnsi="Tahoma" w:cs="Tahoma"/>
          <w:sz w:val="24"/>
          <w:szCs w:val="24"/>
        </w:rPr>
        <w:t xml:space="preserve"> notificó inadecuadamente su desvinculación al programa de subsidio pensional</w:t>
      </w:r>
      <w:r w:rsidRPr="00AD4878">
        <w:rPr>
          <w:rFonts w:ascii="Tahoma" w:hAnsi="Tahoma" w:cs="Tahoma"/>
          <w:sz w:val="24"/>
          <w:szCs w:val="24"/>
        </w:rPr>
        <w:t>.</w:t>
      </w:r>
    </w:p>
    <w:p w:rsidR="004A6E0F" w:rsidRPr="00AD4878" w:rsidRDefault="004A6E0F" w:rsidP="00AD4878">
      <w:pPr>
        <w:spacing w:line="276" w:lineRule="auto"/>
        <w:jc w:val="both"/>
        <w:rPr>
          <w:rFonts w:ascii="Tahoma" w:hAnsi="Tahoma" w:cs="Tahoma"/>
          <w:sz w:val="24"/>
          <w:szCs w:val="24"/>
        </w:rPr>
      </w:pPr>
    </w:p>
    <w:p w:rsidR="004A6E0F" w:rsidRPr="00AD4878" w:rsidRDefault="004A6E0F" w:rsidP="00AD4878">
      <w:pPr>
        <w:spacing w:line="276" w:lineRule="auto"/>
        <w:jc w:val="both"/>
        <w:rPr>
          <w:rFonts w:ascii="Tahoma" w:hAnsi="Tahoma" w:cs="Tahoma"/>
          <w:sz w:val="24"/>
          <w:szCs w:val="24"/>
        </w:rPr>
      </w:pPr>
      <w:r w:rsidRPr="00AD4878">
        <w:rPr>
          <w:rFonts w:ascii="Tahoma" w:hAnsi="Tahoma" w:cs="Tahoma"/>
          <w:sz w:val="24"/>
          <w:szCs w:val="24"/>
        </w:rPr>
        <w:t>De las pruebas incorporadas surge que el accionante tuvo conocimiento de tales situaciones desde el 11 de mayo de 2018, pues en ese fecha se le informó sobre dicho retiro y a qué dirección fue enviada la notificación correspondiente</w:t>
      </w:r>
      <w:r w:rsidR="138E889D" w:rsidRPr="00AD4878">
        <w:rPr>
          <w:rFonts w:ascii="Tahoma" w:hAnsi="Tahoma" w:cs="Tahoma"/>
          <w:sz w:val="24"/>
          <w:szCs w:val="24"/>
        </w:rPr>
        <w:t xml:space="preserve">; </w:t>
      </w:r>
      <w:r w:rsidR="00DA3315" w:rsidRPr="00AD4878">
        <w:rPr>
          <w:rFonts w:ascii="Tahoma" w:hAnsi="Tahoma" w:cs="Tahoma"/>
          <w:sz w:val="24"/>
          <w:szCs w:val="24"/>
        </w:rPr>
        <w:t>lo relativo a la desvinculación fue reiterado en oficio del 30 de septiembre de 2019.</w:t>
      </w:r>
    </w:p>
    <w:p w:rsidR="0042732A" w:rsidRPr="00AD4878" w:rsidRDefault="0042732A" w:rsidP="00AD4878">
      <w:pPr>
        <w:spacing w:line="276" w:lineRule="auto"/>
        <w:jc w:val="both"/>
        <w:rPr>
          <w:rFonts w:ascii="Tahoma" w:hAnsi="Tahoma" w:cs="Tahoma"/>
          <w:sz w:val="24"/>
          <w:szCs w:val="24"/>
        </w:rPr>
      </w:pPr>
    </w:p>
    <w:p w:rsidR="0042732A" w:rsidRPr="00AD4878" w:rsidRDefault="0042732A" w:rsidP="00AD4878">
      <w:pPr>
        <w:tabs>
          <w:tab w:val="left" w:pos="-720"/>
        </w:tabs>
        <w:suppressAutoHyphens/>
        <w:spacing w:line="276" w:lineRule="auto"/>
        <w:jc w:val="both"/>
        <w:rPr>
          <w:rFonts w:ascii="Tahoma" w:hAnsi="Tahoma" w:cs="Tahoma"/>
          <w:sz w:val="24"/>
          <w:szCs w:val="24"/>
        </w:rPr>
      </w:pPr>
      <w:r w:rsidRPr="00AD4878">
        <w:rPr>
          <w:rFonts w:ascii="Tahoma" w:hAnsi="Tahoma" w:cs="Tahoma"/>
          <w:sz w:val="24"/>
          <w:szCs w:val="24"/>
        </w:rPr>
        <w:t xml:space="preserve">Sin embargo, solo el </w:t>
      </w:r>
      <w:r w:rsidR="004A6E0F" w:rsidRPr="00AD4878">
        <w:rPr>
          <w:rFonts w:ascii="Tahoma" w:hAnsi="Tahoma" w:cs="Tahoma"/>
          <w:sz w:val="24"/>
          <w:szCs w:val="24"/>
        </w:rPr>
        <w:t>24 de julio de este año</w:t>
      </w:r>
      <w:r w:rsidRPr="00AD4878">
        <w:rPr>
          <w:rFonts w:ascii="Tahoma" w:hAnsi="Tahoma" w:cs="Tahoma"/>
          <w:sz w:val="24"/>
          <w:szCs w:val="24"/>
        </w:rPr>
        <w:t xml:space="preserve"> solicitó protección constitucional</w:t>
      </w:r>
      <w:r w:rsidRPr="00AD4878">
        <w:rPr>
          <w:rStyle w:val="Refdenotaalpie"/>
          <w:rFonts w:ascii="Tahoma" w:hAnsi="Tahoma" w:cs="Tahoma"/>
          <w:szCs w:val="24"/>
        </w:rPr>
        <w:footnoteReference w:id="15"/>
      </w:r>
      <w:r w:rsidRPr="00AD4878">
        <w:rPr>
          <w:rFonts w:ascii="Tahoma" w:hAnsi="Tahoma" w:cs="Tahoma"/>
          <w:sz w:val="24"/>
          <w:szCs w:val="24"/>
        </w:rPr>
        <w:t xml:space="preserve">. Es decir, que transcurrieron más de dos años desde cuando </w:t>
      </w:r>
      <w:r w:rsidR="00726964" w:rsidRPr="00AD4878">
        <w:rPr>
          <w:rFonts w:ascii="Tahoma" w:hAnsi="Tahoma" w:cs="Tahoma"/>
          <w:sz w:val="24"/>
          <w:szCs w:val="24"/>
        </w:rPr>
        <w:t>se enteró de las mencionadas circunstancias</w:t>
      </w:r>
      <w:r w:rsidR="00DA3315" w:rsidRPr="00AD4878">
        <w:rPr>
          <w:rFonts w:ascii="Tahoma" w:hAnsi="Tahoma" w:cs="Tahoma"/>
          <w:sz w:val="24"/>
          <w:szCs w:val="24"/>
        </w:rPr>
        <w:t>,</w:t>
      </w:r>
      <w:r w:rsidR="00726964" w:rsidRPr="00AD4878">
        <w:rPr>
          <w:rFonts w:ascii="Tahoma" w:hAnsi="Tahoma" w:cs="Tahoma"/>
          <w:sz w:val="24"/>
          <w:szCs w:val="24"/>
        </w:rPr>
        <w:t xml:space="preserve"> y más de </w:t>
      </w:r>
      <w:r w:rsidR="00174A60" w:rsidRPr="00AD4878">
        <w:rPr>
          <w:rFonts w:ascii="Tahoma" w:hAnsi="Tahoma" w:cs="Tahoma"/>
          <w:sz w:val="24"/>
          <w:szCs w:val="24"/>
        </w:rPr>
        <w:t xml:space="preserve">ocho </w:t>
      </w:r>
      <w:r w:rsidR="58ECE757" w:rsidRPr="00AD4878">
        <w:rPr>
          <w:rFonts w:ascii="Tahoma" w:hAnsi="Tahoma" w:cs="Tahoma"/>
          <w:sz w:val="24"/>
          <w:szCs w:val="24"/>
        </w:rPr>
        <w:t>de</w:t>
      </w:r>
      <w:r w:rsidR="00726964" w:rsidRPr="00AD4878">
        <w:rPr>
          <w:rFonts w:ascii="Tahoma" w:hAnsi="Tahoma" w:cs="Tahoma"/>
          <w:sz w:val="24"/>
          <w:szCs w:val="24"/>
        </w:rPr>
        <w:t>sde la última comunicación que se hizo al respecto</w:t>
      </w:r>
      <w:r w:rsidR="00484C56" w:rsidRPr="00AD4878">
        <w:rPr>
          <w:rFonts w:ascii="Tahoma" w:hAnsi="Tahoma" w:cs="Tahoma"/>
          <w:sz w:val="24"/>
          <w:szCs w:val="24"/>
        </w:rPr>
        <w:t xml:space="preserve"> por parte de Colpensiones</w:t>
      </w:r>
      <w:r w:rsidRPr="00AD4878">
        <w:rPr>
          <w:rFonts w:ascii="Tahoma" w:hAnsi="Tahoma" w:cs="Tahoma"/>
          <w:sz w:val="24"/>
          <w:szCs w:val="24"/>
        </w:rPr>
        <w:t>, sin que haya actuado con la urgencia y prontitud con que ahora demanda el amparo y no se advierte la existencia de una justa causa que explique los motivos por los que permitió que el tiempo transcurriera sin promover la acción</w:t>
      </w:r>
      <w:r w:rsidR="00726964" w:rsidRPr="00AD4878">
        <w:rPr>
          <w:rFonts w:ascii="Tahoma" w:hAnsi="Tahoma" w:cs="Tahoma"/>
          <w:sz w:val="24"/>
          <w:szCs w:val="24"/>
        </w:rPr>
        <w:t>, sin que la falta de conocimientos jurídicos pueda considerarse como tal ya que, según se desprende de las pruebas aportadas, él ha formulado varias peticiones a las entidades accionadas y hasta promovió acciones de tutela para obtener se le respondieran, por lo que, tal como lo dedujo la funcionaria de primera instancia</w:t>
      </w:r>
      <w:r w:rsidR="00DA3315" w:rsidRPr="00AD4878">
        <w:rPr>
          <w:rFonts w:ascii="Tahoma" w:hAnsi="Tahoma" w:cs="Tahoma"/>
          <w:sz w:val="24"/>
          <w:szCs w:val="24"/>
        </w:rPr>
        <w:t>,</w:t>
      </w:r>
      <w:r w:rsidR="00726964" w:rsidRPr="00AD4878">
        <w:rPr>
          <w:rFonts w:ascii="Tahoma" w:hAnsi="Tahoma" w:cs="Tahoma"/>
          <w:sz w:val="24"/>
          <w:szCs w:val="24"/>
        </w:rPr>
        <w:t xml:space="preserve"> se encuentra</w:t>
      </w:r>
      <w:r w:rsidR="00DA3315" w:rsidRPr="00AD4878">
        <w:rPr>
          <w:rFonts w:ascii="Tahoma" w:hAnsi="Tahoma" w:cs="Tahoma"/>
          <w:sz w:val="24"/>
          <w:szCs w:val="24"/>
        </w:rPr>
        <w:t xml:space="preserve"> adecuadamente</w:t>
      </w:r>
      <w:r w:rsidR="00726964" w:rsidRPr="00AD4878">
        <w:rPr>
          <w:rFonts w:ascii="Tahoma" w:hAnsi="Tahoma" w:cs="Tahoma"/>
          <w:sz w:val="24"/>
          <w:szCs w:val="24"/>
        </w:rPr>
        <w:t xml:space="preserve"> asesorado sobre esos temas. </w:t>
      </w:r>
    </w:p>
    <w:p w:rsidR="0042732A" w:rsidRPr="00AD4878" w:rsidRDefault="0042732A" w:rsidP="00AD4878">
      <w:pPr>
        <w:tabs>
          <w:tab w:val="left" w:pos="-720"/>
        </w:tabs>
        <w:suppressAutoHyphens/>
        <w:spacing w:line="276" w:lineRule="auto"/>
        <w:jc w:val="both"/>
        <w:rPr>
          <w:rFonts w:ascii="Tahoma" w:hAnsi="Tahoma" w:cs="Tahoma"/>
          <w:sz w:val="24"/>
          <w:szCs w:val="24"/>
        </w:rPr>
      </w:pPr>
    </w:p>
    <w:p w:rsidR="0042732A" w:rsidRPr="00AD4878" w:rsidRDefault="0042732A" w:rsidP="00AD4878">
      <w:pPr>
        <w:spacing w:line="276" w:lineRule="auto"/>
        <w:jc w:val="both"/>
        <w:rPr>
          <w:rFonts w:ascii="Tahoma" w:hAnsi="Tahoma" w:cs="Tahoma"/>
          <w:sz w:val="24"/>
          <w:szCs w:val="24"/>
        </w:rPr>
      </w:pPr>
      <w:r w:rsidRPr="00AD4878">
        <w:rPr>
          <w:rFonts w:ascii="Tahoma" w:hAnsi="Tahoma" w:cs="Tahoma"/>
          <w:sz w:val="24"/>
          <w:szCs w:val="24"/>
        </w:rPr>
        <w:t xml:space="preserve">Así las cosas, el amparo reclamado </w:t>
      </w:r>
      <w:r w:rsidR="00726964" w:rsidRPr="00AD4878">
        <w:rPr>
          <w:rFonts w:ascii="Tahoma" w:hAnsi="Tahoma" w:cs="Tahoma"/>
          <w:sz w:val="24"/>
          <w:szCs w:val="24"/>
        </w:rPr>
        <w:t>resulta improcedente, pues si el</w:t>
      </w:r>
      <w:r w:rsidRPr="00AD4878">
        <w:rPr>
          <w:rFonts w:ascii="Tahoma" w:hAnsi="Tahoma" w:cs="Tahoma"/>
          <w:sz w:val="24"/>
          <w:szCs w:val="24"/>
        </w:rPr>
        <w:t xml:space="preserve"> demandante consideró afectados sus derechos fundamentales </w:t>
      </w:r>
      <w:r w:rsidR="00726964" w:rsidRPr="00AD4878">
        <w:rPr>
          <w:rFonts w:ascii="Tahoma" w:hAnsi="Tahoma" w:cs="Tahoma"/>
          <w:sz w:val="24"/>
          <w:szCs w:val="24"/>
        </w:rPr>
        <w:t>por su desvinculación del programa de subsidio a pensión y la supuesta errada notificación de es</w:t>
      </w:r>
      <w:r w:rsidR="00FC27CA">
        <w:rPr>
          <w:rFonts w:ascii="Tahoma" w:hAnsi="Tahoma" w:cs="Tahoma"/>
          <w:sz w:val="24"/>
          <w:szCs w:val="24"/>
        </w:rPr>
        <w:t>a</w:t>
      </w:r>
      <w:r w:rsidR="00726964" w:rsidRPr="00AD4878">
        <w:rPr>
          <w:rFonts w:ascii="Tahoma" w:hAnsi="Tahoma" w:cs="Tahoma"/>
          <w:sz w:val="24"/>
          <w:szCs w:val="24"/>
        </w:rPr>
        <w:t xml:space="preserve"> </w:t>
      </w:r>
      <w:r w:rsidR="00DA3315" w:rsidRPr="00AD4878">
        <w:rPr>
          <w:rFonts w:ascii="Tahoma" w:hAnsi="Tahoma" w:cs="Tahoma"/>
          <w:sz w:val="24"/>
          <w:szCs w:val="24"/>
        </w:rPr>
        <w:t>decisión</w:t>
      </w:r>
      <w:r w:rsidRPr="00AD4878">
        <w:rPr>
          <w:rFonts w:ascii="Tahoma" w:hAnsi="Tahoma" w:cs="Tahoma"/>
          <w:sz w:val="24"/>
          <w:szCs w:val="24"/>
        </w:rPr>
        <w:t>, ha debido acudir ante los jueces constitucionales dentro de un término razonable en busca de su protección. Empero, como a ello no procedió, se permite inferir el desinterés de su parte en lograr un amparo oportuno.</w:t>
      </w:r>
    </w:p>
    <w:p w:rsidR="0042732A" w:rsidRPr="00AD4878" w:rsidRDefault="0042732A" w:rsidP="00AD4878">
      <w:pPr>
        <w:shd w:val="clear" w:color="auto" w:fill="FFFFFF"/>
        <w:spacing w:line="276" w:lineRule="auto"/>
        <w:jc w:val="both"/>
        <w:rPr>
          <w:rFonts w:ascii="Tahoma" w:hAnsi="Tahoma" w:cs="Tahoma"/>
          <w:color w:val="000000"/>
          <w:sz w:val="24"/>
          <w:szCs w:val="24"/>
        </w:rPr>
      </w:pPr>
      <w:r w:rsidRPr="00AD4878">
        <w:rPr>
          <w:rFonts w:ascii="Tahoma" w:hAnsi="Tahoma" w:cs="Tahoma"/>
          <w:color w:val="000000"/>
          <w:sz w:val="24"/>
          <w:szCs w:val="24"/>
        </w:rPr>
        <w:t> </w:t>
      </w:r>
    </w:p>
    <w:p w:rsidR="00384C83" w:rsidRPr="00AD4878" w:rsidRDefault="00174A60" w:rsidP="00AD4878">
      <w:pPr>
        <w:tabs>
          <w:tab w:val="left" w:pos="0"/>
        </w:tabs>
        <w:spacing w:line="276" w:lineRule="auto"/>
        <w:jc w:val="both"/>
        <w:rPr>
          <w:rFonts w:ascii="Tahoma" w:hAnsi="Tahoma" w:cs="Tahoma"/>
          <w:color w:val="000000"/>
          <w:sz w:val="24"/>
          <w:szCs w:val="24"/>
        </w:rPr>
      </w:pPr>
      <w:r w:rsidRPr="00AD4878">
        <w:rPr>
          <w:rFonts w:ascii="Tahoma" w:hAnsi="Tahoma" w:cs="Tahoma"/>
          <w:color w:val="000000"/>
          <w:sz w:val="24"/>
          <w:szCs w:val="24"/>
        </w:rPr>
        <w:t>7</w:t>
      </w:r>
      <w:r w:rsidR="0042732A" w:rsidRPr="00AD4878">
        <w:rPr>
          <w:rFonts w:ascii="Tahoma" w:hAnsi="Tahoma" w:cs="Tahoma"/>
          <w:color w:val="000000"/>
          <w:sz w:val="24"/>
          <w:szCs w:val="24"/>
        </w:rPr>
        <w:t>.</w:t>
      </w:r>
      <w:r w:rsidR="00384C83" w:rsidRPr="00AD4878">
        <w:rPr>
          <w:rFonts w:ascii="Tahoma" w:hAnsi="Tahoma" w:cs="Tahoma"/>
          <w:color w:val="000000"/>
          <w:sz w:val="24"/>
          <w:szCs w:val="24"/>
        </w:rPr>
        <w:t xml:space="preserve"> Para finalizar</w:t>
      </w:r>
      <w:r w:rsidR="34AECC44" w:rsidRPr="00AD4878">
        <w:rPr>
          <w:rFonts w:ascii="Tahoma" w:hAnsi="Tahoma" w:cs="Tahoma"/>
          <w:color w:val="000000"/>
          <w:sz w:val="24"/>
          <w:szCs w:val="24"/>
        </w:rPr>
        <w:t>, l</w:t>
      </w:r>
      <w:r w:rsidR="00384C83" w:rsidRPr="00AD4878">
        <w:rPr>
          <w:rFonts w:ascii="Tahoma" w:hAnsi="Tahoma" w:cs="Tahoma"/>
          <w:color w:val="000000"/>
          <w:sz w:val="24"/>
          <w:szCs w:val="24"/>
        </w:rPr>
        <w:t>o referente a la queja frente al Banco Agrario, al cual acusa el actor de no responder adecuadamente a las solicitudes de expedición de los comprobantes de pago de aportes en pensión, baste indicar que, según los hechos de la demanda, el accionante ya había acudido a la acción de tutela para obtener se suministrara una debida respuesta a esa petición y obtuvo un fallo a su favor, de manera que si entiende que esa entidad no ha procedido de la forma ordenada por el juez constitucional</w:t>
      </w:r>
      <w:r w:rsidR="00DA3315" w:rsidRPr="00AD4878">
        <w:rPr>
          <w:rFonts w:ascii="Tahoma" w:hAnsi="Tahoma" w:cs="Tahoma"/>
          <w:color w:val="000000"/>
          <w:sz w:val="24"/>
          <w:szCs w:val="24"/>
        </w:rPr>
        <w:t>,</w:t>
      </w:r>
      <w:r w:rsidR="00384C83" w:rsidRPr="00AD4878">
        <w:rPr>
          <w:rFonts w:ascii="Tahoma" w:hAnsi="Tahoma" w:cs="Tahoma"/>
          <w:color w:val="000000"/>
          <w:sz w:val="24"/>
          <w:szCs w:val="24"/>
        </w:rPr>
        <w:t xml:space="preserve"> deberá promover el incidente de desacato de rigor.</w:t>
      </w:r>
    </w:p>
    <w:p w:rsidR="00384C83" w:rsidRPr="00AD4878" w:rsidRDefault="00384C83" w:rsidP="00AD4878">
      <w:pPr>
        <w:tabs>
          <w:tab w:val="left" w:pos="0"/>
        </w:tabs>
        <w:spacing w:line="276" w:lineRule="auto"/>
        <w:jc w:val="both"/>
        <w:rPr>
          <w:rFonts w:ascii="Tahoma" w:hAnsi="Tahoma" w:cs="Tahoma"/>
          <w:color w:val="000000"/>
          <w:sz w:val="24"/>
          <w:szCs w:val="24"/>
        </w:rPr>
      </w:pPr>
    </w:p>
    <w:p w:rsidR="0042732A" w:rsidRPr="00AD4878" w:rsidRDefault="00174A60" w:rsidP="00AD4878">
      <w:pPr>
        <w:tabs>
          <w:tab w:val="left" w:pos="0"/>
        </w:tabs>
        <w:spacing w:line="276" w:lineRule="auto"/>
        <w:jc w:val="both"/>
        <w:rPr>
          <w:rFonts w:ascii="Tahoma" w:hAnsi="Tahoma" w:cs="Tahoma"/>
          <w:sz w:val="24"/>
          <w:szCs w:val="24"/>
        </w:rPr>
      </w:pPr>
      <w:r w:rsidRPr="00AD4878">
        <w:rPr>
          <w:rFonts w:ascii="Tahoma" w:hAnsi="Tahoma" w:cs="Tahoma"/>
          <w:color w:val="000000"/>
          <w:sz w:val="24"/>
          <w:szCs w:val="24"/>
        </w:rPr>
        <w:lastRenderedPageBreak/>
        <w:t>8</w:t>
      </w:r>
      <w:r w:rsidR="00384C83" w:rsidRPr="00AD4878">
        <w:rPr>
          <w:rFonts w:ascii="Tahoma" w:hAnsi="Tahoma" w:cs="Tahoma"/>
          <w:color w:val="000000"/>
          <w:sz w:val="24"/>
          <w:szCs w:val="24"/>
        </w:rPr>
        <w:t>.</w:t>
      </w:r>
      <w:r w:rsidR="0042732A" w:rsidRPr="00AD4878">
        <w:rPr>
          <w:rFonts w:ascii="Tahoma" w:hAnsi="Tahoma" w:cs="Tahoma"/>
          <w:color w:val="000000"/>
          <w:sz w:val="24"/>
          <w:szCs w:val="24"/>
        </w:rPr>
        <w:t xml:space="preserve"> En esas condiciones, </w:t>
      </w:r>
      <w:r w:rsidR="0042732A" w:rsidRPr="00AD4878">
        <w:rPr>
          <w:rFonts w:ascii="Tahoma" w:hAnsi="Tahoma" w:cs="Tahoma"/>
          <w:sz w:val="24"/>
          <w:szCs w:val="24"/>
        </w:rPr>
        <w:t>la sentencia</w:t>
      </w:r>
      <w:r w:rsidR="00384C83" w:rsidRPr="00AD4878">
        <w:rPr>
          <w:rFonts w:ascii="Tahoma" w:hAnsi="Tahoma" w:cs="Tahoma"/>
          <w:sz w:val="24"/>
          <w:szCs w:val="24"/>
        </w:rPr>
        <w:t xml:space="preserve"> que se revisa, que declaró improcedente el amparo, será confirmada.</w:t>
      </w:r>
    </w:p>
    <w:p w:rsidR="00906665" w:rsidRPr="00AD4878" w:rsidRDefault="00906665" w:rsidP="00AD4878">
      <w:pPr>
        <w:tabs>
          <w:tab w:val="left" w:pos="0"/>
        </w:tabs>
        <w:spacing w:line="276" w:lineRule="auto"/>
        <w:jc w:val="both"/>
        <w:rPr>
          <w:rFonts w:ascii="Tahoma" w:hAnsi="Tahoma" w:cs="Tahoma"/>
          <w:sz w:val="24"/>
          <w:szCs w:val="24"/>
        </w:rPr>
      </w:pPr>
    </w:p>
    <w:p w:rsidR="006B4FA1" w:rsidRPr="00AD4878" w:rsidRDefault="006B4FA1"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sz w:val="24"/>
          <w:szCs w:val="24"/>
        </w:rPr>
        <w:t>Por lo expuesto, la Sala Civil Familia del Tribunal Superior de Pereira, Risaralda, administrando justicia en nombre de la República y por autoridad de la ley,</w:t>
      </w:r>
    </w:p>
    <w:p w:rsidR="00384C83" w:rsidRPr="00AD4878" w:rsidRDefault="00384C83"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B4FA1" w:rsidRPr="00AD4878" w:rsidRDefault="006B4FA1" w:rsidP="00AD4878">
      <w:pPr>
        <w:spacing w:line="276" w:lineRule="auto"/>
        <w:jc w:val="both"/>
        <w:rPr>
          <w:rFonts w:ascii="Tahoma" w:hAnsi="Tahoma" w:cs="Tahoma"/>
          <w:b/>
          <w:sz w:val="24"/>
          <w:szCs w:val="24"/>
        </w:rPr>
      </w:pPr>
      <w:r w:rsidRPr="00AD4878">
        <w:rPr>
          <w:rFonts w:ascii="Tahoma" w:hAnsi="Tahoma" w:cs="Tahoma"/>
          <w:b/>
          <w:sz w:val="24"/>
          <w:szCs w:val="24"/>
        </w:rPr>
        <w:t>R E S U E L V E </w:t>
      </w:r>
    </w:p>
    <w:p w:rsidR="006B4FA1" w:rsidRPr="00AD4878" w:rsidRDefault="006B4FA1" w:rsidP="00AD4878">
      <w:pPr>
        <w:spacing w:line="276" w:lineRule="auto"/>
        <w:jc w:val="both"/>
        <w:rPr>
          <w:rFonts w:ascii="Tahoma" w:hAnsi="Tahoma" w:cs="Tahoma"/>
          <w:sz w:val="24"/>
          <w:szCs w:val="24"/>
        </w:rPr>
      </w:pPr>
    </w:p>
    <w:p w:rsidR="00384C83" w:rsidRPr="00AD4878" w:rsidRDefault="006B4FA1"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D4878">
        <w:rPr>
          <w:rFonts w:ascii="Tahoma" w:hAnsi="Tahoma" w:cs="Tahoma"/>
          <w:b/>
          <w:sz w:val="24"/>
          <w:szCs w:val="24"/>
        </w:rPr>
        <w:t xml:space="preserve">PRIMERO: CONFIRMAR </w:t>
      </w:r>
      <w:r w:rsidRPr="00AD4878">
        <w:rPr>
          <w:rFonts w:ascii="Tahoma" w:hAnsi="Tahoma" w:cs="Tahoma"/>
          <w:sz w:val="24"/>
          <w:szCs w:val="24"/>
        </w:rPr>
        <w:t xml:space="preserve">la sentencia proferida por el </w:t>
      </w:r>
      <w:r w:rsidR="00384C83" w:rsidRPr="00AD4878">
        <w:rPr>
          <w:rFonts w:ascii="Tahoma" w:hAnsi="Tahoma" w:cs="Tahoma"/>
          <w:sz w:val="24"/>
          <w:szCs w:val="24"/>
        </w:rPr>
        <w:t xml:space="preserve">por el Juzgado Promiscuo del Circuito de </w:t>
      </w:r>
      <w:proofErr w:type="spellStart"/>
      <w:r w:rsidR="00384C83" w:rsidRPr="00AD4878">
        <w:rPr>
          <w:rFonts w:ascii="Tahoma" w:hAnsi="Tahoma" w:cs="Tahoma"/>
          <w:sz w:val="24"/>
          <w:szCs w:val="24"/>
        </w:rPr>
        <w:t>Apía</w:t>
      </w:r>
      <w:proofErr w:type="spellEnd"/>
      <w:r w:rsidR="00384C83" w:rsidRPr="00AD4878">
        <w:rPr>
          <w:rFonts w:ascii="Tahoma" w:hAnsi="Tahoma" w:cs="Tahoma"/>
          <w:sz w:val="24"/>
          <w:szCs w:val="24"/>
        </w:rPr>
        <w:t xml:space="preserve">, el pasado 11 de agosto, dentro de la acción de tutela instaurada por el señor </w:t>
      </w:r>
      <w:r w:rsidR="00384C83" w:rsidRPr="00AD4878">
        <w:rPr>
          <w:rFonts w:ascii="Tahoma" w:hAnsi="Tahoma" w:cs="Tahoma"/>
          <w:sz w:val="24"/>
          <w:szCs w:val="24"/>
          <w:lang w:val="es-CO"/>
        </w:rPr>
        <w:t xml:space="preserve">Héctor Iván Bedoya Ocampo contra la </w:t>
      </w:r>
      <w:proofErr w:type="spellStart"/>
      <w:r w:rsidR="00384C83" w:rsidRPr="00AD4878">
        <w:rPr>
          <w:rFonts w:ascii="Tahoma" w:hAnsi="Tahoma" w:cs="Tahoma"/>
          <w:sz w:val="24"/>
          <w:szCs w:val="24"/>
          <w:lang w:val="es-CO"/>
        </w:rPr>
        <w:t>Fiduagraria</w:t>
      </w:r>
      <w:proofErr w:type="spellEnd"/>
      <w:r w:rsidR="00384C83" w:rsidRPr="00AD4878">
        <w:rPr>
          <w:rFonts w:ascii="Tahoma" w:hAnsi="Tahoma" w:cs="Tahoma"/>
          <w:sz w:val="24"/>
          <w:szCs w:val="24"/>
          <w:lang w:val="es-CO"/>
        </w:rPr>
        <w:t xml:space="preserve"> S.A. y Colpensiones, a la que fueron vinculados el Director de Historia Laboral de esa última entidad, el Banco Agrario de Colombia S.A., la Cooperativa de Caficultores de </w:t>
      </w:r>
      <w:proofErr w:type="spellStart"/>
      <w:r w:rsidR="00384C83" w:rsidRPr="00AD4878">
        <w:rPr>
          <w:rFonts w:ascii="Tahoma" w:hAnsi="Tahoma" w:cs="Tahoma"/>
          <w:sz w:val="24"/>
          <w:szCs w:val="24"/>
          <w:lang w:val="es-CO"/>
        </w:rPr>
        <w:t>Apía</w:t>
      </w:r>
      <w:proofErr w:type="spellEnd"/>
      <w:r w:rsidR="00384C83" w:rsidRPr="00AD4878">
        <w:rPr>
          <w:rFonts w:ascii="Tahoma" w:hAnsi="Tahoma" w:cs="Tahoma"/>
          <w:sz w:val="24"/>
          <w:szCs w:val="24"/>
          <w:lang w:val="es-CO"/>
        </w:rPr>
        <w:t xml:space="preserve"> y el Ministerio del Trabajo</w:t>
      </w:r>
      <w:r w:rsidR="00384C83" w:rsidRPr="00AD4878">
        <w:rPr>
          <w:rFonts w:ascii="Tahoma" w:hAnsi="Tahoma" w:cs="Tahoma"/>
          <w:sz w:val="24"/>
          <w:szCs w:val="24"/>
        </w:rPr>
        <w:t>.</w:t>
      </w:r>
    </w:p>
    <w:p w:rsidR="006B4FA1" w:rsidRPr="00AD4878" w:rsidRDefault="006B4FA1" w:rsidP="00AD4878">
      <w:pPr>
        <w:spacing w:line="276" w:lineRule="auto"/>
        <w:jc w:val="both"/>
        <w:rPr>
          <w:rFonts w:ascii="Tahoma" w:hAnsi="Tahoma" w:cs="Tahoma"/>
          <w:b/>
          <w:sz w:val="24"/>
          <w:szCs w:val="24"/>
        </w:rPr>
      </w:pPr>
    </w:p>
    <w:p w:rsidR="006B4FA1" w:rsidRPr="00AD4878" w:rsidRDefault="006B4FA1" w:rsidP="00AD4878">
      <w:pPr>
        <w:spacing w:line="276" w:lineRule="auto"/>
        <w:jc w:val="both"/>
        <w:rPr>
          <w:rFonts w:ascii="Tahoma" w:hAnsi="Tahoma" w:cs="Tahoma"/>
          <w:sz w:val="24"/>
          <w:szCs w:val="24"/>
        </w:rPr>
      </w:pPr>
      <w:r w:rsidRPr="00AD4878">
        <w:rPr>
          <w:rFonts w:ascii="Tahoma" w:hAnsi="Tahoma" w:cs="Tahoma"/>
          <w:b/>
          <w:sz w:val="24"/>
          <w:szCs w:val="24"/>
        </w:rPr>
        <w:t xml:space="preserve">SEGUNDO: </w:t>
      </w:r>
      <w:r w:rsidRPr="00AD4878">
        <w:rPr>
          <w:rFonts w:ascii="Tahoma" w:hAnsi="Tahoma" w:cs="Tahoma"/>
          <w:sz w:val="24"/>
          <w:szCs w:val="24"/>
        </w:rPr>
        <w:t>Notifíquese esta decisión a las partes conforme lo previene el artículo 30 del decreto 2591 de 1991.</w:t>
      </w:r>
    </w:p>
    <w:p w:rsidR="006B4FA1" w:rsidRPr="00AD4878" w:rsidRDefault="006B4FA1" w:rsidP="00AD4878">
      <w:pPr>
        <w:spacing w:line="276" w:lineRule="auto"/>
        <w:jc w:val="both"/>
        <w:rPr>
          <w:rFonts w:ascii="Tahoma" w:hAnsi="Tahoma" w:cs="Tahoma"/>
          <w:sz w:val="24"/>
          <w:szCs w:val="24"/>
        </w:rPr>
      </w:pPr>
    </w:p>
    <w:p w:rsidR="006B4FA1" w:rsidRPr="00AD4878" w:rsidRDefault="006B4FA1" w:rsidP="00AD4878">
      <w:pPr>
        <w:spacing w:line="276" w:lineRule="auto"/>
        <w:jc w:val="both"/>
        <w:rPr>
          <w:rFonts w:ascii="Tahoma" w:hAnsi="Tahoma" w:cs="Tahoma"/>
          <w:sz w:val="24"/>
          <w:szCs w:val="24"/>
        </w:rPr>
      </w:pPr>
      <w:r w:rsidRPr="00AD4878">
        <w:rPr>
          <w:rFonts w:ascii="Tahoma" w:hAnsi="Tahoma" w:cs="Tahoma"/>
          <w:b/>
          <w:sz w:val="24"/>
          <w:szCs w:val="24"/>
        </w:rPr>
        <w:t xml:space="preserve">TERCERO: </w:t>
      </w:r>
      <w:r w:rsidRPr="00AD4878">
        <w:rPr>
          <w:rFonts w:ascii="Tahoma" w:hAnsi="Tahoma" w:cs="Tahoma"/>
          <w:sz w:val="24"/>
          <w:szCs w:val="24"/>
        </w:rPr>
        <w:t>Remítase el expediente a la Corte Constitucional, para su eventual revisión.</w:t>
      </w:r>
    </w:p>
    <w:p w:rsidR="006B4FA1" w:rsidRPr="00AD4878" w:rsidRDefault="006B4FA1" w:rsidP="00AD4878">
      <w:pPr>
        <w:spacing w:line="276" w:lineRule="auto"/>
        <w:jc w:val="both"/>
        <w:rPr>
          <w:rFonts w:ascii="Tahoma" w:hAnsi="Tahoma" w:cs="Tahoma"/>
          <w:sz w:val="24"/>
          <w:szCs w:val="24"/>
        </w:rPr>
      </w:pPr>
    </w:p>
    <w:p w:rsidR="006B4FA1" w:rsidRPr="00AD4878" w:rsidRDefault="006B4FA1" w:rsidP="00AD4878">
      <w:pPr>
        <w:spacing w:line="276" w:lineRule="auto"/>
        <w:jc w:val="both"/>
        <w:rPr>
          <w:rFonts w:ascii="Tahoma" w:hAnsi="Tahoma" w:cs="Tahoma"/>
          <w:sz w:val="24"/>
          <w:szCs w:val="24"/>
        </w:rPr>
      </w:pPr>
      <w:r w:rsidRPr="00AD4878">
        <w:rPr>
          <w:rFonts w:ascii="Tahoma" w:hAnsi="Tahoma" w:cs="Tahoma"/>
          <w:sz w:val="24"/>
          <w:szCs w:val="24"/>
        </w:rPr>
        <w:t xml:space="preserve">Notifíquese y cúmplase, </w:t>
      </w:r>
    </w:p>
    <w:p w:rsidR="006B4FA1" w:rsidRPr="00AD4878" w:rsidRDefault="006B4FA1" w:rsidP="00AD4878">
      <w:pPr>
        <w:spacing w:line="276" w:lineRule="auto"/>
        <w:jc w:val="both"/>
        <w:rPr>
          <w:rFonts w:ascii="Tahoma" w:hAnsi="Tahoma" w:cs="Tahoma"/>
          <w:sz w:val="24"/>
          <w:szCs w:val="24"/>
        </w:rPr>
      </w:pPr>
    </w:p>
    <w:p w:rsidR="006B4FA1" w:rsidRPr="00AD4878" w:rsidRDefault="006B4FA1" w:rsidP="00AD4878">
      <w:pPr>
        <w:spacing w:line="276" w:lineRule="auto"/>
        <w:jc w:val="both"/>
        <w:rPr>
          <w:rFonts w:ascii="Tahoma" w:hAnsi="Tahoma" w:cs="Tahoma"/>
          <w:sz w:val="24"/>
          <w:szCs w:val="24"/>
        </w:rPr>
      </w:pPr>
      <w:r w:rsidRPr="00AD4878">
        <w:rPr>
          <w:rFonts w:ascii="Tahoma" w:hAnsi="Tahoma" w:cs="Tahoma"/>
          <w:sz w:val="24"/>
          <w:szCs w:val="24"/>
        </w:rPr>
        <w:t>Los Magistrados,</w:t>
      </w: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AD4878">
        <w:rPr>
          <w:rFonts w:ascii="Tahoma" w:eastAsia="Cambria Math" w:hAnsi="Tahoma" w:cs="Tahoma"/>
          <w:b/>
          <w:sz w:val="24"/>
          <w:szCs w:val="24"/>
        </w:rPr>
        <w:tab/>
      </w:r>
      <w:r w:rsidRPr="00AD4878">
        <w:rPr>
          <w:rFonts w:ascii="Tahoma" w:eastAsia="Cambria Math" w:hAnsi="Tahoma" w:cs="Tahoma"/>
          <w:b/>
          <w:sz w:val="24"/>
          <w:szCs w:val="24"/>
        </w:rPr>
        <w:tab/>
      </w:r>
      <w:r w:rsidRPr="00AD4878">
        <w:rPr>
          <w:rFonts w:ascii="Tahoma" w:eastAsia="Cambria Math" w:hAnsi="Tahoma" w:cs="Tahoma"/>
          <w:b/>
          <w:sz w:val="24"/>
          <w:szCs w:val="24"/>
        </w:rPr>
        <w:tab/>
        <w:t>CLAUDIA MARÍA ARCILA RÍOS</w:t>
      </w: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rPr>
      </w:pPr>
      <w:r w:rsidRPr="00AD4878">
        <w:rPr>
          <w:rFonts w:ascii="Tahoma" w:eastAsia="Cambria Math" w:hAnsi="Tahoma" w:cs="Tahoma"/>
          <w:b/>
          <w:sz w:val="24"/>
          <w:szCs w:val="24"/>
        </w:rPr>
        <w:tab/>
      </w:r>
      <w:r w:rsidRPr="00AD4878">
        <w:rPr>
          <w:rFonts w:ascii="Tahoma" w:eastAsia="Cambria Math" w:hAnsi="Tahoma" w:cs="Tahoma"/>
          <w:b/>
          <w:sz w:val="24"/>
          <w:szCs w:val="24"/>
        </w:rPr>
        <w:tab/>
      </w:r>
      <w:r w:rsidRPr="00AD4878">
        <w:rPr>
          <w:rFonts w:ascii="Tahoma" w:eastAsia="Cambria Math" w:hAnsi="Tahoma" w:cs="Tahoma"/>
          <w:b/>
          <w:sz w:val="24"/>
          <w:szCs w:val="24"/>
        </w:rPr>
        <w:tab/>
      </w:r>
      <w:proofErr w:type="spellStart"/>
      <w:r w:rsidRPr="00AD4878">
        <w:rPr>
          <w:rFonts w:ascii="Tahoma" w:eastAsia="Cambria Math" w:hAnsi="Tahoma" w:cs="Tahoma"/>
          <w:b/>
          <w:bCs/>
          <w:sz w:val="24"/>
          <w:szCs w:val="24"/>
        </w:rPr>
        <w:t>DUBERNEY</w:t>
      </w:r>
      <w:proofErr w:type="spellEnd"/>
      <w:r w:rsidRPr="00AD4878">
        <w:rPr>
          <w:rFonts w:ascii="Tahoma" w:eastAsia="Cambria Math" w:hAnsi="Tahoma" w:cs="Tahoma"/>
          <w:b/>
          <w:bCs/>
          <w:sz w:val="24"/>
          <w:szCs w:val="24"/>
        </w:rPr>
        <w:t xml:space="preserve"> GRISALES HERRERA</w:t>
      </w: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AD4878"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rsidR="00BF58A3" w:rsidRPr="00AD4878" w:rsidRDefault="00AD4878" w:rsidP="00AD4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AD4878">
        <w:rPr>
          <w:rFonts w:ascii="Tahoma" w:eastAsia="Cambria Math" w:hAnsi="Tahoma" w:cs="Tahoma"/>
          <w:b/>
          <w:sz w:val="24"/>
          <w:szCs w:val="24"/>
        </w:rPr>
        <w:tab/>
      </w:r>
      <w:r w:rsidRPr="00AD4878">
        <w:rPr>
          <w:rFonts w:ascii="Tahoma" w:eastAsia="Cambria Math" w:hAnsi="Tahoma" w:cs="Tahoma"/>
          <w:b/>
          <w:sz w:val="24"/>
          <w:szCs w:val="24"/>
        </w:rPr>
        <w:tab/>
      </w:r>
      <w:r w:rsidRPr="00AD4878">
        <w:rPr>
          <w:rFonts w:ascii="Tahoma" w:eastAsia="Cambria Math" w:hAnsi="Tahoma" w:cs="Tahoma"/>
          <w:b/>
          <w:sz w:val="24"/>
          <w:szCs w:val="24"/>
        </w:rPr>
        <w:tab/>
      </w:r>
      <w:proofErr w:type="spellStart"/>
      <w:r w:rsidRPr="00AD4878">
        <w:rPr>
          <w:rFonts w:ascii="Tahoma" w:eastAsia="Cambria Math" w:hAnsi="Tahoma" w:cs="Tahoma"/>
          <w:b/>
          <w:sz w:val="24"/>
          <w:szCs w:val="24"/>
        </w:rPr>
        <w:t>EDDER</w:t>
      </w:r>
      <w:proofErr w:type="spellEnd"/>
      <w:r w:rsidRPr="00AD4878">
        <w:rPr>
          <w:rFonts w:ascii="Tahoma" w:eastAsia="Cambria Math" w:hAnsi="Tahoma" w:cs="Tahoma"/>
          <w:b/>
          <w:sz w:val="24"/>
          <w:szCs w:val="24"/>
        </w:rPr>
        <w:t xml:space="preserve"> JIMMY SÁNCHEZ </w:t>
      </w:r>
      <w:proofErr w:type="spellStart"/>
      <w:r w:rsidRPr="00AD4878">
        <w:rPr>
          <w:rFonts w:ascii="Tahoma" w:eastAsia="Cambria Math" w:hAnsi="Tahoma" w:cs="Tahoma"/>
          <w:b/>
          <w:sz w:val="24"/>
          <w:szCs w:val="24"/>
        </w:rPr>
        <w:t>CALAMBÁS</w:t>
      </w:r>
      <w:proofErr w:type="spellEnd"/>
    </w:p>
    <w:sectPr w:rsidR="00BF58A3" w:rsidRPr="00AD4878" w:rsidSect="00AD4878">
      <w:footerReference w:type="default" r:id="rId12"/>
      <w:pgSz w:w="12242" w:h="18722" w:code="258"/>
      <w:pgMar w:top="1871" w:right="1304" w:bottom="1304" w:left="1871" w:header="567" w:footer="567" w:gutter="0"/>
      <w:pgNumType w:start="1"/>
      <w:cols w:space="720"/>
      <w:noEndnote/>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22D3C512"/>
  <w15:commentEx w15:done="0" w15:paraId="2CE607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FCBF4" w16cex:dateUtc="2020-09-30T15:58:55.106Z"/>
  <w16cex:commentExtensible w16cex:durableId="567AFD29" w16cex:dateUtc="2020-09-30T16:00:01.008Z"/>
</w16cex:commentsExtensible>
</file>

<file path=word/commentsIds.xml><?xml version="1.0" encoding="utf-8"?>
<w16cid:commentsIds xmlns:mc="http://schemas.openxmlformats.org/markup-compatibility/2006" xmlns:w16cid="http://schemas.microsoft.com/office/word/2016/wordml/cid" mc:Ignorable="w16cid">
  <w16cid:commentId w16cid:paraId="22D3C512" w16cid:durableId="482FCBF4"/>
  <w16cid:commentId w16cid:paraId="2CE607EE" w16cid:durableId="567AF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21" w:rsidRDefault="006E5A21">
      <w:r>
        <w:separator/>
      </w:r>
    </w:p>
  </w:endnote>
  <w:endnote w:type="continuationSeparator" w:id="0">
    <w:p w:rsidR="006E5A21" w:rsidRDefault="006E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F7" w:rsidRPr="00235829" w:rsidRDefault="002958C7">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A614F7">
      <w:rPr>
        <w:rStyle w:val="Nmerodepgina"/>
        <w:rFonts w:ascii="Verdana" w:hAnsi="Verdana"/>
      </w:rPr>
      <w:instrText>PAGE</w:instrText>
    </w:r>
    <w:r w:rsidR="00A614F7" w:rsidRPr="00235829">
      <w:rPr>
        <w:rStyle w:val="Nmerodepgina"/>
        <w:rFonts w:ascii="Verdana" w:hAnsi="Verdana"/>
      </w:rPr>
      <w:instrText xml:space="preserve">  </w:instrText>
    </w:r>
    <w:r w:rsidRPr="00235829">
      <w:rPr>
        <w:rStyle w:val="Nmerodepgina"/>
        <w:rFonts w:ascii="Verdana" w:hAnsi="Verdana"/>
      </w:rPr>
      <w:fldChar w:fldCharType="separate"/>
    </w:r>
    <w:r w:rsidR="00FC27CA">
      <w:rPr>
        <w:rStyle w:val="Nmerodepgina"/>
        <w:rFonts w:ascii="Verdana" w:hAnsi="Verdana"/>
        <w:noProof/>
      </w:rPr>
      <w:t>1</w:t>
    </w:r>
    <w:r w:rsidRPr="00235829">
      <w:rPr>
        <w:rStyle w:val="Nmerodepgina"/>
        <w:rFonts w:ascii="Verdana" w:hAnsi="Verdana"/>
      </w:rPr>
      <w:fldChar w:fldCharType="end"/>
    </w:r>
  </w:p>
  <w:p w:rsidR="00A614F7" w:rsidRDefault="00A614F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21" w:rsidRDefault="006E5A21">
      <w:r>
        <w:separator/>
      </w:r>
    </w:p>
  </w:footnote>
  <w:footnote w:type="continuationSeparator" w:id="0">
    <w:p w:rsidR="006E5A21" w:rsidRDefault="006E5A21">
      <w:r>
        <w:continuationSeparator/>
      </w:r>
    </w:p>
  </w:footnote>
  <w:footnote w:id="1">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5 a 33 del cuaderno No. 1</w:t>
      </w:r>
    </w:p>
  </w:footnote>
  <w:footnote w:id="2">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126 a 130 del cuaderno No. 1</w:t>
      </w:r>
    </w:p>
  </w:footnote>
  <w:footnote w:id="3">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157 a 167 del cuaderno No. 1</w:t>
      </w:r>
    </w:p>
  </w:footnote>
  <w:footnote w:id="4">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174 a 185 del cuaderno No. 1</w:t>
      </w:r>
    </w:p>
  </w:footnote>
  <w:footnote w:id="5">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208 a 210 del cuaderno No. 1</w:t>
      </w:r>
    </w:p>
  </w:footnote>
  <w:footnote w:id="6">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230 a 238 del cuaderno No. 1</w:t>
      </w:r>
    </w:p>
  </w:footnote>
  <w:footnote w:id="7">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240 a 248 del cuaderno No. 1</w:t>
      </w:r>
    </w:p>
  </w:footnote>
  <w:footnote w:id="8">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Folios 252 a 259 del cuaderno No. 1</w:t>
      </w:r>
    </w:p>
  </w:footnote>
  <w:footnote w:id="9">
    <w:p w:rsidR="00A614F7" w:rsidRPr="00DA3315" w:rsidRDefault="00A614F7" w:rsidP="00DA3315">
      <w:pPr>
        <w:pStyle w:val="Textonotapie"/>
        <w:spacing w:line="240" w:lineRule="auto"/>
        <w:jc w:val="both"/>
        <w:rPr>
          <w:rFonts w:ascii="Verdana" w:hAnsi="Verdana"/>
          <w:sz w:val="16"/>
          <w:szCs w:val="16"/>
        </w:rPr>
      </w:pPr>
      <w:r w:rsidRPr="00DA3315">
        <w:rPr>
          <w:rStyle w:val="Refdenotaalpie"/>
          <w:rFonts w:ascii="Verdana" w:hAnsi="Verdana"/>
          <w:sz w:val="16"/>
          <w:szCs w:val="16"/>
        </w:rPr>
        <w:footnoteRef/>
      </w:r>
      <w:r w:rsidRPr="00DA3315">
        <w:rPr>
          <w:rFonts w:ascii="Verdana" w:hAnsi="Verdana"/>
          <w:sz w:val="16"/>
          <w:szCs w:val="16"/>
        </w:rPr>
        <w:t xml:space="preserve"> Sentencia T-079 de 2018 Magistrado Ponente: Carlos Bernal Pulido</w:t>
      </w:r>
    </w:p>
  </w:footnote>
  <w:footnote w:id="10">
    <w:p w:rsidR="00A614F7" w:rsidRPr="00DA3315" w:rsidRDefault="00A614F7" w:rsidP="00DA3315">
      <w:pPr>
        <w:jc w:val="both"/>
        <w:rPr>
          <w:rFonts w:ascii="Verdana" w:hAnsi="Verdana"/>
          <w:color w:val="000000"/>
          <w:sz w:val="16"/>
          <w:szCs w:val="16"/>
          <w:lang w:val="es-ES"/>
        </w:rPr>
      </w:pPr>
      <w:r w:rsidRPr="00DA3315">
        <w:rPr>
          <w:rStyle w:val="Refdenotaalpie"/>
          <w:rFonts w:ascii="Verdana" w:hAnsi="Verdana"/>
          <w:sz w:val="16"/>
          <w:szCs w:val="16"/>
        </w:rPr>
        <w:footnoteRef/>
      </w:r>
      <w:r w:rsidRPr="00DA3315">
        <w:rPr>
          <w:rFonts w:ascii="Verdana" w:hAnsi="Verdana"/>
          <w:sz w:val="16"/>
          <w:szCs w:val="16"/>
        </w:rPr>
        <w:t xml:space="preserve"> </w:t>
      </w:r>
      <w:r w:rsidRPr="00DA3315">
        <w:rPr>
          <w:rFonts w:ascii="Verdana" w:hAnsi="Verdana"/>
          <w:color w:val="000000"/>
          <w:sz w:val="16"/>
          <w:szCs w:val="16"/>
          <w:bdr w:val="none" w:sz="0" w:space="0" w:color="auto" w:frame="1"/>
          <w:lang w:val="es-ES"/>
        </w:rPr>
        <w:t>Corte Constitucional, Sentencia T-291 de 2017.</w:t>
      </w:r>
    </w:p>
  </w:footnote>
  <w:footnote w:id="11">
    <w:p w:rsidR="00A614F7" w:rsidRPr="00DA3315" w:rsidRDefault="00A614F7" w:rsidP="00DA3315">
      <w:pPr>
        <w:pStyle w:val="Textonotapie"/>
        <w:spacing w:line="240" w:lineRule="auto"/>
        <w:jc w:val="both"/>
        <w:rPr>
          <w:rFonts w:ascii="Verdana" w:hAnsi="Verdana"/>
          <w:sz w:val="16"/>
          <w:szCs w:val="16"/>
          <w:lang w:val="es-CO"/>
        </w:rPr>
      </w:pPr>
      <w:r w:rsidRPr="00DA3315">
        <w:rPr>
          <w:rStyle w:val="Refdenotaalpie"/>
          <w:rFonts w:ascii="Verdana" w:hAnsi="Verdana"/>
          <w:sz w:val="16"/>
          <w:szCs w:val="16"/>
        </w:rPr>
        <w:footnoteRef/>
      </w:r>
      <w:r w:rsidRPr="00DA3315">
        <w:rPr>
          <w:rFonts w:ascii="Verdana" w:hAnsi="Verdana"/>
          <w:sz w:val="16"/>
          <w:szCs w:val="16"/>
        </w:rPr>
        <w:t xml:space="preserve"> </w:t>
      </w:r>
      <w:r w:rsidRPr="00DA3315">
        <w:rPr>
          <w:rFonts w:ascii="Verdana" w:hAnsi="Verdana"/>
          <w:color w:val="000000"/>
          <w:sz w:val="16"/>
          <w:szCs w:val="16"/>
          <w:bdr w:val="none" w:sz="0" w:space="0" w:color="auto" w:frame="1"/>
        </w:rPr>
        <w:t>Corte Constitucional, Sentencia T-172 de 2013.</w:t>
      </w:r>
    </w:p>
  </w:footnote>
  <w:footnote w:id="12">
    <w:p w:rsidR="00A614F7" w:rsidRPr="00DA3315" w:rsidRDefault="00A614F7" w:rsidP="00DA3315">
      <w:pPr>
        <w:pStyle w:val="Textonotapie"/>
        <w:spacing w:line="240" w:lineRule="auto"/>
        <w:jc w:val="both"/>
        <w:rPr>
          <w:rFonts w:ascii="Verdana" w:hAnsi="Verdana"/>
          <w:sz w:val="16"/>
          <w:szCs w:val="16"/>
          <w:lang w:val="es-CO"/>
        </w:rPr>
      </w:pPr>
      <w:r w:rsidRPr="00DA3315">
        <w:rPr>
          <w:rStyle w:val="Refdenotaalpie"/>
          <w:rFonts w:ascii="Verdana" w:hAnsi="Verdana"/>
          <w:sz w:val="16"/>
          <w:szCs w:val="16"/>
        </w:rPr>
        <w:footnoteRef/>
      </w:r>
      <w:r w:rsidRPr="00DA3315">
        <w:rPr>
          <w:rFonts w:ascii="Verdana" w:hAnsi="Verdana"/>
          <w:sz w:val="16"/>
          <w:szCs w:val="16"/>
        </w:rPr>
        <w:t xml:space="preserve"> </w:t>
      </w:r>
      <w:r w:rsidRPr="00DA3315">
        <w:rPr>
          <w:rFonts w:ascii="Verdana" w:hAnsi="Verdana"/>
          <w:color w:val="000000"/>
          <w:sz w:val="16"/>
          <w:szCs w:val="16"/>
          <w:bdr w:val="none" w:sz="0" w:space="0" w:color="auto" w:frame="1"/>
        </w:rPr>
        <w:t xml:space="preserve">Folios </w:t>
      </w:r>
      <w:r w:rsidR="00570A9B" w:rsidRPr="00DA3315">
        <w:rPr>
          <w:rFonts w:ascii="Verdana" w:hAnsi="Verdana"/>
          <w:color w:val="000000"/>
          <w:sz w:val="16"/>
          <w:szCs w:val="16"/>
          <w:bdr w:val="none" w:sz="0" w:space="0" w:color="auto" w:frame="1"/>
        </w:rPr>
        <w:t>56 y 57</w:t>
      </w:r>
    </w:p>
  </w:footnote>
  <w:footnote w:id="13">
    <w:p w:rsidR="00A614F7" w:rsidRPr="00DA3315" w:rsidRDefault="00A614F7" w:rsidP="00DA3315">
      <w:pPr>
        <w:pStyle w:val="Textonotapie"/>
        <w:spacing w:line="240" w:lineRule="auto"/>
        <w:jc w:val="both"/>
        <w:rPr>
          <w:rFonts w:ascii="Verdana" w:hAnsi="Verdana"/>
          <w:sz w:val="16"/>
          <w:szCs w:val="16"/>
          <w:lang w:val="es-CO"/>
        </w:rPr>
      </w:pPr>
      <w:r w:rsidRPr="00DA3315">
        <w:rPr>
          <w:rStyle w:val="Refdenotaalpie"/>
          <w:rFonts w:ascii="Verdana" w:hAnsi="Verdana"/>
          <w:sz w:val="16"/>
          <w:szCs w:val="16"/>
        </w:rPr>
        <w:footnoteRef/>
      </w:r>
      <w:r w:rsidRPr="00DA3315">
        <w:rPr>
          <w:rFonts w:ascii="Verdana" w:hAnsi="Verdana"/>
          <w:sz w:val="16"/>
          <w:szCs w:val="16"/>
        </w:rPr>
        <w:t xml:space="preserve"> </w:t>
      </w:r>
      <w:r w:rsidRPr="00DA3315">
        <w:rPr>
          <w:rFonts w:ascii="Verdana" w:hAnsi="Verdana"/>
          <w:color w:val="000000"/>
          <w:sz w:val="16"/>
          <w:szCs w:val="16"/>
          <w:bdr w:val="none" w:sz="0" w:space="0" w:color="auto" w:frame="1"/>
        </w:rPr>
        <w:t xml:space="preserve">Folios </w:t>
      </w:r>
      <w:r w:rsidR="00E16612" w:rsidRPr="00DA3315">
        <w:rPr>
          <w:rFonts w:ascii="Verdana" w:hAnsi="Verdana"/>
          <w:color w:val="000000"/>
          <w:sz w:val="16"/>
          <w:szCs w:val="16"/>
          <w:bdr w:val="none" w:sz="0" w:space="0" w:color="auto" w:frame="1"/>
        </w:rPr>
        <w:t>58 a 60</w:t>
      </w:r>
    </w:p>
  </w:footnote>
  <w:footnote w:id="14">
    <w:p w:rsidR="00A614F7" w:rsidRPr="00DA3315" w:rsidRDefault="00A614F7" w:rsidP="00DA3315">
      <w:pPr>
        <w:pStyle w:val="Textonotapie"/>
        <w:spacing w:line="240" w:lineRule="auto"/>
        <w:jc w:val="both"/>
        <w:rPr>
          <w:rFonts w:ascii="Verdana" w:hAnsi="Verdana"/>
          <w:sz w:val="16"/>
          <w:szCs w:val="16"/>
          <w:lang w:val="es-CO"/>
        </w:rPr>
      </w:pPr>
      <w:r w:rsidRPr="00DA3315">
        <w:rPr>
          <w:rStyle w:val="Refdenotaalpie"/>
          <w:rFonts w:ascii="Verdana" w:hAnsi="Verdana"/>
          <w:sz w:val="16"/>
          <w:szCs w:val="16"/>
        </w:rPr>
        <w:footnoteRef/>
      </w:r>
      <w:r w:rsidRPr="00DA3315">
        <w:rPr>
          <w:rFonts w:ascii="Verdana" w:hAnsi="Verdana"/>
          <w:sz w:val="16"/>
          <w:szCs w:val="16"/>
        </w:rPr>
        <w:t xml:space="preserve"> </w:t>
      </w:r>
      <w:r w:rsidRPr="00DA3315">
        <w:rPr>
          <w:rFonts w:ascii="Verdana" w:hAnsi="Verdana"/>
          <w:color w:val="000000"/>
          <w:sz w:val="16"/>
          <w:szCs w:val="16"/>
          <w:bdr w:val="none" w:sz="0" w:space="0" w:color="auto" w:frame="1"/>
        </w:rPr>
        <w:t xml:space="preserve">Folios </w:t>
      </w:r>
      <w:r w:rsidR="004A6E0F" w:rsidRPr="00DA3315">
        <w:rPr>
          <w:rFonts w:ascii="Verdana" w:hAnsi="Verdana"/>
          <w:color w:val="000000"/>
          <w:sz w:val="16"/>
          <w:szCs w:val="16"/>
          <w:bdr w:val="none" w:sz="0" w:space="0" w:color="auto" w:frame="1"/>
        </w:rPr>
        <w:t>172 y 173</w:t>
      </w:r>
    </w:p>
  </w:footnote>
  <w:footnote w:id="15">
    <w:p w:rsidR="00A614F7" w:rsidRPr="00DA3315" w:rsidRDefault="00A614F7" w:rsidP="00DA3315">
      <w:pPr>
        <w:pStyle w:val="Textonotapie"/>
        <w:spacing w:line="240" w:lineRule="auto"/>
        <w:jc w:val="both"/>
        <w:rPr>
          <w:rFonts w:ascii="Verdana" w:hAnsi="Verdana"/>
          <w:sz w:val="16"/>
          <w:szCs w:val="16"/>
          <w:lang w:val="es-CO"/>
        </w:rPr>
      </w:pPr>
      <w:r w:rsidRPr="00DA3315">
        <w:rPr>
          <w:rStyle w:val="Refdenotaalpie"/>
          <w:rFonts w:ascii="Verdana" w:hAnsi="Verdana"/>
          <w:sz w:val="16"/>
          <w:szCs w:val="16"/>
        </w:rPr>
        <w:footnoteRef/>
      </w:r>
      <w:r w:rsidRPr="00DA3315">
        <w:rPr>
          <w:rFonts w:ascii="Verdana" w:hAnsi="Verdana"/>
          <w:sz w:val="16"/>
          <w:szCs w:val="16"/>
        </w:rPr>
        <w:t xml:space="preserve"> </w:t>
      </w:r>
      <w:r w:rsidR="004A6E0F" w:rsidRPr="00DA3315">
        <w:rPr>
          <w:rFonts w:ascii="Verdana" w:hAnsi="Verdana"/>
          <w:sz w:val="16"/>
          <w:szCs w:val="16"/>
          <w:lang w:val="es-CO"/>
        </w:rPr>
        <w:t>Folio 108</w:t>
      </w:r>
      <w:r w:rsidRPr="00DA3315">
        <w:rPr>
          <w:rFonts w:ascii="Verdana" w:hAnsi="Verdana"/>
          <w:sz w:val="16"/>
          <w:szCs w:val="16"/>
          <w:lang w:val="es-CO"/>
        </w:rPr>
        <w:t>, cuaderno No.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77E25"/>
    <w:multiLevelType w:val="hybridMultilevel"/>
    <w:tmpl w:val="0B1D97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AC28D0"/>
    <w:multiLevelType w:val="hybridMultilevel"/>
    <w:tmpl w:val="DCAD83C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BC660F"/>
    <w:multiLevelType w:val="hybridMultilevel"/>
    <w:tmpl w:val="2E9C2FD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94DA4"/>
    <w:multiLevelType w:val="hybridMultilevel"/>
    <w:tmpl w:val="B3E1F4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F9845C"/>
    <w:multiLevelType w:val="hybridMultilevel"/>
    <w:tmpl w:val="3DEC78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F3792A"/>
    <w:multiLevelType w:val="hybridMultilevel"/>
    <w:tmpl w:val="4C189D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EBE579"/>
    <w:multiLevelType w:val="hybridMultilevel"/>
    <w:tmpl w:val="A28DAB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1D"/>
    <w:multiLevelType w:val="hybridMultilevel"/>
    <w:tmpl w:val="B0D2DDC8"/>
    <w:lvl w:ilvl="0" w:tplc="DE7031C2">
      <w:start w:val="1"/>
      <w:numFmt w:val="bullet"/>
      <w:lvlText w:val=""/>
      <w:lvlJc w:val="left"/>
      <w:pPr>
        <w:tabs>
          <w:tab w:val="num" w:pos="0"/>
        </w:tabs>
        <w:ind w:left="0" w:firstLine="0"/>
      </w:pPr>
      <w:rPr>
        <w:rFonts w:ascii="Symbol" w:hAnsi="Symbol" w:hint="default"/>
      </w:rPr>
    </w:lvl>
    <w:lvl w:ilvl="1" w:tplc="57AA7C16">
      <w:start w:val="1"/>
      <w:numFmt w:val="bullet"/>
      <w:lvlText w:val=""/>
      <w:lvlJc w:val="left"/>
      <w:pPr>
        <w:tabs>
          <w:tab w:val="num" w:pos="720"/>
        </w:tabs>
        <w:ind w:left="1080" w:hanging="360"/>
      </w:pPr>
      <w:rPr>
        <w:rFonts w:ascii="Symbol" w:hAnsi="Symbol" w:hint="default"/>
      </w:rPr>
    </w:lvl>
    <w:lvl w:ilvl="2" w:tplc="CC508FBC">
      <w:start w:val="1"/>
      <w:numFmt w:val="bullet"/>
      <w:lvlText w:val="o"/>
      <w:lvlJc w:val="left"/>
      <w:pPr>
        <w:tabs>
          <w:tab w:val="num" w:pos="1440"/>
        </w:tabs>
        <w:ind w:left="1800" w:hanging="360"/>
      </w:pPr>
      <w:rPr>
        <w:rFonts w:ascii="Courier New" w:hAnsi="Courier New" w:hint="default"/>
      </w:rPr>
    </w:lvl>
    <w:lvl w:ilvl="3" w:tplc="822A1202">
      <w:start w:val="1"/>
      <w:numFmt w:val="bullet"/>
      <w:lvlText w:val=""/>
      <w:lvlJc w:val="left"/>
      <w:pPr>
        <w:tabs>
          <w:tab w:val="num" w:pos="2160"/>
        </w:tabs>
        <w:ind w:left="2520" w:hanging="360"/>
      </w:pPr>
      <w:rPr>
        <w:rFonts w:ascii="Wingdings" w:hAnsi="Wingdings" w:hint="default"/>
      </w:rPr>
    </w:lvl>
    <w:lvl w:ilvl="4" w:tplc="43547028">
      <w:start w:val="1"/>
      <w:numFmt w:val="bullet"/>
      <w:lvlText w:val=""/>
      <w:lvlJc w:val="left"/>
      <w:pPr>
        <w:tabs>
          <w:tab w:val="num" w:pos="2880"/>
        </w:tabs>
        <w:ind w:left="3240" w:hanging="360"/>
      </w:pPr>
      <w:rPr>
        <w:rFonts w:ascii="Wingdings" w:hAnsi="Wingdings" w:hint="default"/>
      </w:rPr>
    </w:lvl>
    <w:lvl w:ilvl="5" w:tplc="38D81442">
      <w:start w:val="1"/>
      <w:numFmt w:val="bullet"/>
      <w:lvlText w:val=""/>
      <w:lvlJc w:val="left"/>
      <w:pPr>
        <w:tabs>
          <w:tab w:val="num" w:pos="3600"/>
        </w:tabs>
        <w:ind w:left="3960" w:hanging="360"/>
      </w:pPr>
      <w:rPr>
        <w:rFonts w:ascii="Symbol" w:hAnsi="Symbol" w:hint="default"/>
      </w:rPr>
    </w:lvl>
    <w:lvl w:ilvl="6" w:tplc="950A459A">
      <w:start w:val="1"/>
      <w:numFmt w:val="bullet"/>
      <w:lvlText w:val="o"/>
      <w:lvlJc w:val="left"/>
      <w:pPr>
        <w:tabs>
          <w:tab w:val="num" w:pos="4320"/>
        </w:tabs>
        <w:ind w:left="4680" w:hanging="360"/>
      </w:pPr>
      <w:rPr>
        <w:rFonts w:ascii="Courier New" w:hAnsi="Courier New" w:hint="default"/>
      </w:rPr>
    </w:lvl>
    <w:lvl w:ilvl="7" w:tplc="A7200702">
      <w:start w:val="1"/>
      <w:numFmt w:val="bullet"/>
      <w:lvlText w:val=""/>
      <w:lvlJc w:val="left"/>
      <w:pPr>
        <w:tabs>
          <w:tab w:val="num" w:pos="5040"/>
        </w:tabs>
        <w:ind w:left="5400" w:hanging="360"/>
      </w:pPr>
      <w:rPr>
        <w:rFonts w:ascii="Wingdings" w:hAnsi="Wingdings" w:hint="default"/>
      </w:rPr>
    </w:lvl>
    <w:lvl w:ilvl="8" w:tplc="4E3A9840">
      <w:start w:val="1"/>
      <w:numFmt w:val="bullet"/>
      <w:lvlText w:val=""/>
      <w:lvlJc w:val="left"/>
      <w:pPr>
        <w:tabs>
          <w:tab w:val="num" w:pos="5760"/>
        </w:tabs>
        <w:ind w:left="6120" w:hanging="360"/>
      </w:pPr>
      <w:rPr>
        <w:rFonts w:ascii="Wingdings" w:hAnsi="Wingdings" w:hint="default"/>
      </w:rPr>
    </w:lvl>
  </w:abstractNum>
  <w:abstractNum w:abstractNumId="8">
    <w:nsid w:val="7FA4349E"/>
    <w:multiLevelType w:val="hybridMultilevel"/>
    <w:tmpl w:val="EF37F4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5"/>
  </w:num>
  <w:num w:numId="8">
    <w:abstractNumId w:val="6"/>
  </w:num>
  <w:num w:numId="9">
    <w:abstractNumId w:val="2"/>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1193"/>
    <w:rsid w:val="0000157D"/>
    <w:rsid w:val="00002EB7"/>
    <w:rsid w:val="00003A76"/>
    <w:rsid w:val="0000404C"/>
    <w:rsid w:val="00004D38"/>
    <w:rsid w:val="00004D72"/>
    <w:rsid w:val="00005796"/>
    <w:rsid w:val="0000632C"/>
    <w:rsid w:val="00006A17"/>
    <w:rsid w:val="000074E3"/>
    <w:rsid w:val="00007AB4"/>
    <w:rsid w:val="000101F2"/>
    <w:rsid w:val="00010743"/>
    <w:rsid w:val="00010C81"/>
    <w:rsid w:val="00011DDB"/>
    <w:rsid w:val="00012C3C"/>
    <w:rsid w:val="000142B3"/>
    <w:rsid w:val="00015A59"/>
    <w:rsid w:val="00016389"/>
    <w:rsid w:val="00016D97"/>
    <w:rsid w:val="00017883"/>
    <w:rsid w:val="00017B86"/>
    <w:rsid w:val="000203AF"/>
    <w:rsid w:val="00020D3B"/>
    <w:rsid w:val="00020DDD"/>
    <w:rsid w:val="0002146D"/>
    <w:rsid w:val="00021964"/>
    <w:rsid w:val="00021CEE"/>
    <w:rsid w:val="00024666"/>
    <w:rsid w:val="00024797"/>
    <w:rsid w:val="000248A2"/>
    <w:rsid w:val="000253CC"/>
    <w:rsid w:val="000255DA"/>
    <w:rsid w:val="000263EC"/>
    <w:rsid w:val="000265DC"/>
    <w:rsid w:val="00026603"/>
    <w:rsid w:val="00027391"/>
    <w:rsid w:val="00027553"/>
    <w:rsid w:val="00030C78"/>
    <w:rsid w:val="00030EA9"/>
    <w:rsid w:val="00030FA6"/>
    <w:rsid w:val="000313C3"/>
    <w:rsid w:val="000319DB"/>
    <w:rsid w:val="0003378B"/>
    <w:rsid w:val="00033A14"/>
    <w:rsid w:val="00033EC5"/>
    <w:rsid w:val="00034026"/>
    <w:rsid w:val="00035EBE"/>
    <w:rsid w:val="000360D3"/>
    <w:rsid w:val="0003617D"/>
    <w:rsid w:val="00036276"/>
    <w:rsid w:val="0003638E"/>
    <w:rsid w:val="00036D63"/>
    <w:rsid w:val="000377F2"/>
    <w:rsid w:val="00037E9D"/>
    <w:rsid w:val="0004098C"/>
    <w:rsid w:val="000410F7"/>
    <w:rsid w:val="00041204"/>
    <w:rsid w:val="00041BF0"/>
    <w:rsid w:val="0004221B"/>
    <w:rsid w:val="000423BC"/>
    <w:rsid w:val="000425D4"/>
    <w:rsid w:val="00042868"/>
    <w:rsid w:val="000437C4"/>
    <w:rsid w:val="00043B52"/>
    <w:rsid w:val="000441F8"/>
    <w:rsid w:val="00044998"/>
    <w:rsid w:val="00044DD8"/>
    <w:rsid w:val="0004519B"/>
    <w:rsid w:val="000455DD"/>
    <w:rsid w:val="00045CD7"/>
    <w:rsid w:val="000462D7"/>
    <w:rsid w:val="0004666C"/>
    <w:rsid w:val="00046ED9"/>
    <w:rsid w:val="00047082"/>
    <w:rsid w:val="0004795F"/>
    <w:rsid w:val="00047D01"/>
    <w:rsid w:val="00050561"/>
    <w:rsid w:val="00050823"/>
    <w:rsid w:val="00050A8C"/>
    <w:rsid w:val="0005140C"/>
    <w:rsid w:val="0005170C"/>
    <w:rsid w:val="000518AA"/>
    <w:rsid w:val="00051AEE"/>
    <w:rsid w:val="0005317C"/>
    <w:rsid w:val="00053216"/>
    <w:rsid w:val="0005333B"/>
    <w:rsid w:val="0005385E"/>
    <w:rsid w:val="00054244"/>
    <w:rsid w:val="000550AE"/>
    <w:rsid w:val="000550F6"/>
    <w:rsid w:val="0005592F"/>
    <w:rsid w:val="00055CBE"/>
    <w:rsid w:val="00057DB0"/>
    <w:rsid w:val="000604F7"/>
    <w:rsid w:val="00060B32"/>
    <w:rsid w:val="00060B58"/>
    <w:rsid w:val="0006237D"/>
    <w:rsid w:val="00062582"/>
    <w:rsid w:val="0006260B"/>
    <w:rsid w:val="000633DC"/>
    <w:rsid w:val="00064A31"/>
    <w:rsid w:val="00064E2E"/>
    <w:rsid w:val="000650E6"/>
    <w:rsid w:val="000651BA"/>
    <w:rsid w:val="00065713"/>
    <w:rsid w:val="000664F8"/>
    <w:rsid w:val="00066C20"/>
    <w:rsid w:val="00066DEC"/>
    <w:rsid w:val="00067A57"/>
    <w:rsid w:val="0007059B"/>
    <w:rsid w:val="00071197"/>
    <w:rsid w:val="000714E2"/>
    <w:rsid w:val="00072136"/>
    <w:rsid w:val="00072B35"/>
    <w:rsid w:val="00072E61"/>
    <w:rsid w:val="00073DD7"/>
    <w:rsid w:val="00073F6A"/>
    <w:rsid w:val="0007450A"/>
    <w:rsid w:val="000746AB"/>
    <w:rsid w:val="000747CE"/>
    <w:rsid w:val="00074C15"/>
    <w:rsid w:val="0007550E"/>
    <w:rsid w:val="00075F53"/>
    <w:rsid w:val="00076E62"/>
    <w:rsid w:val="00077774"/>
    <w:rsid w:val="0008024C"/>
    <w:rsid w:val="0008035D"/>
    <w:rsid w:val="00080B56"/>
    <w:rsid w:val="00080E7F"/>
    <w:rsid w:val="00081E4C"/>
    <w:rsid w:val="000833C2"/>
    <w:rsid w:val="00083B10"/>
    <w:rsid w:val="0008420A"/>
    <w:rsid w:val="00084AA8"/>
    <w:rsid w:val="00084AD7"/>
    <w:rsid w:val="0008617F"/>
    <w:rsid w:val="00086C0A"/>
    <w:rsid w:val="00086F14"/>
    <w:rsid w:val="000873E6"/>
    <w:rsid w:val="00087701"/>
    <w:rsid w:val="0009050D"/>
    <w:rsid w:val="0009072C"/>
    <w:rsid w:val="00090EA6"/>
    <w:rsid w:val="00092238"/>
    <w:rsid w:val="000936EB"/>
    <w:rsid w:val="00093881"/>
    <w:rsid w:val="00093965"/>
    <w:rsid w:val="00093C7E"/>
    <w:rsid w:val="00093ED2"/>
    <w:rsid w:val="00094728"/>
    <w:rsid w:val="00094C25"/>
    <w:rsid w:val="0009527C"/>
    <w:rsid w:val="00095ADA"/>
    <w:rsid w:val="00095E90"/>
    <w:rsid w:val="00096250"/>
    <w:rsid w:val="00096F10"/>
    <w:rsid w:val="0009726D"/>
    <w:rsid w:val="000975EC"/>
    <w:rsid w:val="00097CD3"/>
    <w:rsid w:val="000A0452"/>
    <w:rsid w:val="000A0573"/>
    <w:rsid w:val="000A0BE0"/>
    <w:rsid w:val="000A1338"/>
    <w:rsid w:val="000A1632"/>
    <w:rsid w:val="000A16EC"/>
    <w:rsid w:val="000A230A"/>
    <w:rsid w:val="000A2321"/>
    <w:rsid w:val="000A2BD4"/>
    <w:rsid w:val="000A3171"/>
    <w:rsid w:val="000A3BC3"/>
    <w:rsid w:val="000A427F"/>
    <w:rsid w:val="000A49CF"/>
    <w:rsid w:val="000A5435"/>
    <w:rsid w:val="000A584D"/>
    <w:rsid w:val="000A58DA"/>
    <w:rsid w:val="000A6388"/>
    <w:rsid w:val="000A6486"/>
    <w:rsid w:val="000A651D"/>
    <w:rsid w:val="000A6BC3"/>
    <w:rsid w:val="000A74BE"/>
    <w:rsid w:val="000A7710"/>
    <w:rsid w:val="000B0A0B"/>
    <w:rsid w:val="000B1550"/>
    <w:rsid w:val="000B17CC"/>
    <w:rsid w:val="000B18B5"/>
    <w:rsid w:val="000B1EF5"/>
    <w:rsid w:val="000B1F7E"/>
    <w:rsid w:val="000B224F"/>
    <w:rsid w:val="000B270C"/>
    <w:rsid w:val="000B2A11"/>
    <w:rsid w:val="000B2EE5"/>
    <w:rsid w:val="000B357C"/>
    <w:rsid w:val="000B45F1"/>
    <w:rsid w:val="000B4FE9"/>
    <w:rsid w:val="000B57A1"/>
    <w:rsid w:val="000B5E60"/>
    <w:rsid w:val="000B6716"/>
    <w:rsid w:val="000B6AEF"/>
    <w:rsid w:val="000B7060"/>
    <w:rsid w:val="000B71D8"/>
    <w:rsid w:val="000B71FA"/>
    <w:rsid w:val="000C140D"/>
    <w:rsid w:val="000C20EF"/>
    <w:rsid w:val="000C275C"/>
    <w:rsid w:val="000C3003"/>
    <w:rsid w:val="000C420C"/>
    <w:rsid w:val="000C52D0"/>
    <w:rsid w:val="000C5CDE"/>
    <w:rsid w:val="000C5D66"/>
    <w:rsid w:val="000C77DD"/>
    <w:rsid w:val="000D0719"/>
    <w:rsid w:val="000D1151"/>
    <w:rsid w:val="000D18E6"/>
    <w:rsid w:val="000D1978"/>
    <w:rsid w:val="000D235A"/>
    <w:rsid w:val="000D246B"/>
    <w:rsid w:val="000D2E3D"/>
    <w:rsid w:val="000D350A"/>
    <w:rsid w:val="000D3A31"/>
    <w:rsid w:val="000D3E7A"/>
    <w:rsid w:val="000D4D05"/>
    <w:rsid w:val="000D4FAC"/>
    <w:rsid w:val="000D4FC5"/>
    <w:rsid w:val="000D5849"/>
    <w:rsid w:val="000D5873"/>
    <w:rsid w:val="000D5909"/>
    <w:rsid w:val="000D5AD8"/>
    <w:rsid w:val="000D5AFE"/>
    <w:rsid w:val="000D615A"/>
    <w:rsid w:val="000D61DD"/>
    <w:rsid w:val="000D639B"/>
    <w:rsid w:val="000D64FF"/>
    <w:rsid w:val="000D74FB"/>
    <w:rsid w:val="000D7738"/>
    <w:rsid w:val="000D7A36"/>
    <w:rsid w:val="000E0A33"/>
    <w:rsid w:val="000E0C9B"/>
    <w:rsid w:val="000E12FD"/>
    <w:rsid w:val="000E1440"/>
    <w:rsid w:val="000E1972"/>
    <w:rsid w:val="000E21E3"/>
    <w:rsid w:val="000E27D8"/>
    <w:rsid w:val="000E338E"/>
    <w:rsid w:val="000E33D2"/>
    <w:rsid w:val="000E38B4"/>
    <w:rsid w:val="000E38EC"/>
    <w:rsid w:val="000E3CE5"/>
    <w:rsid w:val="000E3D03"/>
    <w:rsid w:val="000E3DCB"/>
    <w:rsid w:val="000E4AB1"/>
    <w:rsid w:val="000E51F1"/>
    <w:rsid w:val="000E58A7"/>
    <w:rsid w:val="000E6614"/>
    <w:rsid w:val="000E6B12"/>
    <w:rsid w:val="000E6CB2"/>
    <w:rsid w:val="000E6E58"/>
    <w:rsid w:val="000E6F66"/>
    <w:rsid w:val="000E7E33"/>
    <w:rsid w:val="000E7FDC"/>
    <w:rsid w:val="000F05AE"/>
    <w:rsid w:val="000F077F"/>
    <w:rsid w:val="000F0792"/>
    <w:rsid w:val="000F13E3"/>
    <w:rsid w:val="000F186D"/>
    <w:rsid w:val="000F1E6A"/>
    <w:rsid w:val="000F2012"/>
    <w:rsid w:val="000F3B86"/>
    <w:rsid w:val="000F464D"/>
    <w:rsid w:val="000F4F36"/>
    <w:rsid w:val="000F563F"/>
    <w:rsid w:val="000F64E0"/>
    <w:rsid w:val="000F6D80"/>
    <w:rsid w:val="000F6FED"/>
    <w:rsid w:val="000F714D"/>
    <w:rsid w:val="001000A9"/>
    <w:rsid w:val="001007A0"/>
    <w:rsid w:val="00100EA4"/>
    <w:rsid w:val="001013F8"/>
    <w:rsid w:val="00101E30"/>
    <w:rsid w:val="00102519"/>
    <w:rsid w:val="00102C81"/>
    <w:rsid w:val="0010305C"/>
    <w:rsid w:val="00103424"/>
    <w:rsid w:val="00103494"/>
    <w:rsid w:val="00103A99"/>
    <w:rsid w:val="001041A5"/>
    <w:rsid w:val="00104E7B"/>
    <w:rsid w:val="00105443"/>
    <w:rsid w:val="00105702"/>
    <w:rsid w:val="0010578A"/>
    <w:rsid w:val="00105C23"/>
    <w:rsid w:val="00106305"/>
    <w:rsid w:val="00106661"/>
    <w:rsid w:val="00106F8B"/>
    <w:rsid w:val="0011000B"/>
    <w:rsid w:val="001104CC"/>
    <w:rsid w:val="0011307D"/>
    <w:rsid w:val="0011364F"/>
    <w:rsid w:val="0011375E"/>
    <w:rsid w:val="001138D0"/>
    <w:rsid w:val="00113AE7"/>
    <w:rsid w:val="001142B2"/>
    <w:rsid w:val="001143F3"/>
    <w:rsid w:val="0011474B"/>
    <w:rsid w:val="00114885"/>
    <w:rsid w:val="00114C16"/>
    <w:rsid w:val="00115675"/>
    <w:rsid w:val="00115AD1"/>
    <w:rsid w:val="00115E60"/>
    <w:rsid w:val="00115E9D"/>
    <w:rsid w:val="00116716"/>
    <w:rsid w:val="00116CB6"/>
    <w:rsid w:val="00120333"/>
    <w:rsid w:val="00120394"/>
    <w:rsid w:val="0012067D"/>
    <w:rsid w:val="001209B5"/>
    <w:rsid w:val="00120AB4"/>
    <w:rsid w:val="00120F92"/>
    <w:rsid w:val="001243BF"/>
    <w:rsid w:val="00124758"/>
    <w:rsid w:val="001249AF"/>
    <w:rsid w:val="00124F54"/>
    <w:rsid w:val="001259DE"/>
    <w:rsid w:val="00125EDA"/>
    <w:rsid w:val="00126126"/>
    <w:rsid w:val="00126A42"/>
    <w:rsid w:val="00126A65"/>
    <w:rsid w:val="00126D02"/>
    <w:rsid w:val="00126D38"/>
    <w:rsid w:val="00127A5A"/>
    <w:rsid w:val="00127F22"/>
    <w:rsid w:val="0013016D"/>
    <w:rsid w:val="00130725"/>
    <w:rsid w:val="00130821"/>
    <w:rsid w:val="0013118C"/>
    <w:rsid w:val="001318BB"/>
    <w:rsid w:val="0013288E"/>
    <w:rsid w:val="001328F9"/>
    <w:rsid w:val="00133202"/>
    <w:rsid w:val="001334E0"/>
    <w:rsid w:val="00133B1E"/>
    <w:rsid w:val="00133EE7"/>
    <w:rsid w:val="0013620F"/>
    <w:rsid w:val="001363C1"/>
    <w:rsid w:val="00136AC2"/>
    <w:rsid w:val="00137B47"/>
    <w:rsid w:val="00137CA5"/>
    <w:rsid w:val="00140D47"/>
    <w:rsid w:val="00140F73"/>
    <w:rsid w:val="0014155F"/>
    <w:rsid w:val="00142022"/>
    <w:rsid w:val="0014281C"/>
    <w:rsid w:val="00142A43"/>
    <w:rsid w:val="00142B6F"/>
    <w:rsid w:val="00142D99"/>
    <w:rsid w:val="00143251"/>
    <w:rsid w:val="00143CAF"/>
    <w:rsid w:val="0014462D"/>
    <w:rsid w:val="00144BE9"/>
    <w:rsid w:val="00144FA3"/>
    <w:rsid w:val="001451A8"/>
    <w:rsid w:val="00145998"/>
    <w:rsid w:val="00146256"/>
    <w:rsid w:val="00147AB5"/>
    <w:rsid w:val="00150236"/>
    <w:rsid w:val="001502BB"/>
    <w:rsid w:val="00150C76"/>
    <w:rsid w:val="00151134"/>
    <w:rsid w:val="00151EF2"/>
    <w:rsid w:val="00152ADC"/>
    <w:rsid w:val="00152EBE"/>
    <w:rsid w:val="0015316A"/>
    <w:rsid w:val="001534FE"/>
    <w:rsid w:val="00153827"/>
    <w:rsid w:val="0015391B"/>
    <w:rsid w:val="0015424F"/>
    <w:rsid w:val="00154F36"/>
    <w:rsid w:val="00155379"/>
    <w:rsid w:val="0015596C"/>
    <w:rsid w:val="001561A2"/>
    <w:rsid w:val="0015651E"/>
    <w:rsid w:val="00156D29"/>
    <w:rsid w:val="001576A6"/>
    <w:rsid w:val="00157E94"/>
    <w:rsid w:val="00160A45"/>
    <w:rsid w:val="00161AAE"/>
    <w:rsid w:val="00161D4C"/>
    <w:rsid w:val="00162061"/>
    <w:rsid w:val="001623C4"/>
    <w:rsid w:val="001624E0"/>
    <w:rsid w:val="0016273A"/>
    <w:rsid w:val="001638AC"/>
    <w:rsid w:val="00164AEE"/>
    <w:rsid w:val="0016665D"/>
    <w:rsid w:val="001711FE"/>
    <w:rsid w:val="0017166D"/>
    <w:rsid w:val="001722A6"/>
    <w:rsid w:val="001726D3"/>
    <w:rsid w:val="0017368B"/>
    <w:rsid w:val="0017480D"/>
    <w:rsid w:val="00174A60"/>
    <w:rsid w:val="001750A0"/>
    <w:rsid w:val="00176898"/>
    <w:rsid w:val="0017759C"/>
    <w:rsid w:val="00177AA3"/>
    <w:rsid w:val="001801B5"/>
    <w:rsid w:val="00180781"/>
    <w:rsid w:val="00180DF6"/>
    <w:rsid w:val="001811F9"/>
    <w:rsid w:val="00181317"/>
    <w:rsid w:val="001817AB"/>
    <w:rsid w:val="0018181D"/>
    <w:rsid w:val="001822CC"/>
    <w:rsid w:val="001829BE"/>
    <w:rsid w:val="001829E5"/>
    <w:rsid w:val="00183692"/>
    <w:rsid w:val="00183F10"/>
    <w:rsid w:val="00183F86"/>
    <w:rsid w:val="001845D4"/>
    <w:rsid w:val="001846D4"/>
    <w:rsid w:val="0018591E"/>
    <w:rsid w:val="001870FE"/>
    <w:rsid w:val="001873BF"/>
    <w:rsid w:val="001877D4"/>
    <w:rsid w:val="00187921"/>
    <w:rsid w:val="00190B95"/>
    <w:rsid w:val="001910C7"/>
    <w:rsid w:val="00191495"/>
    <w:rsid w:val="00191E19"/>
    <w:rsid w:val="00192566"/>
    <w:rsid w:val="00193A8F"/>
    <w:rsid w:val="00193B0F"/>
    <w:rsid w:val="00194FC0"/>
    <w:rsid w:val="00195140"/>
    <w:rsid w:val="00196099"/>
    <w:rsid w:val="00197410"/>
    <w:rsid w:val="001979CC"/>
    <w:rsid w:val="00197C65"/>
    <w:rsid w:val="001A0551"/>
    <w:rsid w:val="001A07C2"/>
    <w:rsid w:val="001A0834"/>
    <w:rsid w:val="001A0E2F"/>
    <w:rsid w:val="001A1370"/>
    <w:rsid w:val="001A17DE"/>
    <w:rsid w:val="001A24C4"/>
    <w:rsid w:val="001A2C14"/>
    <w:rsid w:val="001A34D4"/>
    <w:rsid w:val="001A3D79"/>
    <w:rsid w:val="001A3E85"/>
    <w:rsid w:val="001A4154"/>
    <w:rsid w:val="001A4F45"/>
    <w:rsid w:val="001A5037"/>
    <w:rsid w:val="001A5281"/>
    <w:rsid w:val="001A54C7"/>
    <w:rsid w:val="001A5F99"/>
    <w:rsid w:val="001A7D50"/>
    <w:rsid w:val="001B0109"/>
    <w:rsid w:val="001B11DB"/>
    <w:rsid w:val="001B261B"/>
    <w:rsid w:val="001B27BF"/>
    <w:rsid w:val="001B31F9"/>
    <w:rsid w:val="001B3649"/>
    <w:rsid w:val="001B364A"/>
    <w:rsid w:val="001B405C"/>
    <w:rsid w:val="001B486B"/>
    <w:rsid w:val="001B4C63"/>
    <w:rsid w:val="001B704C"/>
    <w:rsid w:val="001C0403"/>
    <w:rsid w:val="001C04EB"/>
    <w:rsid w:val="001C0E03"/>
    <w:rsid w:val="001C18AE"/>
    <w:rsid w:val="001C1C54"/>
    <w:rsid w:val="001C34A3"/>
    <w:rsid w:val="001C38D6"/>
    <w:rsid w:val="001C3EAD"/>
    <w:rsid w:val="001C3EE7"/>
    <w:rsid w:val="001C4CEC"/>
    <w:rsid w:val="001C4DA2"/>
    <w:rsid w:val="001C5114"/>
    <w:rsid w:val="001C51BD"/>
    <w:rsid w:val="001C55D9"/>
    <w:rsid w:val="001C595B"/>
    <w:rsid w:val="001C6B3C"/>
    <w:rsid w:val="001C6B7A"/>
    <w:rsid w:val="001C7188"/>
    <w:rsid w:val="001C7850"/>
    <w:rsid w:val="001C7CBE"/>
    <w:rsid w:val="001D0743"/>
    <w:rsid w:val="001D0A33"/>
    <w:rsid w:val="001D0AC8"/>
    <w:rsid w:val="001D1191"/>
    <w:rsid w:val="001D166E"/>
    <w:rsid w:val="001D20D4"/>
    <w:rsid w:val="001D29B1"/>
    <w:rsid w:val="001D2FE7"/>
    <w:rsid w:val="001D3C97"/>
    <w:rsid w:val="001D406E"/>
    <w:rsid w:val="001D41D5"/>
    <w:rsid w:val="001D4436"/>
    <w:rsid w:val="001D5609"/>
    <w:rsid w:val="001D5E79"/>
    <w:rsid w:val="001D67EA"/>
    <w:rsid w:val="001D68F9"/>
    <w:rsid w:val="001D6A51"/>
    <w:rsid w:val="001D6F46"/>
    <w:rsid w:val="001D7720"/>
    <w:rsid w:val="001D7C7E"/>
    <w:rsid w:val="001E0102"/>
    <w:rsid w:val="001E012F"/>
    <w:rsid w:val="001E19C8"/>
    <w:rsid w:val="001E1A93"/>
    <w:rsid w:val="001E233E"/>
    <w:rsid w:val="001E25D7"/>
    <w:rsid w:val="001E2B56"/>
    <w:rsid w:val="001E2DC5"/>
    <w:rsid w:val="001E30D5"/>
    <w:rsid w:val="001E340B"/>
    <w:rsid w:val="001E3742"/>
    <w:rsid w:val="001E3822"/>
    <w:rsid w:val="001E3F2A"/>
    <w:rsid w:val="001E42B2"/>
    <w:rsid w:val="001E5B62"/>
    <w:rsid w:val="001E5CEC"/>
    <w:rsid w:val="001E703D"/>
    <w:rsid w:val="001E706B"/>
    <w:rsid w:val="001E779C"/>
    <w:rsid w:val="001E7F28"/>
    <w:rsid w:val="001F07E2"/>
    <w:rsid w:val="001F1274"/>
    <w:rsid w:val="001F12AF"/>
    <w:rsid w:val="001F18EB"/>
    <w:rsid w:val="001F242D"/>
    <w:rsid w:val="001F2ADB"/>
    <w:rsid w:val="001F3007"/>
    <w:rsid w:val="001F33BC"/>
    <w:rsid w:val="001F45BF"/>
    <w:rsid w:val="001F5051"/>
    <w:rsid w:val="001F6D61"/>
    <w:rsid w:val="001F7176"/>
    <w:rsid w:val="001F77D1"/>
    <w:rsid w:val="001F7954"/>
    <w:rsid w:val="001F7CF5"/>
    <w:rsid w:val="00200302"/>
    <w:rsid w:val="00200BC8"/>
    <w:rsid w:val="00200CA0"/>
    <w:rsid w:val="0020147A"/>
    <w:rsid w:val="002028BC"/>
    <w:rsid w:val="00203353"/>
    <w:rsid w:val="002038A7"/>
    <w:rsid w:val="00203D5C"/>
    <w:rsid w:val="00203D68"/>
    <w:rsid w:val="00204EDB"/>
    <w:rsid w:val="00205BD8"/>
    <w:rsid w:val="00205D99"/>
    <w:rsid w:val="00206192"/>
    <w:rsid w:val="00206352"/>
    <w:rsid w:val="0020664E"/>
    <w:rsid w:val="002068DB"/>
    <w:rsid w:val="00207F2E"/>
    <w:rsid w:val="002121D7"/>
    <w:rsid w:val="002137BE"/>
    <w:rsid w:val="0021388F"/>
    <w:rsid w:val="002149E2"/>
    <w:rsid w:val="00215305"/>
    <w:rsid w:val="002163A5"/>
    <w:rsid w:val="00216FE9"/>
    <w:rsid w:val="00217F76"/>
    <w:rsid w:val="00220118"/>
    <w:rsid w:val="0022020D"/>
    <w:rsid w:val="0022083F"/>
    <w:rsid w:val="00221E5B"/>
    <w:rsid w:val="00222C0D"/>
    <w:rsid w:val="002234EB"/>
    <w:rsid w:val="00223574"/>
    <w:rsid w:val="00223E85"/>
    <w:rsid w:val="002242ED"/>
    <w:rsid w:val="002243D4"/>
    <w:rsid w:val="00224512"/>
    <w:rsid w:val="00224A28"/>
    <w:rsid w:val="00224B09"/>
    <w:rsid w:val="002259B2"/>
    <w:rsid w:val="00225F64"/>
    <w:rsid w:val="0022674D"/>
    <w:rsid w:val="00227193"/>
    <w:rsid w:val="00227593"/>
    <w:rsid w:val="00231196"/>
    <w:rsid w:val="0023150D"/>
    <w:rsid w:val="002315EB"/>
    <w:rsid w:val="00231C93"/>
    <w:rsid w:val="0023215D"/>
    <w:rsid w:val="00232617"/>
    <w:rsid w:val="00232FD7"/>
    <w:rsid w:val="00233004"/>
    <w:rsid w:val="002349D8"/>
    <w:rsid w:val="002351E2"/>
    <w:rsid w:val="00235249"/>
    <w:rsid w:val="00235422"/>
    <w:rsid w:val="00235859"/>
    <w:rsid w:val="00235A73"/>
    <w:rsid w:val="00235AF2"/>
    <w:rsid w:val="00235E47"/>
    <w:rsid w:val="00236C5F"/>
    <w:rsid w:val="00237F4D"/>
    <w:rsid w:val="00237FF6"/>
    <w:rsid w:val="00240136"/>
    <w:rsid w:val="00240FB7"/>
    <w:rsid w:val="00242A1A"/>
    <w:rsid w:val="00243055"/>
    <w:rsid w:val="00243881"/>
    <w:rsid w:val="002441F3"/>
    <w:rsid w:val="00244EEC"/>
    <w:rsid w:val="0024550D"/>
    <w:rsid w:val="00246115"/>
    <w:rsid w:val="002466AC"/>
    <w:rsid w:val="00246AAE"/>
    <w:rsid w:val="00246ACA"/>
    <w:rsid w:val="00246C85"/>
    <w:rsid w:val="00247243"/>
    <w:rsid w:val="0024724E"/>
    <w:rsid w:val="0024730B"/>
    <w:rsid w:val="00247E2D"/>
    <w:rsid w:val="0025035C"/>
    <w:rsid w:val="00250769"/>
    <w:rsid w:val="00251839"/>
    <w:rsid w:val="00251ECA"/>
    <w:rsid w:val="00252196"/>
    <w:rsid w:val="0025265A"/>
    <w:rsid w:val="00252D60"/>
    <w:rsid w:val="00254630"/>
    <w:rsid w:val="002559F4"/>
    <w:rsid w:val="00256235"/>
    <w:rsid w:val="00256678"/>
    <w:rsid w:val="00256870"/>
    <w:rsid w:val="0025744E"/>
    <w:rsid w:val="00257996"/>
    <w:rsid w:val="00257C3C"/>
    <w:rsid w:val="00257E07"/>
    <w:rsid w:val="00260535"/>
    <w:rsid w:val="00261E4E"/>
    <w:rsid w:val="0026241A"/>
    <w:rsid w:val="00262634"/>
    <w:rsid w:val="0026278F"/>
    <w:rsid w:val="00262D3B"/>
    <w:rsid w:val="00262FDC"/>
    <w:rsid w:val="002634D1"/>
    <w:rsid w:val="00263DA6"/>
    <w:rsid w:val="002660A3"/>
    <w:rsid w:val="00266A71"/>
    <w:rsid w:val="00266E94"/>
    <w:rsid w:val="0027090D"/>
    <w:rsid w:val="002711C0"/>
    <w:rsid w:val="0027156C"/>
    <w:rsid w:val="002715DC"/>
    <w:rsid w:val="002717E1"/>
    <w:rsid w:val="0027193B"/>
    <w:rsid w:val="002720F9"/>
    <w:rsid w:val="00272212"/>
    <w:rsid w:val="0027347F"/>
    <w:rsid w:val="0027568F"/>
    <w:rsid w:val="00275D41"/>
    <w:rsid w:val="002764D5"/>
    <w:rsid w:val="00276BF9"/>
    <w:rsid w:val="00276EDC"/>
    <w:rsid w:val="00277444"/>
    <w:rsid w:val="0027754E"/>
    <w:rsid w:val="00277569"/>
    <w:rsid w:val="00277980"/>
    <w:rsid w:val="002807E8"/>
    <w:rsid w:val="00281159"/>
    <w:rsid w:val="00282279"/>
    <w:rsid w:val="002826FB"/>
    <w:rsid w:val="002834D3"/>
    <w:rsid w:val="00283568"/>
    <w:rsid w:val="002836E0"/>
    <w:rsid w:val="00283A87"/>
    <w:rsid w:val="002841A2"/>
    <w:rsid w:val="00284376"/>
    <w:rsid w:val="00284D36"/>
    <w:rsid w:val="00284E8A"/>
    <w:rsid w:val="00285048"/>
    <w:rsid w:val="00285498"/>
    <w:rsid w:val="002854DF"/>
    <w:rsid w:val="002857B8"/>
    <w:rsid w:val="00285964"/>
    <w:rsid w:val="00285CF3"/>
    <w:rsid w:val="00286829"/>
    <w:rsid w:val="00286E2A"/>
    <w:rsid w:val="00286F20"/>
    <w:rsid w:val="0028731F"/>
    <w:rsid w:val="00287615"/>
    <w:rsid w:val="00287E0F"/>
    <w:rsid w:val="00290A1E"/>
    <w:rsid w:val="00290D2D"/>
    <w:rsid w:val="002913E4"/>
    <w:rsid w:val="0029178A"/>
    <w:rsid w:val="002917AD"/>
    <w:rsid w:val="0029258E"/>
    <w:rsid w:val="00293648"/>
    <w:rsid w:val="002938BE"/>
    <w:rsid w:val="00294439"/>
    <w:rsid w:val="00294F2F"/>
    <w:rsid w:val="00294F88"/>
    <w:rsid w:val="002951D7"/>
    <w:rsid w:val="002958C7"/>
    <w:rsid w:val="002967E1"/>
    <w:rsid w:val="00296FA9"/>
    <w:rsid w:val="002A0D49"/>
    <w:rsid w:val="002A18DC"/>
    <w:rsid w:val="002A19F2"/>
    <w:rsid w:val="002A2225"/>
    <w:rsid w:val="002A360B"/>
    <w:rsid w:val="002A4035"/>
    <w:rsid w:val="002A533B"/>
    <w:rsid w:val="002A578B"/>
    <w:rsid w:val="002A62A8"/>
    <w:rsid w:val="002A6C2C"/>
    <w:rsid w:val="002B055E"/>
    <w:rsid w:val="002B0D11"/>
    <w:rsid w:val="002B0F7F"/>
    <w:rsid w:val="002B1AA3"/>
    <w:rsid w:val="002B1FCF"/>
    <w:rsid w:val="002B22BC"/>
    <w:rsid w:val="002B29D8"/>
    <w:rsid w:val="002B2AB3"/>
    <w:rsid w:val="002B2BB8"/>
    <w:rsid w:val="002B39D1"/>
    <w:rsid w:val="002B3BCE"/>
    <w:rsid w:val="002B412B"/>
    <w:rsid w:val="002B4293"/>
    <w:rsid w:val="002B4F50"/>
    <w:rsid w:val="002B59F5"/>
    <w:rsid w:val="002B66AF"/>
    <w:rsid w:val="002B6725"/>
    <w:rsid w:val="002B6D6B"/>
    <w:rsid w:val="002B730D"/>
    <w:rsid w:val="002B7813"/>
    <w:rsid w:val="002B7B79"/>
    <w:rsid w:val="002C0217"/>
    <w:rsid w:val="002C0732"/>
    <w:rsid w:val="002C0A12"/>
    <w:rsid w:val="002C204E"/>
    <w:rsid w:val="002C20AD"/>
    <w:rsid w:val="002C2627"/>
    <w:rsid w:val="002C2E31"/>
    <w:rsid w:val="002C2ECC"/>
    <w:rsid w:val="002C326F"/>
    <w:rsid w:val="002C3D39"/>
    <w:rsid w:val="002C3F96"/>
    <w:rsid w:val="002C43B4"/>
    <w:rsid w:val="002C4C94"/>
    <w:rsid w:val="002C54F1"/>
    <w:rsid w:val="002C56CF"/>
    <w:rsid w:val="002C58E5"/>
    <w:rsid w:val="002C653F"/>
    <w:rsid w:val="002C6873"/>
    <w:rsid w:val="002C7144"/>
    <w:rsid w:val="002C7435"/>
    <w:rsid w:val="002C7E01"/>
    <w:rsid w:val="002D09E5"/>
    <w:rsid w:val="002D157A"/>
    <w:rsid w:val="002D1C8F"/>
    <w:rsid w:val="002D1CB3"/>
    <w:rsid w:val="002D2A58"/>
    <w:rsid w:val="002D33F0"/>
    <w:rsid w:val="002D36D3"/>
    <w:rsid w:val="002D3B16"/>
    <w:rsid w:val="002D42F7"/>
    <w:rsid w:val="002D448D"/>
    <w:rsid w:val="002D4D0B"/>
    <w:rsid w:val="002D4D0D"/>
    <w:rsid w:val="002D50AD"/>
    <w:rsid w:val="002D5266"/>
    <w:rsid w:val="002D555E"/>
    <w:rsid w:val="002D571D"/>
    <w:rsid w:val="002D6685"/>
    <w:rsid w:val="002D700A"/>
    <w:rsid w:val="002D74EF"/>
    <w:rsid w:val="002D768A"/>
    <w:rsid w:val="002D777C"/>
    <w:rsid w:val="002E0416"/>
    <w:rsid w:val="002E0431"/>
    <w:rsid w:val="002E0BA2"/>
    <w:rsid w:val="002E279A"/>
    <w:rsid w:val="002E286E"/>
    <w:rsid w:val="002E2943"/>
    <w:rsid w:val="002E3AAC"/>
    <w:rsid w:val="002E3AEA"/>
    <w:rsid w:val="002E4344"/>
    <w:rsid w:val="002E459C"/>
    <w:rsid w:val="002E49E6"/>
    <w:rsid w:val="002E4AAA"/>
    <w:rsid w:val="002E521F"/>
    <w:rsid w:val="002E5312"/>
    <w:rsid w:val="002E5CCA"/>
    <w:rsid w:val="002E5E62"/>
    <w:rsid w:val="002E65A8"/>
    <w:rsid w:val="002E6BF3"/>
    <w:rsid w:val="002E6F09"/>
    <w:rsid w:val="002E77E9"/>
    <w:rsid w:val="002F0649"/>
    <w:rsid w:val="002F06C6"/>
    <w:rsid w:val="002F0B34"/>
    <w:rsid w:val="002F0DF5"/>
    <w:rsid w:val="002F0F51"/>
    <w:rsid w:val="002F1580"/>
    <w:rsid w:val="002F25DC"/>
    <w:rsid w:val="002F2667"/>
    <w:rsid w:val="002F2791"/>
    <w:rsid w:val="002F3469"/>
    <w:rsid w:val="002F390D"/>
    <w:rsid w:val="002F4364"/>
    <w:rsid w:val="002F4725"/>
    <w:rsid w:val="002F4AA9"/>
    <w:rsid w:val="002F4C0C"/>
    <w:rsid w:val="002F4EAE"/>
    <w:rsid w:val="002F507F"/>
    <w:rsid w:val="002F5501"/>
    <w:rsid w:val="002F5E55"/>
    <w:rsid w:val="002F6DDA"/>
    <w:rsid w:val="002F6EFE"/>
    <w:rsid w:val="002F6FFB"/>
    <w:rsid w:val="00301024"/>
    <w:rsid w:val="00301617"/>
    <w:rsid w:val="00301665"/>
    <w:rsid w:val="003016DE"/>
    <w:rsid w:val="003019D6"/>
    <w:rsid w:val="00302455"/>
    <w:rsid w:val="003027DF"/>
    <w:rsid w:val="0030289D"/>
    <w:rsid w:val="00302E71"/>
    <w:rsid w:val="003030C8"/>
    <w:rsid w:val="00304299"/>
    <w:rsid w:val="003045FC"/>
    <w:rsid w:val="003049EB"/>
    <w:rsid w:val="00305672"/>
    <w:rsid w:val="00306675"/>
    <w:rsid w:val="00306A7A"/>
    <w:rsid w:val="003077C7"/>
    <w:rsid w:val="0031148E"/>
    <w:rsid w:val="00311F29"/>
    <w:rsid w:val="00312C54"/>
    <w:rsid w:val="00313F3D"/>
    <w:rsid w:val="00313FFA"/>
    <w:rsid w:val="0031484E"/>
    <w:rsid w:val="00314D8E"/>
    <w:rsid w:val="00316347"/>
    <w:rsid w:val="0031637E"/>
    <w:rsid w:val="00317240"/>
    <w:rsid w:val="00317661"/>
    <w:rsid w:val="00317C1A"/>
    <w:rsid w:val="003200A4"/>
    <w:rsid w:val="00320522"/>
    <w:rsid w:val="00321082"/>
    <w:rsid w:val="00321408"/>
    <w:rsid w:val="00321B4A"/>
    <w:rsid w:val="00321D95"/>
    <w:rsid w:val="0032488F"/>
    <w:rsid w:val="00325E31"/>
    <w:rsid w:val="003265B2"/>
    <w:rsid w:val="003275FA"/>
    <w:rsid w:val="003309A7"/>
    <w:rsid w:val="00330B94"/>
    <w:rsid w:val="00331F34"/>
    <w:rsid w:val="00331F9D"/>
    <w:rsid w:val="003328FD"/>
    <w:rsid w:val="00332D52"/>
    <w:rsid w:val="00333F8D"/>
    <w:rsid w:val="00334184"/>
    <w:rsid w:val="003345DC"/>
    <w:rsid w:val="00334DA2"/>
    <w:rsid w:val="003356FA"/>
    <w:rsid w:val="00335C9B"/>
    <w:rsid w:val="00335F60"/>
    <w:rsid w:val="0033639B"/>
    <w:rsid w:val="00336A38"/>
    <w:rsid w:val="00336F32"/>
    <w:rsid w:val="00337433"/>
    <w:rsid w:val="00337B7B"/>
    <w:rsid w:val="00340093"/>
    <w:rsid w:val="003400DC"/>
    <w:rsid w:val="0034065C"/>
    <w:rsid w:val="00340B45"/>
    <w:rsid w:val="00341587"/>
    <w:rsid w:val="003417A0"/>
    <w:rsid w:val="00342503"/>
    <w:rsid w:val="00343422"/>
    <w:rsid w:val="0034375C"/>
    <w:rsid w:val="003437E8"/>
    <w:rsid w:val="00343BEF"/>
    <w:rsid w:val="00343F69"/>
    <w:rsid w:val="00345244"/>
    <w:rsid w:val="003454A7"/>
    <w:rsid w:val="00346384"/>
    <w:rsid w:val="0034740C"/>
    <w:rsid w:val="00347BB3"/>
    <w:rsid w:val="00350363"/>
    <w:rsid w:val="0035149C"/>
    <w:rsid w:val="003519DD"/>
    <w:rsid w:val="00352313"/>
    <w:rsid w:val="003526BE"/>
    <w:rsid w:val="00352BA6"/>
    <w:rsid w:val="00352D02"/>
    <w:rsid w:val="00352ED6"/>
    <w:rsid w:val="0035308E"/>
    <w:rsid w:val="00353BD5"/>
    <w:rsid w:val="00353CFF"/>
    <w:rsid w:val="00354910"/>
    <w:rsid w:val="003550FE"/>
    <w:rsid w:val="00355185"/>
    <w:rsid w:val="003553B5"/>
    <w:rsid w:val="003563EA"/>
    <w:rsid w:val="003568F5"/>
    <w:rsid w:val="00356A2A"/>
    <w:rsid w:val="00356A66"/>
    <w:rsid w:val="00356F0A"/>
    <w:rsid w:val="003573AA"/>
    <w:rsid w:val="00357A40"/>
    <w:rsid w:val="00361579"/>
    <w:rsid w:val="00361EB0"/>
    <w:rsid w:val="0036333C"/>
    <w:rsid w:val="003638D4"/>
    <w:rsid w:val="00364155"/>
    <w:rsid w:val="003647D5"/>
    <w:rsid w:val="003650FE"/>
    <w:rsid w:val="0036560B"/>
    <w:rsid w:val="003657A4"/>
    <w:rsid w:val="00365CC0"/>
    <w:rsid w:val="003660AB"/>
    <w:rsid w:val="003664B4"/>
    <w:rsid w:val="00366A36"/>
    <w:rsid w:val="0036753A"/>
    <w:rsid w:val="00367E47"/>
    <w:rsid w:val="00370DE2"/>
    <w:rsid w:val="0037175D"/>
    <w:rsid w:val="003724D2"/>
    <w:rsid w:val="00372516"/>
    <w:rsid w:val="00372C1D"/>
    <w:rsid w:val="00372D39"/>
    <w:rsid w:val="00372D3B"/>
    <w:rsid w:val="003736A8"/>
    <w:rsid w:val="0037411D"/>
    <w:rsid w:val="003742D3"/>
    <w:rsid w:val="003749C2"/>
    <w:rsid w:val="003757BB"/>
    <w:rsid w:val="003768A9"/>
    <w:rsid w:val="003773B4"/>
    <w:rsid w:val="00377760"/>
    <w:rsid w:val="00377D63"/>
    <w:rsid w:val="00380365"/>
    <w:rsid w:val="0038065C"/>
    <w:rsid w:val="0038123E"/>
    <w:rsid w:val="00381686"/>
    <w:rsid w:val="00381CCB"/>
    <w:rsid w:val="00382805"/>
    <w:rsid w:val="00383487"/>
    <w:rsid w:val="00383870"/>
    <w:rsid w:val="003846E1"/>
    <w:rsid w:val="00384C83"/>
    <w:rsid w:val="0038517B"/>
    <w:rsid w:val="003864C6"/>
    <w:rsid w:val="003877C7"/>
    <w:rsid w:val="00387A88"/>
    <w:rsid w:val="003901D8"/>
    <w:rsid w:val="00390531"/>
    <w:rsid w:val="00391C3B"/>
    <w:rsid w:val="00392196"/>
    <w:rsid w:val="00392648"/>
    <w:rsid w:val="003928A2"/>
    <w:rsid w:val="003936E8"/>
    <w:rsid w:val="0039518B"/>
    <w:rsid w:val="0039596E"/>
    <w:rsid w:val="00395D8D"/>
    <w:rsid w:val="0039671B"/>
    <w:rsid w:val="003978B3"/>
    <w:rsid w:val="00397C0C"/>
    <w:rsid w:val="003A0884"/>
    <w:rsid w:val="003A0D11"/>
    <w:rsid w:val="003A0FC2"/>
    <w:rsid w:val="003A38FF"/>
    <w:rsid w:val="003A3BFE"/>
    <w:rsid w:val="003A3F1A"/>
    <w:rsid w:val="003A4916"/>
    <w:rsid w:val="003A4A2E"/>
    <w:rsid w:val="003A4ADE"/>
    <w:rsid w:val="003A550C"/>
    <w:rsid w:val="003A635D"/>
    <w:rsid w:val="003A70C4"/>
    <w:rsid w:val="003B0275"/>
    <w:rsid w:val="003B0A8C"/>
    <w:rsid w:val="003B1431"/>
    <w:rsid w:val="003B2210"/>
    <w:rsid w:val="003B2C9C"/>
    <w:rsid w:val="003B2ED7"/>
    <w:rsid w:val="003B40CF"/>
    <w:rsid w:val="003B4347"/>
    <w:rsid w:val="003B4A08"/>
    <w:rsid w:val="003B51B8"/>
    <w:rsid w:val="003B626E"/>
    <w:rsid w:val="003B6381"/>
    <w:rsid w:val="003B7B6E"/>
    <w:rsid w:val="003B7FAB"/>
    <w:rsid w:val="003C0276"/>
    <w:rsid w:val="003C03F3"/>
    <w:rsid w:val="003C0541"/>
    <w:rsid w:val="003C07E8"/>
    <w:rsid w:val="003C0A85"/>
    <w:rsid w:val="003C0B51"/>
    <w:rsid w:val="003C106C"/>
    <w:rsid w:val="003C1D5F"/>
    <w:rsid w:val="003C2336"/>
    <w:rsid w:val="003C2B8E"/>
    <w:rsid w:val="003C3A54"/>
    <w:rsid w:val="003C3FE5"/>
    <w:rsid w:val="003C4106"/>
    <w:rsid w:val="003C41F9"/>
    <w:rsid w:val="003C4320"/>
    <w:rsid w:val="003C4AC1"/>
    <w:rsid w:val="003C59E2"/>
    <w:rsid w:val="003C5F41"/>
    <w:rsid w:val="003C5FE4"/>
    <w:rsid w:val="003C6AC3"/>
    <w:rsid w:val="003C6AC7"/>
    <w:rsid w:val="003C7A37"/>
    <w:rsid w:val="003C7D18"/>
    <w:rsid w:val="003D0FB8"/>
    <w:rsid w:val="003D1485"/>
    <w:rsid w:val="003D17DC"/>
    <w:rsid w:val="003D1C64"/>
    <w:rsid w:val="003D1DD9"/>
    <w:rsid w:val="003D2AB8"/>
    <w:rsid w:val="003D2F13"/>
    <w:rsid w:val="003D3400"/>
    <w:rsid w:val="003D3848"/>
    <w:rsid w:val="003D41CF"/>
    <w:rsid w:val="003D430C"/>
    <w:rsid w:val="003D437C"/>
    <w:rsid w:val="003D5029"/>
    <w:rsid w:val="003D52E4"/>
    <w:rsid w:val="003D5354"/>
    <w:rsid w:val="003D54EA"/>
    <w:rsid w:val="003D5598"/>
    <w:rsid w:val="003D60E3"/>
    <w:rsid w:val="003D6215"/>
    <w:rsid w:val="003D67E2"/>
    <w:rsid w:val="003D6CA2"/>
    <w:rsid w:val="003D71F1"/>
    <w:rsid w:val="003D78A9"/>
    <w:rsid w:val="003D7C31"/>
    <w:rsid w:val="003D7C73"/>
    <w:rsid w:val="003D7D52"/>
    <w:rsid w:val="003D7D89"/>
    <w:rsid w:val="003E0EC6"/>
    <w:rsid w:val="003E2B54"/>
    <w:rsid w:val="003E2F81"/>
    <w:rsid w:val="003E2F98"/>
    <w:rsid w:val="003E3BAB"/>
    <w:rsid w:val="003E41E4"/>
    <w:rsid w:val="003E4AD7"/>
    <w:rsid w:val="003E4B0F"/>
    <w:rsid w:val="003E4B3C"/>
    <w:rsid w:val="003E6035"/>
    <w:rsid w:val="003E6341"/>
    <w:rsid w:val="003E73BA"/>
    <w:rsid w:val="003E7566"/>
    <w:rsid w:val="003E778B"/>
    <w:rsid w:val="003E7AD0"/>
    <w:rsid w:val="003E7C6C"/>
    <w:rsid w:val="003F0582"/>
    <w:rsid w:val="003F0880"/>
    <w:rsid w:val="003F0C5B"/>
    <w:rsid w:val="003F13DC"/>
    <w:rsid w:val="003F2358"/>
    <w:rsid w:val="003F2981"/>
    <w:rsid w:val="003F3887"/>
    <w:rsid w:val="003F4D1C"/>
    <w:rsid w:val="003F4E8C"/>
    <w:rsid w:val="003F5A7B"/>
    <w:rsid w:val="003F5FC1"/>
    <w:rsid w:val="003F60EE"/>
    <w:rsid w:val="003F669C"/>
    <w:rsid w:val="003F6855"/>
    <w:rsid w:val="003F68AA"/>
    <w:rsid w:val="003F7619"/>
    <w:rsid w:val="003F7A9F"/>
    <w:rsid w:val="003F7CBA"/>
    <w:rsid w:val="00400091"/>
    <w:rsid w:val="0040034B"/>
    <w:rsid w:val="004006EC"/>
    <w:rsid w:val="00400E15"/>
    <w:rsid w:val="0040155A"/>
    <w:rsid w:val="0040157F"/>
    <w:rsid w:val="00402983"/>
    <w:rsid w:val="00403E0A"/>
    <w:rsid w:val="004042F4"/>
    <w:rsid w:val="00404644"/>
    <w:rsid w:val="00404F9A"/>
    <w:rsid w:val="00405409"/>
    <w:rsid w:val="004057FA"/>
    <w:rsid w:val="00405909"/>
    <w:rsid w:val="004059CF"/>
    <w:rsid w:val="004071B9"/>
    <w:rsid w:val="004104D4"/>
    <w:rsid w:val="00410BFF"/>
    <w:rsid w:val="00411FFA"/>
    <w:rsid w:val="00412785"/>
    <w:rsid w:val="00412BB7"/>
    <w:rsid w:val="00413A92"/>
    <w:rsid w:val="00413D56"/>
    <w:rsid w:val="00413E40"/>
    <w:rsid w:val="00414838"/>
    <w:rsid w:val="00414918"/>
    <w:rsid w:val="00414C22"/>
    <w:rsid w:val="00414F99"/>
    <w:rsid w:val="00415187"/>
    <w:rsid w:val="00415364"/>
    <w:rsid w:val="00415C09"/>
    <w:rsid w:val="00415CC9"/>
    <w:rsid w:val="00415D63"/>
    <w:rsid w:val="0042190E"/>
    <w:rsid w:val="00422085"/>
    <w:rsid w:val="004229F6"/>
    <w:rsid w:val="0042328E"/>
    <w:rsid w:val="00423724"/>
    <w:rsid w:val="004242A8"/>
    <w:rsid w:val="004254F1"/>
    <w:rsid w:val="00425A06"/>
    <w:rsid w:val="00425DE9"/>
    <w:rsid w:val="00426294"/>
    <w:rsid w:val="00426ADB"/>
    <w:rsid w:val="0042732A"/>
    <w:rsid w:val="00427A8B"/>
    <w:rsid w:val="00427FB1"/>
    <w:rsid w:val="00427FC5"/>
    <w:rsid w:val="00430293"/>
    <w:rsid w:val="004303C0"/>
    <w:rsid w:val="00430D83"/>
    <w:rsid w:val="004318A1"/>
    <w:rsid w:val="00431B36"/>
    <w:rsid w:val="0043200D"/>
    <w:rsid w:val="0043232E"/>
    <w:rsid w:val="00432E3D"/>
    <w:rsid w:val="00432EB2"/>
    <w:rsid w:val="004342E1"/>
    <w:rsid w:val="00434C91"/>
    <w:rsid w:val="00434D40"/>
    <w:rsid w:val="00434F2A"/>
    <w:rsid w:val="004353B2"/>
    <w:rsid w:val="00435680"/>
    <w:rsid w:val="00435A94"/>
    <w:rsid w:val="004362D5"/>
    <w:rsid w:val="0043664A"/>
    <w:rsid w:val="00436687"/>
    <w:rsid w:val="004401AD"/>
    <w:rsid w:val="004404DD"/>
    <w:rsid w:val="0044056B"/>
    <w:rsid w:val="00440805"/>
    <w:rsid w:val="00440D46"/>
    <w:rsid w:val="004418D4"/>
    <w:rsid w:val="00441B27"/>
    <w:rsid w:val="004420C2"/>
    <w:rsid w:val="00442596"/>
    <w:rsid w:val="00442E77"/>
    <w:rsid w:val="00443371"/>
    <w:rsid w:val="0044418E"/>
    <w:rsid w:val="004441C6"/>
    <w:rsid w:val="004443E1"/>
    <w:rsid w:val="004443F8"/>
    <w:rsid w:val="00444B5A"/>
    <w:rsid w:val="004451B8"/>
    <w:rsid w:val="004463E6"/>
    <w:rsid w:val="00446E9D"/>
    <w:rsid w:val="00450245"/>
    <w:rsid w:val="004509BD"/>
    <w:rsid w:val="00450FEE"/>
    <w:rsid w:val="004515AF"/>
    <w:rsid w:val="00451732"/>
    <w:rsid w:val="00451F14"/>
    <w:rsid w:val="00451FB7"/>
    <w:rsid w:val="00452797"/>
    <w:rsid w:val="00452D16"/>
    <w:rsid w:val="00454307"/>
    <w:rsid w:val="004556FB"/>
    <w:rsid w:val="0045662A"/>
    <w:rsid w:val="00456844"/>
    <w:rsid w:val="00456F2C"/>
    <w:rsid w:val="00456FB2"/>
    <w:rsid w:val="0045783D"/>
    <w:rsid w:val="004602F3"/>
    <w:rsid w:val="00460801"/>
    <w:rsid w:val="00460F47"/>
    <w:rsid w:val="004617DF"/>
    <w:rsid w:val="0046195F"/>
    <w:rsid w:val="00461EF0"/>
    <w:rsid w:val="004636CC"/>
    <w:rsid w:val="004639EC"/>
    <w:rsid w:val="00463EBB"/>
    <w:rsid w:val="00464463"/>
    <w:rsid w:val="00465BE6"/>
    <w:rsid w:val="00465CFB"/>
    <w:rsid w:val="00465D14"/>
    <w:rsid w:val="00466E25"/>
    <w:rsid w:val="004673A1"/>
    <w:rsid w:val="004675C8"/>
    <w:rsid w:val="00467D0C"/>
    <w:rsid w:val="00470840"/>
    <w:rsid w:val="00470CF4"/>
    <w:rsid w:val="0047134E"/>
    <w:rsid w:val="00471959"/>
    <w:rsid w:val="0047267E"/>
    <w:rsid w:val="00472C3C"/>
    <w:rsid w:val="00472FF2"/>
    <w:rsid w:val="0047408A"/>
    <w:rsid w:val="0047509D"/>
    <w:rsid w:val="004750E5"/>
    <w:rsid w:val="00477777"/>
    <w:rsid w:val="00481269"/>
    <w:rsid w:val="004817F5"/>
    <w:rsid w:val="004825A9"/>
    <w:rsid w:val="004825F3"/>
    <w:rsid w:val="00482A4E"/>
    <w:rsid w:val="00484176"/>
    <w:rsid w:val="004842F6"/>
    <w:rsid w:val="00484C56"/>
    <w:rsid w:val="00485077"/>
    <w:rsid w:val="0048540F"/>
    <w:rsid w:val="00485F9C"/>
    <w:rsid w:val="00486214"/>
    <w:rsid w:val="00486658"/>
    <w:rsid w:val="004867B0"/>
    <w:rsid w:val="004872FC"/>
    <w:rsid w:val="00487563"/>
    <w:rsid w:val="00490966"/>
    <w:rsid w:val="00492D6D"/>
    <w:rsid w:val="004932E9"/>
    <w:rsid w:val="00493C24"/>
    <w:rsid w:val="0049409B"/>
    <w:rsid w:val="00494B8C"/>
    <w:rsid w:val="00495306"/>
    <w:rsid w:val="004955B9"/>
    <w:rsid w:val="0049573C"/>
    <w:rsid w:val="00495FB8"/>
    <w:rsid w:val="00496FC2"/>
    <w:rsid w:val="004A0149"/>
    <w:rsid w:val="004A11F7"/>
    <w:rsid w:val="004A173C"/>
    <w:rsid w:val="004A187F"/>
    <w:rsid w:val="004A1886"/>
    <w:rsid w:val="004A1A76"/>
    <w:rsid w:val="004A1BB2"/>
    <w:rsid w:val="004A1FDA"/>
    <w:rsid w:val="004A289E"/>
    <w:rsid w:val="004A2CCC"/>
    <w:rsid w:val="004A2DE2"/>
    <w:rsid w:val="004A4804"/>
    <w:rsid w:val="004A496A"/>
    <w:rsid w:val="004A5057"/>
    <w:rsid w:val="004A50B8"/>
    <w:rsid w:val="004A668A"/>
    <w:rsid w:val="004A6C84"/>
    <w:rsid w:val="004A6CC3"/>
    <w:rsid w:val="004A6E0F"/>
    <w:rsid w:val="004A740C"/>
    <w:rsid w:val="004A7BBC"/>
    <w:rsid w:val="004B0181"/>
    <w:rsid w:val="004B0349"/>
    <w:rsid w:val="004B0CAD"/>
    <w:rsid w:val="004B2732"/>
    <w:rsid w:val="004B3960"/>
    <w:rsid w:val="004B3F92"/>
    <w:rsid w:val="004B467F"/>
    <w:rsid w:val="004B46FB"/>
    <w:rsid w:val="004B4ED7"/>
    <w:rsid w:val="004B5330"/>
    <w:rsid w:val="004B54AC"/>
    <w:rsid w:val="004B59AC"/>
    <w:rsid w:val="004B714D"/>
    <w:rsid w:val="004B783D"/>
    <w:rsid w:val="004B7A0E"/>
    <w:rsid w:val="004B7A43"/>
    <w:rsid w:val="004B7BA8"/>
    <w:rsid w:val="004C035D"/>
    <w:rsid w:val="004C06E5"/>
    <w:rsid w:val="004C09CB"/>
    <w:rsid w:val="004C0AFB"/>
    <w:rsid w:val="004C0BAE"/>
    <w:rsid w:val="004C0CE7"/>
    <w:rsid w:val="004C0EB4"/>
    <w:rsid w:val="004C1149"/>
    <w:rsid w:val="004C1F87"/>
    <w:rsid w:val="004C22CD"/>
    <w:rsid w:val="004C50AE"/>
    <w:rsid w:val="004C5581"/>
    <w:rsid w:val="004C57A4"/>
    <w:rsid w:val="004C65AF"/>
    <w:rsid w:val="004C6FDD"/>
    <w:rsid w:val="004C7A7D"/>
    <w:rsid w:val="004D03F6"/>
    <w:rsid w:val="004D08EE"/>
    <w:rsid w:val="004D1875"/>
    <w:rsid w:val="004D1BF2"/>
    <w:rsid w:val="004D1D56"/>
    <w:rsid w:val="004D26CE"/>
    <w:rsid w:val="004D2A1A"/>
    <w:rsid w:val="004D41E9"/>
    <w:rsid w:val="004D43E2"/>
    <w:rsid w:val="004D4457"/>
    <w:rsid w:val="004D4AF3"/>
    <w:rsid w:val="004D5206"/>
    <w:rsid w:val="004D585B"/>
    <w:rsid w:val="004D59F4"/>
    <w:rsid w:val="004D6C17"/>
    <w:rsid w:val="004D6F64"/>
    <w:rsid w:val="004D70B7"/>
    <w:rsid w:val="004E055E"/>
    <w:rsid w:val="004E0A06"/>
    <w:rsid w:val="004E1D17"/>
    <w:rsid w:val="004E3007"/>
    <w:rsid w:val="004E3357"/>
    <w:rsid w:val="004E3844"/>
    <w:rsid w:val="004E3A15"/>
    <w:rsid w:val="004E3D14"/>
    <w:rsid w:val="004E3E47"/>
    <w:rsid w:val="004E4042"/>
    <w:rsid w:val="004E4886"/>
    <w:rsid w:val="004E48F5"/>
    <w:rsid w:val="004E4C05"/>
    <w:rsid w:val="004E4CEF"/>
    <w:rsid w:val="004E5749"/>
    <w:rsid w:val="004E5F1F"/>
    <w:rsid w:val="004E6007"/>
    <w:rsid w:val="004E6592"/>
    <w:rsid w:val="004E706D"/>
    <w:rsid w:val="004E7143"/>
    <w:rsid w:val="004E7445"/>
    <w:rsid w:val="004E7787"/>
    <w:rsid w:val="004E786B"/>
    <w:rsid w:val="004E7A8D"/>
    <w:rsid w:val="004F0497"/>
    <w:rsid w:val="004F14DF"/>
    <w:rsid w:val="004F1F34"/>
    <w:rsid w:val="004F210D"/>
    <w:rsid w:val="004F2268"/>
    <w:rsid w:val="004F2661"/>
    <w:rsid w:val="004F2882"/>
    <w:rsid w:val="004F2B01"/>
    <w:rsid w:val="004F3388"/>
    <w:rsid w:val="004F3ADB"/>
    <w:rsid w:val="004F4AAF"/>
    <w:rsid w:val="004F50C3"/>
    <w:rsid w:val="004F5687"/>
    <w:rsid w:val="004F573F"/>
    <w:rsid w:val="004F652C"/>
    <w:rsid w:val="004F6837"/>
    <w:rsid w:val="004F68E6"/>
    <w:rsid w:val="004F722E"/>
    <w:rsid w:val="004F7A87"/>
    <w:rsid w:val="005001FA"/>
    <w:rsid w:val="00501677"/>
    <w:rsid w:val="00501979"/>
    <w:rsid w:val="0050213D"/>
    <w:rsid w:val="00503304"/>
    <w:rsid w:val="00503675"/>
    <w:rsid w:val="00503F49"/>
    <w:rsid w:val="00503F96"/>
    <w:rsid w:val="00504913"/>
    <w:rsid w:val="00504ECA"/>
    <w:rsid w:val="005067CA"/>
    <w:rsid w:val="00506ADD"/>
    <w:rsid w:val="005071DB"/>
    <w:rsid w:val="0051034E"/>
    <w:rsid w:val="005106C7"/>
    <w:rsid w:val="005106EB"/>
    <w:rsid w:val="0051071A"/>
    <w:rsid w:val="00510E9F"/>
    <w:rsid w:val="005111D9"/>
    <w:rsid w:val="00511AAB"/>
    <w:rsid w:val="00512056"/>
    <w:rsid w:val="005129FF"/>
    <w:rsid w:val="00513AF5"/>
    <w:rsid w:val="00513D7F"/>
    <w:rsid w:val="005140CF"/>
    <w:rsid w:val="00514340"/>
    <w:rsid w:val="00514668"/>
    <w:rsid w:val="00514BBA"/>
    <w:rsid w:val="00514D67"/>
    <w:rsid w:val="00514DF8"/>
    <w:rsid w:val="00514E09"/>
    <w:rsid w:val="00514F80"/>
    <w:rsid w:val="0051579F"/>
    <w:rsid w:val="00515D8E"/>
    <w:rsid w:val="00515E0C"/>
    <w:rsid w:val="00517A58"/>
    <w:rsid w:val="00520E14"/>
    <w:rsid w:val="00521BC9"/>
    <w:rsid w:val="00522193"/>
    <w:rsid w:val="005222FB"/>
    <w:rsid w:val="005231DF"/>
    <w:rsid w:val="00523CD2"/>
    <w:rsid w:val="005240A1"/>
    <w:rsid w:val="0052552F"/>
    <w:rsid w:val="005259BA"/>
    <w:rsid w:val="0052655E"/>
    <w:rsid w:val="00527AC3"/>
    <w:rsid w:val="00527BD9"/>
    <w:rsid w:val="005303A9"/>
    <w:rsid w:val="005314EE"/>
    <w:rsid w:val="00531A98"/>
    <w:rsid w:val="005336FA"/>
    <w:rsid w:val="00533C03"/>
    <w:rsid w:val="00534177"/>
    <w:rsid w:val="0053499B"/>
    <w:rsid w:val="00534A7F"/>
    <w:rsid w:val="0053525F"/>
    <w:rsid w:val="00535CC1"/>
    <w:rsid w:val="005366C1"/>
    <w:rsid w:val="00536AED"/>
    <w:rsid w:val="00536F66"/>
    <w:rsid w:val="005375AF"/>
    <w:rsid w:val="005377FC"/>
    <w:rsid w:val="005403DD"/>
    <w:rsid w:val="0054153D"/>
    <w:rsid w:val="00541959"/>
    <w:rsid w:val="005428A4"/>
    <w:rsid w:val="00542A33"/>
    <w:rsid w:val="00542B01"/>
    <w:rsid w:val="00543863"/>
    <w:rsid w:val="00543C3F"/>
    <w:rsid w:val="00543ED8"/>
    <w:rsid w:val="00544409"/>
    <w:rsid w:val="00544526"/>
    <w:rsid w:val="00544D6F"/>
    <w:rsid w:val="00545746"/>
    <w:rsid w:val="0054594A"/>
    <w:rsid w:val="005463C9"/>
    <w:rsid w:val="00546CD3"/>
    <w:rsid w:val="005474EC"/>
    <w:rsid w:val="0055040A"/>
    <w:rsid w:val="005504BB"/>
    <w:rsid w:val="00550A70"/>
    <w:rsid w:val="00550CF8"/>
    <w:rsid w:val="00551541"/>
    <w:rsid w:val="00551AD3"/>
    <w:rsid w:val="00551CA1"/>
    <w:rsid w:val="005527EC"/>
    <w:rsid w:val="005538D1"/>
    <w:rsid w:val="00553E1B"/>
    <w:rsid w:val="00554EC6"/>
    <w:rsid w:val="00556241"/>
    <w:rsid w:val="00556BDE"/>
    <w:rsid w:val="005578E3"/>
    <w:rsid w:val="00557B29"/>
    <w:rsid w:val="00560B82"/>
    <w:rsid w:val="00560E50"/>
    <w:rsid w:val="005613C1"/>
    <w:rsid w:val="0056154B"/>
    <w:rsid w:val="0056198D"/>
    <w:rsid w:val="00562019"/>
    <w:rsid w:val="00563D34"/>
    <w:rsid w:val="00563E7F"/>
    <w:rsid w:val="00564468"/>
    <w:rsid w:val="00564864"/>
    <w:rsid w:val="0056513B"/>
    <w:rsid w:val="00565E4C"/>
    <w:rsid w:val="005662D2"/>
    <w:rsid w:val="00566597"/>
    <w:rsid w:val="00566B44"/>
    <w:rsid w:val="00566EC8"/>
    <w:rsid w:val="0056746F"/>
    <w:rsid w:val="0056758D"/>
    <w:rsid w:val="00567CD5"/>
    <w:rsid w:val="0057025E"/>
    <w:rsid w:val="00570A9B"/>
    <w:rsid w:val="00571BB9"/>
    <w:rsid w:val="005728E3"/>
    <w:rsid w:val="00573328"/>
    <w:rsid w:val="0057425F"/>
    <w:rsid w:val="005744F2"/>
    <w:rsid w:val="00574542"/>
    <w:rsid w:val="00574893"/>
    <w:rsid w:val="00575144"/>
    <w:rsid w:val="00575154"/>
    <w:rsid w:val="0057593B"/>
    <w:rsid w:val="00576A60"/>
    <w:rsid w:val="00577B9C"/>
    <w:rsid w:val="00577E6E"/>
    <w:rsid w:val="0058001A"/>
    <w:rsid w:val="00580225"/>
    <w:rsid w:val="005803C3"/>
    <w:rsid w:val="0058041E"/>
    <w:rsid w:val="00581577"/>
    <w:rsid w:val="005819DF"/>
    <w:rsid w:val="00582254"/>
    <w:rsid w:val="00582D0D"/>
    <w:rsid w:val="00582FDD"/>
    <w:rsid w:val="005831DF"/>
    <w:rsid w:val="005836AA"/>
    <w:rsid w:val="00583811"/>
    <w:rsid w:val="00583E74"/>
    <w:rsid w:val="005845F4"/>
    <w:rsid w:val="00584D2B"/>
    <w:rsid w:val="00584DDE"/>
    <w:rsid w:val="0058537D"/>
    <w:rsid w:val="00585500"/>
    <w:rsid w:val="00586110"/>
    <w:rsid w:val="0058671C"/>
    <w:rsid w:val="00586A67"/>
    <w:rsid w:val="00586A95"/>
    <w:rsid w:val="00586C8C"/>
    <w:rsid w:val="00586F5C"/>
    <w:rsid w:val="00587172"/>
    <w:rsid w:val="005872F1"/>
    <w:rsid w:val="005903B4"/>
    <w:rsid w:val="0059059D"/>
    <w:rsid w:val="00590DE4"/>
    <w:rsid w:val="00590EBE"/>
    <w:rsid w:val="00591059"/>
    <w:rsid w:val="0059241A"/>
    <w:rsid w:val="00592449"/>
    <w:rsid w:val="005939C8"/>
    <w:rsid w:val="00593C62"/>
    <w:rsid w:val="00593FDE"/>
    <w:rsid w:val="00594053"/>
    <w:rsid w:val="0059431E"/>
    <w:rsid w:val="0059447B"/>
    <w:rsid w:val="00594C1F"/>
    <w:rsid w:val="0059554D"/>
    <w:rsid w:val="00595B97"/>
    <w:rsid w:val="0059621A"/>
    <w:rsid w:val="00596447"/>
    <w:rsid w:val="0059687C"/>
    <w:rsid w:val="00596BE4"/>
    <w:rsid w:val="00597AE8"/>
    <w:rsid w:val="005A01CC"/>
    <w:rsid w:val="005A0429"/>
    <w:rsid w:val="005A079E"/>
    <w:rsid w:val="005A0851"/>
    <w:rsid w:val="005A125B"/>
    <w:rsid w:val="005A14B2"/>
    <w:rsid w:val="005A14B4"/>
    <w:rsid w:val="005A242D"/>
    <w:rsid w:val="005A2593"/>
    <w:rsid w:val="005A2CD2"/>
    <w:rsid w:val="005A313A"/>
    <w:rsid w:val="005A3EC5"/>
    <w:rsid w:val="005A4163"/>
    <w:rsid w:val="005A4F10"/>
    <w:rsid w:val="005A5DDF"/>
    <w:rsid w:val="005A6381"/>
    <w:rsid w:val="005A65A0"/>
    <w:rsid w:val="005A6703"/>
    <w:rsid w:val="005A67E6"/>
    <w:rsid w:val="005A681E"/>
    <w:rsid w:val="005A7358"/>
    <w:rsid w:val="005A7C97"/>
    <w:rsid w:val="005B00E3"/>
    <w:rsid w:val="005B016F"/>
    <w:rsid w:val="005B0DA1"/>
    <w:rsid w:val="005B0E5C"/>
    <w:rsid w:val="005B1189"/>
    <w:rsid w:val="005B132F"/>
    <w:rsid w:val="005B187C"/>
    <w:rsid w:val="005B4F6C"/>
    <w:rsid w:val="005B51E9"/>
    <w:rsid w:val="005B6091"/>
    <w:rsid w:val="005B6B98"/>
    <w:rsid w:val="005B6F0A"/>
    <w:rsid w:val="005B76C1"/>
    <w:rsid w:val="005B7C20"/>
    <w:rsid w:val="005B7C9E"/>
    <w:rsid w:val="005C0401"/>
    <w:rsid w:val="005C08A7"/>
    <w:rsid w:val="005C0EA7"/>
    <w:rsid w:val="005C1121"/>
    <w:rsid w:val="005C1249"/>
    <w:rsid w:val="005C283A"/>
    <w:rsid w:val="005C39E8"/>
    <w:rsid w:val="005C3F54"/>
    <w:rsid w:val="005C4137"/>
    <w:rsid w:val="005C44F9"/>
    <w:rsid w:val="005C46EA"/>
    <w:rsid w:val="005C4928"/>
    <w:rsid w:val="005C5D43"/>
    <w:rsid w:val="005C5E71"/>
    <w:rsid w:val="005C63E4"/>
    <w:rsid w:val="005C6537"/>
    <w:rsid w:val="005C6A82"/>
    <w:rsid w:val="005C7A80"/>
    <w:rsid w:val="005C7FD0"/>
    <w:rsid w:val="005D058A"/>
    <w:rsid w:val="005D0A28"/>
    <w:rsid w:val="005D0CDB"/>
    <w:rsid w:val="005D1729"/>
    <w:rsid w:val="005D18C5"/>
    <w:rsid w:val="005D208D"/>
    <w:rsid w:val="005D2B60"/>
    <w:rsid w:val="005D3C09"/>
    <w:rsid w:val="005D3C39"/>
    <w:rsid w:val="005D4232"/>
    <w:rsid w:val="005D4499"/>
    <w:rsid w:val="005D4839"/>
    <w:rsid w:val="005D4D7A"/>
    <w:rsid w:val="005D578B"/>
    <w:rsid w:val="005D5880"/>
    <w:rsid w:val="005D6313"/>
    <w:rsid w:val="005D65EE"/>
    <w:rsid w:val="005E0EDC"/>
    <w:rsid w:val="005E131C"/>
    <w:rsid w:val="005E14C5"/>
    <w:rsid w:val="005E1652"/>
    <w:rsid w:val="005E1689"/>
    <w:rsid w:val="005E2BE1"/>
    <w:rsid w:val="005E3CF5"/>
    <w:rsid w:val="005E4039"/>
    <w:rsid w:val="005E4770"/>
    <w:rsid w:val="005E4EFC"/>
    <w:rsid w:val="005E6A26"/>
    <w:rsid w:val="005F0312"/>
    <w:rsid w:val="005F0872"/>
    <w:rsid w:val="005F15E7"/>
    <w:rsid w:val="005F2586"/>
    <w:rsid w:val="005F2811"/>
    <w:rsid w:val="005F2EB1"/>
    <w:rsid w:val="005F36D5"/>
    <w:rsid w:val="005F4021"/>
    <w:rsid w:val="005F4620"/>
    <w:rsid w:val="005F4A54"/>
    <w:rsid w:val="005F538D"/>
    <w:rsid w:val="005F5515"/>
    <w:rsid w:val="005F637D"/>
    <w:rsid w:val="005F696E"/>
    <w:rsid w:val="005F71B4"/>
    <w:rsid w:val="005F7993"/>
    <w:rsid w:val="005F7C1E"/>
    <w:rsid w:val="005F7E9F"/>
    <w:rsid w:val="006003DA"/>
    <w:rsid w:val="0060040A"/>
    <w:rsid w:val="0060047B"/>
    <w:rsid w:val="0060079B"/>
    <w:rsid w:val="00600AA3"/>
    <w:rsid w:val="0060283C"/>
    <w:rsid w:val="00603297"/>
    <w:rsid w:val="00604991"/>
    <w:rsid w:val="00604A1A"/>
    <w:rsid w:val="00604C73"/>
    <w:rsid w:val="0060547C"/>
    <w:rsid w:val="00605A19"/>
    <w:rsid w:val="00606039"/>
    <w:rsid w:val="006063BA"/>
    <w:rsid w:val="00606D69"/>
    <w:rsid w:val="00606F7B"/>
    <w:rsid w:val="00607023"/>
    <w:rsid w:val="0060717E"/>
    <w:rsid w:val="00610130"/>
    <w:rsid w:val="0061042D"/>
    <w:rsid w:val="0061086F"/>
    <w:rsid w:val="006108FA"/>
    <w:rsid w:val="0061090A"/>
    <w:rsid w:val="00611DEA"/>
    <w:rsid w:val="00612F50"/>
    <w:rsid w:val="00612FD4"/>
    <w:rsid w:val="00613028"/>
    <w:rsid w:val="006137CC"/>
    <w:rsid w:val="0061399F"/>
    <w:rsid w:val="006147DE"/>
    <w:rsid w:val="00615310"/>
    <w:rsid w:val="006157CB"/>
    <w:rsid w:val="006157D5"/>
    <w:rsid w:val="00615E1B"/>
    <w:rsid w:val="00616108"/>
    <w:rsid w:val="006171EA"/>
    <w:rsid w:val="006179E9"/>
    <w:rsid w:val="00620760"/>
    <w:rsid w:val="006216B4"/>
    <w:rsid w:val="00622D4A"/>
    <w:rsid w:val="006231E4"/>
    <w:rsid w:val="00623219"/>
    <w:rsid w:val="0062362C"/>
    <w:rsid w:val="00623D58"/>
    <w:rsid w:val="0062443E"/>
    <w:rsid w:val="00624C8A"/>
    <w:rsid w:val="00624D93"/>
    <w:rsid w:val="006258A8"/>
    <w:rsid w:val="00626520"/>
    <w:rsid w:val="006274E8"/>
    <w:rsid w:val="00627C00"/>
    <w:rsid w:val="0063010B"/>
    <w:rsid w:val="0063012B"/>
    <w:rsid w:val="00630A53"/>
    <w:rsid w:val="00630E4F"/>
    <w:rsid w:val="006325B8"/>
    <w:rsid w:val="0063270D"/>
    <w:rsid w:val="0063295D"/>
    <w:rsid w:val="006334C2"/>
    <w:rsid w:val="00633F7D"/>
    <w:rsid w:val="0063457A"/>
    <w:rsid w:val="00635986"/>
    <w:rsid w:val="00635F53"/>
    <w:rsid w:val="00635FAF"/>
    <w:rsid w:val="006369F4"/>
    <w:rsid w:val="00636FF8"/>
    <w:rsid w:val="00637246"/>
    <w:rsid w:val="00641002"/>
    <w:rsid w:val="006410BC"/>
    <w:rsid w:val="006411B4"/>
    <w:rsid w:val="006412B5"/>
    <w:rsid w:val="0064195A"/>
    <w:rsid w:val="00642182"/>
    <w:rsid w:val="0064333F"/>
    <w:rsid w:val="006434E4"/>
    <w:rsid w:val="00643862"/>
    <w:rsid w:val="00643A55"/>
    <w:rsid w:val="00643C87"/>
    <w:rsid w:val="0064424F"/>
    <w:rsid w:val="00644726"/>
    <w:rsid w:val="00644B19"/>
    <w:rsid w:val="00644BDD"/>
    <w:rsid w:val="006453C3"/>
    <w:rsid w:val="00646670"/>
    <w:rsid w:val="00646A02"/>
    <w:rsid w:val="006477B6"/>
    <w:rsid w:val="006477EC"/>
    <w:rsid w:val="0064794B"/>
    <w:rsid w:val="00650099"/>
    <w:rsid w:val="00650809"/>
    <w:rsid w:val="0065134A"/>
    <w:rsid w:val="0065164C"/>
    <w:rsid w:val="00651691"/>
    <w:rsid w:val="0065175C"/>
    <w:rsid w:val="0065249A"/>
    <w:rsid w:val="00652AD7"/>
    <w:rsid w:val="00653986"/>
    <w:rsid w:val="00654BF5"/>
    <w:rsid w:val="0065554F"/>
    <w:rsid w:val="00656BC7"/>
    <w:rsid w:val="00661CFE"/>
    <w:rsid w:val="00661FF0"/>
    <w:rsid w:val="00662DA2"/>
    <w:rsid w:val="00663F07"/>
    <w:rsid w:val="00664448"/>
    <w:rsid w:val="0066499C"/>
    <w:rsid w:val="00664AD8"/>
    <w:rsid w:val="00664E3F"/>
    <w:rsid w:val="00665105"/>
    <w:rsid w:val="0066531F"/>
    <w:rsid w:val="00666091"/>
    <w:rsid w:val="0066664E"/>
    <w:rsid w:val="00667804"/>
    <w:rsid w:val="00670623"/>
    <w:rsid w:val="00670C91"/>
    <w:rsid w:val="006713E6"/>
    <w:rsid w:val="006715BA"/>
    <w:rsid w:val="00671763"/>
    <w:rsid w:val="0067186A"/>
    <w:rsid w:val="006720D8"/>
    <w:rsid w:val="00672441"/>
    <w:rsid w:val="006724E1"/>
    <w:rsid w:val="0067295F"/>
    <w:rsid w:val="00672AFB"/>
    <w:rsid w:val="00672CAF"/>
    <w:rsid w:val="0067300D"/>
    <w:rsid w:val="00673833"/>
    <w:rsid w:val="00673DC2"/>
    <w:rsid w:val="00674E70"/>
    <w:rsid w:val="006754DC"/>
    <w:rsid w:val="00675778"/>
    <w:rsid w:val="00675B7A"/>
    <w:rsid w:val="006761FD"/>
    <w:rsid w:val="00676C15"/>
    <w:rsid w:val="00676DCC"/>
    <w:rsid w:val="006773D4"/>
    <w:rsid w:val="00677747"/>
    <w:rsid w:val="00677E12"/>
    <w:rsid w:val="0068102B"/>
    <w:rsid w:val="0068197A"/>
    <w:rsid w:val="00681B70"/>
    <w:rsid w:val="0068225D"/>
    <w:rsid w:val="0068249F"/>
    <w:rsid w:val="00682555"/>
    <w:rsid w:val="00682813"/>
    <w:rsid w:val="00682852"/>
    <w:rsid w:val="006831F9"/>
    <w:rsid w:val="0068416C"/>
    <w:rsid w:val="0068588D"/>
    <w:rsid w:val="006861FC"/>
    <w:rsid w:val="006866EC"/>
    <w:rsid w:val="00686C0F"/>
    <w:rsid w:val="00686FBC"/>
    <w:rsid w:val="00687582"/>
    <w:rsid w:val="00690236"/>
    <w:rsid w:val="00690396"/>
    <w:rsid w:val="00690811"/>
    <w:rsid w:val="00690ABB"/>
    <w:rsid w:val="00690C53"/>
    <w:rsid w:val="00691660"/>
    <w:rsid w:val="006919A4"/>
    <w:rsid w:val="00691C3E"/>
    <w:rsid w:val="00692425"/>
    <w:rsid w:val="0069244D"/>
    <w:rsid w:val="00692D84"/>
    <w:rsid w:val="00693208"/>
    <w:rsid w:val="00697C82"/>
    <w:rsid w:val="00697DDD"/>
    <w:rsid w:val="006A15B7"/>
    <w:rsid w:val="006A1EFE"/>
    <w:rsid w:val="006A232F"/>
    <w:rsid w:val="006A2503"/>
    <w:rsid w:val="006A2A57"/>
    <w:rsid w:val="006A2E5A"/>
    <w:rsid w:val="006A343F"/>
    <w:rsid w:val="006A376E"/>
    <w:rsid w:val="006A39BE"/>
    <w:rsid w:val="006A3CCF"/>
    <w:rsid w:val="006A4EF8"/>
    <w:rsid w:val="006A52A6"/>
    <w:rsid w:val="006A67F9"/>
    <w:rsid w:val="006A6C9A"/>
    <w:rsid w:val="006A70A3"/>
    <w:rsid w:val="006A77EB"/>
    <w:rsid w:val="006A7A5B"/>
    <w:rsid w:val="006A7D5D"/>
    <w:rsid w:val="006A7FAC"/>
    <w:rsid w:val="006B1FA1"/>
    <w:rsid w:val="006B3154"/>
    <w:rsid w:val="006B4DBE"/>
    <w:rsid w:val="006B4F99"/>
    <w:rsid w:val="006B4FA1"/>
    <w:rsid w:val="006B58A5"/>
    <w:rsid w:val="006B5996"/>
    <w:rsid w:val="006B7AEF"/>
    <w:rsid w:val="006C0CB6"/>
    <w:rsid w:val="006C1A8A"/>
    <w:rsid w:val="006C20BC"/>
    <w:rsid w:val="006C3304"/>
    <w:rsid w:val="006C4658"/>
    <w:rsid w:val="006C50DC"/>
    <w:rsid w:val="006C5461"/>
    <w:rsid w:val="006C59BB"/>
    <w:rsid w:val="006C611C"/>
    <w:rsid w:val="006C6ABF"/>
    <w:rsid w:val="006C6CD0"/>
    <w:rsid w:val="006C7054"/>
    <w:rsid w:val="006C7569"/>
    <w:rsid w:val="006C77B2"/>
    <w:rsid w:val="006D08E2"/>
    <w:rsid w:val="006D0B16"/>
    <w:rsid w:val="006D0DE3"/>
    <w:rsid w:val="006D0E95"/>
    <w:rsid w:val="006D1C81"/>
    <w:rsid w:val="006D2B8C"/>
    <w:rsid w:val="006D328A"/>
    <w:rsid w:val="006D32D7"/>
    <w:rsid w:val="006D3520"/>
    <w:rsid w:val="006D3787"/>
    <w:rsid w:val="006D39BA"/>
    <w:rsid w:val="006D3A61"/>
    <w:rsid w:val="006D3DF8"/>
    <w:rsid w:val="006D3EC2"/>
    <w:rsid w:val="006D3FAF"/>
    <w:rsid w:val="006D4445"/>
    <w:rsid w:val="006D4705"/>
    <w:rsid w:val="006D49C3"/>
    <w:rsid w:val="006D4D36"/>
    <w:rsid w:val="006D4E7C"/>
    <w:rsid w:val="006D524A"/>
    <w:rsid w:val="006D78CB"/>
    <w:rsid w:val="006D7B5A"/>
    <w:rsid w:val="006D7C79"/>
    <w:rsid w:val="006D7E88"/>
    <w:rsid w:val="006E079C"/>
    <w:rsid w:val="006E268B"/>
    <w:rsid w:val="006E2932"/>
    <w:rsid w:val="006E30B1"/>
    <w:rsid w:val="006E3164"/>
    <w:rsid w:val="006E3274"/>
    <w:rsid w:val="006E5A21"/>
    <w:rsid w:val="006E5FC7"/>
    <w:rsid w:val="006E6B14"/>
    <w:rsid w:val="006E6BAE"/>
    <w:rsid w:val="006E6CDB"/>
    <w:rsid w:val="006E74DF"/>
    <w:rsid w:val="006E74FC"/>
    <w:rsid w:val="006F0767"/>
    <w:rsid w:val="006F0A55"/>
    <w:rsid w:val="006F133E"/>
    <w:rsid w:val="006F149C"/>
    <w:rsid w:val="006F25C8"/>
    <w:rsid w:val="006F324E"/>
    <w:rsid w:val="006F336F"/>
    <w:rsid w:val="006F43D0"/>
    <w:rsid w:val="006F4E89"/>
    <w:rsid w:val="006F5C70"/>
    <w:rsid w:val="006F6D4F"/>
    <w:rsid w:val="007001A3"/>
    <w:rsid w:val="00700343"/>
    <w:rsid w:val="00700546"/>
    <w:rsid w:val="007010A7"/>
    <w:rsid w:val="00701396"/>
    <w:rsid w:val="00701618"/>
    <w:rsid w:val="00702094"/>
    <w:rsid w:val="00702311"/>
    <w:rsid w:val="00703CFD"/>
    <w:rsid w:val="00703D1A"/>
    <w:rsid w:val="00703F71"/>
    <w:rsid w:val="007042B4"/>
    <w:rsid w:val="00704743"/>
    <w:rsid w:val="00704E21"/>
    <w:rsid w:val="007050BF"/>
    <w:rsid w:val="00705508"/>
    <w:rsid w:val="0070647C"/>
    <w:rsid w:val="00706C47"/>
    <w:rsid w:val="007071EF"/>
    <w:rsid w:val="007078D5"/>
    <w:rsid w:val="007101BF"/>
    <w:rsid w:val="007106E6"/>
    <w:rsid w:val="0071078E"/>
    <w:rsid w:val="007108E8"/>
    <w:rsid w:val="00710FB7"/>
    <w:rsid w:val="0071246E"/>
    <w:rsid w:val="007126D5"/>
    <w:rsid w:val="00712A41"/>
    <w:rsid w:val="00712A4B"/>
    <w:rsid w:val="00712D82"/>
    <w:rsid w:val="007132CB"/>
    <w:rsid w:val="00713D01"/>
    <w:rsid w:val="0071486E"/>
    <w:rsid w:val="007148BD"/>
    <w:rsid w:val="00714FF9"/>
    <w:rsid w:val="007174B1"/>
    <w:rsid w:val="00717E16"/>
    <w:rsid w:val="0072032C"/>
    <w:rsid w:val="007209D3"/>
    <w:rsid w:val="00720CD0"/>
    <w:rsid w:val="00720D02"/>
    <w:rsid w:val="007217A0"/>
    <w:rsid w:val="00721F7C"/>
    <w:rsid w:val="0072243B"/>
    <w:rsid w:val="00724033"/>
    <w:rsid w:val="00725AFD"/>
    <w:rsid w:val="007268B5"/>
    <w:rsid w:val="00726964"/>
    <w:rsid w:val="00727F62"/>
    <w:rsid w:val="00730748"/>
    <w:rsid w:val="00731778"/>
    <w:rsid w:val="00731F29"/>
    <w:rsid w:val="007326A7"/>
    <w:rsid w:val="00732D77"/>
    <w:rsid w:val="00732FD5"/>
    <w:rsid w:val="007340AC"/>
    <w:rsid w:val="0073416C"/>
    <w:rsid w:val="007342DA"/>
    <w:rsid w:val="00734B59"/>
    <w:rsid w:val="007352B2"/>
    <w:rsid w:val="00735FBD"/>
    <w:rsid w:val="007364ED"/>
    <w:rsid w:val="00736897"/>
    <w:rsid w:val="00736FFD"/>
    <w:rsid w:val="007374A5"/>
    <w:rsid w:val="00737525"/>
    <w:rsid w:val="0074107C"/>
    <w:rsid w:val="00741EE1"/>
    <w:rsid w:val="00742097"/>
    <w:rsid w:val="00742889"/>
    <w:rsid w:val="0074355F"/>
    <w:rsid w:val="00743B64"/>
    <w:rsid w:val="00743CD5"/>
    <w:rsid w:val="00744782"/>
    <w:rsid w:val="0074487F"/>
    <w:rsid w:val="00744B4D"/>
    <w:rsid w:val="007454E0"/>
    <w:rsid w:val="00745B88"/>
    <w:rsid w:val="00745DA5"/>
    <w:rsid w:val="00745EA4"/>
    <w:rsid w:val="0074653E"/>
    <w:rsid w:val="00746A8A"/>
    <w:rsid w:val="00746D0F"/>
    <w:rsid w:val="00747565"/>
    <w:rsid w:val="0074756A"/>
    <w:rsid w:val="00747F23"/>
    <w:rsid w:val="007501A0"/>
    <w:rsid w:val="00750B4D"/>
    <w:rsid w:val="00750C16"/>
    <w:rsid w:val="007521FA"/>
    <w:rsid w:val="007524C6"/>
    <w:rsid w:val="00753218"/>
    <w:rsid w:val="0075355B"/>
    <w:rsid w:val="00753895"/>
    <w:rsid w:val="00754262"/>
    <w:rsid w:val="00754A1E"/>
    <w:rsid w:val="00754AA7"/>
    <w:rsid w:val="00755681"/>
    <w:rsid w:val="007570E2"/>
    <w:rsid w:val="0075782B"/>
    <w:rsid w:val="007607CD"/>
    <w:rsid w:val="007609A0"/>
    <w:rsid w:val="00760E99"/>
    <w:rsid w:val="00762B82"/>
    <w:rsid w:val="00762F0B"/>
    <w:rsid w:val="0076352C"/>
    <w:rsid w:val="00763C4C"/>
    <w:rsid w:val="00763CF4"/>
    <w:rsid w:val="00764434"/>
    <w:rsid w:val="00764833"/>
    <w:rsid w:val="00765A83"/>
    <w:rsid w:val="00766A66"/>
    <w:rsid w:val="00766D02"/>
    <w:rsid w:val="0076753E"/>
    <w:rsid w:val="00767690"/>
    <w:rsid w:val="00767834"/>
    <w:rsid w:val="00767984"/>
    <w:rsid w:val="00770CA1"/>
    <w:rsid w:val="007713D0"/>
    <w:rsid w:val="00771BF7"/>
    <w:rsid w:val="00772248"/>
    <w:rsid w:val="00772B4C"/>
    <w:rsid w:val="00772DCF"/>
    <w:rsid w:val="00772E85"/>
    <w:rsid w:val="00773452"/>
    <w:rsid w:val="00773F73"/>
    <w:rsid w:val="00773FEB"/>
    <w:rsid w:val="007743BA"/>
    <w:rsid w:val="00774AF5"/>
    <w:rsid w:val="00774E13"/>
    <w:rsid w:val="00776A10"/>
    <w:rsid w:val="00776B8E"/>
    <w:rsid w:val="0077706F"/>
    <w:rsid w:val="007770A7"/>
    <w:rsid w:val="007772E0"/>
    <w:rsid w:val="007777A5"/>
    <w:rsid w:val="0078052A"/>
    <w:rsid w:val="00780B50"/>
    <w:rsid w:val="00780E1A"/>
    <w:rsid w:val="00781332"/>
    <w:rsid w:val="007818E5"/>
    <w:rsid w:val="00781A97"/>
    <w:rsid w:val="00782844"/>
    <w:rsid w:val="00783388"/>
    <w:rsid w:val="007839C8"/>
    <w:rsid w:val="00784696"/>
    <w:rsid w:val="00784F47"/>
    <w:rsid w:val="00785E5B"/>
    <w:rsid w:val="0078625C"/>
    <w:rsid w:val="00786D74"/>
    <w:rsid w:val="00786F56"/>
    <w:rsid w:val="007872C4"/>
    <w:rsid w:val="007873B6"/>
    <w:rsid w:val="00790B26"/>
    <w:rsid w:val="0079105E"/>
    <w:rsid w:val="007927FF"/>
    <w:rsid w:val="0079322D"/>
    <w:rsid w:val="00793EBD"/>
    <w:rsid w:val="007944CA"/>
    <w:rsid w:val="0079498F"/>
    <w:rsid w:val="00794CC8"/>
    <w:rsid w:val="007963DB"/>
    <w:rsid w:val="007A0A85"/>
    <w:rsid w:val="007A0EBC"/>
    <w:rsid w:val="007A1B8C"/>
    <w:rsid w:val="007A1B92"/>
    <w:rsid w:val="007A2819"/>
    <w:rsid w:val="007A2933"/>
    <w:rsid w:val="007A3798"/>
    <w:rsid w:val="007A44A5"/>
    <w:rsid w:val="007A459E"/>
    <w:rsid w:val="007A5092"/>
    <w:rsid w:val="007A5E50"/>
    <w:rsid w:val="007A73D7"/>
    <w:rsid w:val="007A75E9"/>
    <w:rsid w:val="007A7757"/>
    <w:rsid w:val="007A7A37"/>
    <w:rsid w:val="007A7C14"/>
    <w:rsid w:val="007A7FBE"/>
    <w:rsid w:val="007A7FE9"/>
    <w:rsid w:val="007B027F"/>
    <w:rsid w:val="007B04C8"/>
    <w:rsid w:val="007B0890"/>
    <w:rsid w:val="007B2663"/>
    <w:rsid w:val="007B2CF9"/>
    <w:rsid w:val="007B33E0"/>
    <w:rsid w:val="007B4279"/>
    <w:rsid w:val="007B4C01"/>
    <w:rsid w:val="007B5334"/>
    <w:rsid w:val="007B5886"/>
    <w:rsid w:val="007B592F"/>
    <w:rsid w:val="007B5C7F"/>
    <w:rsid w:val="007B6242"/>
    <w:rsid w:val="007B6D7D"/>
    <w:rsid w:val="007B7BE6"/>
    <w:rsid w:val="007B7CA9"/>
    <w:rsid w:val="007C0281"/>
    <w:rsid w:val="007C0330"/>
    <w:rsid w:val="007C097F"/>
    <w:rsid w:val="007C114A"/>
    <w:rsid w:val="007C1387"/>
    <w:rsid w:val="007C151D"/>
    <w:rsid w:val="007C1CA2"/>
    <w:rsid w:val="007C22FC"/>
    <w:rsid w:val="007C2354"/>
    <w:rsid w:val="007C3238"/>
    <w:rsid w:val="007C34AC"/>
    <w:rsid w:val="007C3818"/>
    <w:rsid w:val="007C3993"/>
    <w:rsid w:val="007C3A07"/>
    <w:rsid w:val="007C3A91"/>
    <w:rsid w:val="007C3CA6"/>
    <w:rsid w:val="007C469B"/>
    <w:rsid w:val="007C53E5"/>
    <w:rsid w:val="007C541C"/>
    <w:rsid w:val="007C6737"/>
    <w:rsid w:val="007C6835"/>
    <w:rsid w:val="007D03AC"/>
    <w:rsid w:val="007D0D7A"/>
    <w:rsid w:val="007D1242"/>
    <w:rsid w:val="007D12CF"/>
    <w:rsid w:val="007D25E6"/>
    <w:rsid w:val="007D3380"/>
    <w:rsid w:val="007D3474"/>
    <w:rsid w:val="007D3DD3"/>
    <w:rsid w:val="007D6524"/>
    <w:rsid w:val="007D7B55"/>
    <w:rsid w:val="007D7B67"/>
    <w:rsid w:val="007D7C95"/>
    <w:rsid w:val="007E05D4"/>
    <w:rsid w:val="007E0EF2"/>
    <w:rsid w:val="007E1675"/>
    <w:rsid w:val="007E2B21"/>
    <w:rsid w:val="007E3075"/>
    <w:rsid w:val="007E390E"/>
    <w:rsid w:val="007E50E3"/>
    <w:rsid w:val="007E559E"/>
    <w:rsid w:val="007E5972"/>
    <w:rsid w:val="007E5A62"/>
    <w:rsid w:val="007E66FC"/>
    <w:rsid w:val="007E6F57"/>
    <w:rsid w:val="007E7761"/>
    <w:rsid w:val="007E7CF2"/>
    <w:rsid w:val="007E7FC4"/>
    <w:rsid w:val="007F04D2"/>
    <w:rsid w:val="007F04D3"/>
    <w:rsid w:val="007F056B"/>
    <w:rsid w:val="007F069C"/>
    <w:rsid w:val="007F120D"/>
    <w:rsid w:val="007F1984"/>
    <w:rsid w:val="007F1BFE"/>
    <w:rsid w:val="007F1CFF"/>
    <w:rsid w:val="007F2447"/>
    <w:rsid w:val="007F29E4"/>
    <w:rsid w:val="007F2BFA"/>
    <w:rsid w:val="007F497D"/>
    <w:rsid w:val="007F4D9A"/>
    <w:rsid w:val="007F5B21"/>
    <w:rsid w:val="007F644E"/>
    <w:rsid w:val="007F68CD"/>
    <w:rsid w:val="007F7181"/>
    <w:rsid w:val="007F7228"/>
    <w:rsid w:val="007F788B"/>
    <w:rsid w:val="007F7E1A"/>
    <w:rsid w:val="00800829"/>
    <w:rsid w:val="00801BC5"/>
    <w:rsid w:val="00801D71"/>
    <w:rsid w:val="00802129"/>
    <w:rsid w:val="008022E7"/>
    <w:rsid w:val="00803606"/>
    <w:rsid w:val="00803AE5"/>
    <w:rsid w:val="00805FFD"/>
    <w:rsid w:val="00807298"/>
    <w:rsid w:val="00807AB6"/>
    <w:rsid w:val="00807B44"/>
    <w:rsid w:val="00807D90"/>
    <w:rsid w:val="00807D9E"/>
    <w:rsid w:val="00807F49"/>
    <w:rsid w:val="00810197"/>
    <w:rsid w:val="00810B09"/>
    <w:rsid w:val="00810DDA"/>
    <w:rsid w:val="0081110C"/>
    <w:rsid w:val="008113DE"/>
    <w:rsid w:val="00811D82"/>
    <w:rsid w:val="00812AD1"/>
    <w:rsid w:val="00813034"/>
    <w:rsid w:val="00813B19"/>
    <w:rsid w:val="00814C0E"/>
    <w:rsid w:val="00815019"/>
    <w:rsid w:val="00815AA6"/>
    <w:rsid w:val="00815F07"/>
    <w:rsid w:val="008168FB"/>
    <w:rsid w:val="00817A33"/>
    <w:rsid w:val="00817CED"/>
    <w:rsid w:val="00817D78"/>
    <w:rsid w:val="00820085"/>
    <w:rsid w:val="00820146"/>
    <w:rsid w:val="00820920"/>
    <w:rsid w:val="008212E3"/>
    <w:rsid w:val="0082195F"/>
    <w:rsid w:val="00822E36"/>
    <w:rsid w:val="008234BA"/>
    <w:rsid w:val="00824D0A"/>
    <w:rsid w:val="00825069"/>
    <w:rsid w:val="0082555A"/>
    <w:rsid w:val="00825DA9"/>
    <w:rsid w:val="00826157"/>
    <w:rsid w:val="00826556"/>
    <w:rsid w:val="00826976"/>
    <w:rsid w:val="008276A5"/>
    <w:rsid w:val="00827F33"/>
    <w:rsid w:val="00830A83"/>
    <w:rsid w:val="008310B4"/>
    <w:rsid w:val="00831972"/>
    <w:rsid w:val="008321DA"/>
    <w:rsid w:val="008323FA"/>
    <w:rsid w:val="00832E99"/>
    <w:rsid w:val="00832ECC"/>
    <w:rsid w:val="00833E1B"/>
    <w:rsid w:val="008343B0"/>
    <w:rsid w:val="00835A84"/>
    <w:rsid w:val="00836A18"/>
    <w:rsid w:val="008379F9"/>
    <w:rsid w:val="00840264"/>
    <w:rsid w:val="008414F4"/>
    <w:rsid w:val="008418B3"/>
    <w:rsid w:val="00841C45"/>
    <w:rsid w:val="00841D8B"/>
    <w:rsid w:val="00842450"/>
    <w:rsid w:val="00842E27"/>
    <w:rsid w:val="00842F68"/>
    <w:rsid w:val="008441A4"/>
    <w:rsid w:val="008456BE"/>
    <w:rsid w:val="00845A89"/>
    <w:rsid w:val="00845C2F"/>
    <w:rsid w:val="00845C5E"/>
    <w:rsid w:val="00847882"/>
    <w:rsid w:val="00847CF0"/>
    <w:rsid w:val="00850588"/>
    <w:rsid w:val="00850D75"/>
    <w:rsid w:val="0085232D"/>
    <w:rsid w:val="00852401"/>
    <w:rsid w:val="00852D51"/>
    <w:rsid w:val="008532B2"/>
    <w:rsid w:val="008539BA"/>
    <w:rsid w:val="00853B00"/>
    <w:rsid w:val="00854616"/>
    <w:rsid w:val="00854957"/>
    <w:rsid w:val="008553F4"/>
    <w:rsid w:val="008554B8"/>
    <w:rsid w:val="00855E3F"/>
    <w:rsid w:val="008573A9"/>
    <w:rsid w:val="0085742E"/>
    <w:rsid w:val="00857635"/>
    <w:rsid w:val="00857737"/>
    <w:rsid w:val="008577EA"/>
    <w:rsid w:val="00857BAC"/>
    <w:rsid w:val="008606F5"/>
    <w:rsid w:val="0086119E"/>
    <w:rsid w:val="0086161D"/>
    <w:rsid w:val="00862B6C"/>
    <w:rsid w:val="00862BCE"/>
    <w:rsid w:val="00863F20"/>
    <w:rsid w:val="00864254"/>
    <w:rsid w:val="008652EE"/>
    <w:rsid w:val="00865F75"/>
    <w:rsid w:val="008660D9"/>
    <w:rsid w:val="00866429"/>
    <w:rsid w:val="0086684E"/>
    <w:rsid w:val="00866ADA"/>
    <w:rsid w:val="00866BA9"/>
    <w:rsid w:val="00866D0F"/>
    <w:rsid w:val="00866E49"/>
    <w:rsid w:val="00866F25"/>
    <w:rsid w:val="00872107"/>
    <w:rsid w:val="008721B0"/>
    <w:rsid w:val="00872364"/>
    <w:rsid w:val="00872466"/>
    <w:rsid w:val="00872E4E"/>
    <w:rsid w:val="00873613"/>
    <w:rsid w:val="00873D3B"/>
    <w:rsid w:val="008743A9"/>
    <w:rsid w:val="00874ABF"/>
    <w:rsid w:val="00874EF0"/>
    <w:rsid w:val="0087580E"/>
    <w:rsid w:val="00876282"/>
    <w:rsid w:val="00876B2D"/>
    <w:rsid w:val="00876EA4"/>
    <w:rsid w:val="00877329"/>
    <w:rsid w:val="008773FB"/>
    <w:rsid w:val="00877801"/>
    <w:rsid w:val="008811D4"/>
    <w:rsid w:val="00881787"/>
    <w:rsid w:val="00881B2D"/>
    <w:rsid w:val="00881F09"/>
    <w:rsid w:val="008820C0"/>
    <w:rsid w:val="0088370A"/>
    <w:rsid w:val="00884281"/>
    <w:rsid w:val="00884B25"/>
    <w:rsid w:val="00885335"/>
    <w:rsid w:val="00885447"/>
    <w:rsid w:val="008858A1"/>
    <w:rsid w:val="00885994"/>
    <w:rsid w:val="00886502"/>
    <w:rsid w:val="008879EC"/>
    <w:rsid w:val="00887E58"/>
    <w:rsid w:val="0089026D"/>
    <w:rsid w:val="0089057A"/>
    <w:rsid w:val="00890CD5"/>
    <w:rsid w:val="00891375"/>
    <w:rsid w:val="008913D6"/>
    <w:rsid w:val="008916D3"/>
    <w:rsid w:val="00892054"/>
    <w:rsid w:val="0089280D"/>
    <w:rsid w:val="00892F6B"/>
    <w:rsid w:val="008936EC"/>
    <w:rsid w:val="0089390D"/>
    <w:rsid w:val="00893DE7"/>
    <w:rsid w:val="00893E12"/>
    <w:rsid w:val="00894896"/>
    <w:rsid w:val="00894A71"/>
    <w:rsid w:val="00895257"/>
    <w:rsid w:val="00895436"/>
    <w:rsid w:val="008960C6"/>
    <w:rsid w:val="00896869"/>
    <w:rsid w:val="00896CC1"/>
    <w:rsid w:val="00897412"/>
    <w:rsid w:val="008977B5"/>
    <w:rsid w:val="008A01B8"/>
    <w:rsid w:val="008A06BF"/>
    <w:rsid w:val="008A081D"/>
    <w:rsid w:val="008A0E17"/>
    <w:rsid w:val="008A125C"/>
    <w:rsid w:val="008A1FB8"/>
    <w:rsid w:val="008A219E"/>
    <w:rsid w:val="008A3292"/>
    <w:rsid w:val="008A3E59"/>
    <w:rsid w:val="008A407C"/>
    <w:rsid w:val="008A43DD"/>
    <w:rsid w:val="008A4BD2"/>
    <w:rsid w:val="008A5475"/>
    <w:rsid w:val="008A57E4"/>
    <w:rsid w:val="008A7C78"/>
    <w:rsid w:val="008B0099"/>
    <w:rsid w:val="008B1428"/>
    <w:rsid w:val="008B2B7B"/>
    <w:rsid w:val="008B3188"/>
    <w:rsid w:val="008B4939"/>
    <w:rsid w:val="008B4B6D"/>
    <w:rsid w:val="008B52C4"/>
    <w:rsid w:val="008B573B"/>
    <w:rsid w:val="008B5741"/>
    <w:rsid w:val="008B5CE2"/>
    <w:rsid w:val="008B615A"/>
    <w:rsid w:val="008B64BB"/>
    <w:rsid w:val="008B67F4"/>
    <w:rsid w:val="008B6829"/>
    <w:rsid w:val="008B705A"/>
    <w:rsid w:val="008B70F3"/>
    <w:rsid w:val="008B73BB"/>
    <w:rsid w:val="008C0130"/>
    <w:rsid w:val="008C020D"/>
    <w:rsid w:val="008C0745"/>
    <w:rsid w:val="008C09D1"/>
    <w:rsid w:val="008C0ACF"/>
    <w:rsid w:val="008C1311"/>
    <w:rsid w:val="008C2097"/>
    <w:rsid w:val="008C2470"/>
    <w:rsid w:val="008C271F"/>
    <w:rsid w:val="008C2836"/>
    <w:rsid w:val="008C2BDE"/>
    <w:rsid w:val="008C400F"/>
    <w:rsid w:val="008C4021"/>
    <w:rsid w:val="008C4544"/>
    <w:rsid w:val="008C4C1B"/>
    <w:rsid w:val="008C52B7"/>
    <w:rsid w:val="008C6487"/>
    <w:rsid w:val="008C73A8"/>
    <w:rsid w:val="008C75F8"/>
    <w:rsid w:val="008C7A34"/>
    <w:rsid w:val="008D0079"/>
    <w:rsid w:val="008D0085"/>
    <w:rsid w:val="008D0D09"/>
    <w:rsid w:val="008D1EF8"/>
    <w:rsid w:val="008D26FB"/>
    <w:rsid w:val="008D2E02"/>
    <w:rsid w:val="008D3361"/>
    <w:rsid w:val="008D3AD9"/>
    <w:rsid w:val="008D40EE"/>
    <w:rsid w:val="008D4A7A"/>
    <w:rsid w:val="008D54D2"/>
    <w:rsid w:val="008D5B79"/>
    <w:rsid w:val="008D60A1"/>
    <w:rsid w:val="008D79E9"/>
    <w:rsid w:val="008E049A"/>
    <w:rsid w:val="008E0603"/>
    <w:rsid w:val="008E1FA8"/>
    <w:rsid w:val="008E223A"/>
    <w:rsid w:val="008E22C5"/>
    <w:rsid w:val="008E253E"/>
    <w:rsid w:val="008E315E"/>
    <w:rsid w:val="008E3D7F"/>
    <w:rsid w:val="008E41F8"/>
    <w:rsid w:val="008E4A43"/>
    <w:rsid w:val="008E4CD2"/>
    <w:rsid w:val="008E516D"/>
    <w:rsid w:val="008E5870"/>
    <w:rsid w:val="008E5F77"/>
    <w:rsid w:val="008E625E"/>
    <w:rsid w:val="008E64A3"/>
    <w:rsid w:val="008E6D6E"/>
    <w:rsid w:val="008E7719"/>
    <w:rsid w:val="008E7CE6"/>
    <w:rsid w:val="008E7D1D"/>
    <w:rsid w:val="008E7E4A"/>
    <w:rsid w:val="008F0A39"/>
    <w:rsid w:val="008F0A77"/>
    <w:rsid w:val="008F1895"/>
    <w:rsid w:val="008F1B35"/>
    <w:rsid w:val="008F2FA4"/>
    <w:rsid w:val="008F384C"/>
    <w:rsid w:val="008F431F"/>
    <w:rsid w:val="008F4E07"/>
    <w:rsid w:val="008F56E6"/>
    <w:rsid w:val="008F68CC"/>
    <w:rsid w:val="008F6CC7"/>
    <w:rsid w:val="008F6F60"/>
    <w:rsid w:val="008F7FAF"/>
    <w:rsid w:val="00900437"/>
    <w:rsid w:val="0090089F"/>
    <w:rsid w:val="00900C49"/>
    <w:rsid w:val="00901799"/>
    <w:rsid w:val="00901F8D"/>
    <w:rsid w:val="00902216"/>
    <w:rsid w:val="0090294C"/>
    <w:rsid w:val="00902DE4"/>
    <w:rsid w:val="00902EE0"/>
    <w:rsid w:val="009035C2"/>
    <w:rsid w:val="00903621"/>
    <w:rsid w:val="0090368F"/>
    <w:rsid w:val="00903979"/>
    <w:rsid w:val="00904A9F"/>
    <w:rsid w:val="00906475"/>
    <w:rsid w:val="0090665E"/>
    <w:rsid w:val="00906665"/>
    <w:rsid w:val="009069A2"/>
    <w:rsid w:val="00906D6A"/>
    <w:rsid w:val="00907300"/>
    <w:rsid w:val="00907D89"/>
    <w:rsid w:val="009110B6"/>
    <w:rsid w:val="009115DA"/>
    <w:rsid w:val="009119D8"/>
    <w:rsid w:val="009123C4"/>
    <w:rsid w:val="009128DD"/>
    <w:rsid w:val="0091471D"/>
    <w:rsid w:val="00914C5A"/>
    <w:rsid w:val="00915E2F"/>
    <w:rsid w:val="00915E9E"/>
    <w:rsid w:val="00915ED9"/>
    <w:rsid w:val="00915F16"/>
    <w:rsid w:val="00916328"/>
    <w:rsid w:val="00916961"/>
    <w:rsid w:val="00916A84"/>
    <w:rsid w:val="009173DB"/>
    <w:rsid w:val="0091771A"/>
    <w:rsid w:val="00917BE3"/>
    <w:rsid w:val="009207B5"/>
    <w:rsid w:val="00920AD0"/>
    <w:rsid w:val="0092105A"/>
    <w:rsid w:val="009211B1"/>
    <w:rsid w:val="00921A54"/>
    <w:rsid w:val="00922111"/>
    <w:rsid w:val="00922854"/>
    <w:rsid w:val="009236BD"/>
    <w:rsid w:val="00923BA3"/>
    <w:rsid w:val="00923BD4"/>
    <w:rsid w:val="00923FFD"/>
    <w:rsid w:val="00924C62"/>
    <w:rsid w:val="0092558D"/>
    <w:rsid w:val="00925958"/>
    <w:rsid w:val="0092657D"/>
    <w:rsid w:val="00926C8F"/>
    <w:rsid w:val="009278CF"/>
    <w:rsid w:val="009300C7"/>
    <w:rsid w:val="00930557"/>
    <w:rsid w:val="00930771"/>
    <w:rsid w:val="00930A0C"/>
    <w:rsid w:val="00930B28"/>
    <w:rsid w:val="00930D2C"/>
    <w:rsid w:val="0093190C"/>
    <w:rsid w:val="00931E12"/>
    <w:rsid w:val="00932264"/>
    <w:rsid w:val="00932ED4"/>
    <w:rsid w:val="00933C1E"/>
    <w:rsid w:val="00934565"/>
    <w:rsid w:val="00934760"/>
    <w:rsid w:val="00935222"/>
    <w:rsid w:val="00935322"/>
    <w:rsid w:val="00935A7A"/>
    <w:rsid w:val="00935AE6"/>
    <w:rsid w:val="009363FB"/>
    <w:rsid w:val="00936F59"/>
    <w:rsid w:val="0093733D"/>
    <w:rsid w:val="009379E9"/>
    <w:rsid w:val="0094040E"/>
    <w:rsid w:val="009408BB"/>
    <w:rsid w:val="00940D21"/>
    <w:rsid w:val="009412BC"/>
    <w:rsid w:val="00942951"/>
    <w:rsid w:val="00942DE7"/>
    <w:rsid w:val="00943D80"/>
    <w:rsid w:val="009450C1"/>
    <w:rsid w:val="0094560F"/>
    <w:rsid w:val="00945A4D"/>
    <w:rsid w:val="00945C24"/>
    <w:rsid w:val="009460C9"/>
    <w:rsid w:val="00946A3E"/>
    <w:rsid w:val="00947471"/>
    <w:rsid w:val="00947A53"/>
    <w:rsid w:val="009503CD"/>
    <w:rsid w:val="009508EF"/>
    <w:rsid w:val="00950B9E"/>
    <w:rsid w:val="00951928"/>
    <w:rsid w:val="00951CB1"/>
    <w:rsid w:val="009532AF"/>
    <w:rsid w:val="0095397B"/>
    <w:rsid w:val="00953A50"/>
    <w:rsid w:val="00953CF9"/>
    <w:rsid w:val="00954375"/>
    <w:rsid w:val="00954544"/>
    <w:rsid w:val="009549E6"/>
    <w:rsid w:val="00955387"/>
    <w:rsid w:val="009559EB"/>
    <w:rsid w:val="009563A9"/>
    <w:rsid w:val="009568E1"/>
    <w:rsid w:val="00957236"/>
    <w:rsid w:val="0095735E"/>
    <w:rsid w:val="00957FDC"/>
    <w:rsid w:val="00960945"/>
    <w:rsid w:val="00961702"/>
    <w:rsid w:val="00961AC6"/>
    <w:rsid w:val="0096240A"/>
    <w:rsid w:val="00962A8F"/>
    <w:rsid w:val="009634C5"/>
    <w:rsid w:val="0096358E"/>
    <w:rsid w:val="00963D4A"/>
    <w:rsid w:val="00963F36"/>
    <w:rsid w:val="009661F9"/>
    <w:rsid w:val="009662AB"/>
    <w:rsid w:val="00966590"/>
    <w:rsid w:val="009667F1"/>
    <w:rsid w:val="00966BA3"/>
    <w:rsid w:val="0096703B"/>
    <w:rsid w:val="009676B2"/>
    <w:rsid w:val="009678B2"/>
    <w:rsid w:val="00970513"/>
    <w:rsid w:val="0097083C"/>
    <w:rsid w:val="009709E4"/>
    <w:rsid w:val="00971142"/>
    <w:rsid w:val="00971D7B"/>
    <w:rsid w:val="009723F2"/>
    <w:rsid w:val="00972F1D"/>
    <w:rsid w:val="00974856"/>
    <w:rsid w:val="00975431"/>
    <w:rsid w:val="0097557A"/>
    <w:rsid w:val="009758AD"/>
    <w:rsid w:val="00975D31"/>
    <w:rsid w:val="00975D83"/>
    <w:rsid w:val="00975D95"/>
    <w:rsid w:val="00976695"/>
    <w:rsid w:val="00976AEC"/>
    <w:rsid w:val="00976E5B"/>
    <w:rsid w:val="00977C0E"/>
    <w:rsid w:val="009804B3"/>
    <w:rsid w:val="00980B38"/>
    <w:rsid w:val="00980C24"/>
    <w:rsid w:val="00980F67"/>
    <w:rsid w:val="00981009"/>
    <w:rsid w:val="00981ADC"/>
    <w:rsid w:val="00982BD9"/>
    <w:rsid w:val="00982DDA"/>
    <w:rsid w:val="00984B2E"/>
    <w:rsid w:val="009862F7"/>
    <w:rsid w:val="009867A2"/>
    <w:rsid w:val="009878DA"/>
    <w:rsid w:val="00987D71"/>
    <w:rsid w:val="009903B3"/>
    <w:rsid w:val="00990DBB"/>
    <w:rsid w:val="0099286E"/>
    <w:rsid w:val="00992D6F"/>
    <w:rsid w:val="0099362A"/>
    <w:rsid w:val="00993F05"/>
    <w:rsid w:val="00993FEA"/>
    <w:rsid w:val="00994516"/>
    <w:rsid w:val="009946F9"/>
    <w:rsid w:val="0099478A"/>
    <w:rsid w:val="00994D00"/>
    <w:rsid w:val="00995750"/>
    <w:rsid w:val="009961F2"/>
    <w:rsid w:val="00996998"/>
    <w:rsid w:val="00997BD3"/>
    <w:rsid w:val="00997C57"/>
    <w:rsid w:val="009A02F6"/>
    <w:rsid w:val="009A05D8"/>
    <w:rsid w:val="009A078F"/>
    <w:rsid w:val="009A093E"/>
    <w:rsid w:val="009A1042"/>
    <w:rsid w:val="009A1530"/>
    <w:rsid w:val="009A15DF"/>
    <w:rsid w:val="009A28DC"/>
    <w:rsid w:val="009A2901"/>
    <w:rsid w:val="009A387C"/>
    <w:rsid w:val="009A3E07"/>
    <w:rsid w:val="009A3FF5"/>
    <w:rsid w:val="009A5157"/>
    <w:rsid w:val="009A529C"/>
    <w:rsid w:val="009A5C35"/>
    <w:rsid w:val="009A60F6"/>
    <w:rsid w:val="009A6CEA"/>
    <w:rsid w:val="009A74D1"/>
    <w:rsid w:val="009A7735"/>
    <w:rsid w:val="009B0465"/>
    <w:rsid w:val="009B1276"/>
    <w:rsid w:val="009B1530"/>
    <w:rsid w:val="009B1564"/>
    <w:rsid w:val="009B187F"/>
    <w:rsid w:val="009B1BFF"/>
    <w:rsid w:val="009B1FFB"/>
    <w:rsid w:val="009B215B"/>
    <w:rsid w:val="009B3407"/>
    <w:rsid w:val="009B3604"/>
    <w:rsid w:val="009B3D63"/>
    <w:rsid w:val="009B5441"/>
    <w:rsid w:val="009B5896"/>
    <w:rsid w:val="009B5C9D"/>
    <w:rsid w:val="009B6AAB"/>
    <w:rsid w:val="009B6CB4"/>
    <w:rsid w:val="009B773C"/>
    <w:rsid w:val="009B79EE"/>
    <w:rsid w:val="009B7C16"/>
    <w:rsid w:val="009C0839"/>
    <w:rsid w:val="009C099E"/>
    <w:rsid w:val="009C1230"/>
    <w:rsid w:val="009C19ED"/>
    <w:rsid w:val="009C2061"/>
    <w:rsid w:val="009C2616"/>
    <w:rsid w:val="009C2E6A"/>
    <w:rsid w:val="009C306D"/>
    <w:rsid w:val="009C3485"/>
    <w:rsid w:val="009C3A78"/>
    <w:rsid w:val="009C4368"/>
    <w:rsid w:val="009C463D"/>
    <w:rsid w:val="009C4983"/>
    <w:rsid w:val="009C49AC"/>
    <w:rsid w:val="009C54C7"/>
    <w:rsid w:val="009C633B"/>
    <w:rsid w:val="009C6421"/>
    <w:rsid w:val="009C6BD2"/>
    <w:rsid w:val="009D0255"/>
    <w:rsid w:val="009D0258"/>
    <w:rsid w:val="009D03A9"/>
    <w:rsid w:val="009D1C57"/>
    <w:rsid w:val="009D29E8"/>
    <w:rsid w:val="009D31DA"/>
    <w:rsid w:val="009D3B9A"/>
    <w:rsid w:val="009D41BE"/>
    <w:rsid w:val="009D434D"/>
    <w:rsid w:val="009D4721"/>
    <w:rsid w:val="009D581F"/>
    <w:rsid w:val="009D5BDB"/>
    <w:rsid w:val="009E01AD"/>
    <w:rsid w:val="009E03DB"/>
    <w:rsid w:val="009E0699"/>
    <w:rsid w:val="009E0899"/>
    <w:rsid w:val="009E0F7D"/>
    <w:rsid w:val="009E1A0C"/>
    <w:rsid w:val="009E1E5F"/>
    <w:rsid w:val="009E23D4"/>
    <w:rsid w:val="009E27A6"/>
    <w:rsid w:val="009E460C"/>
    <w:rsid w:val="009E4BEE"/>
    <w:rsid w:val="009E4E7D"/>
    <w:rsid w:val="009E505B"/>
    <w:rsid w:val="009E550E"/>
    <w:rsid w:val="009E5A94"/>
    <w:rsid w:val="009E5F72"/>
    <w:rsid w:val="009E617F"/>
    <w:rsid w:val="009E6235"/>
    <w:rsid w:val="009E6D68"/>
    <w:rsid w:val="009F060F"/>
    <w:rsid w:val="009F0A7B"/>
    <w:rsid w:val="009F0C29"/>
    <w:rsid w:val="009F0F01"/>
    <w:rsid w:val="009F0FF9"/>
    <w:rsid w:val="009F11BE"/>
    <w:rsid w:val="009F121A"/>
    <w:rsid w:val="009F1CBE"/>
    <w:rsid w:val="009F2559"/>
    <w:rsid w:val="009F2B1B"/>
    <w:rsid w:val="009F2C9F"/>
    <w:rsid w:val="009F2EFB"/>
    <w:rsid w:val="009F2F71"/>
    <w:rsid w:val="009F3221"/>
    <w:rsid w:val="009F3AC7"/>
    <w:rsid w:val="009F3BFB"/>
    <w:rsid w:val="009F4195"/>
    <w:rsid w:val="009F430C"/>
    <w:rsid w:val="009F4631"/>
    <w:rsid w:val="009F485A"/>
    <w:rsid w:val="009F4B29"/>
    <w:rsid w:val="009F4B61"/>
    <w:rsid w:val="009F63CF"/>
    <w:rsid w:val="009F6C3F"/>
    <w:rsid w:val="009F7CFA"/>
    <w:rsid w:val="00A004C9"/>
    <w:rsid w:val="00A0051A"/>
    <w:rsid w:val="00A02789"/>
    <w:rsid w:val="00A039E0"/>
    <w:rsid w:val="00A03DC0"/>
    <w:rsid w:val="00A045C8"/>
    <w:rsid w:val="00A049B7"/>
    <w:rsid w:val="00A04F48"/>
    <w:rsid w:val="00A05FED"/>
    <w:rsid w:val="00A066C9"/>
    <w:rsid w:val="00A06861"/>
    <w:rsid w:val="00A06B27"/>
    <w:rsid w:val="00A06BF5"/>
    <w:rsid w:val="00A06D03"/>
    <w:rsid w:val="00A071CB"/>
    <w:rsid w:val="00A072A6"/>
    <w:rsid w:val="00A07CB7"/>
    <w:rsid w:val="00A113D4"/>
    <w:rsid w:val="00A11843"/>
    <w:rsid w:val="00A124D9"/>
    <w:rsid w:val="00A124F0"/>
    <w:rsid w:val="00A12808"/>
    <w:rsid w:val="00A128B4"/>
    <w:rsid w:val="00A12B2F"/>
    <w:rsid w:val="00A12DE9"/>
    <w:rsid w:val="00A12FA6"/>
    <w:rsid w:val="00A134FD"/>
    <w:rsid w:val="00A13E9C"/>
    <w:rsid w:val="00A146CF"/>
    <w:rsid w:val="00A14DE9"/>
    <w:rsid w:val="00A1579E"/>
    <w:rsid w:val="00A15B23"/>
    <w:rsid w:val="00A170BA"/>
    <w:rsid w:val="00A17DC8"/>
    <w:rsid w:val="00A20AE7"/>
    <w:rsid w:val="00A20D44"/>
    <w:rsid w:val="00A20F9F"/>
    <w:rsid w:val="00A21E14"/>
    <w:rsid w:val="00A21FDA"/>
    <w:rsid w:val="00A221AD"/>
    <w:rsid w:val="00A22F52"/>
    <w:rsid w:val="00A252D5"/>
    <w:rsid w:val="00A259C4"/>
    <w:rsid w:val="00A25BD5"/>
    <w:rsid w:val="00A2608A"/>
    <w:rsid w:val="00A270FD"/>
    <w:rsid w:val="00A27189"/>
    <w:rsid w:val="00A272F7"/>
    <w:rsid w:val="00A278A7"/>
    <w:rsid w:val="00A27D7E"/>
    <w:rsid w:val="00A27ECE"/>
    <w:rsid w:val="00A30686"/>
    <w:rsid w:val="00A30C03"/>
    <w:rsid w:val="00A31191"/>
    <w:rsid w:val="00A31347"/>
    <w:rsid w:val="00A31370"/>
    <w:rsid w:val="00A3209E"/>
    <w:rsid w:val="00A3294F"/>
    <w:rsid w:val="00A33927"/>
    <w:rsid w:val="00A3426C"/>
    <w:rsid w:val="00A34FAA"/>
    <w:rsid w:val="00A356C5"/>
    <w:rsid w:val="00A36546"/>
    <w:rsid w:val="00A3716F"/>
    <w:rsid w:val="00A3735B"/>
    <w:rsid w:val="00A373B0"/>
    <w:rsid w:val="00A40E68"/>
    <w:rsid w:val="00A41716"/>
    <w:rsid w:val="00A41E1E"/>
    <w:rsid w:val="00A42A85"/>
    <w:rsid w:val="00A42C4B"/>
    <w:rsid w:val="00A42E34"/>
    <w:rsid w:val="00A4337F"/>
    <w:rsid w:val="00A43805"/>
    <w:rsid w:val="00A4381B"/>
    <w:rsid w:val="00A4413B"/>
    <w:rsid w:val="00A44B41"/>
    <w:rsid w:val="00A45339"/>
    <w:rsid w:val="00A460A6"/>
    <w:rsid w:val="00A46E34"/>
    <w:rsid w:val="00A46EA1"/>
    <w:rsid w:val="00A47094"/>
    <w:rsid w:val="00A47903"/>
    <w:rsid w:val="00A4793C"/>
    <w:rsid w:val="00A5135F"/>
    <w:rsid w:val="00A51FE3"/>
    <w:rsid w:val="00A52746"/>
    <w:rsid w:val="00A53761"/>
    <w:rsid w:val="00A53C80"/>
    <w:rsid w:val="00A53F33"/>
    <w:rsid w:val="00A549E0"/>
    <w:rsid w:val="00A5576C"/>
    <w:rsid w:val="00A55C30"/>
    <w:rsid w:val="00A55D2B"/>
    <w:rsid w:val="00A56002"/>
    <w:rsid w:val="00A56596"/>
    <w:rsid w:val="00A565D3"/>
    <w:rsid w:val="00A5756F"/>
    <w:rsid w:val="00A604D5"/>
    <w:rsid w:val="00A6058B"/>
    <w:rsid w:val="00A6077C"/>
    <w:rsid w:val="00A60E75"/>
    <w:rsid w:val="00A61195"/>
    <w:rsid w:val="00A614F7"/>
    <w:rsid w:val="00A616F6"/>
    <w:rsid w:val="00A62454"/>
    <w:rsid w:val="00A62980"/>
    <w:rsid w:val="00A63019"/>
    <w:rsid w:val="00A64572"/>
    <w:rsid w:val="00A646F5"/>
    <w:rsid w:val="00A658DC"/>
    <w:rsid w:val="00A6640C"/>
    <w:rsid w:val="00A66463"/>
    <w:rsid w:val="00A668A8"/>
    <w:rsid w:val="00A7040A"/>
    <w:rsid w:val="00A70DE8"/>
    <w:rsid w:val="00A70F01"/>
    <w:rsid w:val="00A72490"/>
    <w:rsid w:val="00A72627"/>
    <w:rsid w:val="00A72A64"/>
    <w:rsid w:val="00A73C38"/>
    <w:rsid w:val="00A743DA"/>
    <w:rsid w:val="00A74A32"/>
    <w:rsid w:val="00A74D7F"/>
    <w:rsid w:val="00A75555"/>
    <w:rsid w:val="00A7584D"/>
    <w:rsid w:val="00A7607A"/>
    <w:rsid w:val="00A762B2"/>
    <w:rsid w:val="00A7693F"/>
    <w:rsid w:val="00A76DA2"/>
    <w:rsid w:val="00A770E7"/>
    <w:rsid w:val="00A775E5"/>
    <w:rsid w:val="00A77913"/>
    <w:rsid w:val="00A77C0A"/>
    <w:rsid w:val="00A815D2"/>
    <w:rsid w:val="00A82419"/>
    <w:rsid w:val="00A82D59"/>
    <w:rsid w:val="00A82DA0"/>
    <w:rsid w:val="00A851B0"/>
    <w:rsid w:val="00A8520E"/>
    <w:rsid w:val="00A858AB"/>
    <w:rsid w:val="00A865DF"/>
    <w:rsid w:val="00A86997"/>
    <w:rsid w:val="00A9086C"/>
    <w:rsid w:val="00A90E50"/>
    <w:rsid w:val="00A912E3"/>
    <w:rsid w:val="00A91B07"/>
    <w:rsid w:val="00A92DCB"/>
    <w:rsid w:val="00A935A4"/>
    <w:rsid w:val="00A9379A"/>
    <w:rsid w:val="00A9385C"/>
    <w:rsid w:val="00A93FCA"/>
    <w:rsid w:val="00A94536"/>
    <w:rsid w:val="00A94957"/>
    <w:rsid w:val="00A9609E"/>
    <w:rsid w:val="00A96120"/>
    <w:rsid w:val="00A967F2"/>
    <w:rsid w:val="00A97612"/>
    <w:rsid w:val="00A97898"/>
    <w:rsid w:val="00A97938"/>
    <w:rsid w:val="00AA00DE"/>
    <w:rsid w:val="00AA18A4"/>
    <w:rsid w:val="00AA20AB"/>
    <w:rsid w:val="00AA2507"/>
    <w:rsid w:val="00AA31C9"/>
    <w:rsid w:val="00AA460D"/>
    <w:rsid w:val="00AA52EC"/>
    <w:rsid w:val="00AA6138"/>
    <w:rsid w:val="00AA66DF"/>
    <w:rsid w:val="00AA6C45"/>
    <w:rsid w:val="00AA7D32"/>
    <w:rsid w:val="00AB0407"/>
    <w:rsid w:val="00AB046B"/>
    <w:rsid w:val="00AB0604"/>
    <w:rsid w:val="00AB1703"/>
    <w:rsid w:val="00AB252F"/>
    <w:rsid w:val="00AB2F21"/>
    <w:rsid w:val="00AB359F"/>
    <w:rsid w:val="00AB3B6B"/>
    <w:rsid w:val="00AB3E29"/>
    <w:rsid w:val="00AB4EB8"/>
    <w:rsid w:val="00AB535F"/>
    <w:rsid w:val="00AB5A76"/>
    <w:rsid w:val="00AB6359"/>
    <w:rsid w:val="00AC0022"/>
    <w:rsid w:val="00AC019F"/>
    <w:rsid w:val="00AC0439"/>
    <w:rsid w:val="00AC1BA9"/>
    <w:rsid w:val="00AC1F45"/>
    <w:rsid w:val="00AC3154"/>
    <w:rsid w:val="00AC3482"/>
    <w:rsid w:val="00AC3731"/>
    <w:rsid w:val="00AC4585"/>
    <w:rsid w:val="00AC4EF0"/>
    <w:rsid w:val="00AC6012"/>
    <w:rsid w:val="00AC7038"/>
    <w:rsid w:val="00AC73E1"/>
    <w:rsid w:val="00AC7401"/>
    <w:rsid w:val="00AC7C0C"/>
    <w:rsid w:val="00AD09FC"/>
    <w:rsid w:val="00AD0CF1"/>
    <w:rsid w:val="00AD1217"/>
    <w:rsid w:val="00AD1EEC"/>
    <w:rsid w:val="00AD2215"/>
    <w:rsid w:val="00AD2781"/>
    <w:rsid w:val="00AD2D5D"/>
    <w:rsid w:val="00AD39FF"/>
    <w:rsid w:val="00AD3A2D"/>
    <w:rsid w:val="00AD4878"/>
    <w:rsid w:val="00AD4A45"/>
    <w:rsid w:val="00AD56CD"/>
    <w:rsid w:val="00AD5C49"/>
    <w:rsid w:val="00AD66A1"/>
    <w:rsid w:val="00AD6C66"/>
    <w:rsid w:val="00AD6FC9"/>
    <w:rsid w:val="00AD73E2"/>
    <w:rsid w:val="00AD76EE"/>
    <w:rsid w:val="00AD7828"/>
    <w:rsid w:val="00AD7D31"/>
    <w:rsid w:val="00AD7ECA"/>
    <w:rsid w:val="00AE04C7"/>
    <w:rsid w:val="00AE063E"/>
    <w:rsid w:val="00AE098C"/>
    <w:rsid w:val="00AE0A8A"/>
    <w:rsid w:val="00AE22D6"/>
    <w:rsid w:val="00AE271C"/>
    <w:rsid w:val="00AE2EED"/>
    <w:rsid w:val="00AE3C22"/>
    <w:rsid w:val="00AE411F"/>
    <w:rsid w:val="00AE4A96"/>
    <w:rsid w:val="00AE4F36"/>
    <w:rsid w:val="00AE5334"/>
    <w:rsid w:val="00AE6042"/>
    <w:rsid w:val="00AE6716"/>
    <w:rsid w:val="00AF0369"/>
    <w:rsid w:val="00AF16FA"/>
    <w:rsid w:val="00AF2418"/>
    <w:rsid w:val="00AF292D"/>
    <w:rsid w:val="00AF2955"/>
    <w:rsid w:val="00AF2AD0"/>
    <w:rsid w:val="00AF2C15"/>
    <w:rsid w:val="00AF2CA0"/>
    <w:rsid w:val="00AF3230"/>
    <w:rsid w:val="00AF3AB7"/>
    <w:rsid w:val="00AF3F02"/>
    <w:rsid w:val="00AF4430"/>
    <w:rsid w:val="00AF4A90"/>
    <w:rsid w:val="00AF4B5A"/>
    <w:rsid w:val="00AF4E7E"/>
    <w:rsid w:val="00AF5111"/>
    <w:rsid w:val="00AF54E3"/>
    <w:rsid w:val="00AF5810"/>
    <w:rsid w:val="00AF5C88"/>
    <w:rsid w:val="00AF66F6"/>
    <w:rsid w:val="00AF6C69"/>
    <w:rsid w:val="00B00012"/>
    <w:rsid w:val="00B00306"/>
    <w:rsid w:val="00B006FE"/>
    <w:rsid w:val="00B01AE8"/>
    <w:rsid w:val="00B0308C"/>
    <w:rsid w:val="00B03677"/>
    <w:rsid w:val="00B03CEC"/>
    <w:rsid w:val="00B03E75"/>
    <w:rsid w:val="00B042A6"/>
    <w:rsid w:val="00B04741"/>
    <w:rsid w:val="00B058C1"/>
    <w:rsid w:val="00B05905"/>
    <w:rsid w:val="00B05948"/>
    <w:rsid w:val="00B05CB5"/>
    <w:rsid w:val="00B060E7"/>
    <w:rsid w:val="00B067DD"/>
    <w:rsid w:val="00B07FBB"/>
    <w:rsid w:val="00B10651"/>
    <w:rsid w:val="00B107AB"/>
    <w:rsid w:val="00B10EEF"/>
    <w:rsid w:val="00B12E80"/>
    <w:rsid w:val="00B13072"/>
    <w:rsid w:val="00B13260"/>
    <w:rsid w:val="00B138BD"/>
    <w:rsid w:val="00B14286"/>
    <w:rsid w:val="00B1454D"/>
    <w:rsid w:val="00B14CD5"/>
    <w:rsid w:val="00B14D7E"/>
    <w:rsid w:val="00B1504F"/>
    <w:rsid w:val="00B154D0"/>
    <w:rsid w:val="00B156E8"/>
    <w:rsid w:val="00B15D5A"/>
    <w:rsid w:val="00B165B4"/>
    <w:rsid w:val="00B166F2"/>
    <w:rsid w:val="00B20948"/>
    <w:rsid w:val="00B20E4B"/>
    <w:rsid w:val="00B21382"/>
    <w:rsid w:val="00B21956"/>
    <w:rsid w:val="00B22F2C"/>
    <w:rsid w:val="00B23149"/>
    <w:rsid w:val="00B23401"/>
    <w:rsid w:val="00B2365C"/>
    <w:rsid w:val="00B23B76"/>
    <w:rsid w:val="00B23EFB"/>
    <w:rsid w:val="00B2445D"/>
    <w:rsid w:val="00B24839"/>
    <w:rsid w:val="00B2486D"/>
    <w:rsid w:val="00B24B05"/>
    <w:rsid w:val="00B266C5"/>
    <w:rsid w:val="00B27EE7"/>
    <w:rsid w:val="00B300C8"/>
    <w:rsid w:val="00B30AD6"/>
    <w:rsid w:val="00B311AF"/>
    <w:rsid w:val="00B31A0D"/>
    <w:rsid w:val="00B32EA0"/>
    <w:rsid w:val="00B3300D"/>
    <w:rsid w:val="00B33391"/>
    <w:rsid w:val="00B33520"/>
    <w:rsid w:val="00B33D2C"/>
    <w:rsid w:val="00B3416E"/>
    <w:rsid w:val="00B352C4"/>
    <w:rsid w:val="00B36425"/>
    <w:rsid w:val="00B36488"/>
    <w:rsid w:val="00B3677B"/>
    <w:rsid w:val="00B3707C"/>
    <w:rsid w:val="00B40A69"/>
    <w:rsid w:val="00B41CD7"/>
    <w:rsid w:val="00B41FA3"/>
    <w:rsid w:val="00B425EA"/>
    <w:rsid w:val="00B4269A"/>
    <w:rsid w:val="00B42E31"/>
    <w:rsid w:val="00B43A1E"/>
    <w:rsid w:val="00B43B53"/>
    <w:rsid w:val="00B444BA"/>
    <w:rsid w:val="00B44969"/>
    <w:rsid w:val="00B45A5B"/>
    <w:rsid w:val="00B45DC8"/>
    <w:rsid w:val="00B467AE"/>
    <w:rsid w:val="00B47090"/>
    <w:rsid w:val="00B50339"/>
    <w:rsid w:val="00B50886"/>
    <w:rsid w:val="00B50A65"/>
    <w:rsid w:val="00B50C10"/>
    <w:rsid w:val="00B50FCB"/>
    <w:rsid w:val="00B510B3"/>
    <w:rsid w:val="00B51164"/>
    <w:rsid w:val="00B52777"/>
    <w:rsid w:val="00B5285C"/>
    <w:rsid w:val="00B5332F"/>
    <w:rsid w:val="00B5336A"/>
    <w:rsid w:val="00B53491"/>
    <w:rsid w:val="00B53E71"/>
    <w:rsid w:val="00B542A5"/>
    <w:rsid w:val="00B557AE"/>
    <w:rsid w:val="00B55CE4"/>
    <w:rsid w:val="00B561D4"/>
    <w:rsid w:val="00B5649F"/>
    <w:rsid w:val="00B56794"/>
    <w:rsid w:val="00B57436"/>
    <w:rsid w:val="00B5762A"/>
    <w:rsid w:val="00B57858"/>
    <w:rsid w:val="00B57E4D"/>
    <w:rsid w:val="00B60286"/>
    <w:rsid w:val="00B6071C"/>
    <w:rsid w:val="00B6117A"/>
    <w:rsid w:val="00B616F5"/>
    <w:rsid w:val="00B6226F"/>
    <w:rsid w:val="00B628D9"/>
    <w:rsid w:val="00B62947"/>
    <w:rsid w:val="00B629C9"/>
    <w:rsid w:val="00B62D22"/>
    <w:rsid w:val="00B63C48"/>
    <w:rsid w:val="00B63D03"/>
    <w:rsid w:val="00B64065"/>
    <w:rsid w:val="00B646DB"/>
    <w:rsid w:val="00B65B2E"/>
    <w:rsid w:val="00B660C5"/>
    <w:rsid w:val="00B661E6"/>
    <w:rsid w:val="00B665FE"/>
    <w:rsid w:val="00B671BE"/>
    <w:rsid w:val="00B673CA"/>
    <w:rsid w:val="00B67F85"/>
    <w:rsid w:val="00B70426"/>
    <w:rsid w:val="00B70654"/>
    <w:rsid w:val="00B7118E"/>
    <w:rsid w:val="00B7167A"/>
    <w:rsid w:val="00B723EE"/>
    <w:rsid w:val="00B72484"/>
    <w:rsid w:val="00B74118"/>
    <w:rsid w:val="00B74B79"/>
    <w:rsid w:val="00B75FDF"/>
    <w:rsid w:val="00B765E1"/>
    <w:rsid w:val="00B767F2"/>
    <w:rsid w:val="00B76809"/>
    <w:rsid w:val="00B76906"/>
    <w:rsid w:val="00B76AA4"/>
    <w:rsid w:val="00B77636"/>
    <w:rsid w:val="00B777B3"/>
    <w:rsid w:val="00B800F8"/>
    <w:rsid w:val="00B80A48"/>
    <w:rsid w:val="00B831A4"/>
    <w:rsid w:val="00B83E23"/>
    <w:rsid w:val="00B84035"/>
    <w:rsid w:val="00B84800"/>
    <w:rsid w:val="00B85DE0"/>
    <w:rsid w:val="00B86156"/>
    <w:rsid w:val="00B867C7"/>
    <w:rsid w:val="00B869A1"/>
    <w:rsid w:val="00B87FDA"/>
    <w:rsid w:val="00B9099E"/>
    <w:rsid w:val="00B90B27"/>
    <w:rsid w:val="00B91C13"/>
    <w:rsid w:val="00B923CF"/>
    <w:rsid w:val="00B923EA"/>
    <w:rsid w:val="00B92A2A"/>
    <w:rsid w:val="00B935AF"/>
    <w:rsid w:val="00B93800"/>
    <w:rsid w:val="00B9430B"/>
    <w:rsid w:val="00B944B5"/>
    <w:rsid w:val="00B949C5"/>
    <w:rsid w:val="00B94B90"/>
    <w:rsid w:val="00B9506D"/>
    <w:rsid w:val="00B95161"/>
    <w:rsid w:val="00B951FF"/>
    <w:rsid w:val="00B9567F"/>
    <w:rsid w:val="00B96282"/>
    <w:rsid w:val="00B96586"/>
    <w:rsid w:val="00B96783"/>
    <w:rsid w:val="00B977A9"/>
    <w:rsid w:val="00B97850"/>
    <w:rsid w:val="00BA06DE"/>
    <w:rsid w:val="00BA0C39"/>
    <w:rsid w:val="00BA1023"/>
    <w:rsid w:val="00BA1C42"/>
    <w:rsid w:val="00BA1CAB"/>
    <w:rsid w:val="00BA232D"/>
    <w:rsid w:val="00BA2633"/>
    <w:rsid w:val="00BA3295"/>
    <w:rsid w:val="00BA37C3"/>
    <w:rsid w:val="00BA3A0D"/>
    <w:rsid w:val="00BA4074"/>
    <w:rsid w:val="00BA4B02"/>
    <w:rsid w:val="00BA4B40"/>
    <w:rsid w:val="00BA4B8D"/>
    <w:rsid w:val="00BA4F07"/>
    <w:rsid w:val="00BA5635"/>
    <w:rsid w:val="00BA5E72"/>
    <w:rsid w:val="00BA619C"/>
    <w:rsid w:val="00BA7283"/>
    <w:rsid w:val="00BA74E1"/>
    <w:rsid w:val="00BA791E"/>
    <w:rsid w:val="00BB0DC6"/>
    <w:rsid w:val="00BB1A47"/>
    <w:rsid w:val="00BB2334"/>
    <w:rsid w:val="00BB2881"/>
    <w:rsid w:val="00BB2B26"/>
    <w:rsid w:val="00BB31B0"/>
    <w:rsid w:val="00BB35C9"/>
    <w:rsid w:val="00BB3635"/>
    <w:rsid w:val="00BB383D"/>
    <w:rsid w:val="00BB3E9B"/>
    <w:rsid w:val="00BB4D60"/>
    <w:rsid w:val="00BB4DDB"/>
    <w:rsid w:val="00BB524D"/>
    <w:rsid w:val="00BB60DC"/>
    <w:rsid w:val="00BB6D53"/>
    <w:rsid w:val="00BB6D8E"/>
    <w:rsid w:val="00BC02D9"/>
    <w:rsid w:val="00BC0361"/>
    <w:rsid w:val="00BC051C"/>
    <w:rsid w:val="00BC0BAB"/>
    <w:rsid w:val="00BC0E11"/>
    <w:rsid w:val="00BC170F"/>
    <w:rsid w:val="00BC19BC"/>
    <w:rsid w:val="00BC21B7"/>
    <w:rsid w:val="00BC221C"/>
    <w:rsid w:val="00BC2E3A"/>
    <w:rsid w:val="00BC3E84"/>
    <w:rsid w:val="00BC492E"/>
    <w:rsid w:val="00BC4B32"/>
    <w:rsid w:val="00BC5498"/>
    <w:rsid w:val="00BC5E4F"/>
    <w:rsid w:val="00BC6A23"/>
    <w:rsid w:val="00BD0155"/>
    <w:rsid w:val="00BD0CD0"/>
    <w:rsid w:val="00BD131E"/>
    <w:rsid w:val="00BD1857"/>
    <w:rsid w:val="00BD1902"/>
    <w:rsid w:val="00BD2309"/>
    <w:rsid w:val="00BD2405"/>
    <w:rsid w:val="00BD3745"/>
    <w:rsid w:val="00BD3A75"/>
    <w:rsid w:val="00BD3B45"/>
    <w:rsid w:val="00BD3CC7"/>
    <w:rsid w:val="00BD3F4C"/>
    <w:rsid w:val="00BD412B"/>
    <w:rsid w:val="00BD4737"/>
    <w:rsid w:val="00BD4977"/>
    <w:rsid w:val="00BD4A0E"/>
    <w:rsid w:val="00BD4A6C"/>
    <w:rsid w:val="00BD4DC4"/>
    <w:rsid w:val="00BD5163"/>
    <w:rsid w:val="00BD51A9"/>
    <w:rsid w:val="00BD7E95"/>
    <w:rsid w:val="00BD7FB1"/>
    <w:rsid w:val="00BE0F96"/>
    <w:rsid w:val="00BE135D"/>
    <w:rsid w:val="00BE1D64"/>
    <w:rsid w:val="00BE202B"/>
    <w:rsid w:val="00BE2571"/>
    <w:rsid w:val="00BE2E86"/>
    <w:rsid w:val="00BE375D"/>
    <w:rsid w:val="00BE37CF"/>
    <w:rsid w:val="00BE3B61"/>
    <w:rsid w:val="00BE471A"/>
    <w:rsid w:val="00BE4871"/>
    <w:rsid w:val="00BE4E51"/>
    <w:rsid w:val="00BE4F6A"/>
    <w:rsid w:val="00BE52D7"/>
    <w:rsid w:val="00BE608C"/>
    <w:rsid w:val="00BE6771"/>
    <w:rsid w:val="00BE680D"/>
    <w:rsid w:val="00BE7B10"/>
    <w:rsid w:val="00BF05C0"/>
    <w:rsid w:val="00BF06BE"/>
    <w:rsid w:val="00BF09B5"/>
    <w:rsid w:val="00BF0B69"/>
    <w:rsid w:val="00BF0D6C"/>
    <w:rsid w:val="00BF130E"/>
    <w:rsid w:val="00BF1878"/>
    <w:rsid w:val="00BF1C56"/>
    <w:rsid w:val="00BF23F5"/>
    <w:rsid w:val="00BF24A2"/>
    <w:rsid w:val="00BF2A7F"/>
    <w:rsid w:val="00BF2CD1"/>
    <w:rsid w:val="00BF3C7B"/>
    <w:rsid w:val="00BF3F15"/>
    <w:rsid w:val="00BF4AAA"/>
    <w:rsid w:val="00BF58A3"/>
    <w:rsid w:val="00BF5A70"/>
    <w:rsid w:val="00BF5BA7"/>
    <w:rsid w:val="00BF5E5A"/>
    <w:rsid w:val="00BF5FA1"/>
    <w:rsid w:val="00BF633E"/>
    <w:rsid w:val="00BF6B24"/>
    <w:rsid w:val="00BF6BA9"/>
    <w:rsid w:val="00BF728D"/>
    <w:rsid w:val="00BF7819"/>
    <w:rsid w:val="00C000B4"/>
    <w:rsid w:val="00C00520"/>
    <w:rsid w:val="00C00624"/>
    <w:rsid w:val="00C01555"/>
    <w:rsid w:val="00C02200"/>
    <w:rsid w:val="00C02D9C"/>
    <w:rsid w:val="00C02F67"/>
    <w:rsid w:val="00C03204"/>
    <w:rsid w:val="00C033E7"/>
    <w:rsid w:val="00C036CE"/>
    <w:rsid w:val="00C04E0E"/>
    <w:rsid w:val="00C052A1"/>
    <w:rsid w:val="00C0588D"/>
    <w:rsid w:val="00C05F28"/>
    <w:rsid w:val="00C06CA6"/>
    <w:rsid w:val="00C07DA6"/>
    <w:rsid w:val="00C10963"/>
    <w:rsid w:val="00C117CE"/>
    <w:rsid w:val="00C126B7"/>
    <w:rsid w:val="00C132E5"/>
    <w:rsid w:val="00C13D52"/>
    <w:rsid w:val="00C14360"/>
    <w:rsid w:val="00C143C4"/>
    <w:rsid w:val="00C14999"/>
    <w:rsid w:val="00C149D6"/>
    <w:rsid w:val="00C14A79"/>
    <w:rsid w:val="00C1502E"/>
    <w:rsid w:val="00C16A4F"/>
    <w:rsid w:val="00C176DE"/>
    <w:rsid w:val="00C17C52"/>
    <w:rsid w:val="00C2004D"/>
    <w:rsid w:val="00C20BFE"/>
    <w:rsid w:val="00C21849"/>
    <w:rsid w:val="00C2227F"/>
    <w:rsid w:val="00C2272E"/>
    <w:rsid w:val="00C23925"/>
    <w:rsid w:val="00C24137"/>
    <w:rsid w:val="00C2463A"/>
    <w:rsid w:val="00C246B2"/>
    <w:rsid w:val="00C24AE1"/>
    <w:rsid w:val="00C25147"/>
    <w:rsid w:val="00C252B7"/>
    <w:rsid w:val="00C25F2A"/>
    <w:rsid w:val="00C263A1"/>
    <w:rsid w:val="00C26F55"/>
    <w:rsid w:val="00C2798C"/>
    <w:rsid w:val="00C27F44"/>
    <w:rsid w:val="00C309D5"/>
    <w:rsid w:val="00C30FF4"/>
    <w:rsid w:val="00C31291"/>
    <w:rsid w:val="00C322D1"/>
    <w:rsid w:val="00C3235E"/>
    <w:rsid w:val="00C323A3"/>
    <w:rsid w:val="00C3262F"/>
    <w:rsid w:val="00C32B95"/>
    <w:rsid w:val="00C33093"/>
    <w:rsid w:val="00C333F5"/>
    <w:rsid w:val="00C3463A"/>
    <w:rsid w:val="00C34B40"/>
    <w:rsid w:val="00C34DD1"/>
    <w:rsid w:val="00C35E89"/>
    <w:rsid w:val="00C36870"/>
    <w:rsid w:val="00C3697E"/>
    <w:rsid w:val="00C40089"/>
    <w:rsid w:val="00C4016C"/>
    <w:rsid w:val="00C403BA"/>
    <w:rsid w:val="00C4129A"/>
    <w:rsid w:val="00C413EF"/>
    <w:rsid w:val="00C425D9"/>
    <w:rsid w:val="00C42DA3"/>
    <w:rsid w:val="00C42FA6"/>
    <w:rsid w:val="00C42FE4"/>
    <w:rsid w:val="00C43506"/>
    <w:rsid w:val="00C438E0"/>
    <w:rsid w:val="00C43EC2"/>
    <w:rsid w:val="00C45672"/>
    <w:rsid w:val="00C462CD"/>
    <w:rsid w:val="00C46447"/>
    <w:rsid w:val="00C466C1"/>
    <w:rsid w:val="00C46DFD"/>
    <w:rsid w:val="00C472F0"/>
    <w:rsid w:val="00C475DA"/>
    <w:rsid w:val="00C478A4"/>
    <w:rsid w:val="00C479C7"/>
    <w:rsid w:val="00C47C2A"/>
    <w:rsid w:val="00C50188"/>
    <w:rsid w:val="00C50739"/>
    <w:rsid w:val="00C50C97"/>
    <w:rsid w:val="00C50EB3"/>
    <w:rsid w:val="00C51C9E"/>
    <w:rsid w:val="00C52DB0"/>
    <w:rsid w:val="00C5320C"/>
    <w:rsid w:val="00C53A8D"/>
    <w:rsid w:val="00C53D6D"/>
    <w:rsid w:val="00C540F0"/>
    <w:rsid w:val="00C54872"/>
    <w:rsid w:val="00C54A53"/>
    <w:rsid w:val="00C5504A"/>
    <w:rsid w:val="00C5711D"/>
    <w:rsid w:val="00C5745D"/>
    <w:rsid w:val="00C57953"/>
    <w:rsid w:val="00C57C0C"/>
    <w:rsid w:val="00C60264"/>
    <w:rsid w:val="00C6026A"/>
    <w:rsid w:val="00C61478"/>
    <w:rsid w:val="00C621FC"/>
    <w:rsid w:val="00C62ED5"/>
    <w:rsid w:val="00C63439"/>
    <w:rsid w:val="00C63A65"/>
    <w:rsid w:val="00C65499"/>
    <w:rsid w:val="00C655BE"/>
    <w:rsid w:val="00C658FB"/>
    <w:rsid w:val="00C6703D"/>
    <w:rsid w:val="00C67060"/>
    <w:rsid w:val="00C6719C"/>
    <w:rsid w:val="00C67BE4"/>
    <w:rsid w:val="00C70523"/>
    <w:rsid w:val="00C71191"/>
    <w:rsid w:val="00C713ED"/>
    <w:rsid w:val="00C715A9"/>
    <w:rsid w:val="00C71DF7"/>
    <w:rsid w:val="00C72212"/>
    <w:rsid w:val="00C722D6"/>
    <w:rsid w:val="00C72493"/>
    <w:rsid w:val="00C72F5B"/>
    <w:rsid w:val="00C745A7"/>
    <w:rsid w:val="00C74E8E"/>
    <w:rsid w:val="00C751A3"/>
    <w:rsid w:val="00C76B04"/>
    <w:rsid w:val="00C76DF9"/>
    <w:rsid w:val="00C77461"/>
    <w:rsid w:val="00C776C2"/>
    <w:rsid w:val="00C77926"/>
    <w:rsid w:val="00C77CDB"/>
    <w:rsid w:val="00C80010"/>
    <w:rsid w:val="00C80449"/>
    <w:rsid w:val="00C805A5"/>
    <w:rsid w:val="00C80AB0"/>
    <w:rsid w:val="00C812B2"/>
    <w:rsid w:val="00C818FC"/>
    <w:rsid w:val="00C8200C"/>
    <w:rsid w:val="00C8263B"/>
    <w:rsid w:val="00C83C7C"/>
    <w:rsid w:val="00C8401C"/>
    <w:rsid w:val="00C84835"/>
    <w:rsid w:val="00C858E8"/>
    <w:rsid w:val="00C85CD0"/>
    <w:rsid w:val="00C8617A"/>
    <w:rsid w:val="00C86775"/>
    <w:rsid w:val="00C86B62"/>
    <w:rsid w:val="00C90219"/>
    <w:rsid w:val="00C90ED8"/>
    <w:rsid w:val="00C91323"/>
    <w:rsid w:val="00C91CEE"/>
    <w:rsid w:val="00C91D7D"/>
    <w:rsid w:val="00C91FC8"/>
    <w:rsid w:val="00C921DB"/>
    <w:rsid w:val="00C92909"/>
    <w:rsid w:val="00C92A19"/>
    <w:rsid w:val="00C95212"/>
    <w:rsid w:val="00C952C2"/>
    <w:rsid w:val="00C95B87"/>
    <w:rsid w:val="00C95D52"/>
    <w:rsid w:val="00C95EBC"/>
    <w:rsid w:val="00C96079"/>
    <w:rsid w:val="00C963EF"/>
    <w:rsid w:val="00C96D35"/>
    <w:rsid w:val="00C97638"/>
    <w:rsid w:val="00CA048C"/>
    <w:rsid w:val="00CA08A5"/>
    <w:rsid w:val="00CA0F5A"/>
    <w:rsid w:val="00CA1564"/>
    <w:rsid w:val="00CA17C9"/>
    <w:rsid w:val="00CA18B3"/>
    <w:rsid w:val="00CA1AD0"/>
    <w:rsid w:val="00CA247E"/>
    <w:rsid w:val="00CA26A5"/>
    <w:rsid w:val="00CA27BE"/>
    <w:rsid w:val="00CA3081"/>
    <w:rsid w:val="00CA334E"/>
    <w:rsid w:val="00CA36FE"/>
    <w:rsid w:val="00CA3AB4"/>
    <w:rsid w:val="00CA3BAF"/>
    <w:rsid w:val="00CA46EB"/>
    <w:rsid w:val="00CA5E75"/>
    <w:rsid w:val="00CA6853"/>
    <w:rsid w:val="00CA6CF1"/>
    <w:rsid w:val="00CA6CF6"/>
    <w:rsid w:val="00CA7369"/>
    <w:rsid w:val="00CB006F"/>
    <w:rsid w:val="00CB07C6"/>
    <w:rsid w:val="00CB0F41"/>
    <w:rsid w:val="00CB1C62"/>
    <w:rsid w:val="00CB1DBB"/>
    <w:rsid w:val="00CB3946"/>
    <w:rsid w:val="00CB4132"/>
    <w:rsid w:val="00CB48AF"/>
    <w:rsid w:val="00CB493F"/>
    <w:rsid w:val="00CB4F95"/>
    <w:rsid w:val="00CB5137"/>
    <w:rsid w:val="00CB56AB"/>
    <w:rsid w:val="00CB59F8"/>
    <w:rsid w:val="00CB5CD1"/>
    <w:rsid w:val="00CB68AE"/>
    <w:rsid w:val="00CB6B7F"/>
    <w:rsid w:val="00CB71C4"/>
    <w:rsid w:val="00CB74D7"/>
    <w:rsid w:val="00CC01BC"/>
    <w:rsid w:val="00CC06EA"/>
    <w:rsid w:val="00CC0995"/>
    <w:rsid w:val="00CC0F53"/>
    <w:rsid w:val="00CC228F"/>
    <w:rsid w:val="00CC2370"/>
    <w:rsid w:val="00CC26F2"/>
    <w:rsid w:val="00CC2A87"/>
    <w:rsid w:val="00CC2A9B"/>
    <w:rsid w:val="00CC2EC8"/>
    <w:rsid w:val="00CC2FCB"/>
    <w:rsid w:val="00CC30B3"/>
    <w:rsid w:val="00CC311F"/>
    <w:rsid w:val="00CC3996"/>
    <w:rsid w:val="00CC3DF2"/>
    <w:rsid w:val="00CC416C"/>
    <w:rsid w:val="00CC45AB"/>
    <w:rsid w:val="00CC45C1"/>
    <w:rsid w:val="00CC472D"/>
    <w:rsid w:val="00CC47B7"/>
    <w:rsid w:val="00CC4EDE"/>
    <w:rsid w:val="00CC5879"/>
    <w:rsid w:val="00CC5A4D"/>
    <w:rsid w:val="00CC6123"/>
    <w:rsid w:val="00CC6F48"/>
    <w:rsid w:val="00CC7053"/>
    <w:rsid w:val="00CD0236"/>
    <w:rsid w:val="00CD047E"/>
    <w:rsid w:val="00CD0761"/>
    <w:rsid w:val="00CD1322"/>
    <w:rsid w:val="00CD15C8"/>
    <w:rsid w:val="00CD184B"/>
    <w:rsid w:val="00CD29CB"/>
    <w:rsid w:val="00CD3BFB"/>
    <w:rsid w:val="00CD441F"/>
    <w:rsid w:val="00CD4D5A"/>
    <w:rsid w:val="00CD4FD1"/>
    <w:rsid w:val="00CD511A"/>
    <w:rsid w:val="00CD5D19"/>
    <w:rsid w:val="00CD5FA6"/>
    <w:rsid w:val="00CD6109"/>
    <w:rsid w:val="00CD780D"/>
    <w:rsid w:val="00CE0492"/>
    <w:rsid w:val="00CE1158"/>
    <w:rsid w:val="00CE1419"/>
    <w:rsid w:val="00CE1BBE"/>
    <w:rsid w:val="00CE1F57"/>
    <w:rsid w:val="00CE3734"/>
    <w:rsid w:val="00CE37CB"/>
    <w:rsid w:val="00CE3A47"/>
    <w:rsid w:val="00CE3B18"/>
    <w:rsid w:val="00CE44B6"/>
    <w:rsid w:val="00CE6B1A"/>
    <w:rsid w:val="00CE73F9"/>
    <w:rsid w:val="00CE7F3E"/>
    <w:rsid w:val="00CF038D"/>
    <w:rsid w:val="00CF0649"/>
    <w:rsid w:val="00CF08F2"/>
    <w:rsid w:val="00CF0E84"/>
    <w:rsid w:val="00CF15E4"/>
    <w:rsid w:val="00CF1954"/>
    <w:rsid w:val="00CF23B8"/>
    <w:rsid w:val="00CF24FB"/>
    <w:rsid w:val="00CF28D3"/>
    <w:rsid w:val="00CF2F1A"/>
    <w:rsid w:val="00CF33C9"/>
    <w:rsid w:val="00CF360F"/>
    <w:rsid w:val="00CF3785"/>
    <w:rsid w:val="00CF39C2"/>
    <w:rsid w:val="00CF4053"/>
    <w:rsid w:val="00CF4271"/>
    <w:rsid w:val="00CF42DA"/>
    <w:rsid w:val="00CF443F"/>
    <w:rsid w:val="00CF47A2"/>
    <w:rsid w:val="00CF4D99"/>
    <w:rsid w:val="00CF52ED"/>
    <w:rsid w:val="00CF5F49"/>
    <w:rsid w:val="00CF5F79"/>
    <w:rsid w:val="00CF6353"/>
    <w:rsid w:val="00CF6BF2"/>
    <w:rsid w:val="00CF6EF5"/>
    <w:rsid w:val="00CF7593"/>
    <w:rsid w:val="00CF7B79"/>
    <w:rsid w:val="00D00595"/>
    <w:rsid w:val="00D00994"/>
    <w:rsid w:val="00D01C11"/>
    <w:rsid w:val="00D01FEE"/>
    <w:rsid w:val="00D02798"/>
    <w:rsid w:val="00D02AEB"/>
    <w:rsid w:val="00D030CC"/>
    <w:rsid w:val="00D03169"/>
    <w:rsid w:val="00D0361A"/>
    <w:rsid w:val="00D0468D"/>
    <w:rsid w:val="00D052CC"/>
    <w:rsid w:val="00D0571F"/>
    <w:rsid w:val="00D05AC7"/>
    <w:rsid w:val="00D06C71"/>
    <w:rsid w:val="00D07343"/>
    <w:rsid w:val="00D07CA0"/>
    <w:rsid w:val="00D07D73"/>
    <w:rsid w:val="00D100BD"/>
    <w:rsid w:val="00D10CE1"/>
    <w:rsid w:val="00D10D58"/>
    <w:rsid w:val="00D11870"/>
    <w:rsid w:val="00D12260"/>
    <w:rsid w:val="00D12CFC"/>
    <w:rsid w:val="00D12F83"/>
    <w:rsid w:val="00D13403"/>
    <w:rsid w:val="00D1399E"/>
    <w:rsid w:val="00D144D1"/>
    <w:rsid w:val="00D14506"/>
    <w:rsid w:val="00D15300"/>
    <w:rsid w:val="00D15F86"/>
    <w:rsid w:val="00D16651"/>
    <w:rsid w:val="00D169F1"/>
    <w:rsid w:val="00D1780F"/>
    <w:rsid w:val="00D17CFB"/>
    <w:rsid w:val="00D20526"/>
    <w:rsid w:val="00D2155E"/>
    <w:rsid w:val="00D2180F"/>
    <w:rsid w:val="00D218B7"/>
    <w:rsid w:val="00D239EA"/>
    <w:rsid w:val="00D23FD0"/>
    <w:rsid w:val="00D24647"/>
    <w:rsid w:val="00D24C00"/>
    <w:rsid w:val="00D2524A"/>
    <w:rsid w:val="00D2528E"/>
    <w:rsid w:val="00D2638F"/>
    <w:rsid w:val="00D2656F"/>
    <w:rsid w:val="00D265A4"/>
    <w:rsid w:val="00D2682F"/>
    <w:rsid w:val="00D2691A"/>
    <w:rsid w:val="00D2789D"/>
    <w:rsid w:val="00D27E37"/>
    <w:rsid w:val="00D30201"/>
    <w:rsid w:val="00D31129"/>
    <w:rsid w:val="00D31613"/>
    <w:rsid w:val="00D31B3A"/>
    <w:rsid w:val="00D321EF"/>
    <w:rsid w:val="00D32561"/>
    <w:rsid w:val="00D334E2"/>
    <w:rsid w:val="00D337EF"/>
    <w:rsid w:val="00D33BB8"/>
    <w:rsid w:val="00D33DE6"/>
    <w:rsid w:val="00D34363"/>
    <w:rsid w:val="00D345AB"/>
    <w:rsid w:val="00D352A2"/>
    <w:rsid w:val="00D36347"/>
    <w:rsid w:val="00D36A51"/>
    <w:rsid w:val="00D370A3"/>
    <w:rsid w:val="00D375E8"/>
    <w:rsid w:val="00D37CFD"/>
    <w:rsid w:val="00D37E93"/>
    <w:rsid w:val="00D40F80"/>
    <w:rsid w:val="00D41CB2"/>
    <w:rsid w:val="00D41E03"/>
    <w:rsid w:val="00D4238E"/>
    <w:rsid w:val="00D42731"/>
    <w:rsid w:val="00D42ABD"/>
    <w:rsid w:val="00D43E8D"/>
    <w:rsid w:val="00D44087"/>
    <w:rsid w:val="00D44769"/>
    <w:rsid w:val="00D4512E"/>
    <w:rsid w:val="00D4592D"/>
    <w:rsid w:val="00D45D47"/>
    <w:rsid w:val="00D4638B"/>
    <w:rsid w:val="00D47B57"/>
    <w:rsid w:val="00D50879"/>
    <w:rsid w:val="00D50900"/>
    <w:rsid w:val="00D50FAF"/>
    <w:rsid w:val="00D50FD4"/>
    <w:rsid w:val="00D520FC"/>
    <w:rsid w:val="00D52251"/>
    <w:rsid w:val="00D526AF"/>
    <w:rsid w:val="00D5301E"/>
    <w:rsid w:val="00D530B7"/>
    <w:rsid w:val="00D533A5"/>
    <w:rsid w:val="00D53B3F"/>
    <w:rsid w:val="00D53C11"/>
    <w:rsid w:val="00D54164"/>
    <w:rsid w:val="00D544E0"/>
    <w:rsid w:val="00D55015"/>
    <w:rsid w:val="00D551A3"/>
    <w:rsid w:val="00D5559B"/>
    <w:rsid w:val="00D55ADB"/>
    <w:rsid w:val="00D5654D"/>
    <w:rsid w:val="00D56668"/>
    <w:rsid w:val="00D57A1A"/>
    <w:rsid w:val="00D57FE9"/>
    <w:rsid w:val="00D60210"/>
    <w:rsid w:val="00D605BE"/>
    <w:rsid w:val="00D607D1"/>
    <w:rsid w:val="00D60D6B"/>
    <w:rsid w:val="00D62B04"/>
    <w:rsid w:val="00D64AC3"/>
    <w:rsid w:val="00D64AD3"/>
    <w:rsid w:val="00D65A48"/>
    <w:rsid w:val="00D65F75"/>
    <w:rsid w:val="00D6601D"/>
    <w:rsid w:val="00D6682C"/>
    <w:rsid w:val="00D709DE"/>
    <w:rsid w:val="00D714BF"/>
    <w:rsid w:val="00D71F45"/>
    <w:rsid w:val="00D72815"/>
    <w:rsid w:val="00D73C09"/>
    <w:rsid w:val="00D74313"/>
    <w:rsid w:val="00D7492E"/>
    <w:rsid w:val="00D74B8D"/>
    <w:rsid w:val="00D75691"/>
    <w:rsid w:val="00D75DA9"/>
    <w:rsid w:val="00D7655D"/>
    <w:rsid w:val="00D77274"/>
    <w:rsid w:val="00D77672"/>
    <w:rsid w:val="00D80196"/>
    <w:rsid w:val="00D8019A"/>
    <w:rsid w:val="00D80335"/>
    <w:rsid w:val="00D8147E"/>
    <w:rsid w:val="00D8176E"/>
    <w:rsid w:val="00D81B17"/>
    <w:rsid w:val="00D81C17"/>
    <w:rsid w:val="00D81DDA"/>
    <w:rsid w:val="00D8283F"/>
    <w:rsid w:val="00D8337F"/>
    <w:rsid w:val="00D834E0"/>
    <w:rsid w:val="00D83606"/>
    <w:rsid w:val="00D837C8"/>
    <w:rsid w:val="00D8389C"/>
    <w:rsid w:val="00D83EC7"/>
    <w:rsid w:val="00D84D80"/>
    <w:rsid w:val="00D859A1"/>
    <w:rsid w:val="00D8618B"/>
    <w:rsid w:val="00D86A4D"/>
    <w:rsid w:val="00D86A62"/>
    <w:rsid w:val="00D87A70"/>
    <w:rsid w:val="00D87F91"/>
    <w:rsid w:val="00D90B55"/>
    <w:rsid w:val="00D90E2E"/>
    <w:rsid w:val="00D913FD"/>
    <w:rsid w:val="00D917C9"/>
    <w:rsid w:val="00D91CE7"/>
    <w:rsid w:val="00D91D7B"/>
    <w:rsid w:val="00D943A5"/>
    <w:rsid w:val="00D9472F"/>
    <w:rsid w:val="00D953C6"/>
    <w:rsid w:val="00D95A6B"/>
    <w:rsid w:val="00D95C24"/>
    <w:rsid w:val="00D96293"/>
    <w:rsid w:val="00D966BC"/>
    <w:rsid w:val="00DA05DA"/>
    <w:rsid w:val="00DA06EB"/>
    <w:rsid w:val="00DA09D1"/>
    <w:rsid w:val="00DA1313"/>
    <w:rsid w:val="00DA3315"/>
    <w:rsid w:val="00DA35FF"/>
    <w:rsid w:val="00DA372A"/>
    <w:rsid w:val="00DA38DC"/>
    <w:rsid w:val="00DA3D8F"/>
    <w:rsid w:val="00DA479B"/>
    <w:rsid w:val="00DA5790"/>
    <w:rsid w:val="00DA5DB8"/>
    <w:rsid w:val="00DA60DA"/>
    <w:rsid w:val="00DA66C3"/>
    <w:rsid w:val="00DA6B09"/>
    <w:rsid w:val="00DA7501"/>
    <w:rsid w:val="00DA7BC4"/>
    <w:rsid w:val="00DB00C6"/>
    <w:rsid w:val="00DB0E64"/>
    <w:rsid w:val="00DB14EE"/>
    <w:rsid w:val="00DB297B"/>
    <w:rsid w:val="00DB29CD"/>
    <w:rsid w:val="00DB31A9"/>
    <w:rsid w:val="00DB3B3F"/>
    <w:rsid w:val="00DB3D77"/>
    <w:rsid w:val="00DB3F60"/>
    <w:rsid w:val="00DB5A5D"/>
    <w:rsid w:val="00DB5AF7"/>
    <w:rsid w:val="00DB75DB"/>
    <w:rsid w:val="00DB7C0F"/>
    <w:rsid w:val="00DB7C3C"/>
    <w:rsid w:val="00DC0584"/>
    <w:rsid w:val="00DC0CF6"/>
    <w:rsid w:val="00DC20CD"/>
    <w:rsid w:val="00DC28EE"/>
    <w:rsid w:val="00DC2C72"/>
    <w:rsid w:val="00DC2DC8"/>
    <w:rsid w:val="00DC326B"/>
    <w:rsid w:val="00DC3A47"/>
    <w:rsid w:val="00DC3B79"/>
    <w:rsid w:val="00DC4000"/>
    <w:rsid w:val="00DC40A2"/>
    <w:rsid w:val="00DC4DF7"/>
    <w:rsid w:val="00DC56E2"/>
    <w:rsid w:val="00DC57F6"/>
    <w:rsid w:val="00DC59E9"/>
    <w:rsid w:val="00DC60E0"/>
    <w:rsid w:val="00DC69A2"/>
    <w:rsid w:val="00DC77E6"/>
    <w:rsid w:val="00DD18AA"/>
    <w:rsid w:val="00DD1C9D"/>
    <w:rsid w:val="00DD1F4F"/>
    <w:rsid w:val="00DD236D"/>
    <w:rsid w:val="00DD2A07"/>
    <w:rsid w:val="00DD2E9C"/>
    <w:rsid w:val="00DD3486"/>
    <w:rsid w:val="00DD36CF"/>
    <w:rsid w:val="00DD3AC3"/>
    <w:rsid w:val="00DD3F99"/>
    <w:rsid w:val="00DD4254"/>
    <w:rsid w:val="00DD4E04"/>
    <w:rsid w:val="00DD6047"/>
    <w:rsid w:val="00DD6F4D"/>
    <w:rsid w:val="00DE06C5"/>
    <w:rsid w:val="00DE14FE"/>
    <w:rsid w:val="00DE1739"/>
    <w:rsid w:val="00DE21DE"/>
    <w:rsid w:val="00DE23AF"/>
    <w:rsid w:val="00DE2925"/>
    <w:rsid w:val="00DE2F1D"/>
    <w:rsid w:val="00DE3782"/>
    <w:rsid w:val="00DE37F2"/>
    <w:rsid w:val="00DE56A5"/>
    <w:rsid w:val="00DE56A6"/>
    <w:rsid w:val="00DE5D6C"/>
    <w:rsid w:val="00DE61C2"/>
    <w:rsid w:val="00DE6511"/>
    <w:rsid w:val="00DE68F0"/>
    <w:rsid w:val="00DE725B"/>
    <w:rsid w:val="00DE7AF8"/>
    <w:rsid w:val="00DF0362"/>
    <w:rsid w:val="00DF17C3"/>
    <w:rsid w:val="00DF2171"/>
    <w:rsid w:val="00DF22B8"/>
    <w:rsid w:val="00DF2544"/>
    <w:rsid w:val="00DF2BCC"/>
    <w:rsid w:val="00DF302D"/>
    <w:rsid w:val="00DF3D6A"/>
    <w:rsid w:val="00DF4833"/>
    <w:rsid w:val="00DF4D5C"/>
    <w:rsid w:val="00DF524A"/>
    <w:rsid w:val="00DF59B3"/>
    <w:rsid w:val="00DF60DC"/>
    <w:rsid w:val="00DF6E99"/>
    <w:rsid w:val="00DF7149"/>
    <w:rsid w:val="00DF79B9"/>
    <w:rsid w:val="00E00382"/>
    <w:rsid w:val="00E006D6"/>
    <w:rsid w:val="00E008C9"/>
    <w:rsid w:val="00E01635"/>
    <w:rsid w:val="00E019FF"/>
    <w:rsid w:val="00E01C08"/>
    <w:rsid w:val="00E02158"/>
    <w:rsid w:val="00E02E66"/>
    <w:rsid w:val="00E039B5"/>
    <w:rsid w:val="00E03BD3"/>
    <w:rsid w:val="00E040CC"/>
    <w:rsid w:val="00E04190"/>
    <w:rsid w:val="00E0458A"/>
    <w:rsid w:val="00E04960"/>
    <w:rsid w:val="00E051C0"/>
    <w:rsid w:val="00E05D69"/>
    <w:rsid w:val="00E06BC4"/>
    <w:rsid w:val="00E06F96"/>
    <w:rsid w:val="00E074F7"/>
    <w:rsid w:val="00E079E5"/>
    <w:rsid w:val="00E1044E"/>
    <w:rsid w:val="00E10EA4"/>
    <w:rsid w:val="00E1194E"/>
    <w:rsid w:val="00E11A73"/>
    <w:rsid w:val="00E12C5C"/>
    <w:rsid w:val="00E133F6"/>
    <w:rsid w:val="00E137B7"/>
    <w:rsid w:val="00E1418F"/>
    <w:rsid w:val="00E14B57"/>
    <w:rsid w:val="00E14FCE"/>
    <w:rsid w:val="00E15431"/>
    <w:rsid w:val="00E15675"/>
    <w:rsid w:val="00E1634D"/>
    <w:rsid w:val="00E16612"/>
    <w:rsid w:val="00E202CB"/>
    <w:rsid w:val="00E21394"/>
    <w:rsid w:val="00E21FA0"/>
    <w:rsid w:val="00E2236A"/>
    <w:rsid w:val="00E224CD"/>
    <w:rsid w:val="00E2259F"/>
    <w:rsid w:val="00E22880"/>
    <w:rsid w:val="00E23523"/>
    <w:rsid w:val="00E23EB7"/>
    <w:rsid w:val="00E31890"/>
    <w:rsid w:val="00E31EAB"/>
    <w:rsid w:val="00E32181"/>
    <w:rsid w:val="00E32F03"/>
    <w:rsid w:val="00E3313E"/>
    <w:rsid w:val="00E33328"/>
    <w:rsid w:val="00E33765"/>
    <w:rsid w:val="00E33B66"/>
    <w:rsid w:val="00E341BC"/>
    <w:rsid w:val="00E35A02"/>
    <w:rsid w:val="00E369FA"/>
    <w:rsid w:val="00E37C72"/>
    <w:rsid w:val="00E40221"/>
    <w:rsid w:val="00E40AEC"/>
    <w:rsid w:val="00E41795"/>
    <w:rsid w:val="00E41D98"/>
    <w:rsid w:val="00E42654"/>
    <w:rsid w:val="00E42939"/>
    <w:rsid w:val="00E43B79"/>
    <w:rsid w:val="00E44045"/>
    <w:rsid w:val="00E442B5"/>
    <w:rsid w:val="00E45710"/>
    <w:rsid w:val="00E457D8"/>
    <w:rsid w:val="00E45865"/>
    <w:rsid w:val="00E45942"/>
    <w:rsid w:val="00E45AA5"/>
    <w:rsid w:val="00E46954"/>
    <w:rsid w:val="00E46F7A"/>
    <w:rsid w:val="00E50747"/>
    <w:rsid w:val="00E50877"/>
    <w:rsid w:val="00E5153E"/>
    <w:rsid w:val="00E51C16"/>
    <w:rsid w:val="00E51C95"/>
    <w:rsid w:val="00E51EEA"/>
    <w:rsid w:val="00E528F0"/>
    <w:rsid w:val="00E529BE"/>
    <w:rsid w:val="00E52AAA"/>
    <w:rsid w:val="00E52EBF"/>
    <w:rsid w:val="00E52EE5"/>
    <w:rsid w:val="00E534C8"/>
    <w:rsid w:val="00E53EEB"/>
    <w:rsid w:val="00E553D1"/>
    <w:rsid w:val="00E56322"/>
    <w:rsid w:val="00E56572"/>
    <w:rsid w:val="00E56E7C"/>
    <w:rsid w:val="00E6057C"/>
    <w:rsid w:val="00E607E3"/>
    <w:rsid w:val="00E607E5"/>
    <w:rsid w:val="00E609D3"/>
    <w:rsid w:val="00E617D6"/>
    <w:rsid w:val="00E61C43"/>
    <w:rsid w:val="00E61E0B"/>
    <w:rsid w:val="00E61F29"/>
    <w:rsid w:val="00E6232D"/>
    <w:rsid w:val="00E63025"/>
    <w:rsid w:val="00E631A5"/>
    <w:rsid w:val="00E63E3E"/>
    <w:rsid w:val="00E63FF3"/>
    <w:rsid w:val="00E64604"/>
    <w:rsid w:val="00E64B81"/>
    <w:rsid w:val="00E65469"/>
    <w:rsid w:val="00E65A4A"/>
    <w:rsid w:val="00E65D67"/>
    <w:rsid w:val="00E66716"/>
    <w:rsid w:val="00E669D6"/>
    <w:rsid w:val="00E66AB4"/>
    <w:rsid w:val="00E66B1E"/>
    <w:rsid w:val="00E676A4"/>
    <w:rsid w:val="00E6784A"/>
    <w:rsid w:val="00E704F0"/>
    <w:rsid w:val="00E70A8F"/>
    <w:rsid w:val="00E70B5C"/>
    <w:rsid w:val="00E70D66"/>
    <w:rsid w:val="00E71EAA"/>
    <w:rsid w:val="00E7214E"/>
    <w:rsid w:val="00E736B9"/>
    <w:rsid w:val="00E73E52"/>
    <w:rsid w:val="00E7474A"/>
    <w:rsid w:val="00E74976"/>
    <w:rsid w:val="00E74BCB"/>
    <w:rsid w:val="00E75C41"/>
    <w:rsid w:val="00E764B1"/>
    <w:rsid w:val="00E76520"/>
    <w:rsid w:val="00E771CD"/>
    <w:rsid w:val="00E77532"/>
    <w:rsid w:val="00E77CCF"/>
    <w:rsid w:val="00E8064D"/>
    <w:rsid w:val="00E811FA"/>
    <w:rsid w:val="00E814D4"/>
    <w:rsid w:val="00E81518"/>
    <w:rsid w:val="00E8176A"/>
    <w:rsid w:val="00E81FF3"/>
    <w:rsid w:val="00E822F8"/>
    <w:rsid w:val="00E82409"/>
    <w:rsid w:val="00E8266F"/>
    <w:rsid w:val="00E82C74"/>
    <w:rsid w:val="00E84B3D"/>
    <w:rsid w:val="00E84E39"/>
    <w:rsid w:val="00E84E3D"/>
    <w:rsid w:val="00E8598A"/>
    <w:rsid w:val="00E85ABB"/>
    <w:rsid w:val="00E85B46"/>
    <w:rsid w:val="00E8628B"/>
    <w:rsid w:val="00E86B38"/>
    <w:rsid w:val="00E878F8"/>
    <w:rsid w:val="00E87C97"/>
    <w:rsid w:val="00E9047D"/>
    <w:rsid w:val="00E915E1"/>
    <w:rsid w:val="00E91B4E"/>
    <w:rsid w:val="00E91BF3"/>
    <w:rsid w:val="00E92116"/>
    <w:rsid w:val="00E923F2"/>
    <w:rsid w:val="00E92755"/>
    <w:rsid w:val="00E92B1A"/>
    <w:rsid w:val="00E92B98"/>
    <w:rsid w:val="00E92D74"/>
    <w:rsid w:val="00E92DEE"/>
    <w:rsid w:val="00E93AF4"/>
    <w:rsid w:val="00E940E6"/>
    <w:rsid w:val="00E9424D"/>
    <w:rsid w:val="00E9429C"/>
    <w:rsid w:val="00E942A9"/>
    <w:rsid w:val="00E943A3"/>
    <w:rsid w:val="00E94D33"/>
    <w:rsid w:val="00E95CFA"/>
    <w:rsid w:val="00E961F8"/>
    <w:rsid w:val="00E97742"/>
    <w:rsid w:val="00EA07B0"/>
    <w:rsid w:val="00EA08CD"/>
    <w:rsid w:val="00EA0F97"/>
    <w:rsid w:val="00EA11DF"/>
    <w:rsid w:val="00EA1BAA"/>
    <w:rsid w:val="00EA1D02"/>
    <w:rsid w:val="00EA1DD6"/>
    <w:rsid w:val="00EA25ED"/>
    <w:rsid w:val="00EA273B"/>
    <w:rsid w:val="00EA2744"/>
    <w:rsid w:val="00EA2BF1"/>
    <w:rsid w:val="00EA2FB3"/>
    <w:rsid w:val="00EA3EF8"/>
    <w:rsid w:val="00EA4514"/>
    <w:rsid w:val="00EA59D1"/>
    <w:rsid w:val="00EA643F"/>
    <w:rsid w:val="00EA6EFA"/>
    <w:rsid w:val="00EA6FF0"/>
    <w:rsid w:val="00EA7B62"/>
    <w:rsid w:val="00EB0028"/>
    <w:rsid w:val="00EB0501"/>
    <w:rsid w:val="00EB06FD"/>
    <w:rsid w:val="00EB0BA9"/>
    <w:rsid w:val="00EB0C9D"/>
    <w:rsid w:val="00EB1299"/>
    <w:rsid w:val="00EB2396"/>
    <w:rsid w:val="00EB23B3"/>
    <w:rsid w:val="00EB289E"/>
    <w:rsid w:val="00EB2A7F"/>
    <w:rsid w:val="00EB2DAC"/>
    <w:rsid w:val="00EB2E59"/>
    <w:rsid w:val="00EB357D"/>
    <w:rsid w:val="00EB3A18"/>
    <w:rsid w:val="00EB3F01"/>
    <w:rsid w:val="00EB42C0"/>
    <w:rsid w:val="00EB449E"/>
    <w:rsid w:val="00EB5580"/>
    <w:rsid w:val="00EB661E"/>
    <w:rsid w:val="00EB7C59"/>
    <w:rsid w:val="00EB7D91"/>
    <w:rsid w:val="00EC00E0"/>
    <w:rsid w:val="00EC0182"/>
    <w:rsid w:val="00EC05F2"/>
    <w:rsid w:val="00EC15F0"/>
    <w:rsid w:val="00EC2540"/>
    <w:rsid w:val="00EC2747"/>
    <w:rsid w:val="00EC29FB"/>
    <w:rsid w:val="00EC2C6F"/>
    <w:rsid w:val="00EC2CEB"/>
    <w:rsid w:val="00EC337C"/>
    <w:rsid w:val="00EC36CF"/>
    <w:rsid w:val="00EC375B"/>
    <w:rsid w:val="00EC3F24"/>
    <w:rsid w:val="00EC4039"/>
    <w:rsid w:val="00EC4A8C"/>
    <w:rsid w:val="00EC4D30"/>
    <w:rsid w:val="00EC5640"/>
    <w:rsid w:val="00EC6836"/>
    <w:rsid w:val="00ED092D"/>
    <w:rsid w:val="00ED103A"/>
    <w:rsid w:val="00ED1C22"/>
    <w:rsid w:val="00ED248F"/>
    <w:rsid w:val="00ED3AC2"/>
    <w:rsid w:val="00ED3C6C"/>
    <w:rsid w:val="00ED4EFF"/>
    <w:rsid w:val="00ED6257"/>
    <w:rsid w:val="00ED6C08"/>
    <w:rsid w:val="00ED6C37"/>
    <w:rsid w:val="00ED7275"/>
    <w:rsid w:val="00ED7B8F"/>
    <w:rsid w:val="00ED7D6B"/>
    <w:rsid w:val="00ED7E34"/>
    <w:rsid w:val="00ED7FD7"/>
    <w:rsid w:val="00EE0106"/>
    <w:rsid w:val="00EE0B49"/>
    <w:rsid w:val="00EE0E4A"/>
    <w:rsid w:val="00EE1427"/>
    <w:rsid w:val="00EE2AEF"/>
    <w:rsid w:val="00EE3391"/>
    <w:rsid w:val="00EE397A"/>
    <w:rsid w:val="00EE4249"/>
    <w:rsid w:val="00EE4EC5"/>
    <w:rsid w:val="00EE4F5A"/>
    <w:rsid w:val="00EE54B1"/>
    <w:rsid w:val="00EE5D5B"/>
    <w:rsid w:val="00EE5E44"/>
    <w:rsid w:val="00EE6295"/>
    <w:rsid w:val="00EE646C"/>
    <w:rsid w:val="00EE64BE"/>
    <w:rsid w:val="00EE65A1"/>
    <w:rsid w:val="00EE6B30"/>
    <w:rsid w:val="00EE787A"/>
    <w:rsid w:val="00EE7978"/>
    <w:rsid w:val="00EF00DD"/>
    <w:rsid w:val="00EF08D6"/>
    <w:rsid w:val="00EF0BDB"/>
    <w:rsid w:val="00EF0E0E"/>
    <w:rsid w:val="00EF1759"/>
    <w:rsid w:val="00EF19ED"/>
    <w:rsid w:val="00EF1E53"/>
    <w:rsid w:val="00EF436D"/>
    <w:rsid w:val="00EF4396"/>
    <w:rsid w:val="00EF4451"/>
    <w:rsid w:val="00EF52E0"/>
    <w:rsid w:val="00EF6DE2"/>
    <w:rsid w:val="00EF70F3"/>
    <w:rsid w:val="00EF7300"/>
    <w:rsid w:val="00EF7423"/>
    <w:rsid w:val="00EF7577"/>
    <w:rsid w:val="00EF79C9"/>
    <w:rsid w:val="00F00264"/>
    <w:rsid w:val="00F01102"/>
    <w:rsid w:val="00F0193E"/>
    <w:rsid w:val="00F01BE1"/>
    <w:rsid w:val="00F02E35"/>
    <w:rsid w:val="00F03B26"/>
    <w:rsid w:val="00F04002"/>
    <w:rsid w:val="00F049D1"/>
    <w:rsid w:val="00F059E8"/>
    <w:rsid w:val="00F07C4F"/>
    <w:rsid w:val="00F1026C"/>
    <w:rsid w:val="00F1033A"/>
    <w:rsid w:val="00F107FC"/>
    <w:rsid w:val="00F11AB9"/>
    <w:rsid w:val="00F1218A"/>
    <w:rsid w:val="00F1230D"/>
    <w:rsid w:val="00F12816"/>
    <w:rsid w:val="00F12EE5"/>
    <w:rsid w:val="00F13086"/>
    <w:rsid w:val="00F133D9"/>
    <w:rsid w:val="00F13A53"/>
    <w:rsid w:val="00F15099"/>
    <w:rsid w:val="00F1593B"/>
    <w:rsid w:val="00F16D34"/>
    <w:rsid w:val="00F17E3C"/>
    <w:rsid w:val="00F2069C"/>
    <w:rsid w:val="00F20914"/>
    <w:rsid w:val="00F20B5B"/>
    <w:rsid w:val="00F20D3A"/>
    <w:rsid w:val="00F20FDE"/>
    <w:rsid w:val="00F215B4"/>
    <w:rsid w:val="00F221EC"/>
    <w:rsid w:val="00F22BEE"/>
    <w:rsid w:val="00F22C39"/>
    <w:rsid w:val="00F23CE9"/>
    <w:rsid w:val="00F2402E"/>
    <w:rsid w:val="00F2426D"/>
    <w:rsid w:val="00F24C91"/>
    <w:rsid w:val="00F2653C"/>
    <w:rsid w:val="00F26943"/>
    <w:rsid w:val="00F26CC3"/>
    <w:rsid w:val="00F30124"/>
    <w:rsid w:val="00F305D2"/>
    <w:rsid w:val="00F308B0"/>
    <w:rsid w:val="00F31364"/>
    <w:rsid w:val="00F329FD"/>
    <w:rsid w:val="00F32F14"/>
    <w:rsid w:val="00F3316D"/>
    <w:rsid w:val="00F331B1"/>
    <w:rsid w:val="00F33F15"/>
    <w:rsid w:val="00F34C1A"/>
    <w:rsid w:val="00F3580E"/>
    <w:rsid w:val="00F36913"/>
    <w:rsid w:val="00F36CE4"/>
    <w:rsid w:val="00F37093"/>
    <w:rsid w:val="00F3711F"/>
    <w:rsid w:val="00F37B5D"/>
    <w:rsid w:val="00F40582"/>
    <w:rsid w:val="00F40702"/>
    <w:rsid w:val="00F41985"/>
    <w:rsid w:val="00F41DE8"/>
    <w:rsid w:val="00F428A6"/>
    <w:rsid w:val="00F42BDC"/>
    <w:rsid w:val="00F44ACA"/>
    <w:rsid w:val="00F44D19"/>
    <w:rsid w:val="00F44F2C"/>
    <w:rsid w:val="00F455EC"/>
    <w:rsid w:val="00F458F4"/>
    <w:rsid w:val="00F46380"/>
    <w:rsid w:val="00F46387"/>
    <w:rsid w:val="00F4661F"/>
    <w:rsid w:val="00F470D7"/>
    <w:rsid w:val="00F50262"/>
    <w:rsid w:val="00F50531"/>
    <w:rsid w:val="00F50618"/>
    <w:rsid w:val="00F51EE8"/>
    <w:rsid w:val="00F526FE"/>
    <w:rsid w:val="00F52A30"/>
    <w:rsid w:val="00F52F26"/>
    <w:rsid w:val="00F53028"/>
    <w:rsid w:val="00F53A42"/>
    <w:rsid w:val="00F546D8"/>
    <w:rsid w:val="00F5481D"/>
    <w:rsid w:val="00F54E5B"/>
    <w:rsid w:val="00F5532D"/>
    <w:rsid w:val="00F5534B"/>
    <w:rsid w:val="00F55EAE"/>
    <w:rsid w:val="00F56291"/>
    <w:rsid w:val="00F562C5"/>
    <w:rsid w:val="00F562D4"/>
    <w:rsid w:val="00F563B1"/>
    <w:rsid w:val="00F6002A"/>
    <w:rsid w:val="00F60BC4"/>
    <w:rsid w:val="00F61205"/>
    <w:rsid w:val="00F61AB3"/>
    <w:rsid w:val="00F61EBD"/>
    <w:rsid w:val="00F61FBD"/>
    <w:rsid w:val="00F623FE"/>
    <w:rsid w:val="00F624AB"/>
    <w:rsid w:val="00F6281B"/>
    <w:rsid w:val="00F6310E"/>
    <w:rsid w:val="00F63BBC"/>
    <w:rsid w:val="00F64253"/>
    <w:rsid w:val="00F643F9"/>
    <w:rsid w:val="00F652BA"/>
    <w:rsid w:val="00F653AB"/>
    <w:rsid w:val="00F6595C"/>
    <w:rsid w:val="00F65A18"/>
    <w:rsid w:val="00F65E8B"/>
    <w:rsid w:val="00F663C5"/>
    <w:rsid w:val="00F665D3"/>
    <w:rsid w:val="00F672DE"/>
    <w:rsid w:val="00F67344"/>
    <w:rsid w:val="00F674B2"/>
    <w:rsid w:val="00F67798"/>
    <w:rsid w:val="00F706EE"/>
    <w:rsid w:val="00F70879"/>
    <w:rsid w:val="00F70BD8"/>
    <w:rsid w:val="00F71137"/>
    <w:rsid w:val="00F7132B"/>
    <w:rsid w:val="00F72D66"/>
    <w:rsid w:val="00F739C5"/>
    <w:rsid w:val="00F7437F"/>
    <w:rsid w:val="00F7457D"/>
    <w:rsid w:val="00F751CA"/>
    <w:rsid w:val="00F7669A"/>
    <w:rsid w:val="00F76AF9"/>
    <w:rsid w:val="00F773BD"/>
    <w:rsid w:val="00F777B6"/>
    <w:rsid w:val="00F77C75"/>
    <w:rsid w:val="00F77FFD"/>
    <w:rsid w:val="00F80046"/>
    <w:rsid w:val="00F8034D"/>
    <w:rsid w:val="00F814E7"/>
    <w:rsid w:val="00F8164A"/>
    <w:rsid w:val="00F81F4D"/>
    <w:rsid w:val="00F8278F"/>
    <w:rsid w:val="00F82858"/>
    <w:rsid w:val="00F84183"/>
    <w:rsid w:val="00F845BF"/>
    <w:rsid w:val="00F84930"/>
    <w:rsid w:val="00F84E16"/>
    <w:rsid w:val="00F8539C"/>
    <w:rsid w:val="00F858DB"/>
    <w:rsid w:val="00F85BD2"/>
    <w:rsid w:val="00F86052"/>
    <w:rsid w:val="00F86228"/>
    <w:rsid w:val="00F86425"/>
    <w:rsid w:val="00F866EC"/>
    <w:rsid w:val="00F86AD1"/>
    <w:rsid w:val="00F86B5A"/>
    <w:rsid w:val="00F871D7"/>
    <w:rsid w:val="00F872C0"/>
    <w:rsid w:val="00F87D83"/>
    <w:rsid w:val="00F87D8B"/>
    <w:rsid w:val="00F912F5"/>
    <w:rsid w:val="00F91525"/>
    <w:rsid w:val="00F918A5"/>
    <w:rsid w:val="00F9218E"/>
    <w:rsid w:val="00F92478"/>
    <w:rsid w:val="00F9287F"/>
    <w:rsid w:val="00F92940"/>
    <w:rsid w:val="00F92F45"/>
    <w:rsid w:val="00F93447"/>
    <w:rsid w:val="00F9345F"/>
    <w:rsid w:val="00F93840"/>
    <w:rsid w:val="00F93E49"/>
    <w:rsid w:val="00F94155"/>
    <w:rsid w:val="00F94AAA"/>
    <w:rsid w:val="00F94DDE"/>
    <w:rsid w:val="00F954BC"/>
    <w:rsid w:val="00F95C1D"/>
    <w:rsid w:val="00F96806"/>
    <w:rsid w:val="00F969DD"/>
    <w:rsid w:val="00F96A19"/>
    <w:rsid w:val="00F96A2A"/>
    <w:rsid w:val="00F96D36"/>
    <w:rsid w:val="00F96E4B"/>
    <w:rsid w:val="00F97398"/>
    <w:rsid w:val="00FA07B8"/>
    <w:rsid w:val="00FA0E09"/>
    <w:rsid w:val="00FA0F0B"/>
    <w:rsid w:val="00FA17E0"/>
    <w:rsid w:val="00FA1ED7"/>
    <w:rsid w:val="00FA216C"/>
    <w:rsid w:val="00FA243F"/>
    <w:rsid w:val="00FA25D2"/>
    <w:rsid w:val="00FA29F2"/>
    <w:rsid w:val="00FA30F3"/>
    <w:rsid w:val="00FA3F21"/>
    <w:rsid w:val="00FA4004"/>
    <w:rsid w:val="00FA41BA"/>
    <w:rsid w:val="00FA5EB8"/>
    <w:rsid w:val="00FA79C6"/>
    <w:rsid w:val="00FB0FAC"/>
    <w:rsid w:val="00FB17CE"/>
    <w:rsid w:val="00FB1F47"/>
    <w:rsid w:val="00FB23AA"/>
    <w:rsid w:val="00FB2D73"/>
    <w:rsid w:val="00FB3B4F"/>
    <w:rsid w:val="00FB3B73"/>
    <w:rsid w:val="00FB411B"/>
    <w:rsid w:val="00FB4761"/>
    <w:rsid w:val="00FB4AB5"/>
    <w:rsid w:val="00FB55C3"/>
    <w:rsid w:val="00FB615E"/>
    <w:rsid w:val="00FB6215"/>
    <w:rsid w:val="00FB655B"/>
    <w:rsid w:val="00FB68C7"/>
    <w:rsid w:val="00FB7CE6"/>
    <w:rsid w:val="00FB7D40"/>
    <w:rsid w:val="00FC0481"/>
    <w:rsid w:val="00FC0550"/>
    <w:rsid w:val="00FC0ABA"/>
    <w:rsid w:val="00FC12A0"/>
    <w:rsid w:val="00FC184C"/>
    <w:rsid w:val="00FC1F32"/>
    <w:rsid w:val="00FC21B8"/>
    <w:rsid w:val="00FC22DC"/>
    <w:rsid w:val="00FC2705"/>
    <w:rsid w:val="00FC27CA"/>
    <w:rsid w:val="00FC2A16"/>
    <w:rsid w:val="00FC364A"/>
    <w:rsid w:val="00FC3E79"/>
    <w:rsid w:val="00FC46C7"/>
    <w:rsid w:val="00FC5021"/>
    <w:rsid w:val="00FC5029"/>
    <w:rsid w:val="00FC5871"/>
    <w:rsid w:val="00FC5BD3"/>
    <w:rsid w:val="00FC5DCB"/>
    <w:rsid w:val="00FC5F7C"/>
    <w:rsid w:val="00FC7295"/>
    <w:rsid w:val="00FC7AC8"/>
    <w:rsid w:val="00FD0982"/>
    <w:rsid w:val="00FD0B68"/>
    <w:rsid w:val="00FD1ECE"/>
    <w:rsid w:val="00FD207B"/>
    <w:rsid w:val="00FD2134"/>
    <w:rsid w:val="00FD2795"/>
    <w:rsid w:val="00FD2B4A"/>
    <w:rsid w:val="00FD2D94"/>
    <w:rsid w:val="00FD2EB9"/>
    <w:rsid w:val="00FD2F42"/>
    <w:rsid w:val="00FD3151"/>
    <w:rsid w:val="00FD3AC1"/>
    <w:rsid w:val="00FD3DA3"/>
    <w:rsid w:val="00FD3EC9"/>
    <w:rsid w:val="00FD6BF0"/>
    <w:rsid w:val="00FD7028"/>
    <w:rsid w:val="00FE15D1"/>
    <w:rsid w:val="00FE1662"/>
    <w:rsid w:val="00FE2024"/>
    <w:rsid w:val="00FE203C"/>
    <w:rsid w:val="00FE2526"/>
    <w:rsid w:val="00FE2549"/>
    <w:rsid w:val="00FE278F"/>
    <w:rsid w:val="00FE282E"/>
    <w:rsid w:val="00FE3CE4"/>
    <w:rsid w:val="00FE4408"/>
    <w:rsid w:val="00FE48C5"/>
    <w:rsid w:val="00FE4A01"/>
    <w:rsid w:val="00FE4C36"/>
    <w:rsid w:val="00FE56BC"/>
    <w:rsid w:val="00FE5E23"/>
    <w:rsid w:val="00FE6941"/>
    <w:rsid w:val="00FE69C0"/>
    <w:rsid w:val="00FE6E0E"/>
    <w:rsid w:val="00FE7A8D"/>
    <w:rsid w:val="00FF000C"/>
    <w:rsid w:val="00FF0AD8"/>
    <w:rsid w:val="00FF201C"/>
    <w:rsid w:val="00FF3767"/>
    <w:rsid w:val="00FF3E1D"/>
    <w:rsid w:val="00FF512B"/>
    <w:rsid w:val="00FF54CE"/>
    <w:rsid w:val="00FF65EB"/>
    <w:rsid w:val="00FF6B20"/>
    <w:rsid w:val="00FF6C7C"/>
    <w:rsid w:val="00FF7CC1"/>
    <w:rsid w:val="02290BDD"/>
    <w:rsid w:val="032DEA04"/>
    <w:rsid w:val="033F853B"/>
    <w:rsid w:val="05DCD2A4"/>
    <w:rsid w:val="09B7AED3"/>
    <w:rsid w:val="0A724009"/>
    <w:rsid w:val="0BF08663"/>
    <w:rsid w:val="0DA4F312"/>
    <w:rsid w:val="0DFEA262"/>
    <w:rsid w:val="123EEE4F"/>
    <w:rsid w:val="138E889D"/>
    <w:rsid w:val="18EB5A29"/>
    <w:rsid w:val="197DC2D0"/>
    <w:rsid w:val="1A548D10"/>
    <w:rsid w:val="1E36C293"/>
    <w:rsid w:val="1F96ED96"/>
    <w:rsid w:val="1FA8EAA2"/>
    <w:rsid w:val="2064251F"/>
    <w:rsid w:val="2119CBD1"/>
    <w:rsid w:val="227E916B"/>
    <w:rsid w:val="27D9B5C6"/>
    <w:rsid w:val="27FB9247"/>
    <w:rsid w:val="2CD4E720"/>
    <w:rsid w:val="30C52EA0"/>
    <w:rsid w:val="34AECC44"/>
    <w:rsid w:val="36A813D9"/>
    <w:rsid w:val="39661D8E"/>
    <w:rsid w:val="4402FE0F"/>
    <w:rsid w:val="45A08C7D"/>
    <w:rsid w:val="45B944C6"/>
    <w:rsid w:val="4684E131"/>
    <w:rsid w:val="46B67CE9"/>
    <w:rsid w:val="47FEF22F"/>
    <w:rsid w:val="491F8B57"/>
    <w:rsid w:val="4AEB1103"/>
    <w:rsid w:val="4EAF3826"/>
    <w:rsid w:val="5725637A"/>
    <w:rsid w:val="58ECE757"/>
    <w:rsid w:val="590600F1"/>
    <w:rsid w:val="59BD67C5"/>
    <w:rsid w:val="5A456169"/>
    <w:rsid w:val="5A581321"/>
    <w:rsid w:val="5E07622C"/>
    <w:rsid w:val="622EFF71"/>
    <w:rsid w:val="6358FBC8"/>
    <w:rsid w:val="642CE353"/>
    <w:rsid w:val="6577B5CE"/>
    <w:rsid w:val="66895EAA"/>
    <w:rsid w:val="6FAD2F25"/>
    <w:rsid w:val="70EECB04"/>
    <w:rsid w:val="7411F649"/>
    <w:rsid w:val="7966C0B5"/>
    <w:rsid w:val="7AD3E609"/>
    <w:rsid w:val="7BC65A47"/>
    <w:rsid w:val="7CB506B2"/>
    <w:rsid w:val="7E0A6FB4"/>
    <w:rsid w:val="7EA361B6"/>
    <w:rsid w:val="7FA84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character" w:customStyle="1" w:styleId="TextoindependienteCar">
    <w:name w:val="Texto independiente Car"/>
    <w:link w:val="Textoindependiente"/>
    <w:rsid w:val="004C0CE7"/>
    <w:rPr>
      <w:rFonts w:ascii="Verdana" w:hAnsi="Verdana"/>
      <w:spacing w:val="-3"/>
      <w:sz w:val="24"/>
      <w:lang w:val="es-ES_tradnl"/>
    </w:rPr>
  </w:style>
  <w:style w:type="paragraph" w:customStyle="1" w:styleId="Textoindependiente210">
    <w:name w:val="Texto independiente 210"/>
    <w:basedOn w:val="Normal"/>
    <w:rsid w:val="004C0CE7"/>
    <w:pPr>
      <w:jc w:val="both"/>
    </w:pPr>
    <w:rPr>
      <w:b/>
      <w:sz w:val="28"/>
      <w:lang w:val="es-CO"/>
    </w:rPr>
  </w:style>
  <w:style w:type="character" w:customStyle="1" w:styleId="m-907449201624681140gmail-msofootnotereference">
    <w:name w:val="m_-907449201624681140gmail-msofootnotereference"/>
    <w:rsid w:val="00301665"/>
  </w:style>
  <w:style w:type="paragraph" w:styleId="Textoindependiente3">
    <w:name w:val="Body Text 3"/>
    <w:basedOn w:val="Normal"/>
    <w:link w:val="Textoindependiente3Car"/>
    <w:rsid w:val="0089026D"/>
    <w:pPr>
      <w:spacing w:after="120"/>
    </w:pPr>
    <w:rPr>
      <w:sz w:val="16"/>
      <w:szCs w:val="16"/>
    </w:rPr>
  </w:style>
  <w:style w:type="character" w:customStyle="1" w:styleId="Textoindependiente3Car">
    <w:name w:val="Texto independiente 3 Car"/>
    <w:link w:val="Textoindependiente3"/>
    <w:rsid w:val="0089026D"/>
    <w:rPr>
      <w:sz w:val="16"/>
      <w:szCs w:val="16"/>
      <w:lang w:val="es-ES_tradnl"/>
    </w:rPr>
  </w:style>
  <w:style w:type="paragraph" w:styleId="Textodebloque">
    <w:name w:val="Block Text"/>
    <w:basedOn w:val="Normal"/>
    <w:unhideWhenUsed/>
    <w:rsid w:val="0089026D"/>
    <w:pPr>
      <w:ind w:left="709" w:right="760"/>
      <w:jc w:val="both"/>
      <w:textAlignment w:val="auto"/>
    </w:pPr>
    <w:rPr>
      <w:b/>
      <w:bCs/>
      <w:spacing w:val="20"/>
      <w:sz w:val="22"/>
      <w:lang w:val="es-ES"/>
    </w:rPr>
  </w:style>
  <w:style w:type="character" w:customStyle="1" w:styleId="Ttulo2Car">
    <w:name w:val="Título 2 Car"/>
    <w:link w:val="Ttulo2"/>
    <w:rsid w:val="00AA2507"/>
    <w:rPr>
      <w:rFonts w:ascii="Verdana" w:hAnsi="Verdana"/>
      <w:b/>
      <w:spacing w:val="20"/>
      <w:sz w:val="23"/>
      <w:lang w:val="es-ES_tradnl"/>
    </w:rPr>
  </w:style>
  <w:style w:type="paragraph" w:customStyle="1" w:styleId="Textoindependiente32">
    <w:name w:val="Texto independiente 32"/>
    <w:basedOn w:val="Normal"/>
    <w:rsid w:val="00E03BD3"/>
    <w:pPr>
      <w:jc w:val="both"/>
    </w:pPr>
    <w:rPr>
      <w:sz w:val="28"/>
      <w:lang w:val="es-CO"/>
    </w:rPr>
  </w:style>
  <w:style w:type="paragraph" w:styleId="Prrafodelista">
    <w:name w:val="List Paragraph"/>
    <w:basedOn w:val="Normal"/>
    <w:uiPriority w:val="99"/>
    <w:qFormat/>
    <w:rsid w:val="00E03BD3"/>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3573AA"/>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2958C7"/>
  </w:style>
  <w:style w:type="character" w:customStyle="1" w:styleId="TextocomentarioCar">
    <w:name w:val="Texto comentario Car"/>
    <w:basedOn w:val="Fuentedeprrafopredeter"/>
    <w:link w:val="Textocomentario"/>
    <w:rsid w:val="002958C7"/>
    <w:rPr>
      <w:lang w:val="es-ES_tradnl" w:eastAsia="es-ES"/>
    </w:rPr>
  </w:style>
  <w:style w:type="character" w:styleId="Refdecomentario">
    <w:name w:val="annotation reference"/>
    <w:basedOn w:val="Fuentedeprrafopredeter"/>
    <w:rsid w:val="002958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33179493">
      <w:bodyDiv w:val="1"/>
      <w:marLeft w:val="0"/>
      <w:marRight w:val="0"/>
      <w:marTop w:val="0"/>
      <w:marBottom w:val="0"/>
      <w:divBdr>
        <w:top w:val="none" w:sz="0" w:space="0" w:color="auto"/>
        <w:left w:val="none" w:sz="0" w:space="0" w:color="auto"/>
        <w:bottom w:val="none" w:sz="0" w:space="0" w:color="auto"/>
        <w:right w:val="none" w:sz="0" w:space="0" w:color="auto"/>
      </w:divBdr>
    </w:div>
    <w:div w:id="182478535">
      <w:bodyDiv w:val="1"/>
      <w:marLeft w:val="0"/>
      <w:marRight w:val="0"/>
      <w:marTop w:val="0"/>
      <w:marBottom w:val="0"/>
      <w:divBdr>
        <w:top w:val="none" w:sz="0" w:space="0" w:color="auto"/>
        <w:left w:val="none" w:sz="0" w:space="0" w:color="auto"/>
        <w:bottom w:val="none" w:sz="0" w:space="0" w:color="auto"/>
        <w:right w:val="none" w:sz="0" w:space="0" w:color="auto"/>
      </w:divBdr>
    </w:div>
    <w:div w:id="216670112">
      <w:bodyDiv w:val="1"/>
      <w:marLeft w:val="0"/>
      <w:marRight w:val="0"/>
      <w:marTop w:val="0"/>
      <w:marBottom w:val="0"/>
      <w:divBdr>
        <w:top w:val="none" w:sz="0" w:space="0" w:color="auto"/>
        <w:left w:val="none" w:sz="0" w:space="0" w:color="auto"/>
        <w:bottom w:val="none" w:sz="0" w:space="0" w:color="auto"/>
        <w:right w:val="none" w:sz="0" w:space="0" w:color="auto"/>
      </w:divBdr>
    </w:div>
    <w:div w:id="224881720">
      <w:bodyDiv w:val="1"/>
      <w:marLeft w:val="0"/>
      <w:marRight w:val="0"/>
      <w:marTop w:val="0"/>
      <w:marBottom w:val="0"/>
      <w:divBdr>
        <w:top w:val="none" w:sz="0" w:space="0" w:color="auto"/>
        <w:left w:val="none" w:sz="0" w:space="0" w:color="auto"/>
        <w:bottom w:val="none" w:sz="0" w:space="0" w:color="auto"/>
        <w:right w:val="none" w:sz="0" w:space="0" w:color="auto"/>
      </w:divBdr>
    </w:div>
    <w:div w:id="283000166">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24432755">
      <w:bodyDiv w:val="1"/>
      <w:marLeft w:val="0"/>
      <w:marRight w:val="0"/>
      <w:marTop w:val="0"/>
      <w:marBottom w:val="0"/>
      <w:divBdr>
        <w:top w:val="none" w:sz="0" w:space="0" w:color="auto"/>
        <w:left w:val="none" w:sz="0" w:space="0" w:color="auto"/>
        <w:bottom w:val="none" w:sz="0" w:space="0" w:color="auto"/>
        <w:right w:val="none" w:sz="0" w:space="0" w:color="auto"/>
      </w:divBdr>
    </w:div>
    <w:div w:id="440875665">
      <w:bodyDiv w:val="1"/>
      <w:marLeft w:val="0"/>
      <w:marRight w:val="0"/>
      <w:marTop w:val="0"/>
      <w:marBottom w:val="0"/>
      <w:divBdr>
        <w:top w:val="none" w:sz="0" w:space="0" w:color="auto"/>
        <w:left w:val="none" w:sz="0" w:space="0" w:color="auto"/>
        <w:bottom w:val="none" w:sz="0" w:space="0" w:color="auto"/>
        <w:right w:val="none" w:sz="0" w:space="0" w:color="auto"/>
      </w:divBdr>
    </w:div>
    <w:div w:id="450709649">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53272950">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574971506">
      <w:bodyDiv w:val="1"/>
      <w:marLeft w:val="0"/>
      <w:marRight w:val="0"/>
      <w:marTop w:val="0"/>
      <w:marBottom w:val="0"/>
      <w:divBdr>
        <w:top w:val="none" w:sz="0" w:space="0" w:color="auto"/>
        <w:left w:val="none" w:sz="0" w:space="0" w:color="auto"/>
        <w:bottom w:val="none" w:sz="0" w:space="0" w:color="auto"/>
        <w:right w:val="none" w:sz="0" w:space="0" w:color="auto"/>
      </w:divBdr>
    </w:div>
    <w:div w:id="665088463">
      <w:bodyDiv w:val="1"/>
      <w:marLeft w:val="0"/>
      <w:marRight w:val="0"/>
      <w:marTop w:val="0"/>
      <w:marBottom w:val="0"/>
      <w:divBdr>
        <w:top w:val="none" w:sz="0" w:space="0" w:color="auto"/>
        <w:left w:val="none" w:sz="0" w:space="0" w:color="auto"/>
        <w:bottom w:val="none" w:sz="0" w:space="0" w:color="auto"/>
        <w:right w:val="none" w:sz="0" w:space="0" w:color="auto"/>
      </w:divBdr>
    </w:div>
    <w:div w:id="673606130">
      <w:bodyDiv w:val="1"/>
      <w:marLeft w:val="0"/>
      <w:marRight w:val="0"/>
      <w:marTop w:val="0"/>
      <w:marBottom w:val="0"/>
      <w:divBdr>
        <w:top w:val="none" w:sz="0" w:space="0" w:color="auto"/>
        <w:left w:val="none" w:sz="0" w:space="0" w:color="auto"/>
        <w:bottom w:val="none" w:sz="0" w:space="0" w:color="auto"/>
        <w:right w:val="none" w:sz="0" w:space="0" w:color="auto"/>
      </w:divBdr>
    </w:div>
    <w:div w:id="724718310">
      <w:bodyDiv w:val="1"/>
      <w:marLeft w:val="0"/>
      <w:marRight w:val="0"/>
      <w:marTop w:val="0"/>
      <w:marBottom w:val="0"/>
      <w:divBdr>
        <w:top w:val="none" w:sz="0" w:space="0" w:color="auto"/>
        <w:left w:val="none" w:sz="0" w:space="0" w:color="auto"/>
        <w:bottom w:val="none" w:sz="0" w:space="0" w:color="auto"/>
        <w:right w:val="none" w:sz="0" w:space="0" w:color="auto"/>
      </w:divBdr>
    </w:div>
    <w:div w:id="840894972">
      <w:bodyDiv w:val="1"/>
      <w:marLeft w:val="0"/>
      <w:marRight w:val="0"/>
      <w:marTop w:val="0"/>
      <w:marBottom w:val="0"/>
      <w:divBdr>
        <w:top w:val="none" w:sz="0" w:space="0" w:color="auto"/>
        <w:left w:val="none" w:sz="0" w:space="0" w:color="auto"/>
        <w:bottom w:val="none" w:sz="0" w:space="0" w:color="auto"/>
        <w:right w:val="none" w:sz="0" w:space="0" w:color="auto"/>
      </w:divBdr>
    </w:div>
    <w:div w:id="877935980">
      <w:bodyDiv w:val="1"/>
      <w:marLeft w:val="0"/>
      <w:marRight w:val="0"/>
      <w:marTop w:val="0"/>
      <w:marBottom w:val="0"/>
      <w:divBdr>
        <w:top w:val="none" w:sz="0" w:space="0" w:color="auto"/>
        <w:left w:val="none" w:sz="0" w:space="0" w:color="auto"/>
        <w:bottom w:val="none" w:sz="0" w:space="0" w:color="auto"/>
        <w:right w:val="none" w:sz="0" w:space="0" w:color="auto"/>
      </w:divBdr>
    </w:div>
    <w:div w:id="884607341">
      <w:bodyDiv w:val="1"/>
      <w:marLeft w:val="0"/>
      <w:marRight w:val="0"/>
      <w:marTop w:val="0"/>
      <w:marBottom w:val="0"/>
      <w:divBdr>
        <w:top w:val="none" w:sz="0" w:space="0" w:color="auto"/>
        <w:left w:val="none" w:sz="0" w:space="0" w:color="auto"/>
        <w:bottom w:val="none" w:sz="0" w:space="0" w:color="auto"/>
        <w:right w:val="none" w:sz="0" w:space="0" w:color="auto"/>
      </w:divBdr>
    </w:div>
    <w:div w:id="995497210">
      <w:bodyDiv w:val="1"/>
      <w:marLeft w:val="0"/>
      <w:marRight w:val="0"/>
      <w:marTop w:val="0"/>
      <w:marBottom w:val="0"/>
      <w:divBdr>
        <w:top w:val="none" w:sz="0" w:space="0" w:color="auto"/>
        <w:left w:val="none" w:sz="0" w:space="0" w:color="auto"/>
        <w:bottom w:val="none" w:sz="0" w:space="0" w:color="auto"/>
        <w:right w:val="none" w:sz="0" w:space="0" w:color="auto"/>
      </w:divBdr>
    </w:div>
    <w:div w:id="1011100243">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10915230">
      <w:bodyDiv w:val="1"/>
      <w:marLeft w:val="0"/>
      <w:marRight w:val="0"/>
      <w:marTop w:val="0"/>
      <w:marBottom w:val="0"/>
      <w:divBdr>
        <w:top w:val="none" w:sz="0" w:space="0" w:color="auto"/>
        <w:left w:val="none" w:sz="0" w:space="0" w:color="auto"/>
        <w:bottom w:val="none" w:sz="0" w:space="0" w:color="auto"/>
        <w:right w:val="none" w:sz="0" w:space="0" w:color="auto"/>
      </w:divBdr>
    </w:div>
    <w:div w:id="1244606754">
      <w:bodyDiv w:val="1"/>
      <w:marLeft w:val="0"/>
      <w:marRight w:val="0"/>
      <w:marTop w:val="0"/>
      <w:marBottom w:val="0"/>
      <w:divBdr>
        <w:top w:val="none" w:sz="0" w:space="0" w:color="auto"/>
        <w:left w:val="none" w:sz="0" w:space="0" w:color="auto"/>
        <w:bottom w:val="none" w:sz="0" w:space="0" w:color="auto"/>
        <w:right w:val="none" w:sz="0" w:space="0" w:color="auto"/>
      </w:divBdr>
    </w:div>
    <w:div w:id="1336615585">
      <w:bodyDiv w:val="1"/>
      <w:marLeft w:val="0"/>
      <w:marRight w:val="0"/>
      <w:marTop w:val="0"/>
      <w:marBottom w:val="0"/>
      <w:divBdr>
        <w:top w:val="none" w:sz="0" w:space="0" w:color="auto"/>
        <w:left w:val="none" w:sz="0" w:space="0" w:color="auto"/>
        <w:bottom w:val="none" w:sz="0" w:space="0" w:color="auto"/>
        <w:right w:val="none" w:sz="0" w:space="0" w:color="auto"/>
      </w:divBdr>
    </w:div>
    <w:div w:id="1465392407">
      <w:bodyDiv w:val="1"/>
      <w:marLeft w:val="0"/>
      <w:marRight w:val="0"/>
      <w:marTop w:val="0"/>
      <w:marBottom w:val="0"/>
      <w:divBdr>
        <w:top w:val="none" w:sz="0" w:space="0" w:color="auto"/>
        <w:left w:val="none" w:sz="0" w:space="0" w:color="auto"/>
        <w:bottom w:val="none" w:sz="0" w:space="0" w:color="auto"/>
        <w:right w:val="none" w:sz="0" w:space="0" w:color="auto"/>
      </w:divBdr>
    </w:div>
    <w:div w:id="1474326578">
      <w:bodyDiv w:val="1"/>
      <w:marLeft w:val="0"/>
      <w:marRight w:val="0"/>
      <w:marTop w:val="0"/>
      <w:marBottom w:val="0"/>
      <w:divBdr>
        <w:top w:val="none" w:sz="0" w:space="0" w:color="auto"/>
        <w:left w:val="none" w:sz="0" w:space="0" w:color="auto"/>
        <w:bottom w:val="none" w:sz="0" w:space="0" w:color="auto"/>
        <w:right w:val="none" w:sz="0" w:space="0" w:color="auto"/>
      </w:divBdr>
      <w:divsChild>
        <w:div w:id="799306459">
          <w:marLeft w:val="0"/>
          <w:marRight w:val="0"/>
          <w:marTop w:val="0"/>
          <w:marBottom w:val="0"/>
          <w:divBdr>
            <w:top w:val="none" w:sz="0" w:space="0" w:color="auto"/>
            <w:left w:val="none" w:sz="0" w:space="0" w:color="auto"/>
            <w:bottom w:val="none" w:sz="0" w:space="0" w:color="auto"/>
            <w:right w:val="none" w:sz="0" w:space="0" w:color="auto"/>
          </w:divBdr>
        </w:div>
        <w:div w:id="901793132">
          <w:marLeft w:val="0"/>
          <w:marRight w:val="0"/>
          <w:marTop w:val="0"/>
          <w:marBottom w:val="0"/>
          <w:divBdr>
            <w:top w:val="none" w:sz="0" w:space="0" w:color="auto"/>
            <w:left w:val="none" w:sz="0" w:space="0" w:color="auto"/>
            <w:bottom w:val="none" w:sz="0" w:space="0" w:color="auto"/>
            <w:right w:val="none" w:sz="0" w:space="0" w:color="auto"/>
          </w:divBdr>
        </w:div>
        <w:div w:id="1682194598">
          <w:marLeft w:val="0"/>
          <w:marRight w:val="0"/>
          <w:marTop w:val="0"/>
          <w:marBottom w:val="0"/>
          <w:divBdr>
            <w:top w:val="none" w:sz="0" w:space="0" w:color="auto"/>
            <w:left w:val="none" w:sz="0" w:space="0" w:color="auto"/>
            <w:bottom w:val="none" w:sz="0" w:space="0" w:color="auto"/>
            <w:right w:val="none" w:sz="0" w:space="0" w:color="auto"/>
          </w:divBdr>
        </w:div>
      </w:divsChild>
    </w:div>
    <w:div w:id="1478957504">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27135566">
      <w:bodyDiv w:val="1"/>
      <w:marLeft w:val="0"/>
      <w:marRight w:val="0"/>
      <w:marTop w:val="0"/>
      <w:marBottom w:val="0"/>
      <w:divBdr>
        <w:top w:val="none" w:sz="0" w:space="0" w:color="auto"/>
        <w:left w:val="none" w:sz="0" w:space="0" w:color="auto"/>
        <w:bottom w:val="none" w:sz="0" w:space="0" w:color="auto"/>
        <w:right w:val="none" w:sz="0" w:space="0" w:color="auto"/>
      </w:divBdr>
    </w:div>
    <w:div w:id="1555194562">
      <w:bodyDiv w:val="1"/>
      <w:marLeft w:val="0"/>
      <w:marRight w:val="0"/>
      <w:marTop w:val="0"/>
      <w:marBottom w:val="0"/>
      <w:divBdr>
        <w:top w:val="none" w:sz="0" w:space="0" w:color="auto"/>
        <w:left w:val="none" w:sz="0" w:space="0" w:color="auto"/>
        <w:bottom w:val="none" w:sz="0" w:space="0" w:color="auto"/>
        <w:right w:val="none" w:sz="0" w:space="0" w:color="auto"/>
      </w:divBdr>
    </w:div>
    <w:div w:id="1558590245">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7767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18566836">
      <w:bodyDiv w:val="1"/>
      <w:marLeft w:val="0"/>
      <w:marRight w:val="0"/>
      <w:marTop w:val="0"/>
      <w:marBottom w:val="0"/>
      <w:divBdr>
        <w:top w:val="none" w:sz="0" w:space="0" w:color="auto"/>
        <w:left w:val="none" w:sz="0" w:space="0" w:color="auto"/>
        <w:bottom w:val="none" w:sz="0" w:space="0" w:color="auto"/>
        <w:right w:val="none" w:sz="0" w:space="0" w:color="auto"/>
      </w:divBdr>
    </w:div>
    <w:div w:id="1626306265">
      <w:bodyDiv w:val="1"/>
      <w:marLeft w:val="0"/>
      <w:marRight w:val="0"/>
      <w:marTop w:val="0"/>
      <w:marBottom w:val="0"/>
      <w:divBdr>
        <w:top w:val="none" w:sz="0" w:space="0" w:color="auto"/>
        <w:left w:val="none" w:sz="0" w:space="0" w:color="auto"/>
        <w:bottom w:val="none" w:sz="0" w:space="0" w:color="auto"/>
        <w:right w:val="none" w:sz="0" w:space="0" w:color="auto"/>
      </w:divBdr>
    </w:div>
    <w:div w:id="1652709366">
      <w:bodyDiv w:val="1"/>
      <w:marLeft w:val="0"/>
      <w:marRight w:val="0"/>
      <w:marTop w:val="0"/>
      <w:marBottom w:val="0"/>
      <w:divBdr>
        <w:top w:val="none" w:sz="0" w:space="0" w:color="auto"/>
        <w:left w:val="none" w:sz="0" w:space="0" w:color="auto"/>
        <w:bottom w:val="none" w:sz="0" w:space="0" w:color="auto"/>
        <w:right w:val="none" w:sz="0" w:space="0" w:color="auto"/>
      </w:divBdr>
    </w:div>
    <w:div w:id="1654138471">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34423422">
      <w:bodyDiv w:val="1"/>
      <w:marLeft w:val="0"/>
      <w:marRight w:val="0"/>
      <w:marTop w:val="0"/>
      <w:marBottom w:val="0"/>
      <w:divBdr>
        <w:top w:val="none" w:sz="0" w:space="0" w:color="auto"/>
        <w:left w:val="none" w:sz="0" w:space="0" w:color="auto"/>
        <w:bottom w:val="none" w:sz="0" w:space="0" w:color="auto"/>
        <w:right w:val="none" w:sz="0" w:space="0" w:color="auto"/>
      </w:divBdr>
    </w:div>
    <w:div w:id="1746416450">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77828399">
      <w:bodyDiv w:val="1"/>
      <w:marLeft w:val="0"/>
      <w:marRight w:val="0"/>
      <w:marTop w:val="0"/>
      <w:marBottom w:val="0"/>
      <w:divBdr>
        <w:top w:val="none" w:sz="0" w:space="0" w:color="auto"/>
        <w:left w:val="none" w:sz="0" w:space="0" w:color="auto"/>
        <w:bottom w:val="none" w:sz="0" w:space="0" w:color="auto"/>
        <w:right w:val="none" w:sz="0" w:space="0" w:color="auto"/>
      </w:divBdr>
      <w:divsChild>
        <w:div w:id="439378396">
          <w:marLeft w:val="0"/>
          <w:marRight w:val="0"/>
          <w:marTop w:val="0"/>
          <w:marBottom w:val="0"/>
          <w:divBdr>
            <w:top w:val="none" w:sz="0" w:space="0" w:color="auto"/>
            <w:left w:val="none" w:sz="0" w:space="0" w:color="auto"/>
            <w:bottom w:val="none" w:sz="0" w:space="0" w:color="auto"/>
            <w:right w:val="none" w:sz="0" w:space="0" w:color="auto"/>
          </w:divBdr>
        </w:div>
        <w:div w:id="1058283398">
          <w:marLeft w:val="0"/>
          <w:marRight w:val="0"/>
          <w:marTop w:val="0"/>
          <w:marBottom w:val="0"/>
          <w:divBdr>
            <w:top w:val="none" w:sz="0" w:space="0" w:color="auto"/>
            <w:left w:val="none" w:sz="0" w:space="0" w:color="auto"/>
            <w:bottom w:val="none" w:sz="0" w:space="0" w:color="auto"/>
            <w:right w:val="none" w:sz="0" w:space="0" w:color="auto"/>
          </w:divBdr>
        </w:div>
        <w:div w:id="1266771360">
          <w:marLeft w:val="0"/>
          <w:marRight w:val="0"/>
          <w:marTop w:val="0"/>
          <w:marBottom w:val="0"/>
          <w:divBdr>
            <w:top w:val="none" w:sz="0" w:space="0" w:color="auto"/>
            <w:left w:val="none" w:sz="0" w:space="0" w:color="auto"/>
            <w:bottom w:val="none" w:sz="0" w:space="0" w:color="auto"/>
            <w:right w:val="none" w:sz="0" w:space="0" w:color="auto"/>
          </w:divBdr>
        </w:div>
        <w:div w:id="1643077082">
          <w:marLeft w:val="0"/>
          <w:marRight w:val="0"/>
          <w:marTop w:val="0"/>
          <w:marBottom w:val="0"/>
          <w:divBdr>
            <w:top w:val="none" w:sz="0" w:space="0" w:color="auto"/>
            <w:left w:val="none" w:sz="0" w:space="0" w:color="auto"/>
            <w:bottom w:val="none" w:sz="0" w:space="0" w:color="auto"/>
            <w:right w:val="none" w:sz="0" w:space="0" w:color="auto"/>
          </w:divBdr>
        </w:div>
      </w:divsChild>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9dce9b9c9e434fea"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d4552ef2765f4f8e"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0cc2334240f4bdc"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footnotes" Target="footnotes.xml"/><Relationship Id="R97aae77e97734c0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8E96-E432-443B-8B10-7DB6D286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DC26D-9CBC-4E63-AC8D-959253398DFE}">
  <ds:schemaRefs>
    <ds:schemaRef ds:uri="http://schemas.microsoft.com/sharepoint/v3/contenttype/forms"/>
  </ds:schemaRefs>
</ds:datastoreItem>
</file>

<file path=customXml/itemProps3.xml><?xml version="1.0" encoding="utf-8"?>
<ds:datastoreItem xmlns:ds="http://schemas.openxmlformats.org/officeDocument/2006/customXml" ds:itemID="{CA0326D3-B68E-4D2E-A296-EC86C55CF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FACB9-FA6F-43F5-9736-866031A7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3860</Words>
  <Characters>21234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9</cp:revision>
  <cp:lastPrinted>2020-09-30T19:31:00Z</cp:lastPrinted>
  <dcterms:created xsi:type="dcterms:W3CDTF">2020-09-29T13:45:00Z</dcterms:created>
  <dcterms:modified xsi:type="dcterms:W3CDTF">2020-10-27T19:58:00Z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