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02" w:rsidRPr="002D3502" w:rsidRDefault="002D3502" w:rsidP="002D350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2D350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D3502" w:rsidRPr="002D3502" w:rsidRDefault="002D3502" w:rsidP="002D3502">
      <w:pPr>
        <w:overflowPunct/>
        <w:autoSpaceDE/>
        <w:autoSpaceDN/>
        <w:adjustRightInd/>
        <w:jc w:val="both"/>
        <w:textAlignment w:val="auto"/>
        <w:rPr>
          <w:rFonts w:ascii="Arial" w:hAnsi="Arial" w:cs="Arial"/>
          <w:lang w:val="es-419"/>
        </w:rPr>
      </w:pPr>
    </w:p>
    <w:p w:rsidR="002D3502" w:rsidRPr="002D3502" w:rsidRDefault="002D3502" w:rsidP="002D3502">
      <w:pPr>
        <w:overflowPunct/>
        <w:autoSpaceDE/>
        <w:autoSpaceDN/>
        <w:adjustRightInd/>
        <w:jc w:val="both"/>
        <w:textAlignment w:val="auto"/>
        <w:rPr>
          <w:rFonts w:ascii="Arial" w:hAnsi="Arial" w:cs="Arial"/>
          <w:b/>
          <w:bCs/>
          <w:iCs/>
          <w:lang w:val="es-419" w:eastAsia="fr-FR"/>
        </w:rPr>
      </w:pPr>
      <w:r w:rsidRPr="002D3502">
        <w:rPr>
          <w:rFonts w:ascii="Arial" w:hAnsi="Arial" w:cs="Arial"/>
          <w:b/>
          <w:bCs/>
          <w:iCs/>
          <w:u w:val="single"/>
          <w:lang w:val="es-419" w:eastAsia="fr-FR"/>
        </w:rPr>
        <w:t>TEMAS:</w:t>
      </w:r>
      <w:r w:rsidRPr="002D3502">
        <w:rPr>
          <w:rFonts w:ascii="Arial" w:hAnsi="Arial" w:cs="Arial"/>
          <w:b/>
          <w:bCs/>
          <w:iCs/>
          <w:lang w:val="es-419" w:eastAsia="fr-FR"/>
        </w:rPr>
        <w:tab/>
      </w:r>
      <w:r w:rsidR="005B2044">
        <w:rPr>
          <w:rFonts w:ascii="Arial" w:hAnsi="Arial" w:cs="Arial"/>
          <w:b/>
          <w:bCs/>
          <w:iCs/>
          <w:lang w:val="es-419" w:eastAsia="fr-FR"/>
        </w:rPr>
        <w:t xml:space="preserve">DEBIDO PROCESO / TUTELA CONTRA DECISIÓN JUDICIAL / CARENCIA ACTUAL DE OBJETO / CASOS EN QUE SE PRESENTA / DAÑO CONSUMADO, HECHO SUPERADO Y SUSTRACCIÓN DE MATERIA </w:t>
      </w:r>
      <w:r w:rsidRPr="002D3502">
        <w:rPr>
          <w:rFonts w:ascii="Arial" w:hAnsi="Arial" w:cs="Arial"/>
          <w:b/>
          <w:bCs/>
          <w:iCs/>
          <w:lang w:val="es-419" w:eastAsia="fr-FR"/>
        </w:rPr>
        <w:t xml:space="preserve">/ </w:t>
      </w:r>
      <w:r w:rsidR="005B2044">
        <w:rPr>
          <w:rFonts w:ascii="Arial" w:hAnsi="Arial" w:cs="Arial"/>
          <w:b/>
          <w:bCs/>
          <w:iCs/>
          <w:lang w:val="es-419" w:eastAsia="fr-FR"/>
        </w:rPr>
        <w:t>PROCESO TERMINADO.</w:t>
      </w:r>
    </w:p>
    <w:p w:rsidR="002D3502" w:rsidRPr="002D3502" w:rsidRDefault="002D3502" w:rsidP="002D3502">
      <w:pPr>
        <w:overflowPunct/>
        <w:autoSpaceDE/>
        <w:autoSpaceDN/>
        <w:adjustRightInd/>
        <w:jc w:val="both"/>
        <w:textAlignment w:val="auto"/>
        <w:rPr>
          <w:rFonts w:ascii="Arial" w:hAnsi="Arial" w:cs="Arial"/>
          <w:lang w:val="es-419"/>
        </w:rPr>
      </w:pPr>
    </w:p>
    <w:p w:rsidR="005B2044" w:rsidRPr="005B2044" w:rsidRDefault="005B2044" w:rsidP="005B2044">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B2044">
        <w:rPr>
          <w:rFonts w:ascii="Arial" w:hAnsi="Arial" w:cs="Arial"/>
          <w:lang w:val="es-419"/>
        </w:rPr>
        <w:t xml:space="preserve">la procedencia de la tutela exige la existencia de acción u omisión atribuible a la persona o autoridad contra la que se dirige, a partir de la cual sea posible analizar si se ha producido la vulneración de los derechos fundamentales del peticionario. </w:t>
      </w:r>
    </w:p>
    <w:p w:rsidR="005B2044" w:rsidRPr="005B2044" w:rsidRDefault="005B2044" w:rsidP="005B2044">
      <w:pPr>
        <w:overflowPunct/>
        <w:autoSpaceDE/>
        <w:autoSpaceDN/>
        <w:adjustRightInd/>
        <w:jc w:val="both"/>
        <w:textAlignment w:val="auto"/>
        <w:rPr>
          <w:rFonts w:ascii="Arial" w:hAnsi="Arial" w:cs="Arial"/>
          <w:lang w:val="es-419"/>
        </w:rPr>
      </w:pPr>
    </w:p>
    <w:p w:rsidR="002D3502" w:rsidRPr="002D3502" w:rsidRDefault="005B2044" w:rsidP="005B2044">
      <w:pPr>
        <w:overflowPunct/>
        <w:autoSpaceDE/>
        <w:autoSpaceDN/>
        <w:adjustRightInd/>
        <w:jc w:val="both"/>
        <w:textAlignment w:val="auto"/>
        <w:rPr>
          <w:rFonts w:ascii="Arial" w:hAnsi="Arial" w:cs="Arial"/>
          <w:lang w:val="es-419"/>
        </w:rPr>
      </w:pPr>
      <w:r w:rsidRPr="005B2044">
        <w:rPr>
          <w:rFonts w:ascii="Arial" w:hAnsi="Arial" w:cs="Arial"/>
          <w:lang w:val="es-419"/>
        </w:rPr>
        <w:t>De acuerdo con lo anterior, verificados los supuestos fácticos y jurídicos que producen la vulneración de uno o varios derechos fundamentales, la decisión del juez no puede ser otra que proferir una orden de obligatorio cumplimiento, en aras a obtener que se restaure el orden constitucional, lesionado en un caso concreto y específico.</w:t>
      </w:r>
    </w:p>
    <w:p w:rsidR="002D3502" w:rsidRPr="002D3502" w:rsidRDefault="002D3502" w:rsidP="002D3502">
      <w:pPr>
        <w:overflowPunct/>
        <w:autoSpaceDE/>
        <w:autoSpaceDN/>
        <w:adjustRightInd/>
        <w:jc w:val="both"/>
        <w:textAlignment w:val="auto"/>
        <w:rPr>
          <w:rFonts w:ascii="Arial" w:hAnsi="Arial" w:cs="Arial"/>
          <w:lang w:val="es-419"/>
        </w:rPr>
      </w:pPr>
    </w:p>
    <w:p w:rsidR="005B2044" w:rsidRPr="005B2044" w:rsidRDefault="005B2044" w:rsidP="005B2044">
      <w:pPr>
        <w:overflowPunct/>
        <w:autoSpaceDE/>
        <w:autoSpaceDN/>
        <w:adjustRightInd/>
        <w:jc w:val="both"/>
        <w:textAlignment w:val="auto"/>
        <w:rPr>
          <w:rFonts w:ascii="Arial" w:hAnsi="Arial" w:cs="Arial"/>
          <w:lang w:val="es-419"/>
        </w:rPr>
      </w:pPr>
      <w:r w:rsidRPr="005B2044">
        <w:rPr>
          <w:rFonts w:ascii="Arial" w:hAnsi="Arial" w:cs="Arial"/>
          <w:lang w:val="es-419"/>
        </w:rPr>
        <w:t>Sobre las variantes de la figura de la carencial actual de objeto, ha dicho la Corte Constitucional :</w:t>
      </w:r>
    </w:p>
    <w:p w:rsidR="005B2044" w:rsidRPr="005B2044" w:rsidRDefault="005B2044" w:rsidP="005B2044">
      <w:pPr>
        <w:overflowPunct/>
        <w:autoSpaceDE/>
        <w:autoSpaceDN/>
        <w:adjustRightInd/>
        <w:jc w:val="both"/>
        <w:textAlignment w:val="auto"/>
        <w:rPr>
          <w:rFonts w:ascii="Arial" w:hAnsi="Arial" w:cs="Arial"/>
          <w:lang w:val="es-419"/>
        </w:rPr>
      </w:pPr>
    </w:p>
    <w:p w:rsidR="002D3502" w:rsidRPr="002D3502" w:rsidRDefault="005B2044" w:rsidP="005B2044">
      <w:pPr>
        <w:overflowPunct/>
        <w:autoSpaceDE/>
        <w:autoSpaceDN/>
        <w:adjustRightInd/>
        <w:jc w:val="both"/>
        <w:textAlignment w:val="auto"/>
        <w:rPr>
          <w:rFonts w:ascii="Arial" w:hAnsi="Arial" w:cs="Arial"/>
          <w:lang w:val="es-419"/>
        </w:rPr>
      </w:pPr>
      <w:r w:rsidRPr="005B2044">
        <w:rPr>
          <w:rFonts w:ascii="Arial" w:hAnsi="Arial" w:cs="Arial"/>
          <w:lang w:val="es-419"/>
        </w:rPr>
        <w:t>“</w:t>
      </w:r>
      <w:r>
        <w:rPr>
          <w:rFonts w:ascii="Arial" w:hAnsi="Arial" w:cs="Arial"/>
          <w:lang w:val="es-419"/>
        </w:rPr>
        <w:t xml:space="preserve">… </w:t>
      </w:r>
      <w:r w:rsidRPr="005B2044">
        <w:rPr>
          <w:rFonts w:ascii="Arial" w:hAnsi="Arial" w:cs="Arial"/>
          <w:lang w:val="es-419"/>
        </w:rPr>
        <w:t>la Corte ha explicado que además de las figuras del daño consumado y del hecho superado, la carencia actual de objeto de una acción de tutela puede devenir de la sustracción de la materia de la cual debía ocuparse el juez. Aquella se presenta ante “una situación sobreviniente que modificó los hechos, la cual genera que la orden que podría ser impartida por el juez de tutela, relativa a lo solicitado en la demanda de amparo, no surta ningún efecto; ya que, se puede inferir razonadamente que la accionante perdió todo el interés en la satisfacción de su pretensión</w:t>
      </w:r>
      <w:r>
        <w:rPr>
          <w:rFonts w:ascii="Arial" w:hAnsi="Arial" w:cs="Arial"/>
          <w:lang w:val="es-419"/>
        </w:rPr>
        <w:t>…”</w:t>
      </w:r>
    </w:p>
    <w:p w:rsidR="002D3502" w:rsidRPr="002D3502" w:rsidRDefault="002D3502" w:rsidP="002D3502">
      <w:pPr>
        <w:overflowPunct/>
        <w:autoSpaceDE/>
        <w:autoSpaceDN/>
        <w:adjustRightInd/>
        <w:jc w:val="both"/>
        <w:textAlignment w:val="auto"/>
        <w:rPr>
          <w:rFonts w:ascii="Arial" w:hAnsi="Arial" w:cs="Arial"/>
          <w:lang w:val="es-419"/>
        </w:rPr>
      </w:pPr>
    </w:p>
    <w:p w:rsidR="002D3502" w:rsidRPr="002D3502" w:rsidRDefault="005B2044" w:rsidP="002D3502">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B2044">
        <w:rPr>
          <w:rFonts w:ascii="Arial" w:hAnsi="Arial" w:cs="Arial"/>
          <w:lang w:val="es-419"/>
        </w:rPr>
        <w:t>de las piezas procesales remitidas, se evidencia que la acción popular radicada 2015-01198 fue terminada por desistimiento tácito mediante auto del 25 de junio de 2018</w:t>
      </w:r>
      <w:r>
        <w:rPr>
          <w:rFonts w:ascii="Arial" w:hAnsi="Arial" w:cs="Arial"/>
          <w:lang w:val="es-419"/>
        </w:rPr>
        <w:t>…</w:t>
      </w:r>
      <w:r w:rsidRPr="005B2044">
        <w:rPr>
          <w:rFonts w:ascii="Arial" w:hAnsi="Arial" w:cs="Arial"/>
          <w:lang w:val="es-419"/>
        </w:rPr>
        <w:t>; es decir, se trata de un proceso legalmente culminado, frente al que cualquier determinación en sede de tutela, que no guarde relación directa con los motivos que invocados para su terminación, como ocurre en este caso, resulta en la actualidad inane.</w:t>
      </w:r>
    </w:p>
    <w:p w:rsidR="002D3502" w:rsidRPr="002D3502" w:rsidRDefault="002D3502" w:rsidP="002D3502">
      <w:pPr>
        <w:overflowPunct/>
        <w:autoSpaceDE/>
        <w:autoSpaceDN/>
        <w:adjustRightInd/>
        <w:jc w:val="both"/>
        <w:textAlignment w:val="auto"/>
        <w:rPr>
          <w:rFonts w:ascii="Arial" w:hAnsi="Arial" w:cs="Arial"/>
          <w:lang w:val="es-ES"/>
        </w:rPr>
      </w:pPr>
    </w:p>
    <w:p w:rsidR="002D3502" w:rsidRPr="002D3502" w:rsidRDefault="002D3502" w:rsidP="002D3502">
      <w:pPr>
        <w:overflowPunct/>
        <w:autoSpaceDE/>
        <w:autoSpaceDN/>
        <w:adjustRightInd/>
        <w:jc w:val="both"/>
        <w:textAlignment w:val="auto"/>
        <w:rPr>
          <w:rFonts w:ascii="Arial" w:hAnsi="Arial" w:cs="Arial"/>
          <w:lang w:val="es-ES"/>
        </w:rPr>
      </w:pPr>
    </w:p>
    <w:p w:rsidR="002D3502" w:rsidRPr="002D3502" w:rsidRDefault="002D3502" w:rsidP="002D3502">
      <w:pPr>
        <w:overflowPunct/>
        <w:autoSpaceDE/>
        <w:autoSpaceDN/>
        <w:adjustRightInd/>
        <w:jc w:val="both"/>
        <w:textAlignment w:val="auto"/>
        <w:rPr>
          <w:rFonts w:ascii="Arial" w:hAnsi="Arial" w:cs="Arial"/>
          <w:lang w:val="es-ES"/>
        </w:rPr>
      </w:pPr>
    </w:p>
    <w:p w:rsidR="001368C3" w:rsidRPr="002D3502" w:rsidRDefault="001368C3"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2D3502">
        <w:rPr>
          <w:rFonts w:ascii="Tahoma" w:hAnsi="Tahoma" w:cs="Tahoma"/>
          <w:b/>
          <w:spacing w:val="-4"/>
          <w:sz w:val="24"/>
          <w:szCs w:val="24"/>
        </w:rPr>
        <w:t>TRIBUNAL SUPERIOR DEL DISTRITO JUDICIAL</w:t>
      </w:r>
    </w:p>
    <w:p w:rsidR="001368C3" w:rsidRPr="002D3502" w:rsidRDefault="001368C3"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2D3502">
        <w:rPr>
          <w:rFonts w:ascii="Tahoma" w:hAnsi="Tahoma" w:cs="Tahoma"/>
          <w:b/>
          <w:spacing w:val="-4"/>
          <w:sz w:val="24"/>
          <w:szCs w:val="24"/>
        </w:rPr>
        <w:t>SALA DE DECISIÓN CIVIL FAMILIA</w:t>
      </w:r>
    </w:p>
    <w:p w:rsidR="002B1F38" w:rsidRPr="002D3502" w:rsidRDefault="002B1F38"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32530" w:rsidRPr="002D3502" w:rsidRDefault="00B32530" w:rsidP="002D3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D3502">
        <w:rPr>
          <w:rFonts w:ascii="Tahoma" w:hAnsi="Tahoma" w:cs="Tahoma"/>
          <w:spacing w:val="-4"/>
          <w:sz w:val="24"/>
          <w:szCs w:val="24"/>
        </w:rPr>
        <w:tab/>
        <w:t>Magistrada Ponente: Claudia María Arcila Ríos</w:t>
      </w:r>
    </w:p>
    <w:p w:rsidR="00B32530" w:rsidRPr="002D3502" w:rsidRDefault="00B32530" w:rsidP="002D3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D3502">
        <w:rPr>
          <w:rFonts w:ascii="Tahoma" w:hAnsi="Tahoma" w:cs="Tahoma"/>
          <w:spacing w:val="-4"/>
          <w:sz w:val="24"/>
          <w:szCs w:val="24"/>
        </w:rPr>
        <w:tab/>
        <w:t xml:space="preserve">Pereira, noviembre once (11) de dos mil veinte (2020) </w:t>
      </w:r>
    </w:p>
    <w:p w:rsidR="00B32530" w:rsidRPr="002D3502" w:rsidRDefault="00B32530" w:rsidP="002D3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D3502">
        <w:rPr>
          <w:rFonts w:ascii="Tahoma" w:hAnsi="Tahoma" w:cs="Tahoma"/>
          <w:spacing w:val="-4"/>
          <w:sz w:val="24"/>
          <w:szCs w:val="24"/>
        </w:rPr>
        <w:tab/>
        <w:t>Acta No. 405 del 11 de noviembre de 2020</w:t>
      </w:r>
    </w:p>
    <w:p w:rsidR="009941FB" w:rsidRPr="002D3502" w:rsidRDefault="002B1F38" w:rsidP="002D3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D3502">
        <w:rPr>
          <w:rFonts w:ascii="Tahoma" w:hAnsi="Tahoma" w:cs="Tahoma"/>
          <w:spacing w:val="-4"/>
          <w:sz w:val="24"/>
          <w:szCs w:val="24"/>
        </w:rPr>
        <w:tab/>
      </w:r>
      <w:r w:rsidR="001368C3" w:rsidRPr="002D3502">
        <w:rPr>
          <w:rFonts w:ascii="Tahoma" w:hAnsi="Tahoma" w:cs="Tahoma"/>
          <w:spacing w:val="-4"/>
          <w:sz w:val="24"/>
          <w:szCs w:val="24"/>
        </w:rPr>
        <w:t>Exped</w:t>
      </w:r>
      <w:r w:rsidR="005B37B8" w:rsidRPr="002D3502">
        <w:rPr>
          <w:rFonts w:ascii="Tahoma" w:hAnsi="Tahoma" w:cs="Tahoma"/>
          <w:spacing w:val="-4"/>
          <w:sz w:val="24"/>
          <w:szCs w:val="24"/>
        </w:rPr>
        <w:t>iente No</w:t>
      </w:r>
      <w:r w:rsidR="00081E08" w:rsidRPr="002D3502">
        <w:rPr>
          <w:rFonts w:ascii="Tahoma" w:hAnsi="Tahoma" w:cs="Tahoma"/>
          <w:spacing w:val="-4"/>
          <w:sz w:val="24"/>
          <w:szCs w:val="24"/>
        </w:rPr>
        <w:t>.</w:t>
      </w:r>
      <w:r w:rsidR="00B76A30" w:rsidRPr="002D3502">
        <w:rPr>
          <w:rFonts w:ascii="Tahoma" w:hAnsi="Tahoma" w:cs="Tahoma"/>
          <w:spacing w:val="-4"/>
          <w:sz w:val="24"/>
          <w:szCs w:val="24"/>
        </w:rPr>
        <w:t xml:space="preserve"> </w:t>
      </w:r>
      <w:r w:rsidR="009E6324" w:rsidRPr="002D3502">
        <w:rPr>
          <w:rFonts w:ascii="Tahoma" w:hAnsi="Tahoma" w:cs="Tahoma"/>
          <w:spacing w:val="-4"/>
          <w:sz w:val="24"/>
          <w:szCs w:val="24"/>
        </w:rPr>
        <w:t>66001-22-13-000-2020</w:t>
      </w:r>
      <w:r w:rsidR="00524F23" w:rsidRPr="002D3502">
        <w:rPr>
          <w:rFonts w:ascii="Tahoma" w:hAnsi="Tahoma" w:cs="Tahoma"/>
          <w:spacing w:val="-4"/>
          <w:sz w:val="24"/>
          <w:szCs w:val="24"/>
        </w:rPr>
        <w:t>-00</w:t>
      </w:r>
      <w:r w:rsidR="000D4AD8" w:rsidRPr="002D3502">
        <w:rPr>
          <w:rFonts w:ascii="Tahoma" w:hAnsi="Tahoma" w:cs="Tahoma"/>
          <w:spacing w:val="-4"/>
          <w:sz w:val="24"/>
          <w:szCs w:val="24"/>
        </w:rPr>
        <w:t>2</w:t>
      </w:r>
      <w:r w:rsidR="00422E14" w:rsidRPr="002D3502">
        <w:rPr>
          <w:rFonts w:ascii="Tahoma" w:hAnsi="Tahoma" w:cs="Tahoma"/>
          <w:spacing w:val="-4"/>
          <w:sz w:val="24"/>
          <w:szCs w:val="24"/>
        </w:rPr>
        <w:t>37</w:t>
      </w:r>
      <w:r w:rsidR="009941FB" w:rsidRPr="002D3502">
        <w:rPr>
          <w:rFonts w:ascii="Tahoma" w:hAnsi="Tahoma" w:cs="Tahoma"/>
          <w:spacing w:val="-4"/>
          <w:sz w:val="24"/>
          <w:szCs w:val="24"/>
        </w:rPr>
        <w:t>-00</w:t>
      </w:r>
    </w:p>
    <w:p w:rsidR="002B1F38" w:rsidRPr="002D3502" w:rsidRDefault="002B1F38"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9724B" w:rsidRPr="002D3502" w:rsidRDefault="005B37B8" w:rsidP="002D3502">
      <w:pPr>
        <w:spacing w:line="276" w:lineRule="auto"/>
        <w:jc w:val="both"/>
        <w:rPr>
          <w:rFonts w:ascii="Tahoma" w:hAnsi="Tahoma" w:cs="Tahoma"/>
          <w:sz w:val="24"/>
          <w:szCs w:val="24"/>
          <w:lang w:val="es-CO"/>
        </w:rPr>
      </w:pPr>
      <w:r w:rsidRPr="002D3502">
        <w:rPr>
          <w:rFonts w:ascii="Tahoma" w:hAnsi="Tahoma" w:cs="Tahoma"/>
          <w:spacing w:val="-4"/>
          <w:sz w:val="24"/>
          <w:szCs w:val="24"/>
        </w:rPr>
        <w:t>Se decide en primera instancia la</w:t>
      </w:r>
      <w:r w:rsidR="00DD0387" w:rsidRPr="002D3502">
        <w:rPr>
          <w:rFonts w:ascii="Tahoma" w:hAnsi="Tahoma" w:cs="Tahoma"/>
          <w:spacing w:val="-4"/>
          <w:sz w:val="24"/>
          <w:szCs w:val="24"/>
        </w:rPr>
        <w:t xml:space="preserve"> acció</w:t>
      </w:r>
      <w:r w:rsidR="7BEA13E8" w:rsidRPr="002D3502">
        <w:rPr>
          <w:rFonts w:ascii="Tahoma" w:hAnsi="Tahoma" w:cs="Tahoma"/>
          <w:spacing w:val="-4"/>
          <w:sz w:val="24"/>
          <w:szCs w:val="24"/>
        </w:rPr>
        <w:t>n</w:t>
      </w:r>
      <w:r w:rsidR="0029724B" w:rsidRPr="002D3502">
        <w:rPr>
          <w:rFonts w:ascii="Tahoma" w:hAnsi="Tahoma" w:cs="Tahoma"/>
          <w:spacing w:val="-4"/>
          <w:sz w:val="24"/>
          <w:szCs w:val="24"/>
        </w:rPr>
        <w:t xml:space="preserve"> de tut</w:t>
      </w:r>
      <w:r w:rsidRPr="002D3502">
        <w:rPr>
          <w:rFonts w:ascii="Tahoma" w:hAnsi="Tahoma" w:cs="Tahoma"/>
          <w:spacing w:val="-4"/>
          <w:sz w:val="24"/>
          <w:szCs w:val="24"/>
        </w:rPr>
        <w:t xml:space="preserve">ela de la referencia, </w:t>
      </w:r>
      <w:r w:rsidR="0049783F" w:rsidRPr="002D3502">
        <w:rPr>
          <w:rFonts w:ascii="Tahoma" w:hAnsi="Tahoma" w:cs="Tahoma"/>
          <w:spacing w:val="-4"/>
          <w:sz w:val="24"/>
          <w:szCs w:val="24"/>
        </w:rPr>
        <w:t xml:space="preserve">instaurada </w:t>
      </w:r>
      <w:r w:rsidR="0029724B" w:rsidRPr="002D3502">
        <w:rPr>
          <w:rFonts w:ascii="Tahoma" w:hAnsi="Tahoma" w:cs="Tahoma"/>
          <w:spacing w:val="-4"/>
          <w:sz w:val="24"/>
          <w:szCs w:val="24"/>
        </w:rPr>
        <w:t>por el señor</w:t>
      </w:r>
      <w:r w:rsidR="008A2F69" w:rsidRPr="002D3502">
        <w:rPr>
          <w:rFonts w:ascii="Tahoma" w:hAnsi="Tahoma" w:cs="Tahoma"/>
          <w:spacing w:val="-4"/>
          <w:sz w:val="24"/>
          <w:szCs w:val="24"/>
        </w:rPr>
        <w:t xml:space="preserve"> </w:t>
      </w:r>
      <w:r w:rsidR="00422E14" w:rsidRPr="002D3502">
        <w:rPr>
          <w:rFonts w:ascii="Tahoma" w:hAnsi="Tahoma" w:cs="Tahoma"/>
          <w:sz w:val="24"/>
          <w:szCs w:val="24"/>
          <w:lang w:val="es-CO"/>
        </w:rPr>
        <w:t xml:space="preserve">Javier Elías Arias </w:t>
      </w:r>
      <w:proofErr w:type="spellStart"/>
      <w:r w:rsidR="00422E14" w:rsidRPr="002D3502">
        <w:rPr>
          <w:rFonts w:ascii="Tahoma" w:hAnsi="Tahoma" w:cs="Tahoma"/>
          <w:sz w:val="24"/>
          <w:szCs w:val="24"/>
          <w:lang w:val="es-CO"/>
        </w:rPr>
        <w:t>Idárraga</w:t>
      </w:r>
      <w:proofErr w:type="spellEnd"/>
      <w:r w:rsidR="00422E14" w:rsidRPr="002D3502">
        <w:rPr>
          <w:rFonts w:ascii="Tahoma" w:hAnsi="Tahoma" w:cs="Tahoma"/>
          <w:sz w:val="24"/>
          <w:szCs w:val="24"/>
          <w:lang w:val="es-CO"/>
        </w:rPr>
        <w:t xml:space="preserve"> contra el Juzgado Tercero Civil del Circuito local</w:t>
      </w:r>
      <w:r w:rsidR="59144FBE" w:rsidRPr="002D3502">
        <w:rPr>
          <w:rFonts w:ascii="Tahoma" w:hAnsi="Tahoma" w:cs="Tahoma"/>
          <w:sz w:val="24"/>
          <w:szCs w:val="24"/>
          <w:lang w:val="es-CO"/>
        </w:rPr>
        <w:t xml:space="preserve">, </w:t>
      </w:r>
      <w:r w:rsidR="00422E14" w:rsidRPr="002D3502">
        <w:rPr>
          <w:rFonts w:ascii="Tahoma" w:hAnsi="Tahoma" w:cs="Tahoma"/>
          <w:sz w:val="24"/>
          <w:szCs w:val="24"/>
          <w:lang w:val="es-CO"/>
        </w:rPr>
        <w:t xml:space="preserve">a la que fueron vinculadas </w:t>
      </w:r>
      <w:r w:rsidR="00422E14" w:rsidRPr="002D3502">
        <w:rPr>
          <w:rFonts w:ascii="Tahoma" w:hAnsi="Tahoma" w:cs="Tahoma"/>
          <w:spacing w:val="-4"/>
          <w:sz w:val="24"/>
          <w:szCs w:val="24"/>
          <w:lang w:val="es-CO"/>
        </w:rPr>
        <w:t>la Fundación de La Mujer de Agustín Codazzi</w:t>
      </w:r>
      <w:r w:rsidR="78739DCA" w:rsidRPr="002D3502">
        <w:rPr>
          <w:rFonts w:ascii="Tahoma" w:hAnsi="Tahoma" w:cs="Tahoma"/>
          <w:spacing w:val="-4"/>
          <w:sz w:val="24"/>
          <w:szCs w:val="24"/>
          <w:lang w:val="es-CO"/>
        </w:rPr>
        <w:t>,</w:t>
      </w:r>
      <w:r w:rsidR="00422E14" w:rsidRPr="002D3502">
        <w:rPr>
          <w:rFonts w:ascii="Tahoma" w:hAnsi="Tahoma" w:cs="Tahoma"/>
          <w:spacing w:val="-4"/>
          <w:sz w:val="24"/>
          <w:szCs w:val="24"/>
          <w:lang w:val="es-CO"/>
        </w:rPr>
        <w:t xml:space="preserve"> C</w:t>
      </w:r>
      <w:r w:rsidR="065E05DC" w:rsidRPr="002D3502">
        <w:rPr>
          <w:rFonts w:ascii="Tahoma" w:hAnsi="Tahoma" w:cs="Tahoma"/>
          <w:spacing w:val="-4"/>
          <w:sz w:val="24"/>
          <w:szCs w:val="24"/>
          <w:lang w:val="es-CO"/>
        </w:rPr>
        <w:t>e</w:t>
      </w:r>
      <w:r w:rsidR="00422E14" w:rsidRPr="002D3502">
        <w:rPr>
          <w:rFonts w:ascii="Tahoma" w:hAnsi="Tahoma" w:cs="Tahoma"/>
          <w:spacing w:val="-4"/>
          <w:sz w:val="24"/>
          <w:szCs w:val="24"/>
          <w:lang w:val="es-CO"/>
        </w:rPr>
        <w:t>sar</w:t>
      </w:r>
      <w:r w:rsidR="4F631E8F" w:rsidRPr="002D3502">
        <w:rPr>
          <w:rFonts w:ascii="Tahoma" w:hAnsi="Tahoma" w:cs="Tahoma"/>
          <w:spacing w:val="-4"/>
          <w:sz w:val="24"/>
          <w:szCs w:val="24"/>
          <w:lang w:val="es-CO"/>
        </w:rPr>
        <w:t>;</w:t>
      </w:r>
      <w:r w:rsidR="00422E14" w:rsidRPr="002D3502">
        <w:rPr>
          <w:rFonts w:ascii="Tahoma" w:hAnsi="Tahoma" w:cs="Tahoma"/>
          <w:spacing w:val="-4"/>
          <w:sz w:val="24"/>
          <w:szCs w:val="24"/>
          <w:lang w:val="es-CO"/>
        </w:rPr>
        <w:t xml:space="preserve"> l</w:t>
      </w:r>
      <w:r w:rsidR="00422E14" w:rsidRPr="002D3502">
        <w:rPr>
          <w:rFonts w:ascii="Tahoma" w:hAnsi="Tahoma" w:cs="Tahoma"/>
          <w:spacing w:val="-4"/>
          <w:sz w:val="24"/>
          <w:szCs w:val="24"/>
        </w:rPr>
        <w:t>a Alcaldía de ese municipio, la Defensoría del Pueblo y el Ministerio Público, ambos de la regional C</w:t>
      </w:r>
      <w:r w:rsidR="0D54095B" w:rsidRPr="002D3502">
        <w:rPr>
          <w:rFonts w:ascii="Tahoma" w:hAnsi="Tahoma" w:cs="Tahoma"/>
          <w:spacing w:val="-4"/>
          <w:sz w:val="24"/>
          <w:szCs w:val="24"/>
        </w:rPr>
        <w:t>e</w:t>
      </w:r>
      <w:r w:rsidR="00422E14" w:rsidRPr="002D3502">
        <w:rPr>
          <w:rFonts w:ascii="Tahoma" w:hAnsi="Tahoma" w:cs="Tahoma"/>
          <w:spacing w:val="-4"/>
          <w:sz w:val="24"/>
          <w:szCs w:val="24"/>
        </w:rPr>
        <w:t>sar, y la Defensoría del Pueblo regional Risaralda</w:t>
      </w:r>
      <w:r w:rsidR="00841757" w:rsidRPr="002D3502">
        <w:rPr>
          <w:rFonts w:ascii="Tahoma" w:hAnsi="Tahoma" w:cs="Tahoma"/>
          <w:spacing w:val="-4"/>
          <w:sz w:val="24"/>
          <w:szCs w:val="24"/>
          <w:lang w:val="es-CO"/>
        </w:rPr>
        <w:t>.</w:t>
      </w:r>
    </w:p>
    <w:p w:rsidR="000C5FDC" w:rsidRPr="002D3502" w:rsidRDefault="000C5FDC" w:rsidP="002D3502">
      <w:pPr>
        <w:spacing w:line="276" w:lineRule="auto"/>
        <w:jc w:val="both"/>
        <w:rPr>
          <w:rFonts w:ascii="Tahoma" w:hAnsi="Tahoma" w:cs="Tahoma"/>
          <w:spacing w:val="-4"/>
          <w:sz w:val="24"/>
          <w:szCs w:val="24"/>
        </w:rPr>
      </w:pPr>
    </w:p>
    <w:p w:rsidR="00E471D6" w:rsidRPr="002D3502" w:rsidRDefault="00E471D6" w:rsidP="002D3502">
      <w:pPr>
        <w:spacing w:line="276" w:lineRule="auto"/>
        <w:jc w:val="both"/>
        <w:rPr>
          <w:rFonts w:ascii="Tahoma" w:hAnsi="Tahoma" w:cs="Tahoma"/>
          <w:b/>
          <w:spacing w:val="-4"/>
          <w:sz w:val="24"/>
          <w:szCs w:val="24"/>
        </w:rPr>
      </w:pPr>
      <w:r w:rsidRPr="002D3502">
        <w:rPr>
          <w:rFonts w:ascii="Tahoma" w:hAnsi="Tahoma" w:cs="Tahoma"/>
          <w:b/>
          <w:spacing w:val="-4"/>
          <w:sz w:val="24"/>
          <w:szCs w:val="24"/>
        </w:rPr>
        <w:t>A N T E C E D E N T E S</w:t>
      </w:r>
    </w:p>
    <w:p w:rsidR="00E471D6" w:rsidRPr="002D3502" w:rsidRDefault="00E471D6" w:rsidP="002D3502">
      <w:pPr>
        <w:spacing w:line="276" w:lineRule="auto"/>
        <w:jc w:val="both"/>
        <w:rPr>
          <w:rFonts w:ascii="Tahoma" w:hAnsi="Tahoma" w:cs="Tahoma"/>
          <w:spacing w:val="-4"/>
          <w:sz w:val="24"/>
          <w:szCs w:val="24"/>
        </w:rPr>
      </w:pPr>
    </w:p>
    <w:p w:rsidR="00841757" w:rsidRPr="002D3502" w:rsidRDefault="0061162F" w:rsidP="002D3502">
      <w:pPr>
        <w:spacing w:line="276" w:lineRule="auto"/>
        <w:jc w:val="both"/>
        <w:rPr>
          <w:rFonts w:ascii="Tahoma" w:hAnsi="Tahoma" w:cs="Tahoma"/>
          <w:spacing w:val="-4"/>
          <w:sz w:val="24"/>
          <w:szCs w:val="24"/>
          <w:lang w:val="es-CO"/>
        </w:rPr>
      </w:pPr>
      <w:r w:rsidRPr="002D3502">
        <w:rPr>
          <w:rFonts w:ascii="Tahoma" w:hAnsi="Tahoma" w:cs="Tahoma"/>
          <w:spacing w:val="-4"/>
          <w:sz w:val="24"/>
          <w:szCs w:val="24"/>
        </w:rPr>
        <w:t>1.</w:t>
      </w:r>
      <w:r w:rsidR="00E471D6" w:rsidRPr="002D3502">
        <w:rPr>
          <w:rFonts w:ascii="Tahoma" w:hAnsi="Tahoma" w:cs="Tahoma"/>
          <w:spacing w:val="-4"/>
          <w:sz w:val="24"/>
          <w:szCs w:val="24"/>
        </w:rPr>
        <w:t xml:space="preserve"> Relató el actor</w:t>
      </w:r>
      <w:r w:rsidR="00077373" w:rsidRPr="002D3502">
        <w:rPr>
          <w:rFonts w:ascii="Tahoma" w:hAnsi="Tahoma" w:cs="Tahoma"/>
          <w:spacing w:val="-4"/>
          <w:sz w:val="24"/>
          <w:szCs w:val="24"/>
        </w:rPr>
        <w:t xml:space="preserve"> </w:t>
      </w:r>
      <w:r w:rsidR="00A67605" w:rsidRPr="002D3502">
        <w:rPr>
          <w:rFonts w:ascii="Tahoma" w:hAnsi="Tahoma" w:cs="Tahoma"/>
          <w:spacing w:val="-4"/>
          <w:sz w:val="24"/>
          <w:szCs w:val="24"/>
        </w:rPr>
        <w:t>que</w:t>
      </w:r>
      <w:r w:rsidR="00D8591C" w:rsidRPr="002D3502">
        <w:rPr>
          <w:rFonts w:ascii="Tahoma" w:hAnsi="Tahoma" w:cs="Tahoma"/>
          <w:spacing w:val="-4"/>
          <w:sz w:val="24"/>
          <w:szCs w:val="24"/>
        </w:rPr>
        <w:t xml:space="preserve"> </w:t>
      </w:r>
      <w:r w:rsidR="000B56F2" w:rsidRPr="002D3502">
        <w:rPr>
          <w:rFonts w:ascii="Tahoma" w:hAnsi="Tahoma" w:cs="Tahoma"/>
          <w:spacing w:val="-4"/>
          <w:sz w:val="24"/>
          <w:szCs w:val="24"/>
          <w:lang w:val="es-CO"/>
        </w:rPr>
        <w:t xml:space="preserve">en la acción popular radicada bajo el No. </w:t>
      </w:r>
      <w:r w:rsidR="00422E14" w:rsidRPr="002D3502">
        <w:rPr>
          <w:rFonts w:ascii="Tahoma" w:hAnsi="Tahoma" w:cs="Tahoma"/>
          <w:spacing w:val="-4"/>
          <w:sz w:val="24"/>
          <w:szCs w:val="24"/>
          <w:lang w:val="es-CO"/>
        </w:rPr>
        <w:t>2015-01198</w:t>
      </w:r>
      <w:r w:rsidR="000B56F2" w:rsidRPr="002D3502">
        <w:rPr>
          <w:rFonts w:ascii="Tahoma" w:hAnsi="Tahoma" w:cs="Tahoma"/>
          <w:spacing w:val="-4"/>
          <w:sz w:val="24"/>
          <w:szCs w:val="24"/>
          <w:lang w:val="es-CO"/>
        </w:rPr>
        <w:t xml:space="preserve">, en que actúa, </w:t>
      </w:r>
      <w:r w:rsidR="00422E14" w:rsidRPr="002D3502">
        <w:rPr>
          <w:rFonts w:ascii="Tahoma" w:hAnsi="Tahoma" w:cs="Tahoma"/>
          <w:spacing w:val="-4"/>
          <w:sz w:val="24"/>
          <w:szCs w:val="24"/>
          <w:lang w:val="es-CO"/>
        </w:rPr>
        <w:t>se incumplen términos perentorios y se descon</w:t>
      </w:r>
      <w:r w:rsidR="00B66A60" w:rsidRPr="002D3502">
        <w:rPr>
          <w:rFonts w:ascii="Tahoma" w:hAnsi="Tahoma" w:cs="Tahoma"/>
          <w:spacing w:val="-4"/>
          <w:sz w:val="24"/>
          <w:szCs w:val="24"/>
          <w:lang w:val="es-CO"/>
        </w:rPr>
        <w:t>o</w:t>
      </w:r>
      <w:r w:rsidR="00422E14" w:rsidRPr="002D3502">
        <w:rPr>
          <w:rFonts w:ascii="Tahoma" w:hAnsi="Tahoma" w:cs="Tahoma"/>
          <w:spacing w:val="-4"/>
          <w:sz w:val="24"/>
          <w:szCs w:val="24"/>
          <w:lang w:val="es-CO"/>
        </w:rPr>
        <w:t>ce el artículo 121 del Código General del Proceso.</w:t>
      </w:r>
    </w:p>
    <w:p w:rsidR="00841757" w:rsidRPr="002D3502" w:rsidRDefault="00841757" w:rsidP="002D3502">
      <w:pPr>
        <w:spacing w:line="276" w:lineRule="auto"/>
        <w:jc w:val="both"/>
        <w:rPr>
          <w:rFonts w:ascii="Tahoma" w:hAnsi="Tahoma" w:cs="Tahoma"/>
          <w:spacing w:val="-4"/>
          <w:sz w:val="24"/>
          <w:szCs w:val="24"/>
        </w:rPr>
      </w:pPr>
    </w:p>
    <w:p w:rsidR="00841757" w:rsidRPr="002D3502" w:rsidRDefault="00D95C8B" w:rsidP="002D3502">
      <w:pPr>
        <w:spacing w:line="276" w:lineRule="auto"/>
        <w:jc w:val="both"/>
        <w:rPr>
          <w:rFonts w:ascii="Tahoma" w:hAnsi="Tahoma" w:cs="Tahoma"/>
          <w:spacing w:val="-4"/>
          <w:sz w:val="24"/>
          <w:szCs w:val="24"/>
          <w:lang w:val="es-CO"/>
        </w:rPr>
      </w:pPr>
      <w:r w:rsidRPr="002D3502">
        <w:rPr>
          <w:rFonts w:ascii="Tahoma" w:hAnsi="Tahoma" w:cs="Tahoma"/>
          <w:spacing w:val="-4"/>
          <w:sz w:val="24"/>
          <w:szCs w:val="24"/>
        </w:rPr>
        <w:t xml:space="preserve">2. Considera lesionado el derecho al debido proceso y para protegerlo solicita se ordene </w:t>
      </w:r>
      <w:r w:rsidR="00422E14" w:rsidRPr="002D3502">
        <w:rPr>
          <w:rFonts w:ascii="Tahoma" w:hAnsi="Tahoma" w:cs="Tahoma"/>
          <w:spacing w:val="-4"/>
          <w:sz w:val="24"/>
          <w:szCs w:val="24"/>
          <w:lang w:val="es-CO"/>
        </w:rPr>
        <w:t>aplicar la citada norma y que por la funcionaria accionada se declare “su impedimento” en razón al trámite disciplinario que promovió en su contra.</w:t>
      </w:r>
    </w:p>
    <w:p w:rsidR="00D95C8B" w:rsidRPr="002D3502" w:rsidRDefault="00D95C8B" w:rsidP="002D3502">
      <w:pPr>
        <w:spacing w:line="276" w:lineRule="auto"/>
        <w:jc w:val="both"/>
        <w:rPr>
          <w:rFonts w:ascii="Tahoma" w:hAnsi="Tahoma" w:cs="Tahoma"/>
          <w:spacing w:val="-4"/>
          <w:sz w:val="24"/>
          <w:szCs w:val="24"/>
        </w:rPr>
      </w:pPr>
    </w:p>
    <w:p w:rsidR="00D95C8B" w:rsidRPr="002D3502" w:rsidRDefault="00D95C8B" w:rsidP="002D3502">
      <w:pPr>
        <w:spacing w:line="276" w:lineRule="auto"/>
        <w:jc w:val="both"/>
        <w:rPr>
          <w:rFonts w:ascii="Tahoma" w:hAnsi="Tahoma" w:cs="Tahoma"/>
          <w:b/>
          <w:spacing w:val="-4"/>
          <w:sz w:val="24"/>
          <w:szCs w:val="24"/>
        </w:rPr>
      </w:pPr>
      <w:r w:rsidRPr="002D3502">
        <w:rPr>
          <w:rFonts w:ascii="Tahoma" w:hAnsi="Tahoma" w:cs="Tahoma"/>
          <w:b/>
          <w:spacing w:val="-4"/>
          <w:sz w:val="24"/>
          <w:szCs w:val="24"/>
        </w:rPr>
        <w:lastRenderedPageBreak/>
        <w:t>A C T U A C I Ó N   P R O C E S A L</w:t>
      </w:r>
    </w:p>
    <w:p w:rsidR="00D95C8B" w:rsidRPr="002D3502" w:rsidRDefault="00D95C8B" w:rsidP="002D3502">
      <w:pPr>
        <w:spacing w:line="276" w:lineRule="auto"/>
        <w:jc w:val="both"/>
        <w:rPr>
          <w:rFonts w:ascii="Tahoma" w:hAnsi="Tahoma" w:cs="Tahoma"/>
          <w:b/>
          <w:spacing w:val="-4"/>
          <w:sz w:val="24"/>
          <w:szCs w:val="24"/>
        </w:rPr>
      </w:pPr>
    </w:p>
    <w:p w:rsidR="009C688E" w:rsidRPr="002D3502" w:rsidRDefault="00D95C8B"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D3502">
        <w:rPr>
          <w:rFonts w:ascii="Tahoma" w:hAnsi="Tahoma" w:cs="Tahoma"/>
          <w:spacing w:val="-4"/>
          <w:sz w:val="24"/>
          <w:szCs w:val="24"/>
        </w:rPr>
        <w:t xml:space="preserve">1. Mediante proveído del </w:t>
      </w:r>
      <w:r w:rsidR="00422E14" w:rsidRPr="002D3502">
        <w:rPr>
          <w:rFonts w:ascii="Tahoma" w:hAnsi="Tahoma" w:cs="Tahoma"/>
          <w:spacing w:val="-4"/>
          <w:sz w:val="24"/>
          <w:szCs w:val="24"/>
        </w:rPr>
        <w:t>28</w:t>
      </w:r>
      <w:r w:rsidR="000B56F2" w:rsidRPr="002D3502">
        <w:rPr>
          <w:rFonts w:ascii="Tahoma" w:hAnsi="Tahoma" w:cs="Tahoma"/>
          <w:spacing w:val="-4"/>
          <w:sz w:val="24"/>
          <w:szCs w:val="24"/>
        </w:rPr>
        <w:t xml:space="preserve"> de</w:t>
      </w:r>
      <w:r w:rsidR="00422E14" w:rsidRPr="002D3502">
        <w:rPr>
          <w:rFonts w:ascii="Tahoma" w:hAnsi="Tahoma" w:cs="Tahoma"/>
          <w:spacing w:val="-4"/>
          <w:sz w:val="24"/>
          <w:szCs w:val="24"/>
        </w:rPr>
        <w:t xml:space="preserve"> octubre pasado </w:t>
      </w:r>
      <w:r w:rsidRPr="002D3502">
        <w:rPr>
          <w:rFonts w:ascii="Tahoma" w:hAnsi="Tahoma" w:cs="Tahoma"/>
          <w:spacing w:val="-4"/>
          <w:sz w:val="24"/>
          <w:szCs w:val="24"/>
        </w:rPr>
        <w:t xml:space="preserve">se admitió la acción y </w:t>
      </w:r>
      <w:r w:rsidRPr="002D3502">
        <w:rPr>
          <w:rFonts w:ascii="Tahoma" w:hAnsi="Tahoma" w:cs="Tahoma"/>
          <w:spacing w:val="-4"/>
          <w:sz w:val="24"/>
          <w:szCs w:val="24"/>
          <w:lang w:val="es-ES"/>
        </w:rPr>
        <w:t>se ordenó</w:t>
      </w:r>
      <w:r w:rsidRPr="002D3502">
        <w:rPr>
          <w:rFonts w:ascii="Tahoma" w:hAnsi="Tahoma" w:cs="Tahoma"/>
          <w:spacing w:val="-4"/>
          <w:sz w:val="24"/>
          <w:szCs w:val="24"/>
        </w:rPr>
        <w:t xml:space="preserve"> vincular </w:t>
      </w:r>
      <w:r w:rsidR="009C688E" w:rsidRPr="002D3502">
        <w:rPr>
          <w:rFonts w:ascii="Tahoma" w:hAnsi="Tahoma" w:cs="Tahoma"/>
          <w:sz w:val="24"/>
          <w:szCs w:val="24"/>
        </w:rPr>
        <w:t xml:space="preserve">a </w:t>
      </w:r>
      <w:r w:rsidR="009C688E" w:rsidRPr="002D3502">
        <w:rPr>
          <w:rFonts w:ascii="Tahoma" w:hAnsi="Tahoma" w:cs="Tahoma"/>
          <w:spacing w:val="-4"/>
          <w:sz w:val="24"/>
          <w:szCs w:val="24"/>
          <w:lang w:val="es-CO"/>
        </w:rPr>
        <w:t>la Fundación de La Mujer de Agustín Codazzi, C</w:t>
      </w:r>
      <w:r w:rsidR="4E6D6BFC" w:rsidRPr="002D3502">
        <w:rPr>
          <w:rFonts w:ascii="Tahoma" w:hAnsi="Tahoma" w:cs="Tahoma"/>
          <w:spacing w:val="-4"/>
          <w:sz w:val="24"/>
          <w:szCs w:val="24"/>
          <w:lang w:val="es-CO"/>
        </w:rPr>
        <w:t>e</w:t>
      </w:r>
      <w:r w:rsidR="009C688E" w:rsidRPr="002D3502">
        <w:rPr>
          <w:rFonts w:ascii="Tahoma" w:hAnsi="Tahoma" w:cs="Tahoma"/>
          <w:spacing w:val="-4"/>
          <w:sz w:val="24"/>
          <w:szCs w:val="24"/>
          <w:lang w:val="es-CO"/>
        </w:rPr>
        <w:t>sar, a</w:t>
      </w:r>
      <w:r w:rsidR="009C688E" w:rsidRPr="002D3502">
        <w:rPr>
          <w:rFonts w:ascii="Tahoma" w:hAnsi="Tahoma" w:cs="Tahoma"/>
          <w:sz w:val="24"/>
          <w:szCs w:val="24"/>
          <w:lang w:val="es-CO"/>
        </w:rPr>
        <w:t xml:space="preserve"> </w:t>
      </w:r>
      <w:r w:rsidR="009C688E" w:rsidRPr="002D3502">
        <w:rPr>
          <w:rFonts w:ascii="Tahoma" w:hAnsi="Tahoma" w:cs="Tahoma"/>
          <w:spacing w:val="-4"/>
          <w:sz w:val="24"/>
          <w:szCs w:val="24"/>
        </w:rPr>
        <w:t>la Alcaldía de ese municipio, a la Defensoría del Pueblo y al Ministerio Público, ambos de la regional C</w:t>
      </w:r>
      <w:r w:rsidR="70FCE5E3" w:rsidRPr="002D3502">
        <w:rPr>
          <w:rFonts w:ascii="Tahoma" w:hAnsi="Tahoma" w:cs="Tahoma"/>
          <w:spacing w:val="-4"/>
          <w:sz w:val="24"/>
          <w:szCs w:val="24"/>
        </w:rPr>
        <w:t>e</w:t>
      </w:r>
      <w:r w:rsidR="009C688E" w:rsidRPr="002D3502">
        <w:rPr>
          <w:rFonts w:ascii="Tahoma" w:hAnsi="Tahoma" w:cs="Tahoma"/>
          <w:spacing w:val="-4"/>
          <w:sz w:val="24"/>
          <w:szCs w:val="24"/>
        </w:rPr>
        <w:t>sar, y a la Defensoría del Pueblo regional Risaralda.</w:t>
      </w:r>
    </w:p>
    <w:p w:rsidR="006827B1" w:rsidRPr="002D3502" w:rsidRDefault="006827B1" w:rsidP="002D3502">
      <w:pPr>
        <w:spacing w:line="276" w:lineRule="auto"/>
        <w:jc w:val="both"/>
        <w:rPr>
          <w:rFonts w:ascii="Tahoma" w:hAnsi="Tahoma" w:cs="Tahoma"/>
          <w:spacing w:val="-4"/>
          <w:sz w:val="24"/>
          <w:szCs w:val="24"/>
          <w:lang w:val="es-CO"/>
        </w:rPr>
      </w:pPr>
    </w:p>
    <w:p w:rsidR="00D95C8B" w:rsidRPr="002D3502" w:rsidRDefault="00D95C8B" w:rsidP="002D3502">
      <w:pPr>
        <w:spacing w:line="276" w:lineRule="auto"/>
        <w:jc w:val="both"/>
        <w:rPr>
          <w:rFonts w:ascii="Tahoma" w:hAnsi="Tahoma" w:cs="Tahoma"/>
          <w:spacing w:val="-4"/>
          <w:sz w:val="24"/>
          <w:szCs w:val="24"/>
        </w:rPr>
      </w:pPr>
      <w:r w:rsidRPr="002D3502">
        <w:rPr>
          <w:rFonts w:ascii="Tahoma" w:hAnsi="Tahoma" w:cs="Tahoma"/>
          <w:spacing w:val="-4"/>
          <w:sz w:val="24"/>
          <w:szCs w:val="24"/>
        </w:rPr>
        <w:t>2. En el curso de esta instancia, se produjeron los siguientes pronunciamientos:</w:t>
      </w:r>
    </w:p>
    <w:p w:rsidR="00D95C8B" w:rsidRPr="002D3502" w:rsidRDefault="00D95C8B" w:rsidP="002D3502">
      <w:pPr>
        <w:spacing w:line="276" w:lineRule="auto"/>
        <w:jc w:val="both"/>
        <w:rPr>
          <w:rFonts w:ascii="Tahoma" w:hAnsi="Tahoma" w:cs="Tahoma"/>
          <w:spacing w:val="-4"/>
          <w:sz w:val="24"/>
          <w:szCs w:val="24"/>
        </w:rPr>
      </w:pPr>
    </w:p>
    <w:p w:rsidR="006827B1" w:rsidRPr="002D3502" w:rsidRDefault="00D95C8B" w:rsidP="002D3502">
      <w:pPr>
        <w:tabs>
          <w:tab w:val="left" w:pos="4550"/>
        </w:tabs>
        <w:spacing w:line="276" w:lineRule="auto"/>
        <w:jc w:val="both"/>
        <w:rPr>
          <w:rFonts w:ascii="Tahoma" w:hAnsi="Tahoma" w:cs="Tahoma"/>
          <w:spacing w:val="-4"/>
          <w:sz w:val="24"/>
          <w:szCs w:val="24"/>
          <w:lang w:val="es-CO"/>
        </w:rPr>
      </w:pPr>
      <w:r w:rsidRPr="002D3502">
        <w:rPr>
          <w:rFonts w:ascii="Tahoma" w:hAnsi="Tahoma" w:cs="Tahoma"/>
          <w:spacing w:val="-4"/>
          <w:sz w:val="24"/>
          <w:szCs w:val="24"/>
        </w:rPr>
        <w:t>2.1</w:t>
      </w:r>
      <w:r w:rsidR="006827B1" w:rsidRPr="002D3502">
        <w:rPr>
          <w:rFonts w:ascii="Tahoma" w:hAnsi="Tahoma" w:cs="Tahoma"/>
          <w:spacing w:val="-4"/>
          <w:sz w:val="24"/>
          <w:szCs w:val="24"/>
        </w:rPr>
        <w:t xml:space="preserve"> </w:t>
      </w:r>
      <w:r w:rsidR="009C688E" w:rsidRPr="002D3502">
        <w:rPr>
          <w:rFonts w:ascii="Tahoma" w:hAnsi="Tahoma" w:cs="Tahoma"/>
          <w:spacing w:val="-4"/>
          <w:sz w:val="24"/>
          <w:szCs w:val="24"/>
        </w:rPr>
        <w:t xml:space="preserve">El </w:t>
      </w:r>
      <w:r w:rsidR="009C688E" w:rsidRPr="002D3502">
        <w:rPr>
          <w:rFonts w:ascii="Tahoma" w:hAnsi="Tahoma" w:cs="Tahoma"/>
          <w:spacing w:val="-4"/>
          <w:sz w:val="24"/>
          <w:szCs w:val="24"/>
          <w:lang w:val="es-CO"/>
        </w:rPr>
        <w:t>representante legal para asuntos judiciales y administrativos de la Fundación de La Mujer indicó que esa entidad no ha vulnerado derecho alguno al actor.</w:t>
      </w:r>
    </w:p>
    <w:p w:rsidR="002B1F38" w:rsidRPr="002D3502" w:rsidRDefault="002B1F38" w:rsidP="002D3502">
      <w:pPr>
        <w:tabs>
          <w:tab w:val="left" w:pos="4550"/>
        </w:tabs>
        <w:spacing w:line="276" w:lineRule="auto"/>
        <w:jc w:val="both"/>
        <w:rPr>
          <w:rFonts w:ascii="Tahoma" w:hAnsi="Tahoma" w:cs="Tahoma"/>
          <w:spacing w:val="-4"/>
          <w:sz w:val="24"/>
          <w:szCs w:val="24"/>
        </w:rPr>
      </w:pPr>
    </w:p>
    <w:p w:rsidR="009C688E" w:rsidRPr="002D3502" w:rsidRDefault="006827B1" w:rsidP="002D3502">
      <w:pPr>
        <w:tabs>
          <w:tab w:val="left" w:pos="4550"/>
        </w:tabs>
        <w:spacing w:line="276" w:lineRule="auto"/>
        <w:jc w:val="both"/>
        <w:rPr>
          <w:rFonts w:ascii="Tahoma" w:hAnsi="Tahoma" w:cs="Tahoma"/>
          <w:spacing w:val="-4"/>
          <w:sz w:val="24"/>
          <w:szCs w:val="24"/>
          <w:lang w:val="es-CO"/>
        </w:rPr>
      </w:pPr>
      <w:r w:rsidRPr="002D3502">
        <w:rPr>
          <w:rFonts w:ascii="Tahoma" w:hAnsi="Tahoma" w:cs="Tahoma"/>
          <w:spacing w:val="-4"/>
          <w:sz w:val="24"/>
          <w:szCs w:val="24"/>
        </w:rPr>
        <w:t>2.2</w:t>
      </w:r>
      <w:r w:rsidR="004E1D1D" w:rsidRPr="002D3502">
        <w:rPr>
          <w:rFonts w:ascii="Tahoma" w:hAnsi="Tahoma" w:cs="Tahoma"/>
          <w:spacing w:val="-4"/>
          <w:sz w:val="24"/>
          <w:szCs w:val="24"/>
        </w:rPr>
        <w:t xml:space="preserve"> </w:t>
      </w:r>
      <w:r w:rsidR="009C688E" w:rsidRPr="002D3502">
        <w:rPr>
          <w:rFonts w:ascii="Tahoma" w:hAnsi="Tahoma" w:cs="Tahoma"/>
          <w:spacing w:val="-4"/>
          <w:sz w:val="24"/>
          <w:szCs w:val="24"/>
        </w:rPr>
        <w:t xml:space="preserve">La titular del juzgado accionado informó que la acción popular objeto del amparo </w:t>
      </w:r>
      <w:r w:rsidR="009C688E" w:rsidRPr="002D3502">
        <w:rPr>
          <w:rFonts w:ascii="Tahoma" w:hAnsi="Tahoma" w:cs="Tahoma"/>
          <w:spacing w:val="-4"/>
          <w:sz w:val="24"/>
          <w:szCs w:val="24"/>
          <w:lang w:val="es-CO"/>
        </w:rPr>
        <w:t xml:space="preserve">se dio por terminada </w:t>
      </w:r>
      <w:r w:rsidR="009C688E" w:rsidRPr="002D3502">
        <w:rPr>
          <w:rFonts w:ascii="Tahoma" w:hAnsi="Tahoma" w:cs="Tahoma"/>
          <w:bCs/>
          <w:spacing w:val="-4"/>
          <w:sz w:val="24"/>
          <w:szCs w:val="24"/>
          <w:lang w:val="es-CO"/>
        </w:rPr>
        <w:t>por desistimiento tácito mediante auto del 25 de junio de 2018</w:t>
      </w:r>
      <w:r w:rsidR="005C74FD" w:rsidRPr="002D3502">
        <w:rPr>
          <w:rFonts w:ascii="Tahoma" w:hAnsi="Tahoma" w:cs="Tahoma"/>
          <w:spacing w:val="-4"/>
          <w:sz w:val="24"/>
          <w:szCs w:val="24"/>
          <w:lang w:val="es-CO"/>
        </w:rPr>
        <w:t xml:space="preserve">. </w:t>
      </w:r>
      <w:r w:rsidR="009C688E" w:rsidRPr="002D3502">
        <w:rPr>
          <w:rFonts w:ascii="Tahoma" w:hAnsi="Tahoma" w:cs="Tahoma"/>
          <w:spacing w:val="-4"/>
          <w:sz w:val="24"/>
          <w:szCs w:val="24"/>
          <w:lang w:val="es-CO"/>
        </w:rPr>
        <w:t>Frente a es</w:t>
      </w:r>
      <w:r w:rsidR="005C74FD" w:rsidRPr="002D3502">
        <w:rPr>
          <w:rFonts w:ascii="Tahoma" w:hAnsi="Tahoma" w:cs="Tahoma"/>
          <w:spacing w:val="-4"/>
          <w:sz w:val="24"/>
          <w:szCs w:val="24"/>
          <w:lang w:val="es-CO"/>
        </w:rPr>
        <w:t>t</w:t>
      </w:r>
      <w:r w:rsidR="009C688E" w:rsidRPr="002D3502">
        <w:rPr>
          <w:rFonts w:ascii="Tahoma" w:hAnsi="Tahoma" w:cs="Tahoma"/>
          <w:spacing w:val="-4"/>
          <w:sz w:val="24"/>
          <w:szCs w:val="24"/>
          <w:lang w:val="es-CO"/>
        </w:rPr>
        <w:t xml:space="preserve">e asunto el actor formuló otra acción de tutela “la que fuera concedida, pero la misma fue revocada por la Sala de Casación Civil de la Corte Suprema de Justicia mediante </w:t>
      </w:r>
      <w:r w:rsidR="009C688E" w:rsidRPr="002D3502">
        <w:rPr>
          <w:rFonts w:ascii="Tahoma" w:hAnsi="Tahoma" w:cs="Tahoma"/>
          <w:bCs/>
          <w:spacing w:val="-4"/>
          <w:sz w:val="24"/>
          <w:szCs w:val="24"/>
          <w:lang w:val="es-CO"/>
        </w:rPr>
        <w:t>sentencia STC707 de 2019 M.P. Margarita Cabello Blanco.”</w:t>
      </w:r>
      <w:r w:rsidR="009C688E" w:rsidRPr="002D3502">
        <w:rPr>
          <w:rFonts w:ascii="Tahoma" w:hAnsi="Tahoma" w:cs="Tahoma"/>
          <w:b/>
          <w:bCs/>
          <w:spacing w:val="-4"/>
          <w:sz w:val="24"/>
          <w:szCs w:val="24"/>
          <w:lang w:val="es-CO"/>
        </w:rPr>
        <w:t xml:space="preserve"> </w:t>
      </w:r>
      <w:r w:rsidR="009C688E" w:rsidRPr="002D3502">
        <w:rPr>
          <w:rFonts w:ascii="Tahoma" w:hAnsi="Tahoma" w:cs="Tahoma"/>
          <w:bCs/>
          <w:spacing w:val="-4"/>
          <w:sz w:val="24"/>
          <w:szCs w:val="24"/>
          <w:lang w:val="es-CO"/>
        </w:rPr>
        <w:t xml:space="preserve">Agregó que </w:t>
      </w:r>
      <w:r w:rsidR="009C688E" w:rsidRPr="002D3502">
        <w:rPr>
          <w:rFonts w:ascii="Tahoma" w:hAnsi="Tahoma" w:cs="Tahoma"/>
          <w:spacing w:val="-4"/>
          <w:sz w:val="24"/>
          <w:szCs w:val="24"/>
          <w:lang w:val="es-CO"/>
        </w:rPr>
        <w:t>la acción de tutela no puede concebirse como medio judicial que sustituya los mecanismos establecidos por la Constitución y la ley</w:t>
      </w:r>
      <w:r w:rsidR="00B66A60" w:rsidRPr="002D3502">
        <w:rPr>
          <w:rFonts w:ascii="Tahoma" w:hAnsi="Tahoma" w:cs="Tahoma"/>
          <w:spacing w:val="-4"/>
          <w:sz w:val="24"/>
          <w:szCs w:val="24"/>
          <w:lang w:val="es-CO"/>
        </w:rPr>
        <w:t>.</w:t>
      </w:r>
      <w:r w:rsidR="009C688E" w:rsidRPr="002D3502">
        <w:rPr>
          <w:rFonts w:ascii="Tahoma" w:hAnsi="Tahoma" w:cs="Tahoma"/>
          <w:spacing w:val="-4"/>
          <w:sz w:val="24"/>
          <w:szCs w:val="24"/>
          <w:lang w:val="es-CO"/>
        </w:rPr>
        <w:t xml:space="preserve"> </w:t>
      </w:r>
    </w:p>
    <w:p w:rsidR="009C688E" w:rsidRPr="002D3502" w:rsidRDefault="009C688E" w:rsidP="002D3502">
      <w:pPr>
        <w:tabs>
          <w:tab w:val="left" w:pos="4550"/>
        </w:tabs>
        <w:spacing w:line="276" w:lineRule="auto"/>
        <w:jc w:val="both"/>
        <w:rPr>
          <w:rFonts w:ascii="Tahoma" w:hAnsi="Tahoma" w:cs="Tahoma"/>
          <w:spacing w:val="-4"/>
          <w:sz w:val="24"/>
          <w:szCs w:val="24"/>
        </w:rPr>
      </w:pPr>
    </w:p>
    <w:p w:rsidR="00D95C8B" w:rsidRPr="002D3502" w:rsidRDefault="00B66A60" w:rsidP="002D3502">
      <w:pPr>
        <w:tabs>
          <w:tab w:val="left" w:pos="4550"/>
        </w:tabs>
        <w:spacing w:line="276" w:lineRule="auto"/>
        <w:jc w:val="both"/>
        <w:rPr>
          <w:rFonts w:ascii="Tahoma" w:hAnsi="Tahoma" w:cs="Tahoma"/>
          <w:spacing w:val="-4"/>
          <w:sz w:val="24"/>
          <w:szCs w:val="24"/>
          <w:lang w:val="es-CO"/>
        </w:rPr>
      </w:pPr>
      <w:r w:rsidRPr="002D3502">
        <w:rPr>
          <w:rFonts w:ascii="Tahoma" w:hAnsi="Tahoma" w:cs="Tahoma"/>
          <w:spacing w:val="-4"/>
          <w:sz w:val="24"/>
          <w:szCs w:val="24"/>
        </w:rPr>
        <w:t xml:space="preserve">2.3 </w:t>
      </w:r>
      <w:r w:rsidR="004E1D1D" w:rsidRPr="002D3502">
        <w:rPr>
          <w:rFonts w:ascii="Tahoma" w:hAnsi="Tahoma" w:cs="Tahoma"/>
          <w:spacing w:val="-4"/>
          <w:sz w:val="24"/>
          <w:szCs w:val="24"/>
        </w:rPr>
        <w:t>El</w:t>
      </w:r>
      <w:r w:rsidRPr="002D3502">
        <w:rPr>
          <w:rFonts w:ascii="Tahoma" w:hAnsi="Tahoma" w:cs="Tahoma"/>
          <w:spacing w:val="-4"/>
          <w:sz w:val="24"/>
          <w:szCs w:val="24"/>
        </w:rPr>
        <w:t xml:space="preserve"> Secretario Jurídico de la Alcaldía de </w:t>
      </w:r>
      <w:r w:rsidRPr="002D3502">
        <w:rPr>
          <w:rFonts w:ascii="Tahoma" w:hAnsi="Tahoma" w:cs="Tahoma"/>
          <w:spacing w:val="-4"/>
          <w:sz w:val="24"/>
          <w:szCs w:val="24"/>
          <w:lang w:val="es-CO"/>
        </w:rPr>
        <w:t>Agustín Codazzi, C</w:t>
      </w:r>
      <w:r w:rsidR="14B00618" w:rsidRPr="002D3502">
        <w:rPr>
          <w:rFonts w:ascii="Tahoma" w:hAnsi="Tahoma" w:cs="Tahoma"/>
          <w:spacing w:val="-4"/>
          <w:sz w:val="24"/>
          <w:szCs w:val="24"/>
          <w:lang w:val="es-CO"/>
        </w:rPr>
        <w:t>e</w:t>
      </w:r>
      <w:r w:rsidRPr="002D3502">
        <w:rPr>
          <w:rFonts w:ascii="Tahoma" w:hAnsi="Tahoma" w:cs="Tahoma"/>
          <w:spacing w:val="-4"/>
          <w:sz w:val="24"/>
          <w:szCs w:val="24"/>
          <w:lang w:val="es-CO"/>
        </w:rPr>
        <w:t>sar,</w:t>
      </w:r>
      <w:r w:rsidR="004E1D1D" w:rsidRPr="002D3502">
        <w:rPr>
          <w:rFonts w:ascii="Tahoma" w:hAnsi="Tahoma" w:cs="Tahoma"/>
          <w:spacing w:val="-4"/>
          <w:sz w:val="24"/>
          <w:szCs w:val="24"/>
        </w:rPr>
        <w:t xml:space="preserve"> </w:t>
      </w:r>
      <w:r w:rsidR="004E1D1D" w:rsidRPr="002D3502">
        <w:rPr>
          <w:rFonts w:ascii="Tahoma" w:hAnsi="Tahoma" w:cs="Tahoma"/>
          <w:spacing w:val="-4"/>
          <w:sz w:val="24"/>
          <w:szCs w:val="24"/>
          <w:lang w:val="es-CO"/>
        </w:rPr>
        <w:t xml:space="preserve">solicitó </w:t>
      </w:r>
      <w:r w:rsidRPr="002D3502">
        <w:rPr>
          <w:rFonts w:ascii="Tahoma" w:hAnsi="Tahoma" w:cs="Tahoma"/>
          <w:spacing w:val="-4"/>
          <w:sz w:val="24"/>
          <w:szCs w:val="24"/>
          <w:lang w:val="es-CO"/>
        </w:rPr>
        <w:t>la</w:t>
      </w:r>
      <w:r w:rsidR="004E1D1D" w:rsidRPr="002D3502">
        <w:rPr>
          <w:rFonts w:ascii="Tahoma" w:hAnsi="Tahoma" w:cs="Tahoma"/>
          <w:spacing w:val="-4"/>
          <w:sz w:val="24"/>
          <w:szCs w:val="24"/>
          <w:lang w:val="es-CO"/>
        </w:rPr>
        <w:t xml:space="preserve"> desvinculación</w:t>
      </w:r>
      <w:r w:rsidRPr="002D3502">
        <w:rPr>
          <w:rFonts w:ascii="Tahoma" w:hAnsi="Tahoma" w:cs="Tahoma"/>
          <w:spacing w:val="-4"/>
          <w:sz w:val="24"/>
          <w:szCs w:val="24"/>
          <w:lang w:val="es-CO"/>
        </w:rPr>
        <w:t xml:space="preserve"> de la entidad que representa</w:t>
      </w:r>
      <w:r w:rsidR="795C9AC7" w:rsidRPr="002D3502">
        <w:rPr>
          <w:rFonts w:ascii="Tahoma" w:hAnsi="Tahoma" w:cs="Tahoma"/>
          <w:spacing w:val="-4"/>
          <w:sz w:val="24"/>
          <w:szCs w:val="24"/>
          <w:lang w:val="es-CO"/>
        </w:rPr>
        <w:t xml:space="preserve">, </w:t>
      </w:r>
      <w:r w:rsidRPr="002D3502">
        <w:rPr>
          <w:rFonts w:ascii="Tahoma" w:hAnsi="Tahoma" w:cs="Tahoma"/>
          <w:spacing w:val="-4"/>
          <w:sz w:val="24"/>
          <w:szCs w:val="24"/>
          <w:lang w:val="es-CO"/>
        </w:rPr>
        <w:t>pues no les constan los hechos que dan origen a la acción constitucional ni tienen relación con las otras entidades convocadas al proceso.</w:t>
      </w:r>
    </w:p>
    <w:p w:rsidR="00D95C8B" w:rsidRPr="002D3502" w:rsidRDefault="00D95C8B" w:rsidP="002D3502">
      <w:pPr>
        <w:spacing w:line="276" w:lineRule="auto"/>
        <w:jc w:val="both"/>
        <w:rPr>
          <w:rFonts w:ascii="Tahoma" w:hAnsi="Tahoma" w:cs="Tahoma"/>
          <w:spacing w:val="-4"/>
          <w:sz w:val="24"/>
          <w:szCs w:val="24"/>
        </w:rPr>
      </w:pPr>
    </w:p>
    <w:p w:rsidR="00D95C8B" w:rsidRPr="002D3502" w:rsidRDefault="00D95C8B" w:rsidP="002D3502">
      <w:pPr>
        <w:spacing w:line="276" w:lineRule="auto"/>
        <w:jc w:val="both"/>
        <w:rPr>
          <w:rFonts w:ascii="Tahoma" w:hAnsi="Tahoma" w:cs="Tahoma"/>
          <w:spacing w:val="-4"/>
          <w:sz w:val="24"/>
          <w:szCs w:val="24"/>
        </w:rPr>
      </w:pPr>
      <w:r w:rsidRPr="002D3502">
        <w:rPr>
          <w:rFonts w:ascii="Tahoma" w:hAnsi="Tahoma" w:cs="Tahoma"/>
          <w:spacing w:val="-4"/>
          <w:sz w:val="24"/>
          <w:szCs w:val="24"/>
        </w:rPr>
        <w:t>3. Los demás vinculados guardaron silencio.</w:t>
      </w:r>
    </w:p>
    <w:p w:rsidR="00D95C8B" w:rsidRPr="002D3502" w:rsidRDefault="00D95C8B" w:rsidP="002D3502">
      <w:pPr>
        <w:spacing w:line="276" w:lineRule="auto"/>
        <w:jc w:val="both"/>
        <w:rPr>
          <w:rFonts w:ascii="Tahoma" w:hAnsi="Tahoma" w:cs="Tahoma"/>
          <w:spacing w:val="-4"/>
          <w:sz w:val="24"/>
          <w:szCs w:val="24"/>
        </w:rPr>
      </w:pPr>
    </w:p>
    <w:p w:rsidR="00D95C8B" w:rsidRPr="002D3502" w:rsidRDefault="00D95C8B" w:rsidP="002D3502">
      <w:pPr>
        <w:spacing w:line="276" w:lineRule="auto"/>
        <w:jc w:val="both"/>
        <w:rPr>
          <w:rFonts w:ascii="Tahoma" w:hAnsi="Tahoma" w:cs="Tahoma"/>
          <w:b/>
          <w:spacing w:val="-4"/>
          <w:sz w:val="24"/>
          <w:szCs w:val="24"/>
        </w:rPr>
      </w:pPr>
      <w:r w:rsidRPr="002D3502">
        <w:rPr>
          <w:rFonts w:ascii="Tahoma" w:hAnsi="Tahoma" w:cs="Tahoma"/>
          <w:b/>
          <w:spacing w:val="-4"/>
          <w:sz w:val="24"/>
          <w:szCs w:val="24"/>
        </w:rPr>
        <w:t xml:space="preserve">C O N S I D E R A C I O N E S </w:t>
      </w:r>
    </w:p>
    <w:p w:rsidR="00D95C8B" w:rsidRPr="002D3502" w:rsidRDefault="00D95C8B" w:rsidP="002D3502">
      <w:pPr>
        <w:spacing w:line="276" w:lineRule="auto"/>
        <w:jc w:val="both"/>
        <w:rPr>
          <w:rFonts w:ascii="Tahoma" w:hAnsi="Tahoma" w:cs="Tahoma"/>
          <w:spacing w:val="-4"/>
          <w:sz w:val="24"/>
          <w:szCs w:val="24"/>
        </w:rPr>
      </w:pPr>
    </w:p>
    <w:p w:rsidR="00B66A60" w:rsidRPr="002D3502" w:rsidRDefault="00B66A60" w:rsidP="002D3502">
      <w:pPr>
        <w:spacing w:line="276" w:lineRule="auto"/>
        <w:jc w:val="both"/>
        <w:rPr>
          <w:rFonts w:ascii="Tahoma" w:hAnsi="Tahoma" w:cs="Tahoma"/>
          <w:sz w:val="24"/>
          <w:szCs w:val="24"/>
        </w:rPr>
      </w:pPr>
      <w:r w:rsidRPr="002D3502">
        <w:rPr>
          <w:rFonts w:ascii="Tahoma" w:hAnsi="Tahoma" w:cs="Tahom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B66A60" w:rsidRPr="002D3502" w:rsidRDefault="00B66A60" w:rsidP="002D3502">
      <w:pPr>
        <w:spacing w:line="276" w:lineRule="auto"/>
        <w:jc w:val="both"/>
        <w:rPr>
          <w:rFonts w:ascii="Tahoma" w:hAnsi="Tahoma" w:cs="Tahoma"/>
          <w:sz w:val="24"/>
          <w:szCs w:val="24"/>
        </w:rPr>
      </w:pPr>
    </w:p>
    <w:p w:rsidR="00B66A60" w:rsidRPr="002D3502" w:rsidRDefault="00B66A60" w:rsidP="002D3502">
      <w:pPr>
        <w:spacing w:line="276" w:lineRule="auto"/>
        <w:jc w:val="both"/>
        <w:rPr>
          <w:rFonts w:ascii="Tahoma" w:hAnsi="Tahoma" w:cs="Tahoma"/>
          <w:sz w:val="24"/>
          <w:szCs w:val="24"/>
        </w:rPr>
      </w:pPr>
      <w:r w:rsidRPr="002D3502">
        <w:rPr>
          <w:rFonts w:ascii="Tahoma" w:hAnsi="Tahoma" w:cs="Tahoma"/>
          <w:sz w:val="24"/>
          <w:szCs w:val="24"/>
        </w:rPr>
        <w:t xml:space="preserve">Ese medio excepcional de amparo constitucional tiende entonces a conjurar la lesión o la amenaza de los derechos fundamentales, a fin de permitir al titular su ejercicio o restablecer su goce; la efectividad de la acción reside entonces en la posibilidad para el juez de impartir una orden encaminada a la defensa actual y cierta del derecho conculcado. </w:t>
      </w:r>
    </w:p>
    <w:p w:rsidR="00B66A60" w:rsidRPr="002D3502" w:rsidRDefault="00B66A60" w:rsidP="002D3502">
      <w:pPr>
        <w:spacing w:line="276" w:lineRule="auto"/>
        <w:jc w:val="both"/>
        <w:rPr>
          <w:rFonts w:ascii="Tahoma" w:hAnsi="Tahoma" w:cs="Tahoma"/>
          <w:sz w:val="24"/>
          <w:szCs w:val="24"/>
        </w:rPr>
      </w:pPr>
    </w:p>
    <w:p w:rsidR="00B66A60" w:rsidRPr="002D3502" w:rsidRDefault="00B66A60" w:rsidP="002D3502">
      <w:pPr>
        <w:spacing w:line="276" w:lineRule="auto"/>
        <w:jc w:val="both"/>
        <w:rPr>
          <w:rFonts w:ascii="Tahoma" w:hAnsi="Tahoma" w:cs="Tahoma"/>
          <w:sz w:val="24"/>
          <w:szCs w:val="24"/>
        </w:rPr>
      </w:pPr>
      <w:r w:rsidRPr="002D3502">
        <w:rPr>
          <w:rFonts w:ascii="Tahoma" w:hAnsi="Tahoma" w:cs="Tahoma"/>
          <w:sz w:val="24"/>
          <w:szCs w:val="24"/>
        </w:rPr>
        <w:t xml:space="preserve">Así, la procedencia de la tutela exige la existencia de acción u omisión atribuible a la persona o autoridad contra la que se dirige, a partir de la cual sea posible analizar si se ha producido la vulneración de los derechos fundamentales del peticionario. </w:t>
      </w:r>
    </w:p>
    <w:p w:rsidR="00B66A60" w:rsidRPr="002D3502" w:rsidRDefault="00B66A60" w:rsidP="002D3502">
      <w:pPr>
        <w:spacing w:line="276" w:lineRule="auto"/>
        <w:jc w:val="both"/>
        <w:rPr>
          <w:rFonts w:ascii="Tahoma" w:hAnsi="Tahoma" w:cs="Tahoma"/>
          <w:sz w:val="24"/>
          <w:szCs w:val="24"/>
        </w:rPr>
      </w:pPr>
    </w:p>
    <w:p w:rsidR="00B66A60" w:rsidRPr="002D3502" w:rsidRDefault="00B66A60" w:rsidP="002D3502">
      <w:pPr>
        <w:spacing w:line="276" w:lineRule="auto"/>
        <w:jc w:val="both"/>
        <w:rPr>
          <w:rFonts w:ascii="Tahoma" w:hAnsi="Tahoma" w:cs="Tahoma"/>
          <w:sz w:val="24"/>
          <w:szCs w:val="24"/>
        </w:rPr>
      </w:pPr>
      <w:r w:rsidRPr="002D3502">
        <w:rPr>
          <w:rFonts w:ascii="Tahoma" w:hAnsi="Tahoma" w:cs="Tahoma"/>
          <w:sz w:val="24"/>
          <w:szCs w:val="24"/>
        </w:rPr>
        <w:t xml:space="preserve">De acuerdo con lo anterior, verificados los supuestos fácticos y jurídicos que producen la vulneración de uno o varios derechos fundamentales, la decisión del juez no puede </w:t>
      </w:r>
      <w:r w:rsidRPr="002D3502">
        <w:rPr>
          <w:rFonts w:ascii="Tahoma" w:hAnsi="Tahoma" w:cs="Tahoma"/>
          <w:sz w:val="24"/>
          <w:szCs w:val="24"/>
        </w:rPr>
        <w:lastRenderedPageBreak/>
        <w:t>ser otra que proferir una orden de obligatorio cumplimiento, en aras a obtener que se restaure el orden constitucional, lesionado en un caso concreto y específico.</w:t>
      </w:r>
    </w:p>
    <w:p w:rsidR="00B66A60" w:rsidRPr="002D3502" w:rsidRDefault="00B66A60" w:rsidP="002D3502">
      <w:pPr>
        <w:spacing w:line="276" w:lineRule="auto"/>
        <w:jc w:val="both"/>
        <w:rPr>
          <w:rFonts w:ascii="Tahoma" w:hAnsi="Tahoma" w:cs="Tahoma"/>
          <w:sz w:val="24"/>
          <w:szCs w:val="24"/>
        </w:rPr>
      </w:pPr>
    </w:p>
    <w:p w:rsidR="00B66A60" w:rsidRPr="002D3502" w:rsidRDefault="00B66A60" w:rsidP="002D3502">
      <w:pPr>
        <w:spacing w:line="276" w:lineRule="auto"/>
        <w:jc w:val="both"/>
        <w:rPr>
          <w:rFonts w:ascii="Tahoma" w:hAnsi="Tahoma" w:cs="Tahoma"/>
          <w:sz w:val="24"/>
          <w:szCs w:val="24"/>
        </w:rPr>
      </w:pPr>
      <w:r w:rsidRPr="002D3502">
        <w:rPr>
          <w:rFonts w:ascii="Tahoma" w:hAnsi="Tahoma" w:cs="Tahoma"/>
          <w:sz w:val="24"/>
          <w:szCs w:val="24"/>
        </w:rPr>
        <w:t xml:space="preserve">2. Corresponde a este Tribunal determinar si procede la acción de tutela para ordenar a la funcionaria accionada aplicar el artículo 121 del Código General del Proceso en la demanda popular </w:t>
      </w:r>
      <w:r w:rsidRPr="002D3502">
        <w:rPr>
          <w:rFonts w:ascii="Tahoma" w:hAnsi="Tahoma" w:cs="Tahoma"/>
          <w:spacing w:val="-4"/>
          <w:sz w:val="24"/>
          <w:szCs w:val="24"/>
          <w:lang w:val="es-CO"/>
        </w:rPr>
        <w:t>No. 2015-01198</w:t>
      </w:r>
      <w:r w:rsidRPr="002D3502">
        <w:rPr>
          <w:rFonts w:ascii="Tahoma" w:hAnsi="Tahoma" w:cs="Tahoma"/>
          <w:sz w:val="24"/>
          <w:szCs w:val="24"/>
        </w:rPr>
        <w:t xml:space="preserve"> y declararse impedida </w:t>
      </w:r>
      <w:r w:rsidR="008D5DC9" w:rsidRPr="002D3502">
        <w:rPr>
          <w:rFonts w:ascii="Tahoma" w:hAnsi="Tahoma" w:cs="Tahoma"/>
          <w:sz w:val="24"/>
          <w:szCs w:val="24"/>
        </w:rPr>
        <w:t>para conocer de ese proceso</w:t>
      </w:r>
      <w:r w:rsidRPr="002D3502">
        <w:rPr>
          <w:rFonts w:ascii="Tahoma" w:hAnsi="Tahoma" w:cs="Tahoma"/>
          <w:sz w:val="24"/>
          <w:szCs w:val="24"/>
        </w:rPr>
        <w:t xml:space="preserve">. Antes de ello, se determinará si en este caso concurre alguna de las causales de carencia actual de objeto, edificadas por vía jurisprudencial.  </w:t>
      </w:r>
    </w:p>
    <w:p w:rsidR="008D5DC9" w:rsidRPr="002D3502" w:rsidRDefault="008D5DC9" w:rsidP="002D3502">
      <w:pPr>
        <w:spacing w:line="276" w:lineRule="auto"/>
        <w:jc w:val="both"/>
        <w:rPr>
          <w:rFonts w:ascii="Tahoma" w:hAnsi="Tahoma" w:cs="Tahoma"/>
          <w:sz w:val="24"/>
          <w:szCs w:val="24"/>
        </w:rPr>
      </w:pPr>
    </w:p>
    <w:p w:rsidR="008D5DC9" w:rsidRPr="002D3502" w:rsidRDefault="008D5DC9" w:rsidP="002D3502">
      <w:pPr>
        <w:spacing w:line="276" w:lineRule="auto"/>
        <w:jc w:val="both"/>
        <w:rPr>
          <w:rFonts w:ascii="Tahoma" w:hAnsi="Tahoma" w:cs="Tahoma"/>
          <w:sz w:val="24"/>
          <w:szCs w:val="24"/>
          <w:lang w:val="es-ES"/>
        </w:rPr>
      </w:pPr>
      <w:r w:rsidRPr="002D3502">
        <w:rPr>
          <w:rFonts w:ascii="Tahoma" w:hAnsi="Tahoma" w:cs="Tahoma"/>
          <w:sz w:val="24"/>
          <w:szCs w:val="24"/>
          <w:lang w:val="es-ES"/>
        </w:rPr>
        <w:t xml:space="preserve">3. De manera previa, es preciso señalar que el señor Javier Elías Arias </w:t>
      </w:r>
      <w:proofErr w:type="spellStart"/>
      <w:r w:rsidRPr="002D3502">
        <w:rPr>
          <w:rFonts w:ascii="Tahoma" w:hAnsi="Tahoma" w:cs="Tahoma"/>
          <w:sz w:val="24"/>
          <w:szCs w:val="24"/>
          <w:lang w:val="es-ES"/>
        </w:rPr>
        <w:t>Idárraga</w:t>
      </w:r>
      <w:proofErr w:type="spellEnd"/>
      <w:r w:rsidRPr="002D3502">
        <w:rPr>
          <w:rFonts w:ascii="Tahoma" w:hAnsi="Tahoma" w:cs="Tahoma"/>
          <w:sz w:val="24"/>
          <w:szCs w:val="24"/>
          <w:lang w:val="es-ES"/>
        </w:rPr>
        <w:t xml:space="preserve"> está legitimado en la causa por activa, porque promovió el proceso en que encuentra lesionados sus derechos. También lo está el Juzgado Tercero Civil del Circuito de Pereira por pasiva, porque es el que tramitó ese asunto.</w:t>
      </w:r>
    </w:p>
    <w:p w:rsidR="00B66A60" w:rsidRPr="002D3502" w:rsidRDefault="00B66A60"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66A60" w:rsidRPr="002D3502" w:rsidRDefault="008D5DC9" w:rsidP="002D3502">
      <w:pPr>
        <w:tabs>
          <w:tab w:val="left" w:pos="-720"/>
          <w:tab w:val="left" w:pos="-567"/>
          <w:tab w:val="left" w:pos="8222"/>
          <w:tab w:val="left" w:pos="8364"/>
        </w:tabs>
        <w:spacing w:line="276" w:lineRule="auto"/>
        <w:jc w:val="both"/>
        <w:rPr>
          <w:rFonts w:ascii="Tahoma" w:hAnsi="Tahoma" w:cs="Tahoma"/>
          <w:sz w:val="24"/>
          <w:szCs w:val="24"/>
        </w:rPr>
      </w:pPr>
      <w:r w:rsidRPr="002D3502">
        <w:rPr>
          <w:rFonts w:ascii="Tahoma" w:hAnsi="Tahoma" w:cs="Tahoma"/>
          <w:sz w:val="24"/>
          <w:szCs w:val="24"/>
        </w:rPr>
        <w:t>4</w:t>
      </w:r>
      <w:r w:rsidR="00B66A60" w:rsidRPr="002D3502">
        <w:rPr>
          <w:rFonts w:ascii="Tahoma" w:hAnsi="Tahoma" w:cs="Tahoma"/>
          <w:sz w:val="24"/>
          <w:szCs w:val="24"/>
        </w:rPr>
        <w:t xml:space="preserve">. </w:t>
      </w:r>
      <w:r w:rsidRPr="002D3502">
        <w:rPr>
          <w:rFonts w:ascii="Tahoma" w:hAnsi="Tahoma" w:cs="Tahoma"/>
          <w:sz w:val="24"/>
          <w:szCs w:val="24"/>
        </w:rPr>
        <w:t>Sobre las variantes de la figura de la carencial actual de objeto,</w:t>
      </w:r>
      <w:r w:rsidR="00B66A60" w:rsidRPr="002D3502">
        <w:rPr>
          <w:rFonts w:ascii="Tahoma" w:hAnsi="Tahoma" w:cs="Tahoma"/>
          <w:sz w:val="24"/>
          <w:szCs w:val="24"/>
        </w:rPr>
        <w:t xml:space="preserve"> ha dicho la Corte Constitucional</w:t>
      </w:r>
      <w:r w:rsidR="00B66A60" w:rsidRPr="002D3502">
        <w:rPr>
          <w:rStyle w:val="Refdenotaalpie"/>
          <w:rFonts w:ascii="Tahoma" w:hAnsi="Tahoma" w:cs="Tahoma"/>
          <w:sz w:val="24"/>
          <w:szCs w:val="24"/>
        </w:rPr>
        <w:footnoteReference w:id="1"/>
      </w:r>
      <w:r w:rsidR="00B66A60" w:rsidRPr="002D3502">
        <w:rPr>
          <w:rFonts w:ascii="Tahoma" w:hAnsi="Tahoma" w:cs="Tahoma"/>
          <w:sz w:val="24"/>
          <w:szCs w:val="24"/>
        </w:rPr>
        <w:t>:</w:t>
      </w:r>
    </w:p>
    <w:p w:rsidR="00B66A60" w:rsidRPr="002D3502" w:rsidRDefault="00B66A60" w:rsidP="002D3502">
      <w:pPr>
        <w:tabs>
          <w:tab w:val="left" w:pos="-720"/>
          <w:tab w:val="left" w:pos="-567"/>
          <w:tab w:val="left" w:pos="8222"/>
          <w:tab w:val="left" w:pos="8364"/>
        </w:tabs>
        <w:spacing w:line="276" w:lineRule="auto"/>
        <w:jc w:val="both"/>
        <w:rPr>
          <w:rFonts w:ascii="Tahoma" w:hAnsi="Tahoma" w:cs="Tahoma"/>
          <w:sz w:val="24"/>
          <w:szCs w:val="24"/>
        </w:rPr>
      </w:pPr>
    </w:p>
    <w:p w:rsidR="00B66A60" w:rsidRPr="002D3502" w:rsidRDefault="00B66A60" w:rsidP="002D3502">
      <w:pPr>
        <w:ind w:left="426" w:right="420"/>
        <w:jc w:val="both"/>
        <w:rPr>
          <w:rFonts w:ascii="Tahoma" w:hAnsi="Tahoma" w:cs="Tahoma"/>
          <w:i/>
          <w:sz w:val="22"/>
          <w:szCs w:val="24"/>
          <w:lang w:val="es-ES"/>
        </w:rPr>
      </w:pPr>
      <w:r w:rsidRPr="002D3502">
        <w:rPr>
          <w:rFonts w:ascii="Tahoma" w:hAnsi="Tahoma" w:cs="Tahoma"/>
          <w:i/>
          <w:sz w:val="22"/>
          <w:szCs w:val="24"/>
          <w:lang w:val="es-ES"/>
        </w:rPr>
        <w:t>“En relación con el panorama actual del caso concreto, se tiene en principio que actualmente la acción de tutela carece de objeto. Los motivos que llevaron a la interposición de la solicitud de amparo se han sustraído, no</w:t>
      </w:r>
      <w:r w:rsidRPr="002D3502">
        <w:rPr>
          <w:rFonts w:ascii="Tahoma" w:hAnsi="Tahoma" w:cs="Tahoma"/>
          <w:i/>
          <w:sz w:val="22"/>
          <w:szCs w:val="24"/>
          <w:lang w:val="es-CO"/>
        </w:rPr>
        <w:t> porque la amenaza se concretara hasta el punto en que el daño se materializara de forma irreparable por el juez de tutela (</w:t>
      </w:r>
      <w:r w:rsidRPr="002D3502">
        <w:rPr>
          <w:rFonts w:ascii="Tahoma" w:hAnsi="Tahoma" w:cs="Tahoma"/>
          <w:bCs/>
          <w:i/>
          <w:sz w:val="22"/>
          <w:szCs w:val="24"/>
          <w:lang w:val="es-CO"/>
        </w:rPr>
        <w:t>daño consumado</w:t>
      </w:r>
      <w:r w:rsidRPr="002D3502">
        <w:rPr>
          <w:rStyle w:val="Refdenotaalpie"/>
          <w:rFonts w:ascii="Tahoma" w:hAnsi="Tahoma" w:cs="Tahoma"/>
          <w:bCs/>
          <w:i/>
          <w:sz w:val="22"/>
          <w:szCs w:val="24"/>
          <w:lang w:val="es-CO"/>
        </w:rPr>
        <w:footnoteReference w:id="2"/>
      </w:r>
      <w:r w:rsidRPr="002D3502">
        <w:rPr>
          <w:rFonts w:ascii="Tahoma" w:hAnsi="Tahoma" w:cs="Tahoma"/>
          <w:i/>
          <w:sz w:val="22"/>
          <w:szCs w:val="24"/>
          <w:lang w:val="es-CO"/>
        </w:rPr>
        <w:t>), ni porque las circunstancias que le dieron lugar cesaran por la satisfacción de las pretensiones o la intervención de las autoridades públicas en pro del ejercicio de los derechos fundamentales comprometidos (</w:t>
      </w:r>
      <w:r w:rsidRPr="002D3502">
        <w:rPr>
          <w:rFonts w:ascii="Tahoma" w:hAnsi="Tahoma" w:cs="Tahoma"/>
          <w:bCs/>
          <w:i/>
          <w:sz w:val="22"/>
          <w:szCs w:val="24"/>
          <w:lang w:val="es-CO"/>
        </w:rPr>
        <w:t>hecho superado</w:t>
      </w:r>
      <w:r w:rsidRPr="002D3502">
        <w:rPr>
          <w:rStyle w:val="Refdenotaalpie"/>
          <w:rFonts w:ascii="Tahoma" w:hAnsi="Tahoma" w:cs="Tahoma"/>
          <w:bCs/>
          <w:i/>
          <w:sz w:val="22"/>
          <w:szCs w:val="24"/>
          <w:lang w:val="es-CO"/>
        </w:rPr>
        <w:footnoteReference w:id="3"/>
      </w:r>
      <w:r w:rsidRPr="002D3502">
        <w:rPr>
          <w:rFonts w:ascii="Tahoma" w:hAnsi="Tahoma" w:cs="Tahoma"/>
          <w:i/>
          <w:sz w:val="22"/>
          <w:szCs w:val="24"/>
          <w:lang w:val="es-CO"/>
        </w:rPr>
        <w:t>). En este asunto, aunque tales circunstancias puedan persistir en el establecimiento penitenciario de Yopal, por la evolución de los hechos, ya no tienen la vocación de afectar las garantías constitucionales del actor, como consecuencia de su traslado de centro de reclusión.</w:t>
      </w:r>
    </w:p>
    <w:p w:rsidR="00B66A60" w:rsidRPr="002D3502" w:rsidRDefault="00B66A60" w:rsidP="002D3502">
      <w:pPr>
        <w:ind w:left="426" w:right="420"/>
        <w:jc w:val="both"/>
        <w:rPr>
          <w:rFonts w:ascii="Tahoma" w:hAnsi="Tahoma" w:cs="Tahoma"/>
          <w:i/>
          <w:sz w:val="22"/>
          <w:szCs w:val="24"/>
          <w:lang w:val="es-ES"/>
        </w:rPr>
      </w:pPr>
      <w:r w:rsidRPr="002D3502">
        <w:rPr>
          <w:rFonts w:ascii="Tahoma" w:hAnsi="Tahoma" w:cs="Tahoma"/>
          <w:i/>
          <w:sz w:val="22"/>
          <w:szCs w:val="24"/>
          <w:lang w:val="es-ES"/>
        </w:rPr>
        <w:t> </w:t>
      </w:r>
    </w:p>
    <w:p w:rsidR="00B66A60" w:rsidRPr="002D3502" w:rsidRDefault="00B66A60" w:rsidP="002D3502">
      <w:pPr>
        <w:ind w:left="426" w:right="420"/>
        <w:jc w:val="both"/>
        <w:rPr>
          <w:rFonts w:ascii="Tahoma" w:hAnsi="Tahoma" w:cs="Tahoma"/>
          <w:i/>
          <w:sz w:val="22"/>
          <w:szCs w:val="24"/>
          <w:lang w:val="es-ES"/>
        </w:rPr>
      </w:pPr>
      <w:r w:rsidRPr="002D3502">
        <w:rPr>
          <w:rFonts w:ascii="Tahoma" w:hAnsi="Tahoma" w:cs="Tahoma"/>
          <w:i/>
          <w:sz w:val="22"/>
          <w:szCs w:val="24"/>
          <w:lang w:val="es-ES"/>
        </w:rPr>
        <w:t>Al respecto, la Corte ha explicado que además de las figuras del daño consumado y del hecho superado, la carencia actual de objeto de una acción de tutela puede devenir de la sustracción de la materia de la cual debía ocuparse el juez. Aquella se presenta ante </w:t>
      </w:r>
      <w:r w:rsidRPr="002D3502">
        <w:rPr>
          <w:rFonts w:ascii="Tahoma" w:hAnsi="Tahoma" w:cs="Tahoma"/>
          <w:i/>
          <w:iCs/>
          <w:sz w:val="22"/>
          <w:szCs w:val="24"/>
          <w:lang w:val="es-ES"/>
        </w:rPr>
        <w:t>“una situación sobreviniente que modificó los hechos, la cual genera que la orden que podría ser impartida por el juez de tutela, relativa a lo solicitado en la demanda de amparo, no surta ningún efecto; ya que, se puede inferir razonadamente que la accionante perdió todo el interés en la satisfacción de su pretensión.”</w:t>
      </w:r>
      <w:r w:rsidRPr="002D3502">
        <w:rPr>
          <w:rStyle w:val="Refdenotaalpie"/>
          <w:rFonts w:ascii="Tahoma" w:hAnsi="Tahoma" w:cs="Tahoma"/>
          <w:i/>
          <w:iCs/>
          <w:sz w:val="22"/>
          <w:szCs w:val="24"/>
          <w:lang w:val="es-ES"/>
        </w:rPr>
        <w:footnoteReference w:id="4"/>
      </w:r>
      <w:r w:rsidRPr="002D3502">
        <w:rPr>
          <w:rFonts w:ascii="Tahoma" w:hAnsi="Tahoma" w:cs="Tahoma"/>
          <w:i/>
          <w:sz w:val="22"/>
          <w:szCs w:val="24"/>
          <w:lang w:val="es-ES"/>
        </w:rPr>
        <w:t> En este caso puntual, se configura la denominada sustracción de materia en relación con los derechos a la vida, dignidad humana y salud, relacionados con las condiciones de salubridad y de suministro de agua potable en el centro carcelario de Yopal, pues el traslado del actor supone una variación extrema de los supuestos de hecho en los que se fundó su solicitud de amparo.”</w:t>
      </w:r>
    </w:p>
    <w:p w:rsidR="00B66A60" w:rsidRPr="002D3502" w:rsidRDefault="00B66A60" w:rsidP="002D3502">
      <w:pPr>
        <w:tabs>
          <w:tab w:val="left" w:pos="-720"/>
          <w:tab w:val="left" w:pos="-567"/>
          <w:tab w:val="left" w:pos="8222"/>
          <w:tab w:val="left" w:pos="8364"/>
        </w:tabs>
        <w:spacing w:line="276" w:lineRule="auto"/>
        <w:jc w:val="both"/>
        <w:rPr>
          <w:rFonts w:ascii="Tahoma" w:hAnsi="Tahoma" w:cs="Tahoma"/>
          <w:sz w:val="24"/>
          <w:szCs w:val="24"/>
        </w:rPr>
      </w:pPr>
      <w:r w:rsidRPr="002D3502">
        <w:rPr>
          <w:rFonts w:ascii="Tahoma" w:hAnsi="Tahoma" w:cs="Tahoma"/>
          <w:sz w:val="24"/>
          <w:szCs w:val="24"/>
        </w:rPr>
        <w:t xml:space="preserve"> </w:t>
      </w:r>
    </w:p>
    <w:p w:rsidR="00B66A60" w:rsidRPr="002D3502" w:rsidRDefault="00B66A60" w:rsidP="002D3502">
      <w:pPr>
        <w:spacing w:line="276" w:lineRule="auto"/>
        <w:jc w:val="both"/>
        <w:rPr>
          <w:rFonts w:ascii="Tahoma" w:hAnsi="Tahoma" w:cs="Tahoma"/>
          <w:sz w:val="24"/>
          <w:szCs w:val="24"/>
        </w:rPr>
      </w:pPr>
      <w:r w:rsidRPr="002D3502">
        <w:rPr>
          <w:rFonts w:ascii="Tahoma" w:hAnsi="Tahoma" w:cs="Tahoma"/>
          <w:sz w:val="24"/>
          <w:szCs w:val="24"/>
        </w:rPr>
        <w:t xml:space="preserve">5. </w:t>
      </w:r>
      <w:r w:rsidR="008D5DC9" w:rsidRPr="002D3502">
        <w:rPr>
          <w:rFonts w:ascii="Tahoma" w:hAnsi="Tahoma" w:cs="Tahoma"/>
          <w:sz w:val="24"/>
          <w:szCs w:val="24"/>
        </w:rPr>
        <w:t>Como</w:t>
      </w:r>
      <w:r w:rsidRPr="002D3502">
        <w:rPr>
          <w:rFonts w:ascii="Tahoma" w:hAnsi="Tahoma" w:cs="Tahoma"/>
          <w:sz w:val="24"/>
          <w:szCs w:val="24"/>
        </w:rPr>
        <w:t xml:space="preserve"> ya se</w:t>
      </w:r>
      <w:r w:rsidR="008D5DC9" w:rsidRPr="002D3502">
        <w:rPr>
          <w:rFonts w:ascii="Tahoma" w:hAnsi="Tahoma" w:cs="Tahoma"/>
          <w:sz w:val="24"/>
          <w:szCs w:val="24"/>
        </w:rPr>
        <w:t xml:space="preserve"> indicara</w:t>
      </w:r>
      <w:r w:rsidR="0D1EF743" w:rsidRPr="002D3502">
        <w:rPr>
          <w:rFonts w:ascii="Tahoma" w:hAnsi="Tahoma" w:cs="Tahoma"/>
          <w:sz w:val="24"/>
          <w:szCs w:val="24"/>
        </w:rPr>
        <w:t>,</w:t>
      </w:r>
      <w:r w:rsidR="008D5DC9" w:rsidRPr="002D3502">
        <w:rPr>
          <w:rFonts w:ascii="Tahoma" w:hAnsi="Tahoma" w:cs="Tahoma"/>
          <w:sz w:val="24"/>
          <w:szCs w:val="24"/>
        </w:rPr>
        <w:t xml:space="preserve"> el actor alega que la funcionaria demandada incumple los términos procesales y se abstiene de declararse impedida para continuar con el trámite correspondiente, pese a la queja disciplinaria que elevó en su contra</w:t>
      </w:r>
      <w:r w:rsidR="67E12D02" w:rsidRPr="002D3502">
        <w:rPr>
          <w:rFonts w:ascii="Tahoma" w:hAnsi="Tahoma" w:cs="Tahoma"/>
          <w:sz w:val="24"/>
          <w:szCs w:val="24"/>
        </w:rPr>
        <w:t>.</w:t>
      </w:r>
    </w:p>
    <w:p w:rsidR="00B66A60" w:rsidRPr="002D3502" w:rsidRDefault="00B66A60" w:rsidP="002D3502">
      <w:pPr>
        <w:spacing w:line="276" w:lineRule="auto"/>
        <w:jc w:val="both"/>
        <w:rPr>
          <w:rFonts w:ascii="Tahoma" w:hAnsi="Tahoma" w:cs="Tahoma"/>
          <w:sz w:val="24"/>
          <w:szCs w:val="24"/>
        </w:rPr>
      </w:pPr>
    </w:p>
    <w:p w:rsidR="00B66A60" w:rsidRPr="002D3502" w:rsidRDefault="67E12D02" w:rsidP="002D3502">
      <w:pPr>
        <w:spacing w:line="276" w:lineRule="auto"/>
        <w:jc w:val="both"/>
        <w:rPr>
          <w:rFonts w:ascii="Tahoma" w:hAnsi="Tahoma" w:cs="Tahoma"/>
          <w:sz w:val="24"/>
          <w:szCs w:val="24"/>
        </w:rPr>
      </w:pPr>
      <w:r w:rsidRPr="002D3502">
        <w:rPr>
          <w:rFonts w:ascii="Tahoma" w:hAnsi="Tahoma" w:cs="Tahoma"/>
          <w:sz w:val="24"/>
          <w:szCs w:val="24"/>
        </w:rPr>
        <w:t>S</w:t>
      </w:r>
      <w:r w:rsidR="008D5DC9" w:rsidRPr="002D3502">
        <w:rPr>
          <w:rFonts w:ascii="Tahoma" w:hAnsi="Tahoma" w:cs="Tahoma"/>
          <w:sz w:val="24"/>
          <w:szCs w:val="24"/>
        </w:rPr>
        <w:t>in embargo</w:t>
      </w:r>
      <w:r w:rsidR="69743A07" w:rsidRPr="002D3502">
        <w:rPr>
          <w:rFonts w:ascii="Tahoma" w:hAnsi="Tahoma" w:cs="Tahoma"/>
          <w:sz w:val="24"/>
          <w:szCs w:val="24"/>
        </w:rPr>
        <w:t>,</w:t>
      </w:r>
      <w:r w:rsidR="008D5DC9" w:rsidRPr="002D3502">
        <w:rPr>
          <w:rFonts w:ascii="Tahoma" w:hAnsi="Tahoma" w:cs="Tahoma"/>
          <w:sz w:val="24"/>
          <w:szCs w:val="24"/>
        </w:rPr>
        <w:t xml:space="preserve"> de las piezas procesales remitidas</w:t>
      </w:r>
      <w:r w:rsidR="00496F29" w:rsidRPr="002D3502">
        <w:rPr>
          <w:rFonts w:ascii="Tahoma" w:hAnsi="Tahoma" w:cs="Tahoma"/>
          <w:sz w:val="24"/>
          <w:szCs w:val="24"/>
        </w:rPr>
        <w:t>,</w:t>
      </w:r>
      <w:r w:rsidR="008D5DC9" w:rsidRPr="002D3502">
        <w:rPr>
          <w:rFonts w:ascii="Tahoma" w:hAnsi="Tahoma" w:cs="Tahoma"/>
          <w:sz w:val="24"/>
          <w:szCs w:val="24"/>
        </w:rPr>
        <w:t xml:space="preserve"> se evidencia que la acción popular radicada </w:t>
      </w:r>
      <w:r w:rsidR="008D5DC9" w:rsidRPr="002D3502">
        <w:rPr>
          <w:rFonts w:ascii="Tahoma" w:hAnsi="Tahoma" w:cs="Tahoma"/>
          <w:spacing w:val="-4"/>
          <w:sz w:val="24"/>
          <w:szCs w:val="24"/>
          <w:lang w:val="es-CO"/>
        </w:rPr>
        <w:t xml:space="preserve">2015-01198 fue </w:t>
      </w:r>
      <w:r w:rsidR="00496F29" w:rsidRPr="002D3502">
        <w:rPr>
          <w:rFonts w:ascii="Tahoma" w:hAnsi="Tahoma" w:cs="Tahoma"/>
          <w:spacing w:val="-4"/>
          <w:sz w:val="24"/>
          <w:szCs w:val="24"/>
          <w:lang w:val="es-CO"/>
        </w:rPr>
        <w:t>terminada</w:t>
      </w:r>
      <w:r w:rsidR="008D5DC9" w:rsidRPr="002D3502">
        <w:rPr>
          <w:rFonts w:ascii="Tahoma" w:hAnsi="Tahoma" w:cs="Tahoma"/>
          <w:spacing w:val="-4"/>
          <w:sz w:val="24"/>
          <w:szCs w:val="24"/>
          <w:lang w:val="es-CO"/>
        </w:rPr>
        <w:t xml:space="preserve"> </w:t>
      </w:r>
      <w:r w:rsidR="00496F29" w:rsidRPr="002D3502">
        <w:rPr>
          <w:rFonts w:ascii="Tahoma" w:hAnsi="Tahoma" w:cs="Tahoma"/>
          <w:spacing w:val="-4"/>
          <w:sz w:val="24"/>
          <w:szCs w:val="24"/>
          <w:lang w:val="es-CO"/>
        </w:rPr>
        <w:t xml:space="preserve">por desistimiento tácito </w:t>
      </w:r>
      <w:r w:rsidR="008D5DC9" w:rsidRPr="002D3502">
        <w:rPr>
          <w:rFonts w:ascii="Tahoma" w:hAnsi="Tahoma" w:cs="Tahoma"/>
          <w:spacing w:val="-4"/>
          <w:sz w:val="24"/>
          <w:szCs w:val="24"/>
          <w:lang w:val="es-CO"/>
        </w:rPr>
        <w:t xml:space="preserve">mediante auto del 25 de </w:t>
      </w:r>
      <w:r w:rsidR="008D5DC9" w:rsidRPr="002D3502">
        <w:rPr>
          <w:rFonts w:ascii="Tahoma" w:hAnsi="Tahoma" w:cs="Tahoma"/>
          <w:spacing w:val="-4"/>
          <w:sz w:val="24"/>
          <w:szCs w:val="24"/>
          <w:lang w:val="es-CO"/>
        </w:rPr>
        <w:lastRenderedPageBreak/>
        <w:t>junio de 2018</w:t>
      </w:r>
      <w:r w:rsidR="00496F29" w:rsidRPr="002D3502">
        <w:rPr>
          <w:rStyle w:val="Refdenotaalpie"/>
          <w:rFonts w:ascii="Tahoma" w:hAnsi="Tahoma" w:cs="Tahoma"/>
          <w:spacing w:val="-4"/>
          <w:sz w:val="24"/>
          <w:szCs w:val="24"/>
          <w:lang w:val="es-CO"/>
        </w:rPr>
        <w:footnoteReference w:id="5"/>
      </w:r>
      <w:r w:rsidR="005C74FD" w:rsidRPr="002D3502">
        <w:rPr>
          <w:rFonts w:ascii="Tahoma" w:hAnsi="Tahoma" w:cs="Tahoma"/>
          <w:spacing w:val="-4"/>
          <w:sz w:val="24"/>
          <w:szCs w:val="24"/>
          <w:lang w:val="es-CO"/>
        </w:rPr>
        <w:t>,</w:t>
      </w:r>
      <w:r w:rsidR="008D5DC9" w:rsidRPr="002D3502">
        <w:rPr>
          <w:rFonts w:ascii="Tahoma" w:hAnsi="Tahoma" w:cs="Tahoma"/>
          <w:spacing w:val="-4"/>
          <w:sz w:val="24"/>
          <w:szCs w:val="24"/>
          <w:lang w:val="es-CO"/>
        </w:rPr>
        <w:t xml:space="preserve"> y aunque esta Sala</w:t>
      </w:r>
      <w:r w:rsidR="0E0F62A0" w:rsidRPr="002D3502">
        <w:rPr>
          <w:rFonts w:ascii="Tahoma" w:hAnsi="Tahoma" w:cs="Tahoma"/>
          <w:spacing w:val="-4"/>
          <w:sz w:val="24"/>
          <w:szCs w:val="24"/>
          <w:lang w:val="es-CO"/>
        </w:rPr>
        <w:t xml:space="preserve"> ordenó </w:t>
      </w:r>
      <w:r w:rsidR="00496F29" w:rsidRPr="002D3502">
        <w:rPr>
          <w:rFonts w:ascii="Tahoma" w:hAnsi="Tahoma" w:cs="Tahoma"/>
          <w:spacing w:val="-4"/>
          <w:sz w:val="24"/>
          <w:szCs w:val="24"/>
          <w:lang w:val="es-CO"/>
        </w:rPr>
        <w:t>dejar sin efectos esa providencia en fallo de tutela del 29 de noviembre de ese año</w:t>
      </w:r>
      <w:r w:rsidR="00496F29" w:rsidRPr="002D3502">
        <w:rPr>
          <w:rStyle w:val="Refdenotaalpie"/>
          <w:rFonts w:ascii="Tahoma" w:hAnsi="Tahoma" w:cs="Tahoma"/>
          <w:spacing w:val="-4"/>
          <w:sz w:val="24"/>
          <w:szCs w:val="24"/>
          <w:lang w:val="es-CO"/>
        </w:rPr>
        <w:footnoteReference w:id="6"/>
      </w:r>
      <w:r w:rsidR="00496F29" w:rsidRPr="002D3502">
        <w:rPr>
          <w:rFonts w:ascii="Tahoma" w:hAnsi="Tahoma" w:cs="Tahoma"/>
          <w:spacing w:val="-4"/>
          <w:sz w:val="24"/>
          <w:szCs w:val="24"/>
          <w:lang w:val="es-CO"/>
        </w:rPr>
        <w:t xml:space="preserve">, decisión </w:t>
      </w:r>
      <w:r w:rsidR="68683090" w:rsidRPr="002D3502">
        <w:rPr>
          <w:rFonts w:ascii="Tahoma" w:hAnsi="Tahoma" w:cs="Tahoma"/>
          <w:spacing w:val="-4"/>
          <w:sz w:val="24"/>
          <w:szCs w:val="24"/>
          <w:lang w:val="es-CO"/>
        </w:rPr>
        <w:t xml:space="preserve">que </w:t>
      </w:r>
      <w:r w:rsidR="00496F29" w:rsidRPr="002D3502">
        <w:rPr>
          <w:rFonts w:ascii="Tahoma" w:hAnsi="Tahoma" w:cs="Tahoma"/>
          <w:spacing w:val="-4"/>
          <w:sz w:val="24"/>
          <w:szCs w:val="24"/>
          <w:lang w:val="es-CO"/>
        </w:rPr>
        <w:t>fue revocada por la Sala de Casación Civil de la Corte Suprema de Justicia</w:t>
      </w:r>
      <w:r w:rsidR="00496F29" w:rsidRPr="002D3502">
        <w:rPr>
          <w:rStyle w:val="Refdenotaalpie"/>
          <w:rFonts w:ascii="Tahoma" w:hAnsi="Tahoma" w:cs="Tahoma"/>
          <w:spacing w:val="-4"/>
          <w:sz w:val="24"/>
          <w:szCs w:val="24"/>
          <w:lang w:val="es-CO"/>
        </w:rPr>
        <w:footnoteReference w:id="7"/>
      </w:r>
      <w:r w:rsidR="1EFFAC40" w:rsidRPr="002D3502">
        <w:rPr>
          <w:rFonts w:ascii="Tahoma" w:hAnsi="Tahoma" w:cs="Tahoma"/>
          <w:spacing w:val="-4"/>
          <w:sz w:val="24"/>
          <w:szCs w:val="24"/>
          <w:lang w:val="es-CO"/>
        </w:rPr>
        <w:t>;</w:t>
      </w:r>
      <w:r w:rsidR="00496F29" w:rsidRPr="002D3502">
        <w:rPr>
          <w:rFonts w:ascii="Tahoma" w:hAnsi="Tahoma" w:cs="Tahoma"/>
          <w:spacing w:val="-4"/>
          <w:sz w:val="24"/>
          <w:szCs w:val="24"/>
          <w:lang w:val="es-CO"/>
        </w:rPr>
        <w:t xml:space="preserve"> es decir</w:t>
      </w:r>
      <w:r w:rsidR="5F56FFDC" w:rsidRPr="002D3502">
        <w:rPr>
          <w:rFonts w:ascii="Tahoma" w:hAnsi="Tahoma" w:cs="Tahoma"/>
          <w:spacing w:val="-4"/>
          <w:sz w:val="24"/>
          <w:szCs w:val="24"/>
          <w:lang w:val="es-CO"/>
        </w:rPr>
        <w:t xml:space="preserve">, </w:t>
      </w:r>
      <w:r w:rsidR="00496F29" w:rsidRPr="002D3502">
        <w:rPr>
          <w:rFonts w:ascii="Tahoma" w:hAnsi="Tahoma" w:cs="Tahoma"/>
          <w:spacing w:val="-4"/>
          <w:sz w:val="24"/>
          <w:szCs w:val="24"/>
          <w:lang w:val="es-CO"/>
        </w:rPr>
        <w:t>se trata de un proceso legalmente culminado</w:t>
      </w:r>
      <w:r w:rsidR="2BE228C9" w:rsidRPr="002D3502">
        <w:rPr>
          <w:rFonts w:ascii="Tahoma" w:hAnsi="Tahoma" w:cs="Tahoma"/>
          <w:spacing w:val="-4"/>
          <w:sz w:val="24"/>
          <w:szCs w:val="24"/>
          <w:lang w:val="es-CO"/>
        </w:rPr>
        <w:t>,</w:t>
      </w:r>
      <w:r w:rsidR="00496F29" w:rsidRPr="002D3502">
        <w:rPr>
          <w:rFonts w:ascii="Tahoma" w:hAnsi="Tahoma" w:cs="Tahoma"/>
          <w:spacing w:val="-4"/>
          <w:sz w:val="24"/>
          <w:szCs w:val="24"/>
          <w:lang w:val="es-CO"/>
        </w:rPr>
        <w:t xml:space="preserve"> frente al </w:t>
      </w:r>
      <w:r w:rsidR="005C74FD" w:rsidRPr="002D3502">
        <w:rPr>
          <w:rFonts w:ascii="Tahoma" w:hAnsi="Tahoma" w:cs="Tahoma"/>
          <w:spacing w:val="-4"/>
          <w:sz w:val="24"/>
          <w:szCs w:val="24"/>
          <w:lang w:val="es-CO"/>
        </w:rPr>
        <w:t>que</w:t>
      </w:r>
      <w:r w:rsidR="00496F29" w:rsidRPr="002D3502">
        <w:rPr>
          <w:rFonts w:ascii="Tahoma" w:hAnsi="Tahoma" w:cs="Tahoma"/>
          <w:spacing w:val="-4"/>
          <w:sz w:val="24"/>
          <w:szCs w:val="24"/>
          <w:lang w:val="es-CO"/>
        </w:rPr>
        <w:t xml:space="preserve"> cualquier determinación en sede de tutela, que no guarde relación directa con los motivos que </w:t>
      </w:r>
      <w:r w:rsidR="005C74FD" w:rsidRPr="002D3502">
        <w:rPr>
          <w:rFonts w:ascii="Tahoma" w:hAnsi="Tahoma" w:cs="Tahoma"/>
          <w:spacing w:val="-4"/>
          <w:sz w:val="24"/>
          <w:szCs w:val="24"/>
          <w:lang w:val="es-CO"/>
        </w:rPr>
        <w:t xml:space="preserve">invocados para </w:t>
      </w:r>
      <w:r w:rsidR="00496F29" w:rsidRPr="002D3502">
        <w:rPr>
          <w:rFonts w:ascii="Tahoma" w:hAnsi="Tahoma" w:cs="Tahoma"/>
          <w:spacing w:val="-4"/>
          <w:sz w:val="24"/>
          <w:szCs w:val="24"/>
          <w:lang w:val="es-CO"/>
        </w:rPr>
        <w:t>su terminación</w:t>
      </w:r>
      <w:r w:rsidR="59BF9237" w:rsidRPr="002D3502">
        <w:rPr>
          <w:rFonts w:ascii="Tahoma" w:hAnsi="Tahoma" w:cs="Tahoma"/>
          <w:spacing w:val="-4"/>
          <w:sz w:val="24"/>
          <w:szCs w:val="24"/>
          <w:lang w:val="es-CO"/>
        </w:rPr>
        <w:t>,</w:t>
      </w:r>
      <w:r w:rsidR="00496F29" w:rsidRPr="002D3502">
        <w:rPr>
          <w:rFonts w:ascii="Tahoma" w:hAnsi="Tahoma" w:cs="Tahoma"/>
          <w:spacing w:val="-4"/>
          <w:sz w:val="24"/>
          <w:szCs w:val="24"/>
          <w:lang w:val="es-CO"/>
        </w:rPr>
        <w:t xml:space="preserve"> como ocurre en este caso, </w:t>
      </w:r>
      <w:r w:rsidR="00496F29" w:rsidRPr="002D3502">
        <w:rPr>
          <w:rFonts w:ascii="Tahoma" w:hAnsi="Tahoma" w:cs="Tahoma"/>
          <w:sz w:val="24"/>
          <w:szCs w:val="24"/>
        </w:rPr>
        <w:t>resulta</w:t>
      </w:r>
      <w:r w:rsidR="00B66A60" w:rsidRPr="002D3502">
        <w:rPr>
          <w:rFonts w:ascii="Tahoma" w:hAnsi="Tahoma" w:cs="Tahoma"/>
          <w:sz w:val="24"/>
          <w:szCs w:val="24"/>
        </w:rPr>
        <w:t xml:space="preserve"> en la actualidad inane.</w:t>
      </w:r>
    </w:p>
    <w:p w:rsidR="00B66A60" w:rsidRPr="002D3502" w:rsidRDefault="00B66A60" w:rsidP="002D3502">
      <w:pPr>
        <w:spacing w:line="276" w:lineRule="auto"/>
        <w:jc w:val="both"/>
        <w:rPr>
          <w:rFonts w:ascii="Tahoma" w:hAnsi="Tahoma" w:cs="Tahoma"/>
          <w:color w:val="FF0000"/>
          <w:sz w:val="24"/>
          <w:szCs w:val="24"/>
        </w:rPr>
      </w:pPr>
    </w:p>
    <w:p w:rsidR="00B66A60" w:rsidRPr="002D3502" w:rsidRDefault="00B66A60" w:rsidP="002D3502">
      <w:pPr>
        <w:spacing w:line="276" w:lineRule="auto"/>
        <w:jc w:val="both"/>
        <w:rPr>
          <w:rFonts w:ascii="Tahoma" w:hAnsi="Tahoma" w:cs="Tahoma"/>
          <w:sz w:val="24"/>
          <w:szCs w:val="24"/>
        </w:rPr>
      </w:pPr>
      <w:r w:rsidRPr="002D3502">
        <w:rPr>
          <w:rFonts w:ascii="Tahoma" w:hAnsi="Tahoma" w:cs="Tahoma"/>
          <w:sz w:val="24"/>
          <w:szCs w:val="24"/>
        </w:rPr>
        <w:t>6. En estas condiciones se declarará la carencia actual de objeto por sustracción de materia.</w:t>
      </w:r>
    </w:p>
    <w:p w:rsidR="001D3787" w:rsidRPr="002D3502" w:rsidRDefault="001D3787"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D95C8B" w:rsidRPr="002D3502" w:rsidRDefault="00D95C8B" w:rsidP="002D3502">
      <w:pPr>
        <w:spacing w:line="276" w:lineRule="auto"/>
        <w:jc w:val="both"/>
        <w:rPr>
          <w:rFonts w:ascii="Tahoma" w:hAnsi="Tahoma" w:cs="Tahoma"/>
          <w:spacing w:val="-4"/>
          <w:sz w:val="24"/>
          <w:szCs w:val="24"/>
        </w:rPr>
      </w:pPr>
      <w:r w:rsidRPr="002D3502">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4E1D1D" w:rsidRPr="002D3502" w:rsidRDefault="004E1D1D" w:rsidP="002D3502">
      <w:pPr>
        <w:spacing w:line="276" w:lineRule="auto"/>
        <w:jc w:val="both"/>
        <w:rPr>
          <w:rFonts w:ascii="Tahoma" w:hAnsi="Tahoma" w:cs="Tahoma"/>
          <w:spacing w:val="-4"/>
          <w:sz w:val="24"/>
          <w:szCs w:val="24"/>
        </w:rPr>
      </w:pPr>
    </w:p>
    <w:p w:rsidR="00D95C8B" w:rsidRPr="002D3502" w:rsidRDefault="00D95C8B" w:rsidP="002D3502">
      <w:pPr>
        <w:spacing w:line="276" w:lineRule="auto"/>
        <w:jc w:val="both"/>
        <w:rPr>
          <w:rFonts w:ascii="Tahoma" w:hAnsi="Tahoma" w:cs="Tahoma"/>
          <w:spacing w:val="-4"/>
          <w:sz w:val="24"/>
          <w:szCs w:val="24"/>
        </w:rPr>
      </w:pPr>
      <w:r w:rsidRPr="002D3502">
        <w:rPr>
          <w:rFonts w:ascii="Tahoma" w:hAnsi="Tahoma" w:cs="Tahoma"/>
          <w:b/>
          <w:spacing w:val="-4"/>
          <w:sz w:val="24"/>
          <w:szCs w:val="24"/>
        </w:rPr>
        <w:t>R E S U E L V E </w:t>
      </w:r>
    </w:p>
    <w:p w:rsidR="00D95C8B" w:rsidRPr="002D3502" w:rsidRDefault="00D95C8B" w:rsidP="002D3502">
      <w:pPr>
        <w:spacing w:line="276" w:lineRule="auto"/>
        <w:jc w:val="both"/>
        <w:rPr>
          <w:rFonts w:ascii="Tahoma" w:hAnsi="Tahoma" w:cs="Tahoma"/>
          <w:spacing w:val="-4"/>
          <w:sz w:val="24"/>
          <w:szCs w:val="24"/>
        </w:rPr>
      </w:pPr>
    </w:p>
    <w:p w:rsidR="005C74FD" w:rsidRPr="002D3502" w:rsidRDefault="00D95C8B" w:rsidP="002D3502">
      <w:pPr>
        <w:spacing w:line="276" w:lineRule="auto"/>
        <w:jc w:val="both"/>
        <w:rPr>
          <w:rFonts w:ascii="Tahoma" w:hAnsi="Tahoma" w:cs="Tahoma"/>
          <w:sz w:val="24"/>
          <w:szCs w:val="24"/>
          <w:lang w:val="es-CO"/>
        </w:rPr>
      </w:pPr>
      <w:r w:rsidRPr="002D3502">
        <w:rPr>
          <w:rFonts w:ascii="Tahoma" w:hAnsi="Tahoma" w:cs="Tahoma"/>
          <w:b/>
          <w:spacing w:val="-4"/>
          <w:sz w:val="24"/>
          <w:szCs w:val="24"/>
        </w:rPr>
        <w:t>PRIMERO:</w:t>
      </w:r>
      <w:r w:rsidRPr="002D3502">
        <w:rPr>
          <w:rFonts w:ascii="Tahoma" w:hAnsi="Tahoma" w:cs="Tahoma"/>
          <w:spacing w:val="-4"/>
          <w:sz w:val="24"/>
          <w:szCs w:val="24"/>
        </w:rPr>
        <w:t xml:space="preserve"> </w:t>
      </w:r>
      <w:r w:rsidR="005C74FD" w:rsidRPr="002D3502">
        <w:rPr>
          <w:rFonts w:ascii="Tahoma" w:hAnsi="Tahoma" w:cs="Tahoma"/>
          <w:sz w:val="24"/>
          <w:szCs w:val="24"/>
        </w:rPr>
        <w:t>Se declara la carencia actual de objeto por sustracción de materia</w:t>
      </w:r>
      <w:r w:rsidR="005C74FD" w:rsidRPr="002D3502">
        <w:rPr>
          <w:rFonts w:ascii="Tahoma" w:hAnsi="Tahoma" w:cs="Tahoma"/>
          <w:spacing w:val="-4"/>
          <w:sz w:val="24"/>
          <w:szCs w:val="24"/>
        </w:rPr>
        <w:t xml:space="preserve"> en </w:t>
      </w:r>
      <w:r w:rsidRPr="002D3502">
        <w:rPr>
          <w:rFonts w:ascii="Tahoma" w:hAnsi="Tahoma" w:cs="Tahoma"/>
          <w:spacing w:val="-4"/>
          <w:sz w:val="24"/>
          <w:szCs w:val="24"/>
        </w:rPr>
        <w:t>la acción de tutela promovida por</w:t>
      </w:r>
      <w:r w:rsidR="005C74FD" w:rsidRPr="002D3502">
        <w:rPr>
          <w:rFonts w:ascii="Tahoma" w:hAnsi="Tahoma" w:cs="Tahoma"/>
          <w:spacing w:val="-4"/>
          <w:sz w:val="24"/>
          <w:szCs w:val="24"/>
        </w:rPr>
        <w:t xml:space="preserve"> el señor</w:t>
      </w:r>
      <w:r w:rsidRPr="002D3502">
        <w:rPr>
          <w:rFonts w:ascii="Tahoma" w:hAnsi="Tahoma" w:cs="Tahoma"/>
          <w:spacing w:val="-4"/>
          <w:sz w:val="24"/>
          <w:szCs w:val="24"/>
        </w:rPr>
        <w:t xml:space="preserve"> </w:t>
      </w:r>
      <w:r w:rsidR="005C74FD" w:rsidRPr="002D3502">
        <w:rPr>
          <w:rFonts w:ascii="Tahoma" w:hAnsi="Tahoma" w:cs="Tahoma"/>
          <w:sz w:val="24"/>
          <w:szCs w:val="24"/>
          <w:lang w:val="es-CO"/>
        </w:rPr>
        <w:t xml:space="preserve">Javier Elías Arias </w:t>
      </w:r>
      <w:proofErr w:type="spellStart"/>
      <w:r w:rsidR="005C74FD" w:rsidRPr="002D3502">
        <w:rPr>
          <w:rFonts w:ascii="Tahoma" w:hAnsi="Tahoma" w:cs="Tahoma"/>
          <w:sz w:val="24"/>
          <w:szCs w:val="24"/>
          <w:lang w:val="es-CO"/>
        </w:rPr>
        <w:t>Idárraga</w:t>
      </w:r>
      <w:proofErr w:type="spellEnd"/>
      <w:r w:rsidR="005C74FD" w:rsidRPr="002D3502">
        <w:rPr>
          <w:rFonts w:ascii="Tahoma" w:hAnsi="Tahoma" w:cs="Tahoma"/>
          <w:sz w:val="24"/>
          <w:szCs w:val="24"/>
          <w:lang w:val="es-CO"/>
        </w:rPr>
        <w:t xml:space="preserve"> contra el Juzgado Tercero Civil del Circuito local a la que fueron vinculadas </w:t>
      </w:r>
      <w:r w:rsidR="005C74FD" w:rsidRPr="002D3502">
        <w:rPr>
          <w:rFonts w:ascii="Tahoma" w:hAnsi="Tahoma" w:cs="Tahoma"/>
          <w:spacing w:val="-4"/>
          <w:sz w:val="24"/>
          <w:szCs w:val="24"/>
          <w:lang w:val="es-CO"/>
        </w:rPr>
        <w:t>la Fundación de La Mujer de Agustín Codazzi, César, l</w:t>
      </w:r>
      <w:r w:rsidR="005C74FD" w:rsidRPr="002D3502">
        <w:rPr>
          <w:rFonts w:ascii="Tahoma" w:hAnsi="Tahoma" w:cs="Tahoma"/>
          <w:spacing w:val="-4"/>
          <w:sz w:val="24"/>
          <w:szCs w:val="24"/>
        </w:rPr>
        <w:t>a Alcaldía de ese municipio, la Defensoría del Pueblo y el Ministerio Público, ambos de la regional César, y la Defensoría del Pueblo regional Risaralda</w:t>
      </w:r>
      <w:r w:rsidR="005C74FD" w:rsidRPr="002D3502">
        <w:rPr>
          <w:rFonts w:ascii="Tahoma" w:hAnsi="Tahoma" w:cs="Tahoma"/>
          <w:spacing w:val="-4"/>
          <w:sz w:val="24"/>
          <w:szCs w:val="24"/>
          <w:lang w:val="es-CO"/>
        </w:rPr>
        <w:t>.</w:t>
      </w:r>
    </w:p>
    <w:p w:rsidR="008A2F69" w:rsidRPr="002D3502" w:rsidRDefault="008A2F69" w:rsidP="002D3502">
      <w:pPr>
        <w:spacing w:line="276" w:lineRule="auto"/>
        <w:jc w:val="both"/>
        <w:rPr>
          <w:rFonts w:ascii="Tahoma" w:hAnsi="Tahoma" w:cs="Tahoma"/>
          <w:b/>
          <w:spacing w:val="-4"/>
          <w:sz w:val="24"/>
          <w:szCs w:val="24"/>
          <w:lang w:val="es-CO"/>
        </w:rPr>
      </w:pPr>
    </w:p>
    <w:p w:rsidR="00D95C8B" w:rsidRPr="002D3502" w:rsidRDefault="00D95C8B" w:rsidP="002D3502">
      <w:pPr>
        <w:spacing w:line="276" w:lineRule="auto"/>
        <w:ind w:right="51"/>
        <w:jc w:val="both"/>
        <w:rPr>
          <w:rFonts w:ascii="Tahoma" w:hAnsi="Tahoma" w:cs="Tahoma"/>
          <w:spacing w:val="-4"/>
          <w:sz w:val="24"/>
          <w:szCs w:val="24"/>
        </w:rPr>
      </w:pPr>
      <w:r w:rsidRPr="002D3502">
        <w:rPr>
          <w:rFonts w:ascii="Tahoma" w:hAnsi="Tahoma" w:cs="Tahoma"/>
          <w:b/>
          <w:spacing w:val="-4"/>
          <w:sz w:val="24"/>
          <w:szCs w:val="24"/>
        </w:rPr>
        <w:t>SEGUNDO:</w:t>
      </w:r>
      <w:r w:rsidRPr="002D3502">
        <w:rPr>
          <w:rFonts w:ascii="Tahoma" w:hAnsi="Tahoma" w:cs="Tahoma"/>
          <w:spacing w:val="-4"/>
          <w:sz w:val="24"/>
          <w:szCs w:val="24"/>
        </w:rPr>
        <w:t xml:space="preserve"> Notifíquese esta decisión a las partes conforme lo previene el artículo 30 del Decreto 2591 de 1991.</w:t>
      </w:r>
    </w:p>
    <w:p w:rsidR="00D95C8B" w:rsidRPr="002D3502" w:rsidRDefault="00D95C8B" w:rsidP="002D3502">
      <w:pPr>
        <w:spacing w:line="276" w:lineRule="auto"/>
        <w:ind w:right="51"/>
        <w:jc w:val="both"/>
        <w:rPr>
          <w:rFonts w:ascii="Tahoma" w:hAnsi="Tahoma" w:cs="Tahoma"/>
          <w:spacing w:val="-4"/>
          <w:sz w:val="24"/>
          <w:szCs w:val="24"/>
        </w:rPr>
      </w:pPr>
    </w:p>
    <w:p w:rsidR="00D95C8B" w:rsidRPr="002D3502" w:rsidRDefault="00D95C8B" w:rsidP="002D3502">
      <w:pPr>
        <w:spacing w:line="276" w:lineRule="auto"/>
        <w:ind w:right="51"/>
        <w:jc w:val="both"/>
        <w:rPr>
          <w:rFonts w:ascii="Tahoma" w:hAnsi="Tahoma" w:cs="Tahoma"/>
          <w:spacing w:val="-4"/>
          <w:sz w:val="24"/>
          <w:szCs w:val="24"/>
        </w:rPr>
      </w:pPr>
      <w:r w:rsidRPr="002D3502">
        <w:rPr>
          <w:rFonts w:ascii="Tahoma" w:hAnsi="Tahoma" w:cs="Tahoma"/>
          <w:b/>
          <w:spacing w:val="-4"/>
          <w:sz w:val="24"/>
          <w:szCs w:val="24"/>
        </w:rPr>
        <w:t xml:space="preserve">TERCERO: </w:t>
      </w:r>
      <w:r w:rsidRPr="002D3502">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D95C8B" w:rsidRPr="002D3502" w:rsidRDefault="00D95C8B" w:rsidP="002D3502">
      <w:pPr>
        <w:spacing w:line="276" w:lineRule="auto"/>
        <w:jc w:val="both"/>
        <w:rPr>
          <w:rFonts w:ascii="Tahoma" w:hAnsi="Tahoma" w:cs="Tahoma"/>
          <w:b/>
          <w:spacing w:val="-4"/>
          <w:sz w:val="24"/>
          <w:szCs w:val="24"/>
        </w:rPr>
      </w:pPr>
    </w:p>
    <w:p w:rsidR="00D95C8B" w:rsidRPr="002D3502" w:rsidRDefault="00D95C8B" w:rsidP="002D3502">
      <w:pPr>
        <w:spacing w:line="276" w:lineRule="auto"/>
        <w:jc w:val="both"/>
        <w:rPr>
          <w:rFonts w:ascii="Tahoma" w:hAnsi="Tahoma" w:cs="Tahoma"/>
          <w:spacing w:val="-4"/>
          <w:sz w:val="24"/>
          <w:szCs w:val="24"/>
        </w:rPr>
      </w:pPr>
      <w:r w:rsidRPr="002D3502">
        <w:rPr>
          <w:rFonts w:ascii="Tahoma" w:hAnsi="Tahoma" w:cs="Tahoma"/>
          <w:spacing w:val="-4"/>
          <w:sz w:val="24"/>
          <w:szCs w:val="24"/>
        </w:rPr>
        <w:t xml:space="preserve">Notifíquese y cúmplase, </w:t>
      </w:r>
    </w:p>
    <w:p w:rsidR="00D95C8B" w:rsidRPr="002D3502" w:rsidRDefault="00D95C8B" w:rsidP="002D3502">
      <w:pPr>
        <w:spacing w:line="276" w:lineRule="auto"/>
        <w:jc w:val="both"/>
        <w:rPr>
          <w:rFonts w:ascii="Tahoma" w:hAnsi="Tahoma" w:cs="Tahoma"/>
          <w:spacing w:val="-4"/>
          <w:sz w:val="24"/>
          <w:szCs w:val="24"/>
        </w:rPr>
      </w:pPr>
    </w:p>
    <w:p w:rsidR="00D95C8B" w:rsidRPr="002D3502" w:rsidRDefault="00D95C8B" w:rsidP="002D3502">
      <w:pPr>
        <w:spacing w:line="276" w:lineRule="auto"/>
        <w:jc w:val="both"/>
        <w:rPr>
          <w:rFonts w:ascii="Tahoma" w:hAnsi="Tahoma" w:cs="Tahoma"/>
          <w:spacing w:val="-4"/>
          <w:sz w:val="24"/>
          <w:szCs w:val="24"/>
        </w:rPr>
      </w:pPr>
      <w:r w:rsidRPr="002D3502">
        <w:rPr>
          <w:rFonts w:ascii="Tahoma" w:hAnsi="Tahoma" w:cs="Tahoma"/>
          <w:spacing w:val="-4"/>
          <w:sz w:val="24"/>
          <w:szCs w:val="24"/>
        </w:rPr>
        <w:t>Los Magistrados,</w:t>
      </w:r>
    </w:p>
    <w:p w:rsidR="00D95C8B" w:rsidRPr="002D3502" w:rsidRDefault="00D95C8B"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Default="00D95C8B"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Pr="002D3502" w:rsidRDefault="00D95C8B"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2D3502">
        <w:rPr>
          <w:rFonts w:ascii="Tahoma" w:hAnsi="Tahoma" w:cs="Tahoma"/>
          <w:b/>
          <w:spacing w:val="-4"/>
          <w:sz w:val="24"/>
          <w:szCs w:val="24"/>
        </w:rPr>
        <w:tab/>
      </w:r>
      <w:r w:rsidRPr="002D3502">
        <w:rPr>
          <w:rFonts w:ascii="Tahoma" w:hAnsi="Tahoma" w:cs="Tahoma"/>
          <w:b/>
          <w:spacing w:val="-4"/>
          <w:sz w:val="24"/>
          <w:szCs w:val="24"/>
        </w:rPr>
        <w:tab/>
      </w:r>
      <w:r w:rsidRPr="002D3502">
        <w:rPr>
          <w:rFonts w:ascii="Tahoma" w:hAnsi="Tahoma" w:cs="Tahoma"/>
          <w:b/>
          <w:spacing w:val="-4"/>
          <w:sz w:val="24"/>
          <w:szCs w:val="24"/>
        </w:rPr>
        <w:tab/>
      </w:r>
      <w:r w:rsidRPr="002D3502">
        <w:rPr>
          <w:rFonts w:ascii="Tahoma" w:hAnsi="Tahoma" w:cs="Tahoma"/>
          <w:b/>
          <w:spacing w:val="-4"/>
          <w:sz w:val="24"/>
          <w:szCs w:val="24"/>
        </w:rPr>
        <w:tab/>
        <w:t>CLAUDIA MARÍA ARCILA RÍOS</w:t>
      </w:r>
    </w:p>
    <w:p w:rsidR="00D95C8B" w:rsidRPr="002D3502" w:rsidRDefault="00D95C8B"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D3502" w:rsidRPr="002D3502" w:rsidRDefault="002D3502"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Pr="002D3502" w:rsidRDefault="00D95C8B" w:rsidP="002D350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2D3502">
        <w:rPr>
          <w:rFonts w:ascii="Tahoma" w:hAnsi="Tahoma" w:cs="Tahoma"/>
          <w:b/>
          <w:spacing w:val="-4"/>
          <w:sz w:val="24"/>
          <w:szCs w:val="24"/>
        </w:rPr>
        <w:tab/>
      </w:r>
      <w:r w:rsidRPr="002D3502">
        <w:rPr>
          <w:rFonts w:ascii="Tahoma" w:hAnsi="Tahoma" w:cs="Tahoma"/>
          <w:b/>
          <w:spacing w:val="-4"/>
          <w:sz w:val="24"/>
          <w:szCs w:val="24"/>
        </w:rPr>
        <w:tab/>
      </w:r>
      <w:r w:rsidRPr="002D3502">
        <w:rPr>
          <w:rFonts w:ascii="Tahoma" w:hAnsi="Tahoma" w:cs="Tahoma"/>
          <w:b/>
          <w:spacing w:val="-4"/>
          <w:sz w:val="24"/>
          <w:szCs w:val="24"/>
        </w:rPr>
        <w:tab/>
      </w:r>
      <w:r w:rsidRPr="002D3502">
        <w:rPr>
          <w:rFonts w:ascii="Tahoma" w:hAnsi="Tahoma" w:cs="Tahoma"/>
          <w:b/>
          <w:spacing w:val="-4"/>
          <w:sz w:val="24"/>
          <w:szCs w:val="24"/>
        </w:rPr>
        <w:tab/>
      </w:r>
      <w:proofErr w:type="spellStart"/>
      <w:r w:rsidRPr="002D3502">
        <w:rPr>
          <w:rFonts w:ascii="Tahoma" w:hAnsi="Tahoma" w:cs="Tahoma"/>
          <w:b/>
          <w:bCs/>
          <w:spacing w:val="-4"/>
          <w:sz w:val="24"/>
          <w:szCs w:val="24"/>
        </w:rPr>
        <w:t>DUBERNEY</w:t>
      </w:r>
      <w:proofErr w:type="spellEnd"/>
      <w:r w:rsidRPr="002D3502">
        <w:rPr>
          <w:rFonts w:ascii="Tahoma" w:hAnsi="Tahoma" w:cs="Tahoma"/>
          <w:b/>
          <w:bCs/>
          <w:spacing w:val="-4"/>
          <w:sz w:val="24"/>
          <w:szCs w:val="24"/>
        </w:rPr>
        <w:t xml:space="preserve"> GRISALES HERRERA</w:t>
      </w:r>
    </w:p>
    <w:p w:rsidR="00D95C8B" w:rsidRDefault="00D95C8B" w:rsidP="002D350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D95C8B" w:rsidRPr="002D3502" w:rsidRDefault="00D95C8B"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Pr="002D3502" w:rsidRDefault="00D95C8B"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2D3502">
        <w:rPr>
          <w:rFonts w:ascii="Tahoma" w:hAnsi="Tahoma" w:cs="Tahoma"/>
          <w:b/>
          <w:spacing w:val="-4"/>
          <w:sz w:val="24"/>
          <w:szCs w:val="24"/>
        </w:rPr>
        <w:tab/>
      </w:r>
      <w:r w:rsidRPr="002D3502">
        <w:rPr>
          <w:rFonts w:ascii="Tahoma" w:hAnsi="Tahoma" w:cs="Tahoma"/>
          <w:b/>
          <w:spacing w:val="-4"/>
          <w:sz w:val="24"/>
          <w:szCs w:val="24"/>
        </w:rPr>
        <w:tab/>
      </w:r>
      <w:r w:rsidRPr="002D3502">
        <w:rPr>
          <w:rFonts w:ascii="Tahoma" w:hAnsi="Tahoma" w:cs="Tahoma"/>
          <w:b/>
          <w:spacing w:val="-4"/>
          <w:sz w:val="24"/>
          <w:szCs w:val="24"/>
        </w:rPr>
        <w:tab/>
      </w:r>
      <w:r w:rsidRPr="002D3502">
        <w:rPr>
          <w:rFonts w:ascii="Tahoma" w:hAnsi="Tahoma" w:cs="Tahoma"/>
          <w:b/>
          <w:spacing w:val="-4"/>
          <w:sz w:val="24"/>
          <w:szCs w:val="24"/>
        </w:rPr>
        <w:tab/>
      </w:r>
      <w:proofErr w:type="spellStart"/>
      <w:r w:rsidRPr="002D3502">
        <w:rPr>
          <w:rFonts w:ascii="Tahoma" w:hAnsi="Tahoma" w:cs="Tahoma"/>
          <w:b/>
          <w:spacing w:val="-4"/>
          <w:sz w:val="24"/>
          <w:szCs w:val="24"/>
        </w:rPr>
        <w:t>EDDER</w:t>
      </w:r>
      <w:proofErr w:type="spellEnd"/>
      <w:r w:rsidRPr="002D3502">
        <w:rPr>
          <w:rFonts w:ascii="Tahoma" w:hAnsi="Tahoma" w:cs="Tahoma"/>
          <w:b/>
          <w:spacing w:val="-4"/>
          <w:sz w:val="24"/>
          <w:szCs w:val="24"/>
        </w:rPr>
        <w:t xml:space="preserve"> JIMMY SÁNCHEZ </w:t>
      </w:r>
      <w:proofErr w:type="spellStart"/>
      <w:r w:rsidRPr="002D3502">
        <w:rPr>
          <w:rFonts w:ascii="Tahoma" w:hAnsi="Tahoma" w:cs="Tahoma"/>
          <w:b/>
          <w:spacing w:val="-4"/>
          <w:sz w:val="24"/>
          <w:szCs w:val="24"/>
        </w:rPr>
        <w:t>CALAMBÁS</w:t>
      </w:r>
      <w:proofErr w:type="spellEnd"/>
    </w:p>
    <w:p w:rsidR="00E603D8" w:rsidRPr="002D3502" w:rsidRDefault="00A656A6" w:rsidP="002D35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2D3502">
        <w:rPr>
          <w:rFonts w:ascii="Tahoma" w:hAnsi="Tahoma" w:cs="Tahoma"/>
          <w:spacing w:val="-4"/>
          <w:sz w:val="24"/>
          <w:szCs w:val="24"/>
        </w:rPr>
        <w:tab/>
      </w:r>
      <w:r w:rsidRPr="002D3502">
        <w:rPr>
          <w:rFonts w:ascii="Tahoma" w:hAnsi="Tahoma" w:cs="Tahoma"/>
          <w:spacing w:val="-4"/>
          <w:sz w:val="24"/>
          <w:szCs w:val="24"/>
        </w:rPr>
        <w:tab/>
      </w:r>
      <w:r w:rsidRPr="002D3502">
        <w:rPr>
          <w:rFonts w:ascii="Tahoma" w:hAnsi="Tahoma" w:cs="Tahoma"/>
          <w:spacing w:val="-4"/>
          <w:sz w:val="24"/>
          <w:szCs w:val="24"/>
        </w:rPr>
        <w:tab/>
      </w:r>
      <w:r w:rsidRPr="002D3502">
        <w:rPr>
          <w:rFonts w:ascii="Tahoma" w:hAnsi="Tahoma" w:cs="Tahoma"/>
          <w:spacing w:val="-4"/>
          <w:sz w:val="24"/>
          <w:szCs w:val="24"/>
        </w:rPr>
        <w:tab/>
        <w:t>(Con impedimento)</w:t>
      </w:r>
    </w:p>
    <w:sectPr w:rsidR="00E603D8" w:rsidRPr="002D3502" w:rsidSect="005B2044">
      <w:footerReference w:type="default" r:id="rId12"/>
      <w:pgSz w:w="12242" w:h="18722" w:code="258"/>
      <w:pgMar w:top="1814" w:right="1247" w:bottom="1247" w:left="1814"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6D00BC86"/>
  <w15:commentEx w15:done="0" w15:paraId="49A260C3"/>
  <w15:commentEx w15:done="0" w15:paraId="57382EB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0C6B33DD" w16cex:dateUtc="2020-10-05T15:30:35.216Z"/>
  <w16cex:commentExtensible w16cex:durableId="7BBDA476" w16cex:dateUtc="2020-11-11T15:38:34.948Z"/>
</w16cex:commentsExtensible>
</file>

<file path=word/commentsIds.xml><?xml version="1.0" encoding="utf-8"?>
<w16cid:commentsIds xmlns:mc="http://schemas.openxmlformats.org/markup-compatibility/2006" xmlns:w16cid="http://schemas.microsoft.com/office/word/2016/wordml/cid" mc:Ignorable="w16cid">
  <w16cid:commentId w16cid:paraId="6D00BC86" w16cid:durableId="6647562C"/>
  <w16cid:commentId w16cid:paraId="49A260C3" w16cid:durableId="0C6B33DD"/>
  <w16cid:commentId w16cid:paraId="57382EB4" w16cid:durableId="7BBDA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89" w:rsidRDefault="00393E89">
      <w:r>
        <w:separator/>
      </w:r>
    </w:p>
  </w:endnote>
  <w:endnote w:type="continuationSeparator" w:id="0">
    <w:p w:rsidR="00393E89" w:rsidRDefault="0039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E41440">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00F80D16" w:rsidRPr="00961CBA">
      <w:rPr>
        <w:rStyle w:val="Nmerodepgina"/>
        <w:rFonts w:ascii="Verdana" w:hAnsi="Verdana"/>
      </w:rPr>
      <w:instrText xml:space="preserve">PAGE  </w:instrText>
    </w:r>
    <w:r w:rsidRPr="00961CBA">
      <w:rPr>
        <w:rStyle w:val="Nmerodepgina"/>
        <w:rFonts w:ascii="Verdana" w:hAnsi="Verdana"/>
      </w:rPr>
      <w:fldChar w:fldCharType="separate"/>
    </w:r>
    <w:r w:rsidR="005B2044">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89" w:rsidRDefault="00393E89">
      <w:r>
        <w:separator/>
      </w:r>
    </w:p>
  </w:footnote>
  <w:footnote w:type="continuationSeparator" w:id="0">
    <w:p w:rsidR="00393E89" w:rsidRDefault="00393E89">
      <w:r>
        <w:continuationSeparator/>
      </w:r>
    </w:p>
  </w:footnote>
  <w:footnote w:id="1">
    <w:p w:rsidR="00B66A60" w:rsidRPr="002D3502" w:rsidRDefault="00B66A60" w:rsidP="002D3502">
      <w:pPr>
        <w:pStyle w:val="Textonotapie"/>
        <w:jc w:val="both"/>
        <w:rPr>
          <w:rFonts w:ascii="Arial" w:hAnsi="Arial" w:cs="Arial"/>
          <w:sz w:val="18"/>
          <w:szCs w:val="16"/>
          <w:lang w:val="es-CO"/>
        </w:rPr>
      </w:pPr>
      <w:r w:rsidRPr="002D3502">
        <w:rPr>
          <w:rStyle w:val="Refdenotaalpie"/>
          <w:rFonts w:ascii="Arial" w:hAnsi="Arial" w:cs="Arial"/>
          <w:sz w:val="18"/>
          <w:szCs w:val="16"/>
        </w:rPr>
        <w:footnoteRef/>
      </w:r>
      <w:r w:rsidRPr="002D3502">
        <w:rPr>
          <w:rFonts w:ascii="Arial" w:hAnsi="Arial" w:cs="Arial"/>
          <w:sz w:val="18"/>
          <w:szCs w:val="16"/>
        </w:rPr>
        <w:t xml:space="preserve"> </w:t>
      </w:r>
      <w:r w:rsidRPr="002D3502">
        <w:rPr>
          <w:rFonts w:ascii="Arial" w:hAnsi="Arial" w:cs="Arial"/>
          <w:bCs/>
          <w:sz w:val="18"/>
          <w:szCs w:val="16"/>
          <w:shd w:val="clear" w:color="auto" w:fill="FFFFFF"/>
        </w:rPr>
        <w:t xml:space="preserve">Sentencia T-044 de 2019, M.P. </w:t>
      </w:r>
      <w:r w:rsidRPr="002D3502">
        <w:rPr>
          <w:rFonts w:ascii="Arial" w:hAnsi="Arial" w:cs="Arial"/>
          <w:sz w:val="18"/>
          <w:szCs w:val="16"/>
          <w:shd w:val="clear" w:color="auto" w:fill="FFFFFF"/>
        </w:rPr>
        <w:t>Gloria Stella Ortiz Delgado</w:t>
      </w:r>
    </w:p>
  </w:footnote>
  <w:footnote w:id="2">
    <w:p w:rsidR="00B66A60" w:rsidRPr="002D3502" w:rsidRDefault="00B66A60" w:rsidP="002D3502">
      <w:pPr>
        <w:pStyle w:val="Textonotapie"/>
        <w:shd w:val="clear" w:color="auto" w:fill="FFFFFF"/>
        <w:jc w:val="both"/>
        <w:rPr>
          <w:rFonts w:ascii="Arial" w:hAnsi="Arial" w:cs="Arial"/>
          <w:sz w:val="18"/>
          <w:szCs w:val="16"/>
          <w:lang w:val="es-ES"/>
        </w:rPr>
      </w:pPr>
      <w:r w:rsidRPr="002D3502">
        <w:rPr>
          <w:rStyle w:val="Refdenotaalpie"/>
          <w:rFonts w:ascii="Arial" w:hAnsi="Arial" w:cs="Arial"/>
          <w:sz w:val="18"/>
          <w:szCs w:val="16"/>
        </w:rPr>
        <w:footnoteRef/>
      </w:r>
      <w:r w:rsidRPr="002D3502">
        <w:rPr>
          <w:rFonts w:ascii="Arial" w:hAnsi="Arial" w:cs="Arial"/>
          <w:sz w:val="18"/>
          <w:szCs w:val="16"/>
        </w:rPr>
        <w:t xml:space="preserve"> </w:t>
      </w:r>
      <w:r w:rsidRPr="002D3502">
        <w:rPr>
          <w:rFonts w:ascii="Arial" w:hAnsi="Arial" w:cs="Arial"/>
          <w:sz w:val="18"/>
          <w:szCs w:val="16"/>
          <w:lang w:val="es-CO"/>
        </w:rPr>
        <w:t>Sentencia T-213 de 2018. M.P. Gloria Stella Ortiz Delgado.</w:t>
      </w:r>
    </w:p>
  </w:footnote>
  <w:footnote w:id="3">
    <w:p w:rsidR="00B66A60" w:rsidRPr="002D3502" w:rsidRDefault="00B66A60" w:rsidP="002D3502">
      <w:pPr>
        <w:pStyle w:val="Textonotapie"/>
        <w:jc w:val="both"/>
        <w:rPr>
          <w:rFonts w:ascii="Arial" w:hAnsi="Arial" w:cs="Arial"/>
          <w:sz w:val="18"/>
          <w:szCs w:val="16"/>
          <w:lang w:val="es-CO"/>
        </w:rPr>
      </w:pPr>
      <w:r w:rsidRPr="002D3502">
        <w:rPr>
          <w:rStyle w:val="Refdenotaalpie"/>
          <w:rFonts w:ascii="Arial" w:hAnsi="Arial" w:cs="Arial"/>
          <w:sz w:val="18"/>
          <w:szCs w:val="16"/>
        </w:rPr>
        <w:footnoteRef/>
      </w:r>
      <w:r w:rsidRPr="002D3502">
        <w:rPr>
          <w:rFonts w:ascii="Arial" w:hAnsi="Arial" w:cs="Arial"/>
          <w:sz w:val="18"/>
          <w:szCs w:val="16"/>
        </w:rPr>
        <w:t xml:space="preserve"> </w:t>
      </w:r>
      <w:r w:rsidRPr="002D3502">
        <w:rPr>
          <w:rFonts w:ascii="Arial" w:hAnsi="Arial" w:cs="Arial"/>
          <w:sz w:val="18"/>
          <w:szCs w:val="16"/>
          <w:lang w:val="es-CO"/>
        </w:rPr>
        <w:t>Sentencia T-213 de 2018. M.P. Gloria Stella Ortiz Delgado.</w:t>
      </w:r>
    </w:p>
  </w:footnote>
  <w:footnote w:id="4">
    <w:p w:rsidR="00B66A60" w:rsidRPr="002D3502" w:rsidRDefault="00B66A60" w:rsidP="002D3502">
      <w:pPr>
        <w:pStyle w:val="Textonotapie"/>
        <w:jc w:val="both"/>
        <w:rPr>
          <w:rFonts w:ascii="Arial" w:hAnsi="Arial" w:cs="Arial"/>
          <w:sz w:val="18"/>
          <w:szCs w:val="16"/>
          <w:lang w:val="es-CO"/>
        </w:rPr>
      </w:pPr>
      <w:r w:rsidRPr="002D3502">
        <w:rPr>
          <w:rStyle w:val="Refdenotaalpie"/>
          <w:rFonts w:ascii="Arial" w:hAnsi="Arial" w:cs="Arial"/>
          <w:sz w:val="18"/>
          <w:szCs w:val="16"/>
        </w:rPr>
        <w:footnoteRef/>
      </w:r>
      <w:r w:rsidRPr="002D3502">
        <w:rPr>
          <w:rFonts w:ascii="Arial" w:hAnsi="Arial" w:cs="Arial"/>
          <w:sz w:val="18"/>
          <w:szCs w:val="16"/>
        </w:rPr>
        <w:t xml:space="preserve"> </w:t>
      </w:r>
      <w:r w:rsidRPr="002D3502">
        <w:rPr>
          <w:rFonts w:ascii="Arial" w:hAnsi="Arial" w:cs="Arial"/>
          <w:sz w:val="18"/>
          <w:szCs w:val="16"/>
          <w:lang w:val="es-CO"/>
        </w:rPr>
        <w:t>Sentencia T-419 de 2017. M.P. Diana Fajardo Rivera.</w:t>
      </w:r>
    </w:p>
  </w:footnote>
  <w:footnote w:id="5">
    <w:p w:rsidR="00496F29" w:rsidRPr="002D3502" w:rsidRDefault="00496F29" w:rsidP="002D3502">
      <w:pPr>
        <w:pStyle w:val="Textonotapie"/>
        <w:jc w:val="both"/>
        <w:rPr>
          <w:rFonts w:ascii="Arial" w:hAnsi="Arial" w:cs="Arial"/>
          <w:sz w:val="18"/>
          <w:szCs w:val="16"/>
          <w:lang w:val="es-CO"/>
        </w:rPr>
      </w:pPr>
      <w:r w:rsidRPr="002D3502">
        <w:rPr>
          <w:rStyle w:val="Refdenotaalpie"/>
          <w:rFonts w:ascii="Arial" w:hAnsi="Arial" w:cs="Arial"/>
          <w:sz w:val="18"/>
          <w:szCs w:val="16"/>
        </w:rPr>
        <w:footnoteRef/>
      </w:r>
      <w:r w:rsidRPr="002D3502">
        <w:rPr>
          <w:rFonts w:ascii="Arial" w:hAnsi="Arial" w:cs="Arial"/>
          <w:sz w:val="18"/>
          <w:szCs w:val="16"/>
        </w:rPr>
        <w:t xml:space="preserve"> </w:t>
      </w:r>
      <w:r w:rsidRPr="002D3502">
        <w:rPr>
          <w:rFonts w:ascii="Arial" w:hAnsi="Arial" w:cs="Arial"/>
          <w:sz w:val="18"/>
          <w:szCs w:val="16"/>
          <w:lang w:val="es-CO"/>
        </w:rPr>
        <w:t>Folio 45 del cuaderno No. 1 de la carpeta “66001-31-03-003-2015-01198-00”</w:t>
      </w:r>
    </w:p>
  </w:footnote>
  <w:footnote w:id="6">
    <w:p w:rsidR="00496F29" w:rsidRPr="002D3502" w:rsidRDefault="00496F29" w:rsidP="002D3502">
      <w:pPr>
        <w:pStyle w:val="Textonotapie"/>
        <w:jc w:val="both"/>
        <w:rPr>
          <w:rFonts w:ascii="Arial" w:hAnsi="Arial" w:cs="Arial"/>
          <w:sz w:val="18"/>
          <w:szCs w:val="16"/>
          <w:lang w:val="es-CO"/>
        </w:rPr>
      </w:pPr>
      <w:r w:rsidRPr="002D3502">
        <w:rPr>
          <w:rStyle w:val="Refdenotaalpie"/>
          <w:rFonts w:ascii="Arial" w:hAnsi="Arial" w:cs="Arial"/>
          <w:sz w:val="18"/>
          <w:szCs w:val="16"/>
        </w:rPr>
        <w:footnoteRef/>
      </w:r>
      <w:r w:rsidRPr="002D3502">
        <w:rPr>
          <w:rFonts w:ascii="Arial" w:hAnsi="Arial" w:cs="Arial"/>
          <w:sz w:val="18"/>
          <w:szCs w:val="16"/>
        </w:rPr>
        <w:t xml:space="preserve"> </w:t>
      </w:r>
      <w:r w:rsidRPr="002D3502">
        <w:rPr>
          <w:rFonts w:ascii="Arial" w:hAnsi="Arial" w:cs="Arial"/>
          <w:sz w:val="18"/>
          <w:szCs w:val="16"/>
          <w:lang w:val="es-CO"/>
        </w:rPr>
        <w:t>Folio 52 a 62 del cuaderno No. 1 de la carpeta “66001-31-03-003-2015-01198-00”</w:t>
      </w:r>
    </w:p>
  </w:footnote>
  <w:footnote w:id="7">
    <w:p w:rsidR="00496F29" w:rsidRPr="005C74FD" w:rsidRDefault="00496F29" w:rsidP="002D3502">
      <w:pPr>
        <w:pStyle w:val="Textonotapie"/>
        <w:jc w:val="both"/>
        <w:rPr>
          <w:rFonts w:ascii="Verdana" w:hAnsi="Verdana"/>
          <w:sz w:val="16"/>
          <w:szCs w:val="16"/>
          <w:lang w:val="es-CO"/>
        </w:rPr>
      </w:pPr>
      <w:r w:rsidRPr="002D3502">
        <w:rPr>
          <w:rStyle w:val="Refdenotaalpie"/>
          <w:rFonts w:ascii="Arial" w:hAnsi="Arial" w:cs="Arial"/>
          <w:sz w:val="18"/>
          <w:szCs w:val="16"/>
        </w:rPr>
        <w:footnoteRef/>
      </w:r>
      <w:r w:rsidRPr="002D3502">
        <w:rPr>
          <w:rFonts w:ascii="Arial" w:hAnsi="Arial" w:cs="Arial"/>
          <w:sz w:val="18"/>
          <w:szCs w:val="16"/>
        </w:rPr>
        <w:t xml:space="preserve"> </w:t>
      </w:r>
      <w:r w:rsidRPr="002D3502">
        <w:rPr>
          <w:rFonts w:ascii="Arial" w:hAnsi="Arial" w:cs="Arial"/>
          <w:sz w:val="18"/>
          <w:szCs w:val="16"/>
          <w:lang w:val="es-CO"/>
        </w:rPr>
        <w:t>Folio 67 a 83 del cuaderno No. 1 de la carpeta “66001-31-03-003-2015-01198-00”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294ED0"/>
    <w:multiLevelType w:val="hybridMultilevel"/>
    <w:tmpl w:val="B52CEEBE"/>
    <w:lvl w:ilvl="0" w:tplc="BFBC0756">
      <w:numFmt w:val="bullet"/>
      <w:lvlText w:val="-"/>
      <w:lvlJc w:val="left"/>
      <w:pPr>
        <w:tabs>
          <w:tab w:val="num" w:pos="360"/>
        </w:tabs>
        <w:ind w:left="360" w:hanging="360"/>
      </w:pPr>
      <w:rPr>
        <w:rFonts w:ascii="Times New Roman" w:hAnsi="Times New Roman" w:cs="Times New Roman" w:hint="default"/>
      </w:rPr>
    </w:lvl>
    <w:lvl w:ilvl="1" w:tplc="DFE85D14">
      <w:numFmt w:val="decimal"/>
      <w:lvlText w:val=""/>
      <w:lvlJc w:val="left"/>
    </w:lvl>
    <w:lvl w:ilvl="2" w:tplc="48ECD646">
      <w:numFmt w:val="decimal"/>
      <w:lvlText w:val=""/>
      <w:lvlJc w:val="left"/>
    </w:lvl>
    <w:lvl w:ilvl="3" w:tplc="B25610F8">
      <w:numFmt w:val="decimal"/>
      <w:lvlText w:val=""/>
      <w:lvlJc w:val="left"/>
    </w:lvl>
    <w:lvl w:ilvl="4" w:tplc="5576EF02">
      <w:numFmt w:val="decimal"/>
      <w:lvlText w:val=""/>
      <w:lvlJc w:val="left"/>
    </w:lvl>
    <w:lvl w:ilvl="5" w:tplc="CE089F50">
      <w:numFmt w:val="decimal"/>
      <w:lvlText w:val=""/>
      <w:lvlJc w:val="left"/>
    </w:lvl>
    <w:lvl w:ilvl="6" w:tplc="3BD27992">
      <w:numFmt w:val="decimal"/>
      <w:lvlText w:val=""/>
      <w:lvlJc w:val="left"/>
    </w:lvl>
    <w:lvl w:ilvl="7" w:tplc="4112B7C4">
      <w:numFmt w:val="decimal"/>
      <w:lvlText w:val=""/>
      <w:lvlJc w:val="left"/>
    </w:lvl>
    <w:lvl w:ilvl="8" w:tplc="493A86BE">
      <w:numFmt w:val="decimal"/>
      <w:lvlText w:val=""/>
      <w:lvlJc w:val="left"/>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47B00A3"/>
    <w:multiLevelType w:val="hybridMultilevel"/>
    <w:tmpl w:val="9400375E"/>
    <w:lvl w:ilvl="0" w:tplc="C7745942">
      <w:start w:val="1"/>
      <w:numFmt w:val="decimal"/>
      <w:lvlText w:val="%1."/>
      <w:lvlJc w:val="left"/>
      <w:pPr>
        <w:tabs>
          <w:tab w:val="num" w:pos="720"/>
        </w:tabs>
        <w:ind w:left="720" w:hanging="360"/>
      </w:pPr>
    </w:lvl>
    <w:lvl w:ilvl="1" w:tplc="D10C3468" w:tentative="1">
      <w:start w:val="1"/>
      <w:numFmt w:val="decimal"/>
      <w:lvlText w:val="%2."/>
      <w:lvlJc w:val="left"/>
      <w:pPr>
        <w:tabs>
          <w:tab w:val="num" w:pos="1440"/>
        </w:tabs>
        <w:ind w:left="1440" w:hanging="360"/>
      </w:pPr>
    </w:lvl>
    <w:lvl w:ilvl="2" w:tplc="DC6A90CA" w:tentative="1">
      <w:start w:val="1"/>
      <w:numFmt w:val="decimal"/>
      <w:lvlText w:val="%3."/>
      <w:lvlJc w:val="left"/>
      <w:pPr>
        <w:tabs>
          <w:tab w:val="num" w:pos="2160"/>
        </w:tabs>
        <w:ind w:left="2160" w:hanging="360"/>
      </w:pPr>
    </w:lvl>
    <w:lvl w:ilvl="3" w:tplc="415480DA" w:tentative="1">
      <w:start w:val="1"/>
      <w:numFmt w:val="decimal"/>
      <w:lvlText w:val="%4."/>
      <w:lvlJc w:val="left"/>
      <w:pPr>
        <w:tabs>
          <w:tab w:val="num" w:pos="2880"/>
        </w:tabs>
        <w:ind w:left="2880" w:hanging="360"/>
      </w:pPr>
    </w:lvl>
    <w:lvl w:ilvl="4" w:tplc="BB925A4C" w:tentative="1">
      <w:start w:val="1"/>
      <w:numFmt w:val="decimal"/>
      <w:lvlText w:val="%5."/>
      <w:lvlJc w:val="left"/>
      <w:pPr>
        <w:tabs>
          <w:tab w:val="num" w:pos="3600"/>
        </w:tabs>
        <w:ind w:left="3600" w:hanging="360"/>
      </w:pPr>
    </w:lvl>
    <w:lvl w:ilvl="5" w:tplc="79448558" w:tentative="1">
      <w:start w:val="1"/>
      <w:numFmt w:val="decimal"/>
      <w:lvlText w:val="%6."/>
      <w:lvlJc w:val="left"/>
      <w:pPr>
        <w:tabs>
          <w:tab w:val="num" w:pos="4320"/>
        </w:tabs>
        <w:ind w:left="4320" w:hanging="360"/>
      </w:pPr>
    </w:lvl>
    <w:lvl w:ilvl="6" w:tplc="FC16600A" w:tentative="1">
      <w:start w:val="1"/>
      <w:numFmt w:val="decimal"/>
      <w:lvlText w:val="%7."/>
      <w:lvlJc w:val="left"/>
      <w:pPr>
        <w:tabs>
          <w:tab w:val="num" w:pos="5040"/>
        </w:tabs>
        <w:ind w:left="5040" w:hanging="360"/>
      </w:pPr>
    </w:lvl>
    <w:lvl w:ilvl="7" w:tplc="C1FA3F1E" w:tentative="1">
      <w:start w:val="1"/>
      <w:numFmt w:val="decimal"/>
      <w:lvlText w:val="%8."/>
      <w:lvlJc w:val="left"/>
      <w:pPr>
        <w:tabs>
          <w:tab w:val="num" w:pos="5760"/>
        </w:tabs>
        <w:ind w:left="5760" w:hanging="360"/>
      </w:pPr>
    </w:lvl>
    <w:lvl w:ilvl="8" w:tplc="CB02AFE2" w:tentative="1">
      <w:start w:val="1"/>
      <w:numFmt w:val="decimal"/>
      <w:lvlText w:val="%9."/>
      <w:lvlJc w:val="left"/>
      <w:pPr>
        <w:tabs>
          <w:tab w:val="num" w:pos="6480"/>
        </w:tabs>
        <w:ind w:left="6480" w:hanging="360"/>
      </w:pPr>
    </w:lvl>
  </w:abstractNum>
  <w:abstractNum w:abstractNumId="6">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513D"/>
    <w:rsid w:val="000052F0"/>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365"/>
    <w:rsid w:val="00015B67"/>
    <w:rsid w:val="00016D0E"/>
    <w:rsid w:val="00016EEE"/>
    <w:rsid w:val="00017240"/>
    <w:rsid w:val="00020DFE"/>
    <w:rsid w:val="00020F04"/>
    <w:rsid w:val="00021FDC"/>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6F2"/>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4AD8"/>
    <w:rsid w:val="000D54C0"/>
    <w:rsid w:val="000D5B1D"/>
    <w:rsid w:val="000D5BC5"/>
    <w:rsid w:val="000D5E91"/>
    <w:rsid w:val="000D6588"/>
    <w:rsid w:val="000D6F76"/>
    <w:rsid w:val="000D70CE"/>
    <w:rsid w:val="000D7420"/>
    <w:rsid w:val="000D7AA6"/>
    <w:rsid w:val="000D7C03"/>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53C"/>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11D"/>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6350"/>
    <w:rsid w:val="001A6CBB"/>
    <w:rsid w:val="001A7099"/>
    <w:rsid w:val="001A730D"/>
    <w:rsid w:val="001A76F3"/>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787"/>
    <w:rsid w:val="001D3F6D"/>
    <w:rsid w:val="001D4B77"/>
    <w:rsid w:val="001D55B7"/>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4A6B"/>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0BE"/>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1F38"/>
    <w:rsid w:val="002B231B"/>
    <w:rsid w:val="002B2522"/>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5C10"/>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502"/>
    <w:rsid w:val="002D37DE"/>
    <w:rsid w:val="002D3ED8"/>
    <w:rsid w:val="002D3FDD"/>
    <w:rsid w:val="002D54D0"/>
    <w:rsid w:val="002D64D3"/>
    <w:rsid w:val="002D6919"/>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3E89"/>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2E14"/>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3E8D"/>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07C5"/>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76D"/>
    <w:rsid w:val="0049199D"/>
    <w:rsid w:val="00492189"/>
    <w:rsid w:val="00492DF1"/>
    <w:rsid w:val="00493D4B"/>
    <w:rsid w:val="00496211"/>
    <w:rsid w:val="00496F29"/>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1D1D"/>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4F7CED"/>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044"/>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4FD"/>
    <w:rsid w:val="005C7870"/>
    <w:rsid w:val="005C7BBA"/>
    <w:rsid w:val="005D0ED7"/>
    <w:rsid w:val="005D123C"/>
    <w:rsid w:val="005D172E"/>
    <w:rsid w:val="005D1AEF"/>
    <w:rsid w:val="005D2074"/>
    <w:rsid w:val="005D31E6"/>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83F"/>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7B1"/>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29A8"/>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D5F"/>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74C"/>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2A46"/>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1757"/>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2F69"/>
    <w:rsid w:val="008A3104"/>
    <w:rsid w:val="008A506C"/>
    <w:rsid w:val="008A5246"/>
    <w:rsid w:val="008A5400"/>
    <w:rsid w:val="008A5738"/>
    <w:rsid w:val="008A5B69"/>
    <w:rsid w:val="008A7414"/>
    <w:rsid w:val="008B03D4"/>
    <w:rsid w:val="008B047D"/>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5DC9"/>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5B5"/>
    <w:rsid w:val="008F6868"/>
    <w:rsid w:val="008F69BF"/>
    <w:rsid w:val="00900732"/>
    <w:rsid w:val="00900F2A"/>
    <w:rsid w:val="00900F80"/>
    <w:rsid w:val="00901BFB"/>
    <w:rsid w:val="00901C6E"/>
    <w:rsid w:val="00902308"/>
    <w:rsid w:val="0090279C"/>
    <w:rsid w:val="00902A6C"/>
    <w:rsid w:val="00902B05"/>
    <w:rsid w:val="0090392A"/>
    <w:rsid w:val="0090398E"/>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6C4"/>
    <w:rsid w:val="00921B3C"/>
    <w:rsid w:val="00921E05"/>
    <w:rsid w:val="00922156"/>
    <w:rsid w:val="009237A2"/>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2E6"/>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688E"/>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53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1E88"/>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6A6"/>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488"/>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D6"/>
    <w:rsid w:val="00AB6312"/>
    <w:rsid w:val="00AB6644"/>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5DE"/>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333D"/>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530"/>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4F01"/>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0"/>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C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3B5B"/>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A5A"/>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6E"/>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6A3B"/>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6A9E"/>
    <w:rsid w:val="00D76D78"/>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91C"/>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C8B"/>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2CFA"/>
    <w:rsid w:val="00DD38B2"/>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4F3D"/>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144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846"/>
    <w:rsid w:val="00E5587A"/>
    <w:rsid w:val="00E55AF1"/>
    <w:rsid w:val="00E55DC1"/>
    <w:rsid w:val="00E56239"/>
    <w:rsid w:val="00E56EBB"/>
    <w:rsid w:val="00E5772F"/>
    <w:rsid w:val="00E57FE9"/>
    <w:rsid w:val="00E6010E"/>
    <w:rsid w:val="00E603D8"/>
    <w:rsid w:val="00E60E4F"/>
    <w:rsid w:val="00E6116C"/>
    <w:rsid w:val="00E61895"/>
    <w:rsid w:val="00E61A84"/>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602"/>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18BE"/>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A5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64"/>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4EFA"/>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510"/>
    <w:rsid w:val="00F5783A"/>
    <w:rsid w:val="00F579E4"/>
    <w:rsid w:val="00F6021D"/>
    <w:rsid w:val="00F60530"/>
    <w:rsid w:val="00F6057C"/>
    <w:rsid w:val="00F60BF6"/>
    <w:rsid w:val="00F6138E"/>
    <w:rsid w:val="00F61646"/>
    <w:rsid w:val="00F62096"/>
    <w:rsid w:val="00F62579"/>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8E3"/>
    <w:rsid w:val="00FE5A95"/>
    <w:rsid w:val="00FE603B"/>
    <w:rsid w:val="00FE6773"/>
    <w:rsid w:val="00FE688A"/>
    <w:rsid w:val="00FE764D"/>
    <w:rsid w:val="00FE7A92"/>
    <w:rsid w:val="00FE7CE8"/>
    <w:rsid w:val="00FF0B2F"/>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1696C4D"/>
    <w:rsid w:val="035DF11B"/>
    <w:rsid w:val="03B0100E"/>
    <w:rsid w:val="04744528"/>
    <w:rsid w:val="04FFC81A"/>
    <w:rsid w:val="065E05DC"/>
    <w:rsid w:val="081A7473"/>
    <w:rsid w:val="0866D8DE"/>
    <w:rsid w:val="08D844F2"/>
    <w:rsid w:val="09F1A08B"/>
    <w:rsid w:val="0B246F22"/>
    <w:rsid w:val="0BD5C6D9"/>
    <w:rsid w:val="0D1EF743"/>
    <w:rsid w:val="0D54095B"/>
    <w:rsid w:val="0DF5E7CE"/>
    <w:rsid w:val="0E0F62A0"/>
    <w:rsid w:val="11175AF0"/>
    <w:rsid w:val="1174E105"/>
    <w:rsid w:val="14B00618"/>
    <w:rsid w:val="14B5A00D"/>
    <w:rsid w:val="17A97A4C"/>
    <w:rsid w:val="18C72655"/>
    <w:rsid w:val="18F19665"/>
    <w:rsid w:val="1A113595"/>
    <w:rsid w:val="1A32EED0"/>
    <w:rsid w:val="1A69CED8"/>
    <w:rsid w:val="1EAEBB74"/>
    <w:rsid w:val="1EFFAC40"/>
    <w:rsid w:val="1F3C8130"/>
    <w:rsid w:val="21ADFC23"/>
    <w:rsid w:val="2677C52E"/>
    <w:rsid w:val="28908172"/>
    <w:rsid w:val="29B94DE0"/>
    <w:rsid w:val="2BE228C9"/>
    <w:rsid w:val="2DF268DB"/>
    <w:rsid w:val="3118CEBF"/>
    <w:rsid w:val="322D3084"/>
    <w:rsid w:val="33ABEADA"/>
    <w:rsid w:val="33C5538A"/>
    <w:rsid w:val="33EBE3DC"/>
    <w:rsid w:val="34C0A063"/>
    <w:rsid w:val="353DFA3D"/>
    <w:rsid w:val="376C4184"/>
    <w:rsid w:val="3909FAE2"/>
    <w:rsid w:val="3936A5CC"/>
    <w:rsid w:val="3A43CA4C"/>
    <w:rsid w:val="3AC30DE8"/>
    <w:rsid w:val="3C97FCE8"/>
    <w:rsid w:val="3CC84259"/>
    <w:rsid w:val="3E508A36"/>
    <w:rsid w:val="3F7FBF3F"/>
    <w:rsid w:val="402BCC26"/>
    <w:rsid w:val="40AE3694"/>
    <w:rsid w:val="42102827"/>
    <w:rsid w:val="4210DEC6"/>
    <w:rsid w:val="438638B5"/>
    <w:rsid w:val="464DB9B7"/>
    <w:rsid w:val="470AB34C"/>
    <w:rsid w:val="48A569AE"/>
    <w:rsid w:val="48EBEF0C"/>
    <w:rsid w:val="48F9798B"/>
    <w:rsid w:val="49CAB8EB"/>
    <w:rsid w:val="4B3CC62A"/>
    <w:rsid w:val="4CC9DA41"/>
    <w:rsid w:val="4D1BCBF9"/>
    <w:rsid w:val="4E21083A"/>
    <w:rsid w:val="4E6D6BFC"/>
    <w:rsid w:val="4EA0DD00"/>
    <w:rsid w:val="4F2F0142"/>
    <w:rsid w:val="4F631E8F"/>
    <w:rsid w:val="500B2CE7"/>
    <w:rsid w:val="50125C53"/>
    <w:rsid w:val="50C0E66A"/>
    <w:rsid w:val="517F8D3B"/>
    <w:rsid w:val="572E3A07"/>
    <w:rsid w:val="5764BC01"/>
    <w:rsid w:val="57935C6E"/>
    <w:rsid w:val="57FA4E71"/>
    <w:rsid w:val="58E74E4C"/>
    <w:rsid w:val="58FF90C2"/>
    <w:rsid w:val="59144FBE"/>
    <w:rsid w:val="59BF9237"/>
    <w:rsid w:val="5B12B2C8"/>
    <w:rsid w:val="5E018119"/>
    <w:rsid w:val="5F56FFDC"/>
    <w:rsid w:val="5FFA363A"/>
    <w:rsid w:val="6119924F"/>
    <w:rsid w:val="63A4EED9"/>
    <w:rsid w:val="658FB8A8"/>
    <w:rsid w:val="66487E4A"/>
    <w:rsid w:val="67E12D02"/>
    <w:rsid w:val="68386EF0"/>
    <w:rsid w:val="68683090"/>
    <w:rsid w:val="6899BBCF"/>
    <w:rsid w:val="69743A07"/>
    <w:rsid w:val="6B8E504B"/>
    <w:rsid w:val="6BA9C851"/>
    <w:rsid w:val="6C1BD76D"/>
    <w:rsid w:val="6D74D20E"/>
    <w:rsid w:val="6FB17A98"/>
    <w:rsid w:val="70BA2D80"/>
    <w:rsid w:val="70FCE5E3"/>
    <w:rsid w:val="72AD9083"/>
    <w:rsid w:val="72B38D7D"/>
    <w:rsid w:val="75425C29"/>
    <w:rsid w:val="75850428"/>
    <w:rsid w:val="76D42171"/>
    <w:rsid w:val="77616F40"/>
    <w:rsid w:val="776D21C1"/>
    <w:rsid w:val="783F3F22"/>
    <w:rsid w:val="78739DCA"/>
    <w:rsid w:val="78844660"/>
    <w:rsid w:val="795C9AC7"/>
    <w:rsid w:val="79D46BA7"/>
    <w:rsid w:val="79F3A83E"/>
    <w:rsid w:val="79F6D1E8"/>
    <w:rsid w:val="7A80D6AE"/>
    <w:rsid w:val="7B00849E"/>
    <w:rsid w:val="7BEA13E8"/>
    <w:rsid w:val="7DE86042"/>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6f6e150158144ae6" Type="http://schemas.microsoft.com/office/2011/relationships/people" Target="people.xml"/><Relationship Id="R0a5528e06d6b48e6" Type="http://schemas.microsoft.com/office/2011/relationships/commentsExtended" Target="commentsExtended.xml"/><Relationship Id="rId2" Type="http://schemas.openxmlformats.org/officeDocument/2006/relationships/customXml" Target="../customXml/item2.xml"/><Relationship Id="R58a156727c284bd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E3A5E142-4D89-4D04-A04A-342F7AD3C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4C947-5F0F-4E12-B286-C1C461AA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1653</Words>
  <Characters>9094</Characters>
  <Application>Microsoft Office Word</Application>
  <DocSecurity>0</DocSecurity>
  <Lines>75</Lines>
  <Paragraphs>21</Paragraphs>
  <ScaleCrop>false</ScaleCrop>
  <Company>Hewlett-Packard</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9</cp:revision>
  <cp:lastPrinted>2019-11-25T12:26:00Z</cp:lastPrinted>
  <dcterms:created xsi:type="dcterms:W3CDTF">2020-11-09T19:09:00Z</dcterms:created>
  <dcterms:modified xsi:type="dcterms:W3CDTF">2020-12-18T13:36:00Z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