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2B3" w:rsidRPr="009472B3" w:rsidRDefault="009472B3" w:rsidP="009472B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ES" w:eastAsia="fr-FR"/>
        </w:rPr>
      </w:pPr>
      <w:bookmarkStart w:id="0" w:name="_GoBack"/>
      <w:bookmarkEnd w:id="0"/>
      <w:r w:rsidRPr="009472B3">
        <w:rPr>
          <w:rFonts w:ascii="Arial" w:hAnsi="Arial" w:cs="Arial"/>
          <w:color w:val="FF0000"/>
          <w:spacing w:val="-4"/>
          <w:sz w:val="18"/>
          <w:szCs w:val="18"/>
          <w:lang w:val="es-ES" w:eastAsia="fr-FR"/>
        </w:rPr>
        <w:t>El siguiente es el documento presentado por el Magistrado Ponente que sirvió de base para proferir la providencia dentro del presente proceso.  El contenido total y fiel de la decisión debe ser verificado en la respectiva Secretaría.</w:t>
      </w:r>
    </w:p>
    <w:p w:rsidR="009472B3" w:rsidRPr="009472B3" w:rsidRDefault="009472B3" w:rsidP="009472B3">
      <w:pPr>
        <w:jc w:val="both"/>
        <w:rPr>
          <w:rFonts w:ascii="Arial" w:hAnsi="Arial" w:cs="Arial"/>
          <w:lang w:val="es-ES"/>
        </w:rPr>
      </w:pPr>
    </w:p>
    <w:p w:rsidR="009472B3" w:rsidRPr="009472B3" w:rsidRDefault="009472B3" w:rsidP="009472B3">
      <w:pPr>
        <w:jc w:val="both"/>
        <w:rPr>
          <w:rFonts w:ascii="Arial" w:hAnsi="Arial" w:cs="Arial"/>
          <w:lang w:val="es-ES"/>
        </w:rPr>
      </w:pPr>
      <w:r w:rsidRPr="009472B3">
        <w:rPr>
          <w:rFonts w:ascii="Arial" w:hAnsi="Arial" w:cs="Arial"/>
          <w:lang w:val="es-ES"/>
        </w:rPr>
        <w:t>Asunto</w:t>
      </w:r>
      <w:r w:rsidRPr="009472B3">
        <w:rPr>
          <w:rFonts w:ascii="Arial" w:hAnsi="Arial" w:cs="Arial"/>
          <w:lang w:val="es-ES"/>
        </w:rPr>
        <w:tab/>
      </w:r>
      <w:r w:rsidRPr="009472B3">
        <w:rPr>
          <w:rFonts w:ascii="Arial" w:hAnsi="Arial" w:cs="Arial"/>
          <w:lang w:val="es-ES"/>
        </w:rPr>
        <w:tab/>
      </w:r>
      <w:r w:rsidRPr="009472B3">
        <w:rPr>
          <w:rFonts w:ascii="Arial" w:hAnsi="Arial" w:cs="Arial"/>
          <w:lang w:val="es-ES"/>
        </w:rPr>
        <w:tab/>
        <w:t xml:space="preserve">: Define conflicto de competencia </w:t>
      </w:r>
    </w:p>
    <w:p w:rsidR="009472B3" w:rsidRPr="009472B3" w:rsidRDefault="009472B3" w:rsidP="009472B3">
      <w:pPr>
        <w:jc w:val="both"/>
        <w:rPr>
          <w:rFonts w:ascii="Arial" w:hAnsi="Arial" w:cs="Arial"/>
          <w:lang w:val="es-ES"/>
        </w:rPr>
      </w:pPr>
      <w:r w:rsidRPr="009472B3">
        <w:rPr>
          <w:rFonts w:ascii="Arial" w:hAnsi="Arial" w:cs="Arial"/>
          <w:lang w:val="es-ES"/>
        </w:rPr>
        <w:t>Proceso</w:t>
      </w:r>
      <w:r w:rsidRPr="009472B3">
        <w:rPr>
          <w:rFonts w:ascii="Arial" w:hAnsi="Arial" w:cs="Arial"/>
          <w:lang w:val="es-ES"/>
        </w:rPr>
        <w:tab/>
      </w:r>
      <w:r w:rsidRPr="009472B3">
        <w:rPr>
          <w:rFonts w:ascii="Arial" w:hAnsi="Arial" w:cs="Arial"/>
          <w:lang w:val="es-ES"/>
        </w:rPr>
        <w:tab/>
        <w:t xml:space="preserve">: Verbal – Simulación contrato de matrimonio civil </w:t>
      </w:r>
    </w:p>
    <w:p w:rsidR="009472B3" w:rsidRPr="009472B3" w:rsidRDefault="009472B3" w:rsidP="009472B3">
      <w:pPr>
        <w:jc w:val="both"/>
        <w:rPr>
          <w:rFonts w:ascii="Arial" w:hAnsi="Arial" w:cs="Arial"/>
          <w:lang w:val="es-ES"/>
        </w:rPr>
      </w:pPr>
      <w:r w:rsidRPr="009472B3">
        <w:rPr>
          <w:rFonts w:ascii="Arial" w:hAnsi="Arial" w:cs="Arial"/>
          <w:lang w:val="es-ES"/>
        </w:rPr>
        <w:t>Demandante</w:t>
      </w:r>
      <w:r w:rsidRPr="009472B3">
        <w:rPr>
          <w:rFonts w:ascii="Arial" w:hAnsi="Arial" w:cs="Arial"/>
          <w:lang w:val="es-ES"/>
        </w:rPr>
        <w:tab/>
      </w:r>
      <w:r w:rsidRPr="009472B3">
        <w:rPr>
          <w:rFonts w:ascii="Arial" w:hAnsi="Arial" w:cs="Arial"/>
          <w:lang w:val="es-ES"/>
        </w:rPr>
        <w:tab/>
        <w:t xml:space="preserve">: </w:t>
      </w:r>
      <w:proofErr w:type="spellStart"/>
      <w:r w:rsidRPr="009472B3">
        <w:rPr>
          <w:rFonts w:ascii="Arial" w:hAnsi="Arial" w:cs="Arial"/>
          <w:lang w:val="es-ES"/>
        </w:rPr>
        <w:t>Yennifer</w:t>
      </w:r>
      <w:proofErr w:type="spellEnd"/>
      <w:r w:rsidRPr="009472B3">
        <w:rPr>
          <w:rFonts w:ascii="Arial" w:hAnsi="Arial" w:cs="Arial"/>
          <w:lang w:val="es-ES"/>
        </w:rPr>
        <w:t xml:space="preserve"> Zapata Montoya</w:t>
      </w:r>
    </w:p>
    <w:p w:rsidR="009472B3" w:rsidRPr="009472B3" w:rsidRDefault="009472B3" w:rsidP="009472B3">
      <w:pPr>
        <w:jc w:val="both"/>
        <w:rPr>
          <w:rFonts w:ascii="Arial" w:hAnsi="Arial" w:cs="Arial"/>
          <w:lang w:val="es-ES"/>
        </w:rPr>
      </w:pPr>
      <w:r w:rsidRPr="009472B3">
        <w:rPr>
          <w:rFonts w:ascii="Arial" w:hAnsi="Arial" w:cs="Arial"/>
          <w:lang w:val="es-ES"/>
        </w:rPr>
        <w:t>Demandada</w:t>
      </w:r>
      <w:r w:rsidRPr="009472B3">
        <w:rPr>
          <w:rFonts w:ascii="Arial" w:hAnsi="Arial" w:cs="Arial"/>
          <w:lang w:val="es-ES"/>
        </w:rPr>
        <w:tab/>
      </w:r>
      <w:r w:rsidRPr="009472B3">
        <w:rPr>
          <w:rFonts w:ascii="Arial" w:hAnsi="Arial" w:cs="Arial"/>
          <w:lang w:val="es-ES"/>
        </w:rPr>
        <w:tab/>
        <w:t xml:space="preserve">: </w:t>
      </w:r>
      <w:proofErr w:type="spellStart"/>
      <w:r w:rsidRPr="009472B3">
        <w:rPr>
          <w:rFonts w:ascii="Arial" w:hAnsi="Arial" w:cs="Arial"/>
          <w:lang w:val="es-ES"/>
        </w:rPr>
        <w:t>Doralba</w:t>
      </w:r>
      <w:proofErr w:type="spellEnd"/>
      <w:r w:rsidRPr="009472B3">
        <w:rPr>
          <w:rFonts w:ascii="Arial" w:hAnsi="Arial" w:cs="Arial"/>
          <w:lang w:val="es-ES"/>
        </w:rPr>
        <w:t xml:space="preserve"> Torres Vásquez </w:t>
      </w:r>
    </w:p>
    <w:p w:rsidR="009472B3" w:rsidRPr="009472B3" w:rsidRDefault="009472B3" w:rsidP="009472B3">
      <w:pPr>
        <w:jc w:val="both"/>
        <w:rPr>
          <w:rFonts w:ascii="Arial" w:hAnsi="Arial" w:cs="Arial"/>
          <w:lang w:val="es-ES"/>
        </w:rPr>
      </w:pPr>
      <w:r w:rsidRPr="009472B3">
        <w:rPr>
          <w:rFonts w:ascii="Arial" w:hAnsi="Arial" w:cs="Arial"/>
          <w:lang w:val="es-ES"/>
        </w:rPr>
        <w:t>Procedencia</w:t>
      </w:r>
      <w:r w:rsidRPr="009472B3">
        <w:rPr>
          <w:rFonts w:ascii="Arial" w:hAnsi="Arial" w:cs="Arial"/>
          <w:lang w:val="es-ES"/>
        </w:rPr>
        <w:tab/>
      </w:r>
      <w:r w:rsidRPr="009472B3">
        <w:rPr>
          <w:rFonts w:ascii="Arial" w:hAnsi="Arial" w:cs="Arial"/>
          <w:lang w:val="es-ES"/>
        </w:rPr>
        <w:tab/>
        <w:t>: Juzgado Primero de Familia de Pereira</w:t>
      </w:r>
    </w:p>
    <w:p w:rsidR="009472B3" w:rsidRPr="009472B3" w:rsidRDefault="009472B3" w:rsidP="009472B3">
      <w:pPr>
        <w:jc w:val="both"/>
        <w:rPr>
          <w:rFonts w:ascii="Arial" w:hAnsi="Arial" w:cs="Arial"/>
          <w:lang w:val="es-ES"/>
        </w:rPr>
      </w:pPr>
      <w:r w:rsidRPr="009472B3">
        <w:rPr>
          <w:rFonts w:ascii="Arial" w:hAnsi="Arial" w:cs="Arial"/>
          <w:lang w:val="es-ES"/>
        </w:rPr>
        <w:t>Radicación</w:t>
      </w:r>
      <w:r w:rsidRPr="009472B3">
        <w:rPr>
          <w:rFonts w:ascii="Arial" w:hAnsi="Arial" w:cs="Arial"/>
          <w:lang w:val="es-ES"/>
        </w:rPr>
        <w:tab/>
      </w:r>
      <w:r w:rsidRPr="009472B3">
        <w:rPr>
          <w:rFonts w:ascii="Arial" w:hAnsi="Arial" w:cs="Arial"/>
          <w:lang w:val="es-ES"/>
        </w:rPr>
        <w:tab/>
        <w:t>: 66001-31-10-001-2020-00016-01</w:t>
      </w:r>
    </w:p>
    <w:p w:rsidR="009472B3" w:rsidRPr="009472B3" w:rsidRDefault="009472B3" w:rsidP="009472B3">
      <w:pPr>
        <w:jc w:val="both"/>
        <w:rPr>
          <w:rFonts w:ascii="Arial" w:hAnsi="Arial" w:cs="Arial"/>
          <w:lang w:val="es-ES"/>
        </w:rPr>
      </w:pPr>
      <w:proofErr w:type="spellStart"/>
      <w:r w:rsidRPr="009472B3">
        <w:rPr>
          <w:rFonts w:ascii="Arial" w:hAnsi="Arial" w:cs="Arial"/>
          <w:lang w:val="es-ES"/>
        </w:rPr>
        <w:t>Mag</w:t>
      </w:r>
      <w:proofErr w:type="spellEnd"/>
      <w:r w:rsidRPr="009472B3">
        <w:rPr>
          <w:rFonts w:ascii="Arial" w:hAnsi="Arial" w:cs="Arial"/>
          <w:lang w:val="es-ES"/>
        </w:rPr>
        <w:t>. Sustanciador</w:t>
      </w:r>
      <w:r w:rsidRPr="009472B3">
        <w:rPr>
          <w:rFonts w:ascii="Arial" w:hAnsi="Arial" w:cs="Arial"/>
          <w:lang w:val="es-ES"/>
        </w:rPr>
        <w:tab/>
        <w:t xml:space="preserve">: </w:t>
      </w:r>
      <w:proofErr w:type="spellStart"/>
      <w:r w:rsidRPr="009472B3">
        <w:rPr>
          <w:rFonts w:ascii="Arial" w:hAnsi="Arial" w:cs="Arial"/>
          <w:lang w:val="es-ES"/>
        </w:rPr>
        <w:t>DUBERNEY</w:t>
      </w:r>
      <w:proofErr w:type="spellEnd"/>
      <w:r w:rsidRPr="009472B3">
        <w:rPr>
          <w:rFonts w:ascii="Arial" w:hAnsi="Arial" w:cs="Arial"/>
          <w:lang w:val="es-ES"/>
        </w:rPr>
        <w:t xml:space="preserve"> GRISALES HERRERA</w:t>
      </w:r>
    </w:p>
    <w:p w:rsidR="009472B3" w:rsidRPr="009472B3" w:rsidRDefault="009472B3" w:rsidP="009472B3">
      <w:pPr>
        <w:jc w:val="both"/>
        <w:rPr>
          <w:rFonts w:ascii="Arial" w:hAnsi="Arial" w:cs="Arial"/>
          <w:lang w:val="es-ES"/>
        </w:rPr>
      </w:pPr>
    </w:p>
    <w:p w:rsidR="009472B3" w:rsidRPr="009472B3" w:rsidRDefault="009472B3" w:rsidP="009472B3">
      <w:pPr>
        <w:jc w:val="both"/>
        <w:rPr>
          <w:rFonts w:ascii="Arial" w:hAnsi="Arial" w:cs="Arial"/>
          <w:b/>
          <w:bCs/>
          <w:iCs/>
          <w:lang w:val="es-ES" w:eastAsia="fr-FR"/>
        </w:rPr>
      </w:pPr>
      <w:r w:rsidRPr="009472B3">
        <w:rPr>
          <w:rFonts w:ascii="Arial" w:hAnsi="Arial" w:cs="Arial"/>
          <w:b/>
          <w:bCs/>
          <w:iCs/>
          <w:u w:val="single"/>
          <w:lang w:val="es-ES" w:eastAsia="fr-FR"/>
        </w:rPr>
        <w:t>TEMAS:</w:t>
      </w:r>
      <w:r w:rsidRPr="009472B3">
        <w:rPr>
          <w:rFonts w:ascii="Arial" w:hAnsi="Arial" w:cs="Arial"/>
          <w:b/>
          <w:bCs/>
          <w:iCs/>
          <w:lang w:val="es-ES" w:eastAsia="fr-FR"/>
        </w:rPr>
        <w:tab/>
      </w:r>
      <w:r w:rsidR="00E012B3">
        <w:rPr>
          <w:rFonts w:ascii="Arial" w:hAnsi="Arial" w:cs="Arial"/>
          <w:b/>
          <w:bCs/>
          <w:iCs/>
          <w:lang w:val="es-ES" w:eastAsia="fr-FR"/>
        </w:rPr>
        <w:t xml:space="preserve">CONFLICTO DE COMPETENCIA / SIMULACIÓN CONTRATO CIVIL DE MATRIMONIO / CORRESPONDE EL CONOCIMIENTO AL JUEZ CIVIL / DIFERENCIAS DE LA SIMULACIÓN CON LA NULIDAD DEL MATRIMONIO / LÍMITES EN LA </w:t>
      </w:r>
      <w:r w:rsidRPr="009472B3">
        <w:rPr>
          <w:rFonts w:ascii="Arial" w:hAnsi="Arial" w:cs="Arial"/>
          <w:b/>
          <w:lang w:val="es-ES"/>
        </w:rPr>
        <w:t>INTERPRETA</w:t>
      </w:r>
      <w:r w:rsidR="00E012B3">
        <w:rPr>
          <w:rFonts w:ascii="Arial" w:hAnsi="Arial" w:cs="Arial"/>
          <w:b/>
          <w:lang w:val="es-ES"/>
        </w:rPr>
        <w:t>CIÓN DE</w:t>
      </w:r>
      <w:r w:rsidRPr="009472B3">
        <w:rPr>
          <w:rFonts w:ascii="Arial" w:hAnsi="Arial" w:cs="Arial"/>
          <w:b/>
          <w:lang w:val="es-ES"/>
        </w:rPr>
        <w:t xml:space="preserve"> LA DEMANDA </w:t>
      </w:r>
      <w:r w:rsidR="00E012B3">
        <w:rPr>
          <w:rFonts w:ascii="Arial" w:hAnsi="Arial" w:cs="Arial"/>
          <w:b/>
          <w:lang w:val="es-ES"/>
        </w:rPr>
        <w:t>AL RESOLVER SOBRE SU ADMISIÓN.</w:t>
      </w:r>
    </w:p>
    <w:p w:rsidR="009472B3" w:rsidRPr="009472B3" w:rsidRDefault="009472B3" w:rsidP="009472B3">
      <w:pPr>
        <w:jc w:val="both"/>
        <w:rPr>
          <w:rFonts w:ascii="Arial" w:hAnsi="Arial" w:cs="Arial"/>
          <w:lang w:val="es-ES"/>
        </w:rPr>
      </w:pPr>
    </w:p>
    <w:p w:rsidR="009472B3" w:rsidRPr="009472B3" w:rsidRDefault="009472B3" w:rsidP="009472B3">
      <w:pPr>
        <w:jc w:val="both"/>
        <w:rPr>
          <w:rFonts w:ascii="Arial" w:hAnsi="Arial" w:cs="Arial"/>
          <w:lang w:val="es-ES"/>
        </w:rPr>
      </w:pPr>
      <w:r>
        <w:rPr>
          <w:rFonts w:ascii="Arial" w:hAnsi="Arial" w:cs="Arial"/>
          <w:lang w:val="es-ES"/>
        </w:rPr>
        <w:t xml:space="preserve">… </w:t>
      </w:r>
      <w:r w:rsidRPr="009472B3">
        <w:rPr>
          <w:rFonts w:ascii="Arial" w:hAnsi="Arial" w:cs="Arial"/>
          <w:lang w:val="es-ES"/>
        </w:rPr>
        <w:t xml:space="preserve">se advierte sin vacilaciones que el Juzgado Quinto Civil del Circuito rehusó el conocimiento del proceso, porque emprendió el laborío de interpretar la demanda, cuestión inaceptable en la fase de admisibilidad (En sentido amplio: admisión, inadmisión y rechazo) de la demanda, dado que solo opera para imputar una indebida acumulación en los términos del artículo 90-3º, </w:t>
      </w:r>
      <w:proofErr w:type="spellStart"/>
      <w:r w:rsidRPr="009472B3">
        <w:rPr>
          <w:rFonts w:ascii="Arial" w:hAnsi="Arial" w:cs="Arial"/>
          <w:lang w:val="es-ES"/>
        </w:rPr>
        <w:t>CGP</w:t>
      </w:r>
      <w:proofErr w:type="spellEnd"/>
      <w:r w:rsidRPr="009472B3">
        <w:rPr>
          <w:rFonts w:ascii="Arial" w:hAnsi="Arial" w:cs="Arial"/>
          <w:lang w:val="es-ES"/>
        </w:rPr>
        <w:t xml:space="preserve">; de manera que, considerar la </w:t>
      </w:r>
      <w:proofErr w:type="spellStart"/>
      <w:r w:rsidRPr="009472B3">
        <w:rPr>
          <w:rFonts w:ascii="Arial" w:hAnsi="Arial" w:cs="Arial"/>
          <w:lang w:val="es-ES"/>
        </w:rPr>
        <w:t>infundabilidad</w:t>
      </w:r>
      <w:proofErr w:type="spellEnd"/>
      <w:r w:rsidRPr="009472B3">
        <w:rPr>
          <w:rFonts w:ascii="Arial" w:hAnsi="Arial" w:cs="Arial"/>
          <w:lang w:val="es-ES"/>
        </w:rPr>
        <w:t xml:space="preserve"> jurídica o atipicidad de las pretensiones, es inane para ejercer control alguno sobre el escrito genitor.</w:t>
      </w:r>
      <w:r>
        <w:rPr>
          <w:rFonts w:ascii="Arial" w:hAnsi="Arial" w:cs="Arial"/>
          <w:lang w:val="es-ES"/>
        </w:rPr>
        <w:t xml:space="preserve"> (…)</w:t>
      </w:r>
    </w:p>
    <w:p w:rsidR="009472B3" w:rsidRPr="009472B3" w:rsidRDefault="009472B3" w:rsidP="009472B3">
      <w:pPr>
        <w:jc w:val="both"/>
        <w:rPr>
          <w:rFonts w:ascii="Arial" w:hAnsi="Arial" w:cs="Arial"/>
          <w:lang w:val="es-ES"/>
        </w:rPr>
      </w:pPr>
    </w:p>
    <w:p w:rsidR="009472B3" w:rsidRDefault="009472B3" w:rsidP="009472B3">
      <w:pPr>
        <w:jc w:val="both"/>
        <w:rPr>
          <w:rFonts w:ascii="Arial" w:hAnsi="Arial" w:cs="Arial"/>
          <w:lang w:val="es-ES"/>
        </w:rPr>
      </w:pPr>
      <w:r w:rsidRPr="009472B3">
        <w:rPr>
          <w:rFonts w:ascii="Arial" w:hAnsi="Arial" w:cs="Arial"/>
          <w:lang w:val="es-ES"/>
        </w:rPr>
        <w:t>Valga acotar, que la formulación de las pretensiones es asunto de exclusiva competencia de la parte demandante, ella y nadie más que ella, es la que tiene la titularidad de los derechos que estima desconocidos, y en concordancia delinea sus pedimentos, como mejor estime que le satisfacen el derecho reclamado.</w:t>
      </w:r>
      <w:r>
        <w:rPr>
          <w:rFonts w:ascii="Arial" w:hAnsi="Arial" w:cs="Arial"/>
          <w:lang w:val="es-ES"/>
        </w:rPr>
        <w:t xml:space="preserve"> (…)</w:t>
      </w:r>
    </w:p>
    <w:p w:rsidR="009472B3" w:rsidRPr="009472B3" w:rsidRDefault="009472B3" w:rsidP="009472B3">
      <w:pPr>
        <w:jc w:val="both"/>
        <w:rPr>
          <w:rFonts w:ascii="Arial" w:hAnsi="Arial" w:cs="Arial"/>
          <w:lang w:val="es-ES"/>
        </w:rPr>
      </w:pPr>
    </w:p>
    <w:p w:rsidR="009472B3" w:rsidRDefault="00E012B3" w:rsidP="009472B3">
      <w:pPr>
        <w:jc w:val="both"/>
        <w:rPr>
          <w:rFonts w:ascii="Arial" w:hAnsi="Arial" w:cs="Arial"/>
          <w:lang w:val="es-ES"/>
        </w:rPr>
      </w:pPr>
      <w:r w:rsidRPr="00E012B3">
        <w:rPr>
          <w:rFonts w:ascii="Arial" w:hAnsi="Arial" w:cs="Arial"/>
          <w:lang w:val="es-ES"/>
        </w:rPr>
        <w:t>Nótese que ese estrado judicial, emprendió esa labor de interpretar la demanda, al estimar que lo que en realidad se quería era desconocer el vínculo matrimonial porque carecía de efectos jurídicos, como si ello fuese restrictivo de la anulación, cuando la simulación tiene la misma finalidad, solo que con efectos retroactivos y aquella hacia el futuro.</w:t>
      </w:r>
      <w:r>
        <w:rPr>
          <w:rFonts w:ascii="Arial" w:hAnsi="Arial" w:cs="Arial"/>
          <w:lang w:val="es-ES"/>
        </w:rPr>
        <w:t xml:space="preserve"> (…)</w:t>
      </w:r>
    </w:p>
    <w:p w:rsidR="00E012B3" w:rsidRDefault="00E012B3" w:rsidP="009472B3">
      <w:pPr>
        <w:jc w:val="both"/>
        <w:rPr>
          <w:rFonts w:ascii="Arial" w:hAnsi="Arial" w:cs="Arial"/>
          <w:lang w:val="es-ES"/>
        </w:rPr>
      </w:pPr>
    </w:p>
    <w:p w:rsidR="00E012B3" w:rsidRDefault="00E012B3" w:rsidP="009472B3">
      <w:pPr>
        <w:jc w:val="both"/>
        <w:rPr>
          <w:rFonts w:ascii="Arial" w:hAnsi="Arial" w:cs="Arial"/>
          <w:lang w:val="es-ES"/>
        </w:rPr>
      </w:pPr>
      <w:r w:rsidRPr="00E012B3">
        <w:rPr>
          <w:rFonts w:ascii="Arial" w:hAnsi="Arial" w:cs="Arial"/>
          <w:lang w:val="es-ES"/>
        </w:rPr>
        <w:t xml:space="preserve">Corolario de lo expuesto, quien debe conocer de la demanda formulada es el Juzgado Quinto Civil del Circuito, ya que no le era dable interpretar la demanda, por el estadio de la </w:t>
      </w:r>
      <w:proofErr w:type="spellStart"/>
      <w:r w:rsidRPr="00E012B3">
        <w:rPr>
          <w:rFonts w:ascii="Arial" w:hAnsi="Arial" w:cs="Arial"/>
          <w:lang w:val="es-ES"/>
        </w:rPr>
        <w:t>litis</w:t>
      </w:r>
      <w:proofErr w:type="spellEnd"/>
      <w:r w:rsidRPr="00E012B3">
        <w:rPr>
          <w:rFonts w:ascii="Arial" w:hAnsi="Arial" w:cs="Arial"/>
          <w:lang w:val="es-ES"/>
        </w:rPr>
        <w:t xml:space="preserve"> y menos desconocerle la posibilidad de una pretensión </w:t>
      </w:r>
      <w:proofErr w:type="spellStart"/>
      <w:r w:rsidRPr="00E012B3">
        <w:rPr>
          <w:rFonts w:ascii="Arial" w:hAnsi="Arial" w:cs="Arial"/>
          <w:lang w:val="es-ES"/>
        </w:rPr>
        <w:t>simulatoria</w:t>
      </w:r>
      <w:proofErr w:type="spellEnd"/>
      <w:r w:rsidRPr="00E012B3">
        <w:rPr>
          <w:rFonts w:ascii="Arial" w:hAnsi="Arial" w:cs="Arial"/>
          <w:lang w:val="es-ES"/>
        </w:rPr>
        <w:t xml:space="preserve"> al contrato civil del matrimonio.</w:t>
      </w:r>
    </w:p>
    <w:p w:rsidR="00E012B3" w:rsidRPr="009472B3" w:rsidRDefault="00E012B3" w:rsidP="009472B3">
      <w:pPr>
        <w:jc w:val="both"/>
        <w:rPr>
          <w:rFonts w:ascii="Arial" w:hAnsi="Arial" w:cs="Arial"/>
          <w:lang w:val="es-ES"/>
        </w:rPr>
      </w:pPr>
    </w:p>
    <w:p w:rsidR="009472B3" w:rsidRPr="009472B3" w:rsidRDefault="009472B3" w:rsidP="009472B3">
      <w:pPr>
        <w:jc w:val="both"/>
        <w:rPr>
          <w:rFonts w:ascii="Arial" w:hAnsi="Arial" w:cs="Arial"/>
          <w:lang w:val="es-ES"/>
        </w:rPr>
      </w:pPr>
    </w:p>
    <w:p w:rsidR="009472B3" w:rsidRPr="009472B3" w:rsidRDefault="009472B3" w:rsidP="009472B3">
      <w:pPr>
        <w:jc w:val="both"/>
        <w:rPr>
          <w:rFonts w:ascii="Arial" w:hAnsi="Arial" w:cs="Arial"/>
          <w:lang w:val="es-ES"/>
        </w:rPr>
      </w:pPr>
    </w:p>
    <w:p w:rsidR="00F44B75" w:rsidRPr="009472B3" w:rsidRDefault="00607ECE" w:rsidP="00E012B3">
      <w:pPr>
        <w:pStyle w:val="Sinespaciado"/>
        <w:spacing w:line="288" w:lineRule="auto"/>
        <w:jc w:val="center"/>
        <w:rPr>
          <w:rFonts w:ascii="Georgia" w:hAnsi="Georgia" w:cs="Arial"/>
          <w:w w:val="140"/>
          <w:sz w:val="14"/>
          <w:szCs w:val="14"/>
        </w:rPr>
      </w:pPr>
      <w:r w:rsidRPr="009472B3">
        <w:rPr>
          <w:rFonts w:ascii="Georgia" w:hAnsi="Georgia"/>
          <w:noProof/>
        </w:rPr>
        <w:drawing>
          <wp:inline distT="0" distB="0" distL="0" distR="0" wp14:anchorId="1BF7FC67" wp14:editId="139AB03F">
            <wp:extent cx="438150" cy="4000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p>
    <w:p w:rsidR="00F44B75" w:rsidRPr="009472B3" w:rsidRDefault="00F44B75" w:rsidP="00E012B3">
      <w:pPr>
        <w:pStyle w:val="Sinespaciado"/>
        <w:spacing w:line="300" w:lineRule="auto"/>
        <w:jc w:val="center"/>
        <w:rPr>
          <w:rFonts w:ascii="Georgia" w:hAnsi="Georgia" w:cs="Arial"/>
          <w:w w:val="140"/>
          <w:sz w:val="14"/>
          <w:szCs w:val="14"/>
        </w:rPr>
      </w:pPr>
      <w:r w:rsidRPr="009472B3">
        <w:rPr>
          <w:rFonts w:ascii="Georgia" w:hAnsi="Georgia" w:cs="Arial"/>
          <w:w w:val="140"/>
          <w:sz w:val="14"/>
          <w:szCs w:val="14"/>
        </w:rPr>
        <w:t>REPUBLICA DE COLOMBIA</w:t>
      </w:r>
    </w:p>
    <w:p w:rsidR="00E276A4" w:rsidRPr="009472B3" w:rsidRDefault="00E276A4" w:rsidP="00E012B3">
      <w:pPr>
        <w:pStyle w:val="Sinespaciado"/>
        <w:tabs>
          <w:tab w:val="center" w:pos="4987"/>
          <w:tab w:val="left" w:pos="8449"/>
        </w:tabs>
        <w:spacing w:line="300" w:lineRule="auto"/>
        <w:jc w:val="center"/>
        <w:rPr>
          <w:rFonts w:ascii="Georgia" w:hAnsi="Georgia" w:cs="Arial"/>
          <w:w w:val="140"/>
        </w:rPr>
      </w:pPr>
      <w:r w:rsidRPr="009472B3">
        <w:rPr>
          <w:rFonts w:ascii="Georgia" w:hAnsi="Georgia" w:cs="Arial"/>
          <w:w w:val="140"/>
          <w:sz w:val="14"/>
          <w:szCs w:val="14"/>
        </w:rPr>
        <w:t>RAMA JUDICIAL DEL PODER PÚBLICO</w:t>
      </w:r>
    </w:p>
    <w:p w:rsidR="00E276A4" w:rsidRPr="009472B3" w:rsidRDefault="00E276A4" w:rsidP="00E012B3">
      <w:pPr>
        <w:pStyle w:val="Sinespaciado"/>
        <w:spacing w:line="300" w:lineRule="auto"/>
        <w:jc w:val="center"/>
        <w:rPr>
          <w:rFonts w:ascii="Georgia" w:hAnsi="Georgia" w:cs="Arial"/>
          <w:w w:val="140"/>
          <w:sz w:val="16"/>
          <w:szCs w:val="16"/>
        </w:rPr>
      </w:pPr>
      <w:r w:rsidRPr="009472B3">
        <w:rPr>
          <w:rFonts w:ascii="Georgia" w:hAnsi="Georgia" w:cs="Arial"/>
          <w:w w:val="140"/>
          <w:sz w:val="18"/>
          <w:szCs w:val="18"/>
        </w:rPr>
        <w:t>T</w:t>
      </w:r>
      <w:r w:rsidRPr="009472B3">
        <w:rPr>
          <w:rFonts w:ascii="Georgia" w:hAnsi="Georgia" w:cs="Arial"/>
          <w:w w:val="140"/>
          <w:sz w:val="16"/>
          <w:szCs w:val="16"/>
        </w:rPr>
        <w:t>RIBUNAL</w:t>
      </w:r>
      <w:r w:rsidRPr="009472B3">
        <w:rPr>
          <w:rFonts w:ascii="Georgia" w:hAnsi="Georgia" w:cs="Arial"/>
          <w:w w:val="140"/>
          <w:sz w:val="18"/>
          <w:szCs w:val="18"/>
        </w:rPr>
        <w:t xml:space="preserve"> S</w:t>
      </w:r>
      <w:r w:rsidRPr="009472B3">
        <w:rPr>
          <w:rFonts w:ascii="Georgia" w:hAnsi="Georgia" w:cs="Arial"/>
          <w:w w:val="140"/>
          <w:sz w:val="16"/>
          <w:szCs w:val="16"/>
        </w:rPr>
        <w:t xml:space="preserve">UPERIOR DEL </w:t>
      </w:r>
      <w:r w:rsidRPr="009472B3">
        <w:rPr>
          <w:rFonts w:ascii="Georgia" w:hAnsi="Georgia" w:cs="Arial"/>
          <w:w w:val="140"/>
          <w:sz w:val="18"/>
          <w:szCs w:val="18"/>
        </w:rPr>
        <w:t>D</w:t>
      </w:r>
      <w:r w:rsidRPr="009472B3">
        <w:rPr>
          <w:rFonts w:ascii="Georgia" w:hAnsi="Georgia" w:cs="Arial"/>
          <w:w w:val="140"/>
          <w:sz w:val="16"/>
          <w:szCs w:val="16"/>
        </w:rPr>
        <w:t>ISTRITO</w:t>
      </w:r>
      <w:r w:rsidRPr="009472B3">
        <w:rPr>
          <w:rFonts w:ascii="Georgia" w:hAnsi="Georgia" w:cs="Arial"/>
          <w:w w:val="140"/>
          <w:sz w:val="18"/>
          <w:szCs w:val="18"/>
        </w:rPr>
        <w:t xml:space="preserve"> J</w:t>
      </w:r>
      <w:r w:rsidRPr="009472B3">
        <w:rPr>
          <w:rFonts w:ascii="Georgia" w:hAnsi="Georgia" w:cs="Arial"/>
          <w:w w:val="140"/>
          <w:sz w:val="16"/>
          <w:szCs w:val="16"/>
        </w:rPr>
        <w:t xml:space="preserve">UDICIAL </w:t>
      </w:r>
    </w:p>
    <w:p w:rsidR="00E276A4" w:rsidRPr="009472B3" w:rsidRDefault="00E276A4" w:rsidP="00E012B3">
      <w:pPr>
        <w:pStyle w:val="Sinespaciado"/>
        <w:spacing w:line="300" w:lineRule="auto"/>
        <w:jc w:val="center"/>
        <w:rPr>
          <w:rFonts w:ascii="Georgia" w:hAnsi="Georgia" w:cs="Arial"/>
          <w:w w:val="140"/>
          <w:sz w:val="16"/>
          <w:szCs w:val="16"/>
        </w:rPr>
      </w:pPr>
      <w:r w:rsidRPr="009472B3">
        <w:rPr>
          <w:rFonts w:ascii="Georgia" w:hAnsi="Georgia" w:cs="Arial"/>
          <w:w w:val="140"/>
          <w:sz w:val="18"/>
          <w:szCs w:val="16"/>
        </w:rPr>
        <w:t>S</w:t>
      </w:r>
      <w:r w:rsidRPr="009472B3">
        <w:rPr>
          <w:rFonts w:ascii="Georgia" w:hAnsi="Georgia" w:cs="Arial"/>
          <w:w w:val="140"/>
          <w:sz w:val="16"/>
          <w:szCs w:val="14"/>
        </w:rPr>
        <w:t xml:space="preserve">ALA </w:t>
      </w:r>
      <w:r w:rsidRPr="009472B3">
        <w:rPr>
          <w:rFonts w:ascii="Georgia" w:hAnsi="Georgia" w:cs="Arial"/>
          <w:w w:val="140"/>
          <w:sz w:val="18"/>
          <w:szCs w:val="16"/>
        </w:rPr>
        <w:t>U</w:t>
      </w:r>
      <w:r w:rsidRPr="009472B3">
        <w:rPr>
          <w:rFonts w:ascii="Georgia" w:hAnsi="Georgia" w:cs="Arial"/>
          <w:w w:val="140"/>
          <w:sz w:val="16"/>
          <w:szCs w:val="16"/>
        </w:rPr>
        <w:t xml:space="preserve">NITARIA </w:t>
      </w:r>
      <w:r w:rsidRPr="009472B3">
        <w:rPr>
          <w:rFonts w:ascii="Georgia" w:hAnsi="Georgia" w:cs="Arial"/>
          <w:w w:val="140"/>
          <w:sz w:val="18"/>
          <w:szCs w:val="16"/>
        </w:rPr>
        <w:t>C</w:t>
      </w:r>
      <w:r w:rsidRPr="009472B3">
        <w:rPr>
          <w:rFonts w:ascii="Georgia" w:hAnsi="Georgia" w:cs="Arial"/>
          <w:w w:val="140"/>
          <w:sz w:val="16"/>
          <w:szCs w:val="16"/>
        </w:rPr>
        <w:t xml:space="preserve">IVIL </w:t>
      </w:r>
      <w:r w:rsidRPr="009472B3">
        <w:rPr>
          <w:rFonts w:ascii="Georgia" w:hAnsi="Georgia" w:cs="Arial"/>
          <w:w w:val="140"/>
          <w:sz w:val="14"/>
          <w:szCs w:val="14"/>
        </w:rPr>
        <w:t xml:space="preserve">– </w:t>
      </w:r>
      <w:r w:rsidRPr="009472B3">
        <w:rPr>
          <w:rFonts w:ascii="Georgia" w:hAnsi="Georgia" w:cs="Arial"/>
          <w:w w:val="140"/>
          <w:sz w:val="18"/>
          <w:szCs w:val="16"/>
        </w:rPr>
        <w:t>F</w:t>
      </w:r>
      <w:r w:rsidRPr="009472B3">
        <w:rPr>
          <w:rFonts w:ascii="Georgia" w:hAnsi="Georgia" w:cs="Arial"/>
          <w:w w:val="140"/>
          <w:sz w:val="16"/>
          <w:szCs w:val="16"/>
        </w:rPr>
        <w:t xml:space="preserve">AMILIA – </w:t>
      </w:r>
      <w:r w:rsidRPr="009472B3">
        <w:rPr>
          <w:rFonts w:ascii="Georgia" w:hAnsi="Georgia" w:cs="Arial"/>
          <w:w w:val="140"/>
          <w:sz w:val="18"/>
          <w:szCs w:val="16"/>
        </w:rPr>
        <w:t>D</w:t>
      </w:r>
      <w:r w:rsidRPr="009472B3">
        <w:rPr>
          <w:rFonts w:ascii="Georgia" w:hAnsi="Georgia" w:cs="Arial"/>
          <w:w w:val="140"/>
          <w:sz w:val="16"/>
          <w:szCs w:val="16"/>
        </w:rPr>
        <w:t xml:space="preserve">ISTRITO DE </w:t>
      </w:r>
      <w:r w:rsidRPr="009472B3">
        <w:rPr>
          <w:rFonts w:ascii="Georgia" w:hAnsi="Georgia" w:cs="Arial"/>
          <w:w w:val="140"/>
          <w:sz w:val="18"/>
          <w:szCs w:val="16"/>
        </w:rPr>
        <w:t>P</w:t>
      </w:r>
      <w:r w:rsidRPr="009472B3">
        <w:rPr>
          <w:rFonts w:ascii="Georgia" w:hAnsi="Georgia" w:cs="Arial"/>
          <w:w w:val="140"/>
          <w:sz w:val="16"/>
          <w:szCs w:val="16"/>
        </w:rPr>
        <w:t>EREIRA</w:t>
      </w:r>
    </w:p>
    <w:p w:rsidR="00E276A4" w:rsidRPr="009472B3" w:rsidRDefault="00E276A4" w:rsidP="00E012B3">
      <w:pPr>
        <w:pStyle w:val="Sinespaciado"/>
        <w:spacing w:line="300" w:lineRule="auto"/>
        <w:jc w:val="center"/>
        <w:rPr>
          <w:rFonts w:ascii="Georgia" w:hAnsi="Georgia" w:cs="Arial"/>
          <w:w w:val="140"/>
          <w:sz w:val="16"/>
          <w:szCs w:val="16"/>
        </w:rPr>
      </w:pPr>
      <w:r w:rsidRPr="009472B3">
        <w:rPr>
          <w:rFonts w:ascii="Georgia" w:hAnsi="Georgia" w:cs="Arial"/>
          <w:w w:val="140"/>
          <w:sz w:val="18"/>
          <w:szCs w:val="18"/>
        </w:rPr>
        <w:t>D</w:t>
      </w:r>
      <w:r w:rsidRPr="009472B3">
        <w:rPr>
          <w:rFonts w:ascii="Georgia" w:hAnsi="Georgia" w:cs="Arial"/>
          <w:w w:val="140"/>
          <w:sz w:val="16"/>
          <w:szCs w:val="16"/>
        </w:rPr>
        <w:t xml:space="preserve">EPARTAMENTO </w:t>
      </w:r>
      <w:r w:rsidRPr="009472B3">
        <w:rPr>
          <w:rFonts w:ascii="Georgia" w:hAnsi="Georgia" w:cs="Arial"/>
          <w:w w:val="140"/>
          <w:sz w:val="18"/>
          <w:szCs w:val="18"/>
        </w:rPr>
        <w:t>D</w:t>
      </w:r>
      <w:r w:rsidRPr="009472B3">
        <w:rPr>
          <w:rFonts w:ascii="Georgia" w:hAnsi="Georgia" w:cs="Arial"/>
          <w:w w:val="140"/>
          <w:sz w:val="16"/>
          <w:szCs w:val="16"/>
        </w:rPr>
        <w:t xml:space="preserve">EL </w:t>
      </w:r>
      <w:r w:rsidRPr="009472B3">
        <w:rPr>
          <w:rFonts w:ascii="Georgia" w:hAnsi="Georgia" w:cs="Arial"/>
          <w:w w:val="140"/>
          <w:sz w:val="18"/>
          <w:szCs w:val="18"/>
        </w:rPr>
        <w:t>R</w:t>
      </w:r>
      <w:r w:rsidRPr="009472B3">
        <w:rPr>
          <w:rFonts w:ascii="Georgia" w:hAnsi="Georgia" w:cs="Arial"/>
          <w:w w:val="140"/>
          <w:sz w:val="16"/>
          <w:szCs w:val="16"/>
        </w:rPr>
        <w:t>ISARALDA</w:t>
      </w:r>
    </w:p>
    <w:p w:rsidR="00E276A4" w:rsidRPr="009472B3" w:rsidRDefault="00E276A4" w:rsidP="00E012B3">
      <w:pPr>
        <w:pBdr>
          <w:bottom w:val="double" w:sz="6" w:space="1" w:color="auto"/>
        </w:pBdr>
        <w:spacing w:line="300" w:lineRule="auto"/>
        <w:ind w:firstLine="708"/>
        <w:jc w:val="center"/>
        <w:rPr>
          <w:rFonts w:ascii="Georgia" w:hAnsi="Georgia" w:cs="Arial"/>
          <w:sz w:val="16"/>
          <w:szCs w:val="22"/>
          <w:lang w:val="es-ES"/>
        </w:rPr>
      </w:pPr>
    </w:p>
    <w:p w:rsidR="00E276A4" w:rsidRPr="009472B3" w:rsidRDefault="00E276A4" w:rsidP="00E012B3">
      <w:pPr>
        <w:spacing w:line="300" w:lineRule="auto"/>
        <w:jc w:val="center"/>
        <w:rPr>
          <w:rFonts w:ascii="Georgia" w:hAnsi="Georgia" w:cs="Arial"/>
          <w:sz w:val="16"/>
          <w:szCs w:val="24"/>
          <w:lang w:val="es-ES"/>
        </w:rPr>
      </w:pPr>
    </w:p>
    <w:p w:rsidR="00D76F39" w:rsidRPr="009472B3" w:rsidRDefault="00AC2BA0" w:rsidP="00E012B3">
      <w:pPr>
        <w:spacing w:line="300" w:lineRule="auto"/>
        <w:jc w:val="center"/>
        <w:rPr>
          <w:rFonts w:ascii="Georgia" w:hAnsi="Georgia" w:cs="Arial"/>
          <w:smallCaps/>
          <w:sz w:val="24"/>
          <w:szCs w:val="24"/>
          <w:lang w:val="es-ES"/>
        </w:rPr>
      </w:pPr>
      <w:r w:rsidRPr="009472B3">
        <w:rPr>
          <w:rFonts w:ascii="Georgia" w:hAnsi="Georgia" w:cs="Arial"/>
          <w:smallCaps/>
          <w:sz w:val="24"/>
          <w:szCs w:val="24"/>
          <w:lang w:val="es-ES"/>
        </w:rPr>
        <w:t xml:space="preserve">Diez </w:t>
      </w:r>
      <w:r w:rsidR="00D76F39" w:rsidRPr="009472B3">
        <w:rPr>
          <w:rFonts w:ascii="Georgia" w:hAnsi="Georgia" w:cs="Arial"/>
          <w:smallCaps/>
          <w:sz w:val="24"/>
          <w:szCs w:val="24"/>
          <w:lang w:val="es-ES"/>
        </w:rPr>
        <w:t>(</w:t>
      </w:r>
      <w:r w:rsidRPr="009472B3">
        <w:rPr>
          <w:rFonts w:ascii="Georgia" w:hAnsi="Georgia" w:cs="Arial"/>
          <w:smallCaps/>
          <w:sz w:val="24"/>
          <w:szCs w:val="24"/>
          <w:lang w:val="es-ES"/>
        </w:rPr>
        <w:t>10</w:t>
      </w:r>
      <w:r w:rsidR="00D76F39" w:rsidRPr="009472B3">
        <w:rPr>
          <w:rFonts w:ascii="Georgia" w:hAnsi="Georgia" w:cs="Arial"/>
          <w:smallCaps/>
          <w:sz w:val="24"/>
          <w:szCs w:val="24"/>
          <w:lang w:val="es-ES"/>
        </w:rPr>
        <w:t xml:space="preserve">) de </w:t>
      </w:r>
      <w:r w:rsidR="00210953" w:rsidRPr="009472B3">
        <w:rPr>
          <w:rFonts w:ascii="Georgia" w:hAnsi="Georgia" w:cs="Arial"/>
          <w:smallCaps/>
          <w:sz w:val="24"/>
          <w:szCs w:val="24"/>
          <w:lang w:val="es-ES"/>
        </w:rPr>
        <w:t xml:space="preserve">marzo </w:t>
      </w:r>
      <w:r w:rsidR="00D76F39" w:rsidRPr="009472B3">
        <w:rPr>
          <w:rFonts w:ascii="Georgia" w:hAnsi="Georgia" w:cs="Arial"/>
          <w:smallCaps/>
          <w:sz w:val="24"/>
          <w:szCs w:val="24"/>
          <w:lang w:val="es-ES"/>
        </w:rPr>
        <w:t xml:space="preserve">de dos mil </w:t>
      </w:r>
      <w:r w:rsidR="00210953" w:rsidRPr="009472B3">
        <w:rPr>
          <w:rFonts w:ascii="Georgia" w:hAnsi="Georgia" w:cs="Arial"/>
          <w:smallCaps/>
          <w:sz w:val="24"/>
          <w:szCs w:val="24"/>
          <w:lang w:val="es-ES"/>
        </w:rPr>
        <w:t>veinte</w:t>
      </w:r>
      <w:r w:rsidR="005E6D43" w:rsidRPr="009472B3">
        <w:rPr>
          <w:rFonts w:ascii="Georgia" w:hAnsi="Georgia" w:cs="Arial"/>
          <w:smallCaps/>
          <w:sz w:val="24"/>
          <w:szCs w:val="24"/>
          <w:lang w:val="es-ES"/>
        </w:rPr>
        <w:t xml:space="preserve"> </w:t>
      </w:r>
      <w:r w:rsidR="00D76F39" w:rsidRPr="009472B3">
        <w:rPr>
          <w:rFonts w:ascii="Georgia" w:hAnsi="Georgia" w:cs="Arial"/>
          <w:smallCaps/>
          <w:sz w:val="24"/>
          <w:szCs w:val="24"/>
          <w:lang w:val="es-ES"/>
        </w:rPr>
        <w:t>(20</w:t>
      </w:r>
      <w:r w:rsidR="00210953" w:rsidRPr="009472B3">
        <w:rPr>
          <w:rFonts w:ascii="Georgia" w:hAnsi="Georgia" w:cs="Arial"/>
          <w:smallCaps/>
          <w:sz w:val="24"/>
          <w:szCs w:val="24"/>
          <w:lang w:val="es-ES"/>
        </w:rPr>
        <w:t>20</w:t>
      </w:r>
      <w:r w:rsidR="00D76F39" w:rsidRPr="009472B3">
        <w:rPr>
          <w:rFonts w:ascii="Georgia" w:hAnsi="Georgia" w:cs="Arial"/>
          <w:smallCaps/>
          <w:sz w:val="24"/>
          <w:szCs w:val="24"/>
          <w:lang w:val="es-ES"/>
        </w:rPr>
        <w:t>).</w:t>
      </w:r>
    </w:p>
    <w:p w:rsidR="009B1859" w:rsidRPr="009472B3" w:rsidRDefault="009B1859" w:rsidP="00E012B3">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300" w:lineRule="auto"/>
        <w:rPr>
          <w:rFonts w:ascii="Georgia" w:hAnsi="Georgia" w:cs="Arial"/>
          <w:lang w:val="es-ES"/>
        </w:rPr>
      </w:pPr>
    </w:p>
    <w:p w:rsidR="0005223F" w:rsidRPr="009472B3" w:rsidRDefault="001367CC" w:rsidP="00E012B3">
      <w:pPr>
        <w:pStyle w:val="Ttulo"/>
        <w:numPr>
          <w:ilvl w:val="0"/>
          <w:numId w:val="1"/>
        </w:numPr>
        <w:spacing w:line="300" w:lineRule="auto"/>
        <w:jc w:val="left"/>
        <w:rPr>
          <w:rFonts w:ascii="Georgia" w:hAnsi="Georgia"/>
          <w:b w:val="0"/>
          <w:bCs w:val="0"/>
          <w:i w:val="0"/>
          <w:iCs w:val="0"/>
          <w:smallCaps/>
          <w:spacing w:val="-3"/>
        </w:rPr>
      </w:pPr>
      <w:r w:rsidRPr="009472B3">
        <w:rPr>
          <w:rFonts w:ascii="Georgia" w:hAnsi="Georgia"/>
          <w:b w:val="0"/>
          <w:bCs w:val="0"/>
          <w:i w:val="0"/>
          <w:iCs w:val="0"/>
          <w:smallCaps/>
        </w:rPr>
        <w:t>El asunto por decidir</w:t>
      </w:r>
    </w:p>
    <w:p w:rsidR="0005223F" w:rsidRPr="009472B3" w:rsidRDefault="0005223F" w:rsidP="00E012B3">
      <w:pPr>
        <w:pStyle w:val="Ttulo"/>
        <w:spacing w:line="300" w:lineRule="auto"/>
        <w:jc w:val="left"/>
        <w:rPr>
          <w:rFonts w:ascii="Georgia" w:hAnsi="Georgia"/>
          <w:b w:val="0"/>
          <w:bCs w:val="0"/>
          <w:i w:val="0"/>
          <w:iCs w:val="0"/>
          <w:spacing w:val="-3"/>
        </w:rPr>
      </w:pPr>
    </w:p>
    <w:p w:rsidR="00794F3C" w:rsidRPr="009472B3" w:rsidRDefault="00794F3C" w:rsidP="00E012B3">
      <w:pPr>
        <w:pStyle w:val="Textoindependiente"/>
        <w:spacing w:line="300" w:lineRule="auto"/>
        <w:rPr>
          <w:rFonts w:ascii="Georgia" w:hAnsi="Georgia" w:cs="Arial"/>
          <w:lang w:val="es-ES"/>
        </w:rPr>
      </w:pPr>
      <w:r w:rsidRPr="009472B3">
        <w:rPr>
          <w:rFonts w:ascii="Georgia" w:hAnsi="Georgia" w:cs="Arial"/>
          <w:lang w:val="es-ES"/>
        </w:rPr>
        <w:t xml:space="preserve">Definir el conflicto de competencia para conocer del </w:t>
      </w:r>
      <w:r w:rsidR="00C46097" w:rsidRPr="009472B3">
        <w:rPr>
          <w:rFonts w:ascii="Georgia" w:hAnsi="Georgia" w:cs="Arial"/>
          <w:lang w:val="es-ES"/>
        </w:rPr>
        <w:t xml:space="preserve">proceso </w:t>
      </w:r>
      <w:r w:rsidRPr="009472B3">
        <w:rPr>
          <w:rFonts w:ascii="Georgia" w:hAnsi="Georgia" w:cs="Arial"/>
          <w:lang w:val="es-ES"/>
        </w:rPr>
        <w:t xml:space="preserve">de la referencia, planteado por </w:t>
      </w:r>
      <w:r w:rsidR="00C5789E" w:rsidRPr="009472B3">
        <w:rPr>
          <w:rFonts w:ascii="Georgia" w:hAnsi="Georgia" w:cs="Arial"/>
          <w:lang w:val="es-ES"/>
        </w:rPr>
        <w:t>l</w:t>
      </w:r>
      <w:r w:rsidR="00A75D6C" w:rsidRPr="009472B3">
        <w:rPr>
          <w:rFonts w:ascii="Georgia" w:hAnsi="Georgia" w:cs="Arial"/>
          <w:lang w:val="es-ES"/>
        </w:rPr>
        <w:t>a</w:t>
      </w:r>
      <w:r w:rsidR="00C5789E" w:rsidRPr="009472B3">
        <w:rPr>
          <w:rFonts w:ascii="Georgia" w:hAnsi="Georgia" w:cs="Arial"/>
          <w:lang w:val="es-ES"/>
        </w:rPr>
        <w:t xml:space="preserve"> </w:t>
      </w:r>
      <w:r w:rsidR="005E6D43" w:rsidRPr="009472B3">
        <w:rPr>
          <w:rFonts w:ascii="Georgia" w:hAnsi="Georgia" w:cs="Arial"/>
          <w:lang w:val="es-ES"/>
        </w:rPr>
        <w:t>Juez</w:t>
      </w:r>
      <w:r w:rsidR="00A75D6C" w:rsidRPr="009472B3">
        <w:rPr>
          <w:rFonts w:ascii="Georgia" w:hAnsi="Georgia" w:cs="Arial"/>
          <w:lang w:val="es-ES"/>
        </w:rPr>
        <w:t xml:space="preserve">a Primera </w:t>
      </w:r>
      <w:r w:rsidR="00210AFB" w:rsidRPr="009472B3">
        <w:rPr>
          <w:rFonts w:ascii="Georgia" w:hAnsi="Georgia" w:cs="Arial"/>
          <w:lang w:val="es-ES"/>
        </w:rPr>
        <w:t xml:space="preserve">de Familia de </w:t>
      </w:r>
      <w:r w:rsidR="00AD395F" w:rsidRPr="009472B3">
        <w:rPr>
          <w:rFonts w:ascii="Georgia" w:hAnsi="Georgia" w:cs="Arial"/>
          <w:lang w:val="es-ES"/>
        </w:rPr>
        <w:t>esta ciudad</w:t>
      </w:r>
      <w:r w:rsidR="00210AFB" w:rsidRPr="009472B3">
        <w:rPr>
          <w:rFonts w:ascii="Georgia" w:hAnsi="Georgia" w:cs="Arial"/>
          <w:lang w:val="es-ES"/>
        </w:rPr>
        <w:t xml:space="preserve">,  </w:t>
      </w:r>
      <w:r w:rsidRPr="009472B3">
        <w:rPr>
          <w:rFonts w:ascii="Georgia" w:hAnsi="Georgia" w:cs="Arial"/>
          <w:lang w:val="es-ES"/>
        </w:rPr>
        <w:t xml:space="preserve">frente a su similar, </w:t>
      </w:r>
      <w:r w:rsidR="00AD395F" w:rsidRPr="009472B3">
        <w:rPr>
          <w:rFonts w:ascii="Georgia" w:hAnsi="Georgia" w:cs="Arial"/>
          <w:lang w:val="es-ES"/>
        </w:rPr>
        <w:t>la</w:t>
      </w:r>
      <w:r w:rsidRPr="009472B3">
        <w:rPr>
          <w:rFonts w:ascii="Georgia" w:hAnsi="Georgia" w:cs="Arial"/>
          <w:lang w:val="es-ES"/>
        </w:rPr>
        <w:t xml:space="preserve"> Juez</w:t>
      </w:r>
      <w:r w:rsidR="00AD395F" w:rsidRPr="009472B3">
        <w:rPr>
          <w:rFonts w:ascii="Georgia" w:hAnsi="Georgia" w:cs="Arial"/>
          <w:lang w:val="es-ES"/>
        </w:rPr>
        <w:t>a</w:t>
      </w:r>
      <w:r w:rsidR="00FC033A" w:rsidRPr="009472B3">
        <w:rPr>
          <w:rFonts w:ascii="Georgia" w:hAnsi="Georgia" w:cs="Arial"/>
          <w:lang w:val="es-ES"/>
        </w:rPr>
        <w:t xml:space="preserve"> </w:t>
      </w:r>
      <w:r w:rsidR="00A75D6C" w:rsidRPr="009472B3">
        <w:rPr>
          <w:rFonts w:ascii="Georgia" w:hAnsi="Georgia" w:cs="Arial"/>
          <w:lang w:val="es-ES"/>
        </w:rPr>
        <w:t>Quinta Civil del Circuito</w:t>
      </w:r>
      <w:r w:rsidR="00210AFB" w:rsidRPr="009472B3">
        <w:rPr>
          <w:rFonts w:ascii="Georgia" w:hAnsi="Georgia" w:cs="Arial"/>
          <w:lang w:val="es-ES"/>
        </w:rPr>
        <w:t xml:space="preserve"> local</w:t>
      </w:r>
      <w:r w:rsidRPr="009472B3">
        <w:rPr>
          <w:rFonts w:ascii="Georgia" w:hAnsi="Georgia" w:cs="Arial"/>
          <w:lang w:val="es-ES"/>
        </w:rPr>
        <w:t>.</w:t>
      </w:r>
    </w:p>
    <w:p w:rsidR="009B1859" w:rsidRPr="009472B3" w:rsidRDefault="009B1859" w:rsidP="00E012B3">
      <w:pPr>
        <w:pStyle w:val="Ttulo"/>
        <w:spacing w:line="300" w:lineRule="auto"/>
        <w:jc w:val="left"/>
        <w:rPr>
          <w:rFonts w:ascii="Georgia" w:hAnsi="Georgia"/>
          <w:b w:val="0"/>
          <w:bCs w:val="0"/>
          <w:i w:val="0"/>
          <w:iCs w:val="0"/>
          <w:spacing w:val="-3"/>
        </w:rPr>
      </w:pPr>
    </w:p>
    <w:p w:rsidR="0090183D" w:rsidRPr="009472B3" w:rsidRDefault="001367CC" w:rsidP="00E012B3">
      <w:pPr>
        <w:numPr>
          <w:ilvl w:val="0"/>
          <w:numId w:val="1"/>
        </w:numPr>
        <w:spacing w:line="300" w:lineRule="auto"/>
        <w:jc w:val="both"/>
        <w:rPr>
          <w:rFonts w:ascii="Georgia" w:hAnsi="Georgia" w:cs="Arial"/>
          <w:smallCaps/>
          <w:sz w:val="24"/>
          <w:szCs w:val="24"/>
          <w:lang w:val="es-ES"/>
        </w:rPr>
      </w:pPr>
      <w:r w:rsidRPr="009472B3">
        <w:rPr>
          <w:rFonts w:ascii="Georgia" w:hAnsi="Georgia" w:cs="Arial"/>
          <w:smallCaps/>
          <w:sz w:val="24"/>
          <w:szCs w:val="24"/>
          <w:lang w:val="es-ES"/>
        </w:rPr>
        <w:t>La síntesis de la crónica procesal</w:t>
      </w:r>
    </w:p>
    <w:p w:rsidR="00F81B85" w:rsidRPr="009472B3" w:rsidRDefault="00F81B85" w:rsidP="00E012B3">
      <w:pPr>
        <w:spacing w:line="300" w:lineRule="auto"/>
        <w:jc w:val="both"/>
        <w:rPr>
          <w:rFonts w:ascii="Georgia" w:hAnsi="Georgia" w:cs="Arial"/>
          <w:sz w:val="24"/>
          <w:szCs w:val="24"/>
          <w:lang w:val="es-ES"/>
        </w:rPr>
      </w:pPr>
    </w:p>
    <w:p w:rsidR="00CB5E2A" w:rsidRPr="009472B3" w:rsidRDefault="00FF06C0" w:rsidP="00E012B3">
      <w:pPr>
        <w:spacing w:line="300" w:lineRule="auto"/>
        <w:jc w:val="both"/>
        <w:rPr>
          <w:rFonts w:ascii="Georgia" w:hAnsi="Georgia" w:cs="Arial"/>
          <w:spacing w:val="-3"/>
          <w:sz w:val="24"/>
          <w:szCs w:val="24"/>
          <w:lang w:val="es-ES"/>
        </w:rPr>
      </w:pPr>
      <w:r w:rsidRPr="009472B3">
        <w:rPr>
          <w:rFonts w:ascii="Georgia" w:hAnsi="Georgia" w:cs="Arial"/>
          <w:sz w:val="24"/>
          <w:szCs w:val="24"/>
          <w:lang w:val="es-ES"/>
        </w:rPr>
        <w:t xml:space="preserve">Con proveído del día </w:t>
      </w:r>
      <w:r w:rsidR="00A75D6C" w:rsidRPr="009472B3">
        <w:rPr>
          <w:rFonts w:ascii="Georgia" w:hAnsi="Georgia" w:cs="Arial"/>
          <w:sz w:val="24"/>
          <w:szCs w:val="24"/>
          <w:lang w:val="es-ES"/>
        </w:rPr>
        <w:t>16-12-2</w:t>
      </w:r>
      <w:r w:rsidRPr="009472B3">
        <w:rPr>
          <w:rFonts w:ascii="Georgia" w:hAnsi="Georgia" w:cs="Arial"/>
          <w:sz w:val="24"/>
          <w:szCs w:val="24"/>
          <w:lang w:val="es-ES"/>
        </w:rPr>
        <w:t>01</w:t>
      </w:r>
      <w:r w:rsidR="005E6D43" w:rsidRPr="009472B3">
        <w:rPr>
          <w:rFonts w:ascii="Georgia" w:hAnsi="Georgia" w:cs="Arial"/>
          <w:sz w:val="24"/>
          <w:szCs w:val="24"/>
          <w:lang w:val="es-ES"/>
        </w:rPr>
        <w:t>9</w:t>
      </w:r>
      <w:r w:rsidRPr="009472B3">
        <w:rPr>
          <w:rFonts w:ascii="Georgia" w:hAnsi="Georgia" w:cs="Arial"/>
          <w:sz w:val="24"/>
          <w:szCs w:val="24"/>
          <w:lang w:val="es-ES"/>
        </w:rPr>
        <w:t xml:space="preserve"> </w:t>
      </w:r>
      <w:r w:rsidR="00FC033A" w:rsidRPr="009472B3">
        <w:rPr>
          <w:rFonts w:ascii="Georgia" w:hAnsi="Georgia" w:cs="Arial"/>
          <w:sz w:val="24"/>
          <w:szCs w:val="24"/>
          <w:lang w:val="es-ES"/>
        </w:rPr>
        <w:t>l</w:t>
      </w:r>
      <w:r w:rsidR="00622831" w:rsidRPr="009472B3">
        <w:rPr>
          <w:rFonts w:ascii="Georgia" w:hAnsi="Georgia" w:cs="Arial"/>
          <w:sz w:val="24"/>
          <w:szCs w:val="24"/>
          <w:lang w:val="es-ES"/>
        </w:rPr>
        <w:t>a</w:t>
      </w:r>
      <w:r w:rsidRPr="009472B3">
        <w:rPr>
          <w:rFonts w:ascii="Georgia" w:hAnsi="Georgia" w:cs="Arial"/>
          <w:sz w:val="24"/>
          <w:szCs w:val="24"/>
          <w:lang w:val="es-ES"/>
        </w:rPr>
        <w:t xml:space="preserve"> Juez</w:t>
      </w:r>
      <w:r w:rsidR="00622831" w:rsidRPr="009472B3">
        <w:rPr>
          <w:rFonts w:ascii="Georgia" w:hAnsi="Georgia" w:cs="Arial"/>
          <w:sz w:val="24"/>
          <w:szCs w:val="24"/>
          <w:lang w:val="es-ES"/>
        </w:rPr>
        <w:t>a</w:t>
      </w:r>
      <w:r w:rsidR="00FC033A" w:rsidRPr="009472B3">
        <w:rPr>
          <w:rFonts w:ascii="Georgia" w:hAnsi="Georgia" w:cs="Arial"/>
          <w:sz w:val="24"/>
          <w:szCs w:val="24"/>
          <w:lang w:val="es-ES"/>
        </w:rPr>
        <w:t xml:space="preserve"> </w:t>
      </w:r>
      <w:r w:rsidR="00A75D6C" w:rsidRPr="009472B3">
        <w:rPr>
          <w:rFonts w:ascii="Georgia" w:hAnsi="Georgia" w:cs="Arial"/>
          <w:sz w:val="24"/>
          <w:szCs w:val="24"/>
          <w:lang w:val="es-ES"/>
        </w:rPr>
        <w:t xml:space="preserve">Quinta Civil del Circuito </w:t>
      </w:r>
      <w:r w:rsidR="00622831" w:rsidRPr="009472B3">
        <w:rPr>
          <w:rFonts w:ascii="Georgia" w:hAnsi="Georgia" w:cs="Arial"/>
          <w:sz w:val="24"/>
          <w:szCs w:val="24"/>
          <w:lang w:val="es-ES"/>
        </w:rPr>
        <w:t>de Pereira</w:t>
      </w:r>
      <w:r w:rsidR="00CF3FF1" w:rsidRPr="009472B3">
        <w:rPr>
          <w:rFonts w:ascii="Georgia" w:hAnsi="Georgia" w:cs="Arial"/>
          <w:sz w:val="24"/>
          <w:szCs w:val="24"/>
          <w:lang w:val="es-ES"/>
        </w:rPr>
        <w:t xml:space="preserve">, R., </w:t>
      </w:r>
      <w:r w:rsidR="008C43A4" w:rsidRPr="009472B3">
        <w:rPr>
          <w:rFonts w:ascii="Georgia" w:hAnsi="Georgia" w:cs="Arial"/>
          <w:sz w:val="24"/>
          <w:szCs w:val="24"/>
          <w:lang w:val="es-ES"/>
        </w:rPr>
        <w:t>ordenó remitir e</w:t>
      </w:r>
      <w:r w:rsidR="002C52F6" w:rsidRPr="009472B3">
        <w:rPr>
          <w:rFonts w:ascii="Georgia" w:hAnsi="Georgia" w:cs="Arial"/>
          <w:sz w:val="24"/>
          <w:szCs w:val="24"/>
          <w:lang w:val="es-ES"/>
        </w:rPr>
        <w:t>l</w:t>
      </w:r>
      <w:r w:rsidR="008C43A4" w:rsidRPr="009472B3">
        <w:rPr>
          <w:rFonts w:ascii="Georgia" w:hAnsi="Georgia" w:cs="Arial"/>
          <w:sz w:val="24"/>
          <w:szCs w:val="24"/>
          <w:lang w:val="es-ES"/>
        </w:rPr>
        <w:t xml:space="preserve"> asunto </w:t>
      </w:r>
      <w:r w:rsidRPr="009472B3">
        <w:rPr>
          <w:rFonts w:ascii="Georgia" w:hAnsi="Georgia" w:cs="Arial"/>
          <w:spacing w:val="-3"/>
          <w:sz w:val="24"/>
          <w:szCs w:val="24"/>
          <w:lang w:val="es-ES"/>
        </w:rPr>
        <w:t>p</w:t>
      </w:r>
      <w:r w:rsidR="00F4013F" w:rsidRPr="009472B3">
        <w:rPr>
          <w:rFonts w:ascii="Georgia" w:hAnsi="Georgia" w:cs="Arial"/>
          <w:spacing w:val="-3"/>
          <w:sz w:val="24"/>
          <w:szCs w:val="24"/>
          <w:lang w:val="es-ES"/>
        </w:rPr>
        <w:t>or</w:t>
      </w:r>
      <w:r w:rsidR="00FF3034" w:rsidRPr="009472B3">
        <w:rPr>
          <w:rFonts w:ascii="Georgia" w:hAnsi="Georgia" w:cs="Arial"/>
          <w:spacing w:val="-3"/>
          <w:sz w:val="24"/>
          <w:szCs w:val="24"/>
          <w:lang w:val="es-ES"/>
        </w:rPr>
        <w:t>que</w:t>
      </w:r>
      <w:r w:rsidR="00F4013F" w:rsidRPr="009472B3">
        <w:rPr>
          <w:rFonts w:ascii="Georgia" w:hAnsi="Georgia" w:cs="Arial"/>
          <w:spacing w:val="-3"/>
          <w:sz w:val="24"/>
          <w:szCs w:val="24"/>
          <w:lang w:val="es-ES"/>
        </w:rPr>
        <w:t xml:space="preserve"> consider</w:t>
      </w:r>
      <w:r w:rsidR="00FF3034" w:rsidRPr="009472B3">
        <w:rPr>
          <w:rFonts w:ascii="Georgia" w:hAnsi="Georgia" w:cs="Arial"/>
          <w:spacing w:val="-3"/>
          <w:sz w:val="24"/>
          <w:szCs w:val="24"/>
          <w:lang w:val="es-ES"/>
        </w:rPr>
        <w:t>ó que</w:t>
      </w:r>
      <w:r w:rsidR="00622831" w:rsidRPr="009472B3">
        <w:rPr>
          <w:rFonts w:ascii="Georgia" w:hAnsi="Georgia" w:cs="Arial"/>
          <w:spacing w:val="-3"/>
          <w:sz w:val="24"/>
          <w:szCs w:val="24"/>
          <w:lang w:val="es-ES"/>
        </w:rPr>
        <w:t xml:space="preserve"> </w:t>
      </w:r>
      <w:r w:rsidR="00C12CE2" w:rsidRPr="009472B3">
        <w:rPr>
          <w:rFonts w:ascii="Georgia" w:hAnsi="Georgia" w:cs="Arial"/>
          <w:spacing w:val="-3"/>
          <w:sz w:val="24"/>
          <w:szCs w:val="24"/>
          <w:lang w:val="es-ES"/>
        </w:rPr>
        <w:t xml:space="preserve">lo perseguido en realidad es que el </w:t>
      </w:r>
      <w:r w:rsidR="00C12CE2" w:rsidRPr="009472B3">
        <w:rPr>
          <w:rFonts w:ascii="Georgia" w:hAnsi="Georgia" w:cs="Arial"/>
          <w:spacing w:val="-3"/>
          <w:sz w:val="24"/>
          <w:szCs w:val="24"/>
          <w:lang w:val="es-ES"/>
        </w:rPr>
        <w:lastRenderedPageBreak/>
        <w:t xml:space="preserve">vínculo matrimonial </w:t>
      </w:r>
      <w:r w:rsidR="00D85061" w:rsidRPr="009472B3">
        <w:rPr>
          <w:rFonts w:ascii="Georgia" w:hAnsi="Georgia" w:cs="Arial"/>
          <w:spacing w:val="-3"/>
          <w:sz w:val="24"/>
          <w:szCs w:val="24"/>
          <w:lang w:val="es-ES"/>
        </w:rPr>
        <w:t>“</w:t>
      </w:r>
      <w:r w:rsidR="00C12CE2" w:rsidRPr="009472B3">
        <w:rPr>
          <w:rFonts w:ascii="Georgia" w:hAnsi="Georgia" w:cs="Arial"/>
          <w:spacing w:val="-3"/>
          <w:sz w:val="24"/>
          <w:szCs w:val="24"/>
          <w:lang w:val="es-ES"/>
        </w:rPr>
        <w:t>carezca de efectos jurídicos</w:t>
      </w:r>
      <w:r w:rsidR="00D85061" w:rsidRPr="009472B3">
        <w:rPr>
          <w:rFonts w:ascii="Georgia" w:hAnsi="Georgia" w:cs="Arial"/>
          <w:spacing w:val="-3"/>
          <w:sz w:val="24"/>
          <w:szCs w:val="24"/>
          <w:lang w:val="es-ES"/>
        </w:rPr>
        <w:t>”</w:t>
      </w:r>
      <w:r w:rsidR="00C12CE2" w:rsidRPr="009472B3">
        <w:rPr>
          <w:rFonts w:ascii="Georgia" w:hAnsi="Georgia" w:cs="Arial"/>
          <w:spacing w:val="-3"/>
          <w:sz w:val="24"/>
          <w:szCs w:val="24"/>
          <w:lang w:val="es-ES"/>
        </w:rPr>
        <w:t>,</w:t>
      </w:r>
      <w:r w:rsidR="00D85061" w:rsidRPr="009472B3">
        <w:rPr>
          <w:rFonts w:ascii="Georgia" w:hAnsi="Georgia" w:cs="Arial"/>
          <w:spacing w:val="-3"/>
          <w:sz w:val="24"/>
          <w:szCs w:val="24"/>
          <w:lang w:val="es-ES"/>
        </w:rPr>
        <w:t xml:space="preserve"> a pesar de que la demandante denomina sus pretensiones como “simulación absoluta del contrato civil del matrimonio”; debe entonces,  </w:t>
      </w:r>
      <w:r w:rsidR="00C12CE2" w:rsidRPr="009472B3">
        <w:rPr>
          <w:rFonts w:ascii="Georgia" w:hAnsi="Georgia" w:cs="Arial"/>
          <w:spacing w:val="-3"/>
          <w:sz w:val="24"/>
          <w:szCs w:val="24"/>
          <w:lang w:val="es-ES"/>
        </w:rPr>
        <w:t>ventilarse ante la especialidad de familia</w:t>
      </w:r>
      <w:r w:rsidR="00472A9C" w:rsidRPr="009472B3">
        <w:rPr>
          <w:rFonts w:ascii="Georgia" w:hAnsi="Georgia" w:cs="Arial"/>
          <w:spacing w:val="-3"/>
          <w:sz w:val="24"/>
          <w:szCs w:val="24"/>
          <w:lang w:val="es-ES"/>
        </w:rPr>
        <w:t xml:space="preserve"> por encajar en lo estatuido en el artículo 22-1º, </w:t>
      </w:r>
      <w:proofErr w:type="spellStart"/>
      <w:r w:rsidR="00472A9C" w:rsidRPr="009472B3">
        <w:rPr>
          <w:rFonts w:ascii="Georgia" w:hAnsi="Georgia" w:cs="Arial"/>
          <w:spacing w:val="-3"/>
          <w:sz w:val="24"/>
          <w:szCs w:val="24"/>
          <w:lang w:val="es-ES"/>
        </w:rPr>
        <w:t>CGP</w:t>
      </w:r>
      <w:proofErr w:type="spellEnd"/>
      <w:r w:rsidR="00D85061" w:rsidRPr="009472B3">
        <w:rPr>
          <w:rFonts w:ascii="Georgia" w:hAnsi="Georgia" w:cs="Arial"/>
          <w:spacing w:val="-3"/>
          <w:sz w:val="24"/>
          <w:szCs w:val="24"/>
          <w:lang w:val="es-ES"/>
        </w:rPr>
        <w:t xml:space="preserve"> </w:t>
      </w:r>
      <w:r w:rsidR="00D85061" w:rsidRPr="009472B3">
        <w:rPr>
          <w:rFonts w:ascii="Georgia" w:hAnsi="Georgia" w:cs="Arial"/>
          <w:sz w:val="24"/>
          <w:szCs w:val="24"/>
          <w:lang w:val="es-ES"/>
        </w:rPr>
        <w:t>(Folio 34, cuaderno de primera instancia)</w:t>
      </w:r>
      <w:r w:rsidR="008C43A4" w:rsidRPr="009472B3">
        <w:rPr>
          <w:rFonts w:ascii="Georgia" w:hAnsi="Georgia" w:cs="Arial"/>
          <w:spacing w:val="-3"/>
          <w:sz w:val="24"/>
          <w:szCs w:val="24"/>
          <w:lang w:val="es-ES"/>
        </w:rPr>
        <w:t xml:space="preserve">. </w:t>
      </w:r>
    </w:p>
    <w:p w:rsidR="00CB5E2A" w:rsidRPr="009472B3" w:rsidRDefault="00CB5E2A" w:rsidP="00E012B3">
      <w:pPr>
        <w:spacing w:line="300" w:lineRule="auto"/>
        <w:jc w:val="both"/>
        <w:rPr>
          <w:rFonts w:ascii="Georgia" w:hAnsi="Georgia" w:cs="Arial"/>
          <w:spacing w:val="-3"/>
          <w:sz w:val="24"/>
          <w:szCs w:val="24"/>
          <w:lang w:val="es-ES"/>
        </w:rPr>
      </w:pPr>
    </w:p>
    <w:p w:rsidR="00FF06C0" w:rsidRDefault="008C43A4" w:rsidP="00E012B3">
      <w:pPr>
        <w:spacing w:line="300" w:lineRule="auto"/>
        <w:jc w:val="both"/>
        <w:rPr>
          <w:rFonts w:ascii="Georgia" w:hAnsi="Georgia" w:cs="Arial"/>
          <w:sz w:val="24"/>
          <w:szCs w:val="24"/>
          <w:lang w:val="es-ES"/>
        </w:rPr>
      </w:pPr>
      <w:r w:rsidRPr="009472B3">
        <w:rPr>
          <w:rFonts w:ascii="Georgia" w:hAnsi="Georgia" w:cs="Arial"/>
          <w:spacing w:val="-3"/>
          <w:sz w:val="24"/>
          <w:szCs w:val="24"/>
          <w:lang w:val="es-ES"/>
        </w:rPr>
        <w:t>Re</w:t>
      </w:r>
      <w:r w:rsidR="00472A9C" w:rsidRPr="009472B3">
        <w:rPr>
          <w:rFonts w:ascii="Georgia" w:hAnsi="Georgia" w:cs="Arial"/>
          <w:spacing w:val="-3"/>
          <w:sz w:val="24"/>
          <w:szCs w:val="24"/>
          <w:lang w:val="es-ES"/>
        </w:rPr>
        <w:t>cibido</w:t>
      </w:r>
      <w:r w:rsidR="00D85061" w:rsidRPr="009472B3">
        <w:rPr>
          <w:rFonts w:ascii="Georgia" w:hAnsi="Georgia" w:cs="Arial"/>
          <w:spacing w:val="-3"/>
          <w:sz w:val="24"/>
          <w:szCs w:val="24"/>
          <w:lang w:val="es-ES"/>
        </w:rPr>
        <w:t xml:space="preserve"> el expediente</w:t>
      </w:r>
      <w:r w:rsidR="00472A9C" w:rsidRPr="009472B3">
        <w:rPr>
          <w:rFonts w:ascii="Georgia" w:hAnsi="Georgia" w:cs="Arial"/>
          <w:spacing w:val="-3"/>
          <w:sz w:val="24"/>
          <w:szCs w:val="24"/>
          <w:lang w:val="es-ES"/>
        </w:rPr>
        <w:t>, e</w:t>
      </w:r>
      <w:r w:rsidR="00A72FC3" w:rsidRPr="009472B3">
        <w:rPr>
          <w:rFonts w:ascii="Georgia" w:hAnsi="Georgia" w:cs="Arial"/>
          <w:spacing w:val="-3"/>
          <w:sz w:val="24"/>
          <w:szCs w:val="24"/>
          <w:lang w:val="es-ES"/>
        </w:rPr>
        <w:t xml:space="preserve">l </w:t>
      </w:r>
      <w:r w:rsidR="00C12CE2" w:rsidRPr="009472B3">
        <w:rPr>
          <w:rFonts w:ascii="Georgia" w:hAnsi="Georgia" w:cs="Arial"/>
          <w:spacing w:val="-3"/>
          <w:sz w:val="24"/>
          <w:szCs w:val="24"/>
          <w:lang w:val="es-ES"/>
        </w:rPr>
        <w:t>Juz</w:t>
      </w:r>
      <w:r w:rsidR="00472A9C" w:rsidRPr="009472B3">
        <w:rPr>
          <w:rFonts w:ascii="Georgia" w:hAnsi="Georgia" w:cs="Arial"/>
          <w:spacing w:val="-3"/>
          <w:sz w:val="24"/>
          <w:szCs w:val="24"/>
          <w:lang w:val="es-ES"/>
        </w:rPr>
        <w:t xml:space="preserve">gado </w:t>
      </w:r>
      <w:r w:rsidR="00C12CE2" w:rsidRPr="009472B3">
        <w:rPr>
          <w:rFonts w:ascii="Georgia" w:hAnsi="Georgia" w:cs="Arial"/>
          <w:spacing w:val="-3"/>
          <w:sz w:val="24"/>
          <w:szCs w:val="24"/>
          <w:lang w:val="es-ES"/>
        </w:rPr>
        <w:t>Primer</w:t>
      </w:r>
      <w:r w:rsidR="00472A9C" w:rsidRPr="009472B3">
        <w:rPr>
          <w:rFonts w:ascii="Georgia" w:hAnsi="Georgia" w:cs="Arial"/>
          <w:spacing w:val="-3"/>
          <w:sz w:val="24"/>
          <w:szCs w:val="24"/>
          <w:lang w:val="es-ES"/>
        </w:rPr>
        <w:t>o</w:t>
      </w:r>
      <w:r w:rsidR="00C12CE2" w:rsidRPr="009472B3">
        <w:rPr>
          <w:rFonts w:ascii="Georgia" w:hAnsi="Georgia" w:cs="Arial"/>
          <w:spacing w:val="-3"/>
          <w:sz w:val="24"/>
          <w:szCs w:val="24"/>
          <w:lang w:val="es-ES"/>
        </w:rPr>
        <w:t xml:space="preserve"> de Familia local</w:t>
      </w:r>
      <w:r w:rsidR="00F4013F" w:rsidRPr="009472B3">
        <w:rPr>
          <w:rFonts w:ascii="Georgia" w:hAnsi="Georgia" w:cs="Arial"/>
          <w:sz w:val="24"/>
          <w:szCs w:val="24"/>
          <w:lang w:val="es-ES"/>
        </w:rPr>
        <w:t xml:space="preserve"> con auto fechado </w:t>
      </w:r>
      <w:r w:rsidR="00C12CE2" w:rsidRPr="009472B3">
        <w:rPr>
          <w:rFonts w:ascii="Georgia" w:hAnsi="Georgia" w:cs="Arial"/>
          <w:sz w:val="24"/>
          <w:szCs w:val="24"/>
          <w:lang w:val="es-ES"/>
        </w:rPr>
        <w:t>20-02-2020</w:t>
      </w:r>
      <w:r w:rsidR="00FF06C0" w:rsidRPr="009472B3">
        <w:rPr>
          <w:rFonts w:ascii="Georgia" w:hAnsi="Georgia" w:cs="Arial"/>
          <w:sz w:val="24"/>
          <w:szCs w:val="24"/>
          <w:lang w:val="es-ES"/>
        </w:rPr>
        <w:t xml:space="preserve"> se </w:t>
      </w:r>
      <w:r w:rsidR="000A5328" w:rsidRPr="009472B3">
        <w:rPr>
          <w:rFonts w:ascii="Georgia" w:hAnsi="Georgia" w:cs="Arial"/>
          <w:sz w:val="24"/>
          <w:szCs w:val="24"/>
          <w:lang w:val="es-ES"/>
        </w:rPr>
        <w:t>abstuvo de asumir el conocimiento</w:t>
      </w:r>
      <w:r w:rsidR="00622831" w:rsidRPr="009472B3">
        <w:rPr>
          <w:rFonts w:ascii="Georgia" w:hAnsi="Georgia" w:cs="Arial"/>
          <w:sz w:val="24"/>
          <w:szCs w:val="24"/>
          <w:lang w:val="es-ES"/>
        </w:rPr>
        <w:t>, ya que estimó inaplicable la aludida norma</w:t>
      </w:r>
      <w:r w:rsidR="000E64ED" w:rsidRPr="009472B3">
        <w:rPr>
          <w:rFonts w:ascii="Georgia" w:hAnsi="Georgia" w:cs="Arial"/>
          <w:sz w:val="24"/>
          <w:szCs w:val="24"/>
          <w:lang w:val="es-ES"/>
        </w:rPr>
        <w:t xml:space="preserve">, porque la </w:t>
      </w:r>
      <w:r w:rsidR="003643C4" w:rsidRPr="009472B3">
        <w:rPr>
          <w:rFonts w:ascii="Georgia" w:hAnsi="Georgia" w:cs="Arial"/>
          <w:sz w:val="24"/>
          <w:szCs w:val="24"/>
          <w:lang w:val="es-ES"/>
        </w:rPr>
        <w:t xml:space="preserve">nulidad allí consagrada es una pretensión restringida para los contrayentes (Artículo 140, CC) que, excepcionalmente, pueden solicitar curadores o guardadores y al ser peticionada por un tercero interesado encuadra </w:t>
      </w:r>
      <w:r w:rsidR="00D85061" w:rsidRPr="009472B3">
        <w:rPr>
          <w:rFonts w:ascii="Georgia" w:hAnsi="Georgia" w:cs="Arial"/>
          <w:sz w:val="24"/>
          <w:szCs w:val="24"/>
          <w:lang w:val="es-ES"/>
        </w:rPr>
        <w:t>e</w:t>
      </w:r>
      <w:r w:rsidR="003643C4" w:rsidRPr="009472B3">
        <w:rPr>
          <w:rFonts w:ascii="Georgia" w:hAnsi="Georgia" w:cs="Arial"/>
          <w:sz w:val="24"/>
          <w:szCs w:val="24"/>
          <w:lang w:val="es-ES"/>
        </w:rPr>
        <w:t>n la simulación contractual</w:t>
      </w:r>
      <w:r w:rsidR="00D85061" w:rsidRPr="009472B3">
        <w:rPr>
          <w:rFonts w:ascii="Georgia" w:hAnsi="Georgia" w:cs="Arial"/>
          <w:sz w:val="24"/>
          <w:szCs w:val="24"/>
          <w:lang w:val="es-ES"/>
        </w:rPr>
        <w:t>,</w:t>
      </w:r>
      <w:r w:rsidR="003643C4" w:rsidRPr="009472B3">
        <w:rPr>
          <w:rFonts w:ascii="Georgia" w:hAnsi="Georgia" w:cs="Arial"/>
          <w:sz w:val="24"/>
          <w:szCs w:val="24"/>
          <w:lang w:val="es-ES"/>
        </w:rPr>
        <w:t xml:space="preserve"> </w:t>
      </w:r>
      <w:r w:rsidR="00D85061" w:rsidRPr="009472B3">
        <w:rPr>
          <w:rFonts w:ascii="Georgia" w:hAnsi="Georgia" w:cs="Arial"/>
          <w:sz w:val="24"/>
          <w:szCs w:val="24"/>
          <w:lang w:val="es-ES"/>
        </w:rPr>
        <w:t xml:space="preserve">que es </w:t>
      </w:r>
      <w:r w:rsidR="003643C4" w:rsidRPr="009472B3">
        <w:rPr>
          <w:rFonts w:ascii="Georgia" w:hAnsi="Georgia" w:cs="Arial"/>
          <w:sz w:val="24"/>
          <w:szCs w:val="24"/>
          <w:lang w:val="es-ES"/>
        </w:rPr>
        <w:t xml:space="preserve">de conocimiento </w:t>
      </w:r>
      <w:r w:rsidR="00D85061" w:rsidRPr="009472B3">
        <w:rPr>
          <w:rFonts w:ascii="Georgia" w:hAnsi="Georgia" w:cs="Arial"/>
          <w:sz w:val="24"/>
          <w:szCs w:val="24"/>
          <w:lang w:val="es-ES"/>
        </w:rPr>
        <w:t>de</w:t>
      </w:r>
      <w:r w:rsidR="003643C4" w:rsidRPr="009472B3">
        <w:rPr>
          <w:rFonts w:ascii="Georgia" w:hAnsi="Georgia" w:cs="Arial"/>
          <w:sz w:val="24"/>
          <w:szCs w:val="24"/>
          <w:lang w:val="es-ES"/>
        </w:rPr>
        <w:t xml:space="preserve"> la especialidad civil, </w:t>
      </w:r>
      <w:r w:rsidR="00D85061" w:rsidRPr="009472B3">
        <w:rPr>
          <w:rFonts w:ascii="Georgia" w:hAnsi="Georgia" w:cs="Arial"/>
          <w:sz w:val="24"/>
          <w:szCs w:val="24"/>
          <w:lang w:val="es-ES"/>
        </w:rPr>
        <w:t xml:space="preserve">según el </w:t>
      </w:r>
      <w:r w:rsidR="003643C4" w:rsidRPr="009472B3">
        <w:rPr>
          <w:rFonts w:ascii="Georgia" w:hAnsi="Georgia" w:cs="Arial"/>
          <w:sz w:val="24"/>
          <w:szCs w:val="24"/>
          <w:lang w:val="es-ES"/>
        </w:rPr>
        <w:t xml:space="preserve">artículo 20-11º, </w:t>
      </w:r>
      <w:proofErr w:type="spellStart"/>
      <w:r w:rsidR="003643C4" w:rsidRPr="009472B3">
        <w:rPr>
          <w:rFonts w:ascii="Georgia" w:hAnsi="Georgia" w:cs="Arial"/>
          <w:sz w:val="24"/>
          <w:szCs w:val="24"/>
          <w:lang w:val="es-ES"/>
        </w:rPr>
        <w:t>CGP</w:t>
      </w:r>
      <w:proofErr w:type="spellEnd"/>
      <w:r w:rsidR="003643C4" w:rsidRPr="009472B3">
        <w:rPr>
          <w:rFonts w:ascii="Georgia" w:hAnsi="Georgia" w:cs="Arial"/>
          <w:sz w:val="24"/>
          <w:szCs w:val="24"/>
          <w:lang w:val="es-ES"/>
        </w:rPr>
        <w:t xml:space="preserve"> </w:t>
      </w:r>
      <w:r w:rsidR="00FF06C0" w:rsidRPr="009472B3">
        <w:rPr>
          <w:rFonts w:ascii="Georgia" w:hAnsi="Georgia" w:cs="Arial"/>
          <w:sz w:val="24"/>
          <w:szCs w:val="24"/>
          <w:lang w:val="es-ES"/>
        </w:rPr>
        <w:t>(Folio</w:t>
      </w:r>
      <w:r w:rsidR="00C90321" w:rsidRPr="009472B3">
        <w:rPr>
          <w:rFonts w:ascii="Georgia" w:hAnsi="Georgia" w:cs="Arial"/>
          <w:sz w:val="24"/>
          <w:szCs w:val="24"/>
          <w:lang w:val="es-ES"/>
        </w:rPr>
        <w:t>s</w:t>
      </w:r>
      <w:r w:rsidR="00FF06C0" w:rsidRPr="009472B3">
        <w:rPr>
          <w:rFonts w:ascii="Georgia" w:hAnsi="Georgia" w:cs="Arial"/>
          <w:sz w:val="24"/>
          <w:szCs w:val="24"/>
          <w:lang w:val="es-ES"/>
        </w:rPr>
        <w:t xml:space="preserve"> </w:t>
      </w:r>
      <w:r w:rsidR="003643C4" w:rsidRPr="009472B3">
        <w:rPr>
          <w:rFonts w:ascii="Georgia" w:hAnsi="Georgia" w:cs="Arial"/>
          <w:sz w:val="24"/>
          <w:szCs w:val="24"/>
          <w:lang w:val="es-ES"/>
        </w:rPr>
        <w:t>37-38</w:t>
      </w:r>
      <w:r w:rsidR="00FF06C0" w:rsidRPr="009472B3">
        <w:rPr>
          <w:rFonts w:ascii="Georgia" w:hAnsi="Georgia" w:cs="Arial"/>
          <w:sz w:val="24"/>
          <w:szCs w:val="24"/>
          <w:lang w:val="es-ES"/>
        </w:rPr>
        <w:t xml:space="preserve">, </w:t>
      </w:r>
      <w:r w:rsidR="000A5328" w:rsidRPr="009472B3">
        <w:rPr>
          <w:rFonts w:ascii="Georgia" w:hAnsi="Georgia" w:cs="Arial"/>
          <w:sz w:val="24"/>
          <w:szCs w:val="24"/>
          <w:lang w:val="es-ES"/>
        </w:rPr>
        <w:t xml:space="preserve">cuaderno </w:t>
      </w:r>
      <w:r w:rsidR="00783E29" w:rsidRPr="009472B3">
        <w:rPr>
          <w:rFonts w:ascii="Georgia" w:hAnsi="Georgia" w:cs="Arial"/>
          <w:sz w:val="24"/>
          <w:szCs w:val="24"/>
          <w:lang w:val="es-ES"/>
        </w:rPr>
        <w:t>de primera instancia</w:t>
      </w:r>
      <w:r w:rsidR="009472B3">
        <w:rPr>
          <w:rFonts w:ascii="Georgia" w:hAnsi="Georgia" w:cs="Arial"/>
          <w:sz w:val="24"/>
          <w:szCs w:val="24"/>
          <w:lang w:val="es-ES"/>
        </w:rPr>
        <w:t>).</w:t>
      </w:r>
    </w:p>
    <w:p w:rsidR="009472B3" w:rsidRPr="009472B3" w:rsidRDefault="009472B3" w:rsidP="00E012B3">
      <w:pPr>
        <w:spacing w:line="300" w:lineRule="auto"/>
        <w:jc w:val="both"/>
        <w:rPr>
          <w:rFonts w:ascii="Georgia" w:hAnsi="Georgia" w:cs="Arial"/>
          <w:sz w:val="24"/>
          <w:szCs w:val="24"/>
          <w:lang w:val="es-ES"/>
        </w:rPr>
      </w:pPr>
    </w:p>
    <w:p w:rsidR="00E574A7" w:rsidRPr="009472B3" w:rsidRDefault="001367CC" w:rsidP="00E012B3">
      <w:pPr>
        <w:pStyle w:val="Prrafodelista"/>
        <w:numPr>
          <w:ilvl w:val="0"/>
          <w:numId w:val="1"/>
        </w:numPr>
        <w:spacing w:line="300" w:lineRule="auto"/>
        <w:jc w:val="both"/>
        <w:rPr>
          <w:rFonts w:ascii="Georgia" w:hAnsi="Georgia" w:cs="Arial"/>
          <w:smallCaps/>
          <w:sz w:val="24"/>
          <w:szCs w:val="24"/>
        </w:rPr>
      </w:pPr>
      <w:r w:rsidRPr="009472B3">
        <w:rPr>
          <w:rFonts w:ascii="Georgia" w:hAnsi="Georgia" w:cs="Arial"/>
          <w:smallCaps/>
          <w:sz w:val="24"/>
          <w:szCs w:val="24"/>
        </w:rPr>
        <w:t>Las estimaciones jurídicas para resolver</w:t>
      </w:r>
    </w:p>
    <w:p w:rsidR="00FF06C0" w:rsidRPr="009472B3" w:rsidRDefault="00FF06C0" w:rsidP="00E012B3">
      <w:pPr>
        <w:pStyle w:val="Prrafodelista"/>
        <w:spacing w:line="300" w:lineRule="auto"/>
        <w:ind w:left="360"/>
        <w:jc w:val="both"/>
        <w:rPr>
          <w:rFonts w:ascii="Georgia" w:hAnsi="Georgia" w:cs="Arial"/>
          <w:sz w:val="24"/>
          <w:szCs w:val="24"/>
        </w:rPr>
      </w:pPr>
    </w:p>
    <w:p w:rsidR="00A6737E" w:rsidRPr="009472B3" w:rsidRDefault="00A6737E" w:rsidP="00E012B3">
      <w:pPr>
        <w:pStyle w:val="Textoindependiente"/>
        <w:numPr>
          <w:ilvl w:val="1"/>
          <w:numId w:val="1"/>
        </w:numPr>
        <w:spacing w:line="300" w:lineRule="auto"/>
        <w:ind w:left="709" w:hanging="709"/>
        <w:rPr>
          <w:rFonts w:ascii="Georgia" w:hAnsi="Georgia" w:cs="Arial"/>
          <w:smallCaps/>
          <w:lang w:val="es-ES"/>
        </w:rPr>
      </w:pPr>
      <w:r w:rsidRPr="009472B3">
        <w:rPr>
          <w:rFonts w:ascii="Georgia" w:hAnsi="Georgia" w:cs="Arial"/>
          <w:smallCaps/>
          <w:lang w:val="es-ES"/>
        </w:rPr>
        <w:t>La competencia funcional</w:t>
      </w:r>
    </w:p>
    <w:p w:rsidR="002F6E82" w:rsidRPr="009472B3" w:rsidRDefault="002F6E82" w:rsidP="00E012B3">
      <w:pPr>
        <w:pStyle w:val="Textoindependiente"/>
        <w:spacing w:line="300" w:lineRule="auto"/>
        <w:ind w:left="709"/>
        <w:rPr>
          <w:rFonts w:ascii="Georgia" w:hAnsi="Georgia" w:cs="Arial"/>
          <w:lang w:val="es-ES"/>
        </w:rPr>
      </w:pPr>
    </w:p>
    <w:p w:rsidR="000A5328" w:rsidRPr="009472B3" w:rsidRDefault="000A5328" w:rsidP="00E012B3">
      <w:pPr>
        <w:spacing w:line="300" w:lineRule="auto"/>
        <w:jc w:val="both"/>
        <w:rPr>
          <w:rFonts w:ascii="Georgia" w:hAnsi="Georgia" w:cs="Arial"/>
          <w:sz w:val="24"/>
          <w:szCs w:val="24"/>
          <w:lang w:val="es-ES"/>
        </w:rPr>
      </w:pPr>
      <w:r w:rsidRPr="009472B3">
        <w:rPr>
          <w:rFonts w:ascii="Georgia" w:hAnsi="Georgia" w:cs="Arial"/>
          <w:sz w:val="24"/>
          <w:szCs w:val="24"/>
          <w:lang w:val="es-ES"/>
        </w:rPr>
        <w:t xml:space="preserve">De conformidad con los artículos 35 y 139 del </w:t>
      </w:r>
      <w:proofErr w:type="spellStart"/>
      <w:r w:rsidRPr="009472B3">
        <w:rPr>
          <w:rFonts w:ascii="Georgia" w:hAnsi="Georgia" w:cs="Arial"/>
          <w:sz w:val="24"/>
          <w:szCs w:val="24"/>
          <w:lang w:val="es-ES"/>
        </w:rPr>
        <w:t>CGP</w:t>
      </w:r>
      <w:proofErr w:type="spellEnd"/>
      <w:r w:rsidRPr="009472B3">
        <w:rPr>
          <w:rFonts w:ascii="Georgia" w:hAnsi="Georgia" w:cs="Arial"/>
          <w:sz w:val="24"/>
          <w:szCs w:val="24"/>
          <w:lang w:val="es-ES"/>
        </w:rPr>
        <w:t>,</w:t>
      </w:r>
      <w:r w:rsidR="00D47386" w:rsidRPr="009472B3">
        <w:rPr>
          <w:rFonts w:ascii="Georgia" w:hAnsi="Georgia" w:cs="Arial"/>
          <w:sz w:val="24"/>
          <w:szCs w:val="24"/>
          <w:lang w:val="es-ES"/>
        </w:rPr>
        <w:t xml:space="preserve"> </w:t>
      </w:r>
      <w:r w:rsidR="000532E3" w:rsidRPr="009472B3">
        <w:rPr>
          <w:rFonts w:ascii="Georgia" w:hAnsi="Georgia" w:cs="Arial"/>
          <w:sz w:val="24"/>
          <w:szCs w:val="24"/>
          <w:lang w:val="es-ES"/>
        </w:rPr>
        <w:t>al igual que por l</w:t>
      </w:r>
      <w:r w:rsidR="00D47386" w:rsidRPr="009472B3">
        <w:rPr>
          <w:rFonts w:ascii="Georgia" w:hAnsi="Georgia" w:cs="Arial"/>
          <w:sz w:val="24"/>
          <w:szCs w:val="24"/>
          <w:lang w:val="es-ES"/>
        </w:rPr>
        <w:t xml:space="preserve">os artículos 19-3º y 10º del Decreto 1265 de 1970 y el Acuerdo </w:t>
      </w:r>
      <w:proofErr w:type="spellStart"/>
      <w:r w:rsidR="00D47386" w:rsidRPr="009472B3">
        <w:rPr>
          <w:rFonts w:ascii="Georgia" w:hAnsi="Georgia" w:cs="Arial"/>
          <w:sz w:val="24"/>
          <w:szCs w:val="24"/>
          <w:lang w:val="es-ES"/>
        </w:rPr>
        <w:t>PCSJA17</w:t>
      </w:r>
      <w:proofErr w:type="spellEnd"/>
      <w:r w:rsidR="00D47386" w:rsidRPr="009472B3">
        <w:rPr>
          <w:rFonts w:ascii="Georgia" w:hAnsi="Georgia" w:cs="Arial"/>
          <w:sz w:val="24"/>
          <w:szCs w:val="24"/>
          <w:lang w:val="es-ES"/>
        </w:rPr>
        <w:t xml:space="preserve">-10715 del CSJ; </w:t>
      </w:r>
      <w:r w:rsidRPr="009472B3">
        <w:rPr>
          <w:rFonts w:ascii="Georgia" w:hAnsi="Georgia" w:cs="Arial"/>
          <w:sz w:val="24"/>
          <w:szCs w:val="24"/>
          <w:lang w:val="es-ES"/>
        </w:rPr>
        <w:t xml:space="preserve">es esta Sala Unitaria, la encargada de dirimir el conflicto negativo de competencias suscitado entre los dos Despachos judiciales que hacen parte de este distrito, a efectos de determinar </w:t>
      </w:r>
      <w:r w:rsidR="000C18E0" w:rsidRPr="009472B3">
        <w:rPr>
          <w:rFonts w:ascii="Georgia" w:hAnsi="Georgia" w:cs="Arial"/>
          <w:sz w:val="24"/>
          <w:szCs w:val="24"/>
          <w:lang w:val="es-ES"/>
        </w:rPr>
        <w:t xml:space="preserve">quién debe </w:t>
      </w:r>
      <w:r w:rsidRPr="009472B3">
        <w:rPr>
          <w:rFonts w:ascii="Georgia" w:hAnsi="Georgia" w:cs="Arial"/>
          <w:sz w:val="24"/>
          <w:szCs w:val="24"/>
          <w:lang w:val="es-ES"/>
        </w:rPr>
        <w:t xml:space="preserve">conocer del proceso propuesto. </w:t>
      </w:r>
    </w:p>
    <w:p w:rsidR="001870A2" w:rsidRPr="009472B3" w:rsidRDefault="001870A2" w:rsidP="00E012B3">
      <w:pPr>
        <w:spacing w:line="300" w:lineRule="auto"/>
        <w:jc w:val="both"/>
        <w:rPr>
          <w:rFonts w:ascii="Georgia" w:hAnsi="Georgia" w:cs="Arial"/>
          <w:sz w:val="24"/>
          <w:szCs w:val="24"/>
          <w:lang w:val="es-ES"/>
        </w:rPr>
      </w:pPr>
    </w:p>
    <w:p w:rsidR="000A5328" w:rsidRPr="009472B3" w:rsidRDefault="000A5328" w:rsidP="00E012B3">
      <w:pPr>
        <w:pStyle w:val="Textoindependiente"/>
        <w:numPr>
          <w:ilvl w:val="1"/>
          <w:numId w:val="1"/>
        </w:numPr>
        <w:spacing w:line="300" w:lineRule="auto"/>
        <w:ind w:left="709" w:hanging="709"/>
        <w:rPr>
          <w:rFonts w:ascii="Georgia" w:hAnsi="Georgia" w:cs="Arial"/>
          <w:smallCaps/>
          <w:lang w:val="es-ES"/>
        </w:rPr>
      </w:pPr>
      <w:r w:rsidRPr="009472B3">
        <w:rPr>
          <w:rFonts w:ascii="Georgia" w:hAnsi="Georgia" w:cs="Arial"/>
          <w:smallCaps/>
          <w:lang w:val="es-ES"/>
        </w:rPr>
        <w:t>El problema jurídico para resolver</w:t>
      </w:r>
    </w:p>
    <w:p w:rsidR="000A5328" w:rsidRPr="009472B3" w:rsidRDefault="000A5328" w:rsidP="00E012B3">
      <w:pPr>
        <w:pStyle w:val="Textoindependiente"/>
        <w:spacing w:line="300" w:lineRule="auto"/>
        <w:rPr>
          <w:rFonts w:ascii="Georgia" w:hAnsi="Georgia" w:cs="Arial"/>
          <w:lang w:val="es-ES"/>
        </w:rPr>
      </w:pPr>
    </w:p>
    <w:p w:rsidR="000A5328" w:rsidRPr="009472B3" w:rsidRDefault="000A5328" w:rsidP="00E012B3">
      <w:pPr>
        <w:pStyle w:val="Textoindependiente"/>
        <w:spacing w:line="300" w:lineRule="auto"/>
        <w:rPr>
          <w:rFonts w:ascii="Georgia" w:hAnsi="Georgia" w:cs="Arial"/>
          <w:lang w:val="es-ES"/>
        </w:rPr>
      </w:pPr>
      <w:r w:rsidRPr="009472B3">
        <w:rPr>
          <w:rFonts w:ascii="Georgia" w:hAnsi="Georgia" w:cs="Arial"/>
          <w:lang w:val="es-ES"/>
        </w:rPr>
        <w:t xml:space="preserve">¿Es competente </w:t>
      </w:r>
      <w:r w:rsidR="00F44D94" w:rsidRPr="009472B3">
        <w:rPr>
          <w:rFonts w:ascii="Georgia" w:hAnsi="Georgia" w:cs="Arial"/>
          <w:lang w:val="es-ES"/>
        </w:rPr>
        <w:t xml:space="preserve">el Juzgado </w:t>
      </w:r>
      <w:r w:rsidR="003643C4" w:rsidRPr="009472B3">
        <w:rPr>
          <w:rFonts w:ascii="Georgia" w:hAnsi="Georgia" w:cs="Arial"/>
          <w:lang w:val="es-ES"/>
        </w:rPr>
        <w:t>Primero</w:t>
      </w:r>
      <w:r w:rsidR="000E64ED" w:rsidRPr="009472B3">
        <w:rPr>
          <w:rFonts w:ascii="Georgia" w:hAnsi="Georgia" w:cs="Arial"/>
          <w:lang w:val="es-ES"/>
        </w:rPr>
        <w:t xml:space="preserve"> </w:t>
      </w:r>
      <w:r w:rsidR="00A72FC3" w:rsidRPr="009472B3">
        <w:rPr>
          <w:rFonts w:ascii="Georgia" w:hAnsi="Georgia" w:cs="Arial"/>
          <w:lang w:val="es-ES"/>
        </w:rPr>
        <w:t xml:space="preserve">de Familia de </w:t>
      </w:r>
      <w:r w:rsidR="000E64ED" w:rsidRPr="009472B3">
        <w:rPr>
          <w:rFonts w:ascii="Georgia" w:hAnsi="Georgia" w:cs="Arial"/>
          <w:lang w:val="es-ES"/>
        </w:rPr>
        <w:t>Pereira</w:t>
      </w:r>
      <w:r w:rsidR="00A72FC3" w:rsidRPr="009472B3">
        <w:rPr>
          <w:rFonts w:ascii="Georgia" w:hAnsi="Georgia" w:cs="Arial"/>
          <w:lang w:val="es-ES"/>
        </w:rPr>
        <w:t>, R.</w:t>
      </w:r>
      <w:r w:rsidR="00F8460D" w:rsidRPr="009472B3">
        <w:rPr>
          <w:rFonts w:ascii="Georgia" w:hAnsi="Georgia" w:cs="Arial"/>
          <w:lang w:val="es-ES"/>
        </w:rPr>
        <w:t xml:space="preserve"> </w:t>
      </w:r>
      <w:r w:rsidRPr="009472B3">
        <w:rPr>
          <w:rFonts w:ascii="Georgia" w:hAnsi="Georgia" w:cs="Arial"/>
          <w:lang w:val="es-ES"/>
        </w:rPr>
        <w:t xml:space="preserve">para conocer de la </w:t>
      </w:r>
      <w:r w:rsidR="003643C4" w:rsidRPr="009472B3">
        <w:rPr>
          <w:rFonts w:ascii="Georgia" w:hAnsi="Georgia" w:cs="Arial"/>
          <w:lang w:val="es-ES"/>
        </w:rPr>
        <w:t>demanda de simulación de contrato</w:t>
      </w:r>
      <w:r w:rsidR="00CE5C6B" w:rsidRPr="009472B3">
        <w:rPr>
          <w:rFonts w:ascii="Georgia" w:hAnsi="Georgia" w:cs="Arial"/>
          <w:lang w:val="es-ES"/>
        </w:rPr>
        <w:t xml:space="preserve"> de matrimonio civil</w:t>
      </w:r>
      <w:r w:rsidR="00D47386" w:rsidRPr="009472B3">
        <w:rPr>
          <w:rFonts w:ascii="Georgia" w:hAnsi="Georgia" w:cs="Arial"/>
          <w:lang w:val="es-ES"/>
        </w:rPr>
        <w:t xml:space="preserve"> </w:t>
      </w:r>
      <w:r w:rsidR="00F44D94" w:rsidRPr="009472B3">
        <w:rPr>
          <w:rFonts w:ascii="Georgia" w:hAnsi="Georgia" w:cs="Arial"/>
          <w:lang w:val="es-ES"/>
        </w:rPr>
        <w:t>o debe asumir</w:t>
      </w:r>
      <w:r w:rsidR="00EA2F20" w:rsidRPr="009472B3">
        <w:rPr>
          <w:rFonts w:ascii="Georgia" w:hAnsi="Georgia" w:cs="Arial"/>
          <w:lang w:val="es-ES"/>
        </w:rPr>
        <w:t xml:space="preserve"> </w:t>
      </w:r>
      <w:r w:rsidR="00F44D94" w:rsidRPr="009472B3">
        <w:rPr>
          <w:rFonts w:ascii="Georgia" w:hAnsi="Georgia" w:cs="Arial"/>
          <w:lang w:val="es-ES"/>
        </w:rPr>
        <w:t>la competencia el Juzgado</w:t>
      </w:r>
      <w:r w:rsidR="003643C4" w:rsidRPr="009472B3">
        <w:rPr>
          <w:rFonts w:ascii="Georgia" w:hAnsi="Georgia" w:cs="Arial"/>
          <w:lang w:val="es-ES"/>
        </w:rPr>
        <w:t xml:space="preserve"> Quinto Civil del Circuito</w:t>
      </w:r>
      <w:r w:rsidR="000E64ED" w:rsidRPr="009472B3">
        <w:rPr>
          <w:rFonts w:ascii="Georgia" w:hAnsi="Georgia" w:cs="Arial"/>
          <w:lang w:val="es-ES"/>
        </w:rPr>
        <w:t xml:space="preserve"> </w:t>
      </w:r>
      <w:r w:rsidR="00A72FC3" w:rsidRPr="009472B3">
        <w:rPr>
          <w:rFonts w:ascii="Georgia" w:hAnsi="Georgia" w:cs="Arial"/>
          <w:lang w:val="es-ES"/>
        </w:rPr>
        <w:t>de es</w:t>
      </w:r>
      <w:r w:rsidR="000E64ED" w:rsidRPr="009472B3">
        <w:rPr>
          <w:rFonts w:ascii="Georgia" w:hAnsi="Georgia" w:cs="Arial"/>
          <w:lang w:val="es-ES"/>
        </w:rPr>
        <w:t>t</w:t>
      </w:r>
      <w:r w:rsidR="00A72FC3" w:rsidRPr="009472B3">
        <w:rPr>
          <w:rFonts w:ascii="Georgia" w:hAnsi="Georgia" w:cs="Arial"/>
          <w:lang w:val="es-ES"/>
        </w:rPr>
        <w:t>a localidad</w:t>
      </w:r>
      <w:r w:rsidRPr="009472B3">
        <w:rPr>
          <w:rFonts w:ascii="Georgia" w:hAnsi="Georgia" w:cs="Arial"/>
          <w:lang w:val="es-ES"/>
        </w:rPr>
        <w:t>?</w:t>
      </w:r>
    </w:p>
    <w:p w:rsidR="000A5328" w:rsidRPr="009472B3" w:rsidRDefault="000A5328" w:rsidP="00E012B3">
      <w:pPr>
        <w:spacing w:line="300" w:lineRule="auto"/>
        <w:jc w:val="both"/>
        <w:rPr>
          <w:rFonts w:ascii="Georgia" w:hAnsi="Georgia" w:cs="Arial"/>
          <w:sz w:val="24"/>
          <w:szCs w:val="24"/>
          <w:lang w:val="es-ES"/>
        </w:rPr>
      </w:pPr>
    </w:p>
    <w:p w:rsidR="000A5328" w:rsidRPr="009472B3" w:rsidRDefault="000A5328" w:rsidP="00E012B3">
      <w:pPr>
        <w:pStyle w:val="Textoindependiente"/>
        <w:numPr>
          <w:ilvl w:val="1"/>
          <w:numId w:val="1"/>
        </w:numPr>
        <w:spacing w:line="300" w:lineRule="auto"/>
        <w:ind w:left="709" w:hanging="709"/>
        <w:rPr>
          <w:rFonts w:ascii="Georgia" w:hAnsi="Georgia" w:cs="Arial"/>
          <w:smallCaps/>
          <w:lang w:val="es-ES"/>
        </w:rPr>
      </w:pPr>
      <w:r w:rsidRPr="009472B3">
        <w:rPr>
          <w:rFonts w:ascii="Georgia" w:hAnsi="Georgia" w:cs="Arial"/>
          <w:smallCaps/>
          <w:lang w:val="es-ES"/>
        </w:rPr>
        <w:t>La resolución del problema jurídico</w:t>
      </w:r>
    </w:p>
    <w:p w:rsidR="00610229" w:rsidRPr="009472B3" w:rsidRDefault="00610229" w:rsidP="00E012B3">
      <w:pPr>
        <w:tabs>
          <w:tab w:val="left" w:pos="2832"/>
        </w:tabs>
        <w:spacing w:line="300" w:lineRule="auto"/>
        <w:jc w:val="both"/>
        <w:rPr>
          <w:rFonts w:ascii="Georgia" w:hAnsi="Georgia" w:cs="Arial"/>
          <w:sz w:val="24"/>
          <w:szCs w:val="24"/>
          <w:lang w:val="es-ES"/>
        </w:rPr>
      </w:pPr>
    </w:p>
    <w:p w:rsidR="00CE5C6B" w:rsidRPr="009472B3" w:rsidRDefault="002C52F6" w:rsidP="00E012B3">
      <w:pPr>
        <w:tabs>
          <w:tab w:val="left" w:pos="2832"/>
        </w:tabs>
        <w:spacing w:line="300" w:lineRule="auto"/>
        <w:jc w:val="both"/>
        <w:rPr>
          <w:rFonts w:ascii="Georgia" w:hAnsi="Georgia" w:cs="Arial"/>
          <w:sz w:val="24"/>
          <w:szCs w:val="24"/>
          <w:lang w:val="es-ES"/>
        </w:rPr>
      </w:pPr>
      <w:r w:rsidRPr="009472B3">
        <w:rPr>
          <w:rFonts w:ascii="Georgia" w:hAnsi="Georgia" w:cs="Arial"/>
          <w:sz w:val="24"/>
          <w:szCs w:val="24"/>
          <w:lang w:val="es-ES"/>
        </w:rPr>
        <w:t>Revisadas l</w:t>
      </w:r>
      <w:r w:rsidR="007538F9" w:rsidRPr="009472B3">
        <w:rPr>
          <w:rFonts w:ascii="Georgia" w:hAnsi="Georgia" w:cs="Arial"/>
          <w:sz w:val="24"/>
          <w:szCs w:val="24"/>
          <w:lang w:val="es-ES"/>
        </w:rPr>
        <w:t xml:space="preserve">as </w:t>
      </w:r>
      <w:r w:rsidR="00D4376A" w:rsidRPr="009472B3">
        <w:rPr>
          <w:rFonts w:ascii="Georgia" w:hAnsi="Georgia" w:cs="Arial"/>
          <w:sz w:val="24"/>
          <w:szCs w:val="24"/>
          <w:lang w:val="es-ES"/>
        </w:rPr>
        <w:t>diligencias</w:t>
      </w:r>
      <w:r w:rsidR="007538F9" w:rsidRPr="009472B3">
        <w:rPr>
          <w:rFonts w:ascii="Georgia" w:hAnsi="Georgia" w:cs="Arial"/>
          <w:sz w:val="24"/>
          <w:szCs w:val="24"/>
          <w:lang w:val="es-ES"/>
        </w:rPr>
        <w:t xml:space="preserve">, </w:t>
      </w:r>
      <w:r w:rsidR="00CE5C6B" w:rsidRPr="009472B3">
        <w:rPr>
          <w:rFonts w:ascii="Georgia" w:hAnsi="Georgia" w:cs="Arial"/>
          <w:sz w:val="24"/>
          <w:szCs w:val="24"/>
          <w:lang w:val="es-ES"/>
        </w:rPr>
        <w:t xml:space="preserve">se advierte sin vacilaciones que el Juzgado Quinto Civil del Circuito rehusó el conocimiento del proceso, porque emprendió el laborío de interpretar la demanda, cuestión inaceptable en la fase de admisibilidad (En sentido amplio: admisión, inadmisión y rechazo) de la demanda, </w:t>
      </w:r>
      <w:r w:rsidR="009508C0" w:rsidRPr="009472B3">
        <w:rPr>
          <w:rFonts w:ascii="Georgia" w:hAnsi="Georgia" w:cs="Arial"/>
          <w:sz w:val="24"/>
          <w:szCs w:val="24"/>
          <w:lang w:val="es-ES"/>
        </w:rPr>
        <w:t xml:space="preserve">dado que </w:t>
      </w:r>
      <w:r w:rsidR="00C40CDD" w:rsidRPr="009472B3">
        <w:rPr>
          <w:rFonts w:ascii="Georgia" w:hAnsi="Georgia" w:cs="Arial"/>
          <w:sz w:val="24"/>
          <w:szCs w:val="24"/>
          <w:lang w:val="es-ES"/>
        </w:rPr>
        <w:t xml:space="preserve">solo opera </w:t>
      </w:r>
      <w:r w:rsidR="00CE5C6B" w:rsidRPr="009472B3">
        <w:rPr>
          <w:rFonts w:ascii="Georgia" w:hAnsi="Georgia" w:cs="Arial"/>
          <w:sz w:val="24"/>
          <w:szCs w:val="24"/>
          <w:lang w:val="es-ES"/>
        </w:rPr>
        <w:t xml:space="preserve">para imputar una indebida acumulación en los términos del artículo 90-3º, </w:t>
      </w:r>
      <w:proofErr w:type="spellStart"/>
      <w:r w:rsidR="00CE5C6B" w:rsidRPr="009472B3">
        <w:rPr>
          <w:rFonts w:ascii="Georgia" w:hAnsi="Georgia" w:cs="Arial"/>
          <w:sz w:val="24"/>
          <w:szCs w:val="24"/>
          <w:lang w:val="es-ES"/>
        </w:rPr>
        <w:t>CGP</w:t>
      </w:r>
      <w:proofErr w:type="spellEnd"/>
      <w:r w:rsidR="00CE5C6B" w:rsidRPr="009472B3">
        <w:rPr>
          <w:rFonts w:ascii="Georgia" w:hAnsi="Georgia" w:cs="Arial"/>
          <w:sz w:val="24"/>
          <w:szCs w:val="24"/>
          <w:lang w:val="es-ES"/>
        </w:rPr>
        <w:t xml:space="preserve">; </w:t>
      </w:r>
      <w:r w:rsidR="00C40CDD" w:rsidRPr="009472B3">
        <w:rPr>
          <w:rFonts w:ascii="Georgia" w:hAnsi="Georgia" w:cs="Arial"/>
          <w:sz w:val="24"/>
          <w:szCs w:val="24"/>
          <w:lang w:val="es-ES"/>
        </w:rPr>
        <w:t>de manera que</w:t>
      </w:r>
      <w:r w:rsidR="00CE5C6B" w:rsidRPr="009472B3">
        <w:rPr>
          <w:rFonts w:ascii="Georgia" w:hAnsi="Georgia" w:cs="Arial"/>
          <w:sz w:val="24"/>
          <w:szCs w:val="24"/>
          <w:lang w:val="es-ES"/>
        </w:rPr>
        <w:t xml:space="preserve">, considerar la </w:t>
      </w:r>
      <w:proofErr w:type="spellStart"/>
      <w:r w:rsidR="00CE5C6B" w:rsidRPr="009472B3">
        <w:rPr>
          <w:rFonts w:ascii="Georgia" w:hAnsi="Georgia" w:cs="Arial"/>
          <w:sz w:val="24"/>
          <w:szCs w:val="24"/>
          <w:lang w:val="es-ES"/>
        </w:rPr>
        <w:t>infundabilidad</w:t>
      </w:r>
      <w:proofErr w:type="spellEnd"/>
      <w:r w:rsidR="00CE5C6B" w:rsidRPr="009472B3">
        <w:rPr>
          <w:rFonts w:ascii="Georgia" w:hAnsi="Georgia" w:cs="Arial"/>
          <w:sz w:val="24"/>
          <w:szCs w:val="24"/>
          <w:lang w:val="es-ES"/>
        </w:rPr>
        <w:t xml:space="preserve"> jurídica</w:t>
      </w:r>
      <w:r w:rsidR="00CE5C6B" w:rsidRPr="009472B3">
        <w:rPr>
          <w:rStyle w:val="Refdenotaalpie"/>
          <w:rFonts w:ascii="Georgia" w:hAnsi="Georgia" w:cs="Arial"/>
          <w:sz w:val="24"/>
          <w:szCs w:val="24"/>
          <w:lang w:val="es-ES"/>
        </w:rPr>
        <w:footnoteReference w:id="1"/>
      </w:r>
      <w:r w:rsidR="00CE5C6B" w:rsidRPr="009472B3">
        <w:rPr>
          <w:rFonts w:ascii="Georgia" w:hAnsi="Georgia" w:cs="Arial"/>
          <w:sz w:val="24"/>
          <w:szCs w:val="24"/>
          <w:lang w:val="es-ES"/>
        </w:rPr>
        <w:t xml:space="preserve"> o atipicidad de las pretensiones</w:t>
      </w:r>
      <w:r w:rsidR="00C31F59" w:rsidRPr="009472B3">
        <w:rPr>
          <w:rStyle w:val="Refdenotaalpie"/>
          <w:rFonts w:ascii="Georgia" w:hAnsi="Georgia" w:cs="Arial"/>
          <w:sz w:val="24"/>
          <w:szCs w:val="24"/>
          <w:lang w:val="es-ES"/>
        </w:rPr>
        <w:footnoteReference w:id="2"/>
      </w:r>
      <w:r w:rsidR="00CE5C6B" w:rsidRPr="009472B3">
        <w:rPr>
          <w:rFonts w:ascii="Georgia" w:hAnsi="Georgia" w:cs="Arial"/>
          <w:sz w:val="24"/>
          <w:szCs w:val="24"/>
          <w:lang w:val="es-ES"/>
        </w:rPr>
        <w:t xml:space="preserve">, es inane para ejercer control alguno sobre el escrito genitor. </w:t>
      </w:r>
    </w:p>
    <w:p w:rsidR="00CE5C6B" w:rsidRPr="009472B3" w:rsidRDefault="00CE5C6B" w:rsidP="00E012B3">
      <w:pPr>
        <w:tabs>
          <w:tab w:val="left" w:pos="2832"/>
        </w:tabs>
        <w:spacing w:line="300" w:lineRule="auto"/>
        <w:jc w:val="both"/>
        <w:rPr>
          <w:rFonts w:ascii="Georgia" w:hAnsi="Georgia" w:cs="Arial"/>
          <w:sz w:val="24"/>
          <w:szCs w:val="24"/>
          <w:lang w:val="es-ES"/>
        </w:rPr>
      </w:pPr>
    </w:p>
    <w:p w:rsidR="00CE5C6B" w:rsidRPr="009472B3" w:rsidRDefault="00C31F59" w:rsidP="00E012B3">
      <w:pPr>
        <w:tabs>
          <w:tab w:val="left" w:pos="2832"/>
        </w:tabs>
        <w:spacing w:line="300" w:lineRule="auto"/>
        <w:jc w:val="both"/>
        <w:rPr>
          <w:rFonts w:ascii="Georgia" w:hAnsi="Georgia" w:cs="Arial"/>
          <w:sz w:val="24"/>
          <w:szCs w:val="24"/>
          <w:lang w:val="es-ES"/>
        </w:rPr>
      </w:pPr>
      <w:r w:rsidRPr="009472B3">
        <w:rPr>
          <w:rFonts w:ascii="Georgia" w:hAnsi="Georgia" w:cs="Arial"/>
          <w:sz w:val="24"/>
          <w:szCs w:val="24"/>
          <w:lang w:val="es-ES"/>
        </w:rPr>
        <w:lastRenderedPageBreak/>
        <w:t xml:space="preserve">Obsérvese </w:t>
      </w:r>
      <w:r w:rsidR="00CE5C6B" w:rsidRPr="009472B3">
        <w:rPr>
          <w:rFonts w:ascii="Georgia" w:hAnsi="Georgia" w:cs="Arial"/>
          <w:sz w:val="24"/>
          <w:szCs w:val="24"/>
          <w:lang w:val="es-ES"/>
        </w:rPr>
        <w:t xml:space="preserve">que </w:t>
      </w:r>
      <w:r w:rsidR="00E715C4" w:rsidRPr="009472B3">
        <w:rPr>
          <w:rFonts w:ascii="Georgia" w:hAnsi="Georgia" w:cs="Arial"/>
          <w:sz w:val="24"/>
          <w:szCs w:val="24"/>
          <w:lang w:val="es-ES"/>
        </w:rPr>
        <w:t>esa labor</w:t>
      </w:r>
      <w:r w:rsidRPr="009472B3">
        <w:rPr>
          <w:rFonts w:ascii="Georgia" w:hAnsi="Georgia" w:cs="Arial"/>
          <w:sz w:val="24"/>
          <w:szCs w:val="24"/>
          <w:lang w:val="es-ES"/>
        </w:rPr>
        <w:t xml:space="preserve"> </w:t>
      </w:r>
      <w:r w:rsidR="009508C0" w:rsidRPr="009472B3">
        <w:rPr>
          <w:rFonts w:ascii="Georgia" w:hAnsi="Georgia" w:cs="Arial"/>
          <w:sz w:val="24"/>
          <w:szCs w:val="24"/>
          <w:lang w:val="es-ES"/>
        </w:rPr>
        <w:t>aplica</w:t>
      </w:r>
      <w:r w:rsidR="00CE5C6B" w:rsidRPr="009472B3">
        <w:rPr>
          <w:rFonts w:ascii="Georgia" w:hAnsi="Georgia" w:cs="Arial"/>
          <w:sz w:val="24"/>
          <w:szCs w:val="24"/>
          <w:lang w:val="es-ES"/>
        </w:rPr>
        <w:t xml:space="preserve"> cuando de emitir sentencia se trata y no en los albores del proceso; </w:t>
      </w:r>
      <w:r w:rsidR="009508C0" w:rsidRPr="009472B3">
        <w:rPr>
          <w:rFonts w:ascii="Georgia" w:hAnsi="Georgia" w:cs="Arial"/>
          <w:sz w:val="24"/>
          <w:szCs w:val="24"/>
          <w:lang w:val="es-ES"/>
        </w:rPr>
        <w:t xml:space="preserve">sin que sobre decir que </w:t>
      </w:r>
      <w:r w:rsidR="00E715C4" w:rsidRPr="009472B3">
        <w:rPr>
          <w:rFonts w:ascii="Georgia" w:hAnsi="Georgia" w:cs="Arial"/>
          <w:sz w:val="24"/>
          <w:szCs w:val="24"/>
          <w:lang w:val="es-ES"/>
        </w:rPr>
        <w:t xml:space="preserve">se hace </w:t>
      </w:r>
      <w:r w:rsidR="00CE5C6B" w:rsidRPr="009472B3">
        <w:rPr>
          <w:rFonts w:ascii="Georgia" w:hAnsi="Georgia" w:cs="Arial"/>
          <w:sz w:val="24"/>
          <w:szCs w:val="24"/>
          <w:lang w:val="es-ES"/>
        </w:rPr>
        <w:t xml:space="preserve">cuando el tenor literal del libelo sea ambiguo y sea abstrusa la determinación de los supuestos para pedir (Causa </w:t>
      </w:r>
      <w:proofErr w:type="spellStart"/>
      <w:r w:rsidR="00CE5C6B" w:rsidRPr="009472B3">
        <w:rPr>
          <w:rFonts w:ascii="Georgia" w:hAnsi="Georgia" w:cs="Arial"/>
          <w:sz w:val="24"/>
          <w:szCs w:val="24"/>
          <w:lang w:val="es-ES"/>
        </w:rPr>
        <w:t>petendi</w:t>
      </w:r>
      <w:proofErr w:type="spellEnd"/>
      <w:r w:rsidR="00CE5C6B" w:rsidRPr="009472B3">
        <w:rPr>
          <w:rFonts w:ascii="Georgia" w:hAnsi="Georgia" w:cs="Arial"/>
          <w:sz w:val="24"/>
          <w:szCs w:val="24"/>
          <w:lang w:val="es-ES"/>
        </w:rPr>
        <w:t>) y las súplicas postuladas</w:t>
      </w:r>
      <w:r w:rsidR="00E715C4" w:rsidRPr="009472B3">
        <w:rPr>
          <w:rFonts w:ascii="Georgia" w:hAnsi="Georgia" w:cs="Arial"/>
          <w:sz w:val="24"/>
          <w:szCs w:val="24"/>
          <w:lang w:val="es-ES"/>
        </w:rPr>
        <w:t>. Importa</w:t>
      </w:r>
      <w:r w:rsidR="009508C0" w:rsidRPr="009472B3">
        <w:rPr>
          <w:rFonts w:ascii="Georgia" w:hAnsi="Georgia" w:cs="Arial"/>
          <w:sz w:val="24"/>
          <w:szCs w:val="24"/>
          <w:lang w:val="es-ES"/>
        </w:rPr>
        <w:t xml:space="preserve">, además, </w:t>
      </w:r>
      <w:r w:rsidR="00E715C4" w:rsidRPr="009472B3">
        <w:rPr>
          <w:rFonts w:ascii="Georgia" w:hAnsi="Georgia" w:cs="Arial"/>
          <w:sz w:val="24"/>
          <w:szCs w:val="24"/>
          <w:lang w:val="es-ES"/>
        </w:rPr>
        <w:t xml:space="preserve">destacar que </w:t>
      </w:r>
      <w:r w:rsidR="00CE5C6B" w:rsidRPr="009472B3">
        <w:rPr>
          <w:rFonts w:ascii="Georgia" w:hAnsi="Georgia" w:cs="Arial"/>
          <w:sz w:val="24"/>
          <w:szCs w:val="24"/>
          <w:lang w:val="es-ES"/>
        </w:rPr>
        <w:t>en ese ejercicio judicial no pueden incluir</w:t>
      </w:r>
      <w:r w:rsidR="009508C0" w:rsidRPr="009472B3">
        <w:rPr>
          <w:rFonts w:ascii="Georgia" w:hAnsi="Georgia" w:cs="Arial"/>
          <w:sz w:val="24"/>
          <w:szCs w:val="24"/>
          <w:lang w:val="es-ES"/>
        </w:rPr>
        <w:t>se</w:t>
      </w:r>
      <w:r w:rsidR="00CE5C6B" w:rsidRPr="009472B3">
        <w:rPr>
          <w:rFonts w:ascii="Georgia" w:hAnsi="Georgia" w:cs="Arial"/>
          <w:sz w:val="24"/>
          <w:szCs w:val="24"/>
          <w:lang w:val="es-ES"/>
        </w:rPr>
        <w:t xml:space="preserve"> hechos o elaborar pretensiones, pues una gestión semejante excede los confines mencionados, su finalidad es clara: evitar una sentencia inhibitoria</w:t>
      </w:r>
      <w:r w:rsidR="00CE5C6B" w:rsidRPr="009472B3">
        <w:rPr>
          <w:rStyle w:val="Refdenotaalpie"/>
          <w:rFonts w:ascii="Georgia" w:hAnsi="Georgia" w:cs="Arial"/>
          <w:sz w:val="24"/>
          <w:szCs w:val="24"/>
          <w:lang w:val="es-ES"/>
        </w:rPr>
        <w:footnoteReference w:id="3"/>
      </w:r>
      <w:r w:rsidR="00CE5C6B" w:rsidRPr="009472B3">
        <w:rPr>
          <w:rFonts w:ascii="Georgia" w:hAnsi="Georgia" w:cs="Arial"/>
          <w:sz w:val="24"/>
          <w:szCs w:val="24"/>
          <w:vertAlign w:val="superscript"/>
          <w:lang w:val="es-ES"/>
        </w:rPr>
        <w:t>-</w:t>
      </w:r>
      <w:r w:rsidR="00CE5C6B" w:rsidRPr="009472B3">
        <w:rPr>
          <w:rStyle w:val="Refdenotaalpie"/>
          <w:rFonts w:ascii="Georgia" w:hAnsi="Georgia" w:cs="Arial"/>
          <w:sz w:val="24"/>
          <w:szCs w:val="24"/>
          <w:lang w:val="es-ES"/>
        </w:rPr>
        <w:footnoteReference w:id="4"/>
      </w:r>
      <w:r w:rsidR="00CE5C6B" w:rsidRPr="009472B3">
        <w:rPr>
          <w:rFonts w:ascii="Georgia" w:hAnsi="Georgia" w:cs="Arial"/>
          <w:sz w:val="24"/>
          <w:szCs w:val="24"/>
          <w:lang w:val="es-ES"/>
        </w:rPr>
        <w:t>.</w:t>
      </w:r>
    </w:p>
    <w:p w:rsidR="00CE5C6B" w:rsidRPr="009472B3" w:rsidRDefault="00536029" w:rsidP="00E012B3">
      <w:pPr>
        <w:tabs>
          <w:tab w:val="left" w:pos="2832"/>
        </w:tabs>
        <w:spacing w:line="300" w:lineRule="auto"/>
        <w:jc w:val="both"/>
        <w:rPr>
          <w:rFonts w:ascii="Georgia" w:hAnsi="Georgia" w:cs="Arial"/>
          <w:sz w:val="24"/>
          <w:szCs w:val="24"/>
          <w:lang w:val="es-ES"/>
        </w:rPr>
      </w:pPr>
      <w:r w:rsidRPr="009472B3">
        <w:rPr>
          <w:rFonts w:ascii="Georgia" w:hAnsi="Georgia" w:cs="Arial"/>
          <w:sz w:val="24"/>
          <w:szCs w:val="24"/>
          <w:lang w:val="es-ES"/>
        </w:rPr>
        <w:tab/>
      </w:r>
    </w:p>
    <w:p w:rsidR="00536029" w:rsidRPr="009472B3" w:rsidRDefault="00536029" w:rsidP="00E012B3">
      <w:pPr>
        <w:widowControl w:val="0"/>
        <w:overflowPunct w:val="0"/>
        <w:autoSpaceDE w:val="0"/>
        <w:autoSpaceDN w:val="0"/>
        <w:adjustRightInd w:val="0"/>
        <w:spacing w:line="300" w:lineRule="auto"/>
        <w:jc w:val="both"/>
        <w:rPr>
          <w:rFonts w:ascii="Georgia" w:hAnsi="Georgia" w:cs="Arial"/>
          <w:sz w:val="24"/>
          <w:szCs w:val="24"/>
          <w:lang w:val="es-ES"/>
        </w:rPr>
      </w:pPr>
      <w:r w:rsidRPr="009472B3">
        <w:rPr>
          <w:rFonts w:ascii="Georgia" w:hAnsi="Georgia" w:cs="Arial"/>
          <w:sz w:val="24"/>
          <w:szCs w:val="24"/>
          <w:lang w:val="es-ES"/>
        </w:rPr>
        <w:t xml:space="preserve">Valga acotar, que la formulación de las pretensiones es asunto de exclusiva competencia de la parte demandante, ella y nadie más que ella, es la que tiene la titularidad de los derechos que estima desconocidos, y en concordancia delinea </w:t>
      </w:r>
      <w:r w:rsidR="00D85061" w:rsidRPr="009472B3">
        <w:rPr>
          <w:rFonts w:ascii="Georgia" w:hAnsi="Georgia" w:cs="Arial"/>
          <w:sz w:val="24"/>
          <w:szCs w:val="24"/>
          <w:lang w:val="es-ES"/>
        </w:rPr>
        <w:t>sus pedimentos</w:t>
      </w:r>
      <w:r w:rsidRPr="009472B3">
        <w:rPr>
          <w:rFonts w:ascii="Georgia" w:hAnsi="Georgia" w:cs="Arial"/>
          <w:sz w:val="24"/>
          <w:szCs w:val="24"/>
          <w:lang w:val="es-ES"/>
        </w:rPr>
        <w:t xml:space="preserve">, como mejor estime que le satisfacen el derecho reclamado. </w:t>
      </w:r>
    </w:p>
    <w:p w:rsidR="00536029" w:rsidRPr="009472B3" w:rsidRDefault="00536029" w:rsidP="00E012B3">
      <w:pPr>
        <w:tabs>
          <w:tab w:val="left" w:pos="2832"/>
        </w:tabs>
        <w:spacing w:line="300" w:lineRule="auto"/>
        <w:jc w:val="both"/>
        <w:rPr>
          <w:rFonts w:ascii="Georgia" w:hAnsi="Georgia" w:cs="Arial"/>
          <w:sz w:val="24"/>
          <w:szCs w:val="24"/>
          <w:lang w:val="es-ES"/>
        </w:rPr>
      </w:pPr>
    </w:p>
    <w:p w:rsidR="00D56679" w:rsidRPr="009472B3" w:rsidRDefault="008044E0" w:rsidP="00E012B3">
      <w:pPr>
        <w:pStyle w:val="Prrafodelista"/>
        <w:spacing w:line="300" w:lineRule="auto"/>
        <w:ind w:left="0" w:right="49"/>
        <w:jc w:val="both"/>
        <w:rPr>
          <w:rFonts w:ascii="Georgia" w:hAnsi="Georgia" w:cs="Arial"/>
          <w:sz w:val="24"/>
          <w:szCs w:val="24"/>
        </w:rPr>
      </w:pPr>
      <w:r w:rsidRPr="009472B3">
        <w:rPr>
          <w:rFonts w:ascii="Georgia" w:hAnsi="Georgia" w:cs="Arial"/>
          <w:sz w:val="24"/>
          <w:szCs w:val="24"/>
        </w:rPr>
        <w:t xml:space="preserve">Nótese </w:t>
      </w:r>
      <w:r w:rsidR="007B43AD" w:rsidRPr="009472B3">
        <w:rPr>
          <w:rFonts w:ascii="Georgia" w:hAnsi="Georgia" w:cs="Arial"/>
          <w:sz w:val="24"/>
          <w:szCs w:val="24"/>
        </w:rPr>
        <w:t xml:space="preserve">que ese estrado judicial, </w:t>
      </w:r>
      <w:r w:rsidRPr="009472B3">
        <w:rPr>
          <w:rFonts w:ascii="Georgia" w:hAnsi="Georgia" w:cs="Arial"/>
          <w:sz w:val="24"/>
          <w:szCs w:val="24"/>
        </w:rPr>
        <w:t xml:space="preserve">emprendió esa labor de </w:t>
      </w:r>
      <w:r w:rsidR="00536029" w:rsidRPr="009472B3">
        <w:rPr>
          <w:rFonts w:ascii="Georgia" w:hAnsi="Georgia" w:cs="Arial"/>
          <w:sz w:val="24"/>
          <w:szCs w:val="24"/>
        </w:rPr>
        <w:t>interpretar la demanda</w:t>
      </w:r>
      <w:r w:rsidRPr="009472B3">
        <w:rPr>
          <w:rFonts w:ascii="Georgia" w:hAnsi="Georgia" w:cs="Arial"/>
          <w:sz w:val="24"/>
          <w:szCs w:val="24"/>
        </w:rPr>
        <w:t xml:space="preserve">, al estimar que lo </w:t>
      </w:r>
      <w:r w:rsidR="009472B3">
        <w:rPr>
          <w:rFonts w:ascii="Georgia" w:hAnsi="Georgia" w:cs="Arial"/>
          <w:sz w:val="24"/>
          <w:szCs w:val="24"/>
        </w:rPr>
        <w:t xml:space="preserve">que </w:t>
      </w:r>
      <w:r w:rsidRPr="009472B3">
        <w:rPr>
          <w:rFonts w:ascii="Georgia" w:hAnsi="Georgia" w:cs="Arial"/>
          <w:sz w:val="24"/>
          <w:szCs w:val="24"/>
        </w:rPr>
        <w:t xml:space="preserve">en </w:t>
      </w:r>
      <w:r w:rsidRPr="009472B3">
        <w:rPr>
          <w:rFonts w:ascii="Georgia" w:hAnsi="Georgia" w:cs="Arial"/>
          <w:sz w:val="24"/>
          <w:szCs w:val="24"/>
          <w:u w:val="single"/>
        </w:rPr>
        <w:t>realidad</w:t>
      </w:r>
      <w:r w:rsidRPr="009472B3">
        <w:rPr>
          <w:rFonts w:ascii="Georgia" w:hAnsi="Georgia" w:cs="Arial"/>
          <w:sz w:val="24"/>
          <w:szCs w:val="24"/>
        </w:rPr>
        <w:t xml:space="preserve"> se quería era </w:t>
      </w:r>
      <w:r w:rsidR="00D85061" w:rsidRPr="009472B3">
        <w:rPr>
          <w:rFonts w:ascii="Georgia" w:hAnsi="Georgia" w:cs="Arial"/>
          <w:sz w:val="24"/>
          <w:szCs w:val="24"/>
        </w:rPr>
        <w:t>desconocer el</w:t>
      </w:r>
      <w:r w:rsidRPr="009472B3">
        <w:rPr>
          <w:rFonts w:ascii="Georgia" w:hAnsi="Georgia" w:cs="Arial"/>
          <w:sz w:val="24"/>
          <w:szCs w:val="24"/>
        </w:rPr>
        <w:t xml:space="preserve"> vínculo matrimonial </w:t>
      </w:r>
      <w:r w:rsidR="00D85061" w:rsidRPr="009472B3">
        <w:rPr>
          <w:rFonts w:ascii="Georgia" w:hAnsi="Georgia" w:cs="Arial"/>
          <w:sz w:val="24"/>
          <w:szCs w:val="24"/>
        </w:rPr>
        <w:t xml:space="preserve">porque </w:t>
      </w:r>
      <w:r w:rsidRPr="009472B3">
        <w:rPr>
          <w:rFonts w:ascii="Georgia" w:hAnsi="Georgia" w:cs="Arial"/>
          <w:sz w:val="24"/>
          <w:szCs w:val="24"/>
        </w:rPr>
        <w:t>carecía de efectos jurídicos, como si ello fue</w:t>
      </w:r>
      <w:r w:rsidR="00D85061" w:rsidRPr="009472B3">
        <w:rPr>
          <w:rFonts w:ascii="Georgia" w:hAnsi="Georgia" w:cs="Arial"/>
          <w:sz w:val="24"/>
          <w:szCs w:val="24"/>
        </w:rPr>
        <w:t>se</w:t>
      </w:r>
      <w:r w:rsidRPr="009472B3">
        <w:rPr>
          <w:rFonts w:ascii="Georgia" w:hAnsi="Georgia" w:cs="Arial"/>
          <w:sz w:val="24"/>
          <w:szCs w:val="24"/>
        </w:rPr>
        <w:t xml:space="preserve"> restrictivo de la anulación, cuando la simulación tiene la misma finalidad, solo que </w:t>
      </w:r>
      <w:r w:rsidR="000C328B" w:rsidRPr="009472B3">
        <w:rPr>
          <w:rFonts w:ascii="Georgia" w:hAnsi="Georgia" w:cs="Arial"/>
          <w:sz w:val="24"/>
          <w:szCs w:val="24"/>
        </w:rPr>
        <w:t xml:space="preserve">con efectos retroactivos y </w:t>
      </w:r>
      <w:r w:rsidRPr="009472B3">
        <w:rPr>
          <w:rFonts w:ascii="Georgia" w:hAnsi="Georgia" w:cs="Arial"/>
          <w:sz w:val="24"/>
          <w:szCs w:val="24"/>
        </w:rPr>
        <w:t xml:space="preserve">aquella </w:t>
      </w:r>
      <w:r w:rsidR="00B66181" w:rsidRPr="009472B3">
        <w:rPr>
          <w:rFonts w:ascii="Georgia" w:hAnsi="Georgia" w:cs="Arial"/>
          <w:sz w:val="24"/>
          <w:szCs w:val="24"/>
        </w:rPr>
        <w:t xml:space="preserve">hacia </w:t>
      </w:r>
      <w:r w:rsidR="00536029" w:rsidRPr="009472B3">
        <w:rPr>
          <w:rFonts w:ascii="Georgia" w:hAnsi="Georgia" w:cs="Arial"/>
          <w:sz w:val="24"/>
          <w:szCs w:val="24"/>
        </w:rPr>
        <w:t>el futuro</w:t>
      </w:r>
      <w:r w:rsidR="009A3479" w:rsidRPr="009472B3">
        <w:rPr>
          <w:rFonts w:ascii="Georgia" w:hAnsi="Georgia" w:cs="Arial"/>
          <w:sz w:val="24"/>
          <w:szCs w:val="24"/>
        </w:rPr>
        <w:t xml:space="preserve">. </w:t>
      </w:r>
    </w:p>
    <w:p w:rsidR="00D56679" w:rsidRPr="009472B3" w:rsidRDefault="00D56679" w:rsidP="00E012B3">
      <w:pPr>
        <w:pStyle w:val="Prrafodelista"/>
        <w:spacing w:line="300" w:lineRule="auto"/>
        <w:ind w:left="0" w:right="49"/>
        <w:jc w:val="both"/>
        <w:rPr>
          <w:rFonts w:ascii="Georgia" w:hAnsi="Georgia" w:cs="Arial"/>
          <w:sz w:val="24"/>
          <w:szCs w:val="24"/>
        </w:rPr>
      </w:pPr>
    </w:p>
    <w:p w:rsidR="00F9374F" w:rsidRPr="009472B3" w:rsidRDefault="00D56679" w:rsidP="00E012B3">
      <w:pPr>
        <w:pStyle w:val="Prrafodelista"/>
        <w:spacing w:line="300" w:lineRule="auto"/>
        <w:ind w:left="0" w:right="49"/>
        <w:jc w:val="both"/>
        <w:rPr>
          <w:rFonts w:ascii="Georgia" w:hAnsi="Georgia"/>
          <w:sz w:val="24"/>
          <w:szCs w:val="24"/>
        </w:rPr>
      </w:pPr>
      <w:r w:rsidRPr="009472B3">
        <w:rPr>
          <w:rFonts w:ascii="Georgia" w:hAnsi="Georgia" w:cs="Arial"/>
          <w:sz w:val="24"/>
          <w:szCs w:val="24"/>
        </w:rPr>
        <w:t xml:space="preserve">Además, </w:t>
      </w:r>
      <w:r w:rsidR="008044E0" w:rsidRPr="009472B3">
        <w:rPr>
          <w:rFonts w:ascii="Georgia" w:hAnsi="Georgia" w:cs="Arial"/>
          <w:sz w:val="24"/>
          <w:szCs w:val="24"/>
        </w:rPr>
        <w:t xml:space="preserve">es viable formular esa pretensión </w:t>
      </w:r>
      <w:proofErr w:type="spellStart"/>
      <w:r w:rsidR="008044E0" w:rsidRPr="009472B3">
        <w:rPr>
          <w:rFonts w:ascii="Georgia" w:hAnsi="Georgia" w:cs="Arial"/>
          <w:sz w:val="24"/>
          <w:szCs w:val="24"/>
        </w:rPr>
        <w:t>simulatoria</w:t>
      </w:r>
      <w:proofErr w:type="spellEnd"/>
      <w:r w:rsidR="008044E0" w:rsidRPr="009472B3">
        <w:rPr>
          <w:rFonts w:ascii="Georgia" w:hAnsi="Georgia" w:cs="Arial"/>
          <w:sz w:val="24"/>
          <w:szCs w:val="24"/>
        </w:rPr>
        <w:t xml:space="preserve"> del contrato de matrimonio civil</w:t>
      </w:r>
      <w:r w:rsidRPr="009472B3">
        <w:rPr>
          <w:rFonts w:ascii="Georgia" w:hAnsi="Georgia" w:cs="Arial"/>
          <w:sz w:val="24"/>
          <w:szCs w:val="24"/>
        </w:rPr>
        <w:t xml:space="preserve">, </w:t>
      </w:r>
      <w:r w:rsidR="008044E0" w:rsidRPr="009472B3">
        <w:rPr>
          <w:rFonts w:ascii="Georgia" w:hAnsi="Georgia" w:cs="Arial"/>
          <w:sz w:val="24"/>
          <w:szCs w:val="24"/>
        </w:rPr>
        <w:t xml:space="preserve"> </w:t>
      </w:r>
      <w:r w:rsidRPr="009472B3">
        <w:rPr>
          <w:rFonts w:ascii="Georgia" w:hAnsi="Georgia" w:cs="Arial"/>
          <w:sz w:val="24"/>
          <w:szCs w:val="24"/>
        </w:rPr>
        <w:t xml:space="preserve">tal como </w:t>
      </w:r>
      <w:r w:rsidR="00F9374F" w:rsidRPr="009472B3">
        <w:rPr>
          <w:rFonts w:ascii="Georgia" w:hAnsi="Georgia" w:cs="Arial"/>
          <w:sz w:val="24"/>
          <w:szCs w:val="24"/>
        </w:rPr>
        <w:t>razonó la CSJ, recientemente (2019)</w:t>
      </w:r>
      <w:r w:rsidR="00F9374F" w:rsidRPr="009472B3">
        <w:rPr>
          <w:rStyle w:val="Refdenotaalpie"/>
          <w:rFonts w:ascii="Georgia" w:hAnsi="Georgia"/>
          <w:sz w:val="24"/>
          <w:szCs w:val="24"/>
        </w:rPr>
        <w:footnoteReference w:id="5"/>
      </w:r>
      <w:r w:rsidR="00F9374F" w:rsidRPr="009472B3">
        <w:rPr>
          <w:rFonts w:ascii="Georgia" w:hAnsi="Georgia" w:cs="Arial"/>
          <w:sz w:val="24"/>
          <w:szCs w:val="24"/>
        </w:rPr>
        <w:t xml:space="preserve">, eso sí como criterio auxiliar, al examinar un asunto que declaró </w:t>
      </w:r>
      <w:r w:rsidR="000C328B" w:rsidRPr="009472B3">
        <w:rPr>
          <w:rFonts w:ascii="Georgia" w:hAnsi="Georgia" w:cs="Arial"/>
          <w:sz w:val="24"/>
          <w:szCs w:val="24"/>
        </w:rPr>
        <w:t xml:space="preserve">la simulación </w:t>
      </w:r>
      <w:r w:rsidR="00F9374F" w:rsidRPr="009472B3">
        <w:rPr>
          <w:rFonts w:ascii="Georgia" w:hAnsi="Georgia" w:cs="Arial"/>
          <w:sz w:val="24"/>
          <w:szCs w:val="24"/>
        </w:rPr>
        <w:t xml:space="preserve">y donde, previo a un análisis extenso de ambas figuras (A cuya lectura se remite), señaló: </w:t>
      </w:r>
      <w:r w:rsidR="00F9374F" w:rsidRPr="009472B3">
        <w:rPr>
          <w:rFonts w:ascii="Georgia" w:hAnsi="Georgia" w:cs="Arial"/>
          <w:i/>
          <w:sz w:val="24"/>
          <w:szCs w:val="24"/>
        </w:rPr>
        <w:t xml:space="preserve">“(…) </w:t>
      </w:r>
      <w:r w:rsidR="00F9374F" w:rsidRPr="009472B3">
        <w:rPr>
          <w:rFonts w:ascii="Georgia" w:hAnsi="Georgia"/>
          <w:i/>
          <w:sz w:val="24"/>
          <w:szCs w:val="24"/>
        </w:rPr>
        <w:t xml:space="preserve">En conclusión, en materia matrimonial, en este caso el civil, </w:t>
      </w:r>
      <w:r w:rsidR="00F9374F" w:rsidRPr="009472B3">
        <w:rPr>
          <w:rFonts w:ascii="Georgia" w:hAnsi="Georgia"/>
          <w:i/>
          <w:sz w:val="24"/>
          <w:szCs w:val="24"/>
          <w:u w:val="single"/>
        </w:rPr>
        <w:t>es posible dar lugar a la simulación del acto nupcial</w:t>
      </w:r>
      <w:r w:rsidR="00F9374F" w:rsidRPr="009472B3">
        <w:rPr>
          <w:rFonts w:ascii="Georgia" w:hAnsi="Georgia"/>
          <w:i/>
          <w:sz w:val="24"/>
          <w:szCs w:val="24"/>
        </w:rPr>
        <w:t xml:space="preserve">, con efectos ex </w:t>
      </w:r>
      <w:proofErr w:type="spellStart"/>
      <w:r w:rsidR="00F9374F" w:rsidRPr="009472B3">
        <w:rPr>
          <w:rFonts w:ascii="Georgia" w:hAnsi="Georgia"/>
          <w:i/>
          <w:sz w:val="24"/>
          <w:szCs w:val="24"/>
        </w:rPr>
        <w:t>tunc</w:t>
      </w:r>
      <w:proofErr w:type="spellEnd"/>
      <w:r w:rsidR="00F9374F" w:rsidRPr="009472B3">
        <w:rPr>
          <w:rFonts w:ascii="Georgia" w:hAnsi="Georgia"/>
          <w:i/>
          <w:sz w:val="24"/>
          <w:szCs w:val="24"/>
        </w:rPr>
        <w:t xml:space="preserve">, sin que sea dable aplicar por extensión o analogía las consecuencias previstas para la anulación (….)” </w:t>
      </w:r>
      <w:r w:rsidR="00F9374F" w:rsidRPr="009472B3">
        <w:rPr>
          <w:rFonts w:ascii="Georgia" w:hAnsi="Georgia"/>
          <w:sz w:val="24"/>
          <w:szCs w:val="24"/>
        </w:rPr>
        <w:t>(Subrayas fuera de texto).</w:t>
      </w:r>
    </w:p>
    <w:p w:rsidR="00AD0B64" w:rsidRPr="009472B3" w:rsidRDefault="00AD0B64" w:rsidP="00E012B3">
      <w:pPr>
        <w:spacing w:line="300" w:lineRule="auto"/>
        <w:jc w:val="both"/>
        <w:rPr>
          <w:rFonts w:ascii="Georgia" w:hAnsi="Georgia"/>
          <w:sz w:val="24"/>
          <w:szCs w:val="24"/>
          <w:lang w:val="es-ES"/>
        </w:rPr>
      </w:pPr>
    </w:p>
    <w:p w:rsidR="006214FB" w:rsidRPr="009472B3" w:rsidRDefault="006214FB" w:rsidP="00E012B3">
      <w:pPr>
        <w:spacing w:line="300" w:lineRule="auto"/>
        <w:jc w:val="both"/>
        <w:rPr>
          <w:rFonts w:ascii="Georgia" w:hAnsi="Georgia" w:cs="Arial"/>
          <w:sz w:val="24"/>
          <w:szCs w:val="24"/>
          <w:lang w:val="es-ES"/>
        </w:rPr>
      </w:pPr>
      <w:r w:rsidRPr="009472B3">
        <w:rPr>
          <w:rFonts w:ascii="Georgia" w:hAnsi="Georgia" w:cs="Arial"/>
          <w:sz w:val="24"/>
          <w:szCs w:val="24"/>
          <w:lang w:val="es-ES"/>
        </w:rPr>
        <w:t xml:space="preserve">Corolario de lo expuesto, quien debe conocer de la </w:t>
      </w:r>
      <w:r w:rsidR="00F9374F" w:rsidRPr="009472B3">
        <w:rPr>
          <w:rFonts w:ascii="Georgia" w:hAnsi="Georgia" w:cs="Arial"/>
          <w:sz w:val="24"/>
          <w:szCs w:val="24"/>
          <w:lang w:val="es-ES"/>
        </w:rPr>
        <w:t>demanda formulada es e</w:t>
      </w:r>
      <w:r w:rsidRPr="009472B3">
        <w:rPr>
          <w:rFonts w:ascii="Georgia" w:hAnsi="Georgia" w:cs="Arial"/>
          <w:sz w:val="24"/>
          <w:szCs w:val="24"/>
          <w:lang w:val="es-ES"/>
        </w:rPr>
        <w:t>l Juz</w:t>
      </w:r>
      <w:r w:rsidR="00F9374F" w:rsidRPr="009472B3">
        <w:rPr>
          <w:rFonts w:ascii="Georgia" w:hAnsi="Georgia" w:cs="Arial"/>
          <w:sz w:val="24"/>
          <w:szCs w:val="24"/>
          <w:lang w:val="es-ES"/>
        </w:rPr>
        <w:t xml:space="preserve">gado </w:t>
      </w:r>
      <w:r w:rsidR="001D2EF2" w:rsidRPr="009472B3">
        <w:rPr>
          <w:rFonts w:ascii="Georgia" w:hAnsi="Georgia" w:cs="Arial"/>
          <w:sz w:val="24"/>
          <w:szCs w:val="24"/>
          <w:lang w:val="es-ES"/>
        </w:rPr>
        <w:t xml:space="preserve">Quinto </w:t>
      </w:r>
      <w:r w:rsidR="00F9374F" w:rsidRPr="009472B3">
        <w:rPr>
          <w:rFonts w:ascii="Georgia" w:hAnsi="Georgia" w:cs="Arial"/>
          <w:sz w:val="24"/>
          <w:szCs w:val="24"/>
          <w:lang w:val="es-ES"/>
        </w:rPr>
        <w:t>Civil del Circuito</w:t>
      </w:r>
      <w:r w:rsidRPr="009472B3">
        <w:rPr>
          <w:rFonts w:ascii="Georgia" w:hAnsi="Georgia" w:cs="Arial"/>
          <w:sz w:val="24"/>
          <w:szCs w:val="24"/>
          <w:lang w:val="es-ES"/>
        </w:rPr>
        <w:t xml:space="preserve">, </w:t>
      </w:r>
      <w:r w:rsidR="00AD0B64" w:rsidRPr="009472B3">
        <w:rPr>
          <w:rFonts w:ascii="Georgia" w:hAnsi="Georgia" w:cs="Arial"/>
          <w:sz w:val="24"/>
          <w:szCs w:val="24"/>
          <w:lang w:val="es-ES"/>
        </w:rPr>
        <w:t>ya que</w:t>
      </w:r>
      <w:r w:rsidR="001D2EF2" w:rsidRPr="009472B3">
        <w:rPr>
          <w:rFonts w:ascii="Georgia" w:hAnsi="Georgia" w:cs="Arial"/>
          <w:sz w:val="24"/>
          <w:szCs w:val="24"/>
          <w:lang w:val="es-ES"/>
        </w:rPr>
        <w:t xml:space="preserve"> no le era dable </w:t>
      </w:r>
      <w:r w:rsidR="009A3479" w:rsidRPr="009472B3">
        <w:rPr>
          <w:rFonts w:ascii="Georgia" w:hAnsi="Georgia" w:cs="Arial"/>
          <w:sz w:val="24"/>
          <w:szCs w:val="24"/>
          <w:lang w:val="es-ES"/>
        </w:rPr>
        <w:t xml:space="preserve">interpretar la demanda, por el </w:t>
      </w:r>
      <w:r w:rsidR="000C328B" w:rsidRPr="009472B3">
        <w:rPr>
          <w:rFonts w:ascii="Georgia" w:hAnsi="Georgia" w:cs="Arial"/>
          <w:sz w:val="24"/>
          <w:szCs w:val="24"/>
          <w:lang w:val="es-ES"/>
        </w:rPr>
        <w:t xml:space="preserve">estadio </w:t>
      </w:r>
      <w:r w:rsidR="00D85061" w:rsidRPr="009472B3">
        <w:rPr>
          <w:rFonts w:ascii="Georgia" w:hAnsi="Georgia" w:cs="Arial"/>
          <w:sz w:val="24"/>
          <w:szCs w:val="24"/>
          <w:lang w:val="es-ES"/>
        </w:rPr>
        <w:t>de l</w:t>
      </w:r>
      <w:r w:rsidR="009A3479" w:rsidRPr="009472B3">
        <w:rPr>
          <w:rFonts w:ascii="Georgia" w:hAnsi="Georgia" w:cs="Arial"/>
          <w:sz w:val="24"/>
          <w:szCs w:val="24"/>
          <w:lang w:val="es-ES"/>
        </w:rPr>
        <w:t xml:space="preserve">a </w:t>
      </w:r>
      <w:proofErr w:type="spellStart"/>
      <w:r w:rsidR="009A3479" w:rsidRPr="009472B3">
        <w:rPr>
          <w:rFonts w:ascii="Georgia" w:hAnsi="Georgia" w:cs="Arial"/>
          <w:sz w:val="24"/>
          <w:szCs w:val="24"/>
          <w:lang w:val="es-ES"/>
        </w:rPr>
        <w:t>litis</w:t>
      </w:r>
      <w:proofErr w:type="spellEnd"/>
      <w:r w:rsidR="009A3479" w:rsidRPr="009472B3">
        <w:rPr>
          <w:rFonts w:ascii="Georgia" w:hAnsi="Georgia" w:cs="Arial"/>
          <w:sz w:val="24"/>
          <w:szCs w:val="24"/>
          <w:lang w:val="es-ES"/>
        </w:rPr>
        <w:t xml:space="preserve"> y menos desconocerle la posibilidad de una pretensión </w:t>
      </w:r>
      <w:proofErr w:type="spellStart"/>
      <w:r w:rsidR="009A3479" w:rsidRPr="009472B3">
        <w:rPr>
          <w:rFonts w:ascii="Georgia" w:hAnsi="Georgia" w:cs="Arial"/>
          <w:sz w:val="24"/>
          <w:szCs w:val="24"/>
          <w:lang w:val="es-ES"/>
        </w:rPr>
        <w:t>simulatoria</w:t>
      </w:r>
      <w:proofErr w:type="spellEnd"/>
      <w:r w:rsidR="009A3479" w:rsidRPr="009472B3">
        <w:rPr>
          <w:rFonts w:ascii="Georgia" w:hAnsi="Georgia" w:cs="Arial"/>
          <w:sz w:val="24"/>
          <w:szCs w:val="24"/>
          <w:lang w:val="es-ES"/>
        </w:rPr>
        <w:t xml:space="preserve"> al contrato civil del matrimonio</w:t>
      </w:r>
      <w:r w:rsidRPr="009472B3">
        <w:rPr>
          <w:rFonts w:ascii="Georgia" w:hAnsi="Georgia" w:cs="Arial"/>
          <w:sz w:val="24"/>
          <w:szCs w:val="24"/>
          <w:lang w:val="es-ES"/>
        </w:rPr>
        <w:t xml:space="preserve">. </w:t>
      </w:r>
      <w:r w:rsidR="00D85061" w:rsidRPr="009472B3">
        <w:rPr>
          <w:rFonts w:ascii="Georgia" w:hAnsi="Georgia" w:cs="Arial"/>
          <w:sz w:val="24"/>
          <w:szCs w:val="24"/>
          <w:lang w:val="es-ES"/>
        </w:rPr>
        <w:t xml:space="preserve">Es </w:t>
      </w:r>
      <w:r w:rsidR="00D56679" w:rsidRPr="009472B3">
        <w:rPr>
          <w:rFonts w:ascii="Georgia" w:hAnsi="Georgia" w:cs="Arial"/>
          <w:sz w:val="24"/>
          <w:szCs w:val="24"/>
          <w:lang w:val="es-ES"/>
        </w:rPr>
        <w:t>un asunto que no ha sido atribuido a otro juez</w:t>
      </w:r>
      <w:r w:rsidR="00D85061" w:rsidRPr="009472B3">
        <w:rPr>
          <w:rFonts w:ascii="Georgia" w:hAnsi="Georgia" w:cs="Arial"/>
          <w:sz w:val="24"/>
          <w:szCs w:val="24"/>
          <w:lang w:val="es-ES"/>
        </w:rPr>
        <w:t>, es decir opera la competencia residual</w:t>
      </w:r>
      <w:r w:rsidR="00D56679" w:rsidRPr="009472B3">
        <w:rPr>
          <w:rFonts w:ascii="Georgia" w:hAnsi="Georgia" w:cs="Arial"/>
          <w:sz w:val="24"/>
          <w:szCs w:val="24"/>
          <w:lang w:val="es-ES"/>
        </w:rPr>
        <w:t xml:space="preserve"> (Artículo</w:t>
      </w:r>
      <w:r w:rsidR="00D85061" w:rsidRPr="009472B3">
        <w:rPr>
          <w:rFonts w:ascii="Georgia" w:hAnsi="Georgia" w:cs="Arial"/>
          <w:sz w:val="24"/>
          <w:szCs w:val="24"/>
          <w:lang w:val="es-ES"/>
        </w:rPr>
        <w:t>s</w:t>
      </w:r>
      <w:r w:rsidR="00D56679" w:rsidRPr="009472B3">
        <w:rPr>
          <w:rFonts w:ascii="Georgia" w:hAnsi="Georgia" w:cs="Arial"/>
          <w:sz w:val="24"/>
          <w:szCs w:val="24"/>
          <w:lang w:val="es-ES"/>
        </w:rPr>
        <w:t xml:space="preserve"> </w:t>
      </w:r>
      <w:r w:rsidR="00D85061" w:rsidRPr="009472B3">
        <w:rPr>
          <w:rFonts w:ascii="Georgia" w:hAnsi="Georgia" w:cs="Arial"/>
          <w:sz w:val="24"/>
          <w:szCs w:val="24"/>
          <w:lang w:val="es-ES"/>
        </w:rPr>
        <w:t xml:space="preserve">15-3º y </w:t>
      </w:r>
      <w:r w:rsidR="00D56679" w:rsidRPr="009472B3">
        <w:rPr>
          <w:rFonts w:ascii="Georgia" w:hAnsi="Georgia" w:cs="Arial"/>
          <w:sz w:val="24"/>
          <w:szCs w:val="24"/>
          <w:lang w:val="es-ES"/>
        </w:rPr>
        <w:t xml:space="preserve">20-11º, </w:t>
      </w:r>
      <w:proofErr w:type="spellStart"/>
      <w:r w:rsidR="00D56679" w:rsidRPr="009472B3">
        <w:rPr>
          <w:rFonts w:ascii="Georgia" w:hAnsi="Georgia" w:cs="Arial"/>
          <w:sz w:val="24"/>
          <w:szCs w:val="24"/>
          <w:lang w:val="es-ES"/>
        </w:rPr>
        <w:t>CGP</w:t>
      </w:r>
      <w:proofErr w:type="spellEnd"/>
      <w:r w:rsidR="00D56679" w:rsidRPr="009472B3">
        <w:rPr>
          <w:rFonts w:ascii="Georgia" w:hAnsi="Georgia" w:cs="Arial"/>
          <w:sz w:val="24"/>
          <w:szCs w:val="24"/>
          <w:lang w:val="es-ES"/>
        </w:rPr>
        <w:t>).</w:t>
      </w:r>
    </w:p>
    <w:p w:rsidR="00EA2F20" w:rsidRPr="009472B3" w:rsidRDefault="00EA2F20" w:rsidP="00E012B3">
      <w:pPr>
        <w:spacing w:line="300" w:lineRule="auto"/>
        <w:jc w:val="both"/>
        <w:rPr>
          <w:rFonts w:ascii="Georgia" w:hAnsi="Georgia" w:cs="Arial"/>
          <w:sz w:val="24"/>
          <w:szCs w:val="24"/>
          <w:lang w:val="es-ES"/>
        </w:rPr>
      </w:pPr>
    </w:p>
    <w:p w:rsidR="00FA15A2" w:rsidRPr="009472B3" w:rsidRDefault="00FA15A2" w:rsidP="00E012B3">
      <w:pPr>
        <w:pStyle w:val="Prrafodelista"/>
        <w:numPr>
          <w:ilvl w:val="0"/>
          <w:numId w:val="1"/>
        </w:numPr>
        <w:spacing w:line="300" w:lineRule="auto"/>
        <w:jc w:val="both"/>
        <w:rPr>
          <w:rFonts w:ascii="Georgia" w:hAnsi="Georgia" w:cs="Arial"/>
          <w:sz w:val="24"/>
          <w:szCs w:val="24"/>
        </w:rPr>
      </w:pPr>
      <w:r w:rsidRPr="009472B3">
        <w:rPr>
          <w:rFonts w:ascii="Georgia" w:hAnsi="Georgia" w:cs="Arial"/>
          <w:sz w:val="24"/>
          <w:szCs w:val="24"/>
        </w:rPr>
        <w:t xml:space="preserve">LAS CONCLUSIONES </w:t>
      </w:r>
    </w:p>
    <w:p w:rsidR="00FA15A2" w:rsidRPr="009472B3" w:rsidRDefault="00FA15A2" w:rsidP="00E012B3">
      <w:pPr>
        <w:spacing w:line="300" w:lineRule="auto"/>
        <w:jc w:val="both"/>
        <w:rPr>
          <w:rFonts w:ascii="Georgia" w:hAnsi="Georgia" w:cs="Arial"/>
          <w:sz w:val="24"/>
          <w:szCs w:val="24"/>
          <w:lang w:val="es-ES"/>
        </w:rPr>
      </w:pPr>
    </w:p>
    <w:p w:rsidR="00BA6237" w:rsidRPr="009472B3" w:rsidRDefault="00BA6237" w:rsidP="00E012B3">
      <w:pPr>
        <w:spacing w:line="300" w:lineRule="auto"/>
        <w:jc w:val="both"/>
        <w:rPr>
          <w:rFonts w:ascii="Georgia" w:hAnsi="Georgia" w:cs="Arial"/>
          <w:sz w:val="24"/>
          <w:szCs w:val="24"/>
          <w:lang w:val="es-ES"/>
        </w:rPr>
      </w:pPr>
      <w:r w:rsidRPr="009472B3">
        <w:rPr>
          <w:rFonts w:ascii="Georgia" w:hAnsi="Georgia" w:cs="Arial"/>
          <w:sz w:val="24"/>
          <w:szCs w:val="24"/>
          <w:lang w:val="es-ES"/>
        </w:rPr>
        <w:t xml:space="preserve">Con las premisas jurídicas apuntadas en las líneas anteriores, habrá de declararse que el conflicto de competencia propuesto es fundado y por ende, debe conocer </w:t>
      </w:r>
      <w:r w:rsidR="00D85061" w:rsidRPr="009472B3">
        <w:rPr>
          <w:rFonts w:ascii="Georgia" w:hAnsi="Georgia" w:cs="Arial"/>
          <w:sz w:val="24"/>
          <w:szCs w:val="24"/>
          <w:lang w:val="es-ES"/>
        </w:rPr>
        <w:t>e</w:t>
      </w:r>
      <w:r w:rsidRPr="009472B3">
        <w:rPr>
          <w:rFonts w:ascii="Georgia" w:hAnsi="Georgia" w:cs="Arial"/>
          <w:sz w:val="24"/>
          <w:szCs w:val="24"/>
          <w:lang w:val="es-ES"/>
        </w:rPr>
        <w:t xml:space="preserve">l Juzgado </w:t>
      </w:r>
      <w:r w:rsidR="001D2EF2" w:rsidRPr="009472B3">
        <w:rPr>
          <w:rFonts w:ascii="Georgia" w:hAnsi="Georgia" w:cs="Arial"/>
          <w:sz w:val="24"/>
          <w:szCs w:val="24"/>
          <w:lang w:val="es-ES"/>
        </w:rPr>
        <w:t>de la especialidad civil a quien, inicialmente, fue repartido</w:t>
      </w:r>
      <w:r w:rsidR="000532E3" w:rsidRPr="009472B3">
        <w:rPr>
          <w:rFonts w:ascii="Georgia" w:hAnsi="Georgia" w:cs="Arial"/>
          <w:sz w:val="24"/>
          <w:szCs w:val="24"/>
          <w:lang w:val="es-ES"/>
        </w:rPr>
        <w:t>.</w:t>
      </w:r>
    </w:p>
    <w:p w:rsidR="00BA6237" w:rsidRPr="009472B3" w:rsidRDefault="00BA6237" w:rsidP="00E012B3">
      <w:pPr>
        <w:spacing w:line="300" w:lineRule="auto"/>
        <w:jc w:val="both"/>
        <w:rPr>
          <w:rFonts w:ascii="Georgia" w:hAnsi="Georgia" w:cs="Arial"/>
          <w:sz w:val="24"/>
          <w:szCs w:val="24"/>
          <w:lang w:val="es-ES"/>
        </w:rPr>
      </w:pPr>
    </w:p>
    <w:p w:rsidR="00BA6237" w:rsidRDefault="00BA6237" w:rsidP="00E012B3">
      <w:pPr>
        <w:tabs>
          <w:tab w:val="left" w:pos="-720"/>
        </w:tabs>
        <w:suppressAutoHyphens/>
        <w:spacing w:line="300" w:lineRule="auto"/>
        <w:jc w:val="both"/>
        <w:rPr>
          <w:rFonts w:ascii="Georgia" w:hAnsi="Georgia" w:cs="Arial"/>
          <w:sz w:val="24"/>
          <w:szCs w:val="24"/>
          <w:lang w:val="es-ES"/>
        </w:rPr>
      </w:pPr>
      <w:r w:rsidRPr="009472B3">
        <w:rPr>
          <w:rFonts w:ascii="Georgia" w:hAnsi="Georgia" w:cs="Arial"/>
          <w:sz w:val="24"/>
          <w:szCs w:val="24"/>
          <w:lang w:val="es-ES"/>
        </w:rPr>
        <w:t xml:space="preserve">En mérito de lo anteriormente expuesto, el </w:t>
      </w:r>
      <w:r w:rsidRPr="009472B3">
        <w:rPr>
          <w:rFonts w:ascii="Georgia" w:hAnsi="Georgia" w:cs="Arial"/>
          <w:smallCaps/>
          <w:sz w:val="24"/>
          <w:szCs w:val="24"/>
          <w:lang w:val="es-ES"/>
        </w:rPr>
        <w:t>Tribunal Superior del Distrito Judicial de Pereira, Sala Unitaria</w:t>
      </w:r>
      <w:r w:rsidRPr="009472B3">
        <w:rPr>
          <w:rFonts w:ascii="Georgia" w:hAnsi="Georgia" w:cs="Arial"/>
          <w:sz w:val="24"/>
          <w:szCs w:val="24"/>
          <w:lang w:val="es-ES"/>
        </w:rPr>
        <w:t>,</w:t>
      </w:r>
    </w:p>
    <w:p w:rsidR="009472B3" w:rsidRPr="009472B3" w:rsidRDefault="009472B3" w:rsidP="00E012B3">
      <w:pPr>
        <w:tabs>
          <w:tab w:val="left" w:pos="-720"/>
        </w:tabs>
        <w:suppressAutoHyphens/>
        <w:spacing w:line="300" w:lineRule="auto"/>
        <w:jc w:val="both"/>
        <w:rPr>
          <w:rFonts w:ascii="Georgia" w:hAnsi="Georgia" w:cs="Arial"/>
          <w:sz w:val="24"/>
          <w:szCs w:val="24"/>
          <w:lang w:val="es-ES"/>
        </w:rPr>
      </w:pPr>
    </w:p>
    <w:p w:rsidR="00BA6237" w:rsidRPr="009472B3" w:rsidRDefault="00BA6237" w:rsidP="00E012B3">
      <w:pPr>
        <w:tabs>
          <w:tab w:val="left" w:pos="-720"/>
        </w:tabs>
        <w:suppressAutoHyphens/>
        <w:spacing w:line="300" w:lineRule="auto"/>
        <w:jc w:val="center"/>
        <w:rPr>
          <w:rFonts w:ascii="Georgia" w:hAnsi="Georgia" w:cs="Arial"/>
          <w:smallCaps/>
          <w:sz w:val="24"/>
          <w:szCs w:val="24"/>
          <w:lang w:val="es-ES"/>
        </w:rPr>
      </w:pPr>
      <w:r w:rsidRPr="009472B3">
        <w:rPr>
          <w:rFonts w:ascii="Georgia" w:hAnsi="Georgia" w:cs="Arial"/>
          <w:smallCaps/>
          <w:sz w:val="24"/>
          <w:szCs w:val="24"/>
          <w:lang w:val="es-ES"/>
        </w:rPr>
        <w:t>R e s u e l v e,</w:t>
      </w:r>
    </w:p>
    <w:p w:rsidR="002C1DD7" w:rsidRPr="009472B3" w:rsidRDefault="002C1DD7" w:rsidP="00E012B3">
      <w:pPr>
        <w:tabs>
          <w:tab w:val="left" w:pos="-720"/>
        </w:tabs>
        <w:suppressAutoHyphens/>
        <w:spacing w:line="300" w:lineRule="auto"/>
        <w:jc w:val="center"/>
        <w:rPr>
          <w:rFonts w:ascii="Georgia" w:hAnsi="Georgia" w:cs="Arial"/>
          <w:smallCaps/>
          <w:sz w:val="24"/>
          <w:szCs w:val="24"/>
          <w:lang w:val="es-ES"/>
        </w:rPr>
      </w:pPr>
    </w:p>
    <w:p w:rsidR="00BA6237" w:rsidRPr="009472B3" w:rsidRDefault="00BA6237" w:rsidP="00E012B3">
      <w:pPr>
        <w:pStyle w:val="Prrafodelista"/>
        <w:widowControl w:val="0"/>
        <w:numPr>
          <w:ilvl w:val="0"/>
          <w:numId w:val="2"/>
        </w:numPr>
        <w:spacing w:line="300" w:lineRule="auto"/>
        <w:jc w:val="both"/>
        <w:rPr>
          <w:rFonts w:ascii="Georgia" w:hAnsi="Georgia" w:cs="Arial"/>
          <w:sz w:val="24"/>
          <w:szCs w:val="24"/>
        </w:rPr>
      </w:pPr>
      <w:r w:rsidRPr="009472B3">
        <w:rPr>
          <w:rFonts w:ascii="Georgia" w:hAnsi="Georgia" w:cs="Arial"/>
          <w:sz w:val="24"/>
          <w:szCs w:val="24"/>
        </w:rPr>
        <w:t xml:space="preserve">DECLARAR que el conflicto de competencia, propuesto por el </w:t>
      </w:r>
      <w:r w:rsidR="00F86941" w:rsidRPr="009472B3">
        <w:rPr>
          <w:rFonts w:ascii="Georgia" w:hAnsi="Georgia" w:cs="Arial"/>
          <w:sz w:val="24"/>
          <w:szCs w:val="24"/>
        </w:rPr>
        <w:t xml:space="preserve">Juzgado </w:t>
      </w:r>
      <w:r w:rsidR="000C328B" w:rsidRPr="009472B3">
        <w:rPr>
          <w:rFonts w:ascii="Georgia" w:hAnsi="Georgia" w:cs="Arial"/>
          <w:sz w:val="24"/>
          <w:szCs w:val="24"/>
        </w:rPr>
        <w:t>Primero</w:t>
      </w:r>
      <w:r w:rsidR="00F86941" w:rsidRPr="009472B3">
        <w:rPr>
          <w:rFonts w:ascii="Georgia" w:hAnsi="Georgia" w:cs="Arial"/>
          <w:sz w:val="24"/>
          <w:szCs w:val="24"/>
        </w:rPr>
        <w:t xml:space="preserve"> Familia de Pereira</w:t>
      </w:r>
      <w:r w:rsidR="00584EBB" w:rsidRPr="009472B3">
        <w:rPr>
          <w:rFonts w:ascii="Georgia" w:hAnsi="Georgia" w:cs="Arial"/>
          <w:sz w:val="24"/>
          <w:szCs w:val="24"/>
        </w:rPr>
        <w:t>, R.</w:t>
      </w:r>
      <w:r w:rsidRPr="009472B3">
        <w:rPr>
          <w:rFonts w:ascii="Georgia" w:hAnsi="Georgia" w:cs="Arial"/>
          <w:sz w:val="24"/>
          <w:szCs w:val="24"/>
        </w:rPr>
        <w:t xml:space="preserve"> es fundado.</w:t>
      </w:r>
    </w:p>
    <w:p w:rsidR="00BA6237" w:rsidRPr="009472B3" w:rsidRDefault="00BA6237" w:rsidP="00E012B3">
      <w:pPr>
        <w:pStyle w:val="Prrafodelista"/>
        <w:widowControl w:val="0"/>
        <w:spacing w:line="300" w:lineRule="auto"/>
        <w:ind w:left="360"/>
        <w:jc w:val="both"/>
        <w:rPr>
          <w:rFonts w:ascii="Georgia" w:hAnsi="Georgia" w:cs="Arial"/>
          <w:sz w:val="24"/>
          <w:szCs w:val="24"/>
        </w:rPr>
      </w:pPr>
    </w:p>
    <w:p w:rsidR="00BA6237" w:rsidRPr="009472B3" w:rsidRDefault="00BA6237" w:rsidP="00E012B3">
      <w:pPr>
        <w:pStyle w:val="Prrafodelista"/>
        <w:widowControl w:val="0"/>
        <w:numPr>
          <w:ilvl w:val="0"/>
          <w:numId w:val="2"/>
        </w:numPr>
        <w:spacing w:line="300" w:lineRule="auto"/>
        <w:jc w:val="both"/>
        <w:rPr>
          <w:rFonts w:ascii="Georgia" w:hAnsi="Georgia" w:cs="Arial"/>
          <w:sz w:val="24"/>
          <w:szCs w:val="24"/>
        </w:rPr>
      </w:pPr>
      <w:r w:rsidRPr="009472B3">
        <w:rPr>
          <w:rFonts w:ascii="Georgia" w:hAnsi="Georgia" w:cs="Arial"/>
          <w:sz w:val="24"/>
          <w:szCs w:val="24"/>
        </w:rPr>
        <w:t xml:space="preserve">ADSCRIBIR el conocimiento del proceso </w:t>
      </w:r>
      <w:r w:rsidR="000532E3" w:rsidRPr="009472B3">
        <w:rPr>
          <w:rFonts w:ascii="Georgia" w:hAnsi="Georgia" w:cs="Arial"/>
          <w:sz w:val="24"/>
          <w:szCs w:val="24"/>
        </w:rPr>
        <w:t>a</w:t>
      </w:r>
      <w:r w:rsidR="00EE6C3D" w:rsidRPr="009472B3">
        <w:rPr>
          <w:rFonts w:ascii="Georgia" w:hAnsi="Georgia" w:cs="Arial"/>
          <w:sz w:val="24"/>
          <w:szCs w:val="24"/>
        </w:rPr>
        <w:t xml:space="preserve">l </w:t>
      </w:r>
      <w:r w:rsidR="00F86941" w:rsidRPr="009472B3">
        <w:rPr>
          <w:rFonts w:ascii="Georgia" w:hAnsi="Georgia" w:cs="Arial"/>
          <w:sz w:val="24"/>
          <w:szCs w:val="24"/>
        </w:rPr>
        <w:t xml:space="preserve">Juzgado </w:t>
      </w:r>
      <w:r w:rsidR="000C328B" w:rsidRPr="009472B3">
        <w:rPr>
          <w:rFonts w:ascii="Georgia" w:hAnsi="Georgia" w:cs="Arial"/>
          <w:sz w:val="24"/>
          <w:szCs w:val="24"/>
        </w:rPr>
        <w:t>Quinto Civil del Circuito</w:t>
      </w:r>
      <w:r w:rsidR="00F86941" w:rsidRPr="009472B3">
        <w:rPr>
          <w:rFonts w:ascii="Georgia" w:hAnsi="Georgia" w:cs="Arial"/>
          <w:sz w:val="24"/>
          <w:szCs w:val="24"/>
        </w:rPr>
        <w:t xml:space="preserve"> de Pereira</w:t>
      </w:r>
      <w:r w:rsidR="00EE6C3D" w:rsidRPr="009472B3">
        <w:rPr>
          <w:rFonts w:ascii="Georgia" w:hAnsi="Georgia" w:cs="Arial"/>
          <w:sz w:val="24"/>
          <w:szCs w:val="24"/>
        </w:rPr>
        <w:t>, R</w:t>
      </w:r>
      <w:r w:rsidRPr="009472B3">
        <w:rPr>
          <w:rFonts w:ascii="Georgia" w:hAnsi="Georgia" w:cs="Arial"/>
          <w:sz w:val="24"/>
          <w:szCs w:val="24"/>
        </w:rPr>
        <w:t>.</w:t>
      </w:r>
    </w:p>
    <w:p w:rsidR="00C628FA" w:rsidRPr="009472B3" w:rsidRDefault="00C628FA" w:rsidP="00E012B3">
      <w:pPr>
        <w:pStyle w:val="Prrafodelista"/>
        <w:spacing w:line="300" w:lineRule="auto"/>
        <w:rPr>
          <w:rFonts w:ascii="Georgia" w:hAnsi="Georgia" w:cs="Arial"/>
          <w:sz w:val="24"/>
          <w:szCs w:val="24"/>
        </w:rPr>
      </w:pPr>
    </w:p>
    <w:p w:rsidR="00BA6237" w:rsidRPr="009472B3" w:rsidRDefault="00BA6237" w:rsidP="00E012B3">
      <w:pPr>
        <w:pStyle w:val="Prrafodelista"/>
        <w:numPr>
          <w:ilvl w:val="0"/>
          <w:numId w:val="2"/>
        </w:numPr>
        <w:spacing w:line="300" w:lineRule="auto"/>
        <w:jc w:val="both"/>
        <w:rPr>
          <w:rFonts w:ascii="Georgia" w:hAnsi="Georgia" w:cs="Arial"/>
          <w:sz w:val="24"/>
          <w:szCs w:val="24"/>
        </w:rPr>
      </w:pPr>
      <w:r w:rsidRPr="009472B3">
        <w:rPr>
          <w:rFonts w:ascii="Georgia" w:hAnsi="Georgia" w:cs="Arial"/>
          <w:sz w:val="24"/>
          <w:szCs w:val="24"/>
        </w:rPr>
        <w:t>ORDENAR la devolución inmediata de las diligencias, al Despacho mencionado, para que prosiga la actuación.</w:t>
      </w:r>
    </w:p>
    <w:p w:rsidR="00BA6237" w:rsidRPr="009472B3" w:rsidRDefault="00BA6237" w:rsidP="00E012B3">
      <w:pPr>
        <w:pStyle w:val="Prrafodelista"/>
        <w:spacing w:line="300" w:lineRule="auto"/>
        <w:rPr>
          <w:rFonts w:ascii="Georgia" w:hAnsi="Georgia" w:cs="Arial"/>
          <w:sz w:val="24"/>
          <w:szCs w:val="24"/>
        </w:rPr>
      </w:pPr>
    </w:p>
    <w:p w:rsidR="00BA6237" w:rsidRPr="009472B3" w:rsidRDefault="00BA6237" w:rsidP="00E012B3">
      <w:pPr>
        <w:pStyle w:val="Prrafodelista"/>
        <w:numPr>
          <w:ilvl w:val="0"/>
          <w:numId w:val="2"/>
        </w:numPr>
        <w:spacing w:line="300" w:lineRule="auto"/>
        <w:jc w:val="both"/>
        <w:rPr>
          <w:rFonts w:ascii="Georgia" w:hAnsi="Georgia" w:cs="Arial"/>
          <w:sz w:val="24"/>
          <w:szCs w:val="24"/>
        </w:rPr>
      </w:pPr>
      <w:r w:rsidRPr="009472B3">
        <w:rPr>
          <w:rFonts w:ascii="Georgia" w:hAnsi="Georgia" w:cs="Arial"/>
          <w:sz w:val="24"/>
          <w:szCs w:val="24"/>
        </w:rPr>
        <w:t xml:space="preserve">INFORMAR al </w:t>
      </w:r>
      <w:r w:rsidR="00584EBB" w:rsidRPr="009472B3">
        <w:rPr>
          <w:rFonts w:ascii="Georgia" w:hAnsi="Georgia" w:cs="Arial"/>
          <w:sz w:val="24"/>
          <w:szCs w:val="24"/>
        </w:rPr>
        <w:t xml:space="preserve">Juzgado </w:t>
      </w:r>
      <w:r w:rsidR="000C328B" w:rsidRPr="009472B3">
        <w:rPr>
          <w:rFonts w:ascii="Georgia" w:hAnsi="Georgia" w:cs="Arial"/>
          <w:sz w:val="24"/>
          <w:szCs w:val="24"/>
        </w:rPr>
        <w:t xml:space="preserve">Primero </w:t>
      </w:r>
      <w:r w:rsidR="00F86941" w:rsidRPr="009472B3">
        <w:rPr>
          <w:rFonts w:ascii="Georgia" w:hAnsi="Georgia" w:cs="Arial"/>
          <w:sz w:val="24"/>
          <w:szCs w:val="24"/>
        </w:rPr>
        <w:t>Familia de Pereira</w:t>
      </w:r>
      <w:r w:rsidR="00584EBB" w:rsidRPr="009472B3">
        <w:rPr>
          <w:rFonts w:ascii="Georgia" w:hAnsi="Georgia" w:cs="Arial"/>
          <w:sz w:val="24"/>
          <w:szCs w:val="24"/>
        </w:rPr>
        <w:t>, R.</w:t>
      </w:r>
      <w:r w:rsidRPr="009472B3">
        <w:rPr>
          <w:rFonts w:ascii="Georgia" w:hAnsi="Georgia" w:cs="Arial"/>
          <w:sz w:val="24"/>
          <w:szCs w:val="24"/>
        </w:rPr>
        <w:t>, lo aquí resuelto.</w:t>
      </w:r>
    </w:p>
    <w:p w:rsidR="00CC32DF" w:rsidRPr="009472B3" w:rsidRDefault="00CC32DF" w:rsidP="00E012B3">
      <w:pPr>
        <w:pStyle w:val="Prrafodelista"/>
        <w:spacing w:line="300" w:lineRule="auto"/>
        <w:rPr>
          <w:rFonts w:ascii="Georgia" w:hAnsi="Georgia" w:cs="Arial"/>
          <w:sz w:val="24"/>
          <w:szCs w:val="24"/>
        </w:rPr>
      </w:pPr>
    </w:p>
    <w:p w:rsidR="00BA6237" w:rsidRPr="009472B3" w:rsidRDefault="00BA6237" w:rsidP="00E012B3">
      <w:pPr>
        <w:pStyle w:val="Prrafodelista"/>
        <w:numPr>
          <w:ilvl w:val="0"/>
          <w:numId w:val="2"/>
        </w:numPr>
        <w:spacing w:line="300" w:lineRule="auto"/>
        <w:jc w:val="both"/>
        <w:rPr>
          <w:rFonts w:ascii="Georgia" w:hAnsi="Georgia" w:cs="Arial"/>
          <w:sz w:val="24"/>
          <w:szCs w:val="24"/>
        </w:rPr>
      </w:pPr>
      <w:r w:rsidRPr="009472B3">
        <w:rPr>
          <w:rFonts w:ascii="Georgia" w:hAnsi="Georgia" w:cs="Arial"/>
          <w:sz w:val="24"/>
          <w:szCs w:val="24"/>
        </w:rPr>
        <w:t>ADVERTIR que contra esta providencia no procede recurso alguno.</w:t>
      </w:r>
    </w:p>
    <w:p w:rsidR="006936E7" w:rsidRPr="009472B3" w:rsidRDefault="006936E7" w:rsidP="00E012B3">
      <w:pPr>
        <w:spacing w:line="300" w:lineRule="auto"/>
        <w:jc w:val="center"/>
        <w:rPr>
          <w:rFonts w:ascii="Georgia" w:hAnsi="Georgia" w:cs="Arial"/>
          <w:smallCaps/>
          <w:sz w:val="24"/>
          <w:szCs w:val="24"/>
          <w:lang w:val="es-ES"/>
        </w:rPr>
      </w:pPr>
    </w:p>
    <w:p w:rsidR="002E0743" w:rsidRPr="009472B3" w:rsidRDefault="002E0743" w:rsidP="00E012B3">
      <w:pPr>
        <w:spacing w:line="300" w:lineRule="auto"/>
        <w:jc w:val="center"/>
        <w:rPr>
          <w:rFonts w:ascii="Georgia" w:hAnsi="Georgia" w:cs="Arial"/>
          <w:smallCaps/>
          <w:sz w:val="24"/>
          <w:szCs w:val="24"/>
          <w:lang w:val="es-ES"/>
        </w:rPr>
      </w:pPr>
      <w:r w:rsidRPr="009472B3">
        <w:rPr>
          <w:rFonts w:ascii="Georgia" w:hAnsi="Georgia" w:cs="Arial"/>
          <w:smallCaps/>
          <w:sz w:val="24"/>
          <w:szCs w:val="24"/>
          <w:lang w:val="es-ES"/>
        </w:rPr>
        <w:t>Notifíquese,</w:t>
      </w:r>
    </w:p>
    <w:p w:rsidR="006D26BB" w:rsidRPr="009472B3" w:rsidRDefault="006D26BB" w:rsidP="00E012B3">
      <w:pPr>
        <w:spacing w:line="300" w:lineRule="auto"/>
        <w:jc w:val="center"/>
        <w:rPr>
          <w:rFonts w:ascii="Georgia" w:hAnsi="Georgia" w:cs="Arial"/>
          <w:sz w:val="24"/>
          <w:szCs w:val="24"/>
          <w:lang w:val="es-ES"/>
        </w:rPr>
      </w:pPr>
    </w:p>
    <w:p w:rsidR="006D26BB" w:rsidRPr="009472B3" w:rsidRDefault="006D26BB" w:rsidP="00E012B3">
      <w:pPr>
        <w:spacing w:line="300" w:lineRule="auto"/>
        <w:jc w:val="center"/>
        <w:rPr>
          <w:rFonts w:ascii="Georgia" w:hAnsi="Georgia" w:cs="Arial"/>
          <w:sz w:val="24"/>
          <w:szCs w:val="24"/>
          <w:lang w:val="es-ES"/>
        </w:rPr>
      </w:pPr>
    </w:p>
    <w:p w:rsidR="00193EA0" w:rsidRPr="009472B3" w:rsidRDefault="00193EA0" w:rsidP="00E012B3">
      <w:pPr>
        <w:spacing w:line="300" w:lineRule="auto"/>
        <w:jc w:val="center"/>
        <w:rPr>
          <w:rFonts w:ascii="Georgia" w:hAnsi="Georgia" w:cs="Arial"/>
          <w:sz w:val="24"/>
          <w:szCs w:val="24"/>
          <w:lang w:val="es-ES"/>
        </w:rPr>
      </w:pPr>
    </w:p>
    <w:p w:rsidR="00205EEF" w:rsidRPr="009472B3" w:rsidRDefault="00205EEF" w:rsidP="00E012B3">
      <w:pPr>
        <w:pStyle w:val="Textopredeterminado"/>
        <w:spacing w:line="300" w:lineRule="auto"/>
        <w:jc w:val="center"/>
        <w:rPr>
          <w:rFonts w:ascii="Georgia" w:hAnsi="Georgia" w:cs="Arial"/>
          <w:caps/>
          <w:spacing w:val="20"/>
          <w:w w:val="150"/>
          <w:sz w:val="22"/>
          <w:lang w:val="en-US"/>
        </w:rPr>
      </w:pPr>
      <w:proofErr w:type="spellStart"/>
      <w:r w:rsidRPr="009472B3">
        <w:rPr>
          <w:rFonts w:ascii="Georgia" w:hAnsi="Georgia" w:cs="Arial"/>
          <w:caps/>
          <w:spacing w:val="20"/>
          <w:w w:val="150"/>
          <w:sz w:val="22"/>
          <w:lang w:val="en-US"/>
        </w:rPr>
        <w:t>DUBERNEY</w:t>
      </w:r>
      <w:proofErr w:type="spellEnd"/>
      <w:r w:rsidRPr="009472B3">
        <w:rPr>
          <w:rFonts w:ascii="Georgia" w:hAnsi="Georgia" w:cs="Arial"/>
          <w:caps/>
          <w:spacing w:val="20"/>
          <w:w w:val="150"/>
          <w:sz w:val="22"/>
          <w:lang w:val="en-US"/>
        </w:rPr>
        <w:t xml:space="preserve"> </w:t>
      </w:r>
      <w:proofErr w:type="spellStart"/>
      <w:r w:rsidRPr="009472B3">
        <w:rPr>
          <w:rFonts w:ascii="Georgia" w:hAnsi="Georgia" w:cs="Arial"/>
          <w:caps/>
          <w:spacing w:val="20"/>
          <w:w w:val="150"/>
          <w:sz w:val="22"/>
          <w:lang w:val="en-US"/>
        </w:rPr>
        <w:t>GRISALES</w:t>
      </w:r>
      <w:proofErr w:type="spellEnd"/>
      <w:r w:rsidRPr="009472B3">
        <w:rPr>
          <w:rFonts w:ascii="Georgia" w:hAnsi="Georgia" w:cs="Arial"/>
          <w:caps/>
          <w:spacing w:val="20"/>
          <w:w w:val="150"/>
          <w:sz w:val="22"/>
          <w:lang w:val="en-US"/>
        </w:rPr>
        <w:t xml:space="preserve"> HERRERA</w:t>
      </w:r>
    </w:p>
    <w:p w:rsidR="004B738E" w:rsidRPr="009472B3" w:rsidRDefault="00205EEF" w:rsidP="00E012B3">
      <w:pPr>
        <w:pStyle w:val="Textoindependiente"/>
        <w:spacing w:line="300" w:lineRule="auto"/>
        <w:jc w:val="center"/>
        <w:rPr>
          <w:rFonts w:ascii="Georgia" w:hAnsi="Georgia" w:cs="Estrangelo Edessa"/>
          <w:bCs/>
          <w:sz w:val="22"/>
          <w:lang w:val="en-US"/>
        </w:rPr>
      </w:pPr>
      <w:r w:rsidRPr="009472B3">
        <w:rPr>
          <w:rFonts w:ascii="Georgia" w:hAnsi="Georgia" w:cs="Arial"/>
          <w:caps/>
          <w:spacing w:val="20"/>
          <w:w w:val="150"/>
          <w:sz w:val="22"/>
          <w:lang w:val="en-US"/>
        </w:rPr>
        <w:t>M A G I S T R A D O</w:t>
      </w:r>
    </w:p>
    <w:sectPr w:rsidR="004B738E" w:rsidRPr="009472B3" w:rsidSect="00E012B3">
      <w:headerReference w:type="default" r:id="rId10"/>
      <w:footerReference w:type="default" r:id="rId11"/>
      <w:pgSz w:w="12242" w:h="18722" w:code="14"/>
      <w:pgMar w:top="1928" w:right="1361" w:bottom="1361" w:left="192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146" w:rsidRDefault="006C3146" w:rsidP="0005223F">
      <w:r>
        <w:separator/>
      </w:r>
    </w:p>
  </w:endnote>
  <w:endnote w:type="continuationSeparator" w:id="0">
    <w:p w:rsidR="006C3146" w:rsidRDefault="006C3146"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EF" w:rsidRDefault="00205EEF" w:rsidP="00205EEF">
    <w:pPr>
      <w:pStyle w:val="Piedepgina"/>
      <w:pBdr>
        <w:bottom w:val="double" w:sz="6" w:space="1" w:color="auto"/>
      </w:pBdr>
      <w:spacing w:line="360" w:lineRule="auto"/>
      <w:jc w:val="right"/>
      <w:rPr>
        <w:rFonts w:ascii="Arial" w:hAnsi="Arial" w:cs="Arial"/>
        <w:spacing w:val="20"/>
        <w:w w:val="200"/>
        <w:sz w:val="14"/>
        <w:szCs w:val="14"/>
        <w:lang w:val="es-CO"/>
      </w:rPr>
    </w:pPr>
  </w:p>
  <w:p w:rsidR="005C519E" w:rsidRDefault="005C519E" w:rsidP="00205EEF">
    <w:pPr>
      <w:pStyle w:val="Piedepgina"/>
      <w:spacing w:line="360" w:lineRule="auto"/>
      <w:jc w:val="right"/>
      <w:rPr>
        <w:rFonts w:ascii="Arial" w:hAnsi="Arial" w:cs="Arial"/>
        <w:spacing w:val="20"/>
        <w:w w:val="200"/>
        <w:sz w:val="14"/>
        <w:szCs w:val="14"/>
        <w:lang w:val="es-CO"/>
      </w:rPr>
    </w:pPr>
  </w:p>
  <w:p w:rsidR="00205EEF" w:rsidRPr="00A51E08" w:rsidRDefault="00205EEF" w:rsidP="00205EEF">
    <w:pPr>
      <w:pStyle w:val="Piedepgina"/>
      <w:spacing w:line="360" w:lineRule="auto"/>
      <w:jc w:val="right"/>
      <w:rPr>
        <w:rFonts w:ascii="Arial" w:hAnsi="Arial" w:cs="Arial"/>
        <w:spacing w:val="20"/>
        <w:w w:val="200"/>
        <w:sz w:val="10"/>
        <w:szCs w:val="10"/>
        <w:lang w:val="es-CO"/>
      </w:rPr>
    </w:pPr>
    <w:r w:rsidRPr="00A51E08">
      <w:rPr>
        <w:rFonts w:ascii="Arial" w:hAnsi="Arial" w:cs="Arial"/>
        <w:spacing w:val="20"/>
        <w:w w:val="200"/>
        <w:sz w:val="14"/>
        <w:szCs w:val="14"/>
        <w:lang w:val="es-CO"/>
      </w:rPr>
      <w:t>T</w:t>
    </w:r>
    <w:r w:rsidRPr="00A51E08">
      <w:rPr>
        <w:rFonts w:ascii="Arial" w:hAnsi="Arial" w:cs="Arial"/>
        <w:spacing w:val="20"/>
        <w:w w:val="200"/>
        <w:sz w:val="10"/>
        <w:szCs w:val="10"/>
        <w:lang w:val="es-CO"/>
      </w:rPr>
      <w:t xml:space="preserve">RIBUNAL </w:t>
    </w:r>
    <w:r w:rsidRPr="00A51E08">
      <w:rPr>
        <w:rFonts w:ascii="Arial" w:hAnsi="Arial" w:cs="Arial"/>
        <w:spacing w:val="20"/>
        <w:w w:val="200"/>
        <w:sz w:val="14"/>
        <w:szCs w:val="14"/>
        <w:lang w:val="es-CO"/>
      </w:rPr>
      <w:t>S</w:t>
    </w:r>
    <w:r w:rsidRPr="00A51E08">
      <w:rPr>
        <w:rFonts w:ascii="Arial" w:hAnsi="Arial" w:cs="Arial"/>
        <w:spacing w:val="20"/>
        <w:w w:val="200"/>
        <w:sz w:val="10"/>
        <w:szCs w:val="10"/>
        <w:lang w:val="es-CO"/>
      </w:rPr>
      <w:t xml:space="preserve">UPERIOR DE </w:t>
    </w:r>
    <w:r w:rsidR="007A63E9">
      <w:rPr>
        <w:rFonts w:ascii="Arial" w:hAnsi="Arial" w:cs="Arial"/>
        <w:spacing w:val="20"/>
        <w:w w:val="200"/>
        <w:sz w:val="14"/>
        <w:szCs w:val="14"/>
        <w:lang w:val="es-CO"/>
      </w:rPr>
      <w:t>P</w:t>
    </w:r>
    <w:r w:rsidR="007A63E9" w:rsidRPr="007A63E9">
      <w:rPr>
        <w:rFonts w:ascii="Arial" w:hAnsi="Arial" w:cs="Arial"/>
        <w:spacing w:val="20"/>
        <w:w w:val="200"/>
        <w:sz w:val="10"/>
        <w:szCs w:val="10"/>
        <w:lang w:val="es-CO"/>
      </w:rPr>
      <w:t>EREIRA</w:t>
    </w:r>
    <w:r w:rsidRPr="00A51E08">
      <w:rPr>
        <w:rFonts w:ascii="Arial" w:hAnsi="Arial" w:cs="Arial"/>
        <w:spacing w:val="20"/>
        <w:w w:val="200"/>
        <w:sz w:val="10"/>
        <w:szCs w:val="10"/>
        <w:lang w:val="es-CO"/>
      </w:rPr>
      <w:t xml:space="preserve"> </w:t>
    </w:r>
  </w:p>
  <w:p w:rsidR="00205EEF" w:rsidRPr="008E0505" w:rsidRDefault="00205EEF" w:rsidP="00205EEF">
    <w:pPr>
      <w:pStyle w:val="Piedepgina"/>
      <w:jc w:val="right"/>
      <w:rPr>
        <w:rFonts w:ascii="Arial" w:hAnsi="Arial" w:cs="Arial"/>
        <w:lang w:val="es-CO"/>
      </w:rPr>
    </w:pPr>
    <w:r w:rsidRPr="008E0505">
      <w:rPr>
        <w:rFonts w:ascii="Arial" w:hAnsi="Arial" w:cs="Arial"/>
        <w:spacing w:val="20"/>
        <w:w w:val="200"/>
        <w:sz w:val="10"/>
        <w:szCs w:val="10"/>
        <w:lang w:val="es-CO"/>
      </w:rPr>
      <w:t>M</w:t>
    </w:r>
    <w:r w:rsidR="00AE33C6">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2"/>
        <w:lang w:val="es-CO"/>
      </w:rPr>
      <w:t>D</w:t>
    </w:r>
    <w:r w:rsidRPr="008E0505">
      <w:rPr>
        <w:rFonts w:ascii="Arial" w:hAnsi="Arial" w:cs="Arial"/>
        <w:spacing w:val="20"/>
        <w:w w:val="200"/>
        <w:sz w:val="8"/>
        <w:szCs w:val="8"/>
        <w:lang w:val="es-CO"/>
      </w:rPr>
      <w:t>UBERNEY</w:t>
    </w:r>
    <w:r>
      <w:rPr>
        <w:rFonts w:ascii="Arial" w:hAnsi="Arial" w:cs="Arial"/>
        <w:spacing w:val="20"/>
        <w:w w:val="200"/>
        <w:sz w:val="8"/>
        <w:szCs w:val="8"/>
        <w:lang w:val="es-CO"/>
      </w:rPr>
      <w:t xml:space="preserve"> </w:t>
    </w:r>
    <w:r w:rsidRPr="008E0505">
      <w:rPr>
        <w:rFonts w:ascii="Arial" w:hAnsi="Arial" w:cs="Arial"/>
        <w:spacing w:val="20"/>
        <w:w w:val="200"/>
        <w:sz w:val="12"/>
        <w:szCs w:val="12"/>
        <w:lang w:val="es-CO"/>
      </w:rPr>
      <w:t>G</w:t>
    </w:r>
    <w:r w:rsidRPr="008E0505">
      <w:rPr>
        <w:rFonts w:ascii="Arial" w:hAnsi="Arial" w:cs="Arial"/>
        <w:spacing w:val="20"/>
        <w:w w:val="200"/>
        <w:sz w:val="8"/>
        <w:szCs w:val="8"/>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2"/>
        <w:lang w:val="es-CO"/>
      </w:rPr>
      <w:t>H</w:t>
    </w:r>
    <w:r w:rsidRPr="008E0505">
      <w:rPr>
        <w:rFonts w:ascii="Arial" w:hAnsi="Arial" w:cs="Arial"/>
        <w:spacing w:val="20"/>
        <w:w w:val="200"/>
        <w:sz w:val="8"/>
        <w:szCs w:val="8"/>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146" w:rsidRDefault="006C3146" w:rsidP="0005223F">
      <w:r>
        <w:separator/>
      </w:r>
    </w:p>
  </w:footnote>
  <w:footnote w:type="continuationSeparator" w:id="0">
    <w:p w:rsidR="006C3146" w:rsidRDefault="006C3146" w:rsidP="0005223F">
      <w:r>
        <w:continuationSeparator/>
      </w:r>
    </w:p>
  </w:footnote>
  <w:footnote w:id="1">
    <w:p w:rsidR="00CE5C6B" w:rsidRPr="00D56679" w:rsidRDefault="00CE5C6B" w:rsidP="009472B3">
      <w:pPr>
        <w:pStyle w:val="Textonotapie"/>
        <w:jc w:val="both"/>
        <w:rPr>
          <w:rFonts w:ascii="Century" w:hAnsi="Century"/>
          <w:szCs w:val="22"/>
          <w:lang w:val="es-CO"/>
        </w:rPr>
      </w:pPr>
      <w:r w:rsidRPr="00D56679">
        <w:rPr>
          <w:rStyle w:val="Refdenotaalpie"/>
          <w:rFonts w:ascii="Century" w:hAnsi="Century"/>
          <w:szCs w:val="22"/>
        </w:rPr>
        <w:footnoteRef/>
      </w:r>
      <w:r w:rsidRPr="009472B3">
        <w:rPr>
          <w:rFonts w:ascii="Century" w:hAnsi="Century"/>
          <w:szCs w:val="22"/>
          <w:lang w:val="es-ES"/>
        </w:rPr>
        <w:t xml:space="preserve"> </w:t>
      </w:r>
      <w:r w:rsidR="00C31F59" w:rsidRPr="009472B3">
        <w:rPr>
          <w:rFonts w:ascii="Century" w:hAnsi="Century" w:cs="Calibri"/>
          <w:szCs w:val="22"/>
          <w:lang w:val="es-ES"/>
        </w:rPr>
        <w:t xml:space="preserve">LÓPEZ BLANCO, Hernán Fabio. Código General del Proceso, parte general, Bogotá DC, </w:t>
      </w:r>
      <w:proofErr w:type="spellStart"/>
      <w:r w:rsidR="00D56679" w:rsidRPr="009472B3">
        <w:rPr>
          <w:rFonts w:ascii="Century" w:hAnsi="Century" w:cs="Calibri"/>
          <w:szCs w:val="22"/>
          <w:lang w:val="es-ES"/>
        </w:rPr>
        <w:t>Dupre</w:t>
      </w:r>
      <w:proofErr w:type="spellEnd"/>
      <w:r w:rsidR="00C31F59" w:rsidRPr="009472B3">
        <w:rPr>
          <w:rFonts w:ascii="Century" w:hAnsi="Century" w:cs="Calibri"/>
          <w:szCs w:val="22"/>
          <w:lang w:val="es-ES"/>
        </w:rPr>
        <w:t xml:space="preserve"> Editores, 2016, </w:t>
      </w:r>
      <w:proofErr w:type="spellStart"/>
      <w:r w:rsidR="00C31F59" w:rsidRPr="009472B3">
        <w:rPr>
          <w:rFonts w:ascii="Century" w:hAnsi="Century" w:cs="Calibri"/>
          <w:szCs w:val="22"/>
          <w:lang w:val="es-ES"/>
        </w:rPr>
        <w:t>p.531</w:t>
      </w:r>
      <w:proofErr w:type="spellEnd"/>
      <w:r w:rsidR="00C31F59" w:rsidRPr="009472B3">
        <w:rPr>
          <w:rFonts w:ascii="Century" w:hAnsi="Century" w:cs="Calibri"/>
          <w:szCs w:val="22"/>
          <w:lang w:val="es-ES"/>
        </w:rPr>
        <w:t>.</w:t>
      </w:r>
    </w:p>
  </w:footnote>
  <w:footnote w:id="2">
    <w:p w:rsidR="00C31F59" w:rsidRPr="00D56679" w:rsidRDefault="00C31F59" w:rsidP="009472B3">
      <w:pPr>
        <w:pStyle w:val="Textonotapie"/>
        <w:jc w:val="both"/>
        <w:rPr>
          <w:rFonts w:ascii="Century" w:hAnsi="Century"/>
          <w:szCs w:val="22"/>
          <w:lang w:val="es-CO"/>
        </w:rPr>
      </w:pPr>
      <w:r w:rsidRPr="00D56679">
        <w:rPr>
          <w:rStyle w:val="Refdenotaalpie"/>
          <w:rFonts w:ascii="Century" w:hAnsi="Century"/>
          <w:szCs w:val="22"/>
        </w:rPr>
        <w:footnoteRef/>
      </w:r>
      <w:r w:rsidRPr="009472B3">
        <w:rPr>
          <w:rFonts w:ascii="Century" w:hAnsi="Century"/>
          <w:szCs w:val="22"/>
          <w:lang w:val="es-ES"/>
        </w:rPr>
        <w:t xml:space="preserve"> </w:t>
      </w:r>
      <w:r w:rsidRPr="009472B3">
        <w:rPr>
          <w:rFonts w:ascii="Century" w:hAnsi="Century" w:cs="Calibri"/>
          <w:szCs w:val="22"/>
          <w:lang w:val="es-ES"/>
        </w:rPr>
        <w:t>LONDOÑO JARAMILLO, Mabel. El proceso civil ¿Un debate entre iguales</w:t>
      </w:r>
      <w:proofErr w:type="gramStart"/>
      <w:r w:rsidRPr="009472B3">
        <w:rPr>
          <w:rFonts w:ascii="Century" w:hAnsi="Century" w:cs="Calibri"/>
          <w:szCs w:val="22"/>
          <w:lang w:val="es-ES"/>
        </w:rPr>
        <w:t>?</w:t>
      </w:r>
      <w:r w:rsidR="00D56679" w:rsidRPr="009472B3">
        <w:rPr>
          <w:rFonts w:ascii="Century" w:hAnsi="Century" w:cs="Calibri"/>
          <w:szCs w:val="22"/>
          <w:lang w:val="es-ES"/>
        </w:rPr>
        <w:t>.</w:t>
      </w:r>
      <w:proofErr w:type="gramEnd"/>
      <w:r w:rsidRPr="00D56679">
        <w:rPr>
          <w:rFonts w:ascii="Century" w:hAnsi="Century" w:cs="Arial"/>
          <w:szCs w:val="22"/>
          <w:lang w:val="es-CO"/>
        </w:rPr>
        <w:t xml:space="preserve"> </w:t>
      </w:r>
      <w:r w:rsidRPr="00D56679">
        <w:rPr>
          <w:rFonts w:ascii="Century" w:hAnsi="Century" w:cs="Arial"/>
          <w:szCs w:val="22"/>
          <w:u w:val="single"/>
          <w:lang w:val="es-CO"/>
        </w:rPr>
        <w:t>En:</w:t>
      </w:r>
      <w:r w:rsidRPr="00D56679">
        <w:rPr>
          <w:rFonts w:ascii="Century" w:hAnsi="Century" w:cs="Arial"/>
          <w:szCs w:val="22"/>
          <w:lang w:val="es-CO"/>
        </w:rPr>
        <w:t xml:space="preserve"> Revista de la Universidad Católica de Oriente, No.22, Colombia [En línea]. 2006 [Visitado el 20</w:t>
      </w:r>
      <w:r w:rsidR="00D56679">
        <w:rPr>
          <w:rFonts w:ascii="Century" w:hAnsi="Century" w:cs="Arial"/>
          <w:szCs w:val="22"/>
          <w:lang w:val="es-CO"/>
        </w:rPr>
        <w:t>20</w:t>
      </w:r>
      <w:r w:rsidRPr="00D56679">
        <w:rPr>
          <w:rFonts w:ascii="Century" w:hAnsi="Century" w:cs="Arial"/>
          <w:szCs w:val="22"/>
          <w:lang w:val="es-CO"/>
        </w:rPr>
        <w:t>-</w:t>
      </w:r>
      <w:r w:rsidR="00D56679">
        <w:rPr>
          <w:rFonts w:ascii="Century" w:hAnsi="Century" w:cs="Arial"/>
          <w:szCs w:val="22"/>
          <w:lang w:val="es-CO"/>
        </w:rPr>
        <w:t>03</w:t>
      </w:r>
      <w:r w:rsidRPr="00D56679">
        <w:rPr>
          <w:rFonts w:ascii="Century" w:hAnsi="Century" w:cs="Arial"/>
          <w:szCs w:val="22"/>
          <w:lang w:val="es-CO"/>
        </w:rPr>
        <w:t>-0</w:t>
      </w:r>
      <w:r w:rsidR="00D56679">
        <w:rPr>
          <w:rFonts w:ascii="Century" w:hAnsi="Century" w:cs="Arial"/>
          <w:szCs w:val="22"/>
          <w:lang w:val="es-CO"/>
        </w:rPr>
        <w:t>9</w:t>
      </w:r>
      <w:r w:rsidRPr="00D56679">
        <w:rPr>
          <w:rFonts w:ascii="Century" w:hAnsi="Century" w:cs="Arial"/>
          <w:szCs w:val="22"/>
          <w:lang w:val="es-CO"/>
        </w:rPr>
        <w:t xml:space="preserve">]. Disponible en internet: </w:t>
      </w:r>
      <w:r w:rsidRPr="009472B3">
        <w:rPr>
          <w:rFonts w:ascii="Century" w:hAnsi="Century" w:cs="Arial"/>
          <w:szCs w:val="22"/>
          <w:lang w:val="es-ES"/>
        </w:rPr>
        <w:t>www.uco.edu.co.</w:t>
      </w:r>
    </w:p>
  </w:footnote>
  <w:footnote w:id="3">
    <w:p w:rsidR="00CE5C6B" w:rsidRPr="00D56679" w:rsidRDefault="00CE5C6B" w:rsidP="009472B3">
      <w:pPr>
        <w:pStyle w:val="Textonotapie"/>
        <w:jc w:val="both"/>
        <w:rPr>
          <w:rFonts w:ascii="Century" w:hAnsi="Century"/>
          <w:szCs w:val="22"/>
          <w:lang w:val="es-CO"/>
        </w:rPr>
      </w:pPr>
      <w:r w:rsidRPr="00D56679">
        <w:rPr>
          <w:rStyle w:val="Refdenotaalpie"/>
          <w:rFonts w:ascii="Century" w:hAnsi="Century"/>
          <w:szCs w:val="22"/>
        </w:rPr>
        <w:footnoteRef/>
      </w:r>
      <w:r w:rsidRPr="009472B3">
        <w:rPr>
          <w:rFonts w:ascii="Century" w:hAnsi="Century"/>
          <w:szCs w:val="22"/>
          <w:lang w:val="es-ES"/>
        </w:rPr>
        <w:t xml:space="preserve"> CSJ, Civil. Sentencias: (i) El 16-06-2006, No.13373-01; y (ii) 06-08-2009, No.1994-01268-01 ambas de MP: Valencia C., entre otras.</w:t>
      </w:r>
    </w:p>
  </w:footnote>
  <w:footnote w:id="4">
    <w:p w:rsidR="00CE5C6B" w:rsidRPr="009472B3" w:rsidRDefault="00CE5C6B" w:rsidP="009472B3">
      <w:pPr>
        <w:pStyle w:val="Textonotapie"/>
        <w:jc w:val="both"/>
        <w:rPr>
          <w:rFonts w:ascii="Century" w:hAnsi="Century"/>
          <w:szCs w:val="22"/>
          <w:lang w:val="en-US"/>
        </w:rPr>
      </w:pPr>
      <w:r w:rsidRPr="00D56679">
        <w:rPr>
          <w:rStyle w:val="Refdenotaalpie"/>
          <w:rFonts w:ascii="Century" w:hAnsi="Century"/>
          <w:szCs w:val="22"/>
        </w:rPr>
        <w:footnoteRef/>
      </w:r>
      <w:r w:rsidRPr="00D56679">
        <w:rPr>
          <w:rFonts w:ascii="Century" w:hAnsi="Century"/>
          <w:szCs w:val="22"/>
        </w:rPr>
        <w:t xml:space="preserve"> CSJ, Civil. SC16281-2016.</w:t>
      </w:r>
    </w:p>
  </w:footnote>
  <w:footnote w:id="5">
    <w:p w:rsidR="00F9374F" w:rsidRDefault="00F9374F" w:rsidP="009472B3">
      <w:pPr>
        <w:pStyle w:val="Textonotapie"/>
        <w:jc w:val="both"/>
        <w:rPr>
          <w:sz w:val="22"/>
          <w:szCs w:val="22"/>
        </w:rPr>
      </w:pPr>
      <w:r w:rsidRPr="00D56679">
        <w:rPr>
          <w:rStyle w:val="Refdenotaalpie"/>
          <w:rFonts w:ascii="Century" w:hAnsi="Century"/>
          <w:szCs w:val="22"/>
        </w:rPr>
        <w:footnoteRef/>
      </w:r>
      <w:r w:rsidRPr="00D56679">
        <w:rPr>
          <w:rFonts w:ascii="Century" w:hAnsi="Century"/>
          <w:szCs w:val="22"/>
        </w:rPr>
        <w:t xml:space="preserve"> CSJ. STC11819-2019.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0F" w:rsidRPr="00C2682E" w:rsidRDefault="00B8750F" w:rsidP="00B8750F">
    <w:pPr>
      <w:pStyle w:val="Encabezado"/>
      <w:pBdr>
        <w:bottom w:val="single" w:sz="4" w:space="1" w:color="D9D9D9"/>
      </w:pBdr>
      <w:jc w:val="right"/>
      <w:rPr>
        <w:rFonts w:ascii="Calibri" w:hAnsi="Calibri" w:cs="Calibri"/>
        <w:i/>
        <w:iCs/>
      </w:rPr>
    </w:pPr>
    <w:r w:rsidRPr="00C2682E">
      <w:rPr>
        <w:rFonts w:ascii="Calibri" w:hAnsi="Calibri" w:cs="Calibri"/>
        <w:i/>
        <w:iCs/>
        <w:color w:val="808080"/>
        <w:spacing w:val="60"/>
        <w:lang w:val="es-ES"/>
      </w:rPr>
      <w:t>Página</w:t>
    </w:r>
    <w:r w:rsidRPr="00C2682E">
      <w:rPr>
        <w:rFonts w:ascii="Calibri" w:hAnsi="Calibri" w:cs="Calibri"/>
        <w:i/>
        <w:iCs/>
        <w:lang w:val="es-ES"/>
      </w:rPr>
      <w:t xml:space="preserve"> | </w:t>
    </w:r>
    <w:r w:rsidRPr="00C2682E">
      <w:rPr>
        <w:rFonts w:ascii="Calibri" w:hAnsi="Calibri" w:cs="Calibri"/>
        <w:i/>
        <w:iCs/>
      </w:rPr>
      <w:fldChar w:fldCharType="begin"/>
    </w:r>
    <w:r w:rsidRPr="00C2682E">
      <w:rPr>
        <w:rFonts w:ascii="Calibri" w:hAnsi="Calibri" w:cs="Calibri"/>
        <w:i/>
        <w:iCs/>
      </w:rPr>
      <w:instrText>PAGE   \* MERGEFORMAT</w:instrText>
    </w:r>
    <w:r w:rsidRPr="00C2682E">
      <w:rPr>
        <w:rFonts w:ascii="Calibri" w:hAnsi="Calibri" w:cs="Calibri"/>
        <w:i/>
        <w:iCs/>
      </w:rPr>
      <w:fldChar w:fldCharType="separate"/>
    </w:r>
    <w:r w:rsidR="00E012B3" w:rsidRPr="00E012B3">
      <w:rPr>
        <w:rFonts w:ascii="Calibri" w:hAnsi="Calibri" w:cs="Calibri"/>
        <w:i/>
        <w:iCs/>
        <w:noProof/>
        <w:lang w:val="es-ES"/>
      </w:rPr>
      <w:t>2</w:t>
    </w:r>
    <w:r w:rsidRPr="00C2682E">
      <w:rPr>
        <w:rFonts w:ascii="Calibri" w:hAnsi="Calibri" w:cs="Calibri"/>
        <w:i/>
        <w:iCs/>
      </w:rPr>
      <w:fldChar w:fldCharType="end"/>
    </w:r>
  </w:p>
  <w:p w:rsidR="00B8750F" w:rsidRPr="008111A7" w:rsidRDefault="00B8750F" w:rsidP="00B8750F">
    <w:pPr>
      <w:pStyle w:val="Encabezado"/>
      <w:rPr>
        <w:rFonts w:ascii="Calibri" w:hAnsi="Calibri" w:cs="Calibri"/>
        <w:i/>
        <w:iCs/>
        <w:lang w:val="es-CO"/>
      </w:rPr>
    </w:pPr>
    <w:r w:rsidRPr="008111A7">
      <w:rPr>
        <w:rFonts w:ascii="Calibri" w:hAnsi="Calibri" w:cs="Calibri"/>
        <w:i/>
        <w:iCs/>
        <w:sz w:val="22"/>
        <w:szCs w:val="22"/>
        <w:lang w:val="es-CO"/>
      </w:rPr>
      <w:t>E</w:t>
    </w:r>
    <w:r w:rsidRPr="008111A7">
      <w:rPr>
        <w:rFonts w:ascii="Calibri" w:hAnsi="Calibri" w:cs="Calibri"/>
        <w:i/>
        <w:iCs/>
        <w:sz w:val="18"/>
        <w:szCs w:val="18"/>
        <w:lang w:val="es-CO"/>
      </w:rPr>
      <w:t>XPEDIENTE No.</w:t>
    </w:r>
    <w:r w:rsidR="009472B3">
      <w:rPr>
        <w:rFonts w:ascii="Calibri" w:hAnsi="Calibri" w:cs="Calibri"/>
        <w:i/>
        <w:iCs/>
        <w:sz w:val="18"/>
        <w:szCs w:val="18"/>
        <w:lang w:val="es-CO"/>
      </w:rPr>
      <w:t xml:space="preserve"> </w:t>
    </w:r>
    <w:r w:rsidRPr="008111A7">
      <w:rPr>
        <w:rFonts w:ascii="Calibri" w:hAnsi="Calibri" w:cs="Calibri"/>
        <w:i/>
        <w:iCs/>
        <w:sz w:val="18"/>
        <w:szCs w:val="18"/>
        <w:lang w:val="es-CO"/>
      </w:rPr>
      <w:t>20</w:t>
    </w:r>
    <w:r w:rsidR="00210953">
      <w:rPr>
        <w:rFonts w:ascii="Calibri" w:hAnsi="Calibri" w:cs="Calibri"/>
        <w:i/>
        <w:iCs/>
        <w:sz w:val="18"/>
        <w:szCs w:val="18"/>
        <w:lang w:val="es-CO"/>
      </w:rPr>
      <w:t>20</w:t>
    </w:r>
    <w:r w:rsidRPr="008111A7">
      <w:rPr>
        <w:rFonts w:ascii="Calibri" w:hAnsi="Calibri" w:cs="Calibri"/>
        <w:i/>
        <w:iCs/>
        <w:sz w:val="18"/>
        <w:szCs w:val="18"/>
        <w:lang w:val="es-CO"/>
      </w:rPr>
      <w:t>-0</w:t>
    </w:r>
    <w:r w:rsidR="008C2EC8">
      <w:rPr>
        <w:rFonts w:ascii="Calibri" w:hAnsi="Calibri" w:cs="Calibri"/>
        <w:i/>
        <w:iCs/>
        <w:sz w:val="18"/>
        <w:szCs w:val="18"/>
        <w:lang w:val="es-CO"/>
      </w:rPr>
      <w:t>0</w:t>
    </w:r>
    <w:r w:rsidR="00D229A3">
      <w:rPr>
        <w:rFonts w:ascii="Calibri" w:hAnsi="Calibri" w:cs="Calibri"/>
        <w:i/>
        <w:iCs/>
        <w:sz w:val="18"/>
        <w:szCs w:val="18"/>
        <w:lang w:val="es-CO"/>
      </w:rPr>
      <w:t>0</w:t>
    </w:r>
    <w:r w:rsidR="00210953">
      <w:rPr>
        <w:rFonts w:ascii="Calibri" w:hAnsi="Calibri" w:cs="Calibri"/>
        <w:i/>
        <w:iCs/>
        <w:sz w:val="18"/>
        <w:szCs w:val="18"/>
        <w:lang w:val="es-CO"/>
      </w:rPr>
      <w:t>16</w:t>
    </w:r>
    <w:r w:rsidRPr="008111A7">
      <w:rPr>
        <w:rFonts w:ascii="Calibri" w:hAnsi="Calibri" w:cs="Calibri"/>
        <w:i/>
        <w:iCs/>
        <w:sz w:val="18"/>
        <w:szCs w:val="18"/>
        <w:lang w:val="es-CO"/>
      </w:rPr>
      <w:t>-0</w:t>
    </w:r>
    <w:r w:rsidR="00EF68FD">
      <w:rPr>
        <w:rFonts w:ascii="Calibri" w:hAnsi="Calibri" w:cs="Calibri"/>
        <w:i/>
        <w:iCs/>
        <w:sz w:val="18"/>
        <w:szCs w:val="18"/>
        <w:lang w:val="es-CO"/>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D6D"/>
    <w:multiLevelType w:val="hybridMultilevel"/>
    <w:tmpl w:val="AC2A360C"/>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nsid w:val="6D581253"/>
    <w:multiLevelType w:val="multilevel"/>
    <w:tmpl w:val="400C9D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73D5112F"/>
    <w:multiLevelType w:val="hybridMultilevel"/>
    <w:tmpl w:val="E63C247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3F"/>
    <w:rsid w:val="00002B81"/>
    <w:rsid w:val="00004926"/>
    <w:rsid w:val="000063A8"/>
    <w:rsid w:val="00010DCF"/>
    <w:rsid w:val="00014257"/>
    <w:rsid w:val="00014B3A"/>
    <w:rsid w:val="00014DDA"/>
    <w:rsid w:val="00015629"/>
    <w:rsid w:val="00016598"/>
    <w:rsid w:val="00016FE9"/>
    <w:rsid w:val="00017088"/>
    <w:rsid w:val="00017AAF"/>
    <w:rsid w:val="00020969"/>
    <w:rsid w:val="00022FFC"/>
    <w:rsid w:val="000268BB"/>
    <w:rsid w:val="00026EB8"/>
    <w:rsid w:val="00030F14"/>
    <w:rsid w:val="00031D14"/>
    <w:rsid w:val="00033FC3"/>
    <w:rsid w:val="00034A6C"/>
    <w:rsid w:val="00036CDB"/>
    <w:rsid w:val="00037451"/>
    <w:rsid w:val="00037FB3"/>
    <w:rsid w:val="0004047C"/>
    <w:rsid w:val="00040634"/>
    <w:rsid w:val="00042465"/>
    <w:rsid w:val="00043428"/>
    <w:rsid w:val="00046428"/>
    <w:rsid w:val="000471A1"/>
    <w:rsid w:val="00047370"/>
    <w:rsid w:val="0005223F"/>
    <w:rsid w:val="0005244C"/>
    <w:rsid w:val="000532E3"/>
    <w:rsid w:val="0005333E"/>
    <w:rsid w:val="00053A16"/>
    <w:rsid w:val="00053ED0"/>
    <w:rsid w:val="000566DA"/>
    <w:rsid w:val="00060B00"/>
    <w:rsid w:val="00062248"/>
    <w:rsid w:val="000644B5"/>
    <w:rsid w:val="000654DE"/>
    <w:rsid w:val="00067901"/>
    <w:rsid w:val="00070C36"/>
    <w:rsid w:val="00070D53"/>
    <w:rsid w:val="00072B6F"/>
    <w:rsid w:val="00072BCF"/>
    <w:rsid w:val="000733DC"/>
    <w:rsid w:val="00073E32"/>
    <w:rsid w:val="00074AE7"/>
    <w:rsid w:val="00080231"/>
    <w:rsid w:val="00081660"/>
    <w:rsid w:val="000825E5"/>
    <w:rsid w:val="00082832"/>
    <w:rsid w:val="00084553"/>
    <w:rsid w:val="000860CB"/>
    <w:rsid w:val="000864A3"/>
    <w:rsid w:val="00087395"/>
    <w:rsid w:val="00091C90"/>
    <w:rsid w:val="000920D8"/>
    <w:rsid w:val="0009249B"/>
    <w:rsid w:val="00092C7A"/>
    <w:rsid w:val="00093EC0"/>
    <w:rsid w:val="00097564"/>
    <w:rsid w:val="0009797F"/>
    <w:rsid w:val="000979BC"/>
    <w:rsid w:val="000A02BB"/>
    <w:rsid w:val="000A11A9"/>
    <w:rsid w:val="000A2786"/>
    <w:rsid w:val="000A2B67"/>
    <w:rsid w:val="000A3260"/>
    <w:rsid w:val="000A4CA3"/>
    <w:rsid w:val="000A5328"/>
    <w:rsid w:val="000A556D"/>
    <w:rsid w:val="000A7B65"/>
    <w:rsid w:val="000B089B"/>
    <w:rsid w:val="000B1631"/>
    <w:rsid w:val="000B29EC"/>
    <w:rsid w:val="000B2D3E"/>
    <w:rsid w:val="000B2F3E"/>
    <w:rsid w:val="000B3462"/>
    <w:rsid w:val="000B425E"/>
    <w:rsid w:val="000B7762"/>
    <w:rsid w:val="000C15A8"/>
    <w:rsid w:val="000C18E0"/>
    <w:rsid w:val="000C2364"/>
    <w:rsid w:val="000C328B"/>
    <w:rsid w:val="000C35C7"/>
    <w:rsid w:val="000C7099"/>
    <w:rsid w:val="000D1964"/>
    <w:rsid w:val="000D21B8"/>
    <w:rsid w:val="000D283F"/>
    <w:rsid w:val="000D34C9"/>
    <w:rsid w:val="000D5767"/>
    <w:rsid w:val="000E0E1E"/>
    <w:rsid w:val="000E2364"/>
    <w:rsid w:val="000E5B05"/>
    <w:rsid w:val="000E5E9B"/>
    <w:rsid w:val="000E64ED"/>
    <w:rsid w:val="000E7ED6"/>
    <w:rsid w:val="000F1994"/>
    <w:rsid w:val="000F1C57"/>
    <w:rsid w:val="000F2AB4"/>
    <w:rsid w:val="000F59A0"/>
    <w:rsid w:val="000F650C"/>
    <w:rsid w:val="000F7305"/>
    <w:rsid w:val="001002F8"/>
    <w:rsid w:val="00101191"/>
    <w:rsid w:val="00103FC9"/>
    <w:rsid w:val="00105C58"/>
    <w:rsid w:val="00105C66"/>
    <w:rsid w:val="001063FF"/>
    <w:rsid w:val="00110ABE"/>
    <w:rsid w:val="00110D02"/>
    <w:rsid w:val="001124BA"/>
    <w:rsid w:val="00112728"/>
    <w:rsid w:val="00115B25"/>
    <w:rsid w:val="00117993"/>
    <w:rsid w:val="00117A91"/>
    <w:rsid w:val="00117EE9"/>
    <w:rsid w:val="00120811"/>
    <w:rsid w:val="0012087F"/>
    <w:rsid w:val="001213C2"/>
    <w:rsid w:val="00121680"/>
    <w:rsid w:val="001218C3"/>
    <w:rsid w:val="00122ED9"/>
    <w:rsid w:val="00123264"/>
    <w:rsid w:val="00125747"/>
    <w:rsid w:val="00125929"/>
    <w:rsid w:val="0012680F"/>
    <w:rsid w:val="001309CF"/>
    <w:rsid w:val="001367CC"/>
    <w:rsid w:val="0013716C"/>
    <w:rsid w:val="00144115"/>
    <w:rsid w:val="00144893"/>
    <w:rsid w:val="0014495E"/>
    <w:rsid w:val="00144F0E"/>
    <w:rsid w:val="00147AF7"/>
    <w:rsid w:val="00150040"/>
    <w:rsid w:val="001511CA"/>
    <w:rsid w:val="00153B06"/>
    <w:rsid w:val="00153E3F"/>
    <w:rsid w:val="00154104"/>
    <w:rsid w:val="001562AD"/>
    <w:rsid w:val="001576B2"/>
    <w:rsid w:val="001577A6"/>
    <w:rsid w:val="00157C36"/>
    <w:rsid w:val="001622CF"/>
    <w:rsid w:val="00163678"/>
    <w:rsid w:val="00163749"/>
    <w:rsid w:val="0016505E"/>
    <w:rsid w:val="0016572F"/>
    <w:rsid w:val="00172B29"/>
    <w:rsid w:val="00172BBA"/>
    <w:rsid w:val="00174325"/>
    <w:rsid w:val="00174B80"/>
    <w:rsid w:val="0017596C"/>
    <w:rsid w:val="0018326F"/>
    <w:rsid w:val="00183CE1"/>
    <w:rsid w:val="0018519B"/>
    <w:rsid w:val="001853C8"/>
    <w:rsid w:val="00185758"/>
    <w:rsid w:val="001863D9"/>
    <w:rsid w:val="00186FC6"/>
    <w:rsid w:val="0018707F"/>
    <w:rsid w:val="001870A2"/>
    <w:rsid w:val="00190AE4"/>
    <w:rsid w:val="00191C00"/>
    <w:rsid w:val="00193EA0"/>
    <w:rsid w:val="00195579"/>
    <w:rsid w:val="00195C1F"/>
    <w:rsid w:val="001966F0"/>
    <w:rsid w:val="001A0B82"/>
    <w:rsid w:val="001A1C78"/>
    <w:rsid w:val="001A3734"/>
    <w:rsid w:val="001A3D86"/>
    <w:rsid w:val="001A4CAC"/>
    <w:rsid w:val="001A5E51"/>
    <w:rsid w:val="001A658D"/>
    <w:rsid w:val="001B1997"/>
    <w:rsid w:val="001B19BD"/>
    <w:rsid w:val="001B1EC1"/>
    <w:rsid w:val="001B253B"/>
    <w:rsid w:val="001B2947"/>
    <w:rsid w:val="001B399C"/>
    <w:rsid w:val="001B4050"/>
    <w:rsid w:val="001B4BB9"/>
    <w:rsid w:val="001B65BF"/>
    <w:rsid w:val="001C13BD"/>
    <w:rsid w:val="001C1BF5"/>
    <w:rsid w:val="001C324D"/>
    <w:rsid w:val="001C79D2"/>
    <w:rsid w:val="001C7EBD"/>
    <w:rsid w:val="001D1223"/>
    <w:rsid w:val="001D28EA"/>
    <w:rsid w:val="001D2EF2"/>
    <w:rsid w:val="001D4BE9"/>
    <w:rsid w:val="001D66E2"/>
    <w:rsid w:val="001E1369"/>
    <w:rsid w:val="001E1B99"/>
    <w:rsid w:val="001E1D5E"/>
    <w:rsid w:val="001E2BFF"/>
    <w:rsid w:val="001E507E"/>
    <w:rsid w:val="001E6103"/>
    <w:rsid w:val="001E79C1"/>
    <w:rsid w:val="001F0CAD"/>
    <w:rsid w:val="001F20DB"/>
    <w:rsid w:val="001F489A"/>
    <w:rsid w:val="001F583E"/>
    <w:rsid w:val="001F7A80"/>
    <w:rsid w:val="002035BD"/>
    <w:rsid w:val="0020576B"/>
    <w:rsid w:val="00205EEF"/>
    <w:rsid w:val="00210933"/>
    <w:rsid w:val="00210953"/>
    <w:rsid w:val="00210AFB"/>
    <w:rsid w:val="00211658"/>
    <w:rsid w:val="00211A4C"/>
    <w:rsid w:val="00213796"/>
    <w:rsid w:val="00213E66"/>
    <w:rsid w:val="00213EFE"/>
    <w:rsid w:val="00214939"/>
    <w:rsid w:val="00223A2D"/>
    <w:rsid w:val="00224B38"/>
    <w:rsid w:val="002265CE"/>
    <w:rsid w:val="00226870"/>
    <w:rsid w:val="00227456"/>
    <w:rsid w:val="00231A7F"/>
    <w:rsid w:val="00232103"/>
    <w:rsid w:val="00233E73"/>
    <w:rsid w:val="0023567B"/>
    <w:rsid w:val="00237255"/>
    <w:rsid w:val="002424E1"/>
    <w:rsid w:val="002430EC"/>
    <w:rsid w:val="00243366"/>
    <w:rsid w:val="00243885"/>
    <w:rsid w:val="002448C2"/>
    <w:rsid w:val="00245082"/>
    <w:rsid w:val="00251C3B"/>
    <w:rsid w:val="00251FAD"/>
    <w:rsid w:val="002539EF"/>
    <w:rsid w:val="00253C3F"/>
    <w:rsid w:val="00256CDB"/>
    <w:rsid w:val="00257E50"/>
    <w:rsid w:val="00260254"/>
    <w:rsid w:val="002604BB"/>
    <w:rsid w:val="00260810"/>
    <w:rsid w:val="00262471"/>
    <w:rsid w:val="00262C9F"/>
    <w:rsid w:val="00262D12"/>
    <w:rsid w:val="0026332F"/>
    <w:rsid w:val="002639DA"/>
    <w:rsid w:val="002659C0"/>
    <w:rsid w:val="00273165"/>
    <w:rsid w:val="00274561"/>
    <w:rsid w:val="00274A06"/>
    <w:rsid w:val="00280E92"/>
    <w:rsid w:val="00281282"/>
    <w:rsid w:val="0028134A"/>
    <w:rsid w:val="0028211F"/>
    <w:rsid w:val="00283248"/>
    <w:rsid w:val="0028417A"/>
    <w:rsid w:val="0028482E"/>
    <w:rsid w:val="0028604A"/>
    <w:rsid w:val="00290652"/>
    <w:rsid w:val="00292F0C"/>
    <w:rsid w:val="00294290"/>
    <w:rsid w:val="00295BAB"/>
    <w:rsid w:val="00296C50"/>
    <w:rsid w:val="00296EEF"/>
    <w:rsid w:val="002A531B"/>
    <w:rsid w:val="002A540B"/>
    <w:rsid w:val="002A76DD"/>
    <w:rsid w:val="002B154E"/>
    <w:rsid w:val="002B1713"/>
    <w:rsid w:val="002B30BE"/>
    <w:rsid w:val="002B30D3"/>
    <w:rsid w:val="002B3C7D"/>
    <w:rsid w:val="002B6F5D"/>
    <w:rsid w:val="002C1DD7"/>
    <w:rsid w:val="002C3D75"/>
    <w:rsid w:val="002C52F6"/>
    <w:rsid w:val="002C582D"/>
    <w:rsid w:val="002C607A"/>
    <w:rsid w:val="002C7F0D"/>
    <w:rsid w:val="002D1758"/>
    <w:rsid w:val="002D1FB0"/>
    <w:rsid w:val="002D24FE"/>
    <w:rsid w:val="002D41DF"/>
    <w:rsid w:val="002E0743"/>
    <w:rsid w:val="002E104E"/>
    <w:rsid w:val="002E15D2"/>
    <w:rsid w:val="002E2AB7"/>
    <w:rsid w:val="002E3015"/>
    <w:rsid w:val="002E5B64"/>
    <w:rsid w:val="002E6134"/>
    <w:rsid w:val="002E652D"/>
    <w:rsid w:val="002E69F9"/>
    <w:rsid w:val="002E6E40"/>
    <w:rsid w:val="002F047F"/>
    <w:rsid w:val="002F0F23"/>
    <w:rsid w:val="002F1A9A"/>
    <w:rsid w:val="002F29AD"/>
    <w:rsid w:val="002F3C0D"/>
    <w:rsid w:val="002F6E82"/>
    <w:rsid w:val="002F7212"/>
    <w:rsid w:val="0030221B"/>
    <w:rsid w:val="00303B7F"/>
    <w:rsid w:val="003048E0"/>
    <w:rsid w:val="00312F2B"/>
    <w:rsid w:val="00313A77"/>
    <w:rsid w:val="003155D1"/>
    <w:rsid w:val="0032033E"/>
    <w:rsid w:val="003216DF"/>
    <w:rsid w:val="00321C26"/>
    <w:rsid w:val="00321E47"/>
    <w:rsid w:val="00323447"/>
    <w:rsid w:val="0032706C"/>
    <w:rsid w:val="00327A01"/>
    <w:rsid w:val="003302F4"/>
    <w:rsid w:val="0033157C"/>
    <w:rsid w:val="00334574"/>
    <w:rsid w:val="00335748"/>
    <w:rsid w:val="00336503"/>
    <w:rsid w:val="00336767"/>
    <w:rsid w:val="0034026E"/>
    <w:rsid w:val="00344180"/>
    <w:rsid w:val="003442C8"/>
    <w:rsid w:val="003512D2"/>
    <w:rsid w:val="0035345D"/>
    <w:rsid w:val="003543A5"/>
    <w:rsid w:val="00355650"/>
    <w:rsid w:val="00363AA0"/>
    <w:rsid w:val="003643C4"/>
    <w:rsid w:val="00364429"/>
    <w:rsid w:val="003651BD"/>
    <w:rsid w:val="003700EF"/>
    <w:rsid w:val="0037162C"/>
    <w:rsid w:val="00376755"/>
    <w:rsid w:val="003777AB"/>
    <w:rsid w:val="00383378"/>
    <w:rsid w:val="0038479D"/>
    <w:rsid w:val="00384896"/>
    <w:rsid w:val="00386005"/>
    <w:rsid w:val="003921E0"/>
    <w:rsid w:val="00392E87"/>
    <w:rsid w:val="003938FA"/>
    <w:rsid w:val="00393AB3"/>
    <w:rsid w:val="0039469E"/>
    <w:rsid w:val="00394D93"/>
    <w:rsid w:val="00396174"/>
    <w:rsid w:val="003965F3"/>
    <w:rsid w:val="00396D79"/>
    <w:rsid w:val="003A0D77"/>
    <w:rsid w:val="003A1505"/>
    <w:rsid w:val="003A2F77"/>
    <w:rsid w:val="003A46A1"/>
    <w:rsid w:val="003A5865"/>
    <w:rsid w:val="003A6F60"/>
    <w:rsid w:val="003B0CEC"/>
    <w:rsid w:val="003B10C4"/>
    <w:rsid w:val="003B2ADA"/>
    <w:rsid w:val="003B64BE"/>
    <w:rsid w:val="003C196F"/>
    <w:rsid w:val="003C3719"/>
    <w:rsid w:val="003C538D"/>
    <w:rsid w:val="003C7820"/>
    <w:rsid w:val="003D18A2"/>
    <w:rsid w:val="003D4532"/>
    <w:rsid w:val="003D7052"/>
    <w:rsid w:val="003D7433"/>
    <w:rsid w:val="003D78F4"/>
    <w:rsid w:val="003E1FC9"/>
    <w:rsid w:val="003E279D"/>
    <w:rsid w:val="003E2AE2"/>
    <w:rsid w:val="003E34A1"/>
    <w:rsid w:val="003E3A2E"/>
    <w:rsid w:val="003E5785"/>
    <w:rsid w:val="003E7487"/>
    <w:rsid w:val="003F113B"/>
    <w:rsid w:val="003F1392"/>
    <w:rsid w:val="003F139B"/>
    <w:rsid w:val="003F145D"/>
    <w:rsid w:val="003F2323"/>
    <w:rsid w:val="003F2863"/>
    <w:rsid w:val="003F3B6A"/>
    <w:rsid w:val="003F5539"/>
    <w:rsid w:val="00401EE0"/>
    <w:rsid w:val="00403E47"/>
    <w:rsid w:val="00403E53"/>
    <w:rsid w:val="00403E8E"/>
    <w:rsid w:val="00404EA6"/>
    <w:rsid w:val="00405974"/>
    <w:rsid w:val="00405DF4"/>
    <w:rsid w:val="00410386"/>
    <w:rsid w:val="00410513"/>
    <w:rsid w:val="00411F93"/>
    <w:rsid w:val="00420BBC"/>
    <w:rsid w:val="0042357E"/>
    <w:rsid w:val="00424311"/>
    <w:rsid w:val="0042517F"/>
    <w:rsid w:val="004257A2"/>
    <w:rsid w:val="004265E4"/>
    <w:rsid w:val="00426D96"/>
    <w:rsid w:val="00430655"/>
    <w:rsid w:val="0043093A"/>
    <w:rsid w:val="004332C1"/>
    <w:rsid w:val="00433FA8"/>
    <w:rsid w:val="004404D4"/>
    <w:rsid w:val="00440B9E"/>
    <w:rsid w:val="004441C9"/>
    <w:rsid w:val="00444E94"/>
    <w:rsid w:val="00446A77"/>
    <w:rsid w:val="00447427"/>
    <w:rsid w:val="0045120B"/>
    <w:rsid w:val="00453FE0"/>
    <w:rsid w:val="00461C6C"/>
    <w:rsid w:val="00463616"/>
    <w:rsid w:val="00464333"/>
    <w:rsid w:val="004674AF"/>
    <w:rsid w:val="00471C74"/>
    <w:rsid w:val="00472A9C"/>
    <w:rsid w:val="00473AD6"/>
    <w:rsid w:val="004747FA"/>
    <w:rsid w:val="00474926"/>
    <w:rsid w:val="00474A82"/>
    <w:rsid w:val="0047528F"/>
    <w:rsid w:val="00477066"/>
    <w:rsid w:val="0048146D"/>
    <w:rsid w:val="004814DF"/>
    <w:rsid w:val="0048167C"/>
    <w:rsid w:val="00481EB4"/>
    <w:rsid w:val="004821D9"/>
    <w:rsid w:val="00484B53"/>
    <w:rsid w:val="00485560"/>
    <w:rsid w:val="00485F0F"/>
    <w:rsid w:val="004864BE"/>
    <w:rsid w:val="00487765"/>
    <w:rsid w:val="0049040E"/>
    <w:rsid w:val="00492921"/>
    <w:rsid w:val="004948AD"/>
    <w:rsid w:val="00496548"/>
    <w:rsid w:val="004968BB"/>
    <w:rsid w:val="00496DFB"/>
    <w:rsid w:val="004970E2"/>
    <w:rsid w:val="0049778B"/>
    <w:rsid w:val="00497A5F"/>
    <w:rsid w:val="00497FC4"/>
    <w:rsid w:val="004A0726"/>
    <w:rsid w:val="004A22B1"/>
    <w:rsid w:val="004A2D8C"/>
    <w:rsid w:val="004A31EA"/>
    <w:rsid w:val="004A3B21"/>
    <w:rsid w:val="004A408A"/>
    <w:rsid w:val="004A42E2"/>
    <w:rsid w:val="004A6C3A"/>
    <w:rsid w:val="004A7950"/>
    <w:rsid w:val="004B0D1E"/>
    <w:rsid w:val="004B1813"/>
    <w:rsid w:val="004B64B8"/>
    <w:rsid w:val="004B738E"/>
    <w:rsid w:val="004C158F"/>
    <w:rsid w:val="004C17D7"/>
    <w:rsid w:val="004C1C79"/>
    <w:rsid w:val="004C2936"/>
    <w:rsid w:val="004C2B58"/>
    <w:rsid w:val="004C33E5"/>
    <w:rsid w:val="004C3CFD"/>
    <w:rsid w:val="004C3D09"/>
    <w:rsid w:val="004D176F"/>
    <w:rsid w:val="004D7C90"/>
    <w:rsid w:val="004E0AF0"/>
    <w:rsid w:val="004E3399"/>
    <w:rsid w:val="004E4B44"/>
    <w:rsid w:val="004E4C7C"/>
    <w:rsid w:val="004E4CEA"/>
    <w:rsid w:val="004E5EB0"/>
    <w:rsid w:val="004F2E53"/>
    <w:rsid w:val="004F4E33"/>
    <w:rsid w:val="004F570E"/>
    <w:rsid w:val="004F6A19"/>
    <w:rsid w:val="004F6E64"/>
    <w:rsid w:val="004F7186"/>
    <w:rsid w:val="0050056D"/>
    <w:rsid w:val="00504422"/>
    <w:rsid w:val="005050A2"/>
    <w:rsid w:val="005056FE"/>
    <w:rsid w:val="00505E5C"/>
    <w:rsid w:val="00506169"/>
    <w:rsid w:val="00510369"/>
    <w:rsid w:val="00514AAC"/>
    <w:rsid w:val="00516598"/>
    <w:rsid w:val="00517550"/>
    <w:rsid w:val="00520DDD"/>
    <w:rsid w:val="00523D5A"/>
    <w:rsid w:val="00524261"/>
    <w:rsid w:val="0052468E"/>
    <w:rsid w:val="005251C6"/>
    <w:rsid w:val="005255A7"/>
    <w:rsid w:val="0052629D"/>
    <w:rsid w:val="00530863"/>
    <w:rsid w:val="00531850"/>
    <w:rsid w:val="00531A6A"/>
    <w:rsid w:val="0053449D"/>
    <w:rsid w:val="00534636"/>
    <w:rsid w:val="00534744"/>
    <w:rsid w:val="00534922"/>
    <w:rsid w:val="00535646"/>
    <w:rsid w:val="00535D7B"/>
    <w:rsid w:val="00536029"/>
    <w:rsid w:val="00537074"/>
    <w:rsid w:val="00537302"/>
    <w:rsid w:val="00537A36"/>
    <w:rsid w:val="00540071"/>
    <w:rsid w:val="0054427C"/>
    <w:rsid w:val="00546438"/>
    <w:rsid w:val="0054733F"/>
    <w:rsid w:val="005503F7"/>
    <w:rsid w:val="00550ACD"/>
    <w:rsid w:val="0055306E"/>
    <w:rsid w:val="00556281"/>
    <w:rsid w:val="005600D9"/>
    <w:rsid w:val="005612E4"/>
    <w:rsid w:val="0056544E"/>
    <w:rsid w:val="00566018"/>
    <w:rsid w:val="005669F5"/>
    <w:rsid w:val="00570E55"/>
    <w:rsid w:val="0057253D"/>
    <w:rsid w:val="005726F4"/>
    <w:rsid w:val="00573490"/>
    <w:rsid w:val="0057541D"/>
    <w:rsid w:val="00575ED8"/>
    <w:rsid w:val="005764E8"/>
    <w:rsid w:val="00576825"/>
    <w:rsid w:val="00576B32"/>
    <w:rsid w:val="00580148"/>
    <w:rsid w:val="00581F81"/>
    <w:rsid w:val="0058452C"/>
    <w:rsid w:val="00584EBB"/>
    <w:rsid w:val="00585AEA"/>
    <w:rsid w:val="00586002"/>
    <w:rsid w:val="00586CD3"/>
    <w:rsid w:val="0058709F"/>
    <w:rsid w:val="00591F02"/>
    <w:rsid w:val="00592AE4"/>
    <w:rsid w:val="005932E3"/>
    <w:rsid w:val="00594ABC"/>
    <w:rsid w:val="005954F2"/>
    <w:rsid w:val="005A182B"/>
    <w:rsid w:val="005A24C4"/>
    <w:rsid w:val="005A32F3"/>
    <w:rsid w:val="005A42A7"/>
    <w:rsid w:val="005A4EB3"/>
    <w:rsid w:val="005A54B3"/>
    <w:rsid w:val="005A5E17"/>
    <w:rsid w:val="005B2052"/>
    <w:rsid w:val="005B30A2"/>
    <w:rsid w:val="005B3AE2"/>
    <w:rsid w:val="005B68CC"/>
    <w:rsid w:val="005B7BBB"/>
    <w:rsid w:val="005C1C12"/>
    <w:rsid w:val="005C2304"/>
    <w:rsid w:val="005C2474"/>
    <w:rsid w:val="005C3FF0"/>
    <w:rsid w:val="005C519E"/>
    <w:rsid w:val="005C521E"/>
    <w:rsid w:val="005C64E3"/>
    <w:rsid w:val="005D1962"/>
    <w:rsid w:val="005D24AA"/>
    <w:rsid w:val="005D26D9"/>
    <w:rsid w:val="005D26F4"/>
    <w:rsid w:val="005D3046"/>
    <w:rsid w:val="005D3F74"/>
    <w:rsid w:val="005D4ECB"/>
    <w:rsid w:val="005D54A6"/>
    <w:rsid w:val="005D5862"/>
    <w:rsid w:val="005D70BF"/>
    <w:rsid w:val="005E1649"/>
    <w:rsid w:val="005E250A"/>
    <w:rsid w:val="005E4B3E"/>
    <w:rsid w:val="005E4F7D"/>
    <w:rsid w:val="005E6D43"/>
    <w:rsid w:val="005F02D3"/>
    <w:rsid w:val="005F4D16"/>
    <w:rsid w:val="005F5E3F"/>
    <w:rsid w:val="005F6DC4"/>
    <w:rsid w:val="005F708D"/>
    <w:rsid w:val="00605884"/>
    <w:rsid w:val="00607ECE"/>
    <w:rsid w:val="00610229"/>
    <w:rsid w:val="00611C93"/>
    <w:rsid w:val="00616B14"/>
    <w:rsid w:val="006214FB"/>
    <w:rsid w:val="00622831"/>
    <w:rsid w:val="006235A9"/>
    <w:rsid w:val="006244B0"/>
    <w:rsid w:val="006260E4"/>
    <w:rsid w:val="0063036E"/>
    <w:rsid w:val="006304DB"/>
    <w:rsid w:val="0063162E"/>
    <w:rsid w:val="00631805"/>
    <w:rsid w:val="00631CF4"/>
    <w:rsid w:val="006344D5"/>
    <w:rsid w:val="00635E15"/>
    <w:rsid w:val="00636BAD"/>
    <w:rsid w:val="00642B5D"/>
    <w:rsid w:val="00645DB1"/>
    <w:rsid w:val="0064748C"/>
    <w:rsid w:val="00650617"/>
    <w:rsid w:val="0065185F"/>
    <w:rsid w:val="00651EDE"/>
    <w:rsid w:val="0065285C"/>
    <w:rsid w:val="00652F17"/>
    <w:rsid w:val="006530CC"/>
    <w:rsid w:val="0065313E"/>
    <w:rsid w:val="00654961"/>
    <w:rsid w:val="00655395"/>
    <w:rsid w:val="006603B9"/>
    <w:rsid w:val="006624D1"/>
    <w:rsid w:val="00662B55"/>
    <w:rsid w:val="00662D11"/>
    <w:rsid w:val="0066561B"/>
    <w:rsid w:val="00666937"/>
    <w:rsid w:val="006723BF"/>
    <w:rsid w:val="00673A13"/>
    <w:rsid w:val="006746C5"/>
    <w:rsid w:val="00676A1A"/>
    <w:rsid w:val="00676D3A"/>
    <w:rsid w:val="00677066"/>
    <w:rsid w:val="006773CA"/>
    <w:rsid w:val="0067785B"/>
    <w:rsid w:val="00680DE9"/>
    <w:rsid w:val="00681C7B"/>
    <w:rsid w:val="00682437"/>
    <w:rsid w:val="0068260E"/>
    <w:rsid w:val="00682FB5"/>
    <w:rsid w:val="00683158"/>
    <w:rsid w:val="00686C4C"/>
    <w:rsid w:val="00687DBF"/>
    <w:rsid w:val="0069121F"/>
    <w:rsid w:val="006919DA"/>
    <w:rsid w:val="006936E7"/>
    <w:rsid w:val="006941A3"/>
    <w:rsid w:val="00695754"/>
    <w:rsid w:val="006A350F"/>
    <w:rsid w:val="006A5FC0"/>
    <w:rsid w:val="006A64FA"/>
    <w:rsid w:val="006A67E3"/>
    <w:rsid w:val="006A78D3"/>
    <w:rsid w:val="006B0532"/>
    <w:rsid w:val="006B0706"/>
    <w:rsid w:val="006B10D8"/>
    <w:rsid w:val="006B184A"/>
    <w:rsid w:val="006B43BD"/>
    <w:rsid w:val="006B4D2F"/>
    <w:rsid w:val="006B54B1"/>
    <w:rsid w:val="006C127A"/>
    <w:rsid w:val="006C21AE"/>
    <w:rsid w:val="006C2EE4"/>
    <w:rsid w:val="006C3146"/>
    <w:rsid w:val="006C47ED"/>
    <w:rsid w:val="006C5AAA"/>
    <w:rsid w:val="006C634B"/>
    <w:rsid w:val="006D1445"/>
    <w:rsid w:val="006D1D40"/>
    <w:rsid w:val="006D26BB"/>
    <w:rsid w:val="006D526D"/>
    <w:rsid w:val="006D65D0"/>
    <w:rsid w:val="006D7675"/>
    <w:rsid w:val="006D7ADD"/>
    <w:rsid w:val="006E1F5D"/>
    <w:rsid w:val="006E3C91"/>
    <w:rsid w:val="006E41F7"/>
    <w:rsid w:val="006F0DB6"/>
    <w:rsid w:val="006F0F58"/>
    <w:rsid w:val="006F46C6"/>
    <w:rsid w:val="006F5731"/>
    <w:rsid w:val="006F6293"/>
    <w:rsid w:val="006F6416"/>
    <w:rsid w:val="00701370"/>
    <w:rsid w:val="0070293C"/>
    <w:rsid w:val="007040AB"/>
    <w:rsid w:val="0070536C"/>
    <w:rsid w:val="00710DE1"/>
    <w:rsid w:val="00712872"/>
    <w:rsid w:val="00712F3A"/>
    <w:rsid w:val="0071418C"/>
    <w:rsid w:val="007141F4"/>
    <w:rsid w:val="00714814"/>
    <w:rsid w:val="0071659B"/>
    <w:rsid w:val="00716EE7"/>
    <w:rsid w:val="00717346"/>
    <w:rsid w:val="00717680"/>
    <w:rsid w:val="007201CA"/>
    <w:rsid w:val="00723BA8"/>
    <w:rsid w:val="00723C62"/>
    <w:rsid w:val="007248D9"/>
    <w:rsid w:val="00725C38"/>
    <w:rsid w:val="00727C10"/>
    <w:rsid w:val="00727D5A"/>
    <w:rsid w:val="00732E4C"/>
    <w:rsid w:val="0073319C"/>
    <w:rsid w:val="007339F2"/>
    <w:rsid w:val="0073784A"/>
    <w:rsid w:val="00740850"/>
    <w:rsid w:val="00740ED4"/>
    <w:rsid w:val="00744DEB"/>
    <w:rsid w:val="00744E89"/>
    <w:rsid w:val="00745084"/>
    <w:rsid w:val="00746443"/>
    <w:rsid w:val="00746577"/>
    <w:rsid w:val="00746D26"/>
    <w:rsid w:val="00746FE5"/>
    <w:rsid w:val="00746FF1"/>
    <w:rsid w:val="00747D63"/>
    <w:rsid w:val="007535CC"/>
    <w:rsid w:val="007538F9"/>
    <w:rsid w:val="0075391C"/>
    <w:rsid w:val="00754862"/>
    <w:rsid w:val="007548EF"/>
    <w:rsid w:val="00755413"/>
    <w:rsid w:val="00756265"/>
    <w:rsid w:val="00756C5C"/>
    <w:rsid w:val="00756D52"/>
    <w:rsid w:val="00756DCA"/>
    <w:rsid w:val="0076259F"/>
    <w:rsid w:val="0076518B"/>
    <w:rsid w:val="0076569A"/>
    <w:rsid w:val="00765FD3"/>
    <w:rsid w:val="0077245A"/>
    <w:rsid w:val="00773340"/>
    <w:rsid w:val="007735A2"/>
    <w:rsid w:val="00773DCB"/>
    <w:rsid w:val="00774EBB"/>
    <w:rsid w:val="007804AD"/>
    <w:rsid w:val="0078214E"/>
    <w:rsid w:val="00783C6D"/>
    <w:rsid w:val="00783E29"/>
    <w:rsid w:val="00784476"/>
    <w:rsid w:val="007860C0"/>
    <w:rsid w:val="007860C5"/>
    <w:rsid w:val="007863C8"/>
    <w:rsid w:val="00790158"/>
    <w:rsid w:val="00791360"/>
    <w:rsid w:val="00791A28"/>
    <w:rsid w:val="007924D6"/>
    <w:rsid w:val="0079260F"/>
    <w:rsid w:val="007927C1"/>
    <w:rsid w:val="00794C22"/>
    <w:rsid w:val="00794F3C"/>
    <w:rsid w:val="00796B11"/>
    <w:rsid w:val="00796FD5"/>
    <w:rsid w:val="007A05D5"/>
    <w:rsid w:val="007A1355"/>
    <w:rsid w:val="007A43CA"/>
    <w:rsid w:val="007A4548"/>
    <w:rsid w:val="007A63E9"/>
    <w:rsid w:val="007A6C40"/>
    <w:rsid w:val="007A78BE"/>
    <w:rsid w:val="007B00E0"/>
    <w:rsid w:val="007B2B13"/>
    <w:rsid w:val="007B2F3C"/>
    <w:rsid w:val="007B3ECF"/>
    <w:rsid w:val="007B43AD"/>
    <w:rsid w:val="007B51A6"/>
    <w:rsid w:val="007B547D"/>
    <w:rsid w:val="007B6A1C"/>
    <w:rsid w:val="007B7A47"/>
    <w:rsid w:val="007B7E2D"/>
    <w:rsid w:val="007C0AB8"/>
    <w:rsid w:val="007C33FB"/>
    <w:rsid w:val="007C37EA"/>
    <w:rsid w:val="007C3D58"/>
    <w:rsid w:val="007D2148"/>
    <w:rsid w:val="007D7466"/>
    <w:rsid w:val="007E1B6F"/>
    <w:rsid w:val="007E201E"/>
    <w:rsid w:val="007E5E63"/>
    <w:rsid w:val="007E5E65"/>
    <w:rsid w:val="007E6816"/>
    <w:rsid w:val="007E74A8"/>
    <w:rsid w:val="007E7B50"/>
    <w:rsid w:val="007E7E7B"/>
    <w:rsid w:val="007F01AD"/>
    <w:rsid w:val="007F0317"/>
    <w:rsid w:val="007F3FCD"/>
    <w:rsid w:val="007F4329"/>
    <w:rsid w:val="007F4827"/>
    <w:rsid w:val="007F5250"/>
    <w:rsid w:val="007F756B"/>
    <w:rsid w:val="00800068"/>
    <w:rsid w:val="00800A62"/>
    <w:rsid w:val="008044E0"/>
    <w:rsid w:val="008044EE"/>
    <w:rsid w:val="00806200"/>
    <w:rsid w:val="00807309"/>
    <w:rsid w:val="008111A7"/>
    <w:rsid w:val="008136BE"/>
    <w:rsid w:val="00815961"/>
    <w:rsid w:val="00817D95"/>
    <w:rsid w:val="00820D5F"/>
    <w:rsid w:val="008215E1"/>
    <w:rsid w:val="008227AF"/>
    <w:rsid w:val="008260B6"/>
    <w:rsid w:val="008262ED"/>
    <w:rsid w:val="00826328"/>
    <w:rsid w:val="00827565"/>
    <w:rsid w:val="0082776A"/>
    <w:rsid w:val="0083327B"/>
    <w:rsid w:val="0083446C"/>
    <w:rsid w:val="00836745"/>
    <w:rsid w:val="0084144E"/>
    <w:rsid w:val="008426DD"/>
    <w:rsid w:val="00843179"/>
    <w:rsid w:val="00843823"/>
    <w:rsid w:val="008439E8"/>
    <w:rsid w:val="0084544F"/>
    <w:rsid w:val="00856053"/>
    <w:rsid w:val="008575CC"/>
    <w:rsid w:val="00857AB7"/>
    <w:rsid w:val="0086001B"/>
    <w:rsid w:val="008613DC"/>
    <w:rsid w:val="008618BA"/>
    <w:rsid w:val="00863CA1"/>
    <w:rsid w:val="00865EE2"/>
    <w:rsid w:val="00866DE1"/>
    <w:rsid w:val="0086790E"/>
    <w:rsid w:val="008726F7"/>
    <w:rsid w:val="00873653"/>
    <w:rsid w:val="00890D87"/>
    <w:rsid w:val="00891A7C"/>
    <w:rsid w:val="0089331F"/>
    <w:rsid w:val="00893454"/>
    <w:rsid w:val="00893F33"/>
    <w:rsid w:val="00894C23"/>
    <w:rsid w:val="0089562F"/>
    <w:rsid w:val="0089799D"/>
    <w:rsid w:val="008979F7"/>
    <w:rsid w:val="00897DF8"/>
    <w:rsid w:val="008A003E"/>
    <w:rsid w:val="008A13A4"/>
    <w:rsid w:val="008A1C0A"/>
    <w:rsid w:val="008A4C43"/>
    <w:rsid w:val="008A6617"/>
    <w:rsid w:val="008A7BBC"/>
    <w:rsid w:val="008B1B0C"/>
    <w:rsid w:val="008B2E6F"/>
    <w:rsid w:val="008B4CD0"/>
    <w:rsid w:val="008B558B"/>
    <w:rsid w:val="008B605A"/>
    <w:rsid w:val="008B67FF"/>
    <w:rsid w:val="008B6F41"/>
    <w:rsid w:val="008C229B"/>
    <w:rsid w:val="008C2710"/>
    <w:rsid w:val="008C2A44"/>
    <w:rsid w:val="008C2EC8"/>
    <w:rsid w:val="008C43A4"/>
    <w:rsid w:val="008C4D04"/>
    <w:rsid w:val="008C745B"/>
    <w:rsid w:val="008D01FC"/>
    <w:rsid w:val="008D0EB7"/>
    <w:rsid w:val="008D228E"/>
    <w:rsid w:val="008D413C"/>
    <w:rsid w:val="008D64BC"/>
    <w:rsid w:val="008D76D7"/>
    <w:rsid w:val="008D7B56"/>
    <w:rsid w:val="008E04C1"/>
    <w:rsid w:val="008E0505"/>
    <w:rsid w:val="008E1079"/>
    <w:rsid w:val="008E1FB0"/>
    <w:rsid w:val="008E5445"/>
    <w:rsid w:val="008F1391"/>
    <w:rsid w:val="008F18FD"/>
    <w:rsid w:val="008F299F"/>
    <w:rsid w:val="008F3E57"/>
    <w:rsid w:val="008F53F5"/>
    <w:rsid w:val="008F6640"/>
    <w:rsid w:val="008F7B95"/>
    <w:rsid w:val="008F7CC2"/>
    <w:rsid w:val="0090183D"/>
    <w:rsid w:val="009038AC"/>
    <w:rsid w:val="00904864"/>
    <w:rsid w:val="0090504F"/>
    <w:rsid w:val="00905703"/>
    <w:rsid w:val="009109FC"/>
    <w:rsid w:val="009118E2"/>
    <w:rsid w:val="0091514C"/>
    <w:rsid w:val="00917BA3"/>
    <w:rsid w:val="00920439"/>
    <w:rsid w:val="00920B9C"/>
    <w:rsid w:val="00921B5A"/>
    <w:rsid w:val="009220BF"/>
    <w:rsid w:val="0092282D"/>
    <w:rsid w:val="009235BF"/>
    <w:rsid w:val="009244DA"/>
    <w:rsid w:val="0092600D"/>
    <w:rsid w:val="009265D4"/>
    <w:rsid w:val="0093020F"/>
    <w:rsid w:val="009320E8"/>
    <w:rsid w:val="0093581B"/>
    <w:rsid w:val="009370DE"/>
    <w:rsid w:val="00937584"/>
    <w:rsid w:val="009377B9"/>
    <w:rsid w:val="00943F70"/>
    <w:rsid w:val="00944353"/>
    <w:rsid w:val="00945127"/>
    <w:rsid w:val="00945DB3"/>
    <w:rsid w:val="009465CF"/>
    <w:rsid w:val="009471DF"/>
    <w:rsid w:val="009472B3"/>
    <w:rsid w:val="009508C0"/>
    <w:rsid w:val="00953925"/>
    <w:rsid w:val="00956318"/>
    <w:rsid w:val="00960F63"/>
    <w:rsid w:val="00961CE8"/>
    <w:rsid w:val="009625E0"/>
    <w:rsid w:val="00964029"/>
    <w:rsid w:val="00966599"/>
    <w:rsid w:val="00966C03"/>
    <w:rsid w:val="00970A25"/>
    <w:rsid w:val="00971D70"/>
    <w:rsid w:val="00971DAD"/>
    <w:rsid w:val="009737C5"/>
    <w:rsid w:val="00974E56"/>
    <w:rsid w:val="00975C0A"/>
    <w:rsid w:val="00981B2C"/>
    <w:rsid w:val="00983AA4"/>
    <w:rsid w:val="00985BC7"/>
    <w:rsid w:val="0098665C"/>
    <w:rsid w:val="00987081"/>
    <w:rsid w:val="00992576"/>
    <w:rsid w:val="00993DE5"/>
    <w:rsid w:val="0099557D"/>
    <w:rsid w:val="00997C9F"/>
    <w:rsid w:val="00997FD6"/>
    <w:rsid w:val="009A005F"/>
    <w:rsid w:val="009A11BA"/>
    <w:rsid w:val="009A1F30"/>
    <w:rsid w:val="009A3479"/>
    <w:rsid w:val="009A4971"/>
    <w:rsid w:val="009A50C3"/>
    <w:rsid w:val="009A555C"/>
    <w:rsid w:val="009A61B6"/>
    <w:rsid w:val="009A6402"/>
    <w:rsid w:val="009A7743"/>
    <w:rsid w:val="009B16C0"/>
    <w:rsid w:val="009B1859"/>
    <w:rsid w:val="009B2CF1"/>
    <w:rsid w:val="009B42C2"/>
    <w:rsid w:val="009B4560"/>
    <w:rsid w:val="009B4DF4"/>
    <w:rsid w:val="009B5849"/>
    <w:rsid w:val="009B65FB"/>
    <w:rsid w:val="009B6D09"/>
    <w:rsid w:val="009C01CE"/>
    <w:rsid w:val="009C0A0F"/>
    <w:rsid w:val="009C373E"/>
    <w:rsid w:val="009C4031"/>
    <w:rsid w:val="009C6BEF"/>
    <w:rsid w:val="009D103E"/>
    <w:rsid w:val="009D2573"/>
    <w:rsid w:val="009D28CB"/>
    <w:rsid w:val="009D29F2"/>
    <w:rsid w:val="009D412E"/>
    <w:rsid w:val="009D441D"/>
    <w:rsid w:val="009D44C9"/>
    <w:rsid w:val="009D4C80"/>
    <w:rsid w:val="009D66B2"/>
    <w:rsid w:val="009D6DA4"/>
    <w:rsid w:val="009D7E66"/>
    <w:rsid w:val="009E24CE"/>
    <w:rsid w:val="009E3CBD"/>
    <w:rsid w:val="009E455E"/>
    <w:rsid w:val="009E55F5"/>
    <w:rsid w:val="009E5860"/>
    <w:rsid w:val="009E671C"/>
    <w:rsid w:val="009F0989"/>
    <w:rsid w:val="009F3497"/>
    <w:rsid w:val="009F4137"/>
    <w:rsid w:val="009F4334"/>
    <w:rsid w:val="009F52A8"/>
    <w:rsid w:val="009F5933"/>
    <w:rsid w:val="00A10D97"/>
    <w:rsid w:val="00A11D70"/>
    <w:rsid w:val="00A158E8"/>
    <w:rsid w:val="00A203E5"/>
    <w:rsid w:val="00A216F3"/>
    <w:rsid w:val="00A23565"/>
    <w:rsid w:val="00A277FB"/>
    <w:rsid w:val="00A27E49"/>
    <w:rsid w:val="00A30698"/>
    <w:rsid w:val="00A320DA"/>
    <w:rsid w:val="00A328F5"/>
    <w:rsid w:val="00A35D46"/>
    <w:rsid w:val="00A4244D"/>
    <w:rsid w:val="00A42B51"/>
    <w:rsid w:val="00A42C35"/>
    <w:rsid w:val="00A43AF8"/>
    <w:rsid w:val="00A43B8A"/>
    <w:rsid w:val="00A459DB"/>
    <w:rsid w:val="00A46BB8"/>
    <w:rsid w:val="00A470DA"/>
    <w:rsid w:val="00A51B0B"/>
    <w:rsid w:val="00A51E08"/>
    <w:rsid w:val="00A54133"/>
    <w:rsid w:val="00A549B8"/>
    <w:rsid w:val="00A5544B"/>
    <w:rsid w:val="00A578A5"/>
    <w:rsid w:val="00A60CEF"/>
    <w:rsid w:val="00A62871"/>
    <w:rsid w:val="00A64E97"/>
    <w:rsid w:val="00A66D22"/>
    <w:rsid w:val="00A6737E"/>
    <w:rsid w:val="00A67421"/>
    <w:rsid w:val="00A67613"/>
    <w:rsid w:val="00A7066B"/>
    <w:rsid w:val="00A71BF6"/>
    <w:rsid w:val="00A7272A"/>
    <w:rsid w:val="00A72F75"/>
    <w:rsid w:val="00A72FC3"/>
    <w:rsid w:val="00A75D6C"/>
    <w:rsid w:val="00A76EDC"/>
    <w:rsid w:val="00A8328D"/>
    <w:rsid w:val="00A9045E"/>
    <w:rsid w:val="00A91C34"/>
    <w:rsid w:val="00A92C68"/>
    <w:rsid w:val="00A971B2"/>
    <w:rsid w:val="00AA064B"/>
    <w:rsid w:val="00AA10D6"/>
    <w:rsid w:val="00AA1EED"/>
    <w:rsid w:val="00AA2F03"/>
    <w:rsid w:val="00AA4F4D"/>
    <w:rsid w:val="00AA57FB"/>
    <w:rsid w:val="00AA7457"/>
    <w:rsid w:val="00AB0F75"/>
    <w:rsid w:val="00AB23CE"/>
    <w:rsid w:val="00AB2AEC"/>
    <w:rsid w:val="00AC06E3"/>
    <w:rsid w:val="00AC250E"/>
    <w:rsid w:val="00AC2BA0"/>
    <w:rsid w:val="00AC3074"/>
    <w:rsid w:val="00AC4C50"/>
    <w:rsid w:val="00AD0B64"/>
    <w:rsid w:val="00AD1A47"/>
    <w:rsid w:val="00AD2372"/>
    <w:rsid w:val="00AD2A2C"/>
    <w:rsid w:val="00AD367D"/>
    <w:rsid w:val="00AD395F"/>
    <w:rsid w:val="00AD3CAF"/>
    <w:rsid w:val="00AD649B"/>
    <w:rsid w:val="00AD683B"/>
    <w:rsid w:val="00AD6AB8"/>
    <w:rsid w:val="00AD7B05"/>
    <w:rsid w:val="00AE33C6"/>
    <w:rsid w:val="00AE3DB9"/>
    <w:rsid w:val="00AE4390"/>
    <w:rsid w:val="00AE4907"/>
    <w:rsid w:val="00AE4EE6"/>
    <w:rsid w:val="00AE5B03"/>
    <w:rsid w:val="00AF2264"/>
    <w:rsid w:val="00AF32D2"/>
    <w:rsid w:val="00AF3E74"/>
    <w:rsid w:val="00AF4557"/>
    <w:rsid w:val="00AF501E"/>
    <w:rsid w:val="00AF7B7C"/>
    <w:rsid w:val="00B0031E"/>
    <w:rsid w:val="00B00B2F"/>
    <w:rsid w:val="00B01D59"/>
    <w:rsid w:val="00B0265F"/>
    <w:rsid w:val="00B03F7B"/>
    <w:rsid w:val="00B0627F"/>
    <w:rsid w:val="00B06927"/>
    <w:rsid w:val="00B07F22"/>
    <w:rsid w:val="00B10135"/>
    <w:rsid w:val="00B1094D"/>
    <w:rsid w:val="00B10C30"/>
    <w:rsid w:val="00B1220A"/>
    <w:rsid w:val="00B13D7F"/>
    <w:rsid w:val="00B162F3"/>
    <w:rsid w:val="00B1641A"/>
    <w:rsid w:val="00B20407"/>
    <w:rsid w:val="00B20C48"/>
    <w:rsid w:val="00B260DF"/>
    <w:rsid w:val="00B26EE6"/>
    <w:rsid w:val="00B31674"/>
    <w:rsid w:val="00B32898"/>
    <w:rsid w:val="00B32B19"/>
    <w:rsid w:val="00B33F34"/>
    <w:rsid w:val="00B35D66"/>
    <w:rsid w:val="00B35DAD"/>
    <w:rsid w:val="00B403F3"/>
    <w:rsid w:val="00B405EC"/>
    <w:rsid w:val="00B4112F"/>
    <w:rsid w:val="00B41211"/>
    <w:rsid w:val="00B41684"/>
    <w:rsid w:val="00B42B8A"/>
    <w:rsid w:val="00B42E3C"/>
    <w:rsid w:val="00B44A81"/>
    <w:rsid w:val="00B44CCC"/>
    <w:rsid w:val="00B47815"/>
    <w:rsid w:val="00B50102"/>
    <w:rsid w:val="00B51640"/>
    <w:rsid w:val="00B52E52"/>
    <w:rsid w:val="00B5506D"/>
    <w:rsid w:val="00B552CA"/>
    <w:rsid w:val="00B55CCC"/>
    <w:rsid w:val="00B5679D"/>
    <w:rsid w:val="00B57050"/>
    <w:rsid w:val="00B57099"/>
    <w:rsid w:val="00B574F6"/>
    <w:rsid w:val="00B6233A"/>
    <w:rsid w:val="00B64C42"/>
    <w:rsid w:val="00B64CED"/>
    <w:rsid w:val="00B659B7"/>
    <w:rsid w:val="00B66181"/>
    <w:rsid w:val="00B66893"/>
    <w:rsid w:val="00B703FF"/>
    <w:rsid w:val="00B704FD"/>
    <w:rsid w:val="00B70D02"/>
    <w:rsid w:val="00B70F3E"/>
    <w:rsid w:val="00B71C51"/>
    <w:rsid w:val="00B7311D"/>
    <w:rsid w:val="00B7328B"/>
    <w:rsid w:val="00B743FC"/>
    <w:rsid w:val="00B746F1"/>
    <w:rsid w:val="00B75D3C"/>
    <w:rsid w:val="00B765A0"/>
    <w:rsid w:val="00B813E7"/>
    <w:rsid w:val="00B826A2"/>
    <w:rsid w:val="00B85186"/>
    <w:rsid w:val="00B8750F"/>
    <w:rsid w:val="00B87807"/>
    <w:rsid w:val="00B87EF8"/>
    <w:rsid w:val="00B91463"/>
    <w:rsid w:val="00B91A31"/>
    <w:rsid w:val="00B92743"/>
    <w:rsid w:val="00B92E18"/>
    <w:rsid w:val="00B959A9"/>
    <w:rsid w:val="00B96113"/>
    <w:rsid w:val="00BA20FA"/>
    <w:rsid w:val="00BA46DC"/>
    <w:rsid w:val="00BA49FD"/>
    <w:rsid w:val="00BA594C"/>
    <w:rsid w:val="00BA5A01"/>
    <w:rsid w:val="00BA6237"/>
    <w:rsid w:val="00BA66C2"/>
    <w:rsid w:val="00BB121C"/>
    <w:rsid w:val="00BB14DB"/>
    <w:rsid w:val="00BB2A16"/>
    <w:rsid w:val="00BB3132"/>
    <w:rsid w:val="00BB4433"/>
    <w:rsid w:val="00BB68FA"/>
    <w:rsid w:val="00BB6EA9"/>
    <w:rsid w:val="00BC0D84"/>
    <w:rsid w:val="00BC142F"/>
    <w:rsid w:val="00BC2FC3"/>
    <w:rsid w:val="00BC4A88"/>
    <w:rsid w:val="00BC531E"/>
    <w:rsid w:val="00BC6516"/>
    <w:rsid w:val="00BC70BA"/>
    <w:rsid w:val="00BC77B9"/>
    <w:rsid w:val="00BD1329"/>
    <w:rsid w:val="00BD22B5"/>
    <w:rsid w:val="00BD6AC0"/>
    <w:rsid w:val="00BD6B9F"/>
    <w:rsid w:val="00BD6BDC"/>
    <w:rsid w:val="00BD7FE5"/>
    <w:rsid w:val="00BE02C0"/>
    <w:rsid w:val="00BE40B3"/>
    <w:rsid w:val="00BE5142"/>
    <w:rsid w:val="00BE6269"/>
    <w:rsid w:val="00BE69F8"/>
    <w:rsid w:val="00BE71A7"/>
    <w:rsid w:val="00BE7B6A"/>
    <w:rsid w:val="00BF00FF"/>
    <w:rsid w:val="00BF16CA"/>
    <w:rsid w:val="00BF1847"/>
    <w:rsid w:val="00BF1908"/>
    <w:rsid w:val="00BF61FC"/>
    <w:rsid w:val="00BF693F"/>
    <w:rsid w:val="00C00C19"/>
    <w:rsid w:val="00C00F28"/>
    <w:rsid w:val="00C031A6"/>
    <w:rsid w:val="00C042F7"/>
    <w:rsid w:val="00C0487D"/>
    <w:rsid w:val="00C12CE2"/>
    <w:rsid w:val="00C1398B"/>
    <w:rsid w:val="00C16DFD"/>
    <w:rsid w:val="00C177FD"/>
    <w:rsid w:val="00C17A55"/>
    <w:rsid w:val="00C17D9E"/>
    <w:rsid w:val="00C20A5D"/>
    <w:rsid w:val="00C20DB3"/>
    <w:rsid w:val="00C21938"/>
    <w:rsid w:val="00C22658"/>
    <w:rsid w:val="00C2682E"/>
    <w:rsid w:val="00C26F4B"/>
    <w:rsid w:val="00C27B04"/>
    <w:rsid w:val="00C3009D"/>
    <w:rsid w:val="00C30420"/>
    <w:rsid w:val="00C311ED"/>
    <w:rsid w:val="00C31975"/>
    <w:rsid w:val="00C31AE9"/>
    <w:rsid w:val="00C31DB2"/>
    <w:rsid w:val="00C31F59"/>
    <w:rsid w:val="00C32BA4"/>
    <w:rsid w:val="00C32E4F"/>
    <w:rsid w:val="00C33748"/>
    <w:rsid w:val="00C33EC7"/>
    <w:rsid w:val="00C40080"/>
    <w:rsid w:val="00C401E3"/>
    <w:rsid w:val="00C40CDD"/>
    <w:rsid w:val="00C40DD5"/>
    <w:rsid w:val="00C45EF3"/>
    <w:rsid w:val="00C46097"/>
    <w:rsid w:val="00C46432"/>
    <w:rsid w:val="00C469FE"/>
    <w:rsid w:val="00C47A18"/>
    <w:rsid w:val="00C50145"/>
    <w:rsid w:val="00C50798"/>
    <w:rsid w:val="00C52016"/>
    <w:rsid w:val="00C56B12"/>
    <w:rsid w:val="00C5789E"/>
    <w:rsid w:val="00C608DE"/>
    <w:rsid w:val="00C60C5F"/>
    <w:rsid w:val="00C60C97"/>
    <w:rsid w:val="00C6164C"/>
    <w:rsid w:val="00C61C5C"/>
    <w:rsid w:val="00C628FA"/>
    <w:rsid w:val="00C637A9"/>
    <w:rsid w:val="00C64B1F"/>
    <w:rsid w:val="00C65E37"/>
    <w:rsid w:val="00C66B5A"/>
    <w:rsid w:val="00C67DB2"/>
    <w:rsid w:val="00C67F8C"/>
    <w:rsid w:val="00C7293F"/>
    <w:rsid w:val="00C76375"/>
    <w:rsid w:val="00C76ACF"/>
    <w:rsid w:val="00C77E07"/>
    <w:rsid w:val="00C80311"/>
    <w:rsid w:val="00C817F5"/>
    <w:rsid w:val="00C819C6"/>
    <w:rsid w:val="00C81BAC"/>
    <w:rsid w:val="00C82521"/>
    <w:rsid w:val="00C8282A"/>
    <w:rsid w:val="00C865F2"/>
    <w:rsid w:val="00C90321"/>
    <w:rsid w:val="00C934E3"/>
    <w:rsid w:val="00C9379E"/>
    <w:rsid w:val="00C94900"/>
    <w:rsid w:val="00C95735"/>
    <w:rsid w:val="00C96090"/>
    <w:rsid w:val="00C96379"/>
    <w:rsid w:val="00CA2738"/>
    <w:rsid w:val="00CA30F9"/>
    <w:rsid w:val="00CA543D"/>
    <w:rsid w:val="00CA62FE"/>
    <w:rsid w:val="00CA78E9"/>
    <w:rsid w:val="00CB03AB"/>
    <w:rsid w:val="00CB2106"/>
    <w:rsid w:val="00CB3B55"/>
    <w:rsid w:val="00CB483E"/>
    <w:rsid w:val="00CB4E5D"/>
    <w:rsid w:val="00CB5E2A"/>
    <w:rsid w:val="00CB6913"/>
    <w:rsid w:val="00CB76C5"/>
    <w:rsid w:val="00CC08EC"/>
    <w:rsid w:val="00CC144F"/>
    <w:rsid w:val="00CC17BB"/>
    <w:rsid w:val="00CC32DF"/>
    <w:rsid w:val="00CC3509"/>
    <w:rsid w:val="00CC39A6"/>
    <w:rsid w:val="00CC427A"/>
    <w:rsid w:val="00CC70B8"/>
    <w:rsid w:val="00CD18AC"/>
    <w:rsid w:val="00CD1AA9"/>
    <w:rsid w:val="00CD3C00"/>
    <w:rsid w:val="00CD438E"/>
    <w:rsid w:val="00CD6740"/>
    <w:rsid w:val="00CD7A08"/>
    <w:rsid w:val="00CE046A"/>
    <w:rsid w:val="00CE08CC"/>
    <w:rsid w:val="00CE0A09"/>
    <w:rsid w:val="00CE0B8E"/>
    <w:rsid w:val="00CE2576"/>
    <w:rsid w:val="00CE435D"/>
    <w:rsid w:val="00CE479A"/>
    <w:rsid w:val="00CE4BC5"/>
    <w:rsid w:val="00CE5069"/>
    <w:rsid w:val="00CE5C6B"/>
    <w:rsid w:val="00CE778C"/>
    <w:rsid w:val="00CF0989"/>
    <w:rsid w:val="00CF12E7"/>
    <w:rsid w:val="00CF1E0B"/>
    <w:rsid w:val="00CF3187"/>
    <w:rsid w:val="00CF3D51"/>
    <w:rsid w:val="00CF3FF1"/>
    <w:rsid w:val="00CF53A3"/>
    <w:rsid w:val="00CF6786"/>
    <w:rsid w:val="00CF7EC1"/>
    <w:rsid w:val="00D0130C"/>
    <w:rsid w:val="00D04B48"/>
    <w:rsid w:val="00D10C2E"/>
    <w:rsid w:val="00D136EC"/>
    <w:rsid w:val="00D156A8"/>
    <w:rsid w:val="00D17F73"/>
    <w:rsid w:val="00D21D58"/>
    <w:rsid w:val="00D228D2"/>
    <w:rsid w:val="00D229A3"/>
    <w:rsid w:val="00D22A94"/>
    <w:rsid w:val="00D253C0"/>
    <w:rsid w:val="00D30941"/>
    <w:rsid w:val="00D30CA4"/>
    <w:rsid w:val="00D314C4"/>
    <w:rsid w:val="00D345CC"/>
    <w:rsid w:val="00D40974"/>
    <w:rsid w:val="00D421CF"/>
    <w:rsid w:val="00D42560"/>
    <w:rsid w:val="00D42BD5"/>
    <w:rsid w:val="00D4376A"/>
    <w:rsid w:val="00D439A9"/>
    <w:rsid w:val="00D43C6F"/>
    <w:rsid w:val="00D4735A"/>
    <w:rsid w:val="00D47386"/>
    <w:rsid w:val="00D50FB3"/>
    <w:rsid w:val="00D51704"/>
    <w:rsid w:val="00D53445"/>
    <w:rsid w:val="00D56679"/>
    <w:rsid w:val="00D61377"/>
    <w:rsid w:val="00D6228D"/>
    <w:rsid w:val="00D655EF"/>
    <w:rsid w:val="00D66412"/>
    <w:rsid w:val="00D70236"/>
    <w:rsid w:val="00D72B43"/>
    <w:rsid w:val="00D72B46"/>
    <w:rsid w:val="00D73828"/>
    <w:rsid w:val="00D76248"/>
    <w:rsid w:val="00D769A8"/>
    <w:rsid w:val="00D76F39"/>
    <w:rsid w:val="00D81111"/>
    <w:rsid w:val="00D81EA6"/>
    <w:rsid w:val="00D8328D"/>
    <w:rsid w:val="00D84D80"/>
    <w:rsid w:val="00D85061"/>
    <w:rsid w:val="00D853F8"/>
    <w:rsid w:val="00D85D01"/>
    <w:rsid w:val="00D9125C"/>
    <w:rsid w:val="00D91298"/>
    <w:rsid w:val="00D93072"/>
    <w:rsid w:val="00D96FBD"/>
    <w:rsid w:val="00DA190C"/>
    <w:rsid w:val="00DA3B29"/>
    <w:rsid w:val="00DA3F4F"/>
    <w:rsid w:val="00DA6FAB"/>
    <w:rsid w:val="00DB05BF"/>
    <w:rsid w:val="00DB25AD"/>
    <w:rsid w:val="00DB270E"/>
    <w:rsid w:val="00DB596D"/>
    <w:rsid w:val="00DB61E6"/>
    <w:rsid w:val="00DB701C"/>
    <w:rsid w:val="00DB789E"/>
    <w:rsid w:val="00DC0A07"/>
    <w:rsid w:val="00DC1D9B"/>
    <w:rsid w:val="00DC4F1F"/>
    <w:rsid w:val="00DC78CE"/>
    <w:rsid w:val="00DD36D4"/>
    <w:rsid w:val="00DD7C4D"/>
    <w:rsid w:val="00DD7DA3"/>
    <w:rsid w:val="00DD7F50"/>
    <w:rsid w:val="00DE0F06"/>
    <w:rsid w:val="00DE31E2"/>
    <w:rsid w:val="00DE3644"/>
    <w:rsid w:val="00DE74C0"/>
    <w:rsid w:val="00DF0CA6"/>
    <w:rsid w:val="00DF1960"/>
    <w:rsid w:val="00DF1B3B"/>
    <w:rsid w:val="00DF1F57"/>
    <w:rsid w:val="00DF2A1D"/>
    <w:rsid w:val="00DF3456"/>
    <w:rsid w:val="00DF5212"/>
    <w:rsid w:val="00DF54A4"/>
    <w:rsid w:val="00E00904"/>
    <w:rsid w:val="00E012B3"/>
    <w:rsid w:val="00E02616"/>
    <w:rsid w:val="00E03F20"/>
    <w:rsid w:val="00E0417D"/>
    <w:rsid w:val="00E04B23"/>
    <w:rsid w:val="00E053D5"/>
    <w:rsid w:val="00E05C38"/>
    <w:rsid w:val="00E067D2"/>
    <w:rsid w:val="00E117C6"/>
    <w:rsid w:val="00E1309C"/>
    <w:rsid w:val="00E14412"/>
    <w:rsid w:val="00E15EC6"/>
    <w:rsid w:val="00E16C4E"/>
    <w:rsid w:val="00E16C9C"/>
    <w:rsid w:val="00E178AB"/>
    <w:rsid w:val="00E243BD"/>
    <w:rsid w:val="00E24E7A"/>
    <w:rsid w:val="00E2733B"/>
    <w:rsid w:val="00E276A4"/>
    <w:rsid w:val="00E27F1F"/>
    <w:rsid w:val="00E30958"/>
    <w:rsid w:val="00E31613"/>
    <w:rsid w:val="00E318C7"/>
    <w:rsid w:val="00E32513"/>
    <w:rsid w:val="00E34233"/>
    <w:rsid w:val="00E3431B"/>
    <w:rsid w:val="00E35A4C"/>
    <w:rsid w:val="00E35FBA"/>
    <w:rsid w:val="00E365C6"/>
    <w:rsid w:val="00E37456"/>
    <w:rsid w:val="00E37ED5"/>
    <w:rsid w:val="00E419D9"/>
    <w:rsid w:val="00E43760"/>
    <w:rsid w:val="00E43776"/>
    <w:rsid w:val="00E4399D"/>
    <w:rsid w:val="00E44741"/>
    <w:rsid w:val="00E45634"/>
    <w:rsid w:val="00E46B17"/>
    <w:rsid w:val="00E46D56"/>
    <w:rsid w:val="00E513D5"/>
    <w:rsid w:val="00E514BF"/>
    <w:rsid w:val="00E5299C"/>
    <w:rsid w:val="00E53ECF"/>
    <w:rsid w:val="00E547FC"/>
    <w:rsid w:val="00E55393"/>
    <w:rsid w:val="00E56695"/>
    <w:rsid w:val="00E569B0"/>
    <w:rsid w:val="00E574A7"/>
    <w:rsid w:val="00E5767F"/>
    <w:rsid w:val="00E6051D"/>
    <w:rsid w:val="00E60B70"/>
    <w:rsid w:val="00E67036"/>
    <w:rsid w:val="00E6786B"/>
    <w:rsid w:val="00E715C4"/>
    <w:rsid w:val="00E71E3A"/>
    <w:rsid w:val="00E72C3C"/>
    <w:rsid w:val="00E74170"/>
    <w:rsid w:val="00E750F5"/>
    <w:rsid w:val="00E75266"/>
    <w:rsid w:val="00E755C6"/>
    <w:rsid w:val="00E77E20"/>
    <w:rsid w:val="00E80954"/>
    <w:rsid w:val="00E81C07"/>
    <w:rsid w:val="00E827CC"/>
    <w:rsid w:val="00E866B8"/>
    <w:rsid w:val="00E874FF"/>
    <w:rsid w:val="00E87C2F"/>
    <w:rsid w:val="00E903B8"/>
    <w:rsid w:val="00E9061B"/>
    <w:rsid w:val="00E90768"/>
    <w:rsid w:val="00E90F2A"/>
    <w:rsid w:val="00E93AFC"/>
    <w:rsid w:val="00E94062"/>
    <w:rsid w:val="00E9506D"/>
    <w:rsid w:val="00E95BC2"/>
    <w:rsid w:val="00E95DAB"/>
    <w:rsid w:val="00EA0463"/>
    <w:rsid w:val="00EA2DDE"/>
    <w:rsid w:val="00EA2F20"/>
    <w:rsid w:val="00EA2F93"/>
    <w:rsid w:val="00EA307D"/>
    <w:rsid w:val="00EA660E"/>
    <w:rsid w:val="00EA7FA6"/>
    <w:rsid w:val="00EB00C5"/>
    <w:rsid w:val="00EB0113"/>
    <w:rsid w:val="00EB0F28"/>
    <w:rsid w:val="00EB5668"/>
    <w:rsid w:val="00EB5EA0"/>
    <w:rsid w:val="00EC314A"/>
    <w:rsid w:val="00EC5195"/>
    <w:rsid w:val="00EC6188"/>
    <w:rsid w:val="00ED036C"/>
    <w:rsid w:val="00ED1EF1"/>
    <w:rsid w:val="00ED1F65"/>
    <w:rsid w:val="00ED3D7A"/>
    <w:rsid w:val="00ED490E"/>
    <w:rsid w:val="00ED498D"/>
    <w:rsid w:val="00ED58CF"/>
    <w:rsid w:val="00ED5978"/>
    <w:rsid w:val="00ED60DD"/>
    <w:rsid w:val="00ED7A5B"/>
    <w:rsid w:val="00EE1032"/>
    <w:rsid w:val="00EE1976"/>
    <w:rsid w:val="00EE32A9"/>
    <w:rsid w:val="00EE5173"/>
    <w:rsid w:val="00EE671A"/>
    <w:rsid w:val="00EE6C3D"/>
    <w:rsid w:val="00EF2DFD"/>
    <w:rsid w:val="00EF54D1"/>
    <w:rsid w:val="00EF60B7"/>
    <w:rsid w:val="00EF68FD"/>
    <w:rsid w:val="00EF746D"/>
    <w:rsid w:val="00F01281"/>
    <w:rsid w:val="00F04E66"/>
    <w:rsid w:val="00F10A66"/>
    <w:rsid w:val="00F1113C"/>
    <w:rsid w:val="00F1313C"/>
    <w:rsid w:val="00F20348"/>
    <w:rsid w:val="00F213C0"/>
    <w:rsid w:val="00F21C37"/>
    <w:rsid w:val="00F25772"/>
    <w:rsid w:val="00F25F05"/>
    <w:rsid w:val="00F276D0"/>
    <w:rsid w:val="00F27C23"/>
    <w:rsid w:val="00F31077"/>
    <w:rsid w:val="00F31A00"/>
    <w:rsid w:val="00F34CD3"/>
    <w:rsid w:val="00F4013F"/>
    <w:rsid w:val="00F41442"/>
    <w:rsid w:val="00F41B48"/>
    <w:rsid w:val="00F42B08"/>
    <w:rsid w:val="00F4431A"/>
    <w:rsid w:val="00F44B75"/>
    <w:rsid w:val="00F44D94"/>
    <w:rsid w:val="00F472FD"/>
    <w:rsid w:val="00F47C60"/>
    <w:rsid w:val="00F50221"/>
    <w:rsid w:val="00F502D9"/>
    <w:rsid w:val="00F51717"/>
    <w:rsid w:val="00F52117"/>
    <w:rsid w:val="00F5298D"/>
    <w:rsid w:val="00F5417F"/>
    <w:rsid w:val="00F5428A"/>
    <w:rsid w:val="00F54601"/>
    <w:rsid w:val="00F562EB"/>
    <w:rsid w:val="00F57920"/>
    <w:rsid w:val="00F62828"/>
    <w:rsid w:val="00F63587"/>
    <w:rsid w:val="00F665C6"/>
    <w:rsid w:val="00F70012"/>
    <w:rsid w:val="00F70F7E"/>
    <w:rsid w:val="00F72CDB"/>
    <w:rsid w:val="00F7322E"/>
    <w:rsid w:val="00F738DA"/>
    <w:rsid w:val="00F739B0"/>
    <w:rsid w:val="00F74CAD"/>
    <w:rsid w:val="00F74D92"/>
    <w:rsid w:val="00F75A95"/>
    <w:rsid w:val="00F8120B"/>
    <w:rsid w:val="00F81B85"/>
    <w:rsid w:val="00F82536"/>
    <w:rsid w:val="00F8312D"/>
    <w:rsid w:val="00F8321A"/>
    <w:rsid w:val="00F83D02"/>
    <w:rsid w:val="00F8460D"/>
    <w:rsid w:val="00F868AC"/>
    <w:rsid w:val="00F86941"/>
    <w:rsid w:val="00F87A7D"/>
    <w:rsid w:val="00F91777"/>
    <w:rsid w:val="00F91DEB"/>
    <w:rsid w:val="00F92470"/>
    <w:rsid w:val="00F92D21"/>
    <w:rsid w:val="00F92FBC"/>
    <w:rsid w:val="00F93645"/>
    <w:rsid w:val="00F9374F"/>
    <w:rsid w:val="00F93DF3"/>
    <w:rsid w:val="00F95D41"/>
    <w:rsid w:val="00F95F64"/>
    <w:rsid w:val="00FA15A2"/>
    <w:rsid w:val="00FA1CB1"/>
    <w:rsid w:val="00FA53DE"/>
    <w:rsid w:val="00FA586F"/>
    <w:rsid w:val="00FA6A10"/>
    <w:rsid w:val="00FA7583"/>
    <w:rsid w:val="00FB086E"/>
    <w:rsid w:val="00FB18F4"/>
    <w:rsid w:val="00FB20A1"/>
    <w:rsid w:val="00FB2A8D"/>
    <w:rsid w:val="00FB2D2C"/>
    <w:rsid w:val="00FB4CB0"/>
    <w:rsid w:val="00FB5160"/>
    <w:rsid w:val="00FB7685"/>
    <w:rsid w:val="00FC033A"/>
    <w:rsid w:val="00FC2284"/>
    <w:rsid w:val="00FC2C8E"/>
    <w:rsid w:val="00FC2D09"/>
    <w:rsid w:val="00FC364D"/>
    <w:rsid w:val="00FC45DF"/>
    <w:rsid w:val="00FC59D4"/>
    <w:rsid w:val="00FC5EB6"/>
    <w:rsid w:val="00FD06DD"/>
    <w:rsid w:val="00FD2350"/>
    <w:rsid w:val="00FD2725"/>
    <w:rsid w:val="00FD42E9"/>
    <w:rsid w:val="00FE29C8"/>
    <w:rsid w:val="00FE2D8C"/>
    <w:rsid w:val="00FE2FC7"/>
    <w:rsid w:val="00FE3F38"/>
    <w:rsid w:val="00FE62A4"/>
    <w:rsid w:val="00FE6657"/>
    <w:rsid w:val="00FF06C0"/>
    <w:rsid w:val="00FF0B2C"/>
    <w:rsid w:val="00FF0F9B"/>
    <w:rsid w:val="00FF115E"/>
    <w:rsid w:val="00FF14E5"/>
    <w:rsid w:val="00FF2305"/>
    <w:rsid w:val="00FF23A5"/>
    <w:rsid w:val="00FF3034"/>
    <w:rsid w:val="00FF38D1"/>
    <w:rsid w:val="00FF6673"/>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85"/>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B52E52"/>
    <w:pPr>
      <w:widowControl w:val="0"/>
      <w:autoSpaceDE w:val="0"/>
      <w:autoSpaceDN w:val="0"/>
      <w:adjustRightInd w:val="0"/>
      <w:spacing w:after="0" w:line="240" w:lineRule="auto"/>
    </w:pPr>
    <w:rPr>
      <w:rFonts w:ascii="Courier New" w:hAnsi="Courier New" w:cs="Courier New"/>
      <w:sz w:val="24"/>
      <w:szCs w:val="24"/>
    </w:rPr>
  </w:style>
  <w:style w:type="paragraph" w:styleId="Ttulo">
    <w:name w:val="Title"/>
    <w:basedOn w:val="Normal"/>
    <w:link w:val="TtuloCar"/>
    <w:uiPriority w:val="99"/>
    <w:qFormat/>
    <w:rsid w:val="0005223F"/>
    <w:pPr>
      <w:jc w:val="center"/>
    </w:pPr>
    <w:rPr>
      <w:rFonts w:ascii="Arial" w:hAnsi="Arial" w:cs="Arial"/>
      <w:b/>
      <w:bCs/>
      <w:i/>
      <w:iCs/>
      <w:sz w:val="24"/>
      <w:szCs w:val="24"/>
      <w:lang w:val="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character" w:customStyle="1" w:styleId="TtuloCar">
    <w:name w:val="Título Car"/>
    <w:basedOn w:val="Fuentedeprrafopredeter"/>
    <w:link w:val="Ttulo"/>
    <w:uiPriority w:val="99"/>
    <w:locked/>
    <w:rsid w:val="0005223F"/>
    <w:rPr>
      <w:rFonts w:ascii="Arial" w:hAnsi="Arial" w:cs="Arial"/>
      <w:b/>
      <w:bCs/>
      <w:i/>
      <w:iCs/>
      <w:sz w:val="20"/>
      <w:szCs w:val="20"/>
      <w:lang w:val="es-ES" w:eastAsia="es-ES"/>
    </w:rPr>
  </w:style>
  <w:style w:type="paragraph" w:styleId="Prrafodelista">
    <w:name w:val="List Paragraph"/>
    <w:basedOn w:val="Normal"/>
    <w:link w:val="PrrafodelistaCar"/>
    <w:uiPriority w:val="34"/>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05223F"/>
    <w:rPr>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semiHidden/>
    <w:rsid w:val="00C60C97"/>
    <w:rPr>
      <w:lang w:val="es-ES" w:eastAsia="es-ES"/>
    </w:rPr>
  </w:style>
  <w:style w:type="character" w:customStyle="1" w:styleId="SinespaciadoCar">
    <w:name w:val="Sin espaciado Car"/>
    <w:link w:val="Sinespaciado"/>
    <w:uiPriority w:val="1"/>
    <w:locked/>
    <w:rsid w:val="00B8750F"/>
    <w:rPr>
      <w:rFonts w:ascii="Courier New" w:hAnsi="Courier New" w:cs="Courier New"/>
      <w:sz w:val="24"/>
      <w:szCs w:val="24"/>
      <w:lang w:val="es-ES" w:eastAsia="es-ES"/>
    </w:rPr>
  </w:style>
  <w:style w:type="paragraph" w:styleId="Sangra2detindependiente">
    <w:name w:val="Body Text Indent 2"/>
    <w:basedOn w:val="Normal"/>
    <w:link w:val="Sangra2detindependienteCar"/>
    <w:uiPriority w:val="99"/>
    <w:rsid w:val="00105C5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105C58"/>
    <w:rPr>
      <w:rFonts w:ascii="Tms Rmn" w:hAnsi="Tms Rmn" w:cs="Tms Rmn"/>
      <w:sz w:val="20"/>
      <w:szCs w:val="20"/>
      <w:lang w:val="en-GB" w:eastAsia="es-ES"/>
    </w:rPr>
  </w:style>
  <w:style w:type="paragraph" w:styleId="NormalWeb">
    <w:name w:val="Normal (Web)"/>
    <w:basedOn w:val="Normal"/>
    <w:uiPriority w:val="99"/>
    <w:unhideWhenUsed/>
    <w:rsid w:val="00110D02"/>
    <w:pPr>
      <w:spacing w:before="100" w:beforeAutospacing="1" w:after="100" w:afterAutospacing="1"/>
    </w:pPr>
    <w:rPr>
      <w:rFonts w:ascii="Times New Roman" w:hAnsi="Times New Roman" w:cs="Times New Roman"/>
      <w:sz w:val="24"/>
      <w:szCs w:val="24"/>
      <w:lang w:val="es-CO" w:eastAsia="es-CO"/>
    </w:rPr>
  </w:style>
  <w:style w:type="paragraph" w:customStyle="1" w:styleId="indentfl1punto5">
    <w:name w:val="indent_fl_1punto5"/>
    <w:basedOn w:val="Normal"/>
    <w:rsid w:val="0065185F"/>
    <w:pPr>
      <w:spacing w:before="100" w:beforeAutospacing="1" w:after="100" w:afterAutospacing="1"/>
    </w:pPr>
    <w:rPr>
      <w:rFonts w:ascii="Times New Roman" w:hAnsi="Times New Roman" w:cs="Times New Roman"/>
      <w:sz w:val="24"/>
      <w:szCs w:val="24"/>
      <w:lang w:val="es-CO" w:eastAsia="es-CO"/>
    </w:rPr>
  </w:style>
  <w:style w:type="character" w:customStyle="1" w:styleId="iaj">
    <w:name w:val="i_aj"/>
    <w:basedOn w:val="Fuentedeprrafopredeter"/>
    <w:rsid w:val="0065185F"/>
  </w:style>
  <w:style w:type="paragraph" w:customStyle="1" w:styleId="Sinespaciado1">
    <w:name w:val="Sin espaciado1"/>
    <w:rsid w:val="002E15D2"/>
    <w:pPr>
      <w:spacing w:after="0" w:line="240" w:lineRule="auto"/>
    </w:pPr>
    <w:rPr>
      <w:rFonts w:cs="Times New Roman"/>
      <w:lang w:val="es-CO" w:eastAsia="en-US"/>
    </w:rPr>
  </w:style>
  <w:style w:type="paragraph" w:customStyle="1" w:styleId="NormalCSJ">
    <w:name w:val="Normal CSJ"/>
    <w:basedOn w:val="Normal"/>
    <w:link w:val="NormalCSJCar"/>
    <w:qFormat/>
    <w:rsid w:val="00AC250E"/>
    <w:pPr>
      <w:spacing w:line="360" w:lineRule="auto"/>
      <w:ind w:firstLine="709"/>
      <w:jc w:val="both"/>
    </w:pPr>
    <w:rPr>
      <w:rFonts w:ascii="Bookman Old Style" w:eastAsia="Calibri" w:hAnsi="Bookman Old Style" w:cs="Times New Roman"/>
      <w:sz w:val="28"/>
      <w:szCs w:val="28"/>
      <w:lang w:val="es-ES"/>
    </w:rPr>
  </w:style>
  <w:style w:type="character" w:customStyle="1" w:styleId="NormalCSJCar">
    <w:name w:val="Normal CSJ Car"/>
    <w:basedOn w:val="Fuentedeprrafopredeter"/>
    <w:link w:val="NormalCSJ"/>
    <w:rsid w:val="00AC250E"/>
    <w:rPr>
      <w:rFonts w:ascii="Bookman Old Style" w:eastAsia="Calibri" w:hAnsi="Bookman Old Style" w:cs="Times New Roman"/>
      <w:sz w:val="28"/>
      <w:szCs w:val="28"/>
    </w:rPr>
  </w:style>
  <w:style w:type="character" w:customStyle="1" w:styleId="PrrafodelistaCar">
    <w:name w:val="Párrafo de lista Car"/>
    <w:link w:val="Prrafodelista"/>
    <w:uiPriority w:val="34"/>
    <w:locked/>
    <w:rsid w:val="00F9374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85"/>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B52E52"/>
    <w:pPr>
      <w:widowControl w:val="0"/>
      <w:autoSpaceDE w:val="0"/>
      <w:autoSpaceDN w:val="0"/>
      <w:adjustRightInd w:val="0"/>
      <w:spacing w:after="0" w:line="240" w:lineRule="auto"/>
    </w:pPr>
    <w:rPr>
      <w:rFonts w:ascii="Courier New" w:hAnsi="Courier New" w:cs="Courier New"/>
      <w:sz w:val="24"/>
      <w:szCs w:val="24"/>
    </w:rPr>
  </w:style>
  <w:style w:type="paragraph" w:styleId="Ttulo">
    <w:name w:val="Title"/>
    <w:basedOn w:val="Normal"/>
    <w:link w:val="TtuloCar"/>
    <w:uiPriority w:val="99"/>
    <w:qFormat/>
    <w:rsid w:val="0005223F"/>
    <w:pPr>
      <w:jc w:val="center"/>
    </w:pPr>
    <w:rPr>
      <w:rFonts w:ascii="Arial" w:hAnsi="Arial" w:cs="Arial"/>
      <w:b/>
      <w:bCs/>
      <w:i/>
      <w:iCs/>
      <w:sz w:val="24"/>
      <w:szCs w:val="24"/>
      <w:lang w:val="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character" w:customStyle="1" w:styleId="TtuloCar">
    <w:name w:val="Título Car"/>
    <w:basedOn w:val="Fuentedeprrafopredeter"/>
    <w:link w:val="Ttulo"/>
    <w:uiPriority w:val="99"/>
    <w:locked/>
    <w:rsid w:val="0005223F"/>
    <w:rPr>
      <w:rFonts w:ascii="Arial" w:hAnsi="Arial" w:cs="Arial"/>
      <w:b/>
      <w:bCs/>
      <w:i/>
      <w:iCs/>
      <w:sz w:val="20"/>
      <w:szCs w:val="20"/>
      <w:lang w:val="es-ES" w:eastAsia="es-ES"/>
    </w:rPr>
  </w:style>
  <w:style w:type="paragraph" w:styleId="Prrafodelista">
    <w:name w:val="List Paragraph"/>
    <w:basedOn w:val="Normal"/>
    <w:link w:val="PrrafodelistaCar"/>
    <w:uiPriority w:val="34"/>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05223F"/>
    <w:rPr>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semiHidden/>
    <w:rsid w:val="00C60C97"/>
    <w:rPr>
      <w:lang w:val="es-ES" w:eastAsia="es-ES"/>
    </w:rPr>
  </w:style>
  <w:style w:type="character" w:customStyle="1" w:styleId="SinespaciadoCar">
    <w:name w:val="Sin espaciado Car"/>
    <w:link w:val="Sinespaciado"/>
    <w:uiPriority w:val="1"/>
    <w:locked/>
    <w:rsid w:val="00B8750F"/>
    <w:rPr>
      <w:rFonts w:ascii="Courier New" w:hAnsi="Courier New" w:cs="Courier New"/>
      <w:sz w:val="24"/>
      <w:szCs w:val="24"/>
      <w:lang w:val="es-ES" w:eastAsia="es-ES"/>
    </w:rPr>
  </w:style>
  <w:style w:type="paragraph" w:styleId="Sangra2detindependiente">
    <w:name w:val="Body Text Indent 2"/>
    <w:basedOn w:val="Normal"/>
    <w:link w:val="Sangra2detindependienteCar"/>
    <w:uiPriority w:val="99"/>
    <w:rsid w:val="00105C5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105C58"/>
    <w:rPr>
      <w:rFonts w:ascii="Tms Rmn" w:hAnsi="Tms Rmn" w:cs="Tms Rmn"/>
      <w:sz w:val="20"/>
      <w:szCs w:val="20"/>
      <w:lang w:val="en-GB" w:eastAsia="es-ES"/>
    </w:rPr>
  </w:style>
  <w:style w:type="paragraph" w:styleId="NormalWeb">
    <w:name w:val="Normal (Web)"/>
    <w:basedOn w:val="Normal"/>
    <w:uiPriority w:val="99"/>
    <w:unhideWhenUsed/>
    <w:rsid w:val="00110D02"/>
    <w:pPr>
      <w:spacing w:before="100" w:beforeAutospacing="1" w:after="100" w:afterAutospacing="1"/>
    </w:pPr>
    <w:rPr>
      <w:rFonts w:ascii="Times New Roman" w:hAnsi="Times New Roman" w:cs="Times New Roman"/>
      <w:sz w:val="24"/>
      <w:szCs w:val="24"/>
      <w:lang w:val="es-CO" w:eastAsia="es-CO"/>
    </w:rPr>
  </w:style>
  <w:style w:type="paragraph" w:customStyle="1" w:styleId="indentfl1punto5">
    <w:name w:val="indent_fl_1punto5"/>
    <w:basedOn w:val="Normal"/>
    <w:rsid w:val="0065185F"/>
    <w:pPr>
      <w:spacing w:before="100" w:beforeAutospacing="1" w:after="100" w:afterAutospacing="1"/>
    </w:pPr>
    <w:rPr>
      <w:rFonts w:ascii="Times New Roman" w:hAnsi="Times New Roman" w:cs="Times New Roman"/>
      <w:sz w:val="24"/>
      <w:szCs w:val="24"/>
      <w:lang w:val="es-CO" w:eastAsia="es-CO"/>
    </w:rPr>
  </w:style>
  <w:style w:type="character" w:customStyle="1" w:styleId="iaj">
    <w:name w:val="i_aj"/>
    <w:basedOn w:val="Fuentedeprrafopredeter"/>
    <w:rsid w:val="0065185F"/>
  </w:style>
  <w:style w:type="paragraph" w:customStyle="1" w:styleId="Sinespaciado1">
    <w:name w:val="Sin espaciado1"/>
    <w:rsid w:val="002E15D2"/>
    <w:pPr>
      <w:spacing w:after="0" w:line="240" w:lineRule="auto"/>
    </w:pPr>
    <w:rPr>
      <w:rFonts w:cs="Times New Roman"/>
      <w:lang w:val="es-CO" w:eastAsia="en-US"/>
    </w:rPr>
  </w:style>
  <w:style w:type="paragraph" w:customStyle="1" w:styleId="NormalCSJ">
    <w:name w:val="Normal CSJ"/>
    <w:basedOn w:val="Normal"/>
    <w:link w:val="NormalCSJCar"/>
    <w:qFormat/>
    <w:rsid w:val="00AC250E"/>
    <w:pPr>
      <w:spacing w:line="360" w:lineRule="auto"/>
      <w:ind w:firstLine="709"/>
      <w:jc w:val="both"/>
    </w:pPr>
    <w:rPr>
      <w:rFonts w:ascii="Bookman Old Style" w:eastAsia="Calibri" w:hAnsi="Bookman Old Style" w:cs="Times New Roman"/>
      <w:sz w:val="28"/>
      <w:szCs w:val="28"/>
      <w:lang w:val="es-ES"/>
    </w:rPr>
  </w:style>
  <w:style w:type="character" w:customStyle="1" w:styleId="NormalCSJCar">
    <w:name w:val="Normal CSJ Car"/>
    <w:basedOn w:val="Fuentedeprrafopredeter"/>
    <w:link w:val="NormalCSJ"/>
    <w:rsid w:val="00AC250E"/>
    <w:rPr>
      <w:rFonts w:ascii="Bookman Old Style" w:eastAsia="Calibri" w:hAnsi="Bookman Old Style" w:cs="Times New Roman"/>
      <w:sz w:val="28"/>
      <w:szCs w:val="28"/>
    </w:rPr>
  </w:style>
  <w:style w:type="character" w:customStyle="1" w:styleId="PrrafodelistaCar">
    <w:name w:val="Párrafo de lista Car"/>
    <w:link w:val="Prrafodelista"/>
    <w:uiPriority w:val="34"/>
    <w:locked/>
    <w:rsid w:val="00F9374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9130">
      <w:bodyDiv w:val="1"/>
      <w:marLeft w:val="0"/>
      <w:marRight w:val="0"/>
      <w:marTop w:val="0"/>
      <w:marBottom w:val="0"/>
      <w:divBdr>
        <w:top w:val="none" w:sz="0" w:space="0" w:color="auto"/>
        <w:left w:val="none" w:sz="0" w:space="0" w:color="auto"/>
        <w:bottom w:val="none" w:sz="0" w:space="0" w:color="auto"/>
        <w:right w:val="none" w:sz="0" w:space="0" w:color="auto"/>
      </w:divBdr>
    </w:div>
    <w:div w:id="818227158">
      <w:bodyDiv w:val="1"/>
      <w:marLeft w:val="0"/>
      <w:marRight w:val="0"/>
      <w:marTop w:val="0"/>
      <w:marBottom w:val="0"/>
      <w:divBdr>
        <w:top w:val="none" w:sz="0" w:space="0" w:color="auto"/>
        <w:left w:val="none" w:sz="0" w:space="0" w:color="auto"/>
        <w:bottom w:val="none" w:sz="0" w:space="0" w:color="auto"/>
        <w:right w:val="none" w:sz="0" w:space="0" w:color="auto"/>
      </w:divBdr>
    </w:div>
    <w:div w:id="1097752707">
      <w:bodyDiv w:val="1"/>
      <w:marLeft w:val="0"/>
      <w:marRight w:val="0"/>
      <w:marTop w:val="0"/>
      <w:marBottom w:val="0"/>
      <w:divBdr>
        <w:top w:val="none" w:sz="0" w:space="0" w:color="auto"/>
        <w:left w:val="none" w:sz="0" w:space="0" w:color="auto"/>
        <w:bottom w:val="none" w:sz="0" w:space="0" w:color="auto"/>
        <w:right w:val="none" w:sz="0" w:space="0" w:color="auto"/>
      </w:divBdr>
    </w:div>
    <w:div w:id="1171137070">
      <w:bodyDiv w:val="1"/>
      <w:marLeft w:val="0"/>
      <w:marRight w:val="0"/>
      <w:marTop w:val="0"/>
      <w:marBottom w:val="0"/>
      <w:divBdr>
        <w:top w:val="none" w:sz="0" w:space="0" w:color="auto"/>
        <w:left w:val="none" w:sz="0" w:space="0" w:color="auto"/>
        <w:bottom w:val="none" w:sz="0" w:space="0" w:color="auto"/>
        <w:right w:val="none" w:sz="0" w:space="0" w:color="auto"/>
      </w:divBdr>
    </w:div>
    <w:div w:id="12583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263CE-9FB0-4F75-BF1F-E23B344C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Pages>
  <Words>1262</Words>
  <Characters>6944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ALONSO</cp:lastModifiedBy>
  <cp:revision>11</cp:revision>
  <cp:lastPrinted>2020-03-10T13:34:00Z</cp:lastPrinted>
  <dcterms:created xsi:type="dcterms:W3CDTF">2020-03-09T14:59:00Z</dcterms:created>
  <dcterms:modified xsi:type="dcterms:W3CDTF">2020-06-17T14:00:00Z</dcterms:modified>
</cp:coreProperties>
</file>