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D25" w:rsidRPr="00D03D25" w:rsidRDefault="00D03D25" w:rsidP="00D03D25">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eastAsia="fr-FR"/>
        </w:rPr>
      </w:pPr>
      <w:r w:rsidRPr="00D03D25">
        <w:rPr>
          <w:rFonts w:ascii="Arial" w:hAnsi="Arial" w:cs="Arial"/>
          <w:color w:val="FF0000"/>
          <w:spacing w:val="-4"/>
          <w:kern w:val="0"/>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D03D25" w:rsidRPr="00D03D25" w:rsidRDefault="00D03D25" w:rsidP="00D03D25">
      <w:pPr>
        <w:widowControl/>
        <w:overflowPunct/>
        <w:autoSpaceDE/>
        <w:autoSpaceDN/>
        <w:adjustRightInd/>
        <w:jc w:val="both"/>
        <w:rPr>
          <w:rFonts w:ascii="Arial" w:hAnsi="Arial" w:cs="Arial"/>
          <w:kern w:val="0"/>
        </w:rPr>
      </w:pPr>
    </w:p>
    <w:p w:rsidR="00D03D25" w:rsidRPr="00D03D25" w:rsidRDefault="00D03D25" w:rsidP="00D03D25">
      <w:pPr>
        <w:widowControl/>
        <w:overflowPunct/>
        <w:autoSpaceDE/>
        <w:autoSpaceDN/>
        <w:adjustRightInd/>
        <w:jc w:val="both"/>
        <w:rPr>
          <w:rFonts w:ascii="Arial" w:hAnsi="Arial" w:cs="Arial"/>
          <w:kern w:val="0"/>
        </w:rPr>
      </w:pPr>
      <w:r w:rsidRPr="00D03D25">
        <w:rPr>
          <w:rFonts w:ascii="Arial" w:hAnsi="Arial" w:cs="Arial"/>
          <w:kern w:val="0"/>
        </w:rPr>
        <w:t>Asunto</w:t>
      </w:r>
      <w:r w:rsidRPr="00D03D25">
        <w:rPr>
          <w:rFonts w:ascii="Arial" w:hAnsi="Arial" w:cs="Arial"/>
          <w:kern w:val="0"/>
        </w:rPr>
        <w:tab/>
      </w:r>
      <w:r w:rsidRPr="00D03D25">
        <w:rPr>
          <w:rFonts w:ascii="Arial" w:hAnsi="Arial" w:cs="Arial"/>
          <w:kern w:val="0"/>
        </w:rPr>
        <w:tab/>
      </w:r>
      <w:r w:rsidRPr="00D03D25">
        <w:rPr>
          <w:rFonts w:ascii="Arial" w:hAnsi="Arial" w:cs="Arial"/>
          <w:kern w:val="0"/>
        </w:rPr>
        <w:tab/>
      </w:r>
      <w:r w:rsidRPr="00D03D25">
        <w:rPr>
          <w:rFonts w:ascii="Arial" w:hAnsi="Arial" w:cs="Arial"/>
          <w:kern w:val="0"/>
        </w:rPr>
        <w:t xml:space="preserve">: </w:t>
      </w:r>
      <w:r w:rsidRPr="00D03D25">
        <w:rPr>
          <w:rFonts w:ascii="Arial" w:hAnsi="Arial" w:cs="Arial"/>
          <w:kern w:val="0"/>
        </w:rPr>
        <w:t xml:space="preserve">Sentencia de segundo grado </w:t>
      </w:r>
      <w:r w:rsidRPr="00D03D25">
        <w:rPr>
          <w:rFonts w:ascii="Arial" w:hAnsi="Arial" w:cs="Arial"/>
          <w:kern w:val="0"/>
        </w:rPr>
        <w:t xml:space="preserve">- </w:t>
      </w:r>
      <w:r w:rsidRPr="00D03D25">
        <w:rPr>
          <w:rFonts w:ascii="Arial" w:hAnsi="Arial" w:cs="Arial"/>
          <w:kern w:val="0"/>
        </w:rPr>
        <w:t>Civil</w:t>
      </w:r>
    </w:p>
    <w:p w:rsidR="00D03D25" w:rsidRPr="00D03D25" w:rsidRDefault="00D03D25" w:rsidP="00D03D25">
      <w:pPr>
        <w:widowControl/>
        <w:overflowPunct/>
        <w:autoSpaceDE/>
        <w:autoSpaceDN/>
        <w:adjustRightInd/>
        <w:jc w:val="both"/>
        <w:rPr>
          <w:rFonts w:ascii="Arial" w:hAnsi="Arial" w:cs="Arial"/>
          <w:kern w:val="0"/>
        </w:rPr>
      </w:pPr>
      <w:r w:rsidRPr="00D03D25">
        <w:rPr>
          <w:rFonts w:ascii="Arial" w:hAnsi="Arial" w:cs="Arial"/>
          <w:kern w:val="0"/>
        </w:rPr>
        <w:t>Tipo de proceso</w:t>
      </w:r>
      <w:r w:rsidRPr="00D03D25">
        <w:rPr>
          <w:rFonts w:ascii="Arial" w:hAnsi="Arial" w:cs="Arial"/>
          <w:kern w:val="0"/>
        </w:rPr>
        <w:tab/>
        <w:t xml:space="preserve">: </w:t>
      </w:r>
      <w:r w:rsidRPr="00D03D25">
        <w:rPr>
          <w:rFonts w:ascii="Arial" w:hAnsi="Arial" w:cs="Arial"/>
          <w:kern w:val="0"/>
        </w:rPr>
        <w:t xml:space="preserve">Ordinario </w:t>
      </w:r>
      <w:r w:rsidRPr="00D03D25">
        <w:rPr>
          <w:rFonts w:ascii="Arial" w:hAnsi="Arial" w:cs="Arial"/>
          <w:kern w:val="0"/>
        </w:rPr>
        <w:t xml:space="preserve">– </w:t>
      </w:r>
      <w:r w:rsidRPr="00D03D25">
        <w:rPr>
          <w:rFonts w:ascii="Arial" w:hAnsi="Arial" w:cs="Arial"/>
          <w:kern w:val="0"/>
        </w:rPr>
        <w:t>Responsabilidad contractual</w:t>
      </w:r>
    </w:p>
    <w:p w:rsidR="00D03D25" w:rsidRPr="00D03D25" w:rsidRDefault="00D03D25" w:rsidP="00D03D25">
      <w:pPr>
        <w:widowControl/>
        <w:overflowPunct/>
        <w:autoSpaceDE/>
        <w:autoSpaceDN/>
        <w:adjustRightInd/>
        <w:jc w:val="both"/>
        <w:rPr>
          <w:rFonts w:ascii="Arial" w:hAnsi="Arial" w:cs="Arial"/>
          <w:kern w:val="0"/>
        </w:rPr>
      </w:pPr>
      <w:r w:rsidRPr="00D03D25">
        <w:rPr>
          <w:rFonts w:ascii="Arial" w:hAnsi="Arial" w:cs="Arial"/>
          <w:kern w:val="0"/>
        </w:rPr>
        <w:t>Demandante</w:t>
      </w:r>
      <w:r w:rsidRPr="00D03D25">
        <w:rPr>
          <w:rFonts w:ascii="Arial" w:hAnsi="Arial" w:cs="Arial"/>
          <w:kern w:val="0"/>
        </w:rPr>
        <w:tab/>
      </w:r>
      <w:r w:rsidRPr="00D03D25">
        <w:rPr>
          <w:rFonts w:ascii="Arial" w:hAnsi="Arial" w:cs="Arial"/>
          <w:kern w:val="0"/>
        </w:rPr>
        <w:tab/>
        <w:t>: Jorge Enrique Vallejo Jaramillo y otra</w:t>
      </w:r>
    </w:p>
    <w:p w:rsidR="00D03D25" w:rsidRPr="00D03D25" w:rsidRDefault="00D03D25" w:rsidP="00D03D25">
      <w:pPr>
        <w:widowControl/>
        <w:overflowPunct/>
        <w:autoSpaceDE/>
        <w:autoSpaceDN/>
        <w:adjustRightInd/>
        <w:jc w:val="both"/>
        <w:rPr>
          <w:rFonts w:ascii="Arial" w:hAnsi="Arial" w:cs="Arial"/>
          <w:kern w:val="0"/>
        </w:rPr>
      </w:pPr>
      <w:r w:rsidRPr="00D03D25">
        <w:rPr>
          <w:rFonts w:ascii="Arial" w:hAnsi="Arial" w:cs="Arial"/>
          <w:kern w:val="0"/>
        </w:rPr>
        <w:t>Demandado</w:t>
      </w:r>
      <w:r w:rsidRPr="00D03D25">
        <w:rPr>
          <w:rFonts w:ascii="Arial" w:hAnsi="Arial" w:cs="Arial"/>
          <w:kern w:val="0"/>
        </w:rPr>
        <w:tab/>
      </w:r>
      <w:r w:rsidRPr="00D03D25">
        <w:rPr>
          <w:rFonts w:ascii="Arial" w:hAnsi="Arial" w:cs="Arial"/>
          <w:kern w:val="0"/>
        </w:rPr>
        <w:tab/>
        <w:t xml:space="preserve">: Banco Colpatria </w:t>
      </w:r>
      <w:r w:rsidRPr="00D03D25">
        <w:rPr>
          <w:rFonts w:ascii="Arial" w:hAnsi="Arial" w:cs="Arial"/>
          <w:kern w:val="0"/>
        </w:rPr>
        <w:t>S</w:t>
      </w:r>
      <w:r w:rsidRPr="00D03D25">
        <w:rPr>
          <w:rFonts w:ascii="Arial" w:hAnsi="Arial" w:cs="Arial"/>
          <w:kern w:val="0"/>
        </w:rPr>
        <w:t>.</w:t>
      </w:r>
      <w:r w:rsidRPr="00D03D25">
        <w:rPr>
          <w:rFonts w:ascii="Arial" w:hAnsi="Arial" w:cs="Arial"/>
          <w:kern w:val="0"/>
        </w:rPr>
        <w:t>A</w:t>
      </w:r>
      <w:r w:rsidRPr="00D03D25">
        <w:rPr>
          <w:rFonts w:ascii="Arial" w:hAnsi="Arial" w:cs="Arial"/>
          <w:kern w:val="0"/>
        </w:rPr>
        <w:t>.</w:t>
      </w:r>
    </w:p>
    <w:p w:rsidR="00D03D25" w:rsidRPr="00D03D25" w:rsidRDefault="00D03D25" w:rsidP="00D03D25">
      <w:pPr>
        <w:widowControl/>
        <w:overflowPunct/>
        <w:autoSpaceDE/>
        <w:autoSpaceDN/>
        <w:adjustRightInd/>
        <w:jc w:val="both"/>
        <w:rPr>
          <w:rFonts w:ascii="Arial" w:hAnsi="Arial" w:cs="Arial"/>
          <w:kern w:val="0"/>
        </w:rPr>
      </w:pPr>
      <w:r w:rsidRPr="00D03D25">
        <w:rPr>
          <w:rFonts w:ascii="Arial" w:hAnsi="Arial" w:cs="Arial"/>
          <w:kern w:val="0"/>
        </w:rPr>
        <w:t>Procedencia</w:t>
      </w:r>
      <w:r w:rsidRPr="00D03D25">
        <w:rPr>
          <w:rFonts w:ascii="Arial" w:hAnsi="Arial" w:cs="Arial"/>
          <w:kern w:val="0"/>
        </w:rPr>
        <w:tab/>
      </w:r>
      <w:r w:rsidRPr="00D03D25">
        <w:rPr>
          <w:rFonts w:ascii="Arial" w:hAnsi="Arial" w:cs="Arial"/>
          <w:kern w:val="0"/>
        </w:rPr>
        <w:tab/>
      </w:r>
      <w:r w:rsidRPr="00D03D25">
        <w:rPr>
          <w:rFonts w:ascii="Arial" w:hAnsi="Arial" w:cs="Arial"/>
          <w:kern w:val="0"/>
        </w:rPr>
        <w:t xml:space="preserve">: </w:t>
      </w:r>
      <w:r w:rsidRPr="00D03D25">
        <w:rPr>
          <w:rFonts w:ascii="Arial" w:hAnsi="Arial" w:cs="Arial"/>
          <w:kern w:val="0"/>
        </w:rPr>
        <w:t>Juzgado Décimo Civil del Circuito de Medellín</w:t>
      </w:r>
      <w:r w:rsidRPr="00D03D25">
        <w:rPr>
          <w:rFonts w:ascii="Arial" w:hAnsi="Arial" w:cs="Arial"/>
          <w:kern w:val="0"/>
        </w:rPr>
        <w:t>, A.</w:t>
      </w:r>
    </w:p>
    <w:p w:rsidR="00D03D25" w:rsidRPr="00D03D25" w:rsidRDefault="00D03D25" w:rsidP="00D03D25">
      <w:pPr>
        <w:widowControl/>
        <w:overflowPunct/>
        <w:autoSpaceDE/>
        <w:autoSpaceDN/>
        <w:adjustRightInd/>
        <w:jc w:val="both"/>
        <w:rPr>
          <w:rFonts w:ascii="Arial" w:hAnsi="Arial" w:cs="Arial"/>
          <w:kern w:val="0"/>
        </w:rPr>
      </w:pPr>
      <w:r w:rsidRPr="00D03D25">
        <w:rPr>
          <w:rFonts w:ascii="Arial" w:hAnsi="Arial" w:cs="Arial"/>
          <w:kern w:val="0"/>
        </w:rPr>
        <w:t>Radicación</w:t>
      </w:r>
      <w:r w:rsidRPr="00D03D25">
        <w:rPr>
          <w:rFonts w:ascii="Arial" w:hAnsi="Arial" w:cs="Arial"/>
          <w:kern w:val="0"/>
        </w:rPr>
        <w:tab/>
      </w:r>
      <w:r w:rsidRPr="00D03D25">
        <w:rPr>
          <w:rFonts w:ascii="Arial" w:hAnsi="Arial" w:cs="Arial"/>
          <w:kern w:val="0"/>
        </w:rPr>
        <w:tab/>
        <w:t>: 05001-31-03-010-2008-00136-01</w:t>
      </w:r>
    </w:p>
    <w:p w:rsidR="00D03D25" w:rsidRPr="00D03D25" w:rsidRDefault="00D03D25" w:rsidP="00D03D25">
      <w:pPr>
        <w:widowControl/>
        <w:overflowPunct/>
        <w:autoSpaceDE/>
        <w:autoSpaceDN/>
        <w:adjustRightInd/>
        <w:jc w:val="both"/>
        <w:rPr>
          <w:rFonts w:ascii="Arial" w:hAnsi="Arial" w:cs="Arial"/>
          <w:kern w:val="0"/>
        </w:rPr>
      </w:pPr>
      <w:r w:rsidRPr="00D03D25">
        <w:rPr>
          <w:rFonts w:ascii="Arial" w:hAnsi="Arial" w:cs="Arial"/>
          <w:kern w:val="0"/>
        </w:rPr>
        <w:t>Mg</w:t>
      </w:r>
      <w:r w:rsidRPr="00D03D25">
        <w:rPr>
          <w:rFonts w:ascii="Arial" w:hAnsi="Arial" w:cs="Arial"/>
          <w:kern w:val="0"/>
        </w:rPr>
        <w:t xml:space="preserve">. </w:t>
      </w:r>
      <w:r w:rsidRPr="00D03D25">
        <w:rPr>
          <w:rFonts w:ascii="Arial" w:hAnsi="Arial" w:cs="Arial"/>
          <w:kern w:val="0"/>
        </w:rPr>
        <w:t>Sustanciador</w:t>
      </w:r>
      <w:r w:rsidRPr="00D03D25">
        <w:rPr>
          <w:rFonts w:ascii="Arial" w:hAnsi="Arial" w:cs="Arial"/>
          <w:kern w:val="0"/>
        </w:rPr>
        <w:tab/>
        <w:t xml:space="preserve">: </w:t>
      </w:r>
      <w:proofErr w:type="spellStart"/>
      <w:r w:rsidRPr="00D03D25">
        <w:rPr>
          <w:rFonts w:ascii="Arial" w:hAnsi="Arial" w:cs="Arial"/>
          <w:kern w:val="0"/>
        </w:rPr>
        <w:t>DUBERNEY</w:t>
      </w:r>
      <w:proofErr w:type="spellEnd"/>
      <w:r w:rsidRPr="00D03D25">
        <w:rPr>
          <w:rFonts w:ascii="Arial" w:hAnsi="Arial" w:cs="Arial"/>
          <w:kern w:val="0"/>
        </w:rPr>
        <w:t xml:space="preserve"> GRISALES HERRERA (EN DESCONGESTIÓN)</w:t>
      </w:r>
    </w:p>
    <w:p w:rsidR="00D03D25" w:rsidRPr="00D03D25" w:rsidRDefault="00D03D25" w:rsidP="00D03D25">
      <w:pPr>
        <w:widowControl/>
        <w:overflowPunct/>
        <w:autoSpaceDE/>
        <w:autoSpaceDN/>
        <w:adjustRightInd/>
        <w:jc w:val="both"/>
        <w:rPr>
          <w:rFonts w:ascii="Arial" w:hAnsi="Arial" w:cs="Arial"/>
          <w:kern w:val="0"/>
        </w:rPr>
      </w:pPr>
      <w:r w:rsidRPr="00D03D25">
        <w:rPr>
          <w:rFonts w:ascii="Arial" w:hAnsi="Arial" w:cs="Arial"/>
          <w:kern w:val="0"/>
        </w:rPr>
        <w:t>Aprobada en sesión</w:t>
      </w:r>
      <w:r w:rsidRPr="00D03D25">
        <w:rPr>
          <w:rFonts w:ascii="Arial" w:hAnsi="Arial" w:cs="Arial"/>
          <w:kern w:val="0"/>
        </w:rPr>
        <w:tab/>
        <w:t>: 85 DE 10-03-2020</w:t>
      </w:r>
    </w:p>
    <w:p w:rsidR="00D03D25" w:rsidRPr="00D03D25" w:rsidRDefault="00D03D25" w:rsidP="00D03D25">
      <w:pPr>
        <w:widowControl/>
        <w:overflowPunct/>
        <w:autoSpaceDE/>
        <w:autoSpaceDN/>
        <w:adjustRightInd/>
        <w:jc w:val="both"/>
        <w:rPr>
          <w:rFonts w:ascii="Arial" w:hAnsi="Arial" w:cs="Arial"/>
          <w:kern w:val="0"/>
        </w:rPr>
      </w:pPr>
    </w:p>
    <w:p w:rsidR="00D03D25" w:rsidRPr="00D03D25" w:rsidRDefault="00D03D25" w:rsidP="00D03D25">
      <w:pPr>
        <w:widowControl/>
        <w:overflowPunct/>
        <w:autoSpaceDE/>
        <w:autoSpaceDN/>
        <w:adjustRightInd/>
        <w:jc w:val="both"/>
        <w:rPr>
          <w:rFonts w:ascii="Arial" w:hAnsi="Arial" w:cs="Arial"/>
          <w:b/>
          <w:bCs/>
          <w:iCs/>
          <w:kern w:val="0"/>
          <w:lang w:eastAsia="fr-FR"/>
        </w:rPr>
      </w:pPr>
      <w:r w:rsidRPr="00D03D25">
        <w:rPr>
          <w:rFonts w:ascii="Arial" w:hAnsi="Arial" w:cs="Arial"/>
          <w:b/>
          <w:bCs/>
          <w:iCs/>
          <w:kern w:val="0"/>
          <w:u w:val="single"/>
          <w:lang w:eastAsia="fr-FR"/>
        </w:rPr>
        <w:t>TEMAS:</w:t>
      </w:r>
      <w:r w:rsidRPr="00D03D25">
        <w:rPr>
          <w:rFonts w:ascii="Arial" w:hAnsi="Arial" w:cs="Arial"/>
          <w:b/>
          <w:bCs/>
          <w:iCs/>
          <w:kern w:val="0"/>
          <w:lang w:eastAsia="fr-FR"/>
        </w:rPr>
        <w:tab/>
      </w:r>
      <w:r w:rsidR="00750DDE">
        <w:rPr>
          <w:rFonts w:ascii="Arial" w:hAnsi="Arial" w:cs="Arial"/>
          <w:b/>
          <w:bCs/>
          <w:iCs/>
          <w:kern w:val="0"/>
          <w:lang w:eastAsia="fr-FR"/>
        </w:rPr>
        <w:t xml:space="preserve">RESPONSABILIDAD CONTRACTUAL / RELIQUIDACIÓN CRÉDITO </w:t>
      </w:r>
      <w:proofErr w:type="spellStart"/>
      <w:r w:rsidR="00750DDE">
        <w:rPr>
          <w:rFonts w:ascii="Arial" w:hAnsi="Arial" w:cs="Arial"/>
          <w:b/>
          <w:bCs/>
          <w:iCs/>
          <w:kern w:val="0"/>
          <w:lang w:eastAsia="fr-FR"/>
        </w:rPr>
        <w:t>UPAC</w:t>
      </w:r>
      <w:proofErr w:type="spellEnd"/>
      <w:r w:rsidR="00750DDE">
        <w:rPr>
          <w:rFonts w:ascii="Arial" w:hAnsi="Arial" w:cs="Arial"/>
          <w:b/>
          <w:bCs/>
          <w:iCs/>
          <w:kern w:val="0"/>
          <w:lang w:eastAsia="fr-FR"/>
        </w:rPr>
        <w:t xml:space="preserve"> / RECURSO DE </w:t>
      </w:r>
      <w:r w:rsidRPr="00D03D25">
        <w:rPr>
          <w:rFonts w:ascii="Arial" w:hAnsi="Arial" w:cs="Arial"/>
          <w:b/>
          <w:kern w:val="0"/>
        </w:rPr>
        <w:t xml:space="preserve">APELACIÓN </w:t>
      </w:r>
      <w:r w:rsidR="00750DDE">
        <w:rPr>
          <w:rFonts w:ascii="Arial" w:hAnsi="Arial" w:cs="Arial"/>
          <w:b/>
          <w:kern w:val="0"/>
        </w:rPr>
        <w:t>/ SUSTENTACIÓN / REQUISITOS / DEBE SER C</w:t>
      </w:r>
      <w:r w:rsidRPr="00D03D25">
        <w:rPr>
          <w:rFonts w:ascii="Arial" w:hAnsi="Arial" w:cs="Arial"/>
          <w:b/>
          <w:kern w:val="0"/>
        </w:rPr>
        <w:t>OHEREN</w:t>
      </w:r>
      <w:r w:rsidR="00750DDE">
        <w:rPr>
          <w:rFonts w:ascii="Arial" w:hAnsi="Arial" w:cs="Arial"/>
          <w:b/>
          <w:kern w:val="0"/>
        </w:rPr>
        <w:t>TE</w:t>
      </w:r>
      <w:r w:rsidRPr="00D03D25">
        <w:rPr>
          <w:rFonts w:ascii="Arial" w:hAnsi="Arial" w:cs="Arial"/>
          <w:b/>
          <w:kern w:val="0"/>
        </w:rPr>
        <w:t xml:space="preserve"> CON EL FA</w:t>
      </w:r>
      <w:r w:rsidR="00750DDE">
        <w:rPr>
          <w:rFonts w:ascii="Arial" w:hAnsi="Arial" w:cs="Arial"/>
          <w:b/>
          <w:kern w:val="0"/>
        </w:rPr>
        <w:t>LLO IMPUGNADO.</w:t>
      </w:r>
    </w:p>
    <w:p w:rsidR="00D03D25" w:rsidRPr="00D03D25" w:rsidRDefault="00D03D25" w:rsidP="00D03D25">
      <w:pPr>
        <w:widowControl/>
        <w:overflowPunct/>
        <w:autoSpaceDE/>
        <w:autoSpaceDN/>
        <w:adjustRightInd/>
        <w:jc w:val="both"/>
        <w:rPr>
          <w:rFonts w:ascii="Arial" w:hAnsi="Arial" w:cs="Arial"/>
          <w:kern w:val="0"/>
        </w:rPr>
      </w:pPr>
    </w:p>
    <w:p w:rsidR="00D03D25" w:rsidRPr="00D03D25" w:rsidRDefault="00D03D25" w:rsidP="00D03D25">
      <w:pPr>
        <w:widowControl/>
        <w:overflowPunct/>
        <w:autoSpaceDE/>
        <w:autoSpaceDN/>
        <w:adjustRightInd/>
        <w:jc w:val="both"/>
        <w:rPr>
          <w:rFonts w:ascii="Arial" w:hAnsi="Arial" w:cs="Arial"/>
          <w:kern w:val="0"/>
        </w:rPr>
      </w:pPr>
      <w:r>
        <w:rPr>
          <w:rFonts w:ascii="Arial" w:hAnsi="Arial" w:cs="Arial"/>
          <w:kern w:val="0"/>
        </w:rPr>
        <w:t xml:space="preserve">… </w:t>
      </w:r>
      <w:r w:rsidRPr="00D03D25">
        <w:rPr>
          <w:rFonts w:ascii="Arial" w:hAnsi="Arial" w:cs="Arial"/>
          <w:kern w:val="0"/>
        </w:rPr>
        <w:t xml:space="preserve">la cuestión en esta sede se circunscribe a los disensos enunciados en el recurso (Artículo 357, </w:t>
      </w:r>
      <w:proofErr w:type="spellStart"/>
      <w:r w:rsidRPr="00D03D25">
        <w:rPr>
          <w:rFonts w:ascii="Arial" w:hAnsi="Arial" w:cs="Arial"/>
          <w:kern w:val="0"/>
        </w:rPr>
        <w:t>CPC</w:t>
      </w:r>
      <w:proofErr w:type="spellEnd"/>
      <w:r w:rsidRPr="00D03D25">
        <w:rPr>
          <w:rFonts w:ascii="Arial" w:hAnsi="Arial" w:cs="Arial"/>
          <w:kern w:val="0"/>
        </w:rPr>
        <w:t xml:space="preserve">), con salvedades como algunas excepciones (Artículo 306, </w:t>
      </w:r>
      <w:proofErr w:type="spellStart"/>
      <w:r w:rsidRPr="00D03D25">
        <w:rPr>
          <w:rFonts w:ascii="Arial" w:hAnsi="Arial" w:cs="Arial"/>
          <w:kern w:val="0"/>
        </w:rPr>
        <w:t>CPC</w:t>
      </w:r>
      <w:proofErr w:type="spellEnd"/>
      <w:r w:rsidRPr="00D03D25">
        <w:rPr>
          <w:rFonts w:ascii="Arial" w:hAnsi="Arial" w:cs="Arial"/>
          <w:kern w:val="0"/>
        </w:rPr>
        <w:t>), los presupuestos procesales, la nulidad absoluta y las prestaciones mutuas, en todo caso aquí inaplicables.</w:t>
      </w:r>
    </w:p>
    <w:p w:rsidR="00D03D25" w:rsidRPr="00D03D25" w:rsidRDefault="00D03D25" w:rsidP="00D03D25">
      <w:pPr>
        <w:widowControl/>
        <w:overflowPunct/>
        <w:autoSpaceDE/>
        <w:autoSpaceDN/>
        <w:adjustRightInd/>
        <w:jc w:val="both"/>
        <w:rPr>
          <w:rFonts w:ascii="Arial" w:hAnsi="Arial" w:cs="Arial"/>
          <w:kern w:val="0"/>
        </w:rPr>
      </w:pPr>
    </w:p>
    <w:p w:rsidR="00D03D25" w:rsidRPr="00D03D25" w:rsidRDefault="00D03D25" w:rsidP="00D03D25">
      <w:pPr>
        <w:widowControl/>
        <w:overflowPunct/>
        <w:autoSpaceDE/>
        <w:autoSpaceDN/>
        <w:adjustRightInd/>
        <w:jc w:val="both"/>
        <w:rPr>
          <w:rFonts w:ascii="Arial" w:hAnsi="Arial" w:cs="Arial"/>
          <w:kern w:val="0"/>
        </w:rPr>
      </w:pPr>
      <w:r w:rsidRPr="00D03D25">
        <w:rPr>
          <w:rFonts w:ascii="Arial" w:hAnsi="Arial" w:cs="Arial"/>
          <w:kern w:val="0"/>
        </w:rPr>
        <w:t xml:space="preserve">El apelante planteó que la decisión recurrida desconoció que debe ser un experto el que efectúe la reliquidación y luego, a partir de citas jurisprudencias hechas, explicó </w:t>
      </w:r>
      <w:proofErr w:type="spellStart"/>
      <w:r w:rsidRPr="00D03D25">
        <w:rPr>
          <w:rFonts w:ascii="Arial" w:hAnsi="Arial" w:cs="Arial"/>
          <w:kern w:val="0"/>
        </w:rPr>
        <w:t>el porqué</w:t>
      </w:r>
      <w:proofErr w:type="spellEnd"/>
      <w:r w:rsidRPr="00D03D25">
        <w:rPr>
          <w:rFonts w:ascii="Arial" w:hAnsi="Arial" w:cs="Arial"/>
          <w:kern w:val="0"/>
        </w:rPr>
        <w:t xml:space="preserve"> la operación elaborada por el banco es errada, según su propio análisis; verificados tales cuestionamientos se advierte que ninguna refutación hacen a los argumentos utilizados en el proveído atacado, puesto que este indicó que sí resultaba necesaria la intervención de un perito, solo que la conclusión era que las pericias aportadas no servían para demostrar el error que se alegaba existía en la reliquidación hecha por la demandada. </w:t>
      </w:r>
    </w:p>
    <w:p w:rsidR="00D03D25" w:rsidRPr="00D03D25" w:rsidRDefault="00D03D25" w:rsidP="00D03D25">
      <w:pPr>
        <w:widowControl/>
        <w:overflowPunct/>
        <w:autoSpaceDE/>
        <w:autoSpaceDN/>
        <w:adjustRightInd/>
        <w:jc w:val="both"/>
        <w:rPr>
          <w:rFonts w:ascii="Arial" w:hAnsi="Arial" w:cs="Arial"/>
          <w:kern w:val="0"/>
        </w:rPr>
      </w:pPr>
    </w:p>
    <w:p w:rsidR="00D03D25" w:rsidRPr="00D03D25" w:rsidRDefault="00D03D25" w:rsidP="00D03D25">
      <w:pPr>
        <w:widowControl/>
        <w:overflowPunct/>
        <w:autoSpaceDE/>
        <w:autoSpaceDN/>
        <w:adjustRightInd/>
        <w:jc w:val="both"/>
        <w:rPr>
          <w:rFonts w:ascii="Arial" w:hAnsi="Arial" w:cs="Arial"/>
          <w:kern w:val="0"/>
        </w:rPr>
      </w:pPr>
      <w:r w:rsidRPr="00D03D25">
        <w:rPr>
          <w:rFonts w:ascii="Arial" w:hAnsi="Arial" w:cs="Arial"/>
          <w:kern w:val="0"/>
        </w:rPr>
        <w:t xml:space="preserve">Vistas así las cosas, precario resulta el recurso como para derruir la sentencia. Oportunas aquí las palabras de la doctrina judicial del órgano de cierre de la especialidad, que tiene dicho inveteradamente, por demás, que: </w:t>
      </w:r>
    </w:p>
    <w:p w:rsidR="00D03D25" w:rsidRPr="00D03D25" w:rsidRDefault="00D03D25" w:rsidP="00D03D25">
      <w:pPr>
        <w:widowControl/>
        <w:overflowPunct/>
        <w:autoSpaceDE/>
        <w:autoSpaceDN/>
        <w:adjustRightInd/>
        <w:jc w:val="both"/>
        <w:rPr>
          <w:rFonts w:ascii="Arial" w:hAnsi="Arial" w:cs="Arial"/>
          <w:kern w:val="0"/>
        </w:rPr>
      </w:pPr>
    </w:p>
    <w:p w:rsidR="00D03D25" w:rsidRPr="00D03D25" w:rsidRDefault="00D03D25" w:rsidP="00D03D25">
      <w:pPr>
        <w:widowControl/>
        <w:overflowPunct/>
        <w:autoSpaceDE/>
        <w:autoSpaceDN/>
        <w:adjustRightInd/>
        <w:jc w:val="both"/>
        <w:rPr>
          <w:rFonts w:ascii="Arial" w:hAnsi="Arial" w:cs="Arial"/>
          <w:kern w:val="0"/>
        </w:rPr>
      </w:pPr>
      <w:r>
        <w:rPr>
          <w:rFonts w:ascii="Arial" w:hAnsi="Arial" w:cs="Arial"/>
          <w:kern w:val="0"/>
        </w:rPr>
        <w:t>“</w:t>
      </w:r>
      <w:r w:rsidRPr="00D03D25">
        <w:rPr>
          <w:rFonts w:ascii="Arial" w:hAnsi="Arial" w:cs="Arial"/>
          <w:kern w:val="0"/>
        </w:rPr>
        <w:t>4.4.1. Recurrir y sustentar por vía de apelación no significa hacer formulaciones genéricas o panorámicas</w:t>
      </w:r>
      <w:r>
        <w:rPr>
          <w:rFonts w:ascii="Arial" w:hAnsi="Arial" w:cs="Arial"/>
          <w:kern w:val="0"/>
        </w:rPr>
        <w:t>…”</w:t>
      </w:r>
    </w:p>
    <w:p w:rsidR="00D03D25" w:rsidRPr="00D03D25" w:rsidRDefault="00D03D25" w:rsidP="00D03D25">
      <w:pPr>
        <w:widowControl/>
        <w:overflowPunct/>
        <w:autoSpaceDE/>
        <w:autoSpaceDN/>
        <w:adjustRightInd/>
        <w:jc w:val="both"/>
        <w:rPr>
          <w:rFonts w:ascii="Arial" w:hAnsi="Arial" w:cs="Arial"/>
          <w:kern w:val="0"/>
        </w:rPr>
      </w:pPr>
    </w:p>
    <w:p w:rsidR="00D03D25" w:rsidRPr="00D03D25" w:rsidRDefault="00750DDE" w:rsidP="00D03D25">
      <w:pPr>
        <w:widowControl/>
        <w:overflowPunct/>
        <w:autoSpaceDE/>
        <w:autoSpaceDN/>
        <w:adjustRightInd/>
        <w:jc w:val="both"/>
        <w:rPr>
          <w:rFonts w:ascii="Arial" w:hAnsi="Arial" w:cs="Arial"/>
          <w:kern w:val="0"/>
        </w:rPr>
      </w:pPr>
      <w:r w:rsidRPr="00750DDE">
        <w:rPr>
          <w:rFonts w:ascii="Arial" w:hAnsi="Arial" w:cs="Arial"/>
          <w:kern w:val="0"/>
        </w:rPr>
        <w:t>Recuérdese que el recurso de apelación no es simplemente una manifestación aislada de disconformidad por parte de los intervinientes ante una decisión que afecta sus intereses, en realidad, equivale a una labor seria y juiciosa que implica el estudio de aquellos puntos sobre los cuales se discrepa, para luego refutarlos o controvertirlos fundadamente, teniendo en cuenta que la gestión de la segunda instancia, en últimas, es la de auscultar en los argumentos de la impugnación para concluir, si según los motivos expuestos allí, le asiste razón o no.</w:t>
      </w:r>
    </w:p>
    <w:p w:rsidR="00D03D25" w:rsidRDefault="00D03D25" w:rsidP="00D03D25">
      <w:pPr>
        <w:widowControl/>
        <w:overflowPunct/>
        <w:autoSpaceDE/>
        <w:autoSpaceDN/>
        <w:adjustRightInd/>
        <w:jc w:val="both"/>
        <w:rPr>
          <w:rFonts w:ascii="Arial" w:hAnsi="Arial" w:cs="Arial"/>
          <w:kern w:val="0"/>
        </w:rPr>
      </w:pPr>
    </w:p>
    <w:p w:rsidR="00D03D25" w:rsidRPr="00D03D25" w:rsidRDefault="00D03D25" w:rsidP="00D03D25">
      <w:pPr>
        <w:widowControl/>
        <w:overflowPunct/>
        <w:autoSpaceDE/>
        <w:autoSpaceDN/>
        <w:adjustRightInd/>
        <w:jc w:val="both"/>
        <w:rPr>
          <w:rFonts w:ascii="Arial" w:hAnsi="Arial" w:cs="Arial"/>
          <w:kern w:val="0"/>
        </w:rPr>
      </w:pPr>
    </w:p>
    <w:p w:rsidR="00D03D25" w:rsidRPr="00D03D25" w:rsidRDefault="00D03D25" w:rsidP="00D03D25">
      <w:pPr>
        <w:widowControl/>
        <w:overflowPunct/>
        <w:autoSpaceDE/>
        <w:autoSpaceDN/>
        <w:adjustRightInd/>
        <w:jc w:val="both"/>
        <w:rPr>
          <w:rFonts w:ascii="Arial" w:hAnsi="Arial" w:cs="Arial"/>
          <w:kern w:val="0"/>
        </w:rPr>
      </w:pPr>
    </w:p>
    <w:p w:rsidR="00654D1A" w:rsidRPr="00D03D25" w:rsidRDefault="00DA6126" w:rsidP="00654D1A">
      <w:pPr>
        <w:pStyle w:val="Sinespaciado"/>
        <w:tabs>
          <w:tab w:val="left" w:pos="3579"/>
        </w:tabs>
        <w:spacing w:line="360" w:lineRule="auto"/>
        <w:jc w:val="center"/>
        <w:rPr>
          <w:rFonts w:ascii="Georgia" w:hAnsi="Georgia" w:cs="Arial"/>
          <w:w w:val="140"/>
          <w:sz w:val="14"/>
        </w:rPr>
      </w:pPr>
      <w:r w:rsidRPr="00D03D25">
        <w:rPr>
          <w:noProof/>
        </w:rPr>
        <w:drawing>
          <wp:anchor distT="0" distB="0" distL="114300" distR="114300" simplePos="0" relativeHeight="251658240" behindDoc="0" locked="0" layoutInCell="1" allowOverlap="1" wp14:anchorId="0F35D4E7" wp14:editId="1F355CAA">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D1A" w:rsidRPr="00D03D25" w:rsidRDefault="00654D1A" w:rsidP="00654D1A">
      <w:pPr>
        <w:pStyle w:val="Sinespaciado"/>
        <w:tabs>
          <w:tab w:val="left" w:pos="3579"/>
        </w:tabs>
        <w:spacing w:line="360" w:lineRule="auto"/>
        <w:jc w:val="center"/>
        <w:rPr>
          <w:rFonts w:ascii="Georgia" w:hAnsi="Georgia" w:cs="Arial"/>
          <w:w w:val="140"/>
          <w:sz w:val="14"/>
        </w:rPr>
      </w:pPr>
    </w:p>
    <w:p w:rsidR="00654D1A" w:rsidRPr="00D03D25" w:rsidRDefault="00654D1A" w:rsidP="00654D1A">
      <w:pPr>
        <w:pStyle w:val="Sinespaciado"/>
        <w:tabs>
          <w:tab w:val="left" w:pos="3579"/>
        </w:tabs>
        <w:spacing w:line="360" w:lineRule="auto"/>
        <w:jc w:val="center"/>
        <w:rPr>
          <w:rFonts w:ascii="Georgia" w:hAnsi="Georgia" w:cs="Arial"/>
          <w:w w:val="140"/>
          <w:sz w:val="14"/>
        </w:rPr>
      </w:pPr>
    </w:p>
    <w:p w:rsidR="00654D1A" w:rsidRPr="00D03D25" w:rsidRDefault="00654D1A" w:rsidP="00654D1A">
      <w:pPr>
        <w:pStyle w:val="Sinespaciado"/>
        <w:tabs>
          <w:tab w:val="left" w:pos="3579"/>
        </w:tabs>
        <w:spacing w:line="360" w:lineRule="auto"/>
        <w:jc w:val="center"/>
        <w:rPr>
          <w:rFonts w:ascii="Georgia" w:hAnsi="Georgia" w:cs="Arial"/>
          <w:w w:val="140"/>
          <w:sz w:val="14"/>
        </w:rPr>
      </w:pPr>
      <w:r w:rsidRPr="00D03D25">
        <w:rPr>
          <w:rFonts w:ascii="Georgia" w:hAnsi="Georgia" w:cs="Arial"/>
          <w:w w:val="140"/>
          <w:sz w:val="14"/>
        </w:rPr>
        <w:t>REPUBLICA DE COLOMBIA</w:t>
      </w:r>
    </w:p>
    <w:p w:rsidR="00654D1A" w:rsidRPr="00D03D25" w:rsidRDefault="00654D1A" w:rsidP="00654D1A">
      <w:pPr>
        <w:pStyle w:val="Sinespaciado"/>
        <w:tabs>
          <w:tab w:val="center" w:pos="4987"/>
          <w:tab w:val="left" w:pos="8449"/>
        </w:tabs>
        <w:spacing w:line="360" w:lineRule="auto"/>
        <w:jc w:val="center"/>
        <w:rPr>
          <w:rFonts w:ascii="Georgia" w:hAnsi="Georgia" w:cs="Arial"/>
          <w:w w:val="140"/>
        </w:rPr>
      </w:pPr>
      <w:r w:rsidRPr="00D03D25">
        <w:rPr>
          <w:rFonts w:ascii="Georgia" w:hAnsi="Georgia" w:cs="Arial"/>
          <w:w w:val="140"/>
          <w:sz w:val="14"/>
        </w:rPr>
        <w:t>RAMA JUDICIAL DEL PODER PÚBLICO</w:t>
      </w:r>
    </w:p>
    <w:p w:rsidR="00654D1A" w:rsidRPr="00D03D25" w:rsidRDefault="00654D1A" w:rsidP="00654D1A">
      <w:pPr>
        <w:pStyle w:val="Sinespaciado"/>
        <w:spacing w:line="360" w:lineRule="auto"/>
        <w:jc w:val="center"/>
        <w:rPr>
          <w:rFonts w:ascii="Georgia" w:hAnsi="Georgia" w:cs="Arial"/>
          <w:w w:val="140"/>
          <w:sz w:val="16"/>
        </w:rPr>
      </w:pPr>
      <w:r w:rsidRPr="00D03D25">
        <w:rPr>
          <w:rFonts w:ascii="Georgia" w:hAnsi="Georgia" w:cs="Arial"/>
          <w:w w:val="140"/>
          <w:sz w:val="18"/>
        </w:rPr>
        <w:t>T</w:t>
      </w:r>
      <w:r w:rsidRPr="00D03D25">
        <w:rPr>
          <w:rFonts w:ascii="Georgia" w:hAnsi="Georgia" w:cs="Arial"/>
          <w:w w:val="140"/>
          <w:sz w:val="16"/>
        </w:rPr>
        <w:t>RIBUNAL</w:t>
      </w:r>
      <w:r w:rsidRPr="00D03D25">
        <w:rPr>
          <w:rFonts w:ascii="Georgia" w:hAnsi="Georgia" w:cs="Arial"/>
          <w:w w:val="140"/>
          <w:sz w:val="18"/>
        </w:rPr>
        <w:t xml:space="preserve"> S</w:t>
      </w:r>
      <w:r w:rsidRPr="00D03D25">
        <w:rPr>
          <w:rFonts w:ascii="Georgia" w:hAnsi="Georgia" w:cs="Arial"/>
          <w:w w:val="140"/>
          <w:sz w:val="16"/>
        </w:rPr>
        <w:t xml:space="preserve">UPERIOR DEL </w:t>
      </w:r>
      <w:r w:rsidRPr="00D03D25">
        <w:rPr>
          <w:rFonts w:ascii="Georgia" w:hAnsi="Georgia" w:cs="Arial"/>
          <w:w w:val="140"/>
          <w:sz w:val="18"/>
        </w:rPr>
        <w:t>D</w:t>
      </w:r>
      <w:r w:rsidRPr="00D03D25">
        <w:rPr>
          <w:rFonts w:ascii="Georgia" w:hAnsi="Georgia" w:cs="Arial"/>
          <w:w w:val="140"/>
          <w:sz w:val="16"/>
        </w:rPr>
        <w:t>ISTRITO</w:t>
      </w:r>
      <w:r w:rsidRPr="00D03D25">
        <w:rPr>
          <w:rFonts w:ascii="Georgia" w:hAnsi="Georgia" w:cs="Arial"/>
          <w:w w:val="140"/>
          <w:sz w:val="18"/>
        </w:rPr>
        <w:t xml:space="preserve"> J</w:t>
      </w:r>
      <w:r w:rsidRPr="00D03D25">
        <w:rPr>
          <w:rFonts w:ascii="Georgia" w:hAnsi="Georgia" w:cs="Arial"/>
          <w:w w:val="140"/>
          <w:sz w:val="16"/>
        </w:rPr>
        <w:t>UDICIAL</w:t>
      </w:r>
    </w:p>
    <w:p w:rsidR="00654D1A" w:rsidRPr="00D03D25" w:rsidRDefault="00654D1A" w:rsidP="00654D1A">
      <w:pPr>
        <w:pStyle w:val="Sinespaciado"/>
        <w:spacing w:line="360" w:lineRule="auto"/>
        <w:jc w:val="center"/>
        <w:rPr>
          <w:rFonts w:ascii="Georgia" w:hAnsi="Georgia" w:cs="Arial"/>
          <w:w w:val="140"/>
          <w:sz w:val="16"/>
          <w:szCs w:val="18"/>
        </w:rPr>
      </w:pPr>
      <w:r w:rsidRPr="00D03D25">
        <w:rPr>
          <w:rFonts w:ascii="Georgia" w:hAnsi="Georgia" w:cs="Arial"/>
          <w:w w:val="140"/>
          <w:sz w:val="18"/>
          <w:szCs w:val="18"/>
        </w:rPr>
        <w:t>S</w:t>
      </w:r>
      <w:r w:rsidRPr="00D03D25">
        <w:rPr>
          <w:rFonts w:ascii="Georgia" w:hAnsi="Georgia" w:cs="Arial"/>
          <w:w w:val="140"/>
          <w:sz w:val="16"/>
          <w:szCs w:val="18"/>
        </w:rPr>
        <w:t>A</w:t>
      </w:r>
      <w:r w:rsidRPr="00D03D25">
        <w:rPr>
          <w:rFonts w:ascii="Georgia" w:hAnsi="Georgia" w:cs="Arial"/>
          <w:w w:val="140"/>
          <w:sz w:val="16"/>
          <w:szCs w:val="16"/>
        </w:rPr>
        <w:t>LA DE DECISIÓN</w:t>
      </w:r>
      <w:r w:rsidRPr="00D03D25">
        <w:rPr>
          <w:rFonts w:ascii="Georgia" w:hAnsi="Georgia" w:cs="Arial"/>
          <w:w w:val="140"/>
          <w:sz w:val="14"/>
          <w:szCs w:val="18"/>
        </w:rPr>
        <w:t xml:space="preserve"> </w:t>
      </w:r>
      <w:r w:rsidRPr="00D03D25">
        <w:rPr>
          <w:rFonts w:ascii="Georgia" w:hAnsi="Georgia" w:cs="Arial"/>
          <w:w w:val="140"/>
          <w:sz w:val="18"/>
          <w:szCs w:val="18"/>
        </w:rPr>
        <w:t>C</w:t>
      </w:r>
      <w:r w:rsidRPr="00D03D25">
        <w:rPr>
          <w:rFonts w:ascii="Georgia" w:hAnsi="Georgia" w:cs="Arial"/>
          <w:w w:val="140"/>
          <w:sz w:val="16"/>
          <w:szCs w:val="18"/>
        </w:rPr>
        <w:t xml:space="preserve">IVIL – </w:t>
      </w:r>
      <w:r w:rsidRPr="00D03D25">
        <w:rPr>
          <w:rFonts w:ascii="Georgia" w:hAnsi="Georgia" w:cs="Arial"/>
          <w:w w:val="140"/>
          <w:sz w:val="18"/>
          <w:szCs w:val="18"/>
        </w:rPr>
        <w:t>F</w:t>
      </w:r>
      <w:r w:rsidRPr="00D03D25">
        <w:rPr>
          <w:rFonts w:ascii="Georgia" w:hAnsi="Georgia" w:cs="Arial"/>
          <w:w w:val="140"/>
          <w:sz w:val="16"/>
          <w:szCs w:val="18"/>
        </w:rPr>
        <w:t xml:space="preserve">AMILIA – </w:t>
      </w:r>
      <w:r w:rsidRPr="00D03D25">
        <w:rPr>
          <w:rFonts w:ascii="Georgia" w:hAnsi="Georgia" w:cs="Arial"/>
          <w:w w:val="140"/>
          <w:sz w:val="18"/>
          <w:szCs w:val="18"/>
        </w:rPr>
        <w:t>D</w:t>
      </w:r>
      <w:r w:rsidRPr="00D03D25">
        <w:rPr>
          <w:rFonts w:ascii="Georgia" w:hAnsi="Georgia" w:cs="Arial"/>
          <w:w w:val="140"/>
          <w:sz w:val="16"/>
          <w:szCs w:val="18"/>
        </w:rPr>
        <w:t>ISTRITO</w:t>
      </w:r>
      <w:r w:rsidRPr="00D03D25">
        <w:rPr>
          <w:rFonts w:ascii="Georgia" w:hAnsi="Georgia" w:cs="Arial"/>
          <w:w w:val="140"/>
          <w:sz w:val="18"/>
          <w:szCs w:val="18"/>
        </w:rPr>
        <w:t xml:space="preserve"> </w:t>
      </w:r>
      <w:r w:rsidRPr="00D03D25">
        <w:rPr>
          <w:rFonts w:ascii="Georgia" w:hAnsi="Georgia" w:cs="Arial"/>
          <w:w w:val="140"/>
          <w:sz w:val="16"/>
          <w:szCs w:val="18"/>
        </w:rPr>
        <w:t>DE</w:t>
      </w:r>
      <w:r w:rsidRPr="00D03D25">
        <w:rPr>
          <w:rFonts w:ascii="Georgia" w:hAnsi="Georgia" w:cs="Arial"/>
          <w:w w:val="140"/>
          <w:sz w:val="18"/>
          <w:szCs w:val="18"/>
        </w:rPr>
        <w:t xml:space="preserve"> P</w:t>
      </w:r>
      <w:r w:rsidRPr="00D03D25">
        <w:rPr>
          <w:rFonts w:ascii="Georgia" w:hAnsi="Georgia" w:cs="Arial"/>
          <w:w w:val="140"/>
          <w:sz w:val="16"/>
          <w:szCs w:val="18"/>
        </w:rPr>
        <w:t>EREIRA</w:t>
      </w:r>
    </w:p>
    <w:p w:rsidR="00654D1A" w:rsidRPr="00D03D25" w:rsidRDefault="00654D1A" w:rsidP="00654D1A">
      <w:pPr>
        <w:pStyle w:val="Sinespaciado"/>
        <w:spacing w:line="360" w:lineRule="auto"/>
        <w:jc w:val="center"/>
        <w:rPr>
          <w:rFonts w:ascii="Georgia" w:hAnsi="Georgia" w:cs="Arial"/>
          <w:w w:val="140"/>
          <w:sz w:val="16"/>
          <w:szCs w:val="18"/>
        </w:rPr>
      </w:pPr>
      <w:r w:rsidRPr="00D03D25">
        <w:rPr>
          <w:rFonts w:ascii="Georgia" w:hAnsi="Georgia" w:cs="Arial"/>
          <w:w w:val="140"/>
          <w:sz w:val="18"/>
          <w:szCs w:val="18"/>
        </w:rPr>
        <w:t>D</w:t>
      </w:r>
      <w:r w:rsidRPr="00D03D25">
        <w:rPr>
          <w:rFonts w:ascii="Georgia" w:hAnsi="Georgia" w:cs="Arial"/>
          <w:w w:val="140"/>
          <w:sz w:val="16"/>
          <w:szCs w:val="18"/>
        </w:rPr>
        <w:t xml:space="preserve">EPARTAMENTO </w:t>
      </w:r>
      <w:r w:rsidRPr="00D03D25">
        <w:rPr>
          <w:rFonts w:ascii="Georgia" w:hAnsi="Georgia" w:cs="Arial"/>
          <w:w w:val="140"/>
          <w:sz w:val="18"/>
          <w:szCs w:val="18"/>
        </w:rPr>
        <w:t>D</w:t>
      </w:r>
      <w:r w:rsidRPr="00D03D25">
        <w:rPr>
          <w:rFonts w:ascii="Georgia" w:hAnsi="Georgia" w:cs="Arial"/>
          <w:w w:val="140"/>
          <w:sz w:val="16"/>
          <w:szCs w:val="18"/>
        </w:rPr>
        <w:t xml:space="preserve">EL </w:t>
      </w:r>
      <w:r w:rsidRPr="00D03D25">
        <w:rPr>
          <w:rFonts w:ascii="Georgia" w:hAnsi="Georgia" w:cs="Arial"/>
          <w:w w:val="140"/>
          <w:sz w:val="18"/>
          <w:szCs w:val="18"/>
        </w:rPr>
        <w:t>R</w:t>
      </w:r>
      <w:r w:rsidRPr="00D03D25">
        <w:rPr>
          <w:rFonts w:ascii="Georgia" w:hAnsi="Georgia" w:cs="Arial"/>
          <w:w w:val="140"/>
          <w:sz w:val="16"/>
          <w:szCs w:val="18"/>
        </w:rPr>
        <w:t>ISARALDA</w:t>
      </w:r>
    </w:p>
    <w:p w:rsidR="00654D1A" w:rsidRPr="00D03D25" w:rsidRDefault="00654D1A" w:rsidP="00654D1A">
      <w:pPr>
        <w:pBdr>
          <w:bottom w:val="double" w:sz="6" w:space="1" w:color="auto"/>
        </w:pBdr>
        <w:spacing w:line="360" w:lineRule="auto"/>
        <w:jc w:val="center"/>
        <w:rPr>
          <w:rFonts w:ascii="Georgia" w:hAnsi="Georgia"/>
          <w:spacing w:val="20"/>
          <w:w w:val="150"/>
        </w:rPr>
      </w:pPr>
    </w:p>
    <w:p w:rsidR="00654D1A" w:rsidRPr="00D03D25" w:rsidRDefault="00654D1A" w:rsidP="00654D1A">
      <w:pPr>
        <w:spacing w:line="360" w:lineRule="auto"/>
        <w:jc w:val="center"/>
        <w:rPr>
          <w:rFonts w:ascii="Georgia" w:hAnsi="Georgia"/>
          <w:spacing w:val="20"/>
          <w:w w:val="150"/>
        </w:rPr>
      </w:pPr>
    </w:p>
    <w:p w:rsidR="00C857D1" w:rsidRPr="00D03D25" w:rsidRDefault="00C857D1" w:rsidP="00D03D25">
      <w:pPr>
        <w:spacing w:line="276" w:lineRule="auto"/>
        <w:jc w:val="center"/>
        <w:rPr>
          <w:rFonts w:ascii="Georgia" w:hAnsi="Georgia" w:cs="Arial"/>
          <w:bCs/>
          <w:sz w:val="24"/>
          <w:szCs w:val="24"/>
        </w:rPr>
      </w:pPr>
      <w:r w:rsidRPr="00D03D25">
        <w:rPr>
          <w:rFonts w:ascii="Georgia" w:hAnsi="Georgia" w:cs="Arial"/>
          <w:bCs/>
          <w:smallCaps/>
          <w:sz w:val="24"/>
          <w:szCs w:val="24"/>
        </w:rPr>
        <w:t xml:space="preserve">Pereira, R., </w:t>
      </w:r>
      <w:r w:rsidR="007924B5" w:rsidRPr="00D03D25">
        <w:rPr>
          <w:rFonts w:ascii="Georgia" w:hAnsi="Georgia" w:cs="Arial"/>
          <w:bCs/>
          <w:smallCaps/>
          <w:sz w:val="24"/>
          <w:szCs w:val="24"/>
        </w:rPr>
        <w:t>diez</w:t>
      </w:r>
      <w:r w:rsidR="00C858D3" w:rsidRPr="00D03D25">
        <w:rPr>
          <w:rFonts w:ascii="Georgia" w:hAnsi="Georgia" w:cs="Arial"/>
          <w:bCs/>
          <w:smallCaps/>
          <w:sz w:val="24"/>
          <w:szCs w:val="24"/>
        </w:rPr>
        <w:t xml:space="preserve"> </w:t>
      </w:r>
      <w:r w:rsidRPr="00D03D25">
        <w:rPr>
          <w:rFonts w:ascii="Georgia" w:hAnsi="Georgia" w:cs="Arial"/>
          <w:bCs/>
          <w:smallCaps/>
          <w:sz w:val="24"/>
          <w:szCs w:val="24"/>
        </w:rPr>
        <w:t>(</w:t>
      </w:r>
      <w:r w:rsidR="007924B5" w:rsidRPr="00D03D25">
        <w:rPr>
          <w:rFonts w:ascii="Georgia" w:hAnsi="Georgia" w:cs="Arial"/>
          <w:bCs/>
          <w:smallCaps/>
          <w:sz w:val="24"/>
          <w:szCs w:val="24"/>
        </w:rPr>
        <w:t>10</w:t>
      </w:r>
      <w:r w:rsidRPr="00D03D25">
        <w:rPr>
          <w:rFonts w:ascii="Georgia" w:hAnsi="Georgia" w:cs="Arial"/>
          <w:bCs/>
          <w:smallCaps/>
          <w:sz w:val="24"/>
          <w:szCs w:val="24"/>
        </w:rPr>
        <w:t xml:space="preserve">) de </w:t>
      </w:r>
      <w:r w:rsidR="007924B5" w:rsidRPr="00D03D25">
        <w:rPr>
          <w:rFonts w:ascii="Georgia" w:hAnsi="Georgia" w:cs="Arial"/>
          <w:bCs/>
          <w:smallCaps/>
          <w:sz w:val="24"/>
          <w:szCs w:val="24"/>
        </w:rPr>
        <w:t xml:space="preserve">marzo </w:t>
      </w:r>
      <w:r w:rsidRPr="00D03D25">
        <w:rPr>
          <w:rFonts w:ascii="Georgia" w:hAnsi="Georgia" w:cs="Arial"/>
          <w:bCs/>
          <w:smallCaps/>
          <w:sz w:val="24"/>
          <w:szCs w:val="24"/>
        </w:rPr>
        <w:t xml:space="preserve">de dos mil </w:t>
      </w:r>
      <w:r w:rsidR="00BF2670" w:rsidRPr="00D03D25">
        <w:rPr>
          <w:rFonts w:ascii="Georgia" w:hAnsi="Georgia" w:cs="Arial"/>
          <w:bCs/>
          <w:smallCaps/>
          <w:sz w:val="24"/>
          <w:szCs w:val="24"/>
        </w:rPr>
        <w:t xml:space="preserve">veinte </w:t>
      </w:r>
      <w:r w:rsidRPr="00D03D25">
        <w:rPr>
          <w:rFonts w:ascii="Georgia" w:hAnsi="Georgia" w:cs="Arial"/>
          <w:bCs/>
          <w:smallCaps/>
          <w:sz w:val="24"/>
          <w:szCs w:val="24"/>
        </w:rPr>
        <w:t>(20</w:t>
      </w:r>
      <w:r w:rsidR="00BF2670" w:rsidRPr="00D03D25">
        <w:rPr>
          <w:rFonts w:ascii="Georgia" w:hAnsi="Georgia" w:cs="Arial"/>
          <w:bCs/>
          <w:smallCaps/>
          <w:sz w:val="24"/>
          <w:szCs w:val="24"/>
        </w:rPr>
        <w:t>20</w:t>
      </w:r>
      <w:r w:rsidRPr="00D03D25">
        <w:rPr>
          <w:rFonts w:ascii="Georgia" w:hAnsi="Georgia" w:cs="Arial"/>
          <w:bCs/>
          <w:smallCaps/>
          <w:sz w:val="24"/>
          <w:szCs w:val="24"/>
        </w:rPr>
        <w:t>)</w:t>
      </w:r>
      <w:r w:rsidRPr="00D03D25">
        <w:rPr>
          <w:rFonts w:ascii="Georgia" w:hAnsi="Georgia" w:cs="Arial"/>
          <w:bCs/>
          <w:sz w:val="24"/>
          <w:szCs w:val="24"/>
        </w:rPr>
        <w:t>.</w:t>
      </w:r>
    </w:p>
    <w:p w:rsidR="00C857D1" w:rsidRPr="00D03D25" w:rsidRDefault="00C857D1" w:rsidP="00D03D25">
      <w:pPr>
        <w:spacing w:line="276" w:lineRule="auto"/>
        <w:rPr>
          <w:rFonts w:ascii="Georgia" w:hAnsi="Georgia" w:cs="Arial"/>
          <w:sz w:val="24"/>
          <w:szCs w:val="24"/>
        </w:rPr>
      </w:pPr>
    </w:p>
    <w:p w:rsidR="00C857D1" w:rsidRPr="00D03D25" w:rsidRDefault="00C857D1" w:rsidP="00D03D25">
      <w:pPr>
        <w:pStyle w:val="Ttulo2"/>
        <w:numPr>
          <w:ilvl w:val="0"/>
          <w:numId w:val="25"/>
        </w:numPr>
        <w:spacing w:line="276" w:lineRule="auto"/>
        <w:jc w:val="left"/>
        <w:rPr>
          <w:rFonts w:ascii="Georgia" w:hAnsi="Georgia"/>
          <w:b w:val="0"/>
          <w:sz w:val="24"/>
        </w:rPr>
      </w:pPr>
      <w:r w:rsidRPr="00D03D25">
        <w:rPr>
          <w:rFonts w:ascii="Georgia" w:hAnsi="Georgia"/>
          <w:b w:val="0"/>
          <w:smallCaps/>
          <w:sz w:val="24"/>
        </w:rPr>
        <w:t>El asunto por decidir</w:t>
      </w:r>
    </w:p>
    <w:p w:rsidR="00C857D1" w:rsidRPr="00D03D25" w:rsidRDefault="00C857D1" w:rsidP="00D03D25">
      <w:pPr>
        <w:spacing w:line="276" w:lineRule="auto"/>
        <w:jc w:val="both"/>
        <w:outlineLvl w:val="0"/>
        <w:rPr>
          <w:rFonts w:ascii="Georgia" w:hAnsi="Georgia" w:cs="Arial"/>
          <w:sz w:val="24"/>
          <w:szCs w:val="24"/>
        </w:rPr>
      </w:pPr>
    </w:p>
    <w:p w:rsidR="00C857D1" w:rsidRPr="00D03D25" w:rsidRDefault="004F5C7B" w:rsidP="00D03D25">
      <w:pPr>
        <w:spacing w:line="276" w:lineRule="auto"/>
        <w:jc w:val="both"/>
        <w:rPr>
          <w:rFonts w:ascii="Georgia" w:hAnsi="Georgia" w:cs="Arial"/>
          <w:sz w:val="24"/>
          <w:szCs w:val="24"/>
        </w:rPr>
      </w:pPr>
      <w:r w:rsidRPr="00D03D25">
        <w:rPr>
          <w:rFonts w:ascii="Georgia" w:hAnsi="Georgia" w:cs="Arial"/>
          <w:sz w:val="24"/>
          <w:szCs w:val="24"/>
        </w:rPr>
        <w:t>El recurso vertical</w:t>
      </w:r>
      <w:r w:rsidR="00C857D1" w:rsidRPr="00D03D25">
        <w:rPr>
          <w:rFonts w:ascii="Georgia" w:hAnsi="Georgia" w:cs="Arial"/>
          <w:sz w:val="24"/>
          <w:szCs w:val="24"/>
        </w:rPr>
        <w:t xml:space="preserve"> </w:t>
      </w:r>
      <w:r w:rsidRPr="00D03D25">
        <w:rPr>
          <w:rFonts w:ascii="Georgia" w:hAnsi="Georgia" w:cs="Arial"/>
          <w:sz w:val="24"/>
          <w:szCs w:val="24"/>
        </w:rPr>
        <w:t xml:space="preserve">de </w:t>
      </w:r>
      <w:r w:rsidR="00C857D1" w:rsidRPr="00D03D25">
        <w:rPr>
          <w:rFonts w:ascii="Georgia" w:hAnsi="Georgia" w:cs="Arial"/>
          <w:sz w:val="24"/>
          <w:szCs w:val="24"/>
        </w:rPr>
        <w:t>la parte</w:t>
      </w:r>
      <w:r w:rsidR="00DD361E" w:rsidRPr="00D03D25">
        <w:rPr>
          <w:rFonts w:ascii="Georgia" w:hAnsi="Georgia" w:cs="Arial"/>
          <w:sz w:val="24"/>
          <w:szCs w:val="24"/>
        </w:rPr>
        <w:t xml:space="preserve"> actora</w:t>
      </w:r>
      <w:r w:rsidR="00C857D1" w:rsidRPr="00D03D25">
        <w:rPr>
          <w:rFonts w:ascii="Georgia" w:hAnsi="Georgia" w:cs="Arial"/>
          <w:sz w:val="24"/>
          <w:szCs w:val="24"/>
        </w:rPr>
        <w:t xml:space="preserve"> contra la sentencia </w:t>
      </w:r>
      <w:r w:rsidRPr="00D03D25">
        <w:rPr>
          <w:rFonts w:ascii="Georgia" w:hAnsi="Georgia" w:cs="Arial"/>
          <w:sz w:val="24"/>
          <w:szCs w:val="24"/>
        </w:rPr>
        <w:t>emitida</w:t>
      </w:r>
      <w:r w:rsidR="00C857D1" w:rsidRPr="00D03D25">
        <w:rPr>
          <w:rFonts w:ascii="Georgia" w:hAnsi="Georgia" w:cs="Arial"/>
          <w:sz w:val="24"/>
          <w:szCs w:val="24"/>
        </w:rPr>
        <w:t xml:space="preserve"> el día </w:t>
      </w:r>
      <w:r w:rsidR="00BF2670" w:rsidRPr="00D03D25">
        <w:rPr>
          <w:rFonts w:ascii="Georgia" w:hAnsi="Georgia" w:cs="Arial"/>
          <w:sz w:val="24"/>
          <w:szCs w:val="24"/>
        </w:rPr>
        <w:t>05</w:t>
      </w:r>
      <w:r w:rsidR="00DD361E" w:rsidRPr="00D03D25">
        <w:rPr>
          <w:rFonts w:ascii="Georgia" w:hAnsi="Georgia" w:cs="Arial"/>
          <w:sz w:val="24"/>
          <w:szCs w:val="24"/>
        </w:rPr>
        <w:t>-0</w:t>
      </w:r>
      <w:r w:rsidR="00BF2670" w:rsidRPr="00D03D25">
        <w:rPr>
          <w:rFonts w:ascii="Georgia" w:hAnsi="Georgia" w:cs="Arial"/>
          <w:sz w:val="24"/>
          <w:szCs w:val="24"/>
        </w:rPr>
        <w:t>3</w:t>
      </w:r>
      <w:r w:rsidRPr="00D03D25">
        <w:rPr>
          <w:rFonts w:ascii="Georgia" w:hAnsi="Georgia" w:cs="Arial"/>
          <w:sz w:val="24"/>
          <w:szCs w:val="24"/>
        </w:rPr>
        <w:t>-201</w:t>
      </w:r>
      <w:r w:rsidR="00BF2670" w:rsidRPr="00D03D25">
        <w:rPr>
          <w:rFonts w:ascii="Georgia" w:hAnsi="Georgia" w:cs="Arial"/>
          <w:sz w:val="24"/>
          <w:szCs w:val="24"/>
        </w:rPr>
        <w:t>0</w:t>
      </w:r>
      <w:r w:rsidR="00C857D1" w:rsidRPr="00D03D25">
        <w:rPr>
          <w:rFonts w:ascii="Georgia" w:hAnsi="Georgia" w:cs="Arial"/>
          <w:sz w:val="24"/>
          <w:szCs w:val="24"/>
        </w:rPr>
        <w:t xml:space="preserve">, </w:t>
      </w:r>
      <w:r w:rsidRPr="00D03D25">
        <w:rPr>
          <w:rFonts w:ascii="Georgia" w:hAnsi="Georgia" w:cs="Arial"/>
          <w:sz w:val="24"/>
          <w:szCs w:val="24"/>
        </w:rPr>
        <w:t xml:space="preserve">una vez hechas </w:t>
      </w:r>
      <w:r w:rsidR="00E70284" w:rsidRPr="00D03D25">
        <w:rPr>
          <w:rFonts w:ascii="Georgia" w:hAnsi="Georgia" w:cs="Arial"/>
          <w:sz w:val="24"/>
          <w:szCs w:val="24"/>
        </w:rPr>
        <w:t xml:space="preserve">las valoraciones jurídicas </w:t>
      </w:r>
      <w:r w:rsidRPr="00D03D25">
        <w:rPr>
          <w:rFonts w:ascii="Georgia" w:hAnsi="Georgia" w:cs="Arial"/>
          <w:sz w:val="24"/>
          <w:szCs w:val="24"/>
        </w:rPr>
        <w:t>que siguen</w:t>
      </w:r>
      <w:r w:rsidR="00305C25" w:rsidRPr="00D03D25">
        <w:rPr>
          <w:rFonts w:ascii="Georgia" w:hAnsi="Georgia" w:cs="Arial"/>
          <w:sz w:val="24"/>
          <w:szCs w:val="24"/>
        </w:rPr>
        <w:t xml:space="preserve">, a la luz del </w:t>
      </w:r>
      <w:proofErr w:type="spellStart"/>
      <w:r w:rsidR="00305C25" w:rsidRPr="00D03D25">
        <w:rPr>
          <w:rFonts w:ascii="Georgia" w:hAnsi="Georgia" w:cs="Arial"/>
          <w:sz w:val="24"/>
          <w:szCs w:val="24"/>
        </w:rPr>
        <w:t>CPC</w:t>
      </w:r>
      <w:proofErr w:type="spellEnd"/>
      <w:r w:rsidR="00305C25" w:rsidRPr="00D03D25">
        <w:rPr>
          <w:rFonts w:ascii="Georgia" w:hAnsi="Georgia" w:cs="Arial"/>
          <w:sz w:val="24"/>
          <w:szCs w:val="24"/>
        </w:rPr>
        <w:t xml:space="preserve">, aplicable por haberse tramitado por escrito, integralmente, </w:t>
      </w:r>
      <w:r w:rsidRPr="00D03D25">
        <w:rPr>
          <w:rFonts w:ascii="Georgia" w:hAnsi="Georgia" w:cs="Arial"/>
          <w:sz w:val="24"/>
          <w:szCs w:val="24"/>
        </w:rPr>
        <w:t>este proceso</w:t>
      </w:r>
      <w:r w:rsidR="00305C25" w:rsidRPr="00D03D25">
        <w:rPr>
          <w:rFonts w:ascii="Georgia" w:hAnsi="Georgia" w:cs="Arial"/>
          <w:sz w:val="24"/>
          <w:szCs w:val="24"/>
        </w:rPr>
        <w:t xml:space="preserve"> (Artículo 624, </w:t>
      </w:r>
      <w:proofErr w:type="spellStart"/>
      <w:r w:rsidR="00305C25" w:rsidRPr="00D03D25">
        <w:rPr>
          <w:rFonts w:ascii="Georgia" w:hAnsi="Georgia" w:cs="Arial"/>
          <w:sz w:val="24"/>
          <w:szCs w:val="24"/>
        </w:rPr>
        <w:t>CGP</w:t>
      </w:r>
      <w:proofErr w:type="spellEnd"/>
      <w:r w:rsidR="00305C25" w:rsidRPr="00D03D25">
        <w:rPr>
          <w:rFonts w:ascii="Georgia" w:hAnsi="Georgia" w:cs="Arial"/>
          <w:sz w:val="24"/>
          <w:szCs w:val="24"/>
        </w:rPr>
        <w:t>).</w:t>
      </w:r>
      <w:r w:rsidR="00774215" w:rsidRPr="00D03D25">
        <w:rPr>
          <w:rFonts w:ascii="Georgia" w:hAnsi="Georgia" w:cs="Arial"/>
          <w:sz w:val="24"/>
          <w:szCs w:val="24"/>
        </w:rPr>
        <w:t xml:space="preserve"> </w:t>
      </w:r>
    </w:p>
    <w:p w:rsidR="00C857D1" w:rsidRPr="00D03D25" w:rsidRDefault="00C857D1" w:rsidP="00D03D25">
      <w:pPr>
        <w:spacing w:line="276" w:lineRule="auto"/>
        <w:jc w:val="both"/>
        <w:rPr>
          <w:rFonts w:ascii="Georgia" w:hAnsi="Georgia" w:cs="Arial"/>
          <w:sz w:val="24"/>
          <w:szCs w:val="24"/>
        </w:rPr>
      </w:pPr>
    </w:p>
    <w:p w:rsidR="00654D1A" w:rsidRPr="00D03D25" w:rsidRDefault="00654D1A" w:rsidP="00D03D25">
      <w:pPr>
        <w:pStyle w:val="Ttulo2"/>
        <w:numPr>
          <w:ilvl w:val="0"/>
          <w:numId w:val="25"/>
        </w:numPr>
        <w:spacing w:line="276" w:lineRule="auto"/>
        <w:jc w:val="left"/>
        <w:rPr>
          <w:rFonts w:ascii="Georgia" w:hAnsi="Georgia"/>
          <w:b w:val="0"/>
          <w:sz w:val="24"/>
        </w:rPr>
      </w:pPr>
      <w:r w:rsidRPr="00D03D25">
        <w:rPr>
          <w:rFonts w:ascii="Georgia" w:hAnsi="Georgia"/>
          <w:b w:val="0"/>
          <w:smallCaps/>
          <w:sz w:val="24"/>
        </w:rPr>
        <w:t>La síntesis de la demanda</w:t>
      </w:r>
    </w:p>
    <w:p w:rsidR="00654D1A" w:rsidRPr="00D03D25" w:rsidRDefault="00654D1A" w:rsidP="00D03D25">
      <w:pPr>
        <w:spacing w:line="276" w:lineRule="auto"/>
        <w:jc w:val="both"/>
        <w:rPr>
          <w:rFonts w:ascii="Georgia" w:hAnsi="Georgia" w:cs="Arial"/>
          <w:sz w:val="24"/>
          <w:szCs w:val="24"/>
        </w:rPr>
      </w:pPr>
    </w:p>
    <w:p w:rsidR="003D74AE" w:rsidRPr="00D03D25" w:rsidRDefault="00654D1A" w:rsidP="00D03D25">
      <w:pPr>
        <w:pStyle w:val="Prrafodelista"/>
        <w:widowControl/>
        <w:numPr>
          <w:ilvl w:val="1"/>
          <w:numId w:val="25"/>
        </w:numPr>
        <w:autoSpaceDE/>
        <w:autoSpaceDN/>
        <w:spacing w:line="276" w:lineRule="auto"/>
        <w:contextualSpacing/>
        <w:jc w:val="both"/>
        <w:textAlignment w:val="baseline"/>
        <w:rPr>
          <w:rFonts w:ascii="Georgia" w:hAnsi="Georgia" w:cs="Arial"/>
          <w:sz w:val="24"/>
          <w:szCs w:val="24"/>
        </w:rPr>
      </w:pPr>
      <w:r w:rsidRPr="00D03D25">
        <w:rPr>
          <w:rFonts w:ascii="Georgia" w:hAnsi="Georgia" w:cs="Arial"/>
          <w:smallCaps/>
          <w:sz w:val="24"/>
          <w:szCs w:val="24"/>
        </w:rPr>
        <w:t xml:space="preserve">Los </w:t>
      </w:r>
      <w:r w:rsidR="00DD361E" w:rsidRPr="00D03D25">
        <w:rPr>
          <w:rFonts w:ascii="Georgia" w:hAnsi="Georgia" w:cs="Arial"/>
          <w:smallCaps/>
          <w:sz w:val="24"/>
          <w:szCs w:val="24"/>
        </w:rPr>
        <w:t xml:space="preserve">supuestos fácticos </w:t>
      </w:r>
      <w:r w:rsidRPr="00D03D25">
        <w:rPr>
          <w:rFonts w:ascii="Georgia" w:hAnsi="Georgia" w:cs="Arial"/>
          <w:smallCaps/>
          <w:sz w:val="24"/>
          <w:szCs w:val="24"/>
        </w:rPr>
        <w:t>relevantes.</w:t>
      </w:r>
      <w:r w:rsidRPr="00D03D25">
        <w:rPr>
          <w:rFonts w:ascii="Georgia" w:hAnsi="Georgia" w:cs="Arial"/>
          <w:sz w:val="24"/>
          <w:szCs w:val="24"/>
        </w:rPr>
        <w:t xml:space="preserve"> </w:t>
      </w:r>
      <w:r w:rsidR="00BF2670" w:rsidRPr="00D03D25">
        <w:rPr>
          <w:rFonts w:ascii="Georgia" w:hAnsi="Georgia" w:cs="Arial"/>
          <w:sz w:val="24"/>
          <w:szCs w:val="24"/>
        </w:rPr>
        <w:t>Los demandantes celebraron con la entidad demandada un contrato de mutuo comercial con interés</w:t>
      </w:r>
      <w:r w:rsidR="005F5CA3" w:rsidRPr="00D03D25">
        <w:rPr>
          <w:rFonts w:ascii="Georgia" w:hAnsi="Georgia" w:cs="Arial"/>
          <w:sz w:val="24"/>
          <w:szCs w:val="24"/>
        </w:rPr>
        <w:t>,</w:t>
      </w:r>
      <w:r w:rsidR="00BF2670" w:rsidRPr="00D03D25">
        <w:rPr>
          <w:rFonts w:ascii="Georgia" w:hAnsi="Georgia" w:cs="Arial"/>
          <w:sz w:val="24"/>
          <w:szCs w:val="24"/>
        </w:rPr>
        <w:t xml:space="preserve"> para vivienda a largo plazo</w:t>
      </w:r>
      <w:r w:rsidR="005F5CA3" w:rsidRPr="00D03D25">
        <w:rPr>
          <w:rFonts w:ascii="Georgia" w:hAnsi="Georgia" w:cs="Arial"/>
          <w:sz w:val="24"/>
          <w:szCs w:val="24"/>
        </w:rPr>
        <w:t>,</w:t>
      </w:r>
      <w:r w:rsidR="00BF2670" w:rsidRPr="00D03D25">
        <w:rPr>
          <w:rFonts w:ascii="Georgia" w:hAnsi="Georgia" w:cs="Arial"/>
          <w:sz w:val="24"/>
          <w:szCs w:val="24"/>
        </w:rPr>
        <w:t xml:space="preserve"> el 01-03-1996 inicialmente documentado en </w:t>
      </w:r>
      <w:r w:rsidR="005F5CA3" w:rsidRPr="00D03D25">
        <w:rPr>
          <w:rFonts w:ascii="Georgia" w:hAnsi="Georgia" w:cs="Arial"/>
          <w:sz w:val="24"/>
          <w:szCs w:val="24"/>
        </w:rPr>
        <w:t xml:space="preserve">el </w:t>
      </w:r>
      <w:r w:rsidR="00BF2670" w:rsidRPr="00D03D25">
        <w:rPr>
          <w:rFonts w:ascii="Georgia" w:hAnsi="Georgia" w:cs="Arial"/>
          <w:sz w:val="24"/>
          <w:szCs w:val="24"/>
        </w:rPr>
        <w:t>pagaré No.</w:t>
      </w:r>
      <w:r w:rsidR="00D03D25">
        <w:rPr>
          <w:rFonts w:ascii="Georgia" w:hAnsi="Georgia" w:cs="Arial"/>
          <w:sz w:val="24"/>
          <w:szCs w:val="24"/>
        </w:rPr>
        <w:t xml:space="preserve"> </w:t>
      </w:r>
      <w:r w:rsidR="00BF2670" w:rsidRPr="00D03D25">
        <w:rPr>
          <w:rFonts w:ascii="Georgia" w:hAnsi="Georgia" w:cs="Arial"/>
          <w:sz w:val="24"/>
          <w:szCs w:val="24"/>
        </w:rPr>
        <w:t>7000-00031661 y luego cambiado al No.</w:t>
      </w:r>
      <w:r w:rsidR="00D03D25">
        <w:rPr>
          <w:rFonts w:ascii="Georgia" w:hAnsi="Georgia" w:cs="Arial"/>
          <w:sz w:val="24"/>
          <w:szCs w:val="24"/>
        </w:rPr>
        <w:t xml:space="preserve"> </w:t>
      </w:r>
      <w:r w:rsidR="00BF2670" w:rsidRPr="00D03D25">
        <w:rPr>
          <w:rFonts w:ascii="Georgia" w:hAnsi="Georgia" w:cs="Arial"/>
          <w:sz w:val="24"/>
          <w:szCs w:val="24"/>
        </w:rPr>
        <w:t>467000002001 en blanco, el 04-03-1999.</w:t>
      </w:r>
      <w:r w:rsidR="00AF5E6A" w:rsidRPr="00D03D25">
        <w:rPr>
          <w:rFonts w:ascii="Georgia" w:hAnsi="Georgia" w:cs="Arial"/>
          <w:sz w:val="24"/>
          <w:szCs w:val="24"/>
        </w:rPr>
        <w:t xml:space="preserve"> </w:t>
      </w:r>
      <w:r w:rsidR="00BF2670" w:rsidRPr="00D03D25">
        <w:rPr>
          <w:rFonts w:ascii="Georgia" w:hAnsi="Georgia" w:cs="Arial"/>
          <w:sz w:val="24"/>
          <w:szCs w:val="24"/>
        </w:rPr>
        <w:t xml:space="preserve">El monto </w:t>
      </w:r>
      <w:r w:rsidR="005F5CA3" w:rsidRPr="00D03D25">
        <w:rPr>
          <w:rFonts w:ascii="Georgia" w:hAnsi="Georgia" w:cs="Arial"/>
          <w:sz w:val="24"/>
          <w:szCs w:val="24"/>
        </w:rPr>
        <w:t>originario</w:t>
      </w:r>
      <w:r w:rsidR="00BF2670" w:rsidRPr="00D03D25">
        <w:rPr>
          <w:rFonts w:ascii="Georgia" w:hAnsi="Georgia" w:cs="Arial"/>
          <w:sz w:val="24"/>
          <w:szCs w:val="24"/>
        </w:rPr>
        <w:t xml:space="preserve"> fue $45.000.000 equivalentes a 5.464.8790 </w:t>
      </w:r>
      <w:proofErr w:type="spellStart"/>
      <w:r w:rsidR="00AF5E6A" w:rsidRPr="00D03D25">
        <w:rPr>
          <w:rFonts w:ascii="Georgia" w:hAnsi="Georgia" w:cs="Arial"/>
          <w:sz w:val="24"/>
          <w:szCs w:val="24"/>
        </w:rPr>
        <w:t>UPAC</w:t>
      </w:r>
      <w:proofErr w:type="spellEnd"/>
      <w:r w:rsidR="00AF5E6A" w:rsidRPr="00D03D25">
        <w:rPr>
          <w:rFonts w:ascii="Georgia" w:hAnsi="Georgia" w:cs="Arial"/>
          <w:sz w:val="24"/>
          <w:szCs w:val="24"/>
        </w:rPr>
        <w:t xml:space="preserve"> con las condi</w:t>
      </w:r>
      <w:r w:rsidR="005F5CA3" w:rsidRPr="00D03D25">
        <w:rPr>
          <w:rFonts w:ascii="Georgia" w:hAnsi="Georgia" w:cs="Arial"/>
          <w:sz w:val="24"/>
          <w:szCs w:val="24"/>
        </w:rPr>
        <w:t xml:space="preserve">ciones de plazo y financieras detalladas </w:t>
      </w:r>
      <w:r w:rsidR="00AF5E6A" w:rsidRPr="00D03D25">
        <w:rPr>
          <w:rFonts w:ascii="Georgia" w:hAnsi="Georgia" w:cs="Arial"/>
          <w:sz w:val="24"/>
          <w:szCs w:val="24"/>
        </w:rPr>
        <w:t>en la demanda</w:t>
      </w:r>
      <w:r w:rsidR="005F5CA3" w:rsidRPr="00D03D25">
        <w:rPr>
          <w:rFonts w:ascii="Georgia" w:hAnsi="Georgia" w:cs="Arial"/>
          <w:sz w:val="24"/>
          <w:szCs w:val="24"/>
        </w:rPr>
        <w:t xml:space="preserve"> </w:t>
      </w:r>
      <w:r w:rsidR="005F6114" w:rsidRPr="00D03D25">
        <w:rPr>
          <w:rFonts w:ascii="Georgia" w:hAnsi="Georgia" w:cs="Arial"/>
          <w:sz w:val="24"/>
          <w:szCs w:val="24"/>
        </w:rPr>
        <w:t xml:space="preserve">(Hecho </w:t>
      </w:r>
      <w:r w:rsidR="00AF5E6A" w:rsidRPr="00D03D25">
        <w:rPr>
          <w:rFonts w:ascii="Georgia" w:hAnsi="Georgia" w:cs="Arial"/>
          <w:sz w:val="24"/>
          <w:szCs w:val="24"/>
        </w:rPr>
        <w:t>5</w:t>
      </w:r>
      <w:r w:rsidR="005F6114" w:rsidRPr="00D03D25">
        <w:rPr>
          <w:rFonts w:ascii="Georgia" w:hAnsi="Georgia" w:cs="Arial"/>
          <w:sz w:val="24"/>
          <w:szCs w:val="24"/>
        </w:rPr>
        <w:t xml:space="preserve">º, folio </w:t>
      </w:r>
      <w:r w:rsidR="00AF5E6A" w:rsidRPr="00D03D25">
        <w:rPr>
          <w:rFonts w:ascii="Georgia" w:hAnsi="Georgia" w:cs="Arial"/>
          <w:sz w:val="24"/>
          <w:szCs w:val="24"/>
        </w:rPr>
        <w:t>2</w:t>
      </w:r>
      <w:r w:rsidR="005F6114" w:rsidRPr="00D03D25">
        <w:rPr>
          <w:rFonts w:ascii="Georgia" w:hAnsi="Georgia" w:cs="Arial"/>
          <w:sz w:val="24"/>
          <w:szCs w:val="24"/>
        </w:rPr>
        <w:t>, cuaderno No.</w:t>
      </w:r>
      <w:r w:rsidR="00D03D25">
        <w:rPr>
          <w:rFonts w:ascii="Georgia" w:hAnsi="Georgia" w:cs="Arial"/>
          <w:sz w:val="24"/>
          <w:szCs w:val="24"/>
        </w:rPr>
        <w:t xml:space="preserve"> </w:t>
      </w:r>
      <w:r w:rsidR="005F6114" w:rsidRPr="00D03D25">
        <w:rPr>
          <w:rFonts w:ascii="Georgia" w:hAnsi="Georgia" w:cs="Arial"/>
          <w:sz w:val="24"/>
          <w:szCs w:val="24"/>
        </w:rPr>
        <w:t>1).</w:t>
      </w:r>
      <w:r w:rsidR="005F5CA3" w:rsidRPr="00D03D25">
        <w:rPr>
          <w:rFonts w:ascii="Georgia" w:hAnsi="Georgia" w:cs="Arial"/>
          <w:sz w:val="24"/>
          <w:szCs w:val="24"/>
        </w:rPr>
        <w:t xml:space="preserve"> Esa obligación se garantizado con hipoteca.</w:t>
      </w:r>
    </w:p>
    <w:p w:rsidR="00EE6D99" w:rsidRPr="00D03D25" w:rsidRDefault="00EE6D99" w:rsidP="00D03D25">
      <w:pPr>
        <w:pStyle w:val="Prrafodelista"/>
        <w:widowControl/>
        <w:autoSpaceDE/>
        <w:autoSpaceDN/>
        <w:spacing w:line="276" w:lineRule="auto"/>
        <w:ind w:left="720"/>
        <w:contextualSpacing/>
        <w:jc w:val="both"/>
        <w:textAlignment w:val="baseline"/>
        <w:rPr>
          <w:rFonts w:ascii="Georgia" w:hAnsi="Georgia" w:cs="Arial"/>
          <w:sz w:val="24"/>
          <w:szCs w:val="24"/>
        </w:rPr>
      </w:pPr>
    </w:p>
    <w:p w:rsidR="00EE6D99" w:rsidRPr="00D03D25" w:rsidRDefault="00EE6D99" w:rsidP="00D03D25">
      <w:pPr>
        <w:pStyle w:val="Prrafodelista"/>
        <w:widowControl/>
        <w:autoSpaceDE/>
        <w:autoSpaceDN/>
        <w:spacing w:line="276" w:lineRule="auto"/>
        <w:ind w:left="720"/>
        <w:contextualSpacing/>
        <w:jc w:val="both"/>
        <w:textAlignment w:val="baseline"/>
        <w:rPr>
          <w:rFonts w:ascii="Georgia" w:hAnsi="Georgia" w:cs="Arial"/>
          <w:sz w:val="24"/>
          <w:szCs w:val="24"/>
        </w:rPr>
      </w:pPr>
      <w:r w:rsidRPr="00D03D25">
        <w:rPr>
          <w:rFonts w:ascii="Georgia" w:hAnsi="Georgia" w:cs="Arial"/>
          <w:sz w:val="24"/>
          <w:szCs w:val="24"/>
        </w:rPr>
        <w:t>Se explicó que dados los fallos del Consejo de Estado y la Corte Constitucional</w:t>
      </w:r>
      <w:r w:rsidR="00CA04E6" w:rsidRPr="00D03D25">
        <w:rPr>
          <w:rFonts w:ascii="Georgia" w:hAnsi="Georgia" w:cs="Arial"/>
          <w:sz w:val="24"/>
          <w:szCs w:val="24"/>
        </w:rPr>
        <w:t xml:space="preserve"> (En adelante CC)</w:t>
      </w:r>
      <w:r w:rsidRPr="00D03D25">
        <w:rPr>
          <w:rFonts w:ascii="Georgia" w:hAnsi="Georgia" w:cs="Arial"/>
          <w:sz w:val="24"/>
          <w:szCs w:val="24"/>
        </w:rPr>
        <w:t xml:space="preserve">, se expidió la Ley 546 que creo el sistema </w:t>
      </w:r>
      <w:proofErr w:type="spellStart"/>
      <w:r w:rsidRPr="00D03D25">
        <w:rPr>
          <w:rFonts w:ascii="Georgia" w:hAnsi="Georgia" w:cs="Arial"/>
          <w:sz w:val="24"/>
          <w:szCs w:val="24"/>
        </w:rPr>
        <w:t>UVR</w:t>
      </w:r>
      <w:proofErr w:type="spellEnd"/>
      <w:r w:rsidR="005F5CA3" w:rsidRPr="00D03D25">
        <w:rPr>
          <w:rFonts w:ascii="Georgia" w:hAnsi="Georgia" w:cs="Arial"/>
          <w:sz w:val="24"/>
          <w:szCs w:val="24"/>
        </w:rPr>
        <w:t>,</w:t>
      </w:r>
      <w:r w:rsidR="008B460B" w:rsidRPr="00D03D25">
        <w:rPr>
          <w:rFonts w:ascii="Georgia" w:hAnsi="Georgia" w:cs="Arial"/>
          <w:sz w:val="24"/>
          <w:szCs w:val="24"/>
        </w:rPr>
        <w:t xml:space="preserve"> al que se le dieron efectos retroactivos a los créditos otorgados entre el 01-01-1993 y el 31-12-1999, lo que imponía la conversión del mutuo</w:t>
      </w:r>
      <w:r w:rsidR="00C776EC" w:rsidRPr="00D03D25">
        <w:rPr>
          <w:rFonts w:ascii="Georgia" w:hAnsi="Georgia" w:cs="Arial"/>
          <w:sz w:val="24"/>
          <w:szCs w:val="24"/>
        </w:rPr>
        <w:t xml:space="preserve"> y aunque la entidad demandada lo hizo, desatendió algunas de las directrices del citado Tribunal Constitucional y, por ello, los actores están en desacuerdo con la reliquidación</w:t>
      </w:r>
      <w:r w:rsidR="005F5CA3" w:rsidRPr="00D03D25">
        <w:rPr>
          <w:rFonts w:ascii="Georgia" w:hAnsi="Georgia" w:cs="Arial"/>
          <w:sz w:val="24"/>
          <w:szCs w:val="24"/>
        </w:rPr>
        <w:t xml:space="preserve"> efectuada y allegan otra que sí</w:t>
      </w:r>
      <w:r w:rsidR="00C776EC" w:rsidRPr="00D03D25">
        <w:rPr>
          <w:rFonts w:ascii="Georgia" w:hAnsi="Georgia" w:cs="Arial"/>
          <w:sz w:val="24"/>
          <w:szCs w:val="24"/>
        </w:rPr>
        <w:t xml:space="preserve"> est</w:t>
      </w:r>
      <w:r w:rsidR="00E644C1" w:rsidRPr="00D03D25">
        <w:rPr>
          <w:rFonts w:ascii="Georgia" w:hAnsi="Georgia" w:cs="Arial"/>
          <w:sz w:val="24"/>
          <w:szCs w:val="24"/>
        </w:rPr>
        <w:t>iman</w:t>
      </w:r>
      <w:r w:rsidR="00C776EC" w:rsidRPr="00D03D25">
        <w:rPr>
          <w:rFonts w:ascii="Georgia" w:hAnsi="Georgia" w:cs="Arial"/>
          <w:sz w:val="24"/>
          <w:szCs w:val="24"/>
        </w:rPr>
        <w:t xml:space="preserve"> ajustada (Folios 2-9, cuaderno </w:t>
      </w:r>
      <w:proofErr w:type="spellStart"/>
      <w:r w:rsidR="00C776EC" w:rsidRPr="00D03D25">
        <w:rPr>
          <w:rFonts w:ascii="Georgia" w:hAnsi="Georgia" w:cs="Arial"/>
          <w:sz w:val="24"/>
          <w:szCs w:val="24"/>
        </w:rPr>
        <w:t>No.1</w:t>
      </w:r>
      <w:proofErr w:type="spellEnd"/>
      <w:r w:rsidR="00C776EC" w:rsidRPr="00D03D25">
        <w:rPr>
          <w:rFonts w:ascii="Georgia" w:hAnsi="Georgia" w:cs="Arial"/>
          <w:sz w:val="24"/>
          <w:szCs w:val="24"/>
        </w:rPr>
        <w:t xml:space="preserve">).  </w:t>
      </w:r>
    </w:p>
    <w:p w:rsidR="00C84910" w:rsidRPr="00D03D25" w:rsidRDefault="00C84910" w:rsidP="00D03D25">
      <w:pPr>
        <w:pStyle w:val="Prrafodelista"/>
        <w:widowControl/>
        <w:autoSpaceDE/>
        <w:autoSpaceDN/>
        <w:spacing w:line="276" w:lineRule="auto"/>
        <w:ind w:left="720"/>
        <w:contextualSpacing/>
        <w:jc w:val="both"/>
        <w:textAlignment w:val="baseline"/>
        <w:rPr>
          <w:rFonts w:ascii="Georgia" w:hAnsi="Georgia" w:cs="Arial"/>
          <w:sz w:val="24"/>
          <w:szCs w:val="24"/>
        </w:rPr>
      </w:pPr>
    </w:p>
    <w:p w:rsidR="0023435A" w:rsidRPr="00D03D25" w:rsidRDefault="00654D1A" w:rsidP="00D03D25">
      <w:pPr>
        <w:pStyle w:val="Prrafodelista"/>
        <w:widowControl/>
        <w:numPr>
          <w:ilvl w:val="1"/>
          <w:numId w:val="25"/>
        </w:numPr>
        <w:tabs>
          <w:tab w:val="left" w:pos="142"/>
        </w:tabs>
        <w:autoSpaceDE/>
        <w:autoSpaceDN/>
        <w:spacing w:line="276" w:lineRule="auto"/>
        <w:contextualSpacing/>
        <w:jc w:val="both"/>
        <w:textAlignment w:val="baseline"/>
        <w:rPr>
          <w:rFonts w:ascii="Georgia" w:hAnsi="Georgia" w:cs="Arial"/>
          <w:sz w:val="24"/>
          <w:szCs w:val="24"/>
        </w:rPr>
      </w:pPr>
      <w:r w:rsidRPr="00D03D25">
        <w:rPr>
          <w:rFonts w:ascii="Georgia" w:hAnsi="Georgia" w:cs="Arial"/>
          <w:smallCaps/>
          <w:sz w:val="24"/>
          <w:szCs w:val="24"/>
        </w:rPr>
        <w:t>Las pretensiones.</w:t>
      </w:r>
      <w:r w:rsidRPr="00D03D25">
        <w:rPr>
          <w:rFonts w:ascii="Georgia" w:hAnsi="Georgia" w:cs="Arial"/>
          <w:sz w:val="24"/>
          <w:szCs w:val="24"/>
        </w:rPr>
        <w:t xml:space="preserve"> </w:t>
      </w:r>
      <w:r w:rsidR="00C776EC" w:rsidRPr="00D03D25">
        <w:rPr>
          <w:rFonts w:ascii="Georgia" w:hAnsi="Georgia" w:cs="Arial"/>
          <w:sz w:val="24"/>
          <w:szCs w:val="24"/>
        </w:rPr>
        <w:t xml:space="preserve">Ordenar a la demandada que </w:t>
      </w:r>
      <w:r w:rsidR="00CA04E6" w:rsidRPr="00D03D25">
        <w:rPr>
          <w:rFonts w:ascii="Georgia" w:hAnsi="Georgia" w:cs="Arial"/>
          <w:sz w:val="24"/>
          <w:szCs w:val="24"/>
        </w:rPr>
        <w:t>revise</w:t>
      </w:r>
      <w:r w:rsidR="00C776EC" w:rsidRPr="00D03D25">
        <w:rPr>
          <w:rFonts w:ascii="Georgia" w:hAnsi="Georgia" w:cs="Arial"/>
          <w:sz w:val="24"/>
          <w:szCs w:val="24"/>
        </w:rPr>
        <w:t xml:space="preserve">, </w:t>
      </w:r>
      <w:proofErr w:type="spellStart"/>
      <w:r w:rsidR="00C776EC" w:rsidRPr="00D03D25">
        <w:rPr>
          <w:rFonts w:ascii="Georgia" w:hAnsi="Georgia" w:cs="Arial"/>
          <w:sz w:val="24"/>
          <w:szCs w:val="24"/>
        </w:rPr>
        <w:t>reliquide</w:t>
      </w:r>
      <w:proofErr w:type="spellEnd"/>
      <w:r w:rsidR="00C776EC" w:rsidRPr="00D03D25">
        <w:rPr>
          <w:rFonts w:ascii="Georgia" w:hAnsi="Georgia" w:cs="Arial"/>
          <w:sz w:val="24"/>
          <w:szCs w:val="24"/>
        </w:rPr>
        <w:t xml:space="preserve"> y </w:t>
      </w:r>
      <w:r w:rsidR="00971A04" w:rsidRPr="00D03D25">
        <w:rPr>
          <w:rFonts w:ascii="Georgia" w:hAnsi="Georgia" w:cs="Arial"/>
          <w:sz w:val="24"/>
          <w:szCs w:val="24"/>
        </w:rPr>
        <w:t xml:space="preserve"> </w:t>
      </w:r>
      <w:r w:rsidR="009C0470" w:rsidRPr="00D03D25">
        <w:rPr>
          <w:rFonts w:ascii="Georgia" w:hAnsi="Georgia" w:cs="Arial"/>
          <w:sz w:val="24"/>
          <w:szCs w:val="24"/>
        </w:rPr>
        <w:t>r</w:t>
      </w:r>
      <w:r w:rsidR="00C776EC" w:rsidRPr="00D03D25">
        <w:rPr>
          <w:rFonts w:ascii="Georgia" w:hAnsi="Georgia" w:cs="Arial"/>
          <w:sz w:val="24"/>
          <w:szCs w:val="24"/>
        </w:rPr>
        <w:t xml:space="preserve">estructure la obligación </w:t>
      </w:r>
      <w:r w:rsidR="00CA04E6" w:rsidRPr="00D03D25">
        <w:rPr>
          <w:rFonts w:ascii="Georgia" w:hAnsi="Georgia" w:cs="Arial"/>
          <w:sz w:val="24"/>
          <w:szCs w:val="24"/>
        </w:rPr>
        <w:t>a cargo de los demandantes, acorde con las sentencias de la CC</w:t>
      </w:r>
      <w:r w:rsidR="00BC54DE" w:rsidRPr="00D03D25">
        <w:rPr>
          <w:rFonts w:ascii="Georgia" w:hAnsi="Georgia" w:cs="Arial"/>
          <w:sz w:val="24"/>
          <w:szCs w:val="24"/>
        </w:rPr>
        <w:t>,</w:t>
      </w:r>
      <w:r w:rsidR="00CA04E6" w:rsidRPr="00D03D25">
        <w:rPr>
          <w:rFonts w:ascii="Georgia" w:hAnsi="Georgia" w:cs="Arial"/>
          <w:sz w:val="24"/>
          <w:szCs w:val="24"/>
        </w:rPr>
        <w:t xml:space="preserve"> así</w:t>
      </w:r>
      <w:r w:rsidR="00BC54DE" w:rsidRPr="00D03D25">
        <w:rPr>
          <w:rFonts w:ascii="Georgia" w:hAnsi="Georgia" w:cs="Arial"/>
          <w:sz w:val="24"/>
          <w:szCs w:val="24"/>
        </w:rPr>
        <w:t xml:space="preserve"> que</w:t>
      </w:r>
      <w:r w:rsidR="00CA04E6" w:rsidRPr="00D03D25">
        <w:rPr>
          <w:rFonts w:ascii="Georgia" w:hAnsi="Georgia" w:cs="Arial"/>
          <w:sz w:val="24"/>
          <w:szCs w:val="24"/>
        </w:rPr>
        <w:t xml:space="preserve">: </w:t>
      </w:r>
      <w:r w:rsidR="00693677" w:rsidRPr="00D03D25">
        <w:rPr>
          <w:rFonts w:ascii="Georgia" w:hAnsi="Georgia" w:cs="Arial"/>
          <w:sz w:val="24"/>
          <w:szCs w:val="24"/>
        </w:rPr>
        <w:t xml:space="preserve">(i) </w:t>
      </w:r>
      <w:r w:rsidR="00CA04E6" w:rsidRPr="00D03D25">
        <w:rPr>
          <w:rFonts w:ascii="Georgia" w:hAnsi="Georgia" w:cs="Arial"/>
          <w:sz w:val="24"/>
          <w:szCs w:val="24"/>
        </w:rPr>
        <w:t>Reconozca $37.167.738.35 y $59.097.764 como saldos a favor de los actores a 31-1</w:t>
      </w:r>
      <w:r w:rsidR="00BC54DE" w:rsidRPr="00D03D25">
        <w:rPr>
          <w:rFonts w:ascii="Georgia" w:hAnsi="Georgia" w:cs="Arial"/>
          <w:sz w:val="24"/>
          <w:szCs w:val="24"/>
        </w:rPr>
        <w:t>2</w:t>
      </w:r>
      <w:r w:rsidR="00CA04E6" w:rsidRPr="00D03D25">
        <w:rPr>
          <w:rFonts w:ascii="Georgia" w:hAnsi="Georgia" w:cs="Arial"/>
          <w:sz w:val="24"/>
          <w:szCs w:val="24"/>
        </w:rPr>
        <w:t xml:space="preserve">-1999 y 21-11-2006; también que lo adeudado a esas fechas eran $51.162.195 y 27.977.484; (ii) Reajuste los términos y condiciones de los créditos; (iv) Reestructure lo </w:t>
      </w:r>
      <w:r w:rsidR="00BC54DE" w:rsidRPr="00D03D25">
        <w:rPr>
          <w:rFonts w:ascii="Georgia" w:hAnsi="Georgia" w:cs="Arial"/>
          <w:sz w:val="24"/>
          <w:szCs w:val="24"/>
        </w:rPr>
        <w:t xml:space="preserve">debido </w:t>
      </w:r>
      <w:r w:rsidR="00CA04E6" w:rsidRPr="00D03D25">
        <w:rPr>
          <w:rFonts w:ascii="Georgia" w:hAnsi="Georgia" w:cs="Arial"/>
          <w:sz w:val="24"/>
          <w:szCs w:val="24"/>
        </w:rPr>
        <w:t xml:space="preserve">en plazo, número de cuotas, modalidad y tasas de intereses, entre otros. Además que </w:t>
      </w:r>
      <w:r w:rsidR="0031732C" w:rsidRPr="00D03D25">
        <w:rPr>
          <w:rFonts w:ascii="Georgia" w:hAnsi="Georgia" w:cs="Arial"/>
          <w:sz w:val="24"/>
          <w:szCs w:val="24"/>
        </w:rPr>
        <w:t>r</w:t>
      </w:r>
      <w:r w:rsidR="00CA04E6" w:rsidRPr="00D03D25">
        <w:rPr>
          <w:rFonts w:ascii="Georgia" w:hAnsi="Georgia" w:cs="Arial"/>
          <w:sz w:val="24"/>
          <w:szCs w:val="24"/>
        </w:rPr>
        <w:t>e</w:t>
      </w:r>
      <w:r w:rsidR="0031732C" w:rsidRPr="00D03D25">
        <w:rPr>
          <w:rFonts w:ascii="Georgia" w:hAnsi="Georgia" w:cs="Arial"/>
          <w:sz w:val="24"/>
          <w:szCs w:val="24"/>
        </w:rPr>
        <w:t xml:space="preserve">conozca: (v) La </w:t>
      </w:r>
      <w:r w:rsidR="00CA04E6" w:rsidRPr="00D03D25">
        <w:rPr>
          <w:rFonts w:ascii="Georgia" w:hAnsi="Georgia" w:cs="Arial"/>
          <w:sz w:val="24"/>
          <w:szCs w:val="24"/>
        </w:rPr>
        <w:t xml:space="preserve">sanción del artículo 72 de la Ley 45 de 1991; </w:t>
      </w:r>
      <w:r w:rsidR="0031732C" w:rsidRPr="00D03D25">
        <w:rPr>
          <w:rFonts w:ascii="Georgia" w:hAnsi="Georgia" w:cs="Arial"/>
          <w:sz w:val="24"/>
          <w:szCs w:val="24"/>
        </w:rPr>
        <w:t xml:space="preserve">(vi) Los perjuicios materiales y morales producidos por el desequilibrio comercial. Finalmente, (vii) Que las sumas a reconocer sean indexadas; y (viii) </w:t>
      </w:r>
      <w:r w:rsidR="00693677" w:rsidRPr="00D03D25">
        <w:rPr>
          <w:rFonts w:ascii="Georgia" w:hAnsi="Georgia" w:cs="Arial"/>
          <w:sz w:val="24"/>
          <w:szCs w:val="24"/>
        </w:rPr>
        <w:t xml:space="preserve">Condenar en costas </w:t>
      </w:r>
      <w:r w:rsidR="007A6436" w:rsidRPr="00D03D25">
        <w:rPr>
          <w:rFonts w:ascii="Georgia" w:hAnsi="Georgia" w:cs="Arial"/>
          <w:sz w:val="24"/>
          <w:szCs w:val="24"/>
        </w:rPr>
        <w:t>y agencias en derecho (</w:t>
      </w:r>
      <w:r w:rsidR="007A6436" w:rsidRPr="00D03D25">
        <w:rPr>
          <w:rFonts w:ascii="Georgia" w:hAnsi="Georgia" w:cs="Arial"/>
          <w:i/>
          <w:sz w:val="24"/>
          <w:szCs w:val="24"/>
        </w:rPr>
        <w:t>Sic</w:t>
      </w:r>
      <w:r w:rsidR="007A6436" w:rsidRPr="00D03D25">
        <w:rPr>
          <w:rFonts w:ascii="Georgia" w:hAnsi="Georgia" w:cs="Arial"/>
          <w:sz w:val="24"/>
          <w:szCs w:val="24"/>
        </w:rPr>
        <w:t xml:space="preserve">), </w:t>
      </w:r>
      <w:r w:rsidR="00693677" w:rsidRPr="00D03D25">
        <w:rPr>
          <w:rFonts w:ascii="Georgia" w:hAnsi="Georgia" w:cs="Arial"/>
          <w:sz w:val="24"/>
          <w:szCs w:val="24"/>
        </w:rPr>
        <w:t xml:space="preserve">a </w:t>
      </w:r>
      <w:r w:rsidR="007A6436" w:rsidRPr="00D03D25">
        <w:rPr>
          <w:rFonts w:ascii="Georgia" w:hAnsi="Georgia" w:cs="Arial"/>
          <w:sz w:val="24"/>
          <w:szCs w:val="24"/>
        </w:rPr>
        <w:t>la demandada</w:t>
      </w:r>
      <w:r w:rsidR="00693677" w:rsidRPr="00D03D25">
        <w:rPr>
          <w:rFonts w:ascii="Georgia" w:hAnsi="Georgia" w:cs="Arial"/>
          <w:sz w:val="24"/>
          <w:szCs w:val="24"/>
        </w:rPr>
        <w:t xml:space="preserve"> </w:t>
      </w:r>
      <w:r w:rsidR="007A6436" w:rsidRPr="00D03D25">
        <w:rPr>
          <w:rFonts w:ascii="Georgia" w:hAnsi="Georgia" w:cs="Arial"/>
          <w:sz w:val="24"/>
          <w:szCs w:val="24"/>
        </w:rPr>
        <w:t>(Folio 9</w:t>
      </w:r>
      <w:r w:rsidR="0031732C" w:rsidRPr="00D03D25">
        <w:rPr>
          <w:rFonts w:ascii="Georgia" w:hAnsi="Georgia" w:cs="Arial"/>
          <w:sz w:val="24"/>
          <w:szCs w:val="24"/>
        </w:rPr>
        <w:t>-10</w:t>
      </w:r>
      <w:r w:rsidR="007A6436" w:rsidRPr="00D03D25">
        <w:rPr>
          <w:rFonts w:ascii="Georgia" w:hAnsi="Georgia" w:cs="Arial"/>
          <w:sz w:val="24"/>
          <w:szCs w:val="24"/>
        </w:rPr>
        <w:t xml:space="preserve">, </w:t>
      </w:r>
      <w:r w:rsidR="0031732C" w:rsidRPr="00D03D25">
        <w:rPr>
          <w:rFonts w:ascii="Georgia" w:hAnsi="Georgia" w:cs="Arial"/>
          <w:sz w:val="24"/>
          <w:szCs w:val="24"/>
        </w:rPr>
        <w:t xml:space="preserve">cuaderno </w:t>
      </w:r>
      <w:proofErr w:type="spellStart"/>
      <w:r w:rsidR="0031732C" w:rsidRPr="00D03D25">
        <w:rPr>
          <w:rFonts w:ascii="Georgia" w:hAnsi="Georgia" w:cs="Arial"/>
          <w:sz w:val="24"/>
          <w:szCs w:val="24"/>
        </w:rPr>
        <w:t>No.1</w:t>
      </w:r>
      <w:proofErr w:type="spellEnd"/>
      <w:r w:rsidR="007A6436" w:rsidRPr="00D03D25">
        <w:rPr>
          <w:rFonts w:ascii="Georgia" w:hAnsi="Georgia" w:cs="Arial"/>
          <w:sz w:val="24"/>
          <w:szCs w:val="24"/>
        </w:rPr>
        <w:t>)</w:t>
      </w:r>
      <w:r w:rsidR="0023435A" w:rsidRPr="00D03D25">
        <w:rPr>
          <w:rFonts w:ascii="Georgia" w:hAnsi="Georgia" w:cs="Arial"/>
          <w:sz w:val="24"/>
          <w:szCs w:val="24"/>
        </w:rPr>
        <w:t>.</w:t>
      </w:r>
    </w:p>
    <w:p w:rsidR="00654D1A" w:rsidRPr="00D03D25" w:rsidRDefault="00654D1A" w:rsidP="00D03D25">
      <w:pPr>
        <w:pStyle w:val="Textoindependiente"/>
        <w:spacing w:line="276" w:lineRule="auto"/>
        <w:ind w:left="708"/>
        <w:rPr>
          <w:rFonts w:ascii="Georgia" w:hAnsi="Georgia" w:cs="Arial"/>
          <w:szCs w:val="24"/>
        </w:rPr>
      </w:pPr>
    </w:p>
    <w:p w:rsidR="00654D1A" w:rsidRPr="00D03D25" w:rsidRDefault="00654D1A" w:rsidP="00D03D25">
      <w:pPr>
        <w:pStyle w:val="Prrafodelista"/>
        <w:widowControl/>
        <w:numPr>
          <w:ilvl w:val="0"/>
          <w:numId w:val="25"/>
        </w:numPr>
        <w:overflowPunct/>
        <w:autoSpaceDE/>
        <w:autoSpaceDN/>
        <w:adjustRightInd/>
        <w:spacing w:line="276" w:lineRule="auto"/>
        <w:jc w:val="both"/>
        <w:rPr>
          <w:rFonts w:ascii="Georgia" w:hAnsi="Georgia" w:cs="Arial"/>
          <w:sz w:val="24"/>
          <w:szCs w:val="24"/>
        </w:rPr>
      </w:pPr>
      <w:r w:rsidRPr="00D03D25">
        <w:rPr>
          <w:rFonts w:ascii="Georgia" w:hAnsi="Georgia"/>
          <w:smallCaps/>
          <w:sz w:val="24"/>
          <w:szCs w:val="24"/>
        </w:rPr>
        <w:t>La defensa de la parte pasiva</w:t>
      </w:r>
    </w:p>
    <w:p w:rsidR="00654D1A" w:rsidRPr="00D03D25" w:rsidRDefault="00654D1A" w:rsidP="00D03D25">
      <w:pPr>
        <w:widowControl/>
        <w:overflowPunct/>
        <w:autoSpaceDE/>
        <w:autoSpaceDN/>
        <w:adjustRightInd/>
        <w:spacing w:line="276" w:lineRule="auto"/>
        <w:jc w:val="both"/>
        <w:rPr>
          <w:rFonts w:ascii="Georgia" w:hAnsi="Georgia" w:cs="Arial"/>
          <w:sz w:val="24"/>
          <w:szCs w:val="24"/>
        </w:rPr>
      </w:pPr>
    </w:p>
    <w:p w:rsidR="00916EA8" w:rsidRPr="00D03D25" w:rsidRDefault="00BC54DE" w:rsidP="00D03D25">
      <w:pPr>
        <w:widowControl/>
        <w:overflowPunct/>
        <w:autoSpaceDE/>
        <w:autoSpaceDN/>
        <w:adjustRightInd/>
        <w:spacing w:line="276" w:lineRule="auto"/>
        <w:jc w:val="both"/>
        <w:rPr>
          <w:rFonts w:ascii="Georgia" w:hAnsi="Georgia" w:cs="Arial"/>
          <w:sz w:val="24"/>
          <w:szCs w:val="24"/>
        </w:rPr>
      </w:pPr>
      <w:r w:rsidRPr="00D03D25">
        <w:rPr>
          <w:rFonts w:ascii="Georgia" w:hAnsi="Georgia" w:cs="Arial"/>
          <w:sz w:val="24"/>
          <w:szCs w:val="24"/>
        </w:rPr>
        <w:t xml:space="preserve">Admitió algunos hechos, desestimó unos y dijo no constarle otros, con explicaciones, en cada caso. Se opuso a las pretensiones y excepcionó de mérito: </w:t>
      </w:r>
      <w:r w:rsidR="000A3804" w:rsidRPr="00D03D25">
        <w:rPr>
          <w:rFonts w:ascii="Georgia" w:hAnsi="Georgia" w:cs="Arial"/>
          <w:sz w:val="24"/>
          <w:szCs w:val="24"/>
        </w:rPr>
        <w:t xml:space="preserve">(i) </w:t>
      </w:r>
      <w:r w:rsidRPr="00D03D25">
        <w:rPr>
          <w:rFonts w:ascii="Georgia" w:hAnsi="Georgia" w:cs="Arial"/>
          <w:sz w:val="24"/>
          <w:szCs w:val="24"/>
        </w:rPr>
        <w:t>Falta de causa para pedir</w:t>
      </w:r>
      <w:r w:rsidR="00D66DD2" w:rsidRPr="00D03D25">
        <w:rPr>
          <w:rFonts w:ascii="Georgia" w:hAnsi="Georgia" w:cs="Arial"/>
          <w:sz w:val="24"/>
          <w:szCs w:val="24"/>
        </w:rPr>
        <w:t>;</w:t>
      </w:r>
      <w:r w:rsidR="000A3804" w:rsidRPr="00D03D25">
        <w:rPr>
          <w:rFonts w:ascii="Georgia" w:hAnsi="Georgia" w:cs="Arial"/>
          <w:sz w:val="24"/>
          <w:szCs w:val="24"/>
        </w:rPr>
        <w:t xml:space="preserve"> (ii) </w:t>
      </w:r>
      <w:r w:rsidR="005823A4" w:rsidRPr="00D03D25">
        <w:rPr>
          <w:rFonts w:ascii="Georgia" w:hAnsi="Georgia" w:cs="Arial"/>
          <w:sz w:val="24"/>
          <w:szCs w:val="24"/>
        </w:rPr>
        <w:t>I</w:t>
      </w:r>
      <w:r w:rsidRPr="00D03D25">
        <w:rPr>
          <w:rFonts w:ascii="Georgia" w:hAnsi="Georgia" w:cs="Arial"/>
          <w:sz w:val="24"/>
          <w:szCs w:val="24"/>
        </w:rPr>
        <w:t>naplicabilidad de la teoría de la imprevisión</w:t>
      </w:r>
      <w:r w:rsidR="000A3804" w:rsidRPr="00D03D25">
        <w:rPr>
          <w:rFonts w:ascii="Georgia" w:hAnsi="Georgia" w:cs="Arial"/>
          <w:sz w:val="24"/>
          <w:szCs w:val="24"/>
        </w:rPr>
        <w:t xml:space="preserve">; (iii) </w:t>
      </w:r>
      <w:r w:rsidRPr="00D03D25">
        <w:rPr>
          <w:rFonts w:ascii="Georgia" w:hAnsi="Georgia" w:cs="Arial"/>
          <w:sz w:val="24"/>
          <w:szCs w:val="24"/>
        </w:rPr>
        <w:t xml:space="preserve">Inexistencia del cobro en exceso; (iv) Preeminencia de la ley; (v) Pago; (vi) Cobro de capital e intereses dentro del límite legal; (vii) Inexistencia del presupuesto legal para la devolución de los intereses; (viii) Carácter comercial de los contratos de mutuo celebrados; entre otras </w:t>
      </w:r>
      <w:r w:rsidR="000A3804" w:rsidRPr="00D03D25">
        <w:rPr>
          <w:rFonts w:ascii="Georgia" w:hAnsi="Georgia" w:cs="Arial"/>
          <w:sz w:val="24"/>
          <w:szCs w:val="24"/>
        </w:rPr>
        <w:t xml:space="preserve">(Folios </w:t>
      </w:r>
      <w:r w:rsidRPr="00D03D25">
        <w:rPr>
          <w:rFonts w:ascii="Georgia" w:hAnsi="Georgia" w:cs="Arial"/>
          <w:sz w:val="24"/>
          <w:szCs w:val="24"/>
        </w:rPr>
        <w:t>67-92</w:t>
      </w:r>
      <w:r w:rsidR="000A3804" w:rsidRPr="00D03D25">
        <w:rPr>
          <w:rFonts w:ascii="Georgia" w:hAnsi="Georgia" w:cs="Arial"/>
          <w:sz w:val="24"/>
          <w:szCs w:val="24"/>
        </w:rPr>
        <w:t xml:space="preserve">, </w:t>
      </w:r>
      <w:r w:rsidRPr="00D03D25">
        <w:rPr>
          <w:rFonts w:ascii="Georgia" w:hAnsi="Georgia" w:cs="Arial"/>
          <w:sz w:val="24"/>
          <w:szCs w:val="24"/>
        </w:rPr>
        <w:t>ibídem</w:t>
      </w:r>
      <w:r w:rsidR="000A3804" w:rsidRPr="00D03D25">
        <w:rPr>
          <w:rFonts w:ascii="Georgia" w:hAnsi="Georgia" w:cs="Arial"/>
          <w:sz w:val="24"/>
          <w:szCs w:val="24"/>
        </w:rPr>
        <w:t>).</w:t>
      </w:r>
    </w:p>
    <w:p w:rsidR="00325318" w:rsidRPr="00D03D25" w:rsidRDefault="00325318" w:rsidP="00D03D25">
      <w:pPr>
        <w:pStyle w:val="Prrafodelista"/>
        <w:widowControl/>
        <w:overflowPunct/>
        <w:autoSpaceDE/>
        <w:autoSpaceDN/>
        <w:adjustRightInd/>
        <w:spacing w:line="276" w:lineRule="auto"/>
        <w:ind w:left="720"/>
        <w:jc w:val="both"/>
        <w:rPr>
          <w:rFonts w:ascii="Georgia" w:hAnsi="Georgia" w:cs="Arial"/>
          <w:sz w:val="24"/>
          <w:szCs w:val="24"/>
        </w:rPr>
      </w:pPr>
    </w:p>
    <w:p w:rsidR="00654D1A" w:rsidRPr="00D03D25" w:rsidRDefault="00DA7CB6" w:rsidP="00D03D25">
      <w:pPr>
        <w:numPr>
          <w:ilvl w:val="0"/>
          <w:numId w:val="25"/>
        </w:numPr>
        <w:spacing w:line="276" w:lineRule="auto"/>
        <w:jc w:val="both"/>
        <w:rPr>
          <w:rFonts w:ascii="Georgia" w:hAnsi="Georgia" w:cs="Arial"/>
          <w:sz w:val="24"/>
          <w:szCs w:val="24"/>
        </w:rPr>
      </w:pPr>
      <w:r w:rsidRPr="00D03D25">
        <w:rPr>
          <w:rFonts w:ascii="Georgia" w:hAnsi="Georgia" w:cs="Arial"/>
          <w:smallCaps/>
          <w:sz w:val="24"/>
          <w:szCs w:val="24"/>
        </w:rPr>
        <w:t>La</w:t>
      </w:r>
      <w:r w:rsidRPr="00D03D25">
        <w:rPr>
          <w:rFonts w:ascii="Georgia" w:hAnsi="Georgia"/>
          <w:smallCaps/>
          <w:sz w:val="24"/>
          <w:szCs w:val="24"/>
        </w:rPr>
        <w:t xml:space="preserve"> sinopsis</w:t>
      </w:r>
      <w:r w:rsidR="00654D1A" w:rsidRPr="00D03D25">
        <w:rPr>
          <w:rFonts w:ascii="Georgia" w:hAnsi="Georgia"/>
          <w:smallCaps/>
          <w:sz w:val="24"/>
          <w:szCs w:val="24"/>
        </w:rPr>
        <w:t xml:space="preserve"> de la sentencia apelada</w:t>
      </w:r>
    </w:p>
    <w:p w:rsidR="00654D1A" w:rsidRPr="00D03D25" w:rsidRDefault="00654D1A" w:rsidP="00D03D25">
      <w:pPr>
        <w:spacing w:line="276" w:lineRule="auto"/>
        <w:jc w:val="both"/>
        <w:rPr>
          <w:rFonts w:ascii="Georgia" w:hAnsi="Georgia" w:cs="Arial"/>
          <w:sz w:val="24"/>
          <w:szCs w:val="24"/>
        </w:rPr>
      </w:pPr>
    </w:p>
    <w:p w:rsidR="007E4398" w:rsidRPr="00D03D25" w:rsidRDefault="00D66DD2" w:rsidP="00D03D25">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D03D25">
        <w:rPr>
          <w:rFonts w:ascii="Georgia" w:hAnsi="Georgia" w:cs="Arial"/>
          <w:szCs w:val="24"/>
        </w:rPr>
        <w:t xml:space="preserve">En la resolutiva: (i) </w:t>
      </w:r>
      <w:r w:rsidR="003C0361" w:rsidRPr="00D03D25">
        <w:rPr>
          <w:rFonts w:ascii="Georgia" w:hAnsi="Georgia" w:cs="Arial"/>
          <w:szCs w:val="24"/>
        </w:rPr>
        <w:t>Absolvió a la demandada</w:t>
      </w:r>
      <w:r w:rsidRPr="00D03D25">
        <w:rPr>
          <w:rFonts w:ascii="Georgia" w:hAnsi="Georgia" w:cs="Arial"/>
          <w:szCs w:val="24"/>
        </w:rPr>
        <w:t>;</w:t>
      </w:r>
      <w:r w:rsidR="005D55E7" w:rsidRPr="00D03D25">
        <w:rPr>
          <w:rFonts w:ascii="Georgia" w:hAnsi="Georgia" w:cs="Arial"/>
          <w:szCs w:val="24"/>
        </w:rPr>
        <w:t xml:space="preserve"> </w:t>
      </w:r>
      <w:r w:rsidR="00D42F5D" w:rsidRPr="00D03D25">
        <w:rPr>
          <w:rFonts w:ascii="Georgia" w:hAnsi="Georgia" w:cs="Arial"/>
          <w:szCs w:val="24"/>
        </w:rPr>
        <w:t>(</w:t>
      </w:r>
      <w:r w:rsidR="005D55E7" w:rsidRPr="00D03D25">
        <w:rPr>
          <w:rFonts w:ascii="Georgia" w:hAnsi="Georgia" w:cs="Arial"/>
          <w:szCs w:val="24"/>
        </w:rPr>
        <w:t>ii</w:t>
      </w:r>
      <w:r w:rsidR="00D42F5D" w:rsidRPr="00D03D25">
        <w:rPr>
          <w:rFonts w:ascii="Georgia" w:hAnsi="Georgia" w:cs="Arial"/>
          <w:szCs w:val="24"/>
        </w:rPr>
        <w:t xml:space="preserve">) </w:t>
      </w:r>
      <w:r w:rsidR="003C0361" w:rsidRPr="00D03D25">
        <w:rPr>
          <w:rFonts w:ascii="Georgia" w:hAnsi="Georgia" w:cs="Arial"/>
          <w:szCs w:val="24"/>
        </w:rPr>
        <w:t xml:space="preserve">Declaró probada la excepción propuesta de reliquidación del crédito y pago; y (iii) </w:t>
      </w:r>
      <w:r w:rsidR="005D55E7" w:rsidRPr="00D03D25">
        <w:rPr>
          <w:rFonts w:ascii="Georgia" w:hAnsi="Georgia" w:cs="Arial"/>
          <w:szCs w:val="24"/>
        </w:rPr>
        <w:t xml:space="preserve">Condenó en costas </w:t>
      </w:r>
      <w:r w:rsidR="00D42F5D" w:rsidRPr="00D03D25">
        <w:rPr>
          <w:rFonts w:ascii="Georgia" w:hAnsi="Georgia" w:cs="Arial"/>
          <w:szCs w:val="24"/>
        </w:rPr>
        <w:t>a l</w:t>
      </w:r>
      <w:r w:rsidR="005D55E7" w:rsidRPr="00D03D25">
        <w:rPr>
          <w:rFonts w:ascii="Georgia" w:hAnsi="Georgia" w:cs="Arial"/>
          <w:szCs w:val="24"/>
        </w:rPr>
        <w:t>a parte demandante</w:t>
      </w:r>
      <w:r w:rsidR="00D42F5D" w:rsidRPr="00D03D25">
        <w:rPr>
          <w:rFonts w:ascii="Georgia" w:hAnsi="Georgia" w:cs="Arial"/>
          <w:szCs w:val="24"/>
        </w:rPr>
        <w:t>.</w:t>
      </w:r>
      <w:r w:rsidR="007E4398" w:rsidRPr="00D03D25">
        <w:rPr>
          <w:rFonts w:ascii="Georgia" w:hAnsi="Georgia" w:cs="Arial"/>
          <w:szCs w:val="24"/>
        </w:rPr>
        <w:t xml:space="preserve"> </w:t>
      </w:r>
      <w:r w:rsidR="006D4164" w:rsidRPr="00D03D25">
        <w:rPr>
          <w:rFonts w:ascii="Georgia" w:hAnsi="Georgia" w:cs="Arial"/>
          <w:szCs w:val="24"/>
        </w:rPr>
        <w:t>Al motivar</w:t>
      </w:r>
      <w:r w:rsidR="007E4398" w:rsidRPr="00D03D25">
        <w:rPr>
          <w:rFonts w:ascii="Georgia" w:hAnsi="Georgia" w:cs="Arial"/>
          <w:szCs w:val="24"/>
        </w:rPr>
        <w:t xml:space="preserve"> </w:t>
      </w:r>
      <w:r w:rsidR="006B534F" w:rsidRPr="00D03D25">
        <w:rPr>
          <w:rFonts w:ascii="Georgia" w:hAnsi="Georgia" w:cs="Arial"/>
          <w:szCs w:val="24"/>
        </w:rPr>
        <w:t xml:space="preserve">explicó que se trataba de una responsabilidad civil contractual, donde los elementos a revisar </w:t>
      </w:r>
      <w:r w:rsidR="007924B5" w:rsidRPr="00D03D25">
        <w:rPr>
          <w:rFonts w:ascii="Georgia" w:hAnsi="Georgia" w:cs="Arial"/>
          <w:szCs w:val="24"/>
        </w:rPr>
        <w:t xml:space="preserve">son </w:t>
      </w:r>
      <w:r w:rsidR="006B534F" w:rsidRPr="00D03D25">
        <w:rPr>
          <w:rFonts w:ascii="Georgia" w:hAnsi="Georgia" w:cs="Arial"/>
          <w:szCs w:val="24"/>
        </w:rPr>
        <w:t>el contrato, el hecho dañoso, el daño, el nexo de causalidad y la culpa</w:t>
      </w:r>
      <w:r w:rsidR="00BF4B61" w:rsidRPr="00D03D25">
        <w:rPr>
          <w:rFonts w:ascii="Georgia" w:hAnsi="Georgia" w:cs="Arial"/>
          <w:szCs w:val="24"/>
        </w:rPr>
        <w:t xml:space="preserve">. Enseguida refirió </w:t>
      </w:r>
      <w:r w:rsidR="00E5727F" w:rsidRPr="00D03D25">
        <w:rPr>
          <w:rFonts w:ascii="Georgia" w:hAnsi="Georgia" w:cs="Arial"/>
          <w:szCs w:val="24"/>
        </w:rPr>
        <w:t xml:space="preserve">que le competía a la parte actora acreditar que en la reliquidación efectuada, por la entidad demandada, se </w:t>
      </w:r>
      <w:r w:rsidR="00E5727F" w:rsidRPr="00D03D25">
        <w:rPr>
          <w:rFonts w:ascii="Georgia" w:hAnsi="Georgia" w:cs="Arial"/>
          <w:szCs w:val="24"/>
        </w:rPr>
        <w:lastRenderedPageBreak/>
        <w:t>incumplieron las normas y jurisprudencia que ordenó hacerla</w:t>
      </w:r>
      <w:r w:rsidR="001A7179" w:rsidRPr="00D03D25">
        <w:rPr>
          <w:rFonts w:ascii="Georgia" w:hAnsi="Georgia" w:cs="Arial"/>
          <w:szCs w:val="24"/>
        </w:rPr>
        <w:t>; cuál fue el abuso, el cobro excesivo o el quebranto al contrato</w:t>
      </w:r>
      <w:r w:rsidR="007E4398" w:rsidRPr="00D03D25">
        <w:rPr>
          <w:rFonts w:ascii="Georgia" w:hAnsi="Georgia" w:cs="Arial"/>
          <w:szCs w:val="24"/>
        </w:rPr>
        <w:t>.</w:t>
      </w:r>
    </w:p>
    <w:p w:rsidR="007E4398" w:rsidRPr="00D03D25" w:rsidRDefault="007E4398" w:rsidP="00D03D25">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rsidR="001A7179" w:rsidRPr="00D03D25" w:rsidRDefault="00E5727F" w:rsidP="00D03D25">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D03D25">
        <w:rPr>
          <w:rFonts w:ascii="Georgia" w:hAnsi="Georgia" w:cs="Arial"/>
          <w:szCs w:val="24"/>
        </w:rPr>
        <w:t xml:space="preserve">Indicó que la experticia acercada con la demanda, inicialmente, carece de eficacia probatoria por hacerse sin la participación de la parte demandada y </w:t>
      </w:r>
      <w:r w:rsidR="004038D0" w:rsidRPr="00D03D25">
        <w:rPr>
          <w:rFonts w:ascii="Georgia" w:hAnsi="Georgia" w:cs="Arial"/>
          <w:szCs w:val="24"/>
        </w:rPr>
        <w:t xml:space="preserve">está </w:t>
      </w:r>
      <w:r w:rsidRPr="00D03D25">
        <w:rPr>
          <w:rFonts w:ascii="Georgia" w:hAnsi="Georgia" w:cs="Arial"/>
          <w:szCs w:val="24"/>
        </w:rPr>
        <w:t xml:space="preserve">en la fase de contradicción dentro del proceso, reprochó su </w:t>
      </w:r>
      <w:r w:rsidR="004038D0" w:rsidRPr="00D03D25">
        <w:rPr>
          <w:rFonts w:ascii="Georgia" w:hAnsi="Georgia" w:cs="Arial"/>
          <w:szCs w:val="24"/>
        </w:rPr>
        <w:t>valía</w:t>
      </w:r>
      <w:r w:rsidRPr="00D03D25">
        <w:rPr>
          <w:rFonts w:ascii="Georgia" w:hAnsi="Georgia" w:cs="Arial"/>
          <w:szCs w:val="24"/>
        </w:rPr>
        <w:t xml:space="preserve">; adicionalmente, </w:t>
      </w:r>
      <w:r w:rsidR="004038D0" w:rsidRPr="00D03D25">
        <w:rPr>
          <w:rFonts w:ascii="Georgia" w:hAnsi="Georgia" w:cs="Arial"/>
          <w:szCs w:val="24"/>
        </w:rPr>
        <w:t>examinada se advierte que es producto de conclusiones personales del perito y este, incluso, aceptó que desconocía la reliquidación hecha por el banco, lo que l</w:t>
      </w:r>
      <w:r w:rsidR="007924B5" w:rsidRPr="00D03D25">
        <w:rPr>
          <w:rFonts w:ascii="Georgia" w:hAnsi="Georgia" w:cs="Arial"/>
          <w:szCs w:val="24"/>
        </w:rPr>
        <w:t>e</w:t>
      </w:r>
      <w:r w:rsidR="004038D0" w:rsidRPr="00D03D25">
        <w:rPr>
          <w:rFonts w:ascii="Georgia" w:hAnsi="Georgia" w:cs="Arial"/>
          <w:szCs w:val="24"/>
        </w:rPr>
        <w:t xml:space="preserve"> imposibilitaba calificarla. Por su parte, el </w:t>
      </w:r>
      <w:r w:rsidR="001A7179" w:rsidRPr="00D03D25">
        <w:rPr>
          <w:rFonts w:ascii="Georgia" w:hAnsi="Georgia" w:cs="Arial"/>
          <w:szCs w:val="24"/>
        </w:rPr>
        <w:t xml:space="preserve">experto designado en el asunto, también, </w:t>
      </w:r>
      <w:r w:rsidR="004038D0" w:rsidRPr="00D03D25">
        <w:rPr>
          <w:rFonts w:ascii="Georgia" w:hAnsi="Georgia" w:cs="Arial"/>
          <w:szCs w:val="24"/>
        </w:rPr>
        <w:t xml:space="preserve">realizó </w:t>
      </w:r>
      <w:r w:rsidR="001A7179" w:rsidRPr="00D03D25">
        <w:rPr>
          <w:rFonts w:ascii="Georgia" w:hAnsi="Georgia" w:cs="Arial"/>
          <w:szCs w:val="24"/>
        </w:rPr>
        <w:t xml:space="preserve">una liquidación acorde con su entendimiento particular. </w:t>
      </w:r>
    </w:p>
    <w:p w:rsidR="001A7179" w:rsidRPr="00D03D25" w:rsidRDefault="001A7179" w:rsidP="00D03D25">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rsidR="00D42F5D" w:rsidRPr="00D03D25" w:rsidRDefault="00135B21" w:rsidP="00D03D25">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D03D25">
        <w:rPr>
          <w:rFonts w:ascii="Georgia" w:hAnsi="Georgia" w:cs="Arial"/>
          <w:szCs w:val="24"/>
        </w:rPr>
        <w:t>Concluyó que dej</w:t>
      </w:r>
      <w:r w:rsidR="007924B5" w:rsidRPr="00D03D25">
        <w:rPr>
          <w:rFonts w:ascii="Georgia" w:hAnsi="Georgia" w:cs="Arial"/>
          <w:szCs w:val="24"/>
        </w:rPr>
        <w:t xml:space="preserve">ó </w:t>
      </w:r>
      <w:r w:rsidRPr="00D03D25">
        <w:rPr>
          <w:rFonts w:ascii="Georgia" w:hAnsi="Georgia" w:cs="Arial"/>
          <w:szCs w:val="24"/>
        </w:rPr>
        <w:t xml:space="preserve">de </w:t>
      </w:r>
      <w:r w:rsidR="001A7179" w:rsidRPr="00D03D25">
        <w:rPr>
          <w:rFonts w:ascii="Georgia" w:hAnsi="Georgia" w:cs="Arial"/>
          <w:szCs w:val="24"/>
        </w:rPr>
        <w:t>demostrar</w:t>
      </w:r>
      <w:r w:rsidRPr="00D03D25">
        <w:rPr>
          <w:rFonts w:ascii="Georgia" w:hAnsi="Georgia" w:cs="Arial"/>
          <w:szCs w:val="24"/>
        </w:rPr>
        <w:t>se</w:t>
      </w:r>
      <w:r w:rsidR="001A7179" w:rsidRPr="00D03D25">
        <w:rPr>
          <w:rFonts w:ascii="Georgia" w:hAnsi="Georgia" w:cs="Arial"/>
          <w:szCs w:val="24"/>
        </w:rPr>
        <w:t xml:space="preserve"> </w:t>
      </w:r>
      <w:r w:rsidRPr="00D03D25">
        <w:rPr>
          <w:rFonts w:ascii="Georgia" w:hAnsi="Georgia" w:cs="Arial"/>
          <w:szCs w:val="24"/>
        </w:rPr>
        <w:t>el</w:t>
      </w:r>
      <w:r w:rsidR="001A7179" w:rsidRPr="00D03D25">
        <w:rPr>
          <w:rFonts w:ascii="Georgia" w:hAnsi="Georgia" w:cs="Arial"/>
          <w:szCs w:val="24"/>
        </w:rPr>
        <w:t xml:space="preserve"> yerro de la entidad, se requería de un dictamen que usara las f</w:t>
      </w:r>
      <w:r w:rsidR="00022860" w:rsidRPr="00D03D25">
        <w:rPr>
          <w:rFonts w:ascii="Georgia" w:hAnsi="Georgia" w:cs="Arial"/>
          <w:szCs w:val="24"/>
        </w:rPr>
        <w:t>ó</w:t>
      </w:r>
      <w:r w:rsidR="001A7179" w:rsidRPr="00D03D25">
        <w:rPr>
          <w:rFonts w:ascii="Georgia" w:hAnsi="Georgia" w:cs="Arial"/>
          <w:szCs w:val="24"/>
        </w:rPr>
        <w:t xml:space="preserve">rmulas acordes con la ley de vivienda </w:t>
      </w:r>
      <w:r w:rsidRPr="00D03D25">
        <w:rPr>
          <w:rFonts w:ascii="Georgia" w:hAnsi="Georgia" w:cs="Arial"/>
          <w:szCs w:val="24"/>
        </w:rPr>
        <w:t xml:space="preserve">y </w:t>
      </w:r>
      <w:r w:rsidR="001A7179" w:rsidRPr="00D03D25">
        <w:rPr>
          <w:rFonts w:ascii="Georgia" w:hAnsi="Georgia" w:cs="Arial"/>
          <w:szCs w:val="24"/>
        </w:rPr>
        <w:t>que probara el equívoco de las aplicadas por el banco, los abusos en cada periodo, en sí las conductas arbitrarias en que pudo haber incurrido</w:t>
      </w:r>
      <w:r w:rsidR="00C30863" w:rsidRPr="00D03D25">
        <w:rPr>
          <w:rFonts w:ascii="Georgia" w:hAnsi="Georgia" w:cs="Arial"/>
          <w:szCs w:val="24"/>
        </w:rPr>
        <w:t xml:space="preserve"> </w:t>
      </w:r>
      <w:r w:rsidR="00D42F5D" w:rsidRPr="00D03D25">
        <w:rPr>
          <w:rFonts w:ascii="Georgia" w:hAnsi="Georgia" w:cs="Arial"/>
          <w:szCs w:val="24"/>
        </w:rPr>
        <w:t>(Folio</w:t>
      </w:r>
      <w:r w:rsidR="00C30863" w:rsidRPr="00D03D25">
        <w:rPr>
          <w:rFonts w:ascii="Georgia" w:hAnsi="Georgia" w:cs="Arial"/>
          <w:szCs w:val="24"/>
        </w:rPr>
        <w:t>s</w:t>
      </w:r>
      <w:r w:rsidR="00D42F5D" w:rsidRPr="00D03D25">
        <w:rPr>
          <w:rFonts w:ascii="Georgia" w:hAnsi="Georgia" w:cs="Arial"/>
          <w:szCs w:val="24"/>
        </w:rPr>
        <w:t xml:space="preserve"> </w:t>
      </w:r>
      <w:r w:rsidR="00C30863" w:rsidRPr="00D03D25">
        <w:rPr>
          <w:rFonts w:ascii="Georgia" w:hAnsi="Georgia" w:cs="Arial"/>
          <w:szCs w:val="24"/>
        </w:rPr>
        <w:t>171-178</w:t>
      </w:r>
      <w:r w:rsidR="002E7E22" w:rsidRPr="00D03D25">
        <w:rPr>
          <w:rFonts w:ascii="Georgia" w:hAnsi="Georgia" w:cs="Arial"/>
          <w:szCs w:val="24"/>
        </w:rPr>
        <w:t xml:space="preserve">, </w:t>
      </w:r>
      <w:r w:rsidR="00755EAC" w:rsidRPr="00D03D25">
        <w:rPr>
          <w:rFonts w:ascii="Georgia" w:hAnsi="Georgia" w:cs="Arial"/>
          <w:szCs w:val="24"/>
        </w:rPr>
        <w:t>ibídem</w:t>
      </w:r>
      <w:r w:rsidR="00D42F5D" w:rsidRPr="00D03D25">
        <w:rPr>
          <w:rFonts w:ascii="Georgia" w:hAnsi="Georgia" w:cs="Arial"/>
          <w:szCs w:val="24"/>
        </w:rPr>
        <w:t>).</w:t>
      </w:r>
    </w:p>
    <w:p w:rsidR="00654D1A" w:rsidRPr="00D03D25" w:rsidRDefault="00654D1A" w:rsidP="00D03D25">
      <w:pPr>
        <w:spacing w:line="276" w:lineRule="auto"/>
        <w:jc w:val="both"/>
        <w:rPr>
          <w:rFonts w:ascii="Georgia" w:hAnsi="Georgia" w:cs="Arial"/>
          <w:sz w:val="24"/>
          <w:szCs w:val="24"/>
        </w:rPr>
      </w:pPr>
    </w:p>
    <w:p w:rsidR="007B172C" w:rsidRPr="00D03D25" w:rsidRDefault="00DA7CB6" w:rsidP="00D03D25">
      <w:pPr>
        <w:pStyle w:val="Prrafodelista"/>
        <w:numPr>
          <w:ilvl w:val="0"/>
          <w:numId w:val="25"/>
        </w:numPr>
        <w:spacing w:line="276" w:lineRule="auto"/>
        <w:jc w:val="both"/>
        <w:rPr>
          <w:rFonts w:ascii="Georgia" w:hAnsi="Georgia" w:cs="Arial"/>
          <w:smallCaps/>
          <w:sz w:val="24"/>
          <w:szCs w:val="24"/>
        </w:rPr>
      </w:pPr>
      <w:r w:rsidRPr="00D03D25">
        <w:rPr>
          <w:rFonts w:ascii="Georgia" w:hAnsi="Georgia"/>
          <w:smallCaps/>
          <w:sz w:val="24"/>
          <w:szCs w:val="24"/>
        </w:rPr>
        <w:t>El</w:t>
      </w:r>
      <w:r w:rsidRPr="00D03D25">
        <w:rPr>
          <w:rFonts w:ascii="Georgia" w:hAnsi="Georgia" w:cs="Arial"/>
          <w:smallCaps/>
          <w:sz w:val="24"/>
          <w:szCs w:val="24"/>
        </w:rPr>
        <w:t xml:space="preserve"> resumen</w:t>
      </w:r>
      <w:r w:rsidR="00654D1A" w:rsidRPr="00D03D25">
        <w:rPr>
          <w:rFonts w:ascii="Georgia" w:hAnsi="Georgia" w:cs="Arial"/>
          <w:smallCaps/>
          <w:sz w:val="24"/>
          <w:szCs w:val="24"/>
        </w:rPr>
        <w:t xml:space="preserve"> de l</w:t>
      </w:r>
      <w:r w:rsidR="00755EAC" w:rsidRPr="00D03D25">
        <w:rPr>
          <w:rFonts w:ascii="Georgia" w:hAnsi="Georgia" w:cs="Arial"/>
          <w:smallCaps/>
          <w:sz w:val="24"/>
          <w:szCs w:val="24"/>
        </w:rPr>
        <w:t>a</w:t>
      </w:r>
      <w:r w:rsidR="002005DA" w:rsidRPr="00D03D25">
        <w:rPr>
          <w:rFonts w:ascii="Georgia" w:hAnsi="Georgia" w:cs="Arial"/>
          <w:smallCaps/>
          <w:sz w:val="24"/>
          <w:szCs w:val="24"/>
        </w:rPr>
        <w:t xml:space="preserve"> apelaci</w:t>
      </w:r>
      <w:r w:rsidR="00755EAC" w:rsidRPr="00D03D25">
        <w:rPr>
          <w:rFonts w:ascii="Georgia" w:hAnsi="Georgia" w:cs="Arial"/>
          <w:smallCaps/>
          <w:sz w:val="24"/>
          <w:szCs w:val="24"/>
        </w:rPr>
        <w:t xml:space="preserve">ón </w:t>
      </w:r>
    </w:p>
    <w:p w:rsidR="00755EAC" w:rsidRPr="00D03D25" w:rsidRDefault="00755EAC" w:rsidP="00D03D25">
      <w:pPr>
        <w:spacing w:line="276" w:lineRule="auto"/>
        <w:jc w:val="both"/>
        <w:rPr>
          <w:rFonts w:ascii="Georgia" w:hAnsi="Georgia" w:cs="Arial"/>
          <w:smallCaps/>
          <w:sz w:val="24"/>
          <w:szCs w:val="24"/>
        </w:rPr>
      </w:pPr>
    </w:p>
    <w:p w:rsidR="00C30863" w:rsidRDefault="00755EAC" w:rsidP="00D03D25">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D03D25">
        <w:rPr>
          <w:rFonts w:ascii="Georgia" w:hAnsi="Georgia" w:cs="Arial"/>
          <w:szCs w:val="24"/>
        </w:rPr>
        <w:t xml:space="preserve">Reclamó el </w:t>
      </w:r>
      <w:r w:rsidR="004B1874" w:rsidRPr="00D03D25">
        <w:rPr>
          <w:rFonts w:ascii="Georgia" w:hAnsi="Georgia" w:cs="Arial"/>
          <w:szCs w:val="24"/>
        </w:rPr>
        <w:t xml:space="preserve">vocero judicial del demandante </w:t>
      </w:r>
      <w:r w:rsidR="006834A8" w:rsidRPr="00D03D25">
        <w:rPr>
          <w:rFonts w:ascii="Georgia" w:hAnsi="Georgia" w:cs="Arial"/>
          <w:szCs w:val="24"/>
        </w:rPr>
        <w:t>la revocatoria del fallo, para qu</w:t>
      </w:r>
      <w:r w:rsidR="00CD39D6" w:rsidRPr="00D03D25">
        <w:rPr>
          <w:rFonts w:ascii="Georgia" w:hAnsi="Georgia" w:cs="Arial"/>
          <w:szCs w:val="24"/>
        </w:rPr>
        <w:t>e</w:t>
      </w:r>
      <w:r w:rsidR="006834A8" w:rsidRPr="00D03D25">
        <w:rPr>
          <w:rFonts w:ascii="Georgia" w:hAnsi="Georgia" w:cs="Arial"/>
          <w:szCs w:val="24"/>
        </w:rPr>
        <w:t xml:space="preserve"> se acojan sus pretensiones y se </w:t>
      </w:r>
      <w:r w:rsidR="00C30863" w:rsidRPr="00D03D25">
        <w:rPr>
          <w:rFonts w:ascii="Georgia" w:hAnsi="Georgia" w:cs="Arial"/>
          <w:szCs w:val="24"/>
        </w:rPr>
        <w:t xml:space="preserve">ordene la revisión, la reliquidación del contrato de mutuo y se ordene la devolución de los excesos cobrados. </w:t>
      </w:r>
      <w:r w:rsidR="00A41CE6" w:rsidRPr="00D03D25">
        <w:rPr>
          <w:rFonts w:ascii="Georgia" w:hAnsi="Georgia" w:cs="Arial"/>
          <w:szCs w:val="24"/>
        </w:rPr>
        <w:t xml:space="preserve">Adujo que </w:t>
      </w:r>
      <w:r w:rsidR="00C30863" w:rsidRPr="00D03D25">
        <w:rPr>
          <w:rFonts w:ascii="Georgia" w:hAnsi="Georgia" w:cs="Arial"/>
          <w:szCs w:val="24"/>
        </w:rPr>
        <w:t xml:space="preserve">esa decisión </w:t>
      </w:r>
      <w:r w:rsidR="00A41CE6" w:rsidRPr="00D03D25">
        <w:rPr>
          <w:rFonts w:ascii="Georgia" w:hAnsi="Georgia" w:cs="Arial"/>
          <w:szCs w:val="24"/>
        </w:rPr>
        <w:t xml:space="preserve">desconoció </w:t>
      </w:r>
      <w:r w:rsidR="00C30863" w:rsidRPr="00D03D25">
        <w:rPr>
          <w:rFonts w:ascii="Georgia" w:hAnsi="Georgia" w:cs="Arial"/>
          <w:szCs w:val="24"/>
        </w:rPr>
        <w:t xml:space="preserve">que para establecer quién debe a quién, </w:t>
      </w:r>
      <w:r w:rsidR="00A41CE6" w:rsidRPr="00D03D25">
        <w:rPr>
          <w:rFonts w:ascii="Georgia" w:hAnsi="Georgia" w:cs="Arial"/>
          <w:szCs w:val="24"/>
        </w:rPr>
        <w:t xml:space="preserve">se </w:t>
      </w:r>
      <w:r w:rsidR="00C30863" w:rsidRPr="00D03D25">
        <w:rPr>
          <w:rFonts w:ascii="Georgia" w:hAnsi="Georgia" w:cs="Arial"/>
          <w:szCs w:val="24"/>
        </w:rPr>
        <w:t xml:space="preserve">requiere de un experto que efectúe esa reliquidación </w:t>
      </w:r>
      <w:r w:rsidR="006834A8" w:rsidRPr="00D03D25">
        <w:rPr>
          <w:rFonts w:ascii="Georgia" w:hAnsi="Georgia" w:cs="Arial"/>
          <w:szCs w:val="24"/>
        </w:rPr>
        <w:t>(Folio</w:t>
      </w:r>
      <w:r w:rsidR="00C30863" w:rsidRPr="00D03D25">
        <w:rPr>
          <w:rFonts w:ascii="Georgia" w:hAnsi="Georgia" w:cs="Arial"/>
          <w:szCs w:val="24"/>
        </w:rPr>
        <w:t>s</w:t>
      </w:r>
      <w:r w:rsidR="006834A8" w:rsidRPr="00D03D25">
        <w:rPr>
          <w:rFonts w:ascii="Georgia" w:hAnsi="Georgia" w:cs="Arial"/>
          <w:szCs w:val="24"/>
        </w:rPr>
        <w:t xml:space="preserve"> </w:t>
      </w:r>
      <w:r w:rsidR="00C30863" w:rsidRPr="00D03D25">
        <w:rPr>
          <w:rFonts w:ascii="Georgia" w:hAnsi="Georgia" w:cs="Arial"/>
          <w:szCs w:val="24"/>
        </w:rPr>
        <w:t>180-181</w:t>
      </w:r>
      <w:r w:rsidR="006834A8" w:rsidRPr="00D03D25">
        <w:rPr>
          <w:rFonts w:ascii="Georgia" w:hAnsi="Georgia" w:cs="Arial"/>
          <w:szCs w:val="24"/>
        </w:rPr>
        <w:t xml:space="preserve">, </w:t>
      </w:r>
      <w:r w:rsidR="00C30863" w:rsidRPr="00D03D25">
        <w:rPr>
          <w:rFonts w:ascii="Georgia" w:hAnsi="Georgia" w:cs="Arial"/>
          <w:szCs w:val="24"/>
        </w:rPr>
        <w:t>ibídem</w:t>
      </w:r>
      <w:r w:rsidR="006834A8" w:rsidRPr="00D03D25">
        <w:rPr>
          <w:rFonts w:ascii="Georgia" w:hAnsi="Georgia" w:cs="Arial"/>
          <w:szCs w:val="24"/>
        </w:rPr>
        <w:t>).</w:t>
      </w:r>
    </w:p>
    <w:p w:rsidR="00D03D25" w:rsidRPr="00D03D25" w:rsidRDefault="00D03D25" w:rsidP="00D03D25">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rsidR="00755EAC" w:rsidRPr="00D03D25" w:rsidRDefault="00C30863" w:rsidP="00D03D25">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D03D25">
        <w:rPr>
          <w:rFonts w:ascii="Georgia" w:hAnsi="Georgia" w:cs="Arial"/>
          <w:szCs w:val="24"/>
        </w:rPr>
        <w:t xml:space="preserve">En segunda instancia, </w:t>
      </w:r>
      <w:r w:rsidR="00F43AEB" w:rsidRPr="00D03D25">
        <w:rPr>
          <w:rFonts w:ascii="Georgia" w:hAnsi="Georgia" w:cs="Arial"/>
          <w:szCs w:val="24"/>
        </w:rPr>
        <w:t>detalló algunos aspectos de las sentencias que ordenaron hacer esas reliquidaciones y explicó el por qué</w:t>
      </w:r>
      <w:r w:rsidR="00A41CE6" w:rsidRPr="00D03D25">
        <w:rPr>
          <w:rFonts w:ascii="Georgia" w:hAnsi="Georgia" w:cs="Arial"/>
          <w:szCs w:val="24"/>
        </w:rPr>
        <w:t xml:space="preserve">, en su entender, </w:t>
      </w:r>
      <w:r w:rsidR="00F43AEB" w:rsidRPr="00D03D25">
        <w:rPr>
          <w:rFonts w:ascii="Georgia" w:hAnsi="Georgia" w:cs="Arial"/>
          <w:szCs w:val="24"/>
        </w:rPr>
        <w:t>est</w:t>
      </w:r>
      <w:r w:rsidR="00022860" w:rsidRPr="00D03D25">
        <w:rPr>
          <w:rFonts w:ascii="Georgia" w:hAnsi="Georgia" w:cs="Arial"/>
          <w:szCs w:val="24"/>
        </w:rPr>
        <w:t>á</w:t>
      </w:r>
      <w:r w:rsidR="00F43AEB" w:rsidRPr="00D03D25">
        <w:rPr>
          <w:rFonts w:ascii="Georgia" w:hAnsi="Georgia" w:cs="Arial"/>
          <w:szCs w:val="24"/>
        </w:rPr>
        <w:t xml:space="preserve"> errada la efectuada por el banco</w:t>
      </w:r>
      <w:r w:rsidR="001635CD" w:rsidRPr="00D03D25">
        <w:rPr>
          <w:rFonts w:ascii="Georgia" w:hAnsi="Georgia" w:cs="Arial"/>
          <w:szCs w:val="24"/>
        </w:rPr>
        <w:t xml:space="preserve"> </w:t>
      </w:r>
      <w:r w:rsidR="00755EAC" w:rsidRPr="00D03D25">
        <w:rPr>
          <w:rFonts w:ascii="Georgia" w:hAnsi="Georgia" w:cs="Arial"/>
          <w:szCs w:val="24"/>
        </w:rPr>
        <w:t xml:space="preserve">(Folios </w:t>
      </w:r>
      <w:r w:rsidR="00F43AEB" w:rsidRPr="00D03D25">
        <w:rPr>
          <w:rFonts w:ascii="Georgia" w:hAnsi="Georgia" w:cs="Arial"/>
          <w:szCs w:val="24"/>
        </w:rPr>
        <w:t>6-13</w:t>
      </w:r>
      <w:r w:rsidR="00755EAC" w:rsidRPr="00D03D25">
        <w:rPr>
          <w:rFonts w:ascii="Georgia" w:hAnsi="Georgia" w:cs="Arial"/>
          <w:szCs w:val="24"/>
        </w:rPr>
        <w:t>, cuaderno No.</w:t>
      </w:r>
      <w:r w:rsidR="00D03D25">
        <w:rPr>
          <w:rFonts w:ascii="Georgia" w:hAnsi="Georgia" w:cs="Arial"/>
          <w:szCs w:val="24"/>
        </w:rPr>
        <w:t xml:space="preserve"> </w:t>
      </w:r>
      <w:r w:rsidR="00F43AEB" w:rsidRPr="00D03D25">
        <w:rPr>
          <w:rFonts w:ascii="Georgia" w:hAnsi="Georgia" w:cs="Arial"/>
          <w:szCs w:val="24"/>
        </w:rPr>
        <w:t>4</w:t>
      </w:r>
      <w:r w:rsidR="00755EAC" w:rsidRPr="00D03D25">
        <w:rPr>
          <w:rFonts w:ascii="Georgia" w:hAnsi="Georgia" w:cs="Arial"/>
          <w:szCs w:val="24"/>
        </w:rPr>
        <w:t>).</w:t>
      </w:r>
    </w:p>
    <w:p w:rsidR="002005DA" w:rsidRPr="00D03D25" w:rsidRDefault="002005DA" w:rsidP="00D03D25">
      <w:pPr>
        <w:spacing w:line="276" w:lineRule="auto"/>
        <w:jc w:val="both"/>
        <w:rPr>
          <w:rFonts w:ascii="Georgia" w:hAnsi="Georgia" w:cs="Arial"/>
          <w:smallCaps/>
          <w:sz w:val="24"/>
          <w:szCs w:val="24"/>
        </w:rPr>
      </w:pPr>
    </w:p>
    <w:p w:rsidR="00654D1A" w:rsidRPr="00D03D25" w:rsidRDefault="00654D1A" w:rsidP="00D03D25">
      <w:pPr>
        <w:numPr>
          <w:ilvl w:val="0"/>
          <w:numId w:val="25"/>
        </w:numPr>
        <w:spacing w:line="276" w:lineRule="auto"/>
        <w:jc w:val="both"/>
        <w:rPr>
          <w:rFonts w:ascii="Georgia" w:hAnsi="Georgia"/>
          <w:b/>
          <w:sz w:val="24"/>
          <w:szCs w:val="24"/>
        </w:rPr>
      </w:pPr>
      <w:r w:rsidRPr="00D03D25">
        <w:rPr>
          <w:rFonts w:ascii="Georgia" w:hAnsi="Georgia"/>
          <w:smallCaps/>
          <w:sz w:val="24"/>
          <w:szCs w:val="24"/>
        </w:rPr>
        <w:t>la fundamentación jurídica para decidir</w:t>
      </w:r>
    </w:p>
    <w:p w:rsidR="00276291" w:rsidRPr="00D03D25" w:rsidRDefault="00276291" w:rsidP="00D03D25">
      <w:pPr>
        <w:spacing w:line="276" w:lineRule="auto"/>
        <w:jc w:val="both"/>
        <w:rPr>
          <w:rFonts w:ascii="Georgia" w:hAnsi="Georgia"/>
          <w:b/>
          <w:sz w:val="24"/>
          <w:szCs w:val="24"/>
        </w:rPr>
      </w:pPr>
    </w:p>
    <w:p w:rsidR="0048495F" w:rsidRPr="00D03D25" w:rsidRDefault="00922C73" w:rsidP="00D03D25">
      <w:pPr>
        <w:pStyle w:val="Prrafodelista"/>
        <w:widowControl/>
        <w:numPr>
          <w:ilvl w:val="1"/>
          <w:numId w:val="25"/>
        </w:numPr>
        <w:overflowPunct/>
        <w:adjustRightInd/>
        <w:spacing w:line="276" w:lineRule="auto"/>
        <w:jc w:val="both"/>
        <w:rPr>
          <w:rFonts w:ascii="Georgia" w:hAnsi="Georgia" w:cs="Arial"/>
          <w:sz w:val="24"/>
          <w:szCs w:val="24"/>
        </w:rPr>
      </w:pPr>
      <w:r w:rsidRPr="00D03D25">
        <w:rPr>
          <w:rFonts w:ascii="Georgia" w:hAnsi="Georgia" w:cs="Arial"/>
          <w:iCs/>
          <w:smallCaps/>
          <w:sz w:val="24"/>
          <w:szCs w:val="24"/>
        </w:rPr>
        <w:t xml:space="preserve">La competencia en esta sede. </w:t>
      </w:r>
      <w:r w:rsidRPr="00D03D25">
        <w:rPr>
          <w:rFonts w:ascii="Georgia" w:hAnsi="Georgia" w:cs="Arial"/>
          <w:sz w:val="24"/>
          <w:szCs w:val="24"/>
        </w:rPr>
        <w:t xml:space="preserve">Esta Sala </w:t>
      </w:r>
      <w:r w:rsidR="00F87938" w:rsidRPr="00D03D25">
        <w:rPr>
          <w:rFonts w:ascii="Georgia" w:hAnsi="Georgia" w:cs="Arial"/>
          <w:sz w:val="24"/>
          <w:szCs w:val="24"/>
        </w:rPr>
        <w:t>está habilitada</w:t>
      </w:r>
      <w:r w:rsidRPr="00D03D25">
        <w:rPr>
          <w:rFonts w:ascii="Georgia" w:hAnsi="Georgia" w:cs="Arial"/>
          <w:sz w:val="24"/>
          <w:szCs w:val="24"/>
        </w:rPr>
        <w:t xml:space="preserve"> para desatar la </w:t>
      </w:r>
      <w:r w:rsidR="00F87938" w:rsidRPr="00D03D25">
        <w:rPr>
          <w:rFonts w:ascii="Georgia" w:hAnsi="Georgia" w:cs="Arial"/>
          <w:sz w:val="24"/>
          <w:szCs w:val="24"/>
        </w:rPr>
        <w:t>apelación</w:t>
      </w:r>
      <w:r w:rsidRPr="00D03D25">
        <w:rPr>
          <w:rFonts w:ascii="Georgia" w:hAnsi="Georgia" w:cs="Arial"/>
          <w:sz w:val="24"/>
          <w:szCs w:val="24"/>
        </w:rPr>
        <w:t xml:space="preserve">, </w:t>
      </w:r>
      <w:r w:rsidR="00F87938" w:rsidRPr="00D03D25">
        <w:rPr>
          <w:rFonts w:ascii="Georgia" w:hAnsi="Georgia" w:cs="Arial"/>
          <w:sz w:val="24"/>
          <w:szCs w:val="24"/>
        </w:rPr>
        <w:t>según</w:t>
      </w:r>
      <w:r w:rsidRPr="00D03D25">
        <w:rPr>
          <w:rFonts w:ascii="Georgia" w:hAnsi="Georgia" w:cs="Arial"/>
          <w:sz w:val="24"/>
          <w:szCs w:val="24"/>
        </w:rPr>
        <w:t xml:space="preserve"> la asignación </w:t>
      </w:r>
      <w:r w:rsidR="00F87938" w:rsidRPr="00D03D25">
        <w:rPr>
          <w:rFonts w:ascii="Georgia" w:hAnsi="Georgia" w:cs="Arial"/>
          <w:sz w:val="24"/>
          <w:szCs w:val="24"/>
        </w:rPr>
        <w:t xml:space="preserve">hecha mediante </w:t>
      </w:r>
      <w:r w:rsidRPr="00D03D25">
        <w:rPr>
          <w:rFonts w:ascii="Georgia" w:hAnsi="Georgia" w:cs="Arial"/>
          <w:sz w:val="24"/>
          <w:szCs w:val="24"/>
        </w:rPr>
        <w:t xml:space="preserve">el Acuerdo </w:t>
      </w:r>
      <w:proofErr w:type="spellStart"/>
      <w:r w:rsidRPr="00D03D25">
        <w:rPr>
          <w:rFonts w:ascii="Georgia" w:hAnsi="Georgia" w:cs="Arial"/>
          <w:sz w:val="24"/>
          <w:szCs w:val="24"/>
        </w:rPr>
        <w:t>PCSJA19</w:t>
      </w:r>
      <w:proofErr w:type="spellEnd"/>
      <w:r w:rsidRPr="00D03D25">
        <w:rPr>
          <w:rFonts w:ascii="Georgia" w:hAnsi="Georgia" w:cs="Arial"/>
          <w:sz w:val="24"/>
          <w:szCs w:val="24"/>
        </w:rPr>
        <w:t>-11327 del CSJ, que adoptó medidas de descongestión y redistribución de procesos, civiles y de familia del sistema escritural, que se enc</w:t>
      </w:r>
      <w:r w:rsidR="00084402" w:rsidRPr="00D03D25">
        <w:rPr>
          <w:rFonts w:ascii="Georgia" w:hAnsi="Georgia" w:cs="Arial"/>
          <w:sz w:val="24"/>
          <w:szCs w:val="24"/>
        </w:rPr>
        <w:t xml:space="preserve">ontraban </w:t>
      </w:r>
      <w:r w:rsidRPr="00D03D25">
        <w:rPr>
          <w:rFonts w:ascii="Georgia" w:hAnsi="Georgia" w:cs="Arial"/>
          <w:sz w:val="24"/>
          <w:szCs w:val="24"/>
        </w:rPr>
        <w:t>pendientes de fallo</w:t>
      </w:r>
      <w:r w:rsidR="00F87938" w:rsidRPr="00D03D25">
        <w:rPr>
          <w:rFonts w:ascii="Georgia" w:hAnsi="Georgia" w:cs="Arial"/>
          <w:sz w:val="24"/>
          <w:szCs w:val="24"/>
        </w:rPr>
        <w:t xml:space="preserve"> en el Tribunal Superior de Medellín.</w:t>
      </w:r>
      <w:r w:rsidR="0048495F" w:rsidRPr="00D03D25">
        <w:rPr>
          <w:rFonts w:ascii="Georgia" w:hAnsi="Georgia" w:cs="Arial"/>
          <w:sz w:val="24"/>
          <w:szCs w:val="24"/>
        </w:rPr>
        <w:t xml:space="preserve"> El cual fue prorrogado el Acuerdo </w:t>
      </w:r>
      <w:proofErr w:type="spellStart"/>
      <w:r w:rsidR="0048495F" w:rsidRPr="00D03D25">
        <w:rPr>
          <w:rFonts w:ascii="Georgia" w:hAnsi="Georgia" w:cs="Arial"/>
          <w:sz w:val="24"/>
          <w:szCs w:val="24"/>
        </w:rPr>
        <w:t>PCSJA19</w:t>
      </w:r>
      <w:proofErr w:type="spellEnd"/>
      <w:r w:rsidR="0048495F" w:rsidRPr="00D03D25">
        <w:rPr>
          <w:rFonts w:ascii="Georgia" w:hAnsi="Georgia" w:cs="Arial"/>
          <w:sz w:val="24"/>
          <w:szCs w:val="24"/>
        </w:rPr>
        <w:t>-11445 del CSJ.</w:t>
      </w:r>
    </w:p>
    <w:p w:rsidR="006B5CC4" w:rsidRPr="00D03D25" w:rsidRDefault="006B5CC4" w:rsidP="00D03D25">
      <w:pPr>
        <w:pStyle w:val="Prrafodelista"/>
        <w:spacing w:line="276" w:lineRule="auto"/>
        <w:ind w:left="720"/>
        <w:jc w:val="both"/>
        <w:rPr>
          <w:rFonts w:ascii="Georgia" w:hAnsi="Georgia" w:cs="Arial"/>
          <w:sz w:val="24"/>
          <w:szCs w:val="24"/>
        </w:rPr>
      </w:pPr>
    </w:p>
    <w:p w:rsidR="006D2F42" w:rsidRPr="00D03D25" w:rsidRDefault="00654D1A" w:rsidP="00D03D25">
      <w:pPr>
        <w:pStyle w:val="Prrafodelista"/>
        <w:numPr>
          <w:ilvl w:val="1"/>
          <w:numId w:val="25"/>
        </w:numPr>
        <w:spacing w:line="276" w:lineRule="auto"/>
        <w:jc w:val="both"/>
        <w:rPr>
          <w:rFonts w:ascii="Georgia" w:hAnsi="Georgia" w:cs="Arial"/>
          <w:sz w:val="24"/>
          <w:szCs w:val="24"/>
        </w:rPr>
      </w:pPr>
      <w:r w:rsidRPr="00D03D25">
        <w:rPr>
          <w:rFonts w:ascii="Georgia" w:hAnsi="Georgia" w:cs="Arial"/>
          <w:smallCaps/>
          <w:sz w:val="24"/>
          <w:szCs w:val="24"/>
        </w:rPr>
        <w:t>Los presupuestos de validez y eficacia. L</w:t>
      </w:r>
      <w:r w:rsidRPr="00D03D25">
        <w:rPr>
          <w:rFonts w:ascii="Georgia" w:hAnsi="Georgia" w:cs="Arial"/>
          <w:sz w:val="24"/>
          <w:szCs w:val="24"/>
        </w:rPr>
        <w:t xml:space="preserve">a demanda es </w:t>
      </w:r>
      <w:r w:rsidR="004A3BA4" w:rsidRPr="00D03D25">
        <w:rPr>
          <w:rFonts w:ascii="Georgia" w:hAnsi="Georgia" w:cs="Arial"/>
          <w:sz w:val="24"/>
          <w:szCs w:val="24"/>
        </w:rPr>
        <w:t>idónea</w:t>
      </w:r>
      <w:r w:rsidRPr="00D03D25">
        <w:rPr>
          <w:rFonts w:ascii="Georgia" w:hAnsi="Georgia" w:cs="Arial"/>
          <w:sz w:val="24"/>
          <w:szCs w:val="24"/>
        </w:rPr>
        <w:t xml:space="preserve"> y </w:t>
      </w:r>
      <w:r w:rsidR="004A3BA4" w:rsidRPr="00D03D25">
        <w:rPr>
          <w:rFonts w:ascii="Georgia" w:hAnsi="Georgia" w:cs="Arial"/>
          <w:sz w:val="24"/>
          <w:szCs w:val="24"/>
        </w:rPr>
        <w:t xml:space="preserve">los sujetos procesales </w:t>
      </w:r>
      <w:r w:rsidRPr="00D03D25">
        <w:rPr>
          <w:rFonts w:ascii="Georgia" w:hAnsi="Georgia" w:cs="Arial"/>
          <w:sz w:val="24"/>
          <w:szCs w:val="24"/>
        </w:rPr>
        <w:t xml:space="preserve">tienen aptitud jurídica </w:t>
      </w:r>
      <w:r w:rsidR="004A3BA4" w:rsidRPr="00D03D25">
        <w:rPr>
          <w:rFonts w:ascii="Georgia" w:hAnsi="Georgia" w:cs="Arial"/>
          <w:sz w:val="24"/>
          <w:szCs w:val="24"/>
        </w:rPr>
        <w:t xml:space="preserve">suficiente </w:t>
      </w:r>
      <w:r w:rsidRPr="00D03D25">
        <w:rPr>
          <w:rFonts w:ascii="Georgia" w:hAnsi="Georgia" w:cs="Arial"/>
          <w:sz w:val="24"/>
          <w:szCs w:val="24"/>
        </w:rPr>
        <w:t xml:space="preserve">para participar en el proceso. No </w:t>
      </w:r>
      <w:r w:rsidR="004A3BA4" w:rsidRPr="00D03D25">
        <w:rPr>
          <w:rFonts w:ascii="Georgia" w:hAnsi="Georgia" w:cs="Arial"/>
          <w:sz w:val="24"/>
          <w:szCs w:val="24"/>
        </w:rPr>
        <w:t>hay</w:t>
      </w:r>
      <w:r w:rsidRPr="00D03D25">
        <w:rPr>
          <w:rFonts w:ascii="Georgia" w:hAnsi="Georgia" w:cs="Arial"/>
          <w:sz w:val="24"/>
          <w:szCs w:val="24"/>
        </w:rPr>
        <w:t xml:space="preserve"> causales </w:t>
      </w:r>
      <w:r w:rsidR="004A3BA4" w:rsidRPr="00D03D25">
        <w:rPr>
          <w:rFonts w:ascii="Georgia" w:hAnsi="Georgia" w:cs="Arial"/>
          <w:sz w:val="24"/>
          <w:szCs w:val="24"/>
        </w:rPr>
        <w:t>invalidantes</w:t>
      </w:r>
      <w:r w:rsidRPr="00D03D25">
        <w:rPr>
          <w:rFonts w:ascii="Georgia" w:hAnsi="Georgia" w:cs="Arial"/>
          <w:sz w:val="24"/>
          <w:szCs w:val="24"/>
        </w:rPr>
        <w:t xml:space="preserve"> que afecten</w:t>
      </w:r>
      <w:r w:rsidR="004A3BA4" w:rsidRPr="00D03D25">
        <w:rPr>
          <w:rFonts w:ascii="Georgia" w:hAnsi="Georgia" w:cs="Arial"/>
          <w:sz w:val="24"/>
          <w:szCs w:val="24"/>
        </w:rPr>
        <w:t xml:space="preserve"> el procedimiento</w:t>
      </w:r>
      <w:r w:rsidRPr="00D03D25">
        <w:rPr>
          <w:rFonts w:ascii="Georgia" w:hAnsi="Georgia" w:cs="Arial"/>
          <w:sz w:val="24"/>
          <w:szCs w:val="24"/>
        </w:rPr>
        <w:t>.</w:t>
      </w:r>
    </w:p>
    <w:p w:rsidR="005C157E" w:rsidRPr="00D03D25" w:rsidRDefault="005C157E" w:rsidP="00D03D25">
      <w:pPr>
        <w:pStyle w:val="Prrafodelista"/>
        <w:spacing w:line="276" w:lineRule="auto"/>
        <w:rPr>
          <w:rFonts w:ascii="Georgia" w:hAnsi="Georgia" w:cs="Arial"/>
          <w:sz w:val="24"/>
          <w:szCs w:val="24"/>
        </w:rPr>
      </w:pPr>
    </w:p>
    <w:p w:rsidR="00FD1FEF" w:rsidRPr="00D03D25" w:rsidRDefault="005C157E" w:rsidP="00D03D25">
      <w:pPr>
        <w:pStyle w:val="Prrafodelista"/>
        <w:numPr>
          <w:ilvl w:val="1"/>
          <w:numId w:val="25"/>
        </w:numPr>
        <w:spacing w:line="276" w:lineRule="auto"/>
        <w:jc w:val="both"/>
        <w:rPr>
          <w:rFonts w:ascii="Georgia" w:hAnsi="Georgia"/>
          <w:smallCaps/>
          <w:sz w:val="24"/>
          <w:szCs w:val="24"/>
        </w:rPr>
      </w:pPr>
      <w:r w:rsidRPr="00D03D25">
        <w:rPr>
          <w:rFonts w:ascii="Georgia" w:hAnsi="Georgia"/>
          <w:iCs/>
          <w:smallCaps/>
          <w:sz w:val="24"/>
          <w:szCs w:val="24"/>
        </w:rPr>
        <w:t xml:space="preserve">Los presupuestos materiales. </w:t>
      </w:r>
      <w:r w:rsidRPr="00D03D25">
        <w:rPr>
          <w:rFonts w:ascii="Georgia" w:hAnsi="Georgia" w:cs="Arial"/>
          <w:sz w:val="24"/>
          <w:szCs w:val="24"/>
        </w:rPr>
        <w:t xml:space="preserve">Este examen es oficioso, </w:t>
      </w:r>
      <w:r w:rsidRPr="00D03D25">
        <w:rPr>
          <w:rFonts w:ascii="Georgia" w:hAnsi="Georgia"/>
          <w:iCs/>
          <w:sz w:val="24"/>
          <w:szCs w:val="24"/>
        </w:rPr>
        <w:t>por manera que con independencia de lo alegado por las partes, corresponde siempre analizar su concurrencia, así lo entiende la CSJ</w:t>
      </w:r>
      <w:r w:rsidRPr="00D03D25">
        <w:rPr>
          <w:rStyle w:val="Refdenotaalpie"/>
          <w:rFonts w:ascii="Georgia" w:hAnsi="Georgia"/>
          <w:iCs/>
          <w:sz w:val="24"/>
          <w:szCs w:val="24"/>
        </w:rPr>
        <w:footnoteReference w:id="1"/>
      </w:r>
      <w:r w:rsidRPr="00D03D25">
        <w:rPr>
          <w:rFonts w:ascii="Georgia" w:hAnsi="Georgia"/>
          <w:iCs/>
          <w:sz w:val="24"/>
          <w:szCs w:val="24"/>
        </w:rPr>
        <w:t>, en criterio que acoge sin reparos este Tribunal</w:t>
      </w:r>
      <w:r w:rsidRPr="00D03D25">
        <w:rPr>
          <w:rStyle w:val="Refdenotaalpie"/>
          <w:rFonts w:ascii="Georgia" w:hAnsi="Georgia"/>
          <w:iCs/>
          <w:sz w:val="24"/>
          <w:szCs w:val="24"/>
        </w:rPr>
        <w:footnoteReference w:id="2"/>
      </w:r>
      <w:r w:rsidRPr="00D03D25">
        <w:rPr>
          <w:rFonts w:ascii="Georgia" w:hAnsi="Georgia"/>
          <w:iCs/>
          <w:sz w:val="24"/>
          <w:szCs w:val="24"/>
        </w:rPr>
        <w:t xml:space="preserve">. </w:t>
      </w:r>
      <w:r w:rsidR="00FB5187" w:rsidRPr="00D03D25">
        <w:rPr>
          <w:rFonts w:ascii="Georgia" w:hAnsi="Georgia" w:cs="Arial"/>
          <w:snapToGrid w:val="0"/>
          <w:sz w:val="24"/>
          <w:szCs w:val="24"/>
        </w:rPr>
        <w:t xml:space="preserve">Cuestión bien diferente es el análisis de prosperidad de la súplica. </w:t>
      </w:r>
      <w:r w:rsidR="00FB5187" w:rsidRPr="00D03D25">
        <w:rPr>
          <w:rFonts w:ascii="Georgia" w:hAnsi="Georgia" w:cs="Arial"/>
          <w:snapToGrid w:val="0"/>
          <w:sz w:val="24"/>
          <w:szCs w:val="24"/>
        </w:rPr>
        <w:lastRenderedPageBreak/>
        <w:t>La legitimación es presupuesto para examinar las pretensiones en el fondo, es decir, emitir un fallo de mérito</w:t>
      </w:r>
      <w:r w:rsidR="00FB5187" w:rsidRPr="00D03D25">
        <w:rPr>
          <w:rStyle w:val="Refdenotaalpie"/>
          <w:rFonts w:ascii="Georgia" w:hAnsi="Georgia"/>
          <w:snapToGrid w:val="0"/>
          <w:sz w:val="24"/>
          <w:szCs w:val="24"/>
        </w:rPr>
        <w:footnoteReference w:id="3"/>
      </w:r>
      <w:r w:rsidR="00FB5187" w:rsidRPr="00D03D25">
        <w:rPr>
          <w:rFonts w:ascii="Georgia" w:hAnsi="Georgia" w:cs="Arial"/>
          <w:snapToGrid w:val="0"/>
          <w:sz w:val="24"/>
          <w:szCs w:val="24"/>
        </w:rPr>
        <w:t>.</w:t>
      </w:r>
    </w:p>
    <w:p w:rsidR="00FD1FEF" w:rsidRPr="00D03D25" w:rsidRDefault="00FD1FEF" w:rsidP="00D03D25">
      <w:pPr>
        <w:pStyle w:val="Prrafodelista"/>
        <w:spacing w:line="276" w:lineRule="auto"/>
        <w:rPr>
          <w:rFonts w:ascii="Georgia" w:hAnsi="Georgia" w:cs="Arial"/>
          <w:snapToGrid w:val="0"/>
          <w:sz w:val="24"/>
          <w:szCs w:val="24"/>
        </w:rPr>
      </w:pPr>
    </w:p>
    <w:p w:rsidR="00FD1FEF" w:rsidRPr="00D03D25" w:rsidRDefault="00FD1FEF" w:rsidP="00D03D25">
      <w:pPr>
        <w:spacing w:line="276" w:lineRule="auto"/>
        <w:ind w:left="708"/>
        <w:jc w:val="both"/>
        <w:rPr>
          <w:rFonts w:ascii="Georgia" w:hAnsi="Georgia" w:cs="Arial"/>
          <w:sz w:val="24"/>
          <w:szCs w:val="24"/>
        </w:rPr>
      </w:pPr>
      <w:r w:rsidRPr="00D03D25">
        <w:rPr>
          <w:rFonts w:ascii="Georgia" w:hAnsi="Georgia" w:cs="Arial"/>
          <w:sz w:val="24"/>
          <w:szCs w:val="24"/>
        </w:rPr>
        <w:t>En orden metodológico, se impone definir primero el tipo de pretensión postulada en ejercicio del derecho de acción, para luego constatar quiénes están habilitados por el ordenamiento jurídico para elevar tal pedimento y quiénes están autorizados para resistirlo, es decir, esclarecida la súplica se determina la legitimación sustancial de los extremos procesales.</w:t>
      </w:r>
    </w:p>
    <w:p w:rsidR="00FD1FEF" w:rsidRPr="00D03D25" w:rsidRDefault="00FD1FEF" w:rsidP="00D03D25">
      <w:pPr>
        <w:pStyle w:val="Prrafodelista"/>
        <w:spacing w:line="276" w:lineRule="auto"/>
        <w:rPr>
          <w:rFonts w:ascii="Georgia" w:hAnsi="Georgia" w:cs="Arial"/>
          <w:snapToGrid w:val="0"/>
          <w:sz w:val="24"/>
          <w:szCs w:val="24"/>
        </w:rPr>
      </w:pPr>
    </w:p>
    <w:p w:rsidR="001942ED" w:rsidRPr="00D03D25" w:rsidRDefault="001942ED" w:rsidP="00D03D25">
      <w:pPr>
        <w:overflowPunct/>
        <w:spacing w:line="276" w:lineRule="auto"/>
        <w:ind w:left="720"/>
        <w:jc w:val="both"/>
        <w:rPr>
          <w:rFonts w:ascii="Georgia" w:hAnsi="Georgia" w:cs="Arial"/>
          <w:sz w:val="24"/>
          <w:szCs w:val="24"/>
        </w:rPr>
      </w:pPr>
      <w:r w:rsidRPr="00D03D25">
        <w:rPr>
          <w:rFonts w:ascii="Georgia" w:hAnsi="Georgia" w:cs="Arial"/>
          <w:sz w:val="24"/>
          <w:szCs w:val="24"/>
        </w:rPr>
        <w:t xml:space="preserve">La demanda reclamó </w:t>
      </w:r>
      <w:r w:rsidR="0048495F" w:rsidRPr="00D03D25">
        <w:rPr>
          <w:rFonts w:ascii="Georgia" w:hAnsi="Georgia" w:cs="Arial"/>
          <w:sz w:val="24"/>
          <w:szCs w:val="24"/>
        </w:rPr>
        <w:t>la revisión, reliquidación y reestructuración del crédito obtenido por los demandantes, señores Jorge E. Vallejo</w:t>
      </w:r>
      <w:r w:rsidR="00B67387" w:rsidRPr="00D03D25">
        <w:rPr>
          <w:rFonts w:ascii="Georgia" w:hAnsi="Georgia" w:cs="Arial"/>
          <w:sz w:val="24"/>
          <w:szCs w:val="24"/>
        </w:rPr>
        <w:t xml:space="preserve"> J. y Maris A. Aguirre H., documentado</w:t>
      </w:r>
      <w:r w:rsidR="00192654" w:rsidRPr="00D03D25">
        <w:rPr>
          <w:rFonts w:ascii="Georgia" w:hAnsi="Georgia" w:cs="Arial"/>
          <w:sz w:val="24"/>
          <w:szCs w:val="24"/>
        </w:rPr>
        <w:t>,</w:t>
      </w:r>
      <w:r w:rsidR="00B67387" w:rsidRPr="00D03D25">
        <w:rPr>
          <w:rFonts w:ascii="Georgia" w:hAnsi="Georgia" w:cs="Arial"/>
          <w:sz w:val="24"/>
          <w:szCs w:val="24"/>
        </w:rPr>
        <w:t xml:space="preserve"> </w:t>
      </w:r>
      <w:r w:rsidR="00192654" w:rsidRPr="00D03D25">
        <w:rPr>
          <w:rFonts w:ascii="Georgia" w:hAnsi="Georgia" w:cs="Arial"/>
          <w:sz w:val="24"/>
          <w:szCs w:val="24"/>
        </w:rPr>
        <w:t>inicialmente, en pagaré No.</w:t>
      </w:r>
      <w:r w:rsidR="00D03D25">
        <w:rPr>
          <w:rFonts w:ascii="Georgia" w:hAnsi="Georgia" w:cs="Arial"/>
          <w:sz w:val="24"/>
          <w:szCs w:val="24"/>
        </w:rPr>
        <w:t xml:space="preserve"> </w:t>
      </w:r>
      <w:r w:rsidR="00192654" w:rsidRPr="00D03D25">
        <w:rPr>
          <w:rFonts w:ascii="Georgia" w:hAnsi="Georgia" w:cs="Arial"/>
          <w:sz w:val="24"/>
          <w:szCs w:val="24"/>
        </w:rPr>
        <w:t>7000-00031661 y luego en el No.</w:t>
      </w:r>
      <w:r w:rsidR="00D03D25">
        <w:rPr>
          <w:rFonts w:ascii="Georgia" w:hAnsi="Georgia" w:cs="Arial"/>
          <w:sz w:val="24"/>
          <w:szCs w:val="24"/>
        </w:rPr>
        <w:t xml:space="preserve"> </w:t>
      </w:r>
      <w:r w:rsidR="00192654" w:rsidRPr="00D03D25">
        <w:rPr>
          <w:rFonts w:ascii="Georgia" w:hAnsi="Georgia" w:cs="Arial"/>
          <w:sz w:val="24"/>
          <w:szCs w:val="24"/>
        </w:rPr>
        <w:t>467000002001 (Folios 34-36, cuaderno No.</w:t>
      </w:r>
      <w:r w:rsidR="00D03D25">
        <w:rPr>
          <w:rFonts w:ascii="Georgia" w:hAnsi="Georgia" w:cs="Arial"/>
          <w:sz w:val="24"/>
          <w:szCs w:val="24"/>
        </w:rPr>
        <w:t xml:space="preserve"> </w:t>
      </w:r>
      <w:r w:rsidR="00192654" w:rsidRPr="00D03D25">
        <w:rPr>
          <w:rFonts w:ascii="Georgia" w:hAnsi="Georgia" w:cs="Arial"/>
          <w:sz w:val="24"/>
          <w:szCs w:val="24"/>
        </w:rPr>
        <w:t>1) y garantizado con hipoteca constituida en escritura pública No.</w:t>
      </w:r>
      <w:r w:rsidR="00D03D25">
        <w:rPr>
          <w:rFonts w:ascii="Georgia" w:hAnsi="Georgia" w:cs="Arial"/>
          <w:sz w:val="24"/>
          <w:szCs w:val="24"/>
        </w:rPr>
        <w:t xml:space="preserve"> </w:t>
      </w:r>
      <w:r w:rsidR="00192654" w:rsidRPr="00D03D25">
        <w:rPr>
          <w:rFonts w:ascii="Georgia" w:hAnsi="Georgia" w:cs="Arial"/>
          <w:sz w:val="24"/>
          <w:szCs w:val="24"/>
        </w:rPr>
        <w:t>2324 de 14-12-1995 (Folios 45-53, ib.)</w:t>
      </w:r>
      <w:r w:rsidRPr="00D03D25">
        <w:rPr>
          <w:rFonts w:ascii="Georgia" w:hAnsi="Georgia" w:cs="Arial"/>
          <w:sz w:val="24"/>
          <w:szCs w:val="24"/>
        </w:rPr>
        <w:t>.</w:t>
      </w:r>
      <w:r w:rsidR="00192654" w:rsidRPr="00D03D25">
        <w:rPr>
          <w:rFonts w:ascii="Georgia" w:hAnsi="Georgia" w:cs="Arial"/>
          <w:sz w:val="24"/>
          <w:szCs w:val="24"/>
        </w:rPr>
        <w:t xml:space="preserve"> Hay legitimación en el extremo activo.</w:t>
      </w:r>
    </w:p>
    <w:p w:rsidR="001942ED" w:rsidRPr="00D03D25" w:rsidRDefault="001942ED" w:rsidP="00D03D25">
      <w:pPr>
        <w:overflowPunct/>
        <w:spacing w:line="276" w:lineRule="auto"/>
        <w:ind w:left="720"/>
        <w:jc w:val="both"/>
        <w:rPr>
          <w:rFonts w:ascii="Georgia" w:hAnsi="Georgia" w:cs="Arial"/>
          <w:sz w:val="24"/>
          <w:szCs w:val="24"/>
        </w:rPr>
      </w:pPr>
    </w:p>
    <w:p w:rsidR="009C0346" w:rsidRPr="00D03D25" w:rsidRDefault="001942ED" w:rsidP="00D03D25">
      <w:pPr>
        <w:spacing w:line="276" w:lineRule="auto"/>
        <w:ind w:left="708"/>
        <w:jc w:val="both"/>
        <w:rPr>
          <w:rFonts w:ascii="Georgia" w:hAnsi="Georgia" w:cs="Arial"/>
          <w:sz w:val="24"/>
          <w:szCs w:val="24"/>
        </w:rPr>
      </w:pPr>
      <w:r w:rsidRPr="00D03D25">
        <w:rPr>
          <w:rFonts w:ascii="Georgia" w:hAnsi="Georgia" w:cs="Arial"/>
          <w:sz w:val="24"/>
          <w:szCs w:val="24"/>
        </w:rPr>
        <w:t xml:space="preserve">Y por pasiva </w:t>
      </w:r>
      <w:r w:rsidR="00192654" w:rsidRPr="00D03D25">
        <w:rPr>
          <w:rFonts w:ascii="Georgia" w:hAnsi="Georgia" w:cs="Arial"/>
          <w:sz w:val="24"/>
          <w:szCs w:val="24"/>
        </w:rPr>
        <w:t xml:space="preserve">el Banco Colpatria </w:t>
      </w:r>
      <w:proofErr w:type="spellStart"/>
      <w:r w:rsidR="00192654" w:rsidRPr="00D03D25">
        <w:rPr>
          <w:rFonts w:ascii="Georgia" w:hAnsi="Georgia" w:cs="Arial"/>
          <w:sz w:val="24"/>
          <w:szCs w:val="24"/>
        </w:rPr>
        <w:t>SA</w:t>
      </w:r>
      <w:proofErr w:type="spellEnd"/>
      <w:r w:rsidR="005C6E7A" w:rsidRPr="00D03D25">
        <w:rPr>
          <w:rFonts w:ascii="Georgia" w:hAnsi="Georgia" w:cs="Arial"/>
          <w:sz w:val="24"/>
          <w:szCs w:val="24"/>
        </w:rPr>
        <w:t xml:space="preserve">, </w:t>
      </w:r>
      <w:r w:rsidR="00192654" w:rsidRPr="00D03D25">
        <w:rPr>
          <w:rFonts w:ascii="Georgia" w:hAnsi="Georgia" w:cs="Arial"/>
          <w:sz w:val="24"/>
          <w:szCs w:val="24"/>
        </w:rPr>
        <w:t>entidad que hizo las veces de acreedor en los documentos crediticios</w:t>
      </w:r>
      <w:r w:rsidR="005C6E7A" w:rsidRPr="00D03D25">
        <w:rPr>
          <w:rFonts w:ascii="Georgia" w:hAnsi="Georgia" w:cs="Arial"/>
          <w:sz w:val="24"/>
          <w:szCs w:val="24"/>
        </w:rPr>
        <w:t>,</w:t>
      </w:r>
      <w:r w:rsidRPr="00D03D25">
        <w:rPr>
          <w:rFonts w:ascii="Georgia" w:hAnsi="Georgia" w:cs="Arial"/>
          <w:sz w:val="24"/>
          <w:szCs w:val="24"/>
        </w:rPr>
        <w:t xml:space="preserve"> </w:t>
      </w:r>
      <w:r w:rsidR="00192654" w:rsidRPr="00D03D25">
        <w:rPr>
          <w:rFonts w:ascii="Georgia" w:hAnsi="Georgia" w:cs="Arial"/>
          <w:sz w:val="24"/>
          <w:szCs w:val="24"/>
        </w:rPr>
        <w:t xml:space="preserve">y que es </w:t>
      </w:r>
      <w:r w:rsidR="00C8131B" w:rsidRPr="00D03D25">
        <w:rPr>
          <w:rFonts w:ascii="Georgia" w:hAnsi="Georgia" w:cs="Arial"/>
          <w:sz w:val="24"/>
          <w:szCs w:val="24"/>
        </w:rPr>
        <w:t xml:space="preserve">a quien se </w:t>
      </w:r>
      <w:r w:rsidR="00382C55" w:rsidRPr="00D03D25">
        <w:rPr>
          <w:rFonts w:ascii="Georgia" w:hAnsi="Georgia" w:cs="Arial"/>
          <w:sz w:val="24"/>
          <w:szCs w:val="24"/>
        </w:rPr>
        <w:t xml:space="preserve">imputa </w:t>
      </w:r>
      <w:r w:rsidR="00C8131B" w:rsidRPr="00D03D25">
        <w:rPr>
          <w:rFonts w:ascii="Georgia" w:hAnsi="Georgia" w:cs="Arial"/>
          <w:sz w:val="24"/>
          <w:szCs w:val="24"/>
        </w:rPr>
        <w:t>la conducta lesiva causante de los perjuicios</w:t>
      </w:r>
      <w:r w:rsidRPr="00D03D25">
        <w:rPr>
          <w:rFonts w:ascii="Georgia" w:hAnsi="Georgia" w:cs="Arial"/>
          <w:sz w:val="24"/>
          <w:szCs w:val="24"/>
        </w:rPr>
        <w:t>,</w:t>
      </w:r>
      <w:r w:rsidR="00C8131B" w:rsidRPr="00D03D25">
        <w:rPr>
          <w:rFonts w:ascii="Georgia" w:hAnsi="Georgia" w:cs="Arial"/>
          <w:sz w:val="24"/>
          <w:szCs w:val="24"/>
        </w:rPr>
        <w:t xml:space="preserve"> según afirma</w:t>
      </w:r>
      <w:r w:rsidR="00192654" w:rsidRPr="00D03D25">
        <w:rPr>
          <w:rFonts w:ascii="Georgia" w:hAnsi="Georgia" w:cs="Arial"/>
          <w:sz w:val="24"/>
          <w:szCs w:val="24"/>
        </w:rPr>
        <w:t>n</w:t>
      </w:r>
      <w:r w:rsidR="00C8131B" w:rsidRPr="00D03D25">
        <w:rPr>
          <w:rFonts w:ascii="Georgia" w:hAnsi="Georgia" w:cs="Arial"/>
          <w:sz w:val="24"/>
          <w:szCs w:val="24"/>
        </w:rPr>
        <w:t xml:space="preserve"> l</w:t>
      </w:r>
      <w:r w:rsidR="00192654" w:rsidRPr="00D03D25">
        <w:rPr>
          <w:rFonts w:ascii="Georgia" w:hAnsi="Georgia" w:cs="Arial"/>
          <w:sz w:val="24"/>
          <w:szCs w:val="24"/>
        </w:rPr>
        <w:t>os</w:t>
      </w:r>
      <w:r w:rsidR="00C8131B" w:rsidRPr="00D03D25">
        <w:rPr>
          <w:rFonts w:ascii="Georgia" w:hAnsi="Georgia" w:cs="Arial"/>
          <w:sz w:val="24"/>
          <w:szCs w:val="24"/>
        </w:rPr>
        <w:t xml:space="preserve"> demandante</w:t>
      </w:r>
      <w:r w:rsidR="00192654" w:rsidRPr="00D03D25">
        <w:rPr>
          <w:rFonts w:ascii="Georgia" w:hAnsi="Georgia" w:cs="Arial"/>
          <w:sz w:val="24"/>
          <w:szCs w:val="24"/>
        </w:rPr>
        <w:t>s</w:t>
      </w:r>
      <w:r w:rsidRPr="00D03D25">
        <w:rPr>
          <w:rFonts w:ascii="Georgia" w:hAnsi="Georgia" w:cs="Arial"/>
          <w:sz w:val="24"/>
          <w:szCs w:val="24"/>
        </w:rPr>
        <w:t>.</w:t>
      </w:r>
    </w:p>
    <w:p w:rsidR="00DC0DE7" w:rsidRPr="00D03D25" w:rsidRDefault="00DC0DE7" w:rsidP="00D03D25">
      <w:pPr>
        <w:spacing w:line="276" w:lineRule="auto"/>
        <w:ind w:left="708"/>
        <w:jc w:val="both"/>
        <w:rPr>
          <w:rFonts w:ascii="Georgia" w:hAnsi="Georgia" w:cs="Arial"/>
          <w:sz w:val="24"/>
          <w:szCs w:val="24"/>
        </w:rPr>
      </w:pPr>
    </w:p>
    <w:p w:rsidR="006D2F42" w:rsidRPr="00D03D25" w:rsidRDefault="006D2F42" w:rsidP="00D03D25">
      <w:pPr>
        <w:pStyle w:val="Prrafodelista"/>
        <w:numPr>
          <w:ilvl w:val="1"/>
          <w:numId w:val="25"/>
        </w:numPr>
        <w:spacing w:line="276" w:lineRule="auto"/>
        <w:jc w:val="both"/>
        <w:rPr>
          <w:rFonts w:ascii="Georgia" w:hAnsi="Georgia" w:cs="Arial"/>
          <w:sz w:val="24"/>
          <w:szCs w:val="24"/>
        </w:rPr>
      </w:pPr>
      <w:r w:rsidRPr="00D03D25">
        <w:rPr>
          <w:rFonts w:ascii="Georgia" w:hAnsi="Georgia" w:cs="Arial"/>
          <w:smallCaps/>
          <w:sz w:val="24"/>
          <w:szCs w:val="24"/>
        </w:rPr>
        <w:t xml:space="preserve">El problema jurídico a resolver. </w:t>
      </w:r>
      <w:r w:rsidRPr="00D03D25">
        <w:rPr>
          <w:rFonts w:ascii="Georgia" w:hAnsi="Georgia"/>
          <w:sz w:val="24"/>
          <w:szCs w:val="24"/>
        </w:rPr>
        <w:t xml:space="preserve">¿Se debe </w:t>
      </w:r>
      <w:r w:rsidR="0083009F" w:rsidRPr="00D03D25">
        <w:rPr>
          <w:rFonts w:ascii="Georgia" w:hAnsi="Georgia"/>
          <w:sz w:val="24"/>
          <w:szCs w:val="24"/>
        </w:rPr>
        <w:t xml:space="preserve">revocar </w:t>
      </w:r>
      <w:r w:rsidRPr="00D03D25">
        <w:rPr>
          <w:rFonts w:ascii="Georgia" w:hAnsi="Georgia"/>
          <w:sz w:val="24"/>
          <w:szCs w:val="24"/>
        </w:rPr>
        <w:t xml:space="preserve">la sentencia </w:t>
      </w:r>
      <w:r w:rsidR="0083009F" w:rsidRPr="00D03D25">
        <w:rPr>
          <w:rFonts w:ascii="Georgia" w:hAnsi="Georgia"/>
          <w:sz w:val="24"/>
          <w:szCs w:val="24"/>
        </w:rPr>
        <w:t>des</w:t>
      </w:r>
      <w:r w:rsidRPr="00D03D25">
        <w:rPr>
          <w:rFonts w:ascii="Georgia" w:hAnsi="Georgia"/>
          <w:sz w:val="24"/>
          <w:szCs w:val="24"/>
        </w:rPr>
        <w:t xml:space="preserve">estimatoria, </w:t>
      </w:r>
      <w:r w:rsidR="00405772" w:rsidRPr="00D03D25">
        <w:rPr>
          <w:rFonts w:ascii="Georgia" w:hAnsi="Georgia"/>
          <w:sz w:val="24"/>
          <w:szCs w:val="24"/>
        </w:rPr>
        <w:t xml:space="preserve">para </w:t>
      </w:r>
      <w:r w:rsidR="0083009F" w:rsidRPr="00D03D25">
        <w:rPr>
          <w:rFonts w:ascii="Georgia" w:hAnsi="Georgia"/>
          <w:sz w:val="24"/>
          <w:szCs w:val="24"/>
        </w:rPr>
        <w:t xml:space="preserve">condenar al pago de los perjuicios pedidos, según la argumentación de la </w:t>
      </w:r>
      <w:r w:rsidR="00B9341C" w:rsidRPr="00D03D25">
        <w:rPr>
          <w:rFonts w:ascii="Georgia" w:hAnsi="Georgia"/>
          <w:sz w:val="24"/>
          <w:szCs w:val="24"/>
        </w:rPr>
        <w:t>parte actora</w:t>
      </w:r>
      <w:r w:rsidR="0083009F" w:rsidRPr="00D03D25">
        <w:rPr>
          <w:rFonts w:ascii="Georgia" w:hAnsi="Georgia"/>
          <w:sz w:val="24"/>
          <w:szCs w:val="24"/>
        </w:rPr>
        <w:t xml:space="preserve"> en la apelación</w:t>
      </w:r>
      <w:r w:rsidRPr="00D03D25">
        <w:rPr>
          <w:rFonts w:ascii="Georgia" w:hAnsi="Georgia"/>
          <w:sz w:val="24"/>
          <w:szCs w:val="24"/>
        </w:rPr>
        <w:t>?</w:t>
      </w:r>
    </w:p>
    <w:p w:rsidR="00C10BDE" w:rsidRPr="00D03D25" w:rsidRDefault="00C10BDE" w:rsidP="00D03D25">
      <w:pPr>
        <w:pStyle w:val="Prrafodelista"/>
        <w:spacing w:line="276" w:lineRule="auto"/>
        <w:ind w:left="720"/>
        <w:jc w:val="both"/>
        <w:rPr>
          <w:rFonts w:ascii="Georgia" w:hAnsi="Georgia" w:cs="Arial"/>
          <w:sz w:val="24"/>
          <w:szCs w:val="24"/>
        </w:rPr>
      </w:pPr>
    </w:p>
    <w:p w:rsidR="006D2F42" w:rsidRPr="00D03D25" w:rsidRDefault="006D2F42" w:rsidP="00D03D25">
      <w:pPr>
        <w:numPr>
          <w:ilvl w:val="1"/>
          <w:numId w:val="25"/>
        </w:numPr>
        <w:spacing w:line="276" w:lineRule="auto"/>
        <w:jc w:val="both"/>
        <w:rPr>
          <w:rFonts w:ascii="Georgia" w:hAnsi="Georgia" w:cs="Arial"/>
          <w:sz w:val="24"/>
          <w:szCs w:val="24"/>
        </w:rPr>
      </w:pPr>
      <w:r w:rsidRPr="00D03D25">
        <w:rPr>
          <w:rFonts w:ascii="Georgia" w:hAnsi="Georgia" w:cs="Arial"/>
          <w:smallCaps/>
          <w:sz w:val="24"/>
          <w:szCs w:val="24"/>
        </w:rPr>
        <w:t>La resolución del problema jurídico</w:t>
      </w:r>
    </w:p>
    <w:p w:rsidR="00352F93" w:rsidRPr="00D03D25" w:rsidRDefault="00352F93" w:rsidP="00D03D25">
      <w:pPr>
        <w:tabs>
          <w:tab w:val="left" w:pos="1152"/>
        </w:tabs>
        <w:spacing w:line="276" w:lineRule="auto"/>
        <w:jc w:val="both"/>
        <w:textAlignment w:val="baseline"/>
        <w:rPr>
          <w:rFonts w:ascii="Georgia" w:hAnsi="Georgia" w:cs="Arial"/>
          <w:sz w:val="24"/>
          <w:szCs w:val="24"/>
        </w:rPr>
      </w:pPr>
    </w:p>
    <w:p w:rsidR="004460B5" w:rsidRPr="00D03D25" w:rsidRDefault="004460B5" w:rsidP="00D03D25">
      <w:pPr>
        <w:spacing w:line="276" w:lineRule="auto"/>
        <w:jc w:val="both"/>
        <w:rPr>
          <w:rFonts w:ascii="Georgia" w:hAnsi="Georgia" w:cs="Arial"/>
          <w:bCs/>
          <w:sz w:val="24"/>
          <w:szCs w:val="24"/>
        </w:rPr>
      </w:pPr>
      <w:r w:rsidRPr="00D03D25">
        <w:rPr>
          <w:rFonts w:ascii="Georgia" w:hAnsi="Georgia" w:cs="Arial"/>
          <w:sz w:val="24"/>
          <w:szCs w:val="24"/>
        </w:rPr>
        <w:t>Debe relievarse que la cuestión en esta sede se circunscribe</w:t>
      </w:r>
      <w:r w:rsidRPr="00D03D25">
        <w:rPr>
          <w:rStyle w:val="Refdenotaalpie"/>
          <w:rFonts w:ascii="Georgia" w:hAnsi="Georgia" w:cs="Arial"/>
          <w:bCs/>
          <w:sz w:val="24"/>
          <w:szCs w:val="24"/>
        </w:rPr>
        <w:footnoteReference w:id="4"/>
      </w:r>
      <w:r w:rsidRPr="00D03D25">
        <w:rPr>
          <w:rFonts w:ascii="Georgia" w:hAnsi="Georgia" w:cs="Arial"/>
          <w:sz w:val="24"/>
          <w:szCs w:val="24"/>
        </w:rPr>
        <w:t xml:space="preserve"> a los disensos enunciados en el recurso (Artículo 357, </w:t>
      </w:r>
      <w:proofErr w:type="spellStart"/>
      <w:r w:rsidRPr="00D03D25">
        <w:rPr>
          <w:rFonts w:ascii="Georgia" w:hAnsi="Georgia" w:cs="Arial"/>
          <w:sz w:val="24"/>
          <w:szCs w:val="24"/>
        </w:rPr>
        <w:t>CPC</w:t>
      </w:r>
      <w:proofErr w:type="spellEnd"/>
      <w:r w:rsidRPr="00D03D25">
        <w:rPr>
          <w:rFonts w:ascii="Georgia" w:hAnsi="Georgia" w:cs="Arial"/>
          <w:sz w:val="24"/>
          <w:szCs w:val="24"/>
        </w:rPr>
        <w:t xml:space="preserve">), con salvedades como algunas excepciones (Artículo 306, </w:t>
      </w:r>
      <w:proofErr w:type="spellStart"/>
      <w:r w:rsidRPr="00D03D25">
        <w:rPr>
          <w:rFonts w:ascii="Georgia" w:hAnsi="Georgia" w:cs="Arial"/>
          <w:sz w:val="24"/>
          <w:szCs w:val="24"/>
        </w:rPr>
        <w:t>CPC</w:t>
      </w:r>
      <w:proofErr w:type="spellEnd"/>
      <w:r w:rsidRPr="00D03D25">
        <w:rPr>
          <w:rFonts w:ascii="Georgia" w:hAnsi="Georgia" w:cs="Arial"/>
          <w:sz w:val="24"/>
          <w:szCs w:val="24"/>
        </w:rPr>
        <w:t>), los presupuestos procesales, la nulidad absoluta y las prestaciones mutuas, en todo caso aquí inaplicables</w:t>
      </w:r>
      <w:r w:rsidRPr="00D03D25">
        <w:rPr>
          <w:rStyle w:val="Refdenotaalpie"/>
          <w:rFonts w:ascii="Georgia" w:hAnsi="Georgia"/>
          <w:sz w:val="24"/>
          <w:szCs w:val="24"/>
        </w:rPr>
        <w:footnoteReference w:id="5"/>
      </w:r>
      <w:r w:rsidRPr="00D03D25">
        <w:rPr>
          <w:rFonts w:ascii="Georgia" w:hAnsi="Georgia" w:cs="Arial"/>
          <w:bCs/>
          <w:sz w:val="24"/>
          <w:szCs w:val="24"/>
        </w:rPr>
        <w:t>.</w:t>
      </w:r>
    </w:p>
    <w:p w:rsidR="004460B5" w:rsidRPr="00D03D25" w:rsidRDefault="004460B5" w:rsidP="00D03D25">
      <w:pPr>
        <w:spacing w:line="276" w:lineRule="auto"/>
        <w:jc w:val="both"/>
        <w:rPr>
          <w:rFonts w:ascii="Georgia" w:hAnsi="Georgia" w:cs="Arial"/>
          <w:sz w:val="24"/>
          <w:szCs w:val="24"/>
        </w:rPr>
      </w:pPr>
    </w:p>
    <w:p w:rsidR="004460B5" w:rsidRPr="00D03D25" w:rsidRDefault="005E046B" w:rsidP="00D03D25">
      <w:pPr>
        <w:spacing w:line="276" w:lineRule="auto"/>
        <w:jc w:val="both"/>
        <w:rPr>
          <w:rFonts w:ascii="Georgia" w:hAnsi="Georgia"/>
          <w:color w:val="000000" w:themeColor="text1"/>
          <w:sz w:val="24"/>
          <w:szCs w:val="24"/>
        </w:rPr>
      </w:pPr>
      <w:r w:rsidRPr="00D03D25">
        <w:rPr>
          <w:rFonts w:ascii="Georgia" w:hAnsi="Georgia"/>
          <w:color w:val="000000" w:themeColor="text1"/>
          <w:sz w:val="24"/>
          <w:szCs w:val="24"/>
        </w:rPr>
        <w:t>El apelante p</w:t>
      </w:r>
      <w:r w:rsidR="004460B5" w:rsidRPr="00D03D25">
        <w:rPr>
          <w:rFonts w:ascii="Georgia" w:hAnsi="Georgia"/>
          <w:color w:val="000000" w:themeColor="text1"/>
          <w:sz w:val="24"/>
          <w:szCs w:val="24"/>
        </w:rPr>
        <w:t>lante</w:t>
      </w:r>
      <w:r w:rsidRPr="00D03D25">
        <w:rPr>
          <w:rFonts w:ascii="Georgia" w:hAnsi="Georgia"/>
          <w:color w:val="000000" w:themeColor="text1"/>
          <w:sz w:val="24"/>
          <w:szCs w:val="24"/>
        </w:rPr>
        <w:t>ó</w:t>
      </w:r>
      <w:r w:rsidR="004460B5" w:rsidRPr="00D03D25">
        <w:rPr>
          <w:rFonts w:ascii="Georgia" w:hAnsi="Georgia"/>
          <w:color w:val="000000" w:themeColor="text1"/>
          <w:sz w:val="24"/>
          <w:szCs w:val="24"/>
        </w:rPr>
        <w:t xml:space="preserve"> que la decisión recurrida desconoció que debe ser un experto el que efectúe la reliquidación y luego</w:t>
      </w:r>
      <w:r w:rsidRPr="00D03D25">
        <w:rPr>
          <w:rFonts w:ascii="Georgia" w:hAnsi="Georgia"/>
          <w:color w:val="000000" w:themeColor="text1"/>
          <w:sz w:val="24"/>
          <w:szCs w:val="24"/>
        </w:rPr>
        <w:t xml:space="preserve">, a partir de citas jurisprudencias hechas, </w:t>
      </w:r>
      <w:r w:rsidR="004460B5" w:rsidRPr="00D03D25">
        <w:rPr>
          <w:rFonts w:ascii="Georgia" w:hAnsi="Georgia"/>
          <w:color w:val="000000" w:themeColor="text1"/>
          <w:sz w:val="24"/>
          <w:szCs w:val="24"/>
        </w:rPr>
        <w:t xml:space="preserve">explicó </w:t>
      </w:r>
      <w:proofErr w:type="spellStart"/>
      <w:r w:rsidR="004460B5" w:rsidRPr="00D03D25">
        <w:rPr>
          <w:rFonts w:ascii="Georgia" w:hAnsi="Georgia"/>
          <w:color w:val="000000" w:themeColor="text1"/>
          <w:sz w:val="24"/>
          <w:szCs w:val="24"/>
        </w:rPr>
        <w:t xml:space="preserve">el </w:t>
      </w:r>
      <w:r w:rsidR="00D03D25" w:rsidRPr="00D03D25">
        <w:rPr>
          <w:rFonts w:ascii="Georgia" w:hAnsi="Georgia"/>
          <w:color w:val="000000" w:themeColor="text1"/>
          <w:sz w:val="24"/>
          <w:szCs w:val="24"/>
        </w:rPr>
        <w:t>porqué</w:t>
      </w:r>
      <w:proofErr w:type="spellEnd"/>
      <w:r w:rsidR="004460B5" w:rsidRPr="00D03D25">
        <w:rPr>
          <w:rFonts w:ascii="Georgia" w:hAnsi="Georgia"/>
          <w:color w:val="000000" w:themeColor="text1"/>
          <w:sz w:val="24"/>
          <w:szCs w:val="24"/>
        </w:rPr>
        <w:t xml:space="preserve"> la operación elaborada por el banco es errada</w:t>
      </w:r>
      <w:r w:rsidR="00415F1C" w:rsidRPr="00D03D25">
        <w:rPr>
          <w:rFonts w:ascii="Georgia" w:hAnsi="Georgia"/>
          <w:color w:val="000000" w:themeColor="text1"/>
          <w:sz w:val="24"/>
          <w:szCs w:val="24"/>
        </w:rPr>
        <w:t>, según su propio análisis</w:t>
      </w:r>
      <w:r w:rsidRPr="00D03D25">
        <w:rPr>
          <w:rFonts w:ascii="Georgia" w:hAnsi="Georgia"/>
          <w:color w:val="000000" w:themeColor="text1"/>
          <w:sz w:val="24"/>
          <w:szCs w:val="24"/>
        </w:rPr>
        <w:t>; verificados tales cuestionamientos se advierte que ninguna refutación hacen a los argumentos utilizados en el proveído atacado, puesto que este indicó que s</w:t>
      </w:r>
      <w:r w:rsidR="007924B5" w:rsidRPr="00D03D25">
        <w:rPr>
          <w:rFonts w:ascii="Georgia" w:hAnsi="Georgia"/>
          <w:color w:val="000000" w:themeColor="text1"/>
          <w:sz w:val="24"/>
          <w:szCs w:val="24"/>
        </w:rPr>
        <w:t>í</w:t>
      </w:r>
      <w:r w:rsidRPr="00D03D25">
        <w:rPr>
          <w:rFonts w:ascii="Georgia" w:hAnsi="Georgia"/>
          <w:color w:val="000000" w:themeColor="text1"/>
          <w:sz w:val="24"/>
          <w:szCs w:val="24"/>
        </w:rPr>
        <w:t xml:space="preserve"> resultaba necesaria la intervención de un perito, solo que la conclusión era que las pericias aportadas no servían para demostrar el error </w:t>
      </w:r>
      <w:r w:rsidR="00106829" w:rsidRPr="00D03D25">
        <w:rPr>
          <w:rFonts w:ascii="Georgia" w:hAnsi="Georgia"/>
          <w:color w:val="000000" w:themeColor="text1"/>
          <w:sz w:val="24"/>
          <w:szCs w:val="24"/>
        </w:rPr>
        <w:t xml:space="preserve">que se </w:t>
      </w:r>
      <w:r w:rsidR="00415F1C" w:rsidRPr="00D03D25">
        <w:rPr>
          <w:rFonts w:ascii="Georgia" w:hAnsi="Georgia"/>
          <w:color w:val="000000" w:themeColor="text1"/>
          <w:sz w:val="24"/>
          <w:szCs w:val="24"/>
        </w:rPr>
        <w:t xml:space="preserve">alegaba existía en </w:t>
      </w:r>
      <w:r w:rsidR="00106829" w:rsidRPr="00D03D25">
        <w:rPr>
          <w:rFonts w:ascii="Georgia" w:hAnsi="Georgia"/>
          <w:color w:val="000000" w:themeColor="text1"/>
          <w:sz w:val="24"/>
          <w:szCs w:val="24"/>
        </w:rPr>
        <w:t>la reliquidación hecha por la demandada.</w:t>
      </w:r>
      <w:r w:rsidRPr="00D03D25">
        <w:rPr>
          <w:rFonts w:ascii="Georgia" w:hAnsi="Georgia"/>
          <w:color w:val="000000" w:themeColor="text1"/>
          <w:sz w:val="24"/>
          <w:szCs w:val="24"/>
        </w:rPr>
        <w:t xml:space="preserve"> </w:t>
      </w:r>
    </w:p>
    <w:p w:rsidR="00106829" w:rsidRPr="00D03D25" w:rsidRDefault="00106829" w:rsidP="00D03D25">
      <w:pPr>
        <w:spacing w:line="276" w:lineRule="auto"/>
        <w:jc w:val="both"/>
        <w:rPr>
          <w:rFonts w:ascii="Georgia" w:hAnsi="Georgia"/>
          <w:color w:val="000000" w:themeColor="text1"/>
          <w:sz w:val="24"/>
          <w:szCs w:val="24"/>
        </w:rPr>
      </w:pPr>
    </w:p>
    <w:p w:rsidR="00106829" w:rsidRPr="00D03D25" w:rsidRDefault="00106829" w:rsidP="00D03D25">
      <w:pPr>
        <w:spacing w:line="276" w:lineRule="auto"/>
        <w:jc w:val="both"/>
        <w:rPr>
          <w:rFonts w:ascii="Georgia" w:hAnsi="Georgia" w:cs="Arial"/>
          <w:sz w:val="24"/>
          <w:szCs w:val="24"/>
        </w:rPr>
      </w:pPr>
      <w:r w:rsidRPr="00D03D25">
        <w:rPr>
          <w:rFonts w:ascii="Georgia" w:hAnsi="Georgia"/>
          <w:color w:val="000000" w:themeColor="text1"/>
          <w:sz w:val="24"/>
          <w:szCs w:val="24"/>
        </w:rPr>
        <w:t>Vistas así las cosas,</w:t>
      </w:r>
      <w:r w:rsidR="00415F1C" w:rsidRPr="00D03D25">
        <w:rPr>
          <w:rFonts w:ascii="Georgia" w:hAnsi="Georgia"/>
          <w:color w:val="000000" w:themeColor="text1"/>
          <w:sz w:val="24"/>
          <w:szCs w:val="24"/>
        </w:rPr>
        <w:t xml:space="preserve"> precario resulta el recurso como para derruir la sentencia. </w:t>
      </w:r>
      <w:r w:rsidR="00415F1C" w:rsidRPr="00D03D25">
        <w:rPr>
          <w:rFonts w:ascii="Georgia" w:hAnsi="Georgia" w:cs="Arial"/>
          <w:sz w:val="24"/>
          <w:szCs w:val="24"/>
        </w:rPr>
        <w:t xml:space="preserve">Oportunas </w:t>
      </w:r>
      <w:r w:rsidRPr="00D03D25">
        <w:rPr>
          <w:rFonts w:ascii="Georgia" w:hAnsi="Georgia" w:cs="Arial"/>
          <w:sz w:val="24"/>
          <w:szCs w:val="24"/>
        </w:rPr>
        <w:t>aquí las palabras de la doctrina judicial del órgano de cierre de la especialidad</w:t>
      </w:r>
      <w:r w:rsidRPr="00D03D25">
        <w:rPr>
          <w:rStyle w:val="Refdenotaalpie"/>
          <w:rFonts w:ascii="Georgia" w:hAnsi="Georgia"/>
          <w:sz w:val="24"/>
          <w:szCs w:val="24"/>
        </w:rPr>
        <w:footnoteReference w:id="6"/>
      </w:r>
      <w:r w:rsidRPr="00D03D25">
        <w:rPr>
          <w:rFonts w:ascii="Georgia" w:hAnsi="Georgia" w:cs="Arial"/>
          <w:sz w:val="24"/>
          <w:szCs w:val="24"/>
        </w:rPr>
        <w:t xml:space="preserve">, que tiene dicho inveteradamente, por demás, que: </w:t>
      </w:r>
    </w:p>
    <w:p w:rsidR="00106829" w:rsidRPr="00D03D25" w:rsidRDefault="00106829" w:rsidP="00D03D25">
      <w:pPr>
        <w:spacing w:line="276" w:lineRule="auto"/>
        <w:jc w:val="both"/>
        <w:rPr>
          <w:rFonts w:ascii="Georgia" w:hAnsi="Georgia" w:cs="Arial"/>
          <w:sz w:val="24"/>
          <w:szCs w:val="24"/>
        </w:rPr>
      </w:pPr>
    </w:p>
    <w:p w:rsidR="00106829" w:rsidRPr="00D03D25" w:rsidRDefault="00106829" w:rsidP="00D03D25">
      <w:pPr>
        <w:pStyle w:val="Textoindependienteprimerasangra"/>
        <w:ind w:left="426" w:right="420" w:firstLine="0"/>
        <w:jc w:val="both"/>
        <w:rPr>
          <w:rFonts w:ascii="Georgia" w:hAnsi="Georgia"/>
          <w:kern w:val="2"/>
          <w:sz w:val="22"/>
          <w:szCs w:val="24"/>
        </w:rPr>
      </w:pPr>
      <w:r w:rsidRPr="00D03D25">
        <w:rPr>
          <w:rFonts w:ascii="Georgia" w:hAnsi="Georgia"/>
          <w:kern w:val="2"/>
          <w:sz w:val="22"/>
          <w:szCs w:val="24"/>
        </w:rPr>
        <w:t xml:space="preserve">4.4.1. Recurrir y sustentar por vía de apelación no significa hacer formulaciones </w:t>
      </w:r>
      <w:r w:rsidRPr="00D03D25">
        <w:rPr>
          <w:rFonts w:ascii="Georgia" w:hAnsi="Georgia"/>
          <w:kern w:val="2"/>
          <w:sz w:val="22"/>
          <w:szCs w:val="24"/>
        </w:rPr>
        <w:lastRenderedPageBreak/>
        <w:t>genéricas o panorámicas</w:t>
      </w:r>
      <w:r w:rsidRPr="00D03D25">
        <w:rPr>
          <w:rStyle w:val="Refdenotaalpie"/>
          <w:rFonts w:ascii="Georgia" w:hAnsi="Georgia"/>
          <w:kern w:val="2"/>
          <w:sz w:val="22"/>
          <w:szCs w:val="24"/>
        </w:rPr>
        <w:footnoteReference w:id="7"/>
      </w:r>
      <w:r w:rsidRPr="00D03D25">
        <w:rPr>
          <w:rFonts w:ascii="Georgia" w:hAnsi="Georgia"/>
          <w:kern w:val="2"/>
          <w:sz w:val="22"/>
          <w:szCs w:val="24"/>
        </w:rPr>
        <w:t>, más bien supone:</w:t>
      </w:r>
    </w:p>
    <w:p w:rsidR="00106829" w:rsidRPr="00D03D25" w:rsidRDefault="00106829" w:rsidP="00D03D25">
      <w:pPr>
        <w:pStyle w:val="Textoindependienteprimerasangra"/>
        <w:ind w:left="426" w:right="420" w:firstLine="0"/>
        <w:jc w:val="both"/>
        <w:rPr>
          <w:rFonts w:ascii="Georgia" w:hAnsi="Georgia"/>
          <w:kern w:val="2"/>
          <w:sz w:val="22"/>
          <w:szCs w:val="24"/>
        </w:rPr>
      </w:pPr>
    </w:p>
    <w:p w:rsidR="00106829" w:rsidRPr="00D03D25" w:rsidRDefault="00106829" w:rsidP="00D03D25">
      <w:pPr>
        <w:pStyle w:val="Textoindependienteprimerasangra"/>
        <w:ind w:left="426" w:right="420" w:firstLine="0"/>
        <w:jc w:val="both"/>
        <w:rPr>
          <w:rFonts w:ascii="Georgia" w:hAnsi="Georgia"/>
          <w:kern w:val="2"/>
          <w:sz w:val="22"/>
          <w:szCs w:val="24"/>
        </w:rPr>
      </w:pPr>
      <w:r w:rsidRPr="00D03D25">
        <w:rPr>
          <w:rFonts w:ascii="Georgia" w:hAnsi="Georgia"/>
          <w:kern w:val="2"/>
          <w:sz w:val="22"/>
          <w:szCs w:val="24"/>
        </w:rPr>
        <w:tab/>
        <w:t>1. Explicar clara y coherentemente las causas por las cuales debe corregirse una providencia. Es sustentar y manifestar las razones fácticas, probatorias y jurídicas de discrepancia con la decisión impugnada.</w:t>
      </w:r>
    </w:p>
    <w:p w:rsidR="00106829" w:rsidRPr="00D03D25" w:rsidRDefault="00106829" w:rsidP="00D03D25">
      <w:pPr>
        <w:pStyle w:val="Textoindependienteprimerasangra"/>
        <w:ind w:left="426" w:right="420" w:firstLine="0"/>
        <w:jc w:val="both"/>
        <w:rPr>
          <w:rFonts w:ascii="Georgia" w:hAnsi="Georgia"/>
          <w:kern w:val="2"/>
          <w:sz w:val="22"/>
          <w:szCs w:val="24"/>
        </w:rPr>
      </w:pPr>
    </w:p>
    <w:p w:rsidR="00106829" w:rsidRPr="00D03D25" w:rsidRDefault="00106829" w:rsidP="00D03D25">
      <w:pPr>
        <w:pStyle w:val="Textoindependienteprimerasangra"/>
        <w:ind w:left="426" w:right="420" w:firstLine="0"/>
        <w:jc w:val="both"/>
        <w:rPr>
          <w:rFonts w:ascii="Georgia" w:hAnsi="Georgia"/>
          <w:kern w:val="2"/>
          <w:sz w:val="22"/>
          <w:szCs w:val="24"/>
        </w:rPr>
      </w:pPr>
      <w:r w:rsidRPr="00D03D25">
        <w:rPr>
          <w:rFonts w:ascii="Georgia" w:hAnsi="Georgia"/>
          <w:kern w:val="2"/>
          <w:sz w:val="22"/>
          <w:szCs w:val="24"/>
        </w:rPr>
        <w:tab/>
        <w:t>2. Demostrar  los  desaciertos  de  la  decisión  para  examinarla,  y  por  tanto, el apelante debe formular los cargos concretos, y cuestionar las razones de la decisión o de los segmentos específicos que deben enmendarse, porque aquello que no sea objeto del recurso, no puede ser materia de decisión, salvo las autorizaciones legales necesarias y forzosas (art. 357 del C. de P. C., y 328 del C. G. del P.).</w:t>
      </w:r>
    </w:p>
    <w:p w:rsidR="00106829" w:rsidRPr="00D03D25" w:rsidRDefault="00106829" w:rsidP="00D03D25">
      <w:pPr>
        <w:pStyle w:val="Textoindependienteprimerasangra"/>
        <w:ind w:left="426" w:right="420" w:firstLine="0"/>
        <w:jc w:val="both"/>
        <w:rPr>
          <w:rFonts w:ascii="Georgia" w:hAnsi="Georgia"/>
          <w:kern w:val="2"/>
          <w:sz w:val="22"/>
          <w:szCs w:val="24"/>
        </w:rPr>
      </w:pPr>
    </w:p>
    <w:p w:rsidR="00106829" w:rsidRPr="00D03D25" w:rsidRDefault="00106829" w:rsidP="00D03D25">
      <w:pPr>
        <w:pStyle w:val="Textoindependienteprimerasangra"/>
        <w:ind w:left="426" w:right="420" w:firstLine="0"/>
        <w:jc w:val="both"/>
        <w:rPr>
          <w:rFonts w:ascii="Georgia" w:hAnsi="Georgia"/>
          <w:kern w:val="2"/>
          <w:sz w:val="22"/>
          <w:szCs w:val="24"/>
        </w:rPr>
      </w:pPr>
      <w:r w:rsidRPr="00D03D25">
        <w:rPr>
          <w:rFonts w:ascii="Georgia" w:hAnsi="Georgia"/>
          <w:kern w:val="2"/>
          <w:sz w:val="22"/>
          <w:szCs w:val="24"/>
        </w:rPr>
        <w:tab/>
        <w:t xml:space="preserve">3. </w:t>
      </w:r>
      <w:r w:rsidRPr="00D03D25">
        <w:rPr>
          <w:rFonts w:ascii="Georgia" w:hAnsi="Georgia"/>
          <w:kern w:val="2"/>
          <w:sz w:val="22"/>
          <w:szCs w:val="24"/>
          <w:u w:val="single"/>
        </w:rPr>
        <w:t>Apelar no es ensayar argumentos disímiles o marginales que nada tengan que ver con lo decidido en la providencia impugnada.</w:t>
      </w:r>
    </w:p>
    <w:p w:rsidR="00106829" w:rsidRPr="00D03D25" w:rsidRDefault="00106829" w:rsidP="00D03D25">
      <w:pPr>
        <w:pStyle w:val="Textoindependienteprimerasangra"/>
        <w:ind w:left="426" w:right="420" w:firstLine="0"/>
        <w:jc w:val="both"/>
        <w:rPr>
          <w:rFonts w:ascii="Georgia" w:hAnsi="Georgia"/>
          <w:kern w:val="2"/>
          <w:sz w:val="22"/>
          <w:szCs w:val="24"/>
        </w:rPr>
      </w:pPr>
    </w:p>
    <w:p w:rsidR="00106829" w:rsidRPr="00D03D25" w:rsidRDefault="00106829" w:rsidP="00D03D25">
      <w:pPr>
        <w:pStyle w:val="Textoindependienteprimerasangra"/>
        <w:ind w:left="426" w:right="420" w:firstLine="0"/>
        <w:jc w:val="both"/>
        <w:rPr>
          <w:rFonts w:ascii="Georgia" w:hAnsi="Georgia"/>
          <w:kern w:val="2"/>
          <w:sz w:val="22"/>
          <w:szCs w:val="24"/>
        </w:rPr>
      </w:pPr>
      <w:r w:rsidRPr="00D03D25">
        <w:rPr>
          <w:rFonts w:ascii="Georgia" w:hAnsi="Georgia"/>
          <w:kern w:val="2"/>
          <w:sz w:val="22"/>
          <w:szCs w:val="24"/>
        </w:rPr>
        <w:tab/>
        <w:t>4. Tampoco es repetir lo ya argumentado en una petición que ha sido resuelta de manera contraria, sin atacar los fundamentos de la decisión, ni es mucho menos, remitirse a lo expresado con antelación a la providencia que se decide.</w:t>
      </w:r>
    </w:p>
    <w:p w:rsidR="00106829" w:rsidRPr="00D03D25" w:rsidRDefault="00106829" w:rsidP="00D03D25">
      <w:pPr>
        <w:pStyle w:val="Textoindependienteprimerasangra"/>
        <w:ind w:left="426" w:right="420" w:firstLine="0"/>
        <w:jc w:val="both"/>
        <w:rPr>
          <w:rFonts w:ascii="Georgia" w:hAnsi="Georgia"/>
          <w:kern w:val="2"/>
          <w:sz w:val="22"/>
          <w:szCs w:val="24"/>
        </w:rPr>
      </w:pPr>
    </w:p>
    <w:p w:rsidR="00106829" w:rsidRPr="00D03D25" w:rsidRDefault="00106829" w:rsidP="00D03D25">
      <w:pPr>
        <w:pStyle w:val="Sinespaciado"/>
        <w:ind w:left="426" w:right="420"/>
        <w:jc w:val="both"/>
        <w:rPr>
          <w:rFonts w:ascii="Georgia" w:hAnsi="Georgia" w:cs="Arial"/>
          <w:sz w:val="24"/>
          <w:szCs w:val="24"/>
        </w:rPr>
      </w:pPr>
      <w:r w:rsidRPr="00D03D25">
        <w:rPr>
          <w:rFonts w:ascii="Georgia" w:hAnsi="Georgia"/>
          <w:kern w:val="2"/>
          <w:szCs w:val="24"/>
        </w:rPr>
        <w:t xml:space="preserve">5. Es hacer explícitos los argumentos de disentimiento y de confutación, denunciando las equivocaciones, </w:t>
      </w:r>
      <w:r w:rsidRPr="00D03D25">
        <w:rPr>
          <w:rFonts w:ascii="Georgia" w:hAnsi="Georgia"/>
          <w:smallCaps/>
          <w:kern w:val="2"/>
          <w:szCs w:val="24"/>
        </w:rPr>
        <w:t xml:space="preserve">porque son éstos, y no otros, los aspectos que delimitan la competencia y fijan el marco del examen y del pronunciamiento de la cuestión debatida </w:t>
      </w:r>
      <w:r w:rsidR="00EB042C" w:rsidRPr="00D03D25">
        <w:rPr>
          <w:rFonts w:ascii="Georgia" w:hAnsi="Georgia"/>
          <w:smallCaps/>
          <w:kern w:val="2"/>
          <w:sz w:val="24"/>
          <w:szCs w:val="24"/>
        </w:rPr>
        <w:t>(</w:t>
      </w:r>
      <w:r w:rsidRPr="00D03D25">
        <w:rPr>
          <w:rFonts w:ascii="Georgia" w:hAnsi="Georgia"/>
          <w:kern w:val="2"/>
          <w:sz w:val="24"/>
          <w:szCs w:val="24"/>
        </w:rPr>
        <w:t xml:space="preserve">Las </w:t>
      </w:r>
      <w:proofErr w:type="spellStart"/>
      <w:r w:rsidR="00D03D25" w:rsidRPr="00D03D25">
        <w:rPr>
          <w:rFonts w:ascii="Georgia" w:hAnsi="Georgia"/>
          <w:kern w:val="2"/>
          <w:sz w:val="24"/>
          <w:szCs w:val="24"/>
        </w:rPr>
        <w:t>sublíneas</w:t>
      </w:r>
      <w:proofErr w:type="spellEnd"/>
      <w:r w:rsidR="00D03D25" w:rsidRPr="00D03D25">
        <w:rPr>
          <w:rFonts w:ascii="Georgia" w:hAnsi="Georgia"/>
          <w:kern w:val="2"/>
          <w:sz w:val="24"/>
          <w:szCs w:val="24"/>
        </w:rPr>
        <w:t xml:space="preserve"> </w:t>
      </w:r>
      <w:r w:rsidRPr="00D03D25">
        <w:rPr>
          <w:rFonts w:ascii="Georgia" w:hAnsi="Georgia"/>
          <w:kern w:val="2"/>
          <w:sz w:val="24"/>
          <w:szCs w:val="24"/>
        </w:rPr>
        <w:t>y las versalitas son de este escrito</w:t>
      </w:r>
      <w:r w:rsidR="00EB042C" w:rsidRPr="00D03D25">
        <w:rPr>
          <w:rFonts w:ascii="Georgia" w:hAnsi="Georgia"/>
          <w:kern w:val="2"/>
          <w:sz w:val="24"/>
          <w:szCs w:val="24"/>
        </w:rPr>
        <w:t>)</w:t>
      </w:r>
      <w:r w:rsidRPr="00D03D25">
        <w:rPr>
          <w:rFonts w:ascii="Georgia" w:hAnsi="Georgia"/>
          <w:kern w:val="2"/>
          <w:sz w:val="24"/>
          <w:szCs w:val="24"/>
        </w:rPr>
        <w:t>.</w:t>
      </w:r>
    </w:p>
    <w:p w:rsidR="00415F1C" w:rsidRPr="00D03D25" w:rsidRDefault="00415F1C" w:rsidP="00D03D25">
      <w:pPr>
        <w:pStyle w:val="Sinespaciado"/>
        <w:spacing w:line="276" w:lineRule="auto"/>
        <w:jc w:val="both"/>
        <w:rPr>
          <w:rFonts w:ascii="Georgia" w:hAnsi="Georgia" w:cs="Arial"/>
          <w:sz w:val="24"/>
          <w:szCs w:val="24"/>
        </w:rPr>
      </w:pPr>
    </w:p>
    <w:p w:rsidR="00106829" w:rsidRPr="00D03D25" w:rsidRDefault="00415F1C" w:rsidP="00D03D25">
      <w:pPr>
        <w:pStyle w:val="Sinespaciado"/>
        <w:spacing w:line="276" w:lineRule="auto"/>
        <w:jc w:val="both"/>
        <w:rPr>
          <w:rFonts w:ascii="Georgia" w:hAnsi="Georgia" w:cs="Arial"/>
          <w:sz w:val="24"/>
          <w:szCs w:val="24"/>
        </w:rPr>
      </w:pPr>
      <w:r w:rsidRPr="00D03D25">
        <w:rPr>
          <w:rFonts w:ascii="Georgia" w:hAnsi="Georgia" w:cs="Arial"/>
          <w:sz w:val="24"/>
          <w:szCs w:val="24"/>
        </w:rPr>
        <w:t xml:space="preserve">Recuérdese que el </w:t>
      </w:r>
      <w:r w:rsidR="00106829" w:rsidRPr="00D03D25">
        <w:rPr>
          <w:rFonts w:ascii="Georgia" w:hAnsi="Georgia" w:cs="Arial"/>
          <w:sz w:val="24"/>
          <w:szCs w:val="24"/>
        </w:rPr>
        <w:t xml:space="preserve">recurso de apelación no es simplemente una manifestación aislada de disconformidad por parte de los intervinientes ante una decisión que afecta sus intereses, en realidad, equivale a una labor seria y juiciosa que implica el estudio de aquellos puntos sobre los cuales se </w:t>
      </w:r>
      <w:r w:rsidR="00106829" w:rsidRPr="00D03D25">
        <w:rPr>
          <w:rFonts w:ascii="Georgia" w:hAnsi="Georgia" w:cs="Arial"/>
          <w:sz w:val="24"/>
          <w:szCs w:val="24"/>
          <w:u w:val="single"/>
        </w:rPr>
        <w:t>discrepa</w:t>
      </w:r>
      <w:r w:rsidR="00106829" w:rsidRPr="00D03D25">
        <w:rPr>
          <w:rFonts w:ascii="Georgia" w:hAnsi="Georgia" w:cs="Arial"/>
          <w:sz w:val="24"/>
          <w:szCs w:val="24"/>
        </w:rPr>
        <w:t xml:space="preserve">, para luego refutarlos o controvertirlos fundadamente, teniendo en cuenta que la gestión de la segunda instancia, en últimas, es la de auscultar en los argumentos de la impugnación para concluir, si según los motivos expuestos allí, le asiste razón o no. </w:t>
      </w:r>
    </w:p>
    <w:p w:rsidR="00EB042C" w:rsidRPr="00D03D25" w:rsidRDefault="00EB042C" w:rsidP="00D03D25">
      <w:pPr>
        <w:pStyle w:val="Sinespaciado"/>
        <w:spacing w:line="276" w:lineRule="auto"/>
        <w:jc w:val="both"/>
        <w:rPr>
          <w:rFonts w:ascii="Georgia" w:hAnsi="Georgia" w:cs="Arial"/>
          <w:sz w:val="24"/>
          <w:szCs w:val="24"/>
        </w:rPr>
      </w:pPr>
    </w:p>
    <w:p w:rsidR="00E96602" w:rsidRPr="00D03D25" w:rsidRDefault="00EB042C" w:rsidP="00D03D25">
      <w:pPr>
        <w:pStyle w:val="Sinespaciado"/>
        <w:spacing w:line="276" w:lineRule="auto"/>
        <w:jc w:val="both"/>
        <w:rPr>
          <w:rFonts w:ascii="Georgia" w:hAnsi="Georgia" w:cs="Arial"/>
          <w:sz w:val="24"/>
          <w:szCs w:val="24"/>
        </w:rPr>
      </w:pPr>
      <w:r w:rsidRPr="00D03D25">
        <w:rPr>
          <w:rFonts w:ascii="Georgia" w:hAnsi="Georgia" w:cs="Arial"/>
          <w:sz w:val="24"/>
          <w:szCs w:val="24"/>
        </w:rPr>
        <w:t>De manera que</w:t>
      </w:r>
      <w:r w:rsidR="00E92E77" w:rsidRPr="00D03D25">
        <w:rPr>
          <w:rFonts w:ascii="Georgia" w:hAnsi="Georgia" w:cs="Arial"/>
          <w:sz w:val="24"/>
          <w:szCs w:val="24"/>
        </w:rPr>
        <w:t xml:space="preserve"> resaltar la necesidad de que sea un perito </w:t>
      </w:r>
      <w:r w:rsidR="00E96602" w:rsidRPr="00D03D25">
        <w:rPr>
          <w:rFonts w:ascii="Georgia" w:hAnsi="Georgia" w:cs="Arial"/>
          <w:sz w:val="24"/>
          <w:szCs w:val="24"/>
        </w:rPr>
        <w:t xml:space="preserve">el que </w:t>
      </w:r>
      <w:r w:rsidR="00E92E77" w:rsidRPr="00D03D25">
        <w:rPr>
          <w:rFonts w:ascii="Georgia" w:hAnsi="Georgia" w:cs="Arial"/>
          <w:sz w:val="24"/>
          <w:szCs w:val="24"/>
        </w:rPr>
        <w:t xml:space="preserve">determine quién debe a quién y cuánto, sin la condigna refutación </w:t>
      </w:r>
      <w:r w:rsidR="00E96602" w:rsidRPr="00D03D25">
        <w:rPr>
          <w:rFonts w:ascii="Georgia" w:hAnsi="Georgia" w:cs="Arial"/>
          <w:sz w:val="24"/>
          <w:szCs w:val="24"/>
        </w:rPr>
        <w:t xml:space="preserve">de las razones </w:t>
      </w:r>
      <w:r w:rsidR="00E92E77" w:rsidRPr="00D03D25">
        <w:rPr>
          <w:rFonts w:ascii="Georgia" w:hAnsi="Georgia" w:cs="Arial"/>
          <w:sz w:val="24"/>
          <w:szCs w:val="24"/>
        </w:rPr>
        <w:t xml:space="preserve">que sirvieron al fallador para desechar las experticias allegadas, es </w:t>
      </w:r>
      <w:r w:rsidR="00E96602" w:rsidRPr="00D03D25">
        <w:rPr>
          <w:rFonts w:ascii="Georgia" w:hAnsi="Georgia" w:cs="Arial"/>
          <w:sz w:val="24"/>
          <w:szCs w:val="24"/>
        </w:rPr>
        <w:t xml:space="preserve">apenas un alegato que </w:t>
      </w:r>
      <w:r w:rsidR="00E92E77" w:rsidRPr="00D03D25">
        <w:rPr>
          <w:rFonts w:ascii="Georgia" w:hAnsi="Georgia" w:cs="Arial"/>
          <w:sz w:val="24"/>
          <w:szCs w:val="24"/>
        </w:rPr>
        <w:t xml:space="preserve">carece de entidad suficiente para evidenciar el desacierto imputado a la conclusión del fallo revisado. </w:t>
      </w:r>
      <w:r w:rsidR="00E96602" w:rsidRPr="00D03D25">
        <w:rPr>
          <w:rFonts w:ascii="Georgia" w:hAnsi="Georgia" w:cs="Arial"/>
          <w:sz w:val="24"/>
          <w:szCs w:val="24"/>
        </w:rPr>
        <w:t xml:space="preserve">A </w:t>
      </w:r>
      <w:r w:rsidR="00DA04AA" w:rsidRPr="00D03D25">
        <w:rPr>
          <w:rFonts w:ascii="Georgia" w:hAnsi="Georgia" w:cs="Arial"/>
          <w:sz w:val="24"/>
          <w:szCs w:val="24"/>
        </w:rPr>
        <w:t xml:space="preserve">ello </w:t>
      </w:r>
      <w:r w:rsidR="00E96602" w:rsidRPr="00D03D25">
        <w:rPr>
          <w:rFonts w:ascii="Georgia" w:hAnsi="Georgia" w:cs="Arial"/>
          <w:sz w:val="24"/>
          <w:szCs w:val="24"/>
        </w:rPr>
        <w:t>tampoco aporta un ápice que sea el recurrente, quien en su alzada, indique cu</w:t>
      </w:r>
      <w:r w:rsidR="00022860" w:rsidRPr="00D03D25">
        <w:rPr>
          <w:rFonts w:ascii="Georgia" w:hAnsi="Georgia" w:cs="Arial"/>
          <w:sz w:val="24"/>
          <w:szCs w:val="24"/>
        </w:rPr>
        <w:t>á</w:t>
      </w:r>
      <w:r w:rsidR="00E96602" w:rsidRPr="00D03D25">
        <w:rPr>
          <w:rFonts w:ascii="Georgia" w:hAnsi="Georgia" w:cs="Arial"/>
          <w:sz w:val="24"/>
          <w:szCs w:val="24"/>
        </w:rPr>
        <w:t xml:space="preserve">les son los reproches que pudiera tener la reliquidación que hizo el banco. </w:t>
      </w:r>
    </w:p>
    <w:p w:rsidR="00E96602" w:rsidRPr="00D03D25" w:rsidRDefault="00E96602" w:rsidP="00D03D25">
      <w:pPr>
        <w:pStyle w:val="Sinespaciado"/>
        <w:spacing w:line="276" w:lineRule="auto"/>
        <w:jc w:val="both"/>
        <w:rPr>
          <w:rFonts w:ascii="Georgia" w:hAnsi="Georgia" w:cs="Arial"/>
          <w:sz w:val="24"/>
          <w:szCs w:val="24"/>
        </w:rPr>
      </w:pPr>
    </w:p>
    <w:p w:rsidR="00E92E77" w:rsidRPr="00D03D25" w:rsidRDefault="00E96602" w:rsidP="00D03D25">
      <w:pPr>
        <w:pStyle w:val="Sinespaciado"/>
        <w:spacing w:line="276" w:lineRule="auto"/>
        <w:jc w:val="both"/>
        <w:rPr>
          <w:rFonts w:ascii="Georgia" w:hAnsi="Georgia" w:cs="Arial"/>
          <w:sz w:val="24"/>
          <w:szCs w:val="24"/>
        </w:rPr>
      </w:pPr>
      <w:r w:rsidRPr="00D03D25">
        <w:rPr>
          <w:rFonts w:ascii="Georgia" w:hAnsi="Georgia" w:cs="Arial"/>
          <w:sz w:val="24"/>
          <w:szCs w:val="24"/>
        </w:rPr>
        <w:t xml:space="preserve">En ese contexto, salta a la vista </w:t>
      </w:r>
      <w:r w:rsidR="00E92E77" w:rsidRPr="00D03D25">
        <w:rPr>
          <w:rFonts w:ascii="Georgia" w:hAnsi="Georgia" w:cs="Arial"/>
          <w:sz w:val="24"/>
          <w:szCs w:val="24"/>
        </w:rPr>
        <w:t>la falta de coherencia del recurso con la sentencia reprochada y no queda más que confirmar la determinación adoptada en primer nivel.</w:t>
      </w:r>
    </w:p>
    <w:p w:rsidR="00E96602" w:rsidRPr="00D03D25" w:rsidRDefault="00E96602" w:rsidP="00D03D25">
      <w:pPr>
        <w:pStyle w:val="Sinespaciado"/>
        <w:spacing w:line="276" w:lineRule="auto"/>
        <w:jc w:val="both"/>
        <w:rPr>
          <w:rFonts w:ascii="Georgia" w:hAnsi="Georgia" w:cs="Arial"/>
          <w:sz w:val="24"/>
          <w:szCs w:val="24"/>
        </w:rPr>
      </w:pPr>
    </w:p>
    <w:p w:rsidR="00E96602" w:rsidRPr="00D03D25" w:rsidRDefault="00E96602" w:rsidP="00D03D25">
      <w:pPr>
        <w:pStyle w:val="Sinespaciado"/>
        <w:spacing w:line="276" w:lineRule="auto"/>
        <w:jc w:val="both"/>
        <w:rPr>
          <w:rFonts w:ascii="Georgia" w:hAnsi="Georgia" w:cs="Arial"/>
          <w:sz w:val="24"/>
          <w:szCs w:val="24"/>
        </w:rPr>
      </w:pPr>
      <w:r w:rsidRPr="00D03D25">
        <w:rPr>
          <w:rFonts w:ascii="Georgia" w:hAnsi="Georgia" w:cs="Arial"/>
          <w:sz w:val="24"/>
          <w:szCs w:val="24"/>
        </w:rPr>
        <w:t>Ahora, es preciso agregar que</w:t>
      </w:r>
      <w:r w:rsidR="00F2720F" w:rsidRPr="00D03D25">
        <w:rPr>
          <w:rFonts w:ascii="Georgia" w:hAnsi="Georgia" w:cs="Arial"/>
          <w:sz w:val="24"/>
          <w:szCs w:val="24"/>
        </w:rPr>
        <w:t>,</w:t>
      </w:r>
      <w:r w:rsidRPr="00D03D25">
        <w:rPr>
          <w:rFonts w:ascii="Georgia" w:hAnsi="Georgia" w:cs="Arial"/>
          <w:sz w:val="24"/>
          <w:szCs w:val="24"/>
        </w:rPr>
        <w:t xml:space="preserve"> si en gracia de discusión</w:t>
      </w:r>
      <w:r w:rsidR="00F2720F" w:rsidRPr="00D03D25">
        <w:rPr>
          <w:rFonts w:ascii="Georgia" w:hAnsi="Georgia" w:cs="Arial"/>
          <w:sz w:val="24"/>
          <w:szCs w:val="24"/>
        </w:rPr>
        <w:t>,</w:t>
      </w:r>
      <w:r w:rsidRPr="00D03D25">
        <w:rPr>
          <w:rFonts w:ascii="Georgia" w:hAnsi="Georgia" w:cs="Arial"/>
          <w:sz w:val="24"/>
          <w:szCs w:val="24"/>
        </w:rPr>
        <w:t xml:space="preserve"> </w:t>
      </w:r>
      <w:r w:rsidR="00F2720F" w:rsidRPr="00D03D25">
        <w:rPr>
          <w:rFonts w:ascii="Georgia" w:hAnsi="Georgia" w:cs="Arial"/>
          <w:sz w:val="24"/>
          <w:szCs w:val="24"/>
        </w:rPr>
        <w:t xml:space="preserve">fuera necesario descender </w:t>
      </w:r>
      <w:r w:rsidR="000507A7" w:rsidRPr="00D03D25">
        <w:rPr>
          <w:rFonts w:ascii="Georgia" w:hAnsi="Georgia" w:cs="Arial"/>
          <w:sz w:val="24"/>
          <w:szCs w:val="24"/>
        </w:rPr>
        <w:t>a esos dictámenes</w:t>
      </w:r>
      <w:r w:rsidR="00EA057F" w:rsidRPr="00D03D25">
        <w:rPr>
          <w:rFonts w:ascii="Georgia" w:hAnsi="Georgia" w:cs="Arial"/>
          <w:sz w:val="24"/>
          <w:szCs w:val="24"/>
        </w:rPr>
        <w:t xml:space="preserve"> (Folios 37-44, cuaderno No.</w:t>
      </w:r>
      <w:r w:rsidR="00D03D25">
        <w:rPr>
          <w:rFonts w:ascii="Georgia" w:hAnsi="Georgia" w:cs="Arial"/>
          <w:sz w:val="24"/>
          <w:szCs w:val="24"/>
        </w:rPr>
        <w:t xml:space="preserve"> </w:t>
      </w:r>
      <w:r w:rsidR="00EA057F" w:rsidRPr="00D03D25">
        <w:rPr>
          <w:rFonts w:ascii="Georgia" w:hAnsi="Georgia" w:cs="Arial"/>
          <w:sz w:val="24"/>
          <w:szCs w:val="24"/>
        </w:rPr>
        <w:t xml:space="preserve">1 y </w:t>
      </w:r>
      <w:r w:rsidR="003F1093" w:rsidRPr="00D03D25">
        <w:rPr>
          <w:rFonts w:ascii="Georgia" w:hAnsi="Georgia" w:cs="Arial"/>
          <w:sz w:val="24"/>
          <w:szCs w:val="24"/>
        </w:rPr>
        <w:t xml:space="preserve">folios </w:t>
      </w:r>
      <w:r w:rsidR="00EA057F" w:rsidRPr="00D03D25">
        <w:rPr>
          <w:rFonts w:ascii="Georgia" w:hAnsi="Georgia" w:cs="Arial"/>
          <w:sz w:val="24"/>
          <w:szCs w:val="24"/>
        </w:rPr>
        <w:t>37-</w:t>
      </w:r>
      <w:r w:rsidR="003F1093" w:rsidRPr="00D03D25">
        <w:rPr>
          <w:rFonts w:ascii="Georgia" w:hAnsi="Georgia" w:cs="Arial"/>
          <w:sz w:val="24"/>
          <w:szCs w:val="24"/>
        </w:rPr>
        <w:t xml:space="preserve">51, así como, 58-60, cuaderno </w:t>
      </w:r>
      <w:proofErr w:type="spellStart"/>
      <w:r w:rsidR="003F1093" w:rsidRPr="00D03D25">
        <w:rPr>
          <w:rFonts w:ascii="Georgia" w:hAnsi="Georgia" w:cs="Arial"/>
          <w:sz w:val="24"/>
          <w:szCs w:val="24"/>
        </w:rPr>
        <w:t>No.2</w:t>
      </w:r>
      <w:proofErr w:type="spellEnd"/>
      <w:r w:rsidR="003F1093" w:rsidRPr="00D03D25">
        <w:rPr>
          <w:rFonts w:ascii="Georgia" w:hAnsi="Georgia" w:cs="Arial"/>
          <w:sz w:val="24"/>
          <w:szCs w:val="24"/>
        </w:rPr>
        <w:t>)</w:t>
      </w:r>
      <w:r w:rsidR="000507A7" w:rsidRPr="00D03D25">
        <w:rPr>
          <w:rFonts w:ascii="Georgia" w:hAnsi="Georgia" w:cs="Arial"/>
          <w:sz w:val="24"/>
          <w:szCs w:val="24"/>
        </w:rPr>
        <w:t xml:space="preserve">, estima esta Corporación que, fallan en un aspecto fundamental y </w:t>
      </w:r>
      <w:r w:rsidR="00F2720F" w:rsidRPr="00D03D25">
        <w:rPr>
          <w:rFonts w:ascii="Georgia" w:hAnsi="Georgia" w:cs="Arial"/>
          <w:sz w:val="24"/>
          <w:szCs w:val="24"/>
        </w:rPr>
        <w:t xml:space="preserve">es </w:t>
      </w:r>
      <w:r w:rsidR="000507A7" w:rsidRPr="00D03D25">
        <w:rPr>
          <w:rFonts w:ascii="Georgia" w:hAnsi="Georgia" w:cs="Arial"/>
          <w:sz w:val="24"/>
          <w:szCs w:val="24"/>
        </w:rPr>
        <w:t xml:space="preserve">que </w:t>
      </w:r>
      <w:r w:rsidR="007924B5" w:rsidRPr="00D03D25">
        <w:rPr>
          <w:rFonts w:ascii="Georgia" w:hAnsi="Georgia" w:cs="Arial"/>
          <w:sz w:val="24"/>
          <w:szCs w:val="24"/>
        </w:rPr>
        <w:t xml:space="preserve">no hicieron </w:t>
      </w:r>
      <w:r w:rsidR="000507A7" w:rsidRPr="00D03D25">
        <w:rPr>
          <w:rFonts w:ascii="Georgia" w:hAnsi="Georgia" w:cs="Arial"/>
          <w:sz w:val="24"/>
          <w:szCs w:val="24"/>
        </w:rPr>
        <w:t>un verdadero examen de confrontación con la reliquidación que hiciera la demandada, tal como lo dijo la decisión venida en impugnación, ambos hacen operaci</w:t>
      </w:r>
      <w:r w:rsidR="00F2720F" w:rsidRPr="00D03D25">
        <w:rPr>
          <w:rFonts w:ascii="Georgia" w:hAnsi="Georgia" w:cs="Arial"/>
          <w:sz w:val="24"/>
          <w:szCs w:val="24"/>
        </w:rPr>
        <w:t>ones particulares que les llevaron</w:t>
      </w:r>
      <w:r w:rsidR="000507A7" w:rsidRPr="00D03D25">
        <w:rPr>
          <w:rFonts w:ascii="Georgia" w:hAnsi="Georgia" w:cs="Arial"/>
          <w:sz w:val="24"/>
          <w:szCs w:val="24"/>
        </w:rPr>
        <w:t xml:space="preserve"> a obtener resultados disí</w:t>
      </w:r>
      <w:r w:rsidR="00F2720F" w:rsidRPr="00D03D25">
        <w:rPr>
          <w:rFonts w:ascii="Georgia" w:hAnsi="Georgia" w:cs="Arial"/>
          <w:sz w:val="24"/>
          <w:szCs w:val="24"/>
        </w:rPr>
        <w:t>miles, pero ninguno de los dos evidencia cu</w:t>
      </w:r>
      <w:r w:rsidR="00022860" w:rsidRPr="00D03D25">
        <w:rPr>
          <w:rFonts w:ascii="Georgia" w:hAnsi="Georgia" w:cs="Arial"/>
          <w:sz w:val="24"/>
          <w:szCs w:val="24"/>
        </w:rPr>
        <w:t>á</w:t>
      </w:r>
      <w:r w:rsidR="00F2720F" w:rsidRPr="00D03D25">
        <w:rPr>
          <w:rFonts w:ascii="Georgia" w:hAnsi="Georgia" w:cs="Arial"/>
          <w:sz w:val="24"/>
          <w:szCs w:val="24"/>
        </w:rPr>
        <w:t xml:space="preserve">les fueron los errores de aquella o el </w:t>
      </w:r>
      <w:proofErr w:type="spellStart"/>
      <w:r w:rsidR="00F2720F" w:rsidRPr="00D03D25">
        <w:rPr>
          <w:rFonts w:ascii="Georgia" w:hAnsi="Georgia" w:cs="Arial"/>
          <w:sz w:val="24"/>
          <w:szCs w:val="24"/>
        </w:rPr>
        <w:t>por qué</w:t>
      </w:r>
      <w:proofErr w:type="spellEnd"/>
      <w:r w:rsidR="00F2720F" w:rsidRPr="00D03D25">
        <w:rPr>
          <w:rFonts w:ascii="Georgia" w:hAnsi="Georgia" w:cs="Arial"/>
          <w:sz w:val="24"/>
          <w:szCs w:val="24"/>
        </w:rPr>
        <w:t xml:space="preserve"> de las diferencias. </w:t>
      </w:r>
    </w:p>
    <w:p w:rsidR="00E92E77" w:rsidRPr="00D03D25" w:rsidRDefault="00E92E77" w:rsidP="00D03D25">
      <w:pPr>
        <w:pStyle w:val="Sinespaciado"/>
        <w:spacing w:line="276" w:lineRule="auto"/>
        <w:jc w:val="both"/>
        <w:rPr>
          <w:rFonts w:ascii="Georgia" w:hAnsi="Georgia" w:cs="Arial"/>
          <w:sz w:val="24"/>
          <w:szCs w:val="24"/>
        </w:rPr>
      </w:pPr>
    </w:p>
    <w:p w:rsidR="00AE5F55" w:rsidRPr="00D03D25" w:rsidRDefault="00AE5F55" w:rsidP="00D03D25">
      <w:pPr>
        <w:spacing w:line="276" w:lineRule="auto"/>
        <w:jc w:val="both"/>
        <w:rPr>
          <w:rFonts w:ascii="Georgia" w:hAnsi="Georgia" w:cs="Arial"/>
          <w:sz w:val="24"/>
          <w:szCs w:val="24"/>
        </w:rPr>
      </w:pPr>
      <w:r w:rsidRPr="00D03D25">
        <w:rPr>
          <w:rFonts w:ascii="Georgia" w:hAnsi="Georgia" w:cs="Arial"/>
          <w:sz w:val="24"/>
          <w:szCs w:val="24"/>
        </w:rPr>
        <w:lastRenderedPageBreak/>
        <w:t>Así las cosas, lo discernido es suficiente para declarar infundado</w:t>
      </w:r>
      <w:bookmarkStart w:id="0" w:name="_GoBack"/>
      <w:bookmarkEnd w:id="0"/>
      <w:r w:rsidRPr="00D03D25">
        <w:rPr>
          <w:rFonts w:ascii="Georgia" w:hAnsi="Georgia" w:cs="Arial"/>
          <w:sz w:val="24"/>
          <w:szCs w:val="24"/>
        </w:rPr>
        <w:t xml:space="preserve"> el recurso de apelación interpuesto.</w:t>
      </w:r>
    </w:p>
    <w:p w:rsidR="004460B5" w:rsidRPr="00D03D25" w:rsidRDefault="004460B5" w:rsidP="00D03D25">
      <w:pPr>
        <w:spacing w:line="276" w:lineRule="auto"/>
        <w:jc w:val="both"/>
        <w:rPr>
          <w:rFonts w:ascii="Georgia" w:hAnsi="Georgia" w:cs="Arial"/>
          <w:sz w:val="24"/>
          <w:szCs w:val="24"/>
        </w:rPr>
      </w:pPr>
    </w:p>
    <w:p w:rsidR="00654D1A" w:rsidRPr="00D03D25" w:rsidRDefault="00654D1A" w:rsidP="00D03D25">
      <w:pPr>
        <w:numPr>
          <w:ilvl w:val="0"/>
          <w:numId w:val="25"/>
        </w:numPr>
        <w:spacing w:line="276" w:lineRule="auto"/>
        <w:jc w:val="both"/>
        <w:rPr>
          <w:rFonts w:ascii="Georgia" w:hAnsi="Georgia" w:cs="Arial"/>
          <w:sz w:val="24"/>
          <w:szCs w:val="24"/>
        </w:rPr>
      </w:pPr>
      <w:r w:rsidRPr="00D03D25">
        <w:rPr>
          <w:rFonts w:ascii="Georgia" w:hAnsi="Georgia" w:cs="Arial"/>
          <w:sz w:val="24"/>
          <w:szCs w:val="24"/>
        </w:rPr>
        <w:t>LAS DECISIONES FINALES</w:t>
      </w:r>
    </w:p>
    <w:p w:rsidR="00E37A69" w:rsidRPr="00D03D25" w:rsidRDefault="00E37A69" w:rsidP="00D03D25">
      <w:pPr>
        <w:spacing w:line="276" w:lineRule="auto"/>
        <w:jc w:val="both"/>
        <w:rPr>
          <w:rFonts w:ascii="Georgia" w:hAnsi="Georgia"/>
          <w:sz w:val="24"/>
          <w:szCs w:val="24"/>
        </w:rPr>
      </w:pPr>
    </w:p>
    <w:p w:rsidR="00A92434" w:rsidRPr="00D03D25" w:rsidRDefault="00DB3A65" w:rsidP="00D03D25">
      <w:pPr>
        <w:spacing w:line="276" w:lineRule="auto"/>
        <w:jc w:val="both"/>
        <w:rPr>
          <w:rFonts w:ascii="Georgia" w:hAnsi="Georgia" w:cs="Arial"/>
          <w:sz w:val="24"/>
          <w:szCs w:val="24"/>
        </w:rPr>
      </w:pPr>
      <w:r w:rsidRPr="00D03D25">
        <w:rPr>
          <w:rFonts w:ascii="Georgia" w:hAnsi="Georgia"/>
          <w:sz w:val="24"/>
          <w:szCs w:val="24"/>
        </w:rPr>
        <w:t xml:space="preserve">En armonía con lo </w:t>
      </w:r>
      <w:r w:rsidR="00D74D58" w:rsidRPr="00D03D25">
        <w:rPr>
          <w:rFonts w:ascii="Georgia" w:hAnsi="Georgia"/>
          <w:sz w:val="24"/>
          <w:szCs w:val="24"/>
        </w:rPr>
        <w:t>apuntado se</w:t>
      </w:r>
      <w:r w:rsidRPr="00D03D25">
        <w:rPr>
          <w:rFonts w:ascii="Georgia" w:hAnsi="Georgia"/>
          <w:sz w:val="24"/>
          <w:szCs w:val="24"/>
        </w:rPr>
        <w:t xml:space="preserve">: </w:t>
      </w:r>
      <w:r w:rsidRPr="00D03D25">
        <w:rPr>
          <w:rFonts w:ascii="Georgia" w:hAnsi="Georgia"/>
          <w:b/>
          <w:sz w:val="24"/>
          <w:szCs w:val="24"/>
        </w:rPr>
        <w:t>(i)</w:t>
      </w:r>
      <w:r w:rsidRPr="00D03D25">
        <w:rPr>
          <w:rFonts w:ascii="Georgia" w:hAnsi="Georgia"/>
          <w:sz w:val="24"/>
          <w:szCs w:val="24"/>
        </w:rPr>
        <w:t xml:space="preserve"> </w:t>
      </w:r>
      <w:r w:rsidR="00D74D58" w:rsidRPr="00D03D25">
        <w:rPr>
          <w:rFonts w:ascii="Georgia" w:hAnsi="Georgia"/>
          <w:sz w:val="24"/>
          <w:szCs w:val="24"/>
        </w:rPr>
        <w:t>Confirmará la sentencia apelada</w:t>
      </w:r>
      <w:r w:rsidRPr="00D03D25">
        <w:rPr>
          <w:rFonts w:ascii="Georgia" w:hAnsi="Georgia"/>
          <w:sz w:val="24"/>
          <w:szCs w:val="24"/>
        </w:rPr>
        <w:t xml:space="preserve">; </w:t>
      </w:r>
      <w:r w:rsidRPr="00D03D25">
        <w:rPr>
          <w:rFonts w:ascii="Georgia" w:hAnsi="Georgia"/>
          <w:b/>
          <w:sz w:val="24"/>
          <w:szCs w:val="24"/>
        </w:rPr>
        <w:t>(ii)</w:t>
      </w:r>
      <w:r w:rsidRPr="00D03D25">
        <w:rPr>
          <w:rFonts w:ascii="Georgia" w:hAnsi="Georgia"/>
          <w:sz w:val="24"/>
          <w:szCs w:val="24"/>
        </w:rPr>
        <w:t xml:space="preserve"> </w:t>
      </w:r>
      <w:r w:rsidRPr="00D03D25">
        <w:rPr>
          <w:rFonts w:ascii="Georgia" w:hAnsi="Georgia" w:cs="Arial"/>
          <w:sz w:val="24"/>
          <w:szCs w:val="24"/>
        </w:rPr>
        <w:t xml:space="preserve"> </w:t>
      </w:r>
      <w:r w:rsidR="00A92434" w:rsidRPr="00D03D25">
        <w:rPr>
          <w:rFonts w:ascii="Georgia" w:hAnsi="Georgia" w:cs="Arial"/>
          <w:sz w:val="24"/>
          <w:szCs w:val="24"/>
        </w:rPr>
        <w:t>Se condenará en costas en esta instancia, a la parte</w:t>
      </w:r>
      <w:r w:rsidR="001D5216" w:rsidRPr="00D03D25">
        <w:rPr>
          <w:rFonts w:ascii="Georgia" w:hAnsi="Georgia" w:cs="Arial"/>
          <w:sz w:val="24"/>
          <w:szCs w:val="24"/>
        </w:rPr>
        <w:t xml:space="preserve"> </w:t>
      </w:r>
      <w:r w:rsidR="00D74D58" w:rsidRPr="00D03D25">
        <w:rPr>
          <w:rFonts w:ascii="Georgia" w:hAnsi="Georgia" w:cs="Arial"/>
          <w:sz w:val="24"/>
          <w:szCs w:val="24"/>
        </w:rPr>
        <w:t>demandante</w:t>
      </w:r>
      <w:r w:rsidR="00A92434" w:rsidRPr="00D03D25">
        <w:rPr>
          <w:rFonts w:ascii="Georgia" w:hAnsi="Georgia" w:cs="Arial"/>
          <w:sz w:val="24"/>
          <w:szCs w:val="24"/>
        </w:rPr>
        <w:t>, y a favor de la parte</w:t>
      </w:r>
      <w:r w:rsidR="001D5216" w:rsidRPr="00D03D25">
        <w:rPr>
          <w:rFonts w:ascii="Georgia" w:hAnsi="Georgia" w:cs="Arial"/>
          <w:sz w:val="24"/>
          <w:szCs w:val="24"/>
        </w:rPr>
        <w:t xml:space="preserve"> </w:t>
      </w:r>
      <w:r w:rsidR="00D74D58" w:rsidRPr="00D03D25">
        <w:rPr>
          <w:rFonts w:ascii="Georgia" w:hAnsi="Georgia" w:cs="Arial"/>
          <w:sz w:val="24"/>
          <w:szCs w:val="24"/>
        </w:rPr>
        <w:t>demandada</w:t>
      </w:r>
      <w:r w:rsidR="00A92434" w:rsidRPr="00D03D25">
        <w:rPr>
          <w:rFonts w:ascii="Georgia" w:hAnsi="Georgia" w:cs="Arial"/>
          <w:sz w:val="24"/>
          <w:szCs w:val="24"/>
        </w:rPr>
        <w:t xml:space="preserve">, por haber </w:t>
      </w:r>
      <w:r w:rsidR="00D74D58" w:rsidRPr="00D03D25">
        <w:rPr>
          <w:rFonts w:ascii="Georgia" w:hAnsi="Georgia" w:cs="Arial"/>
          <w:sz w:val="24"/>
          <w:szCs w:val="24"/>
        </w:rPr>
        <w:t xml:space="preserve">fracasado </w:t>
      </w:r>
      <w:r w:rsidR="00A92434" w:rsidRPr="00D03D25">
        <w:rPr>
          <w:rFonts w:ascii="Georgia" w:hAnsi="Georgia" w:cs="Arial"/>
          <w:sz w:val="24"/>
          <w:szCs w:val="24"/>
        </w:rPr>
        <w:t xml:space="preserve">el recurso (Artículo 365-1º, </w:t>
      </w:r>
      <w:proofErr w:type="spellStart"/>
      <w:r w:rsidR="00A92434" w:rsidRPr="00D03D25">
        <w:rPr>
          <w:rFonts w:ascii="Georgia" w:hAnsi="Georgia" w:cs="Arial"/>
          <w:sz w:val="24"/>
          <w:szCs w:val="24"/>
        </w:rPr>
        <w:t>CGP</w:t>
      </w:r>
      <w:proofErr w:type="spellEnd"/>
      <w:r w:rsidR="00A92434" w:rsidRPr="00D03D25">
        <w:rPr>
          <w:rFonts w:ascii="Georgia" w:hAnsi="Georgia" w:cs="Arial"/>
          <w:sz w:val="24"/>
          <w:szCs w:val="24"/>
        </w:rPr>
        <w:t xml:space="preserve">). </w:t>
      </w:r>
    </w:p>
    <w:p w:rsidR="00A92434" w:rsidRPr="00D03D25" w:rsidRDefault="00A92434" w:rsidP="00D03D25">
      <w:pPr>
        <w:spacing w:line="276" w:lineRule="auto"/>
        <w:jc w:val="both"/>
        <w:rPr>
          <w:rFonts w:ascii="Georgia" w:hAnsi="Georgia" w:cs="Arial"/>
          <w:sz w:val="24"/>
          <w:szCs w:val="24"/>
        </w:rPr>
      </w:pPr>
    </w:p>
    <w:p w:rsidR="00A92434" w:rsidRPr="00D03D25" w:rsidRDefault="00A92434" w:rsidP="00D03D25">
      <w:pPr>
        <w:spacing w:line="276" w:lineRule="auto"/>
        <w:jc w:val="both"/>
        <w:rPr>
          <w:rFonts w:ascii="Georgia" w:hAnsi="Georgia" w:cs="Arial"/>
          <w:sz w:val="24"/>
          <w:szCs w:val="24"/>
        </w:rPr>
      </w:pPr>
      <w:r w:rsidRPr="00D03D25">
        <w:rPr>
          <w:rFonts w:ascii="Georgia" w:hAnsi="Georgia" w:cs="Arial"/>
          <w:sz w:val="24"/>
          <w:szCs w:val="24"/>
        </w:rPr>
        <w:t xml:space="preserve">La liquidación de costas se sujetará, en primera instancia, a lo previsto en el artículo 366, </w:t>
      </w:r>
      <w:proofErr w:type="spellStart"/>
      <w:r w:rsidRPr="00D03D25">
        <w:rPr>
          <w:rFonts w:ascii="Georgia" w:hAnsi="Georgia" w:cs="Arial"/>
          <w:sz w:val="24"/>
          <w:szCs w:val="24"/>
        </w:rPr>
        <w:t>CGP</w:t>
      </w:r>
      <w:proofErr w:type="spellEnd"/>
      <w:r w:rsidRPr="00D03D25">
        <w:rPr>
          <w:rFonts w:ascii="Georgia" w:hAnsi="Georgia" w:cs="Arial"/>
          <w:sz w:val="24"/>
          <w:szCs w:val="24"/>
        </w:rPr>
        <w:t xml:space="preserve">, las agencias en esta instancia se fijarán en auto posterior, conforme a las reglas transición (Artículo 625-c), </w:t>
      </w:r>
      <w:proofErr w:type="spellStart"/>
      <w:r w:rsidRPr="00D03D25">
        <w:rPr>
          <w:rFonts w:ascii="Georgia" w:hAnsi="Georgia" w:cs="Arial"/>
          <w:sz w:val="24"/>
          <w:szCs w:val="24"/>
        </w:rPr>
        <w:t>CGP</w:t>
      </w:r>
      <w:proofErr w:type="spellEnd"/>
      <w:r w:rsidRPr="00D03D25">
        <w:rPr>
          <w:rFonts w:ascii="Georgia" w:hAnsi="Georgia" w:cs="Arial"/>
          <w:sz w:val="24"/>
          <w:szCs w:val="24"/>
        </w:rPr>
        <w:t xml:space="preserve">). Se hará en auto y no en la sentencia misma, porque esa expresa novedad, introducida por la Ley 1395 de 2010, desapareció en la nueva redacción del ordinal 2º del artículo 365, </w:t>
      </w:r>
      <w:proofErr w:type="spellStart"/>
      <w:r w:rsidRPr="00D03D25">
        <w:rPr>
          <w:rFonts w:ascii="Georgia" w:hAnsi="Georgia" w:cs="Arial"/>
          <w:sz w:val="24"/>
          <w:szCs w:val="24"/>
        </w:rPr>
        <w:t>CGP</w:t>
      </w:r>
      <w:proofErr w:type="spellEnd"/>
      <w:r w:rsidRPr="00D03D25">
        <w:rPr>
          <w:rFonts w:ascii="Georgia" w:hAnsi="Georgia" w:cs="Arial"/>
          <w:sz w:val="24"/>
          <w:szCs w:val="24"/>
        </w:rPr>
        <w:t>.</w:t>
      </w:r>
    </w:p>
    <w:p w:rsidR="00AA017E" w:rsidRPr="00D03D25" w:rsidRDefault="00AA017E" w:rsidP="00D03D25">
      <w:pPr>
        <w:spacing w:line="276" w:lineRule="auto"/>
        <w:jc w:val="both"/>
        <w:rPr>
          <w:rFonts w:ascii="Georgia" w:hAnsi="Georgia" w:cs="Arial"/>
          <w:sz w:val="24"/>
          <w:szCs w:val="24"/>
        </w:rPr>
      </w:pPr>
    </w:p>
    <w:p w:rsidR="0047580B" w:rsidRPr="00D03D25" w:rsidRDefault="0047580B" w:rsidP="00D03D25">
      <w:pPr>
        <w:spacing w:line="276" w:lineRule="auto"/>
        <w:jc w:val="both"/>
        <w:rPr>
          <w:rFonts w:ascii="Georgia" w:hAnsi="Georgia" w:cs="Arial"/>
          <w:sz w:val="24"/>
          <w:szCs w:val="24"/>
        </w:rPr>
      </w:pPr>
      <w:r w:rsidRPr="00D03D25">
        <w:rPr>
          <w:rFonts w:ascii="Georgia" w:hAnsi="Georgia" w:cs="Arial"/>
          <w:sz w:val="24"/>
          <w:szCs w:val="24"/>
        </w:rPr>
        <w:t xml:space="preserve">En mérito de lo expuesto, el </w:t>
      </w:r>
      <w:r w:rsidRPr="00D03D25">
        <w:rPr>
          <w:rFonts w:ascii="Georgia" w:hAnsi="Georgia" w:cs="Arial"/>
          <w:bCs/>
          <w:smallCaps/>
          <w:sz w:val="24"/>
          <w:szCs w:val="24"/>
        </w:rPr>
        <w:t>Tribunal Superior del Distrito Judicial de Pereira, Sala de Decisión Civil - Familia</w:t>
      </w:r>
      <w:r w:rsidRPr="00D03D25">
        <w:rPr>
          <w:rFonts w:ascii="Georgia" w:hAnsi="Georgia" w:cs="Arial"/>
          <w:sz w:val="24"/>
          <w:szCs w:val="24"/>
        </w:rPr>
        <w:t>, administrando Justicia, en nombre de la República de Colombia y por autoridad de la Ley,</w:t>
      </w:r>
    </w:p>
    <w:p w:rsidR="00DB3A65" w:rsidRPr="00D03D25" w:rsidRDefault="00DB3A65" w:rsidP="00D03D25">
      <w:pPr>
        <w:spacing w:line="276" w:lineRule="auto"/>
        <w:jc w:val="center"/>
        <w:rPr>
          <w:rFonts w:ascii="Georgia" w:hAnsi="Georgia" w:cs="Arial"/>
          <w:sz w:val="24"/>
          <w:szCs w:val="24"/>
        </w:rPr>
      </w:pPr>
    </w:p>
    <w:p w:rsidR="0047580B" w:rsidRPr="00D03D25" w:rsidRDefault="0047580B" w:rsidP="00D03D25">
      <w:pPr>
        <w:spacing w:line="276" w:lineRule="auto"/>
        <w:jc w:val="center"/>
        <w:rPr>
          <w:rFonts w:ascii="Georgia" w:hAnsi="Georgia" w:cs="Arial"/>
          <w:sz w:val="24"/>
          <w:szCs w:val="24"/>
        </w:rPr>
      </w:pPr>
      <w:r w:rsidRPr="00D03D25">
        <w:rPr>
          <w:rFonts w:ascii="Georgia" w:hAnsi="Georgia" w:cs="Arial"/>
          <w:sz w:val="24"/>
          <w:szCs w:val="24"/>
        </w:rPr>
        <w:t xml:space="preserve">F A L </w:t>
      </w:r>
      <w:proofErr w:type="spellStart"/>
      <w:r w:rsidRPr="00D03D25">
        <w:rPr>
          <w:rFonts w:ascii="Georgia" w:hAnsi="Georgia" w:cs="Arial"/>
          <w:sz w:val="24"/>
          <w:szCs w:val="24"/>
        </w:rPr>
        <w:t>L</w:t>
      </w:r>
      <w:proofErr w:type="spellEnd"/>
      <w:r w:rsidRPr="00D03D25">
        <w:rPr>
          <w:rFonts w:ascii="Georgia" w:hAnsi="Georgia" w:cs="Arial"/>
          <w:sz w:val="24"/>
          <w:szCs w:val="24"/>
        </w:rPr>
        <w:t xml:space="preserve"> A,</w:t>
      </w:r>
    </w:p>
    <w:p w:rsidR="006011CC" w:rsidRPr="00D03D25" w:rsidRDefault="006011CC" w:rsidP="00D03D25">
      <w:pPr>
        <w:spacing w:line="276" w:lineRule="auto"/>
        <w:jc w:val="center"/>
        <w:rPr>
          <w:rFonts w:ascii="Georgia" w:hAnsi="Georgia" w:cs="Arial"/>
          <w:sz w:val="24"/>
          <w:szCs w:val="24"/>
        </w:rPr>
      </w:pPr>
    </w:p>
    <w:p w:rsidR="00B966DB" w:rsidRPr="00D03D25" w:rsidRDefault="006011CC" w:rsidP="00D03D25">
      <w:pPr>
        <w:widowControl/>
        <w:numPr>
          <w:ilvl w:val="0"/>
          <w:numId w:val="24"/>
        </w:numPr>
        <w:tabs>
          <w:tab w:val="num" w:pos="360"/>
        </w:tabs>
        <w:overflowPunct/>
        <w:autoSpaceDE/>
        <w:autoSpaceDN/>
        <w:adjustRightInd/>
        <w:spacing w:line="276" w:lineRule="auto"/>
        <w:ind w:left="360"/>
        <w:jc w:val="both"/>
        <w:rPr>
          <w:rFonts w:ascii="Georgia" w:hAnsi="Georgia" w:cs="Arial"/>
          <w:sz w:val="24"/>
          <w:szCs w:val="24"/>
        </w:rPr>
      </w:pPr>
      <w:r w:rsidRPr="00D03D25">
        <w:rPr>
          <w:rFonts w:ascii="Georgia" w:hAnsi="Georgia" w:cs="Arial"/>
          <w:sz w:val="24"/>
          <w:szCs w:val="24"/>
        </w:rPr>
        <w:t>CONFIRMAR</w:t>
      </w:r>
      <w:r w:rsidR="00E12A59" w:rsidRPr="00D03D25">
        <w:rPr>
          <w:rFonts w:ascii="Georgia" w:hAnsi="Georgia" w:cs="Arial"/>
          <w:sz w:val="24"/>
          <w:szCs w:val="24"/>
        </w:rPr>
        <w:t xml:space="preserve"> la sentencia </w:t>
      </w:r>
      <w:r w:rsidRPr="00D03D25">
        <w:rPr>
          <w:rFonts w:ascii="Georgia" w:hAnsi="Georgia" w:cs="Arial"/>
          <w:sz w:val="24"/>
          <w:szCs w:val="24"/>
        </w:rPr>
        <w:t xml:space="preserve">del </w:t>
      </w:r>
      <w:r w:rsidR="00AE5F55" w:rsidRPr="00D03D25">
        <w:rPr>
          <w:rFonts w:ascii="Georgia" w:hAnsi="Georgia" w:cs="Arial"/>
          <w:sz w:val="24"/>
          <w:szCs w:val="24"/>
        </w:rPr>
        <w:t>05-03-2010</w:t>
      </w:r>
      <w:r w:rsidRPr="00D03D25">
        <w:rPr>
          <w:rFonts w:ascii="Georgia" w:hAnsi="Georgia" w:cs="Arial"/>
          <w:sz w:val="24"/>
          <w:szCs w:val="24"/>
        </w:rPr>
        <w:t xml:space="preserve">, </w:t>
      </w:r>
      <w:r w:rsidR="00B966DB" w:rsidRPr="00D03D25">
        <w:rPr>
          <w:rFonts w:ascii="Georgia" w:hAnsi="Georgia" w:cs="Arial"/>
          <w:sz w:val="24"/>
          <w:szCs w:val="24"/>
        </w:rPr>
        <w:t xml:space="preserve">del </w:t>
      </w:r>
      <w:r w:rsidRPr="00D03D25">
        <w:rPr>
          <w:rFonts w:ascii="Georgia" w:hAnsi="Georgia" w:cs="Arial"/>
          <w:sz w:val="24"/>
          <w:szCs w:val="24"/>
        </w:rPr>
        <w:t xml:space="preserve">Juzgado </w:t>
      </w:r>
      <w:r w:rsidR="00B966DB" w:rsidRPr="00D03D25">
        <w:rPr>
          <w:rFonts w:ascii="Georgia" w:hAnsi="Georgia" w:cs="Arial"/>
          <w:sz w:val="24"/>
          <w:szCs w:val="24"/>
        </w:rPr>
        <w:t>1</w:t>
      </w:r>
      <w:r w:rsidR="00AE5F55" w:rsidRPr="00D03D25">
        <w:rPr>
          <w:rFonts w:ascii="Georgia" w:hAnsi="Georgia" w:cs="Arial"/>
          <w:sz w:val="24"/>
          <w:szCs w:val="24"/>
        </w:rPr>
        <w:t>0</w:t>
      </w:r>
      <w:r w:rsidRPr="00D03D25">
        <w:rPr>
          <w:rFonts w:ascii="Georgia" w:hAnsi="Georgia" w:cs="Arial"/>
          <w:sz w:val="24"/>
          <w:szCs w:val="24"/>
        </w:rPr>
        <w:t>º Civil del Circuito de Medellín</w:t>
      </w:r>
      <w:r w:rsidR="00B966DB" w:rsidRPr="00D03D25">
        <w:rPr>
          <w:rFonts w:ascii="Georgia" w:hAnsi="Georgia" w:cs="Arial"/>
          <w:sz w:val="24"/>
          <w:szCs w:val="24"/>
        </w:rPr>
        <w:t>, A.</w:t>
      </w:r>
    </w:p>
    <w:p w:rsidR="00B966DB" w:rsidRPr="00D03D25" w:rsidRDefault="00B966DB" w:rsidP="00D03D25">
      <w:pPr>
        <w:widowControl/>
        <w:overflowPunct/>
        <w:adjustRightInd/>
        <w:spacing w:line="276" w:lineRule="auto"/>
        <w:ind w:left="360"/>
        <w:jc w:val="both"/>
        <w:rPr>
          <w:rFonts w:ascii="Georgia" w:hAnsi="Georgia" w:cs="Arial"/>
          <w:sz w:val="24"/>
          <w:szCs w:val="24"/>
        </w:rPr>
      </w:pPr>
    </w:p>
    <w:p w:rsidR="001D5216" w:rsidRPr="00D03D25" w:rsidRDefault="001D5216" w:rsidP="00D03D25">
      <w:pPr>
        <w:widowControl/>
        <w:numPr>
          <w:ilvl w:val="0"/>
          <w:numId w:val="24"/>
        </w:numPr>
        <w:tabs>
          <w:tab w:val="num" w:pos="360"/>
        </w:tabs>
        <w:overflowPunct/>
        <w:adjustRightInd/>
        <w:spacing w:line="276" w:lineRule="auto"/>
        <w:ind w:left="360"/>
        <w:jc w:val="both"/>
        <w:rPr>
          <w:rFonts w:ascii="Georgia" w:hAnsi="Georgia" w:cs="Arial"/>
          <w:sz w:val="24"/>
          <w:szCs w:val="24"/>
        </w:rPr>
      </w:pPr>
      <w:r w:rsidRPr="00D03D25">
        <w:rPr>
          <w:rFonts w:ascii="Georgia" w:hAnsi="Georgia" w:cs="Arial"/>
          <w:sz w:val="24"/>
          <w:szCs w:val="24"/>
        </w:rPr>
        <w:t xml:space="preserve">CONDENAR en costas en esta instancia, a la parte </w:t>
      </w:r>
      <w:r w:rsidR="00B966DB" w:rsidRPr="00D03D25">
        <w:rPr>
          <w:rFonts w:ascii="Georgia" w:hAnsi="Georgia" w:cs="Arial"/>
          <w:sz w:val="24"/>
          <w:szCs w:val="24"/>
        </w:rPr>
        <w:t>recurrente</w:t>
      </w:r>
      <w:r w:rsidRPr="00D03D25">
        <w:rPr>
          <w:rFonts w:ascii="Georgia" w:hAnsi="Georgia" w:cs="Arial"/>
          <w:sz w:val="24"/>
          <w:szCs w:val="24"/>
        </w:rPr>
        <w:t xml:space="preserve"> y</w:t>
      </w:r>
      <w:r w:rsidR="00B966DB" w:rsidRPr="00D03D25">
        <w:rPr>
          <w:rFonts w:ascii="Georgia" w:hAnsi="Georgia" w:cs="Arial"/>
          <w:sz w:val="24"/>
          <w:szCs w:val="24"/>
        </w:rPr>
        <w:t>,</w:t>
      </w:r>
      <w:r w:rsidRPr="00D03D25">
        <w:rPr>
          <w:rFonts w:ascii="Georgia" w:hAnsi="Georgia" w:cs="Arial"/>
          <w:sz w:val="24"/>
          <w:szCs w:val="24"/>
        </w:rPr>
        <w:t xml:space="preserve"> a favor de la parte</w:t>
      </w:r>
      <w:r w:rsidR="00B966DB" w:rsidRPr="00D03D25">
        <w:rPr>
          <w:rFonts w:ascii="Georgia" w:hAnsi="Georgia" w:cs="Arial"/>
          <w:sz w:val="24"/>
          <w:szCs w:val="24"/>
        </w:rPr>
        <w:t xml:space="preserve"> demandada</w:t>
      </w:r>
      <w:r w:rsidRPr="00D03D25">
        <w:rPr>
          <w:rFonts w:ascii="Georgia" w:hAnsi="Georgia" w:cs="Arial"/>
          <w:sz w:val="24"/>
          <w:szCs w:val="24"/>
        </w:rPr>
        <w:t>. Se liquidarán en primera instancia y la fijación de agencias de esta sede, se hará en auto posterior.</w:t>
      </w:r>
    </w:p>
    <w:p w:rsidR="00AF3596" w:rsidRPr="00D03D25" w:rsidRDefault="00AF3596" w:rsidP="00D03D25">
      <w:pPr>
        <w:spacing w:line="276" w:lineRule="auto"/>
        <w:ind w:left="360"/>
        <w:rPr>
          <w:rFonts w:ascii="Georgia" w:hAnsi="Georgia" w:cs="Arial"/>
          <w:sz w:val="24"/>
          <w:szCs w:val="24"/>
        </w:rPr>
      </w:pPr>
    </w:p>
    <w:p w:rsidR="00E37A69" w:rsidRPr="00D03D25" w:rsidRDefault="00E37A69" w:rsidP="00D03D25">
      <w:pPr>
        <w:widowControl/>
        <w:numPr>
          <w:ilvl w:val="0"/>
          <w:numId w:val="24"/>
        </w:numPr>
        <w:tabs>
          <w:tab w:val="num" w:pos="360"/>
        </w:tabs>
        <w:overflowPunct/>
        <w:adjustRightInd/>
        <w:spacing w:line="276" w:lineRule="auto"/>
        <w:ind w:left="360"/>
        <w:jc w:val="both"/>
        <w:rPr>
          <w:rFonts w:ascii="Georgia" w:hAnsi="Georgia" w:cs="Arial"/>
          <w:sz w:val="24"/>
          <w:szCs w:val="24"/>
        </w:rPr>
      </w:pPr>
      <w:r w:rsidRPr="00D03D25">
        <w:rPr>
          <w:rFonts w:ascii="Georgia" w:hAnsi="Georgia" w:cs="Arial"/>
          <w:sz w:val="24"/>
          <w:szCs w:val="24"/>
        </w:rPr>
        <w:t>DEVOLVER el expediente al Juzgado de origen.</w:t>
      </w:r>
    </w:p>
    <w:p w:rsidR="003F1093" w:rsidRPr="00D03D25" w:rsidRDefault="003F1093" w:rsidP="00D03D25">
      <w:pPr>
        <w:widowControl/>
        <w:overflowPunct/>
        <w:autoSpaceDE/>
        <w:autoSpaceDN/>
        <w:adjustRightInd/>
        <w:spacing w:line="276" w:lineRule="auto"/>
        <w:jc w:val="center"/>
        <w:rPr>
          <w:rFonts w:ascii="Georgia" w:hAnsi="Georgia" w:cs="Arial"/>
          <w:smallCaps/>
          <w:sz w:val="24"/>
          <w:szCs w:val="24"/>
        </w:rPr>
      </w:pPr>
    </w:p>
    <w:p w:rsidR="00D03D25" w:rsidRPr="00D03D25" w:rsidRDefault="00D03D25" w:rsidP="00D03D25">
      <w:pPr>
        <w:widowControl/>
        <w:overflowPunct/>
        <w:autoSpaceDE/>
        <w:autoSpaceDN/>
        <w:adjustRightInd/>
        <w:spacing w:line="276" w:lineRule="auto"/>
        <w:jc w:val="center"/>
        <w:rPr>
          <w:rFonts w:ascii="Georgia" w:hAnsi="Georgia" w:cs="Arial"/>
          <w:smallCaps/>
          <w:sz w:val="32"/>
          <w:szCs w:val="24"/>
        </w:rPr>
      </w:pPr>
      <w:r w:rsidRPr="00D03D25">
        <w:rPr>
          <w:rFonts w:ascii="Georgia" w:hAnsi="Georgia" w:cs="Arial"/>
          <w:smallCaps/>
          <w:sz w:val="28"/>
          <w:szCs w:val="24"/>
        </w:rPr>
        <w:t>Notifíquese</w:t>
      </w:r>
    </w:p>
    <w:p w:rsidR="00D03D25" w:rsidRPr="00D03D25" w:rsidRDefault="00D03D25" w:rsidP="00D03D2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szCs w:val="24"/>
        </w:rPr>
      </w:pPr>
    </w:p>
    <w:p w:rsidR="00D03D25" w:rsidRPr="00D03D25" w:rsidRDefault="00D03D25" w:rsidP="00D03D2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szCs w:val="24"/>
        </w:rPr>
      </w:pPr>
    </w:p>
    <w:p w:rsidR="00D03D25" w:rsidRPr="00D03D25" w:rsidRDefault="00D03D25" w:rsidP="00D03D2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szCs w:val="24"/>
        </w:rPr>
      </w:pPr>
    </w:p>
    <w:p w:rsidR="00D03D25" w:rsidRPr="00D03D25" w:rsidRDefault="00D03D25" w:rsidP="00D03D2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18"/>
          <w:szCs w:val="16"/>
        </w:rPr>
      </w:pPr>
      <w:proofErr w:type="spellStart"/>
      <w:r w:rsidRPr="00D03D25">
        <w:rPr>
          <w:rFonts w:ascii="Georgia" w:hAnsi="Georgia" w:cs="Arial"/>
          <w:w w:val="150"/>
          <w:sz w:val="24"/>
          <w:szCs w:val="18"/>
        </w:rPr>
        <w:t>D</w:t>
      </w:r>
      <w:r w:rsidRPr="00D03D25">
        <w:rPr>
          <w:rFonts w:ascii="Georgia" w:hAnsi="Georgia" w:cs="Arial"/>
          <w:w w:val="150"/>
          <w:sz w:val="18"/>
          <w:szCs w:val="16"/>
        </w:rPr>
        <w:t>UBERNEY</w:t>
      </w:r>
      <w:proofErr w:type="spellEnd"/>
      <w:r w:rsidRPr="00D03D25">
        <w:rPr>
          <w:rFonts w:ascii="Georgia" w:hAnsi="Georgia" w:cs="Arial"/>
          <w:w w:val="150"/>
          <w:sz w:val="22"/>
          <w:szCs w:val="18"/>
        </w:rPr>
        <w:t xml:space="preserve"> </w:t>
      </w:r>
      <w:r w:rsidRPr="00D03D25">
        <w:rPr>
          <w:rFonts w:ascii="Georgia" w:hAnsi="Georgia" w:cs="Arial"/>
          <w:w w:val="150"/>
          <w:sz w:val="24"/>
          <w:szCs w:val="18"/>
        </w:rPr>
        <w:t>G</w:t>
      </w:r>
      <w:r w:rsidRPr="00D03D25">
        <w:rPr>
          <w:rFonts w:ascii="Georgia" w:hAnsi="Georgia" w:cs="Arial"/>
          <w:w w:val="150"/>
          <w:sz w:val="18"/>
          <w:szCs w:val="16"/>
        </w:rPr>
        <w:t>RISALES</w:t>
      </w:r>
      <w:r w:rsidRPr="00D03D25">
        <w:rPr>
          <w:rFonts w:ascii="Georgia" w:hAnsi="Georgia" w:cs="Arial"/>
          <w:w w:val="150"/>
          <w:sz w:val="22"/>
          <w:szCs w:val="18"/>
        </w:rPr>
        <w:t xml:space="preserve"> </w:t>
      </w:r>
      <w:r w:rsidRPr="00D03D25">
        <w:rPr>
          <w:rFonts w:ascii="Georgia" w:hAnsi="Georgia" w:cs="Arial"/>
          <w:w w:val="150"/>
          <w:sz w:val="24"/>
          <w:szCs w:val="18"/>
        </w:rPr>
        <w:t>H</w:t>
      </w:r>
      <w:r w:rsidRPr="00D03D25">
        <w:rPr>
          <w:rFonts w:ascii="Georgia" w:hAnsi="Georgia" w:cs="Arial"/>
          <w:w w:val="150"/>
          <w:sz w:val="18"/>
          <w:szCs w:val="16"/>
        </w:rPr>
        <w:t>ERRERA</w:t>
      </w:r>
    </w:p>
    <w:p w:rsidR="00D03D25" w:rsidRPr="00D03D25" w:rsidRDefault="00D03D25" w:rsidP="00D03D2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18"/>
        </w:rPr>
      </w:pPr>
      <w:r w:rsidRPr="00D03D25">
        <w:rPr>
          <w:rFonts w:ascii="Georgia" w:hAnsi="Georgia" w:cs="Arial"/>
          <w:w w:val="150"/>
          <w:sz w:val="22"/>
        </w:rPr>
        <w:t>M</w:t>
      </w:r>
      <w:r w:rsidRPr="00D03D25">
        <w:rPr>
          <w:rFonts w:ascii="Georgia" w:hAnsi="Georgia" w:cs="Arial"/>
          <w:w w:val="150"/>
        </w:rPr>
        <w:t xml:space="preserve"> </w:t>
      </w:r>
      <w:r w:rsidRPr="00D03D25">
        <w:rPr>
          <w:rFonts w:ascii="Georgia" w:hAnsi="Georgia" w:cs="Arial"/>
          <w:w w:val="150"/>
          <w:sz w:val="18"/>
        </w:rPr>
        <w:t>A G I S T R A D O</w:t>
      </w:r>
    </w:p>
    <w:p w:rsidR="00D03D25" w:rsidRPr="00D03D25" w:rsidRDefault="00D03D25" w:rsidP="00D03D2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rPr>
      </w:pPr>
    </w:p>
    <w:p w:rsidR="00D03D25" w:rsidRPr="00D03D25" w:rsidRDefault="00D03D25" w:rsidP="00D03D2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rPr>
      </w:pPr>
    </w:p>
    <w:p w:rsidR="00D03D25" w:rsidRPr="00D03D25" w:rsidRDefault="00D03D25" w:rsidP="00D03D2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w w:val="150"/>
          <w:sz w:val="24"/>
        </w:rPr>
      </w:pPr>
    </w:p>
    <w:p w:rsidR="00D03D25" w:rsidRPr="00D03D25" w:rsidRDefault="00D03D25" w:rsidP="00D03D2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w w:val="150"/>
        </w:rPr>
      </w:pPr>
      <w:proofErr w:type="spellStart"/>
      <w:r w:rsidRPr="00D03D25">
        <w:rPr>
          <w:rFonts w:ascii="Georgia" w:hAnsi="Georgia"/>
          <w:w w:val="150"/>
          <w:sz w:val="24"/>
          <w:szCs w:val="18"/>
        </w:rPr>
        <w:t>E</w:t>
      </w:r>
      <w:r w:rsidRPr="00D03D25">
        <w:rPr>
          <w:rFonts w:ascii="Georgia" w:hAnsi="Georgia"/>
          <w:w w:val="150"/>
          <w:sz w:val="18"/>
          <w:szCs w:val="18"/>
        </w:rPr>
        <w:t>DDER</w:t>
      </w:r>
      <w:proofErr w:type="spellEnd"/>
      <w:r w:rsidRPr="00D03D25">
        <w:rPr>
          <w:rFonts w:ascii="Georgia" w:hAnsi="Georgia"/>
          <w:w w:val="150"/>
          <w:sz w:val="18"/>
        </w:rPr>
        <w:t xml:space="preserve"> </w:t>
      </w:r>
      <w:r w:rsidRPr="00D03D25">
        <w:rPr>
          <w:rFonts w:ascii="Georgia" w:hAnsi="Georgia"/>
          <w:w w:val="150"/>
          <w:sz w:val="24"/>
        </w:rPr>
        <w:t>J</w:t>
      </w:r>
      <w:r w:rsidRPr="00D03D25">
        <w:rPr>
          <w:rFonts w:ascii="Georgia" w:hAnsi="Georgia"/>
          <w:w w:val="150"/>
          <w:sz w:val="18"/>
          <w:szCs w:val="18"/>
        </w:rPr>
        <w:t xml:space="preserve">IMMY </w:t>
      </w:r>
      <w:r w:rsidRPr="00D03D25">
        <w:rPr>
          <w:rFonts w:ascii="Georgia" w:hAnsi="Georgia"/>
          <w:w w:val="150"/>
          <w:sz w:val="24"/>
        </w:rPr>
        <w:t>S</w:t>
      </w:r>
      <w:r w:rsidRPr="00D03D25">
        <w:rPr>
          <w:rFonts w:ascii="Georgia" w:hAnsi="Georgia"/>
          <w:w w:val="150"/>
          <w:sz w:val="18"/>
          <w:szCs w:val="18"/>
        </w:rPr>
        <w:t xml:space="preserve">ÁNCHEZ </w:t>
      </w:r>
      <w:r w:rsidRPr="00D03D25">
        <w:rPr>
          <w:rFonts w:ascii="Georgia" w:hAnsi="Georgia"/>
          <w:w w:val="150"/>
          <w:sz w:val="24"/>
          <w:szCs w:val="18"/>
        </w:rPr>
        <w:t>C</w:t>
      </w:r>
      <w:r w:rsidRPr="00D03D25">
        <w:rPr>
          <w:rFonts w:ascii="Georgia" w:hAnsi="Georgia"/>
          <w:w w:val="150"/>
          <w:sz w:val="28"/>
          <w:szCs w:val="18"/>
        </w:rPr>
        <w:t>.</w:t>
      </w:r>
      <w:r w:rsidRPr="00D03D25">
        <w:rPr>
          <w:rFonts w:ascii="Georgia" w:hAnsi="Georgia"/>
          <w:w w:val="150"/>
          <w:sz w:val="28"/>
          <w:szCs w:val="18"/>
        </w:rPr>
        <w:tab/>
      </w:r>
      <w:r w:rsidRPr="00D03D25">
        <w:rPr>
          <w:rFonts w:ascii="Georgia" w:hAnsi="Georgia"/>
          <w:w w:val="150"/>
          <w:sz w:val="28"/>
          <w:szCs w:val="18"/>
        </w:rPr>
        <w:tab/>
      </w:r>
      <w:r w:rsidRPr="00D03D25">
        <w:rPr>
          <w:rFonts w:ascii="Georgia" w:hAnsi="Georgia" w:cs="Arial"/>
          <w:w w:val="150"/>
          <w:sz w:val="24"/>
          <w:szCs w:val="18"/>
        </w:rPr>
        <w:t>J</w:t>
      </w:r>
      <w:r w:rsidRPr="00D03D25">
        <w:rPr>
          <w:rFonts w:ascii="Georgia" w:hAnsi="Georgia" w:cs="Arial"/>
          <w:w w:val="150"/>
          <w:sz w:val="18"/>
          <w:szCs w:val="18"/>
        </w:rPr>
        <w:t xml:space="preserve">AIME </w:t>
      </w:r>
      <w:r w:rsidRPr="00D03D25">
        <w:rPr>
          <w:rFonts w:ascii="Georgia" w:hAnsi="Georgia" w:cs="Arial"/>
          <w:w w:val="150"/>
          <w:sz w:val="24"/>
          <w:szCs w:val="18"/>
        </w:rPr>
        <w:t>A</w:t>
      </w:r>
      <w:r w:rsidRPr="00D03D25">
        <w:rPr>
          <w:rFonts w:ascii="Georgia" w:hAnsi="Georgia"/>
          <w:w w:val="150"/>
          <w:sz w:val="18"/>
          <w:szCs w:val="18"/>
        </w:rPr>
        <w:t xml:space="preserve">LBERTO </w:t>
      </w:r>
      <w:r w:rsidRPr="00D03D25">
        <w:rPr>
          <w:rFonts w:ascii="Georgia" w:hAnsi="Georgia" w:cs="Arial"/>
          <w:w w:val="150"/>
          <w:sz w:val="24"/>
          <w:szCs w:val="18"/>
        </w:rPr>
        <w:t>S</w:t>
      </w:r>
      <w:r w:rsidRPr="00D03D25">
        <w:rPr>
          <w:rFonts w:ascii="Georgia" w:hAnsi="Georgia" w:cs="Arial"/>
          <w:w w:val="150"/>
          <w:sz w:val="18"/>
          <w:szCs w:val="16"/>
        </w:rPr>
        <w:t xml:space="preserve">ARAZA </w:t>
      </w:r>
      <w:r w:rsidRPr="00D03D25">
        <w:rPr>
          <w:rFonts w:ascii="Georgia" w:hAnsi="Georgia" w:cs="Arial"/>
          <w:w w:val="150"/>
          <w:sz w:val="24"/>
          <w:szCs w:val="18"/>
        </w:rPr>
        <w:t>N</w:t>
      </w:r>
      <w:r w:rsidRPr="00D03D25">
        <w:rPr>
          <w:rFonts w:ascii="Georgia" w:hAnsi="Georgia" w:cs="Arial"/>
          <w:w w:val="150"/>
          <w:sz w:val="28"/>
          <w:szCs w:val="18"/>
        </w:rPr>
        <w:t>.</w:t>
      </w:r>
    </w:p>
    <w:p w:rsidR="00AE5F55" w:rsidRPr="00D03D25" w:rsidRDefault="00D03D25" w:rsidP="00D03D2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textAlignment w:val="baseline"/>
        <w:rPr>
          <w:rFonts w:ascii="Georgia" w:hAnsi="Georgia" w:cs="Arial"/>
          <w:w w:val="150"/>
          <w:sz w:val="18"/>
        </w:rPr>
      </w:pPr>
      <w:r w:rsidRPr="00D03D25">
        <w:rPr>
          <w:rFonts w:ascii="Georgia" w:hAnsi="Georgia" w:cs="Arial"/>
          <w:w w:val="150"/>
          <w:sz w:val="24"/>
        </w:rPr>
        <w:t>M</w:t>
      </w:r>
      <w:r w:rsidRPr="00D03D25">
        <w:rPr>
          <w:rFonts w:ascii="Georgia" w:hAnsi="Georgia" w:cs="Arial"/>
          <w:w w:val="150"/>
          <w:sz w:val="18"/>
        </w:rPr>
        <w:t xml:space="preserve"> A G I S T R A D O </w:t>
      </w:r>
      <w:r w:rsidRPr="00D03D25">
        <w:rPr>
          <w:rFonts w:ascii="Georgia" w:hAnsi="Georgia" w:cs="Arial"/>
          <w:w w:val="150"/>
          <w:sz w:val="18"/>
        </w:rPr>
        <w:tab/>
      </w:r>
      <w:r w:rsidRPr="00D03D25">
        <w:rPr>
          <w:rFonts w:ascii="Georgia" w:hAnsi="Georgia" w:cs="Arial"/>
          <w:w w:val="150"/>
          <w:sz w:val="18"/>
        </w:rPr>
        <w:tab/>
      </w:r>
      <w:r w:rsidRPr="00D03D25">
        <w:rPr>
          <w:rFonts w:ascii="Georgia" w:hAnsi="Georgia" w:cs="Arial"/>
          <w:w w:val="150"/>
          <w:sz w:val="18"/>
        </w:rPr>
        <w:tab/>
      </w:r>
      <w:r w:rsidRPr="00D03D25">
        <w:rPr>
          <w:rFonts w:ascii="Georgia" w:hAnsi="Georgia" w:cs="Arial"/>
          <w:w w:val="150"/>
          <w:sz w:val="18"/>
        </w:rPr>
        <w:tab/>
      </w:r>
      <w:r w:rsidRPr="00D03D25">
        <w:rPr>
          <w:rFonts w:ascii="Georgia" w:hAnsi="Georgia" w:cs="Arial"/>
          <w:w w:val="150"/>
          <w:sz w:val="24"/>
        </w:rPr>
        <w:t>M</w:t>
      </w:r>
      <w:r w:rsidRPr="00D03D25">
        <w:rPr>
          <w:rFonts w:ascii="Georgia" w:hAnsi="Georgia" w:cs="Arial"/>
          <w:w w:val="150"/>
          <w:sz w:val="18"/>
        </w:rPr>
        <w:t xml:space="preserve"> A G I S T R A D O</w:t>
      </w:r>
    </w:p>
    <w:sectPr w:rsidR="00AE5F55" w:rsidRPr="00D03D25" w:rsidSect="00D03D25">
      <w:headerReference w:type="even" r:id="rId10"/>
      <w:headerReference w:type="default" r:id="rId11"/>
      <w:footerReference w:type="default" r:id="rId12"/>
      <w:footerReference w:type="first" r:id="rId13"/>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5BE" w:rsidRDefault="004C25BE">
      <w:r>
        <w:separator/>
      </w:r>
    </w:p>
  </w:endnote>
  <w:endnote w:type="continuationSeparator" w:id="0">
    <w:p w:rsidR="004C25BE" w:rsidRDefault="004C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altName w:val="Arial Unicode MS"/>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34" w:rsidRPr="00AF64C3" w:rsidRDefault="00A92434" w:rsidP="007A7A7F">
    <w:pPr>
      <w:pStyle w:val="Piedepgina"/>
      <w:pBdr>
        <w:bottom w:val="double" w:sz="6" w:space="1" w:color="auto"/>
      </w:pBdr>
      <w:spacing w:line="360" w:lineRule="auto"/>
      <w:jc w:val="right"/>
      <w:rPr>
        <w:rFonts w:ascii="Century" w:hAnsi="Century" w:cs="Arial"/>
        <w:spacing w:val="20"/>
        <w:w w:val="200"/>
        <w:sz w:val="14"/>
        <w:szCs w:val="10"/>
      </w:rPr>
    </w:pPr>
  </w:p>
  <w:p w:rsidR="00A92434" w:rsidRPr="00AF64C3" w:rsidRDefault="00A92434" w:rsidP="007A7A7F">
    <w:pPr>
      <w:pStyle w:val="Piedepgina"/>
      <w:spacing w:line="360" w:lineRule="auto"/>
      <w:jc w:val="right"/>
      <w:rPr>
        <w:rFonts w:ascii="Century" w:hAnsi="Century" w:cs="Arial"/>
        <w:spacing w:val="20"/>
        <w:w w:val="200"/>
        <w:sz w:val="14"/>
        <w:szCs w:val="10"/>
      </w:rPr>
    </w:pPr>
  </w:p>
  <w:p w:rsidR="00A92434" w:rsidRPr="00AF64C3" w:rsidRDefault="00A92434" w:rsidP="007A7A7F">
    <w:pPr>
      <w:pStyle w:val="Piedepgina"/>
      <w:spacing w:line="360" w:lineRule="auto"/>
      <w:jc w:val="right"/>
      <w:rPr>
        <w:rFonts w:ascii="Century" w:hAnsi="Century" w:cs="Arial"/>
        <w:spacing w:val="20"/>
        <w:w w:val="200"/>
        <w:sz w:val="10"/>
        <w:szCs w:val="10"/>
      </w:rPr>
    </w:pPr>
    <w:r w:rsidRPr="00AF64C3">
      <w:rPr>
        <w:rFonts w:ascii="Century" w:hAnsi="Century" w:cs="Arial"/>
        <w:spacing w:val="20"/>
        <w:w w:val="200"/>
        <w:sz w:val="14"/>
        <w:szCs w:val="10"/>
      </w:rPr>
      <w:t>T</w:t>
    </w:r>
    <w:r w:rsidRPr="00AF64C3">
      <w:rPr>
        <w:rFonts w:ascii="Century" w:hAnsi="Century" w:cs="Arial"/>
        <w:spacing w:val="20"/>
        <w:w w:val="200"/>
        <w:sz w:val="10"/>
        <w:szCs w:val="10"/>
      </w:rPr>
      <w:t xml:space="preserve">RIBUNAL </w:t>
    </w:r>
    <w:r w:rsidRPr="00AF64C3">
      <w:rPr>
        <w:rFonts w:ascii="Century" w:hAnsi="Century" w:cs="Arial"/>
        <w:spacing w:val="20"/>
        <w:w w:val="200"/>
        <w:sz w:val="14"/>
        <w:szCs w:val="10"/>
      </w:rPr>
      <w:t>S</w:t>
    </w:r>
    <w:r w:rsidRPr="00AF64C3">
      <w:rPr>
        <w:rFonts w:ascii="Century" w:hAnsi="Century" w:cs="Arial"/>
        <w:spacing w:val="20"/>
        <w:w w:val="200"/>
        <w:sz w:val="10"/>
        <w:szCs w:val="10"/>
      </w:rPr>
      <w:t>UPERIOR DE</w:t>
    </w:r>
    <w:r w:rsidRPr="00AF64C3">
      <w:rPr>
        <w:rFonts w:ascii="Century" w:hAnsi="Century" w:cs="Arial"/>
        <w:spacing w:val="20"/>
        <w:w w:val="200"/>
        <w:sz w:val="14"/>
        <w:szCs w:val="10"/>
      </w:rPr>
      <w:t xml:space="preserve"> P</w:t>
    </w:r>
    <w:r w:rsidRPr="00AF64C3">
      <w:rPr>
        <w:rFonts w:ascii="Century" w:hAnsi="Century" w:cs="Arial"/>
        <w:spacing w:val="20"/>
        <w:w w:val="200"/>
        <w:sz w:val="10"/>
        <w:szCs w:val="10"/>
      </w:rPr>
      <w:t>EREIRA</w:t>
    </w:r>
  </w:p>
  <w:p w:rsidR="00A92434" w:rsidRPr="00AF64C3" w:rsidRDefault="00A92434" w:rsidP="007A7A7F">
    <w:pPr>
      <w:pStyle w:val="Piedepgina"/>
      <w:jc w:val="right"/>
      <w:rPr>
        <w:rFonts w:ascii="Century" w:hAnsi="Century"/>
      </w:rPr>
    </w:pPr>
    <w:r w:rsidRPr="00AF64C3">
      <w:rPr>
        <w:rFonts w:ascii="Century" w:hAnsi="Century" w:cs="Arial"/>
        <w:spacing w:val="20"/>
        <w:w w:val="200"/>
        <w:sz w:val="8"/>
        <w:szCs w:val="10"/>
      </w:rPr>
      <w:t xml:space="preserve">MP </w:t>
    </w:r>
    <w:r w:rsidRPr="00AF64C3">
      <w:rPr>
        <w:rFonts w:ascii="Century" w:hAnsi="Century" w:cs="Arial"/>
        <w:spacing w:val="20"/>
        <w:w w:val="200"/>
        <w:sz w:val="10"/>
        <w:szCs w:val="10"/>
      </w:rPr>
      <w:t>D</w:t>
    </w:r>
    <w:r w:rsidRPr="00AF64C3">
      <w:rPr>
        <w:rFonts w:ascii="Century" w:hAnsi="Century" w:cs="Arial"/>
        <w:spacing w:val="20"/>
        <w:w w:val="200"/>
        <w:sz w:val="8"/>
        <w:szCs w:val="10"/>
      </w:rPr>
      <w:t xml:space="preserve">UBERNEY </w:t>
    </w:r>
    <w:r w:rsidRPr="00AF64C3">
      <w:rPr>
        <w:rFonts w:ascii="Century" w:hAnsi="Century" w:cs="Arial"/>
        <w:spacing w:val="20"/>
        <w:w w:val="200"/>
        <w:sz w:val="10"/>
        <w:szCs w:val="10"/>
      </w:rPr>
      <w:t>G</w:t>
    </w:r>
    <w:r w:rsidRPr="00AF64C3">
      <w:rPr>
        <w:rFonts w:ascii="Century" w:hAnsi="Century" w:cs="Arial"/>
        <w:spacing w:val="20"/>
        <w:w w:val="200"/>
        <w:sz w:val="8"/>
        <w:szCs w:val="10"/>
      </w:rPr>
      <w:t xml:space="preserve">RISALES </w:t>
    </w:r>
    <w:r w:rsidRPr="00AF64C3">
      <w:rPr>
        <w:rFonts w:ascii="Century" w:hAnsi="Century" w:cs="Arial"/>
        <w:spacing w:val="20"/>
        <w:w w:val="200"/>
        <w:sz w:val="10"/>
        <w:szCs w:val="10"/>
      </w:rPr>
      <w:t>H</w:t>
    </w:r>
    <w:r w:rsidRPr="00AF64C3">
      <w:rPr>
        <w:rFonts w:ascii="Century" w:hAnsi="Century"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34" w:rsidRPr="00D85D28" w:rsidRDefault="00A92434" w:rsidP="00B91083">
    <w:pPr>
      <w:pStyle w:val="Piedepgina"/>
      <w:pBdr>
        <w:bottom w:val="double" w:sz="6" w:space="1" w:color="auto"/>
      </w:pBdr>
      <w:spacing w:line="360" w:lineRule="auto"/>
      <w:jc w:val="right"/>
      <w:rPr>
        <w:rFonts w:ascii="Georgia" w:hAnsi="Georgia" w:cs="Arial"/>
        <w:spacing w:val="20"/>
        <w:w w:val="200"/>
        <w:sz w:val="14"/>
        <w:szCs w:val="10"/>
      </w:rPr>
    </w:pPr>
  </w:p>
  <w:p w:rsidR="00A92434" w:rsidRPr="00D85D28" w:rsidRDefault="00A92434" w:rsidP="00B91083">
    <w:pPr>
      <w:pStyle w:val="Piedepgina"/>
      <w:spacing w:line="360" w:lineRule="auto"/>
      <w:jc w:val="right"/>
      <w:rPr>
        <w:rFonts w:ascii="Georgia" w:hAnsi="Georgia" w:cs="Arial"/>
        <w:spacing w:val="20"/>
        <w:w w:val="200"/>
        <w:sz w:val="14"/>
        <w:szCs w:val="10"/>
      </w:rPr>
    </w:pPr>
  </w:p>
  <w:p w:rsidR="00A92434" w:rsidRPr="00D85D28" w:rsidRDefault="00A92434" w:rsidP="00B91083">
    <w:pPr>
      <w:pStyle w:val="Piedepgina"/>
      <w:spacing w:line="360" w:lineRule="auto"/>
      <w:jc w:val="right"/>
      <w:rPr>
        <w:rFonts w:ascii="Georgia" w:hAnsi="Georgia" w:cs="Arial"/>
        <w:spacing w:val="20"/>
        <w:w w:val="200"/>
        <w:sz w:val="10"/>
        <w:szCs w:val="10"/>
      </w:rPr>
    </w:pPr>
    <w:r w:rsidRPr="00D85D28">
      <w:rPr>
        <w:rFonts w:ascii="Georgia" w:hAnsi="Georgia" w:cs="Arial"/>
        <w:spacing w:val="20"/>
        <w:w w:val="200"/>
        <w:sz w:val="14"/>
        <w:szCs w:val="10"/>
      </w:rPr>
      <w:t>T</w:t>
    </w:r>
    <w:r w:rsidRPr="00D85D28">
      <w:rPr>
        <w:rFonts w:ascii="Georgia" w:hAnsi="Georgia" w:cs="Arial"/>
        <w:spacing w:val="20"/>
        <w:w w:val="200"/>
        <w:sz w:val="10"/>
        <w:szCs w:val="10"/>
      </w:rPr>
      <w:t xml:space="preserve">RIBUNAL </w:t>
    </w:r>
    <w:r w:rsidRPr="00D85D28">
      <w:rPr>
        <w:rFonts w:ascii="Georgia" w:hAnsi="Georgia" w:cs="Arial"/>
        <w:spacing w:val="20"/>
        <w:w w:val="200"/>
        <w:sz w:val="14"/>
        <w:szCs w:val="10"/>
      </w:rPr>
      <w:t>S</w:t>
    </w:r>
    <w:r w:rsidRPr="00D85D28">
      <w:rPr>
        <w:rFonts w:ascii="Georgia" w:hAnsi="Georgia" w:cs="Arial"/>
        <w:spacing w:val="20"/>
        <w:w w:val="200"/>
        <w:sz w:val="10"/>
        <w:szCs w:val="10"/>
      </w:rPr>
      <w:t>UPERIOR DE</w:t>
    </w:r>
    <w:r w:rsidRPr="00D85D28">
      <w:rPr>
        <w:rFonts w:ascii="Georgia" w:hAnsi="Georgia" w:cs="Arial"/>
        <w:spacing w:val="20"/>
        <w:w w:val="200"/>
        <w:sz w:val="14"/>
        <w:szCs w:val="10"/>
      </w:rPr>
      <w:t xml:space="preserve"> P</w:t>
    </w:r>
    <w:r w:rsidRPr="00D85D28">
      <w:rPr>
        <w:rFonts w:ascii="Georgia" w:hAnsi="Georgia" w:cs="Arial"/>
        <w:spacing w:val="20"/>
        <w:w w:val="200"/>
        <w:sz w:val="10"/>
        <w:szCs w:val="10"/>
      </w:rPr>
      <w:t>EREIRA</w:t>
    </w:r>
  </w:p>
  <w:p w:rsidR="00A92434" w:rsidRPr="00D85D28" w:rsidRDefault="00A92434" w:rsidP="00B91083">
    <w:pPr>
      <w:pStyle w:val="Piedepgina"/>
      <w:jc w:val="right"/>
      <w:rPr>
        <w:rFonts w:ascii="Georgia" w:hAnsi="Georgia"/>
      </w:rPr>
    </w:pPr>
    <w:r w:rsidRPr="00D85D28">
      <w:rPr>
        <w:rFonts w:ascii="Georgia" w:hAnsi="Georgia" w:cs="Arial"/>
        <w:spacing w:val="20"/>
        <w:w w:val="200"/>
        <w:sz w:val="8"/>
        <w:szCs w:val="10"/>
      </w:rPr>
      <w:t xml:space="preserve">MP </w:t>
    </w:r>
    <w:r w:rsidRPr="00D85D28">
      <w:rPr>
        <w:rFonts w:ascii="Georgia" w:hAnsi="Georgia" w:cs="Arial"/>
        <w:spacing w:val="20"/>
        <w:w w:val="200"/>
        <w:sz w:val="10"/>
        <w:szCs w:val="10"/>
      </w:rPr>
      <w:t>D</w:t>
    </w:r>
    <w:r w:rsidRPr="00D85D28">
      <w:rPr>
        <w:rFonts w:ascii="Georgia" w:hAnsi="Georgia" w:cs="Arial"/>
        <w:spacing w:val="20"/>
        <w:w w:val="200"/>
        <w:sz w:val="8"/>
        <w:szCs w:val="10"/>
      </w:rPr>
      <w:t xml:space="preserve">UBERNEY </w:t>
    </w:r>
    <w:r w:rsidRPr="00D85D28">
      <w:rPr>
        <w:rFonts w:ascii="Georgia" w:hAnsi="Georgia" w:cs="Arial"/>
        <w:spacing w:val="20"/>
        <w:w w:val="200"/>
        <w:sz w:val="10"/>
        <w:szCs w:val="10"/>
      </w:rPr>
      <w:t>G</w:t>
    </w:r>
    <w:r w:rsidRPr="00D85D28">
      <w:rPr>
        <w:rFonts w:ascii="Georgia" w:hAnsi="Georgia" w:cs="Arial"/>
        <w:spacing w:val="20"/>
        <w:w w:val="200"/>
        <w:sz w:val="8"/>
        <w:szCs w:val="10"/>
      </w:rPr>
      <w:t xml:space="preserve">RISALES </w:t>
    </w:r>
    <w:r w:rsidRPr="00D85D28">
      <w:rPr>
        <w:rFonts w:ascii="Georgia" w:hAnsi="Georgia" w:cs="Arial"/>
        <w:spacing w:val="20"/>
        <w:w w:val="200"/>
        <w:sz w:val="10"/>
        <w:szCs w:val="10"/>
      </w:rPr>
      <w:t>H</w:t>
    </w:r>
    <w:r w:rsidRPr="00D85D28">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5BE" w:rsidRDefault="004C25BE">
      <w:r>
        <w:separator/>
      </w:r>
    </w:p>
  </w:footnote>
  <w:footnote w:type="continuationSeparator" w:id="0">
    <w:p w:rsidR="004C25BE" w:rsidRDefault="004C25BE">
      <w:r>
        <w:continuationSeparator/>
      </w:r>
    </w:p>
  </w:footnote>
  <w:footnote w:id="1">
    <w:p w:rsidR="00E150BF" w:rsidRPr="00D03D25" w:rsidRDefault="00A92434" w:rsidP="00D03D25">
      <w:pPr>
        <w:pStyle w:val="Textonotapie"/>
        <w:jc w:val="both"/>
      </w:pPr>
      <w:r w:rsidRPr="00D03D25">
        <w:rPr>
          <w:rStyle w:val="Refdenotaalpie"/>
          <w:rFonts w:ascii="Century" w:hAnsi="Century"/>
        </w:rPr>
        <w:footnoteRef/>
      </w:r>
      <w:r w:rsidRPr="00D03D25">
        <w:rPr>
          <w:rFonts w:ascii="Century" w:hAnsi="Century"/>
        </w:rPr>
        <w:t xml:space="preserve"> CSJ. SC</w:t>
      </w:r>
      <w:r w:rsidR="00E127DE" w:rsidRPr="00D03D25">
        <w:rPr>
          <w:rFonts w:ascii="Century" w:hAnsi="Century"/>
        </w:rPr>
        <w:t>-</w:t>
      </w:r>
      <w:r w:rsidRPr="00D03D25">
        <w:rPr>
          <w:rFonts w:ascii="Century" w:hAnsi="Century"/>
        </w:rPr>
        <w:t>1182-2016, reiterada en la SC</w:t>
      </w:r>
      <w:r w:rsidR="00E127DE" w:rsidRPr="00D03D25">
        <w:rPr>
          <w:rFonts w:ascii="Century" w:hAnsi="Century"/>
        </w:rPr>
        <w:t>-</w:t>
      </w:r>
      <w:r w:rsidRPr="00D03D25">
        <w:rPr>
          <w:rFonts w:ascii="Century" w:hAnsi="Century"/>
        </w:rPr>
        <w:t>16669-2016.</w:t>
      </w:r>
    </w:p>
  </w:footnote>
  <w:footnote w:id="2">
    <w:p w:rsidR="00E150BF" w:rsidRPr="00D03D25" w:rsidRDefault="00A92434" w:rsidP="00D03D25">
      <w:pPr>
        <w:pStyle w:val="Textonotapie"/>
        <w:jc w:val="both"/>
      </w:pPr>
      <w:r w:rsidRPr="00D03D25">
        <w:rPr>
          <w:rStyle w:val="Refdenotaalpie"/>
          <w:rFonts w:ascii="Century" w:hAnsi="Century"/>
        </w:rPr>
        <w:footnoteRef/>
      </w:r>
      <w:r w:rsidRPr="00D03D25">
        <w:rPr>
          <w:rFonts w:ascii="Century" w:hAnsi="Century"/>
        </w:rPr>
        <w:t xml:space="preserve"> TS,</w:t>
      </w:r>
      <w:r w:rsidR="00E127DE" w:rsidRPr="00D03D25">
        <w:rPr>
          <w:rFonts w:ascii="Century" w:hAnsi="Century"/>
        </w:rPr>
        <w:t xml:space="preserve"> Pereira,</w:t>
      </w:r>
      <w:r w:rsidRPr="00D03D25">
        <w:rPr>
          <w:rFonts w:ascii="Century" w:hAnsi="Century"/>
        </w:rPr>
        <w:t xml:space="preserve"> Civil-Familia. </w:t>
      </w:r>
      <w:r w:rsidRPr="00D03D25">
        <w:rPr>
          <w:rFonts w:ascii="Century" w:hAnsi="Century"/>
          <w:lang w:val="es-CO"/>
        </w:rPr>
        <w:t>Sentencias del: (i) 01-09</w:t>
      </w:r>
      <w:r w:rsidRPr="00D03D25">
        <w:rPr>
          <w:rFonts w:ascii="Century" w:hAnsi="Century"/>
        </w:rPr>
        <w:t xml:space="preserve">-2017; MP: Grisales H., No.2012-00283-02; </w:t>
      </w:r>
      <w:r w:rsidRPr="00D03D25">
        <w:rPr>
          <w:rFonts w:ascii="Century" w:hAnsi="Century"/>
          <w:bCs/>
          <w:lang w:val="es-CO"/>
        </w:rPr>
        <w:t xml:space="preserve">(ii) </w:t>
      </w:r>
      <w:r w:rsidRPr="00D03D25">
        <w:rPr>
          <w:rFonts w:ascii="Century" w:hAnsi="Century"/>
          <w:lang w:val="es-CO"/>
        </w:rPr>
        <w:t>06-11-2014; MP: Arcila R., No.</w:t>
      </w:r>
      <w:r w:rsidRPr="00D03D25">
        <w:rPr>
          <w:rFonts w:ascii="Century" w:eastAsia="DotumChe" w:hAnsi="Century"/>
          <w:spacing w:val="-4"/>
        </w:rPr>
        <w:t xml:space="preserve">2012-00011-01; y, (iii) </w:t>
      </w:r>
      <w:r w:rsidRPr="00D03D25">
        <w:rPr>
          <w:rFonts w:ascii="Century" w:hAnsi="Century"/>
          <w:lang w:val="es-CO"/>
        </w:rPr>
        <w:t>19-12-2014; MP: Saraza N., No.</w:t>
      </w:r>
      <w:r w:rsidRPr="00D03D25">
        <w:rPr>
          <w:rFonts w:ascii="Century" w:hAnsi="Century"/>
        </w:rPr>
        <w:t>2010-00059-02.</w:t>
      </w:r>
    </w:p>
  </w:footnote>
  <w:footnote w:id="3">
    <w:p w:rsidR="00E150BF" w:rsidRPr="00D03D25" w:rsidRDefault="00FB5187" w:rsidP="00D03D25">
      <w:pPr>
        <w:pStyle w:val="Textonotapie"/>
        <w:jc w:val="both"/>
      </w:pPr>
      <w:r w:rsidRPr="00D03D25">
        <w:rPr>
          <w:rStyle w:val="Refdenotaalpie"/>
          <w:rFonts w:ascii="Century" w:hAnsi="Century"/>
        </w:rPr>
        <w:footnoteRef/>
      </w:r>
      <w:r w:rsidRPr="00D03D25">
        <w:rPr>
          <w:rFonts w:ascii="Century" w:hAnsi="Century"/>
        </w:rPr>
        <w:t xml:space="preserve"> CSJ. SC</w:t>
      </w:r>
      <w:r w:rsidR="001E196C" w:rsidRPr="00D03D25">
        <w:rPr>
          <w:rFonts w:ascii="Century" w:hAnsi="Century"/>
        </w:rPr>
        <w:t>-</w:t>
      </w:r>
      <w:r w:rsidRPr="00D03D25">
        <w:rPr>
          <w:rFonts w:ascii="Century" w:hAnsi="Century"/>
        </w:rPr>
        <w:t>1182-2016.</w:t>
      </w:r>
    </w:p>
  </w:footnote>
  <w:footnote w:id="4">
    <w:p w:rsidR="004460B5" w:rsidRPr="00D03D25" w:rsidRDefault="004460B5" w:rsidP="00D03D25">
      <w:pPr>
        <w:jc w:val="both"/>
      </w:pPr>
      <w:r w:rsidRPr="00D03D25">
        <w:rPr>
          <w:rStyle w:val="Refdenotaalpie"/>
          <w:rFonts w:ascii="Century" w:hAnsi="Century"/>
        </w:rPr>
        <w:footnoteRef/>
      </w:r>
      <w:r w:rsidRPr="00D03D25">
        <w:rPr>
          <w:rFonts w:ascii="Century" w:hAnsi="Century"/>
        </w:rPr>
        <w:t xml:space="preserve"> CSJ, Civil. Sentencia del 08-09-2009; MP: Villamil P., No. 2001-00585-01.</w:t>
      </w:r>
    </w:p>
  </w:footnote>
  <w:footnote w:id="5">
    <w:p w:rsidR="004460B5" w:rsidRPr="00D03D25" w:rsidRDefault="004460B5" w:rsidP="00D03D25">
      <w:pPr>
        <w:pStyle w:val="Textonotapie"/>
        <w:jc w:val="both"/>
      </w:pPr>
      <w:r w:rsidRPr="00D03D25">
        <w:rPr>
          <w:rStyle w:val="Refdenotaalpie"/>
          <w:rFonts w:ascii="Century" w:hAnsi="Century"/>
        </w:rPr>
        <w:footnoteRef/>
      </w:r>
      <w:r w:rsidRPr="00D03D25">
        <w:rPr>
          <w:rFonts w:ascii="Century" w:hAnsi="Century"/>
        </w:rPr>
        <w:t xml:space="preserve"> CSJ, Civil. Sentencia del 24-11-1993.</w:t>
      </w:r>
      <w:r w:rsidRPr="00D03D25">
        <w:rPr>
          <w:rFonts w:ascii="Century" w:hAnsi="Century"/>
          <w:highlight w:val="yellow"/>
        </w:rPr>
        <w:t xml:space="preserve"> </w:t>
      </w:r>
    </w:p>
  </w:footnote>
  <w:footnote w:id="6">
    <w:p w:rsidR="00106829" w:rsidRPr="00D03D25" w:rsidRDefault="00106829" w:rsidP="00D03D25">
      <w:pPr>
        <w:pStyle w:val="Textonotapie"/>
        <w:jc w:val="both"/>
        <w:rPr>
          <w:rFonts w:ascii="Century" w:hAnsi="Century"/>
        </w:rPr>
      </w:pPr>
      <w:r w:rsidRPr="00D03D25">
        <w:rPr>
          <w:rStyle w:val="Refdenotaalpie"/>
          <w:rFonts w:ascii="Century" w:hAnsi="Century"/>
        </w:rPr>
        <w:footnoteRef/>
      </w:r>
      <w:r w:rsidRPr="00D03D25">
        <w:rPr>
          <w:rFonts w:ascii="Century" w:hAnsi="Century"/>
        </w:rPr>
        <w:t xml:space="preserve"> CSJ. SC-10223-2014.</w:t>
      </w:r>
    </w:p>
  </w:footnote>
  <w:footnote w:id="7">
    <w:p w:rsidR="00106829" w:rsidRPr="00D03D25" w:rsidRDefault="00106829" w:rsidP="00D03D25">
      <w:pPr>
        <w:pStyle w:val="Textonotapie"/>
        <w:jc w:val="both"/>
        <w:rPr>
          <w:rFonts w:ascii="Century" w:hAnsi="Century"/>
        </w:rPr>
      </w:pPr>
      <w:r w:rsidRPr="00D03D25">
        <w:rPr>
          <w:rStyle w:val="Refdenotaalpie"/>
          <w:rFonts w:ascii="Century" w:hAnsi="Century"/>
        </w:rPr>
        <w:footnoteRef/>
      </w:r>
      <w:r w:rsidRPr="00D03D25">
        <w:rPr>
          <w:rFonts w:ascii="Century" w:hAnsi="Century"/>
        </w:rPr>
        <w:t xml:space="preserve"> CC. C-365 de 18 de agosto de 1994; C-165 de 17 de marzo de 1999, expediente D-2188.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34" w:rsidRDefault="00A92434"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2434" w:rsidRDefault="00A92434"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34" w:rsidRPr="00600245" w:rsidRDefault="00A92434" w:rsidP="007825CB">
    <w:pPr>
      <w:pStyle w:val="Encabezado"/>
      <w:pBdr>
        <w:bottom w:val="single" w:sz="4" w:space="1" w:color="D9D9D9"/>
      </w:pBdr>
      <w:jc w:val="right"/>
      <w:rPr>
        <w:rFonts w:ascii="Century" w:hAnsi="Century"/>
        <w:b/>
        <w:bCs/>
        <w:i/>
      </w:rPr>
    </w:pPr>
    <w:r w:rsidRPr="00600245">
      <w:rPr>
        <w:rFonts w:ascii="Century" w:hAnsi="Century"/>
        <w:i/>
        <w:color w:val="7F7F7F"/>
        <w:spacing w:val="60"/>
      </w:rPr>
      <w:t>Página</w:t>
    </w:r>
    <w:r w:rsidRPr="00600245">
      <w:rPr>
        <w:rFonts w:ascii="Century" w:hAnsi="Century"/>
        <w:i/>
      </w:rPr>
      <w:t xml:space="preserve"> | </w:t>
    </w:r>
    <w:r w:rsidRPr="00600245">
      <w:rPr>
        <w:rFonts w:ascii="Century" w:hAnsi="Century"/>
        <w:i/>
      </w:rPr>
      <w:fldChar w:fldCharType="begin"/>
    </w:r>
    <w:r w:rsidRPr="00600245">
      <w:rPr>
        <w:rFonts w:ascii="Century" w:hAnsi="Century"/>
        <w:i/>
      </w:rPr>
      <w:instrText>PAGE   \* MERGEFORMAT</w:instrText>
    </w:r>
    <w:r w:rsidRPr="00600245">
      <w:rPr>
        <w:rFonts w:ascii="Century" w:hAnsi="Century"/>
        <w:i/>
      </w:rPr>
      <w:fldChar w:fldCharType="separate"/>
    </w:r>
    <w:r w:rsidR="00750DDE" w:rsidRPr="00750DDE">
      <w:rPr>
        <w:rFonts w:ascii="Century" w:hAnsi="Century"/>
        <w:b/>
        <w:bCs/>
        <w:i/>
        <w:noProof/>
      </w:rPr>
      <w:t>5</w:t>
    </w:r>
    <w:r w:rsidRPr="00600245">
      <w:rPr>
        <w:rFonts w:ascii="Century" w:hAnsi="Century"/>
        <w:i/>
      </w:rPr>
      <w:fldChar w:fldCharType="end"/>
    </w:r>
  </w:p>
  <w:p w:rsidR="00A92434" w:rsidRPr="00600245" w:rsidRDefault="00A92434" w:rsidP="007825CB">
    <w:pPr>
      <w:pStyle w:val="Encabezado"/>
      <w:rPr>
        <w:rFonts w:ascii="Century" w:eastAsia="DotumChe" w:hAnsi="Century"/>
        <w:i/>
        <w:sz w:val="18"/>
      </w:rPr>
    </w:pPr>
    <w:r w:rsidRPr="00600245">
      <w:rPr>
        <w:rFonts w:ascii="Century" w:eastAsia="DotumChe" w:hAnsi="Century"/>
        <w:i/>
        <w:sz w:val="22"/>
      </w:rPr>
      <w:t>E</w:t>
    </w:r>
    <w:r w:rsidRPr="00600245">
      <w:rPr>
        <w:rFonts w:ascii="Century" w:eastAsia="DotumChe" w:hAnsi="Century"/>
        <w:i/>
        <w:sz w:val="18"/>
      </w:rPr>
      <w:t>XPEDIENTE No.20</w:t>
    </w:r>
    <w:r>
      <w:rPr>
        <w:rFonts w:ascii="Century" w:eastAsia="DotumChe" w:hAnsi="Century"/>
        <w:i/>
        <w:sz w:val="18"/>
      </w:rPr>
      <w:t>0</w:t>
    </w:r>
    <w:r w:rsidR="001E17FB">
      <w:rPr>
        <w:rFonts w:ascii="Century" w:eastAsia="DotumChe" w:hAnsi="Century"/>
        <w:i/>
        <w:sz w:val="18"/>
      </w:rPr>
      <w:t>8</w:t>
    </w:r>
    <w:r w:rsidRPr="00600245">
      <w:rPr>
        <w:rFonts w:ascii="Century" w:eastAsia="DotumChe" w:hAnsi="Century"/>
        <w:i/>
        <w:sz w:val="18"/>
      </w:rPr>
      <w:t>-00</w:t>
    </w:r>
    <w:r w:rsidR="00EE6D99">
      <w:rPr>
        <w:rFonts w:ascii="Century" w:eastAsia="DotumChe" w:hAnsi="Century"/>
        <w:i/>
        <w:sz w:val="18"/>
      </w:rPr>
      <w:t>136</w:t>
    </w:r>
    <w:r w:rsidRPr="00600245">
      <w:rPr>
        <w:rFonts w:ascii="Century" w:eastAsia="DotumChe" w:hAnsi="Century"/>
        <w:i/>
        <w:sz w:val="18"/>
      </w:rPr>
      <w:t>-01</w:t>
    </w:r>
  </w:p>
  <w:p w:rsidR="00A92434" w:rsidRPr="00600245" w:rsidRDefault="00A92434" w:rsidP="007825CB">
    <w:pPr>
      <w:pStyle w:val="Encabezado"/>
      <w:rPr>
        <w:rFonts w:ascii="Century" w:eastAsia="DotumChe" w:hAnsi="Century"/>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DE0D0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1D07B42"/>
    <w:multiLevelType w:val="multilevel"/>
    <w:tmpl w:val="591E3424"/>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A490BE9"/>
    <w:multiLevelType w:val="hybridMultilevel"/>
    <w:tmpl w:val="4E06BD16"/>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394299D"/>
    <w:multiLevelType w:val="hybridMultilevel"/>
    <w:tmpl w:val="68E6BDB0"/>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5">
    <w:nsid w:val="295C66A3"/>
    <w:multiLevelType w:val="multilevel"/>
    <w:tmpl w:val="56E026AE"/>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nsid w:val="44D6134A"/>
    <w:multiLevelType w:val="hybridMultilevel"/>
    <w:tmpl w:val="74B241FA"/>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7">
    <w:nsid w:val="512D6C4F"/>
    <w:multiLevelType w:val="multilevel"/>
    <w:tmpl w:val="EA485ECE"/>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8">
    <w:nsid w:val="51514EF4"/>
    <w:multiLevelType w:val="multilevel"/>
    <w:tmpl w:val="5846CF1A"/>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9">
    <w:nsid w:val="519D386A"/>
    <w:multiLevelType w:val="hybridMultilevel"/>
    <w:tmpl w:val="EDC8ADFE"/>
    <w:lvl w:ilvl="0" w:tplc="240A0019">
      <w:start w:val="1"/>
      <w:numFmt w:val="lowerLetter"/>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0">
    <w:nsid w:val="5A355C50"/>
    <w:multiLevelType w:val="hybridMultilevel"/>
    <w:tmpl w:val="48B00FE0"/>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1">
    <w:nsid w:val="6199068C"/>
    <w:multiLevelType w:val="multilevel"/>
    <w:tmpl w:val="718C6C60"/>
    <w:lvl w:ilvl="0">
      <w:start w:val="1"/>
      <w:numFmt w:val="decimal"/>
      <w:lvlText w:val="%1."/>
      <w:lvlJc w:val="left"/>
      <w:pPr>
        <w:ind w:left="72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880" w:hanging="108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680" w:hanging="1440"/>
      </w:pPr>
      <w:rPr>
        <w:rFonts w:cs="Times New Roman" w:hint="default"/>
      </w:rPr>
    </w:lvl>
    <w:lvl w:ilvl="5">
      <w:start w:val="1"/>
      <w:numFmt w:val="decimal"/>
      <w:isLgl/>
      <w:lvlText w:val="%1.%2.%3.%4.%5.%6."/>
      <w:lvlJc w:val="left"/>
      <w:pPr>
        <w:ind w:left="5760" w:hanging="180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560" w:hanging="2160"/>
      </w:pPr>
      <w:rPr>
        <w:rFonts w:cs="Times New Roman" w:hint="default"/>
      </w:rPr>
    </w:lvl>
    <w:lvl w:ilvl="8">
      <w:start w:val="1"/>
      <w:numFmt w:val="decimal"/>
      <w:isLgl/>
      <w:lvlText w:val="%1.%2.%3.%4.%5.%6.%7.%8.%9."/>
      <w:lvlJc w:val="left"/>
      <w:pPr>
        <w:ind w:left="8640" w:hanging="252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1"/>
  </w:num>
  <w:num w:numId="25">
    <w:abstractNumId w:val="3"/>
  </w:num>
  <w:num w:numId="26">
    <w:abstractNumId w:val="1"/>
  </w:num>
  <w:num w:numId="27">
    <w:abstractNumId w:val="8"/>
  </w:num>
  <w:num w:numId="28">
    <w:abstractNumId w:val="4"/>
  </w:num>
  <w:num w:numId="29">
    <w:abstractNumId w:val="5"/>
  </w:num>
  <w:num w:numId="30">
    <w:abstractNumId w:val="7"/>
  </w:num>
  <w:num w:numId="31">
    <w:abstractNumId w:val="2"/>
  </w:num>
  <w:num w:numId="32">
    <w:abstractNumId w:val="9"/>
  </w:num>
  <w:num w:numId="33">
    <w:abstractNumId w:val="11"/>
    <w:lvlOverride w:ilvl="0">
      <w:startOverride w:val="1"/>
    </w:lvlOverride>
  </w:num>
  <w:num w:numId="34">
    <w:abstractNumId w:val="6"/>
  </w:num>
  <w:num w:numId="3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162D"/>
    <w:rsid w:val="00001A5E"/>
    <w:rsid w:val="00001C92"/>
    <w:rsid w:val="00001F65"/>
    <w:rsid w:val="0000213D"/>
    <w:rsid w:val="00002975"/>
    <w:rsid w:val="000029B8"/>
    <w:rsid w:val="00002BE8"/>
    <w:rsid w:val="00002C22"/>
    <w:rsid w:val="00002F45"/>
    <w:rsid w:val="00002F81"/>
    <w:rsid w:val="00003155"/>
    <w:rsid w:val="0000356B"/>
    <w:rsid w:val="000037BB"/>
    <w:rsid w:val="000037DA"/>
    <w:rsid w:val="000039B0"/>
    <w:rsid w:val="00003ACE"/>
    <w:rsid w:val="00003E13"/>
    <w:rsid w:val="00004D23"/>
    <w:rsid w:val="000054AA"/>
    <w:rsid w:val="0000550D"/>
    <w:rsid w:val="00006403"/>
    <w:rsid w:val="000068B9"/>
    <w:rsid w:val="000068DC"/>
    <w:rsid w:val="00006B94"/>
    <w:rsid w:val="00006C3A"/>
    <w:rsid w:val="00006DEE"/>
    <w:rsid w:val="000070A0"/>
    <w:rsid w:val="000077BF"/>
    <w:rsid w:val="00007A39"/>
    <w:rsid w:val="00007F6B"/>
    <w:rsid w:val="00010290"/>
    <w:rsid w:val="00010D40"/>
    <w:rsid w:val="000110C2"/>
    <w:rsid w:val="000114A0"/>
    <w:rsid w:val="00011A4E"/>
    <w:rsid w:val="00011C61"/>
    <w:rsid w:val="00011DE8"/>
    <w:rsid w:val="000122F5"/>
    <w:rsid w:val="00012413"/>
    <w:rsid w:val="000128AF"/>
    <w:rsid w:val="00013736"/>
    <w:rsid w:val="00013E72"/>
    <w:rsid w:val="00013ED8"/>
    <w:rsid w:val="00014129"/>
    <w:rsid w:val="000144D6"/>
    <w:rsid w:val="00014EFC"/>
    <w:rsid w:val="00015220"/>
    <w:rsid w:val="00015E42"/>
    <w:rsid w:val="0001650A"/>
    <w:rsid w:val="00016C6A"/>
    <w:rsid w:val="00017540"/>
    <w:rsid w:val="00017AD4"/>
    <w:rsid w:val="00020029"/>
    <w:rsid w:val="00020956"/>
    <w:rsid w:val="00020ABD"/>
    <w:rsid w:val="00020AE0"/>
    <w:rsid w:val="000211C0"/>
    <w:rsid w:val="0002120B"/>
    <w:rsid w:val="00021276"/>
    <w:rsid w:val="00021DC5"/>
    <w:rsid w:val="00022487"/>
    <w:rsid w:val="00022506"/>
    <w:rsid w:val="00022860"/>
    <w:rsid w:val="00022E4C"/>
    <w:rsid w:val="000234AA"/>
    <w:rsid w:val="0002362E"/>
    <w:rsid w:val="000236D3"/>
    <w:rsid w:val="0002449A"/>
    <w:rsid w:val="000244A1"/>
    <w:rsid w:val="000245A8"/>
    <w:rsid w:val="00025383"/>
    <w:rsid w:val="0002553E"/>
    <w:rsid w:val="00025FC8"/>
    <w:rsid w:val="0002621C"/>
    <w:rsid w:val="000271FD"/>
    <w:rsid w:val="00027384"/>
    <w:rsid w:val="000278B9"/>
    <w:rsid w:val="00027CE3"/>
    <w:rsid w:val="00027EEF"/>
    <w:rsid w:val="000302B5"/>
    <w:rsid w:val="000302E1"/>
    <w:rsid w:val="0003036B"/>
    <w:rsid w:val="00030471"/>
    <w:rsid w:val="00030819"/>
    <w:rsid w:val="00030C8A"/>
    <w:rsid w:val="00030D61"/>
    <w:rsid w:val="00030F78"/>
    <w:rsid w:val="000316DD"/>
    <w:rsid w:val="00031ABA"/>
    <w:rsid w:val="00032349"/>
    <w:rsid w:val="000323DB"/>
    <w:rsid w:val="0003302E"/>
    <w:rsid w:val="000330B6"/>
    <w:rsid w:val="000334A9"/>
    <w:rsid w:val="00033599"/>
    <w:rsid w:val="000335F3"/>
    <w:rsid w:val="00033784"/>
    <w:rsid w:val="00033B78"/>
    <w:rsid w:val="00033CD4"/>
    <w:rsid w:val="00033D90"/>
    <w:rsid w:val="00033F41"/>
    <w:rsid w:val="0003466A"/>
    <w:rsid w:val="000355FF"/>
    <w:rsid w:val="0003575A"/>
    <w:rsid w:val="000364E3"/>
    <w:rsid w:val="0003655E"/>
    <w:rsid w:val="0003683D"/>
    <w:rsid w:val="000369FB"/>
    <w:rsid w:val="00037183"/>
    <w:rsid w:val="000371B0"/>
    <w:rsid w:val="00037949"/>
    <w:rsid w:val="00037981"/>
    <w:rsid w:val="00037D18"/>
    <w:rsid w:val="00040119"/>
    <w:rsid w:val="0004102E"/>
    <w:rsid w:val="00041225"/>
    <w:rsid w:val="000415F3"/>
    <w:rsid w:val="00041B77"/>
    <w:rsid w:val="00042038"/>
    <w:rsid w:val="00042066"/>
    <w:rsid w:val="0004210C"/>
    <w:rsid w:val="00042521"/>
    <w:rsid w:val="0004290B"/>
    <w:rsid w:val="00042DA4"/>
    <w:rsid w:val="000433B2"/>
    <w:rsid w:val="0004364C"/>
    <w:rsid w:val="00043711"/>
    <w:rsid w:val="00043AE7"/>
    <w:rsid w:val="000447C1"/>
    <w:rsid w:val="000452B4"/>
    <w:rsid w:val="000459E9"/>
    <w:rsid w:val="00045AD2"/>
    <w:rsid w:val="00045AFD"/>
    <w:rsid w:val="00045E7B"/>
    <w:rsid w:val="0004612E"/>
    <w:rsid w:val="000462BE"/>
    <w:rsid w:val="000462E0"/>
    <w:rsid w:val="000469BD"/>
    <w:rsid w:val="00046A4E"/>
    <w:rsid w:val="00046C74"/>
    <w:rsid w:val="00046E7C"/>
    <w:rsid w:val="000474C0"/>
    <w:rsid w:val="00050604"/>
    <w:rsid w:val="000507A7"/>
    <w:rsid w:val="0005087F"/>
    <w:rsid w:val="0005116C"/>
    <w:rsid w:val="0005117E"/>
    <w:rsid w:val="0005176C"/>
    <w:rsid w:val="0005192B"/>
    <w:rsid w:val="000519B7"/>
    <w:rsid w:val="00051DC3"/>
    <w:rsid w:val="000525F4"/>
    <w:rsid w:val="00052D38"/>
    <w:rsid w:val="000530CA"/>
    <w:rsid w:val="00053581"/>
    <w:rsid w:val="00053BC4"/>
    <w:rsid w:val="00053C81"/>
    <w:rsid w:val="0005413E"/>
    <w:rsid w:val="000549D8"/>
    <w:rsid w:val="00054CC7"/>
    <w:rsid w:val="00055048"/>
    <w:rsid w:val="0005559C"/>
    <w:rsid w:val="00055A1D"/>
    <w:rsid w:val="00055D20"/>
    <w:rsid w:val="000562C5"/>
    <w:rsid w:val="0005682B"/>
    <w:rsid w:val="00056A8A"/>
    <w:rsid w:val="0005748F"/>
    <w:rsid w:val="0005771C"/>
    <w:rsid w:val="00057F6D"/>
    <w:rsid w:val="000604A5"/>
    <w:rsid w:val="00060968"/>
    <w:rsid w:val="00060E56"/>
    <w:rsid w:val="00061595"/>
    <w:rsid w:val="000616E7"/>
    <w:rsid w:val="00061739"/>
    <w:rsid w:val="0006182A"/>
    <w:rsid w:val="00061A3A"/>
    <w:rsid w:val="00061BCD"/>
    <w:rsid w:val="0006289F"/>
    <w:rsid w:val="000631F8"/>
    <w:rsid w:val="000646AD"/>
    <w:rsid w:val="000653A5"/>
    <w:rsid w:val="00065A3D"/>
    <w:rsid w:val="00065F2D"/>
    <w:rsid w:val="00065FD6"/>
    <w:rsid w:val="0006738D"/>
    <w:rsid w:val="0006752D"/>
    <w:rsid w:val="0006789E"/>
    <w:rsid w:val="00067CE4"/>
    <w:rsid w:val="00067E5F"/>
    <w:rsid w:val="000701F5"/>
    <w:rsid w:val="0007033C"/>
    <w:rsid w:val="00070725"/>
    <w:rsid w:val="000709B4"/>
    <w:rsid w:val="00070AB2"/>
    <w:rsid w:val="000713A1"/>
    <w:rsid w:val="000714A0"/>
    <w:rsid w:val="00071561"/>
    <w:rsid w:val="00071955"/>
    <w:rsid w:val="00071DCA"/>
    <w:rsid w:val="000722E3"/>
    <w:rsid w:val="00073129"/>
    <w:rsid w:val="00073A70"/>
    <w:rsid w:val="00073C0D"/>
    <w:rsid w:val="000748DD"/>
    <w:rsid w:val="00074A47"/>
    <w:rsid w:val="00076CF0"/>
    <w:rsid w:val="00076D10"/>
    <w:rsid w:val="00077442"/>
    <w:rsid w:val="000777EE"/>
    <w:rsid w:val="0007798D"/>
    <w:rsid w:val="00077AC3"/>
    <w:rsid w:val="00077C16"/>
    <w:rsid w:val="000801A4"/>
    <w:rsid w:val="00080255"/>
    <w:rsid w:val="00080D66"/>
    <w:rsid w:val="00080E91"/>
    <w:rsid w:val="00080FFB"/>
    <w:rsid w:val="000810F5"/>
    <w:rsid w:val="00081BC0"/>
    <w:rsid w:val="000824B4"/>
    <w:rsid w:val="000824CB"/>
    <w:rsid w:val="00083161"/>
    <w:rsid w:val="00083284"/>
    <w:rsid w:val="00083444"/>
    <w:rsid w:val="0008360D"/>
    <w:rsid w:val="00083819"/>
    <w:rsid w:val="0008401D"/>
    <w:rsid w:val="00084395"/>
    <w:rsid w:val="00084402"/>
    <w:rsid w:val="00084D56"/>
    <w:rsid w:val="00084E78"/>
    <w:rsid w:val="00084F43"/>
    <w:rsid w:val="000856B1"/>
    <w:rsid w:val="00085C96"/>
    <w:rsid w:val="00085EB5"/>
    <w:rsid w:val="0008605E"/>
    <w:rsid w:val="000860CC"/>
    <w:rsid w:val="00087AD9"/>
    <w:rsid w:val="00087CD3"/>
    <w:rsid w:val="00090312"/>
    <w:rsid w:val="000906E3"/>
    <w:rsid w:val="0009077C"/>
    <w:rsid w:val="0009093C"/>
    <w:rsid w:val="0009149C"/>
    <w:rsid w:val="00091895"/>
    <w:rsid w:val="00092192"/>
    <w:rsid w:val="00092249"/>
    <w:rsid w:val="0009226D"/>
    <w:rsid w:val="000925BE"/>
    <w:rsid w:val="000926FB"/>
    <w:rsid w:val="00093901"/>
    <w:rsid w:val="00093BFE"/>
    <w:rsid w:val="0009412B"/>
    <w:rsid w:val="00094809"/>
    <w:rsid w:val="00094D31"/>
    <w:rsid w:val="00094DA8"/>
    <w:rsid w:val="00094F80"/>
    <w:rsid w:val="00095018"/>
    <w:rsid w:val="0009516E"/>
    <w:rsid w:val="0009587A"/>
    <w:rsid w:val="00095AF3"/>
    <w:rsid w:val="00095BDB"/>
    <w:rsid w:val="00096143"/>
    <w:rsid w:val="000962D9"/>
    <w:rsid w:val="000964B7"/>
    <w:rsid w:val="000967FF"/>
    <w:rsid w:val="00096A18"/>
    <w:rsid w:val="00096E93"/>
    <w:rsid w:val="000A019A"/>
    <w:rsid w:val="000A06E5"/>
    <w:rsid w:val="000A06ED"/>
    <w:rsid w:val="000A0C73"/>
    <w:rsid w:val="000A10C3"/>
    <w:rsid w:val="000A1A77"/>
    <w:rsid w:val="000A2B55"/>
    <w:rsid w:val="000A2DD7"/>
    <w:rsid w:val="000A2EA9"/>
    <w:rsid w:val="000A34A6"/>
    <w:rsid w:val="000A3804"/>
    <w:rsid w:val="000A4014"/>
    <w:rsid w:val="000A474D"/>
    <w:rsid w:val="000A475E"/>
    <w:rsid w:val="000A50F0"/>
    <w:rsid w:val="000A5681"/>
    <w:rsid w:val="000A5992"/>
    <w:rsid w:val="000A5A6B"/>
    <w:rsid w:val="000A5FB1"/>
    <w:rsid w:val="000A6EF1"/>
    <w:rsid w:val="000A72D4"/>
    <w:rsid w:val="000A740A"/>
    <w:rsid w:val="000A7DD9"/>
    <w:rsid w:val="000A7E4B"/>
    <w:rsid w:val="000B0207"/>
    <w:rsid w:val="000B02EC"/>
    <w:rsid w:val="000B05EB"/>
    <w:rsid w:val="000B0D73"/>
    <w:rsid w:val="000B0EDC"/>
    <w:rsid w:val="000B13CA"/>
    <w:rsid w:val="000B1C6F"/>
    <w:rsid w:val="000B1E78"/>
    <w:rsid w:val="000B25A3"/>
    <w:rsid w:val="000B2D84"/>
    <w:rsid w:val="000B313F"/>
    <w:rsid w:val="000B39BC"/>
    <w:rsid w:val="000B3A4A"/>
    <w:rsid w:val="000B4044"/>
    <w:rsid w:val="000B4899"/>
    <w:rsid w:val="000B4BC4"/>
    <w:rsid w:val="000B510E"/>
    <w:rsid w:val="000B599D"/>
    <w:rsid w:val="000B5D31"/>
    <w:rsid w:val="000B5E98"/>
    <w:rsid w:val="000B6097"/>
    <w:rsid w:val="000B60C2"/>
    <w:rsid w:val="000B616B"/>
    <w:rsid w:val="000B61D2"/>
    <w:rsid w:val="000B62A4"/>
    <w:rsid w:val="000B6686"/>
    <w:rsid w:val="000B67D1"/>
    <w:rsid w:val="000B6833"/>
    <w:rsid w:val="000B71EC"/>
    <w:rsid w:val="000B734E"/>
    <w:rsid w:val="000B77AA"/>
    <w:rsid w:val="000B77AB"/>
    <w:rsid w:val="000B7F83"/>
    <w:rsid w:val="000C02BF"/>
    <w:rsid w:val="000C0F2B"/>
    <w:rsid w:val="000C0FEC"/>
    <w:rsid w:val="000C1373"/>
    <w:rsid w:val="000C1D45"/>
    <w:rsid w:val="000C1DDF"/>
    <w:rsid w:val="000C2087"/>
    <w:rsid w:val="000C2323"/>
    <w:rsid w:val="000C3305"/>
    <w:rsid w:val="000C3CBE"/>
    <w:rsid w:val="000C48C3"/>
    <w:rsid w:val="000C48DA"/>
    <w:rsid w:val="000C4C41"/>
    <w:rsid w:val="000C4D43"/>
    <w:rsid w:val="000C4E77"/>
    <w:rsid w:val="000C561C"/>
    <w:rsid w:val="000C56C6"/>
    <w:rsid w:val="000C580D"/>
    <w:rsid w:val="000C58EA"/>
    <w:rsid w:val="000C6459"/>
    <w:rsid w:val="000C64E1"/>
    <w:rsid w:val="000C66A0"/>
    <w:rsid w:val="000C68D0"/>
    <w:rsid w:val="000C693E"/>
    <w:rsid w:val="000C74F2"/>
    <w:rsid w:val="000C7839"/>
    <w:rsid w:val="000D00CB"/>
    <w:rsid w:val="000D0249"/>
    <w:rsid w:val="000D0770"/>
    <w:rsid w:val="000D0950"/>
    <w:rsid w:val="000D0AB9"/>
    <w:rsid w:val="000D0F7D"/>
    <w:rsid w:val="000D17B0"/>
    <w:rsid w:val="000D1C3C"/>
    <w:rsid w:val="000D2568"/>
    <w:rsid w:val="000D33F3"/>
    <w:rsid w:val="000D3A04"/>
    <w:rsid w:val="000D3E91"/>
    <w:rsid w:val="000D403A"/>
    <w:rsid w:val="000D4058"/>
    <w:rsid w:val="000D4231"/>
    <w:rsid w:val="000D5DC4"/>
    <w:rsid w:val="000D5FE2"/>
    <w:rsid w:val="000D6C16"/>
    <w:rsid w:val="000D6EF2"/>
    <w:rsid w:val="000D7264"/>
    <w:rsid w:val="000D7D18"/>
    <w:rsid w:val="000E096D"/>
    <w:rsid w:val="000E0BA5"/>
    <w:rsid w:val="000E0C1A"/>
    <w:rsid w:val="000E114F"/>
    <w:rsid w:val="000E1B6B"/>
    <w:rsid w:val="000E1CE5"/>
    <w:rsid w:val="000E2089"/>
    <w:rsid w:val="000E2B4E"/>
    <w:rsid w:val="000E3CEC"/>
    <w:rsid w:val="000E3FE7"/>
    <w:rsid w:val="000E406D"/>
    <w:rsid w:val="000E4575"/>
    <w:rsid w:val="000E5F56"/>
    <w:rsid w:val="000E6465"/>
    <w:rsid w:val="000E6717"/>
    <w:rsid w:val="000E7CCE"/>
    <w:rsid w:val="000F04BA"/>
    <w:rsid w:val="000F0DB4"/>
    <w:rsid w:val="000F0FD7"/>
    <w:rsid w:val="000F1316"/>
    <w:rsid w:val="000F2FB8"/>
    <w:rsid w:val="000F38AB"/>
    <w:rsid w:val="000F3E84"/>
    <w:rsid w:val="000F4052"/>
    <w:rsid w:val="000F46F3"/>
    <w:rsid w:val="000F4B1D"/>
    <w:rsid w:val="000F5FED"/>
    <w:rsid w:val="000F60FC"/>
    <w:rsid w:val="000F63AD"/>
    <w:rsid w:val="000F675D"/>
    <w:rsid w:val="000F6ED2"/>
    <w:rsid w:val="000F6EE7"/>
    <w:rsid w:val="000F73AC"/>
    <w:rsid w:val="000F7762"/>
    <w:rsid w:val="000F786D"/>
    <w:rsid w:val="000F7A94"/>
    <w:rsid w:val="000F7D5B"/>
    <w:rsid w:val="000F7DBA"/>
    <w:rsid w:val="00100076"/>
    <w:rsid w:val="0010118C"/>
    <w:rsid w:val="001011E2"/>
    <w:rsid w:val="001016A1"/>
    <w:rsid w:val="00101794"/>
    <w:rsid w:val="00101804"/>
    <w:rsid w:val="00101844"/>
    <w:rsid w:val="0010187F"/>
    <w:rsid w:val="00101A32"/>
    <w:rsid w:val="00101F02"/>
    <w:rsid w:val="001025D8"/>
    <w:rsid w:val="0010262F"/>
    <w:rsid w:val="00103B02"/>
    <w:rsid w:val="00103DC6"/>
    <w:rsid w:val="00103E0F"/>
    <w:rsid w:val="00103F4D"/>
    <w:rsid w:val="00104B2C"/>
    <w:rsid w:val="00104F8F"/>
    <w:rsid w:val="0010516B"/>
    <w:rsid w:val="00105299"/>
    <w:rsid w:val="00105600"/>
    <w:rsid w:val="00105D8A"/>
    <w:rsid w:val="0010616C"/>
    <w:rsid w:val="001064D2"/>
    <w:rsid w:val="00106829"/>
    <w:rsid w:val="00107198"/>
    <w:rsid w:val="00107464"/>
    <w:rsid w:val="001075B0"/>
    <w:rsid w:val="00107701"/>
    <w:rsid w:val="00107A5C"/>
    <w:rsid w:val="00107E6B"/>
    <w:rsid w:val="00111168"/>
    <w:rsid w:val="001112E3"/>
    <w:rsid w:val="0011245C"/>
    <w:rsid w:val="0011280E"/>
    <w:rsid w:val="00112DE5"/>
    <w:rsid w:val="00113662"/>
    <w:rsid w:val="00113B38"/>
    <w:rsid w:val="00113D98"/>
    <w:rsid w:val="00114532"/>
    <w:rsid w:val="001147E2"/>
    <w:rsid w:val="00114866"/>
    <w:rsid w:val="00114B7E"/>
    <w:rsid w:val="00115046"/>
    <w:rsid w:val="00115266"/>
    <w:rsid w:val="0011558E"/>
    <w:rsid w:val="0011584B"/>
    <w:rsid w:val="00116A8B"/>
    <w:rsid w:val="00116B7B"/>
    <w:rsid w:val="00117050"/>
    <w:rsid w:val="00117D8C"/>
    <w:rsid w:val="00120163"/>
    <w:rsid w:val="00120240"/>
    <w:rsid w:val="00120510"/>
    <w:rsid w:val="00120A3B"/>
    <w:rsid w:val="00120A8A"/>
    <w:rsid w:val="00120DC9"/>
    <w:rsid w:val="00120F40"/>
    <w:rsid w:val="001211A4"/>
    <w:rsid w:val="00121321"/>
    <w:rsid w:val="00121832"/>
    <w:rsid w:val="00121AAE"/>
    <w:rsid w:val="0012231E"/>
    <w:rsid w:val="001228A5"/>
    <w:rsid w:val="00122F77"/>
    <w:rsid w:val="0012540F"/>
    <w:rsid w:val="00125A29"/>
    <w:rsid w:val="00125DFD"/>
    <w:rsid w:val="00126049"/>
    <w:rsid w:val="00126235"/>
    <w:rsid w:val="0012637C"/>
    <w:rsid w:val="00126522"/>
    <w:rsid w:val="001269E3"/>
    <w:rsid w:val="00126CCB"/>
    <w:rsid w:val="001271FD"/>
    <w:rsid w:val="00127CDF"/>
    <w:rsid w:val="00130359"/>
    <w:rsid w:val="0013092D"/>
    <w:rsid w:val="00130B1A"/>
    <w:rsid w:val="00130D85"/>
    <w:rsid w:val="00130F4F"/>
    <w:rsid w:val="0013141C"/>
    <w:rsid w:val="00131A1C"/>
    <w:rsid w:val="00131CB6"/>
    <w:rsid w:val="00132A05"/>
    <w:rsid w:val="00132EF2"/>
    <w:rsid w:val="001332BC"/>
    <w:rsid w:val="00133A38"/>
    <w:rsid w:val="00133E3C"/>
    <w:rsid w:val="00134603"/>
    <w:rsid w:val="00134674"/>
    <w:rsid w:val="00134E37"/>
    <w:rsid w:val="001355D3"/>
    <w:rsid w:val="00135635"/>
    <w:rsid w:val="00135838"/>
    <w:rsid w:val="00135B21"/>
    <w:rsid w:val="00135C84"/>
    <w:rsid w:val="001365E7"/>
    <w:rsid w:val="00136637"/>
    <w:rsid w:val="00136AB1"/>
    <w:rsid w:val="00136B91"/>
    <w:rsid w:val="0013768C"/>
    <w:rsid w:val="00137F79"/>
    <w:rsid w:val="001404B6"/>
    <w:rsid w:val="001405B1"/>
    <w:rsid w:val="0014094F"/>
    <w:rsid w:val="00140A64"/>
    <w:rsid w:val="00141788"/>
    <w:rsid w:val="0014186E"/>
    <w:rsid w:val="001426C8"/>
    <w:rsid w:val="001427B0"/>
    <w:rsid w:val="001428A7"/>
    <w:rsid w:val="00142A16"/>
    <w:rsid w:val="00143334"/>
    <w:rsid w:val="00143455"/>
    <w:rsid w:val="001435E8"/>
    <w:rsid w:val="00143876"/>
    <w:rsid w:val="00143DDB"/>
    <w:rsid w:val="00144074"/>
    <w:rsid w:val="001440C5"/>
    <w:rsid w:val="0014414E"/>
    <w:rsid w:val="00144AFC"/>
    <w:rsid w:val="001450E4"/>
    <w:rsid w:val="0014534A"/>
    <w:rsid w:val="0014584F"/>
    <w:rsid w:val="00145A15"/>
    <w:rsid w:val="00146AD9"/>
    <w:rsid w:val="00146D52"/>
    <w:rsid w:val="00146F21"/>
    <w:rsid w:val="00147079"/>
    <w:rsid w:val="0014762E"/>
    <w:rsid w:val="0014779E"/>
    <w:rsid w:val="00150459"/>
    <w:rsid w:val="001506AE"/>
    <w:rsid w:val="00150CFF"/>
    <w:rsid w:val="00150D00"/>
    <w:rsid w:val="00150E24"/>
    <w:rsid w:val="00151163"/>
    <w:rsid w:val="0015126D"/>
    <w:rsid w:val="00151A3B"/>
    <w:rsid w:val="00151A8D"/>
    <w:rsid w:val="00151AC0"/>
    <w:rsid w:val="00151CF9"/>
    <w:rsid w:val="001526CD"/>
    <w:rsid w:val="00152873"/>
    <w:rsid w:val="00152B86"/>
    <w:rsid w:val="00152D18"/>
    <w:rsid w:val="00152EE2"/>
    <w:rsid w:val="00153180"/>
    <w:rsid w:val="00153DAE"/>
    <w:rsid w:val="0015478D"/>
    <w:rsid w:val="00154A7F"/>
    <w:rsid w:val="00155827"/>
    <w:rsid w:val="00155F5B"/>
    <w:rsid w:val="00155FC1"/>
    <w:rsid w:val="00156021"/>
    <w:rsid w:val="00156313"/>
    <w:rsid w:val="00156591"/>
    <w:rsid w:val="001568E1"/>
    <w:rsid w:val="001573A6"/>
    <w:rsid w:val="00157888"/>
    <w:rsid w:val="00157DAD"/>
    <w:rsid w:val="00160028"/>
    <w:rsid w:val="0016011E"/>
    <w:rsid w:val="001607AA"/>
    <w:rsid w:val="00160BD5"/>
    <w:rsid w:val="00162A30"/>
    <w:rsid w:val="00162A80"/>
    <w:rsid w:val="00162AFC"/>
    <w:rsid w:val="00162B36"/>
    <w:rsid w:val="00162CF6"/>
    <w:rsid w:val="00162ED6"/>
    <w:rsid w:val="001635CD"/>
    <w:rsid w:val="0016378B"/>
    <w:rsid w:val="001640A0"/>
    <w:rsid w:val="00164871"/>
    <w:rsid w:val="0016527C"/>
    <w:rsid w:val="00165A26"/>
    <w:rsid w:val="00165FAD"/>
    <w:rsid w:val="00166591"/>
    <w:rsid w:val="0016693E"/>
    <w:rsid w:val="00166940"/>
    <w:rsid w:val="00166C39"/>
    <w:rsid w:val="0016728A"/>
    <w:rsid w:val="001675FA"/>
    <w:rsid w:val="00167974"/>
    <w:rsid w:val="001679BB"/>
    <w:rsid w:val="00170454"/>
    <w:rsid w:val="00170651"/>
    <w:rsid w:val="00170D5A"/>
    <w:rsid w:val="0017108B"/>
    <w:rsid w:val="0017190E"/>
    <w:rsid w:val="00171CDF"/>
    <w:rsid w:val="00171F69"/>
    <w:rsid w:val="0017262D"/>
    <w:rsid w:val="00172653"/>
    <w:rsid w:val="001732B2"/>
    <w:rsid w:val="00173BDE"/>
    <w:rsid w:val="00173DAD"/>
    <w:rsid w:val="00173F82"/>
    <w:rsid w:val="001744DA"/>
    <w:rsid w:val="0017456F"/>
    <w:rsid w:val="0017524C"/>
    <w:rsid w:val="001758FB"/>
    <w:rsid w:val="00175983"/>
    <w:rsid w:val="00175B43"/>
    <w:rsid w:val="00177874"/>
    <w:rsid w:val="00177AFC"/>
    <w:rsid w:val="001801E8"/>
    <w:rsid w:val="0018078C"/>
    <w:rsid w:val="00180CA9"/>
    <w:rsid w:val="00181261"/>
    <w:rsid w:val="0018188B"/>
    <w:rsid w:val="00181C54"/>
    <w:rsid w:val="00181CE0"/>
    <w:rsid w:val="00181DD4"/>
    <w:rsid w:val="00181DEE"/>
    <w:rsid w:val="0018212F"/>
    <w:rsid w:val="001821F8"/>
    <w:rsid w:val="00182A74"/>
    <w:rsid w:val="00183152"/>
    <w:rsid w:val="001836EF"/>
    <w:rsid w:val="00183BFD"/>
    <w:rsid w:val="00183CC2"/>
    <w:rsid w:val="00183F7F"/>
    <w:rsid w:val="00183FF3"/>
    <w:rsid w:val="001840AB"/>
    <w:rsid w:val="00184D3A"/>
    <w:rsid w:val="00184D9B"/>
    <w:rsid w:val="0018579C"/>
    <w:rsid w:val="001858BA"/>
    <w:rsid w:val="001859E5"/>
    <w:rsid w:val="00185CA9"/>
    <w:rsid w:val="00185EE2"/>
    <w:rsid w:val="0018642E"/>
    <w:rsid w:val="00186556"/>
    <w:rsid w:val="00186B29"/>
    <w:rsid w:val="00186B7F"/>
    <w:rsid w:val="00190080"/>
    <w:rsid w:val="0019107D"/>
    <w:rsid w:val="00191564"/>
    <w:rsid w:val="00191961"/>
    <w:rsid w:val="00191E34"/>
    <w:rsid w:val="00192654"/>
    <w:rsid w:val="00192EF5"/>
    <w:rsid w:val="001942ED"/>
    <w:rsid w:val="0019489D"/>
    <w:rsid w:val="001949C8"/>
    <w:rsid w:val="00194CAA"/>
    <w:rsid w:val="00195129"/>
    <w:rsid w:val="00195226"/>
    <w:rsid w:val="001956C7"/>
    <w:rsid w:val="00195B5D"/>
    <w:rsid w:val="00195BF4"/>
    <w:rsid w:val="00195C0C"/>
    <w:rsid w:val="00195E43"/>
    <w:rsid w:val="0019627D"/>
    <w:rsid w:val="00196546"/>
    <w:rsid w:val="0019676B"/>
    <w:rsid w:val="00196976"/>
    <w:rsid w:val="001969F4"/>
    <w:rsid w:val="00197867"/>
    <w:rsid w:val="00197F79"/>
    <w:rsid w:val="001A023C"/>
    <w:rsid w:val="001A0350"/>
    <w:rsid w:val="001A05AC"/>
    <w:rsid w:val="001A05CA"/>
    <w:rsid w:val="001A0B2A"/>
    <w:rsid w:val="001A0C25"/>
    <w:rsid w:val="001A0D49"/>
    <w:rsid w:val="001A0F6C"/>
    <w:rsid w:val="001A101B"/>
    <w:rsid w:val="001A17AF"/>
    <w:rsid w:val="001A1D0D"/>
    <w:rsid w:val="001A1FB1"/>
    <w:rsid w:val="001A273C"/>
    <w:rsid w:val="001A2C6D"/>
    <w:rsid w:val="001A2DFE"/>
    <w:rsid w:val="001A3021"/>
    <w:rsid w:val="001A3190"/>
    <w:rsid w:val="001A4C71"/>
    <w:rsid w:val="001A5401"/>
    <w:rsid w:val="001A59D2"/>
    <w:rsid w:val="001A5C52"/>
    <w:rsid w:val="001A6098"/>
    <w:rsid w:val="001A61F6"/>
    <w:rsid w:val="001A6D10"/>
    <w:rsid w:val="001A70C8"/>
    <w:rsid w:val="001A7179"/>
    <w:rsid w:val="001A7399"/>
    <w:rsid w:val="001A7934"/>
    <w:rsid w:val="001A7C58"/>
    <w:rsid w:val="001A7DAC"/>
    <w:rsid w:val="001B03A5"/>
    <w:rsid w:val="001B071A"/>
    <w:rsid w:val="001B0D8D"/>
    <w:rsid w:val="001B0DE3"/>
    <w:rsid w:val="001B0EAC"/>
    <w:rsid w:val="001B1135"/>
    <w:rsid w:val="001B18DB"/>
    <w:rsid w:val="001B1921"/>
    <w:rsid w:val="001B1E5E"/>
    <w:rsid w:val="001B27CB"/>
    <w:rsid w:val="001B2BFE"/>
    <w:rsid w:val="001B2D71"/>
    <w:rsid w:val="001B2ED1"/>
    <w:rsid w:val="001B2F3E"/>
    <w:rsid w:val="001B339A"/>
    <w:rsid w:val="001B4754"/>
    <w:rsid w:val="001B4AFD"/>
    <w:rsid w:val="001B4EC0"/>
    <w:rsid w:val="001B4F07"/>
    <w:rsid w:val="001B5D40"/>
    <w:rsid w:val="001B5E51"/>
    <w:rsid w:val="001B6C18"/>
    <w:rsid w:val="001B6CF6"/>
    <w:rsid w:val="001B6DA2"/>
    <w:rsid w:val="001B74B4"/>
    <w:rsid w:val="001B7A35"/>
    <w:rsid w:val="001B7CC9"/>
    <w:rsid w:val="001B7E42"/>
    <w:rsid w:val="001C06C5"/>
    <w:rsid w:val="001C1377"/>
    <w:rsid w:val="001C16C5"/>
    <w:rsid w:val="001C190F"/>
    <w:rsid w:val="001C1D44"/>
    <w:rsid w:val="001C1F13"/>
    <w:rsid w:val="001C1F30"/>
    <w:rsid w:val="001C23AD"/>
    <w:rsid w:val="001C338B"/>
    <w:rsid w:val="001C3486"/>
    <w:rsid w:val="001C3658"/>
    <w:rsid w:val="001C3721"/>
    <w:rsid w:val="001C3E12"/>
    <w:rsid w:val="001C40B7"/>
    <w:rsid w:val="001C42CD"/>
    <w:rsid w:val="001C43AC"/>
    <w:rsid w:val="001C4BB4"/>
    <w:rsid w:val="001C4D1F"/>
    <w:rsid w:val="001C5736"/>
    <w:rsid w:val="001C5752"/>
    <w:rsid w:val="001C5D53"/>
    <w:rsid w:val="001C5FB3"/>
    <w:rsid w:val="001C5FC6"/>
    <w:rsid w:val="001C6026"/>
    <w:rsid w:val="001C7256"/>
    <w:rsid w:val="001C72E8"/>
    <w:rsid w:val="001C756C"/>
    <w:rsid w:val="001C7E47"/>
    <w:rsid w:val="001C7F4E"/>
    <w:rsid w:val="001D087D"/>
    <w:rsid w:val="001D0941"/>
    <w:rsid w:val="001D0EF8"/>
    <w:rsid w:val="001D185D"/>
    <w:rsid w:val="001D19AC"/>
    <w:rsid w:val="001D1A41"/>
    <w:rsid w:val="001D1C58"/>
    <w:rsid w:val="001D1DCF"/>
    <w:rsid w:val="001D2421"/>
    <w:rsid w:val="001D3913"/>
    <w:rsid w:val="001D395A"/>
    <w:rsid w:val="001D3985"/>
    <w:rsid w:val="001D4154"/>
    <w:rsid w:val="001D438A"/>
    <w:rsid w:val="001D5120"/>
    <w:rsid w:val="001D5216"/>
    <w:rsid w:val="001D5401"/>
    <w:rsid w:val="001D567F"/>
    <w:rsid w:val="001D5735"/>
    <w:rsid w:val="001D6532"/>
    <w:rsid w:val="001D6C5E"/>
    <w:rsid w:val="001D6C84"/>
    <w:rsid w:val="001D710A"/>
    <w:rsid w:val="001D7531"/>
    <w:rsid w:val="001D7743"/>
    <w:rsid w:val="001D7C9F"/>
    <w:rsid w:val="001D7F65"/>
    <w:rsid w:val="001D7FDE"/>
    <w:rsid w:val="001E019D"/>
    <w:rsid w:val="001E0839"/>
    <w:rsid w:val="001E15E8"/>
    <w:rsid w:val="001E161D"/>
    <w:rsid w:val="001E17FB"/>
    <w:rsid w:val="001E196C"/>
    <w:rsid w:val="001E1A5E"/>
    <w:rsid w:val="001E206B"/>
    <w:rsid w:val="001E2479"/>
    <w:rsid w:val="001E3856"/>
    <w:rsid w:val="001E3956"/>
    <w:rsid w:val="001E3E9E"/>
    <w:rsid w:val="001E42BF"/>
    <w:rsid w:val="001E499D"/>
    <w:rsid w:val="001E4C3C"/>
    <w:rsid w:val="001E5578"/>
    <w:rsid w:val="001E5585"/>
    <w:rsid w:val="001E55D4"/>
    <w:rsid w:val="001E56D1"/>
    <w:rsid w:val="001E5756"/>
    <w:rsid w:val="001E5F0E"/>
    <w:rsid w:val="001E6160"/>
    <w:rsid w:val="001E669C"/>
    <w:rsid w:val="001E686F"/>
    <w:rsid w:val="001E7204"/>
    <w:rsid w:val="001E7BAA"/>
    <w:rsid w:val="001E7EDA"/>
    <w:rsid w:val="001E7FFC"/>
    <w:rsid w:val="001F06A8"/>
    <w:rsid w:val="001F0A86"/>
    <w:rsid w:val="001F0E73"/>
    <w:rsid w:val="001F12DD"/>
    <w:rsid w:val="001F141E"/>
    <w:rsid w:val="001F1A85"/>
    <w:rsid w:val="001F1EA6"/>
    <w:rsid w:val="001F2B9C"/>
    <w:rsid w:val="001F3851"/>
    <w:rsid w:val="001F3EC2"/>
    <w:rsid w:val="001F4BD2"/>
    <w:rsid w:val="001F53F2"/>
    <w:rsid w:val="001F5CB2"/>
    <w:rsid w:val="001F5FD5"/>
    <w:rsid w:val="001F6307"/>
    <w:rsid w:val="001F6698"/>
    <w:rsid w:val="001F678E"/>
    <w:rsid w:val="001F69C0"/>
    <w:rsid w:val="002002E1"/>
    <w:rsid w:val="002005DA"/>
    <w:rsid w:val="002024E8"/>
    <w:rsid w:val="00202948"/>
    <w:rsid w:val="00202AD3"/>
    <w:rsid w:val="00202C50"/>
    <w:rsid w:val="00202EBB"/>
    <w:rsid w:val="002038DD"/>
    <w:rsid w:val="002038F0"/>
    <w:rsid w:val="00203D13"/>
    <w:rsid w:val="00203F87"/>
    <w:rsid w:val="00204411"/>
    <w:rsid w:val="00204880"/>
    <w:rsid w:val="00204968"/>
    <w:rsid w:val="00204EC0"/>
    <w:rsid w:val="0020533F"/>
    <w:rsid w:val="00205439"/>
    <w:rsid w:val="0020594C"/>
    <w:rsid w:val="00205C8E"/>
    <w:rsid w:val="00205E3C"/>
    <w:rsid w:val="002063AB"/>
    <w:rsid w:val="002064B7"/>
    <w:rsid w:val="00206AAA"/>
    <w:rsid w:val="00206BFF"/>
    <w:rsid w:val="00206C53"/>
    <w:rsid w:val="00206C86"/>
    <w:rsid w:val="00206EC3"/>
    <w:rsid w:val="002076A2"/>
    <w:rsid w:val="00207858"/>
    <w:rsid w:val="00207B9A"/>
    <w:rsid w:val="00207D2C"/>
    <w:rsid w:val="00207DDD"/>
    <w:rsid w:val="00210134"/>
    <w:rsid w:val="00210170"/>
    <w:rsid w:val="00210460"/>
    <w:rsid w:val="00210C90"/>
    <w:rsid w:val="002110DC"/>
    <w:rsid w:val="002111DB"/>
    <w:rsid w:val="002117CB"/>
    <w:rsid w:val="00211ADB"/>
    <w:rsid w:val="00211FA2"/>
    <w:rsid w:val="00212154"/>
    <w:rsid w:val="00212199"/>
    <w:rsid w:val="00212425"/>
    <w:rsid w:val="002128B8"/>
    <w:rsid w:val="00212B57"/>
    <w:rsid w:val="002132CD"/>
    <w:rsid w:val="00213314"/>
    <w:rsid w:val="002134D6"/>
    <w:rsid w:val="0021365B"/>
    <w:rsid w:val="00213D12"/>
    <w:rsid w:val="00213D6D"/>
    <w:rsid w:val="00213EBE"/>
    <w:rsid w:val="0021417E"/>
    <w:rsid w:val="0021422C"/>
    <w:rsid w:val="00214943"/>
    <w:rsid w:val="00214CEC"/>
    <w:rsid w:val="00214D8A"/>
    <w:rsid w:val="00214E48"/>
    <w:rsid w:val="0021590D"/>
    <w:rsid w:val="00215CA7"/>
    <w:rsid w:val="00215D56"/>
    <w:rsid w:val="00215FB7"/>
    <w:rsid w:val="00216485"/>
    <w:rsid w:val="002167F1"/>
    <w:rsid w:val="00216FC5"/>
    <w:rsid w:val="0021798E"/>
    <w:rsid w:val="002201B3"/>
    <w:rsid w:val="002215BB"/>
    <w:rsid w:val="00221615"/>
    <w:rsid w:val="00221720"/>
    <w:rsid w:val="0022185D"/>
    <w:rsid w:val="00221C54"/>
    <w:rsid w:val="00221EC5"/>
    <w:rsid w:val="0022242D"/>
    <w:rsid w:val="00223E48"/>
    <w:rsid w:val="00224CEF"/>
    <w:rsid w:val="0022512F"/>
    <w:rsid w:val="002260D3"/>
    <w:rsid w:val="00226103"/>
    <w:rsid w:val="00226874"/>
    <w:rsid w:val="00226DAB"/>
    <w:rsid w:val="00226E35"/>
    <w:rsid w:val="00227798"/>
    <w:rsid w:val="00227879"/>
    <w:rsid w:val="00227A5A"/>
    <w:rsid w:val="00227B7B"/>
    <w:rsid w:val="00227CF0"/>
    <w:rsid w:val="00227DDC"/>
    <w:rsid w:val="002300AF"/>
    <w:rsid w:val="00230D2C"/>
    <w:rsid w:val="00230D34"/>
    <w:rsid w:val="00230D90"/>
    <w:rsid w:val="00230F7B"/>
    <w:rsid w:val="00231752"/>
    <w:rsid w:val="00231912"/>
    <w:rsid w:val="00231985"/>
    <w:rsid w:val="00231A7F"/>
    <w:rsid w:val="00231CE5"/>
    <w:rsid w:val="002320D8"/>
    <w:rsid w:val="002321B8"/>
    <w:rsid w:val="002327D4"/>
    <w:rsid w:val="00232883"/>
    <w:rsid w:val="00232921"/>
    <w:rsid w:val="0023292F"/>
    <w:rsid w:val="00233387"/>
    <w:rsid w:val="00233995"/>
    <w:rsid w:val="002339AE"/>
    <w:rsid w:val="0023435A"/>
    <w:rsid w:val="002349DE"/>
    <w:rsid w:val="00234CA4"/>
    <w:rsid w:val="0023561A"/>
    <w:rsid w:val="00236623"/>
    <w:rsid w:val="002367D9"/>
    <w:rsid w:val="00237345"/>
    <w:rsid w:val="002374EA"/>
    <w:rsid w:val="00237F49"/>
    <w:rsid w:val="00240189"/>
    <w:rsid w:val="0024019B"/>
    <w:rsid w:val="00240623"/>
    <w:rsid w:val="0024066C"/>
    <w:rsid w:val="0024072F"/>
    <w:rsid w:val="00240892"/>
    <w:rsid w:val="00240C63"/>
    <w:rsid w:val="00240D24"/>
    <w:rsid w:val="00240E7F"/>
    <w:rsid w:val="002412FF"/>
    <w:rsid w:val="00241AE5"/>
    <w:rsid w:val="0024255C"/>
    <w:rsid w:val="00242C3C"/>
    <w:rsid w:val="002432DD"/>
    <w:rsid w:val="00243607"/>
    <w:rsid w:val="00243DEA"/>
    <w:rsid w:val="00244530"/>
    <w:rsid w:val="00244628"/>
    <w:rsid w:val="00244748"/>
    <w:rsid w:val="00245622"/>
    <w:rsid w:val="00245A42"/>
    <w:rsid w:val="00245E02"/>
    <w:rsid w:val="00246A38"/>
    <w:rsid w:val="002475A2"/>
    <w:rsid w:val="0024776D"/>
    <w:rsid w:val="00247D98"/>
    <w:rsid w:val="002504CB"/>
    <w:rsid w:val="00250A36"/>
    <w:rsid w:val="0025139A"/>
    <w:rsid w:val="00251CBB"/>
    <w:rsid w:val="0025204F"/>
    <w:rsid w:val="002522AA"/>
    <w:rsid w:val="002522C0"/>
    <w:rsid w:val="002522F4"/>
    <w:rsid w:val="00252804"/>
    <w:rsid w:val="0025281B"/>
    <w:rsid w:val="002529DA"/>
    <w:rsid w:val="00252B74"/>
    <w:rsid w:val="00252C52"/>
    <w:rsid w:val="00252D54"/>
    <w:rsid w:val="00253CBD"/>
    <w:rsid w:val="00253EF8"/>
    <w:rsid w:val="00254B44"/>
    <w:rsid w:val="0025579C"/>
    <w:rsid w:val="002559E5"/>
    <w:rsid w:val="00256546"/>
    <w:rsid w:val="0025657E"/>
    <w:rsid w:val="002567DE"/>
    <w:rsid w:val="00256831"/>
    <w:rsid w:val="00256948"/>
    <w:rsid w:val="00257100"/>
    <w:rsid w:val="002610B3"/>
    <w:rsid w:val="0026128F"/>
    <w:rsid w:val="0026187C"/>
    <w:rsid w:val="00261D1C"/>
    <w:rsid w:val="00261EA2"/>
    <w:rsid w:val="0026209C"/>
    <w:rsid w:val="002620FB"/>
    <w:rsid w:val="00262289"/>
    <w:rsid w:val="002623CF"/>
    <w:rsid w:val="002627CB"/>
    <w:rsid w:val="00262CC4"/>
    <w:rsid w:val="00262DAA"/>
    <w:rsid w:val="00263E0C"/>
    <w:rsid w:val="00264022"/>
    <w:rsid w:val="00264561"/>
    <w:rsid w:val="00264B9D"/>
    <w:rsid w:val="002652F3"/>
    <w:rsid w:val="002658DC"/>
    <w:rsid w:val="002664E6"/>
    <w:rsid w:val="00266F35"/>
    <w:rsid w:val="0026701E"/>
    <w:rsid w:val="002670F0"/>
    <w:rsid w:val="002677CF"/>
    <w:rsid w:val="00267974"/>
    <w:rsid w:val="00267E5A"/>
    <w:rsid w:val="00270037"/>
    <w:rsid w:val="0027022A"/>
    <w:rsid w:val="00270459"/>
    <w:rsid w:val="00270B00"/>
    <w:rsid w:val="00270E92"/>
    <w:rsid w:val="00271C12"/>
    <w:rsid w:val="00271C55"/>
    <w:rsid w:val="00272A21"/>
    <w:rsid w:val="00272BB8"/>
    <w:rsid w:val="00273888"/>
    <w:rsid w:val="00273FC9"/>
    <w:rsid w:val="00274DA9"/>
    <w:rsid w:val="00274DB6"/>
    <w:rsid w:val="00274E92"/>
    <w:rsid w:val="00275188"/>
    <w:rsid w:val="00275D97"/>
    <w:rsid w:val="00275DC2"/>
    <w:rsid w:val="00276163"/>
    <w:rsid w:val="00276291"/>
    <w:rsid w:val="00276368"/>
    <w:rsid w:val="00276484"/>
    <w:rsid w:val="00276525"/>
    <w:rsid w:val="00276F2D"/>
    <w:rsid w:val="00276F78"/>
    <w:rsid w:val="00276FFD"/>
    <w:rsid w:val="002776DD"/>
    <w:rsid w:val="00277879"/>
    <w:rsid w:val="002779EB"/>
    <w:rsid w:val="0028005A"/>
    <w:rsid w:val="00280F35"/>
    <w:rsid w:val="00281025"/>
    <w:rsid w:val="002815F7"/>
    <w:rsid w:val="00281865"/>
    <w:rsid w:val="00281DBC"/>
    <w:rsid w:val="00281ED5"/>
    <w:rsid w:val="00281F96"/>
    <w:rsid w:val="00282E6C"/>
    <w:rsid w:val="00283032"/>
    <w:rsid w:val="00283472"/>
    <w:rsid w:val="00283C5B"/>
    <w:rsid w:val="00283D84"/>
    <w:rsid w:val="0028474F"/>
    <w:rsid w:val="002850E8"/>
    <w:rsid w:val="00285511"/>
    <w:rsid w:val="0028575E"/>
    <w:rsid w:val="00285CE0"/>
    <w:rsid w:val="0028658B"/>
    <w:rsid w:val="00286965"/>
    <w:rsid w:val="00286C33"/>
    <w:rsid w:val="002870DC"/>
    <w:rsid w:val="00287100"/>
    <w:rsid w:val="002875CF"/>
    <w:rsid w:val="00287CC7"/>
    <w:rsid w:val="0029020D"/>
    <w:rsid w:val="00290394"/>
    <w:rsid w:val="00290699"/>
    <w:rsid w:val="0029074A"/>
    <w:rsid w:val="002911D9"/>
    <w:rsid w:val="002911DE"/>
    <w:rsid w:val="00291479"/>
    <w:rsid w:val="00291948"/>
    <w:rsid w:val="00292B81"/>
    <w:rsid w:val="00292E79"/>
    <w:rsid w:val="00293957"/>
    <w:rsid w:val="00293976"/>
    <w:rsid w:val="0029433C"/>
    <w:rsid w:val="0029477E"/>
    <w:rsid w:val="002948BF"/>
    <w:rsid w:val="00294B6F"/>
    <w:rsid w:val="0029547F"/>
    <w:rsid w:val="00295ED4"/>
    <w:rsid w:val="00295F57"/>
    <w:rsid w:val="00295FB2"/>
    <w:rsid w:val="0029615E"/>
    <w:rsid w:val="00296647"/>
    <w:rsid w:val="0029699E"/>
    <w:rsid w:val="00296C23"/>
    <w:rsid w:val="00297E52"/>
    <w:rsid w:val="002A0459"/>
    <w:rsid w:val="002A045E"/>
    <w:rsid w:val="002A0D62"/>
    <w:rsid w:val="002A1217"/>
    <w:rsid w:val="002A186A"/>
    <w:rsid w:val="002A1C81"/>
    <w:rsid w:val="002A1D0B"/>
    <w:rsid w:val="002A1D72"/>
    <w:rsid w:val="002A1FD7"/>
    <w:rsid w:val="002A3981"/>
    <w:rsid w:val="002A4157"/>
    <w:rsid w:val="002A4383"/>
    <w:rsid w:val="002A45C8"/>
    <w:rsid w:val="002A4780"/>
    <w:rsid w:val="002A4B6E"/>
    <w:rsid w:val="002A5261"/>
    <w:rsid w:val="002A54DF"/>
    <w:rsid w:val="002A560B"/>
    <w:rsid w:val="002A659A"/>
    <w:rsid w:val="002A693C"/>
    <w:rsid w:val="002A7424"/>
    <w:rsid w:val="002A79E9"/>
    <w:rsid w:val="002A7E65"/>
    <w:rsid w:val="002B00A2"/>
    <w:rsid w:val="002B0329"/>
    <w:rsid w:val="002B079B"/>
    <w:rsid w:val="002B0CA5"/>
    <w:rsid w:val="002B0E73"/>
    <w:rsid w:val="002B0EFA"/>
    <w:rsid w:val="002B147E"/>
    <w:rsid w:val="002B18BE"/>
    <w:rsid w:val="002B1CE2"/>
    <w:rsid w:val="002B20BE"/>
    <w:rsid w:val="002B24A7"/>
    <w:rsid w:val="002B24FB"/>
    <w:rsid w:val="002B2618"/>
    <w:rsid w:val="002B2FD5"/>
    <w:rsid w:val="002B3048"/>
    <w:rsid w:val="002B372A"/>
    <w:rsid w:val="002B40F0"/>
    <w:rsid w:val="002B4FA0"/>
    <w:rsid w:val="002B4FFD"/>
    <w:rsid w:val="002B59F8"/>
    <w:rsid w:val="002B5AAF"/>
    <w:rsid w:val="002B5B2F"/>
    <w:rsid w:val="002B5B33"/>
    <w:rsid w:val="002B5BFA"/>
    <w:rsid w:val="002B5C33"/>
    <w:rsid w:val="002B6241"/>
    <w:rsid w:val="002B6536"/>
    <w:rsid w:val="002B69C2"/>
    <w:rsid w:val="002B6A21"/>
    <w:rsid w:val="002B6E71"/>
    <w:rsid w:val="002B714C"/>
    <w:rsid w:val="002B73B4"/>
    <w:rsid w:val="002C044D"/>
    <w:rsid w:val="002C04FD"/>
    <w:rsid w:val="002C06EE"/>
    <w:rsid w:val="002C1016"/>
    <w:rsid w:val="002C1290"/>
    <w:rsid w:val="002C1436"/>
    <w:rsid w:val="002C17EF"/>
    <w:rsid w:val="002C1AAF"/>
    <w:rsid w:val="002C1C17"/>
    <w:rsid w:val="002C251E"/>
    <w:rsid w:val="002C2DA6"/>
    <w:rsid w:val="002C2E94"/>
    <w:rsid w:val="002C2F67"/>
    <w:rsid w:val="002C3844"/>
    <w:rsid w:val="002C3A02"/>
    <w:rsid w:val="002C3AC7"/>
    <w:rsid w:val="002C3F0F"/>
    <w:rsid w:val="002C3F59"/>
    <w:rsid w:val="002C42A2"/>
    <w:rsid w:val="002C4358"/>
    <w:rsid w:val="002C4F83"/>
    <w:rsid w:val="002C4FAD"/>
    <w:rsid w:val="002C5577"/>
    <w:rsid w:val="002C581C"/>
    <w:rsid w:val="002C5839"/>
    <w:rsid w:val="002C68D4"/>
    <w:rsid w:val="002C6F1C"/>
    <w:rsid w:val="002C77A6"/>
    <w:rsid w:val="002C7935"/>
    <w:rsid w:val="002C7BF1"/>
    <w:rsid w:val="002C7E4D"/>
    <w:rsid w:val="002D01A6"/>
    <w:rsid w:val="002D0305"/>
    <w:rsid w:val="002D0DBA"/>
    <w:rsid w:val="002D0E0B"/>
    <w:rsid w:val="002D1B9B"/>
    <w:rsid w:val="002D1BAA"/>
    <w:rsid w:val="002D1BC8"/>
    <w:rsid w:val="002D1ED5"/>
    <w:rsid w:val="002D2A9B"/>
    <w:rsid w:val="002D3F94"/>
    <w:rsid w:val="002D414E"/>
    <w:rsid w:val="002D415B"/>
    <w:rsid w:val="002D4323"/>
    <w:rsid w:val="002D49A0"/>
    <w:rsid w:val="002D5B2D"/>
    <w:rsid w:val="002D5C35"/>
    <w:rsid w:val="002D74E0"/>
    <w:rsid w:val="002D7AAE"/>
    <w:rsid w:val="002D7D92"/>
    <w:rsid w:val="002D7DD4"/>
    <w:rsid w:val="002D7FCD"/>
    <w:rsid w:val="002E0363"/>
    <w:rsid w:val="002E0617"/>
    <w:rsid w:val="002E0624"/>
    <w:rsid w:val="002E0823"/>
    <w:rsid w:val="002E0908"/>
    <w:rsid w:val="002E0A44"/>
    <w:rsid w:val="002E0A59"/>
    <w:rsid w:val="002E1127"/>
    <w:rsid w:val="002E119E"/>
    <w:rsid w:val="002E1342"/>
    <w:rsid w:val="002E1347"/>
    <w:rsid w:val="002E1690"/>
    <w:rsid w:val="002E1C73"/>
    <w:rsid w:val="002E1D7C"/>
    <w:rsid w:val="002E1EAA"/>
    <w:rsid w:val="002E25DB"/>
    <w:rsid w:val="002E333F"/>
    <w:rsid w:val="002E3761"/>
    <w:rsid w:val="002E3E1E"/>
    <w:rsid w:val="002E3FD5"/>
    <w:rsid w:val="002E4011"/>
    <w:rsid w:val="002E40F5"/>
    <w:rsid w:val="002E425E"/>
    <w:rsid w:val="002E499D"/>
    <w:rsid w:val="002E4A1D"/>
    <w:rsid w:val="002E4A88"/>
    <w:rsid w:val="002E4B56"/>
    <w:rsid w:val="002E4EE7"/>
    <w:rsid w:val="002E518B"/>
    <w:rsid w:val="002E5791"/>
    <w:rsid w:val="002E5A1C"/>
    <w:rsid w:val="002E5A96"/>
    <w:rsid w:val="002E648D"/>
    <w:rsid w:val="002E690B"/>
    <w:rsid w:val="002E6C41"/>
    <w:rsid w:val="002E6F0D"/>
    <w:rsid w:val="002E6F2A"/>
    <w:rsid w:val="002E7255"/>
    <w:rsid w:val="002E7472"/>
    <w:rsid w:val="002E7E22"/>
    <w:rsid w:val="002E7FCF"/>
    <w:rsid w:val="002F0206"/>
    <w:rsid w:val="002F0933"/>
    <w:rsid w:val="002F0D5C"/>
    <w:rsid w:val="002F131F"/>
    <w:rsid w:val="002F14E7"/>
    <w:rsid w:val="002F17E7"/>
    <w:rsid w:val="002F1B12"/>
    <w:rsid w:val="002F1D75"/>
    <w:rsid w:val="002F1EFA"/>
    <w:rsid w:val="002F21D9"/>
    <w:rsid w:val="002F2D7C"/>
    <w:rsid w:val="002F3960"/>
    <w:rsid w:val="002F3B86"/>
    <w:rsid w:val="002F3C75"/>
    <w:rsid w:val="002F46B7"/>
    <w:rsid w:val="002F4978"/>
    <w:rsid w:val="002F5631"/>
    <w:rsid w:val="002F5715"/>
    <w:rsid w:val="002F5786"/>
    <w:rsid w:val="002F5830"/>
    <w:rsid w:val="002F5AD4"/>
    <w:rsid w:val="002F5DE6"/>
    <w:rsid w:val="002F6205"/>
    <w:rsid w:val="002F687B"/>
    <w:rsid w:val="002F77A8"/>
    <w:rsid w:val="002F7A5D"/>
    <w:rsid w:val="002F7D8C"/>
    <w:rsid w:val="003006D1"/>
    <w:rsid w:val="00300A24"/>
    <w:rsid w:val="00300B65"/>
    <w:rsid w:val="00301A1A"/>
    <w:rsid w:val="00301F1F"/>
    <w:rsid w:val="00302215"/>
    <w:rsid w:val="0030243D"/>
    <w:rsid w:val="00302A0E"/>
    <w:rsid w:val="00302A6C"/>
    <w:rsid w:val="00302C52"/>
    <w:rsid w:val="00303C50"/>
    <w:rsid w:val="00303EF1"/>
    <w:rsid w:val="00304164"/>
    <w:rsid w:val="00304317"/>
    <w:rsid w:val="00304628"/>
    <w:rsid w:val="003046A0"/>
    <w:rsid w:val="00304AEA"/>
    <w:rsid w:val="00304DE1"/>
    <w:rsid w:val="00304E45"/>
    <w:rsid w:val="00305C25"/>
    <w:rsid w:val="00306100"/>
    <w:rsid w:val="003066F6"/>
    <w:rsid w:val="00306890"/>
    <w:rsid w:val="00306B22"/>
    <w:rsid w:val="00306BFC"/>
    <w:rsid w:val="00306EFC"/>
    <w:rsid w:val="0030781D"/>
    <w:rsid w:val="0030799D"/>
    <w:rsid w:val="00307B88"/>
    <w:rsid w:val="0031041A"/>
    <w:rsid w:val="003109C9"/>
    <w:rsid w:val="00311123"/>
    <w:rsid w:val="0031135D"/>
    <w:rsid w:val="0031144F"/>
    <w:rsid w:val="003118E8"/>
    <w:rsid w:val="00311DBB"/>
    <w:rsid w:val="003123AD"/>
    <w:rsid w:val="00312EFF"/>
    <w:rsid w:val="00312F65"/>
    <w:rsid w:val="003132DB"/>
    <w:rsid w:val="00313B62"/>
    <w:rsid w:val="00313D6A"/>
    <w:rsid w:val="0031469D"/>
    <w:rsid w:val="00314866"/>
    <w:rsid w:val="003149C2"/>
    <w:rsid w:val="00314A49"/>
    <w:rsid w:val="00314F01"/>
    <w:rsid w:val="0031508C"/>
    <w:rsid w:val="0031586F"/>
    <w:rsid w:val="00315AC4"/>
    <w:rsid w:val="00315F18"/>
    <w:rsid w:val="00316805"/>
    <w:rsid w:val="0031727A"/>
    <w:rsid w:val="0031732C"/>
    <w:rsid w:val="00317B0B"/>
    <w:rsid w:val="00317BE8"/>
    <w:rsid w:val="00317C06"/>
    <w:rsid w:val="00317E1A"/>
    <w:rsid w:val="00317EAF"/>
    <w:rsid w:val="003200D4"/>
    <w:rsid w:val="003201B4"/>
    <w:rsid w:val="00320384"/>
    <w:rsid w:val="0032095E"/>
    <w:rsid w:val="00320AB1"/>
    <w:rsid w:val="00320E24"/>
    <w:rsid w:val="00320E26"/>
    <w:rsid w:val="003211F9"/>
    <w:rsid w:val="0032133C"/>
    <w:rsid w:val="003213C0"/>
    <w:rsid w:val="00321611"/>
    <w:rsid w:val="00321A7E"/>
    <w:rsid w:val="00321B72"/>
    <w:rsid w:val="00321B73"/>
    <w:rsid w:val="00321CFC"/>
    <w:rsid w:val="003220FD"/>
    <w:rsid w:val="003226A7"/>
    <w:rsid w:val="0032280D"/>
    <w:rsid w:val="00322866"/>
    <w:rsid w:val="003228C3"/>
    <w:rsid w:val="00323171"/>
    <w:rsid w:val="00323505"/>
    <w:rsid w:val="00323847"/>
    <w:rsid w:val="0032401A"/>
    <w:rsid w:val="003240A5"/>
    <w:rsid w:val="00324686"/>
    <w:rsid w:val="00325077"/>
    <w:rsid w:val="0032507D"/>
    <w:rsid w:val="00325318"/>
    <w:rsid w:val="00325CA6"/>
    <w:rsid w:val="00325CB5"/>
    <w:rsid w:val="00325F1A"/>
    <w:rsid w:val="00326067"/>
    <w:rsid w:val="00327D9B"/>
    <w:rsid w:val="003303D7"/>
    <w:rsid w:val="00330B03"/>
    <w:rsid w:val="0033153F"/>
    <w:rsid w:val="0033171B"/>
    <w:rsid w:val="00331BE3"/>
    <w:rsid w:val="00331CE5"/>
    <w:rsid w:val="003321DE"/>
    <w:rsid w:val="003332AE"/>
    <w:rsid w:val="003337EA"/>
    <w:rsid w:val="00334364"/>
    <w:rsid w:val="00334B48"/>
    <w:rsid w:val="0033508D"/>
    <w:rsid w:val="00335187"/>
    <w:rsid w:val="003351CD"/>
    <w:rsid w:val="00335816"/>
    <w:rsid w:val="00335851"/>
    <w:rsid w:val="00336C74"/>
    <w:rsid w:val="00336C8F"/>
    <w:rsid w:val="00336FE8"/>
    <w:rsid w:val="00337087"/>
    <w:rsid w:val="003407EE"/>
    <w:rsid w:val="003412D1"/>
    <w:rsid w:val="003413C4"/>
    <w:rsid w:val="003414EC"/>
    <w:rsid w:val="00341900"/>
    <w:rsid w:val="00341D8F"/>
    <w:rsid w:val="0034270B"/>
    <w:rsid w:val="0034285A"/>
    <w:rsid w:val="00342A07"/>
    <w:rsid w:val="00342A50"/>
    <w:rsid w:val="00342E73"/>
    <w:rsid w:val="003437BF"/>
    <w:rsid w:val="0034383D"/>
    <w:rsid w:val="00343B3F"/>
    <w:rsid w:val="00343E31"/>
    <w:rsid w:val="003440CB"/>
    <w:rsid w:val="00344B21"/>
    <w:rsid w:val="00345858"/>
    <w:rsid w:val="00345A1C"/>
    <w:rsid w:val="00345B7A"/>
    <w:rsid w:val="00345E10"/>
    <w:rsid w:val="003462D8"/>
    <w:rsid w:val="003465B4"/>
    <w:rsid w:val="00347F11"/>
    <w:rsid w:val="0035027C"/>
    <w:rsid w:val="00350D40"/>
    <w:rsid w:val="00350F1C"/>
    <w:rsid w:val="00351082"/>
    <w:rsid w:val="00351220"/>
    <w:rsid w:val="00351396"/>
    <w:rsid w:val="0035167B"/>
    <w:rsid w:val="0035256D"/>
    <w:rsid w:val="0035267F"/>
    <w:rsid w:val="0035295E"/>
    <w:rsid w:val="003529C2"/>
    <w:rsid w:val="00352A59"/>
    <w:rsid w:val="00352F93"/>
    <w:rsid w:val="003530F3"/>
    <w:rsid w:val="0035338A"/>
    <w:rsid w:val="003536C3"/>
    <w:rsid w:val="003549FE"/>
    <w:rsid w:val="00354AE8"/>
    <w:rsid w:val="00354C9F"/>
    <w:rsid w:val="00354FD0"/>
    <w:rsid w:val="00355731"/>
    <w:rsid w:val="0035586F"/>
    <w:rsid w:val="00355994"/>
    <w:rsid w:val="00355D8D"/>
    <w:rsid w:val="0035619C"/>
    <w:rsid w:val="003561D1"/>
    <w:rsid w:val="00356848"/>
    <w:rsid w:val="003569C1"/>
    <w:rsid w:val="003570FA"/>
    <w:rsid w:val="00357464"/>
    <w:rsid w:val="00357942"/>
    <w:rsid w:val="00357FFA"/>
    <w:rsid w:val="0036008E"/>
    <w:rsid w:val="00360869"/>
    <w:rsid w:val="0036102B"/>
    <w:rsid w:val="00361461"/>
    <w:rsid w:val="003615D5"/>
    <w:rsid w:val="00361707"/>
    <w:rsid w:val="0036184D"/>
    <w:rsid w:val="00361AE8"/>
    <w:rsid w:val="00361BB9"/>
    <w:rsid w:val="00361C02"/>
    <w:rsid w:val="00361C8D"/>
    <w:rsid w:val="00362087"/>
    <w:rsid w:val="00362180"/>
    <w:rsid w:val="0036225F"/>
    <w:rsid w:val="003622F3"/>
    <w:rsid w:val="0036267E"/>
    <w:rsid w:val="00362693"/>
    <w:rsid w:val="003628D0"/>
    <w:rsid w:val="00362C35"/>
    <w:rsid w:val="00363062"/>
    <w:rsid w:val="003630CF"/>
    <w:rsid w:val="00363237"/>
    <w:rsid w:val="00363490"/>
    <w:rsid w:val="00363739"/>
    <w:rsid w:val="00363951"/>
    <w:rsid w:val="00364473"/>
    <w:rsid w:val="00364A45"/>
    <w:rsid w:val="0036541C"/>
    <w:rsid w:val="00365552"/>
    <w:rsid w:val="003659FB"/>
    <w:rsid w:val="00365C17"/>
    <w:rsid w:val="003660D5"/>
    <w:rsid w:val="003661B0"/>
    <w:rsid w:val="0036665F"/>
    <w:rsid w:val="00366D43"/>
    <w:rsid w:val="003670C8"/>
    <w:rsid w:val="00367BAA"/>
    <w:rsid w:val="003701D2"/>
    <w:rsid w:val="003704C5"/>
    <w:rsid w:val="00370C8E"/>
    <w:rsid w:val="00371609"/>
    <w:rsid w:val="003717E0"/>
    <w:rsid w:val="0037180C"/>
    <w:rsid w:val="00371867"/>
    <w:rsid w:val="00371FB6"/>
    <w:rsid w:val="00372445"/>
    <w:rsid w:val="00372631"/>
    <w:rsid w:val="0037282E"/>
    <w:rsid w:val="00372E92"/>
    <w:rsid w:val="00372F35"/>
    <w:rsid w:val="003737DA"/>
    <w:rsid w:val="00373C0D"/>
    <w:rsid w:val="00373C6F"/>
    <w:rsid w:val="00373D08"/>
    <w:rsid w:val="00373D6E"/>
    <w:rsid w:val="00373E46"/>
    <w:rsid w:val="0037413C"/>
    <w:rsid w:val="003748E6"/>
    <w:rsid w:val="00374C8F"/>
    <w:rsid w:val="00374CD7"/>
    <w:rsid w:val="00374D8D"/>
    <w:rsid w:val="0037534F"/>
    <w:rsid w:val="003757D0"/>
    <w:rsid w:val="003757E2"/>
    <w:rsid w:val="0037583C"/>
    <w:rsid w:val="00375FD6"/>
    <w:rsid w:val="003764BB"/>
    <w:rsid w:val="00376B44"/>
    <w:rsid w:val="00376BC5"/>
    <w:rsid w:val="003770BE"/>
    <w:rsid w:val="003770CB"/>
    <w:rsid w:val="003770E5"/>
    <w:rsid w:val="00377135"/>
    <w:rsid w:val="00377248"/>
    <w:rsid w:val="00377971"/>
    <w:rsid w:val="00377F4C"/>
    <w:rsid w:val="00380111"/>
    <w:rsid w:val="00380122"/>
    <w:rsid w:val="00380555"/>
    <w:rsid w:val="00380BEB"/>
    <w:rsid w:val="00380C47"/>
    <w:rsid w:val="0038157D"/>
    <w:rsid w:val="00381EB7"/>
    <w:rsid w:val="00382C55"/>
    <w:rsid w:val="00382ED8"/>
    <w:rsid w:val="00382EFD"/>
    <w:rsid w:val="0038323F"/>
    <w:rsid w:val="0038362F"/>
    <w:rsid w:val="003838E0"/>
    <w:rsid w:val="00383F61"/>
    <w:rsid w:val="00384237"/>
    <w:rsid w:val="003847FF"/>
    <w:rsid w:val="00384D25"/>
    <w:rsid w:val="0038500C"/>
    <w:rsid w:val="0038519A"/>
    <w:rsid w:val="00385E32"/>
    <w:rsid w:val="00386058"/>
    <w:rsid w:val="00386986"/>
    <w:rsid w:val="00386A62"/>
    <w:rsid w:val="00387186"/>
    <w:rsid w:val="00387528"/>
    <w:rsid w:val="003877FD"/>
    <w:rsid w:val="003878E4"/>
    <w:rsid w:val="00387ADF"/>
    <w:rsid w:val="003902C6"/>
    <w:rsid w:val="003907BA"/>
    <w:rsid w:val="00390BC4"/>
    <w:rsid w:val="00391865"/>
    <w:rsid w:val="00391910"/>
    <w:rsid w:val="00391CA6"/>
    <w:rsid w:val="00392627"/>
    <w:rsid w:val="003931B4"/>
    <w:rsid w:val="0039355B"/>
    <w:rsid w:val="00393600"/>
    <w:rsid w:val="0039386F"/>
    <w:rsid w:val="00394016"/>
    <w:rsid w:val="0039433D"/>
    <w:rsid w:val="00394C95"/>
    <w:rsid w:val="00395374"/>
    <w:rsid w:val="0039584F"/>
    <w:rsid w:val="003958CD"/>
    <w:rsid w:val="00395D64"/>
    <w:rsid w:val="003960E7"/>
    <w:rsid w:val="003961BB"/>
    <w:rsid w:val="00396AA4"/>
    <w:rsid w:val="00397425"/>
    <w:rsid w:val="00397A07"/>
    <w:rsid w:val="00397C19"/>
    <w:rsid w:val="00397FAA"/>
    <w:rsid w:val="003A171C"/>
    <w:rsid w:val="003A1CB4"/>
    <w:rsid w:val="003A1DD9"/>
    <w:rsid w:val="003A2011"/>
    <w:rsid w:val="003A2319"/>
    <w:rsid w:val="003A250C"/>
    <w:rsid w:val="003A307B"/>
    <w:rsid w:val="003A3664"/>
    <w:rsid w:val="003A3A5C"/>
    <w:rsid w:val="003A403C"/>
    <w:rsid w:val="003A4073"/>
    <w:rsid w:val="003A4108"/>
    <w:rsid w:val="003A47C2"/>
    <w:rsid w:val="003A4C62"/>
    <w:rsid w:val="003A4EE6"/>
    <w:rsid w:val="003A57CC"/>
    <w:rsid w:val="003A58F8"/>
    <w:rsid w:val="003A5C05"/>
    <w:rsid w:val="003A61A9"/>
    <w:rsid w:val="003A620B"/>
    <w:rsid w:val="003A76CD"/>
    <w:rsid w:val="003A7B85"/>
    <w:rsid w:val="003A7F65"/>
    <w:rsid w:val="003A7FFD"/>
    <w:rsid w:val="003B039C"/>
    <w:rsid w:val="003B03AE"/>
    <w:rsid w:val="003B050D"/>
    <w:rsid w:val="003B05F3"/>
    <w:rsid w:val="003B0964"/>
    <w:rsid w:val="003B0B25"/>
    <w:rsid w:val="003B0C9F"/>
    <w:rsid w:val="003B0FE1"/>
    <w:rsid w:val="003B159A"/>
    <w:rsid w:val="003B2DCB"/>
    <w:rsid w:val="003B3031"/>
    <w:rsid w:val="003B30CB"/>
    <w:rsid w:val="003B39C1"/>
    <w:rsid w:val="003B39FA"/>
    <w:rsid w:val="003B514D"/>
    <w:rsid w:val="003B5743"/>
    <w:rsid w:val="003B5CCB"/>
    <w:rsid w:val="003B5EAD"/>
    <w:rsid w:val="003B6000"/>
    <w:rsid w:val="003B6202"/>
    <w:rsid w:val="003B68C7"/>
    <w:rsid w:val="003B6D6A"/>
    <w:rsid w:val="003B6E49"/>
    <w:rsid w:val="003B73E3"/>
    <w:rsid w:val="003C00B8"/>
    <w:rsid w:val="003C0361"/>
    <w:rsid w:val="003C049F"/>
    <w:rsid w:val="003C0D52"/>
    <w:rsid w:val="003C11F6"/>
    <w:rsid w:val="003C16E7"/>
    <w:rsid w:val="003C1DD1"/>
    <w:rsid w:val="003C20B3"/>
    <w:rsid w:val="003C22EF"/>
    <w:rsid w:val="003C2B50"/>
    <w:rsid w:val="003C2CCD"/>
    <w:rsid w:val="003C2DCE"/>
    <w:rsid w:val="003C36D1"/>
    <w:rsid w:val="003C3BD1"/>
    <w:rsid w:val="003C3FDD"/>
    <w:rsid w:val="003C49FA"/>
    <w:rsid w:val="003C4B29"/>
    <w:rsid w:val="003C4CA0"/>
    <w:rsid w:val="003C591B"/>
    <w:rsid w:val="003C626D"/>
    <w:rsid w:val="003C63B7"/>
    <w:rsid w:val="003C687F"/>
    <w:rsid w:val="003C6BD6"/>
    <w:rsid w:val="003C6CBE"/>
    <w:rsid w:val="003C761F"/>
    <w:rsid w:val="003C7A56"/>
    <w:rsid w:val="003C7FC2"/>
    <w:rsid w:val="003D01A4"/>
    <w:rsid w:val="003D0E27"/>
    <w:rsid w:val="003D23C5"/>
    <w:rsid w:val="003D23E4"/>
    <w:rsid w:val="003D27E2"/>
    <w:rsid w:val="003D35D3"/>
    <w:rsid w:val="003D3FFC"/>
    <w:rsid w:val="003D4146"/>
    <w:rsid w:val="003D4278"/>
    <w:rsid w:val="003D4774"/>
    <w:rsid w:val="003D4C00"/>
    <w:rsid w:val="003D4F0B"/>
    <w:rsid w:val="003D5127"/>
    <w:rsid w:val="003D523B"/>
    <w:rsid w:val="003D5300"/>
    <w:rsid w:val="003D5714"/>
    <w:rsid w:val="003D58B5"/>
    <w:rsid w:val="003D59E2"/>
    <w:rsid w:val="003D5EF9"/>
    <w:rsid w:val="003D5FE6"/>
    <w:rsid w:val="003D63A6"/>
    <w:rsid w:val="003D6DE9"/>
    <w:rsid w:val="003D6E57"/>
    <w:rsid w:val="003D70C7"/>
    <w:rsid w:val="003D74AE"/>
    <w:rsid w:val="003D75C2"/>
    <w:rsid w:val="003D7AA2"/>
    <w:rsid w:val="003D7AD0"/>
    <w:rsid w:val="003E0BD3"/>
    <w:rsid w:val="003E1392"/>
    <w:rsid w:val="003E1C75"/>
    <w:rsid w:val="003E1E13"/>
    <w:rsid w:val="003E24F9"/>
    <w:rsid w:val="003E2C7B"/>
    <w:rsid w:val="003E2CCA"/>
    <w:rsid w:val="003E2E85"/>
    <w:rsid w:val="003E30BB"/>
    <w:rsid w:val="003E3156"/>
    <w:rsid w:val="003E36A5"/>
    <w:rsid w:val="003E3781"/>
    <w:rsid w:val="003E47EF"/>
    <w:rsid w:val="003E4E57"/>
    <w:rsid w:val="003E5218"/>
    <w:rsid w:val="003E5937"/>
    <w:rsid w:val="003E5A10"/>
    <w:rsid w:val="003E5BBE"/>
    <w:rsid w:val="003E5FA3"/>
    <w:rsid w:val="003E61A3"/>
    <w:rsid w:val="003E62E9"/>
    <w:rsid w:val="003E671A"/>
    <w:rsid w:val="003E6725"/>
    <w:rsid w:val="003E6B98"/>
    <w:rsid w:val="003E7231"/>
    <w:rsid w:val="003E7493"/>
    <w:rsid w:val="003E758E"/>
    <w:rsid w:val="003E7EDA"/>
    <w:rsid w:val="003F0600"/>
    <w:rsid w:val="003F1093"/>
    <w:rsid w:val="003F14F6"/>
    <w:rsid w:val="003F2092"/>
    <w:rsid w:val="003F21DB"/>
    <w:rsid w:val="003F2A0E"/>
    <w:rsid w:val="003F31C7"/>
    <w:rsid w:val="003F3587"/>
    <w:rsid w:val="003F3C51"/>
    <w:rsid w:val="003F3EB9"/>
    <w:rsid w:val="003F42E1"/>
    <w:rsid w:val="003F4768"/>
    <w:rsid w:val="003F4AD5"/>
    <w:rsid w:val="003F4C47"/>
    <w:rsid w:val="003F4EAA"/>
    <w:rsid w:val="003F51AF"/>
    <w:rsid w:val="003F5788"/>
    <w:rsid w:val="003F59FE"/>
    <w:rsid w:val="003F61D2"/>
    <w:rsid w:val="003F68F6"/>
    <w:rsid w:val="003F6994"/>
    <w:rsid w:val="003F6BD1"/>
    <w:rsid w:val="003F6C21"/>
    <w:rsid w:val="003F7140"/>
    <w:rsid w:val="003F717C"/>
    <w:rsid w:val="003F748A"/>
    <w:rsid w:val="003F7935"/>
    <w:rsid w:val="003F7B06"/>
    <w:rsid w:val="003F7D90"/>
    <w:rsid w:val="003F7D99"/>
    <w:rsid w:val="0040001B"/>
    <w:rsid w:val="00400744"/>
    <w:rsid w:val="00400BCC"/>
    <w:rsid w:val="00401DCD"/>
    <w:rsid w:val="0040277E"/>
    <w:rsid w:val="00402B28"/>
    <w:rsid w:val="00402C26"/>
    <w:rsid w:val="00402C99"/>
    <w:rsid w:val="00402F43"/>
    <w:rsid w:val="0040302B"/>
    <w:rsid w:val="004036A8"/>
    <w:rsid w:val="004038D0"/>
    <w:rsid w:val="00404605"/>
    <w:rsid w:val="00404ACF"/>
    <w:rsid w:val="00404CCF"/>
    <w:rsid w:val="00405317"/>
    <w:rsid w:val="0040552D"/>
    <w:rsid w:val="00405583"/>
    <w:rsid w:val="004055EC"/>
    <w:rsid w:val="00405772"/>
    <w:rsid w:val="00405B39"/>
    <w:rsid w:val="004061EC"/>
    <w:rsid w:val="00406D9D"/>
    <w:rsid w:val="004075F1"/>
    <w:rsid w:val="00407740"/>
    <w:rsid w:val="00407962"/>
    <w:rsid w:val="00410117"/>
    <w:rsid w:val="00410478"/>
    <w:rsid w:val="00411311"/>
    <w:rsid w:val="0041145C"/>
    <w:rsid w:val="00412C18"/>
    <w:rsid w:val="00412E12"/>
    <w:rsid w:val="0041300C"/>
    <w:rsid w:val="00413338"/>
    <w:rsid w:val="004133C5"/>
    <w:rsid w:val="00413CCF"/>
    <w:rsid w:val="00413E4C"/>
    <w:rsid w:val="004142F6"/>
    <w:rsid w:val="0041472B"/>
    <w:rsid w:val="00414A31"/>
    <w:rsid w:val="00414AE6"/>
    <w:rsid w:val="00414EB2"/>
    <w:rsid w:val="00414F30"/>
    <w:rsid w:val="00414FBA"/>
    <w:rsid w:val="00415F1C"/>
    <w:rsid w:val="0041605D"/>
    <w:rsid w:val="00416987"/>
    <w:rsid w:val="004169BC"/>
    <w:rsid w:val="00416F12"/>
    <w:rsid w:val="004170D3"/>
    <w:rsid w:val="004174DE"/>
    <w:rsid w:val="00417548"/>
    <w:rsid w:val="00417621"/>
    <w:rsid w:val="004201CB"/>
    <w:rsid w:val="0042052A"/>
    <w:rsid w:val="00420763"/>
    <w:rsid w:val="00420E2D"/>
    <w:rsid w:val="00420EE7"/>
    <w:rsid w:val="00421150"/>
    <w:rsid w:val="00421565"/>
    <w:rsid w:val="00421B6C"/>
    <w:rsid w:val="00422287"/>
    <w:rsid w:val="00422480"/>
    <w:rsid w:val="00422916"/>
    <w:rsid w:val="00422C59"/>
    <w:rsid w:val="00423446"/>
    <w:rsid w:val="00423970"/>
    <w:rsid w:val="00423B2F"/>
    <w:rsid w:val="004242C0"/>
    <w:rsid w:val="004244D9"/>
    <w:rsid w:val="004245CD"/>
    <w:rsid w:val="0042493A"/>
    <w:rsid w:val="00425047"/>
    <w:rsid w:val="00425369"/>
    <w:rsid w:val="00425E8C"/>
    <w:rsid w:val="004260BC"/>
    <w:rsid w:val="004262DC"/>
    <w:rsid w:val="00430122"/>
    <w:rsid w:val="00430240"/>
    <w:rsid w:val="004306BC"/>
    <w:rsid w:val="004309D0"/>
    <w:rsid w:val="00430A5C"/>
    <w:rsid w:val="00430B71"/>
    <w:rsid w:val="0043128A"/>
    <w:rsid w:val="004312EA"/>
    <w:rsid w:val="0043135C"/>
    <w:rsid w:val="004314AC"/>
    <w:rsid w:val="00431645"/>
    <w:rsid w:val="004316D3"/>
    <w:rsid w:val="00431700"/>
    <w:rsid w:val="00431B7E"/>
    <w:rsid w:val="00431D98"/>
    <w:rsid w:val="00432568"/>
    <w:rsid w:val="00432741"/>
    <w:rsid w:val="00432C38"/>
    <w:rsid w:val="00432FA1"/>
    <w:rsid w:val="00434158"/>
    <w:rsid w:val="00434387"/>
    <w:rsid w:val="0043454C"/>
    <w:rsid w:val="00435226"/>
    <w:rsid w:val="004352A8"/>
    <w:rsid w:val="00435DE6"/>
    <w:rsid w:val="0043675B"/>
    <w:rsid w:val="004372EF"/>
    <w:rsid w:val="004400D0"/>
    <w:rsid w:val="00440392"/>
    <w:rsid w:val="004409B5"/>
    <w:rsid w:val="00440A1B"/>
    <w:rsid w:val="00440A1C"/>
    <w:rsid w:val="00441FE6"/>
    <w:rsid w:val="004422C5"/>
    <w:rsid w:val="00442726"/>
    <w:rsid w:val="00442A07"/>
    <w:rsid w:val="00442BCE"/>
    <w:rsid w:val="00442E5C"/>
    <w:rsid w:val="00443868"/>
    <w:rsid w:val="00443E49"/>
    <w:rsid w:val="004442B4"/>
    <w:rsid w:val="004442D3"/>
    <w:rsid w:val="00444843"/>
    <w:rsid w:val="00444B9F"/>
    <w:rsid w:val="00444C3B"/>
    <w:rsid w:val="00444CE8"/>
    <w:rsid w:val="00444D94"/>
    <w:rsid w:val="00444E4D"/>
    <w:rsid w:val="00445092"/>
    <w:rsid w:val="00445964"/>
    <w:rsid w:val="00445AEC"/>
    <w:rsid w:val="00445DCE"/>
    <w:rsid w:val="004460B5"/>
    <w:rsid w:val="0044661E"/>
    <w:rsid w:val="004467FB"/>
    <w:rsid w:val="00446C17"/>
    <w:rsid w:val="0044773B"/>
    <w:rsid w:val="00447B72"/>
    <w:rsid w:val="00447E6C"/>
    <w:rsid w:val="00447ECB"/>
    <w:rsid w:val="00450471"/>
    <w:rsid w:val="0045063D"/>
    <w:rsid w:val="004507CF"/>
    <w:rsid w:val="0045088D"/>
    <w:rsid w:val="00450AA3"/>
    <w:rsid w:val="00451274"/>
    <w:rsid w:val="00451721"/>
    <w:rsid w:val="004517A7"/>
    <w:rsid w:val="00451814"/>
    <w:rsid w:val="00451986"/>
    <w:rsid w:val="00452174"/>
    <w:rsid w:val="00452666"/>
    <w:rsid w:val="00452941"/>
    <w:rsid w:val="0045295E"/>
    <w:rsid w:val="00452BB3"/>
    <w:rsid w:val="00452C89"/>
    <w:rsid w:val="00452D87"/>
    <w:rsid w:val="0045422A"/>
    <w:rsid w:val="0045453F"/>
    <w:rsid w:val="00455673"/>
    <w:rsid w:val="004557CE"/>
    <w:rsid w:val="00455A4E"/>
    <w:rsid w:val="00455C56"/>
    <w:rsid w:val="00456336"/>
    <w:rsid w:val="00456D62"/>
    <w:rsid w:val="004571DA"/>
    <w:rsid w:val="004577D6"/>
    <w:rsid w:val="00457B9C"/>
    <w:rsid w:val="00457D68"/>
    <w:rsid w:val="00457F7F"/>
    <w:rsid w:val="00460594"/>
    <w:rsid w:val="00460B03"/>
    <w:rsid w:val="00460ED2"/>
    <w:rsid w:val="00461956"/>
    <w:rsid w:val="00461B28"/>
    <w:rsid w:val="00461C1A"/>
    <w:rsid w:val="00462484"/>
    <w:rsid w:val="0046259E"/>
    <w:rsid w:val="004626C0"/>
    <w:rsid w:val="00463021"/>
    <w:rsid w:val="004630BA"/>
    <w:rsid w:val="004638CD"/>
    <w:rsid w:val="00463F0D"/>
    <w:rsid w:val="004642BC"/>
    <w:rsid w:val="004644B8"/>
    <w:rsid w:val="00464626"/>
    <w:rsid w:val="004657C0"/>
    <w:rsid w:val="0046592D"/>
    <w:rsid w:val="00465DAC"/>
    <w:rsid w:val="00465E66"/>
    <w:rsid w:val="00465F81"/>
    <w:rsid w:val="004670DC"/>
    <w:rsid w:val="004674B4"/>
    <w:rsid w:val="004700BA"/>
    <w:rsid w:val="00470118"/>
    <w:rsid w:val="004707C9"/>
    <w:rsid w:val="00470C2E"/>
    <w:rsid w:val="004711DD"/>
    <w:rsid w:val="00471243"/>
    <w:rsid w:val="0047204F"/>
    <w:rsid w:val="0047252F"/>
    <w:rsid w:val="0047291E"/>
    <w:rsid w:val="00472E32"/>
    <w:rsid w:val="00472E68"/>
    <w:rsid w:val="00472F1B"/>
    <w:rsid w:val="00473350"/>
    <w:rsid w:val="0047346B"/>
    <w:rsid w:val="004734E2"/>
    <w:rsid w:val="004735ED"/>
    <w:rsid w:val="00473CDE"/>
    <w:rsid w:val="004743ED"/>
    <w:rsid w:val="00474410"/>
    <w:rsid w:val="00474645"/>
    <w:rsid w:val="00474648"/>
    <w:rsid w:val="004746F0"/>
    <w:rsid w:val="004748E8"/>
    <w:rsid w:val="004750F5"/>
    <w:rsid w:val="00475122"/>
    <w:rsid w:val="00475274"/>
    <w:rsid w:val="00475553"/>
    <w:rsid w:val="0047580B"/>
    <w:rsid w:val="00475939"/>
    <w:rsid w:val="00475BDB"/>
    <w:rsid w:val="004761BD"/>
    <w:rsid w:val="00476512"/>
    <w:rsid w:val="0047657A"/>
    <w:rsid w:val="00476FEB"/>
    <w:rsid w:val="00477B3E"/>
    <w:rsid w:val="0048003F"/>
    <w:rsid w:val="004804D9"/>
    <w:rsid w:val="0048076A"/>
    <w:rsid w:val="004807CA"/>
    <w:rsid w:val="00480E9F"/>
    <w:rsid w:val="004812AF"/>
    <w:rsid w:val="00481BD9"/>
    <w:rsid w:val="00481DD1"/>
    <w:rsid w:val="0048279D"/>
    <w:rsid w:val="00482F42"/>
    <w:rsid w:val="0048313C"/>
    <w:rsid w:val="0048328F"/>
    <w:rsid w:val="00483CC3"/>
    <w:rsid w:val="00484192"/>
    <w:rsid w:val="0048436D"/>
    <w:rsid w:val="0048439E"/>
    <w:rsid w:val="004843CE"/>
    <w:rsid w:val="004846D6"/>
    <w:rsid w:val="0048495F"/>
    <w:rsid w:val="00484A8F"/>
    <w:rsid w:val="00484F8E"/>
    <w:rsid w:val="004852CF"/>
    <w:rsid w:val="004855B1"/>
    <w:rsid w:val="0048568B"/>
    <w:rsid w:val="0048573D"/>
    <w:rsid w:val="00485B6E"/>
    <w:rsid w:val="00485C20"/>
    <w:rsid w:val="00486433"/>
    <w:rsid w:val="00486C71"/>
    <w:rsid w:val="004872E3"/>
    <w:rsid w:val="00487E16"/>
    <w:rsid w:val="004900A7"/>
    <w:rsid w:val="00490866"/>
    <w:rsid w:val="00490F20"/>
    <w:rsid w:val="004915B5"/>
    <w:rsid w:val="00491A4C"/>
    <w:rsid w:val="00491DF4"/>
    <w:rsid w:val="00492D60"/>
    <w:rsid w:val="00492EAA"/>
    <w:rsid w:val="00492F05"/>
    <w:rsid w:val="00492F5C"/>
    <w:rsid w:val="00493E24"/>
    <w:rsid w:val="00493E53"/>
    <w:rsid w:val="004940B1"/>
    <w:rsid w:val="004941AA"/>
    <w:rsid w:val="00494359"/>
    <w:rsid w:val="00494C4F"/>
    <w:rsid w:val="00495075"/>
    <w:rsid w:val="00495359"/>
    <w:rsid w:val="00495817"/>
    <w:rsid w:val="00495935"/>
    <w:rsid w:val="0049613E"/>
    <w:rsid w:val="004963D1"/>
    <w:rsid w:val="00496488"/>
    <w:rsid w:val="0049670A"/>
    <w:rsid w:val="00496A2A"/>
    <w:rsid w:val="00496F5F"/>
    <w:rsid w:val="00497097"/>
    <w:rsid w:val="0049733D"/>
    <w:rsid w:val="00497793"/>
    <w:rsid w:val="004977BB"/>
    <w:rsid w:val="00497942"/>
    <w:rsid w:val="004A0525"/>
    <w:rsid w:val="004A07F3"/>
    <w:rsid w:val="004A0BB0"/>
    <w:rsid w:val="004A0CF7"/>
    <w:rsid w:val="004A0F64"/>
    <w:rsid w:val="004A1AC9"/>
    <w:rsid w:val="004A2035"/>
    <w:rsid w:val="004A2678"/>
    <w:rsid w:val="004A26F9"/>
    <w:rsid w:val="004A270C"/>
    <w:rsid w:val="004A30D6"/>
    <w:rsid w:val="004A332C"/>
    <w:rsid w:val="004A356B"/>
    <w:rsid w:val="004A3656"/>
    <w:rsid w:val="004A3730"/>
    <w:rsid w:val="004A3ABA"/>
    <w:rsid w:val="004A3BA4"/>
    <w:rsid w:val="004A411E"/>
    <w:rsid w:val="004A4155"/>
    <w:rsid w:val="004A42B2"/>
    <w:rsid w:val="004A483B"/>
    <w:rsid w:val="004A48C5"/>
    <w:rsid w:val="004A5071"/>
    <w:rsid w:val="004A57BE"/>
    <w:rsid w:val="004A5FE0"/>
    <w:rsid w:val="004A6205"/>
    <w:rsid w:val="004A6438"/>
    <w:rsid w:val="004A662C"/>
    <w:rsid w:val="004A66E5"/>
    <w:rsid w:val="004A7B29"/>
    <w:rsid w:val="004A7F1B"/>
    <w:rsid w:val="004A7FEA"/>
    <w:rsid w:val="004B0824"/>
    <w:rsid w:val="004B1099"/>
    <w:rsid w:val="004B129B"/>
    <w:rsid w:val="004B1874"/>
    <w:rsid w:val="004B1AA3"/>
    <w:rsid w:val="004B1CDF"/>
    <w:rsid w:val="004B2578"/>
    <w:rsid w:val="004B2D1B"/>
    <w:rsid w:val="004B3316"/>
    <w:rsid w:val="004B3639"/>
    <w:rsid w:val="004B3705"/>
    <w:rsid w:val="004B3A6F"/>
    <w:rsid w:val="004B3B6C"/>
    <w:rsid w:val="004B3DC3"/>
    <w:rsid w:val="004B4272"/>
    <w:rsid w:val="004B42ED"/>
    <w:rsid w:val="004B44B2"/>
    <w:rsid w:val="004B4BCA"/>
    <w:rsid w:val="004B4C54"/>
    <w:rsid w:val="004B5DC1"/>
    <w:rsid w:val="004B5F10"/>
    <w:rsid w:val="004B602F"/>
    <w:rsid w:val="004B694F"/>
    <w:rsid w:val="004B6EC1"/>
    <w:rsid w:val="004B7291"/>
    <w:rsid w:val="004B7B5B"/>
    <w:rsid w:val="004C0143"/>
    <w:rsid w:val="004C030C"/>
    <w:rsid w:val="004C052C"/>
    <w:rsid w:val="004C25BE"/>
    <w:rsid w:val="004C2990"/>
    <w:rsid w:val="004C2A0E"/>
    <w:rsid w:val="004C2DA3"/>
    <w:rsid w:val="004C3C5A"/>
    <w:rsid w:val="004C3E00"/>
    <w:rsid w:val="004C4180"/>
    <w:rsid w:val="004C4692"/>
    <w:rsid w:val="004C4725"/>
    <w:rsid w:val="004C48A3"/>
    <w:rsid w:val="004C4B3E"/>
    <w:rsid w:val="004C4CE0"/>
    <w:rsid w:val="004C4D7B"/>
    <w:rsid w:val="004C4DF5"/>
    <w:rsid w:val="004C4E2D"/>
    <w:rsid w:val="004C4E81"/>
    <w:rsid w:val="004C56F3"/>
    <w:rsid w:val="004C57B5"/>
    <w:rsid w:val="004C5C2B"/>
    <w:rsid w:val="004C5E78"/>
    <w:rsid w:val="004C609E"/>
    <w:rsid w:val="004C60EF"/>
    <w:rsid w:val="004C6CEE"/>
    <w:rsid w:val="004C7028"/>
    <w:rsid w:val="004C706C"/>
    <w:rsid w:val="004C74A8"/>
    <w:rsid w:val="004C771C"/>
    <w:rsid w:val="004C78B4"/>
    <w:rsid w:val="004C7943"/>
    <w:rsid w:val="004C7B2A"/>
    <w:rsid w:val="004C7B9A"/>
    <w:rsid w:val="004C7DB1"/>
    <w:rsid w:val="004D0D33"/>
    <w:rsid w:val="004D0EDA"/>
    <w:rsid w:val="004D15BD"/>
    <w:rsid w:val="004D2695"/>
    <w:rsid w:val="004D3047"/>
    <w:rsid w:val="004D394F"/>
    <w:rsid w:val="004D3BAA"/>
    <w:rsid w:val="004D4009"/>
    <w:rsid w:val="004D402C"/>
    <w:rsid w:val="004D43BD"/>
    <w:rsid w:val="004D5837"/>
    <w:rsid w:val="004D5FA4"/>
    <w:rsid w:val="004D6A60"/>
    <w:rsid w:val="004D6B51"/>
    <w:rsid w:val="004D6C7C"/>
    <w:rsid w:val="004D6FDF"/>
    <w:rsid w:val="004D7600"/>
    <w:rsid w:val="004E0947"/>
    <w:rsid w:val="004E0FFF"/>
    <w:rsid w:val="004E166E"/>
    <w:rsid w:val="004E1B0F"/>
    <w:rsid w:val="004E2C82"/>
    <w:rsid w:val="004E2C94"/>
    <w:rsid w:val="004E2E42"/>
    <w:rsid w:val="004E3119"/>
    <w:rsid w:val="004E3BC6"/>
    <w:rsid w:val="004E3D60"/>
    <w:rsid w:val="004E3F22"/>
    <w:rsid w:val="004E4287"/>
    <w:rsid w:val="004E4739"/>
    <w:rsid w:val="004E569B"/>
    <w:rsid w:val="004E583A"/>
    <w:rsid w:val="004E5901"/>
    <w:rsid w:val="004E5C7F"/>
    <w:rsid w:val="004E5C81"/>
    <w:rsid w:val="004E5E06"/>
    <w:rsid w:val="004E6253"/>
    <w:rsid w:val="004E62AC"/>
    <w:rsid w:val="004E6818"/>
    <w:rsid w:val="004E696E"/>
    <w:rsid w:val="004E6E4E"/>
    <w:rsid w:val="004E6F07"/>
    <w:rsid w:val="004E73FD"/>
    <w:rsid w:val="004E7D07"/>
    <w:rsid w:val="004E7DC7"/>
    <w:rsid w:val="004E7EDA"/>
    <w:rsid w:val="004F0F53"/>
    <w:rsid w:val="004F0FE6"/>
    <w:rsid w:val="004F101C"/>
    <w:rsid w:val="004F18A3"/>
    <w:rsid w:val="004F196C"/>
    <w:rsid w:val="004F1A9E"/>
    <w:rsid w:val="004F2496"/>
    <w:rsid w:val="004F2511"/>
    <w:rsid w:val="004F34BE"/>
    <w:rsid w:val="004F3656"/>
    <w:rsid w:val="004F39C5"/>
    <w:rsid w:val="004F42BA"/>
    <w:rsid w:val="004F44A1"/>
    <w:rsid w:val="004F4858"/>
    <w:rsid w:val="004F4D71"/>
    <w:rsid w:val="004F578D"/>
    <w:rsid w:val="004F5C7B"/>
    <w:rsid w:val="004F5F37"/>
    <w:rsid w:val="004F6064"/>
    <w:rsid w:val="004F6E5D"/>
    <w:rsid w:val="004F72E8"/>
    <w:rsid w:val="004F78E6"/>
    <w:rsid w:val="004F79DF"/>
    <w:rsid w:val="004F7E25"/>
    <w:rsid w:val="004F7F60"/>
    <w:rsid w:val="0050008D"/>
    <w:rsid w:val="00500487"/>
    <w:rsid w:val="00500E2D"/>
    <w:rsid w:val="0050107E"/>
    <w:rsid w:val="00501108"/>
    <w:rsid w:val="00501643"/>
    <w:rsid w:val="0050195A"/>
    <w:rsid w:val="00501BC4"/>
    <w:rsid w:val="00502502"/>
    <w:rsid w:val="00502996"/>
    <w:rsid w:val="005037A4"/>
    <w:rsid w:val="00504130"/>
    <w:rsid w:val="00504151"/>
    <w:rsid w:val="00504E74"/>
    <w:rsid w:val="005054D6"/>
    <w:rsid w:val="005055DF"/>
    <w:rsid w:val="00506356"/>
    <w:rsid w:val="00506581"/>
    <w:rsid w:val="0050658D"/>
    <w:rsid w:val="00506A52"/>
    <w:rsid w:val="00506D25"/>
    <w:rsid w:val="00507581"/>
    <w:rsid w:val="005077CF"/>
    <w:rsid w:val="00507BBC"/>
    <w:rsid w:val="00510289"/>
    <w:rsid w:val="00510425"/>
    <w:rsid w:val="00510734"/>
    <w:rsid w:val="00510CB0"/>
    <w:rsid w:val="00510DB5"/>
    <w:rsid w:val="0051122E"/>
    <w:rsid w:val="00511487"/>
    <w:rsid w:val="00512428"/>
    <w:rsid w:val="0051297E"/>
    <w:rsid w:val="00512DA0"/>
    <w:rsid w:val="00512F87"/>
    <w:rsid w:val="0051399F"/>
    <w:rsid w:val="00513CF6"/>
    <w:rsid w:val="00514885"/>
    <w:rsid w:val="00514DB6"/>
    <w:rsid w:val="00515D13"/>
    <w:rsid w:val="0051671B"/>
    <w:rsid w:val="00517129"/>
    <w:rsid w:val="00517BCD"/>
    <w:rsid w:val="00517F70"/>
    <w:rsid w:val="005202F2"/>
    <w:rsid w:val="00520658"/>
    <w:rsid w:val="00520669"/>
    <w:rsid w:val="005206D5"/>
    <w:rsid w:val="005211B5"/>
    <w:rsid w:val="0052135F"/>
    <w:rsid w:val="00521D37"/>
    <w:rsid w:val="005225C0"/>
    <w:rsid w:val="00522DB4"/>
    <w:rsid w:val="00522F4A"/>
    <w:rsid w:val="00523ACA"/>
    <w:rsid w:val="00523BAC"/>
    <w:rsid w:val="00524214"/>
    <w:rsid w:val="00525333"/>
    <w:rsid w:val="0052538F"/>
    <w:rsid w:val="005257A3"/>
    <w:rsid w:val="005259D7"/>
    <w:rsid w:val="005260DD"/>
    <w:rsid w:val="0052679D"/>
    <w:rsid w:val="0052685C"/>
    <w:rsid w:val="00526878"/>
    <w:rsid w:val="00526C8A"/>
    <w:rsid w:val="00527033"/>
    <w:rsid w:val="005270DE"/>
    <w:rsid w:val="0052740A"/>
    <w:rsid w:val="00527814"/>
    <w:rsid w:val="00527DE2"/>
    <w:rsid w:val="00530455"/>
    <w:rsid w:val="00530788"/>
    <w:rsid w:val="0053124D"/>
    <w:rsid w:val="00531579"/>
    <w:rsid w:val="00531A27"/>
    <w:rsid w:val="00531EFF"/>
    <w:rsid w:val="0053336B"/>
    <w:rsid w:val="00533908"/>
    <w:rsid w:val="0053395A"/>
    <w:rsid w:val="00533A06"/>
    <w:rsid w:val="00533B82"/>
    <w:rsid w:val="005349EA"/>
    <w:rsid w:val="0053520F"/>
    <w:rsid w:val="00535760"/>
    <w:rsid w:val="005360D0"/>
    <w:rsid w:val="00536647"/>
    <w:rsid w:val="00536A1F"/>
    <w:rsid w:val="00536D98"/>
    <w:rsid w:val="0053795B"/>
    <w:rsid w:val="00540937"/>
    <w:rsid w:val="00540E62"/>
    <w:rsid w:val="00541199"/>
    <w:rsid w:val="005416DC"/>
    <w:rsid w:val="00541B51"/>
    <w:rsid w:val="005424F8"/>
    <w:rsid w:val="00543237"/>
    <w:rsid w:val="00543780"/>
    <w:rsid w:val="005439DB"/>
    <w:rsid w:val="00543B18"/>
    <w:rsid w:val="00543DCE"/>
    <w:rsid w:val="00544194"/>
    <w:rsid w:val="0054427C"/>
    <w:rsid w:val="005444FB"/>
    <w:rsid w:val="005447AB"/>
    <w:rsid w:val="00544E5A"/>
    <w:rsid w:val="0054506A"/>
    <w:rsid w:val="0054517C"/>
    <w:rsid w:val="00546003"/>
    <w:rsid w:val="00546027"/>
    <w:rsid w:val="00546A2C"/>
    <w:rsid w:val="00546BC8"/>
    <w:rsid w:val="00546DEF"/>
    <w:rsid w:val="005474A8"/>
    <w:rsid w:val="00547FB4"/>
    <w:rsid w:val="00550C55"/>
    <w:rsid w:val="00550C68"/>
    <w:rsid w:val="00551607"/>
    <w:rsid w:val="0055186A"/>
    <w:rsid w:val="00551952"/>
    <w:rsid w:val="00551FF5"/>
    <w:rsid w:val="005520A1"/>
    <w:rsid w:val="00552622"/>
    <w:rsid w:val="00552A61"/>
    <w:rsid w:val="00552A7C"/>
    <w:rsid w:val="00553B8B"/>
    <w:rsid w:val="00553BFC"/>
    <w:rsid w:val="00553F2F"/>
    <w:rsid w:val="0055420D"/>
    <w:rsid w:val="005544E3"/>
    <w:rsid w:val="00554706"/>
    <w:rsid w:val="0055480F"/>
    <w:rsid w:val="00554A4F"/>
    <w:rsid w:val="00554F45"/>
    <w:rsid w:val="005554B9"/>
    <w:rsid w:val="0055569D"/>
    <w:rsid w:val="00555C1F"/>
    <w:rsid w:val="00555E03"/>
    <w:rsid w:val="00555E79"/>
    <w:rsid w:val="00556152"/>
    <w:rsid w:val="00556699"/>
    <w:rsid w:val="00556B97"/>
    <w:rsid w:val="005573A8"/>
    <w:rsid w:val="0055790D"/>
    <w:rsid w:val="00557C0C"/>
    <w:rsid w:val="00557C78"/>
    <w:rsid w:val="005602BB"/>
    <w:rsid w:val="0056057D"/>
    <w:rsid w:val="00561EE6"/>
    <w:rsid w:val="00561F7A"/>
    <w:rsid w:val="00562019"/>
    <w:rsid w:val="005622F6"/>
    <w:rsid w:val="00562F9D"/>
    <w:rsid w:val="00563666"/>
    <w:rsid w:val="00563B23"/>
    <w:rsid w:val="00563BE6"/>
    <w:rsid w:val="0056461E"/>
    <w:rsid w:val="00564737"/>
    <w:rsid w:val="00564B54"/>
    <w:rsid w:val="00565080"/>
    <w:rsid w:val="00566121"/>
    <w:rsid w:val="0056617F"/>
    <w:rsid w:val="005665AC"/>
    <w:rsid w:val="00566979"/>
    <w:rsid w:val="00567366"/>
    <w:rsid w:val="00567484"/>
    <w:rsid w:val="00567E56"/>
    <w:rsid w:val="00570259"/>
    <w:rsid w:val="005702D5"/>
    <w:rsid w:val="005706BF"/>
    <w:rsid w:val="005709D8"/>
    <w:rsid w:val="00570B9E"/>
    <w:rsid w:val="00570D1D"/>
    <w:rsid w:val="00570EC5"/>
    <w:rsid w:val="005711DA"/>
    <w:rsid w:val="00571289"/>
    <w:rsid w:val="00571524"/>
    <w:rsid w:val="005715CF"/>
    <w:rsid w:val="00571FFF"/>
    <w:rsid w:val="00572E3B"/>
    <w:rsid w:val="0057370B"/>
    <w:rsid w:val="00573913"/>
    <w:rsid w:val="00574298"/>
    <w:rsid w:val="005743DD"/>
    <w:rsid w:val="0057446B"/>
    <w:rsid w:val="00574796"/>
    <w:rsid w:val="00574912"/>
    <w:rsid w:val="00574C1F"/>
    <w:rsid w:val="00575EF6"/>
    <w:rsid w:val="00576198"/>
    <w:rsid w:val="00576270"/>
    <w:rsid w:val="0057632E"/>
    <w:rsid w:val="00576A38"/>
    <w:rsid w:val="00576DDB"/>
    <w:rsid w:val="00577AFE"/>
    <w:rsid w:val="005809F6"/>
    <w:rsid w:val="00580F78"/>
    <w:rsid w:val="00580FA1"/>
    <w:rsid w:val="005823A4"/>
    <w:rsid w:val="005827EE"/>
    <w:rsid w:val="00582E20"/>
    <w:rsid w:val="00583861"/>
    <w:rsid w:val="0058478C"/>
    <w:rsid w:val="005847F4"/>
    <w:rsid w:val="00584E27"/>
    <w:rsid w:val="0058521D"/>
    <w:rsid w:val="0058526A"/>
    <w:rsid w:val="005852F3"/>
    <w:rsid w:val="00585576"/>
    <w:rsid w:val="00585658"/>
    <w:rsid w:val="0058709F"/>
    <w:rsid w:val="0058718C"/>
    <w:rsid w:val="005871DE"/>
    <w:rsid w:val="0058734C"/>
    <w:rsid w:val="005873A8"/>
    <w:rsid w:val="005875C5"/>
    <w:rsid w:val="00587C0F"/>
    <w:rsid w:val="0059004B"/>
    <w:rsid w:val="005900C0"/>
    <w:rsid w:val="00590211"/>
    <w:rsid w:val="00590468"/>
    <w:rsid w:val="00590D65"/>
    <w:rsid w:val="00590E34"/>
    <w:rsid w:val="00590F42"/>
    <w:rsid w:val="00591DE5"/>
    <w:rsid w:val="0059296A"/>
    <w:rsid w:val="00592A93"/>
    <w:rsid w:val="00592D52"/>
    <w:rsid w:val="00592E54"/>
    <w:rsid w:val="00594041"/>
    <w:rsid w:val="005942D4"/>
    <w:rsid w:val="0059484F"/>
    <w:rsid w:val="005948ED"/>
    <w:rsid w:val="00594D9A"/>
    <w:rsid w:val="005954C0"/>
    <w:rsid w:val="005955B4"/>
    <w:rsid w:val="00595789"/>
    <w:rsid w:val="00595CC5"/>
    <w:rsid w:val="005966CD"/>
    <w:rsid w:val="00597AC0"/>
    <w:rsid w:val="00597C77"/>
    <w:rsid w:val="00597C7E"/>
    <w:rsid w:val="005A0296"/>
    <w:rsid w:val="005A1876"/>
    <w:rsid w:val="005A1966"/>
    <w:rsid w:val="005A2110"/>
    <w:rsid w:val="005A24CA"/>
    <w:rsid w:val="005A2F7E"/>
    <w:rsid w:val="005A3168"/>
    <w:rsid w:val="005A350A"/>
    <w:rsid w:val="005A3A54"/>
    <w:rsid w:val="005A3B5E"/>
    <w:rsid w:val="005A3BA6"/>
    <w:rsid w:val="005A3CE9"/>
    <w:rsid w:val="005A4CDD"/>
    <w:rsid w:val="005A4D8F"/>
    <w:rsid w:val="005A5120"/>
    <w:rsid w:val="005A5CB5"/>
    <w:rsid w:val="005A6086"/>
    <w:rsid w:val="005A60D9"/>
    <w:rsid w:val="005A6B10"/>
    <w:rsid w:val="005A76CC"/>
    <w:rsid w:val="005A7D9E"/>
    <w:rsid w:val="005B0621"/>
    <w:rsid w:val="005B0938"/>
    <w:rsid w:val="005B1AD4"/>
    <w:rsid w:val="005B1DEB"/>
    <w:rsid w:val="005B1EAF"/>
    <w:rsid w:val="005B2158"/>
    <w:rsid w:val="005B266D"/>
    <w:rsid w:val="005B2AF6"/>
    <w:rsid w:val="005B2C63"/>
    <w:rsid w:val="005B3084"/>
    <w:rsid w:val="005B316C"/>
    <w:rsid w:val="005B3322"/>
    <w:rsid w:val="005B3AF2"/>
    <w:rsid w:val="005B40AE"/>
    <w:rsid w:val="005B432F"/>
    <w:rsid w:val="005B45F1"/>
    <w:rsid w:val="005B50AC"/>
    <w:rsid w:val="005B58DE"/>
    <w:rsid w:val="005B5917"/>
    <w:rsid w:val="005B5FD8"/>
    <w:rsid w:val="005B6249"/>
    <w:rsid w:val="005B6680"/>
    <w:rsid w:val="005B68F1"/>
    <w:rsid w:val="005B6B3C"/>
    <w:rsid w:val="005B6C3E"/>
    <w:rsid w:val="005B726E"/>
    <w:rsid w:val="005B75B0"/>
    <w:rsid w:val="005B7B24"/>
    <w:rsid w:val="005C1318"/>
    <w:rsid w:val="005C157E"/>
    <w:rsid w:val="005C22A8"/>
    <w:rsid w:val="005C2629"/>
    <w:rsid w:val="005C271C"/>
    <w:rsid w:val="005C2E0D"/>
    <w:rsid w:val="005C30C7"/>
    <w:rsid w:val="005C32C2"/>
    <w:rsid w:val="005C371D"/>
    <w:rsid w:val="005C581E"/>
    <w:rsid w:val="005C5E6C"/>
    <w:rsid w:val="005C60BF"/>
    <w:rsid w:val="005C6324"/>
    <w:rsid w:val="005C6A1E"/>
    <w:rsid w:val="005C6E7A"/>
    <w:rsid w:val="005C6EB5"/>
    <w:rsid w:val="005C75E9"/>
    <w:rsid w:val="005C795A"/>
    <w:rsid w:val="005C7E9F"/>
    <w:rsid w:val="005D01A5"/>
    <w:rsid w:val="005D071D"/>
    <w:rsid w:val="005D0D4D"/>
    <w:rsid w:val="005D112E"/>
    <w:rsid w:val="005D114A"/>
    <w:rsid w:val="005D12BB"/>
    <w:rsid w:val="005D1E8C"/>
    <w:rsid w:val="005D1F40"/>
    <w:rsid w:val="005D21AC"/>
    <w:rsid w:val="005D2B97"/>
    <w:rsid w:val="005D2F92"/>
    <w:rsid w:val="005D30AF"/>
    <w:rsid w:val="005D34E0"/>
    <w:rsid w:val="005D398E"/>
    <w:rsid w:val="005D47A9"/>
    <w:rsid w:val="005D54CD"/>
    <w:rsid w:val="005D55E7"/>
    <w:rsid w:val="005D56EC"/>
    <w:rsid w:val="005D580E"/>
    <w:rsid w:val="005D7198"/>
    <w:rsid w:val="005D7588"/>
    <w:rsid w:val="005D76F9"/>
    <w:rsid w:val="005E046B"/>
    <w:rsid w:val="005E05E4"/>
    <w:rsid w:val="005E2970"/>
    <w:rsid w:val="005E2CC0"/>
    <w:rsid w:val="005E2F12"/>
    <w:rsid w:val="005E30F6"/>
    <w:rsid w:val="005E373A"/>
    <w:rsid w:val="005E38FA"/>
    <w:rsid w:val="005E3C68"/>
    <w:rsid w:val="005E3EC1"/>
    <w:rsid w:val="005E4248"/>
    <w:rsid w:val="005E4A10"/>
    <w:rsid w:val="005E4A49"/>
    <w:rsid w:val="005E5014"/>
    <w:rsid w:val="005E5243"/>
    <w:rsid w:val="005E5282"/>
    <w:rsid w:val="005E540C"/>
    <w:rsid w:val="005E55C2"/>
    <w:rsid w:val="005E5E68"/>
    <w:rsid w:val="005E63CF"/>
    <w:rsid w:val="005E648F"/>
    <w:rsid w:val="005E6E64"/>
    <w:rsid w:val="005E6E68"/>
    <w:rsid w:val="005F0911"/>
    <w:rsid w:val="005F0C4D"/>
    <w:rsid w:val="005F0DF8"/>
    <w:rsid w:val="005F15B7"/>
    <w:rsid w:val="005F178A"/>
    <w:rsid w:val="005F17DF"/>
    <w:rsid w:val="005F1DA5"/>
    <w:rsid w:val="005F2EE1"/>
    <w:rsid w:val="005F32B6"/>
    <w:rsid w:val="005F3395"/>
    <w:rsid w:val="005F33BB"/>
    <w:rsid w:val="005F3DEF"/>
    <w:rsid w:val="005F3FD4"/>
    <w:rsid w:val="005F40E2"/>
    <w:rsid w:val="005F4718"/>
    <w:rsid w:val="005F4E27"/>
    <w:rsid w:val="005F4F37"/>
    <w:rsid w:val="005F5509"/>
    <w:rsid w:val="005F5BED"/>
    <w:rsid w:val="005F5CA3"/>
    <w:rsid w:val="005F5CDF"/>
    <w:rsid w:val="005F60B4"/>
    <w:rsid w:val="005F6114"/>
    <w:rsid w:val="005F615B"/>
    <w:rsid w:val="005F617B"/>
    <w:rsid w:val="005F6242"/>
    <w:rsid w:val="005F6659"/>
    <w:rsid w:val="005F6715"/>
    <w:rsid w:val="005F6900"/>
    <w:rsid w:val="005F6C6D"/>
    <w:rsid w:val="005F6DC5"/>
    <w:rsid w:val="00600245"/>
    <w:rsid w:val="00600646"/>
    <w:rsid w:val="006006DF"/>
    <w:rsid w:val="006008C5"/>
    <w:rsid w:val="006011CC"/>
    <w:rsid w:val="0060120E"/>
    <w:rsid w:val="00601705"/>
    <w:rsid w:val="00601B92"/>
    <w:rsid w:val="00601C35"/>
    <w:rsid w:val="00601CCF"/>
    <w:rsid w:val="00601DD4"/>
    <w:rsid w:val="00601F29"/>
    <w:rsid w:val="00601F50"/>
    <w:rsid w:val="00602C38"/>
    <w:rsid w:val="00602F97"/>
    <w:rsid w:val="00602FD3"/>
    <w:rsid w:val="00603746"/>
    <w:rsid w:val="00603968"/>
    <w:rsid w:val="00603C8B"/>
    <w:rsid w:val="00603E2A"/>
    <w:rsid w:val="0060406B"/>
    <w:rsid w:val="00604226"/>
    <w:rsid w:val="006048B3"/>
    <w:rsid w:val="00604A97"/>
    <w:rsid w:val="00604BD3"/>
    <w:rsid w:val="006062D9"/>
    <w:rsid w:val="006067C0"/>
    <w:rsid w:val="00606AE7"/>
    <w:rsid w:val="006073BA"/>
    <w:rsid w:val="006075C6"/>
    <w:rsid w:val="00607D7A"/>
    <w:rsid w:val="00607F34"/>
    <w:rsid w:val="00607FF9"/>
    <w:rsid w:val="0061034F"/>
    <w:rsid w:val="00610435"/>
    <w:rsid w:val="00610B59"/>
    <w:rsid w:val="006118AF"/>
    <w:rsid w:val="006118CF"/>
    <w:rsid w:val="00611F14"/>
    <w:rsid w:val="00612B57"/>
    <w:rsid w:val="00613984"/>
    <w:rsid w:val="00614273"/>
    <w:rsid w:val="00614376"/>
    <w:rsid w:val="00614453"/>
    <w:rsid w:val="00614801"/>
    <w:rsid w:val="00614AB5"/>
    <w:rsid w:val="006156B3"/>
    <w:rsid w:val="00615D3A"/>
    <w:rsid w:val="00615D92"/>
    <w:rsid w:val="006160DE"/>
    <w:rsid w:val="00616250"/>
    <w:rsid w:val="0061729E"/>
    <w:rsid w:val="00617541"/>
    <w:rsid w:val="0062039C"/>
    <w:rsid w:val="006205C2"/>
    <w:rsid w:val="00620918"/>
    <w:rsid w:val="00620BDE"/>
    <w:rsid w:val="0062103C"/>
    <w:rsid w:val="006210B8"/>
    <w:rsid w:val="006216E9"/>
    <w:rsid w:val="00621C82"/>
    <w:rsid w:val="006224A3"/>
    <w:rsid w:val="006225E0"/>
    <w:rsid w:val="006226E4"/>
    <w:rsid w:val="006228D1"/>
    <w:rsid w:val="0062291C"/>
    <w:rsid w:val="00622BF1"/>
    <w:rsid w:val="00622C73"/>
    <w:rsid w:val="006236B1"/>
    <w:rsid w:val="00623E7C"/>
    <w:rsid w:val="00624980"/>
    <w:rsid w:val="00624A1C"/>
    <w:rsid w:val="00624DAB"/>
    <w:rsid w:val="00624E7D"/>
    <w:rsid w:val="00624FF6"/>
    <w:rsid w:val="0062561A"/>
    <w:rsid w:val="0062572C"/>
    <w:rsid w:val="00625A2B"/>
    <w:rsid w:val="006260B3"/>
    <w:rsid w:val="0062668C"/>
    <w:rsid w:val="006266B8"/>
    <w:rsid w:val="00626DBA"/>
    <w:rsid w:val="00626EC0"/>
    <w:rsid w:val="00626ED9"/>
    <w:rsid w:val="00627504"/>
    <w:rsid w:val="00630062"/>
    <w:rsid w:val="006301BA"/>
    <w:rsid w:val="006306D7"/>
    <w:rsid w:val="00630BCE"/>
    <w:rsid w:val="00630C01"/>
    <w:rsid w:val="00630E73"/>
    <w:rsid w:val="006313FF"/>
    <w:rsid w:val="0063187B"/>
    <w:rsid w:val="00631A8E"/>
    <w:rsid w:val="00632175"/>
    <w:rsid w:val="00632A82"/>
    <w:rsid w:val="00632B88"/>
    <w:rsid w:val="00633772"/>
    <w:rsid w:val="00633AFD"/>
    <w:rsid w:val="0063422D"/>
    <w:rsid w:val="00634494"/>
    <w:rsid w:val="00634FD9"/>
    <w:rsid w:val="0063542C"/>
    <w:rsid w:val="006359E6"/>
    <w:rsid w:val="00636B98"/>
    <w:rsid w:val="00636BE8"/>
    <w:rsid w:val="00636E71"/>
    <w:rsid w:val="00636FD0"/>
    <w:rsid w:val="0063729C"/>
    <w:rsid w:val="00640752"/>
    <w:rsid w:val="006407EC"/>
    <w:rsid w:val="00640C80"/>
    <w:rsid w:val="00641678"/>
    <w:rsid w:val="006425F5"/>
    <w:rsid w:val="0064260E"/>
    <w:rsid w:val="00642905"/>
    <w:rsid w:val="00642B1C"/>
    <w:rsid w:val="00642C0E"/>
    <w:rsid w:val="00642F41"/>
    <w:rsid w:val="006435BD"/>
    <w:rsid w:val="00643790"/>
    <w:rsid w:val="00643900"/>
    <w:rsid w:val="00643A40"/>
    <w:rsid w:val="0064476A"/>
    <w:rsid w:val="006450ED"/>
    <w:rsid w:val="006452E1"/>
    <w:rsid w:val="006457C8"/>
    <w:rsid w:val="00645F24"/>
    <w:rsid w:val="00645F49"/>
    <w:rsid w:val="00646214"/>
    <w:rsid w:val="00646263"/>
    <w:rsid w:val="00646404"/>
    <w:rsid w:val="006466C7"/>
    <w:rsid w:val="006467D8"/>
    <w:rsid w:val="00646803"/>
    <w:rsid w:val="00646BA2"/>
    <w:rsid w:val="00647734"/>
    <w:rsid w:val="006479F6"/>
    <w:rsid w:val="00647F2B"/>
    <w:rsid w:val="006501F6"/>
    <w:rsid w:val="006503BC"/>
    <w:rsid w:val="00650795"/>
    <w:rsid w:val="00650C9F"/>
    <w:rsid w:val="00650DD9"/>
    <w:rsid w:val="006520C0"/>
    <w:rsid w:val="006526C8"/>
    <w:rsid w:val="00652A41"/>
    <w:rsid w:val="00652A4E"/>
    <w:rsid w:val="00652BA6"/>
    <w:rsid w:val="00652E3E"/>
    <w:rsid w:val="006534B9"/>
    <w:rsid w:val="00653B15"/>
    <w:rsid w:val="006544B4"/>
    <w:rsid w:val="00654D1A"/>
    <w:rsid w:val="00654EE8"/>
    <w:rsid w:val="0065525F"/>
    <w:rsid w:val="00655480"/>
    <w:rsid w:val="0065554B"/>
    <w:rsid w:val="00655636"/>
    <w:rsid w:val="006558D6"/>
    <w:rsid w:val="00655ABA"/>
    <w:rsid w:val="006567C0"/>
    <w:rsid w:val="00656A15"/>
    <w:rsid w:val="00656DE0"/>
    <w:rsid w:val="00656DF7"/>
    <w:rsid w:val="00656FF1"/>
    <w:rsid w:val="00657093"/>
    <w:rsid w:val="00657383"/>
    <w:rsid w:val="006573CD"/>
    <w:rsid w:val="00657868"/>
    <w:rsid w:val="0065791E"/>
    <w:rsid w:val="00657AF7"/>
    <w:rsid w:val="0066007D"/>
    <w:rsid w:val="0066081B"/>
    <w:rsid w:val="006608B4"/>
    <w:rsid w:val="00660A0C"/>
    <w:rsid w:val="00660D6A"/>
    <w:rsid w:val="00660F8A"/>
    <w:rsid w:val="006610E9"/>
    <w:rsid w:val="0066116A"/>
    <w:rsid w:val="00661220"/>
    <w:rsid w:val="0066123E"/>
    <w:rsid w:val="00661A70"/>
    <w:rsid w:val="00661C85"/>
    <w:rsid w:val="00662594"/>
    <w:rsid w:val="00662733"/>
    <w:rsid w:val="00663E4C"/>
    <w:rsid w:val="0066420B"/>
    <w:rsid w:val="00664262"/>
    <w:rsid w:val="006643EA"/>
    <w:rsid w:val="00664480"/>
    <w:rsid w:val="006650C2"/>
    <w:rsid w:val="00665313"/>
    <w:rsid w:val="00665C4A"/>
    <w:rsid w:val="00665D5D"/>
    <w:rsid w:val="006663CA"/>
    <w:rsid w:val="006664BA"/>
    <w:rsid w:val="006666E0"/>
    <w:rsid w:val="006669A1"/>
    <w:rsid w:val="00666A40"/>
    <w:rsid w:val="00666F01"/>
    <w:rsid w:val="00667460"/>
    <w:rsid w:val="0066783C"/>
    <w:rsid w:val="00670122"/>
    <w:rsid w:val="00670469"/>
    <w:rsid w:val="00670873"/>
    <w:rsid w:val="00671424"/>
    <w:rsid w:val="00671CC5"/>
    <w:rsid w:val="006725ED"/>
    <w:rsid w:val="00672646"/>
    <w:rsid w:val="00672898"/>
    <w:rsid w:val="0067297C"/>
    <w:rsid w:val="00672A18"/>
    <w:rsid w:val="006733D8"/>
    <w:rsid w:val="006735E4"/>
    <w:rsid w:val="0067366E"/>
    <w:rsid w:val="006737FA"/>
    <w:rsid w:val="00673F8B"/>
    <w:rsid w:val="00674161"/>
    <w:rsid w:val="00674F5A"/>
    <w:rsid w:val="00675284"/>
    <w:rsid w:val="00675522"/>
    <w:rsid w:val="006761C0"/>
    <w:rsid w:val="00676A1E"/>
    <w:rsid w:val="00677187"/>
    <w:rsid w:val="006773D2"/>
    <w:rsid w:val="006776F5"/>
    <w:rsid w:val="006778D7"/>
    <w:rsid w:val="00677C1C"/>
    <w:rsid w:val="00677C6A"/>
    <w:rsid w:val="00680086"/>
    <w:rsid w:val="00680114"/>
    <w:rsid w:val="006801D9"/>
    <w:rsid w:val="006804B4"/>
    <w:rsid w:val="00680847"/>
    <w:rsid w:val="00680F35"/>
    <w:rsid w:val="00681386"/>
    <w:rsid w:val="006813AC"/>
    <w:rsid w:val="00681797"/>
    <w:rsid w:val="00681855"/>
    <w:rsid w:val="00681B91"/>
    <w:rsid w:val="00681CC5"/>
    <w:rsid w:val="00681D80"/>
    <w:rsid w:val="00682A42"/>
    <w:rsid w:val="00682EAE"/>
    <w:rsid w:val="00682F3E"/>
    <w:rsid w:val="006834A8"/>
    <w:rsid w:val="006834FB"/>
    <w:rsid w:val="00683584"/>
    <w:rsid w:val="00683613"/>
    <w:rsid w:val="00683C25"/>
    <w:rsid w:val="00683E5F"/>
    <w:rsid w:val="00684097"/>
    <w:rsid w:val="0068473C"/>
    <w:rsid w:val="00684AFB"/>
    <w:rsid w:val="00684F69"/>
    <w:rsid w:val="00684FFA"/>
    <w:rsid w:val="006854BC"/>
    <w:rsid w:val="00686222"/>
    <w:rsid w:val="0068635C"/>
    <w:rsid w:val="006866D6"/>
    <w:rsid w:val="0068685C"/>
    <w:rsid w:val="00686CA0"/>
    <w:rsid w:val="00686FB8"/>
    <w:rsid w:val="006878A4"/>
    <w:rsid w:val="00687C19"/>
    <w:rsid w:val="00687C73"/>
    <w:rsid w:val="00687E5E"/>
    <w:rsid w:val="00690136"/>
    <w:rsid w:val="00690317"/>
    <w:rsid w:val="00690C39"/>
    <w:rsid w:val="00690D4A"/>
    <w:rsid w:val="00691712"/>
    <w:rsid w:val="006918C0"/>
    <w:rsid w:val="00691AA5"/>
    <w:rsid w:val="00691EAE"/>
    <w:rsid w:val="00692B90"/>
    <w:rsid w:val="00693249"/>
    <w:rsid w:val="00693677"/>
    <w:rsid w:val="00693B67"/>
    <w:rsid w:val="0069430C"/>
    <w:rsid w:val="006944BB"/>
    <w:rsid w:val="00694698"/>
    <w:rsid w:val="0069491E"/>
    <w:rsid w:val="006951C6"/>
    <w:rsid w:val="006951C7"/>
    <w:rsid w:val="00695375"/>
    <w:rsid w:val="006954A7"/>
    <w:rsid w:val="00695734"/>
    <w:rsid w:val="00695CBE"/>
    <w:rsid w:val="00695EE8"/>
    <w:rsid w:val="0069683B"/>
    <w:rsid w:val="0069699A"/>
    <w:rsid w:val="00696B9C"/>
    <w:rsid w:val="00696E26"/>
    <w:rsid w:val="00697279"/>
    <w:rsid w:val="006974A4"/>
    <w:rsid w:val="00697DC3"/>
    <w:rsid w:val="006A0568"/>
    <w:rsid w:val="006A1623"/>
    <w:rsid w:val="006A1922"/>
    <w:rsid w:val="006A1A3F"/>
    <w:rsid w:val="006A1C53"/>
    <w:rsid w:val="006A1C7F"/>
    <w:rsid w:val="006A1FE0"/>
    <w:rsid w:val="006A25A3"/>
    <w:rsid w:val="006A27A3"/>
    <w:rsid w:val="006A2907"/>
    <w:rsid w:val="006A2A70"/>
    <w:rsid w:val="006A3046"/>
    <w:rsid w:val="006A350E"/>
    <w:rsid w:val="006A35FD"/>
    <w:rsid w:val="006A3823"/>
    <w:rsid w:val="006A3AF0"/>
    <w:rsid w:val="006A3FEB"/>
    <w:rsid w:val="006A4122"/>
    <w:rsid w:val="006A4FDE"/>
    <w:rsid w:val="006A508B"/>
    <w:rsid w:val="006A57C4"/>
    <w:rsid w:val="006A5B7C"/>
    <w:rsid w:val="006A5BF6"/>
    <w:rsid w:val="006A60E6"/>
    <w:rsid w:val="006A6AA5"/>
    <w:rsid w:val="006A6E3F"/>
    <w:rsid w:val="006A7424"/>
    <w:rsid w:val="006A784E"/>
    <w:rsid w:val="006A785E"/>
    <w:rsid w:val="006B113F"/>
    <w:rsid w:val="006B1453"/>
    <w:rsid w:val="006B16B3"/>
    <w:rsid w:val="006B1708"/>
    <w:rsid w:val="006B1883"/>
    <w:rsid w:val="006B1A88"/>
    <w:rsid w:val="006B1C3C"/>
    <w:rsid w:val="006B211B"/>
    <w:rsid w:val="006B26D8"/>
    <w:rsid w:val="006B321B"/>
    <w:rsid w:val="006B4434"/>
    <w:rsid w:val="006B485E"/>
    <w:rsid w:val="006B4A39"/>
    <w:rsid w:val="006B5025"/>
    <w:rsid w:val="006B534F"/>
    <w:rsid w:val="006B57A0"/>
    <w:rsid w:val="006B5844"/>
    <w:rsid w:val="006B5AAB"/>
    <w:rsid w:val="006B5CC4"/>
    <w:rsid w:val="006B614C"/>
    <w:rsid w:val="006B629E"/>
    <w:rsid w:val="006B62FC"/>
    <w:rsid w:val="006B6588"/>
    <w:rsid w:val="006B6D10"/>
    <w:rsid w:val="006B7322"/>
    <w:rsid w:val="006B75E9"/>
    <w:rsid w:val="006B79B5"/>
    <w:rsid w:val="006B7F4F"/>
    <w:rsid w:val="006C023E"/>
    <w:rsid w:val="006C02EA"/>
    <w:rsid w:val="006C0B40"/>
    <w:rsid w:val="006C1202"/>
    <w:rsid w:val="006C14F8"/>
    <w:rsid w:val="006C18BB"/>
    <w:rsid w:val="006C191D"/>
    <w:rsid w:val="006C1B14"/>
    <w:rsid w:val="006C2016"/>
    <w:rsid w:val="006C2022"/>
    <w:rsid w:val="006C2141"/>
    <w:rsid w:val="006C2AB5"/>
    <w:rsid w:val="006C2C70"/>
    <w:rsid w:val="006C2EF1"/>
    <w:rsid w:val="006C2FBF"/>
    <w:rsid w:val="006C38D8"/>
    <w:rsid w:val="006C3AC3"/>
    <w:rsid w:val="006C3F11"/>
    <w:rsid w:val="006C42D1"/>
    <w:rsid w:val="006C4D92"/>
    <w:rsid w:val="006C4E64"/>
    <w:rsid w:val="006C4F98"/>
    <w:rsid w:val="006C4FB7"/>
    <w:rsid w:val="006C59D0"/>
    <w:rsid w:val="006C5AE4"/>
    <w:rsid w:val="006C5BE6"/>
    <w:rsid w:val="006C62F9"/>
    <w:rsid w:val="006C64D8"/>
    <w:rsid w:val="006C6687"/>
    <w:rsid w:val="006C7170"/>
    <w:rsid w:val="006C74E6"/>
    <w:rsid w:val="006C7921"/>
    <w:rsid w:val="006D0049"/>
    <w:rsid w:val="006D0519"/>
    <w:rsid w:val="006D062E"/>
    <w:rsid w:val="006D0882"/>
    <w:rsid w:val="006D0973"/>
    <w:rsid w:val="006D0B40"/>
    <w:rsid w:val="006D0D06"/>
    <w:rsid w:val="006D170C"/>
    <w:rsid w:val="006D1DC6"/>
    <w:rsid w:val="006D1E2B"/>
    <w:rsid w:val="006D1E84"/>
    <w:rsid w:val="006D1FDC"/>
    <w:rsid w:val="006D1FEC"/>
    <w:rsid w:val="006D2237"/>
    <w:rsid w:val="006D296D"/>
    <w:rsid w:val="006D2F42"/>
    <w:rsid w:val="006D32AA"/>
    <w:rsid w:val="006D3874"/>
    <w:rsid w:val="006D3A9C"/>
    <w:rsid w:val="006D3F5B"/>
    <w:rsid w:val="006D4164"/>
    <w:rsid w:val="006D436E"/>
    <w:rsid w:val="006D4AA6"/>
    <w:rsid w:val="006D4BE6"/>
    <w:rsid w:val="006D5A81"/>
    <w:rsid w:val="006D5C3C"/>
    <w:rsid w:val="006D5FBD"/>
    <w:rsid w:val="006D665B"/>
    <w:rsid w:val="006D67AA"/>
    <w:rsid w:val="006D6AD7"/>
    <w:rsid w:val="006D6E7D"/>
    <w:rsid w:val="006E01A1"/>
    <w:rsid w:val="006E01BB"/>
    <w:rsid w:val="006E0FDD"/>
    <w:rsid w:val="006E126C"/>
    <w:rsid w:val="006E134A"/>
    <w:rsid w:val="006E1476"/>
    <w:rsid w:val="006E1492"/>
    <w:rsid w:val="006E1760"/>
    <w:rsid w:val="006E1968"/>
    <w:rsid w:val="006E228E"/>
    <w:rsid w:val="006E22A9"/>
    <w:rsid w:val="006E24D9"/>
    <w:rsid w:val="006E2948"/>
    <w:rsid w:val="006E2A10"/>
    <w:rsid w:val="006E2CA0"/>
    <w:rsid w:val="006E2DC4"/>
    <w:rsid w:val="006E3215"/>
    <w:rsid w:val="006E33B5"/>
    <w:rsid w:val="006E3925"/>
    <w:rsid w:val="006E3986"/>
    <w:rsid w:val="006E3C5E"/>
    <w:rsid w:val="006E44AA"/>
    <w:rsid w:val="006E45BD"/>
    <w:rsid w:val="006E4CC5"/>
    <w:rsid w:val="006E51A6"/>
    <w:rsid w:val="006E5274"/>
    <w:rsid w:val="006E5A22"/>
    <w:rsid w:val="006E5C86"/>
    <w:rsid w:val="006E66D5"/>
    <w:rsid w:val="006E66D8"/>
    <w:rsid w:val="006E6755"/>
    <w:rsid w:val="006E6998"/>
    <w:rsid w:val="006E6D2C"/>
    <w:rsid w:val="006E6F29"/>
    <w:rsid w:val="006E7163"/>
    <w:rsid w:val="006E77F3"/>
    <w:rsid w:val="006E7A93"/>
    <w:rsid w:val="006E7B7C"/>
    <w:rsid w:val="006E7DB6"/>
    <w:rsid w:val="006E7F2E"/>
    <w:rsid w:val="006F0FEB"/>
    <w:rsid w:val="006F1A97"/>
    <w:rsid w:val="006F205A"/>
    <w:rsid w:val="006F2327"/>
    <w:rsid w:val="006F33CF"/>
    <w:rsid w:val="006F352F"/>
    <w:rsid w:val="006F41F9"/>
    <w:rsid w:val="006F452E"/>
    <w:rsid w:val="006F454A"/>
    <w:rsid w:val="006F46A9"/>
    <w:rsid w:val="006F48BF"/>
    <w:rsid w:val="006F5D18"/>
    <w:rsid w:val="006F6159"/>
    <w:rsid w:val="006F6194"/>
    <w:rsid w:val="006F61EE"/>
    <w:rsid w:val="006F64FE"/>
    <w:rsid w:val="006F65C0"/>
    <w:rsid w:val="006F79B0"/>
    <w:rsid w:val="006F79FF"/>
    <w:rsid w:val="006F7D49"/>
    <w:rsid w:val="006F7D4A"/>
    <w:rsid w:val="007004FA"/>
    <w:rsid w:val="00700BEF"/>
    <w:rsid w:val="007017C7"/>
    <w:rsid w:val="00701B52"/>
    <w:rsid w:val="007020F2"/>
    <w:rsid w:val="00702520"/>
    <w:rsid w:val="00702C54"/>
    <w:rsid w:val="00702F66"/>
    <w:rsid w:val="00703076"/>
    <w:rsid w:val="00703456"/>
    <w:rsid w:val="007034A8"/>
    <w:rsid w:val="007037E3"/>
    <w:rsid w:val="007042B4"/>
    <w:rsid w:val="007043A3"/>
    <w:rsid w:val="00704C1D"/>
    <w:rsid w:val="00704E16"/>
    <w:rsid w:val="00705367"/>
    <w:rsid w:val="00705512"/>
    <w:rsid w:val="007058E8"/>
    <w:rsid w:val="00705E98"/>
    <w:rsid w:val="0070600C"/>
    <w:rsid w:val="007060EE"/>
    <w:rsid w:val="00706234"/>
    <w:rsid w:val="0070633E"/>
    <w:rsid w:val="00706528"/>
    <w:rsid w:val="00706569"/>
    <w:rsid w:val="00706BC1"/>
    <w:rsid w:val="007072EC"/>
    <w:rsid w:val="0070773A"/>
    <w:rsid w:val="00707B22"/>
    <w:rsid w:val="007100A2"/>
    <w:rsid w:val="00710AAE"/>
    <w:rsid w:val="00710E79"/>
    <w:rsid w:val="00711084"/>
    <w:rsid w:val="0071122A"/>
    <w:rsid w:val="0071137A"/>
    <w:rsid w:val="007117DC"/>
    <w:rsid w:val="00711C88"/>
    <w:rsid w:val="0071201D"/>
    <w:rsid w:val="00712495"/>
    <w:rsid w:val="00712A8F"/>
    <w:rsid w:val="00712D5F"/>
    <w:rsid w:val="007131C6"/>
    <w:rsid w:val="00714252"/>
    <w:rsid w:val="0071468A"/>
    <w:rsid w:val="00714A22"/>
    <w:rsid w:val="00715153"/>
    <w:rsid w:val="0071679F"/>
    <w:rsid w:val="00716A71"/>
    <w:rsid w:val="00716AFF"/>
    <w:rsid w:val="00716EB8"/>
    <w:rsid w:val="00716F38"/>
    <w:rsid w:val="00717A20"/>
    <w:rsid w:val="00720534"/>
    <w:rsid w:val="0072066A"/>
    <w:rsid w:val="00720849"/>
    <w:rsid w:val="00720A5D"/>
    <w:rsid w:val="007210A7"/>
    <w:rsid w:val="00721342"/>
    <w:rsid w:val="007214D4"/>
    <w:rsid w:val="007216CC"/>
    <w:rsid w:val="00721AB4"/>
    <w:rsid w:val="00721E9B"/>
    <w:rsid w:val="007224AF"/>
    <w:rsid w:val="007229F0"/>
    <w:rsid w:val="00723516"/>
    <w:rsid w:val="00723A91"/>
    <w:rsid w:val="00723F4B"/>
    <w:rsid w:val="007249AB"/>
    <w:rsid w:val="00725386"/>
    <w:rsid w:val="007255D9"/>
    <w:rsid w:val="00725A5E"/>
    <w:rsid w:val="00725C83"/>
    <w:rsid w:val="00726CA4"/>
    <w:rsid w:val="00727051"/>
    <w:rsid w:val="0072737A"/>
    <w:rsid w:val="00727868"/>
    <w:rsid w:val="00727A26"/>
    <w:rsid w:val="00727A49"/>
    <w:rsid w:val="007300AA"/>
    <w:rsid w:val="007301B6"/>
    <w:rsid w:val="00730679"/>
    <w:rsid w:val="0073074D"/>
    <w:rsid w:val="0073082B"/>
    <w:rsid w:val="00730BB7"/>
    <w:rsid w:val="00730D05"/>
    <w:rsid w:val="00731825"/>
    <w:rsid w:val="00731B30"/>
    <w:rsid w:val="00731C77"/>
    <w:rsid w:val="007322DD"/>
    <w:rsid w:val="00732CA9"/>
    <w:rsid w:val="00732F54"/>
    <w:rsid w:val="0073513D"/>
    <w:rsid w:val="00735D47"/>
    <w:rsid w:val="007360C4"/>
    <w:rsid w:val="007366D8"/>
    <w:rsid w:val="00736726"/>
    <w:rsid w:val="00736AFD"/>
    <w:rsid w:val="00736E8C"/>
    <w:rsid w:val="007373F4"/>
    <w:rsid w:val="0073762D"/>
    <w:rsid w:val="00737723"/>
    <w:rsid w:val="00740531"/>
    <w:rsid w:val="00740BC7"/>
    <w:rsid w:val="00741213"/>
    <w:rsid w:val="00741275"/>
    <w:rsid w:val="007418C5"/>
    <w:rsid w:val="007418E6"/>
    <w:rsid w:val="00741DCA"/>
    <w:rsid w:val="007420FA"/>
    <w:rsid w:val="00743851"/>
    <w:rsid w:val="007439B9"/>
    <w:rsid w:val="00743A89"/>
    <w:rsid w:val="0074432A"/>
    <w:rsid w:val="00744EC6"/>
    <w:rsid w:val="00744F01"/>
    <w:rsid w:val="00745E96"/>
    <w:rsid w:val="007464AF"/>
    <w:rsid w:val="007466B9"/>
    <w:rsid w:val="00746A86"/>
    <w:rsid w:val="00746D09"/>
    <w:rsid w:val="00746F5C"/>
    <w:rsid w:val="00747A20"/>
    <w:rsid w:val="00747A75"/>
    <w:rsid w:val="00747E10"/>
    <w:rsid w:val="00750026"/>
    <w:rsid w:val="00750479"/>
    <w:rsid w:val="00750D52"/>
    <w:rsid w:val="00750DDE"/>
    <w:rsid w:val="00751322"/>
    <w:rsid w:val="007514E5"/>
    <w:rsid w:val="0075152C"/>
    <w:rsid w:val="00752092"/>
    <w:rsid w:val="00752149"/>
    <w:rsid w:val="00752162"/>
    <w:rsid w:val="00752750"/>
    <w:rsid w:val="0075322C"/>
    <w:rsid w:val="0075367B"/>
    <w:rsid w:val="0075384D"/>
    <w:rsid w:val="00753905"/>
    <w:rsid w:val="0075508D"/>
    <w:rsid w:val="007554AB"/>
    <w:rsid w:val="007555AA"/>
    <w:rsid w:val="00755E10"/>
    <w:rsid w:val="00755EAC"/>
    <w:rsid w:val="00755EB1"/>
    <w:rsid w:val="007562E3"/>
    <w:rsid w:val="00756611"/>
    <w:rsid w:val="007567BA"/>
    <w:rsid w:val="00756F2B"/>
    <w:rsid w:val="00757088"/>
    <w:rsid w:val="00757448"/>
    <w:rsid w:val="00757CD7"/>
    <w:rsid w:val="007602A7"/>
    <w:rsid w:val="00760550"/>
    <w:rsid w:val="00760A12"/>
    <w:rsid w:val="00760B06"/>
    <w:rsid w:val="00760F75"/>
    <w:rsid w:val="007612D2"/>
    <w:rsid w:val="007614A1"/>
    <w:rsid w:val="00761FF5"/>
    <w:rsid w:val="00762295"/>
    <w:rsid w:val="00762C30"/>
    <w:rsid w:val="00762CD8"/>
    <w:rsid w:val="00762F99"/>
    <w:rsid w:val="00763914"/>
    <w:rsid w:val="00763B51"/>
    <w:rsid w:val="00763B5F"/>
    <w:rsid w:val="0076410C"/>
    <w:rsid w:val="007643BF"/>
    <w:rsid w:val="00764D22"/>
    <w:rsid w:val="00764F12"/>
    <w:rsid w:val="00765180"/>
    <w:rsid w:val="00765F8E"/>
    <w:rsid w:val="00765FAD"/>
    <w:rsid w:val="007661DE"/>
    <w:rsid w:val="00766D66"/>
    <w:rsid w:val="00767118"/>
    <w:rsid w:val="00767234"/>
    <w:rsid w:val="0076796E"/>
    <w:rsid w:val="00767A5A"/>
    <w:rsid w:val="00767A9C"/>
    <w:rsid w:val="00767ED5"/>
    <w:rsid w:val="00767FA3"/>
    <w:rsid w:val="00770559"/>
    <w:rsid w:val="007707E9"/>
    <w:rsid w:val="00770AA1"/>
    <w:rsid w:val="00770C33"/>
    <w:rsid w:val="007711B1"/>
    <w:rsid w:val="007714E9"/>
    <w:rsid w:val="0077164B"/>
    <w:rsid w:val="00771745"/>
    <w:rsid w:val="00771A69"/>
    <w:rsid w:val="0077288F"/>
    <w:rsid w:val="0077384D"/>
    <w:rsid w:val="00773A99"/>
    <w:rsid w:val="00773AA2"/>
    <w:rsid w:val="00773EF5"/>
    <w:rsid w:val="00773FD5"/>
    <w:rsid w:val="00774215"/>
    <w:rsid w:val="00774756"/>
    <w:rsid w:val="007754EE"/>
    <w:rsid w:val="00775966"/>
    <w:rsid w:val="00776087"/>
    <w:rsid w:val="0077657A"/>
    <w:rsid w:val="00776B1C"/>
    <w:rsid w:val="00777033"/>
    <w:rsid w:val="00777052"/>
    <w:rsid w:val="007772AE"/>
    <w:rsid w:val="00777405"/>
    <w:rsid w:val="00777530"/>
    <w:rsid w:val="00777AE4"/>
    <w:rsid w:val="00777CD5"/>
    <w:rsid w:val="00777D5C"/>
    <w:rsid w:val="00780070"/>
    <w:rsid w:val="0078015F"/>
    <w:rsid w:val="00780CA1"/>
    <w:rsid w:val="00780CE9"/>
    <w:rsid w:val="007812BF"/>
    <w:rsid w:val="00781782"/>
    <w:rsid w:val="007825CB"/>
    <w:rsid w:val="00782A32"/>
    <w:rsid w:val="00782AC7"/>
    <w:rsid w:val="007839DD"/>
    <w:rsid w:val="00783ACB"/>
    <w:rsid w:val="007841A3"/>
    <w:rsid w:val="0078483B"/>
    <w:rsid w:val="0078539E"/>
    <w:rsid w:val="007856D1"/>
    <w:rsid w:val="007860C0"/>
    <w:rsid w:val="007863CF"/>
    <w:rsid w:val="0078750D"/>
    <w:rsid w:val="00787804"/>
    <w:rsid w:val="00787B26"/>
    <w:rsid w:val="00787C9D"/>
    <w:rsid w:val="007901EB"/>
    <w:rsid w:val="00790408"/>
    <w:rsid w:val="00790544"/>
    <w:rsid w:val="0079069B"/>
    <w:rsid w:val="00790843"/>
    <w:rsid w:val="00790DB0"/>
    <w:rsid w:val="00791CE5"/>
    <w:rsid w:val="0079247C"/>
    <w:rsid w:val="007924B5"/>
    <w:rsid w:val="0079257D"/>
    <w:rsid w:val="007925B0"/>
    <w:rsid w:val="00792650"/>
    <w:rsid w:val="00792A90"/>
    <w:rsid w:val="00793634"/>
    <w:rsid w:val="0079381D"/>
    <w:rsid w:val="007938DE"/>
    <w:rsid w:val="0079467B"/>
    <w:rsid w:val="007949FC"/>
    <w:rsid w:val="00794F58"/>
    <w:rsid w:val="00795048"/>
    <w:rsid w:val="00796115"/>
    <w:rsid w:val="0079648A"/>
    <w:rsid w:val="00796EE1"/>
    <w:rsid w:val="0079762E"/>
    <w:rsid w:val="007A0087"/>
    <w:rsid w:val="007A0103"/>
    <w:rsid w:val="007A029D"/>
    <w:rsid w:val="007A0349"/>
    <w:rsid w:val="007A03F5"/>
    <w:rsid w:val="007A0C21"/>
    <w:rsid w:val="007A0F23"/>
    <w:rsid w:val="007A158B"/>
    <w:rsid w:val="007A15AB"/>
    <w:rsid w:val="007A1829"/>
    <w:rsid w:val="007A18C2"/>
    <w:rsid w:val="007A1BBA"/>
    <w:rsid w:val="007A1C41"/>
    <w:rsid w:val="007A2033"/>
    <w:rsid w:val="007A2465"/>
    <w:rsid w:val="007A2653"/>
    <w:rsid w:val="007A2CC0"/>
    <w:rsid w:val="007A3278"/>
    <w:rsid w:val="007A328D"/>
    <w:rsid w:val="007A4097"/>
    <w:rsid w:val="007A4153"/>
    <w:rsid w:val="007A464A"/>
    <w:rsid w:val="007A49B6"/>
    <w:rsid w:val="007A4D92"/>
    <w:rsid w:val="007A4E2A"/>
    <w:rsid w:val="007A5464"/>
    <w:rsid w:val="007A5595"/>
    <w:rsid w:val="007A5643"/>
    <w:rsid w:val="007A56A0"/>
    <w:rsid w:val="007A6436"/>
    <w:rsid w:val="007A7171"/>
    <w:rsid w:val="007A76A0"/>
    <w:rsid w:val="007A76EF"/>
    <w:rsid w:val="007A77AD"/>
    <w:rsid w:val="007A7A7F"/>
    <w:rsid w:val="007B00BA"/>
    <w:rsid w:val="007B07A1"/>
    <w:rsid w:val="007B08E1"/>
    <w:rsid w:val="007B0A4B"/>
    <w:rsid w:val="007B0B80"/>
    <w:rsid w:val="007B0D8E"/>
    <w:rsid w:val="007B1318"/>
    <w:rsid w:val="007B172C"/>
    <w:rsid w:val="007B2157"/>
    <w:rsid w:val="007B21A3"/>
    <w:rsid w:val="007B252E"/>
    <w:rsid w:val="007B260D"/>
    <w:rsid w:val="007B2C1A"/>
    <w:rsid w:val="007B2FC9"/>
    <w:rsid w:val="007B33B5"/>
    <w:rsid w:val="007B3605"/>
    <w:rsid w:val="007B3AE6"/>
    <w:rsid w:val="007B3C3D"/>
    <w:rsid w:val="007B3E9E"/>
    <w:rsid w:val="007B4804"/>
    <w:rsid w:val="007B49FC"/>
    <w:rsid w:val="007B5578"/>
    <w:rsid w:val="007B57D6"/>
    <w:rsid w:val="007B5D28"/>
    <w:rsid w:val="007B5F14"/>
    <w:rsid w:val="007B6999"/>
    <w:rsid w:val="007B6C07"/>
    <w:rsid w:val="007B6D55"/>
    <w:rsid w:val="007B6D9F"/>
    <w:rsid w:val="007B710C"/>
    <w:rsid w:val="007B7403"/>
    <w:rsid w:val="007B78DA"/>
    <w:rsid w:val="007B7D57"/>
    <w:rsid w:val="007B7E9E"/>
    <w:rsid w:val="007C036D"/>
    <w:rsid w:val="007C051A"/>
    <w:rsid w:val="007C0986"/>
    <w:rsid w:val="007C09DE"/>
    <w:rsid w:val="007C1D29"/>
    <w:rsid w:val="007C1DE8"/>
    <w:rsid w:val="007C2697"/>
    <w:rsid w:val="007C2716"/>
    <w:rsid w:val="007C2774"/>
    <w:rsid w:val="007C27A5"/>
    <w:rsid w:val="007C2C9B"/>
    <w:rsid w:val="007C30D8"/>
    <w:rsid w:val="007C3522"/>
    <w:rsid w:val="007C39C2"/>
    <w:rsid w:val="007C41D3"/>
    <w:rsid w:val="007C430A"/>
    <w:rsid w:val="007C4EBC"/>
    <w:rsid w:val="007C5FB0"/>
    <w:rsid w:val="007C6277"/>
    <w:rsid w:val="007C69F8"/>
    <w:rsid w:val="007C6CEB"/>
    <w:rsid w:val="007C6F8F"/>
    <w:rsid w:val="007C745C"/>
    <w:rsid w:val="007C777D"/>
    <w:rsid w:val="007C77B2"/>
    <w:rsid w:val="007C7B2C"/>
    <w:rsid w:val="007D07CB"/>
    <w:rsid w:val="007D0858"/>
    <w:rsid w:val="007D138B"/>
    <w:rsid w:val="007D1A11"/>
    <w:rsid w:val="007D1B89"/>
    <w:rsid w:val="007D360E"/>
    <w:rsid w:val="007D3618"/>
    <w:rsid w:val="007D361A"/>
    <w:rsid w:val="007D3D60"/>
    <w:rsid w:val="007D3FD1"/>
    <w:rsid w:val="007D4383"/>
    <w:rsid w:val="007D4713"/>
    <w:rsid w:val="007D5B7E"/>
    <w:rsid w:val="007D6758"/>
    <w:rsid w:val="007D68EE"/>
    <w:rsid w:val="007D6973"/>
    <w:rsid w:val="007D7395"/>
    <w:rsid w:val="007D7466"/>
    <w:rsid w:val="007E0075"/>
    <w:rsid w:val="007E0FDC"/>
    <w:rsid w:val="007E144D"/>
    <w:rsid w:val="007E1AD4"/>
    <w:rsid w:val="007E1B5A"/>
    <w:rsid w:val="007E1DEC"/>
    <w:rsid w:val="007E212E"/>
    <w:rsid w:val="007E2365"/>
    <w:rsid w:val="007E2927"/>
    <w:rsid w:val="007E2C22"/>
    <w:rsid w:val="007E37A8"/>
    <w:rsid w:val="007E3AB1"/>
    <w:rsid w:val="007E3EC9"/>
    <w:rsid w:val="007E3FCC"/>
    <w:rsid w:val="007E4398"/>
    <w:rsid w:val="007E43CB"/>
    <w:rsid w:val="007E4AA3"/>
    <w:rsid w:val="007E4B65"/>
    <w:rsid w:val="007E52BC"/>
    <w:rsid w:val="007E5474"/>
    <w:rsid w:val="007E59FD"/>
    <w:rsid w:val="007E6113"/>
    <w:rsid w:val="007E7422"/>
    <w:rsid w:val="007E7883"/>
    <w:rsid w:val="007E79BB"/>
    <w:rsid w:val="007E7C88"/>
    <w:rsid w:val="007F03BE"/>
    <w:rsid w:val="007F0DED"/>
    <w:rsid w:val="007F144C"/>
    <w:rsid w:val="007F15DD"/>
    <w:rsid w:val="007F1A7C"/>
    <w:rsid w:val="007F1B27"/>
    <w:rsid w:val="007F1EC1"/>
    <w:rsid w:val="007F246D"/>
    <w:rsid w:val="007F2489"/>
    <w:rsid w:val="007F2BA5"/>
    <w:rsid w:val="007F3328"/>
    <w:rsid w:val="007F3433"/>
    <w:rsid w:val="007F3496"/>
    <w:rsid w:val="007F36FD"/>
    <w:rsid w:val="007F3817"/>
    <w:rsid w:val="007F3A43"/>
    <w:rsid w:val="007F3D4B"/>
    <w:rsid w:val="007F4111"/>
    <w:rsid w:val="007F4B2E"/>
    <w:rsid w:val="007F503C"/>
    <w:rsid w:val="007F560B"/>
    <w:rsid w:val="007F5787"/>
    <w:rsid w:val="007F5A63"/>
    <w:rsid w:val="007F60A4"/>
    <w:rsid w:val="007F6759"/>
    <w:rsid w:val="007F6A80"/>
    <w:rsid w:val="007F6C03"/>
    <w:rsid w:val="007F78F7"/>
    <w:rsid w:val="007F7B3B"/>
    <w:rsid w:val="00800110"/>
    <w:rsid w:val="008002C6"/>
    <w:rsid w:val="008004F4"/>
    <w:rsid w:val="00800B16"/>
    <w:rsid w:val="00800F05"/>
    <w:rsid w:val="00801806"/>
    <w:rsid w:val="00801E53"/>
    <w:rsid w:val="00801E86"/>
    <w:rsid w:val="00802185"/>
    <w:rsid w:val="0080244F"/>
    <w:rsid w:val="008024DA"/>
    <w:rsid w:val="008024DC"/>
    <w:rsid w:val="008028EC"/>
    <w:rsid w:val="00802AFA"/>
    <w:rsid w:val="00802B8F"/>
    <w:rsid w:val="00802CFA"/>
    <w:rsid w:val="00803A79"/>
    <w:rsid w:val="00803BC8"/>
    <w:rsid w:val="00803F95"/>
    <w:rsid w:val="0080488C"/>
    <w:rsid w:val="008052CC"/>
    <w:rsid w:val="008055AF"/>
    <w:rsid w:val="00805D66"/>
    <w:rsid w:val="008060A3"/>
    <w:rsid w:val="0080720B"/>
    <w:rsid w:val="00807367"/>
    <w:rsid w:val="008079E3"/>
    <w:rsid w:val="00807B1D"/>
    <w:rsid w:val="00807F1A"/>
    <w:rsid w:val="008103EA"/>
    <w:rsid w:val="008103ED"/>
    <w:rsid w:val="00810917"/>
    <w:rsid w:val="0081111A"/>
    <w:rsid w:val="00811141"/>
    <w:rsid w:val="00811AFC"/>
    <w:rsid w:val="00811E85"/>
    <w:rsid w:val="0081252E"/>
    <w:rsid w:val="00812BB1"/>
    <w:rsid w:val="0081444D"/>
    <w:rsid w:val="00814701"/>
    <w:rsid w:val="00815C3D"/>
    <w:rsid w:val="0081692A"/>
    <w:rsid w:val="00816E3A"/>
    <w:rsid w:val="00816F61"/>
    <w:rsid w:val="00817458"/>
    <w:rsid w:val="00817563"/>
    <w:rsid w:val="00817564"/>
    <w:rsid w:val="00820129"/>
    <w:rsid w:val="008209E1"/>
    <w:rsid w:val="008211D9"/>
    <w:rsid w:val="00821ABC"/>
    <w:rsid w:val="008223D7"/>
    <w:rsid w:val="008227E9"/>
    <w:rsid w:val="008232DE"/>
    <w:rsid w:val="0082364C"/>
    <w:rsid w:val="008241ED"/>
    <w:rsid w:val="008242A3"/>
    <w:rsid w:val="0082432B"/>
    <w:rsid w:val="00824979"/>
    <w:rsid w:val="00824B1E"/>
    <w:rsid w:val="0082515E"/>
    <w:rsid w:val="0082515F"/>
    <w:rsid w:val="0082544C"/>
    <w:rsid w:val="00825D51"/>
    <w:rsid w:val="00825FC7"/>
    <w:rsid w:val="00826082"/>
    <w:rsid w:val="00826351"/>
    <w:rsid w:val="0083009F"/>
    <w:rsid w:val="008301F2"/>
    <w:rsid w:val="00830491"/>
    <w:rsid w:val="00830AE7"/>
    <w:rsid w:val="00830AEA"/>
    <w:rsid w:val="00830B89"/>
    <w:rsid w:val="00830D3A"/>
    <w:rsid w:val="00830E0B"/>
    <w:rsid w:val="008317D8"/>
    <w:rsid w:val="00832064"/>
    <w:rsid w:val="00832C0E"/>
    <w:rsid w:val="00832F07"/>
    <w:rsid w:val="008330BE"/>
    <w:rsid w:val="0083349E"/>
    <w:rsid w:val="008345B0"/>
    <w:rsid w:val="00835A06"/>
    <w:rsid w:val="00835BA6"/>
    <w:rsid w:val="00835C03"/>
    <w:rsid w:val="0083602B"/>
    <w:rsid w:val="00836064"/>
    <w:rsid w:val="008363FF"/>
    <w:rsid w:val="00836DDF"/>
    <w:rsid w:val="00837241"/>
    <w:rsid w:val="008379E2"/>
    <w:rsid w:val="00837A10"/>
    <w:rsid w:val="00837A86"/>
    <w:rsid w:val="00837CE6"/>
    <w:rsid w:val="008401EA"/>
    <w:rsid w:val="00840225"/>
    <w:rsid w:val="0084070B"/>
    <w:rsid w:val="0084159D"/>
    <w:rsid w:val="00841F03"/>
    <w:rsid w:val="0084293F"/>
    <w:rsid w:val="00842F59"/>
    <w:rsid w:val="0084406A"/>
    <w:rsid w:val="008454BC"/>
    <w:rsid w:val="00845BDA"/>
    <w:rsid w:val="0084605F"/>
    <w:rsid w:val="0084633B"/>
    <w:rsid w:val="008467CE"/>
    <w:rsid w:val="008475E0"/>
    <w:rsid w:val="008502BC"/>
    <w:rsid w:val="00850EA1"/>
    <w:rsid w:val="008523B8"/>
    <w:rsid w:val="00852729"/>
    <w:rsid w:val="00852741"/>
    <w:rsid w:val="00852A42"/>
    <w:rsid w:val="00852D3E"/>
    <w:rsid w:val="00852EB5"/>
    <w:rsid w:val="0085356C"/>
    <w:rsid w:val="00853959"/>
    <w:rsid w:val="00853C84"/>
    <w:rsid w:val="00854694"/>
    <w:rsid w:val="0085470C"/>
    <w:rsid w:val="00854D92"/>
    <w:rsid w:val="00854F37"/>
    <w:rsid w:val="00855143"/>
    <w:rsid w:val="008551D0"/>
    <w:rsid w:val="0085576E"/>
    <w:rsid w:val="00855CA5"/>
    <w:rsid w:val="00855EC2"/>
    <w:rsid w:val="00855F8A"/>
    <w:rsid w:val="00856351"/>
    <w:rsid w:val="00856723"/>
    <w:rsid w:val="00856A1F"/>
    <w:rsid w:val="00857ADE"/>
    <w:rsid w:val="00860406"/>
    <w:rsid w:val="00860D7C"/>
    <w:rsid w:val="008615DA"/>
    <w:rsid w:val="00861CC2"/>
    <w:rsid w:val="00861FA5"/>
    <w:rsid w:val="00862083"/>
    <w:rsid w:val="00862AB8"/>
    <w:rsid w:val="00862BC8"/>
    <w:rsid w:val="00862E1D"/>
    <w:rsid w:val="0086310D"/>
    <w:rsid w:val="00863232"/>
    <w:rsid w:val="00863765"/>
    <w:rsid w:val="0086389C"/>
    <w:rsid w:val="00863D02"/>
    <w:rsid w:val="0086498F"/>
    <w:rsid w:val="00864CD9"/>
    <w:rsid w:val="00864CEE"/>
    <w:rsid w:val="00865A4B"/>
    <w:rsid w:val="00865EB1"/>
    <w:rsid w:val="00865EDE"/>
    <w:rsid w:val="0086625D"/>
    <w:rsid w:val="008667B5"/>
    <w:rsid w:val="0086680F"/>
    <w:rsid w:val="00866DC5"/>
    <w:rsid w:val="008673E1"/>
    <w:rsid w:val="00870A1E"/>
    <w:rsid w:val="00870C92"/>
    <w:rsid w:val="00871712"/>
    <w:rsid w:val="00871D79"/>
    <w:rsid w:val="00871E57"/>
    <w:rsid w:val="00873765"/>
    <w:rsid w:val="00873BB7"/>
    <w:rsid w:val="00874066"/>
    <w:rsid w:val="00874311"/>
    <w:rsid w:val="008749B4"/>
    <w:rsid w:val="00874FBB"/>
    <w:rsid w:val="00875192"/>
    <w:rsid w:val="00875647"/>
    <w:rsid w:val="008759B4"/>
    <w:rsid w:val="00875A01"/>
    <w:rsid w:val="00875B6A"/>
    <w:rsid w:val="00875BCF"/>
    <w:rsid w:val="00875FAA"/>
    <w:rsid w:val="008762D4"/>
    <w:rsid w:val="008769ED"/>
    <w:rsid w:val="00876B34"/>
    <w:rsid w:val="008774DF"/>
    <w:rsid w:val="0087768B"/>
    <w:rsid w:val="00877977"/>
    <w:rsid w:val="008779DF"/>
    <w:rsid w:val="00880023"/>
    <w:rsid w:val="0088003B"/>
    <w:rsid w:val="008800CF"/>
    <w:rsid w:val="00880144"/>
    <w:rsid w:val="008805ED"/>
    <w:rsid w:val="0088153B"/>
    <w:rsid w:val="0088170A"/>
    <w:rsid w:val="008817F7"/>
    <w:rsid w:val="00881A43"/>
    <w:rsid w:val="00881D5B"/>
    <w:rsid w:val="00881DC0"/>
    <w:rsid w:val="008826D7"/>
    <w:rsid w:val="00882719"/>
    <w:rsid w:val="008831A5"/>
    <w:rsid w:val="008832B9"/>
    <w:rsid w:val="008835D1"/>
    <w:rsid w:val="00883A2E"/>
    <w:rsid w:val="00883FFE"/>
    <w:rsid w:val="00884155"/>
    <w:rsid w:val="0088430D"/>
    <w:rsid w:val="008845B5"/>
    <w:rsid w:val="00884FC8"/>
    <w:rsid w:val="00885580"/>
    <w:rsid w:val="00885BF5"/>
    <w:rsid w:val="00885FC0"/>
    <w:rsid w:val="008866F0"/>
    <w:rsid w:val="00886D3A"/>
    <w:rsid w:val="00887012"/>
    <w:rsid w:val="008877C9"/>
    <w:rsid w:val="00887A08"/>
    <w:rsid w:val="0089052B"/>
    <w:rsid w:val="00890FD9"/>
    <w:rsid w:val="008910B8"/>
    <w:rsid w:val="0089123E"/>
    <w:rsid w:val="008915C8"/>
    <w:rsid w:val="00891818"/>
    <w:rsid w:val="00892822"/>
    <w:rsid w:val="008939D6"/>
    <w:rsid w:val="00893A3D"/>
    <w:rsid w:val="00893AF3"/>
    <w:rsid w:val="00895507"/>
    <w:rsid w:val="00895C15"/>
    <w:rsid w:val="00895F7E"/>
    <w:rsid w:val="0089629D"/>
    <w:rsid w:val="008973FD"/>
    <w:rsid w:val="00897889"/>
    <w:rsid w:val="008979B3"/>
    <w:rsid w:val="008979B4"/>
    <w:rsid w:val="008A01A8"/>
    <w:rsid w:val="008A01B7"/>
    <w:rsid w:val="008A0A66"/>
    <w:rsid w:val="008A101B"/>
    <w:rsid w:val="008A1529"/>
    <w:rsid w:val="008A17A5"/>
    <w:rsid w:val="008A189D"/>
    <w:rsid w:val="008A18EE"/>
    <w:rsid w:val="008A2059"/>
    <w:rsid w:val="008A20B1"/>
    <w:rsid w:val="008A219F"/>
    <w:rsid w:val="008A2352"/>
    <w:rsid w:val="008A26C8"/>
    <w:rsid w:val="008A36DA"/>
    <w:rsid w:val="008A426B"/>
    <w:rsid w:val="008A45B3"/>
    <w:rsid w:val="008A499D"/>
    <w:rsid w:val="008A4B29"/>
    <w:rsid w:val="008A52EC"/>
    <w:rsid w:val="008A5371"/>
    <w:rsid w:val="008A583D"/>
    <w:rsid w:val="008A5C27"/>
    <w:rsid w:val="008A5D52"/>
    <w:rsid w:val="008A5ED4"/>
    <w:rsid w:val="008A6E47"/>
    <w:rsid w:val="008A7204"/>
    <w:rsid w:val="008A7211"/>
    <w:rsid w:val="008A7E43"/>
    <w:rsid w:val="008A7E60"/>
    <w:rsid w:val="008A7FE0"/>
    <w:rsid w:val="008B01CD"/>
    <w:rsid w:val="008B0B4A"/>
    <w:rsid w:val="008B1CC4"/>
    <w:rsid w:val="008B1D8C"/>
    <w:rsid w:val="008B204E"/>
    <w:rsid w:val="008B20E0"/>
    <w:rsid w:val="008B21ED"/>
    <w:rsid w:val="008B2287"/>
    <w:rsid w:val="008B22DF"/>
    <w:rsid w:val="008B2653"/>
    <w:rsid w:val="008B2A73"/>
    <w:rsid w:val="008B2BC0"/>
    <w:rsid w:val="008B39AE"/>
    <w:rsid w:val="008B460B"/>
    <w:rsid w:val="008B4D91"/>
    <w:rsid w:val="008B5009"/>
    <w:rsid w:val="008B6270"/>
    <w:rsid w:val="008B6A8B"/>
    <w:rsid w:val="008B7054"/>
    <w:rsid w:val="008B71B4"/>
    <w:rsid w:val="008B75AD"/>
    <w:rsid w:val="008B762C"/>
    <w:rsid w:val="008B7E09"/>
    <w:rsid w:val="008B7E40"/>
    <w:rsid w:val="008C012D"/>
    <w:rsid w:val="008C0161"/>
    <w:rsid w:val="008C02F4"/>
    <w:rsid w:val="008C038E"/>
    <w:rsid w:val="008C084D"/>
    <w:rsid w:val="008C0A29"/>
    <w:rsid w:val="008C0CC6"/>
    <w:rsid w:val="008C0FFA"/>
    <w:rsid w:val="008C17D5"/>
    <w:rsid w:val="008C1AAB"/>
    <w:rsid w:val="008C2304"/>
    <w:rsid w:val="008C2F46"/>
    <w:rsid w:val="008C3565"/>
    <w:rsid w:val="008C3637"/>
    <w:rsid w:val="008C367D"/>
    <w:rsid w:val="008C39B7"/>
    <w:rsid w:val="008C3AE4"/>
    <w:rsid w:val="008C4086"/>
    <w:rsid w:val="008C4302"/>
    <w:rsid w:val="008C49A9"/>
    <w:rsid w:val="008C5004"/>
    <w:rsid w:val="008C50BF"/>
    <w:rsid w:val="008C5734"/>
    <w:rsid w:val="008C58FB"/>
    <w:rsid w:val="008C5E85"/>
    <w:rsid w:val="008C6813"/>
    <w:rsid w:val="008C6B1F"/>
    <w:rsid w:val="008C6C66"/>
    <w:rsid w:val="008C7457"/>
    <w:rsid w:val="008C7E7A"/>
    <w:rsid w:val="008D074C"/>
    <w:rsid w:val="008D09CC"/>
    <w:rsid w:val="008D1414"/>
    <w:rsid w:val="008D17DD"/>
    <w:rsid w:val="008D199B"/>
    <w:rsid w:val="008D1F0E"/>
    <w:rsid w:val="008D293A"/>
    <w:rsid w:val="008D2B6E"/>
    <w:rsid w:val="008D2BEE"/>
    <w:rsid w:val="008D3BBB"/>
    <w:rsid w:val="008D3BEE"/>
    <w:rsid w:val="008D3D90"/>
    <w:rsid w:val="008D418F"/>
    <w:rsid w:val="008D4705"/>
    <w:rsid w:val="008D4E2A"/>
    <w:rsid w:val="008D4F53"/>
    <w:rsid w:val="008D57CC"/>
    <w:rsid w:val="008D59FE"/>
    <w:rsid w:val="008D5ABD"/>
    <w:rsid w:val="008D5E2D"/>
    <w:rsid w:val="008D5FF8"/>
    <w:rsid w:val="008D6397"/>
    <w:rsid w:val="008D671A"/>
    <w:rsid w:val="008D6C0F"/>
    <w:rsid w:val="008D6CBE"/>
    <w:rsid w:val="008D6DF5"/>
    <w:rsid w:val="008D7147"/>
    <w:rsid w:val="008D7C96"/>
    <w:rsid w:val="008E002D"/>
    <w:rsid w:val="008E032A"/>
    <w:rsid w:val="008E036E"/>
    <w:rsid w:val="008E04B5"/>
    <w:rsid w:val="008E12F1"/>
    <w:rsid w:val="008E159C"/>
    <w:rsid w:val="008E1E5D"/>
    <w:rsid w:val="008E27FA"/>
    <w:rsid w:val="008E2AE4"/>
    <w:rsid w:val="008E2D0C"/>
    <w:rsid w:val="008E2DA9"/>
    <w:rsid w:val="008E2E50"/>
    <w:rsid w:val="008E36B1"/>
    <w:rsid w:val="008E38D8"/>
    <w:rsid w:val="008E3B8B"/>
    <w:rsid w:val="008E42C7"/>
    <w:rsid w:val="008E4365"/>
    <w:rsid w:val="008E49DE"/>
    <w:rsid w:val="008E546A"/>
    <w:rsid w:val="008E5733"/>
    <w:rsid w:val="008E5C8F"/>
    <w:rsid w:val="008E6288"/>
    <w:rsid w:val="008E6CCB"/>
    <w:rsid w:val="008E6EBE"/>
    <w:rsid w:val="008E70FF"/>
    <w:rsid w:val="008E7AEF"/>
    <w:rsid w:val="008E7C7E"/>
    <w:rsid w:val="008F0412"/>
    <w:rsid w:val="008F0D03"/>
    <w:rsid w:val="008F0EBC"/>
    <w:rsid w:val="008F14F6"/>
    <w:rsid w:val="008F175D"/>
    <w:rsid w:val="008F17BD"/>
    <w:rsid w:val="008F1CB4"/>
    <w:rsid w:val="008F1D8B"/>
    <w:rsid w:val="008F1DCE"/>
    <w:rsid w:val="008F1ECF"/>
    <w:rsid w:val="008F2550"/>
    <w:rsid w:val="008F3021"/>
    <w:rsid w:val="008F3DBC"/>
    <w:rsid w:val="008F443C"/>
    <w:rsid w:val="008F4AC2"/>
    <w:rsid w:val="008F4C37"/>
    <w:rsid w:val="008F5311"/>
    <w:rsid w:val="008F5313"/>
    <w:rsid w:val="008F54FC"/>
    <w:rsid w:val="008F557A"/>
    <w:rsid w:val="008F58CC"/>
    <w:rsid w:val="008F60BB"/>
    <w:rsid w:val="008F64D0"/>
    <w:rsid w:val="008F67DE"/>
    <w:rsid w:val="008F6A58"/>
    <w:rsid w:val="008F708A"/>
    <w:rsid w:val="008F7190"/>
    <w:rsid w:val="008F7218"/>
    <w:rsid w:val="008F7488"/>
    <w:rsid w:val="008F756D"/>
    <w:rsid w:val="008F7641"/>
    <w:rsid w:val="008F7766"/>
    <w:rsid w:val="008F7ADB"/>
    <w:rsid w:val="00900B9A"/>
    <w:rsid w:val="00900C6F"/>
    <w:rsid w:val="009010D8"/>
    <w:rsid w:val="0090154D"/>
    <w:rsid w:val="0090158A"/>
    <w:rsid w:val="00901B91"/>
    <w:rsid w:val="00901C68"/>
    <w:rsid w:val="00902AE7"/>
    <w:rsid w:val="00903538"/>
    <w:rsid w:val="009036C0"/>
    <w:rsid w:val="00903C9B"/>
    <w:rsid w:val="009047B2"/>
    <w:rsid w:val="009066E9"/>
    <w:rsid w:val="0090750E"/>
    <w:rsid w:val="0090760E"/>
    <w:rsid w:val="0090771D"/>
    <w:rsid w:val="009077AA"/>
    <w:rsid w:val="009103CF"/>
    <w:rsid w:val="00910C01"/>
    <w:rsid w:val="00911144"/>
    <w:rsid w:val="009115D4"/>
    <w:rsid w:val="009115DC"/>
    <w:rsid w:val="00911CCE"/>
    <w:rsid w:val="00911D57"/>
    <w:rsid w:val="0091234B"/>
    <w:rsid w:val="00913718"/>
    <w:rsid w:val="0091379E"/>
    <w:rsid w:val="009141FC"/>
    <w:rsid w:val="00914385"/>
    <w:rsid w:val="00914794"/>
    <w:rsid w:val="009147F1"/>
    <w:rsid w:val="009148E3"/>
    <w:rsid w:val="00914BB1"/>
    <w:rsid w:val="00914EEF"/>
    <w:rsid w:val="0091513E"/>
    <w:rsid w:val="0091549E"/>
    <w:rsid w:val="0091560E"/>
    <w:rsid w:val="009159A9"/>
    <w:rsid w:val="0091643D"/>
    <w:rsid w:val="00916556"/>
    <w:rsid w:val="00916E39"/>
    <w:rsid w:val="00916EA8"/>
    <w:rsid w:val="00917349"/>
    <w:rsid w:val="0091760B"/>
    <w:rsid w:val="009176FE"/>
    <w:rsid w:val="00920090"/>
    <w:rsid w:val="009200A7"/>
    <w:rsid w:val="00920F9D"/>
    <w:rsid w:val="00920FBC"/>
    <w:rsid w:val="009212AA"/>
    <w:rsid w:val="00921C99"/>
    <w:rsid w:val="00921D75"/>
    <w:rsid w:val="009225C1"/>
    <w:rsid w:val="00922C73"/>
    <w:rsid w:val="0092309F"/>
    <w:rsid w:val="009234E0"/>
    <w:rsid w:val="009236B7"/>
    <w:rsid w:val="0092380E"/>
    <w:rsid w:val="00923A1E"/>
    <w:rsid w:val="00923B45"/>
    <w:rsid w:val="009240DD"/>
    <w:rsid w:val="0092426D"/>
    <w:rsid w:val="00924639"/>
    <w:rsid w:val="00924AF2"/>
    <w:rsid w:val="00924CC7"/>
    <w:rsid w:val="00924E52"/>
    <w:rsid w:val="0092502E"/>
    <w:rsid w:val="0092510E"/>
    <w:rsid w:val="009255C9"/>
    <w:rsid w:val="0092661E"/>
    <w:rsid w:val="00926867"/>
    <w:rsid w:val="00926AE3"/>
    <w:rsid w:val="0092757D"/>
    <w:rsid w:val="009277A2"/>
    <w:rsid w:val="00927B19"/>
    <w:rsid w:val="00927FB3"/>
    <w:rsid w:val="0093018C"/>
    <w:rsid w:val="0093078D"/>
    <w:rsid w:val="009307E4"/>
    <w:rsid w:val="00930A23"/>
    <w:rsid w:val="00930F1D"/>
    <w:rsid w:val="00931230"/>
    <w:rsid w:val="0093143E"/>
    <w:rsid w:val="009319E9"/>
    <w:rsid w:val="00931C4D"/>
    <w:rsid w:val="0093252D"/>
    <w:rsid w:val="0093299C"/>
    <w:rsid w:val="009330BB"/>
    <w:rsid w:val="00933416"/>
    <w:rsid w:val="009339ED"/>
    <w:rsid w:val="00933C5C"/>
    <w:rsid w:val="00933EF0"/>
    <w:rsid w:val="00933F10"/>
    <w:rsid w:val="00934242"/>
    <w:rsid w:val="0093448C"/>
    <w:rsid w:val="009349C7"/>
    <w:rsid w:val="00934D32"/>
    <w:rsid w:val="00934FDB"/>
    <w:rsid w:val="009350A0"/>
    <w:rsid w:val="009351DD"/>
    <w:rsid w:val="00936670"/>
    <w:rsid w:val="00936751"/>
    <w:rsid w:val="00936D45"/>
    <w:rsid w:val="00937130"/>
    <w:rsid w:val="0093750F"/>
    <w:rsid w:val="00937B96"/>
    <w:rsid w:val="0094004B"/>
    <w:rsid w:val="009401F2"/>
    <w:rsid w:val="009407A1"/>
    <w:rsid w:val="00940865"/>
    <w:rsid w:val="009409E2"/>
    <w:rsid w:val="009414C1"/>
    <w:rsid w:val="009417A1"/>
    <w:rsid w:val="00941817"/>
    <w:rsid w:val="00941EDF"/>
    <w:rsid w:val="0094253B"/>
    <w:rsid w:val="0094326F"/>
    <w:rsid w:val="0094376D"/>
    <w:rsid w:val="00943E3A"/>
    <w:rsid w:val="0094448D"/>
    <w:rsid w:val="00944669"/>
    <w:rsid w:val="00944825"/>
    <w:rsid w:val="00944AF5"/>
    <w:rsid w:val="009452AE"/>
    <w:rsid w:val="009455DE"/>
    <w:rsid w:val="0094592A"/>
    <w:rsid w:val="00945B52"/>
    <w:rsid w:val="00945B7F"/>
    <w:rsid w:val="00945F64"/>
    <w:rsid w:val="00946025"/>
    <w:rsid w:val="009464C9"/>
    <w:rsid w:val="009467BD"/>
    <w:rsid w:val="00946BCD"/>
    <w:rsid w:val="00946DBB"/>
    <w:rsid w:val="00947B1B"/>
    <w:rsid w:val="00950544"/>
    <w:rsid w:val="009507AA"/>
    <w:rsid w:val="00950AA2"/>
    <w:rsid w:val="00950C88"/>
    <w:rsid w:val="00950D29"/>
    <w:rsid w:val="00950F7F"/>
    <w:rsid w:val="0095114D"/>
    <w:rsid w:val="00951583"/>
    <w:rsid w:val="00951922"/>
    <w:rsid w:val="00951C95"/>
    <w:rsid w:val="00951D12"/>
    <w:rsid w:val="00951EC5"/>
    <w:rsid w:val="00951F84"/>
    <w:rsid w:val="0095264F"/>
    <w:rsid w:val="00953371"/>
    <w:rsid w:val="00953B9D"/>
    <w:rsid w:val="00954692"/>
    <w:rsid w:val="00954BA1"/>
    <w:rsid w:val="00955370"/>
    <w:rsid w:val="00955434"/>
    <w:rsid w:val="009556CF"/>
    <w:rsid w:val="00955B4A"/>
    <w:rsid w:val="00955C3F"/>
    <w:rsid w:val="0095612E"/>
    <w:rsid w:val="00956822"/>
    <w:rsid w:val="00956ECF"/>
    <w:rsid w:val="0095708E"/>
    <w:rsid w:val="009575F8"/>
    <w:rsid w:val="009577AA"/>
    <w:rsid w:val="00957A73"/>
    <w:rsid w:val="00960909"/>
    <w:rsid w:val="00961547"/>
    <w:rsid w:val="0096179D"/>
    <w:rsid w:val="00961B89"/>
    <w:rsid w:val="009620D9"/>
    <w:rsid w:val="00962504"/>
    <w:rsid w:val="00962B9E"/>
    <w:rsid w:val="00962D84"/>
    <w:rsid w:val="009630F3"/>
    <w:rsid w:val="0096342D"/>
    <w:rsid w:val="009638EC"/>
    <w:rsid w:val="00963B33"/>
    <w:rsid w:val="00963EEC"/>
    <w:rsid w:val="00964FE4"/>
    <w:rsid w:val="0096553D"/>
    <w:rsid w:val="00965AFA"/>
    <w:rsid w:val="00966629"/>
    <w:rsid w:val="009669F7"/>
    <w:rsid w:val="00966E34"/>
    <w:rsid w:val="00966FFF"/>
    <w:rsid w:val="009670BB"/>
    <w:rsid w:val="0096751C"/>
    <w:rsid w:val="009679B6"/>
    <w:rsid w:val="00970024"/>
    <w:rsid w:val="00970A5B"/>
    <w:rsid w:val="00971550"/>
    <w:rsid w:val="00971967"/>
    <w:rsid w:val="00971A04"/>
    <w:rsid w:val="00971B8A"/>
    <w:rsid w:val="00971C89"/>
    <w:rsid w:val="0097248F"/>
    <w:rsid w:val="009728FD"/>
    <w:rsid w:val="00973159"/>
    <w:rsid w:val="00973196"/>
    <w:rsid w:val="00973401"/>
    <w:rsid w:val="00974B1E"/>
    <w:rsid w:val="00974C7C"/>
    <w:rsid w:val="009751B8"/>
    <w:rsid w:val="009757A6"/>
    <w:rsid w:val="00975CD4"/>
    <w:rsid w:val="00975E12"/>
    <w:rsid w:val="00976C0D"/>
    <w:rsid w:val="00977194"/>
    <w:rsid w:val="0097720E"/>
    <w:rsid w:val="009801FB"/>
    <w:rsid w:val="00980CC3"/>
    <w:rsid w:val="00981462"/>
    <w:rsid w:val="00981972"/>
    <w:rsid w:val="00981B65"/>
    <w:rsid w:val="00981BD9"/>
    <w:rsid w:val="00981DC5"/>
    <w:rsid w:val="00981E40"/>
    <w:rsid w:val="0098227F"/>
    <w:rsid w:val="00982429"/>
    <w:rsid w:val="00982629"/>
    <w:rsid w:val="00982C3F"/>
    <w:rsid w:val="009831D5"/>
    <w:rsid w:val="00983272"/>
    <w:rsid w:val="0098334E"/>
    <w:rsid w:val="00983AC8"/>
    <w:rsid w:val="00983D90"/>
    <w:rsid w:val="00983E6B"/>
    <w:rsid w:val="00984062"/>
    <w:rsid w:val="00984092"/>
    <w:rsid w:val="0098412D"/>
    <w:rsid w:val="009845A6"/>
    <w:rsid w:val="00984A48"/>
    <w:rsid w:val="00984CE7"/>
    <w:rsid w:val="00985311"/>
    <w:rsid w:val="009855A0"/>
    <w:rsid w:val="009858E9"/>
    <w:rsid w:val="00985A2F"/>
    <w:rsid w:val="009860C9"/>
    <w:rsid w:val="00986132"/>
    <w:rsid w:val="009863C8"/>
    <w:rsid w:val="009876AB"/>
    <w:rsid w:val="009877E4"/>
    <w:rsid w:val="00987820"/>
    <w:rsid w:val="009879DF"/>
    <w:rsid w:val="00987A6B"/>
    <w:rsid w:val="00987D8A"/>
    <w:rsid w:val="0099017D"/>
    <w:rsid w:val="00990437"/>
    <w:rsid w:val="0099050C"/>
    <w:rsid w:val="00990885"/>
    <w:rsid w:val="00990FB4"/>
    <w:rsid w:val="00991508"/>
    <w:rsid w:val="0099195C"/>
    <w:rsid w:val="00991EC9"/>
    <w:rsid w:val="00992716"/>
    <w:rsid w:val="00993294"/>
    <w:rsid w:val="009935B5"/>
    <w:rsid w:val="0099366A"/>
    <w:rsid w:val="009936EA"/>
    <w:rsid w:val="00993FCC"/>
    <w:rsid w:val="0099413A"/>
    <w:rsid w:val="00994621"/>
    <w:rsid w:val="00994875"/>
    <w:rsid w:val="00994D67"/>
    <w:rsid w:val="00994D98"/>
    <w:rsid w:val="00995894"/>
    <w:rsid w:val="00996365"/>
    <w:rsid w:val="009964FF"/>
    <w:rsid w:val="00996E4B"/>
    <w:rsid w:val="00996F46"/>
    <w:rsid w:val="00997935"/>
    <w:rsid w:val="00997CA5"/>
    <w:rsid w:val="00997FB8"/>
    <w:rsid w:val="009A0568"/>
    <w:rsid w:val="009A16D0"/>
    <w:rsid w:val="009A2E49"/>
    <w:rsid w:val="009A3568"/>
    <w:rsid w:val="009A39D7"/>
    <w:rsid w:val="009A4898"/>
    <w:rsid w:val="009A4AF5"/>
    <w:rsid w:val="009A4C30"/>
    <w:rsid w:val="009A508D"/>
    <w:rsid w:val="009A580A"/>
    <w:rsid w:val="009A6130"/>
    <w:rsid w:val="009A61C1"/>
    <w:rsid w:val="009A645B"/>
    <w:rsid w:val="009A65C6"/>
    <w:rsid w:val="009A6A06"/>
    <w:rsid w:val="009A713F"/>
    <w:rsid w:val="009A71B1"/>
    <w:rsid w:val="009A7516"/>
    <w:rsid w:val="009A77A5"/>
    <w:rsid w:val="009A78D1"/>
    <w:rsid w:val="009B005E"/>
    <w:rsid w:val="009B0199"/>
    <w:rsid w:val="009B0347"/>
    <w:rsid w:val="009B035C"/>
    <w:rsid w:val="009B05CF"/>
    <w:rsid w:val="009B06D6"/>
    <w:rsid w:val="009B0FA4"/>
    <w:rsid w:val="009B1286"/>
    <w:rsid w:val="009B14B0"/>
    <w:rsid w:val="009B173B"/>
    <w:rsid w:val="009B1B46"/>
    <w:rsid w:val="009B20D9"/>
    <w:rsid w:val="009B2757"/>
    <w:rsid w:val="009B3649"/>
    <w:rsid w:val="009B3707"/>
    <w:rsid w:val="009B3B72"/>
    <w:rsid w:val="009B409C"/>
    <w:rsid w:val="009B4689"/>
    <w:rsid w:val="009B47A9"/>
    <w:rsid w:val="009B52EA"/>
    <w:rsid w:val="009B55E3"/>
    <w:rsid w:val="009B5A2A"/>
    <w:rsid w:val="009B5F2C"/>
    <w:rsid w:val="009B642C"/>
    <w:rsid w:val="009B6733"/>
    <w:rsid w:val="009B6CCA"/>
    <w:rsid w:val="009B6F9B"/>
    <w:rsid w:val="009B71A0"/>
    <w:rsid w:val="009B754B"/>
    <w:rsid w:val="009B763F"/>
    <w:rsid w:val="009B77BB"/>
    <w:rsid w:val="009B78AA"/>
    <w:rsid w:val="009B7991"/>
    <w:rsid w:val="009B79DD"/>
    <w:rsid w:val="009B7D7D"/>
    <w:rsid w:val="009C0346"/>
    <w:rsid w:val="009C037D"/>
    <w:rsid w:val="009C0470"/>
    <w:rsid w:val="009C09D0"/>
    <w:rsid w:val="009C0B6D"/>
    <w:rsid w:val="009C0BA7"/>
    <w:rsid w:val="009C0C0C"/>
    <w:rsid w:val="009C0EE2"/>
    <w:rsid w:val="009C1190"/>
    <w:rsid w:val="009C12F0"/>
    <w:rsid w:val="009C1807"/>
    <w:rsid w:val="009C1E25"/>
    <w:rsid w:val="009C30DF"/>
    <w:rsid w:val="009C31DE"/>
    <w:rsid w:val="009C3234"/>
    <w:rsid w:val="009C38F6"/>
    <w:rsid w:val="009C3DD3"/>
    <w:rsid w:val="009C4282"/>
    <w:rsid w:val="009C4399"/>
    <w:rsid w:val="009C5290"/>
    <w:rsid w:val="009C56B6"/>
    <w:rsid w:val="009C5A10"/>
    <w:rsid w:val="009C60ED"/>
    <w:rsid w:val="009C6845"/>
    <w:rsid w:val="009C6ADE"/>
    <w:rsid w:val="009C6C9D"/>
    <w:rsid w:val="009C6E4E"/>
    <w:rsid w:val="009C74B1"/>
    <w:rsid w:val="009C77CF"/>
    <w:rsid w:val="009C7C25"/>
    <w:rsid w:val="009D00B6"/>
    <w:rsid w:val="009D01C3"/>
    <w:rsid w:val="009D027C"/>
    <w:rsid w:val="009D1535"/>
    <w:rsid w:val="009D1826"/>
    <w:rsid w:val="009D1B2E"/>
    <w:rsid w:val="009D1C2E"/>
    <w:rsid w:val="009D1ED7"/>
    <w:rsid w:val="009D21EA"/>
    <w:rsid w:val="009D2368"/>
    <w:rsid w:val="009D23D4"/>
    <w:rsid w:val="009D2454"/>
    <w:rsid w:val="009D2902"/>
    <w:rsid w:val="009D29BB"/>
    <w:rsid w:val="009D455B"/>
    <w:rsid w:val="009D468A"/>
    <w:rsid w:val="009D4910"/>
    <w:rsid w:val="009D4AE3"/>
    <w:rsid w:val="009D4BD8"/>
    <w:rsid w:val="009D5084"/>
    <w:rsid w:val="009D50B9"/>
    <w:rsid w:val="009D5807"/>
    <w:rsid w:val="009D5A7A"/>
    <w:rsid w:val="009D5A99"/>
    <w:rsid w:val="009D5B1B"/>
    <w:rsid w:val="009D6A74"/>
    <w:rsid w:val="009D74BA"/>
    <w:rsid w:val="009D75CE"/>
    <w:rsid w:val="009D7617"/>
    <w:rsid w:val="009E01F0"/>
    <w:rsid w:val="009E03C4"/>
    <w:rsid w:val="009E0B4C"/>
    <w:rsid w:val="009E0EE5"/>
    <w:rsid w:val="009E1104"/>
    <w:rsid w:val="009E12FB"/>
    <w:rsid w:val="009E1881"/>
    <w:rsid w:val="009E2AD9"/>
    <w:rsid w:val="009E2B5C"/>
    <w:rsid w:val="009E31DC"/>
    <w:rsid w:val="009E34C7"/>
    <w:rsid w:val="009E378E"/>
    <w:rsid w:val="009E3BB3"/>
    <w:rsid w:val="009E3C9C"/>
    <w:rsid w:val="009E431E"/>
    <w:rsid w:val="009E43B2"/>
    <w:rsid w:val="009E4545"/>
    <w:rsid w:val="009E4E51"/>
    <w:rsid w:val="009E5A07"/>
    <w:rsid w:val="009E5F5E"/>
    <w:rsid w:val="009E6AB4"/>
    <w:rsid w:val="009E6AF7"/>
    <w:rsid w:val="009E6DBA"/>
    <w:rsid w:val="009E6EEC"/>
    <w:rsid w:val="009E72F5"/>
    <w:rsid w:val="009E7350"/>
    <w:rsid w:val="009F005D"/>
    <w:rsid w:val="009F0C6B"/>
    <w:rsid w:val="009F0F02"/>
    <w:rsid w:val="009F11F4"/>
    <w:rsid w:val="009F1245"/>
    <w:rsid w:val="009F1533"/>
    <w:rsid w:val="009F15AF"/>
    <w:rsid w:val="009F1639"/>
    <w:rsid w:val="009F167F"/>
    <w:rsid w:val="009F1FA6"/>
    <w:rsid w:val="009F1FE1"/>
    <w:rsid w:val="009F20F2"/>
    <w:rsid w:val="009F2353"/>
    <w:rsid w:val="009F250A"/>
    <w:rsid w:val="009F2637"/>
    <w:rsid w:val="009F2904"/>
    <w:rsid w:val="009F2CE5"/>
    <w:rsid w:val="009F2FBB"/>
    <w:rsid w:val="009F2FC4"/>
    <w:rsid w:val="009F2FEF"/>
    <w:rsid w:val="009F3CE9"/>
    <w:rsid w:val="009F3D60"/>
    <w:rsid w:val="009F43F3"/>
    <w:rsid w:val="009F4F45"/>
    <w:rsid w:val="009F54E0"/>
    <w:rsid w:val="009F55A0"/>
    <w:rsid w:val="009F6D6D"/>
    <w:rsid w:val="009F7BC7"/>
    <w:rsid w:val="00A00409"/>
    <w:rsid w:val="00A0041C"/>
    <w:rsid w:val="00A00700"/>
    <w:rsid w:val="00A00E74"/>
    <w:rsid w:val="00A01F2F"/>
    <w:rsid w:val="00A0223D"/>
    <w:rsid w:val="00A023F9"/>
    <w:rsid w:val="00A02520"/>
    <w:rsid w:val="00A026C0"/>
    <w:rsid w:val="00A028B7"/>
    <w:rsid w:val="00A02E44"/>
    <w:rsid w:val="00A02F0F"/>
    <w:rsid w:val="00A03021"/>
    <w:rsid w:val="00A03629"/>
    <w:rsid w:val="00A0380D"/>
    <w:rsid w:val="00A03A39"/>
    <w:rsid w:val="00A04352"/>
    <w:rsid w:val="00A04F40"/>
    <w:rsid w:val="00A04FA5"/>
    <w:rsid w:val="00A05061"/>
    <w:rsid w:val="00A0529D"/>
    <w:rsid w:val="00A05A7E"/>
    <w:rsid w:val="00A05AA1"/>
    <w:rsid w:val="00A05B9C"/>
    <w:rsid w:val="00A061DB"/>
    <w:rsid w:val="00A06803"/>
    <w:rsid w:val="00A06837"/>
    <w:rsid w:val="00A06E1D"/>
    <w:rsid w:val="00A06EC4"/>
    <w:rsid w:val="00A0755C"/>
    <w:rsid w:val="00A10277"/>
    <w:rsid w:val="00A10818"/>
    <w:rsid w:val="00A10857"/>
    <w:rsid w:val="00A10F43"/>
    <w:rsid w:val="00A11AC1"/>
    <w:rsid w:val="00A11EBC"/>
    <w:rsid w:val="00A11F47"/>
    <w:rsid w:val="00A12BE8"/>
    <w:rsid w:val="00A1371E"/>
    <w:rsid w:val="00A13849"/>
    <w:rsid w:val="00A13967"/>
    <w:rsid w:val="00A13C71"/>
    <w:rsid w:val="00A13EB3"/>
    <w:rsid w:val="00A13EC0"/>
    <w:rsid w:val="00A142FF"/>
    <w:rsid w:val="00A143EB"/>
    <w:rsid w:val="00A146FD"/>
    <w:rsid w:val="00A14866"/>
    <w:rsid w:val="00A149BD"/>
    <w:rsid w:val="00A15471"/>
    <w:rsid w:val="00A15537"/>
    <w:rsid w:val="00A15690"/>
    <w:rsid w:val="00A17C09"/>
    <w:rsid w:val="00A17DA2"/>
    <w:rsid w:val="00A17E48"/>
    <w:rsid w:val="00A2023F"/>
    <w:rsid w:val="00A20562"/>
    <w:rsid w:val="00A20928"/>
    <w:rsid w:val="00A20E73"/>
    <w:rsid w:val="00A21129"/>
    <w:rsid w:val="00A2153D"/>
    <w:rsid w:val="00A219AF"/>
    <w:rsid w:val="00A21BF3"/>
    <w:rsid w:val="00A21CD9"/>
    <w:rsid w:val="00A23AE2"/>
    <w:rsid w:val="00A23E41"/>
    <w:rsid w:val="00A245B5"/>
    <w:rsid w:val="00A24B97"/>
    <w:rsid w:val="00A24C61"/>
    <w:rsid w:val="00A25CFE"/>
    <w:rsid w:val="00A26139"/>
    <w:rsid w:val="00A2618A"/>
    <w:rsid w:val="00A263AA"/>
    <w:rsid w:val="00A26539"/>
    <w:rsid w:val="00A26850"/>
    <w:rsid w:val="00A2690B"/>
    <w:rsid w:val="00A26B8A"/>
    <w:rsid w:val="00A26DEC"/>
    <w:rsid w:val="00A26F78"/>
    <w:rsid w:val="00A27013"/>
    <w:rsid w:val="00A27A7C"/>
    <w:rsid w:val="00A27B14"/>
    <w:rsid w:val="00A3004E"/>
    <w:rsid w:val="00A30060"/>
    <w:rsid w:val="00A304BE"/>
    <w:rsid w:val="00A30B87"/>
    <w:rsid w:val="00A30DDF"/>
    <w:rsid w:val="00A312B8"/>
    <w:rsid w:val="00A31335"/>
    <w:rsid w:val="00A3187D"/>
    <w:rsid w:val="00A31AEC"/>
    <w:rsid w:val="00A3356A"/>
    <w:rsid w:val="00A335FE"/>
    <w:rsid w:val="00A33759"/>
    <w:rsid w:val="00A339EA"/>
    <w:rsid w:val="00A33B0C"/>
    <w:rsid w:val="00A33D37"/>
    <w:rsid w:val="00A33DC6"/>
    <w:rsid w:val="00A3404B"/>
    <w:rsid w:val="00A3558A"/>
    <w:rsid w:val="00A35F46"/>
    <w:rsid w:val="00A361F3"/>
    <w:rsid w:val="00A3620C"/>
    <w:rsid w:val="00A36549"/>
    <w:rsid w:val="00A40413"/>
    <w:rsid w:val="00A40AA4"/>
    <w:rsid w:val="00A41130"/>
    <w:rsid w:val="00A414BE"/>
    <w:rsid w:val="00A41BE6"/>
    <w:rsid w:val="00A41CE6"/>
    <w:rsid w:val="00A420C3"/>
    <w:rsid w:val="00A42181"/>
    <w:rsid w:val="00A427D2"/>
    <w:rsid w:val="00A43553"/>
    <w:rsid w:val="00A43954"/>
    <w:rsid w:val="00A43A70"/>
    <w:rsid w:val="00A43C14"/>
    <w:rsid w:val="00A4439D"/>
    <w:rsid w:val="00A444ED"/>
    <w:rsid w:val="00A4574E"/>
    <w:rsid w:val="00A45B52"/>
    <w:rsid w:val="00A4662A"/>
    <w:rsid w:val="00A4719E"/>
    <w:rsid w:val="00A47525"/>
    <w:rsid w:val="00A476D9"/>
    <w:rsid w:val="00A50002"/>
    <w:rsid w:val="00A502E0"/>
    <w:rsid w:val="00A52354"/>
    <w:rsid w:val="00A52389"/>
    <w:rsid w:val="00A52619"/>
    <w:rsid w:val="00A52C87"/>
    <w:rsid w:val="00A52D86"/>
    <w:rsid w:val="00A52DC3"/>
    <w:rsid w:val="00A530D1"/>
    <w:rsid w:val="00A53476"/>
    <w:rsid w:val="00A534AD"/>
    <w:rsid w:val="00A53562"/>
    <w:rsid w:val="00A5429E"/>
    <w:rsid w:val="00A54347"/>
    <w:rsid w:val="00A54CC6"/>
    <w:rsid w:val="00A55CE2"/>
    <w:rsid w:val="00A56CEE"/>
    <w:rsid w:val="00A57BA2"/>
    <w:rsid w:val="00A60511"/>
    <w:rsid w:val="00A60874"/>
    <w:rsid w:val="00A608D3"/>
    <w:rsid w:val="00A60958"/>
    <w:rsid w:val="00A60DF2"/>
    <w:rsid w:val="00A610B6"/>
    <w:rsid w:val="00A617F6"/>
    <w:rsid w:val="00A6218D"/>
    <w:rsid w:val="00A621CF"/>
    <w:rsid w:val="00A62706"/>
    <w:rsid w:val="00A636A8"/>
    <w:rsid w:val="00A63862"/>
    <w:rsid w:val="00A63CED"/>
    <w:rsid w:val="00A63FB8"/>
    <w:rsid w:val="00A64775"/>
    <w:rsid w:val="00A6542E"/>
    <w:rsid w:val="00A65C89"/>
    <w:rsid w:val="00A66170"/>
    <w:rsid w:val="00A664AF"/>
    <w:rsid w:val="00A666CD"/>
    <w:rsid w:val="00A66D0D"/>
    <w:rsid w:val="00A67113"/>
    <w:rsid w:val="00A67432"/>
    <w:rsid w:val="00A67525"/>
    <w:rsid w:val="00A67C9B"/>
    <w:rsid w:val="00A67EF4"/>
    <w:rsid w:val="00A70070"/>
    <w:rsid w:val="00A70132"/>
    <w:rsid w:val="00A7015C"/>
    <w:rsid w:val="00A701E9"/>
    <w:rsid w:val="00A70437"/>
    <w:rsid w:val="00A70623"/>
    <w:rsid w:val="00A70684"/>
    <w:rsid w:val="00A7080B"/>
    <w:rsid w:val="00A70BC0"/>
    <w:rsid w:val="00A70BE6"/>
    <w:rsid w:val="00A71534"/>
    <w:rsid w:val="00A722BB"/>
    <w:rsid w:val="00A72E68"/>
    <w:rsid w:val="00A73092"/>
    <w:rsid w:val="00A733BD"/>
    <w:rsid w:val="00A7354E"/>
    <w:rsid w:val="00A73638"/>
    <w:rsid w:val="00A73FBC"/>
    <w:rsid w:val="00A743CD"/>
    <w:rsid w:val="00A74710"/>
    <w:rsid w:val="00A74A5E"/>
    <w:rsid w:val="00A74D78"/>
    <w:rsid w:val="00A750AD"/>
    <w:rsid w:val="00A7524B"/>
    <w:rsid w:val="00A75680"/>
    <w:rsid w:val="00A756A0"/>
    <w:rsid w:val="00A75FA8"/>
    <w:rsid w:val="00A76071"/>
    <w:rsid w:val="00A760BC"/>
    <w:rsid w:val="00A7673F"/>
    <w:rsid w:val="00A77B48"/>
    <w:rsid w:val="00A801B3"/>
    <w:rsid w:val="00A80771"/>
    <w:rsid w:val="00A8092B"/>
    <w:rsid w:val="00A80AC3"/>
    <w:rsid w:val="00A81AA2"/>
    <w:rsid w:val="00A81BEC"/>
    <w:rsid w:val="00A81DD2"/>
    <w:rsid w:val="00A81FEC"/>
    <w:rsid w:val="00A8233E"/>
    <w:rsid w:val="00A82874"/>
    <w:rsid w:val="00A836ED"/>
    <w:rsid w:val="00A83A22"/>
    <w:rsid w:val="00A83CD2"/>
    <w:rsid w:val="00A84145"/>
    <w:rsid w:val="00A843F2"/>
    <w:rsid w:val="00A84737"/>
    <w:rsid w:val="00A848BC"/>
    <w:rsid w:val="00A84D38"/>
    <w:rsid w:val="00A84DE7"/>
    <w:rsid w:val="00A8525E"/>
    <w:rsid w:val="00A85885"/>
    <w:rsid w:val="00A85B20"/>
    <w:rsid w:val="00A85C86"/>
    <w:rsid w:val="00A86665"/>
    <w:rsid w:val="00A868F4"/>
    <w:rsid w:val="00A86C3C"/>
    <w:rsid w:val="00A86C81"/>
    <w:rsid w:val="00A86E1E"/>
    <w:rsid w:val="00A87365"/>
    <w:rsid w:val="00A9020C"/>
    <w:rsid w:val="00A90AEF"/>
    <w:rsid w:val="00A90B1D"/>
    <w:rsid w:val="00A90C5C"/>
    <w:rsid w:val="00A9128A"/>
    <w:rsid w:val="00A91409"/>
    <w:rsid w:val="00A9150E"/>
    <w:rsid w:val="00A916C6"/>
    <w:rsid w:val="00A918F2"/>
    <w:rsid w:val="00A922F3"/>
    <w:rsid w:val="00A92434"/>
    <w:rsid w:val="00A92F05"/>
    <w:rsid w:val="00A9323A"/>
    <w:rsid w:val="00A93533"/>
    <w:rsid w:val="00A935D6"/>
    <w:rsid w:val="00A93C85"/>
    <w:rsid w:val="00A9424D"/>
    <w:rsid w:val="00A969A5"/>
    <w:rsid w:val="00A9708B"/>
    <w:rsid w:val="00A97113"/>
    <w:rsid w:val="00A971A9"/>
    <w:rsid w:val="00A9725B"/>
    <w:rsid w:val="00A975B9"/>
    <w:rsid w:val="00A97D2F"/>
    <w:rsid w:val="00A97F1B"/>
    <w:rsid w:val="00AA017E"/>
    <w:rsid w:val="00AA0228"/>
    <w:rsid w:val="00AA0265"/>
    <w:rsid w:val="00AA0375"/>
    <w:rsid w:val="00AA04CF"/>
    <w:rsid w:val="00AA10B0"/>
    <w:rsid w:val="00AA14C0"/>
    <w:rsid w:val="00AA19A6"/>
    <w:rsid w:val="00AA1D90"/>
    <w:rsid w:val="00AA1F09"/>
    <w:rsid w:val="00AA237E"/>
    <w:rsid w:val="00AA251D"/>
    <w:rsid w:val="00AA2637"/>
    <w:rsid w:val="00AA3358"/>
    <w:rsid w:val="00AA362D"/>
    <w:rsid w:val="00AA38A6"/>
    <w:rsid w:val="00AA4636"/>
    <w:rsid w:val="00AA46AA"/>
    <w:rsid w:val="00AA48DF"/>
    <w:rsid w:val="00AA4924"/>
    <w:rsid w:val="00AA5524"/>
    <w:rsid w:val="00AA692C"/>
    <w:rsid w:val="00AA6D67"/>
    <w:rsid w:val="00AA6E8D"/>
    <w:rsid w:val="00AA722A"/>
    <w:rsid w:val="00AA72AE"/>
    <w:rsid w:val="00AA7301"/>
    <w:rsid w:val="00AA7A3D"/>
    <w:rsid w:val="00AA7CEE"/>
    <w:rsid w:val="00AA7F20"/>
    <w:rsid w:val="00AB00BA"/>
    <w:rsid w:val="00AB0657"/>
    <w:rsid w:val="00AB0678"/>
    <w:rsid w:val="00AB08EB"/>
    <w:rsid w:val="00AB0969"/>
    <w:rsid w:val="00AB0AF2"/>
    <w:rsid w:val="00AB0B87"/>
    <w:rsid w:val="00AB0BB6"/>
    <w:rsid w:val="00AB0E48"/>
    <w:rsid w:val="00AB0FDD"/>
    <w:rsid w:val="00AB1285"/>
    <w:rsid w:val="00AB1500"/>
    <w:rsid w:val="00AB15D5"/>
    <w:rsid w:val="00AB1B31"/>
    <w:rsid w:val="00AB1DFE"/>
    <w:rsid w:val="00AB1F95"/>
    <w:rsid w:val="00AB2374"/>
    <w:rsid w:val="00AB2C14"/>
    <w:rsid w:val="00AB3093"/>
    <w:rsid w:val="00AB35EF"/>
    <w:rsid w:val="00AB39F0"/>
    <w:rsid w:val="00AB3A9D"/>
    <w:rsid w:val="00AB4362"/>
    <w:rsid w:val="00AB43C8"/>
    <w:rsid w:val="00AB4920"/>
    <w:rsid w:val="00AB49CD"/>
    <w:rsid w:val="00AB4B9A"/>
    <w:rsid w:val="00AB554F"/>
    <w:rsid w:val="00AB5B39"/>
    <w:rsid w:val="00AB60A4"/>
    <w:rsid w:val="00AB6323"/>
    <w:rsid w:val="00AB641F"/>
    <w:rsid w:val="00AB704F"/>
    <w:rsid w:val="00AB7506"/>
    <w:rsid w:val="00AC0BAA"/>
    <w:rsid w:val="00AC150F"/>
    <w:rsid w:val="00AC154C"/>
    <w:rsid w:val="00AC19C7"/>
    <w:rsid w:val="00AC1CD2"/>
    <w:rsid w:val="00AC1EC7"/>
    <w:rsid w:val="00AC1F0F"/>
    <w:rsid w:val="00AC251F"/>
    <w:rsid w:val="00AC2592"/>
    <w:rsid w:val="00AC2A1E"/>
    <w:rsid w:val="00AC3689"/>
    <w:rsid w:val="00AC3791"/>
    <w:rsid w:val="00AC3864"/>
    <w:rsid w:val="00AC3EAE"/>
    <w:rsid w:val="00AC44D4"/>
    <w:rsid w:val="00AC4847"/>
    <w:rsid w:val="00AC4A92"/>
    <w:rsid w:val="00AC4C4B"/>
    <w:rsid w:val="00AC4CC6"/>
    <w:rsid w:val="00AC5217"/>
    <w:rsid w:val="00AC56A0"/>
    <w:rsid w:val="00AC5B20"/>
    <w:rsid w:val="00AC5E45"/>
    <w:rsid w:val="00AC64E1"/>
    <w:rsid w:val="00AC6788"/>
    <w:rsid w:val="00AC7916"/>
    <w:rsid w:val="00AC7DBB"/>
    <w:rsid w:val="00AD023D"/>
    <w:rsid w:val="00AD02C2"/>
    <w:rsid w:val="00AD0DA4"/>
    <w:rsid w:val="00AD1110"/>
    <w:rsid w:val="00AD2522"/>
    <w:rsid w:val="00AD290B"/>
    <w:rsid w:val="00AD2F79"/>
    <w:rsid w:val="00AD2FBD"/>
    <w:rsid w:val="00AD3716"/>
    <w:rsid w:val="00AD40AC"/>
    <w:rsid w:val="00AD512A"/>
    <w:rsid w:val="00AD5217"/>
    <w:rsid w:val="00AD5638"/>
    <w:rsid w:val="00AD5917"/>
    <w:rsid w:val="00AD5A5E"/>
    <w:rsid w:val="00AD640B"/>
    <w:rsid w:val="00AD64B8"/>
    <w:rsid w:val="00AD6825"/>
    <w:rsid w:val="00AD6946"/>
    <w:rsid w:val="00AD6EBF"/>
    <w:rsid w:val="00AD787F"/>
    <w:rsid w:val="00AD798A"/>
    <w:rsid w:val="00AE0284"/>
    <w:rsid w:val="00AE040A"/>
    <w:rsid w:val="00AE0653"/>
    <w:rsid w:val="00AE0845"/>
    <w:rsid w:val="00AE1226"/>
    <w:rsid w:val="00AE1831"/>
    <w:rsid w:val="00AE1A41"/>
    <w:rsid w:val="00AE27E5"/>
    <w:rsid w:val="00AE2856"/>
    <w:rsid w:val="00AE31AE"/>
    <w:rsid w:val="00AE32B5"/>
    <w:rsid w:val="00AE3EC1"/>
    <w:rsid w:val="00AE3FF1"/>
    <w:rsid w:val="00AE4070"/>
    <w:rsid w:val="00AE41D3"/>
    <w:rsid w:val="00AE4370"/>
    <w:rsid w:val="00AE4790"/>
    <w:rsid w:val="00AE53DA"/>
    <w:rsid w:val="00AE5766"/>
    <w:rsid w:val="00AE58FE"/>
    <w:rsid w:val="00AE5F55"/>
    <w:rsid w:val="00AE6179"/>
    <w:rsid w:val="00AE61E1"/>
    <w:rsid w:val="00AE6849"/>
    <w:rsid w:val="00AE7345"/>
    <w:rsid w:val="00AE7613"/>
    <w:rsid w:val="00AE76F9"/>
    <w:rsid w:val="00AE7E73"/>
    <w:rsid w:val="00AE7EDC"/>
    <w:rsid w:val="00AE7FC5"/>
    <w:rsid w:val="00AF00CE"/>
    <w:rsid w:val="00AF0475"/>
    <w:rsid w:val="00AF05CF"/>
    <w:rsid w:val="00AF0985"/>
    <w:rsid w:val="00AF0CD9"/>
    <w:rsid w:val="00AF0DDE"/>
    <w:rsid w:val="00AF0E74"/>
    <w:rsid w:val="00AF1483"/>
    <w:rsid w:val="00AF1B78"/>
    <w:rsid w:val="00AF2480"/>
    <w:rsid w:val="00AF24A0"/>
    <w:rsid w:val="00AF2534"/>
    <w:rsid w:val="00AF295D"/>
    <w:rsid w:val="00AF3423"/>
    <w:rsid w:val="00AF34CB"/>
    <w:rsid w:val="00AF3596"/>
    <w:rsid w:val="00AF4734"/>
    <w:rsid w:val="00AF4DB6"/>
    <w:rsid w:val="00AF52A5"/>
    <w:rsid w:val="00AF590E"/>
    <w:rsid w:val="00AF5AB7"/>
    <w:rsid w:val="00AF5E6A"/>
    <w:rsid w:val="00AF63CA"/>
    <w:rsid w:val="00AF64C3"/>
    <w:rsid w:val="00AF6505"/>
    <w:rsid w:val="00AF6BFB"/>
    <w:rsid w:val="00AF7CCC"/>
    <w:rsid w:val="00AF7D48"/>
    <w:rsid w:val="00AF7E7C"/>
    <w:rsid w:val="00B00065"/>
    <w:rsid w:val="00B00093"/>
    <w:rsid w:val="00B00EF7"/>
    <w:rsid w:val="00B01411"/>
    <w:rsid w:val="00B0177B"/>
    <w:rsid w:val="00B02128"/>
    <w:rsid w:val="00B03576"/>
    <w:rsid w:val="00B03610"/>
    <w:rsid w:val="00B0399C"/>
    <w:rsid w:val="00B03A84"/>
    <w:rsid w:val="00B03BFE"/>
    <w:rsid w:val="00B04C52"/>
    <w:rsid w:val="00B04D76"/>
    <w:rsid w:val="00B05E0E"/>
    <w:rsid w:val="00B061B2"/>
    <w:rsid w:val="00B061B6"/>
    <w:rsid w:val="00B06273"/>
    <w:rsid w:val="00B063A5"/>
    <w:rsid w:val="00B06B88"/>
    <w:rsid w:val="00B06BE1"/>
    <w:rsid w:val="00B07ABF"/>
    <w:rsid w:val="00B07D84"/>
    <w:rsid w:val="00B101CF"/>
    <w:rsid w:val="00B108DA"/>
    <w:rsid w:val="00B109AC"/>
    <w:rsid w:val="00B10B95"/>
    <w:rsid w:val="00B113E9"/>
    <w:rsid w:val="00B1157E"/>
    <w:rsid w:val="00B120EA"/>
    <w:rsid w:val="00B12100"/>
    <w:rsid w:val="00B12C22"/>
    <w:rsid w:val="00B12C41"/>
    <w:rsid w:val="00B1356C"/>
    <w:rsid w:val="00B1384E"/>
    <w:rsid w:val="00B13AB0"/>
    <w:rsid w:val="00B13B4E"/>
    <w:rsid w:val="00B13D7E"/>
    <w:rsid w:val="00B14727"/>
    <w:rsid w:val="00B14771"/>
    <w:rsid w:val="00B14DE9"/>
    <w:rsid w:val="00B152BB"/>
    <w:rsid w:val="00B1542D"/>
    <w:rsid w:val="00B1583C"/>
    <w:rsid w:val="00B15990"/>
    <w:rsid w:val="00B16864"/>
    <w:rsid w:val="00B16903"/>
    <w:rsid w:val="00B1783A"/>
    <w:rsid w:val="00B17EE3"/>
    <w:rsid w:val="00B203BD"/>
    <w:rsid w:val="00B20E87"/>
    <w:rsid w:val="00B21594"/>
    <w:rsid w:val="00B22188"/>
    <w:rsid w:val="00B232AE"/>
    <w:rsid w:val="00B23356"/>
    <w:rsid w:val="00B2360A"/>
    <w:rsid w:val="00B237FF"/>
    <w:rsid w:val="00B23C00"/>
    <w:rsid w:val="00B24561"/>
    <w:rsid w:val="00B2475B"/>
    <w:rsid w:val="00B261DC"/>
    <w:rsid w:val="00B26440"/>
    <w:rsid w:val="00B2696E"/>
    <w:rsid w:val="00B26A52"/>
    <w:rsid w:val="00B26F20"/>
    <w:rsid w:val="00B26F22"/>
    <w:rsid w:val="00B2708F"/>
    <w:rsid w:val="00B27AF2"/>
    <w:rsid w:val="00B30A7E"/>
    <w:rsid w:val="00B30F8F"/>
    <w:rsid w:val="00B30FB3"/>
    <w:rsid w:val="00B310BD"/>
    <w:rsid w:val="00B311C7"/>
    <w:rsid w:val="00B3174B"/>
    <w:rsid w:val="00B3256A"/>
    <w:rsid w:val="00B32D8B"/>
    <w:rsid w:val="00B32EBF"/>
    <w:rsid w:val="00B33403"/>
    <w:rsid w:val="00B336C8"/>
    <w:rsid w:val="00B33B1F"/>
    <w:rsid w:val="00B34388"/>
    <w:rsid w:val="00B34571"/>
    <w:rsid w:val="00B34E38"/>
    <w:rsid w:val="00B358BE"/>
    <w:rsid w:val="00B35FCA"/>
    <w:rsid w:val="00B36346"/>
    <w:rsid w:val="00B366B4"/>
    <w:rsid w:val="00B36C2F"/>
    <w:rsid w:val="00B37076"/>
    <w:rsid w:val="00B37455"/>
    <w:rsid w:val="00B375D5"/>
    <w:rsid w:val="00B3796B"/>
    <w:rsid w:val="00B37A7A"/>
    <w:rsid w:val="00B37A96"/>
    <w:rsid w:val="00B37C72"/>
    <w:rsid w:val="00B37F4F"/>
    <w:rsid w:val="00B41277"/>
    <w:rsid w:val="00B4163F"/>
    <w:rsid w:val="00B418A9"/>
    <w:rsid w:val="00B41C9C"/>
    <w:rsid w:val="00B41E29"/>
    <w:rsid w:val="00B4205D"/>
    <w:rsid w:val="00B42427"/>
    <w:rsid w:val="00B4249E"/>
    <w:rsid w:val="00B42A6B"/>
    <w:rsid w:val="00B42F06"/>
    <w:rsid w:val="00B4341D"/>
    <w:rsid w:val="00B4346C"/>
    <w:rsid w:val="00B43988"/>
    <w:rsid w:val="00B4463D"/>
    <w:rsid w:val="00B449DC"/>
    <w:rsid w:val="00B44F80"/>
    <w:rsid w:val="00B4517C"/>
    <w:rsid w:val="00B453FB"/>
    <w:rsid w:val="00B4579D"/>
    <w:rsid w:val="00B45E49"/>
    <w:rsid w:val="00B46369"/>
    <w:rsid w:val="00B46B73"/>
    <w:rsid w:val="00B470B1"/>
    <w:rsid w:val="00B47794"/>
    <w:rsid w:val="00B500A0"/>
    <w:rsid w:val="00B50549"/>
    <w:rsid w:val="00B50731"/>
    <w:rsid w:val="00B50BFF"/>
    <w:rsid w:val="00B51523"/>
    <w:rsid w:val="00B51C43"/>
    <w:rsid w:val="00B51FD5"/>
    <w:rsid w:val="00B5253E"/>
    <w:rsid w:val="00B52683"/>
    <w:rsid w:val="00B52A64"/>
    <w:rsid w:val="00B53451"/>
    <w:rsid w:val="00B53505"/>
    <w:rsid w:val="00B536F7"/>
    <w:rsid w:val="00B540EE"/>
    <w:rsid w:val="00B545F3"/>
    <w:rsid w:val="00B5466F"/>
    <w:rsid w:val="00B54D05"/>
    <w:rsid w:val="00B55239"/>
    <w:rsid w:val="00B554E2"/>
    <w:rsid w:val="00B558CD"/>
    <w:rsid w:val="00B55D83"/>
    <w:rsid w:val="00B55E59"/>
    <w:rsid w:val="00B56815"/>
    <w:rsid w:val="00B5688C"/>
    <w:rsid w:val="00B57777"/>
    <w:rsid w:val="00B5785C"/>
    <w:rsid w:val="00B57987"/>
    <w:rsid w:val="00B600F4"/>
    <w:rsid w:val="00B606CB"/>
    <w:rsid w:val="00B6122F"/>
    <w:rsid w:val="00B61990"/>
    <w:rsid w:val="00B619E5"/>
    <w:rsid w:val="00B61A74"/>
    <w:rsid w:val="00B61CB7"/>
    <w:rsid w:val="00B61E1D"/>
    <w:rsid w:val="00B6228A"/>
    <w:rsid w:val="00B6232D"/>
    <w:rsid w:val="00B6233A"/>
    <w:rsid w:val="00B62B4F"/>
    <w:rsid w:val="00B62C49"/>
    <w:rsid w:val="00B6329C"/>
    <w:rsid w:val="00B632CB"/>
    <w:rsid w:val="00B63341"/>
    <w:rsid w:val="00B6340A"/>
    <w:rsid w:val="00B63649"/>
    <w:rsid w:val="00B636A4"/>
    <w:rsid w:val="00B63940"/>
    <w:rsid w:val="00B64041"/>
    <w:rsid w:val="00B64120"/>
    <w:rsid w:val="00B643F2"/>
    <w:rsid w:val="00B6468C"/>
    <w:rsid w:val="00B64691"/>
    <w:rsid w:val="00B64972"/>
    <w:rsid w:val="00B64D25"/>
    <w:rsid w:val="00B64F8E"/>
    <w:rsid w:val="00B6505E"/>
    <w:rsid w:val="00B6556D"/>
    <w:rsid w:val="00B655CA"/>
    <w:rsid w:val="00B657D3"/>
    <w:rsid w:val="00B65EB6"/>
    <w:rsid w:val="00B65EFF"/>
    <w:rsid w:val="00B66074"/>
    <w:rsid w:val="00B66136"/>
    <w:rsid w:val="00B66326"/>
    <w:rsid w:val="00B668ED"/>
    <w:rsid w:val="00B66941"/>
    <w:rsid w:val="00B66DBD"/>
    <w:rsid w:val="00B671C6"/>
    <w:rsid w:val="00B67387"/>
    <w:rsid w:val="00B67542"/>
    <w:rsid w:val="00B67C3E"/>
    <w:rsid w:val="00B67EE6"/>
    <w:rsid w:val="00B707B1"/>
    <w:rsid w:val="00B709B9"/>
    <w:rsid w:val="00B70A08"/>
    <w:rsid w:val="00B70D0D"/>
    <w:rsid w:val="00B71408"/>
    <w:rsid w:val="00B71843"/>
    <w:rsid w:val="00B7186F"/>
    <w:rsid w:val="00B718E5"/>
    <w:rsid w:val="00B71C3C"/>
    <w:rsid w:val="00B72620"/>
    <w:rsid w:val="00B7376A"/>
    <w:rsid w:val="00B73FFD"/>
    <w:rsid w:val="00B745E5"/>
    <w:rsid w:val="00B7460E"/>
    <w:rsid w:val="00B746D9"/>
    <w:rsid w:val="00B74901"/>
    <w:rsid w:val="00B74E9C"/>
    <w:rsid w:val="00B763B8"/>
    <w:rsid w:val="00B7658E"/>
    <w:rsid w:val="00B77A8E"/>
    <w:rsid w:val="00B77EC5"/>
    <w:rsid w:val="00B808AD"/>
    <w:rsid w:val="00B80BE1"/>
    <w:rsid w:val="00B80EE8"/>
    <w:rsid w:val="00B81003"/>
    <w:rsid w:val="00B81040"/>
    <w:rsid w:val="00B8186D"/>
    <w:rsid w:val="00B81A35"/>
    <w:rsid w:val="00B81D82"/>
    <w:rsid w:val="00B81FEB"/>
    <w:rsid w:val="00B82000"/>
    <w:rsid w:val="00B82845"/>
    <w:rsid w:val="00B82AEA"/>
    <w:rsid w:val="00B8338F"/>
    <w:rsid w:val="00B837EF"/>
    <w:rsid w:val="00B83E15"/>
    <w:rsid w:val="00B83F21"/>
    <w:rsid w:val="00B83F87"/>
    <w:rsid w:val="00B855F2"/>
    <w:rsid w:val="00B85922"/>
    <w:rsid w:val="00B85B31"/>
    <w:rsid w:val="00B85C8B"/>
    <w:rsid w:val="00B8754E"/>
    <w:rsid w:val="00B87D17"/>
    <w:rsid w:val="00B87D96"/>
    <w:rsid w:val="00B90711"/>
    <w:rsid w:val="00B90A36"/>
    <w:rsid w:val="00B90C40"/>
    <w:rsid w:val="00B90C76"/>
    <w:rsid w:val="00B90F6D"/>
    <w:rsid w:val="00B90F92"/>
    <w:rsid w:val="00B91083"/>
    <w:rsid w:val="00B917E7"/>
    <w:rsid w:val="00B91BC2"/>
    <w:rsid w:val="00B923B8"/>
    <w:rsid w:val="00B92A3F"/>
    <w:rsid w:val="00B9301B"/>
    <w:rsid w:val="00B9341C"/>
    <w:rsid w:val="00B93866"/>
    <w:rsid w:val="00B93C32"/>
    <w:rsid w:val="00B93D2A"/>
    <w:rsid w:val="00B943D0"/>
    <w:rsid w:val="00B9449C"/>
    <w:rsid w:val="00B9492C"/>
    <w:rsid w:val="00B94C42"/>
    <w:rsid w:val="00B952FF"/>
    <w:rsid w:val="00B95A3D"/>
    <w:rsid w:val="00B95DF4"/>
    <w:rsid w:val="00B95F86"/>
    <w:rsid w:val="00B96259"/>
    <w:rsid w:val="00B966DB"/>
    <w:rsid w:val="00B97E2B"/>
    <w:rsid w:val="00BA0045"/>
    <w:rsid w:val="00BA00A7"/>
    <w:rsid w:val="00BA1B6F"/>
    <w:rsid w:val="00BA22CC"/>
    <w:rsid w:val="00BA245B"/>
    <w:rsid w:val="00BA27DD"/>
    <w:rsid w:val="00BA3334"/>
    <w:rsid w:val="00BA3AE0"/>
    <w:rsid w:val="00BA3BC1"/>
    <w:rsid w:val="00BA40D4"/>
    <w:rsid w:val="00BA4AFA"/>
    <w:rsid w:val="00BA5C51"/>
    <w:rsid w:val="00BA634B"/>
    <w:rsid w:val="00BA66A7"/>
    <w:rsid w:val="00BA6AF6"/>
    <w:rsid w:val="00BB01ED"/>
    <w:rsid w:val="00BB0297"/>
    <w:rsid w:val="00BB0583"/>
    <w:rsid w:val="00BB0B7C"/>
    <w:rsid w:val="00BB0EFF"/>
    <w:rsid w:val="00BB1218"/>
    <w:rsid w:val="00BB16D8"/>
    <w:rsid w:val="00BB2258"/>
    <w:rsid w:val="00BB261E"/>
    <w:rsid w:val="00BB2955"/>
    <w:rsid w:val="00BB2EFF"/>
    <w:rsid w:val="00BB3948"/>
    <w:rsid w:val="00BB3A4C"/>
    <w:rsid w:val="00BB40DD"/>
    <w:rsid w:val="00BB41ED"/>
    <w:rsid w:val="00BB422D"/>
    <w:rsid w:val="00BB469C"/>
    <w:rsid w:val="00BB49DE"/>
    <w:rsid w:val="00BB53A2"/>
    <w:rsid w:val="00BB5615"/>
    <w:rsid w:val="00BB592B"/>
    <w:rsid w:val="00BB629E"/>
    <w:rsid w:val="00BB6B0A"/>
    <w:rsid w:val="00BB72E3"/>
    <w:rsid w:val="00BB7311"/>
    <w:rsid w:val="00BB7477"/>
    <w:rsid w:val="00BB784A"/>
    <w:rsid w:val="00BB7888"/>
    <w:rsid w:val="00BB79AE"/>
    <w:rsid w:val="00BB7CBE"/>
    <w:rsid w:val="00BC0BDA"/>
    <w:rsid w:val="00BC0F0E"/>
    <w:rsid w:val="00BC142F"/>
    <w:rsid w:val="00BC2049"/>
    <w:rsid w:val="00BC2226"/>
    <w:rsid w:val="00BC22D4"/>
    <w:rsid w:val="00BC230B"/>
    <w:rsid w:val="00BC27C1"/>
    <w:rsid w:val="00BC293B"/>
    <w:rsid w:val="00BC2B3E"/>
    <w:rsid w:val="00BC2C21"/>
    <w:rsid w:val="00BC2E73"/>
    <w:rsid w:val="00BC32C2"/>
    <w:rsid w:val="00BC343A"/>
    <w:rsid w:val="00BC378A"/>
    <w:rsid w:val="00BC39E6"/>
    <w:rsid w:val="00BC43FE"/>
    <w:rsid w:val="00BC4406"/>
    <w:rsid w:val="00BC4657"/>
    <w:rsid w:val="00BC496A"/>
    <w:rsid w:val="00BC54DE"/>
    <w:rsid w:val="00BC58D4"/>
    <w:rsid w:val="00BC5C99"/>
    <w:rsid w:val="00BC5D40"/>
    <w:rsid w:val="00BC6263"/>
    <w:rsid w:val="00BC69D0"/>
    <w:rsid w:val="00BC6D20"/>
    <w:rsid w:val="00BC7B48"/>
    <w:rsid w:val="00BD08C8"/>
    <w:rsid w:val="00BD0A99"/>
    <w:rsid w:val="00BD0C1B"/>
    <w:rsid w:val="00BD0CC4"/>
    <w:rsid w:val="00BD0CE5"/>
    <w:rsid w:val="00BD2278"/>
    <w:rsid w:val="00BD2469"/>
    <w:rsid w:val="00BD25B3"/>
    <w:rsid w:val="00BD26F3"/>
    <w:rsid w:val="00BD2B29"/>
    <w:rsid w:val="00BD3017"/>
    <w:rsid w:val="00BD3335"/>
    <w:rsid w:val="00BD35E6"/>
    <w:rsid w:val="00BD360C"/>
    <w:rsid w:val="00BD3EAD"/>
    <w:rsid w:val="00BD3EC2"/>
    <w:rsid w:val="00BD42AE"/>
    <w:rsid w:val="00BD44ED"/>
    <w:rsid w:val="00BD4BE4"/>
    <w:rsid w:val="00BD4F3C"/>
    <w:rsid w:val="00BD519D"/>
    <w:rsid w:val="00BD59FF"/>
    <w:rsid w:val="00BD5ACA"/>
    <w:rsid w:val="00BD5C95"/>
    <w:rsid w:val="00BD5E3A"/>
    <w:rsid w:val="00BD62F2"/>
    <w:rsid w:val="00BD6390"/>
    <w:rsid w:val="00BD6456"/>
    <w:rsid w:val="00BD65B8"/>
    <w:rsid w:val="00BD6AB0"/>
    <w:rsid w:val="00BD6FC3"/>
    <w:rsid w:val="00BD75AD"/>
    <w:rsid w:val="00BD775E"/>
    <w:rsid w:val="00BD7D84"/>
    <w:rsid w:val="00BE0208"/>
    <w:rsid w:val="00BE0EB7"/>
    <w:rsid w:val="00BE119F"/>
    <w:rsid w:val="00BE17DD"/>
    <w:rsid w:val="00BE1CA0"/>
    <w:rsid w:val="00BE1DBE"/>
    <w:rsid w:val="00BE2391"/>
    <w:rsid w:val="00BE253A"/>
    <w:rsid w:val="00BE2620"/>
    <w:rsid w:val="00BE2730"/>
    <w:rsid w:val="00BE2ACD"/>
    <w:rsid w:val="00BE2C94"/>
    <w:rsid w:val="00BE3041"/>
    <w:rsid w:val="00BE35A3"/>
    <w:rsid w:val="00BE3F24"/>
    <w:rsid w:val="00BE4F8E"/>
    <w:rsid w:val="00BE54CE"/>
    <w:rsid w:val="00BE5713"/>
    <w:rsid w:val="00BE5FA0"/>
    <w:rsid w:val="00BE67F5"/>
    <w:rsid w:val="00BE6B0D"/>
    <w:rsid w:val="00BE6E71"/>
    <w:rsid w:val="00BE6E89"/>
    <w:rsid w:val="00BE7060"/>
    <w:rsid w:val="00BE710E"/>
    <w:rsid w:val="00BE76CA"/>
    <w:rsid w:val="00BE773B"/>
    <w:rsid w:val="00BE7F7F"/>
    <w:rsid w:val="00BE7FB0"/>
    <w:rsid w:val="00BF014E"/>
    <w:rsid w:val="00BF04B6"/>
    <w:rsid w:val="00BF0706"/>
    <w:rsid w:val="00BF093E"/>
    <w:rsid w:val="00BF09AA"/>
    <w:rsid w:val="00BF0C15"/>
    <w:rsid w:val="00BF16A2"/>
    <w:rsid w:val="00BF193F"/>
    <w:rsid w:val="00BF19C4"/>
    <w:rsid w:val="00BF1C9F"/>
    <w:rsid w:val="00BF221B"/>
    <w:rsid w:val="00BF2670"/>
    <w:rsid w:val="00BF27E7"/>
    <w:rsid w:val="00BF2B87"/>
    <w:rsid w:val="00BF2C1D"/>
    <w:rsid w:val="00BF2D7A"/>
    <w:rsid w:val="00BF305B"/>
    <w:rsid w:val="00BF311B"/>
    <w:rsid w:val="00BF3C16"/>
    <w:rsid w:val="00BF4186"/>
    <w:rsid w:val="00BF42B5"/>
    <w:rsid w:val="00BF4414"/>
    <w:rsid w:val="00BF45C6"/>
    <w:rsid w:val="00BF4AB7"/>
    <w:rsid w:val="00BF4B61"/>
    <w:rsid w:val="00BF4DE2"/>
    <w:rsid w:val="00BF5978"/>
    <w:rsid w:val="00BF5AFC"/>
    <w:rsid w:val="00BF5E53"/>
    <w:rsid w:val="00BF65D6"/>
    <w:rsid w:val="00BF69F8"/>
    <w:rsid w:val="00BF6A29"/>
    <w:rsid w:val="00BF7784"/>
    <w:rsid w:val="00BF7833"/>
    <w:rsid w:val="00BF7E5B"/>
    <w:rsid w:val="00BF7F38"/>
    <w:rsid w:val="00C001C2"/>
    <w:rsid w:val="00C002B8"/>
    <w:rsid w:val="00C00D68"/>
    <w:rsid w:val="00C010A6"/>
    <w:rsid w:val="00C0272A"/>
    <w:rsid w:val="00C02A1C"/>
    <w:rsid w:val="00C02A8A"/>
    <w:rsid w:val="00C02C36"/>
    <w:rsid w:val="00C03237"/>
    <w:rsid w:val="00C033C6"/>
    <w:rsid w:val="00C034D1"/>
    <w:rsid w:val="00C034FE"/>
    <w:rsid w:val="00C05C7D"/>
    <w:rsid w:val="00C0606C"/>
    <w:rsid w:val="00C0641B"/>
    <w:rsid w:val="00C0668F"/>
    <w:rsid w:val="00C06E94"/>
    <w:rsid w:val="00C07570"/>
    <w:rsid w:val="00C07C72"/>
    <w:rsid w:val="00C103D2"/>
    <w:rsid w:val="00C10643"/>
    <w:rsid w:val="00C10B86"/>
    <w:rsid w:val="00C10BBA"/>
    <w:rsid w:val="00C10BDE"/>
    <w:rsid w:val="00C10D70"/>
    <w:rsid w:val="00C111CD"/>
    <w:rsid w:val="00C113F0"/>
    <w:rsid w:val="00C1227C"/>
    <w:rsid w:val="00C1237D"/>
    <w:rsid w:val="00C124AF"/>
    <w:rsid w:val="00C124C2"/>
    <w:rsid w:val="00C130EA"/>
    <w:rsid w:val="00C134A4"/>
    <w:rsid w:val="00C135AF"/>
    <w:rsid w:val="00C144BF"/>
    <w:rsid w:val="00C147A5"/>
    <w:rsid w:val="00C14FA5"/>
    <w:rsid w:val="00C155EE"/>
    <w:rsid w:val="00C15CBC"/>
    <w:rsid w:val="00C1648A"/>
    <w:rsid w:val="00C16816"/>
    <w:rsid w:val="00C171E4"/>
    <w:rsid w:val="00C20403"/>
    <w:rsid w:val="00C20C7A"/>
    <w:rsid w:val="00C20DEC"/>
    <w:rsid w:val="00C21BCB"/>
    <w:rsid w:val="00C21DA1"/>
    <w:rsid w:val="00C21E16"/>
    <w:rsid w:val="00C22BA7"/>
    <w:rsid w:val="00C2332F"/>
    <w:rsid w:val="00C23796"/>
    <w:rsid w:val="00C2386A"/>
    <w:rsid w:val="00C2412D"/>
    <w:rsid w:val="00C241FA"/>
    <w:rsid w:val="00C2439A"/>
    <w:rsid w:val="00C24614"/>
    <w:rsid w:val="00C24E10"/>
    <w:rsid w:val="00C252E6"/>
    <w:rsid w:val="00C2537D"/>
    <w:rsid w:val="00C2549C"/>
    <w:rsid w:val="00C25C6B"/>
    <w:rsid w:val="00C26B71"/>
    <w:rsid w:val="00C26C16"/>
    <w:rsid w:val="00C271AF"/>
    <w:rsid w:val="00C27258"/>
    <w:rsid w:val="00C27383"/>
    <w:rsid w:val="00C27787"/>
    <w:rsid w:val="00C27989"/>
    <w:rsid w:val="00C27C3C"/>
    <w:rsid w:val="00C3045E"/>
    <w:rsid w:val="00C304AE"/>
    <w:rsid w:val="00C30520"/>
    <w:rsid w:val="00C306FD"/>
    <w:rsid w:val="00C30863"/>
    <w:rsid w:val="00C30CBA"/>
    <w:rsid w:val="00C30CC6"/>
    <w:rsid w:val="00C3155B"/>
    <w:rsid w:val="00C315C6"/>
    <w:rsid w:val="00C319F8"/>
    <w:rsid w:val="00C32049"/>
    <w:rsid w:val="00C3221A"/>
    <w:rsid w:val="00C32C23"/>
    <w:rsid w:val="00C333B3"/>
    <w:rsid w:val="00C33C8F"/>
    <w:rsid w:val="00C33FF1"/>
    <w:rsid w:val="00C343FD"/>
    <w:rsid w:val="00C346F7"/>
    <w:rsid w:val="00C34AAD"/>
    <w:rsid w:val="00C34EF3"/>
    <w:rsid w:val="00C351B1"/>
    <w:rsid w:val="00C358CD"/>
    <w:rsid w:val="00C359EF"/>
    <w:rsid w:val="00C35D14"/>
    <w:rsid w:val="00C35ECE"/>
    <w:rsid w:val="00C36324"/>
    <w:rsid w:val="00C36F7B"/>
    <w:rsid w:val="00C378C1"/>
    <w:rsid w:val="00C3798A"/>
    <w:rsid w:val="00C37A8C"/>
    <w:rsid w:val="00C4010E"/>
    <w:rsid w:val="00C40270"/>
    <w:rsid w:val="00C40627"/>
    <w:rsid w:val="00C412D1"/>
    <w:rsid w:val="00C41760"/>
    <w:rsid w:val="00C41CE2"/>
    <w:rsid w:val="00C42049"/>
    <w:rsid w:val="00C4234A"/>
    <w:rsid w:val="00C42AC2"/>
    <w:rsid w:val="00C432BB"/>
    <w:rsid w:val="00C434E9"/>
    <w:rsid w:val="00C43684"/>
    <w:rsid w:val="00C442F7"/>
    <w:rsid w:val="00C445BB"/>
    <w:rsid w:val="00C4465B"/>
    <w:rsid w:val="00C44994"/>
    <w:rsid w:val="00C44CE6"/>
    <w:rsid w:val="00C455FD"/>
    <w:rsid w:val="00C45DD4"/>
    <w:rsid w:val="00C45E00"/>
    <w:rsid w:val="00C4776C"/>
    <w:rsid w:val="00C478C1"/>
    <w:rsid w:val="00C47994"/>
    <w:rsid w:val="00C47CF2"/>
    <w:rsid w:val="00C47DD1"/>
    <w:rsid w:val="00C47E9D"/>
    <w:rsid w:val="00C50097"/>
    <w:rsid w:val="00C507F0"/>
    <w:rsid w:val="00C50EC5"/>
    <w:rsid w:val="00C516FB"/>
    <w:rsid w:val="00C51976"/>
    <w:rsid w:val="00C51DD4"/>
    <w:rsid w:val="00C52674"/>
    <w:rsid w:val="00C52EE7"/>
    <w:rsid w:val="00C53495"/>
    <w:rsid w:val="00C5389E"/>
    <w:rsid w:val="00C5398A"/>
    <w:rsid w:val="00C5411B"/>
    <w:rsid w:val="00C54174"/>
    <w:rsid w:val="00C5481B"/>
    <w:rsid w:val="00C548DF"/>
    <w:rsid w:val="00C54F06"/>
    <w:rsid w:val="00C550BD"/>
    <w:rsid w:val="00C553D6"/>
    <w:rsid w:val="00C55E53"/>
    <w:rsid w:val="00C55F6A"/>
    <w:rsid w:val="00C56BE7"/>
    <w:rsid w:val="00C57974"/>
    <w:rsid w:val="00C57AC5"/>
    <w:rsid w:val="00C57C6B"/>
    <w:rsid w:val="00C57ECC"/>
    <w:rsid w:val="00C6022B"/>
    <w:rsid w:val="00C60231"/>
    <w:rsid w:val="00C60B36"/>
    <w:rsid w:val="00C612AD"/>
    <w:rsid w:val="00C61412"/>
    <w:rsid w:val="00C61A7E"/>
    <w:rsid w:val="00C61F49"/>
    <w:rsid w:val="00C6306F"/>
    <w:rsid w:val="00C6332C"/>
    <w:rsid w:val="00C634CB"/>
    <w:rsid w:val="00C63E6F"/>
    <w:rsid w:val="00C643F6"/>
    <w:rsid w:val="00C6450F"/>
    <w:rsid w:val="00C646B3"/>
    <w:rsid w:val="00C6472C"/>
    <w:rsid w:val="00C647E2"/>
    <w:rsid w:val="00C64A21"/>
    <w:rsid w:val="00C64BE7"/>
    <w:rsid w:val="00C653E1"/>
    <w:rsid w:val="00C6559C"/>
    <w:rsid w:val="00C65E5F"/>
    <w:rsid w:val="00C660B6"/>
    <w:rsid w:val="00C6623B"/>
    <w:rsid w:val="00C66820"/>
    <w:rsid w:val="00C669D6"/>
    <w:rsid w:val="00C66D92"/>
    <w:rsid w:val="00C674FC"/>
    <w:rsid w:val="00C67720"/>
    <w:rsid w:val="00C67778"/>
    <w:rsid w:val="00C67B36"/>
    <w:rsid w:val="00C70649"/>
    <w:rsid w:val="00C70824"/>
    <w:rsid w:val="00C713D0"/>
    <w:rsid w:val="00C71B8E"/>
    <w:rsid w:val="00C71E3F"/>
    <w:rsid w:val="00C7211D"/>
    <w:rsid w:val="00C72929"/>
    <w:rsid w:val="00C72A07"/>
    <w:rsid w:val="00C72BEB"/>
    <w:rsid w:val="00C73236"/>
    <w:rsid w:val="00C735A0"/>
    <w:rsid w:val="00C73AC3"/>
    <w:rsid w:val="00C747C9"/>
    <w:rsid w:val="00C74FA6"/>
    <w:rsid w:val="00C75318"/>
    <w:rsid w:val="00C756FD"/>
    <w:rsid w:val="00C75808"/>
    <w:rsid w:val="00C75AB1"/>
    <w:rsid w:val="00C75DDC"/>
    <w:rsid w:val="00C762F0"/>
    <w:rsid w:val="00C7679C"/>
    <w:rsid w:val="00C76C52"/>
    <w:rsid w:val="00C76DB6"/>
    <w:rsid w:val="00C76E79"/>
    <w:rsid w:val="00C76F16"/>
    <w:rsid w:val="00C7761E"/>
    <w:rsid w:val="00C776EC"/>
    <w:rsid w:val="00C77777"/>
    <w:rsid w:val="00C77CB4"/>
    <w:rsid w:val="00C77F1E"/>
    <w:rsid w:val="00C805B7"/>
    <w:rsid w:val="00C805E6"/>
    <w:rsid w:val="00C809C4"/>
    <w:rsid w:val="00C80DB8"/>
    <w:rsid w:val="00C80E26"/>
    <w:rsid w:val="00C8106D"/>
    <w:rsid w:val="00C811D3"/>
    <w:rsid w:val="00C8131B"/>
    <w:rsid w:val="00C8173A"/>
    <w:rsid w:val="00C81AA9"/>
    <w:rsid w:val="00C838F0"/>
    <w:rsid w:val="00C83A15"/>
    <w:rsid w:val="00C83A26"/>
    <w:rsid w:val="00C83EB7"/>
    <w:rsid w:val="00C8418E"/>
    <w:rsid w:val="00C84910"/>
    <w:rsid w:val="00C84E57"/>
    <w:rsid w:val="00C855B2"/>
    <w:rsid w:val="00C85741"/>
    <w:rsid w:val="00C857D1"/>
    <w:rsid w:val="00C858D3"/>
    <w:rsid w:val="00C85A02"/>
    <w:rsid w:val="00C864DA"/>
    <w:rsid w:val="00C86537"/>
    <w:rsid w:val="00C86941"/>
    <w:rsid w:val="00C86E12"/>
    <w:rsid w:val="00C86EFF"/>
    <w:rsid w:val="00C87054"/>
    <w:rsid w:val="00C8715A"/>
    <w:rsid w:val="00C874B3"/>
    <w:rsid w:val="00C8766B"/>
    <w:rsid w:val="00C87DA9"/>
    <w:rsid w:val="00C90509"/>
    <w:rsid w:val="00C9066F"/>
    <w:rsid w:val="00C90699"/>
    <w:rsid w:val="00C90DFA"/>
    <w:rsid w:val="00C9166E"/>
    <w:rsid w:val="00C917BB"/>
    <w:rsid w:val="00C91CBA"/>
    <w:rsid w:val="00C9266E"/>
    <w:rsid w:val="00C92F33"/>
    <w:rsid w:val="00C933EC"/>
    <w:rsid w:val="00C93781"/>
    <w:rsid w:val="00C93DA0"/>
    <w:rsid w:val="00C93DCC"/>
    <w:rsid w:val="00C94DA9"/>
    <w:rsid w:val="00C9517D"/>
    <w:rsid w:val="00C958D9"/>
    <w:rsid w:val="00C95E60"/>
    <w:rsid w:val="00C9627A"/>
    <w:rsid w:val="00C97059"/>
    <w:rsid w:val="00C97C9F"/>
    <w:rsid w:val="00CA04E6"/>
    <w:rsid w:val="00CA0D7D"/>
    <w:rsid w:val="00CA1145"/>
    <w:rsid w:val="00CA1736"/>
    <w:rsid w:val="00CA193E"/>
    <w:rsid w:val="00CA196F"/>
    <w:rsid w:val="00CA1B93"/>
    <w:rsid w:val="00CA2544"/>
    <w:rsid w:val="00CA2568"/>
    <w:rsid w:val="00CA2C5E"/>
    <w:rsid w:val="00CA374D"/>
    <w:rsid w:val="00CA3827"/>
    <w:rsid w:val="00CA4565"/>
    <w:rsid w:val="00CA523E"/>
    <w:rsid w:val="00CA5A70"/>
    <w:rsid w:val="00CA60D8"/>
    <w:rsid w:val="00CA6125"/>
    <w:rsid w:val="00CA6242"/>
    <w:rsid w:val="00CA686E"/>
    <w:rsid w:val="00CA6D14"/>
    <w:rsid w:val="00CA7152"/>
    <w:rsid w:val="00CA7872"/>
    <w:rsid w:val="00CA797D"/>
    <w:rsid w:val="00CA7C15"/>
    <w:rsid w:val="00CB04D5"/>
    <w:rsid w:val="00CB05ED"/>
    <w:rsid w:val="00CB0920"/>
    <w:rsid w:val="00CB0A7D"/>
    <w:rsid w:val="00CB0C3B"/>
    <w:rsid w:val="00CB1228"/>
    <w:rsid w:val="00CB142B"/>
    <w:rsid w:val="00CB1DD3"/>
    <w:rsid w:val="00CB2912"/>
    <w:rsid w:val="00CB2A51"/>
    <w:rsid w:val="00CB2E7C"/>
    <w:rsid w:val="00CB374E"/>
    <w:rsid w:val="00CB3BD8"/>
    <w:rsid w:val="00CB4519"/>
    <w:rsid w:val="00CB4740"/>
    <w:rsid w:val="00CB4B07"/>
    <w:rsid w:val="00CB4E1C"/>
    <w:rsid w:val="00CB52A0"/>
    <w:rsid w:val="00CB58D2"/>
    <w:rsid w:val="00CB649B"/>
    <w:rsid w:val="00CB75A7"/>
    <w:rsid w:val="00CB7672"/>
    <w:rsid w:val="00CB78FC"/>
    <w:rsid w:val="00CB7FA4"/>
    <w:rsid w:val="00CC0787"/>
    <w:rsid w:val="00CC07DC"/>
    <w:rsid w:val="00CC0B91"/>
    <w:rsid w:val="00CC12FB"/>
    <w:rsid w:val="00CC1837"/>
    <w:rsid w:val="00CC19C0"/>
    <w:rsid w:val="00CC1B60"/>
    <w:rsid w:val="00CC1FA2"/>
    <w:rsid w:val="00CC208C"/>
    <w:rsid w:val="00CC221C"/>
    <w:rsid w:val="00CC2250"/>
    <w:rsid w:val="00CC22FA"/>
    <w:rsid w:val="00CC2557"/>
    <w:rsid w:val="00CC2DA2"/>
    <w:rsid w:val="00CC30E7"/>
    <w:rsid w:val="00CC35AD"/>
    <w:rsid w:val="00CC4582"/>
    <w:rsid w:val="00CC516C"/>
    <w:rsid w:val="00CC54A8"/>
    <w:rsid w:val="00CC5B62"/>
    <w:rsid w:val="00CC5CC6"/>
    <w:rsid w:val="00CC5E41"/>
    <w:rsid w:val="00CC5ECD"/>
    <w:rsid w:val="00CC69CB"/>
    <w:rsid w:val="00CC6A90"/>
    <w:rsid w:val="00CC6B2B"/>
    <w:rsid w:val="00CC7AF8"/>
    <w:rsid w:val="00CC7C5E"/>
    <w:rsid w:val="00CD02CE"/>
    <w:rsid w:val="00CD04B4"/>
    <w:rsid w:val="00CD07EC"/>
    <w:rsid w:val="00CD0833"/>
    <w:rsid w:val="00CD09F1"/>
    <w:rsid w:val="00CD13AC"/>
    <w:rsid w:val="00CD13C4"/>
    <w:rsid w:val="00CD13F4"/>
    <w:rsid w:val="00CD1782"/>
    <w:rsid w:val="00CD1B98"/>
    <w:rsid w:val="00CD2D3C"/>
    <w:rsid w:val="00CD2DA7"/>
    <w:rsid w:val="00CD32C3"/>
    <w:rsid w:val="00CD33FE"/>
    <w:rsid w:val="00CD39D6"/>
    <w:rsid w:val="00CD3ACE"/>
    <w:rsid w:val="00CD3AD1"/>
    <w:rsid w:val="00CD3D53"/>
    <w:rsid w:val="00CD4678"/>
    <w:rsid w:val="00CD4DD2"/>
    <w:rsid w:val="00CD52C0"/>
    <w:rsid w:val="00CD545A"/>
    <w:rsid w:val="00CD67BA"/>
    <w:rsid w:val="00CD692A"/>
    <w:rsid w:val="00CD6EED"/>
    <w:rsid w:val="00CE0F90"/>
    <w:rsid w:val="00CE1C9F"/>
    <w:rsid w:val="00CE2B03"/>
    <w:rsid w:val="00CE32E5"/>
    <w:rsid w:val="00CE3D2B"/>
    <w:rsid w:val="00CE3FAC"/>
    <w:rsid w:val="00CE4389"/>
    <w:rsid w:val="00CE4722"/>
    <w:rsid w:val="00CE48F4"/>
    <w:rsid w:val="00CE5045"/>
    <w:rsid w:val="00CE510A"/>
    <w:rsid w:val="00CE58F9"/>
    <w:rsid w:val="00CE5E61"/>
    <w:rsid w:val="00CE5F50"/>
    <w:rsid w:val="00CE6123"/>
    <w:rsid w:val="00CE61C2"/>
    <w:rsid w:val="00CE635A"/>
    <w:rsid w:val="00CE699C"/>
    <w:rsid w:val="00CE76DE"/>
    <w:rsid w:val="00CF018C"/>
    <w:rsid w:val="00CF0805"/>
    <w:rsid w:val="00CF08AC"/>
    <w:rsid w:val="00CF0A70"/>
    <w:rsid w:val="00CF0CB7"/>
    <w:rsid w:val="00CF13E3"/>
    <w:rsid w:val="00CF16C5"/>
    <w:rsid w:val="00CF1D0E"/>
    <w:rsid w:val="00CF21EF"/>
    <w:rsid w:val="00CF22F8"/>
    <w:rsid w:val="00CF278D"/>
    <w:rsid w:val="00CF280C"/>
    <w:rsid w:val="00CF2CB7"/>
    <w:rsid w:val="00CF2F68"/>
    <w:rsid w:val="00CF3070"/>
    <w:rsid w:val="00CF3139"/>
    <w:rsid w:val="00CF328B"/>
    <w:rsid w:val="00CF35A2"/>
    <w:rsid w:val="00CF3E98"/>
    <w:rsid w:val="00CF3EE8"/>
    <w:rsid w:val="00CF40C4"/>
    <w:rsid w:val="00CF4372"/>
    <w:rsid w:val="00CF46FA"/>
    <w:rsid w:val="00CF47F4"/>
    <w:rsid w:val="00CF4804"/>
    <w:rsid w:val="00CF4AE8"/>
    <w:rsid w:val="00CF556F"/>
    <w:rsid w:val="00CF5B3F"/>
    <w:rsid w:val="00CF60B7"/>
    <w:rsid w:val="00CF67B6"/>
    <w:rsid w:val="00CF6882"/>
    <w:rsid w:val="00CF6AA5"/>
    <w:rsid w:val="00CF71D1"/>
    <w:rsid w:val="00CF76C8"/>
    <w:rsid w:val="00D014AD"/>
    <w:rsid w:val="00D01A45"/>
    <w:rsid w:val="00D01B15"/>
    <w:rsid w:val="00D01C79"/>
    <w:rsid w:val="00D01E54"/>
    <w:rsid w:val="00D0247E"/>
    <w:rsid w:val="00D02897"/>
    <w:rsid w:val="00D02B2D"/>
    <w:rsid w:val="00D02B42"/>
    <w:rsid w:val="00D0302C"/>
    <w:rsid w:val="00D03078"/>
    <w:rsid w:val="00D03250"/>
    <w:rsid w:val="00D033DA"/>
    <w:rsid w:val="00D039A9"/>
    <w:rsid w:val="00D03B6F"/>
    <w:rsid w:val="00D03D25"/>
    <w:rsid w:val="00D040A2"/>
    <w:rsid w:val="00D04832"/>
    <w:rsid w:val="00D04912"/>
    <w:rsid w:val="00D05365"/>
    <w:rsid w:val="00D06351"/>
    <w:rsid w:val="00D06905"/>
    <w:rsid w:val="00D06D6B"/>
    <w:rsid w:val="00D06EAF"/>
    <w:rsid w:val="00D06F8D"/>
    <w:rsid w:val="00D07CFC"/>
    <w:rsid w:val="00D10006"/>
    <w:rsid w:val="00D10329"/>
    <w:rsid w:val="00D104EE"/>
    <w:rsid w:val="00D108F9"/>
    <w:rsid w:val="00D10E0B"/>
    <w:rsid w:val="00D111CD"/>
    <w:rsid w:val="00D111FC"/>
    <w:rsid w:val="00D116E7"/>
    <w:rsid w:val="00D11A78"/>
    <w:rsid w:val="00D12069"/>
    <w:rsid w:val="00D1211B"/>
    <w:rsid w:val="00D1286E"/>
    <w:rsid w:val="00D12DDD"/>
    <w:rsid w:val="00D12E69"/>
    <w:rsid w:val="00D131C3"/>
    <w:rsid w:val="00D13403"/>
    <w:rsid w:val="00D13A06"/>
    <w:rsid w:val="00D13E4F"/>
    <w:rsid w:val="00D14815"/>
    <w:rsid w:val="00D149EE"/>
    <w:rsid w:val="00D14B61"/>
    <w:rsid w:val="00D14E28"/>
    <w:rsid w:val="00D150AE"/>
    <w:rsid w:val="00D15521"/>
    <w:rsid w:val="00D15AB3"/>
    <w:rsid w:val="00D15B6A"/>
    <w:rsid w:val="00D162D9"/>
    <w:rsid w:val="00D1649C"/>
    <w:rsid w:val="00D174C9"/>
    <w:rsid w:val="00D175C2"/>
    <w:rsid w:val="00D17DD6"/>
    <w:rsid w:val="00D2045D"/>
    <w:rsid w:val="00D2083E"/>
    <w:rsid w:val="00D20D66"/>
    <w:rsid w:val="00D20FC8"/>
    <w:rsid w:val="00D214F8"/>
    <w:rsid w:val="00D2187B"/>
    <w:rsid w:val="00D218B0"/>
    <w:rsid w:val="00D21A3A"/>
    <w:rsid w:val="00D223F4"/>
    <w:rsid w:val="00D2348B"/>
    <w:rsid w:val="00D2372D"/>
    <w:rsid w:val="00D23A3F"/>
    <w:rsid w:val="00D23BA2"/>
    <w:rsid w:val="00D23D84"/>
    <w:rsid w:val="00D24EBD"/>
    <w:rsid w:val="00D24F8D"/>
    <w:rsid w:val="00D24FFC"/>
    <w:rsid w:val="00D2503C"/>
    <w:rsid w:val="00D25399"/>
    <w:rsid w:val="00D2574E"/>
    <w:rsid w:val="00D258F4"/>
    <w:rsid w:val="00D259C4"/>
    <w:rsid w:val="00D25A5B"/>
    <w:rsid w:val="00D25B5B"/>
    <w:rsid w:val="00D265FC"/>
    <w:rsid w:val="00D267A3"/>
    <w:rsid w:val="00D26A76"/>
    <w:rsid w:val="00D26ED3"/>
    <w:rsid w:val="00D26F60"/>
    <w:rsid w:val="00D2717E"/>
    <w:rsid w:val="00D2762B"/>
    <w:rsid w:val="00D278C0"/>
    <w:rsid w:val="00D27AE8"/>
    <w:rsid w:val="00D30634"/>
    <w:rsid w:val="00D3094C"/>
    <w:rsid w:val="00D30BEC"/>
    <w:rsid w:val="00D3158A"/>
    <w:rsid w:val="00D31B56"/>
    <w:rsid w:val="00D31C75"/>
    <w:rsid w:val="00D31F9F"/>
    <w:rsid w:val="00D320DE"/>
    <w:rsid w:val="00D328F3"/>
    <w:rsid w:val="00D32DBE"/>
    <w:rsid w:val="00D32E46"/>
    <w:rsid w:val="00D32F18"/>
    <w:rsid w:val="00D32F8A"/>
    <w:rsid w:val="00D334A2"/>
    <w:rsid w:val="00D33839"/>
    <w:rsid w:val="00D338C4"/>
    <w:rsid w:val="00D34B47"/>
    <w:rsid w:val="00D34EBF"/>
    <w:rsid w:val="00D35237"/>
    <w:rsid w:val="00D35301"/>
    <w:rsid w:val="00D35ADB"/>
    <w:rsid w:val="00D35FD3"/>
    <w:rsid w:val="00D36F1E"/>
    <w:rsid w:val="00D3709A"/>
    <w:rsid w:val="00D3725F"/>
    <w:rsid w:val="00D374B2"/>
    <w:rsid w:val="00D37584"/>
    <w:rsid w:val="00D375BA"/>
    <w:rsid w:val="00D3770B"/>
    <w:rsid w:val="00D3781E"/>
    <w:rsid w:val="00D37A8B"/>
    <w:rsid w:val="00D4001E"/>
    <w:rsid w:val="00D406FB"/>
    <w:rsid w:val="00D409F3"/>
    <w:rsid w:val="00D41535"/>
    <w:rsid w:val="00D41925"/>
    <w:rsid w:val="00D41CA4"/>
    <w:rsid w:val="00D41F5C"/>
    <w:rsid w:val="00D4281D"/>
    <w:rsid w:val="00D42F5D"/>
    <w:rsid w:val="00D42F8D"/>
    <w:rsid w:val="00D43008"/>
    <w:rsid w:val="00D43422"/>
    <w:rsid w:val="00D43A47"/>
    <w:rsid w:val="00D43E6A"/>
    <w:rsid w:val="00D4438A"/>
    <w:rsid w:val="00D445B3"/>
    <w:rsid w:val="00D4478D"/>
    <w:rsid w:val="00D44B58"/>
    <w:rsid w:val="00D44CD1"/>
    <w:rsid w:val="00D45241"/>
    <w:rsid w:val="00D452C2"/>
    <w:rsid w:val="00D459AA"/>
    <w:rsid w:val="00D45BA3"/>
    <w:rsid w:val="00D45EEA"/>
    <w:rsid w:val="00D462E8"/>
    <w:rsid w:val="00D46B6F"/>
    <w:rsid w:val="00D4734B"/>
    <w:rsid w:val="00D475DB"/>
    <w:rsid w:val="00D4777A"/>
    <w:rsid w:val="00D50408"/>
    <w:rsid w:val="00D507EF"/>
    <w:rsid w:val="00D50F24"/>
    <w:rsid w:val="00D513B7"/>
    <w:rsid w:val="00D51474"/>
    <w:rsid w:val="00D51A52"/>
    <w:rsid w:val="00D52973"/>
    <w:rsid w:val="00D531F4"/>
    <w:rsid w:val="00D53584"/>
    <w:rsid w:val="00D53BD7"/>
    <w:rsid w:val="00D5416E"/>
    <w:rsid w:val="00D54404"/>
    <w:rsid w:val="00D54547"/>
    <w:rsid w:val="00D54978"/>
    <w:rsid w:val="00D54C63"/>
    <w:rsid w:val="00D54C71"/>
    <w:rsid w:val="00D54D88"/>
    <w:rsid w:val="00D54FEC"/>
    <w:rsid w:val="00D5533C"/>
    <w:rsid w:val="00D557C0"/>
    <w:rsid w:val="00D558CA"/>
    <w:rsid w:val="00D55C8C"/>
    <w:rsid w:val="00D55EF0"/>
    <w:rsid w:val="00D5629C"/>
    <w:rsid w:val="00D5674F"/>
    <w:rsid w:val="00D57776"/>
    <w:rsid w:val="00D57A45"/>
    <w:rsid w:val="00D57ADD"/>
    <w:rsid w:val="00D57BB1"/>
    <w:rsid w:val="00D57BB4"/>
    <w:rsid w:val="00D57EEB"/>
    <w:rsid w:val="00D57FA7"/>
    <w:rsid w:val="00D603A9"/>
    <w:rsid w:val="00D6057A"/>
    <w:rsid w:val="00D6073E"/>
    <w:rsid w:val="00D6080F"/>
    <w:rsid w:val="00D60ABC"/>
    <w:rsid w:val="00D60C1B"/>
    <w:rsid w:val="00D60CBD"/>
    <w:rsid w:val="00D610EC"/>
    <w:rsid w:val="00D6247B"/>
    <w:rsid w:val="00D62593"/>
    <w:rsid w:val="00D62644"/>
    <w:rsid w:val="00D62712"/>
    <w:rsid w:val="00D634C6"/>
    <w:rsid w:val="00D63571"/>
    <w:rsid w:val="00D63B73"/>
    <w:rsid w:val="00D64F0E"/>
    <w:rsid w:val="00D65934"/>
    <w:rsid w:val="00D65C5B"/>
    <w:rsid w:val="00D65FD9"/>
    <w:rsid w:val="00D66AFA"/>
    <w:rsid w:val="00D66DD2"/>
    <w:rsid w:val="00D66FF7"/>
    <w:rsid w:val="00D6713C"/>
    <w:rsid w:val="00D672A1"/>
    <w:rsid w:val="00D6743D"/>
    <w:rsid w:val="00D67483"/>
    <w:rsid w:val="00D6750B"/>
    <w:rsid w:val="00D6774A"/>
    <w:rsid w:val="00D67AA9"/>
    <w:rsid w:val="00D67D43"/>
    <w:rsid w:val="00D67E5A"/>
    <w:rsid w:val="00D7078D"/>
    <w:rsid w:val="00D7084F"/>
    <w:rsid w:val="00D71181"/>
    <w:rsid w:val="00D719F3"/>
    <w:rsid w:val="00D71DB9"/>
    <w:rsid w:val="00D72657"/>
    <w:rsid w:val="00D72960"/>
    <w:rsid w:val="00D731B9"/>
    <w:rsid w:val="00D7320A"/>
    <w:rsid w:val="00D73D27"/>
    <w:rsid w:val="00D74165"/>
    <w:rsid w:val="00D7421A"/>
    <w:rsid w:val="00D7446C"/>
    <w:rsid w:val="00D74766"/>
    <w:rsid w:val="00D74D58"/>
    <w:rsid w:val="00D7545D"/>
    <w:rsid w:val="00D754CB"/>
    <w:rsid w:val="00D76E59"/>
    <w:rsid w:val="00D76FA2"/>
    <w:rsid w:val="00D77715"/>
    <w:rsid w:val="00D77975"/>
    <w:rsid w:val="00D77FC2"/>
    <w:rsid w:val="00D80C15"/>
    <w:rsid w:val="00D80C66"/>
    <w:rsid w:val="00D812A8"/>
    <w:rsid w:val="00D82196"/>
    <w:rsid w:val="00D8269A"/>
    <w:rsid w:val="00D829F9"/>
    <w:rsid w:val="00D82CFF"/>
    <w:rsid w:val="00D832FD"/>
    <w:rsid w:val="00D8350A"/>
    <w:rsid w:val="00D839F0"/>
    <w:rsid w:val="00D84014"/>
    <w:rsid w:val="00D85093"/>
    <w:rsid w:val="00D859BE"/>
    <w:rsid w:val="00D85BD9"/>
    <w:rsid w:val="00D85D28"/>
    <w:rsid w:val="00D85E47"/>
    <w:rsid w:val="00D85E60"/>
    <w:rsid w:val="00D861AC"/>
    <w:rsid w:val="00D86AF1"/>
    <w:rsid w:val="00D879C4"/>
    <w:rsid w:val="00D87D3F"/>
    <w:rsid w:val="00D87DCD"/>
    <w:rsid w:val="00D87FD0"/>
    <w:rsid w:val="00D90BC2"/>
    <w:rsid w:val="00D90EB0"/>
    <w:rsid w:val="00D91432"/>
    <w:rsid w:val="00D9176C"/>
    <w:rsid w:val="00D91AC2"/>
    <w:rsid w:val="00D91F01"/>
    <w:rsid w:val="00D9206B"/>
    <w:rsid w:val="00D9225F"/>
    <w:rsid w:val="00D92591"/>
    <w:rsid w:val="00D92C18"/>
    <w:rsid w:val="00D92FD8"/>
    <w:rsid w:val="00D93157"/>
    <w:rsid w:val="00D9334B"/>
    <w:rsid w:val="00D93E63"/>
    <w:rsid w:val="00D95331"/>
    <w:rsid w:val="00D953F4"/>
    <w:rsid w:val="00D95479"/>
    <w:rsid w:val="00D95BA7"/>
    <w:rsid w:val="00D95CDC"/>
    <w:rsid w:val="00D95E44"/>
    <w:rsid w:val="00D96318"/>
    <w:rsid w:val="00D9632E"/>
    <w:rsid w:val="00D96518"/>
    <w:rsid w:val="00D96D50"/>
    <w:rsid w:val="00D97491"/>
    <w:rsid w:val="00D97513"/>
    <w:rsid w:val="00D97801"/>
    <w:rsid w:val="00D97FB4"/>
    <w:rsid w:val="00DA027B"/>
    <w:rsid w:val="00DA04AA"/>
    <w:rsid w:val="00DA1285"/>
    <w:rsid w:val="00DA1CBA"/>
    <w:rsid w:val="00DA1E59"/>
    <w:rsid w:val="00DA1EB1"/>
    <w:rsid w:val="00DA21FE"/>
    <w:rsid w:val="00DA26DC"/>
    <w:rsid w:val="00DA2EB3"/>
    <w:rsid w:val="00DA34FB"/>
    <w:rsid w:val="00DA3615"/>
    <w:rsid w:val="00DA3835"/>
    <w:rsid w:val="00DA3CE3"/>
    <w:rsid w:val="00DA4190"/>
    <w:rsid w:val="00DA4364"/>
    <w:rsid w:val="00DA4A01"/>
    <w:rsid w:val="00DA4DB1"/>
    <w:rsid w:val="00DA4FF5"/>
    <w:rsid w:val="00DA53C8"/>
    <w:rsid w:val="00DA54FB"/>
    <w:rsid w:val="00DA558E"/>
    <w:rsid w:val="00DA573D"/>
    <w:rsid w:val="00DA5F32"/>
    <w:rsid w:val="00DA6126"/>
    <w:rsid w:val="00DA63F2"/>
    <w:rsid w:val="00DA657B"/>
    <w:rsid w:val="00DA6A22"/>
    <w:rsid w:val="00DA6BEA"/>
    <w:rsid w:val="00DA6DEB"/>
    <w:rsid w:val="00DA70D3"/>
    <w:rsid w:val="00DA7320"/>
    <w:rsid w:val="00DA7CB6"/>
    <w:rsid w:val="00DB028C"/>
    <w:rsid w:val="00DB02DF"/>
    <w:rsid w:val="00DB0E48"/>
    <w:rsid w:val="00DB12A1"/>
    <w:rsid w:val="00DB141F"/>
    <w:rsid w:val="00DB17B7"/>
    <w:rsid w:val="00DB2574"/>
    <w:rsid w:val="00DB2812"/>
    <w:rsid w:val="00DB2963"/>
    <w:rsid w:val="00DB2AC1"/>
    <w:rsid w:val="00DB2C8B"/>
    <w:rsid w:val="00DB3A65"/>
    <w:rsid w:val="00DB4162"/>
    <w:rsid w:val="00DB4CBE"/>
    <w:rsid w:val="00DB4D1B"/>
    <w:rsid w:val="00DB50D9"/>
    <w:rsid w:val="00DB5820"/>
    <w:rsid w:val="00DB5E19"/>
    <w:rsid w:val="00DB65C7"/>
    <w:rsid w:val="00DB76DF"/>
    <w:rsid w:val="00DC02CC"/>
    <w:rsid w:val="00DC072D"/>
    <w:rsid w:val="00DC0909"/>
    <w:rsid w:val="00DC0CA2"/>
    <w:rsid w:val="00DC0DE7"/>
    <w:rsid w:val="00DC1637"/>
    <w:rsid w:val="00DC1A2F"/>
    <w:rsid w:val="00DC2882"/>
    <w:rsid w:val="00DC330E"/>
    <w:rsid w:val="00DC44D7"/>
    <w:rsid w:val="00DC49F1"/>
    <w:rsid w:val="00DC4A77"/>
    <w:rsid w:val="00DC4F6A"/>
    <w:rsid w:val="00DC5D39"/>
    <w:rsid w:val="00DC5D8B"/>
    <w:rsid w:val="00DC639E"/>
    <w:rsid w:val="00DC66E9"/>
    <w:rsid w:val="00DC6C2B"/>
    <w:rsid w:val="00DC75A6"/>
    <w:rsid w:val="00DC76E2"/>
    <w:rsid w:val="00DC7D06"/>
    <w:rsid w:val="00DC7EE4"/>
    <w:rsid w:val="00DD009A"/>
    <w:rsid w:val="00DD018E"/>
    <w:rsid w:val="00DD05DA"/>
    <w:rsid w:val="00DD073F"/>
    <w:rsid w:val="00DD08AF"/>
    <w:rsid w:val="00DD0DB1"/>
    <w:rsid w:val="00DD1D3D"/>
    <w:rsid w:val="00DD25C6"/>
    <w:rsid w:val="00DD27FE"/>
    <w:rsid w:val="00DD313D"/>
    <w:rsid w:val="00DD361E"/>
    <w:rsid w:val="00DD374D"/>
    <w:rsid w:val="00DD3778"/>
    <w:rsid w:val="00DD48F5"/>
    <w:rsid w:val="00DD5067"/>
    <w:rsid w:val="00DD50C5"/>
    <w:rsid w:val="00DD52B2"/>
    <w:rsid w:val="00DD52E5"/>
    <w:rsid w:val="00DD5863"/>
    <w:rsid w:val="00DD5F4C"/>
    <w:rsid w:val="00DD663F"/>
    <w:rsid w:val="00DD69D1"/>
    <w:rsid w:val="00DD7716"/>
    <w:rsid w:val="00DD7767"/>
    <w:rsid w:val="00DD7F95"/>
    <w:rsid w:val="00DE05DF"/>
    <w:rsid w:val="00DE0673"/>
    <w:rsid w:val="00DE081B"/>
    <w:rsid w:val="00DE09CB"/>
    <w:rsid w:val="00DE0B26"/>
    <w:rsid w:val="00DE0E13"/>
    <w:rsid w:val="00DE0F18"/>
    <w:rsid w:val="00DE10D5"/>
    <w:rsid w:val="00DE1701"/>
    <w:rsid w:val="00DE1892"/>
    <w:rsid w:val="00DE1948"/>
    <w:rsid w:val="00DE2618"/>
    <w:rsid w:val="00DE26B9"/>
    <w:rsid w:val="00DE308B"/>
    <w:rsid w:val="00DE3424"/>
    <w:rsid w:val="00DE3B28"/>
    <w:rsid w:val="00DE3DB8"/>
    <w:rsid w:val="00DE48A4"/>
    <w:rsid w:val="00DE4C71"/>
    <w:rsid w:val="00DE53C1"/>
    <w:rsid w:val="00DE56F5"/>
    <w:rsid w:val="00DE6264"/>
    <w:rsid w:val="00DE6424"/>
    <w:rsid w:val="00DE6493"/>
    <w:rsid w:val="00DE71F4"/>
    <w:rsid w:val="00DE7631"/>
    <w:rsid w:val="00DE7953"/>
    <w:rsid w:val="00DE7B70"/>
    <w:rsid w:val="00DE7E80"/>
    <w:rsid w:val="00DF069E"/>
    <w:rsid w:val="00DF2802"/>
    <w:rsid w:val="00DF2881"/>
    <w:rsid w:val="00DF2B94"/>
    <w:rsid w:val="00DF2D25"/>
    <w:rsid w:val="00DF2EC0"/>
    <w:rsid w:val="00DF350A"/>
    <w:rsid w:val="00DF35FF"/>
    <w:rsid w:val="00DF3946"/>
    <w:rsid w:val="00DF3C8F"/>
    <w:rsid w:val="00DF3DFE"/>
    <w:rsid w:val="00DF41E0"/>
    <w:rsid w:val="00DF4E30"/>
    <w:rsid w:val="00DF6184"/>
    <w:rsid w:val="00DF69D8"/>
    <w:rsid w:val="00DF6EEA"/>
    <w:rsid w:val="00DF7182"/>
    <w:rsid w:val="00DF7531"/>
    <w:rsid w:val="00DF7AFA"/>
    <w:rsid w:val="00DF7FBD"/>
    <w:rsid w:val="00E0002C"/>
    <w:rsid w:val="00E002E3"/>
    <w:rsid w:val="00E00CFC"/>
    <w:rsid w:val="00E010CA"/>
    <w:rsid w:val="00E012DF"/>
    <w:rsid w:val="00E01F15"/>
    <w:rsid w:val="00E0242B"/>
    <w:rsid w:val="00E030F6"/>
    <w:rsid w:val="00E0364D"/>
    <w:rsid w:val="00E03954"/>
    <w:rsid w:val="00E03EC9"/>
    <w:rsid w:val="00E047AC"/>
    <w:rsid w:val="00E048CD"/>
    <w:rsid w:val="00E04E26"/>
    <w:rsid w:val="00E05510"/>
    <w:rsid w:val="00E0578D"/>
    <w:rsid w:val="00E05804"/>
    <w:rsid w:val="00E058E7"/>
    <w:rsid w:val="00E060EC"/>
    <w:rsid w:val="00E06DF8"/>
    <w:rsid w:val="00E07224"/>
    <w:rsid w:val="00E07413"/>
    <w:rsid w:val="00E07515"/>
    <w:rsid w:val="00E07A81"/>
    <w:rsid w:val="00E10860"/>
    <w:rsid w:val="00E1092F"/>
    <w:rsid w:val="00E110C5"/>
    <w:rsid w:val="00E11BC7"/>
    <w:rsid w:val="00E11FCC"/>
    <w:rsid w:val="00E1208E"/>
    <w:rsid w:val="00E123C4"/>
    <w:rsid w:val="00E124A0"/>
    <w:rsid w:val="00E12716"/>
    <w:rsid w:val="00E1272A"/>
    <w:rsid w:val="00E127DE"/>
    <w:rsid w:val="00E12A05"/>
    <w:rsid w:val="00E12A59"/>
    <w:rsid w:val="00E12C9C"/>
    <w:rsid w:val="00E12D61"/>
    <w:rsid w:val="00E12F40"/>
    <w:rsid w:val="00E132D3"/>
    <w:rsid w:val="00E133D2"/>
    <w:rsid w:val="00E13439"/>
    <w:rsid w:val="00E1394E"/>
    <w:rsid w:val="00E13EA8"/>
    <w:rsid w:val="00E14425"/>
    <w:rsid w:val="00E14860"/>
    <w:rsid w:val="00E14C55"/>
    <w:rsid w:val="00E150BF"/>
    <w:rsid w:val="00E15236"/>
    <w:rsid w:val="00E154AC"/>
    <w:rsid w:val="00E1552F"/>
    <w:rsid w:val="00E15603"/>
    <w:rsid w:val="00E15763"/>
    <w:rsid w:val="00E15BC3"/>
    <w:rsid w:val="00E15E55"/>
    <w:rsid w:val="00E15EB5"/>
    <w:rsid w:val="00E15EEB"/>
    <w:rsid w:val="00E1624B"/>
    <w:rsid w:val="00E16E71"/>
    <w:rsid w:val="00E16F87"/>
    <w:rsid w:val="00E17AF4"/>
    <w:rsid w:val="00E17CB5"/>
    <w:rsid w:val="00E20101"/>
    <w:rsid w:val="00E2033E"/>
    <w:rsid w:val="00E208F6"/>
    <w:rsid w:val="00E21032"/>
    <w:rsid w:val="00E21977"/>
    <w:rsid w:val="00E22125"/>
    <w:rsid w:val="00E221C5"/>
    <w:rsid w:val="00E22719"/>
    <w:rsid w:val="00E23018"/>
    <w:rsid w:val="00E23578"/>
    <w:rsid w:val="00E237DD"/>
    <w:rsid w:val="00E2497B"/>
    <w:rsid w:val="00E25494"/>
    <w:rsid w:val="00E259E2"/>
    <w:rsid w:val="00E25A97"/>
    <w:rsid w:val="00E261A9"/>
    <w:rsid w:val="00E261DD"/>
    <w:rsid w:val="00E2665C"/>
    <w:rsid w:val="00E26C18"/>
    <w:rsid w:val="00E26D81"/>
    <w:rsid w:val="00E270E1"/>
    <w:rsid w:val="00E27F15"/>
    <w:rsid w:val="00E27F74"/>
    <w:rsid w:val="00E30B66"/>
    <w:rsid w:val="00E30D3F"/>
    <w:rsid w:val="00E314B2"/>
    <w:rsid w:val="00E32A3D"/>
    <w:rsid w:val="00E32C45"/>
    <w:rsid w:val="00E33328"/>
    <w:rsid w:val="00E334B5"/>
    <w:rsid w:val="00E338CA"/>
    <w:rsid w:val="00E3460E"/>
    <w:rsid w:val="00E34D90"/>
    <w:rsid w:val="00E34E93"/>
    <w:rsid w:val="00E35B5F"/>
    <w:rsid w:val="00E35BF5"/>
    <w:rsid w:val="00E364B6"/>
    <w:rsid w:val="00E368B8"/>
    <w:rsid w:val="00E36DEE"/>
    <w:rsid w:val="00E37A69"/>
    <w:rsid w:val="00E404ED"/>
    <w:rsid w:val="00E4062D"/>
    <w:rsid w:val="00E4068A"/>
    <w:rsid w:val="00E40817"/>
    <w:rsid w:val="00E40D4F"/>
    <w:rsid w:val="00E4190C"/>
    <w:rsid w:val="00E41BE4"/>
    <w:rsid w:val="00E41E0B"/>
    <w:rsid w:val="00E41E0D"/>
    <w:rsid w:val="00E41FEE"/>
    <w:rsid w:val="00E42646"/>
    <w:rsid w:val="00E4331D"/>
    <w:rsid w:val="00E43900"/>
    <w:rsid w:val="00E4396C"/>
    <w:rsid w:val="00E4399D"/>
    <w:rsid w:val="00E44741"/>
    <w:rsid w:val="00E44855"/>
    <w:rsid w:val="00E44A95"/>
    <w:rsid w:val="00E44CEB"/>
    <w:rsid w:val="00E459F8"/>
    <w:rsid w:val="00E4626A"/>
    <w:rsid w:val="00E46820"/>
    <w:rsid w:val="00E46C5C"/>
    <w:rsid w:val="00E46EA6"/>
    <w:rsid w:val="00E47208"/>
    <w:rsid w:val="00E47566"/>
    <w:rsid w:val="00E47611"/>
    <w:rsid w:val="00E47A43"/>
    <w:rsid w:val="00E47B27"/>
    <w:rsid w:val="00E47FDF"/>
    <w:rsid w:val="00E5188D"/>
    <w:rsid w:val="00E5199E"/>
    <w:rsid w:val="00E520D2"/>
    <w:rsid w:val="00E523D3"/>
    <w:rsid w:val="00E536FB"/>
    <w:rsid w:val="00E5399C"/>
    <w:rsid w:val="00E53A60"/>
    <w:rsid w:val="00E53DE8"/>
    <w:rsid w:val="00E53F2A"/>
    <w:rsid w:val="00E540AD"/>
    <w:rsid w:val="00E540F5"/>
    <w:rsid w:val="00E54373"/>
    <w:rsid w:val="00E545A1"/>
    <w:rsid w:val="00E5462C"/>
    <w:rsid w:val="00E554E2"/>
    <w:rsid w:val="00E558F9"/>
    <w:rsid w:val="00E55CEE"/>
    <w:rsid w:val="00E55E8A"/>
    <w:rsid w:val="00E5601A"/>
    <w:rsid w:val="00E56FD7"/>
    <w:rsid w:val="00E5727F"/>
    <w:rsid w:val="00E575A9"/>
    <w:rsid w:val="00E57A1E"/>
    <w:rsid w:val="00E57D5E"/>
    <w:rsid w:val="00E57E3A"/>
    <w:rsid w:val="00E6018D"/>
    <w:rsid w:val="00E603AA"/>
    <w:rsid w:val="00E60A6C"/>
    <w:rsid w:val="00E61629"/>
    <w:rsid w:val="00E61648"/>
    <w:rsid w:val="00E61AC1"/>
    <w:rsid w:val="00E61C23"/>
    <w:rsid w:val="00E62119"/>
    <w:rsid w:val="00E622E9"/>
    <w:rsid w:val="00E622F4"/>
    <w:rsid w:val="00E62399"/>
    <w:rsid w:val="00E6262E"/>
    <w:rsid w:val="00E629F0"/>
    <w:rsid w:val="00E62A06"/>
    <w:rsid w:val="00E62E19"/>
    <w:rsid w:val="00E62F38"/>
    <w:rsid w:val="00E6322C"/>
    <w:rsid w:val="00E634C5"/>
    <w:rsid w:val="00E63F26"/>
    <w:rsid w:val="00E63F85"/>
    <w:rsid w:val="00E63FAB"/>
    <w:rsid w:val="00E6424B"/>
    <w:rsid w:val="00E64303"/>
    <w:rsid w:val="00E64307"/>
    <w:rsid w:val="00E644C1"/>
    <w:rsid w:val="00E644E8"/>
    <w:rsid w:val="00E644FB"/>
    <w:rsid w:val="00E64D15"/>
    <w:rsid w:val="00E6538E"/>
    <w:rsid w:val="00E6615F"/>
    <w:rsid w:val="00E6697D"/>
    <w:rsid w:val="00E66A29"/>
    <w:rsid w:val="00E66D76"/>
    <w:rsid w:val="00E66DBA"/>
    <w:rsid w:val="00E66F56"/>
    <w:rsid w:val="00E670FB"/>
    <w:rsid w:val="00E67B5F"/>
    <w:rsid w:val="00E67D22"/>
    <w:rsid w:val="00E70284"/>
    <w:rsid w:val="00E70489"/>
    <w:rsid w:val="00E705DD"/>
    <w:rsid w:val="00E7096B"/>
    <w:rsid w:val="00E70B6D"/>
    <w:rsid w:val="00E711B0"/>
    <w:rsid w:val="00E7129A"/>
    <w:rsid w:val="00E713EC"/>
    <w:rsid w:val="00E719E1"/>
    <w:rsid w:val="00E71CEE"/>
    <w:rsid w:val="00E723B2"/>
    <w:rsid w:val="00E72BCD"/>
    <w:rsid w:val="00E73050"/>
    <w:rsid w:val="00E735CC"/>
    <w:rsid w:val="00E73985"/>
    <w:rsid w:val="00E73993"/>
    <w:rsid w:val="00E73B26"/>
    <w:rsid w:val="00E73CEC"/>
    <w:rsid w:val="00E73D4B"/>
    <w:rsid w:val="00E744D6"/>
    <w:rsid w:val="00E744E9"/>
    <w:rsid w:val="00E74D84"/>
    <w:rsid w:val="00E7503D"/>
    <w:rsid w:val="00E75E76"/>
    <w:rsid w:val="00E75FF5"/>
    <w:rsid w:val="00E76AD0"/>
    <w:rsid w:val="00E77343"/>
    <w:rsid w:val="00E77AD8"/>
    <w:rsid w:val="00E77C9A"/>
    <w:rsid w:val="00E80B00"/>
    <w:rsid w:val="00E80E44"/>
    <w:rsid w:val="00E816E8"/>
    <w:rsid w:val="00E81DE5"/>
    <w:rsid w:val="00E821E2"/>
    <w:rsid w:val="00E822CD"/>
    <w:rsid w:val="00E82583"/>
    <w:rsid w:val="00E8290B"/>
    <w:rsid w:val="00E82DB5"/>
    <w:rsid w:val="00E83674"/>
    <w:rsid w:val="00E83B1F"/>
    <w:rsid w:val="00E83C39"/>
    <w:rsid w:val="00E83E82"/>
    <w:rsid w:val="00E83F8D"/>
    <w:rsid w:val="00E845FA"/>
    <w:rsid w:val="00E8502A"/>
    <w:rsid w:val="00E86699"/>
    <w:rsid w:val="00E86AE4"/>
    <w:rsid w:val="00E8756F"/>
    <w:rsid w:val="00E877B0"/>
    <w:rsid w:val="00E87841"/>
    <w:rsid w:val="00E87CEF"/>
    <w:rsid w:val="00E87F1B"/>
    <w:rsid w:val="00E87F31"/>
    <w:rsid w:val="00E9028A"/>
    <w:rsid w:val="00E90715"/>
    <w:rsid w:val="00E912F9"/>
    <w:rsid w:val="00E913D4"/>
    <w:rsid w:val="00E91621"/>
    <w:rsid w:val="00E92192"/>
    <w:rsid w:val="00E921AB"/>
    <w:rsid w:val="00E92ABE"/>
    <w:rsid w:val="00E92AC0"/>
    <w:rsid w:val="00E92CF9"/>
    <w:rsid w:val="00E92E77"/>
    <w:rsid w:val="00E932F2"/>
    <w:rsid w:val="00E94784"/>
    <w:rsid w:val="00E948C1"/>
    <w:rsid w:val="00E94FA9"/>
    <w:rsid w:val="00E95F57"/>
    <w:rsid w:val="00E96602"/>
    <w:rsid w:val="00E9713C"/>
    <w:rsid w:val="00E9742B"/>
    <w:rsid w:val="00E9763A"/>
    <w:rsid w:val="00E977A8"/>
    <w:rsid w:val="00EA0163"/>
    <w:rsid w:val="00EA057F"/>
    <w:rsid w:val="00EA0C1D"/>
    <w:rsid w:val="00EA2766"/>
    <w:rsid w:val="00EA2BE8"/>
    <w:rsid w:val="00EA3354"/>
    <w:rsid w:val="00EA4291"/>
    <w:rsid w:val="00EA4B16"/>
    <w:rsid w:val="00EA539C"/>
    <w:rsid w:val="00EA6A18"/>
    <w:rsid w:val="00EA6D8A"/>
    <w:rsid w:val="00EA6EEF"/>
    <w:rsid w:val="00EA70B3"/>
    <w:rsid w:val="00EA71FA"/>
    <w:rsid w:val="00EA7343"/>
    <w:rsid w:val="00EA795B"/>
    <w:rsid w:val="00EA7C28"/>
    <w:rsid w:val="00EA7E30"/>
    <w:rsid w:val="00EA7E43"/>
    <w:rsid w:val="00EB01EA"/>
    <w:rsid w:val="00EB042C"/>
    <w:rsid w:val="00EB0AFC"/>
    <w:rsid w:val="00EB0BE4"/>
    <w:rsid w:val="00EB0F3F"/>
    <w:rsid w:val="00EB1017"/>
    <w:rsid w:val="00EB1157"/>
    <w:rsid w:val="00EB118C"/>
    <w:rsid w:val="00EB1382"/>
    <w:rsid w:val="00EB13A4"/>
    <w:rsid w:val="00EB13C3"/>
    <w:rsid w:val="00EB17C0"/>
    <w:rsid w:val="00EB193E"/>
    <w:rsid w:val="00EB1AC2"/>
    <w:rsid w:val="00EB2A92"/>
    <w:rsid w:val="00EB2DCD"/>
    <w:rsid w:val="00EB2E71"/>
    <w:rsid w:val="00EB3188"/>
    <w:rsid w:val="00EB3275"/>
    <w:rsid w:val="00EB39CF"/>
    <w:rsid w:val="00EB44FC"/>
    <w:rsid w:val="00EB49C9"/>
    <w:rsid w:val="00EB4FC4"/>
    <w:rsid w:val="00EB513A"/>
    <w:rsid w:val="00EB5153"/>
    <w:rsid w:val="00EB52FB"/>
    <w:rsid w:val="00EB58C6"/>
    <w:rsid w:val="00EB5B15"/>
    <w:rsid w:val="00EB5FFB"/>
    <w:rsid w:val="00EB68EF"/>
    <w:rsid w:val="00EB6A21"/>
    <w:rsid w:val="00EB6EDB"/>
    <w:rsid w:val="00EB6EF2"/>
    <w:rsid w:val="00EB72E8"/>
    <w:rsid w:val="00EB7703"/>
    <w:rsid w:val="00EB7E26"/>
    <w:rsid w:val="00EC070D"/>
    <w:rsid w:val="00EC0846"/>
    <w:rsid w:val="00EC0E1B"/>
    <w:rsid w:val="00EC12A8"/>
    <w:rsid w:val="00EC15D2"/>
    <w:rsid w:val="00EC1C8E"/>
    <w:rsid w:val="00EC1F90"/>
    <w:rsid w:val="00EC2355"/>
    <w:rsid w:val="00EC2CF8"/>
    <w:rsid w:val="00EC2DBF"/>
    <w:rsid w:val="00EC31A4"/>
    <w:rsid w:val="00EC3492"/>
    <w:rsid w:val="00EC3E3B"/>
    <w:rsid w:val="00EC3FD5"/>
    <w:rsid w:val="00EC3FD8"/>
    <w:rsid w:val="00EC4224"/>
    <w:rsid w:val="00EC42C3"/>
    <w:rsid w:val="00EC47E7"/>
    <w:rsid w:val="00EC4909"/>
    <w:rsid w:val="00EC4B7C"/>
    <w:rsid w:val="00EC4EDF"/>
    <w:rsid w:val="00EC50D6"/>
    <w:rsid w:val="00EC5479"/>
    <w:rsid w:val="00EC5F1E"/>
    <w:rsid w:val="00EC616F"/>
    <w:rsid w:val="00EC61FC"/>
    <w:rsid w:val="00EC6682"/>
    <w:rsid w:val="00EC68AD"/>
    <w:rsid w:val="00EC71EC"/>
    <w:rsid w:val="00EC7661"/>
    <w:rsid w:val="00EC7911"/>
    <w:rsid w:val="00ED02F7"/>
    <w:rsid w:val="00ED08AA"/>
    <w:rsid w:val="00ED0C97"/>
    <w:rsid w:val="00ED1300"/>
    <w:rsid w:val="00ED146E"/>
    <w:rsid w:val="00ED18E1"/>
    <w:rsid w:val="00ED1C19"/>
    <w:rsid w:val="00ED1E29"/>
    <w:rsid w:val="00ED1F1B"/>
    <w:rsid w:val="00ED25F2"/>
    <w:rsid w:val="00ED2CFB"/>
    <w:rsid w:val="00ED349A"/>
    <w:rsid w:val="00ED34A0"/>
    <w:rsid w:val="00ED34E4"/>
    <w:rsid w:val="00ED3DAB"/>
    <w:rsid w:val="00ED3F34"/>
    <w:rsid w:val="00ED4064"/>
    <w:rsid w:val="00ED4ACA"/>
    <w:rsid w:val="00ED4DAD"/>
    <w:rsid w:val="00ED4EAE"/>
    <w:rsid w:val="00ED5171"/>
    <w:rsid w:val="00ED5970"/>
    <w:rsid w:val="00ED6B29"/>
    <w:rsid w:val="00ED736E"/>
    <w:rsid w:val="00ED78EF"/>
    <w:rsid w:val="00ED7F85"/>
    <w:rsid w:val="00EE012B"/>
    <w:rsid w:val="00EE01AA"/>
    <w:rsid w:val="00EE051D"/>
    <w:rsid w:val="00EE07D6"/>
    <w:rsid w:val="00EE0A16"/>
    <w:rsid w:val="00EE0A2D"/>
    <w:rsid w:val="00EE0CA4"/>
    <w:rsid w:val="00EE1138"/>
    <w:rsid w:val="00EE115F"/>
    <w:rsid w:val="00EE19BB"/>
    <w:rsid w:val="00EE1B7F"/>
    <w:rsid w:val="00EE1ED2"/>
    <w:rsid w:val="00EE20F8"/>
    <w:rsid w:val="00EE244B"/>
    <w:rsid w:val="00EE2604"/>
    <w:rsid w:val="00EE285B"/>
    <w:rsid w:val="00EE2B74"/>
    <w:rsid w:val="00EE351B"/>
    <w:rsid w:val="00EE3763"/>
    <w:rsid w:val="00EE3D1C"/>
    <w:rsid w:val="00EE404C"/>
    <w:rsid w:val="00EE40A4"/>
    <w:rsid w:val="00EE42B0"/>
    <w:rsid w:val="00EE47AA"/>
    <w:rsid w:val="00EE48C7"/>
    <w:rsid w:val="00EE4AAB"/>
    <w:rsid w:val="00EE5919"/>
    <w:rsid w:val="00EE5B1A"/>
    <w:rsid w:val="00EE5B72"/>
    <w:rsid w:val="00EE613A"/>
    <w:rsid w:val="00EE6255"/>
    <w:rsid w:val="00EE6D99"/>
    <w:rsid w:val="00EE6E88"/>
    <w:rsid w:val="00EE6F2A"/>
    <w:rsid w:val="00EE724C"/>
    <w:rsid w:val="00EE7972"/>
    <w:rsid w:val="00EE7D81"/>
    <w:rsid w:val="00EF012A"/>
    <w:rsid w:val="00EF04AD"/>
    <w:rsid w:val="00EF0D20"/>
    <w:rsid w:val="00EF169C"/>
    <w:rsid w:val="00EF16A5"/>
    <w:rsid w:val="00EF1796"/>
    <w:rsid w:val="00EF1AAB"/>
    <w:rsid w:val="00EF1DB4"/>
    <w:rsid w:val="00EF1FDA"/>
    <w:rsid w:val="00EF23BC"/>
    <w:rsid w:val="00EF263C"/>
    <w:rsid w:val="00EF2A7F"/>
    <w:rsid w:val="00EF2AB1"/>
    <w:rsid w:val="00EF34D8"/>
    <w:rsid w:val="00EF4972"/>
    <w:rsid w:val="00EF4E28"/>
    <w:rsid w:val="00EF664E"/>
    <w:rsid w:val="00EF6758"/>
    <w:rsid w:val="00EF6921"/>
    <w:rsid w:val="00EF6A01"/>
    <w:rsid w:val="00EF6CAD"/>
    <w:rsid w:val="00EF6CC2"/>
    <w:rsid w:val="00EF6F21"/>
    <w:rsid w:val="00EF73FA"/>
    <w:rsid w:val="00EF7AF0"/>
    <w:rsid w:val="00EF7EDA"/>
    <w:rsid w:val="00F014C7"/>
    <w:rsid w:val="00F01DEB"/>
    <w:rsid w:val="00F02043"/>
    <w:rsid w:val="00F0264F"/>
    <w:rsid w:val="00F02CEF"/>
    <w:rsid w:val="00F032E9"/>
    <w:rsid w:val="00F0376A"/>
    <w:rsid w:val="00F03926"/>
    <w:rsid w:val="00F03D91"/>
    <w:rsid w:val="00F0443E"/>
    <w:rsid w:val="00F04D84"/>
    <w:rsid w:val="00F04E19"/>
    <w:rsid w:val="00F05281"/>
    <w:rsid w:val="00F052AD"/>
    <w:rsid w:val="00F05A4B"/>
    <w:rsid w:val="00F05E9F"/>
    <w:rsid w:val="00F05FD5"/>
    <w:rsid w:val="00F06BCF"/>
    <w:rsid w:val="00F07F2F"/>
    <w:rsid w:val="00F103B9"/>
    <w:rsid w:val="00F106B1"/>
    <w:rsid w:val="00F10785"/>
    <w:rsid w:val="00F10974"/>
    <w:rsid w:val="00F10BC5"/>
    <w:rsid w:val="00F116DA"/>
    <w:rsid w:val="00F11ADB"/>
    <w:rsid w:val="00F121A3"/>
    <w:rsid w:val="00F129E3"/>
    <w:rsid w:val="00F12AD8"/>
    <w:rsid w:val="00F12BCB"/>
    <w:rsid w:val="00F12DBE"/>
    <w:rsid w:val="00F12E46"/>
    <w:rsid w:val="00F12F76"/>
    <w:rsid w:val="00F13326"/>
    <w:rsid w:val="00F14161"/>
    <w:rsid w:val="00F1446E"/>
    <w:rsid w:val="00F14695"/>
    <w:rsid w:val="00F15015"/>
    <w:rsid w:val="00F154C6"/>
    <w:rsid w:val="00F1571F"/>
    <w:rsid w:val="00F15B4C"/>
    <w:rsid w:val="00F15F85"/>
    <w:rsid w:val="00F165BB"/>
    <w:rsid w:val="00F1695F"/>
    <w:rsid w:val="00F16D88"/>
    <w:rsid w:val="00F16F10"/>
    <w:rsid w:val="00F17138"/>
    <w:rsid w:val="00F174BC"/>
    <w:rsid w:val="00F175CD"/>
    <w:rsid w:val="00F17B49"/>
    <w:rsid w:val="00F20C9A"/>
    <w:rsid w:val="00F2121A"/>
    <w:rsid w:val="00F21B74"/>
    <w:rsid w:val="00F220D4"/>
    <w:rsid w:val="00F225BC"/>
    <w:rsid w:val="00F226E9"/>
    <w:rsid w:val="00F22B40"/>
    <w:rsid w:val="00F22C15"/>
    <w:rsid w:val="00F234BB"/>
    <w:rsid w:val="00F2354D"/>
    <w:rsid w:val="00F239E3"/>
    <w:rsid w:val="00F23FE5"/>
    <w:rsid w:val="00F248A8"/>
    <w:rsid w:val="00F248C9"/>
    <w:rsid w:val="00F2529C"/>
    <w:rsid w:val="00F255C7"/>
    <w:rsid w:val="00F25807"/>
    <w:rsid w:val="00F25A4B"/>
    <w:rsid w:val="00F25F79"/>
    <w:rsid w:val="00F2611F"/>
    <w:rsid w:val="00F26151"/>
    <w:rsid w:val="00F26265"/>
    <w:rsid w:val="00F265C9"/>
    <w:rsid w:val="00F26B38"/>
    <w:rsid w:val="00F26DD9"/>
    <w:rsid w:val="00F26F79"/>
    <w:rsid w:val="00F2720F"/>
    <w:rsid w:val="00F27C69"/>
    <w:rsid w:val="00F27F62"/>
    <w:rsid w:val="00F27F80"/>
    <w:rsid w:val="00F3053E"/>
    <w:rsid w:val="00F30DAC"/>
    <w:rsid w:val="00F30E92"/>
    <w:rsid w:val="00F30EA0"/>
    <w:rsid w:val="00F3108D"/>
    <w:rsid w:val="00F313B3"/>
    <w:rsid w:val="00F31479"/>
    <w:rsid w:val="00F31AFA"/>
    <w:rsid w:val="00F31E1E"/>
    <w:rsid w:val="00F32FE0"/>
    <w:rsid w:val="00F333E3"/>
    <w:rsid w:val="00F34766"/>
    <w:rsid w:val="00F347F2"/>
    <w:rsid w:val="00F34B24"/>
    <w:rsid w:val="00F34ED7"/>
    <w:rsid w:val="00F34F05"/>
    <w:rsid w:val="00F34F35"/>
    <w:rsid w:val="00F351F4"/>
    <w:rsid w:val="00F36247"/>
    <w:rsid w:val="00F36681"/>
    <w:rsid w:val="00F3730E"/>
    <w:rsid w:val="00F37473"/>
    <w:rsid w:val="00F37B4A"/>
    <w:rsid w:val="00F37C3F"/>
    <w:rsid w:val="00F37FB0"/>
    <w:rsid w:val="00F4036E"/>
    <w:rsid w:val="00F4041C"/>
    <w:rsid w:val="00F4088C"/>
    <w:rsid w:val="00F40CBE"/>
    <w:rsid w:val="00F40F8D"/>
    <w:rsid w:val="00F415A5"/>
    <w:rsid w:val="00F420ED"/>
    <w:rsid w:val="00F420F7"/>
    <w:rsid w:val="00F4216B"/>
    <w:rsid w:val="00F42312"/>
    <w:rsid w:val="00F42526"/>
    <w:rsid w:val="00F42567"/>
    <w:rsid w:val="00F429A1"/>
    <w:rsid w:val="00F42C73"/>
    <w:rsid w:val="00F43AEB"/>
    <w:rsid w:val="00F43BA1"/>
    <w:rsid w:val="00F44265"/>
    <w:rsid w:val="00F4442E"/>
    <w:rsid w:val="00F445F0"/>
    <w:rsid w:val="00F44AA8"/>
    <w:rsid w:val="00F44B24"/>
    <w:rsid w:val="00F44CE1"/>
    <w:rsid w:val="00F454D4"/>
    <w:rsid w:val="00F454E7"/>
    <w:rsid w:val="00F4584E"/>
    <w:rsid w:val="00F465EB"/>
    <w:rsid w:val="00F46858"/>
    <w:rsid w:val="00F477C1"/>
    <w:rsid w:val="00F47922"/>
    <w:rsid w:val="00F47927"/>
    <w:rsid w:val="00F502E7"/>
    <w:rsid w:val="00F51342"/>
    <w:rsid w:val="00F5239B"/>
    <w:rsid w:val="00F523EC"/>
    <w:rsid w:val="00F52426"/>
    <w:rsid w:val="00F52BC1"/>
    <w:rsid w:val="00F52BD6"/>
    <w:rsid w:val="00F52E77"/>
    <w:rsid w:val="00F52ECB"/>
    <w:rsid w:val="00F53015"/>
    <w:rsid w:val="00F53033"/>
    <w:rsid w:val="00F53A1B"/>
    <w:rsid w:val="00F53B63"/>
    <w:rsid w:val="00F53FB9"/>
    <w:rsid w:val="00F54400"/>
    <w:rsid w:val="00F546ED"/>
    <w:rsid w:val="00F54D15"/>
    <w:rsid w:val="00F550E0"/>
    <w:rsid w:val="00F55573"/>
    <w:rsid w:val="00F55E9D"/>
    <w:rsid w:val="00F55FFB"/>
    <w:rsid w:val="00F5669C"/>
    <w:rsid w:val="00F57D31"/>
    <w:rsid w:val="00F602A8"/>
    <w:rsid w:val="00F604A4"/>
    <w:rsid w:val="00F60959"/>
    <w:rsid w:val="00F60F6B"/>
    <w:rsid w:val="00F612B0"/>
    <w:rsid w:val="00F629EF"/>
    <w:rsid w:val="00F62A6E"/>
    <w:rsid w:val="00F634F7"/>
    <w:rsid w:val="00F63569"/>
    <w:rsid w:val="00F63EA3"/>
    <w:rsid w:val="00F6532C"/>
    <w:rsid w:val="00F654CE"/>
    <w:rsid w:val="00F65C07"/>
    <w:rsid w:val="00F66405"/>
    <w:rsid w:val="00F668D1"/>
    <w:rsid w:val="00F66BCA"/>
    <w:rsid w:val="00F66BDD"/>
    <w:rsid w:val="00F67517"/>
    <w:rsid w:val="00F67555"/>
    <w:rsid w:val="00F700CA"/>
    <w:rsid w:val="00F704DF"/>
    <w:rsid w:val="00F70BFE"/>
    <w:rsid w:val="00F70D53"/>
    <w:rsid w:val="00F70E13"/>
    <w:rsid w:val="00F71B80"/>
    <w:rsid w:val="00F71DBA"/>
    <w:rsid w:val="00F7226C"/>
    <w:rsid w:val="00F728DD"/>
    <w:rsid w:val="00F72BA0"/>
    <w:rsid w:val="00F735B8"/>
    <w:rsid w:val="00F7378F"/>
    <w:rsid w:val="00F73883"/>
    <w:rsid w:val="00F739FB"/>
    <w:rsid w:val="00F73C3A"/>
    <w:rsid w:val="00F73E5E"/>
    <w:rsid w:val="00F73E9A"/>
    <w:rsid w:val="00F7446E"/>
    <w:rsid w:val="00F7528E"/>
    <w:rsid w:val="00F75664"/>
    <w:rsid w:val="00F75737"/>
    <w:rsid w:val="00F7659C"/>
    <w:rsid w:val="00F76DD3"/>
    <w:rsid w:val="00F77B1E"/>
    <w:rsid w:val="00F77CAF"/>
    <w:rsid w:val="00F77EB8"/>
    <w:rsid w:val="00F80128"/>
    <w:rsid w:val="00F80231"/>
    <w:rsid w:val="00F80414"/>
    <w:rsid w:val="00F8044A"/>
    <w:rsid w:val="00F80E0B"/>
    <w:rsid w:val="00F818F2"/>
    <w:rsid w:val="00F8209C"/>
    <w:rsid w:val="00F8240C"/>
    <w:rsid w:val="00F82639"/>
    <w:rsid w:val="00F827A9"/>
    <w:rsid w:val="00F8289F"/>
    <w:rsid w:val="00F82C55"/>
    <w:rsid w:val="00F82CA7"/>
    <w:rsid w:val="00F82D4F"/>
    <w:rsid w:val="00F8342A"/>
    <w:rsid w:val="00F836E7"/>
    <w:rsid w:val="00F84087"/>
    <w:rsid w:val="00F84311"/>
    <w:rsid w:val="00F8469C"/>
    <w:rsid w:val="00F84C94"/>
    <w:rsid w:val="00F8523D"/>
    <w:rsid w:val="00F853FC"/>
    <w:rsid w:val="00F85CA7"/>
    <w:rsid w:val="00F85FAB"/>
    <w:rsid w:val="00F86087"/>
    <w:rsid w:val="00F8637B"/>
    <w:rsid w:val="00F86F7D"/>
    <w:rsid w:val="00F8709F"/>
    <w:rsid w:val="00F87195"/>
    <w:rsid w:val="00F871F2"/>
    <w:rsid w:val="00F877F8"/>
    <w:rsid w:val="00F878FA"/>
    <w:rsid w:val="00F87938"/>
    <w:rsid w:val="00F87998"/>
    <w:rsid w:val="00F87ABE"/>
    <w:rsid w:val="00F87EE3"/>
    <w:rsid w:val="00F900B8"/>
    <w:rsid w:val="00F9041B"/>
    <w:rsid w:val="00F90475"/>
    <w:rsid w:val="00F909C1"/>
    <w:rsid w:val="00F91100"/>
    <w:rsid w:val="00F913C0"/>
    <w:rsid w:val="00F9142C"/>
    <w:rsid w:val="00F915B7"/>
    <w:rsid w:val="00F920F5"/>
    <w:rsid w:val="00F925C3"/>
    <w:rsid w:val="00F925EB"/>
    <w:rsid w:val="00F92F17"/>
    <w:rsid w:val="00F930F0"/>
    <w:rsid w:val="00F931CF"/>
    <w:rsid w:val="00F94462"/>
    <w:rsid w:val="00F94476"/>
    <w:rsid w:val="00F94891"/>
    <w:rsid w:val="00F948E4"/>
    <w:rsid w:val="00F952A6"/>
    <w:rsid w:val="00F952C6"/>
    <w:rsid w:val="00F9642B"/>
    <w:rsid w:val="00F96D03"/>
    <w:rsid w:val="00F976A9"/>
    <w:rsid w:val="00F97E56"/>
    <w:rsid w:val="00FA011C"/>
    <w:rsid w:val="00FA073C"/>
    <w:rsid w:val="00FA081E"/>
    <w:rsid w:val="00FA0EB3"/>
    <w:rsid w:val="00FA1264"/>
    <w:rsid w:val="00FA1538"/>
    <w:rsid w:val="00FA2172"/>
    <w:rsid w:val="00FA2BC9"/>
    <w:rsid w:val="00FA2D22"/>
    <w:rsid w:val="00FA3BC4"/>
    <w:rsid w:val="00FA3C5A"/>
    <w:rsid w:val="00FA3C62"/>
    <w:rsid w:val="00FA3DE7"/>
    <w:rsid w:val="00FA4036"/>
    <w:rsid w:val="00FA4294"/>
    <w:rsid w:val="00FA4773"/>
    <w:rsid w:val="00FA4CF3"/>
    <w:rsid w:val="00FA4D65"/>
    <w:rsid w:val="00FA56B8"/>
    <w:rsid w:val="00FA66B3"/>
    <w:rsid w:val="00FA6E09"/>
    <w:rsid w:val="00FA7071"/>
    <w:rsid w:val="00FA7D27"/>
    <w:rsid w:val="00FB060E"/>
    <w:rsid w:val="00FB08A6"/>
    <w:rsid w:val="00FB0FD1"/>
    <w:rsid w:val="00FB14C0"/>
    <w:rsid w:val="00FB2D26"/>
    <w:rsid w:val="00FB2EAC"/>
    <w:rsid w:val="00FB3111"/>
    <w:rsid w:val="00FB33EA"/>
    <w:rsid w:val="00FB365D"/>
    <w:rsid w:val="00FB3B4B"/>
    <w:rsid w:val="00FB48D3"/>
    <w:rsid w:val="00FB4D3E"/>
    <w:rsid w:val="00FB5187"/>
    <w:rsid w:val="00FB5441"/>
    <w:rsid w:val="00FB5716"/>
    <w:rsid w:val="00FB582B"/>
    <w:rsid w:val="00FB5A0F"/>
    <w:rsid w:val="00FB5E87"/>
    <w:rsid w:val="00FB5E8D"/>
    <w:rsid w:val="00FB63E0"/>
    <w:rsid w:val="00FB740F"/>
    <w:rsid w:val="00FB747C"/>
    <w:rsid w:val="00FB7DED"/>
    <w:rsid w:val="00FC00C7"/>
    <w:rsid w:val="00FC0354"/>
    <w:rsid w:val="00FC0CE4"/>
    <w:rsid w:val="00FC0F9D"/>
    <w:rsid w:val="00FC146B"/>
    <w:rsid w:val="00FC1EF2"/>
    <w:rsid w:val="00FC21F5"/>
    <w:rsid w:val="00FC2593"/>
    <w:rsid w:val="00FC2855"/>
    <w:rsid w:val="00FC2A61"/>
    <w:rsid w:val="00FC2B42"/>
    <w:rsid w:val="00FC2CF6"/>
    <w:rsid w:val="00FC30FB"/>
    <w:rsid w:val="00FC362D"/>
    <w:rsid w:val="00FC3BB8"/>
    <w:rsid w:val="00FC3EB6"/>
    <w:rsid w:val="00FC3EFE"/>
    <w:rsid w:val="00FC4305"/>
    <w:rsid w:val="00FC527A"/>
    <w:rsid w:val="00FC52C5"/>
    <w:rsid w:val="00FC52D0"/>
    <w:rsid w:val="00FC5C2C"/>
    <w:rsid w:val="00FC5EB6"/>
    <w:rsid w:val="00FC6903"/>
    <w:rsid w:val="00FC7393"/>
    <w:rsid w:val="00FD014E"/>
    <w:rsid w:val="00FD0256"/>
    <w:rsid w:val="00FD07A7"/>
    <w:rsid w:val="00FD1356"/>
    <w:rsid w:val="00FD1855"/>
    <w:rsid w:val="00FD1980"/>
    <w:rsid w:val="00FD1FEF"/>
    <w:rsid w:val="00FD284E"/>
    <w:rsid w:val="00FD2BF9"/>
    <w:rsid w:val="00FD2E33"/>
    <w:rsid w:val="00FD317A"/>
    <w:rsid w:val="00FD31A7"/>
    <w:rsid w:val="00FD38C0"/>
    <w:rsid w:val="00FD3D46"/>
    <w:rsid w:val="00FD4DA5"/>
    <w:rsid w:val="00FD548D"/>
    <w:rsid w:val="00FD5695"/>
    <w:rsid w:val="00FD5F79"/>
    <w:rsid w:val="00FD64BE"/>
    <w:rsid w:val="00FD6564"/>
    <w:rsid w:val="00FD7425"/>
    <w:rsid w:val="00FE0249"/>
    <w:rsid w:val="00FE056D"/>
    <w:rsid w:val="00FE0780"/>
    <w:rsid w:val="00FE0997"/>
    <w:rsid w:val="00FE0B08"/>
    <w:rsid w:val="00FE0B87"/>
    <w:rsid w:val="00FE0CF2"/>
    <w:rsid w:val="00FE1808"/>
    <w:rsid w:val="00FE2280"/>
    <w:rsid w:val="00FE2623"/>
    <w:rsid w:val="00FE3221"/>
    <w:rsid w:val="00FE3336"/>
    <w:rsid w:val="00FE3A57"/>
    <w:rsid w:val="00FE3C4C"/>
    <w:rsid w:val="00FE488C"/>
    <w:rsid w:val="00FE5188"/>
    <w:rsid w:val="00FE56BF"/>
    <w:rsid w:val="00FE5715"/>
    <w:rsid w:val="00FE5D09"/>
    <w:rsid w:val="00FE6445"/>
    <w:rsid w:val="00FE65AF"/>
    <w:rsid w:val="00FE6FE4"/>
    <w:rsid w:val="00FE70B0"/>
    <w:rsid w:val="00FE7337"/>
    <w:rsid w:val="00FE76C7"/>
    <w:rsid w:val="00FE7BAB"/>
    <w:rsid w:val="00FE7FAC"/>
    <w:rsid w:val="00FF0E8F"/>
    <w:rsid w:val="00FF0EF6"/>
    <w:rsid w:val="00FF163C"/>
    <w:rsid w:val="00FF1672"/>
    <w:rsid w:val="00FF1708"/>
    <w:rsid w:val="00FF194F"/>
    <w:rsid w:val="00FF228A"/>
    <w:rsid w:val="00FF25AA"/>
    <w:rsid w:val="00FF2978"/>
    <w:rsid w:val="00FF29FF"/>
    <w:rsid w:val="00FF2C97"/>
    <w:rsid w:val="00FF2EA7"/>
    <w:rsid w:val="00FF3564"/>
    <w:rsid w:val="00FF3997"/>
    <w:rsid w:val="00FF39B4"/>
    <w:rsid w:val="00FF3F34"/>
    <w:rsid w:val="00FF3F3A"/>
    <w:rsid w:val="00FF3F8C"/>
    <w:rsid w:val="00FF436B"/>
    <w:rsid w:val="00FF459F"/>
    <w:rsid w:val="00FF498B"/>
    <w:rsid w:val="00FF4AC8"/>
    <w:rsid w:val="00FF4BF9"/>
    <w:rsid w:val="00FF4DAD"/>
    <w:rsid w:val="00FF4F91"/>
    <w:rsid w:val="00FF552A"/>
    <w:rsid w:val="00FF5769"/>
    <w:rsid w:val="00FF600D"/>
    <w:rsid w:val="00FF63A8"/>
    <w:rsid w:val="00FF648B"/>
    <w:rsid w:val="00FF72BA"/>
    <w:rsid w:val="00FF7811"/>
    <w:rsid w:val="00FF7907"/>
    <w:rsid w:val="00FF796D"/>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F55E9D"/>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F55E9D"/>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uiPriority w:val="99"/>
    <w:qFormat/>
    <w:rsid w:val="00680114"/>
    <w:rPr>
      <w:rFonts w:cs="Times New Roman"/>
      <w:vertAlign w:val="superscript"/>
    </w:rPr>
  </w:style>
  <w:style w:type="paragraph" w:styleId="Epgraf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paragraph" w:customStyle="1" w:styleId="Sinespaciado1">
    <w:name w:val="Sin espaciado1"/>
    <w:uiPriority w:val="99"/>
    <w:rsid w:val="0051671B"/>
    <w:rPr>
      <w:rFonts w:ascii="Calibri" w:hAnsi="Calibri"/>
      <w:sz w:val="22"/>
      <w:szCs w:val="22"/>
      <w:lang w:val="es-CO"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 w:type="character" w:customStyle="1" w:styleId="CuerpodeltextoArialUnicodeMS">
    <w:name w:val="Cuerpo del texto + Arial Unicode MS"/>
    <w:aliases w:val="11,5 pto,Sin cursiva"/>
    <w:basedOn w:val="Fuentedeprrafopredeter"/>
    <w:rsid w:val="00764D22"/>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character" w:styleId="nfasis">
    <w:name w:val="Emphasis"/>
    <w:basedOn w:val="Fuentedeprrafopredeter"/>
    <w:uiPriority w:val="20"/>
    <w:qFormat/>
    <w:locked/>
    <w:rsid w:val="00291479"/>
    <w:rPr>
      <w:rFonts w:cs="Times New Roman"/>
      <w:i/>
      <w:iCs/>
    </w:rPr>
  </w:style>
  <w:style w:type="character" w:styleId="Hipervnculo">
    <w:name w:val="Hyperlink"/>
    <w:basedOn w:val="Fuentedeprrafopredeter"/>
    <w:uiPriority w:val="99"/>
    <w:semiHidden/>
    <w:unhideWhenUsed/>
    <w:rsid w:val="00253EF8"/>
    <w:rPr>
      <w:rFonts w:cs="Times New Roman"/>
      <w:color w:val="0000FF"/>
      <w:u w:val="single"/>
    </w:rPr>
  </w:style>
  <w:style w:type="paragraph" w:styleId="Listaconvietas">
    <w:name w:val="List Bullet"/>
    <w:basedOn w:val="Normal"/>
    <w:uiPriority w:val="99"/>
    <w:unhideWhenUsed/>
    <w:rsid w:val="006D0049"/>
    <w:pPr>
      <w:numPr>
        <w:numId w:val="4"/>
      </w:numPr>
      <w:tabs>
        <w:tab w:val="clear" w:pos="360"/>
        <w:tab w:val="num" w:pos="720"/>
      </w:tabs>
      <w:contextualSpacing/>
    </w:pPr>
  </w:style>
  <w:style w:type="paragraph" w:styleId="Textonotaalfinal">
    <w:name w:val="endnote text"/>
    <w:basedOn w:val="Normal"/>
    <w:link w:val="TextonotaalfinalCar"/>
    <w:uiPriority w:val="99"/>
    <w:semiHidden/>
    <w:unhideWhenUsed/>
    <w:rsid w:val="00B57777"/>
  </w:style>
  <w:style w:type="character" w:customStyle="1" w:styleId="TextonotaalfinalCar">
    <w:name w:val="Texto nota al final Car"/>
    <w:basedOn w:val="Fuentedeprrafopredeter"/>
    <w:link w:val="Textonotaalfinal"/>
    <w:uiPriority w:val="99"/>
    <w:semiHidden/>
    <w:locked/>
    <w:rsid w:val="00B57777"/>
    <w:rPr>
      <w:rFonts w:cs="Times New Roman"/>
      <w:kern w:val="28"/>
    </w:rPr>
  </w:style>
  <w:style w:type="character" w:styleId="Refdenotaalfinal">
    <w:name w:val="endnote reference"/>
    <w:basedOn w:val="Fuentedeprrafopredeter"/>
    <w:uiPriority w:val="99"/>
    <w:semiHidden/>
    <w:unhideWhenUsed/>
    <w:rsid w:val="00B57777"/>
    <w:rPr>
      <w:rFonts w:cs="Times New Roman"/>
      <w:vertAlign w:val="superscript"/>
    </w:rPr>
  </w:style>
  <w:style w:type="character" w:styleId="nfasissutil">
    <w:name w:val="Subtle Emphasis"/>
    <w:basedOn w:val="Fuentedeprrafopredeter"/>
    <w:uiPriority w:val="19"/>
    <w:qFormat/>
    <w:rsid w:val="00F82639"/>
    <w:rPr>
      <w:rFonts w:cs="Times New Roman"/>
      <w:i/>
      <w:iCs/>
      <w:color w:val="404040" w:themeColor="text1" w:themeTint="BF"/>
    </w:rPr>
  </w:style>
  <w:style w:type="paragraph" w:customStyle="1" w:styleId="Textoindependiente31">
    <w:name w:val="Texto independiente 31"/>
    <w:basedOn w:val="Normal"/>
    <w:rsid w:val="00EC1F90"/>
    <w:pPr>
      <w:widowControl/>
      <w:tabs>
        <w:tab w:val="left" w:pos="-720"/>
      </w:tabs>
      <w:suppressAutoHyphens/>
      <w:overflowPunct/>
      <w:autoSpaceDE/>
      <w:autoSpaceDN/>
      <w:adjustRightInd/>
      <w:spacing w:line="360" w:lineRule="auto"/>
      <w:jc w:val="both"/>
    </w:pPr>
    <w:rPr>
      <w:rFonts w:ascii="Arial" w:hAnsi="Arial"/>
      <w:spacing w:val="-3"/>
      <w:kern w:val="0"/>
      <w:sz w:val="28"/>
      <w:lang w:val="es-ES_tradnl" w:eastAsia="zh-CN"/>
    </w:rPr>
  </w:style>
  <w:style w:type="paragraph" w:customStyle="1" w:styleId="Default">
    <w:name w:val="Default"/>
    <w:rsid w:val="00922C73"/>
    <w:pPr>
      <w:autoSpaceDE w:val="0"/>
      <w:autoSpaceDN w:val="0"/>
      <w:adjustRightInd w:val="0"/>
    </w:pPr>
    <w:rPr>
      <w:rFonts w:ascii="Arial" w:hAnsi="Arial" w:cs="Arial"/>
      <w:color w:val="000000"/>
      <w:sz w:val="24"/>
      <w:szCs w:val="24"/>
    </w:rPr>
  </w:style>
  <w:style w:type="paragraph" w:customStyle="1" w:styleId="TextonotapieTextonotapieCar">
    <w:name w:val="Texto nota pie.Texto nota pie Car"/>
    <w:basedOn w:val="Normal"/>
    <w:rsid w:val="00F55E9D"/>
    <w:pPr>
      <w:suppressAutoHyphens/>
      <w:overflowPunct/>
      <w:autoSpaceDE/>
      <w:autoSpaceDN/>
      <w:adjustRightInd/>
    </w:pPr>
    <w:rPr>
      <w:rFonts w:ascii="Arial" w:hAnsi="Arial"/>
      <w:spacing w:val="-3"/>
      <w:kern w:val="0"/>
      <w:lang w:val="es-ES_tradnl"/>
    </w:rPr>
  </w:style>
  <w:style w:type="paragraph" w:styleId="Textoindependienteprimerasangra">
    <w:name w:val="Body Text First Indent"/>
    <w:basedOn w:val="Textoindependiente"/>
    <w:link w:val="TextoindependienteprimerasangraCar"/>
    <w:uiPriority w:val="99"/>
    <w:semiHidden/>
    <w:unhideWhenUsed/>
    <w:rsid w:val="00106829"/>
    <w:pPr>
      <w:widowControl w:val="0"/>
      <w:overflowPunct w:val="0"/>
      <w:autoSpaceDE w:val="0"/>
      <w:autoSpaceDN w:val="0"/>
      <w:adjustRightInd w:val="0"/>
      <w:ind w:firstLine="360"/>
      <w:jc w:val="left"/>
    </w:pPr>
    <w:rPr>
      <w:rFonts w:ascii="Times New Roman" w:hAnsi="Times New Roman" w:cs="Times New Roman"/>
      <w:bCs w:val="0"/>
      <w:kern w:val="28"/>
      <w:sz w:val="20"/>
      <w:szCs w:val="20"/>
    </w:rPr>
  </w:style>
  <w:style w:type="character" w:customStyle="1" w:styleId="TextoindependienteprimerasangraCar">
    <w:name w:val="Texto independiente primera sangría Car"/>
    <w:basedOn w:val="TextoindependienteCar"/>
    <w:link w:val="Textoindependienteprimerasangra"/>
    <w:uiPriority w:val="99"/>
    <w:semiHidden/>
    <w:rsid w:val="00106829"/>
    <w:rPr>
      <w:rFonts w:ascii="Courier New" w:hAnsi="Courier New" w:cs="Times New Roman"/>
      <w:kern w:val="28"/>
      <w:sz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F55E9D"/>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F55E9D"/>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uiPriority w:val="99"/>
    <w:qFormat/>
    <w:rsid w:val="00680114"/>
    <w:rPr>
      <w:rFonts w:cs="Times New Roman"/>
      <w:vertAlign w:val="superscript"/>
    </w:rPr>
  </w:style>
  <w:style w:type="paragraph" w:styleId="Epgraf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paragraph" w:customStyle="1" w:styleId="Sinespaciado1">
    <w:name w:val="Sin espaciado1"/>
    <w:uiPriority w:val="99"/>
    <w:rsid w:val="0051671B"/>
    <w:rPr>
      <w:rFonts w:ascii="Calibri" w:hAnsi="Calibri"/>
      <w:sz w:val="22"/>
      <w:szCs w:val="22"/>
      <w:lang w:val="es-CO"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 w:type="character" w:customStyle="1" w:styleId="CuerpodeltextoArialUnicodeMS">
    <w:name w:val="Cuerpo del texto + Arial Unicode MS"/>
    <w:aliases w:val="11,5 pto,Sin cursiva"/>
    <w:basedOn w:val="Fuentedeprrafopredeter"/>
    <w:rsid w:val="00764D22"/>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character" w:styleId="nfasis">
    <w:name w:val="Emphasis"/>
    <w:basedOn w:val="Fuentedeprrafopredeter"/>
    <w:uiPriority w:val="20"/>
    <w:qFormat/>
    <w:locked/>
    <w:rsid w:val="00291479"/>
    <w:rPr>
      <w:rFonts w:cs="Times New Roman"/>
      <w:i/>
      <w:iCs/>
    </w:rPr>
  </w:style>
  <w:style w:type="character" w:styleId="Hipervnculo">
    <w:name w:val="Hyperlink"/>
    <w:basedOn w:val="Fuentedeprrafopredeter"/>
    <w:uiPriority w:val="99"/>
    <w:semiHidden/>
    <w:unhideWhenUsed/>
    <w:rsid w:val="00253EF8"/>
    <w:rPr>
      <w:rFonts w:cs="Times New Roman"/>
      <w:color w:val="0000FF"/>
      <w:u w:val="single"/>
    </w:rPr>
  </w:style>
  <w:style w:type="paragraph" w:styleId="Listaconvietas">
    <w:name w:val="List Bullet"/>
    <w:basedOn w:val="Normal"/>
    <w:uiPriority w:val="99"/>
    <w:unhideWhenUsed/>
    <w:rsid w:val="006D0049"/>
    <w:pPr>
      <w:numPr>
        <w:numId w:val="4"/>
      </w:numPr>
      <w:tabs>
        <w:tab w:val="clear" w:pos="360"/>
        <w:tab w:val="num" w:pos="720"/>
      </w:tabs>
      <w:contextualSpacing/>
    </w:pPr>
  </w:style>
  <w:style w:type="paragraph" w:styleId="Textonotaalfinal">
    <w:name w:val="endnote text"/>
    <w:basedOn w:val="Normal"/>
    <w:link w:val="TextonotaalfinalCar"/>
    <w:uiPriority w:val="99"/>
    <w:semiHidden/>
    <w:unhideWhenUsed/>
    <w:rsid w:val="00B57777"/>
  </w:style>
  <w:style w:type="character" w:customStyle="1" w:styleId="TextonotaalfinalCar">
    <w:name w:val="Texto nota al final Car"/>
    <w:basedOn w:val="Fuentedeprrafopredeter"/>
    <w:link w:val="Textonotaalfinal"/>
    <w:uiPriority w:val="99"/>
    <w:semiHidden/>
    <w:locked/>
    <w:rsid w:val="00B57777"/>
    <w:rPr>
      <w:rFonts w:cs="Times New Roman"/>
      <w:kern w:val="28"/>
    </w:rPr>
  </w:style>
  <w:style w:type="character" w:styleId="Refdenotaalfinal">
    <w:name w:val="endnote reference"/>
    <w:basedOn w:val="Fuentedeprrafopredeter"/>
    <w:uiPriority w:val="99"/>
    <w:semiHidden/>
    <w:unhideWhenUsed/>
    <w:rsid w:val="00B57777"/>
    <w:rPr>
      <w:rFonts w:cs="Times New Roman"/>
      <w:vertAlign w:val="superscript"/>
    </w:rPr>
  </w:style>
  <w:style w:type="character" w:styleId="nfasissutil">
    <w:name w:val="Subtle Emphasis"/>
    <w:basedOn w:val="Fuentedeprrafopredeter"/>
    <w:uiPriority w:val="19"/>
    <w:qFormat/>
    <w:rsid w:val="00F82639"/>
    <w:rPr>
      <w:rFonts w:cs="Times New Roman"/>
      <w:i/>
      <w:iCs/>
      <w:color w:val="404040" w:themeColor="text1" w:themeTint="BF"/>
    </w:rPr>
  </w:style>
  <w:style w:type="paragraph" w:customStyle="1" w:styleId="Textoindependiente31">
    <w:name w:val="Texto independiente 31"/>
    <w:basedOn w:val="Normal"/>
    <w:rsid w:val="00EC1F90"/>
    <w:pPr>
      <w:widowControl/>
      <w:tabs>
        <w:tab w:val="left" w:pos="-720"/>
      </w:tabs>
      <w:suppressAutoHyphens/>
      <w:overflowPunct/>
      <w:autoSpaceDE/>
      <w:autoSpaceDN/>
      <w:adjustRightInd/>
      <w:spacing w:line="360" w:lineRule="auto"/>
      <w:jc w:val="both"/>
    </w:pPr>
    <w:rPr>
      <w:rFonts w:ascii="Arial" w:hAnsi="Arial"/>
      <w:spacing w:val="-3"/>
      <w:kern w:val="0"/>
      <w:sz w:val="28"/>
      <w:lang w:val="es-ES_tradnl" w:eastAsia="zh-CN"/>
    </w:rPr>
  </w:style>
  <w:style w:type="paragraph" w:customStyle="1" w:styleId="Default">
    <w:name w:val="Default"/>
    <w:rsid w:val="00922C73"/>
    <w:pPr>
      <w:autoSpaceDE w:val="0"/>
      <w:autoSpaceDN w:val="0"/>
      <w:adjustRightInd w:val="0"/>
    </w:pPr>
    <w:rPr>
      <w:rFonts w:ascii="Arial" w:hAnsi="Arial" w:cs="Arial"/>
      <w:color w:val="000000"/>
      <w:sz w:val="24"/>
      <w:szCs w:val="24"/>
    </w:rPr>
  </w:style>
  <w:style w:type="paragraph" w:customStyle="1" w:styleId="TextonotapieTextonotapieCar">
    <w:name w:val="Texto nota pie.Texto nota pie Car"/>
    <w:basedOn w:val="Normal"/>
    <w:rsid w:val="00F55E9D"/>
    <w:pPr>
      <w:suppressAutoHyphens/>
      <w:overflowPunct/>
      <w:autoSpaceDE/>
      <w:autoSpaceDN/>
      <w:adjustRightInd/>
    </w:pPr>
    <w:rPr>
      <w:rFonts w:ascii="Arial" w:hAnsi="Arial"/>
      <w:spacing w:val="-3"/>
      <w:kern w:val="0"/>
      <w:lang w:val="es-ES_tradnl"/>
    </w:rPr>
  </w:style>
  <w:style w:type="paragraph" w:styleId="Textoindependienteprimerasangra">
    <w:name w:val="Body Text First Indent"/>
    <w:basedOn w:val="Textoindependiente"/>
    <w:link w:val="TextoindependienteprimerasangraCar"/>
    <w:uiPriority w:val="99"/>
    <w:semiHidden/>
    <w:unhideWhenUsed/>
    <w:rsid w:val="00106829"/>
    <w:pPr>
      <w:widowControl w:val="0"/>
      <w:overflowPunct w:val="0"/>
      <w:autoSpaceDE w:val="0"/>
      <w:autoSpaceDN w:val="0"/>
      <w:adjustRightInd w:val="0"/>
      <w:ind w:firstLine="360"/>
      <w:jc w:val="left"/>
    </w:pPr>
    <w:rPr>
      <w:rFonts w:ascii="Times New Roman" w:hAnsi="Times New Roman" w:cs="Times New Roman"/>
      <w:bCs w:val="0"/>
      <w:kern w:val="28"/>
      <w:sz w:val="20"/>
      <w:szCs w:val="20"/>
    </w:rPr>
  </w:style>
  <w:style w:type="character" w:customStyle="1" w:styleId="TextoindependienteprimerasangraCar">
    <w:name w:val="Texto independiente primera sangría Car"/>
    <w:basedOn w:val="TextoindependienteCar"/>
    <w:link w:val="Textoindependienteprimerasangra"/>
    <w:uiPriority w:val="99"/>
    <w:semiHidden/>
    <w:rsid w:val="00106829"/>
    <w:rPr>
      <w:rFonts w:ascii="Courier New" w:hAnsi="Courier New" w:cs="Times New Roman"/>
      <w:kern w:val="28"/>
      <w:sz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88883">
      <w:marLeft w:val="0"/>
      <w:marRight w:val="0"/>
      <w:marTop w:val="0"/>
      <w:marBottom w:val="0"/>
      <w:divBdr>
        <w:top w:val="none" w:sz="0" w:space="0" w:color="auto"/>
        <w:left w:val="none" w:sz="0" w:space="0" w:color="auto"/>
        <w:bottom w:val="none" w:sz="0" w:space="0" w:color="auto"/>
        <w:right w:val="none" w:sz="0" w:space="0" w:color="auto"/>
      </w:divBdr>
    </w:div>
    <w:div w:id="501088884">
      <w:marLeft w:val="0"/>
      <w:marRight w:val="0"/>
      <w:marTop w:val="0"/>
      <w:marBottom w:val="0"/>
      <w:divBdr>
        <w:top w:val="none" w:sz="0" w:space="0" w:color="auto"/>
        <w:left w:val="none" w:sz="0" w:space="0" w:color="auto"/>
        <w:bottom w:val="none" w:sz="0" w:space="0" w:color="auto"/>
        <w:right w:val="none" w:sz="0" w:space="0" w:color="auto"/>
      </w:divBdr>
    </w:div>
    <w:div w:id="501088885">
      <w:marLeft w:val="0"/>
      <w:marRight w:val="0"/>
      <w:marTop w:val="0"/>
      <w:marBottom w:val="0"/>
      <w:divBdr>
        <w:top w:val="none" w:sz="0" w:space="0" w:color="auto"/>
        <w:left w:val="none" w:sz="0" w:space="0" w:color="auto"/>
        <w:bottom w:val="none" w:sz="0" w:space="0" w:color="auto"/>
        <w:right w:val="none" w:sz="0" w:space="0" w:color="auto"/>
      </w:divBdr>
    </w:div>
    <w:div w:id="501088886">
      <w:marLeft w:val="0"/>
      <w:marRight w:val="0"/>
      <w:marTop w:val="0"/>
      <w:marBottom w:val="0"/>
      <w:divBdr>
        <w:top w:val="none" w:sz="0" w:space="0" w:color="auto"/>
        <w:left w:val="none" w:sz="0" w:space="0" w:color="auto"/>
        <w:bottom w:val="none" w:sz="0" w:space="0" w:color="auto"/>
        <w:right w:val="none" w:sz="0" w:space="0" w:color="auto"/>
      </w:divBdr>
    </w:div>
    <w:div w:id="501088887">
      <w:marLeft w:val="0"/>
      <w:marRight w:val="0"/>
      <w:marTop w:val="0"/>
      <w:marBottom w:val="0"/>
      <w:divBdr>
        <w:top w:val="none" w:sz="0" w:space="0" w:color="auto"/>
        <w:left w:val="none" w:sz="0" w:space="0" w:color="auto"/>
        <w:bottom w:val="none" w:sz="0" w:space="0" w:color="auto"/>
        <w:right w:val="none" w:sz="0" w:space="0" w:color="auto"/>
      </w:divBdr>
    </w:div>
    <w:div w:id="501088888">
      <w:marLeft w:val="0"/>
      <w:marRight w:val="0"/>
      <w:marTop w:val="0"/>
      <w:marBottom w:val="0"/>
      <w:divBdr>
        <w:top w:val="none" w:sz="0" w:space="0" w:color="auto"/>
        <w:left w:val="none" w:sz="0" w:space="0" w:color="auto"/>
        <w:bottom w:val="none" w:sz="0" w:space="0" w:color="auto"/>
        <w:right w:val="none" w:sz="0" w:space="0" w:color="auto"/>
      </w:divBdr>
    </w:div>
    <w:div w:id="501088889">
      <w:marLeft w:val="0"/>
      <w:marRight w:val="0"/>
      <w:marTop w:val="0"/>
      <w:marBottom w:val="0"/>
      <w:divBdr>
        <w:top w:val="none" w:sz="0" w:space="0" w:color="auto"/>
        <w:left w:val="none" w:sz="0" w:space="0" w:color="auto"/>
        <w:bottom w:val="none" w:sz="0" w:space="0" w:color="auto"/>
        <w:right w:val="none" w:sz="0" w:space="0" w:color="auto"/>
      </w:divBdr>
    </w:div>
    <w:div w:id="501088890">
      <w:marLeft w:val="0"/>
      <w:marRight w:val="0"/>
      <w:marTop w:val="0"/>
      <w:marBottom w:val="0"/>
      <w:divBdr>
        <w:top w:val="none" w:sz="0" w:space="0" w:color="auto"/>
        <w:left w:val="none" w:sz="0" w:space="0" w:color="auto"/>
        <w:bottom w:val="none" w:sz="0" w:space="0" w:color="auto"/>
        <w:right w:val="none" w:sz="0" w:space="0" w:color="auto"/>
      </w:divBdr>
    </w:div>
    <w:div w:id="501088891">
      <w:marLeft w:val="0"/>
      <w:marRight w:val="0"/>
      <w:marTop w:val="0"/>
      <w:marBottom w:val="0"/>
      <w:divBdr>
        <w:top w:val="none" w:sz="0" w:space="0" w:color="auto"/>
        <w:left w:val="none" w:sz="0" w:space="0" w:color="auto"/>
        <w:bottom w:val="none" w:sz="0" w:space="0" w:color="auto"/>
        <w:right w:val="none" w:sz="0" w:space="0" w:color="auto"/>
      </w:divBdr>
    </w:div>
    <w:div w:id="501088892">
      <w:marLeft w:val="0"/>
      <w:marRight w:val="0"/>
      <w:marTop w:val="0"/>
      <w:marBottom w:val="0"/>
      <w:divBdr>
        <w:top w:val="none" w:sz="0" w:space="0" w:color="auto"/>
        <w:left w:val="none" w:sz="0" w:space="0" w:color="auto"/>
        <w:bottom w:val="none" w:sz="0" w:space="0" w:color="auto"/>
        <w:right w:val="none" w:sz="0" w:space="0" w:color="auto"/>
      </w:divBdr>
    </w:div>
    <w:div w:id="501088893">
      <w:marLeft w:val="0"/>
      <w:marRight w:val="0"/>
      <w:marTop w:val="0"/>
      <w:marBottom w:val="0"/>
      <w:divBdr>
        <w:top w:val="none" w:sz="0" w:space="0" w:color="auto"/>
        <w:left w:val="none" w:sz="0" w:space="0" w:color="auto"/>
        <w:bottom w:val="none" w:sz="0" w:space="0" w:color="auto"/>
        <w:right w:val="none" w:sz="0" w:space="0" w:color="auto"/>
      </w:divBdr>
    </w:div>
    <w:div w:id="501088894">
      <w:marLeft w:val="0"/>
      <w:marRight w:val="0"/>
      <w:marTop w:val="0"/>
      <w:marBottom w:val="0"/>
      <w:divBdr>
        <w:top w:val="none" w:sz="0" w:space="0" w:color="auto"/>
        <w:left w:val="none" w:sz="0" w:space="0" w:color="auto"/>
        <w:bottom w:val="none" w:sz="0" w:space="0" w:color="auto"/>
        <w:right w:val="none" w:sz="0" w:space="0" w:color="auto"/>
      </w:divBdr>
    </w:div>
    <w:div w:id="501088895">
      <w:marLeft w:val="0"/>
      <w:marRight w:val="0"/>
      <w:marTop w:val="0"/>
      <w:marBottom w:val="0"/>
      <w:divBdr>
        <w:top w:val="none" w:sz="0" w:space="0" w:color="auto"/>
        <w:left w:val="none" w:sz="0" w:space="0" w:color="auto"/>
        <w:bottom w:val="none" w:sz="0" w:space="0" w:color="auto"/>
        <w:right w:val="none" w:sz="0" w:space="0" w:color="auto"/>
      </w:divBdr>
    </w:div>
    <w:div w:id="501088896">
      <w:marLeft w:val="0"/>
      <w:marRight w:val="0"/>
      <w:marTop w:val="0"/>
      <w:marBottom w:val="0"/>
      <w:divBdr>
        <w:top w:val="none" w:sz="0" w:space="0" w:color="auto"/>
        <w:left w:val="none" w:sz="0" w:space="0" w:color="auto"/>
        <w:bottom w:val="none" w:sz="0" w:space="0" w:color="auto"/>
        <w:right w:val="none" w:sz="0" w:space="0" w:color="auto"/>
      </w:divBdr>
      <w:divsChild>
        <w:div w:id="501088908">
          <w:marLeft w:val="45"/>
          <w:marRight w:val="45"/>
          <w:marTop w:val="15"/>
          <w:marBottom w:val="0"/>
          <w:divBdr>
            <w:top w:val="none" w:sz="0" w:space="0" w:color="auto"/>
            <w:left w:val="none" w:sz="0" w:space="0" w:color="auto"/>
            <w:bottom w:val="none" w:sz="0" w:space="0" w:color="auto"/>
            <w:right w:val="none" w:sz="0" w:space="0" w:color="auto"/>
          </w:divBdr>
          <w:divsChild>
            <w:div w:id="5010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88897">
      <w:marLeft w:val="0"/>
      <w:marRight w:val="0"/>
      <w:marTop w:val="0"/>
      <w:marBottom w:val="0"/>
      <w:divBdr>
        <w:top w:val="none" w:sz="0" w:space="0" w:color="auto"/>
        <w:left w:val="none" w:sz="0" w:space="0" w:color="auto"/>
        <w:bottom w:val="none" w:sz="0" w:space="0" w:color="auto"/>
        <w:right w:val="none" w:sz="0" w:space="0" w:color="auto"/>
      </w:divBdr>
      <w:divsChild>
        <w:div w:id="501088909">
          <w:marLeft w:val="45"/>
          <w:marRight w:val="45"/>
          <w:marTop w:val="15"/>
          <w:marBottom w:val="0"/>
          <w:divBdr>
            <w:top w:val="none" w:sz="0" w:space="0" w:color="auto"/>
            <w:left w:val="none" w:sz="0" w:space="0" w:color="auto"/>
            <w:bottom w:val="none" w:sz="0" w:space="0" w:color="auto"/>
            <w:right w:val="none" w:sz="0" w:space="0" w:color="auto"/>
          </w:divBdr>
          <w:divsChild>
            <w:div w:id="5010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88898">
      <w:marLeft w:val="0"/>
      <w:marRight w:val="0"/>
      <w:marTop w:val="0"/>
      <w:marBottom w:val="0"/>
      <w:divBdr>
        <w:top w:val="none" w:sz="0" w:space="0" w:color="auto"/>
        <w:left w:val="none" w:sz="0" w:space="0" w:color="auto"/>
        <w:bottom w:val="none" w:sz="0" w:space="0" w:color="auto"/>
        <w:right w:val="none" w:sz="0" w:space="0" w:color="auto"/>
      </w:divBdr>
    </w:div>
    <w:div w:id="501088899">
      <w:marLeft w:val="0"/>
      <w:marRight w:val="0"/>
      <w:marTop w:val="0"/>
      <w:marBottom w:val="0"/>
      <w:divBdr>
        <w:top w:val="none" w:sz="0" w:space="0" w:color="auto"/>
        <w:left w:val="none" w:sz="0" w:space="0" w:color="auto"/>
        <w:bottom w:val="none" w:sz="0" w:space="0" w:color="auto"/>
        <w:right w:val="none" w:sz="0" w:space="0" w:color="auto"/>
      </w:divBdr>
    </w:div>
    <w:div w:id="501088900">
      <w:marLeft w:val="0"/>
      <w:marRight w:val="0"/>
      <w:marTop w:val="0"/>
      <w:marBottom w:val="0"/>
      <w:divBdr>
        <w:top w:val="none" w:sz="0" w:space="0" w:color="auto"/>
        <w:left w:val="none" w:sz="0" w:space="0" w:color="auto"/>
        <w:bottom w:val="none" w:sz="0" w:space="0" w:color="auto"/>
        <w:right w:val="none" w:sz="0" w:space="0" w:color="auto"/>
      </w:divBdr>
    </w:div>
    <w:div w:id="501088901">
      <w:marLeft w:val="0"/>
      <w:marRight w:val="0"/>
      <w:marTop w:val="0"/>
      <w:marBottom w:val="0"/>
      <w:divBdr>
        <w:top w:val="none" w:sz="0" w:space="0" w:color="auto"/>
        <w:left w:val="none" w:sz="0" w:space="0" w:color="auto"/>
        <w:bottom w:val="none" w:sz="0" w:space="0" w:color="auto"/>
        <w:right w:val="none" w:sz="0" w:space="0" w:color="auto"/>
      </w:divBdr>
    </w:div>
    <w:div w:id="501088902">
      <w:marLeft w:val="0"/>
      <w:marRight w:val="0"/>
      <w:marTop w:val="0"/>
      <w:marBottom w:val="0"/>
      <w:divBdr>
        <w:top w:val="none" w:sz="0" w:space="0" w:color="auto"/>
        <w:left w:val="none" w:sz="0" w:space="0" w:color="auto"/>
        <w:bottom w:val="none" w:sz="0" w:space="0" w:color="auto"/>
        <w:right w:val="none" w:sz="0" w:space="0" w:color="auto"/>
      </w:divBdr>
    </w:div>
    <w:div w:id="501088903">
      <w:marLeft w:val="0"/>
      <w:marRight w:val="0"/>
      <w:marTop w:val="0"/>
      <w:marBottom w:val="0"/>
      <w:divBdr>
        <w:top w:val="none" w:sz="0" w:space="0" w:color="auto"/>
        <w:left w:val="none" w:sz="0" w:space="0" w:color="auto"/>
        <w:bottom w:val="none" w:sz="0" w:space="0" w:color="auto"/>
        <w:right w:val="none" w:sz="0" w:space="0" w:color="auto"/>
      </w:divBdr>
    </w:div>
    <w:div w:id="501088904">
      <w:marLeft w:val="0"/>
      <w:marRight w:val="0"/>
      <w:marTop w:val="0"/>
      <w:marBottom w:val="0"/>
      <w:divBdr>
        <w:top w:val="none" w:sz="0" w:space="0" w:color="auto"/>
        <w:left w:val="none" w:sz="0" w:space="0" w:color="auto"/>
        <w:bottom w:val="none" w:sz="0" w:space="0" w:color="auto"/>
        <w:right w:val="none" w:sz="0" w:space="0" w:color="auto"/>
      </w:divBdr>
    </w:div>
    <w:div w:id="501088905">
      <w:marLeft w:val="0"/>
      <w:marRight w:val="0"/>
      <w:marTop w:val="0"/>
      <w:marBottom w:val="0"/>
      <w:divBdr>
        <w:top w:val="none" w:sz="0" w:space="0" w:color="auto"/>
        <w:left w:val="none" w:sz="0" w:space="0" w:color="auto"/>
        <w:bottom w:val="none" w:sz="0" w:space="0" w:color="auto"/>
        <w:right w:val="none" w:sz="0" w:space="0" w:color="auto"/>
      </w:divBdr>
    </w:div>
    <w:div w:id="501088910">
      <w:marLeft w:val="0"/>
      <w:marRight w:val="0"/>
      <w:marTop w:val="0"/>
      <w:marBottom w:val="0"/>
      <w:divBdr>
        <w:top w:val="none" w:sz="0" w:space="0" w:color="auto"/>
        <w:left w:val="none" w:sz="0" w:space="0" w:color="auto"/>
        <w:bottom w:val="none" w:sz="0" w:space="0" w:color="auto"/>
        <w:right w:val="none" w:sz="0" w:space="0" w:color="auto"/>
      </w:divBdr>
      <w:divsChild>
        <w:div w:id="501088912">
          <w:marLeft w:val="45"/>
          <w:marRight w:val="45"/>
          <w:marTop w:val="15"/>
          <w:marBottom w:val="0"/>
          <w:divBdr>
            <w:top w:val="none" w:sz="0" w:space="0" w:color="auto"/>
            <w:left w:val="none" w:sz="0" w:space="0" w:color="auto"/>
            <w:bottom w:val="none" w:sz="0" w:space="0" w:color="auto"/>
            <w:right w:val="none" w:sz="0" w:space="0" w:color="auto"/>
          </w:divBdr>
          <w:divsChild>
            <w:div w:id="5010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88913">
      <w:marLeft w:val="0"/>
      <w:marRight w:val="0"/>
      <w:marTop w:val="0"/>
      <w:marBottom w:val="0"/>
      <w:divBdr>
        <w:top w:val="none" w:sz="0" w:space="0" w:color="auto"/>
        <w:left w:val="none" w:sz="0" w:space="0" w:color="auto"/>
        <w:bottom w:val="none" w:sz="0" w:space="0" w:color="auto"/>
        <w:right w:val="none" w:sz="0" w:space="0" w:color="auto"/>
      </w:divBdr>
    </w:div>
    <w:div w:id="501088914">
      <w:marLeft w:val="0"/>
      <w:marRight w:val="0"/>
      <w:marTop w:val="0"/>
      <w:marBottom w:val="0"/>
      <w:divBdr>
        <w:top w:val="none" w:sz="0" w:space="0" w:color="auto"/>
        <w:left w:val="none" w:sz="0" w:space="0" w:color="auto"/>
        <w:bottom w:val="none" w:sz="0" w:space="0" w:color="auto"/>
        <w:right w:val="none" w:sz="0" w:space="0" w:color="auto"/>
      </w:divBdr>
    </w:div>
    <w:div w:id="5010889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FCB14-9FE4-42D7-BC79-BC7F4F4F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6</Pages>
  <Words>2440</Words>
  <Characters>13422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ALONSO</cp:lastModifiedBy>
  <cp:revision>28</cp:revision>
  <cp:lastPrinted>2020-03-10T12:26:00Z</cp:lastPrinted>
  <dcterms:created xsi:type="dcterms:W3CDTF">2020-02-19T18:09:00Z</dcterms:created>
  <dcterms:modified xsi:type="dcterms:W3CDTF">2020-06-17T14:19:00Z</dcterms:modified>
</cp:coreProperties>
</file>