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B18A17" w14:textId="77777777" w:rsidR="000413CE" w:rsidRPr="000413CE" w:rsidRDefault="000413CE" w:rsidP="000413C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0413CE">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C0B76E3" w14:textId="77777777" w:rsidR="000413CE" w:rsidRPr="000413CE" w:rsidRDefault="000413CE" w:rsidP="000413CE">
      <w:pPr>
        <w:widowControl/>
        <w:autoSpaceDE/>
        <w:autoSpaceDN/>
        <w:adjustRightInd/>
        <w:jc w:val="both"/>
        <w:rPr>
          <w:rFonts w:ascii="Arial" w:hAnsi="Arial" w:cs="Arial"/>
          <w:sz w:val="20"/>
          <w:szCs w:val="20"/>
        </w:rPr>
      </w:pPr>
    </w:p>
    <w:p w14:paraId="33B56A94" w14:textId="7777777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Asunto</w:t>
      </w:r>
      <w:r w:rsidRPr="000413CE">
        <w:rPr>
          <w:rFonts w:ascii="Arial" w:hAnsi="Arial" w:cs="Arial"/>
          <w:sz w:val="20"/>
          <w:szCs w:val="20"/>
        </w:rPr>
        <w:tab/>
      </w:r>
      <w:r w:rsidRPr="000413CE">
        <w:rPr>
          <w:rFonts w:ascii="Arial" w:hAnsi="Arial" w:cs="Arial"/>
          <w:sz w:val="20"/>
          <w:szCs w:val="20"/>
        </w:rPr>
        <w:tab/>
      </w:r>
      <w:r w:rsidRPr="000413CE">
        <w:rPr>
          <w:rFonts w:ascii="Arial" w:hAnsi="Arial" w:cs="Arial"/>
          <w:sz w:val="20"/>
          <w:szCs w:val="20"/>
        </w:rPr>
        <w:tab/>
        <w:t>: Sentencia de tutela en segunda instancia</w:t>
      </w:r>
    </w:p>
    <w:p w14:paraId="51C686C2" w14:textId="7777777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Accionante</w:t>
      </w:r>
      <w:r w:rsidRPr="000413CE">
        <w:rPr>
          <w:rFonts w:ascii="Arial" w:hAnsi="Arial" w:cs="Arial"/>
          <w:sz w:val="20"/>
          <w:szCs w:val="20"/>
        </w:rPr>
        <w:tab/>
      </w:r>
      <w:r w:rsidRPr="000413CE">
        <w:rPr>
          <w:rFonts w:ascii="Arial" w:hAnsi="Arial" w:cs="Arial"/>
          <w:sz w:val="20"/>
          <w:szCs w:val="20"/>
        </w:rPr>
        <w:tab/>
        <w:t>: María Fabiola Estrada Valenzuela</w:t>
      </w:r>
    </w:p>
    <w:p w14:paraId="482C95E5" w14:textId="51447633"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Accionado</w:t>
      </w:r>
      <w:r w:rsidRPr="000413CE">
        <w:rPr>
          <w:rFonts w:ascii="Arial" w:hAnsi="Arial" w:cs="Arial"/>
          <w:sz w:val="20"/>
          <w:szCs w:val="20"/>
        </w:rPr>
        <w:tab/>
      </w:r>
      <w:r w:rsidRPr="000413CE">
        <w:rPr>
          <w:rFonts w:ascii="Arial" w:hAnsi="Arial" w:cs="Arial"/>
          <w:sz w:val="20"/>
          <w:szCs w:val="20"/>
        </w:rPr>
        <w:tab/>
      </w:r>
      <w:r w:rsidRPr="000413CE">
        <w:rPr>
          <w:rFonts w:ascii="Arial" w:hAnsi="Arial" w:cs="Arial"/>
          <w:sz w:val="20"/>
          <w:szCs w:val="20"/>
        </w:rPr>
        <w:t>: Colpensiones</w:t>
      </w:r>
    </w:p>
    <w:p w14:paraId="717F4EBA" w14:textId="7777777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Litisconsorte</w:t>
      </w:r>
      <w:r w:rsidRPr="000413CE">
        <w:rPr>
          <w:rFonts w:ascii="Arial" w:hAnsi="Arial" w:cs="Arial"/>
          <w:sz w:val="20"/>
          <w:szCs w:val="20"/>
        </w:rPr>
        <w:tab/>
      </w:r>
      <w:r w:rsidRPr="000413CE">
        <w:rPr>
          <w:rFonts w:ascii="Arial" w:hAnsi="Arial" w:cs="Arial"/>
          <w:sz w:val="20"/>
          <w:szCs w:val="20"/>
        </w:rPr>
        <w:tab/>
        <w:t>: Dirección de Medicina Laboral de Colpensiones</w:t>
      </w:r>
    </w:p>
    <w:p w14:paraId="3BFC1BEC" w14:textId="7777777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Tercero</w:t>
      </w:r>
      <w:r w:rsidRPr="000413CE">
        <w:rPr>
          <w:rFonts w:ascii="Arial" w:hAnsi="Arial" w:cs="Arial"/>
          <w:sz w:val="20"/>
          <w:szCs w:val="20"/>
        </w:rPr>
        <w:tab/>
      </w:r>
      <w:r w:rsidRPr="000413CE">
        <w:rPr>
          <w:rFonts w:ascii="Arial" w:hAnsi="Arial" w:cs="Arial"/>
          <w:sz w:val="20"/>
          <w:szCs w:val="20"/>
        </w:rPr>
        <w:tab/>
      </w:r>
      <w:r w:rsidRPr="000413CE">
        <w:rPr>
          <w:rFonts w:ascii="Arial" w:hAnsi="Arial" w:cs="Arial"/>
          <w:sz w:val="20"/>
          <w:szCs w:val="20"/>
        </w:rPr>
        <w:tab/>
        <w:t>: Dirección de Prestaciones Económicas de Colpensiones</w:t>
      </w:r>
    </w:p>
    <w:p w14:paraId="51C80B5E" w14:textId="7777777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Radicación</w:t>
      </w:r>
      <w:r w:rsidRPr="000413CE">
        <w:rPr>
          <w:rFonts w:ascii="Arial" w:hAnsi="Arial" w:cs="Arial"/>
          <w:sz w:val="20"/>
          <w:szCs w:val="20"/>
        </w:rPr>
        <w:tab/>
      </w:r>
      <w:r w:rsidRPr="000413CE">
        <w:rPr>
          <w:rFonts w:ascii="Arial" w:hAnsi="Arial" w:cs="Arial"/>
          <w:sz w:val="20"/>
          <w:szCs w:val="20"/>
        </w:rPr>
        <w:tab/>
        <w:t>: 66001-31-18-001-2020-00022-01</w:t>
      </w:r>
    </w:p>
    <w:p w14:paraId="56754173" w14:textId="46132BB9"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 xml:space="preserve">Despacho de origen </w:t>
      </w:r>
      <w:r w:rsidRPr="000413CE">
        <w:rPr>
          <w:rFonts w:ascii="Arial" w:hAnsi="Arial" w:cs="Arial"/>
          <w:sz w:val="20"/>
          <w:szCs w:val="20"/>
        </w:rPr>
        <w:tab/>
        <w:t xml:space="preserve">: </w:t>
      </w:r>
      <w:r w:rsidRPr="000413CE">
        <w:rPr>
          <w:rFonts w:ascii="Arial" w:hAnsi="Arial" w:cs="Arial"/>
          <w:sz w:val="19"/>
          <w:szCs w:val="19"/>
        </w:rPr>
        <w:t xml:space="preserve">Juzgado 1º Penal del Circuito para Adolescentes con </w:t>
      </w:r>
      <w:proofErr w:type="spellStart"/>
      <w:r w:rsidRPr="000413CE">
        <w:rPr>
          <w:rFonts w:ascii="Arial" w:hAnsi="Arial" w:cs="Arial"/>
          <w:sz w:val="19"/>
          <w:szCs w:val="19"/>
        </w:rPr>
        <w:t>función</w:t>
      </w:r>
      <w:proofErr w:type="spellEnd"/>
      <w:r w:rsidRPr="000413CE">
        <w:rPr>
          <w:rFonts w:ascii="Arial" w:hAnsi="Arial" w:cs="Arial"/>
          <w:sz w:val="19"/>
          <w:szCs w:val="19"/>
        </w:rPr>
        <w:t xml:space="preserve"> de</w:t>
      </w:r>
      <w:r w:rsidRPr="000413CE">
        <w:rPr>
          <w:rFonts w:ascii="Arial" w:hAnsi="Arial" w:cs="Arial"/>
          <w:sz w:val="19"/>
          <w:szCs w:val="19"/>
        </w:rPr>
        <w:t xml:space="preserve"> conocimiento</w:t>
      </w:r>
    </w:p>
    <w:p w14:paraId="6B5CC053" w14:textId="7777777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Magistrado Ponente</w:t>
      </w:r>
      <w:r w:rsidRPr="000413CE">
        <w:rPr>
          <w:rFonts w:ascii="Arial" w:hAnsi="Arial" w:cs="Arial"/>
          <w:sz w:val="20"/>
          <w:szCs w:val="20"/>
        </w:rPr>
        <w:tab/>
        <w:t xml:space="preserve">: </w:t>
      </w:r>
      <w:proofErr w:type="spellStart"/>
      <w:r w:rsidRPr="000413CE">
        <w:rPr>
          <w:rFonts w:ascii="Arial" w:hAnsi="Arial" w:cs="Arial"/>
          <w:sz w:val="20"/>
          <w:szCs w:val="20"/>
        </w:rPr>
        <w:t>DUBERNEY</w:t>
      </w:r>
      <w:proofErr w:type="spellEnd"/>
      <w:r w:rsidRPr="000413CE">
        <w:rPr>
          <w:rFonts w:ascii="Arial" w:hAnsi="Arial" w:cs="Arial"/>
          <w:sz w:val="20"/>
          <w:szCs w:val="20"/>
        </w:rPr>
        <w:t xml:space="preserve"> GRISALES HERRERA</w:t>
      </w:r>
    </w:p>
    <w:p w14:paraId="4EDCB6E9" w14:textId="604B3167" w:rsidR="000413CE" w:rsidRPr="000413CE" w:rsidRDefault="000413CE" w:rsidP="000413CE">
      <w:pPr>
        <w:widowControl/>
        <w:autoSpaceDE/>
        <w:autoSpaceDN/>
        <w:adjustRightInd/>
        <w:jc w:val="both"/>
        <w:rPr>
          <w:rFonts w:ascii="Arial" w:hAnsi="Arial" w:cs="Arial"/>
          <w:sz w:val="20"/>
          <w:szCs w:val="20"/>
        </w:rPr>
      </w:pPr>
      <w:r w:rsidRPr="000413CE">
        <w:rPr>
          <w:rFonts w:ascii="Arial" w:hAnsi="Arial" w:cs="Arial"/>
          <w:sz w:val="20"/>
          <w:szCs w:val="20"/>
        </w:rPr>
        <w:t>Acta número</w:t>
      </w:r>
      <w:r w:rsidRPr="000413CE">
        <w:rPr>
          <w:rFonts w:ascii="Arial" w:hAnsi="Arial" w:cs="Arial"/>
          <w:sz w:val="20"/>
          <w:szCs w:val="20"/>
        </w:rPr>
        <w:tab/>
      </w:r>
      <w:r w:rsidRPr="000413CE">
        <w:rPr>
          <w:rFonts w:ascii="Arial" w:hAnsi="Arial" w:cs="Arial"/>
          <w:sz w:val="20"/>
          <w:szCs w:val="20"/>
        </w:rPr>
        <w:tab/>
        <w:t>: 153 de 27-04-2020</w:t>
      </w:r>
    </w:p>
    <w:p w14:paraId="0461D753" w14:textId="77777777" w:rsidR="000413CE" w:rsidRPr="000413CE" w:rsidRDefault="000413CE" w:rsidP="000413CE">
      <w:pPr>
        <w:widowControl/>
        <w:autoSpaceDE/>
        <w:autoSpaceDN/>
        <w:adjustRightInd/>
        <w:jc w:val="both"/>
        <w:rPr>
          <w:rFonts w:ascii="Arial" w:hAnsi="Arial" w:cs="Arial"/>
          <w:sz w:val="20"/>
          <w:szCs w:val="20"/>
        </w:rPr>
      </w:pPr>
    </w:p>
    <w:p w14:paraId="388E33FD" w14:textId="4FD52895" w:rsidR="000413CE" w:rsidRPr="000413CE" w:rsidRDefault="000413CE" w:rsidP="000413CE">
      <w:pPr>
        <w:widowControl/>
        <w:autoSpaceDE/>
        <w:autoSpaceDN/>
        <w:adjustRightInd/>
        <w:jc w:val="both"/>
        <w:rPr>
          <w:rFonts w:ascii="Arial" w:hAnsi="Arial" w:cs="Arial"/>
          <w:b/>
          <w:bCs/>
          <w:iCs/>
          <w:sz w:val="20"/>
          <w:szCs w:val="20"/>
          <w:lang w:eastAsia="fr-FR"/>
        </w:rPr>
      </w:pPr>
      <w:r w:rsidRPr="000413CE">
        <w:rPr>
          <w:rFonts w:ascii="Arial" w:hAnsi="Arial" w:cs="Arial"/>
          <w:b/>
          <w:bCs/>
          <w:iCs/>
          <w:sz w:val="20"/>
          <w:szCs w:val="20"/>
          <w:u w:val="single"/>
          <w:lang w:eastAsia="fr-FR"/>
        </w:rPr>
        <w:t>TEMAS:</w:t>
      </w:r>
      <w:r w:rsidRPr="000413CE">
        <w:rPr>
          <w:rFonts w:ascii="Arial" w:hAnsi="Arial" w:cs="Arial"/>
          <w:b/>
          <w:bCs/>
          <w:iCs/>
          <w:sz w:val="20"/>
          <w:szCs w:val="20"/>
          <w:lang w:eastAsia="fr-FR"/>
        </w:rPr>
        <w:tab/>
      </w:r>
      <w:r w:rsidRPr="000413CE">
        <w:rPr>
          <w:rFonts w:ascii="Arial" w:hAnsi="Arial" w:cs="Arial"/>
          <w:b/>
          <w:sz w:val="20"/>
          <w:szCs w:val="20"/>
        </w:rPr>
        <w:t xml:space="preserve">SEGURIDAD SOCIAL </w:t>
      </w:r>
      <w:r w:rsidR="00481BC4">
        <w:rPr>
          <w:rFonts w:ascii="Arial" w:hAnsi="Arial" w:cs="Arial"/>
          <w:b/>
          <w:sz w:val="20"/>
          <w:szCs w:val="20"/>
        </w:rPr>
        <w:t>/</w:t>
      </w:r>
      <w:r w:rsidRPr="000413CE">
        <w:rPr>
          <w:rFonts w:ascii="Arial" w:hAnsi="Arial" w:cs="Arial"/>
          <w:b/>
          <w:sz w:val="20"/>
          <w:szCs w:val="20"/>
        </w:rPr>
        <w:t xml:space="preserve"> </w:t>
      </w:r>
      <w:r w:rsidR="00481BC4">
        <w:rPr>
          <w:rFonts w:ascii="Arial" w:hAnsi="Arial" w:cs="Arial"/>
          <w:b/>
          <w:sz w:val="20"/>
          <w:szCs w:val="20"/>
        </w:rPr>
        <w:t xml:space="preserve">CALIFICACIÓN DE PÉRDIDA DE CAPACIDAD LABORAL / APELACIÓN DEL DICTAMEN / PAGO DE HONORARIOS PARA SU TRÁMITE / CASOS EN QUE INCUMBE A LA AFP / </w:t>
      </w:r>
      <w:r w:rsidRPr="000413CE">
        <w:rPr>
          <w:rFonts w:ascii="Arial" w:hAnsi="Arial" w:cs="Arial"/>
          <w:b/>
          <w:sz w:val="20"/>
          <w:szCs w:val="20"/>
        </w:rPr>
        <w:t xml:space="preserve">DEBIDO PROCESO ADMINISTRATIVO </w:t>
      </w:r>
      <w:r w:rsidRPr="000413CE">
        <w:rPr>
          <w:rFonts w:ascii="Arial" w:hAnsi="Arial" w:cs="Arial"/>
          <w:b/>
          <w:bCs/>
          <w:iCs/>
          <w:sz w:val="20"/>
          <w:szCs w:val="20"/>
          <w:lang w:eastAsia="fr-FR"/>
        </w:rPr>
        <w:t xml:space="preserve">/ </w:t>
      </w:r>
      <w:r w:rsidR="00481BC4">
        <w:rPr>
          <w:rFonts w:ascii="Arial" w:hAnsi="Arial" w:cs="Arial"/>
          <w:b/>
          <w:bCs/>
          <w:iCs/>
          <w:sz w:val="20"/>
          <w:szCs w:val="20"/>
          <w:lang w:eastAsia="fr-FR"/>
        </w:rPr>
        <w:t>ELEMENTOS QUE LO CONFORMAN / QUE LA ACTUACIÓN SE SURTA SIN DILACIONES.</w:t>
      </w:r>
    </w:p>
    <w:p w14:paraId="426D4A86" w14:textId="77777777" w:rsidR="000413CE" w:rsidRPr="000413CE" w:rsidRDefault="000413CE" w:rsidP="000413CE">
      <w:pPr>
        <w:widowControl/>
        <w:autoSpaceDE/>
        <w:autoSpaceDN/>
        <w:adjustRightInd/>
        <w:jc w:val="both"/>
        <w:rPr>
          <w:rFonts w:ascii="Arial" w:hAnsi="Arial" w:cs="Arial"/>
          <w:sz w:val="20"/>
          <w:szCs w:val="20"/>
        </w:rPr>
      </w:pPr>
    </w:p>
    <w:p w14:paraId="75D0D9CF" w14:textId="23A07C31" w:rsidR="000413CE" w:rsidRPr="000413CE" w:rsidRDefault="00481BC4" w:rsidP="000413CE">
      <w:pPr>
        <w:widowControl/>
        <w:autoSpaceDE/>
        <w:autoSpaceDN/>
        <w:adjustRightInd/>
        <w:jc w:val="both"/>
        <w:rPr>
          <w:rFonts w:ascii="Arial" w:hAnsi="Arial" w:cs="Arial"/>
          <w:sz w:val="20"/>
          <w:szCs w:val="20"/>
        </w:rPr>
      </w:pPr>
      <w:r w:rsidRPr="00481BC4">
        <w:rPr>
          <w:rFonts w:ascii="Arial" w:hAnsi="Arial" w:cs="Arial"/>
          <w:sz w:val="20"/>
          <w:szCs w:val="20"/>
        </w:rPr>
        <w:t xml:space="preserve">En casos análogos la Corte explicó que la tutela procede para proteger los derechos de personas en situación de discapacidad con ocasión del trámite de calificación de la </w:t>
      </w:r>
      <w:proofErr w:type="spellStart"/>
      <w:r w:rsidRPr="00481BC4">
        <w:rPr>
          <w:rFonts w:ascii="Arial" w:hAnsi="Arial" w:cs="Arial"/>
          <w:sz w:val="20"/>
          <w:szCs w:val="20"/>
        </w:rPr>
        <w:t>PCL</w:t>
      </w:r>
      <w:proofErr w:type="spellEnd"/>
      <w:r w:rsidRPr="00481BC4">
        <w:rPr>
          <w:rFonts w:ascii="Arial" w:hAnsi="Arial" w:cs="Arial"/>
          <w:sz w:val="20"/>
          <w:szCs w:val="20"/>
        </w:rPr>
        <w:t xml:space="preserve"> porque, en su parecer, la vía ordinaria laboral (Artículo 2º, </w:t>
      </w:r>
      <w:proofErr w:type="spellStart"/>
      <w:r w:rsidRPr="00481BC4">
        <w:rPr>
          <w:rFonts w:ascii="Arial" w:hAnsi="Arial" w:cs="Arial"/>
          <w:sz w:val="20"/>
          <w:szCs w:val="20"/>
        </w:rPr>
        <w:t>CPTSS</w:t>
      </w:r>
      <w:proofErr w:type="spellEnd"/>
      <w:r w:rsidRPr="00481BC4">
        <w:rPr>
          <w:rFonts w:ascii="Arial" w:hAnsi="Arial" w:cs="Arial"/>
          <w:sz w:val="20"/>
          <w:szCs w:val="20"/>
        </w:rPr>
        <w:t xml:space="preserve">) no es suficientemente eficaz y expedita; además, ha decantado que la negativa en la práctica de la valoración de la </w:t>
      </w:r>
      <w:proofErr w:type="spellStart"/>
      <w:r w:rsidRPr="00481BC4">
        <w:rPr>
          <w:rFonts w:ascii="Arial" w:hAnsi="Arial" w:cs="Arial"/>
          <w:sz w:val="20"/>
          <w:szCs w:val="20"/>
        </w:rPr>
        <w:t>PCL</w:t>
      </w:r>
      <w:proofErr w:type="spellEnd"/>
      <w:r w:rsidRPr="00481BC4">
        <w:rPr>
          <w:rFonts w:ascii="Arial" w:hAnsi="Arial" w:cs="Arial"/>
          <w:sz w:val="20"/>
          <w:szCs w:val="20"/>
        </w:rPr>
        <w:t xml:space="preserve">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w:t>
      </w:r>
      <w:r>
        <w:rPr>
          <w:rFonts w:ascii="Arial" w:hAnsi="Arial" w:cs="Arial"/>
          <w:sz w:val="20"/>
          <w:szCs w:val="20"/>
        </w:rPr>
        <w:t xml:space="preserve"> (…)</w:t>
      </w:r>
    </w:p>
    <w:p w14:paraId="6840BFF3" w14:textId="77777777" w:rsidR="000413CE" w:rsidRPr="000413CE" w:rsidRDefault="000413CE" w:rsidP="000413CE">
      <w:pPr>
        <w:widowControl/>
        <w:autoSpaceDE/>
        <w:autoSpaceDN/>
        <w:adjustRightInd/>
        <w:jc w:val="both"/>
        <w:rPr>
          <w:rFonts w:ascii="Arial" w:hAnsi="Arial" w:cs="Arial"/>
          <w:sz w:val="20"/>
          <w:szCs w:val="20"/>
        </w:rPr>
      </w:pPr>
    </w:p>
    <w:p w14:paraId="511B3420" w14:textId="36269DF0" w:rsidR="00481BC4" w:rsidRPr="00481BC4" w:rsidRDefault="00481BC4" w:rsidP="00481BC4">
      <w:pPr>
        <w:widowControl/>
        <w:autoSpaceDE/>
        <w:autoSpaceDN/>
        <w:adjustRightInd/>
        <w:jc w:val="both"/>
        <w:rPr>
          <w:rFonts w:ascii="Arial" w:hAnsi="Arial" w:cs="Arial"/>
          <w:sz w:val="20"/>
          <w:szCs w:val="20"/>
        </w:rPr>
      </w:pPr>
      <w:r w:rsidRPr="00481BC4">
        <w:rPr>
          <w:rFonts w:ascii="Arial" w:hAnsi="Arial" w:cs="Arial"/>
          <w:sz w:val="20"/>
          <w:szCs w:val="20"/>
        </w:rPr>
        <w:t>La Sala de Casación Civil de la CSJ</w:t>
      </w:r>
      <w:r>
        <w:rPr>
          <w:rFonts w:ascii="Arial" w:hAnsi="Arial" w:cs="Arial"/>
          <w:sz w:val="20"/>
          <w:szCs w:val="20"/>
        </w:rPr>
        <w:t>…</w:t>
      </w:r>
      <w:r w:rsidRPr="00481BC4">
        <w:rPr>
          <w:rFonts w:ascii="Arial" w:hAnsi="Arial" w:cs="Arial"/>
          <w:sz w:val="20"/>
          <w:szCs w:val="20"/>
        </w:rPr>
        <w:t xml:space="preserve"> en decisión de tutela reiteró que hacen parte de las garantías al debido proceso administrativo:</w:t>
      </w:r>
    </w:p>
    <w:p w14:paraId="1BABA018" w14:textId="77777777" w:rsidR="00481BC4" w:rsidRPr="00481BC4" w:rsidRDefault="00481BC4" w:rsidP="00481BC4">
      <w:pPr>
        <w:widowControl/>
        <w:autoSpaceDE/>
        <w:autoSpaceDN/>
        <w:adjustRightInd/>
        <w:jc w:val="both"/>
        <w:rPr>
          <w:rFonts w:ascii="Arial" w:hAnsi="Arial" w:cs="Arial"/>
          <w:sz w:val="20"/>
          <w:szCs w:val="20"/>
        </w:rPr>
      </w:pPr>
    </w:p>
    <w:p w14:paraId="1710C0E5" w14:textId="3C2C911A" w:rsidR="000413CE" w:rsidRDefault="00481BC4" w:rsidP="00481BC4">
      <w:pPr>
        <w:widowControl/>
        <w:autoSpaceDE/>
        <w:autoSpaceDN/>
        <w:adjustRightInd/>
        <w:jc w:val="both"/>
        <w:rPr>
          <w:rFonts w:ascii="Arial" w:hAnsi="Arial" w:cs="Arial"/>
          <w:sz w:val="20"/>
          <w:szCs w:val="20"/>
        </w:rPr>
      </w:pPr>
      <w:r>
        <w:rPr>
          <w:rFonts w:ascii="Arial" w:hAnsi="Arial" w:cs="Arial"/>
          <w:sz w:val="20"/>
          <w:szCs w:val="20"/>
        </w:rPr>
        <w:t>“</w:t>
      </w:r>
      <w:r w:rsidRPr="00481BC4">
        <w:rPr>
          <w:rFonts w:ascii="Arial" w:hAnsi="Arial" w:cs="Arial"/>
          <w:sz w:val="20"/>
          <w:szCs w:val="20"/>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w:t>
      </w:r>
      <w:r>
        <w:rPr>
          <w:rFonts w:ascii="Arial" w:hAnsi="Arial" w:cs="Arial"/>
          <w:sz w:val="20"/>
          <w:szCs w:val="20"/>
        </w:rPr>
        <w:t>tas en el ordenamiento jurídico…”</w:t>
      </w:r>
    </w:p>
    <w:p w14:paraId="14C77162" w14:textId="77777777" w:rsidR="00481BC4" w:rsidRDefault="00481BC4" w:rsidP="00481BC4">
      <w:pPr>
        <w:widowControl/>
        <w:autoSpaceDE/>
        <w:autoSpaceDN/>
        <w:adjustRightInd/>
        <w:jc w:val="both"/>
        <w:rPr>
          <w:rFonts w:ascii="Arial" w:hAnsi="Arial" w:cs="Arial"/>
          <w:sz w:val="20"/>
          <w:szCs w:val="20"/>
        </w:rPr>
      </w:pPr>
    </w:p>
    <w:p w14:paraId="1600B445" w14:textId="77777777" w:rsidR="00481BC4" w:rsidRPr="00481BC4" w:rsidRDefault="00481BC4" w:rsidP="00481BC4">
      <w:pPr>
        <w:widowControl/>
        <w:autoSpaceDE/>
        <w:autoSpaceDN/>
        <w:adjustRightInd/>
        <w:jc w:val="both"/>
        <w:rPr>
          <w:rFonts w:ascii="Arial" w:hAnsi="Arial" w:cs="Arial"/>
          <w:sz w:val="20"/>
          <w:szCs w:val="20"/>
        </w:rPr>
      </w:pPr>
      <w:r w:rsidRPr="00481BC4">
        <w:rPr>
          <w:rFonts w:ascii="Arial" w:hAnsi="Arial" w:cs="Arial"/>
          <w:sz w:val="20"/>
          <w:szCs w:val="20"/>
        </w:rPr>
        <w:t>Según el artículo 142, Decreto Ley 19 de 2012, corresponde a las entidades del Sistema General de Seguridad Social: “(…) determinar en una primera oportunidad la pérdida de capacidad laboral y calificar el grado de invalidez y el origen de estas contingencias (…)” y, en caso de disconformidad del usurario, remitir el dictamen: “(…) a las Juntas Regionales de Calificación de Invalidez del orden regional dentro de los cinco (5) días siguientes (…)”.</w:t>
      </w:r>
    </w:p>
    <w:p w14:paraId="34108146" w14:textId="77777777" w:rsidR="00481BC4" w:rsidRPr="00481BC4" w:rsidRDefault="00481BC4" w:rsidP="00481BC4">
      <w:pPr>
        <w:widowControl/>
        <w:autoSpaceDE/>
        <w:autoSpaceDN/>
        <w:adjustRightInd/>
        <w:jc w:val="both"/>
        <w:rPr>
          <w:rFonts w:ascii="Arial" w:hAnsi="Arial" w:cs="Arial"/>
          <w:sz w:val="20"/>
          <w:szCs w:val="20"/>
        </w:rPr>
      </w:pPr>
    </w:p>
    <w:p w14:paraId="42557566" w14:textId="783C3BD5" w:rsidR="00481BC4" w:rsidRPr="000413CE" w:rsidRDefault="00481BC4" w:rsidP="00481BC4">
      <w:pPr>
        <w:widowControl/>
        <w:autoSpaceDE/>
        <w:autoSpaceDN/>
        <w:adjustRightInd/>
        <w:jc w:val="both"/>
        <w:rPr>
          <w:rFonts w:ascii="Arial" w:hAnsi="Arial" w:cs="Arial"/>
          <w:sz w:val="20"/>
          <w:szCs w:val="20"/>
        </w:rPr>
      </w:pPr>
      <w:r w:rsidRPr="00481BC4">
        <w:rPr>
          <w:rFonts w:ascii="Arial" w:hAnsi="Arial" w:cs="Arial"/>
          <w:sz w:val="20"/>
          <w:szCs w:val="20"/>
        </w:rPr>
        <w:t>Y, respecto a los honorarios, el artículo 17, Ley 1562, establece: “(…) Los honorarios que se deben cancelar a las Juntas Regionales y Nacional de Calificación de Invalidez, de manera anticipada, serán pagados por la Administradora del Fondo de Pensiones en caso de que la calificación de origen en primera oportunidad sea común (…)”.</w:t>
      </w:r>
    </w:p>
    <w:p w14:paraId="78C4CF14" w14:textId="77777777" w:rsidR="000413CE" w:rsidRPr="000413CE" w:rsidRDefault="000413CE" w:rsidP="000413CE">
      <w:pPr>
        <w:widowControl/>
        <w:autoSpaceDE/>
        <w:autoSpaceDN/>
        <w:adjustRightInd/>
        <w:jc w:val="both"/>
        <w:rPr>
          <w:rFonts w:ascii="Arial" w:hAnsi="Arial" w:cs="Arial"/>
          <w:sz w:val="20"/>
          <w:szCs w:val="20"/>
        </w:rPr>
      </w:pPr>
    </w:p>
    <w:p w14:paraId="314933D1" w14:textId="77777777" w:rsidR="000413CE" w:rsidRPr="000413CE" w:rsidRDefault="000413CE" w:rsidP="000413CE">
      <w:pPr>
        <w:widowControl/>
        <w:autoSpaceDE/>
        <w:autoSpaceDN/>
        <w:adjustRightInd/>
        <w:jc w:val="both"/>
        <w:rPr>
          <w:rFonts w:ascii="Arial" w:hAnsi="Arial" w:cs="Arial"/>
          <w:sz w:val="20"/>
          <w:szCs w:val="20"/>
        </w:rPr>
      </w:pPr>
    </w:p>
    <w:p w14:paraId="6055B503" w14:textId="77777777" w:rsidR="000413CE" w:rsidRPr="000413CE" w:rsidRDefault="000413CE" w:rsidP="000413CE">
      <w:pPr>
        <w:widowControl/>
        <w:autoSpaceDE/>
        <w:autoSpaceDN/>
        <w:adjustRightInd/>
        <w:jc w:val="both"/>
        <w:rPr>
          <w:rFonts w:ascii="Arial" w:hAnsi="Arial" w:cs="Arial"/>
          <w:sz w:val="20"/>
          <w:szCs w:val="20"/>
        </w:rPr>
      </w:pPr>
    </w:p>
    <w:p w14:paraId="5CBDCD4B" w14:textId="77777777" w:rsidR="00FD442B" w:rsidRPr="000413CE" w:rsidRDefault="00DB46FE" w:rsidP="00FD442B">
      <w:pPr>
        <w:pStyle w:val="Sinespaciado"/>
        <w:tabs>
          <w:tab w:val="left" w:pos="3579"/>
        </w:tabs>
        <w:spacing w:line="360" w:lineRule="auto"/>
        <w:jc w:val="center"/>
        <w:rPr>
          <w:rFonts w:ascii="Georgia" w:hAnsi="Georgia" w:cs="Arial"/>
          <w:w w:val="140"/>
          <w:sz w:val="14"/>
        </w:rPr>
      </w:pPr>
      <w:r w:rsidRPr="000413CE">
        <w:rPr>
          <w:noProof/>
        </w:rPr>
        <w:drawing>
          <wp:anchor distT="0" distB="0" distL="114300" distR="114300" simplePos="0" relativeHeight="251657728" behindDoc="0" locked="0" layoutInCell="1" allowOverlap="1" wp14:anchorId="5205FF9E" wp14:editId="4B2C241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270" w:rsidRPr="000413CE">
        <w:rPr>
          <w:rFonts w:ascii="Georgia" w:hAnsi="Georgia" w:cs="Arial"/>
          <w:w w:val="140"/>
          <w:sz w:val="14"/>
          <w:szCs w:val="14"/>
        </w:rPr>
        <w:t xml:space="preserve">                                                                                                                                                                                                  </w:t>
      </w:r>
      <w:r w:rsidR="00927167" w:rsidRPr="000413CE">
        <w:rPr>
          <w:rFonts w:ascii="Georgia" w:hAnsi="Georgia" w:cs="Arial"/>
          <w:w w:val="140"/>
        </w:rPr>
        <w:br w:type="textWrapping" w:clear="all"/>
      </w:r>
      <w:r w:rsidR="00FD442B" w:rsidRPr="000413CE">
        <w:rPr>
          <w:rFonts w:ascii="Georgia" w:hAnsi="Georgia" w:cs="Arial"/>
          <w:w w:val="140"/>
          <w:sz w:val="14"/>
          <w:szCs w:val="14"/>
        </w:rPr>
        <w:t>REPUBLICA DE COLOMBIA</w:t>
      </w:r>
    </w:p>
    <w:p w14:paraId="7879A8F5" w14:textId="77777777" w:rsidR="00FD442B" w:rsidRPr="000413CE" w:rsidRDefault="00FD442B" w:rsidP="00FD442B">
      <w:pPr>
        <w:pStyle w:val="Sinespaciado"/>
        <w:tabs>
          <w:tab w:val="center" w:pos="4987"/>
          <w:tab w:val="left" w:pos="8449"/>
        </w:tabs>
        <w:spacing w:line="360" w:lineRule="auto"/>
        <w:jc w:val="center"/>
        <w:rPr>
          <w:rFonts w:ascii="Georgia" w:hAnsi="Georgia" w:cs="Arial"/>
          <w:w w:val="140"/>
        </w:rPr>
      </w:pPr>
      <w:r w:rsidRPr="000413CE">
        <w:rPr>
          <w:rFonts w:ascii="Georgia" w:hAnsi="Georgia" w:cs="Arial"/>
          <w:w w:val="140"/>
          <w:sz w:val="14"/>
        </w:rPr>
        <w:t>RAMA JUDICIAL DEL PODER PÚBLICO</w:t>
      </w:r>
    </w:p>
    <w:p w14:paraId="6E53C2BA" w14:textId="77777777" w:rsidR="00FD442B" w:rsidRPr="000413CE" w:rsidRDefault="00FD442B" w:rsidP="00FD442B">
      <w:pPr>
        <w:pStyle w:val="Sinespaciado"/>
        <w:spacing w:line="360" w:lineRule="auto"/>
        <w:jc w:val="center"/>
        <w:rPr>
          <w:rFonts w:ascii="Georgia" w:hAnsi="Georgia" w:cs="Arial"/>
          <w:b/>
          <w:w w:val="140"/>
          <w:sz w:val="16"/>
        </w:rPr>
      </w:pPr>
      <w:r w:rsidRPr="000413CE">
        <w:rPr>
          <w:rFonts w:ascii="Georgia" w:hAnsi="Georgia" w:cs="Arial"/>
          <w:b/>
          <w:w w:val="140"/>
          <w:sz w:val="18"/>
        </w:rPr>
        <w:t>T</w:t>
      </w:r>
      <w:r w:rsidRPr="000413CE">
        <w:rPr>
          <w:rFonts w:ascii="Georgia" w:hAnsi="Georgia" w:cs="Arial"/>
          <w:b/>
          <w:w w:val="140"/>
          <w:sz w:val="16"/>
        </w:rPr>
        <w:t>RIBUNAL</w:t>
      </w:r>
      <w:r w:rsidRPr="000413CE">
        <w:rPr>
          <w:rFonts w:ascii="Georgia" w:hAnsi="Georgia" w:cs="Arial"/>
          <w:b/>
          <w:w w:val="140"/>
          <w:sz w:val="18"/>
        </w:rPr>
        <w:t xml:space="preserve"> S</w:t>
      </w:r>
      <w:r w:rsidRPr="000413CE">
        <w:rPr>
          <w:rFonts w:ascii="Georgia" w:hAnsi="Georgia" w:cs="Arial"/>
          <w:b/>
          <w:w w:val="140"/>
          <w:sz w:val="16"/>
        </w:rPr>
        <w:t xml:space="preserve">UPERIOR DEL </w:t>
      </w:r>
      <w:r w:rsidRPr="000413CE">
        <w:rPr>
          <w:rFonts w:ascii="Georgia" w:hAnsi="Georgia" w:cs="Arial"/>
          <w:b/>
          <w:w w:val="140"/>
          <w:sz w:val="18"/>
        </w:rPr>
        <w:t>D</w:t>
      </w:r>
      <w:r w:rsidRPr="000413CE">
        <w:rPr>
          <w:rFonts w:ascii="Georgia" w:hAnsi="Georgia" w:cs="Arial"/>
          <w:b/>
          <w:w w:val="140"/>
          <w:sz w:val="16"/>
        </w:rPr>
        <w:t>ISTRITO</w:t>
      </w:r>
      <w:r w:rsidRPr="000413CE">
        <w:rPr>
          <w:rFonts w:ascii="Georgia" w:hAnsi="Georgia" w:cs="Arial"/>
          <w:b/>
          <w:w w:val="140"/>
          <w:sz w:val="18"/>
        </w:rPr>
        <w:t xml:space="preserve"> J</w:t>
      </w:r>
      <w:r w:rsidRPr="000413CE">
        <w:rPr>
          <w:rFonts w:ascii="Georgia" w:hAnsi="Georgia" w:cs="Arial"/>
          <w:b/>
          <w:w w:val="140"/>
          <w:sz w:val="16"/>
        </w:rPr>
        <w:t>UDICIAL</w:t>
      </w:r>
    </w:p>
    <w:p w14:paraId="1E624000" w14:textId="3F82ADCD" w:rsidR="00FD442B" w:rsidRPr="000413CE" w:rsidRDefault="00FD442B" w:rsidP="00FD442B">
      <w:pPr>
        <w:pStyle w:val="Sinespaciado"/>
        <w:spacing w:line="360" w:lineRule="auto"/>
        <w:jc w:val="center"/>
        <w:rPr>
          <w:rFonts w:ascii="Georgia" w:hAnsi="Georgia" w:cs="Arial"/>
          <w:w w:val="140"/>
          <w:sz w:val="16"/>
          <w:szCs w:val="16"/>
        </w:rPr>
      </w:pPr>
      <w:r w:rsidRPr="000413CE">
        <w:rPr>
          <w:rFonts w:ascii="Georgia" w:hAnsi="Georgia" w:cs="Arial"/>
          <w:w w:val="140"/>
          <w:sz w:val="18"/>
          <w:szCs w:val="18"/>
        </w:rPr>
        <w:t>S</w:t>
      </w:r>
      <w:r w:rsidRPr="000413CE">
        <w:rPr>
          <w:rFonts w:ascii="Georgia" w:hAnsi="Georgia" w:cs="Arial"/>
          <w:w w:val="140"/>
          <w:sz w:val="16"/>
          <w:szCs w:val="16"/>
        </w:rPr>
        <w:t>ALA No.</w:t>
      </w:r>
      <w:r w:rsidR="00481BC4">
        <w:rPr>
          <w:rFonts w:ascii="Georgia" w:hAnsi="Georgia" w:cs="Arial"/>
          <w:w w:val="140"/>
          <w:sz w:val="16"/>
          <w:szCs w:val="16"/>
        </w:rPr>
        <w:t xml:space="preserve"> </w:t>
      </w:r>
      <w:r w:rsidRPr="000413CE">
        <w:rPr>
          <w:rFonts w:ascii="Georgia" w:hAnsi="Georgia" w:cs="Arial"/>
          <w:w w:val="140"/>
          <w:sz w:val="16"/>
          <w:szCs w:val="16"/>
        </w:rPr>
        <w:t xml:space="preserve">5 DE </w:t>
      </w:r>
      <w:r w:rsidRPr="000413CE">
        <w:rPr>
          <w:rFonts w:ascii="Georgia" w:hAnsi="Georgia" w:cs="Arial"/>
          <w:w w:val="140"/>
          <w:sz w:val="18"/>
          <w:szCs w:val="18"/>
        </w:rPr>
        <w:t>A</w:t>
      </w:r>
      <w:r w:rsidRPr="000413CE">
        <w:rPr>
          <w:rFonts w:ascii="Georgia" w:hAnsi="Georgia" w:cs="Arial"/>
          <w:w w:val="140"/>
          <w:sz w:val="16"/>
          <w:szCs w:val="16"/>
        </w:rPr>
        <w:t xml:space="preserve">SUNTOS </w:t>
      </w:r>
      <w:r w:rsidRPr="000413CE">
        <w:rPr>
          <w:rFonts w:ascii="Georgia" w:hAnsi="Georgia" w:cs="Arial"/>
          <w:w w:val="140"/>
          <w:sz w:val="18"/>
          <w:szCs w:val="18"/>
        </w:rPr>
        <w:t>P</w:t>
      </w:r>
      <w:r w:rsidRPr="000413CE">
        <w:rPr>
          <w:rFonts w:ascii="Georgia" w:hAnsi="Georgia" w:cs="Arial"/>
          <w:w w:val="140"/>
          <w:sz w:val="16"/>
          <w:szCs w:val="16"/>
        </w:rPr>
        <w:t xml:space="preserve">ENALES PARA </w:t>
      </w:r>
      <w:r w:rsidRPr="000413CE">
        <w:rPr>
          <w:rFonts w:ascii="Georgia" w:hAnsi="Georgia" w:cs="Arial"/>
          <w:w w:val="140"/>
          <w:sz w:val="18"/>
          <w:szCs w:val="18"/>
        </w:rPr>
        <w:t>A</w:t>
      </w:r>
      <w:r w:rsidRPr="000413CE">
        <w:rPr>
          <w:rFonts w:ascii="Georgia" w:hAnsi="Georgia" w:cs="Arial"/>
          <w:w w:val="140"/>
          <w:sz w:val="16"/>
          <w:szCs w:val="16"/>
        </w:rPr>
        <w:t>DOLESCENTES</w:t>
      </w:r>
    </w:p>
    <w:p w14:paraId="3A3DFF2A" w14:textId="77777777" w:rsidR="00FD442B" w:rsidRPr="000413CE" w:rsidRDefault="00FD442B" w:rsidP="00FD442B">
      <w:pPr>
        <w:pStyle w:val="Sinespaciado"/>
        <w:spacing w:line="360" w:lineRule="auto"/>
        <w:jc w:val="center"/>
        <w:rPr>
          <w:rFonts w:ascii="Georgia" w:hAnsi="Georgia" w:cs="Arial"/>
          <w:w w:val="140"/>
          <w:sz w:val="16"/>
          <w:szCs w:val="18"/>
        </w:rPr>
      </w:pPr>
      <w:r w:rsidRPr="000413CE">
        <w:rPr>
          <w:rFonts w:ascii="Georgia" w:hAnsi="Georgia" w:cs="Arial"/>
          <w:w w:val="140"/>
          <w:sz w:val="18"/>
          <w:szCs w:val="18"/>
        </w:rPr>
        <w:t>D</w:t>
      </w:r>
      <w:r w:rsidRPr="000413CE">
        <w:rPr>
          <w:rFonts w:ascii="Georgia" w:hAnsi="Georgia" w:cs="Arial"/>
          <w:w w:val="140"/>
          <w:sz w:val="16"/>
          <w:szCs w:val="18"/>
        </w:rPr>
        <w:t xml:space="preserve">EPARTAMENTO DEL </w:t>
      </w:r>
      <w:r w:rsidRPr="000413CE">
        <w:rPr>
          <w:rFonts w:ascii="Georgia" w:hAnsi="Georgia" w:cs="Arial"/>
          <w:w w:val="140"/>
          <w:sz w:val="18"/>
          <w:szCs w:val="18"/>
        </w:rPr>
        <w:t>R</w:t>
      </w:r>
      <w:r w:rsidRPr="000413CE">
        <w:rPr>
          <w:rFonts w:ascii="Georgia" w:hAnsi="Georgia" w:cs="Arial"/>
          <w:w w:val="140"/>
          <w:sz w:val="16"/>
          <w:szCs w:val="18"/>
        </w:rPr>
        <w:t>ISARALDA</w:t>
      </w:r>
    </w:p>
    <w:p w14:paraId="1A705FCB" w14:textId="77777777" w:rsidR="00785FA3" w:rsidRPr="000413CE" w:rsidRDefault="00785FA3" w:rsidP="00785FA3">
      <w:pPr>
        <w:pBdr>
          <w:bottom w:val="double" w:sz="6" w:space="1" w:color="auto"/>
        </w:pBdr>
        <w:spacing w:line="360" w:lineRule="auto"/>
        <w:jc w:val="center"/>
        <w:rPr>
          <w:rFonts w:ascii="Georgia" w:hAnsi="Georgia"/>
          <w:b/>
          <w:bCs/>
          <w:sz w:val="20"/>
          <w:szCs w:val="22"/>
        </w:rPr>
      </w:pPr>
    </w:p>
    <w:p w14:paraId="6417AF42" w14:textId="77777777" w:rsidR="00785FA3" w:rsidRPr="000413CE" w:rsidRDefault="00785FA3" w:rsidP="00785FA3">
      <w:pPr>
        <w:spacing w:line="360" w:lineRule="auto"/>
        <w:jc w:val="center"/>
        <w:rPr>
          <w:rFonts w:ascii="Georgia" w:hAnsi="Georgia"/>
          <w:b/>
          <w:bCs/>
          <w:sz w:val="16"/>
          <w:szCs w:val="22"/>
        </w:rPr>
      </w:pPr>
    </w:p>
    <w:p w14:paraId="7BAB5FDF" w14:textId="77777777" w:rsidR="00A6565F" w:rsidRPr="000413CE" w:rsidRDefault="00A6565F" w:rsidP="00785FA3">
      <w:pPr>
        <w:spacing w:line="360" w:lineRule="auto"/>
        <w:jc w:val="center"/>
        <w:rPr>
          <w:rFonts w:ascii="Georgia" w:hAnsi="Georgia"/>
          <w:b/>
          <w:bCs/>
          <w:sz w:val="16"/>
          <w:szCs w:val="22"/>
        </w:rPr>
      </w:pPr>
    </w:p>
    <w:p w14:paraId="7889F99A" w14:textId="520C50CC" w:rsidR="00CF7F14" w:rsidRPr="000413CE" w:rsidRDefault="00CF7F14" w:rsidP="000413CE">
      <w:pPr>
        <w:spacing w:line="276" w:lineRule="auto"/>
        <w:jc w:val="center"/>
        <w:rPr>
          <w:rFonts w:ascii="Georgia" w:hAnsi="Georgia" w:cs="Arial"/>
          <w:i/>
        </w:rPr>
      </w:pPr>
      <w:r w:rsidRPr="000413CE">
        <w:rPr>
          <w:rFonts w:ascii="Georgia" w:hAnsi="Georgia" w:cs="Arial"/>
          <w:i/>
          <w:smallCaps/>
        </w:rPr>
        <w:t xml:space="preserve">Pereira, R., </w:t>
      </w:r>
      <w:r w:rsidR="008F43D5" w:rsidRPr="000413CE">
        <w:rPr>
          <w:rFonts w:ascii="Georgia" w:hAnsi="Georgia" w:cs="Arial"/>
          <w:i/>
          <w:smallCaps/>
        </w:rPr>
        <w:t>veintisiete</w:t>
      </w:r>
      <w:r w:rsidR="00473A2A" w:rsidRPr="000413CE">
        <w:rPr>
          <w:rFonts w:ascii="Georgia" w:hAnsi="Georgia" w:cs="Arial"/>
          <w:i/>
          <w:smallCaps/>
        </w:rPr>
        <w:t xml:space="preserve"> (</w:t>
      </w:r>
      <w:r w:rsidR="008F43D5" w:rsidRPr="000413CE">
        <w:rPr>
          <w:rFonts w:ascii="Georgia" w:hAnsi="Georgia" w:cs="Arial"/>
          <w:i/>
          <w:smallCaps/>
        </w:rPr>
        <w:t>27</w:t>
      </w:r>
      <w:r w:rsidR="00943E8E" w:rsidRPr="000413CE">
        <w:rPr>
          <w:rFonts w:ascii="Georgia" w:hAnsi="Georgia" w:cs="Arial"/>
          <w:i/>
          <w:smallCaps/>
        </w:rPr>
        <w:t>)</w:t>
      </w:r>
      <w:r w:rsidRPr="000413CE">
        <w:rPr>
          <w:rFonts w:ascii="Georgia" w:hAnsi="Georgia" w:cs="Arial"/>
          <w:i/>
          <w:smallCaps/>
        </w:rPr>
        <w:t xml:space="preserve"> de </w:t>
      </w:r>
      <w:r w:rsidR="00473A2A" w:rsidRPr="000413CE">
        <w:rPr>
          <w:rFonts w:ascii="Georgia" w:hAnsi="Georgia" w:cs="Arial"/>
          <w:i/>
          <w:smallCaps/>
        </w:rPr>
        <w:t xml:space="preserve">abril </w:t>
      </w:r>
      <w:r w:rsidR="00D236D1" w:rsidRPr="000413CE">
        <w:rPr>
          <w:rFonts w:ascii="Georgia" w:hAnsi="Georgia" w:cs="Arial"/>
          <w:i/>
          <w:smallCaps/>
        </w:rPr>
        <w:t xml:space="preserve">de dos mil veinte </w:t>
      </w:r>
      <w:r w:rsidRPr="000413CE">
        <w:rPr>
          <w:rFonts w:ascii="Georgia" w:hAnsi="Georgia" w:cs="Arial"/>
          <w:i/>
          <w:smallCaps/>
        </w:rPr>
        <w:t>(20</w:t>
      </w:r>
      <w:r w:rsidR="00D236D1" w:rsidRPr="000413CE">
        <w:rPr>
          <w:rFonts w:ascii="Georgia" w:hAnsi="Georgia" w:cs="Arial"/>
          <w:i/>
          <w:smallCaps/>
        </w:rPr>
        <w:t>20</w:t>
      </w:r>
      <w:r w:rsidRPr="000413CE">
        <w:rPr>
          <w:rFonts w:ascii="Georgia" w:hAnsi="Georgia" w:cs="Arial"/>
          <w:i/>
          <w:smallCaps/>
        </w:rPr>
        <w:t>)</w:t>
      </w:r>
      <w:r w:rsidRPr="000413CE">
        <w:rPr>
          <w:rFonts w:ascii="Georgia" w:hAnsi="Georgia" w:cs="Arial"/>
          <w:i/>
        </w:rPr>
        <w:t>.</w:t>
      </w:r>
    </w:p>
    <w:p w14:paraId="60397211" w14:textId="77777777" w:rsidR="00785FA3" w:rsidRPr="000413CE" w:rsidRDefault="00785FA3" w:rsidP="000413CE">
      <w:pPr>
        <w:pStyle w:val="Textoindependiente"/>
        <w:spacing w:line="276" w:lineRule="auto"/>
        <w:rPr>
          <w:rFonts w:ascii="Georgia" w:hAnsi="Georgia"/>
          <w:szCs w:val="24"/>
          <w:lang w:val="es-ES"/>
        </w:rPr>
      </w:pPr>
    </w:p>
    <w:p w14:paraId="16D9F063" w14:textId="77777777" w:rsidR="00785FA3" w:rsidRPr="000413CE" w:rsidRDefault="00785FA3" w:rsidP="000413CE">
      <w:pPr>
        <w:pStyle w:val="Textoindependiente"/>
        <w:numPr>
          <w:ilvl w:val="0"/>
          <w:numId w:val="1"/>
        </w:numPr>
        <w:spacing w:line="276" w:lineRule="auto"/>
        <w:rPr>
          <w:rFonts w:ascii="Georgia" w:hAnsi="Georgia"/>
          <w:b/>
          <w:bCs/>
          <w:smallCaps/>
          <w:szCs w:val="24"/>
          <w:lang w:val="es-ES"/>
        </w:rPr>
      </w:pPr>
      <w:r w:rsidRPr="000413CE">
        <w:rPr>
          <w:rFonts w:ascii="Georgia" w:hAnsi="Georgia"/>
          <w:b/>
          <w:bCs/>
          <w:smallCaps/>
          <w:szCs w:val="24"/>
          <w:lang w:val="es-ES"/>
        </w:rPr>
        <w:t>El asunto a decidir</w:t>
      </w:r>
    </w:p>
    <w:p w14:paraId="41E7C342" w14:textId="77777777" w:rsidR="00785FA3" w:rsidRPr="000413CE" w:rsidRDefault="00785FA3" w:rsidP="000413CE">
      <w:pPr>
        <w:pStyle w:val="Textoindependiente"/>
        <w:spacing w:line="276" w:lineRule="auto"/>
        <w:rPr>
          <w:rFonts w:ascii="Georgia" w:hAnsi="Georgia"/>
          <w:szCs w:val="24"/>
          <w:lang w:val="es-ES"/>
        </w:rPr>
      </w:pPr>
    </w:p>
    <w:p w14:paraId="733A84C7" w14:textId="77777777" w:rsidR="00785FA3" w:rsidRPr="000413CE" w:rsidRDefault="00785FA3" w:rsidP="000413CE">
      <w:pPr>
        <w:pStyle w:val="Textoindependiente"/>
        <w:spacing w:line="276" w:lineRule="auto"/>
        <w:rPr>
          <w:rFonts w:ascii="Georgia" w:hAnsi="Georgia"/>
          <w:szCs w:val="24"/>
          <w:lang w:val="es-ES"/>
        </w:rPr>
      </w:pPr>
      <w:r w:rsidRPr="000413CE">
        <w:rPr>
          <w:rFonts w:ascii="Georgia" w:hAnsi="Georgia"/>
          <w:szCs w:val="24"/>
          <w:lang w:val="es-ES"/>
        </w:rPr>
        <w:lastRenderedPageBreak/>
        <w:t>La impugnación suscitada en el trámite constitucional ya referido, una vez se ha cumplido la actuación de primera instancia.</w:t>
      </w:r>
    </w:p>
    <w:p w14:paraId="2704C346" w14:textId="77777777" w:rsidR="00785FA3" w:rsidRPr="000413CE" w:rsidRDefault="00785FA3" w:rsidP="000413CE">
      <w:pPr>
        <w:pStyle w:val="Textoindependiente"/>
        <w:spacing w:line="276" w:lineRule="auto"/>
        <w:rPr>
          <w:rFonts w:ascii="Georgia" w:hAnsi="Georgia"/>
          <w:szCs w:val="24"/>
          <w:lang w:val="es-ES"/>
        </w:rPr>
      </w:pPr>
    </w:p>
    <w:p w14:paraId="7CC42D5E" w14:textId="77777777" w:rsidR="00785FA3" w:rsidRPr="000413CE" w:rsidRDefault="00785FA3" w:rsidP="000413CE">
      <w:pPr>
        <w:pStyle w:val="Textoindependiente"/>
        <w:numPr>
          <w:ilvl w:val="0"/>
          <w:numId w:val="1"/>
        </w:numPr>
        <w:spacing w:line="276" w:lineRule="auto"/>
        <w:rPr>
          <w:rFonts w:ascii="Georgia" w:hAnsi="Georgia"/>
          <w:b/>
          <w:bCs/>
          <w:smallCaps/>
          <w:szCs w:val="24"/>
          <w:lang w:val="es-ES"/>
        </w:rPr>
      </w:pPr>
      <w:r w:rsidRPr="000413CE">
        <w:rPr>
          <w:rFonts w:ascii="Georgia" w:hAnsi="Georgia"/>
          <w:b/>
          <w:bCs/>
          <w:smallCaps/>
          <w:szCs w:val="24"/>
          <w:lang w:val="es-ES"/>
        </w:rPr>
        <w:t xml:space="preserve">La síntesis fáctica </w:t>
      </w:r>
    </w:p>
    <w:p w14:paraId="0D0D604B" w14:textId="77777777" w:rsidR="00110898" w:rsidRPr="000413CE" w:rsidRDefault="00110898" w:rsidP="000413CE">
      <w:pPr>
        <w:pStyle w:val="Textoindependiente"/>
        <w:spacing w:line="276" w:lineRule="auto"/>
        <w:ind w:left="360"/>
        <w:rPr>
          <w:rFonts w:ascii="Georgia" w:hAnsi="Georgia"/>
          <w:szCs w:val="24"/>
          <w:lang w:val="es-ES"/>
        </w:rPr>
      </w:pPr>
    </w:p>
    <w:p w14:paraId="5533DB83" w14:textId="5D47F38A" w:rsidR="00573D4D" w:rsidRPr="000413CE" w:rsidRDefault="007B2374" w:rsidP="000413CE">
      <w:pPr>
        <w:pStyle w:val="Textoindependiente"/>
        <w:spacing w:line="276" w:lineRule="auto"/>
        <w:rPr>
          <w:rFonts w:ascii="Georgia" w:hAnsi="Georgia"/>
          <w:szCs w:val="24"/>
          <w:lang w:val="es-ES"/>
        </w:rPr>
      </w:pPr>
      <w:r w:rsidRPr="000413CE">
        <w:rPr>
          <w:rFonts w:ascii="Georgia" w:hAnsi="Georgia"/>
          <w:szCs w:val="24"/>
          <w:lang w:val="es-ES"/>
        </w:rPr>
        <w:t xml:space="preserve">Relató </w:t>
      </w:r>
      <w:r w:rsidR="00611787" w:rsidRPr="000413CE">
        <w:rPr>
          <w:rFonts w:ascii="Georgia" w:hAnsi="Georgia"/>
          <w:szCs w:val="24"/>
          <w:lang w:val="es-ES"/>
        </w:rPr>
        <w:t xml:space="preserve">la </w:t>
      </w:r>
      <w:r w:rsidR="00C8447C" w:rsidRPr="000413CE">
        <w:rPr>
          <w:rFonts w:ascii="Georgia" w:hAnsi="Georgia"/>
          <w:szCs w:val="24"/>
          <w:lang w:val="es-ES"/>
        </w:rPr>
        <w:t xml:space="preserve">accionante que </w:t>
      </w:r>
      <w:r w:rsidR="00894ACE" w:rsidRPr="000413CE">
        <w:rPr>
          <w:rFonts w:ascii="Georgia" w:hAnsi="Georgia"/>
          <w:szCs w:val="24"/>
          <w:lang w:val="es-ES"/>
        </w:rPr>
        <w:t xml:space="preserve">Colpensiones </w:t>
      </w:r>
      <w:r w:rsidR="00573D4D" w:rsidRPr="000413CE">
        <w:rPr>
          <w:rFonts w:ascii="Georgia" w:hAnsi="Georgia"/>
          <w:szCs w:val="24"/>
          <w:lang w:val="es-ES"/>
        </w:rPr>
        <w:t>calific</w:t>
      </w:r>
      <w:r w:rsidR="00134134" w:rsidRPr="000413CE">
        <w:rPr>
          <w:rFonts w:ascii="Georgia" w:hAnsi="Georgia"/>
          <w:szCs w:val="24"/>
          <w:lang w:val="es-ES"/>
        </w:rPr>
        <w:t>ó</w:t>
      </w:r>
      <w:r w:rsidR="00573D4D" w:rsidRPr="000413CE">
        <w:rPr>
          <w:rFonts w:ascii="Georgia" w:hAnsi="Georgia"/>
          <w:szCs w:val="24"/>
          <w:lang w:val="es-ES"/>
        </w:rPr>
        <w:t xml:space="preserve"> </w:t>
      </w:r>
      <w:r w:rsidR="00134134" w:rsidRPr="000413CE">
        <w:rPr>
          <w:rFonts w:ascii="Georgia" w:hAnsi="Georgia"/>
          <w:szCs w:val="24"/>
          <w:lang w:val="es-ES"/>
        </w:rPr>
        <w:t>su</w:t>
      </w:r>
      <w:r w:rsidR="00573D4D" w:rsidRPr="000413CE">
        <w:rPr>
          <w:rFonts w:ascii="Georgia" w:hAnsi="Georgia"/>
          <w:szCs w:val="24"/>
          <w:lang w:val="es-ES"/>
        </w:rPr>
        <w:t xml:space="preserve"> </w:t>
      </w:r>
      <w:r w:rsidR="24409B3E" w:rsidRPr="000413CE">
        <w:rPr>
          <w:rFonts w:ascii="Georgia" w:hAnsi="Georgia"/>
          <w:szCs w:val="24"/>
          <w:lang w:val="es-ES"/>
        </w:rPr>
        <w:t>p</w:t>
      </w:r>
      <w:r w:rsidR="00573D4D" w:rsidRPr="000413CE">
        <w:rPr>
          <w:rFonts w:ascii="Georgia" w:hAnsi="Georgia"/>
          <w:szCs w:val="24"/>
          <w:lang w:val="es-ES"/>
        </w:rPr>
        <w:t xml:space="preserve">érdida de la </w:t>
      </w:r>
      <w:r w:rsidR="47F0E7EB" w:rsidRPr="000413CE">
        <w:rPr>
          <w:rFonts w:ascii="Georgia" w:hAnsi="Georgia"/>
          <w:szCs w:val="24"/>
          <w:lang w:val="es-ES"/>
        </w:rPr>
        <w:t>c</w:t>
      </w:r>
      <w:r w:rsidR="00573D4D" w:rsidRPr="000413CE">
        <w:rPr>
          <w:rFonts w:ascii="Georgia" w:hAnsi="Georgia"/>
          <w:szCs w:val="24"/>
          <w:lang w:val="es-ES"/>
        </w:rPr>
        <w:t xml:space="preserve">apacidad </w:t>
      </w:r>
      <w:r w:rsidR="5F031788" w:rsidRPr="000413CE">
        <w:rPr>
          <w:rFonts w:ascii="Georgia" w:hAnsi="Georgia"/>
          <w:szCs w:val="24"/>
          <w:lang w:val="es-ES"/>
        </w:rPr>
        <w:t>l</w:t>
      </w:r>
      <w:r w:rsidR="00573D4D" w:rsidRPr="000413CE">
        <w:rPr>
          <w:rFonts w:ascii="Georgia" w:hAnsi="Georgia"/>
          <w:szCs w:val="24"/>
          <w:lang w:val="es-ES"/>
        </w:rPr>
        <w:t xml:space="preserve">aboral (En adelante </w:t>
      </w:r>
      <w:proofErr w:type="spellStart"/>
      <w:r w:rsidR="00573D4D" w:rsidRPr="000413CE">
        <w:rPr>
          <w:rFonts w:ascii="Georgia" w:hAnsi="Georgia"/>
          <w:szCs w:val="24"/>
          <w:lang w:val="es-ES"/>
        </w:rPr>
        <w:t>PCL</w:t>
      </w:r>
      <w:proofErr w:type="spellEnd"/>
      <w:r w:rsidR="00573D4D" w:rsidRPr="000413CE">
        <w:rPr>
          <w:rFonts w:ascii="Georgia" w:hAnsi="Georgia"/>
          <w:szCs w:val="24"/>
          <w:lang w:val="es-ES"/>
        </w:rPr>
        <w:t>)</w:t>
      </w:r>
      <w:r w:rsidR="00134134" w:rsidRPr="000413CE">
        <w:rPr>
          <w:rFonts w:ascii="Georgia" w:hAnsi="Georgia"/>
          <w:szCs w:val="24"/>
          <w:lang w:val="es-ES"/>
        </w:rPr>
        <w:t>;</w:t>
      </w:r>
      <w:r w:rsidR="00573D4D" w:rsidRPr="000413CE">
        <w:rPr>
          <w:rFonts w:ascii="Georgia" w:hAnsi="Georgia"/>
          <w:szCs w:val="24"/>
          <w:lang w:val="es-ES"/>
        </w:rPr>
        <w:t xml:space="preserve"> inconforme, </w:t>
      </w:r>
      <w:r w:rsidR="00A6565F" w:rsidRPr="000413CE">
        <w:rPr>
          <w:rFonts w:ascii="Georgia" w:hAnsi="Georgia"/>
          <w:szCs w:val="24"/>
          <w:lang w:val="es-ES"/>
        </w:rPr>
        <w:t>la recurrió</w:t>
      </w:r>
      <w:r w:rsidR="00134134" w:rsidRPr="000413CE">
        <w:rPr>
          <w:rFonts w:ascii="Georgia" w:hAnsi="Georgia"/>
          <w:szCs w:val="24"/>
          <w:lang w:val="es-ES"/>
        </w:rPr>
        <w:t xml:space="preserve"> el 02-01-2020</w:t>
      </w:r>
      <w:r w:rsidR="00573D4D" w:rsidRPr="000413CE">
        <w:rPr>
          <w:rFonts w:ascii="Georgia" w:hAnsi="Georgia"/>
          <w:szCs w:val="24"/>
          <w:lang w:val="es-ES"/>
        </w:rPr>
        <w:t xml:space="preserve">, pero a la fecha de instaurada esta </w:t>
      </w:r>
      <w:r w:rsidR="00A6565F" w:rsidRPr="000413CE">
        <w:rPr>
          <w:rFonts w:ascii="Georgia" w:hAnsi="Georgia"/>
          <w:szCs w:val="24"/>
          <w:lang w:val="es-ES"/>
        </w:rPr>
        <w:t xml:space="preserve">tutela </w:t>
      </w:r>
      <w:r w:rsidR="00573D4D" w:rsidRPr="000413CE">
        <w:rPr>
          <w:rFonts w:ascii="Georgia" w:hAnsi="Georgia"/>
          <w:szCs w:val="24"/>
          <w:lang w:val="es-ES"/>
        </w:rPr>
        <w:t xml:space="preserve">no había </w:t>
      </w:r>
      <w:r w:rsidR="00A6565F" w:rsidRPr="000413CE">
        <w:rPr>
          <w:rFonts w:ascii="Georgia" w:hAnsi="Georgia"/>
          <w:szCs w:val="24"/>
          <w:lang w:val="es-ES"/>
        </w:rPr>
        <w:t xml:space="preserve">pagado los honorarios y remitido el expediente administrativo </w:t>
      </w:r>
      <w:r w:rsidR="00573D4D" w:rsidRPr="000413CE">
        <w:rPr>
          <w:rFonts w:ascii="Georgia" w:hAnsi="Georgia"/>
          <w:szCs w:val="24"/>
          <w:lang w:val="es-ES"/>
        </w:rPr>
        <w:t>a la Junta Regional de Calificación de Invalidez de Risaralda</w:t>
      </w:r>
      <w:r w:rsidR="00A6565F" w:rsidRPr="000413CE">
        <w:rPr>
          <w:rFonts w:ascii="Georgia" w:hAnsi="Georgia"/>
          <w:szCs w:val="24"/>
          <w:lang w:val="es-ES"/>
        </w:rPr>
        <w:t xml:space="preserve"> (En adelante </w:t>
      </w:r>
      <w:proofErr w:type="spellStart"/>
      <w:r w:rsidR="00A6565F" w:rsidRPr="000413CE">
        <w:rPr>
          <w:rFonts w:ascii="Georgia" w:hAnsi="Georgia"/>
          <w:szCs w:val="24"/>
          <w:lang w:val="es-ES"/>
        </w:rPr>
        <w:t>JRCIR</w:t>
      </w:r>
      <w:proofErr w:type="spellEnd"/>
      <w:r w:rsidR="00A6565F" w:rsidRPr="000413CE">
        <w:rPr>
          <w:rFonts w:ascii="Georgia" w:hAnsi="Georgia"/>
          <w:szCs w:val="24"/>
          <w:lang w:val="es-ES"/>
        </w:rPr>
        <w:t xml:space="preserve">) </w:t>
      </w:r>
      <w:r w:rsidR="00573D4D" w:rsidRPr="000413CE">
        <w:rPr>
          <w:rFonts w:ascii="Georgia" w:hAnsi="Georgia"/>
          <w:szCs w:val="24"/>
          <w:lang w:val="es-ES"/>
        </w:rPr>
        <w:t xml:space="preserve">(Folios </w:t>
      </w:r>
      <w:r w:rsidR="00A6565F" w:rsidRPr="000413CE">
        <w:rPr>
          <w:rFonts w:ascii="Georgia" w:hAnsi="Georgia"/>
          <w:szCs w:val="24"/>
          <w:lang w:val="es-ES"/>
        </w:rPr>
        <w:t>4-6</w:t>
      </w:r>
      <w:r w:rsidR="00573D4D" w:rsidRPr="000413CE">
        <w:rPr>
          <w:rFonts w:ascii="Georgia" w:hAnsi="Georgia"/>
          <w:szCs w:val="24"/>
          <w:lang w:val="es-ES"/>
        </w:rPr>
        <w:t xml:space="preserve"> </w:t>
      </w:r>
      <w:r w:rsidR="00A6565F" w:rsidRPr="000413CE">
        <w:rPr>
          <w:rFonts w:ascii="Georgia" w:hAnsi="Georgia"/>
          <w:szCs w:val="24"/>
          <w:lang w:val="es-ES"/>
        </w:rPr>
        <w:t>cuaderno No.</w:t>
      </w:r>
      <w:r w:rsidR="00481BC4">
        <w:rPr>
          <w:rFonts w:ascii="Georgia" w:hAnsi="Georgia"/>
          <w:szCs w:val="24"/>
          <w:lang w:val="es-ES"/>
        </w:rPr>
        <w:t xml:space="preserve"> </w:t>
      </w:r>
      <w:r w:rsidR="00A6565F" w:rsidRPr="000413CE">
        <w:rPr>
          <w:rFonts w:ascii="Georgia" w:hAnsi="Georgia"/>
          <w:szCs w:val="24"/>
          <w:lang w:val="es-ES"/>
        </w:rPr>
        <w:t xml:space="preserve">1 </w:t>
      </w:r>
      <w:r w:rsidR="00573D4D" w:rsidRPr="000413CE">
        <w:rPr>
          <w:rFonts w:ascii="Georgia" w:hAnsi="Georgia"/>
          <w:szCs w:val="24"/>
          <w:lang w:val="es-ES"/>
        </w:rPr>
        <w:t>digitalizado).</w:t>
      </w:r>
    </w:p>
    <w:p w14:paraId="41790842" w14:textId="77777777" w:rsidR="00FF21DB" w:rsidRPr="000413CE" w:rsidRDefault="00FF21DB" w:rsidP="000413CE">
      <w:pPr>
        <w:pStyle w:val="Textoindependiente"/>
        <w:spacing w:line="276" w:lineRule="auto"/>
        <w:rPr>
          <w:rFonts w:ascii="Georgia" w:hAnsi="Georgia"/>
          <w:szCs w:val="24"/>
          <w:lang w:val="es-ES"/>
        </w:rPr>
      </w:pPr>
    </w:p>
    <w:p w14:paraId="5B3E9362" w14:textId="77777777" w:rsidR="00785FA3" w:rsidRPr="000413CE" w:rsidRDefault="00C24955" w:rsidP="000413CE">
      <w:pPr>
        <w:pStyle w:val="Textoindependiente"/>
        <w:numPr>
          <w:ilvl w:val="0"/>
          <w:numId w:val="1"/>
        </w:numPr>
        <w:spacing w:line="276" w:lineRule="auto"/>
        <w:rPr>
          <w:rFonts w:ascii="Georgia" w:hAnsi="Georgia"/>
          <w:b/>
          <w:bCs/>
          <w:smallCaps/>
          <w:szCs w:val="24"/>
          <w:lang w:val="es-ES"/>
        </w:rPr>
      </w:pPr>
      <w:r w:rsidRPr="000413CE">
        <w:rPr>
          <w:rFonts w:ascii="Georgia" w:hAnsi="Georgia"/>
          <w:b/>
          <w:bCs/>
          <w:smallCaps/>
          <w:szCs w:val="24"/>
          <w:lang w:val="es-ES"/>
        </w:rPr>
        <w:t>Los</w:t>
      </w:r>
      <w:r w:rsidR="00E77723" w:rsidRPr="000413CE">
        <w:rPr>
          <w:rFonts w:ascii="Georgia" w:hAnsi="Georgia"/>
          <w:b/>
          <w:bCs/>
          <w:smallCaps/>
          <w:szCs w:val="24"/>
          <w:lang w:val="es-ES"/>
        </w:rPr>
        <w:t xml:space="preserve"> </w:t>
      </w:r>
      <w:r w:rsidR="00785FA3" w:rsidRPr="000413CE">
        <w:rPr>
          <w:rFonts w:ascii="Georgia" w:hAnsi="Georgia"/>
          <w:b/>
          <w:bCs/>
          <w:smallCaps/>
          <w:szCs w:val="24"/>
          <w:lang w:val="es-ES"/>
        </w:rPr>
        <w:t>derecho</w:t>
      </w:r>
      <w:r w:rsidRPr="000413CE">
        <w:rPr>
          <w:rFonts w:ascii="Georgia" w:hAnsi="Georgia"/>
          <w:b/>
          <w:bCs/>
          <w:smallCaps/>
          <w:szCs w:val="24"/>
          <w:lang w:val="es-ES"/>
        </w:rPr>
        <w:t>s</w:t>
      </w:r>
      <w:r w:rsidR="00785FA3" w:rsidRPr="000413CE">
        <w:rPr>
          <w:rFonts w:ascii="Georgia" w:hAnsi="Georgia"/>
          <w:b/>
          <w:bCs/>
          <w:smallCaps/>
          <w:szCs w:val="24"/>
          <w:lang w:val="es-ES"/>
        </w:rPr>
        <w:t xml:space="preserve"> </w:t>
      </w:r>
      <w:r w:rsidR="00611787" w:rsidRPr="000413CE">
        <w:rPr>
          <w:rFonts w:ascii="Georgia" w:hAnsi="Georgia"/>
          <w:b/>
          <w:bCs/>
          <w:smallCaps/>
          <w:szCs w:val="24"/>
          <w:lang w:val="es-ES"/>
        </w:rPr>
        <w:t>invocados</w:t>
      </w:r>
      <w:r w:rsidR="005167FE" w:rsidRPr="000413CE">
        <w:rPr>
          <w:rFonts w:ascii="Georgia" w:hAnsi="Georgia"/>
          <w:b/>
          <w:bCs/>
          <w:smallCaps/>
          <w:szCs w:val="24"/>
          <w:lang w:val="es-ES"/>
        </w:rPr>
        <w:t xml:space="preserve"> y la petición de protección</w:t>
      </w:r>
    </w:p>
    <w:p w14:paraId="0AA8F46A" w14:textId="77777777" w:rsidR="00785FA3" w:rsidRPr="000413CE" w:rsidRDefault="00785FA3" w:rsidP="000413CE">
      <w:pPr>
        <w:pStyle w:val="Textoindependiente"/>
        <w:spacing w:line="276" w:lineRule="auto"/>
        <w:ind w:left="360"/>
        <w:rPr>
          <w:rFonts w:ascii="Georgia" w:hAnsi="Georgia"/>
          <w:szCs w:val="24"/>
          <w:lang w:val="es-ES"/>
        </w:rPr>
      </w:pPr>
    </w:p>
    <w:p w14:paraId="0EB549DF" w14:textId="2C56E4DA" w:rsidR="00785FA3" w:rsidRPr="000413CE" w:rsidRDefault="002B01DF" w:rsidP="000413CE">
      <w:pPr>
        <w:pStyle w:val="Textoindependiente"/>
        <w:widowControl w:val="0"/>
        <w:spacing w:line="276" w:lineRule="auto"/>
        <w:rPr>
          <w:rFonts w:ascii="Georgia" w:hAnsi="Georgia"/>
          <w:szCs w:val="24"/>
          <w:lang w:val="es-ES"/>
        </w:rPr>
      </w:pPr>
      <w:r w:rsidRPr="000413CE">
        <w:rPr>
          <w:rFonts w:ascii="Georgia" w:hAnsi="Georgia"/>
          <w:szCs w:val="24"/>
          <w:lang w:val="es-ES"/>
        </w:rPr>
        <w:t>Debido proceso y seguridad social</w:t>
      </w:r>
      <w:r w:rsidR="00104AFD" w:rsidRPr="000413CE">
        <w:rPr>
          <w:rFonts w:ascii="Georgia" w:hAnsi="Georgia"/>
          <w:szCs w:val="24"/>
          <w:lang w:val="es-ES"/>
        </w:rPr>
        <w:t xml:space="preserve"> </w:t>
      </w:r>
      <w:r w:rsidR="00785FA3" w:rsidRPr="000413CE">
        <w:rPr>
          <w:rFonts w:ascii="Georgia" w:hAnsi="Georgia"/>
          <w:szCs w:val="24"/>
          <w:lang w:val="es-ES"/>
        </w:rPr>
        <w:t>(Folio</w:t>
      </w:r>
      <w:r w:rsidR="00F62F64" w:rsidRPr="000413CE">
        <w:rPr>
          <w:rFonts w:ascii="Georgia" w:hAnsi="Georgia"/>
          <w:szCs w:val="24"/>
          <w:lang w:val="es-ES"/>
        </w:rPr>
        <w:t xml:space="preserve"> </w:t>
      </w:r>
      <w:r w:rsidR="00A6565F" w:rsidRPr="000413CE">
        <w:rPr>
          <w:rFonts w:ascii="Georgia" w:hAnsi="Georgia"/>
          <w:szCs w:val="24"/>
          <w:lang w:val="es-ES"/>
        </w:rPr>
        <w:t>5</w:t>
      </w:r>
      <w:r w:rsidR="00785FA3" w:rsidRPr="000413CE">
        <w:rPr>
          <w:rFonts w:ascii="Georgia" w:hAnsi="Georgia"/>
          <w:szCs w:val="24"/>
          <w:lang w:val="es-ES"/>
        </w:rPr>
        <w:t xml:space="preserve">, </w:t>
      </w:r>
      <w:r w:rsidR="00A6565F" w:rsidRPr="000413CE">
        <w:rPr>
          <w:rFonts w:ascii="Georgia" w:hAnsi="Georgia"/>
          <w:szCs w:val="24"/>
          <w:lang w:val="es-ES"/>
        </w:rPr>
        <w:t>cuaderno No.</w:t>
      </w:r>
      <w:r w:rsidR="00481BC4">
        <w:rPr>
          <w:rFonts w:ascii="Georgia" w:hAnsi="Georgia"/>
          <w:szCs w:val="24"/>
          <w:lang w:val="es-ES"/>
        </w:rPr>
        <w:t xml:space="preserve"> </w:t>
      </w:r>
      <w:r w:rsidR="00A6565F" w:rsidRPr="000413CE">
        <w:rPr>
          <w:rFonts w:ascii="Georgia" w:hAnsi="Georgia"/>
          <w:szCs w:val="24"/>
          <w:lang w:val="es-ES"/>
        </w:rPr>
        <w:t>1</w:t>
      </w:r>
      <w:r w:rsidR="00130ADC" w:rsidRPr="000413CE">
        <w:rPr>
          <w:rFonts w:ascii="Georgia" w:hAnsi="Georgia"/>
          <w:szCs w:val="24"/>
          <w:lang w:val="es-ES"/>
        </w:rPr>
        <w:t xml:space="preserve"> </w:t>
      </w:r>
      <w:r w:rsidR="00611787" w:rsidRPr="000413CE">
        <w:rPr>
          <w:rFonts w:ascii="Georgia" w:hAnsi="Georgia"/>
          <w:szCs w:val="24"/>
          <w:lang w:val="es-ES"/>
        </w:rPr>
        <w:t>digitalizado</w:t>
      </w:r>
      <w:r w:rsidR="00785FA3" w:rsidRPr="000413CE">
        <w:rPr>
          <w:rFonts w:ascii="Georgia" w:hAnsi="Georgia"/>
          <w:szCs w:val="24"/>
          <w:lang w:val="es-ES"/>
        </w:rPr>
        <w:t>).</w:t>
      </w:r>
      <w:r w:rsidR="005167FE" w:rsidRPr="000413CE">
        <w:rPr>
          <w:rFonts w:ascii="Georgia" w:hAnsi="Georgia"/>
          <w:szCs w:val="24"/>
          <w:lang w:val="es-ES"/>
        </w:rPr>
        <w:t xml:space="preserve"> </w:t>
      </w:r>
      <w:r w:rsidR="00A6565F" w:rsidRPr="000413CE">
        <w:rPr>
          <w:rFonts w:ascii="Georgia" w:hAnsi="Georgia"/>
          <w:szCs w:val="24"/>
          <w:lang w:val="es-ES"/>
        </w:rPr>
        <w:t xml:space="preserve">Pidió ordenar a la encausada pagar </w:t>
      </w:r>
      <w:r w:rsidRPr="000413CE">
        <w:rPr>
          <w:rFonts w:ascii="Georgia" w:hAnsi="Georgia"/>
          <w:szCs w:val="24"/>
          <w:lang w:val="es-ES"/>
        </w:rPr>
        <w:t xml:space="preserve">los honorarios </w:t>
      </w:r>
      <w:r w:rsidR="00A6565F" w:rsidRPr="000413CE">
        <w:rPr>
          <w:rFonts w:ascii="Georgia" w:hAnsi="Georgia"/>
          <w:szCs w:val="24"/>
          <w:lang w:val="es-ES"/>
        </w:rPr>
        <w:t xml:space="preserve">a la </w:t>
      </w:r>
      <w:proofErr w:type="spellStart"/>
      <w:r w:rsidR="00A6565F" w:rsidRPr="000413CE">
        <w:rPr>
          <w:rFonts w:ascii="Georgia" w:hAnsi="Georgia"/>
          <w:szCs w:val="24"/>
          <w:lang w:val="es-ES"/>
        </w:rPr>
        <w:t>JRCIR</w:t>
      </w:r>
      <w:proofErr w:type="spellEnd"/>
      <w:r w:rsidR="00A6565F" w:rsidRPr="000413CE">
        <w:rPr>
          <w:rFonts w:ascii="Georgia" w:hAnsi="Georgia"/>
          <w:szCs w:val="24"/>
          <w:lang w:val="es-ES"/>
        </w:rPr>
        <w:t xml:space="preserve"> </w:t>
      </w:r>
      <w:r w:rsidRPr="000413CE">
        <w:rPr>
          <w:rFonts w:ascii="Georgia" w:hAnsi="Georgia"/>
          <w:szCs w:val="24"/>
          <w:lang w:val="es-ES"/>
        </w:rPr>
        <w:t xml:space="preserve">para que </w:t>
      </w:r>
      <w:r w:rsidR="00A6565F" w:rsidRPr="000413CE">
        <w:rPr>
          <w:rFonts w:ascii="Georgia" w:hAnsi="Georgia"/>
          <w:szCs w:val="24"/>
          <w:lang w:val="es-ES"/>
        </w:rPr>
        <w:t xml:space="preserve">resuelva los reparos presentados frente a la </w:t>
      </w:r>
      <w:r w:rsidRPr="000413CE">
        <w:rPr>
          <w:rFonts w:ascii="Georgia" w:hAnsi="Georgia"/>
          <w:szCs w:val="24"/>
          <w:lang w:val="es-ES"/>
        </w:rPr>
        <w:t xml:space="preserve">calificación </w:t>
      </w:r>
      <w:r w:rsidR="00785FA3" w:rsidRPr="000413CE">
        <w:rPr>
          <w:rFonts w:ascii="Georgia" w:hAnsi="Georgia"/>
          <w:szCs w:val="24"/>
          <w:lang w:val="es-ES"/>
        </w:rPr>
        <w:t>(Folio</w:t>
      </w:r>
      <w:r w:rsidR="00A6565F" w:rsidRPr="000413CE">
        <w:rPr>
          <w:rFonts w:ascii="Georgia" w:hAnsi="Georgia"/>
          <w:szCs w:val="24"/>
          <w:lang w:val="es-ES"/>
        </w:rPr>
        <w:t>s</w:t>
      </w:r>
      <w:r w:rsidR="005C5798" w:rsidRPr="000413CE">
        <w:rPr>
          <w:rFonts w:ascii="Georgia" w:hAnsi="Georgia"/>
          <w:szCs w:val="24"/>
          <w:lang w:val="es-ES"/>
        </w:rPr>
        <w:t xml:space="preserve"> </w:t>
      </w:r>
      <w:r w:rsidR="00A6565F" w:rsidRPr="000413CE">
        <w:rPr>
          <w:rFonts w:ascii="Georgia" w:hAnsi="Georgia"/>
          <w:szCs w:val="24"/>
          <w:lang w:val="es-ES"/>
        </w:rPr>
        <w:t>5-6</w:t>
      </w:r>
      <w:r w:rsidR="00785FA3" w:rsidRPr="000413CE">
        <w:rPr>
          <w:rFonts w:ascii="Georgia" w:hAnsi="Georgia"/>
          <w:szCs w:val="24"/>
          <w:lang w:val="es-ES"/>
        </w:rPr>
        <w:t xml:space="preserve"> </w:t>
      </w:r>
      <w:r w:rsidR="00130ADC" w:rsidRPr="000413CE">
        <w:rPr>
          <w:rFonts w:ascii="Georgia" w:hAnsi="Georgia"/>
          <w:szCs w:val="24"/>
          <w:lang w:val="es-ES"/>
        </w:rPr>
        <w:t xml:space="preserve">cuaderno </w:t>
      </w:r>
      <w:r w:rsidR="00B95427" w:rsidRPr="000413CE">
        <w:rPr>
          <w:rFonts w:ascii="Georgia" w:hAnsi="Georgia"/>
          <w:szCs w:val="24"/>
          <w:lang w:val="es-ES"/>
        </w:rPr>
        <w:t>digitalizado</w:t>
      </w:r>
      <w:r w:rsidR="00130ADC" w:rsidRPr="000413CE">
        <w:rPr>
          <w:rFonts w:ascii="Georgia" w:hAnsi="Georgia"/>
          <w:szCs w:val="24"/>
          <w:lang w:val="es-ES"/>
        </w:rPr>
        <w:t>)</w:t>
      </w:r>
      <w:r w:rsidR="00785FA3" w:rsidRPr="000413CE">
        <w:rPr>
          <w:rFonts w:ascii="Georgia" w:hAnsi="Georgia"/>
          <w:szCs w:val="24"/>
          <w:lang w:val="es-ES"/>
        </w:rPr>
        <w:t>.</w:t>
      </w:r>
    </w:p>
    <w:p w14:paraId="5BDFAECD" w14:textId="77777777" w:rsidR="00B158CC" w:rsidRPr="000413CE" w:rsidRDefault="00B158CC" w:rsidP="000413CE">
      <w:pPr>
        <w:pStyle w:val="Sinespaciado"/>
        <w:spacing w:line="276" w:lineRule="auto"/>
        <w:jc w:val="both"/>
        <w:rPr>
          <w:rFonts w:ascii="Georgia" w:hAnsi="Georgia"/>
          <w:szCs w:val="24"/>
        </w:rPr>
      </w:pPr>
    </w:p>
    <w:p w14:paraId="2F41D08E" w14:textId="77777777" w:rsidR="00785FA3" w:rsidRPr="000413CE" w:rsidRDefault="00785FA3" w:rsidP="000413CE">
      <w:pPr>
        <w:pStyle w:val="Textoindependiente"/>
        <w:widowControl w:val="0"/>
        <w:numPr>
          <w:ilvl w:val="0"/>
          <w:numId w:val="1"/>
        </w:numPr>
        <w:spacing w:line="276" w:lineRule="auto"/>
        <w:rPr>
          <w:rFonts w:ascii="Georgia" w:hAnsi="Georgia"/>
          <w:b/>
          <w:bCs/>
          <w:smallCaps/>
          <w:szCs w:val="24"/>
          <w:lang w:val="es-ES"/>
        </w:rPr>
      </w:pPr>
      <w:r w:rsidRPr="000413CE">
        <w:rPr>
          <w:rFonts w:ascii="Georgia" w:hAnsi="Georgia"/>
          <w:b/>
          <w:bCs/>
          <w:smallCaps/>
          <w:szCs w:val="24"/>
          <w:lang w:val="es-ES"/>
        </w:rPr>
        <w:t>La sinopsis de la crónica procesal</w:t>
      </w:r>
    </w:p>
    <w:p w14:paraId="0AEAA883" w14:textId="77777777" w:rsidR="007B61EF" w:rsidRPr="000413CE" w:rsidRDefault="007B61EF" w:rsidP="000413CE">
      <w:pPr>
        <w:pStyle w:val="Textoindependiente"/>
        <w:widowControl w:val="0"/>
        <w:spacing w:line="276" w:lineRule="auto"/>
        <w:ind w:left="360"/>
        <w:rPr>
          <w:rFonts w:ascii="Georgia" w:hAnsi="Georgia"/>
          <w:smallCaps/>
          <w:szCs w:val="24"/>
          <w:lang w:val="es-ES"/>
        </w:rPr>
      </w:pPr>
    </w:p>
    <w:p w14:paraId="674F63A8" w14:textId="61F26B04" w:rsidR="000825B7" w:rsidRPr="000413CE" w:rsidRDefault="00785FA3" w:rsidP="000413CE">
      <w:pPr>
        <w:pStyle w:val="Textoindependiente"/>
        <w:widowControl w:val="0"/>
        <w:spacing w:line="276" w:lineRule="auto"/>
        <w:rPr>
          <w:rFonts w:ascii="Georgia" w:hAnsi="Georgia"/>
          <w:szCs w:val="24"/>
          <w:lang w:val="es-ES"/>
        </w:rPr>
      </w:pPr>
      <w:r w:rsidRPr="000413CE">
        <w:rPr>
          <w:rFonts w:ascii="Georgia" w:hAnsi="Georgia"/>
          <w:szCs w:val="24"/>
          <w:lang w:val="es-ES"/>
        </w:rPr>
        <w:t xml:space="preserve">Con providencia del </w:t>
      </w:r>
      <w:r w:rsidR="0075363A" w:rsidRPr="000413CE">
        <w:rPr>
          <w:rFonts w:ascii="Georgia" w:hAnsi="Georgia"/>
          <w:szCs w:val="24"/>
          <w:lang w:val="es-ES"/>
        </w:rPr>
        <w:t>27</w:t>
      </w:r>
      <w:r w:rsidR="00FB7F3D" w:rsidRPr="000413CE">
        <w:rPr>
          <w:rFonts w:ascii="Georgia" w:hAnsi="Georgia"/>
          <w:szCs w:val="24"/>
          <w:lang w:val="es-ES"/>
        </w:rPr>
        <w:t>-</w:t>
      </w:r>
      <w:r w:rsidR="00B95427" w:rsidRPr="000413CE">
        <w:rPr>
          <w:rFonts w:ascii="Georgia" w:hAnsi="Georgia"/>
          <w:szCs w:val="24"/>
          <w:lang w:val="es-ES"/>
        </w:rPr>
        <w:t>02</w:t>
      </w:r>
      <w:r w:rsidR="00FB7F3D" w:rsidRPr="000413CE">
        <w:rPr>
          <w:rFonts w:ascii="Georgia" w:hAnsi="Georgia"/>
          <w:szCs w:val="24"/>
          <w:lang w:val="es-ES"/>
        </w:rPr>
        <w:t xml:space="preserve">-2020 </w:t>
      </w:r>
      <w:r w:rsidR="00134134" w:rsidRPr="000413CE">
        <w:rPr>
          <w:rFonts w:ascii="Georgia" w:hAnsi="Georgia"/>
          <w:szCs w:val="24"/>
          <w:lang w:val="es-ES"/>
        </w:rPr>
        <w:t xml:space="preserve">el </w:t>
      </w:r>
      <w:r w:rsidR="00134134" w:rsidRPr="000413CE">
        <w:rPr>
          <w:rFonts w:ascii="Georgia" w:hAnsi="Georgia"/>
          <w:i/>
          <w:iCs/>
          <w:szCs w:val="24"/>
          <w:lang w:val="es-ES"/>
        </w:rPr>
        <w:t>a quo</w:t>
      </w:r>
      <w:r w:rsidR="00134134" w:rsidRPr="000413CE">
        <w:rPr>
          <w:rFonts w:ascii="Georgia" w:hAnsi="Georgia"/>
          <w:szCs w:val="24"/>
          <w:lang w:val="es-ES"/>
        </w:rPr>
        <w:t xml:space="preserve"> la </w:t>
      </w:r>
      <w:r w:rsidRPr="000413CE">
        <w:rPr>
          <w:rFonts w:ascii="Georgia" w:hAnsi="Georgia"/>
          <w:szCs w:val="24"/>
          <w:lang w:val="es-ES"/>
        </w:rPr>
        <w:t>admitió</w:t>
      </w:r>
      <w:r w:rsidR="0048639C" w:rsidRPr="000413CE">
        <w:rPr>
          <w:rFonts w:ascii="Georgia" w:hAnsi="Georgia"/>
          <w:szCs w:val="24"/>
          <w:lang w:val="es-ES"/>
        </w:rPr>
        <w:t xml:space="preserve">, </w:t>
      </w:r>
      <w:r w:rsidR="000D61A8" w:rsidRPr="000413CE">
        <w:rPr>
          <w:rFonts w:ascii="Georgia" w:hAnsi="Georgia"/>
          <w:szCs w:val="24"/>
          <w:lang w:val="es-ES"/>
        </w:rPr>
        <w:t>vinculó</w:t>
      </w:r>
      <w:r w:rsidR="005167FE" w:rsidRPr="000413CE">
        <w:rPr>
          <w:rFonts w:ascii="Georgia" w:hAnsi="Georgia"/>
          <w:szCs w:val="24"/>
          <w:lang w:val="es-ES"/>
        </w:rPr>
        <w:t xml:space="preserve"> a quienes consideró pertinente</w:t>
      </w:r>
      <w:r w:rsidR="000D61A8" w:rsidRPr="000413CE">
        <w:rPr>
          <w:rFonts w:ascii="Georgia" w:hAnsi="Georgia"/>
          <w:szCs w:val="24"/>
          <w:lang w:val="es-ES"/>
        </w:rPr>
        <w:t xml:space="preserve"> </w:t>
      </w:r>
      <w:r w:rsidRPr="000413CE">
        <w:rPr>
          <w:rFonts w:ascii="Georgia" w:hAnsi="Georgia"/>
          <w:szCs w:val="24"/>
          <w:lang w:val="es-ES"/>
        </w:rPr>
        <w:t xml:space="preserve">y </w:t>
      </w:r>
      <w:r w:rsidR="00833644" w:rsidRPr="000413CE">
        <w:rPr>
          <w:rFonts w:ascii="Georgia" w:hAnsi="Georgia"/>
          <w:szCs w:val="24"/>
          <w:lang w:val="es-ES"/>
        </w:rPr>
        <w:t>dispuso notificar a las partes</w:t>
      </w:r>
      <w:r w:rsidR="00FB7F3D" w:rsidRPr="000413CE">
        <w:rPr>
          <w:rFonts w:ascii="Georgia" w:hAnsi="Georgia"/>
          <w:szCs w:val="24"/>
          <w:lang w:val="es-ES"/>
        </w:rPr>
        <w:t xml:space="preserve"> </w:t>
      </w:r>
      <w:r w:rsidRPr="000413CE">
        <w:rPr>
          <w:rFonts w:ascii="Georgia" w:hAnsi="Georgia"/>
          <w:szCs w:val="24"/>
          <w:lang w:val="es-ES"/>
        </w:rPr>
        <w:t>(Folio</w:t>
      </w:r>
      <w:r w:rsidR="00A6565F" w:rsidRPr="000413CE">
        <w:rPr>
          <w:rFonts w:ascii="Georgia" w:hAnsi="Georgia"/>
          <w:szCs w:val="24"/>
          <w:lang w:val="es-ES"/>
        </w:rPr>
        <w:t xml:space="preserve"> 20</w:t>
      </w:r>
      <w:r w:rsidRPr="000413CE">
        <w:rPr>
          <w:rFonts w:ascii="Georgia" w:hAnsi="Georgia"/>
          <w:szCs w:val="24"/>
          <w:lang w:val="es-ES"/>
        </w:rPr>
        <w:t>,</w:t>
      </w:r>
      <w:r w:rsidR="00833644" w:rsidRPr="000413CE">
        <w:rPr>
          <w:rFonts w:ascii="Georgia" w:hAnsi="Georgia"/>
          <w:szCs w:val="24"/>
          <w:lang w:val="es-ES"/>
        </w:rPr>
        <w:t xml:space="preserve"> ibídem</w:t>
      </w:r>
      <w:r w:rsidRPr="000413CE">
        <w:rPr>
          <w:rFonts w:ascii="Georgia" w:hAnsi="Georgia"/>
          <w:szCs w:val="24"/>
          <w:lang w:val="es-ES"/>
        </w:rPr>
        <w:t xml:space="preserve">). El </w:t>
      </w:r>
      <w:r w:rsidR="0075363A" w:rsidRPr="000413CE">
        <w:rPr>
          <w:rFonts w:ascii="Georgia" w:hAnsi="Georgia"/>
          <w:szCs w:val="24"/>
          <w:lang w:val="es-ES"/>
        </w:rPr>
        <w:t>11</w:t>
      </w:r>
      <w:r w:rsidR="007B2374" w:rsidRPr="000413CE">
        <w:rPr>
          <w:rFonts w:ascii="Georgia" w:hAnsi="Georgia"/>
          <w:szCs w:val="24"/>
          <w:lang w:val="es-ES"/>
        </w:rPr>
        <w:t>-0</w:t>
      </w:r>
      <w:r w:rsidR="0075363A" w:rsidRPr="000413CE">
        <w:rPr>
          <w:rFonts w:ascii="Georgia" w:hAnsi="Georgia"/>
          <w:szCs w:val="24"/>
          <w:lang w:val="es-ES"/>
        </w:rPr>
        <w:t>3</w:t>
      </w:r>
      <w:r w:rsidR="00933217" w:rsidRPr="000413CE">
        <w:rPr>
          <w:rFonts w:ascii="Georgia" w:hAnsi="Georgia"/>
          <w:szCs w:val="24"/>
          <w:lang w:val="es-ES"/>
        </w:rPr>
        <w:t xml:space="preserve">-2020 </w:t>
      </w:r>
      <w:r w:rsidRPr="000413CE">
        <w:rPr>
          <w:rFonts w:ascii="Georgia" w:hAnsi="Georgia"/>
          <w:szCs w:val="24"/>
          <w:lang w:val="es-ES"/>
        </w:rPr>
        <w:t xml:space="preserve">profirió </w:t>
      </w:r>
      <w:r w:rsidR="00134134" w:rsidRPr="000413CE">
        <w:rPr>
          <w:rFonts w:ascii="Georgia" w:hAnsi="Georgia"/>
          <w:szCs w:val="24"/>
          <w:lang w:val="es-ES"/>
        </w:rPr>
        <w:t xml:space="preserve">la </w:t>
      </w:r>
      <w:r w:rsidRPr="000413CE">
        <w:rPr>
          <w:rFonts w:ascii="Georgia" w:hAnsi="Georgia"/>
          <w:szCs w:val="24"/>
          <w:lang w:val="es-ES"/>
        </w:rPr>
        <w:t xml:space="preserve">sentencia (Folios </w:t>
      </w:r>
      <w:r w:rsidR="00A6565F" w:rsidRPr="000413CE">
        <w:rPr>
          <w:rFonts w:ascii="Georgia" w:hAnsi="Georgia"/>
          <w:szCs w:val="24"/>
          <w:lang w:val="es-ES"/>
        </w:rPr>
        <w:t>23-26</w:t>
      </w:r>
      <w:r w:rsidRPr="000413CE">
        <w:rPr>
          <w:rFonts w:ascii="Georgia" w:hAnsi="Georgia"/>
          <w:szCs w:val="24"/>
          <w:lang w:val="es-ES"/>
        </w:rPr>
        <w:t xml:space="preserve">, ibídem); y, el </w:t>
      </w:r>
      <w:r w:rsidR="0075363A" w:rsidRPr="000413CE">
        <w:rPr>
          <w:rFonts w:ascii="Georgia" w:hAnsi="Georgia"/>
          <w:szCs w:val="24"/>
          <w:lang w:val="es-ES"/>
        </w:rPr>
        <w:t>18-</w:t>
      </w:r>
      <w:r w:rsidR="00B95427" w:rsidRPr="000413CE">
        <w:rPr>
          <w:rFonts w:ascii="Georgia" w:hAnsi="Georgia"/>
          <w:szCs w:val="24"/>
          <w:lang w:val="es-ES"/>
        </w:rPr>
        <w:t>03</w:t>
      </w:r>
      <w:r w:rsidR="000825B7" w:rsidRPr="000413CE">
        <w:rPr>
          <w:rFonts w:ascii="Georgia" w:hAnsi="Georgia"/>
          <w:szCs w:val="24"/>
          <w:lang w:val="es-ES"/>
        </w:rPr>
        <w:t>-2019</w:t>
      </w:r>
      <w:r w:rsidRPr="000413CE">
        <w:rPr>
          <w:rFonts w:ascii="Georgia" w:hAnsi="Georgia"/>
          <w:szCs w:val="24"/>
          <w:lang w:val="es-ES"/>
        </w:rPr>
        <w:t xml:space="preserve"> concedió la impugnación formulada por</w:t>
      </w:r>
      <w:r w:rsidR="005A6CD2" w:rsidRPr="000413CE">
        <w:rPr>
          <w:rFonts w:ascii="Georgia" w:hAnsi="Georgia"/>
          <w:szCs w:val="24"/>
          <w:lang w:val="es-ES"/>
        </w:rPr>
        <w:t xml:space="preserve"> </w:t>
      </w:r>
      <w:r w:rsidR="00A6565F" w:rsidRPr="000413CE">
        <w:rPr>
          <w:rFonts w:ascii="Georgia" w:hAnsi="Georgia"/>
          <w:szCs w:val="24"/>
          <w:lang w:val="es-ES"/>
        </w:rPr>
        <w:t xml:space="preserve">la Directora de Acciones Constitucionales de </w:t>
      </w:r>
      <w:r w:rsidR="006439DA" w:rsidRPr="000413CE">
        <w:rPr>
          <w:rFonts w:ascii="Georgia" w:hAnsi="Georgia"/>
          <w:szCs w:val="24"/>
          <w:lang w:val="es-ES"/>
        </w:rPr>
        <w:t>Colpensiones</w:t>
      </w:r>
      <w:r w:rsidR="00EB06E6" w:rsidRPr="000413CE">
        <w:rPr>
          <w:rFonts w:ascii="Georgia" w:hAnsi="Georgia"/>
          <w:szCs w:val="24"/>
          <w:lang w:val="es-ES"/>
        </w:rPr>
        <w:t xml:space="preserve"> </w:t>
      </w:r>
      <w:r w:rsidRPr="000413CE">
        <w:rPr>
          <w:rFonts w:ascii="Georgia" w:hAnsi="Georgia"/>
          <w:szCs w:val="24"/>
          <w:lang w:val="es-ES"/>
        </w:rPr>
        <w:t>(</w:t>
      </w:r>
      <w:r w:rsidR="00B833D1" w:rsidRPr="000413CE">
        <w:rPr>
          <w:rFonts w:ascii="Georgia" w:hAnsi="Georgia"/>
          <w:szCs w:val="24"/>
          <w:lang w:val="es-ES"/>
        </w:rPr>
        <w:t xml:space="preserve">Folio </w:t>
      </w:r>
      <w:r w:rsidR="00A6565F" w:rsidRPr="000413CE">
        <w:rPr>
          <w:rFonts w:ascii="Georgia" w:hAnsi="Georgia"/>
          <w:szCs w:val="24"/>
          <w:lang w:val="es-ES"/>
        </w:rPr>
        <w:t>45</w:t>
      </w:r>
      <w:r w:rsidR="00B833D1" w:rsidRPr="000413CE">
        <w:rPr>
          <w:rFonts w:ascii="Georgia" w:hAnsi="Georgia"/>
          <w:szCs w:val="24"/>
          <w:lang w:val="es-ES"/>
        </w:rPr>
        <w:t>, ib</w:t>
      </w:r>
      <w:r w:rsidR="00B95427" w:rsidRPr="000413CE">
        <w:rPr>
          <w:rFonts w:ascii="Georgia" w:hAnsi="Georgia"/>
          <w:szCs w:val="24"/>
          <w:lang w:val="es-ES"/>
        </w:rPr>
        <w:t>ídem</w:t>
      </w:r>
      <w:r w:rsidRPr="000413CE">
        <w:rPr>
          <w:rFonts w:ascii="Georgia" w:hAnsi="Georgia"/>
          <w:szCs w:val="24"/>
          <w:lang w:val="es-ES"/>
        </w:rPr>
        <w:t>).</w:t>
      </w:r>
      <w:r w:rsidR="0002167D" w:rsidRPr="000413CE">
        <w:rPr>
          <w:rFonts w:ascii="Georgia" w:hAnsi="Georgia"/>
          <w:szCs w:val="24"/>
          <w:lang w:val="es-ES"/>
        </w:rPr>
        <w:t xml:space="preserve"> </w:t>
      </w:r>
    </w:p>
    <w:p w14:paraId="6BAF1B77" w14:textId="77777777" w:rsidR="0075363A" w:rsidRPr="000413CE" w:rsidRDefault="0075363A" w:rsidP="000413CE">
      <w:pPr>
        <w:pStyle w:val="Textoindependiente"/>
        <w:widowControl w:val="0"/>
        <w:spacing w:line="276" w:lineRule="auto"/>
        <w:rPr>
          <w:rFonts w:ascii="Georgia" w:hAnsi="Georgia"/>
          <w:szCs w:val="24"/>
          <w:lang w:val="es-ES"/>
        </w:rPr>
      </w:pPr>
    </w:p>
    <w:p w14:paraId="37BD929A" w14:textId="6AA1106F" w:rsidR="004F46DF" w:rsidRPr="000413CE" w:rsidRDefault="00E66F78" w:rsidP="000413CE">
      <w:pPr>
        <w:pStyle w:val="Textoindependiente"/>
        <w:widowControl w:val="0"/>
        <w:spacing w:line="276" w:lineRule="auto"/>
        <w:rPr>
          <w:rFonts w:ascii="Georgia" w:hAnsi="Georgia"/>
          <w:szCs w:val="24"/>
          <w:lang w:val="es-ES"/>
        </w:rPr>
      </w:pPr>
      <w:r w:rsidRPr="000413CE">
        <w:rPr>
          <w:rFonts w:ascii="Georgia" w:hAnsi="Georgia"/>
          <w:szCs w:val="24"/>
          <w:lang w:val="es-ES"/>
        </w:rPr>
        <w:t xml:space="preserve">El fallo </w:t>
      </w:r>
      <w:r w:rsidR="00A6565F" w:rsidRPr="000413CE">
        <w:rPr>
          <w:rFonts w:ascii="Georgia" w:hAnsi="Georgia"/>
          <w:szCs w:val="24"/>
          <w:lang w:val="es-ES"/>
        </w:rPr>
        <w:t xml:space="preserve">amparó </w:t>
      </w:r>
      <w:r w:rsidR="0075363A" w:rsidRPr="000413CE">
        <w:rPr>
          <w:rFonts w:ascii="Georgia" w:hAnsi="Georgia"/>
          <w:szCs w:val="24"/>
          <w:lang w:val="es-ES"/>
        </w:rPr>
        <w:t>los derechos a la seguridad social y al debido proceso</w:t>
      </w:r>
      <w:r w:rsidR="000825B7" w:rsidRPr="000413CE">
        <w:rPr>
          <w:rFonts w:ascii="Georgia" w:hAnsi="Georgia"/>
          <w:szCs w:val="24"/>
          <w:lang w:val="es-ES"/>
        </w:rPr>
        <w:t xml:space="preserve"> y</w:t>
      </w:r>
      <w:r w:rsidR="00A6565F" w:rsidRPr="000413CE">
        <w:rPr>
          <w:rFonts w:ascii="Georgia" w:hAnsi="Georgia"/>
          <w:szCs w:val="24"/>
          <w:lang w:val="es-ES"/>
        </w:rPr>
        <w:t>, en consecuencia,</w:t>
      </w:r>
      <w:r w:rsidR="000825B7" w:rsidRPr="000413CE">
        <w:rPr>
          <w:rFonts w:ascii="Georgia" w:hAnsi="Georgia"/>
          <w:szCs w:val="24"/>
          <w:lang w:val="es-ES"/>
        </w:rPr>
        <w:t xml:space="preserve"> </w:t>
      </w:r>
      <w:r w:rsidR="00134134" w:rsidRPr="000413CE">
        <w:rPr>
          <w:rFonts w:ascii="Georgia" w:hAnsi="Georgia"/>
          <w:szCs w:val="24"/>
          <w:lang w:val="es-ES"/>
        </w:rPr>
        <w:t xml:space="preserve">dispuso </w:t>
      </w:r>
      <w:r w:rsidR="00D90976" w:rsidRPr="000413CE">
        <w:rPr>
          <w:rFonts w:ascii="Georgia" w:hAnsi="Georgia"/>
          <w:szCs w:val="24"/>
          <w:lang w:val="es-ES"/>
        </w:rPr>
        <w:t xml:space="preserve">pagar los honorarios y </w:t>
      </w:r>
      <w:r w:rsidR="009A3AEE" w:rsidRPr="000413CE">
        <w:rPr>
          <w:rFonts w:ascii="Georgia" w:hAnsi="Georgia"/>
          <w:szCs w:val="24"/>
          <w:lang w:val="es-ES"/>
        </w:rPr>
        <w:t xml:space="preserve">remitir el expediente </w:t>
      </w:r>
      <w:r w:rsidR="00D90976" w:rsidRPr="000413CE">
        <w:rPr>
          <w:rFonts w:ascii="Georgia" w:hAnsi="Georgia"/>
          <w:szCs w:val="24"/>
          <w:lang w:val="es-ES"/>
        </w:rPr>
        <w:t xml:space="preserve">administrativo a la </w:t>
      </w:r>
      <w:proofErr w:type="spellStart"/>
      <w:r w:rsidR="00D90976" w:rsidRPr="000413CE">
        <w:rPr>
          <w:rFonts w:ascii="Georgia" w:hAnsi="Georgia"/>
          <w:szCs w:val="24"/>
          <w:lang w:val="es-ES"/>
        </w:rPr>
        <w:t>JRCIR</w:t>
      </w:r>
      <w:proofErr w:type="spellEnd"/>
      <w:r w:rsidR="000D7485" w:rsidRPr="000413CE">
        <w:rPr>
          <w:rFonts w:ascii="Georgia" w:hAnsi="Georgia"/>
          <w:szCs w:val="24"/>
          <w:lang w:val="es-ES"/>
        </w:rPr>
        <w:t xml:space="preserve"> </w:t>
      </w:r>
      <w:r w:rsidRPr="000413CE">
        <w:rPr>
          <w:rFonts w:ascii="Georgia" w:hAnsi="Georgia"/>
          <w:szCs w:val="24"/>
          <w:lang w:val="es-ES"/>
        </w:rPr>
        <w:t xml:space="preserve">(Folios </w:t>
      </w:r>
      <w:r w:rsidR="00D90976" w:rsidRPr="000413CE">
        <w:rPr>
          <w:rFonts w:ascii="Georgia" w:hAnsi="Georgia"/>
          <w:szCs w:val="24"/>
          <w:lang w:val="es-ES"/>
        </w:rPr>
        <w:t>23-26</w:t>
      </w:r>
      <w:r w:rsidR="008D21B5" w:rsidRPr="000413CE">
        <w:rPr>
          <w:rFonts w:ascii="Georgia" w:hAnsi="Georgia"/>
          <w:szCs w:val="24"/>
          <w:lang w:val="es-ES"/>
        </w:rPr>
        <w:t>, ib.</w:t>
      </w:r>
      <w:r w:rsidRPr="000413CE">
        <w:rPr>
          <w:rFonts w:ascii="Georgia" w:hAnsi="Georgia"/>
          <w:szCs w:val="24"/>
          <w:lang w:val="es-ES"/>
        </w:rPr>
        <w:t>).</w:t>
      </w:r>
      <w:r w:rsidR="00730588" w:rsidRPr="000413CE">
        <w:rPr>
          <w:rFonts w:ascii="Georgia" w:hAnsi="Georgia"/>
          <w:szCs w:val="24"/>
          <w:lang w:val="es-ES"/>
        </w:rPr>
        <w:t xml:space="preserve"> </w:t>
      </w:r>
    </w:p>
    <w:p w14:paraId="7EADE6D9" w14:textId="77777777" w:rsidR="004F46DF" w:rsidRPr="000413CE" w:rsidRDefault="004F46DF" w:rsidP="000413CE">
      <w:pPr>
        <w:pStyle w:val="Textoindependiente"/>
        <w:widowControl w:val="0"/>
        <w:spacing w:line="276" w:lineRule="auto"/>
        <w:rPr>
          <w:rFonts w:ascii="Georgia" w:hAnsi="Georgia"/>
          <w:szCs w:val="24"/>
          <w:lang w:val="es-ES"/>
        </w:rPr>
      </w:pPr>
    </w:p>
    <w:p w14:paraId="707E08EB" w14:textId="13C7D989" w:rsidR="00D90855" w:rsidRPr="000413CE" w:rsidRDefault="00730588" w:rsidP="000413CE">
      <w:pPr>
        <w:widowControl/>
        <w:spacing w:line="276" w:lineRule="auto"/>
        <w:jc w:val="both"/>
        <w:rPr>
          <w:rFonts w:ascii="Georgia" w:hAnsi="Georgia"/>
        </w:rPr>
      </w:pPr>
      <w:r w:rsidRPr="000413CE">
        <w:rPr>
          <w:rFonts w:ascii="Georgia" w:hAnsi="Georgia"/>
        </w:rPr>
        <w:t xml:space="preserve">La </w:t>
      </w:r>
      <w:r w:rsidR="00D90976" w:rsidRPr="000413CE">
        <w:rPr>
          <w:rFonts w:ascii="Georgia" w:hAnsi="Georgia"/>
        </w:rPr>
        <w:t xml:space="preserve">encausada dijo que </w:t>
      </w:r>
      <w:r w:rsidR="00134134" w:rsidRPr="000413CE">
        <w:rPr>
          <w:rFonts w:ascii="Georgia" w:hAnsi="Georgia"/>
        </w:rPr>
        <w:t xml:space="preserve">hizo el pago </w:t>
      </w:r>
      <w:r w:rsidR="00D90976" w:rsidRPr="000413CE">
        <w:rPr>
          <w:rFonts w:ascii="Georgia" w:hAnsi="Georgia"/>
        </w:rPr>
        <w:t xml:space="preserve">y </w:t>
      </w:r>
      <w:r w:rsidR="005468DD" w:rsidRPr="000413CE">
        <w:rPr>
          <w:rFonts w:ascii="Georgia" w:hAnsi="Georgia"/>
        </w:rPr>
        <w:t>solicitó</w:t>
      </w:r>
      <w:r w:rsidR="00E85EA6" w:rsidRPr="000413CE">
        <w:rPr>
          <w:rFonts w:ascii="Georgia" w:hAnsi="Georgia"/>
        </w:rPr>
        <w:t xml:space="preserve"> </w:t>
      </w:r>
      <w:r w:rsidR="005468DD" w:rsidRPr="000413CE">
        <w:rPr>
          <w:rFonts w:ascii="Georgia" w:hAnsi="Georgia"/>
        </w:rPr>
        <w:t xml:space="preserve">declarar </w:t>
      </w:r>
      <w:r w:rsidR="00E85EA6" w:rsidRPr="000413CE">
        <w:rPr>
          <w:rFonts w:ascii="Georgia" w:hAnsi="Georgia"/>
        </w:rPr>
        <w:t>la carencia actual</w:t>
      </w:r>
      <w:r w:rsidR="007840B6" w:rsidRPr="000413CE">
        <w:rPr>
          <w:rFonts w:ascii="Georgia" w:hAnsi="Georgia"/>
        </w:rPr>
        <w:t xml:space="preserve">. Trajo oficios dirigidas a la actora y a la </w:t>
      </w:r>
      <w:proofErr w:type="spellStart"/>
      <w:r w:rsidR="007840B6" w:rsidRPr="000413CE">
        <w:rPr>
          <w:rFonts w:ascii="Georgia" w:hAnsi="Georgia"/>
        </w:rPr>
        <w:t>JRCIR</w:t>
      </w:r>
      <w:proofErr w:type="spellEnd"/>
      <w:r w:rsidR="007840B6" w:rsidRPr="000413CE">
        <w:rPr>
          <w:rFonts w:ascii="Georgia" w:hAnsi="Georgia"/>
        </w:rPr>
        <w:t xml:space="preserve">, sin prueba sobre </w:t>
      </w:r>
      <w:r w:rsidR="00134134" w:rsidRPr="000413CE">
        <w:rPr>
          <w:rFonts w:ascii="Georgia" w:hAnsi="Georgia"/>
        </w:rPr>
        <w:t xml:space="preserve">la </w:t>
      </w:r>
      <w:r w:rsidR="00FD524E" w:rsidRPr="000413CE">
        <w:rPr>
          <w:rFonts w:ascii="Georgia" w:hAnsi="Georgia"/>
        </w:rPr>
        <w:t xml:space="preserve">remisión y entrega del expediente, ni el </w:t>
      </w:r>
      <w:r w:rsidR="007840B6" w:rsidRPr="000413CE">
        <w:rPr>
          <w:rFonts w:ascii="Georgia" w:hAnsi="Georgia"/>
        </w:rPr>
        <w:t>pago efectivo</w:t>
      </w:r>
      <w:r w:rsidR="00FD524E" w:rsidRPr="000413CE">
        <w:rPr>
          <w:rFonts w:ascii="Georgia" w:hAnsi="Georgia"/>
        </w:rPr>
        <w:t xml:space="preserve"> </w:t>
      </w:r>
      <w:r w:rsidR="00B95427" w:rsidRPr="000413CE">
        <w:rPr>
          <w:rFonts w:ascii="Georgia" w:hAnsi="Georgia"/>
        </w:rPr>
        <w:t xml:space="preserve">(Folios </w:t>
      </w:r>
      <w:r w:rsidR="007840B6" w:rsidRPr="000413CE">
        <w:rPr>
          <w:rFonts w:ascii="Georgia" w:hAnsi="Georgia"/>
        </w:rPr>
        <w:t>34-43</w:t>
      </w:r>
      <w:r w:rsidR="00B95427" w:rsidRPr="000413CE">
        <w:rPr>
          <w:rFonts w:ascii="Georgia" w:hAnsi="Georgia"/>
        </w:rPr>
        <w:t>, ib.)</w:t>
      </w:r>
    </w:p>
    <w:p w14:paraId="2E290367" w14:textId="77777777" w:rsidR="003859C3" w:rsidRPr="000413CE" w:rsidRDefault="003859C3" w:rsidP="000413CE">
      <w:pPr>
        <w:widowControl/>
        <w:spacing w:line="276" w:lineRule="auto"/>
        <w:jc w:val="both"/>
        <w:rPr>
          <w:rFonts w:ascii="Georgia" w:hAnsi="Georgia"/>
        </w:rPr>
      </w:pPr>
    </w:p>
    <w:p w14:paraId="76744CC6" w14:textId="77777777" w:rsidR="00785FA3" w:rsidRPr="000413CE" w:rsidRDefault="00785FA3" w:rsidP="000413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ES"/>
        </w:rPr>
      </w:pPr>
      <w:r w:rsidRPr="000413CE">
        <w:rPr>
          <w:rFonts w:ascii="Georgia" w:hAnsi="Georgia"/>
          <w:b/>
          <w:bCs/>
          <w:smallCaps/>
          <w:szCs w:val="24"/>
          <w:lang w:val="es-ES"/>
        </w:rPr>
        <w:t>La fundamentación jurídica para resolver</w:t>
      </w:r>
    </w:p>
    <w:p w14:paraId="66B23745" w14:textId="77777777" w:rsidR="00785FA3" w:rsidRPr="000413CE" w:rsidRDefault="00785FA3" w:rsidP="000413CE">
      <w:pPr>
        <w:pStyle w:val="Textoindependiente"/>
        <w:widowControl w:val="0"/>
        <w:spacing w:line="276" w:lineRule="auto"/>
        <w:ind w:left="708"/>
        <w:rPr>
          <w:rFonts w:ascii="Georgia" w:hAnsi="Georgia"/>
          <w:smallCaps/>
          <w:szCs w:val="24"/>
          <w:lang w:val="es-ES"/>
        </w:rPr>
      </w:pPr>
    </w:p>
    <w:p w14:paraId="5DFF4F45" w14:textId="77777777" w:rsidR="00785FA3" w:rsidRPr="000413CE" w:rsidRDefault="00785FA3" w:rsidP="000413CE">
      <w:pPr>
        <w:pStyle w:val="Textoindependiente"/>
        <w:widowControl w:val="0"/>
        <w:numPr>
          <w:ilvl w:val="1"/>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0413CE">
        <w:rPr>
          <w:rFonts w:ascii="Georgia" w:hAnsi="Georgia"/>
          <w:i/>
          <w:iCs/>
          <w:smallCaps/>
          <w:szCs w:val="24"/>
          <w:lang w:val="es-ES"/>
        </w:rPr>
        <w:t>La competencia funcional</w:t>
      </w:r>
      <w:r w:rsidRPr="000413CE">
        <w:rPr>
          <w:rFonts w:ascii="Georgia" w:hAnsi="Georgia"/>
          <w:smallCaps/>
          <w:szCs w:val="24"/>
          <w:lang w:val="es-ES"/>
        </w:rPr>
        <w:t xml:space="preserve">: </w:t>
      </w:r>
      <w:r w:rsidRPr="000413CE">
        <w:rPr>
          <w:rFonts w:ascii="Georgia" w:hAnsi="Georgia"/>
          <w:szCs w:val="24"/>
          <w:lang w:val="es-ES"/>
        </w:rPr>
        <w:t xml:space="preserve">Esta Sala especializada está facultada en forma legal para desatar la controversia puesta a su consideración, por ser la superiora jerárquica del Despacho </w:t>
      </w:r>
      <w:r w:rsidR="004A79D0" w:rsidRPr="000413CE">
        <w:rPr>
          <w:rFonts w:ascii="Georgia" w:hAnsi="Georgia"/>
          <w:szCs w:val="24"/>
          <w:lang w:val="es-ES"/>
        </w:rPr>
        <w:t>cognoscente</w:t>
      </w:r>
      <w:r w:rsidRPr="000413CE">
        <w:rPr>
          <w:rFonts w:ascii="Georgia" w:hAnsi="Georgia"/>
          <w:szCs w:val="24"/>
          <w:lang w:val="es-ES"/>
        </w:rPr>
        <w:t xml:space="preserve"> (Artículo 32 del Decreto 2591 de 1991).</w:t>
      </w:r>
    </w:p>
    <w:p w14:paraId="2690F7EA" w14:textId="77777777" w:rsidR="00785FA3" w:rsidRPr="000413CE" w:rsidRDefault="00785FA3" w:rsidP="000413CE">
      <w:pPr>
        <w:pStyle w:val="Textoindependiente"/>
        <w:widowControl w:val="0"/>
        <w:spacing w:line="276" w:lineRule="auto"/>
        <w:ind w:left="720"/>
        <w:rPr>
          <w:rFonts w:ascii="Georgia" w:hAnsi="Georgia"/>
          <w:szCs w:val="24"/>
          <w:lang w:val="es-ES"/>
        </w:rPr>
      </w:pPr>
    </w:p>
    <w:p w14:paraId="22838A6D" w14:textId="77777777" w:rsidR="00785FA3" w:rsidRPr="000413CE" w:rsidRDefault="00785FA3" w:rsidP="000413CE">
      <w:pPr>
        <w:pStyle w:val="Textoindependiente"/>
        <w:widowControl w:val="0"/>
        <w:numPr>
          <w:ilvl w:val="1"/>
          <w:numId w:val="9"/>
        </w:numPr>
        <w:tabs>
          <w:tab w:val="clear" w:pos="708"/>
        </w:tabs>
        <w:spacing w:line="276" w:lineRule="auto"/>
        <w:rPr>
          <w:rFonts w:ascii="Georgia" w:hAnsi="Georgia"/>
          <w:szCs w:val="24"/>
          <w:lang w:val="es-ES"/>
        </w:rPr>
      </w:pPr>
      <w:r w:rsidRPr="000413CE">
        <w:rPr>
          <w:rFonts w:ascii="Georgia" w:hAnsi="Georgia"/>
          <w:i/>
          <w:iCs/>
          <w:smallCaps/>
          <w:szCs w:val="24"/>
          <w:lang w:val="es-ES"/>
        </w:rPr>
        <w:t>El problema jurídico a resolver</w:t>
      </w:r>
      <w:r w:rsidRPr="000413CE">
        <w:rPr>
          <w:rFonts w:ascii="Georgia" w:hAnsi="Georgia"/>
          <w:smallCaps/>
          <w:szCs w:val="24"/>
          <w:lang w:val="es-ES"/>
        </w:rPr>
        <w:t xml:space="preserve">: </w:t>
      </w:r>
      <w:r w:rsidRPr="000413CE">
        <w:rPr>
          <w:rFonts w:ascii="Georgia" w:hAnsi="Georgia"/>
          <w:szCs w:val="24"/>
          <w:lang w:val="es-ES"/>
        </w:rPr>
        <w:t>¿</w:t>
      </w:r>
      <w:r w:rsidR="007840B6" w:rsidRPr="000413CE">
        <w:rPr>
          <w:rFonts w:ascii="Georgia" w:hAnsi="Georgia"/>
          <w:szCs w:val="24"/>
          <w:lang w:val="es-ES"/>
        </w:rPr>
        <w:t>Se debe</w:t>
      </w:r>
      <w:r w:rsidRPr="000413CE">
        <w:rPr>
          <w:rFonts w:ascii="Georgia" w:hAnsi="Georgia"/>
          <w:szCs w:val="24"/>
          <w:lang w:val="es-ES"/>
        </w:rPr>
        <w:t xml:space="preserve"> confirmar, modifica</w:t>
      </w:r>
      <w:r w:rsidR="00B82862" w:rsidRPr="000413CE">
        <w:rPr>
          <w:rFonts w:ascii="Georgia" w:hAnsi="Georgia"/>
          <w:szCs w:val="24"/>
          <w:lang w:val="es-ES"/>
        </w:rPr>
        <w:t>r o revocar la sentencia del Juzgado</w:t>
      </w:r>
      <w:r w:rsidR="00782C57" w:rsidRPr="000413CE">
        <w:rPr>
          <w:rFonts w:ascii="Georgia" w:hAnsi="Georgia"/>
          <w:szCs w:val="24"/>
          <w:lang w:val="es-ES"/>
        </w:rPr>
        <w:t xml:space="preserve"> </w:t>
      </w:r>
      <w:r w:rsidR="005468DD" w:rsidRPr="000413CE">
        <w:rPr>
          <w:rFonts w:ascii="Georgia" w:hAnsi="Georgia"/>
          <w:szCs w:val="24"/>
          <w:lang w:val="es-ES"/>
        </w:rPr>
        <w:t xml:space="preserve">Primero Penal del </w:t>
      </w:r>
      <w:r w:rsidR="003616DF" w:rsidRPr="000413CE">
        <w:rPr>
          <w:rFonts w:ascii="Georgia" w:hAnsi="Georgia"/>
          <w:szCs w:val="24"/>
          <w:lang w:val="es-ES"/>
        </w:rPr>
        <w:t>Circuito</w:t>
      </w:r>
      <w:r w:rsidR="005468DD" w:rsidRPr="000413CE">
        <w:rPr>
          <w:rFonts w:ascii="Georgia" w:hAnsi="Georgia"/>
          <w:szCs w:val="24"/>
          <w:lang w:val="es-ES"/>
        </w:rPr>
        <w:t xml:space="preserve"> para Adolescentes con función de conocimiento </w:t>
      </w:r>
      <w:r w:rsidR="00F47729" w:rsidRPr="000413CE">
        <w:rPr>
          <w:rFonts w:ascii="Georgia" w:hAnsi="Georgia"/>
          <w:szCs w:val="24"/>
          <w:lang w:val="es-ES"/>
        </w:rPr>
        <w:t xml:space="preserve">de </w:t>
      </w:r>
      <w:r w:rsidRPr="000413CE">
        <w:rPr>
          <w:rFonts w:ascii="Georgia" w:hAnsi="Georgia"/>
          <w:szCs w:val="24"/>
          <w:lang w:val="es-ES"/>
        </w:rPr>
        <w:t>Pereira, según la impugnación de</w:t>
      </w:r>
      <w:r w:rsidR="0087132D" w:rsidRPr="000413CE">
        <w:rPr>
          <w:rFonts w:ascii="Georgia" w:hAnsi="Georgia"/>
          <w:szCs w:val="24"/>
          <w:lang w:val="es-ES"/>
        </w:rPr>
        <w:t xml:space="preserve"> </w:t>
      </w:r>
      <w:r w:rsidR="003832C1" w:rsidRPr="000413CE">
        <w:rPr>
          <w:rFonts w:ascii="Georgia" w:hAnsi="Georgia"/>
          <w:szCs w:val="24"/>
          <w:lang w:val="es-ES"/>
        </w:rPr>
        <w:t>Colpensiones</w:t>
      </w:r>
      <w:r w:rsidRPr="000413CE">
        <w:rPr>
          <w:rFonts w:ascii="Georgia" w:hAnsi="Georgia"/>
          <w:szCs w:val="24"/>
          <w:lang w:val="es-ES"/>
        </w:rPr>
        <w:t xml:space="preserve">? </w:t>
      </w:r>
    </w:p>
    <w:p w14:paraId="2B6236D7" w14:textId="77777777" w:rsidR="00035569" w:rsidRPr="000413CE" w:rsidRDefault="00035569" w:rsidP="000413CE">
      <w:pPr>
        <w:pStyle w:val="Prrafodelista"/>
        <w:spacing w:line="276" w:lineRule="auto"/>
        <w:rPr>
          <w:rFonts w:ascii="Georgia" w:hAnsi="Georgia"/>
        </w:rPr>
      </w:pPr>
    </w:p>
    <w:p w14:paraId="71DE9544" w14:textId="77777777" w:rsidR="00785FA3" w:rsidRPr="000413CE" w:rsidRDefault="00785FA3" w:rsidP="000413CE">
      <w:pPr>
        <w:pStyle w:val="Textoindependiente"/>
        <w:widowControl w:val="0"/>
        <w:numPr>
          <w:ilvl w:val="1"/>
          <w:numId w:val="9"/>
        </w:numPr>
        <w:tabs>
          <w:tab w:val="clear" w:pos="708"/>
        </w:tabs>
        <w:spacing w:line="276" w:lineRule="auto"/>
        <w:rPr>
          <w:rFonts w:ascii="Georgia" w:hAnsi="Georgia"/>
          <w:i/>
          <w:iCs/>
          <w:szCs w:val="24"/>
          <w:lang w:val="es-ES"/>
        </w:rPr>
      </w:pPr>
      <w:r w:rsidRPr="000413CE">
        <w:rPr>
          <w:rFonts w:ascii="Georgia" w:hAnsi="Georgia"/>
          <w:i/>
          <w:iCs/>
          <w:smallCaps/>
          <w:szCs w:val="24"/>
          <w:lang w:val="es-ES"/>
        </w:rPr>
        <w:t>Los presupuestos generales de procedencia</w:t>
      </w:r>
    </w:p>
    <w:p w14:paraId="031156A1" w14:textId="77777777" w:rsidR="00785FA3" w:rsidRPr="000413CE" w:rsidRDefault="00785FA3" w:rsidP="000413CE">
      <w:pPr>
        <w:pStyle w:val="Textoindependiente"/>
        <w:widowControl w:val="0"/>
        <w:spacing w:line="276" w:lineRule="auto"/>
        <w:ind w:left="720"/>
        <w:rPr>
          <w:rFonts w:ascii="Georgia" w:hAnsi="Georgia"/>
          <w:szCs w:val="24"/>
          <w:lang w:val="es-ES"/>
        </w:rPr>
      </w:pPr>
    </w:p>
    <w:p w14:paraId="4B351AF4" w14:textId="7B021F34" w:rsidR="00F644B9" w:rsidRPr="000413CE" w:rsidRDefault="00785FA3" w:rsidP="000413CE">
      <w:pPr>
        <w:pStyle w:val="Textoindependiente"/>
        <w:widowControl w:val="0"/>
        <w:numPr>
          <w:ilvl w:val="2"/>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eastAsia="es-ES_tradnl"/>
        </w:rPr>
      </w:pPr>
      <w:r w:rsidRPr="000413CE">
        <w:rPr>
          <w:rFonts w:ascii="Georgia" w:hAnsi="Georgia"/>
          <w:i/>
          <w:iCs/>
          <w:smallCaps/>
          <w:szCs w:val="24"/>
          <w:lang w:val="es-ES"/>
        </w:rPr>
        <w:t>La legitimación en la causa</w:t>
      </w:r>
      <w:r w:rsidR="007840B6" w:rsidRPr="000413CE">
        <w:rPr>
          <w:rFonts w:ascii="Georgia" w:hAnsi="Georgia"/>
          <w:smallCaps/>
          <w:szCs w:val="24"/>
          <w:lang w:val="es-ES"/>
        </w:rPr>
        <w:t xml:space="preserve">. </w:t>
      </w:r>
      <w:r w:rsidR="005468DD" w:rsidRPr="000413CE">
        <w:rPr>
          <w:rFonts w:ascii="Georgia" w:hAnsi="Georgia" w:cs="Arial"/>
          <w:szCs w:val="24"/>
          <w:lang w:val="es-ES"/>
        </w:rPr>
        <w:t xml:space="preserve">Se cumple por activa porque </w:t>
      </w:r>
      <w:r w:rsidR="00E7491B" w:rsidRPr="000413CE">
        <w:rPr>
          <w:rFonts w:ascii="Georgia" w:hAnsi="Georgia" w:cs="Arial"/>
          <w:szCs w:val="24"/>
          <w:lang w:val="es-ES"/>
        </w:rPr>
        <w:t>la señora María Fabiola Estrada Valenzuela</w:t>
      </w:r>
      <w:r w:rsidR="005468DD" w:rsidRPr="000413CE">
        <w:rPr>
          <w:rFonts w:ascii="Georgia" w:hAnsi="Georgia" w:cs="Arial"/>
          <w:szCs w:val="24"/>
          <w:lang w:val="es-ES"/>
        </w:rPr>
        <w:t xml:space="preserve"> </w:t>
      </w:r>
      <w:r w:rsidR="007840B6" w:rsidRPr="000413CE">
        <w:rPr>
          <w:rFonts w:ascii="Georgia" w:hAnsi="Georgia" w:cs="Arial"/>
          <w:szCs w:val="24"/>
          <w:lang w:val="es-ES"/>
        </w:rPr>
        <w:t xml:space="preserve">recurrió la calificación de la </w:t>
      </w:r>
      <w:proofErr w:type="spellStart"/>
      <w:r w:rsidR="007840B6" w:rsidRPr="000413CE">
        <w:rPr>
          <w:rFonts w:ascii="Georgia" w:hAnsi="Georgia" w:cs="Arial"/>
          <w:szCs w:val="24"/>
          <w:lang w:val="es-ES"/>
        </w:rPr>
        <w:t>PCL</w:t>
      </w:r>
      <w:proofErr w:type="spellEnd"/>
      <w:r w:rsidR="005468DD" w:rsidRPr="000413CE">
        <w:rPr>
          <w:rFonts w:ascii="Georgia" w:hAnsi="Georgia" w:cs="Arial"/>
          <w:szCs w:val="24"/>
          <w:lang w:val="es-ES"/>
        </w:rPr>
        <w:t xml:space="preserve"> (Folios </w:t>
      </w:r>
      <w:r w:rsidR="007840B6" w:rsidRPr="000413CE">
        <w:rPr>
          <w:rFonts w:ascii="Georgia" w:hAnsi="Georgia" w:cs="Arial"/>
          <w:szCs w:val="24"/>
          <w:lang w:val="es-ES"/>
        </w:rPr>
        <w:t>8-16</w:t>
      </w:r>
      <w:r w:rsidR="00E7491B" w:rsidRPr="000413CE">
        <w:rPr>
          <w:rFonts w:ascii="Georgia" w:hAnsi="Georgia" w:cs="Arial"/>
          <w:szCs w:val="24"/>
          <w:lang w:val="es-ES"/>
        </w:rPr>
        <w:t>,</w:t>
      </w:r>
      <w:r w:rsidR="005468DD" w:rsidRPr="000413CE">
        <w:rPr>
          <w:rFonts w:ascii="Georgia" w:hAnsi="Georgia" w:cs="Arial"/>
          <w:szCs w:val="24"/>
          <w:lang w:val="es-ES"/>
        </w:rPr>
        <w:t xml:space="preserve"> ib.). En el extremo</w:t>
      </w:r>
      <w:r w:rsidR="00B13760" w:rsidRPr="000413CE">
        <w:rPr>
          <w:rFonts w:ascii="Georgia" w:hAnsi="Georgia" w:cs="Arial"/>
          <w:szCs w:val="24"/>
          <w:lang w:val="es-ES"/>
        </w:rPr>
        <w:t xml:space="preserve"> pasivo </w:t>
      </w:r>
      <w:r w:rsidR="00E7491B" w:rsidRPr="000413CE">
        <w:rPr>
          <w:rFonts w:ascii="Georgia" w:hAnsi="Georgia" w:cs="Arial"/>
          <w:szCs w:val="24"/>
          <w:lang w:val="es-ES"/>
        </w:rPr>
        <w:t>la Dirección de Medicina Laboral</w:t>
      </w:r>
      <w:r w:rsidR="00B13760" w:rsidRPr="000413CE">
        <w:rPr>
          <w:rFonts w:ascii="Georgia" w:hAnsi="Georgia" w:cs="Arial"/>
          <w:szCs w:val="24"/>
          <w:lang w:val="es-ES"/>
        </w:rPr>
        <w:t xml:space="preserve"> </w:t>
      </w:r>
      <w:r w:rsidR="00F644B9" w:rsidRPr="000413CE">
        <w:rPr>
          <w:rFonts w:ascii="Georgia" w:hAnsi="Georgia" w:cs="Arial"/>
          <w:szCs w:val="24"/>
          <w:lang w:val="es-ES"/>
        </w:rPr>
        <w:t xml:space="preserve">de Colpensiones </w:t>
      </w:r>
      <w:r w:rsidR="00134134" w:rsidRPr="000413CE">
        <w:rPr>
          <w:rFonts w:ascii="Georgia" w:hAnsi="Georgia" w:cs="Arial"/>
          <w:szCs w:val="24"/>
          <w:lang w:val="es-ES"/>
        </w:rPr>
        <w:t>puesto que le compete</w:t>
      </w:r>
      <w:r w:rsidR="00F644B9" w:rsidRPr="000413CE">
        <w:rPr>
          <w:rFonts w:ascii="Georgia" w:hAnsi="Georgia" w:cs="Arial"/>
          <w:szCs w:val="24"/>
          <w:lang w:val="es-ES"/>
        </w:rPr>
        <w:t>:</w:t>
      </w:r>
      <w:r w:rsidR="00585CB9" w:rsidRPr="000413CE">
        <w:rPr>
          <w:rFonts w:ascii="Georgia" w:hAnsi="Georgia" w:cs="Arial"/>
          <w:szCs w:val="24"/>
          <w:lang w:val="es-ES"/>
        </w:rPr>
        <w:t xml:space="preserve"> </w:t>
      </w:r>
      <w:r w:rsidR="00585CB9" w:rsidRPr="000413CE">
        <w:rPr>
          <w:rFonts w:ascii="Georgia" w:hAnsi="Georgia"/>
          <w:i/>
          <w:iCs/>
          <w:szCs w:val="24"/>
          <w:lang w:val="es-ES" w:eastAsia="es-ES_tradnl"/>
        </w:rPr>
        <w:t>“(...) Genera</w:t>
      </w:r>
      <w:r w:rsidR="00B13760" w:rsidRPr="000413CE">
        <w:rPr>
          <w:rFonts w:ascii="Georgia" w:hAnsi="Georgia"/>
          <w:i/>
          <w:iCs/>
          <w:szCs w:val="24"/>
          <w:lang w:val="es-ES" w:eastAsia="es-ES_tradnl"/>
        </w:rPr>
        <w:t>r</w:t>
      </w:r>
      <w:r w:rsidR="00585CB9" w:rsidRPr="000413CE">
        <w:rPr>
          <w:rFonts w:ascii="Georgia" w:hAnsi="Georgia"/>
          <w:i/>
          <w:iCs/>
          <w:szCs w:val="24"/>
          <w:lang w:val="es-ES" w:eastAsia="es-ES_tradnl"/>
        </w:rPr>
        <w:t xml:space="preserve"> y entregar, a las dependencias competentes, la información requerida para realizar el pago de los honorarios (…) cuando a </w:t>
      </w:r>
      <w:r w:rsidR="00585CB9" w:rsidRPr="000413CE">
        <w:rPr>
          <w:rFonts w:ascii="Georgia" w:hAnsi="Georgia"/>
          <w:i/>
          <w:iCs/>
          <w:szCs w:val="24"/>
          <w:lang w:val="es-ES" w:eastAsia="es-ES_tradnl"/>
        </w:rPr>
        <w:lastRenderedPageBreak/>
        <w:t>ello haya luga</w:t>
      </w:r>
      <w:r w:rsidR="00B13760" w:rsidRPr="000413CE">
        <w:rPr>
          <w:rFonts w:ascii="Georgia" w:hAnsi="Georgia"/>
          <w:i/>
          <w:iCs/>
          <w:szCs w:val="24"/>
          <w:lang w:val="es-ES" w:eastAsia="es-ES_tradnl"/>
        </w:rPr>
        <w:t>r</w:t>
      </w:r>
      <w:r w:rsidR="004D5193" w:rsidRPr="000413CE">
        <w:rPr>
          <w:rFonts w:ascii="Georgia" w:hAnsi="Georgia"/>
          <w:i/>
          <w:iCs/>
          <w:szCs w:val="24"/>
          <w:lang w:val="es-ES" w:eastAsia="es-ES_tradnl"/>
        </w:rPr>
        <w:t xml:space="preserve"> (…)</w:t>
      </w:r>
      <w:r w:rsidR="00B13760" w:rsidRPr="000413CE">
        <w:rPr>
          <w:rFonts w:ascii="Georgia" w:hAnsi="Georgia"/>
          <w:i/>
          <w:iCs/>
          <w:szCs w:val="24"/>
          <w:lang w:val="es-ES" w:eastAsia="es-ES_tradnl"/>
        </w:rPr>
        <w:t>”</w:t>
      </w:r>
      <w:r w:rsidR="004D5193" w:rsidRPr="000413CE">
        <w:rPr>
          <w:rFonts w:ascii="Georgia" w:hAnsi="Georgia"/>
          <w:i/>
          <w:iCs/>
          <w:szCs w:val="24"/>
          <w:lang w:val="es-ES" w:eastAsia="es-ES_tradnl"/>
        </w:rPr>
        <w:t xml:space="preserve"> </w:t>
      </w:r>
      <w:r w:rsidR="00F644B9" w:rsidRPr="000413CE">
        <w:rPr>
          <w:rFonts w:ascii="Georgia" w:hAnsi="Georgia"/>
          <w:szCs w:val="24"/>
          <w:lang w:val="es-ES" w:eastAsia="es-ES_tradnl"/>
        </w:rPr>
        <w:t>y</w:t>
      </w:r>
      <w:r w:rsidR="00F644B9" w:rsidRPr="000413CE">
        <w:rPr>
          <w:rFonts w:ascii="Georgia" w:hAnsi="Georgia"/>
          <w:i/>
          <w:iCs/>
          <w:szCs w:val="24"/>
          <w:lang w:val="es-ES" w:eastAsia="es-ES_tradnl"/>
        </w:rPr>
        <w:t xml:space="preserve"> “(…) Coordinar con las áreas competentes la afectación presupuestal, contable y financiera de las cuentas que se relacionen con el pago de (…) pago de honorarios y gastos de traslado (…)” (</w:t>
      </w:r>
      <w:r w:rsidR="007840B6" w:rsidRPr="000413CE">
        <w:rPr>
          <w:rFonts w:ascii="Georgia" w:hAnsi="Georgia"/>
          <w:szCs w:val="24"/>
          <w:lang w:val="es-ES" w:eastAsia="es-ES_tradnl"/>
        </w:rPr>
        <w:t>Artículo</w:t>
      </w:r>
      <w:r w:rsidR="00F644B9" w:rsidRPr="000413CE">
        <w:rPr>
          <w:rFonts w:ascii="Georgia" w:hAnsi="Georgia"/>
          <w:szCs w:val="24"/>
          <w:lang w:val="es-ES" w:eastAsia="es-ES_tradnl"/>
        </w:rPr>
        <w:t>s</w:t>
      </w:r>
      <w:r w:rsidR="004D5193" w:rsidRPr="000413CE">
        <w:rPr>
          <w:rFonts w:ascii="Georgia" w:hAnsi="Georgia"/>
          <w:szCs w:val="24"/>
          <w:lang w:val="es-ES" w:eastAsia="es-ES_tradnl"/>
        </w:rPr>
        <w:t xml:space="preserve"> 4.3.2.</w:t>
      </w:r>
      <w:r w:rsidR="00724EFE" w:rsidRPr="000413CE">
        <w:rPr>
          <w:rFonts w:ascii="Georgia" w:hAnsi="Georgia"/>
          <w:szCs w:val="24"/>
          <w:lang w:val="es-ES" w:eastAsia="es-ES_tradnl"/>
        </w:rPr>
        <w:t>4</w:t>
      </w:r>
      <w:r w:rsidR="004D5193" w:rsidRPr="000413CE">
        <w:rPr>
          <w:rFonts w:ascii="Georgia" w:hAnsi="Georgia"/>
          <w:szCs w:val="24"/>
          <w:lang w:val="es-ES" w:eastAsia="es-ES_tradnl"/>
        </w:rPr>
        <w:t xml:space="preserve">. </w:t>
      </w:r>
      <w:r w:rsidR="00F644B9" w:rsidRPr="000413CE">
        <w:rPr>
          <w:rFonts w:ascii="Georgia" w:hAnsi="Georgia"/>
          <w:szCs w:val="24"/>
          <w:lang w:val="es-ES" w:eastAsia="es-ES_tradnl"/>
        </w:rPr>
        <w:t xml:space="preserve">y 4.3.2.8. </w:t>
      </w:r>
      <w:r w:rsidR="004D5193" w:rsidRPr="000413CE">
        <w:rPr>
          <w:rFonts w:ascii="Georgia" w:hAnsi="Georgia"/>
          <w:szCs w:val="24"/>
          <w:lang w:val="es-ES" w:eastAsia="es-ES_tradnl"/>
        </w:rPr>
        <w:t>del Acuerdo 131 de 2018</w:t>
      </w:r>
      <w:r w:rsidR="00F644B9" w:rsidRPr="000413CE">
        <w:rPr>
          <w:rFonts w:ascii="Georgia" w:hAnsi="Georgia"/>
          <w:szCs w:val="24"/>
          <w:lang w:val="es-ES" w:eastAsia="es-ES_tradnl"/>
        </w:rPr>
        <w:t>, y 17, Ley 1562</w:t>
      </w:r>
      <w:r w:rsidR="004D5193" w:rsidRPr="000413CE">
        <w:rPr>
          <w:rFonts w:ascii="Georgia" w:hAnsi="Georgia"/>
          <w:szCs w:val="24"/>
          <w:lang w:val="es-ES" w:eastAsia="es-ES_tradnl"/>
        </w:rPr>
        <w:t xml:space="preserve">). </w:t>
      </w:r>
    </w:p>
    <w:p w14:paraId="4F57F2E3" w14:textId="77777777" w:rsidR="00F644B9" w:rsidRPr="000413CE" w:rsidRDefault="00F644B9" w:rsidP="000413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eastAsia="es-ES_tradnl"/>
        </w:rPr>
      </w:pPr>
    </w:p>
    <w:p w14:paraId="7C0DBCB0" w14:textId="330B8D1B" w:rsidR="009936DD" w:rsidRPr="000413CE" w:rsidRDefault="00F644B9" w:rsidP="000413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r w:rsidRPr="000413CE">
        <w:rPr>
          <w:rFonts w:ascii="Georgia" w:hAnsi="Georgia"/>
          <w:szCs w:val="24"/>
          <w:lang w:val="es-ES"/>
        </w:rPr>
        <w:t>L</w:t>
      </w:r>
      <w:r w:rsidR="009936DD" w:rsidRPr="000413CE">
        <w:rPr>
          <w:rFonts w:ascii="Georgia" w:hAnsi="Georgia"/>
          <w:szCs w:val="24"/>
          <w:lang w:val="es-ES"/>
        </w:rPr>
        <w:t xml:space="preserve">a </w:t>
      </w:r>
      <w:r w:rsidR="00894ACE" w:rsidRPr="000413CE">
        <w:rPr>
          <w:rFonts w:ascii="Georgia" w:hAnsi="Georgia"/>
          <w:szCs w:val="24"/>
          <w:lang w:val="es-ES"/>
        </w:rPr>
        <w:t xml:space="preserve">Dirección de Prestaciones Económicas </w:t>
      </w:r>
      <w:r w:rsidR="009936DD" w:rsidRPr="000413CE">
        <w:rPr>
          <w:rFonts w:ascii="Georgia" w:hAnsi="Georgia"/>
          <w:szCs w:val="24"/>
          <w:lang w:val="es-ES"/>
        </w:rPr>
        <w:t xml:space="preserve">de Colpensiones </w:t>
      </w:r>
      <w:r w:rsidR="00195544" w:rsidRPr="000413CE">
        <w:rPr>
          <w:rFonts w:ascii="Georgia" w:hAnsi="Georgia"/>
          <w:szCs w:val="24"/>
          <w:lang w:val="es-ES"/>
        </w:rPr>
        <w:t>es i</w:t>
      </w:r>
      <w:r w:rsidR="009936DD" w:rsidRPr="000413CE">
        <w:rPr>
          <w:rFonts w:ascii="Georgia" w:hAnsi="Georgia"/>
          <w:szCs w:val="24"/>
          <w:lang w:val="es-ES"/>
        </w:rPr>
        <w:t xml:space="preserve">ncompetente para resolver </w:t>
      </w:r>
      <w:r w:rsidRPr="000413CE">
        <w:rPr>
          <w:rFonts w:ascii="Georgia" w:hAnsi="Georgia"/>
          <w:szCs w:val="24"/>
          <w:lang w:val="es-ES"/>
        </w:rPr>
        <w:t>peticiones afines</w:t>
      </w:r>
      <w:r w:rsidR="51FCEB92" w:rsidRPr="000413CE">
        <w:rPr>
          <w:rFonts w:ascii="Georgia" w:hAnsi="Georgia"/>
          <w:szCs w:val="24"/>
          <w:lang w:val="es-ES"/>
        </w:rPr>
        <w:t xml:space="preserve"> (</w:t>
      </w:r>
      <w:r w:rsidR="271D9930" w:rsidRPr="000413CE">
        <w:rPr>
          <w:rFonts w:ascii="Georgia" w:hAnsi="Georgia"/>
          <w:szCs w:val="24"/>
          <w:lang w:val="es-ES"/>
        </w:rPr>
        <w:t xml:space="preserve">Artículo 4.3.1. del </w:t>
      </w:r>
      <w:r w:rsidR="51FCEB92" w:rsidRPr="000413CE">
        <w:rPr>
          <w:rFonts w:ascii="Georgia" w:hAnsi="Georgia"/>
          <w:szCs w:val="24"/>
          <w:lang w:val="es-ES"/>
        </w:rPr>
        <w:t>Acuerdo 131 de 2018)</w:t>
      </w:r>
      <w:r w:rsidR="009936DD" w:rsidRPr="000413CE">
        <w:rPr>
          <w:rFonts w:ascii="Georgia" w:hAnsi="Georgia"/>
          <w:szCs w:val="24"/>
          <w:lang w:val="es-ES"/>
        </w:rPr>
        <w:t>; en consecuencia, se adicionará la sentencia para declarar improcedente el amparo en su contra</w:t>
      </w:r>
      <w:r w:rsidRPr="000413CE">
        <w:rPr>
          <w:rFonts w:ascii="Georgia" w:hAnsi="Georgia"/>
          <w:szCs w:val="24"/>
          <w:lang w:val="es-ES"/>
        </w:rPr>
        <w:t xml:space="preserve">, por </w:t>
      </w:r>
      <w:r w:rsidR="00134134" w:rsidRPr="000413CE">
        <w:rPr>
          <w:rFonts w:ascii="Georgia" w:hAnsi="Georgia"/>
          <w:szCs w:val="24"/>
          <w:lang w:val="es-ES"/>
        </w:rPr>
        <w:t xml:space="preserve">falta </w:t>
      </w:r>
      <w:r w:rsidRPr="000413CE">
        <w:rPr>
          <w:rFonts w:ascii="Georgia" w:hAnsi="Georgia"/>
          <w:szCs w:val="24"/>
          <w:lang w:val="es-ES"/>
        </w:rPr>
        <w:t>de legitimación</w:t>
      </w:r>
      <w:r w:rsidR="009936DD" w:rsidRPr="000413CE">
        <w:rPr>
          <w:rFonts w:ascii="Georgia" w:hAnsi="Georgia"/>
          <w:szCs w:val="24"/>
          <w:lang w:val="es-ES"/>
        </w:rPr>
        <w:t>.</w:t>
      </w:r>
    </w:p>
    <w:p w14:paraId="360C9E0E" w14:textId="77777777" w:rsidR="001D15EE" w:rsidRPr="000413CE" w:rsidRDefault="001D15EE" w:rsidP="000413CE">
      <w:pPr>
        <w:widowControl/>
        <w:spacing w:line="276" w:lineRule="auto"/>
        <w:jc w:val="both"/>
        <w:rPr>
          <w:rFonts w:ascii="Georgia" w:hAnsi="Georgia" w:cs="Times New Roman"/>
        </w:rPr>
      </w:pPr>
    </w:p>
    <w:p w14:paraId="1D184B24" w14:textId="66F58A22" w:rsidR="00F644B9" w:rsidRPr="000413CE" w:rsidRDefault="00F644B9" w:rsidP="000413CE">
      <w:pPr>
        <w:pStyle w:val="Textoindependiente"/>
        <w:numPr>
          <w:ilvl w:val="2"/>
          <w:numId w:val="9"/>
        </w:numPr>
        <w:spacing w:line="276" w:lineRule="auto"/>
        <w:rPr>
          <w:rFonts w:ascii="Georgia" w:hAnsi="Georgia" w:cs="Arial"/>
          <w:szCs w:val="24"/>
          <w:lang w:val="es-ES"/>
        </w:rPr>
      </w:pPr>
      <w:r w:rsidRPr="000413CE">
        <w:rPr>
          <w:rFonts w:ascii="Georgia" w:hAnsi="Georgia" w:cs="Arial"/>
          <w:i/>
          <w:iCs/>
          <w:szCs w:val="24"/>
          <w:lang w:val="es-ES"/>
        </w:rPr>
        <w:t>L</w:t>
      </w:r>
      <w:r w:rsidRPr="000413CE">
        <w:rPr>
          <w:rFonts w:ascii="Georgia" w:hAnsi="Georgia"/>
          <w:i/>
          <w:iCs/>
          <w:smallCaps/>
          <w:szCs w:val="24"/>
          <w:lang w:val="es-ES"/>
        </w:rPr>
        <w:t>a inmediatez</w:t>
      </w:r>
      <w:r w:rsidRPr="000413CE">
        <w:rPr>
          <w:rFonts w:ascii="Georgia" w:hAnsi="Georgia"/>
          <w:smallCaps/>
          <w:szCs w:val="24"/>
          <w:lang w:val="es-ES"/>
        </w:rPr>
        <w:t xml:space="preserve">. </w:t>
      </w:r>
      <w:r w:rsidRPr="000413CE">
        <w:rPr>
          <w:rFonts w:ascii="Georgia" w:hAnsi="Georgia" w:cs="Arial"/>
          <w:szCs w:val="24"/>
          <w:lang w:val="es-ES"/>
        </w:rPr>
        <w:t xml:space="preserve">El artículo 86 de la </w:t>
      </w:r>
      <w:proofErr w:type="spellStart"/>
      <w:r w:rsidRPr="000413CE">
        <w:rPr>
          <w:rFonts w:ascii="Georgia" w:hAnsi="Georgia" w:cs="Arial"/>
          <w:szCs w:val="24"/>
          <w:lang w:val="es-ES"/>
        </w:rPr>
        <w:t>CP</w:t>
      </w:r>
      <w:proofErr w:type="spellEnd"/>
      <w:r w:rsidRPr="000413CE">
        <w:rPr>
          <w:rFonts w:ascii="Georgia" w:hAnsi="Georgia" w:cs="Arial"/>
          <w:szCs w:val="24"/>
          <w:lang w:val="es-ES"/>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413CE">
        <w:rPr>
          <w:rFonts w:ascii="Georgia" w:hAnsi="Georgia" w:cs="Arial"/>
          <w:i/>
          <w:szCs w:val="24"/>
          <w:lang w:val="es-ES"/>
        </w:rPr>
        <w:t>“</w:t>
      </w:r>
      <w:r w:rsidRPr="000413CE">
        <w:rPr>
          <w:rFonts w:ascii="Georgia" w:hAnsi="Georgia" w:cs="Arial"/>
          <w:i/>
          <w:sz w:val="22"/>
          <w:szCs w:val="24"/>
          <w:lang w:val="es-ES"/>
        </w:rPr>
        <w:t>(…) solo procederá cuando el afectado no disponga de otro medio de defensa judicial, salvo que aquella se utilice como mecanismo transitorio para evitar un perjuicio irremediable</w:t>
      </w:r>
      <w:r w:rsidRPr="000413CE">
        <w:rPr>
          <w:rFonts w:ascii="Georgia" w:hAnsi="Georgia" w:cs="Arial"/>
          <w:i/>
          <w:szCs w:val="24"/>
          <w:lang w:val="es-ES"/>
        </w:rPr>
        <w:t>”.</w:t>
      </w:r>
      <w:r w:rsidRPr="000413CE">
        <w:rPr>
          <w:rFonts w:ascii="Georgia" w:hAnsi="Georgia" w:cs="Arial"/>
          <w:szCs w:val="24"/>
          <w:lang w:val="es-ES"/>
        </w:rPr>
        <w:t xml:space="preserve"> </w:t>
      </w:r>
    </w:p>
    <w:p w14:paraId="48076591" w14:textId="77777777" w:rsidR="00F644B9" w:rsidRPr="000413CE" w:rsidRDefault="00F644B9" w:rsidP="000413CE">
      <w:pPr>
        <w:pStyle w:val="Textoindependiente"/>
        <w:spacing w:line="276" w:lineRule="auto"/>
        <w:ind w:left="720"/>
        <w:rPr>
          <w:rFonts w:ascii="Georgia" w:hAnsi="Georgia" w:cs="Arial"/>
          <w:szCs w:val="24"/>
          <w:lang w:val="es-ES"/>
        </w:rPr>
      </w:pPr>
    </w:p>
    <w:p w14:paraId="5ED03C13" w14:textId="77777777" w:rsidR="00F644B9" w:rsidRPr="000413CE" w:rsidRDefault="00F644B9" w:rsidP="000413CE">
      <w:pPr>
        <w:pStyle w:val="Textoindependiente"/>
        <w:spacing w:line="276" w:lineRule="auto"/>
        <w:ind w:left="720"/>
        <w:rPr>
          <w:rFonts w:ascii="Georgia" w:hAnsi="Georgia" w:cs="Arial"/>
          <w:noProof/>
          <w:szCs w:val="24"/>
          <w:lang w:val="es-ES"/>
        </w:rPr>
      </w:pPr>
      <w:r w:rsidRPr="000413CE">
        <w:rPr>
          <w:rFonts w:ascii="Georgia" w:hAnsi="Georgia" w:cs="Arial"/>
          <w:noProof/>
          <w:szCs w:val="24"/>
          <w:lang w:val="es-ES"/>
        </w:rPr>
        <w:t xml:space="preserve">En ese entendido, nuestra CC estableció que: (i) La </w:t>
      </w:r>
      <w:r w:rsidRPr="000413CE">
        <w:rPr>
          <w:rFonts w:ascii="Georgia" w:hAnsi="Georgia" w:cs="Arial"/>
          <w:iCs/>
          <w:noProof/>
          <w:szCs w:val="24"/>
          <w:lang w:val="es-ES"/>
        </w:rPr>
        <w:t>subsidiariedad</w:t>
      </w:r>
      <w:r w:rsidRPr="000413CE">
        <w:rPr>
          <w:rFonts w:ascii="Georgia" w:hAnsi="Georgia" w:cs="Arial"/>
          <w:noProof/>
          <w:szCs w:val="24"/>
          <w:lang w:val="es-ES"/>
        </w:rPr>
        <w:t xml:space="preserve"> o residualidad, y (ii) La </w:t>
      </w:r>
      <w:r w:rsidRPr="000413CE">
        <w:rPr>
          <w:rFonts w:ascii="Georgia" w:hAnsi="Georgia" w:cs="Arial"/>
          <w:iCs/>
          <w:noProof/>
          <w:szCs w:val="24"/>
          <w:lang w:val="es-ES"/>
        </w:rPr>
        <w:t>inmediatez</w:t>
      </w:r>
      <w:r w:rsidRPr="000413CE">
        <w:rPr>
          <w:rFonts w:ascii="Georgia" w:hAnsi="Georgia" w:cs="Arial"/>
          <w:noProof/>
          <w:szCs w:val="24"/>
          <w:lang w:val="es-ES"/>
        </w:rPr>
        <w:t xml:space="preserve">, son exigencias generales de procedencia de la acción, condiciones indispensables para el conocimiento  de  fondo  de  las  solicitudes  de  protección  de  derechos </w:t>
      </w:r>
    </w:p>
    <w:p w14:paraId="759D7AEB" w14:textId="77777777" w:rsidR="00F644B9" w:rsidRPr="000413CE" w:rsidRDefault="00F644B9" w:rsidP="000413CE">
      <w:pPr>
        <w:pStyle w:val="Textoindependiente"/>
        <w:spacing w:line="276" w:lineRule="auto"/>
        <w:ind w:left="720"/>
        <w:rPr>
          <w:rFonts w:ascii="Georgia" w:hAnsi="Georgia" w:cs="Arial"/>
          <w:noProof/>
          <w:szCs w:val="24"/>
          <w:lang w:val="es-ES"/>
        </w:rPr>
      </w:pPr>
      <w:r w:rsidRPr="000413CE">
        <w:rPr>
          <w:rFonts w:ascii="Georgia" w:hAnsi="Georgia" w:cs="Arial"/>
          <w:noProof/>
          <w:szCs w:val="24"/>
          <w:lang w:val="es-ES"/>
        </w:rPr>
        <w:t>fundamentales.</w:t>
      </w:r>
    </w:p>
    <w:p w14:paraId="3581774B" w14:textId="77777777" w:rsidR="00F644B9" w:rsidRPr="000413CE" w:rsidRDefault="00F644B9" w:rsidP="000413CE">
      <w:pPr>
        <w:pStyle w:val="Textoindependiente"/>
        <w:spacing w:line="276" w:lineRule="auto"/>
        <w:ind w:left="720"/>
        <w:rPr>
          <w:rFonts w:ascii="Georgia" w:hAnsi="Georgia" w:cs="Arial"/>
          <w:noProof/>
          <w:szCs w:val="24"/>
          <w:lang w:val="es-ES"/>
        </w:rPr>
      </w:pPr>
    </w:p>
    <w:p w14:paraId="42CA3DB4" w14:textId="572181D7" w:rsidR="009C599C" w:rsidRDefault="00F644B9" w:rsidP="000413CE">
      <w:pPr>
        <w:pStyle w:val="Textoindependiente"/>
        <w:spacing w:line="276" w:lineRule="auto"/>
        <w:ind w:left="720"/>
        <w:rPr>
          <w:rFonts w:ascii="Georgia" w:hAnsi="Georgia" w:cs="Arial"/>
          <w:szCs w:val="24"/>
          <w:lang w:val="es-ES"/>
        </w:rPr>
      </w:pPr>
      <w:r w:rsidRPr="000413CE">
        <w:rPr>
          <w:rFonts w:ascii="Georgia" w:hAnsi="Georgia" w:cs="Arial"/>
          <w:bCs/>
          <w:szCs w:val="24"/>
          <w:lang w:val="es-ES"/>
        </w:rPr>
        <w:t xml:space="preserve">La inmediatez </w:t>
      </w:r>
      <w:r w:rsidR="007202F1" w:rsidRPr="000413CE">
        <w:rPr>
          <w:rFonts w:ascii="Georgia" w:hAnsi="Georgia" w:cs="Arial"/>
          <w:bCs/>
          <w:szCs w:val="24"/>
          <w:lang w:val="es-ES"/>
        </w:rPr>
        <w:t>está satisfech</w:t>
      </w:r>
      <w:r w:rsidRPr="000413CE">
        <w:rPr>
          <w:rFonts w:ascii="Georgia" w:hAnsi="Georgia" w:cs="Arial"/>
          <w:bCs/>
          <w:szCs w:val="24"/>
          <w:lang w:val="es-ES"/>
        </w:rPr>
        <w:t>a</w:t>
      </w:r>
      <w:r w:rsidR="007202F1" w:rsidRPr="000413CE">
        <w:rPr>
          <w:rFonts w:ascii="Georgia" w:hAnsi="Georgia" w:cs="Arial"/>
          <w:bCs/>
          <w:szCs w:val="24"/>
          <w:lang w:val="es-ES"/>
        </w:rPr>
        <w:t xml:space="preserve"> porque la acción se </w:t>
      </w:r>
      <w:r w:rsidR="00890341" w:rsidRPr="000413CE">
        <w:rPr>
          <w:rFonts w:ascii="Georgia" w:hAnsi="Georgia" w:cs="Arial"/>
          <w:bCs/>
          <w:szCs w:val="24"/>
          <w:lang w:val="es-ES"/>
        </w:rPr>
        <w:t>formul</w:t>
      </w:r>
      <w:r w:rsidR="000F45F0" w:rsidRPr="000413CE">
        <w:rPr>
          <w:rFonts w:ascii="Georgia" w:hAnsi="Georgia" w:cs="Arial"/>
          <w:bCs/>
          <w:szCs w:val="24"/>
          <w:lang w:val="es-ES"/>
        </w:rPr>
        <w:t>ó</w:t>
      </w:r>
      <w:r w:rsidR="0062081B" w:rsidRPr="000413CE">
        <w:rPr>
          <w:rFonts w:ascii="Georgia" w:hAnsi="Georgia" w:cs="Arial"/>
          <w:bCs/>
          <w:szCs w:val="24"/>
          <w:lang w:val="es-ES"/>
        </w:rPr>
        <w:t xml:space="preserve"> (</w:t>
      </w:r>
      <w:r w:rsidR="00496ACB" w:rsidRPr="000413CE">
        <w:rPr>
          <w:rFonts w:ascii="Georgia" w:hAnsi="Georgia" w:cs="Arial"/>
          <w:bCs/>
          <w:szCs w:val="24"/>
          <w:lang w:val="es-ES"/>
        </w:rPr>
        <w:t>27</w:t>
      </w:r>
      <w:r w:rsidR="002D00EB" w:rsidRPr="000413CE">
        <w:rPr>
          <w:rFonts w:ascii="Georgia" w:hAnsi="Georgia" w:cs="Arial"/>
          <w:bCs/>
          <w:szCs w:val="24"/>
          <w:lang w:val="es-ES"/>
        </w:rPr>
        <w:t>-02-2020</w:t>
      </w:r>
      <w:r w:rsidR="0062081B" w:rsidRPr="000413CE">
        <w:rPr>
          <w:rFonts w:ascii="Georgia" w:hAnsi="Georgia" w:cs="Arial"/>
          <w:bCs/>
          <w:szCs w:val="24"/>
          <w:lang w:val="es-ES"/>
        </w:rPr>
        <w:t>)</w:t>
      </w:r>
      <w:r w:rsidR="004831EC" w:rsidRPr="000413CE">
        <w:rPr>
          <w:rFonts w:ascii="Georgia" w:hAnsi="Georgia" w:cs="Arial"/>
          <w:bCs/>
          <w:szCs w:val="24"/>
          <w:lang w:val="es-ES"/>
        </w:rPr>
        <w:t xml:space="preserve"> (Folio </w:t>
      </w:r>
      <w:r w:rsidRPr="000413CE">
        <w:rPr>
          <w:rFonts w:ascii="Georgia" w:hAnsi="Georgia" w:cs="Arial"/>
          <w:bCs/>
          <w:szCs w:val="24"/>
          <w:lang w:val="es-ES"/>
        </w:rPr>
        <w:t>14-16</w:t>
      </w:r>
      <w:r w:rsidR="00496ACB" w:rsidRPr="000413CE">
        <w:rPr>
          <w:rFonts w:ascii="Georgia" w:hAnsi="Georgia" w:cs="Arial"/>
          <w:bCs/>
          <w:szCs w:val="24"/>
          <w:lang w:val="es-ES"/>
        </w:rPr>
        <w:t>,</w:t>
      </w:r>
      <w:r w:rsidR="004831EC" w:rsidRPr="000413CE">
        <w:rPr>
          <w:rFonts w:ascii="Georgia" w:hAnsi="Georgia" w:cs="Arial"/>
          <w:bCs/>
          <w:szCs w:val="24"/>
          <w:lang w:val="es-ES"/>
        </w:rPr>
        <w:t xml:space="preserve"> </w:t>
      </w:r>
      <w:r w:rsidR="004A0759" w:rsidRPr="000413CE">
        <w:rPr>
          <w:rFonts w:ascii="Georgia" w:hAnsi="Georgia" w:cs="Arial"/>
          <w:bCs/>
          <w:szCs w:val="24"/>
          <w:lang w:val="es-ES"/>
        </w:rPr>
        <w:t>ib.</w:t>
      </w:r>
      <w:r w:rsidR="004831EC" w:rsidRPr="000413CE">
        <w:rPr>
          <w:rFonts w:ascii="Georgia" w:hAnsi="Georgia" w:cs="Arial"/>
          <w:bCs/>
          <w:szCs w:val="24"/>
          <w:lang w:val="es-ES"/>
        </w:rPr>
        <w:t>)</w:t>
      </w:r>
      <w:r w:rsidR="0062081B" w:rsidRPr="000413CE">
        <w:rPr>
          <w:rFonts w:ascii="Georgia" w:hAnsi="Georgia" w:cs="Arial"/>
          <w:bCs/>
          <w:szCs w:val="24"/>
          <w:lang w:val="es-ES"/>
        </w:rPr>
        <w:t>, aproximadamente</w:t>
      </w:r>
      <w:r w:rsidR="00496ACB" w:rsidRPr="000413CE">
        <w:rPr>
          <w:rFonts w:ascii="Georgia" w:hAnsi="Georgia" w:cs="Arial"/>
          <w:bCs/>
          <w:szCs w:val="24"/>
          <w:lang w:val="es-ES"/>
        </w:rPr>
        <w:t>, un</w:t>
      </w:r>
      <w:r w:rsidR="00A76F11" w:rsidRPr="000413CE">
        <w:rPr>
          <w:rFonts w:ascii="Georgia" w:hAnsi="Georgia" w:cs="Arial"/>
          <w:bCs/>
          <w:szCs w:val="24"/>
          <w:lang w:val="es-ES"/>
        </w:rPr>
        <w:t xml:space="preserve"> (</w:t>
      </w:r>
      <w:r w:rsidR="00496ACB" w:rsidRPr="000413CE">
        <w:rPr>
          <w:rFonts w:ascii="Georgia" w:hAnsi="Georgia" w:cs="Arial"/>
          <w:bCs/>
          <w:szCs w:val="24"/>
          <w:lang w:val="es-ES"/>
        </w:rPr>
        <w:t>1</w:t>
      </w:r>
      <w:r w:rsidR="0062081B" w:rsidRPr="000413CE">
        <w:rPr>
          <w:rFonts w:ascii="Georgia" w:hAnsi="Georgia" w:cs="Arial"/>
          <w:bCs/>
          <w:szCs w:val="24"/>
          <w:lang w:val="es-ES"/>
        </w:rPr>
        <w:t>) mes</w:t>
      </w:r>
      <w:r w:rsidR="00496ACB" w:rsidRPr="000413CE">
        <w:rPr>
          <w:rFonts w:ascii="Georgia" w:hAnsi="Georgia" w:cs="Arial"/>
          <w:bCs/>
          <w:szCs w:val="24"/>
          <w:lang w:val="es-ES"/>
        </w:rPr>
        <w:t xml:space="preserve"> y cinco </w:t>
      </w:r>
      <w:r w:rsidRPr="000413CE">
        <w:rPr>
          <w:rFonts w:ascii="Georgia" w:hAnsi="Georgia" w:cs="Arial"/>
          <w:bCs/>
          <w:szCs w:val="24"/>
          <w:lang w:val="es-ES"/>
        </w:rPr>
        <w:t xml:space="preserve">(5) </w:t>
      </w:r>
      <w:r w:rsidR="00496ACB" w:rsidRPr="000413CE">
        <w:rPr>
          <w:rFonts w:ascii="Georgia" w:hAnsi="Georgia" w:cs="Arial"/>
          <w:bCs/>
          <w:szCs w:val="24"/>
          <w:lang w:val="es-ES"/>
        </w:rPr>
        <w:t>días</w:t>
      </w:r>
      <w:r w:rsidR="0062081B" w:rsidRPr="000413CE">
        <w:rPr>
          <w:rFonts w:ascii="Georgia" w:hAnsi="Georgia" w:cs="Arial"/>
          <w:bCs/>
          <w:szCs w:val="24"/>
          <w:lang w:val="es-ES"/>
        </w:rPr>
        <w:t xml:space="preserve"> después de </w:t>
      </w:r>
      <w:r w:rsidR="007547DC" w:rsidRPr="000413CE">
        <w:rPr>
          <w:rFonts w:ascii="Georgia" w:hAnsi="Georgia" w:cs="Arial"/>
          <w:bCs/>
          <w:szCs w:val="24"/>
          <w:lang w:val="es-ES"/>
        </w:rPr>
        <w:t>que</w:t>
      </w:r>
      <w:r w:rsidR="00575047" w:rsidRPr="000413CE">
        <w:rPr>
          <w:rFonts w:ascii="Georgia" w:hAnsi="Georgia" w:cs="Arial"/>
          <w:bCs/>
          <w:szCs w:val="24"/>
          <w:lang w:val="es-ES"/>
        </w:rPr>
        <w:t xml:space="preserve"> </w:t>
      </w:r>
      <w:r w:rsidR="00195544" w:rsidRPr="000413CE">
        <w:rPr>
          <w:rFonts w:ascii="Georgia" w:hAnsi="Georgia" w:cs="Arial"/>
          <w:bCs/>
          <w:szCs w:val="24"/>
          <w:lang w:val="es-ES"/>
        </w:rPr>
        <w:t xml:space="preserve">la </w:t>
      </w:r>
      <w:r w:rsidR="0014706D" w:rsidRPr="000413CE">
        <w:rPr>
          <w:rFonts w:ascii="Georgia" w:hAnsi="Georgia" w:cs="Arial"/>
          <w:bCs/>
          <w:szCs w:val="24"/>
          <w:lang w:val="es-ES"/>
        </w:rPr>
        <w:t xml:space="preserve">interesada </w:t>
      </w:r>
      <w:r w:rsidR="00134134" w:rsidRPr="000413CE">
        <w:rPr>
          <w:rFonts w:ascii="Georgia" w:hAnsi="Georgia" w:cs="Arial"/>
          <w:bCs/>
          <w:szCs w:val="24"/>
          <w:lang w:val="es-ES"/>
        </w:rPr>
        <w:t xml:space="preserve">refutara </w:t>
      </w:r>
      <w:r w:rsidR="0014706D" w:rsidRPr="000413CE">
        <w:rPr>
          <w:rFonts w:ascii="Georgia" w:hAnsi="Georgia" w:cs="Arial"/>
          <w:bCs/>
          <w:szCs w:val="24"/>
          <w:lang w:val="es-ES"/>
        </w:rPr>
        <w:t xml:space="preserve">la calificación de la </w:t>
      </w:r>
      <w:proofErr w:type="spellStart"/>
      <w:r w:rsidR="0014706D" w:rsidRPr="000413CE">
        <w:rPr>
          <w:rFonts w:ascii="Georgia" w:hAnsi="Georgia" w:cs="Arial"/>
          <w:bCs/>
          <w:szCs w:val="24"/>
          <w:lang w:val="es-ES"/>
        </w:rPr>
        <w:t>PCL</w:t>
      </w:r>
      <w:proofErr w:type="spellEnd"/>
      <w:r w:rsidR="007547DC" w:rsidRPr="000413CE">
        <w:rPr>
          <w:rFonts w:ascii="Georgia" w:hAnsi="Georgia" w:cs="Arial"/>
          <w:bCs/>
          <w:szCs w:val="24"/>
          <w:lang w:val="es-ES"/>
        </w:rPr>
        <w:t xml:space="preserve"> </w:t>
      </w:r>
      <w:r w:rsidR="004A4D73" w:rsidRPr="000413CE">
        <w:rPr>
          <w:rFonts w:ascii="Georgia" w:hAnsi="Georgia" w:cs="Arial"/>
          <w:bCs/>
          <w:szCs w:val="24"/>
          <w:lang w:val="es-ES"/>
        </w:rPr>
        <w:t>(</w:t>
      </w:r>
      <w:r w:rsidR="0014706D" w:rsidRPr="000413CE">
        <w:rPr>
          <w:rFonts w:ascii="Georgia" w:hAnsi="Georgia" w:cs="Arial"/>
          <w:bCs/>
          <w:szCs w:val="24"/>
          <w:lang w:val="es-ES"/>
        </w:rPr>
        <w:t>02-01-2020</w:t>
      </w:r>
      <w:r w:rsidR="0062081B" w:rsidRPr="000413CE">
        <w:rPr>
          <w:rFonts w:ascii="Georgia" w:hAnsi="Georgia" w:cs="Arial"/>
          <w:bCs/>
          <w:szCs w:val="24"/>
          <w:lang w:val="es-ES"/>
        </w:rPr>
        <w:t>)</w:t>
      </w:r>
      <w:r w:rsidR="004831EC" w:rsidRPr="000413CE">
        <w:rPr>
          <w:rFonts w:ascii="Georgia" w:hAnsi="Georgia" w:cs="Arial"/>
          <w:bCs/>
          <w:szCs w:val="24"/>
          <w:lang w:val="es-ES"/>
        </w:rPr>
        <w:t xml:space="preserve"> (Folio</w:t>
      </w:r>
      <w:r w:rsidR="00575047" w:rsidRPr="000413CE">
        <w:rPr>
          <w:rFonts w:ascii="Georgia" w:hAnsi="Georgia" w:cs="Arial"/>
          <w:bCs/>
          <w:szCs w:val="24"/>
          <w:lang w:val="es-ES"/>
        </w:rPr>
        <w:t xml:space="preserve"> </w:t>
      </w:r>
      <w:r w:rsidR="002D00EB" w:rsidRPr="000413CE">
        <w:rPr>
          <w:rFonts w:ascii="Georgia" w:hAnsi="Georgia" w:cs="Arial"/>
          <w:bCs/>
          <w:szCs w:val="24"/>
          <w:lang w:val="es-ES"/>
        </w:rPr>
        <w:t>1</w:t>
      </w:r>
      <w:r w:rsidR="004831EC" w:rsidRPr="000413CE">
        <w:rPr>
          <w:rFonts w:ascii="Georgia" w:hAnsi="Georgia" w:cs="Arial"/>
          <w:bCs/>
          <w:szCs w:val="24"/>
          <w:lang w:val="es-ES"/>
        </w:rPr>
        <w:t xml:space="preserve">, </w:t>
      </w:r>
      <w:r w:rsidR="004A0759" w:rsidRPr="000413CE">
        <w:rPr>
          <w:rFonts w:ascii="Georgia" w:hAnsi="Georgia" w:cs="Arial"/>
          <w:bCs/>
          <w:szCs w:val="24"/>
          <w:lang w:val="es-ES"/>
        </w:rPr>
        <w:t>ib.</w:t>
      </w:r>
      <w:r w:rsidR="004831EC" w:rsidRPr="000413CE">
        <w:rPr>
          <w:rFonts w:ascii="Georgia" w:hAnsi="Georgia" w:cs="Arial"/>
          <w:bCs/>
          <w:szCs w:val="24"/>
          <w:lang w:val="es-ES"/>
        </w:rPr>
        <w:t>)</w:t>
      </w:r>
      <w:r w:rsidR="00767C7F" w:rsidRPr="000413CE">
        <w:rPr>
          <w:rFonts w:ascii="Georgia" w:hAnsi="Georgia" w:cs="Arial"/>
          <w:bCs/>
          <w:szCs w:val="24"/>
          <w:lang w:val="es-ES"/>
        </w:rPr>
        <w:t>; es decir, dentro de</w:t>
      </w:r>
      <w:r w:rsidR="004A0759" w:rsidRPr="000413CE">
        <w:rPr>
          <w:rFonts w:ascii="Georgia" w:hAnsi="Georgia" w:cs="Arial"/>
          <w:bCs/>
          <w:szCs w:val="24"/>
          <w:lang w:val="es-ES"/>
        </w:rPr>
        <w:t>l</w:t>
      </w:r>
      <w:r w:rsidR="00767C7F" w:rsidRPr="000413CE">
        <w:rPr>
          <w:rFonts w:ascii="Georgia" w:hAnsi="Georgia" w:cs="Arial"/>
          <w:bCs/>
          <w:szCs w:val="24"/>
          <w:lang w:val="es-ES"/>
        </w:rPr>
        <w:t xml:space="preserve"> plazo general, fijado por la doctrina constitucional</w:t>
      </w:r>
      <w:r w:rsidRPr="000413CE">
        <w:rPr>
          <w:rStyle w:val="Refdenotaalpie"/>
          <w:rFonts w:ascii="Georgia" w:hAnsi="Georgia" w:cs="Arial"/>
          <w:noProof/>
          <w:szCs w:val="24"/>
          <w:lang w:val="es-ES"/>
        </w:rPr>
        <w:footnoteReference w:id="1"/>
      </w:r>
      <w:r w:rsidR="0062081B" w:rsidRPr="000413CE">
        <w:rPr>
          <w:rFonts w:ascii="Georgia" w:hAnsi="Georgia" w:cs="Arial"/>
          <w:szCs w:val="24"/>
          <w:lang w:val="es-ES"/>
        </w:rPr>
        <w:t>.</w:t>
      </w:r>
    </w:p>
    <w:p w14:paraId="74C135E8" w14:textId="77777777" w:rsidR="000413CE" w:rsidRPr="000413CE" w:rsidRDefault="000413CE" w:rsidP="000413CE">
      <w:pPr>
        <w:pStyle w:val="Textoindependiente"/>
        <w:spacing w:line="276" w:lineRule="auto"/>
        <w:ind w:left="720"/>
        <w:rPr>
          <w:rFonts w:ascii="Georgia" w:hAnsi="Georgia" w:cs="Arial"/>
          <w:szCs w:val="24"/>
          <w:lang w:val="es-ES"/>
        </w:rPr>
      </w:pPr>
    </w:p>
    <w:p w14:paraId="26E2BBE4" w14:textId="77777777" w:rsidR="00F644B9" w:rsidRPr="000413CE" w:rsidRDefault="00F644B9" w:rsidP="000413CE">
      <w:pPr>
        <w:pStyle w:val="Prrafodelista"/>
        <w:widowControl/>
        <w:numPr>
          <w:ilvl w:val="2"/>
          <w:numId w:val="9"/>
        </w:numPr>
        <w:autoSpaceDE/>
        <w:autoSpaceDN/>
        <w:adjustRightInd/>
        <w:spacing w:line="276" w:lineRule="auto"/>
        <w:jc w:val="both"/>
        <w:rPr>
          <w:rFonts w:ascii="Georgia" w:hAnsi="Georgia" w:cs="Arial"/>
        </w:rPr>
      </w:pPr>
      <w:r w:rsidRPr="000413CE">
        <w:rPr>
          <w:rFonts w:ascii="Georgia" w:hAnsi="Georgia" w:cs="Arial"/>
          <w:i/>
          <w:iCs/>
          <w:smallCaps/>
        </w:rPr>
        <w:t>La subsidiariedad</w:t>
      </w:r>
      <w:r w:rsidRPr="000413CE">
        <w:rPr>
          <w:rFonts w:ascii="Georgia" w:hAnsi="Georgia" w:cs="Arial"/>
        </w:rPr>
        <w:t>. Procede la acción siempre que el afectado carezca de otro instrumento defensivo judicial</w:t>
      </w:r>
      <w:r w:rsidRPr="000413CE">
        <w:rPr>
          <w:rFonts w:ascii="Georgia" w:hAnsi="Georgia"/>
          <w:vertAlign w:val="superscript"/>
        </w:rPr>
        <w:footnoteReference w:id="2"/>
      </w:r>
      <w:r w:rsidRPr="000413CE">
        <w:rPr>
          <w:rFonts w:ascii="Georgia" w:hAnsi="Georgia" w:cs="Arial"/>
        </w:rPr>
        <w:t xml:space="preserve">. Empero, hay dos (2) excepciones que guardan en común la existencia del medio judicial ordinario: (i) La tutela transitoria para evitar un perjuicio irremediable; y (ii) La ineficacia de la herramienta regular para salvaguardar esos derechos. </w:t>
      </w:r>
    </w:p>
    <w:p w14:paraId="634ECEE0" w14:textId="77777777" w:rsidR="003616DF" w:rsidRPr="000413CE" w:rsidRDefault="003616DF" w:rsidP="000413CE">
      <w:pPr>
        <w:pStyle w:val="Sinespaciado3"/>
        <w:spacing w:line="276" w:lineRule="auto"/>
        <w:jc w:val="both"/>
        <w:rPr>
          <w:rFonts w:ascii="Georgia" w:hAnsi="Georgia" w:cs="Arial"/>
          <w:sz w:val="24"/>
          <w:szCs w:val="24"/>
        </w:rPr>
      </w:pPr>
    </w:p>
    <w:p w14:paraId="6163584A" w14:textId="77777777" w:rsidR="00FC7ACD" w:rsidRPr="000413CE" w:rsidRDefault="00FC7ACD" w:rsidP="000413CE">
      <w:pPr>
        <w:pStyle w:val="Prrafodelista"/>
        <w:widowControl/>
        <w:spacing w:line="276" w:lineRule="auto"/>
        <w:ind w:left="720"/>
        <w:jc w:val="both"/>
        <w:rPr>
          <w:rFonts w:ascii="Georgia" w:hAnsi="Georgia" w:cs="Arial"/>
        </w:rPr>
      </w:pPr>
      <w:r w:rsidRPr="000413CE">
        <w:rPr>
          <w:rFonts w:ascii="Georgia" w:hAnsi="Georgia" w:cs="Arial"/>
        </w:rPr>
        <w:t>El análisis de este requisito</w:t>
      </w:r>
      <w:r w:rsidRPr="000413CE">
        <w:rPr>
          <w:rFonts w:ascii="Georgia" w:hAnsi="Georgia"/>
          <w:vertAlign w:val="superscript"/>
        </w:rPr>
        <w:footnoteReference w:id="3"/>
      </w:r>
      <w:r w:rsidRPr="000413CE">
        <w:rPr>
          <w:rFonts w:ascii="Georgia" w:hAnsi="Georgia" w:cs="Arial"/>
        </w:rPr>
        <w:t xml:space="preserve">: </w:t>
      </w:r>
      <w:r w:rsidRPr="000413CE">
        <w:rPr>
          <w:rFonts w:ascii="Georgia" w:hAnsi="Georgia" w:cs="Arial"/>
          <w:i/>
        </w:rPr>
        <w:t>“</w:t>
      </w:r>
      <w:r w:rsidRPr="000413CE">
        <w:rPr>
          <w:rFonts w:ascii="Georgia" w:hAnsi="Georgia" w:cs="Arial"/>
          <w:i/>
          <w:sz w:val="22"/>
        </w:rPr>
        <w:t xml:space="preserve">(…) debe hacerse de manera flexible cuando se trata de personas en situación de discapacidad o de la tercera edad. (…) la exigencia de agotar los mecanismos de defensa judicial está </w:t>
      </w:r>
      <w:proofErr w:type="gramStart"/>
      <w:r w:rsidRPr="000413CE">
        <w:rPr>
          <w:rFonts w:ascii="Georgia" w:hAnsi="Georgia" w:cs="Arial"/>
          <w:i/>
          <w:sz w:val="22"/>
        </w:rPr>
        <w:t>supeditado</w:t>
      </w:r>
      <w:proofErr w:type="gramEnd"/>
      <w:r w:rsidRPr="000413CE">
        <w:rPr>
          <w:rFonts w:ascii="Georgia" w:hAnsi="Georgia" w:cs="Arial"/>
          <w:i/>
          <w:sz w:val="22"/>
        </w:rPr>
        <w:t xml:space="preserve"> a que estos sean eficaces y suficientemente expeditos. De no serlo, el juez de tutela puede ordenar la protección de manera directa y definitiva o emitir órdenes transitorias para evitar la ocurrencia de un perjuicio irremediable (…)</w:t>
      </w:r>
      <w:r w:rsidRPr="000413CE">
        <w:rPr>
          <w:rFonts w:ascii="Georgia" w:hAnsi="Georgia" w:cs="Arial"/>
          <w:i/>
        </w:rPr>
        <w:t>”.</w:t>
      </w:r>
      <w:r w:rsidRPr="000413CE">
        <w:rPr>
          <w:rFonts w:ascii="Georgia" w:hAnsi="Georgia" w:cs="Arial"/>
        </w:rPr>
        <w:t xml:space="preserve"> Tesis reiterada por esa Corporación</w:t>
      </w:r>
      <w:r w:rsidRPr="000413CE">
        <w:rPr>
          <w:rFonts w:ascii="Georgia" w:hAnsi="Georgia"/>
          <w:vertAlign w:val="superscript"/>
        </w:rPr>
        <w:footnoteReference w:id="4"/>
      </w:r>
      <w:r w:rsidRPr="000413CE">
        <w:rPr>
          <w:rFonts w:ascii="Georgia" w:hAnsi="Georgia" w:cs="Arial"/>
        </w:rPr>
        <w:t>.</w:t>
      </w:r>
    </w:p>
    <w:p w14:paraId="3B3F04D2" w14:textId="77777777" w:rsidR="00FC7ACD" w:rsidRPr="000413CE" w:rsidRDefault="00FC7ACD" w:rsidP="000413CE">
      <w:pPr>
        <w:pStyle w:val="Prrafodelista"/>
        <w:widowControl/>
        <w:spacing w:line="276" w:lineRule="auto"/>
        <w:ind w:left="720"/>
        <w:jc w:val="both"/>
        <w:rPr>
          <w:rFonts w:ascii="Georgia" w:hAnsi="Georgia" w:cs="Arial"/>
        </w:rPr>
      </w:pPr>
    </w:p>
    <w:p w14:paraId="7BA8C261" w14:textId="77777777" w:rsidR="00070699" w:rsidRPr="000413CE" w:rsidRDefault="00FC7ACD" w:rsidP="000413CE">
      <w:pPr>
        <w:pStyle w:val="Prrafodelista"/>
        <w:widowControl/>
        <w:spacing w:line="276" w:lineRule="auto"/>
        <w:ind w:left="720"/>
        <w:jc w:val="both"/>
        <w:rPr>
          <w:rFonts w:ascii="Georgia" w:hAnsi="Georgia"/>
          <w:u w:val="single"/>
        </w:rPr>
      </w:pPr>
      <w:r w:rsidRPr="000413CE">
        <w:rPr>
          <w:rFonts w:ascii="Georgia" w:hAnsi="Georgia"/>
        </w:rPr>
        <w:t xml:space="preserve">En casos análogos la Corte explicó que la tutela procede para proteger los derechos de personas en situación de discapacidad con ocasión del trámite de </w:t>
      </w:r>
      <w:r w:rsidRPr="000413CE">
        <w:rPr>
          <w:rFonts w:ascii="Georgia" w:hAnsi="Georgia"/>
        </w:rPr>
        <w:lastRenderedPageBreak/>
        <w:t xml:space="preserve">calificación de la </w:t>
      </w:r>
      <w:proofErr w:type="spellStart"/>
      <w:r w:rsidRPr="000413CE">
        <w:rPr>
          <w:rFonts w:ascii="Georgia" w:hAnsi="Georgia"/>
        </w:rPr>
        <w:t>PCL</w:t>
      </w:r>
      <w:proofErr w:type="spellEnd"/>
      <w:r w:rsidRPr="000413CE">
        <w:rPr>
          <w:rFonts w:ascii="Georgia" w:hAnsi="Georgia"/>
        </w:rPr>
        <w:t xml:space="preserve"> porque, en su parecer, la vía ordinaria laboral (Artículo 2º, </w:t>
      </w:r>
      <w:proofErr w:type="spellStart"/>
      <w:r w:rsidRPr="000413CE">
        <w:rPr>
          <w:rFonts w:ascii="Georgia" w:hAnsi="Georgia"/>
        </w:rPr>
        <w:t>CPTSS</w:t>
      </w:r>
      <w:proofErr w:type="spellEnd"/>
      <w:r w:rsidRPr="000413CE">
        <w:rPr>
          <w:rFonts w:ascii="Georgia" w:hAnsi="Georgia"/>
        </w:rPr>
        <w:t>) no es suficientemente eficaz y expedita</w:t>
      </w:r>
      <w:r w:rsidRPr="000413CE">
        <w:rPr>
          <w:rStyle w:val="Refdenotaalpie"/>
          <w:rFonts w:ascii="Georgia" w:hAnsi="Georgia" w:cs="Arial"/>
        </w:rPr>
        <w:footnoteReference w:id="5"/>
      </w:r>
      <w:r w:rsidRPr="000413CE">
        <w:rPr>
          <w:rFonts w:ascii="Georgia" w:hAnsi="Georgia"/>
        </w:rPr>
        <w:t xml:space="preserve">; además, ha decantado </w:t>
      </w:r>
      <w:r w:rsidRPr="000413CE">
        <w:rPr>
          <w:rFonts w:ascii="Georgia" w:hAnsi="Georgia"/>
          <w:u w:val="single"/>
        </w:rPr>
        <w:t xml:space="preserve">que la negativa en la práctica de la valoración de la </w:t>
      </w:r>
      <w:proofErr w:type="spellStart"/>
      <w:r w:rsidRPr="000413CE">
        <w:rPr>
          <w:rFonts w:ascii="Georgia" w:hAnsi="Georgia"/>
          <w:u w:val="single"/>
        </w:rPr>
        <w:t>PCL</w:t>
      </w:r>
      <w:proofErr w:type="spellEnd"/>
      <w:r w:rsidRPr="000413CE">
        <w:rPr>
          <w:rFonts w:ascii="Georgia" w:hAnsi="Georgia"/>
          <w:u w:val="single"/>
        </w:rPr>
        <w:t xml:space="preserve">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 </w:t>
      </w:r>
    </w:p>
    <w:p w14:paraId="1435F821" w14:textId="77777777" w:rsidR="00070699" w:rsidRPr="000413CE" w:rsidRDefault="00070699" w:rsidP="000413CE">
      <w:pPr>
        <w:pStyle w:val="Prrafodelista"/>
        <w:widowControl/>
        <w:spacing w:line="276" w:lineRule="auto"/>
        <w:ind w:left="720"/>
        <w:jc w:val="both"/>
        <w:rPr>
          <w:rFonts w:ascii="Georgia" w:hAnsi="Georgia"/>
          <w:u w:val="single"/>
        </w:rPr>
      </w:pPr>
    </w:p>
    <w:p w14:paraId="757CCB3F" w14:textId="333DF347" w:rsidR="00070699" w:rsidRDefault="00C735E6" w:rsidP="000413CE">
      <w:pPr>
        <w:pStyle w:val="Prrafodelista"/>
        <w:widowControl/>
        <w:spacing w:line="276" w:lineRule="auto"/>
        <w:ind w:left="720"/>
        <w:jc w:val="both"/>
        <w:rPr>
          <w:rFonts w:ascii="Georgia" w:hAnsi="Georgia"/>
        </w:rPr>
      </w:pPr>
      <w:r w:rsidRPr="000413CE">
        <w:rPr>
          <w:rFonts w:ascii="Georgia" w:hAnsi="Georgia"/>
        </w:rPr>
        <w:t>Entonces, como</w:t>
      </w:r>
      <w:r w:rsidR="00575047" w:rsidRPr="000413CE">
        <w:rPr>
          <w:rFonts w:ascii="Georgia" w:hAnsi="Georgia"/>
        </w:rPr>
        <w:t xml:space="preserve"> </w:t>
      </w:r>
      <w:r w:rsidR="00195544" w:rsidRPr="000413CE">
        <w:rPr>
          <w:rFonts w:ascii="Georgia" w:hAnsi="Georgia"/>
        </w:rPr>
        <w:t>la</w:t>
      </w:r>
      <w:r w:rsidR="00575047" w:rsidRPr="000413CE">
        <w:rPr>
          <w:rFonts w:ascii="Georgia" w:hAnsi="Georgia"/>
        </w:rPr>
        <w:t xml:space="preserve"> </w:t>
      </w:r>
      <w:r w:rsidRPr="000413CE">
        <w:rPr>
          <w:rFonts w:ascii="Georgia" w:hAnsi="Georgia"/>
        </w:rPr>
        <w:t xml:space="preserve">aquí accionante </w:t>
      </w:r>
      <w:r w:rsidR="00FC7ACD" w:rsidRPr="000413CE">
        <w:rPr>
          <w:rFonts w:ascii="Georgia" w:hAnsi="Georgia"/>
        </w:rPr>
        <w:t xml:space="preserve">merece especial protección constitucional por padecer </w:t>
      </w:r>
      <w:r w:rsidR="002D00EB" w:rsidRPr="000413CE">
        <w:rPr>
          <w:rFonts w:ascii="Georgia" w:hAnsi="Georgia"/>
        </w:rPr>
        <w:t xml:space="preserve">varias enfermedades </w:t>
      </w:r>
      <w:r w:rsidR="00FC7ACD" w:rsidRPr="000413CE">
        <w:rPr>
          <w:rFonts w:ascii="Georgia" w:hAnsi="Georgia"/>
        </w:rPr>
        <w:t>(Trastorno</w:t>
      </w:r>
      <w:r w:rsidR="00853AC7" w:rsidRPr="000413CE">
        <w:rPr>
          <w:rFonts w:ascii="Georgia" w:hAnsi="Georgia"/>
        </w:rPr>
        <w:t xml:space="preserve"> depresivo recurrente, diabetes mellitus insulinodependiente,</w:t>
      </w:r>
      <w:r w:rsidR="0014706D" w:rsidRPr="000413CE">
        <w:rPr>
          <w:rFonts w:ascii="Georgia" w:hAnsi="Georgia"/>
        </w:rPr>
        <w:t xml:space="preserve"> cefalea</w:t>
      </w:r>
      <w:r w:rsidR="0086788D" w:rsidRPr="000413CE">
        <w:rPr>
          <w:rFonts w:ascii="Georgia" w:hAnsi="Georgia"/>
        </w:rPr>
        <w:t xml:space="preserve"> e</w:t>
      </w:r>
      <w:r w:rsidR="00853AC7" w:rsidRPr="000413CE">
        <w:rPr>
          <w:rFonts w:ascii="Georgia" w:hAnsi="Georgia"/>
        </w:rPr>
        <w:t xml:space="preserve"> hipertensión esencial</w:t>
      </w:r>
      <w:r w:rsidR="00FC7ACD" w:rsidRPr="000413CE">
        <w:rPr>
          <w:rFonts w:ascii="Georgia" w:hAnsi="Georgia"/>
        </w:rPr>
        <w:t>)</w:t>
      </w:r>
      <w:r w:rsidR="002D00EB" w:rsidRPr="000413CE">
        <w:rPr>
          <w:rFonts w:ascii="Georgia" w:hAnsi="Georgia"/>
        </w:rPr>
        <w:t xml:space="preserve"> </w:t>
      </w:r>
      <w:r w:rsidR="00FC7ACD" w:rsidRPr="000413CE">
        <w:rPr>
          <w:rFonts w:ascii="Georgia" w:hAnsi="Georgia"/>
        </w:rPr>
        <w:t xml:space="preserve">(Folios 5-12, ib.) </w:t>
      </w:r>
      <w:r w:rsidR="00A9679B" w:rsidRPr="000413CE">
        <w:rPr>
          <w:rFonts w:ascii="Georgia" w:hAnsi="Georgia"/>
        </w:rPr>
        <w:t xml:space="preserve">que </w:t>
      </w:r>
      <w:r w:rsidR="004A0759" w:rsidRPr="000413CE">
        <w:rPr>
          <w:rFonts w:ascii="Georgia" w:hAnsi="Georgia"/>
        </w:rPr>
        <w:t>le impiden laborar</w:t>
      </w:r>
      <w:r w:rsidR="00FC7ACD" w:rsidRPr="000413CE">
        <w:rPr>
          <w:rFonts w:ascii="Georgia" w:hAnsi="Georgia"/>
        </w:rPr>
        <w:t>, concluye esta Corporación que el proceso judicial en materia laboral es ineficaz para proteger sus derechos</w:t>
      </w:r>
      <w:r w:rsidR="00070699" w:rsidRPr="000413CE">
        <w:rPr>
          <w:rFonts w:ascii="Georgia" w:hAnsi="Georgia"/>
        </w:rPr>
        <w:t>.</w:t>
      </w:r>
    </w:p>
    <w:p w14:paraId="6AAAB725" w14:textId="77777777" w:rsidR="000413CE" w:rsidRPr="000413CE" w:rsidRDefault="000413CE" w:rsidP="000413CE">
      <w:pPr>
        <w:pStyle w:val="Prrafodelista"/>
        <w:widowControl/>
        <w:spacing w:line="276" w:lineRule="auto"/>
        <w:ind w:left="720"/>
        <w:jc w:val="both"/>
        <w:rPr>
          <w:rFonts w:ascii="Georgia" w:hAnsi="Georgia"/>
        </w:rPr>
      </w:pPr>
    </w:p>
    <w:p w14:paraId="1E0B4657" w14:textId="77777777" w:rsidR="00FC7ACD" w:rsidRPr="000413CE" w:rsidRDefault="00FC7ACD" w:rsidP="000413CE">
      <w:pPr>
        <w:pStyle w:val="Prrafodelista"/>
        <w:widowControl/>
        <w:spacing w:line="276" w:lineRule="auto"/>
        <w:ind w:left="720"/>
        <w:jc w:val="both"/>
        <w:rPr>
          <w:rFonts w:ascii="Georgia" w:hAnsi="Georgia"/>
          <w:u w:val="single"/>
        </w:rPr>
      </w:pPr>
      <w:r w:rsidRPr="000413CE">
        <w:rPr>
          <w:rFonts w:ascii="Georgia" w:hAnsi="Georgia"/>
        </w:rPr>
        <w:t>Someterla al trámite judicial implicaría dilatar aún más su resultado; por lo tanto, se advierte cumplido el presupuesto de la subsidiariedad y el asunto puede analizarse de fondo. Criterio acogido recientemente por esta Corporación</w:t>
      </w:r>
      <w:r w:rsidRPr="000413CE">
        <w:rPr>
          <w:rStyle w:val="Refdenotaalpie"/>
          <w:rFonts w:ascii="Georgia" w:hAnsi="Georgia" w:cs="Arial"/>
        </w:rPr>
        <w:footnoteReference w:id="6"/>
      </w:r>
      <w:r w:rsidRPr="000413CE">
        <w:rPr>
          <w:rFonts w:ascii="Georgia" w:hAnsi="Georgia"/>
        </w:rPr>
        <w:t>.</w:t>
      </w:r>
      <w:r w:rsidRPr="000413CE">
        <w:rPr>
          <w:rFonts w:ascii="Georgia" w:hAnsi="Georgia" w:cs="Times New Roman"/>
        </w:rPr>
        <w:t xml:space="preserve"> </w:t>
      </w:r>
    </w:p>
    <w:p w14:paraId="31964BFA" w14:textId="5D608821" w:rsidR="00F062DD" w:rsidRPr="000413CE" w:rsidRDefault="00F062DD" w:rsidP="000413CE">
      <w:pPr>
        <w:widowControl/>
        <w:spacing w:line="276" w:lineRule="auto"/>
        <w:jc w:val="both"/>
        <w:rPr>
          <w:rFonts w:ascii="Georgia" w:hAnsi="Georgia" w:cs="Arial"/>
        </w:rPr>
      </w:pPr>
    </w:p>
    <w:p w14:paraId="26730A17" w14:textId="77777777" w:rsidR="00134134" w:rsidRPr="000413CE" w:rsidRDefault="00134134" w:rsidP="000413CE">
      <w:pPr>
        <w:pStyle w:val="Prrafodelista"/>
        <w:widowControl/>
        <w:numPr>
          <w:ilvl w:val="1"/>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i/>
          <w:iCs/>
          <w:smallCaps/>
          <w:spacing w:val="-3"/>
        </w:rPr>
      </w:pPr>
      <w:r w:rsidRPr="000413CE">
        <w:rPr>
          <w:rFonts w:ascii="Georgia" w:hAnsi="Georgia"/>
          <w:i/>
          <w:iCs/>
          <w:smallCaps/>
          <w:spacing w:val="-3"/>
        </w:rPr>
        <w:t xml:space="preserve">El debido proceso administrativo </w:t>
      </w:r>
    </w:p>
    <w:p w14:paraId="2656CCB4" w14:textId="77777777" w:rsidR="00134134" w:rsidRPr="000413CE" w:rsidRDefault="00134134"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6AF7DFA4" w14:textId="77777777" w:rsidR="00134134" w:rsidRPr="000413CE" w:rsidRDefault="00134134"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0413CE">
        <w:rPr>
          <w:rFonts w:ascii="Georgia" w:hAnsi="Georgia" w:cs="Arial"/>
          <w:spacing w:val="-3"/>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0413CE">
        <w:rPr>
          <w:rFonts w:ascii="Georgia" w:hAnsi="Georgia" w:cs="Arial"/>
          <w:spacing w:val="-3"/>
          <w:vertAlign w:val="superscript"/>
        </w:rPr>
        <w:footnoteReference w:id="7"/>
      </w:r>
      <w:r w:rsidRPr="000413CE">
        <w:rPr>
          <w:rFonts w:ascii="Georgia" w:hAnsi="Georgia" w:cs="Arial"/>
          <w:spacing w:val="-3"/>
        </w:rPr>
        <w:t>, en análisis que hace el profesor Bernal Pulido</w:t>
      </w:r>
      <w:r w:rsidRPr="000413CE">
        <w:rPr>
          <w:rFonts w:ascii="Georgia" w:hAnsi="Georgia" w:cs="Arial"/>
          <w:spacing w:val="-3"/>
          <w:vertAlign w:val="superscript"/>
        </w:rPr>
        <w:footnoteReference w:id="8"/>
      </w:r>
      <w:r w:rsidRPr="000413CE">
        <w:rPr>
          <w:rFonts w:ascii="Georgia" w:hAnsi="Georgia" w:cs="Arial"/>
          <w:spacing w:val="-3"/>
        </w:rPr>
        <w:t xml:space="preserve"> en su obra. Criterio ampliado y desarrollado por la jurisprudencia constitucional</w:t>
      </w:r>
      <w:r w:rsidRPr="000413CE">
        <w:rPr>
          <w:rFonts w:ascii="Georgia" w:hAnsi="Georgia" w:cs="Times New Roman"/>
          <w:spacing w:val="-3"/>
          <w:vertAlign w:val="superscript"/>
        </w:rPr>
        <w:footnoteReference w:id="9"/>
      </w:r>
      <w:r w:rsidRPr="000413CE">
        <w:rPr>
          <w:rFonts w:ascii="Georgia" w:hAnsi="Georgia" w:cs="Arial"/>
          <w:spacing w:val="-3"/>
        </w:rPr>
        <w:t xml:space="preserve"> en cuanto a los trámites administrativos.</w:t>
      </w:r>
    </w:p>
    <w:p w14:paraId="424B9701" w14:textId="77777777" w:rsidR="00134134" w:rsidRPr="000413CE" w:rsidRDefault="00134134" w:rsidP="000413CE">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68ECE816" w14:textId="77777777" w:rsidR="00134134" w:rsidRPr="000413CE" w:rsidRDefault="00134134" w:rsidP="000413CE">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0413CE">
        <w:rPr>
          <w:rFonts w:ascii="Georgia" w:hAnsi="Georgia" w:cs="Arial"/>
          <w:spacing w:val="-3"/>
        </w:rPr>
        <w:t>La Sala de Casación Civil de la CSJ</w:t>
      </w:r>
      <w:r w:rsidRPr="000413CE">
        <w:rPr>
          <w:rStyle w:val="Refdenotaalpie"/>
          <w:rFonts w:ascii="Georgia" w:hAnsi="Georgia"/>
          <w:spacing w:val="-3"/>
        </w:rPr>
        <w:footnoteReference w:id="10"/>
      </w:r>
      <w:r w:rsidRPr="000413CE">
        <w:rPr>
          <w:rFonts w:ascii="Georgia" w:hAnsi="Georgia" w:cs="Arial"/>
          <w:spacing w:val="-3"/>
        </w:rPr>
        <w:t xml:space="preserve"> coincide con la CC, y en decisión de tutela reiteró que hacen parte de las garantías al debido proceso administrativo:</w:t>
      </w:r>
    </w:p>
    <w:p w14:paraId="63909551" w14:textId="77777777" w:rsidR="00134134" w:rsidRPr="000413CE" w:rsidRDefault="00134134" w:rsidP="000413CE">
      <w:pPr>
        <w:spacing w:line="276" w:lineRule="auto"/>
        <w:ind w:left="567" w:right="618"/>
        <w:jc w:val="both"/>
        <w:rPr>
          <w:rFonts w:ascii="Georgia" w:hAnsi="Georgia" w:cs="Arial"/>
          <w:iCs/>
        </w:rPr>
      </w:pPr>
    </w:p>
    <w:p w14:paraId="3CBD31E6" w14:textId="77777777" w:rsidR="00134134" w:rsidRPr="000413CE" w:rsidRDefault="00134134" w:rsidP="000413CE">
      <w:pPr>
        <w:ind w:left="426" w:right="420"/>
        <w:jc w:val="both"/>
        <w:rPr>
          <w:rFonts w:ascii="Georgia" w:hAnsi="Georgia" w:cs="Arial"/>
        </w:rPr>
      </w:pPr>
      <w:r w:rsidRPr="000413CE">
        <w:rPr>
          <w:rFonts w:ascii="Georgia" w:hAnsi="Georgia" w:cs="Arial"/>
          <w:iCs/>
          <w:sz w:val="22"/>
        </w:rPr>
        <w:t xml:space="preserve">(i) </w:t>
      </w:r>
      <w:r w:rsidRPr="000413CE">
        <w:rPr>
          <w:rFonts w:ascii="Georgia" w:hAnsi="Georgia" w:cs="Arial"/>
          <w:sz w:val="22"/>
        </w:rPr>
        <w:t>ser oído durante toda la actuación, (ii) a la notificación oportuna y de conformidad con la ley, (iii</w:t>
      </w:r>
      <w:r w:rsidRPr="000413CE">
        <w:rPr>
          <w:rFonts w:ascii="Georgia" w:hAnsi="Georgia" w:cs="Arial"/>
          <w:sz w:val="22"/>
          <w:u w:val="single"/>
        </w:rPr>
        <w:t>) a que la actuación se surta sin dilaciones injustificadas</w:t>
      </w:r>
      <w:r w:rsidRPr="000413CE">
        <w:rPr>
          <w:rFonts w:ascii="Georgia" w:hAnsi="Georgia" w:cs="Arial"/>
          <w:sz w:val="22"/>
        </w:rPr>
        <w:t>, (iv</w:t>
      </w:r>
      <w:r w:rsidRPr="000413CE">
        <w:rPr>
          <w:rFonts w:ascii="Georgia" w:hAnsi="Georgia" w:cs="Arial"/>
          <w:iCs/>
          <w:sz w:val="22"/>
        </w:rPr>
        <w:t>)</w:t>
      </w:r>
      <w:r w:rsidRPr="000413CE">
        <w:rPr>
          <w:rFonts w:ascii="Georgia" w:hAnsi="Georgia" w:cs="Arial"/>
          <w:sz w:val="22"/>
        </w:rPr>
        <w:t xml:space="preserve"> a que se permita la participación en la actuación desde su inicio hasta su culminación, (v) a que la actuación se adelante por autoridad competente y con el pleno respeto de las formas propias previstas en el ordenamiento jurídico, (</w:t>
      </w:r>
      <w:r w:rsidRPr="000413CE">
        <w:rPr>
          <w:rFonts w:ascii="Georgia" w:hAnsi="Georgia" w:cs="Arial"/>
          <w:iCs/>
          <w:sz w:val="22"/>
        </w:rPr>
        <w:t>vi)</w:t>
      </w:r>
      <w:r w:rsidRPr="000413CE">
        <w:rPr>
          <w:rFonts w:ascii="Georgia" w:hAnsi="Georgia" w:cs="Arial"/>
          <w:sz w:val="22"/>
        </w:rPr>
        <w:t xml:space="preserve"> a gozar de la presunción de inocencia, (vii) al ejercicio del derecho de defensa y </w:t>
      </w:r>
      <w:r w:rsidRPr="000413CE">
        <w:rPr>
          <w:rFonts w:ascii="Georgia" w:hAnsi="Georgia" w:cs="Arial"/>
          <w:sz w:val="22"/>
        </w:rPr>
        <w:lastRenderedPageBreak/>
        <w:t>contradicción, (viii) a solicitar, aportar y controvertir pruebas, y (ix) a impugnar las decisiones y a promover la nulidad de aquellas obtenidas con violación del debido proceso.</w:t>
      </w:r>
      <w:r w:rsidRPr="000413CE">
        <w:rPr>
          <w:rFonts w:ascii="Georgia" w:hAnsi="Georgia" w:cs="Arial"/>
        </w:rPr>
        <w:t xml:space="preserve"> </w:t>
      </w:r>
      <w:proofErr w:type="spellStart"/>
      <w:r w:rsidRPr="000413CE">
        <w:rPr>
          <w:rFonts w:ascii="Georgia" w:hAnsi="Georgia" w:cs="Arial"/>
        </w:rPr>
        <w:t>Sublínea</w:t>
      </w:r>
      <w:proofErr w:type="spellEnd"/>
      <w:r w:rsidRPr="000413CE">
        <w:rPr>
          <w:rFonts w:ascii="Georgia" w:hAnsi="Georgia" w:cs="Arial"/>
        </w:rPr>
        <w:t xml:space="preserve"> </w:t>
      </w:r>
      <w:proofErr w:type="spellStart"/>
      <w:r w:rsidRPr="000413CE">
        <w:rPr>
          <w:rFonts w:ascii="Georgia" w:hAnsi="Georgia" w:cs="Arial"/>
        </w:rPr>
        <w:t>extratextual</w:t>
      </w:r>
      <w:proofErr w:type="spellEnd"/>
      <w:r w:rsidRPr="000413CE">
        <w:rPr>
          <w:rFonts w:ascii="Georgia" w:hAnsi="Georgia" w:cs="Arial"/>
        </w:rPr>
        <w:t>.</w:t>
      </w:r>
    </w:p>
    <w:p w14:paraId="3240E3CE" w14:textId="77777777" w:rsidR="000413CE" w:rsidRDefault="000413CE" w:rsidP="000413CE">
      <w:pPr>
        <w:pStyle w:val="Textoindependiente"/>
        <w:spacing w:line="276" w:lineRule="auto"/>
        <w:rPr>
          <w:rFonts w:ascii="Georgia" w:hAnsi="Georgia" w:cs="Arial"/>
          <w:szCs w:val="24"/>
          <w:lang w:val="es-ES"/>
        </w:rPr>
      </w:pPr>
    </w:p>
    <w:p w14:paraId="6A75E39E" w14:textId="77777777" w:rsidR="00134134" w:rsidRPr="000413CE" w:rsidRDefault="00134134" w:rsidP="000413CE">
      <w:pPr>
        <w:pStyle w:val="Textoindependiente"/>
        <w:spacing w:line="276" w:lineRule="auto"/>
        <w:rPr>
          <w:rFonts w:ascii="Georgia" w:hAnsi="Georgia" w:cs="Arial"/>
          <w:szCs w:val="24"/>
          <w:lang w:val="es-ES"/>
        </w:rPr>
      </w:pPr>
      <w:r w:rsidRPr="000413CE">
        <w:rPr>
          <w:rFonts w:ascii="Georgia" w:hAnsi="Georgia" w:cs="Arial"/>
          <w:szCs w:val="24"/>
          <w:lang w:val="es-ES"/>
        </w:rPr>
        <w:t xml:space="preserve">En síntesis, es un derecho fundamental de carácter vinculante para todas las autoridades e implica que en cada acto que se dicte en un trámite de ese carácter, deba </w:t>
      </w:r>
      <w:proofErr w:type="gramStart"/>
      <w:r w:rsidRPr="000413CE">
        <w:rPr>
          <w:rFonts w:ascii="Georgia" w:hAnsi="Georgia" w:cs="Arial"/>
          <w:szCs w:val="24"/>
          <w:lang w:val="es-ES"/>
        </w:rPr>
        <w:t>observar</w:t>
      </w:r>
      <w:proofErr w:type="gramEnd"/>
      <w:r w:rsidRPr="000413CE">
        <w:rPr>
          <w:rFonts w:ascii="Georgia" w:hAnsi="Georgia" w:cs="Arial"/>
          <w:szCs w:val="24"/>
          <w:lang w:val="es-ES"/>
        </w:rPr>
        <w:t xml:space="preserve"> las garantías procesales y los principios constitucionales que rigen la función pública (Artículo 209, </w:t>
      </w:r>
      <w:proofErr w:type="spellStart"/>
      <w:r w:rsidRPr="000413CE">
        <w:rPr>
          <w:rFonts w:ascii="Georgia" w:hAnsi="Georgia" w:cs="Arial"/>
          <w:szCs w:val="24"/>
          <w:lang w:val="es-ES"/>
        </w:rPr>
        <w:t>CP</w:t>
      </w:r>
      <w:proofErr w:type="spellEnd"/>
      <w:r w:rsidRPr="000413CE">
        <w:rPr>
          <w:rFonts w:ascii="Georgia" w:hAnsi="Georgia" w:cs="Arial"/>
          <w:szCs w:val="24"/>
          <w:lang w:val="es-ES"/>
        </w:rPr>
        <w:t>)</w:t>
      </w:r>
      <w:r w:rsidRPr="000413CE">
        <w:rPr>
          <w:rStyle w:val="Refdenotaalpie"/>
          <w:rFonts w:ascii="Georgia" w:hAnsi="Georgia"/>
          <w:szCs w:val="24"/>
          <w:lang w:val="es-ES"/>
        </w:rPr>
        <w:footnoteReference w:id="11"/>
      </w:r>
      <w:r w:rsidRPr="000413CE">
        <w:rPr>
          <w:rFonts w:ascii="Georgia" w:hAnsi="Georgia" w:cs="Arial"/>
          <w:szCs w:val="24"/>
          <w:lang w:val="es-ES"/>
        </w:rPr>
        <w:t xml:space="preserve">. </w:t>
      </w:r>
    </w:p>
    <w:p w14:paraId="5B5351B9" w14:textId="1E523AFD" w:rsidR="00134134" w:rsidRPr="000413CE" w:rsidRDefault="00134134" w:rsidP="000413CE">
      <w:pPr>
        <w:widowControl/>
        <w:spacing w:line="276" w:lineRule="auto"/>
        <w:jc w:val="both"/>
        <w:rPr>
          <w:rFonts w:ascii="Georgia" w:hAnsi="Georgia" w:cs="Arial"/>
        </w:rPr>
      </w:pPr>
    </w:p>
    <w:p w14:paraId="4BA0DE71" w14:textId="71B4BFA9" w:rsidR="00134134" w:rsidRPr="000413CE" w:rsidRDefault="00134134" w:rsidP="000413CE">
      <w:pPr>
        <w:pStyle w:val="Textoindependiente"/>
        <w:numPr>
          <w:ilvl w:val="0"/>
          <w:numId w:val="1"/>
        </w:numPr>
        <w:spacing w:line="276" w:lineRule="auto"/>
        <w:rPr>
          <w:rFonts w:ascii="Georgia" w:hAnsi="Georgia" w:cs="Arial"/>
          <w:b/>
          <w:bCs/>
          <w:smallCaps/>
          <w:spacing w:val="0"/>
          <w:szCs w:val="24"/>
          <w:lang w:val="es-ES"/>
        </w:rPr>
      </w:pPr>
      <w:r w:rsidRPr="000413CE">
        <w:rPr>
          <w:rFonts w:ascii="Georgia" w:hAnsi="Georgia" w:cs="Arial"/>
          <w:b/>
          <w:bCs/>
          <w:smallCaps/>
          <w:spacing w:val="0"/>
          <w:szCs w:val="24"/>
          <w:lang w:val="es-ES"/>
        </w:rPr>
        <w:t>El caso concreto analizado</w:t>
      </w:r>
    </w:p>
    <w:p w14:paraId="758284C4" w14:textId="77777777" w:rsidR="00134134" w:rsidRPr="000413CE" w:rsidRDefault="00134134" w:rsidP="000413CE">
      <w:pPr>
        <w:pStyle w:val="Textoindependiente"/>
        <w:spacing w:line="276" w:lineRule="auto"/>
        <w:rPr>
          <w:rFonts w:ascii="Georgia" w:hAnsi="Georgia" w:cs="Arial"/>
          <w:spacing w:val="0"/>
          <w:szCs w:val="24"/>
          <w:lang w:val="es-ES"/>
        </w:rPr>
      </w:pPr>
    </w:p>
    <w:p w14:paraId="2B2C4CBD" w14:textId="2F196E43" w:rsidR="00134134" w:rsidRPr="000413CE" w:rsidRDefault="00134134" w:rsidP="000413CE">
      <w:pPr>
        <w:spacing w:line="276" w:lineRule="auto"/>
        <w:ind w:right="51"/>
        <w:jc w:val="both"/>
        <w:rPr>
          <w:rFonts w:ascii="Georgia" w:hAnsi="Georgia" w:cs="Arial"/>
        </w:rPr>
      </w:pPr>
      <w:r w:rsidRPr="000413CE">
        <w:rPr>
          <w:rFonts w:ascii="Georgia" w:hAnsi="Georgia" w:cs="Arial"/>
        </w:rPr>
        <w:t>Revisados el libelo, la contestación y las pruebas, esta Magistratura confirmará la decisión recurrida porque advierte que aún persiste la vulneración de los derechos a la seguridad social y debido proceso</w:t>
      </w:r>
      <w:r w:rsidR="006D5E07" w:rsidRPr="000413CE">
        <w:rPr>
          <w:rFonts w:ascii="Georgia" w:hAnsi="Georgia" w:cs="Arial"/>
        </w:rPr>
        <w:t xml:space="preserve"> por mora administrativa</w:t>
      </w:r>
      <w:r w:rsidRPr="000413CE">
        <w:rPr>
          <w:rFonts w:ascii="Georgia" w:hAnsi="Georgia" w:cs="Arial"/>
        </w:rPr>
        <w:t xml:space="preserve"> de la accionante.</w:t>
      </w:r>
    </w:p>
    <w:p w14:paraId="4AF5775D" w14:textId="77777777" w:rsidR="00FC7ACD" w:rsidRPr="000413CE" w:rsidRDefault="00FC7ACD" w:rsidP="000413CE">
      <w:pPr>
        <w:widowControl/>
        <w:autoSpaceDE/>
        <w:autoSpaceDN/>
        <w:adjustRightInd/>
        <w:spacing w:line="276" w:lineRule="auto"/>
        <w:jc w:val="both"/>
        <w:rPr>
          <w:rFonts w:ascii="Georgia" w:hAnsi="Georgia" w:cs="Times New Roman"/>
          <w:lang w:eastAsia="es-ES_tradnl"/>
        </w:rPr>
      </w:pPr>
    </w:p>
    <w:p w14:paraId="45F10406" w14:textId="501E5B06" w:rsidR="00035B9A" w:rsidRPr="000413CE" w:rsidRDefault="00134134" w:rsidP="000413CE">
      <w:pPr>
        <w:pStyle w:val="Textoindependiente"/>
        <w:spacing w:line="276" w:lineRule="auto"/>
        <w:rPr>
          <w:rFonts w:ascii="Georgia" w:hAnsi="Georgia" w:cs="Arial"/>
          <w:szCs w:val="24"/>
          <w:lang w:val="es-ES"/>
        </w:rPr>
      </w:pPr>
      <w:r w:rsidRPr="000413CE">
        <w:rPr>
          <w:rFonts w:ascii="Georgia" w:hAnsi="Georgia"/>
          <w:szCs w:val="24"/>
          <w:lang w:val="es-ES"/>
        </w:rPr>
        <w:t>Según el</w:t>
      </w:r>
      <w:r w:rsidR="00D33863" w:rsidRPr="000413CE">
        <w:rPr>
          <w:rFonts w:ascii="Georgia" w:hAnsi="Georgia"/>
          <w:szCs w:val="24"/>
          <w:lang w:val="es-ES"/>
        </w:rPr>
        <w:t xml:space="preserve"> artículo 142, Decreto Ley 19 de 2012, </w:t>
      </w:r>
      <w:r w:rsidR="00035B9A" w:rsidRPr="000413CE">
        <w:rPr>
          <w:rFonts w:ascii="Georgia" w:hAnsi="Georgia"/>
          <w:szCs w:val="24"/>
          <w:lang w:val="es-ES"/>
        </w:rPr>
        <w:t xml:space="preserve">corresponde </w:t>
      </w:r>
      <w:r w:rsidRPr="000413CE">
        <w:rPr>
          <w:rFonts w:ascii="Georgia" w:hAnsi="Georgia"/>
          <w:szCs w:val="24"/>
          <w:lang w:val="es-ES"/>
        </w:rPr>
        <w:t xml:space="preserve">a las </w:t>
      </w:r>
      <w:r w:rsidRPr="000413CE">
        <w:rPr>
          <w:rFonts w:ascii="Georgia" w:hAnsi="Georgia" w:cs="Arial"/>
          <w:szCs w:val="24"/>
          <w:lang w:val="es-ES"/>
        </w:rPr>
        <w:t>entidades del Sistema General de Seguridad Social</w:t>
      </w:r>
      <w:r w:rsidR="00035B9A" w:rsidRPr="000413CE">
        <w:rPr>
          <w:rFonts w:ascii="Georgia" w:hAnsi="Georgia"/>
          <w:szCs w:val="24"/>
          <w:lang w:val="es-ES"/>
        </w:rPr>
        <w:t>:</w:t>
      </w:r>
      <w:r w:rsidR="6047E14D" w:rsidRPr="000413CE">
        <w:rPr>
          <w:rFonts w:ascii="Georgia" w:hAnsi="Georgia"/>
          <w:szCs w:val="24"/>
          <w:lang w:val="es-ES"/>
        </w:rPr>
        <w:t xml:space="preserve"> </w:t>
      </w:r>
      <w:r w:rsidR="00035B9A" w:rsidRPr="000413CE">
        <w:rPr>
          <w:rFonts w:ascii="Georgia" w:hAnsi="Georgia"/>
          <w:i/>
          <w:iCs/>
          <w:szCs w:val="24"/>
          <w:lang w:val="es-ES"/>
        </w:rPr>
        <w:t>“</w:t>
      </w:r>
      <w:r w:rsidR="00035B9A" w:rsidRPr="000413CE">
        <w:rPr>
          <w:rFonts w:ascii="Georgia" w:hAnsi="Georgia"/>
          <w:i/>
          <w:iCs/>
          <w:sz w:val="22"/>
          <w:szCs w:val="24"/>
          <w:lang w:val="es-ES"/>
        </w:rPr>
        <w:t>(…) determinar en una primera oportunidad la pérdida de capacidad laboral y calificar el grado de invalidez y el origen de estas contingencias (…)”</w:t>
      </w:r>
      <w:r w:rsidR="00035B9A" w:rsidRPr="000413CE">
        <w:rPr>
          <w:rFonts w:ascii="Georgia" w:hAnsi="Georgia"/>
          <w:sz w:val="22"/>
          <w:szCs w:val="24"/>
          <w:lang w:val="es-ES"/>
        </w:rPr>
        <w:t xml:space="preserve"> y, en caso de disconformidad</w:t>
      </w:r>
      <w:r w:rsidR="00FD524E" w:rsidRPr="000413CE">
        <w:rPr>
          <w:rFonts w:ascii="Georgia" w:hAnsi="Georgia"/>
          <w:sz w:val="22"/>
          <w:szCs w:val="24"/>
          <w:lang w:val="es-ES"/>
        </w:rPr>
        <w:t xml:space="preserve"> del usurario</w:t>
      </w:r>
      <w:r w:rsidR="00035B9A" w:rsidRPr="000413CE">
        <w:rPr>
          <w:rFonts w:ascii="Georgia" w:hAnsi="Georgia"/>
          <w:sz w:val="22"/>
          <w:szCs w:val="24"/>
          <w:lang w:val="es-ES"/>
        </w:rPr>
        <w:t>, remitir el dictamen</w:t>
      </w:r>
      <w:r w:rsidR="00035B9A" w:rsidRPr="000413CE">
        <w:rPr>
          <w:rFonts w:ascii="Georgia" w:hAnsi="Georgia" w:cs="Arial"/>
          <w:sz w:val="22"/>
          <w:szCs w:val="24"/>
          <w:lang w:val="es-ES" w:eastAsia="es-CO"/>
        </w:rPr>
        <w:t xml:space="preserve">: </w:t>
      </w:r>
      <w:r w:rsidR="00035B9A" w:rsidRPr="000413CE">
        <w:rPr>
          <w:rFonts w:ascii="Georgia" w:hAnsi="Georgia" w:cs="Arial"/>
          <w:i/>
          <w:iCs/>
          <w:sz w:val="22"/>
          <w:szCs w:val="24"/>
          <w:lang w:val="es-ES" w:eastAsia="es-CO"/>
        </w:rPr>
        <w:t>“(…) a las Juntas Regionales de Calificación de Invalidez del orden regional dentro de los cinco (5) días siguientes (…)</w:t>
      </w:r>
      <w:r w:rsidR="00035B9A" w:rsidRPr="000413CE">
        <w:rPr>
          <w:rFonts w:ascii="Georgia" w:hAnsi="Georgia" w:cs="Arial"/>
          <w:i/>
          <w:iCs/>
          <w:szCs w:val="24"/>
          <w:lang w:val="es-ES" w:eastAsia="es-CO"/>
        </w:rPr>
        <w:t>”.</w:t>
      </w:r>
    </w:p>
    <w:p w14:paraId="4A3440D5" w14:textId="0296A056" w:rsidR="00FC7ACD" w:rsidRPr="000413CE" w:rsidRDefault="00FC7ACD" w:rsidP="000413CE">
      <w:pPr>
        <w:widowControl/>
        <w:autoSpaceDE/>
        <w:autoSpaceDN/>
        <w:adjustRightInd/>
        <w:spacing w:line="276" w:lineRule="auto"/>
        <w:jc w:val="both"/>
        <w:rPr>
          <w:rFonts w:ascii="Georgia" w:hAnsi="Georgia" w:cs="Times New Roman"/>
          <w:lang w:eastAsia="es-ES_tradnl"/>
        </w:rPr>
      </w:pPr>
    </w:p>
    <w:p w14:paraId="6791C3D4" w14:textId="5DD4E2D6" w:rsidR="00FD524E" w:rsidRPr="000413CE" w:rsidRDefault="00FD524E" w:rsidP="000413CE">
      <w:pPr>
        <w:widowControl/>
        <w:autoSpaceDE/>
        <w:autoSpaceDN/>
        <w:adjustRightInd/>
        <w:spacing w:line="276" w:lineRule="auto"/>
        <w:jc w:val="both"/>
        <w:rPr>
          <w:rFonts w:ascii="Georgia" w:hAnsi="Georgia" w:cs="Times New Roman"/>
          <w:lang w:eastAsia="es-ES_tradnl"/>
        </w:rPr>
      </w:pPr>
      <w:r w:rsidRPr="000413CE">
        <w:rPr>
          <w:rFonts w:ascii="Georgia" w:hAnsi="Georgia" w:cs="Times New Roman"/>
          <w:lang w:eastAsia="es-ES_tradnl"/>
        </w:rPr>
        <w:t xml:space="preserve">Y, respecto </w:t>
      </w:r>
      <w:r w:rsidR="000D4DA3" w:rsidRPr="000413CE">
        <w:rPr>
          <w:rFonts w:ascii="Georgia" w:hAnsi="Georgia" w:cs="Times New Roman"/>
          <w:lang w:eastAsia="es-ES_tradnl"/>
        </w:rPr>
        <w:t>a</w:t>
      </w:r>
      <w:r w:rsidRPr="000413CE">
        <w:rPr>
          <w:rFonts w:ascii="Georgia" w:hAnsi="Georgia" w:cs="Times New Roman"/>
          <w:lang w:eastAsia="es-ES_tradnl"/>
        </w:rPr>
        <w:t xml:space="preserve"> los honorarios</w:t>
      </w:r>
      <w:r w:rsidR="000D4DA3" w:rsidRPr="000413CE">
        <w:rPr>
          <w:rFonts w:ascii="Georgia" w:hAnsi="Georgia" w:cs="Times New Roman"/>
          <w:lang w:eastAsia="es-ES_tradnl"/>
        </w:rPr>
        <w:t xml:space="preserve">, </w:t>
      </w:r>
      <w:r w:rsidRPr="000413CE">
        <w:rPr>
          <w:rFonts w:ascii="Georgia" w:hAnsi="Georgia" w:cs="Times New Roman"/>
          <w:lang w:eastAsia="es-ES_tradnl"/>
        </w:rPr>
        <w:t xml:space="preserve">el artículo 17, Ley 1562, establece: </w:t>
      </w:r>
      <w:r w:rsidRPr="000413CE">
        <w:rPr>
          <w:rFonts w:ascii="Georgia" w:hAnsi="Georgia" w:cs="Times New Roman"/>
          <w:i/>
          <w:iCs/>
          <w:lang w:eastAsia="es-ES_tradnl"/>
        </w:rPr>
        <w:t>“</w:t>
      </w:r>
      <w:r w:rsidRPr="000413CE">
        <w:rPr>
          <w:rFonts w:ascii="Georgia" w:hAnsi="Georgia" w:cs="Times New Roman"/>
          <w:i/>
          <w:iCs/>
          <w:sz w:val="22"/>
          <w:lang w:eastAsia="es-ES_tradnl"/>
        </w:rPr>
        <w:t>(…) Los honorarios que se deben cancelar a las Juntas Regionales y Nacional de Calificación de Invalidez, de manera anticipada, serán pagados por la Administradora del Fondo de Pensiones en caso de que la calificación de origen en primera oportunidad sea común (…)</w:t>
      </w:r>
      <w:r w:rsidRPr="000413CE">
        <w:rPr>
          <w:rFonts w:ascii="Georgia" w:hAnsi="Georgia" w:cs="Times New Roman"/>
          <w:i/>
          <w:iCs/>
          <w:lang w:eastAsia="es-ES_tradnl"/>
        </w:rPr>
        <w:t>”</w:t>
      </w:r>
      <w:r w:rsidR="00D9109D" w:rsidRPr="000413CE">
        <w:rPr>
          <w:rFonts w:ascii="Georgia" w:hAnsi="Georgia" w:cs="Times New Roman"/>
          <w:i/>
          <w:iCs/>
          <w:lang w:eastAsia="es-ES_tradnl"/>
        </w:rPr>
        <w:t>.</w:t>
      </w:r>
    </w:p>
    <w:p w14:paraId="34FCD11B" w14:textId="77777777" w:rsidR="00FC7ACD" w:rsidRPr="000413CE" w:rsidRDefault="00FC7ACD" w:rsidP="000413CE">
      <w:pPr>
        <w:pStyle w:val="NormalWeb"/>
        <w:spacing w:after="0"/>
        <w:jc w:val="both"/>
        <w:rPr>
          <w:rFonts w:ascii="Georgia" w:hAnsi="Georgia" w:cs="Arial"/>
          <w:i/>
          <w:iCs/>
          <w:lang w:val="es-ES" w:eastAsia="es-ES"/>
        </w:rPr>
      </w:pPr>
    </w:p>
    <w:p w14:paraId="1E70A5E1" w14:textId="36B06746" w:rsidR="007E7CD9" w:rsidRDefault="00FD524E" w:rsidP="000413CE">
      <w:pPr>
        <w:pStyle w:val="NormalWeb"/>
        <w:spacing w:after="0"/>
        <w:jc w:val="both"/>
        <w:rPr>
          <w:rFonts w:ascii="Georgia" w:hAnsi="Georgia" w:cs="Arial"/>
          <w:lang w:val="es-ES"/>
        </w:rPr>
      </w:pPr>
      <w:r w:rsidRPr="000413CE">
        <w:rPr>
          <w:rFonts w:ascii="Georgia" w:hAnsi="Georgia" w:cs="Arial"/>
          <w:lang w:val="es-ES"/>
        </w:rPr>
        <w:t xml:space="preserve">Asimismo, hay </w:t>
      </w:r>
      <w:r w:rsidR="00070699" w:rsidRPr="000413CE">
        <w:rPr>
          <w:rFonts w:ascii="Georgia" w:hAnsi="Georgia" w:cs="Arial"/>
          <w:lang w:val="es-ES"/>
        </w:rPr>
        <w:t xml:space="preserve">que decir que </w:t>
      </w:r>
      <w:r w:rsidR="007E7CD9" w:rsidRPr="000413CE">
        <w:rPr>
          <w:rFonts w:ascii="Georgia" w:hAnsi="Georgia" w:cs="Arial"/>
          <w:lang w:val="es-ES"/>
        </w:rPr>
        <w:t>la</w:t>
      </w:r>
      <w:r w:rsidR="00070699" w:rsidRPr="000413CE">
        <w:rPr>
          <w:rFonts w:ascii="Georgia" w:hAnsi="Georgia" w:cs="Arial"/>
          <w:lang w:val="es-ES"/>
        </w:rPr>
        <w:t xml:space="preserve"> CC</w:t>
      </w:r>
      <w:r w:rsidR="00070699" w:rsidRPr="000413CE">
        <w:rPr>
          <w:rFonts w:ascii="Georgia" w:hAnsi="Georgia"/>
          <w:vertAlign w:val="superscript"/>
          <w:lang w:val="es-ES"/>
        </w:rPr>
        <w:footnoteReference w:id="12"/>
      </w:r>
      <w:r w:rsidRPr="000413CE">
        <w:rPr>
          <w:rFonts w:ascii="Georgia" w:hAnsi="Georgia" w:cs="Arial"/>
          <w:lang w:val="es-ES"/>
        </w:rPr>
        <w:t>, en casos análogos, ha sido iterativa en cuanto a que</w:t>
      </w:r>
      <w:r w:rsidR="008173E2" w:rsidRPr="000413CE">
        <w:rPr>
          <w:rFonts w:ascii="Georgia" w:hAnsi="Georgia" w:cs="Arial"/>
          <w:lang w:val="es-ES"/>
        </w:rPr>
        <w:t>: (i) L</w:t>
      </w:r>
      <w:r w:rsidR="00907135" w:rsidRPr="000413CE">
        <w:rPr>
          <w:rFonts w:ascii="Georgia" w:hAnsi="Georgia" w:cs="Arial"/>
          <w:lang w:val="es-ES"/>
        </w:rPr>
        <w:t xml:space="preserve">as entidades del </w:t>
      </w:r>
      <w:r w:rsidR="007E7CD9" w:rsidRPr="000413CE">
        <w:rPr>
          <w:rFonts w:ascii="Georgia" w:hAnsi="Georgia" w:cs="Arial"/>
          <w:lang w:val="es-ES"/>
        </w:rPr>
        <w:t>Sistema General de Seguridad Social</w:t>
      </w:r>
      <w:r w:rsidR="00FC7ACD" w:rsidRPr="000413CE">
        <w:rPr>
          <w:rFonts w:ascii="Georgia" w:hAnsi="Georgia" w:cs="Arial"/>
          <w:lang w:val="es-ES"/>
        </w:rPr>
        <w:t xml:space="preserve"> </w:t>
      </w:r>
      <w:r w:rsidR="008173E2" w:rsidRPr="000413CE">
        <w:rPr>
          <w:rFonts w:ascii="Georgia" w:hAnsi="Georgia" w:cs="Arial"/>
          <w:lang w:val="es-ES"/>
        </w:rPr>
        <w:t xml:space="preserve">son </w:t>
      </w:r>
      <w:r w:rsidR="00FC7ACD" w:rsidRPr="000413CE">
        <w:rPr>
          <w:rFonts w:ascii="Georgia" w:hAnsi="Georgia" w:cs="Arial"/>
          <w:lang w:val="es-ES"/>
        </w:rPr>
        <w:t xml:space="preserve">las responsables de pagar ese emolumento </w:t>
      </w:r>
      <w:r w:rsidR="007E7CD9" w:rsidRPr="000413CE">
        <w:rPr>
          <w:rFonts w:ascii="Georgia" w:hAnsi="Georgia" w:cs="Arial"/>
          <w:lang w:val="es-ES"/>
        </w:rPr>
        <w:t>(</w:t>
      </w:r>
      <w:proofErr w:type="spellStart"/>
      <w:r w:rsidR="007E7CD9" w:rsidRPr="000413CE">
        <w:rPr>
          <w:rFonts w:ascii="Georgia" w:hAnsi="Georgia" w:cs="Arial"/>
          <w:lang w:val="es-ES"/>
        </w:rPr>
        <w:t>EPS</w:t>
      </w:r>
      <w:proofErr w:type="spellEnd"/>
      <w:r w:rsidR="00FC7ACD" w:rsidRPr="000413CE">
        <w:rPr>
          <w:rFonts w:ascii="Georgia" w:hAnsi="Georgia" w:cs="Arial"/>
          <w:lang w:val="es-ES"/>
        </w:rPr>
        <w:t xml:space="preserve">, </w:t>
      </w:r>
      <w:r w:rsidR="007E7CD9" w:rsidRPr="000413CE">
        <w:rPr>
          <w:rFonts w:ascii="Georgia" w:hAnsi="Georgia" w:cs="Arial"/>
          <w:lang w:val="es-ES"/>
        </w:rPr>
        <w:t xml:space="preserve">fondos de pensiones, </w:t>
      </w:r>
      <w:r w:rsidR="00FC7ACD" w:rsidRPr="000413CE">
        <w:rPr>
          <w:rFonts w:ascii="Georgia" w:hAnsi="Georgia" w:cs="Arial"/>
          <w:lang w:val="es-ES"/>
        </w:rPr>
        <w:t xml:space="preserve">y, </w:t>
      </w:r>
      <w:r w:rsidR="007E7CD9" w:rsidRPr="000413CE">
        <w:rPr>
          <w:rFonts w:ascii="Georgia" w:hAnsi="Georgia" w:cs="Arial"/>
          <w:lang w:val="es-ES"/>
        </w:rPr>
        <w:t>las administradoras o aseguradoras</w:t>
      </w:r>
      <w:r w:rsidR="00FC7ACD" w:rsidRPr="000413CE">
        <w:rPr>
          <w:rFonts w:ascii="Georgia" w:hAnsi="Georgia" w:cs="Arial"/>
          <w:lang w:val="es-ES"/>
        </w:rPr>
        <w:t>)</w:t>
      </w:r>
      <w:r w:rsidR="00035B9A" w:rsidRPr="000413CE">
        <w:rPr>
          <w:rFonts w:ascii="Georgia" w:hAnsi="Georgia" w:cs="Arial"/>
          <w:lang w:val="es-ES"/>
        </w:rPr>
        <w:t xml:space="preserve"> </w:t>
      </w:r>
      <w:r w:rsidR="00035B9A" w:rsidRPr="000413CE">
        <w:rPr>
          <w:rFonts w:ascii="Georgia" w:hAnsi="Georgia" w:cs="Arial"/>
          <w:i/>
          <w:iCs/>
          <w:lang w:val="es-ES"/>
        </w:rPr>
        <w:t>“</w:t>
      </w:r>
      <w:r w:rsidR="00035B9A" w:rsidRPr="000413CE">
        <w:rPr>
          <w:rFonts w:ascii="Georgia" w:hAnsi="Georgia" w:cs="Arial"/>
          <w:i/>
          <w:iCs/>
          <w:sz w:val="22"/>
          <w:lang w:val="es-ES"/>
        </w:rPr>
        <w:t xml:space="preserve">(…) </w:t>
      </w:r>
      <w:r w:rsidR="00035B9A" w:rsidRPr="000413CE">
        <w:rPr>
          <w:rFonts w:ascii="Georgia" w:hAnsi="Georgia"/>
          <w:i/>
          <w:iCs/>
          <w:sz w:val="22"/>
          <w:shd w:val="clear" w:color="auto" w:fill="FFFFFF"/>
          <w:lang w:val="es-ES"/>
        </w:rPr>
        <w:t>ya que al ser un servicio esencial en materia de seguridad social, su prestación no puede estar supeditada al pago que haga el interesado, pues este criterio elude el principio solidaridad al cual están obligadas las entidades de seguridad social (…)</w:t>
      </w:r>
      <w:r w:rsidR="00035B9A" w:rsidRPr="000413CE">
        <w:rPr>
          <w:rFonts w:ascii="Georgia" w:hAnsi="Georgia"/>
          <w:i/>
          <w:iCs/>
          <w:shd w:val="clear" w:color="auto" w:fill="FFFFFF"/>
          <w:lang w:val="es-ES"/>
        </w:rPr>
        <w:t>”</w:t>
      </w:r>
      <w:r w:rsidR="00035B9A" w:rsidRPr="000413CE">
        <w:rPr>
          <w:rStyle w:val="Refdenotaalpie"/>
          <w:rFonts w:ascii="Georgia" w:hAnsi="Georgia"/>
          <w:i/>
          <w:iCs/>
          <w:shd w:val="clear" w:color="auto" w:fill="FFFFFF"/>
          <w:lang w:val="es-ES"/>
        </w:rPr>
        <w:footnoteReference w:id="13"/>
      </w:r>
      <w:r w:rsidR="008173E2" w:rsidRPr="000413CE">
        <w:rPr>
          <w:rFonts w:ascii="Georgia" w:hAnsi="Georgia" w:cs="Arial"/>
          <w:lang w:val="es-ES"/>
        </w:rPr>
        <w:t>; y, (ii) E</w:t>
      </w:r>
      <w:r w:rsidR="00907135" w:rsidRPr="000413CE">
        <w:rPr>
          <w:rFonts w:ascii="Georgia" w:hAnsi="Georgia" w:cs="Arial"/>
          <w:lang w:val="es-ES"/>
        </w:rPr>
        <w:t xml:space="preserve">xigir </w:t>
      </w:r>
      <w:r w:rsidR="008173E2" w:rsidRPr="000413CE">
        <w:rPr>
          <w:rFonts w:ascii="Georgia" w:hAnsi="Georgia" w:cs="Arial"/>
          <w:lang w:val="es-ES"/>
        </w:rPr>
        <w:t>que los</w:t>
      </w:r>
      <w:r w:rsidR="00907135" w:rsidRPr="000413CE">
        <w:rPr>
          <w:rFonts w:ascii="Georgia" w:hAnsi="Georgia" w:cs="Arial"/>
          <w:lang w:val="es-ES"/>
        </w:rPr>
        <w:t xml:space="preserve"> usuarios </w:t>
      </w:r>
      <w:r w:rsidR="008173E2" w:rsidRPr="000413CE">
        <w:rPr>
          <w:rFonts w:ascii="Georgia" w:hAnsi="Georgia" w:cs="Arial"/>
          <w:lang w:val="es-ES"/>
        </w:rPr>
        <w:t xml:space="preserve">lo paguen, </w:t>
      </w:r>
      <w:r w:rsidR="00907135" w:rsidRPr="000413CE">
        <w:rPr>
          <w:rFonts w:ascii="Georgia" w:hAnsi="Georgia" w:cs="Arial"/>
          <w:lang w:val="es-ES"/>
        </w:rPr>
        <w:t xml:space="preserve">vulnera </w:t>
      </w:r>
      <w:r w:rsidR="008173E2" w:rsidRPr="000413CE">
        <w:rPr>
          <w:rFonts w:ascii="Georgia" w:hAnsi="Georgia" w:cs="Arial"/>
          <w:lang w:val="es-ES"/>
        </w:rPr>
        <w:t xml:space="preserve">su </w:t>
      </w:r>
      <w:r w:rsidR="00907135" w:rsidRPr="000413CE">
        <w:rPr>
          <w:rFonts w:ascii="Georgia" w:hAnsi="Georgia" w:cs="Arial"/>
          <w:lang w:val="es-ES"/>
        </w:rPr>
        <w:t>derecho fundamental a la seguridad social.</w:t>
      </w:r>
    </w:p>
    <w:p w14:paraId="2CFF3E45" w14:textId="77777777" w:rsidR="000413CE" w:rsidRPr="000413CE" w:rsidRDefault="000413CE" w:rsidP="000413CE">
      <w:pPr>
        <w:pStyle w:val="NormalWeb"/>
        <w:spacing w:after="0"/>
        <w:jc w:val="both"/>
        <w:rPr>
          <w:rFonts w:ascii="Georgia" w:hAnsi="Georgia" w:cs="Arial"/>
          <w:lang w:val="es-ES"/>
        </w:rPr>
      </w:pPr>
    </w:p>
    <w:p w14:paraId="6DAEB241" w14:textId="63C1DCFF" w:rsidR="00FD524E" w:rsidRPr="000413CE" w:rsidRDefault="000D4DA3" w:rsidP="000413CE">
      <w:pPr>
        <w:pStyle w:val="NormalWeb"/>
        <w:spacing w:after="0"/>
        <w:jc w:val="both"/>
        <w:rPr>
          <w:rFonts w:ascii="Georgia" w:hAnsi="Georgia"/>
          <w:lang w:val="es-ES"/>
        </w:rPr>
      </w:pPr>
      <w:r w:rsidRPr="000413CE">
        <w:rPr>
          <w:rFonts w:ascii="Georgia" w:hAnsi="Georgia" w:cs="Arial"/>
          <w:lang w:val="es-ES" w:eastAsia="es-ES"/>
        </w:rPr>
        <w:t xml:space="preserve">La </w:t>
      </w:r>
      <w:proofErr w:type="spellStart"/>
      <w:r w:rsidRPr="000413CE">
        <w:rPr>
          <w:rFonts w:ascii="Georgia" w:hAnsi="Georgia" w:cs="Arial"/>
          <w:lang w:val="es-ES" w:eastAsia="es-ES"/>
        </w:rPr>
        <w:t>opugnante</w:t>
      </w:r>
      <w:proofErr w:type="spellEnd"/>
      <w:r w:rsidRPr="000413CE">
        <w:rPr>
          <w:rFonts w:ascii="Georgia" w:hAnsi="Georgia" w:cs="Arial"/>
          <w:lang w:val="es-ES" w:eastAsia="es-ES"/>
        </w:rPr>
        <w:t xml:space="preserve"> alega que ya cumplió con sus labores administrativas y para probarlo arrimó sendos escritos dirigidos a la accionante y a la </w:t>
      </w:r>
      <w:proofErr w:type="spellStart"/>
      <w:r w:rsidRPr="000413CE">
        <w:rPr>
          <w:rFonts w:ascii="Georgia" w:hAnsi="Georgia" w:cs="Arial"/>
          <w:lang w:val="es-ES" w:eastAsia="es-ES"/>
        </w:rPr>
        <w:t>JRCIR</w:t>
      </w:r>
      <w:proofErr w:type="spellEnd"/>
      <w:r w:rsidRPr="000413CE">
        <w:rPr>
          <w:rFonts w:ascii="Georgia" w:hAnsi="Georgia" w:cs="Arial"/>
          <w:lang w:val="es-ES" w:eastAsia="es-ES"/>
        </w:rPr>
        <w:t xml:space="preserve"> (</w:t>
      </w:r>
      <w:proofErr w:type="spellStart"/>
      <w:r w:rsidRPr="000413CE">
        <w:rPr>
          <w:rFonts w:ascii="Georgia" w:hAnsi="Georgia" w:cs="Arial"/>
          <w:lang w:val="es-ES" w:eastAsia="es-ES"/>
        </w:rPr>
        <w:t>BZ.2020_2871351</w:t>
      </w:r>
      <w:proofErr w:type="spellEnd"/>
      <w:r w:rsidRPr="000413CE">
        <w:rPr>
          <w:rFonts w:ascii="Georgia" w:hAnsi="Georgia" w:cs="Arial"/>
          <w:lang w:val="es-ES" w:eastAsia="es-ES"/>
        </w:rPr>
        <w:t xml:space="preserve"> del 05-03-2020 y </w:t>
      </w:r>
      <w:proofErr w:type="spellStart"/>
      <w:r w:rsidRPr="000413CE">
        <w:rPr>
          <w:rFonts w:ascii="Georgia" w:hAnsi="Georgia" w:cs="Arial"/>
          <w:lang w:val="es-ES" w:eastAsia="es-ES"/>
        </w:rPr>
        <w:t>SEM2020</w:t>
      </w:r>
      <w:proofErr w:type="spellEnd"/>
      <w:r w:rsidRPr="000413CE">
        <w:rPr>
          <w:rFonts w:ascii="Georgia" w:hAnsi="Georgia" w:cs="Arial"/>
          <w:lang w:val="es-ES" w:eastAsia="es-ES"/>
        </w:rPr>
        <w:t xml:space="preserve">-017072 del 03-02-2020) (Folios 39-43, </w:t>
      </w:r>
      <w:r w:rsidRPr="000413CE">
        <w:rPr>
          <w:rFonts w:ascii="Georgia" w:hAnsi="Georgia"/>
          <w:lang w:val="es-ES"/>
        </w:rPr>
        <w:t xml:space="preserve">cuaderno </w:t>
      </w:r>
      <w:proofErr w:type="spellStart"/>
      <w:r w:rsidRPr="000413CE">
        <w:rPr>
          <w:rFonts w:ascii="Georgia" w:hAnsi="Georgia"/>
          <w:lang w:val="es-ES"/>
        </w:rPr>
        <w:t>No.1</w:t>
      </w:r>
      <w:proofErr w:type="spellEnd"/>
      <w:r w:rsidRPr="000413CE">
        <w:rPr>
          <w:rFonts w:ascii="Georgia" w:hAnsi="Georgia"/>
          <w:lang w:val="es-ES"/>
        </w:rPr>
        <w:t xml:space="preserve"> digitalizado) </w:t>
      </w:r>
      <w:r w:rsidR="003F6859" w:rsidRPr="000413CE">
        <w:rPr>
          <w:rFonts w:ascii="Georgia" w:hAnsi="Georgia"/>
          <w:lang w:val="es-ES"/>
        </w:rPr>
        <w:t xml:space="preserve">que </w:t>
      </w:r>
      <w:r w:rsidR="00D9109D" w:rsidRPr="000413CE">
        <w:rPr>
          <w:rFonts w:ascii="Georgia" w:hAnsi="Georgia"/>
          <w:lang w:val="es-ES"/>
        </w:rPr>
        <w:t>comunicaban</w:t>
      </w:r>
      <w:r w:rsidRPr="000413CE">
        <w:rPr>
          <w:rFonts w:ascii="Georgia" w:hAnsi="Georgia"/>
          <w:lang w:val="es-ES"/>
        </w:rPr>
        <w:t xml:space="preserve"> que </w:t>
      </w:r>
      <w:r w:rsidR="00D9109D" w:rsidRPr="000413CE">
        <w:rPr>
          <w:rFonts w:ascii="Georgia" w:hAnsi="Georgia"/>
          <w:lang w:val="es-ES"/>
        </w:rPr>
        <w:t xml:space="preserve">pagó </w:t>
      </w:r>
      <w:r w:rsidRPr="000413CE">
        <w:rPr>
          <w:rFonts w:ascii="Georgia" w:hAnsi="Georgia"/>
          <w:lang w:val="es-ES"/>
        </w:rPr>
        <w:t xml:space="preserve">los honorarios </w:t>
      </w:r>
      <w:r w:rsidR="00D9109D" w:rsidRPr="000413CE">
        <w:rPr>
          <w:rFonts w:ascii="Georgia" w:hAnsi="Georgia"/>
          <w:lang w:val="es-ES"/>
        </w:rPr>
        <w:t xml:space="preserve">con </w:t>
      </w:r>
      <w:proofErr w:type="spellStart"/>
      <w:r w:rsidR="00D9109D" w:rsidRPr="000413CE">
        <w:rPr>
          <w:rFonts w:ascii="Georgia" w:hAnsi="Georgia"/>
          <w:lang w:val="es-ES"/>
        </w:rPr>
        <w:t>el</w:t>
      </w:r>
      <w:proofErr w:type="spellEnd"/>
      <w:r w:rsidR="00D9109D" w:rsidRPr="000413CE">
        <w:rPr>
          <w:rFonts w:ascii="Georgia" w:hAnsi="Georgia"/>
          <w:lang w:val="es-ES"/>
        </w:rPr>
        <w:t xml:space="preserve"> </w:t>
      </w:r>
      <w:r w:rsidRPr="000413CE">
        <w:rPr>
          <w:rFonts w:ascii="Georgia" w:hAnsi="Georgia"/>
          <w:lang w:val="es-ES"/>
        </w:rPr>
        <w:t>“</w:t>
      </w:r>
      <w:r w:rsidRPr="000413CE">
        <w:rPr>
          <w:rFonts w:ascii="Georgia" w:hAnsi="Georgia"/>
          <w:i/>
          <w:iCs/>
          <w:lang w:val="es-ES"/>
        </w:rPr>
        <w:t>(…) Oficio ML-</w:t>
      </w:r>
      <w:proofErr w:type="spellStart"/>
      <w:r w:rsidRPr="000413CE">
        <w:rPr>
          <w:rFonts w:ascii="Georgia" w:hAnsi="Georgia"/>
          <w:i/>
          <w:iCs/>
          <w:lang w:val="es-ES"/>
        </w:rPr>
        <w:t>H728</w:t>
      </w:r>
      <w:proofErr w:type="spellEnd"/>
      <w:r w:rsidRPr="000413CE">
        <w:rPr>
          <w:rFonts w:ascii="Georgia" w:hAnsi="Georgia"/>
          <w:i/>
          <w:iCs/>
          <w:lang w:val="es-ES"/>
        </w:rPr>
        <w:t xml:space="preserve"> de 19 de 21 de enero de 2020 (Sic) (…)” </w:t>
      </w:r>
      <w:r w:rsidRPr="000413CE">
        <w:rPr>
          <w:rFonts w:ascii="Georgia" w:hAnsi="Georgia"/>
          <w:lang w:val="es-ES"/>
        </w:rPr>
        <w:t xml:space="preserve">y envió el expediente </w:t>
      </w:r>
      <w:r w:rsidR="006D5E07" w:rsidRPr="000413CE">
        <w:rPr>
          <w:rFonts w:ascii="Georgia" w:hAnsi="Georgia"/>
          <w:lang w:val="es-ES"/>
        </w:rPr>
        <w:t>el 03-02-2020</w:t>
      </w:r>
      <w:r w:rsidR="003F6859" w:rsidRPr="000413CE">
        <w:rPr>
          <w:rFonts w:ascii="Georgia" w:hAnsi="Georgia"/>
          <w:lang w:val="es-ES"/>
        </w:rPr>
        <w:t xml:space="preserve">; empero, dejó de arrimar el acto administrativo que </w:t>
      </w:r>
      <w:r w:rsidR="00D9109D" w:rsidRPr="000413CE">
        <w:rPr>
          <w:rFonts w:ascii="Georgia" w:hAnsi="Georgia"/>
          <w:lang w:val="es-ES"/>
        </w:rPr>
        <w:t xml:space="preserve">reconoció </w:t>
      </w:r>
      <w:r w:rsidR="003F6859" w:rsidRPr="000413CE">
        <w:rPr>
          <w:rFonts w:ascii="Georgia" w:hAnsi="Georgia"/>
          <w:lang w:val="es-ES"/>
        </w:rPr>
        <w:t>el pago, la consignación efectiva y la trazabilidad del oficio remisorio.</w:t>
      </w:r>
    </w:p>
    <w:p w14:paraId="2F3DA53E" w14:textId="6AF90374" w:rsidR="001F52E5" w:rsidRPr="000413CE" w:rsidRDefault="001F52E5" w:rsidP="000413CE">
      <w:pPr>
        <w:pStyle w:val="NormalWeb"/>
        <w:spacing w:after="0"/>
        <w:jc w:val="both"/>
        <w:rPr>
          <w:rFonts w:ascii="Georgia" w:hAnsi="Georgia"/>
          <w:lang w:val="es-ES"/>
        </w:rPr>
      </w:pPr>
    </w:p>
    <w:p w14:paraId="6E06615D" w14:textId="293A2B8E" w:rsidR="001F52E5" w:rsidRPr="000413CE" w:rsidRDefault="006D5E07" w:rsidP="000413CE">
      <w:pPr>
        <w:pStyle w:val="NormalWeb"/>
        <w:spacing w:after="0"/>
        <w:jc w:val="both"/>
        <w:rPr>
          <w:rFonts w:ascii="Georgia" w:hAnsi="Georgia" w:cs="Arial"/>
          <w:lang w:val="es-ES" w:eastAsia="es-ES"/>
        </w:rPr>
      </w:pPr>
      <w:r w:rsidRPr="000413CE">
        <w:rPr>
          <w:rFonts w:ascii="Georgia" w:hAnsi="Georgia"/>
          <w:lang w:val="es-ES"/>
        </w:rPr>
        <w:t>Además, e</w:t>
      </w:r>
      <w:r w:rsidR="001F52E5" w:rsidRPr="000413CE">
        <w:rPr>
          <w:rFonts w:ascii="Georgia" w:hAnsi="Georgia"/>
          <w:lang w:val="es-ES"/>
        </w:rPr>
        <w:t>n contraste</w:t>
      </w:r>
      <w:r w:rsidR="00D9109D" w:rsidRPr="000413CE">
        <w:rPr>
          <w:rFonts w:ascii="Georgia" w:hAnsi="Georgia"/>
          <w:lang w:val="es-ES"/>
        </w:rPr>
        <w:t xml:space="preserve">, </w:t>
      </w:r>
      <w:r w:rsidR="001F52E5" w:rsidRPr="000413CE">
        <w:rPr>
          <w:rFonts w:ascii="Georgia" w:hAnsi="Georgia"/>
          <w:lang w:val="es-ES"/>
        </w:rPr>
        <w:t xml:space="preserve">obra en el plenario escrito de la </w:t>
      </w:r>
      <w:proofErr w:type="spellStart"/>
      <w:r w:rsidR="001F52E5" w:rsidRPr="000413CE">
        <w:rPr>
          <w:rFonts w:ascii="Georgia" w:hAnsi="Georgia"/>
          <w:lang w:val="es-ES"/>
        </w:rPr>
        <w:t>JRCIR</w:t>
      </w:r>
      <w:proofErr w:type="spellEnd"/>
      <w:r w:rsidR="001F52E5" w:rsidRPr="000413CE">
        <w:rPr>
          <w:rFonts w:ascii="Georgia" w:hAnsi="Georgia"/>
          <w:lang w:val="es-ES"/>
        </w:rPr>
        <w:t xml:space="preserve"> del 10-02-2020, mediante el que respondió una petición a la actora, que da cuenta de que para esa fecha aún no había recibido el proceso (Folio 17, ibídem).</w:t>
      </w:r>
    </w:p>
    <w:p w14:paraId="6866AFE9" w14:textId="77777777" w:rsidR="009B71D8" w:rsidRPr="000413CE" w:rsidRDefault="009B71D8" w:rsidP="000413CE">
      <w:pPr>
        <w:widowControl/>
        <w:spacing w:line="276" w:lineRule="auto"/>
        <w:jc w:val="both"/>
        <w:rPr>
          <w:rFonts w:ascii="Georgia" w:hAnsi="Georgia" w:cs="Arial"/>
        </w:rPr>
      </w:pPr>
    </w:p>
    <w:p w14:paraId="46776DF6" w14:textId="7DA49072" w:rsidR="00494609" w:rsidRPr="000413CE" w:rsidRDefault="00AF5351" w:rsidP="000413CE">
      <w:pPr>
        <w:widowControl/>
        <w:spacing w:line="276" w:lineRule="auto"/>
        <w:jc w:val="both"/>
        <w:rPr>
          <w:rFonts w:ascii="Georgia" w:hAnsi="Georgia" w:cs="Arial"/>
        </w:rPr>
      </w:pPr>
      <w:r w:rsidRPr="000413CE">
        <w:rPr>
          <w:rFonts w:ascii="Georgia" w:hAnsi="Georgia" w:cs="Arial"/>
        </w:rPr>
        <w:lastRenderedPageBreak/>
        <w:t xml:space="preserve">De acuerdo con lo expuesto, </w:t>
      </w:r>
      <w:r w:rsidR="006D5E07" w:rsidRPr="000413CE">
        <w:rPr>
          <w:rFonts w:ascii="Georgia" w:hAnsi="Georgia" w:cs="Arial"/>
        </w:rPr>
        <w:t>no cabe duda que la encausada aún está trasgrediendo sus derechos</w:t>
      </w:r>
      <w:r w:rsidRPr="000413CE">
        <w:rPr>
          <w:rFonts w:ascii="Georgia" w:hAnsi="Georgia" w:cs="Arial"/>
        </w:rPr>
        <w:t>, habida cuenta de que</w:t>
      </w:r>
      <w:r w:rsidR="00CB7669" w:rsidRPr="000413CE">
        <w:rPr>
          <w:rFonts w:ascii="Georgia" w:hAnsi="Georgia" w:cs="Arial"/>
        </w:rPr>
        <w:t>,</w:t>
      </w:r>
      <w:r w:rsidRPr="000413CE">
        <w:rPr>
          <w:rFonts w:ascii="Georgia" w:hAnsi="Georgia" w:cs="Arial"/>
        </w:rPr>
        <w:t xml:space="preserve"> sin justificación, </w:t>
      </w:r>
      <w:r w:rsidR="0086150D" w:rsidRPr="000413CE">
        <w:rPr>
          <w:rFonts w:ascii="Georgia" w:hAnsi="Georgia" w:cs="Arial"/>
        </w:rPr>
        <w:t xml:space="preserve">ha </w:t>
      </w:r>
      <w:r w:rsidRPr="000413CE">
        <w:rPr>
          <w:rFonts w:ascii="Georgia" w:hAnsi="Georgia" w:cs="Arial"/>
        </w:rPr>
        <w:t>dilat</w:t>
      </w:r>
      <w:r w:rsidR="0086150D" w:rsidRPr="000413CE">
        <w:rPr>
          <w:rFonts w:ascii="Georgia" w:hAnsi="Georgia" w:cs="Arial"/>
        </w:rPr>
        <w:t>ado</w:t>
      </w:r>
      <w:r w:rsidRPr="000413CE">
        <w:rPr>
          <w:rFonts w:ascii="Georgia" w:hAnsi="Georgia" w:cs="Arial"/>
        </w:rPr>
        <w:t xml:space="preserve"> </w:t>
      </w:r>
      <w:r w:rsidR="00BF068F" w:rsidRPr="000413CE">
        <w:rPr>
          <w:rFonts w:ascii="Georgia" w:hAnsi="Georgia" w:cs="Arial"/>
        </w:rPr>
        <w:t xml:space="preserve">el trámite de inconformidad </w:t>
      </w:r>
      <w:r w:rsidR="00166019" w:rsidRPr="000413CE">
        <w:rPr>
          <w:rFonts w:ascii="Georgia" w:hAnsi="Georgia" w:cs="Arial"/>
        </w:rPr>
        <w:t>frente a</w:t>
      </w:r>
      <w:r w:rsidR="004C28AE" w:rsidRPr="000413CE">
        <w:rPr>
          <w:rFonts w:ascii="Georgia" w:hAnsi="Georgia" w:cs="Arial"/>
        </w:rPr>
        <w:t>l dictamen</w:t>
      </w:r>
      <w:r w:rsidR="00166019" w:rsidRPr="000413CE">
        <w:rPr>
          <w:rFonts w:ascii="Georgia" w:hAnsi="Georgia" w:cs="Arial"/>
        </w:rPr>
        <w:t xml:space="preserve"> </w:t>
      </w:r>
      <w:proofErr w:type="spellStart"/>
      <w:r w:rsidR="00166019" w:rsidRPr="000413CE">
        <w:rPr>
          <w:rFonts w:ascii="Georgia" w:hAnsi="Georgia" w:cs="Arial"/>
        </w:rPr>
        <w:t>No3536387</w:t>
      </w:r>
      <w:proofErr w:type="spellEnd"/>
      <w:r w:rsidR="00166019" w:rsidRPr="000413CE">
        <w:rPr>
          <w:rFonts w:ascii="Georgia" w:hAnsi="Georgia" w:cs="Arial"/>
        </w:rPr>
        <w:t xml:space="preserve"> del 05-12-2019</w:t>
      </w:r>
      <w:r w:rsidR="00D9109D" w:rsidRPr="000413CE">
        <w:rPr>
          <w:rFonts w:ascii="Georgia" w:hAnsi="Georgia" w:cs="Arial"/>
        </w:rPr>
        <w:t xml:space="preserve">. </w:t>
      </w:r>
    </w:p>
    <w:p w14:paraId="6EC25AEB" w14:textId="77777777" w:rsidR="00CB1AD1" w:rsidRPr="000413CE" w:rsidRDefault="00CB1AD1" w:rsidP="000413CE">
      <w:pPr>
        <w:widowControl/>
        <w:spacing w:line="276" w:lineRule="auto"/>
        <w:jc w:val="both"/>
        <w:rPr>
          <w:rFonts w:ascii="Georgia" w:hAnsi="Georgia" w:cs="Arial"/>
        </w:rPr>
      </w:pPr>
    </w:p>
    <w:p w14:paraId="3126E06F" w14:textId="2A472B4C" w:rsidR="00CB1AD1" w:rsidRPr="000413CE" w:rsidRDefault="0059513A" w:rsidP="000413CE">
      <w:pPr>
        <w:spacing w:line="276" w:lineRule="auto"/>
        <w:jc w:val="both"/>
        <w:rPr>
          <w:rFonts w:ascii="Georgia" w:hAnsi="Georgia"/>
          <w:lang w:eastAsia="es-ES_tradnl"/>
        </w:rPr>
      </w:pPr>
      <w:r w:rsidRPr="000413CE">
        <w:rPr>
          <w:rFonts w:ascii="Georgia" w:hAnsi="Georgia" w:cs="Arial"/>
        </w:rPr>
        <w:t>E</w:t>
      </w:r>
      <w:r w:rsidR="00CB1AD1" w:rsidRPr="000413CE">
        <w:rPr>
          <w:rFonts w:ascii="Georgia" w:hAnsi="Georgia"/>
          <w:lang w:eastAsia="es-ES_tradnl"/>
        </w:rPr>
        <w:t xml:space="preserve">n </w:t>
      </w:r>
      <w:r w:rsidR="006D5E07" w:rsidRPr="000413CE">
        <w:rPr>
          <w:rFonts w:ascii="Georgia" w:hAnsi="Georgia"/>
          <w:lang w:eastAsia="es-ES_tradnl"/>
        </w:rPr>
        <w:t>mérito</w:t>
      </w:r>
      <w:r w:rsidR="00CB1AD1" w:rsidRPr="000413CE">
        <w:rPr>
          <w:rFonts w:ascii="Georgia" w:hAnsi="Georgia"/>
          <w:lang w:eastAsia="es-ES_tradnl"/>
        </w:rPr>
        <w:t xml:space="preserve"> de lo expuesto, el </w:t>
      </w:r>
      <w:r w:rsidR="006D5E07" w:rsidRPr="000413CE">
        <w:rPr>
          <w:rFonts w:ascii="Georgia" w:hAnsi="Georgia"/>
          <w:b/>
          <w:bCs/>
          <w:smallCaps/>
          <w:lang w:eastAsia="es-ES_tradnl"/>
        </w:rPr>
        <w:t xml:space="preserve">Tribunal Superior del Distrito Judicial de Pereira, Sala </w:t>
      </w:r>
      <w:proofErr w:type="spellStart"/>
      <w:r w:rsidR="006D5E07" w:rsidRPr="000413CE">
        <w:rPr>
          <w:rFonts w:ascii="Georgia" w:hAnsi="Georgia"/>
          <w:b/>
          <w:bCs/>
          <w:smallCaps/>
          <w:lang w:eastAsia="es-ES_tradnl"/>
        </w:rPr>
        <w:t>5</w:t>
      </w:r>
      <w:r w:rsidR="006D5E07" w:rsidRPr="000413CE">
        <w:rPr>
          <w:rFonts w:ascii="Georgia" w:hAnsi="Georgia"/>
          <w:b/>
          <w:bCs/>
          <w:lang w:eastAsia="es-ES_tradnl"/>
        </w:rPr>
        <w:t>a</w:t>
      </w:r>
      <w:proofErr w:type="spellEnd"/>
      <w:r w:rsidR="006D5E07" w:rsidRPr="000413CE">
        <w:rPr>
          <w:rFonts w:ascii="Georgia" w:hAnsi="Georgia"/>
          <w:b/>
          <w:bCs/>
          <w:smallCaps/>
          <w:lang w:eastAsia="es-ES_tradnl"/>
        </w:rPr>
        <w:t xml:space="preserve"> de Asuntos Penales para Adolescentes</w:t>
      </w:r>
      <w:r w:rsidR="00CB1AD1" w:rsidRPr="000413CE">
        <w:rPr>
          <w:rFonts w:ascii="Georgia" w:hAnsi="Georgia"/>
          <w:lang w:eastAsia="es-ES_tradnl"/>
        </w:rPr>
        <w:t xml:space="preserve">, administrando Justicia, en nombre de la </w:t>
      </w:r>
      <w:proofErr w:type="spellStart"/>
      <w:r w:rsidR="00CB1AD1" w:rsidRPr="000413CE">
        <w:rPr>
          <w:rFonts w:ascii="Georgia" w:hAnsi="Georgia"/>
          <w:lang w:eastAsia="es-ES_tradnl"/>
        </w:rPr>
        <w:t>República</w:t>
      </w:r>
      <w:proofErr w:type="spellEnd"/>
      <w:r w:rsidR="00CB1AD1" w:rsidRPr="000413CE">
        <w:rPr>
          <w:rFonts w:ascii="Georgia" w:hAnsi="Georgia"/>
          <w:lang w:eastAsia="es-ES_tradnl"/>
        </w:rPr>
        <w:t xml:space="preserve"> de Colombia y por autoridad de la Ley, </w:t>
      </w:r>
    </w:p>
    <w:p w14:paraId="35535F64" w14:textId="77777777" w:rsidR="00B353B3" w:rsidRPr="000413CE" w:rsidRDefault="00B353B3"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rPr>
      </w:pPr>
    </w:p>
    <w:p w14:paraId="3DF4E181" w14:textId="18EC1E4E" w:rsidR="0059513A" w:rsidRPr="000413CE" w:rsidRDefault="0059513A"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rPr>
      </w:pPr>
      <w:r w:rsidRPr="000413CE">
        <w:rPr>
          <w:rFonts w:ascii="Georgia" w:hAnsi="Georgia" w:cs="Arial"/>
          <w:b/>
          <w:smallCaps/>
          <w:spacing w:val="-3"/>
        </w:rPr>
        <w:t xml:space="preserve">F a l </w:t>
      </w:r>
      <w:proofErr w:type="spellStart"/>
      <w:r w:rsidRPr="000413CE">
        <w:rPr>
          <w:rFonts w:ascii="Georgia" w:hAnsi="Georgia" w:cs="Arial"/>
          <w:b/>
          <w:smallCaps/>
          <w:spacing w:val="-3"/>
        </w:rPr>
        <w:t>l</w:t>
      </w:r>
      <w:proofErr w:type="spellEnd"/>
      <w:r w:rsidRPr="000413CE">
        <w:rPr>
          <w:rFonts w:ascii="Georgia" w:hAnsi="Georgia" w:cs="Arial"/>
          <w:b/>
          <w:smallCaps/>
          <w:spacing w:val="-3"/>
        </w:rPr>
        <w:t xml:space="preserve"> a,</w:t>
      </w:r>
    </w:p>
    <w:p w14:paraId="767BD49F" w14:textId="77777777" w:rsidR="005B2C07" w:rsidRPr="000413CE" w:rsidRDefault="005B2C07"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rPr>
      </w:pPr>
    </w:p>
    <w:p w14:paraId="0798D1E6" w14:textId="2D465270" w:rsidR="001C1709" w:rsidRPr="000413CE" w:rsidRDefault="00E7411F" w:rsidP="000413CE">
      <w:pPr>
        <w:pStyle w:val="Prrafodelista"/>
        <w:widowControl/>
        <w:numPr>
          <w:ilvl w:val="0"/>
          <w:numId w:val="8"/>
        </w:numPr>
        <w:spacing w:line="276" w:lineRule="auto"/>
        <w:ind w:left="426" w:hanging="426"/>
        <w:jc w:val="both"/>
        <w:rPr>
          <w:rFonts w:ascii="Georgia" w:hAnsi="Georgia" w:cs="Arial"/>
        </w:rPr>
      </w:pPr>
      <w:r w:rsidRPr="000413CE">
        <w:rPr>
          <w:rFonts w:ascii="Georgia" w:hAnsi="Georgia" w:cs="Arial"/>
        </w:rPr>
        <w:t xml:space="preserve">CONFIRMAR </w:t>
      </w:r>
      <w:r w:rsidR="0047196F" w:rsidRPr="000413CE">
        <w:rPr>
          <w:rFonts w:ascii="Georgia" w:hAnsi="Georgia" w:cs="Arial"/>
        </w:rPr>
        <w:t xml:space="preserve">el fallo proferido por el Juzgado </w:t>
      </w:r>
      <w:r w:rsidR="005B2C07" w:rsidRPr="000413CE">
        <w:rPr>
          <w:rFonts w:ascii="Georgia" w:hAnsi="Georgia" w:cs="Arial"/>
        </w:rPr>
        <w:t xml:space="preserve">Primero Penal del Circuito para Adolescentes con función de conocimiento </w:t>
      </w:r>
      <w:r w:rsidR="0047196F" w:rsidRPr="000413CE">
        <w:rPr>
          <w:rFonts w:ascii="Georgia" w:hAnsi="Georgia" w:cs="Arial"/>
        </w:rPr>
        <w:t>de Pereira.</w:t>
      </w:r>
    </w:p>
    <w:p w14:paraId="7DD55140" w14:textId="77777777" w:rsidR="00D9109D" w:rsidRPr="000413CE" w:rsidRDefault="00D9109D" w:rsidP="000413CE">
      <w:pPr>
        <w:pStyle w:val="Prrafodelista"/>
        <w:widowControl/>
        <w:spacing w:line="276" w:lineRule="auto"/>
        <w:ind w:left="426"/>
        <w:jc w:val="both"/>
        <w:rPr>
          <w:rFonts w:ascii="Georgia" w:hAnsi="Georgia" w:cs="Arial"/>
        </w:rPr>
      </w:pPr>
    </w:p>
    <w:p w14:paraId="76763A85" w14:textId="2A870589" w:rsidR="006D5E07" w:rsidRPr="000413CE" w:rsidRDefault="00FB649F" w:rsidP="000413CE">
      <w:pPr>
        <w:pStyle w:val="Prrafodelista"/>
        <w:widowControl/>
        <w:numPr>
          <w:ilvl w:val="0"/>
          <w:numId w:val="8"/>
        </w:numPr>
        <w:spacing w:line="276" w:lineRule="auto"/>
        <w:ind w:left="426" w:hanging="426"/>
        <w:jc w:val="both"/>
        <w:rPr>
          <w:rFonts w:ascii="Georgia" w:hAnsi="Georgia" w:cs="Arial"/>
        </w:rPr>
      </w:pPr>
      <w:r w:rsidRPr="000413CE">
        <w:rPr>
          <w:rFonts w:ascii="Georgia" w:hAnsi="Georgia" w:cs="Arial"/>
        </w:rPr>
        <w:t xml:space="preserve">DECLARAR improcedente la acción contra la Dirección de </w:t>
      </w:r>
      <w:r w:rsidR="005B2C07" w:rsidRPr="000413CE">
        <w:rPr>
          <w:rFonts w:ascii="Georgia" w:hAnsi="Georgia" w:cs="Arial"/>
        </w:rPr>
        <w:t>Prestaciones Económicas</w:t>
      </w:r>
      <w:r w:rsidRPr="000413CE">
        <w:rPr>
          <w:rFonts w:ascii="Georgia" w:hAnsi="Georgia" w:cs="Arial"/>
        </w:rPr>
        <w:t xml:space="preserve"> de Colpensiones, </w:t>
      </w:r>
      <w:r w:rsidR="006D5E07" w:rsidRPr="000413CE">
        <w:rPr>
          <w:rFonts w:ascii="Georgia" w:hAnsi="Georgia" w:cs="Arial"/>
        </w:rPr>
        <w:t xml:space="preserve">por carecer de </w:t>
      </w:r>
      <w:r w:rsidRPr="000413CE">
        <w:rPr>
          <w:rFonts w:ascii="Georgia" w:hAnsi="Georgia" w:cs="Arial"/>
        </w:rPr>
        <w:t>legitimación.</w:t>
      </w:r>
    </w:p>
    <w:p w14:paraId="6EDB7407" w14:textId="77777777" w:rsidR="006D5E07" w:rsidRPr="000413CE" w:rsidRDefault="006D5E07" w:rsidP="000413CE">
      <w:pPr>
        <w:pStyle w:val="Prrafodelista"/>
        <w:widowControl/>
        <w:spacing w:line="276" w:lineRule="auto"/>
        <w:ind w:left="426"/>
        <w:jc w:val="both"/>
        <w:rPr>
          <w:rFonts w:ascii="Georgia" w:hAnsi="Georgia" w:cs="Arial"/>
        </w:rPr>
      </w:pPr>
    </w:p>
    <w:p w14:paraId="09FCA2FD" w14:textId="77777777" w:rsidR="005463B1" w:rsidRPr="000413CE" w:rsidRDefault="005463B1" w:rsidP="000413CE">
      <w:pPr>
        <w:pStyle w:val="Prrafodelista"/>
        <w:widowControl/>
        <w:numPr>
          <w:ilvl w:val="0"/>
          <w:numId w:val="8"/>
        </w:numPr>
        <w:autoSpaceDE/>
        <w:autoSpaceDN/>
        <w:adjustRightInd/>
        <w:spacing w:line="276" w:lineRule="auto"/>
        <w:ind w:left="426" w:right="51" w:hanging="426"/>
        <w:contextualSpacing/>
        <w:jc w:val="both"/>
        <w:rPr>
          <w:rFonts w:ascii="Georgia" w:hAnsi="Georgia"/>
        </w:rPr>
      </w:pPr>
      <w:r w:rsidRPr="000413CE">
        <w:rPr>
          <w:rFonts w:ascii="Georgia" w:hAnsi="Georgia"/>
          <w:spacing w:val="-3"/>
        </w:rPr>
        <w:t>REMITIR este expediente, a la CC para su eventual revisión.</w:t>
      </w:r>
    </w:p>
    <w:p w14:paraId="3C05895F" w14:textId="77777777" w:rsidR="00497A22" w:rsidRPr="000413CE" w:rsidRDefault="00497A22" w:rsidP="000413CE">
      <w:pPr>
        <w:pStyle w:val="Textoindependiente"/>
        <w:spacing w:line="276" w:lineRule="auto"/>
        <w:rPr>
          <w:rFonts w:ascii="Georgia" w:hAnsi="Georgia"/>
          <w:szCs w:val="24"/>
          <w:lang w:val="es-ES"/>
        </w:rPr>
      </w:pPr>
    </w:p>
    <w:p w14:paraId="4E252F7B" w14:textId="77777777" w:rsidR="000413CE" w:rsidRPr="000413CE" w:rsidRDefault="000413CE" w:rsidP="000413CE">
      <w:pPr>
        <w:widowControl/>
        <w:autoSpaceDE/>
        <w:autoSpaceDN/>
        <w:adjustRightInd/>
        <w:spacing w:line="276" w:lineRule="auto"/>
        <w:jc w:val="center"/>
        <w:rPr>
          <w:rFonts w:ascii="Georgia" w:hAnsi="Georgia" w:cs="Arial"/>
          <w:smallCaps/>
          <w:kern w:val="28"/>
          <w:sz w:val="32"/>
        </w:rPr>
      </w:pPr>
      <w:r w:rsidRPr="000413CE">
        <w:rPr>
          <w:rFonts w:ascii="Georgia" w:hAnsi="Georgia" w:cs="Arial"/>
          <w:smallCaps/>
          <w:kern w:val="28"/>
          <w:sz w:val="28"/>
        </w:rPr>
        <w:t>Notifíquese</w:t>
      </w:r>
    </w:p>
    <w:p w14:paraId="039B7214"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7D742E6C"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D25D82C"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5FE30266"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0413CE">
        <w:rPr>
          <w:rFonts w:ascii="Georgia" w:hAnsi="Georgia" w:cs="Arial"/>
          <w:w w:val="150"/>
          <w:kern w:val="28"/>
          <w:szCs w:val="18"/>
        </w:rPr>
        <w:t>D</w:t>
      </w:r>
      <w:r w:rsidRPr="000413CE">
        <w:rPr>
          <w:rFonts w:ascii="Georgia" w:hAnsi="Georgia" w:cs="Arial"/>
          <w:w w:val="150"/>
          <w:kern w:val="28"/>
          <w:sz w:val="18"/>
          <w:szCs w:val="16"/>
        </w:rPr>
        <w:t>UBERNEY</w:t>
      </w:r>
      <w:proofErr w:type="spellEnd"/>
      <w:r w:rsidRPr="000413CE">
        <w:rPr>
          <w:rFonts w:ascii="Georgia" w:hAnsi="Georgia" w:cs="Arial"/>
          <w:w w:val="150"/>
          <w:kern w:val="28"/>
          <w:sz w:val="22"/>
          <w:szCs w:val="18"/>
        </w:rPr>
        <w:t xml:space="preserve"> </w:t>
      </w:r>
      <w:r w:rsidRPr="000413CE">
        <w:rPr>
          <w:rFonts w:ascii="Georgia" w:hAnsi="Georgia" w:cs="Arial"/>
          <w:w w:val="150"/>
          <w:kern w:val="28"/>
          <w:szCs w:val="18"/>
        </w:rPr>
        <w:t>G</w:t>
      </w:r>
      <w:r w:rsidRPr="000413CE">
        <w:rPr>
          <w:rFonts w:ascii="Georgia" w:hAnsi="Georgia" w:cs="Arial"/>
          <w:w w:val="150"/>
          <w:kern w:val="28"/>
          <w:sz w:val="18"/>
          <w:szCs w:val="16"/>
        </w:rPr>
        <w:t>RISALES</w:t>
      </w:r>
      <w:r w:rsidRPr="000413CE">
        <w:rPr>
          <w:rFonts w:ascii="Georgia" w:hAnsi="Georgia" w:cs="Arial"/>
          <w:w w:val="150"/>
          <w:kern w:val="28"/>
          <w:sz w:val="22"/>
          <w:szCs w:val="18"/>
        </w:rPr>
        <w:t xml:space="preserve"> </w:t>
      </w:r>
      <w:r w:rsidRPr="000413CE">
        <w:rPr>
          <w:rFonts w:ascii="Georgia" w:hAnsi="Georgia" w:cs="Arial"/>
          <w:w w:val="150"/>
          <w:kern w:val="28"/>
          <w:szCs w:val="18"/>
        </w:rPr>
        <w:t>H</w:t>
      </w:r>
      <w:r w:rsidRPr="000413CE">
        <w:rPr>
          <w:rFonts w:ascii="Georgia" w:hAnsi="Georgia" w:cs="Arial"/>
          <w:w w:val="150"/>
          <w:kern w:val="28"/>
          <w:sz w:val="18"/>
          <w:szCs w:val="16"/>
        </w:rPr>
        <w:t>ERRERA</w:t>
      </w:r>
    </w:p>
    <w:p w14:paraId="22DFEAFB"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0413CE">
        <w:rPr>
          <w:rFonts w:ascii="Georgia" w:hAnsi="Georgia" w:cs="Arial"/>
          <w:w w:val="150"/>
          <w:kern w:val="28"/>
          <w:sz w:val="22"/>
          <w:szCs w:val="20"/>
        </w:rPr>
        <w:t>M</w:t>
      </w:r>
      <w:r w:rsidRPr="000413CE">
        <w:rPr>
          <w:rFonts w:ascii="Georgia" w:hAnsi="Georgia" w:cs="Arial"/>
          <w:w w:val="150"/>
          <w:kern w:val="28"/>
          <w:sz w:val="20"/>
          <w:szCs w:val="20"/>
        </w:rPr>
        <w:t xml:space="preserve"> </w:t>
      </w:r>
      <w:r w:rsidRPr="000413CE">
        <w:rPr>
          <w:rFonts w:ascii="Georgia" w:hAnsi="Georgia" w:cs="Arial"/>
          <w:w w:val="150"/>
          <w:kern w:val="28"/>
          <w:sz w:val="18"/>
          <w:szCs w:val="20"/>
        </w:rPr>
        <w:t>A G I S T R A D O</w:t>
      </w:r>
    </w:p>
    <w:p w14:paraId="0346768E"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413ED11F"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21E95A33" w14:textId="7777777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10360908" w14:textId="4555FD47" w:rsidR="000413CE"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r w:rsidRPr="000413CE">
        <w:rPr>
          <w:rFonts w:ascii="Georgia" w:hAnsi="Georgia" w:cs="Arial"/>
          <w:w w:val="150"/>
          <w:kern w:val="28"/>
          <w:szCs w:val="18"/>
        </w:rPr>
        <w:t>J</w:t>
      </w:r>
      <w:r w:rsidRPr="000413CE">
        <w:rPr>
          <w:rFonts w:ascii="Georgia" w:hAnsi="Georgia" w:cs="Arial"/>
          <w:w w:val="150"/>
          <w:kern w:val="28"/>
          <w:sz w:val="18"/>
          <w:szCs w:val="16"/>
        </w:rPr>
        <w:t xml:space="preserve">AIRO </w:t>
      </w:r>
      <w:r w:rsidRPr="000413CE">
        <w:rPr>
          <w:rFonts w:ascii="Georgia" w:hAnsi="Georgia" w:cs="Arial"/>
          <w:w w:val="150"/>
          <w:kern w:val="28"/>
          <w:szCs w:val="16"/>
        </w:rPr>
        <w:t>E</w:t>
      </w:r>
      <w:r w:rsidRPr="000413CE">
        <w:rPr>
          <w:rFonts w:ascii="Georgia" w:hAnsi="Georgia" w:cs="Arial"/>
          <w:w w:val="150"/>
          <w:kern w:val="28"/>
          <w:sz w:val="18"/>
          <w:szCs w:val="16"/>
        </w:rPr>
        <w:t>RNESTO</w:t>
      </w:r>
      <w:r w:rsidRPr="000413CE">
        <w:rPr>
          <w:rFonts w:ascii="Georgia" w:hAnsi="Georgia" w:cs="Arial"/>
          <w:w w:val="150"/>
          <w:kern w:val="28"/>
          <w:szCs w:val="18"/>
        </w:rPr>
        <w:t xml:space="preserve"> E</w:t>
      </w:r>
      <w:r w:rsidRPr="000413CE">
        <w:rPr>
          <w:rFonts w:ascii="Georgia" w:hAnsi="Georgia" w:cs="Arial"/>
          <w:w w:val="150"/>
          <w:kern w:val="28"/>
          <w:sz w:val="18"/>
          <w:szCs w:val="18"/>
        </w:rPr>
        <w:t xml:space="preserve">SCOBAR </w:t>
      </w:r>
      <w:r w:rsidRPr="000413CE">
        <w:rPr>
          <w:rFonts w:ascii="Georgia" w:hAnsi="Georgia" w:cs="Arial"/>
          <w:w w:val="150"/>
          <w:kern w:val="28"/>
          <w:szCs w:val="18"/>
        </w:rPr>
        <w:t>S.</w:t>
      </w:r>
      <w:r w:rsidRPr="000413CE">
        <w:rPr>
          <w:rFonts w:ascii="Georgia" w:hAnsi="Georgia" w:cs="Arial"/>
          <w:w w:val="150"/>
          <w:kern w:val="28"/>
          <w:szCs w:val="18"/>
        </w:rPr>
        <w:tab/>
      </w:r>
      <w:r w:rsidRPr="000413CE">
        <w:rPr>
          <w:rFonts w:ascii="Georgia" w:hAnsi="Georgia" w:cs="Arial"/>
          <w:w w:val="150"/>
          <w:kern w:val="28"/>
          <w:szCs w:val="18"/>
        </w:rPr>
        <w:tab/>
        <w:t>C</w:t>
      </w:r>
      <w:r w:rsidRPr="000413CE">
        <w:rPr>
          <w:rFonts w:ascii="Georgia" w:hAnsi="Georgia" w:cs="Arial"/>
          <w:w w:val="150"/>
          <w:kern w:val="28"/>
          <w:sz w:val="18"/>
          <w:szCs w:val="18"/>
        </w:rPr>
        <w:t xml:space="preserve">LAUDIA </w:t>
      </w:r>
      <w:r w:rsidRPr="000413CE">
        <w:rPr>
          <w:rFonts w:ascii="Georgia" w:hAnsi="Georgia" w:cs="Arial"/>
          <w:w w:val="150"/>
          <w:kern w:val="28"/>
          <w:szCs w:val="18"/>
        </w:rPr>
        <w:t>M</w:t>
      </w:r>
      <w:r w:rsidRPr="000413CE">
        <w:rPr>
          <w:rFonts w:ascii="Georgia" w:hAnsi="Georgia" w:cs="Arial"/>
          <w:w w:val="150"/>
          <w:kern w:val="28"/>
          <w:sz w:val="18"/>
          <w:szCs w:val="18"/>
        </w:rPr>
        <w:t xml:space="preserve">ARÍA </w:t>
      </w:r>
      <w:r w:rsidRPr="000413CE">
        <w:rPr>
          <w:rFonts w:ascii="Georgia" w:hAnsi="Georgia" w:cs="Arial"/>
          <w:w w:val="150"/>
          <w:kern w:val="28"/>
          <w:szCs w:val="18"/>
        </w:rPr>
        <w:t>A</w:t>
      </w:r>
      <w:r w:rsidRPr="000413CE">
        <w:rPr>
          <w:rFonts w:ascii="Georgia" w:hAnsi="Georgia" w:cs="Arial"/>
          <w:w w:val="150"/>
          <w:kern w:val="28"/>
          <w:sz w:val="18"/>
          <w:szCs w:val="18"/>
        </w:rPr>
        <w:t>RCILA</w:t>
      </w:r>
      <w:r w:rsidRPr="000413CE">
        <w:rPr>
          <w:rFonts w:ascii="Georgia" w:hAnsi="Georgia" w:cs="Times New Roman"/>
          <w:w w:val="150"/>
          <w:kern w:val="28"/>
          <w:sz w:val="20"/>
          <w:szCs w:val="18"/>
        </w:rPr>
        <w:t xml:space="preserve"> </w:t>
      </w:r>
      <w:r w:rsidRPr="000413CE">
        <w:rPr>
          <w:rFonts w:ascii="Georgia" w:hAnsi="Georgia" w:cs="Times New Roman"/>
          <w:w w:val="150"/>
          <w:kern w:val="28"/>
          <w:szCs w:val="18"/>
        </w:rPr>
        <w:t>R.</w:t>
      </w:r>
    </w:p>
    <w:p w14:paraId="20615BA8" w14:textId="0600A1CE" w:rsidR="00785FA3" w:rsidRPr="000413CE" w:rsidRDefault="000413CE" w:rsidP="000413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rPr>
      </w:pPr>
      <w:r w:rsidRPr="000413CE">
        <w:rPr>
          <w:rFonts w:ascii="Georgia" w:hAnsi="Georgia" w:cs="Arial"/>
          <w:w w:val="150"/>
          <w:kern w:val="28"/>
          <w:szCs w:val="20"/>
        </w:rPr>
        <w:t>M</w:t>
      </w:r>
      <w:r w:rsidRPr="000413CE">
        <w:rPr>
          <w:rFonts w:ascii="Georgia" w:hAnsi="Georgia" w:cs="Arial"/>
          <w:w w:val="150"/>
          <w:kern w:val="28"/>
          <w:sz w:val="18"/>
          <w:szCs w:val="20"/>
        </w:rPr>
        <w:t xml:space="preserve"> A G I S T R A D O </w:t>
      </w:r>
      <w:r w:rsidRPr="000413CE">
        <w:rPr>
          <w:rFonts w:ascii="Georgia" w:hAnsi="Georgia" w:cs="Arial"/>
          <w:w w:val="150"/>
          <w:kern w:val="28"/>
          <w:sz w:val="18"/>
          <w:szCs w:val="20"/>
        </w:rPr>
        <w:tab/>
      </w:r>
      <w:r w:rsidRPr="000413CE">
        <w:rPr>
          <w:rFonts w:ascii="Georgia" w:hAnsi="Georgia" w:cs="Arial"/>
          <w:w w:val="150"/>
          <w:kern w:val="28"/>
          <w:sz w:val="18"/>
          <w:szCs w:val="20"/>
        </w:rPr>
        <w:tab/>
      </w:r>
      <w:r w:rsidRPr="000413CE">
        <w:rPr>
          <w:rFonts w:ascii="Georgia" w:hAnsi="Georgia" w:cs="Arial"/>
          <w:w w:val="150"/>
          <w:kern w:val="28"/>
          <w:sz w:val="18"/>
          <w:szCs w:val="20"/>
        </w:rPr>
        <w:tab/>
      </w:r>
      <w:r w:rsidRPr="000413CE">
        <w:rPr>
          <w:rFonts w:ascii="Georgia" w:hAnsi="Georgia" w:cs="Arial"/>
          <w:w w:val="150"/>
          <w:kern w:val="28"/>
          <w:sz w:val="18"/>
          <w:szCs w:val="20"/>
        </w:rPr>
        <w:tab/>
      </w:r>
      <w:r w:rsidRPr="000413CE">
        <w:rPr>
          <w:rFonts w:ascii="Georgia" w:hAnsi="Georgia" w:cs="Arial"/>
          <w:w w:val="150"/>
          <w:kern w:val="28"/>
          <w:szCs w:val="20"/>
        </w:rPr>
        <w:t>M</w:t>
      </w:r>
      <w:r w:rsidRPr="000413CE">
        <w:rPr>
          <w:rFonts w:ascii="Georgia" w:hAnsi="Georgia" w:cs="Arial"/>
          <w:w w:val="150"/>
          <w:kern w:val="28"/>
          <w:sz w:val="18"/>
          <w:szCs w:val="20"/>
        </w:rPr>
        <w:t xml:space="preserve"> A G I S T R A D </w:t>
      </w:r>
      <w:r w:rsidRPr="000413CE">
        <w:rPr>
          <w:rFonts w:ascii="Georgia" w:hAnsi="Georgia" w:cs="Arial"/>
          <w:w w:val="150"/>
          <w:kern w:val="28"/>
          <w:sz w:val="18"/>
          <w:szCs w:val="20"/>
        </w:rPr>
        <w:t>A</w:t>
      </w:r>
    </w:p>
    <w:sectPr w:rsidR="00785FA3" w:rsidRPr="000413CE" w:rsidSect="000413CE">
      <w:headerReference w:type="default" r:id="rId13"/>
      <w:footerReference w:type="defaul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289E" w14:textId="77777777" w:rsidR="00055571" w:rsidRDefault="00055571" w:rsidP="0099045D">
      <w:r>
        <w:separator/>
      </w:r>
    </w:p>
  </w:endnote>
  <w:endnote w:type="continuationSeparator" w:id="0">
    <w:p w14:paraId="4595DDCD" w14:textId="77777777" w:rsidR="00055571" w:rsidRDefault="0005557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E0E3" w14:textId="77777777" w:rsidR="00800180" w:rsidRPr="000413CE"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7ED16377" w14:textId="77777777" w:rsidR="00800180" w:rsidRPr="000413CE" w:rsidRDefault="00800180" w:rsidP="0013771A">
    <w:pPr>
      <w:pStyle w:val="Piedepgina"/>
      <w:spacing w:line="360" w:lineRule="auto"/>
      <w:jc w:val="right"/>
      <w:rPr>
        <w:rFonts w:ascii="Georgia" w:hAnsi="Georgia" w:cs="Arial"/>
        <w:spacing w:val="20"/>
        <w:w w:val="200"/>
        <w:sz w:val="14"/>
        <w:szCs w:val="10"/>
        <w:lang w:val="es-CO"/>
      </w:rPr>
    </w:pPr>
  </w:p>
  <w:p w14:paraId="41E1C7DD" w14:textId="77777777" w:rsidR="00800180" w:rsidRPr="000413CE" w:rsidRDefault="00800180" w:rsidP="0013771A">
    <w:pPr>
      <w:pStyle w:val="Piedepgina"/>
      <w:spacing w:line="360" w:lineRule="auto"/>
      <w:jc w:val="right"/>
      <w:rPr>
        <w:rFonts w:ascii="Georgia" w:hAnsi="Georgia" w:cs="Arial"/>
        <w:spacing w:val="20"/>
        <w:w w:val="200"/>
        <w:sz w:val="10"/>
        <w:szCs w:val="10"/>
        <w:lang w:val="es-CO"/>
      </w:rPr>
    </w:pPr>
    <w:r w:rsidRPr="000413CE">
      <w:rPr>
        <w:rFonts w:ascii="Georgia" w:hAnsi="Georgia" w:cs="Arial"/>
        <w:spacing w:val="20"/>
        <w:w w:val="200"/>
        <w:sz w:val="14"/>
        <w:szCs w:val="10"/>
        <w:lang w:val="es-CO"/>
      </w:rPr>
      <w:t>T</w:t>
    </w:r>
    <w:r w:rsidRPr="000413CE">
      <w:rPr>
        <w:rFonts w:ascii="Georgia" w:hAnsi="Georgia" w:cs="Arial"/>
        <w:spacing w:val="20"/>
        <w:w w:val="200"/>
        <w:sz w:val="10"/>
        <w:szCs w:val="10"/>
        <w:lang w:val="es-CO"/>
      </w:rPr>
      <w:t xml:space="preserve">RIBUNAL </w:t>
    </w:r>
    <w:r w:rsidRPr="000413CE">
      <w:rPr>
        <w:rFonts w:ascii="Georgia" w:hAnsi="Georgia" w:cs="Arial"/>
        <w:spacing w:val="20"/>
        <w:w w:val="200"/>
        <w:sz w:val="14"/>
        <w:szCs w:val="10"/>
        <w:lang w:val="es-CO"/>
      </w:rPr>
      <w:t>S</w:t>
    </w:r>
    <w:r w:rsidRPr="000413CE">
      <w:rPr>
        <w:rFonts w:ascii="Georgia" w:hAnsi="Georgia" w:cs="Arial"/>
        <w:spacing w:val="20"/>
        <w:w w:val="200"/>
        <w:sz w:val="10"/>
        <w:szCs w:val="10"/>
        <w:lang w:val="es-CO"/>
      </w:rPr>
      <w:t xml:space="preserve">UPERIOR DE </w:t>
    </w:r>
    <w:r w:rsidRPr="000413CE">
      <w:rPr>
        <w:rFonts w:ascii="Georgia" w:hAnsi="Georgia" w:cs="Arial"/>
        <w:spacing w:val="20"/>
        <w:w w:val="200"/>
        <w:sz w:val="14"/>
        <w:szCs w:val="10"/>
        <w:lang w:val="es-CO"/>
      </w:rPr>
      <w:t>P</w:t>
    </w:r>
    <w:r w:rsidRPr="000413CE">
      <w:rPr>
        <w:rFonts w:ascii="Georgia" w:hAnsi="Georgia" w:cs="Arial"/>
        <w:spacing w:val="20"/>
        <w:w w:val="200"/>
        <w:sz w:val="10"/>
        <w:szCs w:val="10"/>
        <w:lang w:val="es-CO"/>
      </w:rPr>
      <w:t>EREIRA</w:t>
    </w:r>
  </w:p>
  <w:p w14:paraId="0DBD380A" w14:textId="77777777" w:rsidR="00800180" w:rsidRPr="000413CE" w:rsidRDefault="00800180" w:rsidP="0013771A">
    <w:pPr>
      <w:pStyle w:val="Piedepgina"/>
      <w:jc w:val="right"/>
      <w:rPr>
        <w:rFonts w:ascii="Georgia" w:hAnsi="Georgia"/>
        <w:lang w:val="es-CO"/>
      </w:rPr>
    </w:pPr>
    <w:r w:rsidRPr="000413CE">
      <w:rPr>
        <w:rFonts w:ascii="Georgia" w:hAnsi="Georgia" w:cs="Arial"/>
        <w:spacing w:val="20"/>
        <w:w w:val="200"/>
        <w:sz w:val="10"/>
        <w:szCs w:val="10"/>
        <w:lang w:val="es-CO"/>
      </w:rPr>
      <w:t xml:space="preserve">MP </w:t>
    </w:r>
    <w:r w:rsidRPr="000413CE">
      <w:rPr>
        <w:rFonts w:ascii="Georgia" w:hAnsi="Georgia" w:cs="Arial"/>
        <w:spacing w:val="20"/>
        <w:w w:val="200"/>
        <w:sz w:val="12"/>
        <w:szCs w:val="10"/>
        <w:lang w:val="es-CO"/>
      </w:rPr>
      <w:t>D</w:t>
    </w:r>
    <w:r w:rsidRPr="000413CE">
      <w:rPr>
        <w:rFonts w:ascii="Georgia" w:hAnsi="Georgia" w:cs="Arial"/>
        <w:spacing w:val="20"/>
        <w:w w:val="200"/>
        <w:sz w:val="8"/>
        <w:szCs w:val="10"/>
        <w:lang w:val="es-CO"/>
      </w:rPr>
      <w:t>UBERNEY</w:t>
    </w:r>
    <w:r w:rsidRPr="000413CE">
      <w:rPr>
        <w:rFonts w:ascii="Georgia" w:hAnsi="Georgia" w:cs="Arial"/>
        <w:spacing w:val="20"/>
        <w:w w:val="200"/>
        <w:sz w:val="10"/>
        <w:szCs w:val="10"/>
        <w:lang w:val="es-CO"/>
      </w:rPr>
      <w:t xml:space="preserve"> </w:t>
    </w:r>
    <w:r w:rsidRPr="000413CE">
      <w:rPr>
        <w:rFonts w:ascii="Georgia" w:hAnsi="Georgia" w:cs="Arial"/>
        <w:spacing w:val="20"/>
        <w:w w:val="200"/>
        <w:sz w:val="12"/>
        <w:szCs w:val="10"/>
        <w:lang w:val="es-CO"/>
      </w:rPr>
      <w:t>G</w:t>
    </w:r>
    <w:r w:rsidRPr="000413CE">
      <w:rPr>
        <w:rFonts w:ascii="Georgia" w:hAnsi="Georgia" w:cs="Arial"/>
        <w:spacing w:val="20"/>
        <w:w w:val="200"/>
        <w:sz w:val="8"/>
        <w:szCs w:val="10"/>
        <w:lang w:val="es-CO"/>
      </w:rPr>
      <w:t>RISALES</w:t>
    </w:r>
    <w:r w:rsidRPr="000413CE">
      <w:rPr>
        <w:rFonts w:ascii="Georgia" w:hAnsi="Georgia" w:cs="Arial"/>
        <w:spacing w:val="20"/>
        <w:w w:val="200"/>
        <w:sz w:val="10"/>
        <w:szCs w:val="10"/>
        <w:lang w:val="es-CO"/>
      </w:rPr>
      <w:t xml:space="preserve"> </w:t>
    </w:r>
    <w:r w:rsidRPr="000413CE">
      <w:rPr>
        <w:rFonts w:ascii="Georgia" w:hAnsi="Georgia" w:cs="Arial"/>
        <w:spacing w:val="20"/>
        <w:w w:val="200"/>
        <w:sz w:val="12"/>
        <w:szCs w:val="10"/>
        <w:lang w:val="es-CO"/>
      </w:rPr>
      <w:t>H</w:t>
    </w:r>
    <w:r w:rsidRPr="000413CE">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0222" w14:textId="77777777" w:rsidR="00055571" w:rsidRDefault="00055571" w:rsidP="0099045D">
      <w:r>
        <w:separator/>
      </w:r>
    </w:p>
  </w:footnote>
  <w:footnote w:type="continuationSeparator" w:id="0">
    <w:p w14:paraId="0C0E5EF4" w14:textId="77777777" w:rsidR="00055571" w:rsidRDefault="00055571" w:rsidP="0099045D">
      <w:r>
        <w:continuationSeparator/>
      </w:r>
    </w:p>
  </w:footnote>
  <w:footnote w:id="1">
    <w:p w14:paraId="62922D37" w14:textId="77777777" w:rsidR="00AE7061" w:rsidRPr="000413CE" w:rsidRDefault="00F644B9"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CC. SU-037 de 2019 y </w:t>
      </w:r>
      <w:hyperlink r:id="rId1" w:history="1">
        <w:r w:rsidRPr="000413CE">
          <w:rPr>
            <w:rStyle w:val="Hipervnculo"/>
            <w:rFonts w:ascii="Century" w:hAnsi="Century" w:cs="Calibri Light"/>
            <w:color w:val="auto"/>
            <w:u w:val="none"/>
          </w:rPr>
          <w:t>SU-499 de 2016</w:t>
        </w:r>
      </w:hyperlink>
      <w:r w:rsidRPr="000413CE">
        <w:rPr>
          <w:rFonts w:ascii="Century" w:hAnsi="Century" w:cs="Calibri Light"/>
        </w:rPr>
        <w:t>.</w:t>
      </w:r>
    </w:p>
  </w:footnote>
  <w:footnote w:id="2">
    <w:p w14:paraId="1CDD7937" w14:textId="77777777" w:rsidR="00AE7061" w:rsidRPr="000413CE" w:rsidRDefault="00F644B9"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CC. T-015 de 2016, T-162 de 2010 y T-099 de 2008.</w:t>
      </w:r>
    </w:p>
  </w:footnote>
  <w:footnote w:id="3">
    <w:p w14:paraId="777FEB79" w14:textId="77777777" w:rsidR="00AE7061" w:rsidRPr="000413CE" w:rsidRDefault="00FC7ACD" w:rsidP="000413CE">
      <w:pPr>
        <w:pStyle w:val="Textonotapie"/>
        <w:jc w:val="both"/>
        <w:rPr>
          <w:rFonts w:ascii="Century" w:hAnsi="Century"/>
        </w:rPr>
      </w:pPr>
      <w:r w:rsidRPr="000413CE">
        <w:rPr>
          <w:rStyle w:val="Refdenotaalpie"/>
          <w:rFonts w:ascii="Century" w:hAnsi="Century" w:cs="Arial"/>
        </w:rPr>
        <w:footnoteRef/>
      </w:r>
      <w:r w:rsidRPr="000413CE">
        <w:rPr>
          <w:rFonts w:ascii="Century" w:hAnsi="Century" w:cs="Arial"/>
        </w:rPr>
        <w:t xml:space="preserve"> CC.T-070 de 2017. </w:t>
      </w:r>
    </w:p>
  </w:footnote>
  <w:footnote w:id="4">
    <w:p w14:paraId="01797F84" w14:textId="77777777" w:rsidR="00AE7061" w:rsidRPr="000413CE" w:rsidRDefault="00FC7ACD" w:rsidP="000413CE">
      <w:pPr>
        <w:pStyle w:val="Textonotapie"/>
        <w:jc w:val="both"/>
        <w:rPr>
          <w:rFonts w:ascii="Century" w:hAnsi="Century"/>
        </w:rPr>
      </w:pPr>
      <w:r w:rsidRPr="000413CE">
        <w:rPr>
          <w:rStyle w:val="Refdenotaalpie"/>
          <w:rFonts w:ascii="Century" w:hAnsi="Century" w:cs="Arial"/>
        </w:rPr>
        <w:footnoteRef/>
      </w:r>
      <w:r w:rsidRPr="000413CE">
        <w:rPr>
          <w:rFonts w:ascii="Century" w:hAnsi="Century" w:cs="Arial"/>
        </w:rPr>
        <w:t xml:space="preserve"> CC. T-136 de 2019 y T-027 de 2019, entre otras.</w:t>
      </w:r>
    </w:p>
  </w:footnote>
  <w:footnote w:id="5">
    <w:p w14:paraId="2D1D967D" w14:textId="77777777" w:rsidR="00AE7061" w:rsidRPr="000413CE" w:rsidRDefault="00FC7ACD" w:rsidP="000413CE">
      <w:pPr>
        <w:pStyle w:val="Textonotapie"/>
        <w:jc w:val="both"/>
        <w:rPr>
          <w:rFonts w:ascii="Century" w:hAnsi="Century"/>
        </w:rPr>
      </w:pPr>
      <w:r w:rsidRPr="000413CE">
        <w:rPr>
          <w:rStyle w:val="Refdenotaalpie"/>
          <w:rFonts w:ascii="Century" w:hAnsi="Century"/>
        </w:rPr>
        <w:footnoteRef/>
      </w:r>
      <w:r w:rsidRPr="000413CE">
        <w:rPr>
          <w:rFonts w:ascii="Century" w:hAnsi="Century"/>
        </w:rPr>
        <w:t xml:space="preserve"> CC. T-038 de 2011 y T-427 de 2018.</w:t>
      </w:r>
    </w:p>
  </w:footnote>
  <w:footnote w:id="6">
    <w:p w14:paraId="63230157" w14:textId="7E7015BF" w:rsidR="00AE7061" w:rsidRPr="000413CE" w:rsidRDefault="00FC7ACD" w:rsidP="000413CE">
      <w:pPr>
        <w:pStyle w:val="Textonotapie"/>
        <w:jc w:val="both"/>
        <w:rPr>
          <w:rFonts w:ascii="Century" w:hAnsi="Century"/>
        </w:rPr>
      </w:pPr>
      <w:r w:rsidRPr="000413CE">
        <w:rPr>
          <w:rStyle w:val="Refdenotaalpie"/>
          <w:rFonts w:ascii="Century" w:hAnsi="Century"/>
        </w:rPr>
        <w:footnoteRef/>
      </w:r>
      <w:r w:rsidRPr="000413CE">
        <w:rPr>
          <w:rFonts w:ascii="Century" w:hAnsi="Century"/>
        </w:rPr>
        <w:t xml:space="preserve"> TSP, Sala Civil - Familia. Sentencias del (i) 06-02-2020; MP: Saraza N., </w:t>
      </w:r>
      <w:proofErr w:type="spellStart"/>
      <w:r w:rsidRPr="000413CE">
        <w:rPr>
          <w:rFonts w:ascii="Century" w:hAnsi="Century"/>
        </w:rPr>
        <w:t>exp.2019</w:t>
      </w:r>
      <w:proofErr w:type="spellEnd"/>
      <w:r w:rsidRPr="000413CE">
        <w:rPr>
          <w:rFonts w:ascii="Century" w:hAnsi="Century"/>
        </w:rPr>
        <w:t xml:space="preserve">-00110-01, (ii) 13-02-2020, </w:t>
      </w:r>
      <w:proofErr w:type="spellStart"/>
      <w:r w:rsidRPr="000413CE">
        <w:rPr>
          <w:rFonts w:ascii="Century" w:hAnsi="Century"/>
        </w:rPr>
        <w:t>MP</w:t>
      </w:r>
      <w:proofErr w:type="spellEnd"/>
      <w:r w:rsidRPr="000413CE">
        <w:rPr>
          <w:rFonts w:ascii="Century" w:hAnsi="Century"/>
        </w:rPr>
        <w:t xml:space="preserve">: Saraza N., </w:t>
      </w:r>
      <w:proofErr w:type="spellStart"/>
      <w:r w:rsidRPr="000413CE">
        <w:rPr>
          <w:rFonts w:ascii="Century" w:hAnsi="Century"/>
        </w:rPr>
        <w:t>exp</w:t>
      </w:r>
      <w:proofErr w:type="spellEnd"/>
      <w:r w:rsidRPr="000413CE">
        <w:rPr>
          <w:rFonts w:ascii="Century" w:hAnsi="Century"/>
        </w:rPr>
        <w:t>.</w:t>
      </w:r>
      <w:r w:rsidR="000413CE" w:rsidRPr="000413CE">
        <w:rPr>
          <w:rFonts w:ascii="Century" w:hAnsi="Century"/>
        </w:rPr>
        <w:t xml:space="preserve"> </w:t>
      </w:r>
      <w:r w:rsidRPr="000413CE">
        <w:rPr>
          <w:rFonts w:ascii="Century" w:hAnsi="Century"/>
        </w:rPr>
        <w:t xml:space="preserve">2019-00368-01; (iii) 24-02-2020, </w:t>
      </w:r>
      <w:proofErr w:type="spellStart"/>
      <w:r w:rsidRPr="000413CE">
        <w:rPr>
          <w:rFonts w:ascii="Century" w:hAnsi="Century"/>
        </w:rPr>
        <w:t>MP</w:t>
      </w:r>
      <w:proofErr w:type="spellEnd"/>
      <w:r w:rsidRPr="000413CE">
        <w:rPr>
          <w:rFonts w:ascii="Century" w:hAnsi="Century"/>
        </w:rPr>
        <w:t>: Grisales H., exp.2020-00002-01; (iv) 28-02-2020, MP: Grisales H.; exp.2020-00016-01; y, (v) 14-04-2020, MP: Grisales H., No.2020-00017-01.</w:t>
      </w:r>
    </w:p>
  </w:footnote>
  <w:footnote w:id="7">
    <w:p w14:paraId="47AA080E" w14:textId="77777777" w:rsidR="00134134" w:rsidRPr="000413CE" w:rsidRDefault="00134134"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CC. T-482 de 1992.</w:t>
      </w:r>
    </w:p>
  </w:footnote>
  <w:footnote w:id="8">
    <w:p w14:paraId="6103CAE3" w14:textId="77777777" w:rsidR="00134134" w:rsidRPr="000413CE" w:rsidRDefault="00134134"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BERNAL P, Carlos. El derecho fundamental al debido proceso, Señal editora, Bogotá, 2004, p.37.</w:t>
      </w:r>
    </w:p>
  </w:footnote>
  <w:footnote w:id="9">
    <w:p w14:paraId="698B6371" w14:textId="77777777" w:rsidR="00134134" w:rsidRPr="000413CE" w:rsidRDefault="00134134"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CC. SU-077 de 2018, T-010 de 2017, T-051 de 2016, C-034 de 2014 y C-980 de 2010, entre otras.</w:t>
      </w:r>
    </w:p>
  </w:footnote>
  <w:footnote w:id="10">
    <w:p w14:paraId="2372E55B" w14:textId="77777777" w:rsidR="00134134" w:rsidRPr="000413CE" w:rsidRDefault="00134134"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CSJ. STC5723-2016, </w:t>
      </w:r>
      <w:r w:rsidRPr="000413CE">
        <w:rPr>
          <w:rFonts w:ascii="Century" w:hAnsi="Century" w:cs="Calibri Light"/>
          <w:lang w:val="es-CO"/>
        </w:rPr>
        <w:t xml:space="preserve">STC12822-2017, </w:t>
      </w:r>
      <w:r w:rsidRPr="000413CE">
        <w:rPr>
          <w:rFonts w:ascii="Century" w:hAnsi="Century" w:cs="Calibri Light"/>
        </w:rPr>
        <w:t>STC19964-2017.</w:t>
      </w:r>
    </w:p>
  </w:footnote>
  <w:footnote w:id="11">
    <w:p w14:paraId="09D59ED7" w14:textId="77777777" w:rsidR="00134134" w:rsidRPr="000413CE" w:rsidRDefault="00134134" w:rsidP="000413CE">
      <w:pPr>
        <w:pStyle w:val="Textonotapie"/>
        <w:jc w:val="both"/>
        <w:rPr>
          <w:rFonts w:ascii="Century" w:hAnsi="Century"/>
        </w:rPr>
      </w:pPr>
      <w:r w:rsidRPr="000413CE">
        <w:rPr>
          <w:rStyle w:val="Refdenotaalpie"/>
          <w:rFonts w:ascii="Century" w:hAnsi="Century" w:cs="Calibri Light"/>
        </w:rPr>
        <w:footnoteRef/>
      </w:r>
      <w:r w:rsidRPr="000413CE">
        <w:rPr>
          <w:rFonts w:ascii="Century" w:hAnsi="Century" w:cs="Calibri Light"/>
        </w:rPr>
        <w:t xml:space="preserve"> </w:t>
      </w:r>
      <w:r w:rsidRPr="000413CE">
        <w:rPr>
          <w:rFonts w:ascii="Century" w:hAnsi="Century" w:cs="Calibri Light"/>
          <w:lang w:val="es-CO"/>
        </w:rPr>
        <w:t>CC. SU-077 de 2018.</w:t>
      </w:r>
    </w:p>
  </w:footnote>
  <w:footnote w:id="12">
    <w:p w14:paraId="50F75A55" w14:textId="6DB42588" w:rsidR="00AE7061" w:rsidRPr="000413CE" w:rsidRDefault="00070699" w:rsidP="000413CE">
      <w:pPr>
        <w:pStyle w:val="Textonotapie"/>
        <w:jc w:val="both"/>
        <w:rPr>
          <w:rFonts w:ascii="Century" w:hAnsi="Century"/>
        </w:rPr>
      </w:pPr>
      <w:r w:rsidRPr="000413CE">
        <w:rPr>
          <w:rStyle w:val="Refdenotaalpie"/>
          <w:rFonts w:ascii="Century" w:hAnsi="Century" w:cs="Arial"/>
        </w:rPr>
        <w:footnoteRef/>
      </w:r>
      <w:r w:rsidRPr="000413CE">
        <w:rPr>
          <w:rFonts w:ascii="Century" w:hAnsi="Century" w:cs="Arial"/>
        </w:rPr>
        <w:t xml:space="preserve"> CC. T-256 de 2019, T-400 de 2017 </w:t>
      </w:r>
      <w:r w:rsidR="008F43D5" w:rsidRPr="000413CE">
        <w:rPr>
          <w:rFonts w:ascii="Century" w:hAnsi="Century" w:cs="Arial"/>
        </w:rPr>
        <w:t xml:space="preserve">y </w:t>
      </w:r>
      <w:r w:rsidRPr="000413CE">
        <w:rPr>
          <w:rFonts w:ascii="Century" w:hAnsi="Century" w:cs="Arial"/>
        </w:rPr>
        <w:t>T-045 de 2013, entre muchas.</w:t>
      </w:r>
    </w:p>
  </w:footnote>
  <w:footnote w:id="13">
    <w:p w14:paraId="3C514A71" w14:textId="77777777" w:rsidR="00AE7061" w:rsidRPr="008F43D5" w:rsidRDefault="00035B9A" w:rsidP="000413CE">
      <w:pPr>
        <w:pStyle w:val="Textonotapie"/>
        <w:jc w:val="both"/>
        <w:rPr>
          <w:rFonts w:ascii="Century" w:hAnsi="Century"/>
        </w:rPr>
      </w:pPr>
      <w:r w:rsidRPr="000413CE">
        <w:rPr>
          <w:rStyle w:val="Refdenotaalpie"/>
          <w:rFonts w:ascii="Century" w:hAnsi="Century"/>
        </w:rPr>
        <w:footnoteRef/>
      </w:r>
      <w:r w:rsidRPr="000413CE">
        <w:rPr>
          <w:rFonts w:ascii="Century" w:hAnsi="Century"/>
        </w:rPr>
        <w:t xml:space="preserve"> </w:t>
      </w:r>
      <w:r w:rsidRPr="000413CE">
        <w:rPr>
          <w:rFonts w:ascii="Century" w:hAnsi="Century"/>
          <w:lang w:val="es-CO"/>
        </w:rPr>
        <w:t>CC. T-349 de 2015, reiterada en la T-400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1C5F" w14:textId="77777777" w:rsidR="00800180" w:rsidRPr="000413CE" w:rsidRDefault="00800180">
    <w:pPr>
      <w:pStyle w:val="Encabezado"/>
      <w:pBdr>
        <w:bottom w:val="single" w:sz="4" w:space="1" w:color="D9D9D9"/>
      </w:pBdr>
      <w:jc w:val="right"/>
      <w:rPr>
        <w:rFonts w:ascii="Georgia" w:hAnsi="Georgia" w:cs="Calibri"/>
        <w:i/>
        <w:sz w:val="20"/>
      </w:rPr>
    </w:pPr>
    <w:r w:rsidRPr="000413CE">
      <w:rPr>
        <w:rFonts w:ascii="Georgia" w:hAnsi="Georgia" w:cs="Calibri"/>
        <w:i/>
        <w:spacing w:val="60"/>
        <w:sz w:val="20"/>
      </w:rPr>
      <w:t>Página</w:t>
    </w:r>
    <w:r w:rsidRPr="000413CE">
      <w:rPr>
        <w:rFonts w:ascii="Georgia" w:hAnsi="Georgia" w:cs="Calibri"/>
        <w:i/>
        <w:sz w:val="20"/>
      </w:rPr>
      <w:t xml:space="preserve"> | </w:t>
    </w:r>
    <w:r w:rsidRPr="000413CE">
      <w:rPr>
        <w:rFonts w:ascii="Georgia" w:hAnsi="Georgia" w:cs="Calibri"/>
        <w:i/>
        <w:sz w:val="20"/>
      </w:rPr>
      <w:fldChar w:fldCharType="begin"/>
    </w:r>
    <w:r w:rsidRPr="000413CE">
      <w:rPr>
        <w:rFonts w:ascii="Georgia" w:hAnsi="Georgia" w:cs="Calibri"/>
        <w:i/>
        <w:sz w:val="20"/>
      </w:rPr>
      <w:instrText xml:space="preserve"> PAGE   \* MERGEFORMAT </w:instrText>
    </w:r>
    <w:r w:rsidRPr="000413CE">
      <w:rPr>
        <w:rFonts w:ascii="Georgia" w:hAnsi="Georgia" w:cs="Calibri"/>
        <w:i/>
        <w:sz w:val="20"/>
      </w:rPr>
      <w:fldChar w:fldCharType="separate"/>
    </w:r>
    <w:r w:rsidR="00481BC4">
      <w:rPr>
        <w:rFonts w:ascii="Georgia" w:hAnsi="Georgia" w:cs="Calibri"/>
        <w:i/>
        <w:noProof/>
        <w:sz w:val="20"/>
      </w:rPr>
      <w:t>5</w:t>
    </w:r>
    <w:r w:rsidRPr="000413CE">
      <w:rPr>
        <w:rFonts w:ascii="Georgia" w:hAnsi="Georgia" w:cs="Calibri"/>
        <w:i/>
        <w:sz w:val="20"/>
      </w:rPr>
      <w:fldChar w:fldCharType="end"/>
    </w:r>
  </w:p>
  <w:p w14:paraId="1A7A3517" w14:textId="7AEF88A7" w:rsidR="00800180" w:rsidRPr="000413CE" w:rsidRDefault="00A00766" w:rsidP="009C568C">
    <w:pPr>
      <w:pStyle w:val="Encabezado"/>
      <w:ind w:right="360"/>
      <w:jc w:val="both"/>
      <w:rPr>
        <w:rFonts w:ascii="Georgia" w:hAnsi="Georgia" w:cs="Calibri"/>
        <w:i/>
        <w:sz w:val="18"/>
        <w:szCs w:val="22"/>
      </w:rPr>
    </w:pPr>
    <w:r w:rsidRPr="000413CE">
      <w:rPr>
        <w:rFonts w:ascii="Georgia" w:hAnsi="Georgia" w:cs="Calibri"/>
        <w:i/>
        <w:sz w:val="18"/>
        <w:szCs w:val="22"/>
      </w:rPr>
      <w:t>EXPEDIENTE No.</w:t>
    </w:r>
    <w:r w:rsidR="000413CE">
      <w:rPr>
        <w:rFonts w:ascii="Georgia" w:hAnsi="Georgia" w:cs="Calibri"/>
        <w:i/>
        <w:sz w:val="18"/>
        <w:szCs w:val="22"/>
      </w:rPr>
      <w:t xml:space="preserve"> </w:t>
    </w:r>
    <w:r w:rsidR="00520ADF" w:rsidRPr="000413CE">
      <w:rPr>
        <w:rFonts w:ascii="Georgia" w:hAnsi="Georgia" w:cs="Calibri"/>
        <w:i/>
        <w:sz w:val="18"/>
        <w:szCs w:val="22"/>
      </w:rPr>
      <w:t>20</w:t>
    </w:r>
    <w:r w:rsidR="00FD4F37" w:rsidRPr="000413CE">
      <w:rPr>
        <w:rFonts w:ascii="Georgia" w:hAnsi="Georgia" w:cs="Calibri"/>
        <w:i/>
        <w:sz w:val="18"/>
        <w:szCs w:val="22"/>
      </w:rPr>
      <w:t>20</w:t>
    </w:r>
    <w:r w:rsidR="0041111B" w:rsidRPr="000413CE">
      <w:rPr>
        <w:rFonts w:ascii="Georgia" w:hAnsi="Georgia" w:cs="Calibri"/>
        <w:i/>
        <w:sz w:val="18"/>
        <w:szCs w:val="22"/>
      </w:rPr>
      <w:t>-</w:t>
    </w:r>
    <w:r w:rsidR="00AE0976" w:rsidRPr="000413CE">
      <w:rPr>
        <w:rFonts w:ascii="Georgia" w:hAnsi="Georgia" w:cs="Calibri"/>
        <w:i/>
        <w:sz w:val="18"/>
        <w:szCs w:val="22"/>
      </w:rPr>
      <w:t>000</w:t>
    </w:r>
    <w:r w:rsidR="009B76C5" w:rsidRPr="000413CE">
      <w:rPr>
        <w:rFonts w:ascii="Georgia" w:hAnsi="Georgia" w:cs="Calibri"/>
        <w:i/>
        <w:sz w:val="18"/>
        <w:szCs w:val="22"/>
      </w:rPr>
      <w:t>22</w:t>
    </w:r>
    <w:r w:rsidR="00367346" w:rsidRPr="000413CE">
      <w:rPr>
        <w:rFonts w:ascii="Georgia" w:hAnsi="Georgia" w:cs="Calibri"/>
        <w:i/>
        <w:sz w:val="18"/>
        <w:szCs w:val="22"/>
      </w:rPr>
      <w:t>-</w:t>
    </w:r>
    <w:r w:rsidR="00947147" w:rsidRPr="000413CE">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CAB3C59"/>
    <w:multiLevelType w:val="multilevel"/>
    <w:tmpl w:val="17D6E66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6AF5CE5"/>
    <w:multiLevelType w:val="multilevel"/>
    <w:tmpl w:val="0EECB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FB3B8B"/>
    <w:multiLevelType w:val="multilevel"/>
    <w:tmpl w:val="18ACBC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6FE27F03"/>
    <w:multiLevelType w:val="multilevel"/>
    <w:tmpl w:val="C9D8125A"/>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0"/>
  </w:num>
  <w:num w:numId="2">
    <w:abstractNumId w:val="0"/>
  </w:num>
  <w:num w:numId="3">
    <w:abstractNumId w:val="2"/>
  </w:num>
  <w:num w:numId="4">
    <w:abstractNumId w:val="0"/>
  </w:num>
  <w:num w:numId="5">
    <w:abstractNumId w:val="4"/>
  </w:num>
  <w:num w:numId="6">
    <w:abstractNumId w:val="8"/>
  </w:num>
  <w:num w:numId="7">
    <w:abstractNumId w:val="3"/>
  </w:num>
  <w:num w:numId="8">
    <w:abstractNumId w:val="5"/>
  </w:num>
  <w:num w:numId="9">
    <w:abstractNumId w:val="1"/>
  </w:num>
  <w:num w:numId="10">
    <w:abstractNumId w:val="7"/>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2E7"/>
    <w:rsid w:val="00004B8D"/>
    <w:rsid w:val="00005289"/>
    <w:rsid w:val="0000570F"/>
    <w:rsid w:val="0000571B"/>
    <w:rsid w:val="000059BC"/>
    <w:rsid w:val="00005A2F"/>
    <w:rsid w:val="00005AA3"/>
    <w:rsid w:val="00005BB7"/>
    <w:rsid w:val="000065EA"/>
    <w:rsid w:val="00006B94"/>
    <w:rsid w:val="00006CF5"/>
    <w:rsid w:val="00006D07"/>
    <w:rsid w:val="0000704D"/>
    <w:rsid w:val="00007C0C"/>
    <w:rsid w:val="00010389"/>
    <w:rsid w:val="000103BF"/>
    <w:rsid w:val="00010589"/>
    <w:rsid w:val="00012205"/>
    <w:rsid w:val="00012288"/>
    <w:rsid w:val="000127B0"/>
    <w:rsid w:val="00013352"/>
    <w:rsid w:val="000136B4"/>
    <w:rsid w:val="00013748"/>
    <w:rsid w:val="00013F3E"/>
    <w:rsid w:val="000144F9"/>
    <w:rsid w:val="000145EA"/>
    <w:rsid w:val="000147A2"/>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6F0"/>
    <w:rsid w:val="00027A6F"/>
    <w:rsid w:val="00030686"/>
    <w:rsid w:val="00030EA4"/>
    <w:rsid w:val="000311D1"/>
    <w:rsid w:val="000313AE"/>
    <w:rsid w:val="0003227E"/>
    <w:rsid w:val="00032C42"/>
    <w:rsid w:val="00033A58"/>
    <w:rsid w:val="0003401F"/>
    <w:rsid w:val="000341E2"/>
    <w:rsid w:val="00034A23"/>
    <w:rsid w:val="000350BA"/>
    <w:rsid w:val="00035569"/>
    <w:rsid w:val="00035AC1"/>
    <w:rsid w:val="00035B9A"/>
    <w:rsid w:val="00035E46"/>
    <w:rsid w:val="00035F00"/>
    <w:rsid w:val="00036B5B"/>
    <w:rsid w:val="00036D33"/>
    <w:rsid w:val="00036ED6"/>
    <w:rsid w:val="00037093"/>
    <w:rsid w:val="0003761B"/>
    <w:rsid w:val="00037D3B"/>
    <w:rsid w:val="00040D5C"/>
    <w:rsid w:val="00040F01"/>
    <w:rsid w:val="0004100F"/>
    <w:rsid w:val="00041210"/>
    <w:rsid w:val="000413CE"/>
    <w:rsid w:val="00041ABE"/>
    <w:rsid w:val="000426DB"/>
    <w:rsid w:val="00042D53"/>
    <w:rsid w:val="00043741"/>
    <w:rsid w:val="00043ADF"/>
    <w:rsid w:val="00043BB5"/>
    <w:rsid w:val="000449B2"/>
    <w:rsid w:val="000454FB"/>
    <w:rsid w:val="00045578"/>
    <w:rsid w:val="000456B5"/>
    <w:rsid w:val="00045B1A"/>
    <w:rsid w:val="0004665F"/>
    <w:rsid w:val="000466C3"/>
    <w:rsid w:val="0004693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5DB"/>
    <w:rsid w:val="00054679"/>
    <w:rsid w:val="000547E1"/>
    <w:rsid w:val="00055048"/>
    <w:rsid w:val="00055173"/>
    <w:rsid w:val="00055571"/>
    <w:rsid w:val="00055FDD"/>
    <w:rsid w:val="00057150"/>
    <w:rsid w:val="00057AC3"/>
    <w:rsid w:val="0006024F"/>
    <w:rsid w:val="000602BD"/>
    <w:rsid w:val="00060303"/>
    <w:rsid w:val="000605AB"/>
    <w:rsid w:val="000606D7"/>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30"/>
    <w:rsid w:val="00066AAA"/>
    <w:rsid w:val="00066B97"/>
    <w:rsid w:val="00066E83"/>
    <w:rsid w:val="0006709B"/>
    <w:rsid w:val="00067566"/>
    <w:rsid w:val="0006767D"/>
    <w:rsid w:val="00067715"/>
    <w:rsid w:val="00067A15"/>
    <w:rsid w:val="0007055E"/>
    <w:rsid w:val="000705F3"/>
    <w:rsid w:val="00070699"/>
    <w:rsid w:val="000708C1"/>
    <w:rsid w:val="00070DF7"/>
    <w:rsid w:val="000710BC"/>
    <w:rsid w:val="00071118"/>
    <w:rsid w:val="000717F8"/>
    <w:rsid w:val="000723F4"/>
    <w:rsid w:val="00072496"/>
    <w:rsid w:val="000727D7"/>
    <w:rsid w:val="00073248"/>
    <w:rsid w:val="000735CB"/>
    <w:rsid w:val="00073953"/>
    <w:rsid w:val="00073A0B"/>
    <w:rsid w:val="00073F27"/>
    <w:rsid w:val="00074032"/>
    <w:rsid w:val="0007464B"/>
    <w:rsid w:val="000756CD"/>
    <w:rsid w:val="00075FCE"/>
    <w:rsid w:val="000769E5"/>
    <w:rsid w:val="000774AE"/>
    <w:rsid w:val="0008021E"/>
    <w:rsid w:val="000803A5"/>
    <w:rsid w:val="00080DED"/>
    <w:rsid w:val="000812BB"/>
    <w:rsid w:val="000814F1"/>
    <w:rsid w:val="00081F32"/>
    <w:rsid w:val="00081FDD"/>
    <w:rsid w:val="000824BB"/>
    <w:rsid w:val="000825B7"/>
    <w:rsid w:val="00082813"/>
    <w:rsid w:val="000833E9"/>
    <w:rsid w:val="000844E0"/>
    <w:rsid w:val="000848B7"/>
    <w:rsid w:val="00085162"/>
    <w:rsid w:val="00085345"/>
    <w:rsid w:val="00085349"/>
    <w:rsid w:val="0008537A"/>
    <w:rsid w:val="00085633"/>
    <w:rsid w:val="00085E66"/>
    <w:rsid w:val="00086468"/>
    <w:rsid w:val="0008655B"/>
    <w:rsid w:val="000865B7"/>
    <w:rsid w:val="000865F3"/>
    <w:rsid w:val="000866B3"/>
    <w:rsid w:val="00086D9B"/>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3C40"/>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797"/>
    <w:rsid w:val="000C185C"/>
    <w:rsid w:val="000C1994"/>
    <w:rsid w:val="000C26CD"/>
    <w:rsid w:val="000C27CE"/>
    <w:rsid w:val="000C3702"/>
    <w:rsid w:val="000C3A25"/>
    <w:rsid w:val="000C3A32"/>
    <w:rsid w:val="000C401A"/>
    <w:rsid w:val="000C5052"/>
    <w:rsid w:val="000C513B"/>
    <w:rsid w:val="000C585F"/>
    <w:rsid w:val="000C6119"/>
    <w:rsid w:val="000C69DD"/>
    <w:rsid w:val="000C71EA"/>
    <w:rsid w:val="000C727F"/>
    <w:rsid w:val="000C74DD"/>
    <w:rsid w:val="000C760A"/>
    <w:rsid w:val="000D152C"/>
    <w:rsid w:val="000D1769"/>
    <w:rsid w:val="000D23C1"/>
    <w:rsid w:val="000D277B"/>
    <w:rsid w:val="000D2B3D"/>
    <w:rsid w:val="000D2D98"/>
    <w:rsid w:val="000D31B6"/>
    <w:rsid w:val="000D364C"/>
    <w:rsid w:val="000D3948"/>
    <w:rsid w:val="000D3F22"/>
    <w:rsid w:val="000D41CB"/>
    <w:rsid w:val="000D422B"/>
    <w:rsid w:val="000D485C"/>
    <w:rsid w:val="000D4DA3"/>
    <w:rsid w:val="000D5363"/>
    <w:rsid w:val="000D566D"/>
    <w:rsid w:val="000D61A8"/>
    <w:rsid w:val="000D6276"/>
    <w:rsid w:val="000D6D6E"/>
    <w:rsid w:val="000D6F69"/>
    <w:rsid w:val="000D7485"/>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60BB"/>
    <w:rsid w:val="000E647B"/>
    <w:rsid w:val="000E6695"/>
    <w:rsid w:val="000E69FE"/>
    <w:rsid w:val="000E6B90"/>
    <w:rsid w:val="000E6F57"/>
    <w:rsid w:val="000E73BB"/>
    <w:rsid w:val="000E78E5"/>
    <w:rsid w:val="000E7F9D"/>
    <w:rsid w:val="000F116A"/>
    <w:rsid w:val="000F195F"/>
    <w:rsid w:val="000F1AD0"/>
    <w:rsid w:val="000F1D48"/>
    <w:rsid w:val="000F1FDE"/>
    <w:rsid w:val="000F2939"/>
    <w:rsid w:val="000F33DC"/>
    <w:rsid w:val="000F3C5A"/>
    <w:rsid w:val="000F3CF5"/>
    <w:rsid w:val="000F4326"/>
    <w:rsid w:val="000F45F0"/>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573"/>
    <w:rsid w:val="00102604"/>
    <w:rsid w:val="00102C9B"/>
    <w:rsid w:val="001032C6"/>
    <w:rsid w:val="00103488"/>
    <w:rsid w:val="00103725"/>
    <w:rsid w:val="00103E2D"/>
    <w:rsid w:val="00103EFB"/>
    <w:rsid w:val="00104367"/>
    <w:rsid w:val="00104848"/>
    <w:rsid w:val="00104975"/>
    <w:rsid w:val="00104AFD"/>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870"/>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830"/>
    <w:rsid w:val="00115FEA"/>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FBD"/>
    <w:rsid w:val="00125056"/>
    <w:rsid w:val="00125094"/>
    <w:rsid w:val="00125154"/>
    <w:rsid w:val="00125AC0"/>
    <w:rsid w:val="00125C1E"/>
    <w:rsid w:val="00125C60"/>
    <w:rsid w:val="00126266"/>
    <w:rsid w:val="001262A4"/>
    <w:rsid w:val="00126472"/>
    <w:rsid w:val="001265F9"/>
    <w:rsid w:val="00126953"/>
    <w:rsid w:val="001273CB"/>
    <w:rsid w:val="00127420"/>
    <w:rsid w:val="00127568"/>
    <w:rsid w:val="00127F19"/>
    <w:rsid w:val="001300AF"/>
    <w:rsid w:val="0013042A"/>
    <w:rsid w:val="00130619"/>
    <w:rsid w:val="0013082E"/>
    <w:rsid w:val="00130941"/>
    <w:rsid w:val="00130ADC"/>
    <w:rsid w:val="0013192A"/>
    <w:rsid w:val="00131B57"/>
    <w:rsid w:val="001325E7"/>
    <w:rsid w:val="001329CB"/>
    <w:rsid w:val="00132C78"/>
    <w:rsid w:val="00132D85"/>
    <w:rsid w:val="00132DB8"/>
    <w:rsid w:val="00133374"/>
    <w:rsid w:val="00134134"/>
    <w:rsid w:val="00134196"/>
    <w:rsid w:val="00134342"/>
    <w:rsid w:val="001345A4"/>
    <w:rsid w:val="001346F9"/>
    <w:rsid w:val="001349B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1A"/>
    <w:rsid w:val="001425BD"/>
    <w:rsid w:val="00142676"/>
    <w:rsid w:val="0014281B"/>
    <w:rsid w:val="0014339C"/>
    <w:rsid w:val="00143C1E"/>
    <w:rsid w:val="0014408E"/>
    <w:rsid w:val="0014473F"/>
    <w:rsid w:val="00144755"/>
    <w:rsid w:val="001449A1"/>
    <w:rsid w:val="00145220"/>
    <w:rsid w:val="00145381"/>
    <w:rsid w:val="001456E0"/>
    <w:rsid w:val="0014590D"/>
    <w:rsid w:val="00145B7C"/>
    <w:rsid w:val="001460B2"/>
    <w:rsid w:val="001460F3"/>
    <w:rsid w:val="00146107"/>
    <w:rsid w:val="00146679"/>
    <w:rsid w:val="00146C00"/>
    <w:rsid w:val="0014706D"/>
    <w:rsid w:val="0014712D"/>
    <w:rsid w:val="00147691"/>
    <w:rsid w:val="001479D9"/>
    <w:rsid w:val="00147AF1"/>
    <w:rsid w:val="00147E98"/>
    <w:rsid w:val="0015081F"/>
    <w:rsid w:val="00150828"/>
    <w:rsid w:val="00150B83"/>
    <w:rsid w:val="00150C9D"/>
    <w:rsid w:val="0015100F"/>
    <w:rsid w:val="00151303"/>
    <w:rsid w:val="00151370"/>
    <w:rsid w:val="001527BF"/>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BF4"/>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19"/>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5D9"/>
    <w:rsid w:val="00183C2E"/>
    <w:rsid w:val="001844E9"/>
    <w:rsid w:val="001846DE"/>
    <w:rsid w:val="0018505B"/>
    <w:rsid w:val="00185060"/>
    <w:rsid w:val="001850F3"/>
    <w:rsid w:val="00185571"/>
    <w:rsid w:val="00186D6D"/>
    <w:rsid w:val="00187240"/>
    <w:rsid w:val="0018776D"/>
    <w:rsid w:val="001877B0"/>
    <w:rsid w:val="0019006B"/>
    <w:rsid w:val="001902B8"/>
    <w:rsid w:val="0019141A"/>
    <w:rsid w:val="001919A6"/>
    <w:rsid w:val="00192144"/>
    <w:rsid w:val="001929B6"/>
    <w:rsid w:val="0019341E"/>
    <w:rsid w:val="00193995"/>
    <w:rsid w:val="00193C54"/>
    <w:rsid w:val="00193C99"/>
    <w:rsid w:val="00193D37"/>
    <w:rsid w:val="00195052"/>
    <w:rsid w:val="0019525B"/>
    <w:rsid w:val="00195544"/>
    <w:rsid w:val="00195D5E"/>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B024F"/>
    <w:rsid w:val="001B0329"/>
    <w:rsid w:val="001B0E0F"/>
    <w:rsid w:val="001B1B9D"/>
    <w:rsid w:val="001B1F3F"/>
    <w:rsid w:val="001B20E8"/>
    <w:rsid w:val="001B2927"/>
    <w:rsid w:val="001B3C41"/>
    <w:rsid w:val="001B41EE"/>
    <w:rsid w:val="001B4781"/>
    <w:rsid w:val="001B5303"/>
    <w:rsid w:val="001B549A"/>
    <w:rsid w:val="001B5697"/>
    <w:rsid w:val="001B59F9"/>
    <w:rsid w:val="001B62E6"/>
    <w:rsid w:val="001B6BEC"/>
    <w:rsid w:val="001B6EE3"/>
    <w:rsid w:val="001B7C59"/>
    <w:rsid w:val="001B7DA1"/>
    <w:rsid w:val="001B7FDA"/>
    <w:rsid w:val="001C08BC"/>
    <w:rsid w:val="001C0981"/>
    <w:rsid w:val="001C1220"/>
    <w:rsid w:val="001C132F"/>
    <w:rsid w:val="001C1709"/>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628"/>
    <w:rsid w:val="001D0884"/>
    <w:rsid w:val="001D0CCA"/>
    <w:rsid w:val="001D0F25"/>
    <w:rsid w:val="001D1325"/>
    <w:rsid w:val="001D13B2"/>
    <w:rsid w:val="001D15EE"/>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798"/>
    <w:rsid w:val="001E3B3D"/>
    <w:rsid w:val="001E3B80"/>
    <w:rsid w:val="001E3CD8"/>
    <w:rsid w:val="001E3DEF"/>
    <w:rsid w:val="001E3E81"/>
    <w:rsid w:val="001E42B9"/>
    <w:rsid w:val="001E44BF"/>
    <w:rsid w:val="001E49C5"/>
    <w:rsid w:val="001E4A76"/>
    <w:rsid w:val="001E4AE8"/>
    <w:rsid w:val="001E4B56"/>
    <w:rsid w:val="001E4E61"/>
    <w:rsid w:val="001E4F61"/>
    <w:rsid w:val="001E506B"/>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2E5"/>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0B7"/>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F97"/>
    <w:rsid w:val="00213147"/>
    <w:rsid w:val="00213459"/>
    <w:rsid w:val="002134B7"/>
    <w:rsid w:val="00213B31"/>
    <w:rsid w:val="00213B67"/>
    <w:rsid w:val="00213C1E"/>
    <w:rsid w:val="0021433F"/>
    <w:rsid w:val="00214D2E"/>
    <w:rsid w:val="00214E8E"/>
    <w:rsid w:val="002150B8"/>
    <w:rsid w:val="002153BD"/>
    <w:rsid w:val="0021559F"/>
    <w:rsid w:val="002156DA"/>
    <w:rsid w:val="002157EC"/>
    <w:rsid w:val="00215A17"/>
    <w:rsid w:val="00215B86"/>
    <w:rsid w:val="00215BFF"/>
    <w:rsid w:val="002160B5"/>
    <w:rsid w:val="0021628B"/>
    <w:rsid w:val="00216DBE"/>
    <w:rsid w:val="0021708B"/>
    <w:rsid w:val="00217163"/>
    <w:rsid w:val="00217284"/>
    <w:rsid w:val="00217556"/>
    <w:rsid w:val="002175EB"/>
    <w:rsid w:val="00220029"/>
    <w:rsid w:val="00220254"/>
    <w:rsid w:val="00220B87"/>
    <w:rsid w:val="00220EE3"/>
    <w:rsid w:val="00220F6E"/>
    <w:rsid w:val="00221897"/>
    <w:rsid w:val="0022218F"/>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4AC"/>
    <w:rsid w:val="00230B9A"/>
    <w:rsid w:val="0023112E"/>
    <w:rsid w:val="002318E5"/>
    <w:rsid w:val="002324DF"/>
    <w:rsid w:val="0023296A"/>
    <w:rsid w:val="00232D47"/>
    <w:rsid w:val="00232F91"/>
    <w:rsid w:val="0023348A"/>
    <w:rsid w:val="002337AB"/>
    <w:rsid w:val="0023398A"/>
    <w:rsid w:val="00233F38"/>
    <w:rsid w:val="002341A2"/>
    <w:rsid w:val="0023567F"/>
    <w:rsid w:val="00235868"/>
    <w:rsid w:val="00236162"/>
    <w:rsid w:val="00236188"/>
    <w:rsid w:val="002365FF"/>
    <w:rsid w:val="00236A18"/>
    <w:rsid w:val="00236C40"/>
    <w:rsid w:val="00237191"/>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7BB"/>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DCD"/>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0B19"/>
    <w:rsid w:val="00261879"/>
    <w:rsid w:val="00261943"/>
    <w:rsid w:val="00262566"/>
    <w:rsid w:val="00262FDA"/>
    <w:rsid w:val="002630B8"/>
    <w:rsid w:val="00263B6A"/>
    <w:rsid w:val="00263BB5"/>
    <w:rsid w:val="00263E7E"/>
    <w:rsid w:val="00264672"/>
    <w:rsid w:val="00264BB7"/>
    <w:rsid w:val="002657FF"/>
    <w:rsid w:val="00265F36"/>
    <w:rsid w:val="00266971"/>
    <w:rsid w:val="00266BA4"/>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AAA"/>
    <w:rsid w:val="00275C7C"/>
    <w:rsid w:val="002763DE"/>
    <w:rsid w:val="002766E6"/>
    <w:rsid w:val="002768B6"/>
    <w:rsid w:val="002768C6"/>
    <w:rsid w:val="0027714E"/>
    <w:rsid w:val="00277ACB"/>
    <w:rsid w:val="00277D77"/>
    <w:rsid w:val="00277FF1"/>
    <w:rsid w:val="002803AE"/>
    <w:rsid w:val="002804C6"/>
    <w:rsid w:val="00280657"/>
    <w:rsid w:val="00280BA5"/>
    <w:rsid w:val="002811E7"/>
    <w:rsid w:val="0028141C"/>
    <w:rsid w:val="00281930"/>
    <w:rsid w:val="00281D97"/>
    <w:rsid w:val="00281EFE"/>
    <w:rsid w:val="00281F39"/>
    <w:rsid w:val="002821C2"/>
    <w:rsid w:val="002829EB"/>
    <w:rsid w:val="00282D45"/>
    <w:rsid w:val="00282EC1"/>
    <w:rsid w:val="0028314C"/>
    <w:rsid w:val="002835B9"/>
    <w:rsid w:val="00283B13"/>
    <w:rsid w:val="00283CD0"/>
    <w:rsid w:val="00283DCB"/>
    <w:rsid w:val="0028410F"/>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64C"/>
    <w:rsid w:val="002916F2"/>
    <w:rsid w:val="00291730"/>
    <w:rsid w:val="00291B79"/>
    <w:rsid w:val="00291E5C"/>
    <w:rsid w:val="00292504"/>
    <w:rsid w:val="00292631"/>
    <w:rsid w:val="00292D61"/>
    <w:rsid w:val="002930CD"/>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3DCB"/>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1DF"/>
    <w:rsid w:val="002B0607"/>
    <w:rsid w:val="002B1301"/>
    <w:rsid w:val="002B1AFC"/>
    <w:rsid w:val="002B1D72"/>
    <w:rsid w:val="002B203D"/>
    <w:rsid w:val="002B2263"/>
    <w:rsid w:val="002B24DA"/>
    <w:rsid w:val="002B2F82"/>
    <w:rsid w:val="002B3016"/>
    <w:rsid w:val="002B3F7C"/>
    <w:rsid w:val="002B418C"/>
    <w:rsid w:val="002B49BF"/>
    <w:rsid w:val="002B4AF2"/>
    <w:rsid w:val="002B551F"/>
    <w:rsid w:val="002B5533"/>
    <w:rsid w:val="002B57C0"/>
    <w:rsid w:val="002B5A72"/>
    <w:rsid w:val="002B5FD5"/>
    <w:rsid w:val="002B60F4"/>
    <w:rsid w:val="002B6E0B"/>
    <w:rsid w:val="002B7260"/>
    <w:rsid w:val="002B7288"/>
    <w:rsid w:val="002B729D"/>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63C9"/>
    <w:rsid w:val="002C710C"/>
    <w:rsid w:val="002C771C"/>
    <w:rsid w:val="002C79F1"/>
    <w:rsid w:val="002D00EB"/>
    <w:rsid w:val="002D0395"/>
    <w:rsid w:val="002D061F"/>
    <w:rsid w:val="002D065A"/>
    <w:rsid w:val="002D08EB"/>
    <w:rsid w:val="002D1B84"/>
    <w:rsid w:val="002D2728"/>
    <w:rsid w:val="002D31B2"/>
    <w:rsid w:val="002D37CB"/>
    <w:rsid w:val="002D4132"/>
    <w:rsid w:val="002D450E"/>
    <w:rsid w:val="002D4A2E"/>
    <w:rsid w:val="002D62CE"/>
    <w:rsid w:val="002D771B"/>
    <w:rsid w:val="002D77A5"/>
    <w:rsid w:val="002D786F"/>
    <w:rsid w:val="002D78C6"/>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B0C"/>
    <w:rsid w:val="002E4CD9"/>
    <w:rsid w:val="002E5771"/>
    <w:rsid w:val="002E5AEF"/>
    <w:rsid w:val="002E5BE7"/>
    <w:rsid w:val="002E5C3E"/>
    <w:rsid w:val="002E6116"/>
    <w:rsid w:val="002E656F"/>
    <w:rsid w:val="002E6EB1"/>
    <w:rsid w:val="002E708B"/>
    <w:rsid w:val="002E71FC"/>
    <w:rsid w:val="002E76E8"/>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B60"/>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539"/>
    <w:rsid w:val="0030460A"/>
    <w:rsid w:val="00304C7E"/>
    <w:rsid w:val="003059FA"/>
    <w:rsid w:val="00305B90"/>
    <w:rsid w:val="003065A0"/>
    <w:rsid w:val="003065E0"/>
    <w:rsid w:val="0030669B"/>
    <w:rsid w:val="003078B6"/>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25D"/>
    <w:rsid w:val="0035568B"/>
    <w:rsid w:val="0035583A"/>
    <w:rsid w:val="00355D3C"/>
    <w:rsid w:val="003564DC"/>
    <w:rsid w:val="0035697E"/>
    <w:rsid w:val="00356C1E"/>
    <w:rsid w:val="00356EB1"/>
    <w:rsid w:val="00357240"/>
    <w:rsid w:val="0035784A"/>
    <w:rsid w:val="00357C99"/>
    <w:rsid w:val="00357D73"/>
    <w:rsid w:val="003603EC"/>
    <w:rsid w:val="0036055F"/>
    <w:rsid w:val="00360764"/>
    <w:rsid w:val="0036084B"/>
    <w:rsid w:val="00360BD4"/>
    <w:rsid w:val="00360D3F"/>
    <w:rsid w:val="00361290"/>
    <w:rsid w:val="0036149F"/>
    <w:rsid w:val="003616DF"/>
    <w:rsid w:val="00361A7A"/>
    <w:rsid w:val="00362489"/>
    <w:rsid w:val="003624F9"/>
    <w:rsid w:val="00362AD1"/>
    <w:rsid w:val="00362CB1"/>
    <w:rsid w:val="003632B0"/>
    <w:rsid w:val="00363F8A"/>
    <w:rsid w:val="003641DE"/>
    <w:rsid w:val="003642D8"/>
    <w:rsid w:val="003648A3"/>
    <w:rsid w:val="00364989"/>
    <w:rsid w:val="00364AA6"/>
    <w:rsid w:val="00365254"/>
    <w:rsid w:val="003656BF"/>
    <w:rsid w:val="003658D2"/>
    <w:rsid w:val="00365E29"/>
    <w:rsid w:val="0036612F"/>
    <w:rsid w:val="00367346"/>
    <w:rsid w:val="00367E7E"/>
    <w:rsid w:val="003705F3"/>
    <w:rsid w:val="00370B97"/>
    <w:rsid w:val="00370D1D"/>
    <w:rsid w:val="0037217E"/>
    <w:rsid w:val="003722A2"/>
    <w:rsid w:val="0037274B"/>
    <w:rsid w:val="00372BC7"/>
    <w:rsid w:val="00373380"/>
    <w:rsid w:val="003733E2"/>
    <w:rsid w:val="0037348A"/>
    <w:rsid w:val="003739B4"/>
    <w:rsid w:val="00374B7E"/>
    <w:rsid w:val="003750F7"/>
    <w:rsid w:val="0037599F"/>
    <w:rsid w:val="00375AAF"/>
    <w:rsid w:val="00375F7E"/>
    <w:rsid w:val="00376566"/>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2C1"/>
    <w:rsid w:val="00383475"/>
    <w:rsid w:val="00383D70"/>
    <w:rsid w:val="00383E2F"/>
    <w:rsid w:val="00383EAF"/>
    <w:rsid w:val="00384827"/>
    <w:rsid w:val="00384D18"/>
    <w:rsid w:val="00384D26"/>
    <w:rsid w:val="00384DBF"/>
    <w:rsid w:val="00384EE7"/>
    <w:rsid w:val="00385383"/>
    <w:rsid w:val="003857BC"/>
    <w:rsid w:val="003859C3"/>
    <w:rsid w:val="00385E43"/>
    <w:rsid w:val="003860A0"/>
    <w:rsid w:val="00386A62"/>
    <w:rsid w:val="0038712D"/>
    <w:rsid w:val="00390299"/>
    <w:rsid w:val="003903BD"/>
    <w:rsid w:val="003903C4"/>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326"/>
    <w:rsid w:val="003A4A61"/>
    <w:rsid w:val="003A4CB0"/>
    <w:rsid w:val="003A52DC"/>
    <w:rsid w:val="003A5755"/>
    <w:rsid w:val="003A58B3"/>
    <w:rsid w:val="003A5B20"/>
    <w:rsid w:val="003A5F02"/>
    <w:rsid w:val="003A67E9"/>
    <w:rsid w:val="003B08F5"/>
    <w:rsid w:val="003B0B82"/>
    <w:rsid w:val="003B0CC2"/>
    <w:rsid w:val="003B0EE1"/>
    <w:rsid w:val="003B125D"/>
    <w:rsid w:val="003B12FB"/>
    <w:rsid w:val="003B1C6C"/>
    <w:rsid w:val="003B218D"/>
    <w:rsid w:val="003B28E3"/>
    <w:rsid w:val="003B2EC7"/>
    <w:rsid w:val="003B3673"/>
    <w:rsid w:val="003B37F0"/>
    <w:rsid w:val="003B3B15"/>
    <w:rsid w:val="003B3C05"/>
    <w:rsid w:val="003B4005"/>
    <w:rsid w:val="003B4BAB"/>
    <w:rsid w:val="003B4FF8"/>
    <w:rsid w:val="003B50F3"/>
    <w:rsid w:val="003B5178"/>
    <w:rsid w:val="003B5E28"/>
    <w:rsid w:val="003B66D4"/>
    <w:rsid w:val="003B691D"/>
    <w:rsid w:val="003B6B65"/>
    <w:rsid w:val="003B6DD2"/>
    <w:rsid w:val="003B6E96"/>
    <w:rsid w:val="003B746D"/>
    <w:rsid w:val="003B7AD3"/>
    <w:rsid w:val="003B7C41"/>
    <w:rsid w:val="003C10F9"/>
    <w:rsid w:val="003C1886"/>
    <w:rsid w:val="003C18E3"/>
    <w:rsid w:val="003C1D50"/>
    <w:rsid w:val="003C2051"/>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EDD"/>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4CE"/>
    <w:rsid w:val="003E0D08"/>
    <w:rsid w:val="003E0DA0"/>
    <w:rsid w:val="003E15C3"/>
    <w:rsid w:val="003E15EB"/>
    <w:rsid w:val="003E17E9"/>
    <w:rsid w:val="003E18D8"/>
    <w:rsid w:val="003E1FFB"/>
    <w:rsid w:val="003E2887"/>
    <w:rsid w:val="003E288D"/>
    <w:rsid w:val="003E2DE9"/>
    <w:rsid w:val="003E35E2"/>
    <w:rsid w:val="003E3CD6"/>
    <w:rsid w:val="003E3D98"/>
    <w:rsid w:val="003E44F9"/>
    <w:rsid w:val="003E4897"/>
    <w:rsid w:val="003E5253"/>
    <w:rsid w:val="003E66CE"/>
    <w:rsid w:val="003E73B6"/>
    <w:rsid w:val="003E7B3E"/>
    <w:rsid w:val="003F0054"/>
    <w:rsid w:val="003F01B3"/>
    <w:rsid w:val="003F078D"/>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6424"/>
    <w:rsid w:val="003F6778"/>
    <w:rsid w:val="003F6859"/>
    <w:rsid w:val="003F68F3"/>
    <w:rsid w:val="003F6B07"/>
    <w:rsid w:val="003F6BB0"/>
    <w:rsid w:val="003F6C16"/>
    <w:rsid w:val="003F6CF1"/>
    <w:rsid w:val="003F7063"/>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A83"/>
    <w:rsid w:val="00403F0E"/>
    <w:rsid w:val="00404517"/>
    <w:rsid w:val="0040457C"/>
    <w:rsid w:val="00404945"/>
    <w:rsid w:val="00404F28"/>
    <w:rsid w:val="00405073"/>
    <w:rsid w:val="0040548E"/>
    <w:rsid w:val="004059F5"/>
    <w:rsid w:val="00405BFE"/>
    <w:rsid w:val="00405F51"/>
    <w:rsid w:val="00406A9E"/>
    <w:rsid w:val="00406F6D"/>
    <w:rsid w:val="00406FAB"/>
    <w:rsid w:val="004074D0"/>
    <w:rsid w:val="004075D1"/>
    <w:rsid w:val="004079E3"/>
    <w:rsid w:val="00410418"/>
    <w:rsid w:val="004104F0"/>
    <w:rsid w:val="004108FA"/>
    <w:rsid w:val="00411107"/>
    <w:rsid w:val="0041111B"/>
    <w:rsid w:val="0041119D"/>
    <w:rsid w:val="00411435"/>
    <w:rsid w:val="00411DCB"/>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2087"/>
    <w:rsid w:val="00432145"/>
    <w:rsid w:val="00432310"/>
    <w:rsid w:val="004326E3"/>
    <w:rsid w:val="00432E4F"/>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508"/>
    <w:rsid w:val="00443C86"/>
    <w:rsid w:val="004442AF"/>
    <w:rsid w:val="00444613"/>
    <w:rsid w:val="0044468D"/>
    <w:rsid w:val="00445421"/>
    <w:rsid w:val="004457BF"/>
    <w:rsid w:val="0044595C"/>
    <w:rsid w:val="00445B97"/>
    <w:rsid w:val="00446423"/>
    <w:rsid w:val="004465F5"/>
    <w:rsid w:val="00446A16"/>
    <w:rsid w:val="00446AD7"/>
    <w:rsid w:val="004471D7"/>
    <w:rsid w:val="00447A55"/>
    <w:rsid w:val="0045077D"/>
    <w:rsid w:val="00450A8F"/>
    <w:rsid w:val="00450F26"/>
    <w:rsid w:val="004511F9"/>
    <w:rsid w:val="004513F3"/>
    <w:rsid w:val="00451431"/>
    <w:rsid w:val="00451F8A"/>
    <w:rsid w:val="0045270F"/>
    <w:rsid w:val="00453189"/>
    <w:rsid w:val="00453277"/>
    <w:rsid w:val="00453617"/>
    <w:rsid w:val="00453C55"/>
    <w:rsid w:val="00453E95"/>
    <w:rsid w:val="004548B6"/>
    <w:rsid w:val="0045492A"/>
    <w:rsid w:val="004549AD"/>
    <w:rsid w:val="00454F83"/>
    <w:rsid w:val="004557D6"/>
    <w:rsid w:val="00455F07"/>
    <w:rsid w:val="00456151"/>
    <w:rsid w:val="00456D64"/>
    <w:rsid w:val="00457568"/>
    <w:rsid w:val="0045760F"/>
    <w:rsid w:val="00457916"/>
    <w:rsid w:val="00457EB4"/>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0D44"/>
    <w:rsid w:val="00471369"/>
    <w:rsid w:val="004713FA"/>
    <w:rsid w:val="0047196F"/>
    <w:rsid w:val="00471BFA"/>
    <w:rsid w:val="00471E93"/>
    <w:rsid w:val="00472230"/>
    <w:rsid w:val="004724CC"/>
    <w:rsid w:val="004733B9"/>
    <w:rsid w:val="004736C3"/>
    <w:rsid w:val="00473A2A"/>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BC4"/>
    <w:rsid w:val="00481D58"/>
    <w:rsid w:val="00481DFA"/>
    <w:rsid w:val="004821B4"/>
    <w:rsid w:val="004824B8"/>
    <w:rsid w:val="004826F9"/>
    <w:rsid w:val="00483117"/>
    <w:rsid w:val="004831EC"/>
    <w:rsid w:val="00483228"/>
    <w:rsid w:val="004834A5"/>
    <w:rsid w:val="004836C9"/>
    <w:rsid w:val="004839FC"/>
    <w:rsid w:val="00483A5C"/>
    <w:rsid w:val="004842E4"/>
    <w:rsid w:val="00484970"/>
    <w:rsid w:val="00484979"/>
    <w:rsid w:val="00484A74"/>
    <w:rsid w:val="00484F22"/>
    <w:rsid w:val="004855F2"/>
    <w:rsid w:val="00486062"/>
    <w:rsid w:val="00486355"/>
    <w:rsid w:val="0048639C"/>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609"/>
    <w:rsid w:val="00494DFC"/>
    <w:rsid w:val="00494F4B"/>
    <w:rsid w:val="00495FB0"/>
    <w:rsid w:val="00496ACB"/>
    <w:rsid w:val="00496B85"/>
    <w:rsid w:val="004978F6"/>
    <w:rsid w:val="0049795A"/>
    <w:rsid w:val="00497A22"/>
    <w:rsid w:val="00497AE4"/>
    <w:rsid w:val="00497C53"/>
    <w:rsid w:val="00497DE9"/>
    <w:rsid w:val="004A04BB"/>
    <w:rsid w:val="004A0759"/>
    <w:rsid w:val="004A07D6"/>
    <w:rsid w:val="004A0C1E"/>
    <w:rsid w:val="004A0D37"/>
    <w:rsid w:val="004A0D74"/>
    <w:rsid w:val="004A0EE2"/>
    <w:rsid w:val="004A113B"/>
    <w:rsid w:val="004A122D"/>
    <w:rsid w:val="004A1B96"/>
    <w:rsid w:val="004A20A1"/>
    <w:rsid w:val="004A2CBD"/>
    <w:rsid w:val="004A3125"/>
    <w:rsid w:val="004A41C8"/>
    <w:rsid w:val="004A486E"/>
    <w:rsid w:val="004A4C97"/>
    <w:rsid w:val="004A4D73"/>
    <w:rsid w:val="004A50E5"/>
    <w:rsid w:val="004A6046"/>
    <w:rsid w:val="004A6342"/>
    <w:rsid w:val="004A6376"/>
    <w:rsid w:val="004A6566"/>
    <w:rsid w:val="004A70CE"/>
    <w:rsid w:val="004A79D0"/>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6AA"/>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8AE"/>
    <w:rsid w:val="004C2F47"/>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6B1"/>
    <w:rsid w:val="004D426C"/>
    <w:rsid w:val="004D49FA"/>
    <w:rsid w:val="004D4D7E"/>
    <w:rsid w:val="004D5193"/>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E7F99"/>
    <w:rsid w:val="004F03F3"/>
    <w:rsid w:val="004F04E6"/>
    <w:rsid w:val="004F092F"/>
    <w:rsid w:val="004F0E54"/>
    <w:rsid w:val="004F1A49"/>
    <w:rsid w:val="004F1AB9"/>
    <w:rsid w:val="004F1CFF"/>
    <w:rsid w:val="004F2631"/>
    <w:rsid w:val="004F2D5C"/>
    <w:rsid w:val="004F34AC"/>
    <w:rsid w:val="004F355E"/>
    <w:rsid w:val="004F3CCA"/>
    <w:rsid w:val="004F4022"/>
    <w:rsid w:val="004F41F6"/>
    <w:rsid w:val="004F46DF"/>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3EE7"/>
    <w:rsid w:val="00505404"/>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526"/>
    <w:rsid w:val="005146E4"/>
    <w:rsid w:val="0051508A"/>
    <w:rsid w:val="0051601E"/>
    <w:rsid w:val="0051621E"/>
    <w:rsid w:val="005162E8"/>
    <w:rsid w:val="005167FE"/>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2292"/>
    <w:rsid w:val="005235D5"/>
    <w:rsid w:val="00523F56"/>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8DD"/>
    <w:rsid w:val="00546AD5"/>
    <w:rsid w:val="0054725D"/>
    <w:rsid w:val="005479C5"/>
    <w:rsid w:val="00547CC0"/>
    <w:rsid w:val="00550E2F"/>
    <w:rsid w:val="00550E6A"/>
    <w:rsid w:val="00551BFA"/>
    <w:rsid w:val="00551DDB"/>
    <w:rsid w:val="00551FBB"/>
    <w:rsid w:val="0055282B"/>
    <w:rsid w:val="00552E55"/>
    <w:rsid w:val="00553562"/>
    <w:rsid w:val="005535FD"/>
    <w:rsid w:val="00553F9C"/>
    <w:rsid w:val="0055407B"/>
    <w:rsid w:val="0055419E"/>
    <w:rsid w:val="00554FD1"/>
    <w:rsid w:val="00555218"/>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606"/>
    <w:rsid w:val="00564507"/>
    <w:rsid w:val="00564AE3"/>
    <w:rsid w:val="00564BF0"/>
    <w:rsid w:val="005652BE"/>
    <w:rsid w:val="00565F2A"/>
    <w:rsid w:val="005662F4"/>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3D4D"/>
    <w:rsid w:val="00574662"/>
    <w:rsid w:val="005747A0"/>
    <w:rsid w:val="00574B3D"/>
    <w:rsid w:val="00574D42"/>
    <w:rsid w:val="00575047"/>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939"/>
    <w:rsid w:val="00582A15"/>
    <w:rsid w:val="00583272"/>
    <w:rsid w:val="005842CF"/>
    <w:rsid w:val="005843B1"/>
    <w:rsid w:val="00585845"/>
    <w:rsid w:val="00585CB9"/>
    <w:rsid w:val="0058608C"/>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10F"/>
    <w:rsid w:val="00594584"/>
    <w:rsid w:val="00594F7E"/>
    <w:rsid w:val="00594FDC"/>
    <w:rsid w:val="0059513A"/>
    <w:rsid w:val="0059514B"/>
    <w:rsid w:val="005951B2"/>
    <w:rsid w:val="00595487"/>
    <w:rsid w:val="005955FF"/>
    <w:rsid w:val="00595F55"/>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2C07"/>
    <w:rsid w:val="005B38CC"/>
    <w:rsid w:val="005B3A81"/>
    <w:rsid w:val="005B3C2E"/>
    <w:rsid w:val="005B3E44"/>
    <w:rsid w:val="005B41D2"/>
    <w:rsid w:val="005B41F5"/>
    <w:rsid w:val="005B430E"/>
    <w:rsid w:val="005B4A1B"/>
    <w:rsid w:val="005B7137"/>
    <w:rsid w:val="005B72A9"/>
    <w:rsid w:val="005B7961"/>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4602"/>
    <w:rsid w:val="005C4E80"/>
    <w:rsid w:val="005C50E4"/>
    <w:rsid w:val="005C5135"/>
    <w:rsid w:val="005C5213"/>
    <w:rsid w:val="005C56E0"/>
    <w:rsid w:val="005C5798"/>
    <w:rsid w:val="005C5879"/>
    <w:rsid w:val="005C59C2"/>
    <w:rsid w:val="005C65F4"/>
    <w:rsid w:val="005C6A5E"/>
    <w:rsid w:val="005C72B1"/>
    <w:rsid w:val="005C757A"/>
    <w:rsid w:val="005C7D1A"/>
    <w:rsid w:val="005D019C"/>
    <w:rsid w:val="005D0B2F"/>
    <w:rsid w:val="005D0C89"/>
    <w:rsid w:val="005D0DA8"/>
    <w:rsid w:val="005D0EE4"/>
    <w:rsid w:val="005D125C"/>
    <w:rsid w:val="005D135A"/>
    <w:rsid w:val="005D1C94"/>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6FE6"/>
    <w:rsid w:val="005D7115"/>
    <w:rsid w:val="005D7450"/>
    <w:rsid w:val="005D7EE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89E"/>
    <w:rsid w:val="005E4A9E"/>
    <w:rsid w:val="005E4ED7"/>
    <w:rsid w:val="005E4FAD"/>
    <w:rsid w:val="005E5111"/>
    <w:rsid w:val="005E5F41"/>
    <w:rsid w:val="005E6568"/>
    <w:rsid w:val="005E6794"/>
    <w:rsid w:val="005E6A07"/>
    <w:rsid w:val="005E6DB2"/>
    <w:rsid w:val="005E73B9"/>
    <w:rsid w:val="005E7470"/>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787"/>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218"/>
    <w:rsid w:val="0062081B"/>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466"/>
    <w:rsid w:val="006319BF"/>
    <w:rsid w:val="00631E09"/>
    <w:rsid w:val="00631F9A"/>
    <w:rsid w:val="006320EA"/>
    <w:rsid w:val="006333B3"/>
    <w:rsid w:val="00633BBD"/>
    <w:rsid w:val="00633EB4"/>
    <w:rsid w:val="006343D5"/>
    <w:rsid w:val="00634C22"/>
    <w:rsid w:val="00634D43"/>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57"/>
    <w:rsid w:val="0064346A"/>
    <w:rsid w:val="006439DA"/>
    <w:rsid w:val="00643A51"/>
    <w:rsid w:val="00643DE5"/>
    <w:rsid w:val="00643FAA"/>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73F"/>
    <w:rsid w:val="00653C27"/>
    <w:rsid w:val="00653C29"/>
    <w:rsid w:val="006542CC"/>
    <w:rsid w:val="006546C4"/>
    <w:rsid w:val="00654D0B"/>
    <w:rsid w:val="00654DB6"/>
    <w:rsid w:val="00654E7D"/>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852"/>
    <w:rsid w:val="00663BF0"/>
    <w:rsid w:val="00663C56"/>
    <w:rsid w:val="00664006"/>
    <w:rsid w:val="00664903"/>
    <w:rsid w:val="00664DAF"/>
    <w:rsid w:val="0066535D"/>
    <w:rsid w:val="00665851"/>
    <w:rsid w:val="006660E4"/>
    <w:rsid w:val="006662A7"/>
    <w:rsid w:val="006669E9"/>
    <w:rsid w:val="00667682"/>
    <w:rsid w:val="00667844"/>
    <w:rsid w:val="00667CA8"/>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34C"/>
    <w:rsid w:val="00691A13"/>
    <w:rsid w:val="00691C48"/>
    <w:rsid w:val="0069231C"/>
    <w:rsid w:val="006927E5"/>
    <w:rsid w:val="00692947"/>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642"/>
    <w:rsid w:val="006A07B7"/>
    <w:rsid w:val="006A086C"/>
    <w:rsid w:val="006A153B"/>
    <w:rsid w:val="006A18BA"/>
    <w:rsid w:val="006A1A03"/>
    <w:rsid w:val="006A1CF2"/>
    <w:rsid w:val="006A2212"/>
    <w:rsid w:val="006A2363"/>
    <w:rsid w:val="006A2A73"/>
    <w:rsid w:val="006A2C6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0D"/>
    <w:rsid w:val="006B1931"/>
    <w:rsid w:val="006B24C2"/>
    <w:rsid w:val="006B2B98"/>
    <w:rsid w:val="006B3755"/>
    <w:rsid w:val="006B4491"/>
    <w:rsid w:val="006B470D"/>
    <w:rsid w:val="006B551F"/>
    <w:rsid w:val="006B5597"/>
    <w:rsid w:val="006B57AB"/>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937"/>
    <w:rsid w:val="006D4BDA"/>
    <w:rsid w:val="006D508F"/>
    <w:rsid w:val="006D50CE"/>
    <w:rsid w:val="006D557E"/>
    <w:rsid w:val="006D5C87"/>
    <w:rsid w:val="006D5E07"/>
    <w:rsid w:val="006D6594"/>
    <w:rsid w:val="006D6E49"/>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9A7"/>
    <w:rsid w:val="006E7BBA"/>
    <w:rsid w:val="006E7CF0"/>
    <w:rsid w:val="006F0172"/>
    <w:rsid w:val="006F07D5"/>
    <w:rsid w:val="006F0C81"/>
    <w:rsid w:val="006F104D"/>
    <w:rsid w:val="006F1077"/>
    <w:rsid w:val="006F1601"/>
    <w:rsid w:val="006F1E9B"/>
    <w:rsid w:val="006F21D4"/>
    <w:rsid w:val="006F2376"/>
    <w:rsid w:val="006F2AE8"/>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1F"/>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7052"/>
    <w:rsid w:val="00717574"/>
    <w:rsid w:val="007202F1"/>
    <w:rsid w:val="00720F6E"/>
    <w:rsid w:val="007218DF"/>
    <w:rsid w:val="007229B8"/>
    <w:rsid w:val="00722FB5"/>
    <w:rsid w:val="007234C3"/>
    <w:rsid w:val="00723794"/>
    <w:rsid w:val="007238F7"/>
    <w:rsid w:val="0072424E"/>
    <w:rsid w:val="0072436C"/>
    <w:rsid w:val="007245BE"/>
    <w:rsid w:val="00724BAB"/>
    <w:rsid w:val="00724EFE"/>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B6D"/>
    <w:rsid w:val="00732D0C"/>
    <w:rsid w:val="007334BF"/>
    <w:rsid w:val="007336C1"/>
    <w:rsid w:val="007338EA"/>
    <w:rsid w:val="00733969"/>
    <w:rsid w:val="00733F1E"/>
    <w:rsid w:val="007346DF"/>
    <w:rsid w:val="00734D26"/>
    <w:rsid w:val="00734F44"/>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6E08"/>
    <w:rsid w:val="007475F9"/>
    <w:rsid w:val="00747715"/>
    <w:rsid w:val="00747AA7"/>
    <w:rsid w:val="00747E14"/>
    <w:rsid w:val="00747EB7"/>
    <w:rsid w:val="00750723"/>
    <w:rsid w:val="007507D7"/>
    <w:rsid w:val="007508C9"/>
    <w:rsid w:val="00750900"/>
    <w:rsid w:val="00750E43"/>
    <w:rsid w:val="00750E71"/>
    <w:rsid w:val="00750FB3"/>
    <w:rsid w:val="0075117C"/>
    <w:rsid w:val="00751366"/>
    <w:rsid w:val="00751A43"/>
    <w:rsid w:val="00751BDA"/>
    <w:rsid w:val="00751F95"/>
    <w:rsid w:val="00752B0D"/>
    <w:rsid w:val="0075358D"/>
    <w:rsid w:val="0075363A"/>
    <w:rsid w:val="00754365"/>
    <w:rsid w:val="007547A7"/>
    <w:rsid w:val="007547DC"/>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C12"/>
    <w:rsid w:val="00763DE1"/>
    <w:rsid w:val="00764542"/>
    <w:rsid w:val="007645E0"/>
    <w:rsid w:val="00764C2F"/>
    <w:rsid w:val="00764D72"/>
    <w:rsid w:val="00766077"/>
    <w:rsid w:val="007669B9"/>
    <w:rsid w:val="007669CC"/>
    <w:rsid w:val="00766B56"/>
    <w:rsid w:val="00767780"/>
    <w:rsid w:val="00767C23"/>
    <w:rsid w:val="00767C7F"/>
    <w:rsid w:val="00767F12"/>
    <w:rsid w:val="007703A4"/>
    <w:rsid w:val="00770620"/>
    <w:rsid w:val="00770CF8"/>
    <w:rsid w:val="00770EE1"/>
    <w:rsid w:val="0077157D"/>
    <w:rsid w:val="00771A3C"/>
    <w:rsid w:val="00771BFD"/>
    <w:rsid w:val="00772D36"/>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2C57"/>
    <w:rsid w:val="00782CB4"/>
    <w:rsid w:val="00783061"/>
    <w:rsid w:val="00783425"/>
    <w:rsid w:val="007840B6"/>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8CC"/>
    <w:rsid w:val="00796B38"/>
    <w:rsid w:val="00796B79"/>
    <w:rsid w:val="00796C75"/>
    <w:rsid w:val="007971C0"/>
    <w:rsid w:val="007975AC"/>
    <w:rsid w:val="00797A4E"/>
    <w:rsid w:val="00797D75"/>
    <w:rsid w:val="007A0C32"/>
    <w:rsid w:val="007A0E06"/>
    <w:rsid w:val="007A0F51"/>
    <w:rsid w:val="007A0FCB"/>
    <w:rsid w:val="007A13B2"/>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EDB"/>
    <w:rsid w:val="007A5F0F"/>
    <w:rsid w:val="007A5F6C"/>
    <w:rsid w:val="007A79E5"/>
    <w:rsid w:val="007A7B79"/>
    <w:rsid w:val="007A7F9C"/>
    <w:rsid w:val="007B0166"/>
    <w:rsid w:val="007B05E1"/>
    <w:rsid w:val="007B06C8"/>
    <w:rsid w:val="007B0828"/>
    <w:rsid w:val="007B100D"/>
    <w:rsid w:val="007B16D8"/>
    <w:rsid w:val="007B17E8"/>
    <w:rsid w:val="007B1CE6"/>
    <w:rsid w:val="007B2374"/>
    <w:rsid w:val="007B255A"/>
    <w:rsid w:val="007B261E"/>
    <w:rsid w:val="007B276A"/>
    <w:rsid w:val="007B28E5"/>
    <w:rsid w:val="007B3A5B"/>
    <w:rsid w:val="007B43C4"/>
    <w:rsid w:val="007B4AC7"/>
    <w:rsid w:val="007B534D"/>
    <w:rsid w:val="007B5924"/>
    <w:rsid w:val="007B5BC5"/>
    <w:rsid w:val="007B5CAC"/>
    <w:rsid w:val="007B5DF3"/>
    <w:rsid w:val="007B61EF"/>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1A75"/>
    <w:rsid w:val="007D2261"/>
    <w:rsid w:val="007D2580"/>
    <w:rsid w:val="007D273C"/>
    <w:rsid w:val="007D2F87"/>
    <w:rsid w:val="007D3087"/>
    <w:rsid w:val="007D4C9C"/>
    <w:rsid w:val="007D5761"/>
    <w:rsid w:val="007D5A2A"/>
    <w:rsid w:val="007D5FE7"/>
    <w:rsid w:val="007D61B6"/>
    <w:rsid w:val="007D62DD"/>
    <w:rsid w:val="007D6C59"/>
    <w:rsid w:val="007D71DF"/>
    <w:rsid w:val="007D736D"/>
    <w:rsid w:val="007D7B1F"/>
    <w:rsid w:val="007D7C03"/>
    <w:rsid w:val="007D7D22"/>
    <w:rsid w:val="007E004A"/>
    <w:rsid w:val="007E0271"/>
    <w:rsid w:val="007E0930"/>
    <w:rsid w:val="007E0BC8"/>
    <w:rsid w:val="007E12C5"/>
    <w:rsid w:val="007E138F"/>
    <w:rsid w:val="007E1A99"/>
    <w:rsid w:val="007E1F07"/>
    <w:rsid w:val="007E23F8"/>
    <w:rsid w:val="007E243D"/>
    <w:rsid w:val="007E247C"/>
    <w:rsid w:val="007E25A8"/>
    <w:rsid w:val="007E2877"/>
    <w:rsid w:val="007E293D"/>
    <w:rsid w:val="007E2E20"/>
    <w:rsid w:val="007E3709"/>
    <w:rsid w:val="007E3B11"/>
    <w:rsid w:val="007E3F84"/>
    <w:rsid w:val="007E45CF"/>
    <w:rsid w:val="007E5573"/>
    <w:rsid w:val="007E611C"/>
    <w:rsid w:val="007E614B"/>
    <w:rsid w:val="007E61FB"/>
    <w:rsid w:val="007E62EB"/>
    <w:rsid w:val="007E63C7"/>
    <w:rsid w:val="007E63E6"/>
    <w:rsid w:val="007E7055"/>
    <w:rsid w:val="007E73B3"/>
    <w:rsid w:val="007E7CD9"/>
    <w:rsid w:val="007E7CE6"/>
    <w:rsid w:val="007E7D23"/>
    <w:rsid w:val="007F0DEB"/>
    <w:rsid w:val="007F0E89"/>
    <w:rsid w:val="007F0EA5"/>
    <w:rsid w:val="007F1139"/>
    <w:rsid w:val="007F13CB"/>
    <w:rsid w:val="007F16C5"/>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2D5"/>
    <w:rsid w:val="007F743E"/>
    <w:rsid w:val="007F748A"/>
    <w:rsid w:val="007F7B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E78"/>
    <w:rsid w:val="0081546B"/>
    <w:rsid w:val="008154F0"/>
    <w:rsid w:val="00815EF9"/>
    <w:rsid w:val="008163C1"/>
    <w:rsid w:val="00816781"/>
    <w:rsid w:val="008173E2"/>
    <w:rsid w:val="00817549"/>
    <w:rsid w:val="008200A3"/>
    <w:rsid w:val="00820448"/>
    <w:rsid w:val="00820AFB"/>
    <w:rsid w:val="00820B3A"/>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644"/>
    <w:rsid w:val="0083382D"/>
    <w:rsid w:val="008338A8"/>
    <w:rsid w:val="00833A49"/>
    <w:rsid w:val="00833AB7"/>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AC7"/>
    <w:rsid w:val="00853E40"/>
    <w:rsid w:val="0085406F"/>
    <w:rsid w:val="00854E1C"/>
    <w:rsid w:val="008552FE"/>
    <w:rsid w:val="00855FDC"/>
    <w:rsid w:val="008563C3"/>
    <w:rsid w:val="0085658A"/>
    <w:rsid w:val="00856D4D"/>
    <w:rsid w:val="00856DB1"/>
    <w:rsid w:val="00856E1C"/>
    <w:rsid w:val="0085746A"/>
    <w:rsid w:val="008600A6"/>
    <w:rsid w:val="0086077D"/>
    <w:rsid w:val="008608EB"/>
    <w:rsid w:val="008608FF"/>
    <w:rsid w:val="00860D38"/>
    <w:rsid w:val="00860DD0"/>
    <w:rsid w:val="0086150D"/>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6FB5"/>
    <w:rsid w:val="008672A9"/>
    <w:rsid w:val="0086788D"/>
    <w:rsid w:val="00870B5E"/>
    <w:rsid w:val="0087132D"/>
    <w:rsid w:val="0087164D"/>
    <w:rsid w:val="0087259B"/>
    <w:rsid w:val="0087268E"/>
    <w:rsid w:val="00872ABC"/>
    <w:rsid w:val="0087303E"/>
    <w:rsid w:val="00873162"/>
    <w:rsid w:val="00873EFE"/>
    <w:rsid w:val="00873FF8"/>
    <w:rsid w:val="00874143"/>
    <w:rsid w:val="00874245"/>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6C0"/>
    <w:rsid w:val="0088282C"/>
    <w:rsid w:val="0088289A"/>
    <w:rsid w:val="00882DA6"/>
    <w:rsid w:val="008830CE"/>
    <w:rsid w:val="00883109"/>
    <w:rsid w:val="00883BF2"/>
    <w:rsid w:val="008841F3"/>
    <w:rsid w:val="00885175"/>
    <w:rsid w:val="0088532E"/>
    <w:rsid w:val="008858F6"/>
    <w:rsid w:val="00885A62"/>
    <w:rsid w:val="00885B3C"/>
    <w:rsid w:val="008860B9"/>
    <w:rsid w:val="0088687D"/>
    <w:rsid w:val="00886A5A"/>
    <w:rsid w:val="00887F89"/>
    <w:rsid w:val="00887FBC"/>
    <w:rsid w:val="00890341"/>
    <w:rsid w:val="00890489"/>
    <w:rsid w:val="008904A3"/>
    <w:rsid w:val="008904C0"/>
    <w:rsid w:val="008907D4"/>
    <w:rsid w:val="00890C50"/>
    <w:rsid w:val="00890E3B"/>
    <w:rsid w:val="0089101F"/>
    <w:rsid w:val="00891058"/>
    <w:rsid w:val="00891194"/>
    <w:rsid w:val="008914F4"/>
    <w:rsid w:val="00891BA7"/>
    <w:rsid w:val="00891BF8"/>
    <w:rsid w:val="00891F42"/>
    <w:rsid w:val="00892529"/>
    <w:rsid w:val="0089260E"/>
    <w:rsid w:val="00892B26"/>
    <w:rsid w:val="00892CA2"/>
    <w:rsid w:val="00892EA7"/>
    <w:rsid w:val="00893A3F"/>
    <w:rsid w:val="00894554"/>
    <w:rsid w:val="0089483B"/>
    <w:rsid w:val="00894ACE"/>
    <w:rsid w:val="008950EF"/>
    <w:rsid w:val="008959DC"/>
    <w:rsid w:val="00895F34"/>
    <w:rsid w:val="00896574"/>
    <w:rsid w:val="0089662C"/>
    <w:rsid w:val="00896A8A"/>
    <w:rsid w:val="00897861"/>
    <w:rsid w:val="00897B89"/>
    <w:rsid w:val="00897BFC"/>
    <w:rsid w:val="008A0298"/>
    <w:rsid w:val="008A09D7"/>
    <w:rsid w:val="008A0C58"/>
    <w:rsid w:val="008A0DDF"/>
    <w:rsid w:val="008A119F"/>
    <w:rsid w:val="008A1472"/>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0DE1"/>
    <w:rsid w:val="008B12B9"/>
    <w:rsid w:val="008B1570"/>
    <w:rsid w:val="008B24D8"/>
    <w:rsid w:val="008B2994"/>
    <w:rsid w:val="008B2ECC"/>
    <w:rsid w:val="008B2EDF"/>
    <w:rsid w:val="008B315C"/>
    <w:rsid w:val="008B3259"/>
    <w:rsid w:val="008B33AD"/>
    <w:rsid w:val="008B388E"/>
    <w:rsid w:val="008B3A92"/>
    <w:rsid w:val="008B3DD9"/>
    <w:rsid w:val="008B3E0A"/>
    <w:rsid w:val="008B3EF8"/>
    <w:rsid w:val="008B4A95"/>
    <w:rsid w:val="008B5070"/>
    <w:rsid w:val="008B50FE"/>
    <w:rsid w:val="008B5574"/>
    <w:rsid w:val="008B5601"/>
    <w:rsid w:val="008B5977"/>
    <w:rsid w:val="008B5E17"/>
    <w:rsid w:val="008B5FAE"/>
    <w:rsid w:val="008B6600"/>
    <w:rsid w:val="008B66BC"/>
    <w:rsid w:val="008B6837"/>
    <w:rsid w:val="008B711B"/>
    <w:rsid w:val="008B72A2"/>
    <w:rsid w:val="008B7434"/>
    <w:rsid w:val="008B7596"/>
    <w:rsid w:val="008B77FC"/>
    <w:rsid w:val="008B7B2B"/>
    <w:rsid w:val="008C049F"/>
    <w:rsid w:val="008C192F"/>
    <w:rsid w:val="008C197B"/>
    <w:rsid w:val="008C1D50"/>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DD4"/>
    <w:rsid w:val="008D2E0B"/>
    <w:rsid w:val="008D34B3"/>
    <w:rsid w:val="008D3791"/>
    <w:rsid w:val="008D381D"/>
    <w:rsid w:val="008D3FE5"/>
    <w:rsid w:val="008D43B4"/>
    <w:rsid w:val="008D470D"/>
    <w:rsid w:val="008D49E9"/>
    <w:rsid w:val="008D53F1"/>
    <w:rsid w:val="008D7F5B"/>
    <w:rsid w:val="008E0188"/>
    <w:rsid w:val="008E07E1"/>
    <w:rsid w:val="008E1295"/>
    <w:rsid w:val="008E1F02"/>
    <w:rsid w:val="008E2633"/>
    <w:rsid w:val="008E2790"/>
    <w:rsid w:val="008E2F25"/>
    <w:rsid w:val="008E36DB"/>
    <w:rsid w:val="008E3A2C"/>
    <w:rsid w:val="008E412D"/>
    <w:rsid w:val="008E50E4"/>
    <w:rsid w:val="008E5334"/>
    <w:rsid w:val="008E580D"/>
    <w:rsid w:val="008E5A62"/>
    <w:rsid w:val="008E638B"/>
    <w:rsid w:val="008E6592"/>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8D3"/>
    <w:rsid w:val="008F29C0"/>
    <w:rsid w:val="008F2FB4"/>
    <w:rsid w:val="008F30BF"/>
    <w:rsid w:val="008F34B8"/>
    <w:rsid w:val="008F3A7B"/>
    <w:rsid w:val="008F3DEC"/>
    <w:rsid w:val="008F4157"/>
    <w:rsid w:val="008F42D9"/>
    <w:rsid w:val="008F43D5"/>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51"/>
    <w:rsid w:val="00905295"/>
    <w:rsid w:val="0090570E"/>
    <w:rsid w:val="009068F1"/>
    <w:rsid w:val="00906BF2"/>
    <w:rsid w:val="00907135"/>
    <w:rsid w:val="00910CA4"/>
    <w:rsid w:val="00910FE9"/>
    <w:rsid w:val="009114DB"/>
    <w:rsid w:val="0091190F"/>
    <w:rsid w:val="00911A66"/>
    <w:rsid w:val="00911A67"/>
    <w:rsid w:val="00911AF9"/>
    <w:rsid w:val="00911F87"/>
    <w:rsid w:val="009125CD"/>
    <w:rsid w:val="00912A45"/>
    <w:rsid w:val="00912C4B"/>
    <w:rsid w:val="00912D26"/>
    <w:rsid w:val="009130E1"/>
    <w:rsid w:val="00913695"/>
    <w:rsid w:val="009136B8"/>
    <w:rsid w:val="00914629"/>
    <w:rsid w:val="00914F54"/>
    <w:rsid w:val="00915072"/>
    <w:rsid w:val="009155CD"/>
    <w:rsid w:val="009161AF"/>
    <w:rsid w:val="00916382"/>
    <w:rsid w:val="009167F9"/>
    <w:rsid w:val="009177CC"/>
    <w:rsid w:val="00920533"/>
    <w:rsid w:val="00920BD9"/>
    <w:rsid w:val="00921306"/>
    <w:rsid w:val="009217C1"/>
    <w:rsid w:val="00921EBD"/>
    <w:rsid w:val="00922BE1"/>
    <w:rsid w:val="00922CD5"/>
    <w:rsid w:val="0092303A"/>
    <w:rsid w:val="00923780"/>
    <w:rsid w:val="00924A60"/>
    <w:rsid w:val="00925BFB"/>
    <w:rsid w:val="00925F41"/>
    <w:rsid w:val="009261AA"/>
    <w:rsid w:val="009263E6"/>
    <w:rsid w:val="009267DD"/>
    <w:rsid w:val="00926DC6"/>
    <w:rsid w:val="00926FF0"/>
    <w:rsid w:val="00927167"/>
    <w:rsid w:val="0092718C"/>
    <w:rsid w:val="0092747F"/>
    <w:rsid w:val="00927491"/>
    <w:rsid w:val="009274A6"/>
    <w:rsid w:val="00930478"/>
    <w:rsid w:val="00930751"/>
    <w:rsid w:val="00930A64"/>
    <w:rsid w:val="00930C82"/>
    <w:rsid w:val="00930CA4"/>
    <w:rsid w:val="00931392"/>
    <w:rsid w:val="00931DEA"/>
    <w:rsid w:val="00931E1D"/>
    <w:rsid w:val="00931FC9"/>
    <w:rsid w:val="009328E7"/>
    <w:rsid w:val="00932CAA"/>
    <w:rsid w:val="00933217"/>
    <w:rsid w:val="009345B8"/>
    <w:rsid w:val="00934829"/>
    <w:rsid w:val="0093486D"/>
    <w:rsid w:val="00934911"/>
    <w:rsid w:val="00935CCF"/>
    <w:rsid w:val="009363CF"/>
    <w:rsid w:val="00936512"/>
    <w:rsid w:val="0093690C"/>
    <w:rsid w:val="00936962"/>
    <w:rsid w:val="00936BEB"/>
    <w:rsid w:val="009371D8"/>
    <w:rsid w:val="0093726C"/>
    <w:rsid w:val="0093743B"/>
    <w:rsid w:val="00937777"/>
    <w:rsid w:val="00937873"/>
    <w:rsid w:val="00940AD7"/>
    <w:rsid w:val="009411E1"/>
    <w:rsid w:val="0094149C"/>
    <w:rsid w:val="00941907"/>
    <w:rsid w:val="00941A95"/>
    <w:rsid w:val="00941F87"/>
    <w:rsid w:val="00942112"/>
    <w:rsid w:val="009428B0"/>
    <w:rsid w:val="00942DC7"/>
    <w:rsid w:val="00943D7C"/>
    <w:rsid w:val="00943E8E"/>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3FAE"/>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560C"/>
    <w:rsid w:val="00965710"/>
    <w:rsid w:val="009659F8"/>
    <w:rsid w:val="00965DB8"/>
    <w:rsid w:val="009660D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216"/>
    <w:rsid w:val="009763D6"/>
    <w:rsid w:val="00976E97"/>
    <w:rsid w:val="009771E7"/>
    <w:rsid w:val="00980A11"/>
    <w:rsid w:val="00980AC5"/>
    <w:rsid w:val="0098136D"/>
    <w:rsid w:val="00981EA7"/>
    <w:rsid w:val="00982323"/>
    <w:rsid w:val="00982332"/>
    <w:rsid w:val="009824FF"/>
    <w:rsid w:val="0098258C"/>
    <w:rsid w:val="009825A4"/>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25B"/>
    <w:rsid w:val="00991327"/>
    <w:rsid w:val="0099187E"/>
    <w:rsid w:val="00991C33"/>
    <w:rsid w:val="00992012"/>
    <w:rsid w:val="00992104"/>
    <w:rsid w:val="00992468"/>
    <w:rsid w:val="00992EF5"/>
    <w:rsid w:val="00992F8C"/>
    <w:rsid w:val="009936DD"/>
    <w:rsid w:val="0099380F"/>
    <w:rsid w:val="009943CD"/>
    <w:rsid w:val="00994C90"/>
    <w:rsid w:val="00994FFA"/>
    <w:rsid w:val="0099521D"/>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B71"/>
    <w:rsid w:val="009A0FB7"/>
    <w:rsid w:val="009A1026"/>
    <w:rsid w:val="009A10EC"/>
    <w:rsid w:val="009A1877"/>
    <w:rsid w:val="009A1F93"/>
    <w:rsid w:val="009A2836"/>
    <w:rsid w:val="009A36CF"/>
    <w:rsid w:val="009A3AEE"/>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4DC"/>
    <w:rsid w:val="009B47A9"/>
    <w:rsid w:val="009B4D24"/>
    <w:rsid w:val="009B5D04"/>
    <w:rsid w:val="009B6057"/>
    <w:rsid w:val="009B6351"/>
    <w:rsid w:val="009B646D"/>
    <w:rsid w:val="009B6486"/>
    <w:rsid w:val="009B6610"/>
    <w:rsid w:val="009B6815"/>
    <w:rsid w:val="009B71D8"/>
    <w:rsid w:val="009B7690"/>
    <w:rsid w:val="009B76C5"/>
    <w:rsid w:val="009B7DAB"/>
    <w:rsid w:val="009C013E"/>
    <w:rsid w:val="009C04CF"/>
    <w:rsid w:val="009C0B8C"/>
    <w:rsid w:val="009C0D66"/>
    <w:rsid w:val="009C19A4"/>
    <w:rsid w:val="009C2483"/>
    <w:rsid w:val="009C254F"/>
    <w:rsid w:val="009C28F2"/>
    <w:rsid w:val="009C2DCA"/>
    <w:rsid w:val="009C2E56"/>
    <w:rsid w:val="009C3246"/>
    <w:rsid w:val="009C3B9F"/>
    <w:rsid w:val="009C3D2D"/>
    <w:rsid w:val="009C4833"/>
    <w:rsid w:val="009C4A9B"/>
    <w:rsid w:val="009C568C"/>
    <w:rsid w:val="009C56B0"/>
    <w:rsid w:val="009C599C"/>
    <w:rsid w:val="009C670F"/>
    <w:rsid w:val="009C6852"/>
    <w:rsid w:val="009C6C4A"/>
    <w:rsid w:val="009C7990"/>
    <w:rsid w:val="009C7E68"/>
    <w:rsid w:val="009D00E1"/>
    <w:rsid w:val="009D0139"/>
    <w:rsid w:val="009D0361"/>
    <w:rsid w:val="009D13FF"/>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53A"/>
    <w:rsid w:val="009E4BE7"/>
    <w:rsid w:val="009E5315"/>
    <w:rsid w:val="009E531A"/>
    <w:rsid w:val="009E54F4"/>
    <w:rsid w:val="009E5931"/>
    <w:rsid w:val="009E6023"/>
    <w:rsid w:val="009E6598"/>
    <w:rsid w:val="009E6840"/>
    <w:rsid w:val="009E70FB"/>
    <w:rsid w:val="009E72FD"/>
    <w:rsid w:val="009E7479"/>
    <w:rsid w:val="009E7A2F"/>
    <w:rsid w:val="009E7C59"/>
    <w:rsid w:val="009F01B2"/>
    <w:rsid w:val="009F0ACC"/>
    <w:rsid w:val="009F0B08"/>
    <w:rsid w:val="009F1641"/>
    <w:rsid w:val="009F1946"/>
    <w:rsid w:val="009F19AA"/>
    <w:rsid w:val="009F1C07"/>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2D74"/>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62F"/>
    <w:rsid w:val="00A17907"/>
    <w:rsid w:val="00A179E9"/>
    <w:rsid w:val="00A2016C"/>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74A"/>
    <w:rsid w:val="00A26802"/>
    <w:rsid w:val="00A26A5B"/>
    <w:rsid w:val="00A26C55"/>
    <w:rsid w:val="00A276EA"/>
    <w:rsid w:val="00A27860"/>
    <w:rsid w:val="00A279FE"/>
    <w:rsid w:val="00A30E82"/>
    <w:rsid w:val="00A30FAB"/>
    <w:rsid w:val="00A319E9"/>
    <w:rsid w:val="00A31A03"/>
    <w:rsid w:val="00A31AA6"/>
    <w:rsid w:val="00A31C0E"/>
    <w:rsid w:val="00A31C6C"/>
    <w:rsid w:val="00A31D9B"/>
    <w:rsid w:val="00A321AB"/>
    <w:rsid w:val="00A325F8"/>
    <w:rsid w:val="00A32772"/>
    <w:rsid w:val="00A3306A"/>
    <w:rsid w:val="00A33447"/>
    <w:rsid w:val="00A33758"/>
    <w:rsid w:val="00A355C9"/>
    <w:rsid w:val="00A35AFF"/>
    <w:rsid w:val="00A35E06"/>
    <w:rsid w:val="00A35E6F"/>
    <w:rsid w:val="00A35EE2"/>
    <w:rsid w:val="00A35FC0"/>
    <w:rsid w:val="00A36529"/>
    <w:rsid w:val="00A36794"/>
    <w:rsid w:val="00A371B5"/>
    <w:rsid w:val="00A37426"/>
    <w:rsid w:val="00A37508"/>
    <w:rsid w:val="00A3774C"/>
    <w:rsid w:val="00A37BA7"/>
    <w:rsid w:val="00A40041"/>
    <w:rsid w:val="00A41013"/>
    <w:rsid w:val="00A412CB"/>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360"/>
    <w:rsid w:val="00A51F23"/>
    <w:rsid w:val="00A531B9"/>
    <w:rsid w:val="00A53426"/>
    <w:rsid w:val="00A534B2"/>
    <w:rsid w:val="00A5356E"/>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3EA1"/>
    <w:rsid w:val="00A64948"/>
    <w:rsid w:val="00A64E08"/>
    <w:rsid w:val="00A65092"/>
    <w:rsid w:val="00A65604"/>
    <w:rsid w:val="00A6565F"/>
    <w:rsid w:val="00A66A78"/>
    <w:rsid w:val="00A66F31"/>
    <w:rsid w:val="00A67F54"/>
    <w:rsid w:val="00A7037C"/>
    <w:rsid w:val="00A7096D"/>
    <w:rsid w:val="00A7163A"/>
    <w:rsid w:val="00A71827"/>
    <w:rsid w:val="00A72360"/>
    <w:rsid w:val="00A72986"/>
    <w:rsid w:val="00A73278"/>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1"/>
    <w:rsid w:val="00A76F13"/>
    <w:rsid w:val="00A770E5"/>
    <w:rsid w:val="00A80BA0"/>
    <w:rsid w:val="00A80CAE"/>
    <w:rsid w:val="00A81679"/>
    <w:rsid w:val="00A81BC6"/>
    <w:rsid w:val="00A81C28"/>
    <w:rsid w:val="00A8298A"/>
    <w:rsid w:val="00A829CA"/>
    <w:rsid w:val="00A82D34"/>
    <w:rsid w:val="00A82E9F"/>
    <w:rsid w:val="00A8315E"/>
    <w:rsid w:val="00A83765"/>
    <w:rsid w:val="00A8399B"/>
    <w:rsid w:val="00A83C51"/>
    <w:rsid w:val="00A83D15"/>
    <w:rsid w:val="00A84222"/>
    <w:rsid w:val="00A8433A"/>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2F77"/>
    <w:rsid w:val="00A934BC"/>
    <w:rsid w:val="00A93951"/>
    <w:rsid w:val="00A93CD3"/>
    <w:rsid w:val="00A93DEA"/>
    <w:rsid w:val="00A94FE1"/>
    <w:rsid w:val="00A95191"/>
    <w:rsid w:val="00A955B1"/>
    <w:rsid w:val="00A95CC6"/>
    <w:rsid w:val="00A96603"/>
    <w:rsid w:val="00A9679B"/>
    <w:rsid w:val="00A9698C"/>
    <w:rsid w:val="00A97488"/>
    <w:rsid w:val="00A97B18"/>
    <w:rsid w:val="00A97C13"/>
    <w:rsid w:val="00AA08BE"/>
    <w:rsid w:val="00AA0CBE"/>
    <w:rsid w:val="00AA0E3C"/>
    <w:rsid w:val="00AA1A97"/>
    <w:rsid w:val="00AA1C66"/>
    <w:rsid w:val="00AA2028"/>
    <w:rsid w:val="00AA2E42"/>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E94"/>
    <w:rsid w:val="00AB2105"/>
    <w:rsid w:val="00AB210F"/>
    <w:rsid w:val="00AB2175"/>
    <w:rsid w:val="00AB22EB"/>
    <w:rsid w:val="00AB2841"/>
    <w:rsid w:val="00AB3602"/>
    <w:rsid w:val="00AB3E01"/>
    <w:rsid w:val="00AB4600"/>
    <w:rsid w:val="00AB48A7"/>
    <w:rsid w:val="00AB49D9"/>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3009"/>
    <w:rsid w:val="00AC3322"/>
    <w:rsid w:val="00AC367A"/>
    <w:rsid w:val="00AC37F2"/>
    <w:rsid w:val="00AC3C01"/>
    <w:rsid w:val="00AC3E56"/>
    <w:rsid w:val="00AC44B5"/>
    <w:rsid w:val="00AC45E5"/>
    <w:rsid w:val="00AC4804"/>
    <w:rsid w:val="00AC4900"/>
    <w:rsid w:val="00AC5129"/>
    <w:rsid w:val="00AC5408"/>
    <w:rsid w:val="00AC54E3"/>
    <w:rsid w:val="00AC5686"/>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9B8"/>
    <w:rsid w:val="00AD5D34"/>
    <w:rsid w:val="00AD6598"/>
    <w:rsid w:val="00AD705D"/>
    <w:rsid w:val="00AD71F5"/>
    <w:rsid w:val="00AD71F6"/>
    <w:rsid w:val="00AD7767"/>
    <w:rsid w:val="00AD7A69"/>
    <w:rsid w:val="00AD7B0C"/>
    <w:rsid w:val="00AE05F7"/>
    <w:rsid w:val="00AE0976"/>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061"/>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4F63"/>
    <w:rsid w:val="00AF51E4"/>
    <w:rsid w:val="00AF5351"/>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3045"/>
    <w:rsid w:val="00B04848"/>
    <w:rsid w:val="00B04BDD"/>
    <w:rsid w:val="00B05BB9"/>
    <w:rsid w:val="00B05CA6"/>
    <w:rsid w:val="00B05F38"/>
    <w:rsid w:val="00B06A13"/>
    <w:rsid w:val="00B06BAF"/>
    <w:rsid w:val="00B06F92"/>
    <w:rsid w:val="00B076F1"/>
    <w:rsid w:val="00B0777E"/>
    <w:rsid w:val="00B07948"/>
    <w:rsid w:val="00B07E5C"/>
    <w:rsid w:val="00B108D7"/>
    <w:rsid w:val="00B10D70"/>
    <w:rsid w:val="00B11DAB"/>
    <w:rsid w:val="00B1213C"/>
    <w:rsid w:val="00B12CE2"/>
    <w:rsid w:val="00B12FF8"/>
    <w:rsid w:val="00B1303A"/>
    <w:rsid w:val="00B1322D"/>
    <w:rsid w:val="00B133A7"/>
    <w:rsid w:val="00B13760"/>
    <w:rsid w:val="00B13DA9"/>
    <w:rsid w:val="00B13ECA"/>
    <w:rsid w:val="00B14091"/>
    <w:rsid w:val="00B141FC"/>
    <w:rsid w:val="00B1462E"/>
    <w:rsid w:val="00B14B9A"/>
    <w:rsid w:val="00B1542F"/>
    <w:rsid w:val="00B158CC"/>
    <w:rsid w:val="00B15B77"/>
    <w:rsid w:val="00B164E2"/>
    <w:rsid w:val="00B16970"/>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C14"/>
    <w:rsid w:val="00B32064"/>
    <w:rsid w:val="00B320F4"/>
    <w:rsid w:val="00B3248E"/>
    <w:rsid w:val="00B32DFA"/>
    <w:rsid w:val="00B33037"/>
    <w:rsid w:val="00B338A6"/>
    <w:rsid w:val="00B33A0F"/>
    <w:rsid w:val="00B33C85"/>
    <w:rsid w:val="00B33E9D"/>
    <w:rsid w:val="00B34E78"/>
    <w:rsid w:val="00B35009"/>
    <w:rsid w:val="00B353B3"/>
    <w:rsid w:val="00B3584F"/>
    <w:rsid w:val="00B3607B"/>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31A9"/>
    <w:rsid w:val="00B43247"/>
    <w:rsid w:val="00B435AF"/>
    <w:rsid w:val="00B43B6B"/>
    <w:rsid w:val="00B44706"/>
    <w:rsid w:val="00B44CD8"/>
    <w:rsid w:val="00B44EBF"/>
    <w:rsid w:val="00B45807"/>
    <w:rsid w:val="00B45BB4"/>
    <w:rsid w:val="00B4609A"/>
    <w:rsid w:val="00B460F0"/>
    <w:rsid w:val="00B46327"/>
    <w:rsid w:val="00B46459"/>
    <w:rsid w:val="00B47051"/>
    <w:rsid w:val="00B47781"/>
    <w:rsid w:val="00B4781E"/>
    <w:rsid w:val="00B47A41"/>
    <w:rsid w:val="00B47E8B"/>
    <w:rsid w:val="00B500CB"/>
    <w:rsid w:val="00B50331"/>
    <w:rsid w:val="00B5076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6C"/>
    <w:rsid w:val="00B54BCA"/>
    <w:rsid w:val="00B54E75"/>
    <w:rsid w:val="00B54EFC"/>
    <w:rsid w:val="00B54F2D"/>
    <w:rsid w:val="00B54FCA"/>
    <w:rsid w:val="00B55085"/>
    <w:rsid w:val="00B552F0"/>
    <w:rsid w:val="00B554F6"/>
    <w:rsid w:val="00B559B7"/>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FB"/>
    <w:rsid w:val="00B65C15"/>
    <w:rsid w:val="00B6625D"/>
    <w:rsid w:val="00B6680C"/>
    <w:rsid w:val="00B669C7"/>
    <w:rsid w:val="00B66DE2"/>
    <w:rsid w:val="00B70051"/>
    <w:rsid w:val="00B70187"/>
    <w:rsid w:val="00B7030E"/>
    <w:rsid w:val="00B70407"/>
    <w:rsid w:val="00B70768"/>
    <w:rsid w:val="00B707FC"/>
    <w:rsid w:val="00B70810"/>
    <w:rsid w:val="00B70925"/>
    <w:rsid w:val="00B70998"/>
    <w:rsid w:val="00B71168"/>
    <w:rsid w:val="00B714DE"/>
    <w:rsid w:val="00B71589"/>
    <w:rsid w:val="00B71A81"/>
    <w:rsid w:val="00B71AE7"/>
    <w:rsid w:val="00B71D5D"/>
    <w:rsid w:val="00B71DD4"/>
    <w:rsid w:val="00B724C6"/>
    <w:rsid w:val="00B7277A"/>
    <w:rsid w:val="00B72A08"/>
    <w:rsid w:val="00B73BE1"/>
    <w:rsid w:val="00B74A2D"/>
    <w:rsid w:val="00B7574C"/>
    <w:rsid w:val="00B7596F"/>
    <w:rsid w:val="00B75FBF"/>
    <w:rsid w:val="00B767F1"/>
    <w:rsid w:val="00B77970"/>
    <w:rsid w:val="00B77ABB"/>
    <w:rsid w:val="00B77C71"/>
    <w:rsid w:val="00B77CD2"/>
    <w:rsid w:val="00B80992"/>
    <w:rsid w:val="00B81D32"/>
    <w:rsid w:val="00B82862"/>
    <w:rsid w:val="00B82939"/>
    <w:rsid w:val="00B833D1"/>
    <w:rsid w:val="00B8416D"/>
    <w:rsid w:val="00B84891"/>
    <w:rsid w:val="00B8498B"/>
    <w:rsid w:val="00B84A6A"/>
    <w:rsid w:val="00B84E5C"/>
    <w:rsid w:val="00B84F9B"/>
    <w:rsid w:val="00B84FC1"/>
    <w:rsid w:val="00B850D9"/>
    <w:rsid w:val="00B850F5"/>
    <w:rsid w:val="00B8548E"/>
    <w:rsid w:val="00B85511"/>
    <w:rsid w:val="00B856AE"/>
    <w:rsid w:val="00B85F7B"/>
    <w:rsid w:val="00B8613F"/>
    <w:rsid w:val="00B86D02"/>
    <w:rsid w:val="00B86D63"/>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427"/>
    <w:rsid w:val="00B957C6"/>
    <w:rsid w:val="00B95ABC"/>
    <w:rsid w:val="00B95C12"/>
    <w:rsid w:val="00B95C6F"/>
    <w:rsid w:val="00B963B3"/>
    <w:rsid w:val="00B965E6"/>
    <w:rsid w:val="00B96811"/>
    <w:rsid w:val="00B969CB"/>
    <w:rsid w:val="00B96BED"/>
    <w:rsid w:val="00B97303"/>
    <w:rsid w:val="00BA0742"/>
    <w:rsid w:val="00BA1461"/>
    <w:rsid w:val="00BA153F"/>
    <w:rsid w:val="00BA1C3D"/>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0FBD"/>
    <w:rsid w:val="00BB1333"/>
    <w:rsid w:val="00BB1789"/>
    <w:rsid w:val="00BB182A"/>
    <w:rsid w:val="00BB2BA3"/>
    <w:rsid w:val="00BB30AC"/>
    <w:rsid w:val="00BB334C"/>
    <w:rsid w:val="00BB338A"/>
    <w:rsid w:val="00BB3B8F"/>
    <w:rsid w:val="00BB4040"/>
    <w:rsid w:val="00BB43B1"/>
    <w:rsid w:val="00BB4676"/>
    <w:rsid w:val="00BB4757"/>
    <w:rsid w:val="00BB4CEF"/>
    <w:rsid w:val="00BB52AC"/>
    <w:rsid w:val="00BB541C"/>
    <w:rsid w:val="00BB569E"/>
    <w:rsid w:val="00BB569F"/>
    <w:rsid w:val="00BB584E"/>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3AD"/>
    <w:rsid w:val="00BC3993"/>
    <w:rsid w:val="00BC3BE1"/>
    <w:rsid w:val="00BC3F51"/>
    <w:rsid w:val="00BC3FAE"/>
    <w:rsid w:val="00BC4BF8"/>
    <w:rsid w:val="00BC4E4A"/>
    <w:rsid w:val="00BC4F1A"/>
    <w:rsid w:val="00BC531A"/>
    <w:rsid w:val="00BC579F"/>
    <w:rsid w:val="00BC5C6D"/>
    <w:rsid w:val="00BC5E51"/>
    <w:rsid w:val="00BC6AE1"/>
    <w:rsid w:val="00BC7273"/>
    <w:rsid w:val="00BC7623"/>
    <w:rsid w:val="00BC76DB"/>
    <w:rsid w:val="00BC7CA0"/>
    <w:rsid w:val="00BC7D6C"/>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68F"/>
    <w:rsid w:val="00BF07B1"/>
    <w:rsid w:val="00BF0846"/>
    <w:rsid w:val="00BF09B8"/>
    <w:rsid w:val="00BF0F5B"/>
    <w:rsid w:val="00BF12EF"/>
    <w:rsid w:val="00BF14F2"/>
    <w:rsid w:val="00BF15A2"/>
    <w:rsid w:val="00BF16E2"/>
    <w:rsid w:val="00BF180D"/>
    <w:rsid w:val="00BF1A03"/>
    <w:rsid w:val="00BF2425"/>
    <w:rsid w:val="00BF2596"/>
    <w:rsid w:val="00BF2A90"/>
    <w:rsid w:val="00BF2BAF"/>
    <w:rsid w:val="00BF3772"/>
    <w:rsid w:val="00BF451E"/>
    <w:rsid w:val="00BF485F"/>
    <w:rsid w:val="00BF4C74"/>
    <w:rsid w:val="00BF4D24"/>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99B"/>
    <w:rsid w:val="00C04D31"/>
    <w:rsid w:val="00C04DB2"/>
    <w:rsid w:val="00C05AD6"/>
    <w:rsid w:val="00C06085"/>
    <w:rsid w:val="00C0637C"/>
    <w:rsid w:val="00C063C4"/>
    <w:rsid w:val="00C067F0"/>
    <w:rsid w:val="00C0751F"/>
    <w:rsid w:val="00C078A6"/>
    <w:rsid w:val="00C07B2B"/>
    <w:rsid w:val="00C10144"/>
    <w:rsid w:val="00C107EC"/>
    <w:rsid w:val="00C109B6"/>
    <w:rsid w:val="00C10B04"/>
    <w:rsid w:val="00C10CF9"/>
    <w:rsid w:val="00C10F53"/>
    <w:rsid w:val="00C11388"/>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4D7"/>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4955"/>
    <w:rsid w:val="00C2502D"/>
    <w:rsid w:val="00C2529A"/>
    <w:rsid w:val="00C25439"/>
    <w:rsid w:val="00C25731"/>
    <w:rsid w:val="00C25D14"/>
    <w:rsid w:val="00C262F5"/>
    <w:rsid w:val="00C26E04"/>
    <w:rsid w:val="00C27B65"/>
    <w:rsid w:val="00C27CAE"/>
    <w:rsid w:val="00C27E25"/>
    <w:rsid w:val="00C27E67"/>
    <w:rsid w:val="00C27F55"/>
    <w:rsid w:val="00C309D0"/>
    <w:rsid w:val="00C30A21"/>
    <w:rsid w:val="00C30A46"/>
    <w:rsid w:val="00C31866"/>
    <w:rsid w:val="00C323F1"/>
    <w:rsid w:val="00C3244D"/>
    <w:rsid w:val="00C32BD4"/>
    <w:rsid w:val="00C32F1A"/>
    <w:rsid w:val="00C33E57"/>
    <w:rsid w:val="00C34CEC"/>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0F08"/>
    <w:rsid w:val="00C41BBC"/>
    <w:rsid w:val="00C41D0E"/>
    <w:rsid w:val="00C426F3"/>
    <w:rsid w:val="00C429BC"/>
    <w:rsid w:val="00C42B6D"/>
    <w:rsid w:val="00C42D37"/>
    <w:rsid w:val="00C431B3"/>
    <w:rsid w:val="00C43741"/>
    <w:rsid w:val="00C43A90"/>
    <w:rsid w:val="00C43D20"/>
    <w:rsid w:val="00C44194"/>
    <w:rsid w:val="00C449AF"/>
    <w:rsid w:val="00C455F4"/>
    <w:rsid w:val="00C459FF"/>
    <w:rsid w:val="00C45A37"/>
    <w:rsid w:val="00C45D1C"/>
    <w:rsid w:val="00C45F3C"/>
    <w:rsid w:val="00C460E0"/>
    <w:rsid w:val="00C47C36"/>
    <w:rsid w:val="00C47E58"/>
    <w:rsid w:val="00C50150"/>
    <w:rsid w:val="00C50EF6"/>
    <w:rsid w:val="00C51210"/>
    <w:rsid w:val="00C51A42"/>
    <w:rsid w:val="00C51C81"/>
    <w:rsid w:val="00C524A9"/>
    <w:rsid w:val="00C5301B"/>
    <w:rsid w:val="00C531DB"/>
    <w:rsid w:val="00C538EC"/>
    <w:rsid w:val="00C53ACD"/>
    <w:rsid w:val="00C53EB4"/>
    <w:rsid w:val="00C544F1"/>
    <w:rsid w:val="00C547E0"/>
    <w:rsid w:val="00C54C7B"/>
    <w:rsid w:val="00C54C88"/>
    <w:rsid w:val="00C55AE1"/>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E1B"/>
    <w:rsid w:val="00C62FC5"/>
    <w:rsid w:val="00C6321D"/>
    <w:rsid w:val="00C634FD"/>
    <w:rsid w:val="00C641FE"/>
    <w:rsid w:val="00C6434C"/>
    <w:rsid w:val="00C647F7"/>
    <w:rsid w:val="00C64B2B"/>
    <w:rsid w:val="00C64CF4"/>
    <w:rsid w:val="00C65012"/>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2FB0"/>
    <w:rsid w:val="00C73013"/>
    <w:rsid w:val="00C7353A"/>
    <w:rsid w:val="00C735E6"/>
    <w:rsid w:val="00C7394E"/>
    <w:rsid w:val="00C74B30"/>
    <w:rsid w:val="00C754FB"/>
    <w:rsid w:val="00C7621A"/>
    <w:rsid w:val="00C765FC"/>
    <w:rsid w:val="00C76929"/>
    <w:rsid w:val="00C76A6F"/>
    <w:rsid w:val="00C76BCF"/>
    <w:rsid w:val="00C76C9F"/>
    <w:rsid w:val="00C77717"/>
    <w:rsid w:val="00C77956"/>
    <w:rsid w:val="00C77A0B"/>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47C"/>
    <w:rsid w:val="00C847EA"/>
    <w:rsid w:val="00C864B7"/>
    <w:rsid w:val="00C86CC1"/>
    <w:rsid w:val="00C86DA6"/>
    <w:rsid w:val="00C8706D"/>
    <w:rsid w:val="00C87118"/>
    <w:rsid w:val="00C87367"/>
    <w:rsid w:val="00C901FD"/>
    <w:rsid w:val="00C90A3B"/>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0B2"/>
    <w:rsid w:val="00CA064A"/>
    <w:rsid w:val="00CA0D7C"/>
    <w:rsid w:val="00CA0EB7"/>
    <w:rsid w:val="00CA12AE"/>
    <w:rsid w:val="00CA14C5"/>
    <w:rsid w:val="00CA17C2"/>
    <w:rsid w:val="00CA2269"/>
    <w:rsid w:val="00CA25E4"/>
    <w:rsid w:val="00CA2650"/>
    <w:rsid w:val="00CA27F5"/>
    <w:rsid w:val="00CA35DB"/>
    <w:rsid w:val="00CA425A"/>
    <w:rsid w:val="00CA4280"/>
    <w:rsid w:val="00CA5262"/>
    <w:rsid w:val="00CA5882"/>
    <w:rsid w:val="00CA5ECF"/>
    <w:rsid w:val="00CA6027"/>
    <w:rsid w:val="00CA6269"/>
    <w:rsid w:val="00CA661D"/>
    <w:rsid w:val="00CA6847"/>
    <w:rsid w:val="00CA7D7D"/>
    <w:rsid w:val="00CB0834"/>
    <w:rsid w:val="00CB08B8"/>
    <w:rsid w:val="00CB0B9E"/>
    <w:rsid w:val="00CB0EBD"/>
    <w:rsid w:val="00CB16FB"/>
    <w:rsid w:val="00CB1AD1"/>
    <w:rsid w:val="00CB291D"/>
    <w:rsid w:val="00CB2989"/>
    <w:rsid w:val="00CB2FD7"/>
    <w:rsid w:val="00CB3126"/>
    <w:rsid w:val="00CB37FA"/>
    <w:rsid w:val="00CB3B98"/>
    <w:rsid w:val="00CB442C"/>
    <w:rsid w:val="00CB4807"/>
    <w:rsid w:val="00CB5BE1"/>
    <w:rsid w:val="00CB6B86"/>
    <w:rsid w:val="00CB6B9D"/>
    <w:rsid w:val="00CB707C"/>
    <w:rsid w:val="00CB7527"/>
    <w:rsid w:val="00CB759E"/>
    <w:rsid w:val="00CB7669"/>
    <w:rsid w:val="00CB76F3"/>
    <w:rsid w:val="00CB7B5E"/>
    <w:rsid w:val="00CB7C08"/>
    <w:rsid w:val="00CC020C"/>
    <w:rsid w:val="00CC08F2"/>
    <w:rsid w:val="00CC1655"/>
    <w:rsid w:val="00CC1A42"/>
    <w:rsid w:val="00CC2232"/>
    <w:rsid w:val="00CC2A00"/>
    <w:rsid w:val="00CC378E"/>
    <w:rsid w:val="00CC3CAC"/>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644"/>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01E"/>
    <w:rsid w:val="00CD4329"/>
    <w:rsid w:val="00CD569F"/>
    <w:rsid w:val="00CD6423"/>
    <w:rsid w:val="00CD71AA"/>
    <w:rsid w:val="00CD7617"/>
    <w:rsid w:val="00CD79DB"/>
    <w:rsid w:val="00CD7C68"/>
    <w:rsid w:val="00CE0777"/>
    <w:rsid w:val="00CE0811"/>
    <w:rsid w:val="00CE0821"/>
    <w:rsid w:val="00CE09BA"/>
    <w:rsid w:val="00CE1507"/>
    <w:rsid w:val="00CE16F0"/>
    <w:rsid w:val="00CE2627"/>
    <w:rsid w:val="00CE2732"/>
    <w:rsid w:val="00CE2B5F"/>
    <w:rsid w:val="00CE2C52"/>
    <w:rsid w:val="00CE389E"/>
    <w:rsid w:val="00CE3C27"/>
    <w:rsid w:val="00CE400F"/>
    <w:rsid w:val="00CE4092"/>
    <w:rsid w:val="00CE4233"/>
    <w:rsid w:val="00CE4238"/>
    <w:rsid w:val="00CE4281"/>
    <w:rsid w:val="00CE4D92"/>
    <w:rsid w:val="00CE4EA2"/>
    <w:rsid w:val="00CE5B89"/>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896"/>
    <w:rsid w:val="00CF39B9"/>
    <w:rsid w:val="00CF3B13"/>
    <w:rsid w:val="00CF3B75"/>
    <w:rsid w:val="00CF429F"/>
    <w:rsid w:val="00CF4B66"/>
    <w:rsid w:val="00CF6BAA"/>
    <w:rsid w:val="00CF78C7"/>
    <w:rsid w:val="00CF7C1A"/>
    <w:rsid w:val="00CF7D61"/>
    <w:rsid w:val="00CF7EEE"/>
    <w:rsid w:val="00CF7F14"/>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B32"/>
    <w:rsid w:val="00D11F3E"/>
    <w:rsid w:val="00D11F62"/>
    <w:rsid w:val="00D1216D"/>
    <w:rsid w:val="00D1231D"/>
    <w:rsid w:val="00D124C3"/>
    <w:rsid w:val="00D124DD"/>
    <w:rsid w:val="00D12800"/>
    <w:rsid w:val="00D12E12"/>
    <w:rsid w:val="00D1300E"/>
    <w:rsid w:val="00D139B0"/>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17D6"/>
    <w:rsid w:val="00D21875"/>
    <w:rsid w:val="00D21A20"/>
    <w:rsid w:val="00D21CE3"/>
    <w:rsid w:val="00D223C5"/>
    <w:rsid w:val="00D223F0"/>
    <w:rsid w:val="00D224A4"/>
    <w:rsid w:val="00D224FB"/>
    <w:rsid w:val="00D225CA"/>
    <w:rsid w:val="00D226AF"/>
    <w:rsid w:val="00D22E88"/>
    <w:rsid w:val="00D22F4A"/>
    <w:rsid w:val="00D236D1"/>
    <w:rsid w:val="00D237A1"/>
    <w:rsid w:val="00D23ED1"/>
    <w:rsid w:val="00D23F5B"/>
    <w:rsid w:val="00D23FE2"/>
    <w:rsid w:val="00D2588B"/>
    <w:rsid w:val="00D25908"/>
    <w:rsid w:val="00D2625B"/>
    <w:rsid w:val="00D2632F"/>
    <w:rsid w:val="00D26D75"/>
    <w:rsid w:val="00D27466"/>
    <w:rsid w:val="00D276AE"/>
    <w:rsid w:val="00D27C99"/>
    <w:rsid w:val="00D27E97"/>
    <w:rsid w:val="00D30284"/>
    <w:rsid w:val="00D31025"/>
    <w:rsid w:val="00D311F2"/>
    <w:rsid w:val="00D31463"/>
    <w:rsid w:val="00D31956"/>
    <w:rsid w:val="00D31DA8"/>
    <w:rsid w:val="00D32190"/>
    <w:rsid w:val="00D32275"/>
    <w:rsid w:val="00D322BB"/>
    <w:rsid w:val="00D3245C"/>
    <w:rsid w:val="00D325D8"/>
    <w:rsid w:val="00D3337F"/>
    <w:rsid w:val="00D33789"/>
    <w:rsid w:val="00D33863"/>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B5E"/>
    <w:rsid w:val="00D477F7"/>
    <w:rsid w:val="00D47C5B"/>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BD2"/>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AE"/>
    <w:rsid w:val="00D84746"/>
    <w:rsid w:val="00D8523F"/>
    <w:rsid w:val="00D85E84"/>
    <w:rsid w:val="00D862DE"/>
    <w:rsid w:val="00D866D1"/>
    <w:rsid w:val="00D86842"/>
    <w:rsid w:val="00D879A3"/>
    <w:rsid w:val="00D90100"/>
    <w:rsid w:val="00D90855"/>
    <w:rsid w:val="00D90976"/>
    <w:rsid w:val="00D9109D"/>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0BA2"/>
    <w:rsid w:val="00DA13AA"/>
    <w:rsid w:val="00DA1514"/>
    <w:rsid w:val="00DA22FB"/>
    <w:rsid w:val="00DA3326"/>
    <w:rsid w:val="00DA37F5"/>
    <w:rsid w:val="00DA3DFC"/>
    <w:rsid w:val="00DA41A2"/>
    <w:rsid w:val="00DA4AEC"/>
    <w:rsid w:val="00DA569C"/>
    <w:rsid w:val="00DA59FF"/>
    <w:rsid w:val="00DA5B56"/>
    <w:rsid w:val="00DA6B15"/>
    <w:rsid w:val="00DA6FAB"/>
    <w:rsid w:val="00DA706F"/>
    <w:rsid w:val="00DA72AF"/>
    <w:rsid w:val="00DA754D"/>
    <w:rsid w:val="00DA7790"/>
    <w:rsid w:val="00DA7AF6"/>
    <w:rsid w:val="00DB011A"/>
    <w:rsid w:val="00DB02C2"/>
    <w:rsid w:val="00DB0F88"/>
    <w:rsid w:val="00DB12FC"/>
    <w:rsid w:val="00DB22A9"/>
    <w:rsid w:val="00DB2458"/>
    <w:rsid w:val="00DB2703"/>
    <w:rsid w:val="00DB292B"/>
    <w:rsid w:val="00DB2D38"/>
    <w:rsid w:val="00DB39AD"/>
    <w:rsid w:val="00DB3DD4"/>
    <w:rsid w:val="00DB46FE"/>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723"/>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97F"/>
    <w:rsid w:val="00DD61D7"/>
    <w:rsid w:val="00DD664C"/>
    <w:rsid w:val="00DD68D3"/>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1CE"/>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2C3"/>
    <w:rsid w:val="00E14368"/>
    <w:rsid w:val="00E145AC"/>
    <w:rsid w:val="00E14F65"/>
    <w:rsid w:val="00E1527D"/>
    <w:rsid w:val="00E1556F"/>
    <w:rsid w:val="00E155EA"/>
    <w:rsid w:val="00E163BC"/>
    <w:rsid w:val="00E1661F"/>
    <w:rsid w:val="00E17752"/>
    <w:rsid w:val="00E17904"/>
    <w:rsid w:val="00E17BD7"/>
    <w:rsid w:val="00E20093"/>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1EC"/>
    <w:rsid w:val="00E2638A"/>
    <w:rsid w:val="00E2684D"/>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CBF"/>
    <w:rsid w:val="00E32F08"/>
    <w:rsid w:val="00E331DA"/>
    <w:rsid w:val="00E33522"/>
    <w:rsid w:val="00E33D4F"/>
    <w:rsid w:val="00E33DA0"/>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5AB"/>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454"/>
    <w:rsid w:val="00E63652"/>
    <w:rsid w:val="00E64913"/>
    <w:rsid w:val="00E6647B"/>
    <w:rsid w:val="00E66F78"/>
    <w:rsid w:val="00E6739C"/>
    <w:rsid w:val="00E67583"/>
    <w:rsid w:val="00E67640"/>
    <w:rsid w:val="00E67AE1"/>
    <w:rsid w:val="00E67F45"/>
    <w:rsid w:val="00E67F5C"/>
    <w:rsid w:val="00E7008C"/>
    <w:rsid w:val="00E706C8"/>
    <w:rsid w:val="00E7123A"/>
    <w:rsid w:val="00E714B2"/>
    <w:rsid w:val="00E71604"/>
    <w:rsid w:val="00E71ABD"/>
    <w:rsid w:val="00E73692"/>
    <w:rsid w:val="00E736B7"/>
    <w:rsid w:val="00E73FD7"/>
    <w:rsid w:val="00E7411F"/>
    <w:rsid w:val="00E74199"/>
    <w:rsid w:val="00E74353"/>
    <w:rsid w:val="00E7491B"/>
    <w:rsid w:val="00E749C8"/>
    <w:rsid w:val="00E74E32"/>
    <w:rsid w:val="00E75CB1"/>
    <w:rsid w:val="00E75CCB"/>
    <w:rsid w:val="00E75D20"/>
    <w:rsid w:val="00E76198"/>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E48"/>
    <w:rsid w:val="00E85EA6"/>
    <w:rsid w:val="00E86194"/>
    <w:rsid w:val="00E86365"/>
    <w:rsid w:val="00E8640A"/>
    <w:rsid w:val="00E86E20"/>
    <w:rsid w:val="00E8727A"/>
    <w:rsid w:val="00E8743F"/>
    <w:rsid w:val="00E87A44"/>
    <w:rsid w:val="00E87D7D"/>
    <w:rsid w:val="00E87EE6"/>
    <w:rsid w:val="00E90196"/>
    <w:rsid w:val="00E90224"/>
    <w:rsid w:val="00E902A6"/>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105"/>
    <w:rsid w:val="00E97990"/>
    <w:rsid w:val="00E97AF7"/>
    <w:rsid w:val="00E97D74"/>
    <w:rsid w:val="00E97E37"/>
    <w:rsid w:val="00E97FA2"/>
    <w:rsid w:val="00EA01FF"/>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D45"/>
    <w:rsid w:val="00EB3F66"/>
    <w:rsid w:val="00EB448D"/>
    <w:rsid w:val="00EB46DC"/>
    <w:rsid w:val="00EB484B"/>
    <w:rsid w:val="00EB4C2C"/>
    <w:rsid w:val="00EB5036"/>
    <w:rsid w:val="00EB51E7"/>
    <w:rsid w:val="00EB6A69"/>
    <w:rsid w:val="00EB7A71"/>
    <w:rsid w:val="00EB7B1A"/>
    <w:rsid w:val="00EC01BC"/>
    <w:rsid w:val="00EC0288"/>
    <w:rsid w:val="00EC0CC5"/>
    <w:rsid w:val="00EC0DB9"/>
    <w:rsid w:val="00EC0F6E"/>
    <w:rsid w:val="00EC155F"/>
    <w:rsid w:val="00EC16BA"/>
    <w:rsid w:val="00EC18AD"/>
    <w:rsid w:val="00EC1BFF"/>
    <w:rsid w:val="00EC2205"/>
    <w:rsid w:val="00EC2842"/>
    <w:rsid w:val="00EC31C5"/>
    <w:rsid w:val="00EC36BD"/>
    <w:rsid w:val="00EC3A15"/>
    <w:rsid w:val="00EC3C8D"/>
    <w:rsid w:val="00EC3E0B"/>
    <w:rsid w:val="00EC4513"/>
    <w:rsid w:val="00EC49A8"/>
    <w:rsid w:val="00EC5032"/>
    <w:rsid w:val="00EC508C"/>
    <w:rsid w:val="00EC51AC"/>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D37"/>
    <w:rsid w:val="00ED3F97"/>
    <w:rsid w:val="00ED4333"/>
    <w:rsid w:val="00ED4670"/>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4B88"/>
    <w:rsid w:val="00EE553D"/>
    <w:rsid w:val="00EE56A0"/>
    <w:rsid w:val="00EE5D82"/>
    <w:rsid w:val="00EE6077"/>
    <w:rsid w:val="00EE60D3"/>
    <w:rsid w:val="00EE60FD"/>
    <w:rsid w:val="00EE6720"/>
    <w:rsid w:val="00EE6798"/>
    <w:rsid w:val="00EE695D"/>
    <w:rsid w:val="00EE6E66"/>
    <w:rsid w:val="00EE70D2"/>
    <w:rsid w:val="00EF017E"/>
    <w:rsid w:val="00EF02FC"/>
    <w:rsid w:val="00EF0B4E"/>
    <w:rsid w:val="00EF0DB1"/>
    <w:rsid w:val="00EF0E49"/>
    <w:rsid w:val="00EF2216"/>
    <w:rsid w:val="00EF2B37"/>
    <w:rsid w:val="00EF2BE2"/>
    <w:rsid w:val="00EF2C94"/>
    <w:rsid w:val="00EF2F32"/>
    <w:rsid w:val="00EF389B"/>
    <w:rsid w:val="00EF4A28"/>
    <w:rsid w:val="00EF519D"/>
    <w:rsid w:val="00EF51AA"/>
    <w:rsid w:val="00EF535D"/>
    <w:rsid w:val="00EF5562"/>
    <w:rsid w:val="00EF5892"/>
    <w:rsid w:val="00EF6543"/>
    <w:rsid w:val="00EF742E"/>
    <w:rsid w:val="00EF7E9E"/>
    <w:rsid w:val="00F0001C"/>
    <w:rsid w:val="00F00977"/>
    <w:rsid w:val="00F01271"/>
    <w:rsid w:val="00F0165D"/>
    <w:rsid w:val="00F01E42"/>
    <w:rsid w:val="00F01EF9"/>
    <w:rsid w:val="00F021CB"/>
    <w:rsid w:val="00F02522"/>
    <w:rsid w:val="00F025F5"/>
    <w:rsid w:val="00F029B2"/>
    <w:rsid w:val="00F02B99"/>
    <w:rsid w:val="00F032D6"/>
    <w:rsid w:val="00F03880"/>
    <w:rsid w:val="00F03C45"/>
    <w:rsid w:val="00F03CFB"/>
    <w:rsid w:val="00F03E18"/>
    <w:rsid w:val="00F04202"/>
    <w:rsid w:val="00F047DE"/>
    <w:rsid w:val="00F047FB"/>
    <w:rsid w:val="00F04C91"/>
    <w:rsid w:val="00F04E5F"/>
    <w:rsid w:val="00F055DE"/>
    <w:rsid w:val="00F057FE"/>
    <w:rsid w:val="00F05E6E"/>
    <w:rsid w:val="00F062DD"/>
    <w:rsid w:val="00F06DA2"/>
    <w:rsid w:val="00F06E77"/>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1E7"/>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996"/>
    <w:rsid w:val="00F43B13"/>
    <w:rsid w:val="00F447C9"/>
    <w:rsid w:val="00F44D4A"/>
    <w:rsid w:val="00F45311"/>
    <w:rsid w:val="00F455DA"/>
    <w:rsid w:val="00F45680"/>
    <w:rsid w:val="00F460C1"/>
    <w:rsid w:val="00F46225"/>
    <w:rsid w:val="00F46816"/>
    <w:rsid w:val="00F46BEB"/>
    <w:rsid w:val="00F46D27"/>
    <w:rsid w:val="00F4746E"/>
    <w:rsid w:val="00F4768C"/>
    <w:rsid w:val="00F47729"/>
    <w:rsid w:val="00F5025F"/>
    <w:rsid w:val="00F50AA8"/>
    <w:rsid w:val="00F51456"/>
    <w:rsid w:val="00F5194D"/>
    <w:rsid w:val="00F52923"/>
    <w:rsid w:val="00F534F2"/>
    <w:rsid w:val="00F54045"/>
    <w:rsid w:val="00F54B3B"/>
    <w:rsid w:val="00F55267"/>
    <w:rsid w:val="00F55591"/>
    <w:rsid w:val="00F55A85"/>
    <w:rsid w:val="00F55EE2"/>
    <w:rsid w:val="00F560C3"/>
    <w:rsid w:val="00F561F5"/>
    <w:rsid w:val="00F574B8"/>
    <w:rsid w:val="00F5755C"/>
    <w:rsid w:val="00F57882"/>
    <w:rsid w:val="00F6017A"/>
    <w:rsid w:val="00F601CC"/>
    <w:rsid w:val="00F607B3"/>
    <w:rsid w:val="00F61083"/>
    <w:rsid w:val="00F61AB6"/>
    <w:rsid w:val="00F61B0F"/>
    <w:rsid w:val="00F62F64"/>
    <w:rsid w:val="00F63435"/>
    <w:rsid w:val="00F636E6"/>
    <w:rsid w:val="00F63ABC"/>
    <w:rsid w:val="00F644B9"/>
    <w:rsid w:val="00F6473D"/>
    <w:rsid w:val="00F650F6"/>
    <w:rsid w:val="00F655AD"/>
    <w:rsid w:val="00F657CD"/>
    <w:rsid w:val="00F65BE8"/>
    <w:rsid w:val="00F65E15"/>
    <w:rsid w:val="00F65E77"/>
    <w:rsid w:val="00F65FD9"/>
    <w:rsid w:val="00F6614C"/>
    <w:rsid w:val="00F66EF7"/>
    <w:rsid w:val="00F6746D"/>
    <w:rsid w:val="00F6760D"/>
    <w:rsid w:val="00F676B1"/>
    <w:rsid w:val="00F677FF"/>
    <w:rsid w:val="00F67A28"/>
    <w:rsid w:val="00F67D96"/>
    <w:rsid w:val="00F707B9"/>
    <w:rsid w:val="00F70AC0"/>
    <w:rsid w:val="00F70D5E"/>
    <w:rsid w:val="00F70DF9"/>
    <w:rsid w:val="00F71499"/>
    <w:rsid w:val="00F715F4"/>
    <w:rsid w:val="00F71722"/>
    <w:rsid w:val="00F718B0"/>
    <w:rsid w:val="00F71E1E"/>
    <w:rsid w:val="00F72213"/>
    <w:rsid w:val="00F7268E"/>
    <w:rsid w:val="00F72F03"/>
    <w:rsid w:val="00F7312B"/>
    <w:rsid w:val="00F731B0"/>
    <w:rsid w:val="00F731B6"/>
    <w:rsid w:val="00F738CC"/>
    <w:rsid w:val="00F73BA6"/>
    <w:rsid w:val="00F74127"/>
    <w:rsid w:val="00F74565"/>
    <w:rsid w:val="00F752A7"/>
    <w:rsid w:val="00F752BC"/>
    <w:rsid w:val="00F75751"/>
    <w:rsid w:val="00F75BA3"/>
    <w:rsid w:val="00F75E88"/>
    <w:rsid w:val="00F7783B"/>
    <w:rsid w:val="00F815CC"/>
    <w:rsid w:val="00F82673"/>
    <w:rsid w:val="00F826AB"/>
    <w:rsid w:val="00F8363D"/>
    <w:rsid w:val="00F8470C"/>
    <w:rsid w:val="00F853E6"/>
    <w:rsid w:val="00F8573D"/>
    <w:rsid w:val="00F8588B"/>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7144"/>
    <w:rsid w:val="00F97184"/>
    <w:rsid w:val="00F9725D"/>
    <w:rsid w:val="00F974FB"/>
    <w:rsid w:val="00F976CF"/>
    <w:rsid w:val="00F97738"/>
    <w:rsid w:val="00F97976"/>
    <w:rsid w:val="00F97B31"/>
    <w:rsid w:val="00F97B9C"/>
    <w:rsid w:val="00F97FAD"/>
    <w:rsid w:val="00FA0532"/>
    <w:rsid w:val="00FA0994"/>
    <w:rsid w:val="00FA0AEF"/>
    <w:rsid w:val="00FA1AA2"/>
    <w:rsid w:val="00FA1AF3"/>
    <w:rsid w:val="00FA22A0"/>
    <w:rsid w:val="00FA2339"/>
    <w:rsid w:val="00FA2679"/>
    <w:rsid w:val="00FA27EC"/>
    <w:rsid w:val="00FA2901"/>
    <w:rsid w:val="00FA3624"/>
    <w:rsid w:val="00FA38B7"/>
    <w:rsid w:val="00FA4482"/>
    <w:rsid w:val="00FA59D4"/>
    <w:rsid w:val="00FA5BBF"/>
    <w:rsid w:val="00FA5D08"/>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8D"/>
    <w:rsid w:val="00FB4650"/>
    <w:rsid w:val="00FB4948"/>
    <w:rsid w:val="00FB4F27"/>
    <w:rsid w:val="00FB5E7E"/>
    <w:rsid w:val="00FB5FCB"/>
    <w:rsid w:val="00FB602A"/>
    <w:rsid w:val="00FB607D"/>
    <w:rsid w:val="00FB63BE"/>
    <w:rsid w:val="00FB649F"/>
    <w:rsid w:val="00FB656A"/>
    <w:rsid w:val="00FB6998"/>
    <w:rsid w:val="00FB6A75"/>
    <w:rsid w:val="00FB6CFE"/>
    <w:rsid w:val="00FB715E"/>
    <w:rsid w:val="00FB72A5"/>
    <w:rsid w:val="00FB7F3D"/>
    <w:rsid w:val="00FC06A3"/>
    <w:rsid w:val="00FC0892"/>
    <w:rsid w:val="00FC20DE"/>
    <w:rsid w:val="00FC27B2"/>
    <w:rsid w:val="00FC3205"/>
    <w:rsid w:val="00FC3FC5"/>
    <w:rsid w:val="00FC4973"/>
    <w:rsid w:val="00FC4AA8"/>
    <w:rsid w:val="00FC5379"/>
    <w:rsid w:val="00FC566E"/>
    <w:rsid w:val="00FC5F6F"/>
    <w:rsid w:val="00FC6860"/>
    <w:rsid w:val="00FC73DF"/>
    <w:rsid w:val="00FC75B8"/>
    <w:rsid w:val="00FC7ACD"/>
    <w:rsid w:val="00FC7BCB"/>
    <w:rsid w:val="00FD0032"/>
    <w:rsid w:val="00FD024A"/>
    <w:rsid w:val="00FD0466"/>
    <w:rsid w:val="00FD1573"/>
    <w:rsid w:val="00FD1AB8"/>
    <w:rsid w:val="00FD1EB6"/>
    <w:rsid w:val="00FD2AD0"/>
    <w:rsid w:val="00FD3140"/>
    <w:rsid w:val="00FD31ED"/>
    <w:rsid w:val="00FD3A97"/>
    <w:rsid w:val="00FD40C8"/>
    <w:rsid w:val="00FD442B"/>
    <w:rsid w:val="00FD4999"/>
    <w:rsid w:val="00FD49FE"/>
    <w:rsid w:val="00FD4F37"/>
    <w:rsid w:val="00FD524E"/>
    <w:rsid w:val="00FD5856"/>
    <w:rsid w:val="00FD58B1"/>
    <w:rsid w:val="00FD649E"/>
    <w:rsid w:val="00FD6A91"/>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819"/>
    <w:rsid w:val="00FF0ABA"/>
    <w:rsid w:val="00FF0B42"/>
    <w:rsid w:val="00FF1D67"/>
    <w:rsid w:val="00FF21DB"/>
    <w:rsid w:val="00FF21E8"/>
    <w:rsid w:val="00FF258C"/>
    <w:rsid w:val="00FF26B4"/>
    <w:rsid w:val="00FF2A49"/>
    <w:rsid w:val="00FF2E26"/>
    <w:rsid w:val="00FF35BF"/>
    <w:rsid w:val="00FF36AF"/>
    <w:rsid w:val="00FF4278"/>
    <w:rsid w:val="00FF44ED"/>
    <w:rsid w:val="00FF4A0D"/>
    <w:rsid w:val="00FF4DA2"/>
    <w:rsid w:val="00FF4FAB"/>
    <w:rsid w:val="00FF5082"/>
    <w:rsid w:val="00FF5B57"/>
    <w:rsid w:val="00FF6120"/>
    <w:rsid w:val="00FF61F4"/>
    <w:rsid w:val="00FF769D"/>
    <w:rsid w:val="00FF789E"/>
    <w:rsid w:val="177BFD12"/>
    <w:rsid w:val="24409B3E"/>
    <w:rsid w:val="271D9930"/>
    <w:rsid w:val="291E91B8"/>
    <w:rsid w:val="30024D6A"/>
    <w:rsid w:val="3527F80E"/>
    <w:rsid w:val="39684EFF"/>
    <w:rsid w:val="3E31F4A9"/>
    <w:rsid w:val="45DA2108"/>
    <w:rsid w:val="47C61CAA"/>
    <w:rsid w:val="47F0E7EB"/>
    <w:rsid w:val="4FDC2A5E"/>
    <w:rsid w:val="50ADF1D3"/>
    <w:rsid w:val="51FCEB92"/>
    <w:rsid w:val="579D4E8B"/>
    <w:rsid w:val="5F031788"/>
    <w:rsid w:val="6047E14D"/>
    <w:rsid w:val="617FF6D0"/>
    <w:rsid w:val="6AFD718E"/>
    <w:rsid w:val="7BC84A72"/>
    <w:rsid w:val="7FDE0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64A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styleId="Refdecomentario">
    <w:name w:val="annotation reference"/>
    <w:basedOn w:val="Fuentedeprrafopredeter"/>
    <w:uiPriority w:val="99"/>
    <w:semiHidden/>
    <w:unhideWhenUsed/>
    <w:rsid w:val="00A531B9"/>
    <w:rPr>
      <w:rFonts w:cs="Times New Roman"/>
      <w:sz w:val="16"/>
      <w:szCs w:val="16"/>
    </w:rPr>
  </w:style>
  <w:style w:type="paragraph" w:styleId="Textocomentario">
    <w:name w:val="annotation text"/>
    <w:basedOn w:val="Normal"/>
    <w:link w:val="TextocomentarioCar"/>
    <w:uiPriority w:val="99"/>
    <w:semiHidden/>
    <w:unhideWhenUsed/>
    <w:rsid w:val="00A531B9"/>
    <w:rPr>
      <w:sz w:val="20"/>
      <w:szCs w:val="20"/>
    </w:rPr>
  </w:style>
  <w:style w:type="character" w:customStyle="1" w:styleId="TextocomentarioCar">
    <w:name w:val="Texto comentario Car"/>
    <w:basedOn w:val="Fuentedeprrafopredeter"/>
    <w:link w:val="Textocomentario"/>
    <w:uiPriority w:val="99"/>
    <w:semiHidden/>
    <w:locked/>
    <w:rsid w:val="00A531B9"/>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A531B9"/>
    <w:rPr>
      <w:b/>
      <w:bCs/>
    </w:rPr>
  </w:style>
  <w:style w:type="character" w:customStyle="1" w:styleId="AsuntodelcomentarioCar">
    <w:name w:val="Asunto del comentario Car"/>
    <w:basedOn w:val="TextocomentarioCar"/>
    <w:link w:val="Asuntodelcomentario"/>
    <w:uiPriority w:val="99"/>
    <w:semiHidden/>
    <w:locked/>
    <w:rsid w:val="00A531B9"/>
    <w:rPr>
      <w:rFonts w:ascii="Courier New" w:hAnsi="Courier New" w:cs="Verdana"/>
      <w:b/>
      <w:bCs/>
    </w:rPr>
  </w:style>
  <w:style w:type="character" w:customStyle="1" w:styleId="letra14pt">
    <w:name w:val="letra14pt"/>
    <w:basedOn w:val="Fuentedeprrafopredeter"/>
    <w:rsid w:val="00E97E37"/>
    <w:rPr>
      <w:rFonts w:cs="Times New Roman"/>
    </w:rPr>
  </w:style>
  <w:style w:type="paragraph" w:customStyle="1" w:styleId="margenizq0punto5">
    <w:name w:val="margen_izq_0punto5"/>
    <w:basedOn w:val="Normal"/>
    <w:rsid w:val="00E97E37"/>
    <w:pPr>
      <w:widowControl/>
      <w:autoSpaceDE/>
      <w:autoSpaceDN/>
      <w:adjustRightInd/>
      <w:spacing w:before="100" w:beforeAutospacing="1" w:after="100" w:afterAutospacing="1"/>
    </w:pPr>
    <w:rPr>
      <w:rFonts w:ascii="Times New Roman" w:hAnsi="Times New Roman" w:cs="Times New Roman"/>
      <w:lang w:val="es-CO" w:eastAsia="es-ES_tradnl"/>
    </w:rPr>
  </w:style>
  <w:style w:type="character" w:styleId="Textoennegrita">
    <w:name w:val="Strong"/>
    <w:basedOn w:val="Fuentedeprrafopredeter"/>
    <w:uiPriority w:val="22"/>
    <w:qFormat/>
    <w:rsid w:val="007E7CD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styleId="Refdecomentario">
    <w:name w:val="annotation reference"/>
    <w:basedOn w:val="Fuentedeprrafopredeter"/>
    <w:uiPriority w:val="99"/>
    <w:semiHidden/>
    <w:unhideWhenUsed/>
    <w:rsid w:val="00A531B9"/>
    <w:rPr>
      <w:rFonts w:cs="Times New Roman"/>
      <w:sz w:val="16"/>
      <w:szCs w:val="16"/>
    </w:rPr>
  </w:style>
  <w:style w:type="paragraph" w:styleId="Textocomentario">
    <w:name w:val="annotation text"/>
    <w:basedOn w:val="Normal"/>
    <w:link w:val="TextocomentarioCar"/>
    <w:uiPriority w:val="99"/>
    <w:semiHidden/>
    <w:unhideWhenUsed/>
    <w:rsid w:val="00A531B9"/>
    <w:rPr>
      <w:sz w:val="20"/>
      <w:szCs w:val="20"/>
    </w:rPr>
  </w:style>
  <w:style w:type="character" w:customStyle="1" w:styleId="TextocomentarioCar">
    <w:name w:val="Texto comentario Car"/>
    <w:basedOn w:val="Fuentedeprrafopredeter"/>
    <w:link w:val="Textocomentario"/>
    <w:uiPriority w:val="99"/>
    <w:semiHidden/>
    <w:locked/>
    <w:rsid w:val="00A531B9"/>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A531B9"/>
    <w:rPr>
      <w:b/>
      <w:bCs/>
    </w:rPr>
  </w:style>
  <w:style w:type="character" w:customStyle="1" w:styleId="AsuntodelcomentarioCar">
    <w:name w:val="Asunto del comentario Car"/>
    <w:basedOn w:val="TextocomentarioCar"/>
    <w:link w:val="Asuntodelcomentario"/>
    <w:uiPriority w:val="99"/>
    <w:semiHidden/>
    <w:locked/>
    <w:rsid w:val="00A531B9"/>
    <w:rPr>
      <w:rFonts w:ascii="Courier New" w:hAnsi="Courier New" w:cs="Verdana"/>
      <w:b/>
      <w:bCs/>
    </w:rPr>
  </w:style>
  <w:style w:type="character" w:customStyle="1" w:styleId="letra14pt">
    <w:name w:val="letra14pt"/>
    <w:basedOn w:val="Fuentedeprrafopredeter"/>
    <w:rsid w:val="00E97E37"/>
    <w:rPr>
      <w:rFonts w:cs="Times New Roman"/>
    </w:rPr>
  </w:style>
  <w:style w:type="paragraph" w:customStyle="1" w:styleId="margenizq0punto5">
    <w:name w:val="margen_izq_0punto5"/>
    <w:basedOn w:val="Normal"/>
    <w:rsid w:val="00E97E37"/>
    <w:pPr>
      <w:widowControl/>
      <w:autoSpaceDE/>
      <w:autoSpaceDN/>
      <w:adjustRightInd/>
      <w:spacing w:before="100" w:beforeAutospacing="1" w:after="100" w:afterAutospacing="1"/>
    </w:pPr>
    <w:rPr>
      <w:rFonts w:ascii="Times New Roman" w:hAnsi="Times New Roman" w:cs="Times New Roman"/>
      <w:lang w:val="es-CO" w:eastAsia="es-ES_tradnl"/>
    </w:rPr>
  </w:style>
  <w:style w:type="character" w:styleId="Textoennegrita">
    <w:name w:val="Strong"/>
    <w:basedOn w:val="Fuentedeprrafopredeter"/>
    <w:uiPriority w:val="22"/>
    <w:qFormat/>
    <w:rsid w:val="007E7C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63854">
      <w:marLeft w:val="0"/>
      <w:marRight w:val="0"/>
      <w:marTop w:val="0"/>
      <w:marBottom w:val="0"/>
      <w:divBdr>
        <w:top w:val="none" w:sz="0" w:space="0" w:color="auto"/>
        <w:left w:val="none" w:sz="0" w:space="0" w:color="auto"/>
        <w:bottom w:val="none" w:sz="0" w:space="0" w:color="auto"/>
        <w:right w:val="none" w:sz="0" w:space="0" w:color="auto"/>
      </w:divBdr>
    </w:div>
    <w:div w:id="978463860">
      <w:marLeft w:val="0"/>
      <w:marRight w:val="0"/>
      <w:marTop w:val="0"/>
      <w:marBottom w:val="0"/>
      <w:divBdr>
        <w:top w:val="none" w:sz="0" w:space="0" w:color="auto"/>
        <w:left w:val="none" w:sz="0" w:space="0" w:color="auto"/>
        <w:bottom w:val="none" w:sz="0" w:space="0" w:color="auto"/>
        <w:right w:val="none" w:sz="0" w:space="0" w:color="auto"/>
      </w:divBdr>
      <w:divsChild>
        <w:div w:id="978463987">
          <w:marLeft w:val="0"/>
          <w:marRight w:val="0"/>
          <w:marTop w:val="0"/>
          <w:marBottom w:val="0"/>
          <w:divBdr>
            <w:top w:val="none" w:sz="0" w:space="0" w:color="auto"/>
            <w:left w:val="none" w:sz="0" w:space="0" w:color="auto"/>
            <w:bottom w:val="none" w:sz="0" w:space="0" w:color="auto"/>
            <w:right w:val="none" w:sz="0" w:space="0" w:color="auto"/>
          </w:divBdr>
          <w:divsChild>
            <w:div w:id="978463872">
              <w:marLeft w:val="0"/>
              <w:marRight w:val="0"/>
              <w:marTop w:val="0"/>
              <w:marBottom w:val="0"/>
              <w:divBdr>
                <w:top w:val="none" w:sz="0" w:space="0" w:color="auto"/>
                <w:left w:val="none" w:sz="0" w:space="0" w:color="auto"/>
                <w:bottom w:val="none" w:sz="0" w:space="0" w:color="auto"/>
                <w:right w:val="none" w:sz="0" w:space="0" w:color="auto"/>
              </w:divBdr>
              <w:divsChild>
                <w:div w:id="978463874">
                  <w:marLeft w:val="0"/>
                  <w:marRight w:val="0"/>
                  <w:marTop w:val="0"/>
                  <w:marBottom w:val="0"/>
                  <w:divBdr>
                    <w:top w:val="none" w:sz="0" w:space="0" w:color="auto"/>
                    <w:left w:val="none" w:sz="0" w:space="0" w:color="auto"/>
                    <w:bottom w:val="none" w:sz="0" w:space="0" w:color="auto"/>
                    <w:right w:val="none" w:sz="0" w:space="0" w:color="auto"/>
                  </w:divBdr>
                  <w:divsChild>
                    <w:div w:id="978464032">
                      <w:marLeft w:val="0"/>
                      <w:marRight w:val="0"/>
                      <w:marTop w:val="0"/>
                      <w:marBottom w:val="0"/>
                      <w:divBdr>
                        <w:top w:val="none" w:sz="0" w:space="0" w:color="auto"/>
                        <w:left w:val="none" w:sz="0" w:space="0" w:color="auto"/>
                        <w:bottom w:val="none" w:sz="0" w:space="0" w:color="auto"/>
                        <w:right w:val="none" w:sz="0" w:space="0" w:color="auto"/>
                      </w:divBdr>
                    </w:div>
                  </w:divsChild>
                </w:div>
                <w:div w:id="978463989">
                  <w:marLeft w:val="0"/>
                  <w:marRight w:val="0"/>
                  <w:marTop w:val="0"/>
                  <w:marBottom w:val="0"/>
                  <w:divBdr>
                    <w:top w:val="none" w:sz="0" w:space="0" w:color="auto"/>
                    <w:left w:val="none" w:sz="0" w:space="0" w:color="auto"/>
                    <w:bottom w:val="none" w:sz="0" w:space="0" w:color="auto"/>
                    <w:right w:val="none" w:sz="0" w:space="0" w:color="auto"/>
                  </w:divBdr>
                  <w:divsChild>
                    <w:div w:id="978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007">
          <w:marLeft w:val="0"/>
          <w:marRight w:val="0"/>
          <w:marTop w:val="0"/>
          <w:marBottom w:val="0"/>
          <w:divBdr>
            <w:top w:val="none" w:sz="0" w:space="0" w:color="auto"/>
            <w:left w:val="none" w:sz="0" w:space="0" w:color="auto"/>
            <w:bottom w:val="none" w:sz="0" w:space="0" w:color="auto"/>
            <w:right w:val="none" w:sz="0" w:space="0" w:color="auto"/>
          </w:divBdr>
          <w:divsChild>
            <w:div w:id="978464110">
              <w:marLeft w:val="0"/>
              <w:marRight w:val="0"/>
              <w:marTop w:val="0"/>
              <w:marBottom w:val="0"/>
              <w:divBdr>
                <w:top w:val="none" w:sz="0" w:space="0" w:color="auto"/>
                <w:left w:val="none" w:sz="0" w:space="0" w:color="auto"/>
                <w:bottom w:val="none" w:sz="0" w:space="0" w:color="auto"/>
                <w:right w:val="none" w:sz="0" w:space="0" w:color="auto"/>
              </w:divBdr>
              <w:divsChild>
                <w:div w:id="978464017">
                  <w:marLeft w:val="0"/>
                  <w:marRight w:val="0"/>
                  <w:marTop w:val="0"/>
                  <w:marBottom w:val="0"/>
                  <w:divBdr>
                    <w:top w:val="none" w:sz="0" w:space="0" w:color="auto"/>
                    <w:left w:val="none" w:sz="0" w:space="0" w:color="auto"/>
                    <w:bottom w:val="none" w:sz="0" w:space="0" w:color="auto"/>
                    <w:right w:val="none" w:sz="0" w:space="0" w:color="auto"/>
                  </w:divBdr>
                  <w:divsChild>
                    <w:div w:id="978464031">
                      <w:marLeft w:val="0"/>
                      <w:marRight w:val="0"/>
                      <w:marTop w:val="0"/>
                      <w:marBottom w:val="0"/>
                      <w:divBdr>
                        <w:top w:val="none" w:sz="0" w:space="0" w:color="auto"/>
                        <w:left w:val="none" w:sz="0" w:space="0" w:color="auto"/>
                        <w:bottom w:val="none" w:sz="0" w:space="0" w:color="auto"/>
                        <w:right w:val="none" w:sz="0" w:space="0" w:color="auto"/>
                      </w:divBdr>
                    </w:div>
                  </w:divsChild>
                </w:div>
                <w:div w:id="978464039">
                  <w:marLeft w:val="0"/>
                  <w:marRight w:val="0"/>
                  <w:marTop w:val="0"/>
                  <w:marBottom w:val="0"/>
                  <w:divBdr>
                    <w:top w:val="none" w:sz="0" w:space="0" w:color="auto"/>
                    <w:left w:val="none" w:sz="0" w:space="0" w:color="auto"/>
                    <w:bottom w:val="none" w:sz="0" w:space="0" w:color="auto"/>
                    <w:right w:val="none" w:sz="0" w:space="0" w:color="auto"/>
                  </w:divBdr>
                  <w:divsChild>
                    <w:div w:id="9784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033">
          <w:marLeft w:val="0"/>
          <w:marRight w:val="0"/>
          <w:marTop w:val="0"/>
          <w:marBottom w:val="0"/>
          <w:divBdr>
            <w:top w:val="none" w:sz="0" w:space="0" w:color="auto"/>
            <w:left w:val="none" w:sz="0" w:space="0" w:color="auto"/>
            <w:bottom w:val="none" w:sz="0" w:space="0" w:color="auto"/>
            <w:right w:val="none" w:sz="0" w:space="0" w:color="auto"/>
          </w:divBdr>
          <w:divsChild>
            <w:div w:id="978463875">
              <w:marLeft w:val="0"/>
              <w:marRight w:val="0"/>
              <w:marTop w:val="0"/>
              <w:marBottom w:val="0"/>
              <w:divBdr>
                <w:top w:val="none" w:sz="0" w:space="0" w:color="auto"/>
                <w:left w:val="none" w:sz="0" w:space="0" w:color="auto"/>
                <w:bottom w:val="none" w:sz="0" w:space="0" w:color="auto"/>
                <w:right w:val="none" w:sz="0" w:space="0" w:color="auto"/>
              </w:divBdr>
              <w:divsChild>
                <w:div w:id="978463891">
                  <w:marLeft w:val="0"/>
                  <w:marRight w:val="0"/>
                  <w:marTop w:val="0"/>
                  <w:marBottom w:val="0"/>
                  <w:divBdr>
                    <w:top w:val="none" w:sz="0" w:space="0" w:color="auto"/>
                    <w:left w:val="none" w:sz="0" w:space="0" w:color="auto"/>
                    <w:bottom w:val="none" w:sz="0" w:space="0" w:color="auto"/>
                    <w:right w:val="none" w:sz="0" w:space="0" w:color="auto"/>
                  </w:divBdr>
                </w:div>
              </w:divsChild>
            </w:div>
            <w:div w:id="978463894">
              <w:marLeft w:val="0"/>
              <w:marRight w:val="0"/>
              <w:marTop w:val="0"/>
              <w:marBottom w:val="0"/>
              <w:divBdr>
                <w:top w:val="none" w:sz="0" w:space="0" w:color="auto"/>
                <w:left w:val="none" w:sz="0" w:space="0" w:color="auto"/>
                <w:bottom w:val="none" w:sz="0" w:space="0" w:color="auto"/>
                <w:right w:val="none" w:sz="0" w:space="0" w:color="auto"/>
              </w:divBdr>
              <w:divsChild>
                <w:div w:id="978463979">
                  <w:marLeft w:val="0"/>
                  <w:marRight w:val="0"/>
                  <w:marTop w:val="0"/>
                  <w:marBottom w:val="0"/>
                  <w:divBdr>
                    <w:top w:val="none" w:sz="0" w:space="0" w:color="auto"/>
                    <w:left w:val="none" w:sz="0" w:space="0" w:color="auto"/>
                    <w:bottom w:val="none" w:sz="0" w:space="0" w:color="auto"/>
                    <w:right w:val="none" w:sz="0" w:space="0" w:color="auto"/>
                  </w:divBdr>
                </w:div>
              </w:divsChild>
            </w:div>
            <w:div w:id="978463972">
              <w:marLeft w:val="0"/>
              <w:marRight w:val="0"/>
              <w:marTop w:val="0"/>
              <w:marBottom w:val="0"/>
              <w:divBdr>
                <w:top w:val="none" w:sz="0" w:space="0" w:color="auto"/>
                <w:left w:val="none" w:sz="0" w:space="0" w:color="auto"/>
                <w:bottom w:val="none" w:sz="0" w:space="0" w:color="auto"/>
                <w:right w:val="none" w:sz="0" w:space="0" w:color="auto"/>
              </w:divBdr>
              <w:divsChild>
                <w:div w:id="978464006">
                  <w:marLeft w:val="0"/>
                  <w:marRight w:val="0"/>
                  <w:marTop w:val="0"/>
                  <w:marBottom w:val="0"/>
                  <w:divBdr>
                    <w:top w:val="none" w:sz="0" w:space="0" w:color="auto"/>
                    <w:left w:val="none" w:sz="0" w:space="0" w:color="auto"/>
                    <w:bottom w:val="none" w:sz="0" w:space="0" w:color="auto"/>
                    <w:right w:val="none" w:sz="0" w:space="0" w:color="auto"/>
                  </w:divBdr>
                </w:div>
              </w:divsChild>
            </w:div>
            <w:div w:id="978464018">
              <w:marLeft w:val="0"/>
              <w:marRight w:val="0"/>
              <w:marTop w:val="0"/>
              <w:marBottom w:val="0"/>
              <w:divBdr>
                <w:top w:val="none" w:sz="0" w:space="0" w:color="auto"/>
                <w:left w:val="none" w:sz="0" w:space="0" w:color="auto"/>
                <w:bottom w:val="none" w:sz="0" w:space="0" w:color="auto"/>
                <w:right w:val="none" w:sz="0" w:space="0" w:color="auto"/>
              </w:divBdr>
              <w:divsChild>
                <w:div w:id="978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49">
          <w:marLeft w:val="0"/>
          <w:marRight w:val="0"/>
          <w:marTop w:val="0"/>
          <w:marBottom w:val="0"/>
          <w:divBdr>
            <w:top w:val="none" w:sz="0" w:space="0" w:color="auto"/>
            <w:left w:val="none" w:sz="0" w:space="0" w:color="auto"/>
            <w:bottom w:val="none" w:sz="0" w:space="0" w:color="auto"/>
            <w:right w:val="none" w:sz="0" w:space="0" w:color="auto"/>
          </w:divBdr>
          <w:divsChild>
            <w:div w:id="978463908">
              <w:marLeft w:val="0"/>
              <w:marRight w:val="0"/>
              <w:marTop w:val="0"/>
              <w:marBottom w:val="0"/>
              <w:divBdr>
                <w:top w:val="none" w:sz="0" w:space="0" w:color="auto"/>
                <w:left w:val="none" w:sz="0" w:space="0" w:color="auto"/>
                <w:bottom w:val="none" w:sz="0" w:space="0" w:color="auto"/>
                <w:right w:val="none" w:sz="0" w:space="0" w:color="auto"/>
              </w:divBdr>
              <w:divsChild>
                <w:div w:id="978463881">
                  <w:marLeft w:val="0"/>
                  <w:marRight w:val="0"/>
                  <w:marTop w:val="0"/>
                  <w:marBottom w:val="0"/>
                  <w:divBdr>
                    <w:top w:val="none" w:sz="0" w:space="0" w:color="auto"/>
                    <w:left w:val="none" w:sz="0" w:space="0" w:color="auto"/>
                    <w:bottom w:val="none" w:sz="0" w:space="0" w:color="auto"/>
                    <w:right w:val="none" w:sz="0" w:space="0" w:color="auto"/>
                  </w:divBdr>
                </w:div>
              </w:divsChild>
            </w:div>
            <w:div w:id="978464005">
              <w:marLeft w:val="0"/>
              <w:marRight w:val="0"/>
              <w:marTop w:val="0"/>
              <w:marBottom w:val="0"/>
              <w:divBdr>
                <w:top w:val="none" w:sz="0" w:space="0" w:color="auto"/>
                <w:left w:val="none" w:sz="0" w:space="0" w:color="auto"/>
                <w:bottom w:val="none" w:sz="0" w:space="0" w:color="auto"/>
                <w:right w:val="none" w:sz="0" w:space="0" w:color="auto"/>
              </w:divBdr>
              <w:divsChild>
                <w:div w:id="978464065">
                  <w:marLeft w:val="0"/>
                  <w:marRight w:val="0"/>
                  <w:marTop w:val="0"/>
                  <w:marBottom w:val="0"/>
                  <w:divBdr>
                    <w:top w:val="none" w:sz="0" w:space="0" w:color="auto"/>
                    <w:left w:val="none" w:sz="0" w:space="0" w:color="auto"/>
                    <w:bottom w:val="none" w:sz="0" w:space="0" w:color="auto"/>
                    <w:right w:val="none" w:sz="0" w:space="0" w:color="auto"/>
                  </w:divBdr>
                </w:div>
              </w:divsChild>
            </w:div>
            <w:div w:id="978464107">
              <w:marLeft w:val="0"/>
              <w:marRight w:val="0"/>
              <w:marTop w:val="0"/>
              <w:marBottom w:val="0"/>
              <w:divBdr>
                <w:top w:val="none" w:sz="0" w:space="0" w:color="auto"/>
                <w:left w:val="none" w:sz="0" w:space="0" w:color="auto"/>
                <w:bottom w:val="none" w:sz="0" w:space="0" w:color="auto"/>
                <w:right w:val="none" w:sz="0" w:space="0" w:color="auto"/>
              </w:divBdr>
              <w:divsChild>
                <w:div w:id="978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76">
          <w:marLeft w:val="0"/>
          <w:marRight w:val="0"/>
          <w:marTop w:val="0"/>
          <w:marBottom w:val="0"/>
          <w:divBdr>
            <w:top w:val="none" w:sz="0" w:space="0" w:color="auto"/>
            <w:left w:val="none" w:sz="0" w:space="0" w:color="auto"/>
            <w:bottom w:val="none" w:sz="0" w:space="0" w:color="auto"/>
            <w:right w:val="none" w:sz="0" w:space="0" w:color="auto"/>
          </w:divBdr>
          <w:divsChild>
            <w:div w:id="978463993">
              <w:marLeft w:val="0"/>
              <w:marRight w:val="0"/>
              <w:marTop w:val="0"/>
              <w:marBottom w:val="0"/>
              <w:divBdr>
                <w:top w:val="none" w:sz="0" w:space="0" w:color="auto"/>
                <w:left w:val="none" w:sz="0" w:space="0" w:color="auto"/>
                <w:bottom w:val="none" w:sz="0" w:space="0" w:color="auto"/>
                <w:right w:val="none" w:sz="0" w:space="0" w:color="auto"/>
              </w:divBdr>
              <w:divsChild>
                <w:div w:id="978463882">
                  <w:marLeft w:val="0"/>
                  <w:marRight w:val="0"/>
                  <w:marTop w:val="0"/>
                  <w:marBottom w:val="0"/>
                  <w:divBdr>
                    <w:top w:val="none" w:sz="0" w:space="0" w:color="auto"/>
                    <w:left w:val="none" w:sz="0" w:space="0" w:color="auto"/>
                    <w:bottom w:val="none" w:sz="0" w:space="0" w:color="auto"/>
                    <w:right w:val="none" w:sz="0" w:space="0" w:color="auto"/>
                  </w:divBdr>
                </w:div>
              </w:divsChild>
            </w:div>
            <w:div w:id="978464047">
              <w:marLeft w:val="0"/>
              <w:marRight w:val="0"/>
              <w:marTop w:val="0"/>
              <w:marBottom w:val="0"/>
              <w:divBdr>
                <w:top w:val="none" w:sz="0" w:space="0" w:color="auto"/>
                <w:left w:val="none" w:sz="0" w:space="0" w:color="auto"/>
                <w:bottom w:val="none" w:sz="0" w:space="0" w:color="auto"/>
                <w:right w:val="none" w:sz="0" w:space="0" w:color="auto"/>
              </w:divBdr>
              <w:divsChild>
                <w:div w:id="978464095">
                  <w:marLeft w:val="0"/>
                  <w:marRight w:val="0"/>
                  <w:marTop w:val="0"/>
                  <w:marBottom w:val="0"/>
                  <w:divBdr>
                    <w:top w:val="none" w:sz="0" w:space="0" w:color="auto"/>
                    <w:left w:val="none" w:sz="0" w:space="0" w:color="auto"/>
                    <w:bottom w:val="none" w:sz="0" w:space="0" w:color="auto"/>
                    <w:right w:val="none" w:sz="0" w:space="0" w:color="auto"/>
                  </w:divBdr>
                </w:div>
              </w:divsChild>
            </w:div>
            <w:div w:id="978464084">
              <w:marLeft w:val="0"/>
              <w:marRight w:val="0"/>
              <w:marTop w:val="0"/>
              <w:marBottom w:val="0"/>
              <w:divBdr>
                <w:top w:val="none" w:sz="0" w:space="0" w:color="auto"/>
                <w:left w:val="none" w:sz="0" w:space="0" w:color="auto"/>
                <w:bottom w:val="none" w:sz="0" w:space="0" w:color="auto"/>
                <w:right w:val="none" w:sz="0" w:space="0" w:color="auto"/>
              </w:divBdr>
              <w:divsChild>
                <w:div w:id="978464117">
                  <w:marLeft w:val="0"/>
                  <w:marRight w:val="0"/>
                  <w:marTop w:val="0"/>
                  <w:marBottom w:val="0"/>
                  <w:divBdr>
                    <w:top w:val="none" w:sz="0" w:space="0" w:color="auto"/>
                    <w:left w:val="none" w:sz="0" w:space="0" w:color="auto"/>
                    <w:bottom w:val="none" w:sz="0" w:space="0" w:color="auto"/>
                    <w:right w:val="none" w:sz="0" w:space="0" w:color="auto"/>
                  </w:divBdr>
                </w:div>
              </w:divsChild>
            </w:div>
            <w:div w:id="978464105">
              <w:marLeft w:val="0"/>
              <w:marRight w:val="0"/>
              <w:marTop w:val="0"/>
              <w:marBottom w:val="0"/>
              <w:divBdr>
                <w:top w:val="none" w:sz="0" w:space="0" w:color="auto"/>
                <w:left w:val="none" w:sz="0" w:space="0" w:color="auto"/>
                <w:bottom w:val="none" w:sz="0" w:space="0" w:color="auto"/>
                <w:right w:val="none" w:sz="0" w:space="0" w:color="auto"/>
              </w:divBdr>
              <w:divsChild>
                <w:div w:id="9784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79">
          <w:marLeft w:val="0"/>
          <w:marRight w:val="0"/>
          <w:marTop w:val="0"/>
          <w:marBottom w:val="0"/>
          <w:divBdr>
            <w:top w:val="none" w:sz="0" w:space="0" w:color="auto"/>
            <w:left w:val="none" w:sz="0" w:space="0" w:color="auto"/>
            <w:bottom w:val="none" w:sz="0" w:space="0" w:color="auto"/>
            <w:right w:val="none" w:sz="0" w:space="0" w:color="auto"/>
          </w:divBdr>
          <w:divsChild>
            <w:div w:id="978463892">
              <w:marLeft w:val="0"/>
              <w:marRight w:val="0"/>
              <w:marTop w:val="0"/>
              <w:marBottom w:val="0"/>
              <w:divBdr>
                <w:top w:val="none" w:sz="0" w:space="0" w:color="auto"/>
                <w:left w:val="none" w:sz="0" w:space="0" w:color="auto"/>
                <w:bottom w:val="none" w:sz="0" w:space="0" w:color="auto"/>
                <w:right w:val="none" w:sz="0" w:space="0" w:color="auto"/>
              </w:divBdr>
              <w:divsChild>
                <w:div w:id="978463994">
                  <w:marLeft w:val="0"/>
                  <w:marRight w:val="0"/>
                  <w:marTop w:val="0"/>
                  <w:marBottom w:val="0"/>
                  <w:divBdr>
                    <w:top w:val="none" w:sz="0" w:space="0" w:color="auto"/>
                    <w:left w:val="none" w:sz="0" w:space="0" w:color="auto"/>
                    <w:bottom w:val="none" w:sz="0" w:space="0" w:color="auto"/>
                    <w:right w:val="none" w:sz="0" w:space="0" w:color="auto"/>
                  </w:divBdr>
                </w:div>
              </w:divsChild>
            </w:div>
            <w:div w:id="978463982">
              <w:marLeft w:val="0"/>
              <w:marRight w:val="0"/>
              <w:marTop w:val="0"/>
              <w:marBottom w:val="0"/>
              <w:divBdr>
                <w:top w:val="none" w:sz="0" w:space="0" w:color="auto"/>
                <w:left w:val="none" w:sz="0" w:space="0" w:color="auto"/>
                <w:bottom w:val="none" w:sz="0" w:space="0" w:color="auto"/>
                <w:right w:val="none" w:sz="0" w:space="0" w:color="auto"/>
              </w:divBdr>
              <w:divsChild>
                <w:div w:id="9784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86">
          <w:marLeft w:val="0"/>
          <w:marRight w:val="0"/>
          <w:marTop w:val="0"/>
          <w:marBottom w:val="0"/>
          <w:divBdr>
            <w:top w:val="none" w:sz="0" w:space="0" w:color="auto"/>
            <w:left w:val="none" w:sz="0" w:space="0" w:color="auto"/>
            <w:bottom w:val="none" w:sz="0" w:space="0" w:color="auto"/>
            <w:right w:val="none" w:sz="0" w:space="0" w:color="auto"/>
          </w:divBdr>
          <w:divsChild>
            <w:div w:id="978463905">
              <w:marLeft w:val="0"/>
              <w:marRight w:val="0"/>
              <w:marTop w:val="0"/>
              <w:marBottom w:val="0"/>
              <w:divBdr>
                <w:top w:val="none" w:sz="0" w:space="0" w:color="auto"/>
                <w:left w:val="none" w:sz="0" w:space="0" w:color="auto"/>
                <w:bottom w:val="none" w:sz="0" w:space="0" w:color="auto"/>
                <w:right w:val="none" w:sz="0" w:space="0" w:color="auto"/>
              </w:divBdr>
              <w:divsChild>
                <w:div w:id="978464089">
                  <w:marLeft w:val="0"/>
                  <w:marRight w:val="0"/>
                  <w:marTop w:val="0"/>
                  <w:marBottom w:val="0"/>
                  <w:divBdr>
                    <w:top w:val="none" w:sz="0" w:space="0" w:color="auto"/>
                    <w:left w:val="none" w:sz="0" w:space="0" w:color="auto"/>
                    <w:bottom w:val="none" w:sz="0" w:space="0" w:color="auto"/>
                    <w:right w:val="none" w:sz="0" w:space="0" w:color="auto"/>
                  </w:divBdr>
                </w:div>
              </w:divsChild>
            </w:div>
            <w:div w:id="978463971">
              <w:marLeft w:val="0"/>
              <w:marRight w:val="0"/>
              <w:marTop w:val="0"/>
              <w:marBottom w:val="0"/>
              <w:divBdr>
                <w:top w:val="none" w:sz="0" w:space="0" w:color="auto"/>
                <w:left w:val="none" w:sz="0" w:space="0" w:color="auto"/>
                <w:bottom w:val="none" w:sz="0" w:space="0" w:color="auto"/>
                <w:right w:val="none" w:sz="0" w:space="0" w:color="auto"/>
              </w:divBdr>
              <w:divsChild>
                <w:div w:id="978463877">
                  <w:marLeft w:val="0"/>
                  <w:marRight w:val="0"/>
                  <w:marTop w:val="0"/>
                  <w:marBottom w:val="0"/>
                  <w:divBdr>
                    <w:top w:val="none" w:sz="0" w:space="0" w:color="auto"/>
                    <w:left w:val="none" w:sz="0" w:space="0" w:color="auto"/>
                    <w:bottom w:val="none" w:sz="0" w:space="0" w:color="auto"/>
                    <w:right w:val="none" w:sz="0" w:space="0" w:color="auto"/>
                  </w:divBdr>
                </w:div>
              </w:divsChild>
            </w:div>
            <w:div w:id="978463999">
              <w:marLeft w:val="0"/>
              <w:marRight w:val="0"/>
              <w:marTop w:val="0"/>
              <w:marBottom w:val="0"/>
              <w:divBdr>
                <w:top w:val="none" w:sz="0" w:space="0" w:color="auto"/>
                <w:left w:val="none" w:sz="0" w:space="0" w:color="auto"/>
                <w:bottom w:val="none" w:sz="0" w:space="0" w:color="auto"/>
                <w:right w:val="none" w:sz="0" w:space="0" w:color="auto"/>
              </w:divBdr>
              <w:divsChild>
                <w:div w:id="978463858">
                  <w:marLeft w:val="0"/>
                  <w:marRight w:val="0"/>
                  <w:marTop w:val="0"/>
                  <w:marBottom w:val="0"/>
                  <w:divBdr>
                    <w:top w:val="none" w:sz="0" w:space="0" w:color="auto"/>
                    <w:left w:val="none" w:sz="0" w:space="0" w:color="auto"/>
                    <w:bottom w:val="none" w:sz="0" w:space="0" w:color="auto"/>
                    <w:right w:val="none" w:sz="0" w:space="0" w:color="auto"/>
                  </w:divBdr>
                </w:div>
              </w:divsChild>
            </w:div>
            <w:div w:id="978464078">
              <w:marLeft w:val="0"/>
              <w:marRight w:val="0"/>
              <w:marTop w:val="0"/>
              <w:marBottom w:val="0"/>
              <w:divBdr>
                <w:top w:val="none" w:sz="0" w:space="0" w:color="auto"/>
                <w:left w:val="none" w:sz="0" w:space="0" w:color="auto"/>
                <w:bottom w:val="none" w:sz="0" w:space="0" w:color="auto"/>
                <w:right w:val="none" w:sz="0" w:space="0" w:color="auto"/>
              </w:divBdr>
              <w:divsChild>
                <w:div w:id="978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3864">
      <w:marLeft w:val="0"/>
      <w:marRight w:val="0"/>
      <w:marTop w:val="0"/>
      <w:marBottom w:val="0"/>
      <w:divBdr>
        <w:top w:val="none" w:sz="0" w:space="0" w:color="auto"/>
        <w:left w:val="none" w:sz="0" w:space="0" w:color="auto"/>
        <w:bottom w:val="none" w:sz="0" w:space="0" w:color="auto"/>
        <w:right w:val="none" w:sz="0" w:space="0" w:color="auto"/>
      </w:divBdr>
      <w:divsChild>
        <w:div w:id="978463869">
          <w:marLeft w:val="0"/>
          <w:marRight w:val="0"/>
          <w:marTop w:val="0"/>
          <w:marBottom w:val="0"/>
          <w:divBdr>
            <w:top w:val="none" w:sz="0" w:space="0" w:color="auto"/>
            <w:left w:val="none" w:sz="0" w:space="0" w:color="auto"/>
            <w:bottom w:val="none" w:sz="0" w:space="0" w:color="auto"/>
            <w:right w:val="none" w:sz="0" w:space="0" w:color="auto"/>
          </w:divBdr>
          <w:divsChild>
            <w:div w:id="978463876">
              <w:marLeft w:val="0"/>
              <w:marRight w:val="0"/>
              <w:marTop w:val="0"/>
              <w:marBottom w:val="0"/>
              <w:divBdr>
                <w:top w:val="none" w:sz="0" w:space="0" w:color="auto"/>
                <w:left w:val="none" w:sz="0" w:space="0" w:color="auto"/>
                <w:bottom w:val="none" w:sz="0" w:space="0" w:color="auto"/>
                <w:right w:val="none" w:sz="0" w:space="0" w:color="auto"/>
              </w:divBdr>
              <w:divsChild>
                <w:div w:id="978463897">
                  <w:marLeft w:val="0"/>
                  <w:marRight w:val="0"/>
                  <w:marTop w:val="0"/>
                  <w:marBottom w:val="0"/>
                  <w:divBdr>
                    <w:top w:val="none" w:sz="0" w:space="0" w:color="auto"/>
                    <w:left w:val="none" w:sz="0" w:space="0" w:color="auto"/>
                    <w:bottom w:val="none" w:sz="0" w:space="0" w:color="auto"/>
                    <w:right w:val="none" w:sz="0" w:space="0" w:color="auto"/>
                  </w:divBdr>
                  <w:divsChild>
                    <w:div w:id="978463880">
                      <w:marLeft w:val="0"/>
                      <w:marRight w:val="0"/>
                      <w:marTop w:val="0"/>
                      <w:marBottom w:val="0"/>
                      <w:divBdr>
                        <w:top w:val="none" w:sz="0" w:space="0" w:color="auto"/>
                        <w:left w:val="none" w:sz="0" w:space="0" w:color="auto"/>
                        <w:bottom w:val="none" w:sz="0" w:space="0" w:color="auto"/>
                        <w:right w:val="none" w:sz="0" w:space="0" w:color="auto"/>
                      </w:divBdr>
                    </w:div>
                  </w:divsChild>
                </w:div>
                <w:div w:id="978464063">
                  <w:marLeft w:val="0"/>
                  <w:marRight w:val="0"/>
                  <w:marTop w:val="0"/>
                  <w:marBottom w:val="0"/>
                  <w:divBdr>
                    <w:top w:val="none" w:sz="0" w:space="0" w:color="auto"/>
                    <w:left w:val="none" w:sz="0" w:space="0" w:color="auto"/>
                    <w:bottom w:val="none" w:sz="0" w:space="0" w:color="auto"/>
                    <w:right w:val="none" w:sz="0" w:space="0" w:color="auto"/>
                  </w:divBdr>
                  <w:divsChild>
                    <w:div w:id="9784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3883">
          <w:marLeft w:val="0"/>
          <w:marRight w:val="0"/>
          <w:marTop w:val="0"/>
          <w:marBottom w:val="0"/>
          <w:divBdr>
            <w:top w:val="none" w:sz="0" w:space="0" w:color="auto"/>
            <w:left w:val="none" w:sz="0" w:space="0" w:color="auto"/>
            <w:bottom w:val="none" w:sz="0" w:space="0" w:color="auto"/>
            <w:right w:val="none" w:sz="0" w:space="0" w:color="auto"/>
          </w:divBdr>
          <w:divsChild>
            <w:div w:id="978463899">
              <w:marLeft w:val="0"/>
              <w:marRight w:val="0"/>
              <w:marTop w:val="0"/>
              <w:marBottom w:val="0"/>
              <w:divBdr>
                <w:top w:val="none" w:sz="0" w:space="0" w:color="auto"/>
                <w:left w:val="none" w:sz="0" w:space="0" w:color="auto"/>
                <w:bottom w:val="none" w:sz="0" w:space="0" w:color="auto"/>
                <w:right w:val="none" w:sz="0" w:space="0" w:color="auto"/>
              </w:divBdr>
              <w:divsChild>
                <w:div w:id="978464024">
                  <w:marLeft w:val="0"/>
                  <w:marRight w:val="0"/>
                  <w:marTop w:val="0"/>
                  <w:marBottom w:val="0"/>
                  <w:divBdr>
                    <w:top w:val="none" w:sz="0" w:space="0" w:color="auto"/>
                    <w:left w:val="none" w:sz="0" w:space="0" w:color="auto"/>
                    <w:bottom w:val="none" w:sz="0" w:space="0" w:color="auto"/>
                    <w:right w:val="none" w:sz="0" w:space="0" w:color="auto"/>
                  </w:divBdr>
                </w:div>
              </w:divsChild>
            </w:div>
            <w:div w:id="978464041">
              <w:marLeft w:val="0"/>
              <w:marRight w:val="0"/>
              <w:marTop w:val="0"/>
              <w:marBottom w:val="0"/>
              <w:divBdr>
                <w:top w:val="none" w:sz="0" w:space="0" w:color="auto"/>
                <w:left w:val="none" w:sz="0" w:space="0" w:color="auto"/>
                <w:bottom w:val="none" w:sz="0" w:space="0" w:color="auto"/>
                <w:right w:val="none" w:sz="0" w:space="0" w:color="auto"/>
              </w:divBdr>
              <w:divsChild>
                <w:div w:id="978463861">
                  <w:marLeft w:val="0"/>
                  <w:marRight w:val="0"/>
                  <w:marTop w:val="0"/>
                  <w:marBottom w:val="0"/>
                  <w:divBdr>
                    <w:top w:val="none" w:sz="0" w:space="0" w:color="auto"/>
                    <w:left w:val="none" w:sz="0" w:space="0" w:color="auto"/>
                    <w:bottom w:val="none" w:sz="0" w:space="0" w:color="auto"/>
                    <w:right w:val="none" w:sz="0" w:space="0" w:color="auto"/>
                  </w:divBdr>
                </w:div>
              </w:divsChild>
            </w:div>
            <w:div w:id="978464054">
              <w:marLeft w:val="0"/>
              <w:marRight w:val="0"/>
              <w:marTop w:val="0"/>
              <w:marBottom w:val="0"/>
              <w:divBdr>
                <w:top w:val="none" w:sz="0" w:space="0" w:color="auto"/>
                <w:left w:val="none" w:sz="0" w:space="0" w:color="auto"/>
                <w:bottom w:val="none" w:sz="0" w:space="0" w:color="auto"/>
                <w:right w:val="none" w:sz="0" w:space="0" w:color="auto"/>
              </w:divBdr>
              <w:divsChild>
                <w:div w:id="978463973">
                  <w:marLeft w:val="0"/>
                  <w:marRight w:val="0"/>
                  <w:marTop w:val="0"/>
                  <w:marBottom w:val="0"/>
                  <w:divBdr>
                    <w:top w:val="none" w:sz="0" w:space="0" w:color="auto"/>
                    <w:left w:val="none" w:sz="0" w:space="0" w:color="auto"/>
                    <w:bottom w:val="none" w:sz="0" w:space="0" w:color="auto"/>
                    <w:right w:val="none" w:sz="0" w:space="0" w:color="auto"/>
                  </w:divBdr>
                </w:div>
              </w:divsChild>
            </w:div>
            <w:div w:id="978464092">
              <w:marLeft w:val="0"/>
              <w:marRight w:val="0"/>
              <w:marTop w:val="0"/>
              <w:marBottom w:val="0"/>
              <w:divBdr>
                <w:top w:val="none" w:sz="0" w:space="0" w:color="auto"/>
                <w:left w:val="none" w:sz="0" w:space="0" w:color="auto"/>
                <w:bottom w:val="none" w:sz="0" w:space="0" w:color="auto"/>
                <w:right w:val="none" w:sz="0" w:space="0" w:color="auto"/>
              </w:divBdr>
              <w:divsChild>
                <w:div w:id="9784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887">
          <w:marLeft w:val="0"/>
          <w:marRight w:val="0"/>
          <w:marTop w:val="0"/>
          <w:marBottom w:val="0"/>
          <w:divBdr>
            <w:top w:val="none" w:sz="0" w:space="0" w:color="auto"/>
            <w:left w:val="none" w:sz="0" w:space="0" w:color="auto"/>
            <w:bottom w:val="none" w:sz="0" w:space="0" w:color="auto"/>
            <w:right w:val="none" w:sz="0" w:space="0" w:color="auto"/>
          </w:divBdr>
          <w:divsChild>
            <w:div w:id="978463907">
              <w:marLeft w:val="0"/>
              <w:marRight w:val="0"/>
              <w:marTop w:val="0"/>
              <w:marBottom w:val="0"/>
              <w:divBdr>
                <w:top w:val="none" w:sz="0" w:space="0" w:color="auto"/>
                <w:left w:val="none" w:sz="0" w:space="0" w:color="auto"/>
                <w:bottom w:val="none" w:sz="0" w:space="0" w:color="auto"/>
                <w:right w:val="none" w:sz="0" w:space="0" w:color="auto"/>
              </w:divBdr>
              <w:divsChild>
                <w:div w:id="978464109">
                  <w:marLeft w:val="0"/>
                  <w:marRight w:val="0"/>
                  <w:marTop w:val="0"/>
                  <w:marBottom w:val="0"/>
                  <w:divBdr>
                    <w:top w:val="none" w:sz="0" w:space="0" w:color="auto"/>
                    <w:left w:val="none" w:sz="0" w:space="0" w:color="auto"/>
                    <w:bottom w:val="none" w:sz="0" w:space="0" w:color="auto"/>
                    <w:right w:val="none" w:sz="0" w:space="0" w:color="auto"/>
                  </w:divBdr>
                  <w:divsChild>
                    <w:div w:id="978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3901">
          <w:marLeft w:val="0"/>
          <w:marRight w:val="0"/>
          <w:marTop w:val="0"/>
          <w:marBottom w:val="0"/>
          <w:divBdr>
            <w:top w:val="none" w:sz="0" w:space="0" w:color="auto"/>
            <w:left w:val="none" w:sz="0" w:space="0" w:color="auto"/>
            <w:bottom w:val="none" w:sz="0" w:space="0" w:color="auto"/>
            <w:right w:val="none" w:sz="0" w:space="0" w:color="auto"/>
          </w:divBdr>
          <w:divsChild>
            <w:div w:id="978463862">
              <w:marLeft w:val="0"/>
              <w:marRight w:val="0"/>
              <w:marTop w:val="0"/>
              <w:marBottom w:val="0"/>
              <w:divBdr>
                <w:top w:val="none" w:sz="0" w:space="0" w:color="auto"/>
                <w:left w:val="none" w:sz="0" w:space="0" w:color="auto"/>
                <w:bottom w:val="none" w:sz="0" w:space="0" w:color="auto"/>
                <w:right w:val="none" w:sz="0" w:space="0" w:color="auto"/>
              </w:divBdr>
              <w:divsChild>
                <w:div w:id="978464056">
                  <w:marLeft w:val="0"/>
                  <w:marRight w:val="0"/>
                  <w:marTop w:val="0"/>
                  <w:marBottom w:val="0"/>
                  <w:divBdr>
                    <w:top w:val="none" w:sz="0" w:space="0" w:color="auto"/>
                    <w:left w:val="none" w:sz="0" w:space="0" w:color="auto"/>
                    <w:bottom w:val="none" w:sz="0" w:space="0" w:color="auto"/>
                    <w:right w:val="none" w:sz="0" w:space="0" w:color="auto"/>
                  </w:divBdr>
                </w:div>
              </w:divsChild>
            </w:div>
            <w:div w:id="978464057">
              <w:marLeft w:val="0"/>
              <w:marRight w:val="0"/>
              <w:marTop w:val="0"/>
              <w:marBottom w:val="0"/>
              <w:divBdr>
                <w:top w:val="none" w:sz="0" w:space="0" w:color="auto"/>
                <w:left w:val="none" w:sz="0" w:space="0" w:color="auto"/>
                <w:bottom w:val="none" w:sz="0" w:space="0" w:color="auto"/>
                <w:right w:val="none" w:sz="0" w:space="0" w:color="auto"/>
              </w:divBdr>
              <w:divsChild>
                <w:div w:id="978464038">
                  <w:marLeft w:val="0"/>
                  <w:marRight w:val="0"/>
                  <w:marTop w:val="0"/>
                  <w:marBottom w:val="0"/>
                  <w:divBdr>
                    <w:top w:val="none" w:sz="0" w:space="0" w:color="auto"/>
                    <w:left w:val="none" w:sz="0" w:space="0" w:color="auto"/>
                    <w:bottom w:val="none" w:sz="0" w:space="0" w:color="auto"/>
                    <w:right w:val="none" w:sz="0" w:space="0" w:color="auto"/>
                  </w:divBdr>
                </w:div>
              </w:divsChild>
            </w:div>
            <w:div w:id="978464069">
              <w:marLeft w:val="0"/>
              <w:marRight w:val="0"/>
              <w:marTop w:val="0"/>
              <w:marBottom w:val="0"/>
              <w:divBdr>
                <w:top w:val="none" w:sz="0" w:space="0" w:color="auto"/>
                <w:left w:val="none" w:sz="0" w:space="0" w:color="auto"/>
                <w:bottom w:val="none" w:sz="0" w:space="0" w:color="auto"/>
                <w:right w:val="none" w:sz="0" w:space="0" w:color="auto"/>
              </w:divBdr>
              <w:divsChild>
                <w:div w:id="9784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988">
          <w:marLeft w:val="0"/>
          <w:marRight w:val="0"/>
          <w:marTop w:val="0"/>
          <w:marBottom w:val="0"/>
          <w:divBdr>
            <w:top w:val="none" w:sz="0" w:space="0" w:color="auto"/>
            <w:left w:val="none" w:sz="0" w:space="0" w:color="auto"/>
            <w:bottom w:val="none" w:sz="0" w:space="0" w:color="auto"/>
            <w:right w:val="none" w:sz="0" w:space="0" w:color="auto"/>
          </w:divBdr>
          <w:divsChild>
            <w:div w:id="978464053">
              <w:marLeft w:val="0"/>
              <w:marRight w:val="0"/>
              <w:marTop w:val="0"/>
              <w:marBottom w:val="0"/>
              <w:divBdr>
                <w:top w:val="none" w:sz="0" w:space="0" w:color="auto"/>
                <w:left w:val="none" w:sz="0" w:space="0" w:color="auto"/>
                <w:bottom w:val="none" w:sz="0" w:space="0" w:color="auto"/>
                <w:right w:val="none" w:sz="0" w:space="0" w:color="auto"/>
              </w:divBdr>
              <w:divsChild>
                <w:div w:id="978464067">
                  <w:marLeft w:val="0"/>
                  <w:marRight w:val="0"/>
                  <w:marTop w:val="0"/>
                  <w:marBottom w:val="0"/>
                  <w:divBdr>
                    <w:top w:val="none" w:sz="0" w:space="0" w:color="auto"/>
                    <w:left w:val="none" w:sz="0" w:space="0" w:color="auto"/>
                    <w:bottom w:val="none" w:sz="0" w:space="0" w:color="auto"/>
                    <w:right w:val="none" w:sz="0" w:space="0" w:color="auto"/>
                  </w:divBdr>
                </w:div>
              </w:divsChild>
            </w:div>
            <w:div w:id="978464097">
              <w:marLeft w:val="0"/>
              <w:marRight w:val="0"/>
              <w:marTop w:val="0"/>
              <w:marBottom w:val="0"/>
              <w:divBdr>
                <w:top w:val="none" w:sz="0" w:space="0" w:color="auto"/>
                <w:left w:val="none" w:sz="0" w:space="0" w:color="auto"/>
                <w:bottom w:val="none" w:sz="0" w:space="0" w:color="auto"/>
                <w:right w:val="none" w:sz="0" w:space="0" w:color="auto"/>
              </w:divBdr>
              <w:divsChild>
                <w:div w:id="9784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12">
          <w:marLeft w:val="0"/>
          <w:marRight w:val="0"/>
          <w:marTop w:val="0"/>
          <w:marBottom w:val="0"/>
          <w:divBdr>
            <w:top w:val="none" w:sz="0" w:space="0" w:color="auto"/>
            <w:left w:val="none" w:sz="0" w:space="0" w:color="auto"/>
            <w:bottom w:val="none" w:sz="0" w:space="0" w:color="auto"/>
            <w:right w:val="none" w:sz="0" w:space="0" w:color="auto"/>
          </w:divBdr>
          <w:divsChild>
            <w:div w:id="978463886">
              <w:marLeft w:val="0"/>
              <w:marRight w:val="0"/>
              <w:marTop w:val="0"/>
              <w:marBottom w:val="0"/>
              <w:divBdr>
                <w:top w:val="none" w:sz="0" w:space="0" w:color="auto"/>
                <w:left w:val="none" w:sz="0" w:space="0" w:color="auto"/>
                <w:bottom w:val="none" w:sz="0" w:space="0" w:color="auto"/>
                <w:right w:val="none" w:sz="0" w:space="0" w:color="auto"/>
              </w:divBdr>
              <w:divsChild>
                <w:div w:id="978464030">
                  <w:marLeft w:val="0"/>
                  <w:marRight w:val="0"/>
                  <w:marTop w:val="0"/>
                  <w:marBottom w:val="0"/>
                  <w:divBdr>
                    <w:top w:val="none" w:sz="0" w:space="0" w:color="auto"/>
                    <w:left w:val="none" w:sz="0" w:space="0" w:color="auto"/>
                    <w:bottom w:val="none" w:sz="0" w:space="0" w:color="auto"/>
                    <w:right w:val="none" w:sz="0" w:space="0" w:color="auto"/>
                  </w:divBdr>
                </w:div>
              </w:divsChild>
            </w:div>
            <w:div w:id="978463996">
              <w:marLeft w:val="0"/>
              <w:marRight w:val="0"/>
              <w:marTop w:val="0"/>
              <w:marBottom w:val="0"/>
              <w:divBdr>
                <w:top w:val="none" w:sz="0" w:space="0" w:color="auto"/>
                <w:left w:val="none" w:sz="0" w:space="0" w:color="auto"/>
                <w:bottom w:val="none" w:sz="0" w:space="0" w:color="auto"/>
                <w:right w:val="none" w:sz="0" w:space="0" w:color="auto"/>
              </w:divBdr>
              <w:divsChild>
                <w:div w:id="978464066">
                  <w:marLeft w:val="0"/>
                  <w:marRight w:val="0"/>
                  <w:marTop w:val="0"/>
                  <w:marBottom w:val="0"/>
                  <w:divBdr>
                    <w:top w:val="none" w:sz="0" w:space="0" w:color="auto"/>
                    <w:left w:val="none" w:sz="0" w:space="0" w:color="auto"/>
                    <w:bottom w:val="none" w:sz="0" w:space="0" w:color="auto"/>
                    <w:right w:val="none" w:sz="0" w:space="0" w:color="auto"/>
                  </w:divBdr>
                </w:div>
              </w:divsChild>
            </w:div>
            <w:div w:id="978464104">
              <w:marLeft w:val="0"/>
              <w:marRight w:val="0"/>
              <w:marTop w:val="0"/>
              <w:marBottom w:val="0"/>
              <w:divBdr>
                <w:top w:val="none" w:sz="0" w:space="0" w:color="auto"/>
                <w:left w:val="none" w:sz="0" w:space="0" w:color="auto"/>
                <w:bottom w:val="none" w:sz="0" w:space="0" w:color="auto"/>
                <w:right w:val="none" w:sz="0" w:space="0" w:color="auto"/>
              </w:divBdr>
              <w:divsChild>
                <w:div w:id="978464037">
                  <w:marLeft w:val="0"/>
                  <w:marRight w:val="0"/>
                  <w:marTop w:val="0"/>
                  <w:marBottom w:val="0"/>
                  <w:divBdr>
                    <w:top w:val="none" w:sz="0" w:space="0" w:color="auto"/>
                    <w:left w:val="none" w:sz="0" w:space="0" w:color="auto"/>
                    <w:bottom w:val="none" w:sz="0" w:space="0" w:color="auto"/>
                    <w:right w:val="none" w:sz="0" w:space="0" w:color="auto"/>
                  </w:divBdr>
                </w:div>
              </w:divsChild>
            </w:div>
            <w:div w:id="978464108">
              <w:marLeft w:val="0"/>
              <w:marRight w:val="0"/>
              <w:marTop w:val="0"/>
              <w:marBottom w:val="0"/>
              <w:divBdr>
                <w:top w:val="none" w:sz="0" w:space="0" w:color="auto"/>
                <w:left w:val="none" w:sz="0" w:space="0" w:color="auto"/>
                <w:bottom w:val="none" w:sz="0" w:space="0" w:color="auto"/>
                <w:right w:val="none" w:sz="0" w:space="0" w:color="auto"/>
              </w:divBdr>
              <w:divsChild>
                <w:div w:id="9784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55">
          <w:marLeft w:val="0"/>
          <w:marRight w:val="0"/>
          <w:marTop w:val="0"/>
          <w:marBottom w:val="0"/>
          <w:divBdr>
            <w:top w:val="none" w:sz="0" w:space="0" w:color="auto"/>
            <w:left w:val="none" w:sz="0" w:space="0" w:color="auto"/>
            <w:bottom w:val="none" w:sz="0" w:space="0" w:color="auto"/>
            <w:right w:val="none" w:sz="0" w:space="0" w:color="auto"/>
          </w:divBdr>
          <w:divsChild>
            <w:div w:id="978463871">
              <w:marLeft w:val="0"/>
              <w:marRight w:val="0"/>
              <w:marTop w:val="0"/>
              <w:marBottom w:val="0"/>
              <w:divBdr>
                <w:top w:val="none" w:sz="0" w:space="0" w:color="auto"/>
                <w:left w:val="none" w:sz="0" w:space="0" w:color="auto"/>
                <w:bottom w:val="none" w:sz="0" w:space="0" w:color="auto"/>
                <w:right w:val="none" w:sz="0" w:space="0" w:color="auto"/>
              </w:divBdr>
              <w:divsChild>
                <w:div w:id="978463889">
                  <w:marLeft w:val="0"/>
                  <w:marRight w:val="0"/>
                  <w:marTop w:val="0"/>
                  <w:marBottom w:val="0"/>
                  <w:divBdr>
                    <w:top w:val="none" w:sz="0" w:space="0" w:color="auto"/>
                    <w:left w:val="none" w:sz="0" w:space="0" w:color="auto"/>
                    <w:bottom w:val="none" w:sz="0" w:space="0" w:color="auto"/>
                    <w:right w:val="none" w:sz="0" w:space="0" w:color="auto"/>
                  </w:divBdr>
                </w:div>
              </w:divsChild>
            </w:div>
            <w:div w:id="978463878">
              <w:marLeft w:val="0"/>
              <w:marRight w:val="0"/>
              <w:marTop w:val="0"/>
              <w:marBottom w:val="0"/>
              <w:divBdr>
                <w:top w:val="none" w:sz="0" w:space="0" w:color="auto"/>
                <w:left w:val="none" w:sz="0" w:space="0" w:color="auto"/>
                <w:bottom w:val="none" w:sz="0" w:space="0" w:color="auto"/>
                <w:right w:val="none" w:sz="0" w:space="0" w:color="auto"/>
              </w:divBdr>
              <w:divsChild>
                <w:div w:id="978464048">
                  <w:marLeft w:val="0"/>
                  <w:marRight w:val="0"/>
                  <w:marTop w:val="0"/>
                  <w:marBottom w:val="0"/>
                  <w:divBdr>
                    <w:top w:val="none" w:sz="0" w:space="0" w:color="auto"/>
                    <w:left w:val="none" w:sz="0" w:space="0" w:color="auto"/>
                    <w:bottom w:val="none" w:sz="0" w:space="0" w:color="auto"/>
                    <w:right w:val="none" w:sz="0" w:space="0" w:color="auto"/>
                  </w:divBdr>
                </w:div>
              </w:divsChild>
            </w:div>
            <w:div w:id="978463910">
              <w:marLeft w:val="0"/>
              <w:marRight w:val="0"/>
              <w:marTop w:val="0"/>
              <w:marBottom w:val="0"/>
              <w:divBdr>
                <w:top w:val="none" w:sz="0" w:space="0" w:color="auto"/>
                <w:left w:val="none" w:sz="0" w:space="0" w:color="auto"/>
                <w:bottom w:val="none" w:sz="0" w:space="0" w:color="auto"/>
                <w:right w:val="none" w:sz="0" w:space="0" w:color="auto"/>
              </w:divBdr>
              <w:divsChild>
                <w:div w:id="978463990">
                  <w:marLeft w:val="0"/>
                  <w:marRight w:val="0"/>
                  <w:marTop w:val="0"/>
                  <w:marBottom w:val="0"/>
                  <w:divBdr>
                    <w:top w:val="none" w:sz="0" w:space="0" w:color="auto"/>
                    <w:left w:val="none" w:sz="0" w:space="0" w:color="auto"/>
                    <w:bottom w:val="none" w:sz="0" w:space="0" w:color="auto"/>
                    <w:right w:val="none" w:sz="0" w:space="0" w:color="auto"/>
                  </w:divBdr>
                </w:div>
              </w:divsChild>
            </w:div>
            <w:div w:id="978464090">
              <w:marLeft w:val="0"/>
              <w:marRight w:val="0"/>
              <w:marTop w:val="0"/>
              <w:marBottom w:val="0"/>
              <w:divBdr>
                <w:top w:val="none" w:sz="0" w:space="0" w:color="auto"/>
                <w:left w:val="none" w:sz="0" w:space="0" w:color="auto"/>
                <w:bottom w:val="none" w:sz="0" w:space="0" w:color="auto"/>
                <w:right w:val="none" w:sz="0" w:space="0" w:color="auto"/>
              </w:divBdr>
              <w:divsChild>
                <w:div w:id="9784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3870">
      <w:marLeft w:val="0"/>
      <w:marRight w:val="0"/>
      <w:marTop w:val="0"/>
      <w:marBottom w:val="0"/>
      <w:divBdr>
        <w:top w:val="none" w:sz="0" w:space="0" w:color="auto"/>
        <w:left w:val="none" w:sz="0" w:space="0" w:color="auto"/>
        <w:bottom w:val="none" w:sz="0" w:space="0" w:color="auto"/>
        <w:right w:val="none" w:sz="0" w:space="0" w:color="auto"/>
      </w:divBdr>
      <w:divsChild>
        <w:div w:id="978463975">
          <w:marLeft w:val="0"/>
          <w:marRight w:val="0"/>
          <w:marTop w:val="0"/>
          <w:marBottom w:val="0"/>
          <w:divBdr>
            <w:top w:val="none" w:sz="0" w:space="0" w:color="auto"/>
            <w:left w:val="none" w:sz="0" w:space="0" w:color="auto"/>
            <w:bottom w:val="none" w:sz="0" w:space="0" w:color="auto"/>
            <w:right w:val="none" w:sz="0" w:space="0" w:color="auto"/>
          </w:divBdr>
          <w:divsChild>
            <w:div w:id="978463903">
              <w:marLeft w:val="0"/>
              <w:marRight w:val="0"/>
              <w:marTop w:val="0"/>
              <w:marBottom w:val="0"/>
              <w:divBdr>
                <w:top w:val="none" w:sz="0" w:space="0" w:color="auto"/>
                <w:left w:val="none" w:sz="0" w:space="0" w:color="auto"/>
                <w:bottom w:val="none" w:sz="0" w:space="0" w:color="auto"/>
                <w:right w:val="none" w:sz="0" w:space="0" w:color="auto"/>
              </w:divBdr>
              <w:divsChild>
                <w:div w:id="978463863">
                  <w:marLeft w:val="0"/>
                  <w:marRight w:val="0"/>
                  <w:marTop w:val="0"/>
                  <w:marBottom w:val="0"/>
                  <w:divBdr>
                    <w:top w:val="none" w:sz="0" w:space="0" w:color="auto"/>
                    <w:left w:val="none" w:sz="0" w:space="0" w:color="auto"/>
                    <w:bottom w:val="none" w:sz="0" w:space="0" w:color="auto"/>
                    <w:right w:val="none" w:sz="0" w:space="0" w:color="auto"/>
                  </w:divBdr>
                </w:div>
              </w:divsChild>
            </w:div>
            <w:div w:id="978463995">
              <w:marLeft w:val="0"/>
              <w:marRight w:val="0"/>
              <w:marTop w:val="0"/>
              <w:marBottom w:val="0"/>
              <w:divBdr>
                <w:top w:val="none" w:sz="0" w:space="0" w:color="auto"/>
                <w:left w:val="none" w:sz="0" w:space="0" w:color="auto"/>
                <w:bottom w:val="none" w:sz="0" w:space="0" w:color="auto"/>
                <w:right w:val="none" w:sz="0" w:space="0" w:color="auto"/>
              </w:divBdr>
              <w:divsChild>
                <w:div w:id="978464027">
                  <w:marLeft w:val="0"/>
                  <w:marRight w:val="0"/>
                  <w:marTop w:val="0"/>
                  <w:marBottom w:val="0"/>
                  <w:divBdr>
                    <w:top w:val="none" w:sz="0" w:space="0" w:color="auto"/>
                    <w:left w:val="none" w:sz="0" w:space="0" w:color="auto"/>
                    <w:bottom w:val="none" w:sz="0" w:space="0" w:color="auto"/>
                    <w:right w:val="none" w:sz="0" w:space="0" w:color="auto"/>
                  </w:divBdr>
                </w:div>
              </w:divsChild>
            </w:div>
            <w:div w:id="978464061">
              <w:marLeft w:val="0"/>
              <w:marRight w:val="0"/>
              <w:marTop w:val="0"/>
              <w:marBottom w:val="0"/>
              <w:divBdr>
                <w:top w:val="none" w:sz="0" w:space="0" w:color="auto"/>
                <w:left w:val="none" w:sz="0" w:space="0" w:color="auto"/>
                <w:bottom w:val="none" w:sz="0" w:space="0" w:color="auto"/>
                <w:right w:val="none" w:sz="0" w:space="0" w:color="auto"/>
              </w:divBdr>
              <w:divsChild>
                <w:div w:id="978464111">
                  <w:marLeft w:val="0"/>
                  <w:marRight w:val="0"/>
                  <w:marTop w:val="0"/>
                  <w:marBottom w:val="0"/>
                  <w:divBdr>
                    <w:top w:val="none" w:sz="0" w:space="0" w:color="auto"/>
                    <w:left w:val="none" w:sz="0" w:space="0" w:color="auto"/>
                    <w:bottom w:val="none" w:sz="0" w:space="0" w:color="auto"/>
                    <w:right w:val="none" w:sz="0" w:space="0" w:color="auto"/>
                  </w:divBdr>
                </w:div>
              </w:divsChild>
            </w:div>
            <w:div w:id="978464116">
              <w:marLeft w:val="0"/>
              <w:marRight w:val="0"/>
              <w:marTop w:val="0"/>
              <w:marBottom w:val="0"/>
              <w:divBdr>
                <w:top w:val="none" w:sz="0" w:space="0" w:color="auto"/>
                <w:left w:val="none" w:sz="0" w:space="0" w:color="auto"/>
                <w:bottom w:val="none" w:sz="0" w:space="0" w:color="auto"/>
                <w:right w:val="none" w:sz="0" w:space="0" w:color="auto"/>
              </w:divBdr>
              <w:divsChild>
                <w:div w:id="9784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58">
          <w:marLeft w:val="0"/>
          <w:marRight w:val="0"/>
          <w:marTop w:val="0"/>
          <w:marBottom w:val="0"/>
          <w:divBdr>
            <w:top w:val="none" w:sz="0" w:space="0" w:color="auto"/>
            <w:left w:val="none" w:sz="0" w:space="0" w:color="auto"/>
            <w:bottom w:val="none" w:sz="0" w:space="0" w:color="auto"/>
            <w:right w:val="none" w:sz="0" w:space="0" w:color="auto"/>
          </w:divBdr>
          <w:divsChild>
            <w:div w:id="978464080">
              <w:marLeft w:val="0"/>
              <w:marRight w:val="0"/>
              <w:marTop w:val="0"/>
              <w:marBottom w:val="0"/>
              <w:divBdr>
                <w:top w:val="none" w:sz="0" w:space="0" w:color="auto"/>
                <w:left w:val="none" w:sz="0" w:space="0" w:color="auto"/>
                <w:bottom w:val="none" w:sz="0" w:space="0" w:color="auto"/>
                <w:right w:val="none" w:sz="0" w:space="0" w:color="auto"/>
              </w:divBdr>
              <w:divsChild>
                <w:div w:id="978463986">
                  <w:marLeft w:val="0"/>
                  <w:marRight w:val="0"/>
                  <w:marTop w:val="0"/>
                  <w:marBottom w:val="0"/>
                  <w:divBdr>
                    <w:top w:val="none" w:sz="0" w:space="0" w:color="auto"/>
                    <w:left w:val="none" w:sz="0" w:space="0" w:color="auto"/>
                    <w:bottom w:val="none" w:sz="0" w:space="0" w:color="auto"/>
                    <w:right w:val="none" w:sz="0" w:space="0" w:color="auto"/>
                  </w:divBdr>
                  <w:divsChild>
                    <w:div w:id="978463992">
                      <w:marLeft w:val="0"/>
                      <w:marRight w:val="0"/>
                      <w:marTop w:val="0"/>
                      <w:marBottom w:val="0"/>
                      <w:divBdr>
                        <w:top w:val="none" w:sz="0" w:space="0" w:color="auto"/>
                        <w:left w:val="none" w:sz="0" w:space="0" w:color="auto"/>
                        <w:bottom w:val="none" w:sz="0" w:space="0" w:color="auto"/>
                        <w:right w:val="none" w:sz="0" w:space="0" w:color="auto"/>
                      </w:divBdr>
                    </w:div>
                  </w:divsChild>
                </w:div>
                <w:div w:id="978464001">
                  <w:marLeft w:val="0"/>
                  <w:marRight w:val="0"/>
                  <w:marTop w:val="0"/>
                  <w:marBottom w:val="0"/>
                  <w:divBdr>
                    <w:top w:val="none" w:sz="0" w:space="0" w:color="auto"/>
                    <w:left w:val="none" w:sz="0" w:space="0" w:color="auto"/>
                    <w:bottom w:val="none" w:sz="0" w:space="0" w:color="auto"/>
                    <w:right w:val="none" w:sz="0" w:space="0" w:color="auto"/>
                  </w:divBdr>
                  <w:divsChild>
                    <w:div w:id="978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062">
          <w:marLeft w:val="0"/>
          <w:marRight w:val="0"/>
          <w:marTop w:val="0"/>
          <w:marBottom w:val="0"/>
          <w:divBdr>
            <w:top w:val="none" w:sz="0" w:space="0" w:color="auto"/>
            <w:left w:val="none" w:sz="0" w:space="0" w:color="auto"/>
            <w:bottom w:val="none" w:sz="0" w:space="0" w:color="auto"/>
            <w:right w:val="none" w:sz="0" w:space="0" w:color="auto"/>
          </w:divBdr>
          <w:divsChild>
            <w:div w:id="978464000">
              <w:marLeft w:val="0"/>
              <w:marRight w:val="0"/>
              <w:marTop w:val="0"/>
              <w:marBottom w:val="0"/>
              <w:divBdr>
                <w:top w:val="none" w:sz="0" w:space="0" w:color="auto"/>
                <w:left w:val="none" w:sz="0" w:space="0" w:color="auto"/>
                <w:bottom w:val="none" w:sz="0" w:space="0" w:color="auto"/>
                <w:right w:val="none" w:sz="0" w:space="0" w:color="auto"/>
              </w:divBdr>
              <w:divsChild>
                <w:div w:id="978464060">
                  <w:marLeft w:val="0"/>
                  <w:marRight w:val="0"/>
                  <w:marTop w:val="0"/>
                  <w:marBottom w:val="0"/>
                  <w:divBdr>
                    <w:top w:val="none" w:sz="0" w:space="0" w:color="auto"/>
                    <w:left w:val="none" w:sz="0" w:space="0" w:color="auto"/>
                    <w:bottom w:val="none" w:sz="0" w:space="0" w:color="auto"/>
                    <w:right w:val="none" w:sz="0" w:space="0" w:color="auto"/>
                  </w:divBdr>
                </w:div>
              </w:divsChild>
            </w:div>
            <w:div w:id="978464026">
              <w:marLeft w:val="0"/>
              <w:marRight w:val="0"/>
              <w:marTop w:val="0"/>
              <w:marBottom w:val="0"/>
              <w:divBdr>
                <w:top w:val="none" w:sz="0" w:space="0" w:color="auto"/>
                <w:left w:val="none" w:sz="0" w:space="0" w:color="auto"/>
                <w:bottom w:val="none" w:sz="0" w:space="0" w:color="auto"/>
                <w:right w:val="none" w:sz="0" w:space="0" w:color="auto"/>
              </w:divBdr>
              <w:divsChild>
                <w:div w:id="978464045">
                  <w:marLeft w:val="0"/>
                  <w:marRight w:val="0"/>
                  <w:marTop w:val="0"/>
                  <w:marBottom w:val="0"/>
                  <w:divBdr>
                    <w:top w:val="none" w:sz="0" w:space="0" w:color="auto"/>
                    <w:left w:val="none" w:sz="0" w:space="0" w:color="auto"/>
                    <w:bottom w:val="none" w:sz="0" w:space="0" w:color="auto"/>
                    <w:right w:val="none" w:sz="0" w:space="0" w:color="auto"/>
                  </w:divBdr>
                </w:div>
              </w:divsChild>
            </w:div>
            <w:div w:id="978464115">
              <w:marLeft w:val="0"/>
              <w:marRight w:val="0"/>
              <w:marTop w:val="0"/>
              <w:marBottom w:val="0"/>
              <w:divBdr>
                <w:top w:val="none" w:sz="0" w:space="0" w:color="auto"/>
                <w:left w:val="none" w:sz="0" w:space="0" w:color="auto"/>
                <w:bottom w:val="none" w:sz="0" w:space="0" w:color="auto"/>
                <w:right w:val="none" w:sz="0" w:space="0" w:color="auto"/>
              </w:divBdr>
              <w:divsChild>
                <w:div w:id="9784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73">
          <w:marLeft w:val="0"/>
          <w:marRight w:val="0"/>
          <w:marTop w:val="0"/>
          <w:marBottom w:val="0"/>
          <w:divBdr>
            <w:top w:val="none" w:sz="0" w:space="0" w:color="auto"/>
            <w:left w:val="none" w:sz="0" w:space="0" w:color="auto"/>
            <w:bottom w:val="none" w:sz="0" w:space="0" w:color="auto"/>
            <w:right w:val="none" w:sz="0" w:space="0" w:color="auto"/>
          </w:divBdr>
          <w:divsChild>
            <w:div w:id="978463879">
              <w:marLeft w:val="0"/>
              <w:marRight w:val="0"/>
              <w:marTop w:val="0"/>
              <w:marBottom w:val="0"/>
              <w:divBdr>
                <w:top w:val="none" w:sz="0" w:space="0" w:color="auto"/>
                <w:left w:val="none" w:sz="0" w:space="0" w:color="auto"/>
                <w:bottom w:val="none" w:sz="0" w:space="0" w:color="auto"/>
                <w:right w:val="none" w:sz="0" w:space="0" w:color="auto"/>
              </w:divBdr>
              <w:divsChild>
                <w:div w:id="978463856">
                  <w:marLeft w:val="0"/>
                  <w:marRight w:val="0"/>
                  <w:marTop w:val="0"/>
                  <w:marBottom w:val="0"/>
                  <w:divBdr>
                    <w:top w:val="none" w:sz="0" w:space="0" w:color="auto"/>
                    <w:left w:val="none" w:sz="0" w:space="0" w:color="auto"/>
                    <w:bottom w:val="none" w:sz="0" w:space="0" w:color="auto"/>
                    <w:right w:val="none" w:sz="0" w:space="0" w:color="auto"/>
                  </w:divBdr>
                </w:div>
              </w:divsChild>
            </w:div>
            <w:div w:id="978463909">
              <w:marLeft w:val="0"/>
              <w:marRight w:val="0"/>
              <w:marTop w:val="0"/>
              <w:marBottom w:val="0"/>
              <w:divBdr>
                <w:top w:val="none" w:sz="0" w:space="0" w:color="auto"/>
                <w:left w:val="none" w:sz="0" w:space="0" w:color="auto"/>
                <w:bottom w:val="none" w:sz="0" w:space="0" w:color="auto"/>
                <w:right w:val="none" w:sz="0" w:space="0" w:color="auto"/>
              </w:divBdr>
              <w:divsChild>
                <w:div w:id="978464112">
                  <w:marLeft w:val="0"/>
                  <w:marRight w:val="0"/>
                  <w:marTop w:val="0"/>
                  <w:marBottom w:val="0"/>
                  <w:divBdr>
                    <w:top w:val="none" w:sz="0" w:space="0" w:color="auto"/>
                    <w:left w:val="none" w:sz="0" w:space="0" w:color="auto"/>
                    <w:bottom w:val="none" w:sz="0" w:space="0" w:color="auto"/>
                    <w:right w:val="none" w:sz="0" w:space="0" w:color="auto"/>
                  </w:divBdr>
                </w:div>
              </w:divsChild>
            </w:div>
            <w:div w:id="978463981">
              <w:marLeft w:val="0"/>
              <w:marRight w:val="0"/>
              <w:marTop w:val="0"/>
              <w:marBottom w:val="0"/>
              <w:divBdr>
                <w:top w:val="none" w:sz="0" w:space="0" w:color="auto"/>
                <w:left w:val="none" w:sz="0" w:space="0" w:color="auto"/>
                <w:bottom w:val="none" w:sz="0" w:space="0" w:color="auto"/>
                <w:right w:val="none" w:sz="0" w:space="0" w:color="auto"/>
              </w:divBdr>
              <w:divsChild>
                <w:div w:id="978463985">
                  <w:marLeft w:val="0"/>
                  <w:marRight w:val="0"/>
                  <w:marTop w:val="0"/>
                  <w:marBottom w:val="0"/>
                  <w:divBdr>
                    <w:top w:val="none" w:sz="0" w:space="0" w:color="auto"/>
                    <w:left w:val="none" w:sz="0" w:space="0" w:color="auto"/>
                    <w:bottom w:val="none" w:sz="0" w:space="0" w:color="auto"/>
                    <w:right w:val="none" w:sz="0" w:space="0" w:color="auto"/>
                  </w:divBdr>
                </w:div>
              </w:divsChild>
            </w:div>
            <w:div w:id="978464091">
              <w:marLeft w:val="0"/>
              <w:marRight w:val="0"/>
              <w:marTop w:val="0"/>
              <w:marBottom w:val="0"/>
              <w:divBdr>
                <w:top w:val="none" w:sz="0" w:space="0" w:color="auto"/>
                <w:left w:val="none" w:sz="0" w:space="0" w:color="auto"/>
                <w:bottom w:val="none" w:sz="0" w:space="0" w:color="auto"/>
                <w:right w:val="none" w:sz="0" w:space="0" w:color="auto"/>
              </w:divBdr>
              <w:divsChild>
                <w:div w:id="9784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77">
          <w:marLeft w:val="0"/>
          <w:marRight w:val="0"/>
          <w:marTop w:val="0"/>
          <w:marBottom w:val="0"/>
          <w:divBdr>
            <w:top w:val="none" w:sz="0" w:space="0" w:color="auto"/>
            <w:left w:val="none" w:sz="0" w:space="0" w:color="auto"/>
            <w:bottom w:val="none" w:sz="0" w:space="0" w:color="auto"/>
            <w:right w:val="none" w:sz="0" w:space="0" w:color="auto"/>
          </w:divBdr>
          <w:divsChild>
            <w:div w:id="978463900">
              <w:marLeft w:val="0"/>
              <w:marRight w:val="0"/>
              <w:marTop w:val="0"/>
              <w:marBottom w:val="0"/>
              <w:divBdr>
                <w:top w:val="none" w:sz="0" w:space="0" w:color="auto"/>
                <w:left w:val="none" w:sz="0" w:space="0" w:color="auto"/>
                <w:bottom w:val="none" w:sz="0" w:space="0" w:color="auto"/>
                <w:right w:val="none" w:sz="0" w:space="0" w:color="auto"/>
              </w:divBdr>
              <w:divsChild>
                <w:div w:id="978464028">
                  <w:marLeft w:val="0"/>
                  <w:marRight w:val="0"/>
                  <w:marTop w:val="0"/>
                  <w:marBottom w:val="0"/>
                  <w:divBdr>
                    <w:top w:val="none" w:sz="0" w:space="0" w:color="auto"/>
                    <w:left w:val="none" w:sz="0" w:space="0" w:color="auto"/>
                    <w:bottom w:val="none" w:sz="0" w:space="0" w:color="auto"/>
                    <w:right w:val="none" w:sz="0" w:space="0" w:color="auto"/>
                  </w:divBdr>
                  <w:divsChild>
                    <w:div w:id="9784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081">
          <w:marLeft w:val="0"/>
          <w:marRight w:val="0"/>
          <w:marTop w:val="0"/>
          <w:marBottom w:val="0"/>
          <w:divBdr>
            <w:top w:val="none" w:sz="0" w:space="0" w:color="auto"/>
            <w:left w:val="none" w:sz="0" w:space="0" w:color="auto"/>
            <w:bottom w:val="none" w:sz="0" w:space="0" w:color="auto"/>
            <w:right w:val="none" w:sz="0" w:space="0" w:color="auto"/>
          </w:divBdr>
          <w:divsChild>
            <w:div w:id="978463855">
              <w:marLeft w:val="0"/>
              <w:marRight w:val="0"/>
              <w:marTop w:val="0"/>
              <w:marBottom w:val="0"/>
              <w:divBdr>
                <w:top w:val="none" w:sz="0" w:space="0" w:color="auto"/>
                <w:left w:val="none" w:sz="0" w:space="0" w:color="auto"/>
                <w:bottom w:val="none" w:sz="0" w:space="0" w:color="auto"/>
                <w:right w:val="none" w:sz="0" w:space="0" w:color="auto"/>
              </w:divBdr>
              <w:divsChild>
                <w:div w:id="978463898">
                  <w:marLeft w:val="0"/>
                  <w:marRight w:val="0"/>
                  <w:marTop w:val="0"/>
                  <w:marBottom w:val="0"/>
                  <w:divBdr>
                    <w:top w:val="none" w:sz="0" w:space="0" w:color="auto"/>
                    <w:left w:val="none" w:sz="0" w:space="0" w:color="auto"/>
                    <w:bottom w:val="none" w:sz="0" w:space="0" w:color="auto"/>
                    <w:right w:val="none" w:sz="0" w:space="0" w:color="auto"/>
                  </w:divBdr>
                </w:div>
              </w:divsChild>
            </w:div>
            <w:div w:id="978463893">
              <w:marLeft w:val="0"/>
              <w:marRight w:val="0"/>
              <w:marTop w:val="0"/>
              <w:marBottom w:val="0"/>
              <w:divBdr>
                <w:top w:val="none" w:sz="0" w:space="0" w:color="auto"/>
                <w:left w:val="none" w:sz="0" w:space="0" w:color="auto"/>
                <w:bottom w:val="none" w:sz="0" w:space="0" w:color="auto"/>
                <w:right w:val="none" w:sz="0" w:space="0" w:color="auto"/>
              </w:divBdr>
              <w:divsChild>
                <w:div w:id="978463911">
                  <w:marLeft w:val="0"/>
                  <w:marRight w:val="0"/>
                  <w:marTop w:val="0"/>
                  <w:marBottom w:val="0"/>
                  <w:divBdr>
                    <w:top w:val="none" w:sz="0" w:space="0" w:color="auto"/>
                    <w:left w:val="none" w:sz="0" w:space="0" w:color="auto"/>
                    <w:bottom w:val="none" w:sz="0" w:space="0" w:color="auto"/>
                    <w:right w:val="none" w:sz="0" w:space="0" w:color="auto"/>
                  </w:divBdr>
                </w:div>
              </w:divsChild>
            </w:div>
            <w:div w:id="978464068">
              <w:marLeft w:val="0"/>
              <w:marRight w:val="0"/>
              <w:marTop w:val="0"/>
              <w:marBottom w:val="0"/>
              <w:divBdr>
                <w:top w:val="none" w:sz="0" w:space="0" w:color="auto"/>
                <w:left w:val="none" w:sz="0" w:space="0" w:color="auto"/>
                <w:bottom w:val="none" w:sz="0" w:space="0" w:color="auto"/>
                <w:right w:val="none" w:sz="0" w:space="0" w:color="auto"/>
              </w:divBdr>
              <w:divsChild>
                <w:div w:id="978463866">
                  <w:marLeft w:val="0"/>
                  <w:marRight w:val="0"/>
                  <w:marTop w:val="0"/>
                  <w:marBottom w:val="0"/>
                  <w:divBdr>
                    <w:top w:val="none" w:sz="0" w:space="0" w:color="auto"/>
                    <w:left w:val="none" w:sz="0" w:space="0" w:color="auto"/>
                    <w:bottom w:val="none" w:sz="0" w:space="0" w:color="auto"/>
                    <w:right w:val="none" w:sz="0" w:space="0" w:color="auto"/>
                  </w:divBdr>
                </w:div>
              </w:divsChild>
            </w:div>
            <w:div w:id="978464072">
              <w:marLeft w:val="0"/>
              <w:marRight w:val="0"/>
              <w:marTop w:val="0"/>
              <w:marBottom w:val="0"/>
              <w:divBdr>
                <w:top w:val="none" w:sz="0" w:space="0" w:color="auto"/>
                <w:left w:val="none" w:sz="0" w:space="0" w:color="auto"/>
                <w:bottom w:val="none" w:sz="0" w:space="0" w:color="auto"/>
                <w:right w:val="none" w:sz="0" w:space="0" w:color="auto"/>
              </w:divBdr>
              <w:divsChild>
                <w:div w:id="978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085">
          <w:marLeft w:val="0"/>
          <w:marRight w:val="0"/>
          <w:marTop w:val="0"/>
          <w:marBottom w:val="0"/>
          <w:divBdr>
            <w:top w:val="none" w:sz="0" w:space="0" w:color="auto"/>
            <w:left w:val="none" w:sz="0" w:space="0" w:color="auto"/>
            <w:bottom w:val="none" w:sz="0" w:space="0" w:color="auto"/>
            <w:right w:val="none" w:sz="0" w:space="0" w:color="auto"/>
          </w:divBdr>
          <w:divsChild>
            <w:div w:id="978464004">
              <w:marLeft w:val="0"/>
              <w:marRight w:val="0"/>
              <w:marTop w:val="0"/>
              <w:marBottom w:val="0"/>
              <w:divBdr>
                <w:top w:val="none" w:sz="0" w:space="0" w:color="auto"/>
                <w:left w:val="none" w:sz="0" w:space="0" w:color="auto"/>
                <w:bottom w:val="none" w:sz="0" w:space="0" w:color="auto"/>
                <w:right w:val="none" w:sz="0" w:space="0" w:color="auto"/>
              </w:divBdr>
              <w:divsChild>
                <w:div w:id="978464044">
                  <w:marLeft w:val="0"/>
                  <w:marRight w:val="0"/>
                  <w:marTop w:val="0"/>
                  <w:marBottom w:val="0"/>
                  <w:divBdr>
                    <w:top w:val="none" w:sz="0" w:space="0" w:color="auto"/>
                    <w:left w:val="none" w:sz="0" w:space="0" w:color="auto"/>
                    <w:bottom w:val="none" w:sz="0" w:space="0" w:color="auto"/>
                    <w:right w:val="none" w:sz="0" w:space="0" w:color="auto"/>
                  </w:divBdr>
                </w:div>
              </w:divsChild>
            </w:div>
            <w:div w:id="978464035">
              <w:marLeft w:val="0"/>
              <w:marRight w:val="0"/>
              <w:marTop w:val="0"/>
              <w:marBottom w:val="0"/>
              <w:divBdr>
                <w:top w:val="none" w:sz="0" w:space="0" w:color="auto"/>
                <w:left w:val="none" w:sz="0" w:space="0" w:color="auto"/>
                <w:bottom w:val="none" w:sz="0" w:space="0" w:color="auto"/>
                <w:right w:val="none" w:sz="0" w:space="0" w:color="auto"/>
              </w:divBdr>
              <w:divsChild>
                <w:div w:id="9784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3885">
      <w:marLeft w:val="0"/>
      <w:marRight w:val="0"/>
      <w:marTop w:val="0"/>
      <w:marBottom w:val="0"/>
      <w:divBdr>
        <w:top w:val="none" w:sz="0" w:space="0" w:color="auto"/>
        <w:left w:val="none" w:sz="0" w:space="0" w:color="auto"/>
        <w:bottom w:val="none" w:sz="0" w:space="0" w:color="auto"/>
        <w:right w:val="none" w:sz="0" w:space="0" w:color="auto"/>
      </w:divBdr>
      <w:divsChild>
        <w:div w:id="978464034">
          <w:marLeft w:val="0"/>
          <w:marRight w:val="0"/>
          <w:marTop w:val="0"/>
          <w:marBottom w:val="0"/>
          <w:divBdr>
            <w:top w:val="none" w:sz="0" w:space="0" w:color="auto"/>
            <w:left w:val="none" w:sz="0" w:space="0" w:color="auto"/>
            <w:bottom w:val="none" w:sz="0" w:space="0" w:color="auto"/>
            <w:right w:val="none" w:sz="0" w:space="0" w:color="auto"/>
          </w:divBdr>
          <w:divsChild>
            <w:div w:id="978464040">
              <w:marLeft w:val="0"/>
              <w:marRight w:val="0"/>
              <w:marTop w:val="0"/>
              <w:marBottom w:val="0"/>
              <w:divBdr>
                <w:top w:val="none" w:sz="0" w:space="0" w:color="auto"/>
                <w:left w:val="none" w:sz="0" w:space="0" w:color="auto"/>
                <w:bottom w:val="none" w:sz="0" w:space="0" w:color="auto"/>
                <w:right w:val="none" w:sz="0" w:space="0" w:color="auto"/>
              </w:divBdr>
              <w:divsChild>
                <w:div w:id="978463884">
                  <w:marLeft w:val="0"/>
                  <w:marRight w:val="0"/>
                  <w:marTop w:val="0"/>
                  <w:marBottom w:val="0"/>
                  <w:divBdr>
                    <w:top w:val="none" w:sz="0" w:space="0" w:color="auto"/>
                    <w:left w:val="none" w:sz="0" w:space="0" w:color="auto"/>
                    <w:bottom w:val="none" w:sz="0" w:space="0" w:color="auto"/>
                    <w:right w:val="none" w:sz="0" w:space="0" w:color="auto"/>
                  </w:divBdr>
                  <w:divsChild>
                    <w:div w:id="978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3896">
      <w:marLeft w:val="0"/>
      <w:marRight w:val="0"/>
      <w:marTop w:val="0"/>
      <w:marBottom w:val="0"/>
      <w:divBdr>
        <w:top w:val="none" w:sz="0" w:space="0" w:color="auto"/>
        <w:left w:val="none" w:sz="0" w:space="0" w:color="auto"/>
        <w:bottom w:val="none" w:sz="0" w:space="0" w:color="auto"/>
        <w:right w:val="none" w:sz="0" w:space="0" w:color="auto"/>
      </w:divBdr>
      <w:divsChild>
        <w:div w:id="978464052">
          <w:marLeft w:val="0"/>
          <w:marRight w:val="0"/>
          <w:marTop w:val="0"/>
          <w:marBottom w:val="0"/>
          <w:divBdr>
            <w:top w:val="none" w:sz="0" w:space="0" w:color="auto"/>
            <w:left w:val="none" w:sz="0" w:space="0" w:color="auto"/>
            <w:bottom w:val="none" w:sz="0" w:space="0" w:color="auto"/>
            <w:right w:val="none" w:sz="0" w:space="0" w:color="auto"/>
          </w:divBdr>
          <w:divsChild>
            <w:div w:id="978463895">
              <w:marLeft w:val="0"/>
              <w:marRight w:val="0"/>
              <w:marTop w:val="0"/>
              <w:marBottom w:val="0"/>
              <w:divBdr>
                <w:top w:val="none" w:sz="0" w:space="0" w:color="auto"/>
                <w:left w:val="none" w:sz="0" w:space="0" w:color="auto"/>
                <w:bottom w:val="none" w:sz="0" w:space="0" w:color="auto"/>
                <w:right w:val="none" w:sz="0" w:space="0" w:color="auto"/>
              </w:divBdr>
              <w:divsChild>
                <w:div w:id="978464096">
                  <w:marLeft w:val="0"/>
                  <w:marRight w:val="0"/>
                  <w:marTop w:val="0"/>
                  <w:marBottom w:val="0"/>
                  <w:divBdr>
                    <w:top w:val="none" w:sz="0" w:space="0" w:color="auto"/>
                    <w:left w:val="none" w:sz="0" w:space="0" w:color="auto"/>
                    <w:bottom w:val="none" w:sz="0" w:space="0" w:color="auto"/>
                    <w:right w:val="none" w:sz="0" w:space="0" w:color="auto"/>
                  </w:divBdr>
                  <w:divsChild>
                    <w:div w:id="9784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3904">
      <w:marLeft w:val="0"/>
      <w:marRight w:val="0"/>
      <w:marTop w:val="0"/>
      <w:marBottom w:val="0"/>
      <w:divBdr>
        <w:top w:val="none" w:sz="0" w:space="0" w:color="auto"/>
        <w:left w:val="none" w:sz="0" w:space="0" w:color="auto"/>
        <w:bottom w:val="none" w:sz="0" w:space="0" w:color="auto"/>
        <w:right w:val="none" w:sz="0" w:space="0" w:color="auto"/>
      </w:divBdr>
      <w:divsChild>
        <w:div w:id="978464003">
          <w:marLeft w:val="0"/>
          <w:marRight w:val="0"/>
          <w:marTop w:val="0"/>
          <w:marBottom w:val="0"/>
          <w:divBdr>
            <w:top w:val="none" w:sz="0" w:space="0" w:color="auto"/>
            <w:left w:val="none" w:sz="0" w:space="0" w:color="auto"/>
            <w:bottom w:val="none" w:sz="0" w:space="0" w:color="auto"/>
            <w:right w:val="none" w:sz="0" w:space="0" w:color="auto"/>
          </w:divBdr>
          <w:divsChild>
            <w:div w:id="978463902">
              <w:marLeft w:val="0"/>
              <w:marRight w:val="0"/>
              <w:marTop w:val="0"/>
              <w:marBottom w:val="0"/>
              <w:divBdr>
                <w:top w:val="none" w:sz="0" w:space="0" w:color="auto"/>
                <w:left w:val="none" w:sz="0" w:space="0" w:color="auto"/>
                <w:bottom w:val="none" w:sz="0" w:space="0" w:color="auto"/>
                <w:right w:val="none" w:sz="0" w:space="0" w:color="auto"/>
              </w:divBdr>
              <w:divsChild>
                <w:div w:id="978463978">
                  <w:marLeft w:val="0"/>
                  <w:marRight w:val="0"/>
                  <w:marTop w:val="0"/>
                  <w:marBottom w:val="0"/>
                  <w:divBdr>
                    <w:top w:val="none" w:sz="0" w:space="0" w:color="auto"/>
                    <w:left w:val="none" w:sz="0" w:space="0" w:color="auto"/>
                    <w:bottom w:val="none" w:sz="0" w:space="0" w:color="auto"/>
                    <w:right w:val="none" w:sz="0" w:space="0" w:color="auto"/>
                  </w:divBdr>
                  <w:divsChild>
                    <w:div w:id="978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3912">
      <w:marLeft w:val="0"/>
      <w:marRight w:val="0"/>
      <w:marTop w:val="0"/>
      <w:marBottom w:val="0"/>
      <w:divBdr>
        <w:top w:val="none" w:sz="0" w:space="0" w:color="auto"/>
        <w:left w:val="none" w:sz="0" w:space="0" w:color="auto"/>
        <w:bottom w:val="none" w:sz="0" w:space="0" w:color="auto"/>
        <w:right w:val="none" w:sz="0" w:space="0" w:color="auto"/>
      </w:divBdr>
    </w:div>
    <w:div w:id="978463913">
      <w:marLeft w:val="0"/>
      <w:marRight w:val="0"/>
      <w:marTop w:val="0"/>
      <w:marBottom w:val="0"/>
      <w:divBdr>
        <w:top w:val="none" w:sz="0" w:space="0" w:color="auto"/>
        <w:left w:val="none" w:sz="0" w:space="0" w:color="auto"/>
        <w:bottom w:val="none" w:sz="0" w:space="0" w:color="auto"/>
        <w:right w:val="none" w:sz="0" w:space="0" w:color="auto"/>
      </w:divBdr>
    </w:div>
    <w:div w:id="978463914">
      <w:marLeft w:val="0"/>
      <w:marRight w:val="0"/>
      <w:marTop w:val="0"/>
      <w:marBottom w:val="0"/>
      <w:divBdr>
        <w:top w:val="none" w:sz="0" w:space="0" w:color="auto"/>
        <w:left w:val="none" w:sz="0" w:space="0" w:color="auto"/>
        <w:bottom w:val="none" w:sz="0" w:space="0" w:color="auto"/>
        <w:right w:val="none" w:sz="0" w:space="0" w:color="auto"/>
      </w:divBdr>
    </w:div>
    <w:div w:id="978463915">
      <w:marLeft w:val="0"/>
      <w:marRight w:val="0"/>
      <w:marTop w:val="0"/>
      <w:marBottom w:val="0"/>
      <w:divBdr>
        <w:top w:val="none" w:sz="0" w:space="0" w:color="auto"/>
        <w:left w:val="none" w:sz="0" w:space="0" w:color="auto"/>
        <w:bottom w:val="none" w:sz="0" w:space="0" w:color="auto"/>
        <w:right w:val="none" w:sz="0" w:space="0" w:color="auto"/>
      </w:divBdr>
    </w:div>
    <w:div w:id="978463916">
      <w:marLeft w:val="0"/>
      <w:marRight w:val="0"/>
      <w:marTop w:val="0"/>
      <w:marBottom w:val="0"/>
      <w:divBdr>
        <w:top w:val="none" w:sz="0" w:space="0" w:color="auto"/>
        <w:left w:val="none" w:sz="0" w:space="0" w:color="auto"/>
        <w:bottom w:val="none" w:sz="0" w:space="0" w:color="auto"/>
        <w:right w:val="none" w:sz="0" w:space="0" w:color="auto"/>
      </w:divBdr>
    </w:div>
    <w:div w:id="978463917">
      <w:marLeft w:val="0"/>
      <w:marRight w:val="0"/>
      <w:marTop w:val="0"/>
      <w:marBottom w:val="0"/>
      <w:divBdr>
        <w:top w:val="none" w:sz="0" w:space="0" w:color="auto"/>
        <w:left w:val="none" w:sz="0" w:space="0" w:color="auto"/>
        <w:bottom w:val="none" w:sz="0" w:space="0" w:color="auto"/>
        <w:right w:val="none" w:sz="0" w:space="0" w:color="auto"/>
      </w:divBdr>
    </w:div>
    <w:div w:id="978463918">
      <w:marLeft w:val="0"/>
      <w:marRight w:val="0"/>
      <w:marTop w:val="0"/>
      <w:marBottom w:val="0"/>
      <w:divBdr>
        <w:top w:val="none" w:sz="0" w:space="0" w:color="auto"/>
        <w:left w:val="none" w:sz="0" w:space="0" w:color="auto"/>
        <w:bottom w:val="none" w:sz="0" w:space="0" w:color="auto"/>
        <w:right w:val="none" w:sz="0" w:space="0" w:color="auto"/>
      </w:divBdr>
    </w:div>
    <w:div w:id="978463919">
      <w:marLeft w:val="0"/>
      <w:marRight w:val="0"/>
      <w:marTop w:val="0"/>
      <w:marBottom w:val="0"/>
      <w:divBdr>
        <w:top w:val="none" w:sz="0" w:space="0" w:color="auto"/>
        <w:left w:val="none" w:sz="0" w:space="0" w:color="auto"/>
        <w:bottom w:val="none" w:sz="0" w:space="0" w:color="auto"/>
        <w:right w:val="none" w:sz="0" w:space="0" w:color="auto"/>
      </w:divBdr>
    </w:div>
    <w:div w:id="978463920">
      <w:marLeft w:val="0"/>
      <w:marRight w:val="0"/>
      <w:marTop w:val="0"/>
      <w:marBottom w:val="0"/>
      <w:divBdr>
        <w:top w:val="none" w:sz="0" w:space="0" w:color="auto"/>
        <w:left w:val="none" w:sz="0" w:space="0" w:color="auto"/>
        <w:bottom w:val="none" w:sz="0" w:space="0" w:color="auto"/>
        <w:right w:val="none" w:sz="0" w:space="0" w:color="auto"/>
      </w:divBdr>
    </w:div>
    <w:div w:id="978463921">
      <w:marLeft w:val="0"/>
      <w:marRight w:val="0"/>
      <w:marTop w:val="0"/>
      <w:marBottom w:val="0"/>
      <w:divBdr>
        <w:top w:val="none" w:sz="0" w:space="0" w:color="auto"/>
        <w:left w:val="none" w:sz="0" w:space="0" w:color="auto"/>
        <w:bottom w:val="none" w:sz="0" w:space="0" w:color="auto"/>
        <w:right w:val="none" w:sz="0" w:space="0" w:color="auto"/>
      </w:divBdr>
    </w:div>
    <w:div w:id="978463922">
      <w:marLeft w:val="0"/>
      <w:marRight w:val="0"/>
      <w:marTop w:val="0"/>
      <w:marBottom w:val="0"/>
      <w:divBdr>
        <w:top w:val="none" w:sz="0" w:space="0" w:color="auto"/>
        <w:left w:val="none" w:sz="0" w:space="0" w:color="auto"/>
        <w:bottom w:val="none" w:sz="0" w:space="0" w:color="auto"/>
        <w:right w:val="none" w:sz="0" w:space="0" w:color="auto"/>
      </w:divBdr>
    </w:div>
    <w:div w:id="978463923">
      <w:marLeft w:val="0"/>
      <w:marRight w:val="0"/>
      <w:marTop w:val="0"/>
      <w:marBottom w:val="0"/>
      <w:divBdr>
        <w:top w:val="none" w:sz="0" w:space="0" w:color="auto"/>
        <w:left w:val="none" w:sz="0" w:space="0" w:color="auto"/>
        <w:bottom w:val="none" w:sz="0" w:space="0" w:color="auto"/>
        <w:right w:val="none" w:sz="0" w:space="0" w:color="auto"/>
      </w:divBdr>
    </w:div>
    <w:div w:id="978463924">
      <w:marLeft w:val="0"/>
      <w:marRight w:val="0"/>
      <w:marTop w:val="0"/>
      <w:marBottom w:val="0"/>
      <w:divBdr>
        <w:top w:val="none" w:sz="0" w:space="0" w:color="auto"/>
        <w:left w:val="none" w:sz="0" w:space="0" w:color="auto"/>
        <w:bottom w:val="none" w:sz="0" w:space="0" w:color="auto"/>
        <w:right w:val="none" w:sz="0" w:space="0" w:color="auto"/>
      </w:divBdr>
    </w:div>
    <w:div w:id="978463925">
      <w:marLeft w:val="0"/>
      <w:marRight w:val="0"/>
      <w:marTop w:val="0"/>
      <w:marBottom w:val="0"/>
      <w:divBdr>
        <w:top w:val="none" w:sz="0" w:space="0" w:color="auto"/>
        <w:left w:val="none" w:sz="0" w:space="0" w:color="auto"/>
        <w:bottom w:val="none" w:sz="0" w:space="0" w:color="auto"/>
        <w:right w:val="none" w:sz="0" w:space="0" w:color="auto"/>
      </w:divBdr>
    </w:div>
    <w:div w:id="978463926">
      <w:marLeft w:val="0"/>
      <w:marRight w:val="0"/>
      <w:marTop w:val="0"/>
      <w:marBottom w:val="0"/>
      <w:divBdr>
        <w:top w:val="none" w:sz="0" w:space="0" w:color="auto"/>
        <w:left w:val="none" w:sz="0" w:space="0" w:color="auto"/>
        <w:bottom w:val="none" w:sz="0" w:space="0" w:color="auto"/>
        <w:right w:val="none" w:sz="0" w:space="0" w:color="auto"/>
      </w:divBdr>
    </w:div>
    <w:div w:id="978463927">
      <w:marLeft w:val="0"/>
      <w:marRight w:val="0"/>
      <w:marTop w:val="0"/>
      <w:marBottom w:val="0"/>
      <w:divBdr>
        <w:top w:val="none" w:sz="0" w:space="0" w:color="auto"/>
        <w:left w:val="none" w:sz="0" w:space="0" w:color="auto"/>
        <w:bottom w:val="none" w:sz="0" w:space="0" w:color="auto"/>
        <w:right w:val="none" w:sz="0" w:space="0" w:color="auto"/>
      </w:divBdr>
    </w:div>
    <w:div w:id="978463930">
      <w:marLeft w:val="0"/>
      <w:marRight w:val="0"/>
      <w:marTop w:val="0"/>
      <w:marBottom w:val="0"/>
      <w:divBdr>
        <w:top w:val="none" w:sz="0" w:space="0" w:color="auto"/>
        <w:left w:val="none" w:sz="0" w:space="0" w:color="auto"/>
        <w:bottom w:val="none" w:sz="0" w:space="0" w:color="auto"/>
        <w:right w:val="none" w:sz="0" w:space="0" w:color="auto"/>
      </w:divBdr>
      <w:divsChild>
        <w:div w:id="978463928">
          <w:marLeft w:val="0"/>
          <w:marRight w:val="0"/>
          <w:marTop w:val="0"/>
          <w:marBottom w:val="0"/>
          <w:divBdr>
            <w:top w:val="none" w:sz="0" w:space="0" w:color="auto"/>
            <w:left w:val="none" w:sz="0" w:space="0" w:color="auto"/>
            <w:bottom w:val="none" w:sz="0" w:space="0" w:color="auto"/>
            <w:right w:val="none" w:sz="0" w:space="0" w:color="auto"/>
          </w:divBdr>
        </w:div>
        <w:div w:id="978463929">
          <w:marLeft w:val="0"/>
          <w:marRight w:val="0"/>
          <w:marTop w:val="0"/>
          <w:marBottom w:val="0"/>
          <w:divBdr>
            <w:top w:val="none" w:sz="0" w:space="0" w:color="auto"/>
            <w:left w:val="none" w:sz="0" w:space="0" w:color="auto"/>
            <w:bottom w:val="none" w:sz="0" w:space="0" w:color="auto"/>
            <w:right w:val="none" w:sz="0" w:space="0" w:color="auto"/>
          </w:divBdr>
        </w:div>
        <w:div w:id="978463931">
          <w:marLeft w:val="0"/>
          <w:marRight w:val="0"/>
          <w:marTop w:val="0"/>
          <w:marBottom w:val="0"/>
          <w:divBdr>
            <w:top w:val="none" w:sz="0" w:space="0" w:color="auto"/>
            <w:left w:val="none" w:sz="0" w:space="0" w:color="auto"/>
            <w:bottom w:val="none" w:sz="0" w:space="0" w:color="auto"/>
            <w:right w:val="none" w:sz="0" w:space="0" w:color="auto"/>
          </w:divBdr>
        </w:div>
        <w:div w:id="978463932">
          <w:marLeft w:val="0"/>
          <w:marRight w:val="0"/>
          <w:marTop w:val="0"/>
          <w:marBottom w:val="0"/>
          <w:divBdr>
            <w:top w:val="none" w:sz="0" w:space="0" w:color="auto"/>
            <w:left w:val="none" w:sz="0" w:space="0" w:color="auto"/>
            <w:bottom w:val="none" w:sz="0" w:space="0" w:color="auto"/>
            <w:right w:val="none" w:sz="0" w:space="0" w:color="auto"/>
          </w:divBdr>
        </w:div>
        <w:div w:id="978463933">
          <w:marLeft w:val="0"/>
          <w:marRight w:val="0"/>
          <w:marTop w:val="0"/>
          <w:marBottom w:val="0"/>
          <w:divBdr>
            <w:top w:val="none" w:sz="0" w:space="0" w:color="auto"/>
            <w:left w:val="none" w:sz="0" w:space="0" w:color="auto"/>
            <w:bottom w:val="none" w:sz="0" w:space="0" w:color="auto"/>
            <w:right w:val="none" w:sz="0" w:space="0" w:color="auto"/>
          </w:divBdr>
        </w:div>
        <w:div w:id="978463934">
          <w:marLeft w:val="0"/>
          <w:marRight w:val="0"/>
          <w:marTop w:val="0"/>
          <w:marBottom w:val="0"/>
          <w:divBdr>
            <w:top w:val="none" w:sz="0" w:space="0" w:color="auto"/>
            <w:left w:val="none" w:sz="0" w:space="0" w:color="auto"/>
            <w:bottom w:val="none" w:sz="0" w:space="0" w:color="auto"/>
            <w:right w:val="none" w:sz="0" w:space="0" w:color="auto"/>
          </w:divBdr>
        </w:div>
        <w:div w:id="978463937">
          <w:marLeft w:val="0"/>
          <w:marRight w:val="0"/>
          <w:marTop w:val="0"/>
          <w:marBottom w:val="0"/>
          <w:divBdr>
            <w:top w:val="none" w:sz="0" w:space="0" w:color="auto"/>
            <w:left w:val="none" w:sz="0" w:space="0" w:color="auto"/>
            <w:bottom w:val="none" w:sz="0" w:space="0" w:color="auto"/>
            <w:right w:val="none" w:sz="0" w:space="0" w:color="auto"/>
          </w:divBdr>
        </w:div>
        <w:div w:id="978463939">
          <w:marLeft w:val="0"/>
          <w:marRight w:val="0"/>
          <w:marTop w:val="0"/>
          <w:marBottom w:val="0"/>
          <w:divBdr>
            <w:top w:val="none" w:sz="0" w:space="0" w:color="auto"/>
            <w:left w:val="none" w:sz="0" w:space="0" w:color="auto"/>
            <w:bottom w:val="none" w:sz="0" w:space="0" w:color="auto"/>
            <w:right w:val="none" w:sz="0" w:space="0" w:color="auto"/>
          </w:divBdr>
        </w:div>
        <w:div w:id="978463940">
          <w:marLeft w:val="0"/>
          <w:marRight w:val="0"/>
          <w:marTop w:val="0"/>
          <w:marBottom w:val="0"/>
          <w:divBdr>
            <w:top w:val="none" w:sz="0" w:space="0" w:color="auto"/>
            <w:left w:val="none" w:sz="0" w:space="0" w:color="auto"/>
            <w:bottom w:val="none" w:sz="0" w:space="0" w:color="auto"/>
            <w:right w:val="none" w:sz="0" w:space="0" w:color="auto"/>
          </w:divBdr>
        </w:div>
        <w:div w:id="978463941">
          <w:marLeft w:val="0"/>
          <w:marRight w:val="0"/>
          <w:marTop w:val="0"/>
          <w:marBottom w:val="0"/>
          <w:divBdr>
            <w:top w:val="none" w:sz="0" w:space="0" w:color="auto"/>
            <w:left w:val="none" w:sz="0" w:space="0" w:color="auto"/>
            <w:bottom w:val="none" w:sz="0" w:space="0" w:color="auto"/>
            <w:right w:val="none" w:sz="0" w:space="0" w:color="auto"/>
          </w:divBdr>
        </w:div>
        <w:div w:id="978463942">
          <w:marLeft w:val="0"/>
          <w:marRight w:val="0"/>
          <w:marTop w:val="0"/>
          <w:marBottom w:val="0"/>
          <w:divBdr>
            <w:top w:val="none" w:sz="0" w:space="0" w:color="auto"/>
            <w:left w:val="none" w:sz="0" w:space="0" w:color="auto"/>
            <w:bottom w:val="none" w:sz="0" w:space="0" w:color="auto"/>
            <w:right w:val="none" w:sz="0" w:space="0" w:color="auto"/>
          </w:divBdr>
        </w:div>
        <w:div w:id="978463943">
          <w:marLeft w:val="0"/>
          <w:marRight w:val="0"/>
          <w:marTop w:val="0"/>
          <w:marBottom w:val="0"/>
          <w:divBdr>
            <w:top w:val="none" w:sz="0" w:space="0" w:color="auto"/>
            <w:left w:val="none" w:sz="0" w:space="0" w:color="auto"/>
            <w:bottom w:val="none" w:sz="0" w:space="0" w:color="auto"/>
            <w:right w:val="none" w:sz="0" w:space="0" w:color="auto"/>
          </w:divBdr>
        </w:div>
        <w:div w:id="978463944">
          <w:marLeft w:val="0"/>
          <w:marRight w:val="0"/>
          <w:marTop w:val="0"/>
          <w:marBottom w:val="0"/>
          <w:divBdr>
            <w:top w:val="none" w:sz="0" w:space="0" w:color="auto"/>
            <w:left w:val="none" w:sz="0" w:space="0" w:color="auto"/>
            <w:bottom w:val="none" w:sz="0" w:space="0" w:color="auto"/>
            <w:right w:val="none" w:sz="0" w:space="0" w:color="auto"/>
          </w:divBdr>
        </w:div>
        <w:div w:id="978463945">
          <w:marLeft w:val="0"/>
          <w:marRight w:val="0"/>
          <w:marTop w:val="0"/>
          <w:marBottom w:val="0"/>
          <w:divBdr>
            <w:top w:val="none" w:sz="0" w:space="0" w:color="auto"/>
            <w:left w:val="none" w:sz="0" w:space="0" w:color="auto"/>
            <w:bottom w:val="none" w:sz="0" w:space="0" w:color="auto"/>
            <w:right w:val="none" w:sz="0" w:space="0" w:color="auto"/>
          </w:divBdr>
        </w:div>
        <w:div w:id="978463946">
          <w:marLeft w:val="0"/>
          <w:marRight w:val="0"/>
          <w:marTop w:val="0"/>
          <w:marBottom w:val="0"/>
          <w:divBdr>
            <w:top w:val="none" w:sz="0" w:space="0" w:color="auto"/>
            <w:left w:val="none" w:sz="0" w:space="0" w:color="auto"/>
            <w:bottom w:val="none" w:sz="0" w:space="0" w:color="auto"/>
            <w:right w:val="none" w:sz="0" w:space="0" w:color="auto"/>
          </w:divBdr>
        </w:div>
        <w:div w:id="978463947">
          <w:marLeft w:val="0"/>
          <w:marRight w:val="0"/>
          <w:marTop w:val="0"/>
          <w:marBottom w:val="0"/>
          <w:divBdr>
            <w:top w:val="none" w:sz="0" w:space="0" w:color="auto"/>
            <w:left w:val="none" w:sz="0" w:space="0" w:color="auto"/>
            <w:bottom w:val="none" w:sz="0" w:space="0" w:color="auto"/>
            <w:right w:val="none" w:sz="0" w:space="0" w:color="auto"/>
          </w:divBdr>
        </w:div>
        <w:div w:id="978463948">
          <w:marLeft w:val="0"/>
          <w:marRight w:val="0"/>
          <w:marTop w:val="0"/>
          <w:marBottom w:val="0"/>
          <w:divBdr>
            <w:top w:val="none" w:sz="0" w:space="0" w:color="auto"/>
            <w:left w:val="none" w:sz="0" w:space="0" w:color="auto"/>
            <w:bottom w:val="none" w:sz="0" w:space="0" w:color="auto"/>
            <w:right w:val="none" w:sz="0" w:space="0" w:color="auto"/>
          </w:divBdr>
        </w:div>
        <w:div w:id="978463949">
          <w:marLeft w:val="0"/>
          <w:marRight w:val="0"/>
          <w:marTop w:val="0"/>
          <w:marBottom w:val="0"/>
          <w:divBdr>
            <w:top w:val="none" w:sz="0" w:space="0" w:color="auto"/>
            <w:left w:val="none" w:sz="0" w:space="0" w:color="auto"/>
            <w:bottom w:val="none" w:sz="0" w:space="0" w:color="auto"/>
            <w:right w:val="none" w:sz="0" w:space="0" w:color="auto"/>
          </w:divBdr>
        </w:div>
        <w:div w:id="978463950">
          <w:marLeft w:val="0"/>
          <w:marRight w:val="0"/>
          <w:marTop w:val="0"/>
          <w:marBottom w:val="0"/>
          <w:divBdr>
            <w:top w:val="none" w:sz="0" w:space="0" w:color="auto"/>
            <w:left w:val="none" w:sz="0" w:space="0" w:color="auto"/>
            <w:bottom w:val="none" w:sz="0" w:space="0" w:color="auto"/>
            <w:right w:val="none" w:sz="0" w:space="0" w:color="auto"/>
          </w:divBdr>
        </w:div>
        <w:div w:id="978463952">
          <w:marLeft w:val="0"/>
          <w:marRight w:val="0"/>
          <w:marTop w:val="0"/>
          <w:marBottom w:val="0"/>
          <w:divBdr>
            <w:top w:val="none" w:sz="0" w:space="0" w:color="auto"/>
            <w:left w:val="none" w:sz="0" w:space="0" w:color="auto"/>
            <w:bottom w:val="none" w:sz="0" w:space="0" w:color="auto"/>
            <w:right w:val="none" w:sz="0" w:space="0" w:color="auto"/>
          </w:divBdr>
        </w:div>
        <w:div w:id="978463953">
          <w:marLeft w:val="0"/>
          <w:marRight w:val="0"/>
          <w:marTop w:val="0"/>
          <w:marBottom w:val="0"/>
          <w:divBdr>
            <w:top w:val="none" w:sz="0" w:space="0" w:color="auto"/>
            <w:left w:val="none" w:sz="0" w:space="0" w:color="auto"/>
            <w:bottom w:val="none" w:sz="0" w:space="0" w:color="auto"/>
            <w:right w:val="none" w:sz="0" w:space="0" w:color="auto"/>
          </w:divBdr>
        </w:div>
        <w:div w:id="978463954">
          <w:marLeft w:val="0"/>
          <w:marRight w:val="0"/>
          <w:marTop w:val="0"/>
          <w:marBottom w:val="0"/>
          <w:divBdr>
            <w:top w:val="none" w:sz="0" w:space="0" w:color="auto"/>
            <w:left w:val="none" w:sz="0" w:space="0" w:color="auto"/>
            <w:bottom w:val="none" w:sz="0" w:space="0" w:color="auto"/>
            <w:right w:val="none" w:sz="0" w:space="0" w:color="auto"/>
          </w:divBdr>
        </w:div>
        <w:div w:id="978463955">
          <w:marLeft w:val="0"/>
          <w:marRight w:val="0"/>
          <w:marTop w:val="0"/>
          <w:marBottom w:val="0"/>
          <w:divBdr>
            <w:top w:val="none" w:sz="0" w:space="0" w:color="auto"/>
            <w:left w:val="none" w:sz="0" w:space="0" w:color="auto"/>
            <w:bottom w:val="none" w:sz="0" w:space="0" w:color="auto"/>
            <w:right w:val="none" w:sz="0" w:space="0" w:color="auto"/>
          </w:divBdr>
        </w:div>
        <w:div w:id="978463956">
          <w:marLeft w:val="0"/>
          <w:marRight w:val="0"/>
          <w:marTop w:val="0"/>
          <w:marBottom w:val="0"/>
          <w:divBdr>
            <w:top w:val="none" w:sz="0" w:space="0" w:color="auto"/>
            <w:left w:val="none" w:sz="0" w:space="0" w:color="auto"/>
            <w:bottom w:val="none" w:sz="0" w:space="0" w:color="auto"/>
            <w:right w:val="none" w:sz="0" w:space="0" w:color="auto"/>
          </w:divBdr>
        </w:div>
        <w:div w:id="978463957">
          <w:marLeft w:val="0"/>
          <w:marRight w:val="0"/>
          <w:marTop w:val="0"/>
          <w:marBottom w:val="0"/>
          <w:divBdr>
            <w:top w:val="none" w:sz="0" w:space="0" w:color="auto"/>
            <w:left w:val="none" w:sz="0" w:space="0" w:color="auto"/>
            <w:bottom w:val="none" w:sz="0" w:space="0" w:color="auto"/>
            <w:right w:val="none" w:sz="0" w:space="0" w:color="auto"/>
          </w:divBdr>
        </w:div>
      </w:divsChild>
    </w:div>
    <w:div w:id="978463935">
      <w:marLeft w:val="0"/>
      <w:marRight w:val="0"/>
      <w:marTop w:val="0"/>
      <w:marBottom w:val="0"/>
      <w:divBdr>
        <w:top w:val="none" w:sz="0" w:space="0" w:color="auto"/>
        <w:left w:val="none" w:sz="0" w:space="0" w:color="auto"/>
        <w:bottom w:val="none" w:sz="0" w:space="0" w:color="auto"/>
        <w:right w:val="none" w:sz="0" w:space="0" w:color="auto"/>
      </w:divBdr>
    </w:div>
    <w:div w:id="978463938">
      <w:marLeft w:val="0"/>
      <w:marRight w:val="0"/>
      <w:marTop w:val="0"/>
      <w:marBottom w:val="0"/>
      <w:divBdr>
        <w:top w:val="none" w:sz="0" w:space="0" w:color="auto"/>
        <w:left w:val="none" w:sz="0" w:space="0" w:color="auto"/>
        <w:bottom w:val="none" w:sz="0" w:space="0" w:color="auto"/>
        <w:right w:val="none" w:sz="0" w:space="0" w:color="auto"/>
      </w:divBdr>
      <w:divsChild>
        <w:div w:id="978463936">
          <w:marLeft w:val="0"/>
          <w:marRight w:val="0"/>
          <w:marTop w:val="0"/>
          <w:marBottom w:val="0"/>
          <w:divBdr>
            <w:top w:val="none" w:sz="0" w:space="0" w:color="auto"/>
            <w:left w:val="none" w:sz="0" w:space="0" w:color="auto"/>
            <w:bottom w:val="none" w:sz="0" w:space="0" w:color="auto"/>
            <w:right w:val="none" w:sz="0" w:space="0" w:color="auto"/>
          </w:divBdr>
        </w:div>
        <w:div w:id="978463951">
          <w:marLeft w:val="0"/>
          <w:marRight w:val="0"/>
          <w:marTop w:val="0"/>
          <w:marBottom w:val="0"/>
          <w:divBdr>
            <w:top w:val="none" w:sz="0" w:space="0" w:color="auto"/>
            <w:left w:val="none" w:sz="0" w:space="0" w:color="auto"/>
            <w:bottom w:val="none" w:sz="0" w:space="0" w:color="auto"/>
            <w:right w:val="none" w:sz="0" w:space="0" w:color="auto"/>
          </w:divBdr>
        </w:div>
      </w:divsChild>
    </w:div>
    <w:div w:id="978463959">
      <w:marLeft w:val="0"/>
      <w:marRight w:val="0"/>
      <w:marTop w:val="0"/>
      <w:marBottom w:val="0"/>
      <w:divBdr>
        <w:top w:val="none" w:sz="0" w:space="0" w:color="auto"/>
        <w:left w:val="none" w:sz="0" w:space="0" w:color="auto"/>
        <w:bottom w:val="none" w:sz="0" w:space="0" w:color="auto"/>
        <w:right w:val="none" w:sz="0" w:space="0" w:color="auto"/>
      </w:divBdr>
    </w:div>
    <w:div w:id="978463960">
      <w:marLeft w:val="0"/>
      <w:marRight w:val="0"/>
      <w:marTop w:val="0"/>
      <w:marBottom w:val="0"/>
      <w:divBdr>
        <w:top w:val="none" w:sz="0" w:space="0" w:color="auto"/>
        <w:left w:val="none" w:sz="0" w:space="0" w:color="auto"/>
        <w:bottom w:val="none" w:sz="0" w:space="0" w:color="auto"/>
        <w:right w:val="none" w:sz="0" w:space="0" w:color="auto"/>
      </w:divBdr>
      <w:divsChild>
        <w:div w:id="978463961">
          <w:marLeft w:val="0"/>
          <w:marRight w:val="0"/>
          <w:marTop w:val="0"/>
          <w:marBottom w:val="0"/>
          <w:divBdr>
            <w:top w:val="none" w:sz="0" w:space="0" w:color="auto"/>
            <w:left w:val="none" w:sz="0" w:space="0" w:color="auto"/>
            <w:bottom w:val="none" w:sz="0" w:space="0" w:color="auto"/>
            <w:right w:val="none" w:sz="0" w:space="0" w:color="auto"/>
          </w:divBdr>
          <w:divsChild>
            <w:div w:id="9784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962">
      <w:marLeft w:val="0"/>
      <w:marRight w:val="0"/>
      <w:marTop w:val="0"/>
      <w:marBottom w:val="0"/>
      <w:divBdr>
        <w:top w:val="none" w:sz="0" w:space="0" w:color="auto"/>
        <w:left w:val="none" w:sz="0" w:space="0" w:color="auto"/>
        <w:bottom w:val="none" w:sz="0" w:space="0" w:color="auto"/>
        <w:right w:val="none" w:sz="0" w:space="0" w:color="auto"/>
      </w:divBdr>
    </w:div>
    <w:div w:id="978463963">
      <w:marLeft w:val="0"/>
      <w:marRight w:val="0"/>
      <w:marTop w:val="0"/>
      <w:marBottom w:val="0"/>
      <w:divBdr>
        <w:top w:val="none" w:sz="0" w:space="0" w:color="auto"/>
        <w:left w:val="none" w:sz="0" w:space="0" w:color="auto"/>
        <w:bottom w:val="none" w:sz="0" w:space="0" w:color="auto"/>
        <w:right w:val="none" w:sz="0" w:space="0" w:color="auto"/>
      </w:divBdr>
    </w:div>
    <w:div w:id="978463964">
      <w:marLeft w:val="0"/>
      <w:marRight w:val="0"/>
      <w:marTop w:val="0"/>
      <w:marBottom w:val="0"/>
      <w:divBdr>
        <w:top w:val="none" w:sz="0" w:space="0" w:color="auto"/>
        <w:left w:val="none" w:sz="0" w:space="0" w:color="auto"/>
        <w:bottom w:val="none" w:sz="0" w:space="0" w:color="auto"/>
        <w:right w:val="none" w:sz="0" w:space="0" w:color="auto"/>
      </w:divBdr>
    </w:div>
    <w:div w:id="978463965">
      <w:marLeft w:val="0"/>
      <w:marRight w:val="0"/>
      <w:marTop w:val="0"/>
      <w:marBottom w:val="0"/>
      <w:divBdr>
        <w:top w:val="none" w:sz="0" w:space="0" w:color="auto"/>
        <w:left w:val="none" w:sz="0" w:space="0" w:color="auto"/>
        <w:bottom w:val="none" w:sz="0" w:space="0" w:color="auto"/>
        <w:right w:val="none" w:sz="0" w:space="0" w:color="auto"/>
      </w:divBdr>
    </w:div>
    <w:div w:id="978463966">
      <w:marLeft w:val="0"/>
      <w:marRight w:val="0"/>
      <w:marTop w:val="0"/>
      <w:marBottom w:val="0"/>
      <w:divBdr>
        <w:top w:val="none" w:sz="0" w:space="0" w:color="auto"/>
        <w:left w:val="none" w:sz="0" w:space="0" w:color="auto"/>
        <w:bottom w:val="none" w:sz="0" w:space="0" w:color="auto"/>
        <w:right w:val="none" w:sz="0" w:space="0" w:color="auto"/>
      </w:divBdr>
    </w:div>
    <w:div w:id="978463967">
      <w:marLeft w:val="0"/>
      <w:marRight w:val="0"/>
      <w:marTop w:val="0"/>
      <w:marBottom w:val="0"/>
      <w:divBdr>
        <w:top w:val="none" w:sz="0" w:space="0" w:color="auto"/>
        <w:left w:val="none" w:sz="0" w:space="0" w:color="auto"/>
        <w:bottom w:val="none" w:sz="0" w:space="0" w:color="auto"/>
        <w:right w:val="none" w:sz="0" w:space="0" w:color="auto"/>
      </w:divBdr>
    </w:div>
    <w:div w:id="978463968">
      <w:marLeft w:val="0"/>
      <w:marRight w:val="0"/>
      <w:marTop w:val="0"/>
      <w:marBottom w:val="0"/>
      <w:divBdr>
        <w:top w:val="none" w:sz="0" w:space="0" w:color="auto"/>
        <w:left w:val="none" w:sz="0" w:space="0" w:color="auto"/>
        <w:bottom w:val="none" w:sz="0" w:space="0" w:color="auto"/>
        <w:right w:val="none" w:sz="0" w:space="0" w:color="auto"/>
      </w:divBdr>
    </w:div>
    <w:div w:id="978463969">
      <w:marLeft w:val="0"/>
      <w:marRight w:val="0"/>
      <w:marTop w:val="0"/>
      <w:marBottom w:val="0"/>
      <w:divBdr>
        <w:top w:val="none" w:sz="0" w:space="0" w:color="auto"/>
        <w:left w:val="none" w:sz="0" w:space="0" w:color="auto"/>
        <w:bottom w:val="none" w:sz="0" w:space="0" w:color="auto"/>
        <w:right w:val="none" w:sz="0" w:space="0" w:color="auto"/>
      </w:divBdr>
    </w:div>
    <w:div w:id="978463970">
      <w:marLeft w:val="0"/>
      <w:marRight w:val="0"/>
      <w:marTop w:val="0"/>
      <w:marBottom w:val="0"/>
      <w:divBdr>
        <w:top w:val="none" w:sz="0" w:space="0" w:color="auto"/>
        <w:left w:val="none" w:sz="0" w:space="0" w:color="auto"/>
        <w:bottom w:val="none" w:sz="0" w:space="0" w:color="auto"/>
        <w:right w:val="none" w:sz="0" w:space="0" w:color="auto"/>
      </w:divBdr>
    </w:div>
    <w:div w:id="978464008">
      <w:marLeft w:val="0"/>
      <w:marRight w:val="0"/>
      <w:marTop w:val="0"/>
      <w:marBottom w:val="0"/>
      <w:divBdr>
        <w:top w:val="none" w:sz="0" w:space="0" w:color="auto"/>
        <w:left w:val="none" w:sz="0" w:space="0" w:color="auto"/>
        <w:bottom w:val="none" w:sz="0" w:space="0" w:color="auto"/>
        <w:right w:val="none" w:sz="0" w:space="0" w:color="auto"/>
      </w:divBdr>
    </w:div>
    <w:div w:id="978464010">
      <w:marLeft w:val="0"/>
      <w:marRight w:val="0"/>
      <w:marTop w:val="0"/>
      <w:marBottom w:val="0"/>
      <w:divBdr>
        <w:top w:val="none" w:sz="0" w:space="0" w:color="auto"/>
        <w:left w:val="none" w:sz="0" w:space="0" w:color="auto"/>
        <w:bottom w:val="none" w:sz="0" w:space="0" w:color="auto"/>
        <w:right w:val="none" w:sz="0" w:space="0" w:color="auto"/>
      </w:divBdr>
      <w:divsChild>
        <w:div w:id="978463867">
          <w:marLeft w:val="0"/>
          <w:marRight w:val="0"/>
          <w:marTop w:val="0"/>
          <w:marBottom w:val="0"/>
          <w:divBdr>
            <w:top w:val="none" w:sz="0" w:space="0" w:color="auto"/>
            <w:left w:val="none" w:sz="0" w:space="0" w:color="auto"/>
            <w:bottom w:val="none" w:sz="0" w:space="0" w:color="auto"/>
            <w:right w:val="none" w:sz="0" w:space="0" w:color="auto"/>
          </w:divBdr>
          <w:divsChild>
            <w:div w:id="978464050">
              <w:marLeft w:val="0"/>
              <w:marRight w:val="0"/>
              <w:marTop w:val="0"/>
              <w:marBottom w:val="0"/>
              <w:divBdr>
                <w:top w:val="none" w:sz="0" w:space="0" w:color="auto"/>
                <w:left w:val="none" w:sz="0" w:space="0" w:color="auto"/>
                <w:bottom w:val="none" w:sz="0" w:space="0" w:color="auto"/>
                <w:right w:val="none" w:sz="0" w:space="0" w:color="auto"/>
              </w:divBdr>
              <w:divsChild>
                <w:div w:id="978463997">
                  <w:marLeft w:val="0"/>
                  <w:marRight w:val="0"/>
                  <w:marTop w:val="0"/>
                  <w:marBottom w:val="0"/>
                  <w:divBdr>
                    <w:top w:val="none" w:sz="0" w:space="0" w:color="auto"/>
                    <w:left w:val="none" w:sz="0" w:space="0" w:color="auto"/>
                    <w:bottom w:val="none" w:sz="0" w:space="0" w:color="auto"/>
                    <w:right w:val="none" w:sz="0" w:space="0" w:color="auto"/>
                  </w:divBdr>
                  <w:divsChild>
                    <w:div w:id="9784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021">
      <w:marLeft w:val="0"/>
      <w:marRight w:val="0"/>
      <w:marTop w:val="0"/>
      <w:marBottom w:val="0"/>
      <w:divBdr>
        <w:top w:val="none" w:sz="0" w:space="0" w:color="auto"/>
        <w:left w:val="none" w:sz="0" w:space="0" w:color="auto"/>
        <w:bottom w:val="none" w:sz="0" w:space="0" w:color="auto"/>
        <w:right w:val="none" w:sz="0" w:space="0" w:color="auto"/>
      </w:divBdr>
      <w:divsChild>
        <w:div w:id="978464075">
          <w:marLeft w:val="0"/>
          <w:marRight w:val="0"/>
          <w:marTop w:val="0"/>
          <w:marBottom w:val="0"/>
          <w:divBdr>
            <w:top w:val="none" w:sz="0" w:space="0" w:color="auto"/>
            <w:left w:val="none" w:sz="0" w:space="0" w:color="auto"/>
            <w:bottom w:val="none" w:sz="0" w:space="0" w:color="auto"/>
            <w:right w:val="none" w:sz="0" w:space="0" w:color="auto"/>
          </w:divBdr>
          <w:divsChild>
            <w:div w:id="978463980">
              <w:marLeft w:val="0"/>
              <w:marRight w:val="0"/>
              <w:marTop w:val="0"/>
              <w:marBottom w:val="0"/>
              <w:divBdr>
                <w:top w:val="none" w:sz="0" w:space="0" w:color="auto"/>
                <w:left w:val="none" w:sz="0" w:space="0" w:color="auto"/>
                <w:bottom w:val="none" w:sz="0" w:space="0" w:color="auto"/>
                <w:right w:val="none" w:sz="0" w:space="0" w:color="auto"/>
              </w:divBdr>
              <w:divsChild>
                <w:div w:id="978464101">
                  <w:marLeft w:val="0"/>
                  <w:marRight w:val="0"/>
                  <w:marTop w:val="0"/>
                  <w:marBottom w:val="0"/>
                  <w:divBdr>
                    <w:top w:val="none" w:sz="0" w:space="0" w:color="auto"/>
                    <w:left w:val="none" w:sz="0" w:space="0" w:color="auto"/>
                    <w:bottom w:val="none" w:sz="0" w:space="0" w:color="auto"/>
                    <w:right w:val="none" w:sz="0" w:space="0" w:color="auto"/>
                  </w:divBdr>
                  <w:divsChild>
                    <w:div w:id="978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023">
      <w:marLeft w:val="0"/>
      <w:marRight w:val="0"/>
      <w:marTop w:val="0"/>
      <w:marBottom w:val="0"/>
      <w:divBdr>
        <w:top w:val="none" w:sz="0" w:space="0" w:color="auto"/>
        <w:left w:val="none" w:sz="0" w:space="0" w:color="auto"/>
        <w:bottom w:val="none" w:sz="0" w:space="0" w:color="auto"/>
        <w:right w:val="none" w:sz="0" w:space="0" w:color="auto"/>
      </w:divBdr>
      <w:divsChild>
        <w:div w:id="978464016">
          <w:marLeft w:val="0"/>
          <w:marRight w:val="0"/>
          <w:marTop w:val="0"/>
          <w:marBottom w:val="0"/>
          <w:divBdr>
            <w:top w:val="none" w:sz="0" w:space="0" w:color="auto"/>
            <w:left w:val="none" w:sz="0" w:space="0" w:color="auto"/>
            <w:bottom w:val="none" w:sz="0" w:space="0" w:color="auto"/>
            <w:right w:val="none" w:sz="0" w:space="0" w:color="auto"/>
          </w:divBdr>
          <w:divsChild>
            <w:div w:id="978464114">
              <w:marLeft w:val="0"/>
              <w:marRight w:val="0"/>
              <w:marTop w:val="0"/>
              <w:marBottom w:val="0"/>
              <w:divBdr>
                <w:top w:val="none" w:sz="0" w:space="0" w:color="auto"/>
                <w:left w:val="none" w:sz="0" w:space="0" w:color="auto"/>
                <w:bottom w:val="none" w:sz="0" w:space="0" w:color="auto"/>
                <w:right w:val="none" w:sz="0" w:space="0" w:color="auto"/>
              </w:divBdr>
              <w:divsChild>
                <w:div w:id="978463983">
                  <w:marLeft w:val="0"/>
                  <w:marRight w:val="0"/>
                  <w:marTop w:val="0"/>
                  <w:marBottom w:val="0"/>
                  <w:divBdr>
                    <w:top w:val="none" w:sz="0" w:space="0" w:color="auto"/>
                    <w:left w:val="none" w:sz="0" w:space="0" w:color="auto"/>
                    <w:bottom w:val="none" w:sz="0" w:space="0" w:color="auto"/>
                    <w:right w:val="none" w:sz="0" w:space="0" w:color="auto"/>
                  </w:divBdr>
                  <w:divsChild>
                    <w:div w:id="9784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042">
      <w:marLeft w:val="0"/>
      <w:marRight w:val="0"/>
      <w:marTop w:val="0"/>
      <w:marBottom w:val="0"/>
      <w:divBdr>
        <w:top w:val="none" w:sz="0" w:space="0" w:color="auto"/>
        <w:left w:val="none" w:sz="0" w:space="0" w:color="auto"/>
        <w:bottom w:val="none" w:sz="0" w:space="0" w:color="auto"/>
        <w:right w:val="none" w:sz="0" w:space="0" w:color="auto"/>
      </w:divBdr>
    </w:div>
    <w:div w:id="978464070">
      <w:marLeft w:val="0"/>
      <w:marRight w:val="0"/>
      <w:marTop w:val="0"/>
      <w:marBottom w:val="0"/>
      <w:divBdr>
        <w:top w:val="none" w:sz="0" w:space="0" w:color="auto"/>
        <w:left w:val="none" w:sz="0" w:space="0" w:color="auto"/>
        <w:bottom w:val="none" w:sz="0" w:space="0" w:color="auto"/>
        <w:right w:val="none" w:sz="0" w:space="0" w:color="auto"/>
      </w:divBdr>
      <w:divsChild>
        <w:div w:id="978464099">
          <w:marLeft w:val="0"/>
          <w:marRight w:val="0"/>
          <w:marTop w:val="0"/>
          <w:marBottom w:val="0"/>
          <w:divBdr>
            <w:top w:val="none" w:sz="0" w:space="0" w:color="auto"/>
            <w:left w:val="none" w:sz="0" w:space="0" w:color="auto"/>
            <w:bottom w:val="none" w:sz="0" w:space="0" w:color="auto"/>
            <w:right w:val="none" w:sz="0" w:space="0" w:color="auto"/>
          </w:divBdr>
          <w:divsChild>
            <w:div w:id="978464029">
              <w:marLeft w:val="0"/>
              <w:marRight w:val="0"/>
              <w:marTop w:val="0"/>
              <w:marBottom w:val="0"/>
              <w:divBdr>
                <w:top w:val="none" w:sz="0" w:space="0" w:color="auto"/>
                <w:left w:val="none" w:sz="0" w:space="0" w:color="auto"/>
                <w:bottom w:val="none" w:sz="0" w:space="0" w:color="auto"/>
                <w:right w:val="none" w:sz="0" w:space="0" w:color="auto"/>
              </w:divBdr>
              <w:divsChild>
                <w:div w:id="978463873">
                  <w:marLeft w:val="0"/>
                  <w:marRight w:val="0"/>
                  <w:marTop w:val="0"/>
                  <w:marBottom w:val="0"/>
                  <w:divBdr>
                    <w:top w:val="none" w:sz="0" w:space="0" w:color="auto"/>
                    <w:left w:val="none" w:sz="0" w:space="0" w:color="auto"/>
                    <w:bottom w:val="none" w:sz="0" w:space="0" w:color="auto"/>
                    <w:right w:val="none" w:sz="0" w:space="0" w:color="auto"/>
                  </w:divBdr>
                  <w:divsChild>
                    <w:div w:id="9784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071">
      <w:marLeft w:val="0"/>
      <w:marRight w:val="0"/>
      <w:marTop w:val="0"/>
      <w:marBottom w:val="0"/>
      <w:divBdr>
        <w:top w:val="none" w:sz="0" w:space="0" w:color="auto"/>
        <w:left w:val="none" w:sz="0" w:space="0" w:color="auto"/>
        <w:bottom w:val="none" w:sz="0" w:space="0" w:color="auto"/>
        <w:right w:val="none" w:sz="0" w:space="0" w:color="auto"/>
      </w:divBdr>
      <w:divsChild>
        <w:div w:id="978464046">
          <w:marLeft w:val="0"/>
          <w:marRight w:val="0"/>
          <w:marTop w:val="0"/>
          <w:marBottom w:val="0"/>
          <w:divBdr>
            <w:top w:val="none" w:sz="0" w:space="0" w:color="auto"/>
            <w:left w:val="none" w:sz="0" w:space="0" w:color="auto"/>
            <w:bottom w:val="none" w:sz="0" w:space="0" w:color="auto"/>
            <w:right w:val="none" w:sz="0" w:space="0" w:color="auto"/>
          </w:divBdr>
          <w:divsChild>
            <w:div w:id="978464118">
              <w:marLeft w:val="0"/>
              <w:marRight w:val="0"/>
              <w:marTop w:val="0"/>
              <w:marBottom w:val="0"/>
              <w:divBdr>
                <w:top w:val="none" w:sz="0" w:space="0" w:color="auto"/>
                <w:left w:val="none" w:sz="0" w:space="0" w:color="auto"/>
                <w:bottom w:val="none" w:sz="0" w:space="0" w:color="auto"/>
                <w:right w:val="none" w:sz="0" w:space="0" w:color="auto"/>
              </w:divBdr>
              <w:divsChild>
                <w:div w:id="978464100">
                  <w:marLeft w:val="0"/>
                  <w:marRight w:val="0"/>
                  <w:marTop w:val="0"/>
                  <w:marBottom w:val="0"/>
                  <w:divBdr>
                    <w:top w:val="none" w:sz="0" w:space="0" w:color="auto"/>
                    <w:left w:val="none" w:sz="0" w:space="0" w:color="auto"/>
                    <w:bottom w:val="none" w:sz="0" w:space="0" w:color="auto"/>
                    <w:right w:val="none" w:sz="0" w:space="0" w:color="auto"/>
                  </w:divBdr>
                  <w:divsChild>
                    <w:div w:id="978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082">
      <w:marLeft w:val="0"/>
      <w:marRight w:val="0"/>
      <w:marTop w:val="0"/>
      <w:marBottom w:val="0"/>
      <w:divBdr>
        <w:top w:val="none" w:sz="0" w:space="0" w:color="auto"/>
        <w:left w:val="none" w:sz="0" w:space="0" w:color="auto"/>
        <w:bottom w:val="none" w:sz="0" w:space="0" w:color="auto"/>
        <w:right w:val="none" w:sz="0" w:space="0" w:color="auto"/>
      </w:divBdr>
    </w:div>
    <w:div w:id="978464088">
      <w:marLeft w:val="0"/>
      <w:marRight w:val="0"/>
      <w:marTop w:val="0"/>
      <w:marBottom w:val="0"/>
      <w:divBdr>
        <w:top w:val="none" w:sz="0" w:space="0" w:color="auto"/>
        <w:left w:val="none" w:sz="0" w:space="0" w:color="auto"/>
        <w:bottom w:val="none" w:sz="0" w:space="0" w:color="auto"/>
        <w:right w:val="none" w:sz="0" w:space="0" w:color="auto"/>
      </w:divBdr>
      <w:divsChild>
        <w:div w:id="978463890">
          <w:marLeft w:val="0"/>
          <w:marRight w:val="0"/>
          <w:marTop w:val="0"/>
          <w:marBottom w:val="0"/>
          <w:divBdr>
            <w:top w:val="none" w:sz="0" w:space="0" w:color="auto"/>
            <w:left w:val="none" w:sz="0" w:space="0" w:color="auto"/>
            <w:bottom w:val="none" w:sz="0" w:space="0" w:color="auto"/>
            <w:right w:val="none" w:sz="0" w:space="0" w:color="auto"/>
          </w:divBdr>
          <w:divsChild>
            <w:div w:id="978464103">
              <w:marLeft w:val="0"/>
              <w:marRight w:val="0"/>
              <w:marTop w:val="0"/>
              <w:marBottom w:val="0"/>
              <w:divBdr>
                <w:top w:val="none" w:sz="0" w:space="0" w:color="auto"/>
                <w:left w:val="none" w:sz="0" w:space="0" w:color="auto"/>
                <w:bottom w:val="none" w:sz="0" w:space="0" w:color="auto"/>
                <w:right w:val="none" w:sz="0" w:space="0" w:color="auto"/>
              </w:divBdr>
              <w:divsChild>
                <w:div w:id="978464093">
                  <w:marLeft w:val="0"/>
                  <w:marRight w:val="0"/>
                  <w:marTop w:val="0"/>
                  <w:marBottom w:val="0"/>
                  <w:divBdr>
                    <w:top w:val="none" w:sz="0" w:space="0" w:color="auto"/>
                    <w:left w:val="none" w:sz="0" w:space="0" w:color="auto"/>
                    <w:bottom w:val="none" w:sz="0" w:space="0" w:color="auto"/>
                    <w:right w:val="none" w:sz="0" w:space="0" w:color="auto"/>
                  </w:divBdr>
                  <w:divsChild>
                    <w:div w:id="9784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113">
      <w:marLeft w:val="0"/>
      <w:marRight w:val="0"/>
      <w:marTop w:val="0"/>
      <w:marBottom w:val="0"/>
      <w:divBdr>
        <w:top w:val="none" w:sz="0" w:space="0" w:color="auto"/>
        <w:left w:val="none" w:sz="0" w:space="0" w:color="auto"/>
        <w:bottom w:val="none" w:sz="0" w:space="0" w:color="auto"/>
        <w:right w:val="none" w:sz="0" w:space="0" w:color="auto"/>
      </w:divBdr>
      <w:divsChild>
        <w:div w:id="978464015">
          <w:marLeft w:val="0"/>
          <w:marRight w:val="0"/>
          <w:marTop w:val="0"/>
          <w:marBottom w:val="0"/>
          <w:divBdr>
            <w:top w:val="none" w:sz="0" w:space="0" w:color="auto"/>
            <w:left w:val="none" w:sz="0" w:space="0" w:color="auto"/>
            <w:bottom w:val="none" w:sz="0" w:space="0" w:color="auto"/>
            <w:right w:val="none" w:sz="0" w:space="0" w:color="auto"/>
          </w:divBdr>
          <w:divsChild>
            <w:div w:id="978463998">
              <w:marLeft w:val="0"/>
              <w:marRight w:val="0"/>
              <w:marTop w:val="0"/>
              <w:marBottom w:val="0"/>
              <w:divBdr>
                <w:top w:val="none" w:sz="0" w:space="0" w:color="auto"/>
                <w:left w:val="none" w:sz="0" w:space="0" w:color="auto"/>
                <w:bottom w:val="none" w:sz="0" w:space="0" w:color="auto"/>
                <w:right w:val="none" w:sz="0" w:space="0" w:color="auto"/>
              </w:divBdr>
              <w:divsChild>
                <w:div w:id="978464106">
                  <w:marLeft w:val="0"/>
                  <w:marRight w:val="0"/>
                  <w:marTop w:val="0"/>
                  <w:marBottom w:val="0"/>
                  <w:divBdr>
                    <w:top w:val="none" w:sz="0" w:space="0" w:color="auto"/>
                    <w:left w:val="none" w:sz="0" w:space="0" w:color="auto"/>
                    <w:bottom w:val="none" w:sz="0" w:space="0" w:color="auto"/>
                    <w:right w:val="none" w:sz="0" w:space="0" w:color="auto"/>
                  </w:divBdr>
                  <w:divsChild>
                    <w:div w:id="9784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4121">
      <w:marLeft w:val="0"/>
      <w:marRight w:val="0"/>
      <w:marTop w:val="0"/>
      <w:marBottom w:val="0"/>
      <w:divBdr>
        <w:top w:val="none" w:sz="0" w:space="0" w:color="auto"/>
        <w:left w:val="none" w:sz="0" w:space="0" w:color="auto"/>
        <w:bottom w:val="none" w:sz="0" w:space="0" w:color="auto"/>
        <w:right w:val="none" w:sz="0" w:space="0" w:color="auto"/>
      </w:divBdr>
      <w:divsChild>
        <w:div w:id="978464127">
          <w:marLeft w:val="0"/>
          <w:marRight w:val="0"/>
          <w:marTop w:val="0"/>
          <w:marBottom w:val="0"/>
          <w:divBdr>
            <w:top w:val="none" w:sz="0" w:space="0" w:color="auto"/>
            <w:left w:val="none" w:sz="0" w:space="0" w:color="auto"/>
            <w:bottom w:val="none" w:sz="0" w:space="0" w:color="auto"/>
            <w:right w:val="none" w:sz="0" w:space="0" w:color="auto"/>
          </w:divBdr>
          <w:divsChild>
            <w:div w:id="978464128">
              <w:marLeft w:val="0"/>
              <w:marRight w:val="0"/>
              <w:marTop w:val="0"/>
              <w:marBottom w:val="0"/>
              <w:divBdr>
                <w:top w:val="none" w:sz="0" w:space="0" w:color="auto"/>
                <w:left w:val="none" w:sz="0" w:space="0" w:color="auto"/>
                <w:bottom w:val="none" w:sz="0" w:space="0" w:color="auto"/>
                <w:right w:val="none" w:sz="0" w:space="0" w:color="auto"/>
              </w:divBdr>
              <w:divsChild>
                <w:div w:id="9784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123">
      <w:marLeft w:val="0"/>
      <w:marRight w:val="0"/>
      <w:marTop w:val="0"/>
      <w:marBottom w:val="0"/>
      <w:divBdr>
        <w:top w:val="none" w:sz="0" w:space="0" w:color="auto"/>
        <w:left w:val="none" w:sz="0" w:space="0" w:color="auto"/>
        <w:bottom w:val="none" w:sz="0" w:space="0" w:color="auto"/>
        <w:right w:val="none" w:sz="0" w:space="0" w:color="auto"/>
      </w:divBdr>
    </w:div>
    <w:div w:id="978464124">
      <w:marLeft w:val="0"/>
      <w:marRight w:val="0"/>
      <w:marTop w:val="0"/>
      <w:marBottom w:val="0"/>
      <w:divBdr>
        <w:top w:val="none" w:sz="0" w:space="0" w:color="auto"/>
        <w:left w:val="none" w:sz="0" w:space="0" w:color="auto"/>
        <w:bottom w:val="none" w:sz="0" w:space="0" w:color="auto"/>
        <w:right w:val="none" w:sz="0" w:space="0" w:color="auto"/>
      </w:divBdr>
    </w:div>
    <w:div w:id="978464125">
      <w:marLeft w:val="0"/>
      <w:marRight w:val="0"/>
      <w:marTop w:val="0"/>
      <w:marBottom w:val="0"/>
      <w:divBdr>
        <w:top w:val="none" w:sz="0" w:space="0" w:color="auto"/>
        <w:left w:val="none" w:sz="0" w:space="0" w:color="auto"/>
        <w:bottom w:val="none" w:sz="0" w:space="0" w:color="auto"/>
        <w:right w:val="none" w:sz="0" w:space="0" w:color="auto"/>
      </w:divBdr>
      <w:divsChild>
        <w:div w:id="978463852">
          <w:marLeft w:val="0"/>
          <w:marRight w:val="0"/>
          <w:marTop w:val="0"/>
          <w:marBottom w:val="0"/>
          <w:divBdr>
            <w:top w:val="none" w:sz="0" w:space="0" w:color="auto"/>
            <w:left w:val="none" w:sz="0" w:space="0" w:color="auto"/>
            <w:bottom w:val="none" w:sz="0" w:space="0" w:color="auto"/>
            <w:right w:val="none" w:sz="0" w:space="0" w:color="auto"/>
          </w:divBdr>
          <w:divsChild>
            <w:div w:id="978464119">
              <w:marLeft w:val="0"/>
              <w:marRight w:val="0"/>
              <w:marTop w:val="0"/>
              <w:marBottom w:val="0"/>
              <w:divBdr>
                <w:top w:val="none" w:sz="0" w:space="0" w:color="auto"/>
                <w:left w:val="none" w:sz="0" w:space="0" w:color="auto"/>
                <w:bottom w:val="none" w:sz="0" w:space="0" w:color="auto"/>
                <w:right w:val="none" w:sz="0" w:space="0" w:color="auto"/>
              </w:divBdr>
              <w:divsChild>
                <w:div w:id="9784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126">
      <w:marLeft w:val="0"/>
      <w:marRight w:val="0"/>
      <w:marTop w:val="0"/>
      <w:marBottom w:val="0"/>
      <w:divBdr>
        <w:top w:val="none" w:sz="0" w:space="0" w:color="auto"/>
        <w:left w:val="none" w:sz="0" w:space="0" w:color="auto"/>
        <w:bottom w:val="none" w:sz="0" w:space="0" w:color="auto"/>
        <w:right w:val="none" w:sz="0" w:space="0" w:color="auto"/>
      </w:divBdr>
    </w:div>
    <w:div w:id="978464129">
      <w:marLeft w:val="0"/>
      <w:marRight w:val="0"/>
      <w:marTop w:val="0"/>
      <w:marBottom w:val="0"/>
      <w:divBdr>
        <w:top w:val="none" w:sz="0" w:space="0" w:color="auto"/>
        <w:left w:val="none" w:sz="0" w:space="0" w:color="auto"/>
        <w:bottom w:val="none" w:sz="0" w:space="0" w:color="auto"/>
        <w:right w:val="none" w:sz="0" w:space="0" w:color="auto"/>
      </w:divBdr>
    </w:div>
    <w:div w:id="978464134">
      <w:marLeft w:val="0"/>
      <w:marRight w:val="0"/>
      <w:marTop w:val="0"/>
      <w:marBottom w:val="0"/>
      <w:divBdr>
        <w:top w:val="none" w:sz="0" w:space="0" w:color="auto"/>
        <w:left w:val="none" w:sz="0" w:space="0" w:color="auto"/>
        <w:bottom w:val="none" w:sz="0" w:space="0" w:color="auto"/>
        <w:right w:val="none" w:sz="0" w:space="0" w:color="auto"/>
      </w:divBdr>
    </w:div>
    <w:div w:id="978464135">
      <w:marLeft w:val="0"/>
      <w:marRight w:val="0"/>
      <w:marTop w:val="0"/>
      <w:marBottom w:val="0"/>
      <w:divBdr>
        <w:top w:val="none" w:sz="0" w:space="0" w:color="auto"/>
        <w:left w:val="none" w:sz="0" w:space="0" w:color="auto"/>
        <w:bottom w:val="none" w:sz="0" w:space="0" w:color="auto"/>
        <w:right w:val="none" w:sz="0" w:space="0" w:color="auto"/>
      </w:divBdr>
      <w:divsChild>
        <w:div w:id="978464131">
          <w:marLeft w:val="0"/>
          <w:marRight w:val="0"/>
          <w:marTop w:val="0"/>
          <w:marBottom w:val="0"/>
          <w:divBdr>
            <w:top w:val="none" w:sz="0" w:space="0" w:color="auto"/>
            <w:left w:val="none" w:sz="0" w:space="0" w:color="auto"/>
            <w:bottom w:val="none" w:sz="0" w:space="0" w:color="auto"/>
            <w:right w:val="none" w:sz="0" w:space="0" w:color="auto"/>
          </w:divBdr>
          <w:divsChild>
            <w:div w:id="978463850">
              <w:marLeft w:val="0"/>
              <w:marRight w:val="0"/>
              <w:marTop w:val="0"/>
              <w:marBottom w:val="0"/>
              <w:divBdr>
                <w:top w:val="none" w:sz="0" w:space="0" w:color="auto"/>
                <w:left w:val="none" w:sz="0" w:space="0" w:color="auto"/>
                <w:bottom w:val="none" w:sz="0" w:space="0" w:color="auto"/>
                <w:right w:val="none" w:sz="0" w:space="0" w:color="auto"/>
              </w:divBdr>
              <w:divsChild>
                <w:div w:id="978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136">
      <w:marLeft w:val="0"/>
      <w:marRight w:val="0"/>
      <w:marTop w:val="0"/>
      <w:marBottom w:val="0"/>
      <w:divBdr>
        <w:top w:val="none" w:sz="0" w:space="0" w:color="auto"/>
        <w:left w:val="none" w:sz="0" w:space="0" w:color="auto"/>
        <w:bottom w:val="none" w:sz="0" w:space="0" w:color="auto"/>
        <w:right w:val="none" w:sz="0" w:space="0" w:color="auto"/>
      </w:divBdr>
      <w:divsChild>
        <w:div w:id="978463853">
          <w:marLeft w:val="0"/>
          <w:marRight w:val="0"/>
          <w:marTop w:val="0"/>
          <w:marBottom w:val="0"/>
          <w:divBdr>
            <w:top w:val="none" w:sz="0" w:space="0" w:color="auto"/>
            <w:left w:val="none" w:sz="0" w:space="0" w:color="auto"/>
            <w:bottom w:val="none" w:sz="0" w:space="0" w:color="auto"/>
            <w:right w:val="none" w:sz="0" w:space="0" w:color="auto"/>
          </w:divBdr>
          <w:divsChild>
            <w:div w:id="978464138">
              <w:marLeft w:val="0"/>
              <w:marRight w:val="0"/>
              <w:marTop w:val="0"/>
              <w:marBottom w:val="0"/>
              <w:divBdr>
                <w:top w:val="none" w:sz="0" w:space="0" w:color="auto"/>
                <w:left w:val="none" w:sz="0" w:space="0" w:color="auto"/>
                <w:bottom w:val="none" w:sz="0" w:space="0" w:color="auto"/>
                <w:right w:val="none" w:sz="0" w:space="0" w:color="auto"/>
              </w:divBdr>
              <w:divsChild>
                <w:div w:id="978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137">
      <w:marLeft w:val="0"/>
      <w:marRight w:val="0"/>
      <w:marTop w:val="0"/>
      <w:marBottom w:val="0"/>
      <w:divBdr>
        <w:top w:val="none" w:sz="0" w:space="0" w:color="auto"/>
        <w:left w:val="none" w:sz="0" w:space="0" w:color="auto"/>
        <w:bottom w:val="none" w:sz="0" w:space="0" w:color="auto"/>
        <w:right w:val="none" w:sz="0" w:space="0" w:color="auto"/>
      </w:divBdr>
      <w:divsChild>
        <w:div w:id="978464142">
          <w:marLeft w:val="0"/>
          <w:marRight w:val="0"/>
          <w:marTop w:val="0"/>
          <w:marBottom w:val="0"/>
          <w:divBdr>
            <w:top w:val="none" w:sz="0" w:space="0" w:color="auto"/>
            <w:left w:val="none" w:sz="0" w:space="0" w:color="auto"/>
            <w:bottom w:val="none" w:sz="0" w:space="0" w:color="auto"/>
            <w:right w:val="none" w:sz="0" w:space="0" w:color="auto"/>
          </w:divBdr>
          <w:divsChild>
            <w:div w:id="978464140">
              <w:marLeft w:val="0"/>
              <w:marRight w:val="0"/>
              <w:marTop w:val="0"/>
              <w:marBottom w:val="0"/>
              <w:divBdr>
                <w:top w:val="none" w:sz="0" w:space="0" w:color="auto"/>
                <w:left w:val="none" w:sz="0" w:space="0" w:color="auto"/>
                <w:bottom w:val="none" w:sz="0" w:space="0" w:color="auto"/>
                <w:right w:val="none" w:sz="0" w:space="0" w:color="auto"/>
              </w:divBdr>
              <w:divsChild>
                <w:div w:id="978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139">
      <w:marLeft w:val="0"/>
      <w:marRight w:val="0"/>
      <w:marTop w:val="0"/>
      <w:marBottom w:val="0"/>
      <w:divBdr>
        <w:top w:val="none" w:sz="0" w:space="0" w:color="auto"/>
        <w:left w:val="none" w:sz="0" w:space="0" w:color="auto"/>
        <w:bottom w:val="none" w:sz="0" w:space="0" w:color="auto"/>
        <w:right w:val="none" w:sz="0" w:space="0" w:color="auto"/>
      </w:divBdr>
      <w:divsChild>
        <w:div w:id="978463851">
          <w:marLeft w:val="0"/>
          <w:marRight w:val="0"/>
          <w:marTop w:val="0"/>
          <w:marBottom w:val="0"/>
          <w:divBdr>
            <w:top w:val="none" w:sz="0" w:space="0" w:color="auto"/>
            <w:left w:val="none" w:sz="0" w:space="0" w:color="auto"/>
            <w:bottom w:val="none" w:sz="0" w:space="0" w:color="auto"/>
            <w:right w:val="none" w:sz="0" w:space="0" w:color="auto"/>
          </w:divBdr>
          <w:divsChild>
            <w:div w:id="978464120">
              <w:marLeft w:val="0"/>
              <w:marRight w:val="0"/>
              <w:marTop w:val="0"/>
              <w:marBottom w:val="0"/>
              <w:divBdr>
                <w:top w:val="none" w:sz="0" w:space="0" w:color="auto"/>
                <w:left w:val="none" w:sz="0" w:space="0" w:color="auto"/>
                <w:bottom w:val="none" w:sz="0" w:space="0" w:color="auto"/>
                <w:right w:val="none" w:sz="0" w:space="0" w:color="auto"/>
              </w:divBdr>
              <w:divsChild>
                <w:div w:id="9784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4143">
      <w:marLeft w:val="0"/>
      <w:marRight w:val="0"/>
      <w:marTop w:val="0"/>
      <w:marBottom w:val="0"/>
      <w:divBdr>
        <w:top w:val="none" w:sz="0" w:space="0" w:color="auto"/>
        <w:left w:val="none" w:sz="0" w:space="0" w:color="auto"/>
        <w:bottom w:val="none" w:sz="0" w:space="0" w:color="auto"/>
        <w:right w:val="none" w:sz="0" w:space="0" w:color="auto"/>
      </w:divBdr>
    </w:div>
    <w:div w:id="14706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0" ma:contentTypeDescription="Crear nuevo documento." ma:contentTypeScope="" ma:versionID="fc9a7aa36ce709efaec519a5193a53b7">
  <xsd:schema xmlns:xsd="http://www.w3.org/2001/XMLSchema" xmlns:xs="http://www.w3.org/2001/XMLSchema" xmlns:p="http://schemas.microsoft.com/office/2006/metadata/properties" xmlns:ns2="750e1240-e0e3-440a-8a1b-3b5071aa7f03" targetNamespace="http://schemas.microsoft.com/office/2006/metadata/properties" ma:root="true" ma:fieldsID="d79431beea52c3192359dcd7ef8e1acd" ns2:_="">
    <xsd:import namespace="750e1240-e0e3-440a-8a1b-3b5071aa7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558E-BA29-479E-AC5B-FE2BDBA70A2F}">
  <ds:schemaRefs>
    <ds:schemaRef ds:uri="http://schemas.microsoft.com/sharepoint/v3/contenttype/forms"/>
  </ds:schemaRefs>
</ds:datastoreItem>
</file>

<file path=customXml/itemProps2.xml><?xml version="1.0" encoding="utf-8"?>
<ds:datastoreItem xmlns:ds="http://schemas.openxmlformats.org/officeDocument/2006/customXml" ds:itemID="{AEDC38A9-7F72-4793-80A2-459B7B8F7F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B85DC-1DA6-4526-A426-1E573E32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2DECF-C38C-4BD2-83F0-FDAF196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2333</Words>
  <Characters>12837</Characters>
  <Application>Microsoft Office Word</Application>
  <DocSecurity>0</DocSecurity>
  <Lines>106</Lines>
  <Paragraphs>30</Paragraphs>
  <ScaleCrop>false</ScaleCrop>
  <Company>Luffi</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12</cp:revision>
  <cp:lastPrinted>2020-03-04T16:09:00Z</cp:lastPrinted>
  <dcterms:created xsi:type="dcterms:W3CDTF">2020-04-27T13:16:00Z</dcterms:created>
  <dcterms:modified xsi:type="dcterms:W3CDTF">2020-06-17T15:56:00Z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