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4535" w:rsidRPr="000875C5" w:rsidRDefault="00B44535" w:rsidP="00B4453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0875C5">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B44535" w:rsidRPr="000875C5" w:rsidRDefault="00B44535" w:rsidP="00B44535">
      <w:pPr>
        <w:widowControl/>
        <w:autoSpaceDE/>
        <w:autoSpaceDN/>
        <w:adjustRightInd/>
        <w:jc w:val="both"/>
        <w:rPr>
          <w:rFonts w:ascii="Arial" w:hAnsi="Arial" w:cs="Arial"/>
          <w:sz w:val="20"/>
          <w:szCs w:val="20"/>
        </w:rPr>
      </w:pP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Asunto</w:t>
      </w:r>
      <w:r w:rsidRPr="000875C5">
        <w:rPr>
          <w:rFonts w:ascii="Arial" w:hAnsi="Arial" w:cs="Arial"/>
          <w:sz w:val="20"/>
          <w:szCs w:val="20"/>
        </w:rPr>
        <w:tab/>
      </w:r>
      <w:r w:rsidRPr="000875C5">
        <w:rPr>
          <w:rFonts w:ascii="Arial" w:hAnsi="Arial" w:cs="Arial"/>
          <w:sz w:val="20"/>
          <w:szCs w:val="20"/>
        </w:rPr>
        <w:tab/>
      </w:r>
      <w:r w:rsidRPr="000875C5">
        <w:rPr>
          <w:rFonts w:ascii="Arial" w:hAnsi="Arial" w:cs="Arial"/>
          <w:sz w:val="20"/>
          <w:szCs w:val="20"/>
        </w:rPr>
        <w:tab/>
        <w:t>: Sentencia de tutela en segunda instancia</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Accionante</w:t>
      </w:r>
      <w:r w:rsidRPr="000875C5">
        <w:rPr>
          <w:rFonts w:ascii="Arial" w:hAnsi="Arial" w:cs="Arial"/>
          <w:sz w:val="20"/>
          <w:szCs w:val="20"/>
        </w:rPr>
        <w:tab/>
      </w:r>
      <w:r w:rsidRPr="000875C5">
        <w:rPr>
          <w:rFonts w:ascii="Arial" w:hAnsi="Arial" w:cs="Arial"/>
          <w:sz w:val="20"/>
          <w:szCs w:val="20"/>
        </w:rPr>
        <w:tab/>
        <w:t xml:space="preserve">: </w:t>
      </w:r>
      <w:proofErr w:type="spellStart"/>
      <w:r w:rsidRPr="000875C5">
        <w:rPr>
          <w:rFonts w:ascii="Arial" w:hAnsi="Arial" w:cs="Arial"/>
          <w:sz w:val="20"/>
          <w:szCs w:val="20"/>
        </w:rPr>
        <w:t>Dávinson</w:t>
      </w:r>
      <w:proofErr w:type="spellEnd"/>
      <w:r w:rsidRPr="000875C5">
        <w:rPr>
          <w:rFonts w:ascii="Arial" w:hAnsi="Arial" w:cs="Arial"/>
          <w:sz w:val="20"/>
          <w:szCs w:val="20"/>
        </w:rPr>
        <w:t xml:space="preserve"> Giraldo Ríos</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Accionados</w:t>
      </w:r>
      <w:r w:rsidRPr="000875C5">
        <w:rPr>
          <w:rFonts w:ascii="Arial" w:hAnsi="Arial" w:cs="Arial"/>
          <w:sz w:val="20"/>
          <w:szCs w:val="20"/>
        </w:rPr>
        <w:tab/>
      </w:r>
      <w:r w:rsidRPr="000875C5">
        <w:rPr>
          <w:rFonts w:ascii="Arial" w:hAnsi="Arial" w:cs="Arial"/>
          <w:sz w:val="20"/>
          <w:szCs w:val="20"/>
        </w:rPr>
        <w:tab/>
        <w:t xml:space="preserve">: Instituto Nacional Penitenciario y Carcelario – </w:t>
      </w:r>
      <w:proofErr w:type="spellStart"/>
      <w:r w:rsidRPr="000875C5">
        <w:rPr>
          <w:rFonts w:ascii="Arial" w:hAnsi="Arial" w:cs="Arial"/>
          <w:sz w:val="20"/>
          <w:szCs w:val="20"/>
        </w:rPr>
        <w:t>INPEC</w:t>
      </w:r>
      <w:proofErr w:type="spellEnd"/>
      <w:r w:rsidRPr="000875C5">
        <w:rPr>
          <w:rFonts w:ascii="Arial" w:hAnsi="Arial" w:cs="Arial"/>
          <w:sz w:val="20"/>
          <w:szCs w:val="20"/>
        </w:rPr>
        <w:t xml:space="preserve"> y otros</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Litisconsorte</w:t>
      </w:r>
      <w:r w:rsidRPr="000875C5">
        <w:rPr>
          <w:rFonts w:ascii="Arial" w:hAnsi="Arial" w:cs="Arial"/>
          <w:sz w:val="20"/>
          <w:szCs w:val="20"/>
        </w:rPr>
        <w:tab/>
      </w:r>
      <w:r w:rsidRPr="000875C5">
        <w:rPr>
          <w:rFonts w:ascii="Arial" w:hAnsi="Arial" w:cs="Arial"/>
          <w:sz w:val="20"/>
          <w:szCs w:val="20"/>
        </w:rPr>
        <w:tab/>
        <w:t xml:space="preserve">: Consorcio Fondo de Atención en Salud </w:t>
      </w:r>
      <w:proofErr w:type="spellStart"/>
      <w:r w:rsidRPr="000875C5">
        <w:rPr>
          <w:rFonts w:ascii="Arial" w:hAnsi="Arial" w:cs="Arial"/>
          <w:sz w:val="20"/>
          <w:szCs w:val="20"/>
        </w:rPr>
        <w:t>PPL</w:t>
      </w:r>
      <w:proofErr w:type="spellEnd"/>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Tercero</w:t>
      </w:r>
      <w:r w:rsidRPr="000875C5">
        <w:rPr>
          <w:rFonts w:ascii="Arial" w:hAnsi="Arial" w:cs="Arial"/>
          <w:sz w:val="20"/>
          <w:szCs w:val="20"/>
        </w:rPr>
        <w:tab/>
      </w:r>
      <w:r w:rsidRPr="000875C5">
        <w:rPr>
          <w:rFonts w:ascii="Arial" w:hAnsi="Arial" w:cs="Arial"/>
          <w:sz w:val="20"/>
          <w:szCs w:val="20"/>
        </w:rPr>
        <w:tab/>
      </w:r>
      <w:r w:rsidRPr="000875C5">
        <w:rPr>
          <w:rFonts w:ascii="Arial" w:hAnsi="Arial" w:cs="Arial"/>
          <w:sz w:val="20"/>
          <w:szCs w:val="20"/>
        </w:rPr>
        <w:tab/>
        <w:t>: Hospital Universitario San Jorge de Pereira</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Radicación</w:t>
      </w:r>
      <w:r w:rsidRPr="000875C5">
        <w:rPr>
          <w:rFonts w:ascii="Arial" w:hAnsi="Arial" w:cs="Arial"/>
          <w:sz w:val="20"/>
          <w:szCs w:val="20"/>
        </w:rPr>
        <w:tab/>
      </w:r>
      <w:r w:rsidRPr="000875C5">
        <w:rPr>
          <w:rFonts w:ascii="Arial" w:hAnsi="Arial" w:cs="Arial"/>
          <w:sz w:val="20"/>
          <w:szCs w:val="20"/>
        </w:rPr>
        <w:tab/>
        <w:t>: 66001-31-03-004-2020-00024-01</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 xml:space="preserve">Despacho de origen     : Juzgado Cuarto Civil del Circuito de Pereira </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Magistrado Ponente</w:t>
      </w:r>
      <w:r w:rsidRPr="000875C5">
        <w:rPr>
          <w:rFonts w:ascii="Arial" w:hAnsi="Arial" w:cs="Arial"/>
          <w:sz w:val="20"/>
          <w:szCs w:val="20"/>
        </w:rPr>
        <w:tab/>
        <w:t xml:space="preserve">: </w:t>
      </w:r>
      <w:proofErr w:type="spellStart"/>
      <w:r w:rsidRPr="000875C5">
        <w:rPr>
          <w:rFonts w:ascii="Arial" w:hAnsi="Arial" w:cs="Arial"/>
          <w:sz w:val="20"/>
          <w:szCs w:val="20"/>
        </w:rPr>
        <w:t>DUBERNEY</w:t>
      </w:r>
      <w:proofErr w:type="spellEnd"/>
      <w:r w:rsidRPr="000875C5">
        <w:rPr>
          <w:rFonts w:ascii="Arial" w:hAnsi="Arial" w:cs="Arial"/>
          <w:sz w:val="20"/>
          <w:szCs w:val="20"/>
        </w:rPr>
        <w:t xml:space="preserve"> GRISALES HERRERA</w:t>
      </w:r>
    </w:p>
    <w:p w:rsidR="00B44535" w:rsidRPr="000875C5" w:rsidRDefault="00B44535" w:rsidP="00B44535">
      <w:pPr>
        <w:widowControl/>
        <w:autoSpaceDE/>
        <w:autoSpaceDN/>
        <w:adjustRightInd/>
        <w:jc w:val="both"/>
        <w:rPr>
          <w:rFonts w:ascii="Arial" w:hAnsi="Arial" w:cs="Arial"/>
          <w:sz w:val="20"/>
          <w:szCs w:val="20"/>
        </w:rPr>
      </w:pPr>
      <w:r w:rsidRPr="000875C5">
        <w:rPr>
          <w:rFonts w:ascii="Arial" w:hAnsi="Arial" w:cs="Arial"/>
          <w:sz w:val="20"/>
          <w:szCs w:val="20"/>
        </w:rPr>
        <w:t>Acta número</w:t>
      </w:r>
      <w:r w:rsidRPr="000875C5">
        <w:rPr>
          <w:rFonts w:ascii="Arial" w:hAnsi="Arial" w:cs="Arial"/>
          <w:sz w:val="20"/>
          <w:szCs w:val="20"/>
        </w:rPr>
        <w:tab/>
      </w:r>
      <w:r w:rsidRPr="000875C5">
        <w:rPr>
          <w:rFonts w:ascii="Arial" w:hAnsi="Arial" w:cs="Arial"/>
          <w:sz w:val="20"/>
          <w:szCs w:val="20"/>
        </w:rPr>
        <w:tab/>
        <w:t>: 119 de 25-03-2019</w:t>
      </w:r>
    </w:p>
    <w:p w:rsidR="00B44535" w:rsidRPr="000875C5" w:rsidRDefault="00B44535" w:rsidP="00B44535">
      <w:pPr>
        <w:widowControl/>
        <w:autoSpaceDE/>
        <w:autoSpaceDN/>
        <w:adjustRightInd/>
        <w:jc w:val="both"/>
        <w:rPr>
          <w:rFonts w:ascii="Arial" w:hAnsi="Arial" w:cs="Arial"/>
          <w:sz w:val="20"/>
          <w:szCs w:val="20"/>
        </w:rPr>
      </w:pPr>
    </w:p>
    <w:p w:rsidR="00B44535" w:rsidRPr="000875C5" w:rsidRDefault="00B44535" w:rsidP="00B44535">
      <w:pPr>
        <w:widowControl/>
        <w:autoSpaceDE/>
        <w:autoSpaceDN/>
        <w:adjustRightInd/>
        <w:jc w:val="both"/>
        <w:rPr>
          <w:rFonts w:ascii="Arial" w:hAnsi="Arial" w:cs="Arial"/>
          <w:b/>
          <w:bCs/>
          <w:iCs/>
          <w:sz w:val="20"/>
          <w:szCs w:val="20"/>
          <w:lang w:eastAsia="fr-FR"/>
        </w:rPr>
      </w:pPr>
      <w:r w:rsidRPr="000875C5">
        <w:rPr>
          <w:rFonts w:ascii="Arial" w:hAnsi="Arial" w:cs="Arial"/>
          <w:b/>
          <w:bCs/>
          <w:iCs/>
          <w:sz w:val="20"/>
          <w:szCs w:val="20"/>
          <w:u w:val="single"/>
          <w:lang w:eastAsia="fr-FR"/>
        </w:rPr>
        <w:t>TEMAS:</w:t>
      </w:r>
      <w:r w:rsidRPr="000875C5">
        <w:rPr>
          <w:rFonts w:ascii="Arial" w:hAnsi="Arial" w:cs="Arial"/>
          <w:b/>
          <w:bCs/>
          <w:iCs/>
          <w:sz w:val="20"/>
          <w:szCs w:val="20"/>
          <w:lang w:eastAsia="fr-FR"/>
        </w:rPr>
        <w:tab/>
      </w:r>
      <w:r w:rsidRPr="000875C5">
        <w:rPr>
          <w:rFonts w:ascii="Arial" w:hAnsi="Arial" w:cs="Arial"/>
          <w:b/>
          <w:sz w:val="20"/>
          <w:szCs w:val="20"/>
        </w:rPr>
        <w:t xml:space="preserve">DERECHO A LA SALUD </w:t>
      </w:r>
      <w:r w:rsidRPr="000875C5">
        <w:rPr>
          <w:rFonts w:ascii="Arial" w:hAnsi="Arial" w:cs="Arial"/>
          <w:b/>
          <w:bCs/>
          <w:iCs/>
          <w:sz w:val="20"/>
          <w:szCs w:val="20"/>
          <w:lang w:eastAsia="fr-FR"/>
        </w:rPr>
        <w:t xml:space="preserve">/ </w:t>
      </w:r>
      <w:r w:rsidR="000875C5">
        <w:rPr>
          <w:rFonts w:ascii="Arial" w:hAnsi="Arial" w:cs="Arial"/>
          <w:b/>
          <w:bCs/>
          <w:iCs/>
          <w:sz w:val="20"/>
          <w:szCs w:val="20"/>
          <w:lang w:eastAsia="fr-FR"/>
        </w:rPr>
        <w:t xml:space="preserve">CARÁCTER FUNDAMENTAL / REGULACIÓN LEGAL / INTEGRALIDAD DEL SERVICIO / PERSONAS PRIVADAS DE LA LIBERTAD / </w:t>
      </w:r>
      <w:r w:rsidR="00CF2E05">
        <w:rPr>
          <w:rFonts w:ascii="Arial" w:hAnsi="Arial" w:cs="Arial"/>
          <w:b/>
          <w:bCs/>
          <w:iCs/>
          <w:sz w:val="20"/>
          <w:szCs w:val="20"/>
          <w:lang w:eastAsia="fr-FR"/>
        </w:rPr>
        <w:t xml:space="preserve">ENTIDADES RESPONSABLES: CONSORCIO </w:t>
      </w:r>
      <w:r w:rsidR="00CF2E05" w:rsidRPr="00CF2E05">
        <w:rPr>
          <w:rFonts w:ascii="Arial" w:hAnsi="Arial" w:cs="Arial"/>
          <w:b/>
          <w:bCs/>
          <w:iCs/>
          <w:sz w:val="20"/>
          <w:szCs w:val="20"/>
          <w:lang w:eastAsia="fr-FR"/>
        </w:rPr>
        <w:t xml:space="preserve">FONDO DE ATENCIÓN EN SALUD </w:t>
      </w:r>
      <w:proofErr w:type="spellStart"/>
      <w:r w:rsidR="00CF2E05">
        <w:rPr>
          <w:rFonts w:ascii="Arial" w:hAnsi="Arial" w:cs="Arial"/>
          <w:b/>
          <w:bCs/>
          <w:iCs/>
          <w:sz w:val="20"/>
          <w:szCs w:val="20"/>
          <w:lang w:eastAsia="fr-FR"/>
        </w:rPr>
        <w:t>PPL</w:t>
      </w:r>
      <w:proofErr w:type="spellEnd"/>
      <w:r w:rsidR="00CF2E05">
        <w:rPr>
          <w:rFonts w:ascii="Arial" w:hAnsi="Arial" w:cs="Arial"/>
          <w:b/>
          <w:bCs/>
          <w:iCs/>
          <w:sz w:val="20"/>
          <w:szCs w:val="20"/>
          <w:lang w:eastAsia="fr-FR"/>
        </w:rPr>
        <w:t xml:space="preserve"> 2019 E </w:t>
      </w:r>
      <w:proofErr w:type="spellStart"/>
      <w:r w:rsidR="00CF2E05">
        <w:rPr>
          <w:rFonts w:ascii="Arial" w:hAnsi="Arial" w:cs="Arial"/>
          <w:b/>
          <w:bCs/>
          <w:iCs/>
          <w:sz w:val="20"/>
          <w:szCs w:val="20"/>
          <w:lang w:eastAsia="fr-FR"/>
        </w:rPr>
        <w:t>INPEC</w:t>
      </w:r>
      <w:proofErr w:type="spellEnd"/>
      <w:r w:rsidR="00CF2E05">
        <w:rPr>
          <w:rFonts w:ascii="Arial" w:hAnsi="Arial" w:cs="Arial"/>
          <w:b/>
          <w:bCs/>
          <w:iCs/>
          <w:sz w:val="20"/>
          <w:szCs w:val="20"/>
          <w:lang w:eastAsia="fr-FR"/>
        </w:rPr>
        <w:t>.</w:t>
      </w:r>
    </w:p>
    <w:p w:rsidR="00B44535" w:rsidRPr="000875C5" w:rsidRDefault="00B44535" w:rsidP="00B44535">
      <w:pPr>
        <w:widowControl/>
        <w:autoSpaceDE/>
        <w:autoSpaceDN/>
        <w:adjustRightInd/>
        <w:jc w:val="both"/>
        <w:rPr>
          <w:rFonts w:ascii="Arial" w:hAnsi="Arial" w:cs="Arial"/>
          <w:sz w:val="20"/>
          <w:szCs w:val="20"/>
        </w:rPr>
      </w:pPr>
    </w:p>
    <w:p w:rsidR="000875C5" w:rsidRPr="000875C5" w:rsidRDefault="000875C5" w:rsidP="000875C5">
      <w:pPr>
        <w:widowControl/>
        <w:autoSpaceDE/>
        <w:autoSpaceDN/>
        <w:adjustRightInd/>
        <w:jc w:val="both"/>
        <w:rPr>
          <w:rFonts w:ascii="Arial" w:hAnsi="Arial" w:cs="Arial"/>
          <w:sz w:val="20"/>
          <w:szCs w:val="20"/>
        </w:rPr>
      </w:pPr>
      <w:r w:rsidRPr="000875C5">
        <w:rPr>
          <w:rFonts w:ascii="Arial" w:hAnsi="Arial" w:cs="Arial"/>
          <w:sz w:val="20"/>
          <w:szCs w:val="20"/>
        </w:rPr>
        <w:t xml:space="preserve">Al tenor del artículo 49 </w:t>
      </w:r>
      <w:proofErr w:type="spellStart"/>
      <w:r w:rsidRPr="000875C5">
        <w:rPr>
          <w:rFonts w:ascii="Arial" w:hAnsi="Arial" w:cs="Arial"/>
          <w:sz w:val="20"/>
          <w:szCs w:val="20"/>
        </w:rPr>
        <w:t>CP</w:t>
      </w:r>
      <w:proofErr w:type="spellEnd"/>
      <w:r w:rsidRPr="000875C5">
        <w:rPr>
          <w:rFonts w:ascii="Arial" w:hAnsi="Arial" w:cs="Arial"/>
          <w:sz w:val="20"/>
          <w:szCs w:val="20"/>
        </w:rPr>
        <w:t xml:space="preserve">, el Estado tiene la obligación de garantizar a todas las personas “(…) el acceso a los servicios de promoción, protección y recuperación de la salud (...)”.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 . </w:t>
      </w:r>
    </w:p>
    <w:p w:rsidR="000875C5" w:rsidRPr="000875C5" w:rsidRDefault="000875C5" w:rsidP="000875C5">
      <w:pPr>
        <w:widowControl/>
        <w:autoSpaceDE/>
        <w:autoSpaceDN/>
        <w:adjustRightInd/>
        <w:jc w:val="both"/>
        <w:rPr>
          <w:rFonts w:ascii="Arial" w:hAnsi="Arial" w:cs="Arial"/>
          <w:sz w:val="20"/>
          <w:szCs w:val="20"/>
        </w:rPr>
      </w:pPr>
    </w:p>
    <w:p w:rsidR="00B44535" w:rsidRPr="000875C5" w:rsidRDefault="000875C5" w:rsidP="000875C5">
      <w:pPr>
        <w:widowControl/>
        <w:autoSpaceDE/>
        <w:autoSpaceDN/>
        <w:adjustRightInd/>
        <w:jc w:val="both"/>
        <w:rPr>
          <w:rFonts w:ascii="Arial" w:hAnsi="Arial" w:cs="Arial"/>
          <w:sz w:val="20"/>
          <w:szCs w:val="20"/>
        </w:rPr>
      </w:pPr>
      <w:r w:rsidRPr="000875C5">
        <w:rPr>
          <w:rFonts w:ascii="Arial" w:hAnsi="Arial" w:cs="Arial"/>
          <w:sz w:val="20"/>
          <w:szCs w:val="20"/>
        </w:rPr>
        <w:t>Así también lo entendió el legislador, al expedir la Ley 1751 que regula el derecho fundamental a la salud y lo estableció como un derecho autónomo e irrenunciable, que enmarca entre otros los principios de universalidad, equidad, eficiencia.</w:t>
      </w:r>
      <w:r w:rsidRPr="000875C5">
        <w:rPr>
          <w:rFonts w:ascii="Arial" w:hAnsi="Arial" w:cs="Arial"/>
          <w:sz w:val="20"/>
          <w:szCs w:val="20"/>
        </w:rPr>
        <w:t xml:space="preserve"> (…)</w:t>
      </w:r>
    </w:p>
    <w:p w:rsidR="00B44535" w:rsidRPr="000875C5" w:rsidRDefault="00B44535" w:rsidP="00B44535">
      <w:pPr>
        <w:widowControl/>
        <w:autoSpaceDE/>
        <w:autoSpaceDN/>
        <w:adjustRightInd/>
        <w:jc w:val="both"/>
        <w:rPr>
          <w:rFonts w:ascii="Arial" w:hAnsi="Arial" w:cs="Arial"/>
          <w:sz w:val="20"/>
          <w:szCs w:val="20"/>
        </w:rPr>
      </w:pPr>
    </w:p>
    <w:p w:rsidR="00B44535" w:rsidRPr="000875C5" w:rsidRDefault="000875C5" w:rsidP="00B44535">
      <w:pPr>
        <w:widowControl/>
        <w:autoSpaceDE/>
        <w:autoSpaceDN/>
        <w:adjustRightInd/>
        <w:jc w:val="both"/>
        <w:rPr>
          <w:rFonts w:ascii="Arial" w:hAnsi="Arial" w:cs="Arial"/>
          <w:sz w:val="20"/>
          <w:szCs w:val="20"/>
        </w:rPr>
      </w:pPr>
      <w:r w:rsidRPr="000875C5">
        <w:rPr>
          <w:rFonts w:ascii="Arial" w:hAnsi="Arial" w:cs="Arial"/>
          <w:sz w:val="20"/>
          <w:szCs w:val="20"/>
        </w:rPr>
        <w:t>La integralidad del servicio a la salud, también se consideró en la precitada ley, en la que se estableció que: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(Artículo 8, Ley 1751). (…)</w:t>
      </w:r>
    </w:p>
    <w:p w:rsidR="000875C5" w:rsidRPr="000875C5" w:rsidRDefault="000875C5" w:rsidP="00B44535">
      <w:pPr>
        <w:widowControl/>
        <w:autoSpaceDE/>
        <w:autoSpaceDN/>
        <w:adjustRightInd/>
        <w:jc w:val="both"/>
        <w:rPr>
          <w:rFonts w:ascii="Arial" w:hAnsi="Arial" w:cs="Arial"/>
          <w:sz w:val="20"/>
          <w:szCs w:val="20"/>
        </w:rPr>
      </w:pPr>
    </w:p>
    <w:p w:rsidR="000875C5" w:rsidRPr="000875C5" w:rsidRDefault="000875C5" w:rsidP="000875C5">
      <w:pPr>
        <w:widowControl/>
        <w:autoSpaceDE/>
        <w:autoSpaceDN/>
        <w:adjustRightInd/>
        <w:jc w:val="both"/>
        <w:rPr>
          <w:rFonts w:ascii="Arial" w:hAnsi="Arial" w:cs="Arial"/>
          <w:sz w:val="20"/>
          <w:szCs w:val="20"/>
        </w:rPr>
      </w:pPr>
      <w:r w:rsidRPr="000875C5">
        <w:rPr>
          <w:rFonts w:ascii="Arial" w:hAnsi="Arial" w:cs="Arial"/>
          <w:sz w:val="20"/>
          <w:szCs w:val="20"/>
        </w:rPr>
        <w:t>El esquema de salud de la población privada de la liberta</w:t>
      </w:r>
      <w:r>
        <w:rPr>
          <w:rFonts w:ascii="Arial" w:hAnsi="Arial" w:cs="Arial"/>
          <w:sz w:val="20"/>
          <w:szCs w:val="20"/>
        </w:rPr>
        <w:t>d</w:t>
      </w:r>
      <w:r w:rsidRPr="000875C5">
        <w:rPr>
          <w:rFonts w:ascii="Arial" w:hAnsi="Arial" w:cs="Arial"/>
          <w:sz w:val="20"/>
          <w:szCs w:val="20"/>
        </w:rPr>
        <w:t xml:space="preserve"> en un centro de reclusión, reglado por las Leyes 65 y 1709, Decretos 2245 de 2015 y 1142 de 2016, y el Manual para la Prestación del Servicio de Salud de Personas Privadas de la  Libertad, dispone que esa población es beneficiaria del servicio de salud garantizado con el Fondo Nacional administrado por el Consorcio coaccionado; también que es el establecimiento carcelario el encargado de adelantar las gestiones administrativas necesarias a efectos de la autorización y programación de citas </w:t>
      </w:r>
      <w:proofErr w:type="spellStart"/>
      <w:r w:rsidRPr="000875C5">
        <w:rPr>
          <w:rFonts w:ascii="Arial" w:hAnsi="Arial" w:cs="Arial"/>
          <w:sz w:val="20"/>
          <w:szCs w:val="20"/>
        </w:rPr>
        <w:t>intra</w:t>
      </w:r>
      <w:proofErr w:type="spellEnd"/>
      <w:r w:rsidRPr="000875C5">
        <w:rPr>
          <w:rFonts w:ascii="Arial" w:hAnsi="Arial" w:cs="Arial"/>
          <w:sz w:val="20"/>
          <w:szCs w:val="20"/>
        </w:rPr>
        <w:t xml:space="preserve"> y extramurales, sin que el interno deba realizar trámites adicionales.</w:t>
      </w:r>
    </w:p>
    <w:p w:rsidR="000875C5" w:rsidRPr="000875C5" w:rsidRDefault="000875C5" w:rsidP="000875C5">
      <w:pPr>
        <w:widowControl/>
        <w:autoSpaceDE/>
        <w:autoSpaceDN/>
        <w:adjustRightInd/>
        <w:jc w:val="both"/>
        <w:rPr>
          <w:rFonts w:ascii="Arial" w:hAnsi="Arial" w:cs="Arial"/>
          <w:sz w:val="20"/>
          <w:szCs w:val="20"/>
        </w:rPr>
      </w:pPr>
    </w:p>
    <w:p w:rsidR="000875C5" w:rsidRPr="000875C5" w:rsidRDefault="000875C5" w:rsidP="000875C5">
      <w:pPr>
        <w:widowControl/>
        <w:autoSpaceDE/>
        <w:autoSpaceDN/>
        <w:adjustRightInd/>
        <w:jc w:val="both"/>
        <w:rPr>
          <w:rFonts w:ascii="Arial" w:hAnsi="Arial" w:cs="Arial"/>
          <w:sz w:val="20"/>
          <w:szCs w:val="20"/>
        </w:rPr>
      </w:pPr>
      <w:r w:rsidRPr="000875C5">
        <w:rPr>
          <w:rFonts w:ascii="Arial" w:hAnsi="Arial" w:cs="Arial"/>
          <w:sz w:val="20"/>
          <w:szCs w:val="20"/>
        </w:rPr>
        <w:t xml:space="preserve">Así las cosas, de manera mancomunada corresponde al Consorcio Fondo de Atención en Salud </w:t>
      </w:r>
      <w:proofErr w:type="spellStart"/>
      <w:r w:rsidRPr="000875C5">
        <w:rPr>
          <w:rFonts w:ascii="Arial" w:hAnsi="Arial" w:cs="Arial"/>
          <w:sz w:val="20"/>
          <w:szCs w:val="20"/>
        </w:rPr>
        <w:t>PPL</w:t>
      </w:r>
      <w:proofErr w:type="spellEnd"/>
      <w:r w:rsidRPr="000875C5">
        <w:rPr>
          <w:rFonts w:ascii="Arial" w:hAnsi="Arial" w:cs="Arial"/>
          <w:sz w:val="20"/>
          <w:szCs w:val="20"/>
        </w:rPr>
        <w:t xml:space="preserve"> 2019 atender las necesidades de salud de los reclusos, y al </w:t>
      </w:r>
      <w:proofErr w:type="spellStart"/>
      <w:r w:rsidRPr="000875C5">
        <w:rPr>
          <w:rFonts w:ascii="Arial" w:hAnsi="Arial" w:cs="Arial"/>
          <w:sz w:val="20"/>
          <w:szCs w:val="20"/>
        </w:rPr>
        <w:t>INPEC</w:t>
      </w:r>
      <w:proofErr w:type="spellEnd"/>
      <w:r w:rsidRPr="000875C5">
        <w:rPr>
          <w:rFonts w:ascii="Arial" w:hAnsi="Arial" w:cs="Arial"/>
          <w:sz w:val="20"/>
          <w:szCs w:val="20"/>
        </w:rPr>
        <w:t xml:space="preserve">, por intermedio del director del </w:t>
      </w:r>
      <w:proofErr w:type="spellStart"/>
      <w:r w:rsidRPr="000875C5">
        <w:rPr>
          <w:rFonts w:ascii="Arial" w:hAnsi="Arial" w:cs="Arial"/>
          <w:sz w:val="20"/>
          <w:szCs w:val="20"/>
        </w:rPr>
        <w:t>EPMSCPEI</w:t>
      </w:r>
      <w:proofErr w:type="spellEnd"/>
      <w:r w:rsidRPr="000875C5">
        <w:rPr>
          <w:rFonts w:ascii="Arial" w:hAnsi="Arial" w:cs="Arial"/>
          <w:sz w:val="20"/>
          <w:szCs w:val="20"/>
        </w:rPr>
        <w:t>, gestionar la programación de las valoraciones y disponer el traslado del paciente a los centros de atención médica; así, se garantiza la eficiencia, continuidad y calidad del servicio.</w:t>
      </w:r>
    </w:p>
    <w:p w:rsidR="000875C5" w:rsidRPr="000875C5" w:rsidRDefault="000875C5" w:rsidP="00B44535">
      <w:pPr>
        <w:widowControl/>
        <w:autoSpaceDE/>
        <w:autoSpaceDN/>
        <w:adjustRightInd/>
        <w:jc w:val="both"/>
        <w:rPr>
          <w:rFonts w:ascii="Arial" w:hAnsi="Arial" w:cs="Arial"/>
          <w:sz w:val="20"/>
          <w:szCs w:val="20"/>
        </w:rPr>
      </w:pPr>
    </w:p>
    <w:p w:rsidR="000875C5" w:rsidRPr="000875C5" w:rsidRDefault="000875C5" w:rsidP="00B44535">
      <w:pPr>
        <w:widowControl/>
        <w:autoSpaceDE/>
        <w:autoSpaceDN/>
        <w:adjustRightInd/>
        <w:jc w:val="both"/>
        <w:rPr>
          <w:rFonts w:ascii="Arial" w:hAnsi="Arial" w:cs="Arial"/>
          <w:sz w:val="20"/>
          <w:szCs w:val="20"/>
        </w:rPr>
      </w:pPr>
    </w:p>
    <w:p w:rsidR="00B44535" w:rsidRPr="000875C5" w:rsidRDefault="00B44535" w:rsidP="00B44535">
      <w:pPr>
        <w:widowControl/>
        <w:autoSpaceDE/>
        <w:autoSpaceDN/>
        <w:adjustRightInd/>
        <w:jc w:val="both"/>
        <w:rPr>
          <w:rFonts w:ascii="Arial" w:hAnsi="Arial" w:cs="Arial"/>
          <w:sz w:val="20"/>
          <w:szCs w:val="20"/>
        </w:rPr>
      </w:pPr>
    </w:p>
    <w:p w:rsidR="003913E3" w:rsidRPr="000875C5" w:rsidRDefault="00EE0BFB" w:rsidP="00F839CE">
      <w:pPr>
        <w:pStyle w:val="Sinespaciado"/>
        <w:spacing w:line="360" w:lineRule="auto"/>
        <w:rPr>
          <w:rFonts w:ascii="Georgia" w:hAnsi="Georgia" w:cs="Arial"/>
          <w:w w:val="140"/>
        </w:rPr>
      </w:pPr>
      <w:r w:rsidRPr="000875C5">
        <w:rPr>
          <w:noProof/>
        </w:rPr>
        <w:drawing>
          <wp:anchor distT="0" distB="0" distL="114300" distR="114300" simplePos="0" relativeHeight="251658240" behindDoc="0" locked="0" layoutInCell="1" allowOverlap="1" wp14:anchorId="186C5D76" wp14:editId="104A26D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535" w:rsidRPr="000875C5">
        <w:rPr>
          <w:rFonts w:ascii="Georgia" w:hAnsi="Georgia" w:cs="Arial"/>
          <w:w w:val="140"/>
        </w:rPr>
        <w:tab/>
      </w:r>
    </w:p>
    <w:p w:rsidR="003913E3" w:rsidRPr="000875C5" w:rsidRDefault="003913E3" w:rsidP="00417661">
      <w:pPr>
        <w:pStyle w:val="Sinespaciado"/>
        <w:spacing w:line="360" w:lineRule="auto"/>
        <w:ind w:left="708" w:firstLine="708"/>
        <w:jc w:val="center"/>
        <w:rPr>
          <w:rFonts w:ascii="Georgia" w:hAnsi="Georgia" w:cs="Arial"/>
          <w:w w:val="140"/>
          <w:sz w:val="14"/>
        </w:rPr>
      </w:pPr>
    </w:p>
    <w:p w:rsidR="00691398" w:rsidRPr="000875C5" w:rsidRDefault="00691398" w:rsidP="00691398">
      <w:pPr>
        <w:pStyle w:val="Sinespaciado"/>
        <w:spacing w:line="360" w:lineRule="auto"/>
        <w:jc w:val="center"/>
        <w:rPr>
          <w:rFonts w:ascii="Georgia" w:hAnsi="Georgia" w:cs="Arial"/>
          <w:w w:val="140"/>
          <w:sz w:val="14"/>
        </w:rPr>
      </w:pPr>
      <w:r w:rsidRPr="000875C5">
        <w:rPr>
          <w:rFonts w:ascii="Georgia" w:hAnsi="Georgia" w:cs="Arial"/>
          <w:w w:val="140"/>
          <w:sz w:val="14"/>
        </w:rPr>
        <w:t>REPUBLICA DE COLOMBIA</w:t>
      </w:r>
    </w:p>
    <w:p w:rsidR="00691398" w:rsidRPr="000875C5" w:rsidRDefault="00691398" w:rsidP="00691398">
      <w:pPr>
        <w:pStyle w:val="Sinespaciado"/>
        <w:tabs>
          <w:tab w:val="center" w:pos="4987"/>
          <w:tab w:val="left" w:pos="8449"/>
        </w:tabs>
        <w:spacing w:line="360" w:lineRule="auto"/>
        <w:jc w:val="center"/>
        <w:rPr>
          <w:rFonts w:ascii="Georgia" w:hAnsi="Georgia" w:cs="Arial"/>
          <w:w w:val="140"/>
        </w:rPr>
      </w:pPr>
      <w:r w:rsidRPr="000875C5">
        <w:rPr>
          <w:rFonts w:ascii="Georgia" w:hAnsi="Georgia" w:cs="Arial"/>
          <w:w w:val="140"/>
          <w:sz w:val="14"/>
        </w:rPr>
        <w:t>RAMA JUDICIAL DEL PODER PÚBLICO</w:t>
      </w:r>
    </w:p>
    <w:p w:rsidR="00691398" w:rsidRPr="000875C5" w:rsidRDefault="00691398" w:rsidP="00691398">
      <w:pPr>
        <w:pStyle w:val="Sinespaciado"/>
        <w:spacing w:line="360" w:lineRule="auto"/>
        <w:jc w:val="center"/>
        <w:rPr>
          <w:rFonts w:ascii="Georgia" w:hAnsi="Georgia" w:cs="Arial"/>
          <w:w w:val="140"/>
          <w:sz w:val="16"/>
        </w:rPr>
      </w:pPr>
      <w:r w:rsidRPr="000875C5">
        <w:rPr>
          <w:rFonts w:ascii="Georgia" w:hAnsi="Georgia" w:cs="Arial"/>
          <w:w w:val="140"/>
          <w:sz w:val="18"/>
        </w:rPr>
        <w:t>T</w:t>
      </w:r>
      <w:r w:rsidRPr="000875C5">
        <w:rPr>
          <w:rFonts w:ascii="Georgia" w:hAnsi="Georgia" w:cs="Arial"/>
          <w:w w:val="140"/>
          <w:sz w:val="16"/>
        </w:rPr>
        <w:t>RIBUNAL</w:t>
      </w:r>
      <w:r w:rsidRPr="000875C5">
        <w:rPr>
          <w:rFonts w:ascii="Georgia" w:hAnsi="Georgia" w:cs="Arial"/>
          <w:w w:val="140"/>
          <w:sz w:val="18"/>
        </w:rPr>
        <w:t xml:space="preserve"> S</w:t>
      </w:r>
      <w:r w:rsidRPr="000875C5">
        <w:rPr>
          <w:rFonts w:ascii="Georgia" w:hAnsi="Georgia" w:cs="Arial"/>
          <w:w w:val="140"/>
          <w:sz w:val="16"/>
        </w:rPr>
        <w:t xml:space="preserve">UPERIOR DEL </w:t>
      </w:r>
      <w:r w:rsidRPr="000875C5">
        <w:rPr>
          <w:rFonts w:ascii="Georgia" w:hAnsi="Georgia" w:cs="Arial"/>
          <w:w w:val="140"/>
          <w:sz w:val="18"/>
        </w:rPr>
        <w:t>D</w:t>
      </w:r>
      <w:r w:rsidRPr="000875C5">
        <w:rPr>
          <w:rFonts w:ascii="Georgia" w:hAnsi="Georgia" w:cs="Arial"/>
          <w:w w:val="140"/>
          <w:sz w:val="16"/>
        </w:rPr>
        <w:t>ISTRITO</w:t>
      </w:r>
      <w:r w:rsidRPr="000875C5">
        <w:rPr>
          <w:rFonts w:ascii="Georgia" w:hAnsi="Georgia" w:cs="Arial"/>
          <w:w w:val="140"/>
          <w:sz w:val="18"/>
        </w:rPr>
        <w:t xml:space="preserve"> J</w:t>
      </w:r>
      <w:r w:rsidRPr="000875C5">
        <w:rPr>
          <w:rFonts w:ascii="Georgia" w:hAnsi="Georgia" w:cs="Arial"/>
          <w:w w:val="140"/>
          <w:sz w:val="16"/>
        </w:rPr>
        <w:t>UDICIAL</w:t>
      </w:r>
    </w:p>
    <w:p w:rsidR="00691398" w:rsidRPr="000875C5" w:rsidRDefault="00691398" w:rsidP="00691398">
      <w:pPr>
        <w:pStyle w:val="Sinespaciado"/>
        <w:spacing w:line="360" w:lineRule="auto"/>
        <w:jc w:val="center"/>
        <w:rPr>
          <w:rFonts w:ascii="Georgia" w:hAnsi="Georgia" w:cs="Arial"/>
          <w:w w:val="140"/>
          <w:sz w:val="16"/>
          <w:szCs w:val="18"/>
        </w:rPr>
      </w:pPr>
      <w:r w:rsidRPr="000875C5">
        <w:rPr>
          <w:rFonts w:ascii="Georgia" w:hAnsi="Georgia" w:cs="Arial"/>
          <w:w w:val="140"/>
          <w:sz w:val="18"/>
          <w:szCs w:val="18"/>
        </w:rPr>
        <w:t>S</w:t>
      </w:r>
      <w:r w:rsidRPr="000875C5">
        <w:rPr>
          <w:rFonts w:ascii="Georgia" w:hAnsi="Georgia" w:cs="Arial"/>
          <w:w w:val="140"/>
          <w:sz w:val="16"/>
          <w:szCs w:val="18"/>
        </w:rPr>
        <w:t xml:space="preserve">ALA DE </w:t>
      </w:r>
      <w:r w:rsidRPr="000875C5">
        <w:rPr>
          <w:rFonts w:ascii="Georgia" w:hAnsi="Georgia" w:cs="Arial"/>
          <w:w w:val="140"/>
          <w:sz w:val="18"/>
          <w:szCs w:val="18"/>
        </w:rPr>
        <w:t>D</w:t>
      </w:r>
      <w:r w:rsidRPr="000875C5">
        <w:rPr>
          <w:rFonts w:ascii="Georgia" w:hAnsi="Georgia" w:cs="Arial"/>
          <w:w w:val="140"/>
          <w:sz w:val="16"/>
          <w:szCs w:val="18"/>
        </w:rPr>
        <w:t xml:space="preserve">ECISIÓN </w:t>
      </w:r>
      <w:r w:rsidRPr="000875C5">
        <w:rPr>
          <w:rFonts w:ascii="Georgia" w:hAnsi="Georgia" w:cs="Arial"/>
          <w:w w:val="140"/>
          <w:sz w:val="18"/>
          <w:szCs w:val="18"/>
        </w:rPr>
        <w:t>C</w:t>
      </w:r>
      <w:r w:rsidRPr="000875C5">
        <w:rPr>
          <w:rFonts w:ascii="Georgia" w:hAnsi="Georgia" w:cs="Arial"/>
          <w:w w:val="140"/>
          <w:sz w:val="16"/>
          <w:szCs w:val="18"/>
        </w:rPr>
        <w:t xml:space="preserve">IVIL – </w:t>
      </w:r>
      <w:r w:rsidRPr="000875C5">
        <w:rPr>
          <w:rFonts w:ascii="Georgia" w:hAnsi="Georgia" w:cs="Arial"/>
          <w:w w:val="140"/>
          <w:sz w:val="18"/>
          <w:szCs w:val="18"/>
        </w:rPr>
        <w:t>F</w:t>
      </w:r>
      <w:r w:rsidRPr="000875C5">
        <w:rPr>
          <w:rFonts w:ascii="Georgia" w:hAnsi="Georgia" w:cs="Arial"/>
          <w:w w:val="140"/>
          <w:sz w:val="16"/>
          <w:szCs w:val="18"/>
        </w:rPr>
        <w:t xml:space="preserve">AMILIA – </w:t>
      </w:r>
      <w:r w:rsidRPr="000875C5">
        <w:rPr>
          <w:rFonts w:ascii="Georgia" w:hAnsi="Georgia" w:cs="Arial"/>
          <w:w w:val="140"/>
          <w:sz w:val="18"/>
          <w:szCs w:val="18"/>
        </w:rPr>
        <w:t>D</w:t>
      </w:r>
      <w:r w:rsidRPr="000875C5">
        <w:rPr>
          <w:rFonts w:ascii="Georgia" w:hAnsi="Georgia" w:cs="Arial"/>
          <w:w w:val="140"/>
          <w:sz w:val="16"/>
          <w:szCs w:val="18"/>
        </w:rPr>
        <w:t xml:space="preserve">ISTRITO DE </w:t>
      </w:r>
      <w:r w:rsidRPr="000875C5">
        <w:rPr>
          <w:rFonts w:ascii="Georgia" w:hAnsi="Georgia" w:cs="Arial"/>
          <w:w w:val="140"/>
          <w:sz w:val="18"/>
          <w:szCs w:val="18"/>
        </w:rPr>
        <w:t>P</w:t>
      </w:r>
      <w:r w:rsidRPr="000875C5">
        <w:rPr>
          <w:rFonts w:ascii="Georgia" w:hAnsi="Georgia" w:cs="Arial"/>
          <w:w w:val="140"/>
          <w:sz w:val="16"/>
          <w:szCs w:val="18"/>
        </w:rPr>
        <w:t>EREIRA</w:t>
      </w:r>
    </w:p>
    <w:p w:rsidR="00691398" w:rsidRPr="000875C5" w:rsidRDefault="00691398" w:rsidP="00691398">
      <w:pPr>
        <w:pStyle w:val="Sinespaciado"/>
        <w:spacing w:line="360" w:lineRule="auto"/>
        <w:jc w:val="center"/>
        <w:rPr>
          <w:rFonts w:ascii="Georgia" w:hAnsi="Georgia" w:cs="Arial"/>
          <w:w w:val="140"/>
          <w:sz w:val="18"/>
          <w:szCs w:val="20"/>
        </w:rPr>
      </w:pPr>
      <w:r w:rsidRPr="000875C5">
        <w:rPr>
          <w:rFonts w:ascii="Georgia" w:hAnsi="Georgia" w:cs="Arial"/>
          <w:w w:val="140"/>
          <w:sz w:val="18"/>
          <w:szCs w:val="20"/>
        </w:rPr>
        <w:t>D</w:t>
      </w:r>
      <w:r w:rsidRPr="000875C5">
        <w:rPr>
          <w:rFonts w:ascii="Georgia" w:hAnsi="Georgia" w:cs="Arial"/>
          <w:w w:val="140"/>
          <w:sz w:val="16"/>
          <w:szCs w:val="20"/>
        </w:rPr>
        <w:t xml:space="preserve">EPARTAMENTO   D E L   </w:t>
      </w:r>
      <w:r w:rsidRPr="000875C5">
        <w:rPr>
          <w:rFonts w:ascii="Georgia" w:hAnsi="Georgia" w:cs="Arial"/>
          <w:w w:val="140"/>
          <w:sz w:val="18"/>
          <w:szCs w:val="20"/>
        </w:rPr>
        <w:t xml:space="preserve">R </w:t>
      </w:r>
      <w:r w:rsidRPr="000875C5">
        <w:rPr>
          <w:rFonts w:ascii="Georgia" w:hAnsi="Georgia" w:cs="Arial"/>
          <w:w w:val="140"/>
          <w:sz w:val="16"/>
          <w:szCs w:val="20"/>
        </w:rPr>
        <w:t>I S A R A L D A</w:t>
      </w:r>
    </w:p>
    <w:p w:rsidR="003913E3" w:rsidRPr="000875C5" w:rsidRDefault="003913E3" w:rsidP="00F839CE">
      <w:pPr>
        <w:pBdr>
          <w:bottom w:val="double" w:sz="6" w:space="1" w:color="auto"/>
        </w:pBdr>
        <w:spacing w:line="360" w:lineRule="auto"/>
        <w:jc w:val="center"/>
        <w:rPr>
          <w:rFonts w:ascii="Georgia" w:hAnsi="Georgia" w:cs="Arial"/>
          <w:b/>
          <w:bCs/>
          <w:sz w:val="20"/>
          <w:szCs w:val="28"/>
        </w:rPr>
      </w:pPr>
    </w:p>
    <w:p w:rsidR="003913E3" w:rsidRPr="000875C5" w:rsidRDefault="003913E3" w:rsidP="00A92D21">
      <w:pPr>
        <w:spacing w:line="360" w:lineRule="auto"/>
        <w:jc w:val="center"/>
        <w:rPr>
          <w:rFonts w:ascii="Georgia" w:hAnsi="Georgia" w:cs="Arial"/>
          <w:b/>
          <w:bCs/>
          <w:sz w:val="16"/>
          <w:szCs w:val="22"/>
        </w:rPr>
      </w:pPr>
    </w:p>
    <w:p w:rsidR="003913E3" w:rsidRPr="000875C5" w:rsidRDefault="000776B7" w:rsidP="00B44535">
      <w:pPr>
        <w:spacing w:line="276" w:lineRule="auto"/>
        <w:jc w:val="center"/>
        <w:rPr>
          <w:rFonts w:ascii="Georgia" w:hAnsi="Georgia" w:cs="Arial"/>
          <w:iCs/>
          <w:sz w:val="28"/>
        </w:rPr>
      </w:pPr>
      <w:bookmarkStart w:id="0" w:name="_GoBack"/>
      <w:bookmarkEnd w:id="0"/>
      <w:r w:rsidRPr="000875C5">
        <w:rPr>
          <w:rFonts w:ascii="Georgia" w:hAnsi="Georgia" w:cs="Arial"/>
          <w:iCs/>
          <w:smallCaps/>
          <w:sz w:val="28"/>
        </w:rPr>
        <w:t>Pereira</w:t>
      </w:r>
      <w:r w:rsidR="003913E3" w:rsidRPr="000875C5">
        <w:rPr>
          <w:rFonts w:ascii="Georgia" w:hAnsi="Georgia" w:cs="Arial"/>
          <w:iCs/>
          <w:smallCaps/>
          <w:sz w:val="28"/>
        </w:rPr>
        <w:t>,</w:t>
      </w:r>
      <w:r w:rsidR="003F672F" w:rsidRPr="000875C5">
        <w:rPr>
          <w:rFonts w:ascii="Georgia" w:hAnsi="Georgia" w:cs="Arial"/>
          <w:iCs/>
          <w:smallCaps/>
          <w:sz w:val="28"/>
        </w:rPr>
        <w:t xml:space="preserve"> R.,</w:t>
      </w:r>
      <w:r w:rsidR="003913E3" w:rsidRPr="000875C5">
        <w:rPr>
          <w:rFonts w:ascii="Georgia" w:hAnsi="Georgia" w:cs="Arial"/>
          <w:iCs/>
          <w:smallCaps/>
          <w:sz w:val="28"/>
        </w:rPr>
        <w:t xml:space="preserve"> </w:t>
      </w:r>
      <w:r w:rsidR="00667977" w:rsidRPr="000875C5">
        <w:rPr>
          <w:rFonts w:ascii="Georgia" w:hAnsi="Georgia" w:cs="Arial"/>
          <w:iCs/>
          <w:smallCaps/>
          <w:sz w:val="28"/>
        </w:rPr>
        <w:t xml:space="preserve">veinticinco </w:t>
      </w:r>
      <w:r w:rsidR="003913E3" w:rsidRPr="000875C5">
        <w:rPr>
          <w:rFonts w:ascii="Georgia" w:hAnsi="Georgia" w:cs="Arial"/>
          <w:iCs/>
          <w:smallCaps/>
          <w:sz w:val="28"/>
        </w:rPr>
        <w:t>(</w:t>
      </w:r>
      <w:r w:rsidR="00667977" w:rsidRPr="000875C5">
        <w:rPr>
          <w:rFonts w:ascii="Georgia" w:hAnsi="Georgia" w:cs="Arial"/>
          <w:iCs/>
          <w:smallCaps/>
          <w:sz w:val="28"/>
        </w:rPr>
        <w:t>25</w:t>
      </w:r>
      <w:r w:rsidR="003913E3" w:rsidRPr="000875C5">
        <w:rPr>
          <w:rFonts w:ascii="Georgia" w:hAnsi="Georgia" w:cs="Arial"/>
          <w:iCs/>
          <w:smallCaps/>
          <w:sz w:val="28"/>
        </w:rPr>
        <w:t xml:space="preserve">) de </w:t>
      </w:r>
      <w:r w:rsidR="002F49AC" w:rsidRPr="000875C5">
        <w:rPr>
          <w:rFonts w:ascii="Georgia" w:hAnsi="Georgia" w:cs="Arial"/>
          <w:iCs/>
          <w:smallCaps/>
          <w:sz w:val="28"/>
        </w:rPr>
        <w:t>marzo</w:t>
      </w:r>
      <w:r w:rsidR="00F224E2" w:rsidRPr="000875C5">
        <w:rPr>
          <w:rFonts w:ascii="Georgia" w:hAnsi="Georgia" w:cs="Arial"/>
          <w:iCs/>
          <w:smallCaps/>
          <w:sz w:val="28"/>
        </w:rPr>
        <w:t xml:space="preserve"> </w:t>
      </w:r>
      <w:r w:rsidR="003913E3" w:rsidRPr="000875C5">
        <w:rPr>
          <w:rFonts w:ascii="Georgia" w:hAnsi="Georgia" w:cs="Arial"/>
          <w:iCs/>
          <w:smallCaps/>
          <w:sz w:val="28"/>
        </w:rPr>
        <w:t xml:space="preserve">de dos mil </w:t>
      </w:r>
      <w:r w:rsidR="002F49AC" w:rsidRPr="000875C5">
        <w:rPr>
          <w:rFonts w:ascii="Georgia" w:hAnsi="Georgia" w:cs="Arial"/>
          <w:iCs/>
          <w:smallCaps/>
          <w:sz w:val="28"/>
        </w:rPr>
        <w:t>veinte</w:t>
      </w:r>
      <w:r w:rsidR="00DC2DE8" w:rsidRPr="000875C5">
        <w:rPr>
          <w:rFonts w:ascii="Georgia" w:hAnsi="Georgia" w:cs="Arial"/>
          <w:iCs/>
          <w:smallCaps/>
          <w:sz w:val="28"/>
        </w:rPr>
        <w:t xml:space="preserve"> </w:t>
      </w:r>
      <w:r w:rsidR="003913E3" w:rsidRPr="000875C5">
        <w:rPr>
          <w:rFonts w:ascii="Georgia" w:hAnsi="Georgia" w:cs="Arial"/>
          <w:iCs/>
          <w:smallCaps/>
          <w:sz w:val="28"/>
        </w:rPr>
        <w:t>(</w:t>
      </w:r>
      <w:r w:rsidR="00DC2DE8" w:rsidRPr="000875C5">
        <w:rPr>
          <w:rFonts w:ascii="Georgia" w:hAnsi="Georgia" w:cs="Arial"/>
          <w:iCs/>
          <w:smallCaps/>
          <w:sz w:val="28"/>
        </w:rPr>
        <w:t>20</w:t>
      </w:r>
      <w:r w:rsidR="002F49AC" w:rsidRPr="000875C5">
        <w:rPr>
          <w:rFonts w:ascii="Georgia" w:hAnsi="Georgia" w:cs="Arial"/>
          <w:iCs/>
          <w:smallCaps/>
          <w:sz w:val="28"/>
        </w:rPr>
        <w:t>20</w:t>
      </w:r>
      <w:r w:rsidR="003913E3" w:rsidRPr="000875C5">
        <w:rPr>
          <w:rFonts w:ascii="Georgia" w:hAnsi="Georgia" w:cs="Arial"/>
          <w:iCs/>
          <w:smallCaps/>
          <w:sz w:val="28"/>
        </w:rPr>
        <w:t>)</w:t>
      </w:r>
      <w:r w:rsidR="003913E3" w:rsidRPr="000875C5">
        <w:rPr>
          <w:rFonts w:ascii="Georgia" w:hAnsi="Georgia" w:cs="Arial"/>
          <w:iCs/>
          <w:sz w:val="28"/>
        </w:rPr>
        <w:t>.</w:t>
      </w:r>
    </w:p>
    <w:p w:rsidR="00D555C1" w:rsidRPr="000875C5" w:rsidRDefault="00D555C1" w:rsidP="00B44535">
      <w:pPr>
        <w:pStyle w:val="Textoindependiente"/>
        <w:spacing w:line="276" w:lineRule="auto"/>
        <w:rPr>
          <w:rFonts w:ascii="Georgia" w:hAnsi="Georgia"/>
          <w:sz w:val="24"/>
          <w:szCs w:val="24"/>
          <w:lang w:val="es-ES"/>
        </w:rPr>
      </w:pPr>
    </w:p>
    <w:p w:rsidR="00D555C1" w:rsidRPr="000875C5" w:rsidRDefault="00D555C1" w:rsidP="00B44535">
      <w:pPr>
        <w:pStyle w:val="Textoindependiente"/>
        <w:numPr>
          <w:ilvl w:val="0"/>
          <w:numId w:val="43"/>
        </w:numPr>
        <w:tabs>
          <w:tab w:val="clear" w:pos="708"/>
          <w:tab w:val="clear" w:pos="7080"/>
          <w:tab w:val="left" w:pos="284"/>
        </w:tabs>
        <w:spacing w:line="276" w:lineRule="auto"/>
        <w:ind w:hanging="720"/>
        <w:rPr>
          <w:rFonts w:ascii="Georgia" w:hAnsi="Georgia"/>
          <w:smallCaps/>
          <w:sz w:val="24"/>
          <w:szCs w:val="24"/>
          <w:lang w:val="es-ES"/>
        </w:rPr>
      </w:pPr>
      <w:r w:rsidRPr="000875C5">
        <w:rPr>
          <w:rFonts w:ascii="Georgia" w:hAnsi="Georgia"/>
          <w:smallCaps/>
          <w:sz w:val="24"/>
          <w:szCs w:val="24"/>
          <w:lang w:val="es-ES"/>
        </w:rPr>
        <w:t>El asunto a decidir</w:t>
      </w:r>
    </w:p>
    <w:p w:rsidR="003913E3" w:rsidRPr="000875C5" w:rsidRDefault="003913E3" w:rsidP="00B44535">
      <w:pPr>
        <w:pStyle w:val="Textoindependiente"/>
        <w:spacing w:line="276" w:lineRule="auto"/>
        <w:rPr>
          <w:rFonts w:ascii="Georgia" w:hAnsi="Georgia" w:cs="Arial"/>
          <w:szCs w:val="24"/>
          <w:lang w:val="es-ES"/>
        </w:rPr>
      </w:pPr>
    </w:p>
    <w:p w:rsidR="006545A0" w:rsidRPr="000875C5" w:rsidRDefault="006545A0" w:rsidP="00B44535">
      <w:pPr>
        <w:pStyle w:val="Textoindependiente"/>
        <w:spacing w:line="276" w:lineRule="auto"/>
        <w:rPr>
          <w:rFonts w:ascii="Georgia" w:hAnsi="Georgia"/>
          <w:sz w:val="24"/>
          <w:szCs w:val="24"/>
          <w:lang w:val="es-ES"/>
        </w:rPr>
      </w:pPr>
      <w:r w:rsidRPr="000875C5">
        <w:rPr>
          <w:rFonts w:ascii="Georgia" w:hAnsi="Georgia"/>
          <w:sz w:val="24"/>
          <w:szCs w:val="24"/>
          <w:lang w:val="es-ES"/>
        </w:rPr>
        <w:lastRenderedPageBreak/>
        <w:t xml:space="preserve">La impugnación </w:t>
      </w:r>
      <w:r w:rsidR="00435CCB" w:rsidRPr="000875C5">
        <w:rPr>
          <w:rFonts w:ascii="Georgia" w:hAnsi="Georgia"/>
          <w:sz w:val="24"/>
          <w:szCs w:val="24"/>
          <w:lang w:val="es-ES"/>
        </w:rPr>
        <w:t>suscitada</w:t>
      </w:r>
      <w:r w:rsidRPr="000875C5">
        <w:rPr>
          <w:rFonts w:ascii="Georgia" w:hAnsi="Georgia"/>
          <w:sz w:val="24"/>
          <w:szCs w:val="24"/>
          <w:lang w:val="es-ES"/>
        </w:rPr>
        <w:t xml:space="preserve"> en el trámite constitucional ya referido, una vez se ha cumplido la actuación de primera instancia.</w:t>
      </w:r>
    </w:p>
    <w:p w:rsidR="00D555C1" w:rsidRPr="000875C5" w:rsidRDefault="00D555C1" w:rsidP="00B44535">
      <w:pPr>
        <w:pStyle w:val="Textoindependiente"/>
        <w:spacing w:line="276" w:lineRule="auto"/>
        <w:rPr>
          <w:rFonts w:ascii="Georgia" w:hAnsi="Georgia"/>
          <w:sz w:val="24"/>
          <w:szCs w:val="24"/>
          <w:lang w:val="es-ES"/>
        </w:rPr>
      </w:pPr>
    </w:p>
    <w:p w:rsidR="00D555C1" w:rsidRPr="000875C5" w:rsidRDefault="00D555C1" w:rsidP="00B44535">
      <w:pPr>
        <w:pStyle w:val="Textoindependiente"/>
        <w:numPr>
          <w:ilvl w:val="0"/>
          <w:numId w:val="43"/>
        </w:numPr>
        <w:tabs>
          <w:tab w:val="clear" w:pos="708"/>
          <w:tab w:val="left" w:pos="284"/>
        </w:tabs>
        <w:spacing w:line="276" w:lineRule="auto"/>
        <w:ind w:left="284" w:hanging="284"/>
        <w:rPr>
          <w:rFonts w:ascii="Georgia" w:hAnsi="Georgia"/>
          <w:smallCaps/>
          <w:sz w:val="24"/>
          <w:szCs w:val="24"/>
          <w:lang w:val="es-ES"/>
        </w:rPr>
      </w:pPr>
      <w:r w:rsidRPr="000875C5">
        <w:rPr>
          <w:rFonts w:ascii="Georgia" w:hAnsi="Georgia"/>
          <w:smallCaps/>
          <w:sz w:val="24"/>
          <w:szCs w:val="24"/>
          <w:lang w:val="es-ES"/>
        </w:rPr>
        <w:t xml:space="preserve">La síntesis fáctica </w:t>
      </w:r>
    </w:p>
    <w:p w:rsidR="004678AC" w:rsidRPr="000875C5" w:rsidRDefault="004678AC" w:rsidP="00B44535">
      <w:pPr>
        <w:pStyle w:val="Textoindependiente"/>
        <w:spacing w:line="276" w:lineRule="auto"/>
        <w:rPr>
          <w:rFonts w:ascii="Georgia" w:hAnsi="Georgia" w:cs="Arial"/>
          <w:sz w:val="24"/>
          <w:szCs w:val="24"/>
          <w:lang w:val="es-ES"/>
        </w:rPr>
      </w:pPr>
    </w:p>
    <w:p w:rsidR="001A16D6" w:rsidRPr="000875C5" w:rsidRDefault="0047267D" w:rsidP="00B44535">
      <w:pPr>
        <w:pStyle w:val="Textoindependiente"/>
        <w:spacing w:line="276" w:lineRule="auto"/>
        <w:rPr>
          <w:rFonts w:ascii="Georgia" w:hAnsi="Georgia" w:cs="Arial"/>
          <w:color w:val="000000"/>
          <w:sz w:val="24"/>
          <w:szCs w:val="24"/>
          <w:lang w:val="es-ES"/>
        </w:rPr>
      </w:pPr>
      <w:r w:rsidRPr="000875C5">
        <w:rPr>
          <w:rFonts w:ascii="Georgia" w:hAnsi="Georgia" w:cs="Arial"/>
          <w:sz w:val="24"/>
          <w:szCs w:val="24"/>
          <w:lang w:val="es-ES"/>
        </w:rPr>
        <w:t xml:space="preserve">Se mencionó </w:t>
      </w:r>
      <w:r w:rsidR="00031BED" w:rsidRPr="000875C5">
        <w:rPr>
          <w:rFonts w:ascii="Georgia" w:hAnsi="Georgia" w:cs="Arial"/>
          <w:sz w:val="24"/>
          <w:szCs w:val="24"/>
          <w:lang w:val="es-ES"/>
        </w:rPr>
        <w:t>en el escrito de tutela que</w:t>
      </w:r>
      <w:r w:rsidR="00DD32D4" w:rsidRPr="000875C5">
        <w:rPr>
          <w:rFonts w:ascii="Georgia" w:hAnsi="Georgia" w:cs="Arial"/>
          <w:sz w:val="24"/>
          <w:szCs w:val="24"/>
          <w:lang w:val="es-ES"/>
        </w:rPr>
        <w:t xml:space="preserve"> el actor</w:t>
      </w:r>
      <w:r w:rsidR="00EE7D0E" w:rsidRPr="000875C5">
        <w:rPr>
          <w:rFonts w:ascii="Georgia" w:hAnsi="Georgia" w:cs="Arial"/>
          <w:sz w:val="24"/>
          <w:szCs w:val="24"/>
          <w:lang w:val="es-ES"/>
        </w:rPr>
        <w:t>,</w:t>
      </w:r>
      <w:r w:rsidR="00DD32D4" w:rsidRPr="000875C5">
        <w:rPr>
          <w:rFonts w:ascii="Georgia" w:hAnsi="Georgia" w:cs="Arial"/>
          <w:sz w:val="24"/>
          <w:szCs w:val="24"/>
          <w:lang w:val="es-ES"/>
        </w:rPr>
        <w:t xml:space="preserve"> previo a</w:t>
      </w:r>
      <w:r w:rsidR="00EF095D" w:rsidRPr="000875C5">
        <w:rPr>
          <w:rFonts w:ascii="Georgia" w:hAnsi="Georgia" w:cs="Arial"/>
          <w:sz w:val="24"/>
          <w:szCs w:val="24"/>
          <w:lang w:val="es-ES"/>
        </w:rPr>
        <w:t>l ingreso</w:t>
      </w:r>
      <w:r w:rsidR="00FB6DA8" w:rsidRPr="000875C5">
        <w:rPr>
          <w:rFonts w:ascii="Georgia" w:hAnsi="Georgia" w:cs="Arial"/>
          <w:sz w:val="24"/>
          <w:szCs w:val="24"/>
          <w:lang w:val="es-ES"/>
        </w:rPr>
        <w:t xml:space="preserve"> al</w:t>
      </w:r>
      <w:r w:rsidR="00DD32D4" w:rsidRPr="000875C5">
        <w:rPr>
          <w:rFonts w:ascii="Georgia" w:hAnsi="Georgia" w:cs="Arial"/>
          <w:sz w:val="24"/>
          <w:szCs w:val="24"/>
          <w:lang w:val="es-ES"/>
        </w:rPr>
        <w:t xml:space="preserve"> </w:t>
      </w:r>
      <w:r w:rsidRPr="000875C5">
        <w:rPr>
          <w:rFonts w:ascii="Georgia" w:hAnsi="Georgia" w:cs="Arial"/>
          <w:sz w:val="24"/>
          <w:szCs w:val="24"/>
          <w:lang w:val="es-ES"/>
        </w:rPr>
        <w:t xml:space="preserve">Instituto Nacional Penitenciario y Carcelario (En adelante </w:t>
      </w:r>
      <w:proofErr w:type="spellStart"/>
      <w:r w:rsidRPr="000875C5">
        <w:rPr>
          <w:rFonts w:ascii="Georgia" w:hAnsi="Georgia" w:cs="Arial"/>
          <w:sz w:val="24"/>
          <w:szCs w:val="24"/>
          <w:lang w:val="es-ES"/>
        </w:rPr>
        <w:t>INPEC</w:t>
      </w:r>
      <w:proofErr w:type="spellEnd"/>
      <w:r w:rsidRPr="000875C5">
        <w:rPr>
          <w:rFonts w:ascii="Georgia" w:hAnsi="Georgia" w:cs="Arial"/>
          <w:sz w:val="24"/>
          <w:szCs w:val="24"/>
          <w:lang w:val="es-ES"/>
        </w:rPr>
        <w:t>)</w:t>
      </w:r>
      <w:r w:rsidR="00EF095D" w:rsidRPr="000875C5">
        <w:rPr>
          <w:rFonts w:ascii="Georgia" w:hAnsi="Georgia" w:cs="Arial"/>
          <w:sz w:val="24"/>
          <w:szCs w:val="24"/>
          <w:lang w:val="es-ES"/>
        </w:rPr>
        <w:t>,</w:t>
      </w:r>
      <w:r w:rsidR="00DD32D4" w:rsidRPr="000875C5">
        <w:rPr>
          <w:rFonts w:ascii="Georgia" w:hAnsi="Georgia" w:cs="Arial"/>
          <w:sz w:val="24"/>
          <w:szCs w:val="24"/>
          <w:lang w:val="es-ES"/>
        </w:rPr>
        <w:t xml:space="preserve"> sufrió una </w:t>
      </w:r>
      <w:r w:rsidR="00DD32D4" w:rsidRPr="000875C5">
        <w:rPr>
          <w:rFonts w:ascii="Georgia" w:hAnsi="Georgia" w:cs="Arial"/>
          <w:i/>
          <w:lang w:val="es-ES"/>
        </w:rPr>
        <w:t>“SUBLUXACIÓN DEL HOMBRO DERECHO</w:t>
      </w:r>
      <w:r w:rsidR="001A16D6" w:rsidRPr="000875C5">
        <w:rPr>
          <w:rFonts w:ascii="Georgia" w:hAnsi="Georgia" w:cs="Arial"/>
          <w:i/>
          <w:lang w:val="es-ES"/>
        </w:rPr>
        <w:t xml:space="preserve"> Y UNA HIPOTROFIA EN LA REGIÓN </w:t>
      </w:r>
      <w:proofErr w:type="spellStart"/>
      <w:r w:rsidR="001A16D6" w:rsidRPr="000875C5">
        <w:rPr>
          <w:rFonts w:ascii="Georgia" w:hAnsi="Georgia" w:cs="Arial"/>
          <w:i/>
          <w:lang w:val="es-ES"/>
        </w:rPr>
        <w:t>DELTOIDEA</w:t>
      </w:r>
      <w:proofErr w:type="spellEnd"/>
      <w:r w:rsidR="00DD32D4" w:rsidRPr="000875C5">
        <w:rPr>
          <w:rFonts w:ascii="Georgia" w:hAnsi="Georgia" w:cs="Arial"/>
          <w:i/>
          <w:lang w:val="es-ES"/>
        </w:rPr>
        <w:t>”</w:t>
      </w:r>
      <w:r w:rsidR="00031BED" w:rsidRPr="000875C5">
        <w:rPr>
          <w:rFonts w:ascii="Georgia" w:hAnsi="Georgia" w:cs="Arial"/>
          <w:sz w:val="22"/>
          <w:szCs w:val="22"/>
          <w:lang w:val="es-ES"/>
        </w:rPr>
        <w:t xml:space="preserve">; </w:t>
      </w:r>
      <w:r w:rsidR="00031BED" w:rsidRPr="000875C5">
        <w:rPr>
          <w:rFonts w:ascii="Georgia" w:hAnsi="Georgia" w:cs="Arial"/>
          <w:sz w:val="24"/>
          <w:szCs w:val="24"/>
          <w:lang w:val="es-ES"/>
        </w:rPr>
        <w:t>y</w:t>
      </w:r>
      <w:r w:rsidR="00EE7D0E" w:rsidRPr="000875C5">
        <w:rPr>
          <w:rFonts w:ascii="Georgia" w:hAnsi="Georgia" w:cs="Arial"/>
          <w:sz w:val="24"/>
          <w:szCs w:val="24"/>
          <w:lang w:val="es-ES"/>
        </w:rPr>
        <w:t xml:space="preserve">, </w:t>
      </w:r>
      <w:r w:rsidR="00EF095D" w:rsidRPr="000875C5">
        <w:rPr>
          <w:rFonts w:ascii="Georgia" w:hAnsi="Georgia" w:cs="Arial"/>
          <w:sz w:val="24"/>
          <w:szCs w:val="24"/>
          <w:lang w:val="es-ES"/>
        </w:rPr>
        <w:t xml:space="preserve">debido a los </w:t>
      </w:r>
      <w:r w:rsidR="00FB6DA8" w:rsidRPr="000875C5">
        <w:rPr>
          <w:rFonts w:ascii="Georgia" w:hAnsi="Georgia" w:cs="Arial"/>
          <w:sz w:val="24"/>
          <w:szCs w:val="24"/>
          <w:lang w:val="es-ES"/>
        </w:rPr>
        <w:t>fuertes dolores</w:t>
      </w:r>
      <w:r w:rsidR="001A16D6" w:rsidRPr="000875C5">
        <w:rPr>
          <w:rFonts w:ascii="Georgia" w:hAnsi="Georgia" w:cs="Arial"/>
          <w:sz w:val="24"/>
          <w:szCs w:val="24"/>
          <w:lang w:val="es-ES"/>
        </w:rPr>
        <w:t xml:space="preserve"> por afección del </w:t>
      </w:r>
      <w:r w:rsidR="001A16D6" w:rsidRPr="000875C5">
        <w:rPr>
          <w:rFonts w:ascii="Georgia" w:hAnsi="Georgia" w:cs="Arial"/>
          <w:i/>
          <w:lang w:val="es-ES"/>
        </w:rPr>
        <w:t>“PLEXO BRAQUIAL”</w:t>
      </w:r>
      <w:r w:rsidR="00047AA7" w:rsidRPr="000875C5">
        <w:rPr>
          <w:rFonts w:ascii="Georgia" w:hAnsi="Georgia" w:cs="Arial"/>
          <w:sz w:val="24"/>
          <w:szCs w:val="24"/>
          <w:lang w:val="es-ES"/>
        </w:rPr>
        <w:t xml:space="preserve"> fue hospitalizado y </w:t>
      </w:r>
      <w:r w:rsidR="00AB6ABD" w:rsidRPr="000875C5">
        <w:rPr>
          <w:rFonts w:ascii="Georgia" w:hAnsi="Georgia" w:cs="Arial"/>
          <w:sz w:val="24"/>
          <w:szCs w:val="24"/>
          <w:lang w:val="es-ES"/>
        </w:rPr>
        <w:t>ordenados diferentes servicios médicos</w:t>
      </w:r>
      <w:r w:rsidR="00047AA7" w:rsidRPr="000875C5">
        <w:rPr>
          <w:rFonts w:ascii="Georgia" w:hAnsi="Georgia" w:cs="Arial"/>
          <w:sz w:val="24"/>
          <w:szCs w:val="24"/>
          <w:lang w:val="es-ES"/>
        </w:rPr>
        <w:t>, sin que a la fecha de presentación del amparo</w:t>
      </w:r>
      <w:r w:rsidR="00AB6ABD" w:rsidRPr="000875C5">
        <w:rPr>
          <w:rFonts w:ascii="Georgia" w:hAnsi="Georgia" w:cs="Arial"/>
          <w:sz w:val="24"/>
          <w:szCs w:val="24"/>
          <w:lang w:val="es-ES"/>
        </w:rPr>
        <w:t xml:space="preserve"> ha</w:t>
      </w:r>
      <w:r w:rsidR="00047AA7" w:rsidRPr="000875C5">
        <w:rPr>
          <w:rFonts w:ascii="Georgia" w:hAnsi="Georgia" w:cs="Arial"/>
          <w:sz w:val="24"/>
          <w:szCs w:val="24"/>
          <w:lang w:val="es-ES"/>
        </w:rPr>
        <w:t xml:space="preserve">yan </w:t>
      </w:r>
      <w:r w:rsidR="00AB6ABD" w:rsidRPr="000875C5">
        <w:rPr>
          <w:rFonts w:ascii="Georgia" w:hAnsi="Georgia" w:cs="Arial"/>
          <w:sz w:val="24"/>
          <w:szCs w:val="24"/>
          <w:lang w:val="es-ES"/>
        </w:rPr>
        <w:t xml:space="preserve">sido </w:t>
      </w:r>
      <w:r w:rsidR="00047AA7" w:rsidRPr="000875C5">
        <w:rPr>
          <w:rFonts w:ascii="Georgia" w:hAnsi="Georgia" w:cs="Arial"/>
          <w:sz w:val="24"/>
          <w:szCs w:val="24"/>
          <w:lang w:val="es-ES"/>
        </w:rPr>
        <w:t>practicad</w:t>
      </w:r>
      <w:r w:rsidR="00AB6ABD" w:rsidRPr="000875C5">
        <w:rPr>
          <w:rFonts w:ascii="Georgia" w:hAnsi="Georgia" w:cs="Arial"/>
          <w:sz w:val="24"/>
          <w:szCs w:val="24"/>
          <w:lang w:val="es-ES"/>
        </w:rPr>
        <w:t>os</w:t>
      </w:r>
      <w:r w:rsidRPr="000875C5">
        <w:rPr>
          <w:rFonts w:ascii="Georgia" w:hAnsi="Georgia" w:cs="Arial"/>
          <w:sz w:val="24"/>
          <w:szCs w:val="24"/>
          <w:lang w:val="es-ES"/>
        </w:rPr>
        <w:t xml:space="preserve"> </w:t>
      </w:r>
      <w:r w:rsidR="00155D16" w:rsidRPr="000875C5">
        <w:rPr>
          <w:rFonts w:ascii="Georgia" w:hAnsi="Georgia" w:cs="Arial"/>
          <w:color w:val="000000"/>
          <w:sz w:val="22"/>
          <w:szCs w:val="22"/>
          <w:lang w:val="es-ES"/>
        </w:rPr>
        <w:t xml:space="preserve">(Folio </w:t>
      </w:r>
      <w:r w:rsidR="00C26938" w:rsidRPr="000875C5">
        <w:rPr>
          <w:rFonts w:ascii="Georgia" w:hAnsi="Georgia" w:cs="Arial"/>
          <w:color w:val="000000"/>
          <w:sz w:val="22"/>
          <w:szCs w:val="22"/>
          <w:lang w:val="es-ES"/>
        </w:rPr>
        <w:t>4</w:t>
      </w:r>
      <w:r w:rsidR="00155D16" w:rsidRPr="000875C5">
        <w:rPr>
          <w:rFonts w:ascii="Georgia" w:hAnsi="Georgia" w:cs="Arial"/>
          <w:color w:val="000000"/>
          <w:sz w:val="22"/>
          <w:szCs w:val="22"/>
          <w:lang w:val="es-ES"/>
        </w:rPr>
        <w:t>,</w:t>
      </w:r>
      <w:r w:rsidR="00C26938" w:rsidRPr="000875C5">
        <w:rPr>
          <w:rFonts w:ascii="Georgia" w:hAnsi="Georgia" w:cs="Arial"/>
          <w:color w:val="000000"/>
          <w:sz w:val="22"/>
          <w:szCs w:val="22"/>
          <w:lang w:val="es-ES"/>
        </w:rPr>
        <w:t xml:space="preserve"> </w:t>
      </w:r>
      <w:r w:rsidR="00155D16" w:rsidRPr="000875C5">
        <w:rPr>
          <w:rFonts w:ascii="Georgia" w:hAnsi="Georgia" w:cs="Arial"/>
          <w:color w:val="000000"/>
          <w:sz w:val="22"/>
          <w:szCs w:val="22"/>
          <w:lang w:val="es-ES"/>
        </w:rPr>
        <w:t>cuaderno</w:t>
      </w:r>
      <w:r w:rsidR="00EE7D0E" w:rsidRPr="000875C5">
        <w:rPr>
          <w:rFonts w:ascii="Georgia" w:hAnsi="Georgia" w:cs="Arial"/>
          <w:color w:val="000000"/>
          <w:sz w:val="22"/>
          <w:szCs w:val="22"/>
          <w:lang w:val="es-ES"/>
        </w:rPr>
        <w:t xml:space="preserve"> principal</w:t>
      </w:r>
      <w:r w:rsidR="00155D16" w:rsidRPr="000875C5">
        <w:rPr>
          <w:rFonts w:ascii="Georgia" w:hAnsi="Georgia" w:cs="Arial"/>
          <w:color w:val="000000"/>
          <w:sz w:val="22"/>
          <w:szCs w:val="22"/>
          <w:lang w:val="es-ES"/>
        </w:rPr>
        <w:t>)</w:t>
      </w:r>
      <w:r w:rsidR="00155D16" w:rsidRPr="000875C5">
        <w:rPr>
          <w:rFonts w:ascii="Georgia" w:hAnsi="Georgia" w:cs="Arial"/>
          <w:color w:val="000000"/>
          <w:sz w:val="24"/>
          <w:szCs w:val="24"/>
          <w:lang w:val="es-ES"/>
        </w:rPr>
        <w:t>.</w:t>
      </w:r>
    </w:p>
    <w:p w:rsidR="001A16D6" w:rsidRPr="000875C5" w:rsidRDefault="001A16D6" w:rsidP="00B44535">
      <w:pPr>
        <w:pStyle w:val="Textoindependiente"/>
        <w:spacing w:line="276" w:lineRule="auto"/>
        <w:rPr>
          <w:rFonts w:ascii="Georgia" w:hAnsi="Georgia" w:cs="Arial"/>
          <w:color w:val="000000"/>
          <w:sz w:val="24"/>
          <w:szCs w:val="24"/>
          <w:lang w:val="es-ES"/>
        </w:rPr>
      </w:pPr>
    </w:p>
    <w:p w:rsidR="00D555C1" w:rsidRPr="000875C5" w:rsidRDefault="001A16D6" w:rsidP="00B44535">
      <w:pPr>
        <w:pStyle w:val="Textoindependiente"/>
        <w:spacing w:line="276" w:lineRule="auto"/>
        <w:rPr>
          <w:rFonts w:ascii="Georgia" w:hAnsi="Georgia"/>
          <w:smallCaps/>
          <w:sz w:val="24"/>
          <w:szCs w:val="24"/>
          <w:lang w:val="es-ES"/>
        </w:rPr>
      </w:pPr>
      <w:r w:rsidRPr="000875C5">
        <w:rPr>
          <w:rFonts w:ascii="Georgia" w:hAnsi="Georgia" w:cs="Arial"/>
          <w:color w:val="000000"/>
          <w:sz w:val="24"/>
          <w:szCs w:val="24"/>
          <w:lang w:val="es-ES"/>
        </w:rPr>
        <w:t>3.</w:t>
      </w:r>
      <w:r w:rsidRPr="000875C5">
        <w:rPr>
          <w:rFonts w:ascii="Georgia" w:hAnsi="Georgia"/>
          <w:smallCaps/>
          <w:sz w:val="24"/>
          <w:szCs w:val="24"/>
          <w:lang w:val="es-ES"/>
        </w:rPr>
        <w:t xml:space="preserve"> </w:t>
      </w:r>
      <w:r w:rsidR="00D555C1" w:rsidRPr="000875C5">
        <w:rPr>
          <w:rFonts w:ascii="Georgia" w:hAnsi="Georgia"/>
          <w:smallCaps/>
          <w:sz w:val="24"/>
          <w:szCs w:val="24"/>
          <w:lang w:val="es-ES"/>
        </w:rPr>
        <w:t>Los derechos presuntamente vulnerados y la petición de protección</w:t>
      </w:r>
    </w:p>
    <w:p w:rsidR="00D555C1" w:rsidRPr="000875C5" w:rsidRDefault="00D555C1" w:rsidP="00B44535">
      <w:pPr>
        <w:pStyle w:val="Textoindependiente"/>
        <w:spacing w:line="276" w:lineRule="auto"/>
        <w:ind w:left="360"/>
        <w:rPr>
          <w:rFonts w:ascii="Georgia" w:hAnsi="Georgia"/>
          <w:smallCaps/>
          <w:sz w:val="24"/>
          <w:szCs w:val="24"/>
          <w:lang w:val="es-ES"/>
        </w:rPr>
      </w:pPr>
    </w:p>
    <w:p w:rsidR="00D555C1" w:rsidRPr="000875C5" w:rsidRDefault="00D555C1" w:rsidP="00B44535">
      <w:pPr>
        <w:pStyle w:val="Textoindependiente"/>
        <w:widowControl w:val="0"/>
        <w:spacing w:line="276" w:lineRule="auto"/>
        <w:rPr>
          <w:rFonts w:ascii="Georgia" w:hAnsi="Georgia" w:cs="Arial"/>
          <w:sz w:val="24"/>
          <w:szCs w:val="24"/>
          <w:lang w:val="es-ES"/>
        </w:rPr>
      </w:pPr>
      <w:r w:rsidRPr="000875C5">
        <w:rPr>
          <w:rFonts w:ascii="Georgia" w:hAnsi="Georgia"/>
          <w:sz w:val="24"/>
          <w:szCs w:val="24"/>
          <w:lang w:val="es-ES"/>
        </w:rPr>
        <w:t>Petición, salud, seguridad social y vida digna</w:t>
      </w:r>
      <w:r w:rsidR="00137144" w:rsidRPr="000875C5">
        <w:rPr>
          <w:rFonts w:ascii="Georgia" w:hAnsi="Georgia"/>
          <w:sz w:val="24"/>
          <w:szCs w:val="24"/>
          <w:lang w:val="es-ES"/>
        </w:rPr>
        <w:t xml:space="preserve"> </w:t>
      </w:r>
      <w:r w:rsidR="00137144" w:rsidRPr="000875C5">
        <w:rPr>
          <w:rFonts w:ascii="Georgia" w:hAnsi="Georgia" w:cs="Arial"/>
          <w:sz w:val="22"/>
          <w:szCs w:val="22"/>
          <w:lang w:val="es-ES"/>
        </w:rPr>
        <w:t xml:space="preserve">(Folio 2, </w:t>
      </w:r>
      <w:r w:rsidR="00AF1F5C" w:rsidRPr="000875C5">
        <w:rPr>
          <w:rFonts w:ascii="Georgia" w:hAnsi="Georgia" w:cs="Arial"/>
          <w:sz w:val="22"/>
          <w:szCs w:val="22"/>
          <w:lang w:val="es-ES"/>
        </w:rPr>
        <w:t xml:space="preserve">este </w:t>
      </w:r>
      <w:r w:rsidR="00137144" w:rsidRPr="000875C5">
        <w:rPr>
          <w:rFonts w:ascii="Georgia" w:hAnsi="Georgia" w:cs="Arial"/>
          <w:sz w:val="22"/>
          <w:szCs w:val="22"/>
          <w:lang w:val="es-ES"/>
        </w:rPr>
        <w:t>cuaderno)</w:t>
      </w:r>
      <w:r w:rsidR="00137144" w:rsidRPr="000875C5">
        <w:rPr>
          <w:rFonts w:ascii="Georgia" w:hAnsi="Georgia" w:cs="Arial"/>
          <w:sz w:val="24"/>
          <w:szCs w:val="24"/>
          <w:lang w:val="es-ES"/>
        </w:rPr>
        <w:t>.</w:t>
      </w:r>
      <w:r w:rsidR="00AF1F5C" w:rsidRPr="000875C5">
        <w:rPr>
          <w:rFonts w:ascii="Georgia" w:hAnsi="Georgia" w:cs="Arial"/>
          <w:sz w:val="24"/>
          <w:szCs w:val="24"/>
          <w:lang w:val="es-ES"/>
        </w:rPr>
        <w:t xml:space="preserve"> </w:t>
      </w:r>
      <w:r w:rsidRPr="000875C5">
        <w:rPr>
          <w:rFonts w:ascii="Georgia" w:hAnsi="Georgia" w:cs="Arial"/>
          <w:sz w:val="24"/>
          <w:szCs w:val="24"/>
          <w:lang w:val="es-ES"/>
        </w:rPr>
        <w:t xml:space="preserve">Se pretende: (i) Tutelar los derechos fundamentales; y, (ii) Ordenar </w:t>
      </w:r>
      <w:r w:rsidR="00680F3A" w:rsidRPr="000875C5">
        <w:rPr>
          <w:rFonts w:ascii="Georgia" w:hAnsi="Georgia" w:cs="Arial"/>
          <w:sz w:val="24"/>
          <w:szCs w:val="24"/>
          <w:lang w:val="es-ES"/>
        </w:rPr>
        <w:t>a</w:t>
      </w:r>
      <w:r w:rsidRPr="000875C5">
        <w:rPr>
          <w:rFonts w:ascii="Georgia" w:hAnsi="Georgia" w:cs="Arial"/>
          <w:sz w:val="24"/>
          <w:szCs w:val="24"/>
          <w:lang w:val="es-ES"/>
        </w:rPr>
        <w:t xml:space="preserve"> la accionada </w:t>
      </w:r>
      <w:r w:rsidR="00973005" w:rsidRPr="000875C5">
        <w:rPr>
          <w:rFonts w:ascii="Georgia" w:hAnsi="Georgia" w:cs="Arial"/>
          <w:sz w:val="24"/>
          <w:szCs w:val="24"/>
          <w:lang w:val="es-ES"/>
        </w:rPr>
        <w:t xml:space="preserve">practicar la resonancia magnética del </w:t>
      </w:r>
      <w:r w:rsidR="00973005" w:rsidRPr="000875C5">
        <w:rPr>
          <w:rFonts w:ascii="Georgia" w:hAnsi="Georgia" w:cs="Arial"/>
          <w:i/>
          <w:sz w:val="24"/>
          <w:szCs w:val="24"/>
          <w:lang w:val="es-ES"/>
        </w:rPr>
        <w:t>“plexo braquial”</w:t>
      </w:r>
      <w:r w:rsidR="00EE7D0E" w:rsidRPr="000875C5">
        <w:rPr>
          <w:rFonts w:ascii="Georgia" w:hAnsi="Georgia" w:cs="Arial"/>
          <w:i/>
          <w:sz w:val="24"/>
          <w:szCs w:val="24"/>
          <w:lang w:val="es-ES"/>
        </w:rPr>
        <w:t>,</w:t>
      </w:r>
      <w:r w:rsidR="00973005" w:rsidRPr="000875C5">
        <w:rPr>
          <w:rFonts w:ascii="Georgia" w:hAnsi="Georgia" w:cs="Arial"/>
          <w:sz w:val="24"/>
          <w:szCs w:val="24"/>
          <w:lang w:val="es-ES"/>
        </w:rPr>
        <w:t xml:space="preserve"> y las valoraciones por clínica del dolor y cirugía </w:t>
      </w:r>
      <w:r w:rsidR="00DC7D6C" w:rsidRPr="000875C5">
        <w:rPr>
          <w:rFonts w:ascii="Georgia" w:hAnsi="Georgia" w:cs="Arial"/>
          <w:sz w:val="24"/>
          <w:szCs w:val="24"/>
          <w:lang w:val="es-ES"/>
        </w:rPr>
        <w:t xml:space="preserve">plástica </w:t>
      </w:r>
      <w:r w:rsidR="00DC7D6C" w:rsidRPr="000875C5">
        <w:rPr>
          <w:rFonts w:ascii="Georgia" w:hAnsi="Georgia" w:cs="Arial"/>
          <w:sz w:val="22"/>
          <w:szCs w:val="22"/>
          <w:lang w:val="es-ES"/>
        </w:rPr>
        <w:t>(</w:t>
      </w:r>
      <w:r w:rsidR="00AF1F5C" w:rsidRPr="000875C5">
        <w:rPr>
          <w:rFonts w:ascii="Georgia" w:hAnsi="Georgia" w:cs="Arial"/>
          <w:sz w:val="22"/>
          <w:szCs w:val="22"/>
          <w:lang w:val="es-ES"/>
        </w:rPr>
        <w:t>Folio 2, cuaderno</w:t>
      </w:r>
      <w:r w:rsidR="00EE7D0E" w:rsidRPr="000875C5">
        <w:rPr>
          <w:rFonts w:ascii="Georgia" w:hAnsi="Georgia" w:cs="Arial"/>
          <w:sz w:val="22"/>
          <w:szCs w:val="22"/>
          <w:lang w:val="es-ES"/>
        </w:rPr>
        <w:t xml:space="preserve"> principal</w:t>
      </w:r>
      <w:r w:rsidR="00973005" w:rsidRPr="000875C5">
        <w:rPr>
          <w:rFonts w:ascii="Georgia" w:hAnsi="Georgia" w:cs="Arial"/>
          <w:sz w:val="22"/>
          <w:szCs w:val="22"/>
          <w:lang w:val="es-ES"/>
        </w:rPr>
        <w:t>)</w:t>
      </w:r>
      <w:r w:rsidR="00973005" w:rsidRPr="000875C5">
        <w:rPr>
          <w:rFonts w:ascii="Georgia" w:hAnsi="Georgia" w:cs="Arial"/>
          <w:sz w:val="24"/>
          <w:szCs w:val="24"/>
          <w:lang w:val="es-ES"/>
        </w:rPr>
        <w:t>.</w:t>
      </w:r>
    </w:p>
    <w:p w:rsidR="00D555C1" w:rsidRPr="000875C5" w:rsidRDefault="00D555C1" w:rsidP="00B44535">
      <w:pPr>
        <w:pStyle w:val="Textoindependiente"/>
        <w:widowControl w:val="0"/>
        <w:spacing w:line="276" w:lineRule="auto"/>
        <w:ind w:left="360"/>
        <w:rPr>
          <w:rFonts w:ascii="Georgia" w:hAnsi="Georgia"/>
          <w:smallCaps/>
          <w:szCs w:val="24"/>
          <w:lang w:val="es-ES"/>
        </w:rPr>
      </w:pPr>
    </w:p>
    <w:p w:rsidR="00D555C1" w:rsidRPr="000875C5" w:rsidRDefault="00D555C1" w:rsidP="00B44535">
      <w:pPr>
        <w:pStyle w:val="Textoindependiente"/>
        <w:widowControl w:val="0"/>
        <w:numPr>
          <w:ilvl w:val="0"/>
          <w:numId w:val="43"/>
        </w:numPr>
        <w:tabs>
          <w:tab w:val="clear" w:pos="708"/>
          <w:tab w:val="left" w:pos="284"/>
        </w:tabs>
        <w:spacing w:line="276" w:lineRule="auto"/>
        <w:ind w:hanging="720"/>
        <w:rPr>
          <w:rFonts w:ascii="Georgia" w:hAnsi="Georgia"/>
          <w:smallCaps/>
          <w:sz w:val="24"/>
          <w:szCs w:val="24"/>
          <w:lang w:val="es-ES"/>
        </w:rPr>
      </w:pPr>
      <w:r w:rsidRPr="000875C5">
        <w:rPr>
          <w:rFonts w:ascii="Georgia" w:hAnsi="Georgia" w:cs="Arial"/>
          <w:szCs w:val="24"/>
          <w:lang w:val="es-ES"/>
        </w:rPr>
        <w:t xml:space="preserve"> </w:t>
      </w:r>
      <w:r w:rsidRPr="000875C5">
        <w:rPr>
          <w:rFonts w:ascii="Georgia" w:hAnsi="Georgia"/>
          <w:smallCaps/>
          <w:sz w:val="24"/>
          <w:szCs w:val="24"/>
          <w:lang w:val="es-ES"/>
        </w:rPr>
        <w:t>La sinopsis de la crónica procesal</w:t>
      </w:r>
    </w:p>
    <w:p w:rsidR="00D555C1" w:rsidRPr="000875C5" w:rsidRDefault="00D555C1" w:rsidP="00B44535">
      <w:pPr>
        <w:pStyle w:val="Textoindependiente"/>
        <w:widowControl w:val="0"/>
        <w:tabs>
          <w:tab w:val="clear" w:pos="708"/>
          <w:tab w:val="left" w:pos="284"/>
        </w:tabs>
        <w:spacing w:line="276" w:lineRule="auto"/>
        <w:ind w:left="720"/>
        <w:rPr>
          <w:rFonts w:ascii="Georgia" w:hAnsi="Georgia"/>
          <w:smallCaps/>
          <w:sz w:val="24"/>
          <w:szCs w:val="24"/>
          <w:lang w:val="es-ES"/>
        </w:rPr>
      </w:pPr>
    </w:p>
    <w:p w:rsidR="00D555C1" w:rsidRPr="000875C5" w:rsidRDefault="00F069C7" w:rsidP="00B44535">
      <w:pPr>
        <w:pStyle w:val="Textoindependiente"/>
        <w:widowControl w:val="0"/>
        <w:spacing w:line="276" w:lineRule="auto"/>
        <w:rPr>
          <w:rFonts w:ascii="Georgia" w:hAnsi="Georgia"/>
          <w:sz w:val="22"/>
          <w:szCs w:val="22"/>
          <w:lang w:val="es-ES"/>
        </w:rPr>
      </w:pPr>
      <w:r w:rsidRPr="000875C5">
        <w:rPr>
          <w:rFonts w:ascii="Georgia" w:hAnsi="Georgia"/>
          <w:sz w:val="24"/>
          <w:szCs w:val="24"/>
          <w:lang w:val="es-ES"/>
        </w:rPr>
        <w:t>E</w:t>
      </w:r>
      <w:r w:rsidR="00D555C1" w:rsidRPr="000875C5">
        <w:rPr>
          <w:rFonts w:ascii="Georgia" w:hAnsi="Georgia"/>
          <w:sz w:val="24"/>
          <w:szCs w:val="24"/>
          <w:lang w:val="es-ES"/>
        </w:rPr>
        <w:t xml:space="preserve">l </w:t>
      </w:r>
      <w:r w:rsidR="00DC7D6C" w:rsidRPr="000875C5">
        <w:rPr>
          <w:rFonts w:ascii="Georgia" w:hAnsi="Georgia"/>
          <w:sz w:val="24"/>
          <w:szCs w:val="24"/>
          <w:lang w:val="es-ES"/>
        </w:rPr>
        <w:t>05-02-2020</w:t>
      </w:r>
      <w:r w:rsidR="00D555C1" w:rsidRPr="000875C5">
        <w:rPr>
          <w:rFonts w:ascii="Georgia" w:hAnsi="Georgia"/>
          <w:sz w:val="24"/>
          <w:szCs w:val="24"/>
          <w:lang w:val="es-ES"/>
        </w:rPr>
        <w:t xml:space="preserve"> se admitió</w:t>
      </w:r>
      <w:r w:rsidRPr="000875C5">
        <w:rPr>
          <w:rFonts w:ascii="Georgia" w:hAnsi="Georgia"/>
          <w:sz w:val="24"/>
          <w:szCs w:val="24"/>
          <w:lang w:val="es-ES"/>
        </w:rPr>
        <w:t xml:space="preserve"> la acción de tutela</w:t>
      </w:r>
      <w:r w:rsidR="00DC7D6C" w:rsidRPr="000875C5">
        <w:rPr>
          <w:rFonts w:ascii="Georgia" w:hAnsi="Georgia"/>
          <w:sz w:val="24"/>
          <w:szCs w:val="24"/>
          <w:lang w:val="es-ES"/>
        </w:rPr>
        <w:t>, se vinculó a quienes consideró pertinentes</w:t>
      </w:r>
      <w:r w:rsidR="00D555C1" w:rsidRPr="000875C5">
        <w:rPr>
          <w:rFonts w:ascii="Georgia" w:hAnsi="Georgia"/>
          <w:sz w:val="24"/>
          <w:szCs w:val="24"/>
          <w:lang w:val="es-ES"/>
        </w:rPr>
        <w:t xml:space="preserve"> y se dispuso notificar a las partes, entre otros ordenamientos </w:t>
      </w:r>
      <w:r w:rsidR="00D555C1" w:rsidRPr="000875C5">
        <w:rPr>
          <w:rFonts w:ascii="Georgia" w:hAnsi="Georgia"/>
          <w:sz w:val="22"/>
          <w:szCs w:val="22"/>
          <w:lang w:val="es-ES"/>
        </w:rPr>
        <w:t>(Folio</w:t>
      </w:r>
      <w:r w:rsidR="00DC7D6C" w:rsidRPr="000875C5">
        <w:rPr>
          <w:rFonts w:ascii="Georgia" w:hAnsi="Georgia"/>
          <w:sz w:val="22"/>
          <w:szCs w:val="22"/>
          <w:lang w:val="es-ES"/>
        </w:rPr>
        <w:t>s 20</w:t>
      </w:r>
      <w:r w:rsidRPr="000875C5">
        <w:rPr>
          <w:rFonts w:ascii="Georgia" w:hAnsi="Georgia"/>
          <w:sz w:val="22"/>
          <w:szCs w:val="22"/>
          <w:lang w:val="es-ES"/>
        </w:rPr>
        <w:t xml:space="preserve">, </w:t>
      </w:r>
      <w:r w:rsidR="00EE7D0E" w:rsidRPr="000875C5">
        <w:rPr>
          <w:rFonts w:ascii="Georgia" w:hAnsi="Georgia"/>
          <w:sz w:val="22"/>
          <w:szCs w:val="22"/>
          <w:lang w:val="es-ES"/>
        </w:rPr>
        <w:t>cuaderno principal</w:t>
      </w:r>
      <w:r w:rsidR="00DC7D6C" w:rsidRPr="000875C5">
        <w:rPr>
          <w:rFonts w:ascii="Georgia" w:hAnsi="Georgia"/>
          <w:sz w:val="22"/>
          <w:szCs w:val="22"/>
          <w:lang w:val="es-ES"/>
        </w:rPr>
        <w:t>)</w:t>
      </w:r>
      <w:r w:rsidRPr="000875C5">
        <w:rPr>
          <w:rFonts w:ascii="Georgia" w:hAnsi="Georgia"/>
          <w:sz w:val="22"/>
          <w:szCs w:val="22"/>
          <w:lang w:val="es-ES"/>
        </w:rPr>
        <w:t xml:space="preserve">; </w:t>
      </w:r>
      <w:r w:rsidRPr="000875C5">
        <w:rPr>
          <w:rFonts w:ascii="Georgia" w:hAnsi="Georgia"/>
          <w:sz w:val="24"/>
          <w:szCs w:val="24"/>
          <w:lang w:val="es-ES"/>
        </w:rPr>
        <w:t xml:space="preserve">el 12-02-2020 se vinculó a un litisconsorte </w:t>
      </w:r>
      <w:r w:rsidRPr="000875C5">
        <w:rPr>
          <w:rFonts w:ascii="Georgia" w:hAnsi="Georgia"/>
          <w:sz w:val="22"/>
          <w:szCs w:val="22"/>
          <w:lang w:val="es-ES"/>
        </w:rPr>
        <w:t>(Folio 37, ibídem)</w:t>
      </w:r>
      <w:r w:rsidR="00D555C1" w:rsidRPr="000875C5">
        <w:rPr>
          <w:rFonts w:ascii="Georgia" w:hAnsi="Georgia"/>
          <w:sz w:val="24"/>
          <w:szCs w:val="24"/>
          <w:lang w:val="es-ES"/>
        </w:rPr>
        <w:t xml:space="preserve">; el </w:t>
      </w:r>
      <w:r w:rsidR="00DC7D6C" w:rsidRPr="000875C5">
        <w:rPr>
          <w:rFonts w:ascii="Georgia" w:hAnsi="Georgia"/>
          <w:sz w:val="24"/>
          <w:szCs w:val="24"/>
          <w:lang w:val="es-ES"/>
        </w:rPr>
        <w:t>14-02-2020</w:t>
      </w:r>
      <w:r w:rsidR="00D555C1" w:rsidRPr="000875C5">
        <w:rPr>
          <w:rFonts w:ascii="Georgia" w:hAnsi="Georgia"/>
          <w:sz w:val="24"/>
          <w:szCs w:val="24"/>
          <w:lang w:val="es-ES"/>
        </w:rPr>
        <w:t xml:space="preserve"> se profirió</w:t>
      </w:r>
      <w:r w:rsidR="00EE7D0E" w:rsidRPr="000875C5">
        <w:rPr>
          <w:rFonts w:ascii="Georgia" w:hAnsi="Georgia"/>
          <w:sz w:val="24"/>
          <w:szCs w:val="24"/>
          <w:lang w:val="es-ES"/>
        </w:rPr>
        <w:t xml:space="preserve"> el</w:t>
      </w:r>
      <w:r w:rsidR="00D555C1" w:rsidRPr="000875C5">
        <w:rPr>
          <w:rFonts w:ascii="Georgia" w:hAnsi="Georgia"/>
          <w:sz w:val="24"/>
          <w:szCs w:val="24"/>
          <w:lang w:val="es-ES"/>
        </w:rPr>
        <w:t xml:space="preserve"> fallo </w:t>
      </w:r>
      <w:r w:rsidR="00D555C1" w:rsidRPr="000875C5">
        <w:rPr>
          <w:rFonts w:ascii="Georgia" w:hAnsi="Georgia"/>
          <w:sz w:val="22"/>
          <w:szCs w:val="22"/>
          <w:lang w:val="es-ES"/>
        </w:rPr>
        <w:t xml:space="preserve">(Folios </w:t>
      </w:r>
      <w:r w:rsidR="00DC7D6C" w:rsidRPr="000875C5">
        <w:rPr>
          <w:rFonts w:ascii="Georgia" w:hAnsi="Georgia"/>
          <w:sz w:val="22"/>
          <w:szCs w:val="22"/>
          <w:lang w:val="es-ES"/>
        </w:rPr>
        <w:t>46 a 50</w:t>
      </w:r>
      <w:r w:rsidR="00D555C1" w:rsidRPr="000875C5">
        <w:rPr>
          <w:rFonts w:ascii="Georgia" w:hAnsi="Georgia"/>
          <w:sz w:val="22"/>
          <w:szCs w:val="22"/>
          <w:lang w:val="es-ES"/>
        </w:rPr>
        <w:t>, ibídem)</w:t>
      </w:r>
      <w:r w:rsidR="00D555C1" w:rsidRPr="000875C5">
        <w:rPr>
          <w:rFonts w:ascii="Georgia" w:hAnsi="Georgia"/>
          <w:sz w:val="24"/>
          <w:szCs w:val="24"/>
          <w:lang w:val="es-ES"/>
        </w:rPr>
        <w:t xml:space="preserve">; y, el </w:t>
      </w:r>
      <w:r w:rsidR="00C84255" w:rsidRPr="000875C5">
        <w:rPr>
          <w:rFonts w:ascii="Georgia" w:hAnsi="Georgia"/>
          <w:sz w:val="24"/>
          <w:szCs w:val="24"/>
          <w:lang w:val="es-ES"/>
        </w:rPr>
        <w:t>24-02</w:t>
      </w:r>
      <w:r w:rsidR="00D555C1" w:rsidRPr="000875C5">
        <w:rPr>
          <w:rFonts w:ascii="Georgia" w:hAnsi="Georgia"/>
          <w:sz w:val="24"/>
          <w:szCs w:val="24"/>
          <w:lang w:val="es-ES"/>
        </w:rPr>
        <w:t xml:space="preserve">-2020 se concedió la impugnación formulada por </w:t>
      </w:r>
      <w:r w:rsidR="00C84255" w:rsidRPr="000875C5">
        <w:rPr>
          <w:rFonts w:ascii="Georgia" w:hAnsi="Georgia"/>
          <w:sz w:val="24"/>
          <w:szCs w:val="24"/>
          <w:lang w:val="es-ES"/>
        </w:rPr>
        <w:t xml:space="preserve">la Unidad de Servicios Penitenciarios y Carcelarios </w:t>
      </w:r>
      <w:r w:rsidR="00680F3A" w:rsidRPr="000875C5">
        <w:rPr>
          <w:rFonts w:ascii="Georgia" w:hAnsi="Georgia"/>
          <w:sz w:val="24"/>
          <w:szCs w:val="24"/>
          <w:lang w:val="es-ES"/>
        </w:rPr>
        <w:t>-</w:t>
      </w:r>
      <w:proofErr w:type="spellStart"/>
      <w:r w:rsidR="00C84255" w:rsidRPr="000875C5">
        <w:rPr>
          <w:rFonts w:ascii="Georgia" w:hAnsi="Georgia"/>
          <w:sz w:val="24"/>
          <w:szCs w:val="24"/>
          <w:lang w:val="es-ES"/>
        </w:rPr>
        <w:t>USPEC</w:t>
      </w:r>
      <w:proofErr w:type="spellEnd"/>
      <w:r w:rsidR="00C84255" w:rsidRPr="000875C5">
        <w:rPr>
          <w:rFonts w:ascii="Georgia" w:hAnsi="Georgia"/>
          <w:sz w:val="24"/>
          <w:szCs w:val="24"/>
          <w:lang w:val="es-ES"/>
        </w:rPr>
        <w:t>-</w:t>
      </w:r>
      <w:r w:rsidR="00D555C1" w:rsidRPr="000875C5">
        <w:rPr>
          <w:rFonts w:ascii="Georgia" w:hAnsi="Georgia"/>
          <w:sz w:val="24"/>
          <w:szCs w:val="24"/>
          <w:lang w:val="es-ES"/>
        </w:rPr>
        <w:t xml:space="preserve"> </w:t>
      </w:r>
      <w:r w:rsidR="00D555C1" w:rsidRPr="000875C5">
        <w:rPr>
          <w:rFonts w:ascii="Georgia" w:hAnsi="Georgia"/>
          <w:sz w:val="22"/>
          <w:szCs w:val="22"/>
          <w:lang w:val="es-ES"/>
        </w:rPr>
        <w:t xml:space="preserve">(Folio </w:t>
      </w:r>
      <w:r w:rsidR="00C84255" w:rsidRPr="000875C5">
        <w:rPr>
          <w:rFonts w:ascii="Georgia" w:hAnsi="Georgia"/>
          <w:sz w:val="22"/>
          <w:szCs w:val="22"/>
          <w:lang w:val="es-ES"/>
        </w:rPr>
        <w:t>81</w:t>
      </w:r>
      <w:r w:rsidR="00D555C1" w:rsidRPr="000875C5">
        <w:rPr>
          <w:rFonts w:ascii="Georgia" w:hAnsi="Georgia"/>
          <w:sz w:val="22"/>
          <w:szCs w:val="22"/>
          <w:lang w:val="es-ES"/>
        </w:rPr>
        <w:t xml:space="preserve">, ibídem.). </w:t>
      </w:r>
    </w:p>
    <w:p w:rsidR="00D555C1" w:rsidRPr="000875C5" w:rsidRDefault="00D555C1" w:rsidP="00B44535">
      <w:pPr>
        <w:pStyle w:val="Textoindependiente"/>
        <w:spacing w:line="276" w:lineRule="auto"/>
        <w:rPr>
          <w:rFonts w:ascii="Georgia" w:hAnsi="Georgia" w:cs="Arial"/>
          <w:sz w:val="24"/>
          <w:szCs w:val="24"/>
          <w:lang w:val="es-ES"/>
        </w:rPr>
      </w:pPr>
    </w:p>
    <w:p w:rsidR="00D555C1" w:rsidRPr="000875C5" w:rsidRDefault="00D555C1" w:rsidP="00B44535">
      <w:pPr>
        <w:pStyle w:val="Textoindependiente"/>
        <w:spacing w:line="276" w:lineRule="auto"/>
        <w:rPr>
          <w:rFonts w:ascii="Georgia" w:hAnsi="Georgia"/>
          <w:sz w:val="24"/>
          <w:szCs w:val="24"/>
          <w:lang w:val="es-ES"/>
        </w:rPr>
      </w:pPr>
      <w:r w:rsidRPr="000875C5">
        <w:rPr>
          <w:rFonts w:ascii="Georgia" w:hAnsi="Georgia"/>
          <w:sz w:val="24"/>
          <w:szCs w:val="24"/>
          <w:lang w:val="es-ES"/>
        </w:rPr>
        <w:t xml:space="preserve">El fallo </w:t>
      </w:r>
      <w:r w:rsidR="006C5238" w:rsidRPr="000875C5">
        <w:rPr>
          <w:rFonts w:ascii="Georgia" w:hAnsi="Georgia"/>
          <w:sz w:val="24"/>
          <w:szCs w:val="24"/>
          <w:lang w:val="es-ES"/>
        </w:rPr>
        <w:t>concedió el amparo</w:t>
      </w:r>
      <w:r w:rsidR="00EE7D0E" w:rsidRPr="000875C5">
        <w:rPr>
          <w:rFonts w:ascii="Georgia" w:hAnsi="Georgia"/>
          <w:sz w:val="24"/>
          <w:szCs w:val="24"/>
          <w:lang w:val="es-ES"/>
        </w:rPr>
        <w:t xml:space="preserve"> porque se </w:t>
      </w:r>
      <w:r w:rsidR="006858EA" w:rsidRPr="000875C5">
        <w:rPr>
          <w:rFonts w:ascii="Georgia" w:hAnsi="Georgia"/>
          <w:sz w:val="24"/>
          <w:szCs w:val="24"/>
          <w:lang w:val="es-ES"/>
        </w:rPr>
        <w:t xml:space="preserve">consideró que </w:t>
      </w:r>
      <w:r w:rsidR="00680F3A" w:rsidRPr="000875C5">
        <w:rPr>
          <w:rFonts w:ascii="Georgia" w:hAnsi="Georgia"/>
          <w:sz w:val="24"/>
          <w:szCs w:val="24"/>
          <w:lang w:val="es-ES"/>
        </w:rPr>
        <w:t xml:space="preserve">el </w:t>
      </w:r>
      <w:proofErr w:type="spellStart"/>
      <w:r w:rsidR="00680F3A" w:rsidRPr="000875C5">
        <w:rPr>
          <w:rFonts w:ascii="Georgia" w:hAnsi="Georgia"/>
          <w:sz w:val="24"/>
          <w:szCs w:val="24"/>
          <w:lang w:val="es-ES"/>
        </w:rPr>
        <w:t>INPEC</w:t>
      </w:r>
      <w:proofErr w:type="spellEnd"/>
      <w:r w:rsidR="003A19AB" w:rsidRPr="000875C5">
        <w:rPr>
          <w:rFonts w:ascii="Georgia" w:hAnsi="Georgia"/>
          <w:sz w:val="24"/>
          <w:szCs w:val="24"/>
          <w:lang w:val="es-ES"/>
        </w:rPr>
        <w:t xml:space="preserve">, </w:t>
      </w:r>
      <w:r w:rsidR="00680F3A" w:rsidRPr="000875C5">
        <w:rPr>
          <w:rFonts w:ascii="Georgia" w:hAnsi="Georgia"/>
          <w:sz w:val="24"/>
          <w:szCs w:val="24"/>
          <w:lang w:val="es-ES"/>
        </w:rPr>
        <w:t>el Co</w:t>
      </w:r>
      <w:r w:rsidR="00EE7D0E" w:rsidRPr="000875C5">
        <w:rPr>
          <w:rFonts w:ascii="Georgia" w:hAnsi="Georgia"/>
          <w:sz w:val="24"/>
          <w:szCs w:val="24"/>
          <w:lang w:val="es-ES"/>
        </w:rPr>
        <w:t>n</w:t>
      </w:r>
      <w:r w:rsidR="00680F3A" w:rsidRPr="000875C5">
        <w:rPr>
          <w:rFonts w:ascii="Georgia" w:hAnsi="Georgia"/>
          <w:sz w:val="24"/>
          <w:szCs w:val="24"/>
          <w:lang w:val="es-ES"/>
        </w:rPr>
        <w:t xml:space="preserve">sorcio Fondo de Atención en Salud </w:t>
      </w:r>
      <w:proofErr w:type="spellStart"/>
      <w:r w:rsidR="00680F3A" w:rsidRPr="000875C5">
        <w:rPr>
          <w:rFonts w:ascii="Georgia" w:hAnsi="Georgia"/>
          <w:sz w:val="24"/>
          <w:szCs w:val="24"/>
          <w:lang w:val="es-ES"/>
        </w:rPr>
        <w:t>PPL</w:t>
      </w:r>
      <w:proofErr w:type="spellEnd"/>
      <w:r w:rsidR="006858EA" w:rsidRPr="000875C5">
        <w:rPr>
          <w:rFonts w:ascii="Georgia" w:hAnsi="Georgia"/>
          <w:sz w:val="24"/>
          <w:szCs w:val="24"/>
          <w:lang w:val="es-ES"/>
        </w:rPr>
        <w:t xml:space="preserve"> </w:t>
      </w:r>
      <w:r w:rsidR="003A19AB" w:rsidRPr="000875C5">
        <w:rPr>
          <w:rFonts w:ascii="Georgia" w:hAnsi="Georgia"/>
          <w:sz w:val="24"/>
          <w:szCs w:val="24"/>
          <w:lang w:val="es-ES"/>
        </w:rPr>
        <w:t xml:space="preserve">y el </w:t>
      </w:r>
      <w:proofErr w:type="spellStart"/>
      <w:r w:rsidR="003A19AB" w:rsidRPr="000875C5">
        <w:rPr>
          <w:rFonts w:ascii="Georgia" w:hAnsi="Georgia"/>
          <w:sz w:val="24"/>
          <w:szCs w:val="24"/>
          <w:lang w:val="es-ES"/>
        </w:rPr>
        <w:t>USPEC</w:t>
      </w:r>
      <w:proofErr w:type="spellEnd"/>
      <w:r w:rsidR="003A19AB" w:rsidRPr="000875C5">
        <w:rPr>
          <w:rFonts w:ascii="Georgia" w:hAnsi="Georgia"/>
          <w:sz w:val="24"/>
          <w:szCs w:val="24"/>
          <w:lang w:val="es-ES"/>
        </w:rPr>
        <w:t xml:space="preserve"> </w:t>
      </w:r>
      <w:r w:rsidR="005C3EF6" w:rsidRPr="000875C5">
        <w:rPr>
          <w:rFonts w:ascii="Georgia" w:hAnsi="Georgia"/>
          <w:sz w:val="24"/>
          <w:szCs w:val="24"/>
          <w:lang w:val="es-ES"/>
        </w:rPr>
        <w:t xml:space="preserve">son solidarios en </w:t>
      </w:r>
      <w:r w:rsidR="00061C01" w:rsidRPr="000875C5">
        <w:rPr>
          <w:rFonts w:ascii="Georgia" w:hAnsi="Georgia"/>
          <w:sz w:val="24"/>
          <w:szCs w:val="24"/>
          <w:lang w:val="es-ES"/>
        </w:rPr>
        <w:t>la prestación de los servicios médicos</w:t>
      </w:r>
      <w:r w:rsidR="002C3214" w:rsidRPr="000875C5">
        <w:rPr>
          <w:rFonts w:ascii="Georgia" w:hAnsi="Georgia"/>
          <w:sz w:val="24"/>
          <w:szCs w:val="24"/>
          <w:lang w:val="es-ES"/>
        </w:rPr>
        <w:t xml:space="preserve"> requeridos</w:t>
      </w:r>
      <w:r w:rsidR="00EF7446" w:rsidRPr="000875C5">
        <w:rPr>
          <w:rFonts w:ascii="Georgia" w:hAnsi="Georgia"/>
          <w:sz w:val="24"/>
          <w:szCs w:val="24"/>
          <w:lang w:val="es-ES"/>
        </w:rPr>
        <w:t xml:space="preserve">, de conformidad con el artículo 2.2.1.11.3.2 </w:t>
      </w:r>
      <w:r w:rsidR="00AB6ABD" w:rsidRPr="000875C5">
        <w:rPr>
          <w:rFonts w:ascii="Georgia" w:hAnsi="Georgia"/>
          <w:sz w:val="24"/>
          <w:szCs w:val="24"/>
          <w:lang w:val="es-ES"/>
        </w:rPr>
        <w:t>del Decreto 2245 del 24-11-2015</w:t>
      </w:r>
      <w:r w:rsidR="003A19AB" w:rsidRPr="000875C5">
        <w:rPr>
          <w:rFonts w:ascii="Georgia" w:hAnsi="Georgia"/>
          <w:sz w:val="24"/>
          <w:szCs w:val="24"/>
          <w:lang w:val="es-ES"/>
        </w:rPr>
        <w:t>,</w:t>
      </w:r>
      <w:r w:rsidR="00AB6ABD" w:rsidRPr="000875C5">
        <w:rPr>
          <w:rFonts w:ascii="Georgia" w:hAnsi="Georgia"/>
          <w:sz w:val="24"/>
          <w:szCs w:val="24"/>
          <w:lang w:val="es-ES"/>
        </w:rPr>
        <w:t xml:space="preserve"> y </w:t>
      </w:r>
      <w:r w:rsidR="00EF7446" w:rsidRPr="000875C5">
        <w:rPr>
          <w:rFonts w:ascii="Georgia" w:hAnsi="Georgia"/>
          <w:sz w:val="24"/>
          <w:szCs w:val="24"/>
          <w:lang w:val="es-ES"/>
        </w:rPr>
        <w:t>la Resolución 5159 del 30-11-2015</w:t>
      </w:r>
      <w:r w:rsidR="003A19AB" w:rsidRPr="000875C5">
        <w:rPr>
          <w:rFonts w:ascii="Georgia" w:hAnsi="Georgia"/>
          <w:sz w:val="24"/>
          <w:szCs w:val="24"/>
          <w:lang w:val="es-ES"/>
        </w:rPr>
        <w:t xml:space="preserve">; por lo tanto, ordenó, a los dos (2) primeros, realizar las gestiones administrativas que correspondan para que se practiquen las valoraciones y exámenes dispuestos por los galenos tratantes; y, a todos los accionados, brindar el tratamiento integral </w:t>
      </w:r>
      <w:r w:rsidR="006858EA" w:rsidRPr="000875C5">
        <w:rPr>
          <w:rFonts w:ascii="Georgia" w:hAnsi="Georgia"/>
          <w:sz w:val="22"/>
          <w:szCs w:val="22"/>
          <w:lang w:val="es-ES"/>
        </w:rPr>
        <w:t>(</w:t>
      </w:r>
      <w:r w:rsidRPr="000875C5">
        <w:rPr>
          <w:rFonts w:ascii="Georgia" w:hAnsi="Georgia"/>
          <w:sz w:val="22"/>
          <w:szCs w:val="22"/>
          <w:lang w:val="es-ES"/>
        </w:rPr>
        <w:t xml:space="preserve">Folios </w:t>
      </w:r>
      <w:r w:rsidR="00061C01" w:rsidRPr="000875C5">
        <w:rPr>
          <w:rFonts w:ascii="Georgia" w:hAnsi="Georgia"/>
          <w:sz w:val="22"/>
          <w:szCs w:val="22"/>
          <w:lang w:val="es-ES"/>
        </w:rPr>
        <w:t>46</w:t>
      </w:r>
      <w:r w:rsidRPr="000875C5">
        <w:rPr>
          <w:rFonts w:ascii="Georgia" w:hAnsi="Georgia"/>
          <w:sz w:val="22"/>
          <w:szCs w:val="22"/>
          <w:lang w:val="es-ES"/>
        </w:rPr>
        <w:t xml:space="preserve"> a </w:t>
      </w:r>
      <w:r w:rsidR="00061C01" w:rsidRPr="000875C5">
        <w:rPr>
          <w:rFonts w:ascii="Georgia" w:hAnsi="Georgia"/>
          <w:sz w:val="22"/>
          <w:szCs w:val="22"/>
          <w:lang w:val="es-ES"/>
        </w:rPr>
        <w:t>50</w:t>
      </w:r>
      <w:r w:rsidRPr="000875C5">
        <w:rPr>
          <w:rFonts w:ascii="Georgia" w:hAnsi="Georgia"/>
          <w:sz w:val="22"/>
          <w:szCs w:val="22"/>
          <w:lang w:val="es-ES"/>
        </w:rPr>
        <w:t>, ib</w:t>
      </w:r>
      <w:r w:rsidR="00AF1F5C" w:rsidRPr="000875C5">
        <w:rPr>
          <w:rFonts w:ascii="Georgia" w:hAnsi="Georgia"/>
          <w:sz w:val="22"/>
          <w:szCs w:val="22"/>
          <w:lang w:val="es-ES"/>
        </w:rPr>
        <w:t>.</w:t>
      </w:r>
      <w:r w:rsidRPr="000875C5">
        <w:rPr>
          <w:rFonts w:ascii="Georgia" w:hAnsi="Georgia"/>
          <w:sz w:val="22"/>
          <w:szCs w:val="22"/>
          <w:lang w:val="es-ES"/>
        </w:rPr>
        <w:t>).</w:t>
      </w:r>
    </w:p>
    <w:p w:rsidR="008755DD" w:rsidRPr="000875C5" w:rsidRDefault="008755DD" w:rsidP="00B44535">
      <w:pPr>
        <w:pStyle w:val="Textoindependiente"/>
        <w:spacing w:line="276" w:lineRule="auto"/>
        <w:rPr>
          <w:rFonts w:ascii="Georgia" w:hAnsi="Georgia"/>
          <w:sz w:val="24"/>
          <w:szCs w:val="24"/>
          <w:lang w:val="es-ES"/>
        </w:rPr>
      </w:pPr>
    </w:p>
    <w:p w:rsidR="00D555C1" w:rsidRPr="000875C5" w:rsidRDefault="006C5238" w:rsidP="00B44535">
      <w:pPr>
        <w:pStyle w:val="Textoindependiente"/>
        <w:widowControl w:val="0"/>
        <w:spacing w:line="276" w:lineRule="auto"/>
        <w:rPr>
          <w:rFonts w:ascii="Georgia" w:hAnsi="Georgia" w:cs="Arial"/>
          <w:sz w:val="24"/>
          <w:szCs w:val="24"/>
          <w:lang w:val="es-ES"/>
        </w:rPr>
      </w:pPr>
      <w:r w:rsidRPr="000875C5">
        <w:rPr>
          <w:rFonts w:ascii="Georgia" w:hAnsi="Georgia"/>
          <w:sz w:val="24"/>
          <w:szCs w:val="24"/>
          <w:lang w:val="es-ES"/>
        </w:rPr>
        <w:t xml:space="preserve">La </w:t>
      </w:r>
      <w:proofErr w:type="spellStart"/>
      <w:r w:rsidR="00841411" w:rsidRPr="000875C5">
        <w:rPr>
          <w:rFonts w:ascii="Georgia" w:hAnsi="Georgia"/>
          <w:sz w:val="24"/>
          <w:szCs w:val="24"/>
          <w:lang w:val="es-ES"/>
        </w:rPr>
        <w:t>USPEC</w:t>
      </w:r>
      <w:proofErr w:type="spellEnd"/>
      <w:r w:rsidR="00BE3BFF" w:rsidRPr="000875C5">
        <w:rPr>
          <w:rFonts w:ascii="Georgia" w:hAnsi="Georgia"/>
          <w:sz w:val="24"/>
          <w:szCs w:val="24"/>
          <w:lang w:val="es-ES"/>
        </w:rPr>
        <w:t xml:space="preserve"> </w:t>
      </w:r>
      <w:r w:rsidR="001163AA" w:rsidRPr="000875C5">
        <w:rPr>
          <w:rFonts w:ascii="Georgia" w:hAnsi="Georgia"/>
          <w:sz w:val="24"/>
          <w:szCs w:val="24"/>
          <w:lang w:val="es-ES"/>
        </w:rPr>
        <w:t xml:space="preserve">alegó </w:t>
      </w:r>
      <w:r w:rsidR="008755DD" w:rsidRPr="000875C5">
        <w:rPr>
          <w:rFonts w:ascii="Georgia" w:hAnsi="Georgia"/>
          <w:sz w:val="24"/>
          <w:szCs w:val="24"/>
          <w:lang w:val="es-ES"/>
        </w:rPr>
        <w:t xml:space="preserve">falta de legitimación en la causa por pasiva, </w:t>
      </w:r>
      <w:r w:rsidR="00EE7D0E" w:rsidRPr="000875C5">
        <w:rPr>
          <w:rFonts w:ascii="Georgia" w:hAnsi="Georgia"/>
          <w:sz w:val="24"/>
          <w:szCs w:val="24"/>
          <w:lang w:val="es-ES"/>
        </w:rPr>
        <w:t>pues, según e</w:t>
      </w:r>
      <w:r w:rsidR="008755DD" w:rsidRPr="000875C5">
        <w:rPr>
          <w:rFonts w:ascii="Georgia" w:hAnsi="Georgia"/>
          <w:sz w:val="24"/>
          <w:szCs w:val="24"/>
          <w:lang w:val="es-ES"/>
        </w:rPr>
        <w:t>l</w:t>
      </w:r>
      <w:r w:rsidR="00197349" w:rsidRPr="000875C5">
        <w:rPr>
          <w:rFonts w:ascii="Georgia" w:hAnsi="Georgia"/>
          <w:sz w:val="24"/>
          <w:szCs w:val="24"/>
          <w:lang w:val="es-ES"/>
        </w:rPr>
        <w:t xml:space="preserve"> contrato de fiducia comercial </w:t>
      </w:r>
      <w:proofErr w:type="spellStart"/>
      <w:r w:rsidR="00197349" w:rsidRPr="000875C5">
        <w:rPr>
          <w:rFonts w:ascii="Georgia" w:hAnsi="Georgia"/>
          <w:sz w:val="24"/>
          <w:szCs w:val="24"/>
          <w:lang w:val="es-ES"/>
        </w:rPr>
        <w:t>No.145</w:t>
      </w:r>
      <w:proofErr w:type="spellEnd"/>
      <w:r w:rsidR="00197349" w:rsidRPr="000875C5">
        <w:rPr>
          <w:rFonts w:ascii="Georgia" w:hAnsi="Georgia"/>
          <w:sz w:val="24"/>
          <w:szCs w:val="24"/>
          <w:lang w:val="es-ES"/>
        </w:rPr>
        <w:t xml:space="preserve"> de 2019</w:t>
      </w:r>
      <w:r w:rsidR="001163AA" w:rsidRPr="000875C5">
        <w:rPr>
          <w:rFonts w:ascii="Georgia" w:hAnsi="Georgia"/>
          <w:sz w:val="24"/>
          <w:szCs w:val="24"/>
          <w:lang w:val="es-ES"/>
        </w:rPr>
        <w:t xml:space="preserve"> corresponde a</w:t>
      </w:r>
      <w:r w:rsidR="008755DD" w:rsidRPr="000875C5">
        <w:rPr>
          <w:rFonts w:ascii="Georgia" w:hAnsi="Georgia"/>
          <w:sz w:val="24"/>
          <w:szCs w:val="24"/>
          <w:lang w:val="es-ES"/>
        </w:rPr>
        <w:t>l Consorcio del Fondo de Atención en Salud a través de</w:t>
      </w:r>
      <w:r w:rsidR="00197349" w:rsidRPr="000875C5">
        <w:rPr>
          <w:rFonts w:ascii="Georgia" w:hAnsi="Georgia"/>
          <w:sz w:val="24"/>
          <w:szCs w:val="24"/>
          <w:lang w:val="es-ES"/>
        </w:rPr>
        <w:t xml:space="preserve"> la </w:t>
      </w:r>
      <w:proofErr w:type="spellStart"/>
      <w:r w:rsidR="00197349" w:rsidRPr="000875C5">
        <w:rPr>
          <w:rFonts w:ascii="Georgia" w:hAnsi="Georgia"/>
          <w:sz w:val="24"/>
          <w:szCs w:val="24"/>
          <w:lang w:val="es-ES"/>
        </w:rPr>
        <w:t>Fiduprevisora</w:t>
      </w:r>
      <w:proofErr w:type="spellEnd"/>
      <w:r w:rsidR="00197349" w:rsidRPr="000875C5">
        <w:rPr>
          <w:rFonts w:ascii="Georgia" w:hAnsi="Georgia"/>
          <w:sz w:val="24"/>
          <w:szCs w:val="24"/>
          <w:lang w:val="es-ES"/>
        </w:rPr>
        <w:t xml:space="preserve"> S</w:t>
      </w:r>
      <w:r w:rsidR="000875C5" w:rsidRPr="000875C5">
        <w:rPr>
          <w:rFonts w:ascii="Georgia" w:hAnsi="Georgia"/>
          <w:sz w:val="24"/>
          <w:szCs w:val="24"/>
          <w:lang w:val="es-ES"/>
        </w:rPr>
        <w:t>.</w:t>
      </w:r>
      <w:r w:rsidR="00197349" w:rsidRPr="000875C5">
        <w:rPr>
          <w:rFonts w:ascii="Georgia" w:hAnsi="Georgia"/>
          <w:sz w:val="24"/>
          <w:szCs w:val="24"/>
          <w:lang w:val="es-ES"/>
        </w:rPr>
        <w:t>A</w:t>
      </w:r>
      <w:r w:rsidR="000875C5" w:rsidRPr="000875C5">
        <w:rPr>
          <w:rFonts w:ascii="Georgia" w:hAnsi="Georgia"/>
          <w:sz w:val="24"/>
          <w:szCs w:val="24"/>
          <w:lang w:val="es-ES"/>
        </w:rPr>
        <w:t>.</w:t>
      </w:r>
      <w:r w:rsidR="00197349" w:rsidRPr="000875C5">
        <w:rPr>
          <w:rFonts w:ascii="Georgia" w:hAnsi="Georgia"/>
          <w:sz w:val="24"/>
          <w:szCs w:val="24"/>
          <w:lang w:val="es-ES"/>
        </w:rPr>
        <w:t xml:space="preserve"> y </w:t>
      </w:r>
      <w:proofErr w:type="spellStart"/>
      <w:r w:rsidR="00197349" w:rsidRPr="000875C5">
        <w:rPr>
          <w:rFonts w:ascii="Georgia" w:hAnsi="Georgia"/>
          <w:sz w:val="24"/>
          <w:szCs w:val="24"/>
          <w:lang w:val="es-ES"/>
        </w:rPr>
        <w:t>Fiduagraria</w:t>
      </w:r>
      <w:proofErr w:type="spellEnd"/>
      <w:r w:rsidR="00197349" w:rsidRPr="000875C5">
        <w:rPr>
          <w:rFonts w:ascii="Georgia" w:hAnsi="Georgia"/>
          <w:sz w:val="24"/>
          <w:szCs w:val="24"/>
          <w:lang w:val="es-ES"/>
        </w:rPr>
        <w:t xml:space="preserve"> S</w:t>
      </w:r>
      <w:r w:rsidR="000875C5" w:rsidRPr="000875C5">
        <w:rPr>
          <w:rFonts w:ascii="Georgia" w:hAnsi="Georgia"/>
          <w:sz w:val="24"/>
          <w:szCs w:val="24"/>
          <w:lang w:val="es-ES"/>
        </w:rPr>
        <w:t>.</w:t>
      </w:r>
      <w:r w:rsidR="00197349" w:rsidRPr="000875C5">
        <w:rPr>
          <w:rFonts w:ascii="Georgia" w:hAnsi="Georgia"/>
          <w:sz w:val="24"/>
          <w:szCs w:val="24"/>
          <w:lang w:val="es-ES"/>
        </w:rPr>
        <w:t>A</w:t>
      </w:r>
      <w:r w:rsidR="000875C5" w:rsidRPr="000875C5">
        <w:rPr>
          <w:rFonts w:ascii="Georgia" w:hAnsi="Georgia"/>
          <w:sz w:val="24"/>
          <w:szCs w:val="24"/>
          <w:lang w:val="es-ES"/>
        </w:rPr>
        <w:t>.</w:t>
      </w:r>
      <w:r w:rsidR="001163AA" w:rsidRPr="000875C5">
        <w:rPr>
          <w:rFonts w:ascii="Georgia" w:hAnsi="Georgia"/>
          <w:sz w:val="24"/>
          <w:szCs w:val="24"/>
          <w:lang w:val="es-ES"/>
        </w:rPr>
        <w:t xml:space="preserve"> </w:t>
      </w:r>
      <w:r w:rsidR="00197349" w:rsidRPr="000875C5">
        <w:rPr>
          <w:rFonts w:ascii="Georgia" w:hAnsi="Georgia"/>
          <w:sz w:val="24"/>
          <w:szCs w:val="24"/>
          <w:lang w:val="es-ES"/>
        </w:rPr>
        <w:t>administrar los recursos del Fondo</w:t>
      </w:r>
      <w:r w:rsidR="00BF6296" w:rsidRPr="000875C5">
        <w:rPr>
          <w:rFonts w:ascii="Georgia" w:hAnsi="Georgia"/>
          <w:sz w:val="24"/>
          <w:szCs w:val="24"/>
          <w:lang w:val="es-ES"/>
        </w:rPr>
        <w:t xml:space="preserve"> Nacional </w:t>
      </w:r>
      <w:r w:rsidR="00157950" w:rsidRPr="000875C5">
        <w:rPr>
          <w:rFonts w:ascii="Georgia" w:hAnsi="Georgia"/>
          <w:sz w:val="24"/>
          <w:szCs w:val="24"/>
          <w:lang w:val="es-ES"/>
        </w:rPr>
        <w:t>de Salud</w:t>
      </w:r>
      <w:r w:rsidR="00695D5B" w:rsidRPr="000875C5">
        <w:rPr>
          <w:rFonts w:ascii="Georgia" w:hAnsi="Georgia"/>
          <w:sz w:val="24"/>
          <w:szCs w:val="24"/>
          <w:lang w:val="es-ES"/>
        </w:rPr>
        <w:t xml:space="preserve"> y </w:t>
      </w:r>
      <w:r w:rsidR="00197349" w:rsidRPr="000875C5">
        <w:rPr>
          <w:rFonts w:ascii="Georgia" w:hAnsi="Georgia"/>
          <w:sz w:val="24"/>
          <w:szCs w:val="24"/>
          <w:lang w:val="es-ES"/>
        </w:rPr>
        <w:t>presta</w:t>
      </w:r>
      <w:r w:rsidR="00695D5B" w:rsidRPr="000875C5">
        <w:rPr>
          <w:rFonts w:ascii="Georgia" w:hAnsi="Georgia"/>
          <w:sz w:val="24"/>
          <w:szCs w:val="24"/>
          <w:lang w:val="es-ES"/>
        </w:rPr>
        <w:t>r</w:t>
      </w:r>
      <w:r w:rsidR="00197349" w:rsidRPr="000875C5">
        <w:rPr>
          <w:rFonts w:ascii="Georgia" w:hAnsi="Georgia"/>
          <w:sz w:val="24"/>
          <w:szCs w:val="24"/>
          <w:lang w:val="es-ES"/>
        </w:rPr>
        <w:t xml:space="preserve"> los servicios médicos </w:t>
      </w:r>
      <w:r w:rsidR="00695D5B" w:rsidRPr="000875C5">
        <w:rPr>
          <w:rFonts w:ascii="Georgia" w:hAnsi="Georgia"/>
          <w:sz w:val="24"/>
          <w:szCs w:val="24"/>
          <w:lang w:val="es-ES"/>
        </w:rPr>
        <w:t>de</w:t>
      </w:r>
      <w:r w:rsidR="00157950" w:rsidRPr="000875C5">
        <w:rPr>
          <w:rFonts w:ascii="Georgia" w:hAnsi="Georgia"/>
          <w:sz w:val="24"/>
          <w:szCs w:val="24"/>
          <w:lang w:val="es-ES"/>
        </w:rPr>
        <w:t xml:space="preserve"> la</w:t>
      </w:r>
      <w:r w:rsidR="00695D5B" w:rsidRPr="000875C5">
        <w:rPr>
          <w:rFonts w:ascii="Georgia" w:hAnsi="Georgia"/>
          <w:sz w:val="24"/>
          <w:szCs w:val="24"/>
          <w:lang w:val="es-ES"/>
        </w:rPr>
        <w:t>s</w:t>
      </w:r>
      <w:r w:rsidR="00157950" w:rsidRPr="000875C5">
        <w:rPr>
          <w:rFonts w:ascii="Georgia" w:hAnsi="Georgia"/>
          <w:sz w:val="24"/>
          <w:szCs w:val="24"/>
          <w:lang w:val="es-ES"/>
        </w:rPr>
        <w:t xml:space="preserve"> personas que cuenta con detención </w:t>
      </w:r>
      <w:proofErr w:type="spellStart"/>
      <w:r w:rsidR="00157950" w:rsidRPr="000875C5">
        <w:rPr>
          <w:rFonts w:ascii="Georgia" w:hAnsi="Georgia"/>
          <w:sz w:val="24"/>
          <w:szCs w:val="24"/>
          <w:lang w:val="es-ES"/>
        </w:rPr>
        <w:t>intramural</w:t>
      </w:r>
      <w:proofErr w:type="spellEnd"/>
      <w:r w:rsidR="00157950" w:rsidRPr="000875C5">
        <w:rPr>
          <w:rFonts w:ascii="Georgia" w:hAnsi="Georgia"/>
          <w:sz w:val="24"/>
          <w:szCs w:val="24"/>
          <w:lang w:val="es-ES"/>
        </w:rPr>
        <w:t xml:space="preserve"> o extramural</w:t>
      </w:r>
      <w:r w:rsidR="00695D5B" w:rsidRPr="000875C5">
        <w:rPr>
          <w:rFonts w:ascii="Georgia" w:hAnsi="Georgia"/>
          <w:sz w:val="24"/>
          <w:szCs w:val="24"/>
          <w:lang w:val="es-ES"/>
        </w:rPr>
        <w:t xml:space="preserve"> en coordinación con </w:t>
      </w:r>
      <w:r w:rsidR="008755DD" w:rsidRPr="000875C5">
        <w:rPr>
          <w:rFonts w:ascii="Georgia" w:hAnsi="Georgia"/>
          <w:sz w:val="24"/>
          <w:szCs w:val="24"/>
          <w:lang w:val="es-ES"/>
        </w:rPr>
        <w:t xml:space="preserve">las entidades prestadoras de salud y </w:t>
      </w:r>
      <w:r w:rsidR="00695D5B" w:rsidRPr="000875C5">
        <w:rPr>
          <w:rFonts w:ascii="Georgia" w:hAnsi="Georgia"/>
          <w:sz w:val="24"/>
          <w:szCs w:val="24"/>
          <w:lang w:val="es-ES"/>
        </w:rPr>
        <w:t xml:space="preserve">el </w:t>
      </w:r>
      <w:proofErr w:type="spellStart"/>
      <w:r w:rsidR="00695D5B" w:rsidRPr="000875C5">
        <w:rPr>
          <w:rFonts w:ascii="Georgia" w:hAnsi="Georgia"/>
          <w:sz w:val="24"/>
          <w:szCs w:val="24"/>
          <w:lang w:val="es-ES"/>
        </w:rPr>
        <w:t>INPEC</w:t>
      </w:r>
      <w:proofErr w:type="spellEnd"/>
      <w:r w:rsidR="001163AA" w:rsidRPr="000875C5">
        <w:rPr>
          <w:rFonts w:ascii="Georgia" w:hAnsi="Georgia"/>
          <w:sz w:val="24"/>
          <w:szCs w:val="24"/>
          <w:lang w:val="es-ES"/>
        </w:rPr>
        <w:t>; sin embargo, para acatar el fallo, solicita especificar</w:t>
      </w:r>
      <w:r w:rsidR="009A7F50" w:rsidRPr="000875C5">
        <w:rPr>
          <w:rFonts w:ascii="Georgia" w:hAnsi="Georgia"/>
          <w:sz w:val="24"/>
          <w:szCs w:val="24"/>
          <w:lang w:val="es-ES"/>
        </w:rPr>
        <w:t xml:space="preserve">, de acuerdo a sus competencia, </w:t>
      </w:r>
      <w:r w:rsidR="00695D5B" w:rsidRPr="000875C5">
        <w:rPr>
          <w:rFonts w:ascii="Georgia" w:hAnsi="Georgia"/>
          <w:sz w:val="24"/>
          <w:szCs w:val="24"/>
          <w:lang w:val="es-ES"/>
        </w:rPr>
        <w:t xml:space="preserve">la orden </w:t>
      </w:r>
      <w:r w:rsidR="001163AA" w:rsidRPr="000875C5">
        <w:rPr>
          <w:rFonts w:ascii="Georgia" w:hAnsi="Georgia"/>
          <w:sz w:val="24"/>
          <w:szCs w:val="24"/>
          <w:lang w:val="es-ES"/>
        </w:rPr>
        <w:t>a cumplir</w:t>
      </w:r>
      <w:r w:rsidR="00695D5B" w:rsidRPr="000875C5">
        <w:rPr>
          <w:rFonts w:ascii="Georgia" w:hAnsi="Georgia"/>
          <w:sz w:val="24"/>
          <w:szCs w:val="24"/>
          <w:lang w:val="es-ES"/>
        </w:rPr>
        <w:t xml:space="preserve"> </w:t>
      </w:r>
      <w:r w:rsidR="00D555C1" w:rsidRPr="000875C5">
        <w:rPr>
          <w:rFonts w:ascii="Georgia" w:hAnsi="Georgia" w:cs="Arial"/>
          <w:sz w:val="22"/>
          <w:szCs w:val="22"/>
          <w:lang w:val="es-ES"/>
        </w:rPr>
        <w:t xml:space="preserve">(Folios </w:t>
      </w:r>
      <w:r w:rsidR="00A22F18" w:rsidRPr="000875C5">
        <w:rPr>
          <w:rFonts w:ascii="Georgia" w:hAnsi="Georgia" w:cs="Arial"/>
          <w:sz w:val="22"/>
          <w:szCs w:val="22"/>
          <w:lang w:val="es-ES"/>
        </w:rPr>
        <w:t xml:space="preserve">68 a </w:t>
      </w:r>
      <w:r w:rsidR="008755DD" w:rsidRPr="000875C5">
        <w:rPr>
          <w:rFonts w:ascii="Georgia" w:hAnsi="Georgia" w:cs="Arial"/>
          <w:sz w:val="22"/>
          <w:szCs w:val="22"/>
          <w:lang w:val="es-ES"/>
        </w:rPr>
        <w:t>79, ib.)</w:t>
      </w:r>
      <w:r w:rsidR="00633862" w:rsidRPr="000875C5">
        <w:rPr>
          <w:rFonts w:ascii="Georgia" w:hAnsi="Georgia" w:cs="Arial"/>
          <w:sz w:val="24"/>
          <w:szCs w:val="24"/>
          <w:lang w:val="es-ES"/>
        </w:rPr>
        <w:t>.</w:t>
      </w:r>
    </w:p>
    <w:p w:rsidR="00633862" w:rsidRPr="000875C5" w:rsidRDefault="00633862" w:rsidP="00B44535">
      <w:pPr>
        <w:pStyle w:val="Textoindependiente"/>
        <w:widowControl w:val="0"/>
        <w:spacing w:line="276" w:lineRule="auto"/>
        <w:rPr>
          <w:rFonts w:ascii="Georgia" w:hAnsi="Georgia"/>
          <w:szCs w:val="24"/>
          <w:lang w:val="es-ES"/>
        </w:rPr>
      </w:pPr>
    </w:p>
    <w:p w:rsidR="00633862" w:rsidRPr="000875C5" w:rsidRDefault="00633862" w:rsidP="00B44535">
      <w:pPr>
        <w:pStyle w:val="Textoindependiente"/>
        <w:widowControl w:val="0"/>
        <w:numPr>
          <w:ilvl w:val="0"/>
          <w:numId w:val="4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z w:val="24"/>
          <w:szCs w:val="24"/>
          <w:lang w:val="es-ES"/>
        </w:rPr>
      </w:pPr>
      <w:r w:rsidRPr="000875C5">
        <w:rPr>
          <w:rFonts w:ascii="Georgia" w:hAnsi="Georgia"/>
          <w:smallCaps/>
          <w:sz w:val="24"/>
          <w:szCs w:val="24"/>
          <w:lang w:val="es-ES"/>
        </w:rPr>
        <w:t>La fundamentación jurídica para resolver</w:t>
      </w:r>
    </w:p>
    <w:p w:rsidR="00633862" w:rsidRPr="000875C5" w:rsidRDefault="00633862" w:rsidP="00B44535">
      <w:pPr>
        <w:pStyle w:val="Textoindependiente"/>
        <w:widowControl w:val="0"/>
        <w:spacing w:line="276" w:lineRule="auto"/>
        <w:ind w:left="708"/>
        <w:rPr>
          <w:rFonts w:ascii="Georgia" w:hAnsi="Georgia"/>
          <w:smallCaps/>
          <w:sz w:val="24"/>
          <w:szCs w:val="24"/>
          <w:lang w:val="es-ES"/>
        </w:rPr>
      </w:pPr>
    </w:p>
    <w:p w:rsidR="00AF1F5C" w:rsidRPr="000875C5" w:rsidRDefault="00633862" w:rsidP="00B44535">
      <w:pPr>
        <w:pStyle w:val="Textoindependiente"/>
        <w:numPr>
          <w:ilvl w:val="1"/>
          <w:numId w:val="43"/>
        </w:numPr>
        <w:tabs>
          <w:tab w:val="clear" w:pos="708"/>
          <w:tab w:val="clear" w:pos="1416"/>
          <w:tab w:val="left" w:pos="709"/>
        </w:tabs>
        <w:spacing w:line="276" w:lineRule="auto"/>
        <w:ind w:left="709" w:hanging="709"/>
        <w:rPr>
          <w:rFonts w:ascii="Georgia" w:hAnsi="Georgia" w:cs="Arial"/>
          <w:sz w:val="24"/>
          <w:szCs w:val="24"/>
          <w:lang w:val="es-ES"/>
        </w:rPr>
      </w:pPr>
      <w:r w:rsidRPr="000875C5">
        <w:rPr>
          <w:rFonts w:ascii="Georgia" w:hAnsi="Georgia" w:cs="Arial"/>
          <w:smallCaps/>
          <w:sz w:val="24"/>
          <w:szCs w:val="22"/>
          <w:lang w:val="es-ES"/>
        </w:rPr>
        <w:t>La competencia</w:t>
      </w:r>
      <w:r w:rsidR="00137144" w:rsidRPr="000875C5">
        <w:rPr>
          <w:rFonts w:ascii="Georgia" w:hAnsi="Georgia" w:cs="Arial"/>
          <w:smallCaps/>
          <w:sz w:val="24"/>
          <w:szCs w:val="22"/>
          <w:lang w:val="es-ES"/>
        </w:rPr>
        <w:t>.</w:t>
      </w:r>
      <w:r w:rsidRPr="000875C5">
        <w:rPr>
          <w:rFonts w:ascii="Georgia" w:hAnsi="Georgia" w:cs="Arial"/>
          <w:szCs w:val="24"/>
          <w:lang w:val="es-ES"/>
        </w:rPr>
        <w:t xml:space="preserve"> </w:t>
      </w:r>
      <w:r w:rsidR="00AF1F5C" w:rsidRPr="000875C5">
        <w:rPr>
          <w:rFonts w:ascii="Georgia" w:hAnsi="Georgia" w:cs="Arial"/>
          <w:sz w:val="24"/>
          <w:szCs w:val="24"/>
          <w:lang w:val="es-ES"/>
        </w:rPr>
        <w:t>Esta Sala Especializada está facultada en forma legal para desatar la controversia puesta a su consideración, por ser la superiora jerárquica del Despacho cognoscente (</w:t>
      </w:r>
      <w:r w:rsidR="00AF1F5C" w:rsidRPr="000875C5">
        <w:rPr>
          <w:rFonts w:ascii="Georgia" w:hAnsi="Georgia" w:cs="Arial"/>
          <w:sz w:val="22"/>
          <w:szCs w:val="24"/>
          <w:lang w:val="es-ES"/>
        </w:rPr>
        <w:t>Artículo 32</w:t>
      </w:r>
      <w:r w:rsidR="005B4A8D" w:rsidRPr="000875C5">
        <w:rPr>
          <w:rFonts w:ascii="Georgia" w:hAnsi="Georgia" w:cs="Arial"/>
          <w:sz w:val="22"/>
          <w:szCs w:val="24"/>
          <w:lang w:val="es-ES"/>
        </w:rPr>
        <w:t>,</w:t>
      </w:r>
      <w:r w:rsidR="00AF1F5C" w:rsidRPr="000875C5">
        <w:rPr>
          <w:rFonts w:ascii="Georgia" w:hAnsi="Georgia" w:cs="Arial"/>
          <w:sz w:val="22"/>
          <w:szCs w:val="24"/>
          <w:lang w:val="es-ES"/>
        </w:rPr>
        <w:t xml:space="preserve"> Decreto 2591 de 1991</w:t>
      </w:r>
      <w:r w:rsidR="00AF1F5C" w:rsidRPr="000875C5">
        <w:rPr>
          <w:rFonts w:ascii="Georgia" w:hAnsi="Georgia" w:cs="Arial"/>
          <w:sz w:val="24"/>
          <w:szCs w:val="24"/>
          <w:lang w:val="es-ES"/>
        </w:rPr>
        <w:t>).</w:t>
      </w:r>
    </w:p>
    <w:p w:rsidR="00AF1F5C" w:rsidRPr="000875C5" w:rsidRDefault="00AF1F5C" w:rsidP="00B44535">
      <w:pPr>
        <w:pStyle w:val="Textoindependiente"/>
        <w:tabs>
          <w:tab w:val="clear" w:pos="708"/>
          <w:tab w:val="clear" w:pos="1416"/>
          <w:tab w:val="left" w:pos="709"/>
        </w:tabs>
        <w:spacing w:line="276" w:lineRule="auto"/>
        <w:ind w:left="709" w:hanging="709"/>
        <w:rPr>
          <w:rFonts w:ascii="Georgia" w:hAnsi="Georgia" w:cs="Arial"/>
          <w:lang w:val="es-ES"/>
        </w:rPr>
      </w:pPr>
    </w:p>
    <w:p w:rsidR="00633862" w:rsidRPr="000875C5" w:rsidRDefault="00633862" w:rsidP="00B44535">
      <w:pPr>
        <w:pStyle w:val="Textoindependiente"/>
        <w:numPr>
          <w:ilvl w:val="1"/>
          <w:numId w:val="43"/>
        </w:numPr>
        <w:tabs>
          <w:tab w:val="clear" w:pos="708"/>
          <w:tab w:val="clear" w:pos="1416"/>
          <w:tab w:val="left" w:pos="709"/>
        </w:tabs>
        <w:spacing w:line="276" w:lineRule="auto"/>
        <w:ind w:left="709" w:hanging="709"/>
        <w:rPr>
          <w:rFonts w:ascii="Georgia" w:hAnsi="Georgia" w:cs="Arial"/>
          <w:sz w:val="24"/>
          <w:szCs w:val="24"/>
          <w:lang w:val="es-ES"/>
        </w:rPr>
      </w:pPr>
      <w:r w:rsidRPr="000875C5">
        <w:rPr>
          <w:rFonts w:ascii="Georgia" w:hAnsi="Georgia" w:cs="Arial"/>
          <w:smallCaps/>
          <w:sz w:val="24"/>
          <w:szCs w:val="22"/>
          <w:lang w:val="es-ES"/>
        </w:rPr>
        <w:lastRenderedPageBreak/>
        <w:t>El problema jurídico a resolver.</w:t>
      </w:r>
      <w:r w:rsidRPr="000875C5">
        <w:rPr>
          <w:rFonts w:ascii="Georgia" w:hAnsi="Georgia" w:cs="Arial"/>
          <w:smallCaps/>
          <w:sz w:val="24"/>
          <w:szCs w:val="24"/>
          <w:lang w:val="es-ES"/>
        </w:rPr>
        <w:t xml:space="preserve"> </w:t>
      </w:r>
      <w:r w:rsidRPr="000875C5">
        <w:rPr>
          <w:rFonts w:ascii="Georgia" w:hAnsi="Georgia" w:cs="Arial"/>
          <w:sz w:val="24"/>
          <w:szCs w:val="24"/>
          <w:lang w:val="es-ES"/>
        </w:rPr>
        <w:t xml:space="preserve">¿Es procedente confirmar, modificar o revocar la sentencia del </w:t>
      </w:r>
      <w:r w:rsidRPr="000875C5">
        <w:rPr>
          <w:rFonts w:ascii="Georgia" w:hAnsi="Georgia"/>
          <w:sz w:val="24"/>
          <w:szCs w:val="24"/>
          <w:lang w:val="es-ES"/>
        </w:rPr>
        <w:t xml:space="preserve">Juzgado </w:t>
      </w:r>
      <w:r w:rsidR="00137144" w:rsidRPr="000875C5">
        <w:rPr>
          <w:rFonts w:ascii="Georgia" w:hAnsi="Georgia"/>
          <w:sz w:val="24"/>
          <w:szCs w:val="24"/>
          <w:lang w:val="es-ES"/>
        </w:rPr>
        <w:t>Cuarto Civil del Circuito de</w:t>
      </w:r>
      <w:r w:rsidRPr="000875C5">
        <w:rPr>
          <w:rFonts w:ascii="Georgia" w:hAnsi="Georgia"/>
          <w:sz w:val="24"/>
          <w:szCs w:val="24"/>
          <w:lang w:val="es-ES"/>
        </w:rPr>
        <w:t xml:space="preserve"> Pereira</w:t>
      </w:r>
      <w:r w:rsidRPr="000875C5">
        <w:rPr>
          <w:rFonts w:ascii="Georgia" w:hAnsi="Georgia" w:cs="Arial"/>
          <w:sz w:val="24"/>
          <w:szCs w:val="24"/>
          <w:lang w:val="es-ES"/>
        </w:rPr>
        <w:t>, según la impugnación de</w:t>
      </w:r>
      <w:r w:rsidR="00137144" w:rsidRPr="000875C5">
        <w:rPr>
          <w:rFonts w:ascii="Georgia" w:hAnsi="Georgia" w:cs="Arial"/>
          <w:sz w:val="24"/>
          <w:szCs w:val="24"/>
          <w:lang w:val="es-ES"/>
        </w:rPr>
        <w:t xml:space="preserve"> la accionada </w:t>
      </w:r>
      <w:proofErr w:type="spellStart"/>
      <w:r w:rsidR="00137144" w:rsidRPr="000875C5">
        <w:rPr>
          <w:rFonts w:ascii="Georgia" w:hAnsi="Georgia"/>
          <w:sz w:val="24"/>
          <w:szCs w:val="24"/>
          <w:lang w:val="es-ES"/>
        </w:rPr>
        <w:t>USPEC</w:t>
      </w:r>
      <w:proofErr w:type="spellEnd"/>
      <w:r w:rsidR="00137144" w:rsidRPr="000875C5">
        <w:rPr>
          <w:rFonts w:ascii="Georgia" w:hAnsi="Georgia" w:cs="Arial"/>
          <w:sz w:val="24"/>
          <w:szCs w:val="24"/>
          <w:lang w:val="es-ES"/>
        </w:rPr>
        <w:t>?</w:t>
      </w:r>
    </w:p>
    <w:p w:rsidR="00137144" w:rsidRPr="000875C5" w:rsidRDefault="00137144" w:rsidP="00B44535">
      <w:pPr>
        <w:pStyle w:val="Prrafodelista"/>
        <w:rPr>
          <w:rFonts w:ascii="Georgia" w:hAnsi="Georgia" w:cs="Arial"/>
          <w:sz w:val="24"/>
          <w:szCs w:val="24"/>
          <w:lang w:val="es-ES"/>
        </w:rPr>
      </w:pPr>
    </w:p>
    <w:p w:rsidR="00633862" w:rsidRPr="000875C5" w:rsidRDefault="00633862" w:rsidP="00B44535">
      <w:pPr>
        <w:pStyle w:val="Textoindependiente"/>
        <w:numPr>
          <w:ilvl w:val="1"/>
          <w:numId w:val="43"/>
        </w:numPr>
        <w:spacing w:line="276" w:lineRule="auto"/>
        <w:ind w:hanging="1440"/>
        <w:rPr>
          <w:rFonts w:ascii="Georgia" w:hAnsi="Georgia" w:cs="Arial"/>
          <w:sz w:val="24"/>
          <w:szCs w:val="24"/>
          <w:lang w:val="es-ES"/>
        </w:rPr>
      </w:pPr>
      <w:r w:rsidRPr="000875C5">
        <w:rPr>
          <w:rFonts w:ascii="Georgia" w:hAnsi="Georgia"/>
          <w:smallCaps/>
          <w:sz w:val="24"/>
          <w:szCs w:val="24"/>
          <w:lang w:val="es-ES"/>
        </w:rPr>
        <w:t>Los presupuestos generales de procedencia</w:t>
      </w:r>
    </w:p>
    <w:p w:rsidR="00633862" w:rsidRPr="000875C5" w:rsidRDefault="00633862" w:rsidP="00B44535">
      <w:pPr>
        <w:pStyle w:val="Textoindependiente"/>
        <w:widowControl w:val="0"/>
        <w:spacing w:line="276" w:lineRule="auto"/>
        <w:ind w:left="720"/>
        <w:rPr>
          <w:rFonts w:ascii="Georgia" w:hAnsi="Georgia"/>
          <w:sz w:val="22"/>
          <w:szCs w:val="22"/>
          <w:lang w:val="es-ES"/>
        </w:rPr>
      </w:pPr>
    </w:p>
    <w:p w:rsidR="003A19AB" w:rsidRPr="000875C5" w:rsidRDefault="00633862" w:rsidP="00B44535">
      <w:pPr>
        <w:pStyle w:val="Textoindependiente"/>
        <w:widowControl w:val="0"/>
        <w:numPr>
          <w:ilvl w:val="2"/>
          <w:numId w:val="4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hanging="709"/>
        <w:rPr>
          <w:rFonts w:ascii="Georgia" w:hAnsi="Georgia"/>
          <w:sz w:val="24"/>
          <w:szCs w:val="24"/>
          <w:lang w:val="es-ES"/>
        </w:rPr>
      </w:pPr>
      <w:r w:rsidRPr="000875C5">
        <w:rPr>
          <w:rFonts w:ascii="Georgia" w:hAnsi="Georgia" w:cs="Arial"/>
          <w:smallCaps/>
          <w:sz w:val="22"/>
          <w:szCs w:val="22"/>
          <w:lang w:val="es-ES"/>
        </w:rPr>
        <w:t>La legitimación en la causa</w:t>
      </w:r>
    </w:p>
    <w:p w:rsidR="003A19AB" w:rsidRPr="000875C5" w:rsidRDefault="003A19AB" w:rsidP="00B4453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4"/>
          <w:szCs w:val="24"/>
          <w:lang w:val="es-ES"/>
        </w:rPr>
      </w:pPr>
    </w:p>
    <w:p w:rsidR="003B0A98" w:rsidRPr="000875C5" w:rsidRDefault="00451F82" w:rsidP="00B4453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4"/>
          <w:szCs w:val="24"/>
          <w:lang w:val="es-ES"/>
        </w:rPr>
      </w:pPr>
      <w:r w:rsidRPr="000875C5">
        <w:rPr>
          <w:rFonts w:ascii="Georgia" w:hAnsi="Georgia"/>
          <w:sz w:val="24"/>
          <w:szCs w:val="24"/>
          <w:lang w:val="es-ES"/>
        </w:rPr>
        <w:t xml:space="preserve">Se cumple por activa en razón a que el accionante </w:t>
      </w:r>
      <w:r w:rsidR="003B0A98" w:rsidRPr="000875C5">
        <w:rPr>
          <w:rFonts w:ascii="Georgia" w:hAnsi="Georgia"/>
          <w:sz w:val="24"/>
          <w:szCs w:val="24"/>
          <w:lang w:val="es-ES"/>
        </w:rPr>
        <w:t xml:space="preserve">está </w:t>
      </w:r>
      <w:r w:rsidR="00A412CB" w:rsidRPr="000875C5">
        <w:rPr>
          <w:rFonts w:ascii="Georgia" w:hAnsi="Georgia"/>
          <w:sz w:val="24"/>
          <w:szCs w:val="24"/>
          <w:lang w:val="es-ES"/>
        </w:rPr>
        <w:t xml:space="preserve">privado de la libertad y es </w:t>
      </w:r>
      <w:r w:rsidR="007B0609" w:rsidRPr="000875C5">
        <w:rPr>
          <w:rFonts w:ascii="Georgia" w:hAnsi="Georgia"/>
          <w:sz w:val="24"/>
          <w:szCs w:val="24"/>
          <w:lang w:val="es-ES"/>
        </w:rPr>
        <w:t>beneficiario</w:t>
      </w:r>
      <w:r w:rsidR="00A412CB" w:rsidRPr="000875C5">
        <w:rPr>
          <w:rFonts w:ascii="Georgia" w:hAnsi="Georgia"/>
          <w:sz w:val="24"/>
          <w:szCs w:val="24"/>
          <w:lang w:val="es-ES"/>
        </w:rPr>
        <w:t xml:space="preserve"> del servicio médico penitenciario</w:t>
      </w:r>
      <w:r w:rsidR="003B0A98" w:rsidRPr="000875C5">
        <w:rPr>
          <w:rFonts w:ascii="Georgia" w:hAnsi="Georgia"/>
          <w:sz w:val="24"/>
          <w:szCs w:val="24"/>
          <w:lang w:val="es-ES"/>
        </w:rPr>
        <w:t xml:space="preserve"> (</w:t>
      </w:r>
      <w:r w:rsidR="003B0A98" w:rsidRPr="000875C5">
        <w:rPr>
          <w:rFonts w:ascii="Georgia" w:hAnsi="Georgia"/>
          <w:sz w:val="22"/>
          <w:szCs w:val="24"/>
          <w:lang w:val="es-ES"/>
        </w:rPr>
        <w:t xml:space="preserve">Artículo 104, Ley 65, </w:t>
      </w:r>
      <w:r w:rsidR="002C3214" w:rsidRPr="000875C5">
        <w:rPr>
          <w:rFonts w:ascii="Georgia" w:hAnsi="Georgia"/>
          <w:sz w:val="22"/>
          <w:szCs w:val="24"/>
          <w:lang w:val="es-ES"/>
        </w:rPr>
        <w:t xml:space="preserve">modificado </w:t>
      </w:r>
      <w:r w:rsidR="005B4A8D" w:rsidRPr="000875C5">
        <w:rPr>
          <w:rFonts w:ascii="Georgia" w:hAnsi="Georgia"/>
          <w:sz w:val="22"/>
          <w:szCs w:val="24"/>
          <w:lang w:val="es-ES"/>
        </w:rPr>
        <w:t xml:space="preserve">artículo </w:t>
      </w:r>
      <w:r w:rsidR="002C3214" w:rsidRPr="000875C5">
        <w:rPr>
          <w:rFonts w:ascii="Georgia" w:hAnsi="Georgia"/>
          <w:sz w:val="22"/>
          <w:szCs w:val="24"/>
          <w:lang w:val="es-ES"/>
        </w:rPr>
        <w:t>66, Ley 1709</w:t>
      </w:r>
      <w:r w:rsidR="002C3214" w:rsidRPr="000875C5">
        <w:rPr>
          <w:rFonts w:ascii="Georgia" w:hAnsi="Georgia"/>
          <w:sz w:val="24"/>
          <w:szCs w:val="24"/>
          <w:lang w:val="es-ES"/>
        </w:rPr>
        <w:t>)</w:t>
      </w:r>
      <w:r w:rsidR="007F2102" w:rsidRPr="000875C5">
        <w:rPr>
          <w:rFonts w:ascii="Georgia" w:hAnsi="Georgia"/>
          <w:sz w:val="24"/>
          <w:szCs w:val="24"/>
          <w:lang w:val="es-ES"/>
        </w:rPr>
        <w:t>. La Corporación tendrá presente que</w:t>
      </w:r>
      <w:r w:rsidR="00056A68" w:rsidRPr="000875C5">
        <w:rPr>
          <w:rFonts w:ascii="Georgia" w:hAnsi="Georgia"/>
          <w:sz w:val="24"/>
          <w:szCs w:val="24"/>
          <w:lang w:val="es-ES"/>
        </w:rPr>
        <w:t>,</w:t>
      </w:r>
      <w:r w:rsidR="007F2102" w:rsidRPr="000875C5">
        <w:rPr>
          <w:rFonts w:ascii="Georgia" w:hAnsi="Georgia"/>
          <w:sz w:val="24"/>
          <w:szCs w:val="24"/>
          <w:lang w:val="es-ES"/>
        </w:rPr>
        <w:t xml:space="preserve"> </w:t>
      </w:r>
      <w:r w:rsidR="002C3214" w:rsidRPr="000875C5">
        <w:rPr>
          <w:rFonts w:ascii="Georgia" w:hAnsi="Georgia"/>
          <w:sz w:val="24"/>
          <w:szCs w:val="24"/>
          <w:lang w:val="es-ES"/>
        </w:rPr>
        <w:t>aun cuando</w:t>
      </w:r>
      <w:r w:rsidR="007F2102" w:rsidRPr="000875C5">
        <w:rPr>
          <w:rFonts w:ascii="Georgia" w:hAnsi="Georgia"/>
          <w:sz w:val="24"/>
          <w:szCs w:val="24"/>
          <w:lang w:val="es-ES"/>
        </w:rPr>
        <w:t xml:space="preserve"> el señor </w:t>
      </w:r>
      <w:proofErr w:type="spellStart"/>
      <w:r w:rsidR="007F2102" w:rsidRPr="000875C5">
        <w:rPr>
          <w:rFonts w:ascii="Georgia" w:hAnsi="Georgia"/>
          <w:sz w:val="24"/>
          <w:szCs w:val="24"/>
          <w:lang w:val="es-ES"/>
        </w:rPr>
        <w:t>Dávinson</w:t>
      </w:r>
      <w:proofErr w:type="spellEnd"/>
      <w:r w:rsidR="007F2102" w:rsidRPr="000875C5">
        <w:rPr>
          <w:rFonts w:ascii="Georgia" w:hAnsi="Georgia"/>
          <w:sz w:val="24"/>
          <w:szCs w:val="24"/>
          <w:lang w:val="es-ES"/>
        </w:rPr>
        <w:t xml:space="preserve"> Giraldo Ríos</w:t>
      </w:r>
      <w:r w:rsidR="002C3214" w:rsidRPr="000875C5">
        <w:rPr>
          <w:rFonts w:ascii="Georgia" w:hAnsi="Georgia"/>
          <w:sz w:val="24"/>
          <w:szCs w:val="24"/>
          <w:lang w:val="es-ES"/>
        </w:rPr>
        <w:t xml:space="preserve"> no presentó la tutela de manera directa, con posterioridad ratificó los hechos y </w:t>
      </w:r>
      <w:r w:rsidR="007B0609" w:rsidRPr="000875C5">
        <w:rPr>
          <w:rFonts w:ascii="Georgia" w:hAnsi="Georgia"/>
          <w:sz w:val="24"/>
          <w:szCs w:val="24"/>
          <w:lang w:val="es-ES"/>
        </w:rPr>
        <w:t xml:space="preserve">las </w:t>
      </w:r>
      <w:r w:rsidR="002C3214" w:rsidRPr="000875C5">
        <w:rPr>
          <w:rFonts w:ascii="Georgia" w:hAnsi="Georgia"/>
          <w:sz w:val="24"/>
          <w:szCs w:val="24"/>
          <w:lang w:val="es-ES"/>
        </w:rPr>
        <w:t>pretensiones</w:t>
      </w:r>
      <w:r w:rsidR="005B4A8D" w:rsidRPr="000875C5">
        <w:rPr>
          <w:rFonts w:ascii="Georgia" w:hAnsi="Georgia"/>
          <w:sz w:val="24"/>
          <w:szCs w:val="24"/>
          <w:lang w:val="es-ES"/>
        </w:rPr>
        <w:t xml:space="preserve"> </w:t>
      </w:r>
      <w:r w:rsidR="007F2102" w:rsidRPr="000875C5">
        <w:rPr>
          <w:rFonts w:ascii="Georgia" w:hAnsi="Georgia"/>
          <w:sz w:val="24"/>
          <w:szCs w:val="24"/>
          <w:lang w:val="es-ES"/>
        </w:rPr>
        <w:t>en atención al requerimiento del 17-03-2020 (</w:t>
      </w:r>
      <w:r w:rsidR="007F2102" w:rsidRPr="000875C5">
        <w:rPr>
          <w:rFonts w:ascii="Georgia" w:hAnsi="Georgia"/>
          <w:sz w:val="22"/>
          <w:szCs w:val="24"/>
          <w:lang w:val="es-ES"/>
        </w:rPr>
        <w:t xml:space="preserve">Folio </w:t>
      </w:r>
      <w:r w:rsidR="00EE7D0E" w:rsidRPr="000875C5">
        <w:rPr>
          <w:rFonts w:ascii="Georgia" w:hAnsi="Georgia"/>
          <w:sz w:val="22"/>
          <w:szCs w:val="24"/>
          <w:lang w:val="es-ES"/>
        </w:rPr>
        <w:t>8</w:t>
      </w:r>
      <w:r w:rsidR="007F2102" w:rsidRPr="000875C5">
        <w:rPr>
          <w:rFonts w:ascii="Georgia" w:hAnsi="Georgia"/>
          <w:sz w:val="22"/>
          <w:szCs w:val="24"/>
          <w:lang w:val="es-ES"/>
        </w:rPr>
        <w:t xml:space="preserve">, </w:t>
      </w:r>
      <w:r w:rsidR="00EE7D0E" w:rsidRPr="000875C5">
        <w:rPr>
          <w:rFonts w:ascii="Georgia" w:hAnsi="Georgia"/>
          <w:sz w:val="22"/>
          <w:szCs w:val="24"/>
          <w:lang w:val="es-ES"/>
        </w:rPr>
        <w:t xml:space="preserve">este </w:t>
      </w:r>
      <w:r w:rsidR="007F2102" w:rsidRPr="000875C5">
        <w:rPr>
          <w:rFonts w:ascii="Georgia" w:hAnsi="Georgia"/>
          <w:sz w:val="22"/>
          <w:szCs w:val="24"/>
          <w:lang w:val="es-ES"/>
        </w:rPr>
        <w:t>cuaderno</w:t>
      </w:r>
      <w:r w:rsidR="00056A68" w:rsidRPr="000875C5">
        <w:rPr>
          <w:rFonts w:ascii="Georgia" w:hAnsi="Georgia"/>
          <w:sz w:val="24"/>
          <w:szCs w:val="24"/>
          <w:lang w:val="es-ES"/>
        </w:rPr>
        <w:t>)</w:t>
      </w:r>
      <w:r w:rsidR="00EE7D0E" w:rsidRPr="000875C5">
        <w:rPr>
          <w:rFonts w:ascii="Georgia" w:hAnsi="Georgia"/>
          <w:sz w:val="24"/>
          <w:szCs w:val="24"/>
          <w:lang w:val="es-ES"/>
        </w:rPr>
        <w:t xml:space="preserve">; </w:t>
      </w:r>
      <w:r w:rsidR="00056A68" w:rsidRPr="000875C5">
        <w:rPr>
          <w:rFonts w:ascii="Georgia" w:hAnsi="Georgia"/>
          <w:sz w:val="24"/>
          <w:szCs w:val="24"/>
          <w:lang w:val="es-ES"/>
        </w:rPr>
        <w:t xml:space="preserve">diferente </w:t>
      </w:r>
      <w:r w:rsidR="00EE7D0E" w:rsidRPr="000875C5">
        <w:rPr>
          <w:rFonts w:ascii="Georgia" w:hAnsi="Georgia"/>
          <w:sz w:val="24"/>
          <w:szCs w:val="24"/>
          <w:lang w:val="es-ES"/>
        </w:rPr>
        <w:t xml:space="preserve">es respecto </w:t>
      </w:r>
      <w:r w:rsidR="005B4A8D" w:rsidRPr="000875C5">
        <w:rPr>
          <w:rFonts w:ascii="Georgia" w:hAnsi="Georgia"/>
          <w:sz w:val="24"/>
          <w:szCs w:val="24"/>
          <w:lang w:val="es-ES"/>
        </w:rPr>
        <w:t>a</w:t>
      </w:r>
      <w:r w:rsidR="00EE7D0E" w:rsidRPr="000875C5">
        <w:rPr>
          <w:rFonts w:ascii="Georgia" w:hAnsi="Georgia"/>
          <w:sz w:val="24"/>
          <w:szCs w:val="24"/>
          <w:lang w:val="es-ES"/>
        </w:rPr>
        <w:t xml:space="preserve"> la </w:t>
      </w:r>
      <w:r w:rsidR="005B4A8D" w:rsidRPr="000875C5">
        <w:rPr>
          <w:rFonts w:ascii="Georgia" w:hAnsi="Georgia"/>
          <w:sz w:val="24"/>
          <w:szCs w:val="24"/>
          <w:lang w:val="es-ES"/>
        </w:rPr>
        <w:t xml:space="preserve">señora </w:t>
      </w:r>
      <w:proofErr w:type="spellStart"/>
      <w:r w:rsidR="005B4A8D" w:rsidRPr="000875C5">
        <w:rPr>
          <w:rFonts w:ascii="Georgia" w:hAnsi="Georgia"/>
          <w:sz w:val="24"/>
          <w:szCs w:val="24"/>
          <w:lang w:val="es-ES"/>
        </w:rPr>
        <w:t>Esté</w:t>
      </w:r>
      <w:r w:rsidR="00056A68" w:rsidRPr="000875C5">
        <w:rPr>
          <w:rFonts w:ascii="Georgia" w:hAnsi="Georgia"/>
          <w:sz w:val="24"/>
          <w:szCs w:val="24"/>
          <w:lang w:val="es-ES"/>
        </w:rPr>
        <w:t>fany</w:t>
      </w:r>
      <w:proofErr w:type="spellEnd"/>
      <w:r w:rsidR="005B4A8D" w:rsidRPr="000875C5">
        <w:rPr>
          <w:rFonts w:ascii="Georgia" w:hAnsi="Georgia"/>
          <w:sz w:val="24"/>
          <w:szCs w:val="24"/>
          <w:lang w:val="es-ES"/>
        </w:rPr>
        <w:t xml:space="preserve"> </w:t>
      </w:r>
      <w:r w:rsidR="00056A68" w:rsidRPr="000875C5">
        <w:rPr>
          <w:rFonts w:ascii="Georgia" w:hAnsi="Georgia"/>
          <w:sz w:val="24"/>
          <w:szCs w:val="24"/>
          <w:lang w:val="es-ES"/>
        </w:rPr>
        <w:t>Hernández Rendón, no acreditó la condición de agente oficiosa</w:t>
      </w:r>
      <w:r w:rsidR="00416FA2" w:rsidRPr="000875C5">
        <w:rPr>
          <w:rFonts w:ascii="Georgia" w:hAnsi="Georgia"/>
          <w:sz w:val="24"/>
          <w:szCs w:val="24"/>
          <w:lang w:val="es-ES"/>
        </w:rPr>
        <w:t>, según se había razonado en proveído anterior (</w:t>
      </w:r>
      <w:r w:rsidR="00416FA2" w:rsidRPr="000875C5">
        <w:rPr>
          <w:rFonts w:ascii="Georgia" w:hAnsi="Georgia"/>
          <w:sz w:val="22"/>
          <w:szCs w:val="24"/>
          <w:lang w:val="es-ES"/>
        </w:rPr>
        <w:t>Folio 4, ibídem</w:t>
      </w:r>
      <w:r w:rsidR="00416FA2" w:rsidRPr="000875C5">
        <w:rPr>
          <w:rFonts w:ascii="Georgia" w:hAnsi="Georgia"/>
          <w:sz w:val="24"/>
          <w:szCs w:val="24"/>
          <w:lang w:val="es-ES"/>
        </w:rPr>
        <w:t>)</w:t>
      </w:r>
      <w:r w:rsidR="00056A68" w:rsidRPr="000875C5">
        <w:rPr>
          <w:rFonts w:ascii="Georgia" w:hAnsi="Georgia"/>
          <w:sz w:val="24"/>
          <w:szCs w:val="24"/>
          <w:lang w:val="es-ES"/>
        </w:rPr>
        <w:t>.</w:t>
      </w:r>
    </w:p>
    <w:p w:rsidR="003A19AB" w:rsidRPr="000875C5" w:rsidRDefault="003A19AB" w:rsidP="00B44535">
      <w:pPr>
        <w:pStyle w:val="Textoindependiente"/>
        <w:tabs>
          <w:tab w:val="clear" w:pos="708"/>
        </w:tabs>
        <w:spacing w:line="276" w:lineRule="auto"/>
        <w:ind w:right="51"/>
        <w:rPr>
          <w:rFonts w:ascii="Georgia" w:hAnsi="Georgia"/>
          <w:sz w:val="24"/>
          <w:szCs w:val="24"/>
          <w:lang w:val="es-ES"/>
        </w:rPr>
      </w:pPr>
    </w:p>
    <w:p w:rsidR="007F2102" w:rsidRPr="000875C5" w:rsidRDefault="007F2102" w:rsidP="00B44535">
      <w:pPr>
        <w:pStyle w:val="Textoindependiente"/>
        <w:tabs>
          <w:tab w:val="clear" w:pos="708"/>
        </w:tabs>
        <w:spacing w:line="276" w:lineRule="auto"/>
        <w:ind w:right="51"/>
        <w:rPr>
          <w:rFonts w:ascii="Georgia" w:hAnsi="Georgia"/>
          <w:sz w:val="24"/>
          <w:szCs w:val="24"/>
          <w:lang w:val="es-ES"/>
        </w:rPr>
      </w:pPr>
      <w:r w:rsidRPr="000875C5">
        <w:rPr>
          <w:rFonts w:ascii="Georgia" w:hAnsi="Georgia" w:cs="Arial"/>
          <w:sz w:val="24"/>
          <w:szCs w:val="24"/>
          <w:lang w:val="es-ES"/>
        </w:rPr>
        <w:t xml:space="preserve">Por pasiva el </w:t>
      </w:r>
      <w:r w:rsidRPr="000875C5">
        <w:rPr>
          <w:rFonts w:ascii="Georgia" w:hAnsi="Georgia"/>
          <w:sz w:val="24"/>
          <w:szCs w:val="24"/>
          <w:lang w:val="es-ES"/>
        </w:rPr>
        <w:t xml:space="preserve">Consorcio Fondo de Atención en Salud </w:t>
      </w:r>
      <w:proofErr w:type="spellStart"/>
      <w:r w:rsidRPr="000875C5">
        <w:rPr>
          <w:rFonts w:ascii="Georgia" w:hAnsi="Georgia"/>
          <w:sz w:val="24"/>
          <w:szCs w:val="24"/>
          <w:lang w:val="es-ES"/>
        </w:rPr>
        <w:t>PPL</w:t>
      </w:r>
      <w:proofErr w:type="spellEnd"/>
      <w:r w:rsidRPr="000875C5">
        <w:rPr>
          <w:rFonts w:ascii="Georgia" w:hAnsi="Georgia"/>
          <w:sz w:val="24"/>
          <w:szCs w:val="24"/>
          <w:lang w:val="es-ES"/>
        </w:rPr>
        <w:t xml:space="preserve"> 2019, como administrador y ejecutor de los recursos destinados a la celebración de contratos necesarios para la atención integral en salud y prevención de enfermedades (</w:t>
      </w:r>
      <w:r w:rsidRPr="000875C5">
        <w:rPr>
          <w:rFonts w:ascii="Georgia" w:hAnsi="Georgia"/>
          <w:sz w:val="22"/>
          <w:szCs w:val="24"/>
          <w:lang w:val="es-ES"/>
        </w:rPr>
        <w:t xml:space="preserve">Folio 55, </w:t>
      </w:r>
      <w:r w:rsidR="00C10827" w:rsidRPr="000875C5">
        <w:rPr>
          <w:rFonts w:ascii="Georgia" w:hAnsi="Georgia"/>
          <w:sz w:val="22"/>
          <w:szCs w:val="24"/>
          <w:lang w:val="es-ES"/>
        </w:rPr>
        <w:t>cuaderno principal</w:t>
      </w:r>
      <w:r w:rsidRPr="000875C5">
        <w:rPr>
          <w:rFonts w:ascii="Georgia" w:hAnsi="Georgia"/>
          <w:sz w:val="24"/>
          <w:szCs w:val="24"/>
          <w:lang w:val="es-ES"/>
        </w:rPr>
        <w:t>), y el Establecimiento Penitenciario de Mediana Seguridad y Carcelario de Pereira (</w:t>
      </w:r>
      <w:r w:rsidR="005B4A8D" w:rsidRPr="000875C5">
        <w:rPr>
          <w:rFonts w:ascii="Georgia" w:hAnsi="Georgia"/>
          <w:sz w:val="22"/>
          <w:szCs w:val="24"/>
          <w:lang w:val="es-ES"/>
        </w:rPr>
        <w:t xml:space="preserve">En adelante </w:t>
      </w:r>
      <w:proofErr w:type="spellStart"/>
      <w:r w:rsidR="005B4A8D" w:rsidRPr="000875C5">
        <w:rPr>
          <w:rFonts w:ascii="Georgia" w:hAnsi="Georgia"/>
          <w:sz w:val="22"/>
          <w:szCs w:val="24"/>
          <w:lang w:val="es-ES"/>
        </w:rPr>
        <w:t>E</w:t>
      </w:r>
      <w:r w:rsidRPr="000875C5">
        <w:rPr>
          <w:rFonts w:ascii="Georgia" w:hAnsi="Georgia"/>
          <w:sz w:val="22"/>
          <w:szCs w:val="24"/>
          <w:lang w:val="es-ES"/>
        </w:rPr>
        <w:t>PMSC</w:t>
      </w:r>
      <w:proofErr w:type="spellEnd"/>
      <w:r w:rsidRPr="000875C5">
        <w:rPr>
          <w:rFonts w:ascii="Georgia" w:hAnsi="Georgia"/>
          <w:sz w:val="22"/>
          <w:szCs w:val="24"/>
          <w:lang w:val="es-ES"/>
        </w:rPr>
        <w:t xml:space="preserve"> – ERE</w:t>
      </w:r>
      <w:r w:rsidRPr="000875C5">
        <w:rPr>
          <w:rFonts w:ascii="Georgia" w:hAnsi="Georgia"/>
          <w:sz w:val="24"/>
          <w:szCs w:val="24"/>
          <w:lang w:val="es-ES"/>
        </w:rPr>
        <w:t>), por ser la entidad que tiene al actor bajo su custodia y vigilancia, la encargada de la gestionar la autorización de las órdenes médicas y demás trámites administrativos relacionados con la prestación del servicio de salud (</w:t>
      </w:r>
      <w:r w:rsidRPr="000875C5">
        <w:rPr>
          <w:rFonts w:ascii="Georgia" w:hAnsi="Georgia"/>
          <w:sz w:val="22"/>
          <w:szCs w:val="24"/>
          <w:lang w:val="es-ES"/>
        </w:rPr>
        <w:t>Artículo 7.3.2. del Manual para la Prestación del Servicio de Salud de Personas Privadas de la Libertad</w:t>
      </w:r>
      <w:r w:rsidRPr="000875C5">
        <w:rPr>
          <w:rStyle w:val="Refdenotaalpie"/>
          <w:rFonts w:ascii="Georgia" w:hAnsi="Georgia"/>
          <w:sz w:val="24"/>
          <w:szCs w:val="24"/>
          <w:lang w:val="es-ES"/>
        </w:rPr>
        <w:footnoteReference w:id="1"/>
      </w:r>
      <w:r w:rsidRPr="000875C5">
        <w:rPr>
          <w:rFonts w:ascii="Georgia" w:hAnsi="Georgia"/>
          <w:sz w:val="24"/>
          <w:szCs w:val="24"/>
          <w:lang w:val="es-ES"/>
        </w:rPr>
        <w:t>).</w:t>
      </w:r>
    </w:p>
    <w:p w:rsidR="003A19AB" w:rsidRPr="000875C5" w:rsidRDefault="003A19AB" w:rsidP="00B44535">
      <w:pPr>
        <w:pStyle w:val="Textoindependiente"/>
        <w:spacing w:line="276" w:lineRule="auto"/>
        <w:rPr>
          <w:rFonts w:ascii="Georgia" w:hAnsi="Georgia"/>
          <w:sz w:val="24"/>
          <w:szCs w:val="24"/>
          <w:lang w:val="es-ES"/>
        </w:rPr>
      </w:pPr>
    </w:p>
    <w:p w:rsidR="007F2102" w:rsidRPr="000875C5" w:rsidRDefault="007F2102" w:rsidP="00B44535">
      <w:pPr>
        <w:pStyle w:val="Textoindependiente"/>
        <w:spacing w:line="276" w:lineRule="auto"/>
        <w:rPr>
          <w:rFonts w:ascii="Georgia" w:hAnsi="Georgia"/>
          <w:sz w:val="24"/>
          <w:szCs w:val="24"/>
          <w:lang w:val="es-ES"/>
        </w:rPr>
      </w:pPr>
      <w:r w:rsidRPr="000875C5">
        <w:rPr>
          <w:rFonts w:ascii="Georgia" w:hAnsi="Georgia"/>
          <w:sz w:val="24"/>
          <w:szCs w:val="24"/>
          <w:lang w:val="es-ES"/>
        </w:rPr>
        <w:t xml:space="preserve">Respecto </w:t>
      </w:r>
      <w:r w:rsidR="005D59A1" w:rsidRPr="000875C5">
        <w:rPr>
          <w:rFonts w:ascii="Georgia" w:hAnsi="Georgia"/>
          <w:sz w:val="24"/>
          <w:szCs w:val="24"/>
          <w:lang w:val="es-ES"/>
        </w:rPr>
        <w:t>al</w:t>
      </w:r>
      <w:r w:rsidRPr="000875C5">
        <w:rPr>
          <w:rFonts w:ascii="Georgia" w:hAnsi="Georgia"/>
          <w:sz w:val="24"/>
          <w:szCs w:val="24"/>
          <w:lang w:val="es-ES"/>
        </w:rPr>
        <w:t xml:space="preserve"> Hospital Universitario San Jorge </w:t>
      </w:r>
      <w:r w:rsidR="005D59A1" w:rsidRPr="000875C5">
        <w:rPr>
          <w:rFonts w:ascii="Georgia" w:hAnsi="Georgia"/>
          <w:sz w:val="24"/>
          <w:szCs w:val="24"/>
          <w:lang w:val="es-ES"/>
        </w:rPr>
        <w:t xml:space="preserve">de Pereira, </w:t>
      </w:r>
      <w:r w:rsidRPr="000875C5">
        <w:rPr>
          <w:rFonts w:ascii="Georgia" w:hAnsi="Georgia"/>
          <w:sz w:val="24"/>
          <w:szCs w:val="24"/>
          <w:lang w:val="es-ES"/>
        </w:rPr>
        <w:t xml:space="preserve">se adicionará el fallo de primera instancia para declarar la improcedentica del amparo en su contra, en la medida en que no le compete </w:t>
      </w:r>
      <w:r w:rsidR="00416FA2" w:rsidRPr="000875C5">
        <w:rPr>
          <w:rFonts w:ascii="Georgia" w:hAnsi="Georgia"/>
          <w:sz w:val="24"/>
          <w:szCs w:val="24"/>
          <w:lang w:val="es-ES"/>
        </w:rPr>
        <w:t>garantizar</w:t>
      </w:r>
      <w:r w:rsidRPr="000875C5">
        <w:rPr>
          <w:rFonts w:ascii="Georgia" w:hAnsi="Georgia"/>
          <w:sz w:val="24"/>
          <w:szCs w:val="24"/>
          <w:lang w:val="es-ES"/>
        </w:rPr>
        <w:t xml:space="preserve"> las asistencias en salud deprecadas. </w:t>
      </w:r>
      <w:r w:rsidR="005B4A8D" w:rsidRPr="000875C5">
        <w:rPr>
          <w:rFonts w:ascii="Georgia" w:hAnsi="Georgia"/>
          <w:sz w:val="24"/>
          <w:szCs w:val="24"/>
          <w:lang w:val="es-ES"/>
        </w:rPr>
        <w:t xml:space="preserve">Igual </w:t>
      </w:r>
      <w:r w:rsidRPr="000875C5">
        <w:rPr>
          <w:rFonts w:ascii="Georgia" w:hAnsi="Georgia"/>
          <w:sz w:val="24"/>
          <w:szCs w:val="24"/>
          <w:lang w:val="es-ES"/>
        </w:rPr>
        <w:t xml:space="preserve">sucederá </w:t>
      </w:r>
      <w:r w:rsidR="005B4A8D" w:rsidRPr="000875C5">
        <w:rPr>
          <w:rFonts w:ascii="Georgia" w:hAnsi="Georgia"/>
          <w:sz w:val="24"/>
          <w:szCs w:val="24"/>
          <w:lang w:val="es-ES"/>
        </w:rPr>
        <w:t xml:space="preserve">con </w:t>
      </w:r>
      <w:r w:rsidRPr="000875C5">
        <w:rPr>
          <w:rFonts w:ascii="Georgia" w:hAnsi="Georgia"/>
          <w:sz w:val="24"/>
          <w:szCs w:val="24"/>
          <w:lang w:val="es-ES"/>
        </w:rPr>
        <w:t xml:space="preserve">la </w:t>
      </w:r>
      <w:proofErr w:type="spellStart"/>
      <w:r w:rsidRPr="000875C5">
        <w:rPr>
          <w:rFonts w:ascii="Georgia" w:hAnsi="Georgia"/>
          <w:sz w:val="24"/>
          <w:szCs w:val="24"/>
          <w:lang w:val="es-ES"/>
        </w:rPr>
        <w:t>USPEC</w:t>
      </w:r>
      <w:proofErr w:type="spellEnd"/>
      <w:r w:rsidRPr="000875C5">
        <w:rPr>
          <w:rFonts w:ascii="Georgia" w:hAnsi="Georgia"/>
          <w:sz w:val="24"/>
          <w:szCs w:val="24"/>
          <w:lang w:val="es-ES"/>
        </w:rPr>
        <w:t xml:space="preserve">, pues, pese a que integra el Sistema Nacional Penitenciario y Carcelario y le corresponde diseñar e implementar el modelo de atención en salud para las </w:t>
      </w:r>
      <w:r w:rsidRPr="000875C5">
        <w:rPr>
          <w:rFonts w:ascii="Georgia" w:hAnsi="Georgia" w:cs="Arial"/>
          <w:bCs/>
          <w:iCs/>
          <w:sz w:val="24"/>
          <w:szCs w:val="24"/>
          <w:shd w:val="clear" w:color="auto" w:fill="FFFFFF"/>
          <w:lang w:val="es-ES"/>
        </w:rPr>
        <w:t xml:space="preserve">personas privadas de la libertad </w:t>
      </w:r>
      <w:r w:rsidRPr="000875C5">
        <w:rPr>
          <w:rFonts w:ascii="Georgia" w:hAnsi="Georgia"/>
          <w:sz w:val="24"/>
          <w:szCs w:val="24"/>
          <w:lang w:val="es-ES"/>
        </w:rPr>
        <w:t>(</w:t>
      </w:r>
      <w:r w:rsidRPr="000875C5">
        <w:rPr>
          <w:rFonts w:ascii="Georgia" w:hAnsi="Georgia"/>
          <w:bCs/>
          <w:sz w:val="22"/>
          <w:szCs w:val="24"/>
          <w:lang w:val="es-ES"/>
        </w:rPr>
        <w:t>Artículo 2.2.1.11.4.2.1.</w:t>
      </w:r>
      <w:r w:rsidRPr="000875C5">
        <w:rPr>
          <w:rFonts w:ascii="Georgia" w:hAnsi="Georgia"/>
          <w:sz w:val="22"/>
          <w:szCs w:val="24"/>
          <w:lang w:val="es-ES"/>
        </w:rPr>
        <w:t xml:space="preserve"> del Decreto 2245 de 2015</w:t>
      </w:r>
      <w:r w:rsidRPr="000875C5">
        <w:rPr>
          <w:rFonts w:ascii="Georgia" w:hAnsi="Georgia"/>
          <w:sz w:val="24"/>
          <w:szCs w:val="24"/>
          <w:lang w:val="es-ES"/>
        </w:rPr>
        <w:t>)</w:t>
      </w:r>
      <w:r w:rsidRPr="000875C5">
        <w:rPr>
          <w:rFonts w:ascii="Georgia" w:hAnsi="Georgia" w:cs="Arial"/>
          <w:bCs/>
          <w:iCs/>
          <w:sz w:val="24"/>
          <w:szCs w:val="24"/>
          <w:shd w:val="clear" w:color="auto" w:fill="FFFFFF"/>
          <w:lang w:val="es-ES"/>
        </w:rPr>
        <w:t>,</w:t>
      </w:r>
      <w:r w:rsidRPr="000875C5">
        <w:rPr>
          <w:rFonts w:ascii="Georgia" w:hAnsi="Georgia"/>
          <w:sz w:val="24"/>
          <w:szCs w:val="24"/>
          <w:lang w:val="es-ES"/>
        </w:rPr>
        <w:t xml:space="preserve"> resulta evidente que no tien</w:t>
      </w:r>
      <w:r w:rsidR="007B0609" w:rsidRPr="000875C5">
        <w:rPr>
          <w:rFonts w:ascii="Georgia" w:hAnsi="Georgia"/>
          <w:sz w:val="24"/>
          <w:szCs w:val="24"/>
          <w:lang w:val="es-ES"/>
        </w:rPr>
        <w:t>e</w:t>
      </w:r>
      <w:r w:rsidRPr="000875C5">
        <w:rPr>
          <w:rFonts w:ascii="Georgia" w:hAnsi="Georgia"/>
          <w:sz w:val="24"/>
          <w:szCs w:val="24"/>
          <w:lang w:val="es-ES"/>
        </w:rPr>
        <w:t xml:space="preserve"> la obligación de prestar ese servicio, en virtud del contrato de fiducia mercantil suscrito con el Consorcio Fondo de Atención en Salud </w:t>
      </w:r>
      <w:proofErr w:type="spellStart"/>
      <w:r w:rsidRPr="000875C5">
        <w:rPr>
          <w:rFonts w:ascii="Georgia" w:hAnsi="Georgia"/>
          <w:sz w:val="24"/>
          <w:szCs w:val="24"/>
          <w:lang w:val="es-ES"/>
        </w:rPr>
        <w:t>PPL</w:t>
      </w:r>
      <w:proofErr w:type="spellEnd"/>
      <w:r w:rsidRPr="000875C5">
        <w:rPr>
          <w:rFonts w:ascii="Georgia" w:hAnsi="Georgia"/>
          <w:sz w:val="24"/>
          <w:szCs w:val="24"/>
          <w:lang w:val="es-ES"/>
        </w:rPr>
        <w:t xml:space="preserve"> 201</w:t>
      </w:r>
      <w:r w:rsidR="005D59A1" w:rsidRPr="000875C5">
        <w:rPr>
          <w:rFonts w:ascii="Georgia" w:hAnsi="Georgia"/>
          <w:sz w:val="24"/>
          <w:szCs w:val="24"/>
          <w:lang w:val="es-ES"/>
        </w:rPr>
        <w:t>9</w:t>
      </w:r>
      <w:r w:rsidRPr="000875C5">
        <w:rPr>
          <w:rFonts w:ascii="Georgia" w:hAnsi="Georgia"/>
          <w:sz w:val="24"/>
          <w:szCs w:val="24"/>
          <w:lang w:val="es-ES"/>
        </w:rPr>
        <w:t>.</w:t>
      </w:r>
      <w:r w:rsidR="00416FA2" w:rsidRPr="000875C5">
        <w:rPr>
          <w:rFonts w:ascii="Georgia" w:hAnsi="Georgia"/>
          <w:sz w:val="24"/>
          <w:szCs w:val="24"/>
          <w:lang w:val="es-ES"/>
        </w:rPr>
        <w:t xml:space="preserve"> Criterio </w:t>
      </w:r>
      <w:r w:rsidR="005B4A8D" w:rsidRPr="000875C5">
        <w:rPr>
          <w:rFonts w:ascii="Georgia" w:hAnsi="Georgia"/>
          <w:sz w:val="24"/>
          <w:szCs w:val="24"/>
          <w:lang w:val="es-ES"/>
        </w:rPr>
        <w:t xml:space="preserve">ya usado de </w:t>
      </w:r>
      <w:r w:rsidR="00416FA2" w:rsidRPr="000875C5">
        <w:rPr>
          <w:rFonts w:ascii="Georgia" w:hAnsi="Georgia"/>
          <w:sz w:val="24"/>
          <w:szCs w:val="24"/>
          <w:lang w:val="es-ES"/>
        </w:rPr>
        <w:t>tiempo atrás por esta Magistratura</w:t>
      </w:r>
      <w:r w:rsidR="00416FA2" w:rsidRPr="000875C5">
        <w:rPr>
          <w:rStyle w:val="Refdenotaalpie"/>
          <w:rFonts w:ascii="Georgia" w:hAnsi="Georgia"/>
          <w:sz w:val="24"/>
          <w:szCs w:val="24"/>
          <w:lang w:val="es-ES"/>
        </w:rPr>
        <w:footnoteReference w:id="2"/>
      </w:r>
      <w:r w:rsidR="00416FA2" w:rsidRPr="000875C5">
        <w:rPr>
          <w:rFonts w:ascii="Georgia" w:hAnsi="Georgia"/>
          <w:sz w:val="24"/>
          <w:szCs w:val="24"/>
          <w:lang w:val="es-ES"/>
        </w:rPr>
        <w:t>.</w:t>
      </w:r>
    </w:p>
    <w:p w:rsidR="007F2102" w:rsidRPr="000875C5" w:rsidRDefault="007F2102" w:rsidP="00B44535">
      <w:pPr>
        <w:pStyle w:val="Prrafodelista"/>
        <w:spacing w:after="0"/>
        <w:ind w:left="0" w:right="-91"/>
        <w:jc w:val="both"/>
        <w:rPr>
          <w:rFonts w:ascii="Georgia" w:hAnsi="Georgia"/>
          <w:spacing w:val="-3"/>
          <w:sz w:val="20"/>
          <w:szCs w:val="24"/>
          <w:highlight w:val="yellow"/>
          <w:lang w:val="es-ES" w:eastAsia="es-ES"/>
        </w:rPr>
      </w:pPr>
    </w:p>
    <w:p w:rsidR="003B0A98" w:rsidRPr="000875C5" w:rsidRDefault="003B0A98" w:rsidP="00B44535">
      <w:pPr>
        <w:pStyle w:val="Textoindependiente"/>
        <w:numPr>
          <w:ilvl w:val="2"/>
          <w:numId w:val="43"/>
        </w:numPr>
        <w:tabs>
          <w:tab w:val="clear" w:pos="708"/>
          <w:tab w:val="clear" w:pos="1416"/>
          <w:tab w:val="left" w:pos="709"/>
          <w:tab w:val="left" w:pos="1418"/>
        </w:tabs>
        <w:spacing w:line="276" w:lineRule="auto"/>
        <w:ind w:left="709" w:hanging="709"/>
        <w:rPr>
          <w:rFonts w:ascii="Georgia" w:hAnsi="Georgia" w:cs="Verdana"/>
          <w:smallCaps/>
          <w:spacing w:val="0"/>
          <w:sz w:val="22"/>
          <w:szCs w:val="22"/>
          <w:lang w:val="es-ES"/>
        </w:rPr>
      </w:pPr>
      <w:r w:rsidRPr="000875C5">
        <w:rPr>
          <w:rFonts w:ascii="Georgia" w:hAnsi="Georgia" w:cs="Verdana"/>
          <w:smallCaps/>
          <w:spacing w:val="0"/>
          <w:sz w:val="22"/>
          <w:szCs w:val="22"/>
          <w:lang w:val="es-ES"/>
        </w:rPr>
        <w:t xml:space="preserve">La subsidiariedad e inmediatez </w:t>
      </w:r>
    </w:p>
    <w:p w:rsidR="003B0A98" w:rsidRPr="000875C5" w:rsidRDefault="003B0A98" w:rsidP="00B44535">
      <w:pPr>
        <w:pStyle w:val="Textoindependiente"/>
        <w:tabs>
          <w:tab w:val="clear" w:pos="708"/>
          <w:tab w:val="clear" w:pos="1416"/>
          <w:tab w:val="left" w:pos="709"/>
          <w:tab w:val="left" w:pos="1418"/>
        </w:tabs>
        <w:spacing w:line="276" w:lineRule="auto"/>
        <w:rPr>
          <w:rFonts w:ascii="Georgia" w:hAnsi="Georgia"/>
          <w:szCs w:val="24"/>
          <w:lang w:val="es-ES"/>
        </w:rPr>
      </w:pPr>
    </w:p>
    <w:p w:rsidR="003B0A98" w:rsidRPr="000875C5" w:rsidRDefault="003B0A98" w:rsidP="00B44535">
      <w:pPr>
        <w:pStyle w:val="Sinespaciado"/>
        <w:spacing w:line="276" w:lineRule="auto"/>
        <w:jc w:val="both"/>
        <w:rPr>
          <w:rFonts w:ascii="Georgia" w:hAnsi="Georgia" w:cs="Arial"/>
        </w:rPr>
      </w:pPr>
      <w:r w:rsidRPr="000875C5">
        <w:rPr>
          <w:rFonts w:ascii="Georgia" w:hAnsi="Georgia" w:cs="Arial"/>
          <w:sz w:val="24"/>
          <w:szCs w:val="24"/>
        </w:rPr>
        <w:t xml:space="preserve">El artículo 86 de la </w:t>
      </w:r>
      <w:proofErr w:type="spellStart"/>
      <w:r w:rsidRPr="000875C5">
        <w:rPr>
          <w:rFonts w:ascii="Georgia" w:hAnsi="Georgia" w:cs="Arial"/>
          <w:sz w:val="24"/>
          <w:szCs w:val="24"/>
        </w:rPr>
        <w:t>CP</w:t>
      </w:r>
      <w:proofErr w:type="spellEnd"/>
      <w:r w:rsidRPr="000875C5">
        <w:rPr>
          <w:rFonts w:ascii="Georgia" w:hAnsi="Georgia" w:cs="Arial"/>
          <w:sz w:val="24"/>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w:t>
      </w:r>
      <w:r w:rsidRPr="000875C5">
        <w:rPr>
          <w:rFonts w:ascii="Georgia" w:hAnsi="Georgia" w:cs="Arial"/>
        </w:rPr>
        <w:t xml:space="preserve"> </w:t>
      </w:r>
      <w:r w:rsidRPr="000875C5">
        <w:rPr>
          <w:rFonts w:ascii="Georgia" w:hAnsi="Georgia" w:cs="Arial"/>
          <w:i/>
          <w:sz w:val="20"/>
        </w:rPr>
        <w:t xml:space="preserve">“(…) </w:t>
      </w:r>
      <w:r w:rsidRPr="000875C5">
        <w:rPr>
          <w:rFonts w:ascii="Georgia" w:hAnsi="Georgia" w:cs="Arial"/>
          <w:i/>
        </w:rPr>
        <w:t>solo procederá cuando el afectado no disponga de otro medio de defensa judicial, salvo que aquella se utilice como mecanismo transitorio para evitar un perjuicio irremediable.</w:t>
      </w:r>
      <w:r w:rsidRPr="000875C5">
        <w:rPr>
          <w:rFonts w:ascii="Georgia" w:hAnsi="Georgia" w:cs="Arial"/>
          <w:i/>
          <w:sz w:val="20"/>
        </w:rPr>
        <w:t>”.</w:t>
      </w:r>
      <w:r w:rsidRPr="000875C5">
        <w:rPr>
          <w:rFonts w:ascii="Georgia" w:hAnsi="Georgia" w:cs="Arial"/>
        </w:rPr>
        <w:t xml:space="preserve"> </w:t>
      </w:r>
    </w:p>
    <w:p w:rsidR="003B0A98" w:rsidRPr="000875C5" w:rsidRDefault="003B0A98" w:rsidP="00B44535">
      <w:pPr>
        <w:pStyle w:val="Sinespaciado"/>
        <w:spacing w:line="276" w:lineRule="auto"/>
        <w:jc w:val="both"/>
        <w:rPr>
          <w:rFonts w:ascii="Georgia" w:hAnsi="Georgia" w:cs="Arial"/>
        </w:rPr>
      </w:pPr>
    </w:p>
    <w:p w:rsidR="003B0A98" w:rsidRPr="000875C5" w:rsidRDefault="003B0A98" w:rsidP="00B44535">
      <w:pPr>
        <w:pStyle w:val="Sinespaciado"/>
        <w:spacing w:line="276" w:lineRule="auto"/>
        <w:jc w:val="both"/>
        <w:rPr>
          <w:rFonts w:ascii="Georgia" w:hAnsi="Georgia" w:cs="Arial"/>
          <w:noProof/>
          <w:sz w:val="24"/>
          <w:szCs w:val="24"/>
        </w:rPr>
      </w:pPr>
      <w:r w:rsidRPr="000875C5">
        <w:rPr>
          <w:rFonts w:ascii="Georgia" w:hAnsi="Georgia" w:cs="Arial"/>
          <w:noProof/>
          <w:sz w:val="24"/>
          <w:szCs w:val="24"/>
        </w:rPr>
        <w:t xml:space="preserve">En ese entendido, nuestra CC estableció que: (i) La </w:t>
      </w:r>
      <w:r w:rsidRPr="000875C5">
        <w:rPr>
          <w:rFonts w:ascii="Georgia" w:hAnsi="Georgia" w:cs="Arial"/>
          <w:iCs/>
          <w:noProof/>
          <w:sz w:val="24"/>
          <w:szCs w:val="24"/>
        </w:rPr>
        <w:t>subsidiariedad</w:t>
      </w:r>
      <w:r w:rsidRPr="000875C5">
        <w:rPr>
          <w:rFonts w:ascii="Georgia" w:hAnsi="Georgia" w:cs="Arial"/>
          <w:noProof/>
          <w:sz w:val="24"/>
          <w:szCs w:val="24"/>
        </w:rPr>
        <w:t xml:space="preserve"> o residualidad, y </w:t>
      </w:r>
      <w:r w:rsidRPr="000875C5">
        <w:rPr>
          <w:rFonts w:ascii="Georgia" w:hAnsi="Georgia" w:cs="Arial"/>
          <w:noProof/>
          <w:sz w:val="24"/>
          <w:szCs w:val="24"/>
        </w:rPr>
        <w:lastRenderedPageBreak/>
        <w:t xml:space="preserve">(ii) La </w:t>
      </w:r>
      <w:r w:rsidRPr="000875C5">
        <w:rPr>
          <w:rFonts w:ascii="Georgia" w:hAnsi="Georgia" w:cs="Arial"/>
          <w:iCs/>
          <w:noProof/>
          <w:sz w:val="24"/>
          <w:szCs w:val="24"/>
        </w:rPr>
        <w:t>inmediatez</w:t>
      </w:r>
      <w:r w:rsidRPr="000875C5">
        <w:rPr>
          <w:rFonts w:ascii="Georgia" w:hAnsi="Georgia" w:cs="Arial"/>
          <w:noProof/>
          <w:sz w:val="24"/>
          <w:szCs w:val="24"/>
        </w:rPr>
        <w:t>, son exigencias generales de procedencia de la acción, condiciones indispensables para el conocimiento de fondo de las solicitudes de protección de derechos fundamentales.</w:t>
      </w:r>
    </w:p>
    <w:p w:rsidR="007B0609" w:rsidRPr="000875C5" w:rsidRDefault="007B0609" w:rsidP="00B44535">
      <w:pPr>
        <w:pStyle w:val="Sinespaciado"/>
        <w:spacing w:line="276" w:lineRule="auto"/>
        <w:jc w:val="both"/>
        <w:rPr>
          <w:rFonts w:ascii="Georgia" w:hAnsi="Georgia" w:cs="Arial"/>
          <w:noProof/>
          <w:sz w:val="24"/>
          <w:szCs w:val="24"/>
        </w:rPr>
      </w:pPr>
    </w:p>
    <w:p w:rsidR="003B0A98" w:rsidRPr="000875C5" w:rsidRDefault="005B4A8D" w:rsidP="00B44535">
      <w:pPr>
        <w:spacing w:line="276" w:lineRule="auto"/>
        <w:jc w:val="both"/>
        <w:rPr>
          <w:rFonts w:ascii="Georgia" w:hAnsi="Georgia" w:cs="Arial"/>
          <w:noProof/>
        </w:rPr>
      </w:pPr>
      <w:r w:rsidRPr="000875C5">
        <w:rPr>
          <w:rFonts w:ascii="Georgia" w:hAnsi="Georgia" w:cs="Arial"/>
          <w:spacing w:val="-3"/>
        </w:rPr>
        <w:t xml:space="preserve">La </w:t>
      </w:r>
      <w:r w:rsidR="00C251B0" w:rsidRPr="000875C5">
        <w:rPr>
          <w:rFonts w:ascii="Georgia" w:hAnsi="Georgia" w:cs="Arial"/>
          <w:spacing w:val="-3"/>
        </w:rPr>
        <w:t xml:space="preserve">inmediatez se cumple porque la </w:t>
      </w:r>
      <w:r w:rsidR="003B0A98" w:rsidRPr="000875C5">
        <w:rPr>
          <w:rFonts w:ascii="Georgia" w:hAnsi="Georgia" w:cs="Arial"/>
          <w:spacing w:val="-3"/>
        </w:rPr>
        <w:t xml:space="preserve">acción se </w:t>
      </w:r>
      <w:r w:rsidR="00C251B0" w:rsidRPr="000875C5">
        <w:rPr>
          <w:rFonts w:ascii="Georgia" w:hAnsi="Georgia" w:cs="Arial"/>
          <w:spacing w:val="-3"/>
        </w:rPr>
        <w:t xml:space="preserve">formuló el </w:t>
      </w:r>
      <w:r w:rsidR="00C10827" w:rsidRPr="000875C5">
        <w:rPr>
          <w:rFonts w:ascii="Georgia" w:hAnsi="Georgia" w:cs="Arial"/>
          <w:spacing w:val="-3"/>
        </w:rPr>
        <w:t>04-02-2020 (</w:t>
      </w:r>
      <w:r w:rsidR="00C10827" w:rsidRPr="000875C5">
        <w:rPr>
          <w:rFonts w:ascii="Georgia" w:hAnsi="Georgia" w:cs="Arial"/>
          <w:spacing w:val="-3"/>
          <w:sz w:val="22"/>
        </w:rPr>
        <w:t>Folio 19, ibídem</w:t>
      </w:r>
      <w:r w:rsidR="00C10827" w:rsidRPr="000875C5">
        <w:rPr>
          <w:rFonts w:ascii="Georgia" w:hAnsi="Georgia" w:cs="Arial"/>
          <w:spacing w:val="-3"/>
        </w:rPr>
        <w:t>)</w:t>
      </w:r>
      <w:r w:rsidR="00E058BC" w:rsidRPr="000875C5">
        <w:rPr>
          <w:rFonts w:ascii="Georgia" w:hAnsi="Georgia" w:cs="Arial"/>
          <w:spacing w:val="-3"/>
        </w:rPr>
        <w:t xml:space="preserve">, esto es, cuatro (4) días después de que el médico tratante prescribiera los exámenes y valoraciones pendientes de realizar </w:t>
      </w:r>
      <w:r w:rsidR="00E058BC" w:rsidRPr="000875C5">
        <w:rPr>
          <w:rFonts w:ascii="Georgia" w:hAnsi="Georgia" w:cs="Arial"/>
          <w:spacing w:val="-3"/>
          <w:sz w:val="22"/>
          <w:szCs w:val="22"/>
        </w:rPr>
        <w:t>(31-01-2020) (R</w:t>
      </w:r>
      <w:r w:rsidR="00E058BC" w:rsidRPr="000875C5">
        <w:rPr>
          <w:rFonts w:ascii="Georgia" w:hAnsi="Georgia" w:cs="Arial"/>
          <w:sz w:val="22"/>
          <w:szCs w:val="22"/>
        </w:rPr>
        <w:t xml:space="preserve">esonancia magnética y clínica del dolor) </w:t>
      </w:r>
      <w:r w:rsidR="00E058BC" w:rsidRPr="000875C5">
        <w:rPr>
          <w:rFonts w:ascii="Georgia" w:hAnsi="Georgia" w:cs="Arial"/>
          <w:spacing w:val="-3"/>
          <w:sz w:val="22"/>
          <w:szCs w:val="22"/>
        </w:rPr>
        <w:t>(Folios 12, vuelto y 13, ib.)</w:t>
      </w:r>
      <w:r w:rsidR="00E058BC" w:rsidRPr="000875C5">
        <w:rPr>
          <w:rFonts w:ascii="Georgia" w:hAnsi="Georgia" w:cs="Arial"/>
          <w:spacing w:val="-3"/>
        </w:rPr>
        <w:t>; claramente dentro del plazo de los seis (6) meses fijado por la jurisprudencia constitucional</w:t>
      </w:r>
      <w:r w:rsidR="00E058BC" w:rsidRPr="000875C5">
        <w:rPr>
          <w:rStyle w:val="Refdenotaalpie"/>
          <w:rFonts w:ascii="Georgia" w:hAnsi="Georgia"/>
        </w:rPr>
        <w:footnoteReference w:id="3"/>
      </w:r>
      <w:r w:rsidR="00E058BC" w:rsidRPr="000875C5">
        <w:rPr>
          <w:rFonts w:ascii="Georgia" w:hAnsi="Georgia"/>
        </w:rPr>
        <w:t>.</w:t>
      </w:r>
    </w:p>
    <w:p w:rsidR="003B0A98" w:rsidRPr="000875C5" w:rsidRDefault="003B0A98" w:rsidP="00B44535">
      <w:pPr>
        <w:pStyle w:val="Sinespaciado3"/>
        <w:spacing w:line="276" w:lineRule="auto"/>
        <w:jc w:val="both"/>
        <w:rPr>
          <w:rFonts w:ascii="Georgia" w:hAnsi="Georgia" w:cs="Arial"/>
          <w:sz w:val="24"/>
        </w:rPr>
      </w:pPr>
    </w:p>
    <w:p w:rsidR="003B0A98" w:rsidRPr="000875C5" w:rsidRDefault="003B0A98" w:rsidP="00B44535">
      <w:pPr>
        <w:pStyle w:val="Sinespaciado3"/>
        <w:spacing w:line="276" w:lineRule="auto"/>
        <w:jc w:val="both"/>
        <w:rPr>
          <w:rFonts w:ascii="Georgia" w:hAnsi="Georgia" w:cs="Arial"/>
          <w:spacing w:val="-3"/>
        </w:rPr>
      </w:pPr>
      <w:r w:rsidRPr="000875C5">
        <w:rPr>
          <w:rFonts w:ascii="Georgia" w:hAnsi="Georgia" w:cs="Arial"/>
          <w:sz w:val="24"/>
          <w:szCs w:val="24"/>
        </w:rPr>
        <w:t xml:space="preserve">Ahora, respecto a la </w:t>
      </w:r>
      <w:proofErr w:type="spellStart"/>
      <w:r w:rsidRPr="000875C5">
        <w:rPr>
          <w:rFonts w:ascii="Georgia" w:hAnsi="Georgia" w:cs="Arial"/>
          <w:sz w:val="24"/>
          <w:szCs w:val="24"/>
        </w:rPr>
        <w:t>residualidad</w:t>
      </w:r>
      <w:proofErr w:type="spellEnd"/>
      <w:r w:rsidRPr="000875C5">
        <w:rPr>
          <w:rFonts w:ascii="Georgia" w:hAnsi="Georgia" w:cs="Arial"/>
          <w:sz w:val="24"/>
          <w:szCs w:val="24"/>
        </w:rPr>
        <w:t xml:space="preserve"> se tiene dicho que existen al menos dos excepciones</w:t>
      </w:r>
      <w:r w:rsidRPr="000875C5">
        <w:rPr>
          <w:rFonts w:ascii="Georgia" w:hAnsi="Georgia" w:cs="Arial"/>
          <w:sz w:val="24"/>
          <w:szCs w:val="24"/>
          <w:vertAlign w:val="superscript"/>
        </w:rPr>
        <w:footnoteReference w:id="4"/>
      </w:r>
      <w:r w:rsidRPr="000875C5">
        <w:rPr>
          <w:rFonts w:ascii="Georgia" w:hAnsi="Georgia" w:cs="Arial"/>
          <w:sz w:val="24"/>
          <w:szCs w:val="24"/>
        </w:rPr>
        <w:t xml:space="preserve">: </w:t>
      </w:r>
      <w:r w:rsidR="005B4A8D" w:rsidRPr="000875C5">
        <w:rPr>
          <w:rFonts w:ascii="Georgia" w:hAnsi="Georgia" w:cs="Arial"/>
          <w:sz w:val="24"/>
          <w:szCs w:val="24"/>
        </w:rPr>
        <w:t>(</w:t>
      </w:r>
      <w:r w:rsidRPr="000875C5">
        <w:rPr>
          <w:rFonts w:ascii="Georgia" w:hAnsi="Georgia" w:cs="Arial"/>
          <w:sz w:val="24"/>
          <w:szCs w:val="24"/>
        </w:rPr>
        <w:t xml:space="preserve">i) Cuando </w:t>
      </w:r>
      <w:r w:rsidR="005B4A8D" w:rsidRPr="000875C5">
        <w:rPr>
          <w:rFonts w:ascii="Georgia" w:hAnsi="Georgia" w:cs="Arial"/>
          <w:sz w:val="24"/>
          <w:szCs w:val="24"/>
        </w:rPr>
        <w:t>el afectado</w:t>
      </w:r>
      <w:r w:rsidRPr="000875C5">
        <w:rPr>
          <w:rFonts w:ascii="Georgia" w:hAnsi="Georgia" w:cs="Arial"/>
          <w:sz w:val="24"/>
          <w:szCs w:val="24"/>
        </w:rPr>
        <w:t xml:space="preserve"> </w:t>
      </w:r>
      <w:r w:rsidR="005B4A8D" w:rsidRPr="000875C5">
        <w:rPr>
          <w:rFonts w:ascii="Georgia" w:hAnsi="Georgia" w:cs="Arial"/>
          <w:sz w:val="24"/>
          <w:szCs w:val="24"/>
        </w:rPr>
        <w:t xml:space="preserve">carece de </w:t>
      </w:r>
      <w:r w:rsidRPr="000875C5">
        <w:rPr>
          <w:rFonts w:ascii="Georgia" w:hAnsi="Georgia" w:cs="Arial"/>
          <w:sz w:val="24"/>
          <w:szCs w:val="24"/>
        </w:rPr>
        <w:t>un mecanismo distinto y eficaz a la acción de tutela para defender sus derechos porque no está legitimada para impugnar los actos administrativos que los vulneran</w:t>
      </w:r>
      <w:r w:rsidRPr="000875C5">
        <w:rPr>
          <w:rFonts w:ascii="Georgia" w:hAnsi="Georgia" w:cs="Arial"/>
          <w:vertAlign w:val="superscript"/>
        </w:rPr>
        <w:footnoteReference w:id="5"/>
      </w:r>
      <w:r w:rsidRPr="000875C5">
        <w:rPr>
          <w:rFonts w:ascii="Georgia" w:hAnsi="Georgia" w:cs="Arial"/>
          <w:sz w:val="24"/>
          <w:szCs w:val="24"/>
        </w:rPr>
        <w:t xml:space="preserve"> o porque la cuestión debatida es eminentemente constitucional</w:t>
      </w:r>
      <w:r w:rsidRPr="000875C5">
        <w:rPr>
          <w:rFonts w:ascii="Georgia" w:hAnsi="Georgia" w:cs="Arial"/>
          <w:vertAlign w:val="superscript"/>
        </w:rPr>
        <w:footnoteReference w:id="6"/>
      </w:r>
      <w:r w:rsidR="005B4A8D" w:rsidRPr="000875C5">
        <w:rPr>
          <w:rFonts w:ascii="Georgia" w:hAnsi="Georgia" w:cs="Arial"/>
          <w:sz w:val="24"/>
          <w:szCs w:val="24"/>
        </w:rPr>
        <w:t>;</w:t>
      </w:r>
      <w:r w:rsidRPr="000875C5">
        <w:rPr>
          <w:rFonts w:ascii="Georgia" w:hAnsi="Georgia" w:cs="Arial"/>
          <w:sz w:val="24"/>
          <w:szCs w:val="24"/>
        </w:rPr>
        <w:t xml:space="preserve"> y</w:t>
      </w:r>
      <w:r w:rsidR="005B4A8D" w:rsidRPr="000875C5">
        <w:rPr>
          <w:rFonts w:ascii="Georgia" w:hAnsi="Georgia" w:cs="Arial"/>
          <w:sz w:val="24"/>
          <w:szCs w:val="24"/>
        </w:rPr>
        <w:t>,</w:t>
      </w:r>
      <w:r w:rsidRPr="000875C5">
        <w:rPr>
          <w:rFonts w:ascii="Georgia" w:hAnsi="Georgia" w:cs="Arial"/>
          <w:sz w:val="24"/>
          <w:szCs w:val="24"/>
        </w:rPr>
        <w:t xml:space="preserve"> (ii) cuando se trata de evitar la ocurrencia de perjuicio irremediable cuando se la quiera usar como mecanismo transitorio  (</w:t>
      </w:r>
      <w:r w:rsidRPr="000875C5">
        <w:rPr>
          <w:rFonts w:ascii="Georgia" w:hAnsi="Georgia" w:cs="Arial"/>
          <w:szCs w:val="24"/>
        </w:rPr>
        <w:t>Artículo 86</w:t>
      </w:r>
      <w:r w:rsidR="005B4A8D" w:rsidRPr="000875C5">
        <w:rPr>
          <w:rFonts w:ascii="Georgia" w:hAnsi="Georgia" w:cs="Arial"/>
          <w:szCs w:val="24"/>
        </w:rPr>
        <w:t>,</w:t>
      </w:r>
      <w:r w:rsidRPr="000875C5">
        <w:rPr>
          <w:rFonts w:ascii="Georgia" w:hAnsi="Georgia" w:cs="Arial"/>
          <w:szCs w:val="24"/>
        </w:rPr>
        <w:t xml:space="preserve"> </w:t>
      </w:r>
      <w:proofErr w:type="spellStart"/>
      <w:r w:rsidRPr="000875C5">
        <w:rPr>
          <w:rFonts w:ascii="Georgia" w:hAnsi="Georgia" w:cs="Arial"/>
          <w:szCs w:val="24"/>
        </w:rPr>
        <w:t>CP</w:t>
      </w:r>
      <w:proofErr w:type="spellEnd"/>
      <w:r w:rsidRPr="000875C5">
        <w:rPr>
          <w:rFonts w:ascii="Georgia" w:hAnsi="Georgia" w:cs="Arial"/>
          <w:sz w:val="24"/>
          <w:szCs w:val="24"/>
        </w:rPr>
        <w:t>)</w:t>
      </w:r>
      <w:r w:rsidRPr="000875C5">
        <w:rPr>
          <w:rStyle w:val="Refdenotaalpie"/>
          <w:rFonts w:ascii="Georgia" w:hAnsi="Georgia"/>
          <w:sz w:val="24"/>
          <w:szCs w:val="24"/>
        </w:rPr>
        <w:footnoteReference w:id="7"/>
      </w:r>
      <w:r w:rsidRPr="000875C5">
        <w:rPr>
          <w:rFonts w:ascii="Georgia" w:hAnsi="Georgia"/>
          <w:sz w:val="24"/>
          <w:szCs w:val="24"/>
        </w:rPr>
        <w:t>.</w:t>
      </w:r>
      <w:r w:rsidRPr="000875C5">
        <w:rPr>
          <w:rFonts w:ascii="Georgia" w:hAnsi="Georgia" w:cs="Arial"/>
          <w:sz w:val="24"/>
          <w:szCs w:val="24"/>
        </w:rPr>
        <w:t xml:space="preserve"> </w:t>
      </w:r>
    </w:p>
    <w:p w:rsidR="003B0A98" w:rsidRPr="000875C5" w:rsidRDefault="003B0A98" w:rsidP="00B44535">
      <w:pPr>
        <w:spacing w:line="276" w:lineRule="auto"/>
        <w:jc w:val="both"/>
        <w:rPr>
          <w:rFonts w:ascii="Georgia" w:hAnsi="Georgia" w:cs="Arial"/>
          <w:spacing w:val="-3"/>
          <w:sz w:val="20"/>
        </w:rPr>
      </w:pPr>
    </w:p>
    <w:p w:rsidR="003B0A98" w:rsidRPr="000875C5" w:rsidRDefault="003B0A98" w:rsidP="00B44535">
      <w:pPr>
        <w:spacing w:line="276" w:lineRule="auto"/>
        <w:jc w:val="both"/>
        <w:rPr>
          <w:rFonts w:ascii="Georgia" w:hAnsi="Georgia"/>
        </w:rPr>
      </w:pPr>
      <w:r w:rsidRPr="000875C5">
        <w:rPr>
          <w:rFonts w:ascii="Georgia" w:hAnsi="Georgia"/>
        </w:rPr>
        <w:t xml:space="preserve">En el </w:t>
      </w:r>
      <w:r w:rsidRPr="000875C5">
        <w:rPr>
          <w:rFonts w:ascii="Georgia" w:hAnsi="Georgia"/>
          <w:i/>
        </w:rPr>
        <w:t>sub examine</w:t>
      </w:r>
      <w:r w:rsidRPr="000875C5">
        <w:rPr>
          <w:rFonts w:ascii="Georgia" w:hAnsi="Georgia"/>
        </w:rPr>
        <w:t xml:space="preserve">, la actora </w:t>
      </w:r>
      <w:r w:rsidR="00B2539E" w:rsidRPr="000875C5">
        <w:rPr>
          <w:rFonts w:ascii="Georgia" w:hAnsi="Georgia"/>
        </w:rPr>
        <w:t xml:space="preserve">no cuenta con </w:t>
      </w:r>
      <w:r w:rsidRPr="000875C5">
        <w:rPr>
          <w:rFonts w:ascii="Georgia" w:hAnsi="Georgia"/>
        </w:rPr>
        <w:t xml:space="preserve">otro mecanismo diferente a esta para la defensa de sus derechos. </w:t>
      </w:r>
      <w:r w:rsidR="00B2539E" w:rsidRPr="000875C5">
        <w:rPr>
          <w:rFonts w:ascii="Georgia" w:hAnsi="Georgia"/>
        </w:rPr>
        <w:t>S</w:t>
      </w:r>
      <w:r w:rsidRPr="000875C5">
        <w:rPr>
          <w:rFonts w:ascii="Georgia" w:hAnsi="Georgia"/>
        </w:rPr>
        <w:t>upera</w:t>
      </w:r>
      <w:r w:rsidR="00B2539E" w:rsidRPr="000875C5">
        <w:rPr>
          <w:rFonts w:ascii="Georgia" w:hAnsi="Georgia"/>
        </w:rPr>
        <w:t>do</w:t>
      </w:r>
      <w:r w:rsidRPr="000875C5">
        <w:rPr>
          <w:rFonts w:ascii="Georgia" w:hAnsi="Georgia"/>
        </w:rPr>
        <w:t xml:space="preserve"> el test de procedencia, puede examinarse de fondo.</w:t>
      </w:r>
    </w:p>
    <w:p w:rsidR="003B0A98" w:rsidRPr="000875C5" w:rsidRDefault="003B0A98" w:rsidP="00B44535">
      <w:pPr>
        <w:spacing w:line="276" w:lineRule="auto"/>
        <w:rPr>
          <w:rFonts w:ascii="Georgia" w:hAnsi="Georgia"/>
        </w:rPr>
      </w:pPr>
    </w:p>
    <w:p w:rsidR="003B0A98" w:rsidRPr="000875C5" w:rsidRDefault="003B0A98" w:rsidP="00B44535">
      <w:pPr>
        <w:pStyle w:val="Textoindependiente"/>
        <w:numPr>
          <w:ilvl w:val="1"/>
          <w:numId w:val="43"/>
        </w:numPr>
        <w:tabs>
          <w:tab w:val="clear" w:pos="1416"/>
          <w:tab w:val="left" w:pos="851"/>
        </w:tabs>
        <w:spacing w:line="276" w:lineRule="auto"/>
        <w:ind w:hanging="1440"/>
        <w:rPr>
          <w:rFonts w:ascii="Georgia" w:hAnsi="Georgia" w:cs="Arial"/>
          <w:sz w:val="22"/>
          <w:szCs w:val="22"/>
          <w:lang w:val="es-ES"/>
        </w:rPr>
      </w:pPr>
      <w:r w:rsidRPr="000875C5">
        <w:rPr>
          <w:rFonts w:ascii="Georgia" w:hAnsi="Georgia"/>
          <w:smallCaps/>
          <w:sz w:val="22"/>
          <w:szCs w:val="22"/>
          <w:lang w:val="es-ES"/>
        </w:rPr>
        <w:t>El derecho a la salud como fundamental</w:t>
      </w:r>
      <w:r w:rsidRPr="000875C5">
        <w:rPr>
          <w:rFonts w:ascii="Georgia" w:hAnsi="Georgia" w:cs="Arial"/>
          <w:sz w:val="22"/>
          <w:szCs w:val="22"/>
          <w:lang w:val="es-ES"/>
        </w:rPr>
        <w:t xml:space="preserve"> </w:t>
      </w:r>
    </w:p>
    <w:p w:rsidR="003B0A98" w:rsidRPr="000875C5" w:rsidRDefault="003B0A98" w:rsidP="00B44535">
      <w:pPr>
        <w:spacing w:line="276" w:lineRule="auto"/>
        <w:jc w:val="both"/>
        <w:rPr>
          <w:rFonts w:ascii="Georgia" w:hAnsi="Georgia" w:cs="Arial"/>
          <w:sz w:val="22"/>
          <w:szCs w:val="22"/>
        </w:rPr>
      </w:pPr>
    </w:p>
    <w:p w:rsidR="003B0A98" w:rsidRPr="000875C5" w:rsidRDefault="003B0A98" w:rsidP="00B44535">
      <w:pPr>
        <w:spacing w:line="276" w:lineRule="auto"/>
        <w:jc w:val="both"/>
        <w:rPr>
          <w:rFonts w:ascii="Georgia" w:hAnsi="Georgia" w:cs="Arial"/>
        </w:rPr>
      </w:pPr>
      <w:r w:rsidRPr="000875C5">
        <w:rPr>
          <w:rFonts w:ascii="Georgia" w:hAnsi="Georgia" w:cs="Arial"/>
        </w:rPr>
        <w:t xml:space="preserve">Al tenor del artículo 49 </w:t>
      </w:r>
      <w:proofErr w:type="spellStart"/>
      <w:r w:rsidRPr="000875C5">
        <w:rPr>
          <w:rFonts w:ascii="Georgia" w:hAnsi="Georgia" w:cs="Arial"/>
        </w:rPr>
        <w:t>CP</w:t>
      </w:r>
      <w:proofErr w:type="spellEnd"/>
      <w:r w:rsidRPr="000875C5">
        <w:rPr>
          <w:rFonts w:ascii="Georgia" w:hAnsi="Georgia" w:cs="Arial"/>
        </w:rPr>
        <w:t xml:space="preserve">, el Estado tiene la obligación de garantizar a todas las personas </w:t>
      </w:r>
      <w:r w:rsidRPr="000875C5">
        <w:rPr>
          <w:rFonts w:ascii="Georgia" w:hAnsi="Georgia" w:cs="Arial"/>
          <w:i/>
          <w:sz w:val="22"/>
        </w:rPr>
        <w:t>“(…) el acceso a los servicios de promoción, protección y recuperación de la salud (...)”.</w:t>
      </w:r>
      <w:r w:rsidRPr="000875C5">
        <w:rPr>
          <w:rFonts w:ascii="Georgia" w:hAnsi="Georgia" w:cs="Arial"/>
        </w:rPr>
        <w:t xml:space="preserve">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w:t>
      </w:r>
      <w:r w:rsidRPr="000875C5">
        <w:rPr>
          <w:rFonts w:ascii="Georgia" w:hAnsi="Georgia" w:cs="Arial"/>
          <w:vertAlign w:val="superscript"/>
        </w:rPr>
        <w:footnoteReference w:id="8"/>
      </w:r>
      <w:r w:rsidRPr="000875C5">
        <w:rPr>
          <w:rFonts w:ascii="Georgia" w:hAnsi="Georgia" w:cs="Arial"/>
        </w:rPr>
        <w:t xml:space="preserve">. </w:t>
      </w:r>
    </w:p>
    <w:p w:rsidR="003B0A98" w:rsidRPr="000875C5" w:rsidRDefault="003B0A98" w:rsidP="00B44535">
      <w:pPr>
        <w:pStyle w:val="Prrafodelista"/>
        <w:spacing w:after="0"/>
        <w:rPr>
          <w:rFonts w:ascii="Georgia" w:hAnsi="Georgia"/>
          <w:sz w:val="24"/>
          <w:szCs w:val="24"/>
          <w:lang w:val="es-ES"/>
        </w:rPr>
      </w:pPr>
    </w:p>
    <w:p w:rsidR="003B0A98" w:rsidRPr="000875C5" w:rsidRDefault="003B0A98" w:rsidP="00B44535">
      <w:pPr>
        <w:spacing w:line="276" w:lineRule="auto"/>
        <w:jc w:val="both"/>
        <w:rPr>
          <w:rFonts w:ascii="Georgia" w:hAnsi="Georgia" w:cs="Arial"/>
        </w:rPr>
      </w:pPr>
      <w:r w:rsidRPr="000875C5">
        <w:rPr>
          <w:rFonts w:ascii="Georgia" w:hAnsi="Georgia"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3B0A98" w:rsidRPr="000875C5" w:rsidRDefault="003B0A98" w:rsidP="00B44535">
      <w:pPr>
        <w:pStyle w:val="Prrafodelista"/>
        <w:spacing w:after="0"/>
        <w:ind w:left="426" w:hanging="426"/>
        <w:rPr>
          <w:rFonts w:ascii="Georgia" w:hAnsi="Georgia"/>
          <w:sz w:val="24"/>
          <w:szCs w:val="24"/>
          <w:lang w:val="es-ES"/>
        </w:rPr>
      </w:pPr>
    </w:p>
    <w:p w:rsidR="003B0A98" w:rsidRPr="000875C5" w:rsidRDefault="003B0A98" w:rsidP="00B44535">
      <w:pPr>
        <w:pStyle w:val="Textoindependiente"/>
        <w:numPr>
          <w:ilvl w:val="1"/>
          <w:numId w:val="43"/>
        </w:numPr>
        <w:spacing w:line="276" w:lineRule="auto"/>
        <w:ind w:left="709" w:hanging="709"/>
        <w:rPr>
          <w:rFonts w:ascii="Georgia" w:hAnsi="Georgia" w:cs="Arial"/>
          <w:sz w:val="22"/>
          <w:szCs w:val="22"/>
          <w:lang w:val="es-ES"/>
        </w:rPr>
      </w:pPr>
      <w:r w:rsidRPr="000875C5">
        <w:rPr>
          <w:rFonts w:ascii="Georgia" w:hAnsi="Georgia"/>
          <w:smallCaps/>
          <w:sz w:val="22"/>
          <w:szCs w:val="22"/>
          <w:lang w:val="es-ES"/>
        </w:rPr>
        <w:t>Las exclusiones en el tratamiento al usuario</w:t>
      </w:r>
      <w:r w:rsidRPr="000875C5">
        <w:rPr>
          <w:rFonts w:ascii="Georgia" w:hAnsi="Georgia" w:cs="Arial"/>
          <w:sz w:val="22"/>
          <w:szCs w:val="22"/>
          <w:lang w:val="es-ES"/>
        </w:rPr>
        <w:t xml:space="preserve"> </w:t>
      </w:r>
    </w:p>
    <w:p w:rsidR="00B44535" w:rsidRPr="000875C5" w:rsidRDefault="00B44535" w:rsidP="00B44535">
      <w:pPr>
        <w:spacing w:line="276" w:lineRule="auto"/>
        <w:jc w:val="both"/>
        <w:rPr>
          <w:rFonts w:ascii="Georgia" w:hAnsi="Georgia" w:cs="Arial"/>
        </w:rPr>
      </w:pPr>
    </w:p>
    <w:p w:rsidR="003B0A98" w:rsidRPr="000875C5" w:rsidRDefault="003B0A98" w:rsidP="00B44535">
      <w:pPr>
        <w:spacing w:line="276" w:lineRule="auto"/>
        <w:jc w:val="both"/>
        <w:rPr>
          <w:rFonts w:ascii="Georgia" w:hAnsi="Georgia" w:cs="Arial"/>
        </w:rPr>
      </w:pPr>
      <w:r w:rsidRPr="000875C5">
        <w:rPr>
          <w:rFonts w:ascii="Georgia" w:hAnsi="Georgia" w:cs="Arial"/>
        </w:rPr>
        <w:t xml:space="preserve">También debe entenderse que a la luz de la precitada ley, el derecho fundamental a la salud debe garantizarse a través de: </w:t>
      </w:r>
      <w:r w:rsidRPr="000875C5">
        <w:rPr>
          <w:rFonts w:ascii="Georgia" w:hAnsi="Georgia" w:cs="Arial"/>
          <w:i/>
          <w:sz w:val="22"/>
          <w:szCs w:val="22"/>
        </w:rPr>
        <w:t>“(…) la prestación de servicios y tecnologías, estructurados sobre una concepción integral de la salud, que incluya su promoción, la prevención, la paliación, la atención de la enfermedad y rehabilitación de sus secuelas (…)”</w:t>
      </w:r>
      <w:r w:rsidRPr="000875C5">
        <w:rPr>
          <w:rFonts w:ascii="Georgia" w:hAnsi="Georgia" w:cs="Arial"/>
        </w:rPr>
        <w:t xml:space="preserve">, esto es, las exclusiones son solo aquellas expresamente mencionadas en el artículo 15, además el 3º de la misma Ley, dispone: </w:t>
      </w:r>
      <w:r w:rsidRPr="000875C5">
        <w:rPr>
          <w:rFonts w:ascii="Georgia" w:hAnsi="Georgia" w:cs="Arial"/>
          <w:i/>
          <w:sz w:val="22"/>
          <w:szCs w:val="22"/>
        </w:rPr>
        <w:t>“(…) a todos los agentes, usuarios y demás que intervengan de manera directa o indirecta, en la garantía del derecho fundamental a la salud (…)”</w:t>
      </w:r>
      <w:r w:rsidRPr="000875C5">
        <w:rPr>
          <w:rFonts w:ascii="Georgia" w:hAnsi="Georgia" w:cs="Arial"/>
        </w:rPr>
        <w:t>.</w:t>
      </w:r>
    </w:p>
    <w:p w:rsidR="003B0A98" w:rsidRPr="000875C5" w:rsidRDefault="003B0A98" w:rsidP="00B44535">
      <w:pPr>
        <w:pStyle w:val="Prrafodelista"/>
        <w:spacing w:after="0"/>
        <w:rPr>
          <w:rFonts w:ascii="Georgia" w:hAnsi="Georgia"/>
          <w:sz w:val="24"/>
          <w:szCs w:val="24"/>
          <w:lang w:val="es-ES"/>
        </w:rPr>
      </w:pPr>
    </w:p>
    <w:p w:rsidR="003B0A98" w:rsidRPr="000875C5" w:rsidRDefault="003B0A98" w:rsidP="00B44535">
      <w:pPr>
        <w:pStyle w:val="Textoindependiente"/>
        <w:numPr>
          <w:ilvl w:val="1"/>
          <w:numId w:val="43"/>
        </w:numPr>
        <w:spacing w:line="276" w:lineRule="auto"/>
        <w:ind w:left="709" w:hanging="709"/>
        <w:rPr>
          <w:rFonts w:ascii="Georgia" w:hAnsi="Georgia"/>
          <w:smallCaps/>
          <w:sz w:val="22"/>
          <w:szCs w:val="22"/>
          <w:lang w:val="es-ES"/>
        </w:rPr>
      </w:pPr>
      <w:r w:rsidRPr="000875C5">
        <w:rPr>
          <w:rFonts w:ascii="Georgia" w:hAnsi="Georgia"/>
          <w:smallCaps/>
          <w:sz w:val="22"/>
          <w:szCs w:val="22"/>
          <w:lang w:val="es-ES"/>
        </w:rPr>
        <w:t xml:space="preserve">El tratamiento integral </w:t>
      </w:r>
    </w:p>
    <w:p w:rsidR="003B0A98" w:rsidRPr="000875C5" w:rsidRDefault="003B0A98" w:rsidP="00B44535">
      <w:pPr>
        <w:pStyle w:val="Prrafodelista"/>
        <w:spacing w:after="0"/>
        <w:rPr>
          <w:rFonts w:ascii="Georgia" w:hAnsi="Georgia"/>
          <w:sz w:val="24"/>
          <w:szCs w:val="24"/>
          <w:lang w:val="es-ES"/>
        </w:rPr>
      </w:pPr>
    </w:p>
    <w:p w:rsidR="003B0A98" w:rsidRPr="000875C5" w:rsidRDefault="003B0A98" w:rsidP="00B44535">
      <w:pPr>
        <w:spacing w:line="276" w:lineRule="auto"/>
        <w:jc w:val="both"/>
        <w:rPr>
          <w:rFonts w:ascii="Georgia" w:hAnsi="Georgia" w:cs="Arial"/>
          <w:szCs w:val="22"/>
        </w:rPr>
      </w:pPr>
      <w:r w:rsidRPr="000875C5">
        <w:rPr>
          <w:rFonts w:ascii="Georgia" w:hAnsi="Georgia" w:cs="Arial"/>
          <w:color w:val="000000"/>
        </w:rPr>
        <w:t xml:space="preserve">La integralidad del servicio a la salud, también se consideró en la precitada ley, en la que se estableció que: </w:t>
      </w:r>
      <w:r w:rsidRPr="000875C5">
        <w:rPr>
          <w:rFonts w:ascii="Georgia" w:hAnsi="Georgia" w:cs="Arial"/>
          <w:i/>
          <w:color w:val="000000"/>
          <w:sz w:val="22"/>
          <w:szCs w:val="22"/>
        </w:rPr>
        <w:t>“</w:t>
      </w:r>
      <w:r w:rsidRPr="000875C5">
        <w:rPr>
          <w:rFonts w:ascii="Georgia" w:hAnsi="Georgia" w:cs="Arial"/>
          <w:i/>
          <w:sz w:val="22"/>
          <w:szCs w:val="22"/>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0875C5">
        <w:rPr>
          <w:rFonts w:ascii="Georgia" w:hAnsi="Georgia" w:cs="Arial"/>
          <w:szCs w:val="22"/>
        </w:rPr>
        <w:t>(Artículo 8, Ley 1751).</w:t>
      </w:r>
    </w:p>
    <w:p w:rsidR="003B0A98" w:rsidRPr="000875C5" w:rsidRDefault="003B0A98" w:rsidP="00B44535">
      <w:pPr>
        <w:pStyle w:val="Prrafodelista"/>
        <w:spacing w:after="0"/>
        <w:rPr>
          <w:rFonts w:ascii="Georgia" w:hAnsi="Georgia"/>
          <w:sz w:val="24"/>
          <w:szCs w:val="24"/>
          <w:lang w:val="es-ES"/>
        </w:rPr>
      </w:pPr>
    </w:p>
    <w:p w:rsidR="003B0A98" w:rsidRPr="000875C5" w:rsidRDefault="003B0A98" w:rsidP="00B44535">
      <w:pPr>
        <w:spacing w:line="276" w:lineRule="auto"/>
        <w:jc w:val="both"/>
        <w:rPr>
          <w:rFonts w:ascii="Georgia" w:hAnsi="Georgia" w:cs="Arial"/>
          <w:i/>
          <w:sz w:val="22"/>
          <w:szCs w:val="22"/>
        </w:rPr>
      </w:pPr>
      <w:r w:rsidRPr="000875C5">
        <w:rPr>
          <w:rFonts w:ascii="Georgia" w:hAnsi="Georgia" w:cs="Arial"/>
          <w:color w:val="000000"/>
        </w:rPr>
        <w:t>Y sobre ella, la Máxima Magistratura Constitucional</w:t>
      </w:r>
      <w:r w:rsidRPr="000875C5">
        <w:rPr>
          <w:rFonts w:ascii="Georgia" w:hAnsi="Georgia" w:cs="Arial"/>
        </w:rPr>
        <w:t>, ha dicho</w:t>
      </w:r>
      <w:r w:rsidRPr="000875C5">
        <w:rPr>
          <w:rStyle w:val="Refdenotaalpie"/>
          <w:rFonts w:ascii="Georgia" w:hAnsi="Georgia" w:cs="Arial"/>
        </w:rPr>
        <w:footnoteReference w:id="9"/>
      </w:r>
      <w:r w:rsidRPr="000875C5">
        <w:rPr>
          <w:rFonts w:ascii="Georgia" w:hAnsi="Georgia" w:cs="Arial"/>
        </w:rPr>
        <w:t xml:space="preserve">: </w:t>
      </w:r>
      <w:r w:rsidRPr="000875C5">
        <w:rPr>
          <w:rFonts w:ascii="Georgia" w:hAnsi="Georgia" w:cs="Arial"/>
          <w:i/>
          <w:iCs/>
        </w:rPr>
        <w:t>“</w:t>
      </w:r>
      <w:r w:rsidRPr="000875C5">
        <w:rPr>
          <w:rFonts w:ascii="Georgia" w:hAnsi="Georgia" w:cs="Arial"/>
          <w:i/>
          <w:iCs/>
          <w:sz w:val="22"/>
          <w:szCs w:val="22"/>
        </w:rPr>
        <w:t xml:space="preserve">(…) el principio de integralidad </w:t>
      </w:r>
      <w:r w:rsidRPr="000875C5">
        <w:rPr>
          <w:rFonts w:ascii="Georgia" w:hAnsi="Georgia" w:cs="Arial"/>
          <w:i/>
          <w:sz w:val="22"/>
          <w:szCs w:val="22"/>
        </w:rPr>
        <w:t xml:space="preserve">consiste en mejorar las condiciones de existencia de los pacientes garantizando todos los servicios que los médicos consideren científicamente necesarios para el restablecimiento de la salud, ello en condiciones de calidad y oportunidad. Finalmente, en consonancia con este principio, sobre las empresas promotoras de salud recae la obligación de no entorpecer los requerimientos médicos con procesos y trámites administrativos que impidan a los usuarios el acceso a los medios necesarios para garantizar el derecho a la salud </w:t>
      </w:r>
      <w:r w:rsidRPr="000875C5">
        <w:rPr>
          <w:rFonts w:ascii="Georgia" w:hAnsi="Georgia" w:cs="Arial"/>
          <w:i/>
          <w:iCs/>
          <w:sz w:val="22"/>
          <w:szCs w:val="22"/>
        </w:rPr>
        <w:t>(…)”</w:t>
      </w:r>
      <w:r w:rsidRPr="000875C5">
        <w:rPr>
          <w:rFonts w:ascii="Georgia" w:hAnsi="Georgia" w:cs="Arial"/>
          <w:i/>
          <w:iCs/>
        </w:rPr>
        <w:t xml:space="preserve">. </w:t>
      </w:r>
      <w:r w:rsidRPr="000875C5">
        <w:rPr>
          <w:rFonts w:ascii="Georgia" w:hAnsi="Georgia" w:cs="Arial"/>
          <w:i/>
          <w:sz w:val="22"/>
          <w:szCs w:val="22"/>
        </w:rPr>
        <w:t xml:space="preserve"> </w:t>
      </w:r>
    </w:p>
    <w:p w:rsidR="004510EF" w:rsidRPr="000875C5" w:rsidRDefault="004510EF" w:rsidP="00B44535">
      <w:pPr>
        <w:spacing w:line="276" w:lineRule="auto"/>
        <w:jc w:val="both"/>
        <w:rPr>
          <w:rFonts w:ascii="Georgia" w:hAnsi="Georgia" w:cs="Arial"/>
          <w:i/>
          <w:iCs/>
        </w:rPr>
      </w:pPr>
    </w:p>
    <w:p w:rsidR="00633862" w:rsidRPr="000875C5" w:rsidRDefault="00633862" w:rsidP="00B44535">
      <w:pPr>
        <w:pStyle w:val="Textoindependiente"/>
        <w:numPr>
          <w:ilvl w:val="0"/>
          <w:numId w:val="43"/>
        </w:numPr>
        <w:tabs>
          <w:tab w:val="clear" w:pos="708"/>
          <w:tab w:val="left" w:pos="567"/>
        </w:tabs>
        <w:spacing w:line="276" w:lineRule="auto"/>
        <w:ind w:left="567" w:hanging="567"/>
        <w:rPr>
          <w:rFonts w:ascii="Georgia" w:hAnsi="Georgia" w:cs="Arial"/>
          <w:spacing w:val="0"/>
          <w:sz w:val="24"/>
          <w:szCs w:val="24"/>
          <w:lang w:val="es-ES"/>
        </w:rPr>
      </w:pPr>
      <w:r w:rsidRPr="000875C5">
        <w:rPr>
          <w:rFonts w:ascii="Georgia" w:hAnsi="Georgia" w:cs="Arial"/>
          <w:spacing w:val="0"/>
          <w:sz w:val="24"/>
          <w:szCs w:val="24"/>
          <w:lang w:val="es-ES"/>
        </w:rPr>
        <w:t xml:space="preserve">EL CASO CONCRETO </w:t>
      </w:r>
      <w:r w:rsidR="00B2539E" w:rsidRPr="000875C5">
        <w:rPr>
          <w:rFonts w:ascii="Georgia" w:hAnsi="Georgia" w:cs="Arial"/>
          <w:spacing w:val="0"/>
          <w:sz w:val="24"/>
          <w:szCs w:val="24"/>
          <w:lang w:val="es-ES"/>
        </w:rPr>
        <w:t>ANALIZADO</w:t>
      </w:r>
    </w:p>
    <w:p w:rsidR="004D0AAB" w:rsidRPr="000875C5" w:rsidRDefault="004D0AAB" w:rsidP="00B44535">
      <w:pPr>
        <w:spacing w:line="276" w:lineRule="auto"/>
        <w:ind w:right="51"/>
        <w:jc w:val="both"/>
        <w:rPr>
          <w:rFonts w:ascii="Georgia" w:hAnsi="Georgia"/>
          <w:szCs w:val="22"/>
        </w:rPr>
      </w:pPr>
    </w:p>
    <w:p w:rsidR="0035259F" w:rsidRPr="000875C5" w:rsidRDefault="004D0AAB" w:rsidP="00B44535">
      <w:pPr>
        <w:spacing w:line="276" w:lineRule="auto"/>
        <w:jc w:val="both"/>
        <w:rPr>
          <w:rFonts w:ascii="Georgia" w:hAnsi="Georgia"/>
          <w:szCs w:val="22"/>
        </w:rPr>
      </w:pPr>
      <w:r w:rsidRPr="000875C5">
        <w:rPr>
          <w:rFonts w:ascii="Georgia" w:hAnsi="Georgia"/>
          <w:szCs w:val="22"/>
        </w:rPr>
        <w:t xml:space="preserve">De acuerdo con las premisas jurídicas anotadas y teniendo en cuenta el petitorio del amparo junto con las pruebas allegadas al expediente, </w:t>
      </w:r>
      <w:r w:rsidR="00562C77" w:rsidRPr="000875C5">
        <w:rPr>
          <w:rFonts w:ascii="Georgia" w:hAnsi="Georgia"/>
          <w:szCs w:val="22"/>
        </w:rPr>
        <w:t xml:space="preserve">colige </w:t>
      </w:r>
      <w:r w:rsidR="0035259F" w:rsidRPr="000875C5">
        <w:rPr>
          <w:rFonts w:ascii="Georgia" w:hAnsi="Georgia"/>
          <w:szCs w:val="22"/>
        </w:rPr>
        <w:t>esta Sala que aún persiste la vulneración de los derechos invocados</w:t>
      </w:r>
      <w:r w:rsidR="0069795A" w:rsidRPr="000875C5">
        <w:rPr>
          <w:rFonts w:ascii="Georgia" w:hAnsi="Georgia"/>
          <w:szCs w:val="22"/>
        </w:rPr>
        <w:t xml:space="preserve">, de manera que se </w:t>
      </w:r>
      <w:r w:rsidR="00362391" w:rsidRPr="000875C5">
        <w:rPr>
          <w:rFonts w:ascii="Georgia" w:hAnsi="Georgia"/>
          <w:szCs w:val="22"/>
        </w:rPr>
        <w:t>confirmará</w:t>
      </w:r>
      <w:r w:rsidR="0035259F" w:rsidRPr="000875C5">
        <w:rPr>
          <w:rFonts w:ascii="Georgia" w:hAnsi="Georgia"/>
          <w:szCs w:val="22"/>
        </w:rPr>
        <w:t xml:space="preserve"> </w:t>
      </w:r>
      <w:r w:rsidR="00EB5746" w:rsidRPr="000875C5">
        <w:rPr>
          <w:rFonts w:ascii="Georgia" w:hAnsi="Georgia"/>
          <w:szCs w:val="22"/>
        </w:rPr>
        <w:t xml:space="preserve">parcialmente </w:t>
      </w:r>
      <w:r w:rsidR="0035259F" w:rsidRPr="000875C5">
        <w:rPr>
          <w:rFonts w:ascii="Georgia" w:hAnsi="Georgia"/>
          <w:szCs w:val="22"/>
        </w:rPr>
        <w:t>la sentencia</w:t>
      </w:r>
      <w:r w:rsidR="0069795A" w:rsidRPr="000875C5">
        <w:rPr>
          <w:rFonts w:ascii="Georgia" w:hAnsi="Georgia"/>
          <w:szCs w:val="22"/>
        </w:rPr>
        <w:t xml:space="preserve"> opugnada</w:t>
      </w:r>
      <w:r w:rsidR="00EB5746" w:rsidRPr="000875C5">
        <w:rPr>
          <w:rFonts w:ascii="Georgia" w:hAnsi="Georgia"/>
          <w:szCs w:val="22"/>
        </w:rPr>
        <w:t>.</w:t>
      </w:r>
    </w:p>
    <w:p w:rsidR="0035259F" w:rsidRPr="000875C5" w:rsidRDefault="0035259F" w:rsidP="00B44535">
      <w:pPr>
        <w:spacing w:line="276" w:lineRule="auto"/>
        <w:jc w:val="both"/>
        <w:rPr>
          <w:rFonts w:ascii="Georgia" w:hAnsi="Georgia"/>
          <w:szCs w:val="22"/>
        </w:rPr>
      </w:pPr>
    </w:p>
    <w:p w:rsidR="0035259F" w:rsidRPr="000875C5" w:rsidRDefault="00B2539E" w:rsidP="00B44535">
      <w:pPr>
        <w:spacing w:line="276" w:lineRule="auto"/>
        <w:jc w:val="both"/>
        <w:rPr>
          <w:rFonts w:ascii="Georgia" w:hAnsi="Georgia"/>
          <w:szCs w:val="22"/>
        </w:rPr>
      </w:pPr>
      <w:r w:rsidRPr="000875C5">
        <w:rPr>
          <w:rFonts w:ascii="Georgia" w:hAnsi="Georgia"/>
          <w:szCs w:val="22"/>
        </w:rPr>
        <w:t>E</w:t>
      </w:r>
      <w:r w:rsidR="0035259F" w:rsidRPr="000875C5">
        <w:rPr>
          <w:rFonts w:ascii="Georgia" w:hAnsi="Georgia"/>
          <w:szCs w:val="22"/>
        </w:rPr>
        <w:t>l esquema de salud de la población privada de la liberta</w:t>
      </w:r>
      <w:r w:rsidR="000875C5">
        <w:rPr>
          <w:rFonts w:ascii="Georgia" w:hAnsi="Georgia"/>
          <w:szCs w:val="22"/>
        </w:rPr>
        <w:t>d</w:t>
      </w:r>
      <w:r w:rsidR="0035259F" w:rsidRPr="000875C5">
        <w:rPr>
          <w:rFonts w:ascii="Georgia" w:hAnsi="Georgia"/>
          <w:szCs w:val="22"/>
        </w:rPr>
        <w:t xml:space="preserve"> en un centro de reclusión, reglado por las Leyes 65 y 1709, Decretos 2245 de 2015 y 1142 de 2016, y el Manual para la Prestación del Servicio de Salud de Personas Privadas de la  Libertad, dispone que esa población es beneficiaria del servicio de salud garantizado con el Fondo Nacional administrado por el Consorcio coaccionado; también que es el establecimiento carcelario el encargado de adelantar las gestiones administrativas necesarias a efectos de la autorización y programación de citas </w:t>
      </w:r>
      <w:proofErr w:type="spellStart"/>
      <w:r w:rsidR="0035259F" w:rsidRPr="000875C5">
        <w:rPr>
          <w:rFonts w:ascii="Georgia" w:hAnsi="Georgia"/>
          <w:szCs w:val="22"/>
        </w:rPr>
        <w:t>intra</w:t>
      </w:r>
      <w:proofErr w:type="spellEnd"/>
      <w:r w:rsidR="0035259F" w:rsidRPr="000875C5">
        <w:rPr>
          <w:rFonts w:ascii="Georgia" w:hAnsi="Georgia"/>
          <w:szCs w:val="22"/>
        </w:rPr>
        <w:t xml:space="preserve"> y extramurales, sin que el </w:t>
      </w:r>
      <w:r w:rsidR="00562C77" w:rsidRPr="000875C5">
        <w:rPr>
          <w:rFonts w:ascii="Georgia" w:hAnsi="Georgia"/>
          <w:szCs w:val="22"/>
        </w:rPr>
        <w:t xml:space="preserve">interno </w:t>
      </w:r>
      <w:r w:rsidR="0035259F" w:rsidRPr="000875C5">
        <w:rPr>
          <w:rFonts w:ascii="Georgia" w:hAnsi="Georgia"/>
          <w:szCs w:val="22"/>
        </w:rPr>
        <w:t>deba realizar trámites adicionales.</w:t>
      </w:r>
    </w:p>
    <w:p w:rsidR="00944D52" w:rsidRPr="000875C5" w:rsidRDefault="00944D52" w:rsidP="00B44535">
      <w:pPr>
        <w:spacing w:line="276" w:lineRule="auto"/>
        <w:jc w:val="both"/>
        <w:rPr>
          <w:rFonts w:ascii="Georgia" w:hAnsi="Georgia"/>
          <w:szCs w:val="22"/>
        </w:rPr>
      </w:pPr>
    </w:p>
    <w:p w:rsidR="00944D52" w:rsidRPr="000875C5" w:rsidRDefault="00944D52" w:rsidP="00B44535">
      <w:pPr>
        <w:spacing w:line="276" w:lineRule="auto"/>
        <w:jc w:val="both"/>
        <w:rPr>
          <w:rFonts w:ascii="Georgia" w:hAnsi="Georgia"/>
          <w:szCs w:val="22"/>
        </w:rPr>
      </w:pPr>
      <w:r w:rsidRPr="000875C5">
        <w:rPr>
          <w:rFonts w:ascii="Georgia" w:hAnsi="Georgia"/>
          <w:szCs w:val="22"/>
        </w:rPr>
        <w:t xml:space="preserve">Así las cosas, </w:t>
      </w:r>
      <w:r w:rsidR="00BB099C" w:rsidRPr="000875C5">
        <w:rPr>
          <w:rFonts w:ascii="Georgia" w:hAnsi="Georgia"/>
        </w:rPr>
        <w:t xml:space="preserve">de manera mancomunada corresponde al Consorcio Fondo de Atención en Salud </w:t>
      </w:r>
      <w:proofErr w:type="spellStart"/>
      <w:r w:rsidR="00BB099C" w:rsidRPr="000875C5">
        <w:rPr>
          <w:rFonts w:ascii="Georgia" w:hAnsi="Georgia"/>
        </w:rPr>
        <w:t>PPL</w:t>
      </w:r>
      <w:proofErr w:type="spellEnd"/>
      <w:r w:rsidR="00BB099C" w:rsidRPr="000875C5">
        <w:rPr>
          <w:rFonts w:ascii="Georgia" w:hAnsi="Georgia"/>
        </w:rPr>
        <w:t xml:space="preserve"> 2019 atender las necesidades de salud de </w:t>
      </w:r>
      <w:r w:rsidR="0069795A" w:rsidRPr="000875C5">
        <w:rPr>
          <w:rFonts w:ascii="Georgia" w:hAnsi="Georgia"/>
        </w:rPr>
        <w:t>los reclusos</w:t>
      </w:r>
      <w:r w:rsidR="00BB099C" w:rsidRPr="000875C5">
        <w:rPr>
          <w:rFonts w:ascii="Georgia" w:hAnsi="Georgia"/>
        </w:rPr>
        <w:t>, y a</w:t>
      </w:r>
      <w:r w:rsidR="0069795A" w:rsidRPr="000875C5">
        <w:rPr>
          <w:rFonts w:ascii="Georgia" w:hAnsi="Georgia"/>
        </w:rPr>
        <w:t xml:space="preserve">l </w:t>
      </w:r>
      <w:proofErr w:type="spellStart"/>
      <w:r w:rsidR="0069795A" w:rsidRPr="000875C5">
        <w:rPr>
          <w:rFonts w:ascii="Georgia" w:hAnsi="Georgia"/>
        </w:rPr>
        <w:t>INPEC</w:t>
      </w:r>
      <w:proofErr w:type="spellEnd"/>
      <w:r w:rsidR="0069795A" w:rsidRPr="000875C5">
        <w:rPr>
          <w:rFonts w:ascii="Georgia" w:hAnsi="Georgia"/>
        </w:rPr>
        <w:t xml:space="preserve">, </w:t>
      </w:r>
      <w:r w:rsidR="00BB099C" w:rsidRPr="000875C5">
        <w:rPr>
          <w:rFonts w:ascii="Georgia" w:hAnsi="Georgia"/>
        </w:rPr>
        <w:t xml:space="preserve">por intermedio del director del </w:t>
      </w:r>
      <w:proofErr w:type="spellStart"/>
      <w:r w:rsidR="00BB099C" w:rsidRPr="000875C5">
        <w:rPr>
          <w:rFonts w:ascii="Georgia" w:hAnsi="Georgia"/>
        </w:rPr>
        <w:t>EPMSCPEI</w:t>
      </w:r>
      <w:proofErr w:type="spellEnd"/>
      <w:r w:rsidR="00BB099C" w:rsidRPr="000875C5">
        <w:rPr>
          <w:rFonts w:ascii="Georgia" w:hAnsi="Georgia"/>
        </w:rPr>
        <w:t>, gestionar la programación de las valoraciones y disponer el traslado del paciente a los centros de atención médica</w:t>
      </w:r>
      <w:r w:rsidR="0069795A" w:rsidRPr="000875C5">
        <w:rPr>
          <w:rFonts w:ascii="Georgia" w:hAnsi="Georgia"/>
        </w:rPr>
        <w:t xml:space="preserve">; así, se garantiza </w:t>
      </w:r>
      <w:r w:rsidR="00BB099C" w:rsidRPr="000875C5">
        <w:rPr>
          <w:rFonts w:ascii="Georgia" w:hAnsi="Georgia" w:cs="Arial"/>
          <w:lang w:eastAsia="es-CO"/>
        </w:rPr>
        <w:lastRenderedPageBreak/>
        <w:t xml:space="preserve">la </w:t>
      </w:r>
      <w:r w:rsidR="00BB099C" w:rsidRPr="000875C5">
        <w:rPr>
          <w:rFonts w:ascii="Georgia" w:hAnsi="Georgia" w:cs="Arial"/>
          <w:u w:val="single"/>
          <w:lang w:eastAsia="es-CO"/>
        </w:rPr>
        <w:t xml:space="preserve">eficiencia, continuidad y calidad </w:t>
      </w:r>
      <w:r w:rsidR="00562C77" w:rsidRPr="000875C5">
        <w:rPr>
          <w:rFonts w:ascii="Georgia" w:hAnsi="Georgia" w:cs="Arial"/>
          <w:u w:val="single"/>
          <w:lang w:eastAsia="es-CO"/>
        </w:rPr>
        <w:t xml:space="preserve">del </w:t>
      </w:r>
      <w:r w:rsidR="00BB099C" w:rsidRPr="000875C5">
        <w:rPr>
          <w:rFonts w:ascii="Georgia" w:hAnsi="Georgia" w:cs="Arial"/>
          <w:u w:val="single"/>
          <w:lang w:eastAsia="es-CO"/>
        </w:rPr>
        <w:t>servicio</w:t>
      </w:r>
      <w:r w:rsidR="00BB099C" w:rsidRPr="000875C5">
        <w:rPr>
          <w:rFonts w:ascii="Georgia" w:hAnsi="Georgia" w:cs="Arial"/>
          <w:lang w:eastAsia="es-CO"/>
        </w:rPr>
        <w:t>.</w:t>
      </w:r>
    </w:p>
    <w:p w:rsidR="0035259F" w:rsidRPr="000875C5" w:rsidRDefault="0035259F" w:rsidP="00B44535">
      <w:pPr>
        <w:spacing w:line="276" w:lineRule="auto"/>
        <w:jc w:val="both"/>
        <w:rPr>
          <w:rFonts w:ascii="Georgia" w:hAnsi="Georgia"/>
          <w:szCs w:val="22"/>
        </w:rPr>
      </w:pPr>
    </w:p>
    <w:p w:rsidR="00562C77" w:rsidRPr="000875C5" w:rsidRDefault="00562C77"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eastAsia="es-CO"/>
        </w:rPr>
      </w:pPr>
      <w:r w:rsidRPr="000875C5">
        <w:rPr>
          <w:rFonts w:ascii="Georgia" w:hAnsi="Georgia"/>
        </w:rPr>
        <w:t xml:space="preserve">Ahora, revisada la respuesta del </w:t>
      </w:r>
      <w:r w:rsidR="00F3327A" w:rsidRPr="000875C5">
        <w:rPr>
          <w:rFonts w:ascii="Georgia" w:hAnsi="Georgia"/>
        </w:rPr>
        <w:t xml:space="preserve">Consorcio Fondo de Atención en Salud </w:t>
      </w:r>
      <w:proofErr w:type="spellStart"/>
      <w:r w:rsidR="00F3327A" w:rsidRPr="000875C5">
        <w:rPr>
          <w:rFonts w:ascii="Georgia" w:hAnsi="Georgia"/>
        </w:rPr>
        <w:t>PPL</w:t>
      </w:r>
      <w:proofErr w:type="spellEnd"/>
      <w:r w:rsidR="00F3327A" w:rsidRPr="000875C5">
        <w:rPr>
          <w:rFonts w:ascii="Georgia" w:hAnsi="Georgia"/>
        </w:rPr>
        <w:t xml:space="preserve"> 2019</w:t>
      </w:r>
      <w:r w:rsidRPr="000875C5">
        <w:rPr>
          <w:rFonts w:ascii="Georgia" w:hAnsi="Georgia"/>
        </w:rPr>
        <w:t xml:space="preserve">, se tiene que </w:t>
      </w:r>
      <w:r w:rsidR="0069795A" w:rsidRPr="000875C5">
        <w:rPr>
          <w:rFonts w:ascii="Georgia" w:hAnsi="Georgia"/>
        </w:rPr>
        <w:t xml:space="preserve">ya </w:t>
      </w:r>
      <w:r w:rsidR="00F3327A" w:rsidRPr="000875C5">
        <w:rPr>
          <w:rFonts w:ascii="Georgia" w:hAnsi="Georgia"/>
        </w:rPr>
        <w:t xml:space="preserve">autorizó </w:t>
      </w:r>
      <w:r w:rsidR="0069795A" w:rsidRPr="000875C5">
        <w:rPr>
          <w:rFonts w:ascii="Georgia" w:hAnsi="Georgia"/>
        </w:rPr>
        <w:t xml:space="preserve">la </w:t>
      </w:r>
      <w:r w:rsidR="001D5597" w:rsidRPr="000875C5">
        <w:rPr>
          <w:rFonts w:ascii="Georgia" w:hAnsi="Georgia"/>
          <w:i/>
          <w:sz w:val="20"/>
          <w:szCs w:val="20"/>
        </w:rPr>
        <w:t>“</w:t>
      </w:r>
      <w:r w:rsidR="00946915" w:rsidRPr="000875C5">
        <w:rPr>
          <w:rFonts w:ascii="Georgia" w:hAnsi="Georgia"/>
          <w:i/>
          <w:sz w:val="20"/>
          <w:szCs w:val="20"/>
        </w:rPr>
        <w:t>R</w:t>
      </w:r>
      <w:r w:rsidR="00946915" w:rsidRPr="000875C5">
        <w:rPr>
          <w:rFonts w:ascii="Georgia" w:hAnsi="Georgia" w:cs="Arial"/>
          <w:i/>
          <w:sz w:val="20"/>
          <w:szCs w:val="20"/>
        </w:rPr>
        <w:t xml:space="preserve">ESONANCIA MAGNÉTICA </w:t>
      </w:r>
      <w:r w:rsidR="00F069C7" w:rsidRPr="000875C5">
        <w:rPr>
          <w:rFonts w:ascii="Georgia" w:hAnsi="Georgia" w:cs="Arial"/>
          <w:i/>
          <w:sz w:val="20"/>
          <w:szCs w:val="20"/>
        </w:rPr>
        <w:t>DE ARTICULACIONES DE MIEMBRO SUPERIOR</w:t>
      </w:r>
      <w:r w:rsidR="00946915" w:rsidRPr="000875C5">
        <w:rPr>
          <w:rFonts w:ascii="Georgia" w:hAnsi="Georgia" w:cs="Arial"/>
          <w:i/>
          <w:sz w:val="20"/>
          <w:szCs w:val="20"/>
        </w:rPr>
        <w:t>”</w:t>
      </w:r>
      <w:r w:rsidR="0069795A" w:rsidRPr="000875C5">
        <w:rPr>
          <w:rFonts w:ascii="Georgia" w:hAnsi="Georgia" w:cs="Arial"/>
          <w:i/>
          <w:sz w:val="20"/>
          <w:szCs w:val="20"/>
        </w:rPr>
        <w:t xml:space="preserve"> </w:t>
      </w:r>
      <w:r w:rsidR="0069795A" w:rsidRPr="000875C5">
        <w:rPr>
          <w:rFonts w:ascii="Georgia" w:hAnsi="Georgia" w:cs="Arial"/>
          <w:iCs/>
        </w:rPr>
        <w:t>y la</w:t>
      </w:r>
      <w:r w:rsidR="0069795A" w:rsidRPr="000875C5">
        <w:rPr>
          <w:rFonts w:ascii="Georgia" w:hAnsi="Georgia" w:cs="Arial"/>
          <w:i/>
        </w:rPr>
        <w:t xml:space="preserve"> </w:t>
      </w:r>
      <w:r w:rsidR="0069795A" w:rsidRPr="000875C5">
        <w:rPr>
          <w:rFonts w:ascii="Georgia" w:hAnsi="Georgia" w:cs="Arial"/>
          <w:i/>
          <w:sz w:val="20"/>
          <w:szCs w:val="20"/>
        </w:rPr>
        <w:t>“</w:t>
      </w:r>
      <w:r w:rsidR="00E939A6" w:rsidRPr="000875C5">
        <w:rPr>
          <w:rFonts w:ascii="Georgia" w:hAnsi="Georgia" w:cs="Arial"/>
          <w:i/>
          <w:sz w:val="20"/>
          <w:szCs w:val="20"/>
        </w:rPr>
        <w:t xml:space="preserve">CONSULTA DE PRIMERA VEZ POR </w:t>
      </w:r>
      <w:proofErr w:type="spellStart"/>
      <w:r w:rsidR="00E939A6" w:rsidRPr="000875C5">
        <w:rPr>
          <w:rFonts w:ascii="Georgia" w:hAnsi="Georgia" w:cs="Arial"/>
          <w:i/>
          <w:sz w:val="20"/>
          <w:szCs w:val="20"/>
        </w:rPr>
        <w:t>ESPECILISTA</w:t>
      </w:r>
      <w:proofErr w:type="spellEnd"/>
      <w:r w:rsidR="00E939A6" w:rsidRPr="000875C5">
        <w:rPr>
          <w:rFonts w:ascii="Georgia" w:hAnsi="Georgia" w:cs="Arial"/>
          <w:i/>
          <w:sz w:val="20"/>
          <w:szCs w:val="20"/>
        </w:rPr>
        <w:t xml:space="preserve"> EN DOLOR </w:t>
      </w:r>
      <w:r w:rsidR="00F069C7" w:rsidRPr="000875C5">
        <w:rPr>
          <w:rFonts w:ascii="Georgia" w:hAnsi="Georgia" w:cs="Arial"/>
          <w:i/>
          <w:sz w:val="20"/>
          <w:szCs w:val="20"/>
        </w:rPr>
        <w:t>Y CUIDADOS PALIATIVOS</w:t>
      </w:r>
      <w:r w:rsidR="00946915" w:rsidRPr="000875C5">
        <w:rPr>
          <w:rFonts w:ascii="Georgia" w:hAnsi="Georgia" w:cs="Arial"/>
          <w:i/>
          <w:sz w:val="20"/>
          <w:szCs w:val="20"/>
        </w:rPr>
        <w:t>”</w:t>
      </w:r>
      <w:r w:rsidR="0069795A" w:rsidRPr="000875C5">
        <w:rPr>
          <w:rFonts w:ascii="Georgia" w:hAnsi="Georgia" w:cs="Arial"/>
        </w:rPr>
        <w:t xml:space="preserve"> </w:t>
      </w:r>
      <w:r w:rsidR="0069795A" w:rsidRPr="000875C5">
        <w:rPr>
          <w:rFonts w:ascii="Georgia" w:hAnsi="Georgia" w:cs="Arial"/>
          <w:sz w:val="22"/>
          <w:szCs w:val="22"/>
        </w:rPr>
        <w:t>(Folios 65 y 66, ib.)</w:t>
      </w:r>
      <w:r w:rsidR="00F3327A" w:rsidRPr="000875C5">
        <w:rPr>
          <w:rFonts w:ascii="Georgia" w:hAnsi="Georgia"/>
        </w:rPr>
        <w:t xml:space="preserve">, </w:t>
      </w:r>
      <w:r w:rsidRPr="000875C5">
        <w:rPr>
          <w:rFonts w:ascii="Georgia" w:hAnsi="Georgia"/>
        </w:rPr>
        <w:t>sin embargo, aún están pendientes de realizarse;</w:t>
      </w:r>
      <w:r w:rsidR="00671FF4" w:rsidRPr="000875C5">
        <w:rPr>
          <w:rFonts w:ascii="Georgia" w:hAnsi="Georgia"/>
        </w:rPr>
        <w:t xml:space="preserve"> </w:t>
      </w:r>
      <w:r w:rsidR="00E939A6" w:rsidRPr="000875C5">
        <w:rPr>
          <w:rFonts w:ascii="Georgia" w:hAnsi="Georgia"/>
        </w:rPr>
        <w:t xml:space="preserve">el </w:t>
      </w:r>
      <w:proofErr w:type="spellStart"/>
      <w:r w:rsidR="00E939A6" w:rsidRPr="000875C5">
        <w:rPr>
          <w:rFonts w:ascii="Georgia" w:hAnsi="Georgia"/>
        </w:rPr>
        <w:t>EPMSCPEI</w:t>
      </w:r>
      <w:proofErr w:type="spellEnd"/>
      <w:r w:rsidR="00E939A6" w:rsidRPr="000875C5">
        <w:rPr>
          <w:rFonts w:ascii="Georgia" w:hAnsi="Georgia"/>
        </w:rPr>
        <w:t xml:space="preserve">, </w:t>
      </w:r>
      <w:r w:rsidRPr="000875C5">
        <w:rPr>
          <w:rFonts w:ascii="Georgia" w:hAnsi="Georgia"/>
        </w:rPr>
        <w:t xml:space="preserve">pese a que fue requerido por la Corporación </w:t>
      </w:r>
      <w:r w:rsidR="00671FF4" w:rsidRPr="000875C5">
        <w:rPr>
          <w:rFonts w:ascii="Georgia" w:hAnsi="Georgia" w:cs="Arial"/>
          <w:lang w:eastAsia="es-CO"/>
        </w:rPr>
        <w:t xml:space="preserve">para que informara sobre las labores adelantadas, guardó silencio </w:t>
      </w:r>
      <w:r w:rsidR="00671FF4" w:rsidRPr="000875C5">
        <w:rPr>
          <w:rFonts w:ascii="Georgia" w:hAnsi="Georgia" w:cs="Arial"/>
          <w:sz w:val="22"/>
          <w:szCs w:val="22"/>
          <w:lang w:eastAsia="es-CO"/>
        </w:rPr>
        <w:t>(Folios 4 y 7, este cuaderno)</w:t>
      </w:r>
      <w:r w:rsidR="00555615" w:rsidRPr="000875C5">
        <w:rPr>
          <w:rFonts w:ascii="Georgia" w:hAnsi="Georgia" w:cs="Arial"/>
          <w:lang w:eastAsia="es-CO"/>
        </w:rPr>
        <w:t xml:space="preserve">. </w:t>
      </w:r>
    </w:p>
    <w:p w:rsidR="00562C77" w:rsidRPr="000875C5" w:rsidRDefault="00562C77"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eastAsia="es-CO"/>
        </w:rPr>
      </w:pPr>
    </w:p>
    <w:p w:rsidR="00555615" w:rsidRPr="000875C5" w:rsidRDefault="0055561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eastAsia="es-CO"/>
        </w:rPr>
      </w:pPr>
      <w:r w:rsidRPr="000875C5">
        <w:rPr>
          <w:rFonts w:ascii="Georgia" w:hAnsi="Georgia" w:cs="Arial"/>
          <w:lang w:eastAsia="es-CO"/>
        </w:rPr>
        <w:t>Bajo estas circunstancias</w:t>
      </w:r>
      <w:r w:rsidR="00671FF4" w:rsidRPr="000875C5">
        <w:rPr>
          <w:rFonts w:ascii="Georgia" w:hAnsi="Georgia" w:cs="Arial"/>
          <w:lang w:eastAsia="es-CO"/>
        </w:rPr>
        <w:t xml:space="preserve"> es manifiesta la vulneración de</w:t>
      </w:r>
      <w:r w:rsidR="007B6E97" w:rsidRPr="000875C5">
        <w:rPr>
          <w:rFonts w:ascii="Georgia" w:hAnsi="Georgia" w:cs="Arial"/>
          <w:lang w:eastAsia="es-CO"/>
        </w:rPr>
        <w:t xml:space="preserve">l </w:t>
      </w:r>
      <w:r w:rsidR="00671FF4" w:rsidRPr="000875C5">
        <w:rPr>
          <w:rFonts w:ascii="Georgia" w:hAnsi="Georgia" w:cs="Arial"/>
          <w:lang w:eastAsia="es-CO"/>
        </w:rPr>
        <w:t>derecho a la salud del accionante (</w:t>
      </w:r>
      <w:r w:rsidR="00671FF4" w:rsidRPr="000875C5">
        <w:rPr>
          <w:rFonts w:ascii="Georgia" w:hAnsi="Georgia" w:cs="Arial"/>
          <w:sz w:val="22"/>
          <w:lang w:eastAsia="es-CO"/>
        </w:rPr>
        <w:t>Artículos 3º y 15, Ley 1751</w:t>
      </w:r>
      <w:r w:rsidR="00671FF4" w:rsidRPr="000875C5">
        <w:rPr>
          <w:rFonts w:ascii="Georgia" w:hAnsi="Georgia" w:cs="Arial"/>
          <w:lang w:eastAsia="es-CO"/>
        </w:rPr>
        <w:t>)</w:t>
      </w:r>
      <w:r w:rsidRPr="000875C5">
        <w:rPr>
          <w:rFonts w:ascii="Georgia" w:hAnsi="Georgia" w:cs="Arial"/>
          <w:lang w:eastAsia="es-CO"/>
        </w:rPr>
        <w:t xml:space="preserve">, como </w:t>
      </w:r>
      <w:r w:rsidR="00671FF4" w:rsidRPr="000875C5">
        <w:rPr>
          <w:rFonts w:ascii="Georgia" w:hAnsi="Georgia" w:cs="Arial"/>
          <w:lang w:eastAsia="es-CO"/>
        </w:rPr>
        <w:t xml:space="preserve">quiera que </w:t>
      </w:r>
      <w:r w:rsidRPr="000875C5">
        <w:rPr>
          <w:rFonts w:ascii="Georgia" w:hAnsi="Georgia" w:cs="Arial"/>
          <w:lang w:eastAsia="es-CO"/>
        </w:rPr>
        <w:t xml:space="preserve">la prestación del servicio no </w:t>
      </w:r>
      <w:proofErr w:type="gramStart"/>
      <w:r w:rsidRPr="000875C5">
        <w:rPr>
          <w:rFonts w:ascii="Georgia" w:hAnsi="Georgia" w:cs="Arial"/>
          <w:lang w:eastAsia="es-CO"/>
        </w:rPr>
        <w:t>puede</w:t>
      </w:r>
      <w:proofErr w:type="gramEnd"/>
      <w:r w:rsidRPr="000875C5">
        <w:rPr>
          <w:rFonts w:ascii="Georgia" w:hAnsi="Georgia" w:cs="Arial"/>
          <w:lang w:eastAsia="es-CO"/>
        </w:rPr>
        <w:t xml:space="preserve"> estar supeditada al agotamiento de trámites administrativos</w:t>
      </w:r>
      <w:r w:rsidR="00671FF4" w:rsidRPr="000875C5">
        <w:rPr>
          <w:rFonts w:ascii="Georgia" w:hAnsi="Georgia" w:cs="Arial"/>
          <w:lang w:eastAsia="es-CO"/>
        </w:rPr>
        <w:t xml:space="preserve"> dejados de realizar, sin justificación.</w:t>
      </w:r>
      <w:r w:rsidRPr="000875C5">
        <w:rPr>
          <w:rFonts w:ascii="Georgia" w:hAnsi="Georgia" w:cs="Arial"/>
          <w:lang w:eastAsia="es-CO"/>
        </w:rPr>
        <w:t xml:space="preserve"> </w:t>
      </w:r>
    </w:p>
    <w:p w:rsidR="00671FF4" w:rsidRPr="000875C5" w:rsidRDefault="00671FF4" w:rsidP="00B44535">
      <w:pPr>
        <w:pStyle w:val="Textoindependiente"/>
        <w:spacing w:line="276" w:lineRule="auto"/>
        <w:rPr>
          <w:rFonts w:ascii="Georgia" w:hAnsi="Georgia" w:cs="Arial"/>
          <w:sz w:val="24"/>
          <w:szCs w:val="24"/>
          <w:lang w:val="es-ES" w:eastAsia="es-CO"/>
        </w:rPr>
      </w:pPr>
    </w:p>
    <w:p w:rsidR="002F0F22" w:rsidRPr="000875C5" w:rsidRDefault="00B2539E"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i/>
          <w:iCs/>
          <w:sz w:val="22"/>
          <w:szCs w:val="22"/>
          <w:shd w:val="clear" w:color="auto" w:fill="FFFFFF"/>
        </w:rPr>
      </w:pPr>
      <w:r w:rsidRPr="000875C5">
        <w:rPr>
          <w:rFonts w:ascii="Georgia" w:hAnsi="Georgia"/>
        </w:rPr>
        <w:t xml:space="preserve">Sin embargo de </w:t>
      </w:r>
      <w:r w:rsidR="00562C77" w:rsidRPr="000875C5">
        <w:rPr>
          <w:rFonts w:ascii="Georgia" w:hAnsi="Georgia"/>
        </w:rPr>
        <w:t xml:space="preserve">lo reseñado, </w:t>
      </w:r>
      <w:r w:rsidR="008714CD" w:rsidRPr="000875C5">
        <w:rPr>
          <w:rFonts w:ascii="Georgia" w:hAnsi="Georgia"/>
        </w:rPr>
        <w:t xml:space="preserve">esta Magistratura </w:t>
      </w:r>
      <w:r w:rsidR="00242BA5" w:rsidRPr="000875C5">
        <w:rPr>
          <w:rFonts w:ascii="Georgia" w:hAnsi="Georgia"/>
        </w:rPr>
        <w:t xml:space="preserve">revocará el fallo en torno </w:t>
      </w:r>
      <w:r w:rsidR="008714CD" w:rsidRPr="000875C5">
        <w:rPr>
          <w:rFonts w:ascii="Georgia" w:hAnsi="Georgia"/>
        </w:rPr>
        <w:t xml:space="preserve">al tratamiento integral, </w:t>
      </w:r>
      <w:r w:rsidR="00562C77" w:rsidRPr="000875C5">
        <w:rPr>
          <w:rFonts w:ascii="Georgia" w:hAnsi="Georgia" w:cs="Arial"/>
        </w:rPr>
        <w:t>por</w:t>
      </w:r>
      <w:r w:rsidR="00242BA5" w:rsidRPr="000875C5">
        <w:rPr>
          <w:rFonts w:ascii="Georgia" w:hAnsi="Georgia" w:cs="Arial"/>
        </w:rPr>
        <w:t xml:space="preserve">que en el plenario </w:t>
      </w:r>
      <w:r w:rsidR="00242BA5" w:rsidRPr="000875C5">
        <w:rPr>
          <w:rFonts w:ascii="Georgia" w:hAnsi="Georgia" w:cs="Arial"/>
          <w:u w:val="single"/>
        </w:rPr>
        <w:t xml:space="preserve">no existen órdenes médicas que den claridad sobre el </w:t>
      </w:r>
      <w:r w:rsidR="002F0F22" w:rsidRPr="000875C5">
        <w:rPr>
          <w:rFonts w:ascii="Georgia" w:hAnsi="Georgia" w:cs="Arial"/>
          <w:u w:val="single"/>
        </w:rPr>
        <w:t>procedimiento a seguir para tratar la patología del actor</w:t>
      </w:r>
      <w:r w:rsidR="002F0F22" w:rsidRPr="000875C5">
        <w:rPr>
          <w:rFonts w:ascii="Georgia" w:hAnsi="Georgia" w:cs="Arial"/>
        </w:rPr>
        <w:t>; en palabras de la CC:</w:t>
      </w:r>
      <w:r w:rsidR="00E939A6" w:rsidRPr="000875C5">
        <w:rPr>
          <w:rStyle w:val="Refdenotaalpie"/>
          <w:rFonts w:ascii="Georgia" w:hAnsi="Georgia"/>
        </w:rPr>
        <w:footnoteReference w:id="10"/>
      </w:r>
      <w:r w:rsidR="00242BA5" w:rsidRPr="000875C5">
        <w:rPr>
          <w:rFonts w:ascii="Georgia" w:hAnsi="Georgia" w:cs="Arial"/>
        </w:rPr>
        <w:t xml:space="preserve">: </w:t>
      </w:r>
      <w:r w:rsidR="00242BA5" w:rsidRPr="000875C5">
        <w:rPr>
          <w:rFonts w:ascii="Georgia" w:hAnsi="Georgia" w:cs="Arial"/>
          <w:i/>
          <w:iCs/>
          <w:sz w:val="22"/>
          <w:szCs w:val="22"/>
        </w:rPr>
        <w:t xml:space="preserve">(…) </w:t>
      </w:r>
      <w:r w:rsidR="00242BA5" w:rsidRPr="000875C5">
        <w:rPr>
          <w:rFonts w:ascii="Georgia" w:hAnsi="Georgia"/>
          <w:i/>
          <w:iCs/>
          <w:sz w:val="22"/>
          <w:szCs w:val="22"/>
          <w:shd w:val="clear" w:color="auto" w:fill="FFFFFF"/>
        </w:rPr>
        <w:t>el juez de tutela está impedido para decretar mandatos futuros e inciertos y al mismo le está vedado presumir la mala fe de la entidad promotora de salud en el cumplimiento de sus deberes</w:t>
      </w:r>
      <w:r w:rsidR="00EB5746" w:rsidRPr="000875C5">
        <w:rPr>
          <w:rFonts w:ascii="Georgia" w:hAnsi="Georgia"/>
          <w:i/>
          <w:iCs/>
          <w:sz w:val="22"/>
          <w:szCs w:val="22"/>
          <w:shd w:val="clear" w:color="auto" w:fill="FFFFFF"/>
        </w:rPr>
        <w:t xml:space="preserve"> (…)”</w:t>
      </w:r>
      <w:r w:rsidR="002F0F22" w:rsidRPr="000875C5">
        <w:rPr>
          <w:rFonts w:ascii="Georgia" w:hAnsi="Georgia"/>
          <w:i/>
          <w:iCs/>
          <w:sz w:val="22"/>
          <w:szCs w:val="22"/>
          <w:shd w:val="clear" w:color="auto" w:fill="FFFFFF"/>
        </w:rPr>
        <w:t>;</w:t>
      </w:r>
      <w:r w:rsidR="009E026C" w:rsidRPr="000875C5">
        <w:rPr>
          <w:rFonts w:ascii="Georgia" w:hAnsi="Georgia"/>
          <w:i/>
          <w:iCs/>
          <w:sz w:val="22"/>
          <w:szCs w:val="22"/>
          <w:shd w:val="clear" w:color="auto" w:fill="FFFFFF"/>
        </w:rPr>
        <w:t xml:space="preserve"> </w:t>
      </w:r>
      <w:r w:rsidR="009E026C" w:rsidRPr="000875C5">
        <w:rPr>
          <w:rFonts w:ascii="Georgia" w:hAnsi="Georgia"/>
          <w:shd w:val="clear" w:color="auto" w:fill="FFFFFF"/>
        </w:rPr>
        <w:t>y es que,</w:t>
      </w:r>
      <w:r w:rsidR="009E026C" w:rsidRPr="000875C5">
        <w:rPr>
          <w:rFonts w:ascii="Georgia" w:hAnsi="Georgia"/>
          <w:i/>
          <w:iCs/>
          <w:shd w:val="clear" w:color="auto" w:fill="FFFFFF"/>
        </w:rPr>
        <w:t xml:space="preserve"> </w:t>
      </w:r>
      <w:r w:rsidR="009E026C" w:rsidRPr="000875C5">
        <w:rPr>
          <w:rFonts w:ascii="Georgia" w:hAnsi="Georgia"/>
          <w:shd w:val="clear" w:color="auto" w:fill="FFFFFF"/>
        </w:rPr>
        <w:t>en efecto,</w:t>
      </w:r>
      <w:r w:rsidR="009E026C" w:rsidRPr="000875C5">
        <w:rPr>
          <w:rFonts w:ascii="Georgia" w:hAnsi="Georgia"/>
          <w:i/>
          <w:iCs/>
          <w:shd w:val="clear" w:color="auto" w:fill="FFFFFF"/>
        </w:rPr>
        <w:t xml:space="preserve"> </w:t>
      </w:r>
      <w:r w:rsidR="002F0F22" w:rsidRPr="000875C5">
        <w:rPr>
          <w:rFonts w:ascii="Georgia" w:hAnsi="Georgia"/>
          <w:shd w:val="clear" w:color="auto" w:fill="FFFFFF"/>
        </w:rPr>
        <w:t xml:space="preserve">los galenos todavía no han definido </w:t>
      </w:r>
      <w:r w:rsidR="00D94CFC" w:rsidRPr="000875C5">
        <w:rPr>
          <w:rFonts w:ascii="Georgia" w:hAnsi="Georgia"/>
          <w:shd w:val="clear" w:color="auto" w:fill="FFFFFF"/>
        </w:rPr>
        <w:t>el tratamiento del accionante.</w:t>
      </w:r>
    </w:p>
    <w:p w:rsidR="002F0F22" w:rsidRPr="000875C5" w:rsidRDefault="002F0F22"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i/>
          <w:iCs/>
          <w:sz w:val="22"/>
          <w:szCs w:val="22"/>
          <w:shd w:val="clear" w:color="auto" w:fill="FFFFFF"/>
        </w:rPr>
      </w:pPr>
    </w:p>
    <w:p w:rsidR="002F0F22" w:rsidRPr="000875C5" w:rsidRDefault="009E026C"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0875C5">
        <w:rPr>
          <w:rFonts w:ascii="Georgia" w:hAnsi="Georgia"/>
          <w:shd w:val="clear" w:color="auto" w:fill="FFFFFF"/>
        </w:rPr>
        <w:t xml:space="preserve">Además, debe decirse que </w:t>
      </w:r>
      <w:r w:rsidR="00671FF4" w:rsidRPr="000875C5">
        <w:rPr>
          <w:rFonts w:ascii="Georgia" w:hAnsi="Georgia" w:cs="Arial"/>
        </w:rPr>
        <w:t>los encausados</w:t>
      </w:r>
      <w:r w:rsidR="002F0F22" w:rsidRPr="000875C5">
        <w:rPr>
          <w:rFonts w:ascii="Georgia" w:hAnsi="Georgia" w:cs="Arial"/>
        </w:rPr>
        <w:t>, antes de la promoción de la tutela,</w:t>
      </w:r>
      <w:r w:rsidR="00671FF4" w:rsidRPr="000875C5">
        <w:rPr>
          <w:rFonts w:ascii="Georgia" w:hAnsi="Georgia" w:cs="Arial"/>
        </w:rPr>
        <w:t xml:space="preserve"> </w:t>
      </w:r>
      <w:r w:rsidR="00D94CFC" w:rsidRPr="000875C5">
        <w:rPr>
          <w:rFonts w:ascii="Georgia" w:hAnsi="Georgia" w:cs="Arial"/>
        </w:rPr>
        <w:t xml:space="preserve">sí </w:t>
      </w:r>
      <w:r w:rsidR="00242BA5" w:rsidRPr="000875C5">
        <w:rPr>
          <w:rFonts w:ascii="Georgia" w:hAnsi="Georgia" w:cs="Arial"/>
        </w:rPr>
        <w:t xml:space="preserve">venían </w:t>
      </w:r>
      <w:r w:rsidR="00671FF4" w:rsidRPr="000875C5">
        <w:rPr>
          <w:rFonts w:ascii="Georgia" w:hAnsi="Georgia" w:cs="Arial"/>
        </w:rPr>
        <w:t>garantizado y brinda</w:t>
      </w:r>
      <w:r w:rsidR="002F0F22" w:rsidRPr="000875C5">
        <w:rPr>
          <w:rFonts w:ascii="Georgia" w:hAnsi="Georgia" w:cs="Arial"/>
        </w:rPr>
        <w:t>n</w:t>
      </w:r>
      <w:r w:rsidR="00671FF4" w:rsidRPr="000875C5">
        <w:rPr>
          <w:rFonts w:ascii="Georgia" w:hAnsi="Georgia" w:cs="Arial"/>
        </w:rPr>
        <w:t xml:space="preserve">do la asistencia </w:t>
      </w:r>
      <w:r w:rsidR="002F0F22" w:rsidRPr="000875C5">
        <w:rPr>
          <w:rFonts w:ascii="Georgia" w:hAnsi="Georgia" w:cs="Arial"/>
        </w:rPr>
        <w:t xml:space="preserve">sanitaria </w:t>
      </w:r>
      <w:r w:rsidR="00242BA5" w:rsidRPr="000875C5">
        <w:rPr>
          <w:rFonts w:ascii="Georgia" w:hAnsi="Georgia" w:cs="Arial"/>
        </w:rPr>
        <w:t>requerida</w:t>
      </w:r>
      <w:r w:rsidR="00562C77" w:rsidRPr="000875C5">
        <w:rPr>
          <w:rFonts w:ascii="Georgia" w:hAnsi="Georgia" w:cs="Arial"/>
        </w:rPr>
        <w:t xml:space="preserve">, </w:t>
      </w:r>
      <w:r w:rsidR="002F0F22" w:rsidRPr="000875C5">
        <w:rPr>
          <w:rFonts w:ascii="Georgia" w:hAnsi="Georgia" w:cs="Arial"/>
        </w:rPr>
        <w:t xml:space="preserve">sin </w:t>
      </w:r>
      <w:r w:rsidR="00B2539E" w:rsidRPr="000875C5">
        <w:rPr>
          <w:rFonts w:ascii="Georgia" w:hAnsi="Georgia" w:cs="Arial"/>
        </w:rPr>
        <w:t xml:space="preserve">demora o negación </w:t>
      </w:r>
      <w:r w:rsidR="00D94CFC" w:rsidRPr="000875C5">
        <w:rPr>
          <w:rFonts w:ascii="Georgia" w:hAnsi="Georgia" w:cs="Arial"/>
        </w:rPr>
        <w:t>alguna</w:t>
      </w:r>
      <w:r w:rsidR="00B2539E" w:rsidRPr="000875C5">
        <w:rPr>
          <w:rFonts w:ascii="Georgia" w:hAnsi="Georgia" w:cs="Arial"/>
        </w:rPr>
        <w:t xml:space="preserve">, </w:t>
      </w:r>
      <w:r w:rsidR="00562C77" w:rsidRPr="000875C5">
        <w:rPr>
          <w:rFonts w:ascii="Georgia" w:hAnsi="Georgia" w:cs="Arial"/>
        </w:rPr>
        <w:t xml:space="preserve">según se desprende de la historia clínica </w:t>
      </w:r>
      <w:r w:rsidR="00860B0D" w:rsidRPr="000875C5">
        <w:rPr>
          <w:rFonts w:ascii="Georgia" w:hAnsi="Georgia" w:cs="Arial"/>
          <w:sz w:val="22"/>
          <w:szCs w:val="22"/>
        </w:rPr>
        <w:t>(Sendas hospitalizaciones el 20-01-2020 y el 31-01-2020</w:t>
      </w:r>
      <w:r w:rsidR="0077022B" w:rsidRPr="000875C5">
        <w:rPr>
          <w:rFonts w:ascii="Georgia" w:hAnsi="Georgia" w:cs="Arial"/>
          <w:sz w:val="22"/>
          <w:szCs w:val="22"/>
        </w:rPr>
        <w:t>;</w:t>
      </w:r>
      <w:r w:rsidR="00860B0D" w:rsidRPr="000875C5">
        <w:rPr>
          <w:rFonts w:ascii="Georgia" w:hAnsi="Georgia" w:cs="Arial"/>
          <w:sz w:val="22"/>
          <w:szCs w:val="22"/>
        </w:rPr>
        <w:t xml:space="preserve"> </w:t>
      </w:r>
      <w:r w:rsidR="0077022B" w:rsidRPr="000875C5">
        <w:rPr>
          <w:rFonts w:ascii="Georgia" w:hAnsi="Georgia" w:cs="Arial"/>
          <w:sz w:val="22"/>
          <w:szCs w:val="22"/>
        </w:rPr>
        <w:t xml:space="preserve">paraclínicos </w:t>
      </w:r>
      <w:r w:rsidR="0077022B" w:rsidRPr="000875C5">
        <w:rPr>
          <w:rFonts w:ascii="Georgia" w:hAnsi="Georgia" w:cs="Arial"/>
          <w:i/>
          <w:iCs/>
          <w:sz w:val="22"/>
          <w:szCs w:val="22"/>
        </w:rPr>
        <w:t>“Tac de hombro derecho del 21-01-2020”</w:t>
      </w:r>
      <w:r w:rsidR="0077022B" w:rsidRPr="000875C5">
        <w:rPr>
          <w:rFonts w:ascii="Georgia" w:hAnsi="Georgia" w:cs="Arial"/>
          <w:sz w:val="22"/>
          <w:szCs w:val="22"/>
        </w:rPr>
        <w:t xml:space="preserve"> y </w:t>
      </w:r>
      <w:r w:rsidR="0077022B" w:rsidRPr="000875C5">
        <w:rPr>
          <w:rFonts w:ascii="Georgia" w:hAnsi="Georgia" w:cs="Arial"/>
          <w:i/>
          <w:iCs/>
          <w:sz w:val="22"/>
          <w:szCs w:val="22"/>
        </w:rPr>
        <w:t>“</w:t>
      </w:r>
      <w:proofErr w:type="spellStart"/>
      <w:r w:rsidR="0077022B" w:rsidRPr="000875C5">
        <w:rPr>
          <w:rFonts w:ascii="Georgia" w:hAnsi="Georgia" w:cs="Arial"/>
          <w:i/>
          <w:iCs/>
          <w:sz w:val="22"/>
          <w:szCs w:val="22"/>
        </w:rPr>
        <w:t>RX</w:t>
      </w:r>
      <w:proofErr w:type="spellEnd"/>
      <w:r w:rsidR="0077022B" w:rsidRPr="000875C5">
        <w:rPr>
          <w:rFonts w:ascii="Georgia" w:hAnsi="Georgia" w:cs="Arial"/>
          <w:i/>
          <w:iCs/>
          <w:sz w:val="22"/>
          <w:szCs w:val="22"/>
        </w:rPr>
        <w:t xml:space="preserve"> de hombro derecho del 31-01-2020”</w:t>
      </w:r>
      <w:r w:rsidR="0077022B" w:rsidRPr="000875C5">
        <w:rPr>
          <w:rFonts w:ascii="Georgia" w:hAnsi="Georgia" w:cs="Arial"/>
          <w:sz w:val="22"/>
          <w:szCs w:val="22"/>
        </w:rPr>
        <w:t xml:space="preserve">; </w:t>
      </w:r>
      <w:r w:rsidR="00860B0D" w:rsidRPr="000875C5">
        <w:rPr>
          <w:rFonts w:ascii="Georgia" w:hAnsi="Georgia" w:cs="Arial"/>
          <w:sz w:val="22"/>
          <w:szCs w:val="22"/>
        </w:rPr>
        <w:t xml:space="preserve">valoraciones por </w:t>
      </w:r>
      <w:r w:rsidR="0077022B" w:rsidRPr="000875C5">
        <w:rPr>
          <w:rFonts w:ascii="Georgia" w:hAnsi="Georgia" w:cs="Arial"/>
          <w:sz w:val="22"/>
          <w:szCs w:val="22"/>
        </w:rPr>
        <w:t xml:space="preserve">medicina general, neurocirugía y </w:t>
      </w:r>
      <w:r w:rsidR="00860B0D" w:rsidRPr="000875C5">
        <w:rPr>
          <w:rFonts w:ascii="Georgia" w:hAnsi="Georgia" w:cs="Arial"/>
          <w:sz w:val="22"/>
          <w:szCs w:val="22"/>
        </w:rPr>
        <w:t>cirugía plástica</w:t>
      </w:r>
      <w:r w:rsidR="0077022B" w:rsidRPr="000875C5">
        <w:rPr>
          <w:rFonts w:ascii="Georgia" w:hAnsi="Georgia" w:cs="Arial"/>
          <w:sz w:val="22"/>
          <w:szCs w:val="22"/>
        </w:rPr>
        <w:t xml:space="preserve">; suministro </w:t>
      </w:r>
      <w:r w:rsidR="002F0F22" w:rsidRPr="000875C5">
        <w:rPr>
          <w:rFonts w:ascii="Georgia" w:hAnsi="Georgia" w:cs="Arial"/>
          <w:sz w:val="22"/>
          <w:szCs w:val="22"/>
        </w:rPr>
        <w:t xml:space="preserve">continuo </w:t>
      </w:r>
      <w:r w:rsidR="0077022B" w:rsidRPr="000875C5">
        <w:rPr>
          <w:rFonts w:ascii="Georgia" w:hAnsi="Georgia" w:cs="Arial"/>
          <w:sz w:val="22"/>
          <w:szCs w:val="22"/>
        </w:rPr>
        <w:t xml:space="preserve">de </w:t>
      </w:r>
      <w:proofErr w:type="spellStart"/>
      <w:r w:rsidR="002F0F22" w:rsidRPr="000875C5">
        <w:rPr>
          <w:rFonts w:ascii="Georgia" w:hAnsi="Georgia" w:cs="Arial"/>
          <w:sz w:val="22"/>
          <w:szCs w:val="22"/>
        </w:rPr>
        <w:t>tramadol</w:t>
      </w:r>
      <w:proofErr w:type="spellEnd"/>
      <w:r w:rsidR="002F0F22" w:rsidRPr="000875C5">
        <w:rPr>
          <w:rFonts w:ascii="Georgia" w:hAnsi="Georgia" w:cs="Arial"/>
          <w:sz w:val="22"/>
          <w:szCs w:val="22"/>
        </w:rPr>
        <w:t xml:space="preserve">, </w:t>
      </w:r>
      <w:proofErr w:type="spellStart"/>
      <w:r w:rsidR="002F0F22" w:rsidRPr="000875C5">
        <w:rPr>
          <w:rFonts w:ascii="Georgia" w:hAnsi="Georgia" w:cs="Arial"/>
          <w:sz w:val="22"/>
          <w:szCs w:val="22"/>
        </w:rPr>
        <w:t>carbamazepina</w:t>
      </w:r>
      <w:proofErr w:type="spellEnd"/>
      <w:r w:rsidR="002F0F22" w:rsidRPr="000875C5">
        <w:rPr>
          <w:rFonts w:ascii="Georgia" w:hAnsi="Georgia" w:cs="Arial"/>
          <w:sz w:val="22"/>
          <w:szCs w:val="22"/>
        </w:rPr>
        <w:t>, entre otros medicamentos;</w:t>
      </w:r>
      <w:r w:rsidR="0077022B" w:rsidRPr="000875C5">
        <w:rPr>
          <w:rFonts w:ascii="Georgia" w:hAnsi="Georgia" w:cs="Arial"/>
          <w:sz w:val="22"/>
          <w:szCs w:val="22"/>
        </w:rPr>
        <w:t xml:space="preserve"> y</w:t>
      </w:r>
      <w:r w:rsidR="002F0F22" w:rsidRPr="000875C5">
        <w:rPr>
          <w:rFonts w:ascii="Georgia" w:hAnsi="Georgia" w:cs="Arial"/>
          <w:sz w:val="22"/>
          <w:szCs w:val="22"/>
        </w:rPr>
        <w:t>,</w:t>
      </w:r>
      <w:r w:rsidR="0077022B" w:rsidRPr="000875C5">
        <w:rPr>
          <w:rFonts w:ascii="Georgia" w:hAnsi="Georgia" w:cs="Arial"/>
          <w:sz w:val="22"/>
          <w:szCs w:val="22"/>
        </w:rPr>
        <w:t xml:space="preserve"> sin alta médica para día de presentación de la tutela</w:t>
      </w:r>
      <w:r w:rsidR="002F0F22" w:rsidRPr="000875C5">
        <w:rPr>
          <w:rFonts w:ascii="Georgia" w:hAnsi="Georgia" w:cs="Arial"/>
          <w:sz w:val="22"/>
          <w:szCs w:val="22"/>
        </w:rPr>
        <w:t>, 04-02-2020,</w:t>
      </w:r>
      <w:r w:rsidR="0077022B" w:rsidRPr="000875C5">
        <w:rPr>
          <w:rFonts w:ascii="Georgia" w:hAnsi="Georgia" w:cs="Arial"/>
          <w:sz w:val="22"/>
          <w:szCs w:val="22"/>
        </w:rPr>
        <w:t>)</w:t>
      </w:r>
      <w:r w:rsidR="0077022B" w:rsidRPr="000875C5">
        <w:rPr>
          <w:rFonts w:ascii="Georgia" w:hAnsi="Georgia" w:cs="Arial"/>
        </w:rPr>
        <w:t xml:space="preserve"> </w:t>
      </w:r>
      <w:r w:rsidR="00860B0D" w:rsidRPr="000875C5">
        <w:rPr>
          <w:rFonts w:ascii="Georgia" w:hAnsi="Georgia" w:cs="Arial"/>
        </w:rPr>
        <w:t xml:space="preserve"> </w:t>
      </w:r>
      <w:r w:rsidR="00562C77" w:rsidRPr="000875C5">
        <w:rPr>
          <w:rFonts w:ascii="Georgia" w:hAnsi="Georgia" w:cs="Arial"/>
          <w:sz w:val="22"/>
          <w:szCs w:val="22"/>
        </w:rPr>
        <w:t>(Folios 4 a 17, cuaderno principal</w:t>
      </w:r>
      <w:r w:rsidR="00EB5746" w:rsidRPr="000875C5">
        <w:rPr>
          <w:rFonts w:ascii="Georgia" w:hAnsi="Georgia" w:cs="Arial"/>
          <w:sz w:val="22"/>
          <w:szCs w:val="22"/>
        </w:rPr>
        <w:t>);</w:t>
      </w:r>
      <w:r w:rsidR="00EB5746" w:rsidRPr="000875C5">
        <w:rPr>
          <w:rFonts w:ascii="Georgia" w:hAnsi="Georgia" w:cs="Arial"/>
        </w:rPr>
        <w:t xml:space="preserve"> por </w:t>
      </w:r>
      <w:r w:rsidRPr="000875C5">
        <w:rPr>
          <w:rFonts w:ascii="Georgia" w:hAnsi="Georgia" w:cs="Arial"/>
        </w:rPr>
        <w:t xml:space="preserve">lo </w:t>
      </w:r>
      <w:r w:rsidR="00043B11" w:rsidRPr="000875C5">
        <w:rPr>
          <w:rFonts w:ascii="Georgia" w:hAnsi="Georgia" w:cs="Arial"/>
        </w:rPr>
        <w:t xml:space="preserve">tanto, </w:t>
      </w:r>
      <w:r w:rsidR="002F0F22" w:rsidRPr="000875C5">
        <w:rPr>
          <w:rFonts w:ascii="Georgia" w:hAnsi="Georgia" w:cs="Arial"/>
        </w:rPr>
        <w:t xml:space="preserve">salvo la valoración y examen médicos objeto de esta tutela, que en cualquier caso ya se autorizaron, </w:t>
      </w:r>
      <w:r w:rsidR="00EB5746" w:rsidRPr="000875C5">
        <w:rPr>
          <w:rFonts w:ascii="Georgia" w:hAnsi="Georgia" w:cs="Arial"/>
        </w:rPr>
        <w:t xml:space="preserve">es </w:t>
      </w:r>
      <w:r w:rsidR="00043B11" w:rsidRPr="000875C5">
        <w:rPr>
          <w:rFonts w:ascii="Georgia" w:hAnsi="Georgia" w:cs="Arial"/>
        </w:rPr>
        <w:t xml:space="preserve">infundado </w:t>
      </w:r>
      <w:r w:rsidR="00EB5746" w:rsidRPr="000875C5">
        <w:rPr>
          <w:rFonts w:ascii="Georgia" w:hAnsi="Georgia" w:cs="Arial"/>
        </w:rPr>
        <w:t>suponer</w:t>
      </w:r>
      <w:r w:rsidR="00043B11" w:rsidRPr="000875C5">
        <w:rPr>
          <w:rFonts w:ascii="Georgia" w:hAnsi="Georgia" w:cs="Arial"/>
        </w:rPr>
        <w:t xml:space="preserve"> </w:t>
      </w:r>
      <w:r w:rsidR="00D94CFC" w:rsidRPr="000875C5">
        <w:rPr>
          <w:rFonts w:ascii="Georgia" w:hAnsi="Georgia" w:cs="Arial"/>
        </w:rPr>
        <w:t xml:space="preserve">que se presentaran futuras </w:t>
      </w:r>
      <w:r w:rsidR="00043B11" w:rsidRPr="000875C5">
        <w:rPr>
          <w:rFonts w:ascii="Georgia" w:hAnsi="Georgia" w:cs="Arial"/>
        </w:rPr>
        <w:t>deficiencias</w:t>
      </w:r>
      <w:r w:rsidR="00EB5746" w:rsidRPr="000875C5">
        <w:rPr>
          <w:rFonts w:ascii="Georgia" w:hAnsi="Georgia" w:cs="Arial"/>
        </w:rPr>
        <w:t xml:space="preserve"> </w:t>
      </w:r>
      <w:r w:rsidR="00D94CFC" w:rsidRPr="000875C5">
        <w:rPr>
          <w:rFonts w:ascii="Georgia" w:hAnsi="Georgia" w:cs="Arial"/>
        </w:rPr>
        <w:t>en el servicio</w:t>
      </w:r>
      <w:r w:rsidRPr="000875C5">
        <w:rPr>
          <w:rFonts w:ascii="Georgia" w:hAnsi="Georgia" w:cs="Arial"/>
        </w:rPr>
        <w:t>; en consecuencia, se itera, se negará el tratamiento integral concedido en primera sede</w:t>
      </w:r>
      <w:r w:rsidR="002F0F22" w:rsidRPr="000875C5">
        <w:rPr>
          <w:rFonts w:ascii="Georgia" w:hAnsi="Georgia" w:cs="Arial"/>
        </w:rPr>
        <w:t>.</w:t>
      </w:r>
    </w:p>
    <w:p w:rsidR="00D76A80" w:rsidRPr="000875C5" w:rsidRDefault="00D76A80"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rsidR="00D76A80" w:rsidRPr="000875C5" w:rsidRDefault="00D76A80" w:rsidP="00B44535">
      <w:pPr>
        <w:pStyle w:val="Textoindependiente"/>
        <w:spacing w:line="276" w:lineRule="auto"/>
        <w:rPr>
          <w:rFonts w:ascii="Georgia" w:hAnsi="Georgia" w:cs="Arial"/>
          <w:sz w:val="24"/>
          <w:szCs w:val="24"/>
          <w:lang w:val="es-ES"/>
        </w:rPr>
      </w:pPr>
      <w:r w:rsidRPr="000875C5">
        <w:rPr>
          <w:rFonts w:ascii="Georgia" w:hAnsi="Georgia" w:cs="Arial"/>
          <w:sz w:val="24"/>
          <w:szCs w:val="24"/>
          <w:lang w:val="es-ES" w:eastAsia="es-CO"/>
        </w:rPr>
        <w:t xml:space="preserve">Por último, </w:t>
      </w:r>
      <w:r w:rsidRPr="000875C5">
        <w:rPr>
          <w:rFonts w:ascii="Georgia" w:hAnsi="Georgia" w:cs="Arial"/>
          <w:sz w:val="24"/>
          <w:szCs w:val="24"/>
          <w:lang w:val="es-ES"/>
        </w:rPr>
        <w:t xml:space="preserve">se </w:t>
      </w:r>
      <w:r w:rsidR="00E939A6" w:rsidRPr="000875C5">
        <w:rPr>
          <w:rFonts w:ascii="Georgia" w:hAnsi="Georgia" w:cs="Arial"/>
          <w:sz w:val="24"/>
          <w:szCs w:val="24"/>
          <w:lang w:val="es-ES"/>
        </w:rPr>
        <w:t>advierte</w:t>
      </w:r>
      <w:r w:rsidRPr="000875C5">
        <w:rPr>
          <w:rFonts w:ascii="Georgia" w:hAnsi="Georgia" w:cs="Arial"/>
          <w:sz w:val="24"/>
          <w:szCs w:val="24"/>
          <w:lang w:val="es-ES"/>
        </w:rPr>
        <w:t xml:space="preserve"> el fracaso del amparo </w:t>
      </w:r>
      <w:r w:rsidRPr="000875C5">
        <w:rPr>
          <w:rFonts w:ascii="Georgia" w:hAnsi="Georgia" w:cs="Arial"/>
          <w:sz w:val="24"/>
          <w:szCs w:val="24"/>
          <w:lang w:val="es-ES" w:eastAsia="es-CO"/>
        </w:rPr>
        <w:t xml:space="preserve">con relación a la valoración por cirugía plástica que se </w:t>
      </w:r>
      <w:r w:rsidR="00E939A6" w:rsidRPr="000875C5">
        <w:rPr>
          <w:rFonts w:ascii="Georgia" w:hAnsi="Georgia" w:cs="Arial"/>
          <w:sz w:val="24"/>
          <w:szCs w:val="24"/>
          <w:lang w:val="es-ES" w:eastAsia="es-CO"/>
        </w:rPr>
        <w:t>deprecó</w:t>
      </w:r>
      <w:r w:rsidRPr="000875C5">
        <w:rPr>
          <w:rFonts w:ascii="Georgia" w:hAnsi="Georgia" w:cs="Arial"/>
          <w:sz w:val="24"/>
          <w:szCs w:val="24"/>
          <w:lang w:val="es-ES"/>
        </w:rPr>
        <w:t xml:space="preserve">, atendida la evidente ausencia </w:t>
      </w:r>
      <w:r w:rsidRPr="000875C5">
        <w:rPr>
          <w:rFonts w:ascii="Georgia" w:hAnsi="Georgia"/>
          <w:sz w:val="24"/>
          <w:szCs w:val="24"/>
          <w:lang w:val="es-ES"/>
        </w:rPr>
        <w:t xml:space="preserve">de los hechos vulneradores o amenazantes de los derechos. La </w:t>
      </w:r>
      <w:r w:rsidR="00E939A6" w:rsidRPr="000875C5">
        <w:rPr>
          <w:rFonts w:ascii="Georgia" w:hAnsi="Georgia"/>
          <w:sz w:val="24"/>
          <w:szCs w:val="24"/>
          <w:lang w:val="es-ES"/>
        </w:rPr>
        <w:t>historia</w:t>
      </w:r>
      <w:r w:rsidRPr="000875C5">
        <w:rPr>
          <w:rFonts w:ascii="Georgia" w:hAnsi="Georgia"/>
          <w:sz w:val="24"/>
          <w:szCs w:val="24"/>
          <w:lang w:val="es-ES"/>
        </w:rPr>
        <w:t xml:space="preserve"> clínica muestra que ya se había realizado para el día en que se </w:t>
      </w:r>
      <w:r w:rsidR="00E939A6" w:rsidRPr="000875C5">
        <w:rPr>
          <w:rFonts w:ascii="Georgia" w:hAnsi="Georgia"/>
          <w:sz w:val="24"/>
          <w:szCs w:val="24"/>
          <w:lang w:val="es-ES"/>
        </w:rPr>
        <w:t>presentó</w:t>
      </w:r>
      <w:r w:rsidRPr="000875C5">
        <w:rPr>
          <w:rFonts w:ascii="Georgia" w:hAnsi="Georgia"/>
          <w:sz w:val="24"/>
          <w:szCs w:val="24"/>
          <w:lang w:val="es-ES"/>
        </w:rPr>
        <w:t xml:space="preserve"> el libelo</w:t>
      </w:r>
      <w:r w:rsidR="00E939A6" w:rsidRPr="000875C5">
        <w:rPr>
          <w:rFonts w:ascii="Georgia" w:hAnsi="Georgia"/>
          <w:sz w:val="24"/>
          <w:szCs w:val="24"/>
          <w:lang w:val="es-ES"/>
        </w:rPr>
        <w:t xml:space="preserve"> </w:t>
      </w:r>
      <w:r w:rsidR="00E939A6" w:rsidRPr="000875C5">
        <w:rPr>
          <w:rFonts w:ascii="Georgia" w:hAnsi="Georgia"/>
          <w:sz w:val="22"/>
          <w:szCs w:val="22"/>
          <w:lang w:val="es-ES"/>
        </w:rPr>
        <w:t>(Folio 16</w:t>
      </w:r>
      <w:r w:rsidR="00F72A94" w:rsidRPr="000875C5">
        <w:rPr>
          <w:rFonts w:ascii="Georgia" w:hAnsi="Georgia"/>
          <w:sz w:val="22"/>
          <w:szCs w:val="22"/>
          <w:lang w:val="es-ES"/>
        </w:rPr>
        <w:t>, v</w:t>
      </w:r>
      <w:r w:rsidR="00E939A6" w:rsidRPr="000875C5">
        <w:rPr>
          <w:rFonts w:ascii="Georgia" w:hAnsi="Georgia"/>
          <w:sz w:val="22"/>
          <w:szCs w:val="22"/>
          <w:lang w:val="es-ES"/>
        </w:rPr>
        <w:t>uelto, ibídem)</w:t>
      </w:r>
      <w:r w:rsidRPr="000875C5">
        <w:rPr>
          <w:rFonts w:ascii="Georgia" w:hAnsi="Georgia"/>
          <w:sz w:val="24"/>
          <w:szCs w:val="24"/>
          <w:lang w:val="es-ES"/>
        </w:rPr>
        <w:t>;</w:t>
      </w:r>
      <w:r w:rsidRPr="000875C5">
        <w:rPr>
          <w:rFonts w:ascii="Georgia" w:hAnsi="Georgia" w:cs="Arial"/>
          <w:sz w:val="24"/>
          <w:szCs w:val="24"/>
          <w:lang w:val="es-ES"/>
        </w:rPr>
        <w:t xml:space="preserve"> refulge obvio que es falsa la narración en este aspecto, pues se endilga el agravio de los derechos con ocasión de una negativa inexistente, se denegará esta pretensión. </w:t>
      </w:r>
    </w:p>
    <w:p w:rsidR="00860B0D" w:rsidRPr="000875C5" w:rsidRDefault="00860B0D" w:rsidP="00B44535">
      <w:pPr>
        <w:pStyle w:val="Textoindependiente"/>
        <w:spacing w:line="276" w:lineRule="auto"/>
        <w:rPr>
          <w:rFonts w:ascii="Georgia" w:hAnsi="Georgia" w:cs="Arial"/>
          <w:sz w:val="24"/>
          <w:szCs w:val="24"/>
          <w:lang w:val="es-ES"/>
        </w:rPr>
      </w:pPr>
    </w:p>
    <w:p w:rsidR="00633862" w:rsidRPr="000875C5" w:rsidRDefault="00633862" w:rsidP="00B44535">
      <w:pPr>
        <w:spacing w:line="276" w:lineRule="auto"/>
        <w:jc w:val="both"/>
        <w:rPr>
          <w:rFonts w:ascii="Georgia" w:hAnsi="Georgia" w:cs="Arial"/>
        </w:rPr>
      </w:pPr>
      <w:r w:rsidRPr="000875C5">
        <w:rPr>
          <w:rFonts w:ascii="Georgia" w:hAnsi="Georgia" w:cs="Arial"/>
        </w:rPr>
        <w:t xml:space="preserve">En mérito de lo expuesto, el </w:t>
      </w:r>
      <w:r w:rsidRPr="000875C5">
        <w:rPr>
          <w:rFonts w:ascii="Georgia" w:hAnsi="Georgia" w:cs="Arial"/>
          <w:bCs/>
          <w:smallCaps/>
        </w:rPr>
        <w:t>Tribunal Superior del Distrito Judicial de Pereira, Sala de Decisión Civil -Familia</w:t>
      </w:r>
      <w:r w:rsidRPr="000875C5">
        <w:rPr>
          <w:rFonts w:ascii="Georgia" w:hAnsi="Georgia" w:cs="Arial"/>
        </w:rPr>
        <w:t>, administrando Justicia, en nombre de la República de Colombia y por autoridad de la Ley,</w:t>
      </w:r>
    </w:p>
    <w:p w:rsidR="00817012" w:rsidRPr="000875C5" w:rsidRDefault="00817012"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8"/>
        </w:rPr>
      </w:pPr>
    </w:p>
    <w:p w:rsidR="00633862" w:rsidRPr="000875C5" w:rsidRDefault="00633862"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8"/>
        </w:rPr>
      </w:pPr>
      <w:r w:rsidRPr="000875C5">
        <w:rPr>
          <w:rFonts w:ascii="Georgia" w:hAnsi="Georgia" w:cs="Arial"/>
          <w:bCs/>
          <w:smallCaps/>
          <w:spacing w:val="-3"/>
          <w:sz w:val="28"/>
        </w:rPr>
        <w:t xml:space="preserve">F a l </w:t>
      </w:r>
      <w:proofErr w:type="spellStart"/>
      <w:r w:rsidRPr="000875C5">
        <w:rPr>
          <w:rFonts w:ascii="Georgia" w:hAnsi="Georgia" w:cs="Arial"/>
          <w:bCs/>
          <w:smallCaps/>
          <w:spacing w:val="-3"/>
          <w:sz w:val="28"/>
        </w:rPr>
        <w:t>l</w:t>
      </w:r>
      <w:proofErr w:type="spellEnd"/>
      <w:r w:rsidRPr="000875C5">
        <w:rPr>
          <w:rFonts w:ascii="Georgia" w:hAnsi="Georgia" w:cs="Arial"/>
          <w:bCs/>
          <w:smallCaps/>
          <w:spacing w:val="-3"/>
          <w:sz w:val="28"/>
        </w:rPr>
        <w:t xml:space="preserve"> a,</w:t>
      </w:r>
    </w:p>
    <w:p w:rsidR="00F069C7" w:rsidRPr="000875C5" w:rsidRDefault="00F069C7" w:rsidP="00B44535">
      <w:pPr>
        <w:pStyle w:val="Textoindependiente"/>
        <w:tabs>
          <w:tab w:val="clear" w:pos="708"/>
          <w:tab w:val="left" w:pos="284"/>
        </w:tabs>
        <w:spacing w:line="276" w:lineRule="auto"/>
        <w:ind w:left="284"/>
        <w:textAlignment w:val="auto"/>
        <w:rPr>
          <w:rFonts w:ascii="Georgia" w:hAnsi="Georgia" w:cs="Arial"/>
          <w:bCs/>
          <w:smallCaps/>
          <w:sz w:val="24"/>
          <w:szCs w:val="24"/>
          <w:lang w:val="es-ES"/>
        </w:rPr>
      </w:pPr>
    </w:p>
    <w:p w:rsidR="00362391" w:rsidRPr="000875C5" w:rsidRDefault="00362391" w:rsidP="00B44535">
      <w:pPr>
        <w:pStyle w:val="Textoindependiente"/>
        <w:numPr>
          <w:ilvl w:val="0"/>
          <w:numId w:val="45"/>
        </w:numPr>
        <w:tabs>
          <w:tab w:val="clear" w:pos="708"/>
          <w:tab w:val="left" w:pos="284"/>
        </w:tabs>
        <w:spacing w:line="276" w:lineRule="auto"/>
        <w:ind w:left="284" w:hanging="284"/>
        <w:textAlignment w:val="auto"/>
        <w:rPr>
          <w:rFonts w:ascii="Georgia" w:hAnsi="Georgia" w:cs="Arial"/>
          <w:bCs/>
          <w:smallCaps/>
          <w:sz w:val="24"/>
          <w:szCs w:val="24"/>
          <w:lang w:val="es-ES"/>
        </w:rPr>
      </w:pPr>
      <w:r w:rsidRPr="000875C5">
        <w:rPr>
          <w:rFonts w:ascii="Georgia" w:hAnsi="Georgia" w:cs="Arial"/>
          <w:bCs/>
          <w:smallCaps/>
          <w:sz w:val="24"/>
          <w:szCs w:val="24"/>
          <w:lang w:val="es-ES"/>
        </w:rPr>
        <w:t xml:space="preserve">CONFIRMAR PARCIALMENTE </w:t>
      </w:r>
      <w:r w:rsidRPr="000875C5">
        <w:rPr>
          <w:rFonts w:ascii="Georgia" w:hAnsi="Georgia"/>
          <w:sz w:val="24"/>
          <w:szCs w:val="24"/>
          <w:lang w:val="es-ES"/>
        </w:rPr>
        <w:t>la sentencia opugnada.</w:t>
      </w:r>
    </w:p>
    <w:p w:rsidR="00D76A80" w:rsidRPr="000875C5" w:rsidRDefault="00D76A80" w:rsidP="00B44535">
      <w:pPr>
        <w:pStyle w:val="Textoindependiente"/>
        <w:tabs>
          <w:tab w:val="clear" w:pos="708"/>
          <w:tab w:val="left" w:pos="284"/>
        </w:tabs>
        <w:spacing w:line="276" w:lineRule="auto"/>
        <w:ind w:left="284"/>
        <w:textAlignment w:val="auto"/>
        <w:rPr>
          <w:rFonts w:ascii="Georgia" w:hAnsi="Georgia" w:cs="Arial"/>
          <w:bCs/>
          <w:smallCaps/>
          <w:sz w:val="24"/>
          <w:szCs w:val="24"/>
          <w:lang w:val="es-ES"/>
        </w:rPr>
      </w:pPr>
    </w:p>
    <w:p w:rsidR="00044BF2" w:rsidRPr="000875C5" w:rsidRDefault="00E939A6" w:rsidP="00B44535">
      <w:pPr>
        <w:pStyle w:val="Textoindependiente"/>
        <w:numPr>
          <w:ilvl w:val="0"/>
          <w:numId w:val="45"/>
        </w:numPr>
        <w:tabs>
          <w:tab w:val="clear" w:pos="708"/>
          <w:tab w:val="left" w:pos="284"/>
        </w:tabs>
        <w:spacing w:line="276" w:lineRule="auto"/>
        <w:ind w:left="284" w:hanging="284"/>
        <w:textAlignment w:val="auto"/>
        <w:rPr>
          <w:rFonts w:ascii="Georgia" w:hAnsi="Georgia" w:cs="Arial"/>
          <w:bCs/>
          <w:sz w:val="24"/>
          <w:szCs w:val="24"/>
          <w:lang w:val="es-ES"/>
        </w:rPr>
      </w:pPr>
      <w:r w:rsidRPr="000875C5">
        <w:rPr>
          <w:rFonts w:ascii="Georgia" w:hAnsi="Georgia" w:cs="Arial"/>
          <w:bCs/>
          <w:sz w:val="24"/>
          <w:szCs w:val="24"/>
          <w:lang w:val="es-ES"/>
        </w:rPr>
        <w:t>MODI</w:t>
      </w:r>
      <w:r w:rsidR="00A819EA" w:rsidRPr="000875C5">
        <w:rPr>
          <w:rFonts w:ascii="Georgia" w:hAnsi="Georgia" w:cs="Arial"/>
          <w:bCs/>
          <w:sz w:val="24"/>
          <w:szCs w:val="24"/>
          <w:lang w:val="es-ES"/>
        </w:rPr>
        <w:t>FICAR</w:t>
      </w:r>
      <w:r w:rsidRPr="000875C5">
        <w:rPr>
          <w:rFonts w:ascii="Georgia" w:hAnsi="Georgia" w:cs="Arial"/>
          <w:bCs/>
          <w:sz w:val="24"/>
          <w:szCs w:val="24"/>
          <w:lang w:val="es-ES"/>
        </w:rPr>
        <w:t xml:space="preserve"> </w:t>
      </w:r>
      <w:r w:rsidR="00F069C7" w:rsidRPr="000875C5">
        <w:rPr>
          <w:rFonts w:ascii="Georgia" w:hAnsi="Georgia" w:cs="Arial"/>
          <w:bCs/>
          <w:sz w:val="24"/>
          <w:szCs w:val="24"/>
          <w:lang w:val="es-ES"/>
        </w:rPr>
        <w:t xml:space="preserve">el numeral segundo </w:t>
      </w:r>
      <w:r w:rsidR="00043B11" w:rsidRPr="000875C5">
        <w:rPr>
          <w:rFonts w:ascii="Georgia" w:hAnsi="Georgia" w:cs="Arial"/>
          <w:bCs/>
          <w:sz w:val="24"/>
          <w:szCs w:val="24"/>
          <w:lang w:val="es-ES"/>
        </w:rPr>
        <w:t xml:space="preserve">para ORDENAR </w:t>
      </w:r>
      <w:r w:rsidRPr="000875C5">
        <w:rPr>
          <w:rFonts w:ascii="Georgia" w:hAnsi="Georgia" w:cs="Arial"/>
          <w:bCs/>
          <w:sz w:val="24"/>
          <w:szCs w:val="24"/>
          <w:lang w:val="es-ES"/>
        </w:rPr>
        <w:t>al</w:t>
      </w:r>
      <w:r w:rsidR="00043B11" w:rsidRPr="000875C5">
        <w:rPr>
          <w:rFonts w:ascii="Georgia" w:hAnsi="Georgia" w:cs="Arial"/>
          <w:bCs/>
          <w:sz w:val="24"/>
          <w:szCs w:val="24"/>
          <w:lang w:val="es-ES"/>
        </w:rPr>
        <w:t>:</w:t>
      </w:r>
      <w:r w:rsidR="00F069C7" w:rsidRPr="000875C5">
        <w:rPr>
          <w:rFonts w:ascii="Georgia" w:hAnsi="Georgia" w:cs="Arial"/>
          <w:bCs/>
          <w:sz w:val="24"/>
          <w:szCs w:val="24"/>
          <w:lang w:val="es-ES"/>
        </w:rPr>
        <w:t xml:space="preserve"> </w:t>
      </w:r>
      <w:r w:rsidR="00043B11" w:rsidRPr="000875C5">
        <w:rPr>
          <w:rFonts w:ascii="Georgia" w:hAnsi="Georgia" w:cs="Arial"/>
          <w:bCs/>
          <w:sz w:val="24"/>
          <w:szCs w:val="24"/>
          <w:lang w:val="es-ES"/>
        </w:rPr>
        <w:t xml:space="preserve">(i) </w:t>
      </w:r>
      <w:r w:rsidR="00F069C7" w:rsidRPr="000875C5">
        <w:rPr>
          <w:rFonts w:ascii="Georgia" w:hAnsi="Georgia" w:cs="Arial"/>
          <w:bCs/>
          <w:sz w:val="24"/>
          <w:szCs w:val="24"/>
          <w:lang w:val="es-ES"/>
        </w:rPr>
        <w:t>Oficial Logístico Jorge Iván Osorio Aguirre,</w:t>
      </w:r>
      <w:r w:rsidRPr="000875C5">
        <w:rPr>
          <w:rFonts w:ascii="Georgia" w:hAnsi="Georgia" w:cs="Arial"/>
          <w:bCs/>
          <w:sz w:val="24"/>
          <w:szCs w:val="24"/>
          <w:lang w:val="es-ES"/>
        </w:rPr>
        <w:t xml:space="preserve"> </w:t>
      </w:r>
      <w:r w:rsidR="00043B11" w:rsidRPr="000875C5">
        <w:rPr>
          <w:rFonts w:ascii="Georgia" w:hAnsi="Georgia" w:cs="Arial"/>
          <w:bCs/>
          <w:sz w:val="24"/>
          <w:szCs w:val="24"/>
          <w:lang w:val="es-ES"/>
        </w:rPr>
        <w:t xml:space="preserve">como </w:t>
      </w:r>
      <w:r w:rsidRPr="000875C5">
        <w:rPr>
          <w:rFonts w:ascii="Georgia" w:hAnsi="Georgia" w:cs="Arial"/>
          <w:bCs/>
          <w:sz w:val="24"/>
          <w:szCs w:val="24"/>
          <w:lang w:val="es-ES"/>
        </w:rPr>
        <w:t xml:space="preserve">Director del Establecimiento Penitenciario </w:t>
      </w:r>
      <w:r w:rsidR="00F069C7" w:rsidRPr="000875C5">
        <w:rPr>
          <w:rFonts w:ascii="Georgia" w:hAnsi="Georgia" w:cs="Arial"/>
          <w:bCs/>
          <w:sz w:val="24"/>
          <w:szCs w:val="24"/>
          <w:lang w:val="es-ES"/>
        </w:rPr>
        <w:t xml:space="preserve">de Mediana Seguridad </w:t>
      </w:r>
      <w:r w:rsidRPr="000875C5">
        <w:rPr>
          <w:rFonts w:ascii="Georgia" w:hAnsi="Georgia" w:cs="Arial"/>
          <w:bCs/>
          <w:sz w:val="24"/>
          <w:szCs w:val="24"/>
          <w:lang w:val="es-ES"/>
        </w:rPr>
        <w:t xml:space="preserve">y Carcelario </w:t>
      </w:r>
      <w:r w:rsidR="00F069C7" w:rsidRPr="000875C5">
        <w:rPr>
          <w:rFonts w:ascii="Georgia" w:hAnsi="Georgia" w:cs="Arial"/>
          <w:bCs/>
          <w:sz w:val="24"/>
          <w:szCs w:val="24"/>
          <w:lang w:val="es-ES"/>
        </w:rPr>
        <w:t xml:space="preserve">ERE </w:t>
      </w:r>
      <w:r w:rsidRPr="000875C5">
        <w:rPr>
          <w:rFonts w:ascii="Georgia" w:hAnsi="Georgia" w:cs="Arial"/>
          <w:bCs/>
          <w:sz w:val="24"/>
          <w:szCs w:val="24"/>
          <w:lang w:val="es-ES"/>
        </w:rPr>
        <w:t>de Pereira</w:t>
      </w:r>
      <w:r w:rsidR="00043B11" w:rsidRPr="000875C5">
        <w:rPr>
          <w:rFonts w:ascii="Georgia" w:hAnsi="Georgia" w:cs="Arial"/>
          <w:bCs/>
          <w:sz w:val="24"/>
          <w:szCs w:val="24"/>
          <w:lang w:val="es-ES"/>
        </w:rPr>
        <w:t>, o quien haga sus veces;</w:t>
      </w:r>
      <w:r w:rsidRPr="000875C5">
        <w:rPr>
          <w:rFonts w:ascii="Georgia" w:hAnsi="Georgia" w:cs="Arial"/>
          <w:bCs/>
          <w:sz w:val="24"/>
          <w:szCs w:val="24"/>
          <w:lang w:val="es-ES"/>
        </w:rPr>
        <w:t xml:space="preserve"> y</w:t>
      </w:r>
      <w:r w:rsidR="00043B11" w:rsidRPr="000875C5">
        <w:rPr>
          <w:rFonts w:ascii="Georgia" w:hAnsi="Georgia" w:cs="Arial"/>
          <w:bCs/>
          <w:sz w:val="24"/>
          <w:szCs w:val="24"/>
          <w:lang w:val="es-ES"/>
        </w:rPr>
        <w:t>, al (ii)</w:t>
      </w:r>
      <w:r w:rsidRPr="000875C5">
        <w:rPr>
          <w:rFonts w:ascii="Georgia" w:hAnsi="Georgia" w:cs="Arial"/>
          <w:bCs/>
          <w:sz w:val="24"/>
          <w:szCs w:val="24"/>
          <w:lang w:val="es-ES"/>
        </w:rPr>
        <w:t xml:space="preserve"> Consorcio Fondo de Atención en Salud para la </w:t>
      </w:r>
      <w:proofErr w:type="spellStart"/>
      <w:r w:rsidR="00043B11" w:rsidRPr="000875C5">
        <w:rPr>
          <w:rFonts w:ascii="Georgia" w:hAnsi="Georgia" w:cs="Arial"/>
          <w:bCs/>
          <w:sz w:val="24"/>
          <w:szCs w:val="24"/>
          <w:lang w:val="es-ES"/>
        </w:rPr>
        <w:t>PPL</w:t>
      </w:r>
      <w:proofErr w:type="spellEnd"/>
      <w:r w:rsidR="00043B11" w:rsidRPr="000875C5">
        <w:rPr>
          <w:rFonts w:ascii="Georgia" w:hAnsi="Georgia" w:cs="Arial"/>
          <w:bCs/>
          <w:sz w:val="24"/>
          <w:szCs w:val="24"/>
          <w:lang w:val="es-ES"/>
        </w:rPr>
        <w:t xml:space="preserve"> 2019, integrado por la </w:t>
      </w:r>
      <w:proofErr w:type="spellStart"/>
      <w:r w:rsidR="00043B11" w:rsidRPr="000875C5">
        <w:rPr>
          <w:rFonts w:ascii="Georgia" w:hAnsi="Georgia" w:cs="Arial"/>
          <w:bCs/>
          <w:sz w:val="24"/>
          <w:szCs w:val="24"/>
          <w:lang w:val="es-ES"/>
        </w:rPr>
        <w:t>Fidu</w:t>
      </w:r>
      <w:r w:rsidRPr="000875C5">
        <w:rPr>
          <w:rFonts w:ascii="Georgia" w:hAnsi="Georgia" w:cs="Arial"/>
          <w:bCs/>
          <w:sz w:val="24"/>
          <w:szCs w:val="24"/>
          <w:lang w:val="es-ES"/>
        </w:rPr>
        <w:t>previsora</w:t>
      </w:r>
      <w:proofErr w:type="spellEnd"/>
      <w:r w:rsidRPr="000875C5">
        <w:rPr>
          <w:rFonts w:ascii="Georgia" w:hAnsi="Georgia" w:cs="Arial"/>
          <w:bCs/>
          <w:sz w:val="24"/>
          <w:szCs w:val="24"/>
          <w:lang w:val="es-ES"/>
        </w:rPr>
        <w:t xml:space="preserve"> </w:t>
      </w:r>
      <w:proofErr w:type="spellStart"/>
      <w:r w:rsidRPr="000875C5">
        <w:rPr>
          <w:rFonts w:ascii="Georgia" w:hAnsi="Georgia" w:cs="Arial"/>
          <w:bCs/>
          <w:sz w:val="24"/>
          <w:szCs w:val="24"/>
          <w:lang w:val="es-ES"/>
        </w:rPr>
        <w:t>SA</w:t>
      </w:r>
      <w:proofErr w:type="spellEnd"/>
      <w:r w:rsidRPr="000875C5">
        <w:rPr>
          <w:rFonts w:ascii="Georgia" w:hAnsi="Georgia" w:cs="Arial"/>
          <w:bCs/>
          <w:sz w:val="24"/>
          <w:szCs w:val="24"/>
          <w:lang w:val="es-ES"/>
        </w:rPr>
        <w:t xml:space="preserve"> y la </w:t>
      </w:r>
      <w:proofErr w:type="spellStart"/>
      <w:r w:rsidRPr="000875C5">
        <w:rPr>
          <w:rFonts w:ascii="Georgia" w:hAnsi="Georgia" w:cs="Arial"/>
          <w:bCs/>
          <w:sz w:val="24"/>
          <w:szCs w:val="24"/>
          <w:lang w:val="es-ES"/>
        </w:rPr>
        <w:t>Fiduagraria</w:t>
      </w:r>
      <w:proofErr w:type="spellEnd"/>
      <w:r w:rsidRPr="000875C5">
        <w:rPr>
          <w:rFonts w:ascii="Georgia" w:hAnsi="Georgia" w:cs="Arial"/>
          <w:bCs/>
          <w:sz w:val="24"/>
          <w:szCs w:val="24"/>
          <w:lang w:val="es-ES"/>
        </w:rPr>
        <w:t xml:space="preserve"> </w:t>
      </w:r>
      <w:proofErr w:type="spellStart"/>
      <w:r w:rsidRPr="000875C5">
        <w:rPr>
          <w:rFonts w:ascii="Georgia" w:hAnsi="Georgia" w:cs="Arial"/>
          <w:bCs/>
          <w:sz w:val="24"/>
          <w:szCs w:val="24"/>
          <w:lang w:val="es-ES"/>
        </w:rPr>
        <w:t>SA</w:t>
      </w:r>
      <w:proofErr w:type="spellEnd"/>
      <w:r w:rsidRPr="000875C5">
        <w:rPr>
          <w:rFonts w:ascii="Georgia" w:hAnsi="Georgia" w:cs="Arial"/>
          <w:bCs/>
          <w:sz w:val="24"/>
          <w:szCs w:val="24"/>
          <w:lang w:val="es-ES"/>
        </w:rPr>
        <w:t xml:space="preserve">, </w:t>
      </w:r>
      <w:r w:rsidR="00043B11" w:rsidRPr="000875C5">
        <w:rPr>
          <w:rFonts w:ascii="Georgia" w:hAnsi="Georgia" w:cs="Arial"/>
          <w:bCs/>
          <w:sz w:val="24"/>
          <w:szCs w:val="24"/>
          <w:lang w:val="es-ES"/>
        </w:rPr>
        <w:t>tramitar lo necesario</w:t>
      </w:r>
      <w:r w:rsidRPr="000875C5">
        <w:rPr>
          <w:rFonts w:ascii="Georgia" w:hAnsi="Georgia" w:cs="Arial"/>
          <w:bCs/>
          <w:sz w:val="24"/>
          <w:szCs w:val="24"/>
          <w:lang w:val="es-ES"/>
        </w:rPr>
        <w:t xml:space="preserve"> para que, en un plazo no </w:t>
      </w:r>
      <w:r w:rsidR="00A819EA" w:rsidRPr="000875C5">
        <w:rPr>
          <w:rFonts w:ascii="Georgia" w:hAnsi="Georgia" w:cs="Arial"/>
          <w:bCs/>
          <w:sz w:val="24"/>
          <w:szCs w:val="24"/>
          <w:lang w:val="es-ES"/>
        </w:rPr>
        <w:t>mayor</w:t>
      </w:r>
      <w:r w:rsidRPr="000875C5">
        <w:rPr>
          <w:rFonts w:ascii="Georgia" w:hAnsi="Georgia" w:cs="Arial"/>
          <w:bCs/>
          <w:sz w:val="24"/>
          <w:szCs w:val="24"/>
          <w:lang w:val="es-ES"/>
        </w:rPr>
        <w:t xml:space="preserve"> a cuarenta y ocho (48) horas</w:t>
      </w:r>
      <w:r w:rsidR="00FD4ACA" w:rsidRPr="000875C5">
        <w:rPr>
          <w:rFonts w:ascii="Georgia" w:hAnsi="Georgia" w:cs="Arial"/>
          <w:bCs/>
          <w:sz w:val="24"/>
          <w:szCs w:val="24"/>
          <w:lang w:val="es-ES"/>
        </w:rPr>
        <w:t xml:space="preserve">, contados </w:t>
      </w:r>
      <w:r w:rsidR="00043B11" w:rsidRPr="000875C5">
        <w:rPr>
          <w:rFonts w:ascii="Georgia" w:hAnsi="Georgia" w:cs="Arial"/>
          <w:bCs/>
          <w:sz w:val="24"/>
          <w:szCs w:val="24"/>
          <w:lang w:val="es-ES"/>
        </w:rPr>
        <w:t>desde de</w:t>
      </w:r>
      <w:r w:rsidR="00FD4ACA" w:rsidRPr="000875C5">
        <w:rPr>
          <w:rFonts w:ascii="Georgia" w:hAnsi="Georgia" w:cs="Arial"/>
          <w:bCs/>
          <w:sz w:val="24"/>
          <w:szCs w:val="24"/>
          <w:lang w:val="es-ES"/>
        </w:rPr>
        <w:t xml:space="preserve"> la notificación de esta providencia</w:t>
      </w:r>
      <w:r w:rsidRPr="000875C5">
        <w:rPr>
          <w:rFonts w:ascii="Georgia" w:hAnsi="Georgia" w:cs="Arial"/>
          <w:bCs/>
          <w:sz w:val="24"/>
          <w:szCs w:val="24"/>
          <w:lang w:val="es-ES"/>
        </w:rPr>
        <w:t xml:space="preserve">, se realice </w:t>
      </w:r>
      <w:r w:rsidR="00A819EA" w:rsidRPr="000875C5">
        <w:rPr>
          <w:rFonts w:ascii="Georgia" w:hAnsi="Georgia" w:cs="Arial"/>
          <w:bCs/>
          <w:sz w:val="24"/>
          <w:szCs w:val="24"/>
          <w:lang w:val="es-ES"/>
        </w:rPr>
        <w:t xml:space="preserve">al actor </w:t>
      </w:r>
      <w:r w:rsidR="00F069C7" w:rsidRPr="000875C5">
        <w:rPr>
          <w:rFonts w:ascii="Georgia" w:hAnsi="Georgia" w:cs="Arial"/>
          <w:bCs/>
          <w:sz w:val="24"/>
          <w:szCs w:val="24"/>
          <w:lang w:val="es-ES"/>
        </w:rPr>
        <w:t xml:space="preserve">la </w:t>
      </w:r>
      <w:r w:rsidR="00F069C7" w:rsidRPr="000875C5">
        <w:rPr>
          <w:rFonts w:ascii="Georgia" w:hAnsi="Georgia"/>
          <w:i/>
          <w:lang w:val="es-ES"/>
        </w:rPr>
        <w:t>“</w:t>
      </w:r>
      <w:proofErr w:type="spellStart"/>
      <w:r w:rsidR="00F069C7" w:rsidRPr="000875C5">
        <w:rPr>
          <w:rFonts w:ascii="Georgia" w:hAnsi="Georgia"/>
          <w:i/>
          <w:lang w:val="es-ES"/>
        </w:rPr>
        <w:t>RNM</w:t>
      </w:r>
      <w:proofErr w:type="spellEnd"/>
      <w:r w:rsidR="00F069C7" w:rsidRPr="000875C5">
        <w:rPr>
          <w:rFonts w:ascii="Georgia" w:hAnsi="Georgia"/>
          <w:i/>
          <w:lang w:val="es-ES"/>
        </w:rPr>
        <w:t xml:space="preserve"> DEL </w:t>
      </w:r>
      <w:r w:rsidR="00F069C7" w:rsidRPr="000875C5">
        <w:rPr>
          <w:rFonts w:ascii="Georgia" w:hAnsi="Georgia" w:cs="Arial"/>
          <w:i/>
          <w:lang w:val="es-ES"/>
        </w:rPr>
        <w:t xml:space="preserve">PLEXO BRAQUIAL” </w:t>
      </w:r>
      <w:r w:rsidR="00F069C7" w:rsidRPr="000875C5">
        <w:rPr>
          <w:rFonts w:ascii="Georgia" w:hAnsi="Georgia" w:cs="Arial"/>
          <w:iCs/>
          <w:sz w:val="24"/>
          <w:szCs w:val="24"/>
          <w:lang w:val="es-ES"/>
        </w:rPr>
        <w:t>y la</w:t>
      </w:r>
      <w:r w:rsidR="00F069C7" w:rsidRPr="000875C5">
        <w:rPr>
          <w:rFonts w:ascii="Georgia" w:hAnsi="Georgia" w:cs="Arial"/>
          <w:i/>
          <w:sz w:val="24"/>
          <w:szCs w:val="24"/>
          <w:lang w:val="es-ES"/>
        </w:rPr>
        <w:t xml:space="preserve"> </w:t>
      </w:r>
      <w:r w:rsidR="00F069C7" w:rsidRPr="000875C5">
        <w:rPr>
          <w:rFonts w:ascii="Georgia" w:hAnsi="Georgia" w:cs="Arial"/>
          <w:i/>
          <w:lang w:val="es-ES"/>
        </w:rPr>
        <w:t>“VALORACIÓN POR CLÍNICA DEL DOLOR”,</w:t>
      </w:r>
      <w:r w:rsidR="00F069C7" w:rsidRPr="000875C5">
        <w:rPr>
          <w:rFonts w:ascii="Georgia" w:hAnsi="Georgia" w:cs="Arial"/>
          <w:iCs/>
          <w:lang w:val="es-ES"/>
        </w:rPr>
        <w:t xml:space="preserve"> </w:t>
      </w:r>
      <w:r w:rsidR="00F069C7" w:rsidRPr="000875C5">
        <w:rPr>
          <w:rFonts w:ascii="Georgia" w:hAnsi="Georgia" w:cs="Arial"/>
          <w:iCs/>
          <w:sz w:val="24"/>
          <w:szCs w:val="24"/>
          <w:lang w:val="es-ES"/>
        </w:rPr>
        <w:t>ordenadas por el médico tratante</w:t>
      </w:r>
      <w:r w:rsidR="00F069C7" w:rsidRPr="000875C5">
        <w:rPr>
          <w:rFonts w:ascii="Georgia" w:hAnsi="Georgia" w:cs="Arial"/>
          <w:iCs/>
          <w:lang w:val="es-ES"/>
        </w:rPr>
        <w:t>.</w:t>
      </w:r>
    </w:p>
    <w:p w:rsidR="00362391" w:rsidRPr="000875C5" w:rsidRDefault="00362391" w:rsidP="00B44535">
      <w:pPr>
        <w:pStyle w:val="Textoindependiente"/>
        <w:tabs>
          <w:tab w:val="clear" w:pos="708"/>
          <w:tab w:val="left" w:pos="284"/>
        </w:tabs>
        <w:spacing w:line="276" w:lineRule="auto"/>
        <w:ind w:left="284"/>
        <w:textAlignment w:val="auto"/>
        <w:rPr>
          <w:rFonts w:ascii="Georgia" w:hAnsi="Georgia" w:cs="Arial"/>
          <w:bCs/>
          <w:sz w:val="24"/>
          <w:szCs w:val="24"/>
          <w:lang w:val="es-ES"/>
        </w:rPr>
      </w:pPr>
    </w:p>
    <w:p w:rsidR="00044BF2" w:rsidRPr="000875C5" w:rsidRDefault="00F069C7" w:rsidP="00B44535">
      <w:pPr>
        <w:pStyle w:val="Textoindependiente"/>
        <w:numPr>
          <w:ilvl w:val="0"/>
          <w:numId w:val="45"/>
        </w:numPr>
        <w:tabs>
          <w:tab w:val="clear" w:pos="708"/>
          <w:tab w:val="left" w:pos="426"/>
        </w:tabs>
        <w:spacing w:line="276" w:lineRule="auto"/>
        <w:ind w:left="284" w:hanging="284"/>
        <w:rPr>
          <w:rFonts w:ascii="Georgia" w:hAnsi="Georgia"/>
          <w:sz w:val="24"/>
          <w:szCs w:val="24"/>
          <w:lang w:val="es-ES"/>
        </w:rPr>
      </w:pPr>
      <w:r w:rsidRPr="000875C5">
        <w:rPr>
          <w:rFonts w:ascii="Georgia" w:hAnsi="Georgia"/>
          <w:sz w:val="24"/>
          <w:szCs w:val="24"/>
          <w:lang w:val="es-ES"/>
        </w:rPr>
        <w:t xml:space="preserve">REVOCAR los numerales </w:t>
      </w:r>
      <w:r w:rsidR="00A819EA" w:rsidRPr="000875C5">
        <w:rPr>
          <w:rFonts w:ascii="Georgia" w:hAnsi="Georgia"/>
          <w:sz w:val="24"/>
          <w:szCs w:val="24"/>
          <w:lang w:val="es-ES"/>
        </w:rPr>
        <w:t xml:space="preserve">3º y 4º del fallo, y en su lugar, DECLARAR </w:t>
      </w:r>
      <w:r w:rsidR="00043B11" w:rsidRPr="000875C5">
        <w:rPr>
          <w:rFonts w:ascii="Georgia" w:hAnsi="Georgia"/>
          <w:sz w:val="24"/>
          <w:szCs w:val="24"/>
          <w:lang w:val="es-ES"/>
        </w:rPr>
        <w:t>improcedente</w:t>
      </w:r>
      <w:r w:rsidR="00274D84" w:rsidRPr="000875C5">
        <w:rPr>
          <w:rFonts w:ascii="Georgia" w:hAnsi="Georgia"/>
          <w:sz w:val="24"/>
          <w:szCs w:val="24"/>
          <w:lang w:val="es-ES"/>
        </w:rPr>
        <w:t xml:space="preserve"> el amparo constitucional frente </w:t>
      </w:r>
      <w:r w:rsidR="00EC4D6E" w:rsidRPr="000875C5">
        <w:rPr>
          <w:rFonts w:ascii="Georgia" w:hAnsi="Georgia"/>
          <w:sz w:val="24"/>
          <w:szCs w:val="24"/>
          <w:lang w:val="es-ES"/>
        </w:rPr>
        <w:t>a</w:t>
      </w:r>
      <w:r w:rsidR="00274D84" w:rsidRPr="000875C5">
        <w:rPr>
          <w:rFonts w:ascii="Georgia" w:hAnsi="Georgia"/>
          <w:sz w:val="24"/>
          <w:szCs w:val="24"/>
          <w:lang w:val="es-ES"/>
        </w:rPr>
        <w:t xml:space="preserve">l Hospital Universitario San </w:t>
      </w:r>
      <w:r w:rsidR="00A819EA" w:rsidRPr="000875C5">
        <w:rPr>
          <w:rFonts w:ascii="Georgia" w:hAnsi="Georgia"/>
          <w:sz w:val="24"/>
          <w:szCs w:val="24"/>
          <w:lang w:val="es-ES"/>
        </w:rPr>
        <w:t xml:space="preserve">Jorge de Pereira </w:t>
      </w:r>
      <w:r w:rsidR="00274D84" w:rsidRPr="000875C5">
        <w:rPr>
          <w:rFonts w:ascii="Georgia" w:hAnsi="Georgia"/>
          <w:sz w:val="24"/>
          <w:szCs w:val="24"/>
          <w:lang w:val="es-ES"/>
        </w:rPr>
        <w:t>y</w:t>
      </w:r>
      <w:r w:rsidR="00EC4D6E" w:rsidRPr="000875C5">
        <w:rPr>
          <w:rFonts w:ascii="Georgia" w:hAnsi="Georgia"/>
          <w:sz w:val="24"/>
          <w:szCs w:val="24"/>
          <w:lang w:val="es-ES"/>
        </w:rPr>
        <w:t xml:space="preserve"> la Unidad </w:t>
      </w:r>
      <w:r w:rsidR="00A819EA" w:rsidRPr="000875C5">
        <w:rPr>
          <w:rFonts w:ascii="Georgia" w:hAnsi="Georgia"/>
          <w:sz w:val="24"/>
          <w:szCs w:val="24"/>
          <w:lang w:val="es-ES"/>
        </w:rPr>
        <w:t>de Servicios</w:t>
      </w:r>
      <w:r w:rsidR="00EC4D6E" w:rsidRPr="000875C5">
        <w:rPr>
          <w:rFonts w:ascii="Georgia" w:hAnsi="Georgia"/>
          <w:sz w:val="24"/>
          <w:szCs w:val="24"/>
          <w:lang w:val="es-ES"/>
        </w:rPr>
        <w:t xml:space="preserve"> Penitenciarios y Carcelarios -</w:t>
      </w:r>
      <w:proofErr w:type="spellStart"/>
      <w:r w:rsidR="00EC4D6E" w:rsidRPr="000875C5">
        <w:rPr>
          <w:rFonts w:ascii="Georgia" w:hAnsi="Georgia"/>
          <w:sz w:val="24"/>
          <w:szCs w:val="24"/>
          <w:lang w:val="es-ES"/>
        </w:rPr>
        <w:t>USPEC</w:t>
      </w:r>
      <w:proofErr w:type="spellEnd"/>
      <w:r w:rsidR="00EC4D6E" w:rsidRPr="000875C5">
        <w:rPr>
          <w:rFonts w:ascii="Georgia" w:hAnsi="Georgia"/>
          <w:sz w:val="24"/>
          <w:szCs w:val="24"/>
          <w:lang w:val="es-ES"/>
        </w:rPr>
        <w:t xml:space="preserve">-, por </w:t>
      </w:r>
      <w:r w:rsidR="00274D84" w:rsidRPr="000875C5">
        <w:rPr>
          <w:rFonts w:ascii="Georgia" w:hAnsi="Georgia"/>
          <w:sz w:val="24"/>
          <w:szCs w:val="24"/>
          <w:lang w:val="es-ES"/>
        </w:rPr>
        <w:t>carecer de legitimación</w:t>
      </w:r>
      <w:r w:rsidR="00EC4D6E" w:rsidRPr="000875C5">
        <w:rPr>
          <w:rFonts w:ascii="Georgia" w:hAnsi="Georgia"/>
          <w:sz w:val="24"/>
          <w:szCs w:val="24"/>
          <w:lang w:val="es-ES"/>
        </w:rPr>
        <w:t>.</w:t>
      </w:r>
    </w:p>
    <w:p w:rsidR="00044BF2" w:rsidRPr="000875C5" w:rsidRDefault="00044BF2" w:rsidP="00B44535">
      <w:pPr>
        <w:spacing w:line="276" w:lineRule="auto"/>
        <w:ind w:left="284"/>
        <w:rPr>
          <w:rFonts w:ascii="Georgia" w:hAnsi="Georgia"/>
        </w:rPr>
      </w:pPr>
    </w:p>
    <w:p w:rsidR="00044BF2" w:rsidRPr="000875C5" w:rsidRDefault="00044BF2" w:rsidP="00B44535">
      <w:pPr>
        <w:pStyle w:val="Textoindependiente"/>
        <w:numPr>
          <w:ilvl w:val="0"/>
          <w:numId w:val="45"/>
        </w:numPr>
        <w:tabs>
          <w:tab w:val="clear" w:pos="708"/>
          <w:tab w:val="left" w:pos="426"/>
        </w:tabs>
        <w:spacing w:line="276" w:lineRule="auto"/>
        <w:ind w:left="284" w:hanging="284"/>
        <w:rPr>
          <w:rFonts w:ascii="Georgia" w:hAnsi="Georgia"/>
          <w:sz w:val="24"/>
          <w:szCs w:val="24"/>
          <w:lang w:val="es-ES"/>
        </w:rPr>
      </w:pPr>
      <w:r w:rsidRPr="000875C5">
        <w:rPr>
          <w:rFonts w:ascii="Georgia" w:hAnsi="Georgia"/>
          <w:sz w:val="24"/>
          <w:szCs w:val="24"/>
          <w:lang w:val="es-ES"/>
        </w:rPr>
        <w:t>ADICIONAR la providencia para NEGAR el amparo de</w:t>
      </w:r>
      <w:r w:rsidR="00043B11" w:rsidRPr="000875C5">
        <w:rPr>
          <w:rFonts w:ascii="Georgia" w:hAnsi="Georgia"/>
          <w:sz w:val="24"/>
          <w:szCs w:val="24"/>
          <w:lang w:val="es-ES"/>
        </w:rPr>
        <w:t>l</w:t>
      </w:r>
      <w:r w:rsidRPr="000875C5">
        <w:rPr>
          <w:rFonts w:ascii="Georgia" w:hAnsi="Georgia"/>
          <w:sz w:val="24"/>
          <w:szCs w:val="24"/>
          <w:lang w:val="es-ES"/>
        </w:rPr>
        <w:t xml:space="preserve"> derecho a la salud en lo que atañe a la valoración por cirugía plástica, por la ausencia </w:t>
      </w:r>
      <w:r w:rsidR="00043B11" w:rsidRPr="000875C5">
        <w:rPr>
          <w:rFonts w:ascii="Georgia" w:hAnsi="Georgia"/>
          <w:sz w:val="24"/>
          <w:szCs w:val="24"/>
          <w:lang w:val="es-ES"/>
        </w:rPr>
        <w:t xml:space="preserve">fáctica </w:t>
      </w:r>
      <w:r w:rsidRPr="000875C5">
        <w:rPr>
          <w:rFonts w:ascii="Georgia" w:hAnsi="Georgia"/>
          <w:sz w:val="24"/>
          <w:szCs w:val="24"/>
          <w:lang w:val="es-ES"/>
        </w:rPr>
        <w:t>en el libelo.</w:t>
      </w:r>
    </w:p>
    <w:p w:rsidR="00275FC2" w:rsidRPr="000875C5" w:rsidRDefault="00275FC2" w:rsidP="00B44535">
      <w:pPr>
        <w:pStyle w:val="Prrafodelista"/>
        <w:spacing w:after="0"/>
        <w:rPr>
          <w:rFonts w:ascii="Georgia" w:hAnsi="Georgia"/>
          <w:sz w:val="24"/>
          <w:szCs w:val="24"/>
          <w:lang w:val="es-ES"/>
        </w:rPr>
      </w:pPr>
    </w:p>
    <w:p w:rsidR="00633862" w:rsidRPr="000875C5" w:rsidRDefault="003E7C01" w:rsidP="00B44535">
      <w:pPr>
        <w:pStyle w:val="Prrafodelista"/>
        <w:numPr>
          <w:ilvl w:val="0"/>
          <w:numId w:val="45"/>
        </w:numPr>
        <w:spacing w:after="0"/>
        <w:ind w:left="284" w:right="51" w:hanging="284"/>
        <w:jc w:val="both"/>
        <w:rPr>
          <w:rFonts w:ascii="Georgia" w:hAnsi="Georgia"/>
          <w:sz w:val="24"/>
          <w:szCs w:val="24"/>
          <w:lang w:val="es-ES"/>
        </w:rPr>
      </w:pPr>
      <w:r w:rsidRPr="000875C5">
        <w:rPr>
          <w:rFonts w:ascii="Georgia" w:hAnsi="Georgia"/>
          <w:spacing w:val="-3"/>
          <w:sz w:val="24"/>
          <w:szCs w:val="24"/>
          <w:lang w:val="es-ES"/>
        </w:rPr>
        <w:t>R</w:t>
      </w:r>
      <w:r w:rsidR="00633862" w:rsidRPr="000875C5">
        <w:rPr>
          <w:rFonts w:ascii="Georgia" w:hAnsi="Georgia"/>
          <w:spacing w:val="-3"/>
          <w:sz w:val="24"/>
          <w:szCs w:val="24"/>
          <w:lang w:val="es-ES"/>
        </w:rPr>
        <w:t>EMITIR este expediente, a la CC para su eventual revisión.</w:t>
      </w:r>
    </w:p>
    <w:p w:rsidR="00633862" w:rsidRPr="000875C5" w:rsidRDefault="00633862" w:rsidP="00B44535">
      <w:pPr>
        <w:pStyle w:val="Textoindependiente"/>
        <w:spacing w:line="276" w:lineRule="auto"/>
        <w:rPr>
          <w:rFonts w:ascii="Georgia" w:hAnsi="Georgia"/>
          <w:sz w:val="24"/>
          <w:szCs w:val="24"/>
          <w:lang w:val="es-ES"/>
        </w:rPr>
      </w:pPr>
    </w:p>
    <w:p w:rsidR="00B44535" w:rsidRPr="000875C5" w:rsidRDefault="00B44535" w:rsidP="00B44535">
      <w:pPr>
        <w:widowControl/>
        <w:autoSpaceDE/>
        <w:autoSpaceDN/>
        <w:adjustRightInd/>
        <w:spacing w:line="276" w:lineRule="auto"/>
        <w:jc w:val="center"/>
        <w:rPr>
          <w:rFonts w:ascii="Georgia" w:hAnsi="Georgia" w:cs="Arial"/>
          <w:smallCaps/>
          <w:kern w:val="28"/>
          <w:sz w:val="32"/>
        </w:rPr>
      </w:pPr>
      <w:r w:rsidRPr="000875C5">
        <w:rPr>
          <w:rFonts w:ascii="Georgia" w:hAnsi="Georgia" w:cs="Arial"/>
          <w:smallCaps/>
          <w:kern w:val="28"/>
          <w:sz w:val="28"/>
        </w:rPr>
        <w:t>Notifíquese</w:t>
      </w: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0875C5">
        <w:rPr>
          <w:rFonts w:ascii="Georgia" w:hAnsi="Georgia" w:cs="Arial"/>
          <w:w w:val="150"/>
          <w:kern w:val="28"/>
          <w:szCs w:val="18"/>
        </w:rPr>
        <w:t>D</w:t>
      </w:r>
      <w:r w:rsidRPr="000875C5">
        <w:rPr>
          <w:rFonts w:ascii="Georgia" w:hAnsi="Georgia" w:cs="Arial"/>
          <w:w w:val="150"/>
          <w:kern w:val="28"/>
          <w:sz w:val="18"/>
          <w:szCs w:val="16"/>
        </w:rPr>
        <w:t>UBERNEY</w:t>
      </w:r>
      <w:proofErr w:type="spellEnd"/>
      <w:r w:rsidRPr="000875C5">
        <w:rPr>
          <w:rFonts w:ascii="Georgia" w:hAnsi="Georgia" w:cs="Arial"/>
          <w:w w:val="150"/>
          <w:kern w:val="28"/>
          <w:sz w:val="22"/>
          <w:szCs w:val="18"/>
        </w:rPr>
        <w:t xml:space="preserve"> </w:t>
      </w:r>
      <w:r w:rsidRPr="000875C5">
        <w:rPr>
          <w:rFonts w:ascii="Georgia" w:hAnsi="Georgia" w:cs="Arial"/>
          <w:w w:val="150"/>
          <w:kern w:val="28"/>
          <w:szCs w:val="18"/>
        </w:rPr>
        <w:t>G</w:t>
      </w:r>
      <w:r w:rsidRPr="000875C5">
        <w:rPr>
          <w:rFonts w:ascii="Georgia" w:hAnsi="Georgia" w:cs="Arial"/>
          <w:w w:val="150"/>
          <w:kern w:val="28"/>
          <w:sz w:val="18"/>
          <w:szCs w:val="16"/>
        </w:rPr>
        <w:t>RISALES</w:t>
      </w:r>
      <w:r w:rsidRPr="000875C5">
        <w:rPr>
          <w:rFonts w:ascii="Georgia" w:hAnsi="Georgia" w:cs="Arial"/>
          <w:w w:val="150"/>
          <w:kern w:val="28"/>
          <w:sz w:val="22"/>
          <w:szCs w:val="18"/>
        </w:rPr>
        <w:t xml:space="preserve"> </w:t>
      </w:r>
      <w:r w:rsidRPr="000875C5">
        <w:rPr>
          <w:rFonts w:ascii="Georgia" w:hAnsi="Georgia" w:cs="Arial"/>
          <w:w w:val="150"/>
          <w:kern w:val="28"/>
          <w:szCs w:val="18"/>
        </w:rPr>
        <w:t>H</w:t>
      </w:r>
      <w:r w:rsidRPr="000875C5">
        <w:rPr>
          <w:rFonts w:ascii="Georgia" w:hAnsi="Georgia" w:cs="Arial"/>
          <w:w w:val="150"/>
          <w:kern w:val="28"/>
          <w:sz w:val="18"/>
          <w:szCs w:val="16"/>
        </w:rPr>
        <w:t>ERRERA</w:t>
      </w: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0875C5">
        <w:rPr>
          <w:rFonts w:ascii="Georgia" w:hAnsi="Georgia" w:cs="Arial"/>
          <w:w w:val="150"/>
          <w:kern w:val="28"/>
          <w:sz w:val="22"/>
          <w:szCs w:val="20"/>
        </w:rPr>
        <w:t>M</w:t>
      </w:r>
      <w:r w:rsidRPr="000875C5">
        <w:rPr>
          <w:rFonts w:ascii="Georgia" w:hAnsi="Georgia" w:cs="Arial"/>
          <w:w w:val="150"/>
          <w:kern w:val="28"/>
          <w:sz w:val="20"/>
          <w:szCs w:val="20"/>
        </w:rPr>
        <w:t xml:space="preserve"> </w:t>
      </w:r>
      <w:r w:rsidRPr="000875C5">
        <w:rPr>
          <w:rFonts w:ascii="Georgia" w:hAnsi="Georgia" w:cs="Arial"/>
          <w:w w:val="150"/>
          <w:kern w:val="28"/>
          <w:sz w:val="18"/>
          <w:szCs w:val="20"/>
        </w:rPr>
        <w:t>A G I S T R A D O</w:t>
      </w: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B44535" w:rsidRPr="000875C5" w:rsidRDefault="00B44535" w:rsidP="00B445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0875C5">
        <w:rPr>
          <w:rFonts w:ascii="Georgia" w:hAnsi="Georgia" w:cs="Times New Roman"/>
          <w:w w:val="150"/>
          <w:kern w:val="28"/>
          <w:szCs w:val="18"/>
        </w:rPr>
        <w:t>E</w:t>
      </w:r>
      <w:r w:rsidRPr="000875C5">
        <w:rPr>
          <w:rFonts w:ascii="Georgia" w:hAnsi="Georgia" w:cs="Times New Roman"/>
          <w:w w:val="150"/>
          <w:kern w:val="28"/>
          <w:sz w:val="18"/>
          <w:szCs w:val="18"/>
        </w:rPr>
        <w:t>DDER</w:t>
      </w:r>
      <w:proofErr w:type="spellEnd"/>
      <w:r w:rsidRPr="000875C5">
        <w:rPr>
          <w:rFonts w:ascii="Georgia" w:hAnsi="Georgia" w:cs="Times New Roman"/>
          <w:w w:val="150"/>
          <w:kern w:val="28"/>
          <w:sz w:val="18"/>
          <w:szCs w:val="20"/>
        </w:rPr>
        <w:t xml:space="preserve"> </w:t>
      </w:r>
      <w:r w:rsidRPr="000875C5">
        <w:rPr>
          <w:rFonts w:ascii="Georgia" w:hAnsi="Georgia" w:cs="Times New Roman"/>
          <w:w w:val="150"/>
          <w:kern w:val="28"/>
          <w:szCs w:val="20"/>
        </w:rPr>
        <w:t>J</w:t>
      </w:r>
      <w:r w:rsidRPr="000875C5">
        <w:rPr>
          <w:rFonts w:ascii="Georgia" w:hAnsi="Georgia" w:cs="Times New Roman"/>
          <w:w w:val="150"/>
          <w:kern w:val="28"/>
          <w:sz w:val="18"/>
          <w:szCs w:val="18"/>
        </w:rPr>
        <w:t xml:space="preserve">IMMY </w:t>
      </w:r>
      <w:r w:rsidRPr="000875C5">
        <w:rPr>
          <w:rFonts w:ascii="Georgia" w:hAnsi="Georgia" w:cs="Times New Roman"/>
          <w:w w:val="150"/>
          <w:kern w:val="28"/>
          <w:szCs w:val="20"/>
        </w:rPr>
        <w:t>S</w:t>
      </w:r>
      <w:r w:rsidRPr="000875C5">
        <w:rPr>
          <w:rFonts w:ascii="Georgia" w:hAnsi="Georgia" w:cs="Times New Roman"/>
          <w:w w:val="150"/>
          <w:kern w:val="28"/>
          <w:sz w:val="18"/>
          <w:szCs w:val="18"/>
        </w:rPr>
        <w:t xml:space="preserve">ÁNCHEZ </w:t>
      </w:r>
      <w:r w:rsidRPr="000875C5">
        <w:rPr>
          <w:rFonts w:ascii="Georgia" w:hAnsi="Georgia" w:cs="Times New Roman"/>
          <w:w w:val="150"/>
          <w:kern w:val="28"/>
          <w:szCs w:val="18"/>
        </w:rPr>
        <w:t>C</w:t>
      </w:r>
      <w:r w:rsidRPr="000875C5">
        <w:rPr>
          <w:rFonts w:ascii="Georgia" w:hAnsi="Georgia" w:cs="Times New Roman"/>
          <w:w w:val="150"/>
          <w:kern w:val="28"/>
          <w:sz w:val="28"/>
          <w:szCs w:val="18"/>
        </w:rPr>
        <w:t>.</w:t>
      </w:r>
      <w:r w:rsidRPr="000875C5">
        <w:rPr>
          <w:rFonts w:ascii="Georgia" w:hAnsi="Georgia" w:cs="Times New Roman"/>
          <w:w w:val="150"/>
          <w:kern w:val="28"/>
          <w:sz w:val="28"/>
          <w:szCs w:val="18"/>
        </w:rPr>
        <w:tab/>
      </w:r>
      <w:r w:rsidRPr="000875C5">
        <w:rPr>
          <w:rFonts w:ascii="Georgia" w:hAnsi="Georgia" w:cs="Times New Roman"/>
          <w:w w:val="150"/>
          <w:kern w:val="28"/>
          <w:sz w:val="28"/>
          <w:szCs w:val="18"/>
        </w:rPr>
        <w:tab/>
      </w:r>
      <w:r w:rsidRPr="000875C5">
        <w:rPr>
          <w:rFonts w:ascii="Georgia" w:hAnsi="Georgia" w:cs="Arial"/>
          <w:w w:val="150"/>
          <w:kern w:val="28"/>
          <w:szCs w:val="18"/>
        </w:rPr>
        <w:t>J</w:t>
      </w:r>
      <w:r w:rsidRPr="000875C5">
        <w:rPr>
          <w:rFonts w:ascii="Georgia" w:hAnsi="Georgia" w:cs="Arial"/>
          <w:w w:val="150"/>
          <w:kern w:val="28"/>
          <w:sz w:val="18"/>
          <w:szCs w:val="18"/>
        </w:rPr>
        <w:t xml:space="preserve">AIME </w:t>
      </w:r>
      <w:r w:rsidRPr="000875C5">
        <w:rPr>
          <w:rFonts w:ascii="Georgia" w:hAnsi="Georgia" w:cs="Arial"/>
          <w:w w:val="150"/>
          <w:kern w:val="28"/>
          <w:szCs w:val="18"/>
        </w:rPr>
        <w:t>A</w:t>
      </w:r>
      <w:r w:rsidRPr="000875C5">
        <w:rPr>
          <w:rFonts w:ascii="Georgia" w:hAnsi="Georgia" w:cs="Times New Roman"/>
          <w:w w:val="150"/>
          <w:kern w:val="28"/>
          <w:sz w:val="18"/>
          <w:szCs w:val="18"/>
        </w:rPr>
        <w:t xml:space="preserve">LBERTO </w:t>
      </w:r>
      <w:r w:rsidRPr="000875C5">
        <w:rPr>
          <w:rFonts w:ascii="Georgia" w:hAnsi="Georgia" w:cs="Arial"/>
          <w:w w:val="150"/>
          <w:kern w:val="28"/>
          <w:szCs w:val="18"/>
        </w:rPr>
        <w:t>S</w:t>
      </w:r>
      <w:r w:rsidRPr="000875C5">
        <w:rPr>
          <w:rFonts w:ascii="Georgia" w:hAnsi="Georgia" w:cs="Arial"/>
          <w:w w:val="150"/>
          <w:kern w:val="28"/>
          <w:sz w:val="18"/>
          <w:szCs w:val="16"/>
        </w:rPr>
        <w:t xml:space="preserve">ARAZA </w:t>
      </w:r>
      <w:r w:rsidRPr="000875C5">
        <w:rPr>
          <w:rFonts w:ascii="Georgia" w:hAnsi="Georgia" w:cs="Arial"/>
          <w:w w:val="150"/>
          <w:kern w:val="28"/>
          <w:szCs w:val="18"/>
        </w:rPr>
        <w:t>N</w:t>
      </w:r>
      <w:r w:rsidRPr="000875C5">
        <w:rPr>
          <w:rFonts w:ascii="Georgia" w:hAnsi="Georgia" w:cs="Arial"/>
          <w:w w:val="150"/>
          <w:kern w:val="28"/>
          <w:sz w:val="28"/>
          <w:szCs w:val="18"/>
        </w:rPr>
        <w:t>.</w:t>
      </w:r>
    </w:p>
    <w:p w:rsidR="00817012" w:rsidRPr="000875C5" w:rsidRDefault="00B44535" w:rsidP="00B44535">
      <w:pPr>
        <w:pStyle w:val="Textoindependiente"/>
        <w:spacing w:line="276" w:lineRule="auto"/>
        <w:jc w:val="center"/>
        <w:rPr>
          <w:rFonts w:ascii="Georgia" w:hAnsi="Georgia" w:cs="Arial"/>
          <w:lang w:val="es-ES"/>
        </w:rPr>
      </w:pPr>
      <w:r w:rsidRPr="000875C5">
        <w:rPr>
          <w:rFonts w:ascii="Georgia" w:hAnsi="Georgia" w:cs="Arial"/>
          <w:spacing w:val="0"/>
          <w:w w:val="150"/>
          <w:kern w:val="28"/>
          <w:sz w:val="24"/>
          <w:lang w:val="es-ES"/>
        </w:rPr>
        <w:t>M</w:t>
      </w:r>
      <w:r w:rsidRPr="000875C5">
        <w:rPr>
          <w:rFonts w:ascii="Georgia" w:hAnsi="Georgia" w:cs="Arial"/>
          <w:spacing w:val="0"/>
          <w:w w:val="150"/>
          <w:kern w:val="28"/>
          <w:sz w:val="18"/>
          <w:lang w:val="es-ES"/>
        </w:rPr>
        <w:t xml:space="preserve"> A G I S T R A D O </w:t>
      </w:r>
      <w:r w:rsidRPr="000875C5">
        <w:rPr>
          <w:rFonts w:ascii="Georgia" w:hAnsi="Georgia" w:cs="Arial"/>
          <w:spacing w:val="0"/>
          <w:w w:val="150"/>
          <w:kern w:val="28"/>
          <w:sz w:val="18"/>
          <w:lang w:val="es-ES"/>
        </w:rPr>
        <w:tab/>
      </w:r>
      <w:r w:rsidRPr="000875C5">
        <w:rPr>
          <w:rFonts w:ascii="Georgia" w:hAnsi="Georgia" w:cs="Arial"/>
          <w:spacing w:val="0"/>
          <w:w w:val="150"/>
          <w:kern w:val="28"/>
          <w:sz w:val="18"/>
          <w:lang w:val="es-ES"/>
        </w:rPr>
        <w:tab/>
      </w:r>
      <w:r w:rsidRPr="000875C5">
        <w:rPr>
          <w:rFonts w:ascii="Georgia" w:hAnsi="Georgia" w:cs="Arial"/>
          <w:spacing w:val="0"/>
          <w:w w:val="150"/>
          <w:kern w:val="28"/>
          <w:sz w:val="18"/>
          <w:lang w:val="es-ES"/>
        </w:rPr>
        <w:tab/>
      </w:r>
      <w:r w:rsidRPr="000875C5">
        <w:rPr>
          <w:rFonts w:ascii="Georgia" w:hAnsi="Georgia" w:cs="Arial"/>
          <w:spacing w:val="0"/>
          <w:w w:val="150"/>
          <w:kern w:val="28"/>
          <w:sz w:val="18"/>
          <w:lang w:val="es-ES"/>
        </w:rPr>
        <w:tab/>
      </w:r>
      <w:r w:rsidRPr="000875C5">
        <w:rPr>
          <w:rFonts w:ascii="Georgia" w:hAnsi="Georgia" w:cs="Arial"/>
          <w:spacing w:val="0"/>
          <w:w w:val="150"/>
          <w:kern w:val="28"/>
          <w:sz w:val="24"/>
          <w:lang w:val="es-ES"/>
        </w:rPr>
        <w:t>M</w:t>
      </w:r>
      <w:r w:rsidRPr="000875C5">
        <w:rPr>
          <w:rFonts w:ascii="Georgia" w:hAnsi="Georgia" w:cs="Arial"/>
          <w:spacing w:val="0"/>
          <w:w w:val="150"/>
          <w:kern w:val="28"/>
          <w:sz w:val="18"/>
          <w:lang w:val="es-ES"/>
        </w:rPr>
        <w:t xml:space="preserve"> A G I S T R A D O</w:t>
      </w:r>
    </w:p>
    <w:sectPr w:rsidR="00817012" w:rsidRPr="000875C5" w:rsidSect="00B44535">
      <w:headerReference w:type="even" r:id="rId10"/>
      <w:headerReference w:type="default" r:id="rId11"/>
      <w:footerReference w:type="even" r:id="rId12"/>
      <w:footerReference w:type="default" r:id="rId13"/>
      <w:headerReference w:type="first" r:id="rId14"/>
      <w:footerReference w:type="first" r:id="rId15"/>
      <w:pgSz w:w="12242" w:h="18722" w:code="14"/>
      <w:pgMar w:top="1871" w:right="1304" w:bottom="1304" w:left="187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3E" w:rsidRDefault="001B163E" w:rsidP="002F20AB">
      <w:r>
        <w:separator/>
      </w:r>
    </w:p>
  </w:endnote>
  <w:endnote w:type="continuationSeparator" w:id="0">
    <w:p w:rsidR="001B163E" w:rsidRDefault="001B163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rsidR="006508CF" w:rsidRPr="009364FC" w:rsidRDefault="006508CF" w:rsidP="00751EE2">
    <w:pPr>
      <w:pStyle w:val="Piedepgina"/>
      <w:spacing w:line="360" w:lineRule="auto"/>
      <w:jc w:val="right"/>
      <w:rPr>
        <w:rFonts w:ascii="Georgia" w:hAnsi="Georgia" w:cs="Arial"/>
        <w:spacing w:val="20"/>
        <w:w w:val="200"/>
        <w:sz w:val="14"/>
        <w:szCs w:val="10"/>
      </w:rPr>
    </w:pPr>
  </w:p>
  <w:p w:rsidR="006508CF" w:rsidRPr="009364FC" w:rsidRDefault="006508CF" w:rsidP="00751EE2">
    <w:pPr>
      <w:pStyle w:val="Piedepgina"/>
      <w:spacing w:line="360" w:lineRule="auto"/>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rsidR="006508CF" w:rsidRPr="009364FC" w:rsidRDefault="006508CF" w:rsidP="00751EE2">
    <w:pPr>
      <w:pStyle w:val="Piedepgina"/>
      <w:jc w:val="right"/>
      <w:rPr>
        <w:rFonts w:ascii="Georgia" w:hAnsi="Georgia"/>
        <w:lang w:val="es-ES"/>
      </w:rPr>
    </w:pPr>
    <w:proofErr w:type="spellStart"/>
    <w:r w:rsidRPr="009364FC">
      <w:rPr>
        <w:rFonts w:ascii="Georgia" w:hAnsi="Georgia" w:cs="Arial"/>
        <w:spacing w:val="20"/>
        <w:w w:val="200"/>
        <w:sz w:val="10"/>
        <w:szCs w:val="10"/>
        <w:lang w:val="es-ES"/>
      </w:rPr>
      <w:t>MP</w:t>
    </w:r>
    <w:proofErr w:type="spellEnd"/>
    <w:r w:rsidRPr="009364FC">
      <w:rPr>
        <w:rFonts w:ascii="Georgia" w:hAnsi="Georgia" w:cs="Arial"/>
        <w:spacing w:val="20"/>
        <w:w w:val="200"/>
        <w:sz w:val="10"/>
        <w:szCs w:val="10"/>
        <w:lang w:val="es-ES"/>
      </w:rPr>
      <w:t xml:space="preserve"> </w:t>
    </w:r>
    <w:proofErr w:type="spellStart"/>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UBERNEY</w:t>
    </w:r>
    <w:proofErr w:type="spellEnd"/>
    <w:r w:rsidRPr="009364FC">
      <w:rPr>
        <w:rFonts w:ascii="Georgia" w:hAnsi="Georgia" w:cs="Arial"/>
        <w:spacing w:val="20"/>
        <w:w w:val="200"/>
        <w:sz w:val="8"/>
        <w:szCs w:val="10"/>
        <w:lang w:val="es-ES"/>
      </w:rPr>
      <w:t xml:space="preserve">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3E" w:rsidRDefault="001B163E" w:rsidP="002F20AB">
      <w:r>
        <w:separator/>
      </w:r>
    </w:p>
  </w:footnote>
  <w:footnote w:type="continuationSeparator" w:id="0">
    <w:p w:rsidR="001B163E" w:rsidRDefault="001B163E" w:rsidP="002F20AB">
      <w:r>
        <w:continuationSeparator/>
      </w:r>
    </w:p>
  </w:footnote>
  <w:footnote w:id="1">
    <w:p w:rsidR="002E0472" w:rsidRPr="00B44535" w:rsidRDefault="007F2102" w:rsidP="007F2102">
      <w:pPr>
        <w:pStyle w:val="Textonotapie"/>
        <w:jc w:val="both"/>
        <w:rPr>
          <w:lang w:val="es-ES"/>
        </w:rPr>
      </w:pPr>
      <w:r w:rsidRPr="00044BF2">
        <w:rPr>
          <w:rStyle w:val="Refdenotaalpie"/>
          <w:rFonts w:ascii="Century" w:hAnsi="Century"/>
        </w:rPr>
        <w:footnoteRef/>
      </w:r>
      <w:r w:rsidRPr="00044BF2">
        <w:rPr>
          <w:rFonts w:ascii="Century" w:hAnsi="Century"/>
          <w:lang w:val="es-CO"/>
        </w:rPr>
        <w:t xml:space="preserve"> Consultado el 15-01-2019 </w:t>
      </w:r>
      <w:r w:rsidR="001B163E">
        <w:fldChar w:fldCharType="begin"/>
      </w:r>
      <w:r w:rsidR="001B163E" w:rsidRPr="000875C5">
        <w:rPr>
          <w:lang w:val="es-ES"/>
        </w:rPr>
        <w:instrText xml:space="preserve"> HYPERLINK "https://www.minsalud.gov.co/sites/rid/Lists/BibliotecaDigital%20/RIDE/INEC%20/IGUB/%20uspec-manual-tecnico-administrativo-servicio-salud.pdf" </w:instrText>
      </w:r>
      <w:r w:rsidR="001B163E">
        <w:fldChar w:fldCharType="separate"/>
      </w:r>
      <w:r w:rsidR="00B44535" w:rsidRPr="005F77A5">
        <w:rPr>
          <w:rStyle w:val="Hipervnculo"/>
          <w:rFonts w:ascii="Century" w:hAnsi="Century"/>
          <w:lang w:val="es-CO"/>
        </w:rPr>
        <w:t>https://www.minsalud.gov.co/sites/rid/Lists/BibliotecaDigital /RIDE/INEC /IGUB/ uspec-manual-tecnico-administrativo-servicio-salud.pdf</w:t>
      </w:r>
      <w:r w:rsidR="001B163E">
        <w:rPr>
          <w:rStyle w:val="Hipervnculo"/>
          <w:rFonts w:ascii="Century" w:hAnsi="Century"/>
          <w:lang w:val="es-CO"/>
        </w:rPr>
        <w:fldChar w:fldCharType="end"/>
      </w:r>
      <w:r w:rsidRPr="00044BF2">
        <w:rPr>
          <w:rFonts w:ascii="Century" w:hAnsi="Century"/>
          <w:lang w:val="es-CO"/>
        </w:rPr>
        <w:t xml:space="preserve">. </w:t>
      </w:r>
    </w:p>
  </w:footnote>
  <w:footnote w:id="2">
    <w:p w:rsidR="002E0472" w:rsidRPr="00B44535" w:rsidRDefault="00416FA2">
      <w:pPr>
        <w:pStyle w:val="Textonotapie"/>
        <w:rPr>
          <w:lang w:val="es-ES"/>
        </w:rPr>
      </w:pPr>
      <w:r w:rsidRPr="00044BF2">
        <w:rPr>
          <w:rStyle w:val="Refdenotaalpie"/>
          <w:rFonts w:ascii="Century" w:hAnsi="Century"/>
        </w:rPr>
        <w:footnoteRef/>
      </w:r>
      <w:r w:rsidRPr="00044BF2">
        <w:rPr>
          <w:rFonts w:ascii="Century" w:hAnsi="Century"/>
          <w:lang w:val="es-CO"/>
        </w:rPr>
        <w:t xml:space="preserve"> </w:t>
      </w:r>
      <w:proofErr w:type="spellStart"/>
      <w:r w:rsidRPr="00044BF2">
        <w:rPr>
          <w:rFonts w:ascii="Century" w:hAnsi="Century"/>
          <w:lang w:val="es-CO"/>
        </w:rPr>
        <w:t>TSP</w:t>
      </w:r>
      <w:proofErr w:type="spellEnd"/>
      <w:r w:rsidRPr="00044BF2">
        <w:rPr>
          <w:rFonts w:ascii="Century" w:hAnsi="Century"/>
          <w:lang w:val="es-CO"/>
        </w:rPr>
        <w:t xml:space="preserve">, Sala Civil – Familia. Sentencias del 16-01-2019, </w:t>
      </w:r>
      <w:proofErr w:type="spellStart"/>
      <w:r w:rsidRPr="00044BF2">
        <w:rPr>
          <w:rFonts w:ascii="Century" w:hAnsi="Century"/>
          <w:lang w:val="es-CO"/>
        </w:rPr>
        <w:t>MP</w:t>
      </w:r>
      <w:proofErr w:type="spellEnd"/>
      <w:r w:rsidRPr="00044BF2">
        <w:rPr>
          <w:rFonts w:ascii="Century" w:hAnsi="Century"/>
          <w:lang w:val="es-CO"/>
        </w:rPr>
        <w:t xml:space="preserve">: Grisales H., </w:t>
      </w:r>
      <w:proofErr w:type="spellStart"/>
      <w:r w:rsidRPr="00044BF2">
        <w:rPr>
          <w:rFonts w:ascii="Century" w:hAnsi="Century"/>
          <w:lang w:val="es-CO"/>
        </w:rPr>
        <w:t>No.2018</w:t>
      </w:r>
      <w:proofErr w:type="spellEnd"/>
      <w:r w:rsidRPr="00044BF2">
        <w:rPr>
          <w:rFonts w:ascii="Century" w:hAnsi="Century"/>
          <w:lang w:val="es-CO"/>
        </w:rPr>
        <w:t xml:space="preserve">-00596-01; y, (ii) 08-08-2018, </w:t>
      </w:r>
      <w:proofErr w:type="spellStart"/>
      <w:r w:rsidRPr="00044BF2">
        <w:rPr>
          <w:rFonts w:ascii="Century" w:hAnsi="Century"/>
          <w:lang w:val="es-CO"/>
        </w:rPr>
        <w:t>MP</w:t>
      </w:r>
      <w:proofErr w:type="spellEnd"/>
      <w:r w:rsidRPr="00044BF2">
        <w:rPr>
          <w:rFonts w:ascii="Century" w:hAnsi="Century"/>
          <w:lang w:val="es-CO"/>
        </w:rPr>
        <w:t xml:space="preserve">: Grisales H., </w:t>
      </w:r>
      <w:proofErr w:type="spellStart"/>
      <w:r w:rsidRPr="00044BF2">
        <w:rPr>
          <w:rFonts w:ascii="Century" w:hAnsi="Century"/>
          <w:lang w:val="es-CO"/>
        </w:rPr>
        <w:t>No.2018</w:t>
      </w:r>
      <w:proofErr w:type="spellEnd"/>
      <w:r w:rsidRPr="00044BF2">
        <w:rPr>
          <w:rFonts w:ascii="Century" w:hAnsi="Century"/>
          <w:lang w:val="es-CO"/>
        </w:rPr>
        <w:t>-00176-01.</w:t>
      </w:r>
    </w:p>
  </w:footnote>
  <w:footnote w:id="3">
    <w:p w:rsidR="002E0472" w:rsidRPr="00B44535" w:rsidRDefault="00E058BC" w:rsidP="00E058BC">
      <w:pPr>
        <w:pStyle w:val="Textonotapie"/>
        <w:jc w:val="both"/>
        <w:rPr>
          <w:lang w:val="es-ES"/>
        </w:rPr>
      </w:pPr>
      <w:r w:rsidRPr="00044BF2">
        <w:rPr>
          <w:rStyle w:val="Refdenotaalpie"/>
          <w:rFonts w:ascii="Century" w:hAnsi="Century"/>
        </w:rPr>
        <w:footnoteRef/>
      </w:r>
      <w:r w:rsidRPr="00044BF2">
        <w:rPr>
          <w:rFonts w:ascii="Century" w:hAnsi="Century"/>
          <w:lang w:val="es-CO"/>
        </w:rPr>
        <w:t xml:space="preserve"> CC. SU 499 de 2016, reiterada en las SU-168 de 2017, T-137 de 2017, T-323 de 2017, SU-108 de 2018, SU-037 de 2019 y T-075 de 2020.</w:t>
      </w:r>
    </w:p>
  </w:footnote>
  <w:footnote w:id="4">
    <w:p w:rsidR="002E0472" w:rsidRPr="00B44535" w:rsidRDefault="003B0A98" w:rsidP="003B0A98">
      <w:pPr>
        <w:pStyle w:val="Textonotapie"/>
        <w:jc w:val="both"/>
        <w:rPr>
          <w:lang w:val="es-ES"/>
        </w:rPr>
      </w:pPr>
      <w:r w:rsidRPr="00044BF2">
        <w:rPr>
          <w:rStyle w:val="Refdenotaalpie"/>
          <w:rFonts w:ascii="Century" w:hAnsi="Century"/>
        </w:rPr>
        <w:footnoteRef/>
      </w:r>
      <w:r w:rsidRPr="00044BF2">
        <w:rPr>
          <w:rFonts w:ascii="Century" w:hAnsi="Century"/>
          <w:lang w:val="es-CO"/>
        </w:rPr>
        <w:t xml:space="preserve"> CC. T-600 de 2002, T-572 de 2015, T-370 de 2017, T-522 de 2017</w:t>
      </w:r>
      <w:r w:rsidR="006C7BDD" w:rsidRPr="00044BF2">
        <w:rPr>
          <w:rFonts w:ascii="Century" w:hAnsi="Century"/>
          <w:lang w:val="es-CO"/>
        </w:rPr>
        <w:t>,</w:t>
      </w:r>
      <w:r w:rsidRPr="00044BF2">
        <w:rPr>
          <w:rFonts w:ascii="Century" w:hAnsi="Century"/>
          <w:lang w:val="es-CO"/>
        </w:rPr>
        <w:t xml:space="preserve"> T-042 de 2019</w:t>
      </w:r>
      <w:r w:rsidR="006C7BDD" w:rsidRPr="00044BF2">
        <w:rPr>
          <w:rFonts w:ascii="Century" w:hAnsi="Century"/>
          <w:lang w:val="es-CO"/>
        </w:rPr>
        <w:t xml:space="preserve"> y T-106 de 2019.</w:t>
      </w:r>
      <w:r w:rsidRPr="00044BF2">
        <w:rPr>
          <w:rFonts w:ascii="Century" w:hAnsi="Century"/>
          <w:lang w:val="es-CO"/>
        </w:rPr>
        <w:t xml:space="preserve"> </w:t>
      </w:r>
    </w:p>
  </w:footnote>
  <w:footnote w:id="5">
    <w:p w:rsidR="002E0472" w:rsidRPr="00B44535" w:rsidRDefault="003B0A98" w:rsidP="003B0A98">
      <w:pPr>
        <w:pStyle w:val="Textonotapie"/>
        <w:jc w:val="both"/>
        <w:rPr>
          <w:lang w:val="es-ES"/>
        </w:rPr>
      </w:pPr>
      <w:r w:rsidRPr="00044BF2">
        <w:rPr>
          <w:rStyle w:val="Refdenotaalpie"/>
          <w:rFonts w:ascii="Century" w:hAnsi="Century"/>
        </w:rPr>
        <w:footnoteRef/>
      </w:r>
      <w:r w:rsidRPr="00044BF2">
        <w:rPr>
          <w:rFonts w:ascii="Century" w:hAnsi="Century"/>
          <w:lang w:val="es-CO"/>
        </w:rPr>
        <w:t xml:space="preserve"> CC. T-046 de 1995. </w:t>
      </w:r>
    </w:p>
  </w:footnote>
  <w:footnote w:id="6">
    <w:p w:rsidR="002E0472" w:rsidRPr="00B44535" w:rsidRDefault="003B0A98" w:rsidP="003B0A98">
      <w:pPr>
        <w:pStyle w:val="Textonotapie"/>
        <w:jc w:val="both"/>
        <w:rPr>
          <w:lang w:val="es-ES"/>
        </w:rPr>
      </w:pPr>
      <w:r w:rsidRPr="00044BF2">
        <w:rPr>
          <w:rStyle w:val="Refdenotaalpie"/>
          <w:rFonts w:ascii="Century" w:hAnsi="Century"/>
        </w:rPr>
        <w:footnoteRef/>
      </w:r>
      <w:r w:rsidRPr="00044BF2">
        <w:rPr>
          <w:rFonts w:ascii="Century" w:hAnsi="Century"/>
          <w:lang w:val="es-CO"/>
        </w:rPr>
        <w:t xml:space="preserve"> CC. T-100 de 1994, T-256 de 1995, T-325 de 1995, T-455 de 1996, T-459 de 1996, T-083 de 1997 y SU-133 de 1998.</w:t>
      </w:r>
    </w:p>
  </w:footnote>
  <w:footnote w:id="7">
    <w:p w:rsidR="002E0472" w:rsidRPr="00B44535" w:rsidRDefault="003B0A98" w:rsidP="003B0A98">
      <w:pPr>
        <w:pStyle w:val="Textonotapie"/>
        <w:jc w:val="both"/>
        <w:rPr>
          <w:lang w:val="es-ES"/>
        </w:rPr>
      </w:pPr>
      <w:r w:rsidRPr="00044BF2">
        <w:rPr>
          <w:rStyle w:val="Refdenotaalpie"/>
          <w:rFonts w:ascii="Century" w:hAnsi="Century"/>
        </w:rPr>
        <w:footnoteRef/>
      </w:r>
      <w:r w:rsidRPr="00044BF2">
        <w:rPr>
          <w:rFonts w:ascii="Century" w:hAnsi="Century"/>
          <w:lang w:val="es-CO"/>
        </w:rPr>
        <w:t xml:space="preserve"> CC. T-225 de 1993: </w:t>
      </w:r>
      <w:r w:rsidRPr="00044BF2">
        <w:rPr>
          <w:rFonts w:ascii="Century" w:hAnsi="Century"/>
          <w:i/>
          <w:sz w:val="18"/>
          <w:szCs w:val="18"/>
          <w:lang w:val="es-CO"/>
        </w:rPr>
        <w:t>según esta sentencia el perjuicio irremediable se caracteriza i) por ser inminente, es decir, que se trata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rsidR="002E0472" w:rsidRPr="00B44535" w:rsidRDefault="003B0A98" w:rsidP="003B0A98">
      <w:pPr>
        <w:pStyle w:val="Textonotapie"/>
        <w:ind w:left="142" w:hanging="142"/>
        <w:jc w:val="both"/>
        <w:rPr>
          <w:lang w:val="es-ES"/>
        </w:rPr>
      </w:pPr>
      <w:r w:rsidRPr="00044BF2">
        <w:rPr>
          <w:rStyle w:val="Refdenotaalpie"/>
          <w:rFonts w:ascii="Century" w:hAnsi="Century" w:cs="Arial"/>
        </w:rPr>
        <w:footnoteRef/>
      </w:r>
      <w:r w:rsidRPr="00044BF2">
        <w:rPr>
          <w:rFonts w:ascii="Century" w:hAnsi="Century" w:cs="Arial"/>
          <w:lang w:val="es-CO"/>
        </w:rPr>
        <w:t xml:space="preserve"> CC. T-405 de 2017, T-081 de 2019 y T-117 de 2019. </w:t>
      </w:r>
    </w:p>
  </w:footnote>
  <w:footnote w:id="9">
    <w:p w:rsidR="002E0472" w:rsidRPr="00B44535" w:rsidRDefault="003B0A98" w:rsidP="003B0A98">
      <w:pPr>
        <w:pStyle w:val="Textonotapie"/>
        <w:jc w:val="both"/>
        <w:rPr>
          <w:lang w:val="es-ES"/>
        </w:rPr>
      </w:pPr>
      <w:r w:rsidRPr="00044BF2">
        <w:rPr>
          <w:rStyle w:val="Refdenotaalpie"/>
          <w:rFonts w:ascii="Century" w:hAnsi="Century" w:cs="Arial"/>
        </w:rPr>
        <w:footnoteRef/>
      </w:r>
      <w:r w:rsidRPr="00044BF2">
        <w:rPr>
          <w:rFonts w:ascii="Century" w:hAnsi="Century" w:cs="Arial"/>
          <w:lang w:val="es-CO"/>
        </w:rPr>
        <w:t xml:space="preserve"> </w:t>
      </w:r>
      <w:proofErr w:type="spellStart"/>
      <w:r w:rsidRPr="00044BF2">
        <w:rPr>
          <w:rFonts w:ascii="Century" w:hAnsi="Century" w:cs="Arial"/>
          <w:lang w:val="es-CO"/>
        </w:rPr>
        <w:t>CC.T</w:t>
      </w:r>
      <w:proofErr w:type="spellEnd"/>
      <w:r w:rsidRPr="00044BF2">
        <w:rPr>
          <w:rFonts w:ascii="Century" w:hAnsi="Century" w:cs="Arial"/>
          <w:lang w:val="es-CO"/>
        </w:rPr>
        <w:t>-062 de 2006, en igual sentido las T-096 de 2016 y T-020 de 2017.</w:t>
      </w:r>
    </w:p>
  </w:footnote>
  <w:footnote w:id="10">
    <w:p w:rsidR="002E0472" w:rsidRDefault="00E939A6">
      <w:pPr>
        <w:pStyle w:val="Textonotapie"/>
      </w:pPr>
      <w:r w:rsidRPr="00044BF2">
        <w:rPr>
          <w:rStyle w:val="Refdenotaalpie"/>
          <w:rFonts w:ascii="Century" w:hAnsi="Century"/>
        </w:rPr>
        <w:footnoteRef/>
      </w:r>
      <w:r w:rsidRPr="00044BF2">
        <w:rPr>
          <w:rFonts w:ascii="Century" w:hAnsi="Century"/>
        </w:rPr>
        <w:t xml:space="preserve"> </w:t>
      </w:r>
      <w:r w:rsidRPr="00044BF2">
        <w:rPr>
          <w:rFonts w:ascii="Century" w:hAnsi="Century"/>
          <w:lang w:val="es-CO"/>
        </w:rPr>
        <w:t>CC. T-081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CF2E05">
      <w:rPr>
        <w:rFonts w:ascii="Calibri" w:hAnsi="Calibri"/>
        <w:noProof/>
        <w:sz w:val="22"/>
        <w:lang w:val="es-CO"/>
      </w:rPr>
      <w:t>2</w:t>
    </w:r>
    <w:r w:rsidRPr="00AA6B28">
      <w:rPr>
        <w:rFonts w:ascii="Calibri" w:hAnsi="Calibri"/>
        <w:sz w:val="22"/>
        <w:lang w:val="es-CO"/>
      </w:rPr>
      <w:fldChar w:fldCharType="end"/>
    </w:r>
  </w:p>
  <w:p w:rsidR="006508CF" w:rsidRPr="009364FC" w:rsidRDefault="006508CF" w:rsidP="006F562A">
    <w:pPr>
      <w:pStyle w:val="Encabezado"/>
      <w:ind w:right="360"/>
      <w:jc w:val="both"/>
      <w:rPr>
        <w:rFonts w:ascii="Georgia" w:hAnsi="Georgia" w:cs="Calibri"/>
        <w:i/>
        <w:sz w:val="20"/>
        <w:szCs w:val="20"/>
        <w:lang w:val="es-CO"/>
      </w:rPr>
    </w:pPr>
    <w:r w:rsidRPr="009364FC">
      <w:rPr>
        <w:rFonts w:ascii="Georgia" w:hAnsi="Georgia" w:cs="Calibri"/>
        <w:i/>
        <w:sz w:val="20"/>
        <w:szCs w:val="20"/>
        <w:lang w:val="es-CO"/>
      </w:rPr>
      <w:t>EXPEDIENTE No.</w:t>
    </w:r>
    <w:r w:rsidR="00B44535">
      <w:rPr>
        <w:rFonts w:ascii="Georgia" w:hAnsi="Georgia" w:cs="Calibri"/>
        <w:i/>
        <w:sz w:val="20"/>
        <w:szCs w:val="20"/>
        <w:lang w:val="es-CO"/>
      </w:rPr>
      <w:t xml:space="preserve"> </w:t>
    </w:r>
    <w:r w:rsidR="002F49AC">
      <w:rPr>
        <w:rFonts w:ascii="Georgia" w:hAnsi="Georgia" w:cs="Calibri"/>
        <w:i/>
        <w:sz w:val="20"/>
        <w:szCs w:val="20"/>
        <w:lang w:val="es-CO"/>
      </w:rPr>
      <w:t>2020</w:t>
    </w:r>
    <w:r w:rsidR="000776B7" w:rsidRPr="009364FC">
      <w:rPr>
        <w:rFonts w:ascii="Georgia" w:hAnsi="Georgia" w:cs="Calibri"/>
        <w:i/>
        <w:sz w:val="20"/>
        <w:szCs w:val="20"/>
        <w:lang w:val="es-CO"/>
      </w:rPr>
      <w:t>-</w:t>
    </w:r>
    <w:r w:rsidR="00F224E2" w:rsidRPr="009364FC">
      <w:rPr>
        <w:rFonts w:ascii="Georgia" w:hAnsi="Georgia" w:cs="Calibri"/>
        <w:i/>
        <w:sz w:val="20"/>
        <w:szCs w:val="20"/>
        <w:lang w:val="es-CO"/>
      </w:rPr>
      <w:t>00</w:t>
    </w:r>
    <w:r w:rsidR="003F6680">
      <w:rPr>
        <w:rFonts w:ascii="Georgia" w:hAnsi="Georgia" w:cs="Calibri"/>
        <w:i/>
        <w:sz w:val="20"/>
        <w:szCs w:val="20"/>
        <w:lang w:val="es-CO"/>
      </w:rPr>
      <w:t>0</w:t>
    </w:r>
    <w:r w:rsidR="002F49AC">
      <w:rPr>
        <w:rFonts w:ascii="Georgia" w:hAnsi="Georgia" w:cs="Calibri"/>
        <w:i/>
        <w:sz w:val="20"/>
        <w:szCs w:val="20"/>
        <w:lang w:val="es-CO"/>
      </w:rPr>
      <w:t>24</w:t>
    </w:r>
    <w:r w:rsidR="000776B7" w:rsidRPr="009364FC">
      <w:rPr>
        <w:rFonts w:ascii="Georgia" w:hAnsi="Georgia" w:cs="Calibri"/>
        <w:i/>
        <w:sz w:val="20"/>
        <w:szCs w:val="20"/>
        <w:lang w:val="es-CO"/>
      </w:rPr>
      <w:t>-01</w:t>
    </w:r>
    <w:r w:rsidRPr="009364FC">
      <w:rPr>
        <w:rFonts w:ascii="Georgia" w:hAnsi="Georgia"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FC38BB5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B455F0"/>
    <w:multiLevelType w:val="multilevel"/>
    <w:tmpl w:val="6636AF76"/>
    <w:lvl w:ilvl="0">
      <w:start w:val="6"/>
      <w:numFmt w:val="decimal"/>
      <w:lvlText w:val="%1."/>
      <w:lvlJc w:val="left"/>
      <w:pPr>
        <w:ind w:left="495" w:hanging="495"/>
      </w:pPr>
      <w:rPr>
        <w:rFonts w:cs="Times New Roman" w:hint="default"/>
      </w:rPr>
    </w:lvl>
    <w:lvl w:ilvl="1">
      <w:start w:val="3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740524D"/>
    <w:multiLevelType w:val="hybridMultilevel"/>
    <w:tmpl w:val="33BE64DC"/>
    <w:lvl w:ilvl="0" w:tplc="FFFFFFF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7">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nsid w:val="24201170"/>
    <w:multiLevelType w:val="multilevel"/>
    <w:tmpl w:val="6050659A"/>
    <w:lvl w:ilvl="0">
      <w:start w:val="8"/>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1">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763FE0"/>
    <w:multiLevelType w:val="hybridMultilevel"/>
    <w:tmpl w:val="87B6E228"/>
    <w:lvl w:ilvl="0" w:tplc="D99019B0">
      <w:start w:val="1"/>
      <w:numFmt w:val="decimal"/>
      <w:lvlText w:val="%1."/>
      <w:lvlJc w:val="left"/>
      <w:pPr>
        <w:ind w:left="720" w:hanging="360"/>
      </w:pPr>
      <w:rPr>
        <w:rFonts w:cs="Times New Roman" w:hint="default"/>
        <w:sz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850084B"/>
    <w:multiLevelType w:val="multilevel"/>
    <w:tmpl w:val="99CC8DEA"/>
    <w:lvl w:ilvl="0">
      <w:start w:val="6"/>
      <w:numFmt w:val="decimal"/>
      <w:lvlText w:val="%1"/>
      <w:lvlJc w:val="left"/>
      <w:pPr>
        <w:ind w:left="360" w:hanging="360"/>
      </w:pPr>
      <w:rPr>
        <w:rFonts w:cs="Verdana" w:hint="default"/>
        <w:sz w:val="22"/>
      </w:rPr>
    </w:lvl>
    <w:lvl w:ilvl="1">
      <w:start w:val="3"/>
      <w:numFmt w:val="decimal"/>
      <w:lvlText w:val="%1.%2"/>
      <w:lvlJc w:val="left"/>
      <w:pPr>
        <w:ind w:left="360" w:hanging="36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720" w:hanging="72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080" w:hanging="1080"/>
      </w:pPr>
      <w:rPr>
        <w:rFonts w:cs="Verdana" w:hint="default"/>
        <w:sz w:val="22"/>
      </w:rPr>
    </w:lvl>
    <w:lvl w:ilvl="6">
      <w:start w:val="1"/>
      <w:numFmt w:val="decimal"/>
      <w:lvlText w:val="%1.%2.%3.%4.%5.%6.%7"/>
      <w:lvlJc w:val="left"/>
      <w:pPr>
        <w:ind w:left="1440" w:hanging="1440"/>
      </w:pPr>
      <w:rPr>
        <w:rFonts w:cs="Verdana" w:hint="default"/>
        <w:sz w:val="22"/>
      </w:rPr>
    </w:lvl>
    <w:lvl w:ilvl="7">
      <w:start w:val="1"/>
      <w:numFmt w:val="decimal"/>
      <w:lvlText w:val="%1.%2.%3.%4.%5.%6.%7.%8"/>
      <w:lvlJc w:val="left"/>
      <w:pPr>
        <w:ind w:left="1440" w:hanging="1440"/>
      </w:pPr>
      <w:rPr>
        <w:rFonts w:cs="Verdana" w:hint="default"/>
        <w:sz w:val="22"/>
      </w:rPr>
    </w:lvl>
    <w:lvl w:ilvl="8">
      <w:start w:val="1"/>
      <w:numFmt w:val="decimal"/>
      <w:lvlText w:val="%1.%2.%3.%4.%5.%6.%7.%8.%9"/>
      <w:lvlJc w:val="left"/>
      <w:pPr>
        <w:ind w:left="1800" w:hanging="1800"/>
      </w:pPr>
      <w:rPr>
        <w:rFonts w:cs="Verdana" w:hint="default"/>
        <w:sz w:val="22"/>
      </w:rPr>
    </w:lvl>
  </w:abstractNum>
  <w:abstractNum w:abstractNumId="1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4E777ADF"/>
    <w:multiLevelType w:val="hybridMultilevel"/>
    <w:tmpl w:val="2C4A788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3EE28F9"/>
    <w:multiLevelType w:val="hybridMultilevel"/>
    <w:tmpl w:val="CFFC9490"/>
    <w:lvl w:ilvl="0" w:tplc="D99019B0">
      <w:start w:val="1"/>
      <w:numFmt w:val="decimal"/>
      <w:lvlText w:val="%1."/>
      <w:lvlJc w:val="left"/>
      <w:pPr>
        <w:ind w:left="720" w:hanging="360"/>
      </w:pPr>
      <w:rPr>
        <w:rFonts w:cs="Times New Roman" w:hint="default"/>
        <w:sz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58812267"/>
    <w:multiLevelType w:val="multilevel"/>
    <w:tmpl w:val="199CC97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C522EA"/>
    <w:multiLevelType w:val="multilevel"/>
    <w:tmpl w:val="19A886B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0"/>
  </w:num>
  <w:num w:numId="2">
    <w:abstractNumId w:val="33"/>
  </w:num>
  <w:num w:numId="3">
    <w:abstractNumId w:val="25"/>
  </w:num>
  <w:num w:numId="4">
    <w:abstractNumId w:val="23"/>
  </w:num>
  <w:num w:numId="5">
    <w:abstractNumId w:val="35"/>
  </w:num>
  <w:num w:numId="6">
    <w:abstractNumId w:val="24"/>
  </w:num>
  <w:num w:numId="7">
    <w:abstractNumId w:val="6"/>
  </w:num>
  <w:num w:numId="8">
    <w:abstractNumId w:val="19"/>
  </w:num>
  <w:num w:numId="9">
    <w:abstractNumId w:val="20"/>
  </w:num>
  <w:num w:numId="10">
    <w:abstractNumId w:val="5"/>
  </w:num>
  <w:num w:numId="11">
    <w:abstractNumId w:val="32"/>
  </w:num>
  <w:num w:numId="12">
    <w:abstractNumId w:val="13"/>
  </w:num>
  <w:num w:numId="13">
    <w:abstractNumId w:val="22"/>
  </w:num>
  <w:num w:numId="14">
    <w:abstractNumId w:val="39"/>
  </w:num>
  <w:num w:numId="15">
    <w:abstractNumId w:val="27"/>
  </w:num>
  <w:num w:numId="16">
    <w:abstractNumId w:val="2"/>
  </w:num>
  <w:num w:numId="17">
    <w:abstractNumId w:val="41"/>
  </w:num>
  <w:num w:numId="18">
    <w:abstractNumId w:val="29"/>
  </w:num>
  <w:num w:numId="19">
    <w:abstractNumId w:val="37"/>
  </w:num>
  <w:num w:numId="20">
    <w:abstractNumId w:val="36"/>
  </w:num>
  <w:num w:numId="21">
    <w:abstractNumId w:val="8"/>
  </w:num>
  <w:num w:numId="22">
    <w:abstractNumId w:val="1"/>
  </w:num>
  <w:num w:numId="23">
    <w:abstractNumId w:val="42"/>
  </w:num>
  <w:num w:numId="24">
    <w:abstractNumId w:val="26"/>
  </w:num>
  <w:num w:numId="25">
    <w:abstractNumId w:val="17"/>
  </w:num>
  <w:num w:numId="26">
    <w:abstractNumId w:val="21"/>
  </w:num>
  <w:num w:numId="27">
    <w:abstractNumId w:val="7"/>
  </w:num>
  <w:num w:numId="28">
    <w:abstractNumId w:val="34"/>
  </w:num>
  <w:num w:numId="29">
    <w:abstractNumId w:val="15"/>
  </w:num>
  <w:num w:numId="30">
    <w:abstractNumId w:val="3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10"/>
  </w:num>
  <w:num w:numId="35">
    <w:abstractNumId w:val="9"/>
  </w:num>
  <w:num w:numId="36">
    <w:abstractNumId w:val="0"/>
  </w:num>
  <w:num w:numId="37">
    <w:abstractNumId w:val="18"/>
  </w:num>
  <w:num w:numId="38">
    <w:abstractNumId w:val="31"/>
  </w:num>
  <w:num w:numId="39">
    <w:abstractNumId w:val="3"/>
  </w:num>
  <w:num w:numId="40">
    <w:abstractNumId w:val="1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8"/>
  </w:num>
  <w:num w:numId="44">
    <w:abstractNumId w:val="30"/>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2042C"/>
    <w:rsid w:val="00020AA3"/>
    <w:rsid w:val="00021178"/>
    <w:rsid w:val="000215F0"/>
    <w:rsid w:val="00022506"/>
    <w:rsid w:val="0002262C"/>
    <w:rsid w:val="00022F38"/>
    <w:rsid w:val="00023886"/>
    <w:rsid w:val="00023FAD"/>
    <w:rsid w:val="0002495C"/>
    <w:rsid w:val="00024E51"/>
    <w:rsid w:val="00025764"/>
    <w:rsid w:val="00026F32"/>
    <w:rsid w:val="00027251"/>
    <w:rsid w:val="000304A8"/>
    <w:rsid w:val="00031BED"/>
    <w:rsid w:val="00031D5D"/>
    <w:rsid w:val="00033138"/>
    <w:rsid w:val="000332E9"/>
    <w:rsid w:val="000332F7"/>
    <w:rsid w:val="00033F1E"/>
    <w:rsid w:val="00041B57"/>
    <w:rsid w:val="0004382E"/>
    <w:rsid w:val="00043B11"/>
    <w:rsid w:val="00043BB0"/>
    <w:rsid w:val="00043BE8"/>
    <w:rsid w:val="00043EC5"/>
    <w:rsid w:val="00044BF2"/>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B4"/>
    <w:rsid w:val="00086D8F"/>
    <w:rsid w:val="00086DEB"/>
    <w:rsid w:val="000875C5"/>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533"/>
    <w:rsid w:val="000A4450"/>
    <w:rsid w:val="000A51FF"/>
    <w:rsid w:val="000A5220"/>
    <w:rsid w:val="000A6C04"/>
    <w:rsid w:val="000B1525"/>
    <w:rsid w:val="000B1B32"/>
    <w:rsid w:val="000B307B"/>
    <w:rsid w:val="000B48C3"/>
    <w:rsid w:val="000B54CE"/>
    <w:rsid w:val="000B6A4A"/>
    <w:rsid w:val="000B6EB8"/>
    <w:rsid w:val="000B7BE2"/>
    <w:rsid w:val="000C0A5D"/>
    <w:rsid w:val="000C573B"/>
    <w:rsid w:val="000C6F60"/>
    <w:rsid w:val="000C7144"/>
    <w:rsid w:val="000C7176"/>
    <w:rsid w:val="000C75AD"/>
    <w:rsid w:val="000C7ABC"/>
    <w:rsid w:val="000C7C79"/>
    <w:rsid w:val="000D1818"/>
    <w:rsid w:val="000D253C"/>
    <w:rsid w:val="000D302F"/>
    <w:rsid w:val="000D3AE1"/>
    <w:rsid w:val="000D3C4A"/>
    <w:rsid w:val="000D3F48"/>
    <w:rsid w:val="000D4084"/>
    <w:rsid w:val="000D422B"/>
    <w:rsid w:val="000D4585"/>
    <w:rsid w:val="000D4B38"/>
    <w:rsid w:val="000D5ECA"/>
    <w:rsid w:val="000E1A18"/>
    <w:rsid w:val="000E2262"/>
    <w:rsid w:val="000E2A09"/>
    <w:rsid w:val="000E324D"/>
    <w:rsid w:val="000E3CEB"/>
    <w:rsid w:val="000E4B1F"/>
    <w:rsid w:val="000E52D7"/>
    <w:rsid w:val="000E7042"/>
    <w:rsid w:val="000E742B"/>
    <w:rsid w:val="000E7ABD"/>
    <w:rsid w:val="000F1AC1"/>
    <w:rsid w:val="000F2CA2"/>
    <w:rsid w:val="000F3710"/>
    <w:rsid w:val="000F3FF5"/>
    <w:rsid w:val="000F45EF"/>
    <w:rsid w:val="000F4B91"/>
    <w:rsid w:val="000F6C11"/>
    <w:rsid w:val="0010035D"/>
    <w:rsid w:val="001012AD"/>
    <w:rsid w:val="001017E7"/>
    <w:rsid w:val="001039FB"/>
    <w:rsid w:val="00103CD9"/>
    <w:rsid w:val="0010401B"/>
    <w:rsid w:val="001042EB"/>
    <w:rsid w:val="001055E9"/>
    <w:rsid w:val="00105F37"/>
    <w:rsid w:val="001064AC"/>
    <w:rsid w:val="00106AD1"/>
    <w:rsid w:val="001071C9"/>
    <w:rsid w:val="001107AC"/>
    <w:rsid w:val="001116B2"/>
    <w:rsid w:val="001127AE"/>
    <w:rsid w:val="00115C96"/>
    <w:rsid w:val="001163AA"/>
    <w:rsid w:val="00117015"/>
    <w:rsid w:val="00117C99"/>
    <w:rsid w:val="00117D2E"/>
    <w:rsid w:val="00120933"/>
    <w:rsid w:val="00120EAE"/>
    <w:rsid w:val="001240AF"/>
    <w:rsid w:val="00124745"/>
    <w:rsid w:val="00124A3F"/>
    <w:rsid w:val="00124BDB"/>
    <w:rsid w:val="00124DDA"/>
    <w:rsid w:val="00124F49"/>
    <w:rsid w:val="00125979"/>
    <w:rsid w:val="001266B4"/>
    <w:rsid w:val="00126EC6"/>
    <w:rsid w:val="001322A1"/>
    <w:rsid w:val="0013310E"/>
    <w:rsid w:val="00133D97"/>
    <w:rsid w:val="00135B04"/>
    <w:rsid w:val="00137144"/>
    <w:rsid w:val="001405E0"/>
    <w:rsid w:val="001424D3"/>
    <w:rsid w:val="00143D8D"/>
    <w:rsid w:val="0014678E"/>
    <w:rsid w:val="00146F13"/>
    <w:rsid w:val="00147EF8"/>
    <w:rsid w:val="00147F79"/>
    <w:rsid w:val="00150AF5"/>
    <w:rsid w:val="00150C96"/>
    <w:rsid w:val="00152DAF"/>
    <w:rsid w:val="0015445A"/>
    <w:rsid w:val="001545B7"/>
    <w:rsid w:val="00155D16"/>
    <w:rsid w:val="00156283"/>
    <w:rsid w:val="00156865"/>
    <w:rsid w:val="00157950"/>
    <w:rsid w:val="00160A8B"/>
    <w:rsid w:val="00160FB2"/>
    <w:rsid w:val="00161353"/>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F27"/>
    <w:rsid w:val="00173244"/>
    <w:rsid w:val="00173EBC"/>
    <w:rsid w:val="00174D02"/>
    <w:rsid w:val="0017543D"/>
    <w:rsid w:val="00175F77"/>
    <w:rsid w:val="0017606A"/>
    <w:rsid w:val="00176EF1"/>
    <w:rsid w:val="0018099D"/>
    <w:rsid w:val="00180F71"/>
    <w:rsid w:val="0018124A"/>
    <w:rsid w:val="00181871"/>
    <w:rsid w:val="00184D93"/>
    <w:rsid w:val="001852A4"/>
    <w:rsid w:val="0018608C"/>
    <w:rsid w:val="00187410"/>
    <w:rsid w:val="001878F8"/>
    <w:rsid w:val="001900A1"/>
    <w:rsid w:val="001900B9"/>
    <w:rsid w:val="001917D1"/>
    <w:rsid w:val="001929A7"/>
    <w:rsid w:val="00192CFD"/>
    <w:rsid w:val="0019307C"/>
    <w:rsid w:val="00193789"/>
    <w:rsid w:val="00193798"/>
    <w:rsid w:val="001952B7"/>
    <w:rsid w:val="00195627"/>
    <w:rsid w:val="00196FAF"/>
    <w:rsid w:val="001972AF"/>
    <w:rsid w:val="00197349"/>
    <w:rsid w:val="001A0871"/>
    <w:rsid w:val="001A16D6"/>
    <w:rsid w:val="001A1A41"/>
    <w:rsid w:val="001A2112"/>
    <w:rsid w:val="001A239F"/>
    <w:rsid w:val="001A261B"/>
    <w:rsid w:val="001A2BC5"/>
    <w:rsid w:val="001A3195"/>
    <w:rsid w:val="001A39B2"/>
    <w:rsid w:val="001A3B2A"/>
    <w:rsid w:val="001A3EF7"/>
    <w:rsid w:val="001A49E0"/>
    <w:rsid w:val="001A4B98"/>
    <w:rsid w:val="001A4F41"/>
    <w:rsid w:val="001A71BE"/>
    <w:rsid w:val="001A7CD5"/>
    <w:rsid w:val="001B03A5"/>
    <w:rsid w:val="001B0516"/>
    <w:rsid w:val="001B0E37"/>
    <w:rsid w:val="001B111D"/>
    <w:rsid w:val="001B163E"/>
    <w:rsid w:val="001B22A1"/>
    <w:rsid w:val="001B2876"/>
    <w:rsid w:val="001B2BF9"/>
    <w:rsid w:val="001B47F2"/>
    <w:rsid w:val="001B4E5A"/>
    <w:rsid w:val="001B5C6F"/>
    <w:rsid w:val="001B6B9C"/>
    <w:rsid w:val="001C1146"/>
    <w:rsid w:val="001C1259"/>
    <w:rsid w:val="001C1611"/>
    <w:rsid w:val="001C1709"/>
    <w:rsid w:val="001C2101"/>
    <w:rsid w:val="001D0A6A"/>
    <w:rsid w:val="001D14A5"/>
    <w:rsid w:val="001D2702"/>
    <w:rsid w:val="001D300C"/>
    <w:rsid w:val="001D3BD8"/>
    <w:rsid w:val="001D3D53"/>
    <w:rsid w:val="001D459E"/>
    <w:rsid w:val="001D5597"/>
    <w:rsid w:val="001D5B0F"/>
    <w:rsid w:val="001D6658"/>
    <w:rsid w:val="001D6840"/>
    <w:rsid w:val="001D76C4"/>
    <w:rsid w:val="001E13CC"/>
    <w:rsid w:val="001E1442"/>
    <w:rsid w:val="001E148A"/>
    <w:rsid w:val="001E1592"/>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D5D"/>
    <w:rsid w:val="0020003C"/>
    <w:rsid w:val="002018DD"/>
    <w:rsid w:val="00202EB9"/>
    <w:rsid w:val="0020383C"/>
    <w:rsid w:val="002044E7"/>
    <w:rsid w:val="00204694"/>
    <w:rsid w:val="00205091"/>
    <w:rsid w:val="00205584"/>
    <w:rsid w:val="00207686"/>
    <w:rsid w:val="00207906"/>
    <w:rsid w:val="00210A59"/>
    <w:rsid w:val="00213147"/>
    <w:rsid w:val="00214468"/>
    <w:rsid w:val="00214A4A"/>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BA5"/>
    <w:rsid w:val="00242E93"/>
    <w:rsid w:val="002431E8"/>
    <w:rsid w:val="00243973"/>
    <w:rsid w:val="002439A4"/>
    <w:rsid w:val="00243BF8"/>
    <w:rsid w:val="00244E93"/>
    <w:rsid w:val="002454EE"/>
    <w:rsid w:val="00245D96"/>
    <w:rsid w:val="0024628D"/>
    <w:rsid w:val="002463CD"/>
    <w:rsid w:val="00250401"/>
    <w:rsid w:val="00250FAB"/>
    <w:rsid w:val="00251042"/>
    <w:rsid w:val="002524D7"/>
    <w:rsid w:val="00252B94"/>
    <w:rsid w:val="00253BE8"/>
    <w:rsid w:val="00253DB2"/>
    <w:rsid w:val="00254312"/>
    <w:rsid w:val="00254D05"/>
    <w:rsid w:val="00255A76"/>
    <w:rsid w:val="00255E29"/>
    <w:rsid w:val="00257A0E"/>
    <w:rsid w:val="00257C43"/>
    <w:rsid w:val="00257F06"/>
    <w:rsid w:val="002617B1"/>
    <w:rsid w:val="00263444"/>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166B"/>
    <w:rsid w:val="00283209"/>
    <w:rsid w:val="0028498A"/>
    <w:rsid w:val="00285267"/>
    <w:rsid w:val="002865F6"/>
    <w:rsid w:val="00286A56"/>
    <w:rsid w:val="00287CF2"/>
    <w:rsid w:val="002901E0"/>
    <w:rsid w:val="00290D6E"/>
    <w:rsid w:val="00291B96"/>
    <w:rsid w:val="002923B3"/>
    <w:rsid w:val="0029313D"/>
    <w:rsid w:val="00293A9E"/>
    <w:rsid w:val="002946FF"/>
    <w:rsid w:val="002948F9"/>
    <w:rsid w:val="0029571A"/>
    <w:rsid w:val="0029574A"/>
    <w:rsid w:val="00296EA8"/>
    <w:rsid w:val="002978A1"/>
    <w:rsid w:val="002A0F18"/>
    <w:rsid w:val="002A259F"/>
    <w:rsid w:val="002A2B8A"/>
    <w:rsid w:val="002A5547"/>
    <w:rsid w:val="002A6DB5"/>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128"/>
    <w:rsid w:val="002C763E"/>
    <w:rsid w:val="002D1038"/>
    <w:rsid w:val="002D1DD5"/>
    <w:rsid w:val="002D5131"/>
    <w:rsid w:val="002D6785"/>
    <w:rsid w:val="002D688F"/>
    <w:rsid w:val="002D6B23"/>
    <w:rsid w:val="002D76FA"/>
    <w:rsid w:val="002E0472"/>
    <w:rsid w:val="002E0BFB"/>
    <w:rsid w:val="002E165E"/>
    <w:rsid w:val="002E1A27"/>
    <w:rsid w:val="002E1BBA"/>
    <w:rsid w:val="002E33DD"/>
    <w:rsid w:val="002E393C"/>
    <w:rsid w:val="002E535E"/>
    <w:rsid w:val="002E64BE"/>
    <w:rsid w:val="002E67CC"/>
    <w:rsid w:val="002E71F1"/>
    <w:rsid w:val="002E7DC6"/>
    <w:rsid w:val="002F0C55"/>
    <w:rsid w:val="002F0F22"/>
    <w:rsid w:val="002F15F2"/>
    <w:rsid w:val="002F1F4A"/>
    <w:rsid w:val="002F1FEA"/>
    <w:rsid w:val="002F2011"/>
    <w:rsid w:val="002F2063"/>
    <w:rsid w:val="002F20AB"/>
    <w:rsid w:val="002F2345"/>
    <w:rsid w:val="002F330A"/>
    <w:rsid w:val="002F49AC"/>
    <w:rsid w:val="002F7BE7"/>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D1F"/>
    <w:rsid w:val="003169D9"/>
    <w:rsid w:val="00317A3A"/>
    <w:rsid w:val="003204FB"/>
    <w:rsid w:val="00320A40"/>
    <w:rsid w:val="00321478"/>
    <w:rsid w:val="00321E7A"/>
    <w:rsid w:val="00322DB0"/>
    <w:rsid w:val="0032385F"/>
    <w:rsid w:val="00324E3F"/>
    <w:rsid w:val="00325BCE"/>
    <w:rsid w:val="0032748E"/>
    <w:rsid w:val="003276F4"/>
    <w:rsid w:val="003278B1"/>
    <w:rsid w:val="00330FD7"/>
    <w:rsid w:val="00332FAA"/>
    <w:rsid w:val="0033413E"/>
    <w:rsid w:val="00335D49"/>
    <w:rsid w:val="003377CA"/>
    <w:rsid w:val="00340212"/>
    <w:rsid w:val="0034319E"/>
    <w:rsid w:val="00344D27"/>
    <w:rsid w:val="00345261"/>
    <w:rsid w:val="003467CE"/>
    <w:rsid w:val="0034760F"/>
    <w:rsid w:val="00347E02"/>
    <w:rsid w:val="00350057"/>
    <w:rsid w:val="0035091C"/>
    <w:rsid w:val="003509ED"/>
    <w:rsid w:val="00351422"/>
    <w:rsid w:val="00351A77"/>
    <w:rsid w:val="00351BE4"/>
    <w:rsid w:val="0035259F"/>
    <w:rsid w:val="003530CC"/>
    <w:rsid w:val="003534EF"/>
    <w:rsid w:val="00356574"/>
    <w:rsid w:val="00356C17"/>
    <w:rsid w:val="00356E28"/>
    <w:rsid w:val="003575CA"/>
    <w:rsid w:val="00361EC7"/>
    <w:rsid w:val="003620FA"/>
    <w:rsid w:val="00362391"/>
    <w:rsid w:val="00362F8C"/>
    <w:rsid w:val="00364162"/>
    <w:rsid w:val="00367DF8"/>
    <w:rsid w:val="003708EF"/>
    <w:rsid w:val="0037274B"/>
    <w:rsid w:val="0037385E"/>
    <w:rsid w:val="00373EC1"/>
    <w:rsid w:val="00374FC2"/>
    <w:rsid w:val="00377118"/>
    <w:rsid w:val="00377C39"/>
    <w:rsid w:val="00377F8E"/>
    <w:rsid w:val="003801D6"/>
    <w:rsid w:val="0038174E"/>
    <w:rsid w:val="00382DC4"/>
    <w:rsid w:val="003832EC"/>
    <w:rsid w:val="0038393E"/>
    <w:rsid w:val="00383C1A"/>
    <w:rsid w:val="00383C88"/>
    <w:rsid w:val="0038525B"/>
    <w:rsid w:val="003855C9"/>
    <w:rsid w:val="00386A25"/>
    <w:rsid w:val="00387588"/>
    <w:rsid w:val="003908F6"/>
    <w:rsid w:val="0039105A"/>
    <w:rsid w:val="003913E3"/>
    <w:rsid w:val="003929B3"/>
    <w:rsid w:val="00393460"/>
    <w:rsid w:val="00393A40"/>
    <w:rsid w:val="0039564A"/>
    <w:rsid w:val="00396D5A"/>
    <w:rsid w:val="00396F25"/>
    <w:rsid w:val="00397CA0"/>
    <w:rsid w:val="003A03FB"/>
    <w:rsid w:val="003A19A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C73"/>
    <w:rsid w:val="003B4254"/>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10CAB"/>
    <w:rsid w:val="0041105C"/>
    <w:rsid w:val="00411983"/>
    <w:rsid w:val="004121F7"/>
    <w:rsid w:val="004134D8"/>
    <w:rsid w:val="0041414C"/>
    <w:rsid w:val="004149CB"/>
    <w:rsid w:val="00415166"/>
    <w:rsid w:val="00415747"/>
    <w:rsid w:val="00416BD8"/>
    <w:rsid w:val="00416FA2"/>
    <w:rsid w:val="0041757E"/>
    <w:rsid w:val="00417661"/>
    <w:rsid w:val="00417DA3"/>
    <w:rsid w:val="004205DA"/>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10EF"/>
    <w:rsid w:val="004518F7"/>
    <w:rsid w:val="00451F82"/>
    <w:rsid w:val="0045202E"/>
    <w:rsid w:val="00452844"/>
    <w:rsid w:val="00453016"/>
    <w:rsid w:val="00454539"/>
    <w:rsid w:val="00454A43"/>
    <w:rsid w:val="00454BA8"/>
    <w:rsid w:val="00454EBD"/>
    <w:rsid w:val="00455284"/>
    <w:rsid w:val="00456BC2"/>
    <w:rsid w:val="004604D3"/>
    <w:rsid w:val="00461F7E"/>
    <w:rsid w:val="0046206E"/>
    <w:rsid w:val="00463482"/>
    <w:rsid w:val="00463583"/>
    <w:rsid w:val="00463D16"/>
    <w:rsid w:val="00464A72"/>
    <w:rsid w:val="00464DC1"/>
    <w:rsid w:val="004667F8"/>
    <w:rsid w:val="00467235"/>
    <w:rsid w:val="004673E9"/>
    <w:rsid w:val="0046775F"/>
    <w:rsid w:val="004678AC"/>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4CE2"/>
    <w:rsid w:val="00485811"/>
    <w:rsid w:val="00486576"/>
    <w:rsid w:val="00487062"/>
    <w:rsid w:val="00487102"/>
    <w:rsid w:val="00490305"/>
    <w:rsid w:val="0049053E"/>
    <w:rsid w:val="004905B4"/>
    <w:rsid w:val="0049109E"/>
    <w:rsid w:val="0049174B"/>
    <w:rsid w:val="004930CF"/>
    <w:rsid w:val="004939B3"/>
    <w:rsid w:val="00493C9F"/>
    <w:rsid w:val="00494780"/>
    <w:rsid w:val="0049725D"/>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0B62"/>
    <w:rsid w:val="004B0C06"/>
    <w:rsid w:val="004B3692"/>
    <w:rsid w:val="004B3751"/>
    <w:rsid w:val="004B3D58"/>
    <w:rsid w:val="004B47A3"/>
    <w:rsid w:val="004B53D6"/>
    <w:rsid w:val="004B5771"/>
    <w:rsid w:val="004B5E6C"/>
    <w:rsid w:val="004B638F"/>
    <w:rsid w:val="004B6B99"/>
    <w:rsid w:val="004C03D5"/>
    <w:rsid w:val="004C0806"/>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23C"/>
    <w:rsid w:val="004D678C"/>
    <w:rsid w:val="004D6839"/>
    <w:rsid w:val="004D69AB"/>
    <w:rsid w:val="004D7CCF"/>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7AF8"/>
    <w:rsid w:val="00530623"/>
    <w:rsid w:val="00531544"/>
    <w:rsid w:val="00534323"/>
    <w:rsid w:val="00534EE4"/>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48B0"/>
    <w:rsid w:val="00554C04"/>
    <w:rsid w:val="005551E2"/>
    <w:rsid w:val="00555615"/>
    <w:rsid w:val="00557BCF"/>
    <w:rsid w:val="00561681"/>
    <w:rsid w:val="00562995"/>
    <w:rsid w:val="00562C77"/>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4FAA"/>
    <w:rsid w:val="0057530B"/>
    <w:rsid w:val="005755F3"/>
    <w:rsid w:val="005770C3"/>
    <w:rsid w:val="00577534"/>
    <w:rsid w:val="00580913"/>
    <w:rsid w:val="00581321"/>
    <w:rsid w:val="00582361"/>
    <w:rsid w:val="00584517"/>
    <w:rsid w:val="00584B9D"/>
    <w:rsid w:val="00585516"/>
    <w:rsid w:val="005859B5"/>
    <w:rsid w:val="00586138"/>
    <w:rsid w:val="0058625B"/>
    <w:rsid w:val="00587194"/>
    <w:rsid w:val="00587698"/>
    <w:rsid w:val="0058783F"/>
    <w:rsid w:val="00587B8F"/>
    <w:rsid w:val="005902CE"/>
    <w:rsid w:val="00590CB5"/>
    <w:rsid w:val="0059311A"/>
    <w:rsid w:val="0059342A"/>
    <w:rsid w:val="00593452"/>
    <w:rsid w:val="00594D20"/>
    <w:rsid w:val="0059513A"/>
    <w:rsid w:val="00596C0B"/>
    <w:rsid w:val="00597CED"/>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4A8D"/>
    <w:rsid w:val="005B606C"/>
    <w:rsid w:val="005B66D3"/>
    <w:rsid w:val="005B699B"/>
    <w:rsid w:val="005B69CB"/>
    <w:rsid w:val="005B72BC"/>
    <w:rsid w:val="005C085F"/>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391"/>
    <w:rsid w:val="005C7936"/>
    <w:rsid w:val="005D1620"/>
    <w:rsid w:val="005D269F"/>
    <w:rsid w:val="005D29AD"/>
    <w:rsid w:val="005D2A01"/>
    <w:rsid w:val="005D357E"/>
    <w:rsid w:val="005D4289"/>
    <w:rsid w:val="005D4A1C"/>
    <w:rsid w:val="005D59A1"/>
    <w:rsid w:val="005D5B8A"/>
    <w:rsid w:val="005D5BD2"/>
    <w:rsid w:val="005D64FE"/>
    <w:rsid w:val="005E0DC3"/>
    <w:rsid w:val="005E14BE"/>
    <w:rsid w:val="005E25A0"/>
    <w:rsid w:val="005E2C5B"/>
    <w:rsid w:val="005E372E"/>
    <w:rsid w:val="005E45DD"/>
    <w:rsid w:val="005E5AF4"/>
    <w:rsid w:val="005E6550"/>
    <w:rsid w:val="005E6E43"/>
    <w:rsid w:val="005E799C"/>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A34"/>
    <w:rsid w:val="00604455"/>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698A"/>
    <w:rsid w:val="006278ED"/>
    <w:rsid w:val="00630A34"/>
    <w:rsid w:val="00630D1F"/>
    <w:rsid w:val="00631D04"/>
    <w:rsid w:val="00633862"/>
    <w:rsid w:val="00633EB4"/>
    <w:rsid w:val="00634AD8"/>
    <w:rsid w:val="00634D8C"/>
    <w:rsid w:val="00634E55"/>
    <w:rsid w:val="006352B7"/>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40F"/>
    <w:rsid w:val="006678FC"/>
    <w:rsid w:val="00667977"/>
    <w:rsid w:val="00667F0F"/>
    <w:rsid w:val="00670CA1"/>
    <w:rsid w:val="00671D69"/>
    <w:rsid w:val="00671FF4"/>
    <w:rsid w:val="00672F20"/>
    <w:rsid w:val="00673D29"/>
    <w:rsid w:val="00676778"/>
    <w:rsid w:val="00676C54"/>
    <w:rsid w:val="00677BE4"/>
    <w:rsid w:val="00680F3A"/>
    <w:rsid w:val="00681C26"/>
    <w:rsid w:val="00681D97"/>
    <w:rsid w:val="00684673"/>
    <w:rsid w:val="0068471D"/>
    <w:rsid w:val="0068549C"/>
    <w:rsid w:val="006858EA"/>
    <w:rsid w:val="006862CD"/>
    <w:rsid w:val="006904E2"/>
    <w:rsid w:val="00690E0F"/>
    <w:rsid w:val="00691398"/>
    <w:rsid w:val="00691EA2"/>
    <w:rsid w:val="00692159"/>
    <w:rsid w:val="00692569"/>
    <w:rsid w:val="006938F5"/>
    <w:rsid w:val="00694281"/>
    <w:rsid w:val="00694ECA"/>
    <w:rsid w:val="006950A1"/>
    <w:rsid w:val="00695D5B"/>
    <w:rsid w:val="00695FDF"/>
    <w:rsid w:val="0069656E"/>
    <w:rsid w:val="006967F8"/>
    <w:rsid w:val="006975BD"/>
    <w:rsid w:val="0069795A"/>
    <w:rsid w:val="006A04FE"/>
    <w:rsid w:val="006A3A1D"/>
    <w:rsid w:val="006A3A7B"/>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705D"/>
    <w:rsid w:val="006C780C"/>
    <w:rsid w:val="006C7BDD"/>
    <w:rsid w:val="006D1947"/>
    <w:rsid w:val="006D1972"/>
    <w:rsid w:val="006D1A8C"/>
    <w:rsid w:val="006D1B00"/>
    <w:rsid w:val="006D284F"/>
    <w:rsid w:val="006D3B8F"/>
    <w:rsid w:val="006D5236"/>
    <w:rsid w:val="006D5F62"/>
    <w:rsid w:val="006D6BA1"/>
    <w:rsid w:val="006D7214"/>
    <w:rsid w:val="006D7EFA"/>
    <w:rsid w:val="006D7F60"/>
    <w:rsid w:val="006E0DE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7B4A"/>
    <w:rsid w:val="0071061F"/>
    <w:rsid w:val="00711522"/>
    <w:rsid w:val="0071158F"/>
    <w:rsid w:val="007117A0"/>
    <w:rsid w:val="00715CC2"/>
    <w:rsid w:val="0071628F"/>
    <w:rsid w:val="007167C7"/>
    <w:rsid w:val="00716B70"/>
    <w:rsid w:val="007171E2"/>
    <w:rsid w:val="0071745E"/>
    <w:rsid w:val="00720017"/>
    <w:rsid w:val="007201D5"/>
    <w:rsid w:val="0072020C"/>
    <w:rsid w:val="00720D87"/>
    <w:rsid w:val="0072250C"/>
    <w:rsid w:val="007238E9"/>
    <w:rsid w:val="007239AD"/>
    <w:rsid w:val="00723F96"/>
    <w:rsid w:val="00725575"/>
    <w:rsid w:val="00725A38"/>
    <w:rsid w:val="00726989"/>
    <w:rsid w:val="007278D6"/>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DA9"/>
    <w:rsid w:val="00757533"/>
    <w:rsid w:val="00757715"/>
    <w:rsid w:val="0076007E"/>
    <w:rsid w:val="007618F4"/>
    <w:rsid w:val="00761FD1"/>
    <w:rsid w:val="0076212C"/>
    <w:rsid w:val="00762869"/>
    <w:rsid w:val="007640D2"/>
    <w:rsid w:val="00764347"/>
    <w:rsid w:val="007662D3"/>
    <w:rsid w:val="007671B0"/>
    <w:rsid w:val="0077022B"/>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60C0"/>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0609"/>
    <w:rsid w:val="007B1C17"/>
    <w:rsid w:val="007B273B"/>
    <w:rsid w:val="007B2DD3"/>
    <w:rsid w:val="007B2F00"/>
    <w:rsid w:val="007B3459"/>
    <w:rsid w:val="007B4249"/>
    <w:rsid w:val="007B4307"/>
    <w:rsid w:val="007B4FAE"/>
    <w:rsid w:val="007B68AB"/>
    <w:rsid w:val="007B6E97"/>
    <w:rsid w:val="007B7CB1"/>
    <w:rsid w:val="007C0A88"/>
    <w:rsid w:val="007C1154"/>
    <w:rsid w:val="007C134C"/>
    <w:rsid w:val="007C1F0B"/>
    <w:rsid w:val="007C2075"/>
    <w:rsid w:val="007C3091"/>
    <w:rsid w:val="007C32C7"/>
    <w:rsid w:val="007C68C1"/>
    <w:rsid w:val="007C6965"/>
    <w:rsid w:val="007C6F8F"/>
    <w:rsid w:val="007D0F03"/>
    <w:rsid w:val="007D130E"/>
    <w:rsid w:val="007D1901"/>
    <w:rsid w:val="007D1E22"/>
    <w:rsid w:val="007D449D"/>
    <w:rsid w:val="007D4737"/>
    <w:rsid w:val="007D4A47"/>
    <w:rsid w:val="007D4D9D"/>
    <w:rsid w:val="007D57CF"/>
    <w:rsid w:val="007D6F7F"/>
    <w:rsid w:val="007D7DB2"/>
    <w:rsid w:val="007E082C"/>
    <w:rsid w:val="007E1963"/>
    <w:rsid w:val="007E269D"/>
    <w:rsid w:val="007E2FA0"/>
    <w:rsid w:val="007E36AC"/>
    <w:rsid w:val="007E3CDF"/>
    <w:rsid w:val="007E4E84"/>
    <w:rsid w:val="007E5A94"/>
    <w:rsid w:val="007E62ED"/>
    <w:rsid w:val="007E7710"/>
    <w:rsid w:val="007E7BC0"/>
    <w:rsid w:val="007F2102"/>
    <w:rsid w:val="007F2158"/>
    <w:rsid w:val="007F3A6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BC3"/>
    <w:rsid w:val="00816246"/>
    <w:rsid w:val="0081669C"/>
    <w:rsid w:val="008166AE"/>
    <w:rsid w:val="00816CB4"/>
    <w:rsid w:val="00817012"/>
    <w:rsid w:val="00821AC0"/>
    <w:rsid w:val="00821FFD"/>
    <w:rsid w:val="00823227"/>
    <w:rsid w:val="008241DE"/>
    <w:rsid w:val="00825702"/>
    <w:rsid w:val="008260C7"/>
    <w:rsid w:val="00830F64"/>
    <w:rsid w:val="00831B01"/>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E0C"/>
    <w:rsid w:val="0084769F"/>
    <w:rsid w:val="00847A96"/>
    <w:rsid w:val="00847D64"/>
    <w:rsid w:val="00847F3F"/>
    <w:rsid w:val="00851A70"/>
    <w:rsid w:val="0085260A"/>
    <w:rsid w:val="00852D40"/>
    <w:rsid w:val="00854008"/>
    <w:rsid w:val="0085683B"/>
    <w:rsid w:val="00857554"/>
    <w:rsid w:val="008577D9"/>
    <w:rsid w:val="00860841"/>
    <w:rsid w:val="00860B0D"/>
    <w:rsid w:val="00860DAD"/>
    <w:rsid w:val="00860E07"/>
    <w:rsid w:val="008616C9"/>
    <w:rsid w:val="008630A2"/>
    <w:rsid w:val="00864D0F"/>
    <w:rsid w:val="0086594C"/>
    <w:rsid w:val="0086606D"/>
    <w:rsid w:val="00866292"/>
    <w:rsid w:val="00866D83"/>
    <w:rsid w:val="00866FC7"/>
    <w:rsid w:val="008714CD"/>
    <w:rsid w:val="00872680"/>
    <w:rsid w:val="00872872"/>
    <w:rsid w:val="008755DD"/>
    <w:rsid w:val="00875D4E"/>
    <w:rsid w:val="00877A45"/>
    <w:rsid w:val="008803C4"/>
    <w:rsid w:val="00880F73"/>
    <w:rsid w:val="008817FC"/>
    <w:rsid w:val="0088212C"/>
    <w:rsid w:val="00882F38"/>
    <w:rsid w:val="008847CB"/>
    <w:rsid w:val="0088683E"/>
    <w:rsid w:val="008911F6"/>
    <w:rsid w:val="008931AD"/>
    <w:rsid w:val="00893FCA"/>
    <w:rsid w:val="0089448E"/>
    <w:rsid w:val="008961CD"/>
    <w:rsid w:val="00896588"/>
    <w:rsid w:val="00896FA9"/>
    <w:rsid w:val="00897861"/>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7AF3"/>
    <w:rsid w:val="008D112B"/>
    <w:rsid w:val="008D4074"/>
    <w:rsid w:val="008D4EE1"/>
    <w:rsid w:val="008D5CC7"/>
    <w:rsid w:val="008D698B"/>
    <w:rsid w:val="008D767F"/>
    <w:rsid w:val="008D77CB"/>
    <w:rsid w:val="008D790C"/>
    <w:rsid w:val="008E1A04"/>
    <w:rsid w:val="008E1D0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49D"/>
    <w:rsid w:val="008F533C"/>
    <w:rsid w:val="008F60D0"/>
    <w:rsid w:val="008F6566"/>
    <w:rsid w:val="008F6625"/>
    <w:rsid w:val="008F6FC2"/>
    <w:rsid w:val="008F71EF"/>
    <w:rsid w:val="00900508"/>
    <w:rsid w:val="00901E1E"/>
    <w:rsid w:val="009026FC"/>
    <w:rsid w:val="00902D4C"/>
    <w:rsid w:val="00904E56"/>
    <w:rsid w:val="00905425"/>
    <w:rsid w:val="00905E36"/>
    <w:rsid w:val="009065D2"/>
    <w:rsid w:val="00907B47"/>
    <w:rsid w:val="00911587"/>
    <w:rsid w:val="00912A38"/>
    <w:rsid w:val="00913716"/>
    <w:rsid w:val="00913B35"/>
    <w:rsid w:val="00914629"/>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64FC"/>
    <w:rsid w:val="00936512"/>
    <w:rsid w:val="009371E9"/>
    <w:rsid w:val="0094060D"/>
    <w:rsid w:val="00940B61"/>
    <w:rsid w:val="00940C53"/>
    <w:rsid w:val="00940FE3"/>
    <w:rsid w:val="009429E1"/>
    <w:rsid w:val="00942D80"/>
    <w:rsid w:val="00943BD1"/>
    <w:rsid w:val="00944D52"/>
    <w:rsid w:val="00945255"/>
    <w:rsid w:val="00946915"/>
    <w:rsid w:val="00947418"/>
    <w:rsid w:val="0095183F"/>
    <w:rsid w:val="009520FD"/>
    <w:rsid w:val="00952193"/>
    <w:rsid w:val="0095291D"/>
    <w:rsid w:val="00954542"/>
    <w:rsid w:val="009551E8"/>
    <w:rsid w:val="009565CF"/>
    <w:rsid w:val="00956621"/>
    <w:rsid w:val="00956A70"/>
    <w:rsid w:val="00957150"/>
    <w:rsid w:val="00957870"/>
    <w:rsid w:val="00962E84"/>
    <w:rsid w:val="00963416"/>
    <w:rsid w:val="00963C4C"/>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7C42"/>
    <w:rsid w:val="00980038"/>
    <w:rsid w:val="00980916"/>
    <w:rsid w:val="0098122E"/>
    <w:rsid w:val="00983599"/>
    <w:rsid w:val="009857CB"/>
    <w:rsid w:val="0098582E"/>
    <w:rsid w:val="00985901"/>
    <w:rsid w:val="00985D9D"/>
    <w:rsid w:val="0098633C"/>
    <w:rsid w:val="00986544"/>
    <w:rsid w:val="0098678D"/>
    <w:rsid w:val="00993072"/>
    <w:rsid w:val="00993AC9"/>
    <w:rsid w:val="00994E00"/>
    <w:rsid w:val="00995A0B"/>
    <w:rsid w:val="009963C1"/>
    <w:rsid w:val="0099687B"/>
    <w:rsid w:val="009968A3"/>
    <w:rsid w:val="00996AFB"/>
    <w:rsid w:val="00996E1D"/>
    <w:rsid w:val="00997AFC"/>
    <w:rsid w:val="00997B9C"/>
    <w:rsid w:val="009A09E7"/>
    <w:rsid w:val="009A17AB"/>
    <w:rsid w:val="009A30FA"/>
    <w:rsid w:val="009A3A85"/>
    <w:rsid w:val="009A418A"/>
    <w:rsid w:val="009A4B2D"/>
    <w:rsid w:val="009A4B9C"/>
    <w:rsid w:val="009A4DAD"/>
    <w:rsid w:val="009A7604"/>
    <w:rsid w:val="009A7C3E"/>
    <w:rsid w:val="009A7F50"/>
    <w:rsid w:val="009B159E"/>
    <w:rsid w:val="009B1D68"/>
    <w:rsid w:val="009B2801"/>
    <w:rsid w:val="009B4F92"/>
    <w:rsid w:val="009B56BC"/>
    <w:rsid w:val="009B6B22"/>
    <w:rsid w:val="009B73CB"/>
    <w:rsid w:val="009C00B3"/>
    <w:rsid w:val="009C0607"/>
    <w:rsid w:val="009C1106"/>
    <w:rsid w:val="009C1824"/>
    <w:rsid w:val="009C2A9A"/>
    <w:rsid w:val="009C2BE9"/>
    <w:rsid w:val="009C2DA9"/>
    <w:rsid w:val="009C47E2"/>
    <w:rsid w:val="009C553D"/>
    <w:rsid w:val="009C56F5"/>
    <w:rsid w:val="009C635F"/>
    <w:rsid w:val="009D0422"/>
    <w:rsid w:val="009D0D8E"/>
    <w:rsid w:val="009D1E21"/>
    <w:rsid w:val="009D1E72"/>
    <w:rsid w:val="009D2AA8"/>
    <w:rsid w:val="009D2AAF"/>
    <w:rsid w:val="009D2BC9"/>
    <w:rsid w:val="009D4D2B"/>
    <w:rsid w:val="009D582F"/>
    <w:rsid w:val="009E026C"/>
    <w:rsid w:val="009E11F6"/>
    <w:rsid w:val="009E17E9"/>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5DB4"/>
    <w:rsid w:val="00A06F66"/>
    <w:rsid w:val="00A1019D"/>
    <w:rsid w:val="00A107D8"/>
    <w:rsid w:val="00A1098C"/>
    <w:rsid w:val="00A10FFB"/>
    <w:rsid w:val="00A1168F"/>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12CB"/>
    <w:rsid w:val="00A42366"/>
    <w:rsid w:val="00A4251B"/>
    <w:rsid w:val="00A42755"/>
    <w:rsid w:val="00A4288C"/>
    <w:rsid w:val="00A4376B"/>
    <w:rsid w:val="00A4395D"/>
    <w:rsid w:val="00A43E7E"/>
    <w:rsid w:val="00A45F3A"/>
    <w:rsid w:val="00A46722"/>
    <w:rsid w:val="00A47DF4"/>
    <w:rsid w:val="00A50855"/>
    <w:rsid w:val="00A509AB"/>
    <w:rsid w:val="00A51118"/>
    <w:rsid w:val="00A519A2"/>
    <w:rsid w:val="00A531E0"/>
    <w:rsid w:val="00A5414B"/>
    <w:rsid w:val="00A542B0"/>
    <w:rsid w:val="00A549F4"/>
    <w:rsid w:val="00A554B2"/>
    <w:rsid w:val="00A55ED7"/>
    <w:rsid w:val="00A55F71"/>
    <w:rsid w:val="00A60F57"/>
    <w:rsid w:val="00A63601"/>
    <w:rsid w:val="00A643AF"/>
    <w:rsid w:val="00A64A8A"/>
    <w:rsid w:val="00A65F26"/>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19EA"/>
    <w:rsid w:val="00A82ED3"/>
    <w:rsid w:val="00A8309A"/>
    <w:rsid w:val="00A84D7C"/>
    <w:rsid w:val="00A859C7"/>
    <w:rsid w:val="00A8616B"/>
    <w:rsid w:val="00A867A7"/>
    <w:rsid w:val="00A8787C"/>
    <w:rsid w:val="00A87F63"/>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4C2"/>
    <w:rsid w:val="00AB6246"/>
    <w:rsid w:val="00AB6ABD"/>
    <w:rsid w:val="00AB7BF3"/>
    <w:rsid w:val="00AC01AE"/>
    <w:rsid w:val="00AC25D5"/>
    <w:rsid w:val="00AC367A"/>
    <w:rsid w:val="00AC411C"/>
    <w:rsid w:val="00AC5998"/>
    <w:rsid w:val="00AC626D"/>
    <w:rsid w:val="00AC66DA"/>
    <w:rsid w:val="00AC67A1"/>
    <w:rsid w:val="00AC70ED"/>
    <w:rsid w:val="00AC7679"/>
    <w:rsid w:val="00AD0BF1"/>
    <w:rsid w:val="00AD0CF7"/>
    <w:rsid w:val="00AD235A"/>
    <w:rsid w:val="00AD2E57"/>
    <w:rsid w:val="00AD3CE7"/>
    <w:rsid w:val="00AD3EF6"/>
    <w:rsid w:val="00AD4669"/>
    <w:rsid w:val="00AD4C91"/>
    <w:rsid w:val="00AD4DA2"/>
    <w:rsid w:val="00AD5832"/>
    <w:rsid w:val="00AD5990"/>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FE8"/>
    <w:rsid w:val="00B001A4"/>
    <w:rsid w:val="00B0031E"/>
    <w:rsid w:val="00B00453"/>
    <w:rsid w:val="00B00489"/>
    <w:rsid w:val="00B00668"/>
    <w:rsid w:val="00B011DC"/>
    <w:rsid w:val="00B023D5"/>
    <w:rsid w:val="00B02529"/>
    <w:rsid w:val="00B033DB"/>
    <w:rsid w:val="00B047CD"/>
    <w:rsid w:val="00B047F5"/>
    <w:rsid w:val="00B04D33"/>
    <w:rsid w:val="00B056F3"/>
    <w:rsid w:val="00B05CFA"/>
    <w:rsid w:val="00B06D42"/>
    <w:rsid w:val="00B072A5"/>
    <w:rsid w:val="00B07CB8"/>
    <w:rsid w:val="00B11EA9"/>
    <w:rsid w:val="00B122EF"/>
    <w:rsid w:val="00B123B3"/>
    <w:rsid w:val="00B13D0F"/>
    <w:rsid w:val="00B13EBF"/>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828"/>
    <w:rsid w:val="00B247D4"/>
    <w:rsid w:val="00B24E19"/>
    <w:rsid w:val="00B2539E"/>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535"/>
    <w:rsid w:val="00B44BA8"/>
    <w:rsid w:val="00B45392"/>
    <w:rsid w:val="00B4624C"/>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DFA"/>
    <w:rsid w:val="00B81D1E"/>
    <w:rsid w:val="00B82C68"/>
    <w:rsid w:val="00B8357B"/>
    <w:rsid w:val="00B8402B"/>
    <w:rsid w:val="00B8435B"/>
    <w:rsid w:val="00B871B4"/>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6F9"/>
    <w:rsid w:val="00BB51DC"/>
    <w:rsid w:val="00BB56D4"/>
    <w:rsid w:val="00BB74FF"/>
    <w:rsid w:val="00BB797C"/>
    <w:rsid w:val="00BC017D"/>
    <w:rsid w:val="00BC06A8"/>
    <w:rsid w:val="00BC0987"/>
    <w:rsid w:val="00BC1677"/>
    <w:rsid w:val="00BC1C36"/>
    <w:rsid w:val="00BC1E92"/>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6296"/>
    <w:rsid w:val="00BF6426"/>
    <w:rsid w:val="00C01000"/>
    <w:rsid w:val="00C015A5"/>
    <w:rsid w:val="00C02D50"/>
    <w:rsid w:val="00C02FCA"/>
    <w:rsid w:val="00C045A0"/>
    <w:rsid w:val="00C054CD"/>
    <w:rsid w:val="00C05923"/>
    <w:rsid w:val="00C06499"/>
    <w:rsid w:val="00C07092"/>
    <w:rsid w:val="00C0768E"/>
    <w:rsid w:val="00C107B6"/>
    <w:rsid w:val="00C10827"/>
    <w:rsid w:val="00C10D1B"/>
    <w:rsid w:val="00C1156E"/>
    <w:rsid w:val="00C12A96"/>
    <w:rsid w:val="00C12E3C"/>
    <w:rsid w:val="00C1385E"/>
    <w:rsid w:val="00C144F5"/>
    <w:rsid w:val="00C15706"/>
    <w:rsid w:val="00C1644E"/>
    <w:rsid w:val="00C179DF"/>
    <w:rsid w:val="00C20036"/>
    <w:rsid w:val="00C21AB2"/>
    <w:rsid w:val="00C2274B"/>
    <w:rsid w:val="00C2312D"/>
    <w:rsid w:val="00C23347"/>
    <w:rsid w:val="00C248CC"/>
    <w:rsid w:val="00C251B0"/>
    <w:rsid w:val="00C25D39"/>
    <w:rsid w:val="00C26420"/>
    <w:rsid w:val="00C26938"/>
    <w:rsid w:val="00C278E5"/>
    <w:rsid w:val="00C305DA"/>
    <w:rsid w:val="00C308FC"/>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50767"/>
    <w:rsid w:val="00C51054"/>
    <w:rsid w:val="00C51AB9"/>
    <w:rsid w:val="00C52889"/>
    <w:rsid w:val="00C52D6B"/>
    <w:rsid w:val="00C53999"/>
    <w:rsid w:val="00C53DAB"/>
    <w:rsid w:val="00C544FF"/>
    <w:rsid w:val="00C54653"/>
    <w:rsid w:val="00C5505A"/>
    <w:rsid w:val="00C568DD"/>
    <w:rsid w:val="00C576F9"/>
    <w:rsid w:val="00C60716"/>
    <w:rsid w:val="00C610FF"/>
    <w:rsid w:val="00C61834"/>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F8D"/>
    <w:rsid w:val="00CA67C7"/>
    <w:rsid w:val="00CA7384"/>
    <w:rsid w:val="00CB1751"/>
    <w:rsid w:val="00CB3A58"/>
    <w:rsid w:val="00CB40D0"/>
    <w:rsid w:val="00CB42ED"/>
    <w:rsid w:val="00CB4629"/>
    <w:rsid w:val="00CB6C14"/>
    <w:rsid w:val="00CB7701"/>
    <w:rsid w:val="00CB7785"/>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E4286"/>
    <w:rsid w:val="00CE5B89"/>
    <w:rsid w:val="00CF03D1"/>
    <w:rsid w:val="00CF0562"/>
    <w:rsid w:val="00CF0884"/>
    <w:rsid w:val="00CF088B"/>
    <w:rsid w:val="00CF0A1F"/>
    <w:rsid w:val="00CF191F"/>
    <w:rsid w:val="00CF2E05"/>
    <w:rsid w:val="00CF3971"/>
    <w:rsid w:val="00CF4D81"/>
    <w:rsid w:val="00CF5E40"/>
    <w:rsid w:val="00CF6216"/>
    <w:rsid w:val="00CF667A"/>
    <w:rsid w:val="00D0039D"/>
    <w:rsid w:val="00D00AB6"/>
    <w:rsid w:val="00D01DE0"/>
    <w:rsid w:val="00D02E2E"/>
    <w:rsid w:val="00D03213"/>
    <w:rsid w:val="00D05045"/>
    <w:rsid w:val="00D067E0"/>
    <w:rsid w:val="00D06F7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2F67"/>
    <w:rsid w:val="00D23191"/>
    <w:rsid w:val="00D2373A"/>
    <w:rsid w:val="00D254F9"/>
    <w:rsid w:val="00D26E10"/>
    <w:rsid w:val="00D32E88"/>
    <w:rsid w:val="00D33D3F"/>
    <w:rsid w:val="00D33D52"/>
    <w:rsid w:val="00D342F8"/>
    <w:rsid w:val="00D35921"/>
    <w:rsid w:val="00D373D1"/>
    <w:rsid w:val="00D37594"/>
    <w:rsid w:val="00D37757"/>
    <w:rsid w:val="00D40CF3"/>
    <w:rsid w:val="00D42A63"/>
    <w:rsid w:val="00D42F40"/>
    <w:rsid w:val="00D43C0E"/>
    <w:rsid w:val="00D4466B"/>
    <w:rsid w:val="00D44CED"/>
    <w:rsid w:val="00D460F2"/>
    <w:rsid w:val="00D47861"/>
    <w:rsid w:val="00D4789E"/>
    <w:rsid w:val="00D50671"/>
    <w:rsid w:val="00D52319"/>
    <w:rsid w:val="00D5296C"/>
    <w:rsid w:val="00D54BF8"/>
    <w:rsid w:val="00D54CB1"/>
    <w:rsid w:val="00D555C1"/>
    <w:rsid w:val="00D55820"/>
    <w:rsid w:val="00D604ED"/>
    <w:rsid w:val="00D60BD1"/>
    <w:rsid w:val="00D6104D"/>
    <w:rsid w:val="00D648BB"/>
    <w:rsid w:val="00D66C88"/>
    <w:rsid w:val="00D73163"/>
    <w:rsid w:val="00D735F1"/>
    <w:rsid w:val="00D7427B"/>
    <w:rsid w:val="00D74557"/>
    <w:rsid w:val="00D74733"/>
    <w:rsid w:val="00D7492E"/>
    <w:rsid w:val="00D76A80"/>
    <w:rsid w:val="00D76EA3"/>
    <w:rsid w:val="00D7703E"/>
    <w:rsid w:val="00D7762F"/>
    <w:rsid w:val="00D77BAC"/>
    <w:rsid w:val="00D808CE"/>
    <w:rsid w:val="00D80C4E"/>
    <w:rsid w:val="00D82363"/>
    <w:rsid w:val="00D82429"/>
    <w:rsid w:val="00D83001"/>
    <w:rsid w:val="00D8424C"/>
    <w:rsid w:val="00D842A2"/>
    <w:rsid w:val="00D8463B"/>
    <w:rsid w:val="00D850C0"/>
    <w:rsid w:val="00D864EE"/>
    <w:rsid w:val="00D87B7C"/>
    <w:rsid w:val="00D90022"/>
    <w:rsid w:val="00D90292"/>
    <w:rsid w:val="00D906C9"/>
    <w:rsid w:val="00D92150"/>
    <w:rsid w:val="00D92ABD"/>
    <w:rsid w:val="00D92BE6"/>
    <w:rsid w:val="00D92E73"/>
    <w:rsid w:val="00D93FEB"/>
    <w:rsid w:val="00D94CFC"/>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79ED"/>
    <w:rsid w:val="00DE19F8"/>
    <w:rsid w:val="00DE1B13"/>
    <w:rsid w:val="00DE1F32"/>
    <w:rsid w:val="00DE20EA"/>
    <w:rsid w:val="00DE25BB"/>
    <w:rsid w:val="00DE43BE"/>
    <w:rsid w:val="00DE50F7"/>
    <w:rsid w:val="00DE7DCD"/>
    <w:rsid w:val="00DF14C8"/>
    <w:rsid w:val="00DF180B"/>
    <w:rsid w:val="00DF1902"/>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5640"/>
    <w:rsid w:val="00E058BC"/>
    <w:rsid w:val="00E0600F"/>
    <w:rsid w:val="00E06AE8"/>
    <w:rsid w:val="00E06E81"/>
    <w:rsid w:val="00E12149"/>
    <w:rsid w:val="00E14018"/>
    <w:rsid w:val="00E1458E"/>
    <w:rsid w:val="00E14E88"/>
    <w:rsid w:val="00E16DFE"/>
    <w:rsid w:val="00E17DF3"/>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314D"/>
    <w:rsid w:val="00E4399D"/>
    <w:rsid w:val="00E46BAA"/>
    <w:rsid w:val="00E5080E"/>
    <w:rsid w:val="00E524AE"/>
    <w:rsid w:val="00E52876"/>
    <w:rsid w:val="00E53D94"/>
    <w:rsid w:val="00E54491"/>
    <w:rsid w:val="00E55393"/>
    <w:rsid w:val="00E55F7F"/>
    <w:rsid w:val="00E56AE7"/>
    <w:rsid w:val="00E56BC0"/>
    <w:rsid w:val="00E5717C"/>
    <w:rsid w:val="00E5762C"/>
    <w:rsid w:val="00E57C7E"/>
    <w:rsid w:val="00E6111C"/>
    <w:rsid w:val="00E61F55"/>
    <w:rsid w:val="00E62D37"/>
    <w:rsid w:val="00E63A35"/>
    <w:rsid w:val="00E63E82"/>
    <w:rsid w:val="00E647D8"/>
    <w:rsid w:val="00E654A0"/>
    <w:rsid w:val="00E66BFB"/>
    <w:rsid w:val="00E67FC4"/>
    <w:rsid w:val="00E70A23"/>
    <w:rsid w:val="00E71BB4"/>
    <w:rsid w:val="00E75008"/>
    <w:rsid w:val="00E75226"/>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39A6"/>
    <w:rsid w:val="00E942CB"/>
    <w:rsid w:val="00E957A3"/>
    <w:rsid w:val="00E9666F"/>
    <w:rsid w:val="00E96EBF"/>
    <w:rsid w:val="00E975A9"/>
    <w:rsid w:val="00E97DCA"/>
    <w:rsid w:val="00EA1B5E"/>
    <w:rsid w:val="00EA1F76"/>
    <w:rsid w:val="00EA4F49"/>
    <w:rsid w:val="00EA4FBC"/>
    <w:rsid w:val="00EA5EB6"/>
    <w:rsid w:val="00EA64B7"/>
    <w:rsid w:val="00EA78E6"/>
    <w:rsid w:val="00EA7C10"/>
    <w:rsid w:val="00EB007E"/>
    <w:rsid w:val="00EB0C2A"/>
    <w:rsid w:val="00EB0C80"/>
    <w:rsid w:val="00EB44BF"/>
    <w:rsid w:val="00EB4D38"/>
    <w:rsid w:val="00EB5746"/>
    <w:rsid w:val="00EB5F1C"/>
    <w:rsid w:val="00EB7193"/>
    <w:rsid w:val="00EB7638"/>
    <w:rsid w:val="00EC0BBF"/>
    <w:rsid w:val="00EC0C2C"/>
    <w:rsid w:val="00EC0DD5"/>
    <w:rsid w:val="00EC3894"/>
    <w:rsid w:val="00EC3E6B"/>
    <w:rsid w:val="00EC3EC0"/>
    <w:rsid w:val="00EC47D1"/>
    <w:rsid w:val="00EC4D6E"/>
    <w:rsid w:val="00EC5C2E"/>
    <w:rsid w:val="00EC61B9"/>
    <w:rsid w:val="00EC6711"/>
    <w:rsid w:val="00EC7665"/>
    <w:rsid w:val="00ED034A"/>
    <w:rsid w:val="00ED132D"/>
    <w:rsid w:val="00ED1A3B"/>
    <w:rsid w:val="00ED1D80"/>
    <w:rsid w:val="00ED2012"/>
    <w:rsid w:val="00ED3CE1"/>
    <w:rsid w:val="00ED435E"/>
    <w:rsid w:val="00ED4411"/>
    <w:rsid w:val="00ED5205"/>
    <w:rsid w:val="00ED63EF"/>
    <w:rsid w:val="00EE0105"/>
    <w:rsid w:val="00EE0BFB"/>
    <w:rsid w:val="00EE0CB5"/>
    <w:rsid w:val="00EE1611"/>
    <w:rsid w:val="00EE1730"/>
    <w:rsid w:val="00EE1C60"/>
    <w:rsid w:val="00EE4205"/>
    <w:rsid w:val="00EE4262"/>
    <w:rsid w:val="00EE4731"/>
    <w:rsid w:val="00EE4838"/>
    <w:rsid w:val="00EE58DB"/>
    <w:rsid w:val="00EE707E"/>
    <w:rsid w:val="00EE7D0E"/>
    <w:rsid w:val="00EF095D"/>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69C7"/>
    <w:rsid w:val="00F07649"/>
    <w:rsid w:val="00F076FA"/>
    <w:rsid w:val="00F12381"/>
    <w:rsid w:val="00F12B4E"/>
    <w:rsid w:val="00F13AC7"/>
    <w:rsid w:val="00F14049"/>
    <w:rsid w:val="00F1453B"/>
    <w:rsid w:val="00F14A50"/>
    <w:rsid w:val="00F15030"/>
    <w:rsid w:val="00F17B33"/>
    <w:rsid w:val="00F20799"/>
    <w:rsid w:val="00F2083E"/>
    <w:rsid w:val="00F21D34"/>
    <w:rsid w:val="00F224E2"/>
    <w:rsid w:val="00F2520B"/>
    <w:rsid w:val="00F25E55"/>
    <w:rsid w:val="00F26165"/>
    <w:rsid w:val="00F26514"/>
    <w:rsid w:val="00F26B05"/>
    <w:rsid w:val="00F30557"/>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3813"/>
    <w:rsid w:val="00F53C19"/>
    <w:rsid w:val="00F54AD5"/>
    <w:rsid w:val="00F54BCF"/>
    <w:rsid w:val="00F54EF6"/>
    <w:rsid w:val="00F55A85"/>
    <w:rsid w:val="00F575F4"/>
    <w:rsid w:val="00F60161"/>
    <w:rsid w:val="00F60957"/>
    <w:rsid w:val="00F61457"/>
    <w:rsid w:val="00F62F83"/>
    <w:rsid w:val="00F62FC8"/>
    <w:rsid w:val="00F631F2"/>
    <w:rsid w:val="00F64661"/>
    <w:rsid w:val="00F664F3"/>
    <w:rsid w:val="00F66918"/>
    <w:rsid w:val="00F676B2"/>
    <w:rsid w:val="00F67932"/>
    <w:rsid w:val="00F67F83"/>
    <w:rsid w:val="00F70204"/>
    <w:rsid w:val="00F70264"/>
    <w:rsid w:val="00F70534"/>
    <w:rsid w:val="00F70C08"/>
    <w:rsid w:val="00F7132A"/>
    <w:rsid w:val="00F71B57"/>
    <w:rsid w:val="00F72A57"/>
    <w:rsid w:val="00F72A94"/>
    <w:rsid w:val="00F73F45"/>
    <w:rsid w:val="00F748BB"/>
    <w:rsid w:val="00F748E0"/>
    <w:rsid w:val="00F755CB"/>
    <w:rsid w:val="00F81BD6"/>
    <w:rsid w:val="00F82FBF"/>
    <w:rsid w:val="00F839CE"/>
    <w:rsid w:val="00F83E14"/>
    <w:rsid w:val="00F84342"/>
    <w:rsid w:val="00F84B00"/>
    <w:rsid w:val="00F8533E"/>
    <w:rsid w:val="00F85F06"/>
    <w:rsid w:val="00F86A7A"/>
    <w:rsid w:val="00F86DCE"/>
    <w:rsid w:val="00F87024"/>
    <w:rsid w:val="00F90658"/>
    <w:rsid w:val="00F90AB3"/>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73CF"/>
    <w:rsid w:val="00FA745A"/>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4ACA"/>
    <w:rsid w:val="00FD5558"/>
    <w:rsid w:val="00FD58EF"/>
    <w:rsid w:val="00FE169A"/>
    <w:rsid w:val="00FE2375"/>
    <w:rsid w:val="00FE2934"/>
    <w:rsid w:val="00FE5669"/>
    <w:rsid w:val="00FE5A3E"/>
    <w:rsid w:val="00FE5C14"/>
    <w:rsid w:val="00FE6333"/>
    <w:rsid w:val="00FE6819"/>
    <w:rsid w:val="00FE6FD9"/>
    <w:rsid w:val="00FF0830"/>
    <w:rsid w:val="00FF2819"/>
    <w:rsid w:val="00FF3B7F"/>
    <w:rsid w:val="00FF4146"/>
    <w:rsid w:val="00FF680A"/>
    <w:rsid w:val="00FF6E8E"/>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paragraph" w:styleId="Ttulo4">
    <w:name w:val="heading 4"/>
    <w:basedOn w:val="Normal"/>
    <w:next w:val="Normal"/>
    <w:link w:val="Ttulo4Car"/>
    <w:semiHidden/>
    <w:unhideWhenUsed/>
    <w:qFormat/>
    <w:rsid w:val="00B44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customStyle="1" w:styleId="UnresolvedMention">
    <w:name w:val="Unresolved Mention"/>
    <w:basedOn w:val="Fuentedeprrafopredeter"/>
    <w:uiPriority w:val="99"/>
    <w:semiHidden/>
    <w:unhideWhenUsed/>
    <w:rsid w:val="00416FA2"/>
    <w:rPr>
      <w:rFonts w:cs="Times New Roman"/>
      <w:color w:val="605E5C"/>
      <w:shd w:val="clear" w:color="auto" w:fill="E1DFDD"/>
    </w:rPr>
  </w:style>
  <w:style w:type="character" w:customStyle="1" w:styleId="Ttulo4Car">
    <w:name w:val="Título 4 Car"/>
    <w:basedOn w:val="Fuentedeprrafopredeter"/>
    <w:link w:val="Ttulo4"/>
    <w:uiPriority w:val="99"/>
    <w:semiHidden/>
    <w:rsid w:val="00B44535"/>
    <w:rPr>
      <w:rFonts w:asciiTheme="majorHAnsi" w:eastAsiaTheme="majorEastAsia" w:hAnsiTheme="majorHAnsi" w:cstheme="majorBidi"/>
      <w:b/>
      <w:bCs/>
      <w:i/>
      <w:i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paragraph" w:styleId="Ttulo4">
    <w:name w:val="heading 4"/>
    <w:basedOn w:val="Normal"/>
    <w:next w:val="Normal"/>
    <w:link w:val="Ttulo4Car"/>
    <w:semiHidden/>
    <w:unhideWhenUsed/>
    <w:qFormat/>
    <w:rsid w:val="00B44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customStyle="1" w:styleId="UnresolvedMention">
    <w:name w:val="Unresolved Mention"/>
    <w:basedOn w:val="Fuentedeprrafopredeter"/>
    <w:uiPriority w:val="99"/>
    <w:semiHidden/>
    <w:unhideWhenUsed/>
    <w:rsid w:val="00416FA2"/>
    <w:rPr>
      <w:rFonts w:cs="Times New Roman"/>
      <w:color w:val="605E5C"/>
      <w:shd w:val="clear" w:color="auto" w:fill="E1DFDD"/>
    </w:rPr>
  </w:style>
  <w:style w:type="character" w:customStyle="1" w:styleId="Ttulo4Car">
    <w:name w:val="Título 4 Car"/>
    <w:basedOn w:val="Fuentedeprrafopredeter"/>
    <w:link w:val="Ttulo4"/>
    <w:uiPriority w:val="99"/>
    <w:semiHidden/>
    <w:rsid w:val="00B44535"/>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87880">
      <w:marLeft w:val="0"/>
      <w:marRight w:val="0"/>
      <w:marTop w:val="0"/>
      <w:marBottom w:val="0"/>
      <w:divBdr>
        <w:top w:val="none" w:sz="0" w:space="0" w:color="auto"/>
        <w:left w:val="none" w:sz="0" w:space="0" w:color="auto"/>
        <w:bottom w:val="none" w:sz="0" w:space="0" w:color="auto"/>
        <w:right w:val="none" w:sz="0" w:space="0" w:color="auto"/>
      </w:divBdr>
    </w:div>
    <w:div w:id="1929187881">
      <w:marLeft w:val="0"/>
      <w:marRight w:val="0"/>
      <w:marTop w:val="0"/>
      <w:marBottom w:val="0"/>
      <w:divBdr>
        <w:top w:val="none" w:sz="0" w:space="0" w:color="auto"/>
        <w:left w:val="none" w:sz="0" w:space="0" w:color="auto"/>
        <w:bottom w:val="none" w:sz="0" w:space="0" w:color="auto"/>
        <w:right w:val="none" w:sz="0" w:space="0" w:color="auto"/>
      </w:divBdr>
    </w:div>
    <w:div w:id="1929187882">
      <w:marLeft w:val="0"/>
      <w:marRight w:val="0"/>
      <w:marTop w:val="0"/>
      <w:marBottom w:val="0"/>
      <w:divBdr>
        <w:top w:val="none" w:sz="0" w:space="0" w:color="auto"/>
        <w:left w:val="none" w:sz="0" w:space="0" w:color="auto"/>
        <w:bottom w:val="none" w:sz="0" w:space="0" w:color="auto"/>
        <w:right w:val="none" w:sz="0" w:space="0" w:color="auto"/>
      </w:divBdr>
    </w:div>
    <w:div w:id="1929187883">
      <w:marLeft w:val="0"/>
      <w:marRight w:val="0"/>
      <w:marTop w:val="0"/>
      <w:marBottom w:val="0"/>
      <w:divBdr>
        <w:top w:val="none" w:sz="0" w:space="0" w:color="auto"/>
        <w:left w:val="none" w:sz="0" w:space="0" w:color="auto"/>
        <w:bottom w:val="none" w:sz="0" w:space="0" w:color="auto"/>
        <w:right w:val="none" w:sz="0" w:space="0" w:color="auto"/>
      </w:divBdr>
    </w:div>
    <w:div w:id="1929187884">
      <w:marLeft w:val="0"/>
      <w:marRight w:val="0"/>
      <w:marTop w:val="0"/>
      <w:marBottom w:val="0"/>
      <w:divBdr>
        <w:top w:val="none" w:sz="0" w:space="0" w:color="auto"/>
        <w:left w:val="none" w:sz="0" w:space="0" w:color="auto"/>
        <w:bottom w:val="none" w:sz="0" w:space="0" w:color="auto"/>
        <w:right w:val="none" w:sz="0" w:space="0" w:color="auto"/>
      </w:divBdr>
    </w:div>
    <w:div w:id="1929187885">
      <w:marLeft w:val="0"/>
      <w:marRight w:val="0"/>
      <w:marTop w:val="0"/>
      <w:marBottom w:val="0"/>
      <w:divBdr>
        <w:top w:val="none" w:sz="0" w:space="0" w:color="auto"/>
        <w:left w:val="none" w:sz="0" w:space="0" w:color="auto"/>
        <w:bottom w:val="none" w:sz="0" w:space="0" w:color="auto"/>
        <w:right w:val="none" w:sz="0" w:space="0" w:color="auto"/>
      </w:divBdr>
    </w:div>
    <w:div w:id="1929187886">
      <w:marLeft w:val="0"/>
      <w:marRight w:val="0"/>
      <w:marTop w:val="0"/>
      <w:marBottom w:val="0"/>
      <w:divBdr>
        <w:top w:val="none" w:sz="0" w:space="0" w:color="auto"/>
        <w:left w:val="none" w:sz="0" w:space="0" w:color="auto"/>
        <w:bottom w:val="none" w:sz="0" w:space="0" w:color="auto"/>
        <w:right w:val="none" w:sz="0" w:space="0" w:color="auto"/>
      </w:divBdr>
    </w:div>
    <w:div w:id="1929187887">
      <w:marLeft w:val="0"/>
      <w:marRight w:val="0"/>
      <w:marTop w:val="0"/>
      <w:marBottom w:val="0"/>
      <w:divBdr>
        <w:top w:val="none" w:sz="0" w:space="0" w:color="auto"/>
        <w:left w:val="none" w:sz="0" w:space="0" w:color="auto"/>
        <w:bottom w:val="none" w:sz="0" w:space="0" w:color="auto"/>
        <w:right w:val="none" w:sz="0" w:space="0" w:color="auto"/>
      </w:divBdr>
    </w:div>
    <w:div w:id="1929187888">
      <w:marLeft w:val="0"/>
      <w:marRight w:val="0"/>
      <w:marTop w:val="0"/>
      <w:marBottom w:val="0"/>
      <w:divBdr>
        <w:top w:val="none" w:sz="0" w:space="0" w:color="auto"/>
        <w:left w:val="none" w:sz="0" w:space="0" w:color="auto"/>
        <w:bottom w:val="none" w:sz="0" w:space="0" w:color="auto"/>
        <w:right w:val="none" w:sz="0" w:space="0" w:color="auto"/>
      </w:divBdr>
    </w:div>
    <w:div w:id="1929187889">
      <w:marLeft w:val="0"/>
      <w:marRight w:val="0"/>
      <w:marTop w:val="0"/>
      <w:marBottom w:val="0"/>
      <w:divBdr>
        <w:top w:val="none" w:sz="0" w:space="0" w:color="auto"/>
        <w:left w:val="none" w:sz="0" w:space="0" w:color="auto"/>
        <w:bottom w:val="none" w:sz="0" w:space="0" w:color="auto"/>
        <w:right w:val="none" w:sz="0" w:space="0" w:color="auto"/>
      </w:divBdr>
    </w:div>
    <w:div w:id="1929187890">
      <w:marLeft w:val="0"/>
      <w:marRight w:val="0"/>
      <w:marTop w:val="0"/>
      <w:marBottom w:val="0"/>
      <w:divBdr>
        <w:top w:val="none" w:sz="0" w:space="0" w:color="auto"/>
        <w:left w:val="none" w:sz="0" w:space="0" w:color="auto"/>
        <w:bottom w:val="none" w:sz="0" w:space="0" w:color="auto"/>
        <w:right w:val="none" w:sz="0" w:space="0" w:color="auto"/>
      </w:divBdr>
    </w:div>
    <w:div w:id="1929187891">
      <w:marLeft w:val="0"/>
      <w:marRight w:val="0"/>
      <w:marTop w:val="0"/>
      <w:marBottom w:val="0"/>
      <w:divBdr>
        <w:top w:val="none" w:sz="0" w:space="0" w:color="auto"/>
        <w:left w:val="none" w:sz="0" w:space="0" w:color="auto"/>
        <w:bottom w:val="none" w:sz="0" w:space="0" w:color="auto"/>
        <w:right w:val="none" w:sz="0" w:space="0" w:color="auto"/>
      </w:divBdr>
    </w:div>
    <w:div w:id="1929187892">
      <w:marLeft w:val="0"/>
      <w:marRight w:val="0"/>
      <w:marTop w:val="0"/>
      <w:marBottom w:val="0"/>
      <w:divBdr>
        <w:top w:val="none" w:sz="0" w:space="0" w:color="auto"/>
        <w:left w:val="none" w:sz="0" w:space="0" w:color="auto"/>
        <w:bottom w:val="none" w:sz="0" w:space="0" w:color="auto"/>
        <w:right w:val="none" w:sz="0" w:space="0" w:color="auto"/>
      </w:divBdr>
    </w:div>
    <w:div w:id="1929187893">
      <w:marLeft w:val="0"/>
      <w:marRight w:val="0"/>
      <w:marTop w:val="0"/>
      <w:marBottom w:val="0"/>
      <w:divBdr>
        <w:top w:val="none" w:sz="0" w:space="0" w:color="auto"/>
        <w:left w:val="none" w:sz="0" w:space="0" w:color="auto"/>
        <w:bottom w:val="none" w:sz="0" w:space="0" w:color="auto"/>
        <w:right w:val="none" w:sz="0" w:space="0" w:color="auto"/>
      </w:divBdr>
    </w:div>
    <w:div w:id="1929187894">
      <w:marLeft w:val="0"/>
      <w:marRight w:val="0"/>
      <w:marTop w:val="0"/>
      <w:marBottom w:val="0"/>
      <w:divBdr>
        <w:top w:val="none" w:sz="0" w:space="0" w:color="auto"/>
        <w:left w:val="none" w:sz="0" w:space="0" w:color="auto"/>
        <w:bottom w:val="none" w:sz="0" w:space="0" w:color="auto"/>
        <w:right w:val="none" w:sz="0" w:space="0" w:color="auto"/>
      </w:divBdr>
    </w:div>
    <w:div w:id="1929187895">
      <w:marLeft w:val="0"/>
      <w:marRight w:val="0"/>
      <w:marTop w:val="0"/>
      <w:marBottom w:val="0"/>
      <w:divBdr>
        <w:top w:val="none" w:sz="0" w:space="0" w:color="auto"/>
        <w:left w:val="none" w:sz="0" w:space="0" w:color="auto"/>
        <w:bottom w:val="none" w:sz="0" w:space="0" w:color="auto"/>
        <w:right w:val="none" w:sz="0" w:space="0" w:color="auto"/>
      </w:divBdr>
    </w:div>
    <w:div w:id="1929187896">
      <w:marLeft w:val="0"/>
      <w:marRight w:val="0"/>
      <w:marTop w:val="0"/>
      <w:marBottom w:val="0"/>
      <w:divBdr>
        <w:top w:val="none" w:sz="0" w:space="0" w:color="auto"/>
        <w:left w:val="none" w:sz="0" w:space="0" w:color="auto"/>
        <w:bottom w:val="none" w:sz="0" w:space="0" w:color="auto"/>
        <w:right w:val="none" w:sz="0" w:space="0" w:color="auto"/>
      </w:divBdr>
    </w:div>
    <w:div w:id="1929187897">
      <w:marLeft w:val="0"/>
      <w:marRight w:val="0"/>
      <w:marTop w:val="0"/>
      <w:marBottom w:val="0"/>
      <w:divBdr>
        <w:top w:val="none" w:sz="0" w:space="0" w:color="auto"/>
        <w:left w:val="none" w:sz="0" w:space="0" w:color="auto"/>
        <w:bottom w:val="none" w:sz="0" w:space="0" w:color="auto"/>
        <w:right w:val="none" w:sz="0" w:space="0" w:color="auto"/>
      </w:divBdr>
    </w:div>
    <w:div w:id="1929187898">
      <w:marLeft w:val="0"/>
      <w:marRight w:val="0"/>
      <w:marTop w:val="0"/>
      <w:marBottom w:val="0"/>
      <w:divBdr>
        <w:top w:val="none" w:sz="0" w:space="0" w:color="auto"/>
        <w:left w:val="none" w:sz="0" w:space="0" w:color="auto"/>
        <w:bottom w:val="none" w:sz="0" w:space="0" w:color="auto"/>
        <w:right w:val="none" w:sz="0" w:space="0" w:color="auto"/>
      </w:divBdr>
    </w:div>
    <w:div w:id="1929187899">
      <w:marLeft w:val="0"/>
      <w:marRight w:val="0"/>
      <w:marTop w:val="0"/>
      <w:marBottom w:val="0"/>
      <w:divBdr>
        <w:top w:val="none" w:sz="0" w:space="0" w:color="auto"/>
        <w:left w:val="none" w:sz="0" w:space="0" w:color="auto"/>
        <w:bottom w:val="none" w:sz="0" w:space="0" w:color="auto"/>
        <w:right w:val="none" w:sz="0" w:space="0" w:color="auto"/>
      </w:divBdr>
    </w:div>
    <w:div w:id="1929187900">
      <w:marLeft w:val="0"/>
      <w:marRight w:val="0"/>
      <w:marTop w:val="0"/>
      <w:marBottom w:val="0"/>
      <w:divBdr>
        <w:top w:val="none" w:sz="0" w:space="0" w:color="auto"/>
        <w:left w:val="none" w:sz="0" w:space="0" w:color="auto"/>
        <w:bottom w:val="none" w:sz="0" w:space="0" w:color="auto"/>
        <w:right w:val="none" w:sz="0" w:space="0" w:color="auto"/>
      </w:divBdr>
    </w:div>
    <w:div w:id="1929187901">
      <w:marLeft w:val="0"/>
      <w:marRight w:val="0"/>
      <w:marTop w:val="0"/>
      <w:marBottom w:val="0"/>
      <w:divBdr>
        <w:top w:val="none" w:sz="0" w:space="0" w:color="auto"/>
        <w:left w:val="none" w:sz="0" w:space="0" w:color="auto"/>
        <w:bottom w:val="none" w:sz="0" w:space="0" w:color="auto"/>
        <w:right w:val="none" w:sz="0" w:space="0" w:color="auto"/>
      </w:divBdr>
    </w:div>
    <w:div w:id="1929187902">
      <w:marLeft w:val="0"/>
      <w:marRight w:val="0"/>
      <w:marTop w:val="0"/>
      <w:marBottom w:val="0"/>
      <w:divBdr>
        <w:top w:val="none" w:sz="0" w:space="0" w:color="auto"/>
        <w:left w:val="none" w:sz="0" w:space="0" w:color="auto"/>
        <w:bottom w:val="none" w:sz="0" w:space="0" w:color="auto"/>
        <w:right w:val="none" w:sz="0" w:space="0" w:color="auto"/>
      </w:divBdr>
    </w:div>
    <w:div w:id="1929187903">
      <w:marLeft w:val="0"/>
      <w:marRight w:val="0"/>
      <w:marTop w:val="0"/>
      <w:marBottom w:val="0"/>
      <w:divBdr>
        <w:top w:val="none" w:sz="0" w:space="0" w:color="auto"/>
        <w:left w:val="none" w:sz="0" w:space="0" w:color="auto"/>
        <w:bottom w:val="none" w:sz="0" w:space="0" w:color="auto"/>
        <w:right w:val="none" w:sz="0" w:space="0" w:color="auto"/>
      </w:divBdr>
    </w:div>
    <w:div w:id="1929187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8317-2768-4387-B08A-D44DA9B5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2913</Words>
  <Characters>16025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ALONSO</cp:lastModifiedBy>
  <cp:revision>4</cp:revision>
  <cp:lastPrinted>2018-04-16T20:36:00Z</cp:lastPrinted>
  <dcterms:created xsi:type="dcterms:W3CDTF">2020-05-26T18:27:00Z</dcterms:created>
  <dcterms:modified xsi:type="dcterms:W3CDTF">2020-06-05T16:40:00Z</dcterms:modified>
</cp:coreProperties>
</file>