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50510" w14:textId="77777777" w:rsidR="00E9102B" w:rsidRPr="00E9102B" w:rsidRDefault="00E9102B" w:rsidP="00E9102B">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eastAsia="fr-FR"/>
        </w:rPr>
      </w:pPr>
      <w:r w:rsidRPr="00E9102B">
        <w:rPr>
          <w:rFonts w:ascii="Arial" w:eastAsia="Times New Roman"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6C902674" w14:textId="77777777" w:rsidR="00E9102B" w:rsidRPr="00E9102B" w:rsidRDefault="00E9102B" w:rsidP="00E9102B">
      <w:pPr>
        <w:widowControl/>
        <w:autoSpaceDE/>
        <w:autoSpaceDN/>
        <w:adjustRightInd/>
        <w:jc w:val="both"/>
        <w:rPr>
          <w:rFonts w:ascii="Arial" w:eastAsia="Times New Roman" w:hAnsi="Arial" w:cs="Arial"/>
          <w:sz w:val="20"/>
          <w:szCs w:val="20"/>
        </w:rPr>
      </w:pPr>
    </w:p>
    <w:p w14:paraId="4806E490" w14:textId="7BF6DA5D" w:rsidR="00E9102B" w:rsidRPr="004332D9" w:rsidRDefault="00E9102B" w:rsidP="00E9102B">
      <w:pPr>
        <w:widowControl/>
        <w:autoSpaceDE/>
        <w:autoSpaceDN/>
        <w:adjustRightInd/>
        <w:jc w:val="both"/>
        <w:rPr>
          <w:rFonts w:ascii="Arial" w:eastAsia="Times New Roman" w:hAnsi="Arial" w:cs="Arial"/>
          <w:sz w:val="20"/>
          <w:szCs w:val="20"/>
        </w:rPr>
      </w:pPr>
      <w:r w:rsidRPr="004332D9">
        <w:rPr>
          <w:rFonts w:ascii="Arial" w:eastAsia="Times New Roman" w:hAnsi="Arial" w:cs="Arial"/>
          <w:sz w:val="20"/>
          <w:szCs w:val="20"/>
        </w:rPr>
        <w:t>Asunto</w:t>
      </w:r>
      <w:r w:rsidRPr="004332D9">
        <w:rPr>
          <w:rFonts w:ascii="Arial" w:eastAsia="Times New Roman" w:hAnsi="Arial" w:cs="Arial"/>
          <w:sz w:val="20"/>
          <w:szCs w:val="20"/>
        </w:rPr>
        <w:tab/>
      </w:r>
      <w:r w:rsidRPr="004332D9">
        <w:rPr>
          <w:rFonts w:ascii="Arial" w:eastAsia="Times New Roman" w:hAnsi="Arial" w:cs="Arial"/>
          <w:sz w:val="20"/>
          <w:szCs w:val="20"/>
        </w:rPr>
        <w:tab/>
      </w:r>
      <w:r w:rsidRPr="004332D9">
        <w:rPr>
          <w:rFonts w:ascii="Arial" w:eastAsia="Times New Roman" w:hAnsi="Arial" w:cs="Arial"/>
          <w:sz w:val="20"/>
          <w:szCs w:val="20"/>
        </w:rPr>
        <w:tab/>
      </w:r>
      <w:r w:rsidRPr="004332D9">
        <w:rPr>
          <w:rFonts w:ascii="Arial" w:eastAsia="Times New Roman" w:hAnsi="Arial" w:cs="Arial"/>
          <w:sz w:val="20"/>
          <w:szCs w:val="20"/>
        </w:rPr>
        <w:t>: Sentencia de tutela en segunda instancia</w:t>
      </w:r>
    </w:p>
    <w:p w14:paraId="4B7B4E5D" w14:textId="77094ED1" w:rsidR="00E9102B" w:rsidRPr="004332D9" w:rsidRDefault="00E9102B" w:rsidP="00E9102B">
      <w:pPr>
        <w:widowControl/>
        <w:autoSpaceDE/>
        <w:autoSpaceDN/>
        <w:adjustRightInd/>
        <w:jc w:val="both"/>
        <w:rPr>
          <w:rFonts w:ascii="Arial" w:eastAsia="Times New Roman" w:hAnsi="Arial" w:cs="Arial"/>
          <w:sz w:val="20"/>
          <w:szCs w:val="20"/>
        </w:rPr>
      </w:pPr>
      <w:r w:rsidRPr="004332D9">
        <w:rPr>
          <w:rFonts w:ascii="Arial" w:eastAsia="Times New Roman" w:hAnsi="Arial" w:cs="Arial"/>
          <w:sz w:val="20"/>
          <w:szCs w:val="20"/>
        </w:rPr>
        <w:t>Accionante</w:t>
      </w:r>
      <w:r w:rsidRPr="004332D9">
        <w:rPr>
          <w:rFonts w:ascii="Arial" w:eastAsia="Times New Roman" w:hAnsi="Arial" w:cs="Arial"/>
          <w:sz w:val="20"/>
          <w:szCs w:val="20"/>
        </w:rPr>
        <w:tab/>
      </w:r>
      <w:r w:rsidRPr="004332D9">
        <w:rPr>
          <w:rFonts w:ascii="Arial" w:eastAsia="Times New Roman" w:hAnsi="Arial" w:cs="Arial"/>
          <w:sz w:val="20"/>
          <w:szCs w:val="20"/>
        </w:rPr>
        <w:tab/>
      </w:r>
      <w:r w:rsidRPr="004332D9">
        <w:rPr>
          <w:rFonts w:ascii="Arial" w:eastAsia="Times New Roman" w:hAnsi="Arial" w:cs="Arial"/>
          <w:sz w:val="20"/>
          <w:szCs w:val="20"/>
        </w:rPr>
        <w:t>: Luz Marina Castillo Herrera</w:t>
      </w:r>
    </w:p>
    <w:p w14:paraId="547A2EC2" w14:textId="2E890974" w:rsidR="00E9102B" w:rsidRPr="004332D9" w:rsidRDefault="00E9102B" w:rsidP="00E9102B">
      <w:pPr>
        <w:widowControl/>
        <w:autoSpaceDE/>
        <w:autoSpaceDN/>
        <w:adjustRightInd/>
        <w:jc w:val="both"/>
        <w:rPr>
          <w:rFonts w:ascii="Arial" w:eastAsia="Times New Roman" w:hAnsi="Arial" w:cs="Arial"/>
          <w:sz w:val="20"/>
          <w:szCs w:val="20"/>
        </w:rPr>
      </w:pPr>
      <w:r w:rsidRPr="004332D9">
        <w:rPr>
          <w:rFonts w:ascii="Arial" w:eastAsia="Times New Roman" w:hAnsi="Arial" w:cs="Arial"/>
          <w:sz w:val="20"/>
          <w:szCs w:val="20"/>
        </w:rPr>
        <w:t>Accionado</w:t>
      </w:r>
      <w:r w:rsidRPr="004332D9">
        <w:rPr>
          <w:rFonts w:ascii="Arial" w:eastAsia="Times New Roman" w:hAnsi="Arial" w:cs="Arial"/>
          <w:sz w:val="20"/>
          <w:szCs w:val="20"/>
        </w:rPr>
        <w:tab/>
      </w:r>
      <w:r w:rsidRPr="004332D9">
        <w:rPr>
          <w:rFonts w:ascii="Arial" w:eastAsia="Times New Roman" w:hAnsi="Arial" w:cs="Arial"/>
          <w:sz w:val="20"/>
          <w:szCs w:val="20"/>
        </w:rPr>
        <w:tab/>
        <w:t xml:space="preserve">: Colpensiones </w:t>
      </w:r>
    </w:p>
    <w:p w14:paraId="6E60B4AC" w14:textId="5A3C6ABA" w:rsidR="00E9102B" w:rsidRPr="004332D9" w:rsidRDefault="00E9102B" w:rsidP="00E9102B">
      <w:pPr>
        <w:widowControl/>
        <w:autoSpaceDE/>
        <w:autoSpaceDN/>
        <w:adjustRightInd/>
        <w:jc w:val="both"/>
        <w:rPr>
          <w:rFonts w:ascii="Arial" w:eastAsia="Times New Roman" w:hAnsi="Arial" w:cs="Arial"/>
          <w:sz w:val="20"/>
          <w:szCs w:val="20"/>
        </w:rPr>
      </w:pPr>
      <w:r w:rsidRPr="004332D9">
        <w:rPr>
          <w:rFonts w:ascii="Arial" w:eastAsia="Times New Roman" w:hAnsi="Arial" w:cs="Arial"/>
          <w:sz w:val="20"/>
          <w:szCs w:val="20"/>
        </w:rPr>
        <w:t>Litisconsortes</w:t>
      </w:r>
      <w:r w:rsidRPr="004332D9">
        <w:rPr>
          <w:rFonts w:ascii="Arial" w:eastAsia="Times New Roman" w:hAnsi="Arial" w:cs="Arial"/>
          <w:sz w:val="20"/>
          <w:szCs w:val="20"/>
        </w:rPr>
        <w:tab/>
      </w:r>
      <w:r w:rsidRPr="004332D9">
        <w:rPr>
          <w:rFonts w:ascii="Arial" w:eastAsia="Times New Roman" w:hAnsi="Arial" w:cs="Arial"/>
          <w:sz w:val="20"/>
          <w:szCs w:val="20"/>
        </w:rPr>
        <w:tab/>
        <w:t xml:space="preserve">: Dirección de Historia Laboral y otra </w:t>
      </w:r>
    </w:p>
    <w:p w14:paraId="0F000F6B" w14:textId="5FDBA2E2" w:rsidR="00E9102B" w:rsidRPr="004332D9" w:rsidRDefault="00E9102B" w:rsidP="00E9102B">
      <w:pPr>
        <w:widowControl/>
        <w:autoSpaceDE/>
        <w:autoSpaceDN/>
        <w:adjustRightInd/>
        <w:jc w:val="both"/>
        <w:rPr>
          <w:rFonts w:ascii="Arial" w:eastAsia="Times New Roman" w:hAnsi="Arial" w:cs="Arial"/>
          <w:sz w:val="20"/>
          <w:szCs w:val="20"/>
        </w:rPr>
      </w:pPr>
      <w:r w:rsidRPr="004332D9">
        <w:rPr>
          <w:rFonts w:ascii="Arial" w:eastAsia="Times New Roman" w:hAnsi="Arial" w:cs="Arial"/>
          <w:sz w:val="20"/>
          <w:szCs w:val="20"/>
        </w:rPr>
        <w:t>Terceros</w:t>
      </w:r>
      <w:r w:rsidRPr="004332D9">
        <w:rPr>
          <w:rFonts w:ascii="Arial" w:eastAsia="Times New Roman" w:hAnsi="Arial" w:cs="Arial"/>
          <w:sz w:val="20"/>
          <w:szCs w:val="20"/>
        </w:rPr>
        <w:tab/>
      </w:r>
      <w:r w:rsidRPr="004332D9">
        <w:rPr>
          <w:rFonts w:ascii="Arial" w:eastAsia="Times New Roman" w:hAnsi="Arial" w:cs="Arial"/>
          <w:sz w:val="20"/>
          <w:szCs w:val="20"/>
        </w:rPr>
        <w:tab/>
        <w:t xml:space="preserve">: El Ministerio de Educación Nacional y otros </w:t>
      </w:r>
    </w:p>
    <w:p w14:paraId="105C22C3" w14:textId="080498D6" w:rsidR="00E9102B" w:rsidRPr="004332D9" w:rsidRDefault="00E9102B" w:rsidP="00E9102B">
      <w:pPr>
        <w:widowControl/>
        <w:autoSpaceDE/>
        <w:autoSpaceDN/>
        <w:adjustRightInd/>
        <w:jc w:val="both"/>
        <w:rPr>
          <w:rFonts w:ascii="Arial" w:eastAsia="Times New Roman" w:hAnsi="Arial" w:cs="Arial"/>
          <w:sz w:val="20"/>
          <w:szCs w:val="20"/>
        </w:rPr>
      </w:pPr>
      <w:r w:rsidRPr="004332D9">
        <w:rPr>
          <w:rFonts w:ascii="Arial" w:eastAsia="Times New Roman" w:hAnsi="Arial" w:cs="Arial"/>
          <w:sz w:val="20"/>
          <w:szCs w:val="20"/>
        </w:rPr>
        <w:t>Radicaciones</w:t>
      </w:r>
      <w:r w:rsidRPr="004332D9">
        <w:rPr>
          <w:rFonts w:ascii="Arial" w:eastAsia="Times New Roman" w:hAnsi="Arial" w:cs="Arial"/>
          <w:sz w:val="20"/>
          <w:szCs w:val="20"/>
        </w:rPr>
        <w:tab/>
      </w:r>
      <w:r w:rsidRPr="004332D9">
        <w:rPr>
          <w:rFonts w:ascii="Arial" w:eastAsia="Times New Roman" w:hAnsi="Arial" w:cs="Arial"/>
          <w:sz w:val="20"/>
          <w:szCs w:val="20"/>
        </w:rPr>
        <w:tab/>
        <w:t>: 66682-31-53-001-2020-00086-01</w:t>
      </w:r>
    </w:p>
    <w:p w14:paraId="39AE50BB" w14:textId="17E1421D" w:rsidR="00E9102B" w:rsidRPr="004332D9" w:rsidRDefault="00E9102B" w:rsidP="00E9102B">
      <w:pPr>
        <w:widowControl/>
        <w:autoSpaceDE/>
        <w:autoSpaceDN/>
        <w:adjustRightInd/>
        <w:jc w:val="both"/>
        <w:rPr>
          <w:rFonts w:ascii="Arial" w:eastAsia="Times New Roman" w:hAnsi="Arial" w:cs="Arial"/>
          <w:sz w:val="20"/>
          <w:szCs w:val="20"/>
        </w:rPr>
      </w:pPr>
      <w:r w:rsidRPr="004332D9">
        <w:rPr>
          <w:rFonts w:ascii="Arial" w:eastAsia="Times New Roman" w:hAnsi="Arial" w:cs="Arial"/>
          <w:sz w:val="20"/>
          <w:szCs w:val="20"/>
        </w:rPr>
        <w:t>Temas</w:t>
      </w:r>
      <w:r w:rsidRPr="004332D9">
        <w:rPr>
          <w:rFonts w:ascii="Arial" w:eastAsia="Times New Roman" w:hAnsi="Arial" w:cs="Arial"/>
          <w:sz w:val="20"/>
          <w:szCs w:val="20"/>
        </w:rPr>
        <w:tab/>
      </w:r>
      <w:r w:rsidR="004332D9" w:rsidRPr="004332D9">
        <w:rPr>
          <w:rFonts w:ascii="Arial" w:eastAsia="Times New Roman" w:hAnsi="Arial" w:cs="Arial"/>
          <w:sz w:val="20"/>
          <w:szCs w:val="20"/>
        </w:rPr>
        <w:tab/>
      </w:r>
      <w:r w:rsidRPr="004332D9">
        <w:rPr>
          <w:rFonts w:ascii="Arial" w:eastAsia="Times New Roman" w:hAnsi="Arial" w:cs="Arial"/>
          <w:sz w:val="20"/>
          <w:szCs w:val="20"/>
        </w:rPr>
        <w:tab/>
        <w:t>: Inmediatez - Derecho de petición</w:t>
      </w:r>
    </w:p>
    <w:p w14:paraId="6F5BF11E" w14:textId="7FAC8A8C" w:rsidR="00E9102B" w:rsidRPr="004332D9" w:rsidRDefault="00E9102B" w:rsidP="00E9102B">
      <w:pPr>
        <w:widowControl/>
        <w:autoSpaceDE/>
        <w:autoSpaceDN/>
        <w:adjustRightInd/>
        <w:jc w:val="both"/>
        <w:rPr>
          <w:rFonts w:ascii="Arial" w:eastAsia="Times New Roman" w:hAnsi="Arial" w:cs="Arial"/>
          <w:sz w:val="20"/>
          <w:szCs w:val="20"/>
        </w:rPr>
      </w:pPr>
      <w:r w:rsidRPr="004332D9">
        <w:rPr>
          <w:rFonts w:ascii="Arial" w:eastAsia="Times New Roman" w:hAnsi="Arial" w:cs="Arial"/>
          <w:sz w:val="20"/>
          <w:szCs w:val="20"/>
        </w:rPr>
        <w:t>Despacho de origen</w:t>
      </w:r>
      <w:r w:rsidRPr="004332D9">
        <w:rPr>
          <w:rFonts w:ascii="Arial" w:eastAsia="Times New Roman" w:hAnsi="Arial" w:cs="Arial"/>
          <w:sz w:val="20"/>
          <w:szCs w:val="20"/>
        </w:rPr>
        <w:tab/>
        <w:t xml:space="preserve">: Juzgado Civil del </w:t>
      </w:r>
      <w:r w:rsidR="004332D9" w:rsidRPr="004332D9">
        <w:rPr>
          <w:rFonts w:ascii="Arial" w:eastAsia="Times New Roman" w:hAnsi="Arial" w:cs="Arial"/>
          <w:sz w:val="20"/>
          <w:szCs w:val="20"/>
        </w:rPr>
        <w:t>Circuito de Santa Rosa de Cabal</w:t>
      </w:r>
    </w:p>
    <w:p w14:paraId="353E0E46" w14:textId="432067D1" w:rsidR="00E9102B" w:rsidRPr="004332D9" w:rsidRDefault="00E9102B" w:rsidP="00E9102B">
      <w:pPr>
        <w:widowControl/>
        <w:autoSpaceDE/>
        <w:autoSpaceDN/>
        <w:adjustRightInd/>
        <w:jc w:val="both"/>
        <w:rPr>
          <w:rFonts w:ascii="Arial" w:eastAsia="Times New Roman" w:hAnsi="Arial" w:cs="Arial"/>
          <w:sz w:val="20"/>
          <w:szCs w:val="20"/>
        </w:rPr>
      </w:pPr>
      <w:r w:rsidRPr="004332D9">
        <w:rPr>
          <w:rFonts w:ascii="Arial" w:eastAsia="Times New Roman" w:hAnsi="Arial" w:cs="Arial"/>
          <w:sz w:val="20"/>
          <w:szCs w:val="20"/>
        </w:rPr>
        <w:t>Mg Ponente</w:t>
      </w:r>
      <w:r w:rsidRPr="004332D9">
        <w:rPr>
          <w:rFonts w:ascii="Arial" w:eastAsia="Times New Roman" w:hAnsi="Arial" w:cs="Arial"/>
          <w:sz w:val="20"/>
          <w:szCs w:val="20"/>
        </w:rPr>
        <w:tab/>
      </w:r>
      <w:r w:rsidRPr="004332D9">
        <w:rPr>
          <w:rFonts w:ascii="Arial" w:eastAsia="Times New Roman" w:hAnsi="Arial" w:cs="Arial"/>
          <w:sz w:val="20"/>
          <w:szCs w:val="20"/>
        </w:rPr>
        <w:tab/>
        <w:t xml:space="preserve">: </w:t>
      </w:r>
      <w:proofErr w:type="spellStart"/>
      <w:r w:rsidRPr="004332D9">
        <w:rPr>
          <w:rFonts w:ascii="Arial" w:eastAsia="Times New Roman" w:hAnsi="Arial" w:cs="Arial"/>
          <w:sz w:val="20"/>
          <w:szCs w:val="20"/>
        </w:rPr>
        <w:t>DUBERNEY</w:t>
      </w:r>
      <w:proofErr w:type="spellEnd"/>
      <w:r w:rsidRPr="004332D9">
        <w:rPr>
          <w:rFonts w:ascii="Arial" w:eastAsia="Times New Roman" w:hAnsi="Arial" w:cs="Arial"/>
          <w:sz w:val="20"/>
          <w:szCs w:val="20"/>
        </w:rPr>
        <w:t xml:space="preserve"> GRISALES HERRERA</w:t>
      </w:r>
    </w:p>
    <w:p w14:paraId="712022B4" w14:textId="26CDE03E" w:rsidR="00E9102B" w:rsidRPr="00E9102B" w:rsidRDefault="00E9102B" w:rsidP="00E9102B">
      <w:pPr>
        <w:widowControl/>
        <w:autoSpaceDE/>
        <w:autoSpaceDN/>
        <w:adjustRightInd/>
        <w:jc w:val="both"/>
        <w:rPr>
          <w:rFonts w:ascii="Arial" w:eastAsia="Times New Roman" w:hAnsi="Arial" w:cs="Arial"/>
          <w:sz w:val="20"/>
          <w:szCs w:val="20"/>
        </w:rPr>
      </w:pPr>
      <w:r w:rsidRPr="004332D9">
        <w:rPr>
          <w:rFonts w:ascii="Arial" w:eastAsia="Times New Roman" w:hAnsi="Arial" w:cs="Arial"/>
          <w:sz w:val="20"/>
          <w:szCs w:val="20"/>
        </w:rPr>
        <w:t>Acta número</w:t>
      </w:r>
      <w:r w:rsidRPr="004332D9">
        <w:rPr>
          <w:rFonts w:ascii="Arial" w:eastAsia="Times New Roman" w:hAnsi="Arial" w:cs="Arial"/>
          <w:sz w:val="20"/>
          <w:szCs w:val="20"/>
        </w:rPr>
        <w:tab/>
      </w:r>
      <w:r w:rsidRPr="004332D9">
        <w:rPr>
          <w:rFonts w:ascii="Arial" w:eastAsia="Times New Roman" w:hAnsi="Arial" w:cs="Arial"/>
          <w:sz w:val="20"/>
          <w:szCs w:val="20"/>
        </w:rPr>
        <w:tab/>
        <w:t>: 232 del 23-07-2020</w:t>
      </w:r>
    </w:p>
    <w:p w14:paraId="78E04940" w14:textId="77777777" w:rsidR="00E9102B" w:rsidRPr="00E9102B" w:rsidRDefault="00E9102B" w:rsidP="00E9102B">
      <w:pPr>
        <w:widowControl/>
        <w:autoSpaceDE/>
        <w:autoSpaceDN/>
        <w:adjustRightInd/>
        <w:jc w:val="both"/>
        <w:rPr>
          <w:rFonts w:ascii="Arial" w:eastAsia="Times New Roman" w:hAnsi="Arial" w:cs="Arial"/>
          <w:sz w:val="20"/>
          <w:szCs w:val="20"/>
        </w:rPr>
      </w:pPr>
    </w:p>
    <w:p w14:paraId="4F6711D0" w14:textId="2EDC2855" w:rsidR="00E9102B" w:rsidRPr="00E9102B" w:rsidRDefault="00E9102B" w:rsidP="00E9102B">
      <w:pPr>
        <w:widowControl/>
        <w:autoSpaceDE/>
        <w:autoSpaceDN/>
        <w:adjustRightInd/>
        <w:jc w:val="both"/>
        <w:rPr>
          <w:rFonts w:ascii="Arial" w:eastAsia="Times New Roman" w:hAnsi="Arial" w:cs="Arial"/>
          <w:b/>
          <w:bCs/>
          <w:iCs/>
          <w:sz w:val="20"/>
          <w:szCs w:val="20"/>
          <w:lang w:eastAsia="fr-FR"/>
        </w:rPr>
      </w:pPr>
      <w:r w:rsidRPr="00E9102B">
        <w:rPr>
          <w:rFonts w:ascii="Arial" w:eastAsia="Times New Roman" w:hAnsi="Arial" w:cs="Arial"/>
          <w:b/>
          <w:bCs/>
          <w:iCs/>
          <w:sz w:val="20"/>
          <w:szCs w:val="20"/>
          <w:u w:val="single"/>
          <w:lang w:eastAsia="fr-FR"/>
        </w:rPr>
        <w:t>TEMAS:</w:t>
      </w:r>
      <w:r w:rsidRPr="00E9102B">
        <w:rPr>
          <w:rFonts w:ascii="Arial" w:eastAsia="Times New Roman" w:hAnsi="Arial" w:cs="Arial"/>
          <w:b/>
          <w:bCs/>
          <w:iCs/>
          <w:sz w:val="20"/>
          <w:szCs w:val="20"/>
          <w:lang w:eastAsia="fr-FR"/>
        </w:rPr>
        <w:tab/>
      </w:r>
      <w:r w:rsidR="00D20362" w:rsidRPr="00D20362">
        <w:rPr>
          <w:rFonts w:ascii="Arial" w:eastAsia="Times New Roman" w:hAnsi="Arial" w:cs="Arial"/>
          <w:b/>
          <w:sz w:val="20"/>
          <w:szCs w:val="20"/>
        </w:rPr>
        <w:t>DERECHO DE PETICIÓN / REQUISITOS DE LA RESPUESTA /</w:t>
      </w:r>
      <w:r w:rsidR="00D20362">
        <w:rPr>
          <w:rFonts w:ascii="Arial" w:eastAsia="Times New Roman" w:hAnsi="Arial" w:cs="Arial"/>
          <w:b/>
          <w:sz w:val="20"/>
          <w:szCs w:val="20"/>
        </w:rPr>
        <w:t xml:space="preserve"> DEBE SER OPORTUNA Y DE FONDO / NO NECESARIAMENTE FAVORABLE / </w:t>
      </w:r>
      <w:r w:rsidR="00D20362" w:rsidRPr="00D20362">
        <w:rPr>
          <w:rFonts w:ascii="Arial" w:eastAsia="Times New Roman" w:hAnsi="Arial" w:cs="Arial"/>
          <w:b/>
          <w:sz w:val="20"/>
          <w:szCs w:val="20"/>
        </w:rPr>
        <w:t>PRINCIPIO</w:t>
      </w:r>
      <w:r w:rsidR="00D20362">
        <w:rPr>
          <w:rFonts w:ascii="Arial" w:eastAsia="Times New Roman" w:hAnsi="Arial" w:cs="Arial"/>
          <w:b/>
          <w:sz w:val="20"/>
          <w:szCs w:val="20"/>
        </w:rPr>
        <w:t>S</w:t>
      </w:r>
      <w:r w:rsidR="00D20362" w:rsidRPr="00D20362">
        <w:rPr>
          <w:rFonts w:ascii="Arial" w:eastAsia="Times New Roman" w:hAnsi="Arial" w:cs="Arial"/>
          <w:b/>
          <w:sz w:val="20"/>
          <w:szCs w:val="20"/>
        </w:rPr>
        <w:t xml:space="preserve"> DE </w:t>
      </w:r>
      <w:r w:rsidR="00D20362">
        <w:rPr>
          <w:rFonts w:ascii="Arial" w:eastAsia="Times New Roman" w:hAnsi="Arial" w:cs="Arial"/>
          <w:b/>
          <w:sz w:val="20"/>
          <w:szCs w:val="20"/>
        </w:rPr>
        <w:t>INMEDIATEZ Y SUBSIDIARIEDAD.</w:t>
      </w:r>
    </w:p>
    <w:p w14:paraId="40233241" w14:textId="77777777" w:rsidR="00E9102B" w:rsidRPr="00E9102B" w:rsidRDefault="00E9102B" w:rsidP="00E9102B">
      <w:pPr>
        <w:widowControl/>
        <w:autoSpaceDE/>
        <w:autoSpaceDN/>
        <w:adjustRightInd/>
        <w:jc w:val="both"/>
        <w:rPr>
          <w:rFonts w:ascii="Arial" w:eastAsia="Times New Roman" w:hAnsi="Arial" w:cs="Arial"/>
          <w:sz w:val="20"/>
          <w:szCs w:val="20"/>
        </w:rPr>
      </w:pPr>
    </w:p>
    <w:p w14:paraId="214BAB5A" w14:textId="36A519D5" w:rsidR="00E9102B" w:rsidRPr="00E9102B" w:rsidRDefault="00D20362" w:rsidP="006E7ABE">
      <w:pPr>
        <w:widowControl/>
        <w:autoSpaceDE/>
        <w:autoSpaceDN/>
        <w:adjustRightInd/>
        <w:jc w:val="both"/>
        <w:rPr>
          <w:rFonts w:ascii="Arial" w:eastAsia="Times New Roman" w:hAnsi="Arial" w:cs="Arial"/>
          <w:sz w:val="20"/>
          <w:szCs w:val="20"/>
        </w:rPr>
      </w:pPr>
      <w:r>
        <w:rPr>
          <w:rFonts w:ascii="Arial" w:eastAsia="Times New Roman" w:hAnsi="Arial" w:cs="Arial"/>
          <w:sz w:val="20"/>
          <w:szCs w:val="20"/>
        </w:rPr>
        <w:t>…</w:t>
      </w:r>
      <w:r w:rsidR="006E7ABE" w:rsidRPr="006E7ABE">
        <w:rPr>
          <w:rFonts w:ascii="Arial" w:eastAsia="Times New Roman" w:hAnsi="Arial" w:cs="Arial"/>
          <w:sz w:val="20"/>
          <w:szCs w:val="20"/>
        </w:rPr>
        <w:t xml:space="preserve"> nuestra CC estableció que: (i) La subsidiariedad o residualidad, y (ii) La inmediatez, son exigencias generales de procedencia de la acción, condiciones indispensables para el conocimiento  de  fondo  de  las  solicitudes  de  protección  de derechos fundamentales.</w:t>
      </w:r>
      <w:r w:rsidR="006E7ABE">
        <w:rPr>
          <w:rFonts w:ascii="Arial" w:eastAsia="Times New Roman" w:hAnsi="Arial" w:cs="Arial"/>
          <w:sz w:val="20"/>
          <w:szCs w:val="20"/>
        </w:rPr>
        <w:t xml:space="preserve"> (…)</w:t>
      </w:r>
    </w:p>
    <w:p w14:paraId="6EF956F6" w14:textId="77777777" w:rsidR="00E9102B" w:rsidRPr="00E9102B" w:rsidRDefault="00E9102B" w:rsidP="00E9102B">
      <w:pPr>
        <w:widowControl/>
        <w:autoSpaceDE/>
        <w:autoSpaceDN/>
        <w:adjustRightInd/>
        <w:jc w:val="both"/>
        <w:rPr>
          <w:rFonts w:ascii="Arial" w:eastAsia="Times New Roman" w:hAnsi="Arial" w:cs="Arial"/>
          <w:sz w:val="20"/>
          <w:szCs w:val="20"/>
        </w:rPr>
      </w:pPr>
    </w:p>
    <w:p w14:paraId="4A5075DC" w14:textId="77777777" w:rsidR="006E7ABE" w:rsidRPr="006E7ABE" w:rsidRDefault="006E7ABE" w:rsidP="006E7ABE">
      <w:pPr>
        <w:widowControl/>
        <w:autoSpaceDE/>
        <w:autoSpaceDN/>
        <w:adjustRightInd/>
        <w:jc w:val="both"/>
        <w:rPr>
          <w:rFonts w:ascii="Arial" w:eastAsia="Times New Roman" w:hAnsi="Arial" w:cs="Arial"/>
          <w:sz w:val="20"/>
          <w:szCs w:val="20"/>
        </w:rPr>
      </w:pPr>
      <w:r w:rsidRPr="006E7ABE">
        <w:rPr>
          <w:rFonts w:ascii="Arial" w:eastAsia="Times New Roman" w:hAnsi="Arial" w:cs="Arial"/>
          <w:sz w:val="20"/>
          <w:szCs w:val="20"/>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 (i) oportunidad; (ii) debe resolverse de fondo, de manera clara, precisa y congruente con lo solicitado; y (iii) ser puesta en conocimiento del peticionario, so pena de incurrir en la violación de este derecho fundamental”.</w:t>
      </w:r>
    </w:p>
    <w:p w14:paraId="0BC64FFE" w14:textId="77777777" w:rsidR="006E7ABE" w:rsidRPr="006E7ABE" w:rsidRDefault="006E7ABE" w:rsidP="006E7ABE">
      <w:pPr>
        <w:widowControl/>
        <w:autoSpaceDE/>
        <w:autoSpaceDN/>
        <w:adjustRightInd/>
        <w:jc w:val="both"/>
        <w:rPr>
          <w:rFonts w:ascii="Arial" w:eastAsia="Times New Roman" w:hAnsi="Arial" w:cs="Arial"/>
          <w:sz w:val="20"/>
          <w:szCs w:val="20"/>
        </w:rPr>
      </w:pPr>
    </w:p>
    <w:p w14:paraId="6E8A0F34" w14:textId="51F7794C" w:rsidR="00E9102B" w:rsidRPr="00E9102B" w:rsidRDefault="006E7ABE" w:rsidP="006E7ABE">
      <w:pPr>
        <w:widowControl/>
        <w:autoSpaceDE/>
        <w:autoSpaceDN/>
        <w:adjustRightInd/>
        <w:jc w:val="both"/>
        <w:rPr>
          <w:rFonts w:ascii="Arial" w:eastAsia="Times New Roman" w:hAnsi="Arial" w:cs="Arial"/>
          <w:sz w:val="20"/>
          <w:szCs w:val="20"/>
        </w:rPr>
      </w:pPr>
      <w:r w:rsidRPr="006E7ABE">
        <w:rPr>
          <w:rFonts w:ascii="Arial" w:eastAsia="Times New Roman" w:hAnsi="Arial" w:cs="Arial"/>
          <w:sz w:val="20"/>
          <w:szCs w:val="20"/>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al interesado…</w:t>
      </w:r>
    </w:p>
    <w:p w14:paraId="41763733" w14:textId="77777777" w:rsidR="00E9102B" w:rsidRDefault="00E9102B" w:rsidP="00E9102B">
      <w:pPr>
        <w:widowControl/>
        <w:autoSpaceDE/>
        <w:autoSpaceDN/>
        <w:adjustRightInd/>
        <w:jc w:val="both"/>
        <w:rPr>
          <w:rFonts w:ascii="Arial" w:eastAsia="Times New Roman" w:hAnsi="Arial" w:cs="Arial"/>
          <w:sz w:val="20"/>
          <w:szCs w:val="20"/>
        </w:rPr>
      </w:pPr>
    </w:p>
    <w:p w14:paraId="62A6C470" w14:textId="25808F57" w:rsidR="006E7ABE" w:rsidRDefault="006E7ABE" w:rsidP="00E9102B">
      <w:pPr>
        <w:widowControl/>
        <w:autoSpaceDE/>
        <w:autoSpaceDN/>
        <w:adjustRightInd/>
        <w:jc w:val="both"/>
        <w:rPr>
          <w:rFonts w:ascii="Arial" w:eastAsia="Times New Roman" w:hAnsi="Arial" w:cs="Arial"/>
          <w:sz w:val="20"/>
          <w:szCs w:val="20"/>
        </w:rPr>
      </w:pPr>
      <w:r w:rsidRPr="006E7ABE">
        <w:rPr>
          <w:rFonts w:ascii="Arial" w:eastAsia="Times New Roman" w:hAnsi="Arial" w:cs="Arial"/>
          <w:sz w:val="20"/>
          <w:szCs w:val="20"/>
        </w:rPr>
        <w:t>Precisa el Alto Tribunal Constitucional: “Se ha dicho en reiteradas ocasiones que el derecho de petición se vulnera si no existe una respuesta oportuna a la petición elevada. Además, que ésta debe ser de fondo. Estas dos características deben estar complementadas con la congruencia</w:t>
      </w:r>
      <w:r>
        <w:rPr>
          <w:rFonts w:ascii="Arial" w:eastAsia="Times New Roman" w:hAnsi="Arial" w:cs="Arial"/>
          <w:sz w:val="20"/>
          <w:szCs w:val="20"/>
        </w:rPr>
        <w:t xml:space="preserve"> de lo respondido con lo pedido…</w:t>
      </w:r>
    </w:p>
    <w:p w14:paraId="32CAEBA8" w14:textId="77777777" w:rsidR="006E7ABE" w:rsidRDefault="006E7ABE" w:rsidP="00E9102B">
      <w:pPr>
        <w:widowControl/>
        <w:autoSpaceDE/>
        <w:autoSpaceDN/>
        <w:adjustRightInd/>
        <w:jc w:val="both"/>
        <w:rPr>
          <w:rFonts w:ascii="Arial" w:eastAsia="Times New Roman" w:hAnsi="Arial" w:cs="Arial"/>
          <w:sz w:val="20"/>
          <w:szCs w:val="20"/>
        </w:rPr>
      </w:pPr>
    </w:p>
    <w:p w14:paraId="2DBF663F" w14:textId="3029C98B" w:rsidR="006E7ABE" w:rsidRPr="00E9102B" w:rsidRDefault="00D20362" w:rsidP="00E9102B">
      <w:pPr>
        <w:widowControl/>
        <w:autoSpaceDE/>
        <w:autoSpaceDN/>
        <w:adjustRightInd/>
        <w:jc w:val="both"/>
        <w:rPr>
          <w:rFonts w:ascii="Arial" w:eastAsia="Times New Roman" w:hAnsi="Arial" w:cs="Arial"/>
          <w:sz w:val="20"/>
          <w:szCs w:val="20"/>
        </w:rPr>
      </w:pPr>
      <w:r w:rsidRPr="00D20362">
        <w:rPr>
          <w:rFonts w:ascii="Arial" w:eastAsia="Times New Roman" w:hAnsi="Arial" w:cs="Arial"/>
          <w:sz w:val="20"/>
          <w:szCs w:val="20"/>
        </w:rPr>
        <w:t>Revisada la respuesta de la encausada</w:t>
      </w:r>
      <w:r>
        <w:rPr>
          <w:rFonts w:ascii="Arial" w:eastAsia="Times New Roman" w:hAnsi="Arial" w:cs="Arial"/>
          <w:sz w:val="20"/>
          <w:szCs w:val="20"/>
        </w:rPr>
        <w:t>…</w:t>
      </w:r>
      <w:r w:rsidRPr="00D20362">
        <w:rPr>
          <w:rFonts w:ascii="Arial" w:eastAsia="Times New Roman" w:hAnsi="Arial" w:cs="Arial"/>
          <w:sz w:val="20"/>
          <w:szCs w:val="20"/>
        </w:rPr>
        <w:t>, se advierte que fue evasiva e imprecisa, pues inicialmente informó a la actora que para corregir la historia laboral: (i) Deberá requerir el traslado de los aportes al “</w:t>
      </w:r>
      <w:proofErr w:type="spellStart"/>
      <w:r w:rsidRPr="00D20362">
        <w:rPr>
          <w:rFonts w:ascii="Arial" w:eastAsia="Times New Roman" w:hAnsi="Arial" w:cs="Arial"/>
          <w:sz w:val="20"/>
          <w:szCs w:val="20"/>
        </w:rPr>
        <w:t>FOMAG</w:t>
      </w:r>
      <w:proofErr w:type="spellEnd"/>
      <w:r w:rsidRPr="00D20362">
        <w:rPr>
          <w:rFonts w:ascii="Arial" w:eastAsia="Times New Roman" w:hAnsi="Arial" w:cs="Arial"/>
          <w:sz w:val="20"/>
          <w:szCs w:val="20"/>
        </w:rPr>
        <w:t>”, sin aludir si ya actuó de conformidad, cuál es la dependencia competente para hacerlo, ni estimar la fecha aproximada en que resolverá de fondo la petición.</w:t>
      </w:r>
    </w:p>
    <w:p w14:paraId="6F307C5C" w14:textId="77777777" w:rsidR="00E9102B" w:rsidRPr="00E9102B" w:rsidRDefault="00E9102B" w:rsidP="00E9102B">
      <w:pPr>
        <w:widowControl/>
        <w:autoSpaceDE/>
        <w:autoSpaceDN/>
        <w:adjustRightInd/>
        <w:jc w:val="both"/>
        <w:rPr>
          <w:rFonts w:ascii="Arial" w:eastAsia="Times New Roman" w:hAnsi="Arial" w:cs="Arial"/>
          <w:sz w:val="20"/>
          <w:szCs w:val="20"/>
        </w:rPr>
      </w:pPr>
    </w:p>
    <w:p w14:paraId="4E259656" w14:textId="77777777" w:rsidR="00D20362" w:rsidRDefault="00D20362" w:rsidP="00E9102B">
      <w:pPr>
        <w:widowControl/>
        <w:autoSpaceDE/>
        <w:autoSpaceDN/>
        <w:adjustRightInd/>
        <w:jc w:val="both"/>
        <w:rPr>
          <w:rFonts w:ascii="Arial" w:eastAsia="Times New Roman" w:hAnsi="Arial" w:cs="Arial"/>
          <w:sz w:val="20"/>
          <w:szCs w:val="20"/>
        </w:rPr>
      </w:pPr>
    </w:p>
    <w:p w14:paraId="13054DF7" w14:textId="77777777" w:rsidR="00D20362" w:rsidRPr="00E9102B" w:rsidRDefault="00D20362" w:rsidP="00E9102B">
      <w:pPr>
        <w:widowControl/>
        <w:autoSpaceDE/>
        <w:autoSpaceDN/>
        <w:adjustRightInd/>
        <w:jc w:val="both"/>
        <w:rPr>
          <w:rFonts w:ascii="Arial" w:eastAsia="Times New Roman" w:hAnsi="Arial" w:cs="Arial"/>
          <w:sz w:val="20"/>
          <w:szCs w:val="20"/>
        </w:rPr>
      </w:pPr>
    </w:p>
    <w:p w14:paraId="0B38D849" w14:textId="77777777" w:rsidR="00F94295" w:rsidRPr="004332D9" w:rsidRDefault="00736A7B" w:rsidP="00F839CE">
      <w:pPr>
        <w:pStyle w:val="Sinespaciado"/>
        <w:spacing w:line="360" w:lineRule="auto"/>
        <w:rPr>
          <w:rFonts w:ascii="Georgia" w:hAnsi="Georgia" w:cs="Arial"/>
          <w:w w:val="140"/>
        </w:rPr>
      </w:pPr>
      <w:r w:rsidRPr="004332D9">
        <w:rPr>
          <w:noProof/>
        </w:rPr>
        <w:drawing>
          <wp:anchor distT="0" distB="0" distL="114300" distR="114300" simplePos="0" relativeHeight="251657728" behindDoc="0" locked="0" layoutInCell="1" allowOverlap="1" wp14:anchorId="582AE5A8" wp14:editId="00B94583">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E175A" w14:textId="77777777" w:rsidR="00F94295" w:rsidRPr="004332D9" w:rsidRDefault="00F94295" w:rsidP="00F839CE">
      <w:pPr>
        <w:pStyle w:val="Sinespaciado"/>
        <w:spacing w:line="360" w:lineRule="auto"/>
        <w:rPr>
          <w:rFonts w:ascii="Georgia" w:hAnsi="Georgia" w:cs="Arial"/>
          <w:w w:val="140"/>
          <w:sz w:val="14"/>
        </w:rPr>
      </w:pPr>
    </w:p>
    <w:p w14:paraId="63629F53" w14:textId="77777777" w:rsidR="0092467E" w:rsidRPr="004332D9" w:rsidRDefault="0092467E" w:rsidP="0092467E">
      <w:pPr>
        <w:pStyle w:val="Sinespaciado"/>
        <w:tabs>
          <w:tab w:val="left" w:pos="3579"/>
        </w:tabs>
        <w:spacing w:line="360" w:lineRule="auto"/>
        <w:jc w:val="center"/>
        <w:rPr>
          <w:rFonts w:ascii="Georgia" w:hAnsi="Georgia" w:cs="Arial"/>
          <w:w w:val="140"/>
          <w:sz w:val="2"/>
        </w:rPr>
      </w:pPr>
    </w:p>
    <w:p w14:paraId="598725DE" w14:textId="77777777" w:rsidR="00CD76FC" w:rsidRPr="004332D9" w:rsidRDefault="00CD76FC" w:rsidP="0092467E">
      <w:pPr>
        <w:pStyle w:val="Sinespaciado"/>
        <w:tabs>
          <w:tab w:val="left" w:pos="3579"/>
        </w:tabs>
        <w:spacing w:line="360" w:lineRule="auto"/>
        <w:jc w:val="center"/>
        <w:rPr>
          <w:rFonts w:ascii="Georgia" w:hAnsi="Georgia" w:cs="Arial"/>
          <w:b/>
          <w:w w:val="140"/>
          <w:sz w:val="14"/>
        </w:rPr>
      </w:pPr>
      <w:r w:rsidRPr="004332D9">
        <w:rPr>
          <w:rFonts w:ascii="Georgia" w:hAnsi="Georgia" w:cs="Arial"/>
          <w:b/>
          <w:w w:val="140"/>
          <w:sz w:val="14"/>
        </w:rPr>
        <w:t>REPUBLICA DE COLOMBIA</w:t>
      </w:r>
    </w:p>
    <w:p w14:paraId="30C49303" w14:textId="77777777" w:rsidR="00CD76FC" w:rsidRPr="004332D9" w:rsidRDefault="00CD76FC" w:rsidP="0092467E">
      <w:pPr>
        <w:pStyle w:val="Sinespaciado"/>
        <w:tabs>
          <w:tab w:val="center" w:pos="4987"/>
          <w:tab w:val="left" w:pos="8449"/>
        </w:tabs>
        <w:spacing w:line="360" w:lineRule="auto"/>
        <w:jc w:val="center"/>
        <w:rPr>
          <w:rFonts w:ascii="Georgia" w:hAnsi="Georgia" w:cs="Arial"/>
          <w:b/>
          <w:w w:val="140"/>
        </w:rPr>
      </w:pPr>
      <w:r w:rsidRPr="004332D9">
        <w:rPr>
          <w:rFonts w:ascii="Georgia" w:hAnsi="Georgia" w:cs="Arial"/>
          <w:b/>
          <w:w w:val="140"/>
          <w:sz w:val="14"/>
        </w:rPr>
        <w:t>RAMA JUDICIAL DEL PODER PÚBLICO</w:t>
      </w:r>
    </w:p>
    <w:p w14:paraId="00489A02" w14:textId="77777777" w:rsidR="00CD76FC" w:rsidRPr="004332D9" w:rsidRDefault="00CD76FC" w:rsidP="0092467E">
      <w:pPr>
        <w:pStyle w:val="Sinespaciado"/>
        <w:spacing w:line="360" w:lineRule="auto"/>
        <w:jc w:val="center"/>
        <w:rPr>
          <w:rFonts w:ascii="Georgia" w:hAnsi="Georgia" w:cs="Arial"/>
          <w:b/>
          <w:bCs/>
          <w:w w:val="140"/>
          <w:sz w:val="16"/>
        </w:rPr>
      </w:pPr>
      <w:r w:rsidRPr="004332D9">
        <w:rPr>
          <w:rFonts w:ascii="Georgia" w:hAnsi="Georgia" w:cs="Arial"/>
          <w:b/>
          <w:bCs/>
          <w:w w:val="140"/>
          <w:sz w:val="18"/>
        </w:rPr>
        <w:t>T</w:t>
      </w:r>
      <w:r w:rsidRPr="004332D9">
        <w:rPr>
          <w:rFonts w:ascii="Georgia" w:hAnsi="Georgia" w:cs="Arial"/>
          <w:b/>
          <w:bCs/>
          <w:w w:val="140"/>
          <w:sz w:val="16"/>
        </w:rPr>
        <w:t>RIBUNAL</w:t>
      </w:r>
      <w:r w:rsidRPr="004332D9">
        <w:rPr>
          <w:rFonts w:ascii="Georgia" w:hAnsi="Georgia" w:cs="Arial"/>
          <w:b/>
          <w:bCs/>
          <w:w w:val="140"/>
          <w:sz w:val="18"/>
        </w:rPr>
        <w:t xml:space="preserve"> S</w:t>
      </w:r>
      <w:r w:rsidRPr="004332D9">
        <w:rPr>
          <w:rFonts w:ascii="Georgia" w:hAnsi="Georgia" w:cs="Arial"/>
          <w:b/>
          <w:bCs/>
          <w:w w:val="140"/>
          <w:sz w:val="16"/>
        </w:rPr>
        <w:t xml:space="preserve">UPERIOR DEL </w:t>
      </w:r>
      <w:r w:rsidRPr="004332D9">
        <w:rPr>
          <w:rFonts w:ascii="Georgia" w:hAnsi="Georgia" w:cs="Arial"/>
          <w:b/>
          <w:bCs/>
          <w:w w:val="140"/>
          <w:sz w:val="18"/>
        </w:rPr>
        <w:t>D</w:t>
      </w:r>
      <w:r w:rsidRPr="004332D9">
        <w:rPr>
          <w:rFonts w:ascii="Georgia" w:hAnsi="Georgia" w:cs="Arial"/>
          <w:b/>
          <w:bCs/>
          <w:w w:val="140"/>
          <w:sz w:val="16"/>
        </w:rPr>
        <w:t>ISTRITO</w:t>
      </w:r>
      <w:r w:rsidRPr="004332D9">
        <w:rPr>
          <w:rFonts w:ascii="Georgia" w:hAnsi="Georgia" w:cs="Arial"/>
          <w:b/>
          <w:bCs/>
          <w:w w:val="140"/>
          <w:sz w:val="18"/>
        </w:rPr>
        <w:t xml:space="preserve"> J</w:t>
      </w:r>
      <w:r w:rsidRPr="004332D9">
        <w:rPr>
          <w:rFonts w:ascii="Georgia" w:hAnsi="Georgia" w:cs="Arial"/>
          <w:b/>
          <w:bCs/>
          <w:w w:val="140"/>
          <w:sz w:val="16"/>
        </w:rPr>
        <w:t>UDICIAL</w:t>
      </w:r>
    </w:p>
    <w:p w14:paraId="7C48EFE0" w14:textId="77777777" w:rsidR="00CD76FC" w:rsidRPr="004332D9" w:rsidRDefault="00CD76FC" w:rsidP="0092467E">
      <w:pPr>
        <w:pStyle w:val="Sinespaciado"/>
        <w:spacing w:line="360" w:lineRule="auto"/>
        <w:jc w:val="center"/>
        <w:rPr>
          <w:rFonts w:ascii="Georgia" w:hAnsi="Georgia" w:cs="Arial"/>
          <w:b/>
          <w:w w:val="140"/>
          <w:sz w:val="16"/>
          <w:szCs w:val="18"/>
        </w:rPr>
      </w:pPr>
      <w:r w:rsidRPr="004332D9">
        <w:rPr>
          <w:rFonts w:ascii="Georgia" w:hAnsi="Georgia" w:cs="Arial"/>
          <w:b/>
          <w:w w:val="140"/>
          <w:sz w:val="18"/>
          <w:szCs w:val="18"/>
        </w:rPr>
        <w:t>S</w:t>
      </w:r>
      <w:r w:rsidRPr="004332D9">
        <w:rPr>
          <w:rFonts w:ascii="Georgia" w:hAnsi="Georgia" w:cs="Arial"/>
          <w:b/>
          <w:w w:val="140"/>
          <w:sz w:val="16"/>
          <w:szCs w:val="18"/>
        </w:rPr>
        <w:t>ALA</w:t>
      </w:r>
      <w:r w:rsidRPr="004332D9">
        <w:rPr>
          <w:rFonts w:ascii="Georgia" w:hAnsi="Georgia" w:cs="Arial"/>
          <w:b/>
          <w:w w:val="140"/>
          <w:sz w:val="14"/>
          <w:szCs w:val="18"/>
        </w:rPr>
        <w:t xml:space="preserve"> </w:t>
      </w:r>
      <w:r w:rsidRPr="004332D9">
        <w:rPr>
          <w:rFonts w:ascii="Georgia" w:hAnsi="Georgia" w:cs="Arial"/>
          <w:b/>
          <w:w w:val="140"/>
          <w:sz w:val="16"/>
          <w:szCs w:val="18"/>
        </w:rPr>
        <w:t xml:space="preserve">DE </w:t>
      </w:r>
      <w:r w:rsidRPr="004332D9">
        <w:rPr>
          <w:rFonts w:ascii="Georgia" w:hAnsi="Georgia" w:cs="Arial"/>
          <w:b/>
          <w:w w:val="140"/>
          <w:sz w:val="18"/>
          <w:szCs w:val="18"/>
        </w:rPr>
        <w:t>D</w:t>
      </w:r>
      <w:r w:rsidRPr="004332D9">
        <w:rPr>
          <w:rFonts w:ascii="Georgia" w:hAnsi="Georgia" w:cs="Arial"/>
          <w:b/>
          <w:w w:val="140"/>
          <w:sz w:val="16"/>
          <w:szCs w:val="18"/>
        </w:rPr>
        <w:t>ECISIÓN</w:t>
      </w:r>
      <w:r w:rsidRPr="004332D9">
        <w:rPr>
          <w:rFonts w:ascii="Georgia" w:hAnsi="Georgia" w:cs="Arial"/>
          <w:b/>
          <w:w w:val="140"/>
          <w:sz w:val="18"/>
          <w:szCs w:val="18"/>
        </w:rPr>
        <w:t xml:space="preserve"> C</w:t>
      </w:r>
      <w:r w:rsidRPr="004332D9">
        <w:rPr>
          <w:rFonts w:ascii="Georgia" w:hAnsi="Georgia" w:cs="Arial"/>
          <w:b/>
          <w:w w:val="140"/>
          <w:sz w:val="16"/>
          <w:szCs w:val="18"/>
        </w:rPr>
        <w:t>IVIL –</w:t>
      </w:r>
      <w:r w:rsidRPr="004332D9">
        <w:rPr>
          <w:rFonts w:ascii="Georgia" w:hAnsi="Georgia" w:cs="Arial"/>
          <w:b/>
          <w:w w:val="140"/>
          <w:sz w:val="18"/>
          <w:szCs w:val="18"/>
        </w:rPr>
        <w:t>F</w:t>
      </w:r>
      <w:r w:rsidRPr="004332D9">
        <w:rPr>
          <w:rFonts w:ascii="Georgia" w:hAnsi="Georgia" w:cs="Arial"/>
          <w:b/>
          <w:w w:val="140"/>
          <w:sz w:val="16"/>
          <w:szCs w:val="18"/>
        </w:rPr>
        <w:t xml:space="preserve">AMILIA – </w:t>
      </w:r>
      <w:r w:rsidRPr="004332D9">
        <w:rPr>
          <w:rFonts w:ascii="Georgia" w:hAnsi="Georgia" w:cs="Arial"/>
          <w:b/>
          <w:w w:val="140"/>
          <w:sz w:val="18"/>
          <w:szCs w:val="18"/>
        </w:rPr>
        <w:t>D</w:t>
      </w:r>
      <w:r w:rsidRPr="004332D9">
        <w:rPr>
          <w:rFonts w:ascii="Georgia" w:hAnsi="Georgia" w:cs="Arial"/>
          <w:b/>
          <w:w w:val="140"/>
          <w:sz w:val="16"/>
          <w:szCs w:val="18"/>
        </w:rPr>
        <w:t>ISTRITO</w:t>
      </w:r>
      <w:r w:rsidRPr="004332D9">
        <w:rPr>
          <w:rFonts w:ascii="Georgia" w:hAnsi="Georgia" w:cs="Arial"/>
          <w:b/>
          <w:w w:val="140"/>
          <w:sz w:val="18"/>
          <w:szCs w:val="18"/>
        </w:rPr>
        <w:t xml:space="preserve"> D</w:t>
      </w:r>
      <w:r w:rsidRPr="004332D9">
        <w:rPr>
          <w:rFonts w:ascii="Georgia" w:hAnsi="Georgia" w:cs="Arial"/>
          <w:b/>
          <w:w w:val="140"/>
          <w:sz w:val="16"/>
          <w:szCs w:val="18"/>
        </w:rPr>
        <w:t>E</w:t>
      </w:r>
      <w:r w:rsidRPr="004332D9">
        <w:rPr>
          <w:rFonts w:ascii="Georgia" w:hAnsi="Georgia" w:cs="Arial"/>
          <w:b/>
          <w:w w:val="140"/>
          <w:sz w:val="18"/>
          <w:szCs w:val="18"/>
        </w:rPr>
        <w:t xml:space="preserve"> P</w:t>
      </w:r>
      <w:r w:rsidRPr="004332D9">
        <w:rPr>
          <w:rFonts w:ascii="Georgia" w:hAnsi="Georgia" w:cs="Arial"/>
          <w:b/>
          <w:w w:val="140"/>
          <w:sz w:val="16"/>
          <w:szCs w:val="18"/>
        </w:rPr>
        <w:t>EREIRA</w:t>
      </w:r>
    </w:p>
    <w:p w14:paraId="15276A93" w14:textId="77777777" w:rsidR="00CD76FC" w:rsidRPr="004332D9" w:rsidRDefault="00CD76FC" w:rsidP="0092467E">
      <w:pPr>
        <w:pStyle w:val="Sinespaciado"/>
        <w:spacing w:line="360" w:lineRule="auto"/>
        <w:jc w:val="center"/>
        <w:rPr>
          <w:rFonts w:ascii="Georgia" w:hAnsi="Georgia" w:cs="Arial"/>
          <w:b/>
          <w:w w:val="140"/>
          <w:sz w:val="16"/>
          <w:szCs w:val="18"/>
        </w:rPr>
      </w:pPr>
      <w:r w:rsidRPr="004332D9">
        <w:rPr>
          <w:rFonts w:ascii="Georgia" w:hAnsi="Georgia" w:cs="Arial"/>
          <w:b/>
          <w:w w:val="140"/>
          <w:sz w:val="18"/>
          <w:szCs w:val="18"/>
        </w:rPr>
        <w:t>D</w:t>
      </w:r>
      <w:r w:rsidRPr="004332D9">
        <w:rPr>
          <w:rFonts w:ascii="Georgia" w:hAnsi="Georgia" w:cs="Arial"/>
          <w:b/>
          <w:w w:val="140"/>
          <w:sz w:val="16"/>
          <w:szCs w:val="18"/>
        </w:rPr>
        <w:t xml:space="preserve">EPARTAMENTO </w:t>
      </w:r>
      <w:r w:rsidRPr="004332D9">
        <w:rPr>
          <w:rFonts w:ascii="Georgia" w:hAnsi="Georgia" w:cs="Arial"/>
          <w:b/>
          <w:w w:val="140"/>
          <w:sz w:val="18"/>
          <w:szCs w:val="18"/>
        </w:rPr>
        <w:t>D</w:t>
      </w:r>
      <w:r w:rsidRPr="004332D9">
        <w:rPr>
          <w:rFonts w:ascii="Georgia" w:hAnsi="Georgia" w:cs="Arial"/>
          <w:b/>
          <w:w w:val="140"/>
          <w:sz w:val="16"/>
          <w:szCs w:val="18"/>
        </w:rPr>
        <w:t xml:space="preserve">EL </w:t>
      </w:r>
      <w:r w:rsidRPr="004332D9">
        <w:rPr>
          <w:rFonts w:ascii="Georgia" w:hAnsi="Georgia" w:cs="Arial"/>
          <w:b/>
          <w:w w:val="140"/>
          <w:sz w:val="18"/>
          <w:szCs w:val="18"/>
        </w:rPr>
        <w:t>R</w:t>
      </w:r>
      <w:r w:rsidRPr="004332D9">
        <w:rPr>
          <w:rFonts w:ascii="Georgia" w:hAnsi="Georgia" w:cs="Arial"/>
          <w:b/>
          <w:w w:val="140"/>
          <w:sz w:val="16"/>
          <w:szCs w:val="18"/>
        </w:rPr>
        <w:t>ISARALDA</w:t>
      </w:r>
    </w:p>
    <w:p w14:paraId="2C72F462" w14:textId="77777777" w:rsidR="00CB5E3C" w:rsidRPr="004332D9" w:rsidRDefault="00CB5E3C" w:rsidP="00CB5E3C">
      <w:pPr>
        <w:pBdr>
          <w:bottom w:val="double" w:sz="6" w:space="1" w:color="auto"/>
        </w:pBdr>
        <w:spacing w:line="360" w:lineRule="auto"/>
        <w:jc w:val="center"/>
        <w:rPr>
          <w:rFonts w:ascii="Georgia" w:hAnsi="Georgia" w:cs="Arial"/>
          <w:b/>
          <w:bCs/>
          <w:szCs w:val="22"/>
        </w:rPr>
      </w:pPr>
    </w:p>
    <w:p w14:paraId="511620ED" w14:textId="399863BC" w:rsidR="00CB5E3C" w:rsidRPr="004332D9" w:rsidRDefault="00CB5E3C" w:rsidP="004332D9">
      <w:pPr>
        <w:spacing w:line="276" w:lineRule="auto"/>
        <w:jc w:val="center"/>
        <w:rPr>
          <w:rFonts w:ascii="Georgia" w:hAnsi="Georgia" w:cs="Arial"/>
          <w:b/>
          <w:bCs/>
        </w:rPr>
      </w:pPr>
    </w:p>
    <w:p w14:paraId="58FA0F52" w14:textId="649D0A47" w:rsidR="00CB5E3C" w:rsidRPr="004332D9" w:rsidRDefault="00CB5E3C" w:rsidP="004332D9">
      <w:pPr>
        <w:spacing w:line="276" w:lineRule="auto"/>
        <w:jc w:val="center"/>
        <w:rPr>
          <w:rFonts w:ascii="Georgia" w:hAnsi="Georgia" w:cs="Arial"/>
          <w:i/>
        </w:rPr>
      </w:pPr>
      <w:r w:rsidRPr="004332D9">
        <w:rPr>
          <w:rFonts w:ascii="Georgia" w:hAnsi="Georgia" w:cs="Arial"/>
          <w:i/>
          <w:smallCaps/>
        </w:rPr>
        <w:t xml:space="preserve">Pereira, R., </w:t>
      </w:r>
      <w:r w:rsidR="00EE1F84" w:rsidRPr="004332D9">
        <w:rPr>
          <w:rFonts w:ascii="Georgia" w:hAnsi="Georgia" w:cs="Arial"/>
          <w:i/>
          <w:smallCaps/>
        </w:rPr>
        <w:t xml:space="preserve">veintitrés </w:t>
      </w:r>
      <w:r w:rsidRPr="004332D9">
        <w:rPr>
          <w:rFonts w:ascii="Georgia" w:hAnsi="Georgia" w:cs="Arial"/>
          <w:i/>
          <w:smallCaps/>
        </w:rPr>
        <w:t>(</w:t>
      </w:r>
      <w:r w:rsidR="00EE1F84" w:rsidRPr="004332D9">
        <w:rPr>
          <w:rFonts w:ascii="Georgia" w:hAnsi="Georgia" w:cs="Arial"/>
          <w:i/>
          <w:smallCaps/>
        </w:rPr>
        <w:t>23</w:t>
      </w:r>
      <w:r w:rsidRPr="004332D9">
        <w:rPr>
          <w:rFonts w:ascii="Georgia" w:hAnsi="Georgia" w:cs="Arial"/>
          <w:i/>
          <w:smallCaps/>
        </w:rPr>
        <w:t xml:space="preserve">) de </w:t>
      </w:r>
      <w:r w:rsidR="00DE2DFF" w:rsidRPr="004332D9">
        <w:rPr>
          <w:rFonts w:ascii="Georgia" w:hAnsi="Georgia" w:cs="Arial"/>
          <w:i/>
          <w:smallCaps/>
        </w:rPr>
        <w:t>ju</w:t>
      </w:r>
      <w:r w:rsidR="004F01EA" w:rsidRPr="004332D9">
        <w:rPr>
          <w:rFonts w:ascii="Georgia" w:hAnsi="Georgia" w:cs="Arial"/>
          <w:i/>
          <w:smallCaps/>
        </w:rPr>
        <w:t>l</w:t>
      </w:r>
      <w:r w:rsidR="00EE1F84" w:rsidRPr="004332D9">
        <w:rPr>
          <w:rFonts w:ascii="Georgia" w:hAnsi="Georgia" w:cs="Arial"/>
          <w:i/>
          <w:smallCaps/>
        </w:rPr>
        <w:t>i</w:t>
      </w:r>
      <w:r w:rsidR="00DE2DFF" w:rsidRPr="004332D9">
        <w:rPr>
          <w:rFonts w:ascii="Georgia" w:hAnsi="Georgia" w:cs="Arial"/>
          <w:i/>
          <w:smallCaps/>
        </w:rPr>
        <w:t>o</w:t>
      </w:r>
      <w:r w:rsidR="00A03103" w:rsidRPr="004332D9">
        <w:rPr>
          <w:rFonts w:ascii="Georgia" w:hAnsi="Georgia" w:cs="Arial"/>
          <w:i/>
          <w:smallCaps/>
        </w:rPr>
        <w:t xml:space="preserve"> </w:t>
      </w:r>
      <w:r w:rsidRPr="004332D9">
        <w:rPr>
          <w:rFonts w:ascii="Georgia" w:hAnsi="Georgia" w:cs="Arial"/>
          <w:i/>
          <w:smallCaps/>
        </w:rPr>
        <w:t xml:space="preserve">de dos mil </w:t>
      </w:r>
      <w:r w:rsidR="00A03103" w:rsidRPr="004332D9">
        <w:rPr>
          <w:rFonts w:ascii="Georgia" w:hAnsi="Georgia" w:cs="Arial"/>
          <w:i/>
          <w:smallCaps/>
        </w:rPr>
        <w:t xml:space="preserve">veinte </w:t>
      </w:r>
      <w:r w:rsidRPr="004332D9">
        <w:rPr>
          <w:rFonts w:ascii="Georgia" w:hAnsi="Georgia" w:cs="Arial"/>
          <w:i/>
          <w:smallCaps/>
        </w:rPr>
        <w:t>(</w:t>
      </w:r>
      <w:r w:rsidR="00A03103" w:rsidRPr="004332D9">
        <w:rPr>
          <w:rFonts w:ascii="Georgia" w:hAnsi="Georgia" w:cs="Arial"/>
          <w:i/>
          <w:smallCaps/>
        </w:rPr>
        <w:t>2020</w:t>
      </w:r>
      <w:r w:rsidRPr="004332D9">
        <w:rPr>
          <w:rFonts w:ascii="Georgia" w:hAnsi="Georgia" w:cs="Arial"/>
          <w:i/>
          <w:smallCaps/>
        </w:rPr>
        <w:t>)</w:t>
      </w:r>
      <w:r w:rsidRPr="004332D9">
        <w:rPr>
          <w:rFonts w:ascii="Georgia" w:hAnsi="Georgia" w:cs="Arial"/>
          <w:i/>
        </w:rPr>
        <w:t>.</w:t>
      </w:r>
    </w:p>
    <w:p w14:paraId="0C2A93DC" w14:textId="77777777" w:rsidR="00D6104D" w:rsidRPr="004332D9" w:rsidRDefault="00D6104D" w:rsidP="004332D9">
      <w:pPr>
        <w:pStyle w:val="Textoindependiente"/>
        <w:spacing w:line="276" w:lineRule="auto"/>
        <w:rPr>
          <w:rFonts w:ascii="Georgia" w:hAnsi="Georgia"/>
          <w:szCs w:val="24"/>
          <w:lang w:val="es-ES"/>
        </w:rPr>
      </w:pPr>
    </w:p>
    <w:p w14:paraId="70A0426A" w14:textId="77777777" w:rsidR="00191365" w:rsidRPr="004332D9" w:rsidRDefault="00191365" w:rsidP="004332D9">
      <w:pPr>
        <w:pStyle w:val="Textoindependiente"/>
        <w:numPr>
          <w:ilvl w:val="0"/>
          <w:numId w:val="1"/>
        </w:numPr>
        <w:spacing w:line="276" w:lineRule="auto"/>
        <w:rPr>
          <w:rFonts w:ascii="Georgia" w:hAnsi="Georgia" w:cs="Arial"/>
          <w:b/>
          <w:bCs/>
          <w:smallCaps/>
          <w:szCs w:val="24"/>
          <w:lang w:val="es-ES"/>
        </w:rPr>
      </w:pPr>
      <w:r w:rsidRPr="004332D9">
        <w:rPr>
          <w:rFonts w:ascii="Georgia" w:hAnsi="Georgia" w:cs="Arial"/>
          <w:b/>
          <w:bCs/>
          <w:smallCaps/>
          <w:szCs w:val="24"/>
          <w:lang w:val="es-ES"/>
        </w:rPr>
        <w:t>El asunto por decidir</w:t>
      </w:r>
    </w:p>
    <w:p w14:paraId="6B6B6054" w14:textId="77777777" w:rsidR="007C0A88" w:rsidRPr="004332D9" w:rsidRDefault="007C0A88" w:rsidP="004332D9">
      <w:pPr>
        <w:pStyle w:val="Textoindependiente"/>
        <w:spacing w:line="276" w:lineRule="auto"/>
        <w:rPr>
          <w:rFonts w:ascii="Georgia" w:hAnsi="Georgia"/>
          <w:szCs w:val="24"/>
          <w:lang w:val="es-ES"/>
        </w:rPr>
      </w:pPr>
    </w:p>
    <w:p w14:paraId="115B5D3F" w14:textId="77777777" w:rsidR="007C0A88" w:rsidRPr="004332D9" w:rsidRDefault="007C0A88" w:rsidP="004332D9">
      <w:pPr>
        <w:pStyle w:val="Textoindependiente"/>
        <w:spacing w:line="276" w:lineRule="auto"/>
        <w:rPr>
          <w:rFonts w:ascii="Georgia" w:hAnsi="Georgia"/>
          <w:szCs w:val="24"/>
          <w:lang w:val="es-ES"/>
        </w:rPr>
      </w:pPr>
      <w:r w:rsidRPr="004332D9">
        <w:rPr>
          <w:rFonts w:ascii="Georgia" w:hAnsi="Georgia"/>
          <w:szCs w:val="24"/>
          <w:lang w:val="es-ES"/>
        </w:rPr>
        <w:t>La impugnación suscitada en el trámite constitucional ya refe</w:t>
      </w:r>
      <w:r w:rsidR="00B1253F" w:rsidRPr="004332D9">
        <w:rPr>
          <w:rFonts w:ascii="Georgia" w:hAnsi="Georgia"/>
          <w:szCs w:val="24"/>
          <w:lang w:val="es-ES"/>
        </w:rPr>
        <w:t xml:space="preserve">rido, una vez se ha cumplido la </w:t>
      </w:r>
      <w:r w:rsidRPr="004332D9">
        <w:rPr>
          <w:rFonts w:ascii="Georgia" w:hAnsi="Georgia"/>
          <w:szCs w:val="24"/>
          <w:lang w:val="es-ES"/>
        </w:rPr>
        <w:t>actuación de primera instancia.</w:t>
      </w:r>
    </w:p>
    <w:p w14:paraId="7914EE8F" w14:textId="77777777" w:rsidR="002F20AB" w:rsidRPr="004332D9" w:rsidRDefault="002F20AB" w:rsidP="004332D9">
      <w:pPr>
        <w:pStyle w:val="Textoindependiente"/>
        <w:spacing w:line="276" w:lineRule="auto"/>
        <w:rPr>
          <w:rFonts w:ascii="Georgia" w:hAnsi="Georgia"/>
          <w:szCs w:val="24"/>
          <w:lang w:val="es-ES"/>
        </w:rPr>
      </w:pPr>
    </w:p>
    <w:p w14:paraId="759C3636" w14:textId="77777777" w:rsidR="00191365" w:rsidRPr="004332D9" w:rsidRDefault="00191365" w:rsidP="004332D9">
      <w:pPr>
        <w:pStyle w:val="Textoindependiente"/>
        <w:numPr>
          <w:ilvl w:val="0"/>
          <w:numId w:val="1"/>
        </w:numPr>
        <w:spacing w:line="276" w:lineRule="auto"/>
        <w:rPr>
          <w:rFonts w:ascii="Georgia" w:hAnsi="Georgia"/>
          <w:b/>
          <w:bCs/>
          <w:smallCaps/>
          <w:szCs w:val="24"/>
          <w:lang w:val="es-ES"/>
        </w:rPr>
      </w:pPr>
      <w:r w:rsidRPr="004332D9">
        <w:rPr>
          <w:rFonts w:ascii="Georgia" w:hAnsi="Georgia"/>
          <w:b/>
          <w:bCs/>
          <w:smallCaps/>
          <w:szCs w:val="24"/>
          <w:lang w:val="es-ES"/>
        </w:rPr>
        <w:t xml:space="preserve">La síntesis fáctica </w:t>
      </w:r>
    </w:p>
    <w:p w14:paraId="284A324C" w14:textId="77777777" w:rsidR="002F20AB" w:rsidRPr="004332D9" w:rsidRDefault="002F20AB" w:rsidP="004332D9">
      <w:pPr>
        <w:pStyle w:val="Textoindependiente"/>
        <w:spacing w:line="276" w:lineRule="auto"/>
        <w:rPr>
          <w:rFonts w:ascii="Georgia" w:hAnsi="Georgia"/>
          <w:szCs w:val="24"/>
          <w:lang w:val="es-ES"/>
        </w:rPr>
      </w:pPr>
    </w:p>
    <w:p w14:paraId="40146A86" w14:textId="71D167D8" w:rsidR="009A68E5" w:rsidRPr="004332D9" w:rsidRDefault="00F3038F" w:rsidP="004332D9">
      <w:pPr>
        <w:pStyle w:val="Textoindependiente"/>
        <w:spacing w:line="276" w:lineRule="auto"/>
        <w:rPr>
          <w:rFonts w:ascii="Georgia" w:hAnsi="Georgia"/>
          <w:szCs w:val="24"/>
          <w:lang w:val="es-ES"/>
        </w:rPr>
      </w:pPr>
      <w:r w:rsidRPr="004332D9">
        <w:rPr>
          <w:rFonts w:ascii="Georgia" w:hAnsi="Georgia"/>
          <w:szCs w:val="24"/>
          <w:lang w:val="es-ES"/>
        </w:rPr>
        <w:t>Señaló la parte actora que el 24-10-2019</w:t>
      </w:r>
      <w:r w:rsidR="005E6EA6" w:rsidRPr="004332D9">
        <w:rPr>
          <w:rFonts w:ascii="Georgia" w:hAnsi="Georgia"/>
          <w:szCs w:val="24"/>
          <w:lang w:val="es-ES"/>
        </w:rPr>
        <w:t xml:space="preserve"> y </w:t>
      </w:r>
      <w:r w:rsidR="005B771E" w:rsidRPr="004332D9">
        <w:rPr>
          <w:rFonts w:ascii="Georgia" w:hAnsi="Georgia"/>
          <w:szCs w:val="24"/>
          <w:lang w:val="es-ES"/>
        </w:rPr>
        <w:t xml:space="preserve">el </w:t>
      </w:r>
      <w:r w:rsidRPr="004332D9">
        <w:rPr>
          <w:rFonts w:ascii="Georgia" w:hAnsi="Georgia"/>
          <w:szCs w:val="24"/>
          <w:lang w:val="es-ES"/>
        </w:rPr>
        <w:t xml:space="preserve">28-02-2020 </w:t>
      </w:r>
      <w:r w:rsidR="00EA5FAC" w:rsidRPr="004332D9">
        <w:rPr>
          <w:rFonts w:ascii="Georgia" w:hAnsi="Georgia"/>
          <w:szCs w:val="24"/>
          <w:lang w:val="es-ES"/>
        </w:rPr>
        <w:t xml:space="preserve">presentó sendos derechos de petición </w:t>
      </w:r>
      <w:r w:rsidR="00F96E9D" w:rsidRPr="004332D9">
        <w:rPr>
          <w:rFonts w:ascii="Georgia" w:hAnsi="Georgia"/>
          <w:szCs w:val="24"/>
          <w:lang w:val="es-ES"/>
        </w:rPr>
        <w:t>a</w:t>
      </w:r>
      <w:r w:rsidR="005E6EA6" w:rsidRPr="004332D9">
        <w:rPr>
          <w:rFonts w:ascii="Georgia" w:hAnsi="Georgia"/>
          <w:szCs w:val="24"/>
          <w:lang w:val="es-ES"/>
        </w:rPr>
        <w:t xml:space="preserve"> la autoridad accionada </w:t>
      </w:r>
      <w:r w:rsidR="00EA5FAC" w:rsidRPr="004332D9">
        <w:rPr>
          <w:rFonts w:ascii="Georgia" w:hAnsi="Georgia"/>
          <w:szCs w:val="24"/>
          <w:lang w:val="es-ES"/>
        </w:rPr>
        <w:t xml:space="preserve">para que actualizara </w:t>
      </w:r>
      <w:r w:rsidR="005B771E" w:rsidRPr="004332D9">
        <w:rPr>
          <w:rFonts w:ascii="Georgia" w:hAnsi="Georgia"/>
          <w:szCs w:val="24"/>
          <w:lang w:val="es-ES"/>
        </w:rPr>
        <w:t>su</w:t>
      </w:r>
      <w:r w:rsidR="00EA5FAC" w:rsidRPr="004332D9">
        <w:rPr>
          <w:rFonts w:ascii="Georgia" w:hAnsi="Georgia"/>
          <w:szCs w:val="24"/>
          <w:lang w:val="es-ES"/>
        </w:rPr>
        <w:t xml:space="preserve"> historia laboral y no </w:t>
      </w:r>
      <w:r w:rsidR="00185F7B" w:rsidRPr="004332D9">
        <w:rPr>
          <w:rFonts w:ascii="Georgia" w:hAnsi="Georgia"/>
          <w:szCs w:val="24"/>
          <w:lang w:val="es-ES"/>
        </w:rPr>
        <w:t xml:space="preserve">los </w:t>
      </w:r>
      <w:r w:rsidR="002956E7" w:rsidRPr="004332D9">
        <w:rPr>
          <w:rFonts w:ascii="Georgia" w:hAnsi="Georgia"/>
          <w:szCs w:val="24"/>
          <w:lang w:val="es-ES"/>
        </w:rPr>
        <w:t xml:space="preserve">ha </w:t>
      </w:r>
      <w:r w:rsidR="005E6EA6" w:rsidRPr="004332D9">
        <w:rPr>
          <w:rFonts w:ascii="Georgia" w:hAnsi="Georgia"/>
          <w:szCs w:val="24"/>
          <w:lang w:val="es-ES"/>
        </w:rPr>
        <w:t xml:space="preserve">resuelto de fondo </w:t>
      </w:r>
      <w:r w:rsidR="00D53E7E" w:rsidRPr="004332D9">
        <w:rPr>
          <w:rFonts w:ascii="Georgia" w:hAnsi="Georgia"/>
          <w:szCs w:val="24"/>
          <w:lang w:val="es-ES"/>
        </w:rPr>
        <w:t xml:space="preserve">(Folios </w:t>
      </w:r>
      <w:r w:rsidR="00CD6D76" w:rsidRPr="004332D9">
        <w:rPr>
          <w:rFonts w:ascii="Georgia" w:hAnsi="Georgia"/>
          <w:szCs w:val="24"/>
          <w:lang w:val="es-ES"/>
        </w:rPr>
        <w:t>21-26</w:t>
      </w:r>
      <w:r w:rsidR="008D236D" w:rsidRPr="004332D9">
        <w:rPr>
          <w:rFonts w:ascii="Georgia" w:hAnsi="Georgia"/>
          <w:szCs w:val="24"/>
          <w:lang w:val="es-ES"/>
        </w:rPr>
        <w:t>, cuaderno No.</w:t>
      </w:r>
      <w:r w:rsidR="00AB002D">
        <w:rPr>
          <w:rFonts w:ascii="Georgia" w:hAnsi="Georgia"/>
          <w:szCs w:val="24"/>
          <w:lang w:val="es-ES"/>
        </w:rPr>
        <w:t xml:space="preserve"> </w:t>
      </w:r>
      <w:r w:rsidR="008D236D" w:rsidRPr="004332D9">
        <w:rPr>
          <w:rFonts w:ascii="Georgia" w:hAnsi="Georgia"/>
          <w:szCs w:val="24"/>
          <w:lang w:val="es-ES"/>
        </w:rPr>
        <w:t xml:space="preserve">1 </w:t>
      </w:r>
      <w:r w:rsidR="00D53E7E" w:rsidRPr="004332D9">
        <w:rPr>
          <w:rFonts w:ascii="Georgia" w:hAnsi="Georgia"/>
          <w:szCs w:val="24"/>
          <w:lang w:val="es-ES"/>
        </w:rPr>
        <w:t>digitalizado).</w:t>
      </w:r>
    </w:p>
    <w:p w14:paraId="3AE1CA37" w14:textId="77777777" w:rsidR="000F18A9" w:rsidRPr="004332D9" w:rsidRDefault="000F18A9" w:rsidP="004332D9">
      <w:pPr>
        <w:pStyle w:val="Textoindependiente"/>
        <w:spacing w:line="276" w:lineRule="auto"/>
        <w:rPr>
          <w:rFonts w:ascii="Georgia" w:hAnsi="Georgia"/>
          <w:szCs w:val="24"/>
          <w:lang w:val="es-ES"/>
        </w:rPr>
      </w:pPr>
    </w:p>
    <w:p w14:paraId="59390938" w14:textId="6678E381" w:rsidR="00191365" w:rsidRPr="004332D9" w:rsidRDefault="00EA5FAC" w:rsidP="004332D9">
      <w:pPr>
        <w:pStyle w:val="Textoindependiente"/>
        <w:numPr>
          <w:ilvl w:val="0"/>
          <w:numId w:val="1"/>
        </w:numPr>
        <w:spacing w:line="276" w:lineRule="auto"/>
        <w:rPr>
          <w:rFonts w:ascii="Georgia" w:hAnsi="Georgia"/>
          <w:b/>
          <w:bCs/>
          <w:smallCaps/>
          <w:szCs w:val="24"/>
          <w:lang w:val="es-ES"/>
        </w:rPr>
      </w:pPr>
      <w:r w:rsidRPr="004332D9">
        <w:rPr>
          <w:rFonts w:ascii="Georgia" w:hAnsi="Georgia"/>
          <w:b/>
          <w:bCs/>
          <w:smallCaps/>
          <w:szCs w:val="24"/>
          <w:lang w:val="es-ES"/>
        </w:rPr>
        <w:t>El</w:t>
      </w:r>
      <w:r w:rsidR="00191365" w:rsidRPr="004332D9">
        <w:rPr>
          <w:rFonts w:ascii="Georgia" w:hAnsi="Georgia"/>
          <w:b/>
          <w:bCs/>
          <w:smallCaps/>
          <w:szCs w:val="24"/>
          <w:lang w:val="es-ES"/>
        </w:rPr>
        <w:t xml:space="preserve"> derecho invocado y la </w:t>
      </w:r>
      <w:r w:rsidRPr="004332D9">
        <w:rPr>
          <w:rFonts w:ascii="Georgia" w:hAnsi="Georgia"/>
          <w:b/>
          <w:bCs/>
          <w:smallCaps/>
          <w:szCs w:val="24"/>
          <w:lang w:val="es-ES"/>
        </w:rPr>
        <w:t xml:space="preserve">petición </w:t>
      </w:r>
      <w:r w:rsidR="00191365" w:rsidRPr="004332D9">
        <w:rPr>
          <w:rFonts w:ascii="Georgia" w:hAnsi="Georgia"/>
          <w:b/>
          <w:bCs/>
          <w:smallCaps/>
          <w:szCs w:val="24"/>
          <w:lang w:val="es-ES"/>
        </w:rPr>
        <w:t>de protección</w:t>
      </w:r>
    </w:p>
    <w:p w14:paraId="2B98778A" w14:textId="77777777" w:rsidR="00621A1F" w:rsidRPr="004332D9" w:rsidRDefault="00621A1F" w:rsidP="004332D9">
      <w:pPr>
        <w:pStyle w:val="Textoindependiente"/>
        <w:widowControl w:val="0"/>
        <w:spacing w:line="276" w:lineRule="auto"/>
        <w:ind w:left="360"/>
        <w:rPr>
          <w:rFonts w:ascii="Georgia" w:hAnsi="Georgia"/>
          <w:szCs w:val="24"/>
          <w:lang w:val="es-ES"/>
        </w:rPr>
      </w:pPr>
    </w:p>
    <w:p w14:paraId="132EAD9F" w14:textId="36900A07" w:rsidR="00D93F74" w:rsidRPr="004332D9" w:rsidRDefault="00EA5FAC" w:rsidP="004332D9">
      <w:pPr>
        <w:pStyle w:val="Textoindependiente"/>
        <w:widowControl w:val="0"/>
        <w:spacing w:line="276" w:lineRule="auto"/>
        <w:rPr>
          <w:rFonts w:ascii="Georgia" w:hAnsi="Georgia" w:cs="Arial"/>
          <w:szCs w:val="24"/>
          <w:lang w:val="es-ES"/>
        </w:rPr>
      </w:pPr>
      <w:r w:rsidRPr="004332D9">
        <w:rPr>
          <w:rFonts w:ascii="Georgia" w:hAnsi="Georgia"/>
          <w:szCs w:val="24"/>
          <w:lang w:val="es-ES"/>
        </w:rPr>
        <w:t>E</w:t>
      </w:r>
      <w:r w:rsidR="005E6EA6" w:rsidRPr="004332D9">
        <w:rPr>
          <w:rFonts w:ascii="Georgia" w:hAnsi="Georgia"/>
          <w:szCs w:val="24"/>
          <w:lang w:val="es-ES"/>
        </w:rPr>
        <w:t xml:space="preserve">l derecho de petición y pidió </w:t>
      </w:r>
      <w:r w:rsidR="00185F7B" w:rsidRPr="004332D9">
        <w:rPr>
          <w:rFonts w:ascii="Georgia" w:hAnsi="Georgia"/>
          <w:szCs w:val="24"/>
          <w:lang w:val="es-ES"/>
        </w:rPr>
        <w:t xml:space="preserve">ordenar </w:t>
      </w:r>
      <w:r w:rsidR="008D236D" w:rsidRPr="004332D9">
        <w:rPr>
          <w:rFonts w:ascii="Georgia" w:hAnsi="Georgia"/>
          <w:szCs w:val="24"/>
          <w:lang w:val="es-ES"/>
        </w:rPr>
        <w:t xml:space="preserve">a la </w:t>
      </w:r>
      <w:r w:rsidR="005B771E" w:rsidRPr="004332D9">
        <w:rPr>
          <w:rFonts w:ascii="Georgia" w:hAnsi="Georgia"/>
          <w:szCs w:val="24"/>
          <w:lang w:val="es-ES"/>
        </w:rPr>
        <w:t>encausada</w:t>
      </w:r>
      <w:r w:rsidR="008D236D" w:rsidRPr="004332D9">
        <w:rPr>
          <w:rFonts w:ascii="Georgia" w:hAnsi="Georgia"/>
          <w:szCs w:val="24"/>
          <w:lang w:val="es-ES"/>
        </w:rPr>
        <w:t xml:space="preserve"> </w:t>
      </w:r>
      <w:r w:rsidR="005E6EA6" w:rsidRPr="004332D9">
        <w:rPr>
          <w:rFonts w:ascii="Georgia" w:hAnsi="Georgia"/>
          <w:szCs w:val="24"/>
          <w:lang w:val="es-ES"/>
        </w:rPr>
        <w:t xml:space="preserve">responder </w:t>
      </w:r>
      <w:r w:rsidR="00185F7B" w:rsidRPr="004332D9">
        <w:rPr>
          <w:rFonts w:ascii="Georgia" w:hAnsi="Georgia"/>
          <w:szCs w:val="24"/>
          <w:lang w:val="es-ES"/>
        </w:rPr>
        <w:t>las solicitudes</w:t>
      </w:r>
      <w:r w:rsidR="005E6EA6" w:rsidRPr="004332D9">
        <w:rPr>
          <w:rFonts w:ascii="Georgia" w:hAnsi="Georgia"/>
          <w:szCs w:val="24"/>
          <w:lang w:val="es-ES"/>
        </w:rPr>
        <w:t xml:space="preserve"> </w:t>
      </w:r>
      <w:r w:rsidR="002F20AB" w:rsidRPr="004332D9">
        <w:rPr>
          <w:rFonts w:ascii="Georgia" w:hAnsi="Georgia"/>
          <w:szCs w:val="24"/>
          <w:lang w:val="es-ES"/>
        </w:rPr>
        <w:t>(Folio</w:t>
      </w:r>
      <w:r w:rsidR="00EF0E0F" w:rsidRPr="004332D9">
        <w:rPr>
          <w:rFonts w:ascii="Georgia" w:hAnsi="Georgia"/>
          <w:szCs w:val="24"/>
          <w:lang w:val="es-ES"/>
        </w:rPr>
        <w:t xml:space="preserve">s </w:t>
      </w:r>
      <w:r w:rsidR="005E6EA6" w:rsidRPr="004332D9">
        <w:rPr>
          <w:rFonts w:ascii="Georgia" w:hAnsi="Georgia"/>
          <w:szCs w:val="24"/>
          <w:lang w:val="es-ES"/>
        </w:rPr>
        <w:t>22-23</w:t>
      </w:r>
      <w:r w:rsidR="0068471D" w:rsidRPr="004332D9">
        <w:rPr>
          <w:rFonts w:ascii="Georgia" w:hAnsi="Georgia"/>
          <w:szCs w:val="24"/>
          <w:lang w:val="es-ES"/>
        </w:rPr>
        <w:t>,</w:t>
      </w:r>
      <w:r w:rsidR="002F20AB" w:rsidRPr="004332D9">
        <w:rPr>
          <w:rFonts w:ascii="Georgia" w:hAnsi="Georgia"/>
          <w:szCs w:val="24"/>
          <w:lang w:val="es-ES"/>
        </w:rPr>
        <w:t xml:space="preserve"> </w:t>
      </w:r>
      <w:r w:rsidR="008D236D" w:rsidRPr="004332D9">
        <w:rPr>
          <w:rFonts w:ascii="Georgia" w:hAnsi="Georgia" w:cs="Arial"/>
          <w:szCs w:val="24"/>
          <w:lang w:val="es-ES"/>
        </w:rPr>
        <w:t>cuaderno No.</w:t>
      </w:r>
      <w:r w:rsidR="004332D9">
        <w:rPr>
          <w:rFonts w:ascii="Georgia" w:hAnsi="Georgia" w:cs="Arial"/>
          <w:szCs w:val="24"/>
          <w:lang w:val="es-ES"/>
        </w:rPr>
        <w:t xml:space="preserve"> </w:t>
      </w:r>
      <w:r w:rsidR="008D236D" w:rsidRPr="004332D9">
        <w:rPr>
          <w:rFonts w:ascii="Georgia" w:hAnsi="Georgia" w:cs="Arial"/>
          <w:szCs w:val="24"/>
          <w:lang w:val="es-ES"/>
        </w:rPr>
        <w:t>1 digitalizado</w:t>
      </w:r>
      <w:r w:rsidR="00CB3A58" w:rsidRPr="004332D9">
        <w:rPr>
          <w:rFonts w:ascii="Georgia" w:hAnsi="Georgia"/>
          <w:szCs w:val="24"/>
          <w:lang w:val="es-ES"/>
        </w:rPr>
        <w:t>).</w:t>
      </w:r>
      <w:r w:rsidR="000B2464" w:rsidRPr="004332D9">
        <w:rPr>
          <w:rFonts w:ascii="Georgia" w:hAnsi="Georgia"/>
          <w:szCs w:val="24"/>
          <w:lang w:val="es-ES"/>
        </w:rPr>
        <w:t xml:space="preserve"> </w:t>
      </w:r>
    </w:p>
    <w:p w14:paraId="05CDE5C9" w14:textId="5C536742" w:rsidR="00EF0E0F" w:rsidRPr="004332D9" w:rsidRDefault="00EF0E0F" w:rsidP="004332D9">
      <w:pPr>
        <w:pStyle w:val="Textoindependiente"/>
        <w:widowControl w:val="0"/>
        <w:spacing w:line="276" w:lineRule="auto"/>
        <w:rPr>
          <w:rFonts w:ascii="Georgia" w:hAnsi="Georgia" w:cs="Arial"/>
          <w:szCs w:val="24"/>
          <w:lang w:val="es-ES"/>
        </w:rPr>
      </w:pPr>
    </w:p>
    <w:p w14:paraId="69A32046" w14:textId="77777777" w:rsidR="00191365" w:rsidRPr="004332D9" w:rsidRDefault="00191365" w:rsidP="004332D9">
      <w:pPr>
        <w:pStyle w:val="Textoindependiente"/>
        <w:widowControl w:val="0"/>
        <w:numPr>
          <w:ilvl w:val="0"/>
          <w:numId w:val="1"/>
        </w:numPr>
        <w:spacing w:line="276" w:lineRule="auto"/>
        <w:rPr>
          <w:rFonts w:ascii="Georgia" w:hAnsi="Georgia"/>
          <w:b/>
          <w:bCs/>
          <w:smallCaps/>
          <w:szCs w:val="24"/>
          <w:lang w:val="es-ES"/>
        </w:rPr>
      </w:pPr>
      <w:r w:rsidRPr="004332D9">
        <w:rPr>
          <w:rFonts w:ascii="Georgia" w:hAnsi="Georgia"/>
          <w:b/>
          <w:bCs/>
          <w:smallCaps/>
          <w:szCs w:val="24"/>
          <w:lang w:val="es-ES"/>
        </w:rPr>
        <w:t>La sinopsis de la crónica procesal</w:t>
      </w:r>
    </w:p>
    <w:p w14:paraId="1119F158" w14:textId="77777777" w:rsidR="00967010" w:rsidRPr="004332D9" w:rsidRDefault="00967010" w:rsidP="004332D9">
      <w:pPr>
        <w:pStyle w:val="Textoindependiente"/>
        <w:spacing w:line="276" w:lineRule="auto"/>
        <w:rPr>
          <w:rFonts w:ascii="Georgia" w:hAnsi="Georgia"/>
          <w:szCs w:val="24"/>
          <w:lang w:val="es-ES"/>
        </w:rPr>
      </w:pPr>
    </w:p>
    <w:p w14:paraId="7F9EBD7D" w14:textId="42A94CB4" w:rsidR="000F7C19" w:rsidRPr="004332D9" w:rsidRDefault="008D236D" w:rsidP="004332D9">
      <w:pPr>
        <w:pStyle w:val="Textoindependiente"/>
        <w:spacing w:line="276" w:lineRule="auto"/>
        <w:rPr>
          <w:rFonts w:ascii="Georgia" w:hAnsi="Georgia"/>
          <w:szCs w:val="24"/>
          <w:lang w:val="es-ES"/>
        </w:rPr>
      </w:pPr>
      <w:r w:rsidRPr="004332D9">
        <w:rPr>
          <w:rFonts w:ascii="Georgia" w:hAnsi="Georgia"/>
          <w:szCs w:val="24"/>
          <w:lang w:val="es-ES"/>
        </w:rPr>
        <w:t xml:space="preserve">La </w:t>
      </w:r>
      <w:r w:rsidRPr="004332D9">
        <w:rPr>
          <w:rFonts w:ascii="Georgia" w:hAnsi="Georgia"/>
          <w:i/>
          <w:iCs/>
          <w:szCs w:val="24"/>
          <w:lang w:val="es-ES"/>
        </w:rPr>
        <w:t>a quo</w:t>
      </w:r>
      <w:r w:rsidRPr="004332D9">
        <w:rPr>
          <w:rFonts w:ascii="Georgia" w:hAnsi="Georgia"/>
          <w:szCs w:val="24"/>
          <w:lang w:val="es-ES"/>
        </w:rPr>
        <w:t xml:space="preserve"> con proveído </w:t>
      </w:r>
      <w:r w:rsidR="00967010" w:rsidRPr="004332D9">
        <w:rPr>
          <w:rFonts w:ascii="Georgia" w:hAnsi="Georgia"/>
          <w:szCs w:val="24"/>
          <w:lang w:val="es-ES"/>
        </w:rPr>
        <w:t xml:space="preserve">del </w:t>
      </w:r>
      <w:r w:rsidR="006F6839" w:rsidRPr="004332D9">
        <w:rPr>
          <w:rFonts w:ascii="Georgia" w:hAnsi="Georgia"/>
          <w:szCs w:val="24"/>
          <w:lang w:val="es-ES"/>
        </w:rPr>
        <w:t>03-06-2020</w:t>
      </w:r>
      <w:r w:rsidR="00967010" w:rsidRPr="004332D9">
        <w:rPr>
          <w:rFonts w:ascii="Georgia" w:hAnsi="Georgia"/>
          <w:szCs w:val="24"/>
          <w:lang w:val="es-ES"/>
        </w:rPr>
        <w:t xml:space="preserve"> admitió</w:t>
      </w:r>
      <w:r w:rsidRPr="004332D9">
        <w:rPr>
          <w:rFonts w:ascii="Georgia" w:hAnsi="Georgia"/>
          <w:szCs w:val="24"/>
          <w:lang w:val="es-ES"/>
        </w:rPr>
        <w:t xml:space="preserve"> la acción</w:t>
      </w:r>
      <w:r w:rsidR="00967010" w:rsidRPr="004332D9">
        <w:rPr>
          <w:rFonts w:ascii="Georgia" w:hAnsi="Georgia"/>
          <w:szCs w:val="24"/>
          <w:lang w:val="es-ES"/>
        </w:rPr>
        <w:t>, vinculó a quienes consideró pertinente y dispuso notificar a las partes</w:t>
      </w:r>
      <w:r w:rsidRPr="004332D9">
        <w:rPr>
          <w:rFonts w:ascii="Georgia" w:hAnsi="Georgia"/>
          <w:szCs w:val="24"/>
          <w:lang w:val="es-ES"/>
        </w:rPr>
        <w:t>, entre otras decisiones</w:t>
      </w:r>
      <w:r w:rsidR="00967010" w:rsidRPr="004332D9">
        <w:rPr>
          <w:rFonts w:ascii="Georgia" w:hAnsi="Georgia"/>
          <w:szCs w:val="24"/>
          <w:lang w:val="es-ES"/>
        </w:rPr>
        <w:t xml:space="preserve"> (Folios </w:t>
      </w:r>
      <w:r w:rsidR="006F6839" w:rsidRPr="004332D9">
        <w:rPr>
          <w:rFonts w:ascii="Georgia" w:hAnsi="Georgia"/>
          <w:szCs w:val="24"/>
          <w:lang w:val="es-ES"/>
        </w:rPr>
        <w:t>28-</w:t>
      </w:r>
      <w:r w:rsidRPr="004332D9">
        <w:rPr>
          <w:rFonts w:ascii="Georgia" w:hAnsi="Georgia"/>
          <w:szCs w:val="24"/>
          <w:lang w:val="es-ES"/>
        </w:rPr>
        <w:t>32</w:t>
      </w:r>
      <w:r w:rsidR="006F6839" w:rsidRPr="004332D9">
        <w:rPr>
          <w:rFonts w:ascii="Georgia" w:hAnsi="Georgia"/>
          <w:szCs w:val="24"/>
          <w:lang w:val="es-ES"/>
        </w:rPr>
        <w:t xml:space="preserve">, </w:t>
      </w:r>
      <w:r w:rsidRPr="004332D9">
        <w:rPr>
          <w:rFonts w:ascii="Georgia" w:hAnsi="Georgia"/>
          <w:szCs w:val="24"/>
          <w:lang w:val="es-ES"/>
        </w:rPr>
        <w:t xml:space="preserve">cuaderno </w:t>
      </w:r>
      <w:r w:rsidR="004332D9" w:rsidRPr="004332D9">
        <w:rPr>
          <w:rFonts w:ascii="Georgia" w:hAnsi="Georgia"/>
          <w:szCs w:val="24"/>
          <w:lang w:val="es-ES"/>
        </w:rPr>
        <w:t>No.</w:t>
      </w:r>
      <w:r w:rsidR="004332D9">
        <w:rPr>
          <w:rFonts w:ascii="Georgia" w:hAnsi="Georgia"/>
          <w:szCs w:val="24"/>
          <w:lang w:val="es-ES"/>
        </w:rPr>
        <w:t xml:space="preserve"> </w:t>
      </w:r>
      <w:r w:rsidR="004332D9" w:rsidRPr="004332D9">
        <w:rPr>
          <w:rFonts w:ascii="Georgia" w:hAnsi="Georgia"/>
          <w:szCs w:val="24"/>
          <w:lang w:val="es-ES"/>
        </w:rPr>
        <w:t>1</w:t>
      </w:r>
      <w:r w:rsidRPr="004332D9">
        <w:rPr>
          <w:rFonts w:ascii="Georgia" w:hAnsi="Georgia"/>
          <w:szCs w:val="24"/>
          <w:lang w:val="es-ES"/>
        </w:rPr>
        <w:t xml:space="preserve"> </w:t>
      </w:r>
      <w:r w:rsidR="006F6839" w:rsidRPr="004332D9">
        <w:rPr>
          <w:rFonts w:ascii="Georgia" w:hAnsi="Georgia"/>
          <w:szCs w:val="24"/>
          <w:lang w:val="es-ES"/>
        </w:rPr>
        <w:t>digitalizado)</w:t>
      </w:r>
      <w:r w:rsidR="00967010" w:rsidRPr="004332D9">
        <w:rPr>
          <w:rFonts w:ascii="Georgia" w:hAnsi="Georgia"/>
          <w:szCs w:val="24"/>
          <w:lang w:val="es-ES"/>
        </w:rPr>
        <w:t xml:space="preserve">. El </w:t>
      </w:r>
      <w:r w:rsidR="006F6839" w:rsidRPr="004332D9">
        <w:rPr>
          <w:rFonts w:ascii="Georgia" w:hAnsi="Georgia"/>
          <w:szCs w:val="24"/>
          <w:lang w:val="es-ES"/>
        </w:rPr>
        <w:t>09-06</w:t>
      </w:r>
      <w:r w:rsidR="00967010" w:rsidRPr="004332D9">
        <w:rPr>
          <w:rFonts w:ascii="Georgia" w:hAnsi="Georgia"/>
          <w:szCs w:val="24"/>
          <w:lang w:val="es-ES"/>
        </w:rPr>
        <w:t xml:space="preserve">-2020 </w:t>
      </w:r>
      <w:r w:rsidRPr="004332D9">
        <w:rPr>
          <w:rFonts w:ascii="Georgia" w:hAnsi="Georgia"/>
          <w:szCs w:val="24"/>
          <w:lang w:val="es-ES"/>
        </w:rPr>
        <w:t xml:space="preserve">hizo una vinculación </w:t>
      </w:r>
      <w:r w:rsidR="00967010" w:rsidRPr="004332D9">
        <w:rPr>
          <w:rFonts w:ascii="Georgia" w:hAnsi="Georgia"/>
          <w:szCs w:val="24"/>
          <w:lang w:val="es-ES"/>
        </w:rPr>
        <w:t>(Folio</w:t>
      </w:r>
      <w:r w:rsidR="006F6839" w:rsidRPr="004332D9">
        <w:rPr>
          <w:rFonts w:ascii="Georgia" w:hAnsi="Georgia"/>
          <w:szCs w:val="24"/>
          <w:lang w:val="es-ES"/>
        </w:rPr>
        <w:t xml:space="preserve">s </w:t>
      </w:r>
      <w:r w:rsidRPr="004332D9">
        <w:rPr>
          <w:rFonts w:ascii="Georgia" w:hAnsi="Georgia"/>
          <w:szCs w:val="24"/>
          <w:lang w:val="es-ES"/>
        </w:rPr>
        <w:t>86-87</w:t>
      </w:r>
      <w:r w:rsidR="006F6839" w:rsidRPr="004332D9">
        <w:rPr>
          <w:rFonts w:ascii="Georgia" w:hAnsi="Georgia"/>
          <w:szCs w:val="24"/>
          <w:lang w:val="es-ES"/>
        </w:rPr>
        <w:t xml:space="preserve">, </w:t>
      </w:r>
      <w:r w:rsidR="004332D9" w:rsidRPr="004332D9">
        <w:rPr>
          <w:rFonts w:ascii="Georgia" w:hAnsi="Georgia"/>
          <w:szCs w:val="24"/>
          <w:lang w:val="es-ES"/>
        </w:rPr>
        <w:t>ibídem</w:t>
      </w:r>
      <w:r w:rsidR="00967010" w:rsidRPr="004332D9">
        <w:rPr>
          <w:rFonts w:ascii="Georgia" w:hAnsi="Georgia"/>
          <w:szCs w:val="24"/>
          <w:lang w:val="es-ES"/>
        </w:rPr>
        <w:t xml:space="preserve">). El </w:t>
      </w:r>
      <w:r w:rsidR="006F6839" w:rsidRPr="004332D9">
        <w:rPr>
          <w:rFonts w:ascii="Georgia" w:hAnsi="Georgia"/>
          <w:szCs w:val="24"/>
          <w:lang w:val="es-ES"/>
        </w:rPr>
        <w:t>16-06</w:t>
      </w:r>
      <w:r w:rsidR="00967010" w:rsidRPr="004332D9">
        <w:rPr>
          <w:rFonts w:ascii="Georgia" w:hAnsi="Georgia"/>
          <w:szCs w:val="24"/>
          <w:lang w:val="es-ES"/>
        </w:rPr>
        <w:t xml:space="preserve">-2020 profirió la sentencia (Folios </w:t>
      </w:r>
      <w:r w:rsidR="006F6839" w:rsidRPr="004332D9">
        <w:rPr>
          <w:rFonts w:ascii="Georgia" w:hAnsi="Georgia"/>
          <w:szCs w:val="24"/>
          <w:lang w:val="es-ES"/>
        </w:rPr>
        <w:t>112-124</w:t>
      </w:r>
      <w:r w:rsidR="00967010" w:rsidRPr="004332D9">
        <w:rPr>
          <w:rFonts w:ascii="Georgia" w:hAnsi="Georgia"/>
          <w:szCs w:val="24"/>
          <w:lang w:val="es-ES"/>
        </w:rPr>
        <w:t xml:space="preserve">, </w:t>
      </w:r>
      <w:r w:rsidR="004332D9" w:rsidRPr="004332D9">
        <w:rPr>
          <w:rFonts w:ascii="Georgia" w:hAnsi="Georgia"/>
          <w:szCs w:val="24"/>
          <w:lang w:val="es-ES"/>
        </w:rPr>
        <w:t>ibídem</w:t>
      </w:r>
      <w:r w:rsidR="00967010" w:rsidRPr="004332D9">
        <w:rPr>
          <w:rFonts w:ascii="Georgia" w:hAnsi="Georgia"/>
          <w:szCs w:val="24"/>
          <w:lang w:val="es-ES"/>
        </w:rPr>
        <w:t xml:space="preserve">). Y, el </w:t>
      </w:r>
      <w:r w:rsidR="006F6839" w:rsidRPr="004332D9">
        <w:rPr>
          <w:rFonts w:ascii="Georgia" w:hAnsi="Georgia"/>
          <w:szCs w:val="24"/>
          <w:lang w:val="es-ES"/>
        </w:rPr>
        <w:t>23-06-2020</w:t>
      </w:r>
      <w:r w:rsidR="00967010" w:rsidRPr="004332D9">
        <w:rPr>
          <w:rFonts w:ascii="Georgia" w:hAnsi="Georgia"/>
          <w:szCs w:val="24"/>
          <w:lang w:val="es-ES"/>
        </w:rPr>
        <w:t xml:space="preserve"> concedió la</w:t>
      </w:r>
      <w:r w:rsidR="000F7C19" w:rsidRPr="004332D9">
        <w:rPr>
          <w:rFonts w:ascii="Georgia" w:hAnsi="Georgia"/>
          <w:szCs w:val="24"/>
          <w:lang w:val="es-ES"/>
        </w:rPr>
        <w:t>s</w:t>
      </w:r>
      <w:r w:rsidR="00967010" w:rsidRPr="004332D9">
        <w:rPr>
          <w:rFonts w:ascii="Georgia" w:hAnsi="Georgia"/>
          <w:szCs w:val="24"/>
          <w:lang w:val="es-ES"/>
        </w:rPr>
        <w:t xml:space="preserve"> </w:t>
      </w:r>
      <w:r w:rsidR="000F7C19" w:rsidRPr="004332D9">
        <w:rPr>
          <w:rFonts w:ascii="Georgia" w:hAnsi="Georgia"/>
          <w:szCs w:val="24"/>
          <w:lang w:val="es-ES"/>
        </w:rPr>
        <w:t>impugnaciones</w:t>
      </w:r>
      <w:r w:rsidR="00967010" w:rsidRPr="004332D9">
        <w:rPr>
          <w:rFonts w:ascii="Georgia" w:hAnsi="Georgia"/>
          <w:szCs w:val="24"/>
          <w:lang w:val="es-ES"/>
        </w:rPr>
        <w:t xml:space="preserve"> formulada</w:t>
      </w:r>
      <w:r w:rsidR="000F7C19" w:rsidRPr="004332D9">
        <w:rPr>
          <w:rFonts w:ascii="Georgia" w:hAnsi="Georgia"/>
          <w:szCs w:val="24"/>
          <w:lang w:val="es-ES"/>
        </w:rPr>
        <w:t>s</w:t>
      </w:r>
      <w:r w:rsidR="00967010" w:rsidRPr="004332D9">
        <w:rPr>
          <w:rFonts w:ascii="Georgia" w:hAnsi="Georgia"/>
          <w:szCs w:val="24"/>
          <w:lang w:val="es-ES"/>
        </w:rPr>
        <w:t xml:space="preserve"> por la</w:t>
      </w:r>
      <w:r w:rsidR="008E07F1" w:rsidRPr="004332D9">
        <w:rPr>
          <w:rFonts w:ascii="Georgia" w:hAnsi="Georgia"/>
          <w:szCs w:val="24"/>
          <w:lang w:val="es-ES"/>
        </w:rPr>
        <w:t xml:space="preserve"> Secretaría de Educación Municipal de Dosquebradas y la Fiduprevisora</w:t>
      </w:r>
      <w:r w:rsidR="00967010" w:rsidRPr="004332D9">
        <w:rPr>
          <w:rFonts w:ascii="Georgia" w:hAnsi="Georgia"/>
          <w:szCs w:val="24"/>
          <w:lang w:val="es-ES"/>
        </w:rPr>
        <w:t xml:space="preserve"> </w:t>
      </w:r>
      <w:r w:rsidR="00185F7B" w:rsidRPr="004332D9">
        <w:rPr>
          <w:rFonts w:ascii="Georgia" w:hAnsi="Georgia"/>
          <w:szCs w:val="24"/>
          <w:lang w:val="es-ES"/>
        </w:rPr>
        <w:t xml:space="preserve">SA </w:t>
      </w:r>
      <w:r w:rsidR="00967010" w:rsidRPr="004332D9">
        <w:rPr>
          <w:rFonts w:ascii="Georgia" w:hAnsi="Georgia"/>
          <w:szCs w:val="24"/>
          <w:lang w:val="es-ES"/>
        </w:rPr>
        <w:t xml:space="preserve">(Folio </w:t>
      </w:r>
      <w:r w:rsidR="008E07F1" w:rsidRPr="004332D9">
        <w:rPr>
          <w:rFonts w:ascii="Georgia" w:hAnsi="Georgia"/>
          <w:szCs w:val="24"/>
          <w:lang w:val="es-ES"/>
        </w:rPr>
        <w:t>147,</w:t>
      </w:r>
      <w:r w:rsidR="00967010" w:rsidRPr="004332D9">
        <w:rPr>
          <w:rFonts w:ascii="Georgia" w:hAnsi="Georgia"/>
          <w:szCs w:val="24"/>
          <w:lang w:val="es-ES"/>
        </w:rPr>
        <w:t xml:space="preserve"> </w:t>
      </w:r>
      <w:r w:rsidR="004332D9" w:rsidRPr="004332D9">
        <w:rPr>
          <w:rFonts w:ascii="Georgia" w:hAnsi="Georgia"/>
          <w:szCs w:val="24"/>
          <w:lang w:val="es-ES"/>
        </w:rPr>
        <w:t>ibídem</w:t>
      </w:r>
      <w:r w:rsidR="00967010" w:rsidRPr="004332D9">
        <w:rPr>
          <w:rFonts w:ascii="Georgia" w:hAnsi="Georgia"/>
          <w:szCs w:val="24"/>
          <w:lang w:val="es-ES"/>
        </w:rPr>
        <w:t>).</w:t>
      </w:r>
    </w:p>
    <w:p w14:paraId="1578B743" w14:textId="77777777" w:rsidR="000F7C19" w:rsidRPr="004332D9" w:rsidRDefault="000F7C19" w:rsidP="004332D9">
      <w:pPr>
        <w:pStyle w:val="Textoindependiente"/>
        <w:spacing w:line="276" w:lineRule="auto"/>
        <w:rPr>
          <w:rFonts w:ascii="Georgia" w:hAnsi="Georgia"/>
          <w:szCs w:val="24"/>
          <w:lang w:val="es-ES"/>
        </w:rPr>
      </w:pPr>
    </w:p>
    <w:p w14:paraId="507B3329" w14:textId="2364D54B" w:rsidR="00967010" w:rsidRPr="004332D9" w:rsidRDefault="008E07F1" w:rsidP="004332D9">
      <w:pPr>
        <w:pStyle w:val="Textoindependiente"/>
        <w:spacing w:line="276" w:lineRule="auto"/>
        <w:rPr>
          <w:rFonts w:ascii="Georgia" w:hAnsi="Georgia"/>
          <w:szCs w:val="24"/>
          <w:lang w:val="es-ES"/>
        </w:rPr>
      </w:pPr>
      <w:r w:rsidRPr="004332D9">
        <w:rPr>
          <w:rFonts w:ascii="Georgia" w:hAnsi="Georgia"/>
          <w:szCs w:val="24"/>
          <w:lang w:val="es-ES"/>
        </w:rPr>
        <w:t xml:space="preserve">Ya en esta instancia judicial </w:t>
      </w:r>
      <w:r w:rsidR="000F7C19" w:rsidRPr="004332D9">
        <w:rPr>
          <w:rFonts w:ascii="Georgia" w:hAnsi="Georgia"/>
          <w:szCs w:val="24"/>
          <w:lang w:val="es-ES"/>
        </w:rPr>
        <w:t xml:space="preserve">se decretaron </w:t>
      </w:r>
      <w:r w:rsidRPr="004332D9">
        <w:rPr>
          <w:rFonts w:ascii="Georgia" w:hAnsi="Georgia"/>
          <w:szCs w:val="24"/>
          <w:lang w:val="es-ES"/>
        </w:rPr>
        <w:t xml:space="preserve">pruebas </w:t>
      </w:r>
      <w:r w:rsidR="000F7C19" w:rsidRPr="004332D9">
        <w:rPr>
          <w:rFonts w:ascii="Georgia" w:hAnsi="Georgia"/>
          <w:szCs w:val="24"/>
          <w:lang w:val="es-ES"/>
        </w:rPr>
        <w:t xml:space="preserve">de oficio </w:t>
      </w:r>
      <w:r w:rsidRPr="004332D9">
        <w:rPr>
          <w:rFonts w:ascii="Georgia" w:hAnsi="Georgia"/>
          <w:szCs w:val="24"/>
          <w:lang w:val="es-ES"/>
        </w:rPr>
        <w:t>(Foli</w:t>
      </w:r>
      <w:r w:rsidR="000F7C19" w:rsidRPr="004332D9">
        <w:rPr>
          <w:rFonts w:ascii="Georgia" w:hAnsi="Georgia"/>
          <w:szCs w:val="24"/>
          <w:lang w:val="es-ES"/>
        </w:rPr>
        <w:t>os</w:t>
      </w:r>
      <w:r w:rsidR="001C0966" w:rsidRPr="004332D9">
        <w:rPr>
          <w:rFonts w:ascii="Georgia" w:hAnsi="Georgia"/>
          <w:szCs w:val="24"/>
          <w:lang w:val="es-ES"/>
        </w:rPr>
        <w:t xml:space="preserve"> 4</w:t>
      </w:r>
      <w:r w:rsidR="000F7C19" w:rsidRPr="004332D9">
        <w:rPr>
          <w:rFonts w:ascii="Georgia" w:hAnsi="Georgia"/>
          <w:szCs w:val="24"/>
          <w:lang w:val="es-ES"/>
        </w:rPr>
        <w:t>-5</w:t>
      </w:r>
      <w:r w:rsidR="001C0966" w:rsidRPr="004332D9">
        <w:rPr>
          <w:rFonts w:ascii="Georgia" w:hAnsi="Georgia"/>
          <w:szCs w:val="24"/>
          <w:lang w:val="es-ES"/>
        </w:rPr>
        <w:t>, cuaderno No.</w:t>
      </w:r>
      <w:r w:rsidR="004332D9">
        <w:rPr>
          <w:rFonts w:ascii="Georgia" w:hAnsi="Georgia"/>
          <w:szCs w:val="24"/>
          <w:lang w:val="es-ES"/>
        </w:rPr>
        <w:t xml:space="preserve"> </w:t>
      </w:r>
      <w:r w:rsidR="001C0966" w:rsidRPr="004332D9">
        <w:rPr>
          <w:rFonts w:ascii="Georgia" w:hAnsi="Georgia"/>
          <w:szCs w:val="24"/>
          <w:lang w:val="es-ES"/>
        </w:rPr>
        <w:t>2)</w:t>
      </w:r>
      <w:r w:rsidR="000F7C19" w:rsidRPr="004332D9">
        <w:rPr>
          <w:rFonts w:ascii="Georgia" w:hAnsi="Georgia"/>
          <w:szCs w:val="24"/>
          <w:lang w:val="es-ES"/>
        </w:rPr>
        <w:t xml:space="preserve"> y la Dirección de Acciones Constitucionales de </w:t>
      </w:r>
      <w:r w:rsidR="000F7C19" w:rsidRPr="004332D9">
        <w:rPr>
          <w:rFonts w:ascii="Georgia" w:hAnsi="Georgia" w:cs="Arial"/>
          <w:szCs w:val="24"/>
          <w:lang w:val="es-ES"/>
        </w:rPr>
        <w:t xml:space="preserve">Colpensiones atendió parcialmente el requerimiento (Folios 16-22, </w:t>
      </w:r>
      <w:r w:rsidR="004332D9" w:rsidRPr="004332D9">
        <w:rPr>
          <w:rFonts w:ascii="Georgia" w:hAnsi="Georgia" w:cs="Arial"/>
          <w:szCs w:val="24"/>
          <w:lang w:val="es-ES"/>
        </w:rPr>
        <w:t>ibídem</w:t>
      </w:r>
      <w:r w:rsidR="000F7C19" w:rsidRPr="004332D9">
        <w:rPr>
          <w:rFonts w:ascii="Georgia" w:hAnsi="Georgia" w:cs="Arial"/>
          <w:szCs w:val="24"/>
          <w:lang w:val="es-ES"/>
        </w:rPr>
        <w:t>).</w:t>
      </w:r>
    </w:p>
    <w:p w14:paraId="216694A5" w14:textId="77777777" w:rsidR="00967010" w:rsidRPr="004332D9" w:rsidRDefault="00967010" w:rsidP="004332D9">
      <w:pPr>
        <w:pStyle w:val="Textoindependiente"/>
        <w:spacing w:line="276" w:lineRule="auto"/>
        <w:rPr>
          <w:rFonts w:ascii="Georgia" w:hAnsi="Georgia"/>
          <w:szCs w:val="24"/>
          <w:lang w:val="es-ES"/>
        </w:rPr>
      </w:pPr>
    </w:p>
    <w:p w14:paraId="7761553B" w14:textId="69ABF9CA" w:rsidR="00967010" w:rsidRPr="004332D9" w:rsidRDefault="00967010" w:rsidP="004332D9">
      <w:pPr>
        <w:pStyle w:val="Textoindependiente"/>
        <w:spacing w:line="276" w:lineRule="auto"/>
        <w:rPr>
          <w:rFonts w:ascii="Georgia" w:hAnsi="Georgia"/>
          <w:szCs w:val="24"/>
          <w:lang w:val="es-ES"/>
        </w:rPr>
      </w:pPr>
      <w:r w:rsidRPr="004332D9">
        <w:rPr>
          <w:rFonts w:ascii="Georgia" w:hAnsi="Georgia"/>
          <w:szCs w:val="24"/>
          <w:lang w:val="es-ES"/>
        </w:rPr>
        <w:t>El fallo tuteló el derecho de petición</w:t>
      </w:r>
      <w:r w:rsidR="005347A2" w:rsidRPr="004332D9">
        <w:rPr>
          <w:rFonts w:ascii="Georgia" w:hAnsi="Georgia"/>
          <w:szCs w:val="24"/>
          <w:lang w:val="es-ES"/>
        </w:rPr>
        <w:t xml:space="preserve"> </w:t>
      </w:r>
      <w:r w:rsidR="00F97029" w:rsidRPr="004332D9">
        <w:rPr>
          <w:rFonts w:ascii="Georgia" w:hAnsi="Georgia"/>
          <w:szCs w:val="24"/>
          <w:lang w:val="es-ES"/>
        </w:rPr>
        <w:t xml:space="preserve">contra las dependencias de Colpensiones y demás autoridades porque </w:t>
      </w:r>
      <w:r w:rsidR="000F7C19" w:rsidRPr="004332D9">
        <w:rPr>
          <w:rFonts w:ascii="Georgia" w:hAnsi="Georgia"/>
          <w:szCs w:val="24"/>
          <w:lang w:val="es-ES"/>
        </w:rPr>
        <w:t xml:space="preserve">no respondieron de fondo. </w:t>
      </w:r>
      <w:r w:rsidR="00F97029" w:rsidRPr="004332D9">
        <w:rPr>
          <w:rFonts w:ascii="Georgia" w:hAnsi="Georgia"/>
          <w:szCs w:val="24"/>
          <w:lang w:val="es-ES"/>
        </w:rPr>
        <w:t>Explica que l</w:t>
      </w:r>
      <w:r w:rsidR="000F7C19" w:rsidRPr="004332D9">
        <w:rPr>
          <w:rFonts w:ascii="Georgia" w:hAnsi="Georgia"/>
          <w:szCs w:val="24"/>
          <w:lang w:val="es-ES"/>
        </w:rPr>
        <w:t xml:space="preserve">a Dirección de Historia Laboral informó a la actora que requirió a </w:t>
      </w:r>
      <w:r w:rsidR="00075731" w:rsidRPr="004332D9">
        <w:rPr>
          <w:rFonts w:ascii="Georgia" w:hAnsi="Georgia"/>
          <w:szCs w:val="24"/>
          <w:lang w:val="es-ES"/>
        </w:rPr>
        <w:t xml:space="preserve">la Dirección de Ingresos por Aportes </w:t>
      </w:r>
      <w:r w:rsidR="00F97029" w:rsidRPr="004332D9">
        <w:rPr>
          <w:rFonts w:ascii="Georgia" w:hAnsi="Georgia"/>
          <w:szCs w:val="24"/>
          <w:lang w:val="es-ES"/>
        </w:rPr>
        <w:t xml:space="preserve">gestionar </w:t>
      </w:r>
      <w:r w:rsidR="00075731" w:rsidRPr="004332D9">
        <w:rPr>
          <w:rFonts w:ascii="Georgia" w:hAnsi="Georgia"/>
          <w:szCs w:val="24"/>
          <w:lang w:val="es-ES"/>
        </w:rPr>
        <w:t xml:space="preserve">el cobro ante el </w:t>
      </w:r>
      <w:r w:rsidR="008506EA" w:rsidRPr="004332D9">
        <w:rPr>
          <w:rFonts w:ascii="Georgia" w:hAnsi="Georgia"/>
          <w:szCs w:val="24"/>
          <w:lang w:val="es-ES"/>
        </w:rPr>
        <w:t xml:space="preserve">Fondo Nacional de Prestaciones Sociales del Magisterio (En adelante </w:t>
      </w:r>
      <w:proofErr w:type="spellStart"/>
      <w:r w:rsidR="008506EA" w:rsidRPr="004332D9">
        <w:rPr>
          <w:rFonts w:ascii="Georgia" w:hAnsi="Georgia"/>
          <w:szCs w:val="24"/>
          <w:lang w:val="es-ES"/>
        </w:rPr>
        <w:t>FOMAG</w:t>
      </w:r>
      <w:proofErr w:type="spellEnd"/>
      <w:r w:rsidR="008506EA" w:rsidRPr="004332D9">
        <w:rPr>
          <w:rFonts w:ascii="Georgia" w:hAnsi="Georgia"/>
          <w:szCs w:val="24"/>
          <w:lang w:val="es-ES"/>
        </w:rPr>
        <w:t>)</w:t>
      </w:r>
      <w:r w:rsidR="00F97029" w:rsidRPr="004332D9">
        <w:rPr>
          <w:rFonts w:ascii="Georgia" w:hAnsi="Georgia"/>
          <w:szCs w:val="24"/>
          <w:lang w:val="es-ES"/>
        </w:rPr>
        <w:t xml:space="preserve"> y </w:t>
      </w:r>
      <w:r w:rsidR="000F7C19" w:rsidRPr="004332D9">
        <w:rPr>
          <w:rFonts w:ascii="Georgia" w:hAnsi="Georgia"/>
          <w:szCs w:val="24"/>
          <w:lang w:val="es-ES"/>
        </w:rPr>
        <w:t xml:space="preserve">todavía no </w:t>
      </w:r>
      <w:r w:rsidR="00F97029" w:rsidRPr="004332D9">
        <w:rPr>
          <w:rFonts w:ascii="Georgia" w:hAnsi="Georgia"/>
          <w:szCs w:val="24"/>
          <w:lang w:val="es-ES"/>
        </w:rPr>
        <w:t xml:space="preserve">lo </w:t>
      </w:r>
      <w:r w:rsidR="000F7C19" w:rsidRPr="004332D9">
        <w:rPr>
          <w:rFonts w:ascii="Georgia" w:hAnsi="Georgia"/>
          <w:szCs w:val="24"/>
          <w:lang w:val="es-ES"/>
        </w:rPr>
        <w:t>agota</w:t>
      </w:r>
      <w:r w:rsidR="00F97029" w:rsidRPr="004332D9">
        <w:rPr>
          <w:rFonts w:ascii="Georgia" w:hAnsi="Georgia"/>
          <w:szCs w:val="24"/>
          <w:lang w:val="es-ES"/>
        </w:rPr>
        <w:t xml:space="preserve">; y, como quiera que los vinculados son competentes para proveer sobre peticiones relacionadas con el pago del bono pensional, </w:t>
      </w:r>
      <w:r w:rsidR="006B0836" w:rsidRPr="004332D9">
        <w:rPr>
          <w:rFonts w:ascii="Georgia" w:hAnsi="Georgia"/>
          <w:szCs w:val="24"/>
          <w:lang w:val="es-ES"/>
        </w:rPr>
        <w:t xml:space="preserve">se concluyó que también </w:t>
      </w:r>
      <w:r w:rsidR="00F97029" w:rsidRPr="004332D9">
        <w:rPr>
          <w:rFonts w:ascii="Georgia" w:hAnsi="Georgia"/>
          <w:szCs w:val="24"/>
          <w:lang w:val="es-ES"/>
        </w:rPr>
        <w:t xml:space="preserve">tienen la obligación de atender el ruego de la actora </w:t>
      </w:r>
      <w:r w:rsidRPr="004332D9">
        <w:rPr>
          <w:rFonts w:ascii="Georgia" w:hAnsi="Georgia"/>
          <w:szCs w:val="24"/>
          <w:lang w:val="es-ES"/>
        </w:rPr>
        <w:t xml:space="preserve">(Folios </w:t>
      </w:r>
      <w:r w:rsidR="005347A2" w:rsidRPr="004332D9">
        <w:rPr>
          <w:rFonts w:ascii="Georgia" w:hAnsi="Georgia"/>
          <w:szCs w:val="24"/>
          <w:lang w:val="es-ES"/>
        </w:rPr>
        <w:t>112-124</w:t>
      </w:r>
      <w:r w:rsidRPr="004332D9">
        <w:rPr>
          <w:rFonts w:ascii="Georgia" w:hAnsi="Georgia"/>
          <w:szCs w:val="24"/>
          <w:lang w:val="es-ES"/>
        </w:rPr>
        <w:t>, ib.).</w:t>
      </w:r>
    </w:p>
    <w:p w14:paraId="6C0FA9B9" w14:textId="77777777" w:rsidR="00967010" w:rsidRPr="004332D9" w:rsidRDefault="00967010" w:rsidP="004332D9">
      <w:pPr>
        <w:pStyle w:val="Textoindependiente"/>
        <w:spacing w:line="276" w:lineRule="auto"/>
        <w:rPr>
          <w:rFonts w:ascii="Georgia" w:hAnsi="Georgia"/>
          <w:szCs w:val="24"/>
          <w:lang w:val="es-ES"/>
        </w:rPr>
      </w:pPr>
    </w:p>
    <w:p w14:paraId="2FEF10A0" w14:textId="5D4754CD" w:rsidR="00967010" w:rsidRPr="004332D9" w:rsidRDefault="00967010" w:rsidP="004332D9">
      <w:pPr>
        <w:pStyle w:val="Textoindependiente"/>
        <w:spacing w:line="276" w:lineRule="auto"/>
        <w:rPr>
          <w:rFonts w:ascii="Georgia" w:hAnsi="Georgia"/>
          <w:szCs w:val="24"/>
          <w:lang w:val="es-ES"/>
        </w:rPr>
      </w:pPr>
      <w:r w:rsidRPr="004332D9">
        <w:rPr>
          <w:rFonts w:ascii="Georgia" w:hAnsi="Georgia"/>
          <w:szCs w:val="24"/>
          <w:lang w:val="es-ES"/>
        </w:rPr>
        <w:t xml:space="preserve">La </w:t>
      </w:r>
      <w:r w:rsidR="00075731" w:rsidRPr="004332D9">
        <w:rPr>
          <w:rFonts w:ascii="Georgia" w:hAnsi="Georgia"/>
          <w:szCs w:val="24"/>
          <w:lang w:val="es-ES"/>
        </w:rPr>
        <w:t>Secretaría de Educación Municipal de Dosquebradas alegó</w:t>
      </w:r>
      <w:r w:rsidR="005069E4" w:rsidRPr="004332D9">
        <w:rPr>
          <w:rFonts w:ascii="Georgia" w:hAnsi="Georgia"/>
          <w:szCs w:val="24"/>
          <w:lang w:val="es-ES"/>
        </w:rPr>
        <w:t xml:space="preserve"> </w:t>
      </w:r>
      <w:r w:rsidR="006B0836" w:rsidRPr="004332D9">
        <w:rPr>
          <w:rFonts w:ascii="Georgia" w:hAnsi="Georgia"/>
          <w:szCs w:val="24"/>
          <w:lang w:val="es-ES"/>
        </w:rPr>
        <w:t xml:space="preserve">que es incompetente para resolver peticiones relacionadas con la actualización de la historia laboral y/o el pago </w:t>
      </w:r>
      <w:r w:rsidR="00075731" w:rsidRPr="004332D9">
        <w:rPr>
          <w:rFonts w:ascii="Georgia" w:hAnsi="Georgia"/>
          <w:szCs w:val="24"/>
          <w:lang w:val="es-ES"/>
        </w:rPr>
        <w:t>de bonos pensionales (Folios 136-139, ib.)</w:t>
      </w:r>
      <w:r w:rsidR="006B0836" w:rsidRPr="004332D9">
        <w:rPr>
          <w:rFonts w:ascii="Georgia" w:hAnsi="Georgia"/>
          <w:szCs w:val="24"/>
          <w:lang w:val="es-ES"/>
        </w:rPr>
        <w:t>; y</w:t>
      </w:r>
      <w:r w:rsidR="00075731" w:rsidRPr="004332D9">
        <w:rPr>
          <w:rFonts w:ascii="Georgia" w:hAnsi="Georgia"/>
          <w:szCs w:val="24"/>
          <w:lang w:val="es-ES"/>
        </w:rPr>
        <w:t>, la Fiduprevisora S</w:t>
      </w:r>
      <w:r w:rsidR="000906FA" w:rsidRPr="004332D9">
        <w:rPr>
          <w:rFonts w:ascii="Georgia" w:hAnsi="Georgia"/>
          <w:szCs w:val="24"/>
          <w:lang w:val="es-ES"/>
        </w:rPr>
        <w:t>A</w:t>
      </w:r>
      <w:r w:rsidR="006B0836" w:rsidRPr="004332D9">
        <w:rPr>
          <w:rFonts w:ascii="Georgia" w:hAnsi="Georgia"/>
          <w:szCs w:val="24"/>
          <w:lang w:val="es-ES"/>
        </w:rPr>
        <w:t>,</w:t>
      </w:r>
      <w:r w:rsidR="000906FA" w:rsidRPr="004332D9">
        <w:rPr>
          <w:rFonts w:ascii="Georgia" w:hAnsi="Georgia"/>
          <w:szCs w:val="24"/>
          <w:lang w:val="es-ES"/>
        </w:rPr>
        <w:t xml:space="preserve"> sostuvo que </w:t>
      </w:r>
      <w:r w:rsidR="006B0836" w:rsidRPr="004332D9">
        <w:rPr>
          <w:rFonts w:ascii="Georgia" w:hAnsi="Georgia"/>
          <w:szCs w:val="24"/>
          <w:lang w:val="es-ES"/>
        </w:rPr>
        <w:t xml:space="preserve">no </w:t>
      </w:r>
      <w:r w:rsidR="000906FA" w:rsidRPr="004332D9">
        <w:rPr>
          <w:rFonts w:ascii="Georgia" w:hAnsi="Georgia"/>
          <w:szCs w:val="24"/>
          <w:lang w:val="es-ES"/>
        </w:rPr>
        <w:t xml:space="preserve">conculcó </w:t>
      </w:r>
      <w:r w:rsidR="006B0836" w:rsidRPr="004332D9">
        <w:rPr>
          <w:rFonts w:ascii="Georgia" w:hAnsi="Georgia"/>
          <w:szCs w:val="24"/>
          <w:lang w:val="es-ES"/>
        </w:rPr>
        <w:t>derecho alguno</w:t>
      </w:r>
      <w:r w:rsidR="005069E4" w:rsidRPr="004332D9">
        <w:rPr>
          <w:rFonts w:ascii="Georgia" w:hAnsi="Georgia"/>
          <w:szCs w:val="24"/>
          <w:lang w:val="es-ES"/>
        </w:rPr>
        <w:t xml:space="preserve">, </w:t>
      </w:r>
      <w:r w:rsidR="006B0836" w:rsidRPr="004332D9">
        <w:rPr>
          <w:rFonts w:ascii="Georgia" w:hAnsi="Georgia"/>
          <w:szCs w:val="24"/>
          <w:lang w:val="es-ES"/>
        </w:rPr>
        <w:t>amén</w:t>
      </w:r>
      <w:r w:rsidR="005069E4" w:rsidRPr="004332D9">
        <w:rPr>
          <w:rFonts w:ascii="Georgia" w:hAnsi="Georgia"/>
          <w:szCs w:val="24"/>
          <w:lang w:val="es-ES"/>
        </w:rPr>
        <w:t xml:space="preserve"> de que ninguna pe</w:t>
      </w:r>
      <w:r w:rsidR="000906FA" w:rsidRPr="004332D9">
        <w:rPr>
          <w:rFonts w:ascii="Georgia" w:hAnsi="Georgia"/>
          <w:szCs w:val="24"/>
          <w:lang w:val="es-ES"/>
        </w:rPr>
        <w:t xml:space="preserve">tición </w:t>
      </w:r>
      <w:r w:rsidR="006B0836" w:rsidRPr="004332D9">
        <w:rPr>
          <w:rFonts w:ascii="Georgia" w:hAnsi="Georgia"/>
          <w:szCs w:val="24"/>
          <w:lang w:val="es-ES"/>
        </w:rPr>
        <w:t xml:space="preserve">recibió </w:t>
      </w:r>
      <w:r w:rsidRPr="004332D9">
        <w:rPr>
          <w:rFonts w:ascii="Georgia" w:hAnsi="Georgia"/>
          <w:szCs w:val="24"/>
          <w:lang w:val="es-ES"/>
        </w:rPr>
        <w:t xml:space="preserve">(Folios </w:t>
      </w:r>
      <w:r w:rsidR="005069E4" w:rsidRPr="004332D9">
        <w:rPr>
          <w:rFonts w:ascii="Georgia" w:hAnsi="Georgia"/>
          <w:szCs w:val="24"/>
          <w:lang w:val="es-ES"/>
        </w:rPr>
        <w:t>141-145</w:t>
      </w:r>
      <w:r w:rsidRPr="004332D9">
        <w:rPr>
          <w:rFonts w:ascii="Georgia" w:hAnsi="Georgia"/>
          <w:szCs w:val="24"/>
          <w:lang w:val="es-ES"/>
        </w:rPr>
        <w:t>, ib.).</w:t>
      </w:r>
    </w:p>
    <w:p w14:paraId="4EE60877" w14:textId="77777777" w:rsidR="00967010" w:rsidRPr="004332D9" w:rsidRDefault="00967010" w:rsidP="004332D9">
      <w:pPr>
        <w:pStyle w:val="Textoindependiente"/>
        <w:spacing w:line="276" w:lineRule="auto"/>
        <w:rPr>
          <w:rFonts w:ascii="Georgia" w:hAnsi="Georgia"/>
          <w:szCs w:val="24"/>
          <w:lang w:val="es-ES"/>
        </w:rPr>
      </w:pPr>
    </w:p>
    <w:p w14:paraId="172FD9F4" w14:textId="77777777" w:rsidR="00191365" w:rsidRPr="004332D9" w:rsidRDefault="00191365" w:rsidP="004332D9">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ES"/>
        </w:rPr>
      </w:pPr>
      <w:r w:rsidRPr="004332D9">
        <w:rPr>
          <w:rFonts w:ascii="Georgia" w:hAnsi="Georgia"/>
          <w:b/>
          <w:bCs/>
          <w:smallCaps/>
          <w:szCs w:val="24"/>
          <w:lang w:val="es-ES"/>
        </w:rPr>
        <w:t>La fundamentación jurídica para resolver</w:t>
      </w:r>
    </w:p>
    <w:p w14:paraId="4C196A1E" w14:textId="5D4EFDF0" w:rsidR="30B69111" w:rsidRPr="004332D9" w:rsidRDefault="30B69111" w:rsidP="004332D9">
      <w:pPr>
        <w:pStyle w:val="Textoindependiente"/>
        <w:spacing w:line="276" w:lineRule="auto"/>
        <w:rPr>
          <w:rFonts w:ascii="Georgia" w:hAnsi="Georgia"/>
          <w:b/>
          <w:bCs/>
          <w:smallCaps/>
          <w:szCs w:val="24"/>
          <w:lang w:val="es-ES"/>
        </w:rPr>
      </w:pPr>
    </w:p>
    <w:p w14:paraId="504F66D6" w14:textId="3198EA9F" w:rsidR="00AD01F8" w:rsidRDefault="00191365" w:rsidP="004332D9">
      <w:pPr>
        <w:pStyle w:val="Textoindependiente"/>
        <w:numPr>
          <w:ilvl w:val="1"/>
          <w:numId w:val="31"/>
        </w:numPr>
        <w:spacing w:line="276" w:lineRule="auto"/>
        <w:rPr>
          <w:rFonts w:ascii="Georgia" w:hAnsi="Georgia" w:cs="Arial"/>
          <w:szCs w:val="24"/>
          <w:lang w:val="es-ES"/>
        </w:rPr>
      </w:pPr>
      <w:r w:rsidRPr="004332D9">
        <w:rPr>
          <w:rFonts w:ascii="Georgia" w:hAnsi="Georgia"/>
          <w:i/>
          <w:iCs/>
          <w:smallCaps/>
          <w:szCs w:val="24"/>
          <w:lang w:val="es-ES"/>
        </w:rPr>
        <w:t>La competencia funcional</w:t>
      </w:r>
      <w:r w:rsidRPr="004332D9">
        <w:rPr>
          <w:rFonts w:ascii="Georgia" w:hAnsi="Georgia"/>
          <w:smallCaps/>
          <w:szCs w:val="24"/>
          <w:lang w:val="es-ES"/>
        </w:rPr>
        <w:t>:</w:t>
      </w:r>
      <w:r w:rsidR="004769A6" w:rsidRPr="004332D9">
        <w:rPr>
          <w:rFonts w:ascii="Georgia" w:hAnsi="Georgia"/>
          <w:szCs w:val="24"/>
          <w:lang w:val="es-ES"/>
        </w:rPr>
        <w:t xml:space="preserve"> </w:t>
      </w:r>
      <w:r w:rsidR="00AD01F8" w:rsidRPr="004332D9">
        <w:rPr>
          <w:rFonts w:ascii="Georgia" w:hAnsi="Georgia" w:cs="Arial"/>
          <w:szCs w:val="24"/>
          <w:lang w:val="es-ES"/>
        </w:rPr>
        <w:t xml:space="preserve">Esta Sala especializada está facultada en forma legal para desatar la controversia puesta a su consideración, por ser </w:t>
      </w:r>
      <w:r w:rsidR="0030163B" w:rsidRPr="004332D9">
        <w:rPr>
          <w:rFonts w:ascii="Georgia" w:hAnsi="Georgia" w:cs="Arial"/>
          <w:szCs w:val="24"/>
          <w:lang w:val="es-ES"/>
        </w:rPr>
        <w:t xml:space="preserve">la </w:t>
      </w:r>
      <w:r w:rsidR="00AD01F8" w:rsidRPr="004332D9">
        <w:rPr>
          <w:rFonts w:ascii="Georgia" w:hAnsi="Georgia" w:cs="Arial"/>
          <w:szCs w:val="24"/>
          <w:lang w:val="es-ES"/>
        </w:rPr>
        <w:t>superior</w:t>
      </w:r>
      <w:r w:rsidR="0030163B" w:rsidRPr="004332D9">
        <w:rPr>
          <w:rFonts w:ascii="Georgia" w:hAnsi="Georgia" w:cs="Arial"/>
          <w:szCs w:val="24"/>
          <w:lang w:val="es-ES"/>
        </w:rPr>
        <w:t>a jerárquica</w:t>
      </w:r>
      <w:r w:rsidR="00AD01F8" w:rsidRPr="004332D9">
        <w:rPr>
          <w:rFonts w:ascii="Georgia" w:hAnsi="Georgia" w:cs="Arial"/>
          <w:szCs w:val="24"/>
          <w:lang w:val="es-ES"/>
        </w:rPr>
        <w:t xml:space="preserve"> del Despacho </w:t>
      </w:r>
      <w:r w:rsidR="00F52F85" w:rsidRPr="004332D9">
        <w:rPr>
          <w:rFonts w:ascii="Georgia" w:hAnsi="Georgia" w:cs="Arial"/>
          <w:szCs w:val="24"/>
          <w:lang w:val="es-ES"/>
        </w:rPr>
        <w:t>cognoscente</w:t>
      </w:r>
      <w:r w:rsidR="005069E4" w:rsidRPr="004332D9">
        <w:rPr>
          <w:rFonts w:ascii="Georgia" w:hAnsi="Georgia" w:cs="Arial"/>
          <w:szCs w:val="24"/>
          <w:lang w:val="es-ES"/>
        </w:rPr>
        <w:t xml:space="preserve"> </w:t>
      </w:r>
      <w:r w:rsidR="005069E4" w:rsidRPr="004332D9">
        <w:rPr>
          <w:rFonts w:ascii="Georgia" w:hAnsi="Georgia"/>
          <w:szCs w:val="24"/>
          <w:lang w:val="es-ES"/>
        </w:rPr>
        <w:t>(Art</w:t>
      </w:r>
      <w:r w:rsidR="006B0836" w:rsidRPr="004332D9">
        <w:rPr>
          <w:rFonts w:ascii="Georgia" w:hAnsi="Georgia"/>
          <w:szCs w:val="24"/>
          <w:lang w:val="es-ES"/>
        </w:rPr>
        <w:t xml:space="preserve">. </w:t>
      </w:r>
      <w:r w:rsidR="005069E4" w:rsidRPr="004332D9">
        <w:rPr>
          <w:rFonts w:ascii="Georgia" w:hAnsi="Georgia"/>
          <w:szCs w:val="24"/>
          <w:lang w:val="es-ES"/>
        </w:rPr>
        <w:t>32 del Decreto 2591 de 1991)</w:t>
      </w:r>
      <w:r w:rsidR="00AD01F8" w:rsidRPr="004332D9">
        <w:rPr>
          <w:rFonts w:ascii="Georgia" w:hAnsi="Georgia" w:cs="Arial"/>
          <w:szCs w:val="24"/>
          <w:lang w:val="es-ES"/>
        </w:rPr>
        <w:t>.</w:t>
      </w:r>
    </w:p>
    <w:p w14:paraId="6E5750BF" w14:textId="77777777" w:rsidR="004332D9" w:rsidRPr="004332D9" w:rsidRDefault="004332D9" w:rsidP="004332D9">
      <w:pPr>
        <w:pStyle w:val="Textoindependiente"/>
        <w:spacing w:line="276" w:lineRule="auto"/>
        <w:ind w:left="720"/>
        <w:rPr>
          <w:rFonts w:ascii="Georgia" w:hAnsi="Georgia" w:cs="Arial"/>
          <w:szCs w:val="24"/>
          <w:lang w:val="es-ES"/>
        </w:rPr>
      </w:pPr>
    </w:p>
    <w:p w14:paraId="6BF5DB0F" w14:textId="12940CAC" w:rsidR="004769A6" w:rsidRPr="004332D9" w:rsidRDefault="00191365" w:rsidP="004332D9">
      <w:pPr>
        <w:pStyle w:val="Textoindependiente"/>
        <w:numPr>
          <w:ilvl w:val="1"/>
          <w:numId w:val="31"/>
        </w:numPr>
        <w:tabs>
          <w:tab w:val="clear" w:pos="708"/>
        </w:tabs>
        <w:spacing w:line="276" w:lineRule="auto"/>
        <w:rPr>
          <w:rFonts w:ascii="Georgia" w:hAnsi="Georgia" w:cs="Arial"/>
          <w:szCs w:val="24"/>
          <w:lang w:val="es-ES"/>
        </w:rPr>
      </w:pPr>
      <w:r w:rsidRPr="004332D9">
        <w:rPr>
          <w:rFonts w:ascii="Georgia" w:hAnsi="Georgia"/>
          <w:i/>
          <w:iCs/>
          <w:smallCaps/>
          <w:szCs w:val="24"/>
          <w:lang w:val="es-ES"/>
        </w:rPr>
        <w:t>El problema jurídico a resolver:</w:t>
      </w:r>
      <w:r w:rsidR="004769A6" w:rsidRPr="004332D9">
        <w:rPr>
          <w:rFonts w:ascii="Georgia" w:hAnsi="Georgia"/>
          <w:smallCaps/>
          <w:szCs w:val="24"/>
          <w:lang w:val="es-ES"/>
        </w:rPr>
        <w:t xml:space="preserve"> </w:t>
      </w:r>
      <w:r w:rsidR="004769A6" w:rsidRPr="004332D9">
        <w:rPr>
          <w:rFonts w:ascii="Georgia" w:hAnsi="Georgia" w:cs="Arial"/>
          <w:szCs w:val="24"/>
          <w:lang w:val="es-ES"/>
        </w:rPr>
        <w:t>¿</w:t>
      </w:r>
      <w:r w:rsidR="004704B6" w:rsidRPr="004332D9">
        <w:rPr>
          <w:rFonts w:ascii="Georgia" w:hAnsi="Georgia" w:cs="Arial"/>
          <w:szCs w:val="24"/>
          <w:lang w:val="es-ES"/>
        </w:rPr>
        <w:t>Se debe</w:t>
      </w:r>
      <w:r w:rsidR="004769A6" w:rsidRPr="004332D9">
        <w:rPr>
          <w:rFonts w:ascii="Georgia" w:hAnsi="Georgia" w:cs="Arial"/>
          <w:szCs w:val="24"/>
          <w:lang w:val="es-ES"/>
        </w:rPr>
        <w:t xml:space="preserve"> confirmar, modificar o revocar la sentencia del </w:t>
      </w:r>
      <w:r w:rsidR="004769A6" w:rsidRPr="004332D9">
        <w:rPr>
          <w:rFonts w:ascii="Georgia" w:hAnsi="Georgia"/>
          <w:szCs w:val="24"/>
          <w:lang w:val="es-ES"/>
        </w:rPr>
        <w:t>Juzgado</w:t>
      </w:r>
      <w:r w:rsidR="005E2305" w:rsidRPr="004332D9">
        <w:rPr>
          <w:rFonts w:ascii="Georgia" w:hAnsi="Georgia"/>
          <w:szCs w:val="24"/>
          <w:lang w:val="es-ES"/>
        </w:rPr>
        <w:t xml:space="preserve"> </w:t>
      </w:r>
      <w:r w:rsidR="004704B6" w:rsidRPr="004332D9">
        <w:rPr>
          <w:rFonts w:ascii="Georgia" w:hAnsi="Georgia"/>
          <w:szCs w:val="24"/>
          <w:lang w:val="es-ES"/>
        </w:rPr>
        <w:t xml:space="preserve">Civil del Circuito de </w:t>
      </w:r>
      <w:r w:rsidR="005069E4" w:rsidRPr="004332D9">
        <w:rPr>
          <w:rFonts w:ascii="Georgia" w:hAnsi="Georgia"/>
          <w:szCs w:val="24"/>
          <w:lang w:val="es-ES"/>
        </w:rPr>
        <w:t>Santa Rosa de Cabal</w:t>
      </w:r>
      <w:r w:rsidR="004769A6" w:rsidRPr="004332D9">
        <w:rPr>
          <w:rFonts w:ascii="Georgia" w:hAnsi="Georgia"/>
          <w:szCs w:val="24"/>
          <w:lang w:val="es-ES"/>
        </w:rPr>
        <w:t>, según la</w:t>
      </w:r>
      <w:r w:rsidR="005069E4" w:rsidRPr="004332D9">
        <w:rPr>
          <w:rFonts w:ascii="Georgia" w:hAnsi="Georgia"/>
          <w:szCs w:val="24"/>
          <w:lang w:val="es-ES"/>
        </w:rPr>
        <w:t>s</w:t>
      </w:r>
      <w:r w:rsidR="004769A6" w:rsidRPr="004332D9">
        <w:rPr>
          <w:rFonts w:ascii="Georgia" w:hAnsi="Georgia"/>
          <w:szCs w:val="24"/>
          <w:lang w:val="es-ES"/>
        </w:rPr>
        <w:t xml:space="preserve"> impugnaci</w:t>
      </w:r>
      <w:r w:rsidR="005069E4" w:rsidRPr="004332D9">
        <w:rPr>
          <w:rFonts w:ascii="Georgia" w:hAnsi="Georgia"/>
          <w:szCs w:val="24"/>
          <w:lang w:val="es-ES"/>
        </w:rPr>
        <w:t>ones</w:t>
      </w:r>
      <w:r w:rsidR="004769A6" w:rsidRPr="004332D9">
        <w:rPr>
          <w:rFonts w:ascii="Georgia" w:hAnsi="Georgia"/>
          <w:szCs w:val="24"/>
          <w:lang w:val="es-ES"/>
        </w:rPr>
        <w:t>?</w:t>
      </w:r>
      <w:r w:rsidR="004769A6" w:rsidRPr="004332D9">
        <w:rPr>
          <w:rFonts w:ascii="Georgia" w:hAnsi="Georgia" w:cs="Arial"/>
          <w:szCs w:val="24"/>
          <w:lang w:val="es-ES"/>
        </w:rPr>
        <w:t xml:space="preserve"> </w:t>
      </w:r>
    </w:p>
    <w:p w14:paraId="51E1B014" w14:textId="77777777" w:rsidR="004769A6" w:rsidRPr="004332D9" w:rsidRDefault="004769A6" w:rsidP="004332D9">
      <w:pPr>
        <w:spacing w:line="276" w:lineRule="auto"/>
        <w:jc w:val="both"/>
        <w:rPr>
          <w:rFonts w:ascii="Georgia" w:hAnsi="Georgia" w:cs="Arial"/>
        </w:rPr>
      </w:pPr>
    </w:p>
    <w:p w14:paraId="5A7194C3" w14:textId="418D428D" w:rsidR="004704B6" w:rsidRPr="004332D9" w:rsidRDefault="004704B6" w:rsidP="004332D9">
      <w:pPr>
        <w:pStyle w:val="Textoindependiente"/>
        <w:widowControl w:val="0"/>
        <w:numPr>
          <w:ilvl w:val="1"/>
          <w:numId w:val="31"/>
        </w:numPr>
        <w:tabs>
          <w:tab w:val="clear" w:pos="708"/>
        </w:tabs>
        <w:spacing w:line="276" w:lineRule="auto"/>
        <w:rPr>
          <w:rFonts w:ascii="Georgia" w:hAnsi="Georgia"/>
          <w:i/>
          <w:iCs/>
          <w:szCs w:val="24"/>
          <w:lang w:val="es-ES"/>
        </w:rPr>
      </w:pPr>
      <w:r w:rsidRPr="004332D9">
        <w:rPr>
          <w:rFonts w:ascii="Georgia" w:hAnsi="Georgia"/>
          <w:i/>
          <w:iCs/>
          <w:smallCaps/>
          <w:szCs w:val="24"/>
          <w:lang w:val="es-ES"/>
        </w:rPr>
        <w:t>Los presupuestos generales de procedencia</w:t>
      </w:r>
    </w:p>
    <w:p w14:paraId="5264DF85" w14:textId="77777777" w:rsidR="004704B6" w:rsidRPr="004332D9" w:rsidRDefault="004704B6" w:rsidP="004332D9">
      <w:pPr>
        <w:pStyle w:val="Textoindependiente"/>
        <w:widowControl w:val="0"/>
        <w:spacing w:line="276" w:lineRule="auto"/>
        <w:ind w:left="720"/>
        <w:rPr>
          <w:rFonts w:ascii="Georgia" w:hAnsi="Georgia"/>
          <w:szCs w:val="24"/>
          <w:lang w:val="es-ES"/>
        </w:rPr>
      </w:pPr>
    </w:p>
    <w:p w14:paraId="4E929969" w14:textId="6C2CEB9F" w:rsidR="004E7A75" w:rsidRPr="004332D9" w:rsidRDefault="004704B6" w:rsidP="004332D9">
      <w:pPr>
        <w:pStyle w:val="Textoindependiente"/>
        <w:numPr>
          <w:ilvl w:val="2"/>
          <w:numId w:val="31"/>
        </w:numPr>
        <w:tabs>
          <w:tab w:val="clear" w:pos="708"/>
        </w:tabs>
        <w:spacing w:line="276" w:lineRule="auto"/>
        <w:rPr>
          <w:rFonts w:ascii="Georgia" w:hAnsi="Georgia" w:cs="Arial"/>
          <w:szCs w:val="24"/>
          <w:lang w:val="es-ES"/>
        </w:rPr>
      </w:pPr>
      <w:r w:rsidRPr="004332D9">
        <w:rPr>
          <w:rFonts w:ascii="Georgia" w:hAnsi="Georgia"/>
          <w:i/>
          <w:iCs/>
          <w:smallCaps/>
          <w:szCs w:val="24"/>
          <w:lang w:val="es-ES"/>
        </w:rPr>
        <w:lastRenderedPageBreak/>
        <w:t>La legitimación en la causa</w:t>
      </w:r>
      <w:r w:rsidRPr="004332D9">
        <w:rPr>
          <w:rFonts w:ascii="Georgia" w:hAnsi="Georgia"/>
          <w:smallCaps/>
          <w:szCs w:val="24"/>
          <w:lang w:val="es-ES"/>
        </w:rPr>
        <w:t xml:space="preserve">. </w:t>
      </w:r>
      <w:r w:rsidR="005069E4" w:rsidRPr="004332D9">
        <w:rPr>
          <w:rFonts w:ascii="Georgia" w:hAnsi="Georgia" w:cs="Arial"/>
          <w:szCs w:val="24"/>
          <w:lang w:val="es-ES"/>
        </w:rPr>
        <w:t xml:space="preserve">Esta </w:t>
      </w:r>
      <w:r w:rsidR="004332D9" w:rsidRPr="004332D9">
        <w:rPr>
          <w:rFonts w:ascii="Georgia" w:hAnsi="Georgia" w:cs="Arial"/>
          <w:szCs w:val="24"/>
          <w:lang w:val="es-ES"/>
        </w:rPr>
        <w:t>legitimada</w:t>
      </w:r>
      <w:r w:rsidR="005069E4" w:rsidRPr="004332D9">
        <w:rPr>
          <w:rFonts w:ascii="Georgia" w:hAnsi="Georgia" w:cs="Arial"/>
          <w:szCs w:val="24"/>
          <w:lang w:val="es-ES"/>
        </w:rPr>
        <w:t xml:space="preserve"> </w:t>
      </w:r>
      <w:r w:rsidRPr="004332D9">
        <w:rPr>
          <w:rFonts w:ascii="Georgia" w:hAnsi="Georgia" w:cs="Arial"/>
          <w:szCs w:val="24"/>
          <w:lang w:val="es-ES"/>
        </w:rPr>
        <w:t xml:space="preserve">por activa </w:t>
      </w:r>
      <w:r w:rsidR="006B0836" w:rsidRPr="004332D9">
        <w:rPr>
          <w:rFonts w:ascii="Georgia" w:hAnsi="Georgia" w:cs="Arial"/>
          <w:szCs w:val="24"/>
          <w:lang w:val="es-ES"/>
        </w:rPr>
        <w:t>la accionante</w:t>
      </w:r>
      <w:r w:rsidR="005069E4" w:rsidRPr="004332D9">
        <w:rPr>
          <w:rFonts w:ascii="Georgia" w:hAnsi="Georgia" w:cs="Arial"/>
          <w:szCs w:val="24"/>
          <w:lang w:val="es-ES"/>
        </w:rPr>
        <w:t xml:space="preserve"> porque</w:t>
      </w:r>
      <w:r w:rsidR="00246A49" w:rsidRPr="004332D9">
        <w:rPr>
          <w:rFonts w:ascii="Georgia" w:hAnsi="Georgia" w:cs="Arial"/>
          <w:szCs w:val="24"/>
          <w:lang w:val="es-ES"/>
        </w:rPr>
        <w:t xml:space="preserve"> </w:t>
      </w:r>
      <w:r w:rsidR="006B0836" w:rsidRPr="004332D9">
        <w:rPr>
          <w:rFonts w:ascii="Georgia" w:hAnsi="Georgia" w:cs="Arial"/>
          <w:szCs w:val="24"/>
          <w:lang w:val="es-ES"/>
        </w:rPr>
        <w:t xml:space="preserve">presentó los derechos de petición </w:t>
      </w:r>
      <w:r w:rsidR="005069E4" w:rsidRPr="004332D9">
        <w:rPr>
          <w:rFonts w:ascii="Georgia" w:hAnsi="Georgia" w:cs="Arial"/>
          <w:szCs w:val="24"/>
          <w:lang w:val="es-ES"/>
        </w:rPr>
        <w:t xml:space="preserve">(Folios </w:t>
      </w:r>
      <w:r w:rsidR="006B0836" w:rsidRPr="004332D9">
        <w:rPr>
          <w:rFonts w:ascii="Georgia" w:hAnsi="Georgia" w:cs="Arial"/>
          <w:szCs w:val="24"/>
          <w:lang w:val="es-ES"/>
        </w:rPr>
        <w:t>11 y 51, ib.</w:t>
      </w:r>
      <w:r w:rsidR="005069E4" w:rsidRPr="004332D9">
        <w:rPr>
          <w:rFonts w:ascii="Georgia" w:hAnsi="Georgia" w:cs="Arial"/>
          <w:szCs w:val="24"/>
          <w:lang w:val="es-ES"/>
        </w:rPr>
        <w:t>)</w:t>
      </w:r>
      <w:r w:rsidR="00185F7B" w:rsidRPr="004332D9">
        <w:rPr>
          <w:rFonts w:ascii="Georgia" w:hAnsi="Georgia" w:cs="Arial"/>
          <w:szCs w:val="24"/>
          <w:lang w:val="es-ES"/>
        </w:rPr>
        <w:t>; y,</w:t>
      </w:r>
      <w:r w:rsidR="005069E4" w:rsidRPr="004332D9">
        <w:rPr>
          <w:rFonts w:ascii="Georgia" w:hAnsi="Georgia" w:cs="Arial"/>
          <w:szCs w:val="24"/>
          <w:lang w:val="es-ES"/>
        </w:rPr>
        <w:t xml:space="preserve"> </w:t>
      </w:r>
      <w:r w:rsidR="00185F7B" w:rsidRPr="004332D9">
        <w:rPr>
          <w:rFonts w:ascii="Georgia" w:hAnsi="Georgia" w:cs="Arial"/>
          <w:szCs w:val="24"/>
          <w:lang w:val="es-ES"/>
        </w:rPr>
        <w:t>e</w:t>
      </w:r>
      <w:r w:rsidR="005069E4" w:rsidRPr="004332D9">
        <w:rPr>
          <w:rFonts w:ascii="Georgia" w:hAnsi="Georgia" w:cs="Arial"/>
          <w:szCs w:val="24"/>
          <w:lang w:val="es-ES"/>
        </w:rPr>
        <w:t>n el extremo pasivo</w:t>
      </w:r>
      <w:r w:rsidR="006B0836" w:rsidRPr="004332D9">
        <w:rPr>
          <w:rFonts w:ascii="Georgia" w:hAnsi="Georgia" w:cs="Arial"/>
          <w:szCs w:val="24"/>
          <w:lang w:val="es-ES"/>
        </w:rPr>
        <w:t xml:space="preserve">: (i) </w:t>
      </w:r>
      <w:r w:rsidR="00B249B5" w:rsidRPr="004332D9">
        <w:rPr>
          <w:rFonts w:ascii="Georgia" w:hAnsi="Georgia" w:cs="Arial"/>
          <w:szCs w:val="24"/>
          <w:lang w:val="es-ES"/>
        </w:rPr>
        <w:t>L</w:t>
      </w:r>
      <w:r w:rsidR="00474972" w:rsidRPr="004332D9">
        <w:rPr>
          <w:rFonts w:ascii="Georgia" w:hAnsi="Georgia" w:cs="Arial"/>
          <w:szCs w:val="24"/>
          <w:lang w:val="es-ES"/>
        </w:rPr>
        <w:t xml:space="preserve">a </w:t>
      </w:r>
      <w:r w:rsidR="00A65E22" w:rsidRPr="004332D9">
        <w:rPr>
          <w:rFonts w:ascii="Georgia" w:hAnsi="Georgia" w:cs="Arial"/>
          <w:szCs w:val="24"/>
          <w:lang w:val="es-ES"/>
        </w:rPr>
        <w:t xml:space="preserve">Dirección de Historia Laboral </w:t>
      </w:r>
      <w:r w:rsidR="00D66AAC" w:rsidRPr="004332D9">
        <w:rPr>
          <w:rFonts w:ascii="Georgia" w:hAnsi="Georgia" w:cs="Arial"/>
          <w:szCs w:val="24"/>
          <w:lang w:val="es-ES"/>
        </w:rPr>
        <w:t xml:space="preserve">por responder </w:t>
      </w:r>
      <w:r w:rsidR="00B249B5" w:rsidRPr="004332D9">
        <w:rPr>
          <w:rFonts w:ascii="Georgia" w:hAnsi="Georgia" w:cs="Arial"/>
          <w:szCs w:val="24"/>
          <w:lang w:val="es-ES"/>
        </w:rPr>
        <w:t xml:space="preserve">(Folios </w:t>
      </w:r>
      <w:r w:rsidR="00D66AAC" w:rsidRPr="004332D9">
        <w:rPr>
          <w:rFonts w:ascii="Georgia" w:hAnsi="Georgia" w:cs="Arial"/>
          <w:szCs w:val="24"/>
          <w:lang w:val="es-ES"/>
        </w:rPr>
        <w:t>11</w:t>
      </w:r>
      <w:r w:rsidR="00B249B5" w:rsidRPr="004332D9">
        <w:rPr>
          <w:rFonts w:ascii="Georgia" w:hAnsi="Georgia" w:cs="Arial"/>
          <w:szCs w:val="24"/>
          <w:lang w:val="es-ES"/>
        </w:rPr>
        <w:t>-51</w:t>
      </w:r>
      <w:r w:rsidR="00D66AAC" w:rsidRPr="004332D9">
        <w:rPr>
          <w:rFonts w:ascii="Georgia" w:hAnsi="Georgia" w:cs="Arial"/>
          <w:szCs w:val="24"/>
          <w:lang w:val="es-ES"/>
        </w:rPr>
        <w:t xml:space="preserve">, </w:t>
      </w:r>
      <w:r w:rsidR="00B249B5" w:rsidRPr="004332D9">
        <w:rPr>
          <w:rFonts w:ascii="Georgia" w:hAnsi="Georgia" w:cs="Arial"/>
          <w:szCs w:val="24"/>
          <w:lang w:val="es-ES"/>
        </w:rPr>
        <w:t>ib.)</w:t>
      </w:r>
      <w:r w:rsidR="00B249B5" w:rsidRPr="004332D9">
        <w:rPr>
          <w:rFonts w:ascii="Georgia" w:hAnsi="Georgia" w:cs="Arial"/>
          <w:i/>
          <w:iCs/>
          <w:szCs w:val="24"/>
          <w:lang w:val="es-ES"/>
        </w:rPr>
        <w:t xml:space="preserve"> </w:t>
      </w:r>
      <w:r w:rsidR="00B249B5" w:rsidRPr="004332D9">
        <w:rPr>
          <w:rFonts w:ascii="Georgia" w:hAnsi="Georgia" w:cs="Arial"/>
          <w:szCs w:val="24"/>
          <w:lang w:val="es-ES"/>
        </w:rPr>
        <w:t>(Art</w:t>
      </w:r>
      <w:r w:rsidR="00D66AAC" w:rsidRPr="004332D9">
        <w:rPr>
          <w:rFonts w:ascii="Georgia" w:hAnsi="Georgia" w:cs="Arial"/>
          <w:szCs w:val="24"/>
          <w:lang w:val="es-ES"/>
        </w:rPr>
        <w:t>.</w:t>
      </w:r>
      <w:r w:rsidR="00B249B5" w:rsidRPr="004332D9">
        <w:rPr>
          <w:rFonts w:ascii="Georgia" w:hAnsi="Georgia" w:cs="Arial"/>
          <w:szCs w:val="24"/>
          <w:lang w:val="es-ES"/>
        </w:rPr>
        <w:t xml:space="preserve"> 4.1.2.1., Decreto 131, 2018)</w:t>
      </w:r>
      <w:r w:rsidR="00D66AAC" w:rsidRPr="004332D9">
        <w:rPr>
          <w:rFonts w:ascii="Georgia" w:hAnsi="Georgia" w:cs="Arial"/>
          <w:szCs w:val="24"/>
          <w:lang w:val="es-ES"/>
        </w:rPr>
        <w:t xml:space="preserve">; y, (ii) La Dirección de Ingresos por Aportes puesto que fue requerida por aquella dependencia para que gestionara el cobro del bono pensional necesario para agotar el trámite de actualización de la historia laboral (Folio </w:t>
      </w:r>
      <w:r w:rsidR="0040632B" w:rsidRPr="004332D9">
        <w:rPr>
          <w:rFonts w:ascii="Georgia" w:hAnsi="Georgia" w:cs="Arial"/>
          <w:szCs w:val="24"/>
          <w:lang w:val="es-ES"/>
        </w:rPr>
        <w:t>11</w:t>
      </w:r>
      <w:r w:rsidR="00D66AAC" w:rsidRPr="004332D9">
        <w:rPr>
          <w:rFonts w:ascii="Georgia" w:hAnsi="Georgia" w:cs="Arial"/>
          <w:szCs w:val="24"/>
          <w:lang w:val="es-ES"/>
        </w:rPr>
        <w:t>, ib.).</w:t>
      </w:r>
    </w:p>
    <w:p w14:paraId="64906195" w14:textId="77777777" w:rsidR="004E7A75" w:rsidRPr="004332D9" w:rsidRDefault="004E7A75" w:rsidP="004332D9">
      <w:pPr>
        <w:pStyle w:val="Prrafodelista"/>
        <w:spacing w:after="0"/>
        <w:rPr>
          <w:rFonts w:ascii="Georgia" w:hAnsi="Georgia" w:cs="Arial"/>
          <w:sz w:val="24"/>
          <w:szCs w:val="24"/>
          <w:lang w:val="es-ES"/>
        </w:rPr>
      </w:pPr>
    </w:p>
    <w:p w14:paraId="51B7120B" w14:textId="664E2D0E" w:rsidR="00602C44" w:rsidRPr="004332D9" w:rsidRDefault="006C7505" w:rsidP="004332D9">
      <w:pPr>
        <w:pStyle w:val="Textoindependiente"/>
        <w:tabs>
          <w:tab w:val="clear" w:pos="708"/>
        </w:tabs>
        <w:spacing w:line="276" w:lineRule="auto"/>
        <w:ind w:left="720"/>
        <w:rPr>
          <w:rFonts w:ascii="Georgia" w:hAnsi="Georgia"/>
          <w:szCs w:val="24"/>
          <w:lang w:val="es-ES" w:eastAsia="es-ES_tradnl"/>
        </w:rPr>
      </w:pPr>
      <w:r w:rsidRPr="004332D9">
        <w:rPr>
          <w:rFonts w:ascii="Georgia" w:hAnsi="Georgia" w:cs="Arial"/>
          <w:szCs w:val="24"/>
          <w:lang w:val="es-ES"/>
        </w:rPr>
        <w:t xml:space="preserve">Ahora, en lo que atañe a </w:t>
      </w:r>
      <w:r w:rsidR="00D66AAC" w:rsidRPr="004332D9">
        <w:rPr>
          <w:rFonts w:ascii="Georgia" w:hAnsi="Georgia" w:cs="Arial"/>
          <w:szCs w:val="24"/>
          <w:lang w:val="es-ES"/>
        </w:rPr>
        <w:t>la</w:t>
      </w:r>
      <w:r w:rsidR="008D4D95" w:rsidRPr="004332D9">
        <w:rPr>
          <w:rFonts w:ascii="Georgia" w:hAnsi="Georgia" w:cs="Arial"/>
          <w:szCs w:val="24"/>
          <w:lang w:val="es-ES"/>
        </w:rPr>
        <w:t>s</w:t>
      </w:r>
      <w:r w:rsidR="00D66AAC" w:rsidRPr="004332D9">
        <w:rPr>
          <w:rFonts w:ascii="Georgia" w:hAnsi="Georgia" w:cs="Arial"/>
          <w:szCs w:val="24"/>
          <w:lang w:val="es-ES"/>
        </w:rPr>
        <w:t xml:space="preserve"> </w:t>
      </w:r>
      <w:r w:rsidR="001304AC" w:rsidRPr="004332D9">
        <w:rPr>
          <w:rFonts w:ascii="Georgia" w:hAnsi="Georgia"/>
          <w:szCs w:val="24"/>
          <w:lang w:val="es-ES" w:eastAsia="es-ES_tradnl"/>
        </w:rPr>
        <w:t>Secretar</w:t>
      </w:r>
      <w:r w:rsidR="00BC13AF" w:rsidRPr="004332D9">
        <w:rPr>
          <w:rFonts w:ascii="Georgia" w:hAnsi="Georgia"/>
          <w:szCs w:val="24"/>
          <w:lang w:val="es-ES" w:eastAsia="es-ES_tradnl"/>
        </w:rPr>
        <w:t>í</w:t>
      </w:r>
      <w:r w:rsidR="001E74BC" w:rsidRPr="004332D9">
        <w:rPr>
          <w:rFonts w:ascii="Georgia" w:hAnsi="Georgia"/>
          <w:szCs w:val="24"/>
          <w:lang w:val="es-ES" w:eastAsia="es-ES_tradnl"/>
        </w:rPr>
        <w:t>a</w:t>
      </w:r>
      <w:r w:rsidR="008D4D95" w:rsidRPr="004332D9">
        <w:rPr>
          <w:rFonts w:ascii="Georgia" w:hAnsi="Georgia"/>
          <w:szCs w:val="24"/>
          <w:lang w:val="es-ES" w:eastAsia="es-ES_tradnl"/>
        </w:rPr>
        <w:t>s</w:t>
      </w:r>
      <w:r w:rsidR="001E74BC" w:rsidRPr="004332D9">
        <w:rPr>
          <w:rFonts w:ascii="Georgia" w:hAnsi="Georgia"/>
          <w:szCs w:val="24"/>
          <w:lang w:val="es-ES" w:eastAsia="es-ES_tradnl"/>
        </w:rPr>
        <w:t xml:space="preserve"> </w:t>
      </w:r>
      <w:r w:rsidR="008506EA" w:rsidRPr="004332D9">
        <w:rPr>
          <w:rFonts w:ascii="Georgia" w:hAnsi="Georgia"/>
          <w:szCs w:val="24"/>
          <w:lang w:val="es-ES" w:eastAsia="es-ES_tradnl"/>
        </w:rPr>
        <w:t xml:space="preserve">de </w:t>
      </w:r>
      <w:r w:rsidR="001E74BC" w:rsidRPr="004332D9">
        <w:rPr>
          <w:rFonts w:ascii="Georgia" w:hAnsi="Georgia"/>
          <w:szCs w:val="24"/>
          <w:lang w:val="es-ES" w:eastAsia="es-ES_tradnl"/>
        </w:rPr>
        <w:t xml:space="preserve">Educación </w:t>
      </w:r>
      <w:r w:rsidR="008D4D95" w:rsidRPr="004332D9">
        <w:rPr>
          <w:rFonts w:ascii="Georgia" w:hAnsi="Georgia"/>
          <w:szCs w:val="24"/>
          <w:lang w:val="es-ES" w:eastAsia="es-ES_tradnl"/>
        </w:rPr>
        <w:t xml:space="preserve">Departamental de Risaralda y </w:t>
      </w:r>
      <w:r w:rsidR="001E74BC" w:rsidRPr="004332D9">
        <w:rPr>
          <w:rFonts w:ascii="Georgia" w:hAnsi="Georgia"/>
          <w:szCs w:val="24"/>
          <w:lang w:val="es-ES" w:eastAsia="es-ES_tradnl"/>
        </w:rPr>
        <w:t xml:space="preserve">Municipal </w:t>
      </w:r>
      <w:r w:rsidR="001304AC" w:rsidRPr="004332D9">
        <w:rPr>
          <w:rFonts w:ascii="Georgia" w:hAnsi="Georgia"/>
          <w:szCs w:val="24"/>
          <w:lang w:val="es-ES" w:eastAsia="es-ES_tradnl"/>
        </w:rPr>
        <w:t xml:space="preserve">de </w:t>
      </w:r>
      <w:r w:rsidR="001E74BC" w:rsidRPr="004332D9">
        <w:rPr>
          <w:rFonts w:ascii="Georgia" w:hAnsi="Georgia"/>
          <w:szCs w:val="24"/>
          <w:lang w:val="es-ES" w:eastAsia="es-ES_tradnl"/>
        </w:rPr>
        <w:t>Dosquebradas</w:t>
      </w:r>
      <w:r w:rsidR="00966182" w:rsidRPr="004332D9">
        <w:rPr>
          <w:rFonts w:ascii="Georgia" w:hAnsi="Georgia"/>
          <w:szCs w:val="24"/>
          <w:lang w:val="es-ES" w:eastAsia="es-ES_tradnl"/>
        </w:rPr>
        <w:t xml:space="preserve">, la Gobernación de Risaralda </w:t>
      </w:r>
      <w:r w:rsidR="008506EA" w:rsidRPr="004332D9">
        <w:rPr>
          <w:rFonts w:ascii="Georgia" w:hAnsi="Georgia"/>
          <w:szCs w:val="24"/>
          <w:lang w:val="es-ES" w:eastAsia="es-ES_tradnl"/>
        </w:rPr>
        <w:t xml:space="preserve">, </w:t>
      </w:r>
      <w:r w:rsidR="00D66AAC" w:rsidRPr="004332D9">
        <w:rPr>
          <w:rFonts w:ascii="Georgia" w:hAnsi="Georgia"/>
          <w:szCs w:val="24"/>
          <w:lang w:val="es-ES" w:eastAsia="es-ES_tradnl"/>
        </w:rPr>
        <w:t>la Fiduprevisora SA</w:t>
      </w:r>
      <w:r w:rsidR="008506EA" w:rsidRPr="004332D9">
        <w:rPr>
          <w:rFonts w:ascii="Georgia" w:hAnsi="Georgia"/>
          <w:szCs w:val="24"/>
          <w:lang w:val="es-ES" w:eastAsia="es-ES_tradnl"/>
        </w:rPr>
        <w:t xml:space="preserve">, la Vicepresidencia y la Dirección de Prestaciones Económicas del </w:t>
      </w:r>
      <w:proofErr w:type="spellStart"/>
      <w:r w:rsidR="008506EA" w:rsidRPr="004332D9">
        <w:rPr>
          <w:rFonts w:ascii="Georgia" w:hAnsi="Georgia"/>
          <w:szCs w:val="24"/>
          <w:lang w:val="es-ES" w:eastAsia="es-ES_tradnl"/>
        </w:rPr>
        <w:t>FOMAG</w:t>
      </w:r>
      <w:proofErr w:type="spellEnd"/>
      <w:r w:rsidR="00D66AAC" w:rsidRPr="004332D9">
        <w:rPr>
          <w:rFonts w:ascii="Georgia" w:hAnsi="Georgia"/>
          <w:szCs w:val="24"/>
          <w:lang w:val="es-ES" w:eastAsia="es-ES_tradnl"/>
        </w:rPr>
        <w:t xml:space="preserve">, </w:t>
      </w:r>
      <w:r w:rsidR="00966182" w:rsidRPr="004332D9">
        <w:rPr>
          <w:rFonts w:ascii="Georgia" w:hAnsi="Georgia"/>
          <w:szCs w:val="24"/>
          <w:lang w:val="es-ES" w:eastAsia="es-ES_tradnl"/>
        </w:rPr>
        <w:t xml:space="preserve">el Ministerio de Educación Nacional, y </w:t>
      </w:r>
      <w:r w:rsidR="00086524" w:rsidRPr="004332D9">
        <w:rPr>
          <w:rFonts w:ascii="Georgia" w:hAnsi="Georgia"/>
          <w:szCs w:val="24"/>
          <w:lang w:val="es-ES" w:eastAsia="es-ES_tradnl"/>
        </w:rPr>
        <w:t>la</w:t>
      </w:r>
      <w:r w:rsidR="00966182" w:rsidRPr="004332D9">
        <w:rPr>
          <w:rFonts w:ascii="Georgia" w:hAnsi="Georgia"/>
          <w:szCs w:val="24"/>
          <w:lang w:val="es-ES" w:eastAsia="es-ES_tradnl"/>
        </w:rPr>
        <w:t>s</w:t>
      </w:r>
      <w:r w:rsidR="00086524" w:rsidRPr="004332D9">
        <w:rPr>
          <w:rFonts w:ascii="Georgia" w:hAnsi="Georgia"/>
          <w:szCs w:val="24"/>
          <w:lang w:val="es-ES" w:eastAsia="es-ES_tradnl"/>
        </w:rPr>
        <w:t xml:space="preserve"> </w:t>
      </w:r>
      <w:r w:rsidR="00966182" w:rsidRPr="004332D9">
        <w:rPr>
          <w:rFonts w:ascii="Georgia" w:hAnsi="Georgia"/>
          <w:szCs w:val="24"/>
          <w:lang w:val="es-ES" w:eastAsia="es-ES_tradnl"/>
        </w:rPr>
        <w:t xml:space="preserve">Direcciones </w:t>
      </w:r>
      <w:r w:rsidR="00086524" w:rsidRPr="004332D9">
        <w:rPr>
          <w:rFonts w:ascii="Georgia" w:hAnsi="Georgia"/>
          <w:szCs w:val="24"/>
          <w:lang w:val="es-ES" w:eastAsia="es-ES_tradnl"/>
        </w:rPr>
        <w:t>de Contribuciones Pensionales y Egresos</w:t>
      </w:r>
      <w:r w:rsidR="00966182" w:rsidRPr="004332D9">
        <w:rPr>
          <w:rFonts w:ascii="Georgia" w:hAnsi="Georgia"/>
          <w:szCs w:val="24"/>
          <w:lang w:val="es-ES" w:eastAsia="es-ES_tradnl"/>
        </w:rPr>
        <w:t xml:space="preserve"> y de Determinación de Derechos de </w:t>
      </w:r>
      <w:r w:rsidR="00086524" w:rsidRPr="004332D9">
        <w:rPr>
          <w:rFonts w:ascii="Georgia" w:hAnsi="Georgia"/>
          <w:szCs w:val="24"/>
          <w:lang w:val="es-ES" w:eastAsia="es-ES_tradnl"/>
        </w:rPr>
        <w:t xml:space="preserve">Colpensiones, es evidente que son terceros </w:t>
      </w:r>
      <w:r w:rsidR="00D518A0" w:rsidRPr="004332D9">
        <w:rPr>
          <w:rStyle w:val="normaltextrun"/>
          <w:rFonts w:ascii="Georgia" w:hAnsi="Georgia"/>
          <w:szCs w:val="24"/>
          <w:shd w:val="clear" w:color="auto" w:fill="FFFFFF"/>
          <w:lang w:val="es-ES"/>
        </w:rPr>
        <w:t>con interés en las resultas de la tutela, pero no hay pretensiones constitucionales que deban atender.</w:t>
      </w:r>
      <w:r w:rsidR="00D518A0" w:rsidRPr="004332D9">
        <w:rPr>
          <w:rStyle w:val="eop"/>
          <w:rFonts w:ascii="Georgia" w:hAnsi="Georgia"/>
          <w:szCs w:val="24"/>
          <w:shd w:val="clear" w:color="auto" w:fill="FFFFFF"/>
          <w:lang w:val="es-ES"/>
        </w:rPr>
        <w:t> </w:t>
      </w:r>
      <w:r w:rsidR="00602C44" w:rsidRPr="004332D9">
        <w:rPr>
          <w:rFonts w:ascii="Georgia" w:hAnsi="Georgia"/>
          <w:szCs w:val="24"/>
          <w:lang w:val="es-ES" w:eastAsia="es-ES_tradnl"/>
        </w:rPr>
        <w:t xml:space="preserve"> </w:t>
      </w:r>
    </w:p>
    <w:p w14:paraId="567A3B18" w14:textId="67CE0EA4" w:rsidR="00602C44" w:rsidRPr="004332D9" w:rsidRDefault="00602C44" w:rsidP="004332D9">
      <w:pPr>
        <w:pStyle w:val="Textoindependiente"/>
        <w:tabs>
          <w:tab w:val="clear" w:pos="708"/>
        </w:tabs>
        <w:spacing w:line="276" w:lineRule="auto"/>
        <w:ind w:left="720"/>
        <w:rPr>
          <w:rFonts w:ascii="Georgia" w:hAnsi="Georgia"/>
          <w:szCs w:val="24"/>
          <w:lang w:val="es-ES" w:eastAsia="es-ES_tradnl"/>
        </w:rPr>
      </w:pPr>
    </w:p>
    <w:p w14:paraId="1535C3BB" w14:textId="331C8EAE" w:rsidR="00185F7B" w:rsidRPr="004332D9" w:rsidRDefault="00185F7B" w:rsidP="004332D9">
      <w:pPr>
        <w:pStyle w:val="Textoindependiente"/>
        <w:tabs>
          <w:tab w:val="clear" w:pos="708"/>
        </w:tabs>
        <w:spacing w:line="276" w:lineRule="auto"/>
        <w:ind w:left="720"/>
        <w:rPr>
          <w:rFonts w:ascii="Georgia" w:hAnsi="Georgia"/>
          <w:szCs w:val="24"/>
          <w:lang w:val="es-ES" w:eastAsia="es-ES_tradnl"/>
        </w:rPr>
      </w:pPr>
      <w:r w:rsidRPr="004332D9">
        <w:rPr>
          <w:rFonts w:ascii="Georgia" w:hAnsi="Georgia"/>
          <w:szCs w:val="24"/>
          <w:lang w:val="es-ES" w:eastAsia="es-ES_tradnl"/>
        </w:rPr>
        <w:t xml:space="preserve">Discrepa la Colegiatura de su vinculación como </w:t>
      </w:r>
      <w:r w:rsidRPr="004332D9">
        <w:rPr>
          <w:rFonts w:ascii="Georgia" w:hAnsi="Georgia"/>
          <w:i/>
          <w:iCs/>
          <w:szCs w:val="24"/>
          <w:lang w:val="es-ES" w:eastAsia="es-ES_tradnl"/>
        </w:rPr>
        <w:t>litisconsortes por pasiva</w:t>
      </w:r>
      <w:r w:rsidR="00602C44" w:rsidRPr="004332D9">
        <w:rPr>
          <w:rFonts w:ascii="Georgia" w:hAnsi="Georgia"/>
          <w:szCs w:val="24"/>
          <w:lang w:val="es-ES" w:eastAsia="es-ES_tradnl"/>
        </w:rPr>
        <w:t xml:space="preserve">, en la medida en que </w:t>
      </w:r>
      <w:r w:rsidRPr="004332D9">
        <w:rPr>
          <w:rFonts w:ascii="Georgia" w:hAnsi="Georgia"/>
          <w:szCs w:val="24"/>
          <w:lang w:val="es-ES" w:eastAsia="es-ES_tradnl"/>
        </w:rPr>
        <w:t xml:space="preserve">son incompetentes para proveer sobre </w:t>
      </w:r>
      <w:r w:rsidR="005B771E" w:rsidRPr="004332D9">
        <w:rPr>
          <w:rFonts w:ascii="Georgia" w:hAnsi="Georgia"/>
          <w:szCs w:val="24"/>
          <w:lang w:val="es-ES" w:eastAsia="es-ES_tradnl"/>
        </w:rPr>
        <w:t>solicitudes</w:t>
      </w:r>
      <w:r w:rsidRPr="004332D9">
        <w:rPr>
          <w:rFonts w:ascii="Georgia" w:hAnsi="Georgia"/>
          <w:szCs w:val="24"/>
          <w:lang w:val="es-ES" w:eastAsia="es-ES_tradnl"/>
        </w:rPr>
        <w:t xml:space="preserve"> relacionadas con la corrección de la historia laboral, también, porque la interesada no les formuló petición alguna, ni Colpensiones las requirió </w:t>
      </w:r>
      <w:r w:rsidR="00EC5412" w:rsidRPr="004332D9">
        <w:rPr>
          <w:rFonts w:ascii="Georgia" w:hAnsi="Georgia"/>
          <w:szCs w:val="24"/>
          <w:lang w:val="es-ES" w:eastAsia="es-ES_tradnl"/>
        </w:rPr>
        <w:t xml:space="preserve">para que </w:t>
      </w:r>
      <w:r w:rsidRPr="004332D9">
        <w:rPr>
          <w:rFonts w:ascii="Georgia" w:hAnsi="Georgia"/>
          <w:szCs w:val="24"/>
          <w:lang w:val="es-ES" w:eastAsia="es-ES_tradnl"/>
        </w:rPr>
        <w:t>adelantar</w:t>
      </w:r>
      <w:r w:rsidR="00EC5412" w:rsidRPr="004332D9">
        <w:rPr>
          <w:rFonts w:ascii="Georgia" w:hAnsi="Georgia"/>
          <w:szCs w:val="24"/>
          <w:lang w:val="es-ES" w:eastAsia="es-ES_tradnl"/>
        </w:rPr>
        <w:t>an</w:t>
      </w:r>
      <w:r w:rsidRPr="004332D9">
        <w:rPr>
          <w:rFonts w:ascii="Georgia" w:hAnsi="Georgia"/>
          <w:szCs w:val="24"/>
          <w:lang w:val="es-ES" w:eastAsia="es-ES_tradnl"/>
        </w:rPr>
        <w:t xml:space="preserve"> </w:t>
      </w:r>
      <w:r w:rsidR="00EC5412" w:rsidRPr="004332D9">
        <w:rPr>
          <w:rFonts w:ascii="Georgia" w:hAnsi="Georgia"/>
          <w:szCs w:val="24"/>
          <w:lang w:val="es-ES" w:eastAsia="es-ES_tradnl"/>
        </w:rPr>
        <w:t xml:space="preserve">los </w:t>
      </w:r>
      <w:r w:rsidRPr="004332D9">
        <w:rPr>
          <w:rFonts w:ascii="Georgia" w:hAnsi="Georgia"/>
          <w:szCs w:val="24"/>
          <w:lang w:val="es-ES" w:eastAsia="es-ES_tradnl"/>
        </w:rPr>
        <w:t xml:space="preserve">trámites administrativos relacionados con la certificación de </w:t>
      </w:r>
      <w:r w:rsidR="00602C44" w:rsidRPr="004332D9">
        <w:rPr>
          <w:rFonts w:ascii="Georgia" w:hAnsi="Georgia"/>
          <w:szCs w:val="24"/>
          <w:lang w:val="es-ES" w:eastAsia="es-ES_tradnl"/>
        </w:rPr>
        <w:t xml:space="preserve">los tiempos laborados en la plataforma </w:t>
      </w:r>
      <w:r w:rsidR="00664F4F" w:rsidRPr="004332D9">
        <w:rPr>
          <w:rFonts w:ascii="Georgia" w:hAnsi="Georgia"/>
          <w:szCs w:val="24"/>
          <w:lang w:val="es-ES" w:eastAsia="es-ES_tradnl"/>
        </w:rPr>
        <w:t>CETIL</w:t>
      </w:r>
      <w:r w:rsidRPr="004332D9">
        <w:rPr>
          <w:rFonts w:ascii="Georgia" w:hAnsi="Georgia"/>
          <w:szCs w:val="24"/>
          <w:lang w:val="es-ES" w:eastAsia="es-ES_tradnl"/>
        </w:rPr>
        <w:t xml:space="preserve"> o</w:t>
      </w:r>
      <w:r w:rsidR="00602C44" w:rsidRPr="004332D9">
        <w:rPr>
          <w:rFonts w:ascii="Georgia" w:hAnsi="Georgia"/>
          <w:szCs w:val="24"/>
          <w:lang w:val="es-ES" w:eastAsia="es-ES_tradnl"/>
        </w:rPr>
        <w:t xml:space="preserve"> expedir y pagar el bono pensional (Decreto 726</w:t>
      </w:r>
      <w:r w:rsidRPr="004332D9">
        <w:rPr>
          <w:rFonts w:ascii="Georgia" w:hAnsi="Georgia"/>
          <w:szCs w:val="24"/>
          <w:lang w:val="es-ES" w:eastAsia="es-ES_tradnl"/>
        </w:rPr>
        <w:t xml:space="preserve"> de </w:t>
      </w:r>
      <w:r w:rsidR="00602C44" w:rsidRPr="004332D9">
        <w:rPr>
          <w:rFonts w:ascii="Georgia" w:hAnsi="Georgia"/>
          <w:szCs w:val="24"/>
          <w:lang w:val="es-ES" w:eastAsia="es-ES_tradnl"/>
        </w:rPr>
        <w:t>2018</w:t>
      </w:r>
      <w:r w:rsidRPr="004332D9">
        <w:rPr>
          <w:rFonts w:ascii="Georgia" w:hAnsi="Georgia"/>
          <w:szCs w:val="24"/>
          <w:lang w:val="es-ES" w:eastAsia="es-ES_tradnl"/>
        </w:rPr>
        <w:t xml:space="preserve"> y </w:t>
      </w:r>
      <w:r w:rsidR="005B771E" w:rsidRPr="004332D9">
        <w:rPr>
          <w:rFonts w:ascii="Georgia" w:hAnsi="Georgia"/>
          <w:szCs w:val="24"/>
          <w:lang w:val="es-ES" w:eastAsia="es-ES_tradnl"/>
        </w:rPr>
        <w:t xml:space="preserve">Ley </w:t>
      </w:r>
      <w:r w:rsidRPr="004332D9">
        <w:rPr>
          <w:rFonts w:ascii="Georgia" w:hAnsi="Georgia"/>
          <w:szCs w:val="24"/>
          <w:lang w:val="es-ES" w:eastAsia="es-ES_tradnl"/>
        </w:rPr>
        <w:t xml:space="preserve"> 100, entre otros</w:t>
      </w:r>
      <w:r w:rsidR="00602C44" w:rsidRPr="004332D9">
        <w:rPr>
          <w:rFonts w:ascii="Georgia" w:hAnsi="Georgia"/>
          <w:szCs w:val="24"/>
          <w:lang w:val="es-ES" w:eastAsia="es-ES_tradnl"/>
        </w:rPr>
        <w:t>)</w:t>
      </w:r>
      <w:r w:rsidRPr="004332D9">
        <w:rPr>
          <w:rFonts w:ascii="Georgia" w:hAnsi="Georgia"/>
          <w:szCs w:val="24"/>
          <w:lang w:val="es-ES" w:eastAsia="es-ES_tradnl"/>
        </w:rPr>
        <w:t>.</w:t>
      </w:r>
    </w:p>
    <w:p w14:paraId="5CE37747" w14:textId="77777777" w:rsidR="00185F7B" w:rsidRPr="004332D9" w:rsidRDefault="00185F7B" w:rsidP="004332D9">
      <w:pPr>
        <w:pStyle w:val="Textoindependiente"/>
        <w:tabs>
          <w:tab w:val="clear" w:pos="708"/>
        </w:tabs>
        <w:spacing w:line="276" w:lineRule="auto"/>
        <w:ind w:left="720"/>
        <w:rPr>
          <w:rFonts w:ascii="Georgia" w:hAnsi="Georgia"/>
          <w:szCs w:val="24"/>
          <w:lang w:val="es-ES" w:eastAsia="es-ES_tradnl"/>
        </w:rPr>
      </w:pPr>
    </w:p>
    <w:p w14:paraId="16D262AB" w14:textId="4DDDC1CC" w:rsidR="00602C44" w:rsidRDefault="00185F7B" w:rsidP="004332D9">
      <w:pPr>
        <w:pStyle w:val="Textoindependiente"/>
        <w:tabs>
          <w:tab w:val="clear" w:pos="708"/>
        </w:tabs>
        <w:spacing w:line="276" w:lineRule="auto"/>
        <w:ind w:left="720"/>
        <w:rPr>
          <w:rFonts w:ascii="Georgia" w:hAnsi="Georgia"/>
          <w:szCs w:val="24"/>
          <w:lang w:val="es-ES" w:eastAsia="es-ES_tradnl"/>
        </w:rPr>
      </w:pPr>
      <w:r w:rsidRPr="004332D9">
        <w:rPr>
          <w:rFonts w:ascii="Georgia" w:hAnsi="Georgia"/>
          <w:i/>
          <w:iCs/>
          <w:szCs w:val="24"/>
          <w:lang w:val="es-ES" w:eastAsia="es-ES_tradnl"/>
        </w:rPr>
        <w:t>Claramente su vinculación es aparente</w:t>
      </w:r>
      <w:r w:rsidRPr="004332D9">
        <w:rPr>
          <w:rFonts w:ascii="Georgia" w:hAnsi="Georgia"/>
          <w:szCs w:val="24"/>
          <w:lang w:val="es-ES" w:eastAsia="es-ES_tradnl"/>
        </w:rPr>
        <w:t xml:space="preserve">, de tal suerte que se modificará la decisión rebatida para </w:t>
      </w:r>
      <w:r w:rsidR="00086524" w:rsidRPr="004332D9">
        <w:rPr>
          <w:rFonts w:ascii="Georgia" w:hAnsi="Georgia"/>
          <w:szCs w:val="24"/>
          <w:lang w:val="es-ES" w:eastAsia="es-ES_tradnl"/>
        </w:rPr>
        <w:t>declarar improcedente la acción constitucional en su contra, por carecer de legitimación por pasiva</w:t>
      </w:r>
      <w:r w:rsidR="00C03B8D" w:rsidRPr="004332D9">
        <w:rPr>
          <w:rFonts w:ascii="Georgia" w:hAnsi="Georgia"/>
          <w:szCs w:val="24"/>
          <w:lang w:val="es-ES" w:eastAsia="es-ES_tradnl"/>
        </w:rPr>
        <w:t>.</w:t>
      </w:r>
    </w:p>
    <w:p w14:paraId="12582974" w14:textId="77777777" w:rsidR="004332D9" w:rsidRPr="004332D9" w:rsidRDefault="004332D9" w:rsidP="004332D9">
      <w:pPr>
        <w:pStyle w:val="Textoindependiente"/>
        <w:tabs>
          <w:tab w:val="clear" w:pos="708"/>
        </w:tabs>
        <w:spacing w:line="276" w:lineRule="auto"/>
        <w:ind w:left="720"/>
        <w:rPr>
          <w:rFonts w:ascii="Georgia" w:hAnsi="Georgia"/>
          <w:szCs w:val="24"/>
          <w:lang w:val="es-ES" w:eastAsia="es-ES_tradnl"/>
        </w:rPr>
      </w:pPr>
    </w:p>
    <w:p w14:paraId="3F8E3CFA" w14:textId="26E84608" w:rsidR="0040632B" w:rsidRPr="004332D9" w:rsidRDefault="00754281" w:rsidP="004332D9">
      <w:pPr>
        <w:pStyle w:val="Textoindependiente"/>
        <w:numPr>
          <w:ilvl w:val="2"/>
          <w:numId w:val="31"/>
        </w:numPr>
        <w:spacing w:line="276" w:lineRule="auto"/>
        <w:rPr>
          <w:rFonts w:ascii="Georgia" w:hAnsi="Georgia"/>
          <w:szCs w:val="24"/>
          <w:lang w:val="es-ES"/>
        </w:rPr>
      </w:pPr>
      <w:r w:rsidRPr="004332D9">
        <w:rPr>
          <w:rFonts w:ascii="Georgia" w:hAnsi="Georgia"/>
          <w:i/>
          <w:iCs/>
          <w:smallCaps/>
          <w:szCs w:val="24"/>
          <w:lang w:val="es-ES"/>
        </w:rPr>
        <w:t>La inmediatez</w:t>
      </w:r>
      <w:r w:rsidR="0040632B" w:rsidRPr="004332D9">
        <w:rPr>
          <w:rFonts w:ascii="Georgia" w:hAnsi="Georgia"/>
          <w:i/>
          <w:iCs/>
          <w:smallCaps/>
          <w:szCs w:val="24"/>
          <w:lang w:val="es-ES"/>
        </w:rPr>
        <w:t xml:space="preserve">. </w:t>
      </w:r>
      <w:r w:rsidR="0040632B" w:rsidRPr="004332D9">
        <w:rPr>
          <w:rFonts w:ascii="Georgia" w:hAnsi="Georgia" w:cs="Arial"/>
          <w:szCs w:val="24"/>
          <w:lang w:val="es-ES"/>
        </w:rPr>
        <w:t xml:space="preserve">El artículo 86, CP, regula la acción de tutela como un mecanismo para la protección inmediata de los derechos fundamentales de toda persona, cuando quiera que estos resulten vulnerados o amenazados por la acción o la omisión de cualquier autoridad pública; empero, dispone que </w:t>
      </w:r>
      <w:r w:rsidR="0040632B" w:rsidRPr="004332D9">
        <w:rPr>
          <w:rFonts w:ascii="Georgia" w:hAnsi="Georgia" w:cs="Arial"/>
          <w:i/>
          <w:iCs/>
          <w:szCs w:val="24"/>
          <w:lang w:val="es-ES"/>
        </w:rPr>
        <w:t>“(…) solo procederá cuando el afectado no disponga de otro medio de defensa judicial, salvo que aquella se utilice como mecanismo transitorio para evitar un perjuicio irremediable.”.</w:t>
      </w:r>
      <w:r w:rsidR="0040632B" w:rsidRPr="004332D9">
        <w:rPr>
          <w:rFonts w:ascii="Georgia" w:hAnsi="Georgia" w:cs="Arial"/>
          <w:szCs w:val="24"/>
          <w:lang w:val="es-ES"/>
        </w:rPr>
        <w:t xml:space="preserve"> </w:t>
      </w:r>
    </w:p>
    <w:p w14:paraId="23403A4F" w14:textId="77777777" w:rsidR="0040632B" w:rsidRPr="004332D9" w:rsidRDefault="0040632B" w:rsidP="004332D9">
      <w:pPr>
        <w:pStyle w:val="Textoindependiente"/>
        <w:spacing w:line="276" w:lineRule="auto"/>
        <w:ind w:left="709"/>
        <w:rPr>
          <w:rFonts w:ascii="Georgia" w:hAnsi="Georgia"/>
          <w:szCs w:val="24"/>
          <w:lang w:val="es-ES"/>
        </w:rPr>
      </w:pPr>
    </w:p>
    <w:p w14:paraId="7631F696" w14:textId="6696F730" w:rsidR="0040632B" w:rsidRPr="004332D9" w:rsidRDefault="0040632B" w:rsidP="004332D9">
      <w:pPr>
        <w:pStyle w:val="Textoindependiente"/>
        <w:spacing w:line="276" w:lineRule="auto"/>
        <w:ind w:left="720"/>
        <w:rPr>
          <w:rFonts w:ascii="Georgia" w:hAnsi="Georgia" w:cs="Arial"/>
          <w:noProof/>
          <w:szCs w:val="24"/>
          <w:lang w:val="es-ES"/>
        </w:rPr>
      </w:pPr>
      <w:r w:rsidRPr="004332D9">
        <w:rPr>
          <w:rFonts w:ascii="Georgia" w:hAnsi="Georgia" w:cs="Arial"/>
          <w:noProof/>
          <w:szCs w:val="24"/>
          <w:lang w:val="es-ES"/>
        </w:rPr>
        <w:t>En ese entendido, nuestra CC estableció que: (i) La subsidiariedad o residualidad, y (ii) La inmediatez, son exigencias generales de procedencia de la acción, condiciones indispensables para el conocimiento  de  fondo  de  las  solicitudes  de  protección  de derechos fundamentales.</w:t>
      </w:r>
    </w:p>
    <w:p w14:paraId="10A1610F" w14:textId="77777777" w:rsidR="0040632B" w:rsidRPr="004332D9" w:rsidRDefault="0040632B" w:rsidP="004332D9">
      <w:pPr>
        <w:pStyle w:val="Textoindependiente"/>
        <w:spacing w:line="276" w:lineRule="auto"/>
        <w:ind w:left="720"/>
        <w:rPr>
          <w:rFonts w:ascii="Georgia" w:hAnsi="Georgia" w:cs="Arial"/>
          <w:bCs/>
          <w:szCs w:val="24"/>
          <w:lang w:val="es-ES"/>
        </w:rPr>
      </w:pPr>
    </w:p>
    <w:p w14:paraId="22C17F74" w14:textId="77777777" w:rsidR="0040632B" w:rsidRPr="004332D9" w:rsidRDefault="0040632B" w:rsidP="004332D9">
      <w:pPr>
        <w:pStyle w:val="Textoindependiente"/>
        <w:spacing w:line="276" w:lineRule="auto"/>
        <w:ind w:left="720"/>
        <w:rPr>
          <w:rFonts w:ascii="Georgia" w:hAnsi="Georgia" w:cs="Arial"/>
          <w:szCs w:val="24"/>
          <w:lang w:val="es-ES"/>
        </w:rPr>
      </w:pPr>
      <w:r w:rsidRPr="004332D9">
        <w:rPr>
          <w:rFonts w:ascii="Georgia" w:hAnsi="Georgia" w:cs="Arial"/>
          <w:bCs/>
          <w:szCs w:val="24"/>
          <w:lang w:val="es-ES"/>
        </w:rPr>
        <w:t xml:space="preserve">La inmediatez está satisfecha respecto a la petición del 28-02-2020 (Folio 51, ib.) puesto que para el día en que se promovió la acción </w:t>
      </w:r>
      <w:bookmarkStart w:id="0" w:name="_Hlk45532728"/>
      <w:r w:rsidRPr="004332D9">
        <w:rPr>
          <w:rFonts w:ascii="Georgia" w:hAnsi="Georgia" w:cs="Arial"/>
          <w:bCs/>
          <w:szCs w:val="24"/>
          <w:lang w:val="es-ES"/>
        </w:rPr>
        <w:t xml:space="preserve">(04-06-2020) </w:t>
      </w:r>
      <w:bookmarkEnd w:id="0"/>
      <w:r w:rsidRPr="004332D9">
        <w:rPr>
          <w:rFonts w:ascii="Georgia" w:hAnsi="Georgia" w:cs="Arial"/>
          <w:bCs/>
          <w:szCs w:val="24"/>
          <w:lang w:val="es-ES"/>
        </w:rPr>
        <w:t>(Folio 35, ib.), apenas habían trascurrido, aproximadamente, tres (3) meses contados desde su presentación; es decir, dentro del plazo general de los seis (6) meses, fijado por la doctrina constitucional</w:t>
      </w:r>
      <w:r w:rsidRPr="004332D9">
        <w:rPr>
          <w:rStyle w:val="Refdenotaalpie"/>
          <w:rFonts w:ascii="Georgia" w:hAnsi="Georgia" w:cs="Arial"/>
          <w:noProof/>
          <w:szCs w:val="24"/>
          <w:lang w:val="es-ES"/>
        </w:rPr>
        <w:footnoteReference w:id="1"/>
      </w:r>
      <w:r w:rsidRPr="004332D9">
        <w:rPr>
          <w:rFonts w:ascii="Georgia" w:hAnsi="Georgia" w:cs="Arial"/>
          <w:bCs/>
          <w:szCs w:val="24"/>
          <w:vertAlign w:val="superscript"/>
          <w:lang w:val="es-ES"/>
        </w:rPr>
        <w:t>-</w:t>
      </w:r>
      <w:r w:rsidRPr="004332D9">
        <w:rPr>
          <w:rStyle w:val="Refdenotaalpie"/>
          <w:rFonts w:ascii="Georgia" w:hAnsi="Georgia"/>
          <w:szCs w:val="24"/>
          <w:lang w:val="es-ES"/>
        </w:rPr>
        <w:footnoteReference w:id="2"/>
      </w:r>
      <w:r w:rsidRPr="004332D9">
        <w:rPr>
          <w:rFonts w:ascii="Georgia" w:hAnsi="Georgia" w:cs="Arial"/>
          <w:szCs w:val="24"/>
          <w:lang w:val="es-ES"/>
        </w:rPr>
        <w:t xml:space="preserve">. </w:t>
      </w:r>
    </w:p>
    <w:p w14:paraId="5216749D" w14:textId="3AB39CAA" w:rsidR="0040632B" w:rsidRPr="004332D9" w:rsidRDefault="0040632B" w:rsidP="004332D9">
      <w:pPr>
        <w:pStyle w:val="Textoindependiente"/>
        <w:spacing w:line="276" w:lineRule="auto"/>
        <w:ind w:left="720"/>
        <w:rPr>
          <w:rFonts w:ascii="Georgia" w:hAnsi="Georgia" w:cs="Arial"/>
          <w:szCs w:val="24"/>
          <w:lang w:val="es-ES"/>
        </w:rPr>
      </w:pPr>
    </w:p>
    <w:p w14:paraId="1F2E372A" w14:textId="77777777" w:rsidR="00C31E46" w:rsidRPr="004332D9" w:rsidRDefault="00C31E46" w:rsidP="004332D9">
      <w:pPr>
        <w:pStyle w:val="Textoindependiente"/>
        <w:spacing w:line="276" w:lineRule="auto"/>
        <w:ind w:left="720"/>
        <w:rPr>
          <w:rFonts w:ascii="Georgia" w:hAnsi="Georgia" w:cs="Arial"/>
          <w:szCs w:val="24"/>
          <w:lang w:val="es-ES"/>
        </w:rPr>
      </w:pPr>
      <w:r w:rsidRPr="004332D9">
        <w:rPr>
          <w:rFonts w:ascii="Georgia" w:hAnsi="Georgia" w:cs="Arial"/>
          <w:szCs w:val="24"/>
          <w:lang w:val="es-ES"/>
        </w:rPr>
        <w:lastRenderedPageBreak/>
        <w:t xml:space="preserve">Diferente es en lo que atañe a la </w:t>
      </w:r>
      <w:r w:rsidRPr="004332D9">
        <w:rPr>
          <w:rFonts w:ascii="Georgia" w:eastAsia="Times New Roman" w:hAnsi="Georgia"/>
          <w:szCs w:val="24"/>
          <w:lang w:val="es-ES" w:eastAsia="es-ES_tradnl"/>
        </w:rPr>
        <w:t xml:space="preserve">solicitud del 24-10-2019, pues, el amparo fue formulado </w:t>
      </w:r>
      <w:r w:rsidRPr="004332D9">
        <w:rPr>
          <w:rFonts w:ascii="Georgia" w:hAnsi="Georgia" w:cs="Arial"/>
          <w:bCs/>
          <w:szCs w:val="24"/>
          <w:lang w:val="es-ES"/>
        </w:rPr>
        <w:t>(04-06-2020) (Folio 35, ib.)</w:t>
      </w:r>
      <w:r w:rsidRPr="004332D9">
        <w:rPr>
          <w:rFonts w:ascii="Georgia" w:eastAsia="Times New Roman" w:hAnsi="Georgia"/>
          <w:szCs w:val="24"/>
          <w:lang w:val="es-ES" w:eastAsia="es-ES_tradnl"/>
        </w:rPr>
        <w:t xml:space="preserve">, </w:t>
      </w:r>
      <w:r w:rsidRPr="004332D9">
        <w:rPr>
          <w:rFonts w:ascii="Georgia" w:eastAsia="Times New Roman" w:hAnsi="Georgia"/>
          <w:szCs w:val="24"/>
          <w:u w:val="single"/>
          <w:lang w:val="es-ES" w:eastAsia="es-ES_tradnl"/>
        </w:rPr>
        <w:t>siete (7) meses después de que la Dirección de Historia Laboral expidiera la respuesta rebatida</w:t>
      </w:r>
      <w:r w:rsidRPr="004332D9">
        <w:rPr>
          <w:rFonts w:ascii="Georgia" w:eastAsia="Times New Roman" w:hAnsi="Georgia"/>
          <w:szCs w:val="24"/>
          <w:lang w:val="es-ES" w:eastAsia="es-ES_tradnl"/>
        </w:rPr>
        <w:t xml:space="preserve"> (12-11-2019) (Folio 11, ib.); en consecuencia, se adicionará el fallo para declarar improcedente la tutela contra esa autoridad; y, también frente a la </w:t>
      </w:r>
      <w:r w:rsidRPr="004332D9">
        <w:rPr>
          <w:rFonts w:ascii="Georgia" w:hAnsi="Georgia" w:cs="Arial"/>
          <w:szCs w:val="24"/>
          <w:lang w:val="es-ES"/>
        </w:rPr>
        <w:t>Dirección de Ingresos por Aportes de Colpensiones, porque a partir de esa fecha fue requerida para que gestionara el cobro del bono pensional.</w:t>
      </w:r>
    </w:p>
    <w:p w14:paraId="4B070B6B" w14:textId="77777777" w:rsidR="00C31E46" w:rsidRPr="004332D9" w:rsidRDefault="00C31E46" w:rsidP="004332D9">
      <w:pPr>
        <w:pStyle w:val="Textoindependiente"/>
        <w:spacing w:line="276" w:lineRule="auto"/>
        <w:ind w:left="720"/>
        <w:rPr>
          <w:rFonts w:ascii="Georgia" w:hAnsi="Georgia" w:cs="Arial"/>
          <w:szCs w:val="24"/>
          <w:lang w:val="es-ES"/>
        </w:rPr>
      </w:pPr>
    </w:p>
    <w:p w14:paraId="0CDC0BAF" w14:textId="0A27A7F5" w:rsidR="00C31E46" w:rsidRPr="004332D9" w:rsidRDefault="00C31E46" w:rsidP="004332D9">
      <w:pPr>
        <w:pStyle w:val="Textoindependiente"/>
        <w:spacing w:line="276" w:lineRule="auto"/>
        <w:ind w:left="720"/>
        <w:rPr>
          <w:rFonts w:ascii="Georgia" w:eastAsia="Times New Roman" w:hAnsi="Georgia"/>
          <w:szCs w:val="24"/>
          <w:u w:val="single"/>
          <w:lang w:val="es-ES" w:eastAsia="es-ES_tradnl"/>
        </w:rPr>
      </w:pPr>
      <w:r w:rsidRPr="004332D9">
        <w:rPr>
          <w:rFonts w:ascii="Georgia" w:hAnsi="Georgia" w:cs="Arial"/>
          <w:szCs w:val="24"/>
          <w:lang w:val="es-ES"/>
        </w:rPr>
        <w:t>Es inviable</w:t>
      </w:r>
      <w:r w:rsidRPr="004332D9">
        <w:rPr>
          <w:rFonts w:ascii="Georgia" w:eastAsia="Times New Roman" w:hAnsi="Georgia"/>
          <w:szCs w:val="24"/>
          <w:lang w:val="es-ES" w:eastAsia="es-ES_tradnl"/>
        </w:rPr>
        <w:t xml:space="preserve"> flexibilizar el análisis del presupuesto en consideración a que </w:t>
      </w:r>
      <w:r w:rsidRPr="004332D9">
        <w:rPr>
          <w:rFonts w:ascii="Georgia" w:eastAsia="Times New Roman" w:hAnsi="Georgia"/>
          <w:szCs w:val="24"/>
          <w:u w:val="single"/>
          <w:lang w:val="es-ES" w:eastAsia="es-ES_tradnl"/>
        </w:rPr>
        <w:t xml:space="preserve">la accionante no es una persona de especial protección constitucional, ni justificó la tardanza en la presentación de la tutela. </w:t>
      </w:r>
    </w:p>
    <w:p w14:paraId="70B8EC1F" w14:textId="77777777" w:rsidR="00C31E46" w:rsidRPr="004332D9" w:rsidRDefault="00C31E46" w:rsidP="004332D9">
      <w:pPr>
        <w:pStyle w:val="Textoindependiente"/>
        <w:spacing w:line="276" w:lineRule="auto"/>
        <w:ind w:left="720"/>
        <w:rPr>
          <w:rFonts w:ascii="Georgia" w:eastAsia="Times New Roman" w:hAnsi="Georgia"/>
          <w:szCs w:val="24"/>
          <w:lang w:val="es-ES" w:eastAsia="es-ES_tradnl"/>
        </w:rPr>
      </w:pPr>
    </w:p>
    <w:p w14:paraId="01476045" w14:textId="77777777" w:rsidR="00C31E46" w:rsidRPr="004332D9" w:rsidRDefault="00C31E46" w:rsidP="004332D9">
      <w:pPr>
        <w:pStyle w:val="Textoindependiente"/>
        <w:spacing w:line="276" w:lineRule="auto"/>
        <w:ind w:left="720"/>
        <w:rPr>
          <w:rFonts w:ascii="Georgia" w:hAnsi="Georgia" w:cs="Arial"/>
          <w:szCs w:val="24"/>
          <w:lang w:val="es-ES"/>
        </w:rPr>
      </w:pPr>
      <w:r w:rsidRPr="004332D9">
        <w:rPr>
          <w:rFonts w:ascii="Georgia" w:hAnsi="Georgia" w:cs="Arial"/>
          <w:szCs w:val="24"/>
          <w:lang w:val="es-ES"/>
        </w:rPr>
        <w:t xml:space="preserve">Con todo, preciso aclarar que la segunda petición es más amplia y subsume la primera, pues alude a la actualización de la historia laboral con los tiempos laborados entre el 12-02-2004 y el 06-12-2015, mientras que la última solo refiere a tiempos laborados entre el 12-04-2010 y el 08-04-2012; por manera que devendría inane analizar de fondo su posible trasgresión. </w:t>
      </w:r>
    </w:p>
    <w:p w14:paraId="178E0572" w14:textId="77777777" w:rsidR="00966182" w:rsidRPr="004332D9" w:rsidRDefault="00966182" w:rsidP="004332D9">
      <w:pPr>
        <w:pStyle w:val="Textoindependiente"/>
        <w:spacing w:line="276" w:lineRule="auto"/>
        <w:ind w:left="720"/>
        <w:rPr>
          <w:rFonts w:ascii="Georgia" w:hAnsi="Georgia" w:cs="Arial"/>
          <w:szCs w:val="24"/>
          <w:lang w:val="es-ES"/>
        </w:rPr>
      </w:pPr>
    </w:p>
    <w:p w14:paraId="1719F59D" w14:textId="71E39EB4" w:rsidR="007E0AB8" w:rsidRPr="004332D9" w:rsidRDefault="007E0AB8" w:rsidP="004332D9">
      <w:pPr>
        <w:pStyle w:val="Textoindependiente"/>
        <w:numPr>
          <w:ilvl w:val="2"/>
          <w:numId w:val="31"/>
        </w:numPr>
        <w:spacing w:line="276" w:lineRule="auto"/>
        <w:ind w:left="709" w:hanging="709"/>
        <w:rPr>
          <w:rFonts w:ascii="Georgia" w:hAnsi="Georgia" w:cs="Arial"/>
          <w:szCs w:val="24"/>
          <w:lang w:val="es-ES"/>
        </w:rPr>
      </w:pPr>
      <w:r w:rsidRPr="004332D9">
        <w:rPr>
          <w:rFonts w:ascii="Georgia" w:hAnsi="Georgia" w:cs="Arial"/>
          <w:i/>
          <w:iCs/>
          <w:smallCaps/>
          <w:szCs w:val="24"/>
          <w:lang w:val="es-ES"/>
        </w:rPr>
        <w:t>La subsidiariedad</w:t>
      </w:r>
      <w:r w:rsidRPr="004332D9">
        <w:rPr>
          <w:rFonts w:ascii="Georgia" w:hAnsi="Georgia" w:cs="Arial"/>
          <w:szCs w:val="24"/>
          <w:lang w:val="es-ES"/>
        </w:rPr>
        <w:t xml:space="preserve">. Procede la acción siempre que el afectado carezca de </w:t>
      </w:r>
      <w:r w:rsidR="0011485A" w:rsidRPr="004332D9">
        <w:rPr>
          <w:rFonts w:ascii="Georgia" w:hAnsi="Georgia" w:cs="Arial"/>
          <w:szCs w:val="24"/>
          <w:lang w:val="es-ES"/>
        </w:rPr>
        <w:t>otro instrumento</w:t>
      </w:r>
      <w:r w:rsidRPr="004332D9">
        <w:rPr>
          <w:rFonts w:ascii="Georgia" w:hAnsi="Georgia" w:cs="Arial"/>
          <w:szCs w:val="24"/>
          <w:lang w:val="es-ES"/>
        </w:rPr>
        <w:t xml:space="preserve"> defensivo </w:t>
      </w:r>
      <w:r w:rsidR="0011485A" w:rsidRPr="004332D9">
        <w:rPr>
          <w:rFonts w:ascii="Georgia" w:hAnsi="Georgia" w:cs="Arial"/>
          <w:b/>
          <w:bCs/>
          <w:szCs w:val="24"/>
          <w:lang w:val="es-ES"/>
        </w:rPr>
        <w:t>judicial</w:t>
      </w:r>
      <w:r w:rsidR="0011485A" w:rsidRPr="004332D9">
        <w:rPr>
          <w:rFonts w:ascii="Georgia" w:hAnsi="Georgia" w:cs="Arial"/>
          <w:szCs w:val="24"/>
          <w:lang w:val="es-ES"/>
        </w:rPr>
        <w:t xml:space="preserve"> (</w:t>
      </w:r>
      <w:r w:rsidRPr="004332D9">
        <w:rPr>
          <w:rFonts w:ascii="Georgia" w:hAnsi="Georgia" w:cs="Arial"/>
          <w:szCs w:val="24"/>
          <w:lang w:val="es-ES"/>
        </w:rPr>
        <w:t>2019)</w:t>
      </w:r>
      <w:r w:rsidRPr="004332D9">
        <w:rPr>
          <w:rFonts w:ascii="Georgia" w:hAnsi="Georgia"/>
          <w:szCs w:val="24"/>
          <w:vertAlign w:val="superscript"/>
          <w:lang w:val="es-ES"/>
        </w:rPr>
        <w:footnoteReference w:id="3"/>
      </w:r>
      <w:r w:rsidRPr="004332D9">
        <w:rPr>
          <w:rFonts w:ascii="Georgia" w:hAnsi="Georgia" w:cs="Arial"/>
          <w:szCs w:val="24"/>
          <w:lang w:val="es-ES"/>
        </w:rPr>
        <w:t xml:space="preserve">. </w:t>
      </w:r>
      <w:r w:rsidR="0011485A" w:rsidRPr="004332D9">
        <w:rPr>
          <w:rFonts w:ascii="Georgia" w:hAnsi="Georgia" w:cs="Arial"/>
          <w:szCs w:val="24"/>
          <w:lang w:val="es-ES"/>
        </w:rPr>
        <w:t>Empero, hay</w:t>
      </w:r>
      <w:r w:rsidR="00C03B8D" w:rsidRPr="004332D9">
        <w:rPr>
          <w:rFonts w:ascii="Georgia" w:hAnsi="Georgia" w:cs="Arial"/>
          <w:szCs w:val="24"/>
          <w:lang w:val="es-ES"/>
        </w:rPr>
        <w:t xml:space="preserve"> </w:t>
      </w:r>
      <w:r w:rsidR="00D518A0" w:rsidRPr="004332D9">
        <w:rPr>
          <w:rFonts w:ascii="Georgia" w:hAnsi="Georgia" w:cs="Arial"/>
          <w:szCs w:val="24"/>
          <w:lang w:val="es-ES"/>
        </w:rPr>
        <w:t xml:space="preserve">dos </w:t>
      </w:r>
      <w:r w:rsidR="00D518A0" w:rsidRPr="004332D9">
        <w:rPr>
          <w:rFonts w:ascii="Georgia" w:hAnsi="Georgia"/>
          <w:szCs w:val="24"/>
          <w:lang w:val="es-ES"/>
        </w:rPr>
        <w:t>(</w:t>
      </w:r>
      <w:r w:rsidRPr="004332D9">
        <w:rPr>
          <w:rFonts w:ascii="Georgia" w:hAnsi="Georgia" w:cs="Arial"/>
          <w:szCs w:val="24"/>
          <w:lang w:val="es-ES"/>
        </w:rPr>
        <w:t xml:space="preserve">2) excepciones que guardan en común la existencia del medio ordinario: </w:t>
      </w:r>
      <w:r w:rsidRPr="004332D9">
        <w:rPr>
          <w:rFonts w:ascii="Georgia" w:hAnsi="Georgia" w:cs="Arial"/>
          <w:b/>
          <w:bCs/>
          <w:szCs w:val="24"/>
          <w:lang w:val="es-ES"/>
        </w:rPr>
        <w:t>(i)</w:t>
      </w:r>
      <w:r w:rsidRPr="004332D9">
        <w:rPr>
          <w:rFonts w:ascii="Georgia" w:hAnsi="Georgia" w:cs="Arial"/>
          <w:szCs w:val="24"/>
          <w:lang w:val="es-ES"/>
        </w:rPr>
        <w:t xml:space="preserve"> La tutela transitoria para evitar un perjuicio irremediable; y </w:t>
      </w:r>
      <w:r w:rsidRPr="004332D9">
        <w:rPr>
          <w:rFonts w:ascii="Georgia" w:hAnsi="Georgia" w:cs="Arial"/>
          <w:b/>
          <w:bCs/>
          <w:szCs w:val="24"/>
          <w:lang w:val="es-ES"/>
        </w:rPr>
        <w:t>(ii)</w:t>
      </w:r>
      <w:r w:rsidRPr="004332D9">
        <w:rPr>
          <w:rFonts w:ascii="Georgia" w:hAnsi="Georgia" w:cs="Arial"/>
          <w:szCs w:val="24"/>
          <w:lang w:val="es-ES"/>
        </w:rPr>
        <w:t xml:space="preserve"> La ineficacia de la herramienta regular para salvaguardar los derechos.</w:t>
      </w:r>
    </w:p>
    <w:p w14:paraId="59F04480" w14:textId="77777777" w:rsidR="007E0AB8" w:rsidRPr="004332D9" w:rsidRDefault="007E0AB8" w:rsidP="004332D9">
      <w:pPr>
        <w:pStyle w:val="Prrafodelista"/>
        <w:ind w:left="1080"/>
        <w:jc w:val="both"/>
        <w:rPr>
          <w:rFonts w:ascii="Georgia" w:hAnsi="Georgia" w:cs="Arial"/>
          <w:sz w:val="24"/>
          <w:szCs w:val="24"/>
          <w:lang w:val="es-ES"/>
        </w:rPr>
      </w:pPr>
    </w:p>
    <w:p w14:paraId="7180D2BD" w14:textId="13AD9BAF" w:rsidR="007E0AB8" w:rsidRPr="004332D9" w:rsidRDefault="007E0AB8" w:rsidP="004332D9">
      <w:pPr>
        <w:pStyle w:val="Prrafodelista"/>
        <w:spacing w:after="0"/>
        <w:ind w:left="709"/>
        <w:jc w:val="both"/>
        <w:rPr>
          <w:rFonts w:ascii="Georgia" w:hAnsi="Georgia"/>
          <w:sz w:val="24"/>
          <w:szCs w:val="24"/>
          <w:lang w:val="es-ES"/>
        </w:rPr>
      </w:pPr>
      <w:r w:rsidRPr="004332D9">
        <w:rPr>
          <w:rFonts w:ascii="Georgia" w:hAnsi="Georgia"/>
          <w:sz w:val="24"/>
          <w:szCs w:val="24"/>
          <w:lang w:val="es-ES"/>
        </w:rPr>
        <w:t xml:space="preserve">En el </w:t>
      </w:r>
      <w:r w:rsidRPr="004332D9">
        <w:rPr>
          <w:rFonts w:ascii="Georgia" w:hAnsi="Georgia"/>
          <w:i/>
          <w:sz w:val="24"/>
          <w:szCs w:val="24"/>
          <w:lang w:val="es-ES"/>
        </w:rPr>
        <w:t>sub examine</w:t>
      </w:r>
      <w:r w:rsidRPr="004332D9">
        <w:rPr>
          <w:rFonts w:ascii="Georgia" w:hAnsi="Georgia"/>
          <w:sz w:val="24"/>
          <w:szCs w:val="24"/>
          <w:lang w:val="es-ES"/>
        </w:rPr>
        <w:t xml:space="preserve">, </w:t>
      </w:r>
      <w:proofErr w:type="gramStart"/>
      <w:r w:rsidRPr="004332D9">
        <w:rPr>
          <w:rFonts w:ascii="Georgia" w:hAnsi="Georgia"/>
          <w:sz w:val="24"/>
          <w:szCs w:val="24"/>
          <w:lang w:val="es-ES"/>
        </w:rPr>
        <w:t>el</w:t>
      </w:r>
      <w:proofErr w:type="gramEnd"/>
      <w:r w:rsidRPr="004332D9">
        <w:rPr>
          <w:rFonts w:ascii="Georgia" w:hAnsi="Georgia"/>
          <w:sz w:val="24"/>
          <w:szCs w:val="24"/>
          <w:lang w:val="es-ES"/>
        </w:rPr>
        <w:t xml:space="preserve"> accionante no cuenta con otro mecanismo</w:t>
      </w:r>
      <w:r w:rsidR="006E7ABE">
        <w:rPr>
          <w:rFonts w:ascii="Georgia" w:hAnsi="Georgia"/>
          <w:sz w:val="24"/>
          <w:szCs w:val="24"/>
          <w:lang w:val="es-ES"/>
        </w:rPr>
        <w:t xml:space="preserve"> </w:t>
      </w:r>
      <w:r w:rsidRPr="004332D9">
        <w:rPr>
          <w:rFonts w:ascii="Georgia" w:hAnsi="Georgia"/>
          <w:sz w:val="24"/>
          <w:szCs w:val="24"/>
          <w:lang w:val="es-ES"/>
        </w:rPr>
        <w:t>diferente a esta acción para procurar la defensa del derecho de petición. Por consiguiente, como este asunto supera el test de procedencia, puede examinarse de fondo.</w:t>
      </w:r>
    </w:p>
    <w:p w14:paraId="55A919D4" w14:textId="77777777" w:rsidR="007E0AB8" w:rsidRPr="004332D9" w:rsidRDefault="007E0AB8" w:rsidP="004332D9">
      <w:pPr>
        <w:pStyle w:val="Sinespaciado3"/>
        <w:spacing w:line="276" w:lineRule="auto"/>
        <w:jc w:val="both"/>
        <w:rPr>
          <w:rFonts w:ascii="Georgia" w:hAnsi="Georgia" w:cs="Arial"/>
          <w:sz w:val="24"/>
          <w:szCs w:val="24"/>
        </w:rPr>
      </w:pPr>
    </w:p>
    <w:p w14:paraId="24A3CC32" w14:textId="138FB009" w:rsidR="001E1588" w:rsidRPr="004332D9" w:rsidRDefault="001E1588" w:rsidP="004332D9">
      <w:pPr>
        <w:pStyle w:val="Textoindependiente"/>
        <w:numPr>
          <w:ilvl w:val="1"/>
          <w:numId w:val="31"/>
        </w:numPr>
        <w:tabs>
          <w:tab w:val="clear" w:pos="708"/>
          <w:tab w:val="clear" w:pos="1416"/>
        </w:tabs>
        <w:spacing w:line="276" w:lineRule="auto"/>
        <w:ind w:left="709" w:hanging="709"/>
        <w:rPr>
          <w:rFonts w:ascii="Georgia" w:hAnsi="Georgia"/>
          <w:szCs w:val="24"/>
          <w:lang w:val="es-ES"/>
        </w:rPr>
      </w:pPr>
      <w:r w:rsidRPr="004332D9">
        <w:rPr>
          <w:rFonts w:ascii="Georgia" w:hAnsi="Georgia"/>
          <w:b/>
          <w:bCs/>
          <w:smallCaps/>
          <w:szCs w:val="24"/>
          <w:lang w:val="es-ES"/>
        </w:rPr>
        <w:t>El derecho de petición</w:t>
      </w:r>
    </w:p>
    <w:p w14:paraId="1F1370C0" w14:textId="77777777" w:rsidR="001E1588" w:rsidRPr="004332D9" w:rsidRDefault="001E1588" w:rsidP="004332D9">
      <w:pPr>
        <w:pStyle w:val="Prrafodelista"/>
        <w:autoSpaceDN w:val="0"/>
        <w:spacing w:after="0"/>
        <w:jc w:val="both"/>
        <w:rPr>
          <w:rFonts w:ascii="Georgia" w:hAnsi="Georgia" w:cs="Arial"/>
          <w:smallCaps/>
          <w:spacing w:val="-3"/>
          <w:sz w:val="24"/>
          <w:szCs w:val="24"/>
          <w:lang w:val="es-ES"/>
        </w:rPr>
      </w:pPr>
    </w:p>
    <w:p w14:paraId="51ABFCD0" w14:textId="15869836" w:rsidR="007E0AB8" w:rsidRPr="004332D9" w:rsidRDefault="007E0AB8" w:rsidP="004332D9">
      <w:pPr>
        <w:spacing w:line="276" w:lineRule="auto"/>
        <w:jc w:val="both"/>
        <w:rPr>
          <w:rFonts w:ascii="Georgia" w:hAnsi="Georgia" w:cs="Arial"/>
          <w:i/>
          <w:shd w:val="clear" w:color="auto" w:fill="FFFFFF"/>
        </w:rPr>
      </w:pPr>
      <w:r w:rsidRPr="004332D9">
        <w:rPr>
          <w:rFonts w:ascii="Georgia" w:hAnsi="Georgia" w:cs="Arial"/>
          <w:spacing w:val="-3"/>
        </w:rPr>
        <w:t>De manera reiterada la jurisprudencia constitucional</w:t>
      </w:r>
      <w:r w:rsidRPr="004332D9">
        <w:rPr>
          <w:rFonts w:ascii="Georgia" w:hAnsi="Georgia" w:cs="Arial"/>
          <w:vertAlign w:val="superscript"/>
        </w:rPr>
        <w:footnoteReference w:id="4"/>
      </w:r>
      <w:r w:rsidRPr="004332D9">
        <w:rPr>
          <w:rFonts w:ascii="Georgia" w:hAnsi="Georgia" w:cs="Arial"/>
          <w:spacing w:val="-3"/>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4332D9">
        <w:rPr>
          <w:rFonts w:ascii="Georgia" w:hAnsi="Georgia" w:cs="Arial"/>
          <w:i/>
          <w:spacing w:val="-3"/>
        </w:rPr>
        <w:t>“</w:t>
      </w:r>
      <w:r w:rsidRPr="004332D9">
        <w:rPr>
          <w:rFonts w:ascii="Georgia" w:hAnsi="Georgia" w:cs="Arial"/>
          <w:i/>
          <w:iCs/>
          <w:spacing w:val="-3"/>
        </w:rPr>
        <w:t>con</w:t>
      </w:r>
      <w:r w:rsidRPr="004332D9">
        <w:rPr>
          <w:rFonts w:ascii="Georgia" w:hAnsi="Georgia" w:cs="Arial"/>
          <w:i/>
          <w:shd w:val="clear" w:color="auto" w:fill="FFFFFF"/>
        </w:rPr>
        <w:t xml:space="preserve"> ciertas condiciones: (i) oportunidad; (ii) debe resolverse de fondo, de manera clara, precisa y congruente con lo solicitado</w:t>
      </w:r>
      <w:bookmarkStart w:id="1" w:name="_ftnref17"/>
      <w:r w:rsidRPr="004332D9">
        <w:rPr>
          <w:rStyle w:val="Refdenotaalpie"/>
          <w:rFonts w:ascii="Georgia" w:hAnsi="Georgia"/>
          <w:i/>
          <w:shd w:val="clear" w:color="auto" w:fill="FFFFFF"/>
        </w:rPr>
        <w:footnoteReference w:id="5"/>
      </w:r>
      <w:bookmarkEnd w:id="1"/>
      <w:r w:rsidRPr="004332D9">
        <w:rPr>
          <w:rFonts w:ascii="Georgia" w:hAnsi="Georgia" w:cs="Arial"/>
          <w:i/>
          <w:shd w:val="clear" w:color="auto" w:fill="FFFFFF"/>
        </w:rPr>
        <w:t>; y (iii) ser puesta en conocimiento del peticionario</w:t>
      </w:r>
      <w:r w:rsidRPr="004332D9">
        <w:rPr>
          <w:rStyle w:val="Refdenotaalpie"/>
          <w:rFonts w:ascii="Georgia" w:hAnsi="Georgia"/>
          <w:i/>
          <w:shd w:val="clear" w:color="auto" w:fill="FFFFFF"/>
        </w:rPr>
        <w:footnoteReference w:id="6"/>
      </w:r>
      <w:r w:rsidRPr="004332D9">
        <w:rPr>
          <w:rFonts w:ascii="Georgia" w:hAnsi="Georgia" w:cs="Arial"/>
          <w:i/>
          <w:shd w:val="clear" w:color="auto" w:fill="FFFFFF"/>
        </w:rPr>
        <w:t>, so pena de incurrir en la violación de este derecho fundamental”</w:t>
      </w:r>
      <w:r w:rsidRPr="004332D9">
        <w:rPr>
          <w:rStyle w:val="Refdenotaalpie"/>
          <w:rFonts w:ascii="Georgia" w:hAnsi="Georgia"/>
          <w:i/>
          <w:shd w:val="clear" w:color="auto" w:fill="FFFFFF"/>
        </w:rPr>
        <w:footnoteReference w:id="7"/>
      </w:r>
      <w:r w:rsidRPr="004332D9">
        <w:rPr>
          <w:rFonts w:ascii="Georgia" w:hAnsi="Georgia" w:cs="Arial"/>
          <w:i/>
          <w:shd w:val="clear" w:color="auto" w:fill="FFFFFF"/>
        </w:rPr>
        <w:t>.</w:t>
      </w:r>
    </w:p>
    <w:p w14:paraId="678A1EE4" w14:textId="77777777" w:rsidR="00966182" w:rsidRPr="004332D9" w:rsidRDefault="00966182" w:rsidP="004332D9">
      <w:pPr>
        <w:spacing w:line="276" w:lineRule="auto"/>
        <w:jc w:val="both"/>
        <w:rPr>
          <w:rFonts w:ascii="Georgia" w:hAnsi="Georgia" w:cs="Arial"/>
          <w:i/>
          <w:shd w:val="clear" w:color="auto" w:fill="FFFFFF"/>
        </w:rPr>
      </w:pPr>
    </w:p>
    <w:p w14:paraId="21993AD3" w14:textId="4F050088" w:rsidR="007E0AB8" w:rsidRPr="004332D9" w:rsidRDefault="007E0AB8" w:rsidP="004332D9">
      <w:pPr>
        <w:pStyle w:val="Textoindependiente"/>
        <w:spacing w:line="276" w:lineRule="auto"/>
        <w:rPr>
          <w:rFonts w:ascii="Georgia" w:hAnsi="Georgia" w:cs="Arial"/>
          <w:szCs w:val="24"/>
          <w:lang w:val="es-ES"/>
        </w:rPr>
      </w:pPr>
      <w:r w:rsidRPr="004332D9">
        <w:rPr>
          <w:rFonts w:ascii="Georgia" w:hAnsi="Georgia" w:cs="Arial"/>
          <w:szCs w:val="24"/>
          <w:lang w:val="es-ES"/>
        </w:rPr>
        <w:t xml:space="preserve">De ahí que vulnera este derecho cuando </w:t>
      </w:r>
      <w:r w:rsidR="006E7ABE">
        <w:rPr>
          <w:rFonts w:ascii="Georgia" w:hAnsi="Georgia" w:cs="Arial"/>
          <w:szCs w:val="24"/>
          <w:lang w:val="es-ES"/>
        </w:rPr>
        <w:t>(i)</w:t>
      </w:r>
      <w:r w:rsidR="00C31E46" w:rsidRPr="004332D9">
        <w:rPr>
          <w:rFonts w:ascii="Georgia" w:hAnsi="Georgia" w:cs="Arial"/>
          <w:szCs w:val="24"/>
          <w:lang w:val="es-ES"/>
        </w:rPr>
        <w:t xml:space="preserve"> </w:t>
      </w:r>
      <w:r w:rsidRPr="004332D9">
        <w:rPr>
          <w:rFonts w:ascii="Georgia" w:hAnsi="Georgia" w:cs="Arial"/>
          <w:szCs w:val="24"/>
          <w:lang w:val="es-ES"/>
        </w:rPr>
        <w:t xml:space="preserve">la entidad deja de emitir una respuesta en un lapso que, en los términos de la Constitución, se ajuste a “pronta resolución”, (ii) la supuesta respuesta se limita a evadir la petición, o carece de claridad, precisión y </w:t>
      </w:r>
      <w:r w:rsidRPr="004332D9">
        <w:rPr>
          <w:rFonts w:ascii="Georgia" w:hAnsi="Georgia" w:cs="Arial"/>
          <w:szCs w:val="24"/>
          <w:lang w:val="es-ES"/>
        </w:rPr>
        <w:lastRenderedPageBreak/>
        <w:t>congruencia, (iii) o no se comunique al interesado</w:t>
      </w:r>
      <w:r w:rsidRPr="004332D9">
        <w:rPr>
          <w:rFonts w:ascii="Georgia" w:hAnsi="Georgia" w:cs="Arial"/>
          <w:szCs w:val="24"/>
          <w:vertAlign w:val="superscript"/>
          <w:lang w:val="es-ES"/>
        </w:rPr>
        <w:footnoteReference w:id="8"/>
      </w:r>
      <w:r w:rsidRPr="004332D9">
        <w:rPr>
          <w:rFonts w:ascii="Georgia" w:hAnsi="Georgia" w:cs="Arial"/>
          <w:szCs w:val="24"/>
          <w:lang w:val="es-ES"/>
        </w:rPr>
        <w:t>. Además, la falta de competencia de la autoridad a quien se formuló, no la exonera de ese deber</w:t>
      </w:r>
      <w:r w:rsidRPr="004332D9">
        <w:rPr>
          <w:rFonts w:ascii="Georgia" w:hAnsi="Georgia" w:cs="Arial"/>
          <w:szCs w:val="24"/>
          <w:vertAlign w:val="superscript"/>
          <w:lang w:val="es-ES"/>
        </w:rPr>
        <w:footnoteReference w:id="9"/>
      </w:r>
      <w:r w:rsidRPr="004332D9">
        <w:rPr>
          <w:rFonts w:ascii="Georgia" w:hAnsi="Georgia" w:cs="Arial"/>
          <w:szCs w:val="24"/>
          <w:lang w:val="es-ES"/>
        </w:rPr>
        <w:t>.</w:t>
      </w:r>
    </w:p>
    <w:p w14:paraId="329EFA2A" w14:textId="77777777" w:rsidR="00D518A0" w:rsidRPr="004332D9" w:rsidRDefault="00D518A0" w:rsidP="004332D9">
      <w:pPr>
        <w:pStyle w:val="Textoindependiente"/>
        <w:spacing w:line="276" w:lineRule="auto"/>
        <w:rPr>
          <w:rFonts w:ascii="Georgia" w:hAnsi="Georgia" w:cs="Arial"/>
          <w:szCs w:val="24"/>
          <w:lang w:val="es-ES"/>
        </w:rPr>
      </w:pPr>
    </w:p>
    <w:p w14:paraId="555E38D3" w14:textId="626699E8" w:rsidR="007E0AB8" w:rsidRPr="004332D9" w:rsidRDefault="007E0AB8" w:rsidP="004332D9">
      <w:pPr>
        <w:pStyle w:val="Textoindependiente"/>
        <w:spacing w:line="276" w:lineRule="auto"/>
        <w:rPr>
          <w:rFonts w:ascii="Georgia" w:hAnsi="Georgia" w:cs="Arial"/>
          <w:szCs w:val="24"/>
          <w:lang w:val="es-ES"/>
        </w:rPr>
      </w:pPr>
      <w:r w:rsidRPr="004332D9">
        <w:rPr>
          <w:rFonts w:ascii="Georgia" w:hAnsi="Georgia" w:cs="Arial"/>
          <w:szCs w:val="24"/>
          <w:lang w:val="es-ES"/>
        </w:rPr>
        <w:t>Precisa el Alto Tribunal Constitucional</w:t>
      </w:r>
      <w:r w:rsidRPr="004332D9">
        <w:rPr>
          <w:rFonts w:ascii="Georgia" w:hAnsi="Georgia" w:cs="Arial"/>
          <w:i/>
          <w:szCs w:val="24"/>
          <w:vertAlign w:val="superscript"/>
          <w:lang w:val="es-ES"/>
        </w:rPr>
        <w:footnoteReference w:id="10"/>
      </w:r>
      <w:r w:rsidRPr="004332D9">
        <w:rPr>
          <w:rFonts w:ascii="Georgia" w:hAnsi="Georgia" w:cs="Arial"/>
          <w:i/>
          <w:szCs w:val="24"/>
          <w:lang w:val="es-ES"/>
        </w:rPr>
        <w:t>: “</w:t>
      </w:r>
      <w:r w:rsidRPr="006E7ABE">
        <w:rPr>
          <w:rFonts w:ascii="Georgia" w:hAnsi="Georgia" w:cs="Arial"/>
          <w:i/>
          <w:sz w:val="22"/>
          <w:szCs w:val="24"/>
          <w:lang w:val="es-ES"/>
        </w:rPr>
        <w:t>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4332D9">
        <w:rPr>
          <w:rFonts w:ascii="Georgia" w:hAnsi="Georgia" w:cs="Arial"/>
          <w:i/>
          <w:szCs w:val="24"/>
          <w:lang w:val="es-ES"/>
        </w:rPr>
        <w:t>”.</w:t>
      </w:r>
      <w:r w:rsidRPr="004332D9">
        <w:rPr>
          <w:rFonts w:ascii="Georgia" w:hAnsi="Georgia" w:cs="Arial"/>
          <w:szCs w:val="24"/>
          <w:lang w:val="es-ES"/>
        </w:rPr>
        <w:t xml:space="preserve"> </w:t>
      </w:r>
    </w:p>
    <w:p w14:paraId="1AB6CEC5" w14:textId="77777777" w:rsidR="007E0AB8" w:rsidRPr="004332D9" w:rsidRDefault="007E0AB8" w:rsidP="004332D9">
      <w:pPr>
        <w:spacing w:line="276" w:lineRule="auto"/>
        <w:jc w:val="both"/>
        <w:rPr>
          <w:rFonts w:ascii="Georgia" w:hAnsi="Georgia" w:cs="Arial"/>
        </w:rPr>
      </w:pPr>
    </w:p>
    <w:p w14:paraId="7227266B" w14:textId="35801BFF" w:rsidR="007E0AB8" w:rsidRPr="004332D9" w:rsidRDefault="007E0AB8" w:rsidP="004332D9">
      <w:pPr>
        <w:spacing w:line="276" w:lineRule="auto"/>
        <w:jc w:val="both"/>
        <w:rPr>
          <w:rFonts w:ascii="Georgia" w:hAnsi="Georgia" w:cs="Arial"/>
          <w:i/>
          <w:iCs/>
        </w:rPr>
      </w:pPr>
      <w:r w:rsidRPr="004332D9">
        <w:rPr>
          <w:rFonts w:ascii="Georgia" w:hAnsi="Georgia" w:cs="Arial"/>
        </w:rPr>
        <w:t>Pese a lo anterior, hay que tener presente que el ejercicio de este derecho no implica que la respuesta siempre sea favorable</w:t>
      </w:r>
      <w:r w:rsidRPr="004332D9">
        <w:rPr>
          <w:rStyle w:val="Refdenotaalpie"/>
          <w:rFonts w:ascii="Georgia" w:hAnsi="Georgia"/>
        </w:rPr>
        <w:footnoteReference w:id="11"/>
      </w:r>
      <w:r w:rsidRPr="004332D9">
        <w:rPr>
          <w:rFonts w:ascii="Georgia" w:hAnsi="Georgia" w:cs="Arial"/>
        </w:rPr>
        <w:t xml:space="preserve">: </w:t>
      </w:r>
      <w:r w:rsidRPr="004332D9">
        <w:rPr>
          <w:rFonts w:ascii="Georgia" w:hAnsi="Georgia" w:cs="Arial"/>
          <w:i/>
        </w:rPr>
        <w:t>“</w:t>
      </w:r>
      <w:r w:rsidRPr="006E7ABE">
        <w:rPr>
          <w:rFonts w:ascii="Georgia" w:hAnsi="Georgia" w:cs="Arial"/>
          <w:i/>
          <w:sz w:val="22"/>
        </w:rPr>
        <w:t xml:space="preserve">(…) </w:t>
      </w:r>
      <w:r w:rsidRPr="006E7ABE">
        <w:rPr>
          <w:rFonts w:ascii="Georgia" w:hAnsi="Georgia"/>
          <w:i/>
          <w:sz w:val="22"/>
          <w:shd w:val="clear" w:color="auto" w:fill="FFFFFF"/>
        </w:rPr>
        <w:t>esta garantía involucra la obligación para la autoridad a quien se dirige de emitir una respuesta, que si bien, no tiene que ser favorable a las pretensiones del peticionario, sí debe ser oportuna, debe resolver de fondo lo requerido por el peticionario y debe ser puesta en conocimiento del mismo. Es decir, que este derecho “</w:t>
      </w:r>
      <w:r w:rsidRPr="006E7ABE">
        <w:rPr>
          <w:rFonts w:ascii="Georgia" w:hAnsi="Georgia"/>
          <w:i/>
          <w:iCs/>
          <w:sz w:val="22"/>
          <w:bdr w:val="none" w:sz="0" w:space="0" w:color="auto" w:frame="1"/>
          <w:shd w:val="clear" w:color="auto" w:fill="FFFFFF"/>
        </w:rPr>
        <w:t>no se entiende insatisfecho y vulnerado, cuando ha sido contestado de fondo, claro y congruente, pero en forma negativa al peticionario</w:t>
      </w:r>
      <w:r w:rsidRPr="006E7ABE">
        <w:rPr>
          <w:rFonts w:ascii="Georgia" w:hAnsi="Georgia" w:cs="Arial"/>
          <w:i/>
          <w:iCs/>
          <w:sz w:val="22"/>
        </w:rPr>
        <w:t xml:space="preserve"> (...)</w:t>
      </w:r>
      <w:r w:rsidRPr="004332D9">
        <w:rPr>
          <w:rFonts w:ascii="Georgia" w:hAnsi="Georgia" w:cs="Arial"/>
          <w:i/>
          <w:iCs/>
        </w:rPr>
        <w:t>”.</w:t>
      </w:r>
    </w:p>
    <w:p w14:paraId="29792C54" w14:textId="77777777" w:rsidR="00966182" w:rsidRPr="004332D9" w:rsidRDefault="00966182" w:rsidP="004332D9">
      <w:pPr>
        <w:pStyle w:val="Textoindependiente"/>
        <w:spacing w:line="276" w:lineRule="auto"/>
        <w:rPr>
          <w:rFonts w:ascii="Georgia" w:hAnsi="Georgia" w:cs="Arial"/>
          <w:szCs w:val="24"/>
          <w:lang w:val="es-ES"/>
        </w:rPr>
      </w:pPr>
    </w:p>
    <w:p w14:paraId="22A0898D" w14:textId="5007B374" w:rsidR="007E0AB8" w:rsidRPr="004332D9" w:rsidRDefault="007E0AB8" w:rsidP="004332D9">
      <w:pPr>
        <w:pStyle w:val="Textoindependiente"/>
        <w:spacing w:line="276" w:lineRule="auto"/>
        <w:rPr>
          <w:rFonts w:ascii="Georgia" w:hAnsi="Georgia" w:cs="Arial"/>
          <w:szCs w:val="24"/>
          <w:lang w:val="es-ES"/>
        </w:rPr>
      </w:pPr>
      <w:r w:rsidRPr="004332D9">
        <w:rPr>
          <w:rFonts w:ascii="Georgia" w:hAnsi="Georgia" w:cs="Arial"/>
          <w:szCs w:val="24"/>
          <w:lang w:val="es-ES"/>
        </w:rPr>
        <w:t>Esta doctrina jurisprudencial ha sido consolidada a lo largo de las diversas decisiones del Alto Tribunal Constitucional (2020)</w:t>
      </w:r>
      <w:r w:rsidRPr="004332D9">
        <w:rPr>
          <w:rStyle w:val="Refdenotaalpie"/>
          <w:rFonts w:ascii="Georgia" w:hAnsi="Georgia"/>
          <w:szCs w:val="24"/>
          <w:lang w:val="es-ES"/>
        </w:rPr>
        <w:footnoteReference w:id="12"/>
      </w:r>
      <w:r w:rsidRPr="004332D9">
        <w:rPr>
          <w:rFonts w:ascii="Georgia" w:hAnsi="Georgia" w:cs="Arial"/>
          <w:szCs w:val="24"/>
          <w:lang w:val="es-ES"/>
        </w:rPr>
        <w:t xml:space="preserve">. Hay que acotar que el derecho de petición fue reglado por el legislador a través de la Ley 1755 del 30-06-2015, con efectos a partir de esa fecha, valga decir, la de su promulgación. </w:t>
      </w:r>
    </w:p>
    <w:p w14:paraId="18792DE7" w14:textId="77777777" w:rsidR="002D73A9" w:rsidRPr="004332D9" w:rsidRDefault="002D73A9" w:rsidP="004332D9">
      <w:pPr>
        <w:pStyle w:val="Prrafodelista"/>
        <w:spacing w:after="0"/>
        <w:jc w:val="both"/>
        <w:rPr>
          <w:rFonts w:ascii="Georgia" w:hAnsi="Georgia" w:cs="Arial"/>
          <w:smallCaps/>
          <w:spacing w:val="-3"/>
          <w:sz w:val="24"/>
          <w:szCs w:val="24"/>
          <w:lang w:val="es-ES"/>
        </w:rPr>
      </w:pPr>
    </w:p>
    <w:p w14:paraId="7BE2B7A7" w14:textId="004C1B7D" w:rsidR="002D73A9" w:rsidRPr="004332D9" w:rsidRDefault="002D73A9" w:rsidP="004332D9">
      <w:pPr>
        <w:pStyle w:val="Textoindependiente"/>
        <w:numPr>
          <w:ilvl w:val="0"/>
          <w:numId w:val="31"/>
        </w:numPr>
        <w:tabs>
          <w:tab w:val="clear" w:pos="708"/>
          <w:tab w:val="clear" w:pos="1416"/>
        </w:tabs>
        <w:spacing w:line="276" w:lineRule="auto"/>
        <w:rPr>
          <w:rFonts w:ascii="Georgia" w:hAnsi="Georgia"/>
          <w:b/>
          <w:bCs/>
          <w:szCs w:val="24"/>
          <w:lang w:val="es-ES"/>
        </w:rPr>
      </w:pPr>
      <w:r w:rsidRPr="004332D9">
        <w:rPr>
          <w:rFonts w:ascii="Georgia" w:hAnsi="Georgia"/>
          <w:b/>
          <w:bCs/>
          <w:smallCaps/>
          <w:szCs w:val="24"/>
          <w:lang w:val="es-ES"/>
        </w:rPr>
        <w:t xml:space="preserve">El caso concreto </w:t>
      </w:r>
      <w:r w:rsidR="0011485A" w:rsidRPr="004332D9">
        <w:rPr>
          <w:rFonts w:ascii="Georgia" w:hAnsi="Georgia"/>
          <w:b/>
          <w:bCs/>
          <w:smallCaps/>
          <w:szCs w:val="24"/>
          <w:lang w:val="es-ES"/>
        </w:rPr>
        <w:t>analizado</w:t>
      </w:r>
    </w:p>
    <w:p w14:paraId="0B9F1C42" w14:textId="77777777" w:rsidR="004332D9" w:rsidRDefault="004332D9" w:rsidP="004332D9">
      <w:pPr>
        <w:pStyle w:val="Textoindependiente"/>
        <w:spacing w:line="276" w:lineRule="auto"/>
        <w:rPr>
          <w:rFonts w:ascii="Georgia" w:hAnsi="Georgia" w:cs="Arial"/>
          <w:spacing w:val="0"/>
          <w:szCs w:val="24"/>
          <w:lang w:val="es-ES"/>
        </w:rPr>
      </w:pPr>
    </w:p>
    <w:p w14:paraId="73310BAE" w14:textId="1F193C6C" w:rsidR="002E4C10" w:rsidRPr="004332D9" w:rsidRDefault="00754281" w:rsidP="004332D9">
      <w:pPr>
        <w:pStyle w:val="Textoindependiente"/>
        <w:spacing w:line="276" w:lineRule="auto"/>
        <w:rPr>
          <w:rFonts w:ascii="Georgia" w:eastAsia="Times New Roman" w:hAnsi="Georgia"/>
          <w:szCs w:val="24"/>
          <w:lang w:val="es-ES" w:eastAsia="es-ES_tradnl"/>
        </w:rPr>
      </w:pPr>
      <w:r w:rsidRPr="004332D9">
        <w:rPr>
          <w:rFonts w:ascii="Georgia" w:hAnsi="Georgia" w:cs="Arial"/>
          <w:spacing w:val="0"/>
          <w:szCs w:val="24"/>
          <w:lang w:val="es-ES"/>
        </w:rPr>
        <w:t xml:space="preserve">Conforme al libelo, </w:t>
      </w:r>
      <w:r w:rsidR="007E0AB8" w:rsidRPr="004332D9">
        <w:rPr>
          <w:rFonts w:ascii="Georgia" w:hAnsi="Georgia" w:cs="Arial"/>
          <w:spacing w:val="0"/>
          <w:szCs w:val="24"/>
          <w:lang w:val="es-ES"/>
        </w:rPr>
        <w:t xml:space="preserve">las pruebas y </w:t>
      </w:r>
      <w:r w:rsidRPr="004332D9">
        <w:rPr>
          <w:rFonts w:ascii="Georgia" w:hAnsi="Georgia" w:cs="Arial"/>
          <w:spacing w:val="0"/>
          <w:szCs w:val="24"/>
          <w:lang w:val="es-ES"/>
        </w:rPr>
        <w:t>las respuestas</w:t>
      </w:r>
      <w:r w:rsidR="007E0AB8" w:rsidRPr="004332D9">
        <w:rPr>
          <w:rFonts w:ascii="Georgia" w:hAnsi="Georgia" w:cs="Arial"/>
          <w:spacing w:val="0"/>
          <w:szCs w:val="24"/>
          <w:lang w:val="es-ES"/>
        </w:rPr>
        <w:t xml:space="preserve"> de las autoridades</w:t>
      </w:r>
      <w:r w:rsidRPr="004332D9">
        <w:rPr>
          <w:rFonts w:ascii="Georgia" w:hAnsi="Georgia" w:cs="Arial"/>
          <w:spacing w:val="0"/>
          <w:szCs w:val="24"/>
          <w:lang w:val="es-ES"/>
        </w:rPr>
        <w:t xml:space="preserve">, desde </w:t>
      </w:r>
      <w:r w:rsidR="007E0AB8" w:rsidRPr="004332D9">
        <w:rPr>
          <w:rFonts w:ascii="Georgia" w:hAnsi="Georgia" w:cs="Arial"/>
          <w:spacing w:val="0"/>
          <w:szCs w:val="24"/>
          <w:lang w:val="es-ES"/>
        </w:rPr>
        <w:t>ya advierte</w:t>
      </w:r>
      <w:r w:rsidRPr="004332D9">
        <w:rPr>
          <w:rFonts w:ascii="Georgia" w:hAnsi="Georgia" w:cs="Arial"/>
          <w:spacing w:val="0"/>
          <w:szCs w:val="24"/>
          <w:lang w:val="es-ES"/>
        </w:rPr>
        <w:t xml:space="preserve"> </w:t>
      </w:r>
      <w:r w:rsidR="007E0AB8" w:rsidRPr="004332D9">
        <w:rPr>
          <w:rFonts w:ascii="Georgia" w:hAnsi="Georgia" w:cs="Arial"/>
          <w:spacing w:val="0"/>
          <w:szCs w:val="24"/>
          <w:lang w:val="es-ES"/>
        </w:rPr>
        <w:t xml:space="preserve">la Magistratura </w:t>
      </w:r>
      <w:r w:rsidRPr="004332D9">
        <w:rPr>
          <w:rFonts w:ascii="Georgia" w:hAnsi="Georgia" w:cs="Arial"/>
          <w:spacing w:val="0"/>
          <w:szCs w:val="24"/>
          <w:lang w:val="es-ES"/>
        </w:rPr>
        <w:t>que la se</w:t>
      </w:r>
      <w:r w:rsidRPr="004332D9">
        <w:rPr>
          <w:rFonts w:ascii="Georgia" w:hAnsi="Georgia" w:cs="Arial"/>
          <w:szCs w:val="24"/>
          <w:lang w:val="es-ES"/>
        </w:rPr>
        <w:t>ntencia venida en impugnación será confirmada</w:t>
      </w:r>
      <w:r w:rsidR="0011485A" w:rsidRPr="004332D9">
        <w:rPr>
          <w:rFonts w:ascii="Georgia" w:hAnsi="Georgia" w:cs="Arial"/>
          <w:szCs w:val="24"/>
          <w:lang w:val="es-ES"/>
        </w:rPr>
        <w:t xml:space="preserve"> en lo que atañe al derecho de petición formulado el 28-02-2020, habida cuenta de que </w:t>
      </w:r>
      <w:r w:rsidR="007E0AB8" w:rsidRPr="004332D9">
        <w:rPr>
          <w:rFonts w:ascii="Georgia" w:hAnsi="Georgia" w:cs="Arial"/>
          <w:szCs w:val="24"/>
          <w:lang w:val="es-ES"/>
        </w:rPr>
        <w:t xml:space="preserve">es evidente </w:t>
      </w:r>
      <w:r w:rsidR="0011485A" w:rsidRPr="004332D9">
        <w:rPr>
          <w:rFonts w:ascii="Georgia" w:hAnsi="Georgia" w:cs="Arial"/>
          <w:szCs w:val="24"/>
          <w:lang w:val="es-ES"/>
        </w:rPr>
        <w:t xml:space="preserve">que </w:t>
      </w:r>
      <w:r w:rsidR="007E0AB8" w:rsidRPr="004332D9">
        <w:rPr>
          <w:rFonts w:ascii="Georgia" w:hAnsi="Georgia" w:cs="Arial"/>
          <w:szCs w:val="24"/>
          <w:lang w:val="es-ES"/>
        </w:rPr>
        <w:t xml:space="preserve">la Dirección de Historia Laboral de Colpensiones </w:t>
      </w:r>
      <w:r w:rsidR="0011485A" w:rsidRPr="004332D9">
        <w:rPr>
          <w:rFonts w:ascii="Georgia" w:hAnsi="Georgia" w:cs="Arial"/>
          <w:szCs w:val="24"/>
          <w:lang w:val="es-ES"/>
        </w:rPr>
        <w:t xml:space="preserve">lo </w:t>
      </w:r>
      <w:r w:rsidR="005B771E" w:rsidRPr="004332D9">
        <w:rPr>
          <w:rFonts w:ascii="Georgia" w:hAnsi="Georgia" w:cs="Arial"/>
          <w:szCs w:val="24"/>
          <w:lang w:val="es-ES"/>
        </w:rPr>
        <w:t>trasgrede</w:t>
      </w:r>
      <w:r w:rsidR="0011485A" w:rsidRPr="004332D9">
        <w:rPr>
          <w:rFonts w:ascii="Georgia" w:hAnsi="Georgia" w:cs="Arial"/>
          <w:szCs w:val="24"/>
          <w:lang w:val="es-ES"/>
        </w:rPr>
        <w:t>.</w:t>
      </w:r>
    </w:p>
    <w:p w14:paraId="724E3BA5" w14:textId="77777777" w:rsidR="002D73A9" w:rsidRPr="004332D9" w:rsidRDefault="002D73A9" w:rsidP="004332D9">
      <w:pPr>
        <w:pStyle w:val="Prrafodelista"/>
        <w:spacing w:after="0"/>
        <w:jc w:val="both"/>
        <w:rPr>
          <w:rFonts w:ascii="Georgia" w:hAnsi="Georgia" w:cs="Arial"/>
          <w:smallCaps/>
          <w:spacing w:val="-3"/>
          <w:sz w:val="24"/>
          <w:szCs w:val="24"/>
          <w:lang w:val="es-ES"/>
        </w:rPr>
      </w:pPr>
    </w:p>
    <w:p w14:paraId="53772C2C" w14:textId="312694DE" w:rsidR="00AC258C" w:rsidRPr="004332D9" w:rsidRDefault="00AC258C" w:rsidP="004332D9">
      <w:pPr>
        <w:widowControl/>
        <w:spacing w:line="276" w:lineRule="auto"/>
        <w:jc w:val="both"/>
        <w:rPr>
          <w:rFonts w:ascii="Georgia" w:hAnsi="Georgia"/>
        </w:rPr>
      </w:pPr>
      <w:r w:rsidRPr="004332D9">
        <w:rPr>
          <w:rFonts w:ascii="Georgia" w:hAnsi="Georgia"/>
        </w:rPr>
        <w:t>Revisada la respuesta de la encausada (</w:t>
      </w:r>
      <w:proofErr w:type="spellStart"/>
      <w:r w:rsidRPr="004332D9">
        <w:rPr>
          <w:rFonts w:ascii="Georgia" w:hAnsi="Georgia"/>
        </w:rPr>
        <w:t>BZ2020_2832982</w:t>
      </w:r>
      <w:proofErr w:type="spellEnd"/>
      <w:r w:rsidRPr="004332D9">
        <w:rPr>
          <w:rFonts w:ascii="Georgia" w:hAnsi="Georgia"/>
        </w:rPr>
        <w:t xml:space="preserve">-0720712) (Folio 51, ib.), se advierte </w:t>
      </w:r>
      <w:r w:rsidR="00CB24CD" w:rsidRPr="004332D9">
        <w:rPr>
          <w:rFonts w:ascii="Georgia" w:eastAsia="Times New Roman" w:hAnsi="Georgia" w:cs="Times New Roman"/>
          <w:lang w:eastAsia="es-ES_tradnl"/>
        </w:rPr>
        <w:t xml:space="preserve">que </w:t>
      </w:r>
      <w:r w:rsidRPr="004332D9">
        <w:rPr>
          <w:rFonts w:ascii="Georgia" w:eastAsia="Times New Roman" w:hAnsi="Georgia" w:cs="Times New Roman"/>
          <w:lang w:eastAsia="es-ES_tradnl"/>
        </w:rPr>
        <w:t>fue evasiva e imprecisa</w:t>
      </w:r>
      <w:r w:rsidR="00F25E59" w:rsidRPr="004332D9">
        <w:rPr>
          <w:rFonts w:ascii="Georgia" w:eastAsia="Times New Roman" w:hAnsi="Georgia" w:cs="Times New Roman"/>
          <w:lang w:eastAsia="es-ES_tradnl"/>
        </w:rPr>
        <w:t xml:space="preserve">, </w:t>
      </w:r>
      <w:r w:rsidR="00B53FC8" w:rsidRPr="004332D9">
        <w:rPr>
          <w:rFonts w:ascii="Georgia" w:eastAsia="Times New Roman" w:hAnsi="Georgia" w:cs="Times New Roman"/>
          <w:lang w:eastAsia="es-ES_tradnl"/>
        </w:rPr>
        <w:t>p</w:t>
      </w:r>
      <w:r w:rsidR="003F320F" w:rsidRPr="004332D9">
        <w:rPr>
          <w:rFonts w:ascii="Georgia" w:eastAsia="Times New Roman" w:hAnsi="Georgia" w:cs="Times New Roman"/>
          <w:lang w:eastAsia="es-ES_tradnl"/>
        </w:rPr>
        <w:t>ues</w:t>
      </w:r>
      <w:r w:rsidRPr="004332D9">
        <w:rPr>
          <w:rFonts w:ascii="Georgia" w:eastAsia="Times New Roman" w:hAnsi="Georgia" w:cs="Times New Roman"/>
          <w:lang w:eastAsia="es-ES_tradnl"/>
        </w:rPr>
        <w:t xml:space="preserve"> </w:t>
      </w:r>
      <w:r w:rsidR="0011485A" w:rsidRPr="004332D9">
        <w:rPr>
          <w:rFonts w:ascii="Georgia" w:eastAsia="Times New Roman" w:hAnsi="Georgia" w:cs="Times New Roman"/>
          <w:lang w:eastAsia="es-ES_tradnl"/>
        </w:rPr>
        <w:t xml:space="preserve">inicialmente </w:t>
      </w:r>
      <w:r w:rsidRPr="004332D9">
        <w:rPr>
          <w:rFonts w:ascii="Georgia" w:eastAsia="Times New Roman" w:hAnsi="Georgia" w:cs="Times New Roman"/>
          <w:lang w:eastAsia="es-ES_tradnl"/>
        </w:rPr>
        <w:t xml:space="preserve">informó a la actora que para </w:t>
      </w:r>
      <w:r w:rsidR="00D518A0" w:rsidRPr="004332D9">
        <w:rPr>
          <w:rFonts w:ascii="Georgia" w:eastAsia="Times New Roman" w:hAnsi="Georgia" w:cs="Times New Roman"/>
          <w:lang w:eastAsia="es-ES_tradnl"/>
        </w:rPr>
        <w:t xml:space="preserve">corregir </w:t>
      </w:r>
      <w:r w:rsidRPr="004332D9">
        <w:rPr>
          <w:rFonts w:ascii="Georgia" w:eastAsia="Times New Roman" w:hAnsi="Georgia" w:cs="Times New Roman"/>
          <w:lang w:eastAsia="es-ES_tradnl"/>
        </w:rPr>
        <w:t xml:space="preserve">la historia laboral: (i) </w:t>
      </w:r>
      <w:r w:rsidR="0011485A" w:rsidRPr="004332D9">
        <w:rPr>
          <w:rFonts w:ascii="Georgia" w:eastAsia="Times New Roman" w:hAnsi="Georgia" w:cs="Times New Roman"/>
          <w:lang w:eastAsia="es-ES_tradnl"/>
        </w:rPr>
        <w:t>D</w:t>
      </w:r>
      <w:r w:rsidRPr="004332D9">
        <w:rPr>
          <w:rFonts w:ascii="Georgia" w:eastAsia="Times New Roman" w:hAnsi="Georgia" w:cs="Times New Roman"/>
          <w:lang w:eastAsia="es-ES_tradnl"/>
        </w:rPr>
        <w:t xml:space="preserve">eberá requerir el traslado de los aportes al </w:t>
      </w:r>
      <w:r w:rsidR="00183D22" w:rsidRPr="004332D9">
        <w:rPr>
          <w:rFonts w:ascii="Georgia" w:eastAsia="Times New Roman" w:hAnsi="Georgia" w:cs="Times New Roman"/>
          <w:i/>
          <w:iCs/>
          <w:lang w:eastAsia="es-ES_tradnl"/>
        </w:rPr>
        <w:t>“</w:t>
      </w:r>
      <w:proofErr w:type="spellStart"/>
      <w:r w:rsidR="00183D22" w:rsidRPr="004332D9">
        <w:rPr>
          <w:rFonts w:ascii="Georgia" w:eastAsia="Times New Roman" w:hAnsi="Georgia" w:cs="Times New Roman"/>
          <w:i/>
          <w:iCs/>
          <w:lang w:eastAsia="es-ES_tradnl"/>
        </w:rPr>
        <w:t>FOMAG</w:t>
      </w:r>
      <w:proofErr w:type="spellEnd"/>
      <w:r w:rsidR="00183D22" w:rsidRPr="004332D9">
        <w:rPr>
          <w:rFonts w:ascii="Georgia" w:eastAsia="Times New Roman" w:hAnsi="Georgia" w:cs="Times New Roman"/>
          <w:i/>
          <w:iCs/>
          <w:lang w:eastAsia="es-ES_tradnl"/>
        </w:rPr>
        <w:t>”</w:t>
      </w:r>
      <w:r w:rsidRPr="004332D9">
        <w:rPr>
          <w:rFonts w:ascii="Georgia" w:eastAsia="Times New Roman" w:hAnsi="Georgia" w:cs="Times New Roman"/>
          <w:lang w:eastAsia="es-ES_tradnl"/>
        </w:rPr>
        <w:t>, sin aludir si ya actuó de conformidad, cuál es la dependencia competente para hacerlo</w:t>
      </w:r>
      <w:r w:rsidR="0011485A" w:rsidRPr="004332D9">
        <w:rPr>
          <w:rFonts w:ascii="Georgia" w:eastAsia="Times New Roman" w:hAnsi="Georgia" w:cs="Times New Roman"/>
          <w:lang w:eastAsia="es-ES_tradnl"/>
        </w:rPr>
        <w:t>, ni</w:t>
      </w:r>
      <w:r w:rsidR="00183D22" w:rsidRPr="004332D9">
        <w:rPr>
          <w:rFonts w:ascii="Georgia" w:eastAsia="Times New Roman" w:hAnsi="Georgia" w:cs="Times New Roman"/>
          <w:lang w:eastAsia="es-ES_tradnl"/>
        </w:rPr>
        <w:t xml:space="preserve"> estimar </w:t>
      </w:r>
      <w:r w:rsidRPr="004332D9">
        <w:rPr>
          <w:rFonts w:ascii="Georgia" w:eastAsia="Times New Roman" w:hAnsi="Georgia" w:cs="Times New Roman"/>
          <w:lang w:eastAsia="es-ES_tradnl"/>
        </w:rPr>
        <w:t xml:space="preserve">la fecha </w:t>
      </w:r>
      <w:r w:rsidR="00183D22" w:rsidRPr="004332D9">
        <w:rPr>
          <w:rFonts w:ascii="Georgia" w:eastAsia="Times New Roman" w:hAnsi="Georgia" w:cs="Times New Roman"/>
          <w:lang w:eastAsia="es-ES_tradnl"/>
        </w:rPr>
        <w:t xml:space="preserve">aproximada </w:t>
      </w:r>
      <w:r w:rsidRPr="004332D9">
        <w:rPr>
          <w:rFonts w:ascii="Georgia" w:eastAsia="Times New Roman" w:hAnsi="Georgia" w:cs="Times New Roman"/>
          <w:lang w:eastAsia="es-ES_tradnl"/>
        </w:rPr>
        <w:t xml:space="preserve">en que resolverá de fondo la petición. </w:t>
      </w:r>
    </w:p>
    <w:p w14:paraId="2D0A1E13" w14:textId="77777777" w:rsidR="00AC258C" w:rsidRPr="004332D9" w:rsidRDefault="00AC258C" w:rsidP="004332D9">
      <w:pPr>
        <w:widowControl/>
        <w:spacing w:line="276" w:lineRule="auto"/>
        <w:jc w:val="both"/>
        <w:rPr>
          <w:rFonts w:ascii="Georgia" w:eastAsia="Times New Roman" w:hAnsi="Georgia" w:cs="Times New Roman"/>
          <w:lang w:eastAsia="es-ES_tradnl"/>
        </w:rPr>
      </w:pPr>
    </w:p>
    <w:p w14:paraId="6F8BA787" w14:textId="3B71A4C4" w:rsidR="00F25E59" w:rsidRPr="004332D9" w:rsidRDefault="008250A6" w:rsidP="004332D9">
      <w:pPr>
        <w:widowControl/>
        <w:spacing w:line="276" w:lineRule="auto"/>
        <w:jc w:val="both"/>
        <w:rPr>
          <w:rFonts w:ascii="Georgia" w:eastAsia="Times New Roman" w:hAnsi="Georgia" w:cs="Times New Roman"/>
          <w:lang w:eastAsia="es-ES_tradnl"/>
        </w:rPr>
      </w:pPr>
      <w:r w:rsidRPr="004332D9">
        <w:rPr>
          <w:rFonts w:ascii="Georgia" w:eastAsia="Times New Roman" w:hAnsi="Georgia" w:cs="Times New Roman"/>
          <w:lang w:eastAsia="es-ES_tradnl"/>
        </w:rPr>
        <w:t>Además</w:t>
      </w:r>
      <w:r w:rsidR="00AC258C" w:rsidRPr="004332D9">
        <w:rPr>
          <w:rFonts w:ascii="Georgia" w:eastAsia="Times New Roman" w:hAnsi="Georgia" w:cs="Times New Roman"/>
          <w:lang w:eastAsia="es-ES_tradnl"/>
        </w:rPr>
        <w:t>,</w:t>
      </w:r>
      <w:r w:rsidR="00C90755" w:rsidRPr="004332D9">
        <w:rPr>
          <w:rFonts w:ascii="Georgia" w:eastAsia="Times New Roman" w:hAnsi="Georgia" w:cs="Times New Roman"/>
          <w:lang w:eastAsia="es-ES_tradnl"/>
        </w:rPr>
        <w:t xml:space="preserve"> </w:t>
      </w:r>
      <w:r w:rsidR="00AC258C" w:rsidRPr="004332D9">
        <w:rPr>
          <w:rFonts w:ascii="Georgia" w:eastAsia="Times New Roman" w:hAnsi="Georgia" w:cs="Times New Roman"/>
          <w:lang w:eastAsia="es-ES_tradnl"/>
        </w:rPr>
        <w:t xml:space="preserve"> a </w:t>
      </w:r>
      <w:r w:rsidR="00C90755" w:rsidRPr="004332D9">
        <w:rPr>
          <w:rFonts w:ascii="Georgia" w:eastAsia="Times New Roman" w:hAnsi="Georgia" w:cs="Times New Roman"/>
          <w:lang w:eastAsia="es-ES_tradnl"/>
        </w:rPr>
        <w:t xml:space="preserve"> </w:t>
      </w:r>
      <w:r w:rsidR="00AC258C" w:rsidRPr="004332D9">
        <w:rPr>
          <w:rFonts w:ascii="Georgia" w:eastAsia="Times New Roman" w:hAnsi="Georgia" w:cs="Times New Roman"/>
          <w:lang w:eastAsia="es-ES_tradnl"/>
        </w:rPr>
        <w:t xml:space="preserve">continuación, </w:t>
      </w:r>
      <w:r w:rsidR="00C90755" w:rsidRPr="004332D9">
        <w:rPr>
          <w:rFonts w:ascii="Georgia" w:eastAsia="Times New Roman" w:hAnsi="Georgia" w:cs="Times New Roman"/>
          <w:lang w:eastAsia="es-ES_tradnl"/>
        </w:rPr>
        <w:t xml:space="preserve"> </w:t>
      </w:r>
      <w:r w:rsidR="00AC258C" w:rsidRPr="004332D9">
        <w:rPr>
          <w:rFonts w:ascii="Georgia" w:eastAsia="Times New Roman" w:hAnsi="Georgia" w:cs="Times New Roman"/>
          <w:lang w:eastAsia="es-ES_tradnl"/>
        </w:rPr>
        <w:t>aduj</w:t>
      </w:r>
      <w:r w:rsidR="00664F4F" w:rsidRPr="004332D9">
        <w:rPr>
          <w:rFonts w:ascii="Georgia" w:eastAsia="Times New Roman" w:hAnsi="Georgia" w:cs="Times New Roman"/>
          <w:lang w:eastAsia="es-ES_tradnl"/>
        </w:rPr>
        <w:t>o</w:t>
      </w:r>
      <w:r w:rsidR="00AC258C" w:rsidRPr="004332D9">
        <w:rPr>
          <w:rFonts w:ascii="Georgia" w:eastAsia="Times New Roman" w:hAnsi="Georgia" w:cs="Times New Roman"/>
          <w:lang w:eastAsia="es-ES_tradnl"/>
        </w:rPr>
        <w:t xml:space="preserve"> </w:t>
      </w:r>
      <w:r w:rsidR="00C90755" w:rsidRPr="004332D9">
        <w:rPr>
          <w:rFonts w:ascii="Georgia" w:eastAsia="Times New Roman" w:hAnsi="Georgia" w:cs="Times New Roman"/>
          <w:lang w:eastAsia="es-ES_tradnl"/>
        </w:rPr>
        <w:t xml:space="preserve"> </w:t>
      </w:r>
      <w:r w:rsidR="00AC258C" w:rsidRPr="004332D9">
        <w:rPr>
          <w:rFonts w:ascii="Georgia" w:eastAsia="Times New Roman" w:hAnsi="Georgia" w:cs="Times New Roman"/>
          <w:lang w:eastAsia="es-ES_tradnl"/>
        </w:rPr>
        <w:t xml:space="preserve">que: </w:t>
      </w:r>
      <w:r w:rsidR="00C90755" w:rsidRPr="004332D9">
        <w:rPr>
          <w:rFonts w:ascii="Georgia" w:eastAsia="Times New Roman" w:hAnsi="Georgia" w:cs="Times New Roman"/>
          <w:lang w:eastAsia="es-ES_tradnl"/>
        </w:rPr>
        <w:t xml:space="preserve"> </w:t>
      </w:r>
      <w:r w:rsidR="00AC258C" w:rsidRPr="004332D9">
        <w:rPr>
          <w:rFonts w:ascii="Georgia" w:eastAsia="Times New Roman" w:hAnsi="Georgia" w:cs="Times New Roman"/>
          <w:lang w:eastAsia="es-ES_tradnl"/>
        </w:rPr>
        <w:t xml:space="preserve">(ii) </w:t>
      </w:r>
      <w:r w:rsidR="00C90755" w:rsidRPr="004332D9">
        <w:rPr>
          <w:rFonts w:ascii="Georgia" w:eastAsia="Times New Roman" w:hAnsi="Georgia" w:cs="Times New Roman"/>
          <w:lang w:eastAsia="es-ES_tradnl"/>
        </w:rPr>
        <w:t xml:space="preserve"> </w:t>
      </w:r>
      <w:r w:rsidR="00F25E59" w:rsidRPr="004332D9">
        <w:rPr>
          <w:rFonts w:ascii="Georgia" w:eastAsia="Times New Roman" w:hAnsi="Georgia" w:cs="Times New Roman"/>
          <w:i/>
          <w:iCs/>
          <w:lang w:eastAsia="es-ES_tradnl"/>
        </w:rPr>
        <w:t>“</w:t>
      </w:r>
      <w:r w:rsidR="00F25E59" w:rsidRPr="00D20362">
        <w:rPr>
          <w:rFonts w:ascii="Georgia" w:eastAsia="Times New Roman" w:hAnsi="Georgia" w:cs="Times New Roman"/>
          <w:i/>
          <w:iCs/>
          <w:sz w:val="22"/>
          <w:lang w:eastAsia="es-ES_tradnl"/>
        </w:rPr>
        <w:t>(...</w:t>
      </w:r>
      <w:r w:rsidR="00CE6EBA" w:rsidRPr="00D20362">
        <w:rPr>
          <w:rFonts w:ascii="Georgia" w:eastAsia="Times New Roman" w:hAnsi="Georgia" w:cs="Times New Roman"/>
          <w:i/>
          <w:iCs/>
          <w:sz w:val="22"/>
          <w:lang w:eastAsia="es-ES_tradnl"/>
        </w:rPr>
        <w:t xml:space="preserve">) </w:t>
      </w:r>
      <w:r w:rsidR="00C90755" w:rsidRPr="00D20362">
        <w:rPr>
          <w:rFonts w:ascii="Georgia" w:eastAsia="Times New Roman" w:hAnsi="Georgia" w:cs="Times New Roman"/>
          <w:i/>
          <w:iCs/>
          <w:sz w:val="22"/>
          <w:lang w:eastAsia="es-ES_tradnl"/>
        </w:rPr>
        <w:t xml:space="preserve"> </w:t>
      </w:r>
      <w:r w:rsidR="00B64215" w:rsidRPr="00D20362">
        <w:rPr>
          <w:rFonts w:ascii="Georgia" w:eastAsia="Times New Roman" w:hAnsi="Georgia" w:cs="Times New Roman"/>
          <w:i/>
          <w:iCs/>
          <w:sz w:val="22"/>
          <w:lang w:eastAsia="es-ES_tradnl"/>
        </w:rPr>
        <w:t xml:space="preserve">en </w:t>
      </w:r>
      <w:r w:rsidR="00C90755" w:rsidRPr="00D20362">
        <w:rPr>
          <w:rFonts w:ascii="Georgia" w:eastAsia="Times New Roman" w:hAnsi="Georgia" w:cs="Times New Roman"/>
          <w:i/>
          <w:iCs/>
          <w:sz w:val="22"/>
          <w:lang w:eastAsia="es-ES_tradnl"/>
        </w:rPr>
        <w:t xml:space="preserve"> </w:t>
      </w:r>
      <w:r w:rsidR="00B64215" w:rsidRPr="00D20362">
        <w:rPr>
          <w:rFonts w:ascii="Georgia" w:eastAsia="Times New Roman" w:hAnsi="Georgia" w:cs="Times New Roman"/>
          <w:i/>
          <w:iCs/>
          <w:sz w:val="22"/>
          <w:lang w:eastAsia="es-ES_tradnl"/>
        </w:rPr>
        <w:t xml:space="preserve">el </w:t>
      </w:r>
      <w:r w:rsidR="00C90755" w:rsidRPr="00D20362">
        <w:rPr>
          <w:rFonts w:ascii="Georgia" w:eastAsia="Times New Roman" w:hAnsi="Georgia" w:cs="Times New Roman"/>
          <w:i/>
          <w:iCs/>
          <w:sz w:val="22"/>
          <w:lang w:eastAsia="es-ES_tradnl"/>
        </w:rPr>
        <w:t xml:space="preserve"> </w:t>
      </w:r>
      <w:r w:rsidR="00B64215" w:rsidRPr="00D20362">
        <w:rPr>
          <w:rFonts w:ascii="Georgia" w:eastAsia="Times New Roman" w:hAnsi="Georgia" w:cs="Times New Roman"/>
          <w:i/>
          <w:iCs/>
          <w:sz w:val="22"/>
          <w:lang w:eastAsia="es-ES_tradnl"/>
        </w:rPr>
        <w:t xml:space="preserve">momento </w:t>
      </w:r>
      <w:r w:rsidR="00C90755" w:rsidRPr="00D20362">
        <w:rPr>
          <w:rFonts w:ascii="Georgia" w:eastAsia="Times New Roman" w:hAnsi="Georgia" w:cs="Times New Roman"/>
          <w:i/>
          <w:iCs/>
          <w:sz w:val="22"/>
          <w:lang w:eastAsia="es-ES_tradnl"/>
        </w:rPr>
        <w:t xml:space="preserve"> </w:t>
      </w:r>
      <w:r w:rsidR="00B64215" w:rsidRPr="00D20362">
        <w:rPr>
          <w:rFonts w:ascii="Georgia" w:eastAsia="Times New Roman" w:hAnsi="Georgia" w:cs="Times New Roman"/>
          <w:i/>
          <w:iCs/>
          <w:sz w:val="22"/>
          <w:lang w:eastAsia="es-ES_tradnl"/>
        </w:rPr>
        <w:t xml:space="preserve">de </w:t>
      </w:r>
      <w:r w:rsidR="00C90755" w:rsidRPr="00D20362">
        <w:rPr>
          <w:rFonts w:ascii="Georgia" w:eastAsia="Times New Roman" w:hAnsi="Georgia" w:cs="Times New Roman"/>
          <w:i/>
          <w:iCs/>
          <w:sz w:val="22"/>
          <w:lang w:eastAsia="es-ES_tradnl"/>
        </w:rPr>
        <w:t xml:space="preserve"> </w:t>
      </w:r>
      <w:r w:rsidR="00B64215" w:rsidRPr="00D20362">
        <w:rPr>
          <w:rFonts w:ascii="Georgia" w:eastAsia="Times New Roman" w:hAnsi="Georgia" w:cs="Times New Roman"/>
          <w:i/>
          <w:iCs/>
          <w:sz w:val="22"/>
          <w:lang w:eastAsia="es-ES_tradnl"/>
        </w:rPr>
        <w:t xml:space="preserve">solicitar </w:t>
      </w:r>
      <w:r w:rsidR="00C90755" w:rsidRPr="00D20362">
        <w:rPr>
          <w:rFonts w:ascii="Georgia" w:eastAsia="Times New Roman" w:hAnsi="Georgia" w:cs="Times New Roman"/>
          <w:i/>
          <w:iCs/>
          <w:sz w:val="22"/>
          <w:lang w:eastAsia="es-ES_tradnl"/>
        </w:rPr>
        <w:t xml:space="preserve"> </w:t>
      </w:r>
      <w:r w:rsidR="00B64215" w:rsidRPr="00D20362">
        <w:rPr>
          <w:rFonts w:ascii="Georgia" w:eastAsia="Times New Roman" w:hAnsi="Georgia" w:cs="Times New Roman"/>
          <w:i/>
          <w:iCs/>
          <w:sz w:val="22"/>
          <w:lang w:eastAsia="es-ES_tradnl"/>
        </w:rPr>
        <w:t>el reconocimiento de su prestación económica y cumplidos los demás requisitos de Ley, Colpensiones gestionará ante la Caja de Previsión Social el traslado de los aportes de los períodos en mención y de ser procedente realizará los ajustes a que haya lugar en su historia laboral</w:t>
      </w:r>
      <w:r w:rsidR="00CE6EBA" w:rsidRPr="004332D9">
        <w:rPr>
          <w:rFonts w:ascii="Georgia" w:eastAsia="Times New Roman" w:hAnsi="Georgia" w:cs="Times New Roman"/>
          <w:i/>
          <w:iCs/>
          <w:lang w:eastAsia="es-ES_tradnl"/>
        </w:rPr>
        <w:t>”</w:t>
      </w:r>
      <w:r w:rsidR="00183D22" w:rsidRPr="004332D9">
        <w:rPr>
          <w:rFonts w:ascii="Georgia" w:eastAsia="Times New Roman" w:hAnsi="Georgia" w:cs="Times New Roman"/>
          <w:lang w:eastAsia="es-ES_tradnl"/>
        </w:rPr>
        <w:t xml:space="preserve">, es decir, </w:t>
      </w:r>
      <w:r w:rsidRPr="004332D9">
        <w:rPr>
          <w:rFonts w:ascii="Georgia" w:eastAsia="Times New Roman" w:hAnsi="Georgia" w:cs="Times New Roman"/>
          <w:lang w:eastAsia="es-ES_tradnl"/>
        </w:rPr>
        <w:t xml:space="preserve">indicó que </w:t>
      </w:r>
      <w:r w:rsidR="005C38F9" w:rsidRPr="004332D9">
        <w:rPr>
          <w:rFonts w:ascii="Georgia" w:eastAsia="Times New Roman" w:hAnsi="Georgia" w:cs="Times New Roman"/>
          <w:lang w:eastAsia="es-ES_tradnl"/>
        </w:rPr>
        <w:t xml:space="preserve">solo hará la </w:t>
      </w:r>
      <w:r w:rsidR="00EC5412" w:rsidRPr="004332D9">
        <w:rPr>
          <w:rFonts w:ascii="Georgia" w:eastAsia="Times New Roman" w:hAnsi="Georgia" w:cs="Times New Roman"/>
          <w:lang w:eastAsia="es-ES_tradnl"/>
        </w:rPr>
        <w:t xml:space="preserve">actualización </w:t>
      </w:r>
      <w:r w:rsidR="00183D22" w:rsidRPr="004332D9">
        <w:rPr>
          <w:rFonts w:ascii="Georgia" w:eastAsia="Times New Roman" w:hAnsi="Georgia" w:cs="Times New Roman"/>
          <w:lang w:eastAsia="es-ES_tradnl"/>
        </w:rPr>
        <w:t xml:space="preserve">cuando </w:t>
      </w:r>
      <w:r w:rsidR="005C38F9" w:rsidRPr="004332D9">
        <w:rPr>
          <w:rFonts w:ascii="Georgia" w:eastAsia="Times New Roman" w:hAnsi="Georgia" w:cs="Times New Roman"/>
          <w:lang w:eastAsia="es-ES_tradnl"/>
        </w:rPr>
        <w:t xml:space="preserve">se </w:t>
      </w:r>
      <w:r w:rsidR="0011485A" w:rsidRPr="004332D9">
        <w:rPr>
          <w:rFonts w:ascii="Georgia" w:eastAsia="Times New Roman" w:hAnsi="Georgia" w:cs="Times New Roman"/>
          <w:lang w:eastAsia="es-ES_tradnl"/>
        </w:rPr>
        <w:t>formule el reclamo pensional</w:t>
      </w:r>
      <w:r w:rsidR="00183D22" w:rsidRPr="004332D9">
        <w:rPr>
          <w:rFonts w:ascii="Georgia" w:eastAsia="Times New Roman" w:hAnsi="Georgia" w:cs="Times New Roman"/>
          <w:lang w:eastAsia="es-ES_tradnl"/>
        </w:rPr>
        <w:t xml:space="preserve">, </w:t>
      </w:r>
      <w:r w:rsidR="00EC5412" w:rsidRPr="004332D9">
        <w:rPr>
          <w:rFonts w:ascii="Georgia" w:eastAsia="Times New Roman" w:hAnsi="Georgia" w:cs="Times New Roman"/>
          <w:lang w:eastAsia="es-ES_tradnl"/>
        </w:rPr>
        <w:t>manifestación que, a juicio de la Sala, contrasta con lo dicho anteriormente</w:t>
      </w:r>
      <w:r w:rsidRPr="004332D9">
        <w:rPr>
          <w:rFonts w:ascii="Georgia" w:eastAsia="Times New Roman" w:hAnsi="Georgia" w:cs="Times New Roman"/>
          <w:lang w:eastAsia="es-ES_tradnl"/>
        </w:rPr>
        <w:t xml:space="preserve"> y </w:t>
      </w:r>
      <w:r w:rsidR="00183D22" w:rsidRPr="004332D9">
        <w:rPr>
          <w:rFonts w:ascii="Georgia" w:eastAsia="Times New Roman" w:hAnsi="Georgia" w:cs="Times New Roman"/>
          <w:i/>
          <w:iCs/>
          <w:lang w:eastAsia="es-ES_tradnl"/>
        </w:rPr>
        <w:lastRenderedPageBreak/>
        <w:t xml:space="preserve">posterga </w:t>
      </w:r>
      <w:r w:rsidR="0011485A" w:rsidRPr="004332D9">
        <w:rPr>
          <w:rFonts w:ascii="Georgia" w:eastAsia="Times New Roman" w:hAnsi="Georgia" w:cs="Times New Roman"/>
          <w:i/>
          <w:iCs/>
          <w:lang w:eastAsia="es-ES_tradnl"/>
        </w:rPr>
        <w:t xml:space="preserve">indefinidamente </w:t>
      </w:r>
      <w:r w:rsidR="00183D22" w:rsidRPr="004332D9">
        <w:rPr>
          <w:rFonts w:ascii="Georgia" w:eastAsia="Times New Roman" w:hAnsi="Georgia" w:cs="Times New Roman"/>
          <w:i/>
          <w:iCs/>
          <w:lang w:eastAsia="es-ES_tradnl"/>
        </w:rPr>
        <w:t>la resolución del pedimento</w:t>
      </w:r>
      <w:r w:rsidR="0011485A" w:rsidRPr="004332D9">
        <w:rPr>
          <w:rFonts w:ascii="Georgia" w:eastAsia="Times New Roman" w:hAnsi="Georgia" w:cs="Times New Roman"/>
          <w:lang w:eastAsia="es-ES_tradnl"/>
        </w:rPr>
        <w:t xml:space="preserve">, </w:t>
      </w:r>
      <w:r w:rsidR="005C38F9" w:rsidRPr="004332D9">
        <w:rPr>
          <w:rFonts w:ascii="Georgia" w:eastAsia="Times New Roman" w:hAnsi="Georgia" w:cs="Times New Roman"/>
          <w:lang w:eastAsia="es-ES_tradnl"/>
        </w:rPr>
        <w:t xml:space="preserve">pues, ni siquiera aludió el </w:t>
      </w:r>
      <w:r w:rsidR="00183D22" w:rsidRPr="004332D9">
        <w:rPr>
          <w:rFonts w:ascii="Georgia" w:eastAsia="Times New Roman" w:hAnsi="Georgia" w:cs="Times New Roman"/>
          <w:lang w:eastAsia="es-ES_tradnl"/>
        </w:rPr>
        <w:t>fundamento normativo</w:t>
      </w:r>
      <w:r w:rsidR="005C38F9" w:rsidRPr="004332D9">
        <w:rPr>
          <w:rFonts w:ascii="Georgia" w:eastAsia="Times New Roman" w:hAnsi="Georgia" w:cs="Times New Roman"/>
          <w:lang w:eastAsia="es-ES_tradnl"/>
        </w:rPr>
        <w:t xml:space="preserve">, menos explicó </w:t>
      </w:r>
      <w:r w:rsidRPr="004332D9">
        <w:rPr>
          <w:rFonts w:ascii="Georgia" w:eastAsia="Times New Roman" w:hAnsi="Georgia" w:cs="Times New Roman"/>
          <w:lang w:eastAsia="es-ES_tradnl"/>
        </w:rPr>
        <w:t xml:space="preserve">a la accionante </w:t>
      </w:r>
      <w:r w:rsidR="00183D22" w:rsidRPr="004332D9">
        <w:rPr>
          <w:rFonts w:ascii="Georgia" w:eastAsia="Times New Roman" w:hAnsi="Georgia" w:cs="Times New Roman"/>
          <w:lang w:eastAsia="es-ES_tradnl"/>
        </w:rPr>
        <w:t xml:space="preserve">por qué </w:t>
      </w:r>
      <w:r w:rsidRPr="004332D9">
        <w:rPr>
          <w:rFonts w:ascii="Georgia" w:eastAsia="Times New Roman" w:hAnsi="Georgia" w:cs="Times New Roman"/>
          <w:lang w:eastAsia="es-ES_tradnl"/>
        </w:rPr>
        <w:t xml:space="preserve">tiene que solicitar la pensión para </w:t>
      </w:r>
      <w:r w:rsidR="005C38F9" w:rsidRPr="004332D9">
        <w:rPr>
          <w:rFonts w:ascii="Georgia" w:eastAsia="Times New Roman" w:hAnsi="Georgia" w:cs="Times New Roman"/>
          <w:lang w:eastAsia="es-ES_tradnl"/>
        </w:rPr>
        <w:t xml:space="preserve">que pueda resolver sobre </w:t>
      </w:r>
      <w:r w:rsidRPr="004332D9">
        <w:rPr>
          <w:rFonts w:ascii="Georgia" w:eastAsia="Times New Roman" w:hAnsi="Georgia" w:cs="Times New Roman"/>
          <w:lang w:eastAsia="es-ES_tradnl"/>
        </w:rPr>
        <w:t>la corrección</w:t>
      </w:r>
      <w:r w:rsidR="00EC5412" w:rsidRPr="004332D9">
        <w:rPr>
          <w:rFonts w:ascii="Georgia" w:eastAsia="Times New Roman" w:hAnsi="Georgia" w:cs="Times New Roman"/>
          <w:lang w:eastAsia="es-ES_tradnl"/>
        </w:rPr>
        <w:t>.</w:t>
      </w:r>
    </w:p>
    <w:p w14:paraId="0CBFC286" w14:textId="6B24A86B" w:rsidR="00B64215" w:rsidRPr="004332D9" w:rsidRDefault="00B64215" w:rsidP="004332D9">
      <w:pPr>
        <w:widowControl/>
        <w:spacing w:line="276" w:lineRule="auto"/>
        <w:jc w:val="both"/>
        <w:rPr>
          <w:rFonts w:ascii="Georgia" w:eastAsia="Times New Roman" w:hAnsi="Georgia" w:cs="Times New Roman"/>
          <w:lang w:eastAsia="es-ES_tradnl"/>
        </w:rPr>
      </w:pPr>
    </w:p>
    <w:p w14:paraId="1426B909" w14:textId="632EECE1" w:rsidR="00754281" w:rsidRPr="004332D9" w:rsidRDefault="008250A6" w:rsidP="004332D9">
      <w:pPr>
        <w:pStyle w:val="Textoindependiente"/>
        <w:spacing w:line="276" w:lineRule="auto"/>
        <w:rPr>
          <w:rFonts w:ascii="Georgia" w:hAnsi="Georgia"/>
          <w:szCs w:val="24"/>
          <w:lang w:val="es-ES"/>
        </w:rPr>
      </w:pPr>
      <w:r w:rsidRPr="004332D9">
        <w:rPr>
          <w:rFonts w:ascii="Georgia" w:hAnsi="Georgia"/>
          <w:szCs w:val="24"/>
          <w:lang w:val="es-ES"/>
        </w:rPr>
        <w:t>Claramente la accionad</w:t>
      </w:r>
      <w:r w:rsidR="005C38F9" w:rsidRPr="004332D9">
        <w:rPr>
          <w:rFonts w:ascii="Georgia" w:hAnsi="Georgia"/>
          <w:szCs w:val="24"/>
          <w:lang w:val="es-ES"/>
        </w:rPr>
        <w:t>a</w:t>
      </w:r>
      <w:r w:rsidRPr="004332D9">
        <w:rPr>
          <w:rFonts w:ascii="Georgia" w:hAnsi="Georgia"/>
          <w:szCs w:val="24"/>
          <w:lang w:val="es-ES"/>
        </w:rPr>
        <w:t xml:space="preserve"> </w:t>
      </w:r>
      <w:r w:rsidR="005C38F9" w:rsidRPr="004332D9">
        <w:rPr>
          <w:rFonts w:ascii="Georgia" w:hAnsi="Georgia"/>
          <w:szCs w:val="24"/>
          <w:lang w:val="es-ES"/>
        </w:rPr>
        <w:t>evita responder de fondo lo solicitado</w:t>
      </w:r>
      <w:r w:rsidRPr="004332D9">
        <w:rPr>
          <w:rFonts w:ascii="Georgia" w:hAnsi="Georgia"/>
          <w:szCs w:val="24"/>
          <w:lang w:val="es-ES"/>
        </w:rPr>
        <w:t xml:space="preserve">, sin </w:t>
      </w:r>
      <w:r w:rsidR="00754281" w:rsidRPr="004332D9">
        <w:rPr>
          <w:rFonts w:ascii="Georgia" w:hAnsi="Georgia" w:cs="Arial"/>
          <w:szCs w:val="24"/>
          <w:lang w:val="es-ES"/>
        </w:rPr>
        <w:t xml:space="preserve">brindar información adicional </w:t>
      </w:r>
      <w:r w:rsidRPr="004332D9">
        <w:rPr>
          <w:rFonts w:ascii="Georgia" w:hAnsi="Georgia" w:cs="Arial"/>
          <w:szCs w:val="24"/>
          <w:lang w:val="es-ES"/>
        </w:rPr>
        <w:t xml:space="preserve">clara y </w:t>
      </w:r>
      <w:r w:rsidR="00754281" w:rsidRPr="004332D9">
        <w:rPr>
          <w:rFonts w:ascii="Georgia" w:hAnsi="Georgia" w:cs="Arial"/>
          <w:szCs w:val="24"/>
          <w:lang w:val="es-ES"/>
        </w:rPr>
        <w:t>necesaria que permita a</w:t>
      </w:r>
      <w:r w:rsidR="000B2984" w:rsidRPr="004332D9">
        <w:rPr>
          <w:rFonts w:ascii="Georgia" w:hAnsi="Georgia" w:cs="Arial"/>
          <w:szCs w:val="24"/>
          <w:lang w:val="es-ES"/>
        </w:rPr>
        <w:t xml:space="preserve"> la</w:t>
      </w:r>
      <w:r w:rsidR="00754281" w:rsidRPr="004332D9">
        <w:rPr>
          <w:rFonts w:ascii="Georgia" w:hAnsi="Georgia" w:cs="Arial"/>
          <w:szCs w:val="24"/>
          <w:lang w:val="es-ES"/>
        </w:rPr>
        <w:t xml:space="preserve"> peticionari</w:t>
      </w:r>
      <w:r w:rsidR="000B2984" w:rsidRPr="004332D9">
        <w:rPr>
          <w:rFonts w:ascii="Georgia" w:hAnsi="Georgia" w:cs="Arial"/>
          <w:szCs w:val="24"/>
          <w:lang w:val="es-ES"/>
        </w:rPr>
        <w:t>a</w:t>
      </w:r>
      <w:r w:rsidR="00754281" w:rsidRPr="004332D9">
        <w:rPr>
          <w:rFonts w:ascii="Georgia" w:hAnsi="Georgia" w:cs="Arial"/>
          <w:szCs w:val="24"/>
          <w:lang w:val="es-ES"/>
        </w:rPr>
        <w:t xml:space="preserve"> su entendimiento pleno</w:t>
      </w:r>
      <w:r w:rsidR="00754281" w:rsidRPr="004332D9">
        <w:rPr>
          <w:rFonts w:ascii="Georgia" w:hAnsi="Georgia" w:cs="Arial"/>
          <w:i/>
          <w:szCs w:val="24"/>
          <w:vertAlign w:val="superscript"/>
          <w:lang w:val="es-ES"/>
        </w:rPr>
        <w:footnoteReference w:id="13"/>
      </w:r>
      <w:r w:rsidR="00754281" w:rsidRPr="004332D9">
        <w:rPr>
          <w:rFonts w:ascii="Georgia" w:hAnsi="Georgia" w:cs="Arial"/>
          <w:i/>
          <w:szCs w:val="24"/>
          <w:lang w:val="es-ES"/>
        </w:rPr>
        <w:t>.</w:t>
      </w:r>
      <w:r w:rsidR="00754281" w:rsidRPr="004332D9">
        <w:rPr>
          <w:rFonts w:ascii="Georgia" w:hAnsi="Georgia" w:cs="Arial"/>
          <w:szCs w:val="24"/>
          <w:lang w:val="es-ES"/>
        </w:rPr>
        <w:t xml:space="preserve"> </w:t>
      </w:r>
    </w:p>
    <w:p w14:paraId="2E43501A" w14:textId="77777777" w:rsidR="008250A6" w:rsidRPr="004332D9" w:rsidRDefault="008250A6" w:rsidP="004332D9">
      <w:pPr>
        <w:spacing w:line="276" w:lineRule="auto"/>
        <w:ind w:right="51"/>
        <w:jc w:val="both"/>
        <w:rPr>
          <w:rFonts w:ascii="Georgia" w:hAnsi="Georgia" w:cs="Arial"/>
        </w:rPr>
      </w:pPr>
    </w:p>
    <w:p w14:paraId="755DD7A8" w14:textId="23BF192D" w:rsidR="00E9168C" w:rsidRPr="004332D9" w:rsidRDefault="00E9168C" w:rsidP="004332D9">
      <w:pPr>
        <w:spacing w:line="276" w:lineRule="auto"/>
        <w:ind w:right="51"/>
        <w:jc w:val="both"/>
        <w:rPr>
          <w:rFonts w:ascii="Georgia" w:hAnsi="Georgia" w:cs="Arial"/>
        </w:rPr>
      </w:pPr>
      <w:r w:rsidRPr="004332D9">
        <w:rPr>
          <w:rFonts w:ascii="Georgia" w:hAnsi="Georgia" w:cs="Arial"/>
        </w:rPr>
        <w:t xml:space="preserve">En mérito de los razonamientos jurídicos hechos, el </w:t>
      </w:r>
      <w:r w:rsidRPr="004332D9">
        <w:rPr>
          <w:rFonts w:ascii="Georgia" w:hAnsi="Georgia" w:cs="Arial"/>
          <w:smallCaps/>
        </w:rPr>
        <w:t>Tribunal Superior del Distrito Judicial de Pereira, en Sala decisión Civil - Familia</w:t>
      </w:r>
      <w:r w:rsidRPr="004332D9">
        <w:rPr>
          <w:rFonts w:ascii="Georgia" w:hAnsi="Georgia" w:cs="Arial"/>
        </w:rPr>
        <w:t>, administrando Justicia, en nombre de la República de Colombia y por autoridad de la Ley,</w:t>
      </w:r>
    </w:p>
    <w:p w14:paraId="290F945D" w14:textId="77777777" w:rsidR="00C31E46" w:rsidRPr="004332D9" w:rsidRDefault="00C31E46" w:rsidP="004332D9">
      <w:pPr>
        <w:pStyle w:val="Textoindependiente"/>
        <w:tabs>
          <w:tab w:val="left" w:pos="3155"/>
          <w:tab w:val="center" w:pos="4703"/>
        </w:tabs>
        <w:spacing w:line="276" w:lineRule="auto"/>
        <w:jc w:val="center"/>
        <w:rPr>
          <w:rFonts w:ascii="Georgia" w:hAnsi="Georgia" w:cs="Arial"/>
          <w:bCs/>
          <w:smallCaps/>
          <w:szCs w:val="24"/>
          <w:lang w:val="es-ES"/>
        </w:rPr>
      </w:pPr>
    </w:p>
    <w:p w14:paraId="77B51271" w14:textId="55BB7FB0" w:rsidR="00E9168C" w:rsidRPr="004332D9" w:rsidRDefault="00E9168C" w:rsidP="004332D9">
      <w:pPr>
        <w:pStyle w:val="Textoindependiente"/>
        <w:tabs>
          <w:tab w:val="left" w:pos="3155"/>
          <w:tab w:val="center" w:pos="4703"/>
        </w:tabs>
        <w:spacing w:line="276" w:lineRule="auto"/>
        <w:jc w:val="center"/>
        <w:rPr>
          <w:rFonts w:ascii="Georgia" w:hAnsi="Georgia" w:cs="Arial"/>
          <w:b/>
          <w:bCs/>
          <w:smallCaps/>
          <w:szCs w:val="24"/>
          <w:lang w:val="es-ES"/>
        </w:rPr>
      </w:pPr>
      <w:r w:rsidRPr="004332D9">
        <w:rPr>
          <w:rFonts w:ascii="Georgia" w:hAnsi="Georgia" w:cs="Arial"/>
          <w:b/>
          <w:bCs/>
          <w:smallCaps/>
          <w:szCs w:val="24"/>
          <w:lang w:val="es-ES"/>
        </w:rPr>
        <w:t xml:space="preserve">F A L </w:t>
      </w:r>
      <w:proofErr w:type="spellStart"/>
      <w:r w:rsidRPr="004332D9">
        <w:rPr>
          <w:rFonts w:ascii="Georgia" w:hAnsi="Georgia" w:cs="Arial"/>
          <w:b/>
          <w:bCs/>
          <w:smallCaps/>
          <w:szCs w:val="24"/>
          <w:lang w:val="es-ES"/>
        </w:rPr>
        <w:t>L</w:t>
      </w:r>
      <w:proofErr w:type="spellEnd"/>
      <w:r w:rsidRPr="004332D9">
        <w:rPr>
          <w:rFonts w:ascii="Georgia" w:hAnsi="Georgia" w:cs="Arial"/>
          <w:b/>
          <w:bCs/>
          <w:smallCaps/>
          <w:szCs w:val="24"/>
          <w:lang w:val="es-ES"/>
        </w:rPr>
        <w:t xml:space="preserve"> A,</w:t>
      </w:r>
    </w:p>
    <w:p w14:paraId="151E5CDB" w14:textId="77777777" w:rsidR="00C31E46" w:rsidRPr="004332D9" w:rsidRDefault="00C31E46" w:rsidP="004332D9">
      <w:pPr>
        <w:pStyle w:val="Textoindependiente"/>
        <w:tabs>
          <w:tab w:val="left" w:pos="3155"/>
          <w:tab w:val="center" w:pos="4703"/>
        </w:tabs>
        <w:spacing w:line="276" w:lineRule="auto"/>
        <w:jc w:val="center"/>
        <w:rPr>
          <w:rFonts w:ascii="Georgia" w:hAnsi="Georgia" w:cs="Arial"/>
          <w:bCs/>
          <w:smallCaps/>
          <w:szCs w:val="24"/>
          <w:lang w:val="es-ES"/>
        </w:rPr>
      </w:pPr>
    </w:p>
    <w:p w14:paraId="0027AF76" w14:textId="77777777" w:rsidR="00754281" w:rsidRPr="004332D9" w:rsidRDefault="00754281" w:rsidP="004332D9">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4332D9">
        <w:rPr>
          <w:rFonts w:ascii="Georgia" w:hAnsi="Georgia"/>
          <w:spacing w:val="-3"/>
          <w:sz w:val="24"/>
          <w:szCs w:val="24"/>
          <w:lang w:val="es-ES"/>
        </w:rPr>
        <w:t>CONFIRMAR PARCIALMENTE la sentencia del Juzgado Civil del Circuito de Santa Rosa de Cabal.</w:t>
      </w:r>
    </w:p>
    <w:p w14:paraId="0D82E8FC" w14:textId="77777777" w:rsidR="00754281" w:rsidRPr="004332D9" w:rsidRDefault="00754281" w:rsidP="004332D9">
      <w:pPr>
        <w:pStyle w:val="Prrafodelista"/>
        <w:spacing w:after="0"/>
        <w:ind w:left="284"/>
        <w:rPr>
          <w:rFonts w:ascii="Georgia" w:hAnsi="Georgia" w:cs="Arial"/>
          <w:sz w:val="24"/>
          <w:szCs w:val="24"/>
          <w:lang w:val="es-ES"/>
        </w:rPr>
      </w:pPr>
    </w:p>
    <w:p w14:paraId="7230B7FA" w14:textId="0AF6B88A" w:rsidR="00754281" w:rsidRPr="004332D9" w:rsidRDefault="00754281" w:rsidP="004332D9">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4332D9">
        <w:rPr>
          <w:rFonts w:ascii="Georgia" w:hAnsi="Georgia" w:cs="Arial"/>
          <w:sz w:val="24"/>
          <w:szCs w:val="24"/>
          <w:lang w:val="es-ES"/>
        </w:rPr>
        <w:t xml:space="preserve">MODIFICAR el numeral </w:t>
      </w:r>
      <w:r w:rsidR="00E9168C" w:rsidRPr="004332D9">
        <w:rPr>
          <w:rFonts w:ascii="Georgia" w:hAnsi="Georgia" w:cs="Arial"/>
          <w:sz w:val="24"/>
          <w:szCs w:val="24"/>
          <w:lang w:val="es-ES"/>
        </w:rPr>
        <w:t xml:space="preserve">segundo </w:t>
      </w:r>
      <w:r w:rsidR="005B771E" w:rsidRPr="004332D9">
        <w:rPr>
          <w:rFonts w:ascii="Georgia" w:hAnsi="Georgia" w:cs="Arial"/>
          <w:sz w:val="24"/>
          <w:szCs w:val="24"/>
          <w:lang w:val="es-ES"/>
        </w:rPr>
        <w:t xml:space="preserve">para ORDENAR </w:t>
      </w:r>
      <w:r w:rsidRPr="004332D9">
        <w:rPr>
          <w:rFonts w:ascii="Georgia" w:hAnsi="Georgia" w:cs="Arial"/>
          <w:sz w:val="24"/>
          <w:szCs w:val="24"/>
          <w:lang w:val="es-ES"/>
        </w:rPr>
        <w:t>al doctor</w:t>
      </w:r>
      <w:r w:rsidR="00E9168C" w:rsidRPr="004332D9">
        <w:rPr>
          <w:rFonts w:ascii="Georgia" w:hAnsi="Georgia" w:cs="Arial"/>
          <w:sz w:val="24"/>
          <w:szCs w:val="24"/>
          <w:lang w:val="es-ES"/>
        </w:rPr>
        <w:t xml:space="preserve"> César Alberto Méndez Heredia</w:t>
      </w:r>
      <w:r w:rsidRPr="004332D9">
        <w:rPr>
          <w:rFonts w:ascii="Georgia" w:hAnsi="Georgia" w:cs="Arial"/>
          <w:sz w:val="24"/>
          <w:szCs w:val="24"/>
          <w:lang w:val="es-ES"/>
        </w:rPr>
        <w:t xml:space="preserve">, como </w:t>
      </w:r>
      <w:r w:rsidR="00E9168C" w:rsidRPr="004332D9">
        <w:rPr>
          <w:rFonts w:ascii="Georgia" w:hAnsi="Georgia" w:cs="Arial"/>
          <w:sz w:val="24"/>
          <w:szCs w:val="24"/>
          <w:lang w:val="es-ES"/>
        </w:rPr>
        <w:t>Director de Historia Laboral de Colpensione</w:t>
      </w:r>
      <w:r w:rsidRPr="004332D9">
        <w:rPr>
          <w:rFonts w:ascii="Georgia" w:hAnsi="Georgia" w:cs="Arial"/>
          <w:sz w:val="24"/>
          <w:szCs w:val="24"/>
          <w:lang w:val="es-ES"/>
        </w:rPr>
        <w:t xml:space="preserve">s, o quien haga sus veces </w:t>
      </w:r>
      <w:r w:rsidR="00664F4F" w:rsidRPr="004332D9">
        <w:rPr>
          <w:rFonts w:ascii="Georgia" w:hAnsi="Georgia" w:cs="Arial"/>
          <w:sz w:val="24"/>
          <w:szCs w:val="24"/>
          <w:lang w:val="es-ES"/>
        </w:rPr>
        <w:t xml:space="preserve">que, en un plazo de cuarenta y ocho (48) horas, siguientes a la notificación de esta decisión, responda </w:t>
      </w:r>
      <w:r w:rsidRPr="004332D9">
        <w:rPr>
          <w:rFonts w:ascii="Georgia" w:hAnsi="Georgia" w:cs="Arial"/>
          <w:sz w:val="24"/>
          <w:szCs w:val="24"/>
          <w:lang w:val="es-ES"/>
        </w:rPr>
        <w:t>el derecho de petición</w:t>
      </w:r>
      <w:r w:rsidR="003F320F" w:rsidRPr="004332D9">
        <w:rPr>
          <w:rFonts w:ascii="Georgia" w:hAnsi="Georgia" w:cs="Arial"/>
          <w:sz w:val="24"/>
          <w:szCs w:val="24"/>
          <w:lang w:val="es-ES"/>
        </w:rPr>
        <w:t xml:space="preserve"> </w:t>
      </w:r>
      <w:r w:rsidR="00664F4F" w:rsidRPr="004332D9">
        <w:rPr>
          <w:rFonts w:ascii="Georgia" w:hAnsi="Georgia" w:cs="Arial"/>
          <w:sz w:val="24"/>
          <w:szCs w:val="24"/>
          <w:lang w:val="es-ES"/>
        </w:rPr>
        <w:t>d</w:t>
      </w:r>
      <w:r w:rsidR="003F320F" w:rsidRPr="004332D9">
        <w:rPr>
          <w:rFonts w:ascii="Georgia" w:hAnsi="Georgia" w:cs="Arial"/>
          <w:sz w:val="24"/>
          <w:szCs w:val="24"/>
          <w:lang w:val="es-ES"/>
        </w:rPr>
        <w:t>el 28-02-2020</w:t>
      </w:r>
      <w:r w:rsidR="005B771E" w:rsidRPr="004332D9">
        <w:rPr>
          <w:rFonts w:ascii="Georgia" w:hAnsi="Georgia" w:cs="Arial"/>
          <w:sz w:val="24"/>
          <w:szCs w:val="24"/>
          <w:lang w:val="es-ES"/>
        </w:rPr>
        <w:t>, conforme a lo expuesto</w:t>
      </w:r>
      <w:r w:rsidRPr="004332D9">
        <w:rPr>
          <w:rFonts w:ascii="Georgia" w:hAnsi="Georgia" w:cs="Arial"/>
          <w:sz w:val="24"/>
          <w:szCs w:val="24"/>
          <w:lang w:val="es-ES"/>
        </w:rPr>
        <w:t xml:space="preserve">. </w:t>
      </w:r>
    </w:p>
    <w:p w14:paraId="36123557" w14:textId="77777777" w:rsidR="00C90755" w:rsidRPr="004332D9" w:rsidRDefault="00C90755" w:rsidP="004332D9">
      <w:pPr>
        <w:spacing w:line="276" w:lineRule="auto"/>
        <w:jc w:val="both"/>
        <w:rPr>
          <w:rFonts w:ascii="Georgia" w:hAnsi="Georgia" w:cs="Arial"/>
        </w:rPr>
      </w:pPr>
    </w:p>
    <w:p w14:paraId="0FE7C808" w14:textId="77777777" w:rsidR="005B771E" w:rsidRPr="004332D9" w:rsidRDefault="005B771E" w:rsidP="004332D9">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4332D9">
        <w:rPr>
          <w:rFonts w:ascii="Georgia" w:hAnsi="Georgia"/>
          <w:sz w:val="24"/>
          <w:szCs w:val="24"/>
          <w:lang w:val="es-ES"/>
        </w:rPr>
        <w:t xml:space="preserve">ADVERTIR al doctor Méndez Heredia que el incumplimiento de esta orden se sanciona con arresto y multa, previo incidente de desacato ante el </w:t>
      </w:r>
      <w:r w:rsidRPr="004332D9">
        <w:rPr>
          <w:rFonts w:ascii="Georgia" w:hAnsi="Georgia"/>
          <w:i/>
          <w:sz w:val="24"/>
          <w:szCs w:val="24"/>
          <w:lang w:val="es-ES"/>
        </w:rPr>
        <w:t>a quo</w:t>
      </w:r>
      <w:r w:rsidRPr="004332D9">
        <w:rPr>
          <w:rFonts w:ascii="Georgia" w:hAnsi="Georgia"/>
          <w:sz w:val="24"/>
          <w:szCs w:val="24"/>
          <w:lang w:val="es-ES"/>
        </w:rPr>
        <w:t>.</w:t>
      </w:r>
    </w:p>
    <w:p w14:paraId="438B9C08" w14:textId="77777777" w:rsidR="00754281" w:rsidRPr="004332D9" w:rsidRDefault="00754281" w:rsidP="004332D9">
      <w:pPr>
        <w:pStyle w:val="Prrafodelista"/>
        <w:spacing w:after="0"/>
        <w:rPr>
          <w:rFonts w:ascii="Georgia" w:hAnsi="Georgia"/>
          <w:sz w:val="24"/>
          <w:szCs w:val="24"/>
          <w:lang w:val="es-ES"/>
        </w:rPr>
      </w:pPr>
    </w:p>
    <w:p w14:paraId="2543C69B" w14:textId="1855114C" w:rsidR="00086524" w:rsidRPr="004332D9" w:rsidRDefault="00C03B8D" w:rsidP="004332D9">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4332D9">
        <w:rPr>
          <w:rFonts w:ascii="Georgia" w:hAnsi="Georgia" w:cs="Arial"/>
          <w:sz w:val="24"/>
          <w:szCs w:val="24"/>
          <w:lang w:val="es-ES"/>
        </w:rPr>
        <w:t xml:space="preserve">MODIFICAR el numeral tercero para DECLARAR improcedente la acción </w:t>
      </w:r>
      <w:r w:rsidR="003150A9" w:rsidRPr="004332D9">
        <w:rPr>
          <w:rFonts w:ascii="Georgia" w:hAnsi="Georgia" w:cs="Arial"/>
          <w:sz w:val="24"/>
          <w:szCs w:val="24"/>
          <w:lang w:val="es-ES"/>
        </w:rPr>
        <w:t xml:space="preserve">frente </w:t>
      </w:r>
      <w:r w:rsidR="005B771E" w:rsidRPr="004332D9">
        <w:rPr>
          <w:rFonts w:ascii="Georgia" w:hAnsi="Georgia"/>
          <w:sz w:val="24"/>
          <w:szCs w:val="24"/>
          <w:lang w:val="es-ES"/>
        </w:rPr>
        <w:t xml:space="preserve">a </w:t>
      </w:r>
      <w:r w:rsidR="005B771E" w:rsidRPr="004332D9">
        <w:rPr>
          <w:rFonts w:ascii="Georgia" w:hAnsi="Georgia" w:cs="Arial"/>
          <w:sz w:val="24"/>
          <w:szCs w:val="24"/>
          <w:lang w:val="es-ES"/>
        </w:rPr>
        <w:t xml:space="preserve">las </w:t>
      </w:r>
      <w:r w:rsidR="00C90755" w:rsidRPr="004332D9">
        <w:rPr>
          <w:rFonts w:ascii="Georgia" w:hAnsi="Georgia"/>
          <w:sz w:val="24"/>
          <w:szCs w:val="24"/>
          <w:lang w:val="es-ES" w:eastAsia="es-ES_tradnl"/>
        </w:rPr>
        <w:t xml:space="preserve">Secretarías de Educación Departamental de Risaralda y Municipal de Dosquebradas, la Gobernación de Risaralda, la Fiduprevisora SA, la Vicepresidencia y la Dirección de Prestaciones Económicas del </w:t>
      </w:r>
      <w:proofErr w:type="spellStart"/>
      <w:r w:rsidR="00C90755" w:rsidRPr="004332D9">
        <w:rPr>
          <w:rFonts w:ascii="Georgia" w:hAnsi="Georgia"/>
          <w:sz w:val="24"/>
          <w:szCs w:val="24"/>
          <w:lang w:val="es-ES" w:eastAsia="es-ES_tradnl"/>
        </w:rPr>
        <w:t>FOMAG</w:t>
      </w:r>
      <w:proofErr w:type="spellEnd"/>
      <w:r w:rsidR="00C90755" w:rsidRPr="004332D9">
        <w:rPr>
          <w:rFonts w:ascii="Georgia" w:hAnsi="Georgia"/>
          <w:sz w:val="24"/>
          <w:szCs w:val="24"/>
          <w:lang w:val="es-ES" w:eastAsia="es-ES_tradnl"/>
        </w:rPr>
        <w:t>, el Ministerio de Educación Nacional, y las Direcciones de Contribuciones Pensionales y Egresos y de Determinación de Derechos de Colpensiones</w:t>
      </w:r>
      <w:r w:rsidR="005B771E" w:rsidRPr="004332D9">
        <w:rPr>
          <w:rFonts w:ascii="Georgia" w:hAnsi="Georgia"/>
          <w:sz w:val="24"/>
          <w:szCs w:val="24"/>
          <w:lang w:val="es-ES" w:eastAsia="es-ES_tradnl"/>
        </w:rPr>
        <w:t xml:space="preserve">, por </w:t>
      </w:r>
      <w:r w:rsidR="00C90755" w:rsidRPr="004332D9">
        <w:rPr>
          <w:rFonts w:ascii="Georgia" w:hAnsi="Georgia"/>
          <w:sz w:val="24"/>
          <w:szCs w:val="24"/>
          <w:lang w:val="es-ES" w:eastAsia="es-ES_tradnl"/>
        </w:rPr>
        <w:t>carecer de legitimación por pasiva</w:t>
      </w:r>
      <w:r w:rsidR="005B771E" w:rsidRPr="004332D9">
        <w:rPr>
          <w:rFonts w:ascii="Georgia" w:hAnsi="Georgia"/>
          <w:sz w:val="24"/>
          <w:szCs w:val="24"/>
          <w:lang w:val="es-ES" w:eastAsia="es-ES_tradnl"/>
        </w:rPr>
        <w:t>.</w:t>
      </w:r>
    </w:p>
    <w:p w14:paraId="1F15E035" w14:textId="77777777" w:rsidR="00C31E46" w:rsidRPr="004332D9" w:rsidRDefault="00C31E46" w:rsidP="004332D9">
      <w:pPr>
        <w:pStyle w:val="Prrafodelista"/>
        <w:rPr>
          <w:rFonts w:ascii="Georgia" w:hAnsi="Georgia" w:cs="Arial"/>
          <w:sz w:val="24"/>
          <w:szCs w:val="24"/>
          <w:lang w:val="es-ES"/>
        </w:rPr>
      </w:pPr>
    </w:p>
    <w:p w14:paraId="12854E34" w14:textId="7DDC9D58" w:rsidR="00C31E46" w:rsidRPr="004332D9" w:rsidRDefault="00C31E46" w:rsidP="004332D9">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4332D9">
        <w:rPr>
          <w:rFonts w:ascii="Georgia" w:hAnsi="Georgia" w:cs="Arial"/>
          <w:sz w:val="24"/>
          <w:szCs w:val="24"/>
          <w:lang w:val="es-ES"/>
        </w:rPr>
        <w:t xml:space="preserve">ADICIONAR un numeral para DECLARAR improcedente el amparo contra las Direcciones de Historia Laboral y de Ingresos por Aportes de Colpensiones, en lo que atañe al derecho de petición del </w:t>
      </w:r>
      <w:r w:rsidRPr="004332D9">
        <w:rPr>
          <w:rFonts w:ascii="Georgia" w:eastAsia="Times New Roman" w:hAnsi="Georgia"/>
          <w:sz w:val="24"/>
          <w:szCs w:val="24"/>
          <w:lang w:val="es-ES" w:eastAsia="es-ES_tradnl"/>
        </w:rPr>
        <w:t>24-10-2019, por carecer de inmediatez.</w:t>
      </w:r>
    </w:p>
    <w:p w14:paraId="3426EC45" w14:textId="77777777" w:rsidR="00086524" w:rsidRPr="004332D9" w:rsidRDefault="00086524" w:rsidP="004332D9">
      <w:pPr>
        <w:pStyle w:val="Prrafodelista"/>
        <w:spacing w:after="0"/>
        <w:rPr>
          <w:rFonts w:ascii="Georgia" w:hAnsi="Georgia" w:cs="Arial"/>
          <w:sz w:val="24"/>
          <w:szCs w:val="24"/>
          <w:lang w:val="es-ES"/>
        </w:rPr>
      </w:pPr>
    </w:p>
    <w:p w14:paraId="052BABD6" w14:textId="77777777" w:rsidR="00754281" w:rsidRPr="004332D9" w:rsidRDefault="00754281" w:rsidP="004332D9">
      <w:pPr>
        <w:pStyle w:val="Prrafodelista"/>
        <w:numPr>
          <w:ilvl w:val="0"/>
          <w:numId w:val="40"/>
        </w:numPr>
        <w:tabs>
          <w:tab w:val="num" w:pos="720"/>
        </w:tabs>
        <w:spacing w:after="0"/>
        <w:ind w:left="284" w:right="51" w:hanging="284"/>
        <w:jc w:val="both"/>
        <w:rPr>
          <w:rFonts w:ascii="Georgia" w:hAnsi="Georgia"/>
          <w:sz w:val="24"/>
          <w:szCs w:val="24"/>
          <w:lang w:val="es-ES"/>
        </w:rPr>
      </w:pPr>
      <w:r w:rsidRPr="004332D9">
        <w:rPr>
          <w:rFonts w:ascii="Georgia" w:hAnsi="Georgia"/>
          <w:spacing w:val="-3"/>
          <w:sz w:val="24"/>
          <w:szCs w:val="24"/>
          <w:lang w:val="es-ES"/>
        </w:rPr>
        <w:t>ENVIAR este expediente, a la CC para su eventual revisión.</w:t>
      </w:r>
    </w:p>
    <w:p w14:paraId="3D102402" w14:textId="77777777" w:rsidR="00223558" w:rsidRPr="004332D9" w:rsidRDefault="00223558" w:rsidP="004332D9">
      <w:pPr>
        <w:pStyle w:val="Textoindependiente"/>
        <w:spacing w:line="276" w:lineRule="auto"/>
        <w:jc w:val="center"/>
        <w:rPr>
          <w:rFonts w:ascii="Georgia" w:hAnsi="Georgia"/>
          <w:smallCaps/>
          <w:szCs w:val="24"/>
          <w:lang w:val="es-ES"/>
        </w:rPr>
      </w:pPr>
    </w:p>
    <w:p w14:paraId="2F4240DC" w14:textId="09C20713" w:rsidR="0069656E" w:rsidRPr="004332D9" w:rsidRDefault="0069656E" w:rsidP="004332D9">
      <w:pPr>
        <w:pStyle w:val="Textoindependiente"/>
        <w:spacing w:line="276" w:lineRule="auto"/>
        <w:jc w:val="center"/>
        <w:rPr>
          <w:rFonts w:ascii="Georgia" w:hAnsi="Georgia"/>
          <w:smallCaps/>
          <w:szCs w:val="24"/>
          <w:lang w:val="es-ES"/>
        </w:rPr>
      </w:pPr>
      <w:r w:rsidRPr="004332D9">
        <w:rPr>
          <w:rFonts w:ascii="Georgia" w:hAnsi="Georgia"/>
          <w:smallCaps/>
          <w:szCs w:val="24"/>
          <w:lang w:val="es-ES"/>
        </w:rPr>
        <w:t>N</w:t>
      </w:r>
      <w:r w:rsidR="00191365" w:rsidRPr="004332D9">
        <w:rPr>
          <w:rFonts w:ascii="Georgia" w:hAnsi="Georgia"/>
          <w:smallCaps/>
          <w:szCs w:val="24"/>
          <w:lang w:val="es-ES"/>
        </w:rPr>
        <w:t xml:space="preserve"> </w:t>
      </w:r>
      <w:r w:rsidRPr="004332D9">
        <w:rPr>
          <w:rFonts w:ascii="Georgia" w:hAnsi="Georgia"/>
          <w:smallCaps/>
          <w:szCs w:val="24"/>
          <w:lang w:val="es-ES"/>
        </w:rPr>
        <w:t>o</w:t>
      </w:r>
      <w:r w:rsidR="00191365" w:rsidRPr="004332D9">
        <w:rPr>
          <w:rFonts w:ascii="Georgia" w:hAnsi="Georgia"/>
          <w:smallCaps/>
          <w:szCs w:val="24"/>
          <w:lang w:val="es-ES"/>
        </w:rPr>
        <w:t xml:space="preserve"> </w:t>
      </w:r>
      <w:r w:rsidRPr="004332D9">
        <w:rPr>
          <w:rFonts w:ascii="Georgia" w:hAnsi="Georgia"/>
          <w:smallCaps/>
          <w:szCs w:val="24"/>
          <w:lang w:val="es-ES"/>
        </w:rPr>
        <w:t>t</w:t>
      </w:r>
      <w:r w:rsidR="00191365" w:rsidRPr="004332D9">
        <w:rPr>
          <w:rFonts w:ascii="Georgia" w:hAnsi="Georgia"/>
          <w:smallCaps/>
          <w:szCs w:val="24"/>
          <w:lang w:val="es-ES"/>
        </w:rPr>
        <w:t xml:space="preserve"> </w:t>
      </w:r>
      <w:r w:rsidRPr="004332D9">
        <w:rPr>
          <w:rFonts w:ascii="Georgia" w:hAnsi="Georgia"/>
          <w:smallCaps/>
          <w:szCs w:val="24"/>
          <w:lang w:val="es-ES"/>
        </w:rPr>
        <w:t>i</w:t>
      </w:r>
      <w:r w:rsidR="00191365" w:rsidRPr="004332D9">
        <w:rPr>
          <w:rFonts w:ascii="Georgia" w:hAnsi="Georgia"/>
          <w:smallCaps/>
          <w:szCs w:val="24"/>
          <w:lang w:val="es-ES"/>
        </w:rPr>
        <w:t xml:space="preserve"> </w:t>
      </w:r>
      <w:r w:rsidRPr="004332D9">
        <w:rPr>
          <w:rFonts w:ascii="Georgia" w:hAnsi="Georgia"/>
          <w:smallCaps/>
          <w:szCs w:val="24"/>
          <w:lang w:val="es-ES"/>
        </w:rPr>
        <w:t>f</w:t>
      </w:r>
      <w:r w:rsidR="00191365" w:rsidRPr="004332D9">
        <w:rPr>
          <w:rFonts w:ascii="Georgia" w:hAnsi="Georgia"/>
          <w:smallCaps/>
          <w:szCs w:val="24"/>
          <w:lang w:val="es-ES"/>
        </w:rPr>
        <w:t xml:space="preserve"> </w:t>
      </w:r>
      <w:r w:rsidRPr="004332D9">
        <w:rPr>
          <w:rFonts w:ascii="Georgia" w:hAnsi="Georgia"/>
          <w:smallCaps/>
          <w:szCs w:val="24"/>
          <w:lang w:val="es-ES"/>
        </w:rPr>
        <w:t>í</w:t>
      </w:r>
      <w:r w:rsidR="00191365" w:rsidRPr="004332D9">
        <w:rPr>
          <w:rFonts w:ascii="Georgia" w:hAnsi="Georgia"/>
          <w:smallCaps/>
          <w:szCs w:val="24"/>
          <w:lang w:val="es-ES"/>
        </w:rPr>
        <w:t xml:space="preserve"> </w:t>
      </w:r>
      <w:r w:rsidRPr="004332D9">
        <w:rPr>
          <w:rFonts w:ascii="Georgia" w:hAnsi="Georgia"/>
          <w:smallCaps/>
          <w:szCs w:val="24"/>
          <w:lang w:val="es-ES"/>
        </w:rPr>
        <w:t>q</w:t>
      </w:r>
      <w:r w:rsidR="00191365" w:rsidRPr="004332D9">
        <w:rPr>
          <w:rFonts w:ascii="Georgia" w:hAnsi="Georgia"/>
          <w:smallCaps/>
          <w:szCs w:val="24"/>
          <w:lang w:val="es-ES"/>
        </w:rPr>
        <w:t xml:space="preserve"> </w:t>
      </w:r>
      <w:r w:rsidRPr="004332D9">
        <w:rPr>
          <w:rFonts w:ascii="Georgia" w:hAnsi="Georgia"/>
          <w:smallCaps/>
          <w:szCs w:val="24"/>
          <w:lang w:val="es-ES"/>
        </w:rPr>
        <w:t>u</w:t>
      </w:r>
      <w:r w:rsidR="00191365" w:rsidRPr="004332D9">
        <w:rPr>
          <w:rFonts w:ascii="Georgia" w:hAnsi="Georgia"/>
          <w:smallCaps/>
          <w:szCs w:val="24"/>
          <w:lang w:val="es-ES"/>
        </w:rPr>
        <w:t xml:space="preserve"> </w:t>
      </w:r>
      <w:r w:rsidRPr="004332D9">
        <w:rPr>
          <w:rFonts w:ascii="Georgia" w:hAnsi="Georgia"/>
          <w:smallCaps/>
          <w:szCs w:val="24"/>
          <w:lang w:val="es-ES"/>
        </w:rPr>
        <w:t>e</w:t>
      </w:r>
      <w:r w:rsidR="00191365" w:rsidRPr="004332D9">
        <w:rPr>
          <w:rFonts w:ascii="Georgia" w:hAnsi="Georgia"/>
          <w:smallCaps/>
          <w:szCs w:val="24"/>
          <w:lang w:val="es-ES"/>
        </w:rPr>
        <w:t xml:space="preserve"> </w:t>
      </w:r>
      <w:r w:rsidRPr="004332D9">
        <w:rPr>
          <w:rFonts w:ascii="Georgia" w:hAnsi="Georgia"/>
          <w:smallCaps/>
          <w:szCs w:val="24"/>
          <w:lang w:val="es-ES"/>
        </w:rPr>
        <w:t>s</w:t>
      </w:r>
      <w:r w:rsidR="00191365" w:rsidRPr="004332D9">
        <w:rPr>
          <w:rFonts w:ascii="Georgia" w:hAnsi="Georgia"/>
          <w:smallCaps/>
          <w:szCs w:val="24"/>
          <w:lang w:val="es-ES"/>
        </w:rPr>
        <w:t xml:space="preserve"> </w:t>
      </w:r>
      <w:r w:rsidRPr="004332D9">
        <w:rPr>
          <w:rFonts w:ascii="Georgia" w:hAnsi="Georgia"/>
          <w:smallCaps/>
          <w:szCs w:val="24"/>
          <w:lang w:val="es-ES"/>
        </w:rPr>
        <w:t>e,</w:t>
      </w:r>
    </w:p>
    <w:p w14:paraId="4F770333" w14:textId="77777777" w:rsidR="004332D9" w:rsidRPr="004332D9" w:rsidRDefault="004332D9" w:rsidP="00433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7C087BE2" w14:textId="77777777" w:rsidR="004332D9" w:rsidRPr="004332D9" w:rsidRDefault="004332D9" w:rsidP="00433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6C8596BE" w14:textId="77777777" w:rsidR="004332D9" w:rsidRPr="004332D9" w:rsidRDefault="004332D9" w:rsidP="00433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 w:val="18"/>
          <w:szCs w:val="16"/>
        </w:rPr>
      </w:pPr>
      <w:proofErr w:type="spellStart"/>
      <w:r w:rsidRPr="004332D9">
        <w:rPr>
          <w:rFonts w:ascii="Georgia" w:eastAsia="Times New Roman" w:hAnsi="Georgia" w:cs="Arial"/>
          <w:w w:val="150"/>
          <w:kern w:val="28"/>
          <w:szCs w:val="18"/>
        </w:rPr>
        <w:t>D</w:t>
      </w:r>
      <w:r w:rsidRPr="004332D9">
        <w:rPr>
          <w:rFonts w:ascii="Georgia" w:eastAsia="Times New Roman" w:hAnsi="Georgia" w:cs="Arial"/>
          <w:w w:val="150"/>
          <w:kern w:val="28"/>
          <w:sz w:val="18"/>
          <w:szCs w:val="16"/>
        </w:rPr>
        <w:t>UBERNEY</w:t>
      </w:r>
      <w:proofErr w:type="spellEnd"/>
      <w:r w:rsidRPr="004332D9">
        <w:rPr>
          <w:rFonts w:ascii="Georgia" w:eastAsia="Times New Roman" w:hAnsi="Georgia" w:cs="Arial"/>
          <w:w w:val="150"/>
          <w:kern w:val="28"/>
          <w:sz w:val="22"/>
          <w:szCs w:val="18"/>
        </w:rPr>
        <w:t xml:space="preserve"> </w:t>
      </w:r>
      <w:r w:rsidRPr="004332D9">
        <w:rPr>
          <w:rFonts w:ascii="Georgia" w:eastAsia="Times New Roman" w:hAnsi="Georgia" w:cs="Arial"/>
          <w:w w:val="150"/>
          <w:kern w:val="28"/>
          <w:szCs w:val="18"/>
        </w:rPr>
        <w:t>G</w:t>
      </w:r>
      <w:r w:rsidRPr="004332D9">
        <w:rPr>
          <w:rFonts w:ascii="Georgia" w:eastAsia="Times New Roman" w:hAnsi="Georgia" w:cs="Arial"/>
          <w:w w:val="150"/>
          <w:kern w:val="28"/>
          <w:sz w:val="18"/>
          <w:szCs w:val="16"/>
        </w:rPr>
        <w:t>RISALES</w:t>
      </w:r>
      <w:r w:rsidRPr="004332D9">
        <w:rPr>
          <w:rFonts w:ascii="Georgia" w:eastAsia="Times New Roman" w:hAnsi="Georgia" w:cs="Arial"/>
          <w:w w:val="150"/>
          <w:kern w:val="28"/>
          <w:sz w:val="22"/>
          <w:szCs w:val="18"/>
        </w:rPr>
        <w:t xml:space="preserve"> </w:t>
      </w:r>
      <w:r w:rsidRPr="004332D9">
        <w:rPr>
          <w:rFonts w:ascii="Georgia" w:eastAsia="Times New Roman" w:hAnsi="Georgia" w:cs="Arial"/>
          <w:w w:val="150"/>
          <w:kern w:val="28"/>
          <w:szCs w:val="18"/>
        </w:rPr>
        <w:t>H</w:t>
      </w:r>
      <w:r w:rsidRPr="004332D9">
        <w:rPr>
          <w:rFonts w:ascii="Georgia" w:eastAsia="Times New Roman" w:hAnsi="Georgia" w:cs="Arial"/>
          <w:w w:val="150"/>
          <w:kern w:val="28"/>
          <w:sz w:val="18"/>
          <w:szCs w:val="16"/>
        </w:rPr>
        <w:t>ERRERA</w:t>
      </w:r>
    </w:p>
    <w:p w14:paraId="5BF4EAC9" w14:textId="77777777" w:rsidR="004332D9" w:rsidRPr="004332D9" w:rsidRDefault="004332D9" w:rsidP="00433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 w:val="18"/>
          <w:szCs w:val="20"/>
        </w:rPr>
      </w:pPr>
      <w:r w:rsidRPr="004332D9">
        <w:rPr>
          <w:rFonts w:ascii="Georgia" w:eastAsia="Times New Roman" w:hAnsi="Georgia" w:cs="Arial"/>
          <w:w w:val="150"/>
          <w:kern w:val="28"/>
          <w:sz w:val="22"/>
          <w:szCs w:val="20"/>
        </w:rPr>
        <w:t>M</w:t>
      </w:r>
      <w:r w:rsidRPr="004332D9">
        <w:rPr>
          <w:rFonts w:ascii="Georgia" w:eastAsia="Times New Roman" w:hAnsi="Georgia" w:cs="Arial"/>
          <w:w w:val="150"/>
          <w:kern w:val="28"/>
          <w:sz w:val="20"/>
          <w:szCs w:val="20"/>
        </w:rPr>
        <w:t xml:space="preserve"> </w:t>
      </w:r>
      <w:r w:rsidRPr="004332D9">
        <w:rPr>
          <w:rFonts w:ascii="Georgia" w:eastAsia="Times New Roman" w:hAnsi="Georgia" w:cs="Arial"/>
          <w:w w:val="150"/>
          <w:kern w:val="28"/>
          <w:sz w:val="18"/>
          <w:szCs w:val="20"/>
        </w:rPr>
        <w:t>A G I S T R A D O</w:t>
      </w:r>
    </w:p>
    <w:p w14:paraId="5DE01349" w14:textId="77777777" w:rsidR="004332D9" w:rsidRPr="004332D9" w:rsidRDefault="004332D9" w:rsidP="00433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rPr>
      </w:pPr>
    </w:p>
    <w:p w14:paraId="4AB3C7F7" w14:textId="77777777" w:rsidR="004332D9" w:rsidRPr="004332D9" w:rsidRDefault="004332D9" w:rsidP="00433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rPr>
      </w:pPr>
      <w:bookmarkStart w:id="2" w:name="_GoBack"/>
      <w:bookmarkEnd w:id="2"/>
    </w:p>
    <w:p w14:paraId="6E0B2412" w14:textId="77777777" w:rsidR="004332D9" w:rsidRPr="004332D9" w:rsidRDefault="004332D9" w:rsidP="00433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eastAsia="Times New Roman" w:hAnsi="Georgia" w:cs="Times New Roman"/>
          <w:w w:val="150"/>
          <w:kern w:val="28"/>
          <w:sz w:val="20"/>
          <w:szCs w:val="20"/>
        </w:rPr>
      </w:pPr>
      <w:proofErr w:type="spellStart"/>
      <w:r w:rsidRPr="004332D9">
        <w:rPr>
          <w:rFonts w:ascii="Georgia" w:eastAsia="Times New Roman" w:hAnsi="Georgia" w:cs="Times New Roman"/>
          <w:w w:val="150"/>
          <w:kern w:val="28"/>
          <w:szCs w:val="18"/>
        </w:rPr>
        <w:t>E</w:t>
      </w:r>
      <w:r w:rsidRPr="004332D9">
        <w:rPr>
          <w:rFonts w:ascii="Georgia" w:eastAsia="Times New Roman" w:hAnsi="Georgia" w:cs="Times New Roman"/>
          <w:w w:val="150"/>
          <w:kern w:val="28"/>
          <w:sz w:val="18"/>
          <w:szCs w:val="18"/>
        </w:rPr>
        <w:t>DDER</w:t>
      </w:r>
      <w:proofErr w:type="spellEnd"/>
      <w:r w:rsidRPr="004332D9">
        <w:rPr>
          <w:rFonts w:ascii="Georgia" w:eastAsia="Times New Roman" w:hAnsi="Georgia" w:cs="Times New Roman"/>
          <w:w w:val="150"/>
          <w:kern w:val="28"/>
          <w:sz w:val="18"/>
          <w:szCs w:val="20"/>
        </w:rPr>
        <w:t xml:space="preserve"> </w:t>
      </w:r>
      <w:r w:rsidRPr="004332D9">
        <w:rPr>
          <w:rFonts w:ascii="Georgia" w:eastAsia="Times New Roman" w:hAnsi="Georgia" w:cs="Times New Roman"/>
          <w:w w:val="150"/>
          <w:kern w:val="28"/>
          <w:szCs w:val="20"/>
        </w:rPr>
        <w:t>J</w:t>
      </w:r>
      <w:r w:rsidRPr="004332D9">
        <w:rPr>
          <w:rFonts w:ascii="Georgia" w:eastAsia="Times New Roman" w:hAnsi="Georgia" w:cs="Times New Roman"/>
          <w:w w:val="150"/>
          <w:kern w:val="28"/>
          <w:sz w:val="18"/>
          <w:szCs w:val="18"/>
        </w:rPr>
        <w:t xml:space="preserve">IMMY </w:t>
      </w:r>
      <w:r w:rsidRPr="004332D9">
        <w:rPr>
          <w:rFonts w:ascii="Georgia" w:eastAsia="Times New Roman" w:hAnsi="Georgia" w:cs="Times New Roman"/>
          <w:w w:val="150"/>
          <w:kern w:val="28"/>
          <w:szCs w:val="20"/>
        </w:rPr>
        <w:t>S</w:t>
      </w:r>
      <w:r w:rsidRPr="004332D9">
        <w:rPr>
          <w:rFonts w:ascii="Georgia" w:eastAsia="Times New Roman" w:hAnsi="Georgia" w:cs="Times New Roman"/>
          <w:w w:val="150"/>
          <w:kern w:val="28"/>
          <w:sz w:val="18"/>
          <w:szCs w:val="18"/>
        </w:rPr>
        <w:t xml:space="preserve">ÁNCHEZ </w:t>
      </w:r>
      <w:r w:rsidRPr="004332D9">
        <w:rPr>
          <w:rFonts w:ascii="Georgia" w:eastAsia="Times New Roman" w:hAnsi="Georgia" w:cs="Times New Roman"/>
          <w:w w:val="150"/>
          <w:kern w:val="28"/>
          <w:szCs w:val="18"/>
        </w:rPr>
        <w:t>C</w:t>
      </w:r>
      <w:r w:rsidRPr="004332D9">
        <w:rPr>
          <w:rFonts w:ascii="Georgia" w:eastAsia="Times New Roman" w:hAnsi="Georgia" w:cs="Times New Roman"/>
          <w:w w:val="150"/>
          <w:kern w:val="28"/>
          <w:sz w:val="28"/>
          <w:szCs w:val="18"/>
        </w:rPr>
        <w:t>.</w:t>
      </w:r>
      <w:r w:rsidRPr="004332D9">
        <w:rPr>
          <w:rFonts w:ascii="Georgia" w:eastAsia="Times New Roman" w:hAnsi="Georgia" w:cs="Times New Roman"/>
          <w:w w:val="150"/>
          <w:kern w:val="28"/>
          <w:sz w:val="28"/>
          <w:szCs w:val="18"/>
        </w:rPr>
        <w:tab/>
      </w:r>
      <w:r w:rsidRPr="004332D9">
        <w:rPr>
          <w:rFonts w:ascii="Georgia" w:eastAsia="Times New Roman" w:hAnsi="Georgia" w:cs="Times New Roman"/>
          <w:w w:val="150"/>
          <w:kern w:val="28"/>
          <w:sz w:val="28"/>
          <w:szCs w:val="18"/>
        </w:rPr>
        <w:tab/>
      </w:r>
      <w:r w:rsidRPr="004332D9">
        <w:rPr>
          <w:rFonts w:ascii="Georgia" w:eastAsia="Times New Roman" w:hAnsi="Georgia" w:cs="Arial"/>
          <w:w w:val="150"/>
          <w:kern w:val="28"/>
          <w:szCs w:val="18"/>
        </w:rPr>
        <w:t>J</w:t>
      </w:r>
      <w:r w:rsidRPr="004332D9">
        <w:rPr>
          <w:rFonts w:ascii="Georgia" w:eastAsia="Times New Roman" w:hAnsi="Georgia" w:cs="Arial"/>
          <w:w w:val="150"/>
          <w:kern w:val="28"/>
          <w:sz w:val="18"/>
          <w:szCs w:val="18"/>
        </w:rPr>
        <w:t xml:space="preserve">AIME </w:t>
      </w:r>
      <w:r w:rsidRPr="004332D9">
        <w:rPr>
          <w:rFonts w:ascii="Georgia" w:eastAsia="Times New Roman" w:hAnsi="Georgia" w:cs="Arial"/>
          <w:w w:val="150"/>
          <w:kern w:val="28"/>
          <w:szCs w:val="18"/>
        </w:rPr>
        <w:t>A</w:t>
      </w:r>
      <w:r w:rsidRPr="004332D9">
        <w:rPr>
          <w:rFonts w:ascii="Georgia" w:eastAsia="Times New Roman" w:hAnsi="Georgia" w:cs="Times New Roman"/>
          <w:w w:val="150"/>
          <w:kern w:val="28"/>
          <w:sz w:val="18"/>
          <w:szCs w:val="18"/>
        </w:rPr>
        <w:t xml:space="preserve">LBERTO </w:t>
      </w:r>
      <w:r w:rsidRPr="004332D9">
        <w:rPr>
          <w:rFonts w:ascii="Georgia" w:eastAsia="Times New Roman" w:hAnsi="Georgia" w:cs="Arial"/>
          <w:w w:val="150"/>
          <w:kern w:val="28"/>
          <w:szCs w:val="18"/>
        </w:rPr>
        <w:t>S</w:t>
      </w:r>
      <w:r w:rsidRPr="004332D9">
        <w:rPr>
          <w:rFonts w:ascii="Georgia" w:eastAsia="Times New Roman" w:hAnsi="Georgia" w:cs="Arial"/>
          <w:w w:val="150"/>
          <w:kern w:val="28"/>
          <w:sz w:val="18"/>
          <w:szCs w:val="16"/>
        </w:rPr>
        <w:t xml:space="preserve">ARAZA </w:t>
      </w:r>
      <w:r w:rsidRPr="004332D9">
        <w:rPr>
          <w:rFonts w:ascii="Georgia" w:eastAsia="Times New Roman" w:hAnsi="Georgia" w:cs="Arial"/>
          <w:w w:val="150"/>
          <w:kern w:val="28"/>
          <w:szCs w:val="18"/>
        </w:rPr>
        <w:t>N</w:t>
      </w:r>
      <w:r w:rsidRPr="004332D9">
        <w:rPr>
          <w:rFonts w:ascii="Georgia" w:eastAsia="Times New Roman" w:hAnsi="Georgia" w:cs="Arial"/>
          <w:w w:val="150"/>
          <w:kern w:val="28"/>
          <w:sz w:val="28"/>
          <w:szCs w:val="18"/>
        </w:rPr>
        <w:t>.</w:t>
      </w:r>
    </w:p>
    <w:p w14:paraId="28198B16" w14:textId="3FF86038" w:rsidR="00C90755" w:rsidRPr="004332D9" w:rsidRDefault="004332D9" w:rsidP="004332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eastAsia="Times New Roman" w:hAnsi="Georgia" w:cs="Arial"/>
          <w:w w:val="150"/>
          <w:kern w:val="28"/>
          <w:sz w:val="18"/>
          <w:szCs w:val="20"/>
        </w:rPr>
      </w:pPr>
      <w:r w:rsidRPr="004332D9">
        <w:rPr>
          <w:rFonts w:ascii="Georgia" w:eastAsia="Times New Roman" w:hAnsi="Georgia" w:cs="Arial"/>
          <w:w w:val="150"/>
          <w:kern w:val="28"/>
          <w:szCs w:val="20"/>
        </w:rPr>
        <w:t>M</w:t>
      </w:r>
      <w:r w:rsidRPr="004332D9">
        <w:rPr>
          <w:rFonts w:ascii="Georgia" w:eastAsia="Times New Roman" w:hAnsi="Georgia" w:cs="Arial"/>
          <w:w w:val="150"/>
          <w:kern w:val="28"/>
          <w:sz w:val="18"/>
          <w:szCs w:val="20"/>
        </w:rPr>
        <w:t xml:space="preserve"> A G I S T R A D O </w:t>
      </w:r>
      <w:r w:rsidRPr="004332D9">
        <w:rPr>
          <w:rFonts w:ascii="Georgia" w:eastAsia="Times New Roman" w:hAnsi="Georgia" w:cs="Arial"/>
          <w:w w:val="150"/>
          <w:kern w:val="28"/>
          <w:sz w:val="18"/>
          <w:szCs w:val="20"/>
        </w:rPr>
        <w:tab/>
      </w:r>
      <w:r w:rsidRPr="004332D9">
        <w:rPr>
          <w:rFonts w:ascii="Georgia" w:eastAsia="Times New Roman" w:hAnsi="Georgia" w:cs="Arial"/>
          <w:w w:val="150"/>
          <w:kern w:val="28"/>
          <w:sz w:val="18"/>
          <w:szCs w:val="20"/>
        </w:rPr>
        <w:tab/>
      </w:r>
      <w:r w:rsidRPr="004332D9">
        <w:rPr>
          <w:rFonts w:ascii="Georgia" w:eastAsia="Times New Roman" w:hAnsi="Georgia" w:cs="Arial"/>
          <w:w w:val="150"/>
          <w:kern w:val="28"/>
          <w:sz w:val="18"/>
          <w:szCs w:val="20"/>
        </w:rPr>
        <w:tab/>
      </w:r>
      <w:r w:rsidRPr="004332D9">
        <w:rPr>
          <w:rFonts w:ascii="Georgia" w:eastAsia="Times New Roman" w:hAnsi="Georgia" w:cs="Arial"/>
          <w:w w:val="150"/>
          <w:kern w:val="28"/>
          <w:sz w:val="18"/>
          <w:szCs w:val="20"/>
        </w:rPr>
        <w:tab/>
      </w:r>
      <w:r w:rsidRPr="004332D9">
        <w:rPr>
          <w:rFonts w:ascii="Georgia" w:eastAsia="Times New Roman" w:hAnsi="Georgia" w:cs="Arial"/>
          <w:w w:val="150"/>
          <w:kern w:val="28"/>
          <w:szCs w:val="20"/>
        </w:rPr>
        <w:t>M</w:t>
      </w:r>
      <w:r w:rsidRPr="004332D9">
        <w:rPr>
          <w:rFonts w:ascii="Georgia" w:eastAsia="Times New Roman" w:hAnsi="Georgia" w:cs="Arial"/>
          <w:w w:val="150"/>
          <w:kern w:val="28"/>
          <w:sz w:val="18"/>
          <w:szCs w:val="20"/>
        </w:rPr>
        <w:t xml:space="preserve"> A G I S T R A D O</w:t>
      </w:r>
    </w:p>
    <w:sectPr w:rsidR="00C90755" w:rsidRPr="004332D9" w:rsidSect="00D20362">
      <w:headerReference w:type="even" r:id="rId13"/>
      <w:headerReference w:type="default" r:id="rId14"/>
      <w:footerReference w:type="even" r:id="rId15"/>
      <w:footerReference w:type="default" r:id="rId16"/>
      <w:pgSz w:w="12242" w:h="18722" w:code="14"/>
      <w:pgMar w:top="1758" w:right="1191" w:bottom="1191" w:left="1758"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890B5" w14:textId="77777777" w:rsidR="0066191A" w:rsidRDefault="0066191A" w:rsidP="002F20AB">
      <w:r>
        <w:separator/>
      </w:r>
    </w:p>
  </w:endnote>
  <w:endnote w:type="continuationSeparator" w:id="0">
    <w:p w14:paraId="4D35C08D" w14:textId="77777777" w:rsidR="0066191A" w:rsidRDefault="0066191A"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47FC" w14:textId="77777777" w:rsidR="00B72290" w:rsidRDefault="00B72290">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B72290" w:rsidRDefault="00B722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04EC" w14:textId="77777777" w:rsidR="00B72290" w:rsidRPr="00A73A5D" w:rsidRDefault="00B72290"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B72290" w:rsidRPr="00A73A5D" w:rsidRDefault="00B72290" w:rsidP="00751EE2">
    <w:pPr>
      <w:pStyle w:val="Piedepgina"/>
      <w:spacing w:line="360" w:lineRule="auto"/>
      <w:jc w:val="right"/>
      <w:rPr>
        <w:rFonts w:ascii="Georgia" w:hAnsi="Georgia" w:cs="Arial"/>
        <w:spacing w:val="20"/>
        <w:w w:val="200"/>
        <w:sz w:val="14"/>
        <w:szCs w:val="10"/>
      </w:rPr>
    </w:pPr>
  </w:p>
  <w:p w14:paraId="39A077C4" w14:textId="77777777" w:rsidR="00B72290" w:rsidRPr="00A73A5D" w:rsidRDefault="00B72290"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B72290" w:rsidRPr="00A73A5D" w:rsidRDefault="00B72290"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F3AB8" w14:textId="77777777" w:rsidR="0066191A" w:rsidRDefault="0066191A" w:rsidP="002F20AB">
      <w:r>
        <w:separator/>
      </w:r>
    </w:p>
  </w:footnote>
  <w:footnote w:type="continuationSeparator" w:id="0">
    <w:p w14:paraId="335EBA7C" w14:textId="77777777" w:rsidR="0066191A" w:rsidRDefault="0066191A" w:rsidP="002F20AB">
      <w:r>
        <w:continuationSeparator/>
      </w:r>
    </w:p>
  </w:footnote>
  <w:footnote w:id="1">
    <w:p w14:paraId="67C44754" w14:textId="77777777" w:rsidR="0040632B" w:rsidRPr="004332D9" w:rsidRDefault="0040632B" w:rsidP="004332D9">
      <w:pPr>
        <w:pStyle w:val="Textonotapie"/>
        <w:jc w:val="both"/>
        <w:rPr>
          <w:rFonts w:ascii="Century" w:hAnsi="Century"/>
          <w:sz w:val="18"/>
          <w:szCs w:val="18"/>
        </w:rPr>
      </w:pPr>
      <w:r w:rsidRPr="004332D9">
        <w:rPr>
          <w:rStyle w:val="Refdenotaalpie"/>
          <w:rFonts w:ascii="Century" w:hAnsi="Century" w:cs="Calibri Light"/>
          <w:sz w:val="18"/>
          <w:szCs w:val="18"/>
        </w:rPr>
        <w:footnoteRef/>
      </w:r>
      <w:r w:rsidRPr="004332D9">
        <w:rPr>
          <w:rFonts w:ascii="Century" w:hAnsi="Century" w:cs="Calibri Light"/>
          <w:sz w:val="18"/>
          <w:szCs w:val="18"/>
        </w:rPr>
        <w:t xml:space="preserve"> CC. SU-037 de 2019 y </w:t>
      </w:r>
      <w:hyperlink r:id="rId1" w:history="1">
        <w:r w:rsidRPr="004332D9">
          <w:rPr>
            <w:rStyle w:val="Hipervnculo"/>
            <w:rFonts w:ascii="Century" w:hAnsi="Century" w:cs="Calibri Light"/>
            <w:color w:val="auto"/>
            <w:sz w:val="18"/>
            <w:szCs w:val="18"/>
            <w:u w:val="none"/>
          </w:rPr>
          <w:t>SU-499 de 2016</w:t>
        </w:r>
      </w:hyperlink>
      <w:r w:rsidRPr="004332D9">
        <w:rPr>
          <w:rFonts w:ascii="Century" w:hAnsi="Century" w:cs="Calibri Light"/>
          <w:sz w:val="18"/>
          <w:szCs w:val="18"/>
        </w:rPr>
        <w:t>.</w:t>
      </w:r>
    </w:p>
  </w:footnote>
  <w:footnote w:id="2">
    <w:p w14:paraId="43346458" w14:textId="77777777" w:rsidR="0040632B" w:rsidRPr="004332D9" w:rsidRDefault="0040632B" w:rsidP="004332D9">
      <w:pPr>
        <w:pStyle w:val="Textonotapie"/>
        <w:jc w:val="both"/>
        <w:rPr>
          <w:rFonts w:ascii="Century" w:hAnsi="Century"/>
          <w:sz w:val="18"/>
          <w:szCs w:val="18"/>
        </w:rPr>
      </w:pPr>
      <w:r w:rsidRPr="004332D9">
        <w:rPr>
          <w:rStyle w:val="Refdenotaalpie"/>
          <w:rFonts w:ascii="Century" w:hAnsi="Century"/>
          <w:sz w:val="18"/>
          <w:szCs w:val="18"/>
        </w:rPr>
        <w:footnoteRef/>
      </w:r>
      <w:r w:rsidRPr="004332D9">
        <w:rPr>
          <w:rFonts w:ascii="Century" w:hAnsi="Century"/>
          <w:sz w:val="18"/>
          <w:szCs w:val="18"/>
        </w:rPr>
        <w:t xml:space="preserve"> CSJ. STC2701-2020, STC13404-2019,</w:t>
      </w:r>
      <w:r w:rsidRPr="004332D9">
        <w:rPr>
          <w:rFonts w:ascii="Century" w:hAnsi="Century"/>
          <w:b/>
          <w:sz w:val="18"/>
          <w:szCs w:val="18"/>
        </w:rPr>
        <w:t xml:space="preserve"> </w:t>
      </w:r>
      <w:r w:rsidRPr="004332D9">
        <w:rPr>
          <w:rFonts w:ascii="Century" w:hAnsi="Century"/>
          <w:sz w:val="18"/>
          <w:szCs w:val="18"/>
        </w:rPr>
        <w:t>STC2154-2016 y STC10383-2016.</w:t>
      </w:r>
    </w:p>
  </w:footnote>
  <w:footnote w:id="3">
    <w:p w14:paraId="7621A09B" w14:textId="77777777" w:rsidR="007E0AB8" w:rsidRPr="004332D9" w:rsidRDefault="007E0AB8" w:rsidP="004332D9">
      <w:pPr>
        <w:pStyle w:val="Textonotapie"/>
        <w:jc w:val="both"/>
        <w:rPr>
          <w:rFonts w:ascii="Century" w:hAnsi="Century"/>
          <w:sz w:val="18"/>
          <w:szCs w:val="18"/>
        </w:rPr>
      </w:pPr>
      <w:r w:rsidRPr="004332D9">
        <w:rPr>
          <w:rStyle w:val="Refdenotaalpie"/>
          <w:rFonts w:ascii="Century" w:hAnsi="Century" w:cs="Calibri Light"/>
          <w:sz w:val="18"/>
          <w:szCs w:val="18"/>
        </w:rPr>
        <w:footnoteRef/>
      </w:r>
      <w:r w:rsidRPr="004332D9">
        <w:rPr>
          <w:rFonts w:ascii="Century" w:hAnsi="Century" w:cs="Calibri Light"/>
          <w:sz w:val="18"/>
          <w:szCs w:val="18"/>
        </w:rPr>
        <w:t xml:space="preserve"> CC. T-422 de 2019, T-359 de 2019, </w:t>
      </w:r>
      <w:r w:rsidRPr="004332D9">
        <w:rPr>
          <w:rFonts w:ascii="Century" w:hAnsi="Century"/>
          <w:sz w:val="18"/>
          <w:szCs w:val="18"/>
        </w:rPr>
        <w:t xml:space="preserve">C-132 de 2018, </w:t>
      </w:r>
      <w:r w:rsidRPr="004332D9">
        <w:rPr>
          <w:rFonts w:ascii="Century" w:hAnsi="Century" w:cs="Calibri Light"/>
          <w:sz w:val="18"/>
          <w:szCs w:val="18"/>
        </w:rPr>
        <w:t>T-015 de 2016, T-162 de 2010 y T-099 de 2008.</w:t>
      </w:r>
    </w:p>
  </w:footnote>
  <w:footnote w:id="4">
    <w:p w14:paraId="03C99DD3" w14:textId="77777777" w:rsidR="007E0AB8" w:rsidRPr="004332D9" w:rsidRDefault="007E0AB8" w:rsidP="004332D9">
      <w:pPr>
        <w:pStyle w:val="Textonotapie"/>
        <w:jc w:val="both"/>
        <w:rPr>
          <w:rFonts w:ascii="Century" w:hAnsi="Century"/>
          <w:sz w:val="18"/>
          <w:szCs w:val="18"/>
        </w:rPr>
      </w:pPr>
      <w:r w:rsidRPr="004332D9">
        <w:rPr>
          <w:rStyle w:val="Refdenotaalpie"/>
          <w:rFonts w:ascii="Century" w:hAnsi="Century"/>
          <w:sz w:val="18"/>
          <w:szCs w:val="18"/>
        </w:rPr>
        <w:footnoteRef/>
      </w:r>
      <w:r w:rsidRPr="004332D9">
        <w:rPr>
          <w:rFonts w:ascii="Century" w:hAnsi="Century"/>
          <w:sz w:val="18"/>
          <w:szCs w:val="18"/>
        </w:rPr>
        <w:t xml:space="preserve"> CC. T-146 de 2012.</w:t>
      </w:r>
    </w:p>
  </w:footnote>
  <w:footnote w:id="5">
    <w:p w14:paraId="68B85296" w14:textId="77777777" w:rsidR="007E0AB8" w:rsidRPr="004332D9" w:rsidRDefault="007E0AB8" w:rsidP="004332D9">
      <w:pPr>
        <w:pStyle w:val="Textonotapie"/>
        <w:jc w:val="both"/>
        <w:rPr>
          <w:rFonts w:ascii="Century" w:hAnsi="Century"/>
          <w:sz w:val="18"/>
          <w:szCs w:val="18"/>
        </w:rPr>
      </w:pPr>
      <w:r w:rsidRPr="004332D9">
        <w:rPr>
          <w:rStyle w:val="Refdenotaalpie"/>
          <w:rFonts w:ascii="Century" w:hAnsi="Century"/>
          <w:sz w:val="18"/>
          <w:szCs w:val="18"/>
        </w:rPr>
        <w:footnoteRef/>
      </w:r>
      <w:r w:rsidRPr="004332D9">
        <w:rPr>
          <w:rFonts w:ascii="Century" w:hAnsi="Century"/>
          <w:sz w:val="18"/>
          <w:szCs w:val="18"/>
        </w:rPr>
        <w:t xml:space="preserve"> </w:t>
      </w:r>
      <w:r w:rsidRPr="004332D9">
        <w:rPr>
          <w:rFonts w:ascii="Century" w:hAnsi="Century"/>
          <w:sz w:val="18"/>
          <w:szCs w:val="18"/>
          <w:shd w:val="clear" w:color="auto" w:fill="FFFFFF"/>
        </w:rPr>
        <w:t xml:space="preserve">CC. T-400 de 2008 </w:t>
      </w:r>
      <w:r w:rsidRPr="004332D9">
        <w:rPr>
          <w:rFonts w:ascii="Century" w:hAnsi="Century"/>
          <w:i/>
          <w:sz w:val="18"/>
          <w:szCs w:val="18"/>
          <w:shd w:val="clear" w:color="auto" w:fill="FFFFFF"/>
        </w:rPr>
        <w:t>“(…) la respuesta de la Administración debe resolver el asunto, no admitiéndose en consecuencia respuestas evasivas, o la simple afirmación de que el asunto se encuentra en revisión o en trámite (...)”.</w:t>
      </w:r>
    </w:p>
  </w:footnote>
  <w:footnote w:id="6">
    <w:p w14:paraId="02452168" w14:textId="77777777" w:rsidR="007E0AB8" w:rsidRPr="004332D9" w:rsidRDefault="007E0AB8" w:rsidP="004332D9">
      <w:pPr>
        <w:pStyle w:val="Textonotapie"/>
        <w:jc w:val="both"/>
        <w:rPr>
          <w:rFonts w:ascii="Century" w:hAnsi="Century"/>
          <w:sz w:val="18"/>
          <w:szCs w:val="18"/>
        </w:rPr>
      </w:pPr>
      <w:r w:rsidRPr="004332D9">
        <w:rPr>
          <w:rStyle w:val="Refdenotaalpie"/>
          <w:rFonts w:ascii="Century" w:hAnsi="Century"/>
          <w:sz w:val="18"/>
          <w:szCs w:val="18"/>
        </w:rPr>
        <w:footnoteRef/>
      </w:r>
      <w:r w:rsidRPr="004332D9">
        <w:rPr>
          <w:rFonts w:ascii="Century" w:hAnsi="Century"/>
          <w:sz w:val="18"/>
          <w:szCs w:val="18"/>
        </w:rPr>
        <w:t xml:space="preserve"> </w:t>
      </w:r>
      <w:r w:rsidRPr="004332D9">
        <w:rPr>
          <w:rFonts w:ascii="Century" w:hAnsi="Century"/>
          <w:sz w:val="18"/>
          <w:szCs w:val="18"/>
          <w:shd w:val="clear" w:color="auto" w:fill="FFFFFF"/>
        </w:rPr>
        <w:t>CC. T-400 de 2008.</w:t>
      </w:r>
    </w:p>
  </w:footnote>
  <w:footnote w:id="7">
    <w:p w14:paraId="311F4F40" w14:textId="77777777" w:rsidR="007E0AB8" w:rsidRPr="004332D9" w:rsidRDefault="007E0AB8" w:rsidP="004332D9">
      <w:pPr>
        <w:pStyle w:val="Textonotapie"/>
        <w:jc w:val="both"/>
        <w:rPr>
          <w:rFonts w:ascii="Century" w:hAnsi="Century"/>
          <w:sz w:val="18"/>
          <w:szCs w:val="18"/>
        </w:rPr>
      </w:pPr>
      <w:r w:rsidRPr="004332D9">
        <w:rPr>
          <w:rStyle w:val="Refdenotaalpie"/>
          <w:rFonts w:ascii="Century" w:hAnsi="Century"/>
          <w:sz w:val="18"/>
          <w:szCs w:val="18"/>
        </w:rPr>
        <w:footnoteRef/>
      </w:r>
      <w:r w:rsidRPr="004332D9">
        <w:rPr>
          <w:rFonts w:ascii="Century" w:hAnsi="Century"/>
          <w:sz w:val="18"/>
          <w:szCs w:val="18"/>
        </w:rPr>
        <w:t xml:space="preserve"> CC. T-001 de 2015.</w:t>
      </w:r>
    </w:p>
  </w:footnote>
  <w:footnote w:id="8">
    <w:p w14:paraId="19301422" w14:textId="77777777" w:rsidR="007E0AB8" w:rsidRPr="004332D9" w:rsidRDefault="007E0AB8" w:rsidP="004332D9">
      <w:pPr>
        <w:pStyle w:val="Textonotapie"/>
        <w:jc w:val="both"/>
        <w:rPr>
          <w:rFonts w:ascii="Century" w:hAnsi="Century"/>
          <w:sz w:val="18"/>
          <w:szCs w:val="18"/>
        </w:rPr>
      </w:pPr>
      <w:r w:rsidRPr="004332D9">
        <w:rPr>
          <w:rStyle w:val="Refdenotaalpie"/>
          <w:rFonts w:ascii="Century" w:hAnsi="Century"/>
          <w:sz w:val="18"/>
          <w:szCs w:val="18"/>
        </w:rPr>
        <w:footnoteRef/>
      </w:r>
      <w:r w:rsidRPr="004332D9">
        <w:rPr>
          <w:rFonts w:ascii="Century" w:hAnsi="Century"/>
          <w:sz w:val="18"/>
          <w:szCs w:val="18"/>
        </w:rPr>
        <w:t xml:space="preserve"> </w:t>
      </w:r>
      <w:r w:rsidRPr="004332D9">
        <w:rPr>
          <w:rFonts w:ascii="Century" w:hAnsi="Century"/>
          <w:color w:val="2D2D2D"/>
          <w:sz w:val="18"/>
          <w:szCs w:val="18"/>
          <w:shd w:val="clear" w:color="auto" w:fill="FFFFFF"/>
        </w:rPr>
        <w:t xml:space="preserve">CC. </w:t>
      </w:r>
      <w:r w:rsidRPr="004332D9">
        <w:rPr>
          <w:rFonts w:ascii="Century" w:hAnsi="Century"/>
          <w:sz w:val="18"/>
          <w:szCs w:val="18"/>
        </w:rPr>
        <w:t>T- 219 de 2001 reiterado en T-293 de 2015.</w:t>
      </w:r>
    </w:p>
  </w:footnote>
  <w:footnote w:id="9">
    <w:p w14:paraId="64812A93" w14:textId="77777777" w:rsidR="007E0AB8" w:rsidRPr="004332D9" w:rsidRDefault="007E0AB8" w:rsidP="004332D9">
      <w:pPr>
        <w:pStyle w:val="Textonotapie"/>
        <w:jc w:val="both"/>
        <w:rPr>
          <w:rFonts w:ascii="Century" w:hAnsi="Century"/>
          <w:sz w:val="18"/>
          <w:szCs w:val="18"/>
        </w:rPr>
      </w:pPr>
      <w:r w:rsidRPr="004332D9">
        <w:rPr>
          <w:rStyle w:val="Refdenotaalpie"/>
          <w:rFonts w:ascii="Century" w:hAnsi="Century"/>
          <w:sz w:val="18"/>
          <w:szCs w:val="18"/>
        </w:rPr>
        <w:footnoteRef/>
      </w:r>
      <w:r w:rsidRPr="004332D9">
        <w:rPr>
          <w:rFonts w:ascii="Century" w:hAnsi="Century"/>
          <w:sz w:val="18"/>
          <w:szCs w:val="18"/>
        </w:rPr>
        <w:t xml:space="preserve"> </w:t>
      </w:r>
      <w:r w:rsidRPr="004332D9">
        <w:rPr>
          <w:rFonts w:ascii="Century" w:hAnsi="Century"/>
          <w:color w:val="2D2D2D"/>
          <w:sz w:val="18"/>
          <w:szCs w:val="18"/>
          <w:shd w:val="clear" w:color="auto" w:fill="FFFFFF"/>
        </w:rPr>
        <w:t xml:space="preserve">CC. </w:t>
      </w:r>
      <w:r w:rsidRPr="004332D9">
        <w:rPr>
          <w:rFonts w:ascii="Century" w:hAnsi="Century"/>
          <w:sz w:val="18"/>
          <w:szCs w:val="18"/>
        </w:rPr>
        <w:t xml:space="preserve">T- 249 de 2001 </w:t>
      </w:r>
      <w:r w:rsidRPr="004332D9">
        <w:rPr>
          <w:rFonts w:ascii="Century" w:hAnsi="Century"/>
          <w:i/>
          <w:sz w:val="18"/>
          <w:szCs w:val="18"/>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0">
    <w:p w14:paraId="4A4B3B85" w14:textId="77777777" w:rsidR="007E0AB8" w:rsidRPr="004332D9" w:rsidRDefault="007E0AB8" w:rsidP="004332D9">
      <w:pPr>
        <w:pStyle w:val="Textonotapie"/>
        <w:jc w:val="both"/>
        <w:rPr>
          <w:rFonts w:ascii="Century" w:hAnsi="Century"/>
          <w:sz w:val="18"/>
          <w:szCs w:val="18"/>
        </w:rPr>
      </w:pPr>
      <w:r w:rsidRPr="004332D9">
        <w:rPr>
          <w:rFonts w:ascii="Century" w:hAnsi="Century"/>
          <w:sz w:val="18"/>
          <w:szCs w:val="18"/>
          <w:vertAlign w:val="superscript"/>
        </w:rPr>
        <w:footnoteRef/>
      </w:r>
      <w:r w:rsidRPr="004332D9">
        <w:rPr>
          <w:rFonts w:ascii="Century" w:hAnsi="Century"/>
          <w:sz w:val="18"/>
          <w:szCs w:val="18"/>
        </w:rPr>
        <w:t xml:space="preserve"> CC. T-669 de 2003.</w:t>
      </w:r>
    </w:p>
  </w:footnote>
  <w:footnote w:id="11">
    <w:p w14:paraId="4337294B" w14:textId="77777777" w:rsidR="007E0AB8" w:rsidRPr="004332D9" w:rsidRDefault="007E0AB8" w:rsidP="004332D9">
      <w:pPr>
        <w:pStyle w:val="Textonotapie"/>
        <w:jc w:val="both"/>
        <w:rPr>
          <w:rFonts w:ascii="Century" w:hAnsi="Century"/>
          <w:sz w:val="18"/>
          <w:szCs w:val="18"/>
        </w:rPr>
      </w:pPr>
      <w:r w:rsidRPr="004332D9">
        <w:rPr>
          <w:rStyle w:val="Refdenotaalpie"/>
          <w:rFonts w:ascii="Century" w:hAnsi="Century"/>
          <w:sz w:val="18"/>
          <w:szCs w:val="18"/>
        </w:rPr>
        <w:footnoteRef/>
      </w:r>
      <w:r w:rsidRPr="004332D9">
        <w:rPr>
          <w:rFonts w:ascii="Century" w:hAnsi="Century"/>
          <w:sz w:val="18"/>
          <w:szCs w:val="18"/>
        </w:rPr>
        <w:t xml:space="preserve"> CC. T-196 de 2017, entre otras.</w:t>
      </w:r>
    </w:p>
  </w:footnote>
  <w:footnote w:id="12">
    <w:p w14:paraId="36380321" w14:textId="77777777" w:rsidR="007E0AB8" w:rsidRPr="004332D9" w:rsidRDefault="007E0AB8" w:rsidP="004332D9">
      <w:pPr>
        <w:pStyle w:val="Textonotapie"/>
        <w:jc w:val="both"/>
        <w:rPr>
          <w:rFonts w:ascii="Century" w:hAnsi="Century"/>
          <w:sz w:val="18"/>
          <w:szCs w:val="18"/>
        </w:rPr>
      </w:pPr>
      <w:r w:rsidRPr="004332D9">
        <w:rPr>
          <w:rStyle w:val="Refdenotaalpie"/>
          <w:rFonts w:ascii="Century" w:hAnsi="Century"/>
          <w:sz w:val="18"/>
          <w:szCs w:val="18"/>
        </w:rPr>
        <w:footnoteRef/>
      </w:r>
      <w:r w:rsidRPr="004332D9">
        <w:rPr>
          <w:rFonts w:ascii="Century" w:hAnsi="Century"/>
          <w:sz w:val="18"/>
          <w:szCs w:val="18"/>
        </w:rPr>
        <w:t xml:space="preserve"> CC. </w:t>
      </w:r>
      <w:r w:rsidRPr="004332D9">
        <w:rPr>
          <w:rFonts w:ascii="Century" w:hAnsi="Century"/>
          <w:bCs/>
          <w:sz w:val="18"/>
          <w:szCs w:val="18"/>
        </w:rPr>
        <w:t xml:space="preserve">T-085 de 2020, </w:t>
      </w:r>
      <w:r w:rsidRPr="004332D9">
        <w:rPr>
          <w:rFonts w:ascii="Century" w:hAnsi="Century"/>
          <w:sz w:val="18"/>
          <w:szCs w:val="18"/>
        </w:rPr>
        <w:t xml:space="preserve">T-317 de 2019, T-058 de 2018, C-007 de 2017, </w:t>
      </w:r>
      <w:r w:rsidRPr="004332D9">
        <w:rPr>
          <w:rFonts w:ascii="Century" w:hAnsi="Century"/>
          <w:bCs/>
          <w:sz w:val="18"/>
          <w:szCs w:val="18"/>
        </w:rPr>
        <w:t xml:space="preserve">T-094 de 2016, </w:t>
      </w:r>
      <w:r w:rsidRPr="004332D9">
        <w:rPr>
          <w:rFonts w:ascii="Century" w:hAnsi="Century"/>
          <w:sz w:val="18"/>
          <w:szCs w:val="18"/>
        </w:rPr>
        <w:t>T-001 de 2015, T-099 de 2014 y T-172 de 2013.</w:t>
      </w:r>
    </w:p>
  </w:footnote>
  <w:footnote w:id="13">
    <w:p w14:paraId="5C882614" w14:textId="77777777" w:rsidR="00754281" w:rsidRPr="004332D9" w:rsidRDefault="00754281" w:rsidP="004332D9">
      <w:pPr>
        <w:pStyle w:val="Textonotapie"/>
        <w:jc w:val="both"/>
        <w:rPr>
          <w:rFonts w:ascii="Century" w:hAnsi="Century"/>
          <w:sz w:val="18"/>
          <w:szCs w:val="18"/>
        </w:rPr>
      </w:pPr>
      <w:r w:rsidRPr="004332D9">
        <w:rPr>
          <w:rFonts w:ascii="Century" w:hAnsi="Century"/>
          <w:sz w:val="18"/>
          <w:szCs w:val="18"/>
          <w:vertAlign w:val="superscript"/>
        </w:rPr>
        <w:footnoteRef/>
      </w:r>
      <w:r w:rsidRPr="004332D9">
        <w:rPr>
          <w:rFonts w:ascii="Century" w:hAnsi="Century"/>
          <w:sz w:val="18"/>
          <w:szCs w:val="18"/>
        </w:rPr>
        <w:t xml:space="preserve"> CC. T-669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1A98" w14:textId="77777777" w:rsidR="00B72290" w:rsidRDefault="00B72290"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B72290" w:rsidRDefault="00B722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FADA" w14:textId="77777777" w:rsidR="00B72290" w:rsidRPr="00E9102B" w:rsidRDefault="00B72290">
    <w:pPr>
      <w:pStyle w:val="Encabezado"/>
      <w:pBdr>
        <w:bottom w:val="single" w:sz="4" w:space="1" w:color="D9D9D9"/>
      </w:pBdr>
      <w:jc w:val="right"/>
      <w:rPr>
        <w:rFonts w:ascii="Georgia" w:hAnsi="Georgia"/>
        <w:b/>
        <w:sz w:val="18"/>
        <w:szCs w:val="18"/>
      </w:rPr>
    </w:pPr>
    <w:r w:rsidRPr="00E9102B">
      <w:rPr>
        <w:rFonts w:ascii="Georgia" w:hAnsi="Georgia"/>
        <w:spacing w:val="60"/>
        <w:sz w:val="18"/>
        <w:szCs w:val="18"/>
      </w:rPr>
      <w:t>Página</w:t>
    </w:r>
    <w:r w:rsidRPr="00E9102B">
      <w:rPr>
        <w:rFonts w:ascii="Georgia" w:hAnsi="Georgia"/>
        <w:sz w:val="18"/>
        <w:szCs w:val="18"/>
      </w:rPr>
      <w:t xml:space="preserve"> | </w:t>
    </w:r>
    <w:r w:rsidRPr="00E9102B">
      <w:rPr>
        <w:rFonts w:ascii="Georgia" w:hAnsi="Georgia"/>
        <w:sz w:val="18"/>
        <w:szCs w:val="18"/>
      </w:rPr>
      <w:fldChar w:fldCharType="begin"/>
    </w:r>
    <w:r w:rsidRPr="00E9102B">
      <w:rPr>
        <w:rFonts w:ascii="Georgia" w:hAnsi="Georgia"/>
        <w:sz w:val="18"/>
        <w:szCs w:val="18"/>
      </w:rPr>
      <w:instrText xml:space="preserve"> PAGE   \* MERGEFORMAT </w:instrText>
    </w:r>
    <w:r w:rsidRPr="00E9102B">
      <w:rPr>
        <w:rFonts w:ascii="Georgia" w:hAnsi="Georgia"/>
        <w:sz w:val="18"/>
        <w:szCs w:val="18"/>
      </w:rPr>
      <w:fldChar w:fldCharType="separate"/>
    </w:r>
    <w:r w:rsidR="00D20362">
      <w:rPr>
        <w:rFonts w:ascii="Georgia" w:hAnsi="Georgia"/>
        <w:noProof/>
        <w:sz w:val="18"/>
        <w:szCs w:val="18"/>
      </w:rPr>
      <w:t>6</w:t>
    </w:r>
    <w:r w:rsidRPr="00E9102B">
      <w:rPr>
        <w:rFonts w:ascii="Georgia" w:hAnsi="Georgia"/>
        <w:sz w:val="18"/>
        <w:szCs w:val="18"/>
      </w:rPr>
      <w:fldChar w:fldCharType="end"/>
    </w:r>
  </w:p>
  <w:p w14:paraId="532F4AAC" w14:textId="555D5249" w:rsidR="00B72290" w:rsidRPr="00E9102B" w:rsidRDefault="00B72290" w:rsidP="006F562A">
    <w:pPr>
      <w:pStyle w:val="Encabezado"/>
      <w:ind w:right="360"/>
      <w:jc w:val="both"/>
      <w:rPr>
        <w:rFonts w:ascii="Georgia" w:hAnsi="Georgia" w:cs="Calibri"/>
        <w:i/>
        <w:sz w:val="18"/>
        <w:szCs w:val="18"/>
      </w:rPr>
    </w:pPr>
    <w:r w:rsidRPr="00E9102B">
      <w:rPr>
        <w:rFonts w:ascii="Georgia" w:hAnsi="Georgia" w:cs="Calibri"/>
        <w:i/>
        <w:sz w:val="18"/>
        <w:szCs w:val="18"/>
      </w:rPr>
      <w:t>EXPEDIENTE No.</w:t>
    </w:r>
    <w:r w:rsidR="00E9102B" w:rsidRPr="00E9102B">
      <w:rPr>
        <w:rFonts w:ascii="Georgia" w:hAnsi="Georgia" w:cs="Calibri"/>
        <w:i/>
        <w:sz w:val="18"/>
        <w:szCs w:val="18"/>
      </w:rPr>
      <w:t xml:space="preserve"> </w:t>
    </w:r>
    <w:r w:rsidRPr="00E9102B">
      <w:rPr>
        <w:rFonts w:ascii="Georgia" w:hAnsi="Georgia" w:cs="Calibri"/>
        <w:i/>
        <w:sz w:val="18"/>
        <w:szCs w:val="18"/>
      </w:rPr>
      <w:t>2020-000</w:t>
    </w:r>
    <w:r w:rsidR="004F01EA" w:rsidRPr="00E9102B">
      <w:rPr>
        <w:rFonts w:ascii="Georgia" w:hAnsi="Georgia" w:cs="Calibri"/>
        <w:i/>
        <w:sz w:val="18"/>
        <w:szCs w:val="18"/>
      </w:rPr>
      <w:t>86</w:t>
    </w:r>
    <w:r w:rsidRPr="00E9102B">
      <w:rPr>
        <w:rFonts w:ascii="Georgia" w:hAnsi="Georgia" w:cs="Calibri"/>
        <w:i/>
        <w:sz w:val="18"/>
        <w:szCs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5901A84"/>
    <w:multiLevelType w:val="multilevel"/>
    <w:tmpl w:val="F582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A575C"/>
    <w:multiLevelType w:val="multilevel"/>
    <w:tmpl w:val="53A08384"/>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3333FF"/>
        <w:sz w:val="28"/>
        <w:szCs w:val="28"/>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9">
    <w:nsid w:val="11CE45F6"/>
    <w:multiLevelType w:val="hybridMultilevel"/>
    <w:tmpl w:val="EACAF8FC"/>
    <w:lvl w:ilvl="0" w:tplc="F410B8CC">
      <w:start w:val="1"/>
      <w:numFmt w:val="decimal"/>
      <w:lvlText w:val="%1."/>
      <w:lvlJc w:val="left"/>
      <w:pPr>
        <w:ind w:left="360"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0">
    <w:nsid w:val="14AE1E1C"/>
    <w:multiLevelType w:val="multilevel"/>
    <w:tmpl w:val="B478F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86540F7"/>
    <w:multiLevelType w:val="multilevel"/>
    <w:tmpl w:val="246EE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1F4271"/>
    <w:multiLevelType w:val="multilevel"/>
    <w:tmpl w:val="ABF4395A"/>
    <w:lvl w:ilvl="0">
      <w:start w:val="6"/>
      <w:numFmt w:val="decimal"/>
      <w:lvlText w:val="%1."/>
      <w:lvlJc w:val="left"/>
      <w:pPr>
        <w:ind w:left="720" w:hanging="720"/>
      </w:pPr>
      <w:rPr>
        <w:rFonts w:hint="default"/>
        <w:color w:val="3333FF"/>
      </w:rPr>
    </w:lvl>
    <w:lvl w:ilvl="1">
      <w:start w:val="1"/>
      <w:numFmt w:val="decimal"/>
      <w:lvlText w:val="%1.%2."/>
      <w:lvlJc w:val="left"/>
      <w:pPr>
        <w:ind w:left="900" w:hanging="720"/>
      </w:pPr>
      <w:rPr>
        <w:rFonts w:hint="default"/>
        <w:color w:val="3333FF"/>
      </w:rPr>
    </w:lvl>
    <w:lvl w:ilvl="2">
      <w:start w:val="1"/>
      <w:numFmt w:val="decimal"/>
      <w:lvlText w:val="%1.%2.%3."/>
      <w:lvlJc w:val="left"/>
      <w:pPr>
        <w:ind w:left="1440" w:hanging="1080"/>
      </w:pPr>
      <w:rPr>
        <w:rFonts w:hint="default"/>
        <w:i/>
        <w:iCs/>
        <w:color w:val="3333FF"/>
        <w:sz w:val="28"/>
        <w:szCs w:val="28"/>
      </w:rPr>
    </w:lvl>
    <w:lvl w:ilvl="3">
      <w:start w:val="1"/>
      <w:numFmt w:val="decimal"/>
      <w:lvlText w:val="%1.%2.%3.%4."/>
      <w:lvlJc w:val="left"/>
      <w:pPr>
        <w:ind w:left="1980" w:hanging="1440"/>
      </w:pPr>
      <w:rPr>
        <w:rFonts w:hint="default"/>
        <w:color w:val="3333FF"/>
      </w:rPr>
    </w:lvl>
    <w:lvl w:ilvl="4">
      <w:start w:val="1"/>
      <w:numFmt w:val="decimal"/>
      <w:lvlText w:val="%1.%2.%3.%4.%5."/>
      <w:lvlJc w:val="left"/>
      <w:pPr>
        <w:ind w:left="2160" w:hanging="1440"/>
      </w:pPr>
      <w:rPr>
        <w:rFonts w:hint="default"/>
        <w:color w:val="3333FF"/>
      </w:rPr>
    </w:lvl>
    <w:lvl w:ilvl="5">
      <w:start w:val="1"/>
      <w:numFmt w:val="decimal"/>
      <w:lvlText w:val="%1.%2.%3.%4.%5.%6."/>
      <w:lvlJc w:val="left"/>
      <w:pPr>
        <w:ind w:left="2700" w:hanging="1800"/>
      </w:pPr>
      <w:rPr>
        <w:rFonts w:hint="default"/>
        <w:color w:val="3333FF"/>
      </w:rPr>
    </w:lvl>
    <w:lvl w:ilvl="6">
      <w:start w:val="1"/>
      <w:numFmt w:val="decimal"/>
      <w:lvlText w:val="%1.%2.%3.%4.%5.%6.%7."/>
      <w:lvlJc w:val="left"/>
      <w:pPr>
        <w:ind w:left="3240" w:hanging="2160"/>
      </w:pPr>
      <w:rPr>
        <w:rFonts w:hint="default"/>
        <w:color w:val="3333FF"/>
      </w:rPr>
    </w:lvl>
    <w:lvl w:ilvl="7">
      <w:start w:val="1"/>
      <w:numFmt w:val="decimal"/>
      <w:lvlText w:val="%1.%2.%3.%4.%5.%6.%7.%8."/>
      <w:lvlJc w:val="left"/>
      <w:pPr>
        <w:ind w:left="3780" w:hanging="2520"/>
      </w:pPr>
      <w:rPr>
        <w:rFonts w:hint="default"/>
        <w:color w:val="3333FF"/>
      </w:rPr>
    </w:lvl>
    <w:lvl w:ilvl="8">
      <w:start w:val="1"/>
      <w:numFmt w:val="decimal"/>
      <w:lvlText w:val="%1.%2.%3.%4.%5.%6.%7.%8.%9."/>
      <w:lvlJc w:val="left"/>
      <w:pPr>
        <w:ind w:left="4320" w:hanging="2880"/>
      </w:pPr>
      <w:rPr>
        <w:rFonts w:hint="default"/>
        <w:color w:val="3333FF"/>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BAE69E2"/>
    <w:multiLevelType w:val="multilevel"/>
    <w:tmpl w:val="C0F0438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DA373BF"/>
    <w:multiLevelType w:val="multilevel"/>
    <w:tmpl w:val="86FE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C76C0B"/>
    <w:multiLevelType w:val="multilevel"/>
    <w:tmpl w:val="4A3E7912"/>
    <w:lvl w:ilvl="0">
      <w:start w:val="5"/>
      <w:numFmt w:val="decimal"/>
      <w:lvlText w:val="%1."/>
      <w:lvlJc w:val="left"/>
      <w:pPr>
        <w:ind w:left="360" w:hanging="360"/>
      </w:pPr>
      <w:rPr>
        <w:rFonts w:hint="default"/>
        <w:sz w:val="28"/>
        <w:szCs w:val="32"/>
      </w:rPr>
    </w:lvl>
    <w:lvl w:ilvl="1">
      <w:start w:val="1"/>
      <w:numFmt w:val="decimal"/>
      <w:lvlText w:val="%1.%2."/>
      <w:lvlJc w:val="left"/>
      <w:pPr>
        <w:ind w:left="720" w:hanging="720"/>
      </w:pPr>
      <w:rPr>
        <w:rFonts w:hint="default"/>
        <w:i/>
        <w:iCs/>
        <w:color w:val="3333FF"/>
        <w:sz w:val="28"/>
        <w:szCs w:val="32"/>
      </w:rPr>
    </w:lvl>
    <w:lvl w:ilvl="2">
      <w:start w:val="1"/>
      <w:numFmt w:val="decimal"/>
      <w:lvlText w:val="%1.%2.%3."/>
      <w:lvlJc w:val="left"/>
      <w:pPr>
        <w:ind w:left="1080" w:hanging="1080"/>
      </w:pPr>
      <w:rPr>
        <w:rFonts w:hint="default"/>
        <w:color w:val="3333FF"/>
        <w:sz w:val="28"/>
        <w:szCs w:val="36"/>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3">
    <w:nsid w:val="69510904"/>
    <w:multiLevelType w:val="multilevel"/>
    <w:tmpl w:val="26307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8">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7"/>
  </w:num>
  <w:num w:numId="2">
    <w:abstractNumId w:val="28"/>
  </w:num>
  <w:num w:numId="3">
    <w:abstractNumId w:val="22"/>
  </w:num>
  <w:num w:numId="4">
    <w:abstractNumId w:val="18"/>
  </w:num>
  <w:num w:numId="5">
    <w:abstractNumId w:val="32"/>
  </w:num>
  <w:num w:numId="6">
    <w:abstractNumId w:val="21"/>
  </w:num>
  <w:num w:numId="7">
    <w:abstractNumId w:val="4"/>
  </w:num>
  <w:num w:numId="8">
    <w:abstractNumId w:val="14"/>
  </w:num>
  <w:num w:numId="9">
    <w:abstractNumId w:val="16"/>
  </w:num>
  <w:num w:numId="10">
    <w:abstractNumId w:val="3"/>
  </w:num>
  <w:num w:numId="11">
    <w:abstractNumId w:val="26"/>
  </w:num>
  <w:num w:numId="12">
    <w:abstractNumId w:val="12"/>
  </w:num>
  <w:num w:numId="13">
    <w:abstractNumId w:val="17"/>
  </w:num>
  <w:num w:numId="14">
    <w:abstractNumId w:val="36"/>
  </w:num>
  <w:num w:numId="15">
    <w:abstractNumId w:val="23"/>
  </w:num>
  <w:num w:numId="16">
    <w:abstractNumId w:val="0"/>
  </w:num>
  <w:num w:numId="17">
    <w:abstractNumId w:val="39"/>
  </w:num>
  <w:num w:numId="18">
    <w:abstractNumId w:val="24"/>
  </w:num>
  <w:num w:numId="19">
    <w:abstractNumId w:val="35"/>
  </w:num>
  <w:num w:numId="20">
    <w:abstractNumId w:val="34"/>
  </w:num>
  <w:num w:numId="21">
    <w:abstractNumId w:val="6"/>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11"/>
  </w:num>
  <w:num w:numId="29">
    <w:abstractNumId w:val="7"/>
  </w:num>
  <w:num w:numId="30">
    <w:abstractNumId w:val="38"/>
  </w:num>
  <w:num w:numId="31">
    <w:abstractNumId w:val="2"/>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5"/>
  </w:num>
  <w:num w:numId="34">
    <w:abstractNumId w:val="13"/>
  </w:num>
  <w:num w:numId="35">
    <w:abstractNumId w:val="1"/>
  </w:num>
  <w:num w:numId="36">
    <w:abstractNumId w:val="8"/>
  </w:num>
  <w:num w:numId="37">
    <w:abstractNumId w:val="33"/>
  </w:num>
  <w:num w:numId="38">
    <w:abstractNumId w:val="10"/>
  </w:num>
  <w:num w:numId="39">
    <w:abstractNumId w:val="29"/>
  </w:num>
  <w:num w:numId="40">
    <w:abstractNumId w:val="9"/>
  </w:num>
  <w:num w:numId="41">
    <w:abstractNumId w:val="27"/>
  </w:num>
  <w:num w:numId="42">
    <w:abstractNumId w:val="1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6595"/>
    <w:rsid w:val="00007912"/>
    <w:rsid w:val="000100E5"/>
    <w:rsid w:val="00011CF2"/>
    <w:rsid w:val="00011D52"/>
    <w:rsid w:val="00011E7F"/>
    <w:rsid w:val="00011F63"/>
    <w:rsid w:val="00012358"/>
    <w:rsid w:val="00013BE8"/>
    <w:rsid w:val="00013EE3"/>
    <w:rsid w:val="0002042C"/>
    <w:rsid w:val="000215F0"/>
    <w:rsid w:val="00021BE6"/>
    <w:rsid w:val="00021EA4"/>
    <w:rsid w:val="00022F38"/>
    <w:rsid w:val="00023886"/>
    <w:rsid w:val="00023FAD"/>
    <w:rsid w:val="00024E51"/>
    <w:rsid w:val="00026F32"/>
    <w:rsid w:val="00027251"/>
    <w:rsid w:val="000279AF"/>
    <w:rsid w:val="00031D5D"/>
    <w:rsid w:val="00032DB7"/>
    <w:rsid w:val="000332E9"/>
    <w:rsid w:val="00033CAE"/>
    <w:rsid w:val="00033F1E"/>
    <w:rsid w:val="00034DD8"/>
    <w:rsid w:val="0003733A"/>
    <w:rsid w:val="00041B57"/>
    <w:rsid w:val="00047896"/>
    <w:rsid w:val="000502E4"/>
    <w:rsid w:val="0005121F"/>
    <w:rsid w:val="00052FE3"/>
    <w:rsid w:val="00053902"/>
    <w:rsid w:val="00055B9D"/>
    <w:rsid w:val="00056027"/>
    <w:rsid w:val="000601B1"/>
    <w:rsid w:val="00060954"/>
    <w:rsid w:val="00060C88"/>
    <w:rsid w:val="00060F7F"/>
    <w:rsid w:val="0006117C"/>
    <w:rsid w:val="0006167A"/>
    <w:rsid w:val="000634BA"/>
    <w:rsid w:val="0006433B"/>
    <w:rsid w:val="00065A2F"/>
    <w:rsid w:val="000664A8"/>
    <w:rsid w:val="00067161"/>
    <w:rsid w:val="00067E4F"/>
    <w:rsid w:val="0007063B"/>
    <w:rsid w:val="00070C67"/>
    <w:rsid w:val="00072310"/>
    <w:rsid w:val="00072763"/>
    <w:rsid w:val="00072B7F"/>
    <w:rsid w:val="0007524F"/>
    <w:rsid w:val="00075731"/>
    <w:rsid w:val="00075C73"/>
    <w:rsid w:val="00076139"/>
    <w:rsid w:val="00076D55"/>
    <w:rsid w:val="00076F62"/>
    <w:rsid w:val="0007768D"/>
    <w:rsid w:val="00077E53"/>
    <w:rsid w:val="0008009F"/>
    <w:rsid w:val="000818FB"/>
    <w:rsid w:val="000820F0"/>
    <w:rsid w:val="0008427C"/>
    <w:rsid w:val="00085FB4"/>
    <w:rsid w:val="00086524"/>
    <w:rsid w:val="0008767C"/>
    <w:rsid w:val="000906FA"/>
    <w:rsid w:val="00092CB6"/>
    <w:rsid w:val="0009345E"/>
    <w:rsid w:val="00093AD0"/>
    <w:rsid w:val="000956EB"/>
    <w:rsid w:val="00096950"/>
    <w:rsid w:val="00096F42"/>
    <w:rsid w:val="000975AD"/>
    <w:rsid w:val="00097BAB"/>
    <w:rsid w:val="000A0EB7"/>
    <w:rsid w:val="000A1775"/>
    <w:rsid w:val="000A2533"/>
    <w:rsid w:val="000A4450"/>
    <w:rsid w:val="000A51FF"/>
    <w:rsid w:val="000A6C04"/>
    <w:rsid w:val="000A77E1"/>
    <w:rsid w:val="000B2113"/>
    <w:rsid w:val="000B2464"/>
    <w:rsid w:val="000B2984"/>
    <w:rsid w:val="000B3151"/>
    <w:rsid w:val="000B6A4A"/>
    <w:rsid w:val="000C002F"/>
    <w:rsid w:val="000C0A5D"/>
    <w:rsid w:val="000C472B"/>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5FEA"/>
    <w:rsid w:val="000E7042"/>
    <w:rsid w:val="000E742B"/>
    <w:rsid w:val="000E7ABD"/>
    <w:rsid w:val="000F18A9"/>
    <w:rsid w:val="000F1AC1"/>
    <w:rsid w:val="000F2B9B"/>
    <w:rsid w:val="000F2CA2"/>
    <w:rsid w:val="000F30BC"/>
    <w:rsid w:val="000F35C9"/>
    <w:rsid w:val="000F3FF5"/>
    <w:rsid w:val="000F596B"/>
    <w:rsid w:val="000F66F2"/>
    <w:rsid w:val="000F68A5"/>
    <w:rsid w:val="000F6C11"/>
    <w:rsid w:val="000F701D"/>
    <w:rsid w:val="000F7C19"/>
    <w:rsid w:val="001012AD"/>
    <w:rsid w:val="001017E7"/>
    <w:rsid w:val="001039D0"/>
    <w:rsid w:val="00103CD9"/>
    <w:rsid w:val="0010401B"/>
    <w:rsid w:val="001055E9"/>
    <w:rsid w:val="00105F37"/>
    <w:rsid w:val="001064AC"/>
    <w:rsid w:val="00106916"/>
    <w:rsid w:val="001127AE"/>
    <w:rsid w:val="0011485A"/>
    <w:rsid w:val="00115641"/>
    <w:rsid w:val="00115C96"/>
    <w:rsid w:val="00117015"/>
    <w:rsid w:val="00117C99"/>
    <w:rsid w:val="00120933"/>
    <w:rsid w:val="00121007"/>
    <w:rsid w:val="0012155C"/>
    <w:rsid w:val="00123CFB"/>
    <w:rsid w:val="001247C2"/>
    <w:rsid w:val="00124DDA"/>
    <w:rsid w:val="00124F49"/>
    <w:rsid w:val="00125979"/>
    <w:rsid w:val="00125A2F"/>
    <w:rsid w:val="001266B4"/>
    <w:rsid w:val="00126EC6"/>
    <w:rsid w:val="001304AC"/>
    <w:rsid w:val="00131A52"/>
    <w:rsid w:val="001322A1"/>
    <w:rsid w:val="0013310E"/>
    <w:rsid w:val="00133D97"/>
    <w:rsid w:val="00135706"/>
    <w:rsid w:val="00135B04"/>
    <w:rsid w:val="0013719E"/>
    <w:rsid w:val="00137260"/>
    <w:rsid w:val="001406C7"/>
    <w:rsid w:val="001420D9"/>
    <w:rsid w:val="001424D3"/>
    <w:rsid w:val="00143D8D"/>
    <w:rsid w:val="00145236"/>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1822"/>
    <w:rsid w:val="0017206C"/>
    <w:rsid w:val="001720A2"/>
    <w:rsid w:val="00172487"/>
    <w:rsid w:val="00172AC7"/>
    <w:rsid w:val="00172F27"/>
    <w:rsid w:val="00173244"/>
    <w:rsid w:val="00173AED"/>
    <w:rsid w:val="00173B56"/>
    <w:rsid w:val="00173EBC"/>
    <w:rsid w:val="00175F77"/>
    <w:rsid w:val="0017606A"/>
    <w:rsid w:val="00180295"/>
    <w:rsid w:val="00180F71"/>
    <w:rsid w:val="0018124A"/>
    <w:rsid w:val="00181871"/>
    <w:rsid w:val="00183D22"/>
    <w:rsid w:val="00184D93"/>
    <w:rsid w:val="00185F7B"/>
    <w:rsid w:val="00187410"/>
    <w:rsid w:val="001900A1"/>
    <w:rsid w:val="001900B9"/>
    <w:rsid w:val="001900ED"/>
    <w:rsid w:val="00191365"/>
    <w:rsid w:val="001917D1"/>
    <w:rsid w:val="001920D9"/>
    <w:rsid w:val="001929A7"/>
    <w:rsid w:val="00192CFD"/>
    <w:rsid w:val="0019307C"/>
    <w:rsid w:val="00193789"/>
    <w:rsid w:val="0019435C"/>
    <w:rsid w:val="001952B7"/>
    <w:rsid w:val="0019620A"/>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B7878"/>
    <w:rsid w:val="001C0966"/>
    <w:rsid w:val="001C1611"/>
    <w:rsid w:val="001C2101"/>
    <w:rsid w:val="001C575B"/>
    <w:rsid w:val="001D0F3C"/>
    <w:rsid w:val="001D0F6F"/>
    <w:rsid w:val="001D14A5"/>
    <w:rsid w:val="001D2702"/>
    <w:rsid w:val="001D3D53"/>
    <w:rsid w:val="001D5B0F"/>
    <w:rsid w:val="001D6658"/>
    <w:rsid w:val="001D6840"/>
    <w:rsid w:val="001D76C4"/>
    <w:rsid w:val="001E1588"/>
    <w:rsid w:val="001E1592"/>
    <w:rsid w:val="001E311C"/>
    <w:rsid w:val="001E5B6B"/>
    <w:rsid w:val="001E6AB8"/>
    <w:rsid w:val="001E74BC"/>
    <w:rsid w:val="001E7EDB"/>
    <w:rsid w:val="001F08CF"/>
    <w:rsid w:val="001F0AC0"/>
    <w:rsid w:val="001F1DC2"/>
    <w:rsid w:val="001F2983"/>
    <w:rsid w:val="001F3204"/>
    <w:rsid w:val="001F6B77"/>
    <w:rsid w:val="0020003C"/>
    <w:rsid w:val="0020102F"/>
    <w:rsid w:val="00202EB9"/>
    <w:rsid w:val="00203487"/>
    <w:rsid w:val="00203834"/>
    <w:rsid w:val="0020383C"/>
    <w:rsid w:val="0020456C"/>
    <w:rsid w:val="00205091"/>
    <w:rsid w:val="002057D2"/>
    <w:rsid w:val="00206B9D"/>
    <w:rsid w:val="00207906"/>
    <w:rsid w:val="00210A59"/>
    <w:rsid w:val="00213147"/>
    <w:rsid w:val="00214468"/>
    <w:rsid w:val="00214551"/>
    <w:rsid w:val="00214A4A"/>
    <w:rsid w:val="00215123"/>
    <w:rsid w:val="00216AB7"/>
    <w:rsid w:val="00217035"/>
    <w:rsid w:val="00220BD3"/>
    <w:rsid w:val="00221B21"/>
    <w:rsid w:val="00221B6D"/>
    <w:rsid w:val="00222C60"/>
    <w:rsid w:val="00222F3E"/>
    <w:rsid w:val="00223558"/>
    <w:rsid w:val="00230330"/>
    <w:rsid w:val="00230D6E"/>
    <w:rsid w:val="00230F0D"/>
    <w:rsid w:val="00231A7F"/>
    <w:rsid w:val="00231EFB"/>
    <w:rsid w:val="00233F28"/>
    <w:rsid w:val="00235822"/>
    <w:rsid w:val="00235DC0"/>
    <w:rsid w:val="002364C1"/>
    <w:rsid w:val="00240B02"/>
    <w:rsid w:val="002413B8"/>
    <w:rsid w:val="00242E93"/>
    <w:rsid w:val="00243973"/>
    <w:rsid w:val="00243BF8"/>
    <w:rsid w:val="00245260"/>
    <w:rsid w:val="00245D96"/>
    <w:rsid w:val="002468FB"/>
    <w:rsid w:val="00246A49"/>
    <w:rsid w:val="00251207"/>
    <w:rsid w:val="00251655"/>
    <w:rsid w:val="002524D7"/>
    <w:rsid w:val="00253BE8"/>
    <w:rsid w:val="00255E29"/>
    <w:rsid w:val="00257A0E"/>
    <w:rsid w:val="00257C43"/>
    <w:rsid w:val="0026279E"/>
    <w:rsid w:val="00262F88"/>
    <w:rsid w:val="00265452"/>
    <w:rsid w:val="00265ACD"/>
    <w:rsid w:val="00266E1E"/>
    <w:rsid w:val="00272165"/>
    <w:rsid w:val="00272570"/>
    <w:rsid w:val="0027273C"/>
    <w:rsid w:val="00272984"/>
    <w:rsid w:val="00275F4A"/>
    <w:rsid w:val="002865F6"/>
    <w:rsid w:val="00286A56"/>
    <w:rsid w:val="00287CF2"/>
    <w:rsid w:val="00287F8B"/>
    <w:rsid w:val="0029005C"/>
    <w:rsid w:val="002901E0"/>
    <w:rsid w:val="00291750"/>
    <w:rsid w:val="002923B3"/>
    <w:rsid w:val="0029313D"/>
    <w:rsid w:val="002946FF"/>
    <w:rsid w:val="002956E7"/>
    <w:rsid w:val="0029571A"/>
    <w:rsid w:val="0029574A"/>
    <w:rsid w:val="00296EA8"/>
    <w:rsid w:val="002978A1"/>
    <w:rsid w:val="002A0F18"/>
    <w:rsid w:val="002A259F"/>
    <w:rsid w:val="002A279A"/>
    <w:rsid w:val="002A2B8A"/>
    <w:rsid w:val="002A4A1A"/>
    <w:rsid w:val="002A5547"/>
    <w:rsid w:val="002A5F9F"/>
    <w:rsid w:val="002B0529"/>
    <w:rsid w:val="002B2E94"/>
    <w:rsid w:val="002B503F"/>
    <w:rsid w:val="002B5B49"/>
    <w:rsid w:val="002B6043"/>
    <w:rsid w:val="002B7A49"/>
    <w:rsid w:val="002C28EA"/>
    <w:rsid w:val="002C4CF9"/>
    <w:rsid w:val="002C763E"/>
    <w:rsid w:val="002D1038"/>
    <w:rsid w:val="002D10EB"/>
    <w:rsid w:val="002D15AC"/>
    <w:rsid w:val="002D2118"/>
    <w:rsid w:val="002D4F8D"/>
    <w:rsid w:val="002D5131"/>
    <w:rsid w:val="002D6785"/>
    <w:rsid w:val="002D688F"/>
    <w:rsid w:val="002D73A9"/>
    <w:rsid w:val="002E0F3A"/>
    <w:rsid w:val="002E1A27"/>
    <w:rsid w:val="002E33DD"/>
    <w:rsid w:val="002E393C"/>
    <w:rsid w:val="002E4C10"/>
    <w:rsid w:val="002E64BE"/>
    <w:rsid w:val="002E71F1"/>
    <w:rsid w:val="002E737C"/>
    <w:rsid w:val="002E7521"/>
    <w:rsid w:val="002E7DC6"/>
    <w:rsid w:val="002F046A"/>
    <w:rsid w:val="002F20AB"/>
    <w:rsid w:val="002F330A"/>
    <w:rsid w:val="002F3A1F"/>
    <w:rsid w:val="002F5BC9"/>
    <w:rsid w:val="002F7BE7"/>
    <w:rsid w:val="0030058B"/>
    <w:rsid w:val="00300CF9"/>
    <w:rsid w:val="00300E36"/>
    <w:rsid w:val="0030163B"/>
    <w:rsid w:val="00301D9F"/>
    <w:rsid w:val="00303127"/>
    <w:rsid w:val="00304138"/>
    <w:rsid w:val="0030628B"/>
    <w:rsid w:val="00306DE6"/>
    <w:rsid w:val="003071A1"/>
    <w:rsid w:val="003106C4"/>
    <w:rsid w:val="00312032"/>
    <w:rsid w:val="00312D1F"/>
    <w:rsid w:val="0031302C"/>
    <w:rsid w:val="003150A9"/>
    <w:rsid w:val="003155EF"/>
    <w:rsid w:val="0031725A"/>
    <w:rsid w:val="00320A40"/>
    <w:rsid w:val="0032147F"/>
    <w:rsid w:val="0032385F"/>
    <w:rsid w:val="00326BFD"/>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5A0F"/>
    <w:rsid w:val="00356574"/>
    <w:rsid w:val="003575CA"/>
    <w:rsid w:val="003614F2"/>
    <w:rsid w:val="00367391"/>
    <w:rsid w:val="003708EF"/>
    <w:rsid w:val="003715E5"/>
    <w:rsid w:val="0037385E"/>
    <w:rsid w:val="00374FC2"/>
    <w:rsid w:val="00377118"/>
    <w:rsid w:val="003777EA"/>
    <w:rsid w:val="00377982"/>
    <w:rsid w:val="00377BA9"/>
    <w:rsid w:val="00377C39"/>
    <w:rsid w:val="003801D6"/>
    <w:rsid w:val="00380B58"/>
    <w:rsid w:val="00382FDA"/>
    <w:rsid w:val="003832EC"/>
    <w:rsid w:val="00383C88"/>
    <w:rsid w:val="003855C9"/>
    <w:rsid w:val="003908F6"/>
    <w:rsid w:val="0039105A"/>
    <w:rsid w:val="003929B3"/>
    <w:rsid w:val="00393460"/>
    <w:rsid w:val="00393A40"/>
    <w:rsid w:val="0039564A"/>
    <w:rsid w:val="00396F25"/>
    <w:rsid w:val="00397C79"/>
    <w:rsid w:val="00397CA0"/>
    <w:rsid w:val="003A241C"/>
    <w:rsid w:val="003A29EA"/>
    <w:rsid w:val="003A3829"/>
    <w:rsid w:val="003A4509"/>
    <w:rsid w:val="003A46C9"/>
    <w:rsid w:val="003A489A"/>
    <w:rsid w:val="003A599F"/>
    <w:rsid w:val="003A59FF"/>
    <w:rsid w:val="003A606E"/>
    <w:rsid w:val="003A7064"/>
    <w:rsid w:val="003B030B"/>
    <w:rsid w:val="003B103F"/>
    <w:rsid w:val="003B160D"/>
    <w:rsid w:val="003B18BC"/>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E7711"/>
    <w:rsid w:val="003F01EC"/>
    <w:rsid w:val="003F10B4"/>
    <w:rsid w:val="003F162E"/>
    <w:rsid w:val="003F298D"/>
    <w:rsid w:val="003F320F"/>
    <w:rsid w:val="003F5C01"/>
    <w:rsid w:val="00404694"/>
    <w:rsid w:val="004046B5"/>
    <w:rsid w:val="00404829"/>
    <w:rsid w:val="0040632B"/>
    <w:rsid w:val="0041105C"/>
    <w:rsid w:val="00411432"/>
    <w:rsid w:val="004134D8"/>
    <w:rsid w:val="0041355E"/>
    <w:rsid w:val="0041414C"/>
    <w:rsid w:val="00416657"/>
    <w:rsid w:val="0041757E"/>
    <w:rsid w:val="00417661"/>
    <w:rsid w:val="00417DA3"/>
    <w:rsid w:val="00421D69"/>
    <w:rsid w:val="004229A3"/>
    <w:rsid w:val="0042362D"/>
    <w:rsid w:val="004259A6"/>
    <w:rsid w:val="00427D6B"/>
    <w:rsid w:val="00430378"/>
    <w:rsid w:val="004332D9"/>
    <w:rsid w:val="004343C1"/>
    <w:rsid w:val="00434E57"/>
    <w:rsid w:val="00435150"/>
    <w:rsid w:val="00435CE5"/>
    <w:rsid w:val="00435E0C"/>
    <w:rsid w:val="00435EFF"/>
    <w:rsid w:val="00436117"/>
    <w:rsid w:val="00436302"/>
    <w:rsid w:val="00436ECB"/>
    <w:rsid w:val="00437F21"/>
    <w:rsid w:val="00440E63"/>
    <w:rsid w:val="00443720"/>
    <w:rsid w:val="00444414"/>
    <w:rsid w:val="00444980"/>
    <w:rsid w:val="00444E8C"/>
    <w:rsid w:val="00445D1F"/>
    <w:rsid w:val="004466BF"/>
    <w:rsid w:val="004518F7"/>
    <w:rsid w:val="0045202E"/>
    <w:rsid w:val="00452D30"/>
    <w:rsid w:val="00455284"/>
    <w:rsid w:val="00461F7E"/>
    <w:rsid w:val="0046206E"/>
    <w:rsid w:val="00463583"/>
    <w:rsid w:val="004636CA"/>
    <w:rsid w:val="00463D16"/>
    <w:rsid w:val="00464A72"/>
    <w:rsid w:val="00466C46"/>
    <w:rsid w:val="00467235"/>
    <w:rsid w:val="0046775F"/>
    <w:rsid w:val="00470402"/>
    <w:rsid w:val="004704B6"/>
    <w:rsid w:val="004733F2"/>
    <w:rsid w:val="00474972"/>
    <w:rsid w:val="00475C03"/>
    <w:rsid w:val="004769A6"/>
    <w:rsid w:val="00476D6C"/>
    <w:rsid w:val="00480564"/>
    <w:rsid w:val="00480688"/>
    <w:rsid w:val="00483D25"/>
    <w:rsid w:val="00486576"/>
    <w:rsid w:val="00486D05"/>
    <w:rsid w:val="00490773"/>
    <w:rsid w:val="004909B8"/>
    <w:rsid w:val="0049109E"/>
    <w:rsid w:val="0049174B"/>
    <w:rsid w:val="00492149"/>
    <w:rsid w:val="00492CFE"/>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5452"/>
    <w:rsid w:val="004D678C"/>
    <w:rsid w:val="004D7BEE"/>
    <w:rsid w:val="004D7EC1"/>
    <w:rsid w:val="004E2B03"/>
    <w:rsid w:val="004E2B78"/>
    <w:rsid w:val="004E2DF6"/>
    <w:rsid w:val="004E4781"/>
    <w:rsid w:val="004E6287"/>
    <w:rsid w:val="004E7A75"/>
    <w:rsid w:val="004F01EA"/>
    <w:rsid w:val="004F0F3C"/>
    <w:rsid w:val="004F1BDB"/>
    <w:rsid w:val="004F31F1"/>
    <w:rsid w:val="004F448C"/>
    <w:rsid w:val="004F5D30"/>
    <w:rsid w:val="004F63E1"/>
    <w:rsid w:val="004F6583"/>
    <w:rsid w:val="004F6D6A"/>
    <w:rsid w:val="00500616"/>
    <w:rsid w:val="00502776"/>
    <w:rsid w:val="00503BF5"/>
    <w:rsid w:val="00503C0E"/>
    <w:rsid w:val="00504997"/>
    <w:rsid w:val="00504C4D"/>
    <w:rsid w:val="00504E1C"/>
    <w:rsid w:val="00505776"/>
    <w:rsid w:val="005063E1"/>
    <w:rsid w:val="005069E4"/>
    <w:rsid w:val="0050752F"/>
    <w:rsid w:val="0051036C"/>
    <w:rsid w:val="00510663"/>
    <w:rsid w:val="00512B8A"/>
    <w:rsid w:val="00514EA8"/>
    <w:rsid w:val="005206FB"/>
    <w:rsid w:val="00521FBB"/>
    <w:rsid w:val="0052222D"/>
    <w:rsid w:val="00522421"/>
    <w:rsid w:val="005227AC"/>
    <w:rsid w:val="00523529"/>
    <w:rsid w:val="00524424"/>
    <w:rsid w:val="00524A0F"/>
    <w:rsid w:val="005254D4"/>
    <w:rsid w:val="00525EDC"/>
    <w:rsid w:val="005265D9"/>
    <w:rsid w:val="005266C2"/>
    <w:rsid w:val="00527458"/>
    <w:rsid w:val="00527AF8"/>
    <w:rsid w:val="00530623"/>
    <w:rsid w:val="00531474"/>
    <w:rsid w:val="00531544"/>
    <w:rsid w:val="00533FC1"/>
    <w:rsid w:val="00534323"/>
    <w:rsid w:val="005347A2"/>
    <w:rsid w:val="00534EE4"/>
    <w:rsid w:val="00535F02"/>
    <w:rsid w:val="00537568"/>
    <w:rsid w:val="005378BD"/>
    <w:rsid w:val="00541088"/>
    <w:rsid w:val="00541D99"/>
    <w:rsid w:val="00542BC7"/>
    <w:rsid w:val="0054385E"/>
    <w:rsid w:val="0054435F"/>
    <w:rsid w:val="00546CA1"/>
    <w:rsid w:val="00546F0C"/>
    <w:rsid w:val="00547163"/>
    <w:rsid w:val="00547436"/>
    <w:rsid w:val="00547B2B"/>
    <w:rsid w:val="00550989"/>
    <w:rsid w:val="00550D96"/>
    <w:rsid w:val="00551CB9"/>
    <w:rsid w:val="005548B0"/>
    <w:rsid w:val="005551E2"/>
    <w:rsid w:val="005556DE"/>
    <w:rsid w:val="00557C3D"/>
    <w:rsid w:val="00560017"/>
    <w:rsid w:val="00562995"/>
    <w:rsid w:val="00562B21"/>
    <w:rsid w:val="00565175"/>
    <w:rsid w:val="00565450"/>
    <w:rsid w:val="005660B9"/>
    <w:rsid w:val="00570C27"/>
    <w:rsid w:val="00571181"/>
    <w:rsid w:val="005712ED"/>
    <w:rsid w:val="00573AD1"/>
    <w:rsid w:val="005741C1"/>
    <w:rsid w:val="00582361"/>
    <w:rsid w:val="00584B9D"/>
    <w:rsid w:val="00587194"/>
    <w:rsid w:val="00587698"/>
    <w:rsid w:val="00590751"/>
    <w:rsid w:val="00591FBE"/>
    <w:rsid w:val="0059311A"/>
    <w:rsid w:val="00597CED"/>
    <w:rsid w:val="005A0C23"/>
    <w:rsid w:val="005A2595"/>
    <w:rsid w:val="005A25B6"/>
    <w:rsid w:val="005A3B1D"/>
    <w:rsid w:val="005A3C01"/>
    <w:rsid w:val="005A461E"/>
    <w:rsid w:val="005A66FC"/>
    <w:rsid w:val="005A6E34"/>
    <w:rsid w:val="005A7334"/>
    <w:rsid w:val="005A7BED"/>
    <w:rsid w:val="005B025A"/>
    <w:rsid w:val="005B248B"/>
    <w:rsid w:val="005B2646"/>
    <w:rsid w:val="005B2BDE"/>
    <w:rsid w:val="005B31A0"/>
    <w:rsid w:val="005B387F"/>
    <w:rsid w:val="005B3BD2"/>
    <w:rsid w:val="005B606C"/>
    <w:rsid w:val="005B66D3"/>
    <w:rsid w:val="005B7472"/>
    <w:rsid w:val="005B771E"/>
    <w:rsid w:val="005C085F"/>
    <w:rsid w:val="005C19D8"/>
    <w:rsid w:val="005C1C5A"/>
    <w:rsid w:val="005C1FC1"/>
    <w:rsid w:val="005C2225"/>
    <w:rsid w:val="005C31C9"/>
    <w:rsid w:val="005C38F9"/>
    <w:rsid w:val="005C3B96"/>
    <w:rsid w:val="005C458F"/>
    <w:rsid w:val="005C6722"/>
    <w:rsid w:val="005C7936"/>
    <w:rsid w:val="005D1620"/>
    <w:rsid w:val="005D269F"/>
    <w:rsid w:val="005D29AD"/>
    <w:rsid w:val="005D5478"/>
    <w:rsid w:val="005D569E"/>
    <w:rsid w:val="005D5B8A"/>
    <w:rsid w:val="005D780A"/>
    <w:rsid w:val="005E14BE"/>
    <w:rsid w:val="005E2305"/>
    <w:rsid w:val="005E45DD"/>
    <w:rsid w:val="005E61DE"/>
    <w:rsid w:val="005E6EA6"/>
    <w:rsid w:val="005E749B"/>
    <w:rsid w:val="005F0F74"/>
    <w:rsid w:val="005F1568"/>
    <w:rsid w:val="005F288E"/>
    <w:rsid w:val="005F2B51"/>
    <w:rsid w:val="005F4D88"/>
    <w:rsid w:val="005F6B42"/>
    <w:rsid w:val="005F7975"/>
    <w:rsid w:val="005F79F8"/>
    <w:rsid w:val="00600602"/>
    <w:rsid w:val="00600AC6"/>
    <w:rsid w:val="006018EB"/>
    <w:rsid w:val="00601AB3"/>
    <w:rsid w:val="006027B0"/>
    <w:rsid w:val="00602C44"/>
    <w:rsid w:val="00602F46"/>
    <w:rsid w:val="00603AE8"/>
    <w:rsid w:val="00604455"/>
    <w:rsid w:val="0060759A"/>
    <w:rsid w:val="00607AD5"/>
    <w:rsid w:val="00607CAD"/>
    <w:rsid w:val="00607FBD"/>
    <w:rsid w:val="00607FC8"/>
    <w:rsid w:val="006102CF"/>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4F63"/>
    <w:rsid w:val="006450AF"/>
    <w:rsid w:val="00645798"/>
    <w:rsid w:val="006472F2"/>
    <w:rsid w:val="00647B46"/>
    <w:rsid w:val="00650262"/>
    <w:rsid w:val="006507EA"/>
    <w:rsid w:val="0065133D"/>
    <w:rsid w:val="00652D2F"/>
    <w:rsid w:val="00655913"/>
    <w:rsid w:val="006562FD"/>
    <w:rsid w:val="00656C54"/>
    <w:rsid w:val="00661297"/>
    <w:rsid w:val="006615CB"/>
    <w:rsid w:val="0066191A"/>
    <w:rsid w:val="006627C2"/>
    <w:rsid w:val="00662B8C"/>
    <w:rsid w:val="00663770"/>
    <w:rsid w:val="006641CB"/>
    <w:rsid w:val="006642B1"/>
    <w:rsid w:val="0066436E"/>
    <w:rsid w:val="00664F4F"/>
    <w:rsid w:val="006668E1"/>
    <w:rsid w:val="006678FC"/>
    <w:rsid w:val="0066799E"/>
    <w:rsid w:val="00667C23"/>
    <w:rsid w:val="00667F0F"/>
    <w:rsid w:val="00673EA3"/>
    <w:rsid w:val="00673F7C"/>
    <w:rsid w:val="00676C54"/>
    <w:rsid w:val="006843D0"/>
    <w:rsid w:val="00684673"/>
    <w:rsid w:val="0068471D"/>
    <w:rsid w:val="0068549C"/>
    <w:rsid w:val="00690E0F"/>
    <w:rsid w:val="00692159"/>
    <w:rsid w:val="00692569"/>
    <w:rsid w:val="00692CDA"/>
    <w:rsid w:val="00692E52"/>
    <w:rsid w:val="006938F5"/>
    <w:rsid w:val="00694281"/>
    <w:rsid w:val="006950A1"/>
    <w:rsid w:val="00695FDF"/>
    <w:rsid w:val="0069656E"/>
    <w:rsid w:val="006975BD"/>
    <w:rsid w:val="006A04FE"/>
    <w:rsid w:val="006A0FF8"/>
    <w:rsid w:val="006A3A7B"/>
    <w:rsid w:val="006A5EF1"/>
    <w:rsid w:val="006A5F1E"/>
    <w:rsid w:val="006A6C0A"/>
    <w:rsid w:val="006A6FA0"/>
    <w:rsid w:val="006A7035"/>
    <w:rsid w:val="006A75A5"/>
    <w:rsid w:val="006A78E4"/>
    <w:rsid w:val="006B0836"/>
    <w:rsid w:val="006B0F10"/>
    <w:rsid w:val="006B2032"/>
    <w:rsid w:val="006B2194"/>
    <w:rsid w:val="006B28B3"/>
    <w:rsid w:val="006B4556"/>
    <w:rsid w:val="006B5E9C"/>
    <w:rsid w:val="006B6B2E"/>
    <w:rsid w:val="006B6D9B"/>
    <w:rsid w:val="006B70C4"/>
    <w:rsid w:val="006B77CB"/>
    <w:rsid w:val="006B7CBF"/>
    <w:rsid w:val="006B7D12"/>
    <w:rsid w:val="006C0A90"/>
    <w:rsid w:val="006C0C98"/>
    <w:rsid w:val="006C1445"/>
    <w:rsid w:val="006C162B"/>
    <w:rsid w:val="006C2AFC"/>
    <w:rsid w:val="006C6087"/>
    <w:rsid w:val="006C7505"/>
    <w:rsid w:val="006D15DE"/>
    <w:rsid w:val="006D1B00"/>
    <w:rsid w:val="006D2299"/>
    <w:rsid w:val="006D2DC7"/>
    <w:rsid w:val="006D3B8F"/>
    <w:rsid w:val="006D3E04"/>
    <w:rsid w:val="006D5236"/>
    <w:rsid w:val="006D5F62"/>
    <w:rsid w:val="006D6BA1"/>
    <w:rsid w:val="006D7214"/>
    <w:rsid w:val="006E1629"/>
    <w:rsid w:val="006E1832"/>
    <w:rsid w:val="006E5690"/>
    <w:rsid w:val="006E6874"/>
    <w:rsid w:val="006E6B60"/>
    <w:rsid w:val="006E71AC"/>
    <w:rsid w:val="006E7ABE"/>
    <w:rsid w:val="006F01CE"/>
    <w:rsid w:val="006F07F5"/>
    <w:rsid w:val="006F0F83"/>
    <w:rsid w:val="006F18F9"/>
    <w:rsid w:val="006F1FC6"/>
    <w:rsid w:val="006F24DB"/>
    <w:rsid w:val="006F2808"/>
    <w:rsid w:val="006F4219"/>
    <w:rsid w:val="006F44E5"/>
    <w:rsid w:val="006F4A4C"/>
    <w:rsid w:val="006F52B4"/>
    <w:rsid w:val="006F562A"/>
    <w:rsid w:val="006F6160"/>
    <w:rsid w:val="006F6839"/>
    <w:rsid w:val="006F695B"/>
    <w:rsid w:val="00701835"/>
    <w:rsid w:val="00701CEB"/>
    <w:rsid w:val="00707B4A"/>
    <w:rsid w:val="007117A0"/>
    <w:rsid w:val="0071674A"/>
    <w:rsid w:val="00716B70"/>
    <w:rsid w:val="007201D5"/>
    <w:rsid w:val="0072020C"/>
    <w:rsid w:val="00720D87"/>
    <w:rsid w:val="0072250C"/>
    <w:rsid w:val="00723390"/>
    <w:rsid w:val="00723F96"/>
    <w:rsid w:val="007255ED"/>
    <w:rsid w:val="00725A38"/>
    <w:rsid w:val="00726989"/>
    <w:rsid w:val="0073192F"/>
    <w:rsid w:val="00731B65"/>
    <w:rsid w:val="00731CB2"/>
    <w:rsid w:val="00732403"/>
    <w:rsid w:val="007328DA"/>
    <w:rsid w:val="0073335D"/>
    <w:rsid w:val="0073555B"/>
    <w:rsid w:val="00735CD2"/>
    <w:rsid w:val="00736A7B"/>
    <w:rsid w:val="00740366"/>
    <w:rsid w:val="007406AB"/>
    <w:rsid w:val="00740778"/>
    <w:rsid w:val="00740863"/>
    <w:rsid w:val="007469AE"/>
    <w:rsid w:val="007470B5"/>
    <w:rsid w:val="00747531"/>
    <w:rsid w:val="0074779F"/>
    <w:rsid w:val="00747C49"/>
    <w:rsid w:val="00747ED4"/>
    <w:rsid w:val="00751EE2"/>
    <w:rsid w:val="00752AC7"/>
    <w:rsid w:val="00753EFD"/>
    <w:rsid w:val="00754281"/>
    <w:rsid w:val="0075477F"/>
    <w:rsid w:val="007552B7"/>
    <w:rsid w:val="00755DA9"/>
    <w:rsid w:val="00756FCF"/>
    <w:rsid w:val="00757715"/>
    <w:rsid w:val="0076288D"/>
    <w:rsid w:val="0076296E"/>
    <w:rsid w:val="007640D2"/>
    <w:rsid w:val="00764347"/>
    <w:rsid w:val="007671B0"/>
    <w:rsid w:val="00770B29"/>
    <w:rsid w:val="00771090"/>
    <w:rsid w:val="007720C9"/>
    <w:rsid w:val="0077234A"/>
    <w:rsid w:val="00774500"/>
    <w:rsid w:val="00775C19"/>
    <w:rsid w:val="00775E15"/>
    <w:rsid w:val="00775F63"/>
    <w:rsid w:val="00776B80"/>
    <w:rsid w:val="007776C4"/>
    <w:rsid w:val="00777919"/>
    <w:rsid w:val="00781457"/>
    <w:rsid w:val="00781B9C"/>
    <w:rsid w:val="00784128"/>
    <w:rsid w:val="007857F3"/>
    <w:rsid w:val="00785B30"/>
    <w:rsid w:val="007860C0"/>
    <w:rsid w:val="0078684D"/>
    <w:rsid w:val="00786CF7"/>
    <w:rsid w:val="00786D18"/>
    <w:rsid w:val="00790B5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DAB"/>
    <w:rsid w:val="007A6EFF"/>
    <w:rsid w:val="007A73BB"/>
    <w:rsid w:val="007A7680"/>
    <w:rsid w:val="007B0073"/>
    <w:rsid w:val="007B1C17"/>
    <w:rsid w:val="007B2C1C"/>
    <w:rsid w:val="007B4249"/>
    <w:rsid w:val="007B4FAE"/>
    <w:rsid w:val="007B7CB1"/>
    <w:rsid w:val="007C0336"/>
    <w:rsid w:val="007C06F2"/>
    <w:rsid w:val="007C0A88"/>
    <w:rsid w:val="007C1154"/>
    <w:rsid w:val="007C1F0B"/>
    <w:rsid w:val="007C3091"/>
    <w:rsid w:val="007C32C7"/>
    <w:rsid w:val="007C3B2F"/>
    <w:rsid w:val="007C6649"/>
    <w:rsid w:val="007C68C1"/>
    <w:rsid w:val="007C6965"/>
    <w:rsid w:val="007D130E"/>
    <w:rsid w:val="007D4737"/>
    <w:rsid w:val="007D56C8"/>
    <w:rsid w:val="007D6F7F"/>
    <w:rsid w:val="007E0AB8"/>
    <w:rsid w:val="007E269D"/>
    <w:rsid w:val="007E2FA0"/>
    <w:rsid w:val="007E3CDF"/>
    <w:rsid w:val="007E3DF7"/>
    <w:rsid w:val="007E4E84"/>
    <w:rsid w:val="007E62ED"/>
    <w:rsid w:val="007E67B6"/>
    <w:rsid w:val="007E7710"/>
    <w:rsid w:val="007F2158"/>
    <w:rsid w:val="007F3A65"/>
    <w:rsid w:val="007F7294"/>
    <w:rsid w:val="007F7D49"/>
    <w:rsid w:val="00800654"/>
    <w:rsid w:val="0080381F"/>
    <w:rsid w:val="00804DB7"/>
    <w:rsid w:val="008078A9"/>
    <w:rsid w:val="008114E1"/>
    <w:rsid w:val="008121BD"/>
    <w:rsid w:val="00812318"/>
    <w:rsid w:val="00813FED"/>
    <w:rsid w:val="0081509A"/>
    <w:rsid w:val="0081536B"/>
    <w:rsid w:val="00815BC3"/>
    <w:rsid w:val="00816246"/>
    <w:rsid w:val="0082048C"/>
    <w:rsid w:val="008205A5"/>
    <w:rsid w:val="00821AC0"/>
    <w:rsid w:val="00821C72"/>
    <w:rsid w:val="00821FFD"/>
    <w:rsid w:val="00822004"/>
    <w:rsid w:val="0082244F"/>
    <w:rsid w:val="00823227"/>
    <w:rsid w:val="008250A6"/>
    <w:rsid w:val="00835525"/>
    <w:rsid w:val="00836EE1"/>
    <w:rsid w:val="00842033"/>
    <w:rsid w:val="00843062"/>
    <w:rsid w:val="00843342"/>
    <w:rsid w:val="00843668"/>
    <w:rsid w:val="008446D1"/>
    <w:rsid w:val="00844928"/>
    <w:rsid w:val="00845D57"/>
    <w:rsid w:val="00846E0C"/>
    <w:rsid w:val="0084769F"/>
    <w:rsid w:val="00847A1B"/>
    <w:rsid w:val="00847A96"/>
    <w:rsid w:val="00847D64"/>
    <w:rsid w:val="00847F3F"/>
    <w:rsid w:val="008506EA"/>
    <w:rsid w:val="0085172D"/>
    <w:rsid w:val="0085260A"/>
    <w:rsid w:val="00852D40"/>
    <w:rsid w:val="00854008"/>
    <w:rsid w:val="00857554"/>
    <w:rsid w:val="008600FC"/>
    <w:rsid w:val="00860841"/>
    <w:rsid w:val="00860E07"/>
    <w:rsid w:val="008616C4"/>
    <w:rsid w:val="008622FB"/>
    <w:rsid w:val="008630A2"/>
    <w:rsid w:val="0086594C"/>
    <w:rsid w:val="0086606D"/>
    <w:rsid w:val="00866292"/>
    <w:rsid w:val="00866D83"/>
    <w:rsid w:val="00867912"/>
    <w:rsid w:val="008700FE"/>
    <w:rsid w:val="00872680"/>
    <w:rsid w:val="00875D4E"/>
    <w:rsid w:val="00876B04"/>
    <w:rsid w:val="00877A45"/>
    <w:rsid w:val="00882F38"/>
    <w:rsid w:val="00884392"/>
    <w:rsid w:val="008847CB"/>
    <w:rsid w:val="0088683E"/>
    <w:rsid w:val="00887AAC"/>
    <w:rsid w:val="008912FF"/>
    <w:rsid w:val="00893FCA"/>
    <w:rsid w:val="00897802"/>
    <w:rsid w:val="008A0FA5"/>
    <w:rsid w:val="008A2B57"/>
    <w:rsid w:val="008A4A7A"/>
    <w:rsid w:val="008A55F1"/>
    <w:rsid w:val="008A7226"/>
    <w:rsid w:val="008A7C32"/>
    <w:rsid w:val="008B0BC9"/>
    <w:rsid w:val="008B2D04"/>
    <w:rsid w:val="008B3C3E"/>
    <w:rsid w:val="008B7331"/>
    <w:rsid w:val="008B791B"/>
    <w:rsid w:val="008B7969"/>
    <w:rsid w:val="008B7982"/>
    <w:rsid w:val="008B7ADF"/>
    <w:rsid w:val="008C043B"/>
    <w:rsid w:val="008C0F06"/>
    <w:rsid w:val="008C1B5A"/>
    <w:rsid w:val="008C42CD"/>
    <w:rsid w:val="008C4487"/>
    <w:rsid w:val="008C4916"/>
    <w:rsid w:val="008C4B4E"/>
    <w:rsid w:val="008C56B7"/>
    <w:rsid w:val="008D236D"/>
    <w:rsid w:val="008D3305"/>
    <w:rsid w:val="008D4D95"/>
    <w:rsid w:val="008D4EE1"/>
    <w:rsid w:val="008D6527"/>
    <w:rsid w:val="008D698B"/>
    <w:rsid w:val="008E07F1"/>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3C4F"/>
    <w:rsid w:val="00905E36"/>
    <w:rsid w:val="009060FB"/>
    <w:rsid w:val="00906391"/>
    <w:rsid w:val="00911789"/>
    <w:rsid w:val="00913B35"/>
    <w:rsid w:val="00914629"/>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403F"/>
    <w:rsid w:val="00935C6E"/>
    <w:rsid w:val="0093660D"/>
    <w:rsid w:val="00937A8C"/>
    <w:rsid w:val="0094060D"/>
    <w:rsid w:val="00940B61"/>
    <w:rsid w:val="00940C53"/>
    <w:rsid w:val="00940FE3"/>
    <w:rsid w:val="009420A7"/>
    <w:rsid w:val="009429E1"/>
    <w:rsid w:val="00942D80"/>
    <w:rsid w:val="00943BD1"/>
    <w:rsid w:val="00947F38"/>
    <w:rsid w:val="00950820"/>
    <w:rsid w:val="0095183F"/>
    <w:rsid w:val="009520FD"/>
    <w:rsid w:val="00954720"/>
    <w:rsid w:val="0095543E"/>
    <w:rsid w:val="00956A70"/>
    <w:rsid w:val="00957870"/>
    <w:rsid w:val="00963416"/>
    <w:rsid w:val="00965973"/>
    <w:rsid w:val="00966182"/>
    <w:rsid w:val="00966782"/>
    <w:rsid w:val="00967010"/>
    <w:rsid w:val="00967096"/>
    <w:rsid w:val="0096734B"/>
    <w:rsid w:val="0096755F"/>
    <w:rsid w:val="00970BE6"/>
    <w:rsid w:val="00971C3A"/>
    <w:rsid w:val="00972E5F"/>
    <w:rsid w:val="00974030"/>
    <w:rsid w:val="00974F28"/>
    <w:rsid w:val="00975546"/>
    <w:rsid w:val="009756F6"/>
    <w:rsid w:val="009758F3"/>
    <w:rsid w:val="00977EF3"/>
    <w:rsid w:val="00980038"/>
    <w:rsid w:val="00980916"/>
    <w:rsid w:val="009826F6"/>
    <w:rsid w:val="009850F7"/>
    <w:rsid w:val="009854AB"/>
    <w:rsid w:val="00985901"/>
    <w:rsid w:val="0098633C"/>
    <w:rsid w:val="00986532"/>
    <w:rsid w:val="00993072"/>
    <w:rsid w:val="00994E00"/>
    <w:rsid w:val="009952FE"/>
    <w:rsid w:val="009956DB"/>
    <w:rsid w:val="009968A3"/>
    <w:rsid w:val="00997AFC"/>
    <w:rsid w:val="00997B9C"/>
    <w:rsid w:val="009A09E7"/>
    <w:rsid w:val="009A17AB"/>
    <w:rsid w:val="009A4B2D"/>
    <w:rsid w:val="009A4B9C"/>
    <w:rsid w:val="009A5F28"/>
    <w:rsid w:val="009A68E5"/>
    <w:rsid w:val="009A7B2F"/>
    <w:rsid w:val="009A7C3E"/>
    <w:rsid w:val="009B0FAE"/>
    <w:rsid w:val="009B100B"/>
    <w:rsid w:val="009B2801"/>
    <w:rsid w:val="009B6026"/>
    <w:rsid w:val="009B621B"/>
    <w:rsid w:val="009B7364"/>
    <w:rsid w:val="009C00B3"/>
    <w:rsid w:val="009C0C21"/>
    <w:rsid w:val="009C122E"/>
    <w:rsid w:val="009C1824"/>
    <w:rsid w:val="009C553D"/>
    <w:rsid w:val="009C56F5"/>
    <w:rsid w:val="009C598C"/>
    <w:rsid w:val="009C635F"/>
    <w:rsid w:val="009D0422"/>
    <w:rsid w:val="009D0D8E"/>
    <w:rsid w:val="009D1ACF"/>
    <w:rsid w:val="009D2AA8"/>
    <w:rsid w:val="009D2AAF"/>
    <w:rsid w:val="009D2BC9"/>
    <w:rsid w:val="009D613E"/>
    <w:rsid w:val="009D68EA"/>
    <w:rsid w:val="009E17E9"/>
    <w:rsid w:val="009E4769"/>
    <w:rsid w:val="009E536D"/>
    <w:rsid w:val="009E579C"/>
    <w:rsid w:val="009E65C8"/>
    <w:rsid w:val="009E7BD7"/>
    <w:rsid w:val="009F0110"/>
    <w:rsid w:val="009F0BC3"/>
    <w:rsid w:val="009F17BA"/>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40C2"/>
    <w:rsid w:val="00A1011A"/>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6DEC"/>
    <w:rsid w:val="00A37190"/>
    <w:rsid w:val="00A3754E"/>
    <w:rsid w:val="00A376DA"/>
    <w:rsid w:val="00A37A40"/>
    <w:rsid w:val="00A40A52"/>
    <w:rsid w:val="00A41FB5"/>
    <w:rsid w:val="00A42755"/>
    <w:rsid w:val="00A4288C"/>
    <w:rsid w:val="00A43261"/>
    <w:rsid w:val="00A4376B"/>
    <w:rsid w:val="00A4395D"/>
    <w:rsid w:val="00A43F20"/>
    <w:rsid w:val="00A45800"/>
    <w:rsid w:val="00A45A9C"/>
    <w:rsid w:val="00A45F3A"/>
    <w:rsid w:val="00A46722"/>
    <w:rsid w:val="00A51118"/>
    <w:rsid w:val="00A519A2"/>
    <w:rsid w:val="00A531E0"/>
    <w:rsid w:val="00A537BD"/>
    <w:rsid w:val="00A554B2"/>
    <w:rsid w:val="00A55ED7"/>
    <w:rsid w:val="00A55FA2"/>
    <w:rsid w:val="00A61D68"/>
    <w:rsid w:val="00A63601"/>
    <w:rsid w:val="00A643AF"/>
    <w:rsid w:val="00A65604"/>
    <w:rsid w:val="00A65E22"/>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DA8"/>
    <w:rsid w:val="00A763B0"/>
    <w:rsid w:val="00A7650C"/>
    <w:rsid w:val="00A77179"/>
    <w:rsid w:val="00A8100F"/>
    <w:rsid w:val="00A8129C"/>
    <w:rsid w:val="00A82ED3"/>
    <w:rsid w:val="00A843AD"/>
    <w:rsid w:val="00A845F5"/>
    <w:rsid w:val="00A849FE"/>
    <w:rsid w:val="00A85066"/>
    <w:rsid w:val="00A915CE"/>
    <w:rsid w:val="00A92EB1"/>
    <w:rsid w:val="00A93B4F"/>
    <w:rsid w:val="00A94126"/>
    <w:rsid w:val="00A94AAE"/>
    <w:rsid w:val="00A94CE7"/>
    <w:rsid w:val="00A9535D"/>
    <w:rsid w:val="00AA1C1A"/>
    <w:rsid w:val="00AA25B6"/>
    <w:rsid w:val="00AA30EF"/>
    <w:rsid w:val="00AA6E51"/>
    <w:rsid w:val="00AB002D"/>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258C"/>
    <w:rsid w:val="00AC411C"/>
    <w:rsid w:val="00AC4575"/>
    <w:rsid w:val="00AC5109"/>
    <w:rsid w:val="00AC5998"/>
    <w:rsid w:val="00AC5A90"/>
    <w:rsid w:val="00AC66DA"/>
    <w:rsid w:val="00AC7679"/>
    <w:rsid w:val="00AD01F8"/>
    <w:rsid w:val="00AD034D"/>
    <w:rsid w:val="00AD0BF1"/>
    <w:rsid w:val="00AD2E57"/>
    <w:rsid w:val="00AD3CE7"/>
    <w:rsid w:val="00AD5990"/>
    <w:rsid w:val="00AD5D23"/>
    <w:rsid w:val="00AD7560"/>
    <w:rsid w:val="00AE08D1"/>
    <w:rsid w:val="00AE0F4B"/>
    <w:rsid w:val="00AE3BD7"/>
    <w:rsid w:val="00AE3D47"/>
    <w:rsid w:val="00AE45C6"/>
    <w:rsid w:val="00AE4964"/>
    <w:rsid w:val="00AE4CFE"/>
    <w:rsid w:val="00AE6C6B"/>
    <w:rsid w:val="00AE704B"/>
    <w:rsid w:val="00AE7CE7"/>
    <w:rsid w:val="00AE7D08"/>
    <w:rsid w:val="00AF48A5"/>
    <w:rsid w:val="00AF50CC"/>
    <w:rsid w:val="00AF5824"/>
    <w:rsid w:val="00AF68B1"/>
    <w:rsid w:val="00AF6FE8"/>
    <w:rsid w:val="00B0031E"/>
    <w:rsid w:val="00B00453"/>
    <w:rsid w:val="00B00489"/>
    <w:rsid w:val="00B011DC"/>
    <w:rsid w:val="00B023D5"/>
    <w:rsid w:val="00B02529"/>
    <w:rsid w:val="00B033D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2F10"/>
    <w:rsid w:val="00B247D4"/>
    <w:rsid w:val="00B249B5"/>
    <w:rsid w:val="00B2615A"/>
    <w:rsid w:val="00B26BE9"/>
    <w:rsid w:val="00B279E0"/>
    <w:rsid w:val="00B30644"/>
    <w:rsid w:val="00B30689"/>
    <w:rsid w:val="00B317C5"/>
    <w:rsid w:val="00B32328"/>
    <w:rsid w:val="00B34E93"/>
    <w:rsid w:val="00B36DCA"/>
    <w:rsid w:val="00B37FBC"/>
    <w:rsid w:val="00B40C21"/>
    <w:rsid w:val="00B41036"/>
    <w:rsid w:val="00B418E6"/>
    <w:rsid w:val="00B4190A"/>
    <w:rsid w:val="00B4269D"/>
    <w:rsid w:val="00B437AB"/>
    <w:rsid w:val="00B43D9D"/>
    <w:rsid w:val="00B440FD"/>
    <w:rsid w:val="00B44BA8"/>
    <w:rsid w:val="00B4624C"/>
    <w:rsid w:val="00B478FE"/>
    <w:rsid w:val="00B47F00"/>
    <w:rsid w:val="00B509BE"/>
    <w:rsid w:val="00B5195E"/>
    <w:rsid w:val="00B51BAE"/>
    <w:rsid w:val="00B5211A"/>
    <w:rsid w:val="00B52709"/>
    <w:rsid w:val="00B533C4"/>
    <w:rsid w:val="00B53FC8"/>
    <w:rsid w:val="00B552A6"/>
    <w:rsid w:val="00B5576A"/>
    <w:rsid w:val="00B620F5"/>
    <w:rsid w:val="00B62341"/>
    <w:rsid w:val="00B62F4B"/>
    <w:rsid w:val="00B641E9"/>
    <w:rsid w:val="00B64215"/>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9669F"/>
    <w:rsid w:val="00BA1780"/>
    <w:rsid w:val="00BA2498"/>
    <w:rsid w:val="00BA2ED5"/>
    <w:rsid w:val="00BA454B"/>
    <w:rsid w:val="00BA52BA"/>
    <w:rsid w:val="00BA5744"/>
    <w:rsid w:val="00BA594C"/>
    <w:rsid w:val="00BA620B"/>
    <w:rsid w:val="00BA67CE"/>
    <w:rsid w:val="00BA7074"/>
    <w:rsid w:val="00BA721A"/>
    <w:rsid w:val="00BA72A8"/>
    <w:rsid w:val="00BA7368"/>
    <w:rsid w:val="00BA7D97"/>
    <w:rsid w:val="00BB076E"/>
    <w:rsid w:val="00BB08B2"/>
    <w:rsid w:val="00BB0F20"/>
    <w:rsid w:val="00BB1DEC"/>
    <w:rsid w:val="00BB51DC"/>
    <w:rsid w:val="00BB56D4"/>
    <w:rsid w:val="00BB74FF"/>
    <w:rsid w:val="00BC07E7"/>
    <w:rsid w:val="00BC13AF"/>
    <w:rsid w:val="00BC1C36"/>
    <w:rsid w:val="00BC1E92"/>
    <w:rsid w:val="00BD0A59"/>
    <w:rsid w:val="00BD1C0C"/>
    <w:rsid w:val="00BD3A6A"/>
    <w:rsid w:val="00BD4103"/>
    <w:rsid w:val="00BD491A"/>
    <w:rsid w:val="00BD7A76"/>
    <w:rsid w:val="00BD7D7B"/>
    <w:rsid w:val="00BE02B4"/>
    <w:rsid w:val="00BE0BEF"/>
    <w:rsid w:val="00BE1EF9"/>
    <w:rsid w:val="00BE210F"/>
    <w:rsid w:val="00BE3CFC"/>
    <w:rsid w:val="00BE490F"/>
    <w:rsid w:val="00BE5CE3"/>
    <w:rsid w:val="00BF0265"/>
    <w:rsid w:val="00BF04A7"/>
    <w:rsid w:val="00BF0868"/>
    <w:rsid w:val="00BF0BA5"/>
    <w:rsid w:val="00BF2953"/>
    <w:rsid w:val="00BF2D53"/>
    <w:rsid w:val="00BF3CE6"/>
    <w:rsid w:val="00BF74E5"/>
    <w:rsid w:val="00C00129"/>
    <w:rsid w:val="00C00386"/>
    <w:rsid w:val="00C01751"/>
    <w:rsid w:val="00C01D38"/>
    <w:rsid w:val="00C02A54"/>
    <w:rsid w:val="00C03B8D"/>
    <w:rsid w:val="00C044EF"/>
    <w:rsid w:val="00C045A0"/>
    <w:rsid w:val="00C054CD"/>
    <w:rsid w:val="00C061B2"/>
    <w:rsid w:val="00C0768E"/>
    <w:rsid w:val="00C07D04"/>
    <w:rsid w:val="00C10327"/>
    <w:rsid w:val="00C1156E"/>
    <w:rsid w:val="00C1271D"/>
    <w:rsid w:val="00C131C9"/>
    <w:rsid w:val="00C1385E"/>
    <w:rsid w:val="00C15637"/>
    <w:rsid w:val="00C15670"/>
    <w:rsid w:val="00C15706"/>
    <w:rsid w:val="00C16BFC"/>
    <w:rsid w:val="00C21AB2"/>
    <w:rsid w:val="00C224B8"/>
    <w:rsid w:val="00C25D39"/>
    <w:rsid w:val="00C305DA"/>
    <w:rsid w:val="00C308FC"/>
    <w:rsid w:val="00C312D0"/>
    <w:rsid w:val="00C31D08"/>
    <w:rsid w:val="00C31E46"/>
    <w:rsid w:val="00C3262E"/>
    <w:rsid w:val="00C327A5"/>
    <w:rsid w:val="00C33EF9"/>
    <w:rsid w:val="00C34319"/>
    <w:rsid w:val="00C34C23"/>
    <w:rsid w:val="00C34CBF"/>
    <w:rsid w:val="00C35357"/>
    <w:rsid w:val="00C36670"/>
    <w:rsid w:val="00C3721B"/>
    <w:rsid w:val="00C406A9"/>
    <w:rsid w:val="00C40CBF"/>
    <w:rsid w:val="00C43FC8"/>
    <w:rsid w:val="00C46338"/>
    <w:rsid w:val="00C46708"/>
    <w:rsid w:val="00C51054"/>
    <w:rsid w:val="00C51AB9"/>
    <w:rsid w:val="00C52889"/>
    <w:rsid w:val="00C53DAB"/>
    <w:rsid w:val="00C568DD"/>
    <w:rsid w:val="00C576F9"/>
    <w:rsid w:val="00C57B83"/>
    <w:rsid w:val="00C609EB"/>
    <w:rsid w:val="00C6175E"/>
    <w:rsid w:val="00C61834"/>
    <w:rsid w:val="00C638A9"/>
    <w:rsid w:val="00C63948"/>
    <w:rsid w:val="00C65A0F"/>
    <w:rsid w:val="00C662C1"/>
    <w:rsid w:val="00C70F24"/>
    <w:rsid w:val="00C7282A"/>
    <w:rsid w:val="00C7546E"/>
    <w:rsid w:val="00C76956"/>
    <w:rsid w:val="00C811FE"/>
    <w:rsid w:val="00C8203C"/>
    <w:rsid w:val="00C82D82"/>
    <w:rsid w:val="00C8302F"/>
    <w:rsid w:val="00C83327"/>
    <w:rsid w:val="00C84D00"/>
    <w:rsid w:val="00C862D7"/>
    <w:rsid w:val="00C90755"/>
    <w:rsid w:val="00C90860"/>
    <w:rsid w:val="00C91BBB"/>
    <w:rsid w:val="00C95350"/>
    <w:rsid w:val="00C95774"/>
    <w:rsid w:val="00C959B4"/>
    <w:rsid w:val="00C961BD"/>
    <w:rsid w:val="00C96B2D"/>
    <w:rsid w:val="00C97DFA"/>
    <w:rsid w:val="00CA026F"/>
    <w:rsid w:val="00CA464D"/>
    <w:rsid w:val="00CA5BEB"/>
    <w:rsid w:val="00CA5F8D"/>
    <w:rsid w:val="00CA67C7"/>
    <w:rsid w:val="00CB18FC"/>
    <w:rsid w:val="00CB24CD"/>
    <w:rsid w:val="00CB3A58"/>
    <w:rsid w:val="00CB5E3C"/>
    <w:rsid w:val="00CB7701"/>
    <w:rsid w:val="00CC39CD"/>
    <w:rsid w:val="00CC3BCB"/>
    <w:rsid w:val="00CC7AE9"/>
    <w:rsid w:val="00CC7DFC"/>
    <w:rsid w:val="00CC7FD0"/>
    <w:rsid w:val="00CD09F7"/>
    <w:rsid w:val="00CD2CB0"/>
    <w:rsid w:val="00CD354D"/>
    <w:rsid w:val="00CD3E8C"/>
    <w:rsid w:val="00CD43FC"/>
    <w:rsid w:val="00CD461C"/>
    <w:rsid w:val="00CD4C65"/>
    <w:rsid w:val="00CD5BEA"/>
    <w:rsid w:val="00CD6D76"/>
    <w:rsid w:val="00CD76FC"/>
    <w:rsid w:val="00CE2B49"/>
    <w:rsid w:val="00CE3C23"/>
    <w:rsid w:val="00CE3DD8"/>
    <w:rsid w:val="00CE6EBA"/>
    <w:rsid w:val="00CF03D1"/>
    <w:rsid w:val="00CF0562"/>
    <w:rsid w:val="00CF3971"/>
    <w:rsid w:val="00CF4D81"/>
    <w:rsid w:val="00CF5E40"/>
    <w:rsid w:val="00CF667A"/>
    <w:rsid w:val="00CF6FF3"/>
    <w:rsid w:val="00D0039D"/>
    <w:rsid w:val="00D067E0"/>
    <w:rsid w:val="00D0757E"/>
    <w:rsid w:val="00D11813"/>
    <w:rsid w:val="00D1298B"/>
    <w:rsid w:val="00D129C7"/>
    <w:rsid w:val="00D12F43"/>
    <w:rsid w:val="00D1751E"/>
    <w:rsid w:val="00D20362"/>
    <w:rsid w:val="00D2051D"/>
    <w:rsid w:val="00D21EEA"/>
    <w:rsid w:val="00D22184"/>
    <w:rsid w:val="00D2288E"/>
    <w:rsid w:val="00D2373A"/>
    <w:rsid w:val="00D277E8"/>
    <w:rsid w:val="00D32E88"/>
    <w:rsid w:val="00D33D3F"/>
    <w:rsid w:val="00D33D52"/>
    <w:rsid w:val="00D35921"/>
    <w:rsid w:val="00D35BCB"/>
    <w:rsid w:val="00D371DC"/>
    <w:rsid w:val="00D37757"/>
    <w:rsid w:val="00D42165"/>
    <w:rsid w:val="00D42F40"/>
    <w:rsid w:val="00D430C7"/>
    <w:rsid w:val="00D43C0E"/>
    <w:rsid w:val="00D44CED"/>
    <w:rsid w:val="00D460F2"/>
    <w:rsid w:val="00D47861"/>
    <w:rsid w:val="00D50446"/>
    <w:rsid w:val="00D505F7"/>
    <w:rsid w:val="00D50671"/>
    <w:rsid w:val="00D518A0"/>
    <w:rsid w:val="00D5264C"/>
    <w:rsid w:val="00D5296C"/>
    <w:rsid w:val="00D53E7E"/>
    <w:rsid w:val="00D54BF8"/>
    <w:rsid w:val="00D5559F"/>
    <w:rsid w:val="00D55820"/>
    <w:rsid w:val="00D565DB"/>
    <w:rsid w:val="00D57D3E"/>
    <w:rsid w:val="00D6104D"/>
    <w:rsid w:val="00D648BB"/>
    <w:rsid w:val="00D66AAC"/>
    <w:rsid w:val="00D66C88"/>
    <w:rsid w:val="00D70B60"/>
    <w:rsid w:val="00D71C8C"/>
    <w:rsid w:val="00D72D06"/>
    <w:rsid w:val="00D7479A"/>
    <w:rsid w:val="00D7492E"/>
    <w:rsid w:val="00D76C01"/>
    <w:rsid w:val="00D76EA3"/>
    <w:rsid w:val="00D80C69"/>
    <w:rsid w:val="00D822DA"/>
    <w:rsid w:val="00D83AAE"/>
    <w:rsid w:val="00D8463B"/>
    <w:rsid w:val="00D864EE"/>
    <w:rsid w:val="00D90022"/>
    <w:rsid w:val="00D90292"/>
    <w:rsid w:val="00D906C9"/>
    <w:rsid w:val="00D92150"/>
    <w:rsid w:val="00D92ABD"/>
    <w:rsid w:val="00D92BE6"/>
    <w:rsid w:val="00D92E73"/>
    <w:rsid w:val="00D93F74"/>
    <w:rsid w:val="00D93FA8"/>
    <w:rsid w:val="00D95583"/>
    <w:rsid w:val="00D96884"/>
    <w:rsid w:val="00D97226"/>
    <w:rsid w:val="00D97B22"/>
    <w:rsid w:val="00D97D1F"/>
    <w:rsid w:val="00DA0A7F"/>
    <w:rsid w:val="00DA12D6"/>
    <w:rsid w:val="00DA136D"/>
    <w:rsid w:val="00DA15E0"/>
    <w:rsid w:val="00DA2877"/>
    <w:rsid w:val="00DA2E79"/>
    <w:rsid w:val="00DA3A99"/>
    <w:rsid w:val="00DA60B1"/>
    <w:rsid w:val="00DA73AB"/>
    <w:rsid w:val="00DB0FF4"/>
    <w:rsid w:val="00DB3157"/>
    <w:rsid w:val="00DB6C55"/>
    <w:rsid w:val="00DB79B8"/>
    <w:rsid w:val="00DB7F28"/>
    <w:rsid w:val="00DC11FA"/>
    <w:rsid w:val="00DC1800"/>
    <w:rsid w:val="00DC3A04"/>
    <w:rsid w:val="00DC5255"/>
    <w:rsid w:val="00DC5F9B"/>
    <w:rsid w:val="00DC624E"/>
    <w:rsid w:val="00DD20F9"/>
    <w:rsid w:val="00DD3F4A"/>
    <w:rsid w:val="00DD62F2"/>
    <w:rsid w:val="00DD6EFA"/>
    <w:rsid w:val="00DE16FF"/>
    <w:rsid w:val="00DE1F32"/>
    <w:rsid w:val="00DE21A0"/>
    <w:rsid w:val="00DE25BB"/>
    <w:rsid w:val="00DE2C6F"/>
    <w:rsid w:val="00DE2DFF"/>
    <w:rsid w:val="00DE43BE"/>
    <w:rsid w:val="00DE4D78"/>
    <w:rsid w:val="00DE592E"/>
    <w:rsid w:val="00DE59A6"/>
    <w:rsid w:val="00DE6A11"/>
    <w:rsid w:val="00DE76CF"/>
    <w:rsid w:val="00DE7DCD"/>
    <w:rsid w:val="00DF180B"/>
    <w:rsid w:val="00DF4705"/>
    <w:rsid w:val="00DF47E2"/>
    <w:rsid w:val="00DF597B"/>
    <w:rsid w:val="00DF6E8E"/>
    <w:rsid w:val="00DF6F79"/>
    <w:rsid w:val="00DF6FAD"/>
    <w:rsid w:val="00E00139"/>
    <w:rsid w:val="00E01769"/>
    <w:rsid w:val="00E02766"/>
    <w:rsid w:val="00E05640"/>
    <w:rsid w:val="00E0600F"/>
    <w:rsid w:val="00E1083B"/>
    <w:rsid w:val="00E13FF1"/>
    <w:rsid w:val="00E14018"/>
    <w:rsid w:val="00E1458E"/>
    <w:rsid w:val="00E1550D"/>
    <w:rsid w:val="00E15889"/>
    <w:rsid w:val="00E16788"/>
    <w:rsid w:val="00E16E12"/>
    <w:rsid w:val="00E17198"/>
    <w:rsid w:val="00E21F2B"/>
    <w:rsid w:val="00E22A58"/>
    <w:rsid w:val="00E24161"/>
    <w:rsid w:val="00E26A5B"/>
    <w:rsid w:val="00E30B3F"/>
    <w:rsid w:val="00E320CA"/>
    <w:rsid w:val="00E32841"/>
    <w:rsid w:val="00E34168"/>
    <w:rsid w:val="00E34A00"/>
    <w:rsid w:val="00E36DB7"/>
    <w:rsid w:val="00E40D40"/>
    <w:rsid w:val="00E4314D"/>
    <w:rsid w:val="00E4417F"/>
    <w:rsid w:val="00E4442D"/>
    <w:rsid w:val="00E46BAA"/>
    <w:rsid w:val="00E51733"/>
    <w:rsid w:val="00E51A7A"/>
    <w:rsid w:val="00E52967"/>
    <w:rsid w:val="00E54491"/>
    <w:rsid w:val="00E55F7F"/>
    <w:rsid w:val="00E560F5"/>
    <w:rsid w:val="00E56BC0"/>
    <w:rsid w:val="00E5717C"/>
    <w:rsid w:val="00E5762C"/>
    <w:rsid w:val="00E57ACA"/>
    <w:rsid w:val="00E6111C"/>
    <w:rsid w:val="00E654A0"/>
    <w:rsid w:val="00E66BFB"/>
    <w:rsid w:val="00E67FC4"/>
    <w:rsid w:val="00E70A23"/>
    <w:rsid w:val="00E70B7F"/>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1010"/>
    <w:rsid w:val="00E9102B"/>
    <w:rsid w:val="00E9168C"/>
    <w:rsid w:val="00E9207C"/>
    <w:rsid w:val="00E9348C"/>
    <w:rsid w:val="00E942CB"/>
    <w:rsid w:val="00E957A3"/>
    <w:rsid w:val="00E96EBF"/>
    <w:rsid w:val="00E975A9"/>
    <w:rsid w:val="00E97DCA"/>
    <w:rsid w:val="00EA1B5E"/>
    <w:rsid w:val="00EA2391"/>
    <w:rsid w:val="00EA39CD"/>
    <w:rsid w:val="00EA5FAC"/>
    <w:rsid w:val="00EA64B7"/>
    <w:rsid w:val="00EA65B4"/>
    <w:rsid w:val="00EA7A8D"/>
    <w:rsid w:val="00EA7C10"/>
    <w:rsid w:val="00EB007E"/>
    <w:rsid w:val="00EB0C2A"/>
    <w:rsid w:val="00EB0C80"/>
    <w:rsid w:val="00EB44BF"/>
    <w:rsid w:val="00EB4D38"/>
    <w:rsid w:val="00EB7638"/>
    <w:rsid w:val="00EC07A8"/>
    <w:rsid w:val="00EC0BBF"/>
    <w:rsid w:val="00EC340D"/>
    <w:rsid w:val="00EC3CA7"/>
    <w:rsid w:val="00EC3E6B"/>
    <w:rsid w:val="00EC3E95"/>
    <w:rsid w:val="00EC3EC0"/>
    <w:rsid w:val="00EC4FE2"/>
    <w:rsid w:val="00EC5412"/>
    <w:rsid w:val="00EC5C2E"/>
    <w:rsid w:val="00EC6711"/>
    <w:rsid w:val="00EC7665"/>
    <w:rsid w:val="00ED132D"/>
    <w:rsid w:val="00ED1A3B"/>
    <w:rsid w:val="00ED1D80"/>
    <w:rsid w:val="00ED2012"/>
    <w:rsid w:val="00ED38EC"/>
    <w:rsid w:val="00ED435E"/>
    <w:rsid w:val="00ED6BBC"/>
    <w:rsid w:val="00EE0CB5"/>
    <w:rsid w:val="00EE1730"/>
    <w:rsid w:val="00EE1F84"/>
    <w:rsid w:val="00EE408A"/>
    <w:rsid w:val="00EE4205"/>
    <w:rsid w:val="00EE58DB"/>
    <w:rsid w:val="00EE5A51"/>
    <w:rsid w:val="00EF0E0F"/>
    <w:rsid w:val="00EF3FE1"/>
    <w:rsid w:val="00EF53AD"/>
    <w:rsid w:val="00EF5408"/>
    <w:rsid w:val="00EF540D"/>
    <w:rsid w:val="00EF5765"/>
    <w:rsid w:val="00F00D59"/>
    <w:rsid w:val="00F02522"/>
    <w:rsid w:val="00F02D6F"/>
    <w:rsid w:val="00F02F49"/>
    <w:rsid w:val="00F051FB"/>
    <w:rsid w:val="00F05B49"/>
    <w:rsid w:val="00F07622"/>
    <w:rsid w:val="00F07649"/>
    <w:rsid w:val="00F103B3"/>
    <w:rsid w:val="00F11B39"/>
    <w:rsid w:val="00F11B52"/>
    <w:rsid w:val="00F1453B"/>
    <w:rsid w:val="00F16451"/>
    <w:rsid w:val="00F173A7"/>
    <w:rsid w:val="00F17B33"/>
    <w:rsid w:val="00F20799"/>
    <w:rsid w:val="00F21D34"/>
    <w:rsid w:val="00F2520B"/>
    <w:rsid w:val="00F25E55"/>
    <w:rsid w:val="00F25E59"/>
    <w:rsid w:val="00F26165"/>
    <w:rsid w:val="00F26514"/>
    <w:rsid w:val="00F26B05"/>
    <w:rsid w:val="00F3038F"/>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3863"/>
    <w:rsid w:val="00F45C90"/>
    <w:rsid w:val="00F46B1C"/>
    <w:rsid w:val="00F46B42"/>
    <w:rsid w:val="00F46F46"/>
    <w:rsid w:val="00F518C2"/>
    <w:rsid w:val="00F51A57"/>
    <w:rsid w:val="00F52F10"/>
    <w:rsid w:val="00F52F85"/>
    <w:rsid w:val="00F53813"/>
    <w:rsid w:val="00F54AD5"/>
    <w:rsid w:val="00F54BCF"/>
    <w:rsid w:val="00F55155"/>
    <w:rsid w:val="00F60957"/>
    <w:rsid w:val="00F6187C"/>
    <w:rsid w:val="00F62F83"/>
    <w:rsid w:val="00F62FC8"/>
    <w:rsid w:val="00F631F2"/>
    <w:rsid w:val="00F66918"/>
    <w:rsid w:val="00F66DCA"/>
    <w:rsid w:val="00F70534"/>
    <w:rsid w:val="00F70C08"/>
    <w:rsid w:val="00F71B57"/>
    <w:rsid w:val="00F72A57"/>
    <w:rsid w:val="00F748E0"/>
    <w:rsid w:val="00F74939"/>
    <w:rsid w:val="00F755CB"/>
    <w:rsid w:val="00F839CE"/>
    <w:rsid w:val="00F84342"/>
    <w:rsid w:val="00F85CA4"/>
    <w:rsid w:val="00F86A7A"/>
    <w:rsid w:val="00F86DCE"/>
    <w:rsid w:val="00F906D9"/>
    <w:rsid w:val="00F91B1D"/>
    <w:rsid w:val="00F92D90"/>
    <w:rsid w:val="00F94295"/>
    <w:rsid w:val="00F94A1B"/>
    <w:rsid w:val="00F95498"/>
    <w:rsid w:val="00F96CF6"/>
    <w:rsid w:val="00F96E9D"/>
    <w:rsid w:val="00F97029"/>
    <w:rsid w:val="00FA0874"/>
    <w:rsid w:val="00FA14A6"/>
    <w:rsid w:val="00FA1597"/>
    <w:rsid w:val="00FA399C"/>
    <w:rsid w:val="00FA3ACB"/>
    <w:rsid w:val="00FA51A4"/>
    <w:rsid w:val="00FA739C"/>
    <w:rsid w:val="00FA73CF"/>
    <w:rsid w:val="00FB094A"/>
    <w:rsid w:val="00FB143D"/>
    <w:rsid w:val="00FB27AA"/>
    <w:rsid w:val="00FB5476"/>
    <w:rsid w:val="00FB559A"/>
    <w:rsid w:val="00FB5E2F"/>
    <w:rsid w:val="00FB785C"/>
    <w:rsid w:val="00FC02EA"/>
    <w:rsid w:val="00FC071A"/>
    <w:rsid w:val="00FC0C0F"/>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04A6"/>
    <w:rsid w:val="00FE2934"/>
    <w:rsid w:val="00FE2ED7"/>
    <w:rsid w:val="00FE5669"/>
    <w:rsid w:val="00FF4146"/>
    <w:rsid w:val="00FF680A"/>
    <w:rsid w:val="00FF7363"/>
    <w:rsid w:val="00FF7755"/>
    <w:rsid w:val="00FF78A3"/>
    <w:rsid w:val="08C8BEB5"/>
    <w:rsid w:val="0A1CBF24"/>
    <w:rsid w:val="0C0A8AEC"/>
    <w:rsid w:val="0D1FA6E3"/>
    <w:rsid w:val="0FA6EBD2"/>
    <w:rsid w:val="1035C407"/>
    <w:rsid w:val="10E437EE"/>
    <w:rsid w:val="10F4FDAE"/>
    <w:rsid w:val="12245342"/>
    <w:rsid w:val="134CD38B"/>
    <w:rsid w:val="14F10B44"/>
    <w:rsid w:val="157A703B"/>
    <w:rsid w:val="18679C2D"/>
    <w:rsid w:val="1A687AA4"/>
    <w:rsid w:val="1C4FDC51"/>
    <w:rsid w:val="1CEB8D3B"/>
    <w:rsid w:val="1D464D1F"/>
    <w:rsid w:val="1ECC112D"/>
    <w:rsid w:val="1F4F882C"/>
    <w:rsid w:val="1F513334"/>
    <w:rsid w:val="22B5FDE0"/>
    <w:rsid w:val="24394D0D"/>
    <w:rsid w:val="263DDB50"/>
    <w:rsid w:val="27474B30"/>
    <w:rsid w:val="27FB2C4C"/>
    <w:rsid w:val="2AAD7A74"/>
    <w:rsid w:val="2E1A9567"/>
    <w:rsid w:val="2EA7D3BA"/>
    <w:rsid w:val="30865943"/>
    <w:rsid w:val="30B69111"/>
    <w:rsid w:val="31BB5E85"/>
    <w:rsid w:val="31EDD5C8"/>
    <w:rsid w:val="34718EB0"/>
    <w:rsid w:val="34BDD5AA"/>
    <w:rsid w:val="34D0C1D7"/>
    <w:rsid w:val="3910C5FC"/>
    <w:rsid w:val="3990E0D7"/>
    <w:rsid w:val="3AA59D46"/>
    <w:rsid w:val="3BE20A50"/>
    <w:rsid w:val="3EE6B051"/>
    <w:rsid w:val="4014F08B"/>
    <w:rsid w:val="4189BB86"/>
    <w:rsid w:val="41A7ABF6"/>
    <w:rsid w:val="43498379"/>
    <w:rsid w:val="43672B5F"/>
    <w:rsid w:val="442B794C"/>
    <w:rsid w:val="450C7C3B"/>
    <w:rsid w:val="4679BD2E"/>
    <w:rsid w:val="46BBE404"/>
    <w:rsid w:val="485F5585"/>
    <w:rsid w:val="4985EB19"/>
    <w:rsid w:val="4A07C779"/>
    <w:rsid w:val="4C337B5D"/>
    <w:rsid w:val="4CB9AAAD"/>
    <w:rsid w:val="4EF13E1F"/>
    <w:rsid w:val="5082DC2C"/>
    <w:rsid w:val="51D8A39B"/>
    <w:rsid w:val="521E1ACE"/>
    <w:rsid w:val="53D6A62E"/>
    <w:rsid w:val="54817AB3"/>
    <w:rsid w:val="578B316B"/>
    <w:rsid w:val="587B49DA"/>
    <w:rsid w:val="596090AF"/>
    <w:rsid w:val="5BD0E035"/>
    <w:rsid w:val="5BF61A02"/>
    <w:rsid w:val="5C9D38A0"/>
    <w:rsid w:val="5DF335AB"/>
    <w:rsid w:val="5EF75C21"/>
    <w:rsid w:val="5F21BCE4"/>
    <w:rsid w:val="60794EB8"/>
    <w:rsid w:val="610D4416"/>
    <w:rsid w:val="613784E6"/>
    <w:rsid w:val="61982D1D"/>
    <w:rsid w:val="6275820D"/>
    <w:rsid w:val="633E67C7"/>
    <w:rsid w:val="64467673"/>
    <w:rsid w:val="64C6FFEA"/>
    <w:rsid w:val="67D071E6"/>
    <w:rsid w:val="6BAA4740"/>
    <w:rsid w:val="72D91264"/>
    <w:rsid w:val="72F6F769"/>
    <w:rsid w:val="731063B0"/>
    <w:rsid w:val="732AF388"/>
    <w:rsid w:val="73C8B80A"/>
    <w:rsid w:val="768DF7DA"/>
    <w:rsid w:val="784575ED"/>
    <w:rsid w:val="78FB88C4"/>
    <w:rsid w:val="7ADDA63D"/>
    <w:rsid w:val="7CF388DC"/>
    <w:rsid w:val="7D60B22A"/>
    <w:rsid w:val="7DFB5F86"/>
    <w:rsid w:val="7F2B62F8"/>
    <w:rsid w:val="7F6B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customStyle="1" w:styleId="UnresolvedMention">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customStyle="1" w:styleId="UnresolvedMention">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965">
      <w:bodyDiv w:val="1"/>
      <w:marLeft w:val="0"/>
      <w:marRight w:val="0"/>
      <w:marTop w:val="0"/>
      <w:marBottom w:val="0"/>
      <w:divBdr>
        <w:top w:val="none" w:sz="0" w:space="0" w:color="auto"/>
        <w:left w:val="none" w:sz="0" w:space="0" w:color="auto"/>
        <w:bottom w:val="none" w:sz="0" w:space="0" w:color="auto"/>
        <w:right w:val="none" w:sz="0" w:space="0" w:color="auto"/>
      </w:divBdr>
      <w:divsChild>
        <w:div w:id="1638216337">
          <w:marLeft w:val="0"/>
          <w:marRight w:val="0"/>
          <w:marTop w:val="0"/>
          <w:marBottom w:val="0"/>
          <w:divBdr>
            <w:top w:val="none" w:sz="0" w:space="0" w:color="auto"/>
            <w:left w:val="none" w:sz="0" w:space="0" w:color="auto"/>
            <w:bottom w:val="none" w:sz="0" w:space="0" w:color="auto"/>
            <w:right w:val="none" w:sz="0" w:space="0" w:color="auto"/>
          </w:divBdr>
          <w:divsChild>
            <w:div w:id="1863206813">
              <w:marLeft w:val="0"/>
              <w:marRight w:val="0"/>
              <w:marTop w:val="0"/>
              <w:marBottom w:val="0"/>
              <w:divBdr>
                <w:top w:val="none" w:sz="0" w:space="0" w:color="auto"/>
                <w:left w:val="none" w:sz="0" w:space="0" w:color="auto"/>
                <w:bottom w:val="none" w:sz="0" w:space="0" w:color="auto"/>
                <w:right w:val="none" w:sz="0" w:space="0" w:color="auto"/>
              </w:divBdr>
              <w:divsChild>
                <w:div w:id="957489087">
                  <w:marLeft w:val="0"/>
                  <w:marRight w:val="0"/>
                  <w:marTop w:val="0"/>
                  <w:marBottom w:val="0"/>
                  <w:divBdr>
                    <w:top w:val="none" w:sz="0" w:space="0" w:color="auto"/>
                    <w:left w:val="none" w:sz="0" w:space="0" w:color="auto"/>
                    <w:bottom w:val="none" w:sz="0" w:space="0" w:color="auto"/>
                    <w:right w:val="none" w:sz="0" w:space="0" w:color="auto"/>
                  </w:divBdr>
                  <w:divsChild>
                    <w:div w:id="2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9">
      <w:bodyDiv w:val="1"/>
      <w:marLeft w:val="0"/>
      <w:marRight w:val="0"/>
      <w:marTop w:val="0"/>
      <w:marBottom w:val="0"/>
      <w:divBdr>
        <w:top w:val="none" w:sz="0" w:space="0" w:color="auto"/>
        <w:left w:val="none" w:sz="0" w:space="0" w:color="auto"/>
        <w:bottom w:val="none" w:sz="0" w:space="0" w:color="auto"/>
        <w:right w:val="none" w:sz="0" w:space="0" w:color="auto"/>
      </w:divBdr>
      <w:divsChild>
        <w:div w:id="907350247">
          <w:marLeft w:val="0"/>
          <w:marRight w:val="0"/>
          <w:marTop w:val="0"/>
          <w:marBottom w:val="0"/>
          <w:divBdr>
            <w:top w:val="none" w:sz="0" w:space="0" w:color="auto"/>
            <w:left w:val="none" w:sz="0" w:space="0" w:color="auto"/>
            <w:bottom w:val="none" w:sz="0" w:space="0" w:color="auto"/>
            <w:right w:val="none" w:sz="0" w:space="0" w:color="auto"/>
          </w:divBdr>
          <w:divsChild>
            <w:div w:id="1074083772">
              <w:marLeft w:val="0"/>
              <w:marRight w:val="0"/>
              <w:marTop w:val="0"/>
              <w:marBottom w:val="0"/>
              <w:divBdr>
                <w:top w:val="none" w:sz="0" w:space="0" w:color="auto"/>
                <w:left w:val="none" w:sz="0" w:space="0" w:color="auto"/>
                <w:bottom w:val="none" w:sz="0" w:space="0" w:color="auto"/>
                <w:right w:val="none" w:sz="0" w:space="0" w:color="auto"/>
              </w:divBdr>
              <w:divsChild>
                <w:div w:id="718819148">
                  <w:marLeft w:val="0"/>
                  <w:marRight w:val="0"/>
                  <w:marTop w:val="0"/>
                  <w:marBottom w:val="0"/>
                  <w:divBdr>
                    <w:top w:val="none" w:sz="0" w:space="0" w:color="auto"/>
                    <w:left w:val="none" w:sz="0" w:space="0" w:color="auto"/>
                    <w:bottom w:val="none" w:sz="0" w:space="0" w:color="auto"/>
                    <w:right w:val="none" w:sz="0" w:space="0" w:color="auto"/>
                  </w:divBdr>
                  <w:divsChild>
                    <w:div w:id="552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8535">
      <w:bodyDiv w:val="1"/>
      <w:marLeft w:val="0"/>
      <w:marRight w:val="0"/>
      <w:marTop w:val="0"/>
      <w:marBottom w:val="0"/>
      <w:divBdr>
        <w:top w:val="none" w:sz="0" w:space="0" w:color="auto"/>
        <w:left w:val="none" w:sz="0" w:space="0" w:color="auto"/>
        <w:bottom w:val="none" w:sz="0" w:space="0" w:color="auto"/>
        <w:right w:val="none" w:sz="0" w:space="0" w:color="auto"/>
      </w:divBdr>
      <w:divsChild>
        <w:div w:id="1860460504">
          <w:marLeft w:val="0"/>
          <w:marRight w:val="0"/>
          <w:marTop w:val="0"/>
          <w:marBottom w:val="0"/>
          <w:divBdr>
            <w:top w:val="none" w:sz="0" w:space="0" w:color="auto"/>
            <w:left w:val="none" w:sz="0" w:space="0" w:color="auto"/>
            <w:bottom w:val="none" w:sz="0" w:space="0" w:color="auto"/>
            <w:right w:val="none" w:sz="0" w:space="0" w:color="auto"/>
          </w:divBdr>
          <w:divsChild>
            <w:div w:id="1719235888">
              <w:marLeft w:val="0"/>
              <w:marRight w:val="0"/>
              <w:marTop w:val="0"/>
              <w:marBottom w:val="0"/>
              <w:divBdr>
                <w:top w:val="none" w:sz="0" w:space="0" w:color="auto"/>
                <w:left w:val="none" w:sz="0" w:space="0" w:color="auto"/>
                <w:bottom w:val="none" w:sz="0" w:space="0" w:color="auto"/>
                <w:right w:val="none" w:sz="0" w:space="0" w:color="auto"/>
              </w:divBdr>
              <w:divsChild>
                <w:div w:id="20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6">
      <w:bodyDiv w:val="1"/>
      <w:marLeft w:val="0"/>
      <w:marRight w:val="0"/>
      <w:marTop w:val="0"/>
      <w:marBottom w:val="0"/>
      <w:divBdr>
        <w:top w:val="none" w:sz="0" w:space="0" w:color="auto"/>
        <w:left w:val="none" w:sz="0" w:space="0" w:color="auto"/>
        <w:bottom w:val="none" w:sz="0" w:space="0" w:color="auto"/>
        <w:right w:val="none" w:sz="0" w:space="0" w:color="auto"/>
      </w:divBdr>
      <w:divsChild>
        <w:div w:id="1826623182">
          <w:marLeft w:val="0"/>
          <w:marRight w:val="0"/>
          <w:marTop w:val="0"/>
          <w:marBottom w:val="0"/>
          <w:divBdr>
            <w:top w:val="none" w:sz="0" w:space="0" w:color="auto"/>
            <w:left w:val="none" w:sz="0" w:space="0" w:color="auto"/>
            <w:bottom w:val="none" w:sz="0" w:space="0" w:color="auto"/>
            <w:right w:val="none" w:sz="0" w:space="0" w:color="auto"/>
          </w:divBdr>
          <w:divsChild>
            <w:div w:id="1268387270">
              <w:marLeft w:val="0"/>
              <w:marRight w:val="0"/>
              <w:marTop w:val="0"/>
              <w:marBottom w:val="0"/>
              <w:divBdr>
                <w:top w:val="none" w:sz="0" w:space="0" w:color="auto"/>
                <w:left w:val="none" w:sz="0" w:space="0" w:color="auto"/>
                <w:bottom w:val="none" w:sz="0" w:space="0" w:color="auto"/>
                <w:right w:val="none" w:sz="0" w:space="0" w:color="auto"/>
              </w:divBdr>
              <w:divsChild>
                <w:div w:id="786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270">
      <w:bodyDiv w:val="1"/>
      <w:marLeft w:val="0"/>
      <w:marRight w:val="0"/>
      <w:marTop w:val="0"/>
      <w:marBottom w:val="0"/>
      <w:divBdr>
        <w:top w:val="none" w:sz="0" w:space="0" w:color="auto"/>
        <w:left w:val="none" w:sz="0" w:space="0" w:color="auto"/>
        <w:bottom w:val="none" w:sz="0" w:space="0" w:color="auto"/>
        <w:right w:val="none" w:sz="0" w:space="0" w:color="auto"/>
      </w:divBdr>
      <w:divsChild>
        <w:div w:id="377097337">
          <w:marLeft w:val="0"/>
          <w:marRight w:val="0"/>
          <w:marTop w:val="0"/>
          <w:marBottom w:val="0"/>
          <w:divBdr>
            <w:top w:val="none" w:sz="0" w:space="0" w:color="auto"/>
            <w:left w:val="none" w:sz="0" w:space="0" w:color="auto"/>
            <w:bottom w:val="none" w:sz="0" w:space="0" w:color="auto"/>
            <w:right w:val="none" w:sz="0" w:space="0" w:color="auto"/>
          </w:divBdr>
          <w:divsChild>
            <w:div w:id="1337032013">
              <w:marLeft w:val="0"/>
              <w:marRight w:val="0"/>
              <w:marTop w:val="0"/>
              <w:marBottom w:val="0"/>
              <w:divBdr>
                <w:top w:val="none" w:sz="0" w:space="0" w:color="auto"/>
                <w:left w:val="none" w:sz="0" w:space="0" w:color="auto"/>
                <w:bottom w:val="none" w:sz="0" w:space="0" w:color="auto"/>
                <w:right w:val="none" w:sz="0" w:space="0" w:color="auto"/>
              </w:divBdr>
              <w:divsChild>
                <w:div w:id="1725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962">
      <w:bodyDiv w:val="1"/>
      <w:marLeft w:val="0"/>
      <w:marRight w:val="0"/>
      <w:marTop w:val="0"/>
      <w:marBottom w:val="0"/>
      <w:divBdr>
        <w:top w:val="none" w:sz="0" w:space="0" w:color="auto"/>
        <w:left w:val="none" w:sz="0" w:space="0" w:color="auto"/>
        <w:bottom w:val="none" w:sz="0" w:space="0" w:color="auto"/>
        <w:right w:val="none" w:sz="0" w:space="0" w:color="auto"/>
      </w:divBdr>
      <w:divsChild>
        <w:div w:id="682318037">
          <w:marLeft w:val="0"/>
          <w:marRight w:val="0"/>
          <w:marTop w:val="0"/>
          <w:marBottom w:val="0"/>
          <w:divBdr>
            <w:top w:val="none" w:sz="0" w:space="0" w:color="auto"/>
            <w:left w:val="none" w:sz="0" w:space="0" w:color="auto"/>
            <w:bottom w:val="none" w:sz="0" w:space="0" w:color="auto"/>
            <w:right w:val="none" w:sz="0" w:space="0" w:color="auto"/>
          </w:divBdr>
          <w:divsChild>
            <w:div w:id="1989288923">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6910">
      <w:bodyDiv w:val="1"/>
      <w:marLeft w:val="0"/>
      <w:marRight w:val="0"/>
      <w:marTop w:val="0"/>
      <w:marBottom w:val="0"/>
      <w:divBdr>
        <w:top w:val="none" w:sz="0" w:space="0" w:color="auto"/>
        <w:left w:val="none" w:sz="0" w:space="0" w:color="auto"/>
        <w:bottom w:val="none" w:sz="0" w:space="0" w:color="auto"/>
        <w:right w:val="none" w:sz="0" w:space="0" w:color="auto"/>
      </w:divBdr>
      <w:divsChild>
        <w:div w:id="1783963514">
          <w:marLeft w:val="0"/>
          <w:marRight w:val="0"/>
          <w:marTop w:val="0"/>
          <w:marBottom w:val="0"/>
          <w:divBdr>
            <w:top w:val="none" w:sz="0" w:space="0" w:color="auto"/>
            <w:left w:val="none" w:sz="0" w:space="0" w:color="auto"/>
            <w:bottom w:val="none" w:sz="0" w:space="0" w:color="auto"/>
            <w:right w:val="none" w:sz="0" w:space="0" w:color="auto"/>
          </w:divBdr>
          <w:divsChild>
            <w:div w:id="260379562">
              <w:marLeft w:val="0"/>
              <w:marRight w:val="0"/>
              <w:marTop w:val="0"/>
              <w:marBottom w:val="0"/>
              <w:divBdr>
                <w:top w:val="none" w:sz="0" w:space="0" w:color="auto"/>
                <w:left w:val="none" w:sz="0" w:space="0" w:color="auto"/>
                <w:bottom w:val="none" w:sz="0" w:space="0" w:color="auto"/>
                <w:right w:val="none" w:sz="0" w:space="0" w:color="auto"/>
              </w:divBdr>
              <w:divsChild>
                <w:div w:id="1130393952">
                  <w:marLeft w:val="0"/>
                  <w:marRight w:val="0"/>
                  <w:marTop w:val="0"/>
                  <w:marBottom w:val="0"/>
                  <w:divBdr>
                    <w:top w:val="none" w:sz="0" w:space="0" w:color="auto"/>
                    <w:left w:val="none" w:sz="0" w:space="0" w:color="auto"/>
                    <w:bottom w:val="none" w:sz="0" w:space="0" w:color="auto"/>
                    <w:right w:val="none" w:sz="0" w:space="0" w:color="auto"/>
                  </w:divBdr>
                  <w:divsChild>
                    <w:div w:id="1831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0514">
      <w:bodyDiv w:val="1"/>
      <w:marLeft w:val="0"/>
      <w:marRight w:val="0"/>
      <w:marTop w:val="0"/>
      <w:marBottom w:val="0"/>
      <w:divBdr>
        <w:top w:val="none" w:sz="0" w:space="0" w:color="auto"/>
        <w:left w:val="none" w:sz="0" w:space="0" w:color="auto"/>
        <w:bottom w:val="none" w:sz="0" w:space="0" w:color="auto"/>
        <w:right w:val="none" w:sz="0" w:space="0" w:color="auto"/>
      </w:divBdr>
      <w:divsChild>
        <w:div w:id="498428142">
          <w:marLeft w:val="0"/>
          <w:marRight w:val="0"/>
          <w:marTop w:val="0"/>
          <w:marBottom w:val="0"/>
          <w:divBdr>
            <w:top w:val="none" w:sz="0" w:space="0" w:color="auto"/>
            <w:left w:val="none" w:sz="0" w:space="0" w:color="auto"/>
            <w:bottom w:val="none" w:sz="0" w:space="0" w:color="auto"/>
            <w:right w:val="none" w:sz="0" w:space="0" w:color="auto"/>
          </w:divBdr>
          <w:divsChild>
            <w:div w:id="729690553">
              <w:marLeft w:val="0"/>
              <w:marRight w:val="0"/>
              <w:marTop w:val="0"/>
              <w:marBottom w:val="0"/>
              <w:divBdr>
                <w:top w:val="none" w:sz="0" w:space="0" w:color="auto"/>
                <w:left w:val="none" w:sz="0" w:space="0" w:color="auto"/>
                <w:bottom w:val="none" w:sz="0" w:space="0" w:color="auto"/>
                <w:right w:val="none" w:sz="0" w:space="0" w:color="auto"/>
              </w:divBdr>
              <w:divsChild>
                <w:div w:id="1928808010">
                  <w:marLeft w:val="0"/>
                  <w:marRight w:val="0"/>
                  <w:marTop w:val="0"/>
                  <w:marBottom w:val="0"/>
                  <w:divBdr>
                    <w:top w:val="none" w:sz="0" w:space="0" w:color="auto"/>
                    <w:left w:val="none" w:sz="0" w:space="0" w:color="auto"/>
                    <w:bottom w:val="none" w:sz="0" w:space="0" w:color="auto"/>
                    <w:right w:val="none" w:sz="0" w:space="0" w:color="auto"/>
                  </w:divBdr>
                  <w:divsChild>
                    <w:div w:id="1436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1755">
      <w:bodyDiv w:val="1"/>
      <w:marLeft w:val="0"/>
      <w:marRight w:val="0"/>
      <w:marTop w:val="0"/>
      <w:marBottom w:val="0"/>
      <w:divBdr>
        <w:top w:val="none" w:sz="0" w:space="0" w:color="auto"/>
        <w:left w:val="none" w:sz="0" w:space="0" w:color="auto"/>
        <w:bottom w:val="none" w:sz="0" w:space="0" w:color="auto"/>
        <w:right w:val="none" w:sz="0" w:space="0" w:color="auto"/>
      </w:divBdr>
      <w:divsChild>
        <w:div w:id="1747530175">
          <w:marLeft w:val="0"/>
          <w:marRight w:val="0"/>
          <w:marTop w:val="0"/>
          <w:marBottom w:val="0"/>
          <w:divBdr>
            <w:top w:val="none" w:sz="0" w:space="0" w:color="auto"/>
            <w:left w:val="none" w:sz="0" w:space="0" w:color="auto"/>
            <w:bottom w:val="none" w:sz="0" w:space="0" w:color="auto"/>
            <w:right w:val="none" w:sz="0" w:space="0" w:color="auto"/>
          </w:divBdr>
          <w:divsChild>
            <w:div w:id="1293317948">
              <w:marLeft w:val="0"/>
              <w:marRight w:val="0"/>
              <w:marTop w:val="0"/>
              <w:marBottom w:val="0"/>
              <w:divBdr>
                <w:top w:val="none" w:sz="0" w:space="0" w:color="auto"/>
                <w:left w:val="none" w:sz="0" w:space="0" w:color="auto"/>
                <w:bottom w:val="none" w:sz="0" w:space="0" w:color="auto"/>
                <w:right w:val="none" w:sz="0" w:space="0" w:color="auto"/>
              </w:divBdr>
              <w:divsChild>
                <w:div w:id="537357912">
                  <w:marLeft w:val="0"/>
                  <w:marRight w:val="0"/>
                  <w:marTop w:val="0"/>
                  <w:marBottom w:val="0"/>
                  <w:divBdr>
                    <w:top w:val="none" w:sz="0" w:space="0" w:color="auto"/>
                    <w:left w:val="none" w:sz="0" w:space="0" w:color="auto"/>
                    <w:bottom w:val="none" w:sz="0" w:space="0" w:color="auto"/>
                    <w:right w:val="none" w:sz="0" w:space="0" w:color="auto"/>
                  </w:divBdr>
                  <w:divsChild>
                    <w:div w:id="1168322274">
                      <w:marLeft w:val="0"/>
                      <w:marRight w:val="0"/>
                      <w:marTop w:val="0"/>
                      <w:marBottom w:val="0"/>
                      <w:divBdr>
                        <w:top w:val="none" w:sz="0" w:space="0" w:color="auto"/>
                        <w:left w:val="none" w:sz="0" w:space="0" w:color="auto"/>
                        <w:bottom w:val="none" w:sz="0" w:space="0" w:color="auto"/>
                        <w:right w:val="none" w:sz="0" w:space="0" w:color="auto"/>
                      </w:divBdr>
                    </w:div>
                  </w:divsChild>
                </w:div>
                <w:div w:id="1078361570">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
                  </w:divsChild>
                </w:div>
                <w:div w:id="492449056">
                  <w:marLeft w:val="0"/>
                  <w:marRight w:val="0"/>
                  <w:marTop w:val="0"/>
                  <w:marBottom w:val="0"/>
                  <w:divBdr>
                    <w:top w:val="none" w:sz="0" w:space="0" w:color="auto"/>
                    <w:left w:val="none" w:sz="0" w:space="0" w:color="auto"/>
                    <w:bottom w:val="none" w:sz="0" w:space="0" w:color="auto"/>
                    <w:right w:val="none" w:sz="0" w:space="0" w:color="auto"/>
                  </w:divBdr>
                  <w:divsChild>
                    <w:div w:id="1925911958">
                      <w:marLeft w:val="0"/>
                      <w:marRight w:val="0"/>
                      <w:marTop w:val="0"/>
                      <w:marBottom w:val="0"/>
                      <w:divBdr>
                        <w:top w:val="none" w:sz="0" w:space="0" w:color="auto"/>
                        <w:left w:val="none" w:sz="0" w:space="0" w:color="auto"/>
                        <w:bottom w:val="none" w:sz="0" w:space="0" w:color="auto"/>
                        <w:right w:val="none" w:sz="0" w:space="0" w:color="auto"/>
                      </w:divBdr>
                    </w:div>
                  </w:divsChild>
                </w:div>
                <w:div w:id="1291134393">
                  <w:marLeft w:val="0"/>
                  <w:marRight w:val="0"/>
                  <w:marTop w:val="0"/>
                  <w:marBottom w:val="0"/>
                  <w:divBdr>
                    <w:top w:val="none" w:sz="0" w:space="0" w:color="auto"/>
                    <w:left w:val="none" w:sz="0" w:space="0" w:color="auto"/>
                    <w:bottom w:val="none" w:sz="0" w:space="0" w:color="auto"/>
                    <w:right w:val="none" w:sz="0" w:space="0" w:color="auto"/>
                  </w:divBdr>
                  <w:divsChild>
                    <w:div w:id="746344312">
                      <w:marLeft w:val="0"/>
                      <w:marRight w:val="0"/>
                      <w:marTop w:val="0"/>
                      <w:marBottom w:val="0"/>
                      <w:divBdr>
                        <w:top w:val="none" w:sz="0" w:space="0" w:color="auto"/>
                        <w:left w:val="none" w:sz="0" w:space="0" w:color="auto"/>
                        <w:bottom w:val="none" w:sz="0" w:space="0" w:color="auto"/>
                        <w:right w:val="none" w:sz="0" w:space="0" w:color="auto"/>
                      </w:divBdr>
                    </w:div>
                  </w:divsChild>
                </w:div>
                <w:div w:id="2082629527">
                  <w:marLeft w:val="0"/>
                  <w:marRight w:val="0"/>
                  <w:marTop w:val="0"/>
                  <w:marBottom w:val="0"/>
                  <w:divBdr>
                    <w:top w:val="none" w:sz="0" w:space="0" w:color="auto"/>
                    <w:left w:val="none" w:sz="0" w:space="0" w:color="auto"/>
                    <w:bottom w:val="none" w:sz="0" w:space="0" w:color="auto"/>
                    <w:right w:val="none" w:sz="0" w:space="0" w:color="auto"/>
                  </w:divBdr>
                  <w:divsChild>
                    <w:div w:id="817189193">
                      <w:marLeft w:val="0"/>
                      <w:marRight w:val="0"/>
                      <w:marTop w:val="0"/>
                      <w:marBottom w:val="0"/>
                      <w:divBdr>
                        <w:top w:val="none" w:sz="0" w:space="0" w:color="auto"/>
                        <w:left w:val="none" w:sz="0" w:space="0" w:color="auto"/>
                        <w:bottom w:val="none" w:sz="0" w:space="0" w:color="auto"/>
                        <w:right w:val="none" w:sz="0" w:space="0" w:color="auto"/>
                      </w:divBdr>
                    </w:div>
                  </w:divsChild>
                </w:div>
                <w:div w:id="1605965701">
                  <w:marLeft w:val="0"/>
                  <w:marRight w:val="0"/>
                  <w:marTop w:val="0"/>
                  <w:marBottom w:val="0"/>
                  <w:divBdr>
                    <w:top w:val="none" w:sz="0" w:space="0" w:color="auto"/>
                    <w:left w:val="none" w:sz="0" w:space="0" w:color="auto"/>
                    <w:bottom w:val="none" w:sz="0" w:space="0" w:color="auto"/>
                    <w:right w:val="none" w:sz="0" w:space="0" w:color="auto"/>
                  </w:divBdr>
                  <w:divsChild>
                    <w:div w:id="779498505">
                      <w:marLeft w:val="0"/>
                      <w:marRight w:val="0"/>
                      <w:marTop w:val="0"/>
                      <w:marBottom w:val="0"/>
                      <w:divBdr>
                        <w:top w:val="none" w:sz="0" w:space="0" w:color="auto"/>
                        <w:left w:val="none" w:sz="0" w:space="0" w:color="auto"/>
                        <w:bottom w:val="none" w:sz="0" w:space="0" w:color="auto"/>
                        <w:right w:val="none" w:sz="0" w:space="0" w:color="auto"/>
                      </w:divBdr>
                    </w:div>
                  </w:divsChild>
                </w:div>
                <w:div w:id="1421365856">
                  <w:marLeft w:val="0"/>
                  <w:marRight w:val="0"/>
                  <w:marTop w:val="0"/>
                  <w:marBottom w:val="0"/>
                  <w:divBdr>
                    <w:top w:val="none" w:sz="0" w:space="0" w:color="auto"/>
                    <w:left w:val="none" w:sz="0" w:space="0" w:color="auto"/>
                    <w:bottom w:val="none" w:sz="0" w:space="0" w:color="auto"/>
                    <w:right w:val="none" w:sz="0" w:space="0" w:color="auto"/>
                  </w:divBdr>
                  <w:divsChild>
                    <w:div w:id="14975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091">
      <w:bodyDiv w:val="1"/>
      <w:marLeft w:val="0"/>
      <w:marRight w:val="0"/>
      <w:marTop w:val="0"/>
      <w:marBottom w:val="0"/>
      <w:divBdr>
        <w:top w:val="none" w:sz="0" w:space="0" w:color="auto"/>
        <w:left w:val="none" w:sz="0" w:space="0" w:color="auto"/>
        <w:bottom w:val="none" w:sz="0" w:space="0" w:color="auto"/>
        <w:right w:val="none" w:sz="0" w:space="0" w:color="auto"/>
      </w:divBdr>
      <w:divsChild>
        <w:div w:id="1349022038">
          <w:marLeft w:val="0"/>
          <w:marRight w:val="0"/>
          <w:marTop w:val="0"/>
          <w:marBottom w:val="0"/>
          <w:divBdr>
            <w:top w:val="none" w:sz="0" w:space="0" w:color="auto"/>
            <w:left w:val="none" w:sz="0" w:space="0" w:color="auto"/>
            <w:bottom w:val="none" w:sz="0" w:space="0" w:color="auto"/>
            <w:right w:val="none" w:sz="0" w:space="0" w:color="auto"/>
          </w:divBdr>
          <w:divsChild>
            <w:div w:id="1713337217">
              <w:marLeft w:val="0"/>
              <w:marRight w:val="0"/>
              <w:marTop w:val="0"/>
              <w:marBottom w:val="0"/>
              <w:divBdr>
                <w:top w:val="none" w:sz="0" w:space="0" w:color="auto"/>
                <w:left w:val="none" w:sz="0" w:space="0" w:color="auto"/>
                <w:bottom w:val="none" w:sz="0" w:space="0" w:color="auto"/>
                <w:right w:val="none" w:sz="0" w:space="0" w:color="auto"/>
              </w:divBdr>
              <w:divsChild>
                <w:div w:id="284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011">
      <w:bodyDiv w:val="1"/>
      <w:marLeft w:val="0"/>
      <w:marRight w:val="0"/>
      <w:marTop w:val="0"/>
      <w:marBottom w:val="0"/>
      <w:divBdr>
        <w:top w:val="none" w:sz="0" w:space="0" w:color="auto"/>
        <w:left w:val="none" w:sz="0" w:space="0" w:color="auto"/>
        <w:bottom w:val="none" w:sz="0" w:space="0" w:color="auto"/>
        <w:right w:val="none" w:sz="0" w:space="0" w:color="auto"/>
      </w:divBdr>
      <w:divsChild>
        <w:div w:id="725108952">
          <w:marLeft w:val="0"/>
          <w:marRight w:val="0"/>
          <w:marTop w:val="0"/>
          <w:marBottom w:val="0"/>
          <w:divBdr>
            <w:top w:val="none" w:sz="0" w:space="0" w:color="auto"/>
            <w:left w:val="none" w:sz="0" w:space="0" w:color="auto"/>
            <w:bottom w:val="none" w:sz="0" w:space="0" w:color="auto"/>
            <w:right w:val="none" w:sz="0" w:space="0" w:color="auto"/>
          </w:divBdr>
          <w:divsChild>
            <w:div w:id="635837503">
              <w:marLeft w:val="0"/>
              <w:marRight w:val="0"/>
              <w:marTop w:val="0"/>
              <w:marBottom w:val="0"/>
              <w:divBdr>
                <w:top w:val="none" w:sz="0" w:space="0" w:color="auto"/>
                <w:left w:val="none" w:sz="0" w:space="0" w:color="auto"/>
                <w:bottom w:val="none" w:sz="0" w:space="0" w:color="auto"/>
                <w:right w:val="none" w:sz="0" w:space="0" w:color="auto"/>
              </w:divBdr>
              <w:divsChild>
                <w:div w:id="246573255">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sChild>
                </w:div>
                <w:div w:id="1400400581">
                  <w:marLeft w:val="0"/>
                  <w:marRight w:val="0"/>
                  <w:marTop w:val="0"/>
                  <w:marBottom w:val="0"/>
                  <w:divBdr>
                    <w:top w:val="none" w:sz="0" w:space="0" w:color="auto"/>
                    <w:left w:val="none" w:sz="0" w:space="0" w:color="auto"/>
                    <w:bottom w:val="none" w:sz="0" w:space="0" w:color="auto"/>
                    <w:right w:val="none" w:sz="0" w:space="0" w:color="auto"/>
                  </w:divBdr>
                  <w:divsChild>
                    <w:div w:id="1124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024">
          <w:marLeft w:val="0"/>
          <w:marRight w:val="0"/>
          <w:marTop w:val="0"/>
          <w:marBottom w:val="0"/>
          <w:divBdr>
            <w:top w:val="none" w:sz="0" w:space="0" w:color="auto"/>
            <w:left w:val="none" w:sz="0" w:space="0" w:color="auto"/>
            <w:bottom w:val="none" w:sz="0" w:space="0" w:color="auto"/>
            <w:right w:val="none" w:sz="0" w:space="0" w:color="auto"/>
          </w:divBdr>
          <w:divsChild>
            <w:div w:id="1279919678">
              <w:marLeft w:val="0"/>
              <w:marRight w:val="0"/>
              <w:marTop w:val="0"/>
              <w:marBottom w:val="0"/>
              <w:divBdr>
                <w:top w:val="none" w:sz="0" w:space="0" w:color="auto"/>
                <w:left w:val="none" w:sz="0" w:space="0" w:color="auto"/>
                <w:bottom w:val="none" w:sz="0" w:space="0" w:color="auto"/>
                <w:right w:val="none" w:sz="0" w:space="0" w:color="auto"/>
              </w:divBdr>
              <w:divsChild>
                <w:div w:id="1068461996">
                  <w:marLeft w:val="0"/>
                  <w:marRight w:val="0"/>
                  <w:marTop w:val="0"/>
                  <w:marBottom w:val="0"/>
                  <w:divBdr>
                    <w:top w:val="none" w:sz="0" w:space="0" w:color="auto"/>
                    <w:left w:val="none" w:sz="0" w:space="0" w:color="auto"/>
                    <w:bottom w:val="none" w:sz="0" w:space="0" w:color="auto"/>
                    <w:right w:val="none" w:sz="0" w:space="0" w:color="auto"/>
                  </w:divBdr>
                  <w:divsChild>
                    <w:div w:id="349188771">
                      <w:marLeft w:val="0"/>
                      <w:marRight w:val="0"/>
                      <w:marTop w:val="0"/>
                      <w:marBottom w:val="0"/>
                      <w:divBdr>
                        <w:top w:val="none" w:sz="0" w:space="0" w:color="auto"/>
                        <w:left w:val="none" w:sz="0" w:space="0" w:color="auto"/>
                        <w:bottom w:val="none" w:sz="0" w:space="0" w:color="auto"/>
                        <w:right w:val="none" w:sz="0" w:space="0" w:color="auto"/>
                      </w:divBdr>
                    </w:div>
                  </w:divsChild>
                </w:div>
                <w:div w:id="1148060521">
                  <w:marLeft w:val="0"/>
                  <w:marRight w:val="0"/>
                  <w:marTop w:val="0"/>
                  <w:marBottom w:val="0"/>
                  <w:divBdr>
                    <w:top w:val="none" w:sz="0" w:space="0" w:color="auto"/>
                    <w:left w:val="none" w:sz="0" w:space="0" w:color="auto"/>
                    <w:bottom w:val="none" w:sz="0" w:space="0" w:color="auto"/>
                    <w:right w:val="none" w:sz="0" w:space="0" w:color="auto"/>
                  </w:divBdr>
                  <w:divsChild>
                    <w:div w:id="831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922">
      <w:bodyDiv w:val="1"/>
      <w:marLeft w:val="0"/>
      <w:marRight w:val="0"/>
      <w:marTop w:val="0"/>
      <w:marBottom w:val="0"/>
      <w:divBdr>
        <w:top w:val="none" w:sz="0" w:space="0" w:color="auto"/>
        <w:left w:val="none" w:sz="0" w:space="0" w:color="auto"/>
        <w:bottom w:val="none" w:sz="0" w:space="0" w:color="auto"/>
        <w:right w:val="none" w:sz="0" w:space="0" w:color="auto"/>
      </w:divBdr>
      <w:divsChild>
        <w:div w:id="1316909038">
          <w:marLeft w:val="0"/>
          <w:marRight w:val="0"/>
          <w:marTop w:val="0"/>
          <w:marBottom w:val="0"/>
          <w:divBdr>
            <w:top w:val="none" w:sz="0" w:space="0" w:color="auto"/>
            <w:left w:val="none" w:sz="0" w:space="0" w:color="auto"/>
            <w:bottom w:val="none" w:sz="0" w:space="0" w:color="auto"/>
            <w:right w:val="none" w:sz="0" w:space="0" w:color="auto"/>
          </w:divBdr>
          <w:divsChild>
            <w:div w:id="463158455">
              <w:marLeft w:val="0"/>
              <w:marRight w:val="0"/>
              <w:marTop w:val="0"/>
              <w:marBottom w:val="0"/>
              <w:divBdr>
                <w:top w:val="none" w:sz="0" w:space="0" w:color="auto"/>
                <w:left w:val="none" w:sz="0" w:space="0" w:color="auto"/>
                <w:bottom w:val="none" w:sz="0" w:space="0" w:color="auto"/>
                <w:right w:val="none" w:sz="0" w:space="0" w:color="auto"/>
              </w:divBdr>
              <w:divsChild>
                <w:div w:id="143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8276">
          <w:marLeft w:val="0"/>
          <w:marRight w:val="0"/>
          <w:marTop w:val="0"/>
          <w:marBottom w:val="0"/>
          <w:divBdr>
            <w:top w:val="none" w:sz="0" w:space="0" w:color="auto"/>
            <w:left w:val="none" w:sz="0" w:space="0" w:color="auto"/>
            <w:bottom w:val="none" w:sz="0" w:space="0" w:color="auto"/>
            <w:right w:val="none" w:sz="0" w:space="0" w:color="auto"/>
          </w:divBdr>
          <w:divsChild>
            <w:div w:id="1393045345">
              <w:marLeft w:val="0"/>
              <w:marRight w:val="0"/>
              <w:marTop w:val="0"/>
              <w:marBottom w:val="0"/>
              <w:divBdr>
                <w:top w:val="none" w:sz="0" w:space="0" w:color="auto"/>
                <w:left w:val="none" w:sz="0" w:space="0" w:color="auto"/>
                <w:bottom w:val="none" w:sz="0" w:space="0" w:color="auto"/>
                <w:right w:val="none" w:sz="0" w:space="0" w:color="auto"/>
              </w:divBdr>
              <w:divsChild>
                <w:div w:id="1353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8139">
      <w:bodyDiv w:val="1"/>
      <w:marLeft w:val="0"/>
      <w:marRight w:val="0"/>
      <w:marTop w:val="0"/>
      <w:marBottom w:val="0"/>
      <w:divBdr>
        <w:top w:val="none" w:sz="0" w:space="0" w:color="auto"/>
        <w:left w:val="none" w:sz="0" w:space="0" w:color="auto"/>
        <w:bottom w:val="none" w:sz="0" w:space="0" w:color="auto"/>
        <w:right w:val="none" w:sz="0" w:space="0" w:color="auto"/>
      </w:divBdr>
      <w:divsChild>
        <w:div w:id="421604719">
          <w:marLeft w:val="0"/>
          <w:marRight w:val="0"/>
          <w:marTop w:val="0"/>
          <w:marBottom w:val="0"/>
          <w:divBdr>
            <w:top w:val="none" w:sz="0" w:space="0" w:color="auto"/>
            <w:left w:val="none" w:sz="0" w:space="0" w:color="auto"/>
            <w:bottom w:val="none" w:sz="0" w:space="0" w:color="auto"/>
            <w:right w:val="none" w:sz="0" w:space="0" w:color="auto"/>
          </w:divBdr>
          <w:divsChild>
            <w:div w:id="1917931756">
              <w:marLeft w:val="0"/>
              <w:marRight w:val="0"/>
              <w:marTop w:val="0"/>
              <w:marBottom w:val="0"/>
              <w:divBdr>
                <w:top w:val="none" w:sz="0" w:space="0" w:color="auto"/>
                <w:left w:val="none" w:sz="0" w:space="0" w:color="auto"/>
                <w:bottom w:val="none" w:sz="0" w:space="0" w:color="auto"/>
                <w:right w:val="none" w:sz="0" w:space="0" w:color="auto"/>
              </w:divBdr>
              <w:divsChild>
                <w:div w:id="726417659">
                  <w:marLeft w:val="0"/>
                  <w:marRight w:val="0"/>
                  <w:marTop w:val="0"/>
                  <w:marBottom w:val="0"/>
                  <w:divBdr>
                    <w:top w:val="none" w:sz="0" w:space="0" w:color="auto"/>
                    <w:left w:val="none" w:sz="0" w:space="0" w:color="auto"/>
                    <w:bottom w:val="none" w:sz="0" w:space="0" w:color="auto"/>
                    <w:right w:val="none" w:sz="0" w:space="0" w:color="auto"/>
                  </w:divBdr>
                  <w:divsChild>
                    <w:div w:id="94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472">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1">
          <w:marLeft w:val="0"/>
          <w:marRight w:val="0"/>
          <w:marTop w:val="0"/>
          <w:marBottom w:val="0"/>
          <w:divBdr>
            <w:top w:val="none" w:sz="0" w:space="0" w:color="auto"/>
            <w:left w:val="none" w:sz="0" w:space="0" w:color="auto"/>
            <w:bottom w:val="none" w:sz="0" w:space="0" w:color="auto"/>
            <w:right w:val="none" w:sz="0" w:space="0" w:color="auto"/>
          </w:divBdr>
          <w:divsChild>
            <w:div w:id="27067879">
              <w:marLeft w:val="0"/>
              <w:marRight w:val="0"/>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97">
      <w:bodyDiv w:val="1"/>
      <w:marLeft w:val="0"/>
      <w:marRight w:val="0"/>
      <w:marTop w:val="0"/>
      <w:marBottom w:val="0"/>
      <w:divBdr>
        <w:top w:val="none" w:sz="0" w:space="0" w:color="auto"/>
        <w:left w:val="none" w:sz="0" w:space="0" w:color="auto"/>
        <w:bottom w:val="none" w:sz="0" w:space="0" w:color="auto"/>
        <w:right w:val="none" w:sz="0" w:space="0" w:color="auto"/>
      </w:divBdr>
      <w:divsChild>
        <w:div w:id="1331102054">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845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6044">
      <w:bodyDiv w:val="1"/>
      <w:marLeft w:val="0"/>
      <w:marRight w:val="0"/>
      <w:marTop w:val="0"/>
      <w:marBottom w:val="0"/>
      <w:divBdr>
        <w:top w:val="none" w:sz="0" w:space="0" w:color="auto"/>
        <w:left w:val="none" w:sz="0" w:space="0" w:color="auto"/>
        <w:bottom w:val="none" w:sz="0" w:space="0" w:color="auto"/>
        <w:right w:val="none" w:sz="0" w:space="0" w:color="auto"/>
      </w:divBdr>
      <w:divsChild>
        <w:div w:id="964312453">
          <w:marLeft w:val="0"/>
          <w:marRight w:val="0"/>
          <w:marTop w:val="0"/>
          <w:marBottom w:val="0"/>
          <w:divBdr>
            <w:top w:val="none" w:sz="0" w:space="0" w:color="auto"/>
            <w:left w:val="none" w:sz="0" w:space="0" w:color="auto"/>
            <w:bottom w:val="none" w:sz="0" w:space="0" w:color="auto"/>
            <w:right w:val="none" w:sz="0" w:space="0" w:color="auto"/>
          </w:divBdr>
          <w:divsChild>
            <w:div w:id="1243373506">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372">
      <w:bodyDiv w:val="1"/>
      <w:marLeft w:val="0"/>
      <w:marRight w:val="0"/>
      <w:marTop w:val="0"/>
      <w:marBottom w:val="0"/>
      <w:divBdr>
        <w:top w:val="none" w:sz="0" w:space="0" w:color="auto"/>
        <w:left w:val="none" w:sz="0" w:space="0" w:color="auto"/>
        <w:bottom w:val="none" w:sz="0" w:space="0" w:color="auto"/>
        <w:right w:val="none" w:sz="0" w:space="0" w:color="auto"/>
      </w:divBdr>
      <w:divsChild>
        <w:div w:id="1596791557">
          <w:marLeft w:val="0"/>
          <w:marRight w:val="0"/>
          <w:marTop w:val="0"/>
          <w:marBottom w:val="0"/>
          <w:divBdr>
            <w:top w:val="none" w:sz="0" w:space="0" w:color="auto"/>
            <w:left w:val="none" w:sz="0" w:space="0" w:color="auto"/>
            <w:bottom w:val="none" w:sz="0" w:space="0" w:color="auto"/>
            <w:right w:val="none" w:sz="0" w:space="0" w:color="auto"/>
          </w:divBdr>
          <w:divsChild>
            <w:div w:id="711929388">
              <w:marLeft w:val="0"/>
              <w:marRight w:val="0"/>
              <w:marTop w:val="0"/>
              <w:marBottom w:val="0"/>
              <w:divBdr>
                <w:top w:val="none" w:sz="0" w:space="0" w:color="auto"/>
                <w:left w:val="none" w:sz="0" w:space="0" w:color="auto"/>
                <w:bottom w:val="none" w:sz="0" w:space="0" w:color="auto"/>
                <w:right w:val="none" w:sz="0" w:space="0" w:color="auto"/>
              </w:divBdr>
              <w:divsChild>
                <w:div w:id="67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939">
      <w:bodyDiv w:val="1"/>
      <w:marLeft w:val="0"/>
      <w:marRight w:val="0"/>
      <w:marTop w:val="0"/>
      <w:marBottom w:val="0"/>
      <w:divBdr>
        <w:top w:val="none" w:sz="0" w:space="0" w:color="auto"/>
        <w:left w:val="none" w:sz="0" w:space="0" w:color="auto"/>
        <w:bottom w:val="none" w:sz="0" w:space="0" w:color="auto"/>
        <w:right w:val="none" w:sz="0" w:space="0" w:color="auto"/>
      </w:divBdr>
      <w:divsChild>
        <w:div w:id="940065634">
          <w:marLeft w:val="0"/>
          <w:marRight w:val="0"/>
          <w:marTop w:val="0"/>
          <w:marBottom w:val="0"/>
          <w:divBdr>
            <w:top w:val="none" w:sz="0" w:space="0" w:color="auto"/>
            <w:left w:val="none" w:sz="0" w:space="0" w:color="auto"/>
            <w:bottom w:val="none" w:sz="0" w:space="0" w:color="auto"/>
            <w:right w:val="none" w:sz="0" w:space="0" w:color="auto"/>
          </w:divBdr>
          <w:divsChild>
            <w:div w:id="1179394559">
              <w:marLeft w:val="0"/>
              <w:marRight w:val="0"/>
              <w:marTop w:val="0"/>
              <w:marBottom w:val="0"/>
              <w:divBdr>
                <w:top w:val="none" w:sz="0" w:space="0" w:color="auto"/>
                <w:left w:val="none" w:sz="0" w:space="0" w:color="auto"/>
                <w:bottom w:val="none" w:sz="0" w:space="0" w:color="auto"/>
                <w:right w:val="none" w:sz="0" w:space="0" w:color="auto"/>
              </w:divBdr>
              <w:divsChild>
                <w:div w:id="18628317">
                  <w:marLeft w:val="0"/>
                  <w:marRight w:val="0"/>
                  <w:marTop w:val="0"/>
                  <w:marBottom w:val="0"/>
                  <w:divBdr>
                    <w:top w:val="none" w:sz="0" w:space="0" w:color="auto"/>
                    <w:left w:val="none" w:sz="0" w:space="0" w:color="auto"/>
                    <w:bottom w:val="none" w:sz="0" w:space="0" w:color="auto"/>
                    <w:right w:val="none" w:sz="0" w:space="0" w:color="auto"/>
                  </w:divBdr>
                  <w:divsChild>
                    <w:div w:id="476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7851">
      <w:bodyDiv w:val="1"/>
      <w:marLeft w:val="0"/>
      <w:marRight w:val="0"/>
      <w:marTop w:val="0"/>
      <w:marBottom w:val="0"/>
      <w:divBdr>
        <w:top w:val="none" w:sz="0" w:space="0" w:color="auto"/>
        <w:left w:val="none" w:sz="0" w:space="0" w:color="auto"/>
        <w:bottom w:val="none" w:sz="0" w:space="0" w:color="auto"/>
        <w:right w:val="none" w:sz="0" w:space="0" w:color="auto"/>
      </w:divBdr>
      <w:divsChild>
        <w:div w:id="2035187045">
          <w:marLeft w:val="0"/>
          <w:marRight w:val="0"/>
          <w:marTop w:val="0"/>
          <w:marBottom w:val="0"/>
          <w:divBdr>
            <w:top w:val="none" w:sz="0" w:space="0" w:color="auto"/>
            <w:left w:val="none" w:sz="0" w:space="0" w:color="auto"/>
            <w:bottom w:val="none" w:sz="0" w:space="0" w:color="auto"/>
            <w:right w:val="none" w:sz="0" w:space="0" w:color="auto"/>
          </w:divBdr>
          <w:divsChild>
            <w:div w:id="1178272154">
              <w:marLeft w:val="0"/>
              <w:marRight w:val="0"/>
              <w:marTop w:val="0"/>
              <w:marBottom w:val="0"/>
              <w:divBdr>
                <w:top w:val="none" w:sz="0" w:space="0" w:color="auto"/>
                <w:left w:val="none" w:sz="0" w:space="0" w:color="auto"/>
                <w:bottom w:val="none" w:sz="0" w:space="0" w:color="auto"/>
                <w:right w:val="none" w:sz="0" w:space="0" w:color="auto"/>
              </w:divBdr>
              <w:divsChild>
                <w:div w:id="1380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2814">
      <w:bodyDiv w:val="1"/>
      <w:marLeft w:val="0"/>
      <w:marRight w:val="0"/>
      <w:marTop w:val="0"/>
      <w:marBottom w:val="0"/>
      <w:divBdr>
        <w:top w:val="none" w:sz="0" w:space="0" w:color="auto"/>
        <w:left w:val="none" w:sz="0" w:space="0" w:color="auto"/>
        <w:bottom w:val="none" w:sz="0" w:space="0" w:color="auto"/>
        <w:right w:val="none" w:sz="0" w:space="0" w:color="auto"/>
      </w:divBdr>
      <w:divsChild>
        <w:div w:id="99688892">
          <w:marLeft w:val="0"/>
          <w:marRight w:val="0"/>
          <w:marTop w:val="0"/>
          <w:marBottom w:val="0"/>
          <w:divBdr>
            <w:top w:val="none" w:sz="0" w:space="0" w:color="auto"/>
            <w:left w:val="none" w:sz="0" w:space="0" w:color="auto"/>
            <w:bottom w:val="none" w:sz="0" w:space="0" w:color="auto"/>
            <w:right w:val="none" w:sz="0" w:space="0" w:color="auto"/>
          </w:divBdr>
          <w:divsChild>
            <w:div w:id="437215969">
              <w:marLeft w:val="0"/>
              <w:marRight w:val="0"/>
              <w:marTop w:val="0"/>
              <w:marBottom w:val="0"/>
              <w:divBdr>
                <w:top w:val="none" w:sz="0" w:space="0" w:color="auto"/>
                <w:left w:val="none" w:sz="0" w:space="0" w:color="auto"/>
                <w:bottom w:val="none" w:sz="0" w:space="0" w:color="auto"/>
                <w:right w:val="none" w:sz="0" w:space="0" w:color="auto"/>
              </w:divBdr>
              <w:divsChild>
                <w:div w:id="191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735">
      <w:bodyDiv w:val="1"/>
      <w:marLeft w:val="0"/>
      <w:marRight w:val="0"/>
      <w:marTop w:val="0"/>
      <w:marBottom w:val="0"/>
      <w:divBdr>
        <w:top w:val="none" w:sz="0" w:space="0" w:color="auto"/>
        <w:left w:val="none" w:sz="0" w:space="0" w:color="auto"/>
        <w:bottom w:val="none" w:sz="0" w:space="0" w:color="auto"/>
        <w:right w:val="none" w:sz="0" w:space="0" w:color="auto"/>
      </w:divBdr>
      <w:divsChild>
        <w:div w:id="1827431492">
          <w:marLeft w:val="0"/>
          <w:marRight w:val="0"/>
          <w:marTop w:val="0"/>
          <w:marBottom w:val="0"/>
          <w:divBdr>
            <w:top w:val="none" w:sz="0" w:space="0" w:color="auto"/>
            <w:left w:val="none" w:sz="0" w:space="0" w:color="auto"/>
            <w:bottom w:val="none" w:sz="0" w:space="0" w:color="auto"/>
            <w:right w:val="none" w:sz="0" w:space="0" w:color="auto"/>
          </w:divBdr>
          <w:divsChild>
            <w:div w:id="2009599917">
              <w:marLeft w:val="0"/>
              <w:marRight w:val="0"/>
              <w:marTop w:val="0"/>
              <w:marBottom w:val="0"/>
              <w:divBdr>
                <w:top w:val="none" w:sz="0" w:space="0" w:color="auto"/>
                <w:left w:val="none" w:sz="0" w:space="0" w:color="auto"/>
                <w:bottom w:val="none" w:sz="0" w:space="0" w:color="auto"/>
                <w:right w:val="none" w:sz="0" w:space="0" w:color="auto"/>
              </w:divBdr>
              <w:divsChild>
                <w:div w:id="1504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412">
      <w:bodyDiv w:val="1"/>
      <w:marLeft w:val="0"/>
      <w:marRight w:val="0"/>
      <w:marTop w:val="0"/>
      <w:marBottom w:val="0"/>
      <w:divBdr>
        <w:top w:val="none" w:sz="0" w:space="0" w:color="auto"/>
        <w:left w:val="none" w:sz="0" w:space="0" w:color="auto"/>
        <w:bottom w:val="none" w:sz="0" w:space="0" w:color="auto"/>
        <w:right w:val="none" w:sz="0" w:space="0" w:color="auto"/>
      </w:divBdr>
      <w:divsChild>
        <w:div w:id="1210649705">
          <w:marLeft w:val="0"/>
          <w:marRight w:val="0"/>
          <w:marTop w:val="0"/>
          <w:marBottom w:val="0"/>
          <w:divBdr>
            <w:top w:val="none" w:sz="0" w:space="0" w:color="auto"/>
            <w:left w:val="none" w:sz="0" w:space="0" w:color="auto"/>
            <w:bottom w:val="none" w:sz="0" w:space="0" w:color="auto"/>
            <w:right w:val="none" w:sz="0" w:space="0" w:color="auto"/>
          </w:divBdr>
          <w:divsChild>
            <w:div w:id="542983635">
              <w:marLeft w:val="0"/>
              <w:marRight w:val="0"/>
              <w:marTop w:val="0"/>
              <w:marBottom w:val="0"/>
              <w:divBdr>
                <w:top w:val="none" w:sz="0" w:space="0" w:color="auto"/>
                <w:left w:val="none" w:sz="0" w:space="0" w:color="auto"/>
                <w:bottom w:val="none" w:sz="0" w:space="0" w:color="auto"/>
                <w:right w:val="none" w:sz="0" w:space="0" w:color="auto"/>
              </w:divBdr>
              <w:divsChild>
                <w:div w:id="1995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499">
      <w:bodyDiv w:val="1"/>
      <w:marLeft w:val="0"/>
      <w:marRight w:val="0"/>
      <w:marTop w:val="0"/>
      <w:marBottom w:val="0"/>
      <w:divBdr>
        <w:top w:val="none" w:sz="0" w:space="0" w:color="auto"/>
        <w:left w:val="none" w:sz="0" w:space="0" w:color="auto"/>
        <w:bottom w:val="none" w:sz="0" w:space="0" w:color="auto"/>
        <w:right w:val="none" w:sz="0" w:space="0" w:color="auto"/>
      </w:divBdr>
      <w:divsChild>
        <w:div w:id="1644507357">
          <w:marLeft w:val="0"/>
          <w:marRight w:val="0"/>
          <w:marTop w:val="0"/>
          <w:marBottom w:val="0"/>
          <w:divBdr>
            <w:top w:val="none" w:sz="0" w:space="0" w:color="auto"/>
            <w:left w:val="none" w:sz="0" w:space="0" w:color="auto"/>
            <w:bottom w:val="none" w:sz="0" w:space="0" w:color="auto"/>
            <w:right w:val="none" w:sz="0" w:space="0" w:color="auto"/>
          </w:divBdr>
          <w:divsChild>
            <w:div w:id="1508860260">
              <w:marLeft w:val="0"/>
              <w:marRight w:val="0"/>
              <w:marTop w:val="0"/>
              <w:marBottom w:val="0"/>
              <w:divBdr>
                <w:top w:val="none" w:sz="0" w:space="0" w:color="auto"/>
                <w:left w:val="none" w:sz="0" w:space="0" w:color="auto"/>
                <w:bottom w:val="none" w:sz="0" w:space="0" w:color="auto"/>
                <w:right w:val="none" w:sz="0" w:space="0" w:color="auto"/>
              </w:divBdr>
              <w:divsChild>
                <w:div w:id="1601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8855">
      <w:bodyDiv w:val="1"/>
      <w:marLeft w:val="0"/>
      <w:marRight w:val="0"/>
      <w:marTop w:val="0"/>
      <w:marBottom w:val="0"/>
      <w:divBdr>
        <w:top w:val="none" w:sz="0" w:space="0" w:color="auto"/>
        <w:left w:val="none" w:sz="0" w:space="0" w:color="auto"/>
        <w:bottom w:val="none" w:sz="0" w:space="0" w:color="auto"/>
        <w:right w:val="none" w:sz="0" w:space="0" w:color="auto"/>
      </w:divBdr>
    </w:div>
    <w:div w:id="872886857">
      <w:bodyDiv w:val="1"/>
      <w:marLeft w:val="0"/>
      <w:marRight w:val="0"/>
      <w:marTop w:val="0"/>
      <w:marBottom w:val="0"/>
      <w:divBdr>
        <w:top w:val="none" w:sz="0" w:space="0" w:color="auto"/>
        <w:left w:val="none" w:sz="0" w:space="0" w:color="auto"/>
        <w:bottom w:val="none" w:sz="0" w:space="0" w:color="auto"/>
        <w:right w:val="none" w:sz="0" w:space="0" w:color="auto"/>
      </w:divBdr>
      <w:divsChild>
        <w:div w:id="1887834094">
          <w:marLeft w:val="0"/>
          <w:marRight w:val="0"/>
          <w:marTop w:val="0"/>
          <w:marBottom w:val="0"/>
          <w:divBdr>
            <w:top w:val="none" w:sz="0" w:space="0" w:color="auto"/>
            <w:left w:val="none" w:sz="0" w:space="0" w:color="auto"/>
            <w:bottom w:val="none" w:sz="0" w:space="0" w:color="auto"/>
            <w:right w:val="none" w:sz="0" w:space="0" w:color="auto"/>
          </w:divBdr>
          <w:divsChild>
            <w:div w:id="403914406">
              <w:marLeft w:val="0"/>
              <w:marRight w:val="0"/>
              <w:marTop w:val="0"/>
              <w:marBottom w:val="0"/>
              <w:divBdr>
                <w:top w:val="none" w:sz="0" w:space="0" w:color="auto"/>
                <w:left w:val="none" w:sz="0" w:space="0" w:color="auto"/>
                <w:bottom w:val="none" w:sz="0" w:space="0" w:color="auto"/>
                <w:right w:val="none" w:sz="0" w:space="0" w:color="auto"/>
              </w:divBdr>
              <w:divsChild>
                <w:div w:id="624851887">
                  <w:marLeft w:val="0"/>
                  <w:marRight w:val="0"/>
                  <w:marTop w:val="0"/>
                  <w:marBottom w:val="0"/>
                  <w:divBdr>
                    <w:top w:val="none" w:sz="0" w:space="0" w:color="auto"/>
                    <w:left w:val="none" w:sz="0" w:space="0" w:color="auto"/>
                    <w:bottom w:val="none" w:sz="0" w:space="0" w:color="auto"/>
                    <w:right w:val="none" w:sz="0" w:space="0" w:color="auto"/>
                  </w:divBdr>
                  <w:divsChild>
                    <w:div w:id="1047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32165">
      <w:bodyDiv w:val="1"/>
      <w:marLeft w:val="0"/>
      <w:marRight w:val="0"/>
      <w:marTop w:val="0"/>
      <w:marBottom w:val="0"/>
      <w:divBdr>
        <w:top w:val="none" w:sz="0" w:space="0" w:color="auto"/>
        <w:left w:val="none" w:sz="0" w:space="0" w:color="auto"/>
        <w:bottom w:val="none" w:sz="0" w:space="0" w:color="auto"/>
        <w:right w:val="none" w:sz="0" w:space="0" w:color="auto"/>
      </w:divBdr>
      <w:divsChild>
        <w:div w:id="850223125">
          <w:marLeft w:val="0"/>
          <w:marRight w:val="0"/>
          <w:marTop w:val="0"/>
          <w:marBottom w:val="0"/>
          <w:divBdr>
            <w:top w:val="none" w:sz="0" w:space="0" w:color="auto"/>
            <w:left w:val="none" w:sz="0" w:space="0" w:color="auto"/>
            <w:bottom w:val="none" w:sz="0" w:space="0" w:color="auto"/>
            <w:right w:val="none" w:sz="0" w:space="0" w:color="auto"/>
          </w:divBdr>
          <w:divsChild>
            <w:div w:id="18286280">
              <w:marLeft w:val="0"/>
              <w:marRight w:val="0"/>
              <w:marTop w:val="0"/>
              <w:marBottom w:val="0"/>
              <w:divBdr>
                <w:top w:val="none" w:sz="0" w:space="0" w:color="auto"/>
                <w:left w:val="none" w:sz="0" w:space="0" w:color="auto"/>
                <w:bottom w:val="none" w:sz="0" w:space="0" w:color="auto"/>
                <w:right w:val="none" w:sz="0" w:space="0" w:color="auto"/>
              </w:divBdr>
              <w:divsChild>
                <w:div w:id="69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1672">
      <w:bodyDiv w:val="1"/>
      <w:marLeft w:val="0"/>
      <w:marRight w:val="0"/>
      <w:marTop w:val="0"/>
      <w:marBottom w:val="0"/>
      <w:divBdr>
        <w:top w:val="none" w:sz="0" w:space="0" w:color="auto"/>
        <w:left w:val="none" w:sz="0" w:space="0" w:color="auto"/>
        <w:bottom w:val="none" w:sz="0" w:space="0" w:color="auto"/>
        <w:right w:val="none" w:sz="0" w:space="0" w:color="auto"/>
      </w:divBdr>
      <w:divsChild>
        <w:div w:id="1426540053">
          <w:marLeft w:val="0"/>
          <w:marRight w:val="0"/>
          <w:marTop w:val="0"/>
          <w:marBottom w:val="0"/>
          <w:divBdr>
            <w:top w:val="none" w:sz="0" w:space="0" w:color="auto"/>
            <w:left w:val="none" w:sz="0" w:space="0" w:color="auto"/>
            <w:bottom w:val="none" w:sz="0" w:space="0" w:color="auto"/>
            <w:right w:val="none" w:sz="0" w:space="0" w:color="auto"/>
          </w:divBdr>
          <w:divsChild>
            <w:div w:id="123159319">
              <w:marLeft w:val="0"/>
              <w:marRight w:val="0"/>
              <w:marTop w:val="0"/>
              <w:marBottom w:val="0"/>
              <w:divBdr>
                <w:top w:val="none" w:sz="0" w:space="0" w:color="auto"/>
                <w:left w:val="none" w:sz="0" w:space="0" w:color="auto"/>
                <w:bottom w:val="none" w:sz="0" w:space="0" w:color="auto"/>
                <w:right w:val="none" w:sz="0" w:space="0" w:color="auto"/>
              </w:divBdr>
              <w:divsChild>
                <w:div w:id="1815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6252">
      <w:bodyDiv w:val="1"/>
      <w:marLeft w:val="0"/>
      <w:marRight w:val="0"/>
      <w:marTop w:val="0"/>
      <w:marBottom w:val="0"/>
      <w:divBdr>
        <w:top w:val="none" w:sz="0" w:space="0" w:color="auto"/>
        <w:left w:val="none" w:sz="0" w:space="0" w:color="auto"/>
        <w:bottom w:val="none" w:sz="0" w:space="0" w:color="auto"/>
        <w:right w:val="none" w:sz="0" w:space="0" w:color="auto"/>
      </w:divBdr>
    </w:div>
    <w:div w:id="1084914848">
      <w:bodyDiv w:val="1"/>
      <w:marLeft w:val="0"/>
      <w:marRight w:val="0"/>
      <w:marTop w:val="0"/>
      <w:marBottom w:val="0"/>
      <w:divBdr>
        <w:top w:val="none" w:sz="0" w:space="0" w:color="auto"/>
        <w:left w:val="none" w:sz="0" w:space="0" w:color="auto"/>
        <w:bottom w:val="none" w:sz="0" w:space="0" w:color="auto"/>
        <w:right w:val="none" w:sz="0" w:space="0" w:color="auto"/>
      </w:divBdr>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35043203">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0"/>
              <w:marTop w:val="0"/>
              <w:marBottom w:val="0"/>
              <w:divBdr>
                <w:top w:val="none" w:sz="0" w:space="0" w:color="auto"/>
                <w:left w:val="none" w:sz="0" w:space="0" w:color="auto"/>
                <w:bottom w:val="none" w:sz="0" w:space="0" w:color="auto"/>
                <w:right w:val="none" w:sz="0" w:space="0" w:color="auto"/>
              </w:divBdr>
              <w:divsChild>
                <w:div w:id="792209527">
                  <w:marLeft w:val="0"/>
                  <w:marRight w:val="0"/>
                  <w:marTop w:val="0"/>
                  <w:marBottom w:val="0"/>
                  <w:divBdr>
                    <w:top w:val="none" w:sz="0" w:space="0" w:color="auto"/>
                    <w:left w:val="none" w:sz="0" w:space="0" w:color="auto"/>
                    <w:bottom w:val="none" w:sz="0" w:space="0" w:color="auto"/>
                    <w:right w:val="none" w:sz="0" w:space="0" w:color="auto"/>
                  </w:divBdr>
                  <w:divsChild>
                    <w:div w:id="412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918052353">
          <w:marLeft w:val="0"/>
          <w:marRight w:val="0"/>
          <w:marTop w:val="0"/>
          <w:marBottom w:val="0"/>
          <w:divBdr>
            <w:top w:val="none" w:sz="0" w:space="0" w:color="auto"/>
            <w:left w:val="none" w:sz="0" w:space="0" w:color="auto"/>
            <w:bottom w:val="none" w:sz="0" w:space="0" w:color="auto"/>
            <w:right w:val="none" w:sz="0" w:space="0" w:color="auto"/>
          </w:divBdr>
          <w:divsChild>
            <w:div w:id="747993942">
              <w:marLeft w:val="0"/>
              <w:marRight w:val="0"/>
              <w:marTop w:val="0"/>
              <w:marBottom w:val="0"/>
              <w:divBdr>
                <w:top w:val="none" w:sz="0" w:space="0" w:color="auto"/>
                <w:left w:val="none" w:sz="0" w:space="0" w:color="auto"/>
                <w:bottom w:val="none" w:sz="0" w:space="0" w:color="auto"/>
                <w:right w:val="none" w:sz="0" w:space="0" w:color="auto"/>
              </w:divBdr>
              <w:divsChild>
                <w:div w:id="735325653">
                  <w:marLeft w:val="0"/>
                  <w:marRight w:val="0"/>
                  <w:marTop w:val="0"/>
                  <w:marBottom w:val="0"/>
                  <w:divBdr>
                    <w:top w:val="none" w:sz="0" w:space="0" w:color="auto"/>
                    <w:left w:val="none" w:sz="0" w:space="0" w:color="auto"/>
                    <w:bottom w:val="none" w:sz="0" w:space="0" w:color="auto"/>
                    <w:right w:val="none" w:sz="0" w:space="0" w:color="auto"/>
                  </w:divBdr>
                  <w:divsChild>
                    <w:div w:id="1105081946">
                      <w:marLeft w:val="0"/>
                      <w:marRight w:val="0"/>
                      <w:marTop w:val="0"/>
                      <w:marBottom w:val="0"/>
                      <w:divBdr>
                        <w:top w:val="none" w:sz="0" w:space="0" w:color="auto"/>
                        <w:left w:val="none" w:sz="0" w:space="0" w:color="auto"/>
                        <w:bottom w:val="none" w:sz="0" w:space="0" w:color="auto"/>
                        <w:right w:val="none" w:sz="0" w:space="0" w:color="auto"/>
                      </w:divBdr>
                    </w:div>
                  </w:divsChild>
                </w:div>
                <w:div w:id="1152677931">
                  <w:marLeft w:val="0"/>
                  <w:marRight w:val="0"/>
                  <w:marTop w:val="0"/>
                  <w:marBottom w:val="0"/>
                  <w:divBdr>
                    <w:top w:val="none" w:sz="0" w:space="0" w:color="auto"/>
                    <w:left w:val="none" w:sz="0" w:space="0" w:color="auto"/>
                    <w:bottom w:val="none" w:sz="0" w:space="0" w:color="auto"/>
                    <w:right w:val="none" w:sz="0" w:space="0" w:color="auto"/>
                  </w:divBdr>
                  <w:divsChild>
                    <w:div w:id="164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545">
          <w:marLeft w:val="0"/>
          <w:marRight w:val="0"/>
          <w:marTop w:val="0"/>
          <w:marBottom w:val="0"/>
          <w:divBdr>
            <w:top w:val="none" w:sz="0" w:space="0" w:color="auto"/>
            <w:left w:val="none" w:sz="0" w:space="0" w:color="auto"/>
            <w:bottom w:val="none" w:sz="0" w:space="0" w:color="auto"/>
            <w:right w:val="none" w:sz="0" w:space="0" w:color="auto"/>
          </w:divBdr>
          <w:divsChild>
            <w:div w:id="1860658046">
              <w:marLeft w:val="0"/>
              <w:marRight w:val="0"/>
              <w:marTop w:val="0"/>
              <w:marBottom w:val="0"/>
              <w:divBdr>
                <w:top w:val="none" w:sz="0" w:space="0" w:color="auto"/>
                <w:left w:val="none" w:sz="0" w:space="0" w:color="auto"/>
                <w:bottom w:val="none" w:sz="0" w:space="0" w:color="auto"/>
                <w:right w:val="none" w:sz="0" w:space="0" w:color="auto"/>
              </w:divBdr>
              <w:divsChild>
                <w:div w:id="767694205">
                  <w:marLeft w:val="0"/>
                  <w:marRight w:val="0"/>
                  <w:marTop w:val="0"/>
                  <w:marBottom w:val="0"/>
                  <w:divBdr>
                    <w:top w:val="none" w:sz="0" w:space="0" w:color="auto"/>
                    <w:left w:val="none" w:sz="0" w:space="0" w:color="auto"/>
                    <w:bottom w:val="none" w:sz="0" w:space="0" w:color="auto"/>
                    <w:right w:val="none" w:sz="0" w:space="0" w:color="auto"/>
                  </w:divBdr>
                  <w:divsChild>
                    <w:div w:id="2119134270">
                      <w:marLeft w:val="0"/>
                      <w:marRight w:val="0"/>
                      <w:marTop w:val="0"/>
                      <w:marBottom w:val="0"/>
                      <w:divBdr>
                        <w:top w:val="none" w:sz="0" w:space="0" w:color="auto"/>
                        <w:left w:val="none" w:sz="0" w:space="0" w:color="auto"/>
                        <w:bottom w:val="none" w:sz="0" w:space="0" w:color="auto"/>
                        <w:right w:val="none" w:sz="0" w:space="0" w:color="auto"/>
                      </w:divBdr>
                    </w:div>
                  </w:divsChild>
                </w:div>
                <w:div w:id="1217475297">
                  <w:marLeft w:val="0"/>
                  <w:marRight w:val="0"/>
                  <w:marTop w:val="0"/>
                  <w:marBottom w:val="0"/>
                  <w:divBdr>
                    <w:top w:val="none" w:sz="0" w:space="0" w:color="auto"/>
                    <w:left w:val="none" w:sz="0" w:space="0" w:color="auto"/>
                    <w:bottom w:val="none" w:sz="0" w:space="0" w:color="auto"/>
                    <w:right w:val="none" w:sz="0" w:space="0" w:color="auto"/>
                  </w:divBdr>
                  <w:divsChild>
                    <w:div w:id="1560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558">
      <w:bodyDiv w:val="1"/>
      <w:marLeft w:val="0"/>
      <w:marRight w:val="0"/>
      <w:marTop w:val="0"/>
      <w:marBottom w:val="0"/>
      <w:divBdr>
        <w:top w:val="none" w:sz="0" w:space="0" w:color="auto"/>
        <w:left w:val="none" w:sz="0" w:space="0" w:color="auto"/>
        <w:bottom w:val="none" w:sz="0" w:space="0" w:color="auto"/>
        <w:right w:val="none" w:sz="0" w:space="0" w:color="auto"/>
      </w:divBdr>
    </w:div>
    <w:div w:id="1260023955">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3">
          <w:marLeft w:val="0"/>
          <w:marRight w:val="0"/>
          <w:marTop w:val="0"/>
          <w:marBottom w:val="0"/>
          <w:divBdr>
            <w:top w:val="none" w:sz="0" w:space="0" w:color="auto"/>
            <w:left w:val="none" w:sz="0" w:space="0" w:color="auto"/>
            <w:bottom w:val="none" w:sz="0" w:space="0" w:color="auto"/>
            <w:right w:val="none" w:sz="0" w:space="0" w:color="auto"/>
          </w:divBdr>
          <w:divsChild>
            <w:div w:id="1909995476">
              <w:marLeft w:val="0"/>
              <w:marRight w:val="0"/>
              <w:marTop w:val="0"/>
              <w:marBottom w:val="0"/>
              <w:divBdr>
                <w:top w:val="none" w:sz="0" w:space="0" w:color="auto"/>
                <w:left w:val="none" w:sz="0" w:space="0" w:color="auto"/>
                <w:bottom w:val="none" w:sz="0" w:space="0" w:color="auto"/>
                <w:right w:val="none" w:sz="0" w:space="0" w:color="auto"/>
              </w:divBdr>
              <w:divsChild>
                <w:div w:id="2014146124">
                  <w:marLeft w:val="0"/>
                  <w:marRight w:val="0"/>
                  <w:marTop w:val="0"/>
                  <w:marBottom w:val="0"/>
                  <w:divBdr>
                    <w:top w:val="none" w:sz="0" w:space="0" w:color="auto"/>
                    <w:left w:val="none" w:sz="0" w:space="0" w:color="auto"/>
                    <w:bottom w:val="none" w:sz="0" w:space="0" w:color="auto"/>
                    <w:right w:val="none" w:sz="0" w:space="0" w:color="auto"/>
                  </w:divBdr>
                </w:div>
              </w:divsChild>
            </w:div>
            <w:div w:id="135612158">
              <w:marLeft w:val="0"/>
              <w:marRight w:val="0"/>
              <w:marTop w:val="0"/>
              <w:marBottom w:val="0"/>
              <w:divBdr>
                <w:top w:val="none" w:sz="0" w:space="0" w:color="auto"/>
                <w:left w:val="none" w:sz="0" w:space="0" w:color="auto"/>
                <w:bottom w:val="none" w:sz="0" w:space="0" w:color="auto"/>
                <w:right w:val="none" w:sz="0" w:space="0" w:color="auto"/>
              </w:divBdr>
              <w:divsChild>
                <w:div w:id="1744840653">
                  <w:marLeft w:val="0"/>
                  <w:marRight w:val="0"/>
                  <w:marTop w:val="0"/>
                  <w:marBottom w:val="0"/>
                  <w:divBdr>
                    <w:top w:val="none" w:sz="0" w:space="0" w:color="auto"/>
                    <w:left w:val="none" w:sz="0" w:space="0" w:color="auto"/>
                    <w:bottom w:val="none" w:sz="0" w:space="0" w:color="auto"/>
                    <w:right w:val="none" w:sz="0" w:space="0" w:color="auto"/>
                  </w:divBdr>
                </w:div>
              </w:divsChild>
            </w:div>
            <w:div w:id="176577724">
              <w:marLeft w:val="0"/>
              <w:marRight w:val="0"/>
              <w:marTop w:val="0"/>
              <w:marBottom w:val="0"/>
              <w:divBdr>
                <w:top w:val="none" w:sz="0" w:space="0" w:color="auto"/>
                <w:left w:val="none" w:sz="0" w:space="0" w:color="auto"/>
                <w:bottom w:val="none" w:sz="0" w:space="0" w:color="auto"/>
                <w:right w:val="none" w:sz="0" w:space="0" w:color="auto"/>
              </w:divBdr>
              <w:divsChild>
                <w:div w:id="417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248">
          <w:marLeft w:val="0"/>
          <w:marRight w:val="0"/>
          <w:marTop w:val="0"/>
          <w:marBottom w:val="0"/>
          <w:divBdr>
            <w:top w:val="none" w:sz="0" w:space="0" w:color="auto"/>
            <w:left w:val="none" w:sz="0" w:space="0" w:color="auto"/>
            <w:bottom w:val="none" w:sz="0" w:space="0" w:color="auto"/>
            <w:right w:val="none" w:sz="0" w:space="0" w:color="auto"/>
          </w:divBdr>
          <w:divsChild>
            <w:div w:id="146749967">
              <w:marLeft w:val="0"/>
              <w:marRight w:val="0"/>
              <w:marTop w:val="0"/>
              <w:marBottom w:val="0"/>
              <w:divBdr>
                <w:top w:val="none" w:sz="0" w:space="0" w:color="auto"/>
                <w:left w:val="none" w:sz="0" w:space="0" w:color="auto"/>
                <w:bottom w:val="none" w:sz="0" w:space="0" w:color="auto"/>
                <w:right w:val="none" w:sz="0" w:space="0" w:color="auto"/>
              </w:divBdr>
              <w:divsChild>
                <w:div w:id="4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9527570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70">
          <w:marLeft w:val="0"/>
          <w:marRight w:val="0"/>
          <w:marTop w:val="0"/>
          <w:marBottom w:val="0"/>
          <w:divBdr>
            <w:top w:val="none" w:sz="0" w:space="0" w:color="auto"/>
            <w:left w:val="none" w:sz="0" w:space="0" w:color="auto"/>
            <w:bottom w:val="none" w:sz="0" w:space="0" w:color="auto"/>
            <w:right w:val="none" w:sz="0" w:space="0" w:color="auto"/>
          </w:divBdr>
          <w:divsChild>
            <w:div w:id="1880045517">
              <w:marLeft w:val="0"/>
              <w:marRight w:val="0"/>
              <w:marTop w:val="0"/>
              <w:marBottom w:val="0"/>
              <w:divBdr>
                <w:top w:val="none" w:sz="0" w:space="0" w:color="auto"/>
                <w:left w:val="none" w:sz="0" w:space="0" w:color="auto"/>
                <w:bottom w:val="none" w:sz="0" w:space="0" w:color="auto"/>
                <w:right w:val="none" w:sz="0" w:space="0" w:color="auto"/>
              </w:divBdr>
              <w:divsChild>
                <w:div w:id="1945532047">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520465522">
      <w:bodyDiv w:val="1"/>
      <w:marLeft w:val="0"/>
      <w:marRight w:val="0"/>
      <w:marTop w:val="0"/>
      <w:marBottom w:val="0"/>
      <w:divBdr>
        <w:top w:val="none" w:sz="0" w:space="0" w:color="auto"/>
        <w:left w:val="none" w:sz="0" w:space="0" w:color="auto"/>
        <w:bottom w:val="none" w:sz="0" w:space="0" w:color="auto"/>
        <w:right w:val="none" w:sz="0" w:space="0" w:color="auto"/>
      </w:divBdr>
      <w:divsChild>
        <w:div w:id="1810130937">
          <w:marLeft w:val="0"/>
          <w:marRight w:val="0"/>
          <w:marTop w:val="0"/>
          <w:marBottom w:val="0"/>
          <w:divBdr>
            <w:top w:val="none" w:sz="0" w:space="0" w:color="auto"/>
            <w:left w:val="none" w:sz="0" w:space="0" w:color="auto"/>
            <w:bottom w:val="none" w:sz="0" w:space="0" w:color="auto"/>
            <w:right w:val="none" w:sz="0" w:space="0" w:color="auto"/>
          </w:divBdr>
          <w:divsChild>
            <w:div w:id="146871921">
              <w:marLeft w:val="0"/>
              <w:marRight w:val="0"/>
              <w:marTop w:val="0"/>
              <w:marBottom w:val="0"/>
              <w:divBdr>
                <w:top w:val="none" w:sz="0" w:space="0" w:color="auto"/>
                <w:left w:val="none" w:sz="0" w:space="0" w:color="auto"/>
                <w:bottom w:val="none" w:sz="0" w:space="0" w:color="auto"/>
                <w:right w:val="none" w:sz="0" w:space="0" w:color="auto"/>
              </w:divBdr>
              <w:divsChild>
                <w:div w:id="679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536">
      <w:bodyDiv w:val="1"/>
      <w:marLeft w:val="0"/>
      <w:marRight w:val="0"/>
      <w:marTop w:val="0"/>
      <w:marBottom w:val="0"/>
      <w:divBdr>
        <w:top w:val="none" w:sz="0" w:space="0" w:color="auto"/>
        <w:left w:val="none" w:sz="0" w:space="0" w:color="auto"/>
        <w:bottom w:val="none" w:sz="0" w:space="0" w:color="auto"/>
        <w:right w:val="none" w:sz="0" w:space="0" w:color="auto"/>
      </w:divBdr>
      <w:divsChild>
        <w:div w:id="1809974208">
          <w:marLeft w:val="0"/>
          <w:marRight w:val="0"/>
          <w:marTop w:val="0"/>
          <w:marBottom w:val="0"/>
          <w:divBdr>
            <w:top w:val="none" w:sz="0" w:space="0" w:color="auto"/>
            <w:left w:val="none" w:sz="0" w:space="0" w:color="auto"/>
            <w:bottom w:val="none" w:sz="0" w:space="0" w:color="auto"/>
            <w:right w:val="none" w:sz="0" w:space="0" w:color="auto"/>
          </w:divBdr>
          <w:divsChild>
            <w:div w:id="769857901">
              <w:marLeft w:val="0"/>
              <w:marRight w:val="0"/>
              <w:marTop w:val="0"/>
              <w:marBottom w:val="0"/>
              <w:divBdr>
                <w:top w:val="none" w:sz="0" w:space="0" w:color="auto"/>
                <w:left w:val="none" w:sz="0" w:space="0" w:color="auto"/>
                <w:bottom w:val="none" w:sz="0" w:space="0" w:color="auto"/>
                <w:right w:val="none" w:sz="0" w:space="0" w:color="auto"/>
              </w:divBdr>
              <w:divsChild>
                <w:div w:id="1506823314">
                  <w:marLeft w:val="0"/>
                  <w:marRight w:val="0"/>
                  <w:marTop w:val="0"/>
                  <w:marBottom w:val="0"/>
                  <w:divBdr>
                    <w:top w:val="none" w:sz="0" w:space="0" w:color="auto"/>
                    <w:left w:val="none" w:sz="0" w:space="0" w:color="auto"/>
                    <w:bottom w:val="none" w:sz="0" w:space="0" w:color="auto"/>
                    <w:right w:val="none" w:sz="0" w:space="0" w:color="auto"/>
                  </w:divBdr>
                  <w:divsChild>
                    <w:div w:id="1443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0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333">
          <w:marLeft w:val="0"/>
          <w:marRight w:val="0"/>
          <w:marTop w:val="0"/>
          <w:marBottom w:val="0"/>
          <w:divBdr>
            <w:top w:val="none" w:sz="0" w:space="0" w:color="auto"/>
            <w:left w:val="none" w:sz="0" w:space="0" w:color="auto"/>
            <w:bottom w:val="none" w:sz="0" w:space="0" w:color="auto"/>
            <w:right w:val="none" w:sz="0" w:space="0" w:color="auto"/>
          </w:divBdr>
          <w:divsChild>
            <w:div w:id="162941209">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105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4092">
      <w:bodyDiv w:val="1"/>
      <w:marLeft w:val="0"/>
      <w:marRight w:val="0"/>
      <w:marTop w:val="0"/>
      <w:marBottom w:val="0"/>
      <w:divBdr>
        <w:top w:val="none" w:sz="0" w:space="0" w:color="auto"/>
        <w:left w:val="none" w:sz="0" w:space="0" w:color="auto"/>
        <w:bottom w:val="none" w:sz="0" w:space="0" w:color="auto"/>
        <w:right w:val="none" w:sz="0" w:space="0" w:color="auto"/>
      </w:divBdr>
      <w:divsChild>
        <w:div w:id="983463237">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0"/>
              <w:marBottom w:val="0"/>
              <w:divBdr>
                <w:top w:val="none" w:sz="0" w:space="0" w:color="auto"/>
                <w:left w:val="none" w:sz="0" w:space="0" w:color="auto"/>
                <w:bottom w:val="none" w:sz="0" w:space="0" w:color="auto"/>
                <w:right w:val="none" w:sz="0" w:space="0" w:color="auto"/>
              </w:divBdr>
              <w:divsChild>
                <w:div w:id="536242575">
                  <w:marLeft w:val="0"/>
                  <w:marRight w:val="0"/>
                  <w:marTop w:val="0"/>
                  <w:marBottom w:val="0"/>
                  <w:divBdr>
                    <w:top w:val="none" w:sz="0" w:space="0" w:color="auto"/>
                    <w:left w:val="none" w:sz="0" w:space="0" w:color="auto"/>
                    <w:bottom w:val="none" w:sz="0" w:space="0" w:color="auto"/>
                    <w:right w:val="none" w:sz="0" w:space="0" w:color="auto"/>
                  </w:divBdr>
                  <w:divsChild>
                    <w:div w:id="1973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4517">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4">
          <w:marLeft w:val="0"/>
          <w:marRight w:val="0"/>
          <w:marTop w:val="0"/>
          <w:marBottom w:val="0"/>
          <w:divBdr>
            <w:top w:val="none" w:sz="0" w:space="0" w:color="auto"/>
            <w:left w:val="none" w:sz="0" w:space="0" w:color="auto"/>
            <w:bottom w:val="none" w:sz="0" w:space="0" w:color="auto"/>
            <w:right w:val="none" w:sz="0" w:space="0" w:color="auto"/>
          </w:divBdr>
          <w:divsChild>
            <w:div w:id="2104104767">
              <w:marLeft w:val="0"/>
              <w:marRight w:val="0"/>
              <w:marTop w:val="0"/>
              <w:marBottom w:val="0"/>
              <w:divBdr>
                <w:top w:val="none" w:sz="0" w:space="0" w:color="auto"/>
                <w:left w:val="none" w:sz="0" w:space="0" w:color="auto"/>
                <w:bottom w:val="none" w:sz="0" w:space="0" w:color="auto"/>
                <w:right w:val="none" w:sz="0" w:space="0" w:color="auto"/>
              </w:divBdr>
              <w:divsChild>
                <w:div w:id="1088497430">
                  <w:marLeft w:val="0"/>
                  <w:marRight w:val="0"/>
                  <w:marTop w:val="0"/>
                  <w:marBottom w:val="0"/>
                  <w:divBdr>
                    <w:top w:val="none" w:sz="0" w:space="0" w:color="auto"/>
                    <w:left w:val="none" w:sz="0" w:space="0" w:color="auto"/>
                    <w:bottom w:val="none" w:sz="0" w:space="0" w:color="auto"/>
                    <w:right w:val="none" w:sz="0" w:space="0" w:color="auto"/>
                  </w:divBdr>
                  <w:divsChild>
                    <w:div w:id="416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5238">
      <w:bodyDiv w:val="1"/>
      <w:marLeft w:val="0"/>
      <w:marRight w:val="0"/>
      <w:marTop w:val="0"/>
      <w:marBottom w:val="0"/>
      <w:divBdr>
        <w:top w:val="none" w:sz="0" w:space="0" w:color="auto"/>
        <w:left w:val="none" w:sz="0" w:space="0" w:color="auto"/>
        <w:bottom w:val="none" w:sz="0" w:space="0" w:color="auto"/>
        <w:right w:val="none" w:sz="0" w:space="0" w:color="auto"/>
      </w:divBdr>
    </w:div>
    <w:div w:id="2143886440">
      <w:bodyDiv w:val="1"/>
      <w:marLeft w:val="0"/>
      <w:marRight w:val="0"/>
      <w:marTop w:val="0"/>
      <w:marBottom w:val="0"/>
      <w:divBdr>
        <w:top w:val="none" w:sz="0" w:space="0" w:color="auto"/>
        <w:left w:val="none" w:sz="0" w:space="0" w:color="auto"/>
        <w:bottom w:val="none" w:sz="0" w:space="0" w:color="auto"/>
        <w:right w:val="none" w:sz="0" w:space="0" w:color="auto"/>
      </w:divBdr>
      <w:divsChild>
        <w:div w:id="1664043607">
          <w:marLeft w:val="0"/>
          <w:marRight w:val="0"/>
          <w:marTop w:val="0"/>
          <w:marBottom w:val="0"/>
          <w:divBdr>
            <w:top w:val="none" w:sz="0" w:space="0" w:color="auto"/>
            <w:left w:val="none" w:sz="0" w:space="0" w:color="auto"/>
            <w:bottom w:val="none" w:sz="0" w:space="0" w:color="auto"/>
            <w:right w:val="none" w:sz="0" w:space="0" w:color="auto"/>
          </w:divBdr>
          <w:divsChild>
            <w:div w:id="868032050">
              <w:marLeft w:val="0"/>
              <w:marRight w:val="0"/>
              <w:marTop w:val="0"/>
              <w:marBottom w:val="0"/>
              <w:divBdr>
                <w:top w:val="none" w:sz="0" w:space="0" w:color="auto"/>
                <w:left w:val="none" w:sz="0" w:space="0" w:color="auto"/>
                <w:bottom w:val="none" w:sz="0" w:space="0" w:color="auto"/>
                <w:right w:val="none" w:sz="0" w:space="0" w:color="auto"/>
              </w:divBdr>
              <w:divsChild>
                <w:div w:id="812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2.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F0F800-E32F-4196-93A2-848C55551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76952-4405-46DA-8D68-7CF55FC5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6</Pages>
  <Words>2488</Words>
  <Characters>13684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68</cp:revision>
  <cp:lastPrinted>2020-02-21T13:13:00Z</cp:lastPrinted>
  <dcterms:created xsi:type="dcterms:W3CDTF">2020-07-18T21:58:00Z</dcterms:created>
  <dcterms:modified xsi:type="dcterms:W3CDTF">2020-09-01T16:17:00Z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