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42D8" w14:textId="77777777" w:rsidR="001C60CE" w:rsidRPr="001C60CE" w:rsidRDefault="001C60CE" w:rsidP="001C60C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bookmarkStart w:id="0" w:name="_GoBack"/>
      <w:bookmarkEnd w:id="0"/>
      <w:r w:rsidRPr="001C60CE">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2444770"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1FE9CDFB" w14:textId="3C3251A1"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Asunto</w:t>
      </w:r>
      <w:r w:rsidRPr="001C60CE">
        <w:rPr>
          <w:rFonts w:ascii="Arial" w:eastAsia="Times New Roman" w:hAnsi="Arial" w:cs="Arial"/>
          <w:sz w:val="20"/>
          <w:szCs w:val="20"/>
        </w:rPr>
        <w:tab/>
      </w:r>
      <w:r w:rsidRPr="001C60CE">
        <w:rPr>
          <w:rFonts w:ascii="Arial" w:eastAsia="Times New Roman" w:hAnsi="Arial" w:cs="Arial"/>
          <w:sz w:val="20"/>
          <w:szCs w:val="20"/>
        </w:rPr>
        <w:tab/>
      </w:r>
      <w:r w:rsidRPr="001C60CE">
        <w:rPr>
          <w:rFonts w:ascii="Arial" w:eastAsia="Times New Roman" w:hAnsi="Arial" w:cs="Arial"/>
          <w:sz w:val="20"/>
          <w:szCs w:val="20"/>
        </w:rPr>
        <w:tab/>
      </w:r>
      <w:r w:rsidRPr="001C60CE">
        <w:rPr>
          <w:rFonts w:ascii="Arial" w:eastAsia="Times New Roman" w:hAnsi="Arial" w:cs="Arial"/>
          <w:sz w:val="20"/>
          <w:szCs w:val="20"/>
        </w:rPr>
        <w:t>: Sentencia de tutela en segunda instancia</w:t>
      </w:r>
    </w:p>
    <w:p w14:paraId="678FD0B3" w14:textId="65787072"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Accionante</w:t>
      </w:r>
      <w:r w:rsidRPr="001C60CE">
        <w:rPr>
          <w:rFonts w:ascii="Arial" w:eastAsia="Times New Roman" w:hAnsi="Arial" w:cs="Arial"/>
          <w:sz w:val="20"/>
          <w:szCs w:val="20"/>
        </w:rPr>
        <w:tab/>
      </w:r>
      <w:r w:rsidRPr="001C60CE">
        <w:rPr>
          <w:rFonts w:ascii="Arial" w:eastAsia="Times New Roman" w:hAnsi="Arial" w:cs="Arial"/>
          <w:sz w:val="20"/>
          <w:szCs w:val="20"/>
        </w:rPr>
        <w:tab/>
        <w:t>: Fernando Salazar Orrego</w:t>
      </w:r>
    </w:p>
    <w:p w14:paraId="13465DEA" w14:textId="49AB78F3"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Accionado</w:t>
      </w:r>
      <w:r w:rsidRPr="001C60CE">
        <w:rPr>
          <w:rFonts w:ascii="Arial" w:eastAsia="Times New Roman" w:hAnsi="Arial" w:cs="Arial"/>
          <w:sz w:val="20"/>
          <w:szCs w:val="20"/>
        </w:rPr>
        <w:tab/>
      </w:r>
      <w:r w:rsidRPr="001C60CE">
        <w:rPr>
          <w:rFonts w:ascii="Arial" w:eastAsia="Times New Roman" w:hAnsi="Arial" w:cs="Arial"/>
          <w:sz w:val="20"/>
          <w:szCs w:val="20"/>
        </w:rPr>
        <w:tab/>
        <w:t xml:space="preserve">: Colpensiones </w:t>
      </w:r>
    </w:p>
    <w:p w14:paraId="09D8A6F7" w14:textId="524BE9E7"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Litisconsortes</w:t>
      </w:r>
      <w:r w:rsidRPr="001C60CE">
        <w:rPr>
          <w:rFonts w:ascii="Arial" w:eastAsia="Times New Roman" w:hAnsi="Arial" w:cs="Arial"/>
          <w:sz w:val="20"/>
          <w:szCs w:val="20"/>
        </w:rPr>
        <w:tab/>
      </w:r>
      <w:r w:rsidRPr="001C60CE">
        <w:rPr>
          <w:rFonts w:ascii="Arial" w:eastAsia="Times New Roman" w:hAnsi="Arial" w:cs="Arial"/>
          <w:sz w:val="20"/>
          <w:szCs w:val="20"/>
        </w:rPr>
        <w:tab/>
        <w:t>: Dirección</w:t>
      </w:r>
      <w:r w:rsidRPr="001C60CE">
        <w:rPr>
          <w:rFonts w:ascii="Arial" w:eastAsia="Times New Roman" w:hAnsi="Arial" w:cs="Arial"/>
          <w:sz w:val="20"/>
          <w:szCs w:val="20"/>
        </w:rPr>
        <w:t xml:space="preserve"> de Prestaciones Económicas de </w:t>
      </w:r>
      <w:r w:rsidRPr="001C60CE">
        <w:rPr>
          <w:rFonts w:ascii="Arial" w:eastAsia="Times New Roman" w:hAnsi="Arial" w:cs="Arial"/>
          <w:sz w:val="20"/>
          <w:szCs w:val="20"/>
        </w:rPr>
        <w:t xml:space="preserve">Colpensiones y otro </w:t>
      </w:r>
    </w:p>
    <w:p w14:paraId="64FC53AA" w14:textId="07C69A42"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Terceros</w:t>
      </w:r>
      <w:r w:rsidRPr="001C60CE">
        <w:rPr>
          <w:rFonts w:ascii="Arial" w:eastAsia="Times New Roman" w:hAnsi="Arial" w:cs="Arial"/>
          <w:sz w:val="20"/>
          <w:szCs w:val="20"/>
        </w:rPr>
        <w:tab/>
      </w:r>
      <w:r w:rsidRPr="001C60CE">
        <w:rPr>
          <w:rFonts w:ascii="Arial" w:eastAsia="Times New Roman" w:hAnsi="Arial" w:cs="Arial"/>
          <w:sz w:val="20"/>
          <w:szCs w:val="20"/>
        </w:rPr>
        <w:tab/>
        <w:t>: Gerencia de Determinación de Derechos de Colpensiones y otros</w:t>
      </w:r>
    </w:p>
    <w:p w14:paraId="3F229845" w14:textId="69339D7E"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Radicaciones</w:t>
      </w:r>
      <w:r w:rsidRPr="001C60CE">
        <w:rPr>
          <w:rFonts w:ascii="Arial" w:eastAsia="Times New Roman" w:hAnsi="Arial" w:cs="Arial"/>
          <w:sz w:val="20"/>
          <w:szCs w:val="20"/>
        </w:rPr>
        <w:tab/>
      </w:r>
      <w:r w:rsidRPr="001C60CE">
        <w:rPr>
          <w:rFonts w:ascii="Arial" w:eastAsia="Times New Roman" w:hAnsi="Arial" w:cs="Arial"/>
          <w:sz w:val="20"/>
          <w:szCs w:val="20"/>
        </w:rPr>
        <w:tab/>
        <w:t>: 66001-31-10-001-2020-00127-01</w:t>
      </w:r>
    </w:p>
    <w:p w14:paraId="2D385E0B" w14:textId="7C2DE115"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Temas</w:t>
      </w:r>
      <w:r w:rsidRPr="001C60CE">
        <w:rPr>
          <w:rFonts w:ascii="Arial" w:eastAsia="Times New Roman" w:hAnsi="Arial" w:cs="Arial"/>
          <w:sz w:val="20"/>
          <w:szCs w:val="20"/>
        </w:rPr>
        <w:tab/>
      </w:r>
      <w:r w:rsidRPr="001C60CE">
        <w:rPr>
          <w:rFonts w:ascii="Arial" w:eastAsia="Times New Roman" w:hAnsi="Arial" w:cs="Arial"/>
          <w:sz w:val="20"/>
          <w:szCs w:val="20"/>
        </w:rPr>
        <w:tab/>
      </w:r>
      <w:r w:rsidRPr="001C60CE">
        <w:rPr>
          <w:rFonts w:ascii="Arial" w:eastAsia="Times New Roman" w:hAnsi="Arial" w:cs="Arial"/>
          <w:sz w:val="20"/>
          <w:szCs w:val="20"/>
        </w:rPr>
        <w:tab/>
        <w:t>: Derecho de petición – Debido proceso administrativo</w:t>
      </w:r>
    </w:p>
    <w:p w14:paraId="667C90B4" w14:textId="0720DB91"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Despacho de origen</w:t>
      </w:r>
      <w:r w:rsidRPr="001C60CE">
        <w:rPr>
          <w:rFonts w:ascii="Arial" w:eastAsia="Times New Roman" w:hAnsi="Arial" w:cs="Arial"/>
          <w:sz w:val="20"/>
          <w:szCs w:val="20"/>
        </w:rPr>
        <w:tab/>
        <w:t>: Juzgado Primero de Familia de Pereira</w:t>
      </w:r>
    </w:p>
    <w:p w14:paraId="53C838E2" w14:textId="129403C0"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Mg Ponente</w:t>
      </w:r>
      <w:r w:rsidRPr="001C60CE">
        <w:rPr>
          <w:rFonts w:ascii="Arial" w:eastAsia="Times New Roman" w:hAnsi="Arial" w:cs="Arial"/>
          <w:sz w:val="20"/>
          <w:szCs w:val="20"/>
        </w:rPr>
        <w:tab/>
      </w:r>
      <w:r w:rsidRPr="001C60CE">
        <w:rPr>
          <w:rFonts w:ascii="Arial" w:eastAsia="Times New Roman" w:hAnsi="Arial" w:cs="Arial"/>
          <w:sz w:val="20"/>
          <w:szCs w:val="20"/>
        </w:rPr>
        <w:tab/>
        <w:t>: DUBERNEY GRISALES HERRERA</w:t>
      </w:r>
    </w:p>
    <w:p w14:paraId="50756DFA" w14:textId="53608775" w:rsidR="001C60CE" w:rsidRPr="001C60CE" w:rsidRDefault="001C60CE" w:rsidP="001C60CE">
      <w:pPr>
        <w:widowControl/>
        <w:autoSpaceDE/>
        <w:autoSpaceDN/>
        <w:adjustRightInd/>
        <w:jc w:val="both"/>
        <w:rPr>
          <w:rFonts w:ascii="Arial" w:eastAsia="Times New Roman" w:hAnsi="Arial" w:cs="Arial"/>
          <w:sz w:val="20"/>
          <w:szCs w:val="20"/>
        </w:rPr>
      </w:pPr>
      <w:r w:rsidRPr="001C60CE">
        <w:rPr>
          <w:rFonts w:ascii="Arial" w:eastAsia="Times New Roman" w:hAnsi="Arial" w:cs="Arial"/>
          <w:sz w:val="20"/>
          <w:szCs w:val="20"/>
        </w:rPr>
        <w:t>Acta número</w:t>
      </w:r>
      <w:r w:rsidRPr="001C60CE">
        <w:rPr>
          <w:rFonts w:ascii="Arial" w:eastAsia="Times New Roman" w:hAnsi="Arial" w:cs="Arial"/>
          <w:sz w:val="20"/>
          <w:szCs w:val="20"/>
        </w:rPr>
        <w:tab/>
      </w:r>
      <w:r w:rsidRPr="001C60CE">
        <w:rPr>
          <w:rFonts w:ascii="Arial" w:eastAsia="Times New Roman" w:hAnsi="Arial" w:cs="Arial"/>
          <w:sz w:val="20"/>
          <w:szCs w:val="20"/>
        </w:rPr>
        <w:tab/>
        <w:t>: 240 del 28-07-2020</w:t>
      </w:r>
    </w:p>
    <w:p w14:paraId="4408E4F0"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2443B237" w14:textId="51579711" w:rsidR="001C60CE" w:rsidRPr="001C60CE" w:rsidRDefault="001C60CE" w:rsidP="001C60CE">
      <w:pPr>
        <w:widowControl/>
        <w:autoSpaceDE/>
        <w:autoSpaceDN/>
        <w:adjustRightInd/>
        <w:jc w:val="both"/>
        <w:rPr>
          <w:rFonts w:ascii="Arial" w:eastAsia="Times New Roman" w:hAnsi="Arial" w:cs="Arial"/>
          <w:b/>
          <w:bCs/>
          <w:iCs/>
          <w:sz w:val="20"/>
          <w:szCs w:val="20"/>
          <w:lang w:eastAsia="fr-FR"/>
        </w:rPr>
      </w:pPr>
      <w:r w:rsidRPr="001C60CE">
        <w:rPr>
          <w:rFonts w:ascii="Arial" w:eastAsia="Times New Roman" w:hAnsi="Arial" w:cs="Arial"/>
          <w:b/>
          <w:bCs/>
          <w:iCs/>
          <w:sz w:val="20"/>
          <w:szCs w:val="20"/>
          <w:u w:val="single"/>
          <w:lang w:eastAsia="fr-FR"/>
        </w:rPr>
        <w:t>TEMAS:</w:t>
      </w:r>
      <w:r w:rsidRPr="001C60CE">
        <w:rPr>
          <w:rFonts w:ascii="Arial" w:eastAsia="Times New Roman" w:hAnsi="Arial" w:cs="Arial"/>
          <w:b/>
          <w:bCs/>
          <w:iCs/>
          <w:sz w:val="20"/>
          <w:szCs w:val="20"/>
          <w:lang w:eastAsia="fr-FR"/>
        </w:rPr>
        <w:tab/>
      </w:r>
      <w:r w:rsidR="00FB3FD3" w:rsidRPr="00FB3FD3">
        <w:rPr>
          <w:rFonts w:ascii="Arial" w:eastAsia="Times New Roman" w:hAnsi="Arial" w:cs="Arial"/>
          <w:b/>
          <w:sz w:val="20"/>
          <w:szCs w:val="20"/>
        </w:rPr>
        <w:t>DERECHO DE PETICIÓN / REQUISITOS DE LA RESPUESTA / DEBE SER OPORTUNA Y DE FONDO /</w:t>
      </w:r>
      <w:r w:rsidR="00FB3FD3">
        <w:rPr>
          <w:rFonts w:ascii="Arial" w:eastAsia="Times New Roman" w:hAnsi="Arial" w:cs="Arial"/>
          <w:b/>
          <w:sz w:val="20"/>
          <w:szCs w:val="20"/>
        </w:rPr>
        <w:t xml:space="preserve"> DEBIDO PROCESO ADMINISTRATIVO</w:t>
      </w:r>
      <w:r w:rsidR="00FB3FD3" w:rsidRPr="00FB3FD3">
        <w:rPr>
          <w:rFonts w:ascii="Arial" w:eastAsia="Times New Roman" w:hAnsi="Arial" w:cs="Arial"/>
          <w:b/>
          <w:sz w:val="20"/>
          <w:szCs w:val="20"/>
        </w:rPr>
        <w:t xml:space="preserve"> </w:t>
      </w:r>
      <w:r w:rsidR="00FB3FD3">
        <w:rPr>
          <w:rFonts w:ascii="Arial" w:eastAsia="Times New Roman" w:hAnsi="Arial" w:cs="Arial"/>
          <w:b/>
          <w:bCs/>
          <w:iCs/>
          <w:sz w:val="20"/>
          <w:szCs w:val="20"/>
          <w:lang w:eastAsia="fr-FR"/>
        </w:rPr>
        <w:t xml:space="preserve">/ EN MATERIA DE RECONOCIMIENTO DE PENSIONES / </w:t>
      </w:r>
      <w:r w:rsidR="000C63A2">
        <w:rPr>
          <w:rFonts w:ascii="Arial" w:eastAsia="Times New Roman" w:hAnsi="Arial" w:cs="Arial"/>
          <w:b/>
          <w:bCs/>
          <w:iCs/>
          <w:sz w:val="20"/>
          <w:szCs w:val="20"/>
          <w:lang w:eastAsia="fr-FR"/>
        </w:rPr>
        <w:t>TÉRMINOS PARA DAR RESPUESTA.</w:t>
      </w:r>
    </w:p>
    <w:p w14:paraId="5418B874"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56F88250" w14:textId="77777777" w:rsidR="00FB3FD3" w:rsidRPr="00FB3FD3" w:rsidRDefault="00FB3FD3" w:rsidP="00FB3FD3">
      <w:pPr>
        <w:widowControl/>
        <w:autoSpaceDE/>
        <w:autoSpaceDN/>
        <w:adjustRightInd/>
        <w:jc w:val="both"/>
        <w:rPr>
          <w:rFonts w:ascii="Arial" w:eastAsia="Times New Roman" w:hAnsi="Arial" w:cs="Arial"/>
          <w:sz w:val="20"/>
          <w:szCs w:val="20"/>
        </w:rPr>
      </w:pPr>
      <w:r w:rsidRPr="00FB3FD3">
        <w:rPr>
          <w:rFonts w:ascii="Arial" w:eastAsia="Times New Roman" w:hAnsi="Arial" w:cs="Arial"/>
          <w:sz w:val="20"/>
          <w:szCs w:val="20"/>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16AC1D7E" w14:textId="77777777" w:rsidR="00FB3FD3" w:rsidRPr="00FB3FD3" w:rsidRDefault="00FB3FD3" w:rsidP="00FB3FD3">
      <w:pPr>
        <w:widowControl/>
        <w:autoSpaceDE/>
        <w:autoSpaceDN/>
        <w:adjustRightInd/>
        <w:jc w:val="both"/>
        <w:rPr>
          <w:rFonts w:ascii="Arial" w:eastAsia="Times New Roman" w:hAnsi="Arial" w:cs="Arial"/>
          <w:sz w:val="20"/>
          <w:szCs w:val="20"/>
        </w:rPr>
      </w:pPr>
    </w:p>
    <w:p w14:paraId="53691720" w14:textId="63F429DC" w:rsidR="001C60CE" w:rsidRPr="001C60CE" w:rsidRDefault="00FB3FD3" w:rsidP="00FB3FD3">
      <w:pPr>
        <w:widowControl/>
        <w:autoSpaceDE/>
        <w:autoSpaceDN/>
        <w:adjustRightInd/>
        <w:jc w:val="both"/>
        <w:rPr>
          <w:rFonts w:ascii="Arial" w:eastAsia="Times New Roman" w:hAnsi="Arial" w:cs="Arial"/>
          <w:sz w:val="20"/>
          <w:szCs w:val="20"/>
        </w:rPr>
      </w:pPr>
      <w:r w:rsidRPr="00FB3FD3">
        <w:rPr>
          <w:rFonts w:ascii="Arial" w:eastAsia="Times New Roman" w:hAnsi="Arial" w:cs="Arial"/>
          <w:sz w:val="20"/>
          <w:szCs w:val="20"/>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al interesado…</w:t>
      </w:r>
    </w:p>
    <w:p w14:paraId="01A9106E"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4DE7EB5B" w14:textId="3260B94F" w:rsidR="001C60CE" w:rsidRPr="001C60CE" w:rsidRDefault="00FB3FD3" w:rsidP="001C60CE">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FB3FD3">
        <w:rPr>
          <w:rFonts w:ascii="Arial" w:eastAsia="Times New Roman" w:hAnsi="Arial" w:cs="Arial"/>
          <w:sz w:val="20"/>
          <w:szCs w:val="20"/>
        </w:rPr>
        <w:t xml:space="preserve">en lo referente a reclamaciones “(…) de carácter pensional – reconocimiento, reajuste, reliquidación o recurso contra cualquiera de las decisiones de índole pensional tomadas dentro del trámite administrativo </w:t>
      </w:r>
      <w:r>
        <w:rPr>
          <w:rFonts w:ascii="Arial" w:eastAsia="Times New Roman" w:hAnsi="Arial" w:cs="Arial"/>
          <w:sz w:val="20"/>
          <w:szCs w:val="20"/>
        </w:rPr>
        <w:t>– (…)”,  la CC de antaño</w:t>
      </w:r>
      <w:r w:rsidRPr="00FB3FD3">
        <w:rPr>
          <w:rFonts w:ascii="Arial" w:eastAsia="Times New Roman" w:hAnsi="Arial" w:cs="Arial"/>
          <w:sz w:val="20"/>
          <w:szCs w:val="20"/>
        </w:rPr>
        <w:t>, determinó que las autoridades deben atender tres (3) términos que corren trasversalmente: (i) Quince (15) días hábiles para responder: a) Peticiones de información sobre el trámite de la pensión; b) Informar que requiere de un plazo mayor para decidir el reclamo; y, c) Resolver un recurso en el trámite administrativo; (ii) Cuatro (4) meses calendario para responder de fondo solicitudes en materia pensional; y, (iii) Seis (6) meses para adoptar las medidas necesarias tendientes al reconocimiento y pago efectivo de las mesadas pensionales.</w:t>
      </w:r>
    </w:p>
    <w:p w14:paraId="553CE005"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7F192038" w14:textId="648A31D1" w:rsidR="00FB3FD3" w:rsidRPr="00FB3FD3" w:rsidRDefault="00FB3FD3" w:rsidP="00FB3FD3">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E</w:t>
      </w:r>
      <w:r w:rsidRPr="00FB3FD3">
        <w:rPr>
          <w:rFonts w:ascii="Arial" w:eastAsia="Times New Roman" w:hAnsi="Arial" w:cs="Arial"/>
          <w:sz w:val="20"/>
          <w:szCs w:val="20"/>
        </w:rPr>
        <w:t>l debido proceso administrativo en el trámite pensional</w:t>
      </w:r>
      <w:r>
        <w:rPr>
          <w:rFonts w:ascii="Arial" w:eastAsia="Times New Roman" w:hAnsi="Arial" w:cs="Arial"/>
          <w:sz w:val="20"/>
          <w:szCs w:val="20"/>
        </w:rPr>
        <w:t xml:space="preserve">.  </w:t>
      </w:r>
      <w:r w:rsidRPr="00FB3FD3">
        <w:rPr>
          <w:rFonts w:ascii="Arial" w:eastAsia="Times New Roman" w:hAnsi="Arial" w:cs="Arial"/>
          <w:sz w:val="20"/>
          <w:szCs w:val="20"/>
        </w:rPr>
        <w:t>Es un derecho fundamental de carácter vinculante para todas las autoridades e implica que en cada acto que dicte en un trámite administrativo deba observar las garantías procesales y los principios constitucionales que rigen la función pública (Artículo 209, CP</w:t>
      </w:r>
      <w:proofErr w:type="gramStart"/>
      <w:r w:rsidRPr="00FB3FD3">
        <w:rPr>
          <w:rFonts w:ascii="Arial" w:eastAsia="Times New Roman" w:hAnsi="Arial" w:cs="Arial"/>
          <w:sz w:val="20"/>
          <w:szCs w:val="20"/>
        </w:rPr>
        <w:t>) .</w:t>
      </w:r>
      <w:proofErr w:type="gramEnd"/>
      <w:r w:rsidRPr="00FB3FD3">
        <w:rPr>
          <w:rFonts w:ascii="Arial" w:eastAsia="Times New Roman" w:hAnsi="Arial" w:cs="Arial"/>
          <w:sz w:val="20"/>
          <w:szCs w:val="20"/>
        </w:rPr>
        <w:t xml:space="preserve"> </w:t>
      </w:r>
    </w:p>
    <w:p w14:paraId="01F5FEA1" w14:textId="77777777" w:rsidR="00FB3FD3" w:rsidRPr="00FB3FD3" w:rsidRDefault="00FB3FD3" w:rsidP="00FB3FD3">
      <w:pPr>
        <w:widowControl/>
        <w:autoSpaceDE/>
        <w:autoSpaceDN/>
        <w:adjustRightInd/>
        <w:jc w:val="both"/>
        <w:rPr>
          <w:rFonts w:ascii="Arial" w:eastAsia="Times New Roman" w:hAnsi="Arial" w:cs="Arial"/>
          <w:sz w:val="20"/>
          <w:szCs w:val="20"/>
        </w:rPr>
      </w:pPr>
    </w:p>
    <w:p w14:paraId="1B6AFC95" w14:textId="02178F07" w:rsidR="001C60CE" w:rsidRDefault="00FB3FD3" w:rsidP="00FB3FD3">
      <w:pPr>
        <w:widowControl/>
        <w:autoSpaceDE/>
        <w:autoSpaceDN/>
        <w:adjustRightInd/>
        <w:jc w:val="both"/>
        <w:rPr>
          <w:rFonts w:ascii="Arial" w:eastAsia="Times New Roman" w:hAnsi="Arial" w:cs="Arial"/>
          <w:sz w:val="20"/>
          <w:szCs w:val="20"/>
        </w:rPr>
      </w:pPr>
      <w:r w:rsidRPr="00FB3FD3">
        <w:rPr>
          <w:rFonts w:ascii="Arial" w:eastAsia="Times New Roman" w:hAnsi="Arial" w:cs="Arial"/>
          <w:sz w:val="20"/>
          <w:szCs w:val="20"/>
        </w:rPr>
        <w:t>Ahora, en tratándose de trámites de reconocimiento pensional, la jurisprudencia constitucional ha precisado que los fondos pensionales “(…) pueden exigir, en algunos casos, el cumplimiento de requisitos formales adicionales a los establecidos en la ley (…)”, siempre y cuando sean razonables</w:t>
      </w:r>
      <w:r>
        <w:rPr>
          <w:rFonts w:ascii="Arial" w:eastAsia="Times New Roman" w:hAnsi="Arial" w:cs="Arial"/>
          <w:sz w:val="20"/>
          <w:szCs w:val="20"/>
        </w:rPr>
        <w:t>…</w:t>
      </w:r>
    </w:p>
    <w:p w14:paraId="7A3958DC" w14:textId="77777777" w:rsidR="00FB3FD3" w:rsidRDefault="00FB3FD3" w:rsidP="001C60CE">
      <w:pPr>
        <w:widowControl/>
        <w:autoSpaceDE/>
        <w:autoSpaceDN/>
        <w:adjustRightInd/>
        <w:jc w:val="both"/>
        <w:rPr>
          <w:rFonts w:ascii="Arial" w:eastAsia="Times New Roman" w:hAnsi="Arial" w:cs="Arial"/>
          <w:sz w:val="20"/>
          <w:szCs w:val="20"/>
        </w:rPr>
      </w:pPr>
    </w:p>
    <w:p w14:paraId="0B4220D5" w14:textId="77777777" w:rsidR="00FB3FD3" w:rsidRPr="00FB3FD3" w:rsidRDefault="00FB3FD3" w:rsidP="00FB3FD3">
      <w:pPr>
        <w:widowControl/>
        <w:autoSpaceDE/>
        <w:autoSpaceDN/>
        <w:adjustRightInd/>
        <w:jc w:val="both"/>
        <w:rPr>
          <w:rFonts w:ascii="Arial" w:eastAsia="Times New Roman" w:hAnsi="Arial" w:cs="Arial"/>
          <w:sz w:val="20"/>
          <w:szCs w:val="20"/>
        </w:rPr>
      </w:pPr>
      <w:r w:rsidRPr="00FB3FD3">
        <w:rPr>
          <w:rFonts w:ascii="Arial" w:eastAsia="Times New Roman" w:hAnsi="Arial" w:cs="Arial"/>
          <w:sz w:val="20"/>
          <w:szCs w:val="20"/>
        </w:rPr>
        <w:t>La Sala discrepa que la accionada desatendiera la solicitud, supuestamente, con base en que se repartió a dependencia incompetente, en la medida en que el artículo 21, Ley 1755, dispone: “(…) Si la autoridad a quien se dirige la petición no es la competente, se informará (…) al interesado (…)  y “(…) remitirá la petición al competente (…)”.</w:t>
      </w:r>
    </w:p>
    <w:p w14:paraId="02F24261" w14:textId="77777777" w:rsidR="00FB3FD3" w:rsidRPr="00FB3FD3" w:rsidRDefault="00FB3FD3" w:rsidP="00FB3FD3">
      <w:pPr>
        <w:widowControl/>
        <w:autoSpaceDE/>
        <w:autoSpaceDN/>
        <w:adjustRightInd/>
        <w:jc w:val="both"/>
        <w:rPr>
          <w:rFonts w:ascii="Arial" w:eastAsia="Times New Roman" w:hAnsi="Arial" w:cs="Arial"/>
          <w:sz w:val="20"/>
          <w:szCs w:val="20"/>
        </w:rPr>
      </w:pPr>
    </w:p>
    <w:p w14:paraId="42F768EC" w14:textId="77777777" w:rsidR="00FB3FD3" w:rsidRPr="001C60CE" w:rsidRDefault="00FB3FD3" w:rsidP="001C60CE">
      <w:pPr>
        <w:widowControl/>
        <w:autoSpaceDE/>
        <w:autoSpaceDN/>
        <w:adjustRightInd/>
        <w:jc w:val="both"/>
        <w:rPr>
          <w:rFonts w:ascii="Arial" w:eastAsia="Times New Roman" w:hAnsi="Arial" w:cs="Arial"/>
          <w:sz w:val="20"/>
          <w:szCs w:val="20"/>
        </w:rPr>
      </w:pPr>
    </w:p>
    <w:p w14:paraId="72688EA8" w14:textId="77777777" w:rsidR="001C60CE" w:rsidRPr="001C60CE" w:rsidRDefault="001C60CE" w:rsidP="001C60CE">
      <w:pPr>
        <w:widowControl/>
        <w:autoSpaceDE/>
        <w:autoSpaceDN/>
        <w:adjustRightInd/>
        <w:jc w:val="both"/>
        <w:rPr>
          <w:rFonts w:ascii="Arial" w:eastAsia="Times New Roman" w:hAnsi="Arial" w:cs="Arial"/>
          <w:sz w:val="20"/>
          <w:szCs w:val="20"/>
        </w:rPr>
      </w:pPr>
    </w:p>
    <w:p w14:paraId="0B38D849" w14:textId="77777777" w:rsidR="00F94295" w:rsidRPr="001C60CE" w:rsidRDefault="00736A7B" w:rsidP="00F839CE">
      <w:pPr>
        <w:pStyle w:val="Sinespaciado"/>
        <w:spacing w:line="360" w:lineRule="auto"/>
        <w:rPr>
          <w:rFonts w:ascii="Georgia" w:hAnsi="Georgia" w:cs="Arial"/>
          <w:w w:val="140"/>
        </w:rPr>
      </w:pPr>
      <w:r w:rsidRPr="001C60CE">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1C60CE" w:rsidRDefault="00F94295" w:rsidP="00F839CE">
      <w:pPr>
        <w:pStyle w:val="Sinespaciado"/>
        <w:spacing w:line="360" w:lineRule="auto"/>
        <w:rPr>
          <w:rFonts w:ascii="Georgia" w:hAnsi="Georgia" w:cs="Arial"/>
          <w:w w:val="140"/>
          <w:sz w:val="14"/>
        </w:rPr>
      </w:pPr>
    </w:p>
    <w:p w14:paraId="63629F53" w14:textId="77777777" w:rsidR="0092467E" w:rsidRPr="001C60CE"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1C60CE" w:rsidRDefault="00CD76FC" w:rsidP="0092467E">
      <w:pPr>
        <w:pStyle w:val="Sinespaciado"/>
        <w:tabs>
          <w:tab w:val="left" w:pos="3579"/>
        </w:tabs>
        <w:spacing w:line="360" w:lineRule="auto"/>
        <w:jc w:val="center"/>
        <w:rPr>
          <w:rFonts w:ascii="Georgia" w:hAnsi="Georgia" w:cs="Arial"/>
          <w:b/>
          <w:w w:val="140"/>
          <w:sz w:val="14"/>
        </w:rPr>
      </w:pPr>
      <w:r w:rsidRPr="001C60CE">
        <w:rPr>
          <w:rFonts w:ascii="Georgia" w:hAnsi="Georgia" w:cs="Arial"/>
          <w:b/>
          <w:w w:val="140"/>
          <w:sz w:val="14"/>
        </w:rPr>
        <w:t>REPUBLICA DE COLOMBIA</w:t>
      </w:r>
    </w:p>
    <w:p w14:paraId="30C49303" w14:textId="77777777" w:rsidR="00CD76FC" w:rsidRPr="001C60CE" w:rsidRDefault="00CD76FC" w:rsidP="0092467E">
      <w:pPr>
        <w:pStyle w:val="Sinespaciado"/>
        <w:tabs>
          <w:tab w:val="center" w:pos="4987"/>
          <w:tab w:val="left" w:pos="8449"/>
        </w:tabs>
        <w:spacing w:line="360" w:lineRule="auto"/>
        <w:jc w:val="center"/>
        <w:rPr>
          <w:rFonts w:ascii="Georgia" w:hAnsi="Georgia" w:cs="Arial"/>
          <w:b/>
          <w:w w:val="140"/>
        </w:rPr>
      </w:pPr>
      <w:r w:rsidRPr="001C60CE">
        <w:rPr>
          <w:rFonts w:ascii="Georgia" w:hAnsi="Georgia" w:cs="Arial"/>
          <w:b/>
          <w:w w:val="140"/>
          <w:sz w:val="14"/>
        </w:rPr>
        <w:t>RAMA JUDICIAL DEL PODER PÚBLICO</w:t>
      </w:r>
    </w:p>
    <w:p w14:paraId="00489A02" w14:textId="77777777" w:rsidR="00CD76FC" w:rsidRPr="001C60CE" w:rsidRDefault="00CD76FC" w:rsidP="0092467E">
      <w:pPr>
        <w:pStyle w:val="Sinespaciado"/>
        <w:spacing w:line="360" w:lineRule="auto"/>
        <w:jc w:val="center"/>
        <w:rPr>
          <w:rFonts w:ascii="Georgia" w:hAnsi="Georgia" w:cs="Arial"/>
          <w:b/>
          <w:bCs/>
          <w:w w:val="140"/>
          <w:sz w:val="16"/>
        </w:rPr>
      </w:pPr>
      <w:r w:rsidRPr="001C60CE">
        <w:rPr>
          <w:rFonts w:ascii="Georgia" w:hAnsi="Georgia" w:cs="Arial"/>
          <w:b/>
          <w:bCs/>
          <w:w w:val="140"/>
          <w:sz w:val="18"/>
        </w:rPr>
        <w:t>T</w:t>
      </w:r>
      <w:r w:rsidRPr="001C60CE">
        <w:rPr>
          <w:rFonts w:ascii="Georgia" w:hAnsi="Georgia" w:cs="Arial"/>
          <w:b/>
          <w:bCs/>
          <w:w w:val="140"/>
          <w:sz w:val="16"/>
        </w:rPr>
        <w:t>RIBUNAL</w:t>
      </w:r>
      <w:r w:rsidRPr="001C60CE">
        <w:rPr>
          <w:rFonts w:ascii="Georgia" w:hAnsi="Georgia" w:cs="Arial"/>
          <w:b/>
          <w:bCs/>
          <w:w w:val="140"/>
          <w:sz w:val="18"/>
        </w:rPr>
        <w:t xml:space="preserve"> S</w:t>
      </w:r>
      <w:r w:rsidRPr="001C60CE">
        <w:rPr>
          <w:rFonts w:ascii="Georgia" w:hAnsi="Georgia" w:cs="Arial"/>
          <w:b/>
          <w:bCs/>
          <w:w w:val="140"/>
          <w:sz w:val="16"/>
        </w:rPr>
        <w:t xml:space="preserve">UPERIOR DEL </w:t>
      </w:r>
      <w:r w:rsidRPr="001C60CE">
        <w:rPr>
          <w:rFonts w:ascii="Georgia" w:hAnsi="Georgia" w:cs="Arial"/>
          <w:b/>
          <w:bCs/>
          <w:w w:val="140"/>
          <w:sz w:val="18"/>
        </w:rPr>
        <w:t>D</w:t>
      </w:r>
      <w:r w:rsidRPr="001C60CE">
        <w:rPr>
          <w:rFonts w:ascii="Georgia" w:hAnsi="Georgia" w:cs="Arial"/>
          <w:b/>
          <w:bCs/>
          <w:w w:val="140"/>
          <w:sz w:val="16"/>
        </w:rPr>
        <w:t>ISTRITO</w:t>
      </w:r>
      <w:r w:rsidRPr="001C60CE">
        <w:rPr>
          <w:rFonts w:ascii="Georgia" w:hAnsi="Georgia" w:cs="Arial"/>
          <w:b/>
          <w:bCs/>
          <w:w w:val="140"/>
          <w:sz w:val="18"/>
        </w:rPr>
        <w:t xml:space="preserve"> J</w:t>
      </w:r>
      <w:r w:rsidRPr="001C60CE">
        <w:rPr>
          <w:rFonts w:ascii="Georgia" w:hAnsi="Georgia" w:cs="Arial"/>
          <w:b/>
          <w:bCs/>
          <w:w w:val="140"/>
          <w:sz w:val="16"/>
        </w:rPr>
        <w:t>UDICIAL</w:t>
      </w:r>
    </w:p>
    <w:p w14:paraId="7C48EFE0" w14:textId="77777777" w:rsidR="00CD76FC" w:rsidRPr="001C60CE" w:rsidRDefault="00CD76FC" w:rsidP="0092467E">
      <w:pPr>
        <w:pStyle w:val="Sinespaciado"/>
        <w:spacing w:line="360" w:lineRule="auto"/>
        <w:jc w:val="center"/>
        <w:rPr>
          <w:rFonts w:ascii="Georgia" w:hAnsi="Georgia" w:cs="Arial"/>
          <w:b/>
          <w:w w:val="140"/>
          <w:sz w:val="16"/>
          <w:szCs w:val="18"/>
        </w:rPr>
      </w:pPr>
      <w:r w:rsidRPr="001C60CE">
        <w:rPr>
          <w:rFonts w:ascii="Georgia" w:hAnsi="Georgia" w:cs="Arial"/>
          <w:b/>
          <w:w w:val="140"/>
          <w:sz w:val="18"/>
          <w:szCs w:val="18"/>
        </w:rPr>
        <w:t>S</w:t>
      </w:r>
      <w:r w:rsidRPr="001C60CE">
        <w:rPr>
          <w:rFonts w:ascii="Georgia" w:hAnsi="Georgia" w:cs="Arial"/>
          <w:b/>
          <w:w w:val="140"/>
          <w:sz w:val="16"/>
          <w:szCs w:val="18"/>
        </w:rPr>
        <w:t>ALA</w:t>
      </w:r>
      <w:r w:rsidRPr="001C60CE">
        <w:rPr>
          <w:rFonts w:ascii="Georgia" w:hAnsi="Georgia" w:cs="Arial"/>
          <w:b/>
          <w:w w:val="140"/>
          <w:sz w:val="14"/>
          <w:szCs w:val="18"/>
        </w:rPr>
        <w:t xml:space="preserve"> </w:t>
      </w:r>
      <w:r w:rsidRPr="001C60CE">
        <w:rPr>
          <w:rFonts w:ascii="Georgia" w:hAnsi="Georgia" w:cs="Arial"/>
          <w:b/>
          <w:w w:val="140"/>
          <w:sz w:val="16"/>
          <w:szCs w:val="18"/>
        </w:rPr>
        <w:t xml:space="preserve">DE </w:t>
      </w:r>
      <w:r w:rsidRPr="001C60CE">
        <w:rPr>
          <w:rFonts w:ascii="Georgia" w:hAnsi="Georgia" w:cs="Arial"/>
          <w:b/>
          <w:w w:val="140"/>
          <w:sz w:val="18"/>
          <w:szCs w:val="18"/>
        </w:rPr>
        <w:t>D</w:t>
      </w:r>
      <w:r w:rsidRPr="001C60CE">
        <w:rPr>
          <w:rFonts w:ascii="Georgia" w:hAnsi="Georgia" w:cs="Arial"/>
          <w:b/>
          <w:w w:val="140"/>
          <w:sz w:val="16"/>
          <w:szCs w:val="18"/>
        </w:rPr>
        <w:t>ECISIÓN</w:t>
      </w:r>
      <w:r w:rsidRPr="001C60CE">
        <w:rPr>
          <w:rFonts w:ascii="Georgia" w:hAnsi="Georgia" w:cs="Arial"/>
          <w:b/>
          <w:w w:val="140"/>
          <w:sz w:val="18"/>
          <w:szCs w:val="18"/>
        </w:rPr>
        <w:t xml:space="preserve"> C</w:t>
      </w:r>
      <w:r w:rsidRPr="001C60CE">
        <w:rPr>
          <w:rFonts w:ascii="Georgia" w:hAnsi="Georgia" w:cs="Arial"/>
          <w:b/>
          <w:w w:val="140"/>
          <w:sz w:val="16"/>
          <w:szCs w:val="18"/>
        </w:rPr>
        <w:t>IVIL –</w:t>
      </w:r>
      <w:r w:rsidRPr="001C60CE">
        <w:rPr>
          <w:rFonts w:ascii="Georgia" w:hAnsi="Georgia" w:cs="Arial"/>
          <w:b/>
          <w:w w:val="140"/>
          <w:sz w:val="18"/>
          <w:szCs w:val="18"/>
        </w:rPr>
        <w:t>F</w:t>
      </w:r>
      <w:r w:rsidRPr="001C60CE">
        <w:rPr>
          <w:rFonts w:ascii="Georgia" w:hAnsi="Georgia" w:cs="Arial"/>
          <w:b/>
          <w:w w:val="140"/>
          <w:sz w:val="16"/>
          <w:szCs w:val="18"/>
        </w:rPr>
        <w:t xml:space="preserve">AMILIA – </w:t>
      </w:r>
      <w:r w:rsidRPr="001C60CE">
        <w:rPr>
          <w:rFonts w:ascii="Georgia" w:hAnsi="Georgia" w:cs="Arial"/>
          <w:b/>
          <w:w w:val="140"/>
          <w:sz w:val="18"/>
          <w:szCs w:val="18"/>
        </w:rPr>
        <w:t>D</w:t>
      </w:r>
      <w:r w:rsidRPr="001C60CE">
        <w:rPr>
          <w:rFonts w:ascii="Georgia" w:hAnsi="Georgia" w:cs="Arial"/>
          <w:b/>
          <w:w w:val="140"/>
          <w:sz w:val="16"/>
          <w:szCs w:val="18"/>
        </w:rPr>
        <w:t>ISTRITO</w:t>
      </w:r>
      <w:r w:rsidRPr="001C60CE">
        <w:rPr>
          <w:rFonts w:ascii="Georgia" w:hAnsi="Georgia" w:cs="Arial"/>
          <w:b/>
          <w:w w:val="140"/>
          <w:sz w:val="18"/>
          <w:szCs w:val="18"/>
        </w:rPr>
        <w:t xml:space="preserve"> D</w:t>
      </w:r>
      <w:r w:rsidRPr="001C60CE">
        <w:rPr>
          <w:rFonts w:ascii="Georgia" w:hAnsi="Georgia" w:cs="Arial"/>
          <w:b/>
          <w:w w:val="140"/>
          <w:sz w:val="16"/>
          <w:szCs w:val="18"/>
        </w:rPr>
        <w:t>E</w:t>
      </w:r>
      <w:r w:rsidRPr="001C60CE">
        <w:rPr>
          <w:rFonts w:ascii="Georgia" w:hAnsi="Georgia" w:cs="Arial"/>
          <w:b/>
          <w:w w:val="140"/>
          <w:sz w:val="18"/>
          <w:szCs w:val="18"/>
        </w:rPr>
        <w:t xml:space="preserve"> P</w:t>
      </w:r>
      <w:r w:rsidRPr="001C60CE">
        <w:rPr>
          <w:rFonts w:ascii="Georgia" w:hAnsi="Georgia" w:cs="Arial"/>
          <w:b/>
          <w:w w:val="140"/>
          <w:sz w:val="16"/>
          <w:szCs w:val="18"/>
        </w:rPr>
        <w:t>EREIRA</w:t>
      </w:r>
    </w:p>
    <w:p w14:paraId="15276A93" w14:textId="77777777" w:rsidR="00CD76FC" w:rsidRPr="001C60CE" w:rsidRDefault="00CD76FC" w:rsidP="0092467E">
      <w:pPr>
        <w:pStyle w:val="Sinespaciado"/>
        <w:spacing w:line="360" w:lineRule="auto"/>
        <w:jc w:val="center"/>
        <w:rPr>
          <w:rFonts w:ascii="Georgia" w:hAnsi="Georgia" w:cs="Arial"/>
          <w:b/>
          <w:w w:val="140"/>
          <w:sz w:val="16"/>
          <w:szCs w:val="18"/>
        </w:rPr>
      </w:pPr>
      <w:r w:rsidRPr="001C60CE">
        <w:rPr>
          <w:rFonts w:ascii="Georgia" w:hAnsi="Georgia" w:cs="Arial"/>
          <w:b/>
          <w:w w:val="140"/>
          <w:sz w:val="18"/>
          <w:szCs w:val="18"/>
        </w:rPr>
        <w:t>D</w:t>
      </w:r>
      <w:r w:rsidRPr="001C60CE">
        <w:rPr>
          <w:rFonts w:ascii="Georgia" w:hAnsi="Georgia" w:cs="Arial"/>
          <w:b/>
          <w:w w:val="140"/>
          <w:sz w:val="16"/>
          <w:szCs w:val="18"/>
        </w:rPr>
        <w:t xml:space="preserve">EPARTAMENTO </w:t>
      </w:r>
      <w:r w:rsidRPr="001C60CE">
        <w:rPr>
          <w:rFonts w:ascii="Georgia" w:hAnsi="Georgia" w:cs="Arial"/>
          <w:b/>
          <w:w w:val="140"/>
          <w:sz w:val="18"/>
          <w:szCs w:val="18"/>
        </w:rPr>
        <w:t>D</w:t>
      </w:r>
      <w:r w:rsidRPr="001C60CE">
        <w:rPr>
          <w:rFonts w:ascii="Georgia" w:hAnsi="Georgia" w:cs="Arial"/>
          <w:b/>
          <w:w w:val="140"/>
          <w:sz w:val="16"/>
          <w:szCs w:val="18"/>
        </w:rPr>
        <w:t xml:space="preserve">EL </w:t>
      </w:r>
      <w:r w:rsidRPr="001C60CE">
        <w:rPr>
          <w:rFonts w:ascii="Georgia" w:hAnsi="Georgia" w:cs="Arial"/>
          <w:b/>
          <w:w w:val="140"/>
          <w:sz w:val="18"/>
          <w:szCs w:val="18"/>
        </w:rPr>
        <w:t>R</w:t>
      </w:r>
      <w:r w:rsidRPr="001C60CE">
        <w:rPr>
          <w:rFonts w:ascii="Georgia" w:hAnsi="Georgia" w:cs="Arial"/>
          <w:b/>
          <w:w w:val="140"/>
          <w:sz w:val="16"/>
          <w:szCs w:val="18"/>
        </w:rPr>
        <w:t>ISARALDA</w:t>
      </w:r>
    </w:p>
    <w:p w14:paraId="2C72F462" w14:textId="77777777" w:rsidR="00CB5E3C" w:rsidRPr="001C60CE" w:rsidRDefault="00CB5E3C" w:rsidP="001C60CE">
      <w:pPr>
        <w:pBdr>
          <w:bottom w:val="double" w:sz="6" w:space="1" w:color="auto"/>
        </w:pBdr>
        <w:spacing w:line="276" w:lineRule="auto"/>
        <w:jc w:val="center"/>
        <w:rPr>
          <w:rFonts w:ascii="Georgia" w:hAnsi="Georgia" w:cs="Arial"/>
          <w:bCs/>
        </w:rPr>
      </w:pPr>
    </w:p>
    <w:p w14:paraId="511620ED" w14:textId="399863BC" w:rsidR="00CB5E3C" w:rsidRPr="001C60CE" w:rsidRDefault="00CB5E3C" w:rsidP="001C60CE">
      <w:pPr>
        <w:spacing w:line="276" w:lineRule="auto"/>
        <w:jc w:val="center"/>
        <w:rPr>
          <w:rFonts w:ascii="Georgia" w:hAnsi="Georgia" w:cs="Arial"/>
          <w:b/>
          <w:bCs/>
        </w:rPr>
      </w:pPr>
    </w:p>
    <w:p w14:paraId="263708C0" w14:textId="77777777" w:rsidR="007A0D2C" w:rsidRPr="001C60CE" w:rsidRDefault="007A0D2C" w:rsidP="001C60CE">
      <w:pPr>
        <w:spacing w:line="276" w:lineRule="auto"/>
        <w:jc w:val="center"/>
        <w:rPr>
          <w:rFonts w:ascii="Georgia" w:hAnsi="Georgia" w:cs="Arial"/>
          <w:b/>
          <w:bCs/>
        </w:rPr>
      </w:pPr>
    </w:p>
    <w:p w14:paraId="58FA0F52" w14:textId="050C7A8D" w:rsidR="00CB5E3C" w:rsidRPr="001C60CE" w:rsidRDefault="00CB5E3C" w:rsidP="001C60CE">
      <w:pPr>
        <w:spacing w:line="276" w:lineRule="auto"/>
        <w:jc w:val="center"/>
        <w:rPr>
          <w:rFonts w:ascii="Georgia" w:hAnsi="Georgia" w:cs="Arial"/>
          <w:i/>
        </w:rPr>
      </w:pPr>
      <w:r w:rsidRPr="001C60CE">
        <w:rPr>
          <w:rFonts w:ascii="Georgia" w:hAnsi="Georgia" w:cs="Arial"/>
          <w:i/>
          <w:smallCaps/>
        </w:rPr>
        <w:t xml:space="preserve">Pereira, R., </w:t>
      </w:r>
      <w:r w:rsidR="00406ECE" w:rsidRPr="001C60CE">
        <w:rPr>
          <w:rFonts w:ascii="Georgia" w:hAnsi="Georgia" w:cs="Arial"/>
          <w:i/>
          <w:smallCaps/>
        </w:rPr>
        <w:t xml:space="preserve">veintiocho </w:t>
      </w:r>
      <w:r w:rsidRPr="001C60CE">
        <w:rPr>
          <w:rFonts w:ascii="Georgia" w:hAnsi="Georgia" w:cs="Arial"/>
          <w:i/>
          <w:smallCaps/>
        </w:rPr>
        <w:t>(</w:t>
      </w:r>
      <w:r w:rsidR="00406ECE" w:rsidRPr="001C60CE">
        <w:rPr>
          <w:rFonts w:ascii="Georgia" w:hAnsi="Georgia" w:cs="Arial"/>
          <w:i/>
          <w:smallCaps/>
        </w:rPr>
        <w:t>28</w:t>
      </w:r>
      <w:r w:rsidRPr="001C60CE">
        <w:rPr>
          <w:rFonts w:ascii="Georgia" w:hAnsi="Georgia" w:cs="Arial"/>
          <w:i/>
          <w:smallCaps/>
        </w:rPr>
        <w:t xml:space="preserve">) de </w:t>
      </w:r>
      <w:r w:rsidR="00DE2DFF" w:rsidRPr="001C60CE">
        <w:rPr>
          <w:rFonts w:ascii="Georgia" w:hAnsi="Georgia" w:cs="Arial"/>
          <w:i/>
          <w:smallCaps/>
        </w:rPr>
        <w:t>ju</w:t>
      </w:r>
      <w:r w:rsidR="004F01EA" w:rsidRPr="001C60CE">
        <w:rPr>
          <w:rFonts w:ascii="Georgia" w:hAnsi="Georgia" w:cs="Arial"/>
          <w:i/>
          <w:smallCaps/>
        </w:rPr>
        <w:t>l</w:t>
      </w:r>
      <w:r w:rsidR="00EE1F84" w:rsidRPr="001C60CE">
        <w:rPr>
          <w:rFonts w:ascii="Georgia" w:hAnsi="Georgia" w:cs="Arial"/>
          <w:i/>
          <w:smallCaps/>
        </w:rPr>
        <w:t>i</w:t>
      </w:r>
      <w:r w:rsidR="00DE2DFF" w:rsidRPr="001C60CE">
        <w:rPr>
          <w:rFonts w:ascii="Georgia" w:hAnsi="Georgia" w:cs="Arial"/>
          <w:i/>
          <w:smallCaps/>
        </w:rPr>
        <w:t>o</w:t>
      </w:r>
      <w:r w:rsidR="00A03103" w:rsidRPr="001C60CE">
        <w:rPr>
          <w:rFonts w:ascii="Georgia" w:hAnsi="Georgia" w:cs="Arial"/>
          <w:i/>
          <w:smallCaps/>
        </w:rPr>
        <w:t xml:space="preserve"> </w:t>
      </w:r>
      <w:r w:rsidRPr="001C60CE">
        <w:rPr>
          <w:rFonts w:ascii="Georgia" w:hAnsi="Georgia" w:cs="Arial"/>
          <w:i/>
          <w:smallCaps/>
        </w:rPr>
        <w:t xml:space="preserve">de dos mil </w:t>
      </w:r>
      <w:r w:rsidR="00A03103" w:rsidRPr="001C60CE">
        <w:rPr>
          <w:rFonts w:ascii="Georgia" w:hAnsi="Georgia" w:cs="Arial"/>
          <w:i/>
          <w:smallCaps/>
        </w:rPr>
        <w:t xml:space="preserve">veinte </w:t>
      </w:r>
      <w:r w:rsidRPr="001C60CE">
        <w:rPr>
          <w:rFonts w:ascii="Georgia" w:hAnsi="Georgia" w:cs="Arial"/>
          <w:i/>
          <w:smallCaps/>
        </w:rPr>
        <w:t>(</w:t>
      </w:r>
      <w:r w:rsidR="00A03103" w:rsidRPr="001C60CE">
        <w:rPr>
          <w:rFonts w:ascii="Georgia" w:hAnsi="Georgia" w:cs="Arial"/>
          <w:i/>
          <w:smallCaps/>
        </w:rPr>
        <w:t>2020</w:t>
      </w:r>
      <w:r w:rsidRPr="001C60CE">
        <w:rPr>
          <w:rFonts w:ascii="Georgia" w:hAnsi="Georgia" w:cs="Arial"/>
          <w:i/>
          <w:smallCaps/>
        </w:rPr>
        <w:t>)</w:t>
      </w:r>
      <w:r w:rsidRPr="001C60CE">
        <w:rPr>
          <w:rFonts w:ascii="Georgia" w:hAnsi="Georgia" w:cs="Arial"/>
          <w:i/>
        </w:rPr>
        <w:t>.</w:t>
      </w:r>
    </w:p>
    <w:p w14:paraId="0C2A93DC" w14:textId="77777777" w:rsidR="00D6104D" w:rsidRPr="001C60CE" w:rsidRDefault="00D6104D" w:rsidP="001C60CE">
      <w:pPr>
        <w:pStyle w:val="Textoindependiente"/>
        <w:spacing w:line="276" w:lineRule="auto"/>
        <w:rPr>
          <w:rFonts w:ascii="Georgia" w:hAnsi="Georgia"/>
          <w:szCs w:val="24"/>
          <w:lang w:val="es-ES"/>
        </w:rPr>
      </w:pPr>
    </w:p>
    <w:p w14:paraId="70A0426A" w14:textId="77777777" w:rsidR="00191365" w:rsidRPr="001C60CE" w:rsidRDefault="00191365" w:rsidP="001C60CE">
      <w:pPr>
        <w:pStyle w:val="Textoindependiente"/>
        <w:numPr>
          <w:ilvl w:val="0"/>
          <w:numId w:val="1"/>
        </w:numPr>
        <w:spacing w:line="276" w:lineRule="auto"/>
        <w:rPr>
          <w:rFonts w:ascii="Georgia" w:hAnsi="Georgia" w:cs="Arial"/>
          <w:b/>
          <w:bCs/>
          <w:smallCaps/>
          <w:szCs w:val="24"/>
          <w:lang w:val="es-ES"/>
        </w:rPr>
      </w:pPr>
      <w:r w:rsidRPr="001C60CE">
        <w:rPr>
          <w:rFonts w:ascii="Georgia" w:hAnsi="Georgia" w:cs="Arial"/>
          <w:b/>
          <w:bCs/>
          <w:smallCaps/>
          <w:szCs w:val="24"/>
          <w:lang w:val="es-ES"/>
        </w:rPr>
        <w:t>El asunto por decidir</w:t>
      </w:r>
    </w:p>
    <w:p w14:paraId="6B6B6054" w14:textId="77777777" w:rsidR="007C0A88" w:rsidRPr="001C60CE" w:rsidRDefault="007C0A88" w:rsidP="001C60CE">
      <w:pPr>
        <w:pStyle w:val="Textoindependiente"/>
        <w:spacing w:line="276" w:lineRule="auto"/>
        <w:rPr>
          <w:rFonts w:ascii="Georgia" w:hAnsi="Georgia"/>
          <w:szCs w:val="24"/>
          <w:lang w:val="es-ES"/>
        </w:rPr>
      </w:pPr>
    </w:p>
    <w:p w14:paraId="115B5D3F" w14:textId="77777777" w:rsidR="007C0A88" w:rsidRPr="001C60CE" w:rsidRDefault="007C0A88" w:rsidP="001C60CE">
      <w:pPr>
        <w:pStyle w:val="Textoindependiente"/>
        <w:spacing w:line="276" w:lineRule="auto"/>
        <w:rPr>
          <w:rFonts w:ascii="Georgia" w:hAnsi="Georgia"/>
          <w:szCs w:val="24"/>
          <w:lang w:val="es-ES"/>
        </w:rPr>
      </w:pPr>
      <w:r w:rsidRPr="001C60CE">
        <w:rPr>
          <w:rFonts w:ascii="Georgia" w:hAnsi="Georgia"/>
          <w:szCs w:val="24"/>
          <w:lang w:val="es-ES"/>
        </w:rPr>
        <w:t>La impugnación suscitada en el trámite constitucional ya refe</w:t>
      </w:r>
      <w:r w:rsidR="00B1253F" w:rsidRPr="001C60CE">
        <w:rPr>
          <w:rFonts w:ascii="Georgia" w:hAnsi="Georgia"/>
          <w:szCs w:val="24"/>
          <w:lang w:val="es-ES"/>
        </w:rPr>
        <w:t xml:space="preserve">rido, una vez se ha cumplido la </w:t>
      </w:r>
      <w:r w:rsidRPr="001C60CE">
        <w:rPr>
          <w:rFonts w:ascii="Georgia" w:hAnsi="Georgia"/>
          <w:szCs w:val="24"/>
          <w:lang w:val="es-ES"/>
        </w:rPr>
        <w:t>actuación de primera instancia.</w:t>
      </w:r>
    </w:p>
    <w:p w14:paraId="7914EE8F" w14:textId="77777777" w:rsidR="002F20AB" w:rsidRPr="001C60CE" w:rsidRDefault="002F20AB" w:rsidP="001C60CE">
      <w:pPr>
        <w:pStyle w:val="Textoindependiente"/>
        <w:spacing w:line="276" w:lineRule="auto"/>
        <w:rPr>
          <w:rFonts w:ascii="Georgia" w:hAnsi="Georgia"/>
          <w:szCs w:val="24"/>
          <w:lang w:val="es-ES"/>
        </w:rPr>
      </w:pPr>
    </w:p>
    <w:p w14:paraId="759C3636" w14:textId="77777777" w:rsidR="00191365" w:rsidRPr="001C60CE" w:rsidRDefault="00191365" w:rsidP="001C60CE">
      <w:pPr>
        <w:pStyle w:val="Textoindependiente"/>
        <w:numPr>
          <w:ilvl w:val="0"/>
          <w:numId w:val="1"/>
        </w:numPr>
        <w:spacing w:line="276" w:lineRule="auto"/>
        <w:rPr>
          <w:rFonts w:ascii="Georgia" w:hAnsi="Georgia"/>
          <w:b/>
          <w:bCs/>
          <w:smallCaps/>
          <w:szCs w:val="24"/>
          <w:lang w:val="es-ES"/>
        </w:rPr>
      </w:pPr>
      <w:r w:rsidRPr="001C60CE">
        <w:rPr>
          <w:rFonts w:ascii="Georgia" w:hAnsi="Georgia"/>
          <w:b/>
          <w:bCs/>
          <w:smallCaps/>
          <w:szCs w:val="24"/>
          <w:lang w:val="es-ES"/>
        </w:rPr>
        <w:t xml:space="preserve">La síntesis fáctica </w:t>
      </w:r>
    </w:p>
    <w:p w14:paraId="284A324C" w14:textId="77777777" w:rsidR="002F20AB" w:rsidRPr="001C60CE" w:rsidRDefault="002F20AB" w:rsidP="001C60CE">
      <w:pPr>
        <w:pStyle w:val="Textoindependiente"/>
        <w:spacing w:line="276" w:lineRule="auto"/>
        <w:rPr>
          <w:rFonts w:ascii="Georgia" w:hAnsi="Georgia"/>
          <w:szCs w:val="24"/>
          <w:lang w:val="es-ES"/>
        </w:rPr>
      </w:pPr>
    </w:p>
    <w:p w14:paraId="40146A86" w14:textId="610A219F" w:rsidR="009A68E5" w:rsidRDefault="00F3038F" w:rsidP="001C60CE">
      <w:pPr>
        <w:pStyle w:val="Textoindependiente"/>
        <w:spacing w:line="276" w:lineRule="auto"/>
        <w:rPr>
          <w:rFonts w:ascii="Georgia" w:hAnsi="Georgia"/>
          <w:szCs w:val="24"/>
          <w:lang w:val="es-ES"/>
        </w:rPr>
      </w:pPr>
      <w:r w:rsidRPr="001C60CE">
        <w:rPr>
          <w:rFonts w:ascii="Georgia" w:hAnsi="Georgia"/>
          <w:szCs w:val="24"/>
          <w:lang w:val="es-ES"/>
        </w:rPr>
        <w:t xml:space="preserve">Señaló la parte actora que el </w:t>
      </w:r>
      <w:r w:rsidR="00085EA1" w:rsidRPr="001C60CE">
        <w:rPr>
          <w:rFonts w:ascii="Georgia" w:hAnsi="Georgia"/>
          <w:szCs w:val="24"/>
          <w:lang w:val="es-ES"/>
        </w:rPr>
        <w:t>29-04-2020</w:t>
      </w:r>
      <w:r w:rsidR="007552F2" w:rsidRPr="001C60CE">
        <w:rPr>
          <w:rFonts w:ascii="Georgia" w:hAnsi="Georgia"/>
          <w:szCs w:val="24"/>
          <w:lang w:val="es-ES"/>
        </w:rPr>
        <w:t xml:space="preserve"> </w:t>
      </w:r>
      <w:r w:rsidR="00085EA1" w:rsidRPr="001C60CE">
        <w:rPr>
          <w:rFonts w:ascii="Georgia" w:hAnsi="Georgia"/>
          <w:szCs w:val="24"/>
          <w:lang w:val="es-ES"/>
        </w:rPr>
        <w:t xml:space="preserve">formuló reclamación de reliquidación pensional y la accionada exigió que corrigiera el formulario; luego, el 05-05-2020 radicó nuevamente el ruego y está vez </w:t>
      </w:r>
      <w:r w:rsidR="007552F2" w:rsidRPr="001C60CE">
        <w:rPr>
          <w:rFonts w:ascii="Georgia" w:hAnsi="Georgia"/>
          <w:szCs w:val="24"/>
          <w:lang w:val="es-ES"/>
        </w:rPr>
        <w:t xml:space="preserve">lo rechazó porque fue recibido como una </w:t>
      </w:r>
      <w:r w:rsidR="007552F2" w:rsidRPr="001C60CE">
        <w:rPr>
          <w:rFonts w:ascii="Georgia" w:hAnsi="Georgia"/>
          <w:i/>
          <w:iCs/>
          <w:szCs w:val="24"/>
          <w:lang w:val="es-ES"/>
        </w:rPr>
        <w:t>“petición, queja o reclamo”</w:t>
      </w:r>
      <w:r w:rsidR="007552F2" w:rsidRPr="001C60CE">
        <w:rPr>
          <w:rFonts w:ascii="Georgia" w:hAnsi="Georgia"/>
          <w:szCs w:val="24"/>
          <w:lang w:val="es-ES"/>
        </w:rPr>
        <w:t>, vía destinada a responder solicitudes diferentes a una prestación económica. Alega que la autoridad no cuenta con un medio eficaz para recibir ese tipo de solicitudes de forma virtual y obstruye su trámite con trabas administrativas</w:t>
      </w:r>
      <w:r w:rsidR="005E6EA6" w:rsidRPr="001C60CE">
        <w:rPr>
          <w:rFonts w:ascii="Georgia" w:hAnsi="Georgia"/>
          <w:szCs w:val="24"/>
          <w:lang w:val="es-ES"/>
        </w:rPr>
        <w:t xml:space="preserve"> </w:t>
      </w:r>
      <w:r w:rsidR="00D53E7E" w:rsidRPr="001C60CE">
        <w:rPr>
          <w:rFonts w:ascii="Georgia" w:hAnsi="Georgia"/>
          <w:szCs w:val="24"/>
          <w:lang w:val="es-ES"/>
        </w:rPr>
        <w:t xml:space="preserve">(Folios </w:t>
      </w:r>
      <w:r w:rsidR="007552F2" w:rsidRPr="001C60CE">
        <w:rPr>
          <w:rFonts w:ascii="Georgia" w:hAnsi="Georgia"/>
          <w:szCs w:val="24"/>
          <w:lang w:val="es-ES"/>
        </w:rPr>
        <w:t>11-23</w:t>
      </w:r>
      <w:r w:rsidR="008D236D" w:rsidRPr="001C60CE">
        <w:rPr>
          <w:rFonts w:ascii="Georgia" w:hAnsi="Georgia"/>
          <w:szCs w:val="24"/>
          <w:lang w:val="es-ES"/>
        </w:rPr>
        <w:t>, cuaderno No.</w:t>
      </w:r>
      <w:r w:rsidR="001C60CE">
        <w:rPr>
          <w:rFonts w:ascii="Georgia" w:hAnsi="Georgia"/>
          <w:szCs w:val="24"/>
          <w:lang w:val="es-ES"/>
        </w:rPr>
        <w:t xml:space="preserve"> </w:t>
      </w:r>
      <w:r w:rsidR="008D236D" w:rsidRPr="001C60CE">
        <w:rPr>
          <w:rFonts w:ascii="Georgia" w:hAnsi="Georgia"/>
          <w:szCs w:val="24"/>
          <w:lang w:val="es-ES"/>
        </w:rPr>
        <w:t xml:space="preserve">1 </w:t>
      </w:r>
      <w:r w:rsidR="00D53E7E" w:rsidRPr="001C60CE">
        <w:rPr>
          <w:rFonts w:ascii="Georgia" w:hAnsi="Georgia"/>
          <w:szCs w:val="24"/>
          <w:lang w:val="es-ES"/>
        </w:rPr>
        <w:t>digitalizado).</w:t>
      </w:r>
    </w:p>
    <w:p w14:paraId="6564A490" w14:textId="77777777" w:rsidR="001C60CE" w:rsidRPr="001C60CE" w:rsidRDefault="001C60CE" w:rsidP="001C60CE">
      <w:pPr>
        <w:pStyle w:val="Textoindependiente"/>
        <w:spacing w:line="276" w:lineRule="auto"/>
        <w:rPr>
          <w:rFonts w:ascii="Georgia" w:hAnsi="Georgia"/>
          <w:szCs w:val="24"/>
          <w:lang w:val="es-ES"/>
        </w:rPr>
      </w:pPr>
    </w:p>
    <w:p w14:paraId="59390938" w14:textId="4164E745" w:rsidR="00191365" w:rsidRPr="001C60CE" w:rsidRDefault="007552F2" w:rsidP="001C60CE">
      <w:pPr>
        <w:pStyle w:val="Textoindependiente"/>
        <w:numPr>
          <w:ilvl w:val="0"/>
          <w:numId w:val="1"/>
        </w:numPr>
        <w:spacing w:line="276" w:lineRule="auto"/>
        <w:rPr>
          <w:rFonts w:ascii="Georgia" w:hAnsi="Georgia"/>
          <w:b/>
          <w:bCs/>
          <w:smallCaps/>
          <w:szCs w:val="24"/>
          <w:lang w:val="es-ES"/>
        </w:rPr>
      </w:pPr>
      <w:r w:rsidRPr="001C60CE">
        <w:rPr>
          <w:rFonts w:ascii="Georgia" w:hAnsi="Georgia"/>
          <w:b/>
          <w:bCs/>
          <w:smallCaps/>
          <w:szCs w:val="24"/>
          <w:lang w:val="es-ES"/>
        </w:rPr>
        <w:t>Los</w:t>
      </w:r>
      <w:r w:rsidR="00191365" w:rsidRPr="001C60CE">
        <w:rPr>
          <w:rFonts w:ascii="Georgia" w:hAnsi="Georgia"/>
          <w:b/>
          <w:bCs/>
          <w:smallCaps/>
          <w:szCs w:val="24"/>
          <w:lang w:val="es-ES"/>
        </w:rPr>
        <w:t xml:space="preserve"> derecho</w:t>
      </w:r>
      <w:r w:rsidRPr="001C60CE">
        <w:rPr>
          <w:rFonts w:ascii="Georgia" w:hAnsi="Georgia"/>
          <w:b/>
          <w:bCs/>
          <w:smallCaps/>
          <w:szCs w:val="24"/>
          <w:lang w:val="es-ES"/>
        </w:rPr>
        <w:t>s</w:t>
      </w:r>
      <w:r w:rsidR="00191365" w:rsidRPr="001C60CE">
        <w:rPr>
          <w:rFonts w:ascii="Georgia" w:hAnsi="Georgia"/>
          <w:b/>
          <w:bCs/>
          <w:smallCaps/>
          <w:szCs w:val="24"/>
          <w:lang w:val="es-ES"/>
        </w:rPr>
        <w:t xml:space="preserve"> invocado</w:t>
      </w:r>
      <w:r w:rsidRPr="001C60CE">
        <w:rPr>
          <w:rFonts w:ascii="Georgia" w:hAnsi="Georgia"/>
          <w:b/>
          <w:bCs/>
          <w:smallCaps/>
          <w:szCs w:val="24"/>
          <w:lang w:val="es-ES"/>
        </w:rPr>
        <w:t>s</w:t>
      </w:r>
      <w:r w:rsidR="00191365" w:rsidRPr="001C60CE">
        <w:rPr>
          <w:rFonts w:ascii="Georgia" w:hAnsi="Georgia"/>
          <w:b/>
          <w:bCs/>
          <w:smallCaps/>
          <w:szCs w:val="24"/>
          <w:lang w:val="es-ES"/>
        </w:rPr>
        <w:t xml:space="preserve"> y la </w:t>
      </w:r>
      <w:r w:rsidR="00EA5FAC" w:rsidRPr="001C60CE">
        <w:rPr>
          <w:rFonts w:ascii="Georgia" w:hAnsi="Georgia"/>
          <w:b/>
          <w:bCs/>
          <w:smallCaps/>
          <w:szCs w:val="24"/>
          <w:lang w:val="es-ES"/>
        </w:rPr>
        <w:t xml:space="preserve">petición </w:t>
      </w:r>
      <w:r w:rsidR="00191365" w:rsidRPr="001C60CE">
        <w:rPr>
          <w:rFonts w:ascii="Georgia" w:hAnsi="Georgia"/>
          <w:b/>
          <w:bCs/>
          <w:smallCaps/>
          <w:szCs w:val="24"/>
          <w:lang w:val="es-ES"/>
        </w:rPr>
        <w:t>de protección</w:t>
      </w:r>
    </w:p>
    <w:p w14:paraId="2B98778A" w14:textId="77777777" w:rsidR="00621A1F" w:rsidRPr="001C60CE" w:rsidRDefault="00621A1F" w:rsidP="001C60CE">
      <w:pPr>
        <w:pStyle w:val="Textoindependiente"/>
        <w:widowControl w:val="0"/>
        <w:spacing w:line="276" w:lineRule="auto"/>
        <w:ind w:left="360"/>
        <w:rPr>
          <w:rFonts w:ascii="Georgia" w:hAnsi="Georgia"/>
          <w:szCs w:val="24"/>
          <w:lang w:val="es-ES"/>
        </w:rPr>
      </w:pPr>
    </w:p>
    <w:p w14:paraId="132EAD9F" w14:textId="5CB8AD86" w:rsidR="00D93F74" w:rsidRPr="001C60CE" w:rsidRDefault="007552F2" w:rsidP="001C60CE">
      <w:pPr>
        <w:pStyle w:val="Textoindependiente"/>
        <w:widowControl w:val="0"/>
        <w:spacing w:line="276" w:lineRule="auto"/>
        <w:rPr>
          <w:rFonts w:ascii="Georgia" w:hAnsi="Georgia" w:cs="Arial"/>
          <w:szCs w:val="24"/>
          <w:lang w:val="es-ES"/>
        </w:rPr>
      </w:pPr>
      <w:r w:rsidRPr="001C60CE">
        <w:rPr>
          <w:rFonts w:ascii="Georgia" w:hAnsi="Georgia"/>
          <w:szCs w:val="24"/>
          <w:lang w:val="es-ES"/>
        </w:rPr>
        <w:t xml:space="preserve">La seguridad social, el debido proceso y </w:t>
      </w:r>
      <w:r w:rsidR="00EB6ED4" w:rsidRPr="001C60CE">
        <w:rPr>
          <w:rFonts w:ascii="Georgia" w:hAnsi="Georgia"/>
          <w:szCs w:val="24"/>
          <w:lang w:val="es-ES"/>
        </w:rPr>
        <w:t xml:space="preserve">el de </w:t>
      </w:r>
      <w:r w:rsidRPr="001C60CE">
        <w:rPr>
          <w:rFonts w:ascii="Georgia" w:hAnsi="Georgia"/>
          <w:szCs w:val="24"/>
          <w:lang w:val="es-ES"/>
        </w:rPr>
        <w:t>petición. P</w:t>
      </w:r>
      <w:r w:rsidR="005E6EA6" w:rsidRPr="001C60CE">
        <w:rPr>
          <w:rFonts w:ascii="Georgia" w:hAnsi="Georgia"/>
          <w:szCs w:val="24"/>
          <w:lang w:val="es-ES"/>
        </w:rPr>
        <w:t xml:space="preserve">idió </w:t>
      </w:r>
      <w:r w:rsidRPr="001C60CE">
        <w:rPr>
          <w:rFonts w:ascii="Georgia" w:hAnsi="Georgia"/>
          <w:szCs w:val="24"/>
          <w:lang w:val="es-ES"/>
        </w:rPr>
        <w:t>ordenar a la encausada: (i) Admitir y tramitar la petición pensional; (ii) Resolver oportunamente</w:t>
      </w:r>
      <w:r w:rsidR="00EB6ED4" w:rsidRPr="001C60CE">
        <w:rPr>
          <w:rFonts w:ascii="Georgia" w:hAnsi="Georgia"/>
          <w:szCs w:val="24"/>
          <w:lang w:val="es-ES"/>
        </w:rPr>
        <w:t xml:space="preserve">; y, (iii) Recibir las que en adelante se formulen por correo electrónico </w:t>
      </w:r>
      <w:r w:rsidR="002F20AB" w:rsidRPr="001C60CE">
        <w:rPr>
          <w:rFonts w:ascii="Georgia" w:hAnsi="Georgia"/>
          <w:szCs w:val="24"/>
          <w:lang w:val="es-ES"/>
        </w:rPr>
        <w:t>(Folio</w:t>
      </w:r>
      <w:r w:rsidR="00EF0E0F" w:rsidRPr="001C60CE">
        <w:rPr>
          <w:rFonts w:ascii="Georgia" w:hAnsi="Georgia"/>
          <w:szCs w:val="24"/>
          <w:lang w:val="es-ES"/>
        </w:rPr>
        <w:t xml:space="preserve">s </w:t>
      </w:r>
      <w:r w:rsidR="00EB6ED4" w:rsidRPr="001C60CE">
        <w:rPr>
          <w:rFonts w:ascii="Georgia" w:hAnsi="Georgia"/>
          <w:szCs w:val="24"/>
          <w:lang w:val="es-ES"/>
        </w:rPr>
        <w:t>16-17</w:t>
      </w:r>
      <w:r w:rsidR="0068471D" w:rsidRPr="001C60CE">
        <w:rPr>
          <w:rFonts w:ascii="Georgia" w:hAnsi="Georgia"/>
          <w:szCs w:val="24"/>
          <w:lang w:val="es-ES"/>
        </w:rPr>
        <w:t>,</w:t>
      </w:r>
      <w:r w:rsidR="002F20AB" w:rsidRPr="001C60CE">
        <w:rPr>
          <w:rFonts w:ascii="Georgia" w:hAnsi="Georgia"/>
          <w:szCs w:val="24"/>
          <w:lang w:val="es-ES"/>
        </w:rPr>
        <w:t xml:space="preserve"> </w:t>
      </w:r>
      <w:r w:rsidR="008D236D" w:rsidRPr="001C60CE">
        <w:rPr>
          <w:rFonts w:ascii="Georgia" w:hAnsi="Georgia" w:cs="Arial"/>
          <w:szCs w:val="24"/>
          <w:lang w:val="es-ES"/>
        </w:rPr>
        <w:t>cuaderno No.</w:t>
      </w:r>
      <w:r w:rsidR="001C60CE">
        <w:rPr>
          <w:rFonts w:ascii="Georgia" w:hAnsi="Georgia" w:cs="Arial"/>
          <w:szCs w:val="24"/>
          <w:lang w:val="es-ES"/>
        </w:rPr>
        <w:t xml:space="preserve"> </w:t>
      </w:r>
      <w:r w:rsidR="008D236D" w:rsidRPr="001C60CE">
        <w:rPr>
          <w:rFonts w:ascii="Georgia" w:hAnsi="Georgia" w:cs="Arial"/>
          <w:szCs w:val="24"/>
          <w:lang w:val="es-ES"/>
        </w:rPr>
        <w:t>1 digitalizado</w:t>
      </w:r>
      <w:r w:rsidR="00CB3A58" w:rsidRPr="001C60CE">
        <w:rPr>
          <w:rFonts w:ascii="Georgia" w:hAnsi="Georgia"/>
          <w:szCs w:val="24"/>
          <w:lang w:val="es-ES"/>
        </w:rPr>
        <w:t>).</w:t>
      </w:r>
      <w:r w:rsidR="000B2464" w:rsidRPr="001C60CE">
        <w:rPr>
          <w:rFonts w:ascii="Georgia" w:hAnsi="Georgia"/>
          <w:szCs w:val="24"/>
          <w:lang w:val="es-ES"/>
        </w:rPr>
        <w:t xml:space="preserve"> </w:t>
      </w:r>
    </w:p>
    <w:p w14:paraId="05CDE5C9" w14:textId="5C536742" w:rsidR="00EF0E0F" w:rsidRPr="001C60CE" w:rsidRDefault="00EF0E0F" w:rsidP="001C60CE">
      <w:pPr>
        <w:pStyle w:val="Textoindependiente"/>
        <w:widowControl w:val="0"/>
        <w:spacing w:line="276" w:lineRule="auto"/>
        <w:rPr>
          <w:rFonts w:ascii="Georgia" w:hAnsi="Georgia" w:cs="Arial"/>
          <w:szCs w:val="24"/>
          <w:lang w:val="es-ES"/>
        </w:rPr>
      </w:pPr>
    </w:p>
    <w:p w14:paraId="69A32046" w14:textId="77777777" w:rsidR="00191365" w:rsidRPr="001C60CE" w:rsidRDefault="00191365" w:rsidP="001C60CE">
      <w:pPr>
        <w:pStyle w:val="Textoindependiente"/>
        <w:widowControl w:val="0"/>
        <w:numPr>
          <w:ilvl w:val="0"/>
          <w:numId w:val="1"/>
        </w:numPr>
        <w:spacing w:line="276" w:lineRule="auto"/>
        <w:rPr>
          <w:rFonts w:ascii="Georgia" w:hAnsi="Georgia"/>
          <w:b/>
          <w:bCs/>
          <w:smallCaps/>
          <w:szCs w:val="24"/>
          <w:lang w:val="es-ES"/>
        </w:rPr>
      </w:pPr>
      <w:r w:rsidRPr="001C60CE">
        <w:rPr>
          <w:rFonts w:ascii="Georgia" w:hAnsi="Georgia"/>
          <w:b/>
          <w:bCs/>
          <w:smallCaps/>
          <w:szCs w:val="24"/>
          <w:lang w:val="es-ES"/>
        </w:rPr>
        <w:t>La sinopsis de la crónica procesal</w:t>
      </w:r>
    </w:p>
    <w:p w14:paraId="1119F158" w14:textId="77777777" w:rsidR="00967010" w:rsidRPr="001C60CE" w:rsidRDefault="00967010" w:rsidP="001C60CE">
      <w:pPr>
        <w:pStyle w:val="Textoindependiente"/>
        <w:spacing w:line="276" w:lineRule="auto"/>
        <w:rPr>
          <w:rFonts w:ascii="Georgia" w:hAnsi="Georgia"/>
          <w:szCs w:val="24"/>
          <w:lang w:val="es-ES"/>
        </w:rPr>
      </w:pPr>
    </w:p>
    <w:p w14:paraId="7F9EBD7D" w14:textId="222F386A" w:rsidR="000F7C19" w:rsidRPr="001C60CE" w:rsidRDefault="008D236D" w:rsidP="001C60CE">
      <w:pPr>
        <w:pStyle w:val="Textoindependiente"/>
        <w:spacing w:line="276" w:lineRule="auto"/>
        <w:rPr>
          <w:rFonts w:ascii="Georgia" w:hAnsi="Georgia"/>
          <w:szCs w:val="24"/>
          <w:lang w:val="es-ES"/>
        </w:rPr>
      </w:pPr>
      <w:r w:rsidRPr="001C60CE">
        <w:rPr>
          <w:rFonts w:ascii="Georgia" w:hAnsi="Georgia"/>
          <w:szCs w:val="24"/>
          <w:lang w:val="es-ES"/>
        </w:rPr>
        <w:t xml:space="preserve">La </w:t>
      </w:r>
      <w:r w:rsidRPr="001C60CE">
        <w:rPr>
          <w:rFonts w:ascii="Georgia" w:hAnsi="Georgia"/>
          <w:i/>
          <w:iCs/>
          <w:szCs w:val="24"/>
          <w:lang w:val="es-ES"/>
        </w:rPr>
        <w:t>a quo</w:t>
      </w:r>
      <w:r w:rsidRPr="001C60CE">
        <w:rPr>
          <w:rFonts w:ascii="Georgia" w:hAnsi="Georgia"/>
          <w:szCs w:val="24"/>
          <w:lang w:val="es-ES"/>
        </w:rPr>
        <w:t xml:space="preserve"> con proveído </w:t>
      </w:r>
      <w:r w:rsidR="00967010" w:rsidRPr="001C60CE">
        <w:rPr>
          <w:rFonts w:ascii="Georgia" w:hAnsi="Georgia"/>
          <w:szCs w:val="24"/>
          <w:lang w:val="es-ES"/>
        </w:rPr>
        <w:t xml:space="preserve">del </w:t>
      </w:r>
      <w:r w:rsidR="00EB6ED4" w:rsidRPr="001C60CE">
        <w:rPr>
          <w:rFonts w:ascii="Georgia" w:hAnsi="Georgia"/>
          <w:szCs w:val="24"/>
          <w:lang w:val="es-ES"/>
        </w:rPr>
        <w:t xml:space="preserve">04-06-2020 </w:t>
      </w:r>
      <w:r w:rsidR="00967010" w:rsidRPr="001C60CE">
        <w:rPr>
          <w:rFonts w:ascii="Georgia" w:hAnsi="Georgia"/>
          <w:szCs w:val="24"/>
          <w:lang w:val="es-ES"/>
        </w:rPr>
        <w:t>admitió</w:t>
      </w:r>
      <w:r w:rsidRPr="001C60CE">
        <w:rPr>
          <w:rFonts w:ascii="Georgia" w:hAnsi="Georgia"/>
          <w:szCs w:val="24"/>
          <w:lang w:val="es-ES"/>
        </w:rPr>
        <w:t xml:space="preserve"> la acción</w:t>
      </w:r>
      <w:r w:rsidR="00967010" w:rsidRPr="001C60CE">
        <w:rPr>
          <w:rFonts w:ascii="Georgia" w:hAnsi="Georgia"/>
          <w:szCs w:val="24"/>
          <w:lang w:val="es-ES"/>
        </w:rPr>
        <w:t>, vinculó a quienes consideró pertinente y dispuso notificar a las partes</w:t>
      </w:r>
      <w:r w:rsidRPr="001C60CE">
        <w:rPr>
          <w:rFonts w:ascii="Georgia" w:hAnsi="Georgia"/>
          <w:szCs w:val="24"/>
          <w:lang w:val="es-ES"/>
        </w:rPr>
        <w:t>, entre otras decisiones</w:t>
      </w:r>
      <w:r w:rsidR="00967010" w:rsidRPr="001C60CE">
        <w:rPr>
          <w:rFonts w:ascii="Georgia" w:hAnsi="Georgia"/>
          <w:szCs w:val="24"/>
          <w:lang w:val="es-ES"/>
        </w:rPr>
        <w:t xml:space="preserve"> (Folios </w:t>
      </w:r>
      <w:r w:rsidR="00EB6ED4" w:rsidRPr="001C60CE">
        <w:rPr>
          <w:rFonts w:ascii="Georgia" w:hAnsi="Georgia"/>
          <w:szCs w:val="24"/>
          <w:lang w:val="es-ES"/>
        </w:rPr>
        <w:t>73-74</w:t>
      </w:r>
      <w:r w:rsidR="006F6839" w:rsidRPr="001C60CE">
        <w:rPr>
          <w:rFonts w:ascii="Georgia" w:hAnsi="Georgia"/>
          <w:szCs w:val="24"/>
          <w:lang w:val="es-ES"/>
        </w:rPr>
        <w:t xml:space="preserve">, </w:t>
      </w:r>
      <w:r w:rsidRPr="001C60CE">
        <w:rPr>
          <w:rFonts w:ascii="Georgia" w:hAnsi="Georgia"/>
          <w:szCs w:val="24"/>
          <w:lang w:val="es-ES"/>
        </w:rPr>
        <w:t>cuaderno No.</w:t>
      </w:r>
      <w:r w:rsidR="001C60CE">
        <w:rPr>
          <w:rFonts w:ascii="Georgia" w:hAnsi="Georgia"/>
          <w:szCs w:val="24"/>
          <w:lang w:val="es-ES"/>
        </w:rPr>
        <w:t xml:space="preserve"> </w:t>
      </w:r>
      <w:r w:rsidRPr="001C60CE">
        <w:rPr>
          <w:rFonts w:ascii="Georgia" w:hAnsi="Georgia"/>
          <w:szCs w:val="24"/>
          <w:lang w:val="es-ES"/>
        </w:rPr>
        <w:t xml:space="preserve">1 </w:t>
      </w:r>
      <w:r w:rsidR="006F6839" w:rsidRPr="001C60CE">
        <w:rPr>
          <w:rFonts w:ascii="Georgia" w:hAnsi="Georgia"/>
          <w:szCs w:val="24"/>
          <w:lang w:val="es-ES"/>
        </w:rPr>
        <w:t>digitalizado)</w:t>
      </w:r>
      <w:r w:rsidR="00967010" w:rsidRPr="001C60CE">
        <w:rPr>
          <w:rFonts w:ascii="Georgia" w:hAnsi="Georgia"/>
          <w:szCs w:val="24"/>
          <w:lang w:val="es-ES"/>
        </w:rPr>
        <w:t xml:space="preserve">. El </w:t>
      </w:r>
      <w:r w:rsidR="00EB6ED4" w:rsidRPr="001C60CE">
        <w:rPr>
          <w:rFonts w:ascii="Georgia" w:hAnsi="Georgia"/>
          <w:szCs w:val="24"/>
          <w:lang w:val="es-ES"/>
        </w:rPr>
        <w:t>17</w:t>
      </w:r>
      <w:r w:rsidR="006F6839" w:rsidRPr="001C60CE">
        <w:rPr>
          <w:rFonts w:ascii="Georgia" w:hAnsi="Georgia"/>
          <w:szCs w:val="24"/>
          <w:lang w:val="es-ES"/>
        </w:rPr>
        <w:t>-</w:t>
      </w:r>
      <w:r w:rsidR="00EB6ED4" w:rsidRPr="001C60CE">
        <w:rPr>
          <w:rFonts w:ascii="Georgia" w:hAnsi="Georgia"/>
          <w:szCs w:val="24"/>
          <w:lang w:val="es-ES"/>
        </w:rPr>
        <w:t>06</w:t>
      </w:r>
      <w:r w:rsidR="00967010" w:rsidRPr="001C60CE">
        <w:rPr>
          <w:rFonts w:ascii="Georgia" w:hAnsi="Georgia"/>
          <w:szCs w:val="24"/>
          <w:lang w:val="es-ES"/>
        </w:rPr>
        <w:t>-</w:t>
      </w:r>
      <w:r w:rsidR="00EB6ED4" w:rsidRPr="001C60CE">
        <w:rPr>
          <w:rFonts w:ascii="Georgia" w:hAnsi="Georgia"/>
          <w:szCs w:val="24"/>
          <w:lang w:val="es-ES"/>
        </w:rPr>
        <w:t xml:space="preserve">2020 </w:t>
      </w:r>
      <w:r w:rsidR="00967010" w:rsidRPr="001C60CE">
        <w:rPr>
          <w:rFonts w:ascii="Georgia" w:hAnsi="Georgia"/>
          <w:szCs w:val="24"/>
          <w:lang w:val="es-ES"/>
        </w:rPr>
        <w:t xml:space="preserve">profirió la sentencia (Folios </w:t>
      </w:r>
      <w:r w:rsidR="00EB6ED4" w:rsidRPr="001C60CE">
        <w:rPr>
          <w:rFonts w:ascii="Georgia" w:hAnsi="Georgia"/>
          <w:szCs w:val="24"/>
          <w:lang w:val="es-ES"/>
        </w:rPr>
        <w:t>100-114</w:t>
      </w:r>
      <w:r w:rsidR="00967010" w:rsidRPr="001C60CE">
        <w:rPr>
          <w:rFonts w:ascii="Georgia" w:hAnsi="Georgia"/>
          <w:szCs w:val="24"/>
          <w:lang w:val="es-ES"/>
        </w:rPr>
        <w:t xml:space="preserve">, </w:t>
      </w:r>
      <w:r w:rsidR="001C60CE" w:rsidRPr="001C60CE">
        <w:rPr>
          <w:rFonts w:ascii="Georgia" w:hAnsi="Georgia"/>
          <w:szCs w:val="24"/>
          <w:lang w:val="es-ES"/>
        </w:rPr>
        <w:t>ibídem</w:t>
      </w:r>
      <w:r w:rsidR="00967010" w:rsidRPr="001C60CE">
        <w:rPr>
          <w:rFonts w:ascii="Georgia" w:hAnsi="Georgia"/>
          <w:szCs w:val="24"/>
          <w:lang w:val="es-ES"/>
        </w:rPr>
        <w:t xml:space="preserve">). Y, el </w:t>
      </w:r>
      <w:r w:rsidR="00EB6ED4" w:rsidRPr="001C60CE">
        <w:rPr>
          <w:rFonts w:ascii="Georgia" w:hAnsi="Georgia"/>
          <w:szCs w:val="24"/>
          <w:lang w:val="es-ES"/>
        </w:rPr>
        <w:t xml:space="preserve">24-06-2020 </w:t>
      </w:r>
      <w:r w:rsidR="00967010" w:rsidRPr="001C60CE">
        <w:rPr>
          <w:rFonts w:ascii="Georgia" w:hAnsi="Georgia"/>
          <w:szCs w:val="24"/>
          <w:lang w:val="es-ES"/>
        </w:rPr>
        <w:t xml:space="preserve">concedió </w:t>
      </w:r>
      <w:r w:rsidR="00EB6ED4" w:rsidRPr="001C60CE">
        <w:rPr>
          <w:rFonts w:ascii="Georgia" w:hAnsi="Georgia"/>
          <w:szCs w:val="24"/>
          <w:lang w:val="es-ES"/>
        </w:rPr>
        <w:t xml:space="preserve">la impugnación presentada por la Dirección de Acciones Constitucionales de Colpensiones </w:t>
      </w:r>
      <w:r w:rsidR="00967010" w:rsidRPr="001C60CE">
        <w:rPr>
          <w:rFonts w:ascii="Georgia" w:hAnsi="Georgia"/>
          <w:szCs w:val="24"/>
          <w:lang w:val="es-ES"/>
        </w:rPr>
        <w:t xml:space="preserve">(Folio </w:t>
      </w:r>
      <w:r w:rsidR="00EB6ED4" w:rsidRPr="001C60CE">
        <w:rPr>
          <w:rFonts w:ascii="Georgia" w:hAnsi="Georgia"/>
          <w:szCs w:val="24"/>
          <w:lang w:val="es-ES"/>
        </w:rPr>
        <w:t>24</w:t>
      </w:r>
      <w:r w:rsidR="008E07F1" w:rsidRPr="001C60CE">
        <w:rPr>
          <w:rFonts w:ascii="Georgia" w:hAnsi="Georgia"/>
          <w:szCs w:val="24"/>
          <w:lang w:val="es-ES"/>
        </w:rPr>
        <w:t>,</w:t>
      </w:r>
      <w:r w:rsidR="00967010" w:rsidRPr="001C60CE">
        <w:rPr>
          <w:rFonts w:ascii="Georgia" w:hAnsi="Georgia"/>
          <w:szCs w:val="24"/>
          <w:lang w:val="es-ES"/>
        </w:rPr>
        <w:t xml:space="preserve"> </w:t>
      </w:r>
      <w:r w:rsidR="001C60CE" w:rsidRPr="001C60CE">
        <w:rPr>
          <w:rFonts w:ascii="Georgia" w:hAnsi="Georgia"/>
          <w:szCs w:val="24"/>
          <w:lang w:val="es-ES"/>
        </w:rPr>
        <w:t>ibídem</w:t>
      </w:r>
      <w:r w:rsidR="00967010" w:rsidRPr="001C60CE">
        <w:rPr>
          <w:rFonts w:ascii="Georgia" w:hAnsi="Georgia"/>
          <w:szCs w:val="24"/>
          <w:lang w:val="es-ES"/>
        </w:rPr>
        <w:t>).</w:t>
      </w:r>
    </w:p>
    <w:p w14:paraId="1578B743" w14:textId="77777777" w:rsidR="000F7C19" w:rsidRPr="001C60CE" w:rsidRDefault="000F7C19" w:rsidP="001C60CE">
      <w:pPr>
        <w:pStyle w:val="Textoindependiente"/>
        <w:spacing w:line="276" w:lineRule="auto"/>
        <w:rPr>
          <w:rFonts w:ascii="Georgia" w:hAnsi="Georgia"/>
          <w:szCs w:val="24"/>
          <w:lang w:val="es-ES"/>
        </w:rPr>
      </w:pPr>
    </w:p>
    <w:p w14:paraId="040F18CB" w14:textId="594E45A2" w:rsidR="007B3EB4" w:rsidRPr="001C60CE" w:rsidRDefault="00967010" w:rsidP="001C60CE">
      <w:pPr>
        <w:pStyle w:val="Textoindependiente"/>
        <w:spacing w:line="276" w:lineRule="auto"/>
        <w:rPr>
          <w:rFonts w:ascii="Georgia" w:hAnsi="Georgia"/>
          <w:szCs w:val="24"/>
          <w:lang w:val="es-ES"/>
        </w:rPr>
      </w:pPr>
      <w:r w:rsidRPr="001C60CE">
        <w:rPr>
          <w:rFonts w:ascii="Georgia" w:hAnsi="Georgia"/>
          <w:szCs w:val="24"/>
          <w:lang w:val="es-ES"/>
        </w:rPr>
        <w:t>El fallo tuteló el derecho de petición</w:t>
      </w:r>
      <w:r w:rsidR="005347A2" w:rsidRPr="001C60CE">
        <w:rPr>
          <w:rFonts w:ascii="Georgia" w:hAnsi="Georgia"/>
          <w:szCs w:val="24"/>
          <w:lang w:val="es-ES"/>
        </w:rPr>
        <w:t xml:space="preserve"> </w:t>
      </w:r>
      <w:r w:rsidR="00EB6ED4" w:rsidRPr="001C60CE">
        <w:rPr>
          <w:rFonts w:ascii="Georgia" w:hAnsi="Georgia"/>
          <w:szCs w:val="24"/>
          <w:lang w:val="es-ES"/>
        </w:rPr>
        <w:t xml:space="preserve">y ordenó a la Gerencia de Determinación de Derechos de Colpensiones responder, porque </w:t>
      </w:r>
      <w:r w:rsidR="00EB6ED4" w:rsidRPr="001C60CE">
        <w:rPr>
          <w:rFonts w:ascii="Georgia" w:hAnsi="Georgia"/>
          <w:i/>
          <w:iCs/>
          <w:szCs w:val="24"/>
          <w:lang w:val="es-ES"/>
        </w:rPr>
        <w:t>“</w:t>
      </w:r>
      <w:r w:rsidR="00EB6ED4" w:rsidRPr="00FB3FD3">
        <w:rPr>
          <w:rFonts w:ascii="Georgia" w:hAnsi="Georgia"/>
          <w:i/>
          <w:iCs/>
          <w:sz w:val="22"/>
          <w:szCs w:val="24"/>
          <w:lang w:val="es-ES"/>
        </w:rPr>
        <w:t xml:space="preserve">(…) no es de recibo (…) </w:t>
      </w:r>
      <w:r w:rsidR="007B3EB4" w:rsidRPr="00FB3FD3">
        <w:rPr>
          <w:rFonts w:ascii="Georgia" w:hAnsi="Georgia"/>
          <w:i/>
          <w:iCs/>
          <w:sz w:val="22"/>
          <w:szCs w:val="24"/>
          <w:lang w:val="es-ES"/>
        </w:rPr>
        <w:t>que la petición (…) debió diligenciarse a través de un formulario</w:t>
      </w:r>
      <w:r w:rsidR="000F7C19" w:rsidRPr="00FB3FD3">
        <w:rPr>
          <w:rFonts w:ascii="Georgia" w:hAnsi="Georgia"/>
          <w:i/>
          <w:iCs/>
          <w:sz w:val="22"/>
          <w:szCs w:val="24"/>
          <w:lang w:val="es-ES"/>
        </w:rPr>
        <w:t xml:space="preserve"> </w:t>
      </w:r>
      <w:r w:rsidR="007B3EB4" w:rsidRPr="00FB3FD3">
        <w:rPr>
          <w:rFonts w:ascii="Georgia" w:hAnsi="Georgia"/>
          <w:i/>
          <w:iCs/>
          <w:sz w:val="22"/>
          <w:szCs w:val="24"/>
          <w:lang w:val="es-ES"/>
        </w:rPr>
        <w:t>(…)</w:t>
      </w:r>
      <w:r w:rsidR="007B3EB4" w:rsidRPr="001C60CE">
        <w:rPr>
          <w:rFonts w:ascii="Georgia" w:hAnsi="Georgia"/>
          <w:i/>
          <w:iCs/>
          <w:szCs w:val="24"/>
          <w:lang w:val="es-ES"/>
        </w:rPr>
        <w:t>”</w:t>
      </w:r>
      <w:r w:rsidR="007B3EB4" w:rsidRPr="001C60CE">
        <w:rPr>
          <w:rFonts w:ascii="Georgia" w:hAnsi="Georgia"/>
          <w:szCs w:val="24"/>
          <w:lang w:val="es-ES"/>
        </w:rPr>
        <w:t xml:space="preserve">, en razón a que las medidas sanitarias imponen privilegiar el uso de herramientas tecnológicas (Folios 100-114, </w:t>
      </w:r>
      <w:r w:rsidR="001C60CE" w:rsidRPr="001C60CE">
        <w:rPr>
          <w:rFonts w:ascii="Georgia" w:hAnsi="Georgia"/>
          <w:szCs w:val="24"/>
          <w:lang w:val="es-ES"/>
        </w:rPr>
        <w:t>ibídem</w:t>
      </w:r>
      <w:r w:rsidR="007B3EB4" w:rsidRPr="001C60CE">
        <w:rPr>
          <w:rFonts w:ascii="Georgia" w:hAnsi="Georgia"/>
          <w:szCs w:val="24"/>
          <w:lang w:val="es-ES"/>
        </w:rPr>
        <w:t xml:space="preserve">).  </w:t>
      </w:r>
    </w:p>
    <w:p w14:paraId="1B56299E" w14:textId="77777777" w:rsidR="007B3EB4" w:rsidRPr="001C60CE" w:rsidRDefault="007B3EB4" w:rsidP="001C60CE">
      <w:pPr>
        <w:pStyle w:val="Textoindependiente"/>
        <w:spacing w:line="276" w:lineRule="auto"/>
        <w:rPr>
          <w:rFonts w:ascii="Georgia" w:hAnsi="Georgia"/>
          <w:szCs w:val="24"/>
          <w:lang w:val="es-ES"/>
        </w:rPr>
      </w:pPr>
    </w:p>
    <w:p w14:paraId="0AAE73A0" w14:textId="4EED51E2" w:rsidR="00E430C4" w:rsidRPr="001C60CE" w:rsidRDefault="007B3EB4" w:rsidP="001C60CE">
      <w:pPr>
        <w:pStyle w:val="Textoindependiente"/>
        <w:spacing w:line="276" w:lineRule="auto"/>
        <w:rPr>
          <w:rFonts w:ascii="Georgia" w:hAnsi="Georgia"/>
          <w:szCs w:val="24"/>
          <w:lang w:val="es-ES"/>
        </w:rPr>
      </w:pPr>
      <w:r w:rsidRPr="001C60CE">
        <w:rPr>
          <w:rFonts w:ascii="Georgia" w:hAnsi="Georgia"/>
          <w:szCs w:val="24"/>
          <w:lang w:val="es-ES"/>
        </w:rPr>
        <w:t xml:space="preserve">La encausada explica que respondió a tiempo ambos derechos de petición, requirió al actor </w:t>
      </w:r>
      <w:r w:rsidR="0018145D" w:rsidRPr="001C60CE">
        <w:rPr>
          <w:rFonts w:ascii="Georgia" w:hAnsi="Georgia"/>
          <w:szCs w:val="24"/>
          <w:lang w:val="es-ES"/>
        </w:rPr>
        <w:t xml:space="preserve">diligenciar </w:t>
      </w:r>
      <w:r w:rsidRPr="001C60CE">
        <w:rPr>
          <w:rFonts w:ascii="Georgia" w:hAnsi="Georgia"/>
          <w:szCs w:val="24"/>
          <w:lang w:val="es-ES"/>
        </w:rPr>
        <w:t xml:space="preserve">el formulario correspondiente, y le indicó la ruta virtual </w:t>
      </w:r>
      <w:r w:rsidR="00E430C4" w:rsidRPr="001C60CE">
        <w:rPr>
          <w:rFonts w:ascii="Georgia" w:hAnsi="Georgia"/>
          <w:szCs w:val="24"/>
          <w:lang w:val="es-ES"/>
        </w:rPr>
        <w:t xml:space="preserve">que </w:t>
      </w:r>
      <w:r w:rsidRPr="001C60CE">
        <w:rPr>
          <w:rFonts w:ascii="Georgia" w:hAnsi="Georgia"/>
          <w:szCs w:val="24"/>
          <w:lang w:val="es-ES"/>
        </w:rPr>
        <w:t>podría usar para radicar</w:t>
      </w:r>
      <w:r w:rsidR="00E430C4" w:rsidRPr="001C60CE">
        <w:rPr>
          <w:rFonts w:ascii="Georgia" w:hAnsi="Georgia"/>
          <w:szCs w:val="24"/>
          <w:lang w:val="es-ES"/>
        </w:rPr>
        <w:t xml:space="preserve"> las correcciones</w:t>
      </w:r>
      <w:r w:rsidRPr="001C60CE">
        <w:rPr>
          <w:rFonts w:ascii="Georgia" w:hAnsi="Georgia"/>
          <w:szCs w:val="24"/>
          <w:lang w:val="es-ES"/>
        </w:rPr>
        <w:t xml:space="preserve">, pero </w:t>
      </w:r>
      <w:r w:rsidR="00E430C4" w:rsidRPr="001C60CE">
        <w:rPr>
          <w:rFonts w:ascii="Georgia" w:hAnsi="Georgia"/>
          <w:szCs w:val="24"/>
          <w:lang w:val="es-ES"/>
        </w:rPr>
        <w:t xml:space="preserve">dejó de hacerlo; y, asegura que exige el formulario con arreglo al </w:t>
      </w:r>
      <w:r w:rsidRPr="001C60CE">
        <w:rPr>
          <w:rFonts w:ascii="Georgia" w:hAnsi="Georgia"/>
          <w:szCs w:val="24"/>
          <w:lang w:val="es-ES"/>
        </w:rPr>
        <w:t>artículo 15</w:t>
      </w:r>
      <w:r w:rsidR="0018145D" w:rsidRPr="001C60CE">
        <w:rPr>
          <w:rFonts w:ascii="Georgia" w:hAnsi="Georgia"/>
          <w:szCs w:val="24"/>
          <w:lang w:val="es-ES"/>
        </w:rPr>
        <w:t xml:space="preserve">, </w:t>
      </w:r>
      <w:r w:rsidRPr="001C60CE">
        <w:rPr>
          <w:rFonts w:ascii="Georgia" w:hAnsi="Georgia"/>
          <w:szCs w:val="24"/>
          <w:lang w:val="es-ES"/>
        </w:rPr>
        <w:t>Ley 1755</w:t>
      </w:r>
      <w:r w:rsidR="00E430C4" w:rsidRPr="001C60CE">
        <w:rPr>
          <w:rFonts w:ascii="Georgia" w:hAnsi="Georgia"/>
          <w:szCs w:val="24"/>
          <w:lang w:val="es-ES"/>
        </w:rPr>
        <w:t>.</w:t>
      </w:r>
      <w:r w:rsidR="0018145D" w:rsidRPr="001C60CE">
        <w:rPr>
          <w:rFonts w:ascii="Georgia" w:hAnsi="Georgia"/>
          <w:szCs w:val="24"/>
          <w:lang w:val="es-ES"/>
        </w:rPr>
        <w:t xml:space="preserve"> Pidió revocar la sentencia y declarar improcedente el amparo (Folios 117-124, ib.).</w:t>
      </w:r>
    </w:p>
    <w:p w14:paraId="4EE60877" w14:textId="77777777" w:rsidR="00967010" w:rsidRPr="001C60CE" w:rsidRDefault="00967010" w:rsidP="001C60CE">
      <w:pPr>
        <w:pStyle w:val="Textoindependiente"/>
        <w:spacing w:line="276" w:lineRule="auto"/>
        <w:rPr>
          <w:rFonts w:ascii="Georgia" w:hAnsi="Georgia"/>
          <w:szCs w:val="24"/>
          <w:lang w:val="es-ES"/>
        </w:rPr>
      </w:pPr>
    </w:p>
    <w:p w14:paraId="172FD9F4" w14:textId="77777777" w:rsidR="00191365" w:rsidRPr="001C60CE" w:rsidRDefault="00191365" w:rsidP="001C60CE">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ES"/>
        </w:rPr>
      </w:pPr>
      <w:r w:rsidRPr="001C60CE">
        <w:rPr>
          <w:rFonts w:ascii="Georgia" w:hAnsi="Georgia"/>
          <w:b/>
          <w:bCs/>
          <w:smallCaps/>
          <w:szCs w:val="24"/>
          <w:lang w:val="es-ES"/>
        </w:rPr>
        <w:t>La fundamentación jurídica para resolver</w:t>
      </w:r>
    </w:p>
    <w:p w14:paraId="4C196A1E" w14:textId="5D4EFDF0" w:rsidR="30B69111" w:rsidRPr="001C60CE" w:rsidRDefault="30B69111" w:rsidP="001C60CE">
      <w:pPr>
        <w:pStyle w:val="Textoindependiente"/>
        <w:spacing w:line="276" w:lineRule="auto"/>
        <w:rPr>
          <w:rFonts w:ascii="Georgia" w:hAnsi="Georgia"/>
          <w:b/>
          <w:bCs/>
          <w:smallCaps/>
          <w:szCs w:val="24"/>
          <w:lang w:val="es-ES"/>
        </w:rPr>
      </w:pPr>
    </w:p>
    <w:p w14:paraId="504F66D6" w14:textId="3198EA9F" w:rsidR="00AD01F8" w:rsidRDefault="00191365" w:rsidP="001C60CE">
      <w:pPr>
        <w:pStyle w:val="Textoindependiente"/>
        <w:numPr>
          <w:ilvl w:val="1"/>
          <w:numId w:val="31"/>
        </w:numPr>
        <w:spacing w:line="276" w:lineRule="auto"/>
        <w:rPr>
          <w:rFonts w:ascii="Georgia" w:hAnsi="Georgia" w:cs="Arial"/>
          <w:szCs w:val="24"/>
          <w:lang w:val="es-ES"/>
        </w:rPr>
      </w:pPr>
      <w:r w:rsidRPr="001C60CE">
        <w:rPr>
          <w:rFonts w:ascii="Georgia" w:hAnsi="Georgia"/>
          <w:i/>
          <w:iCs/>
          <w:smallCaps/>
          <w:szCs w:val="24"/>
          <w:lang w:val="es-ES"/>
        </w:rPr>
        <w:lastRenderedPageBreak/>
        <w:t>La competencia funcional</w:t>
      </w:r>
      <w:r w:rsidRPr="001C60CE">
        <w:rPr>
          <w:rFonts w:ascii="Georgia" w:hAnsi="Georgia"/>
          <w:smallCaps/>
          <w:szCs w:val="24"/>
          <w:lang w:val="es-ES"/>
        </w:rPr>
        <w:t>:</w:t>
      </w:r>
      <w:r w:rsidR="004769A6" w:rsidRPr="001C60CE">
        <w:rPr>
          <w:rFonts w:ascii="Georgia" w:hAnsi="Georgia"/>
          <w:szCs w:val="24"/>
          <w:lang w:val="es-ES"/>
        </w:rPr>
        <w:t xml:space="preserve"> </w:t>
      </w:r>
      <w:r w:rsidR="00AD01F8" w:rsidRPr="001C60CE">
        <w:rPr>
          <w:rFonts w:ascii="Georgia" w:hAnsi="Georgia" w:cs="Arial"/>
          <w:szCs w:val="24"/>
          <w:lang w:val="es-ES"/>
        </w:rPr>
        <w:t xml:space="preserve">Esta Sala especializada está facultada en forma legal para desatar la controversia puesta a su consideración, por ser </w:t>
      </w:r>
      <w:r w:rsidR="0030163B" w:rsidRPr="001C60CE">
        <w:rPr>
          <w:rFonts w:ascii="Georgia" w:hAnsi="Georgia" w:cs="Arial"/>
          <w:szCs w:val="24"/>
          <w:lang w:val="es-ES"/>
        </w:rPr>
        <w:t xml:space="preserve">la </w:t>
      </w:r>
      <w:r w:rsidR="00AD01F8" w:rsidRPr="001C60CE">
        <w:rPr>
          <w:rFonts w:ascii="Georgia" w:hAnsi="Georgia" w:cs="Arial"/>
          <w:szCs w:val="24"/>
          <w:lang w:val="es-ES"/>
        </w:rPr>
        <w:t>superior</w:t>
      </w:r>
      <w:r w:rsidR="0030163B" w:rsidRPr="001C60CE">
        <w:rPr>
          <w:rFonts w:ascii="Georgia" w:hAnsi="Georgia" w:cs="Arial"/>
          <w:szCs w:val="24"/>
          <w:lang w:val="es-ES"/>
        </w:rPr>
        <w:t>a jerárquica</w:t>
      </w:r>
      <w:r w:rsidR="00AD01F8" w:rsidRPr="001C60CE">
        <w:rPr>
          <w:rFonts w:ascii="Georgia" w:hAnsi="Georgia" w:cs="Arial"/>
          <w:szCs w:val="24"/>
          <w:lang w:val="es-ES"/>
        </w:rPr>
        <w:t xml:space="preserve"> del Despacho </w:t>
      </w:r>
      <w:r w:rsidR="00F52F85" w:rsidRPr="001C60CE">
        <w:rPr>
          <w:rFonts w:ascii="Georgia" w:hAnsi="Georgia" w:cs="Arial"/>
          <w:szCs w:val="24"/>
          <w:lang w:val="es-ES"/>
        </w:rPr>
        <w:t>cognoscente</w:t>
      </w:r>
      <w:r w:rsidR="005069E4" w:rsidRPr="001C60CE">
        <w:rPr>
          <w:rFonts w:ascii="Georgia" w:hAnsi="Georgia" w:cs="Arial"/>
          <w:szCs w:val="24"/>
          <w:lang w:val="es-ES"/>
        </w:rPr>
        <w:t xml:space="preserve"> </w:t>
      </w:r>
      <w:r w:rsidR="005069E4" w:rsidRPr="001C60CE">
        <w:rPr>
          <w:rFonts w:ascii="Georgia" w:hAnsi="Georgia"/>
          <w:szCs w:val="24"/>
          <w:lang w:val="es-ES"/>
        </w:rPr>
        <w:t>(Art</w:t>
      </w:r>
      <w:r w:rsidR="006B0836" w:rsidRPr="001C60CE">
        <w:rPr>
          <w:rFonts w:ascii="Georgia" w:hAnsi="Georgia"/>
          <w:szCs w:val="24"/>
          <w:lang w:val="es-ES"/>
        </w:rPr>
        <w:t xml:space="preserve">. </w:t>
      </w:r>
      <w:r w:rsidR="005069E4" w:rsidRPr="001C60CE">
        <w:rPr>
          <w:rFonts w:ascii="Georgia" w:hAnsi="Georgia"/>
          <w:szCs w:val="24"/>
          <w:lang w:val="es-ES"/>
        </w:rPr>
        <w:t>32 del Decreto 2591 de 1991)</w:t>
      </w:r>
      <w:r w:rsidR="00AD01F8" w:rsidRPr="001C60CE">
        <w:rPr>
          <w:rFonts w:ascii="Georgia" w:hAnsi="Georgia" w:cs="Arial"/>
          <w:szCs w:val="24"/>
          <w:lang w:val="es-ES"/>
        </w:rPr>
        <w:t>.</w:t>
      </w:r>
    </w:p>
    <w:p w14:paraId="6C8C6084" w14:textId="77777777" w:rsidR="001C60CE" w:rsidRPr="001C60CE" w:rsidRDefault="001C60CE" w:rsidP="001C60CE">
      <w:pPr>
        <w:pStyle w:val="Textoindependiente"/>
        <w:spacing w:line="276" w:lineRule="auto"/>
        <w:ind w:left="720"/>
        <w:rPr>
          <w:rFonts w:ascii="Georgia" w:hAnsi="Georgia" w:cs="Arial"/>
          <w:szCs w:val="24"/>
          <w:lang w:val="es-ES"/>
        </w:rPr>
      </w:pPr>
    </w:p>
    <w:p w14:paraId="6BF5DB0F" w14:textId="72114EB6" w:rsidR="004769A6" w:rsidRPr="001C60CE" w:rsidRDefault="00191365" w:rsidP="001C60CE">
      <w:pPr>
        <w:pStyle w:val="Textoindependiente"/>
        <w:numPr>
          <w:ilvl w:val="1"/>
          <w:numId w:val="31"/>
        </w:numPr>
        <w:tabs>
          <w:tab w:val="clear" w:pos="708"/>
        </w:tabs>
        <w:spacing w:line="276" w:lineRule="auto"/>
        <w:rPr>
          <w:rFonts w:ascii="Georgia" w:hAnsi="Georgia" w:cs="Arial"/>
          <w:szCs w:val="24"/>
          <w:lang w:val="es-ES"/>
        </w:rPr>
      </w:pPr>
      <w:r w:rsidRPr="001C60CE">
        <w:rPr>
          <w:rFonts w:ascii="Georgia" w:hAnsi="Georgia"/>
          <w:i/>
          <w:iCs/>
          <w:smallCaps/>
          <w:szCs w:val="24"/>
          <w:lang w:val="es-ES"/>
        </w:rPr>
        <w:t>El problema jurídico a resolver:</w:t>
      </w:r>
      <w:r w:rsidR="004769A6" w:rsidRPr="001C60CE">
        <w:rPr>
          <w:rFonts w:ascii="Georgia" w:hAnsi="Georgia"/>
          <w:smallCaps/>
          <w:szCs w:val="24"/>
          <w:lang w:val="es-ES"/>
        </w:rPr>
        <w:t xml:space="preserve"> </w:t>
      </w:r>
      <w:r w:rsidR="004769A6" w:rsidRPr="001C60CE">
        <w:rPr>
          <w:rFonts w:ascii="Georgia" w:hAnsi="Georgia" w:cs="Arial"/>
          <w:szCs w:val="24"/>
          <w:lang w:val="es-ES"/>
        </w:rPr>
        <w:t>¿</w:t>
      </w:r>
      <w:r w:rsidR="004704B6" w:rsidRPr="001C60CE">
        <w:rPr>
          <w:rFonts w:ascii="Georgia" w:hAnsi="Georgia" w:cs="Arial"/>
          <w:szCs w:val="24"/>
          <w:lang w:val="es-ES"/>
        </w:rPr>
        <w:t>Se debe</w:t>
      </w:r>
      <w:r w:rsidR="004769A6" w:rsidRPr="001C60CE">
        <w:rPr>
          <w:rFonts w:ascii="Georgia" w:hAnsi="Georgia" w:cs="Arial"/>
          <w:szCs w:val="24"/>
          <w:lang w:val="es-ES"/>
        </w:rPr>
        <w:t xml:space="preserve"> confirmar, modificar o revocar la sentencia del </w:t>
      </w:r>
      <w:r w:rsidR="004769A6" w:rsidRPr="001C60CE">
        <w:rPr>
          <w:rFonts w:ascii="Georgia" w:hAnsi="Georgia"/>
          <w:szCs w:val="24"/>
          <w:lang w:val="es-ES"/>
        </w:rPr>
        <w:t>Juzgado</w:t>
      </w:r>
      <w:r w:rsidR="005E2305" w:rsidRPr="001C60CE">
        <w:rPr>
          <w:rFonts w:ascii="Georgia" w:hAnsi="Georgia"/>
          <w:szCs w:val="24"/>
          <w:lang w:val="es-ES"/>
        </w:rPr>
        <w:t xml:space="preserve"> </w:t>
      </w:r>
      <w:r w:rsidR="0018145D" w:rsidRPr="001C60CE">
        <w:rPr>
          <w:rFonts w:ascii="Georgia" w:hAnsi="Georgia"/>
          <w:szCs w:val="24"/>
          <w:lang w:val="es-ES"/>
        </w:rPr>
        <w:t>Primero de Familia de Pereira</w:t>
      </w:r>
      <w:r w:rsidR="004769A6" w:rsidRPr="001C60CE">
        <w:rPr>
          <w:rFonts w:ascii="Georgia" w:hAnsi="Georgia"/>
          <w:szCs w:val="24"/>
          <w:lang w:val="es-ES"/>
        </w:rPr>
        <w:t>, según la</w:t>
      </w:r>
      <w:r w:rsidR="005069E4" w:rsidRPr="001C60CE">
        <w:rPr>
          <w:rFonts w:ascii="Georgia" w:hAnsi="Georgia"/>
          <w:szCs w:val="24"/>
          <w:lang w:val="es-ES"/>
        </w:rPr>
        <w:t>s</w:t>
      </w:r>
      <w:r w:rsidR="004769A6" w:rsidRPr="001C60CE">
        <w:rPr>
          <w:rFonts w:ascii="Georgia" w:hAnsi="Georgia"/>
          <w:szCs w:val="24"/>
          <w:lang w:val="es-ES"/>
        </w:rPr>
        <w:t xml:space="preserve"> impugnaci</w:t>
      </w:r>
      <w:r w:rsidR="005069E4" w:rsidRPr="001C60CE">
        <w:rPr>
          <w:rFonts w:ascii="Georgia" w:hAnsi="Georgia"/>
          <w:szCs w:val="24"/>
          <w:lang w:val="es-ES"/>
        </w:rPr>
        <w:t>ones</w:t>
      </w:r>
      <w:r w:rsidR="004769A6" w:rsidRPr="001C60CE">
        <w:rPr>
          <w:rFonts w:ascii="Georgia" w:hAnsi="Georgia"/>
          <w:szCs w:val="24"/>
          <w:lang w:val="es-ES"/>
        </w:rPr>
        <w:t>?</w:t>
      </w:r>
      <w:r w:rsidR="004769A6" w:rsidRPr="001C60CE">
        <w:rPr>
          <w:rFonts w:ascii="Georgia" w:hAnsi="Georgia" w:cs="Arial"/>
          <w:szCs w:val="24"/>
          <w:lang w:val="es-ES"/>
        </w:rPr>
        <w:t xml:space="preserve"> </w:t>
      </w:r>
    </w:p>
    <w:p w14:paraId="51E1B014" w14:textId="77777777" w:rsidR="004769A6" w:rsidRPr="001C60CE" w:rsidRDefault="004769A6" w:rsidP="001C60CE">
      <w:pPr>
        <w:spacing w:line="276" w:lineRule="auto"/>
        <w:jc w:val="both"/>
        <w:rPr>
          <w:rFonts w:ascii="Georgia" w:hAnsi="Georgia" w:cs="Arial"/>
        </w:rPr>
      </w:pPr>
    </w:p>
    <w:p w14:paraId="5A7194C3" w14:textId="418D428D" w:rsidR="004704B6" w:rsidRPr="001C60CE" w:rsidRDefault="004704B6" w:rsidP="001C60CE">
      <w:pPr>
        <w:pStyle w:val="Textoindependiente"/>
        <w:widowControl w:val="0"/>
        <w:numPr>
          <w:ilvl w:val="1"/>
          <w:numId w:val="31"/>
        </w:numPr>
        <w:tabs>
          <w:tab w:val="clear" w:pos="708"/>
        </w:tabs>
        <w:spacing w:line="276" w:lineRule="auto"/>
        <w:rPr>
          <w:rFonts w:ascii="Georgia" w:hAnsi="Georgia"/>
          <w:i/>
          <w:iCs/>
          <w:szCs w:val="24"/>
          <w:lang w:val="es-ES"/>
        </w:rPr>
      </w:pPr>
      <w:r w:rsidRPr="001C60CE">
        <w:rPr>
          <w:rFonts w:ascii="Georgia" w:hAnsi="Georgia"/>
          <w:i/>
          <w:iCs/>
          <w:smallCaps/>
          <w:szCs w:val="24"/>
          <w:lang w:val="es-ES"/>
        </w:rPr>
        <w:t>Los presupuestos generales de procedencia</w:t>
      </w:r>
    </w:p>
    <w:p w14:paraId="5264DF85" w14:textId="77777777" w:rsidR="004704B6" w:rsidRPr="001C60CE" w:rsidRDefault="004704B6" w:rsidP="001C60CE">
      <w:pPr>
        <w:pStyle w:val="Textoindependiente"/>
        <w:widowControl w:val="0"/>
        <w:spacing w:line="276" w:lineRule="auto"/>
        <w:ind w:left="720"/>
        <w:rPr>
          <w:rFonts w:ascii="Georgia" w:hAnsi="Georgia"/>
          <w:szCs w:val="24"/>
          <w:lang w:val="es-ES"/>
        </w:rPr>
      </w:pPr>
    </w:p>
    <w:p w14:paraId="4E929969" w14:textId="73347F91" w:rsidR="004E7A75" w:rsidRPr="001C60CE" w:rsidRDefault="004704B6" w:rsidP="001C60CE">
      <w:pPr>
        <w:pStyle w:val="Textoindependiente"/>
        <w:numPr>
          <w:ilvl w:val="2"/>
          <w:numId w:val="31"/>
        </w:numPr>
        <w:tabs>
          <w:tab w:val="clear" w:pos="708"/>
        </w:tabs>
        <w:spacing w:line="276" w:lineRule="auto"/>
        <w:rPr>
          <w:rFonts w:ascii="Georgia" w:hAnsi="Georgia" w:cs="Arial"/>
          <w:szCs w:val="24"/>
          <w:lang w:val="es-ES"/>
        </w:rPr>
      </w:pPr>
      <w:r w:rsidRPr="001C60CE">
        <w:rPr>
          <w:rFonts w:ascii="Georgia" w:hAnsi="Georgia"/>
          <w:i/>
          <w:iCs/>
          <w:smallCaps/>
          <w:szCs w:val="24"/>
          <w:lang w:val="es-ES"/>
        </w:rPr>
        <w:t>La legitimación en la causa</w:t>
      </w:r>
      <w:r w:rsidRPr="001C60CE">
        <w:rPr>
          <w:rFonts w:ascii="Georgia" w:hAnsi="Georgia"/>
          <w:smallCaps/>
          <w:szCs w:val="24"/>
          <w:lang w:val="es-ES"/>
        </w:rPr>
        <w:t xml:space="preserve">. </w:t>
      </w:r>
      <w:r w:rsidR="0018145D" w:rsidRPr="001C60CE">
        <w:rPr>
          <w:rFonts w:ascii="Georgia" w:hAnsi="Georgia" w:cs="Arial"/>
          <w:szCs w:val="24"/>
          <w:lang w:val="es-ES"/>
        </w:rPr>
        <w:t>Está</w:t>
      </w:r>
      <w:r w:rsidR="005069E4" w:rsidRPr="001C60CE">
        <w:rPr>
          <w:rFonts w:ascii="Georgia" w:hAnsi="Georgia" w:cs="Arial"/>
          <w:szCs w:val="24"/>
          <w:lang w:val="es-ES"/>
        </w:rPr>
        <w:t xml:space="preserve"> </w:t>
      </w:r>
      <w:r w:rsidR="0018145D" w:rsidRPr="001C60CE">
        <w:rPr>
          <w:rFonts w:ascii="Georgia" w:hAnsi="Georgia" w:cs="Arial"/>
          <w:szCs w:val="24"/>
          <w:lang w:val="es-ES"/>
        </w:rPr>
        <w:t>legitimado</w:t>
      </w:r>
      <w:r w:rsidR="005069E4" w:rsidRPr="001C60CE">
        <w:rPr>
          <w:rFonts w:ascii="Georgia" w:hAnsi="Georgia" w:cs="Arial"/>
          <w:szCs w:val="24"/>
          <w:lang w:val="es-ES"/>
        </w:rPr>
        <w:t xml:space="preserve"> </w:t>
      </w:r>
      <w:r w:rsidRPr="001C60CE">
        <w:rPr>
          <w:rFonts w:ascii="Georgia" w:hAnsi="Georgia" w:cs="Arial"/>
          <w:szCs w:val="24"/>
          <w:lang w:val="es-ES"/>
        </w:rPr>
        <w:t>por acti</w:t>
      </w:r>
      <w:r w:rsidR="0018145D" w:rsidRPr="001C60CE">
        <w:rPr>
          <w:rFonts w:ascii="Georgia" w:hAnsi="Georgia" w:cs="Arial"/>
          <w:szCs w:val="24"/>
          <w:lang w:val="es-ES"/>
        </w:rPr>
        <w:t>va</w:t>
      </w:r>
      <w:r w:rsidRPr="001C60CE">
        <w:rPr>
          <w:rFonts w:ascii="Georgia" w:hAnsi="Georgia" w:cs="Arial"/>
          <w:szCs w:val="24"/>
          <w:lang w:val="es-ES"/>
        </w:rPr>
        <w:t xml:space="preserve"> </w:t>
      </w:r>
      <w:r w:rsidR="0018145D" w:rsidRPr="001C60CE">
        <w:rPr>
          <w:rFonts w:ascii="Georgia" w:hAnsi="Georgia" w:cs="Arial"/>
          <w:szCs w:val="24"/>
          <w:lang w:val="es-ES"/>
        </w:rPr>
        <w:t xml:space="preserve">el </w:t>
      </w:r>
      <w:r w:rsidR="006B0836" w:rsidRPr="001C60CE">
        <w:rPr>
          <w:rFonts w:ascii="Georgia" w:hAnsi="Georgia" w:cs="Arial"/>
          <w:szCs w:val="24"/>
          <w:lang w:val="es-ES"/>
        </w:rPr>
        <w:t>accionante</w:t>
      </w:r>
      <w:r w:rsidR="005069E4" w:rsidRPr="001C60CE">
        <w:rPr>
          <w:rFonts w:ascii="Georgia" w:hAnsi="Georgia" w:cs="Arial"/>
          <w:szCs w:val="24"/>
          <w:lang w:val="es-ES"/>
        </w:rPr>
        <w:t xml:space="preserve"> porque</w:t>
      </w:r>
      <w:r w:rsidR="00246A49" w:rsidRPr="001C60CE">
        <w:rPr>
          <w:rFonts w:ascii="Georgia" w:hAnsi="Georgia" w:cs="Arial"/>
          <w:szCs w:val="24"/>
          <w:lang w:val="es-ES"/>
        </w:rPr>
        <w:t xml:space="preserve"> </w:t>
      </w:r>
      <w:r w:rsidR="006B0836" w:rsidRPr="001C60CE">
        <w:rPr>
          <w:rFonts w:ascii="Georgia" w:hAnsi="Georgia" w:cs="Arial"/>
          <w:szCs w:val="24"/>
          <w:lang w:val="es-ES"/>
        </w:rPr>
        <w:t xml:space="preserve">presentó los derechos de petición </w:t>
      </w:r>
      <w:r w:rsidR="005069E4" w:rsidRPr="001C60CE">
        <w:rPr>
          <w:rFonts w:ascii="Georgia" w:hAnsi="Georgia" w:cs="Arial"/>
          <w:szCs w:val="24"/>
          <w:lang w:val="es-ES"/>
        </w:rPr>
        <w:t xml:space="preserve">(Folios </w:t>
      </w:r>
      <w:r w:rsidR="0018145D" w:rsidRPr="001C60CE">
        <w:rPr>
          <w:rFonts w:ascii="Georgia" w:hAnsi="Georgia" w:cs="Arial"/>
          <w:szCs w:val="24"/>
          <w:lang w:val="es-ES"/>
        </w:rPr>
        <w:t>26-27</w:t>
      </w:r>
      <w:r w:rsidR="006B0836" w:rsidRPr="001C60CE">
        <w:rPr>
          <w:rFonts w:ascii="Georgia" w:hAnsi="Georgia" w:cs="Arial"/>
          <w:szCs w:val="24"/>
          <w:lang w:val="es-ES"/>
        </w:rPr>
        <w:t>, ib.</w:t>
      </w:r>
      <w:r w:rsidR="005069E4" w:rsidRPr="001C60CE">
        <w:rPr>
          <w:rFonts w:ascii="Georgia" w:hAnsi="Georgia" w:cs="Arial"/>
          <w:szCs w:val="24"/>
          <w:lang w:val="es-ES"/>
        </w:rPr>
        <w:t>)</w:t>
      </w:r>
      <w:r w:rsidR="00185F7B" w:rsidRPr="001C60CE">
        <w:rPr>
          <w:rFonts w:ascii="Georgia" w:hAnsi="Georgia" w:cs="Arial"/>
          <w:szCs w:val="24"/>
          <w:lang w:val="es-ES"/>
        </w:rPr>
        <w:t>; y,</w:t>
      </w:r>
      <w:r w:rsidR="005069E4" w:rsidRPr="001C60CE">
        <w:rPr>
          <w:rFonts w:ascii="Georgia" w:hAnsi="Georgia" w:cs="Arial"/>
          <w:szCs w:val="24"/>
          <w:lang w:val="es-ES"/>
        </w:rPr>
        <w:t xml:space="preserve"> </w:t>
      </w:r>
      <w:r w:rsidR="00185F7B" w:rsidRPr="001C60CE">
        <w:rPr>
          <w:rFonts w:ascii="Georgia" w:hAnsi="Georgia" w:cs="Arial"/>
          <w:szCs w:val="24"/>
          <w:lang w:val="es-ES"/>
        </w:rPr>
        <w:t>e</w:t>
      </w:r>
      <w:r w:rsidR="005069E4" w:rsidRPr="001C60CE">
        <w:rPr>
          <w:rFonts w:ascii="Georgia" w:hAnsi="Georgia" w:cs="Arial"/>
          <w:szCs w:val="24"/>
          <w:lang w:val="es-ES"/>
        </w:rPr>
        <w:t>n el extremo pasivo</w:t>
      </w:r>
      <w:r w:rsidR="0018145D" w:rsidRPr="001C60CE">
        <w:rPr>
          <w:rFonts w:ascii="Georgia" w:hAnsi="Georgia" w:cs="Arial"/>
          <w:szCs w:val="24"/>
          <w:lang w:val="es-ES"/>
        </w:rPr>
        <w:t xml:space="preserve"> l</w:t>
      </w:r>
      <w:r w:rsidR="00474972" w:rsidRPr="001C60CE">
        <w:rPr>
          <w:rFonts w:ascii="Georgia" w:hAnsi="Georgia" w:cs="Arial"/>
          <w:szCs w:val="24"/>
          <w:lang w:val="es-ES"/>
        </w:rPr>
        <w:t>a</w:t>
      </w:r>
      <w:r w:rsidR="0018145D" w:rsidRPr="001C60CE">
        <w:rPr>
          <w:rFonts w:ascii="Georgia" w:hAnsi="Georgia" w:cs="Arial"/>
          <w:szCs w:val="24"/>
          <w:lang w:val="es-ES"/>
        </w:rPr>
        <w:t>s</w:t>
      </w:r>
      <w:r w:rsidR="00474972" w:rsidRPr="001C60CE">
        <w:rPr>
          <w:rFonts w:ascii="Georgia" w:hAnsi="Georgia" w:cs="Arial"/>
          <w:szCs w:val="24"/>
          <w:lang w:val="es-ES"/>
        </w:rPr>
        <w:t xml:space="preserve"> </w:t>
      </w:r>
      <w:r w:rsidR="0018145D" w:rsidRPr="001C60CE">
        <w:rPr>
          <w:rFonts w:ascii="Georgia" w:hAnsi="Georgia" w:cs="Arial"/>
          <w:szCs w:val="24"/>
          <w:lang w:val="es-ES"/>
        </w:rPr>
        <w:t>Direcciones</w:t>
      </w:r>
      <w:r w:rsidR="00A65E22" w:rsidRPr="001C60CE">
        <w:rPr>
          <w:rFonts w:ascii="Georgia" w:hAnsi="Georgia" w:cs="Arial"/>
          <w:szCs w:val="24"/>
          <w:lang w:val="es-ES"/>
        </w:rPr>
        <w:t xml:space="preserve"> </w:t>
      </w:r>
      <w:r w:rsidR="0018145D" w:rsidRPr="001C60CE">
        <w:rPr>
          <w:rFonts w:ascii="Georgia" w:hAnsi="Georgia" w:cs="Arial"/>
          <w:szCs w:val="24"/>
          <w:lang w:val="es-ES"/>
        </w:rPr>
        <w:t xml:space="preserve">de Prestaciones Económicas y de Atención y Servicio </w:t>
      </w:r>
      <w:r w:rsidR="00D66AAC" w:rsidRPr="001C60CE">
        <w:rPr>
          <w:rFonts w:ascii="Georgia" w:hAnsi="Georgia" w:cs="Arial"/>
          <w:szCs w:val="24"/>
          <w:lang w:val="es-ES"/>
        </w:rPr>
        <w:t xml:space="preserve">por responder </w:t>
      </w:r>
      <w:r w:rsidR="00B249B5" w:rsidRPr="001C60CE">
        <w:rPr>
          <w:rFonts w:ascii="Georgia" w:hAnsi="Georgia" w:cs="Arial"/>
          <w:szCs w:val="24"/>
          <w:lang w:val="es-ES"/>
        </w:rPr>
        <w:t xml:space="preserve">(Folios </w:t>
      </w:r>
      <w:r w:rsidR="0018145D" w:rsidRPr="001C60CE">
        <w:rPr>
          <w:rFonts w:ascii="Georgia" w:hAnsi="Georgia" w:cs="Arial"/>
          <w:szCs w:val="24"/>
          <w:lang w:val="es-ES"/>
        </w:rPr>
        <w:t>29-33</w:t>
      </w:r>
      <w:r w:rsidR="00D66AAC" w:rsidRPr="001C60CE">
        <w:rPr>
          <w:rFonts w:ascii="Georgia" w:hAnsi="Georgia" w:cs="Arial"/>
          <w:szCs w:val="24"/>
          <w:lang w:val="es-ES"/>
        </w:rPr>
        <w:t xml:space="preserve">, </w:t>
      </w:r>
      <w:r w:rsidR="00B249B5" w:rsidRPr="001C60CE">
        <w:rPr>
          <w:rFonts w:ascii="Georgia" w:hAnsi="Georgia" w:cs="Arial"/>
          <w:szCs w:val="24"/>
          <w:lang w:val="es-ES"/>
        </w:rPr>
        <w:t>ib.)</w:t>
      </w:r>
      <w:r w:rsidR="0060214D" w:rsidRPr="001C60CE">
        <w:rPr>
          <w:rFonts w:ascii="Georgia" w:hAnsi="Georgia" w:cs="Arial"/>
          <w:szCs w:val="24"/>
          <w:lang w:val="es-ES"/>
        </w:rPr>
        <w:t xml:space="preserve"> </w:t>
      </w:r>
      <w:r w:rsidR="00654678" w:rsidRPr="001C60CE">
        <w:rPr>
          <w:rFonts w:ascii="Georgia" w:hAnsi="Georgia" w:cs="Arial"/>
          <w:szCs w:val="24"/>
          <w:lang w:val="es-ES"/>
        </w:rPr>
        <w:t xml:space="preserve">y tener competencia para hacerlo </w:t>
      </w:r>
      <w:r w:rsidR="0060214D" w:rsidRPr="001C60CE">
        <w:rPr>
          <w:rFonts w:ascii="Georgia" w:hAnsi="Georgia" w:cs="Arial"/>
          <w:szCs w:val="24"/>
          <w:lang w:val="es-ES"/>
        </w:rPr>
        <w:t>(Artículo 4.3.1.4., Acuerdo 131 de 2018)</w:t>
      </w:r>
      <w:r w:rsidR="00D66AAC" w:rsidRPr="001C60CE">
        <w:rPr>
          <w:rFonts w:ascii="Georgia" w:hAnsi="Georgia" w:cs="Arial"/>
          <w:szCs w:val="24"/>
          <w:lang w:val="es-ES"/>
        </w:rPr>
        <w:t>.</w:t>
      </w:r>
    </w:p>
    <w:p w14:paraId="64906195" w14:textId="77777777" w:rsidR="004E7A75" w:rsidRPr="001C60CE" w:rsidRDefault="004E7A75" w:rsidP="001C60CE">
      <w:pPr>
        <w:pStyle w:val="Prrafodelista"/>
        <w:spacing w:after="0"/>
        <w:rPr>
          <w:rFonts w:ascii="Georgia" w:hAnsi="Georgia" w:cs="Arial"/>
          <w:sz w:val="24"/>
          <w:szCs w:val="24"/>
          <w:lang w:val="es-ES"/>
        </w:rPr>
      </w:pPr>
    </w:p>
    <w:p w14:paraId="1535C3BB" w14:textId="400EE1ED" w:rsidR="00185F7B" w:rsidRPr="001C60CE" w:rsidRDefault="002A32B3" w:rsidP="001C60CE">
      <w:pPr>
        <w:pStyle w:val="Textoindependiente"/>
        <w:spacing w:line="276" w:lineRule="auto"/>
        <w:ind w:left="720"/>
        <w:rPr>
          <w:rFonts w:ascii="Georgia" w:hAnsi="Georgia"/>
          <w:szCs w:val="24"/>
          <w:lang w:val="es-ES" w:eastAsia="es-ES_tradnl"/>
        </w:rPr>
      </w:pPr>
      <w:r w:rsidRPr="001C60CE">
        <w:rPr>
          <w:rFonts w:ascii="Georgia" w:hAnsi="Georgia" w:cs="Arial"/>
          <w:szCs w:val="24"/>
          <w:lang w:val="es-ES"/>
        </w:rPr>
        <w:t>E</w:t>
      </w:r>
      <w:r w:rsidR="006C7505" w:rsidRPr="001C60CE">
        <w:rPr>
          <w:rFonts w:ascii="Georgia" w:hAnsi="Georgia" w:cs="Arial"/>
          <w:szCs w:val="24"/>
          <w:lang w:val="es-ES"/>
        </w:rPr>
        <w:t>n lo que atañe a</w:t>
      </w:r>
      <w:r w:rsidRPr="001C60CE">
        <w:rPr>
          <w:rFonts w:ascii="Georgia" w:hAnsi="Georgia" w:cs="Arial"/>
          <w:szCs w:val="24"/>
          <w:lang w:val="es-ES"/>
        </w:rPr>
        <w:t xml:space="preserve"> la Gerencia de Determinación de Derechos de Colpensiones</w:t>
      </w:r>
      <w:r w:rsidR="00086524" w:rsidRPr="001C60CE">
        <w:rPr>
          <w:rFonts w:ascii="Georgia" w:hAnsi="Georgia"/>
          <w:szCs w:val="24"/>
          <w:lang w:val="es-ES" w:eastAsia="es-ES_tradnl"/>
        </w:rPr>
        <w:t xml:space="preserve">, es evidente que </w:t>
      </w:r>
      <w:r w:rsidRPr="001C60CE">
        <w:rPr>
          <w:rFonts w:ascii="Georgia" w:hAnsi="Georgia"/>
          <w:szCs w:val="24"/>
          <w:lang w:val="es-ES" w:eastAsia="es-ES_tradnl"/>
        </w:rPr>
        <w:t xml:space="preserve">es una tercera </w:t>
      </w:r>
      <w:r w:rsidR="00D518A0" w:rsidRPr="001C60CE">
        <w:rPr>
          <w:rStyle w:val="normaltextrun"/>
          <w:rFonts w:ascii="Georgia" w:hAnsi="Georgia"/>
          <w:szCs w:val="24"/>
          <w:shd w:val="clear" w:color="auto" w:fill="FFFFFF"/>
          <w:lang w:val="es-ES"/>
        </w:rPr>
        <w:t>con interés en las resultas de la tutela, pero no hay pretensiones constitucionales que deba atender.</w:t>
      </w:r>
      <w:r w:rsidRPr="001C60CE">
        <w:rPr>
          <w:rStyle w:val="normaltextrun"/>
          <w:rFonts w:ascii="Georgia" w:hAnsi="Georgia"/>
          <w:szCs w:val="24"/>
          <w:shd w:val="clear" w:color="auto" w:fill="FFFFFF"/>
          <w:lang w:val="es-ES"/>
        </w:rPr>
        <w:t xml:space="preserve"> </w:t>
      </w:r>
      <w:r w:rsidR="00185F7B" w:rsidRPr="001C60CE">
        <w:rPr>
          <w:rFonts w:ascii="Georgia" w:hAnsi="Georgia"/>
          <w:szCs w:val="24"/>
          <w:lang w:val="es-ES" w:eastAsia="es-ES_tradnl"/>
        </w:rPr>
        <w:t xml:space="preserve">Discrepa la Colegiatura de su vinculación como </w:t>
      </w:r>
      <w:r w:rsidR="00185F7B" w:rsidRPr="001C60CE">
        <w:rPr>
          <w:rFonts w:ascii="Georgia" w:hAnsi="Georgia"/>
          <w:i/>
          <w:iCs/>
          <w:szCs w:val="24"/>
          <w:lang w:val="es-ES" w:eastAsia="es-ES_tradnl"/>
        </w:rPr>
        <w:t>litisconsortes por pasiva</w:t>
      </w:r>
      <w:r w:rsidR="00602C44" w:rsidRPr="001C60CE">
        <w:rPr>
          <w:rFonts w:ascii="Georgia" w:hAnsi="Georgia"/>
          <w:szCs w:val="24"/>
          <w:lang w:val="es-ES" w:eastAsia="es-ES_tradnl"/>
        </w:rPr>
        <w:t xml:space="preserve">, en la medida en que </w:t>
      </w:r>
      <w:r w:rsidRPr="001C60CE">
        <w:rPr>
          <w:rFonts w:ascii="Georgia" w:hAnsi="Georgia"/>
          <w:szCs w:val="24"/>
          <w:lang w:val="es-ES" w:eastAsia="es-ES_tradnl"/>
        </w:rPr>
        <w:t xml:space="preserve">es </w:t>
      </w:r>
      <w:r w:rsidR="00185F7B" w:rsidRPr="001C60CE">
        <w:rPr>
          <w:rFonts w:ascii="Georgia" w:hAnsi="Georgia"/>
          <w:szCs w:val="24"/>
          <w:lang w:val="es-ES" w:eastAsia="es-ES_tradnl"/>
        </w:rPr>
        <w:t xml:space="preserve">incompetente para proveer </w:t>
      </w:r>
      <w:r w:rsidRPr="001C60CE">
        <w:rPr>
          <w:rFonts w:ascii="Georgia" w:hAnsi="Georgia"/>
          <w:szCs w:val="24"/>
          <w:lang w:val="es-ES" w:eastAsia="es-ES_tradnl"/>
        </w:rPr>
        <w:t>sobre la admisión de reclamaciones pensionales</w:t>
      </w:r>
      <w:r w:rsidR="0060214D" w:rsidRPr="001C60CE">
        <w:rPr>
          <w:rFonts w:ascii="Georgia" w:hAnsi="Georgia"/>
          <w:szCs w:val="24"/>
          <w:lang w:val="es-ES" w:eastAsia="es-ES_tradnl"/>
        </w:rPr>
        <w:t>, menos sobre su reconocimiento (Art. 4.3., Acuerdo 131 de 2018)</w:t>
      </w:r>
      <w:r w:rsidRPr="001C60CE">
        <w:rPr>
          <w:rFonts w:ascii="Georgia" w:hAnsi="Georgia"/>
          <w:szCs w:val="24"/>
          <w:lang w:val="es-ES" w:eastAsia="es-ES_tradnl"/>
        </w:rPr>
        <w:t xml:space="preserve">; además, el </w:t>
      </w:r>
      <w:r w:rsidR="00185F7B" w:rsidRPr="001C60CE">
        <w:rPr>
          <w:rFonts w:ascii="Georgia" w:hAnsi="Georgia"/>
          <w:szCs w:val="24"/>
          <w:lang w:val="es-ES" w:eastAsia="es-ES_tradnl"/>
        </w:rPr>
        <w:t>interesad</w:t>
      </w:r>
      <w:r w:rsidRPr="001C60CE">
        <w:rPr>
          <w:rFonts w:ascii="Georgia" w:hAnsi="Georgia"/>
          <w:szCs w:val="24"/>
          <w:lang w:val="es-ES" w:eastAsia="es-ES_tradnl"/>
        </w:rPr>
        <w:t>o</w:t>
      </w:r>
      <w:r w:rsidR="00185F7B" w:rsidRPr="001C60CE">
        <w:rPr>
          <w:rFonts w:ascii="Georgia" w:hAnsi="Georgia"/>
          <w:szCs w:val="24"/>
          <w:lang w:val="es-ES" w:eastAsia="es-ES_tradnl"/>
        </w:rPr>
        <w:t xml:space="preserve"> no le formuló </w:t>
      </w:r>
      <w:r w:rsidR="0060214D" w:rsidRPr="001C60CE">
        <w:rPr>
          <w:rFonts w:ascii="Georgia" w:hAnsi="Georgia"/>
          <w:szCs w:val="24"/>
          <w:lang w:val="es-ES" w:eastAsia="es-ES_tradnl"/>
        </w:rPr>
        <w:t>peticiones,</w:t>
      </w:r>
      <w:r w:rsidRPr="001C60CE">
        <w:rPr>
          <w:rFonts w:ascii="Georgia" w:hAnsi="Georgia"/>
          <w:szCs w:val="24"/>
          <w:lang w:val="es-ES" w:eastAsia="es-ES_tradnl"/>
        </w:rPr>
        <w:t xml:space="preserve"> ni </w:t>
      </w:r>
      <w:r w:rsidR="0060214D" w:rsidRPr="001C60CE">
        <w:rPr>
          <w:rFonts w:ascii="Georgia" w:hAnsi="Georgia"/>
          <w:szCs w:val="24"/>
          <w:lang w:val="es-ES" w:eastAsia="es-ES_tradnl"/>
        </w:rPr>
        <w:t xml:space="preserve">las dependencias encausadas </w:t>
      </w:r>
      <w:r w:rsidRPr="001C60CE">
        <w:rPr>
          <w:rFonts w:ascii="Georgia" w:hAnsi="Georgia"/>
          <w:szCs w:val="24"/>
          <w:lang w:val="es-ES" w:eastAsia="es-ES_tradnl"/>
        </w:rPr>
        <w:t>se las direccionaron</w:t>
      </w:r>
      <w:r w:rsidR="00185F7B" w:rsidRPr="001C60CE">
        <w:rPr>
          <w:rFonts w:ascii="Georgia" w:hAnsi="Georgia"/>
          <w:szCs w:val="24"/>
          <w:lang w:val="es-ES" w:eastAsia="es-ES_tradnl"/>
        </w:rPr>
        <w:t>.</w:t>
      </w:r>
    </w:p>
    <w:p w14:paraId="5CE37747" w14:textId="77777777" w:rsidR="00185F7B" w:rsidRPr="001C60CE" w:rsidRDefault="00185F7B" w:rsidP="001C60CE">
      <w:pPr>
        <w:pStyle w:val="Textoindependiente"/>
        <w:tabs>
          <w:tab w:val="clear" w:pos="708"/>
        </w:tabs>
        <w:spacing w:line="276" w:lineRule="auto"/>
        <w:ind w:left="720"/>
        <w:rPr>
          <w:rFonts w:ascii="Georgia" w:hAnsi="Georgia"/>
          <w:szCs w:val="24"/>
          <w:lang w:val="es-ES" w:eastAsia="es-ES_tradnl"/>
        </w:rPr>
      </w:pPr>
    </w:p>
    <w:p w14:paraId="16D262AB" w14:textId="7876B9E6" w:rsidR="00602C44" w:rsidRPr="001C60CE" w:rsidRDefault="00185F7B" w:rsidP="001C60CE">
      <w:pPr>
        <w:pStyle w:val="Textoindependiente"/>
        <w:tabs>
          <w:tab w:val="clear" w:pos="708"/>
        </w:tabs>
        <w:spacing w:line="276" w:lineRule="auto"/>
        <w:ind w:left="720"/>
        <w:rPr>
          <w:rFonts w:ascii="Georgia" w:hAnsi="Georgia"/>
          <w:szCs w:val="24"/>
          <w:lang w:val="es-ES" w:eastAsia="es-ES_tradnl"/>
        </w:rPr>
      </w:pPr>
      <w:r w:rsidRPr="001C60CE">
        <w:rPr>
          <w:rFonts w:ascii="Georgia" w:hAnsi="Georgia"/>
          <w:i/>
          <w:iCs/>
          <w:szCs w:val="24"/>
          <w:lang w:val="es-ES" w:eastAsia="es-ES_tradnl"/>
        </w:rPr>
        <w:t>Claramente su vinculación es aparente</w:t>
      </w:r>
      <w:r w:rsidRPr="001C60CE">
        <w:rPr>
          <w:rFonts w:ascii="Georgia" w:hAnsi="Georgia"/>
          <w:szCs w:val="24"/>
          <w:lang w:val="es-ES" w:eastAsia="es-ES_tradnl"/>
        </w:rPr>
        <w:t xml:space="preserve">, de tal suerte que se modificará la decisión rebatida para </w:t>
      </w:r>
      <w:r w:rsidR="00086524" w:rsidRPr="001C60CE">
        <w:rPr>
          <w:rFonts w:ascii="Georgia" w:hAnsi="Georgia"/>
          <w:szCs w:val="24"/>
          <w:lang w:val="es-ES" w:eastAsia="es-ES_tradnl"/>
        </w:rPr>
        <w:t>declarar improcedente la acción constitucional en su contra, por carecer de legitimación por pasiva</w:t>
      </w:r>
      <w:r w:rsidR="00C03B8D" w:rsidRPr="001C60CE">
        <w:rPr>
          <w:rFonts w:ascii="Georgia" w:hAnsi="Georgia"/>
          <w:szCs w:val="24"/>
          <w:lang w:val="es-ES" w:eastAsia="es-ES_tradnl"/>
        </w:rPr>
        <w:t>.</w:t>
      </w:r>
    </w:p>
    <w:p w14:paraId="7DC69B72" w14:textId="77777777" w:rsidR="002A32B3" w:rsidRPr="001C60CE" w:rsidRDefault="002A32B3" w:rsidP="001C60CE">
      <w:pPr>
        <w:pStyle w:val="Textoindependiente"/>
        <w:tabs>
          <w:tab w:val="clear" w:pos="708"/>
        </w:tabs>
        <w:spacing w:line="276" w:lineRule="auto"/>
        <w:ind w:left="720"/>
        <w:rPr>
          <w:rFonts w:ascii="Georgia" w:hAnsi="Georgia"/>
          <w:szCs w:val="24"/>
          <w:lang w:val="es-ES" w:eastAsia="es-ES_tradnl"/>
        </w:rPr>
      </w:pPr>
    </w:p>
    <w:p w14:paraId="3F8E3CFA" w14:textId="605F9951" w:rsidR="0040632B" w:rsidRPr="001C60CE" w:rsidRDefault="00754281" w:rsidP="001C60CE">
      <w:pPr>
        <w:pStyle w:val="Textoindependiente"/>
        <w:numPr>
          <w:ilvl w:val="2"/>
          <w:numId w:val="31"/>
        </w:numPr>
        <w:spacing w:line="276" w:lineRule="auto"/>
        <w:rPr>
          <w:rFonts w:ascii="Georgia" w:hAnsi="Georgia"/>
          <w:szCs w:val="24"/>
          <w:lang w:val="es-ES"/>
        </w:rPr>
      </w:pPr>
      <w:r w:rsidRPr="001C60CE">
        <w:rPr>
          <w:rFonts w:ascii="Georgia" w:hAnsi="Georgia"/>
          <w:i/>
          <w:iCs/>
          <w:smallCaps/>
          <w:szCs w:val="24"/>
          <w:lang w:val="es-ES"/>
        </w:rPr>
        <w:t>La inmediatez</w:t>
      </w:r>
      <w:r w:rsidR="0040632B" w:rsidRPr="001C60CE">
        <w:rPr>
          <w:rFonts w:ascii="Georgia" w:hAnsi="Georgia"/>
          <w:i/>
          <w:iCs/>
          <w:smallCaps/>
          <w:szCs w:val="24"/>
          <w:lang w:val="es-ES"/>
        </w:rPr>
        <w:t xml:space="preserve">. </w:t>
      </w:r>
      <w:r w:rsidR="0040632B" w:rsidRPr="001C60CE">
        <w:rPr>
          <w:rFonts w:ascii="Georgia" w:hAnsi="Georgia" w:cs="Arial"/>
          <w:szCs w:val="24"/>
          <w:lang w:val="es-ES"/>
        </w:rPr>
        <w:t xml:space="preserve">El artículo 86, CP, regula la acción de tutela como un mecanismo para la protección inmediata de los derechos fundamentales de toda persona, cuando quiera que estos resulten vulnerados o amenazados por la acción o la omisión de cualquier autoridad pública; empero, dispone que </w:t>
      </w:r>
      <w:r w:rsidR="0040632B" w:rsidRPr="001C60CE">
        <w:rPr>
          <w:rFonts w:ascii="Georgia" w:hAnsi="Georgia" w:cs="Arial"/>
          <w:i/>
          <w:iCs/>
          <w:szCs w:val="24"/>
          <w:lang w:val="es-ES"/>
        </w:rPr>
        <w:t>“</w:t>
      </w:r>
      <w:r w:rsidR="0040632B" w:rsidRPr="001C60CE">
        <w:rPr>
          <w:rFonts w:ascii="Georgia" w:hAnsi="Georgia" w:cs="Arial"/>
          <w:i/>
          <w:iCs/>
          <w:sz w:val="22"/>
          <w:szCs w:val="24"/>
          <w:lang w:val="es-ES"/>
        </w:rPr>
        <w:t>(…) solo procederá cuando el afectado no disponga de otro medio de defensa judicial, salvo que aquella se utilice como mecanismo transitorio para evitar un perjuicio irremediable</w:t>
      </w:r>
      <w:r w:rsidR="0040632B" w:rsidRPr="001C60CE">
        <w:rPr>
          <w:rFonts w:ascii="Georgia" w:hAnsi="Georgia" w:cs="Arial"/>
          <w:i/>
          <w:iCs/>
          <w:szCs w:val="24"/>
          <w:lang w:val="es-ES"/>
        </w:rPr>
        <w:t>”.</w:t>
      </w:r>
      <w:r w:rsidR="0040632B" w:rsidRPr="001C60CE">
        <w:rPr>
          <w:rFonts w:ascii="Georgia" w:hAnsi="Georgia" w:cs="Arial"/>
          <w:szCs w:val="24"/>
          <w:lang w:val="es-ES"/>
        </w:rPr>
        <w:t xml:space="preserve"> </w:t>
      </w:r>
    </w:p>
    <w:p w14:paraId="23403A4F" w14:textId="77777777" w:rsidR="0040632B" w:rsidRPr="001C60CE" w:rsidRDefault="0040632B" w:rsidP="001C60CE">
      <w:pPr>
        <w:pStyle w:val="Textoindependiente"/>
        <w:spacing w:line="276" w:lineRule="auto"/>
        <w:ind w:left="709"/>
        <w:rPr>
          <w:rFonts w:ascii="Georgia" w:hAnsi="Georgia"/>
          <w:szCs w:val="24"/>
          <w:lang w:val="es-ES"/>
        </w:rPr>
      </w:pPr>
    </w:p>
    <w:p w14:paraId="7631F696" w14:textId="4E89B1E2" w:rsidR="0040632B" w:rsidRPr="001C60CE" w:rsidRDefault="0040632B" w:rsidP="001C60CE">
      <w:pPr>
        <w:pStyle w:val="Textoindependiente"/>
        <w:spacing w:line="276" w:lineRule="auto"/>
        <w:ind w:left="720"/>
        <w:rPr>
          <w:rFonts w:ascii="Georgia" w:hAnsi="Georgia" w:cs="Arial"/>
          <w:noProof/>
          <w:szCs w:val="24"/>
          <w:lang w:val="es-ES"/>
        </w:rPr>
      </w:pPr>
      <w:r w:rsidRPr="001C60CE">
        <w:rPr>
          <w:rFonts w:ascii="Georgia" w:hAnsi="Georgia" w:cs="Arial"/>
          <w:noProof/>
          <w:szCs w:val="24"/>
          <w:lang w:val="es-ES"/>
        </w:rPr>
        <w:t xml:space="preserve">En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ese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entendido,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nuestra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CC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estableció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que: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(i) </w:t>
      </w:r>
      <w:r w:rsidR="007708E8" w:rsidRPr="001C60CE">
        <w:rPr>
          <w:rFonts w:ascii="Georgia" w:hAnsi="Georgia" w:cs="Arial"/>
          <w:noProof/>
          <w:szCs w:val="24"/>
          <w:lang w:val="es-ES"/>
        </w:rPr>
        <w:t xml:space="preserve"> </w:t>
      </w:r>
      <w:r w:rsidRPr="001C60CE">
        <w:rPr>
          <w:rFonts w:ascii="Georgia" w:hAnsi="Georgia" w:cs="Arial"/>
          <w:noProof/>
          <w:szCs w:val="24"/>
          <w:lang w:val="es-ES"/>
        </w:rPr>
        <w:t xml:space="preserve">La </w:t>
      </w:r>
      <w:r w:rsidR="007708E8" w:rsidRPr="001C60CE">
        <w:rPr>
          <w:rFonts w:ascii="Georgia" w:hAnsi="Georgia" w:cs="Arial"/>
          <w:noProof/>
          <w:szCs w:val="24"/>
          <w:lang w:val="es-ES"/>
        </w:rPr>
        <w:t xml:space="preserve"> </w:t>
      </w:r>
      <w:r w:rsidRPr="001C60CE">
        <w:rPr>
          <w:rFonts w:ascii="Georgia" w:hAnsi="Georgia" w:cs="Arial"/>
          <w:noProof/>
          <w:szCs w:val="24"/>
          <w:lang w:val="es-ES"/>
        </w:rPr>
        <w:t>subsidiariedad o residualidad, y (ii) La inmediatez, son exigencias generales de procedencia de la acción, condiciones indispensables para el conocimiento  de  fondo  de  las  solicitudes  de  protección  de derechos fundamentales.</w:t>
      </w:r>
    </w:p>
    <w:p w14:paraId="10A1610F" w14:textId="77777777" w:rsidR="0040632B" w:rsidRPr="001C60CE" w:rsidRDefault="0040632B" w:rsidP="001C60CE">
      <w:pPr>
        <w:pStyle w:val="Textoindependiente"/>
        <w:spacing w:line="276" w:lineRule="auto"/>
        <w:ind w:left="720"/>
        <w:rPr>
          <w:rFonts w:ascii="Georgia" w:hAnsi="Georgia" w:cs="Arial"/>
          <w:bCs/>
          <w:szCs w:val="24"/>
          <w:lang w:val="es-ES"/>
        </w:rPr>
      </w:pPr>
    </w:p>
    <w:p w14:paraId="22C17F74" w14:textId="33BF01C9" w:rsidR="0040632B" w:rsidRPr="001C60CE" w:rsidRDefault="0040632B" w:rsidP="001C60CE">
      <w:pPr>
        <w:pStyle w:val="Textoindependiente"/>
        <w:spacing w:line="276" w:lineRule="auto"/>
        <w:ind w:left="720"/>
        <w:rPr>
          <w:rFonts w:ascii="Georgia" w:hAnsi="Georgia" w:cs="Arial"/>
          <w:szCs w:val="24"/>
          <w:lang w:val="es-ES"/>
        </w:rPr>
      </w:pPr>
      <w:r w:rsidRPr="001C60CE">
        <w:rPr>
          <w:rFonts w:ascii="Georgia" w:hAnsi="Georgia" w:cs="Arial"/>
          <w:bCs/>
          <w:szCs w:val="24"/>
          <w:lang w:val="es-ES"/>
        </w:rPr>
        <w:t xml:space="preserve">La inmediatez está satisfecha </w:t>
      </w:r>
      <w:r w:rsidR="0060214D" w:rsidRPr="001C60CE">
        <w:rPr>
          <w:rFonts w:ascii="Georgia" w:hAnsi="Georgia" w:cs="Arial"/>
          <w:bCs/>
          <w:szCs w:val="24"/>
          <w:lang w:val="es-ES"/>
        </w:rPr>
        <w:t xml:space="preserve">puesto que la acción </w:t>
      </w:r>
      <w:r w:rsidRPr="001C60CE">
        <w:rPr>
          <w:rFonts w:ascii="Georgia" w:hAnsi="Georgia" w:cs="Arial"/>
          <w:bCs/>
          <w:szCs w:val="24"/>
          <w:lang w:val="es-ES"/>
        </w:rPr>
        <w:t xml:space="preserve">se promovió </w:t>
      </w:r>
      <w:bookmarkStart w:id="1" w:name="_Hlk45532728"/>
      <w:r w:rsidR="00B814E5" w:rsidRPr="001C60CE">
        <w:rPr>
          <w:rFonts w:ascii="Georgia" w:hAnsi="Georgia" w:cs="Arial"/>
          <w:bCs/>
          <w:szCs w:val="24"/>
          <w:lang w:val="es-ES"/>
        </w:rPr>
        <w:t xml:space="preserve">el 03-06-2020 </w:t>
      </w:r>
      <w:bookmarkEnd w:id="1"/>
      <w:r w:rsidRPr="001C60CE">
        <w:rPr>
          <w:rFonts w:ascii="Georgia" w:hAnsi="Georgia" w:cs="Arial"/>
          <w:bCs/>
          <w:szCs w:val="24"/>
          <w:lang w:val="es-ES"/>
        </w:rPr>
        <w:t xml:space="preserve">(Folio </w:t>
      </w:r>
      <w:r w:rsidR="0060214D" w:rsidRPr="001C60CE">
        <w:rPr>
          <w:rFonts w:ascii="Georgia" w:hAnsi="Georgia" w:cs="Arial"/>
          <w:bCs/>
          <w:szCs w:val="24"/>
          <w:lang w:val="es-ES"/>
        </w:rPr>
        <w:t>1</w:t>
      </w:r>
      <w:r w:rsidRPr="001C60CE">
        <w:rPr>
          <w:rFonts w:ascii="Georgia" w:hAnsi="Georgia" w:cs="Arial"/>
          <w:bCs/>
          <w:szCs w:val="24"/>
          <w:lang w:val="es-ES"/>
        </w:rPr>
        <w:t>, ib.)</w:t>
      </w:r>
      <w:r w:rsidR="00B814E5" w:rsidRPr="001C60CE">
        <w:rPr>
          <w:rFonts w:ascii="Georgia" w:hAnsi="Georgia" w:cs="Arial"/>
          <w:bCs/>
          <w:szCs w:val="24"/>
          <w:lang w:val="es-ES"/>
        </w:rPr>
        <w:t xml:space="preserve"> y las respuestas cuestionadas se </w:t>
      </w:r>
      <w:r w:rsidR="00E11733" w:rsidRPr="001C60CE">
        <w:rPr>
          <w:rFonts w:ascii="Georgia" w:hAnsi="Georgia" w:cs="Arial"/>
          <w:bCs/>
          <w:szCs w:val="24"/>
          <w:lang w:val="es-ES"/>
        </w:rPr>
        <w:t>expidieron</w:t>
      </w:r>
      <w:r w:rsidR="00B814E5" w:rsidRPr="001C60CE">
        <w:rPr>
          <w:rFonts w:ascii="Georgia" w:hAnsi="Georgia" w:cs="Arial"/>
          <w:bCs/>
          <w:szCs w:val="24"/>
          <w:lang w:val="es-ES"/>
        </w:rPr>
        <w:t xml:space="preserve"> el 29-04-2020 y 13-05-2020 (Folios 29-33, ib.), claramente</w:t>
      </w:r>
      <w:r w:rsidRPr="001C60CE">
        <w:rPr>
          <w:rFonts w:ascii="Georgia" w:hAnsi="Georgia" w:cs="Arial"/>
          <w:bCs/>
          <w:szCs w:val="24"/>
          <w:lang w:val="es-ES"/>
        </w:rPr>
        <w:t>, dentro del plazo general de los seis (6) meses, fijado por la doctrina constitucional</w:t>
      </w:r>
      <w:r w:rsidRPr="001C60CE">
        <w:rPr>
          <w:rStyle w:val="Refdenotaalpie"/>
          <w:rFonts w:ascii="Georgia" w:hAnsi="Georgia" w:cs="Arial"/>
          <w:noProof/>
          <w:szCs w:val="24"/>
          <w:lang w:val="es-ES"/>
        </w:rPr>
        <w:footnoteReference w:id="1"/>
      </w:r>
      <w:r w:rsidRPr="001C60CE">
        <w:rPr>
          <w:rFonts w:ascii="Georgia" w:hAnsi="Georgia" w:cs="Arial"/>
          <w:bCs/>
          <w:szCs w:val="24"/>
          <w:vertAlign w:val="superscript"/>
          <w:lang w:val="es-ES"/>
        </w:rPr>
        <w:t>-</w:t>
      </w:r>
      <w:r w:rsidRPr="001C60CE">
        <w:rPr>
          <w:rStyle w:val="Refdenotaalpie"/>
          <w:rFonts w:ascii="Georgia" w:hAnsi="Georgia"/>
          <w:szCs w:val="24"/>
          <w:lang w:val="es-ES"/>
        </w:rPr>
        <w:footnoteReference w:id="2"/>
      </w:r>
      <w:r w:rsidRPr="001C60CE">
        <w:rPr>
          <w:rFonts w:ascii="Georgia" w:hAnsi="Georgia" w:cs="Arial"/>
          <w:szCs w:val="24"/>
          <w:lang w:val="es-ES"/>
        </w:rPr>
        <w:t xml:space="preserve">. </w:t>
      </w:r>
    </w:p>
    <w:p w14:paraId="41B45B7A" w14:textId="3126C4A3" w:rsidR="00654678" w:rsidRPr="001C60CE" w:rsidRDefault="00654678" w:rsidP="001C60CE">
      <w:pPr>
        <w:pStyle w:val="Textoindependiente"/>
        <w:spacing w:line="276" w:lineRule="auto"/>
        <w:ind w:left="720"/>
        <w:rPr>
          <w:rFonts w:ascii="Georgia" w:hAnsi="Georgia" w:cs="Arial"/>
          <w:szCs w:val="24"/>
          <w:lang w:val="es-ES"/>
        </w:rPr>
      </w:pPr>
    </w:p>
    <w:p w14:paraId="37526EB1" w14:textId="15B05E98" w:rsidR="00654678" w:rsidRPr="001C60CE" w:rsidRDefault="00654678" w:rsidP="001C60CE">
      <w:pPr>
        <w:pStyle w:val="Textoindependiente"/>
        <w:spacing w:line="276" w:lineRule="auto"/>
        <w:ind w:left="720"/>
        <w:rPr>
          <w:rFonts w:ascii="Georgia" w:hAnsi="Georgia" w:cs="Arial"/>
          <w:szCs w:val="24"/>
          <w:lang w:val="es-ES"/>
        </w:rPr>
      </w:pPr>
      <w:r w:rsidRPr="001C60CE">
        <w:rPr>
          <w:rFonts w:ascii="Georgia" w:hAnsi="Georgia" w:cs="Arial"/>
          <w:szCs w:val="24"/>
          <w:lang w:val="es-ES"/>
        </w:rPr>
        <w:lastRenderedPageBreak/>
        <w:t xml:space="preserve">En todo caso, preciso es reseñar que la Alta Magistratura enseña que: </w:t>
      </w:r>
      <w:r w:rsidRPr="001C60CE">
        <w:rPr>
          <w:rFonts w:ascii="Georgia" w:hAnsi="Georgia" w:cs="Arial"/>
          <w:i/>
          <w:iCs/>
          <w:szCs w:val="24"/>
          <w:lang w:val="es-ES"/>
        </w:rPr>
        <w:t>“</w:t>
      </w:r>
      <w:r w:rsidRPr="001C60CE">
        <w:rPr>
          <w:rFonts w:ascii="Georgia" w:hAnsi="Georgia" w:cs="Arial"/>
          <w:i/>
          <w:iCs/>
          <w:sz w:val="22"/>
          <w:szCs w:val="24"/>
          <w:lang w:val="es-ES"/>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1C60CE">
        <w:rPr>
          <w:rFonts w:ascii="Georgia" w:hAnsi="Georgia" w:cs="Arial"/>
          <w:i/>
          <w:iCs/>
          <w:szCs w:val="24"/>
          <w:lang w:val="es-ES"/>
        </w:rPr>
        <w:t>” (2019)</w:t>
      </w:r>
      <w:r w:rsidRPr="001C60CE">
        <w:rPr>
          <w:rFonts w:ascii="Georgia" w:hAnsi="Georgia" w:cs="Arial"/>
          <w:szCs w:val="24"/>
          <w:vertAlign w:val="superscript"/>
          <w:lang w:val="es-ES"/>
        </w:rPr>
        <w:footnoteReference w:id="3"/>
      </w:r>
      <w:r w:rsidRPr="001C60CE">
        <w:rPr>
          <w:rFonts w:ascii="Georgia" w:hAnsi="Georgia" w:cs="Arial"/>
          <w:szCs w:val="24"/>
          <w:lang w:val="es-ES"/>
        </w:rPr>
        <w:t>.</w:t>
      </w:r>
    </w:p>
    <w:p w14:paraId="178E0572" w14:textId="77777777" w:rsidR="00966182" w:rsidRPr="001C60CE" w:rsidRDefault="00966182" w:rsidP="001C60CE">
      <w:pPr>
        <w:pStyle w:val="Textoindependiente"/>
        <w:spacing w:line="276" w:lineRule="auto"/>
        <w:ind w:left="720"/>
        <w:rPr>
          <w:rFonts w:ascii="Georgia" w:hAnsi="Georgia" w:cs="Arial"/>
          <w:szCs w:val="24"/>
          <w:lang w:val="es-ES"/>
        </w:rPr>
      </w:pPr>
    </w:p>
    <w:p w14:paraId="1719F59D" w14:textId="71E39EB4" w:rsidR="007E0AB8" w:rsidRPr="001C60CE" w:rsidRDefault="007E0AB8" w:rsidP="001C60CE">
      <w:pPr>
        <w:pStyle w:val="Textoindependiente"/>
        <w:numPr>
          <w:ilvl w:val="2"/>
          <w:numId w:val="31"/>
        </w:numPr>
        <w:spacing w:line="276" w:lineRule="auto"/>
        <w:ind w:left="709" w:hanging="709"/>
        <w:rPr>
          <w:rFonts w:ascii="Georgia" w:hAnsi="Georgia" w:cs="Arial"/>
          <w:szCs w:val="24"/>
          <w:lang w:val="es-ES"/>
        </w:rPr>
      </w:pPr>
      <w:r w:rsidRPr="001C60CE">
        <w:rPr>
          <w:rFonts w:ascii="Georgia" w:hAnsi="Georgia" w:cs="Arial"/>
          <w:i/>
          <w:iCs/>
          <w:smallCaps/>
          <w:szCs w:val="24"/>
          <w:lang w:val="es-ES"/>
        </w:rPr>
        <w:t>La subsidiariedad</w:t>
      </w:r>
      <w:r w:rsidRPr="001C60CE">
        <w:rPr>
          <w:rFonts w:ascii="Georgia" w:hAnsi="Georgia" w:cs="Arial"/>
          <w:szCs w:val="24"/>
          <w:lang w:val="es-ES"/>
        </w:rPr>
        <w:t xml:space="preserve">. Procede la acción siempre que el afectado carezca de </w:t>
      </w:r>
      <w:r w:rsidR="0011485A" w:rsidRPr="001C60CE">
        <w:rPr>
          <w:rFonts w:ascii="Georgia" w:hAnsi="Georgia" w:cs="Arial"/>
          <w:szCs w:val="24"/>
          <w:lang w:val="es-ES"/>
        </w:rPr>
        <w:t>otro instrumento</w:t>
      </w:r>
      <w:r w:rsidRPr="001C60CE">
        <w:rPr>
          <w:rFonts w:ascii="Georgia" w:hAnsi="Georgia" w:cs="Arial"/>
          <w:szCs w:val="24"/>
          <w:lang w:val="es-ES"/>
        </w:rPr>
        <w:t xml:space="preserve"> defensivo </w:t>
      </w:r>
      <w:r w:rsidR="0011485A" w:rsidRPr="001C60CE">
        <w:rPr>
          <w:rFonts w:ascii="Georgia" w:hAnsi="Georgia" w:cs="Arial"/>
          <w:b/>
          <w:bCs/>
          <w:szCs w:val="24"/>
          <w:lang w:val="es-ES"/>
        </w:rPr>
        <w:t>judicial</w:t>
      </w:r>
      <w:r w:rsidR="0011485A" w:rsidRPr="001C60CE">
        <w:rPr>
          <w:rFonts w:ascii="Georgia" w:hAnsi="Georgia" w:cs="Arial"/>
          <w:szCs w:val="24"/>
          <w:lang w:val="es-ES"/>
        </w:rPr>
        <w:t xml:space="preserve"> (</w:t>
      </w:r>
      <w:r w:rsidRPr="001C60CE">
        <w:rPr>
          <w:rFonts w:ascii="Georgia" w:hAnsi="Georgia" w:cs="Arial"/>
          <w:szCs w:val="24"/>
          <w:lang w:val="es-ES"/>
        </w:rPr>
        <w:t>2019)</w:t>
      </w:r>
      <w:r w:rsidRPr="001C60CE">
        <w:rPr>
          <w:rFonts w:ascii="Georgia" w:hAnsi="Georgia"/>
          <w:szCs w:val="24"/>
          <w:vertAlign w:val="superscript"/>
          <w:lang w:val="es-ES"/>
        </w:rPr>
        <w:footnoteReference w:id="4"/>
      </w:r>
      <w:r w:rsidRPr="001C60CE">
        <w:rPr>
          <w:rFonts w:ascii="Georgia" w:hAnsi="Georgia" w:cs="Arial"/>
          <w:szCs w:val="24"/>
          <w:lang w:val="es-ES"/>
        </w:rPr>
        <w:t xml:space="preserve">. </w:t>
      </w:r>
      <w:r w:rsidR="0011485A" w:rsidRPr="001C60CE">
        <w:rPr>
          <w:rFonts w:ascii="Georgia" w:hAnsi="Georgia" w:cs="Arial"/>
          <w:szCs w:val="24"/>
          <w:lang w:val="es-ES"/>
        </w:rPr>
        <w:t>Empero, hay</w:t>
      </w:r>
      <w:r w:rsidR="00C03B8D" w:rsidRPr="001C60CE">
        <w:rPr>
          <w:rFonts w:ascii="Georgia" w:hAnsi="Georgia" w:cs="Arial"/>
          <w:szCs w:val="24"/>
          <w:lang w:val="es-ES"/>
        </w:rPr>
        <w:t xml:space="preserve"> </w:t>
      </w:r>
      <w:r w:rsidR="00D518A0" w:rsidRPr="001C60CE">
        <w:rPr>
          <w:rFonts w:ascii="Georgia" w:hAnsi="Georgia" w:cs="Arial"/>
          <w:szCs w:val="24"/>
          <w:lang w:val="es-ES"/>
        </w:rPr>
        <w:t xml:space="preserve">dos </w:t>
      </w:r>
      <w:r w:rsidR="00D518A0" w:rsidRPr="001C60CE">
        <w:rPr>
          <w:rFonts w:ascii="Georgia" w:hAnsi="Georgia"/>
          <w:szCs w:val="24"/>
          <w:lang w:val="es-ES"/>
        </w:rPr>
        <w:t>(</w:t>
      </w:r>
      <w:r w:rsidRPr="001C60CE">
        <w:rPr>
          <w:rFonts w:ascii="Georgia" w:hAnsi="Georgia" w:cs="Arial"/>
          <w:szCs w:val="24"/>
          <w:lang w:val="es-ES"/>
        </w:rPr>
        <w:t xml:space="preserve">2) excepciones que guardan en común la existencia del medio ordinario: </w:t>
      </w:r>
      <w:r w:rsidRPr="001C60CE">
        <w:rPr>
          <w:rFonts w:ascii="Georgia" w:hAnsi="Georgia" w:cs="Arial"/>
          <w:b/>
          <w:bCs/>
          <w:szCs w:val="24"/>
          <w:lang w:val="es-ES"/>
        </w:rPr>
        <w:t>(i)</w:t>
      </w:r>
      <w:r w:rsidRPr="001C60CE">
        <w:rPr>
          <w:rFonts w:ascii="Georgia" w:hAnsi="Georgia" w:cs="Arial"/>
          <w:szCs w:val="24"/>
          <w:lang w:val="es-ES"/>
        </w:rPr>
        <w:t xml:space="preserve"> La tutela transitoria para evitar un perjuicio irremediable; y </w:t>
      </w:r>
      <w:r w:rsidRPr="001C60CE">
        <w:rPr>
          <w:rFonts w:ascii="Georgia" w:hAnsi="Georgia" w:cs="Arial"/>
          <w:b/>
          <w:bCs/>
          <w:szCs w:val="24"/>
          <w:lang w:val="es-ES"/>
        </w:rPr>
        <w:t>(ii)</w:t>
      </w:r>
      <w:r w:rsidRPr="001C60CE">
        <w:rPr>
          <w:rFonts w:ascii="Georgia" w:hAnsi="Georgia" w:cs="Arial"/>
          <w:szCs w:val="24"/>
          <w:lang w:val="es-ES"/>
        </w:rPr>
        <w:t xml:space="preserve"> La ineficacia de la herramienta regular para salvaguardar los derechos.</w:t>
      </w:r>
    </w:p>
    <w:p w14:paraId="59F04480" w14:textId="77777777" w:rsidR="007E0AB8" w:rsidRPr="001C60CE" w:rsidRDefault="007E0AB8" w:rsidP="001C60CE">
      <w:pPr>
        <w:pStyle w:val="Prrafodelista"/>
        <w:ind w:left="1080"/>
        <w:jc w:val="both"/>
        <w:rPr>
          <w:rFonts w:ascii="Georgia" w:hAnsi="Georgia" w:cs="Arial"/>
          <w:sz w:val="24"/>
          <w:szCs w:val="24"/>
          <w:lang w:val="es-ES"/>
        </w:rPr>
      </w:pPr>
    </w:p>
    <w:p w14:paraId="7180D2BD" w14:textId="4F1122DF" w:rsidR="007E0AB8" w:rsidRPr="001C60CE" w:rsidRDefault="00B814E5" w:rsidP="001C60CE">
      <w:pPr>
        <w:pStyle w:val="Prrafodelista"/>
        <w:spacing w:after="0"/>
        <w:ind w:left="709"/>
        <w:jc w:val="both"/>
        <w:rPr>
          <w:rFonts w:ascii="Georgia" w:hAnsi="Georgia"/>
          <w:sz w:val="24"/>
          <w:szCs w:val="24"/>
          <w:lang w:val="es-ES"/>
        </w:rPr>
      </w:pPr>
      <w:r w:rsidRPr="001C60CE">
        <w:rPr>
          <w:rFonts w:ascii="Georgia" w:hAnsi="Georgia"/>
          <w:sz w:val="24"/>
          <w:szCs w:val="24"/>
          <w:lang w:val="es-ES"/>
        </w:rPr>
        <w:t>En el sub</w:t>
      </w:r>
      <w:r w:rsidRPr="001C60CE">
        <w:rPr>
          <w:rFonts w:ascii="Georgia" w:hAnsi="Georgia"/>
          <w:i/>
          <w:sz w:val="24"/>
          <w:szCs w:val="24"/>
          <w:lang w:val="es-ES"/>
        </w:rPr>
        <w:t xml:space="preserve"> examine</w:t>
      </w:r>
      <w:r w:rsidRPr="001C60CE">
        <w:rPr>
          <w:rFonts w:ascii="Georgia" w:hAnsi="Georgia"/>
          <w:sz w:val="24"/>
          <w:szCs w:val="24"/>
          <w:lang w:val="es-ES"/>
        </w:rPr>
        <w:t xml:space="preserve">, </w:t>
      </w:r>
      <w:proofErr w:type="gramStart"/>
      <w:r w:rsidRPr="001C60CE">
        <w:rPr>
          <w:rFonts w:ascii="Georgia" w:hAnsi="Georgia"/>
          <w:sz w:val="24"/>
          <w:szCs w:val="24"/>
          <w:lang w:val="es-ES"/>
        </w:rPr>
        <w:t>el</w:t>
      </w:r>
      <w:proofErr w:type="gramEnd"/>
      <w:r w:rsidR="00C90755" w:rsidRPr="001C60CE">
        <w:rPr>
          <w:rFonts w:ascii="Georgia" w:hAnsi="Georgia"/>
          <w:sz w:val="24"/>
          <w:szCs w:val="24"/>
          <w:lang w:val="es-ES"/>
        </w:rPr>
        <w:t xml:space="preserve"> </w:t>
      </w:r>
      <w:r w:rsidR="007E0AB8" w:rsidRPr="001C60CE">
        <w:rPr>
          <w:rFonts w:ascii="Georgia" w:hAnsi="Georgia"/>
          <w:sz w:val="24"/>
          <w:szCs w:val="24"/>
          <w:lang w:val="es-ES"/>
        </w:rPr>
        <w:t>accionante no cuenta con otro mecanismo</w:t>
      </w:r>
      <w:r w:rsidR="001C60CE">
        <w:rPr>
          <w:rFonts w:ascii="Georgia" w:hAnsi="Georgia"/>
          <w:sz w:val="24"/>
          <w:szCs w:val="24"/>
          <w:lang w:val="es-ES"/>
        </w:rPr>
        <w:t xml:space="preserve"> </w:t>
      </w:r>
      <w:r w:rsidR="007E0AB8" w:rsidRPr="001C60CE">
        <w:rPr>
          <w:rFonts w:ascii="Georgia" w:hAnsi="Georgia"/>
          <w:sz w:val="24"/>
          <w:szCs w:val="24"/>
          <w:lang w:val="es-ES"/>
        </w:rPr>
        <w:t>diferente a esta acción para procurar la defensa del derecho de petición. Por consiguiente, como este asunto supera el test de procedencia, puede examinarse de fondo.</w:t>
      </w:r>
    </w:p>
    <w:p w14:paraId="55A919D4" w14:textId="77777777" w:rsidR="007E0AB8" w:rsidRPr="001C60CE" w:rsidRDefault="007E0AB8" w:rsidP="001C60CE">
      <w:pPr>
        <w:pStyle w:val="Sinespaciado3"/>
        <w:spacing w:line="276" w:lineRule="auto"/>
        <w:jc w:val="both"/>
        <w:rPr>
          <w:rFonts w:ascii="Georgia" w:hAnsi="Georgia" w:cs="Arial"/>
          <w:sz w:val="24"/>
          <w:szCs w:val="24"/>
        </w:rPr>
      </w:pPr>
    </w:p>
    <w:p w14:paraId="24A3CC32" w14:textId="5DA90B9F" w:rsidR="001E1588" w:rsidRPr="001C60CE" w:rsidRDefault="001E1588" w:rsidP="001C60CE">
      <w:pPr>
        <w:pStyle w:val="Textoindependiente"/>
        <w:numPr>
          <w:ilvl w:val="1"/>
          <w:numId w:val="31"/>
        </w:numPr>
        <w:tabs>
          <w:tab w:val="clear" w:pos="708"/>
          <w:tab w:val="clear" w:pos="1416"/>
        </w:tabs>
        <w:spacing w:line="276" w:lineRule="auto"/>
        <w:ind w:left="709" w:hanging="709"/>
        <w:rPr>
          <w:rFonts w:ascii="Georgia" w:hAnsi="Georgia"/>
          <w:i/>
          <w:iCs/>
          <w:szCs w:val="24"/>
          <w:lang w:val="es-ES"/>
        </w:rPr>
      </w:pPr>
      <w:r w:rsidRPr="001C60CE">
        <w:rPr>
          <w:rFonts w:ascii="Georgia" w:hAnsi="Georgia"/>
          <w:b/>
          <w:bCs/>
          <w:i/>
          <w:iCs/>
          <w:smallCaps/>
          <w:szCs w:val="24"/>
          <w:lang w:val="es-ES"/>
        </w:rPr>
        <w:t>El derecho de petición</w:t>
      </w:r>
      <w:r w:rsidR="00B814E5" w:rsidRPr="001C60CE">
        <w:rPr>
          <w:rFonts w:ascii="Georgia" w:hAnsi="Georgia"/>
          <w:b/>
          <w:bCs/>
          <w:i/>
          <w:iCs/>
          <w:smallCaps/>
          <w:szCs w:val="24"/>
          <w:lang w:val="es-ES"/>
        </w:rPr>
        <w:t xml:space="preserve"> en materia pensional</w:t>
      </w:r>
    </w:p>
    <w:p w14:paraId="1F1370C0" w14:textId="77777777" w:rsidR="001E1588" w:rsidRPr="001C60CE" w:rsidRDefault="001E1588" w:rsidP="001C60CE">
      <w:pPr>
        <w:pStyle w:val="Prrafodelista"/>
        <w:autoSpaceDN w:val="0"/>
        <w:spacing w:after="0"/>
        <w:jc w:val="both"/>
        <w:rPr>
          <w:rFonts w:ascii="Georgia" w:hAnsi="Georgia" w:cs="Arial"/>
          <w:smallCaps/>
          <w:spacing w:val="-3"/>
          <w:sz w:val="24"/>
          <w:szCs w:val="24"/>
          <w:lang w:val="es-ES"/>
        </w:rPr>
      </w:pPr>
    </w:p>
    <w:p w14:paraId="51ABFCD0" w14:textId="15869836" w:rsidR="007E0AB8" w:rsidRPr="001C60CE" w:rsidRDefault="007E0AB8" w:rsidP="001C60CE">
      <w:pPr>
        <w:spacing w:line="276" w:lineRule="auto"/>
        <w:jc w:val="both"/>
        <w:rPr>
          <w:rFonts w:ascii="Georgia" w:hAnsi="Georgia" w:cs="Arial"/>
          <w:i/>
          <w:shd w:val="clear" w:color="auto" w:fill="FFFFFF"/>
        </w:rPr>
      </w:pPr>
      <w:r w:rsidRPr="001C60CE">
        <w:rPr>
          <w:rFonts w:ascii="Georgia" w:hAnsi="Georgia" w:cs="Arial"/>
          <w:spacing w:val="-3"/>
        </w:rPr>
        <w:t>De manera reiterada la jurisprudencia constitucional</w:t>
      </w:r>
      <w:r w:rsidRPr="001C60CE">
        <w:rPr>
          <w:rFonts w:ascii="Georgia" w:hAnsi="Georgia" w:cs="Arial"/>
          <w:vertAlign w:val="superscript"/>
        </w:rPr>
        <w:footnoteReference w:id="5"/>
      </w:r>
      <w:r w:rsidRPr="001C60CE">
        <w:rPr>
          <w:rFonts w:ascii="Georgia" w:hAnsi="Georgia" w:cs="Arial"/>
          <w:spacing w:val="-3"/>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1C60CE">
        <w:rPr>
          <w:rFonts w:ascii="Georgia" w:hAnsi="Georgia" w:cs="Arial"/>
          <w:i/>
          <w:spacing w:val="-3"/>
        </w:rPr>
        <w:t>“</w:t>
      </w:r>
      <w:r w:rsidRPr="001C60CE">
        <w:rPr>
          <w:rFonts w:ascii="Georgia" w:hAnsi="Georgia" w:cs="Arial"/>
          <w:i/>
          <w:iCs/>
          <w:spacing w:val="-3"/>
          <w:sz w:val="22"/>
        </w:rPr>
        <w:t>con</w:t>
      </w:r>
      <w:r w:rsidRPr="001C60CE">
        <w:rPr>
          <w:rFonts w:ascii="Georgia" w:hAnsi="Georgia" w:cs="Arial"/>
          <w:i/>
          <w:sz w:val="22"/>
          <w:shd w:val="clear" w:color="auto" w:fill="FFFFFF"/>
        </w:rPr>
        <w:t xml:space="preserve"> ciertas condiciones: (i) oportunidad; (ii) debe resolverse de fondo, de manera clara, precisa y congruente con lo solicitado</w:t>
      </w:r>
      <w:bookmarkStart w:id="2" w:name="_ftnref17"/>
      <w:r w:rsidRPr="001C60CE">
        <w:rPr>
          <w:rStyle w:val="Refdenotaalpie"/>
          <w:rFonts w:ascii="Georgia" w:hAnsi="Georgia"/>
          <w:i/>
          <w:sz w:val="22"/>
          <w:shd w:val="clear" w:color="auto" w:fill="FFFFFF"/>
        </w:rPr>
        <w:footnoteReference w:id="6"/>
      </w:r>
      <w:bookmarkEnd w:id="2"/>
      <w:r w:rsidRPr="001C60CE">
        <w:rPr>
          <w:rFonts w:ascii="Georgia" w:hAnsi="Georgia" w:cs="Arial"/>
          <w:i/>
          <w:sz w:val="22"/>
          <w:shd w:val="clear" w:color="auto" w:fill="FFFFFF"/>
        </w:rPr>
        <w:t>; y (iii) ser puesta en conocimiento del peticionario</w:t>
      </w:r>
      <w:r w:rsidRPr="001C60CE">
        <w:rPr>
          <w:rStyle w:val="Refdenotaalpie"/>
          <w:rFonts w:ascii="Georgia" w:hAnsi="Georgia"/>
          <w:i/>
          <w:sz w:val="22"/>
          <w:shd w:val="clear" w:color="auto" w:fill="FFFFFF"/>
        </w:rPr>
        <w:footnoteReference w:id="7"/>
      </w:r>
      <w:r w:rsidRPr="001C60CE">
        <w:rPr>
          <w:rFonts w:ascii="Georgia" w:hAnsi="Georgia" w:cs="Arial"/>
          <w:i/>
          <w:sz w:val="22"/>
          <w:shd w:val="clear" w:color="auto" w:fill="FFFFFF"/>
        </w:rPr>
        <w:t>, so pena de incurrir en la violación de este derecho fundamental</w:t>
      </w:r>
      <w:r w:rsidRPr="001C60CE">
        <w:rPr>
          <w:rFonts w:ascii="Georgia" w:hAnsi="Georgia" w:cs="Arial"/>
          <w:i/>
          <w:shd w:val="clear" w:color="auto" w:fill="FFFFFF"/>
        </w:rPr>
        <w:t>”</w:t>
      </w:r>
      <w:r w:rsidRPr="001C60CE">
        <w:rPr>
          <w:rStyle w:val="Refdenotaalpie"/>
          <w:rFonts w:ascii="Georgia" w:hAnsi="Georgia"/>
          <w:i/>
          <w:shd w:val="clear" w:color="auto" w:fill="FFFFFF"/>
        </w:rPr>
        <w:footnoteReference w:id="8"/>
      </w:r>
      <w:r w:rsidRPr="001C60CE">
        <w:rPr>
          <w:rFonts w:ascii="Georgia" w:hAnsi="Georgia" w:cs="Arial"/>
          <w:i/>
          <w:shd w:val="clear" w:color="auto" w:fill="FFFFFF"/>
        </w:rPr>
        <w:t>.</w:t>
      </w:r>
    </w:p>
    <w:p w14:paraId="678A1EE4" w14:textId="77777777" w:rsidR="00966182" w:rsidRPr="001C60CE" w:rsidRDefault="00966182" w:rsidP="001C60CE">
      <w:pPr>
        <w:spacing w:line="276" w:lineRule="auto"/>
        <w:jc w:val="both"/>
        <w:rPr>
          <w:rFonts w:ascii="Georgia" w:hAnsi="Georgia" w:cs="Arial"/>
          <w:i/>
          <w:shd w:val="clear" w:color="auto" w:fill="FFFFFF"/>
        </w:rPr>
      </w:pPr>
    </w:p>
    <w:p w14:paraId="7227266B" w14:textId="2D1FD0F6" w:rsidR="007E0AB8" w:rsidRPr="001C60CE" w:rsidRDefault="00B814E5" w:rsidP="001C60CE">
      <w:pPr>
        <w:pStyle w:val="Textoindependiente"/>
        <w:spacing w:line="276" w:lineRule="auto"/>
        <w:rPr>
          <w:rFonts w:ascii="Georgia" w:hAnsi="Georgia" w:cs="Arial"/>
          <w:szCs w:val="24"/>
          <w:vertAlign w:val="superscript"/>
          <w:lang w:val="es-ES"/>
        </w:rPr>
      </w:pPr>
      <w:r w:rsidRPr="001C60CE">
        <w:rPr>
          <w:rFonts w:ascii="Georgia" w:hAnsi="Georgia" w:cs="Arial"/>
          <w:szCs w:val="24"/>
          <w:lang w:val="es-ES"/>
        </w:rPr>
        <w:t>De ahí que se vulnera cuando (</w:t>
      </w:r>
      <w:r w:rsidR="007E0AB8" w:rsidRPr="001C60CE">
        <w:rPr>
          <w:rFonts w:ascii="Georgia" w:hAnsi="Georgia" w:cs="Arial"/>
          <w:szCs w:val="24"/>
          <w:lang w:val="es-ES"/>
        </w:rPr>
        <w:t>i</w:t>
      </w:r>
      <w:r w:rsidRPr="001C60CE">
        <w:rPr>
          <w:rFonts w:ascii="Georgia" w:hAnsi="Georgia" w:cs="Arial"/>
          <w:szCs w:val="24"/>
          <w:lang w:val="es-ES"/>
        </w:rPr>
        <w:t>) la</w:t>
      </w:r>
      <w:r w:rsidR="007E0AB8" w:rsidRPr="001C60CE">
        <w:rPr>
          <w:rFonts w:ascii="Georgia" w:hAnsi="Georgia" w:cs="Arial"/>
          <w:szCs w:val="24"/>
          <w:lang w:val="es-ES"/>
        </w:rPr>
        <w:t xml:space="preserve"> entidad deja de emitir una respuesta en un lapso que, en los términos de la Constitución, se ajuste a “pronta resolución”, (ii) la supuesta respuesta se limita a evadir la petición, o carece de claridad, precisión y congruencia, (iii) o no se comunique al interesado</w:t>
      </w:r>
      <w:r w:rsidR="007E0AB8" w:rsidRPr="001C60CE">
        <w:rPr>
          <w:rFonts w:ascii="Georgia" w:hAnsi="Georgia" w:cs="Arial"/>
          <w:szCs w:val="24"/>
          <w:vertAlign w:val="superscript"/>
          <w:lang w:val="es-ES"/>
        </w:rPr>
        <w:footnoteReference w:id="9"/>
      </w:r>
      <w:r w:rsidR="007E0AB8" w:rsidRPr="001C60CE">
        <w:rPr>
          <w:rFonts w:ascii="Georgia" w:hAnsi="Georgia" w:cs="Arial"/>
          <w:szCs w:val="24"/>
          <w:lang w:val="es-ES"/>
        </w:rPr>
        <w:t>. Además, la falta de competencia de la autoridad a quien se formuló, no la exonera de ese deber</w:t>
      </w:r>
      <w:r w:rsidR="007E0AB8" w:rsidRPr="001C60CE">
        <w:rPr>
          <w:rFonts w:ascii="Georgia" w:hAnsi="Georgia" w:cs="Arial"/>
          <w:szCs w:val="24"/>
          <w:vertAlign w:val="superscript"/>
          <w:lang w:val="es-ES"/>
        </w:rPr>
        <w:footnoteReference w:id="10"/>
      </w:r>
      <w:r w:rsidRPr="001C60CE">
        <w:rPr>
          <w:rFonts w:ascii="Georgia" w:hAnsi="Georgia" w:cs="Arial"/>
          <w:szCs w:val="24"/>
          <w:lang w:val="es-ES"/>
        </w:rPr>
        <w:t>.</w:t>
      </w:r>
    </w:p>
    <w:p w14:paraId="16A19657" w14:textId="7203879D" w:rsidR="00B814E5" w:rsidRPr="001C60CE" w:rsidRDefault="00B814E5" w:rsidP="001C60CE">
      <w:pPr>
        <w:pStyle w:val="Textoindependiente"/>
        <w:spacing w:line="276" w:lineRule="auto"/>
        <w:rPr>
          <w:rFonts w:ascii="Georgia" w:hAnsi="Georgia" w:cs="Arial"/>
          <w:i/>
          <w:iCs/>
          <w:szCs w:val="24"/>
          <w:vertAlign w:val="superscript"/>
          <w:lang w:val="es-ES"/>
        </w:rPr>
      </w:pPr>
    </w:p>
    <w:p w14:paraId="7DFEC0BF" w14:textId="11C4B2D1" w:rsidR="00D15CD2" w:rsidRPr="001C60CE" w:rsidRDefault="00D15CD2" w:rsidP="001C60CE">
      <w:pPr>
        <w:pStyle w:val="Textoindependiente"/>
        <w:spacing w:line="276" w:lineRule="auto"/>
        <w:rPr>
          <w:rFonts w:ascii="Georgia" w:hAnsi="Georgia" w:cs="Arial"/>
          <w:szCs w:val="24"/>
          <w:lang w:val="es-ES"/>
        </w:rPr>
      </w:pPr>
      <w:r w:rsidRPr="001C60CE">
        <w:rPr>
          <w:rFonts w:ascii="Georgia" w:hAnsi="Georgia" w:cs="Arial"/>
          <w:szCs w:val="24"/>
          <w:lang w:val="es-ES"/>
        </w:rPr>
        <w:t>Esta doctrina jurisprudencial ha sido consolidada a lo largo de las diversas decisiones del Alto Tribunal Constitucional (2020)</w:t>
      </w:r>
      <w:r w:rsidRPr="001C60CE">
        <w:rPr>
          <w:rStyle w:val="Refdenotaalpie"/>
          <w:rFonts w:ascii="Georgia" w:hAnsi="Georgia"/>
          <w:szCs w:val="24"/>
          <w:lang w:val="es-ES"/>
        </w:rPr>
        <w:footnoteReference w:id="11"/>
      </w:r>
      <w:r w:rsidRPr="001C60CE">
        <w:rPr>
          <w:rFonts w:ascii="Georgia" w:hAnsi="Georgia" w:cs="Arial"/>
          <w:szCs w:val="24"/>
          <w:lang w:val="es-ES"/>
        </w:rPr>
        <w:t xml:space="preserve">. Hay que acotar que el derecho de petición fue reglado por el legislador a través de la Ley 1755 del 30-06-2015, con efectos a partir de esa fecha, valga decir, la de su promulgación. </w:t>
      </w:r>
    </w:p>
    <w:p w14:paraId="0C767611" w14:textId="77777777" w:rsidR="00D15CD2" w:rsidRPr="001C60CE" w:rsidRDefault="00D15CD2" w:rsidP="001C60CE">
      <w:pPr>
        <w:pStyle w:val="Textoindependiente"/>
        <w:spacing w:line="276" w:lineRule="auto"/>
        <w:rPr>
          <w:rFonts w:ascii="Georgia" w:hAnsi="Georgia" w:cs="Arial"/>
          <w:szCs w:val="24"/>
          <w:vertAlign w:val="superscript"/>
          <w:lang w:val="es-ES"/>
        </w:rPr>
      </w:pPr>
    </w:p>
    <w:p w14:paraId="0FE97440" w14:textId="1812A337" w:rsidR="00B814E5" w:rsidRPr="001C60CE" w:rsidRDefault="00FF7422" w:rsidP="001C60CE">
      <w:pPr>
        <w:pStyle w:val="Textoindependiente"/>
        <w:spacing w:line="276" w:lineRule="auto"/>
        <w:rPr>
          <w:rFonts w:ascii="Georgia" w:hAnsi="Georgia"/>
          <w:iCs/>
          <w:szCs w:val="24"/>
          <w:bdr w:val="none" w:sz="0" w:space="0" w:color="auto" w:frame="1"/>
          <w:lang w:val="es-ES"/>
        </w:rPr>
      </w:pPr>
      <w:r w:rsidRPr="001C60CE">
        <w:rPr>
          <w:rFonts w:ascii="Georgia" w:hAnsi="Georgia" w:cs="Arial"/>
          <w:szCs w:val="24"/>
          <w:lang w:val="es-ES"/>
        </w:rPr>
        <w:t>Ahora</w:t>
      </w:r>
      <w:r w:rsidR="00B814E5" w:rsidRPr="001C60CE">
        <w:rPr>
          <w:rFonts w:ascii="Georgia" w:hAnsi="Georgia" w:cs="Arial"/>
          <w:szCs w:val="24"/>
          <w:lang w:val="es-ES"/>
        </w:rPr>
        <w:t xml:space="preserve">, en lo </w:t>
      </w:r>
      <w:r w:rsidR="00D15CD2" w:rsidRPr="001C60CE">
        <w:rPr>
          <w:rFonts w:ascii="Georgia" w:hAnsi="Georgia" w:cs="Arial"/>
          <w:szCs w:val="24"/>
          <w:lang w:val="es-ES"/>
        </w:rPr>
        <w:t>referente</w:t>
      </w:r>
      <w:r w:rsidR="00B814E5" w:rsidRPr="001C60CE">
        <w:rPr>
          <w:rFonts w:ascii="Georgia" w:hAnsi="Georgia" w:cs="Arial"/>
          <w:szCs w:val="24"/>
          <w:lang w:val="es-ES"/>
        </w:rPr>
        <w:t xml:space="preserve"> a reclamaciones </w:t>
      </w:r>
      <w:r w:rsidR="00B814E5" w:rsidRPr="001C60CE">
        <w:rPr>
          <w:rFonts w:ascii="Georgia" w:hAnsi="Georgia" w:cs="Arial"/>
          <w:i/>
          <w:szCs w:val="24"/>
          <w:lang w:val="es-ES"/>
        </w:rPr>
        <w:t>“</w:t>
      </w:r>
      <w:r w:rsidR="00B814E5" w:rsidRPr="001C60CE">
        <w:rPr>
          <w:rFonts w:ascii="Georgia" w:hAnsi="Georgia" w:cs="Arial"/>
          <w:i/>
          <w:sz w:val="22"/>
          <w:szCs w:val="24"/>
          <w:lang w:val="es-ES"/>
        </w:rPr>
        <w:t xml:space="preserve">(…) de </w:t>
      </w:r>
      <w:r w:rsidR="00B814E5" w:rsidRPr="001C60CE">
        <w:rPr>
          <w:rFonts w:ascii="Georgia" w:hAnsi="Georgia" w:cs="Arial"/>
          <w:i/>
          <w:sz w:val="22"/>
          <w:szCs w:val="24"/>
          <w:u w:val="single"/>
          <w:lang w:val="es-ES"/>
        </w:rPr>
        <w:t xml:space="preserve">carácter pensional </w:t>
      </w:r>
      <w:r w:rsidR="00B814E5" w:rsidRPr="001C60CE">
        <w:rPr>
          <w:rFonts w:ascii="Georgia" w:hAnsi="Georgia" w:cs="Arial"/>
          <w:i/>
          <w:smallCaps/>
          <w:sz w:val="22"/>
          <w:szCs w:val="24"/>
          <w:u w:val="single"/>
          <w:lang w:val="es-ES"/>
        </w:rPr>
        <w:t>– reconocimiento, reajuste, reliquidación o recurso contra cualquiera de las decisiones de índole pensional tomadas dentro del trámite administrativo –</w:t>
      </w:r>
      <w:r w:rsidR="00B814E5" w:rsidRPr="001C60CE">
        <w:rPr>
          <w:rFonts w:ascii="Georgia" w:hAnsi="Georgia" w:cs="Arial"/>
          <w:i/>
          <w:smallCaps/>
          <w:sz w:val="22"/>
          <w:szCs w:val="24"/>
          <w:lang w:val="es-ES"/>
        </w:rPr>
        <w:t xml:space="preserve"> (…)</w:t>
      </w:r>
      <w:r w:rsidR="00B814E5" w:rsidRPr="001C60CE">
        <w:rPr>
          <w:rFonts w:ascii="Georgia" w:hAnsi="Georgia" w:cs="Arial"/>
          <w:i/>
          <w:smallCaps/>
          <w:szCs w:val="24"/>
          <w:lang w:val="es-ES"/>
        </w:rPr>
        <w:t>”</w:t>
      </w:r>
      <w:r w:rsidR="00B814E5" w:rsidRPr="001C60CE">
        <w:rPr>
          <w:rStyle w:val="Refdenotaalpie"/>
          <w:rFonts w:ascii="Georgia" w:hAnsi="Georgia"/>
          <w:szCs w:val="24"/>
          <w:lang w:val="es-ES"/>
        </w:rPr>
        <w:footnoteReference w:id="12"/>
      </w:r>
      <w:r w:rsidR="00B814E5" w:rsidRPr="001C60CE">
        <w:rPr>
          <w:rFonts w:ascii="Georgia" w:hAnsi="Georgia" w:cs="Arial"/>
          <w:i/>
          <w:smallCaps/>
          <w:szCs w:val="24"/>
          <w:lang w:val="es-ES"/>
        </w:rPr>
        <w:t xml:space="preserve">, </w:t>
      </w:r>
      <w:r w:rsidR="00B814E5" w:rsidRPr="001C60CE">
        <w:rPr>
          <w:rFonts w:ascii="Georgia" w:hAnsi="Georgia" w:cs="Arial"/>
          <w:szCs w:val="24"/>
          <w:lang w:val="es-ES"/>
        </w:rPr>
        <w:t xml:space="preserve"> la CC de antaño</w:t>
      </w:r>
      <w:r w:rsidR="00B814E5" w:rsidRPr="001C60CE">
        <w:rPr>
          <w:rStyle w:val="Refdenotaalpie"/>
          <w:rFonts w:ascii="Georgia" w:hAnsi="Georgia"/>
          <w:szCs w:val="24"/>
          <w:lang w:val="es-ES"/>
        </w:rPr>
        <w:footnoteReference w:id="13"/>
      </w:r>
      <w:r w:rsidR="00B814E5" w:rsidRPr="001C60CE">
        <w:rPr>
          <w:rFonts w:ascii="Georgia" w:hAnsi="Georgia" w:cs="Arial"/>
          <w:szCs w:val="24"/>
          <w:lang w:val="es-ES"/>
        </w:rPr>
        <w:t>, determinó que las autoridades deben atender tres (3) términos que corren trasversalmente: (i) Quince (</w:t>
      </w:r>
      <w:r w:rsidR="00B814E5" w:rsidRPr="001C60CE">
        <w:rPr>
          <w:rFonts w:ascii="Georgia" w:hAnsi="Georgia"/>
          <w:bCs/>
          <w:iCs/>
          <w:szCs w:val="24"/>
          <w:bdr w:val="none" w:sz="0" w:space="0" w:color="auto" w:frame="1"/>
          <w:lang w:val="es-ES"/>
        </w:rPr>
        <w:t xml:space="preserve">15) días hábiles </w:t>
      </w:r>
      <w:r w:rsidR="00A51174" w:rsidRPr="001C60CE">
        <w:rPr>
          <w:rFonts w:ascii="Georgia" w:hAnsi="Georgia"/>
          <w:bCs/>
          <w:iCs/>
          <w:szCs w:val="24"/>
          <w:bdr w:val="none" w:sz="0" w:space="0" w:color="auto" w:frame="1"/>
          <w:lang w:val="es-ES"/>
        </w:rPr>
        <w:t xml:space="preserve">para responder: </w:t>
      </w:r>
      <w:r w:rsidR="00B814E5" w:rsidRPr="001C60CE">
        <w:rPr>
          <w:rFonts w:ascii="Georgia" w:hAnsi="Georgia"/>
          <w:iCs/>
          <w:szCs w:val="24"/>
          <w:bdr w:val="none" w:sz="0" w:space="0" w:color="auto" w:frame="1"/>
          <w:lang w:val="es-ES"/>
        </w:rPr>
        <w:t xml:space="preserve">a) </w:t>
      </w:r>
      <w:r w:rsidR="00A51174" w:rsidRPr="001C60CE">
        <w:rPr>
          <w:rFonts w:ascii="Georgia" w:hAnsi="Georgia"/>
          <w:iCs/>
          <w:szCs w:val="24"/>
          <w:bdr w:val="none" w:sz="0" w:space="0" w:color="auto" w:frame="1"/>
          <w:lang w:val="es-ES"/>
        </w:rPr>
        <w:t xml:space="preserve">Peticiones de </w:t>
      </w:r>
      <w:r w:rsidR="00B814E5" w:rsidRPr="001C60CE">
        <w:rPr>
          <w:rFonts w:ascii="Georgia" w:hAnsi="Georgia"/>
          <w:iCs/>
          <w:szCs w:val="24"/>
          <w:bdr w:val="none" w:sz="0" w:space="0" w:color="auto" w:frame="1"/>
          <w:lang w:val="es-ES"/>
        </w:rPr>
        <w:t xml:space="preserve">información sobre el trámite </w:t>
      </w:r>
      <w:r w:rsidR="00A51174" w:rsidRPr="001C60CE">
        <w:rPr>
          <w:rFonts w:ascii="Georgia" w:hAnsi="Georgia"/>
          <w:iCs/>
          <w:szCs w:val="24"/>
          <w:bdr w:val="none" w:sz="0" w:space="0" w:color="auto" w:frame="1"/>
          <w:lang w:val="es-ES"/>
        </w:rPr>
        <w:t>de la pensión</w:t>
      </w:r>
      <w:r w:rsidR="00B814E5" w:rsidRPr="001C60CE">
        <w:rPr>
          <w:rFonts w:ascii="Georgia" w:hAnsi="Georgia"/>
          <w:iCs/>
          <w:szCs w:val="24"/>
          <w:bdr w:val="none" w:sz="0" w:space="0" w:color="auto" w:frame="1"/>
          <w:lang w:val="es-ES"/>
        </w:rPr>
        <w:t xml:space="preserve">; b) </w:t>
      </w:r>
      <w:r w:rsidR="00A51174" w:rsidRPr="001C60CE">
        <w:rPr>
          <w:rFonts w:ascii="Georgia" w:hAnsi="Georgia"/>
          <w:iCs/>
          <w:szCs w:val="24"/>
          <w:bdr w:val="none" w:sz="0" w:space="0" w:color="auto" w:frame="1"/>
          <w:lang w:val="es-ES"/>
        </w:rPr>
        <w:t>Informar que requiere de un plazo mayor para decidir el reclamo</w:t>
      </w:r>
      <w:r w:rsidR="00B814E5" w:rsidRPr="001C60CE">
        <w:rPr>
          <w:rFonts w:ascii="Georgia" w:hAnsi="Georgia"/>
          <w:iCs/>
          <w:szCs w:val="24"/>
          <w:bdr w:val="none" w:sz="0" w:space="0" w:color="auto" w:frame="1"/>
          <w:lang w:val="es-ES"/>
        </w:rPr>
        <w:t>;</w:t>
      </w:r>
      <w:r w:rsidR="00A51174" w:rsidRPr="001C60CE">
        <w:rPr>
          <w:rFonts w:ascii="Georgia" w:hAnsi="Georgia"/>
          <w:iCs/>
          <w:szCs w:val="24"/>
          <w:bdr w:val="none" w:sz="0" w:space="0" w:color="auto" w:frame="1"/>
          <w:lang w:val="es-ES"/>
        </w:rPr>
        <w:t xml:space="preserve"> y,</w:t>
      </w:r>
      <w:r w:rsidR="00B814E5" w:rsidRPr="001C60CE">
        <w:rPr>
          <w:rFonts w:ascii="Georgia" w:hAnsi="Georgia"/>
          <w:iCs/>
          <w:szCs w:val="24"/>
          <w:bdr w:val="none" w:sz="0" w:space="0" w:color="auto" w:frame="1"/>
          <w:lang w:val="es-ES"/>
        </w:rPr>
        <w:t> </w:t>
      </w:r>
      <w:r w:rsidR="00B814E5" w:rsidRPr="001C60CE">
        <w:rPr>
          <w:rFonts w:ascii="Georgia" w:hAnsi="Georgia"/>
          <w:bCs/>
          <w:iCs/>
          <w:szCs w:val="24"/>
          <w:bdr w:val="none" w:sz="0" w:space="0" w:color="auto" w:frame="1"/>
          <w:lang w:val="es-ES"/>
        </w:rPr>
        <w:t xml:space="preserve">c) </w:t>
      </w:r>
      <w:r w:rsidR="00A51174" w:rsidRPr="001C60CE">
        <w:rPr>
          <w:rFonts w:ascii="Georgia" w:hAnsi="Georgia"/>
          <w:bCs/>
          <w:iCs/>
          <w:szCs w:val="24"/>
          <w:bdr w:val="none" w:sz="0" w:space="0" w:color="auto" w:frame="1"/>
          <w:lang w:val="es-ES"/>
        </w:rPr>
        <w:t xml:space="preserve">Resolver </w:t>
      </w:r>
      <w:r w:rsidR="00B814E5" w:rsidRPr="001C60CE">
        <w:rPr>
          <w:rFonts w:ascii="Georgia" w:hAnsi="Georgia"/>
          <w:bCs/>
          <w:iCs/>
          <w:szCs w:val="24"/>
          <w:bdr w:val="none" w:sz="0" w:space="0" w:color="auto" w:frame="1"/>
          <w:lang w:val="es-ES"/>
        </w:rPr>
        <w:t xml:space="preserve">un recurso </w:t>
      </w:r>
      <w:r w:rsidR="00A51174" w:rsidRPr="001C60CE">
        <w:rPr>
          <w:rFonts w:ascii="Georgia" w:hAnsi="Georgia"/>
          <w:bCs/>
          <w:iCs/>
          <w:szCs w:val="24"/>
          <w:bdr w:val="none" w:sz="0" w:space="0" w:color="auto" w:frame="1"/>
          <w:lang w:val="es-ES"/>
        </w:rPr>
        <w:t xml:space="preserve">en </w:t>
      </w:r>
      <w:r w:rsidR="00B814E5" w:rsidRPr="001C60CE">
        <w:rPr>
          <w:rFonts w:ascii="Georgia" w:hAnsi="Georgia"/>
          <w:bCs/>
          <w:iCs/>
          <w:szCs w:val="24"/>
          <w:bdr w:val="none" w:sz="0" w:space="0" w:color="auto" w:frame="1"/>
          <w:lang w:val="es-ES"/>
        </w:rPr>
        <w:t>el trámite administrativo</w:t>
      </w:r>
      <w:r w:rsidR="00A51174" w:rsidRPr="001C60CE">
        <w:rPr>
          <w:rFonts w:ascii="Georgia" w:hAnsi="Georgia"/>
          <w:bCs/>
          <w:iCs/>
          <w:szCs w:val="24"/>
          <w:bdr w:val="none" w:sz="0" w:space="0" w:color="auto" w:frame="1"/>
          <w:lang w:val="es-ES"/>
        </w:rPr>
        <w:t xml:space="preserve">; (ii) Cuatro (4) </w:t>
      </w:r>
      <w:r w:rsidR="00B814E5" w:rsidRPr="001C60CE">
        <w:rPr>
          <w:rFonts w:ascii="Georgia" w:hAnsi="Georgia"/>
          <w:iCs/>
          <w:szCs w:val="24"/>
          <w:bdr w:val="none" w:sz="0" w:space="0" w:color="auto" w:frame="1"/>
          <w:lang w:val="es-ES"/>
        </w:rPr>
        <w:t xml:space="preserve">meses calendario para </w:t>
      </w:r>
      <w:r w:rsidR="00A51174" w:rsidRPr="001C60CE">
        <w:rPr>
          <w:rFonts w:ascii="Georgia" w:hAnsi="Georgia"/>
          <w:iCs/>
          <w:szCs w:val="24"/>
          <w:bdr w:val="none" w:sz="0" w:space="0" w:color="auto" w:frame="1"/>
          <w:lang w:val="es-ES"/>
        </w:rPr>
        <w:t xml:space="preserve">responder </w:t>
      </w:r>
      <w:r w:rsidR="00B814E5" w:rsidRPr="001C60CE">
        <w:rPr>
          <w:rFonts w:ascii="Georgia" w:hAnsi="Georgia"/>
          <w:iCs/>
          <w:szCs w:val="24"/>
          <w:bdr w:val="none" w:sz="0" w:space="0" w:color="auto" w:frame="1"/>
          <w:lang w:val="es-ES"/>
        </w:rPr>
        <w:t>de fondo solicitudes en materia pensional</w:t>
      </w:r>
      <w:r w:rsidR="00A51174" w:rsidRPr="001C60CE">
        <w:rPr>
          <w:rFonts w:ascii="Georgia" w:hAnsi="Georgia"/>
          <w:iCs/>
          <w:szCs w:val="24"/>
          <w:bdr w:val="none" w:sz="0" w:space="0" w:color="auto" w:frame="1"/>
          <w:lang w:val="es-ES"/>
        </w:rPr>
        <w:t xml:space="preserve">; y, (iii) Seis (6) meses </w:t>
      </w:r>
      <w:r w:rsidR="00B814E5" w:rsidRPr="001C60CE">
        <w:rPr>
          <w:rFonts w:ascii="Georgia" w:hAnsi="Georgia"/>
          <w:iCs/>
          <w:szCs w:val="24"/>
          <w:bdr w:val="none" w:sz="0" w:space="0" w:color="auto" w:frame="1"/>
          <w:lang w:val="es-ES"/>
        </w:rPr>
        <w:t>para adoptar las medidas necesarias tendientes al reconocimiento y pago efectivo de las mesadas pensionales.</w:t>
      </w:r>
    </w:p>
    <w:p w14:paraId="1E0C42D5" w14:textId="576CB4A7" w:rsidR="00FF7422" w:rsidRPr="001C60CE" w:rsidRDefault="00FF7422" w:rsidP="001C60CE">
      <w:pPr>
        <w:pStyle w:val="Textoindependiente"/>
        <w:spacing w:line="276" w:lineRule="auto"/>
        <w:rPr>
          <w:rFonts w:ascii="Georgia" w:hAnsi="Georgia"/>
          <w:iCs/>
          <w:szCs w:val="24"/>
          <w:bdr w:val="none" w:sz="0" w:space="0" w:color="auto" w:frame="1"/>
          <w:lang w:val="es-ES"/>
        </w:rPr>
      </w:pPr>
    </w:p>
    <w:p w14:paraId="3D78F3E8" w14:textId="340B4927" w:rsidR="00FF7422" w:rsidRPr="001C60CE" w:rsidRDefault="00FF7422" w:rsidP="001C60CE">
      <w:pPr>
        <w:pStyle w:val="Prrafodelista"/>
        <w:numPr>
          <w:ilvl w:val="1"/>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i/>
          <w:iCs/>
          <w:smallCaps/>
          <w:spacing w:val="-3"/>
          <w:sz w:val="24"/>
          <w:szCs w:val="24"/>
          <w:lang w:val="es-ES"/>
        </w:rPr>
      </w:pPr>
      <w:r w:rsidRPr="001C60CE">
        <w:rPr>
          <w:rFonts w:ascii="Georgia" w:hAnsi="Georgia" w:cs="Arial"/>
          <w:i/>
          <w:iCs/>
          <w:smallCaps/>
          <w:spacing w:val="-3"/>
          <w:sz w:val="24"/>
          <w:szCs w:val="24"/>
          <w:lang w:val="es-ES"/>
        </w:rPr>
        <w:t>El debido proceso administrativo en el trámite pensional</w:t>
      </w:r>
    </w:p>
    <w:p w14:paraId="4900F368" w14:textId="77777777" w:rsidR="00E11733" w:rsidRPr="001C60CE" w:rsidRDefault="00E11733" w:rsidP="001C60CE">
      <w:pPr>
        <w:pStyle w:val="Textoindependiente"/>
        <w:spacing w:line="276" w:lineRule="auto"/>
        <w:rPr>
          <w:rFonts w:ascii="Georgia" w:hAnsi="Georgia" w:cs="Arial"/>
          <w:szCs w:val="24"/>
          <w:lang w:val="es-ES"/>
        </w:rPr>
      </w:pPr>
    </w:p>
    <w:p w14:paraId="45F2847D" w14:textId="0E842E83" w:rsidR="00783BFE" w:rsidRPr="001C60CE" w:rsidRDefault="00783BFE" w:rsidP="001C60CE">
      <w:pPr>
        <w:pStyle w:val="Textoindependiente"/>
        <w:spacing w:line="276" w:lineRule="auto"/>
        <w:rPr>
          <w:rFonts w:ascii="Georgia" w:hAnsi="Georgia" w:cs="Arial"/>
          <w:szCs w:val="24"/>
          <w:lang w:val="es-ES"/>
        </w:rPr>
      </w:pPr>
      <w:r w:rsidRPr="001C60CE">
        <w:rPr>
          <w:rFonts w:ascii="Georgia" w:hAnsi="Georgia" w:cs="Arial"/>
          <w:szCs w:val="24"/>
          <w:lang w:val="es-ES"/>
        </w:rPr>
        <w:t>Es un derecho fundamental de carácter vinculante para todas las autoridades e implica que en cada acto que dicte en un trámite administrativo deba</w:t>
      </w:r>
      <w:r w:rsidR="008C199C" w:rsidRPr="001C60CE">
        <w:rPr>
          <w:rFonts w:ascii="Georgia" w:hAnsi="Georgia" w:cs="Arial"/>
          <w:szCs w:val="24"/>
          <w:lang w:val="es-ES"/>
        </w:rPr>
        <w:t xml:space="preserve"> </w:t>
      </w:r>
      <w:r w:rsidRPr="001C60CE">
        <w:rPr>
          <w:rFonts w:ascii="Georgia" w:hAnsi="Georgia" w:cs="Arial"/>
          <w:szCs w:val="24"/>
          <w:lang w:val="es-ES"/>
        </w:rPr>
        <w:t>observar las garantías procesales y los principios constitucionales que rigen la función pública (Artículo 209, CP)</w:t>
      </w:r>
      <w:r w:rsidRPr="001C60CE">
        <w:rPr>
          <w:rStyle w:val="Refdenotaalpie"/>
          <w:rFonts w:ascii="Georgia" w:hAnsi="Georgia"/>
          <w:szCs w:val="24"/>
          <w:lang w:val="es-ES"/>
        </w:rPr>
        <w:footnoteReference w:id="14"/>
      </w:r>
      <w:r w:rsidRPr="001C60CE">
        <w:rPr>
          <w:rFonts w:ascii="Georgia" w:hAnsi="Georgia" w:cs="Arial"/>
          <w:szCs w:val="24"/>
          <w:lang w:val="es-ES"/>
        </w:rPr>
        <w:t xml:space="preserve">. </w:t>
      </w:r>
    </w:p>
    <w:p w14:paraId="5147AE32" w14:textId="138526CE" w:rsidR="00783BFE" w:rsidRPr="001C60CE" w:rsidRDefault="00783BF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045BC604" w14:textId="2AEAEFE5" w:rsidR="008C199C" w:rsidRPr="001C60CE" w:rsidRDefault="00D67834"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1C60CE">
        <w:rPr>
          <w:rFonts w:ascii="Georgia" w:hAnsi="Georgia" w:cs="Arial"/>
          <w:spacing w:val="-3"/>
        </w:rPr>
        <w:t>Ahora, e</w:t>
      </w:r>
      <w:r w:rsidR="00783BFE" w:rsidRPr="001C60CE">
        <w:rPr>
          <w:rFonts w:ascii="Georgia" w:hAnsi="Georgia" w:cs="Arial"/>
          <w:spacing w:val="-3"/>
        </w:rPr>
        <w:t>n tratándose de trámites de reconocimiento pensional, la jurisprudencia constitucional</w:t>
      </w:r>
      <w:r w:rsidR="00E11733" w:rsidRPr="001C60CE">
        <w:rPr>
          <w:rStyle w:val="Refdenotaalpie"/>
          <w:rFonts w:ascii="Georgia" w:hAnsi="Georgia"/>
          <w:spacing w:val="-3"/>
        </w:rPr>
        <w:footnoteReference w:id="15"/>
      </w:r>
      <w:r w:rsidR="00783BFE" w:rsidRPr="001C60CE">
        <w:rPr>
          <w:rFonts w:ascii="Georgia" w:hAnsi="Georgia" w:cs="Arial"/>
          <w:spacing w:val="-3"/>
        </w:rPr>
        <w:t xml:space="preserve"> ha precisado que los fondos pensionales </w:t>
      </w:r>
      <w:r w:rsidR="008C199C" w:rsidRPr="001C60CE">
        <w:rPr>
          <w:rFonts w:ascii="Georgia" w:hAnsi="Georgia" w:cs="Arial"/>
          <w:i/>
          <w:iCs/>
          <w:spacing w:val="-3"/>
        </w:rPr>
        <w:t>“</w:t>
      </w:r>
      <w:r w:rsidR="008C199C" w:rsidRPr="001C60CE">
        <w:rPr>
          <w:rFonts w:ascii="Georgia" w:hAnsi="Georgia" w:cs="Arial"/>
          <w:i/>
          <w:iCs/>
          <w:spacing w:val="-3"/>
          <w:sz w:val="22"/>
        </w:rPr>
        <w:t>(…) pueden exigir, en algunos casos, el cumplimiento de requisitos formales adicionales a los establecidos en la ley (…)</w:t>
      </w:r>
      <w:r w:rsidR="008C199C" w:rsidRPr="001C60CE">
        <w:rPr>
          <w:rFonts w:ascii="Georgia" w:hAnsi="Georgia" w:cs="Arial"/>
          <w:i/>
          <w:iCs/>
          <w:spacing w:val="-3"/>
        </w:rPr>
        <w:t>”</w:t>
      </w:r>
      <w:r w:rsidR="008C199C" w:rsidRPr="001C60CE">
        <w:rPr>
          <w:rFonts w:ascii="Georgia" w:hAnsi="Georgia" w:cs="Arial"/>
          <w:spacing w:val="-3"/>
        </w:rPr>
        <w:t xml:space="preserve">, siempre y cuando sean </w:t>
      </w:r>
      <w:r w:rsidR="008C199C" w:rsidRPr="001C60CE">
        <w:rPr>
          <w:rFonts w:ascii="Georgia" w:hAnsi="Georgia" w:cs="Arial"/>
          <w:i/>
          <w:iCs/>
          <w:spacing w:val="-3"/>
        </w:rPr>
        <w:t>razonables</w:t>
      </w:r>
      <w:r w:rsidRPr="001C60CE">
        <w:rPr>
          <w:rFonts w:ascii="Georgia" w:hAnsi="Georgia" w:cs="Arial"/>
          <w:spacing w:val="-3"/>
        </w:rPr>
        <w:t xml:space="preserve">, en el entendido de que </w:t>
      </w:r>
      <w:r w:rsidR="008C199C" w:rsidRPr="001C60CE">
        <w:rPr>
          <w:rFonts w:ascii="Georgia" w:hAnsi="Georgia" w:cs="Arial"/>
          <w:spacing w:val="-3"/>
        </w:rPr>
        <w:t xml:space="preserve">(i) </w:t>
      </w:r>
      <w:r w:rsidRPr="001C60CE">
        <w:rPr>
          <w:rFonts w:ascii="Georgia" w:hAnsi="Georgia" w:cs="Arial"/>
          <w:spacing w:val="-3"/>
        </w:rPr>
        <w:t xml:space="preserve">sirven para </w:t>
      </w:r>
      <w:r w:rsidR="008C199C" w:rsidRPr="001C60CE">
        <w:rPr>
          <w:rFonts w:ascii="Georgia" w:hAnsi="Georgia" w:cs="Arial"/>
          <w:spacing w:val="-3"/>
        </w:rPr>
        <w:t>acreditar el cumplimiento de los requisitos legales para acceder a la pensión</w:t>
      </w:r>
      <w:r w:rsidRPr="001C60CE">
        <w:rPr>
          <w:rFonts w:ascii="Georgia" w:hAnsi="Georgia" w:cs="Arial"/>
          <w:spacing w:val="-3"/>
        </w:rPr>
        <w:t>; o,</w:t>
      </w:r>
      <w:r w:rsidR="008C199C" w:rsidRPr="001C60CE">
        <w:rPr>
          <w:rFonts w:ascii="Georgia" w:hAnsi="Georgia" w:cs="Arial"/>
          <w:spacing w:val="-3"/>
        </w:rPr>
        <w:t xml:space="preserve"> (ii) </w:t>
      </w:r>
      <w:r w:rsidRPr="001C60CE">
        <w:rPr>
          <w:rFonts w:ascii="Georgia" w:hAnsi="Georgia" w:cs="Arial"/>
          <w:spacing w:val="-3"/>
        </w:rPr>
        <w:t xml:space="preserve">resultan </w:t>
      </w:r>
      <w:r w:rsidR="008C199C" w:rsidRPr="001C60CE">
        <w:rPr>
          <w:rFonts w:ascii="Georgia" w:hAnsi="Georgia" w:cs="Arial"/>
          <w:spacing w:val="-3"/>
        </w:rPr>
        <w:t>necesarios para asegurar que los recursos del sistema pensional “</w:t>
      </w:r>
      <w:r w:rsidR="008C199C" w:rsidRPr="001C60CE">
        <w:rPr>
          <w:rFonts w:ascii="Georgia" w:hAnsi="Georgia" w:cs="Arial"/>
          <w:i/>
          <w:iCs/>
          <w:spacing w:val="-3"/>
          <w:sz w:val="22"/>
        </w:rPr>
        <w:t>cumplan con la finalidad para la cual fueron creados</w:t>
      </w:r>
      <w:r w:rsidR="008C199C" w:rsidRPr="001C60CE">
        <w:rPr>
          <w:rFonts w:ascii="Georgia" w:hAnsi="Georgia" w:cs="Arial"/>
          <w:spacing w:val="-3"/>
        </w:rPr>
        <w:t>”</w:t>
      </w:r>
      <w:r w:rsidRPr="001C60CE">
        <w:rPr>
          <w:rFonts w:ascii="Georgia" w:hAnsi="Georgia" w:cs="Arial"/>
          <w:spacing w:val="-3"/>
        </w:rPr>
        <w:t xml:space="preserve">; y, </w:t>
      </w:r>
      <w:r w:rsidRPr="001C60CE">
        <w:rPr>
          <w:rFonts w:ascii="Georgia" w:hAnsi="Georgia" w:cs="Arial"/>
          <w:i/>
          <w:iCs/>
          <w:spacing w:val="-3"/>
        </w:rPr>
        <w:t>proporcionados</w:t>
      </w:r>
      <w:r w:rsidRPr="001C60CE">
        <w:rPr>
          <w:rFonts w:ascii="Georgia" w:hAnsi="Georgia" w:cs="Arial"/>
          <w:spacing w:val="-3"/>
        </w:rPr>
        <w:t xml:space="preserve">, en el entendido de que </w:t>
      </w:r>
      <w:r w:rsidRPr="001C60CE">
        <w:rPr>
          <w:rFonts w:ascii="Georgia" w:hAnsi="Georgia" w:cs="Arial"/>
          <w:i/>
          <w:iCs/>
          <w:spacing w:val="-3"/>
        </w:rPr>
        <w:t>“</w:t>
      </w:r>
      <w:r w:rsidRPr="001C60CE">
        <w:rPr>
          <w:rFonts w:ascii="Georgia" w:hAnsi="Georgia" w:cs="Arial"/>
          <w:i/>
          <w:iCs/>
          <w:spacing w:val="-3"/>
          <w:sz w:val="22"/>
        </w:rPr>
        <w:t xml:space="preserve">(…) no </w:t>
      </w:r>
      <w:r w:rsidRPr="001C60CE">
        <w:rPr>
          <w:rFonts w:ascii="Georgia" w:hAnsi="Georgia"/>
          <w:i/>
          <w:iCs/>
          <w:sz w:val="22"/>
          <w:shd w:val="clear" w:color="auto" w:fill="FFFFFF"/>
        </w:rPr>
        <w:t>imponen cargas excesivas a los usuarios que no les corresponde asumir o que “no se encuentran en condiciones de soportar</w:t>
      </w:r>
      <w:r w:rsidRPr="001C60CE">
        <w:rPr>
          <w:rFonts w:ascii="Georgia" w:hAnsi="Georgia"/>
          <w:i/>
          <w:iCs/>
          <w:shd w:val="clear" w:color="auto" w:fill="FFFFFF"/>
        </w:rPr>
        <w:t>”</w:t>
      </w:r>
      <w:r w:rsidRPr="001C60CE">
        <w:rPr>
          <w:rFonts w:ascii="Georgia" w:hAnsi="Georgia"/>
          <w:shd w:val="clear" w:color="auto" w:fill="FFFFFF"/>
        </w:rPr>
        <w:t>.</w:t>
      </w:r>
    </w:p>
    <w:p w14:paraId="4FFC88F6" w14:textId="41BD0C2C" w:rsidR="008C199C" w:rsidRPr="001C60CE" w:rsidRDefault="008C199C"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2B20F723" w14:textId="7D291A08" w:rsidR="000C17F2" w:rsidRPr="001C60CE" w:rsidRDefault="00D67834"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1C60CE">
        <w:rPr>
          <w:rFonts w:ascii="Georgia" w:hAnsi="Georgia" w:cs="Arial"/>
          <w:spacing w:val="-3"/>
        </w:rPr>
        <w:t xml:space="preserve">Siguiendo su línea </w:t>
      </w:r>
      <w:r w:rsidR="000C17F2" w:rsidRPr="001C60CE">
        <w:rPr>
          <w:rFonts w:ascii="Georgia" w:hAnsi="Georgia" w:cs="Arial"/>
          <w:spacing w:val="-3"/>
        </w:rPr>
        <w:t>decisional</w:t>
      </w:r>
      <w:r w:rsidR="00E11733" w:rsidRPr="001C60CE">
        <w:rPr>
          <w:rStyle w:val="Refdenotaalpie"/>
          <w:rFonts w:ascii="Georgia" w:hAnsi="Georgia"/>
          <w:spacing w:val="-3"/>
        </w:rPr>
        <w:footnoteReference w:id="16"/>
      </w:r>
      <w:r w:rsidR="000C17F2" w:rsidRPr="001C60CE">
        <w:rPr>
          <w:rFonts w:ascii="Georgia" w:hAnsi="Georgia" w:cs="Arial"/>
          <w:spacing w:val="-3"/>
        </w:rPr>
        <w:t xml:space="preserve">, se tiene que advirtió </w:t>
      </w:r>
      <w:r w:rsidRPr="001C60CE">
        <w:rPr>
          <w:rFonts w:ascii="Georgia" w:hAnsi="Georgia" w:cs="Arial"/>
          <w:spacing w:val="-3"/>
        </w:rPr>
        <w:t xml:space="preserve">tres </w:t>
      </w:r>
      <w:r w:rsidR="000C17F2" w:rsidRPr="001C60CE">
        <w:rPr>
          <w:rFonts w:ascii="Georgia" w:hAnsi="Georgia" w:cs="Arial"/>
          <w:spacing w:val="-3"/>
        </w:rPr>
        <w:t xml:space="preserve">(3) </w:t>
      </w:r>
      <w:r w:rsidRPr="001C60CE">
        <w:rPr>
          <w:rFonts w:ascii="Georgia" w:hAnsi="Georgia" w:cs="Arial"/>
          <w:spacing w:val="-3"/>
        </w:rPr>
        <w:t xml:space="preserve">escenarios en los que </w:t>
      </w:r>
      <w:r w:rsidR="000C17F2" w:rsidRPr="001C60CE">
        <w:rPr>
          <w:rFonts w:ascii="Georgia" w:hAnsi="Georgia" w:cs="Arial"/>
          <w:spacing w:val="-3"/>
        </w:rPr>
        <w:t xml:space="preserve">la </w:t>
      </w:r>
      <w:r w:rsidRPr="001C60CE">
        <w:rPr>
          <w:rFonts w:ascii="Georgia" w:hAnsi="Georgia" w:cs="Arial"/>
          <w:spacing w:val="-3"/>
        </w:rPr>
        <w:t>autoridad trasgrede el derecho al debido proceso</w:t>
      </w:r>
      <w:r w:rsidR="000C17F2" w:rsidRPr="001C60CE">
        <w:rPr>
          <w:rFonts w:ascii="Georgia" w:hAnsi="Georgia" w:cs="Arial"/>
          <w:spacing w:val="-3"/>
        </w:rPr>
        <w:t xml:space="preserve">, pues, condiciona el inicio del trámite al cumplimiento de </w:t>
      </w:r>
      <w:r w:rsidR="00E11733" w:rsidRPr="001C60CE">
        <w:rPr>
          <w:rFonts w:ascii="Georgia" w:hAnsi="Georgia" w:cs="Arial"/>
          <w:spacing w:val="-3"/>
        </w:rPr>
        <w:t xml:space="preserve">formalidades </w:t>
      </w:r>
      <w:r w:rsidR="000C17F2" w:rsidRPr="001C60CE">
        <w:rPr>
          <w:rFonts w:ascii="Georgia" w:hAnsi="Georgia" w:cs="Arial"/>
          <w:spacing w:val="-3"/>
        </w:rPr>
        <w:t xml:space="preserve">que la ley no establece: </w:t>
      </w:r>
      <w:r w:rsidR="000C17F2" w:rsidRPr="001C60CE">
        <w:rPr>
          <w:rFonts w:ascii="Georgia" w:hAnsi="Georgia" w:cs="Arial"/>
          <w:i/>
          <w:iCs/>
          <w:spacing w:val="-3"/>
        </w:rPr>
        <w:t>“</w:t>
      </w:r>
      <w:r w:rsidR="000C17F2" w:rsidRPr="001C60CE">
        <w:rPr>
          <w:rFonts w:ascii="Georgia" w:hAnsi="Georgia" w:cs="Arial"/>
          <w:i/>
          <w:iCs/>
          <w:spacing w:val="-3"/>
          <w:sz w:val="22"/>
        </w:rPr>
        <w:t xml:space="preserve">(…) </w:t>
      </w:r>
      <w:r w:rsidR="000C17F2" w:rsidRPr="001C60CE">
        <w:rPr>
          <w:rFonts w:ascii="Georgia" w:hAnsi="Georgia"/>
          <w:i/>
          <w:iCs/>
          <w:sz w:val="22"/>
          <w:shd w:val="clear" w:color="auto" w:fill="FFFFFF"/>
        </w:rPr>
        <w:t>como (i) la entrega de documentos innecesarios; (ii) la solución de posibles conflictos entre las entidades responsables de pagar la pensión; y (iii) la tramitación de procesos judiciales que constituyan obstáculos irrazonables y desproporcionados</w:t>
      </w:r>
      <w:r w:rsidR="00E11733" w:rsidRPr="001C60CE">
        <w:rPr>
          <w:rFonts w:ascii="Georgia" w:hAnsi="Georgia"/>
          <w:i/>
          <w:iCs/>
          <w:sz w:val="22"/>
          <w:shd w:val="clear" w:color="auto" w:fill="FFFFFF"/>
        </w:rPr>
        <w:t xml:space="preserve"> (…)</w:t>
      </w:r>
      <w:r w:rsidR="00E11733" w:rsidRPr="001C60CE">
        <w:rPr>
          <w:rFonts w:ascii="Georgia" w:hAnsi="Georgia"/>
          <w:i/>
          <w:iCs/>
          <w:shd w:val="clear" w:color="auto" w:fill="FFFFFF"/>
        </w:rPr>
        <w:t>”</w:t>
      </w:r>
      <w:r w:rsidR="001C60CE">
        <w:rPr>
          <w:rFonts w:ascii="Georgia" w:hAnsi="Georgia"/>
          <w:i/>
          <w:iCs/>
          <w:shd w:val="clear" w:color="auto" w:fill="FFFFFF"/>
        </w:rPr>
        <w:t>.</w:t>
      </w:r>
      <w:r w:rsidR="00552131" w:rsidRPr="001C60CE">
        <w:rPr>
          <w:rFonts w:ascii="Georgia" w:hAnsi="Georgia"/>
          <w:shd w:val="clear" w:color="auto" w:fill="FFFFFF"/>
        </w:rPr>
        <w:t xml:space="preserve"> </w:t>
      </w:r>
    </w:p>
    <w:p w14:paraId="43CEBB5D" w14:textId="77777777" w:rsidR="00B814E5" w:rsidRPr="001C60CE" w:rsidRDefault="00B814E5" w:rsidP="001C60CE">
      <w:pPr>
        <w:pStyle w:val="Textoindependiente"/>
        <w:spacing w:line="276" w:lineRule="auto"/>
        <w:rPr>
          <w:rFonts w:ascii="Georgia" w:hAnsi="Georgia" w:cs="Arial"/>
          <w:i/>
          <w:iCs/>
          <w:szCs w:val="24"/>
          <w:vertAlign w:val="superscript"/>
          <w:lang w:val="es-ES"/>
        </w:rPr>
      </w:pPr>
    </w:p>
    <w:p w14:paraId="7BE2B7A7" w14:textId="004C1B7D" w:rsidR="002D73A9" w:rsidRPr="001C60CE" w:rsidRDefault="002D73A9" w:rsidP="001C60CE">
      <w:pPr>
        <w:pStyle w:val="Textoindependiente"/>
        <w:numPr>
          <w:ilvl w:val="0"/>
          <w:numId w:val="31"/>
        </w:numPr>
        <w:tabs>
          <w:tab w:val="clear" w:pos="708"/>
          <w:tab w:val="clear" w:pos="1416"/>
        </w:tabs>
        <w:spacing w:line="276" w:lineRule="auto"/>
        <w:rPr>
          <w:rFonts w:ascii="Georgia" w:hAnsi="Georgia"/>
          <w:b/>
          <w:bCs/>
          <w:szCs w:val="24"/>
          <w:lang w:val="es-ES"/>
        </w:rPr>
      </w:pPr>
      <w:r w:rsidRPr="001C60CE">
        <w:rPr>
          <w:rFonts w:ascii="Georgia" w:hAnsi="Georgia"/>
          <w:b/>
          <w:bCs/>
          <w:smallCaps/>
          <w:szCs w:val="24"/>
          <w:lang w:val="es-ES"/>
        </w:rPr>
        <w:t xml:space="preserve">El caso concreto </w:t>
      </w:r>
      <w:r w:rsidR="0011485A" w:rsidRPr="001C60CE">
        <w:rPr>
          <w:rFonts w:ascii="Georgia" w:hAnsi="Georgia"/>
          <w:b/>
          <w:bCs/>
          <w:smallCaps/>
          <w:szCs w:val="24"/>
          <w:lang w:val="es-ES"/>
        </w:rPr>
        <w:t>analizado</w:t>
      </w:r>
    </w:p>
    <w:p w14:paraId="11696E7F" w14:textId="77777777" w:rsidR="007708E8" w:rsidRPr="001C60CE" w:rsidRDefault="007708E8" w:rsidP="001C60CE">
      <w:pPr>
        <w:pStyle w:val="Textoindependiente"/>
        <w:spacing w:line="276" w:lineRule="auto"/>
        <w:rPr>
          <w:rFonts w:ascii="Georgia" w:hAnsi="Georgia" w:cs="Arial"/>
          <w:spacing w:val="0"/>
          <w:szCs w:val="24"/>
          <w:lang w:val="es-ES"/>
        </w:rPr>
      </w:pPr>
    </w:p>
    <w:p w14:paraId="73310BAE" w14:textId="2CD89D74" w:rsidR="002E4C10" w:rsidRPr="001C60CE" w:rsidRDefault="00754281" w:rsidP="001C60CE">
      <w:pPr>
        <w:pStyle w:val="Textoindependiente"/>
        <w:spacing w:line="276" w:lineRule="auto"/>
        <w:rPr>
          <w:rFonts w:ascii="Georgia" w:eastAsia="Times New Roman" w:hAnsi="Georgia"/>
          <w:szCs w:val="24"/>
          <w:lang w:val="es-ES" w:eastAsia="es-ES_tradnl"/>
        </w:rPr>
      </w:pPr>
      <w:r w:rsidRPr="001C60CE">
        <w:rPr>
          <w:rFonts w:ascii="Georgia" w:hAnsi="Georgia" w:cs="Arial"/>
          <w:spacing w:val="0"/>
          <w:szCs w:val="24"/>
          <w:lang w:val="es-ES"/>
        </w:rPr>
        <w:t xml:space="preserve">Conforme al libelo, </w:t>
      </w:r>
      <w:r w:rsidR="007708E8" w:rsidRPr="001C60CE">
        <w:rPr>
          <w:rFonts w:ascii="Georgia" w:hAnsi="Georgia" w:cs="Arial"/>
          <w:spacing w:val="0"/>
          <w:szCs w:val="24"/>
          <w:lang w:val="es-ES"/>
        </w:rPr>
        <w:t xml:space="preserve"> </w:t>
      </w:r>
      <w:r w:rsidR="007E0AB8" w:rsidRPr="001C60CE">
        <w:rPr>
          <w:rFonts w:ascii="Georgia" w:hAnsi="Georgia" w:cs="Arial"/>
          <w:spacing w:val="0"/>
          <w:szCs w:val="24"/>
          <w:lang w:val="es-ES"/>
        </w:rPr>
        <w:t xml:space="preserve">las pruebas y </w:t>
      </w:r>
      <w:r w:rsidRPr="001C60CE">
        <w:rPr>
          <w:rFonts w:ascii="Georgia" w:hAnsi="Georgia" w:cs="Arial"/>
          <w:spacing w:val="0"/>
          <w:szCs w:val="24"/>
          <w:lang w:val="es-ES"/>
        </w:rPr>
        <w:t xml:space="preserve">las respuestas, </w:t>
      </w:r>
      <w:r w:rsidR="007708E8" w:rsidRPr="001C60CE">
        <w:rPr>
          <w:rFonts w:ascii="Georgia" w:hAnsi="Georgia" w:cs="Arial"/>
          <w:spacing w:val="0"/>
          <w:szCs w:val="24"/>
          <w:lang w:val="es-ES"/>
        </w:rPr>
        <w:t xml:space="preserve"> </w:t>
      </w:r>
      <w:r w:rsidRPr="001C60CE">
        <w:rPr>
          <w:rFonts w:ascii="Georgia" w:hAnsi="Georgia" w:cs="Arial"/>
          <w:spacing w:val="0"/>
          <w:szCs w:val="24"/>
          <w:lang w:val="es-ES"/>
        </w:rPr>
        <w:t xml:space="preserve">desde </w:t>
      </w:r>
      <w:r w:rsidR="007E0AB8" w:rsidRPr="001C60CE">
        <w:rPr>
          <w:rFonts w:ascii="Georgia" w:hAnsi="Georgia" w:cs="Arial"/>
          <w:spacing w:val="0"/>
          <w:szCs w:val="24"/>
          <w:lang w:val="es-ES"/>
        </w:rPr>
        <w:t xml:space="preserve">ya </w:t>
      </w:r>
      <w:r w:rsidR="00D67637" w:rsidRPr="001C60CE">
        <w:rPr>
          <w:rFonts w:ascii="Georgia" w:hAnsi="Georgia" w:cs="Arial"/>
          <w:spacing w:val="0"/>
          <w:szCs w:val="24"/>
          <w:lang w:val="es-ES"/>
        </w:rPr>
        <w:t xml:space="preserve">se </w:t>
      </w:r>
      <w:r w:rsidR="007E0AB8" w:rsidRPr="001C60CE">
        <w:rPr>
          <w:rFonts w:ascii="Georgia" w:hAnsi="Georgia" w:cs="Arial"/>
          <w:spacing w:val="0"/>
          <w:szCs w:val="24"/>
          <w:lang w:val="es-ES"/>
        </w:rPr>
        <w:t>advierte</w:t>
      </w:r>
      <w:r w:rsidRPr="001C60CE">
        <w:rPr>
          <w:rFonts w:ascii="Georgia" w:hAnsi="Georgia" w:cs="Arial"/>
          <w:spacing w:val="0"/>
          <w:szCs w:val="24"/>
          <w:lang w:val="es-ES"/>
        </w:rPr>
        <w:t xml:space="preserve"> que la se</w:t>
      </w:r>
      <w:r w:rsidRPr="001C60CE">
        <w:rPr>
          <w:rFonts w:ascii="Georgia" w:hAnsi="Georgia" w:cs="Arial"/>
          <w:szCs w:val="24"/>
          <w:lang w:val="es-ES"/>
        </w:rPr>
        <w:t xml:space="preserve">ntencia venida en impugnación será </w:t>
      </w:r>
      <w:r w:rsidR="00E11733" w:rsidRPr="001C60CE">
        <w:rPr>
          <w:rFonts w:ascii="Georgia" w:hAnsi="Georgia" w:cs="Arial"/>
          <w:szCs w:val="24"/>
          <w:lang w:val="es-ES"/>
        </w:rPr>
        <w:t xml:space="preserve">revocada, </w:t>
      </w:r>
      <w:r w:rsidR="00D67637" w:rsidRPr="001C60CE">
        <w:rPr>
          <w:rFonts w:ascii="Georgia" w:hAnsi="Georgia" w:cs="Arial"/>
          <w:szCs w:val="24"/>
          <w:lang w:val="es-ES"/>
        </w:rPr>
        <w:t>habida cuenta de que</w:t>
      </w:r>
      <w:r w:rsidR="00E11733" w:rsidRPr="001C60CE">
        <w:rPr>
          <w:rFonts w:ascii="Georgia" w:hAnsi="Georgia" w:cs="Arial"/>
          <w:szCs w:val="24"/>
          <w:lang w:val="es-ES"/>
        </w:rPr>
        <w:t xml:space="preserve"> las encausadas difirieron la apertura de la reclamación administrativa con arreglo a los lineamientos legales</w:t>
      </w:r>
      <w:r w:rsidR="00D67637" w:rsidRPr="001C60CE">
        <w:rPr>
          <w:rFonts w:ascii="Georgia" w:hAnsi="Georgia" w:cs="Arial"/>
          <w:szCs w:val="24"/>
          <w:lang w:val="es-ES"/>
        </w:rPr>
        <w:t>, exigiendo cumplir un requisito formal que, a juicio de la Sala, el actor estaba en capacidad de atender</w:t>
      </w:r>
      <w:r w:rsidR="0011485A" w:rsidRPr="001C60CE">
        <w:rPr>
          <w:rFonts w:ascii="Georgia" w:hAnsi="Georgia" w:cs="Arial"/>
          <w:szCs w:val="24"/>
          <w:lang w:val="es-ES"/>
        </w:rPr>
        <w:t>.</w:t>
      </w:r>
    </w:p>
    <w:p w14:paraId="724E3BA5" w14:textId="77777777" w:rsidR="002D73A9" w:rsidRPr="001C60CE" w:rsidRDefault="002D73A9" w:rsidP="001C60CE">
      <w:pPr>
        <w:pStyle w:val="Prrafodelista"/>
        <w:spacing w:after="0"/>
        <w:jc w:val="both"/>
        <w:rPr>
          <w:rFonts w:ascii="Georgia" w:hAnsi="Georgia" w:cs="Arial"/>
          <w:smallCaps/>
          <w:spacing w:val="-3"/>
          <w:sz w:val="24"/>
          <w:szCs w:val="24"/>
          <w:lang w:val="es-ES"/>
        </w:rPr>
      </w:pPr>
    </w:p>
    <w:p w14:paraId="13446B30" w14:textId="65B7946D" w:rsidR="00C66D85" w:rsidRPr="001C60CE" w:rsidRDefault="00AC258C" w:rsidP="001C60CE">
      <w:pPr>
        <w:widowControl/>
        <w:spacing w:line="276" w:lineRule="auto"/>
        <w:jc w:val="both"/>
        <w:rPr>
          <w:rFonts w:ascii="Georgia" w:hAnsi="Georgia"/>
        </w:rPr>
      </w:pPr>
      <w:r w:rsidRPr="001C60CE">
        <w:rPr>
          <w:rFonts w:ascii="Georgia" w:hAnsi="Georgia"/>
        </w:rPr>
        <w:lastRenderedPageBreak/>
        <w:t xml:space="preserve">Revisada la respuesta de la </w:t>
      </w:r>
      <w:r w:rsidR="00D67637" w:rsidRPr="001C60CE">
        <w:rPr>
          <w:rFonts w:ascii="Georgia" w:hAnsi="Georgia"/>
        </w:rPr>
        <w:t xml:space="preserve">Dirección de Atención y Servicio de Colpensiones </w:t>
      </w:r>
      <w:r w:rsidRPr="001C60CE">
        <w:rPr>
          <w:rFonts w:ascii="Georgia" w:hAnsi="Georgia"/>
        </w:rPr>
        <w:t>(</w:t>
      </w:r>
      <w:proofErr w:type="spellStart"/>
      <w:r w:rsidR="00D67637" w:rsidRPr="001C60CE">
        <w:rPr>
          <w:rFonts w:ascii="Georgia" w:hAnsi="Georgia"/>
        </w:rPr>
        <w:t>BZ2020_4506050</w:t>
      </w:r>
      <w:proofErr w:type="spellEnd"/>
      <w:r w:rsidR="00D67637" w:rsidRPr="001C60CE">
        <w:rPr>
          <w:rFonts w:ascii="Georgia" w:hAnsi="Georgia"/>
        </w:rPr>
        <w:t>-0960722</w:t>
      </w:r>
      <w:r w:rsidRPr="001C60CE">
        <w:rPr>
          <w:rFonts w:ascii="Georgia" w:hAnsi="Georgia"/>
        </w:rPr>
        <w:t>) (Folio</w:t>
      </w:r>
      <w:r w:rsidR="00D67637" w:rsidRPr="001C60CE">
        <w:rPr>
          <w:rFonts w:ascii="Georgia" w:hAnsi="Georgia"/>
        </w:rPr>
        <w:t>s</w:t>
      </w:r>
      <w:r w:rsidRPr="001C60CE">
        <w:rPr>
          <w:rFonts w:ascii="Georgia" w:hAnsi="Georgia"/>
        </w:rPr>
        <w:t xml:space="preserve"> </w:t>
      </w:r>
      <w:r w:rsidR="00D67637" w:rsidRPr="001C60CE">
        <w:rPr>
          <w:rFonts w:ascii="Georgia" w:hAnsi="Georgia"/>
        </w:rPr>
        <w:t>32-33</w:t>
      </w:r>
      <w:r w:rsidRPr="001C60CE">
        <w:rPr>
          <w:rFonts w:ascii="Georgia" w:hAnsi="Georgia"/>
        </w:rPr>
        <w:t xml:space="preserve">, ib.), se </w:t>
      </w:r>
      <w:r w:rsidR="00D67637" w:rsidRPr="001C60CE">
        <w:rPr>
          <w:rFonts w:ascii="Georgia" w:hAnsi="Georgia"/>
        </w:rPr>
        <w:t>tiene que fue tempestiva, pues se expidió y comunicó el día que se radicó la petición (29-04-2020) (Folio 26, ib.)</w:t>
      </w:r>
      <w:r w:rsidR="00321541" w:rsidRPr="001C60CE">
        <w:rPr>
          <w:rFonts w:ascii="Georgia" w:hAnsi="Georgia"/>
        </w:rPr>
        <w:t>,</w:t>
      </w:r>
      <w:r w:rsidR="00D67637" w:rsidRPr="001C60CE">
        <w:rPr>
          <w:rFonts w:ascii="Georgia" w:hAnsi="Georgia"/>
        </w:rPr>
        <w:t xml:space="preserve"> y requirió al interesado </w:t>
      </w:r>
      <w:r w:rsidR="00821323" w:rsidRPr="001C60CE">
        <w:rPr>
          <w:rFonts w:ascii="Georgia" w:hAnsi="Georgia"/>
        </w:rPr>
        <w:t>diligenciar completamente el formulado anexado</w:t>
      </w:r>
      <w:r w:rsidR="00316E48" w:rsidRPr="001C60CE">
        <w:rPr>
          <w:rFonts w:ascii="Georgia" w:hAnsi="Georgia"/>
        </w:rPr>
        <w:t>; e</w:t>
      </w:r>
      <w:r w:rsidR="00821323" w:rsidRPr="001C60CE">
        <w:rPr>
          <w:rFonts w:ascii="Georgia" w:hAnsi="Georgia"/>
        </w:rPr>
        <w:t xml:space="preserve">mpero, su mandatario judicial, en lugar de acatar, prefirió </w:t>
      </w:r>
      <w:r w:rsidR="00707841" w:rsidRPr="001C60CE">
        <w:rPr>
          <w:rFonts w:ascii="Georgia" w:hAnsi="Georgia"/>
        </w:rPr>
        <w:t>presentar</w:t>
      </w:r>
      <w:r w:rsidR="00821323" w:rsidRPr="001C60CE">
        <w:rPr>
          <w:rFonts w:ascii="Georgia" w:hAnsi="Georgia"/>
        </w:rPr>
        <w:t xml:space="preserve"> </w:t>
      </w:r>
      <w:r w:rsidR="00707841" w:rsidRPr="001C60CE">
        <w:rPr>
          <w:rFonts w:ascii="Georgia" w:hAnsi="Georgia"/>
        </w:rPr>
        <w:t xml:space="preserve">una </w:t>
      </w:r>
      <w:r w:rsidR="00821323" w:rsidRPr="001C60CE">
        <w:rPr>
          <w:rFonts w:ascii="Georgia" w:hAnsi="Georgia"/>
        </w:rPr>
        <w:t>nueva reclamación el 05-05-2020 (Folio 27, ib.)</w:t>
      </w:r>
      <w:r w:rsidR="00316E48" w:rsidRPr="001C60CE">
        <w:rPr>
          <w:rFonts w:ascii="Georgia" w:hAnsi="Georgia"/>
        </w:rPr>
        <w:t xml:space="preserve"> y </w:t>
      </w:r>
      <w:r w:rsidR="00821323" w:rsidRPr="001C60CE">
        <w:rPr>
          <w:rFonts w:ascii="Georgia" w:hAnsi="Georgia"/>
        </w:rPr>
        <w:t>la Dirección de Prestaciones Económicas, también con celeridad</w:t>
      </w:r>
      <w:r w:rsidR="00F034FA" w:rsidRPr="001C60CE">
        <w:rPr>
          <w:rFonts w:ascii="Georgia" w:hAnsi="Georgia"/>
        </w:rPr>
        <w:t xml:space="preserve"> </w:t>
      </w:r>
      <w:r w:rsidR="009C1DCD" w:rsidRPr="001C60CE">
        <w:rPr>
          <w:rFonts w:ascii="Georgia" w:hAnsi="Georgia"/>
        </w:rPr>
        <w:t>(</w:t>
      </w:r>
      <w:proofErr w:type="spellStart"/>
      <w:r w:rsidR="009C1DCD" w:rsidRPr="001C60CE">
        <w:rPr>
          <w:rFonts w:ascii="Georgia" w:hAnsi="Georgia"/>
        </w:rPr>
        <w:t>BZ2020_4661732</w:t>
      </w:r>
      <w:proofErr w:type="spellEnd"/>
      <w:r w:rsidR="009C1DCD" w:rsidRPr="001C60CE">
        <w:rPr>
          <w:rFonts w:ascii="Georgia" w:hAnsi="Georgia"/>
        </w:rPr>
        <w:t xml:space="preserve">) </w:t>
      </w:r>
      <w:r w:rsidR="00F034FA" w:rsidRPr="001C60CE">
        <w:rPr>
          <w:rFonts w:ascii="Georgia" w:hAnsi="Georgia"/>
        </w:rPr>
        <w:t>(13-05-2020) (Folios 29-31, ib.)</w:t>
      </w:r>
      <w:r w:rsidR="00821323" w:rsidRPr="001C60CE">
        <w:rPr>
          <w:rFonts w:ascii="Georgia" w:hAnsi="Georgia"/>
        </w:rPr>
        <w:t xml:space="preserve">, le informó que no podía </w:t>
      </w:r>
      <w:r w:rsidR="00316E48" w:rsidRPr="001C60CE">
        <w:rPr>
          <w:rFonts w:ascii="Georgia" w:hAnsi="Georgia"/>
        </w:rPr>
        <w:t>tramitarla</w:t>
      </w:r>
      <w:r w:rsidR="00FE363A" w:rsidRPr="001C60CE">
        <w:rPr>
          <w:rFonts w:ascii="Georgia" w:hAnsi="Georgia"/>
        </w:rPr>
        <w:t xml:space="preserve"> porque</w:t>
      </w:r>
      <w:r w:rsidR="00C66D85" w:rsidRPr="001C60CE">
        <w:rPr>
          <w:rFonts w:ascii="Georgia" w:hAnsi="Georgia"/>
        </w:rPr>
        <w:t xml:space="preserve"> e</w:t>
      </w:r>
      <w:r w:rsidR="00821323" w:rsidRPr="001C60CE">
        <w:rPr>
          <w:rFonts w:ascii="Georgia" w:hAnsi="Georgia"/>
        </w:rPr>
        <w:t>l área de peticiones, quejas y reclamos</w:t>
      </w:r>
      <w:r w:rsidR="00C66D85" w:rsidRPr="001C60CE">
        <w:rPr>
          <w:rFonts w:ascii="Georgia" w:hAnsi="Georgia"/>
        </w:rPr>
        <w:t xml:space="preserve"> que la recibió</w:t>
      </w:r>
      <w:r w:rsidR="009C1DCD" w:rsidRPr="001C60CE">
        <w:rPr>
          <w:rFonts w:ascii="Georgia" w:hAnsi="Georgia"/>
        </w:rPr>
        <w:t>,</w:t>
      </w:r>
      <w:r w:rsidR="00C66D85" w:rsidRPr="001C60CE">
        <w:rPr>
          <w:rFonts w:ascii="Georgia" w:hAnsi="Georgia"/>
        </w:rPr>
        <w:t xml:space="preserve"> era </w:t>
      </w:r>
      <w:r w:rsidR="00821323" w:rsidRPr="001C60CE">
        <w:rPr>
          <w:rFonts w:ascii="Georgia" w:hAnsi="Georgia"/>
        </w:rPr>
        <w:t>incompetente para resolver</w:t>
      </w:r>
      <w:r w:rsidR="00316E48" w:rsidRPr="001C60CE">
        <w:rPr>
          <w:rFonts w:ascii="Georgia" w:hAnsi="Georgia"/>
        </w:rPr>
        <w:t>la</w:t>
      </w:r>
      <w:r w:rsidR="00C66D85" w:rsidRPr="001C60CE">
        <w:rPr>
          <w:rFonts w:ascii="Georgia" w:hAnsi="Georgia"/>
        </w:rPr>
        <w:t>.</w:t>
      </w:r>
    </w:p>
    <w:p w14:paraId="600F61A0" w14:textId="77777777" w:rsidR="00C66D85" w:rsidRPr="001C60CE" w:rsidRDefault="00C66D85" w:rsidP="001C60CE">
      <w:pPr>
        <w:widowControl/>
        <w:spacing w:line="276" w:lineRule="auto"/>
        <w:jc w:val="both"/>
        <w:rPr>
          <w:rFonts w:ascii="Georgia" w:hAnsi="Georgia"/>
        </w:rPr>
      </w:pPr>
    </w:p>
    <w:p w14:paraId="4A71CFD5" w14:textId="608F4A07" w:rsidR="00821323" w:rsidRPr="001C60CE" w:rsidRDefault="00C66D85" w:rsidP="001C60CE">
      <w:pPr>
        <w:widowControl/>
        <w:spacing w:line="276" w:lineRule="auto"/>
        <w:jc w:val="both"/>
        <w:rPr>
          <w:rFonts w:ascii="Georgia" w:hAnsi="Georgia"/>
        </w:rPr>
      </w:pPr>
      <w:r w:rsidRPr="001C60CE">
        <w:rPr>
          <w:rFonts w:ascii="Georgia" w:hAnsi="Georgia"/>
        </w:rPr>
        <w:t>Sin embargo, le indicó</w:t>
      </w:r>
      <w:r w:rsidR="00707841" w:rsidRPr="001C60CE">
        <w:rPr>
          <w:rFonts w:ascii="Georgia" w:hAnsi="Georgia"/>
        </w:rPr>
        <w:t>,</w:t>
      </w:r>
      <w:r w:rsidRPr="001C60CE">
        <w:rPr>
          <w:rFonts w:ascii="Georgia" w:hAnsi="Georgia"/>
        </w:rPr>
        <w:t xml:space="preserve"> </w:t>
      </w:r>
      <w:r w:rsidR="00707841" w:rsidRPr="001C60CE">
        <w:rPr>
          <w:rFonts w:ascii="Georgia" w:hAnsi="Georgia"/>
        </w:rPr>
        <w:t xml:space="preserve">además, </w:t>
      </w:r>
      <w:r w:rsidRPr="001C60CE">
        <w:rPr>
          <w:rFonts w:ascii="Georgia" w:hAnsi="Georgia"/>
        </w:rPr>
        <w:t xml:space="preserve">que podía: </w:t>
      </w:r>
      <w:r w:rsidR="00821323" w:rsidRPr="001C60CE">
        <w:rPr>
          <w:rFonts w:ascii="Georgia" w:hAnsi="Georgia"/>
        </w:rPr>
        <w:t xml:space="preserve">(ii) </w:t>
      </w:r>
      <w:r w:rsidRPr="001C60CE">
        <w:rPr>
          <w:rFonts w:ascii="Georgia" w:hAnsi="Georgia"/>
        </w:rPr>
        <w:t>D</w:t>
      </w:r>
      <w:r w:rsidR="00F034FA" w:rsidRPr="001C60CE">
        <w:rPr>
          <w:rFonts w:ascii="Georgia" w:hAnsi="Georgia"/>
        </w:rPr>
        <w:t xml:space="preserve">iligenciar el </w:t>
      </w:r>
      <w:r w:rsidR="00821323" w:rsidRPr="001C60CE">
        <w:rPr>
          <w:rFonts w:ascii="Georgia" w:hAnsi="Georgia"/>
        </w:rPr>
        <w:t xml:space="preserve">formulario de prestaciones económicas </w:t>
      </w:r>
      <w:r w:rsidRPr="001C60CE">
        <w:rPr>
          <w:rFonts w:ascii="Georgia" w:hAnsi="Georgia"/>
        </w:rPr>
        <w:t xml:space="preserve">disponible en </w:t>
      </w:r>
      <w:r w:rsidR="00821323" w:rsidRPr="001C60CE">
        <w:rPr>
          <w:rFonts w:ascii="Georgia" w:hAnsi="Georgia"/>
        </w:rPr>
        <w:t xml:space="preserve">la página web de la entidad </w:t>
      </w:r>
      <w:r w:rsidR="00F034FA" w:rsidRPr="001C60CE">
        <w:rPr>
          <w:rFonts w:ascii="Georgia" w:hAnsi="Georgia"/>
        </w:rPr>
        <w:t>(Artículo 15, Ley 1755)</w:t>
      </w:r>
      <w:r w:rsidR="00821323" w:rsidRPr="001C60CE">
        <w:rPr>
          <w:rFonts w:ascii="Georgia" w:hAnsi="Georgia"/>
        </w:rPr>
        <w:t xml:space="preserve"> </w:t>
      </w:r>
      <w:r w:rsidR="00F034FA" w:rsidRPr="001C60CE">
        <w:rPr>
          <w:rFonts w:ascii="Georgia" w:hAnsi="Georgia"/>
        </w:rPr>
        <w:t>y (ii) Presentar</w:t>
      </w:r>
      <w:r w:rsidRPr="001C60CE">
        <w:rPr>
          <w:rFonts w:ascii="Georgia" w:hAnsi="Georgia"/>
        </w:rPr>
        <w:t>lo</w:t>
      </w:r>
      <w:r w:rsidR="00F034FA" w:rsidRPr="001C60CE">
        <w:rPr>
          <w:rFonts w:ascii="Georgia" w:hAnsi="Georgia"/>
        </w:rPr>
        <w:t xml:space="preserve"> virtualmente en la dirección </w:t>
      </w:r>
      <w:r w:rsidR="00F034FA" w:rsidRPr="001C60CE">
        <w:rPr>
          <w:rFonts w:ascii="Georgia" w:hAnsi="Georgia"/>
          <w:i/>
          <w:iCs/>
        </w:rPr>
        <w:t>“</w:t>
      </w:r>
      <w:r w:rsidR="00F034FA" w:rsidRPr="001C60CE">
        <w:rPr>
          <w:rFonts w:ascii="Georgia" w:hAnsi="Georgia"/>
          <w:i/>
          <w:iCs/>
          <w:sz w:val="22"/>
        </w:rPr>
        <w:t xml:space="preserve">(…) </w:t>
      </w:r>
      <w:hyperlink w:history="1">
        <w:r w:rsidR="001C60CE" w:rsidRPr="003F0AD5">
          <w:rPr>
            <w:rStyle w:val="Hipervnculo"/>
            <w:rFonts w:ascii="Georgia" w:hAnsi="Georgia" w:cs="Verdana"/>
            <w:i/>
            <w:iCs/>
            <w:sz w:val="22"/>
          </w:rPr>
          <w:t>https://www.colpensiones transaccional.gov.co/sedeelectronica/tramites/ (…)</w:t>
        </w:r>
      </w:hyperlink>
      <w:r w:rsidR="00F034FA" w:rsidRPr="001C60CE">
        <w:rPr>
          <w:rFonts w:ascii="Georgia" w:hAnsi="Georgia"/>
          <w:i/>
          <w:iCs/>
        </w:rPr>
        <w:t>”</w:t>
      </w:r>
      <w:r w:rsidR="00316E48" w:rsidRPr="001C60CE">
        <w:rPr>
          <w:rFonts w:ascii="Georgia" w:hAnsi="Georgia"/>
          <w:i/>
          <w:iCs/>
        </w:rPr>
        <w:t>;</w:t>
      </w:r>
      <w:r w:rsidR="002357CD" w:rsidRPr="001C60CE">
        <w:rPr>
          <w:rFonts w:ascii="Georgia" w:hAnsi="Georgia"/>
          <w:i/>
          <w:iCs/>
        </w:rPr>
        <w:t xml:space="preserve"> </w:t>
      </w:r>
      <w:r w:rsidRPr="001C60CE">
        <w:rPr>
          <w:rFonts w:ascii="Georgia" w:hAnsi="Georgia"/>
        </w:rPr>
        <w:t>y</w:t>
      </w:r>
      <w:r w:rsidR="00707841" w:rsidRPr="001C60CE">
        <w:rPr>
          <w:rFonts w:ascii="Georgia" w:hAnsi="Georgia"/>
        </w:rPr>
        <w:t xml:space="preserve"> que</w:t>
      </w:r>
      <w:r w:rsidR="00316E48" w:rsidRPr="001C60CE">
        <w:rPr>
          <w:rFonts w:ascii="Georgia" w:hAnsi="Georgia"/>
        </w:rPr>
        <w:t xml:space="preserve">, </w:t>
      </w:r>
      <w:r w:rsidR="00707841" w:rsidRPr="001C60CE">
        <w:rPr>
          <w:rFonts w:ascii="Georgia" w:hAnsi="Georgia"/>
        </w:rPr>
        <w:t>de todas formas</w:t>
      </w:r>
      <w:r w:rsidRPr="001C60CE">
        <w:rPr>
          <w:rFonts w:ascii="Georgia" w:hAnsi="Georgia"/>
        </w:rPr>
        <w:t>:</w:t>
      </w:r>
      <w:r w:rsidR="00F034FA" w:rsidRPr="001C60CE">
        <w:rPr>
          <w:rFonts w:ascii="Georgia" w:hAnsi="Georgia"/>
        </w:rPr>
        <w:t xml:space="preserve"> (i</w:t>
      </w:r>
      <w:r w:rsidRPr="001C60CE">
        <w:rPr>
          <w:rFonts w:ascii="Georgia" w:hAnsi="Georgia"/>
        </w:rPr>
        <w:t>ii</w:t>
      </w:r>
      <w:r w:rsidR="00F034FA" w:rsidRPr="001C60CE">
        <w:rPr>
          <w:rFonts w:ascii="Georgia" w:hAnsi="Georgia"/>
        </w:rPr>
        <w:t xml:space="preserve">) </w:t>
      </w:r>
      <w:r w:rsidR="00316E48" w:rsidRPr="001C60CE">
        <w:rPr>
          <w:rFonts w:ascii="Georgia" w:hAnsi="Georgia"/>
        </w:rPr>
        <w:t xml:space="preserve">Era necesario </w:t>
      </w:r>
      <w:r w:rsidRPr="001C60CE">
        <w:rPr>
          <w:rFonts w:ascii="Georgia" w:hAnsi="Georgia"/>
        </w:rPr>
        <w:t xml:space="preserve">que corrigiera </w:t>
      </w:r>
      <w:r w:rsidR="00316E48" w:rsidRPr="001C60CE">
        <w:rPr>
          <w:rFonts w:ascii="Georgia" w:hAnsi="Georgia"/>
        </w:rPr>
        <w:t>la primera reclamación</w:t>
      </w:r>
      <w:r w:rsidR="00654678" w:rsidRPr="001C60CE">
        <w:rPr>
          <w:rFonts w:ascii="Georgia" w:hAnsi="Georgia"/>
        </w:rPr>
        <w:t xml:space="preserve">, </w:t>
      </w:r>
      <w:r w:rsidR="002357CD" w:rsidRPr="001C60CE">
        <w:rPr>
          <w:rFonts w:ascii="Georgia" w:hAnsi="Georgia"/>
        </w:rPr>
        <w:t xml:space="preserve">antes </w:t>
      </w:r>
      <w:r w:rsidR="00316E48" w:rsidRPr="001C60CE">
        <w:rPr>
          <w:rFonts w:ascii="Georgia" w:hAnsi="Georgia"/>
        </w:rPr>
        <w:t xml:space="preserve">de presentar una nueva. </w:t>
      </w:r>
    </w:p>
    <w:p w14:paraId="0AED60B3" w14:textId="7245F5BF" w:rsidR="00821323" w:rsidRPr="001C60CE" w:rsidRDefault="00821323" w:rsidP="001C60CE">
      <w:pPr>
        <w:widowControl/>
        <w:spacing w:line="276" w:lineRule="auto"/>
        <w:jc w:val="both"/>
        <w:rPr>
          <w:rFonts w:ascii="Georgia" w:hAnsi="Georgia"/>
        </w:rPr>
      </w:pPr>
    </w:p>
    <w:p w14:paraId="6EF005D9" w14:textId="2CE5E8FB" w:rsidR="00F136BF" w:rsidRPr="001C60CE" w:rsidRDefault="00654678" w:rsidP="001C60CE">
      <w:pPr>
        <w:widowControl/>
        <w:spacing w:line="276" w:lineRule="auto"/>
        <w:jc w:val="both"/>
        <w:rPr>
          <w:rFonts w:ascii="Georgia" w:hAnsi="Georgia"/>
        </w:rPr>
      </w:pPr>
      <w:r w:rsidRPr="001C60CE">
        <w:rPr>
          <w:rFonts w:ascii="Georgia" w:hAnsi="Georgia"/>
        </w:rPr>
        <w:t xml:space="preserve">La Sala discrepa que </w:t>
      </w:r>
      <w:r w:rsidR="00316E48" w:rsidRPr="001C60CE">
        <w:rPr>
          <w:rFonts w:ascii="Georgia" w:hAnsi="Georgia"/>
        </w:rPr>
        <w:t xml:space="preserve">la accionada </w:t>
      </w:r>
      <w:r w:rsidR="00541536" w:rsidRPr="001C60CE">
        <w:rPr>
          <w:rFonts w:ascii="Georgia" w:hAnsi="Georgia"/>
        </w:rPr>
        <w:t>desatendiera</w:t>
      </w:r>
      <w:r w:rsidR="002357CD" w:rsidRPr="001C60CE">
        <w:rPr>
          <w:rFonts w:ascii="Georgia" w:hAnsi="Georgia"/>
        </w:rPr>
        <w:t xml:space="preserve"> la solicitud,</w:t>
      </w:r>
      <w:r w:rsidR="00541536" w:rsidRPr="001C60CE">
        <w:rPr>
          <w:rFonts w:ascii="Georgia" w:hAnsi="Georgia"/>
        </w:rPr>
        <w:t xml:space="preserve"> </w:t>
      </w:r>
      <w:r w:rsidR="002357CD" w:rsidRPr="001C60CE">
        <w:rPr>
          <w:rFonts w:ascii="Georgia" w:hAnsi="Georgia"/>
        </w:rPr>
        <w:t xml:space="preserve">supuestamente, </w:t>
      </w:r>
      <w:r w:rsidR="00541536" w:rsidRPr="001C60CE">
        <w:rPr>
          <w:rFonts w:ascii="Georgia" w:hAnsi="Georgia"/>
        </w:rPr>
        <w:t>con base en que se repartió a dependencia incompetente, en la medida en que el artículo 21, Ley 1755</w:t>
      </w:r>
      <w:r w:rsidR="00707841" w:rsidRPr="001C60CE">
        <w:rPr>
          <w:rFonts w:ascii="Georgia" w:hAnsi="Georgia"/>
        </w:rPr>
        <w:t>,</w:t>
      </w:r>
      <w:r w:rsidR="00541536" w:rsidRPr="001C60CE">
        <w:rPr>
          <w:rFonts w:ascii="Georgia" w:hAnsi="Georgia"/>
        </w:rPr>
        <w:t xml:space="preserve"> </w:t>
      </w:r>
      <w:r w:rsidRPr="001C60CE">
        <w:rPr>
          <w:rFonts w:ascii="Georgia" w:hAnsi="Georgia"/>
        </w:rPr>
        <w:t>dispone</w:t>
      </w:r>
      <w:r w:rsidR="00541536" w:rsidRPr="001C60CE">
        <w:rPr>
          <w:rFonts w:ascii="Georgia" w:hAnsi="Georgia"/>
        </w:rPr>
        <w:t xml:space="preserve">: </w:t>
      </w:r>
      <w:r w:rsidR="00541536" w:rsidRPr="001C60CE">
        <w:rPr>
          <w:rFonts w:ascii="Georgia" w:hAnsi="Georgia"/>
          <w:i/>
          <w:iCs/>
        </w:rPr>
        <w:t>“</w:t>
      </w:r>
      <w:r w:rsidR="00541536" w:rsidRPr="001C60CE">
        <w:rPr>
          <w:rFonts w:ascii="Georgia" w:hAnsi="Georgia"/>
          <w:i/>
          <w:iCs/>
          <w:sz w:val="22"/>
        </w:rPr>
        <w:t xml:space="preserve">(…) Si la autoridad a quien se dirige la petición no es la competente, se informará (…) al interesado (…)  </w:t>
      </w:r>
      <w:r w:rsidR="00541536" w:rsidRPr="001C60CE">
        <w:rPr>
          <w:rFonts w:ascii="Georgia" w:hAnsi="Georgia"/>
          <w:sz w:val="22"/>
        </w:rPr>
        <w:t>y</w:t>
      </w:r>
      <w:r w:rsidR="00541536" w:rsidRPr="001C60CE">
        <w:rPr>
          <w:rFonts w:ascii="Georgia" w:hAnsi="Georgia"/>
          <w:i/>
          <w:iCs/>
          <w:sz w:val="22"/>
        </w:rPr>
        <w:t xml:space="preserve"> “(…) remitirá la petición al competente (…)</w:t>
      </w:r>
      <w:r w:rsidR="00541536" w:rsidRPr="001C60CE">
        <w:rPr>
          <w:rFonts w:ascii="Georgia" w:hAnsi="Georgia"/>
          <w:i/>
          <w:iCs/>
        </w:rPr>
        <w:t>”</w:t>
      </w:r>
      <w:r w:rsidR="00F136BF" w:rsidRPr="001C60CE">
        <w:rPr>
          <w:rFonts w:ascii="Georgia" w:hAnsi="Georgia"/>
        </w:rPr>
        <w:t>.</w:t>
      </w:r>
    </w:p>
    <w:p w14:paraId="43AE7DB5" w14:textId="77777777" w:rsidR="00F136BF" w:rsidRPr="001C60CE" w:rsidRDefault="00F136BF" w:rsidP="001C60CE">
      <w:pPr>
        <w:widowControl/>
        <w:spacing w:line="276" w:lineRule="auto"/>
        <w:jc w:val="both"/>
        <w:rPr>
          <w:rFonts w:ascii="Georgia" w:hAnsi="Georgia"/>
        </w:rPr>
      </w:pPr>
    </w:p>
    <w:p w14:paraId="3E6675D2" w14:textId="540F73FE" w:rsidR="00541536" w:rsidRPr="001C60CE" w:rsidRDefault="00F136BF" w:rsidP="001C60CE">
      <w:pPr>
        <w:widowControl/>
        <w:spacing w:line="276" w:lineRule="auto"/>
        <w:jc w:val="both"/>
        <w:rPr>
          <w:rFonts w:ascii="Georgia" w:hAnsi="Georgia"/>
        </w:rPr>
      </w:pPr>
      <w:r w:rsidRPr="001C60CE">
        <w:rPr>
          <w:rFonts w:ascii="Georgia" w:hAnsi="Georgia"/>
        </w:rPr>
        <w:t>N</w:t>
      </w:r>
      <w:r w:rsidR="00541536" w:rsidRPr="001C60CE">
        <w:rPr>
          <w:rFonts w:ascii="Georgia" w:hAnsi="Georgia"/>
        </w:rPr>
        <w:t xml:space="preserve">o obstante, deviene inane </w:t>
      </w:r>
      <w:r w:rsidRPr="001C60CE">
        <w:rPr>
          <w:rFonts w:ascii="Georgia" w:hAnsi="Georgia"/>
        </w:rPr>
        <w:t>esa</w:t>
      </w:r>
      <w:r w:rsidR="002357CD" w:rsidRPr="001C60CE">
        <w:rPr>
          <w:rFonts w:ascii="Georgia" w:hAnsi="Georgia"/>
        </w:rPr>
        <w:t xml:space="preserve"> </w:t>
      </w:r>
      <w:r w:rsidR="00541536" w:rsidRPr="001C60CE">
        <w:rPr>
          <w:rFonts w:ascii="Georgia" w:hAnsi="Georgia"/>
        </w:rPr>
        <w:t>incorrección, puesto que</w:t>
      </w:r>
      <w:r w:rsidRPr="001C60CE">
        <w:rPr>
          <w:rFonts w:ascii="Georgia" w:hAnsi="Georgia"/>
        </w:rPr>
        <w:t>,</w:t>
      </w:r>
      <w:r w:rsidR="00541536" w:rsidRPr="001C60CE">
        <w:rPr>
          <w:rFonts w:ascii="Georgia" w:hAnsi="Georgia"/>
        </w:rPr>
        <w:t xml:space="preserve"> en últimas</w:t>
      </w:r>
      <w:r w:rsidRPr="001C60CE">
        <w:rPr>
          <w:rFonts w:ascii="Georgia" w:hAnsi="Georgia"/>
        </w:rPr>
        <w:t>,</w:t>
      </w:r>
      <w:r w:rsidR="00541536" w:rsidRPr="001C60CE">
        <w:rPr>
          <w:rFonts w:ascii="Georgia" w:hAnsi="Georgia"/>
        </w:rPr>
        <w:t xml:space="preserve"> la respuesta fue proferida por la Dirección encargada de</w:t>
      </w:r>
      <w:r w:rsidRPr="001C60CE">
        <w:rPr>
          <w:rFonts w:ascii="Georgia" w:hAnsi="Georgia"/>
        </w:rPr>
        <w:t>:</w:t>
      </w:r>
      <w:r w:rsidR="00541536" w:rsidRPr="001C60CE">
        <w:rPr>
          <w:rFonts w:ascii="Georgia" w:hAnsi="Georgia"/>
        </w:rPr>
        <w:t xml:space="preserve"> </w:t>
      </w:r>
      <w:r w:rsidR="002357CD" w:rsidRPr="001C60CE">
        <w:rPr>
          <w:rFonts w:ascii="Georgia" w:hAnsi="Georgia"/>
          <w:i/>
          <w:iCs/>
        </w:rPr>
        <w:t>“</w:t>
      </w:r>
      <w:r w:rsidR="002357CD" w:rsidRPr="001C60CE">
        <w:rPr>
          <w:rFonts w:ascii="Georgia" w:hAnsi="Georgia"/>
          <w:i/>
          <w:iCs/>
          <w:sz w:val="22"/>
        </w:rPr>
        <w:t xml:space="preserve">(…) Diseñar y ejecutar los procesos y procedimientos necesarios para la gestión de la determinación del derecho (…) </w:t>
      </w:r>
      <w:r w:rsidR="002357CD" w:rsidRPr="001C60CE">
        <w:rPr>
          <w:rFonts w:ascii="Georgia" w:hAnsi="Georgia"/>
          <w:sz w:val="22"/>
        </w:rPr>
        <w:t>y</w:t>
      </w:r>
      <w:r w:rsidR="002357CD" w:rsidRPr="001C60CE">
        <w:rPr>
          <w:rFonts w:ascii="Georgia" w:hAnsi="Georgia"/>
          <w:i/>
          <w:iCs/>
          <w:sz w:val="22"/>
        </w:rPr>
        <w:t xml:space="preserve"> </w:t>
      </w:r>
      <w:r w:rsidR="00541536" w:rsidRPr="001C60CE">
        <w:rPr>
          <w:rFonts w:ascii="Georgia" w:hAnsi="Georgia"/>
          <w:i/>
          <w:iCs/>
          <w:sz w:val="22"/>
        </w:rPr>
        <w:t>(…) Atender y dar respuesta oportuna y de fondo, en los asuntos de su competencia, (…) a los derechos de petición (…)</w:t>
      </w:r>
      <w:r w:rsidR="00541536" w:rsidRPr="001C60CE">
        <w:rPr>
          <w:rFonts w:ascii="Georgia" w:hAnsi="Georgia"/>
          <w:i/>
          <w:iCs/>
        </w:rPr>
        <w:t>”</w:t>
      </w:r>
      <w:r w:rsidR="002357CD" w:rsidRPr="001C60CE">
        <w:rPr>
          <w:rFonts w:ascii="Georgia" w:hAnsi="Georgia"/>
          <w:i/>
          <w:iCs/>
        </w:rPr>
        <w:t xml:space="preserve"> </w:t>
      </w:r>
      <w:r w:rsidR="002357CD" w:rsidRPr="001C60CE">
        <w:rPr>
          <w:rFonts w:ascii="Georgia" w:hAnsi="Georgia"/>
        </w:rPr>
        <w:t>(Arts.</w:t>
      </w:r>
      <w:r w:rsidR="001C60CE">
        <w:rPr>
          <w:rFonts w:ascii="Georgia" w:hAnsi="Georgia"/>
        </w:rPr>
        <w:t xml:space="preserve"> </w:t>
      </w:r>
      <w:r w:rsidR="002357CD" w:rsidRPr="001C60CE">
        <w:rPr>
          <w:rFonts w:ascii="Georgia" w:hAnsi="Georgia"/>
        </w:rPr>
        <w:t xml:space="preserve">4.3.1.1 y 4.3.1.4, Acuerdo 131 de 2018); por manera que no </w:t>
      </w:r>
      <w:r w:rsidR="00707841" w:rsidRPr="001C60CE">
        <w:rPr>
          <w:rFonts w:ascii="Georgia" w:hAnsi="Georgia"/>
        </w:rPr>
        <w:t xml:space="preserve">trasgredió </w:t>
      </w:r>
      <w:r w:rsidR="002357CD" w:rsidRPr="001C60CE">
        <w:rPr>
          <w:rFonts w:ascii="Georgia" w:hAnsi="Georgia"/>
        </w:rPr>
        <w:t>aquel mandato</w:t>
      </w:r>
      <w:r w:rsidR="00541536" w:rsidRPr="001C60CE">
        <w:rPr>
          <w:rFonts w:ascii="Georgia" w:hAnsi="Georgia"/>
        </w:rPr>
        <w:t>.</w:t>
      </w:r>
    </w:p>
    <w:p w14:paraId="7BD9EE47" w14:textId="77777777" w:rsidR="00541536" w:rsidRPr="001C60CE" w:rsidRDefault="00541536" w:rsidP="001C60CE">
      <w:pPr>
        <w:widowControl/>
        <w:spacing w:line="276" w:lineRule="auto"/>
        <w:jc w:val="both"/>
        <w:rPr>
          <w:rFonts w:ascii="Georgia" w:hAnsi="Georgia"/>
        </w:rPr>
      </w:pPr>
    </w:p>
    <w:p w14:paraId="34587E51" w14:textId="7A359088" w:rsidR="00C10CD5" w:rsidRPr="001C60CE" w:rsidRDefault="00656309" w:rsidP="001C60CE">
      <w:pPr>
        <w:widowControl/>
        <w:spacing w:line="276" w:lineRule="auto"/>
        <w:jc w:val="both"/>
        <w:rPr>
          <w:rFonts w:ascii="Georgia" w:hAnsi="Georgia"/>
        </w:rPr>
      </w:pPr>
      <w:r w:rsidRPr="001C60CE">
        <w:rPr>
          <w:rFonts w:ascii="Georgia" w:hAnsi="Georgia"/>
        </w:rPr>
        <w:t>De otro lado,</w:t>
      </w:r>
      <w:r w:rsidR="009C1DCD" w:rsidRPr="001C60CE">
        <w:rPr>
          <w:rFonts w:ascii="Georgia" w:hAnsi="Georgia"/>
        </w:rPr>
        <w:t xml:space="preserve"> hay que decir que </w:t>
      </w:r>
      <w:r w:rsidRPr="001C60CE">
        <w:rPr>
          <w:rFonts w:ascii="Georgia" w:hAnsi="Georgia"/>
        </w:rPr>
        <w:t xml:space="preserve">la Sala </w:t>
      </w:r>
      <w:r w:rsidR="009C1DCD" w:rsidRPr="001C60CE">
        <w:rPr>
          <w:rFonts w:ascii="Georgia" w:hAnsi="Georgia"/>
        </w:rPr>
        <w:t xml:space="preserve">comparte </w:t>
      </w:r>
      <w:r w:rsidRPr="001C60CE">
        <w:rPr>
          <w:rFonts w:ascii="Georgia" w:hAnsi="Georgia"/>
        </w:rPr>
        <w:t>los argumentos de la opugnante</w:t>
      </w:r>
      <w:r w:rsidR="00707841" w:rsidRPr="001C60CE">
        <w:rPr>
          <w:rFonts w:ascii="Georgia" w:hAnsi="Georgia"/>
        </w:rPr>
        <w:t xml:space="preserve"> </w:t>
      </w:r>
      <w:r w:rsidR="00F136BF" w:rsidRPr="001C60CE">
        <w:rPr>
          <w:rFonts w:ascii="Georgia" w:hAnsi="Georgia"/>
        </w:rPr>
        <w:t xml:space="preserve">en lo que atañe a la </w:t>
      </w:r>
      <w:r w:rsidRPr="001C60CE">
        <w:rPr>
          <w:rFonts w:ascii="Georgia" w:hAnsi="Georgia"/>
        </w:rPr>
        <w:t>exigencia formal para adelantar el trámite administrativo</w:t>
      </w:r>
      <w:r w:rsidR="00707841" w:rsidRPr="001C60CE">
        <w:rPr>
          <w:rFonts w:ascii="Georgia" w:hAnsi="Georgia"/>
        </w:rPr>
        <w:t>, puesto que</w:t>
      </w:r>
      <w:r w:rsidRPr="001C60CE">
        <w:rPr>
          <w:rFonts w:ascii="Georgia" w:hAnsi="Georgia"/>
        </w:rPr>
        <w:t xml:space="preserve"> no luce irrazonable ni desproporcionada </w:t>
      </w:r>
      <w:r w:rsidR="00F136BF" w:rsidRPr="001C60CE">
        <w:rPr>
          <w:rFonts w:ascii="Georgia" w:hAnsi="Georgia"/>
        </w:rPr>
        <w:t xml:space="preserve">de acuerdo con </w:t>
      </w:r>
      <w:r w:rsidRPr="001C60CE">
        <w:rPr>
          <w:rFonts w:ascii="Georgia" w:hAnsi="Georgia"/>
        </w:rPr>
        <w:t xml:space="preserve">la jurisprudencia constitucional reseñada. </w:t>
      </w:r>
    </w:p>
    <w:p w14:paraId="193F991E" w14:textId="77777777" w:rsidR="00C10CD5" w:rsidRPr="001C60CE" w:rsidRDefault="00C10CD5" w:rsidP="001C60CE">
      <w:pPr>
        <w:widowControl/>
        <w:spacing w:line="276" w:lineRule="auto"/>
        <w:jc w:val="both"/>
        <w:rPr>
          <w:rFonts w:ascii="Georgia" w:hAnsi="Georgia"/>
        </w:rPr>
      </w:pPr>
    </w:p>
    <w:p w14:paraId="51B26D46" w14:textId="78D4364B" w:rsidR="00321541" w:rsidRPr="001C60CE" w:rsidRDefault="009C1DCD" w:rsidP="001C60CE">
      <w:pPr>
        <w:widowControl/>
        <w:spacing w:line="276" w:lineRule="auto"/>
        <w:jc w:val="both"/>
        <w:rPr>
          <w:rFonts w:ascii="Georgia" w:hAnsi="Georgia"/>
        </w:rPr>
      </w:pPr>
      <w:r w:rsidRPr="001C60CE">
        <w:rPr>
          <w:rFonts w:ascii="Georgia" w:hAnsi="Georgia"/>
        </w:rPr>
        <w:t>Aquello, porque: (i) E</w:t>
      </w:r>
      <w:r w:rsidR="00656309" w:rsidRPr="001C60CE">
        <w:rPr>
          <w:rFonts w:ascii="Georgia" w:hAnsi="Georgia"/>
        </w:rPr>
        <w:t xml:space="preserve">l artículo 15, </w:t>
      </w:r>
      <w:r w:rsidR="00FB3FD3" w:rsidRPr="001C60CE">
        <w:rPr>
          <w:rFonts w:ascii="Georgia" w:hAnsi="Georgia"/>
        </w:rPr>
        <w:t>ibídem</w:t>
      </w:r>
      <w:r w:rsidR="00656309" w:rsidRPr="001C60CE">
        <w:rPr>
          <w:rFonts w:ascii="Georgia" w:hAnsi="Georgia"/>
        </w:rPr>
        <w:t>, autoriza</w:t>
      </w:r>
      <w:r w:rsidR="00707841" w:rsidRPr="001C60CE">
        <w:rPr>
          <w:rFonts w:ascii="Georgia" w:hAnsi="Georgia"/>
        </w:rPr>
        <w:t>:</w:t>
      </w:r>
      <w:r w:rsidR="00656309" w:rsidRPr="001C60CE">
        <w:rPr>
          <w:rFonts w:ascii="Georgia" w:hAnsi="Georgia"/>
        </w:rPr>
        <w:t xml:space="preserve"> </w:t>
      </w:r>
      <w:r w:rsidR="00C10CD5" w:rsidRPr="001C60CE">
        <w:rPr>
          <w:rFonts w:ascii="Georgia" w:hAnsi="Georgia"/>
          <w:i/>
          <w:iCs/>
        </w:rPr>
        <w:t>“</w:t>
      </w:r>
      <w:r w:rsidR="00C10CD5" w:rsidRPr="001C60CE">
        <w:rPr>
          <w:rFonts w:ascii="Georgia" w:hAnsi="Georgia"/>
          <w:i/>
          <w:iCs/>
          <w:sz w:val="22"/>
        </w:rPr>
        <w:t xml:space="preserve">(…) exigir que ciertas peticiones se presenten por escrito, y pondrán a disposición de los interesados, sin costo, a menos que una ley expresamente señale lo contrario, </w:t>
      </w:r>
      <w:r w:rsidR="00C10CD5" w:rsidRPr="001C60CE">
        <w:rPr>
          <w:rFonts w:ascii="Georgia" w:hAnsi="Georgia"/>
          <w:i/>
          <w:iCs/>
          <w:sz w:val="22"/>
          <w:u w:val="single"/>
        </w:rPr>
        <w:t>formularios y otros instrumentos estandarizados para facilitar su diligenciamiento</w:t>
      </w:r>
      <w:r w:rsidR="00C10CD5" w:rsidRPr="001C60CE">
        <w:rPr>
          <w:rFonts w:ascii="Georgia" w:hAnsi="Georgia"/>
          <w:i/>
          <w:iCs/>
          <w:sz w:val="22"/>
        </w:rPr>
        <w:t xml:space="preserve"> (…)</w:t>
      </w:r>
      <w:r w:rsidR="00C10CD5" w:rsidRPr="001C60CE">
        <w:rPr>
          <w:rFonts w:ascii="Georgia" w:hAnsi="Georgia"/>
          <w:i/>
          <w:iCs/>
        </w:rPr>
        <w:t>”</w:t>
      </w:r>
      <w:r w:rsidR="00707841" w:rsidRPr="001C60CE">
        <w:rPr>
          <w:rFonts w:ascii="Georgia" w:hAnsi="Georgia"/>
        </w:rPr>
        <w:t xml:space="preserve"> (Resaltado </w:t>
      </w:r>
      <w:proofErr w:type="spellStart"/>
      <w:r w:rsidR="00707841" w:rsidRPr="001C60CE">
        <w:rPr>
          <w:rFonts w:ascii="Georgia" w:hAnsi="Georgia"/>
        </w:rPr>
        <w:t>extratextual</w:t>
      </w:r>
      <w:proofErr w:type="spellEnd"/>
      <w:r w:rsidR="00707841" w:rsidRPr="001C60CE">
        <w:rPr>
          <w:rFonts w:ascii="Georgia" w:hAnsi="Georgia"/>
        </w:rPr>
        <w:t>)</w:t>
      </w:r>
      <w:r w:rsidR="00C10CD5" w:rsidRPr="001C60CE">
        <w:rPr>
          <w:rFonts w:ascii="Georgia" w:hAnsi="Georgia"/>
        </w:rPr>
        <w:t>;</w:t>
      </w:r>
      <w:r w:rsidR="00C10CD5" w:rsidRPr="001C60CE">
        <w:rPr>
          <w:rFonts w:ascii="Georgia" w:hAnsi="Georgia"/>
          <w:i/>
          <w:iCs/>
        </w:rPr>
        <w:t xml:space="preserve"> </w:t>
      </w:r>
      <w:r w:rsidRPr="001C60CE">
        <w:rPr>
          <w:rFonts w:ascii="Georgia" w:hAnsi="Georgia"/>
        </w:rPr>
        <w:t>(ii)</w:t>
      </w:r>
      <w:r w:rsidRPr="001C60CE">
        <w:rPr>
          <w:rFonts w:ascii="Georgia" w:hAnsi="Georgia"/>
          <w:i/>
          <w:iCs/>
        </w:rPr>
        <w:t xml:space="preserve"> </w:t>
      </w:r>
      <w:r w:rsidRPr="001C60CE">
        <w:rPr>
          <w:rFonts w:ascii="Georgia" w:hAnsi="Georgia"/>
        </w:rPr>
        <w:t xml:space="preserve">El formulario </w:t>
      </w:r>
      <w:r w:rsidR="00C10CD5" w:rsidRPr="001C60CE">
        <w:rPr>
          <w:rFonts w:ascii="Georgia" w:hAnsi="Georgia"/>
        </w:rPr>
        <w:t xml:space="preserve">puede ser descargado </w:t>
      </w:r>
      <w:r w:rsidR="00707841" w:rsidRPr="001C60CE">
        <w:rPr>
          <w:rFonts w:ascii="Georgia" w:hAnsi="Georgia"/>
        </w:rPr>
        <w:t xml:space="preserve">del portal </w:t>
      </w:r>
      <w:r w:rsidR="00C10CD5" w:rsidRPr="001C60CE">
        <w:rPr>
          <w:rFonts w:ascii="Georgia" w:hAnsi="Georgia"/>
        </w:rPr>
        <w:t>we</w:t>
      </w:r>
      <w:r w:rsidR="00707841" w:rsidRPr="001C60CE">
        <w:rPr>
          <w:rFonts w:ascii="Georgia" w:hAnsi="Georgia"/>
        </w:rPr>
        <w:t>b de Colpensiones</w:t>
      </w:r>
      <w:r w:rsidR="00C10CD5" w:rsidRPr="001C60CE">
        <w:rPr>
          <w:rStyle w:val="Refdenotaalpie"/>
          <w:rFonts w:ascii="Georgia" w:hAnsi="Georgia"/>
        </w:rPr>
        <w:footnoteReference w:id="17"/>
      </w:r>
      <w:r w:rsidR="00707841" w:rsidRPr="001C60CE">
        <w:rPr>
          <w:rFonts w:ascii="Georgia" w:hAnsi="Georgia"/>
        </w:rPr>
        <w:t xml:space="preserve">; </w:t>
      </w:r>
      <w:r w:rsidR="00321541" w:rsidRPr="001C60CE">
        <w:rPr>
          <w:rFonts w:ascii="Georgia" w:hAnsi="Georgia"/>
        </w:rPr>
        <w:t xml:space="preserve">y, </w:t>
      </w:r>
      <w:r w:rsidRPr="001C60CE">
        <w:rPr>
          <w:rFonts w:ascii="Georgia" w:hAnsi="Georgia"/>
        </w:rPr>
        <w:t xml:space="preserve">(iii) </w:t>
      </w:r>
      <w:r w:rsidR="00321541" w:rsidRPr="001C60CE">
        <w:rPr>
          <w:rFonts w:ascii="Georgia" w:hAnsi="Georgia"/>
        </w:rPr>
        <w:t>E</w:t>
      </w:r>
      <w:r w:rsidR="00707841" w:rsidRPr="001C60CE">
        <w:rPr>
          <w:rFonts w:ascii="Georgia" w:hAnsi="Georgia"/>
        </w:rPr>
        <w:t xml:space="preserve">l interesado cuenta con </w:t>
      </w:r>
      <w:r w:rsidR="000F2D30" w:rsidRPr="001C60CE">
        <w:rPr>
          <w:rFonts w:ascii="Georgia" w:hAnsi="Georgia"/>
        </w:rPr>
        <w:t xml:space="preserve">la asistencia de un abogado que, de antemano, </w:t>
      </w:r>
      <w:r w:rsidR="00CB3FD0" w:rsidRPr="001C60CE">
        <w:rPr>
          <w:rFonts w:ascii="Georgia" w:hAnsi="Georgia"/>
        </w:rPr>
        <w:t xml:space="preserve">conoce los requisitos formales </w:t>
      </w:r>
      <w:r w:rsidR="00321541" w:rsidRPr="001C60CE">
        <w:rPr>
          <w:rFonts w:ascii="Georgia" w:hAnsi="Georgia"/>
        </w:rPr>
        <w:t xml:space="preserve">que la </w:t>
      </w:r>
      <w:r w:rsidR="00707841" w:rsidRPr="001C60CE">
        <w:rPr>
          <w:rFonts w:ascii="Georgia" w:hAnsi="Georgia"/>
        </w:rPr>
        <w:t xml:space="preserve">entidad </w:t>
      </w:r>
      <w:r w:rsidR="000F2D30" w:rsidRPr="001C60CE">
        <w:rPr>
          <w:rFonts w:ascii="Georgia" w:hAnsi="Georgia"/>
        </w:rPr>
        <w:t xml:space="preserve">ha divulgado para atender peticiones sobre prestaciones económicas. </w:t>
      </w:r>
    </w:p>
    <w:p w14:paraId="1D45AAA5" w14:textId="77777777" w:rsidR="00321541" w:rsidRPr="001C60CE" w:rsidRDefault="00321541" w:rsidP="001C60CE">
      <w:pPr>
        <w:widowControl/>
        <w:spacing w:line="276" w:lineRule="auto"/>
        <w:jc w:val="both"/>
        <w:rPr>
          <w:rFonts w:ascii="Georgia" w:hAnsi="Georgia"/>
        </w:rPr>
      </w:pPr>
    </w:p>
    <w:p w14:paraId="3D2B56E4" w14:textId="3F81D78D" w:rsidR="009C1DCD" w:rsidRPr="001C60CE" w:rsidRDefault="00707841" w:rsidP="001C60CE">
      <w:pPr>
        <w:widowControl/>
        <w:spacing w:line="276" w:lineRule="auto"/>
        <w:jc w:val="both"/>
        <w:rPr>
          <w:rFonts w:ascii="Georgia" w:hAnsi="Georgia"/>
        </w:rPr>
      </w:pPr>
      <w:r w:rsidRPr="001C60CE">
        <w:rPr>
          <w:rFonts w:ascii="Georgia" w:hAnsi="Georgia"/>
        </w:rPr>
        <w:t xml:space="preserve">Para la Colegiatura es inviable </w:t>
      </w:r>
      <w:r w:rsidR="00654678" w:rsidRPr="001C60CE">
        <w:rPr>
          <w:rFonts w:ascii="Georgia" w:hAnsi="Georgia"/>
        </w:rPr>
        <w:t>entender</w:t>
      </w:r>
      <w:r w:rsidRPr="001C60CE">
        <w:rPr>
          <w:rFonts w:ascii="Georgia" w:hAnsi="Georgia"/>
        </w:rPr>
        <w:t xml:space="preserve"> </w:t>
      </w:r>
      <w:r w:rsidR="000F2D30" w:rsidRPr="001C60CE">
        <w:rPr>
          <w:rFonts w:ascii="Georgia" w:hAnsi="Georgia"/>
        </w:rPr>
        <w:t xml:space="preserve">que la formalidad requerida </w:t>
      </w:r>
      <w:r w:rsidRPr="001C60CE">
        <w:rPr>
          <w:rFonts w:ascii="Georgia" w:hAnsi="Georgia"/>
        </w:rPr>
        <w:t xml:space="preserve">haya sido </w:t>
      </w:r>
      <w:r w:rsidR="000F2D30" w:rsidRPr="001C60CE">
        <w:rPr>
          <w:rFonts w:ascii="Georgia" w:hAnsi="Georgia"/>
        </w:rPr>
        <w:t xml:space="preserve">una traba deliberada para </w:t>
      </w:r>
      <w:r w:rsidRPr="001C60CE">
        <w:rPr>
          <w:rFonts w:ascii="Georgia" w:hAnsi="Georgia"/>
        </w:rPr>
        <w:t xml:space="preserve">dilatar </w:t>
      </w:r>
      <w:r w:rsidR="00321541" w:rsidRPr="001C60CE">
        <w:rPr>
          <w:rFonts w:ascii="Georgia" w:hAnsi="Georgia"/>
        </w:rPr>
        <w:t xml:space="preserve">el </w:t>
      </w:r>
      <w:r w:rsidR="000F2D30" w:rsidRPr="001C60CE">
        <w:rPr>
          <w:rFonts w:ascii="Georgia" w:hAnsi="Georgia"/>
        </w:rPr>
        <w:t>reclam</w:t>
      </w:r>
      <w:r w:rsidRPr="001C60CE">
        <w:rPr>
          <w:rFonts w:ascii="Georgia" w:hAnsi="Georgia"/>
        </w:rPr>
        <w:t>o</w:t>
      </w:r>
      <w:r w:rsidR="00FE363A" w:rsidRPr="001C60CE">
        <w:rPr>
          <w:rFonts w:ascii="Georgia" w:hAnsi="Georgia"/>
        </w:rPr>
        <w:t xml:space="preserve">, </w:t>
      </w:r>
      <w:r w:rsidR="009C1DCD" w:rsidRPr="001C60CE">
        <w:rPr>
          <w:rFonts w:ascii="Georgia" w:hAnsi="Georgia"/>
        </w:rPr>
        <w:t xml:space="preserve">pues, estaba en condiciones de atenderla por intermedio de su apoderado. </w:t>
      </w:r>
      <w:r w:rsidR="00321541" w:rsidRPr="001C60CE">
        <w:rPr>
          <w:rFonts w:ascii="Georgia" w:hAnsi="Georgia"/>
        </w:rPr>
        <w:t>Entonces, n</w:t>
      </w:r>
      <w:r w:rsidR="009C1DCD" w:rsidRPr="001C60CE">
        <w:rPr>
          <w:rFonts w:ascii="Georgia" w:hAnsi="Georgia"/>
        </w:rPr>
        <w:t xml:space="preserve">o </w:t>
      </w:r>
      <w:r w:rsidR="00321541" w:rsidRPr="001C60CE">
        <w:rPr>
          <w:rFonts w:ascii="Georgia" w:hAnsi="Georgia"/>
        </w:rPr>
        <w:t xml:space="preserve">fue </w:t>
      </w:r>
      <w:r w:rsidR="009C1DCD" w:rsidRPr="001C60CE">
        <w:rPr>
          <w:rFonts w:ascii="Georgia" w:hAnsi="Georgia"/>
        </w:rPr>
        <w:t>una carga excesiva.</w:t>
      </w:r>
    </w:p>
    <w:p w14:paraId="46E2642A" w14:textId="77777777" w:rsidR="009C1DCD" w:rsidRPr="001C60CE" w:rsidRDefault="009C1DCD"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p>
    <w:p w14:paraId="61DD9FDD" w14:textId="4AC619F6" w:rsidR="009C1DCD" w:rsidRPr="001C60CE" w:rsidRDefault="009C1DCD"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r w:rsidRPr="001C60CE">
        <w:rPr>
          <w:rFonts w:ascii="Georgia" w:hAnsi="Georgia"/>
        </w:rPr>
        <w:lastRenderedPageBreak/>
        <w:t xml:space="preserve">Por último, se disiente de la afirmación falaz del libelo, en el sentido de que la encausada carece de medios virtuales para </w:t>
      </w:r>
      <w:r w:rsidR="00CB3FD0" w:rsidRPr="001C60CE">
        <w:rPr>
          <w:rFonts w:ascii="Georgia" w:hAnsi="Georgia"/>
        </w:rPr>
        <w:t xml:space="preserve">presentar </w:t>
      </w:r>
      <w:r w:rsidR="00321541" w:rsidRPr="001C60CE">
        <w:rPr>
          <w:rFonts w:ascii="Georgia" w:hAnsi="Georgia"/>
        </w:rPr>
        <w:t xml:space="preserve">peticiones, pues, </w:t>
      </w:r>
      <w:r w:rsidR="00321541" w:rsidRPr="001C60CE">
        <w:rPr>
          <w:rFonts w:ascii="Georgia" w:hAnsi="Georgia"/>
          <w:u w:val="single"/>
        </w:rPr>
        <w:t xml:space="preserve">es claro que recibió </w:t>
      </w:r>
      <w:r w:rsidRPr="001C60CE">
        <w:rPr>
          <w:rFonts w:ascii="Georgia" w:hAnsi="Georgia"/>
          <w:u w:val="single"/>
        </w:rPr>
        <w:t xml:space="preserve">las </w:t>
      </w:r>
      <w:r w:rsidR="00321541" w:rsidRPr="001C60CE">
        <w:rPr>
          <w:rFonts w:ascii="Georgia" w:hAnsi="Georgia"/>
          <w:u w:val="single"/>
        </w:rPr>
        <w:t xml:space="preserve">del actor e, incluso, le </w:t>
      </w:r>
      <w:r w:rsidRPr="001C60CE">
        <w:rPr>
          <w:rFonts w:ascii="Georgia" w:hAnsi="Georgia"/>
          <w:u w:val="single"/>
        </w:rPr>
        <w:t>informó las direcciones electrónicas</w:t>
      </w:r>
      <w:r w:rsidR="00F136BF" w:rsidRPr="001C60CE">
        <w:rPr>
          <w:rFonts w:ascii="Georgia" w:hAnsi="Georgia"/>
          <w:u w:val="single"/>
        </w:rPr>
        <w:t xml:space="preserve"> </w:t>
      </w:r>
      <w:r w:rsidR="00654678" w:rsidRPr="001C60CE">
        <w:rPr>
          <w:rFonts w:ascii="Georgia" w:hAnsi="Georgia"/>
          <w:u w:val="single"/>
        </w:rPr>
        <w:t>disponibles para tal finalidad</w:t>
      </w:r>
      <w:r w:rsidRPr="001C60CE">
        <w:rPr>
          <w:rFonts w:ascii="Georgia" w:hAnsi="Georgia"/>
        </w:rPr>
        <w:t>, en todo caso, públicas</w:t>
      </w:r>
      <w:r w:rsidR="00321541" w:rsidRPr="001C60CE">
        <w:rPr>
          <w:rFonts w:ascii="Georgia" w:hAnsi="Georgia"/>
        </w:rPr>
        <w:t>,</w:t>
      </w:r>
      <w:r w:rsidRPr="001C60CE">
        <w:rPr>
          <w:rFonts w:ascii="Georgia" w:hAnsi="Georgia"/>
        </w:rPr>
        <w:t xml:space="preserve"> </w:t>
      </w:r>
      <w:r w:rsidR="00654678" w:rsidRPr="001C60CE">
        <w:rPr>
          <w:rFonts w:ascii="Georgia" w:hAnsi="Georgia"/>
        </w:rPr>
        <w:t>consultables</w:t>
      </w:r>
      <w:r w:rsidRPr="001C60CE">
        <w:rPr>
          <w:rFonts w:ascii="Georgia" w:hAnsi="Georgia"/>
        </w:rPr>
        <w:t xml:space="preserve"> en su página oficial. </w:t>
      </w:r>
    </w:p>
    <w:p w14:paraId="2E43501A" w14:textId="77777777" w:rsidR="008250A6" w:rsidRPr="001C60CE" w:rsidRDefault="008250A6" w:rsidP="001C60CE">
      <w:pPr>
        <w:spacing w:line="276" w:lineRule="auto"/>
        <w:ind w:right="51"/>
        <w:jc w:val="both"/>
        <w:rPr>
          <w:rFonts w:ascii="Georgia" w:hAnsi="Georgia" w:cs="Arial"/>
        </w:rPr>
      </w:pPr>
    </w:p>
    <w:p w14:paraId="755DD7A8" w14:textId="23BF192D" w:rsidR="00E9168C" w:rsidRPr="001C60CE" w:rsidRDefault="00E9168C" w:rsidP="001C60CE">
      <w:pPr>
        <w:spacing w:line="276" w:lineRule="auto"/>
        <w:ind w:right="51"/>
        <w:jc w:val="both"/>
        <w:rPr>
          <w:rFonts w:ascii="Georgia" w:hAnsi="Georgia" w:cs="Arial"/>
        </w:rPr>
      </w:pPr>
      <w:r w:rsidRPr="001C60CE">
        <w:rPr>
          <w:rFonts w:ascii="Georgia" w:hAnsi="Georgia" w:cs="Arial"/>
        </w:rPr>
        <w:t xml:space="preserve">En mérito de los razonamientos jurídicos hechos, el </w:t>
      </w:r>
      <w:r w:rsidRPr="001C60CE">
        <w:rPr>
          <w:rFonts w:ascii="Georgia" w:hAnsi="Georgia" w:cs="Arial"/>
          <w:smallCaps/>
        </w:rPr>
        <w:t>Tribunal Superior del Distrito Judicial de Pereira, en Sala decisión Civil - Familia</w:t>
      </w:r>
      <w:r w:rsidRPr="001C60CE">
        <w:rPr>
          <w:rFonts w:ascii="Georgia" w:hAnsi="Georgia" w:cs="Arial"/>
        </w:rPr>
        <w:t>, administrando Justicia, en nombre de la República de Colombia y por autoridad de la Ley,</w:t>
      </w:r>
    </w:p>
    <w:p w14:paraId="290F945D" w14:textId="77777777" w:rsidR="00C31E46" w:rsidRPr="001C60CE" w:rsidRDefault="00C31E46" w:rsidP="001C60CE">
      <w:pPr>
        <w:pStyle w:val="Textoindependiente"/>
        <w:tabs>
          <w:tab w:val="left" w:pos="3155"/>
          <w:tab w:val="center" w:pos="4703"/>
        </w:tabs>
        <w:spacing w:line="276" w:lineRule="auto"/>
        <w:jc w:val="center"/>
        <w:rPr>
          <w:rFonts w:ascii="Georgia" w:hAnsi="Georgia" w:cs="Arial"/>
          <w:bCs/>
          <w:smallCaps/>
          <w:szCs w:val="24"/>
          <w:lang w:val="es-ES"/>
        </w:rPr>
      </w:pPr>
    </w:p>
    <w:p w14:paraId="77B51271" w14:textId="55BB7FB0" w:rsidR="00E9168C" w:rsidRPr="001C60CE" w:rsidRDefault="00E9168C" w:rsidP="001C60CE">
      <w:pPr>
        <w:pStyle w:val="Textoindependiente"/>
        <w:tabs>
          <w:tab w:val="left" w:pos="3155"/>
          <w:tab w:val="center" w:pos="4703"/>
        </w:tabs>
        <w:spacing w:line="276" w:lineRule="auto"/>
        <w:jc w:val="center"/>
        <w:rPr>
          <w:rFonts w:ascii="Georgia" w:hAnsi="Georgia" w:cs="Arial"/>
          <w:bCs/>
          <w:smallCaps/>
          <w:szCs w:val="24"/>
          <w:lang w:val="es-ES"/>
        </w:rPr>
      </w:pPr>
      <w:r w:rsidRPr="001C60CE">
        <w:rPr>
          <w:rFonts w:ascii="Georgia" w:hAnsi="Georgia" w:cs="Arial"/>
          <w:bCs/>
          <w:smallCaps/>
          <w:szCs w:val="24"/>
          <w:lang w:val="es-ES"/>
        </w:rPr>
        <w:t xml:space="preserve">F A L </w:t>
      </w:r>
      <w:proofErr w:type="spellStart"/>
      <w:r w:rsidRPr="001C60CE">
        <w:rPr>
          <w:rFonts w:ascii="Georgia" w:hAnsi="Georgia" w:cs="Arial"/>
          <w:bCs/>
          <w:smallCaps/>
          <w:szCs w:val="24"/>
          <w:lang w:val="es-ES"/>
        </w:rPr>
        <w:t>L</w:t>
      </w:r>
      <w:proofErr w:type="spellEnd"/>
      <w:r w:rsidRPr="001C60CE">
        <w:rPr>
          <w:rFonts w:ascii="Georgia" w:hAnsi="Georgia" w:cs="Arial"/>
          <w:bCs/>
          <w:smallCaps/>
          <w:szCs w:val="24"/>
          <w:lang w:val="es-ES"/>
        </w:rPr>
        <w:t xml:space="preserve"> A,</w:t>
      </w:r>
    </w:p>
    <w:p w14:paraId="151E5CDB" w14:textId="77777777" w:rsidR="00C31E46" w:rsidRPr="001C60CE" w:rsidRDefault="00C31E46" w:rsidP="001C60CE">
      <w:pPr>
        <w:pStyle w:val="Textoindependiente"/>
        <w:tabs>
          <w:tab w:val="left" w:pos="3155"/>
          <w:tab w:val="center" w:pos="4703"/>
        </w:tabs>
        <w:spacing w:line="276" w:lineRule="auto"/>
        <w:jc w:val="center"/>
        <w:rPr>
          <w:rFonts w:ascii="Georgia" w:hAnsi="Georgia" w:cs="Arial"/>
          <w:bCs/>
          <w:smallCaps/>
          <w:szCs w:val="24"/>
          <w:lang w:val="es-ES"/>
        </w:rPr>
      </w:pPr>
    </w:p>
    <w:p w14:paraId="0027AF76" w14:textId="20268167" w:rsidR="00754281" w:rsidRPr="001C60CE" w:rsidRDefault="00321541" w:rsidP="001C60CE">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1C60CE">
        <w:rPr>
          <w:rFonts w:ascii="Georgia" w:hAnsi="Georgia"/>
          <w:spacing w:val="-3"/>
          <w:sz w:val="24"/>
          <w:szCs w:val="24"/>
          <w:lang w:val="es-ES"/>
        </w:rPr>
        <w:t>REVOCAR</w:t>
      </w:r>
      <w:r w:rsidR="00754281" w:rsidRPr="001C60CE">
        <w:rPr>
          <w:rFonts w:ascii="Georgia" w:hAnsi="Georgia"/>
          <w:spacing w:val="-3"/>
          <w:sz w:val="24"/>
          <w:szCs w:val="24"/>
          <w:lang w:val="es-ES"/>
        </w:rPr>
        <w:t xml:space="preserve"> la sentencia del Juzgado </w:t>
      </w:r>
      <w:r w:rsidR="00EE5881" w:rsidRPr="001C60CE">
        <w:rPr>
          <w:rFonts w:ascii="Georgia" w:hAnsi="Georgia"/>
          <w:spacing w:val="-3"/>
          <w:sz w:val="24"/>
          <w:szCs w:val="24"/>
          <w:lang w:val="es-ES"/>
        </w:rPr>
        <w:t>Primero de Familia de Pereira</w:t>
      </w:r>
      <w:r w:rsidRPr="001C60CE">
        <w:rPr>
          <w:rFonts w:ascii="Georgia" w:hAnsi="Georgia"/>
          <w:spacing w:val="-3"/>
          <w:sz w:val="24"/>
          <w:szCs w:val="24"/>
          <w:lang w:val="es-ES"/>
        </w:rPr>
        <w:t xml:space="preserve">, para en su lugar, NEGAR el amparo del derecho de petición presentado por el señor Fernando Salazar Orrego contra las </w:t>
      </w:r>
      <w:r w:rsidRPr="001C60CE">
        <w:rPr>
          <w:rFonts w:ascii="Georgia" w:hAnsi="Georgia" w:cs="Arial"/>
          <w:sz w:val="24"/>
          <w:szCs w:val="24"/>
          <w:lang w:val="es-ES"/>
        </w:rPr>
        <w:t>Direcciones de Prestaciones Económicas y de Atención y Servicio</w:t>
      </w:r>
      <w:r w:rsidR="00754281" w:rsidRPr="001C60CE">
        <w:rPr>
          <w:rFonts w:ascii="Georgia" w:hAnsi="Georgia"/>
          <w:spacing w:val="-3"/>
          <w:sz w:val="24"/>
          <w:szCs w:val="24"/>
          <w:lang w:val="es-ES"/>
        </w:rPr>
        <w:t>.</w:t>
      </w:r>
    </w:p>
    <w:p w14:paraId="0D82E8FC" w14:textId="77777777" w:rsidR="00754281" w:rsidRPr="001C60CE" w:rsidRDefault="00754281" w:rsidP="001C60CE">
      <w:pPr>
        <w:pStyle w:val="Prrafodelista"/>
        <w:spacing w:after="0"/>
        <w:ind w:left="284"/>
        <w:rPr>
          <w:rFonts w:ascii="Georgia" w:hAnsi="Georgia" w:cs="Arial"/>
          <w:sz w:val="24"/>
          <w:szCs w:val="24"/>
          <w:lang w:val="es-ES"/>
        </w:rPr>
      </w:pPr>
    </w:p>
    <w:p w14:paraId="7230B7FA" w14:textId="4D2D8CB8" w:rsidR="00754281" w:rsidRPr="001C60CE" w:rsidRDefault="00321541" w:rsidP="001C60CE">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1C60CE">
        <w:rPr>
          <w:rFonts w:ascii="Georgia" w:hAnsi="Georgia" w:cs="Arial"/>
          <w:sz w:val="24"/>
          <w:szCs w:val="24"/>
          <w:lang w:val="es-ES"/>
        </w:rPr>
        <w:t>ADICIONAR un numeral para DECLARAR improcedente la tutela frente a la Gerencia de Determinación de Derechos de Colpensiones, por falta de legitimación por pasiva</w:t>
      </w:r>
      <w:r w:rsidR="00754281" w:rsidRPr="001C60CE">
        <w:rPr>
          <w:rFonts w:ascii="Georgia" w:hAnsi="Georgia" w:cs="Arial"/>
          <w:sz w:val="24"/>
          <w:szCs w:val="24"/>
          <w:lang w:val="es-ES"/>
        </w:rPr>
        <w:t xml:space="preserve">. </w:t>
      </w:r>
    </w:p>
    <w:p w14:paraId="3426EC45" w14:textId="77777777" w:rsidR="00086524" w:rsidRPr="001C60CE" w:rsidRDefault="00086524" w:rsidP="001C60CE">
      <w:pPr>
        <w:pStyle w:val="Prrafodelista"/>
        <w:spacing w:after="0"/>
        <w:rPr>
          <w:rFonts w:ascii="Georgia" w:hAnsi="Georgia" w:cs="Arial"/>
          <w:sz w:val="24"/>
          <w:szCs w:val="24"/>
          <w:lang w:val="es-ES"/>
        </w:rPr>
      </w:pPr>
    </w:p>
    <w:p w14:paraId="052BABD6" w14:textId="77777777" w:rsidR="00754281" w:rsidRPr="001C60CE" w:rsidRDefault="00754281" w:rsidP="001C60CE">
      <w:pPr>
        <w:pStyle w:val="Prrafodelista"/>
        <w:numPr>
          <w:ilvl w:val="0"/>
          <w:numId w:val="40"/>
        </w:numPr>
        <w:tabs>
          <w:tab w:val="num" w:pos="720"/>
        </w:tabs>
        <w:spacing w:after="0"/>
        <w:ind w:left="284" w:right="51" w:hanging="284"/>
        <w:jc w:val="both"/>
        <w:rPr>
          <w:rFonts w:ascii="Georgia" w:hAnsi="Georgia"/>
          <w:sz w:val="24"/>
          <w:szCs w:val="24"/>
          <w:lang w:val="es-ES"/>
        </w:rPr>
      </w:pPr>
      <w:r w:rsidRPr="001C60CE">
        <w:rPr>
          <w:rFonts w:ascii="Georgia" w:hAnsi="Georgia"/>
          <w:spacing w:val="-3"/>
          <w:sz w:val="24"/>
          <w:szCs w:val="24"/>
          <w:lang w:val="es-ES"/>
        </w:rPr>
        <w:t>ENVIAR este expediente, a la CC para su eventual revisión.</w:t>
      </w:r>
    </w:p>
    <w:p w14:paraId="3D102402" w14:textId="77777777" w:rsidR="00223558" w:rsidRPr="001C60CE" w:rsidRDefault="00223558" w:rsidP="001C60CE">
      <w:pPr>
        <w:pStyle w:val="Textoindependiente"/>
        <w:spacing w:line="276" w:lineRule="auto"/>
        <w:jc w:val="center"/>
        <w:rPr>
          <w:rFonts w:ascii="Georgia" w:hAnsi="Georgia"/>
          <w:smallCaps/>
          <w:szCs w:val="24"/>
          <w:lang w:val="es-ES"/>
        </w:rPr>
      </w:pPr>
    </w:p>
    <w:p w14:paraId="2F4240DC" w14:textId="09C20713" w:rsidR="0069656E" w:rsidRPr="001C60CE" w:rsidRDefault="0069656E" w:rsidP="001C60CE">
      <w:pPr>
        <w:pStyle w:val="Textoindependiente"/>
        <w:spacing w:line="276" w:lineRule="auto"/>
        <w:jc w:val="center"/>
        <w:rPr>
          <w:rFonts w:ascii="Georgia" w:hAnsi="Georgia"/>
          <w:smallCaps/>
          <w:szCs w:val="24"/>
          <w:lang w:val="es-ES"/>
        </w:rPr>
      </w:pPr>
      <w:r w:rsidRPr="001C60CE">
        <w:rPr>
          <w:rFonts w:ascii="Georgia" w:hAnsi="Georgia"/>
          <w:smallCaps/>
          <w:szCs w:val="24"/>
          <w:lang w:val="es-ES"/>
        </w:rPr>
        <w:t>N</w:t>
      </w:r>
      <w:r w:rsidR="00191365" w:rsidRPr="001C60CE">
        <w:rPr>
          <w:rFonts w:ascii="Georgia" w:hAnsi="Georgia"/>
          <w:smallCaps/>
          <w:szCs w:val="24"/>
          <w:lang w:val="es-ES"/>
        </w:rPr>
        <w:t xml:space="preserve"> </w:t>
      </w:r>
      <w:r w:rsidRPr="001C60CE">
        <w:rPr>
          <w:rFonts w:ascii="Georgia" w:hAnsi="Georgia"/>
          <w:smallCaps/>
          <w:szCs w:val="24"/>
          <w:lang w:val="es-ES"/>
        </w:rPr>
        <w:t>o</w:t>
      </w:r>
      <w:r w:rsidR="00191365" w:rsidRPr="001C60CE">
        <w:rPr>
          <w:rFonts w:ascii="Georgia" w:hAnsi="Georgia"/>
          <w:smallCaps/>
          <w:szCs w:val="24"/>
          <w:lang w:val="es-ES"/>
        </w:rPr>
        <w:t xml:space="preserve"> </w:t>
      </w:r>
      <w:r w:rsidRPr="001C60CE">
        <w:rPr>
          <w:rFonts w:ascii="Georgia" w:hAnsi="Georgia"/>
          <w:smallCaps/>
          <w:szCs w:val="24"/>
          <w:lang w:val="es-ES"/>
        </w:rPr>
        <w:t>t</w:t>
      </w:r>
      <w:r w:rsidR="00191365" w:rsidRPr="001C60CE">
        <w:rPr>
          <w:rFonts w:ascii="Georgia" w:hAnsi="Georgia"/>
          <w:smallCaps/>
          <w:szCs w:val="24"/>
          <w:lang w:val="es-ES"/>
        </w:rPr>
        <w:t xml:space="preserve"> </w:t>
      </w:r>
      <w:r w:rsidRPr="001C60CE">
        <w:rPr>
          <w:rFonts w:ascii="Georgia" w:hAnsi="Georgia"/>
          <w:smallCaps/>
          <w:szCs w:val="24"/>
          <w:lang w:val="es-ES"/>
        </w:rPr>
        <w:t>i</w:t>
      </w:r>
      <w:r w:rsidR="00191365" w:rsidRPr="001C60CE">
        <w:rPr>
          <w:rFonts w:ascii="Georgia" w:hAnsi="Georgia"/>
          <w:smallCaps/>
          <w:szCs w:val="24"/>
          <w:lang w:val="es-ES"/>
        </w:rPr>
        <w:t xml:space="preserve"> </w:t>
      </w:r>
      <w:r w:rsidRPr="001C60CE">
        <w:rPr>
          <w:rFonts w:ascii="Georgia" w:hAnsi="Georgia"/>
          <w:smallCaps/>
          <w:szCs w:val="24"/>
          <w:lang w:val="es-ES"/>
        </w:rPr>
        <w:t>f</w:t>
      </w:r>
      <w:r w:rsidR="00191365" w:rsidRPr="001C60CE">
        <w:rPr>
          <w:rFonts w:ascii="Georgia" w:hAnsi="Georgia"/>
          <w:smallCaps/>
          <w:szCs w:val="24"/>
          <w:lang w:val="es-ES"/>
        </w:rPr>
        <w:t xml:space="preserve"> </w:t>
      </w:r>
      <w:r w:rsidRPr="001C60CE">
        <w:rPr>
          <w:rFonts w:ascii="Georgia" w:hAnsi="Georgia"/>
          <w:smallCaps/>
          <w:szCs w:val="24"/>
          <w:lang w:val="es-ES"/>
        </w:rPr>
        <w:t>í</w:t>
      </w:r>
      <w:r w:rsidR="00191365" w:rsidRPr="001C60CE">
        <w:rPr>
          <w:rFonts w:ascii="Georgia" w:hAnsi="Georgia"/>
          <w:smallCaps/>
          <w:szCs w:val="24"/>
          <w:lang w:val="es-ES"/>
        </w:rPr>
        <w:t xml:space="preserve"> </w:t>
      </w:r>
      <w:r w:rsidRPr="001C60CE">
        <w:rPr>
          <w:rFonts w:ascii="Georgia" w:hAnsi="Georgia"/>
          <w:smallCaps/>
          <w:szCs w:val="24"/>
          <w:lang w:val="es-ES"/>
        </w:rPr>
        <w:t>q</w:t>
      </w:r>
      <w:r w:rsidR="00191365" w:rsidRPr="001C60CE">
        <w:rPr>
          <w:rFonts w:ascii="Georgia" w:hAnsi="Georgia"/>
          <w:smallCaps/>
          <w:szCs w:val="24"/>
          <w:lang w:val="es-ES"/>
        </w:rPr>
        <w:t xml:space="preserve"> </w:t>
      </w:r>
      <w:r w:rsidRPr="001C60CE">
        <w:rPr>
          <w:rFonts w:ascii="Georgia" w:hAnsi="Georgia"/>
          <w:smallCaps/>
          <w:szCs w:val="24"/>
          <w:lang w:val="es-ES"/>
        </w:rPr>
        <w:t>u</w:t>
      </w:r>
      <w:r w:rsidR="00191365" w:rsidRPr="001C60CE">
        <w:rPr>
          <w:rFonts w:ascii="Georgia" w:hAnsi="Georgia"/>
          <w:smallCaps/>
          <w:szCs w:val="24"/>
          <w:lang w:val="es-ES"/>
        </w:rPr>
        <w:t xml:space="preserve"> </w:t>
      </w:r>
      <w:r w:rsidRPr="001C60CE">
        <w:rPr>
          <w:rFonts w:ascii="Georgia" w:hAnsi="Georgia"/>
          <w:smallCaps/>
          <w:szCs w:val="24"/>
          <w:lang w:val="es-ES"/>
        </w:rPr>
        <w:t>e</w:t>
      </w:r>
      <w:r w:rsidR="00191365" w:rsidRPr="001C60CE">
        <w:rPr>
          <w:rFonts w:ascii="Georgia" w:hAnsi="Georgia"/>
          <w:smallCaps/>
          <w:szCs w:val="24"/>
          <w:lang w:val="es-ES"/>
        </w:rPr>
        <w:t xml:space="preserve"> </w:t>
      </w:r>
      <w:r w:rsidRPr="001C60CE">
        <w:rPr>
          <w:rFonts w:ascii="Georgia" w:hAnsi="Georgia"/>
          <w:smallCaps/>
          <w:szCs w:val="24"/>
          <w:lang w:val="es-ES"/>
        </w:rPr>
        <w:t>s</w:t>
      </w:r>
      <w:r w:rsidR="00191365" w:rsidRPr="001C60CE">
        <w:rPr>
          <w:rFonts w:ascii="Georgia" w:hAnsi="Georgia"/>
          <w:smallCaps/>
          <w:szCs w:val="24"/>
          <w:lang w:val="es-ES"/>
        </w:rPr>
        <w:t xml:space="preserve"> </w:t>
      </w:r>
      <w:r w:rsidRPr="001C60CE">
        <w:rPr>
          <w:rFonts w:ascii="Georgia" w:hAnsi="Georgia"/>
          <w:smallCaps/>
          <w:szCs w:val="24"/>
          <w:lang w:val="es-ES"/>
        </w:rPr>
        <w:t>e,</w:t>
      </w:r>
    </w:p>
    <w:p w14:paraId="224D8433"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12D55D3D"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1E66B64B"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56C1982"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rPr>
      </w:pPr>
      <w:r w:rsidRPr="001C60CE">
        <w:rPr>
          <w:rFonts w:ascii="Georgia" w:eastAsia="Times New Roman" w:hAnsi="Georgia" w:cs="Arial"/>
          <w:w w:val="150"/>
          <w:kern w:val="28"/>
          <w:szCs w:val="18"/>
        </w:rPr>
        <w:t>D</w:t>
      </w:r>
      <w:r w:rsidRPr="001C60CE">
        <w:rPr>
          <w:rFonts w:ascii="Georgia" w:eastAsia="Times New Roman" w:hAnsi="Georgia" w:cs="Arial"/>
          <w:w w:val="150"/>
          <w:kern w:val="28"/>
          <w:sz w:val="18"/>
          <w:szCs w:val="16"/>
        </w:rPr>
        <w:t>UBERNEY</w:t>
      </w:r>
      <w:r w:rsidRPr="001C60CE">
        <w:rPr>
          <w:rFonts w:ascii="Georgia" w:eastAsia="Times New Roman" w:hAnsi="Georgia" w:cs="Arial"/>
          <w:w w:val="150"/>
          <w:kern w:val="28"/>
          <w:sz w:val="22"/>
          <w:szCs w:val="18"/>
        </w:rPr>
        <w:t xml:space="preserve"> </w:t>
      </w:r>
      <w:r w:rsidRPr="001C60CE">
        <w:rPr>
          <w:rFonts w:ascii="Georgia" w:eastAsia="Times New Roman" w:hAnsi="Georgia" w:cs="Arial"/>
          <w:w w:val="150"/>
          <w:kern w:val="28"/>
          <w:szCs w:val="18"/>
        </w:rPr>
        <w:t>G</w:t>
      </w:r>
      <w:r w:rsidRPr="001C60CE">
        <w:rPr>
          <w:rFonts w:ascii="Georgia" w:eastAsia="Times New Roman" w:hAnsi="Georgia" w:cs="Arial"/>
          <w:w w:val="150"/>
          <w:kern w:val="28"/>
          <w:sz w:val="18"/>
          <w:szCs w:val="16"/>
        </w:rPr>
        <w:t>RISALES</w:t>
      </w:r>
      <w:r w:rsidRPr="001C60CE">
        <w:rPr>
          <w:rFonts w:ascii="Georgia" w:eastAsia="Times New Roman" w:hAnsi="Georgia" w:cs="Arial"/>
          <w:w w:val="150"/>
          <w:kern w:val="28"/>
          <w:sz w:val="22"/>
          <w:szCs w:val="18"/>
        </w:rPr>
        <w:t xml:space="preserve"> </w:t>
      </w:r>
      <w:r w:rsidRPr="001C60CE">
        <w:rPr>
          <w:rFonts w:ascii="Georgia" w:eastAsia="Times New Roman" w:hAnsi="Georgia" w:cs="Arial"/>
          <w:w w:val="150"/>
          <w:kern w:val="28"/>
          <w:szCs w:val="18"/>
        </w:rPr>
        <w:t>H</w:t>
      </w:r>
      <w:r w:rsidRPr="001C60CE">
        <w:rPr>
          <w:rFonts w:ascii="Georgia" w:eastAsia="Times New Roman" w:hAnsi="Georgia" w:cs="Arial"/>
          <w:w w:val="150"/>
          <w:kern w:val="28"/>
          <w:sz w:val="18"/>
          <w:szCs w:val="16"/>
        </w:rPr>
        <w:t>ERRERA</w:t>
      </w:r>
    </w:p>
    <w:p w14:paraId="7F1B8E41"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rPr>
      </w:pPr>
      <w:r w:rsidRPr="001C60CE">
        <w:rPr>
          <w:rFonts w:ascii="Georgia" w:eastAsia="Times New Roman" w:hAnsi="Georgia" w:cs="Arial"/>
          <w:w w:val="150"/>
          <w:kern w:val="28"/>
          <w:sz w:val="22"/>
          <w:szCs w:val="20"/>
        </w:rPr>
        <w:t>M</w:t>
      </w:r>
      <w:r w:rsidRPr="001C60CE">
        <w:rPr>
          <w:rFonts w:ascii="Georgia" w:eastAsia="Times New Roman" w:hAnsi="Georgia" w:cs="Arial"/>
          <w:w w:val="150"/>
          <w:kern w:val="28"/>
          <w:sz w:val="20"/>
          <w:szCs w:val="20"/>
        </w:rPr>
        <w:t xml:space="preserve"> </w:t>
      </w:r>
      <w:r w:rsidRPr="001C60CE">
        <w:rPr>
          <w:rFonts w:ascii="Georgia" w:eastAsia="Times New Roman" w:hAnsi="Georgia" w:cs="Arial"/>
          <w:w w:val="150"/>
          <w:kern w:val="28"/>
          <w:sz w:val="18"/>
          <w:szCs w:val="20"/>
        </w:rPr>
        <w:t>A G I S T R A D O</w:t>
      </w:r>
    </w:p>
    <w:p w14:paraId="5F2D4162"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66322A7C"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2D94C7BE"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3FBF7EB1" w14:textId="77777777" w:rsidR="001C60CE"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rPr>
      </w:pPr>
      <w:proofErr w:type="spellStart"/>
      <w:r w:rsidRPr="001C60CE">
        <w:rPr>
          <w:rFonts w:ascii="Georgia" w:eastAsia="Times New Roman" w:hAnsi="Georgia" w:cs="Times New Roman"/>
          <w:w w:val="150"/>
          <w:kern w:val="28"/>
          <w:szCs w:val="18"/>
        </w:rPr>
        <w:t>E</w:t>
      </w:r>
      <w:r w:rsidRPr="001C60CE">
        <w:rPr>
          <w:rFonts w:ascii="Georgia" w:eastAsia="Times New Roman" w:hAnsi="Georgia" w:cs="Times New Roman"/>
          <w:w w:val="150"/>
          <w:kern w:val="28"/>
          <w:sz w:val="18"/>
          <w:szCs w:val="18"/>
        </w:rPr>
        <w:t>DDER</w:t>
      </w:r>
      <w:proofErr w:type="spellEnd"/>
      <w:r w:rsidRPr="001C60CE">
        <w:rPr>
          <w:rFonts w:ascii="Georgia" w:eastAsia="Times New Roman" w:hAnsi="Georgia" w:cs="Times New Roman"/>
          <w:w w:val="150"/>
          <w:kern w:val="28"/>
          <w:sz w:val="18"/>
          <w:szCs w:val="20"/>
        </w:rPr>
        <w:t xml:space="preserve"> </w:t>
      </w:r>
      <w:r w:rsidRPr="001C60CE">
        <w:rPr>
          <w:rFonts w:ascii="Georgia" w:eastAsia="Times New Roman" w:hAnsi="Georgia" w:cs="Times New Roman"/>
          <w:w w:val="150"/>
          <w:kern w:val="28"/>
          <w:szCs w:val="20"/>
        </w:rPr>
        <w:t>J</w:t>
      </w:r>
      <w:r w:rsidRPr="001C60CE">
        <w:rPr>
          <w:rFonts w:ascii="Georgia" w:eastAsia="Times New Roman" w:hAnsi="Georgia" w:cs="Times New Roman"/>
          <w:w w:val="150"/>
          <w:kern w:val="28"/>
          <w:sz w:val="18"/>
          <w:szCs w:val="18"/>
        </w:rPr>
        <w:t xml:space="preserve">IMMY </w:t>
      </w:r>
      <w:r w:rsidRPr="001C60CE">
        <w:rPr>
          <w:rFonts w:ascii="Georgia" w:eastAsia="Times New Roman" w:hAnsi="Georgia" w:cs="Times New Roman"/>
          <w:w w:val="150"/>
          <w:kern w:val="28"/>
          <w:szCs w:val="20"/>
        </w:rPr>
        <w:t>S</w:t>
      </w:r>
      <w:r w:rsidRPr="001C60CE">
        <w:rPr>
          <w:rFonts w:ascii="Georgia" w:eastAsia="Times New Roman" w:hAnsi="Georgia" w:cs="Times New Roman"/>
          <w:w w:val="150"/>
          <w:kern w:val="28"/>
          <w:sz w:val="18"/>
          <w:szCs w:val="18"/>
        </w:rPr>
        <w:t xml:space="preserve">ÁNCHEZ </w:t>
      </w:r>
      <w:r w:rsidRPr="001C60CE">
        <w:rPr>
          <w:rFonts w:ascii="Georgia" w:eastAsia="Times New Roman" w:hAnsi="Georgia" w:cs="Times New Roman"/>
          <w:w w:val="150"/>
          <w:kern w:val="28"/>
          <w:szCs w:val="18"/>
        </w:rPr>
        <w:t>C</w:t>
      </w:r>
      <w:r w:rsidRPr="001C60CE">
        <w:rPr>
          <w:rFonts w:ascii="Georgia" w:eastAsia="Times New Roman" w:hAnsi="Georgia" w:cs="Times New Roman"/>
          <w:w w:val="150"/>
          <w:kern w:val="28"/>
          <w:sz w:val="28"/>
          <w:szCs w:val="18"/>
        </w:rPr>
        <w:t>.</w:t>
      </w:r>
      <w:r w:rsidRPr="001C60CE">
        <w:rPr>
          <w:rFonts w:ascii="Georgia" w:eastAsia="Times New Roman" w:hAnsi="Georgia" w:cs="Times New Roman"/>
          <w:w w:val="150"/>
          <w:kern w:val="28"/>
          <w:sz w:val="28"/>
          <w:szCs w:val="18"/>
        </w:rPr>
        <w:tab/>
      </w:r>
      <w:r w:rsidRPr="001C60CE">
        <w:rPr>
          <w:rFonts w:ascii="Georgia" w:eastAsia="Times New Roman" w:hAnsi="Georgia" w:cs="Times New Roman"/>
          <w:w w:val="150"/>
          <w:kern w:val="28"/>
          <w:sz w:val="28"/>
          <w:szCs w:val="18"/>
        </w:rPr>
        <w:tab/>
      </w:r>
      <w:r w:rsidRPr="001C60CE">
        <w:rPr>
          <w:rFonts w:ascii="Georgia" w:eastAsia="Times New Roman" w:hAnsi="Georgia" w:cs="Arial"/>
          <w:w w:val="150"/>
          <w:kern w:val="28"/>
          <w:szCs w:val="18"/>
        </w:rPr>
        <w:t>J</w:t>
      </w:r>
      <w:r w:rsidRPr="001C60CE">
        <w:rPr>
          <w:rFonts w:ascii="Georgia" w:eastAsia="Times New Roman" w:hAnsi="Georgia" w:cs="Arial"/>
          <w:w w:val="150"/>
          <w:kern w:val="28"/>
          <w:sz w:val="18"/>
          <w:szCs w:val="18"/>
        </w:rPr>
        <w:t xml:space="preserve">AIME </w:t>
      </w:r>
      <w:r w:rsidRPr="001C60CE">
        <w:rPr>
          <w:rFonts w:ascii="Georgia" w:eastAsia="Times New Roman" w:hAnsi="Georgia" w:cs="Arial"/>
          <w:w w:val="150"/>
          <w:kern w:val="28"/>
          <w:szCs w:val="18"/>
        </w:rPr>
        <w:t>A</w:t>
      </w:r>
      <w:r w:rsidRPr="001C60CE">
        <w:rPr>
          <w:rFonts w:ascii="Georgia" w:eastAsia="Times New Roman" w:hAnsi="Georgia" w:cs="Times New Roman"/>
          <w:w w:val="150"/>
          <w:kern w:val="28"/>
          <w:sz w:val="18"/>
          <w:szCs w:val="18"/>
        </w:rPr>
        <w:t xml:space="preserve">LBERTO </w:t>
      </w:r>
      <w:r w:rsidRPr="001C60CE">
        <w:rPr>
          <w:rFonts w:ascii="Georgia" w:eastAsia="Times New Roman" w:hAnsi="Georgia" w:cs="Arial"/>
          <w:w w:val="150"/>
          <w:kern w:val="28"/>
          <w:szCs w:val="18"/>
        </w:rPr>
        <w:t>S</w:t>
      </w:r>
      <w:r w:rsidRPr="001C60CE">
        <w:rPr>
          <w:rFonts w:ascii="Georgia" w:eastAsia="Times New Roman" w:hAnsi="Georgia" w:cs="Arial"/>
          <w:w w:val="150"/>
          <w:kern w:val="28"/>
          <w:sz w:val="18"/>
          <w:szCs w:val="16"/>
        </w:rPr>
        <w:t xml:space="preserve">ARAZA </w:t>
      </w:r>
      <w:r w:rsidRPr="001C60CE">
        <w:rPr>
          <w:rFonts w:ascii="Georgia" w:eastAsia="Times New Roman" w:hAnsi="Georgia" w:cs="Arial"/>
          <w:w w:val="150"/>
          <w:kern w:val="28"/>
          <w:szCs w:val="18"/>
        </w:rPr>
        <w:t>N</w:t>
      </w:r>
      <w:r w:rsidRPr="001C60CE">
        <w:rPr>
          <w:rFonts w:ascii="Georgia" w:eastAsia="Times New Roman" w:hAnsi="Georgia" w:cs="Arial"/>
          <w:w w:val="150"/>
          <w:kern w:val="28"/>
          <w:sz w:val="28"/>
          <w:szCs w:val="18"/>
        </w:rPr>
        <w:t>.</w:t>
      </w:r>
    </w:p>
    <w:p w14:paraId="28198B16" w14:textId="414A95E1" w:rsidR="00C90755" w:rsidRPr="001C60CE" w:rsidRDefault="001C60CE" w:rsidP="001C60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rPr>
      </w:pPr>
      <w:r w:rsidRPr="001C60CE">
        <w:rPr>
          <w:rFonts w:ascii="Georgia" w:eastAsia="Times New Roman" w:hAnsi="Georgia" w:cs="Arial"/>
          <w:w w:val="150"/>
          <w:kern w:val="28"/>
          <w:szCs w:val="20"/>
        </w:rPr>
        <w:t>M</w:t>
      </w:r>
      <w:r w:rsidRPr="001C60CE">
        <w:rPr>
          <w:rFonts w:ascii="Georgia" w:eastAsia="Times New Roman" w:hAnsi="Georgia" w:cs="Arial"/>
          <w:w w:val="150"/>
          <w:kern w:val="28"/>
          <w:sz w:val="18"/>
          <w:szCs w:val="20"/>
        </w:rPr>
        <w:t xml:space="preserve"> A G I S T R A D O </w:t>
      </w:r>
      <w:r w:rsidRPr="001C60CE">
        <w:rPr>
          <w:rFonts w:ascii="Georgia" w:eastAsia="Times New Roman" w:hAnsi="Georgia" w:cs="Arial"/>
          <w:w w:val="150"/>
          <w:kern w:val="28"/>
          <w:sz w:val="18"/>
          <w:szCs w:val="20"/>
        </w:rPr>
        <w:tab/>
      </w:r>
      <w:r w:rsidRPr="001C60CE">
        <w:rPr>
          <w:rFonts w:ascii="Georgia" w:eastAsia="Times New Roman" w:hAnsi="Georgia" w:cs="Arial"/>
          <w:w w:val="150"/>
          <w:kern w:val="28"/>
          <w:sz w:val="18"/>
          <w:szCs w:val="20"/>
        </w:rPr>
        <w:tab/>
      </w:r>
      <w:r w:rsidRPr="001C60CE">
        <w:rPr>
          <w:rFonts w:ascii="Georgia" w:eastAsia="Times New Roman" w:hAnsi="Georgia" w:cs="Arial"/>
          <w:w w:val="150"/>
          <w:kern w:val="28"/>
          <w:sz w:val="18"/>
          <w:szCs w:val="20"/>
        </w:rPr>
        <w:tab/>
      </w:r>
      <w:r w:rsidRPr="001C60CE">
        <w:rPr>
          <w:rFonts w:ascii="Georgia" w:eastAsia="Times New Roman" w:hAnsi="Georgia" w:cs="Arial"/>
          <w:w w:val="150"/>
          <w:kern w:val="28"/>
          <w:sz w:val="18"/>
          <w:szCs w:val="20"/>
        </w:rPr>
        <w:tab/>
      </w:r>
      <w:r w:rsidRPr="001C60CE">
        <w:rPr>
          <w:rFonts w:ascii="Georgia" w:eastAsia="Times New Roman" w:hAnsi="Georgia" w:cs="Arial"/>
          <w:w w:val="150"/>
          <w:kern w:val="28"/>
          <w:szCs w:val="20"/>
        </w:rPr>
        <w:t>M</w:t>
      </w:r>
      <w:r w:rsidRPr="001C60CE">
        <w:rPr>
          <w:rFonts w:ascii="Georgia" w:eastAsia="Times New Roman" w:hAnsi="Georgia" w:cs="Arial"/>
          <w:w w:val="150"/>
          <w:kern w:val="28"/>
          <w:sz w:val="18"/>
          <w:szCs w:val="20"/>
        </w:rPr>
        <w:t xml:space="preserve"> A G I S T R A D O</w:t>
      </w:r>
    </w:p>
    <w:sectPr w:rsidR="00C90755" w:rsidRPr="001C60CE" w:rsidSect="000C63A2">
      <w:headerReference w:type="even" r:id="rId13"/>
      <w:headerReference w:type="default" r:id="rId14"/>
      <w:footerReference w:type="even" r:id="rId15"/>
      <w:footerReference w:type="default" r:id="rId16"/>
      <w:pgSz w:w="12242" w:h="18722" w:code="14"/>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B9BA" w14:textId="77777777" w:rsidR="00524384" w:rsidRDefault="00524384" w:rsidP="002F20AB">
      <w:r>
        <w:separator/>
      </w:r>
    </w:p>
  </w:endnote>
  <w:endnote w:type="continuationSeparator" w:id="0">
    <w:p w14:paraId="12D3CD0F" w14:textId="77777777" w:rsidR="00524384" w:rsidRDefault="0052438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B72290" w:rsidRDefault="00B72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B72290" w:rsidRDefault="00B72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B72290" w:rsidRPr="00A73A5D" w:rsidRDefault="00B72290"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B72290" w:rsidRPr="00A73A5D" w:rsidRDefault="00B72290" w:rsidP="00751EE2">
    <w:pPr>
      <w:pStyle w:val="Piedepgina"/>
      <w:spacing w:line="360" w:lineRule="auto"/>
      <w:jc w:val="right"/>
      <w:rPr>
        <w:rFonts w:ascii="Georgia" w:hAnsi="Georgia" w:cs="Arial"/>
        <w:spacing w:val="20"/>
        <w:w w:val="200"/>
        <w:sz w:val="14"/>
        <w:szCs w:val="10"/>
      </w:rPr>
    </w:pPr>
  </w:p>
  <w:p w14:paraId="39A077C4" w14:textId="77777777" w:rsidR="00B72290" w:rsidRPr="00A73A5D" w:rsidRDefault="00B72290"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B72290" w:rsidRPr="00A73A5D" w:rsidRDefault="00B72290"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2569" w14:textId="77777777" w:rsidR="00524384" w:rsidRDefault="00524384" w:rsidP="002F20AB">
      <w:r>
        <w:separator/>
      </w:r>
    </w:p>
  </w:footnote>
  <w:footnote w:type="continuationSeparator" w:id="0">
    <w:p w14:paraId="36841D75" w14:textId="77777777" w:rsidR="00524384" w:rsidRDefault="00524384" w:rsidP="002F20AB">
      <w:r>
        <w:continuationSeparator/>
      </w:r>
    </w:p>
  </w:footnote>
  <w:footnote w:id="1">
    <w:p w14:paraId="67C44754" w14:textId="77777777" w:rsidR="0040632B" w:rsidRPr="001C60CE" w:rsidRDefault="0040632B" w:rsidP="001C60CE">
      <w:pPr>
        <w:pStyle w:val="Textonotapie"/>
        <w:jc w:val="both"/>
        <w:rPr>
          <w:rFonts w:ascii="Century" w:hAnsi="Century"/>
          <w:sz w:val="18"/>
          <w:szCs w:val="18"/>
        </w:rPr>
      </w:pPr>
      <w:r w:rsidRPr="001C60CE">
        <w:rPr>
          <w:rStyle w:val="Refdenotaalpie"/>
          <w:rFonts w:ascii="Century" w:hAnsi="Century" w:cs="Calibri Light"/>
          <w:sz w:val="18"/>
          <w:szCs w:val="18"/>
        </w:rPr>
        <w:footnoteRef/>
      </w:r>
      <w:r w:rsidRPr="001C60CE">
        <w:rPr>
          <w:rFonts w:ascii="Century" w:hAnsi="Century" w:cs="Calibri Light"/>
          <w:sz w:val="18"/>
          <w:szCs w:val="18"/>
        </w:rPr>
        <w:t xml:space="preserve"> CC. SU-037 de 2019 y </w:t>
      </w:r>
      <w:hyperlink r:id="rId1" w:history="1">
        <w:r w:rsidRPr="001C60CE">
          <w:rPr>
            <w:rStyle w:val="Hipervnculo"/>
            <w:rFonts w:ascii="Century" w:hAnsi="Century" w:cs="Calibri Light"/>
            <w:color w:val="auto"/>
            <w:sz w:val="18"/>
            <w:szCs w:val="18"/>
            <w:u w:val="none"/>
          </w:rPr>
          <w:t>SU-499 de 2016</w:t>
        </w:r>
      </w:hyperlink>
      <w:r w:rsidRPr="001C60CE">
        <w:rPr>
          <w:rFonts w:ascii="Century" w:hAnsi="Century" w:cs="Calibri Light"/>
          <w:sz w:val="18"/>
          <w:szCs w:val="18"/>
        </w:rPr>
        <w:t>.</w:t>
      </w:r>
    </w:p>
  </w:footnote>
  <w:footnote w:id="2">
    <w:p w14:paraId="43346458" w14:textId="77777777" w:rsidR="0040632B" w:rsidRPr="001C60CE" w:rsidRDefault="0040632B"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CSJ. STC2701-2020, STC13404-2019,</w:t>
      </w:r>
      <w:r w:rsidRPr="001C60CE">
        <w:rPr>
          <w:rFonts w:ascii="Century" w:hAnsi="Century"/>
          <w:b/>
          <w:sz w:val="18"/>
          <w:szCs w:val="18"/>
        </w:rPr>
        <w:t xml:space="preserve"> </w:t>
      </w:r>
      <w:r w:rsidRPr="001C60CE">
        <w:rPr>
          <w:rFonts w:ascii="Century" w:hAnsi="Century"/>
          <w:sz w:val="18"/>
          <w:szCs w:val="18"/>
        </w:rPr>
        <w:t>STC2154-2016 y STC10383-2016.</w:t>
      </w:r>
    </w:p>
  </w:footnote>
  <w:footnote w:id="3">
    <w:p w14:paraId="4F46E16B" w14:textId="41FD98D2" w:rsidR="00654678" w:rsidRPr="001C60CE" w:rsidRDefault="0065467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r w:rsidRPr="001C60CE">
        <w:rPr>
          <w:rFonts w:ascii="Century" w:hAnsi="Century" w:cs="Arial"/>
          <w:sz w:val="18"/>
          <w:szCs w:val="18"/>
        </w:rPr>
        <w:t>CC. T-217 de 2013, T-021 de 2016 y SU-037 de 2019.</w:t>
      </w:r>
    </w:p>
  </w:footnote>
  <w:footnote w:id="4">
    <w:p w14:paraId="7621A09B"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cs="Calibri Light"/>
          <w:sz w:val="18"/>
          <w:szCs w:val="18"/>
        </w:rPr>
        <w:footnoteRef/>
      </w:r>
      <w:r w:rsidRPr="001C60CE">
        <w:rPr>
          <w:rFonts w:ascii="Century" w:hAnsi="Century" w:cs="Calibri Light"/>
          <w:sz w:val="18"/>
          <w:szCs w:val="18"/>
        </w:rPr>
        <w:t xml:space="preserve"> CC. T-422 de 2019, T-359 de 2019, </w:t>
      </w:r>
      <w:r w:rsidRPr="001C60CE">
        <w:rPr>
          <w:rFonts w:ascii="Century" w:hAnsi="Century"/>
          <w:sz w:val="18"/>
          <w:szCs w:val="18"/>
        </w:rPr>
        <w:t xml:space="preserve">C-132 de 2018, </w:t>
      </w:r>
      <w:r w:rsidRPr="001C60CE">
        <w:rPr>
          <w:rFonts w:ascii="Century" w:hAnsi="Century" w:cs="Calibri Light"/>
          <w:sz w:val="18"/>
          <w:szCs w:val="18"/>
        </w:rPr>
        <w:t>T-015 de 2016, T-162 de 2010 y T-099 de 2008.</w:t>
      </w:r>
    </w:p>
  </w:footnote>
  <w:footnote w:id="5">
    <w:p w14:paraId="03C99DD3"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T-146 de 2012.</w:t>
      </w:r>
    </w:p>
  </w:footnote>
  <w:footnote w:id="6">
    <w:p w14:paraId="68B85296"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r w:rsidRPr="001C60CE">
        <w:rPr>
          <w:rFonts w:ascii="Century" w:hAnsi="Century"/>
          <w:sz w:val="18"/>
          <w:szCs w:val="18"/>
          <w:shd w:val="clear" w:color="auto" w:fill="FFFFFF"/>
        </w:rPr>
        <w:t>CC. T-400 de 2008 “(…) la respuesta de la Administración debe resolver el asunto, no admitiéndose en consecuencia respuestas evasivas, o la simple afirmación de que el asunto se encuentra en revisión o en trámite (...)”.</w:t>
      </w:r>
    </w:p>
  </w:footnote>
  <w:footnote w:id="7">
    <w:p w14:paraId="02452168"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r w:rsidRPr="001C60CE">
        <w:rPr>
          <w:rFonts w:ascii="Century" w:hAnsi="Century"/>
          <w:sz w:val="18"/>
          <w:szCs w:val="18"/>
          <w:shd w:val="clear" w:color="auto" w:fill="FFFFFF"/>
        </w:rPr>
        <w:t>CC. T-400 de 2008.</w:t>
      </w:r>
    </w:p>
  </w:footnote>
  <w:footnote w:id="8">
    <w:p w14:paraId="311F4F40"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T-001 de 2015.</w:t>
      </w:r>
    </w:p>
  </w:footnote>
  <w:footnote w:id="9">
    <w:p w14:paraId="19301422"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r w:rsidRPr="001C60CE">
        <w:rPr>
          <w:rFonts w:ascii="Century" w:hAnsi="Century"/>
          <w:color w:val="2D2D2D"/>
          <w:sz w:val="18"/>
          <w:szCs w:val="18"/>
          <w:shd w:val="clear" w:color="auto" w:fill="FFFFFF"/>
        </w:rPr>
        <w:t xml:space="preserve">CC. </w:t>
      </w:r>
      <w:r w:rsidRPr="001C60CE">
        <w:rPr>
          <w:rFonts w:ascii="Century" w:hAnsi="Century"/>
          <w:sz w:val="18"/>
          <w:szCs w:val="18"/>
        </w:rPr>
        <w:t>T- 219 de 2001 reiterado en T-293 de 2015.</w:t>
      </w:r>
    </w:p>
  </w:footnote>
  <w:footnote w:id="10">
    <w:p w14:paraId="64812A93" w14:textId="77777777" w:rsidR="007E0AB8" w:rsidRPr="001C60CE" w:rsidRDefault="007E0AB8"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r w:rsidRPr="001C60CE">
        <w:rPr>
          <w:rFonts w:ascii="Century" w:hAnsi="Century"/>
          <w:color w:val="2D2D2D"/>
          <w:sz w:val="18"/>
          <w:szCs w:val="18"/>
          <w:shd w:val="clear" w:color="auto" w:fill="FFFFFF"/>
        </w:rPr>
        <w:t xml:space="preserve">CC. </w:t>
      </w:r>
      <w:r w:rsidRPr="001C60CE">
        <w:rPr>
          <w:rFonts w:ascii="Century" w:hAnsi="Century"/>
          <w:sz w:val="18"/>
          <w:szCs w:val="18"/>
        </w:rPr>
        <w:t>T- 249 de 2001 “(…)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1">
    <w:p w14:paraId="31355C71" w14:textId="77777777" w:rsidR="00D15CD2" w:rsidRPr="001C60CE" w:rsidRDefault="00D15CD2"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w:t>
      </w:r>
      <w:r w:rsidRPr="001C60CE">
        <w:rPr>
          <w:rFonts w:ascii="Century" w:hAnsi="Century"/>
          <w:bCs/>
          <w:sz w:val="18"/>
          <w:szCs w:val="18"/>
        </w:rPr>
        <w:t xml:space="preserve">T-085 de 2020, </w:t>
      </w:r>
      <w:r w:rsidRPr="001C60CE">
        <w:rPr>
          <w:rFonts w:ascii="Century" w:hAnsi="Century"/>
          <w:sz w:val="18"/>
          <w:szCs w:val="18"/>
        </w:rPr>
        <w:t xml:space="preserve">T-317 de 2019, T-058 de 2018, C-007 de 2017, </w:t>
      </w:r>
      <w:r w:rsidRPr="001C60CE">
        <w:rPr>
          <w:rFonts w:ascii="Century" w:hAnsi="Century"/>
          <w:bCs/>
          <w:sz w:val="18"/>
          <w:szCs w:val="18"/>
        </w:rPr>
        <w:t xml:space="preserve">T-094 de 2016, </w:t>
      </w:r>
      <w:r w:rsidRPr="001C60CE">
        <w:rPr>
          <w:rFonts w:ascii="Century" w:hAnsi="Century"/>
          <w:sz w:val="18"/>
          <w:szCs w:val="18"/>
        </w:rPr>
        <w:t>T-001 de 2015, T-099 de 2014 y T-172 de 2013.</w:t>
      </w:r>
    </w:p>
  </w:footnote>
  <w:footnote w:id="12">
    <w:p w14:paraId="22D66BFF" w14:textId="77777777" w:rsidR="00B814E5" w:rsidRPr="001C60CE" w:rsidRDefault="00B814E5"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T-238-2017. </w:t>
      </w:r>
    </w:p>
  </w:footnote>
  <w:footnote w:id="13">
    <w:p w14:paraId="16F9CE5C" w14:textId="77777777" w:rsidR="00B814E5" w:rsidRPr="001C60CE" w:rsidRDefault="00B814E5"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SU-975 de 2003, también pueden consultarse la T-086 de 2015, T-237 de 2016 y T-238 de 2018.</w:t>
      </w:r>
    </w:p>
  </w:footnote>
  <w:footnote w:id="14">
    <w:p w14:paraId="03D17E77" w14:textId="77777777" w:rsidR="00783BFE" w:rsidRPr="001C60CE" w:rsidRDefault="00783BFE" w:rsidP="001C60CE">
      <w:pPr>
        <w:pStyle w:val="Textonotapie"/>
        <w:jc w:val="both"/>
        <w:rPr>
          <w:rFonts w:ascii="Century" w:hAnsi="Century"/>
          <w:sz w:val="18"/>
          <w:szCs w:val="18"/>
        </w:rPr>
      </w:pPr>
      <w:r w:rsidRPr="001C60CE">
        <w:rPr>
          <w:rStyle w:val="Refdenotaalpie"/>
          <w:rFonts w:ascii="Century" w:hAnsi="Century" w:cs="Arial"/>
          <w:sz w:val="18"/>
          <w:szCs w:val="18"/>
        </w:rPr>
        <w:footnoteRef/>
      </w:r>
      <w:r w:rsidRPr="001C60CE">
        <w:rPr>
          <w:rFonts w:ascii="Century" w:hAnsi="Century" w:cs="Arial"/>
          <w:sz w:val="18"/>
          <w:szCs w:val="18"/>
        </w:rPr>
        <w:t xml:space="preserve"> CC. SU-077 de 2018.</w:t>
      </w:r>
    </w:p>
  </w:footnote>
  <w:footnote w:id="15">
    <w:p w14:paraId="1201F9D6" w14:textId="15679DA6" w:rsidR="00E11733" w:rsidRPr="001C60CE" w:rsidRDefault="00E11733"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T-144 de 2020.</w:t>
      </w:r>
    </w:p>
  </w:footnote>
  <w:footnote w:id="16">
    <w:p w14:paraId="00028700" w14:textId="6C030C3F" w:rsidR="00E11733" w:rsidRPr="001C60CE" w:rsidRDefault="00E11733"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CC. Ob. Cit.</w:t>
      </w:r>
    </w:p>
  </w:footnote>
  <w:footnote w:id="17">
    <w:p w14:paraId="2290EA44" w14:textId="0C3D2EBD" w:rsidR="00C10CD5" w:rsidRPr="001C60CE" w:rsidRDefault="00C10CD5" w:rsidP="001C60CE">
      <w:pPr>
        <w:pStyle w:val="Textonotapie"/>
        <w:jc w:val="both"/>
        <w:rPr>
          <w:rFonts w:ascii="Century" w:hAnsi="Century"/>
          <w:sz w:val="18"/>
          <w:szCs w:val="18"/>
        </w:rPr>
      </w:pPr>
      <w:r w:rsidRPr="001C60CE">
        <w:rPr>
          <w:rStyle w:val="Refdenotaalpie"/>
          <w:rFonts w:ascii="Century" w:hAnsi="Century"/>
          <w:sz w:val="18"/>
          <w:szCs w:val="18"/>
        </w:rPr>
        <w:footnoteRef/>
      </w:r>
      <w:r w:rsidRPr="001C60CE">
        <w:rPr>
          <w:rFonts w:ascii="Century" w:hAnsi="Century"/>
          <w:sz w:val="18"/>
          <w:szCs w:val="18"/>
        </w:rPr>
        <w:t xml:space="preserve"> </w:t>
      </w:r>
      <w:hyperlink r:id="rId2" w:history="1">
        <w:r w:rsidRPr="001C60CE">
          <w:rPr>
            <w:rStyle w:val="Hipervnculo"/>
            <w:rFonts w:ascii="Century" w:hAnsi="Century"/>
            <w:color w:val="auto"/>
            <w:sz w:val="18"/>
            <w:szCs w:val="18"/>
            <w:u w:val="none"/>
            <w:lang w:val="es-ES"/>
          </w:rPr>
          <w:t>https://www.colpensiones.gov.co/Documentos/descarga_de_formularios/descarga_de_formularios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B72290" w:rsidRDefault="00B72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B72290" w:rsidRDefault="00B72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B72290" w:rsidRPr="001C60CE" w:rsidRDefault="00B72290">
    <w:pPr>
      <w:pStyle w:val="Encabezado"/>
      <w:pBdr>
        <w:bottom w:val="single" w:sz="4" w:space="1" w:color="D9D9D9"/>
      </w:pBdr>
      <w:jc w:val="right"/>
      <w:rPr>
        <w:rFonts w:ascii="Georgia" w:hAnsi="Georgia"/>
        <w:b/>
        <w:sz w:val="18"/>
        <w:szCs w:val="18"/>
      </w:rPr>
    </w:pPr>
    <w:r w:rsidRPr="001C60CE">
      <w:rPr>
        <w:rFonts w:ascii="Georgia" w:hAnsi="Georgia"/>
        <w:spacing w:val="60"/>
        <w:sz w:val="18"/>
        <w:szCs w:val="18"/>
      </w:rPr>
      <w:t>Página</w:t>
    </w:r>
    <w:r w:rsidRPr="001C60CE">
      <w:rPr>
        <w:rFonts w:ascii="Georgia" w:hAnsi="Georgia"/>
        <w:sz w:val="18"/>
        <w:szCs w:val="18"/>
      </w:rPr>
      <w:t xml:space="preserve"> | </w:t>
    </w:r>
    <w:r w:rsidRPr="001C60CE">
      <w:rPr>
        <w:rFonts w:ascii="Georgia" w:hAnsi="Georgia"/>
        <w:sz w:val="18"/>
        <w:szCs w:val="18"/>
      </w:rPr>
      <w:fldChar w:fldCharType="begin"/>
    </w:r>
    <w:r w:rsidRPr="001C60CE">
      <w:rPr>
        <w:rFonts w:ascii="Georgia" w:hAnsi="Georgia"/>
        <w:sz w:val="18"/>
        <w:szCs w:val="18"/>
      </w:rPr>
      <w:instrText xml:space="preserve"> PAGE   \* MERGEFORMAT </w:instrText>
    </w:r>
    <w:r w:rsidRPr="001C60CE">
      <w:rPr>
        <w:rFonts w:ascii="Georgia" w:hAnsi="Georgia"/>
        <w:sz w:val="18"/>
        <w:szCs w:val="18"/>
      </w:rPr>
      <w:fldChar w:fldCharType="separate"/>
    </w:r>
    <w:r w:rsidR="000C63A2">
      <w:rPr>
        <w:rFonts w:ascii="Georgia" w:hAnsi="Georgia"/>
        <w:noProof/>
        <w:sz w:val="18"/>
        <w:szCs w:val="18"/>
      </w:rPr>
      <w:t>6</w:t>
    </w:r>
    <w:r w:rsidRPr="001C60CE">
      <w:rPr>
        <w:rFonts w:ascii="Georgia" w:hAnsi="Georgia"/>
        <w:sz w:val="18"/>
        <w:szCs w:val="18"/>
      </w:rPr>
      <w:fldChar w:fldCharType="end"/>
    </w:r>
  </w:p>
  <w:p w14:paraId="532F4AAC" w14:textId="1558F082" w:rsidR="00B72290" w:rsidRPr="001C60CE" w:rsidRDefault="00B72290" w:rsidP="006F562A">
    <w:pPr>
      <w:pStyle w:val="Encabezado"/>
      <w:ind w:right="360"/>
      <w:jc w:val="both"/>
      <w:rPr>
        <w:rFonts w:ascii="Georgia" w:hAnsi="Georgia" w:cs="Calibri"/>
        <w:i/>
        <w:sz w:val="18"/>
        <w:szCs w:val="18"/>
      </w:rPr>
    </w:pPr>
    <w:r w:rsidRPr="001C60CE">
      <w:rPr>
        <w:rFonts w:ascii="Georgia" w:hAnsi="Georgia" w:cs="Calibri"/>
        <w:i/>
        <w:sz w:val="18"/>
        <w:szCs w:val="18"/>
      </w:rPr>
      <w:t>EXPEDIENTE No.</w:t>
    </w:r>
    <w:r w:rsidR="001C60CE" w:rsidRPr="001C60CE">
      <w:rPr>
        <w:rFonts w:ascii="Georgia" w:hAnsi="Georgia" w:cs="Calibri"/>
        <w:i/>
        <w:sz w:val="18"/>
        <w:szCs w:val="18"/>
      </w:rPr>
      <w:t xml:space="preserve"> </w:t>
    </w:r>
    <w:r w:rsidRPr="001C60CE">
      <w:rPr>
        <w:rFonts w:ascii="Georgia" w:hAnsi="Georgia" w:cs="Calibri"/>
        <w:i/>
        <w:sz w:val="18"/>
        <w:szCs w:val="18"/>
      </w:rPr>
      <w:t>2020-</w:t>
    </w:r>
    <w:r w:rsidR="00085EA1" w:rsidRPr="001C60CE">
      <w:rPr>
        <w:rFonts w:ascii="Georgia" w:hAnsi="Georgia" w:cs="Calibri"/>
        <w:i/>
        <w:sz w:val="18"/>
        <w:szCs w:val="18"/>
      </w:rPr>
      <w:t>00127</w:t>
    </w:r>
    <w:r w:rsidRPr="001C60CE">
      <w:rPr>
        <w:rFonts w:ascii="Georgia" w:hAnsi="Georgia" w:cs="Calibri"/>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A575C"/>
    <w:multiLevelType w:val="multilevel"/>
    <w:tmpl w:val="53A08384"/>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9">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8"/>
  </w:num>
  <w:num w:numId="2">
    <w:abstractNumId w:val="28"/>
  </w:num>
  <w:num w:numId="3">
    <w:abstractNumId w:val="22"/>
  </w:num>
  <w:num w:numId="4">
    <w:abstractNumId w:val="18"/>
  </w:num>
  <w:num w:numId="5">
    <w:abstractNumId w:val="32"/>
  </w:num>
  <w:num w:numId="6">
    <w:abstractNumId w:val="21"/>
  </w:num>
  <w:num w:numId="7">
    <w:abstractNumId w:val="4"/>
  </w:num>
  <w:num w:numId="8">
    <w:abstractNumId w:val="14"/>
  </w:num>
  <w:num w:numId="9">
    <w:abstractNumId w:val="16"/>
  </w:num>
  <w:num w:numId="10">
    <w:abstractNumId w:val="3"/>
  </w:num>
  <w:num w:numId="11">
    <w:abstractNumId w:val="26"/>
  </w:num>
  <w:num w:numId="12">
    <w:abstractNumId w:val="12"/>
  </w:num>
  <w:num w:numId="13">
    <w:abstractNumId w:val="17"/>
  </w:num>
  <w:num w:numId="14">
    <w:abstractNumId w:val="37"/>
  </w:num>
  <w:num w:numId="15">
    <w:abstractNumId w:val="23"/>
  </w:num>
  <w:num w:numId="16">
    <w:abstractNumId w:val="0"/>
  </w:num>
  <w:num w:numId="17">
    <w:abstractNumId w:val="41"/>
  </w:num>
  <w:num w:numId="18">
    <w:abstractNumId w:val="24"/>
  </w:num>
  <w:num w:numId="19">
    <w:abstractNumId w:val="36"/>
  </w:num>
  <w:num w:numId="20">
    <w:abstractNumId w:val="35"/>
  </w:num>
  <w:num w:numId="21">
    <w:abstractNumId w:val="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7"/>
  </w:num>
  <w:num w:numId="30">
    <w:abstractNumId w:val="40"/>
  </w:num>
  <w:num w:numId="31">
    <w:abstractNumId w:val="2"/>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3"/>
  </w:num>
  <w:num w:numId="35">
    <w:abstractNumId w:val="1"/>
  </w:num>
  <w:num w:numId="36">
    <w:abstractNumId w:val="8"/>
  </w:num>
  <w:num w:numId="37">
    <w:abstractNumId w:val="33"/>
  </w:num>
  <w:num w:numId="38">
    <w:abstractNumId w:val="10"/>
  </w:num>
  <w:num w:numId="39">
    <w:abstractNumId w:val="29"/>
  </w:num>
  <w:num w:numId="40">
    <w:abstractNumId w:val="9"/>
  </w:num>
  <w:num w:numId="41">
    <w:abstractNumId w:val="27"/>
  </w:num>
  <w:num w:numId="42">
    <w:abstractNumId w:val="15"/>
  </w:num>
  <w:num w:numId="43">
    <w:abstractNumId w:val="30"/>
  </w:num>
  <w:num w:numId="44">
    <w:abstractNumId w:val="3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2042C"/>
    <w:rsid w:val="000215F0"/>
    <w:rsid w:val="00021BE6"/>
    <w:rsid w:val="00021EA4"/>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3A2"/>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39D0"/>
    <w:rsid w:val="00103CD9"/>
    <w:rsid w:val="0010401B"/>
    <w:rsid w:val="001055E9"/>
    <w:rsid w:val="00105F37"/>
    <w:rsid w:val="001064AC"/>
    <w:rsid w:val="00106916"/>
    <w:rsid w:val="001127AE"/>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45D"/>
    <w:rsid w:val="00181871"/>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0966"/>
    <w:rsid w:val="001C1611"/>
    <w:rsid w:val="001C2101"/>
    <w:rsid w:val="001C575B"/>
    <w:rsid w:val="001C60CE"/>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AB7"/>
    <w:rsid w:val="00217035"/>
    <w:rsid w:val="00220BD3"/>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5A0F"/>
    <w:rsid w:val="00356574"/>
    <w:rsid w:val="003575CA"/>
    <w:rsid w:val="003614F2"/>
    <w:rsid w:val="00367391"/>
    <w:rsid w:val="003708EF"/>
    <w:rsid w:val="003715E5"/>
    <w:rsid w:val="0037385E"/>
    <w:rsid w:val="00374FC2"/>
    <w:rsid w:val="00377118"/>
    <w:rsid w:val="003777EA"/>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7A75"/>
    <w:rsid w:val="004F01EA"/>
    <w:rsid w:val="004F0F3C"/>
    <w:rsid w:val="004F1BDB"/>
    <w:rsid w:val="004F31F1"/>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384"/>
    <w:rsid w:val="00524424"/>
    <w:rsid w:val="00524A0F"/>
    <w:rsid w:val="005254D4"/>
    <w:rsid w:val="00525EDC"/>
    <w:rsid w:val="005265D9"/>
    <w:rsid w:val="005266C2"/>
    <w:rsid w:val="00527458"/>
    <w:rsid w:val="00527AF8"/>
    <w:rsid w:val="00530623"/>
    <w:rsid w:val="00531474"/>
    <w:rsid w:val="00531544"/>
    <w:rsid w:val="00533FC1"/>
    <w:rsid w:val="00534323"/>
    <w:rsid w:val="005347A2"/>
    <w:rsid w:val="00534EE4"/>
    <w:rsid w:val="00535F02"/>
    <w:rsid w:val="00537568"/>
    <w:rsid w:val="005378BD"/>
    <w:rsid w:val="00541088"/>
    <w:rsid w:val="00541536"/>
    <w:rsid w:val="00541D99"/>
    <w:rsid w:val="00542BC7"/>
    <w:rsid w:val="0054385E"/>
    <w:rsid w:val="0054435F"/>
    <w:rsid w:val="00546CA1"/>
    <w:rsid w:val="00546F0C"/>
    <w:rsid w:val="00547163"/>
    <w:rsid w:val="00547436"/>
    <w:rsid w:val="00547B2B"/>
    <w:rsid w:val="00550989"/>
    <w:rsid w:val="00550D96"/>
    <w:rsid w:val="00551CB9"/>
    <w:rsid w:val="00552131"/>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4F63"/>
    <w:rsid w:val="006450AF"/>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2F2"/>
    <w:rsid w:val="00755DA9"/>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7B6"/>
    <w:rsid w:val="007E7710"/>
    <w:rsid w:val="007F0883"/>
    <w:rsid w:val="007F2158"/>
    <w:rsid w:val="007F3A65"/>
    <w:rsid w:val="007F7294"/>
    <w:rsid w:val="007F7D49"/>
    <w:rsid w:val="00800654"/>
    <w:rsid w:val="0080381F"/>
    <w:rsid w:val="00804DB7"/>
    <w:rsid w:val="008078A9"/>
    <w:rsid w:val="008114E1"/>
    <w:rsid w:val="008121BD"/>
    <w:rsid w:val="00812318"/>
    <w:rsid w:val="00813FED"/>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06E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55F1"/>
    <w:rsid w:val="008A7226"/>
    <w:rsid w:val="008A7C32"/>
    <w:rsid w:val="008B0BC9"/>
    <w:rsid w:val="008B2D04"/>
    <w:rsid w:val="008B3C3E"/>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D95"/>
    <w:rsid w:val="008D4EE1"/>
    <w:rsid w:val="008D6527"/>
    <w:rsid w:val="008D698B"/>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50F7"/>
    <w:rsid w:val="009854AB"/>
    <w:rsid w:val="00985901"/>
    <w:rsid w:val="0098633C"/>
    <w:rsid w:val="00986532"/>
    <w:rsid w:val="00993072"/>
    <w:rsid w:val="00994E00"/>
    <w:rsid w:val="009952FE"/>
    <w:rsid w:val="009956DB"/>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650C"/>
    <w:rsid w:val="00A77179"/>
    <w:rsid w:val="00A8100F"/>
    <w:rsid w:val="00A8129C"/>
    <w:rsid w:val="00A82ED3"/>
    <w:rsid w:val="00A843AD"/>
    <w:rsid w:val="00A845F5"/>
    <w:rsid w:val="00A849FE"/>
    <w:rsid w:val="00A85066"/>
    <w:rsid w:val="00A915CE"/>
    <w:rsid w:val="00A92EB1"/>
    <w:rsid w:val="00A93B4F"/>
    <w:rsid w:val="00A94126"/>
    <w:rsid w:val="00A94AAE"/>
    <w:rsid w:val="00A94CE7"/>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4E5"/>
    <w:rsid w:val="00B81D1E"/>
    <w:rsid w:val="00B82C68"/>
    <w:rsid w:val="00B87F44"/>
    <w:rsid w:val="00B902FF"/>
    <w:rsid w:val="00B90B52"/>
    <w:rsid w:val="00B931CB"/>
    <w:rsid w:val="00B9636E"/>
    <w:rsid w:val="00B964F2"/>
    <w:rsid w:val="00B9669F"/>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96C"/>
    <w:rsid w:val="00D53E7E"/>
    <w:rsid w:val="00D54BF8"/>
    <w:rsid w:val="00D5559F"/>
    <w:rsid w:val="00D55820"/>
    <w:rsid w:val="00D565DB"/>
    <w:rsid w:val="00D57D3E"/>
    <w:rsid w:val="00D6104D"/>
    <w:rsid w:val="00D648BB"/>
    <w:rsid w:val="00D66AAC"/>
    <w:rsid w:val="00D66C88"/>
    <w:rsid w:val="00D67637"/>
    <w:rsid w:val="00D67834"/>
    <w:rsid w:val="00D70B60"/>
    <w:rsid w:val="00D71C8C"/>
    <w:rsid w:val="00D72D06"/>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6E8E"/>
    <w:rsid w:val="00DF6F79"/>
    <w:rsid w:val="00DF6FAD"/>
    <w:rsid w:val="00E00139"/>
    <w:rsid w:val="00E01769"/>
    <w:rsid w:val="00E02766"/>
    <w:rsid w:val="00E05640"/>
    <w:rsid w:val="00E0600F"/>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3F"/>
    <w:rsid w:val="00E320CA"/>
    <w:rsid w:val="00E32841"/>
    <w:rsid w:val="00E34168"/>
    <w:rsid w:val="00E34A00"/>
    <w:rsid w:val="00E36DB7"/>
    <w:rsid w:val="00E40D40"/>
    <w:rsid w:val="00E430C4"/>
    <w:rsid w:val="00E4314D"/>
    <w:rsid w:val="00E4417F"/>
    <w:rsid w:val="00E4442D"/>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1B5E"/>
    <w:rsid w:val="00EA2391"/>
    <w:rsid w:val="00EA39CD"/>
    <w:rsid w:val="00EA5FAC"/>
    <w:rsid w:val="00EA64B7"/>
    <w:rsid w:val="00EA65B4"/>
    <w:rsid w:val="00EA7A8D"/>
    <w:rsid w:val="00EA7C10"/>
    <w:rsid w:val="00EB007E"/>
    <w:rsid w:val="00EB0C2A"/>
    <w:rsid w:val="00EB0C80"/>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3FD3"/>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F4146"/>
    <w:rsid w:val="00FF680A"/>
    <w:rsid w:val="00FF7363"/>
    <w:rsid w:val="00FF7422"/>
    <w:rsid w:val="00FF7755"/>
    <w:rsid w:val="00FF78A3"/>
    <w:rsid w:val="08C8BEB5"/>
    <w:rsid w:val="0A1CBF24"/>
    <w:rsid w:val="0C0A8AEC"/>
    <w:rsid w:val="0D1FA6E3"/>
    <w:rsid w:val="0FA6EBD2"/>
    <w:rsid w:val="1035C407"/>
    <w:rsid w:val="10E437EE"/>
    <w:rsid w:val="10F4FDAE"/>
    <w:rsid w:val="12245342"/>
    <w:rsid w:val="134CD38B"/>
    <w:rsid w:val="14F10B44"/>
    <w:rsid w:val="157A703B"/>
    <w:rsid w:val="18679C2D"/>
    <w:rsid w:val="1A687AA4"/>
    <w:rsid w:val="1C4FDC51"/>
    <w:rsid w:val="1CEB8D3B"/>
    <w:rsid w:val="1D464D1F"/>
    <w:rsid w:val="1ECC112D"/>
    <w:rsid w:val="1F4F882C"/>
    <w:rsid w:val="1F513334"/>
    <w:rsid w:val="22B5FDE0"/>
    <w:rsid w:val="24394D0D"/>
    <w:rsid w:val="263DDB50"/>
    <w:rsid w:val="27474B30"/>
    <w:rsid w:val="27FB2C4C"/>
    <w:rsid w:val="2AAD7A74"/>
    <w:rsid w:val="2E1A9567"/>
    <w:rsid w:val="2EA7D3BA"/>
    <w:rsid w:val="30865943"/>
    <w:rsid w:val="30B69111"/>
    <w:rsid w:val="31BB5E85"/>
    <w:rsid w:val="31EDD5C8"/>
    <w:rsid w:val="34718EB0"/>
    <w:rsid w:val="34BDD5AA"/>
    <w:rsid w:val="34D0C1D7"/>
    <w:rsid w:val="3910C5FC"/>
    <w:rsid w:val="3990E0D7"/>
    <w:rsid w:val="3AA59D46"/>
    <w:rsid w:val="3BE20A50"/>
    <w:rsid w:val="3EE6B051"/>
    <w:rsid w:val="4014F08B"/>
    <w:rsid w:val="4189BB86"/>
    <w:rsid w:val="41A7ABF6"/>
    <w:rsid w:val="43498379"/>
    <w:rsid w:val="43672B5F"/>
    <w:rsid w:val="442B794C"/>
    <w:rsid w:val="450C7C3B"/>
    <w:rsid w:val="4679BD2E"/>
    <w:rsid w:val="46BBE404"/>
    <w:rsid w:val="485F5585"/>
    <w:rsid w:val="4985EB19"/>
    <w:rsid w:val="4A07C779"/>
    <w:rsid w:val="4C337B5D"/>
    <w:rsid w:val="4CB9AAAD"/>
    <w:rsid w:val="4EF13E1F"/>
    <w:rsid w:val="5082DC2C"/>
    <w:rsid w:val="51D8A39B"/>
    <w:rsid w:val="521E1ACE"/>
    <w:rsid w:val="53D6A62E"/>
    <w:rsid w:val="54817AB3"/>
    <w:rsid w:val="578B316B"/>
    <w:rsid w:val="587B49DA"/>
    <w:rsid w:val="596090AF"/>
    <w:rsid w:val="5BD0E035"/>
    <w:rsid w:val="5BF61A02"/>
    <w:rsid w:val="5C9D38A0"/>
    <w:rsid w:val="5DF335AB"/>
    <w:rsid w:val="5EF75C21"/>
    <w:rsid w:val="5F21BCE4"/>
    <w:rsid w:val="60794EB8"/>
    <w:rsid w:val="610D4416"/>
    <w:rsid w:val="613784E6"/>
    <w:rsid w:val="61982D1D"/>
    <w:rsid w:val="6275820D"/>
    <w:rsid w:val="633E67C7"/>
    <w:rsid w:val="64467673"/>
    <w:rsid w:val="64C6FFEA"/>
    <w:rsid w:val="67D071E6"/>
    <w:rsid w:val="6BAA4740"/>
    <w:rsid w:val="72D91264"/>
    <w:rsid w:val="72F6F769"/>
    <w:rsid w:val="731063B0"/>
    <w:rsid w:val="732AF388"/>
    <w:rsid w:val="73C8B80A"/>
    <w:rsid w:val="768DF7DA"/>
    <w:rsid w:val="784575ED"/>
    <w:rsid w:val="78FB88C4"/>
    <w:rsid w:val="7ADDA63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olpensiones.gov.co/Documentos/descarga_de_formularios/descarga_de_formularios"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CBB2C397-5149-4DC7-8607-86AAA45C1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EFEF3-7592-4A91-BC44-8EA88777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Pages>
  <Words>2779</Words>
  <Characters>15288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16</cp:revision>
  <cp:lastPrinted>2020-02-21T13:13:00Z</cp:lastPrinted>
  <dcterms:created xsi:type="dcterms:W3CDTF">2020-07-24T18:00:00Z</dcterms:created>
  <dcterms:modified xsi:type="dcterms:W3CDTF">2020-09-01T17:45:00Z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