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7DDBB" w14:textId="77777777" w:rsidR="00943F19" w:rsidRPr="00943F19" w:rsidRDefault="00943F19" w:rsidP="00943F1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943F19">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14214B2" w14:textId="77777777" w:rsidR="00943F19" w:rsidRPr="00943F19" w:rsidRDefault="00943F19" w:rsidP="00943F19">
      <w:pPr>
        <w:widowControl/>
        <w:overflowPunct/>
        <w:autoSpaceDE/>
        <w:autoSpaceDN/>
        <w:adjustRightInd/>
        <w:jc w:val="both"/>
        <w:rPr>
          <w:rFonts w:ascii="Arial" w:hAnsi="Arial" w:cs="Arial"/>
          <w:kern w:val="0"/>
        </w:rPr>
      </w:pPr>
    </w:p>
    <w:p w14:paraId="2EB13C0B" w14:textId="29F971A5"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Asunto</w:t>
      </w:r>
      <w:r w:rsidRPr="00943F19">
        <w:rPr>
          <w:rFonts w:ascii="Arial" w:hAnsi="Arial" w:cs="Arial"/>
          <w:kern w:val="0"/>
        </w:rPr>
        <w:tab/>
      </w:r>
      <w:r w:rsidRPr="00943F19">
        <w:rPr>
          <w:rFonts w:ascii="Arial" w:hAnsi="Arial" w:cs="Arial"/>
          <w:kern w:val="0"/>
        </w:rPr>
        <w:tab/>
      </w:r>
      <w:r w:rsidRPr="00943F19">
        <w:rPr>
          <w:rFonts w:ascii="Arial" w:hAnsi="Arial" w:cs="Arial"/>
          <w:kern w:val="0"/>
        </w:rPr>
        <w:tab/>
        <w:t>: Sentencia de segundo grado - civil</w:t>
      </w:r>
    </w:p>
    <w:p w14:paraId="6059308F" w14:textId="512D1644"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Proceso</w:t>
      </w:r>
      <w:r w:rsidRPr="00943F19">
        <w:rPr>
          <w:rFonts w:ascii="Arial" w:hAnsi="Arial" w:cs="Arial"/>
          <w:kern w:val="0"/>
        </w:rPr>
        <w:tab/>
      </w:r>
      <w:r w:rsidRPr="00943F19">
        <w:rPr>
          <w:rFonts w:ascii="Arial" w:hAnsi="Arial" w:cs="Arial"/>
          <w:kern w:val="0"/>
        </w:rPr>
        <w:tab/>
        <w:t xml:space="preserve">: Verbal - Reivindicatorio </w:t>
      </w:r>
    </w:p>
    <w:p w14:paraId="58A8D17D" w14:textId="48EC64D2"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Demandante</w:t>
      </w:r>
      <w:r w:rsidRPr="00943F19">
        <w:rPr>
          <w:rFonts w:ascii="Arial" w:hAnsi="Arial" w:cs="Arial"/>
          <w:kern w:val="0"/>
        </w:rPr>
        <w:tab/>
      </w:r>
      <w:r w:rsidRPr="00943F19">
        <w:rPr>
          <w:rFonts w:ascii="Arial" w:hAnsi="Arial" w:cs="Arial"/>
          <w:kern w:val="0"/>
        </w:rPr>
        <w:tab/>
        <w:t>: Gloria Yolanda Osorio Ríos</w:t>
      </w:r>
    </w:p>
    <w:p w14:paraId="5F7985B2" w14:textId="02315C52"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 xml:space="preserve">Demandado </w:t>
      </w:r>
      <w:r w:rsidRPr="00943F19">
        <w:rPr>
          <w:rFonts w:ascii="Arial" w:hAnsi="Arial" w:cs="Arial"/>
          <w:kern w:val="0"/>
        </w:rPr>
        <w:tab/>
      </w:r>
      <w:r w:rsidRPr="00943F19">
        <w:rPr>
          <w:rFonts w:ascii="Arial" w:hAnsi="Arial" w:cs="Arial"/>
          <w:kern w:val="0"/>
        </w:rPr>
        <w:tab/>
        <w:t xml:space="preserve">: </w:t>
      </w:r>
      <w:proofErr w:type="spellStart"/>
      <w:r w:rsidRPr="00943F19">
        <w:rPr>
          <w:rFonts w:ascii="Arial" w:hAnsi="Arial" w:cs="Arial"/>
          <w:kern w:val="0"/>
        </w:rPr>
        <w:t>Hoover</w:t>
      </w:r>
      <w:proofErr w:type="spellEnd"/>
      <w:r w:rsidRPr="00943F19">
        <w:rPr>
          <w:rFonts w:ascii="Arial" w:hAnsi="Arial" w:cs="Arial"/>
          <w:kern w:val="0"/>
        </w:rPr>
        <w:t xml:space="preserve"> de Jesús Cardona </w:t>
      </w:r>
      <w:proofErr w:type="spellStart"/>
      <w:r w:rsidRPr="00943F19">
        <w:rPr>
          <w:rFonts w:ascii="Arial" w:hAnsi="Arial" w:cs="Arial"/>
          <w:kern w:val="0"/>
        </w:rPr>
        <w:t>Pulgarín</w:t>
      </w:r>
      <w:proofErr w:type="spellEnd"/>
    </w:p>
    <w:p w14:paraId="540ADCF9" w14:textId="5CA84A3F"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Procedencia</w:t>
      </w:r>
      <w:r w:rsidRPr="00943F19">
        <w:rPr>
          <w:rFonts w:ascii="Arial" w:hAnsi="Arial" w:cs="Arial"/>
          <w:kern w:val="0"/>
        </w:rPr>
        <w:tab/>
      </w:r>
      <w:r w:rsidRPr="00943F19">
        <w:rPr>
          <w:rFonts w:ascii="Arial" w:hAnsi="Arial" w:cs="Arial"/>
          <w:kern w:val="0"/>
        </w:rPr>
        <w:tab/>
        <w:t>: Juzgado Cuarto Civil del Circuito de Pereira</w:t>
      </w:r>
    </w:p>
    <w:p w14:paraId="3FCC1818" w14:textId="73625A64"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Radicación</w:t>
      </w:r>
      <w:r w:rsidRPr="00943F19">
        <w:rPr>
          <w:rFonts w:ascii="Arial" w:hAnsi="Arial" w:cs="Arial"/>
          <w:kern w:val="0"/>
        </w:rPr>
        <w:tab/>
      </w:r>
      <w:r w:rsidRPr="00943F19">
        <w:rPr>
          <w:rFonts w:ascii="Arial" w:hAnsi="Arial" w:cs="Arial"/>
          <w:kern w:val="0"/>
        </w:rPr>
        <w:tab/>
        <w:t>: 66001-31-03-004-2017-00240-01</w:t>
      </w:r>
    </w:p>
    <w:p w14:paraId="5F20A842" w14:textId="2B284A5C" w:rsidR="00943F19" w:rsidRPr="00943F19" w:rsidRDefault="00943F19" w:rsidP="00943F19">
      <w:pPr>
        <w:widowControl/>
        <w:overflowPunct/>
        <w:autoSpaceDE/>
        <w:autoSpaceDN/>
        <w:adjustRightInd/>
        <w:jc w:val="both"/>
        <w:rPr>
          <w:rFonts w:ascii="Arial" w:hAnsi="Arial" w:cs="Arial"/>
          <w:kern w:val="0"/>
        </w:rPr>
      </w:pPr>
      <w:r w:rsidRPr="00943F19">
        <w:rPr>
          <w:rFonts w:ascii="Arial" w:hAnsi="Arial" w:cs="Arial"/>
          <w:kern w:val="0"/>
        </w:rPr>
        <w:t>Mg. Sustanciador</w:t>
      </w:r>
      <w:r w:rsidRPr="00943F19">
        <w:rPr>
          <w:rFonts w:ascii="Arial" w:hAnsi="Arial" w:cs="Arial"/>
          <w:kern w:val="0"/>
        </w:rPr>
        <w:tab/>
        <w:t xml:space="preserve">: </w:t>
      </w:r>
      <w:proofErr w:type="spellStart"/>
      <w:r w:rsidRPr="00943F19">
        <w:rPr>
          <w:rFonts w:ascii="Arial" w:hAnsi="Arial" w:cs="Arial"/>
          <w:kern w:val="0"/>
        </w:rPr>
        <w:t>DUBERNEY</w:t>
      </w:r>
      <w:proofErr w:type="spellEnd"/>
      <w:r w:rsidRPr="00943F19">
        <w:rPr>
          <w:rFonts w:ascii="Arial" w:hAnsi="Arial" w:cs="Arial"/>
          <w:kern w:val="0"/>
        </w:rPr>
        <w:t xml:space="preserve"> GRISALES HERRERA</w:t>
      </w:r>
    </w:p>
    <w:p w14:paraId="02E3E3A4" w14:textId="77777777" w:rsidR="00943F19" w:rsidRPr="00943F19" w:rsidRDefault="00943F19" w:rsidP="00943F19">
      <w:pPr>
        <w:widowControl/>
        <w:overflowPunct/>
        <w:autoSpaceDE/>
        <w:autoSpaceDN/>
        <w:adjustRightInd/>
        <w:jc w:val="both"/>
        <w:rPr>
          <w:rFonts w:ascii="Arial" w:hAnsi="Arial" w:cs="Arial"/>
          <w:kern w:val="0"/>
        </w:rPr>
      </w:pPr>
    </w:p>
    <w:p w14:paraId="7BA0CC96" w14:textId="6BCC3890" w:rsidR="00943F19" w:rsidRPr="00943F19" w:rsidRDefault="00943F19" w:rsidP="00943F19">
      <w:pPr>
        <w:widowControl/>
        <w:overflowPunct/>
        <w:autoSpaceDE/>
        <w:autoSpaceDN/>
        <w:adjustRightInd/>
        <w:jc w:val="both"/>
        <w:rPr>
          <w:rFonts w:ascii="Arial" w:hAnsi="Arial" w:cs="Arial"/>
          <w:b/>
          <w:bCs/>
          <w:iCs/>
          <w:kern w:val="0"/>
          <w:lang w:eastAsia="fr-FR"/>
        </w:rPr>
      </w:pPr>
      <w:r w:rsidRPr="00943F19">
        <w:rPr>
          <w:rFonts w:ascii="Arial" w:hAnsi="Arial" w:cs="Arial"/>
          <w:b/>
          <w:bCs/>
          <w:iCs/>
          <w:kern w:val="0"/>
          <w:u w:val="single"/>
          <w:lang w:eastAsia="fr-FR"/>
        </w:rPr>
        <w:t>TEMAS:</w:t>
      </w:r>
      <w:r w:rsidRPr="00943F19">
        <w:rPr>
          <w:rFonts w:ascii="Arial" w:hAnsi="Arial" w:cs="Arial"/>
          <w:b/>
          <w:bCs/>
          <w:iCs/>
          <w:kern w:val="0"/>
          <w:lang w:eastAsia="fr-FR"/>
        </w:rPr>
        <w:tab/>
      </w:r>
      <w:r w:rsidR="00377B8F">
        <w:rPr>
          <w:rFonts w:ascii="Arial" w:hAnsi="Arial" w:cs="Arial"/>
          <w:b/>
          <w:bCs/>
          <w:iCs/>
          <w:kern w:val="0"/>
          <w:lang w:eastAsia="fr-FR"/>
        </w:rPr>
        <w:t xml:space="preserve">REIVINDICATORIO / REQUISITOS / </w:t>
      </w:r>
      <w:r w:rsidR="002252D9" w:rsidRPr="002252D9">
        <w:rPr>
          <w:rFonts w:ascii="Arial" w:hAnsi="Arial" w:cs="Arial"/>
          <w:b/>
          <w:kern w:val="0"/>
        </w:rPr>
        <w:t xml:space="preserve">IDENTIDAD </w:t>
      </w:r>
      <w:r w:rsidR="00377B8F">
        <w:rPr>
          <w:rFonts w:ascii="Arial" w:hAnsi="Arial" w:cs="Arial"/>
          <w:b/>
          <w:kern w:val="0"/>
        </w:rPr>
        <w:t xml:space="preserve">ENTRE </w:t>
      </w:r>
      <w:r w:rsidR="002252D9" w:rsidRPr="002252D9">
        <w:rPr>
          <w:rFonts w:ascii="Arial" w:hAnsi="Arial" w:cs="Arial"/>
          <w:b/>
          <w:kern w:val="0"/>
        </w:rPr>
        <w:t xml:space="preserve">EL BIEN </w:t>
      </w:r>
      <w:r w:rsidR="00377B8F">
        <w:rPr>
          <w:rFonts w:ascii="Arial" w:hAnsi="Arial" w:cs="Arial"/>
          <w:b/>
          <w:kern w:val="0"/>
        </w:rPr>
        <w:t xml:space="preserve">PRETENDIDO Y EL POSEÍDO POR EL DEMANDADO </w:t>
      </w:r>
      <w:r w:rsidR="002252D9" w:rsidRPr="00943F19">
        <w:rPr>
          <w:rFonts w:ascii="Arial" w:hAnsi="Arial" w:cs="Arial"/>
          <w:b/>
          <w:bCs/>
          <w:iCs/>
          <w:kern w:val="0"/>
          <w:lang w:eastAsia="fr-FR"/>
        </w:rPr>
        <w:t xml:space="preserve">/ </w:t>
      </w:r>
      <w:r w:rsidR="00377B8F">
        <w:rPr>
          <w:rFonts w:ascii="Arial" w:hAnsi="Arial" w:cs="Arial"/>
          <w:b/>
          <w:bCs/>
          <w:iCs/>
          <w:kern w:val="0"/>
          <w:lang w:eastAsia="fr-FR"/>
        </w:rPr>
        <w:t>FORMA DE ESTABLECER DICHA IDENTIDAD / LA EXIGENCIA ES UNIDAD EN LA IDENTIFICACIÓN, NO EN LA DESCRIPCIÓN.</w:t>
      </w:r>
    </w:p>
    <w:p w14:paraId="62D597AB" w14:textId="77777777" w:rsidR="00943F19" w:rsidRPr="00943F19" w:rsidRDefault="00943F19" w:rsidP="00943F19">
      <w:pPr>
        <w:widowControl/>
        <w:overflowPunct/>
        <w:autoSpaceDE/>
        <w:autoSpaceDN/>
        <w:adjustRightInd/>
        <w:jc w:val="both"/>
        <w:rPr>
          <w:rFonts w:ascii="Arial" w:hAnsi="Arial" w:cs="Arial"/>
          <w:kern w:val="0"/>
        </w:rPr>
      </w:pPr>
    </w:p>
    <w:p w14:paraId="1236832C" w14:textId="77777777" w:rsidR="00377B8F" w:rsidRPr="00377B8F" w:rsidRDefault="00377B8F" w:rsidP="00377B8F">
      <w:pPr>
        <w:widowControl/>
        <w:overflowPunct/>
        <w:autoSpaceDE/>
        <w:autoSpaceDN/>
        <w:adjustRightInd/>
        <w:jc w:val="both"/>
        <w:rPr>
          <w:rFonts w:ascii="Arial" w:hAnsi="Arial" w:cs="Arial"/>
          <w:kern w:val="0"/>
        </w:rPr>
      </w:pPr>
      <w:r w:rsidRPr="00377B8F">
        <w:rPr>
          <w:rFonts w:ascii="Arial" w:hAnsi="Arial" w:cs="Arial"/>
          <w:kern w:val="0"/>
        </w:rPr>
        <w:t xml:space="preserve">Conforme al artículo 946, CC, la reivindicación es la acción (Entiéndase pretensión) de dominio, que tiene el dueño de una cosa singular, de cuya posesión está desprovisto, por lo que reclama del poseedor su restitución. </w:t>
      </w:r>
    </w:p>
    <w:p w14:paraId="5052ED66" w14:textId="77777777" w:rsidR="00377B8F" w:rsidRPr="00377B8F" w:rsidRDefault="00377B8F" w:rsidP="00377B8F">
      <w:pPr>
        <w:widowControl/>
        <w:overflowPunct/>
        <w:autoSpaceDE/>
        <w:autoSpaceDN/>
        <w:adjustRightInd/>
        <w:jc w:val="both"/>
        <w:rPr>
          <w:rFonts w:ascii="Arial" w:hAnsi="Arial" w:cs="Arial"/>
          <w:kern w:val="0"/>
        </w:rPr>
      </w:pPr>
    </w:p>
    <w:p w14:paraId="372871BC" w14:textId="69F995C7" w:rsidR="00943F19" w:rsidRPr="00943F19" w:rsidRDefault="00377B8F" w:rsidP="00377B8F">
      <w:pPr>
        <w:widowControl/>
        <w:overflowPunct/>
        <w:autoSpaceDE/>
        <w:autoSpaceDN/>
        <w:adjustRightInd/>
        <w:jc w:val="both"/>
        <w:rPr>
          <w:rFonts w:ascii="Arial" w:hAnsi="Arial" w:cs="Arial"/>
          <w:kern w:val="0"/>
        </w:rPr>
      </w:pPr>
      <w:r w:rsidRPr="00377B8F">
        <w:rPr>
          <w:rFonts w:ascii="Arial" w:hAnsi="Arial" w:cs="Arial"/>
          <w:kern w:val="0"/>
        </w:rPr>
        <w:t>Acorde con esa definición, son cuatro los elementos que deben concurrir necesariamente: (i) Propiedad en el demandante; (ii) Posesión en el demandado; (iii) Singularización del bien a reivindicar; y, (iv) Identidad entre el bien pretendido y el poseído por el demandado; la ausencia de cualquiera de ellos implica el fracaso de la pretensión.</w:t>
      </w:r>
      <w:r>
        <w:rPr>
          <w:rFonts w:ascii="Arial" w:hAnsi="Arial" w:cs="Arial"/>
          <w:kern w:val="0"/>
        </w:rPr>
        <w:t xml:space="preserve"> (…)</w:t>
      </w:r>
    </w:p>
    <w:p w14:paraId="25A00161" w14:textId="77777777" w:rsidR="00943F19" w:rsidRPr="00943F19" w:rsidRDefault="00943F19" w:rsidP="00943F19">
      <w:pPr>
        <w:widowControl/>
        <w:overflowPunct/>
        <w:autoSpaceDE/>
        <w:autoSpaceDN/>
        <w:adjustRightInd/>
        <w:jc w:val="both"/>
        <w:rPr>
          <w:rFonts w:ascii="Arial" w:hAnsi="Arial" w:cs="Arial"/>
          <w:kern w:val="0"/>
        </w:rPr>
      </w:pPr>
    </w:p>
    <w:p w14:paraId="0661B60A" w14:textId="665D8F6C" w:rsidR="00943F19" w:rsidRDefault="00377B8F" w:rsidP="00943F19">
      <w:pPr>
        <w:widowControl/>
        <w:overflowPunct/>
        <w:autoSpaceDE/>
        <w:autoSpaceDN/>
        <w:adjustRightInd/>
        <w:jc w:val="both"/>
        <w:rPr>
          <w:rFonts w:ascii="Arial" w:hAnsi="Arial" w:cs="Arial"/>
          <w:kern w:val="0"/>
        </w:rPr>
      </w:pPr>
      <w:r w:rsidRPr="00377B8F">
        <w:rPr>
          <w:rFonts w:ascii="Arial" w:hAnsi="Arial" w:cs="Arial"/>
          <w:kern w:val="0"/>
        </w:rPr>
        <w:t>De acuerdo con la jurisprudencia de la CSJ</w:t>
      </w:r>
      <w:r>
        <w:rPr>
          <w:rFonts w:ascii="Arial" w:hAnsi="Arial" w:cs="Arial"/>
          <w:kern w:val="0"/>
        </w:rPr>
        <w:t>...</w:t>
      </w:r>
      <w:r w:rsidRPr="00377B8F">
        <w:rPr>
          <w:rFonts w:ascii="Arial" w:hAnsi="Arial" w:cs="Arial"/>
          <w:kern w:val="0"/>
        </w:rPr>
        <w:t xml:space="preserve"> sobre el elemento “identidad”, se tiene que: “(…) La verificación de la identidad del bien reivindicable se obtiene de cotejar objetivamente la prueba de la propiedad en cabeza del actor, la demanda y los medios de persuasión útiles para el efecto. Ese ejercicio permite determinar si el terreno detentado por el accionado, en realidad corresponde al reclamado por aquél (…)”</w:t>
      </w:r>
    </w:p>
    <w:p w14:paraId="2E5411E1" w14:textId="77777777" w:rsidR="00377B8F" w:rsidRPr="00943F19" w:rsidRDefault="00377B8F" w:rsidP="00943F19">
      <w:pPr>
        <w:widowControl/>
        <w:overflowPunct/>
        <w:autoSpaceDE/>
        <w:autoSpaceDN/>
        <w:adjustRightInd/>
        <w:jc w:val="both"/>
        <w:rPr>
          <w:rFonts w:ascii="Arial" w:hAnsi="Arial" w:cs="Arial"/>
          <w:kern w:val="0"/>
        </w:rPr>
      </w:pPr>
    </w:p>
    <w:p w14:paraId="6AB986A5" w14:textId="39F3CC7D" w:rsidR="00377B8F" w:rsidRPr="00377B8F" w:rsidRDefault="00377B8F" w:rsidP="00377B8F">
      <w:pPr>
        <w:widowControl/>
        <w:overflowPunct/>
        <w:autoSpaceDE/>
        <w:autoSpaceDN/>
        <w:adjustRightInd/>
        <w:jc w:val="both"/>
        <w:rPr>
          <w:rFonts w:ascii="Arial" w:hAnsi="Arial" w:cs="Arial"/>
          <w:kern w:val="0"/>
        </w:rPr>
      </w:pPr>
      <w:r w:rsidRPr="00377B8F">
        <w:rPr>
          <w:rFonts w:ascii="Arial" w:hAnsi="Arial" w:cs="Arial"/>
          <w:kern w:val="0"/>
        </w:rPr>
        <w:t>Y más adelante aclaró: “(…) La singularidad ni la identidad, pues, desmerece por el hecho de que el demandante haya singularizado un predio del cual apenas parcialmente ejerce posesión el demandado; tal presupuesto no se verifica entre lo que se demanda y lo que se otorga en la sentencia, SINO ENTRE LA COSA DE LA CUAL AFIRMA Y DEMUESTRA DOMINIO EL ACTOR Y LO QUE RESPECTO DE ELLA POSEE EL DEMANDADO (…)”</w:t>
      </w:r>
    </w:p>
    <w:p w14:paraId="4DBF163C" w14:textId="58F8AC74" w:rsidR="00377B8F" w:rsidRPr="00377B8F" w:rsidRDefault="00377B8F" w:rsidP="00377B8F">
      <w:pPr>
        <w:widowControl/>
        <w:overflowPunct/>
        <w:autoSpaceDE/>
        <w:autoSpaceDN/>
        <w:adjustRightInd/>
        <w:jc w:val="both"/>
        <w:rPr>
          <w:rFonts w:ascii="Arial" w:hAnsi="Arial" w:cs="Arial"/>
          <w:kern w:val="0"/>
        </w:rPr>
      </w:pPr>
    </w:p>
    <w:p w14:paraId="6D916244" w14:textId="36C4E0E0" w:rsidR="00943F19" w:rsidRPr="00943F19" w:rsidRDefault="00377B8F" w:rsidP="00377B8F">
      <w:pPr>
        <w:widowControl/>
        <w:overflowPunct/>
        <w:autoSpaceDE/>
        <w:autoSpaceDN/>
        <w:adjustRightInd/>
        <w:jc w:val="both"/>
        <w:rPr>
          <w:rFonts w:ascii="Arial" w:hAnsi="Arial" w:cs="Arial"/>
          <w:kern w:val="0"/>
        </w:rPr>
      </w:pPr>
      <w:r w:rsidRPr="00377B8F">
        <w:rPr>
          <w:rFonts w:ascii="Arial" w:hAnsi="Arial" w:cs="Arial"/>
          <w:kern w:val="0"/>
        </w:rPr>
        <w:t>De entrada, nótese que la norma pide la identificación y no la descripción, como se arguye.</w:t>
      </w:r>
    </w:p>
    <w:p w14:paraId="7D73B33A" w14:textId="77777777" w:rsidR="00943F19" w:rsidRDefault="00943F19" w:rsidP="00943F19">
      <w:pPr>
        <w:widowControl/>
        <w:overflowPunct/>
        <w:autoSpaceDE/>
        <w:autoSpaceDN/>
        <w:adjustRightInd/>
        <w:jc w:val="both"/>
        <w:rPr>
          <w:rFonts w:ascii="Arial" w:hAnsi="Arial" w:cs="Arial"/>
          <w:kern w:val="0"/>
        </w:rPr>
      </w:pPr>
    </w:p>
    <w:p w14:paraId="156BBF18" w14:textId="77777777" w:rsidR="00377B8F" w:rsidRPr="00943F19" w:rsidRDefault="00377B8F" w:rsidP="00943F19">
      <w:pPr>
        <w:widowControl/>
        <w:overflowPunct/>
        <w:autoSpaceDE/>
        <w:autoSpaceDN/>
        <w:adjustRightInd/>
        <w:jc w:val="both"/>
        <w:rPr>
          <w:rFonts w:ascii="Arial" w:hAnsi="Arial" w:cs="Arial"/>
          <w:kern w:val="0"/>
        </w:rPr>
      </w:pPr>
    </w:p>
    <w:p w14:paraId="5AAFA0E5" w14:textId="77777777" w:rsidR="00943F19" w:rsidRPr="00943F19" w:rsidRDefault="00943F19" w:rsidP="00943F19">
      <w:pPr>
        <w:widowControl/>
        <w:overflowPunct/>
        <w:autoSpaceDE/>
        <w:autoSpaceDN/>
        <w:adjustRightInd/>
        <w:jc w:val="both"/>
        <w:rPr>
          <w:rFonts w:ascii="Arial" w:hAnsi="Arial" w:cs="Arial"/>
          <w:kern w:val="0"/>
        </w:rPr>
      </w:pPr>
    </w:p>
    <w:p w14:paraId="0E17F8C4" w14:textId="0B7617E4" w:rsidR="00654D1A" w:rsidRPr="00943F19" w:rsidRDefault="001B2BFE" w:rsidP="00654D1A">
      <w:pPr>
        <w:pStyle w:val="Sinespaciado"/>
        <w:tabs>
          <w:tab w:val="left" w:pos="3579"/>
        </w:tabs>
        <w:spacing w:line="360" w:lineRule="auto"/>
        <w:jc w:val="center"/>
        <w:rPr>
          <w:rFonts w:ascii="Georgia" w:hAnsi="Georgia" w:cs="Arial"/>
          <w:w w:val="140"/>
          <w:sz w:val="14"/>
        </w:rPr>
      </w:pPr>
      <w:r w:rsidRPr="00943F19">
        <w:rPr>
          <w:noProof/>
        </w:rPr>
        <w:drawing>
          <wp:anchor distT="0" distB="0" distL="114300" distR="114300" simplePos="0" relativeHeight="251658240" behindDoc="0" locked="0" layoutInCell="1" allowOverlap="1" wp14:anchorId="7B21C2E7" wp14:editId="593F1665">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9E5" w:rsidRPr="00943F19">
        <w:rPr>
          <w:rFonts w:ascii="Georgia" w:hAnsi="Georgia" w:cs="Arial"/>
          <w:w w:val="140"/>
          <w:sz w:val="14"/>
        </w:rPr>
        <w:t xml:space="preserve"> </w:t>
      </w:r>
    </w:p>
    <w:p w14:paraId="48AF3E29" w14:textId="77777777" w:rsidR="00654D1A" w:rsidRPr="00943F19" w:rsidRDefault="00654D1A" w:rsidP="00654D1A">
      <w:pPr>
        <w:pStyle w:val="Sinespaciado"/>
        <w:tabs>
          <w:tab w:val="left" w:pos="3579"/>
        </w:tabs>
        <w:spacing w:line="360" w:lineRule="auto"/>
        <w:jc w:val="center"/>
        <w:rPr>
          <w:rFonts w:ascii="Georgia" w:hAnsi="Georgia" w:cs="Arial"/>
          <w:w w:val="140"/>
          <w:sz w:val="14"/>
        </w:rPr>
      </w:pPr>
    </w:p>
    <w:p w14:paraId="05F08543" w14:textId="77777777" w:rsidR="00654D1A" w:rsidRPr="00943F19" w:rsidRDefault="00654D1A" w:rsidP="00654D1A">
      <w:pPr>
        <w:pStyle w:val="Sinespaciado"/>
        <w:tabs>
          <w:tab w:val="left" w:pos="3579"/>
        </w:tabs>
        <w:spacing w:line="360" w:lineRule="auto"/>
        <w:jc w:val="center"/>
        <w:rPr>
          <w:rFonts w:ascii="Georgia" w:hAnsi="Georgia" w:cs="Arial"/>
          <w:w w:val="140"/>
          <w:sz w:val="14"/>
        </w:rPr>
      </w:pPr>
    </w:p>
    <w:p w14:paraId="7735110F" w14:textId="77777777" w:rsidR="00654D1A" w:rsidRPr="00943F19" w:rsidRDefault="00654D1A" w:rsidP="00654D1A">
      <w:pPr>
        <w:pStyle w:val="Sinespaciado"/>
        <w:tabs>
          <w:tab w:val="left" w:pos="3579"/>
        </w:tabs>
        <w:spacing w:line="360" w:lineRule="auto"/>
        <w:jc w:val="center"/>
        <w:rPr>
          <w:rFonts w:ascii="Georgia" w:hAnsi="Georgia" w:cs="Arial"/>
          <w:b/>
          <w:w w:val="140"/>
          <w:sz w:val="14"/>
        </w:rPr>
      </w:pPr>
      <w:r w:rsidRPr="00943F19">
        <w:rPr>
          <w:rFonts w:ascii="Georgia" w:hAnsi="Georgia" w:cs="Arial"/>
          <w:b/>
          <w:w w:val="140"/>
          <w:sz w:val="14"/>
        </w:rPr>
        <w:t>REPUBLICA DE COLOMBIA</w:t>
      </w:r>
    </w:p>
    <w:p w14:paraId="49DC75B8" w14:textId="77777777" w:rsidR="00654D1A" w:rsidRPr="00943F19" w:rsidRDefault="00654D1A" w:rsidP="00654D1A">
      <w:pPr>
        <w:pStyle w:val="Sinespaciado"/>
        <w:tabs>
          <w:tab w:val="center" w:pos="4987"/>
          <w:tab w:val="left" w:pos="8449"/>
        </w:tabs>
        <w:spacing w:line="360" w:lineRule="auto"/>
        <w:jc w:val="center"/>
        <w:rPr>
          <w:rFonts w:ascii="Georgia" w:hAnsi="Georgia" w:cs="Arial"/>
          <w:b/>
          <w:w w:val="140"/>
        </w:rPr>
      </w:pPr>
      <w:r w:rsidRPr="00943F19">
        <w:rPr>
          <w:rFonts w:ascii="Georgia" w:hAnsi="Georgia" w:cs="Arial"/>
          <w:b/>
          <w:w w:val="140"/>
          <w:sz w:val="14"/>
        </w:rPr>
        <w:t>RAMA JUDICIAL DEL PODER PÚBLICO</w:t>
      </w:r>
    </w:p>
    <w:p w14:paraId="299CE4B1" w14:textId="77777777" w:rsidR="00654D1A" w:rsidRPr="00943F19" w:rsidRDefault="00654D1A" w:rsidP="00654D1A">
      <w:pPr>
        <w:pStyle w:val="Sinespaciado"/>
        <w:spacing w:line="360" w:lineRule="auto"/>
        <w:jc w:val="center"/>
        <w:rPr>
          <w:rFonts w:ascii="Georgia" w:hAnsi="Georgia" w:cs="Arial"/>
          <w:b/>
          <w:bCs/>
          <w:w w:val="140"/>
          <w:sz w:val="16"/>
        </w:rPr>
      </w:pPr>
      <w:r w:rsidRPr="00943F19">
        <w:rPr>
          <w:rFonts w:ascii="Georgia" w:hAnsi="Georgia" w:cs="Arial"/>
          <w:b/>
          <w:bCs/>
          <w:w w:val="140"/>
          <w:sz w:val="18"/>
        </w:rPr>
        <w:t>T</w:t>
      </w:r>
      <w:r w:rsidRPr="00943F19">
        <w:rPr>
          <w:rFonts w:ascii="Georgia" w:hAnsi="Georgia" w:cs="Arial"/>
          <w:b/>
          <w:bCs/>
          <w:w w:val="140"/>
          <w:sz w:val="16"/>
        </w:rPr>
        <w:t>RIBUNAL</w:t>
      </w:r>
      <w:r w:rsidRPr="00943F19">
        <w:rPr>
          <w:rFonts w:ascii="Georgia" w:hAnsi="Georgia" w:cs="Arial"/>
          <w:b/>
          <w:bCs/>
          <w:w w:val="140"/>
          <w:sz w:val="18"/>
        </w:rPr>
        <w:t xml:space="preserve"> S</w:t>
      </w:r>
      <w:r w:rsidRPr="00943F19">
        <w:rPr>
          <w:rFonts w:ascii="Georgia" w:hAnsi="Georgia" w:cs="Arial"/>
          <w:b/>
          <w:bCs/>
          <w:w w:val="140"/>
          <w:sz w:val="16"/>
        </w:rPr>
        <w:t xml:space="preserve">UPERIOR DEL </w:t>
      </w:r>
      <w:r w:rsidRPr="00943F19">
        <w:rPr>
          <w:rFonts w:ascii="Georgia" w:hAnsi="Georgia" w:cs="Arial"/>
          <w:b/>
          <w:bCs/>
          <w:w w:val="140"/>
          <w:sz w:val="18"/>
        </w:rPr>
        <w:t>D</w:t>
      </w:r>
      <w:r w:rsidRPr="00943F19">
        <w:rPr>
          <w:rFonts w:ascii="Georgia" w:hAnsi="Georgia" w:cs="Arial"/>
          <w:b/>
          <w:bCs/>
          <w:w w:val="140"/>
          <w:sz w:val="16"/>
        </w:rPr>
        <w:t>ISTRITO</w:t>
      </w:r>
      <w:r w:rsidRPr="00943F19">
        <w:rPr>
          <w:rFonts w:ascii="Georgia" w:hAnsi="Georgia" w:cs="Arial"/>
          <w:b/>
          <w:bCs/>
          <w:w w:val="140"/>
          <w:sz w:val="18"/>
        </w:rPr>
        <w:t xml:space="preserve"> J</w:t>
      </w:r>
      <w:r w:rsidRPr="00943F19">
        <w:rPr>
          <w:rFonts w:ascii="Georgia" w:hAnsi="Georgia" w:cs="Arial"/>
          <w:b/>
          <w:bCs/>
          <w:w w:val="140"/>
          <w:sz w:val="16"/>
        </w:rPr>
        <w:t>UDICIAL</w:t>
      </w:r>
    </w:p>
    <w:p w14:paraId="02FE33C5" w14:textId="77777777" w:rsidR="00654D1A" w:rsidRPr="00943F19" w:rsidRDefault="00654D1A" w:rsidP="00654D1A">
      <w:pPr>
        <w:pStyle w:val="Sinespaciado"/>
        <w:spacing w:line="360" w:lineRule="auto"/>
        <w:jc w:val="center"/>
        <w:rPr>
          <w:rFonts w:ascii="Georgia" w:hAnsi="Georgia" w:cs="Arial"/>
          <w:b/>
          <w:w w:val="140"/>
          <w:sz w:val="16"/>
          <w:szCs w:val="18"/>
        </w:rPr>
      </w:pPr>
      <w:r w:rsidRPr="00943F19">
        <w:rPr>
          <w:rFonts w:ascii="Georgia" w:hAnsi="Georgia" w:cs="Arial"/>
          <w:b/>
          <w:w w:val="140"/>
          <w:sz w:val="18"/>
          <w:szCs w:val="18"/>
        </w:rPr>
        <w:t>S</w:t>
      </w:r>
      <w:r w:rsidRPr="00943F19">
        <w:rPr>
          <w:rFonts w:ascii="Georgia" w:hAnsi="Georgia" w:cs="Arial"/>
          <w:b/>
          <w:w w:val="140"/>
          <w:sz w:val="16"/>
          <w:szCs w:val="18"/>
        </w:rPr>
        <w:t>A</w:t>
      </w:r>
      <w:r w:rsidRPr="00943F19">
        <w:rPr>
          <w:rFonts w:ascii="Georgia" w:hAnsi="Georgia" w:cs="Arial"/>
          <w:b/>
          <w:w w:val="140"/>
          <w:sz w:val="16"/>
          <w:szCs w:val="16"/>
        </w:rPr>
        <w:t>LA DE DECISIÓN</w:t>
      </w:r>
      <w:r w:rsidRPr="00943F19">
        <w:rPr>
          <w:rFonts w:ascii="Georgia" w:hAnsi="Georgia" w:cs="Arial"/>
          <w:b/>
          <w:w w:val="140"/>
          <w:sz w:val="14"/>
          <w:szCs w:val="18"/>
        </w:rPr>
        <w:t xml:space="preserve"> </w:t>
      </w:r>
      <w:r w:rsidRPr="00943F19">
        <w:rPr>
          <w:rFonts w:ascii="Georgia" w:hAnsi="Georgia" w:cs="Arial"/>
          <w:b/>
          <w:w w:val="140"/>
          <w:sz w:val="18"/>
          <w:szCs w:val="18"/>
        </w:rPr>
        <w:t>C</w:t>
      </w:r>
      <w:r w:rsidRPr="00943F19">
        <w:rPr>
          <w:rFonts w:ascii="Georgia" w:hAnsi="Georgia" w:cs="Arial"/>
          <w:b/>
          <w:w w:val="140"/>
          <w:sz w:val="16"/>
          <w:szCs w:val="18"/>
        </w:rPr>
        <w:t xml:space="preserve">IVIL – </w:t>
      </w:r>
      <w:r w:rsidRPr="00943F19">
        <w:rPr>
          <w:rFonts w:ascii="Georgia" w:hAnsi="Georgia" w:cs="Arial"/>
          <w:b/>
          <w:w w:val="140"/>
          <w:sz w:val="18"/>
          <w:szCs w:val="18"/>
        </w:rPr>
        <w:t>F</w:t>
      </w:r>
      <w:r w:rsidRPr="00943F19">
        <w:rPr>
          <w:rFonts w:ascii="Georgia" w:hAnsi="Georgia" w:cs="Arial"/>
          <w:b/>
          <w:w w:val="140"/>
          <w:sz w:val="16"/>
          <w:szCs w:val="18"/>
        </w:rPr>
        <w:t xml:space="preserve">AMILIA – </w:t>
      </w:r>
      <w:r w:rsidRPr="00943F19">
        <w:rPr>
          <w:rFonts w:ascii="Georgia" w:hAnsi="Georgia" w:cs="Arial"/>
          <w:b/>
          <w:w w:val="140"/>
          <w:sz w:val="18"/>
          <w:szCs w:val="18"/>
        </w:rPr>
        <w:t>D</w:t>
      </w:r>
      <w:r w:rsidRPr="00943F19">
        <w:rPr>
          <w:rFonts w:ascii="Georgia" w:hAnsi="Georgia" w:cs="Arial"/>
          <w:b/>
          <w:w w:val="140"/>
          <w:sz w:val="16"/>
          <w:szCs w:val="18"/>
        </w:rPr>
        <w:t>ISTRITO</w:t>
      </w:r>
      <w:r w:rsidRPr="00943F19">
        <w:rPr>
          <w:rFonts w:ascii="Georgia" w:hAnsi="Georgia" w:cs="Arial"/>
          <w:b/>
          <w:w w:val="140"/>
          <w:sz w:val="18"/>
          <w:szCs w:val="18"/>
        </w:rPr>
        <w:t xml:space="preserve"> </w:t>
      </w:r>
      <w:r w:rsidRPr="00943F19">
        <w:rPr>
          <w:rFonts w:ascii="Georgia" w:hAnsi="Georgia" w:cs="Arial"/>
          <w:b/>
          <w:w w:val="140"/>
          <w:sz w:val="16"/>
          <w:szCs w:val="18"/>
        </w:rPr>
        <w:t>DE</w:t>
      </w:r>
      <w:r w:rsidRPr="00943F19">
        <w:rPr>
          <w:rFonts w:ascii="Georgia" w:hAnsi="Georgia" w:cs="Arial"/>
          <w:b/>
          <w:w w:val="140"/>
          <w:sz w:val="18"/>
          <w:szCs w:val="18"/>
        </w:rPr>
        <w:t xml:space="preserve"> P</w:t>
      </w:r>
      <w:r w:rsidRPr="00943F19">
        <w:rPr>
          <w:rFonts w:ascii="Georgia" w:hAnsi="Georgia" w:cs="Arial"/>
          <w:b/>
          <w:w w:val="140"/>
          <w:sz w:val="16"/>
          <w:szCs w:val="18"/>
        </w:rPr>
        <w:t>EREIRA</w:t>
      </w:r>
    </w:p>
    <w:p w14:paraId="6D14BB65" w14:textId="77777777" w:rsidR="00654D1A" w:rsidRPr="00943F19" w:rsidRDefault="00654D1A" w:rsidP="00654D1A">
      <w:pPr>
        <w:pStyle w:val="Sinespaciado"/>
        <w:spacing w:line="360" w:lineRule="auto"/>
        <w:jc w:val="center"/>
        <w:rPr>
          <w:rFonts w:ascii="Georgia" w:hAnsi="Georgia" w:cs="Arial"/>
          <w:b/>
          <w:w w:val="140"/>
          <w:sz w:val="16"/>
          <w:szCs w:val="18"/>
        </w:rPr>
      </w:pPr>
      <w:r w:rsidRPr="00943F19">
        <w:rPr>
          <w:rFonts w:ascii="Georgia" w:hAnsi="Georgia" w:cs="Arial"/>
          <w:b/>
          <w:w w:val="140"/>
          <w:sz w:val="18"/>
          <w:szCs w:val="18"/>
        </w:rPr>
        <w:t>D</w:t>
      </w:r>
      <w:r w:rsidRPr="00943F19">
        <w:rPr>
          <w:rFonts w:ascii="Georgia" w:hAnsi="Georgia" w:cs="Arial"/>
          <w:b/>
          <w:w w:val="140"/>
          <w:sz w:val="16"/>
          <w:szCs w:val="18"/>
        </w:rPr>
        <w:t xml:space="preserve">EPARTAMENTO </w:t>
      </w:r>
      <w:r w:rsidRPr="00943F19">
        <w:rPr>
          <w:rFonts w:ascii="Georgia" w:hAnsi="Georgia" w:cs="Arial"/>
          <w:b/>
          <w:w w:val="140"/>
          <w:sz w:val="18"/>
          <w:szCs w:val="18"/>
        </w:rPr>
        <w:t>D</w:t>
      </w:r>
      <w:r w:rsidRPr="00943F19">
        <w:rPr>
          <w:rFonts w:ascii="Georgia" w:hAnsi="Georgia" w:cs="Arial"/>
          <w:b/>
          <w:w w:val="140"/>
          <w:sz w:val="16"/>
          <w:szCs w:val="18"/>
        </w:rPr>
        <w:t xml:space="preserve">EL </w:t>
      </w:r>
      <w:r w:rsidRPr="00943F19">
        <w:rPr>
          <w:rFonts w:ascii="Georgia" w:hAnsi="Georgia" w:cs="Arial"/>
          <w:b/>
          <w:w w:val="140"/>
          <w:sz w:val="18"/>
          <w:szCs w:val="18"/>
        </w:rPr>
        <w:t>R</w:t>
      </w:r>
      <w:r w:rsidRPr="00943F19">
        <w:rPr>
          <w:rFonts w:ascii="Georgia" w:hAnsi="Georgia" w:cs="Arial"/>
          <w:b/>
          <w:w w:val="140"/>
          <w:sz w:val="16"/>
          <w:szCs w:val="18"/>
        </w:rPr>
        <w:t>ISARALDA</w:t>
      </w:r>
    </w:p>
    <w:p w14:paraId="014D6BB4" w14:textId="77777777" w:rsidR="00654D1A" w:rsidRPr="00943F19" w:rsidRDefault="00654D1A" w:rsidP="00654D1A">
      <w:pPr>
        <w:pBdr>
          <w:bottom w:val="double" w:sz="6" w:space="1" w:color="auto"/>
        </w:pBdr>
        <w:spacing w:line="360" w:lineRule="auto"/>
        <w:jc w:val="center"/>
        <w:rPr>
          <w:rFonts w:ascii="Georgia" w:hAnsi="Georgia"/>
          <w:spacing w:val="20"/>
          <w:w w:val="150"/>
        </w:rPr>
      </w:pPr>
    </w:p>
    <w:p w14:paraId="7464050E" w14:textId="77777777" w:rsidR="00654D1A" w:rsidRPr="00943F19" w:rsidRDefault="00654D1A" w:rsidP="00943F19">
      <w:pPr>
        <w:spacing w:line="276" w:lineRule="auto"/>
        <w:jc w:val="both"/>
        <w:rPr>
          <w:rFonts w:ascii="Georgia" w:hAnsi="Georgia" w:cs="Arial"/>
          <w:sz w:val="24"/>
          <w:szCs w:val="24"/>
        </w:rPr>
      </w:pPr>
    </w:p>
    <w:p w14:paraId="3C22D2C3" w14:textId="071A07A4" w:rsidR="00654D1A" w:rsidRPr="00943F19" w:rsidRDefault="00654D1A" w:rsidP="00943F19">
      <w:pPr>
        <w:spacing w:line="276" w:lineRule="auto"/>
        <w:jc w:val="both"/>
        <w:rPr>
          <w:rFonts w:ascii="Georgia" w:hAnsi="Georgia" w:cs="Arial"/>
          <w:sz w:val="24"/>
          <w:szCs w:val="24"/>
        </w:rPr>
      </w:pPr>
      <w:r w:rsidRPr="00943F19">
        <w:rPr>
          <w:rFonts w:ascii="Georgia" w:hAnsi="Georgia" w:cs="Arial"/>
          <w:sz w:val="24"/>
          <w:szCs w:val="24"/>
        </w:rPr>
        <w:t xml:space="preserve">En la ciudad de Pereira, Risaralda, hoy </w:t>
      </w:r>
      <w:r w:rsidR="003F7702" w:rsidRPr="00943F19">
        <w:rPr>
          <w:rFonts w:ascii="Georgia" w:hAnsi="Georgia" w:cs="Arial"/>
          <w:sz w:val="24"/>
          <w:szCs w:val="24"/>
        </w:rPr>
        <w:t xml:space="preserve">cinco </w:t>
      </w:r>
      <w:r w:rsidRPr="00943F19">
        <w:rPr>
          <w:rFonts w:ascii="Georgia" w:hAnsi="Georgia" w:cs="Arial"/>
          <w:sz w:val="24"/>
          <w:szCs w:val="24"/>
        </w:rPr>
        <w:t>(</w:t>
      </w:r>
      <w:r w:rsidR="003F7702" w:rsidRPr="00943F19">
        <w:rPr>
          <w:rFonts w:ascii="Georgia" w:hAnsi="Georgia" w:cs="Arial"/>
          <w:sz w:val="24"/>
          <w:szCs w:val="24"/>
        </w:rPr>
        <w:t>5</w:t>
      </w:r>
      <w:r w:rsidRPr="00943F19">
        <w:rPr>
          <w:rFonts w:ascii="Georgia" w:hAnsi="Georgia" w:cs="Arial"/>
          <w:sz w:val="24"/>
          <w:szCs w:val="24"/>
        </w:rPr>
        <w:t xml:space="preserve">) de </w:t>
      </w:r>
      <w:r w:rsidR="003F7702" w:rsidRPr="00943F19">
        <w:rPr>
          <w:rFonts w:ascii="Georgia" w:hAnsi="Georgia" w:cs="Arial"/>
          <w:sz w:val="24"/>
          <w:szCs w:val="24"/>
        </w:rPr>
        <w:t xml:space="preserve">agosto </w:t>
      </w:r>
      <w:r w:rsidRPr="00943F19">
        <w:rPr>
          <w:rFonts w:ascii="Georgia" w:hAnsi="Georgia" w:cs="Arial"/>
          <w:sz w:val="24"/>
          <w:szCs w:val="24"/>
        </w:rPr>
        <w:t xml:space="preserve">de dos mil </w:t>
      </w:r>
      <w:r w:rsidR="001C165A" w:rsidRPr="00943F19">
        <w:rPr>
          <w:rFonts w:ascii="Georgia" w:hAnsi="Georgia" w:cs="Arial"/>
          <w:sz w:val="24"/>
          <w:szCs w:val="24"/>
        </w:rPr>
        <w:t xml:space="preserve">veinte </w:t>
      </w:r>
      <w:r w:rsidRPr="00943F19">
        <w:rPr>
          <w:rFonts w:ascii="Georgia" w:hAnsi="Georgia" w:cs="Arial"/>
          <w:sz w:val="24"/>
          <w:szCs w:val="24"/>
        </w:rPr>
        <w:t>(</w:t>
      </w:r>
      <w:r w:rsidR="001C165A" w:rsidRPr="00943F19">
        <w:rPr>
          <w:rFonts w:ascii="Georgia" w:hAnsi="Georgia" w:cs="Arial"/>
          <w:sz w:val="24"/>
          <w:szCs w:val="24"/>
        </w:rPr>
        <w:t>2020</w:t>
      </w:r>
      <w:r w:rsidRPr="00943F19">
        <w:rPr>
          <w:rFonts w:ascii="Georgia" w:hAnsi="Georgia" w:cs="Arial"/>
          <w:sz w:val="24"/>
          <w:szCs w:val="24"/>
        </w:rPr>
        <w:t xml:space="preserve">), siendo las </w:t>
      </w:r>
      <w:r w:rsidR="003F7702" w:rsidRPr="00943F19">
        <w:rPr>
          <w:rFonts w:ascii="Georgia" w:hAnsi="Georgia" w:cs="Arial"/>
          <w:sz w:val="24"/>
          <w:szCs w:val="24"/>
        </w:rPr>
        <w:t xml:space="preserve">nueve </w:t>
      </w:r>
      <w:r w:rsidRPr="00943F19">
        <w:rPr>
          <w:rFonts w:ascii="Georgia" w:hAnsi="Georgia" w:cs="Arial"/>
          <w:sz w:val="24"/>
          <w:szCs w:val="24"/>
        </w:rPr>
        <w:t xml:space="preserve">de la </w:t>
      </w:r>
      <w:r w:rsidR="003F7702" w:rsidRPr="00943F19">
        <w:rPr>
          <w:rFonts w:ascii="Georgia" w:hAnsi="Georgia" w:cs="Arial"/>
          <w:sz w:val="24"/>
          <w:szCs w:val="24"/>
        </w:rPr>
        <w:t xml:space="preserve">mañana </w:t>
      </w:r>
      <w:r w:rsidRPr="00943F19">
        <w:rPr>
          <w:rFonts w:ascii="Georgia" w:hAnsi="Georgia" w:cs="Arial"/>
          <w:sz w:val="24"/>
          <w:szCs w:val="24"/>
        </w:rPr>
        <w:t>(</w:t>
      </w:r>
      <w:r w:rsidR="003F7702" w:rsidRPr="00943F19">
        <w:rPr>
          <w:rFonts w:ascii="Georgia" w:hAnsi="Georgia" w:cs="Arial"/>
          <w:sz w:val="24"/>
          <w:szCs w:val="24"/>
        </w:rPr>
        <w:t>9</w:t>
      </w:r>
      <w:r w:rsidRPr="00943F19">
        <w:rPr>
          <w:rFonts w:ascii="Georgia" w:hAnsi="Georgia" w:cs="Arial"/>
          <w:sz w:val="24"/>
          <w:szCs w:val="24"/>
        </w:rPr>
        <w:t>:</w:t>
      </w:r>
      <w:r w:rsidR="003F7702" w:rsidRPr="00943F19">
        <w:rPr>
          <w:rFonts w:ascii="Georgia" w:hAnsi="Georgia" w:cs="Arial"/>
          <w:sz w:val="24"/>
          <w:szCs w:val="24"/>
        </w:rPr>
        <w:t>00</w:t>
      </w:r>
      <w:r w:rsidR="001C165A" w:rsidRPr="00943F19">
        <w:rPr>
          <w:rFonts w:ascii="Georgia" w:hAnsi="Georgia" w:cs="Arial"/>
          <w:sz w:val="24"/>
          <w:szCs w:val="24"/>
        </w:rPr>
        <w:t xml:space="preserve"> </w:t>
      </w:r>
      <w:r w:rsidR="003F7702" w:rsidRPr="00943F19">
        <w:rPr>
          <w:rFonts w:ascii="Georgia" w:hAnsi="Georgia" w:cs="Arial"/>
          <w:sz w:val="24"/>
          <w:szCs w:val="24"/>
        </w:rPr>
        <w:t>a</w:t>
      </w:r>
      <w:r w:rsidRPr="00943F19">
        <w:rPr>
          <w:rFonts w:ascii="Georgia" w:hAnsi="Georgia" w:cs="Arial"/>
          <w:sz w:val="24"/>
          <w:szCs w:val="24"/>
        </w:rPr>
        <w:t>.m.), fecha y hor</w:t>
      </w:r>
      <w:r w:rsidR="00F30E92" w:rsidRPr="00943F19">
        <w:rPr>
          <w:rFonts w:ascii="Georgia" w:hAnsi="Georgia" w:cs="Arial"/>
          <w:sz w:val="24"/>
          <w:szCs w:val="24"/>
        </w:rPr>
        <w:t xml:space="preserve">a programadas con auto del </w:t>
      </w:r>
      <w:r w:rsidR="007D5DF6" w:rsidRPr="00943F19">
        <w:rPr>
          <w:rFonts w:ascii="Georgia" w:hAnsi="Georgia" w:cs="Arial"/>
          <w:sz w:val="24"/>
          <w:szCs w:val="24"/>
        </w:rPr>
        <w:t>14-07-2020</w:t>
      </w:r>
      <w:r w:rsidRPr="00943F19">
        <w:rPr>
          <w:rFonts w:ascii="Georgia" w:hAnsi="Georgia" w:cs="Arial"/>
          <w:sz w:val="24"/>
          <w:szCs w:val="24"/>
        </w:rPr>
        <w:t xml:space="preserve">, para resolver </w:t>
      </w:r>
      <w:r w:rsidR="001C165A" w:rsidRPr="00943F19">
        <w:rPr>
          <w:rFonts w:ascii="Georgia" w:hAnsi="Georgia" w:cs="Arial"/>
          <w:sz w:val="24"/>
          <w:szCs w:val="24"/>
        </w:rPr>
        <w:t xml:space="preserve">el </w:t>
      </w:r>
      <w:r w:rsidRPr="00943F19">
        <w:rPr>
          <w:rFonts w:ascii="Georgia" w:hAnsi="Georgia" w:cs="Arial"/>
          <w:sz w:val="24"/>
          <w:szCs w:val="24"/>
        </w:rPr>
        <w:t>recurso de apelación interpuesto</w:t>
      </w:r>
      <w:r w:rsidR="001C165A" w:rsidRPr="00943F19">
        <w:rPr>
          <w:rFonts w:ascii="Georgia" w:hAnsi="Georgia" w:cs="Arial"/>
          <w:sz w:val="24"/>
          <w:szCs w:val="24"/>
        </w:rPr>
        <w:t xml:space="preserve"> por la parte demandada</w:t>
      </w:r>
      <w:r w:rsidR="00100517" w:rsidRPr="00943F19">
        <w:rPr>
          <w:rFonts w:ascii="Georgia" w:hAnsi="Georgia" w:cs="Arial"/>
          <w:sz w:val="24"/>
          <w:szCs w:val="24"/>
        </w:rPr>
        <w:t xml:space="preserve">, </w:t>
      </w:r>
      <w:r w:rsidRPr="00943F19">
        <w:rPr>
          <w:rFonts w:ascii="Georgia" w:hAnsi="Georgia" w:cs="Arial"/>
          <w:sz w:val="24"/>
          <w:szCs w:val="24"/>
        </w:rPr>
        <w:t xml:space="preserve">contra la sentencia del </w:t>
      </w:r>
      <w:r w:rsidR="001C165A" w:rsidRPr="00943F19">
        <w:rPr>
          <w:rFonts w:ascii="Georgia" w:hAnsi="Georgia" w:cs="Arial"/>
          <w:b/>
          <w:sz w:val="24"/>
          <w:szCs w:val="24"/>
        </w:rPr>
        <w:t>26-06-2019</w:t>
      </w:r>
      <w:r w:rsidRPr="00943F19">
        <w:rPr>
          <w:rFonts w:ascii="Georgia" w:hAnsi="Georgia" w:cs="Arial"/>
          <w:sz w:val="24"/>
          <w:szCs w:val="24"/>
        </w:rPr>
        <w:t xml:space="preserve">, el Magistrado </w:t>
      </w:r>
      <w:proofErr w:type="spellStart"/>
      <w:r w:rsidRPr="00943F19">
        <w:rPr>
          <w:rFonts w:ascii="Georgia" w:hAnsi="Georgia" w:cs="Arial"/>
          <w:smallCaps/>
          <w:sz w:val="24"/>
          <w:szCs w:val="24"/>
        </w:rPr>
        <w:t>Duberney</w:t>
      </w:r>
      <w:proofErr w:type="spellEnd"/>
      <w:r w:rsidRPr="00943F19">
        <w:rPr>
          <w:rFonts w:ascii="Georgia" w:hAnsi="Georgia" w:cs="Arial"/>
          <w:smallCaps/>
          <w:sz w:val="24"/>
          <w:szCs w:val="24"/>
        </w:rPr>
        <w:t xml:space="preserve"> Grisales Herrera</w:t>
      </w:r>
      <w:r w:rsidRPr="00943F19">
        <w:rPr>
          <w:rFonts w:ascii="Georgia" w:hAnsi="Georgia" w:cs="Arial"/>
          <w:sz w:val="24"/>
          <w:szCs w:val="24"/>
        </w:rPr>
        <w:t xml:space="preserve">, se declara constituido en Audiencia Pública, en asocio de los demás integrantes de la Sala de Decisión, </w:t>
      </w:r>
      <w:proofErr w:type="spellStart"/>
      <w:r w:rsidRPr="00943F19">
        <w:rPr>
          <w:rFonts w:ascii="Georgia" w:hAnsi="Georgia" w:cs="Arial"/>
          <w:smallCaps/>
          <w:sz w:val="24"/>
          <w:szCs w:val="24"/>
        </w:rPr>
        <w:t>Edder</w:t>
      </w:r>
      <w:proofErr w:type="spellEnd"/>
      <w:r w:rsidRPr="00943F19">
        <w:rPr>
          <w:rFonts w:ascii="Georgia" w:hAnsi="Georgia" w:cs="Arial"/>
          <w:smallCaps/>
          <w:sz w:val="24"/>
          <w:szCs w:val="24"/>
        </w:rPr>
        <w:t xml:space="preserve"> Jimmy Sánchez </w:t>
      </w:r>
      <w:proofErr w:type="spellStart"/>
      <w:r w:rsidRPr="00943F19">
        <w:rPr>
          <w:rFonts w:ascii="Georgia" w:hAnsi="Georgia" w:cs="Arial"/>
          <w:smallCaps/>
          <w:sz w:val="24"/>
          <w:szCs w:val="24"/>
        </w:rPr>
        <w:t>Calambás</w:t>
      </w:r>
      <w:proofErr w:type="spellEnd"/>
      <w:r w:rsidRPr="00943F19">
        <w:rPr>
          <w:rFonts w:ascii="Georgia" w:hAnsi="Georgia" w:cs="Arial"/>
          <w:smallCaps/>
          <w:sz w:val="24"/>
          <w:szCs w:val="24"/>
        </w:rPr>
        <w:t xml:space="preserve"> y Jaime Alberto Saraza Naranjo</w:t>
      </w:r>
      <w:r w:rsidRPr="00943F19">
        <w:rPr>
          <w:rFonts w:ascii="Georgia" w:hAnsi="Georgia" w:cs="Arial"/>
          <w:sz w:val="24"/>
          <w:szCs w:val="24"/>
        </w:rPr>
        <w:t xml:space="preserve">, conforme al </w:t>
      </w:r>
      <w:r w:rsidRPr="00943F19">
        <w:rPr>
          <w:rFonts w:ascii="Georgia" w:hAnsi="Georgia" w:cs="Arial"/>
          <w:spacing w:val="-2"/>
          <w:sz w:val="24"/>
          <w:szCs w:val="24"/>
        </w:rPr>
        <w:t xml:space="preserve">artículo 327, CGP, </w:t>
      </w:r>
      <w:r w:rsidRPr="00943F19">
        <w:rPr>
          <w:rFonts w:ascii="Georgia" w:hAnsi="Georgia" w:cs="Arial"/>
          <w:sz w:val="24"/>
          <w:szCs w:val="24"/>
        </w:rPr>
        <w:t xml:space="preserve">en la sede donde habitualmente laboran en el Palacio de Justicia de la ciudad. </w:t>
      </w:r>
    </w:p>
    <w:p w14:paraId="1EFC533E" w14:textId="77777777" w:rsidR="00686DCD" w:rsidRPr="00943F19" w:rsidRDefault="00686DCD" w:rsidP="00943F19">
      <w:pPr>
        <w:spacing w:line="276" w:lineRule="auto"/>
        <w:jc w:val="both"/>
        <w:rPr>
          <w:rFonts w:ascii="Georgia" w:hAnsi="Georgia" w:cs="Arial"/>
          <w:sz w:val="24"/>
          <w:szCs w:val="24"/>
        </w:rPr>
      </w:pPr>
    </w:p>
    <w:p w14:paraId="5112212D" w14:textId="77777777" w:rsidR="00654D1A" w:rsidRPr="00943F19" w:rsidRDefault="00654D1A" w:rsidP="00943F19">
      <w:pPr>
        <w:pStyle w:val="Ttulo2"/>
        <w:numPr>
          <w:ilvl w:val="0"/>
          <w:numId w:val="8"/>
        </w:numPr>
        <w:spacing w:line="276" w:lineRule="auto"/>
        <w:jc w:val="left"/>
        <w:rPr>
          <w:rFonts w:ascii="Georgia" w:hAnsi="Georgia"/>
          <w:bCs w:val="0"/>
          <w:sz w:val="24"/>
        </w:rPr>
      </w:pPr>
      <w:r w:rsidRPr="00943F19">
        <w:rPr>
          <w:rFonts w:ascii="Georgia" w:hAnsi="Georgia"/>
          <w:bCs w:val="0"/>
          <w:smallCaps/>
          <w:sz w:val="24"/>
        </w:rPr>
        <w:lastRenderedPageBreak/>
        <w:t>La síntesis de la demanda</w:t>
      </w:r>
    </w:p>
    <w:p w14:paraId="3F8FA945" w14:textId="77777777" w:rsidR="00654D1A" w:rsidRPr="00943F19" w:rsidRDefault="00654D1A" w:rsidP="00943F19">
      <w:pPr>
        <w:spacing w:line="276" w:lineRule="auto"/>
        <w:jc w:val="both"/>
        <w:rPr>
          <w:rFonts w:ascii="Georgia" w:hAnsi="Georgia" w:cs="Arial"/>
          <w:sz w:val="24"/>
          <w:szCs w:val="24"/>
        </w:rPr>
      </w:pPr>
    </w:p>
    <w:p w14:paraId="6AFC9BE0" w14:textId="312C6B99" w:rsidR="00A916C6" w:rsidRPr="00943F19" w:rsidRDefault="00654D1A" w:rsidP="00943F19">
      <w:pPr>
        <w:pStyle w:val="Prrafodelista"/>
        <w:widowControl/>
        <w:numPr>
          <w:ilvl w:val="1"/>
          <w:numId w:val="8"/>
        </w:numPr>
        <w:autoSpaceDE/>
        <w:autoSpaceDN/>
        <w:spacing w:line="276" w:lineRule="auto"/>
        <w:contextualSpacing/>
        <w:jc w:val="both"/>
        <w:textAlignment w:val="baseline"/>
        <w:rPr>
          <w:rFonts w:ascii="Georgia" w:hAnsi="Georgia" w:cs="Arial"/>
          <w:sz w:val="24"/>
          <w:szCs w:val="24"/>
        </w:rPr>
      </w:pPr>
      <w:r w:rsidRPr="00943F19">
        <w:rPr>
          <w:rFonts w:ascii="Georgia" w:hAnsi="Georgia" w:cs="Arial"/>
          <w:i/>
          <w:iCs/>
          <w:smallCaps/>
          <w:sz w:val="24"/>
          <w:szCs w:val="24"/>
        </w:rPr>
        <w:t>Los hechos relevantes</w:t>
      </w:r>
      <w:r w:rsidRPr="00943F19">
        <w:rPr>
          <w:rFonts w:ascii="Georgia" w:hAnsi="Georgia" w:cs="Arial"/>
          <w:smallCaps/>
          <w:sz w:val="24"/>
          <w:szCs w:val="24"/>
        </w:rPr>
        <w:t>.</w:t>
      </w:r>
      <w:r w:rsidRPr="00943F19">
        <w:rPr>
          <w:rFonts w:ascii="Georgia" w:hAnsi="Georgia" w:cs="Arial"/>
          <w:sz w:val="24"/>
          <w:szCs w:val="24"/>
        </w:rPr>
        <w:t xml:space="preserve"> </w:t>
      </w:r>
      <w:r w:rsidR="001C165A" w:rsidRPr="00943F19">
        <w:rPr>
          <w:rFonts w:ascii="Georgia" w:hAnsi="Georgia" w:cs="Arial"/>
          <w:sz w:val="24"/>
          <w:szCs w:val="24"/>
        </w:rPr>
        <w:t>La demandante es dueña</w:t>
      </w:r>
      <w:r w:rsidR="00886411" w:rsidRPr="00943F19">
        <w:rPr>
          <w:rFonts w:ascii="Georgia" w:hAnsi="Georgia" w:cs="Arial"/>
          <w:sz w:val="24"/>
          <w:szCs w:val="24"/>
        </w:rPr>
        <w:t xml:space="preserve"> de un inmueble </w:t>
      </w:r>
      <w:r w:rsidR="001C165A" w:rsidRPr="00943F19">
        <w:rPr>
          <w:rFonts w:ascii="Georgia" w:hAnsi="Georgia" w:cs="Arial"/>
          <w:sz w:val="24"/>
          <w:szCs w:val="24"/>
        </w:rPr>
        <w:t xml:space="preserve">rural denominado </w:t>
      </w:r>
      <w:r w:rsidR="000402FF" w:rsidRPr="00943F19">
        <w:rPr>
          <w:rFonts w:ascii="Georgia" w:hAnsi="Georgia" w:cs="Arial"/>
          <w:sz w:val="24"/>
          <w:szCs w:val="24"/>
        </w:rPr>
        <w:t>L</w:t>
      </w:r>
      <w:r w:rsidR="001C165A" w:rsidRPr="00943F19">
        <w:rPr>
          <w:rFonts w:ascii="Georgia" w:hAnsi="Georgia" w:cs="Arial"/>
          <w:sz w:val="24"/>
          <w:szCs w:val="24"/>
        </w:rPr>
        <w:t xml:space="preserve">a Giralda – Primer Lote, ubicado en la vereda Santa Teresa, corregimiento de Morelia, kilometro cuatro (4), vía Alcalá, V., </w:t>
      </w:r>
      <w:r w:rsidR="00886411" w:rsidRPr="00943F19">
        <w:rPr>
          <w:rFonts w:ascii="Georgia" w:hAnsi="Georgia" w:cs="Arial"/>
          <w:sz w:val="24"/>
          <w:szCs w:val="24"/>
        </w:rPr>
        <w:t>de MI</w:t>
      </w:r>
      <w:r w:rsidR="001C165A" w:rsidRPr="00943F19">
        <w:rPr>
          <w:rFonts w:ascii="Georgia" w:hAnsi="Georgia" w:cs="Arial"/>
          <w:sz w:val="24"/>
          <w:szCs w:val="24"/>
        </w:rPr>
        <w:t xml:space="preserve"> No.</w:t>
      </w:r>
      <w:r w:rsidR="00943F19">
        <w:rPr>
          <w:rFonts w:ascii="Georgia" w:hAnsi="Georgia" w:cs="Arial"/>
          <w:sz w:val="24"/>
          <w:szCs w:val="24"/>
        </w:rPr>
        <w:t xml:space="preserve"> </w:t>
      </w:r>
      <w:r w:rsidR="001C165A" w:rsidRPr="00943F19">
        <w:rPr>
          <w:rFonts w:ascii="Georgia" w:hAnsi="Georgia" w:cs="Arial"/>
          <w:sz w:val="24"/>
          <w:szCs w:val="24"/>
        </w:rPr>
        <w:t>290-6326</w:t>
      </w:r>
      <w:r w:rsidR="00886411" w:rsidRPr="00943F19">
        <w:rPr>
          <w:rFonts w:ascii="Georgia" w:hAnsi="Georgia" w:cs="Arial"/>
          <w:sz w:val="24"/>
          <w:szCs w:val="24"/>
        </w:rPr>
        <w:t xml:space="preserve">, </w:t>
      </w:r>
      <w:r w:rsidR="009A1582" w:rsidRPr="00943F19">
        <w:rPr>
          <w:rFonts w:ascii="Georgia" w:hAnsi="Georgia" w:cs="Arial"/>
          <w:sz w:val="24"/>
          <w:szCs w:val="24"/>
        </w:rPr>
        <w:t>adquirido por</w:t>
      </w:r>
      <w:r w:rsidR="001C165A" w:rsidRPr="00943F19">
        <w:rPr>
          <w:rFonts w:ascii="Georgia" w:hAnsi="Georgia" w:cs="Arial"/>
          <w:sz w:val="24"/>
          <w:szCs w:val="24"/>
        </w:rPr>
        <w:t xml:space="preserve"> compra </w:t>
      </w:r>
      <w:r w:rsidR="009A1582" w:rsidRPr="00943F19">
        <w:rPr>
          <w:rFonts w:ascii="Georgia" w:hAnsi="Georgia" w:cs="Arial"/>
          <w:sz w:val="24"/>
          <w:szCs w:val="24"/>
        </w:rPr>
        <w:t xml:space="preserve">a </w:t>
      </w:r>
      <w:r w:rsidR="001C165A" w:rsidRPr="00943F19">
        <w:rPr>
          <w:rFonts w:ascii="Georgia" w:hAnsi="Georgia" w:cs="Arial"/>
          <w:sz w:val="24"/>
          <w:szCs w:val="24"/>
        </w:rPr>
        <w:t>José Harold Bustamante C</w:t>
      </w:r>
      <w:r w:rsidR="009A1582" w:rsidRPr="00943F19">
        <w:rPr>
          <w:rFonts w:ascii="Georgia" w:hAnsi="Georgia" w:cs="Arial"/>
          <w:sz w:val="24"/>
          <w:szCs w:val="24"/>
        </w:rPr>
        <w:t>.</w:t>
      </w:r>
      <w:r w:rsidR="001C165A" w:rsidRPr="00943F19">
        <w:rPr>
          <w:rFonts w:ascii="Georgia" w:hAnsi="Georgia" w:cs="Arial"/>
          <w:sz w:val="24"/>
          <w:szCs w:val="24"/>
        </w:rPr>
        <w:t xml:space="preserve">, según </w:t>
      </w:r>
      <w:r w:rsidR="000402FF" w:rsidRPr="00943F19">
        <w:rPr>
          <w:rFonts w:ascii="Georgia" w:hAnsi="Georgia" w:cs="Arial"/>
          <w:sz w:val="24"/>
          <w:szCs w:val="24"/>
        </w:rPr>
        <w:t>escritura pública</w:t>
      </w:r>
      <w:r w:rsidR="001C165A" w:rsidRPr="00943F19">
        <w:rPr>
          <w:rFonts w:ascii="Georgia" w:hAnsi="Georgia" w:cs="Arial"/>
          <w:sz w:val="24"/>
          <w:szCs w:val="24"/>
        </w:rPr>
        <w:t xml:space="preserve"> No.</w:t>
      </w:r>
      <w:r w:rsidR="00943F19">
        <w:rPr>
          <w:rFonts w:ascii="Georgia" w:hAnsi="Georgia" w:cs="Arial"/>
          <w:sz w:val="24"/>
          <w:szCs w:val="24"/>
        </w:rPr>
        <w:t xml:space="preserve"> </w:t>
      </w:r>
      <w:r w:rsidR="001C165A" w:rsidRPr="00943F19">
        <w:rPr>
          <w:rFonts w:ascii="Georgia" w:hAnsi="Georgia" w:cs="Arial"/>
          <w:sz w:val="24"/>
          <w:szCs w:val="24"/>
        </w:rPr>
        <w:t>4547</w:t>
      </w:r>
      <w:r w:rsidR="000402FF" w:rsidRPr="00943F19">
        <w:rPr>
          <w:rFonts w:ascii="Georgia" w:hAnsi="Georgia" w:cs="Arial"/>
          <w:sz w:val="24"/>
          <w:szCs w:val="24"/>
        </w:rPr>
        <w:t>,</w:t>
      </w:r>
      <w:r w:rsidR="001C165A" w:rsidRPr="00943F19">
        <w:rPr>
          <w:rFonts w:ascii="Georgia" w:hAnsi="Georgia" w:cs="Arial"/>
          <w:sz w:val="24"/>
          <w:szCs w:val="24"/>
        </w:rPr>
        <w:t xml:space="preserve"> otorgada el 04-11-2016 en la Notaría </w:t>
      </w:r>
      <w:r w:rsidR="009A1582" w:rsidRPr="00943F19">
        <w:rPr>
          <w:rFonts w:ascii="Georgia" w:hAnsi="Georgia" w:cs="Arial"/>
          <w:sz w:val="24"/>
          <w:szCs w:val="24"/>
        </w:rPr>
        <w:t xml:space="preserve">3ª </w:t>
      </w:r>
      <w:r w:rsidR="001C165A" w:rsidRPr="00943F19">
        <w:rPr>
          <w:rFonts w:ascii="Georgia" w:hAnsi="Georgia" w:cs="Arial"/>
          <w:sz w:val="24"/>
          <w:szCs w:val="24"/>
        </w:rPr>
        <w:t>del Círculo de Pereira</w:t>
      </w:r>
      <w:r w:rsidR="009A1582" w:rsidRPr="00943F19">
        <w:rPr>
          <w:rFonts w:ascii="Georgia" w:hAnsi="Georgia" w:cs="Arial"/>
          <w:sz w:val="24"/>
          <w:szCs w:val="24"/>
        </w:rPr>
        <w:t xml:space="preserve">, R. </w:t>
      </w:r>
      <w:r w:rsidR="001C165A" w:rsidRPr="00943F19">
        <w:rPr>
          <w:rFonts w:ascii="Georgia" w:hAnsi="Georgia" w:cs="Arial"/>
          <w:sz w:val="24"/>
          <w:szCs w:val="24"/>
        </w:rPr>
        <w:t xml:space="preserve">El </w:t>
      </w:r>
      <w:r w:rsidR="00BD5737" w:rsidRPr="00943F19">
        <w:rPr>
          <w:rFonts w:ascii="Georgia" w:hAnsi="Georgia" w:cs="Arial"/>
          <w:sz w:val="24"/>
          <w:szCs w:val="24"/>
        </w:rPr>
        <w:t>demandado ocupa ilegalmente el inmueble, sin que haya realizado mejoras</w:t>
      </w:r>
      <w:r w:rsidR="00D45B91" w:rsidRPr="00943F19">
        <w:rPr>
          <w:rFonts w:ascii="Georgia" w:hAnsi="Georgia" w:cs="Arial"/>
          <w:sz w:val="24"/>
          <w:szCs w:val="24"/>
        </w:rPr>
        <w:t>;</w:t>
      </w:r>
      <w:r w:rsidR="00BD5737" w:rsidRPr="00943F19">
        <w:rPr>
          <w:rFonts w:ascii="Georgia" w:hAnsi="Georgia" w:cs="Arial"/>
          <w:sz w:val="24"/>
          <w:szCs w:val="24"/>
        </w:rPr>
        <w:t xml:space="preserve"> </w:t>
      </w:r>
      <w:r w:rsidR="00D45B91" w:rsidRPr="00943F19">
        <w:rPr>
          <w:rFonts w:ascii="Georgia" w:hAnsi="Georgia" w:cs="Arial"/>
          <w:sz w:val="24"/>
          <w:szCs w:val="24"/>
        </w:rPr>
        <w:t>empero</w:t>
      </w:r>
      <w:r w:rsidR="00BD5737" w:rsidRPr="00943F19">
        <w:rPr>
          <w:rFonts w:ascii="Georgia" w:hAnsi="Georgia" w:cs="Arial"/>
          <w:sz w:val="24"/>
          <w:szCs w:val="24"/>
        </w:rPr>
        <w:t>, si las hizo</w:t>
      </w:r>
      <w:r w:rsidR="00C9535F" w:rsidRPr="00943F19">
        <w:rPr>
          <w:rFonts w:ascii="Georgia" w:hAnsi="Georgia" w:cs="Arial"/>
          <w:sz w:val="24"/>
          <w:szCs w:val="24"/>
        </w:rPr>
        <w:t>,</w:t>
      </w:r>
      <w:r w:rsidR="00BD5737" w:rsidRPr="00943F19">
        <w:rPr>
          <w:rFonts w:ascii="Georgia" w:hAnsi="Georgia" w:cs="Arial"/>
          <w:sz w:val="24"/>
          <w:szCs w:val="24"/>
        </w:rPr>
        <w:t xml:space="preserve"> fue sin consentimiento o con aporte económico </w:t>
      </w:r>
      <w:r w:rsidR="00757F4D" w:rsidRPr="00943F19">
        <w:rPr>
          <w:rFonts w:ascii="Georgia" w:hAnsi="Georgia" w:cs="Arial"/>
          <w:sz w:val="24"/>
          <w:szCs w:val="24"/>
        </w:rPr>
        <w:t xml:space="preserve">de la actora </w:t>
      </w:r>
      <w:r w:rsidR="00BE7FB0" w:rsidRPr="00943F19">
        <w:rPr>
          <w:rFonts w:ascii="Georgia" w:hAnsi="Georgia" w:cs="Arial"/>
          <w:sz w:val="24"/>
          <w:szCs w:val="24"/>
        </w:rPr>
        <w:t>(</w:t>
      </w:r>
      <w:r w:rsidR="00872B59" w:rsidRPr="00943F19">
        <w:rPr>
          <w:rFonts w:ascii="Georgia" w:hAnsi="Georgia" w:cs="Arial"/>
          <w:sz w:val="24"/>
          <w:szCs w:val="24"/>
        </w:rPr>
        <w:t>Cuaderno</w:t>
      </w:r>
      <w:r w:rsidR="00AF673C" w:rsidRPr="00943F19">
        <w:rPr>
          <w:rFonts w:ascii="Georgia" w:hAnsi="Georgia" w:cs="Arial"/>
          <w:sz w:val="24"/>
          <w:szCs w:val="24"/>
        </w:rPr>
        <w:t xml:space="preserve"> 1a instancia, f</w:t>
      </w:r>
      <w:r w:rsidR="00BE7FB0" w:rsidRPr="00943F19">
        <w:rPr>
          <w:rFonts w:ascii="Georgia" w:hAnsi="Georgia" w:cs="Arial"/>
          <w:sz w:val="24"/>
          <w:szCs w:val="24"/>
        </w:rPr>
        <w:t xml:space="preserve">olios </w:t>
      </w:r>
      <w:r w:rsidR="00F76021" w:rsidRPr="00943F19">
        <w:rPr>
          <w:rFonts w:ascii="Georgia" w:hAnsi="Georgia" w:cs="Arial"/>
          <w:sz w:val="24"/>
          <w:szCs w:val="24"/>
        </w:rPr>
        <w:t>4-6</w:t>
      </w:r>
      <w:r w:rsidR="00BE7FB0" w:rsidRPr="00943F19">
        <w:rPr>
          <w:rFonts w:ascii="Georgia" w:hAnsi="Georgia" w:cs="Arial"/>
          <w:sz w:val="24"/>
          <w:szCs w:val="24"/>
        </w:rPr>
        <w:t>).</w:t>
      </w:r>
    </w:p>
    <w:p w14:paraId="77F4E1C6" w14:textId="77777777" w:rsidR="00654D1A" w:rsidRPr="00943F19" w:rsidRDefault="00654D1A" w:rsidP="00943F19">
      <w:pPr>
        <w:pStyle w:val="Prrafodelista"/>
        <w:widowControl/>
        <w:autoSpaceDE/>
        <w:autoSpaceDN/>
        <w:spacing w:line="276" w:lineRule="auto"/>
        <w:ind w:left="720"/>
        <w:contextualSpacing/>
        <w:jc w:val="both"/>
        <w:textAlignment w:val="baseline"/>
        <w:rPr>
          <w:rFonts w:ascii="Georgia" w:hAnsi="Georgia" w:cs="Arial"/>
          <w:sz w:val="24"/>
          <w:szCs w:val="24"/>
        </w:rPr>
      </w:pPr>
    </w:p>
    <w:p w14:paraId="08865D72" w14:textId="10289035" w:rsidR="00654D1A" w:rsidRPr="00943F19" w:rsidRDefault="00654D1A" w:rsidP="00943F19">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z w:val="24"/>
          <w:szCs w:val="24"/>
        </w:rPr>
      </w:pPr>
      <w:r w:rsidRPr="00943F19">
        <w:rPr>
          <w:rFonts w:ascii="Georgia" w:hAnsi="Georgia" w:cs="Arial"/>
          <w:i/>
          <w:iCs/>
          <w:smallCaps/>
          <w:sz w:val="24"/>
          <w:szCs w:val="24"/>
        </w:rPr>
        <w:t>Las pretensiones</w:t>
      </w:r>
      <w:r w:rsidRPr="00943F19">
        <w:rPr>
          <w:rFonts w:ascii="Georgia" w:hAnsi="Georgia" w:cs="Arial"/>
          <w:smallCaps/>
          <w:sz w:val="24"/>
          <w:szCs w:val="24"/>
        </w:rPr>
        <w:t>.</w:t>
      </w:r>
      <w:r w:rsidRPr="00943F19">
        <w:rPr>
          <w:rFonts w:ascii="Georgia" w:hAnsi="Georgia" w:cs="Arial"/>
          <w:sz w:val="24"/>
          <w:szCs w:val="24"/>
        </w:rPr>
        <w:t xml:space="preserve"> (i)</w:t>
      </w:r>
      <w:r w:rsidRPr="00943F19">
        <w:rPr>
          <w:rFonts w:ascii="Georgia" w:hAnsi="Georgia" w:cs="Arial"/>
          <w:smallCaps/>
          <w:sz w:val="24"/>
          <w:szCs w:val="24"/>
        </w:rPr>
        <w:t xml:space="preserve"> </w:t>
      </w:r>
      <w:r w:rsidR="00C9535F" w:rsidRPr="00943F19">
        <w:rPr>
          <w:rFonts w:ascii="Georgia" w:hAnsi="Georgia" w:cs="Arial"/>
          <w:sz w:val="24"/>
          <w:szCs w:val="24"/>
        </w:rPr>
        <w:t>Ordenar la reivindicación del inmueble</w:t>
      </w:r>
      <w:r w:rsidRPr="00943F19">
        <w:rPr>
          <w:rFonts w:ascii="Georgia" w:hAnsi="Georgia" w:cs="Arial"/>
          <w:sz w:val="24"/>
          <w:szCs w:val="24"/>
        </w:rPr>
        <w:t xml:space="preserve">; (ii) </w:t>
      </w:r>
      <w:r w:rsidR="00C9535F" w:rsidRPr="00943F19">
        <w:rPr>
          <w:rFonts w:ascii="Georgia" w:hAnsi="Georgia" w:cs="Arial"/>
          <w:sz w:val="24"/>
          <w:szCs w:val="24"/>
        </w:rPr>
        <w:t>Entregar el bien dentro de los seis (6) días siguientes a la ejecutoria de la sentencia</w:t>
      </w:r>
      <w:r w:rsidR="009A1582" w:rsidRPr="00943F19">
        <w:rPr>
          <w:rFonts w:ascii="Georgia" w:hAnsi="Georgia" w:cs="Arial"/>
          <w:sz w:val="24"/>
          <w:szCs w:val="24"/>
        </w:rPr>
        <w:t xml:space="preserve"> </w:t>
      </w:r>
      <w:r w:rsidR="009A1582" w:rsidRPr="00943F19">
        <w:rPr>
          <w:rFonts w:ascii="Georgia" w:hAnsi="Georgia" w:cs="Arial"/>
          <w:i/>
          <w:iCs/>
          <w:sz w:val="24"/>
          <w:szCs w:val="24"/>
        </w:rPr>
        <w:t>(Sic)</w:t>
      </w:r>
      <w:r w:rsidR="00971A04" w:rsidRPr="00943F19">
        <w:rPr>
          <w:rFonts w:ascii="Georgia" w:hAnsi="Georgia" w:cs="Arial"/>
          <w:sz w:val="24"/>
          <w:szCs w:val="24"/>
        </w:rPr>
        <w:t xml:space="preserve">; </w:t>
      </w:r>
      <w:r w:rsidRPr="00943F19">
        <w:rPr>
          <w:rFonts w:ascii="Georgia" w:hAnsi="Georgia" w:cs="Arial"/>
          <w:sz w:val="24"/>
          <w:szCs w:val="24"/>
        </w:rPr>
        <w:t xml:space="preserve">(iii) </w:t>
      </w:r>
      <w:r w:rsidR="00C9535F" w:rsidRPr="00943F19">
        <w:rPr>
          <w:rFonts w:ascii="Georgia" w:hAnsi="Georgia" w:cs="Arial"/>
          <w:sz w:val="24"/>
          <w:szCs w:val="24"/>
        </w:rPr>
        <w:t>Inscribir la demanda en el folio de MI No.</w:t>
      </w:r>
      <w:r w:rsidR="00943F19">
        <w:rPr>
          <w:rFonts w:ascii="Georgia" w:hAnsi="Georgia" w:cs="Arial"/>
          <w:sz w:val="24"/>
          <w:szCs w:val="24"/>
        </w:rPr>
        <w:t xml:space="preserve"> </w:t>
      </w:r>
      <w:r w:rsidR="00C9535F" w:rsidRPr="00943F19">
        <w:rPr>
          <w:rFonts w:ascii="Georgia" w:hAnsi="Georgia" w:cs="Arial"/>
          <w:sz w:val="24"/>
          <w:szCs w:val="24"/>
        </w:rPr>
        <w:t>290-6326</w:t>
      </w:r>
      <w:r w:rsidR="008540BF" w:rsidRPr="00943F19">
        <w:rPr>
          <w:rFonts w:ascii="Georgia" w:hAnsi="Georgia" w:cs="Arial"/>
          <w:sz w:val="24"/>
          <w:szCs w:val="24"/>
        </w:rPr>
        <w:t xml:space="preserve"> </w:t>
      </w:r>
      <w:r w:rsidR="008540BF" w:rsidRPr="00943F19">
        <w:rPr>
          <w:rFonts w:ascii="Georgia" w:hAnsi="Georgia" w:cs="Arial"/>
          <w:i/>
          <w:iCs/>
          <w:sz w:val="24"/>
          <w:szCs w:val="24"/>
        </w:rPr>
        <w:t>(Sic)</w:t>
      </w:r>
      <w:r w:rsidR="003C4B29" w:rsidRPr="00943F19">
        <w:rPr>
          <w:rFonts w:ascii="Georgia" w:hAnsi="Georgia" w:cs="Arial"/>
          <w:sz w:val="24"/>
          <w:szCs w:val="24"/>
        </w:rPr>
        <w:t>;</w:t>
      </w:r>
      <w:r w:rsidR="008A01B7" w:rsidRPr="00943F19">
        <w:rPr>
          <w:rFonts w:ascii="Georgia" w:hAnsi="Georgia" w:cs="Arial"/>
          <w:sz w:val="24"/>
          <w:szCs w:val="24"/>
        </w:rPr>
        <w:t xml:space="preserve"> </w:t>
      </w:r>
      <w:r w:rsidR="00C9535F" w:rsidRPr="00943F19">
        <w:rPr>
          <w:rFonts w:ascii="Georgia" w:hAnsi="Georgia" w:cs="Arial"/>
          <w:sz w:val="24"/>
          <w:szCs w:val="24"/>
        </w:rPr>
        <w:t xml:space="preserve">y, </w:t>
      </w:r>
      <w:r w:rsidR="008A01B7" w:rsidRPr="00943F19">
        <w:rPr>
          <w:rFonts w:ascii="Georgia" w:hAnsi="Georgia" w:cs="Arial"/>
          <w:sz w:val="24"/>
          <w:szCs w:val="24"/>
        </w:rPr>
        <w:t>(</w:t>
      </w:r>
      <w:r w:rsidR="004E5E06" w:rsidRPr="00943F19">
        <w:rPr>
          <w:rFonts w:ascii="Georgia" w:hAnsi="Georgia" w:cs="Arial"/>
          <w:sz w:val="24"/>
          <w:szCs w:val="24"/>
        </w:rPr>
        <w:t>i</w:t>
      </w:r>
      <w:r w:rsidR="008A01B7" w:rsidRPr="00943F19">
        <w:rPr>
          <w:rFonts w:ascii="Georgia" w:hAnsi="Georgia" w:cs="Arial"/>
          <w:sz w:val="24"/>
          <w:szCs w:val="24"/>
        </w:rPr>
        <w:t xml:space="preserve">v) </w:t>
      </w:r>
      <w:r w:rsidRPr="00943F19">
        <w:rPr>
          <w:rFonts w:ascii="Georgia" w:hAnsi="Georgia" w:cs="Arial"/>
          <w:sz w:val="24"/>
          <w:szCs w:val="24"/>
        </w:rPr>
        <w:t>Condenar</w:t>
      </w:r>
      <w:r w:rsidR="0013092D" w:rsidRPr="00943F19">
        <w:rPr>
          <w:rFonts w:ascii="Georgia" w:hAnsi="Georgia" w:cs="Arial"/>
          <w:sz w:val="24"/>
          <w:szCs w:val="24"/>
        </w:rPr>
        <w:t xml:space="preserve"> en costas </w:t>
      </w:r>
      <w:r w:rsidR="00C9535F" w:rsidRPr="00943F19">
        <w:rPr>
          <w:rFonts w:ascii="Georgia" w:hAnsi="Georgia" w:cs="Arial"/>
          <w:sz w:val="24"/>
          <w:szCs w:val="24"/>
        </w:rPr>
        <w:t xml:space="preserve">al </w:t>
      </w:r>
      <w:r w:rsidR="0013092D" w:rsidRPr="00943F19">
        <w:rPr>
          <w:rFonts w:ascii="Georgia" w:hAnsi="Georgia" w:cs="Arial"/>
          <w:sz w:val="24"/>
          <w:szCs w:val="24"/>
        </w:rPr>
        <w:t>demandad</w:t>
      </w:r>
      <w:r w:rsidR="00C9535F" w:rsidRPr="00943F19">
        <w:rPr>
          <w:rFonts w:ascii="Georgia" w:hAnsi="Georgia" w:cs="Arial"/>
          <w:sz w:val="24"/>
          <w:szCs w:val="24"/>
        </w:rPr>
        <w:t>o</w:t>
      </w:r>
      <w:r w:rsidRPr="00943F19">
        <w:rPr>
          <w:rFonts w:ascii="Georgia" w:hAnsi="Georgia" w:cs="Arial"/>
          <w:sz w:val="24"/>
          <w:szCs w:val="24"/>
        </w:rPr>
        <w:t xml:space="preserve"> </w:t>
      </w:r>
      <w:r w:rsidRPr="00943F19">
        <w:rPr>
          <w:rFonts w:ascii="Georgia" w:hAnsi="Georgia" w:cs="Arial"/>
          <w:i/>
          <w:sz w:val="24"/>
          <w:szCs w:val="24"/>
        </w:rPr>
        <w:t>(Sic)</w:t>
      </w:r>
      <w:r w:rsidRPr="00943F19">
        <w:rPr>
          <w:rFonts w:ascii="Georgia" w:hAnsi="Georgia" w:cs="Arial"/>
          <w:sz w:val="24"/>
          <w:szCs w:val="24"/>
        </w:rPr>
        <w:t xml:space="preserve"> (</w:t>
      </w:r>
      <w:r w:rsidR="00AF673C" w:rsidRPr="00943F19">
        <w:rPr>
          <w:rFonts w:ascii="Georgia" w:hAnsi="Georgia" w:cs="Arial"/>
          <w:sz w:val="24"/>
          <w:szCs w:val="24"/>
        </w:rPr>
        <w:t>Cuaderno 1a instancia,</w:t>
      </w:r>
      <w:r w:rsidR="007F702B" w:rsidRPr="00943F19">
        <w:rPr>
          <w:rFonts w:ascii="Georgia" w:hAnsi="Georgia" w:cs="Arial"/>
          <w:sz w:val="24"/>
          <w:szCs w:val="24"/>
        </w:rPr>
        <w:t xml:space="preserve"> f</w:t>
      </w:r>
      <w:r w:rsidR="0013092D" w:rsidRPr="00943F19">
        <w:rPr>
          <w:rFonts w:ascii="Georgia" w:hAnsi="Georgia" w:cs="Arial"/>
          <w:sz w:val="24"/>
          <w:szCs w:val="24"/>
        </w:rPr>
        <w:t xml:space="preserve">olio </w:t>
      </w:r>
      <w:r w:rsidR="00F76021" w:rsidRPr="00943F19">
        <w:rPr>
          <w:rFonts w:ascii="Georgia" w:hAnsi="Georgia" w:cs="Arial"/>
          <w:sz w:val="24"/>
          <w:szCs w:val="24"/>
        </w:rPr>
        <w:t>4)</w:t>
      </w:r>
      <w:r w:rsidRPr="00943F19">
        <w:rPr>
          <w:rFonts w:ascii="Georgia" w:hAnsi="Georgia" w:cs="Arial"/>
          <w:sz w:val="24"/>
          <w:szCs w:val="24"/>
        </w:rPr>
        <w:t>.</w:t>
      </w:r>
    </w:p>
    <w:p w14:paraId="25BBA346" w14:textId="77777777" w:rsidR="00654D1A" w:rsidRPr="00943F19" w:rsidRDefault="00654D1A" w:rsidP="00943F19">
      <w:pPr>
        <w:pStyle w:val="Textoindependiente"/>
        <w:spacing w:line="276" w:lineRule="auto"/>
        <w:ind w:left="708"/>
        <w:rPr>
          <w:rFonts w:ascii="Georgia" w:hAnsi="Georgia" w:cs="Arial"/>
          <w:szCs w:val="24"/>
        </w:rPr>
      </w:pPr>
    </w:p>
    <w:p w14:paraId="2A738B7F" w14:textId="77777777" w:rsidR="00654D1A" w:rsidRPr="00943F19" w:rsidRDefault="00654D1A" w:rsidP="00943F19">
      <w:pPr>
        <w:pStyle w:val="Prrafodelista"/>
        <w:widowControl/>
        <w:numPr>
          <w:ilvl w:val="0"/>
          <w:numId w:val="8"/>
        </w:numPr>
        <w:overflowPunct/>
        <w:autoSpaceDE/>
        <w:autoSpaceDN/>
        <w:adjustRightInd/>
        <w:spacing w:line="276" w:lineRule="auto"/>
        <w:jc w:val="both"/>
        <w:rPr>
          <w:rFonts w:ascii="Georgia" w:hAnsi="Georgia" w:cs="Arial"/>
          <w:b/>
          <w:bCs/>
          <w:sz w:val="24"/>
          <w:szCs w:val="24"/>
        </w:rPr>
      </w:pPr>
      <w:r w:rsidRPr="00943F19">
        <w:rPr>
          <w:rFonts w:ascii="Georgia" w:hAnsi="Georgia"/>
          <w:b/>
          <w:bCs/>
          <w:smallCaps/>
          <w:sz w:val="24"/>
          <w:szCs w:val="24"/>
        </w:rPr>
        <w:t>La defensa de la parte pasiva</w:t>
      </w:r>
    </w:p>
    <w:p w14:paraId="2DBB6386" w14:textId="6B640E63" w:rsidR="00654D1A" w:rsidRPr="00943F19" w:rsidRDefault="00654D1A" w:rsidP="00943F19">
      <w:pPr>
        <w:widowControl/>
        <w:overflowPunct/>
        <w:autoSpaceDE/>
        <w:autoSpaceDN/>
        <w:adjustRightInd/>
        <w:spacing w:line="276" w:lineRule="auto"/>
        <w:jc w:val="both"/>
        <w:rPr>
          <w:rFonts w:ascii="Georgia" w:hAnsi="Georgia" w:cs="Arial"/>
          <w:sz w:val="24"/>
          <w:szCs w:val="24"/>
        </w:rPr>
      </w:pPr>
    </w:p>
    <w:p w14:paraId="5092F702" w14:textId="4F4F3866" w:rsidR="00654D1A" w:rsidRPr="00943F19" w:rsidRDefault="00AF752F" w:rsidP="00943F19">
      <w:pPr>
        <w:widowControl/>
        <w:overflowPunct/>
        <w:autoSpaceDE/>
        <w:autoSpaceDN/>
        <w:adjustRightInd/>
        <w:spacing w:line="276" w:lineRule="auto"/>
        <w:jc w:val="both"/>
        <w:rPr>
          <w:rFonts w:ascii="Georgia" w:hAnsi="Georgia" w:cs="Arial"/>
          <w:sz w:val="24"/>
          <w:szCs w:val="24"/>
        </w:rPr>
      </w:pPr>
      <w:r w:rsidRPr="00943F19">
        <w:rPr>
          <w:rFonts w:ascii="Georgia" w:hAnsi="Georgia" w:cs="Arial"/>
          <w:sz w:val="24"/>
          <w:szCs w:val="24"/>
        </w:rPr>
        <w:t xml:space="preserve">Desestimó algunos hechos y aceptó el 1°, 3º y 5º. Explicó que </w:t>
      </w:r>
      <w:r w:rsidR="00C870FE" w:rsidRPr="00943F19">
        <w:rPr>
          <w:rFonts w:ascii="Georgia" w:hAnsi="Georgia" w:cs="Arial"/>
          <w:sz w:val="24"/>
          <w:szCs w:val="24"/>
        </w:rPr>
        <w:t>hace más de diez</w:t>
      </w:r>
      <w:r w:rsidR="00D45B91" w:rsidRPr="00943F19">
        <w:rPr>
          <w:rFonts w:ascii="Georgia" w:hAnsi="Georgia" w:cs="Arial"/>
          <w:sz w:val="24"/>
          <w:szCs w:val="24"/>
        </w:rPr>
        <w:t xml:space="preserve"> (10)</w:t>
      </w:r>
      <w:r w:rsidR="00C870FE" w:rsidRPr="00943F19">
        <w:rPr>
          <w:rFonts w:ascii="Georgia" w:hAnsi="Georgia" w:cs="Arial"/>
          <w:sz w:val="24"/>
          <w:szCs w:val="24"/>
        </w:rPr>
        <w:t xml:space="preserve"> años </w:t>
      </w:r>
      <w:r w:rsidRPr="00943F19">
        <w:rPr>
          <w:rFonts w:ascii="Georgia" w:hAnsi="Georgia" w:cs="Arial"/>
          <w:sz w:val="24"/>
          <w:szCs w:val="24"/>
        </w:rPr>
        <w:t xml:space="preserve">ejerce la </w:t>
      </w:r>
      <w:r w:rsidR="00C870FE" w:rsidRPr="00943F19">
        <w:rPr>
          <w:rFonts w:ascii="Georgia" w:hAnsi="Georgia" w:cs="Arial"/>
          <w:sz w:val="24"/>
          <w:szCs w:val="24"/>
        </w:rPr>
        <w:t xml:space="preserve">posesión material y pacífica </w:t>
      </w:r>
      <w:r w:rsidRPr="00943F19">
        <w:rPr>
          <w:rFonts w:ascii="Georgia" w:hAnsi="Georgia" w:cs="Arial"/>
          <w:sz w:val="24"/>
          <w:szCs w:val="24"/>
        </w:rPr>
        <w:t>sobre</w:t>
      </w:r>
      <w:r w:rsidR="00575D93" w:rsidRPr="00943F19">
        <w:rPr>
          <w:rFonts w:ascii="Georgia" w:hAnsi="Georgia" w:cs="Arial"/>
          <w:sz w:val="24"/>
          <w:szCs w:val="24"/>
        </w:rPr>
        <w:t xml:space="preserve"> el</w:t>
      </w:r>
      <w:r w:rsidRPr="00943F19">
        <w:rPr>
          <w:rFonts w:ascii="Georgia" w:hAnsi="Georgia" w:cs="Arial"/>
          <w:sz w:val="24"/>
          <w:szCs w:val="24"/>
        </w:rPr>
        <w:t xml:space="preserve"> bien; cuestionó la </w:t>
      </w:r>
      <w:r w:rsidR="00C870FE" w:rsidRPr="00943F19">
        <w:rPr>
          <w:rFonts w:ascii="Georgia" w:hAnsi="Georgia" w:cs="Arial"/>
          <w:sz w:val="24"/>
          <w:szCs w:val="24"/>
        </w:rPr>
        <w:t>identidad</w:t>
      </w:r>
      <w:r w:rsidR="00D45B91" w:rsidRPr="00943F19">
        <w:rPr>
          <w:rFonts w:ascii="Georgia" w:hAnsi="Georgia" w:cs="Arial"/>
          <w:sz w:val="24"/>
          <w:szCs w:val="24"/>
        </w:rPr>
        <w:t xml:space="preserve"> </w:t>
      </w:r>
      <w:r w:rsidR="005857A3" w:rsidRPr="00943F19">
        <w:rPr>
          <w:rFonts w:ascii="Georgia" w:hAnsi="Georgia" w:cs="Arial"/>
          <w:sz w:val="24"/>
          <w:szCs w:val="24"/>
        </w:rPr>
        <w:t>y</w:t>
      </w:r>
      <w:r w:rsidRPr="00943F19">
        <w:rPr>
          <w:rFonts w:ascii="Georgia" w:hAnsi="Georgia" w:cs="Arial"/>
          <w:sz w:val="24"/>
          <w:szCs w:val="24"/>
        </w:rPr>
        <w:t xml:space="preserve"> </w:t>
      </w:r>
      <w:r w:rsidR="00C870FE" w:rsidRPr="00943F19">
        <w:rPr>
          <w:rFonts w:ascii="Georgia" w:hAnsi="Georgia" w:cs="Arial"/>
          <w:sz w:val="24"/>
          <w:szCs w:val="24"/>
        </w:rPr>
        <w:t>a</w:t>
      </w:r>
      <w:r w:rsidR="00B24753" w:rsidRPr="00943F19">
        <w:rPr>
          <w:rFonts w:ascii="Georgia" w:hAnsi="Georgia" w:cs="Arial"/>
          <w:sz w:val="24"/>
          <w:szCs w:val="24"/>
        </w:rPr>
        <w:t xml:space="preserve">firmó que </w:t>
      </w:r>
      <w:r w:rsidRPr="00943F19">
        <w:rPr>
          <w:rFonts w:ascii="Georgia" w:hAnsi="Georgia" w:cs="Arial"/>
          <w:sz w:val="24"/>
          <w:szCs w:val="24"/>
        </w:rPr>
        <w:t xml:space="preserve">realizó </w:t>
      </w:r>
      <w:r w:rsidR="00B24753" w:rsidRPr="00943F19">
        <w:rPr>
          <w:rFonts w:ascii="Georgia" w:hAnsi="Georgia" w:cs="Arial"/>
          <w:sz w:val="24"/>
          <w:szCs w:val="24"/>
        </w:rPr>
        <w:t>mejoras</w:t>
      </w:r>
      <w:r w:rsidR="00D45B91" w:rsidRPr="00943F19">
        <w:rPr>
          <w:rFonts w:ascii="Georgia" w:hAnsi="Georgia" w:cs="Arial"/>
          <w:sz w:val="24"/>
          <w:szCs w:val="24"/>
        </w:rPr>
        <w:t xml:space="preserve"> con su propio peculio</w:t>
      </w:r>
      <w:r w:rsidRPr="00943F19">
        <w:rPr>
          <w:rFonts w:ascii="Georgia" w:hAnsi="Georgia" w:cs="Arial"/>
          <w:sz w:val="24"/>
          <w:szCs w:val="24"/>
        </w:rPr>
        <w:t>.</w:t>
      </w:r>
      <w:r w:rsidR="005857A3" w:rsidRPr="00943F19">
        <w:rPr>
          <w:rFonts w:ascii="Georgia" w:hAnsi="Georgia" w:cs="Arial"/>
          <w:sz w:val="24"/>
          <w:szCs w:val="24"/>
        </w:rPr>
        <w:t xml:space="preserve"> </w:t>
      </w:r>
      <w:r w:rsidR="000B391E" w:rsidRPr="00943F19">
        <w:rPr>
          <w:rFonts w:ascii="Georgia" w:hAnsi="Georgia" w:cs="Arial"/>
          <w:sz w:val="24"/>
          <w:szCs w:val="24"/>
        </w:rPr>
        <w:t>Se opuso a las pretensiones</w:t>
      </w:r>
      <w:r w:rsidRPr="00943F19">
        <w:rPr>
          <w:rFonts w:ascii="Georgia" w:hAnsi="Georgia" w:cs="Arial"/>
          <w:sz w:val="24"/>
          <w:szCs w:val="24"/>
        </w:rPr>
        <w:t xml:space="preserve">, sin </w:t>
      </w:r>
      <w:r w:rsidR="005857A3" w:rsidRPr="00943F19">
        <w:rPr>
          <w:rFonts w:ascii="Georgia" w:hAnsi="Georgia" w:cs="Arial"/>
          <w:sz w:val="24"/>
          <w:szCs w:val="24"/>
        </w:rPr>
        <w:t>excepcionar</w:t>
      </w:r>
      <w:r w:rsidR="003B574C" w:rsidRPr="00943F19">
        <w:rPr>
          <w:rFonts w:ascii="Georgia" w:hAnsi="Georgia" w:cs="Arial"/>
          <w:sz w:val="24"/>
          <w:szCs w:val="24"/>
        </w:rPr>
        <w:t xml:space="preserve">. </w:t>
      </w:r>
      <w:r w:rsidR="004308ED" w:rsidRPr="00943F19">
        <w:rPr>
          <w:rFonts w:ascii="Georgia" w:hAnsi="Georgia" w:cs="Arial"/>
          <w:sz w:val="24"/>
          <w:szCs w:val="24"/>
        </w:rPr>
        <w:t xml:space="preserve">No </w:t>
      </w:r>
      <w:r w:rsidR="005857A3" w:rsidRPr="00943F19">
        <w:rPr>
          <w:rFonts w:ascii="Georgia" w:hAnsi="Georgia" w:cs="Arial"/>
          <w:sz w:val="24"/>
          <w:szCs w:val="24"/>
        </w:rPr>
        <w:t>contrademandó</w:t>
      </w:r>
      <w:r w:rsidR="004308ED" w:rsidRPr="00943F19">
        <w:rPr>
          <w:rFonts w:ascii="Georgia" w:hAnsi="Georgia" w:cs="Arial"/>
          <w:sz w:val="24"/>
          <w:szCs w:val="24"/>
        </w:rPr>
        <w:t xml:space="preserve"> y tampoco </w:t>
      </w:r>
      <w:r w:rsidR="00C36D1A" w:rsidRPr="00943F19">
        <w:rPr>
          <w:rFonts w:ascii="Georgia" w:hAnsi="Georgia" w:cs="Arial"/>
          <w:sz w:val="24"/>
          <w:szCs w:val="24"/>
        </w:rPr>
        <w:t xml:space="preserve">solicitó el reconocimiento de las </w:t>
      </w:r>
      <w:r w:rsidR="003B574C" w:rsidRPr="00943F19">
        <w:rPr>
          <w:rFonts w:ascii="Georgia" w:hAnsi="Georgia" w:cs="Arial"/>
          <w:sz w:val="24"/>
          <w:szCs w:val="24"/>
        </w:rPr>
        <w:t>mejoras</w:t>
      </w:r>
      <w:r w:rsidR="004308ED" w:rsidRPr="00943F19">
        <w:rPr>
          <w:rFonts w:ascii="Georgia" w:hAnsi="Georgia" w:cs="Arial"/>
          <w:sz w:val="24"/>
          <w:szCs w:val="24"/>
        </w:rPr>
        <w:t xml:space="preserve"> o</w:t>
      </w:r>
      <w:r w:rsidR="003B574C" w:rsidRPr="00943F19">
        <w:rPr>
          <w:rFonts w:ascii="Georgia" w:hAnsi="Georgia" w:cs="Arial"/>
          <w:sz w:val="24"/>
          <w:szCs w:val="24"/>
        </w:rPr>
        <w:t xml:space="preserve"> el </w:t>
      </w:r>
      <w:r w:rsidR="00C36D1A" w:rsidRPr="00943F19">
        <w:rPr>
          <w:rFonts w:ascii="Georgia" w:hAnsi="Georgia" w:cs="Arial"/>
          <w:sz w:val="24"/>
          <w:szCs w:val="24"/>
        </w:rPr>
        <w:t xml:space="preserve">derecho de retención </w:t>
      </w:r>
      <w:r w:rsidR="001A5DBE" w:rsidRPr="00943F19">
        <w:rPr>
          <w:rFonts w:ascii="Georgia" w:hAnsi="Georgia" w:cs="Arial"/>
          <w:sz w:val="24"/>
          <w:szCs w:val="24"/>
        </w:rPr>
        <w:t>(</w:t>
      </w:r>
      <w:r w:rsidR="007F702B" w:rsidRPr="00943F19">
        <w:rPr>
          <w:rFonts w:ascii="Georgia" w:hAnsi="Georgia" w:cs="Arial"/>
          <w:sz w:val="24"/>
          <w:szCs w:val="24"/>
        </w:rPr>
        <w:t>Cuaderno 1a instancia, f</w:t>
      </w:r>
      <w:r w:rsidR="001A5DBE" w:rsidRPr="00943F19">
        <w:rPr>
          <w:rFonts w:ascii="Georgia" w:hAnsi="Georgia" w:cs="Arial"/>
          <w:sz w:val="24"/>
          <w:szCs w:val="24"/>
        </w:rPr>
        <w:t xml:space="preserve">olios </w:t>
      </w:r>
      <w:r w:rsidR="00F76021" w:rsidRPr="00943F19">
        <w:rPr>
          <w:rFonts w:ascii="Georgia" w:hAnsi="Georgia" w:cs="Arial"/>
          <w:sz w:val="24"/>
          <w:szCs w:val="24"/>
        </w:rPr>
        <w:t>108-109</w:t>
      </w:r>
      <w:r w:rsidR="001A5DBE" w:rsidRPr="00943F19">
        <w:rPr>
          <w:rFonts w:ascii="Georgia" w:hAnsi="Georgia" w:cs="Arial"/>
          <w:sz w:val="24"/>
          <w:szCs w:val="24"/>
        </w:rPr>
        <w:t>).</w:t>
      </w:r>
    </w:p>
    <w:p w14:paraId="311AF9B2" w14:textId="77777777" w:rsidR="00654D1A" w:rsidRPr="00943F19" w:rsidRDefault="00654D1A" w:rsidP="00943F19">
      <w:pPr>
        <w:widowControl/>
        <w:overflowPunct/>
        <w:autoSpaceDE/>
        <w:autoSpaceDN/>
        <w:adjustRightInd/>
        <w:spacing w:line="276" w:lineRule="auto"/>
        <w:jc w:val="both"/>
        <w:rPr>
          <w:rFonts w:ascii="Georgia" w:hAnsi="Georgia" w:cs="Arial"/>
          <w:sz w:val="24"/>
          <w:szCs w:val="24"/>
        </w:rPr>
      </w:pPr>
    </w:p>
    <w:p w14:paraId="72E9DFB4" w14:textId="77777777" w:rsidR="00654D1A" w:rsidRPr="00943F19" w:rsidRDefault="00DA7CB6" w:rsidP="00943F19">
      <w:pPr>
        <w:numPr>
          <w:ilvl w:val="0"/>
          <w:numId w:val="8"/>
        </w:numPr>
        <w:spacing w:line="276" w:lineRule="auto"/>
        <w:jc w:val="both"/>
        <w:rPr>
          <w:rFonts w:ascii="Georgia" w:hAnsi="Georgia" w:cs="Arial"/>
          <w:b/>
          <w:bCs/>
          <w:sz w:val="24"/>
          <w:szCs w:val="24"/>
        </w:rPr>
      </w:pPr>
      <w:r w:rsidRPr="00943F19">
        <w:rPr>
          <w:rFonts w:ascii="Georgia" w:hAnsi="Georgia" w:cs="Arial"/>
          <w:b/>
          <w:bCs/>
          <w:smallCaps/>
          <w:sz w:val="24"/>
          <w:szCs w:val="24"/>
        </w:rPr>
        <w:t>La</w:t>
      </w:r>
      <w:r w:rsidRPr="00943F19">
        <w:rPr>
          <w:rFonts w:ascii="Georgia" w:hAnsi="Georgia"/>
          <w:b/>
          <w:bCs/>
          <w:smallCaps/>
          <w:sz w:val="24"/>
          <w:szCs w:val="24"/>
        </w:rPr>
        <w:t xml:space="preserve"> sinopsis</w:t>
      </w:r>
      <w:r w:rsidR="00654D1A" w:rsidRPr="00943F19">
        <w:rPr>
          <w:rFonts w:ascii="Georgia" w:hAnsi="Georgia"/>
          <w:b/>
          <w:bCs/>
          <w:smallCaps/>
          <w:sz w:val="24"/>
          <w:szCs w:val="24"/>
        </w:rPr>
        <w:t xml:space="preserve"> de la sentencia apelada</w:t>
      </w:r>
    </w:p>
    <w:p w14:paraId="1137E585" w14:textId="77777777" w:rsidR="00654D1A" w:rsidRPr="00943F19" w:rsidRDefault="00654D1A" w:rsidP="00943F19">
      <w:pPr>
        <w:spacing w:line="276" w:lineRule="auto"/>
        <w:jc w:val="both"/>
        <w:rPr>
          <w:rFonts w:ascii="Georgia" w:hAnsi="Georgia" w:cs="Arial"/>
          <w:sz w:val="24"/>
          <w:szCs w:val="24"/>
        </w:rPr>
      </w:pPr>
    </w:p>
    <w:p w14:paraId="2D33C5DE" w14:textId="14730E69" w:rsidR="00F76021" w:rsidRPr="00943F19" w:rsidRDefault="00F76021" w:rsidP="00943F19">
      <w:pPr>
        <w:spacing w:line="276" w:lineRule="auto"/>
        <w:jc w:val="both"/>
        <w:rPr>
          <w:rFonts w:ascii="Georgia" w:hAnsi="Georgia" w:cs="Arial"/>
          <w:sz w:val="24"/>
          <w:szCs w:val="24"/>
        </w:rPr>
      </w:pPr>
      <w:r w:rsidRPr="00943F19">
        <w:rPr>
          <w:rFonts w:ascii="Georgia" w:hAnsi="Georgia" w:cs="Arial"/>
          <w:sz w:val="24"/>
          <w:szCs w:val="24"/>
        </w:rPr>
        <w:t xml:space="preserve">En la resolutiva: </w:t>
      </w:r>
      <w:r w:rsidRPr="00943F19">
        <w:rPr>
          <w:rFonts w:ascii="Georgia" w:hAnsi="Georgia" w:cs="Arial"/>
          <w:b/>
          <w:sz w:val="24"/>
          <w:szCs w:val="24"/>
        </w:rPr>
        <w:t>(i)</w:t>
      </w:r>
      <w:r w:rsidRPr="00943F19">
        <w:rPr>
          <w:rFonts w:ascii="Georgia" w:hAnsi="Georgia" w:cs="Arial"/>
          <w:sz w:val="24"/>
          <w:szCs w:val="24"/>
        </w:rPr>
        <w:t xml:space="preserve"> Concedió la </w:t>
      </w:r>
      <w:r w:rsidR="005969A7" w:rsidRPr="00943F19">
        <w:rPr>
          <w:rFonts w:ascii="Georgia" w:hAnsi="Georgia" w:cs="Arial"/>
          <w:sz w:val="24"/>
          <w:szCs w:val="24"/>
        </w:rPr>
        <w:t>reivindicación</w:t>
      </w:r>
      <w:r w:rsidRPr="00943F19">
        <w:rPr>
          <w:rFonts w:ascii="Georgia" w:hAnsi="Georgia" w:cs="Arial"/>
          <w:sz w:val="24"/>
          <w:szCs w:val="24"/>
        </w:rPr>
        <w:t xml:space="preserve">; </w:t>
      </w:r>
      <w:r w:rsidRPr="00943F19">
        <w:rPr>
          <w:rFonts w:ascii="Georgia" w:hAnsi="Georgia" w:cs="Arial"/>
          <w:b/>
          <w:sz w:val="24"/>
          <w:szCs w:val="24"/>
        </w:rPr>
        <w:t>(ii)</w:t>
      </w:r>
      <w:r w:rsidRPr="00943F19">
        <w:rPr>
          <w:rFonts w:ascii="Georgia" w:hAnsi="Georgia" w:cs="Arial"/>
          <w:sz w:val="24"/>
          <w:szCs w:val="24"/>
        </w:rPr>
        <w:t xml:space="preserve"> Ordenó la restitución del bien; y, </w:t>
      </w:r>
      <w:r w:rsidRPr="00943F19">
        <w:rPr>
          <w:rFonts w:ascii="Georgia" w:hAnsi="Georgia" w:cs="Arial"/>
          <w:b/>
          <w:sz w:val="24"/>
          <w:szCs w:val="24"/>
        </w:rPr>
        <w:t>(iii)</w:t>
      </w:r>
      <w:r w:rsidRPr="00943F19">
        <w:rPr>
          <w:rFonts w:ascii="Georgia" w:hAnsi="Georgia" w:cs="Arial"/>
          <w:sz w:val="24"/>
          <w:szCs w:val="24"/>
        </w:rPr>
        <w:t xml:space="preserve"> Condenó en costas al demandado.</w:t>
      </w:r>
    </w:p>
    <w:p w14:paraId="19050D94" w14:textId="71E6B417" w:rsidR="00F76021" w:rsidRPr="00943F19" w:rsidRDefault="00F76021" w:rsidP="00943F19">
      <w:pPr>
        <w:spacing w:line="276" w:lineRule="auto"/>
        <w:jc w:val="both"/>
        <w:rPr>
          <w:rFonts w:ascii="Georgia" w:hAnsi="Georgia" w:cs="Arial"/>
          <w:sz w:val="24"/>
          <w:szCs w:val="24"/>
        </w:rPr>
      </w:pPr>
    </w:p>
    <w:p w14:paraId="3159D602" w14:textId="16A34F18" w:rsidR="00654D1A" w:rsidRPr="00943F19" w:rsidRDefault="00F76021" w:rsidP="00943F19">
      <w:pPr>
        <w:spacing w:line="276" w:lineRule="auto"/>
        <w:jc w:val="both"/>
        <w:rPr>
          <w:rFonts w:ascii="Georgia" w:hAnsi="Georgia" w:cs="Arial"/>
          <w:sz w:val="24"/>
          <w:szCs w:val="24"/>
        </w:rPr>
      </w:pPr>
      <w:r w:rsidRPr="00943F19">
        <w:rPr>
          <w:rFonts w:ascii="Georgia" w:hAnsi="Georgia" w:cs="Arial"/>
          <w:sz w:val="24"/>
          <w:szCs w:val="24"/>
        </w:rPr>
        <w:t xml:space="preserve">Para decidir expuso que estaban acreditados los presupuestos de la </w:t>
      </w:r>
      <w:r w:rsidR="00B105E7" w:rsidRPr="00943F19">
        <w:rPr>
          <w:rFonts w:ascii="Georgia" w:hAnsi="Georgia" w:cs="Arial"/>
          <w:sz w:val="24"/>
          <w:szCs w:val="24"/>
        </w:rPr>
        <w:t>súplica</w:t>
      </w:r>
      <w:r w:rsidRPr="00943F19">
        <w:rPr>
          <w:rFonts w:ascii="Georgia" w:hAnsi="Georgia" w:cs="Arial"/>
          <w:sz w:val="24"/>
          <w:szCs w:val="24"/>
        </w:rPr>
        <w:t xml:space="preserve">, así: </w:t>
      </w:r>
      <w:r w:rsidRPr="00943F19">
        <w:rPr>
          <w:rFonts w:ascii="Georgia" w:hAnsi="Georgia" w:cs="Arial"/>
          <w:b/>
          <w:sz w:val="24"/>
          <w:szCs w:val="24"/>
        </w:rPr>
        <w:t>(i)</w:t>
      </w:r>
      <w:r w:rsidRPr="00943F19">
        <w:rPr>
          <w:rFonts w:ascii="Georgia" w:hAnsi="Georgia" w:cs="Arial"/>
          <w:sz w:val="24"/>
          <w:szCs w:val="24"/>
        </w:rPr>
        <w:t xml:space="preserve"> L</w:t>
      </w:r>
      <w:r w:rsidR="003B574C" w:rsidRPr="00943F19">
        <w:rPr>
          <w:rFonts w:ascii="Georgia" w:hAnsi="Georgia" w:cs="Arial"/>
          <w:sz w:val="24"/>
          <w:szCs w:val="24"/>
        </w:rPr>
        <w:t>a propiedad de la demanda</w:t>
      </w:r>
      <w:r w:rsidR="00022775" w:rsidRPr="00943F19">
        <w:rPr>
          <w:rFonts w:ascii="Georgia" w:hAnsi="Georgia" w:cs="Arial"/>
          <w:sz w:val="24"/>
          <w:szCs w:val="24"/>
        </w:rPr>
        <w:t>nte</w:t>
      </w:r>
      <w:r w:rsidR="003B574C" w:rsidRPr="00943F19">
        <w:rPr>
          <w:rFonts w:ascii="Georgia" w:hAnsi="Georgia" w:cs="Arial"/>
          <w:sz w:val="24"/>
          <w:szCs w:val="24"/>
        </w:rPr>
        <w:t xml:space="preserve">, </w:t>
      </w:r>
      <w:r w:rsidRPr="00943F19">
        <w:rPr>
          <w:rFonts w:ascii="Georgia" w:hAnsi="Georgia" w:cs="Arial"/>
          <w:sz w:val="24"/>
          <w:szCs w:val="24"/>
        </w:rPr>
        <w:t xml:space="preserve">según </w:t>
      </w:r>
      <w:r w:rsidR="003B574C" w:rsidRPr="00943F19">
        <w:rPr>
          <w:rFonts w:ascii="Georgia" w:hAnsi="Georgia" w:cs="Arial"/>
          <w:sz w:val="24"/>
          <w:szCs w:val="24"/>
        </w:rPr>
        <w:t xml:space="preserve">el certificado de tradición; </w:t>
      </w:r>
      <w:r w:rsidR="003B574C" w:rsidRPr="00943F19">
        <w:rPr>
          <w:rFonts w:ascii="Georgia" w:hAnsi="Georgia" w:cs="Arial"/>
          <w:b/>
          <w:sz w:val="24"/>
          <w:szCs w:val="24"/>
        </w:rPr>
        <w:t>(ii)</w:t>
      </w:r>
      <w:r w:rsidR="003B574C" w:rsidRPr="00943F19">
        <w:rPr>
          <w:rFonts w:ascii="Georgia" w:hAnsi="Georgia" w:cs="Arial"/>
          <w:sz w:val="24"/>
          <w:szCs w:val="24"/>
        </w:rPr>
        <w:t xml:space="preserve"> La posesión material </w:t>
      </w:r>
      <w:r w:rsidR="000D3B52" w:rsidRPr="00943F19">
        <w:rPr>
          <w:rFonts w:ascii="Georgia" w:hAnsi="Georgia" w:cs="Arial"/>
          <w:sz w:val="24"/>
          <w:szCs w:val="24"/>
        </w:rPr>
        <w:t xml:space="preserve">del </w:t>
      </w:r>
      <w:r w:rsidR="003B574C" w:rsidRPr="00943F19">
        <w:rPr>
          <w:rFonts w:ascii="Georgia" w:hAnsi="Georgia" w:cs="Arial"/>
          <w:sz w:val="24"/>
          <w:szCs w:val="24"/>
        </w:rPr>
        <w:t xml:space="preserve">demandado, </w:t>
      </w:r>
      <w:r w:rsidR="00C35D87" w:rsidRPr="00943F19">
        <w:rPr>
          <w:rFonts w:ascii="Georgia" w:hAnsi="Georgia" w:cs="Arial"/>
          <w:sz w:val="24"/>
          <w:szCs w:val="24"/>
        </w:rPr>
        <w:t>así lo desi</w:t>
      </w:r>
      <w:r w:rsidR="0010069C" w:rsidRPr="00943F19">
        <w:rPr>
          <w:rFonts w:ascii="Georgia" w:hAnsi="Georgia" w:cs="Arial"/>
          <w:sz w:val="24"/>
          <w:szCs w:val="24"/>
        </w:rPr>
        <w:t>gnó la actora y lo aceptó aquel</w:t>
      </w:r>
      <w:r w:rsidR="00EF4B26" w:rsidRPr="00943F19">
        <w:rPr>
          <w:rFonts w:ascii="Georgia" w:hAnsi="Georgia" w:cs="Arial"/>
          <w:sz w:val="24"/>
          <w:szCs w:val="24"/>
        </w:rPr>
        <w:t xml:space="preserve">, los </w:t>
      </w:r>
      <w:r w:rsidR="00A77948" w:rsidRPr="00943F19">
        <w:rPr>
          <w:rFonts w:ascii="Georgia" w:hAnsi="Georgia" w:cs="Arial"/>
          <w:sz w:val="24"/>
          <w:szCs w:val="24"/>
        </w:rPr>
        <w:t>porqué</w:t>
      </w:r>
      <w:r w:rsidR="009E1ED6" w:rsidRPr="00943F19">
        <w:rPr>
          <w:rFonts w:ascii="Georgia" w:hAnsi="Georgia" w:cs="Arial"/>
          <w:sz w:val="24"/>
          <w:szCs w:val="24"/>
        </w:rPr>
        <w:t xml:space="preserve"> </w:t>
      </w:r>
      <w:r w:rsidR="00EF4B26" w:rsidRPr="00943F19">
        <w:rPr>
          <w:rFonts w:ascii="Georgia" w:hAnsi="Georgia" w:cs="Arial"/>
          <w:sz w:val="24"/>
          <w:szCs w:val="24"/>
        </w:rPr>
        <w:t xml:space="preserve">de su permanencia </w:t>
      </w:r>
      <w:r w:rsidR="009E1ED6" w:rsidRPr="00943F19">
        <w:rPr>
          <w:rFonts w:ascii="Georgia" w:hAnsi="Georgia" w:cs="Arial"/>
          <w:sz w:val="24"/>
          <w:szCs w:val="24"/>
        </w:rPr>
        <w:t>no fueron objeto de la demanda ni de la contestación</w:t>
      </w:r>
      <w:r w:rsidR="000D3B52" w:rsidRPr="00943F19">
        <w:rPr>
          <w:rFonts w:ascii="Georgia" w:hAnsi="Georgia" w:cs="Arial"/>
          <w:sz w:val="24"/>
          <w:szCs w:val="24"/>
        </w:rPr>
        <w:t xml:space="preserve">; y, </w:t>
      </w:r>
      <w:r w:rsidR="000D3B52" w:rsidRPr="00943F19">
        <w:rPr>
          <w:rFonts w:ascii="Georgia" w:hAnsi="Georgia" w:cs="Arial"/>
          <w:b/>
          <w:sz w:val="24"/>
          <w:szCs w:val="24"/>
        </w:rPr>
        <w:t>(iii)</w:t>
      </w:r>
      <w:r w:rsidR="000D3B52" w:rsidRPr="00943F19">
        <w:rPr>
          <w:rFonts w:ascii="Georgia" w:hAnsi="Georgia" w:cs="Arial"/>
          <w:sz w:val="24"/>
          <w:szCs w:val="24"/>
        </w:rPr>
        <w:t xml:space="preserve"> La identidad entre lo poseído y lo pretendido, </w:t>
      </w:r>
      <w:r w:rsidR="00033136" w:rsidRPr="00943F19">
        <w:rPr>
          <w:rFonts w:ascii="Georgia" w:hAnsi="Georgia" w:cs="Arial"/>
          <w:sz w:val="24"/>
          <w:szCs w:val="24"/>
        </w:rPr>
        <w:t xml:space="preserve">pese a que </w:t>
      </w:r>
      <w:r w:rsidR="009E1ED6" w:rsidRPr="00943F19">
        <w:rPr>
          <w:rFonts w:ascii="Georgia" w:hAnsi="Georgia" w:cs="Arial"/>
          <w:sz w:val="24"/>
          <w:szCs w:val="24"/>
        </w:rPr>
        <w:t xml:space="preserve">la demandante pretermitiera </w:t>
      </w:r>
      <w:r w:rsidR="000D3B52" w:rsidRPr="00943F19">
        <w:rPr>
          <w:rFonts w:ascii="Georgia" w:hAnsi="Georgia" w:cs="Arial"/>
          <w:sz w:val="24"/>
          <w:szCs w:val="24"/>
        </w:rPr>
        <w:t xml:space="preserve">referir el área del </w:t>
      </w:r>
      <w:r w:rsidR="00DA731C" w:rsidRPr="00943F19">
        <w:rPr>
          <w:rFonts w:ascii="Georgia" w:hAnsi="Georgia" w:cs="Arial"/>
          <w:sz w:val="24"/>
          <w:szCs w:val="24"/>
        </w:rPr>
        <w:t>bien</w:t>
      </w:r>
      <w:r w:rsidR="000D3B52" w:rsidRPr="00943F19">
        <w:rPr>
          <w:rFonts w:ascii="Georgia" w:hAnsi="Georgia" w:cs="Arial"/>
          <w:sz w:val="24"/>
          <w:szCs w:val="24"/>
        </w:rPr>
        <w:t xml:space="preserve">, </w:t>
      </w:r>
      <w:r w:rsidR="00022775" w:rsidRPr="00943F19">
        <w:rPr>
          <w:rFonts w:ascii="Georgia" w:hAnsi="Georgia" w:cs="Arial"/>
          <w:sz w:val="24"/>
          <w:szCs w:val="24"/>
        </w:rPr>
        <w:t xml:space="preserve">puesto que </w:t>
      </w:r>
      <w:r w:rsidR="00F407DA" w:rsidRPr="00943F19">
        <w:rPr>
          <w:rFonts w:ascii="Georgia" w:hAnsi="Georgia" w:cs="Arial"/>
          <w:sz w:val="24"/>
          <w:szCs w:val="24"/>
        </w:rPr>
        <w:t>la</w:t>
      </w:r>
      <w:r w:rsidR="000D3B52" w:rsidRPr="00943F19">
        <w:rPr>
          <w:rFonts w:ascii="Georgia" w:hAnsi="Georgia" w:cs="Arial"/>
          <w:sz w:val="24"/>
          <w:szCs w:val="24"/>
        </w:rPr>
        <w:t xml:space="preserve"> certificación del </w:t>
      </w:r>
      <w:proofErr w:type="spellStart"/>
      <w:r w:rsidR="000D3B52" w:rsidRPr="00943F19">
        <w:rPr>
          <w:rFonts w:ascii="Georgia" w:hAnsi="Georgia" w:cs="Arial"/>
          <w:sz w:val="24"/>
          <w:szCs w:val="24"/>
        </w:rPr>
        <w:t>IGAC</w:t>
      </w:r>
      <w:proofErr w:type="spellEnd"/>
      <w:r w:rsidR="000D3B52" w:rsidRPr="00943F19">
        <w:rPr>
          <w:rFonts w:ascii="Georgia" w:hAnsi="Georgia" w:cs="Arial"/>
          <w:sz w:val="24"/>
          <w:szCs w:val="24"/>
        </w:rPr>
        <w:t xml:space="preserve"> </w:t>
      </w:r>
      <w:r w:rsidR="00033136" w:rsidRPr="00943F19">
        <w:rPr>
          <w:rFonts w:ascii="Georgia" w:hAnsi="Georgia" w:cs="Arial"/>
          <w:sz w:val="24"/>
          <w:szCs w:val="24"/>
        </w:rPr>
        <w:t xml:space="preserve">demostró </w:t>
      </w:r>
      <w:r w:rsidR="000D3B52" w:rsidRPr="00943F19">
        <w:rPr>
          <w:rFonts w:ascii="Georgia" w:hAnsi="Georgia" w:cs="Arial"/>
          <w:sz w:val="24"/>
          <w:szCs w:val="24"/>
        </w:rPr>
        <w:t xml:space="preserve">que el inmueble </w:t>
      </w:r>
      <w:r w:rsidR="00AD4D9A" w:rsidRPr="00943F19">
        <w:rPr>
          <w:rFonts w:ascii="Georgia" w:hAnsi="Georgia" w:cs="Arial"/>
          <w:sz w:val="24"/>
          <w:szCs w:val="24"/>
        </w:rPr>
        <w:t>con MI No</w:t>
      </w:r>
      <w:r w:rsidR="000D3B52" w:rsidRPr="00943F19">
        <w:rPr>
          <w:rFonts w:ascii="Georgia" w:hAnsi="Georgia" w:cs="Arial"/>
          <w:sz w:val="24"/>
          <w:szCs w:val="24"/>
        </w:rPr>
        <w:t>.</w:t>
      </w:r>
      <w:r w:rsidR="00943F19">
        <w:rPr>
          <w:rFonts w:ascii="Georgia" w:hAnsi="Georgia" w:cs="Arial"/>
          <w:sz w:val="24"/>
          <w:szCs w:val="24"/>
        </w:rPr>
        <w:t xml:space="preserve"> </w:t>
      </w:r>
      <w:r w:rsidR="000D3B52" w:rsidRPr="00943F19">
        <w:rPr>
          <w:rFonts w:ascii="Georgia" w:hAnsi="Georgia" w:cs="Arial"/>
          <w:sz w:val="24"/>
          <w:szCs w:val="24"/>
        </w:rPr>
        <w:t>290-6326 y ficha catastral No.</w:t>
      </w:r>
      <w:r w:rsidR="00943F19">
        <w:rPr>
          <w:rFonts w:ascii="Georgia" w:hAnsi="Georgia" w:cs="Arial"/>
          <w:sz w:val="24"/>
          <w:szCs w:val="24"/>
        </w:rPr>
        <w:t xml:space="preserve"> </w:t>
      </w:r>
      <w:r w:rsidR="000D3B52" w:rsidRPr="00943F19">
        <w:rPr>
          <w:rFonts w:ascii="Georgia" w:hAnsi="Georgia" w:cs="Arial"/>
          <w:sz w:val="24"/>
          <w:szCs w:val="24"/>
        </w:rPr>
        <w:t>00-04-0002-0037-00 tiene un área de 6 hectáreas 7.754,19 metros cuadrados</w:t>
      </w:r>
      <w:r w:rsidR="00E705DD" w:rsidRPr="00943F19">
        <w:rPr>
          <w:rFonts w:ascii="Georgia" w:hAnsi="Georgia" w:cs="Arial"/>
          <w:sz w:val="24"/>
          <w:szCs w:val="24"/>
        </w:rPr>
        <w:t xml:space="preserve"> </w:t>
      </w:r>
      <w:r w:rsidR="00654D1A" w:rsidRPr="00943F19">
        <w:rPr>
          <w:rFonts w:ascii="Georgia" w:hAnsi="Georgia" w:cs="Arial"/>
          <w:sz w:val="24"/>
          <w:szCs w:val="24"/>
        </w:rPr>
        <w:t>(</w:t>
      </w:r>
      <w:r w:rsidR="00932FF9" w:rsidRPr="00943F19">
        <w:rPr>
          <w:rFonts w:ascii="Georgia" w:hAnsi="Georgia" w:cs="Arial"/>
          <w:sz w:val="24"/>
          <w:szCs w:val="24"/>
        </w:rPr>
        <w:t xml:space="preserve">Cuaderno 1a instancia, </w:t>
      </w:r>
      <w:r w:rsidR="004E05A3" w:rsidRPr="00943F19">
        <w:rPr>
          <w:rFonts w:ascii="Georgia" w:hAnsi="Georgia" w:cs="Arial"/>
          <w:sz w:val="24"/>
          <w:szCs w:val="24"/>
        </w:rPr>
        <w:t xml:space="preserve">audiencia art. 373 CGP, parte 2, </w:t>
      </w:r>
      <w:r w:rsidR="00265F75" w:rsidRPr="00943F19">
        <w:rPr>
          <w:rFonts w:ascii="Georgia" w:hAnsi="Georgia" w:cs="Arial"/>
          <w:sz w:val="24"/>
          <w:szCs w:val="24"/>
        </w:rPr>
        <w:t>tiempo</w:t>
      </w:r>
      <w:r w:rsidR="0051786E" w:rsidRPr="00943F19">
        <w:rPr>
          <w:rFonts w:ascii="Georgia" w:hAnsi="Georgia" w:cs="Arial"/>
          <w:sz w:val="24"/>
          <w:szCs w:val="24"/>
        </w:rPr>
        <w:t xml:space="preserve"> 00:</w:t>
      </w:r>
      <w:r w:rsidR="00F407DA" w:rsidRPr="00943F19">
        <w:rPr>
          <w:rFonts w:ascii="Georgia" w:hAnsi="Georgia" w:cs="Arial"/>
          <w:sz w:val="24"/>
          <w:szCs w:val="24"/>
        </w:rPr>
        <w:t>00:</w:t>
      </w:r>
      <w:r w:rsidR="0051786E" w:rsidRPr="00943F19">
        <w:rPr>
          <w:rFonts w:ascii="Georgia" w:hAnsi="Georgia" w:cs="Arial"/>
          <w:sz w:val="24"/>
          <w:szCs w:val="24"/>
        </w:rPr>
        <w:t xml:space="preserve">20 a </w:t>
      </w:r>
      <w:r w:rsidR="00F407DA" w:rsidRPr="00943F19">
        <w:rPr>
          <w:rFonts w:ascii="Georgia" w:hAnsi="Georgia" w:cs="Arial"/>
          <w:sz w:val="24"/>
          <w:szCs w:val="24"/>
        </w:rPr>
        <w:t>00:</w:t>
      </w:r>
      <w:r w:rsidR="0051786E" w:rsidRPr="00943F19">
        <w:rPr>
          <w:rFonts w:ascii="Georgia" w:hAnsi="Georgia" w:cs="Arial"/>
          <w:sz w:val="24"/>
          <w:szCs w:val="24"/>
        </w:rPr>
        <w:t>22:37</w:t>
      </w:r>
      <w:r w:rsidR="00654D1A" w:rsidRPr="00943F19">
        <w:rPr>
          <w:rFonts w:ascii="Georgia" w:hAnsi="Georgia" w:cs="Arial"/>
          <w:sz w:val="24"/>
          <w:szCs w:val="24"/>
        </w:rPr>
        <w:t>).</w:t>
      </w:r>
    </w:p>
    <w:p w14:paraId="087D30EF" w14:textId="77777777" w:rsidR="00EF4B26" w:rsidRPr="00943F19" w:rsidRDefault="00EF4B26" w:rsidP="00943F19">
      <w:pPr>
        <w:spacing w:line="276" w:lineRule="auto"/>
        <w:jc w:val="both"/>
        <w:rPr>
          <w:rFonts w:ascii="Georgia" w:hAnsi="Georgia" w:cs="Arial"/>
          <w:sz w:val="24"/>
          <w:szCs w:val="24"/>
        </w:rPr>
      </w:pPr>
    </w:p>
    <w:p w14:paraId="1E9BA5C8" w14:textId="7EE3965B" w:rsidR="007B172C" w:rsidRPr="00943F19" w:rsidRDefault="00DA7CB6" w:rsidP="00943F19">
      <w:pPr>
        <w:pStyle w:val="Prrafodelista"/>
        <w:numPr>
          <w:ilvl w:val="0"/>
          <w:numId w:val="8"/>
        </w:numPr>
        <w:spacing w:line="276" w:lineRule="auto"/>
        <w:jc w:val="both"/>
        <w:rPr>
          <w:rFonts w:ascii="Georgia" w:hAnsi="Georgia" w:cs="Arial"/>
          <w:b/>
          <w:bCs/>
          <w:sz w:val="24"/>
          <w:szCs w:val="24"/>
        </w:rPr>
      </w:pPr>
      <w:r w:rsidRPr="00943F19">
        <w:rPr>
          <w:rFonts w:ascii="Georgia" w:hAnsi="Georgia"/>
          <w:b/>
          <w:bCs/>
          <w:smallCaps/>
          <w:sz w:val="24"/>
          <w:szCs w:val="24"/>
        </w:rPr>
        <w:t>El</w:t>
      </w:r>
      <w:r w:rsidRPr="00943F19">
        <w:rPr>
          <w:rFonts w:ascii="Georgia" w:hAnsi="Georgia" w:cs="Arial"/>
          <w:b/>
          <w:bCs/>
          <w:smallCaps/>
          <w:sz w:val="24"/>
          <w:szCs w:val="24"/>
        </w:rPr>
        <w:t xml:space="preserve"> resumen</w:t>
      </w:r>
      <w:r w:rsidR="00654D1A" w:rsidRPr="00943F19">
        <w:rPr>
          <w:rFonts w:ascii="Georgia" w:hAnsi="Georgia" w:cs="Arial"/>
          <w:b/>
          <w:bCs/>
          <w:smallCaps/>
          <w:sz w:val="24"/>
          <w:szCs w:val="24"/>
        </w:rPr>
        <w:t xml:space="preserve"> de la a</w:t>
      </w:r>
      <w:r w:rsidR="00403373" w:rsidRPr="00943F19">
        <w:rPr>
          <w:rFonts w:ascii="Georgia" w:hAnsi="Georgia" w:cs="Arial"/>
          <w:b/>
          <w:bCs/>
          <w:smallCaps/>
          <w:sz w:val="24"/>
          <w:szCs w:val="24"/>
        </w:rPr>
        <w:t>lzada</w:t>
      </w:r>
    </w:p>
    <w:p w14:paraId="7C0C157E" w14:textId="77777777" w:rsidR="00022775" w:rsidRPr="00943F19" w:rsidRDefault="00022775" w:rsidP="00943F19">
      <w:pPr>
        <w:pStyle w:val="Prrafodelista"/>
        <w:spacing w:line="276" w:lineRule="auto"/>
        <w:ind w:left="360"/>
        <w:jc w:val="both"/>
        <w:rPr>
          <w:rFonts w:ascii="Georgia" w:hAnsi="Georgia" w:cs="Arial"/>
          <w:b/>
          <w:bCs/>
          <w:sz w:val="24"/>
          <w:szCs w:val="24"/>
        </w:rPr>
      </w:pPr>
    </w:p>
    <w:p w14:paraId="5DFFD1EA" w14:textId="330B5F76" w:rsidR="00654D1A" w:rsidRPr="00943F19" w:rsidRDefault="008C0FFA" w:rsidP="00943F19">
      <w:pPr>
        <w:pStyle w:val="Prrafodelista"/>
        <w:numPr>
          <w:ilvl w:val="1"/>
          <w:numId w:val="12"/>
        </w:numPr>
        <w:spacing w:line="276" w:lineRule="auto"/>
        <w:jc w:val="both"/>
        <w:rPr>
          <w:rFonts w:ascii="Georgia" w:hAnsi="Georgia" w:cs="Arial"/>
          <w:sz w:val="24"/>
          <w:szCs w:val="24"/>
        </w:rPr>
      </w:pPr>
      <w:r w:rsidRPr="00943F19">
        <w:rPr>
          <w:rFonts w:ascii="Georgia" w:hAnsi="Georgia" w:cs="Arial"/>
          <w:smallCaps/>
          <w:sz w:val="24"/>
          <w:szCs w:val="24"/>
        </w:rPr>
        <w:t>R</w:t>
      </w:r>
      <w:r w:rsidR="00654D1A" w:rsidRPr="00943F19">
        <w:rPr>
          <w:rFonts w:ascii="Georgia" w:hAnsi="Georgia" w:cs="Arial"/>
          <w:smallCaps/>
          <w:sz w:val="24"/>
          <w:szCs w:val="24"/>
        </w:rPr>
        <w:t>eparo</w:t>
      </w:r>
      <w:r w:rsidR="00EA6A18" w:rsidRPr="00943F19">
        <w:rPr>
          <w:rFonts w:ascii="Georgia" w:hAnsi="Georgia" w:cs="Arial"/>
          <w:smallCaps/>
          <w:sz w:val="24"/>
          <w:szCs w:val="24"/>
        </w:rPr>
        <w:t>s</w:t>
      </w:r>
      <w:r w:rsidR="00C351B1" w:rsidRPr="00943F19">
        <w:rPr>
          <w:rFonts w:ascii="Georgia" w:hAnsi="Georgia" w:cs="Arial"/>
          <w:smallCaps/>
          <w:sz w:val="24"/>
          <w:szCs w:val="24"/>
        </w:rPr>
        <w:t xml:space="preserve"> de la parte </w:t>
      </w:r>
      <w:r w:rsidR="0051786E" w:rsidRPr="00943F19">
        <w:rPr>
          <w:rFonts w:ascii="Georgia" w:hAnsi="Georgia" w:cs="Arial"/>
          <w:smallCaps/>
          <w:sz w:val="24"/>
          <w:szCs w:val="24"/>
        </w:rPr>
        <w:t>demandada</w:t>
      </w:r>
      <w:r w:rsidR="008D4922" w:rsidRPr="00943F19">
        <w:rPr>
          <w:rFonts w:ascii="Georgia" w:hAnsi="Georgia" w:cs="Arial"/>
          <w:smallCaps/>
          <w:sz w:val="24"/>
          <w:szCs w:val="24"/>
        </w:rPr>
        <w:t xml:space="preserve">. </w:t>
      </w:r>
      <w:r w:rsidR="004D696F" w:rsidRPr="00943F19">
        <w:rPr>
          <w:rFonts w:ascii="Georgia" w:hAnsi="Georgia" w:cs="Arial"/>
          <w:b/>
          <w:sz w:val="24"/>
          <w:szCs w:val="24"/>
        </w:rPr>
        <w:t>(i)</w:t>
      </w:r>
      <w:r w:rsidR="004D696F" w:rsidRPr="00943F19">
        <w:rPr>
          <w:rFonts w:ascii="Georgia" w:hAnsi="Georgia" w:cs="Arial"/>
          <w:sz w:val="24"/>
          <w:szCs w:val="24"/>
        </w:rPr>
        <w:t xml:space="preserve"> La demanda carece de la descripción del bien por reivindicar y </w:t>
      </w:r>
      <w:r w:rsidR="004D696F" w:rsidRPr="00943F19">
        <w:rPr>
          <w:rFonts w:ascii="Georgia" w:hAnsi="Georgia" w:cs="Arial"/>
          <w:b/>
          <w:sz w:val="24"/>
          <w:szCs w:val="24"/>
        </w:rPr>
        <w:t>(ii)</w:t>
      </w:r>
      <w:r w:rsidR="004D696F" w:rsidRPr="00943F19">
        <w:rPr>
          <w:rFonts w:ascii="Georgia" w:hAnsi="Georgia" w:cs="Arial"/>
          <w:sz w:val="24"/>
          <w:szCs w:val="24"/>
        </w:rPr>
        <w:t xml:space="preserve"> La contraparte omitió arrimar oportunamente prueba para identificarlo (</w:t>
      </w:r>
      <w:r w:rsidR="00265F75" w:rsidRPr="00943F19">
        <w:rPr>
          <w:rFonts w:ascii="Georgia" w:hAnsi="Georgia" w:cs="Arial"/>
          <w:sz w:val="24"/>
          <w:szCs w:val="24"/>
        </w:rPr>
        <w:t xml:space="preserve">Cuaderno 1a instancia, audiencia art. 373 CGP, parte 2, tiempo </w:t>
      </w:r>
      <w:r w:rsidR="00F407DA" w:rsidRPr="00943F19">
        <w:rPr>
          <w:rFonts w:ascii="Georgia" w:hAnsi="Georgia" w:cs="Arial"/>
          <w:sz w:val="24"/>
          <w:szCs w:val="24"/>
        </w:rPr>
        <w:t>00:</w:t>
      </w:r>
      <w:r w:rsidR="004D696F" w:rsidRPr="00943F19">
        <w:rPr>
          <w:rFonts w:ascii="Georgia" w:hAnsi="Georgia" w:cs="Arial"/>
          <w:sz w:val="24"/>
          <w:szCs w:val="24"/>
        </w:rPr>
        <w:t xml:space="preserve">25:04 a </w:t>
      </w:r>
      <w:r w:rsidR="00F407DA" w:rsidRPr="00943F19">
        <w:rPr>
          <w:rFonts w:ascii="Georgia" w:hAnsi="Georgia" w:cs="Arial"/>
          <w:sz w:val="24"/>
          <w:szCs w:val="24"/>
        </w:rPr>
        <w:t>00:</w:t>
      </w:r>
      <w:r w:rsidR="004D696F" w:rsidRPr="00943F19">
        <w:rPr>
          <w:rFonts w:ascii="Georgia" w:hAnsi="Georgia" w:cs="Arial"/>
          <w:sz w:val="24"/>
          <w:szCs w:val="24"/>
        </w:rPr>
        <w:t>27:04).</w:t>
      </w:r>
    </w:p>
    <w:p w14:paraId="3A24EA94" w14:textId="77777777" w:rsidR="00C119E0" w:rsidRPr="00943F19" w:rsidRDefault="00C119E0" w:rsidP="00943F19">
      <w:pPr>
        <w:pStyle w:val="Prrafodelista"/>
        <w:spacing w:line="276" w:lineRule="auto"/>
        <w:ind w:left="720"/>
        <w:jc w:val="both"/>
        <w:rPr>
          <w:rFonts w:ascii="Georgia" w:hAnsi="Georgia" w:cs="Arial"/>
          <w:sz w:val="24"/>
          <w:szCs w:val="24"/>
        </w:rPr>
      </w:pPr>
    </w:p>
    <w:p w14:paraId="3548112C" w14:textId="77777777" w:rsidR="00403373" w:rsidRPr="00943F19" w:rsidRDefault="00403373" w:rsidP="00943F19">
      <w:pPr>
        <w:pStyle w:val="Prrafodelista"/>
        <w:numPr>
          <w:ilvl w:val="1"/>
          <w:numId w:val="8"/>
        </w:numPr>
        <w:spacing w:line="276" w:lineRule="auto"/>
        <w:jc w:val="both"/>
        <w:rPr>
          <w:rFonts w:ascii="Georgia" w:hAnsi="Georgia" w:cs="Arial"/>
          <w:smallCaps/>
          <w:vanish/>
          <w:sz w:val="24"/>
          <w:szCs w:val="24"/>
        </w:rPr>
      </w:pPr>
    </w:p>
    <w:p w14:paraId="28C7A3EC" w14:textId="77777777" w:rsidR="00403373" w:rsidRPr="00943F19" w:rsidRDefault="00403373" w:rsidP="00943F19">
      <w:pPr>
        <w:pStyle w:val="Prrafodelista"/>
        <w:numPr>
          <w:ilvl w:val="1"/>
          <w:numId w:val="8"/>
        </w:numPr>
        <w:spacing w:line="276" w:lineRule="auto"/>
        <w:jc w:val="both"/>
        <w:rPr>
          <w:rFonts w:ascii="Georgia" w:hAnsi="Georgia" w:cs="Arial"/>
          <w:smallCaps/>
          <w:vanish/>
          <w:sz w:val="24"/>
          <w:szCs w:val="24"/>
        </w:rPr>
      </w:pPr>
    </w:p>
    <w:p w14:paraId="0DE84D89" w14:textId="4AB9E767" w:rsidR="00654D1A" w:rsidRPr="00943F19" w:rsidRDefault="00654D1A" w:rsidP="00943F19">
      <w:pPr>
        <w:pStyle w:val="Prrafodelista"/>
        <w:numPr>
          <w:ilvl w:val="1"/>
          <w:numId w:val="15"/>
        </w:numPr>
        <w:spacing w:line="276" w:lineRule="auto"/>
        <w:jc w:val="both"/>
        <w:rPr>
          <w:rFonts w:ascii="Georgia" w:hAnsi="Georgia" w:cs="Arial"/>
          <w:i/>
          <w:iCs/>
          <w:sz w:val="24"/>
          <w:szCs w:val="24"/>
        </w:rPr>
      </w:pPr>
      <w:r w:rsidRPr="00943F19">
        <w:rPr>
          <w:rFonts w:ascii="Georgia" w:hAnsi="Georgia" w:cs="Arial"/>
          <w:i/>
          <w:iCs/>
          <w:smallCaps/>
          <w:sz w:val="24"/>
          <w:szCs w:val="24"/>
        </w:rPr>
        <w:t>La sustentación</w:t>
      </w:r>
      <w:r w:rsidR="0051786E" w:rsidRPr="00943F19">
        <w:rPr>
          <w:rFonts w:ascii="Georgia" w:hAnsi="Georgia" w:cs="Arial"/>
          <w:i/>
          <w:iCs/>
          <w:sz w:val="24"/>
          <w:szCs w:val="24"/>
        </w:rPr>
        <w:t>…</w:t>
      </w:r>
      <w:r w:rsidRPr="00943F19">
        <w:rPr>
          <w:rFonts w:ascii="Georgia" w:hAnsi="Georgia" w:cs="Arial"/>
          <w:i/>
          <w:iCs/>
          <w:sz w:val="24"/>
          <w:szCs w:val="24"/>
        </w:rPr>
        <w:t xml:space="preserve"> </w:t>
      </w:r>
      <w:r w:rsidR="00A11F74" w:rsidRPr="00943F19">
        <w:rPr>
          <w:rFonts w:ascii="Georgia" w:hAnsi="Georgia" w:cs="Arial"/>
          <w:i/>
          <w:iCs/>
          <w:sz w:val="24"/>
          <w:szCs w:val="24"/>
        </w:rPr>
        <w:t>En audiencia …</w:t>
      </w:r>
    </w:p>
    <w:p w14:paraId="23F3281C" w14:textId="77777777" w:rsidR="00D860C3" w:rsidRPr="00943F19" w:rsidRDefault="00D860C3" w:rsidP="00943F19">
      <w:pPr>
        <w:pStyle w:val="Prrafodelista"/>
        <w:spacing w:line="276" w:lineRule="auto"/>
        <w:ind w:left="720"/>
        <w:jc w:val="both"/>
        <w:rPr>
          <w:rFonts w:ascii="Georgia" w:hAnsi="Georgia" w:cs="Arial"/>
          <w:sz w:val="24"/>
          <w:szCs w:val="24"/>
        </w:rPr>
      </w:pPr>
    </w:p>
    <w:p w14:paraId="42567B82" w14:textId="77777777" w:rsidR="00654D1A" w:rsidRPr="00943F19" w:rsidRDefault="00654D1A" w:rsidP="00943F19">
      <w:pPr>
        <w:numPr>
          <w:ilvl w:val="0"/>
          <w:numId w:val="15"/>
        </w:numPr>
        <w:spacing w:line="276" w:lineRule="auto"/>
        <w:jc w:val="both"/>
        <w:rPr>
          <w:rFonts w:ascii="Georgia" w:hAnsi="Georgia"/>
          <w:b/>
          <w:sz w:val="24"/>
          <w:szCs w:val="24"/>
        </w:rPr>
      </w:pPr>
      <w:r w:rsidRPr="00943F19">
        <w:rPr>
          <w:rFonts w:ascii="Georgia" w:hAnsi="Georgia"/>
          <w:b/>
          <w:smallCaps/>
          <w:sz w:val="24"/>
          <w:szCs w:val="24"/>
        </w:rPr>
        <w:t>la fundamentación jurídica para decidir</w:t>
      </w:r>
    </w:p>
    <w:p w14:paraId="0ACD130E" w14:textId="77777777" w:rsidR="006F41F9" w:rsidRPr="00943F19" w:rsidRDefault="006F41F9" w:rsidP="00943F19">
      <w:pPr>
        <w:pStyle w:val="Prrafodelista"/>
        <w:widowControl/>
        <w:numPr>
          <w:ilvl w:val="0"/>
          <w:numId w:val="9"/>
        </w:numPr>
        <w:overflowPunct/>
        <w:adjustRightInd/>
        <w:spacing w:line="276" w:lineRule="auto"/>
        <w:jc w:val="both"/>
        <w:rPr>
          <w:rFonts w:ascii="Georgia" w:hAnsi="Georgia" w:cs="Arial"/>
          <w:iCs/>
          <w:smallCaps/>
          <w:vanish/>
          <w:sz w:val="24"/>
          <w:szCs w:val="24"/>
        </w:rPr>
      </w:pPr>
    </w:p>
    <w:p w14:paraId="7860B7FB" w14:textId="77777777" w:rsidR="006F41F9" w:rsidRPr="00943F19" w:rsidRDefault="006F41F9" w:rsidP="00943F19">
      <w:pPr>
        <w:pStyle w:val="Prrafodelista"/>
        <w:widowControl/>
        <w:numPr>
          <w:ilvl w:val="0"/>
          <w:numId w:val="9"/>
        </w:numPr>
        <w:overflowPunct/>
        <w:adjustRightInd/>
        <w:spacing w:line="276" w:lineRule="auto"/>
        <w:jc w:val="both"/>
        <w:rPr>
          <w:rFonts w:ascii="Georgia" w:hAnsi="Georgia" w:cs="Arial"/>
          <w:iCs/>
          <w:smallCaps/>
          <w:vanish/>
          <w:sz w:val="24"/>
          <w:szCs w:val="24"/>
        </w:rPr>
      </w:pPr>
    </w:p>
    <w:p w14:paraId="317F055B" w14:textId="77777777" w:rsidR="006F41F9" w:rsidRPr="00943F19" w:rsidRDefault="006F41F9" w:rsidP="00943F19">
      <w:pPr>
        <w:pStyle w:val="Prrafodelista"/>
        <w:widowControl/>
        <w:numPr>
          <w:ilvl w:val="0"/>
          <w:numId w:val="9"/>
        </w:numPr>
        <w:overflowPunct/>
        <w:adjustRightInd/>
        <w:spacing w:line="276" w:lineRule="auto"/>
        <w:jc w:val="both"/>
        <w:rPr>
          <w:rFonts w:ascii="Georgia" w:hAnsi="Georgia" w:cs="Arial"/>
          <w:iCs/>
          <w:smallCaps/>
          <w:vanish/>
          <w:sz w:val="24"/>
          <w:szCs w:val="24"/>
        </w:rPr>
      </w:pPr>
    </w:p>
    <w:p w14:paraId="70FD408F" w14:textId="77777777" w:rsidR="00100517" w:rsidRPr="00943F19" w:rsidRDefault="00100517" w:rsidP="00943F19">
      <w:pPr>
        <w:overflowPunct/>
        <w:spacing w:line="276" w:lineRule="auto"/>
        <w:ind w:left="720"/>
        <w:jc w:val="both"/>
        <w:rPr>
          <w:rFonts w:ascii="Georgia" w:hAnsi="Georgia" w:cs="Arial"/>
          <w:sz w:val="24"/>
          <w:szCs w:val="24"/>
        </w:rPr>
      </w:pPr>
    </w:p>
    <w:p w14:paraId="3EA2993F" w14:textId="5B1A47D0" w:rsidR="005E465E" w:rsidRPr="00943F19" w:rsidRDefault="005E465E" w:rsidP="00943F19">
      <w:pPr>
        <w:numPr>
          <w:ilvl w:val="1"/>
          <w:numId w:val="9"/>
        </w:numPr>
        <w:overflowPunct/>
        <w:spacing w:line="276" w:lineRule="auto"/>
        <w:jc w:val="both"/>
        <w:rPr>
          <w:rFonts w:ascii="Georgia" w:hAnsi="Georgia" w:cs="Arial"/>
          <w:sz w:val="24"/>
          <w:szCs w:val="24"/>
        </w:rPr>
      </w:pPr>
      <w:r w:rsidRPr="00943F19">
        <w:rPr>
          <w:rFonts w:ascii="Georgia" w:hAnsi="Georgia"/>
          <w:i/>
          <w:smallCaps/>
          <w:sz w:val="24"/>
          <w:szCs w:val="24"/>
        </w:rPr>
        <w:t>Los presupuestos de validez y eficacia procesal</w:t>
      </w:r>
      <w:r w:rsidRPr="00943F19">
        <w:rPr>
          <w:rFonts w:ascii="Georgia" w:hAnsi="Georgia" w:cs="Arial"/>
          <w:i/>
          <w:smallCaps/>
          <w:sz w:val="24"/>
          <w:szCs w:val="24"/>
        </w:rPr>
        <w:t>.</w:t>
      </w:r>
      <w:r w:rsidRPr="00943F19">
        <w:rPr>
          <w:rFonts w:ascii="Georgia" w:hAnsi="Georgia" w:cs="Arial"/>
          <w:sz w:val="24"/>
          <w:szCs w:val="24"/>
        </w:rPr>
        <w:t xml:space="preserve"> No hay reproche alguno para invalidar la actuación; la demanda es idónea y las partes son sujetos de derecho</w:t>
      </w:r>
      <w:r w:rsidR="00E0189B" w:rsidRPr="00943F19">
        <w:rPr>
          <w:rFonts w:ascii="Georgia" w:hAnsi="Georgia" w:cs="Arial"/>
          <w:sz w:val="24"/>
          <w:szCs w:val="24"/>
        </w:rPr>
        <w:t xml:space="preserve"> </w:t>
      </w:r>
      <w:r w:rsidRPr="00943F19">
        <w:rPr>
          <w:rFonts w:ascii="Georgia" w:hAnsi="Georgia" w:cs="Arial"/>
          <w:sz w:val="24"/>
          <w:szCs w:val="24"/>
        </w:rPr>
        <w:t>habilitados para intervenir en el proceso.</w:t>
      </w:r>
    </w:p>
    <w:p w14:paraId="7EDDE3EB" w14:textId="15B15AE8" w:rsidR="005C157E" w:rsidRPr="00943F19" w:rsidRDefault="005C157E" w:rsidP="00943F19">
      <w:pPr>
        <w:pStyle w:val="Prrafodelista"/>
        <w:tabs>
          <w:tab w:val="left" w:pos="2280"/>
        </w:tabs>
        <w:spacing w:line="276" w:lineRule="auto"/>
        <w:rPr>
          <w:rFonts w:ascii="Georgia" w:hAnsi="Georgia" w:cs="Arial"/>
          <w:sz w:val="24"/>
          <w:szCs w:val="24"/>
        </w:rPr>
      </w:pPr>
    </w:p>
    <w:p w14:paraId="217DAD01" w14:textId="2AEE0D84" w:rsidR="00B71628" w:rsidRPr="00943F19" w:rsidRDefault="00B71628" w:rsidP="00943F19">
      <w:pPr>
        <w:numPr>
          <w:ilvl w:val="1"/>
          <w:numId w:val="15"/>
        </w:numPr>
        <w:overflowPunct/>
        <w:spacing w:line="276" w:lineRule="auto"/>
        <w:jc w:val="both"/>
        <w:rPr>
          <w:rFonts w:ascii="Georgia" w:hAnsi="Georgia" w:cs="Arial"/>
          <w:sz w:val="24"/>
          <w:szCs w:val="24"/>
        </w:rPr>
      </w:pPr>
      <w:r w:rsidRPr="00943F19">
        <w:rPr>
          <w:rFonts w:ascii="Georgia" w:hAnsi="Georgia"/>
          <w:i/>
          <w:smallCaps/>
          <w:sz w:val="24"/>
          <w:szCs w:val="24"/>
        </w:rPr>
        <w:t>La legitimación en la causa</w:t>
      </w:r>
      <w:r w:rsidR="005C157E" w:rsidRPr="00943F19">
        <w:rPr>
          <w:rFonts w:ascii="Georgia" w:hAnsi="Georgia"/>
          <w:iCs/>
          <w:smallCaps/>
          <w:sz w:val="24"/>
          <w:szCs w:val="24"/>
        </w:rPr>
        <w:t xml:space="preserve">. </w:t>
      </w:r>
      <w:r w:rsidR="005C157E" w:rsidRPr="00943F19">
        <w:rPr>
          <w:rFonts w:ascii="Georgia" w:hAnsi="Georgia" w:cs="Arial"/>
          <w:sz w:val="24"/>
          <w:szCs w:val="24"/>
        </w:rPr>
        <w:t xml:space="preserve">Este examen es oficioso, </w:t>
      </w:r>
      <w:r w:rsidR="005C157E" w:rsidRPr="00943F19">
        <w:rPr>
          <w:rFonts w:ascii="Georgia" w:hAnsi="Georgia"/>
          <w:iCs/>
          <w:sz w:val="24"/>
          <w:szCs w:val="24"/>
        </w:rPr>
        <w:t xml:space="preserve">por manera </w:t>
      </w:r>
      <w:r w:rsidR="00A77948" w:rsidRPr="00943F19">
        <w:rPr>
          <w:rFonts w:ascii="Georgia" w:hAnsi="Georgia"/>
          <w:iCs/>
          <w:sz w:val="24"/>
          <w:szCs w:val="24"/>
        </w:rPr>
        <w:t>que,</w:t>
      </w:r>
      <w:r w:rsidR="005C157E" w:rsidRPr="00943F19">
        <w:rPr>
          <w:rFonts w:ascii="Georgia" w:hAnsi="Georgia"/>
          <w:iCs/>
          <w:sz w:val="24"/>
          <w:szCs w:val="24"/>
        </w:rPr>
        <w:t xml:space="preserve"> con independencia de lo alegado por las partes, corresponde siempre analizar su concurrencia, así lo entiende la CSJ</w:t>
      </w:r>
      <w:r w:rsidR="005C157E" w:rsidRPr="00943F19">
        <w:rPr>
          <w:rStyle w:val="Refdenotaalpie"/>
          <w:rFonts w:ascii="Georgia" w:hAnsi="Georgia"/>
          <w:iCs/>
          <w:sz w:val="24"/>
          <w:szCs w:val="24"/>
        </w:rPr>
        <w:footnoteReference w:id="2"/>
      </w:r>
      <w:r w:rsidR="005C157E" w:rsidRPr="00943F19">
        <w:rPr>
          <w:rFonts w:ascii="Georgia" w:hAnsi="Georgia"/>
          <w:iCs/>
          <w:sz w:val="24"/>
          <w:szCs w:val="24"/>
        </w:rPr>
        <w:t>, en criterio que acoge sin reparos este Tribunal</w:t>
      </w:r>
      <w:r w:rsidR="005C157E" w:rsidRPr="00943F19">
        <w:rPr>
          <w:rStyle w:val="Refdenotaalpie"/>
          <w:rFonts w:ascii="Georgia" w:hAnsi="Georgia"/>
          <w:iCs/>
          <w:sz w:val="24"/>
          <w:szCs w:val="24"/>
        </w:rPr>
        <w:footnoteReference w:id="3"/>
      </w:r>
      <w:r w:rsidR="005C157E" w:rsidRPr="00943F19">
        <w:rPr>
          <w:rFonts w:ascii="Georgia" w:hAnsi="Georgia"/>
          <w:iCs/>
          <w:sz w:val="24"/>
          <w:szCs w:val="24"/>
        </w:rPr>
        <w:t xml:space="preserve">. </w:t>
      </w:r>
      <w:r w:rsidR="005C157E" w:rsidRPr="00943F19">
        <w:rPr>
          <w:rFonts w:ascii="Georgia" w:hAnsi="Georgia" w:cs="Arial"/>
          <w:snapToGrid w:val="0"/>
          <w:sz w:val="24"/>
          <w:szCs w:val="24"/>
        </w:rPr>
        <w:t xml:space="preserve">Cuestión diferente es el análisis de prosperidad de la súplica. </w:t>
      </w:r>
      <w:r w:rsidRPr="00943F19">
        <w:rPr>
          <w:rFonts w:ascii="Georgia" w:hAnsi="Georgia" w:cs="Arial"/>
          <w:snapToGrid w:val="0"/>
          <w:sz w:val="24"/>
          <w:szCs w:val="24"/>
        </w:rPr>
        <w:t xml:space="preserve">En este evento se </w:t>
      </w:r>
      <w:r w:rsidRPr="00943F19">
        <w:rPr>
          <w:rFonts w:ascii="Georgia" w:hAnsi="Georgia" w:cs="Arial"/>
          <w:sz w:val="24"/>
          <w:szCs w:val="24"/>
        </w:rPr>
        <w:t>satisface en ambos extremos.</w:t>
      </w:r>
    </w:p>
    <w:p w14:paraId="6D62B1F0" w14:textId="77777777" w:rsidR="005C157E" w:rsidRPr="00943F19" w:rsidRDefault="005C157E" w:rsidP="00943F19">
      <w:pPr>
        <w:pStyle w:val="Prrafodelista"/>
        <w:spacing w:line="276" w:lineRule="auto"/>
        <w:rPr>
          <w:rFonts w:ascii="Georgia" w:hAnsi="Georgia"/>
          <w:smallCaps/>
          <w:sz w:val="24"/>
          <w:szCs w:val="24"/>
        </w:rPr>
      </w:pPr>
    </w:p>
    <w:p w14:paraId="7E513553" w14:textId="4508048A" w:rsidR="00B71628" w:rsidRPr="00943F19" w:rsidRDefault="00C10BDE" w:rsidP="00943F19">
      <w:pPr>
        <w:spacing w:line="276" w:lineRule="auto"/>
        <w:ind w:left="708"/>
        <w:jc w:val="both"/>
        <w:rPr>
          <w:rFonts w:ascii="Georgia" w:hAnsi="Georgia" w:cs="Arial"/>
          <w:sz w:val="24"/>
          <w:szCs w:val="24"/>
        </w:rPr>
      </w:pPr>
      <w:r w:rsidRPr="00943F19">
        <w:rPr>
          <w:rFonts w:ascii="Georgia" w:hAnsi="Georgia" w:cs="Arial"/>
          <w:sz w:val="24"/>
          <w:szCs w:val="24"/>
        </w:rPr>
        <w:t>En tratándose de la pretensión reivindicatoria o de dominio, está determinado</w:t>
      </w:r>
      <w:r w:rsidR="00C20DEC" w:rsidRPr="00943F19">
        <w:rPr>
          <w:rFonts w:ascii="Georgia" w:hAnsi="Georgia" w:cs="Arial"/>
          <w:sz w:val="24"/>
          <w:szCs w:val="24"/>
        </w:rPr>
        <w:t>,</w:t>
      </w:r>
      <w:r w:rsidRPr="00943F19">
        <w:rPr>
          <w:rFonts w:ascii="Georgia" w:hAnsi="Georgia" w:cs="Arial"/>
          <w:sz w:val="24"/>
          <w:szCs w:val="24"/>
        </w:rPr>
        <w:t xml:space="preserve"> de antaño a partir del artículo 946</w:t>
      </w:r>
      <w:r w:rsidR="009F7A8A" w:rsidRPr="00943F19">
        <w:rPr>
          <w:rFonts w:ascii="Georgia" w:hAnsi="Georgia" w:cs="Arial"/>
          <w:sz w:val="24"/>
          <w:szCs w:val="24"/>
        </w:rPr>
        <w:t>,</w:t>
      </w:r>
      <w:r w:rsidRPr="00943F19">
        <w:rPr>
          <w:rFonts w:ascii="Georgia" w:hAnsi="Georgia" w:cs="Arial"/>
          <w:sz w:val="24"/>
          <w:szCs w:val="24"/>
        </w:rPr>
        <w:t xml:space="preserve"> CC, que la legitimación por activa radica </w:t>
      </w:r>
      <w:r w:rsidRPr="00943F19">
        <w:rPr>
          <w:rFonts w:ascii="Georgia" w:hAnsi="Georgia" w:cs="Arial"/>
          <w:sz w:val="24"/>
          <w:szCs w:val="24"/>
          <w:u w:val="single"/>
        </w:rPr>
        <w:t>en el propietario</w:t>
      </w:r>
      <w:r w:rsidRPr="00943F19">
        <w:rPr>
          <w:rStyle w:val="Refdenotaalpie"/>
          <w:rFonts w:ascii="Georgia" w:eastAsiaTheme="minorEastAsia" w:hAnsi="Georgia"/>
          <w:sz w:val="24"/>
          <w:szCs w:val="24"/>
        </w:rPr>
        <w:footnoteReference w:id="4"/>
      </w:r>
      <w:r w:rsidRPr="00943F19">
        <w:rPr>
          <w:rFonts w:ascii="Georgia" w:hAnsi="Georgia" w:cs="Arial"/>
          <w:sz w:val="24"/>
          <w:szCs w:val="24"/>
          <w:vertAlign w:val="superscript"/>
        </w:rPr>
        <w:t>-</w:t>
      </w:r>
      <w:r w:rsidRPr="00943F19">
        <w:rPr>
          <w:rStyle w:val="Refdenotaalpie"/>
          <w:rFonts w:ascii="Georgia" w:eastAsiaTheme="minorEastAsia" w:hAnsi="Georgia"/>
          <w:sz w:val="24"/>
          <w:szCs w:val="24"/>
        </w:rPr>
        <w:footnoteReference w:id="5"/>
      </w:r>
      <w:r w:rsidRPr="00943F19">
        <w:rPr>
          <w:rFonts w:ascii="Georgia" w:hAnsi="Georgia" w:cs="Arial"/>
          <w:sz w:val="24"/>
          <w:szCs w:val="24"/>
        </w:rPr>
        <w:t xml:space="preserve"> del bien a reivindicar </w:t>
      </w:r>
      <w:r w:rsidR="00424E0F" w:rsidRPr="00943F19">
        <w:rPr>
          <w:rFonts w:ascii="Georgia" w:hAnsi="Georgia" w:cs="Arial"/>
          <w:sz w:val="24"/>
          <w:szCs w:val="24"/>
        </w:rPr>
        <w:t>(Artículo 950</w:t>
      </w:r>
      <w:r w:rsidR="009F7A8A" w:rsidRPr="00943F19">
        <w:rPr>
          <w:rFonts w:ascii="Georgia" w:hAnsi="Georgia" w:cs="Arial"/>
          <w:sz w:val="24"/>
          <w:szCs w:val="24"/>
        </w:rPr>
        <w:t>,</w:t>
      </w:r>
      <w:r w:rsidR="00424E0F" w:rsidRPr="00943F19">
        <w:rPr>
          <w:rFonts w:ascii="Georgia" w:hAnsi="Georgia" w:cs="Arial"/>
          <w:sz w:val="24"/>
          <w:szCs w:val="24"/>
        </w:rPr>
        <w:t xml:space="preserve"> CC) </w:t>
      </w:r>
      <w:r w:rsidRPr="00943F19">
        <w:rPr>
          <w:rFonts w:ascii="Georgia" w:hAnsi="Georgia" w:cs="Arial"/>
          <w:sz w:val="24"/>
          <w:szCs w:val="24"/>
        </w:rPr>
        <w:t>y por pasiva</w:t>
      </w:r>
      <w:r w:rsidRPr="00943F19">
        <w:rPr>
          <w:rFonts w:ascii="Georgia" w:hAnsi="Georgia" w:cs="Arial"/>
          <w:sz w:val="24"/>
          <w:szCs w:val="24"/>
          <w:u w:val="single"/>
        </w:rPr>
        <w:t xml:space="preserve"> en el poseedor</w:t>
      </w:r>
      <w:r w:rsidR="00424E0F" w:rsidRPr="00943F19">
        <w:rPr>
          <w:rFonts w:ascii="Georgia" w:hAnsi="Georgia" w:cs="Arial"/>
          <w:sz w:val="24"/>
          <w:szCs w:val="24"/>
        </w:rPr>
        <w:t xml:space="preserve"> (Artículo 952</w:t>
      </w:r>
      <w:r w:rsidR="009F7A8A" w:rsidRPr="00943F19">
        <w:rPr>
          <w:rFonts w:ascii="Georgia" w:hAnsi="Georgia" w:cs="Arial"/>
          <w:sz w:val="24"/>
          <w:szCs w:val="24"/>
        </w:rPr>
        <w:t>,</w:t>
      </w:r>
      <w:r w:rsidR="00424E0F" w:rsidRPr="00943F19">
        <w:rPr>
          <w:rFonts w:ascii="Georgia" w:hAnsi="Georgia" w:cs="Arial"/>
          <w:sz w:val="24"/>
          <w:szCs w:val="24"/>
        </w:rPr>
        <w:t xml:space="preserve"> CC)</w:t>
      </w:r>
      <w:r w:rsidR="00EF18FC" w:rsidRPr="00943F19">
        <w:rPr>
          <w:rFonts w:ascii="Georgia" w:hAnsi="Georgia" w:cs="Arial"/>
          <w:sz w:val="24"/>
          <w:szCs w:val="24"/>
        </w:rPr>
        <w:t>, tal como recuerda la pacífica jurisprudencia de la CSJ</w:t>
      </w:r>
      <w:r w:rsidR="00EF18FC" w:rsidRPr="00943F19">
        <w:rPr>
          <w:rStyle w:val="Refdenotaalpie"/>
          <w:rFonts w:ascii="Georgia" w:hAnsi="Georgia"/>
          <w:sz w:val="24"/>
          <w:szCs w:val="24"/>
        </w:rPr>
        <w:footnoteReference w:id="6"/>
      </w:r>
      <w:r w:rsidRPr="00943F19">
        <w:rPr>
          <w:rFonts w:ascii="Georgia" w:hAnsi="Georgia" w:cs="Arial"/>
          <w:sz w:val="24"/>
          <w:szCs w:val="24"/>
        </w:rPr>
        <w:t>.</w:t>
      </w:r>
    </w:p>
    <w:p w14:paraId="223CFAE7" w14:textId="77777777" w:rsidR="00265F75" w:rsidRPr="00943F19" w:rsidRDefault="00265F75" w:rsidP="00943F19">
      <w:pPr>
        <w:spacing w:line="276" w:lineRule="auto"/>
        <w:ind w:left="708"/>
        <w:jc w:val="both"/>
        <w:rPr>
          <w:rFonts w:ascii="Georgia" w:hAnsi="Georgia" w:cs="Arial"/>
          <w:sz w:val="24"/>
          <w:szCs w:val="24"/>
        </w:rPr>
      </w:pPr>
    </w:p>
    <w:p w14:paraId="6879AF2E" w14:textId="1DD1E8ED" w:rsidR="00C10BDE" w:rsidRPr="00943F19" w:rsidRDefault="00B71628" w:rsidP="00943F19">
      <w:pPr>
        <w:spacing w:line="276" w:lineRule="auto"/>
        <w:ind w:left="708"/>
        <w:jc w:val="both"/>
        <w:rPr>
          <w:rFonts w:ascii="Georgia" w:hAnsi="Georgia" w:cs="Arial"/>
          <w:sz w:val="24"/>
          <w:szCs w:val="24"/>
        </w:rPr>
      </w:pPr>
      <w:r w:rsidRPr="00943F19">
        <w:rPr>
          <w:rFonts w:ascii="Georgia" w:hAnsi="Georgia" w:cs="Arial"/>
          <w:sz w:val="24"/>
          <w:szCs w:val="24"/>
        </w:rPr>
        <w:t>Así, entonces, e</w:t>
      </w:r>
      <w:r w:rsidR="005E465E" w:rsidRPr="00943F19">
        <w:rPr>
          <w:rFonts w:ascii="Georgia" w:hAnsi="Georgia" w:cs="Arial"/>
          <w:sz w:val="24"/>
          <w:szCs w:val="24"/>
        </w:rPr>
        <w:t>stá legitimad</w:t>
      </w:r>
      <w:r w:rsidRPr="00943F19">
        <w:rPr>
          <w:rFonts w:ascii="Georgia" w:hAnsi="Georgia" w:cs="Arial"/>
          <w:sz w:val="24"/>
          <w:szCs w:val="24"/>
        </w:rPr>
        <w:t>a</w:t>
      </w:r>
      <w:r w:rsidR="005E465E" w:rsidRPr="00943F19">
        <w:rPr>
          <w:rFonts w:ascii="Georgia" w:hAnsi="Georgia" w:cs="Arial"/>
          <w:sz w:val="24"/>
          <w:szCs w:val="24"/>
        </w:rPr>
        <w:t xml:space="preserve"> </w:t>
      </w:r>
      <w:r w:rsidRPr="00943F19">
        <w:rPr>
          <w:rFonts w:ascii="Georgia" w:hAnsi="Georgia" w:cs="Arial"/>
          <w:sz w:val="24"/>
          <w:szCs w:val="24"/>
        </w:rPr>
        <w:t xml:space="preserve">por activa la señora Gloria Yolanda Osorio Ríos, porque es la titular </w:t>
      </w:r>
      <w:r w:rsidR="00C10BDE" w:rsidRPr="00943F19">
        <w:rPr>
          <w:rFonts w:ascii="Georgia" w:hAnsi="Georgia" w:cs="Arial"/>
          <w:sz w:val="24"/>
          <w:szCs w:val="24"/>
        </w:rPr>
        <w:t xml:space="preserve">del derecho de dominio sobre el inmueble reclamado, </w:t>
      </w:r>
      <w:r w:rsidRPr="00943F19">
        <w:rPr>
          <w:rFonts w:ascii="Georgia" w:hAnsi="Georgia" w:cs="Arial"/>
          <w:sz w:val="24"/>
          <w:szCs w:val="24"/>
        </w:rPr>
        <w:t xml:space="preserve">conforme se acredita con </w:t>
      </w:r>
      <w:r w:rsidR="00C10BDE" w:rsidRPr="00943F19">
        <w:rPr>
          <w:rFonts w:ascii="Georgia" w:hAnsi="Georgia" w:cs="Arial"/>
          <w:sz w:val="24"/>
          <w:szCs w:val="24"/>
        </w:rPr>
        <w:t xml:space="preserve">el folio de MI </w:t>
      </w:r>
      <w:proofErr w:type="spellStart"/>
      <w:r w:rsidR="00C10BDE" w:rsidRPr="00943F19">
        <w:rPr>
          <w:rFonts w:ascii="Georgia" w:hAnsi="Georgia" w:cs="Arial"/>
          <w:sz w:val="24"/>
          <w:szCs w:val="24"/>
        </w:rPr>
        <w:t>No.</w:t>
      </w:r>
      <w:r w:rsidRPr="00943F19">
        <w:rPr>
          <w:rFonts w:ascii="Georgia" w:hAnsi="Georgia" w:cs="Arial"/>
          <w:sz w:val="24"/>
          <w:szCs w:val="24"/>
        </w:rPr>
        <w:t>290</w:t>
      </w:r>
      <w:proofErr w:type="spellEnd"/>
      <w:r w:rsidRPr="00943F19">
        <w:rPr>
          <w:rFonts w:ascii="Georgia" w:hAnsi="Georgia" w:cs="Arial"/>
          <w:sz w:val="24"/>
          <w:szCs w:val="24"/>
        </w:rPr>
        <w:t xml:space="preserve">-6326 </w:t>
      </w:r>
      <w:r w:rsidR="003A5F56" w:rsidRPr="00943F19">
        <w:rPr>
          <w:rFonts w:ascii="Georgia" w:hAnsi="Georgia" w:cs="Arial"/>
          <w:sz w:val="24"/>
          <w:szCs w:val="24"/>
        </w:rPr>
        <w:t>(</w:t>
      </w:r>
      <w:r w:rsidR="00265F75" w:rsidRPr="00943F19">
        <w:rPr>
          <w:rFonts w:ascii="Georgia" w:hAnsi="Georgia" w:cs="Arial"/>
          <w:sz w:val="24"/>
          <w:szCs w:val="24"/>
        </w:rPr>
        <w:t xml:space="preserve">Cuaderno </w:t>
      </w:r>
      <w:proofErr w:type="spellStart"/>
      <w:r w:rsidR="00265F75" w:rsidRPr="00943F19">
        <w:rPr>
          <w:rFonts w:ascii="Georgia" w:hAnsi="Georgia" w:cs="Arial"/>
          <w:sz w:val="24"/>
          <w:szCs w:val="24"/>
        </w:rPr>
        <w:t>1a</w:t>
      </w:r>
      <w:proofErr w:type="spellEnd"/>
      <w:r w:rsidR="00265F75" w:rsidRPr="00943F19">
        <w:rPr>
          <w:rFonts w:ascii="Georgia" w:hAnsi="Georgia" w:cs="Arial"/>
          <w:sz w:val="24"/>
          <w:szCs w:val="24"/>
        </w:rPr>
        <w:t xml:space="preserve"> instancia, f</w:t>
      </w:r>
      <w:r w:rsidR="003A5F56" w:rsidRPr="00943F19">
        <w:rPr>
          <w:rFonts w:ascii="Georgia" w:hAnsi="Georgia" w:cs="Arial"/>
          <w:sz w:val="24"/>
          <w:szCs w:val="24"/>
        </w:rPr>
        <w:t xml:space="preserve">olios </w:t>
      </w:r>
      <w:r w:rsidR="00DA0126" w:rsidRPr="00943F19">
        <w:rPr>
          <w:rFonts w:ascii="Georgia" w:hAnsi="Georgia" w:cs="Arial"/>
          <w:sz w:val="24"/>
          <w:szCs w:val="24"/>
        </w:rPr>
        <w:t>17-22</w:t>
      </w:r>
      <w:r w:rsidR="003A5F56" w:rsidRPr="00943F19">
        <w:rPr>
          <w:rFonts w:ascii="Georgia" w:hAnsi="Georgia" w:cs="Arial"/>
          <w:sz w:val="24"/>
          <w:szCs w:val="24"/>
        </w:rPr>
        <w:t>)</w:t>
      </w:r>
      <w:r w:rsidR="004F111E" w:rsidRPr="00943F19">
        <w:rPr>
          <w:rFonts w:ascii="Georgia" w:hAnsi="Georgia" w:cs="Arial"/>
          <w:sz w:val="24"/>
          <w:szCs w:val="24"/>
        </w:rPr>
        <w:t xml:space="preserve"> (Artículo 46 del Decreto 1579 de 2012)</w:t>
      </w:r>
      <w:r w:rsidR="005E465E" w:rsidRPr="00943F19">
        <w:rPr>
          <w:rFonts w:ascii="Georgia" w:hAnsi="Georgia" w:cs="Arial"/>
          <w:sz w:val="24"/>
          <w:szCs w:val="24"/>
        </w:rPr>
        <w:t>.</w:t>
      </w:r>
    </w:p>
    <w:p w14:paraId="1F426C74" w14:textId="77777777" w:rsidR="00C10BDE" w:rsidRPr="00943F19" w:rsidRDefault="00C10BDE" w:rsidP="00943F19">
      <w:pPr>
        <w:spacing w:line="276" w:lineRule="auto"/>
        <w:ind w:left="708"/>
        <w:jc w:val="both"/>
        <w:rPr>
          <w:rFonts w:ascii="Georgia" w:hAnsi="Georgia" w:cs="Arial"/>
          <w:sz w:val="24"/>
          <w:szCs w:val="24"/>
        </w:rPr>
      </w:pPr>
    </w:p>
    <w:p w14:paraId="52475177" w14:textId="795B43C9" w:rsidR="00A776FC" w:rsidRPr="00943F19" w:rsidRDefault="00F407DA" w:rsidP="00943F19">
      <w:pPr>
        <w:spacing w:line="276" w:lineRule="auto"/>
        <w:ind w:left="708"/>
        <w:jc w:val="both"/>
        <w:rPr>
          <w:rFonts w:ascii="Georgia" w:hAnsi="Georgia" w:cs="Arial"/>
          <w:sz w:val="24"/>
          <w:szCs w:val="24"/>
        </w:rPr>
      </w:pPr>
      <w:r w:rsidRPr="00943F19">
        <w:rPr>
          <w:rFonts w:ascii="Georgia" w:hAnsi="Georgia" w:cs="Arial"/>
          <w:sz w:val="24"/>
          <w:szCs w:val="24"/>
        </w:rPr>
        <w:t>También</w:t>
      </w:r>
      <w:r w:rsidR="00B71628" w:rsidRPr="00943F19">
        <w:rPr>
          <w:rFonts w:ascii="Georgia" w:hAnsi="Georgia" w:cs="Arial"/>
          <w:sz w:val="24"/>
          <w:szCs w:val="24"/>
        </w:rPr>
        <w:t xml:space="preserve">, por </w:t>
      </w:r>
      <w:r w:rsidR="00C10BDE" w:rsidRPr="00943F19">
        <w:rPr>
          <w:rFonts w:ascii="Georgia" w:hAnsi="Georgia" w:cs="Arial"/>
          <w:sz w:val="24"/>
          <w:szCs w:val="24"/>
        </w:rPr>
        <w:t xml:space="preserve">pasiva, </w:t>
      </w:r>
      <w:r w:rsidR="00B71628" w:rsidRPr="00943F19">
        <w:rPr>
          <w:rFonts w:ascii="Georgia" w:hAnsi="Georgia" w:cs="Arial"/>
          <w:sz w:val="24"/>
          <w:szCs w:val="24"/>
        </w:rPr>
        <w:t xml:space="preserve">el señor </w:t>
      </w:r>
      <w:proofErr w:type="spellStart"/>
      <w:r w:rsidR="00B71628" w:rsidRPr="00943F19">
        <w:rPr>
          <w:rFonts w:ascii="Georgia" w:hAnsi="Georgia" w:cs="Arial"/>
          <w:sz w:val="24"/>
          <w:szCs w:val="24"/>
        </w:rPr>
        <w:t>Hoover</w:t>
      </w:r>
      <w:proofErr w:type="spellEnd"/>
      <w:r w:rsidR="00B71628" w:rsidRPr="00943F19">
        <w:rPr>
          <w:rFonts w:ascii="Georgia" w:hAnsi="Georgia" w:cs="Arial"/>
          <w:sz w:val="24"/>
          <w:szCs w:val="24"/>
        </w:rPr>
        <w:t xml:space="preserve"> de Jesús Cardona </w:t>
      </w:r>
      <w:proofErr w:type="spellStart"/>
      <w:r w:rsidR="00B71628" w:rsidRPr="00943F19">
        <w:rPr>
          <w:rFonts w:ascii="Georgia" w:hAnsi="Georgia" w:cs="Arial"/>
          <w:sz w:val="24"/>
          <w:szCs w:val="24"/>
        </w:rPr>
        <w:t>Pulgarín</w:t>
      </w:r>
      <w:proofErr w:type="spellEnd"/>
      <w:r w:rsidR="00B71628" w:rsidRPr="00943F19">
        <w:rPr>
          <w:rFonts w:ascii="Georgia" w:hAnsi="Georgia" w:cs="Arial"/>
          <w:sz w:val="24"/>
          <w:szCs w:val="24"/>
        </w:rPr>
        <w:t xml:space="preserve">, dado que en la demanda se le atribuyó la calidad de poseedor </w:t>
      </w:r>
      <w:r w:rsidR="00C10BDE" w:rsidRPr="00943F19">
        <w:rPr>
          <w:rFonts w:ascii="Georgia" w:hAnsi="Georgia" w:cs="Arial"/>
          <w:sz w:val="24"/>
          <w:szCs w:val="24"/>
        </w:rPr>
        <w:t>(Hecho</w:t>
      </w:r>
      <w:r w:rsidR="003A5F56" w:rsidRPr="00943F19">
        <w:rPr>
          <w:rFonts w:ascii="Georgia" w:hAnsi="Georgia" w:cs="Arial"/>
          <w:sz w:val="24"/>
          <w:szCs w:val="24"/>
        </w:rPr>
        <w:t xml:space="preserve">s </w:t>
      </w:r>
      <w:r w:rsidR="00C10BDE" w:rsidRPr="00943F19">
        <w:rPr>
          <w:rFonts w:ascii="Georgia" w:hAnsi="Georgia" w:cs="Arial"/>
          <w:sz w:val="24"/>
          <w:szCs w:val="24"/>
        </w:rPr>
        <w:t>No</w:t>
      </w:r>
      <w:r w:rsidR="003A5F56" w:rsidRPr="00943F19">
        <w:rPr>
          <w:rFonts w:ascii="Georgia" w:hAnsi="Georgia" w:cs="Arial"/>
          <w:sz w:val="24"/>
          <w:szCs w:val="24"/>
        </w:rPr>
        <w:t>s</w:t>
      </w:r>
      <w:r w:rsidR="00C10BDE" w:rsidRPr="00943F19">
        <w:rPr>
          <w:rFonts w:ascii="Georgia" w:hAnsi="Georgia" w:cs="Arial"/>
          <w:sz w:val="24"/>
          <w:szCs w:val="24"/>
        </w:rPr>
        <w:t>.</w:t>
      </w:r>
      <w:r w:rsidR="00943F19">
        <w:rPr>
          <w:rFonts w:ascii="Georgia" w:hAnsi="Georgia" w:cs="Arial"/>
          <w:sz w:val="24"/>
          <w:szCs w:val="24"/>
        </w:rPr>
        <w:t xml:space="preserve"> </w:t>
      </w:r>
      <w:r w:rsidR="00B71628" w:rsidRPr="00943F19">
        <w:rPr>
          <w:rFonts w:ascii="Georgia" w:hAnsi="Georgia" w:cs="Arial"/>
          <w:sz w:val="24"/>
          <w:szCs w:val="24"/>
        </w:rPr>
        <w:t>2º y 3º</w:t>
      </w:r>
      <w:r w:rsidR="00C10BDE" w:rsidRPr="00943F19">
        <w:rPr>
          <w:rFonts w:ascii="Georgia" w:hAnsi="Georgia" w:cs="Arial"/>
          <w:sz w:val="24"/>
          <w:szCs w:val="24"/>
        </w:rPr>
        <w:t xml:space="preserve">, </w:t>
      </w:r>
      <w:r w:rsidRPr="00943F19">
        <w:rPr>
          <w:rFonts w:ascii="Georgia" w:hAnsi="Georgia" w:cs="Arial"/>
          <w:sz w:val="24"/>
          <w:szCs w:val="24"/>
        </w:rPr>
        <w:t xml:space="preserve">cuaderno </w:t>
      </w:r>
      <w:r w:rsidR="00265F75" w:rsidRPr="00943F19">
        <w:rPr>
          <w:rFonts w:ascii="Georgia" w:hAnsi="Georgia" w:cs="Arial"/>
          <w:sz w:val="24"/>
          <w:szCs w:val="24"/>
        </w:rPr>
        <w:t xml:space="preserve">1a instancia, </w:t>
      </w:r>
      <w:r w:rsidR="00C10BDE" w:rsidRPr="00943F19">
        <w:rPr>
          <w:rFonts w:ascii="Georgia" w:hAnsi="Georgia" w:cs="Arial"/>
          <w:sz w:val="24"/>
          <w:szCs w:val="24"/>
        </w:rPr>
        <w:t xml:space="preserve">folio </w:t>
      </w:r>
      <w:r w:rsidR="00B71628" w:rsidRPr="00943F19">
        <w:rPr>
          <w:rFonts w:ascii="Georgia" w:hAnsi="Georgia" w:cs="Arial"/>
          <w:sz w:val="24"/>
          <w:szCs w:val="24"/>
        </w:rPr>
        <w:t>3</w:t>
      </w:r>
      <w:r w:rsidR="00C10BDE" w:rsidRPr="00943F19">
        <w:rPr>
          <w:rFonts w:ascii="Georgia" w:hAnsi="Georgia" w:cs="Arial"/>
          <w:sz w:val="24"/>
          <w:szCs w:val="24"/>
        </w:rPr>
        <w:t>, ib</w:t>
      </w:r>
      <w:r w:rsidR="003A5F56" w:rsidRPr="00943F19">
        <w:rPr>
          <w:rFonts w:ascii="Georgia" w:hAnsi="Georgia" w:cs="Arial"/>
          <w:sz w:val="24"/>
          <w:szCs w:val="24"/>
        </w:rPr>
        <w:t>.</w:t>
      </w:r>
      <w:r w:rsidR="00757F4D" w:rsidRPr="00943F19">
        <w:rPr>
          <w:rFonts w:ascii="Georgia" w:hAnsi="Georgia" w:cs="Arial"/>
          <w:sz w:val="24"/>
          <w:szCs w:val="24"/>
        </w:rPr>
        <w:t xml:space="preserve">) y </w:t>
      </w:r>
      <w:r w:rsidR="00B71628" w:rsidRPr="00943F19">
        <w:rPr>
          <w:rFonts w:ascii="Georgia" w:hAnsi="Georgia" w:cs="Arial"/>
          <w:sz w:val="24"/>
          <w:szCs w:val="24"/>
        </w:rPr>
        <w:t xml:space="preserve">él </w:t>
      </w:r>
      <w:r w:rsidR="004A4ADB" w:rsidRPr="00943F19">
        <w:rPr>
          <w:rFonts w:ascii="Georgia" w:hAnsi="Georgia" w:cs="Arial"/>
          <w:sz w:val="24"/>
          <w:szCs w:val="24"/>
        </w:rPr>
        <w:t xml:space="preserve">lo </w:t>
      </w:r>
      <w:r w:rsidR="00C10BDE" w:rsidRPr="00943F19">
        <w:rPr>
          <w:rFonts w:ascii="Georgia" w:hAnsi="Georgia" w:cs="Arial"/>
          <w:sz w:val="24"/>
          <w:szCs w:val="24"/>
        </w:rPr>
        <w:t>aceptó en la contestación</w:t>
      </w:r>
      <w:r w:rsidR="00033136" w:rsidRPr="00943F19">
        <w:rPr>
          <w:rFonts w:ascii="Georgia" w:hAnsi="Georgia" w:cs="Arial"/>
          <w:sz w:val="24"/>
          <w:szCs w:val="24"/>
        </w:rPr>
        <w:t xml:space="preserve">; además, había demandado en pertenencia al </w:t>
      </w:r>
      <w:r w:rsidR="00757F4D" w:rsidRPr="00943F19">
        <w:rPr>
          <w:rFonts w:ascii="Georgia" w:hAnsi="Georgia" w:cs="Arial"/>
          <w:sz w:val="24"/>
          <w:szCs w:val="24"/>
        </w:rPr>
        <w:t>anterior propietario (Hechos Nos.</w:t>
      </w:r>
      <w:r w:rsidR="00943F19">
        <w:rPr>
          <w:rFonts w:ascii="Georgia" w:hAnsi="Georgia" w:cs="Arial"/>
          <w:sz w:val="24"/>
          <w:szCs w:val="24"/>
        </w:rPr>
        <w:t xml:space="preserve"> </w:t>
      </w:r>
      <w:r w:rsidR="00757F4D" w:rsidRPr="00943F19">
        <w:rPr>
          <w:rFonts w:ascii="Georgia" w:hAnsi="Georgia" w:cs="Arial"/>
          <w:sz w:val="24"/>
          <w:szCs w:val="24"/>
        </w:rPr>
        <w:t xml:space="preserve">1º, 2º, 3º y 4º, folios 66-67, </w:t>
      </w:r>
      <w:r w:rsidR="00943F19" w:rsidRPr="00943F19">
        <w:rPr>
          <w:rFonts w:ascii="Georgia" w:hAnsi="Georgia" w:cs="Arial"/>
          <w:sz w:val="24"/>
          <w:szCs w:val="24"/>
        </w:rPr>
        <w:t>ibídem</w:t>
      </w:r>
      <w:r w:rsidR="00757F4D" w:rsidRPr="00943F19">
        <w:rPr>
          <w:rFonts w:ascii="Georgia" w:hAnsi="Georgia" w:cs="Arial"/>
          <w:sz w:val="24"/>
          <w:szCs w:val="24"/>
        </w:rPr>
        <w:t>)</w:t>
      </w:r>
      <w:r w:rsidR="00C10BDE" w:rsidRPr="00943F19">
        <w:rPr>
          <w:rFonts w:ascii="Georgia" w:hAnsi="Georgia" w:cs="Arial"/>
          <w:sz w:val="24"/>
          <w:szCs w:val="24"/>
        </w:rPr>
        <w:t xml:space="preserve">. </w:t>
      </w:r>
    </w:p>
    <w:p w14:paraId="150D2C55" w14:textId="77777777" w:rsidR="00A776FC" w:rsidRPr="00943F19" w:rsidRDefault="00A776FC" w:rsidP="00943F19">
      <w:pPr>
        <w:spacing w:line="276" w:lineRule="auto"/>
        <w:ind w:left="708"/>
        <w:jc w:val="both"/>
        <w:rPr>
          <w:rFonts w:ascii="Georgia" w:hAnsi="Georgia" w:cs="Arial"/>
          <w:sz w:val="24"/>
          <w:szCs w:val="24"/>
        </w:rPr>
      </w:pPr>
    </w:p>
    <w:p w14:paraId="356A7426" w14:textId="77777777" w:rsidR="00C10BDE" w:rsidRPr="00943F19" w:rsidRDefault="00A776FC" w:rsidP="00943F19">
      <w:pPr>
        <w:spacing w:line="276" w:lineRule="auto"/>
        <w:ind w:left="708"/>
        <w:jc w:val="both"/>
        <w:rPr>
          <w:rFonts w:ascii="Georgia" w:hAnsi="Georgia" w:cs="Arial"/>
          <w:sz w:val="24"/>
          <w:szCs w:val="24"/>
        </w:rPr>
      </w:pPr>
      <w:r w:rsidRPr="00943F19">
        <w:rPr>
          <w:rFonts w:ascii="Georgia" w:hAnsi="Georgia" w:cs="Arial"/>
          <w:sz w:val="24"/>
          <w:szCs w:val="24"/>
        </w:rPr>
        <w:t xml:space="preserve">Sobre </w:t>
      </w:r>
      <w:r w:rsidR="00033136" w:rsidRPr="00943F19">
        <w:rPr>
          <w:rFonts w:ascii="Georgia" w:hAnsi="Georgia" w:cs="Arial"/>
          <w:sz w:val="24"/>
          <w:szCs w:val="24"/>
        </w:rPr>
        <w:t xml:space="preserve">la acreditación de la posesión </w:t>
      </w:r>
      <w:r w:rsidR="00757F4D" w:rsidRPr="00943F19">
        <w:rPr>
          <w:rFonts w:ascii="Georgia" w:hAnsi="Georgia" w:cs="Arial"/>
          <w:sz w:val="24"/>
          <w:szCs w:val="24"/>
        </w:rPr>
        <w:t xml:space="preserve">ha sido </w:t>
      </w:r>
      <w:r w:rsidRPr="00943F19">
        <w:rPr>
          <w:rFonts w:ascii="Georgia" w:hAnsi="Georgia" w:cs="Arial"/>
          <w:sz w:val="24"/>
          <w:szCs w:val="24"/>
        </w:rPr>
        <w:t xml:space="preserve">enfática </w:t>
      </w:r>
      <w:r w:rsidR="00757F4D" w:rsidRPr="00943F19">
        <w:rPr>
          <w:rFonts w:ascii="Georgia" w:hAnsi="Georgia" w:cs="Arial"/>
          <w:sz w:val="24"/>
          <w:szCs w:val="24"/>
        </w:rPr>
        <w:t>la CSJ</w:t>
      </w:r>
      <w:r w:rsidRPr="00943F19">
        <w:rPr>
          <w:rStyle w:val="Refdenotaalpie"/>
          <w:rFonts w:ascii="Georgia" w:hAnsi="Georgia"/>
          <w:sz w:val="24"/>
          <w:szCs w:val="24"/>
        </w:rPr>
        <w:footnoteReference w:id="7"/>
      </w:r>
      <w:r w:rsidR="00D95AC6" w:rsidRPr="00943F19">
        <w:rPr>
          <w:rFonts w:ascii="Georgia" w:hAnsi="Georgia" w:cs="Arial"/>
          <w:sz w:val="24"/>
          <w:szCs w:val="24"/>
        </w:rPr>
        <w:t xml:space="preserve"> en cuanto a que</w:t>
      </w:r>
      <w:r w:rsidR="00757F4D" w:rsidRPr="00943F19">
        <w:rPr>
          <w:rFonts w:ascii="Georgia" w:hAnsi="Georgia" w:cs="Arial"/>
          <w:sz w:val="24"/>
          <w:szCs w:val="24"/>
        </w:rPr>
        <w:t xml:space="preserve">: </w:t>
      </w:r>
      <w:r w:rsidR="00757F4D" w:rsidRPr="00943F19">
        <w:rPr>
          <w:rFonts w:ascii="Georgia" w:hAnsi="Georgia" w:cs="Arial"/>
          <w:i/>
          <w:sz w:val="24"/>
          <w:szCs w:val="24"/>
        </w:rPr>
        <w:t>“</w:t>
      </w:r>
      <w:r w:rsidR="00757F4D" w:rsidRPr="002252D9">
        <w:rPr>
          <w:rFonts w:ascii="Georgia" w:hAnsi="Georgia" w:cs="Arial"/>
          <w:i/>
          <w:sz w:val="22"/>
          <w:szCs w:val="24"/>
        </w:rPr>
        <w:t>(…)</w:t>
      </w:r>
      <w:r w:rsidR="00D95AC6" w:rsidRPr="002252D9">
        <w:rPr>
          <w:rFonts w:ascii="Georgia" w:hAnsi="Georgia" w:cs="Arial"/>
          <w:i/>
          <w:sz w:val="22"/>
          <w:szCs w:val="24"/>
        </w:rPr>
        <w:t xml:space="preserve"> </w:t>
      </w:r>
      <w:r w:rsidR="00757F4D" w:rsidRPr="002252D9">
        <w:rPr>
          <w:rFonts w:ascii="Georgia" w:hAnsi="Georgia" w:cs="Arial"/>
          <w:i/>
          <w:sz w:val="22"/>
          <w:szCs w:val="24"/>
        </w:rPr>
        <w:t xml:space="preserve">cuando el demandado acepta ser el poseedor del inmueble en controversia, ello es suficiente para tener por establecido el requisito de la posesión material, y con mayor razón </w:t>
      </w:r>
      <w:r w:rsidRPr="002252D9">
        <w:rPr>
          <w:rFonts w:ascii="Georgia" w:hAnsi="Georgia" w:cs="Arial"/>
          <w:i/>
          <w:sz w:val="22"/>
          <w:szCs w:val="24"/>
        </w:rPr>
        <w:t>cuando con base en ese reconocimiento propone excepción de prescripción extintiva o adquisitiva (…)</w:t>
      </w:r>
      <w:r w:rsidRPr="00943F19">
        <w:rPr>
          <w:rFonts w:ascii="Georgia" w:hAnsi="Georgia" w:cs="Arial"/>
          <w:i/>
          <w:sz w:val="24"/>
          <w:szCs w:val="24"/>
        </w:rPr>
        <w:t>”</w:t>
      </w:r>
      <w:r w:rsidR="00DA731C" w:rsidRPr="00943F19">
        <w:rPr>
          <w:rFonts w:ascii="Georgia" w:hAnsi="Georgia" w:cs="Arial"/>
          <w:i/>
          <w:sz w:val="24"/>
          <w:szCs w:val="24"/>
        </w:rPr>
        <w:t>.</w:t>
      </w:r>
      <w:r w:rsidR="00757F4D" w:rsidRPr="00943F19">
        <w:rPr>
          <w:rFonts w:ascii="Georgia" w:hAnsi="Georgia" w:cs="Arial"/>
          <w:sz w:val="24"/>
          <w:szCs w:val="24"/>
        </w:rPr>
        <w:t xml:space="preserve"> </w:t>
      </w:r>
    </w:p>
    <w:p w14:paraId="4FF6A348" w14:textId="77777777" w:rsidR="004A4ADB" w:rsidRPr="00943F19" w:rsidRDefault="004A4ADB" w:rsidP="00943F19">
      <w:pPr>
        <w:spacing w:line="276" w:lineRule="auto"/>
        <w:ind w:left="708"/>
        <w:jc w:val="both"/>
        <w:rPr>
          <w:rFonts w:ascii="Georgia" w:hAnsi="Georgia" w:cs="Arial"/>
          <w:sz w:val="24"/>
          <w:szCs w:val="24"/>
        </w:rPr>
      </w:pPr>
    </w:p>
    <w:p w14:paraId="43E2D3F4" w14:textId="03FDBC91" w:rsidR="006D2F42" w:rsidRPr="00943F19" w:rsidRDefault="006D2F42" w:rsidP="00943F19">
      <w:pPr>
        <w:pStyle w:val="Prrafodelista"/>
        <w:numPr>
          <w:ilvl w:val="1"/>
          <w:numId w:val="9"/>
        </w:numPr>
        <w:spacing w:line="276" w:lineRule="auto"/>
        <w:jc w:val="both"/>
        <w:rPr>
          <w:rFonts w:ascii="Georgia" w:hAnsi="Georgia" w:cs="Arial"/>
          <w:sz w:val="24"/>
          <w:szCs w:val="24"/>
        </w:rPr>
      </w:pPr>
      <w:r w:rsidRPr="00943F19">
        <w:rPr>
          <w:rFonts w:ascii="Georgia" w:hAnsi="Georgia" w:cs="Arial"/>
          <w:i/>
          <w:iCs/>
          <w:smallCaps/>
          <w:sz w:val="24"/>
          <w:szCs w:val="24"/>
        </w:rPr>
        <w:t xml:space="preserve">El problema jurídico </w:t>
      </w:r>
      <w:r w:rsidR="007B7E2A" w:rsidRPr="00943F19">
        <w:rPr>
          <w:rFonts w:ascii="Georgia" w:hAnsi="Georgia" w:cs="Arial"/>
          <w:i/>
          <w:iCs/>
          <w:smallCaps/>
          <w:sz w:val="24"/>
          <w:szCs w:val="24"/>
        </w:rPr>
        <w:t xml:space="preserve">por </w:t>
      </w:r>
      <w:r w:rsidRPr="00943F19">
        <w:rPr>
          <w:rFonts w:ascii="Georgia" w:hAnsi="Georgia" w:cs="Arial"/>
          <w:i/>
          <w:iCs/>
          <w:smallCaps/>
          <w:sz w:val="24"/>
          <w:szCs w:val="24"/>
        </w:rPr>
        <w:t>resolver</w:t>
      </w:r>
      <w:r w:rsidRPr="00943F19">
        <w:rPr>
          <w:rFonts w:ascii="Georgia" w:hAnsi="Georgia" w:cs="Arial"/>
          <w:smallCaps/>
          <w:sz w:val="24"/>
          <w:szCs w:val="24"/>
        </w:rPr>
        <w:t xml:space="preserve">. </w:t>
      </w:r>
      <w:r w:rsidRPr="00943F19">
        <w:rPr>
          <w:rFonts w:ascii="Georgia" w:hAnsi="Georgia"/>
          <w:sz w:val="24"/>
          <w:szCs w:val="24"/>
        </w:rPr>
        <w:t xml:space="preserve">¿Se debe revocar, modificar o confirmar la sentencia estimatoria, </w:t>
      </w:r>
      <w:r w:rsidR="004A4ADB" w:rsidRPr="00943F19">
        <w:rPr>
          <w:rFonts w:ascii="Georgia" w:hAnsi="Georgia"/>
          <w:sz w:val="24"/>
          <w:szCs w:val="24"/>
        </w:rPr>
        <w:t xml:space="preserve">acorde con </w:t>
      </w:r>
      <w:r w:rsidR="00424E0F" w:rsidRPr="00943F19">
        <w:rPr>
          <w:rFonts w:ascii="Georgia" w:hAnsi="Georgia"/>
          <w:sz w:val="24"/>
          <w:szCs w:val="24"/>
        </w:rPr>
        <w:t>la apelación del demandado</w:t>
      </w:r>
      <w:r w:rsidRPr="00943F19">
        <w:rPr>
          <w:rFonts w:ascii="Georgia" w:hAnsi="Georgia"/>
          <w:sz w:val="24"/>
          <w:szCs w:val="24"/>
        </w:rPr>
        <w:t>?</w:t>
      </w:r>
    </w:p>
    <w:p w14:paraId="6FEA0676" w14:textId="77777777" w:rsidR="00C10BDE" w:rsidRPr="00943F19" w:rsidRDefault="00C10BDE" w:rsidP="00943F19">
      <w:pPr>
        <w:pStyle w:val="Prrafodelista"/>
        <w:spacing w:line="276" w:lineRule="auto"/>
        <w:ind w:left="720"/>
        <w:jc w:val="both"/>
        <w:rPr>
          <w:rFonts w:ascii="Georgia" w:hAnsi="Georgia" w:cs="Arial"/>
          <w:sz w:val="24"/>
          <w:szCs w:val="24"/>
        </w:rPr>
      </w:pPr>
    </w:p>
    <w:p w14:paraId="0006E05F" w14:textId="77777777" w:rsidR="006D2F42" w:rsidRPr="00943F19" w:rsidRDefault="006D2F42" w:rsidP="00943F19">
      <w:pPr>
        <w:numPr>
          <w:ilvl w:val="1"/>
          <w:numId w:val="9"/>
        </w:numPr>
        <w:spacing w:line="276" w:lineRule="auto"/>
        <w:jc w:val="both"/>
        <w:rPr>
          <w:rFonts w:ascii="Georgia" w:hAnsi="Georgia" w:cs="Arial"/>
          <w:i/>
          <w:iCs/>
          <w:sz w:val="24"/>
          <w:szCs w:val="24"/>
        </w:rPr>
      </w:pPr>
      <w:r w:rsidRPr="00943F19">
        <w:rPr>
          <w:rFonts w:ascii="Georgia" w:hAnsi="Georgia" w:cs="Arial"/>
          <w:i/>
          <w:iCs/>
          <w:smallCaps/>
          <w:sz w:val="24"/>
          <w:szCs w:val="24"/>
        </w:rPr>
        <w:t>La resolución del problema jurídico</w:t>
      </w:r>
    </w:p>
    <w:p w14:paraId="22DA4799" w14:textId="77777777" w:rsidR="00510A79" w:rsidRPr="00943F19" w:rsidRDefault="00510A79" w:rsidP="00943F19">
      <w:pPr>
        <w:tabs>
          <w:tab w:val="left" w:pos="1152"/>
        </w:tabs>
        <w:spacing w:line="276" w:lineRule="auto"/>
        <w:jc w:val="both"/>
        <w:textAlignment w:val="baseline"/>
        <w:rPr>
          <w:rFonts w:ascii="Georgia" w:hAnsi="Georgia" w:cs="Arial"/>
          <w:sz w:val="24"/>
          <w:szCs w:val="24"/>
        </w:rPr>
      </w:pPr>
    </w:p>
    <w:p w14:paraId="5FD2FBE3" w14:textId="77777777" w:rsidR="00EB6D83" w:rsidRPr="00943F19" w:rsidRDefault="00EB6D83" w:rsidP="00943F19">
      <w:pPr>
        <w:pStyle w:val="Prrafodelista"/>
        <w:numPr>
          <w:ilvl w:val="1"/>
          <w:numId w:val="15"/>
        </w:numPr>
        <w:spacing w:line="276" w:lineRule="auto"/>
        <w:jc w:val="both"/>
        <w:rPr>
          <w:rFonts w:ascii="Georgia" w:hAnsi="Georgia" w:cs="Arial"/>
          <w:i/>
          <w:iCs/>
          <w:vanish/>
          <w:sz w:val="24"/>
          <w:szCs w:val="24"/>
        </w:rPr>
      </w:pPr>
    </w:p>
    <w:p w14:paraId="3AAF8DAF" w14:textId="46C71DE7" w:rsidR="00355250" w:rsidRPr="00943F19" w:rsidRDefault="00355250" w:rsidP="00943F19">
      <w:pPr>
        <w:pStyle w:val="Prrafodelista"/>
        <w:numPr>
          <w:ilvl w:val="2"/>
          <w:numId w:val="15"/>
        </w:numPr>
        <w:spacing w:line="276" w:lineRule="auto"/>
        <w:jc w:val="both"/>
        <w:rPr>
          <w:rFonts w:ascii="Georgia" w:hAnsi="Georgia" w:cs="Arial"/>
          <w:i/>
          <w:iCs/>
          <w:sz w:val="24"/>
          <w:szCs w:val="24"/>
        </w:rPr>
      </w:pPr>
      <w:r w:rsidRPr="00943F19">
        <w:rPr>
          <w:rFonts w:ascii="Georgia" w:hAnsi="Georgia" w:cs="Arial"/>
          <w:i/>
          <w:iCs/>
          <w:sz w:val="24"/>
          <w:szCs w:val="24"/>
        </w:rPr>
        <w:t>Los límites de la apelación</w:t>
      </w:r>
    </w:p>
    <w:p w14:paraId="7BDB53AE" w14:textId="77777777" w:rsidR="00355250" w:rsidRPr="00943F19" w:rsidRDefault="00355250" w:rsidP="00943F19">
      <w:pPr>
        <w:spacing w:line="276" w:lineRule="auto"/>
        <w:jc w:val="both"/>
        <w:rPr>
          <w:rFonts w:ascii="Georgia" w:hAnsi="Georgia" w:cs="Arial"/>
          <w:sz w:val="24"/>
          <w:szCs w:val="24"/>
        </w:rPr>
      </w:pPr>
    </w:p>
    <w:p w14:paraId="282623A3" w14:textId="4D34B6B7" w:rsidR="00355250" w:rsidRPr="00943F19" w:rsidRDefault="00355250" w:rsidP="00943F19">
      <w:pPr>
        <w:spacing w:line="276" w:lineRule="auto"/>
        <w:jc w:val="both"/>
        <w:rPr>
          <w:rStyle w:val="eop"/>
          <w:rFonts w:ascii="Georgia" w:hAnsi="Georgia"/>
          <w:sz w:val="24"/>
          <w:szCs w:val="24"/>
          <w:shd w:val="clear" w:color="auto" w:fill="FFFFFF"/>
        </w:rPr>
      </w:pPr>
      <w:r w:rsidRPr="00943F19">
        <w:rPr>
          <w:rFonts w:ascii="Georgia" w:hAnsi="Georgia" w:cs="Arial"/>
          <w:sz w:val="24"/>
          <w:szCs w:val="24"/>
        </w:rPr>
        <w:t xml:space="preserve">El enjuiciamiento en esta instancia lo trazan los temas objeto del </w:t>
      </w:r>
      <w:r w:rsidRPr="00943F19">
        <w:rPr>
          <w:rFonts w:ascii="Georgia" w:hAnsi="Georgia" w:cs="Arial"/>
          <w:bCs/>
          <w:sz w:val="24"/>
          <w:szCs w:val="24"/>
        </w:rPr>
        <w:t xml:space="preserve">recurso, </w:t>
      </w:r>
      <w:r w:rsidR="00165605" w:rsidRPr="00943F19">
        <w:rPr>
          <w:rFonts w:ascii="Georgia" w:hAnsi="Georgia" w:cs="Arial"/>
          <w:bCs/>
          <w:sz w:val="24"/>
          <w:szCs w:val="24"/>
        </w:rPr>
        <w:t xml:space="preserve">lo </w:t>
      </w:r>
      <w:r w:rsidRPr="00943F19">
        <w:rPr>
          <w:rFonts w:ascii="Georgia" w:hAnsi="Georgia" w:cs="Arial"/>
          <w:bCs/>
          <w:sz w:val="24"/>
          <w:szCs w:val="24"/>
        </w:rPr>
        <w:t xml:space="preserve">que se traduce en una patente aplicación </w:t>
      </w:r>
      <w:r w:rsidRPr="00943F19">
        <w:rPr>
          <w:rFonts w:ascii="Georgia" w:hAnsi="Georgia" w:cs="Arial"/>
          <w:sz w:val="24"/>
          <w:szCs w:val="24"/>
        </w:rPr>
        <w:t>del modelo</w:t>
      </w:r>
      <w:r w:rsidRPr="00943F19">
        <w:rPr>
          <w:rFonts w:ascii="Georgia" w:hAnsi="Georgia" w:cs="Arial"/>
          <w:bCs/>
          <w:sz w:val="24"/>
          <w:szCs w:val="24"/>
        </w:rPr>
        <w:t xml:space="preserve"> dispositivo en el proceso civil nacional (Artículos 320 y 328, CGP), con salvedades </w:t>
      </w:r>
      <w:r w:rsidRPr="00943F19">
        <w:rPr>
          <w:rFonts w:ascii="Georgia" w:hAnsi="Georgia" w:cs="Arial"/>
          <w:sz w:val="24"/>
          <w:szCs w:val="24"/>
        </w:rPr>
        <w:t xml:space="preserve">como las excepciones declarables de oficio (Artículo 282, CGP), los casos expresos del artículo 281, CGP, </w:t>
      </w:r>
      <w:r w:rsidR="004C54B4" w:rsidRPr="00943F19">
        <w:rPr>
          <w:rStyle w:val="normaltextrun"/>
          <w:rFonts w:ascii="Georgia" w:hAnsi="Georgia"/>
          <w:sz w:val="24"/>
          <w:szCs w:val="24"/>
          <w:shd w:val="clear" w:color="auto" w:fill="FFFFFF"/>
        </w:rPr>
        <w:t>en asuntos de familia y agrario,</w:t>
      </w:r>
      <w:r w:rsidR="002252D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los presupuestos procesales</w:t>
      </w:r>
      <w:r w:rsidR="004C54B4" w:rsidRPr="00943F19">
        <w:rPr>
          <w:rStyle w:val="Refdenotaalpie"/>
          <w:rFonts w:ascii="Georgia" w:hAnsi="Georgia"/>
          <w:sz w:val="24"/>
          <w:szCs w:val="24"/>
          <w:shd w:val="clear" w:color="auto" w:fill="FFFFFF"/>
        </w:rPr>
        <w:footnoteReference w:id="8"/>
      </w:r>
      <w:r w:rsidR="002252D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y sustanciales</w:t>
      </w:r>
      <w:r w:rsidR="004C54B4" w:rsidRPr="00943F19">
        <w:rPr>
          <w:rStyle w:val="Refdenotaalpie"/>
          <w:rFonts w:ascii="Georgia" w:hAnsi="Georgia"/>
          <w:sz w:val="24"/>
          <w:szCs w:val="24"/>
          <w:shd w:val="clear" w:color="auto" w:fill="FFFFFF"/>
        </w:rPr>
        <w:footnoteReference w:id="9"/>
      </w:r>
      <w:r w:rsidR="004C54B4" w:rsidRPr="00943F19">
        <w:rPr>
          <w:rStyle w:val="normaltextrun"/>
          <w:rFonts w:ascii="Georgia" w:hAnsi="Georgia"/>
          <w:sz w:val="24"/>
          <w:szCs w:val="24"/>
          <w:shd w:val="clear" w:color="auto" w:fill="FFFFFF"/>
        </w:rPr>
        <w:t>, las nulidades absolutas</w:t>
      </w:r>
      <w:r w:rsidR="004C54B4" w:rsidRPr="00943F19">
        <w:rPr>
          <w:rStyle w:val="Refdenotaalpie"/>
          <w:rFonts w:ascii="Georgia" w:hAnsi="Georgia"/>
          <w:sz w:val="24"/>
          <w:szCs w:val="24"/>
          <w:shd w:val="clear" w:color="auto" w:fill="FFFFFF"/>
        </w:rPr>
        <w:footnoteReference w:id="10"/>
      </w:r>
      <w:r w:rsidR="002252D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(Art.</w:t>
      </w:r>
      <w:r w:rsidR="00943F1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2º, Ley 50 de 1936),</w:t>
      </w:r>
      <w:r w:rsidR="002252D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las prestaciones mutuas</w:t>
      </w:r>
      <w:r w:rsidR="004C54B4" w:rsidRPr="00943F19">
        <w:rPr>
          <w:rStyle w:val="Refdenotaalpie"/>
          <w:rFonts w:ascii="Georgia" w:hAnsi="Georgia"/>
          <w:sz w:val="24"/>
          <w:szCs w:val="24"/>
          <w:shd w:val="clear" w:color="auto" w:fill="FFFFFF"/>
        </w:rPr>
        <w:footnoteReference w:id="11"/>
      </w:r>
      <w:r w:rsidR="002252D9">
        <w:rPr>
          <w:rStyle w:val="normaltextrun"/>
          <w:rFonts w:ascii="Georgia" w:hAnsi="Georgia"/>
          <w:sz w:val="24"/>
          <w:szCs w:val="24"/>
          <w:shd w:val="clear" w:color="auto" w:fill="FFFFFF"/>
        </w:rPr>
        <w:t xml:space="preserve"> </w:t>
      </w:r>
      <w:r w:rsidR="004C54B4" w:rsidRPr="00943F19">
        <w:rPr>
          <w:rStyle w:val="normaltextrun"/>
          <w:rFonts w:ascii="Georgia" w:hAnsi="Georgia"/>
          <w:sz w:val="24"/>
          <w:szCs w:val="24"/>
          <w:shd w:val="clear" w:color="auto" w:fill="FFFFFF"/>
        </w:rPr>
        <w:t>y las costas procesales</w:t>
      </w:r>
      <w:r w:rsidR="004C54B4" w:rsidRPr="00943F19">
        <w:rPr>
          <w:rStyle w:val="Refdenotaalpie"/>
          <w:rFonts w:ascii="Georgia" w:hAnsi="Georgia"/>
          <w:sz w:val="24"/>
          <w:szCs w:val="24"/>
          <w:shd w:val="clear" w:color="auto" w:fill="FFFFFF"/>
        </w:rPr>
        <w:footnoteReference w:id="12"/>
      </w:r>
      <w:r w:rsidR="004C54B4" w:rsidRPr="00943F19">
        <w:rPr>
          <w:rStyle w:val="normaltextrun"/>
          <w:rFonts w:ascii="Georgia" w:hAnsi="Georgia"/>
          <w:sz w:val="24"/>
          <w:szCs w:val="24"/>
          <w:shd w:val="clear" w:color="auto" w:fill="FFFFFF"/>
        </w:rPr>
        <w:t>.</w:t>
      </w:r>
    </w:p>
    <w:p w14:paraId="784BC108" w14:textId="77777777" w:rsidR="00165605" w:rsidRPr="00943F19" w:rsidRDefault="00165605" w:rsidP="00943F19">
      <w:pPr>
        <w:spacing w:line="276" w:lineRule="auto"/>
        <w:jc w:val="both"/>
        <w:rPr>
          <w:rStyle w:val="eop"/>
          <w:rFonts w:ascii="Georgia" w:hAnsi="Georgia"/>
          <w:sz w:val="24"/>
          <w:szCs w:val="24"/>
          <w:shd w:val="clear" w:color="auto" w:fill="FFFFFF"/>
        </w:rPr>
      </w:pPr>
    </w:p>
    <w:p w14:paraId="2638DA1D" w14:textId="39F74BB8" w:rsidR="00165605" w:rsidRPr="00943F19" w:rsidRDefault="00165605" w:rsidP="00943F19">
      <w:pPr>
        <w:spacing w:line="276" w:lineRule="auto"/>
        <w:jc w:val="both"/>
        <w:rPr>
          <w:rFonts w:ascii="Georgia" w:hAnsi="Georgia" w:cs="Arial"/>
          <w:sz w:val="24"/>
          <w:szCs w:val="24"/>
        </w:rPr>
      </w:pPr>
      <w:r w:rsidRPr="00943F19">
        <w:rPr>
          <w:rFonts w:ascii="Georgia" w:hAnsi="Georgia" w:cs="Arial"/>
          <w:sz w:val="24"/>
          <w:szCs w:val="24"/>
        </w:rPr>
        <w:t>Y así ha entendido, de manera pacífica y consistente, esta Colegiatura en múltiples decisiones de esta Sala</w:t>
      </w:r>
      <w:r w:rsidRPr="00943F19">
        <w:rPr>
          <w:rStyle w:val="Refdenotaalpie"/>
          <w:rFonts w:ascii="Georgia" w:hAnsi="Georgia"/>
          <w:sz w:val="24"/>
          <w:szCs w:val="24"/>
        </w:rPr>
        <w:footnoteReference w:id="13"/>
      </w:r>
      <w:r w:rsidRPr="00943F19">
        <w:rPr>
          <w:rFonts w:ascii="Georgia" w:hAnsi="Georgia" w:cs="Arial"/>
          <w:sz w:val="24"/>
          <w:szCs w:val="24"/>
        </w:rPr>
        <w:t xml:space="preserve"> y de otra</w:t>
      </w:r>
      <w:r w:rsidRPr="00943F19">
        <w:rPr>
          <w:rStyle w:val="Refdenotaalpie"/>
          <w:rFonts w:ascii="Georgia" w:hAnsi="Georgia"/>
          <w:sz w:val="24"/>
          <w:szCs w:val="24"/>
        </w:rPr>
        <w:footnoteReference w:id="14"/>
      </w:r>
      <w:r w:rsidRPr="00943F19">
        <w:rPr>
          <w:rFonts w:ascii="Georgia" w:hAnsi="Georgia" w:cs="Arial"/>
          <w:sz w:val="24"/>
          <w:szCs w:val="24"/>
        </w:rPr>
        <w:t xml:space="preserve">. </w:t>
      </w:r>
    </w:p>
    <w:p w14:paraId="5A31ED92" w14:textId="77777777" w:rsidR="00355250" w:rsidRPr="00943F19" w:rsidRDefault="00355250" w:rsidP="00943F19">
      <w:pPr>
        <w:spacing w:line="276" w:lineRule="auto"/>
        <w:jc w:val="both"/>
        <w:rPr>
          <w:rFonts w:ascii="Georgia" w:hAnsi="Georgia" w:cs="Arial"/>
          <w:sz w:val="24"/>
          <w:szCs w:val="24"/>
        </w:rPr>
      </w:pPr>
    </w:p>
    <w:p w14:paraId="4873CD36" w14:textId="57D73236" w:rsidR="00355250" w:rsidRPr="00943F19" w:rsidRDefault="00355250" w:rsidP="00943F19">
      <w:pPr>
        <w:pStyle w:val="Prrafodelista"/>
        <w:numPr>
          <w:ilvl w:val="2"/>
          <w:numId w:val="15"/>
        </w:numPr>
        <w:spacing w:line="276" w:lineRule="auto"/>
        <w:jc w:val="both"/>
        <w:rPr>
          <w:rFonts w:ascii="Georgia" w:hAnsi="Georgia" w:cs="Arial"/>
          <w:i/>
          <w:iCs/>
          <w:sz w:val="24"/>
          <w:szCs w:val="24"/>
        </w:rPr>
      </w:pPr>
      <w:r w:rsidRPr="00943F19">
        <w:rPr>
          <w:rFonts w:ascii="Georgia" w:hAnsi="Georgia" w:cs="Arial"/>
          <w:i/>
          <w:iCs/>
          <w:sz w:val="24"/>
          <w:szCs w:val="24"/>
        </w:rPr>
        <w:t>El tema de apelación en este caso</w:t>
      </w:r>
      <w:r w:rsidR="004C54B4" w:rsidRPr="00943F19">
        <w:rPr>
          <w:rFonts w:ascii="Georgia" w:hAnsi="Georgia" w:cs="Arial"/>
          <w:i/>
          <w:iCs/>
          <w:sz w:val="24"/>
          <w:szCs w:val="24"/>
        </w:rPr>
        <w:t xml:space="preserve"> concreto</w:t>
      </w:r>
    </w:p>
    <w:p w14:paraId="1D945BEC" w14:textId="77777777" w:rsidR="00355250" w:rsidRPr="00943F19" w:rsidRDefault="00355250" w:rsidP="00943F19">
      <w:pPr>
        <w:spacing w:line="276" w:lineRule="auto"/>
        <w:jc w:val="both"/>
        <w:rPr>
          <w:rFonts w:ascii="Georgia" w:hAnsi="Georgia" w:cs="Arial"/>
          <w:sz w:val="24"/>
          <w:szCs w:val="24"/>
        </w:rPr>
      </w:pPr>
    </w:p>
    <w:p w14:paraId="789115A1" w14:textId="7A525A6E" w:rsidR="006E58EE" w:rsidRPr="00943F19" w:rsidRDefault="006677C0" w:rsidP="00943F19">
      <w:pPr>
        <w:spacing w:line="276" w:lineRule="auto"/>
        <w:jc w:val="both"/>
        <w:rPr>
          <w:rStyle w:val="eop"/>
          <w:rFonts w:ascii="Georgia" w:hAnsi="Georgia"/>
          <w:sz w:val="24"/>
          <w:szCs w:val="24"/>
          <w:shd w:val="clear" w:color="auto" w:fill="FFFFFF"/>
        </w:rPr>
      </w:pPr>
      <w:r w:rsidRPr="00943F19">
        <w:rPr>
          <w:rStyle w:val="normaltextrun"/>
          <w:rFonts w:ascii="Georgia" w:hAnsi="Georgia"/>
          <w:smallCaps/>
          <w:sz w:val="24"/>
          <w:szCs w:val="24"/>
          <w:shd w:val="clear" w:color="auto" w:fill="FFFFFF"/>
        </w:rPr>
        <w:t>Reparo No.</w:t>
      </w:r>
      <w:r w:rsidR="002252D9">
        <w:rPr>
          <w:rStyle w:val="normaltextrun"/>
          <w:rFonts w:ascii="Georgia" w:hAnsi="Georgia"/>
          <w:smallCaps/>
          <w:sz w:val="24"/>
          <w:szCs w:val="24"/>
          <w:shd w:val="clear" w:color="auto" w:fill="FFFFFF"/>
        </w:rPr>
        <w:t xml:space="preserve"> </w:t>
      </w:r>
      <w:r w:rsidRPr="00943F19">
        <w:rPr>
          <w:rStyle w:val="normaltextrun"/>
          <w:rFonts w:ascii="Georgia" w:hAnsi="Georgia"/>
          <w:smallCaps/>
          <w:sz w:val="24"/>
          <w:szCs w:val="24"/>
          <w:shd w:val="clear" w:color="auto" w:fill="FFFFFF"/>
        </w:rPr>
        <w:t>1.</w:t>
      </w:r>
      <w:r w:rsidRPr="00943F19">
        <w:rPr>
          <w:rStyle w:val="normaltextrun"/>
          <w:rFonts w:ascii="Georgia" w:hAnsi="Georgia"/>
          <w:sz w:val="24"/>
          <w:szCs w:val="24"/>
          <w:shd w:val="clear" w:color="auto" w:fill="FFFFFF"/>
        </w:rPr>
        <w:t> La demandante pretirió describir, debidamente, el bien inmueble objeto del proceso en el escrito de demanda.</w:t>
      </w:r>
    </w:p>
    <w:p w14:paraId="41A2B7A1" w14:textId="1A6B8524" w:rsidR="006677C0" w:rsidRPr="00943F19" w:rsidRDefault="006677C0" w:rsidP="00943F19">
      <w:pPr>
        <w:spacing w:line="276" w:lineRule="auto"/>
        <w:jc w:val="both"/>
        <w:rPr>
          <w:rStyle w:val="eop"/>
          <w:rFonts w:ascii="Georgia" w:hAnsi="Georgia"/>
          <w:sz w:val="24"/>
          <w:szCs w:val="24"/>
          <w:shd w:val="clear" w:color="auto" w:fill="FFFFFF"/>
        </w:rPr>
      </w:pPr>
    </w:p>
    <w:p w14:paraId="70F7BB78" w14:textId="62D342A3" w:rsidR="00F06E8C" w:rsidRPr="00943F19" w:rsidRDefault="006677C0" w:rsidP="00943F19">
      <w:pPr>
        <w:spacing w:line="276" w:lineRule="auto"/>
        <w:jc w:val="both"/>
        <w:rPr>
          <w:rFonts w:ascii="Georgia" w:hAnsi="Georgia" w:cs="Arial"/>
          <w:sz w:val="24"/>
          <w:szCs w:val="24"/>
        </w:rPr>
      </w:pPr>
      <w:r w:rsidRPr="00943F19">
        <w:rPr>
          <w:rStyle w:val="eop"/>
          <w:rFonts w:ascii="Georgia" w:hAnsi="Georgia"/>
          <w:smallCaps/>
          <w:sz w:val="24"/>
          <w:szCs w:val="24"/>
          <w:shd w:val="clear" w:color="auto" w:fill="FFFFFF"/>
        </w:rPr>
        <w:t xml:space="preserve">Resolución. </w:t>
      </w:r>
      <w:r w:rsidRPr="00943F19">
        <w:rPr>
          <w:rStyle w:val="eop"/>
          <w:rFonts w:ascii="Georgia" w:hAnsi="Georgia"/>
          <w:sz w:val="24"/>
          <w:szCs w:val="24"/>
          <w:shd w:val="clear" w:color="auto" w:fill="FFFFFF"/>
        </w:rPr>
        <w:t xml:space="preserve">No sale avante. Conforme </w:t>
      </w:r>
      <w:r w:rsidRPr="00943F19">
        <w:rPr>
          <w:rFonts w:ascii="Georgia" w:hAnsi="Georgia" w:cs="Arial"/>
          <w:sz w:val="24"/>
          <w:szCs w:val="24"/>
        </w:rPr>
        <w:t xml:space="preserve">al </w:t>
      </w:r>
      <w:r w:rsidR="00B02A20" w:rsidRPr="00943F19">
        <w:rPr>
          <w:rFonts w:ascii="Georgia" w:hAnsi="Georgia" w:cs="Arial"/>
          <w:sz w:val="24"/>
          <w:szCs w:val="24"/>
        </w:rPr>
        <w:t>artículo 946</w:t>
      </w:r>
      <w:r w:rsidR="008D56A1" w:rsidRPr="00943F19">
        <w:rPr>
          <w:rFonts w:ascii="Georgia" w:hAnsi="Georgia" w:cs="Arial"/>
          <w:sz w:val="24"/>
          <w:szCs w:val="24"/>
        </w:rPr>
        <w:t>, CC</w:t>
      </w:r>
      <w:r w:rsidR="00B02A20" w:rsidRPr="00943F19">
        <w:rPr>
          <w:rFonts w:ascii="Georgia" w:hAnsi="Georgia" w:cs="Arial"/>
          <w:sz w:val="24"/>
          <w:szCs w:val="24"/>
        </w:rPr>
        <w:t xml:space="preserve">, </w:t>
      </w:r>
      <w:r w:rsidRPr="00943F19">
        <w:rPr>
          <w:rFonts w:ascii="Georgia" w:hAnsi="Georgia" w:cs="Arial"/>
          <w:sz w:val="24"/>
          <w:szCs w:val="24"/>
        </w:rPr>
        <w:t xml:space="preserve">la reivindicación </w:t>
      </w:r>
      <w:r w:rsidR="00B02A20" w:rsidRPr="00943F19">
        <w:rPr>
          <w:rFonts w:ascii="Georgia" w:hAnsi="Georgia" w:cs="Arial"/>
          <w:sz w:val="24"/>
          <w:szCs w:val="24"/>
        </w:rPr>
        <w:t>es la acción (Entiéndase pretensión)</w:t>
      </w:r>
      <w:r w:rsidR="00B02A20" w:rsidRPr="00943F19">
        <w:rPr>
          <w:rFonts w:ascii="Georgia" w:hAnsi="Georgia" w:cs="Arial"/>
          <w:i/>
          <w:sz w:val="24"/>
          <w:szCs w:val="24"/>
        </w:rPr>
        <w:t xml:space="preserve"> </w:t>
      </w:r>
      <w:r w:rsidR="00B02A20" w:rsidRPr="00943F19">
        <w:rPr>
          <w:rFonts w:ascii="Georgia" w:hAnsi="Georgia" w:cs="Arial"/>
          <w:sz w:val="24"/>
          <w:szCs w:val="24"/>
        </w:rPr>
        <w:t xml:space="preserve">de dominio, que tiene el dueño de una cosa singular, de cuya posesión está desprovisto, por lo que reclama del poseedor su restitución. </w:t>
      </w:r>
    </w:p>
    <w:p w14:paraId="6ADFDFB4" w14:textId="77777777" w:rsidR="00F06E8C" w:rsidRPr="00943F19" w:rsidRDefault="00F06E8C" w:rsidP="00943F19">
      <w:pPr>
        <w:suppressAutoHyphens/>
        <w:spacing w:line="276" w:lineRule="auto"/>
        <w:jc w:val="both"/>
        <w:rPr>
          <w:rFonts w:ascii="Georgia" w:hAnsi="Georgia" w:cs="Arial"/>
          <w:sz w:val="24"/>
          <w:szCs w:val="24"/>
        </w:rPr>
      </w:pPr>
    </w:p>
    <w:p w14:paraId="2995F900" w14:textId="7E76FC09" w:rsidR="009D77D5" w:rsidRPr="00943F19" w:rsidRDefault="00B02A20"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Acorde con esa definición, son cuatro los elementos que deben concurrir necesariamente: </w:t>
      </w:r>
      <w:r w:rsidRPr="00943F19">
        <w:rPr>
          <w:rFonts w:ascii="Georgia" w:hAnsi="Georgia" w:cs="Arial"/>
          <w:b/>
          <w:sz w:val="24"/>
          <w:szCs w:val="24"/>
        </w:rPr>
        <w:t>(i)</w:t>
      </w:r>
      <w:r w:rsidRPr="00943F19">
        <w:rPr>
          <w:rFonts w:ascii="Georgia" w:hAnsi="Georgia" w:cs="Arial"/>
          <w:sz w:val="24"/>
          <w:szCs w:val="24"/>
        </w:rPr>
        <w:t xml:space="preserve"> </w:t>
      </w:r>
      <w:r w:rsidR="008D56A1" w:rsidRPr="00943F19">
        <w:rPr>
          <w:rFonts w:ascii="Georgia" w:hAnsi="Georgia" w:cs="Arial"/>
          <w:sz w:val="24"/>
          <w:szCs w:val="24"/>
        </w:rPr>
        <w:t xml:space="preserve">Propiedad en </w:t>
      </w:r>
      <w:r w:rsidRPr="00943F19">
        <w:rPr>
          <w:rFonts w:ascii="Georgia" w:hAnsi="Georgia" w:cs="Arial"/>
          <w:sz w:val="24"/>
          <w:szCs w:val="24"/>
        </w:rPr>
        <w:t xml:space="preserve">el demandante; </w:t>
      </w:r>
      <w:r w:rsidRPr="00943F19">
        <w:rPr>
          <w:rFonts w:ascii="Georgia" w:hAnsi="Georgia" w:cs="Arial"/>
          <w:b/>
          <w:sz w:val="24"/>
          <w:szCs w:val="24"/>
        </w:rPr>
        <w:t>(ii)</w:t>
      </w:r>
      <w:r w:rsidRPr="00943F19">
        <w:rPr>
          <w:rFonts w:ascii="Georgia" w:hAnsi="Georgia" w:cs="Arial"/>
          <w:sz w:val="24"/>
          <w:szCs w:val="24"/>
        </w:rPr>
        <w:t xml:space="preserve"> </w:t>
      </w:r>
      <w:r w:rsidR="008D56A1" w:rsidRPr="00943F19">
        <w:rPr>
          <w:rFonts w:ascii="Georgia" w:hAnsi="Georgia" w:cs="Arial"/>
          <w:sz w:val="24"/>
          <w:szCs w:val="24"/>
        </w:rPr>
        <w:t xml:space="preserve">Posesión en </w:t>
      </w:r>
      <w:r w:rsidRPr="00943F19">
        <w:rPr>
          <w:rFonts w:ascii="Georgia" w:hAnsi="Georgia" w:cs="Arial"/>
          <w:sz w:val="24"/>
          <w:szCs w:val="24"/>
        </w:rPr>
        <w:t xml:space="preserve">el demandado; </w:t>
      </w:r>
      <w:r w:rsidRPr="00943F19">
        <w:rPr>
          <w:rFonts w:ascii="Georgia" w:hAnsi="Georgia" w:cs="Arial"/>
          <w:b/>
          <w:sz w:val="24"/>
          <w:szCs w:val="24"/>
        </w:rPr>
        <w:t>(iii)</w:t>
      </w:r>
      <w:r w:rsidRPr="00943F19">
        <w:rPr>
          <w:rFonts w:ascii="Georgia" w:hAnsi="Georgia" w:cs="Arial"/>
          <w:sz w:val="24"/>
          <w:szCs w:val="24"/>
        </w:rPr>
        <w:t xml:space="preserve"> </w:t>
      </w:r>
      <w:r w:rsidR="008D56A1" w:rsidRPr="00943F19">
        <w:rPr>
          <w:rFonts w:ascii="Georgia" w:hAnsi="Georgia" w:cs="Arial"/>
          <w:sz w:val="24"/>
          <w:szCs w:val="24"/>
        </w:rPr>
        <w:t xml:space="preserve">Singularización del </w:t>
      </w:r>
      <w:r w:rsidRPr="00943F19">
        <w:rPr>
          <w:rFonts w:ascii="Georgia" w:hAnsi="Georgia" w:cs="Arial"/>
          <w:sz w:val="24"/>
          <w:szCs w:val="24"/>
        </w:rPr>
        <w:t>bien</w:t>
      </w:r>
      <w:r w:rsidR="008D56A1" w:rsidRPr="00943F19">
        <w:rPr>
          <w:rFonts w:ascii="Georgia" w:hAnsi="Georgia" w:cs="Arial"/>
          <w:sz w:val="24"/>
          <w:szCs w:val="24"/>
        </w:rPr>
        <w:t xml:space="preserve"> a </w:t>
      </w:r>
      <w:r w:rsidRPr="00943F19">
        <w:rPr>
          <w:rFonts w:ascii="Georgia" w:hAnsi="Georgia" w:cs="Arial"/>
          <w:sz w:val="24"/>
          <w:szCs w:val="24"/>
        </w:rPr>
        <w:t>reivindic</w:t>
      </w:r>
      <w:r w:rsidR="008D56A1" w:rsidRPr="00943F19">
        <w:rPr>
          <w:rFonts w:ascii="Georgia" w:hAnsi="Georgia" w:cs="Arial"/>
          <w:sz w:val="24"/>
          <w:szCs w:val="24"/>
        </w:rPr>
        <w:t>ar</w:t>
      </w:r>
      <w:r w:rsidRPr="00943F19">
        <w:rPr>
          <w:rStyle w:val="Refdenotaalpie"/>
          <w:rFonts w:ascii="Georgia" w:hAnsi="Georgia"/>
          <w:sz w:val="24"/>
          <w:szCs w:val="24"/>
        </w:rPr>
        <w:footnoteReference w:id="15"/>
      </w:r>
      <w:r w:rsidRPr="00943F19">
        <w:rPr>
          <w:rFonts w:ascii="Georgia" w:hAnsi="Georgia" w:cs="Arial"/>
          <w:sz w:val="24"/>
          <w:szCs w:val="24"/>
        </w:rPr>
        <w:t>; y</w:t>
      </w:r>
      <w:r w:rsidR="00F407DA" w:rsidRPr="00943F19">
        <w:rPr>
          <w:rFonts w:ascii="Georgia" w:hAnsi="Georgia" w:cs="Arial"/>
          <w:sz w:val="24"/>
          <w:szCs w:val="24"/>
        </w:rPr>
        <w:t>,</w:t>
      </w:r>
      <w:r w:rsidR="008D56A1" w:rsidRPr="00943F19">
        <w:rPr>
          <w:rFonts w:ascii="Georgia" w:hAnsi="Georgia" w:cs="Arial"/>
          <w:sz w:val="24"/>
          <w:szCs w:val="24"/>
        </w:rPr>
        <w:t xml:space="preserve"> </w:t>
      </w:r>
      <w:r w:rsidRPr="00943F19">
        <w:rPr>
          <w:rFonts w:ascii="Georgia" w:hAnsi="Georgia" w:cs="Arial"/>
          <w:b/>
          <w:sz w:val="24"/>
          <w:szCs w:val="24"/>
        </w:rPr>
        <w:t>(iv)</w:t>
      </w:r>
      <w:r w:rsidR="00EF18FC" w:rsidRPr="00943F19">
        <w:rPr>
          <w:rFonts w:ascii="Georgia" w:hAnsi="Georgia" w:cs="Arial"/>
          <w:sz w:val="24"/>
          <w:szCs w:val="24"/>
        </w:rPr>
        <w:t xml:space="preserve"> </w:t>
      </w:r>
      <w:r w:rsidR="008D56A1" w:rsidRPr="00943F19">
        <w:rPr>
          <w:rFonts w:ascii="Georgia" w:hAnsi="Georgia" w:cs="Arial"/>
          <w:sz w:val="24"/>
          <w:szCs w:val="24"/>
        </w:rPr>
        <w:t>I</w:t>
      </w:r>
      <w:r w:rsidRPr="00943F19">
        <w:rPr>
          <w:rFonts w:ascii="Georgia" w:hAnsi="Georgia" w:cs="Arial"/>
          <w:sz w:val="24"/>
          <w:szCs w:val="24"/>
        </w:rPr>
        <w:t xml:space="preserve">dentidad entre </w:t>
      </w:r>
      <w:r w:rsidR="00EF18FC" w:rsidRPr="00943F19">
        <w:rPr>
          <w:rFonts w:ascii="Georgia" w:hAnsi="Georgia" w:cs="Arial"/>
          <w:sz w:val="24"/>
          <w:szCs w:val="24"/>
        </w:rPr>
        <w:t>el</w:t>
      </w:r>
      <w:r w:rsidRPr="00943F19">
        <w:rPr>
          <w:rFonts w:ascii="Georgia" w:hAnsi="Georgia" w:cs="Arial"/>
          <w:sz w:val="24"/>
          <w:szCs w:val="24"/>
        </w:rPr>
        <w:t xml:space="preserve"> </w:t>
      </w:r>
      <w:r w:rsidR="00EF18FC" w:rsidRPr="00943F19">
        <w:rPr>
          <w:rFonts w:ascii="Georgia" w:hAnsi="Georgia" w:cs="Arial"/>
          <w:sz w:val="24"/>
          <w:szCs w:val="24"/>
        </w:rPr>
        <w:t xml:space="preserve">bien </w:t>
      </w:r>
      <w:r w:rsidRPr="00943F19">
        <w:rPr>
          <w:rFonts w:ascii="Georgia" w:hAnsi="Georgia" w:cs="Arial"/>
          <w:sz w:val="24"/>
          <w:szCs w:val="24"/>
        </w:rPr>
        <w:t>pretendid</w:t>
      </w:r>
      <w:r w:rsidR="00EF18FC" w:rsidRPr="00943F19">
        <w:rPr>
          <w:rFonts w:ascii="Georgia" w:hAnsi="Georgia" w:cs="Arial"/>
          <w:sz w:val="24"/>
          <w:szCs w:val="24"/>
        </w:rPr>
        <w:t>o</w:t>
      </w:r>
      <w:r w:rsidRPr="00943F19">
        <w:rPr>
          <w:rFonts w:ascii="Georgia" w:hAnsi="Georgia" w:cs="Arial"/>
          <w:sz w:val="24"/>
          <w:szCs w:val="24"/>
        </w:rPr>
        <w:t xml:space="preserve"> y </w:t>
      </w:r>
      <w:r w:rsidR="00EF18FC" w:rsidRPr="00943F19">
        <w:rPr>
          <w:rFonts w:ascii="Georgia" w:hAnsi="Georgia" w:cs="Arial"/>
          <w:sz w:val="24"/>
          <w:szCs w:val="24"/>
        </w:rPr>
        <w:t>e</w:t>
      </w:r>
      <w:r w:rsidRPr="00943F19">
        <w:rPr>
          <w:rFonts w:ascii="Georgia" w:hAnsi="Georgia" w:cs="Arial"/>
          <w:sz w:val="24"/>
          <w:szCs w:val="24"/>
        </w:rPr>
        <w:t>l poseíd</w:t>
      </w:r>
      <w:r w:rsidR="00EF18FC" w:rsidRPr="00943F19">
        <w:rPr>
          <w:rFonts w:ascii="Georgia" w:hAnsi="Georgia" w:cs="Arial"/>
          <w:sz w:val="24"/>
          <w:szCs w:val="24"/>
        </w:rPr>
        <w:t>o</w:t>
      </w:r>
      <w:r w:rsidRPr="00943F19">
        <w:rPr>
          <w:rFonts w:ascii="Georgia" w:hAnsi="Georgia" w:cs="Arial"/>
          <w:sz w:val="24"/>
          <w:szCs w:val="24"/>
        </w:rPr>
        <w:t xml:space="preserve"> por el demandado</w:t>
      </w:r>
      <w:r w:rsidR="00184025" w:rsidRPr="00943F19">
        <w:rPr>
          <w:rStyle w:val="Refdenotaalpie"/>
          <w:rFonts w:ascii="Georgia" w:hAnsi="Georgia"/>
          <w:sz w:val="24"/>
          <w:szCs w:val="24"/>
        </w:rPr>
        <w:footnoteReference w:id="16"/>
      </w:r>
      <w:r w:rsidRPr="00943F19">
        <w:rPr>
          <w:rFonts w:ascii="Georgia" w:hAnsi="Georgia" w:cs="Arial"/>
          <w:sz w:val="24"/>
          <w:szCs w:val="24"/>
        </w:rPr>
        <w:t xml:space="preserve">; </w:t>
      </w:r>
      <w:r w:rsidRPr="00943F19">
        <w:rPr>
          <w:rFonts w:ascii="Georgia" w:hAnsi="Georgia" w:cs="Arial"/>
          <w:i/>
          <w:iCs/>
          <w:sz w:val="24"/>
          <w:szCs w:val="24"/>
        </w:rPr>
        <w:t>la ausencia de cualquiera de ellos implica el fracaso de la pretensión.</w:t>
      </w:r>
    </w:p>
    <w:p w14:paraId="797E2B2C" w14:textId="77777777" w:rsidR="009D77D5" w:rsidRPr="00943F19" w:rsidRDefault="009D77D5" w:rsidP="00943F19">
      <w:pPr>
        <w:suppressAutoHyphens/>
        <w:spacing w:line="276" w:lineRule="auto"/>
        <w:jc w:val="both"/>
        <w:rPr>
          <w:rFonts w:ascii="Georgia" w:hAnsi="Georgia" w:cs="Arial"/>
          <w:sz w:val="24"/>
          <w:szCs w:val="24"/>
        </w:rPr>
      </w:pPr>
    </w:p>
    <w:p w14:paraId="50925D19" w14:textId="2F64B239" w:rsidR="00EC5BD0" w:rsidRPr="00943F19" w:rsidRDefault="00987A6E" w:rsidP="00943F19">
      <w:pPr>
        <w:suppressAutoHyphens/>
        <w:spacing w:line="276" w:lineRule="auto"/>
        <w:jc w:val="both"/>
        <w:rPr>
          <w:rFonts w:ascii="Georgia" w:hAnsi="Georgia" w:cs="Arial"/>
          <w:sz w:val="24"/>
          <w:szCs w:val="24"/>
        </w:rPr>
      </w:pPr>
      <w:r w:rsidRPr="00943F19">
        <w:rPr>
          <w:rFonts w:ascii="Georgia" w:hAnsi="Georgia" w:cs="Arial"/>
          <w:sz w:val="24"/>
          <w:szCs w:val="24"/>
        </w:rPr>
        <w:t>Ahora, l</w:t>
      </w:r>
      <w:r w:rsidR="006677C0" w:rsidRPr="00943F19">
        <w:rPr>
          <w:rFonts w:ascii="Georgia" w:hAnsi="Georgia" w:cs="Arial"/>
          <w:sz w:val="24"/>
          <w:szCs w:val="24"/>
        </w:rPr>
        <w:t>a</w:t>
      </w:r>
      <w:r w:rsidR="00EC5BD0" w:rsidRPr="00943F19">
        <w:rPr>
          <w:rFonts w:ascii="Georgia" w:hAnsi="Georgia" w:cs="Arial"/>
          <w:sz w:val="24"/>
          <w:szCs w:val="24"/>
        </w:rPr>
        <w:t xml:space="preserve"> inconsistencia </w:t>
      </w:r>
      <w:r w:rsidR="006677C0" w:rsidRPr="00943F19">
        <w:rPr>
          <w:rFonts w:ascii="Georgia" w:hAnsi="Georgia" w:cs="Arial"/>
          <w:sz w:val="24"/>
          <w:szCs w:val="24"/>
        </w:rPr>
        <w:t>achacada a la demanda</w:t>
      </w:r>
      <w:r w:rsidR="00EC5BD0" w:rsidRPr="00943F19">
        <w:rPr>
          <w:rFonts w:ascii="Georgia" w:hAnsi="Georgia" w:cs="Arial"/>
          <w:sz w:val="24"/>
          <w:szCs w:val="24"/>
        </w:rPr>
        <w:t xml:space="preserve">, a más </w:t>
      </w:r>
      <w:r w:rsidR="00A776FC" w:rsidRPr="00943F19">
        <w:rPr>
          <w:rFonts w:ascii="Georgia" w:hAnsi="Georgia" w:cs="Arial"/>
          <w:sz w:val="24"/>
          <w:szCs w:val="24"/>
        </w:rPr>
        <w:t xml:space="preserve">de </w:t>
      </w:r>
      <w:r w:rsidR="00EC5BD0" w:rsidRPr="00943F19">
        <w:rPr>
          <w:rFonts w:ascii="Georgia" w:hAnsi="Georgia" w:cs="Arial"/>
          <w:sz w:val="24"/>
          <w:szCs w:val="24"/>
        </w:rPr>
        <w:t xml:space="preserve">revelar un supuesto control defectuoso </w:t>
      </w:r>
      <w:r w:rsidR="006677C0" w:rsidRPr="00943F19">
        <w:rPr>
          <w:rFonts w:ascii="Georgia" w:hAnsi="Georgia" w:cs="Arial"/>
          <w:sz w:val="24"/>
          <w:szCs w:val="24"/>
        </w:rPr>
        <w:t xml:space="preserve">al </w:t>
      </w:r>
      <w:r w:rsidR="00EC5BD0" w:rsidRPr="00943F19">
        <w:rPr>
          <w:rFonts w:ascii="Georgia" w:hAnsi="Georgia" w:cs="Arial"/>
          <w:sz w:val="24"/>
          <w:szCs w:val="24"/>
        </w:rPr>
        <w:t xml:space="preserve">proveer sobre </w:t>
      </w:r>
      <w:r w:rsidR="006677C0" w:rsidRPr="00943F19">
        <w:rPr>
          <w:rFonts w:ascii="Georgia" w:hAnsi="Georgia" w:cs="Arial"/>
          <w:sz w:val="24"/>
          <w:szCs w:val="24"/>
        </w:rPr>
        <w:t xml:space="preserve">su </w:t>
      </w:r>
      <w:r w:rsidR="00EC5BD0" w:rsidRPr="00943F19">
        <w:rPr>
          <w:rFonts w:ascii="Georgia" w:hAnsi="Georgia" w:cs="Arial"/>
          <w:sz w:val="24"/>
          <w:szCs w:val="24"/>
        </w:rPr>
        <w:t xml:space="preserve">admisibilidad, </w:t>
      </w:r>
      <w:r w:rsidR="00A776FC" w:rsidRPr="00943F19">
        <w:rPr>
          <w:rFonts w:ascii="Georgia" w:hAnsi="Georgia" w:cs="Arial"/>
          <w:sz w:val="24"/>
          <w:szCs w:val="24"/>
        </w:rPr>
        <w:t xml:space="preserve">carece de </w:t>
      </w:r>
      <w:r w:rsidR="006677C0" w:rsidRPr="00943F19">
        <w:rPr>
          <w:rFonts w:ascii="Georgia" w:hAnsi="Georgia" w:cs="Arial"/>
          <w:sz w:val="24"/>
          <w:szCs w:val="24"/>
        </w:rPr>
        <w:t xml:space="preserve">peso </w:t>
      </w:r>
      <w:r w:rsidR="00A776FC" w:rsidRPr="00943F19">
        <w:rPr>
          <w:rFonts w:ascii="Georgia" w:hAnsi="Georgia" w:cs="Arial"/>
          <w:sz w:val="24"/>
          <w:szCs w:val="24"/>
        </w:rPr>
        <w:t xml:space="preserve">suficiente para </w:t>
      </w:r>
      <w:r w:rsidR="00DA731C" w:rsidRPr="00943F19">
        <w:rPr>
          <w:rFonts w:ascii="Georgia" w:hAnsi="Georgia" w:cs="Arial"/>
          <w:sz w:val="24"/>
          <w:szCs w:val="24"/>
        </w:rPr>
        <w:t xml:space="preserve">desconocer </w:t>
      </w:r>
      <w:r w:rsidR="00A776FC" w:rsidRPr="00943F19">
        <w:rPr>
          <w:rFonts w:ascii="Georgia" w:hAnsi="Georgia" w:cs="Arial"/>
          <w:sz w:val="24"/>
          <w:szCs w:val="24"/>
        </w:rPr>
        <w:t xml:space="preserve">la identidad </w:t>
      </w:r>
      <w:r w:rsidR="006677C0" w:rsidRPr="00943F19">
        <w:rPr>
          <w:rFonts w:ascii="Georgia" w:hAnsi="Georgia" w:cs="Arial"/>
          <w:sz w:val="24"/>
          <w:szCs w:val="24"/>
        </w:rPr>
        <w:t>requerida como presupuesto</w:t>
      </w:r>
      <w:r w:rsidR="00A776FC" w:rsidRPr="00943F19">
        <w:rPr>
          <w:rFonts w:ascii="Georgia" w:hAnsi="Georgia" w:cs="Arial"/>
          <w:sz w:val="24"/>
          <w:szCs w:val="24"/>
        </w:rPr>
        <w:t xml:space="preserve">. </w:t>
      </w:r>
    </w:p>
    <w:p w14:paraId="1A0A6D50" w14:textId="77777777" w:rsidR="00EC5BD0" w:rsidRPr="00943F19" w:rsidRDefault="00EC5BD0" w:rsidP="00943F19">
      <w:pPr>
        <w:suppressAutoHyphens/>
        <w:spacing w:line="276" w:lineRule="auto"/>
        <w:jc w:val="both"/>
        <w:rPr>
          <w:rFonts w:ascii="Georgia" w:hAnsi="Georgia" w:cs="Arial"/>
          <w:sz w:val="24"/>
          <w:szCs w:val="24"/>
        </w:rPr>
      </w:pPr>
    </w:p>
    <w:p w14:paraId="1D1058C0" w14:textId="3F44CB05" w:rsidR="00F47618" w:rsidRPr="00943F19" w:rsidRDefault="00C762D0" w:rsidP="00943F19">
      <w:pPr>
        <w:tabs>
          <w:tab w:val="left" w:pos="-720"/>
          <w:tab w:val="left" w:pos="1418"/>
          <w:tab w:val="left" w:pos="2268"/>
        </w:tabs>
        <w:suppressAutoHyphens/>
        <w:spacing w:line="276" w:lineRule="auto"/>
        <w:jc w:val="both"/>
        <w:rPr>
          <w:rFonts w:ascii="Georgia" w:hAnsi="Georgia" w:cs="Arial"/>
          <w:sz w:val="24"/>
          <w:szCs w:val="24"/>
        </w:rPr>
      </w:pPr>
      <w:r w:rsidRPr="00943F19">
        <w:rPr>
          <w:rFonts w:ascii="Georgia" w:hAnsi="Georgia" w:cs="Arial"/>
          <w:sz w:val="24"/>
          <w:szCs w:val="24"/>
        </w:rPr>
        <w:t xml:space="preserve">De acuerdo con la </w:t>
      </w:r>
      <w:r w:rsidR="00B02A20" w:rsidRPr="00943F19">
        <w:rPr>
          <w:rFonts w:ascii="Georgia" w:hAnsi="Georgia" w:cs="Arial"/>
          <w:sz w:val="24"/>
          <w:szCs w:val="24"/>
        </w:rPr>
        <w:t>jurisprudencia de la CSJ</w:t>
      </w:r>
      <w:r w:rsidR="00B02A20" w:rsidRPr="00943F19">
        <w:rPr>
          <w:rStyle w:val="Refdenotaalpie"/>
          <w:rFonts w:ascii="Georgia" w:hAnsi="Georgia"/>
          <w:sz w:val="24"/>
          <w:szCs w:val="24"/>
        </w:rPr>
        <w:footnoteReference w:id="17"/>
      </w:r>
      <w:r w:rsidR="00B02A20" w:rsidRPr="00943F19">
        <w:rPr>
          <w:rFonts w:ascii="Georgia" w:hAnsi="Georgia" w:cs="Arial"/>
          <w:sz w:val="24"/>
          <w:szCs w:val="24"/>
        </w:rPr>
        <w:t xml:space="preserve">, </w:t>
      </w:r>
      <w:r w:rsidRPr="00943F19">
        <w:rPr>
          <w:rFonts w:ascii="Georgia" w:hAnsi="Georgia" w:cs="Arial"/>
          <w:sz w:val="24"/>
          <w:szCs w:val="24"/>
        </w:rPr>
        <w:t xml:space="preserve">iterada en </w:t>
      </w:r>
      <w:r w:rsidR="00B02A20" w:rsidRPr="00943F19">
        <w:rPr>
          <w:rFonts w:ascii="Georgia" w:hAnsi="Georgia" w:cs="Arial"/>
          <w:sz w:val="24"/>
          <w:szCs w:val="24"/>
        </w:rPr>
        <w:t xml:space="preserve">reciente </w:t>
      </w:r>
      <w:r w:rsidRPr="00943F19">
        <w:rPr>
          <w:rFonts w:ascii="Georgia" w:hAnsi="Georgia" w:cs="Arial"/>
          <w:sz w:val="24"/>
          <w:szCs w:val="24"/>
        </w:rPr>
        <w:t xml:space="preserve">decisión </w:t>
      </w:r>
      <w:r w:rsidR="00B02A20" w:rsidRPr="00943F19">
        <w:rPr>
          <w:rFonts w:ascii="Georgia" w:hAnsi="Georgia" w:cs="Arial"/>
          <w:sz w:val="24"/>
          <w:szCs w:val="24"/>
        </w:rPr>
        <w:t>(</w:t>
      </w:r>
      <w:r w:rsidR="00F06E8C" w:rsidRPr="00943F19">
        <w:rPr>
          <w:rFonts w:ascii="Georgia" w:hAnsi="Georgia" w:cs="Arial"/>
          <w:sz w:val="24"/>
          <w:szCs w:val="24"/>
        </w:rPr>
        <w:t>2019</w:t>
      </w:r>
      <w:r w:rsidR="00B02A20" w:rsidRPr="00943F19">
        <w:rPr>
          <w:rFonts w:ascii="Georgia" w:hAnsi="Georgia" w:cs="Arial"/>
          <w:sz w:val="24"/>
          <w:szCs w:val="24"/>
        </w:rPr>
        <w:t>)</w:t>
      </w:r>
      <w:r w:rsidR="00B02A20" w:rsidRPr="00943F19">
        <w:rPr>
          <w:rStyle w:val="Refdenotaalpie"/>
          <w:rFonts w:ascii="Georgia" w:hAnsi="Georgia"/>
          <w:sz w:val="24"/>
          <w:szCs w:val="24"/>
        </w:rPr>
        <w:footnoteReference w:id="18"/>
      </w:r>
      <w:r w:rsidR="00F47618" w:rsidRPr="00943F19">
        <w:rPr>
          <w:rFonts w:ascii="Georgia" w:hAnsi="Georgia" w:cs="Arial"/>
          <w:sz w:val="24"/>
          <w:szCs w:val="24"/>
        </w:rPr>
        <w:t>, en la que</w:t>
      </w:r>
      <w:r w:rsidRPr="00943F19">
        <w:rPr>
          <w:rFonts w:ascii="Georgia" w:hAnsi="Georgia" w:cs="Arial"/>
          <w:sz w:val="24"/>
          <w:szCs w:val="24"/>
        </w:rPr>
        <w:t>,</w:t>
      </w:r>
      <w:r w:rsidR="00F47618" w:rsidRPr="00943F19">
        <w:rPr>
          <w:rFonts w:ascii="Georgia" w:hAnsi="Georgia" w:cs="Arial"/>
          <w:sz w:val="24"/>
          <w:szCs w:val="24"/>
        </w:rPr>
        <w:t xml:space="preserve"> luego de hacer un recuento </w:t>
      </w:r>
      <w:r w:rsidR="00D476DB" w:rsidRPr="00943F19">
        <w:rPr>
          <w:rFonts w:ascii="Georgia" w:hAnsi="Georgia" w:cs="Arial"/>
          <w:sz w:val="24"/>
          <w:szCs w:val="24"/>
        </w:rPr>
        <w:t>de</w:t>
      </w:r>
      <w:r w:rsidR="00F47618" w:rsidRPr="00943F19">
        <w:rPr>
          <w:rFonts w:ascii="Georgia" w:hAnsi="Georgia" w:cs="Arial"/>
          <w:sz w:val="24"/>
          <w:szCs w:val="24"/>
        </w:rPr>
        <w:t xml:space="preserve"> la doctrina judicial sobre el </w:t>
      </w:r>
      <w:r w:rsidRPr="00943F19">
        <w:rPr>
          <w:rFonts w:ascii="Georgia" w:hAnsi="Georgia" w:cs="Arial"/>
          <w:sz w:val="24"/>
          <w:szCs w:val="24"/>
        </w:rPr>
        <w:t xml:space="preserve">elemento </w:t>
      </w:r>
      <w:r w:rsidRPr="00943F19">
        <w:rPr>
          <w:rFonts w:ascii="Georgia" w:hAnsi="Georgia" w:cs="Arial"/>
          <w:i/>
          <w:iCs/>
          <w:sz w:val="24"/>
          <w:szCs w:val="24"/>
        </w:rPr>
        <w:t>“identidad”</w:t>
      </w:r>
      <w:r w:rsidR="00022775" w:rsidRPr="00943F19">
        <w:rPr>
          <w:rFonts w:ascii="Georgia" w:hAnsi="Georgia" w:cs="Arial"/>
          <w:i/>
          <w:iCs/>
          <w:sz w:val="24"/>
          <w:szCs w:val="24"/>
        </w:rPr>
        <w:t xml:space="preserve">, </w:t>
      </w:r>
      <w:r w:rsidR="00022775" w:rsidRPr="00943F19">
        <w:rPr>
          <w:rFonts w:ascii="Georgia" w:hAnsi="Georgia" w:cs="Arial"/>
          <w:sz w:val="24"/>
          <w:szCs w:val="24"/>
        </w:rPr>
        <w:t>se tiene que</w:t>
      </w:r>
      <w:r w:rsidR="00F47618" w:rsidRPr="00943F19">
        <w:rPr>
          <w:rFonts w:ascii="Georgia" w:hAnsi="Georgia" w:cs="Arial"/>
          <w:sz w:val="24"/>
          <w:szCs w:val="24"/>
        </w:rPr>
        <w:t xml:space="preserve">: </w:t>
      </w:r>
      <w:r w:rsidR="00F47618" w:rsidRPr="00943F19">
        <w:rPr>
          <w:rFonts w:ascii="Georgia" w:hAnsi="Georgia" w:cs="Arial"/>
          <w:i/>
          <w:sz w:val="24"/>
          <w:szCs w:val="24"/>
        </w:rPr>
        <w:t>“</w:t>
      </w:r>
      <w:r w:rsidR="00F47618" w:rsidRPr="00943F19">
        <w:rPr>
          <w:rFonts w:ascii="Georgia" w:hAnsi="Georgia" w:cs="Arial"/>
          <w:i/>
          <w:sz w:val="22"/>
          <w:szCs w:val="24"/>
        </w:rPr>
        <w:t xml:space="preserve">(…) </w:t>
      </w:r>
      <w:r w:rsidR="00F47618" w:rsidRPr="00943F19">
        <w:rPr>
          <w:rFonts w:ascii="Georgia" w:hAnsi="Georgia" w:cs="Arial"/>
          <w:i/>
          <w:sz w:val="22"/>
          <w:szCs w:val="24"/>
          <w:u w:val="single"/>
        </w:rPr>
        <w:t xml:space="preserve">La verificación de la identidad del bien reivindicable se obtiene de cotejar objetivamente la prueba de la propiedad en cabeza del actor, la demanda </w:t>
      </w:r>
      <w:r w:rsidR="00F47618" w:rsidRPr="00943F19">
        <w:rPr>
          <w:rFonts w:ascii="Georgia" w:hAnsi="Georgia" w:cs="Arial"/>
          <w:i/>
          <w:sz w:val="22"/>
          <w:szCs w:val="24"/>
          <w:u w:val="single"/>
        </w:rPr>
        <w:lastRenderedPageBreak/>
        <w:t xml:space="preserve">y los medios de persuasión útiles para el efecto. Ese ejercicio permite determinar si el terreno detentado por el accionado, en realidad corresponde al reclamado por aquél </w:t>
      </w:r>
      <w:r w:rsidR="00F47618" w:rsidRPr="00943F19">
        <w:rPr>
          <w:rFonts w:ascii="Georgia" w:hAnsi="Georgia" w:cs="Arial"/>
          <w:i/>
          <w:sz w:val="22"/>
          <w:szCs w:val="24"/>
        </w:rPr>
        <w:t>(…)</w:t>
      </w:r>
      <w:r w:rsidR="00F47618" w:rsidRPr="00943F19">
        <w:rPr>
          <w:rFonts w:ascii="Georgia" w:hAnsi="Georgia" w:cs="Arial"/>
          <w:i/>
          <w:sz w:val="24"/>
          <w:szCs w:val="24"/>
        </w:rPr>
        <w:t>”</w:t>
      </w:r>
      <w:r w:rsidR="00F06E8C" w:rsidRPr="00943F19">
        <w:rPr>
          <w:rFonts w:ascii="Georgia" w:hAnsi="Georgia" w:cs="Arial"/>
          <w:sz w:val="24"/>
          <w:szCs w:val="24"/>
        </w:rPr>
        <w:t xml:space="preserve"> (Subraya del original).</w:t>
      </w:r>
    </w:p>
    <w:p w14:paraId="4D2D50DD" w14:textId="5E840427" w:rsidR="00F300C4" w:rsidRPr="00943F19" w:rsidRDefault="00F300C4" w:rsidP="00943F19">
      <w:pPr>
        <w:tabs>
          <w:tab w:val="left" w:pos="-720"/>
          <w:tab w:val="left" w:pos="1418"/>
          <w:tab w:val="left" w:pos="2268"/>
        </w:tabs>
        <w:suppressAutoHyphens/>
        <w:spacing w:line="276" w:lineRule="auto"/>
        <w:jc w:val="both"/>
        <w:rPr>
          <w:rFonts w:ascii="Georgia" w:hAnsi="Georgia" w:cs="Arial"/>
          <w:sz w:val="24"/>
          <w:szCs w:val="24"/>
        </w:rPr>
      </w:pPr>
    </w:p>
    <w:p w14:paraId="60CAA1CB" w14:textId="77777777" w:rsidR="00F300C4" w:rsidRPr="00943F19" w:rsidRDefault="00F300C4" w:rsidP="00943F19">
      <w:pPr>
        <w:suppressAutoHyphens/>
        <w:spacing w:line="276" w:lineRule="auto"/>
        <w:jc w:val="both"/>
        <w:rPr>
          <w:rFonts w:ascii="Georgia" w:hAnsi="Georgia" w:cs="Arial"/>
          <w:iCs/>
          <w:sz w:val="24"/>
          <w:szCs w:val="24"/>
        </w:rPr>
      </w:pPr>
      <w:r w:rsidRPr="00943F19">
        <w:rPr>
          <w:rFonts w:ascii="Georgia" w:hAnsi="Georgia" w:cs="Arial"/>
          <w:sz w:val="24"/>
          <w:szCs w:val="24"/>
        </w:rPr>
        <w:t>Dice la CSJ</w:t>
      </w:r>
      <w:r w:rsidRPr="00943F19">
        <w:rPr>
          <w:rStyle w:val="Refdenotaalpie"/>
          <w:rFonts w:ascii="Georgia" w:hAnsi="Georgia"/>
          <w:sz w:val="24"/>
          <w:szCs w:val="24"/>
        </w:rPr>
        <w:footnoteReference w:id="19"/>
      </w:r>
      <w:r w:rsidRPr="00943F19">
        <w:rPr>
          <w:rFonts w:ascii="Georgia" w:hAnsi="Georgia" w:cs="Arial"/>
          <w:sz w:val="24"/>
          <w:szCs w:val="24"/>
        </w:rPr>
        <w:t xml:space="preserve">: </w:t>
      </w:r>
      <w:r w:rsidRPr="00943F19">
        <w:rPr>
          <w:rFonts w:ascii="Georgia" w:hAnsi="Georgia" w:cs="Arial"/>
          <w:i/>
          <w:sz w:val="24"/>
          <w:szCs w:val="24"/>
        </w:rPr>
        <w:t>“</w:t>
      </w:r>
      <w:r w:rsidRPr="00943F19">
        <w:rPr>
          <w:rFonts w:ascii="Georgia" w:hAnsi="Georgia" w:cs="Arial"/>
          <w:i/>
          <w:sz w:val="22"/>
          <w:szCs w:val="24"/>
        </w:rPr>
        <w:t xml:space="preserve">(…) la </w:t>
      </w:r>
      <w:r w:rsidRPr="00943F19">
        <w:rPr>
          <w:rFonts w:ascii="Georgia" w:hAnsi="Georgia" w:cs="Arial"/>
          <w:i/>
          <w:sz w:val="22"/>
          <w:szCs w:val="24"/>
          <w:u w:val="single"/>
        </w:rPr>
        <w:t xml:space="preserve">identidad, simplemente llama a constatar la coincidencia entre </w:t>
      </w:r>
      <w:r w:rsidRPr="00943F19">
        <w:rPr>
          <w:rFonts w:ascii="Georgia" w:hAnsi="Georgia" w:cs="Arial"/>
          <w:i/>
          <w:smallCaps/>
          <w:sz w:val="22"/>
          <w:szCs w:val="24"/>
          <w:u w:val="single"/>
        </w:rPr>
        <w:t>todo o parte del bien</w:t>
      </w:r>
      <w:r w:rsidRPr="00943F19">
        <w:rPr>
          <w:rFonts w:ascii="Georgia" w:hAnsi="Georgia" w:cs="Arial"/>
          <w:i/>
          <w:sz w:val="22"/>
          <w:szCs w:val="24"/>
          <w:u w:val="single"/>
        </w:rPr>
        <w:t xml:space="preserve"> cuya restitución reclama el demandante en su condición de dueño, con el que efectivamente posee el demandado</w:t>
      </w:r>
      <w:r w:rsidRPr="00943F19">
        <w:rPr>
          <w:rFonts w:ascii="Georgia" w:hAnsi="Georgia" w:cs="Arial"/>
          <w:i/>
          <w:sz w:val="22"/>
          <w:szCs w:val="24"/>
        </w:rPr>
        <w:t xml:space="preserve">; y si apenas resulta afectada en esa correlación una porción del mismo, simplemente se impone aplicar lo dispuesto en el artículo 305 del C. de </w:t>
      </w:r>
      <w:proofErr w:type="spellStart"/>
      <w:r w:rsidRPr="00943F19">
        <w:rPr>
          <w:rFonts w:ascii="Georgia" w:hAnsi="Georgia" w:cs="Arial"/>
          <w:i/>
          <w:sz w:val="22"/>
          <w:szCs w:val="24"/>
        </w:rPr>
        <w:t>P.C</w:t>
      </w:r>
      <w:proofErr w:type="spellEnd"/>
      <w:r w:rsidRPr="00943F19">
        <w:rPr>
          <w:rFonts w:ascii="Georgia" w:hAnsi="Georgia" w:cs="Arial"/>
          <w:i/>
          <w:sz w:val="22"/>
          <w:szCs w:val="24"/>
        </w:rPr>
        <w:t>., según el cual “si lo pedido por el demandante excede de lo probado, se le reconocerá solamente lo último” (…)</w:t>
      </w:r>
      <w:r w:rsidRPr="00943F19">
        <w:rPr>
          <w:rFonts w:ascii="Georgia" w:hAnsi="Georgia" w:cs="Arial"/>
          <w:i/>
          <w:sz w:val="24"/>
          <w:szCs w:val="24"/>
        </w:rPr>
        <w:t>”</w:t>
      </w:r>
      <w:r w:rsidRPr="00943F19">
        <w:rPr>
          <w:rFonts w:ascii="Georgia" w:hAnsi="Georgia" w:cs="Arial"/>
          <w:iCs/>
          <w:sz w:val="24"/>
          <w:szCs w:val="24"/>
        </w:rPr>
        <w:t xml:space="preserve"> (Resaltado y versalita </w:t>
      </w:r>
      <w:proofErr w:type="spellStart"/>
      <w:r w:rsidRPr="00943F19">
        <w:rPr>
          <w:rFonts w:ascii="Georgia" w:hAnsi="Georgia" w:cs="Arial"/>
          <w:iCs/>
          <w:sz w:val="24"/>
          <w:szCs w:val="24"/>
        </w:rPr>
        <w:t>extratextual</w:t>
      </w:r>
      <w:proofErr w:type="spellEnd"/>
      <w:r w:rsidRPr="00943F19">
        <w:rPr>
          <w:rFonts w:ascii="Georgia" w:hAnsi="Georgia" w:cs="Arial"/>
          <w:iCs/>
          <w:sz w:val="24"/>
          <w:szCs w:val="24"/>
        </w:rPr>
        <w:t>).</w:t>
      </w:r>
    </w:p>
    <w:p w14:paraId="0450534A" w14:textId="77777777" w:rsidR="00943F19" w:rsidRDefault="00943F19" w:rsidP="00943F19">
      <w:pPr>
        <w:suppressAutoHyphens/>
        <w:spacing w:line="276" w:lineRule="auto"/>
        <w:jc w:val="both"/>
        <w:rPr>
          <w:rFonts w:ascii="Georgia" w:hAnsi="Georgia" w:cs="Arial"/>
          <w:sz w:val="24"/>
          <w:szCs w:val="24"/>
        </w:rPr>
      </w:pPr>
    </w:p>
    <w:p w14:paraId="1E173A45" w14:textId="659829DE" w:rsidR="00F300C4" w:rsidRPr="00943F19" w:rsidRDefault="00F300C4" w:rsidP="00943F19">
      <w:pPr>
        <w:suppressAutoHyphens/>
        <w:spacing w:line="276" w:lineRule="auto"/>
        <w:jc w:val="both"/>
        <w:rPr>
          <w:rFonts w:ascii="Georgia" w:hAnsi="Georgia" w:cs="Arial"/>
          <w:sz w:val="24"/>
          <w:szCs w:val="24"/>
        </w:rPr>
      </w:pPr>
      <w:r w:rsidRPr="00943F19">
        <w:rPr>
          <w:rFonts w:ascii="Georgia" w:hAnsi="Georgia" w:cs="Arial"/>
          <w:sz w:val="24"/>
          <w:szCs w:val="24"/>
        </w:rPr>
        <w:t>Y más adelante aclaró</w:t>
      </w:r>
      <w:r w:rsidRPr="00943F19">
        <w:rPr>
          <w:rFonts w:ascii="Georgia" w:hAnsi="Georgia" w:cs="Arial"/>
          <w:i/>
          <w:sz w:val="24"/>
          <w:szCs w:val="24"/>
        </w:rPr>
        <w:t>: “</w:t>
      </w:r>
      <w:r w:rsidRPr="00943F19">
        <w:rPr>
          <w:rFonts w:ascii="Georgia" w:hAnsi="Georgia" w:cs="Arial"/>
          <w:i/>
          <w:sz w:val="22"/>
          <w:szCs w:val="24"/>
        </w:rPr>
        <w:t xml:space="preserve">(…) La singularidad ni la identidad, pues, desmerece por el hecho de que el demandante haya singularizado un predio del cual apenas parcialmente ejerce posesión el demandado; </w:t>
      </w:r>
      <w:r w:rsidRPr="00943F19">
        <w:rPr>
          <w:rFonts w:ascii="Georgia" w:hAnsi="Georgia" w:cs="Arial"/>
          <w:i/>
          <w:sz w:val="22"/>
          <w:szCs w:val="24"/>
          <w:u w:val="single"/>
        </w:rPr>
        <w:t xml:space="preserve">tal presupuesto no se verifica entre lo que se demanda y lo que se otorga en la sentencia, </w:t>
      </w:r>
      <w:r w:rsidRPr="00943F19">
        <w:rPr>
          <w:rFonts w:ascii="Georgia" w:hAnsi="Georgia" w:cs="Arial"/>
          <w:i/>
          <w:smallCaps/>
          <w:sz w:val="22"/>
          <w:szCs w:val="24"/>
          <w:u w:val="single"/>
        </w:rPr>
        <w:t>sino entre la cosa de la cual afirma y demuestra dominio el actor y lo que respecto de ella posee el demandado</w:t>
      </w:r>
      <w:r w:rsidRPr="00943F19">
        <w:rPr>
          <w:rFonts w:ascii="Georgia" w:hAnsi="Georgia" w:cs="Arial"/>
          <w:i/>
          <w:sz w:val="22"/>
          <w:szCs w:val="24"/>
        </w:rPr>
        <w:t xml:space="preserve"> (…)</w:t>
      </w:r>
      <w:r w:rsidRPr="00943F19">
        <w:rPr>
          <w:rFonts w:ascii="Georgia" w:hAnsi="Georgia" w:cs="Arial"/>
          <w:i/>
          <w:sz w:val="24"/>
          <w:szCs w:val="24"/>
        </w:rPr>
        <w:t xml:space="preserve">” </w:t>
      </w:r>
      <w:r w:rsidRPr="00943F19">
        <w:rPr>
          <w:rFonts w:ascii="Georgia" w:hAnsi="Georgia" w:cs="Arial"/>
          <w:iCs/>
          <w:sz w:val="24"/>
          <w:szCs w:val="24"/>
        </w:rPr>
        <w:t xml:space="preserve">(Línea y versalita de la Sala). </w:t>
      </w:r>
      <w:r w:rsidRPr="00943F19">
        <w:rPr>
          <w:rFonts w:ascii="Georgia" w:hAnsi="Georgia" w:cs="Arial"/>
          <w:sz w:val="24"/>
          <w:szCs w:val="24"/>
        </w:rPr>
        <w:t>Tesis añeja, vigente y reiterada por la CSJ</w:t>
      </w:r>
      <w:r w:rsidR="009A1211" w:rsidRPr="00943F19">
        <w:rPr>
          <w:rFonts w:ascii="Georgia" w:hAnsi="Georgia" w:cs="Arial"/>
          <w:sz w:val="24"/>
          <w:szCs w:val="24"/>
        </w:rPr>
        <w:t xml:space="preserve"> (2019)</w:t>
      </w:r>
      <w:r w:rsidRPr="00943F19">
        <w:rPr>
          <w:rStyle w:val="Refdenotaalpie"/>
          <w:rFonts w:ascii="Georgia" w:hAnsi="Georgia"/>
          <w:sz w:val="24"/>
          <w:szCs w:val="24"/>
        </w:rPr>
        <w:footnoteReference w:id="20"/>
      </w:r>
      <w:r w:rsidRPr="00943F19">
        <w:rPr>
          <w:rFonts w:ascii="Georgia" w:hAnsi="Georgia" w:cs="Arial"/>
          <w:sz w:val="24"/>
          <w:szCs w:val="24"/>
        </w:rPr>
        <w:t xml:space="preserve"> en su jurisprudencia.</w:t>
      </w:r>
    </w:p>
    <w:p w14:paraId="09A02C28" w14:textId="77777777" w:rsidR="00F300C4" w:rsidRPr="00943F19" w:rsidRDefault="00F300C4" w:rsidP="00943F19">
      <w:pPr>
        <w:tabs>
          <w:tab w:val="left" w:pos="-720"/>
          <w:tab w:val="left" w:pos="1418"/>
          <w:tab w:val="left" w:pos="2268"/>
        </w:tabs>
        <w:suppressAutoHyphens/>
        <w:spacing w:line="276" w:lineRule="auto"/>
        <w:jc w:val="both"/>
        <w:rPr>
          <w:rFonts w:ascii="Georgia" w:hAnsi="Georgia" w:cs="Arial"/>
          <w:sz w:val="24"/>
          <w:szCs w:val="24"/>
        </w:rPr>
      </w:pPr>
    </w:p>
    <w:p w14:paraId="4ADF4CCD" w14:textId="0580EABE" w:rsidR="001B7184" w:rsidRPr="00943F19" w:rsidRDefault="006F7F97"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Retomando, ya </w:t>
      </w:r>
      <w:r w:rsidR="001B7184" w:rsidRPr="00943F19">
        <w:rPr>
          <w:rFonts w:ascii="Georgia" w:hAnsi="Georgia" w:cs="Arial"/>
          <w:sz w:val="24"/>
          <w:szCs w:val="24"/>
        </w:rPr>
        <w:t>se dijo al examinar los elementos de validez y eficacia, que el escrito introductor tiene aptitud suficiente. Enseguida, se explica en punto al reparo del recurrente, como condigno ejercicio de refutación, según el carácter dialéctico del proceso.</w:t>
      </w:r>
    </w:p>
    <w:p w14:paraId="739231E8" w14:textId="77777777" w:rsidR="001B7184" w:rsidRPr="00943F19" w:rsidRDefault="001B7184" w:rsidP="00943F19">
      <w:pPr>
        <w:suppressAutoHyphens/>
        <w:spacing w:line="276" w:lineRule="auto"/>
        <w:jc w:val="both"/>
        <w:rPr>
          <w:rFonts w:ascii="Georgia" w:hAnsi="Georgia" w:cs="Arial"/>
          <w:sz w:val="24"/>
          <w:szCs w:val="24"/>
        </w:rPr>
      </w:pPr>
      <w:r w:rsidRPr="00943F19">
        <w:rPr>
          <w:rFonts w:ascii="Georgia" w:hAnsi="Georgia" w:cs="Arial"/>
          <w:sz w:val="24"/>
          <w:szCs w:val="24"/>
        </w:rPr>
        <w:t> </w:t>
      </w:r>
    </w:p>
    <w:p w14:paraId="4A917E87" w14:textId="06CDA0AF" w:rsidR="001B7184" w:rsidRPr="00943F19" w:rsidRDefault="001B7184"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De entrada, nótese que la norma pide la identificación y no la descripción, como se arguye. Están cumplidos los requisitos de identificación de bienes rurales, como exige el artículo 83, CGP; del contenido de la demanda se advierten los datos requeridos: </w:t>
      </w:r>
      <w:r w:rsidRPr="00943F19">
        <w:rPr>
          <w:rFonts w:ascii="Georgia" w:hAnsi="Georgia" w:cs="Arial"/>
          <w:b/>
          <w:bCs/>
          <w:sz w:val="24"/>
          <w:szCs w:val="24"/>
        </w:rPr>
        <w:t>(i)</w:t>
      </w:r>
      <w:r w:rsidRPr="00943F19">
        <w:rPr>
          <w:rFonts w:ascii="Georgia" w:hAnsi="Georgia" w:cs="Arial"/>
          <w:sz w:val="24"/>
          <w:szCs w:val="24"/>
        </w:rPr>
        <w:t> </w:t>
      </w:r>
      <w:r w:rsidR="003D416D" w:rsidRPr="00943F19">
        <w:rPr>
          <w:rFonts w:ascii="Georgia" w:hAnsi="Georgia" w:cs="Arial"/>
          <w:sz w:val="24"/>
          <w:szCs w:val="24"/>
        </w:rPr>
        <w:t>L</w:t>
      </w:r>
      <w:r w:rsidRPr="00943F19">
        <w:rPr>
          <w:rFonts w:ascii="Georgia" w:hAnsi="Georgia" w:cs="Arial"/>
          <w:sz w:val="24"/>
          <w:szCs w:val="24"/>
        </w:rPr>
        <w:t>ocalización</w:t>
      </w:r>
      <w:r w:rsidR="00F407DA" w:rsidRPr="00943F19">
        <w:rPr>
          <w:rFonts w:ascii="Georgia" w:hAnsi="Georgia" w:cs="Arial"/>
          <w:sz w:val="24"/>
          <w:szCs w:val="24"/>
        </w:rPr>
        <w:t>:</w:t>
      </w:r>
      <w:r w:rsidRPr="00943F19">
        <w:rPr>
          <w:rFonts w:ascii="Georgia" w:hAnsi="Georgia" w:cs="Arial"/>
          <w:sz w:val="24"/>
          <w:szCs w:val="24"/>
        </w:rPr>
        <w:t xml:space="preserve"> Vereda Santa Teresa,  corregimiento Morelia, de Pereira</w:t>
      </w:r>
      <w:r w:rsidR="00F407DA" w:rsidRPr="00943F19">
        <w:rPr>
          <w:rFonts w:ascii="Georgia" w:hAnsi="Georgia" w:cs="Arial"/>
          <w:sz w:val="24"/>
          <w:szCs w:val="24"/>
        </w:rPr>
        <w:t xml:space="preserve">; </w:t>
      </w:r>
      <w:r w:rsidRPr="00943F19">
        <w:rPr>
          <w:rFonts w:ascii="Georgia" w:hAnsi="Georgia" w:cs="Arial"/>
          <w:b/>
          <w:bCs/>
          <w:sz w:val="24"/>
          <w:szCs w:val="24"/>
        </w:rPr>
        <w:t>(ii)</w:t>
      </w:r>
      <w:r w:rsidR="003D416D" w:rsidRPr="00943F19">
        <w:rPr>
          <w:rFonts w:ascii="Georgia" w:hAnsi="Georgia" w:cs="Arial"/>
          <w:sz w:val="24"/>
          <w:szCs w:val="24"/>
        </w:rPr>
        <w:t> N</w:t>
      </w:r>
      <w:r w:rsidRPr="00943F19">
        <w:rPr>
          <w:rFonts w:ascii="Georgia" w:hAnsi="Georgia" w:cs="Arial"/>
          <w:sz w:val="24"/>
          <w:szCs w:val="24"/>
        </w:rPr>
        <w:t>ombre del predio</w:t>
      </w:r>
      <w:r w:rsidR="00F407DA" w:rsidRPr="00943F19">
        <w:rPr>
          <w:rFonts w:ascii="Georgia" w:hAnsi="Georgia" w:cs="Arial"/>
          <w:sz w:val="24"/>
          <w:szCs w:val="24"/>
        </w:rPr>
        <w:t>:</w:t>
      </w:r>
      <w:r w:rsidRPr="00943F19">
        <w:rPr>
          <w:rFonts w:ascii="Georgia" w:hAnsi="Georgia" w:cs="Arial"/>
          <w:sz w:val="24"/>
          <w:szCs w:val="24"/>
        </w:rPr>
        <w:t xml:space="preserve"> La Giralda – primer lote; </w:t>
      </w:r>
      <w:r w:rsidRPr="00943F19">
        <w:rPr>
          <w:rFonts w:ascii="Georgia" w:hAnsi="Georgia" w:cs="Arial"/>
          <w:sz w:val="24"/>
          <w:szCs w:val="24"/>
          <w:u w:val="single"/>
        </w:rPr>
        <w:t>el área no se requiere, pues la norma nada dice en tal sentido</w:t>
      </w:r>
      <w:r w:rsidRPr="00943F19">
        <w:rPr>
          <w:rFonts w:ascii="Georgia" w:hAnsi="Georgia" w:cs="Arial"/>
          <w:sz w:val="24"/>
          <w:szCs w:val="24"/>
        </w:rPr>
        <w:t>;  </w:t>
      </w:r>
      <w:r w:rsidRPr="00943F19">
        <w:rPr>
          <w:rFonts w:ascii="Georgia" w:hAnsi="Georgia" w:cs="Arial"/>
          <w:b/>
          <w:bCs/>
          <w:sz w:val="24"/>
          <w:szCs w:val="24"/>
        </w:rPr>
        <w:t>(iii)</w:t>
      </w:r>
      <w:r w:rsidRPr="00943F19">
        <w:rPr>
          <w:rFonts w:ascii="Georgia" w:hAnsi="Georgia" w:cs="Arial"/>
          <w:sz w:val="24"/>
          <w:szCs w:val="24"/>
        </w:rPr>
        <w:t> </w:t>
      </w:r>
      <w:r w:rsidR="003D416D" w:rsidRPr="00943F19">
        <w:rPr>
          <w:rFonts w:ascii="Georgia" w:hAnsi="Georgia" w:cs="Arial"/>
          <w:sz w:val="24"/>
          <w:szCs w:val="24"/>
        </w:rPr>
        <w:t>L</w:t>
      </w:r>
      <w:r w:rsidRPr="00943F19">
        <w:rPr>
          <w:rFonts w:ascii="Georgia" w:hAnsi="Georgia" w:cs="Arial"/>
          <w:sz w:val="24"/>
          <w:szCs w:val="24"/>
        </w:rPr>
        <w:t>os colindantes  actuales  figuran en el folio de matrícula anexado (</w:t>
      </w:r>
      <w:r w:rsidR="00F407DA" w:rsidRPr="00943F19">
        <w:rPr>
          <w:rFonts w:ascii="Georgia" w:hAnsi="Georgia" w:cs="Arial"/>
          <w:sz w:val="24"/>
          <w:szCs w:val="24"/>
        </w:rPr>
        <w:t>Cuaderno 1a instancia, f</w:t>
      </w:r>
      <w:r w:rsidRPr="00943F19">
        <w:rPr>
          <w:rFonts w:ascii="Georgia" w:hAnsi="Georgia" w:cs="Arial"/>
          <w:sz w:val="24"/>
          <w:szCs w:val="24"/>
        </w:rPr>
        <w:t>olio 17), tal como autoriza el inciso 1º del citado artículo 83, y con fecha el 26-07-2017, un día antes de la presentación de la demanda (</w:t>
      </w:r>
      <w:r w:rsidR="00F407DA" w:rsidRPr="00943F19">
        <w:rPr>
          <w:rFonts w:ascii="Georgia" w:hAnsi="Georgia" w:cs="Arial"/>
          <w:sz w:val="24"/>
          <w:szCs w:val="24"/>
        </w:rPr>
        <w:t xml:space="preserve">Folios </w:t>
      </w:r>
      <w:r w:rsidRPr="00943F19">
        <w:rPr>
          <w:rFonts w:ascii="Georgia" w:hAnsi="Georgia" w:cs="Arial"/>
          <w:sz w:val="24"/>
          <w:szCs w:val="24"/>
        </w:rPr>
        <w:t>28-29</w:t>
      </w:r>
      <w:r w:rsidR="00F407DA" w:rsidRPr="00943F19">
        <w:rPr>
          <w:rFonts w:ascii="Georgia" w:hAnsi="Georgia" w:cs="Arial"/>
          <w:sz w:val="24"/>
          <w:szCs w:val="24"/>
        </w:rPr>
        <w:t xml:space="preserve">, </w:t>
      </w:r>
      <w:r w:rsidR="00D64872" w:rsidRPr="00943F19">
        <w:rPr>
          <w:rFonts w:ascii="Georgia" w:hAnsi="Georgia" w:cs="Arial"/>
          <w:sz w:val="24"/>
          <w:szCs w:val="24"/>
        </w:rPr>
        <w:t>ibídem</w:t>
      </w:r>
      <w:r w:rsidRPr="00943F19">
        <w:rPr>
          <w:rFonts w:ascii="Georgia" w:hAnsi="Georgia" w:cs="Arial"/>
          <w:sz w:val="24"/>
          <w:szCs w:val="24"/>
        </w:rPr>
        <w:t>).  </w:t>
      </w:r>
    </w:p>
    <w:p w14:paraId="4AAFD496" w14:textId="77777777" w:rsidR="001B7184" w:rsidRPr="00943F19" w:rsidRDefault="001B7184" w:rsidP="00943F19">
      <w:pPr>
        <w:suppressAutoHyphens/>
        <w:spacing w:line="276" w:lineRule="auto"/>
        <w:jc w:val="both"/>
        <w:rPr>
          <w:rFonts w:ascii="Georgia" w:hAnsi="Georgia" w:cs="Arial"/>
          <w:sz w:val="24"/>
          <w:szCs w:val="24"/>
        </w:rPr>
      </w:pPr>
      <w:r w:rsidRPr="00943F19">
        <w:rPr>
          <w:rFonts w:ascii="Georgia" w:hAnsi="Georgia" w:cs="Arial"/>
          <w:sz w:val="24"/>
          <w:szCs w:val="24"/>
        </w:rPr>
        <w:t> </w:t>
      </w:r>
    </w:p>
    <w:p w14:paraId="19952BE7" w14:textId="77777777" w:rsidR="00D22A23" w:rsidRPr="00943F19" w:rsidRDefault="00022775" w:rsidP="00943F19">
      <w:pPr>
        <w:suppressAutoHyphens/>
        <w:spacing w:line="276" w:lineRule="auto"/>
        <w:jc w:val="both"/>
        <w:rPr>
          <w:rFonts w:ascii="Georgia" w:hAnsi="Georgia" w:cs="Arial"/>
          <w:sz w:val="24"/>
          <w:szCs w:val="24"/>
        </w:rPr>
      </w:pPr>
      <w:r w:rsidRPr="00943F19">
        <w:rPr>
          <w:rFonts w:ascii="Georgia" w:hAnsi="Georgia" w:cs="Arial"/>
          <w:sz w:val="24"/>
          <w:szCs w:val="24"/>
        </w:rPr>
        <w:t>Con lo discernido, esta Sala deduce que ningún defecto formal hay para imputar a esta pieza procesal, y en esto se disiente del criterio expuesto por la falladora de primer grado</w:t>
      </w:r>
      <w:r w:rsidR="00F3181D" w:rsidRPr="00943F19">
        <w:rPr>
          <w:rFonts w:ascii="Georgia" w:hAnsi="Georgia" w:cs="Arial"/>
          <w:sz w:val="24"/>
          <w:szCs w:val="24"/>
        </w:rPr>
        <w:t xml:space="preserve">, en el sentido de que: </w:t>
      </w:r>
    </w:p>
    <w:p w14:paraId="602EF4DD" w14:textId="77777777" w:rsidR="00D22A23" w:rsidRPr="00943F19" w:rsidRDefault="00D22A23" w:rsidP="00943F19">
      <w:pPr>
        <w:suppressAutoHyphens/>
        <w:spacing w:line="276" w:lineRule="auto"/>
        <w:jc w:val="both"/>
        <w:rPr>
          <w:rFonts w:ascii="Georgia" w:hAnsi="Georgia" w:cs="Arial"/>
          <w:sz w:val="24"/>
          <w:szCs w:val="24"/>
        </w:rPr>
      </w:pPr>
    </w:p>
    <w:p w14:paraId="567B6CA3" w14:textId="0B096495" w:rsidR="001B7184" w:rsidRPr="00943F19" w:rsidRDefault="00F3181D" w:rsidP="00943F19">
      <w:pPr>
        <w:suppressAutoHyphens/>
        <w:ind w:left="426" w:right="420"/>
        <w:jc w:val="both"/>
        <w:rPr>
          <w:rFonts w:ascii="Georgia" w:hAnsi="Georgia" w:cs="Arial"/>
          <w:sz w:val="22"/>
          <w:szCs w:val="24"/>
        </w:rPr>
      </w:pPr>
      <w:r w:rsidRPr="00943F19">
        <w:rPr>
          <w:rFonts w:ascii="Georgia" w:hAnsi="Georgia" w:cs="Arial"/>
          <w:iCs/>
          <w:sz w:val="22"/>
          <w:szCs w:val="24"/>
        </w:rPr>
        <w:t>… considera el despacho que le asiste razón al apoderado judicial de la parte demandada cuando afirma que el libelo petitorio no contenía datos necesarios para determinar el inmueble objeto del litigio, razón por la cual debió este despacho actuar con mayor rigorismo al momento de decidir sobre su admisión, pero igualmente debe indicarse que el hecho primero (…) indica el folio de MI del bien, su ficha catastral, ubicación y remite, en cuanto a los linderos, a los consignados en el certificado de tradición; respecto al área es cierto que dejó de anunciarse en la demanda, pero también lo es que con la prueba (…) allegada (…) fue establecida (…)</w:t>
      </w:r>
      <w:r w:rsidRPr="00943F19">
        <w:rPr>
          <w:rFonts w:ascii="Georgia" w:hAnsi="Georgia" w:cs="Arial"/>
          <w:i/>
          <w:iCs/>
          <w:sz w:val="22"/>
          <w:szCs w:val="24"/>
        </w:rPr>
        <w:t>”</w:t>
      </w:r>
      <w:r w:rsidRPr="00943F19">
        <w:rPr>
          <w:rFonts w:ascii="Georgia" w:hAnsi="Georgia" w:cs="Arial"/>
          <w:sz w:val="22"/>
          <w:szCs w:val="24"/>
        </w:rPr>
        <w:t xml:space="preserve"> (</w:t>
      </w:r>
      <w:r w:rsidR="00C70E02" w:rsidRPr="00943F19">
        <w:rPr>
          <w:rFonts w:ascii="Georgia" w:hAnsi="Georgia" w:cs="Arial"/>
          <w:sz w:val="22"/>
          <w:szCs w:val="24"/>
        </w:rPr>
        <w:t xml:space="preserve">Cuaderno 1a instancia, audiencia art. 373 CGP, parte 2, tiempo </w:t>
      </w:r>
      <w:r w:rsidRPr="00943F19">
        <w:rPr>
          <w:rFonts w:ascii="Georgia" w:hAnsi="Georgia" w:cs="Arial"/>
          <w:sz w:val="22"/>
          <w:szCs w:val="24"/>
        </w:rPr>
        <w:t>15:30 a 16:17).</w:t>
      </w:r>
    </w:p>
    <w:p w14:paraId="331BC813" w14:textId="4BD75426" w:rsidR="001B7184" w:rsidRPr="00943F19" w:rsidRDefault="001B7184" w:rsidP="00943F19">
      <w:pPr>
        <w:suppressAutoHyphens/>
        <w:spacing w:line="276" w:lineRule="auto"/>
        <w:jc w:val="both"/>
        <w:rPr>
          <w:rFonts w:ascii="Georgia" w:hAnsi="Georgia" w:cs="Arial"/>
          <w:sz w:val="24"/>
          <w:szCs w:val="24"/>
        </w:rPr>
      </w:pPr>
    </w:p>
    <w:p w14:paraId="1EC40814" w14:textId="609BEA93" w:rsidR="001B7184" w:rsidRPr="00943F19" w:rsidRDefault="00D42715" w:rsidP="00943F19">
      <w:pPr>
        <w:suppressAutoHyphens/>
        <w:spacing w:line="276" w:lineRule="auto"/>
        <w:jc w:val="both"/>
        <w:rPr>
          <w:rFonts w:ascii="Georgia" w:hAnsi="Georgia" w:cs="Arial"/>
          <w:sz w:val="24"/>
          <w:szCs w:val="24"/>
        </w:rPr>
      </w:pPr>
      <w:r w:rsidRPr="00943F19">
        <w:rPr>
          <w:rFonts w:ascii="Georgia" w:hAnsi="Georgia" w:cs="Arial"/>
          <w:sz w:val="24"/>
          <w:szCs w:val="24"/>
        </w:rPr>
        <w:lastRenderedPageBreak/>
        <w:t>P</w:t>
      </w:r>
      <w:r w:rsidR="001B7184" w:rsidRPr="00943F19">
        <w:rPr>
          <w:rFonts w:ascii="Georgia" w:hAnsi="Georgia" w:cs="Arial"/>
          <w:sz w:val="24"/>
          <w:szCs w:val="24"/>
        </w:rPr>
        <w:t xml:space="preserve">ara emitir la decisión final, que desate el litigio, el análisis no se concentra en la demanda, respecto a la identificación </w:t>
      </w:r>
      <w:r w:rsidR="006F28B2" w:rsidRPr="00943F19">
        <w:rPr>
          <w:rFonts w:ascii="Georgia" w:hAnsi="Georgia" w:cs="Arial"/>
          <w:sz w:val="24"/>
          <w:szCs w:val="24"/>
        </w:rPr>
        <w:t xml:space="preserve">que se dice </w:t>
      </w:r>
      <w:r w:rsidR="0031562A" w:rsidRPr="00943F19">
        <w:rPr>
          <w:rFonts w:ascii="Georgia" w:hAnsi="Georgia" w:cs="Arial"/>
          <w:sz w:val="24"/>
          <w:szCs w:val="24"/>
        </w:rPr>
        <w:t>omitida</w:t>
      </w:r>
      <w:r w:rsidR="001B7184" w:rsidRPr="00943F19">
        <w:rPr>
          <w:rFonts w:ascii="Georgia" w:hAnsi="Georgia" w:cs="Arial"/>
          <w:sz w:val="24"/>
          <w:szCs w:val="24"/>
        </w:rPr>
        <w:t xml:space="preserve">, </w:t>
      </w:r>
      <w:r w:rsidR="0031562A" w:rsidRPr="00943F19">
        <w:rPr>
          <w:rFonts w:ascii="Georgia" w:hAnsi="Georgia" w:cs="Arial"/>
          <w:sz w:val="24"/>
          <w:szCs w:val="24"/>
        </w:rPr>
        <w:t xml:space="preserve">a menos </w:t>
      </w:r>
      <w:r w:rsidR="001B7184" w:rsidRPr="00943F19">
        <w:rPr>
          <w:rFonts w:ascii="Georgia" w:hAnsi="Georgia" w:cs="Arial"/>
          <w:sz w:val="24"/>
          <w:szCs w:val="24"/>
        </w:rPr>
        <w:t xml:space="preserve">que </w:t>
      </w:r>
      <w:r w:rsidR="008F189E" w:rsidRPr="00943F19">
        <w:rPr>
          <w:rFonts w:ascii="Georgia" w:hAnsi="Georgia" w:cs="Arial"/>
          <w:sz w:val="24"/>
          <w:szCs w:val="24"/>
        </w:rPr>
        <w:t xml:space="preserve">en </w:t>
      </w:r>
      <w:r w:rsidR="001B7184" w:rsidRPr="00943F19">
        <w:rPr>
          <w:rFonts w:ascii="Georgia" w:hAnsi="Georgia" w:cs="Arial"/>
          <w:sz w:val="24"/>
          <w:szCs w:val="24"/>
        </w:rPr>
        <w:t xml:space="preserve">el decurso del debate procesal se constatara que esos datos eran confusos y ameritaban aclaración. La demanda apenas propone una súplica y reclama su éxito sobre la base de la causa para pedir, </w:t>
      </w:r>
      <w:r w:rsidR="00E30A94" w:rsidRPr="00943F19">
        <w:rPr>
          <w:rFonts w:ascii="Georgia" w:hAnsi="Georgia" w:cs="Arial"/>
          <w:sz w:val="24"/>
          <w:szCs w:val="24"/>
        </w:rPr>
        <w:t xml:space="preserve">pero tal </w:t>
      </w:r>
      <w:r w:rsidR="003911B2" w:rsidRPr="00943F19">
        <w:rPr>
          <w:rFonts w:ascii="Georgia" w:hAnsi="Georgia" w:cs="Arial"/>
          <w:sz w:val="24"/>
          <w:szCs w:val="24"/>
        </w:rPr>
        <w:t xml:space="preserve">asunto </w:t>
      </w:r>
      <w:r w:rsidR="001B7184" w:rsidRPr="00943F19">
        <w:rPr>
          <w:rFonts w:ascii="Georgia" w:hAnsi="Georgia" w:cs="Arial"/>
          <w:sz w:val="24"/>
          <w:szCs w:val="24"/>
        </w:rPr>
        <w:t>habrá de probar</w:t>
      </w:r>
      <w:r w:rsidR="00D010E6" w:rsidRPr="00943F19">
        <w:rPr>
          <w:rFonts w:ascii="Georgia" w:hAnsi="Georgia" w:cs="Arial"/>
          <w:sz w:val="24"/>
          <w:szCs w:val="24"/>
        </w:rPr>
        <w:t>se</w:t>
      </w:r>
      <w:r w:rsidR="001B7184" w:rsidRPr="00943F19">
        <w:rPr>
          <w:rFonts w:ascii="Georgia" w:hAnsi="Georgia" w:cs="Arial"/>
          <w:sz w:val="24"/>
          <w:szCs w:val="24"/>
        </w:rPr>
        <w:t xml:space="preserve"> en el </w:t>
      </w:r>
      <w:r w:rsidR="00BE649A" w:rsidRPr="00943F19">
        <w:rPr>
          <w:rFonts w:ascii="Georgia" w:hAnsi="Georgia" w:cs="Arial"/>
          <w:sz w:val="24"/>
          <w:szCs w:val="24"/>
        </w:rPr>
        <w:t>debate respectivo de la instancia</w:t>
      </w:r>
      <w:r w:rsidR="001B7184" w:rsidRPr="00943F19">
        <w:rPr>
          <w:rFonts w:ascii="Georgia" w:hAnsi="Georgia" w:cs="Arial"/>
          <w:sz w:val="24"/>
          <w:szCs w:val="24"/>
        </w:rPr>
        <w:t>.</w:t>
      </w:r>
    </w:p>
    <w:p w14:paraId="4E87230A" w14:textId="66AAB804" w:rsidR="001B7184" w:rsidRPr="00943F19" w:rsidRDefault="001B7184" w:rsidP="00943F19">
      <w:pPr>
        <w:suppressAutoHyphens/>
        <w:spacing w:line="276" w:lineRule="auto"/>
        <w:jc w:val="both"/>
        <w:rPr>
          <w:rFonts w:ascii="Georgia" w:hAnsi="Georgia" w:cs="Arial"/>
          <w:sz w:val="24"/>
          <w:szCs w:val="24"/>
        </w:rPr>
      </w:pPr>
    </w:p>
    <w:p w14:paraId="3E625EB3" w14:textId="6A3BED1B" w:rsidR="001B7184" w:rsidRPr="00943F19" w:rsidRDefault="001B7184" w:rsidP="00943F19">
      <w:pPr>
        <w:suppressAutoHyphens/>
        <w:spacing w:line="276" w:lineRule="auto"/>
        <w:jc w:val="both"/>
        <w:rPr>
          <w:rFonts w:ascii="Georgia" w:hAnsi="Georgia" w:cs="Arial"/>
          <w:sz w:val="24"/>
          <w:szCs w:val="24"/>
        </w:rPr>
      </w:pPr>
      <w:r w:rsidRPr="00943F19">
        <w:rPr>
          <w:rFonts w:ascii="Georgia" w:hAnsi="Georgia" w:cs="Arial"/>
          <w:sz w:val="24"/>
          <w:szCs w:val="24"/>
        </w:rPr>
        <w:t>Respecto a las anomalías que pudieran atribuirse al mentado acto de parte, la única con entidad para frustrarla es la indebida acumulación de pretensiones, aquí descartada. Enseña la ciencia procesal, en doctrina y jurisprudencia, que la</w:t>
      </w:r>
      <w:r w:rsidR="00A36373" w:rsidRPr="00943F19">
        <w:rPr>
          <w:rFonts w:ascii="Georgia" w:hAnsi="Georgia" w:cs="Arial"/>
          <w:sz w:val="24"/>
          <w:szCs w:val="24"/>
        </w:rPr>
        <w:t>s</w:t>
      </w:r>
      <w:r w:rsidRPr="00943F19">
        <w:rPr>
          <w:rFonts w:ascii="Georgia" w:hAnsi="Georgia" w:cs="Arial"/>
          <w:sz w:val="24"/>
          <w:szCs w:val="24"/>
        </w:rPr>
        <w:t xml:space="preserve"> demás irregularidades deben salvarse mediante el adecuado ejercicio del </w:t>
      </w:r>
      <w:r w:rsidRPr="00943F19">
        <w:rPr>
          <w:rFonts w:ascii="Georgia" w:hAnsi="Georgia" w:cs="Arial"/>
          <w:i/>
          <w:sz w:val="24"/>
          <w:szCs w:val="24"/>
        </w:rPr>
        <w:t>control de legalidad</w:t>
      </w:r>
      <w:r w:rsidRPr="00943F19">
        <w:rPr>
          <w:rFonts w:ascii="Georgia" w:hAnsi="Georgia" w:cs="Arial"/>
          <w:sz w:val="24"/>
          <w:szCs w:val="24"/>
        </w:rPr>
        <w:t xml:space="preserve"> (Arts.</w:t>
      </w:r>
      <w:r w:rsidR="00943F19">
        <w:rPr>
          <w:rFonts w:ascii="Georgia" w:hAnsi="Georgia" w:cs="Arial"/>
          <w:sz w:val="24"/>
          <w:szCs w:val="24"/>
        </w:rPr>
        <w:t xml:space="preserve"> </w:t>
      </w:r>
      <w:r w:rsidRPr="00943F19">
        <w:rPr>
          <w:rFonts w:ascii="Georgia" w:hAnsi="Georgia" w:cs="Arial"/>
          <w:sz w:val="24"/>
          <w:szCs w:val="24"/>
        </w:rPr>
        <w:t xml:space="preserve">42-12º, 132, 372-8º, etc., CGP); y si acaso se llegara a la fase de sentenciar con tal defecto, debe acudirse a la </w:t>
      </w:r>
      <w:r w:rsidRPr="00943F19">
        <w:rPr>
          <w:rFonts w:ascii="Georgia" w:hAnsi="Georgia" w:cs="Arial"/>
          <w:i/>
          <w:iCs/>
          <w:sz w:val="24"/>
          <w:szCs w:val="24"/>
        </w:rPr>
        <w:t>interpretación de la demanda</w:t>
      </w:r>
      <w:r w:rsidRPr="00943F19">
        <w:rPr>
          <w:rFonts w:ascii="Georgia" w:hAnsi="Georgia" w:cs="Arial"/>
          <w:sz w:val="24"/>
          <w:szCs w:val="24"/>
        </w:rPr>
        <w:t>, hoy deber judicial consagrado expresamente en el artículo 42-5º, CGP</w:t>
      </w:r>
      <w:r w:rsidR="005C011F" w:rsidRPr="00943F19">
        <w:rPr>
          <w:rStyle w:val="Refdenotaalpie"/>
          <w:rFonts w:ascii="Georgia" w:hAnsi="Georgia"/>
          <w:sz w:val="24"/>
          <w:szCs w:val="24"/>
        </w:rPr>
        <w:footnoteReference w:id="21"/>
      </w:r>
      <w:r w:rsidRPr="00943F19">
        <w:rPr>
          <w:rFonts w:ascii="Georgia" w:hAnsi="Georgia" w:cs="Arial"/>
          <w:sz w:val="24"/>
          <w:szCs w:val="24"/>
        </w:rPr>
        <w:t xml:space="preserve">, del que antes carecía el </w:t>
      </w:r>
      <w:proofErr w:type="spellStart"/>
      <w:r w:rsidRPr="00943F19">
        <w:rPr>
          <w:rFonts w:ascii="Georgia" w:hAnsi="Georgia" w:cs="Arial"/>
          <w:sz w:val="24"/>
          <w:szCs w:val="24"/>
        </w:rPr>
        <w:t>CPC</w:t>
      </w:r>
      <w:proofErr w:type="spellEnd"/>
      <w:r w:rsidRPr="00943F19">
        <w:rPr>
          <w:rFonts w:ascii="Georgia" w:hAnsi="Georgia" w:cs="Arial"/>
          <w:sz w:val="24"/>
          <w:szCs w:val="24"/>
        </w:rPr>
        <w:t>, pero aplicado por vía jurisprudencial</w:t>
      </w:r>
      <w:r w:rsidR="00E22B21" w:rsidRPr="00943F19">
        <w:rPr>
          <w:rStyle w:val="Refdenotaalpie"/>
          <w:rFonts w:ascii="Georgia" w:hAnsi="Georgia"/>
          <w:sz w:val="24"/>
          <w:szCs w:val="24"/>
        </w:rPr>
        <w:footnoteReference w:id="22"/>
      </w:r>
      <w:r w:rsidRPr="00943F19">
        <w:rPr>
          <w:rFonts w:ascii="Georgia" w:hAnsi="Georgia" w:cs="Arial"/>
          <w:sz w:val="24"/>
          <w:szCs w:val="24"/>
        </w:rPr>
        <w:t>.</w:t>
      </w:r>
    </w:p>
    <w:p w14:paraId="51129704" w14:textId="513851AA" w:rsidR="001B7184" w:rsidRPr="00943F19" w:rsidRDefault="001B7184" w:rsidP="00943F19">
      <w:pPr>
        <w:suppressAutoHyphens/>
        <w:spacing w:line="276" w:lineRule="auto"/>
        <w:jc w:val="both"/>
        <w:rPr>
          <w:rFonts w:ascii="Georgia" w:hAnsi="Georgia" w:cs="Arial"/>
          <w:sz w:val="24"/>
          <w:szCs w:val="24"/>
        </w:rPr>
      </w:pPr>
    </w:p>
    <w:p w14:paraId="01DDA625" w14:textId="18040924" w:rsidR="00F81A04"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mallCaps/>
          <w:sz w:val="24"/>
          <w:szCs w:val="24"/>
        </w:rPr>
        <w:t>REPARO No.</w:t>
      </w:r>
      <w:r w:rsidR="00943F19">
        <w:rPr>
          <w:rFonts w:ascii="Georgia" w:hAnsi="Georgia" w:cs="Arial"/>
          <w:smallCaps/>
          <w:sz w:val="24"/>
          <w:szCs w:val="24"/>
        </w:rPr>
        <w:t xml:space="preserve"> </w:t>
      </w:r>
      <w:r w:rsidRPr="00943F19">
        <w:rPr>
          <w:rFonts w:ascii="Georgia" w:hAnsi="Georgia" w:cs="Arial"/>
          <w:smallCaps/>
          <w:sz w:val="24"/>
          <w:szCs w:val="24"/>
        </w:rPr>
        <w:t xml:space="preserve">2. </w:t>
      </w:r>
      <w:r w:rsidRPr="00943F19">
        <w:rPr>
          <w:rFonts w:ascii="Georgia" w:hAnsi="Georgia" w:cs="Arial"/>
          <w:sz w:val="24"/>
          <w:szCs w:val="24"/>
        </w:rPr>
        <w:t>Que su contraparte omitiera arrimar oportun</w:t>
      </w:r>
      <w:r w:rsidR="00BB7AD8" w:rsidRPr="00943F19">
        <w:rPr>
          <w:rFonts w:ascii="Georgia" w:hAnsi="Georgia" w:cs="Arial"/>
          <w:sz w:val="24"/>
          <w:szCs w:val="24"/>
        </w:rPr>
        <w:t>amente prueba para identificar el inmueble</w:t>
      </w:r>
      <w:r w:rsidRPr="00943F19">
        <w:rPr>
          <w:rFonts w:ascii="Georgia" w:hAnsi="Georgia" w:cs="Arial"/>
          <w:sz w:val="24"/>
          <w:szCs w:val="24"/>
        </w:rPr>
        <w:t>, según el artículo 173, CGP.</w:t>
      </w:r>
    </w:p>
    <w:p w14:paraId="2F3B95E9" w14:textId="77777777" w:rsidR="00F81A04" w:rsidRPr="00943F19" w:rsidRDefault="00F81A04" w:rsidP="00943F19">
      <w:pPr>
        <w:suppressAutoHyphens/>
        <w:spacing w:line="276" w:lineRule="auto"/>
        <w:jc w:val="both"/>
        <w:rPr>
          <w:rFonts w:ascii="Georgia" w:hAnsi="Georgia" w:cs="Arial"/>
          <w:sz w:val="24"/>
          <w:szCs w:val="24"/>
        </w:rPr>
      </w:pPr>
    </w:p>
    <w:p w14:paraId="1BF2D587" w14:textId="4714C0ED" w:rsidR="00F81A04"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mallCaps/>
          <w:sz w:val="24"/>
          <w:szCs w:val="24"/>
        </w:rPr>
        <w:t xml:space="preserve">Resolución. </w:t>
      </w:r>
      <w:r w:rsidRPr="00943F19">
        <w:rPr>
          <w:rFonts w:ascii="Georgia" w:hAnsi="Georgia" w:cs="Arial"/>
          <w:sz w:val="24"/>
          <w:szCs w:val="24"/>
        </w:rPr>
        <w:t xml:space="preserve">Tampoco tiene vocación de prosperidad. El reproche </w:t>
      </w:r>
      <w:r w:rsidR="006522CA" w:rsidRPr="00943F19">
        <w:rPr>
          <w:rFonts w:ascii="Georgia" w:hAnsi="Georgia" w:cs="Arial"/>
          <w:sz w:val="24"/>
          <w:szCs w:val="24"/>
        </w:rPr>
        <w:t xml:space="preserve">debe </w:t>
      </w:r>
      <w:r w:rsidRPr="00943F19">
        <w:rPr>
          <w:rFonts w:ascii="Georgia" w:hAnsi="Georgia" w:cs="Arial"/>
          <w:sz w:val="24"/>
          <w:szCs w:val="24"/>
        </w:rPr>
        <w:t>relaciona</w:t>
      </w:r>
      <w:r w:rsidR="006522CA" w:rsidRPr="00943F19">
        <w:rPr>
          <w:rFonts w:ascii="Georgia" w:hAnsi="Georgia" w:cs="Arial"/>
          <w:sz w:val="24"/>
          <w:szCs w:val="24"/>
        </w:rPr>
        <w:t>rse</w:t>
      </w:r>
      <w:r w:rsidRPr="00943F19">
        <w:rPr>
          <w:rFonts w:ascii="Georgia" w:hAnsi="Georgia" w:cs="Arial"/>
          <w:sz w:val="24"/>
          <w:szCs w:val="24"/>
        </w:rPr>
        <w:t xml:space="preserve"> con </w:t>
      </w:r>
      <w:r w:rsidR="006522CA" w:rsidRPr="00943F19">
        <w:rPr>
          <w:rFonts w:ascii="Georgia" w:hAnsi="Georgia" w:cs="Arial"/>
          <w:sz w:val="24"/>
          <w:szCs w:val="24"/>
        </w:rPr>
        <w:t xml:space="preserve">la </w:t>
      </w:r>
      <w:r w:rsidRPr="00943F19">
        <w:rPr>
          <w:rFonts w:ascii="Georgia" w:hAnsi="Georgia" w:cs="Arial"/>
          <w:sz w:val="24"/>
          <w:szCs w:val="24"/>
        </w:rPr>
        <w:t xml:space="preserve">carga probatoria de la parte demandante, pues se enrostra no haber aportado la peritación </w:t>
      </w:r>
      <w:proofErr w:type="spellStart"/>
      <w:r w:rsidRPr="00943F19">
        <w:rPr>
          <w:rFonts w:ascii="Georgia" w:hAnsi="Georgia" w:cs="Arial"/>
          <w:sz w:val="24"/>
          <w:szCs w:val="24"/>
        </w:rPr>
        <w:t>identificatoria</w:t>
      </w:r>
      <w:proofErr w:type="spellEnd"/>
      <w:r w:rsidRPr="00943F19">
        <w:rPr>
          <w:rFonts w:ascii="Georgia" w:hAnsi="Georgia" w:cs="Arial"/>
          <w:sz w:val="24"/>
          <w:szCs w:val="24"/>
        </w:rPr>
        <w:t xml:space="preserve"> del predio en su debido momento, a voces del artículo 173, CGP.</w:t>
      </w:r>
    </w:p>
    <w:p w14:paraId="023A1CAB" w14:textId="77777777" w:rsidR="00097E06" w:rsidRPr="00943F19" w:rsidRDefault="00097E06" w:rsidP="00943F19">
      <w:pPr>
        <w:suppressAutoHyphens/>
        <w:spacing w:line="276" w:lineRule="auto"/>
        <w:jc w:val="both"/>
        <w:rPr>
          <w:rFonts w:ascii="Georgia" w:hAnsi="Georgia" w:cs="Arial"/>
          <w:sz w:val="24"/>
          <w:szCs w:val="24"/>
        </w:rPr>
      </w:pPr>
    </w:p>
    <w:p w14:paraId="0157A4D3" w14:textId="77777777" w:rsidR="00F81A04"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z w:val="24"/>
          <w:szCs w:val="24"/>
        </w:rPr>
        <w:t>Al efecto el artículo 167, CGP, prescribe la regla general de que a cada parte le corresponde demostrar el supuesto fáctico de las normas invocadas, con algunas salvedades que no operan para este caso.</w:t>
      </w:r>
    </w:p>
    <w:p w14:paraId="1A5AD845" w14:textId="77777777" w:rsidR="00F81A04" w:rsidRPr="00943F19" w:rsidRDefault="00F81A04" w:rsidP="00943F19">
      <w:pPr>
        <w:suppressAutoHyphens/>
        <w:spacing w:line="276" w:lineRule="auto"/>
        <w:jc w:val="both"/>
        <w:rPr>
          <w:rFonts w:ascii="Georgia" w:hAnsi="Georgia" w:cs="Arial"/>
          <w:sz w:val="24"/>
          <w:szCs w:val="24"/>
        </w:rPr>
      </w:pPr>
    </w:p>
    <w:p w14:paraId="2A278997" w14:textId="07010794" w:rsidR="00F81A04"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Sin </w:t>
      </w:r>
      <w:r w:rsidR="00A36373" w:rsidRPr="00943F19">
        <w:rPr>
          <w:rFonts w:ascii="Georgia" w:hAnsi="Georgia" w:cs="Arial"/>
          <w:sz w:val="24"/>
          <w:szCs w:val="24"/>
        </w:rPr>
        <w:t>embargo,</w:t>
      </w:r>
      <w:r w:rsidRPr="00943F19">
        <w:rPr>
          <w:rFonts w:ascii="Georgia" w:hAnsi="Georgia" w:cs="Arial"/>
          <w:sz w:val="24"/>
          <w:szCs w:val="24"/>
        </w:rPr>
        <w:t xml:space="preserve"> de lo anotado, bien esclarecido se tiene que nuestro sistema procesal aún antes de la vigencia del CGP (2012), preveía que los jueces tenían la </w:t>
      </w:r>
      <w:r w:rsidRPr="00943F19">
        <w:rPr>
          <w:rFonts w:ascii="Georgia" w:hAnsi="Georgia" w:cs="Arial"/>
          <w:i/>
          <w:sz w:val="24"/>
          <w:szCs w:val="24"/>
        </w:rPr>
        <w:t>facultad</w:t>
      </w:r>
      <w:r w:rsidRPr="00943F19">
        <w:rPr>
          <w:rFonts w:ascii="Georgia" w:hAnsi="Georgia" w:cs="Arial"/>
          <w:sz w:val="24"/>
          <w:szCs w:val="24"/>
        </w:rPr>
        <w:t xml:space="preserve"> para ordenar pruebas de oficio</w:t>
      </w:r>
      <w:r w:rsidRPr="00943F19">
        <w:rPr>
          <w:rStyle w:val="Refdenotaalpie"/>
          <w:rFonts w:ascii="Georgia" w:hAnsi="Georgia"/>
          <w:sz w:val="24"/>
          <w:szCs w:val="24"/>
        </w:rPr>
        <w:footnoteReference w:id="23"/>
      </w:r>
      <w:r w:rsidRPr="00943F19">
        <w:rPr>
          <w:rFonts w:ascii="Georgia" w:hAnsi="Georgia" w:cs="Arial"/>
          <w:sz w:val="24"/>
          <w:szCs w:val="24"/>
        </w:rPr>
        <w:t xml:space="preserve"> (Art.</w:t>
      </w:r>
      <w:r w:rsidR="00F45BA5">
        <w:rPr>
          <w:rFonts w:ascii="Georgia" w:hAnsi="Georgia" w:cs="Arial"/>
          <w:sz w:val="24"/>
          <w:szCs w:val="24"/>
        </w:rPr>
        <w:t xml:space="preserve"> </w:t>
      </w:r>
      <w:r w:rsidRPr="00943F19">
        <w:rPr>
          <w:rFonts w:ascii="Georgia" w:hAnsi="Georgia" w:cs="Arial"/>
          <w:sz w:val="24"/>
          <w:szCs w:val="24"/>
        </w:rPr>
        <w:t xml:space="preserve">180, </w:t>
      </w:r>
      <w:proofErr w:type="spellStart"/>
      <w:r w:rsidRPr="00943F19">
        <w:rPr>
          <w:rFonts w:ascii="Georgia" w:hAnsi="Georgia" w:cs="Arial"/>
          <w:sz w:val="24"/>
          <w:szCs w:val="24"/>
        </w:rPr>
        <w:t>CPC</w:t>
      </w:r>
      <w:proofErr w:type="spellEnd"/>
      <w:r w:rsidRPr="00943F19">
        <w:rPr>
          <w:rFonts w:ascii="Georgia" w:hAnsi="Georgia" w:cs="Arial"/>
          <w:sz w:val="24"/>
          <w:szCs w:val="24"/>
        </w:rPr>
        <w:t>), pero en vigencia del nuevo Estatuto Adjetivo, es incontrastable que se trata de un DEBER en vez de una opción discrecional, prescribe la regla actual (Art.</w:t>
      </w:r>
      <w:r w:rsidR="00F45BA5">
        <w:rPr>
          <w:rFonts w:ascii="Georgia" w:hAnsi="Georgia" w:cs="Arial"/>
          <w:sz w:val="24"/>
          <w:szCs w:val="24"/>
        </w:rPr>
        <w:t xml:space="preserve"> </w:t>
      </w:r>
      <w:r w:rsidRPr="00943F19">
        <w:rPr>
          <w:rFonts w:ascii="Georgia" w:hAnsi="Georgia" w:cs="Arial"/>
          <w:sz w:val="24"/>
          <w:szCs w:val="24"/>
        </w:rPr>
        <w:t xml:space="preserve">42): </w:t>
      </w:r>
      <w:r w:rsidRPr="00943F19">
        <w:rPr>
          <w:rFonts w:ascii="Georgia" w:hAnsi="Georgia" w:cs="Arial"/>
          <w:i/>
          <w:iCs/>
          <w:sz w:val="24"/>
          <w:szCs w:val="24"/>
        </w:rPr>
        <w:t>“</w:t>
      </w:r>
      <w:r w:rsidRPr="00F45BA5">
        <w:rPr>
          <w:rFonts w:ascii="Georgia" w:hAnsi="Georgia" w:cs="Arial"/>
          <w:i/>
          <w:iCs/>
          <w:sz w:val="22"/>
          <w:szCs w:val="24"/>
        </w:rPr>
        <w:t>(…)</w:t>
      </w:r>
      <w:r w:rsidRPr="00F45BA5">
        <w:rPr>
          <w:rFonts w:ascii="Georgia" w:hAnsi="Georgia" w:cs="Arial"/>
          <w:sz w:val="22"/>
          <w:szCs w:val="24"/>
        </w:rPr>
        <w:t xml:space="preserve"> </w:t>
      </w:r>
      <w:r w:rsidRPr="00F45BA5">
        <w:rPr>
          <w:rFonts w:ascii="Georgia" w:hAnsi="Georgia" w:cs="Tahoma"/>
          <w:i/>
          <w:sz w:val="22"/>
          <w:szCs w:val="24"/>
        </w:rPr>
        <w:t>4. Emplear los poderes que este código le concede en materia de pruebas de oficio para verificar los hechos alegados por las partes (…)</w:t>
      </w:r>
      <w:r w:rsidRPr="00943F19">
        <w:rPr>
          <w:rFonts w:ascii="Georgia" w:hAnsi="Georgia" w:cs="Tahoma"/>
          <w:i/>
          <w:sz w:val="24"/>
          <w:szCs w:val="24"/>
        </w:rPr>
        <w:t xml:space="preserve">”, </w:t>
      </w:r>
      <w:r w:rsidRPr="00943F19">
        <w:rPr>
          <w:rFonts w:ascii="Georgia" w:hAnsi="Georgia" w:cs="Tahoma"/>
          <w:sz w:val="24"/>
          <w:szCs w:val="24"/>
        </w:rPr>
        <w:t>complementada con los artículos 169 y 170 de la misma obra. Y en el mismo sentido se orienta el precedente del órgano de cierre de esta especialidad</w:t>
      </w:r>
      <w:r w:rsidRPr="00943F19">
        <w:rPr>
          <w:rStyle w:val="Refdenotaalpie"/>
          <w:rFonts w:ascii="Georgia" w:hAnsi="Georgia"/>
          <w:sz w:val="24"/>
          <w:szCs w:val="24"/>
        </w:rPr>
        <w:footnoteReference w:id="24"/>
      </w:r>
      <w:r w:rsidRPr="00943F19">
        <w:rPr>
          <w:rFonts w:ascii="Georgia" w:hAnsi="Georgia" w:cs="Tahoma"/>
          <w:sz w:val="24"/>
          <w:szCs w:val="24"/>
        </w:rPr>
        <w:t xml:space="preserve"> (2018).</w:t>
      </w:r>
    </w:p>
    <w:p w14:paraId="49D61F83" w14:textId="77777777" w:rsidR="00F81A04" w:rsidRPr="00943F19" w:rsidRDefault="00F81A04" w:rsidP="00943F19">
      <w:pPr>
        <w:suppressAutoHyphens/>
        <w:spacing w:line="276" w:lineRule="auto"/>
        <w:jc w:val="both"/>
        <w:rPr>
          <w:rFonts w:ascii="Georgia" w:hAnsi="Georgia" w:cs="Arial"/>
          <w:sz w:val="24"/>
          <w:szCs w:val="24"/>
        </w:rPr>
      </w:pPr>
    </w:p>
    <w:p w14:paraId="3683C8E2" w14:textId="65AB00C3" w:rsidR="00F81A04" w:rsidRPr="00943F19" w:rsidRDefault="00F81A04" w:rsidP="00943F19">
      <w:pPr>
        <w:suppressAutoHyphens/>
        <w:spacing w:line="276" w:lineRule="auto"/>
        <w:jc w:val="both"/>
        <w:rPr>
          <w:rFonts w:ascii="Georgia" w:hAnsi="Georgia"/>
          <w:sz w:val="24"/>
          <w:szCs w:val="24"/>
        </w:rPr>
      </w:pPr>
      <w:r w:rsidRPr="00943F19">
        <w:rPr>
          <w:rFonts w:ascii="Georgia" w:hAnsi="Georgia" w:cs="Arial"/>
          <w:sz w:val="24"/>
          <w:szCs w:val="24"/>
        </w:rPr>
        <w:t>Sostiene la CSJ</w:t>
      </w:r>
      <w:r w:rsidRPr="00943F19">
        <w:rPr>
          <w:rStyle w:val="Refdenotaalpie"/>
          <w:rFonts w:ascii="Georgia" w:hAnsi="Georgia"/>
          <w:sz w:val="24"/>
          <w:szCs w:val="24"/>
        </w:rPr>
        <w:footnoteReference w:id="25"/>
      </w:r>
      <w:r w:rsidRPr="00943F19">
        <w:rPr>
          <w:rFonts w:ascii="Georgia" w:hAnsi="Georgia" w:cs="Arial"/>
          <w:sz w:val="24"/>
          <w:szCs w:val="24"/>
        </w:rPr>
        <w:t xml:space="preserve">, entre otras hipótesis: </w:t>
      </w:r>
      <w:r w:rsidRPr="00943F19">
        <w:rPr>
          <w:rFonts w:ascii="Georgia" w:hAnsi="Georgia" w:cs="Arial"/>
          <w:i/>
          <w:iCs/>
          <w:sz w:val="24"/>
          <w:szCs w:val="24"/>
        </w:rPr>
        <w:t>“</w:t>
      </w:r>
      <w:r w:rsidRPr="00F45BA5">
        <w:rPr>
          <w:rFonts w:ascii="Georgia" w:hAnsi="Georgia" w:cs="Arial"/>
          <w:i/>
          <w:iCs/>
          <w:sz w:val="22"/>
          <w:szCs w:val="24"/>
        </w:rPr>
        <w:t xml:space="preserve">(…) </w:t>
      </w:r>
      <w:r w:rsidRPr="00F45BA5">
        <w:rPr>
          <w:rFonts w:ascii="Georgia" w:eastAsia="Calibri" w:hAnsi="Georgia" w:cs="Arial"/>
          <w:i/>
          <w:iCs/>
          <w:sz w:val="22"/>
          <w:szCs w:val="24"/>
          <w:lang w:eastAsia="en-US"/>
        </w:rPr>
        <w:t xml:space="preserve">En suma, el juez tiene el deber de decretar oficiosamente pruebas </w:t>
      </w:r>
      <w:r w:rsidR="005E6157" w:rsidRPr="00F45BA5">
        <w:rPr>
          <w:rFonts w:ascii="Georgia" w:eastAsia="Calibri" w:hAnsi="Georgia" w:cs="Arial"/>
          <w:i/>
          <w:iCs/>
          <w:sz w:val="22"/>
          <w:szCs w:val="24"/>
          <w:lang w:eastAsia="en-US"/>
        </w:rPr>
        <w:t xml:space="preserve">(…) </w:t>
      </w:r>
      <w:r w:rsidRPr="00F45BA5">
        <w:rPr>
          <w:rFonts w:ascii="Georgia" w:eastAsia="Calibri" w:hAnsi="Georgia" w:cs="Arial"/>
          <w:i/>
          <w:iCs/>
          <w:sz w:val="22"/>
          <w:szCs w:val="24"/>
          <w:lang w:eastAsia="en-US"/>
        </w:rPr>
        <w:t>cuando sean necesarias para establecer hechos relacionados con las alegaciones de las partes (…)</w:t>
      </w:r>
      <w:r w:rsidRPr="00943F19">
        <w:rPr>
          <w:rFonts w:ascii="Georgia" w:eastAsia="Calibri" w:hAnsi="Georgia" w:cs="Arial"/>
          <w:i/>
          <w:iCs/>
          <w:sz w:val="24"/>
          <w:szCs w:val="24"/>
          <w:lang w:eastAsia="en-US"/>
        </w:rPr>
        <w:t>”</w:t>
      </w:r>
      <w:r w:rsidRPr="00943F19">
        <w:rPr>
          <w:rFonts w:ascii="Georgia" w:eastAsia="Calibri" w:hAnsi="Georgia" w:cs="Arial"/>
          <w:i/>
          <w:sz w:val="24"/>
          <w:szCs w:val="24"/>
          <w:lang w:eastAsia="en-US"/>
        </w:rPr>
        <w:t>,</w:t>
      </w:r>
      <w:r w:rsidRPr="00943F19">
        <w:rPr>
          <w:rFonts w:ascii="Georgia" w:eastAsia="Calibri" w:hAnsi="Georgia" w:cs="Arial"/>
          <w:sz w:val="24"/>
          <w:szCs w:val="24"/>
          <w:lang w:eastAsia="en-US"/>
        </w:rPr>
        <w:t xml:space="preserve"> resalta la Colegiatura que: “</w:t>
      </w:r>
      <w:r w:rsidRPr="00F45BA5">
        <w:rPr>
          <w:rFonts w:ascii="Georgia" w:eastAsia="Calibri" w:hAnsi="Georgia" w:cs="Arial"/>
          <w:i/>
          <w:sz w:val="22"/>
          <w:szCs w:val="24"/>
          <w:lang w:eastAsia="en-US"/>
        </w:rPr>
        <w:t xml:space="preserve">En consecuencia, el </w:t>
      </w:r>
      <w:r w:rsidRPr="00F45BA5">
        <w:rPr>
          <w:rFonts w:ascii="Georgia" w:eastAsia="Calibri" w:hAnsi="Georgia" w:cs="Arial"/>
          <w:i/>
          <w:sz w:val="22"/>
          <w:szCs w:val="24"/>
          <w:lang w:eastAsia="en-US"/>
        </w:rPr>
        <w:lastRenderedPageBreak/>
        <w:t>juzgador incurre en yerro de iure si existiendo motivos serios para que acuda a las facultades conferidas por los artículos 179 y 180 del estatuto procesal no lo hace, (…)</w:t>
      </w:r>
      <w:r w:rsidRPr="00943F19">
        <w:rPr>
          <w:rFonts w:ascii="Georgia" w:eastAsia="Calibri" w:hAnsi="Georgia" w:cs="Arial"/>
          <w:i/>
          <w:sz w:val="24"/>
          <w:szCs w:val="24"/>
          <w:lang w:eastAsia="en-US"/>
        </w:rPr>
        <w:t>”.</w:t>
      </w:r>
      <w:r w:rsidRPr="00943F19">
        <w:rPr>
          <w:rFonts w:ascii="Georgia" w:eastAsia="Calibri" w:hAnsi="Georgia" w:cs="Arial"/>
          <w:sz w:val="24"/>
          <w:szCs w:val="24"/>
          <w:lang w:eastAsia="en-US"/>
        </w:rPr>
        <w:t xml:space="preserve"> </w:t>
      </w:r>
      <w:r w:rsidR="00055FC0" w:rsidRPr="00943F19">
        <w:rPr>
          <w:rFonts w:ascii="Georgia" w:hAnsi="Georgia"/>
          <w:sz w:val="24"/>
          <w:szCs w:val="24"/>
        </w:rPr>
        <w:t>Pero,</w:t>
      </w:r>
      <w:r w:rsidRPr="00943F19">
        <w:rPr>
          <w:rFonts w:ascii="Georgia" w:hAnsi="Georgia"/>
          <w:sz w:val="24"/>
          <w:szCs w:val="24"/>
        </w:rPr>
        <w:t xml:space="preserve"> además, en reciente sentencia</w:t>
      </w:r>
      <w:r w:rsidRPr="00943F19">
        <w:rPr>
          <w:rStyle w:val="Refdenotaalpie"/>
          <w:rFonts w:ascii="Georgia" w:hAnsi="Georgia"/>
          <w:sz w:val="24"/>
          <w:szCs w:val="24"/>
        </w:rPr>
        <w:footnoteReference w:id="26"/>
      </w:r>
      <w:r w:rsidRPr="00943F19">
        <w:rPr>
          <w:rFonts w:ascii="Georgia" w:hAnsi="Georgia"/>
          <w:sz w:val="24"/>
          <w:szCs w:val="24"/>
        </w:rPr>
        <w:t xml:space="preserve"> (2018), apuntó: </w:t>
      </w:r>
    </w:p>
    <w:p w14:paraId="78BE51A0" w14:textId="77777777" w:rsidR="00F81A04" w:rsidRPr="00943F19" w:rsidRDefault="00F81A04" w:rsidP="00943F19">
      <w:pPr>
        <w:suppressAutoHyphens/>
        <w:spacing w:line="276" w:lineRule="auto"/>
        <w:jc w:val="both"/>
        <w:rPr>
          <w:rFonts w:ascii="Georgia" w:hAnsi="Georgia"/>
          <w:sz w:val="24"/>
          <w:szCs w:val="24"/>
        </w:rPr>
      </w:pPr>
    </w:p>
    <w:p w14:paraId="384E6AED" w14:textId="1F1B8569" w:rsidR="00F81A04" w:rsidRPr="00F45BA5" w:rsidRDefault="00055FC0" w:rsidP="00F45BA5">
      <w:pPr>
        <w:suppressAutoHyphens/>
        <w:ind w:left="426" w:right="420"/>
        <w:jc w:val="both"/>
        <w:rPr>
          <w:rFonts w:ascii="Georgia" w:hAnsi="Georgia" w:cs="Arial"/>
          <w:iCs/>
          <w:sz w:val="22"/>
          <w:szCs w:val="24"/>
        </w:rPr>
      </w:pPr>
      <w:r w:rsidRPr="00F45BA5">
        <w:rPr>
          <w:rFonts w:ascii="Georgia" w:hAnsi="Georgia" w:cs="Arial"/>
          <w:iCs/>
          <w:sz w:val="22"/>
          <w:szCs w:val="24"/>
        </w:rPr>
        <w:t xml:space="preserve">… </w:t>
      </w:r>
      <w:r w:rsidR="00F81A04" w:rsidRPr="00F45BA5">
        <w:rPr>
          <w:rFonts w:ascii="Georgia" w:hAnsi="Georgia" w:cs="Arial"/>
          <w:iCs/>
          <w:sz w:val="22"/>
          <w:szCs w:val="24"/>
        </w:rPr>
        <w:t>3.2.</w:t>
      </w:r>
      <w:r w:rsidR="00F81A04" w:rsidRPr="00F45BA5">
        <w:rPr>
          <w:rFonts w:ascii="Georgia" w:hAnsi="Georgia" w:cs="Arial"/>
          <w:iCs/>
          <w:sz w:val="22"/>
          <w:szCs w:val="24"/>
        </w:rPr>
        <w:tab/>
        <w:t xml:space="preserve">Cuando a pesar de la actividad probatoria desplegada por las partes, el sentenciador encuentra que no ha logrado recaudar la información necesaria o jurídicamente relevante para emitir su veredicto, en lo posible ajustado a la verdad real y a la justicia material, según se expondrá más adelante, el ordenamiento jurídico lo ha facultado </w:t>
      </w:r>
      <w:r w:rsidRPr="00F45BA5">
        <w:rPr>
          <w:rFonts w:ascii="Georgia" w:hAnsi="Georgia" w:cs="Arial"/>
          <w:iCs/>
          <w:sz w:val="22"/>
          <w:szCs w:val="24"/>
        </w:rPr>
        <w:t>-</w:t>
      </w:r>
      <w:r w:rsidR="00F81A04" w:rsidRPr="00F45BA5">
        <w:rPr>
          <w:rFonts w:ascii="Georgia" w:hAnsi="Georgia" w:cs="Arial"/>
          <w:iCs/>
          <w:sz w:val="22"/>
          <w:szCs w:val="24"/>
        </w:rPr>
        <w:t>y al tiempo, compelido en determinados eventos y bajo específicas circunstancias- para procurar esclarecer esos pasajes de penumbra, mediante el decreto oficioso de medios de persuasión, los cuales conjuntamente evaluados con los demás recaudados, permitirán determinar la verosimilitud de los hechos debatidos o la confirmación de los argumentos planteados</w:t>
      </w:r>
      <w:r w:rsidRPr="00F45BA5">
        <w:rPr>
          <w:rFonts w:ascii="Georgia" w:hAnsi="Georgia" w:cs="Arial"/>
          <w:iCs/>
          <w:sz w:val="22"/>
          <w:szCs w:val="24"/>
        </w:rPr>
        <w:t>…</w:t>
      </w:r>
    </w:p>
    <w:p w14:paraId="3368CD0E" w14:textId="77777777" w:rsidR="00F81A04" w:rsidRPr="00943F19" w:rsidRDefault="00F81A04" w:rsidP="00943F19">
      <w:pPr>
        <w:suppressAutoHyphens/>
        <w:spacing w:line="276" w:lineRule="auto"/>
        <w:jc w:val="both"/>
        <w:rPr>
          <w:rFonts w:ascii="Georgia" w:hAnsi="Georgia" w:cs="Arial"/>
          <w:sz w:val="24"/>
          <w:szCs w:val="24"/>
        </w:rPr>
      </w:pPr>
    </w:p>
    <w:p w14:paraId="568F6C73" w14:textId="2209700A" w:rsidR="00F81A04"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z w:val="24"/>
          <w:szCs w:val="24"/>
        </w:rPr>
        <w:t>Incluso, esa preterición remarcada, ha sido calificada en la doctrina judicial como una vía de hecho, en la modalidad de defecto fáctico (2017), por la Corporación</w:t>
      </w:r>
      <w:r w:rsidRPr="00943F19">
        <w:rPr>
          <w:rStyle w:val="Refdenotaalpie"/>
          <w:rFonts w:ascii="Georgia" w:hAnsi="Georgia"/>
          <w:sz w:val="24"/>
          <w:szCs w:val="24"/>
        </w:rPr>
        <w:footnoteReference w:id="27"/>
      </w:r>
      <w:r w:rsidR="0007021B" w:rsidRPr="00943F19">
        <w:rPr>
          <w:rFonts w:ascii="Georgia" w:hAnsi="Georgia" w:cs="Arial"/>
          <w:sz w:val="24"/>
          <w:szCs w:val="24"/>
        </w:rPr>
        <w:t xml:space="preserve"> ya mencionada.</w:t>
      </w:r>
    </w:p>
    <w:p w14:paraId="574053DD" w14:textId="77777777" w:rsidR="00F81A04" w:rsidRPr="00943F19" w:rsidRDefault="00F81A04" w:rsidP="00943F19">
      <w:pPr>
        <w:suppressAutoHyphens/>
        <w:spacing w:line="276" w:lineRule="auto"/>
        <w:jc w:val="both"/>
        <w:rPr>
          <w:rFonts w:ascii="Georgia" w:hAnsi="Georgia" w:cs="Arial"/>
          <w:sz w:val="24"/>
          <w:szCs w:val="24"/>
        </w:rPr>
      </w:pPr>
    </w:p>
    <w:p w14:paraId="59DE2830" w14:textId="72E90C62" w:rsidR="00F81A04" w:rsidRPr="00943F19" w:rsidRDefault="00055FC0" w:rsidP="00943F19">
      <w:pPr>
        <w:suppressAutoHyphens/>
        <w:spacing w:line="276" w:lineRule="auto"/>
        <w:jc w:val="both"/>
        <w:rPr>
          <w:rFonts w:ascii="Georgia" w:hAnsi="Georgia" w:cs="Arial"/>
          <w:sz w:val="24"/>
          <w:szCs w:val="24"/>
          <w:u w:val="single"/>
        </w:rPr>
      </w:pPr>
      <w:r w:rsidRPr="00943F19">
        <w:rPr>
          <w:rFonts w:ascii="Georgia" w:hAnsi="Georgia" w:cs="Arial"/>
          <w:sz w:val="24"/>
          <w:szCs w:val="24"/>
        </w:rPr>
        <w:t>Puestas,</w:t>
      </w:r>
      <w:r w:rsidR="00F81A04" w:rsidRPr="00943F19">
        <w:rPr>
          <w:rFonts w:ascii="Georgia" w:hAnsi="Georgia" w:cs="Arial"/>
          <w:sz w:val="24"/>
          <w:szCs w:val="24"/>
        </w:rPr>
        <w:t xml:space="preserve"> así las cosas, emerge con claridad que la falencia probatoria de la </w:t>
      </w:r>
      <w:r w:rsidR="00A77948" w:rsidRPr="00943F19">
        <w:rPr>
          <w:rFonts w:ascii="Georgia" w:hAnsi="Georgia" w:cs="Arial"/>
          <w:sz w:val="24"/>
          <w:szCs w:val="24"/>
        </w:rPr>
        <w:t>parte</w:t>
      </w:r>
      <w:r w:rsidR="00F81A04" w:rsidRPr="00943F19">
        <w:rPr>
          <w:rFonts w:ascii="Georgia" w:hAnsi="Georgia" w:cs="Arial"/>
          <w:sz w:val="24"/>
          <w:szCs w:val="24"/>
        </w:rPr>
        <w:t xml:space="preserve"> debía ser suplida por la juzgadora de conocimiento, como en efecto se hizo en el caso concreto; por manera que ninguna impropiedad hay para enrostrar, pues la finalidad de la prueba de oficio, </w:t>
      </w:r>
      <w:r w:rsidR="00F81A04" w:rsidRPr="00943F19">
        <w:rPr>
          <w:rFonts w:ascii="Georgia" w:hAnsi="Georgia" w:cs="Arial"/>
          <w:sz w:val="24"/>
          <w:szCs w:val="24"/>
          <w:u w:val="single"/>
        </w:rPr>
        <w:t>más que favorecer a una parte</w:t>
      </w:r>
      <w:r w:rsidR="00F81A04" w:rsidRPr="00943F19">
        <w:rPr>
          <w:rFonts w:ascii="Georgia" w:hAnsi="Georgia" w:cs="Arial"/>
          <w:sz w:val="24"/>
          <w:szCs w:val="24"/>
        </w:rPr>
        <w:t xml:space="preserve">, </w:t>
      </w:r>
      <w:r w:rsidR="00F81A04" w:rsidRPr="00943F19">
        <w:rPr>
          <w:rFonts w:ascii="Georgia" w:hAnsi="Georgia" w:cs="Arial"/>
          <w:smallCaps/>
          <w:sz w:val="24"/>
          <w:szCs w:val="24"/>
        </w:rPr>
        <w:t>apunta sin hesitación a esclarecer los hechos sometidos a la jurisdicción</w:t>
      </w:r>
      <w:r w:rsidR="00F81A04" w:rsidRPr="00943F19">
        <w:rPr>
          <w:rFonts w:ascii="Georgia" w:hAnsi="Georgia" w:cs="Arial"/>
          <w:sz w:val="24"/>
          <w:szCs w:val="24"/>
        </w:rPr>
        <w:t xml:space="preserve">, </w:t>
      </w:r>
      <w:r w:rsidR="00F81A04" w:rsidRPr="00943F19">
        <w:rPr>
          <w:rFonts w:ascii="Georgia" w:hAnsi="Georgia" w:cs="Arial"/>
          <w:sz w:val="24"/>
          <w:szCs w:val="24"/>
          <w:u w:val="single"/>
        </w:rPr>
        <w:t xml:space="preserve">a fin de dirimir la controversia con mayores elementos de </w:t>
      </w:r>
      <w:r w:rsidRPr="00943F19">
        <w:rPr>
          <w:rFonts w:ascii="Georgia" w:hAnsi="Georgia" w:cs="Arial"/>
          <w:sz w:val="24"/>
          <w:szCs w:val="24"/>
          <w:u w:val="single"/>
        </w:rPr>
        <w:t>juicio, y</w:t>
      </w:r>
      <w:r w:rsidR="00F81A04" w:rsidRPr="00943F19">
        <w:rPr>
          <w:rFonts w:ascii="Georgia" w:hAnsi="Georgia" w:cs="Arial"/>
          <w:sz w:val="24"/>
          <w:szCs w:val="24"/>
          <w:u w:val="single"/>
        </w:rPr>
        <w:t xml:space="preserve"> proveer en justicia.</w:t>
      </w:r>
    </w:p>
    <w:p w14:paraId="1A4E2A73" w14:textId="77777777" w:rsidR="003740AA" w:rsidRPr="00943F19" w:rsidRDefault="003740AA" w:rsidP="00943F19">
      <w:pPr>
        <w:suppressAutoHyphens/>
        <w:spacing w:line="276" w:lineRule="auto"/>
        <w:jc w:val="both"/>
        <w:rPr>
          <w:rFonts w:ascii="Georgia" w:hAnsi="Georgia" w:cs="Arial"/>
          <w:sz w:val="24"/>
          <w:szCs w:val="24"/>
        </w:rPr>
      </w:pPr>
    </w:p>
    <w:p w14:paraId="57E3F192" w14:textId="77777777" w:rsidR="009A1211"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Con esa misma orientación se ordenó en esta sede prueba de oficio, dado que se comprendió insuficiente la obrante en el plenario para lograr la plena identificación del inmueble en litigio. </w:t>
      </w:r>
    </w:p>
    <w:p w14:paraId="1BBF81B5" w14:textId="77777777" w:rsidR="009A1211" w:rsidRPr="00943F19" w:rsidRDefault="009A1211" w:rsidP="00943F19">
      <w:pPr>
        <w:suppressAutoHyphens/>
        <w:spacing w:line="276" w:lineRule="auto"/>
        <w:jc w:val="both"/>
        <w:rPr>
          <w:rFonts w:ascii="Georgia" w:hAnsi="Georgia" w:cs="Arial"/>
          <w:sz w:val="24"/>
          <w:szCs w:val="24"/>
        </w:rPr>
      </w:pPr>
    </w:p>
    <w:p w14:paraId="19DFFBA9" w14:textId="29062633" w:rsidR="00CF7401" w:rsidRPr="00943F19" w:rsidRDefault="00F81A04"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En efecto, </w:t>
      </w:r>
      <w:r w:rsidR="00F54831" w:rsidRPr="00943F19">
        <w:rPr>
          <w:rFonts w:ascii="Georgia" w:hAnsi="Georgia" w:cs="Arial"/>
          <w:sz w:val="24"/>
          <w:szCs w:val="24"/>
        </w:rPr>
        <w:t xml:space="preserve">en </w:t>
      </w:r>
      <w:r w:rsidRPr="00943F19">
        <w:rPr>
          <w:rFonts w:ascii="Georgia" w:hAnsi="Georgia" w:cs="Arial"/>
          <w:sz w:val="24"/>
          <w:szCs w:val="24"/>
        </w:rPr>
        <w:t xml:space="preserve">la sentencia no se aprecia </w:t>
      </w:r>
      <w:r w:rsidR="00F54831" w:rsidRPr="00943F19">
        <w:rPr>
          <w:rFonts w:ascii="Georgia" w:hAnsi="Georgia" w:cs="Arial"/>
          <w:sz w:val="24"/>
          <w:szCs w:val="24"/>
        </w:rPr>
        <w:t xml:space="preserve">un análisis </w:t>
      </w:r>
      <w:r w:rsidR="00231540" w:rsidRPr="00943F19">
        <w:rPr>
          <w:rFonts w:ascii="Georgia" w:hAnsi="Georgia" w:cs="Arial"/>
          <w:sz w:val="24"/>
          <w:szCs w:val="24"/>
        </w:rPr>
        <w:t>probatorio riguroso del elemento identidad</w:t>
      </w:r>
      <w:r w:rsidR="00F54831" w:rsidRPr="00943F19">
        <w:rPr>
          <w:rFonts w:ascii="Georgia" w:hAnsi="Georgia" w:cs="Arial"/>
          <w:sz w:val="24"/>
          <w:szCs w:val="24"/>
        </w:rPr>
        <w:t xml:space="preserve">; </w:t>
      </w:r>
      <w:r w:rsidR="00231540" w:rsidRPr="00943F19">
        <w:rPr>
          <w:rFonts w:ascii="Georgia" w:hAnsi="Georgia" w:cs="Arial"/>
          <w:sz w:val="24"/>
          <w:szCs w:val="24"/>
        </w:rPr>
        <w:t xml:space="preserve">apenas </w:t>
      </w:r>
      <w:r w:rsidR="00F54831" w:rsidRPr="00943F19">
        <w:rPr>
          <w:rFonts w:ascii="Georgia" w:hAnsi="Georgia" w:cs="Arial"/>
          <w:sz w:val="24"/>
          <w:szCs w:val="24"/>
        </w:rPr>
        <w:t xml:space="preserve">se </w:t>
      </w:r>
      <w:r w:rsidR="0042414D" w:rsidRPr="00943F19">
        <w:rPr>
          <w:rFonts w:ascii="Georgia" w:hAnsi="Georgia" w:cs="Arial"/>
          <w:sz w:val="24"/>
          <w:szCs w:val="24"/>
        </w:rPr>
        <w:t xml:space="preserve">valoró </w:t>
      </w:r>
      <w:r w:rsidR="00231540" w:rsidRPr="00943F19">
        <w:rPr>
          <w:rFonts w:ascii="Georgia" w:hAnsi="Georgia" w:cs="Arial"/>
          <w:sz w:val="24"/>
          <w:szCs w:val="24"/>
        </w:rPr>
        <w:t xml:space="preserve">el </w:t>
      </w:r>
      <w:r w:rsidR="0042414D" w:rsidRPr="00943F19">
        <w:rPr>
          <w:rFonts w:ascii="Georgia" w:hAnsi="Georgia" w:cs="Arial"/>
          <w:sz w:val="24"/>
          <w:szCs w:val="24"/>
        </w:rPr>
        <w:t xml:space="preserve">certificado </w:t>
      </w:r>
      <w:r w:rsidR="00231540" w:rsidRPr="00943F19">
        <w:rPr>
          <w:rFonts w:ascii="Georgia" w:hAnsi="Georgia" w:cs="Arial"/>
          <w:sz w:val="24"/>
          <w:szCs w:val="24"/>
        </w:rPr>
        <w:t>d</w:t>
      </w:r>
      <w:r w:rsidR="0042414D" w:rsidRPr="00943F19">
        <w:rPr>
          <w:rFonts w:ascii="Georgia" w:hAnsi="Georgia" w:cs="Arial"/>
          <w:sz w:val="24"/>
          <w:szCs w:val="24"/>
        </w:rPr>
        <w:t xml:space="preserve">el </w:t>
      </w:r>
      <w:proofErr w:type="spellStart"/>
      <w:r w:rsidR="0042414D" w:rsidRPr="00943F19">
        <w:rPr>
          <w:rFonts w:ascii="Georgia" w:hAnsi="Georgia" w:cs="Arial"/>
          <w:sz w:val="24"/>
          <w:szCs w:val="24"/>
        </w:rPr>
        <w:t>IGAC</w:t>
      </w:r>
      <w:proofErr w:type="spellEnd"/>
      <w:r w:rsidR="0042414D" w:rsidRPr="00943F19">
        <w:rPr>
          <w:rFonts w:ascii="Georgia" w:hAnsi="Georgia" w:cs="Arial"/>
          <w:sz w:val="24"/>
          <w:szCs w:val="24"/>
        </w:rPr>
        <w:t xml:space="preserve"> que daba cuenta de los linderos y </w:t>
      </w:r>
      <w:r w:rsidR="009F7A91" w:rsidRPr="00943F19">
        <w:rPr>
          <w:rFonts w:ascii="Georgia" w:hAnsi="Georgia" w:cs="Arial"/>
          <w:sz w:val="24"/>
          <w:szCs w:val="24"/>
        </w:rPr>
        <w:t xml:space="preserve">el </w:t>
      </w:r>
      <w:r w:rsidR="0042414D" w:rsidRPr="00943F19">
        <w:rPr>
          <w:rFonts w:ascii="Georgia" w:hAnsi="Georgia" w:cs="Arial"/>
          <w:sz w:val="24"/>
          <w:szCs w:val="24"/>
        </w:rPr>
        <w:t>área del inmueble</w:t>
      </w:r>
      <w:r w:rsidR="00F25CC4" w:rsidRPr="00943F19">
        <w:rPr>
          <w:rFonts w:ascii="Georgia" w:hAnsi="Georgia" w:cs="Arial"/>
          <w:sz w:val="24"/>
          <w:szCs w:val="24"/>
        </w:rPr>
        <w:t xml:space="preserve"> (</w:t>
      </w:r>
      <w:r w:rsidR="00CE4EA9" w:rsidRPr="00943F19">
        <w:rPr>
          <w:rFonts w:ascii="Georgia" w:hAnsi="Georgia" w:cs="Arial"/>
          <w:sz w:val="24"/>
          <w:szCs w:val="24"/>
        </w:rPr>
        <w:t>Cuaderno 1</w:t>
      </w:r>
      <w:r w:rsidR="00F45BA5">
        <w:rPr>
          <w:rFonts w:ascii="Georgia" w:hAnsi="Georgia" w:cs="Arial"/>
          <w:sz w:val="24"/>
          <w:szCs w:val="24"/>
        </w:rPr>
        <w:t xml:space="preserve">ª </w:t>
      </w:r>
      <w:r w:rsidR="00CE4EA9" w:rsidRPr="00943F19">
        <w:rPr>
          <w:rFonts w:ascii="Georgia" w:hAnsi="Georgia" w:cs="Arial"/>
          <w:sz w:val="24"/>
          <w:szCs w:val="24"/>
        </w:rPr>
        <w:t xml:space="preserve">instancia, folio </w:t>
      </w:r>
      <w:r w:rsidR="00F25CC4" w:rsidRPr="00943F19">
        <w:rPr>
          <w:rFonts w:ascii="Georgia" w:hAnsi="Georgia" w:cs="Arial"/>
          <w:sz w:val="24"/>
          <w:szCs w:val="24"/>
        </w:rPr>
        <w:t>150)</w:t>
      </w:r>
      <w:r w:rsidR="00C05A4A" w:rsidRPr="00943F19">
        <w:rPr>
          <w:rFonts w:ascii="Georgia" w:hAnsi="Georgia" w:cs="Arial"/>
          <w:sz w:val="24"/>
          <w:szCs w:val="24"/>
        </w:rPr>
        <w:t>,</w:t>
      </w:r>
      <w:r w:rsidR="00185F7E" w:rsidRPr="00943F19">
        <w:rPr>
          <w:rFonts w:ascii="Georgia" w:hAnsi="Georgia" w:cs="Arial"/>
          <w:sz w:val="24"/>
          <w:szCs w:val="24"/>
        </w:rPr>
        <w:t xml:space="preserve"> </w:t>
      </w:r>
      <w:r w:rsidR="00CF7401" w:rsidRPr="00943F19">
        <w:rPr>
          <w:rFonts w:ascii="Georgia" w:hAnsi="Georgia" w:cs="Arial"/>
          <w:sz w:val="24"/>
          <w:szCs w:val="24"/>
        </w:rPr>
        <w:t xml:space="preserve">y aunque </w:t>
      </w:r>
      <w:r w:rsidR="00185F7E" w:rsidRPr="00943F19">
        <w:rPr>
          <w:rFonts w:ascii="Georgia" w:hAnsi="Georgia" w:cs="Arial"/>
          <w:sz w:val="24"/>
          <w:szCs w:val="24"/>
        </w:rPr>
        <w:t>sirvió para desenmarañar la confusión visible en el certificado de tradición y la escritura de compraventa en cuanto a la cabida</w:t>
      </w:r>
      <w:r w:rsidR="00A3711C" w:rsidRPr="00943F19">
        <w:rPr>
          <w:rFonts w:ascii="Georgia" w:hAnsi="Georgia" w:cs="Arial"/>
          <w:sz w:val="24"/>
          <w:szCs w:val="24"/>
        </w:rPr>
        <w:t xml:space="preserve">; finalmente, no se acogió en su totalidad, pues </w:t>
      </w:r>
      <w:r w:rsidR="00DC6D49" w:rsidRPr="00943F19">
        <w:rPr>
          <w:rFonts w:ascii="Georgia" w:hAnsi="Georgia" w:cs="Arial"/>
          <w:sz w:val="24"/>
          <w:szCs w:val="24"/>
        </w:rPr>
        <w:t xml:space="preserve">allí se </w:t>
      </w:r>
      <w:r w:rsidR="00370440" w:rsidRPr="00943F19">
        <w:rPr>
          <w:rFonts w:ascii="Georgia" w:hAnsi="Georgia" w:cs="Arial"/>
          <w:sz w:val="24"/>
          <w:szCs w:val="24"/>
        </w:rPr>
        <w:t xml:space="preserve">citaron dos fichas en </w:t>
      </w:r>
      <w:r w:rsidR="00DC6D49" w:rsidRPr="00943F19">
        <w:rPr>
          <w:rFonts w:ascii="Georgia" w:hAnsi="Georgia" w:cs="Arial"/>
          <w:sz w:val="24"/>
          <w:szCs w:val="24"/>
        </w:rPr>
        <w:t xml:space="preserve">el </w:t>
      </w:r>
      <w:r w:rsidR="000F28FA" w:rsidRPr="00943F19">
        <w:rPr>
          <w:rFonts w:ascii="Georgia" w:hAnsi="Georgia" w:cs="Arial"/>
          <w:sz w:val="24"/>
          <w:szCs w:val="24"/>
        </w:rPr>
        <w:t>lindero</w:t>
      </w:r>
      <w:r w:rsidR="00DC6D49" w:rsidRPr="00943F19">
        <w:rPr>
          <w:rFonts w:ascii="Georgia" w:hAnsi="Georgia" w:cs="Arial"/>
          <w:sz w:val="24"/>
          <w:szCs w:val="24"/>
        </w:rPr>
        <w:t xml:space="preserve"> sur</w:t>
      </w:r>
      <w:r w:rsidR="00CF7401" w:rsidRPr="00943F19">
        <w:rPr>
          <w:rFonts w:ascii="Georgia" w:hAnsi="Georgia" w:cs="Arial"/>
          <w:sz w:val="24"/>
          <w:szCs w:val="24"/>
        </w:rPr>
        <w:t xml:space="preserve"> </w:t>
      </w:r>
      <w:r w:rsidR="00370440" w:rsidRPr="00943F19">
        <w:rPr>
          <w:rFonts w:ascii="Georgia" w:hAnsi="Georgia" w:cs="Arial"/>
          <w:sz w:val="24"/>
          <w:szCs w:val="24"/>
        </w:rPr>
        <w:t xml:space="preserve">y </w:t>
      </w:r>
      <w:r w:rsidR="00E351BF" w:rsidRPr="00943F19">
        <w:rPr>
          <w:rFonts w:ascii="Georgia" w:hAnsi="Georgia" w:cs="Arial"/>
          <w:sz w:val="24"/>
          <w:szCs w:val="24"/>
        </w:rPr>
        <w:t xml:space="preserve">el fallo </w:t>
      </w:r>
      <w:r w:rsidR="00370440" w:rsidRPr="00943F19">
        <w:rPr>
          <w:rFonts w:ascii="Georgia" w:hAnsi="Georgia" w:cs="Arial"/>
          <w:sz w:val="24"/>
          <w:szCs w:val="24"/>
        </w:rPr>
        <w:t xml:space="preserve">solo </w:t>
      </w:r>
      <w:r w:rsidR="00E351BF" w:rsidRPr="00943F19">
        <w:rPr>
          <w:rFonts w:ascii="Georgia" w:hAnsi="Georgia" w:cs="Arial"/>
          <w:sz w:val="24"/>
          <w:szCs w:val="24"/>
        </w:rPr>
        <w:t xml:space="preserve">mencionó </w:t>
      </w:r>
      <w:r w:rsidR="00370440" w:rsidRPr="00943F19">
        <w:rPr>
          <w:rFonts w:ascii="Georgia" w:hAnsi="Georgia" w:cs="Arial"/>
          <w:sz w:val="24"/>
          <w:szCs w:val="24"/>
        </w:rPr>
        <w:t>u</w:t>
      </w:r>
      <w:r w:rsidR="00F25CC4" w:rsidRPr="00943F19">
        <w:rPr>
          <w:rFonts w:ascii="Georgia" w:hAnsi="Georgia" w:cs="Arial"/>
          <w:sz w:val="24"/>
          <w:szCs w:val="24"/>
        </w:rPr>
        <w:t>na</w:t>
      </w:r>
      <w:r w:rsidR="00CE4EA9" w:rsidRPr="00943F19">
        <w:rPr>
          <w:rFonts w:ascii="Georgia" w:hAnsi="Georgia" w:cs="Arial"/>
          <w:sz w:val="24"/>
          <w:szCs w:val="24"/>
        </w:rPr>
        <w:t xml:space="preserve"> (</w:t>
      </w:r>
      <w:r w:rsidR="001C61DA" w:rsidRPr="00943F19">
        <w:rPr>
          <w:rFonts w:ascii="Georgia" w:hAnsi="Georgia" w:cs="Arial"/>
          <w:sz w:val="24"/>
          <w:szCs w:val="24"/>
        </w:rPr>
        <w:t>Ordinal 1°, parte resolutiva de la decisión</w:t>
      </w:r>
      <w:r w:rsidR="00CE4EA9" w:rsidRPr="00943F19">
        <w:rPr>
          <w:rFonts w:ascii="Georgia" w:hAnsi="Georgia" w:cs="Arial"/>
          <w:sz w:val="24"/>
          <w:szCs w:val="24"/>
        </w:rPr>
        <w:t>)</w:t>
      </w:r>
      <w:r w:rsidR="001C61DA" w:rsidRPr="00943F19">
        <w:rPr>
          <w:rFonts w:ascii="Georgia" w:hAnsi="Georgia" w:cs="Arial"/>
          <w:sz w:val="24"/>
          <w:szCs w:val="24"/>
        </w:rPr>
        <w:t>.</w:t>
      </w:r>
    </w:p>
    <w:p w14:paraId="0EA0429A" w14:textId="77777777" w:rsidR="00CF7401" w:rsidRPr="00943F19" w:rsidRDefault="00CF7401" w:rsidP="00943F19">
      <w:pPr>
        <w:suppressAutoHyphens/>
        <w:spacing w:line="276" w:lineRule="auto"/>
        <w:jc w:val="both"/>
        <w:rPr>
          <w:rFonts w:ascii="Georgia" w:hAnsi="Georgia" w:cs="Arial"/>
          <w:sz w:val="24"/>
          <w:szCs w:val="24"/>
        </w:rPr>
      </w:pPr>
    </w:p>
    <w:p w14:paraId="6BD7D396" w14:textId="29D3D0C2" w:rsidR="0042414D" w:rsidRPr="00943F19" w:rsidRDefault="00800571"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En suma, a juicio de </w:t>
      </w:r>
      <w:r w:rsidR="009A1211" w:rsidRPr="00943F19">
        <w:rPr>
          <w:rFonts w:ascii="Georgia" w:hAnsi="Georgia" w:cs="Arial"/>
          <w:sz w:val="24"/>
          <w:szCs w:val="24"/>
        </w:rPr>
        <w:t>esta</w:t>
      </w:r>
      <w:r w:rsidRPr="00943F19">
        <w:rPr>
          <w:rFonts w:ascii="Georgia" w:hAnsi="Georgia" w:cs="Arial"/>
          <w:sz w:val="24"/>
          <w:szCs w:val="24"/>
        </w:rPr>
        <w:t xml:space="preserve"> Sala era insuficiente para concluir que el </w:t>
      </w:r>
      <w:r w:rsidR="000F28FA" w:rsidRPr="00943F19">
        <w:rPr>
          <w:rFonts w:ascii="Georgia" w:hAnsi="Georgia" w:cs="Arial"/>
          <w:sz w:val="24"/>
          <w:szCs w:val="24"/>
        </w:rPr>
        <w:t xml:space="preserve">bien </w:t>
      </w:r>
      <w:r w:rsidRPr="00943F19">
        <w:rPr>
          <w:rFonts w:ascii="Georgia" w:hAnsi="Georgia" w:cs="Arial"/>
          <w:sz w:val="24"/>
          <w:szCs w:val="24"/>
        </w:rPr>
        <w:t xml:space="preserve">pretendido por la demandante coincidía con el poseído por el demandado, máxime que este era precisamente el objeto del litigio (Tema de prueba). </w:t>
      </w:r>
      <w:r w:rsidR="00C17563" w:rsidRPr="00943F19">
        <w:rPr>
          <w:rFonts w:ascii="Georgia" w:hAnsi="Georgia" w:cs="Arial"/>
          <w:sz w:val="24"/>
          <w:szCs w:val="24"/>
        </w:rPr>
        <w:t>Era imperiosa</w:t>
      </w:r>
      <w:r w:rsidR="0042414D" w:rsidRPr="00943F19">
        <w:rPr>
          <w:rFonts w:ascii="Georgia" w:hAnsi="Georgia" w:cs="Arial"/>
          <w:sz w:val="24"/>
          <w:szCs w:val="24"/>
        </w:rPr>
        <w:t xml:space="preserve"> un</w:t>
      </w:r>
      <w:r w:rsidR="00231540" w:rsidRPr="00943F19">
        <w:rPr>
          <w:rFonts w:ascii="Georgia" w:hAnsi="Georgia" w:cs="Arial"/>
          <w:sz w:val="24"/>
          <w:szCs w:val="24"/>
        </w:rPr>
        <w:t>a</w:t>
      </w:r>
      <w:r w:rsidR="0042414D" w:rsidRPr="00943F19">
        <w:rPr>
          <w:rFonts w:ascii="Georgia" w:hAnsi="Georgia" w:cs="Arial"/>
          <w:sz w:val="24"/>
          <w:szCs w:val="24"/>
        </w:rPr>
        <w:t xml:space="preserve"> </w:t>
      </w:r>
      <w:r w:rsidR="00231540" w:rsidRPr="00943F19">
        <w:rPr>
          <w:rFonts w:ascii="Georgia" w:hAnsi="Georgia" w:cs="Arial"/>
          <w:sz w:val="24"/>
          <w:szCs w:val="24"/>
        </w:rPr>
        <w:t>experticia</w:t>
      </w:r>
      <w:r w:rsidR="0042414D" w:rsidRPr="00943F19">
        <w:rPr>
          <w:rFonts w:ascii="Georgia" w:hAnsi="Georgia" w:cs="Arial"/>
          <w:sz w:val="24"/>
          <w:szCs w:val="24"/>
        </w:rPr>
        <w:t xml:space="preserve"> </w:t>
      </w:r>
      <w:r w:rsidR="00C17563" w:rsidRPr="00943F19">
        <w:rPr>
          <w:rFonts w:ascii="Georgia" w:hAnsi="Georgia" w:cs="Arial"/>
          <w:sz w:val="24"/>
          <w:szCs w:val="24"/>
        </w:rPr>
        <w:t>para</w:t>
      </w:r>
      <w:r w:rsidR="0042414D" w:rsidRPr="00943F19">
        <w:rPr>
          <w:rFonts w:ascii="Georgia" w:hAnsi="Georgia" w:cs="Arial"/>
          <w:sz w:val="24"/>
          <w:szCs w:val="24"/>
        </w:rPr>
        <w:t xml:space="preserve"> </w:t>
      </w:r>
      <w:r w:rsidR="0042414D" w:rsidRPr="00943F19">
        <w:rPr>
          <w:rFonts w:ascii="Georgia" w:hAnsi="Georgia" w:cs="Arial"/>
          <w:sz w:val="24"/>
          <w:szCs w:val="24"/>
          <w:u w:val="single"/>
        </w:rPr>
        <w:t>materialmente</w:t>
      </w:r>
      <w:r w:rsidR="0042414D" w:rsidRPr="00943F19">
        <w:rPr>
          <w:rFonts w:ascii="Georgia" w:hAnsi="Georgia" w:cs="Arial"/>
          <w:sz w:val="24"/>
          <w:szCs w:val="24"/>
        </w:rPr>
        <w:t xml:space="preserve"> establecer si </w:t>
      </w:r>
      <w:r w:rsidR="00231540" w:rsidRPr="00943F19">
        <w:rPr>
          <w:rFonts w:ascii="Georgia" w:hAnsi="Georgia" w:cs="Arial"/>
          <w:sz w:val="24"/>
          <w:szCs w:val="24"/>
        </w:rPr>
        <w:t>la posesión se ejercía sobre</w:t>
      </w:r>
      <w:r w:rsidR="000F28FA" w:rsidRPr="00943F19">
        <w:rPr>
          <w:rFonts w:ascii="Georgia" w:hAnsi="Georgia" w:cs="Arial"/>
          <w:sz w:val="24"/>
          <w:szCs w:val="24"/>
        </w:rPr>
        <w:t xml:space="preserve"> una</w:t>
      </w:r>
      <w:r w:rsidR="00231540" w:rsidRPr="00943F19">
        <w:rPr>
          <w:rFonts w:ascii="Georgia" w:hAnsi="Georgia" w:cs="Arial"/>
          <w:sz w:val="24"/>
          <w:szCs w:val="24"/>
        </w:rPr>
        <w:t xml:space="preserve"> parte </w:t>
      </w:r>
      <w:r w:rsidR="0042414D" w:rsidRPr="00943F19">
        <w:rPr>
          <w:rFonts w:ascii="Georgia" w:hAnsi="Georgia" w:cs="Arial"/>
          <w:sz w:val="24"/>
          <w:szCs w:val="24"/>
        </w:rPr>
        <w:t xml:space="preserve">o </w:t>
      </w:r>
      <w:r w:rsidR="00C17563" w:rsidRPr="00943F19">
        <w:rPr>
          <w:rFonts w:ascii="Georgia" w:hAnsi="Georgia" w:cs="Arial"/>
          <w:sz w:val="24"/>
          <w:szCs w:val="24"/>
        </w:rPr>
        <w:t xml:space="preserve">sobre </w:t>
      </w:r>
      <w:r w:rsidR="00231540" w:rsidRPr="00943F19">
        <w:rPr>
          <w:rFonts w:ascii="Georgia" w:hAnsi="Georgia" w:cs="Arial"/>
          <w:sz w:val="24"/>
          <w:szCs w:val="24"/>
        </w:rPr>
        <w:t xml:space="preserve">la totalidad </w:t>
      </w:r>
      <w:r w:rsidR="0042414D" w:rsidRPr="00943F19">
        <w:rPr>
          <w:rFonts w:ascii="Georgia" w:hAnsi="Georgia" w:cs="Arial"/>
          <w:sz w:val="24"/>
          <w:szCs w:val="24"/>
        </w:rPr>
        <w:t>el bien</w:t>
      </w:r>
      <w:r w:rsidR="00C17563" w:rsidRPr="00943F19">
        <w:rPr>
          <w:rFonts w:ascii="Georgia" w:hAnsi="Georgia" w:cs="Arial"/>
          <w:sz w:val="24"/>
          <w:szCs w:val="24"/>
        </w:rPr>
        <w:t>,</w:t>
      </w:r>
      <w:r w:rsidR="00B02902" w:rsidRPr="00943F19">
        <w:rPr>
          <w:rFonts w:ascii="Georgia" w:hAnsi="Georgia" w:cs="Arial"/>
          <w:sz w:val="24"/>
          <w:szCs w:val="24"/>
        </w:rPr>
        <w:t xml:space="preserve"> y sí el reclamado por la actora era </w:t>
      </w:r>
      <w:r w:rsidR="00C17563" w:rsidRPr="00943F19">
        <w:rPr>
          <w:rFonts w:ascii="Georgia" w:hAnsi="Georgia" w:cs="Arial"/>
          <w:sz w:val="24"/>
          <w:szCs w:val="24"/>
        </w:rPr>
        <w:t>igual a lo alegado</w:t>
      </w:r>
      <w:r w:rsidR="002D6BCD" w:rsidRPr="00943F19">
        <w:rPr>
          <w:rFonts w:ascii="Georgia" w:hAnsi="Georgia" w:cs="Arial"/>
          <w:sz w:val="24"/>
          <w:szCs w:val="24"/>
        </w:rPr>
        <w:t xml:space="preserve"> </w:t>
      </w:r>
      <w:r w:rsidR="00C17563" w:rsidRPr="00943F19">
        <w:rPr>
          <w:rFonts w:ascii="Georgia" w:hAnsi="Georgia" w:cs="Arial"/>
          <w:sz w:val="24"/>
          <w:szCs w:val="24"/>
        </w:rPr>
        <w:t>por</w:t>
      </w:r>
      <w:r w:rsidR="002D6BCD" w:rsidRPr="00943F19">
        <w:rPr>
          <w:rFonts w:ascii="Georgia" w:hAnsi="Georgia" w:cs="Arial"/>
          <w:sz w:val="24"/>
          <w:szCs w:val="24"/>
        </w:rPr>
        <w:t xml:space="preserve"> el demandado</w:t>
      </w:r>
      <w:r w:rsidR="00106303" w:rsidRPr="00943F19">
        <w:rPr>
          <w:rFonts w:ascii="Georgia" w:hAnsi="Georgia" w:cs="Arial"/>
          <w:sz w:val="24"/>
          <w:szCs w:val="24"/>
        </w:rPr>
        <w:t>.</w:t>
      </w:r>
    </w:p>
    <w:p w14:paraId="70161F86" w14:textId="77777777" w:rsidR="00CC2B83" w:rsidRPr="00943F19" w:rsidRDefault="00CC2B83" w:rsidP="00943F19">
      <w:pPr>
        <w:suppressAutoHyphens/>
        <w:spacing w:line="276" w:lineRule="auto"/>
        <w:jc w:val="both"/>
        <w:rPr>
          <w:rFonts w:ascii="Georgia" w:hAnsi="Georgia" w:cs="Arial"/>
          <w:sz w:val="24"/>
          <w:szCs w:val="24"/>
          <w:highlight w:val="green"/>
        </w:rPr>
      </w:pPr>
    </w:p>
    <w:p w14:paraId="2FB52408" w14:textId="6468976D" w:rsidR="00C51F77" w:rsidRPr="00943F19" w:rsidRDefault="00697E8A"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Ahora, antes de </w:t>
      </w:r>
      <w:r w:rsidR="00F76243" w:rsidRPr="00943F19">
        <w:rPr>
          <w:rFonts w:ascii="Georgia" w:hAnsi="Georgia" w:cs="Arial"/>
          <w:sz w:val="24"/>
          <w:szCs w:val="24"/>
        </w:rPr>
        <w:t xml:space="preserve">examinar la prueba pericial practicada en esta </w:t>
      </w:r>
      <w:r w:rsidR="000F28FA" w:rsidRPr="00943F19">
        <w:rPr>
          <w:rFonts w:ascii="Georgia" w:hAnsi="Georgia" w:cs="Arial"/>
          <w:sz w:val="24"/>
          <w:szCs w:val="24"/>
        </w:rPr>
        <w:t>superioridad</w:t>
      </w:r>
      <w:r w:rsidR="00F76243" w:rsidRPr="00943F19">
        <w:rPr>
          <w:rFonts w:ascii="Georgia" w:hAnsi="Georgia" w:cs="Arial"/>
          <w:sz w:val="24"/>
          <w:szCs w:val="24"/>
        </w:rPr>
        <w:t xml:space="preserve"> (</w:t>
      </w:r>
      <w:r w:rsidR="0070390E" w:rsidRPr="00943F19">
        <w:rPr>
          <w:rFonts w:ascii="Georgia" w:hAnsi="Georgia" w:cs="Arial"/>
          <w:sz w:val="24"/>
          <w:szCs w:val="24"/>
        </w:rPr>
        <w:t xml:space="preserve">Cuaderno </w:t>
      </w:r>
      <w:proofErr w:type="spellStart"/>
      <w:r w:rsidR="0070390E" w:rsidRPr="00943F19">
        <w:rPr>
          <w:rFonts w:ascii="Georgia" w:hAnsi="Georgia" w:cs="Arial"/>
          <w:sz w:val="24"/>
          <w:szCs w:val="24"/>
        </w:rPr>
        <w:t>2a</w:t>
      </w:r>
      <w:proofErr w:type="spellEnd"/>
      <w:r w:rsidR="0070390E" w:rsidRPr="00943F19">
        <w:rPr>
          <w:rFonts w:ascii="Georgia" w:hAnsi="Georgia" w:cs="Arial"/>
          <w:sz w:val="24"/>
          <w:szCs w:val="24"/>
        </w:rPr>
        <w:t xml:space="preserve"> instancia, f</w:t>
      </w:r>
      <w:r w:rsidR="00F76243" w:rsidRPr="00943F19">
        <w:rPr>
          <w:rFonts w:ascii="Georgia" w:hAnsi="Georgia" w:cs="Arial"/>
          <w:sz w:val="24"/>
          <w:szCs w:val="24"/>
        </w:rPr>
        <w:t>olios 21-33, 38-68 y 70-79)</w:t>
      </w:r>
      <w:r w:rsidR="00E85883" w:rsidRPr="00943F19">
        <w:rPr>
          <w:rFonts w:ascii="Georgia" w:hAnsi="Georgia" w:cs="Arial"/>
          <w:sz w:val="24"/>
          <w:szCs w:val="24"/>
        </w:rPr>
        <w:t>, no sobra</w:t>
      </w:r>
      <w:r w:rsidR="002F26B0" w:rsidRPr="00943F19">
        <w:rPr>
          <w:rFonts w:ascii="Georgia" w:hAnsi="Georgia" w:cs="Arial"/>
          <w:sz w:val="24"/>
          <w:szCs w:val="24"/>
        </w:rPr>
        <w:t xml:space="preserve"> reiterar, que a </w:t>
      </w:r>
      <w:r w:rsidR="00CC2B83" w:rsidRPr="00943F19">
        <w:rPr>
          <w:rFonts w:ascii="Georgia" w:hAnsi="Georgia" w:cs="Arial"/>
          <w:sz w:val="24"/>
          <w:szCs w:val="24"/>
        </w:rPr>
        <w:t xml:space="preserve">voces de </w:t>
      </w:r>
      <w:r w:rsidR="00CC2B83" w:rsidRPr="00943F19">
        <w:rPr>
          <w:rFonts w:ascii="Georgia" w:hAnsi="Georgia" w:cs="Arial"/>
          <w:sz w:val="24"/>
          <w:szCs w:val="24"/>
        </w:rPr>
        <w:lastRenderedPageBreak/>
        <w:t>la jurisprudencia</w:t>
      </w:r>
      <w:r w:rsidR="00CC2B83" w:rsidRPr="00943F19">
        <w:rPr>
          <w:rStyle w:val="Refdenotaalpie"/>
          <w:rFonts w:ascii="Georgia" w:hAnsi="Georgia"/>
          <w:sz w:val="24"/>
          <w:szCs w:val="24"/>
        </w:rPr>
        <w:footnoteReference w:id="28"/>
      </w:r>
      <w:r w:rsidR="00CC2B83" w:rsidRPr="00943F19">
        <w:rPr>
          <w:rFonts w:ascii="Georgia" w:hAnsi="Georgia" w:cs="Arial"/>
          <w:sz w:val="24"/>
          <w:szCs w:val="24"/>
        </w:rPr>
        <w:t xml:space="preserve">, la identidad del bien se obtiene </w:t>
      </w:r>
      <w:r w:rsidR="00686CE0" w:rsidRPr="00943F19">
        <w:rPr>
          <w:rFonts w:ascii="Georgia" w:hAnsi="Georgia" w:cs="Arial"/>
          <w:sz w:val="24"/>
          <w:szCs w:val="24"/>
        </w:rPr>
        <w:t>al:</w:t>
      </w:r>
      <w:r w:rsidR="00CC2B83" w:rsidRPr="00943F19">
        <w:rPr>
          <w:rFonts w:ascii="Georgia" w:hAnsi="Georgia" w:cs="Arial"/>
          <w:sz w:val="24"/>
          <w:szCs w:val="24"/>
        </w:rPr>
        <w:t xml:space="preserve"> </w:t>
      </w:r>
      <w:r w:rsidR="00CC2B83" w:rsidRPr="00943F19">
        <w:rPr>
          <w:rFonts w:ascii="Georgia" w:hAnsi="Georgia" w:cs="Arial"/>
          <w:i/>
          <w:sz w:val="24"/>
          <w:szCs w:val="24"/>
        </w:rPr>
        <w:t>“</w:t>
      </w:r>
      <w:r w:rsidR="00CC2B83" w:rsidRPr="00F45BA5">
        <w:rPr>
          <w:rFonts w:ascii="Georgia" w:hAnsi="Georgia" w:cs="Arial"/>
          <w:i/>
          <w:sz w:val="22"/>
          <w:szCs w:val="24"/>
        </w:rPr>
        <w:t xml:space="preserve">(…) </w:t>
      </w:r>
      <w:r w:rsidR="00CC2B83" w:rsidRPr="00F45BA5">
        <w:rPr>
          <w:rFonts w:ascii="Georgia" w:hAnsi="Georgia" w:cs="Arial"/>
          <w:i/>
          <w:sz w:val="22"/>
          <w:szCs w:val="24"/>
          <w:u w:val="single"/>
        </w:rPr>
        <w:t xml:space="preserve">cotejar objetivamente la prueba de la propiedad en cabeza del actor, la demanda y </w:t>
      </w:r>
      <w:r w:rsidR="00CC2B83" w:rsidRPr="00F45BA5">
        <w:rPr>
          <w:rFonts w:ascii="Georgia" w:hAnsi="Georgia" w:cs="Arial"/>
          <w:b/>
          <w:bCs/>
          <w:i/>
          <w:sz w:val="22"/>
          <w:szCs w:val="24"/>
          <w:u w:val="single"/>
        </w:rPr>
        <w:t>los medios de persuasión útiles para el efecto</w:t>
      </w:r>
      <w:r w:rsidR="00CC2B83" w:rsidRPr="00F45BA5">
        <w:rPr>
          <w:rFonts w:ascii="Georgia" w:hAnsi="Georgia" w:cs="Arial"/>
          <w:i/>
          <w:sz w:val="22"/>
          <w:szCs w:val="24"/>
          <w:u w:val="single"/>
        </w:rPr>
        <w:t xml:space="preserve"> </w:t>
      </w:r>
      <w:r w:rsidR="00CC2B83" w:rsidRPr="00F45BA5">
        <w:rPr>
          <w:rFonts w:ascii="Georgia" w:hAnsi="Georgia" w:cs="Arial"/>
          <w:i/>
          <w:sz w:val="22"/>
          <w:szCs w:val="24"/>
        </w:rPr>
        <w:t>(…)</w:t>
      </w:r>
      <w:r w:rsidR="00CC2B83" w:rsidRPr="00943F19">
        <w:rPr>
          <w:rFonts w:ascii="Georgia" w:hAnsi="Georgia" w:cs="Arial"/>
          <w:i/>
          <w:sz w:val="24"/>
          <w:szCs w:val="24"/>
        </w:rPr>
        <w:t>”</w:t>
      </w:r>
      <w:r w:rsidR="00DD6D36" w:rsidRPr="00943F19">
        <w:rPr>
          <w:rFonts w:ascii="Georgia" w:hAnsi="Georgia" w:cs="Arial"/>
          <w:iCs/>
          <w:sz w:val="24"/>
          <w:szCs w:val="24"/>
        </w:rPr>
        <w:t xml:space="preserve"> (</w:t>
      </w:r>
      <w:r w:rsidR="00F417E7" w:rsidRPr="00943F19">
        <w:rPr>
          <w:rFonts w:ascii="Georgia" w:hAnsi="Georgia" w:cs="Arial"/>
          <w:iCs/>
          <w:sz w:val="24"/>
          <w:szCs w:val="24"/>
        </w:rPr>
        <w:t>Subrayado original y n</w:t>
      </w:r>
      <w:r w:rsidR="00DD6D36" w:rsidRPr="00943F19">
        <w:rPr>
          <w:rFonts w:ascii="Georgia" w:hAnsi="Georgia" w:cs="Arial"/>
          <w:iCs/>
          <w:sz w:val="24"/>
          <w:szCs w:val="24"/>
        </w:rPr>
        <w:t xml:space="preserve">egrilla </w:t>
      </w:r>
      <w:proofErr w:type="spellStart"/>
      <w:r w:rsidR="00DD6D36" w:rsidRPr="00943F19">
        <w:rPr>
          <w:rFonts w:ascii="Georgia" w:hAnsi="Georgia" w:cs="Arial"/>
          <w:iCs/>
          <w:sz w:val="24"/>
          <w:szCs w:val="24"/>
        </w:rPr>
        <w:t>extratextual</w:t>
      </w:r>
      <w:proofErr w:type="spellEnd"/>
      <w:r w:rsidR="00DD6D36" w:rsidRPr="00943F19">
        <w:rPr>
          <w:rFonts w:ascii="Georgia" w:hAnsi="Georgia" w:cs="Arial"/>
          <w:iCs/>
          <w:sz w:val="24"/>
          <w:szCs w:val="24"/>
        </w:rPr>
        <w:t>)</w:t>
      </w:r>
      <w:r w:rsidR="0044581E" w:rsidRPr="00943F19">
        <w:rPr>
          <w:rFonts w:ascii="Georgia" w:hAnsi="Georgia" w:cs="Arial"/>
          <w:iCs/>
          <w:sz w:val="24"/>
          <w:szCs w:val="24"/>
        </w:rPr>
        <w:t>.</w:t>
      </w:r>
      <w:r w:rsidR="00686CE0" w:rsidRPr="00943F19">
        <w:rPr>
          <w:rFonts w:ascii="Georgia" w:hAnsi="Georgia" w:cs="Arial"/>
          <w:sz w:val="24"/>
          <w:szCs w:val="24"/>
        </w:rPr>
        <w:t xml:space="preserve"> </w:t>
      </w:r>
    </w:p>
    <w:p w14:paraId="53341475" w14:textId="77777777" w:rsidR="00C51F77" w:rsidRPr="00943F19" w:rsidRDefault="00C51F77" w:rsidP="00943F19">
      <w:pPr>
        <w:tabs>
          <w:tab w:val="left" w:pos="5853"/>
        </w:tabs>
        <w:spacing w:line="276" w:lineRule="auto"/>
        <w:jc w:val="both"/>
        <w:rPr>
          <w:rFonts w:ascii="Georgia" w:hAnsi="Georgia" w:cs="Arial"/>
          <w:sz w:val="24"/>
          <w:szCs w:val="24"/>
        </w:rPr>
      </w:pPr>
    </w:p>
    <w:p w14:paraId="1001A645" w14:textId="3FF19CCB" w:rsidR="001C0EF1" w:rsidRPr="00943F19" w:rsidRDefault="00157B41" w:rsidP="00943F19">
      <w:pPr>
        <w:tabs>
          <w:tab w:val="left" w:pos="5853"/>
        </w:tabs>
        <w:spacing w:line="276" w:lineRule="auto"/>
        <w:jc w:val="both"/>
        <w:rPr>
          <w:rFonts w:ascii="Georgia" w:hAnsi="Georgia" w:cs="Arial"/>
          <w:sz w:val="24"/>
          <w:szCs w:val="24"/>
        </w:rPr>
      </w:pPr>
      <w:r w:rsidRPr="00943F19">
        <w:rPr>
          <w:rFonts w:ascii="Georgia" w:hAnsi="Georgia" w:cs="Arial"/>
          <w:sz w:val="24"/>
          <w:szCs w:val="24"/>
        </w:rPr>
        <w:t>E</w:t>
      </w:r>
      <w:r w:rsidR="001C0EF1" w:rsidRPr="00943F19">
        <w:rPr>
          <w:rFonts w:ascii="Georgia" w:hAnsi="Georgia" w:cs="Arial"/>
          <w:sz w:val="24"/>
          <w:szCs w:val="24"/>
        </w:rPr>
        <w:t xml:space="preserve">scrutado el escrito </w:t>
      </w:r>
      <w:proofErr w:type="spellStart"/>
      <w:r w:rsidR="001C0EF1" w:rsidRPr="00943F19">
        <w:rPr>
          <w:rFonts w:ascii="Georgia" w:hAnsi="Georgia" w:cs="Arial"/>
          <w:sz w:val="24"/>
          <w:szCs w:val="24"/>
        </w:rPr>
        <w:t>demandatorio</w:t>
      </w:r>
      <w:proofErr w:type="spellEnd"/>
      <w:r w:rsidR="001C0EF1" w:rsidRPr="00943F19">
        <w:rPr>
          <w:rFonts w:ascii="Georgia" w:hAnsi="Georgia" w:cs="Arial"/>
          <w:sz w:val="24"/>
          <w:szCs w:val="24"/>
        </w:rPr>
        <w:t>, se advierte que la pretensión recae en</w:t>
      </w:r>
      <w:r w:rsidR="00277FD7" w:rsidRPr="00943F19">
        <w:rPr>
          <w:rFonts w:ascii="Georgia" w:hAnsi="Georgia" w:cs="Arial"/>
          <w:sz w:val="24"/>
          <w:szCs w:val="24"/>
        </w:rPr>
        <w:t xml:space="preserve"> un</w:t>
      </w:r>
      <w:r w:rsidR="001C0EF1" w:rsidRPr="00943F19">
        <w:rPr>
          <w:rFonts w:ascii="Georgia" w:hAnsi="Georgia" w:cs="Arial"/>
          <w:sz w:val="24"/>
          <w:szCs w:val="24"/>
        </w:rPr>
        <w:t xml:space="preserve">: </w:t>
      </w:r>
      <w:r w:rsidR="001C0EF1" w:rsidRPr="00943F19">
        <w:rPr>
          <w:rFonts w:ascii="Georgia" w:hAnsi="Georgia" w:cs="Arial"/>
          <w:i/>
          <w:sz w:val="24"/>
          <w:szCs w:val="24"/>
        </w:rPr>
        <w:t>“</w:t>
      </w:r>
      <w:r w:rsidR="001C0EF1" w:rsidRPr="00F45BA5">
        <w:rPr>
          <w:rFonts w:ascii="Georgia" w:hAnsi="Georgia" w:cs="Arial"/>
          <w:i/>
          <w:sz w:val="22"/>
          <w:szCs w:val="24"/>
        </w:rPr>
        <w:t>(…) predio rural denominado LA GIRALDA – PRIMER LOTE, ubicada (Sic) en la vereda Santa Teresa, corregimiento de Morelia, cuatro kilómetros del municipio de Pereira, vía Alcalá (V), cuyos linderos se aportan en la Escritura pública 4547 del 4 de noviembre del año 2</w:t>
      </w:r>
      <w:r w:rsidR="00277FD7" w:rsidRPr="00F45BA5">
        <w:rPr>
          <w:rFonts w:ascii="Georgia" w:hAnsi="Georgia" w:cs="Arial"/>
          <w:i/>
          <w:sz w:val="22"/>
          <w:szCs w:val="24"/>
        </w:rPr>
        <w:t>016, de la Notaría Segunda (Sic) del C</w:t>
      </w:r>
      <w:r w:rsidR="001C0EF1" w:rsidRPr="00F45BA5">
        <w:rPr>
          <w:rFonts w:ascii="Georgia" w:hAnsi="Georgia" w:cs="Arial"/>
          <w:i/>
          <w:sz w:val="22"/>
          <w:szCs w:val="24"/>
        </w:rPr>
        <w:t>írculo de Pereira y en el certificado de tradición (…) No.</w:t>
      </w:r>
      <w:r w:rsidR="00F45BA5">
        <w:rPr>
          <w:rFonts w:ascii="Georgia" w:hAnsi="Georgia" w:cs="Arial"/>
          <w:i/>
          <w:sz w:val="22"/>
          <w:szCs w:val="24"/>
        </w:rPr>
        <w:t xml:space="preserve"> </w:t>
      </w:r>
      <w:r w:rsidR="001C0EF1" w:rsidRPr="00F45BA5">
        <w:rPr>
          <w:rFonts w:ascii="Georgia" w:hAnsi="Georgia" w:cs="Arial"/>
          <w:i/>
          <w:sz w:val="22"/>
          <w:szCs w:val="24"/>
        </w:rPr>
        <w:t>290-6326 (…) con ficha catastral No.</w:t>
      </w:r>
      <w:r w:rsidR="00F45BA5">
        <w:rPr>
          <w:rFonts w:ascii="Georgia" w:hAnsi="Georgia" w:cs="Arial"/>
          <w:i/>
          <w:sz w:val="22"/>
          <w:szCs w:val="24"/>
        </w:rPr>
        <w:t xml:space="preserve"> </w:t>
      </w:r>
      <w:r w:rsidR="001C0EF1" w:rsidRPr="00F45BA5">
        <w:rPr>
          <w:rFonts w:ascii="Georgia" w:hAnsi="Georgia" w:cs="Arial"/>
          <w:i/>
          <w:sz w:val="22"/>
          <w:szCs w:val="24"/>
        </w:rPr>
        <w:t>00 04 00 00 0002 0037 0 00 00 0000 (…)</w:t>
      </w:r>
      <w:r w:rsidR="001C0EF1" w:rsidRPr="00943F19">
        <w:rPr>
          <w:rFonts w:ascii="Georgia" w:hAnsi="Georgia" w:cs="Arial"/>
          <w:i/>
          <w:sz w:val="24"/>
          <w:szCs w:val="24"/>
        </w:rPr>
        <w:t xml:space="preserve">” </w:t>
      </w:r>
      <w:r w:rsidR="00277FD7" w:rsidRPr="00943F19">
        <w:rPr>
          <w:rFonts w:ascii="Georgia" w:hAnsi="Georgia" w:cs="Arial"/>
          <w:sz w:val="24"/>
          <w:szCs w:val="24"/>
        </w:rPr>
        <w:t xml:space="preserve">(Hecho 1º, </w:t>
      </w:r>
      <w:r w:rsidR="00041565" w:rsidRPr="00943F19">
        <w:rPr>
          <w:rFonts w:ascii="Georgia" w:hAnsi="Georgia" w:cs="Arial"/>
          <w:sz w:val="24"/>
          <w:szCs w:val="24"/>
        </w:rPr>
        <w:t xml:space="preserve">cuaderno 1a instancia, </w:t>
      </w:r>
      <w:r w:rsidR="00277FD7" w:rsidRPr="00943F19">
        <w:rPr>
          <w:rFonts w:ascii="Georgia" w:hAnsi="Georgia" w:cs="Arial"/>
          <w:sz w:val="24"/>
          <w:szCs w:val="24"/>
        </w:rPr>
        <w:t>folio</w:t>
      </w:r>
      <w:r w:rsidR="003D7DF6" w:rsidRPr="00943F19">
        <w:rPr>
          <w:rFonts w:ascii="Georgia" w:hAnsi="Georgia" w:cs="Arial"/>
          <w:sz w:val="24"/>
          <w:szCs w:val="24"/>
        </w:rPr>
        <w:t>s 4-6</w:t>
      </w:r>
      <w:r w:rsidR="001C0EF1" w:rsidRPr="00943F19">
        <w:rPr>
          <w:rFonts w:ascii="Georgia" w:hAnsi="Georgia" w:cs="Arial"/>
          <w:sz w:val="24"/>
          <w:szCs w:val="24"/>
        </w:rPr>
        <w:t xml:space="preserve">). </w:t>
      </w:r>
    </w:p>
    <w:p w14:paraId="43C04F0A" w14:textId="77777777" w:rsidR="0044581E" w:rsidRPr="00943F19" w:rsidRDefault="0044581E" w:rsidP="00943F19">
      <w:pPr>
        <w:tabs>
          <w:tab w:val="left" w:pos="5853"/>
        </w:tabs>
        <w:spacing w:line="276" w:lineRule="auto"/>
        <w:jc w:val="both"/>
        <w:rPr>
          <w:rFonts w:ascii="Georgia" w:hAnsi="Georgia" w:cs="Arial"/>
          <w:sz w:val="24"/>
          <w:szCs w:val="24"/>
        </w:rPr>
      </w:pPr>
    </w:p>
    <w:p w14:paraId="0450B615" w14:textId="617DF2DD" w:rsidR="001C0EF1" w:rsidRPr="00943F19" w:rsidRDefault="00157B41" w:rsidP="00943F19">
      <w:pPr>
        <w:tabs>
          <w:tab w:val="left" w:pos="5853"/>
        </w:tabs>
        <w:spacing w:line="276" w:lineRule="auto"/>
        <w:jc w:val="both"/>
        <w:rPr>
          <w:rFonts w:ascii="Georgia" w:hAnsi="Georgia" w:cs="Arial"/>
          <w:sz w:val="24"/>
          <w:szCs w:val="24"/>
        </w:rPr>
      </w:pPr>
      <w:r w:rsidRPr="00943F19">
        <w:rPr>
          <w:rFonts w:ascii="Georgia" w:hAnsi="Georgia" w:cs="Arial"/>
          <w:sz w:val="24"/>
          <w:szCs w:val="24"/>
        </w:rPr>
        <w:t>L</w:t>
      </w:r>
      <w:r w:rsidR="001C0EF1" w:rsidRPr="00943F19">
        <w:rPr>
          <w:rFonts w:ascii="Georgia" w:hAnsi="Georgia" w:cs="Arial"/>
          <w:sz w:val="24"/>
          <w:szCs w:val="24"/>
        </w:rPr>
        <w:t>a escritura pública No.</w:t>
      </w:r>
      <w:r w:rsidR="00F45BA5">
        <w:rPr>
          <w:rFonts w:ascii="Georgia" w:hAnsi="Georgia" w:cs="Arial"/>
          <w:sz w:val="24"/>
          <w:szCs w:val="24"/>
        </w:rPr>
        <w:t xml:space="preserve"> </w:t>
      </w:r>
      <w:r w:rsidR="001C0EF1" w:rsidRPr="00943F19">
        <w:rPr>
          <w:rFonts w:ascii="Georgia" w:hAnsi="Georgia" w:cs="Arial"/>
          <w:sz w:val="24"/>
          <w:szCs w:val="24"/>
        </w:rPr>
        <w:t xml:space="preserve">4547 otorgada el 04-11-2016 en la Notaría </w:t>
      </w:r>
      <w:r w:rsidR="00277FD7" w:rsidRPr="00943F19">
        <w:rPr>
          <w:rFonts w:ascii="Georgia" w:hAnsi="Georgia" w:cs="Arial"/>
          <w:sz w:val="24"/>
          <w:szCs w:val="24"/>
        </w:rPr>
        <w:t>Tercera</w:t>
      </w:r>
      <w:r w:rsidR="001C0EF1" w:rsidRPr="00943F19">
        <w:rPr>
          <w:rFonts w:ascii="Georgia" w:hAnsi="Georgia" w:cs="Arial"/>
          <w:sz w:val="24"/>
          <w:szCs w:val="24"/>
        </w:rPr>
        <w:t xml:space="preserve"> de Pereira</w:t>
      </w:r>
      <w:r w:rsidR="00277FD7" w:rsidRPr="00943F19">
        <w:rPr>
          <w:rFonts w:ascii="Georgia" w:hAnsi="Georgia" w:cs="Arial"/>
          <w:sz w:val="24"/>
          <w:szCs w:val="24"/>
        </w:rPr>
        <w:t xml:space="preserve"> (No la segunda como mal se anotó en la demanda)</w:t>
      </w:r>
      <w:r w:rsidR="001C0EF1" w:rsidRPr="00943F19">
        <w:rPr>
          <w:rFonts w:ascii="Georgia" w:hAnsi="Georgia" w:cs="Arial"/>
          <w:sz w:val="24"/>
          <w:szCs w:val="24"/>
        </w:rPr>
        <w:t xml:space="preserve">, </w:t>
      </w:r>
      <w:r w:rsidRPr="00943F19">
        <w:rPr>
          <w:rFonts w:ascii="Georgia" w:hAnsi="Georgia" w:cs="Arial"/>
          <w:sz w:val="24"/>
          <w:szCs w:val="24"/>
        </w:rPr>
        <w:t xml:space="preserve">indica </w:t>
      </w:r>
      <w:r w:rsidR="001C0EF1" w:rsidRPr="00943F19">
        <w:rPr>
          <w:rFonts w:ascii="Georgia" w:hAnsi="Georgia" w:cs="Arial"/>
          <w:sz w:val="24"/>
          <w:szCs w:val="24"/>
        </w:rPr>
        <w:t xml:space="preserve">en el acápite de linderos que se trata de: </w:t>
      </w:r>
      <w:r w:rsidR="001C0EF1" w:rsidRPr="00943F19">
        <w:rPr>
          <w:rFonts w:ascii="Georgia" w:hAnsi="Georgia" w:cs="Arial"/>
          <w:i/>
          <w:sz w:val="24"/>
          <w:szCs w:val="24"/>
        </w:rPr>
        <w:t>“</w:t>
      </w:r>
      <w:r w:rsidR="001C0EF1" w:rsidRPr="00F45BA5">
        <w:rPr>
          <w:rFonts w:ascii="Georgia" w:hAnsi="Georgia" w:cs="Arial"/>
          <w:i/>
          <w:sz w:val="22"/>
          <w:szCs w:val="24"/>
        </w:rPr>
        <w:t xml:space="preserve">(…) </w:t>
      </w:r>
      <w:r w:rsidR="001C0EF1" w:rsidRPr="00F45BA5">
        <w:rPr>
          <w:rFonts w:ascii="Georgia" w:hAnsi="Georgia" w:cs="Arial"/>
          <w:b/>
          <w:i/>
          <w:sz w:val="22"/>
          <w:szCs w:val="24"/>
        </w:rPr>
        <w:t>UNA FINCA RURAL</w:t>
      </w:r>
      <w:r w:rsidR="002F75BA" w:rsidRPr="00F45BA5">
        <w:rPr>
          <w:rFonts w:ascii="Georgia" w:hAnsi="Georgia" w:cs="Arial"/>
          <w:b/>
          <w:i/>
          <w:sz w:val="22"/>
          <w:szCs w:val="24"/>
        </w:rPr>
        <w:t xml:space="preserve"> MEJORADA CON DOS (2) CASAS DE HABITACIÓN</w:t>
      </w:r>
      <w:r w:rsidR="001C0EF1" w:rsidRPr="00F45BA5">
        <w:rPr>
          <w:rFonts w:ascii="Georgia" w:hAnsi="Georgia" w:cs="Arial"/>
          <w:i/>
          <w:sz w:val="22"/>
          <w:szCs w:val="24"/>
        </w:rPr>
        <w:t xml:space="preserve"> (…) </w:t>
      </w:r>
      <w:r w:rsidR="001C0EF1" w:rsidRPr="00F45BA5">
        <w:rPr>
          <w:rFonts w:ascii="Georgia" w:hAnsi="Georgia" w:cs="Arial"/>
          <w:b/>
          <w:i/>
          <w:sz w:val="22"/>
          <w:szCs w:val="24"/>
        </w:rPr>
        <w:t>DENOMINADA “LA GIRALDA – PRIMER LOTE”</w:t>
      </w:r>
      <w:r w:rsidR="001C0EF1" w:rsidRPr="00F45BA5">
        <w:rPr>
          <w:rFonts w:ascii="Georgia" w:hAnsi="Georgia" w:cs="Arial"/>
          <w:i/>
          <w:sz w:val="22"/>
          <w:szCs w:val="24"/>
        </w:rPr>
        <w:t xml:space="preserve"> (…), constante de 25 hectáreas aproximadamente, integrada por varios lotes contiguos, que conforman un solo cuerpo cuyos linderos se encuentran en el certificado de tradición con folio de matrícula inmobiliaria No.</w:t>
      </w:r>
      <w:r w:rsidR="00F45BA5">
        <w:rPr>
          <w:rFonts w:ascii="Georgia" w:hAnsi="Georgia" w:cs="Arial"/>
          <w:i/>
          <w:sz w:val="22"/>
          <w:szCs w:val="24"/>
        </w:rPr>
        <w:t xml:space="preserve"> </w:t>
      </w:r>
      <w:r w:rsidR="001C0EF1" w:rsidRPr="00F45BA5">
        <w:rPr>
          <w:rFonts w:ascii="Georgia" w:hAnsi="Georgia" w:cs="Arial"/>
          <w:b/>
          <w:i/>
          <w:sz w:val="22"/>
          <w:szCs w:val="24"/>
        </w:rPr>
        <w:t>290-6326</w:t>
      </w:r>
      <w:r w:rsidR="001C0EF1" w:rsidRPr="00F45BA5">
        <w:rPr>
          <w:rFonts w:ascii="Georgia" w:hAnsi="Georgia" w:cs="Arial"/>
          <w:i/>
          <w:sz w:val="22"/>
          <w:szCs w:val="24"/>
        </w:rPr>
        <w:t xml:space="preserve"> (…). </w:t>
      </w:r>
      <w:r w:rsidR="00277FD7" w:rsidRPr="00F45BA5">
        <w:rPr>
          <w:rFonts w:ascii="Georgia" w:hAnsi="Georgia" w:cs="Arial"/>
          <w:i/>
          <w:sz w:val="22"/>
          <w:szCs w:val="24"/>
        </w:rPr>
        <w:t>De este lote se excluye un</w:t>
      </w:r>
      <w:r w:rsidR="008B117C" w:rsidRPr="00F45BA5">
        <w:rPr>
          <w:rFonts w:ascii="Georgia" w:hAnsi="Georgia" w:cs="Arial"/>
          <w:i/>
          <w:sz w:val="22"/>
          <w:szCs w:val="24"/>
        </w:rPr>
        <w:t>a</w:t>
      </w:r>
      <w:r w:rsidR="00277FD7" w:rsidRPr="00F45BA5">
        <w:rPr>
          <w:rFonts w:ascii="Georgia" w:hAnsi="Georgia" w:cs="Arial"/>
          <w:i/>
          <w:sz w:val="22"/>
          <w:szCs w:val="24"/>
        </w:rPr>
        <w:t xml:space="preserve"> porción de terreno (…), de 9.600 </w:t>
      </w:r>
      <w:proofErr w:type="spellStart"/>
      <w:r w:rsidR="00277FD7" w:rsidRPr="00F45BA5">
        <w:rPr>
          <w:rFonts w:ascii="Georgia" w:hAnsi="Georgia" w:cs="Arial"/>
          <w:i/>
          <w:sz w:val="22"/>
          <w:szCs w:val="24"/>
        </w:rPr>
        <w:t>mt</w:t>
      </w:r>
      <w:r w:rsidR="00277FD7" w:rsidRPr="00F45BA5">
        <w:rPr>
          <w:rFonts w:ascii="Georgia" w:hAnsi="Georgia" w:cs="Arial"/>
          <w:i/>
          <w:sz w:val="22"/>
          <w:szCs w:val="24"/>
          <w:vertAlign w:val="superscript"/>
        </w:rPr>
        <w:t>2</w:t>
      </w:r>
      <w:proofErr w:type="spellEnd"/>
      <w:r w:rsidR="00277FD7" w:rsidRPr="00F45BA5">
        <w:rPr>
          <w:rFonts w:ascii="Georgia" w:hAnsi="Georgia" w:cs="Arial"/>
          <w:i/>
          <w:sz w:val="22"/>
          <w:szCs w:val="24"/>
        </w:rPr>
        <w:t xml:space="preserve"> (…)</w:t>
      </w:r>
      <w:r w:rsidR="00277FD7" w:rsidRPr="00943F19">
        <w:rPr>
          <w:rFonts w:ascii="Georgia" w:hAnsi="Georgia" w:cs="Arial"/>
          <w:i/>
          <w:sz w:val="24"/>
          <w:szCs w:val="24"/>
        </w:rPr>
        <w:t xml:space="preserve">”. </w:t>
      </w:r>
      <w:r w:rsidR="001C0EF1" w:rsidRPr="00943F19">
        <w:rPr>
          <w:rFonts w:ascii="Georgia" w:hAnsi="Georgia" w:cs="Arial"/>
          <w:i/>
          <w:sz w:val="24"/>
          <w:szCs w:val="24"/>
        </w:rPr>
        <w:t xml:space="preserve">A este inmueble le corresponde (…), ficha catastral número </w:t>
      </w:r>
      <w:r w:rsidR="001C0EF1" w:rsidRPr="00943F19">
        <w:rPr>
          <w:rFonts w:ascii="Georgia" w:hAnsi="Georgia" w:cs="Arial"/>
          <w:b/>
          <w:i/>
          <w:sz w:val="24"/>
          <w:szCs w:val="24"/>
        </w:rPr>
        <w:t xml:space="preserve">00 04 00 00 0002 0037 0 00 00 0000 </w:t>
      </w:r>
      <w:r w:rsidR="001C0EF1" w:rsidRPr="00943F19">
        <w:rPr>
          <w:rFonts w:ascii="Georgia" w:hAnsi="Georgia" w:cs="Arial"/>
          <w:i/>
          <w:sz w:val="24"/>
          <w:szCs w:val="24"/>
        </w:rPr>
        <w:t>(…)”</w:t>
      </w:r>
      <w:r w:rsidR="001C0EF1" w:rsidRPr="00943F19">
        <w:rPr>
          <w:rFonts w:ascii="Georgia" w:hAnsi="Georgia" w:cs="Arial"/>
          <w:sz w:val="24"/>
          <w:szCs w:val="24"/>
        </w:rPr>
        <w:t xml:space="preserve"> (Folios </w:t>
      </w:r>
      <w:r w:rsidR="003D7DF6" w:rsidRPr="00943F19">
        <w:rPr>
          <w:rFonts w:ascii="Georgia" w:hAnsi="Georgia" w:cs="Arial"/>
          <w:sz w:val="24"/>
          <w:szCs w:val="24"/>
        </w:rPr>
        <w:t>9</w:t>
      </w:r>
      <w:r w:rsidR="001C0EF1" w:rsidRPr="00943F19">
        <w:rPr>
          <w:rFonts w:ascii="Georgia" w:hAnsi="Georgia" w:cs="Arial"/>
          <w:sz w:val="24"/>
          <w:szCs w:val="24"/>
        </w:rPr>
        <w:t xml:space="preserve">, vuelto, y </w:t>
      </w:r>
      <w:r w:rsidR="003D7DF6" w:rsidRPr="00943F19">
        <w:rPr>
          <w:rFonts w:ascii="Georgia" w:hAnsi="Georgia" w:cs="Arial"/>
          <w:sz w:val="24"/>
          <w:szCs w:val="24"/>
        </w:rPr>
        <w:t>10</w:t>
      </w:r>
      <w:r w:rsidR="001C0EF1" w:rsidRPr="00943F19">
        <w:rPr>
          <w:rFonts w:ascii="Georgia" w:hAnsi="Georgia" w:cs="Arial"/>
          <w:sz w:val="24"/>
          <w:szCs w:val="24"/>
        </w:rPr>
        <w:t xml:space="preserve">, </w:t>
      </w:r>
      <w:r w:rsidR="00F45BA5" w:rsidRPr="00943F19">
        <w:rPr>
          <w:rFonts w:ascii="Georgia" w:hAnsi="Georgia" w:cs="Arial"/>
          <w:sz w:val="24"/>
          <w:szCs w:val="24"/>
        </w:rPr>
        <w:t>ibídem</w:t>
      </w:r>
      <w:r w:rsidR="001C0EF1" w:rsidRPr="00943F19">
        <w:rPr>
          <w:rFonts w:ascii="Georgia" w:hAnsi="Georgia" w:cs="Arial"/>
          <w:sz w:val="24"/>
          <w:szCs w:val="24"/>
        </w:rPr>
        <w:t xml:space="preserve">). Tanto la descripción del bien como su área </w:t>
      </w:r>
      <w:r w:rsidRPr="00943F19">
        <w:rPr>
          <w:rFonts w:ascii="Georgia" w:hAnsi="Georgia" w:cs="Arial"/>
          <w:sz w:val="24"/>
          <w:szCs w:val="24"/>
        </w:rPr>
        <w:t>y linderos son idénticos</w:t>
      </w:r>
      <w:r w:rsidR="001C0EF1" w:rsidRPr="00943F19">
        <w:rPr>
          <w:rFonts w:ascii="Georgia" w:hAnsi="Georgia" w:cs="Arial"/>
          <w:sz w:val="24"/>
          <w:szCs w:val="24"/>
        </w:rPr>
        <w:t xml:space="preserve"> en el </w:t>
      </w:r>
      <w:r w:rsidRPr="00943F19">
        <w:rPr>
          <w:rFonts w:ascii="Georgia" w:hAnsi="Georgia" w:cs="Arial"/>
          <w:sz w:val="24"/>
          <w:szCs w:val="24"/>
        </w:rPr>
        <w:t xml:space="preserve">folio </w:t>
      </w:r>
      <w:r w:rsidR="001C0EF1" w:rsidRPr="00943F19">
        <w:rPr>
          <w:rFonts w:ascii="Georgia" w:hAnsi="Georgia" w:cs="Arial"/>
          <w:sz w:val="24"/>
          <w:szCs w:val="24"/>
        </w:rPr>
        <w:t>de MI (</w:t>
      </w:r>
      <w:r w:rsidR="00041565" w:rsidRPr="00943F19">
        <w:rPr>
          <w:rFonts w:ascii="Georgia" w:hAnsi="Georgia" w:cs="Arial"/>
          <w:sz w:val="24"/>
          <w:szCs w:val="24"/>
        </w:rPr>
        <w:t>Folio 13, ib.</w:t>
      </w:r>
      <w:r w:rsidR="001C0EF1" w:rsidRPr="00943F19">
        <w:rPr>
          <w:rFonts w:ascii="Georgia" w:hAnsi="Georgia" w:cs="Arial"/>
          <w:sz w:val="24"/>
          <w:szCs w:val="24"/>
        </w:rPr>
        <w:t>).</w:t>
      </w:r>
    </w:p>
    <w:p w14:paraId="2765EB1E" w14:textId="77777777" w:rsidR="001C0EF1" w:rsidRPr="00943F19" w:rsidRDefault="001C0EF1" w:rsidP="00943F19">
      <w:pPr>
        <w:tabs>
          <w:tab w:val="left" w:pos="5853"/>
        </w:tabs>
        <w:spacing w:line="276" w:lineRule="auto"/>
        <w:jc w:val="both"/>
        <w:rPr>
          <w:rFonts w:ascii="Georgia" w:hAnsi="Georgia" w:cs="Arial"/>
          <w:sz w:val="24"/>
          <w:szCs w:val="24"/>
        </w:rPr>
      </w:pPr>
    </w:p>
    <w:p w14:paraId="0BF9AD2D" w14:textId="3B0497E1" w:rsidR="001C0EF1" w:rsidRPr="00943F19" w:rsidRDefault="00C51F77" w:rsidP="00943F19">
      <w:pPr>
        <w:tabs>
          <w:tab w:val="left" w:pos="5853"/>
        </w:tabs>
        <w:spacing w:line="276" w:lineRule="auto"/>
        <w:jc w:val="both"/>
        <w:rPr>
          <w:rFonts w:ascii="Georgia" w:hAnsi="Georgia" w:cs="Arial"/>
          <w:sz w:val="24"/>
          <w:szCs w:val="24"/>
        </w:rPr>
      </w:pPr>
      <w:r w:rsidRPr="00943F19">
        <w:rPr>
          <w:rFonts w:ascii="Georgia" w:hAnsi="Georgia" w:cs="Arial"/>
          <w:sz w:val="24"/>
          <w:szCs w:val="24"/>
        </w:rPr>
        <w:t>Y</w:t>
      </w:r>
      <w:r w:rsidR="003D7DF6" w:rsidRPr="00943F19">
        <w:rPr>
          <w:rFonts w:ascii="Georgia" w:hAnsi="Georgia" w:cs="Arial"/>
          <w:sz w:val="24"/>
          <w:szCs w:val="24"/>
        </w:rPr>
        <w:t>,</w:t>
      </w:r>
      <w:r w:rsidRPr="00943F19">
        <w:rPr>
          <w:rFonts w:ascii="Georgia" w:hAnsi="Georgia" w:cs="Arial"/>
          <w:sz w:val="24"/>
          <w:szCs w:val="24"/>
        </w:rPr>
        <w:t xml:space="preserve"> e</w:t>
      </w:r>
      <w:r w:rsidR="00157B41" w:rsidRPr="00943F19">
        <w:rPr>
          <w:rFonts w:ascii="Georgia" w:hAnsi="Georgia" w:cs="Arial"/>
          <w:sz w:val="24"/>
          <w:szCs w:val="24"/>
        </w:rPr>
        <w:t xml:space="preserve">l </w:t>
      </w:r>
      <w:r w:rsidR="001C0EF1" w:rsidRPr="00943F19">
        <w:rPr>
          <w:rFonts w:ascii="Georgia" w:hAnsi="Georgia" w:cs="Arial"/>
          <w:sz w:val="24"/>
          <w:szCs w:val="24"/>
        </w:rPr>
        <w:t xml:space="preserve">certificado catastral especial del </w:t>
      </w:r>
      <w:proofErr w:type="spellStart"/>
      <w:r w:rsidR="001C0EF1" w:rsidRPr="00943F19">
        <w:rPr>
          <w:rFonts w:ascii="Georgia" w:hAnsi="Georgia" w:cs="Arial"/>
          <w:sz w:val="24"/>
          <w:szCs w:val="24"/>
        </w:rPr>
        <w:t>IGAC</w:t>
      </w:r>
      <w:proofErr w:type="spellEnd"/>
      <w:r w:rsidR="001C0EF1" w:rsidRPr="00943F19">
        <w:rPr>
          <w:rFonts w:ascii="Georgia" w:hAnsi="Georgia" w:cs="Arial"/>
          <w:sz w:val="24"/>
          <w:szCs w:val="24"/>
        </w:rPr>
        <w:t xml:space="preserve"> </w:t>
      </w:r>
      <w:r w:rsidR="00157B41" w:rsidRPr="00943F19">
        <w:rPr>
          <w:rFonts w:ascii="Georgia" w:hAnsi="Georgia" w:cs="Arial"/>
          <w:sz w:val="24"/>
          <w:szCs w:val="24"/>
        </w:rPr>
        <w:t xml:space="preserve">señala que </w:t>
      </w:r>
      <w:r w:rsidR="001C0EF1" w:rsidRPr="00943F19">
        <w:rPr>
          <w:rFonts w:ascii="Georgia" w:hAnsi="Georgia" w:cs="Arial"/>
          <w:sz w:val="24"/>
          <w:szCs w:val="24"/>
        </w:rPr>
        <w:t xml:space="preserve">el inmueble </w:t>
      </w:r>
      <w:r w:rsidR="00900B5D" w:rsidRPr="00943F19">
        <w:rPr>
          <w:rFonts w:ascii="Georgia" w:hAnsi="Georgia" w:cs="Arial"/>
          <w:sz w:val="24"/>
          <w:szCs w:val="24"/>
        </w:rPr>
        <w:t xml:space="preserve">con dirección </w:t>
      </w:r>
      <w:r w:rsidR="00900B5D" w:rsidRPr="00943F19">
        <w:rPr>
          <w:rFonts w:ascii="Georgia" w:hAnsi="Georgia" w:cs="Arial"/>
          <w:i/>
          <w:sz w:val="24"/>
          <w:szCs w:val="24"/>
        </w:rPr>
        <w:t xml:space="preserve">“LA </w:t>
      </w:r>
      <w:proofErr w:type="spellStart"/>
      <w:r w:rsidR="00900B5D" w:rsidRPr="00943F19">
        <w:rPr>
          <w:rFonts w:ascii="Georgia" w:hAnsi="Georgia" w:cs="Arial"/>
          <w:i/>
          <w:sz w:val="24"/>
          <w:szCs w:val="24"/>
        </w:rPr>
        <w:t>BARRENECHE</w:t>
      </w:r>
      <w:proofErr w:type="spellEnd"/>
      <w:r w:rsidR="00900B5D" w:rsidRPr="00943F19">
        <w:rPr>
          <w:rFonts w:ascii="Georgia" w:hAnsi="Georgia" w:cs="Arial"/>
          <w:i/>
          <w:sz w:val="24"/>
          <w:szCs w:val="24"/>
        </w:rPr>
        <w:t xml:space="preserve"> HOY LA GIRALDA PRIMER Lo”</w:t>
      </w:r>
      <w:r w:rsidR="00900B5D" w:rsidRPr="00943F19">
        <w:rPr>
          <w:rFonts w:ascii="Georgia" w:hAnsi="Georgia" w:cs="Arial"/>
          <w:sz w:val="24"/>
          <w:szCs w:val="24"/>
        </w:rPr>
        <w:t xml:space="preserve">, </w:t>
      </w:r>
      <w:r w:rsidR="001C0EF1" w:rsidRPr="00943F19">
        <w:rPr>
          <w:rFonts w:ascii="Georgia" w:hAnsi="Georgia" w:cs="Arial"/>
          <w:sz w:val="24"/>
          <w:szCs w:val="24"/>
        </w:rPr>
        <w:t>identificado con el folio de MI No.</w:t>
      </w:r>
      <w:r w:rsidR="00D64872">
        <w:rPr>
          <w:rFonts w:ascii="Georgia" w:hAnsi="Georgia" w:cs="Arial"/>
          <w:sz w:val="24"/>
          <w:szCs w:val="24"/>
        </w:rPr>
        <w:t xml:space="preserve"> </w:t>
      </w:r>
      <w:r w:rsidR="001C0EF1" w:rsidRPr="00943F19">
        <w:rPr>
          <w:rFonts w:ascii="Georgia" w:hAnsi="Georgia" w:cs="Arial"/>
          <w:sz w:val="24"/>
          <w:szCs w:val="24"/>
        </w:rPr>
        <w:t>290-632</w:t>
      </w:r>
      <w:r w:rsidR="003D7DF6" w:rsidRPr="00943F19">
        <w:rPr>
          <w:rFonts w:ascii="Georgia" w:hAnsi="Georgia" w:cs="Arial"/>
          <w:sz w:val="24"/>
          <w:szCs w:val="24"/>
        </w:rPr>
        <w:t>6</w:t>
      </w:r>
      <w:r w:rsidR="001C0EF1" w:rsidRPr="00943F19">
        <w:rPr>
          <w:rFonts w:ascii="Georgia" w:hAnsi="Georgia" w:cs="Arial"/>
          <w:sz w:val="24"/>
          <w:szCs w:val="24"/>
        </w:rPr>
        <w:t xml:space="preserve"> </w:t>
      </w:r>
      <w:r w:rsidR="00157B41" w:rsidRPr="00943F19">
        <w:rPr>
          <w:rFonts w:ascii="Georgia" w:hAnsi="Georgia" w:cs="Arial"/>
          <w:sz w:val="24"/>
          <w:szCs w:val="24"/>
        </w:rPr>
        <w:t xml:space="preserve">y </w:t>
      </w:r>
      <w:r w:rsidR="001C0EF1" w:rsidRPr="00943F19">
        <w:rPr>
          <w:rFonts w:ascii="Georgia" w:hAnsi="Georgia" w:cs="Arial"/>
          <w:sz w:val="24"/>
          <w:szCs w:val="24"/>
        </w:rPr>
        <w:t xml:space="preserve">número de predial 00-04-00-00-0002-0037-0-00-00-0000 </w:t>
      </w:r>
      <w:r w:rsidR="003D7DF6" w:rsidRPr="00943F19">
        <w:rPr>
          <w:rFonts w:ascii="Georgia" w:hAnsi="Georgia" w:cs="Arial"/>
          <w:sz w:val="24"/>
          <w:szCs w:val="24"/>
        </w:rPr>
        <w:t xml:space="preserve">(Predial anterior 00-04-0002-0037-00) </w:t>
      </w:r>
      <w:r w:rsidR="001C0EF1" w:rsidRPr="00943F19">
        <w:rPr>
          <w:rFonts w:ascii="Georgia" w:hAnsi="Georgia" w:cs="Arial"/>
          <w:sz w:val="24"/>
          <w:szCs w:val="24"/>
        </w:rPr>
        <w:t>tiene una cabida superficiaria de 6 hectáreas con 7.754,19 metros cuadrados (Folio</w:t>
      </w:r>
      <w:r w:rsidR="0013545C" w:rsidRPr="00943F19">
        <w:rPr>
          <w:rFonts w:ascii="Georgia" w:hAnsi="Georgia" w:cs="Arial"/>
          <w:sz w:val="24"/>
          <w:szCs w:val="24"/>
        </w:rPr>
        <w:t xml:space="preserve"> </w:t>
      </w:r>
      <w:r w:rsidR="003D7DF6" w:rsidRPr="00943F19">
        <w:rPr>
          <w:rFonts w:ascii="Georgia" w:hAnsi="Georgia" w:cs="Arial"/>
          <w:sz w:val="24"/>
          <w:szCs w:val="24"/>
        </w:rPr>
        <w:t>150</w:t>
      </w:r>
      <w:r w:rsidR="00900B5D" w:rsidRPr="00943F19">
        <w:rPr>
          <w:rFonts w:ascii="Georgia" w:hAnsi="Georgia" w:cs="Arial"/>
          <w:sz w:val="24"/>
          <w:szCs w:val="24"/>
        </w:rPr>
        <w:t>, ib.).</w:t>
      </w:r>
      <w:r w:rsidR="001C0EF1" w:rsidRPr="00943F19">
        <w:rPr>
          <w:rFonts w:ascii="Georgia" w:hAnsi="Georgia" w:cs="Arial"/>
          <w:sz w:val="24"/>
          <w:szCs w:val="24"/>
        </w:rPr>
        <w:t xml:space="preserve"> </w:t>
      </w:r>
    </w:p>
    <w:p w14:paraId="04755192" w14:textId="77777777" w:rsidR="001C0EF1" w:rsidRPr="00943F19" w:rsidRDefault="001C0EF1" w:rsidP="00943F19">
      <w:pPr>
        <w:suppressAutoHyphens/>
        <w:spacing w:line="276" w:lineRule="auto"/>
        <w:jc w:val="both"/>
        <w:rPr>
          <w:rFonts w:ascii="Georgia" w:hAnsi="Georgia" w:cs="Arial"/>
          <w:sz w:val="24"/>
          <w:szCs w:val="24"/>
        </w:rPr>
      </w:pPr>
    </w:p>
    <w:p w14:paraId="1EB75F8D" w14:textId="1CC4EA25" w:rsidR="00577618" w:rsidRPr="00943F19" w:rsidRDefault="00DB5C8B" w:rsidP="00943F19">
      <w:pPr>
        <w:suppressAutoHyphens/>
        <w:spacing w:line="276" w:lineRule="auto"/>
        <w:jc w:val="both"/>
        <w:rPr>
          <w:rFonts w:ascii="Georgia" w:hAnsi="Georgia" w:cs="Arial"/>
          <w:sz w:val="24"/>
          <w:szCs w:val="24"/>
        </w:rPr>
      </w:pPr>
      <w:r w:rsidRPr="00943F19">
        <w:rPr>
          <w:rFonts w:ascii="Georgia" w:hAnsi="Georgia" w:cs="Arial"/>
          <w:sz w:val="24"/>
          <w:szCs w:val="24"/>
        </w:rPr>
        <w:t>Confrontado</w:t>
      </w:r>
      <w:r w:rsidR="00CA1BB0" w:rsidRPr="00943F19">
        <w:rPr>
          <w:rFonts w:ascii="Georgia" w:hAnsi="Georgia" w:cs="Arial"/>
          <w:sz w:val="24"/>
          <w:szCs w:val="24"/>
        </w:rPr>
        <w:t xml:space="preserve"> lo anterior</w:t>
      </w:r>
      <w:r w:rsidR="008B2931" w:rsidRPr="00943F19">
        <w:rPr>
          <w:rFonts w:ascii="Georgia" w:hAnsi="Georgia" w:cs="Arial"/>
          <w:sz w:val="24"/>
          <w:szCs w:val="24"/>
        </w:rPr>
        <w:t>,</w:t>
      </w:r>
      <w:r w:rsidR="00CA1BB0" w:rsidRPr="00943F19">
        <w:rPr>
          <w:rFonts w:ascii="Georgia" w:hAnsi="Georgia" w:cs="Arial"/>
          <w:sz w:val="24"/>
          <w:szCs w:val="24"/>
        </w:rPr>
        <w:t xml:space="preserve"> </w:t>
      </w:r>
      <w:r w:rsidR="00AE3B88" w:rsidRPr="00943F19">
        <w:rPr>
          <w:rFonts w:ascii="Georgia" w:hAnsi="Georgia" w:cs="Arial"/>
          <w:sz w:val="24"/>
          <w:szCs w:val="24"/>
        </w:rPr>
        <w:t xml:space="preserve">sin duda se trata del mismo bien, todos los documentos públicos coinciden en el folio de MI y el número de catastro; empero, </w:t>
      </w:r>
      <w:r w:rsidR="00B17DF4" w:rsidRPr="00943F19">
        <w:rPr>
          <w:rFonts w:ascii="Georgia" w:hAnsi="Georgia" w:cs="Arial"/>
          <w:sz w:val="24"/>
          <w:szCs w:val="24"/>
        </w:rPr>
        <w:t xml:space="preserve">es </w:t>
      </w:r>
      <w:r w:rsidRPr="00943F19">
        <w:rPr>
          <w:rFonts w:ascii="Georgia" w:hAnsi="Georgia" w:cs="Arial"/>
          <w:sz w:val="24"/>
          <w:szCs w:val="24"/>
        </w:rPr>
        <w:t>palpable</w:t>
      </w:r>
      <w:r w:rsidR="00B17DF4" w:rsidRPr="00943F19">
        <w:rPr>
          <w:rFonts w:ascii="Georgia" w:hAnsi="Georgia" w:cs="Arial"/>
          <w:sz w:val="24"/>
          <w:szCs w:val="24"/>
        </w:rPr>
        <w:t xml:space="preserve"> </w:t>
      </w:r>
      <w:r w:rsidR="008B2931" w:rsidRPr="00943F19">
        <w:rPr>
          <w:rFonts w:ascii="Georgia" w:hAnsi="Georgia" w:cs="Arial"/>
          <w:sz w:val="24"/>
          <w:szCs w:val="24"/>
        </w:rPr>
        <w:t>una</w:t>
      </w:r>
      <w:r w:rsidR="00B17DF4" w:rsidRPr="00943F19">
        <w:rPr>
          <w:rFonts w:ascii="Georgia" w:hAnsi="Georgia" w:cs="Arial"/>
          <w:sz w:val="24"/>
          <w:szCs w:val="24"/>
        </w:rPr>
        <w:t xml:space="preserve"> disconformidad en cuanto </w:t>
      </w:r>
      <w:r w:rsidR="00C51F77" w:rsidRPr="00943F19">
        <w:rPr>
          <w:rFonts w:ascii="Georgia" w:hAnsi="Georgia" w:cs="Arial"/>
          <w:sz w:val="24"/>
          <w:szCs w:val="24"/>
        </w:rPr>
        <w:t xml:space="preserve">al </w:t>
      </w:r>
      <w:r w:rsidR="000D02D2" w:rsidRPr="00943F19">
        <w:rPr>
          <w:rFonts w:ascii="Georgia" w:hAnsi="Georgia" w:cs="Arial"/>
          <w:sz w:val="24"/>
          <w:szCs w:val="24"/>
        </w:rPr>
        <w:t>área del inmueble</w:t>
      </w:r>
      <w:r w:rsidR="008B2931" w:rsidRPr="00943F19">
        <w:rPr>
          <w:rFonts w:ascii="Georgia" w:hAnsi="Georgia" w:cs="Arial"/>
          <w:sz w:val="24"/>
          <w:szCs w:val="24"/>
        </w:rPr>
        <w:t xml:space="preserve"> </w:t>
      </w:r>
      <w:r w:rsidR="0042757F" w:rsidRPr="00943F19">
        <w:rPr>
          <w:rFonts w:ascii="Georgia" w:hAnsi="Georgia" w:cs="Arial"/>
          <w:sz w:val="24"/>
          <w:szCs w:val="24"/>
        </w:rPr>
        <w:t>y es en ese espec</w:t>
      </w:r>
      <w:r w:rsidR="00F417E7" w:rsidRPr="00943F19">
        <w:rPr>
          <w:rFonts w:ascii="Georgia" w:hAnsi="Georgia" w:cs="Arial"/>
          <w:sz w:val="24"/>
          <w:szCs w:val="24"/>
        </w:rPr>
        <w:t>í</w:t>
      </w:r>
      <w:r w:rsidR="0042757F" w:rsidRPr="00943F19">
        <w:rPr>
          <w:rFonts w:ascii="Georgia" w:hAnsi="Georgia" w:cs="Arial"/>
          <w:sz w:val="24"/>
          <w:szCs w:val="24"/>
        </w:rPr>
        <w:t>fico aspecto</w:t>
      </w:r>
      <w:r w:rsidR="00C849E4" w:rsidRPr="00943F19">
        <w:rPr>
          <w:rFonts w:ascii="Georgia" w:hAnsi="Georgia" w:cs="Arial"/>
          <w:sz w:val="24"/>
          <w:szCs w:val="24"/>
        </w:rPr>
        <w:t>, se requer</w:t>
      </w:r>
      <w:r w:rsidR="005C415A" w:rsidRPr="00943F19">
        <w:rPr>
          <w:rFonts w:ascii="Georgia" w:hAnsi="Georgia" w:cs="Arial"/>
          <w:sz w:val="24"/>
          <w:szCs w:val="24"/>
        </w:rPr>
        <w:t xml:space="preserve">ía </w:t>
      </w:r>
      <w:r w:rsidR="00F15618" w:rsidRPr="00943F19">
        <w:rPr>
          <w:rFonts w:ascii="Georgia" w:hAnsi="Georgia" w:cs="Arial"/>
          <w:sz w:val="24"/>
          <w:szCs w:val="24"/>
        </w:rPr>
        <w:t xml:space="preserve">el </w:t>
      </w:r>
      <w:r w:rsidR="00206E5D" w:rsidRPr="00943F19">
        <w:rPr>
          <w:rFonts w:ascii="Georgia" w:hAnsi="Georgia" w:cs="Arial"/>
          <w:sz w:val="24"/>
          <w:szCs w:val="24"/>
        </w:rPr>
        <w:t>concepto del auxiliar de la justicia, aquí designado</w:t>
      </w:r>
      <w:r w:rsidR="00F417E7" w:rsidRPr="00943F19">
        <w:rPr>
          <w:rFonts w:ascii="Georgia" w:hAnsi="Georgia" w:cs="Arial"/>
          <w:sz w:val="24"/>
          <w:szCs w:val="24"/>
        </w:rPr>
        <w:t>,</w:t>
      </w:r>
      <w:r w:rsidR="00206E5D" w:rsidRPr="00943F19">
        <w:rPr>
          <w:rFonts w:ascii="Georgia" w:hAnsi="Georgia" w:cs="Arial"/>
          <w:sz w:val="24"/>
          <w:szCs w:val="24"/>
        </w:rPr>
        <w:t xml:space="preserve"> con e</w:t>
      </w:r>
      <w:r w:rsidR="00B57EEB" w:rsidRPr="00943F19">
        <w:rPr>
          <w:rFonts w:ascii="Georgia" w:hAnsi="Georgia" w:cs="Arial"/>
          <w:sz w:val="24"/>
          <w:szCs w:val="24"/>
        </w:rPr>
        <w:t>speciali</w:t>
      </w:r>
      <w:r w:rsidR="00206E5D" w:rsidRPr="00943F19">
        <w:rPr>
          <w:rFonts w:ascii="Georgia" w:hAnsi="Georgia" w:cs="Arial"/>
          <w:sz w:val="24"/>
          <w:szCs w:val="24"/>
        </w:rPr>
        <w:t>dad</w:t>
      </w:r>
      <w:r w:rsidR="00B57EEB" w:rsidRPr="00943F19">
        <w:rPr>
          <w:rFonts w:ascii="Georgia" w:hAnsi="Georgia" w:cs="Arial"/>
          <w:sz w:val="24"/>
          <w:szCs w:val="24"/>
        </w:rPr>
        <w:t xml:space="preserve"> en topografía (</w:t>
      </w:r>
      <w:r w:rsidR="00E0159F" w:rsidRPr="00943F19">
        <w:rPr>
          <w:rFonts w:ascii="Georgia" w:hAnsi="Georgia" w:cs="Arial"/>
          <w:sz w:val="24"/>
          <w:szCs w:val="24"/>
        </w:rPr>
        <w:t xml:space="preserve">Cuaderno </w:t>
      </w:r>
      <w:proofErr w:type="spellStart"/>
      <w:r w:rsidR="00E0159F" w:rsidRPr="00943F19">
        <w:rPr>
          <w:rFonts w:ascii="Georgia" w:hAnsi="Georgia" w:cs="Arial"/>
          <w:sz w:val="24"/>
          <w:szCs w:val="24"/>
        </w:rPr>
        <w:t>2a</w:t>
      </w:r>
      <w:proofErr w:type="spellEnd"/>
      <w:r w:rsidR="00E0159F" w:rsidRPr="00943F19">
        <w:rPr>
          <w:rFonts w:ascii="Georgia" w:hAnsi="Georgia" w:cs="Arial"/>
          <w:sz w:val="24"/>
          <w:szCs w:val="24"/>
        </w:rPr>
        <w:t xml:space="preserve"> instancia, folio 10-11</w:t>
      </w:r>
      <w:r w:rsidR="00B57EEB" w:rsidRPr="00943F19">
        <w:rPr>
          <w:rFonts w:ascii="Georgia" w:hAnsi="Georgia" w:cs="Arial"/>
          <w:sz w:val="24"/>
          <w:szCs w:val="24"/>
        </w:rPr>
        <w:t>)</w:t>
      </w:r>
      <w:r w:rsidR="00577618" w:rsidRPr="00943F19">
        <w:rPr>
          <w:rFonts w:ascii="Georgia" w:hAnsi="Georgia" w:cs="Arial"/>
          <w:sz w:val="24"/>
          <w:szCs w:val="24"/>
        </w:rPr>
        <w:t>.</w:t>
      </w:r>
      <w:r w:rsidR="00F417E7" w:rsidRPr="00943F19">
        <w:rPr>
          <w:rFonts w:ascii="Georgia" w:hAnsi="Georgia" w:cs="Arial"/>
          <w:sz w:val="24"/>
          <w:szCs w:val="24"/>
        </w:rPr>
        <w:t xml:space="preserve"> </w:t>
      </w:r>
    </w:p>
    <w:p w14:paraId="5F8FB6F6" w14:textId="77777777" w:rsidR="00577618" w:rsidRPr="00943F19" w:rsidRDefault="00577618" w:rsidP="00943F19">
      <w:pPr>
        <w:suppressAutoHyphens/>
        <w:spacing w:line="276" w:lineRule="auto"/>
        <w:jc w:val="both"/>
        <w:rPr>
          <w:rFonts w:ascii="Georgia" w:hAnsi="Georgia" w:cs="Arial"/>
          <w:sz w:val="24"/>
          <w:szCs w:val="24"/>
        </w:rPr>
      </w:pPr>
    </w:p>
    <w:p w14:paraId="3968F1D3" w14:textId="3A4359B2" w:rsidR="00DB5C8B" w:rsidRPr="00943F19" w:rsidRDefault="002F6755"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Examinado </w:t>
      </w:r>
      <w:r w:rsidR="00DE3B7C" w:rsidRPr="00943F19">
        <w:rPr>
          <w:rFonts w:ascii="Georgia" w:hAnsi="Georgia" w:cs="Arial"/>
          <w:sz w:val="24"/>
          <w:szCs w:val="24"/>
        </w:rPr>
        <w:t>ese</w:t>
      </w:r>
      <w:r w:rsidRPr="00943F19">
        <w:rPr>
          <w:rFonts w:ascii="Georgia" w:hAnsi="Georgia" w:cs="Arial"/>
          <w:sz w:val="24"/>
          <w:szCs w:val="24"/>
        </w:rPr>
        <w:t xml:space="preserve"> trabajo pericial, se observa que </w:t>
      </w:r>
      <w:r w:rsidR="00DB5C8B" w:rsidRPr="00943F19">
        <w:rPr>
          <w:rFonts w:ascii="Georgia" w:hAnsi="Georgia" w:cs="Arial"/>
          <w:sz w:val="24"/>
          <w:szCs w:val="24"/>
        </w:rPr>
        <w:t>luego de identificar espacialmente el predio mediante ubicación satelital</w:t>
      </w:r>
      <w:r w:rsidR="003B634A" w:rsidRPr="00943F19">
        <w:rPr>
          <w:rFonts w:ascii="Georgia" w:hAnsi="Georgia" w:cs="Arial"/>
          <w:sz w:val="24"/>
          <w:szCs w:val="24"/>
        </w:rPr>
        <w:t xml:space="preserve"> (Coordenadas geográficas convertidas a planas o cartesianas Gauss </w:t>
      </w:r>
      <w:proofErr w:type="spellStart"/>
      <w:r w:rsidR="003B634A" w:rsidRPr="00943F19">
        <w:rPr>
          <w:rFonts w:ascii="Georgia" w:hAnsi="Georgia" w:cs="Arial"/>
          <w:sz w:val="24"/>
          <w:szCs w:val="24"/>
        </w:rPr>
        <w:t>Kruger</w:t>
      </w:r>
      <w:proofErr w:type="spellEnd"/>
      <w:r w:rsidR="003B634A" w:rsidRPr="00943F19">
        <w:rPr>
          <w:rFonts w:ascii="Georgia" w:hAnsi="Georgia" w:cs="Arial"/>
          <w:sz w:val="24"/>
          <w:szCs w:val="24"/>
        </w:rPr>
        <w:t>)</w:t>
      </w:r>
      <w:r w:rsidR="00577618" w:rsidRPr="00943F19">
        <w:rPr>
          <w:rFonts w:ascii="Georgia" w:hAnsi="Georgia" w:cs="Arial"/>
          <w:sz w:val="24"/>
          <w:szCs w:val="24"/>
        </w:rPr>
        <w:t>,</w:t>
      </w:r>
      <w:r w:rsidR="00DB5C8B" w:rsidRPr="00943F19">
        <w:rPr>
          <w:rFonts w:ascii="Georgia" w:hAnsi="Georgia" w:cs="Arial"/>
          <w:sz w:val="24"/>
          <w:szCs w:val="24"/>
        </w:rPr>
        <w:t xml:space="preserve"> confrontar </w:t>
      </w:r>
      <w:r w:rsidR="00577618" w:rsidRPr="00943F19">
        <w:rPr>
          <w:rFonts w:ascii="Georgia" w:hAnsi="Georgia" w:cs="Arial"/>
          <w:sz w:val="24"/>
          <w:szCs w:val="24"/>
        </w:rPr>
        <w:t xml:space="preserve">la ficha catastral y linderos </w:t>
      </w:r>
      <w:r w:rsidR="00DB5C8B" w:rsidRPr="00943F19">
        <w:rPr>
          <w:rFonts w:ascii="Georgia" w:hAnsi="Georgia" w:cs="Arial"/>
          <w:sz w:val="24"/>
          <w:szCs w:val="24"/>
        </w:rPr>
        <w:t xml:space="preserve">del inmueble </w:t>
      </w:r>
      <w:r w:rsidR="00577618" w:rsidRPr="00943F19">
        <w:rPr>
          <w:rFonts w:ascii="Georgia" w:hAnsi="Georgia" w:cs="Arial"/>
          <w:sz w:val="24"/>
          <w:szCs w:val="24"/>
        </w:rPr>
        <w:t xml:space="preserve">con los de sus </w:t>
      </w:r>
      <w:r w:rsidR="00DB5C8B" w:rsidRPr="00943F19">
        <w:rPr>
          <w:rFonts w:ascii="Georgia" w:hAnsi="Georgia" w:cs="Arial"/>
          <w:sz w:val="24"/>
          <w:szCs w:val="24"/>
        </w:rPr>
        <w:t xml:space="preserve">colindantes, </w:t>
      </w:r>
      <w:r w:rsidR="00577618" w:rsidRPr="00943F19">
        <w:rPr>
          <w:rFonts w:ascii="Georgia" w:hAnsi="Georgia" w:cs="Arial"/>
          <w:sz w:val="24"/>
          <w:szCs w:val="24"/>
        </w:rPr>
        <w:t>dictaminó</w:t>
      </w:r>
      <w:r w:rsidR="00DB5C8B" w:rsidRPr="00943F19">
        <w:rPr>
          <w:rFonts w:ascii="Georgia" w:hAnsi="Georgia" w:cs="Arial"/>
          <w:sz w:val="24"/>
          <w:szCs w:val="24"/>
        </w:rPr>
        <w:t xml:space="preserve"> que:</w:t>
      </w:r>
      <w:r w:rsidR="00577618" w:rsidRPr="00943F19">
        <w:rPr>
          <w:rFonts w:ascii="Georgia" w:hAnsi="Georgia" w:cs="Arial"/>
          <w:sz w:val="24"/>
          <w:szCs w:val="24"/>
        </w:rPr>
        <w:t xml:space="preserve"> </w:t>
      </w:r>
      <w:r w:rsidR="00577618" w:rsidRPr="00943F19">
        <w:rPr>
          <w:rFonts w:ascii="Georgia" w:hAnsi="Georgia" w:cs="Arial"/>
          <w:i/>
          <w:iCs/>
          <w:sz w:val="24"/>
          <w:szCs w:val="24"/>
        </w:rPr>
        <w:t>“(…) el área de consulta es igual a 67754,19 metros cuadrados (</w:t>
      </w:r>
      <w:proofErr w:type="spellStart"/>
      <w:r w:rsidR="00577618" w:rsidRPr="00943F19">
        <w:rPr>
          <w:rFonts w:ascii="Georgia" w:hAnsi="Georgia" w:cs="Arial"/>
          <w:i/>
          <w:iCs/>
          <w:sz w:val="24"/>
          <w:szCs w:val="24"/>
        </w:rPr>
        <w:t>m</w:t>
      </w:r>
      <w:r w:rsidR="00577618" w:rsidRPr="00943F19">
        <w:rPr>
          <w:rFonts w:ascii="Georgia" w:hAnsi="Georgia" w:cs="Arial"/>
          <w:i/>
          <w:iCs/>
          <w:sz w:val="24"/>
          <w:szCs w:val="24"/>
          <w:vertAlign w:val="superscript"/>
        </w:rPr>
        <w:t>2</w:t>
      </w:r>
      <w:proofErr w:type="spellEnd"/>
      <w:r w:rsidR="00577618" w:rsidRPr="00943F19">
        <w:rPr>
          <w:rFonts w:ascii="Georgia" w:hAnsi="Georgia" w:cs="Arial"/>
          <w:i/>
          <w:iCs/>
          <w:sz w:val="24"/>
          <w:szCs w:val="24"/>
        </w:rPr>
        <w:t xml:space="preserve">), lo que es igual a 6 hectáreas (Has) más 7754,19 </w:t>
      </w:r>
      <w:proofErr w:type="spellStart"/>
      <w:r w:rsidR="00577618" w:rsidRPr="00943F19">
        <w:rPr>
          <w:rFonts w:ascii="Georgia" w:hAnsi="Georgia" w:cs="Arial"/>
          <w:i/>
          <w:iCs/>
          <w:sz w:val="24"/>
          <w:szCs w:val="24"/>
        </w:rPr>
        <w:t>m</w:t>
      </w:r>
      <w:r w:rsidR="00577618" w:rsidRPr="00943F19">
        <w:rPr>
          <w:rFonts w:ascii="Georgia" w:hAnsi="Georgia" w:cs="Arial"/>
          <w:i/>
          <w:iCs/>
          <w:sz w:val="24"/>
          <w:szCs w:val="24"/>
          <w:vertAlign w:val="superscript"/>
        </w:rPr>
        <w:t>2</w:t>
      </w:r>
      <w:proofErr w:type="spellEnd"/>
      <w:r w:rsidR="00577618" w:rsidRPr="00943F19">
        <w:rPr>
          <w:rFonts w:ascii="Georgia" w:hAnsi="Georgia" w:cs="Arial"/>
          <w:i/>
          <w:iCs/>
          <w:sz w:val="24"/>
          <w:szCs w:val="24"/>
        </w:rPr>
        <w:t xml:space="preserve"> (…)”</w:t>
      </w:r>
      <w:r w:rsidR="00534D63" w:rsidRPr="00943F19">
        <w:rPr>
          <w:rFonts w:ascii="Georgia" w:hAnsi="Georgia" w:cs="Arial"/>
          <w:i/>
          <w:iCs/>
          <w:sz w:val="24"/>
          <w:szCs w:val="24"/>
        </w:rPr>
        <w:t xml:space="preserve"> </w:t>
      </w:r>
      <w:r w:rsidR="00534D63" w:rsidRPr="00943F19">
        <w:rPr>
          <w:rFonts w:ascii="Georgia" w:hAnsi="Georgia" w:cs="Arial"/>
          <w:sz w:val="24"/>
          <w:szCs w:val="24"/>
        </w:rPr>
        <w:t xml:space="preserve">(Folio 23, </w:t>
      </w:r>
      <w:r w:rsidR="00F45BA5" w:rsidRPr="00943F19">
        <w:rPr>
          <w:rFonts w:ascii="Georgia" w:hAnsi="Georgia" w:cs="Arial"/>
          <w:sz w:val="24"/>
          <w:szCs w:val="24"/>
        </w:rPr>
        <w:t>ibídem</w:t>
      </w:r>
      <w:r w:rsidR="00534D63" w:rsidRPr="00943F19">
        <w:rPr>
          <w:rFonts w:ascii="Georgia" w:hAnsi="Georgia" w:cs="Arial"/>
          <w:sz w:val="24"/>
          <w:szCs w:val="24"/>
        </w:rPr>
        <w:t>)</w:t>
      </w:r>
      <w:r w:rsidR="00577618" w:rsidRPr="00943F19">
        <w:rPr>
          <w:rFonts w:ascii="Georgia" w:hAnsi="Georgia" w:cs="Arial"/>
          <w:sz w:val="24"/>
          <w:szCs w:val="24"/>
        </w:rPr>
        <w:t xml:space="preserve"> y</w:t>
      </w:r>
      <w:r w:rsidR="00DB5C8B" w:rsidRPr="00943F19">
        <w:rPr>
          <w:rFonts w:ascii="Georgia" w:hAnsi="Georgia" w:cs="Arial"/>
          <w:sz w:val="24"/>
          <w:szCs w:val="24"/>
        </w:rPr>
        <w:t xml:space="preserve"> </w:t>
      </w:r>
      <w:r w:rsidR="00DB5C8B" w:rsidRPr="00943F19">
        <w:rPr>
          <w:rFonts w:ascii="Georgia" w:hAnsi="Georgia" w:cs="Arial"/>
          <w:i/>
          <w:iCs/>
          <w:sz w:val="24"/>
          <w:szCs w:val="24"/>
        </w:rPr>
        <w:t xml:space="preserve">“(…) aunque se hable en este documento </w:t>
      </w:r>
      <w:r w:rsidR="00D1267E" w:rsidRPr="00943F19">
        <w:rPr>
          <w:rFonts w:ascii="Georgia" w:hAnsi="Georgia" w:cs="Arial"/>
          <w:i/>
          <w:iCs/>
          <w:sz w:val="24"/>
          <w:szCs w:val="24"/>
        </w:rPr>
        <w:t>[</w:t>
      </w:r>
      <w:proofErr w:type="spellStart"/>
      <w:r w:rsidR="00DB5C8B" w:rsidRPr="00943F19">
        <w:rPr>
          <w:rFonts w:ascii="Georgia" w:hAnsi="Georgia" w:cs="Arial"/>
          <w:i/>
          <w:iCs/>
          <w:sz w:val="24"/>
          <w:szCs w:val="24"/>
        </w:rPr>
        <w:t>EP</w:t>
      </w:r>
      <w:proofErr w:type="spellEnd"/>
      <w:r w:rsidR="00DB5C8B" w:rsidRPr="00943F19">
        <w:rPr>
          <w:rFonts w:ascii="Georgia" w:hAnsi="Georgia" w:cs="Arial"/>
          <w:i/>
          <w:iCs/>
          <w:sz w:val="24"/>
          <w:szCs w:val="24"/>
        </w:rPr>
        <w:t xml:space="preserve"> No.</w:t>
      </w:r>
      <w:r w:rsidR="00D64872">
        <w:rPr>
          <w:rFonts w:ascii="Georgia" w:hAnsi="Georgia" w:cs="Arial"/>
          <w:i/>
          <w:iCs/>
          <w:sz w:val="24"/>
          <w:szCs w:val="24"/>
        </w:rPr>
        <w:t xml:space="preserve"> </w:t>
      </w:r>
      <w:r w:rsidR="00DB5C8B" w:rsidRPr="00943F19">
        <w:rPr>
          <w:rFonts w:ascii="Georgia" w:hAnsi="Georgia" w:cs="Arial"/>
          <w:i/>
          <w:iCs/>
          <w:sz w:val="24"/>
          <w:szCs w:val="24"/>
        </w:rPr>
        <w:t>4547</w:t>
      </w:r>
      <w:r w:rsidR="00D1267E" w:rsidRPr="00943F19">
        <w:rPr>
          <w:rFonts w:ascii="Georgia" w:hAnsi="Georgia" w:cs="Arial"/>
          <w:i/>
          <w:iCs/>
          <w:sz w:val="24"/>
          <w:szCs w:val="24"/>
        </w:rPr>
        <w:t>]</w:t>
      </w:r>
      <w:r w:rsidR="00DB5C8B" w:rsidRPr="00943F19">
        <w:rPr>
          <w:rFonts w:ascii="Georgia" w:hAnsi="Georgia" w:cs="Arial"/>
          <w:i/>
          <w:iCs/>
          <w:sz w:val="24"/>
          <w:szCs w:val="24"/>
        </w:rPr>
        <w:t xml:space="preserve"> de 25 Has aprox. y se diga que el predio está integrad</w:t>
      </w:r>
      <w:r w:rsidR="00577618" w:rsidRPr="00943F19">
        <w:rPr>
          <w:rFonts w:ascii="Georgia" w:hAnsi="Georgia" w:cs="Arial"/>
          <w:i/>
          <w:iCs/>
          <w:sz w:val="24"/>
          <w:szCs w:val="24"/>
        </w:rPr>
        <w:t>o</w:t>
      </w:r>
      <w:r w:rsidR="00DB5C8B" w:rsidRPr="00943F19">
        <w:rPr>
          <w:rFonts w:ascii="Georgia" w:hAnsi="Georgia" w:cs="Arial"/>
          <w:i/>
          <w:iCs/>
          <w:sz w:val="24"/>
          <w:szCs w:val="24"/>
        </w:rPr>
        <w:t xml:space="preserve"> por varios lotes contiguos, SOLO DESCRIBEN UN LOTE, denominado PRIMER LOTE</w:t>
      </w:r>
      <w:r w:rsidR="00DB5C8B" w:rsidRPr="00943F19">
        <w:rPr>
          <w:rFonts w:ascii="Georgia" w:hAnsi="Georgia" w:cs="Arial"/>
          <w:sz w:val="24"/>
          <w:szCs w:val="24"/>
        </w:rPr>
        <w:t xml:space="preserve"> </w:t>
      </w:r>
      <w:r w:rsidR="00577618" w:rsidRPr="00943F19">
        <w:rPr>
          <w:rFonts w:ascii="Georgia" w:hAnsi="Georgia" w:cs="Arial"/>
          <w:i/>
          <w:iCs/>
          <w:sz w:val="24"/>
          <w:szCs w:val="24"/>
        </w:rPr>
        <w:t>(…)”</w:t>
      </w:r>
      <w:r w:rsidR="00577618" w:rsidRPr="00943F19">
        <w:rPr>
          <w:rFonts w:ascii="Georgia" w:hAnsi="Georgia" w:cs="Arial"/>
          <w:sz w:val="24"/>
          <w:szCs w:val="24"/>
        </w:rPr>
        <w:t xml:space="preserve"> (</w:t>
      </w:r>
      <w:r w:rsidR="00D1267E" w:rsidRPr="00943F19">
        <w:rPr>
          <w:rFonts w:ascii="Georgia" w:hAnsi="Georgia" w:cs="Arial"/>
          <w:sz w:val="24"/>
          <w:szCs w:val="24"/>
        </w:rPr>
        <w:t>T</w:t>
      </w:r>
      <w:r w:rsidR="00577618" w:rsidRPr="00943F19">
        <w:rPr>
          <w:rFonts w:ascii="Georgia" w:hAnsi="Georgia" w:cs="Arial"/>
          <w:sz w:val="24"/>
          <w:szCs w:val="24"/>
        </w:rPr>
        <w:t xml:space="preserve">exto en </w:t>
      </w:r>
      <w:r w:rsidR="00D1267E" w:rsidRPr="00943F19">
        <w:rPr>
          <w:rFonts w:ascii="Georgia" w:hAnsi="Georgia" w:cs="Arial"/>
          <w:sz w:val="24"/>
          <w:szCs w:val="24"/>
        </w:rPr>
        <w:t>corchetes</w:t>
      </w:r>
      <w:r w:rsidR="00577618" w:rsidRPr="00943F19">
        <w:rPr>
          <w:rFonts w:ascii="Georgia" w:hAnsi="Georgia" w:cs="Arial"/>
          <w:sz w:val="24"/>
          <w:szCs w:val="24"/>
        </w:rPr>
        <w:t xml:space="preserve"> </w:t>
      </w:r>
      <w:proofErr w:type="spellStart"/>
      <w:r w:rsidR="00577618" w:rsidRPr="00943F19">
        <w:rPr>
          <w:rFonts w:ascii="Georgia" w:hAnsi="Georgia" w:cs="Arial"/>
          <w:sz w:val="24"/>
          <w:szCs w:val="24"/>
        </w:rPr>
        <w:t>extratextual</w:t>
      </w:r>
      <w:proofErr w:type="spellEnd"/>
      <w:r w:rsidR="00577618" w:rsidRPr="00943F19">
        <w:rPr>
          <w:rFonts w:ascii="Georgia" w:hAnsi="Georgia" w:cs="Arial"/>
          <w:sz w:val="24"/>
          <w:szCs w:val="24"/>
        </w:rPr>
        <w:t>)</w:t>
      </w:r>
      <w:r w:rsidR="00172DB1" w:rsidRPr="00943F19">
        <w:rPr>
          <w:rFonts w:ascii="Georgia" w:hAnsi="Georgia" w:cs="Arial"/>
          <w:sz w:val="24"/>
          <w:szCs w:val="24"/>
        </w:rPr>
        <w:t xml:space="preserve"> (Folio </w:t>
      </w:r>
      <w:r w:rsidR="00B57EEB" w:rsidRPr="00943F19">
        <w:rPr>
          <w:rFonts w:ascii="Georgia" w:hAnsi="Georgia" w:cs="Arial"/>
          <w:sz w:val="24"/>
          <w:szCs w:val="24"/>
        </w:rPr>
        <w:t>2</w:t>
      </w:r>
      <w:r w:rsidR="001D19F9" w:rsidRPr="00943F19">
        <w:rPr>
          <w:rFonts w:ascii="Georgia" w:hAnsi="Georgia" w:cs="Arial"/>
          <w:sz w:val="24"/>
          <w:szCs w:val="24"/>
        </w:rPr>
        <w:t>5</w:t>
      </w:r>
      <w:r w:rsidR="004B0D82" w:rsidRPr="00943F19">
        <w:rPr>
          <w:rFonts w:ascii="Georgia" w:hAnsi="Georgia" w:cs="Arial"/>
          <w:sz w:val="24"/>
          <w:szCs w:val="24"/>
        </w:rPr>
        <w:t xml:space="preserve">, </w:t>
      </w:r>
      <w:r w:rsidR="00F45BA5" w:rsidRPr="00943F19">
        <w:rPr>
          <w:rFonts w:ascii="Georgia" w:hAnsi="Georgia" w:cs="Arial"/>
          <w:sz w:val="24"/>
          <w:szCs w:val="24"/>
        </w:rPr>
        <w:t>ibídem</w:t>
      </w:r>
      <w:r w:rsidR="004B0D82" w:rsidRPr="00943F19">
        <w:rPr>
          <w:rFonts w:ascii="Georgia" w:hAnsi="Georgia" w:cs="Arial"/>
          <w:sz w:val="24"/>
          <w:szCs w:val="24"/>
        </w:rPr>
        <w:t>)</w:t>
      </w:r>
      <w:r w:rsidR="00577618" w:rsidRPr="00943F19">
        <w:rPr>
          <w:rFonts w:ascii="Georgia" w:hAnsi="Georgia" w:cs="Arial"/>
          <w:sz w:val="24"/>
          <w:szCs w:val="24"/>
        </w:rPr>
        <w:t>; es decir, el inmueble MI No.</w:t>
      </w:r>
      <w:r w:rsidR="00F45BA5">
        <w:rPr>
          <w:rFonts w:ascii="Georgia" w:hAnsi="Georgia" w:cs="Arial"/>
          <w:sz w:val="24"/>
          <w:szCs w:val="24"/>
        </w:rPr>
        <w:t xml:space="preserve">  </w:t>
      </w:r>
      <w:r w:rsidR="00577618" w:rsidRPr="00943F19">
        <w:rPr>
          <w:rFonts w:ascii="Georgia" w:hAnsi="Georgia" w:cs="Arial"/>
          <w:sz w:val="24"/>
          <w:szCs w:val="24"/>
        </w:rPr>
        <w:t>290-632</w:t>
      </w:r>
      <w:r w:rsidR="003B634A" w:rsidRPr="00943F19">
        <w:rPr>
          <w:rFonts w:ascii="Georgia" w:hAnsi="Georgia" w:cs="Arial"/>
          <w:sz w:val="24"/>
          <w:szCs w:val="24"/>
        </w:rPr>
        <w:t>6</w:t>
      </w:r>
      <w:r w:rsidR="00577618" w:rsidRPr="00943F19">
        <w:rPr>
          <w:rFonts w:ascii="Georgia" w:hAnsi="Georgia" w:cs="Arial"/>
          <w:sz w:val="24"/>
          <w:szCs w:val="24"/>
        </w:rPr>
        <w:t xml:space="preserve"> y número de predial 00-04-00-00-0002-0037-0-00-00-0000 de propiedad de la demandante </w:t>
      </w:r>
      <w:r w:rsidR="00577618" w:rsidRPr="00943F19">
        <w:rPr>
          <w:rFonts w:ascii="Georgia" w:hAnsi="Georgia" w:cs="Arial"/>
          <w:sz w:val="24"/>
          <w:szCs w:val="24"/>
        </w:rPr>
        <w:lastRenderedPageBreak/>
        <w:t xml:space="preserve">realmente tiene un área </w:t>
      </w:r>
      <w:r w:rsidR="00172DB1" w:rsidRPr="00943F19">
        <w:rPr>
          <w:rFonts w:ascii="Georgia" w:hAnsi="Georgia" w:cs="Arial"/>
          <w:sz w:val="24"/>
          <w:szCs w:val="24"/>
        </w:rPr>
        <w:t xml:space="preserve">menor a la reseñada en la </w:t>
      </w:r>
      <w:proofErr w:type="spellStart"/>
      <w:r w:rsidR="00172DB1" w:rsidRPr="00943F19">
        <w:rPr>
          <w:rFonts w:ascii="Georgia" w:hAnsi="Georgia" w:cs="Arial"/>
          <w:sz w:val="24"/>
          <w:szCs w:val="24"/>
        </w:rPr>
        <w:t>EP</w:t>
      </w:r>
      <w:proofErr w:type="spellEnd"/>
      <w:r w:rsidR="00172DB1" w:rsidRPr="00943F19">
        <w:rPr>
          <w:rFonts w:ascii="Georgia" w:hAnsi="Georgia" w:cs="Arial"/>
          <w:sz w:val="24"/>
          <w:szCs w:val="24"/>
        </w:rPr>
        <w:t xml:space="preserve"> y corresponde a </w:t>
      </w:r>
      <w:r w:rsidR="00C2625E" w:rsidRPr="00943F19">
        <w:rPr>
          <w:rFonts w:ascii="Georgia" w:hAnsi="Georgia" w:cs="Arial"/>
          <w:sz w:val="24"/>
          <w:szCs w:val="24"/>
        </w:rPr>
        <w:t xml:space="preserve">la </w:t>
      </w:r>
      <w:r w:rsidR="00172DB1" w:rsidRPr="00943F19">
        <w:rPr>
          <w:rFonts w:ascii="Georgia" w:hAnsi="Georgia" w:cs="Arial"/>
          <w:sz w:val="24"/>
          <w:szCs w:val="24"/>
        </w:rPr>
        <w:t xml:space="preserve">que el </w:t>
      </w:r>
      <w:proofErr w:type="spellStart"/>
      <w:r w:rsidR="00172DB1" w:rsidRPr="00943F19">
        <w:rPr>
          <w:rFonts w:ascii="Georgia" w:hAnsi="Georgia" w:cs="Arial"/>
          <w:sz w:val="24"/>
          <w:szCs w:val="24"/>
        </w:rPr>
        <w:t>IGAC</w:t>
      </w:r>
      <w:proofErr w:type="spellEnd"/>
      <w:r w:rsidR="00172DB1" w:rsidRPr="00943F19">
        <w:rPr>
          <w:rFonts w:ascii="Georgia" w:hAnsi="Georgia" w:cs="Arial"/>
          <w:sz w:val="24"/>
          <w:szCs w:val="24"/>
        </w:rPr>
        <w:t xml:space="preserve"> certifica en </w:t>
      </w:r>
      <w:r w:rsidR="00F37845" w:rsidRPr="00943F19">
        <w:rPr>
          <w:rFonts w:ascii="Georgia" w:hAnsi="Georgia" w:cs="Arial"/>
          <w:sz w:val="24"/>
          <w:szCs w:val="24"/>
        </w:rPr>
        <w:t>6</w:t>
      </w:r>
      <w:r w:rsidR="00764233" w:rsidRPr="00943F19">
        <w:rPr>
          <w:rFonts w:ascii="Georgia" w:hAnsi="Georgia" w:cs="Arial"/>
          <w:sz w:val="24"/>
          <w:szCs w:val="24"/>
        </w:rPr>
        <w:t xml:space="preserve"> hectáreas con </w:t>
      </w:r>
      <w:r w:rsidR="00172DB1" w:rsidRPr="00943F19">
        <w:rPr>
          <w:rFonts w:ascii="Georgia" w:hAnsi="Georgia" w:cs="Arial"/>
          <w:sz w:val="24"/>
          <w:szCs w:val="24"/>
        </w:rPr>
        <w:t>7.754,19</w:t>
      </w:r>
      <w:r w:rsidR="002F19E5" w:rsidRPr="00943F19">
        <w:rPr>
          <w:rFonts w:ascii="Georgia" w:hAnsi="Georgia" w:cs="Arial"/>
          <w:sz w:val="24"/>
          <w:szCs w:val="24"/>
        </w:rPr>
        <w:t xml:space="preserve"> </w:t>
      </w:r>
      <w:proofErr w:type="spellStart"/>
      <w:r w:rsidR="002F19E5" w:rsidRPr="00943F19">
        <w:rPr>
          <w:rFonts w:ascii="Georgia" w:hAnsi="Georgia" w:cs="Arial"/>
          <w:sz w:val="24"/>
          <w:szCs w:val="24"/>
        </w:rPr>
        <w:t>m</w:t>
      </w:r>
      <w:r w:rsidR="003B634A" w:rsidRPr="00943F19">
        <w:rPr>
          <w:rFonts w:ascii="Georgia" w:hAnsi="Georgia" w:cs="Arial"/>
          <w:sz w:val="24"/>
          <w:szCs w:val="24"/>
          <w:vertAlign w:val="superscript"/>
        </w:rPr>
        <w:t>2</w:t>
      </w:r>
      <w:proofErr w:type="spellEnd"/>
      <w:r w:rsidR="00172DB1" w:rsidRPr="00943F19">
        <w:rPr>
          <w:rFonts w:ascii="Georgia" w:hAnsi="Georgia" w:cs="Arial"/>
          <w:sz w:val="24"/>
          <w:szCs w:val="24"/>
        </w:rPr>
        <w:t>.</w:t>
      </w:r>
    </w:p>
    <w:p w14:paraId="41784A1D" w14:textId="4FDD5748" w:rsidR="009F0A34" w:rsidRPr="00943F19" w:rsidRDefault="009F0A34" w:rsidP="00943F19">
      <w:pPr>
        <w:suppressAutoHyphens/>
        <w:spacing w:line="276" w:lineRule="auto"/>
        <w:jc w:val="both"/>
        <w:rPr>
          <w:rFonts w:ascii="Georgia" w:hAnsi="Georgia" w:cs="Arial"/>
          <w:sz w:val="24"/>
          <w:szCs w:val="24"/>
        </w:rPr>
      </w:pPr>
    </w:p>
    <w:p w14:paraId="175E99C5" w14:textId="6A1C5209" w:rsidR="00EB0AE3" w:rsidRPr="00943F19" w:rsidRDefault="009F0A34"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Por su parte, </w:t>
      </w:r>
      <w:r w:rsidR="00116BD5" w:rsidRPr="00943F19">
        <w:rPr>
          <w:rFonts w:ascii="Georgia" w:hAnsi="Georgia" w:cs="Arial"/>
          <w:sz w:val="24"/>
          <w:szCs w:val="24"/>
        </w:rPr>
        <w:t xml:space="preserve">en lo que toca </w:t>
      </w:r>
      <w:r w:rsidR="0078723E" w:rsidRPr="00943F19">
        <w:rPr>
          <w:rFonts w:ascii="Georgia" w:hAnsi="Georgia" w:cs="Arial"/>
          <w:sz w:val="24"/>
          <w:szCs w:val="24"/>
        </w:rPr>
        <w:t xml:space="preserve">con </w:t>
      </w:r>
      <w:r w:rsidR="00116BD5" w:rsidRPr="00943F19">
        <w:rPr>
          <w:rFonts w:ascii="Georgia" w:hAnsi="Georgia" w:cs="Arial"/>
          <w:sz w:val="24"/>
          <w:szCs w:val="24"/>
        </w:rPr>
        <w:t>la diferencia de linderos</w:t>
      </w:r>
      <w:r w:rsidR="0078723E" w:rsidRPr="00943F19">
        <w:rPr>
          <w:rFonts w:ascii="Georgia" w:hAnsi="Georgia" w:cs="Arial"/>
          <w:sz w:val="24"/>
          <w:szCs w:val="24"/>
        </w:rPr>
        <w:t xml:space="preserve"> del </w:t>
      </w:r>
      <w:r w:rsidR="00255BEA" w:rsidRPr="00943F19">
        <w:rPr>
          <w:rFonts w:ascii="Georgia" w:hAnsi="Georgia" w:cs="Arial"/>
          <w:sz w:val="24"/>
          <w:szCs w:val="24"/>
        </w:rPr>
        <w:t xml:space="preserve">extremo sur, que se itera, el fallo de primera instancia optó por desechar uno de los refrendados por aquella entidad, </w:t>
      </w:r>
      <w:r w:rsidR="007A6306" w:rsidRPr="00943F19">
        <w:rPr>
          <w:rFonts w:ascii="Georgia" w:hAnsi="Georgia" w:cs="Arial"/>
          <w:sz w:val="24"/>
          <w:szCs w:val="24"/>
        </w:rPr>
        <w:t xml:space="preserve">concluyó </w:t>
      </w:r>
      <w:r w:rsidR="00255BEA" w:rsidRPr="00943F19">
        <w:rPr>
          <w:rFonts w:ascii="Georgia" w:hAnsi="Georgia" w:cs="Arial"/>
          <w:sz w:val="24"/>
          <w:szCs w:val="24"/>
        </w:rPr>
        <w:t xml:space="preserve">el perito </w:t>
      </w:r>
      <w:r w:rsidR="007A6306" w:rsidRPr="00943F19">
        <w:rPr>
          <w:rFonts w:ascii="Georgia" w:hAnsi="Georgia" w:cs="Arial"/>
          <w:sz w:val="24"/>
          <w:szCs w:val="24"/>
        </w:rPr>
        <w:t>que l</w:t>
      </w:r>
      <w:r w:rsidR="000408DA" w:rsidRPr="00943F19">
        <w:rPr>
          <w:rFonts w:ascii="Georgia" w:hAnsi="Georgia" w:cs="Arial"/>
          <w:sz w:val="24"/>
          <w:szCs w:val="24"/>
        </w:rPr>
        <w:t xml:space="preserve">as fichas </w:t>
      </w:r>
      <w:r w:rsidR="007A6306" w:rsidRPr="00943F19">
        <w:rPr>
          <w:rFonts w:ascii="Georgia" w:hAnsi="Georgia" w:cs="Arial"/>
          <w:sz w:val="24"/>
          <w:szCs w:val="24"/>
        </w:rPr>
        <w:t xml:space="preserve">colindantes </w:t>
      </w:r>
      <w:r w:rsidR="000408DA" w:rsidRPr="00943F19">
        <w:rPr>
          <w:rFonts w:ascii="Georgia" w:hAnsi="Georgia" w:cs="Arial"/>
          <w:sz w:val="24"/>
          <w:szCs w:val="24"/>
        </w:rPr>
        <w:t>descritas en e</w:t>
      </w:r>
      <w:r w:rsidR="007A6306" w:rsidRPr="00943F19">
        <w:rPr>
          <w:rFonts w:ascii="Georgia" w:hAnsi="Georgia" w:cs="Arial"/>
          <w:sz w:val="24"/>
          <w:szCs w:val="24"/>
        </w:rPr>
        <w:t>l</w:t>
      </w:r>
      <w:r w:rsidR="00A7748A" w:rsidRPr="00943F19">
        <w:rPr>
          <w:rFonts w:ascii="Georgia" w:hAnsi="Georgia" w:cs="Arial"/>
          <w:sz w:val="24"/>
          <w:szCs w:val="24"/>
        </w:rPr>
        <w:t xml:space="preserve"> “certificado catastral especial”</w:t>
      </w:r>
      <w:r w:rsidR="000408DA" w:rsidRPr="00943F19">
        <w:rPr>
          <w:rFonts w:ascii="Georgia" w:hAnsi="Georgia" w:cs="Arial"/>
          <w:sz w:val="24"/>
          <w:szCs w:val="24"/>
        </w:rPr>
        <w:t xml:space="preserve"> coinciden </w:t>
      </w:r>
      <w:r w:rsidR="00A06877" w:rsidRPr="00943F19">
        <w:rPr>
          <w:rFonts w:ascii="Georgia" w:hAnsi="Georgia" w:cs="Arial"/>
          <w:sz w:val="24"/>
          <w:szCs w:val="24"/>
        </w:rPr>
        <w:t>con las consultadas en su informe</w:t>
      </w:r>
      <w:r w:rsidR="00EF59B0" w:rsidRPr="00943F19">
        <w:rPr>
          <w:rFonts w:ascii="Georgia" w:hAnsi="Georgia" w:cs="Arial"/>
          <w:sz w:val="24"/>
          <w:szCs w:val="24"/>
        </w:rPr>
        <w:t xml:space="preserve"> (Folio 25, </w:t>
      </w:r>
      <w:r w:rsidR="00F45BA5" w:rsidRPr="00943F19">
        <w:rPr>
          <w:rFonts w:ascii="Georgia" w:hAnsi="Georgia" w:cs="Arial"/>
          <w:sz w:val="24"/>
          <w:szCs w:val="24"/>
        </w:rPr>
        <w:t>ibídem</w:t>
      </w:r>
      <w:r w:rsidR="00EF59B0" w:rsidRPr="00943F19">
        <w:rPr>
          <w:rFonts w:ascii="Georgia" w:hAnsi="Georgia" w:cs="Arial"/>
          <w:sz w:val="24"/>
          <w:szCs w:val="24"/>
        </w:rPr>
        <w:t>)</w:t>
      </w:r>
      <w:r w:rsidR="00A06877" w:rsidRPr="00943F19">
        <w:rPr>
          <w:rFonts w:ascii="Georgia" w:hAnsi="Georgia" w:cs="Arial"/>
          <w:sz w:val="24"/>
          <w:szCs w:val="24"/>
        </w:rPr>
        <w:t xml:space="preserve">. </w:t>
      </w:r>
      <w:r w:rsidR="00161A61" w:rsidRPr="00943F19">
        <w:rPr>
          <w:rFonts w:ascii="Georgia" w:hAnsi="Georgia" w:cs="Arial"/>
          <w:sz w:val="24"/>
          <w:szCs w:val="24"/>
        </w:rPr>
        <w:t xml:space="preserve">En suma, </w:t>
      </w:r>
      <w:r w:rsidR="00EB0AE3" w:rsidRPr="00943F19">
        <w:rPr>
          <w:rFonts w:ascii="Georgia" w:hAnsi="Georgia" w:cs="Arial"/>
          <w:sz w:val="24"/>
          <w:szCs w:val="24"/>
        </w:rPr>
        <w:t xml:space="preserve">el </w:t>
      </w:r>
      <w:proofErr w:type="spellStart"/>
      <w:r w:rsidR="00EB0AE3" w:rsidRPr="00943F19">
        <w:rPr>
          <w:rFonts w:ascii="Georgia" w:hAnsi="Georgia" w:cs="Arial"/>
          <w:sz w:val="24"/>
          <w:szCs w:val="24"/>
        </w:rPr>
        <w:t>alinderamiento</w:t>
      </w:r>
      <w:proofErr w:type="spellEnd"/>
      <w:r w:rsidR="00EB0AE3" w:rsidRPr="00943F19">
        <w:rPr>
          <w:rFonts w:ascii="Georgia" w:hAnsi="Georgia" w:cs="Arial"/>
          <w:sz w:val="24"/>
          <w:szCs w:val="24"/>
        </w:rPr>
        <w:t xml:space="preserve"> </w:t>
      </w:r>
      <w:r w:rsidR="00884FD3" w:rsidRPr="00943F19">
        <w:rPr>
          <w:rFonts w:ascii="Georgia" w:hAnsi="Georgia" w:cs="Arial"/>
          <w:sz w:val="24"/>
          <w:szCs w:val="24"/>
        </w:rPr>
        <w:t>indicado en esa decisión habrá de modificarse</w:t>
      </w:r>
      <w:r w:rsidR="00EB0AE3" w:rsidRPr="00943F19">
        <w:rPr>
          <w:rFonts w:ascii="Georgia" w:hAnsi="Georgia" w:cs="Arial"/>
          <w:sz w:val="24"/>
          <w:szCs w:val="24"/>
        </w:rPr>
        <w:t>.</w:t>
      </w:r>
    </w:p>
    <w:p w14:paraId="3A09F815" w14:textId="4CEF18A4" w:rsidR="00255A49" w:rsidRPr="00943F19" w:rsidRDefault="00255A49" w:rsidP="00943F19">
      <w:pPr>
        <w:suppressAutoHyphens/>
        <w:spacing w:line="276" w:lineRule="auto"/>
        <w:jc w:val="both"/>
        <w:rPr>
          <w:rFonts w:ascii="Georgia" w:hAnsi="Georgia" w:cs="Arial"/>
          <w:sz w:val="24"/>
          <w:szCs w:val="24"/>
        </w:rPr>
      </w:pPr>
    </w:p>
    <w:p w14:paraId="4283CCFF" w14:textId="728C0197" w:rsidR="00255A49" w:rsidRPr="00943F19" w:rsidRDefault="000741FF" w:rsidP="00943F19">
      <w:pPr>
        <w:suppressAutoHyphens/>
        <w:spacing w:line="276" w:lineRule="auto"/>
        <w:jc w:val="both"/>
        <w:rPr>
          <w:rFonts w:ascii="Georgia" w:hAnsi="Georgia" w:cs="Arial"/>
          <w:iCs/>
          <w:sz w:val="24"/>
          <w:szCs w:val="24"/>
        </w:rPr>
      </w:pPr>
      <w:r w:rsidRPr="00943F19">
        <w:rPr>
          <w:rFonts w:ascii="Georgia" w:hAnsi="Georgia" w:cs="Arial"/>
          <w:sz w:val="24"/>
          <w:szCs w:val="24"/>
        </w:rPr>
        <w:t>L</w:t>
      </w:r>
      <w:r w:rsidR="00255A49" w:rsidRPr="00943F19">
        <w:rPr>
          <w:rFonts w:ascii="Georgia" w:hAnsi="Georgia" w:cs="Arial"/>
          <w:sz w:val="24"/>
          <w:szCs w:val="24"/>
        </w:rPr>
        <w:t xml:space="preserve">a pericia allegada </w:t>
      </w:r>
      <w:r w:rsidR="00020AA5" w:rsidRPr="00943F19">
        <w:rPr>
          <w:rFonts w:ascii="Georgia" w:hAnsi="Georgia" w:cs="Arial"/>
          <w:sz w:val="24"/>
          <w:szCs w:val="24"/>
        </w:rPr>
        <w:t xml:space="preserve">tiene validez porque se allanó al cumplimiento de las prescripciones generales </w:t>
      </w:r>
      <w:r w:rsidR="005A2854" w:rsidRPr="00943F19">
        <w:rPr>
          <w:rFonts w:ascii="Georgia" w:hAnsi="Georgia" w:cs="Arial"/>
          <w:sz w:val="24"/>
          <w:szCs w:val="24"/>
        </w:rPr>
        <w:t>(Arts.</w:t>
      </w:r>
      <w:r w:rsidR="00F45BA5">
        <w:rPr>
          <w:rFonts w:ascii="Georgia" w:hAnsi="Georgia" w:cs="Arial"/>
          <w:sz w:val="24"/>
          <w:szCs w:val="24"/>
        </w:rPr>
        <w:t xml:space="preserve"> </w:t>
      </w:r>
      <w:r w:rsidR="005A2854" w:rsidRPr="00943F19">
        <w:rPr>
          <w:rFonts w:ascii="Georgia" w:hAnsi="Georgia" w:cs="Arial"/>
          <w:sz w:val="24"/>
          <w:szCs w:val="24"/>
        </w:rPr>
        <w:t xml:space="preserve">164 y 168, CGP) </w:t>
      </w:r>
      <w:r w:rsidR="00020AA5" w:rsidRPr="00943F19">
        <w:rPr>
          <w:rFonts w:ascii="Georgia" w:hAnsi="Georgia" w:cs="Arial"/>
          <w:sz w:val="24"/>
          <w:szCs w:val="24"/>
        </w:rPr>
        <w:t>y especiales de admisibilidad</w:t>
      </w:r>
      <w:r w:rsidR="00A1382E" w:rsidRPr="00943F19">
        <w:rPr>
          <w:rStyle w:val="Refdenotaalpie"/>
          <w:rFonts w:ascii="Georgia" w:hAnsi="Georgia"/>
          <w:sz w:val="24"/>
          <w:szCs w:val="24"/>
        </w:rPr>
        <w:footnoteReference w:id="29"/>
      </w:r>
      <w:r w:rsidR="00020AA5" w:rsidRPr="00943F19">
        <w:rPr>
          <w:rFonts w:ascii="Georgia" w:hAnsi="Georgia" w:cs="Arial"/>
          <w:sz w:val="24"/>
          <w:szCs w:val="24"/>
        </w:rPr>
        <w:t xml:space="preserve"> (Art.</w:t>
      </w:r>
      <w:r w:rsidR="00F45BA5">
        <w:rPr>
          <w:rFonts w:ascii="Georgia" w:hAnsi="Georgia" w:cs="Arial"/>
          <w:sz w:val="24"/>
          <w:szCs w:val="24"/>
        </w:rPr>
        <w:t xml:space="preserve"> </w:t>
      </w:r>
      <w:r w:rsidR="00020AA5" w:rsidRPr="00943F19">
        <w:rPr>
          <w:rFonts w:ascii="Georgia" w:hAnsi="Georgia" w:cs="Arial"/>
          <w:sz w:val="24"/>
          <w:szCs w:val="24"/>
        </w:rPr>
        <w:t>226</w:t>
      </w:r>
      <w:r w:rsidR="005A2854" w:rsidRPr="00943F19">
        <w:rPr>
          <w:rFonts w:ascii="Georgia" w:hAnsi="Georgia" w:cs="Arial"/>
          <w:sz w:val="24"/>
          <w:szCs w:val="24"/>
        </w:rPr>
        <w:t>-6º</w:t>
      </w:r>
      <w:r w:rsidR="00020AA5" w:rsidRPr="00943F19">
        <w:rPr>
          <w:rFonts w:ascii="Georgia" w:hAnsi="Georgia" w:cs="Arial"/>
          <w:sz w:val="24"/>
          <w:szCs w:val="24"/>
        </w:rPr>
        <w:t>, CGP)</w:t>
      </w:r>
      <w:r w:rsidR="00A1382E" w:rsidRPr="00943F19">
        <w:rPr>
          <w:rFonts w:ascii="Georgia" w:hAnsi="Georgia" w:cs="Arial"/>
          <w:sz w:val="24"/>
          <w:szCs w:val="24"/>
        </w:rPr>
        <w:t xml:space="preserve">, y </w:t>
      </w:r>
      <w:r w:rsidRPr="00943F19">
        <w:rPr>
          <w:rFonts w:ascii="Georgia" w:hAnsi="Georgia" w:cs="Arial"/>
          <w:sz w:val="24"/>
          <w:szCs w:val="24"/>
        </w:rPr>
        <w:t xml:space="preserve">en cuanto a su eficacia, a tono con las reglas de la sana crítica el contenido y la fundamentación empleada ofrecen </w:t>
      </w:r>
      <w:r w:rsidR="00255A49" w:rsidRPr="00943F19">
        <w:rPr>
          <w:rFonts w:ascii="Georgia" w:hAnsi="Georgia" w:cs="Arial"/>
          <w:sz w:val="24"/>
          <w:szCs w:val="24"/>
        </w:rPr>
        <w:t xml:space="preserve">solidez, claridad, exhaustividad y precisión, </w:t>
      </w:r>
      <w:r w:rsidRPr="00943F19">
        <w:rPr>
          <w:rFonts w:ascii="Georgia" w:hAnsi="Georgia" w:cs="Arial"/>
          <w:sz w:val="24"/>
          <w:szCs w:val="24"/>
        </w:rPr>
        <w:t xml:space="preserve">además se demostró su idoneidad, es decir, se acataron las exigencias del artículo </w:t>
      </w:r>
      <w:r w:rsidR="00255A49" w:rsidRPr="00943F19">
        <w:rPr>
          <w:rFonts w:ascii="Georgia" w:hAnsi="Georgia" w:cs="Arial"/>
          <w:sz w:val="24"/>
          <w:szCs w:val="24"/>
        </w:rPr>
        <w:t>232, CGP</w:t>
      </w:r>
      <w:r w:rsidRPr="00943F19">
        <w:rPr>
          <w:rFonts w:ascii="Georgia" w:hAnsi="Georgia" w:cs="Arial"/>
          <w:iCs/>
          <w:sz w:val="24"/>
          <w:szCs w:val="24"/>
        </w:rPr>
        <w:t>, así entonces, se concede suficiente mérito demostrativo a este medio de prueba.</w:t>
      </w:r>
    </w:p>
    <w:p w14:paraId="0181601B" w14:textId="77777777" w:rsidR="001B64A0" w:rsidRPr="00943F19" w:rsidRDefault="001B64A0" w:rsidP="00943F19">
      <w:pPr>
        <w:suppressAutoHyphens/>
        <w:spacing w:line="276" w:lineRule="auto"/>
        <w:jc w:val="both"/>
        <w:rPr>
          <w:rFonts w:ascii="Georgia" w:hAnsi="Georgia" w:cs="Arial"/>
          <w:iCs/>
          <w:sz w:val="24"/>
          <w:szCs w:val="24"/>
        </w:rPr>
      </w:pPr>
    </w:p>
    <w:p w14:paraId="6EDA80C9" w14:textId="3610AA49" w:rsidR="006F012B" w:rsidRPr="00943F19" w:rsidRDefault="00884FD3"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Así las cosas, </w:t>
      </w:r>
      <w:r w:rsidR="008C3098" w:rsidRPr="00943F19">
        <w:rPr>
          <w:rFonts w:ascii="Georgia" w:hAnsi="Georgia" w:cs="Arial"/>
          <w:sz w:val="24"/>
          <w:szCs w:val="24"/>
        </w:rPr>
        <w:t xml:space="preserve">las pretensiones de la demandante recaen realmente sobre un inmueble con un área menor, </w:t>
      </w:r>
      <w:r w:rsidR="004722BA" w:rsidRPr="00943F19">
        <w:rPr>
          <w:rFonts w:ascii="Georgia" w:hAnsi="Georgia" w:cs="Arial"/>
          <w:sz w:val="24"/>
          <w:szCs w:val="24"/>
        </w:rPr>
        <w:t xml:space="preserve">que es la poseída por el demandado </w:t>
      </w:r>
      <w:r w:rsidR="00F4498B" w:rsidRPr="00943F19">
        <w:rPr>
          <w:rFonts w:ascii="Georgia" w:hAnsi="Georgia" w:cs="Arial"/>
          <w:sz w:val="24"/>
          <w:szCs w:val="24"/>
        </w:rPr>
        <w:t>(</w:t>
      </w:r>
      <w:r w:rsidR="004722BA" w:rsidRPr="00943F19">
        <w:rPr>
          <w:rFonts w:ascii="Georgia" w:hAnsi="Georgia" w:cs="Arial"/>
          <w:sz w:val="24"/>
          <w:szCs w:val="24"/>
        </w:rPr>
        <w:t>Así se colige de la contestación</w:t>
      </w:r>
      <w:r w:rsidR="00F300C4" w:rsidRPr="00943F19">
        <w:rPr>
          <w:rStyle w:val="Refdenotaalpie"/>
          <w:rFonts w:ascii="Georgia" w:hAnsi="Georgia"/>
          <w:sz w:val="24"/>
          <w:szCs w:val="24"/>
        </w:rPr>
        <w:footnoteReference w:id="30"/>
      </w:r>
      <w:r w:rsidR="00A76B5C" w:rsidRPr="00943F19">
        <w:rPr>
          <w:rFonts w:ascii="Georgia" w:hAnsi="Georgia" w:cs="Arial"/>
          <w:sz w:val="24"/>
          <w:szCs w:val="24"/>
        </w:rPr>
        <w:t xml:space="preserve"> y de su interrogatorio</w:t>
      </w:r>
      <w:r w:rsidR="00F300C4" w:rsidRPr="00943F19">
        <w:rPr>
          <w:rStyle w:val="Refdenotaalpie"/>
          <w:rFonts w:ascii="Georgia" w:hAnsi="Georgia"/>
          <w:sz w:val="24"/>
          <w:szCs w:val="24"/>
        </w:rPr>
        <w:footnoteReference w:id="31"/>
      </w:r>
      <w:r w:rsidR="00F4498B" w:rsidRPr="00943F19">
        <w:rPr>
          <w:rFonts w:ascii="Georgia" w:hAnsi="Georgia" w:cs="Arial"/>
          <w:sz w:val="24"/>
          <w:szCs w:val="24"/>
        </w:rPr>
        <w:t>),</w:t>
      </w:r>
      <w:r w:rsidR="004722BA" w:rsidRPr="00943F19">
        <w:rPr>
          <w:rFonts w:ascii="Georgia" w:hAnsi="Georgia" w:cs="Arial"/>
          <w:sz w:val="24"/>
          <w:szCs w:val="24"/>
        </w:rPr>
        <w:t xml:space="preserve"> y </w:t>
      </w:r>
      <w:r w:rsidR="00F4498B" w:rsidRPr="00943F19">
        <w:rPr>
          <w:rFonts w:ascii="Georgia" w:hAnsi="Georgia" w:cs="Arial"/>
          <w:sz w:val="24"/>
          <w:szCs w:val="24"/>
        </w:rPr>
        <w:t>que</w:t>
      </w:r>
      <w:r w:rsidR="004722BA" w:rsidRPr="00943F19">
        <w:rPr>
          <w:rFonts w:ascii="Georgia" w:hAnsi="Georgia" w:cs="Arial"/>
          <w:sz w:val="24"/>
          <w:szCs w:val="24"/>
        </w:rPr>
        <w:t xml:space="preserve"> coincide con </w:t>
      </w:r>
      <w:r w:rsidR="008C3098" w:rsidRPr="00943F19">
        <w:rPr>
          <w:rFonts w:ascii="Georgia" w:hAnsi="Georgia" w:cs="Arial"/>
          <w:sz w:val="24"/>
          <w:szCs w:val="24"/>
        </w:rPr>
        <w:t xml:space="preserve">la actualización certificada por el </w:t>
      </w:r>
      <w:proofErr w:type="spellStart"/>
      <w:r w:rsidR="008C3098" w:rsidRPr="00943F19">
        <w:rPr>
          <w:rFonts w:ascii="Georgia" w:hAnsi="Georgia" w:cs="Arial"/>
          <w:sz w:val="24"/>
          <w:szCs w:val="24"/>
        </w:rPr>
        <w:t>IGAC</w:t>
      </w:r>
      <w:proofErr w:type="spellEnd"/>
      <w:r w:rsidR="000C5382" w:rsidRPr="00943F19">
        <w:rPr>
          <w:rFonts w:ascii="Georgia" w:hAnsi="Georgia" w:cs="Arial"/>
          <w:sz w:val="24"/>
          <w:szCs w:val="24"/>
        </w:rPr>
        <w:t xml:space="preserve">. Con suficiencia quedó acreditado </w:t>
      </w:r>
      <w:r w:rsidR="00A77CBA" w:rsidRPr="00943F19">
        <w:rPr>
          <w:rFonts w:ascii="Georgia" w:hAnsi="Georgia" w:cs="Arial"/>
          <w:sz w:val="24"/>
          <w:szCs w:val="24"/>
        </w:rPr>
        <w:t xml:space="preserve">el supuesto de la identidad que es, precisamente, la cuestión que ventila en la alzada. </w:t>
      </w:r>
    </w:p>
    <w:p w14:paraId="4F8B96D4" w14:textId="77777777" w:rsidR="006F012B" w:rsidRPr="00943F19" w:rsidRDefault="006F012B" w:rsidP="00943F19">
      <w:pPr>
        <w:suppressAutoHyphens/>
        <w:spacing w:line="276" w:lineRule="auto"/>
        <w:jc w:val="both"/>
        <w:rPr>
          <w:rFonts w:ascii="Georgia" w:hAnsi="Georgia" w:cs="Arial"/>
          <w:sz w:val="24"/>
          <w:szCs w:val="24"/>
        </w:rPr>
      </w:pPr>
    </w:p>
    <w:p w14:paraId="2A53352B" w14:textId="0025F05A" w:rsidR="004308ED" w:rsidRPr="00943F19" w:rsidRDefault="00E028AE" w:rsidP="00943F19">
      <w:pPr>
        <w:suppressAutoHyphens/>
        <w:spacing w:line="276" w:lineRule="auto"/>
        <w:jc w:val="both"/>
        <w:rPr>
          <w:rFonts w:ascii="Georgia" w:hAnsi="Georgia" w:cs="Arial"/>
          <w:sz w:val="24"/>
          <w:szCs w:val="24"/>
        </w:rPr>
      </w:pPr>
      <w:r w:rsidRPr="00943F19">
        <w:rPr>
          <w:rFonts w:ascii="Georgia" w:hAnsi="Georgia" w:cs="Arial"/>
          <w:sz w:val="24"/>
          <w:szCs w:val="24"/>
        </w:rPr>
        <w:t>En ese orden de ideas</w:t>
      </w:r>
      <w:r w:rsidR="000714F7" w:rsidRPr="00943F19">
        <w:rPr>
          <w:rFonts w:ascii="Georgia" w:hAnsi="Georgia" w:cs="Arial"/>
          <w:sz w:val="24"/>
          <w:szCs w:val="24"/>
        </w:rPr>
        <w:t>,</w:t>
      </w:r>
      <w:r w:rsidRPr="00943F19">
        <w:rPr>
          <w:rFonts w:ascii="Georgia" w:hAnsi="Georgia" w:cs="Arial"/>
          <w:sz w:val="24"/>
          <w:szCs w:val="24"/>
        </w:rPr>
        <w:t xml:space="preserve"> es infundado el recurso de apelación propuesto; </w:t>
      </w:r>
      <w:r w:rsidR="008B27B1" w:rsidRPr="00943F19">
        <w:rPr>
          <w:rFonts w:ascii="Georgia" w:hAnsi="Georgia" w:cs="Arial"/>
          <w:sz w:val="24"/>
          <w:szCs w:val="24"/>
        </w:rPr>
        <w:t>corolario</w:t>
      </w:r>
      <w:r w:rsidR="000D02D2" w:rsidRPr="00943F19">
        <w:rPr>
          <w:rFonts w:ascii="Georgia" w:hAnsi="Georgia" w:cs="Arial"/>
          <w:sz w:val="24"/>
          <w:szCs w:val="24"/>
        </w:rPr>
        <w:t>,</w:t>
      </w:r>
      <w:r w:rsidRPr="00943F19">
        <w:rPr>
          <w:rFonts w:ascii="Georgia" w:hAnsi="Georgia" w:cs="Arial"/>
          <w:sz w:val="24"/>
          <w:szCs w:val="24"/>
        </w:rPr>
        <w:t xml:space="preserve"> se confirmará la decisión de primera sede que limitó la reivindicación a un área</w:t>
      </w:r>
      <w:r w:rsidR="008B27B1" w:rsidRPr="00943F19">
        <w:rPr>
          <w:rFonts w:ascii="Georgia" w:hAnsi="Georgia" w:cs="Arial"/>
          <w:sz w:val="24"/>
          <w:szCs w:val="24"/>
        </w:rPr>
        <w:t xml:space="preserve"> menor</w:t>
      </w:r>
      <w:r w:rsidRPr="00943F19">
        <w:rPr>
          <w:rFonts w:ascii="Georgia" w:hAnsi="Georgia" w:cs="Arial"/>
          <w:sz w:val="24"/>
          <w:szCs w:val="24"/>
        </w:rPr>
        <w:t xml:space="preserve">, esto es, </w:t>
      </w:r>
      <w:r w:rsidR="004308ED" w:rsidRPr="00943F19">
        <w:rPr>
          <w:rFonts w:ascii="Georgia" w:hAnsi="Georgia" w:cs="Arial"/>
          <w:sz w:val="24"/>
          <w:szCs w:val="24"/>
        </w:rPr>
        <w:t>lo</w:t>
      </w:r>
      <w:r w:rsidRPr="00943F19">
        <w:rPr>
          <w:rFonts w:ascii="Georgia" w:hAnsi="Georgia" w:cs="Arial"/>
          <w:sz w:val="24"/>
          <w:szCs w:val="24"/>
        </w:rPr>
        <w:t xml:space="preserve"> probado</w:t>
      </w:r>
      <w:r w:rsidR="00F0149A" w:rsidRPr="00943F19">
        <w:rPr>
          <w:rFonts w:ascii="Georgia" w:hAnsi="Georgia" w:cs="Arial"/>
          <w:sz w:val="24"/>
          <w:szCs w:val="24"/>
        </w:rPr>
        <w:t xml:space="preserve"> (Artículo 281, CGP)</w:t>
      </w:r>
      <w:r w:rsidRPr="00943F19">
        <w:rPr>
          <w:rFonts w:ascii="Georgia" w:hAnsi="Georgia" w:cs="Arial"/>
          <w:sz w:val="24"/>
          <w:szCs w:val="24"/>
        </w:rPr>
        <w:t xml:space="preserve">, sin que </w:t>
      </w:r>
      <w:r w:rsidR="004308ED" w:rsidRPr="00943F19">
        <w:rPr>
          <w:rFonts w:ascii="Georgia" w:hAnsi="Georgia" w:cs="Arial"/>
          <w:sz w:val="24"/>
          <w:szCs w:val="24"/>
        </w:rPr>
        <w:t>sea una alteración</w:t>
      </w:r>
      <w:r w:rsidRPr="00943F19">
        <w:rPr>
          <w:rFonts w:ascii="Georgia" w:hAnsi="Georgia" w:cs="Arial"/>
          <w:sz w:val="24"/>
          <w:szCs w:val="24"/>
        </w:rPr>
        <w:t xml:space="preserve"> arbitraria de</w:t>
      </w:r>
      <w:r w:rsidR="008B27B1" w:rsidRPr="00943F19">
        <w:rPr>
          <w:rFonts w:ascii="Georgia" w:hAnsi="Georgia" w:cs="Arial"/>
          <w:sz w:val="24"/>
          <w:szCs w:val="24"/>
        </w:rPr>
        <w:t xml:space="preserve"> las pretensiones</w:t>
      </w:r>
      <w:r w:rsidR="004308ED" w:rsidRPr="00943F19">
        <w:rPr>
          <w:rFonts w:ascii="Georgia" w:hAnsi="Georgia" w:cs="Arial"/>
          <w:sz w:val="24"/>
          <w:szCs w:val="24"/>
        </w:rPr>
        <w:t xml:space="preserve">; </w:t>
      </w:r>
      <w:r w:rsidR="004B0D82" w:rsidRPr="00943F19">
        <w:rPr>
          <w:rFonts w:ascii="Georgia" w:hAnsi="Georgia" w:cs="Arial"/>
          <w:sz w:val="24"/>
          <w:szCs w:val="24"/>
        </w:rPr>
        <w:t xml:space="preserve">se modificará su numeral primero para señalar el </w:t>
      </w:r>
      <w:proofErr w:type="spellStart"/>
      <w:r w:rsidR="004B0D82" w:rsidRPr="00943F19">
        <w:rPr>
          <w:rFonts w:ascii="Georgia" w:hAnsi="Georgia" w:cs="Arial"/>
          <w:sz w:val="24"/>
          <w:szCs w:val="24"/>
        </w:rPr>
        <w:t>alinderamiento</w:t>
      </w:r>
      <w:proofErr w:type="spellEnd"/>
      <w:r w:rsidR="004B0D82" w:rsidRPr="00943F19">
        <w:rPr>
          <w:rFonts w:ascii="Georgia" w:hAnsi="Georgia" w:cs="Arial"/>
          <w:sz w:val="24"/>
          <w:szCs w:val="24"/>
        </w:rPr>
        <w:t xml:space="preserve"> </w:t>
      </w:r>
      <w:r w:rsidR="004308ED" w:rsidRPr="00943F19">
        <w:rPr>
          <w:rFonts w:ascii="Georgia" w:hAnsi="Georgia" w:cs="Arial"/>
          <w:sz w:val="24"/>
          <w:szCs w:val="24"/>
        </w:rPr>
        <w:t xml:space="preserve">acreditado, </w:t>
      </w:r>
      <w:r w:rsidR="004B0D82" w:rsidRPr="00943F19">
        <w:rPr>
          <w:rFonts w:ascii="Georgia" w:hAnsi="Georgia" w:cs="Arial"/>
          <w:sz w:val="24"/>
          <w:szCs w:val="24"/>
        </w:rPr>
        <w:t xml:space="preserve">conforme al certificado catastral del </w:t>
      </w:r>
      <w:proofErr w:type="spellStart"/>
      <w:r w:rsidR="004B0D82" w:rsidRPr="00943F19">
        <w:rPr>
          <w:rFonts w:ascii="Georgia" w:hAnsi="Georgia" w:cs="Arial"/>
          <w:sz w:val="24"/>
          <w:szCs w:val="24"/>
        </w:rPr>
        <w:t>IGAC</w:t>
      </w:r>
      <w:proofErr w:type="spellEnd"/>
      <w:r w:rsidR="004B0D82" w:rsidRPr="00943F19">
        <w:rPr>
          <w:rFonts w:ascii="Georgia" w:hAnsi="Georgia" w:cs="Arial"/>
          <w:sz w:val="24"/>
          <w:szCs w:val="24"/>
        </w:rPr>
        <w:t xml:space="preserve"> No.</w:t>
      </w:r>
      <w:r w:rsidR="00F45BA5">
        <w:rPr>
          <w:rFonts w:ascii="Georgia" w:hAnsi="Georgia" w:cs="Arial"/>
          <w:sz w:val="24"/>
          <w:szCs w:val="24"/>
        </w:rPr>
        <w:t xml:space="preserve"> </w:t>
      </w:r>
      <w:r w:rsidR="004B0D82" w:rsidRPr="00943F19">
        <w:rPr>
          <w:rFonts w:ascii="Georgia" w:hAnsi="Georgia" w:cs="Arial"/>
          <w:sz w:val="24"/>
          <w:szCs w:val="24"/>
        </w:rPr>
        <w:t>3770-398105-75705-0 (</w:t>
      </w:r>
      <w:r w:rsidR="00F17E8F" w:rsidRPr="00943F19">
        <w:rPr>
          <w:rFonts w:ascii="Georgia" w:hAnsi="Georgia" w:cs="Arial"/>
          <w:sz w:val="24"/>
          <w:szCs w:val="24"/>
        </w:rPr>
        <w:t>Cuaderno 1a instancia, f</w:t>
      </w:r>
      <w:r w:rsidR="004B0D82" w:rsidRPr="00943F19">
        <w:rPr>
          <w:rFonts w:ascii="Georgia" w:hAnsi="Georgia" w:cs="Arial"/>
          <w:sz w:val="24"/>
          <w:szCs w:val="24"/>
        </w:rPr>
        <w:t xml:space="preserve">olio </w:t>
      </w:r>
      <w:r w:rsidR="004308ED" w:rsidRPr="00943F19">
        <w:rPr>
          <w:rFonts w:ascii="Georgia" w:hAnsi="Georgia" w:cs="Arial"/>
          <w:sz w:val="24"/>
          <w:szCs w:val="24"/>
        </w:rPr>
        <w:t>150</w:t>
      </w:r>
      <w:r w:rsidR="004B0D82" w:rsidRPr="00943F19">
        <w:rPr>
          <w:rFonts w:ascii="Georgia" w:hAnsi="Georgia" w:cs="Arial"/>
          <w:sz w:val="24"/>
          <w:szCs w:val="24"/>
        </w:rPr>
        <w:t xml:space="preserve">), verificado plenamente por </w:t>
      </w:r>
      <w:r w:rsidR="006F7F97" w:rsidRPr="00943F19">
        <w:rPr>
          <w:rFonts w:ascii="Georgia" w:hAnsi="Georgia" w:cs="Arial"/>
          <w:sz w:val="24"/>
          <w:szCs w:val="24"/>
        </w:rPr>
        <w:t>perito en esta sede</w:t>
      </w:r>
      <w:r w:rsidR="004B0D82" w:rsidRPr="00943F19">
        <w:rPr>
          <w:rFonts w:ascii="Georgia" w:hAnsi="Georgia" w:cs="Arial"/>
          <w:sz w:val="24"/>
          <w:szCs w:val="24"/>
        </w:rPr>
        <w:t xml:space="preserve"> </w:t>
      </w:r>
      <w:r w:rsidR="004308ED" w:rsidRPr="00943F19">
        <w:rPr>
          <w:rFonts w:ascii="Georgia" w:hAnsi="Georgia" w:cs="Arial"/>
          <w:sz w:val="24"/>
          <w:szCs w:val="24"/>
        </w:rPr>
        <w:t>(</w:t>
      </w:r>
      <w:r w:rsidR="00F17E8F" w:rsidRPr="00943F19">
        <w:rPr>
          <w:rFonts w:ascii="Georgia" w:hAnsi="Georgia" w:cs="Arial"/>
          <w:sz w:val="24"/>
          <w:szCs w:val="24"/>
        </w:rPr>
        <w:t xml:space="preserve">Cuaderno </w:t>
      </w:r>
      <w:proofErr w:type="spellStart"/>
      <w:r w:rsidR="00EF59B0" w:rsidRPr="00943F19">
        <w:rPr>
          <w:rFonts w:ascii="Georgia" w:hAnsi="Georgia" w:cs="Arial"/>
          <w:sz w:val="24"/>
          <w:szCs w:val="24"/>
        </w:rPr>
        <w:t>2</w:t>
      </w:r>
      <w:r w:rsidR="00F17E8F" w:rsidRPr="00943F19">
        <w:rPr>
          <w:rFonts w:ascii="Georgia" w:hAnsi="Georgia" w:cs="Arial"/>
          <w:sz w:val="24"/>
          <w:szCs w:val="24"/>
        </w:rPr>
        <w:t>a</w:t>
      </w:r>
      <w:proofErr w:type="spellEnd"/>
      <w:r w:rsidR="00F17E8F" w:rsidRPr="00943F19">
        <w:rPr>
          <w:rFonts w:ascii="Georgia" w:hAnsi="Georgia" w:cs="Arial"/>
          <w:sz w:val="24"/>
          <w:szCs w:val="24"/>
        </w:rPr>
        <w:t xml:space="preserve"> instancia, f</w:t>
      </w:r>
      <w:r w:rsidR="004308ED" w:rsidRPr="00943F19">
        <w:rPr>
          <w:rFonts w:ascii="Georgia" w:hAnsi="Georgia" w:cs="Arial"/>
          <w:sz w:val="24"/>
          <w:szCs w:val="24"/>
        </w:rPr>
        <w:t>olio</w:t>
      </w:r>
      <w:r w:rsidR="00EF59B0" w:rsidRPr="00943F19">
        <w:rPr>
          <w:rFonts w:ascii="Georgia" w:hAnsi="Georgia" w:cs="Arial"/>
          <w:sz w:val="24"/>
          <w:szCs w:val="24"/>
        </w:rPr>
        <w:t xml:space="preserve"> 25</w:t>
      </w:r>
      <w:r w:rsidR="004308ED" w:rsidRPr="00943F19">
        <w:rPr>
          <w:rFonts w:ascii="Georgia" w:hAnsi="Georgia" w:cs="Arial"/>
          <w:sz w:val="24"/>
          <w:szCs w:val="24"/>
        </w:rPr>
        <w:t xml:space="preserve">).  </w:t>
      </w:r>
    </w:p>
    <w:p w14:paraId="22EABF7B" w14:textId="22C08683" w:rsidR="00014279" w:rsidRPr="00943F19" w:rsidRDefault="00014279" w:rsidP="00943F19">
      <w:pPr>
        <w:suppressAutoHyphens/>
        <w:spacing w:line="276" w:lineRule="auto"/>
        <w:jc w:val="both"/>
        <w:rPr>
          <w:rFonts w:ascii="Georgia" w:hAnsi="Georgia" w:cs="Arial"/>
          <w:sz w:val="24"/>
          <w:szCs w:val="24"/>
        </w:rPr>
      </w:pPr>
    </w:p>
    <w:p w14:paraId="28D6D119" w14:textId="10B58E47" w:rsidR="00014279" w:rsidRPr="00943F19" w:rsidRDefault="00961E31" w:rsidP="00943F19">
      <w:pPr>
        <w:suppressAutoHyphens/>
        <w:spacing w:line="276" w:lineRule="auto"/>
        <w:jc w:val="both"/>
        <w:rPr>
          <w:rFonts w:ascii="Georgia" w:hAnsi="Georgia" w:cs="Arial"/>
          <w:sz w:val="24"/>
          <w:szCs w:val="24"/>
        </w:rPr>
      </w:pPr>
      <w:r w:rsidRPr="00943F19">
        <w:rPr>
          <w:rFonts w:ascii="Georgia" w:hAnsi="Georgia" w:cs="Arial"/>
          <w:sz w:val="24"/>
          <w:szCs w:val="24"/>
        </w:rPr>
        <w:t xml:space="preserve">Antes de </w:t>
      </w:r>
      <w:r w:rsidR="00C05F6A" w:rsidRPr="00943F19">
        <w:rPr>
          <w:rFonts w:ascii="Georgia" w:hAnsi="Georgia" w:cs="Arial"/>
          <w:sz w:val="24"/>
          <w:szCs w:val="24"/>
        </w:rPr>
        <w:t>concluir</w:t>
      </w:r>
      <w:r w:rsidRPr="00943F19">
        <w:rPr>
          <w:rFonts w:ascii="Georgia" w:hAnsi="Georgia" w:cs="Arial"/>
          <w:sz w:val="24"/>
          <w:szCs w:val="24"/>
        </w:rPr>
        <w:t xml:space="preserve">, </w:t>
      </w:r>
      <w:r w:rsidR="00A601D7" w:rsidRPr="00943F19">
        <w:rPr>
          <w:rFonts w:ascii="Georgia" w:hAnsi="Georgia" w:cs="Arial"/>
          <w:sz w:val="24"/>
          <w:szCs w:val="24"/>
        </w:rPr>
        <w:t xml:space="preserve">menester es señalar que se discrepa de la </w:t>
      </w:r>
      <w:r w:rsidR="00014279" w:rsidRPr="00943F19">
        <w:rPr>
          <w:rFonts w:ascii="Georgia" w:hAnsi="Georgia" w:cs="Arial"/>
          <w:sz w:val="24"/>
          <w:szCs w:val="24"/>
        </w:rPr>
        <w:t>restricción hecha</w:t>
      </w:r>
      <w:r w:rsidR="006F7F97" w:rsidRPr="00943F19">
        <w:rPr>
          <w:rFonts w:ascii="Georgia" w:hAnsi="Georgia" w:cs="Arial"/>
          <w:sz w:val="24"/>
          <w:szCs w:val="24"/>
        </w:rPr>
        <w:t>,</w:t>
      </w:r>
      <w:r w:rsidR="00014279" w:rsidRPr="00943F19">
        <w:rPr>
          <w:rFonts w:ascii="Georgia" w:hAnsi="Georgia" w:cs="Arial"/>
          <w:sz w:val="24"/>
          <w:szCs w:val="24"/>
        </w:rPr>
        <w:t xml:space="preserve"> </w:t>
      </w:r>
      <w:r w:rsidR="002D3C7E" w:rsidRPr="00943F19">
        <w:rPr>
          <w:rFonts w:ascii="Georgia" w:hAnsi="Georgia" w:cs="Arial"/>
          <w:sz w:val="24"/>
          <w:szCs w:val="24"/>
        </w:rPr>
        <w:t>en</w:t>
      </w:r>
      <w:r w:rsidR="00E13C8D" w:rsidRPr="00943F19">
        <w:rPr>
          <w:rFonts w:ascii="Georgia" w:hAnsi="Georgia" w:cs="Arial"/>
          <w:sz w:val="24"/>
          <w:szCs w:val="24"/>
        </w:rPr>
        <w:t xml:space="preserve"> primera sede, </w:t>
      </w:r>
      <w:r w:rsidR="006F7F97" w:rsidRPr="00943F19">
        <w:rPr>
          <w:rFonts w:ascii="Georgia" w:hAnsi="Georgia" w:cs="Arial"/>
          <w:sz w:val="24"/>
          <w:szCs w:val="24"/>
        </w:rPr>
        <w:t xml:space="preserve">en </w:t>
      </w:r>
      <w:r w:rsidR="00014279" w:rsidRPr="00943F19">
        <w:rPr>
          <w:rFonts w:ascii="Georgia" w:hAnsi="Georgia" w:cs="Arial"/>
          <w:sz w:val="24"/>
          <w:szCs w:val="24"/>
        </w:rPr>
        <w:t>l</w:t>
      </w:r>
      <w:r w:rsidR="00A601D7" w:rsidRPr="00943F19">
        <w:rPr>
          <w:rFonts w:ascii="Georgia" w:hAnsi="Georgia" w:cs="Arial"/>
          <w:sz w:val="24"/>
          <w:szCs w:val="24"/>
        </w:rPr>
        <w:t>a</w:t>
      </w:r>
      <w:r w:rsidR="00014279" w:rsidRPr="00943F19">
        <w:rPr>
          <w:rFonts w:ascii="Georgia" w:hAnsi="Georgia" w:cs="Arial"/>
          <w:sz w:val="24"/>
          <w:szCs w:val="24"/>
        </w:rPr>
        <w:t xml:space="preserve"> declara</w:t>
      </w:r>
      <w:r w:rsidR="00A601D7" w:rsidRPr="00943F19">
        <w:rPr>
          <w:rFonts w:ascii="Georgia" w:hAnsi="Georgia" w:cs="Arial"/>
          <w:sz w:val="24"/>
          <w:szCs w:val="24"/>
        </w:rPr>
        <w:t xml:space="preserve">ción </w:t>
      </w:r>
      <w:r w:rsidR="002D3C7E" w:rsidRPr="00943F19">
        <w:rPr>
          <w:rFonts w:ascii="Georgia" w:hAnsi="Georgia" w:cs="Arial"/>
          <w:sz w:val="24"/>
          <w:szCs w:val="24"/>
        </w:rPr>
        <w:t xml:space="preserve">del señor </w:t>
      </w:r>
      <w:r w:rsidR="002D3C7E" w:rsidRPr="00943F19">
        <w:rPr>
          <w:rFonts w:ascii="Georgia" w:hAnsi="Georgia" w:cs="Tahoma"/>
          <w:sz w:val="24"/>
          <w:szCs w:val="24"/>
        </w:rPr>
        <w:t>Mauricio Rivas Barragán</w:t>
      </w:r>
      <w:r w:rsidR="002D3C7E" w:rsidRPr="00943F19">
        <w:rPr>
          <w:rFonts w:ascii="Georgia" w:hAnsi="Georgia" w:cs="Arial"/>
          <w:sz w:val="24"/>
          <w:szCs w:val="24"/>
        </w:rPr>
        <w:t xml:space="preserve">, en cuanto a </w:t>
      </w:r>
      <w:r w:rsidR="00E57099" w:rsidRPr="00943F19">
        <w:rPr>
          <w:rFonts w:ascii="Georgia" w:hAnsi="Georgia" w:cs="Arial"/>
          <w:sz w:val="24"/>
          <w:szCs w:val="24"/>
        </w:rPr>
        <w:t xml:space="preserve">negar la </w:t>
      </w:r>
      <w:r w:rsidR="00014279" w:rsidRPr="00943F19">
        <w:rPr>
          <w:rFonts w:ascii="Georgia" w:hAnsi="Georgia" w:cs="Arial"/>
          <w:sz w:val="24"/>
          <w:szCs w:val="24"/>
        </w:rPr>
        <w:t>aporta</w:t>
      </w:r>
      <w:r w:rsidR="00E57099" w:rsidRPr="00943F19">
        <w:rPr>
          <w:rFonts w:ascii="Georgia" w:hAnsi="Georgia" w:cs="Arial"/>
          <w:sz w:val="24"/>
          <w:szCs w:val="24"/>
        </w:rPr>
        <w:t>ción d</w:t>
      </w:r>
      <w:r w:rsidR="00014279" w:rsidRPr="00943F19">
        <w:rPr>
          <w:rFonts w:ascii="Georgia" w:hAnsi="Georgia" w:cs="Arial"/>
          <w:sz w:val="24"/>
          <w:szCs w:val="24"/>
        </w:rPr>
        <w:t xml:space="preserve">el </w:t>
      </w:r>
      <w:r w:rsidR="00014279" w:rsidRPr="00943F19">
        <w:rPr>
          <w:rFonts w:ascii="Georgia" w:hAnsi="Georgia" w:cs="Arial"/>
          <w:i/>
          <w:iCs/>
          <w:sz w:val="24"/>
          <w:szCs w:val="24"/>
        </w:rPr>
        <w:t>“trabajo realizado sobre la identidad del predio”</w:t>
      </w:r>
      <w:r w:rsidR="00014279" w:rsidRPr="00943F19">
        <w:rPr>
          <w:rFonts w:ascii="Georgia" w:hAnsi="Georgia" w:cs="Arial"/>
          <w:sz w:val="24"/>
          <w:szCs w:val="24"/>
        </w:rPr>
        <w:t>, sobre la base de la extemporaneidad</w:t>
      </w:r>
      <w:r w:rsidR="005914E8" w:rsidRPr="00943F19">
        <w:rPr>
          <w:rFonts w:ascii="Georgia" w:hAnsi="Georgia" w:cs="Arial"/>
          <w:sz w:val="24"/>
          <w:szCs w:val="24"/>
        </w:rPr>
        <w:t>; pues e</w:t>
      </w:r>
      <w:r w:rsidR="00905A48" w:rsidRPr="00943F19">
        <w:rPr>
          <w:rFonts w:ascii="Georgia" w:hAnsi="Georgia" w:cs="Arial"/>
          <w:sz w:val="24"/>
          <w:szCs w:val="24"/>
        </w:rPr>
        <w:t>n curso del testimonio podrán incorporarse pruebas documentales</w:t>
      </w:r>
      <w:r w:rsidR="00014279" w:rsidRPr="00943F19">
        <w:rPr>
          <w:rFonts w:ascii="Georgia" w:hAnsi="Georgia" w:cs="Arial"/>
          <w:sz w:val="24"/>
          <w:szCs w:val="24"/>
        </w:rPr>
        <w:t>, según prescribe el artículo 221-6º, CGP. Dicho parecer fue expuesto</w:t>
      </w:r>
      <w:r w:rsidR="00437BE6" w:rsidRPr="00943F19">
        <w:rPr>
          <w:rFonts w:ascii="Georgia" w:hAnsi="Georgia" w:cs="Arial"/>
          <w:sz w:val="24"/>
          <w:szCs w:val="24"/>
        </w:rPr>
        <w:t>, recientemente,</w:t>
      </w:r>
      <w:r w:rsidR="00014279" w:rsidRPr="00943F19">
        <w:rPr>
          <w:rFonts w:ascii="Georgia" w:hAnsi="Georgia" w:cs="Arial"/>
          <w:sz w:val="24"/>
          <w:szCs w:val="24"/>
        </w:rPr>
        <w:t xml:space="preserve"> </w:t>
      </w:r>
      <w:r w:rsidR="005024EA" w:rsidRPr="00943F19">
        <w:rPr>
          <w:rFonts w:ascii="Georgia" w:hAnsi="Georgia" w:cs="Arial"/>
          <w:sz w:val="24"/>
          <w:szCs w:val="24"/>
        </w:rPr>
        <w:t xml:space="preserve">por esta misma </w:t>
      </w:r>
      <w:r w:rsidR="00014279" w:rsidRPr="00943F19">
        <w:rPr>
          <w:rFonts w:ascii="Georgia" w:hAnsi="Georgia" w:cs="Arial"/>
          <w:sz w:val="24"/>
          <w:szCs w:val="24"/>
        </w:rPr>
        <w:t>Sal</w:t>
      </w:r>
      <w:r w:rsidR="005024EA" w:rsidRPr="00943F19">
        <w:rPr>
          <w:rFonts w:ascii="Georgia" w:hAnsi="Georgia" w:cs="Arial"/>
          <w:sz w:val="24"/>
          <w:szCs w:val="24"/>
        </w:rPr>
        <w:t>a (2020)</w:t>
      </w:r>
      <w:r w:rsidR="00014279" w:rsidRPr="00943F19">
        <w:rPr>
          <w:rStyle w:val="Refdenotaalpie"/>
          <w:rFonts w:ascii="Georgia" w:hAnsi="Georgia"/>
          <w:sz w:val="24"/>
          <w:szCs w:val="24"/>
        </w:rPr>
        <w:footnoteReference w:id="32"/>
      </w:r>
      <w:r w:rsidR="00014279" w:rsidRPr="00943F19">
        <w:rPr>
          <w:rFonts w:ascii="Georgia" w:hAnsi="Georgia" w:cs="Arial"/>
          <w:sz w:val="24"/>
          <w:szCs w:val="24"/>
        </w:rPr>
        <w:t xml:space="preserve">. </w:t>
      </w:r>
    </w:p>
    <w:p w14:paraId="4EF5053D" w14:textId="77777777" w:rsidR="00014279" w:rsidRPr="00943F19" w:rsidRDefault="00014279" w:rsidP="00943F19">
      <w:pPr>
        <w:suppressAutoHyphens/>
        <w:spacing w:line="276" w:lineRule="auto"/>
        <w:jc w:val="both"/>
        <w:rPr>
          <w:rFonts w:ascii="Georgia" w:hAnsi="Georgia" w:cs="Arial"/>
          <w:sz w:val="24"/>
          <w:szCs w:val="24"/>
        </w:rPr>
      </w:pPr>
    </w:p>
    <w:p w14:paraId="16B89744" w14:textId="45BD4491" w:rsidR="00654D1A" w:rsidRPr="00943F19" w:rsidRDefault="004308ED" w:rsidP="00943F19">
      <w:pPr>
        <w:numPr>
          <w:ilvl w:val="0"/>
          <w:numId w:val="9"/>
        </w:numPr>
        <w:spacing w:line="276" w:lineRule="auto"/>
        <w:jc w:val="both"/>
        <w:rPr>
          <w:rFonts w:ascii="Georgia" w:hAnsi="Georgia" w:cs="Arial"/>
          <w:b/>
          <w:bCs/>
          <w:smallCaps/>
          <w:sz w:val="24"/>
          <w:szCs w:val="24"/>
        </w:rPr>
      </w:pPr>
      <w:r w:rsidRPr="00943F19">
        <w:rPr>
          <w:rFonts w:ascii="Georgia" w:hAnsi="Georgia" w:cs="Arial"/>
          <w:b/>
          <w:bCs/>
          <w:smallCaps/>
          <w:sz w:val="24"/>
          <w:szCs w:val="24"/>
        </w:rPr>
        <w:t>Las decisiones finales</w:t>
      </w:r>
    </w:p>
    <w:p w14:paraId="013946BD" w14:textId="77777777" w:rsidR="00DB1601" w:rsidRPr="00943F19" w:rsidRDefault="00DB1601" w:rsidP="00943F19">
      <w:pPr>
        <w:spacing w:line="276" w:lineRule="auto"/>
        <w:jc w:val="both"/>
        <w:rPr>
          <w:rFonts w:ascii="Georgia" w:hAnsi="Georgia"/>
          <w:sz w:val="24"/>
          <w:szCs w:val="24"/>
        </w:rPr>
      </w:pPr>
    </w:p>
    <w:p w14:paraId="49B917AF" w14:textId="46BC4BB7" w:rsidR="006D2829" w:rsidRPr="00943F19" w:rsidRDefault="006D2829" w:rsidP="00943F19">
      <w:pPr>
        <w:spacing w:line="276" w:lineRule="auto"/>
        <w:jc w:val="both"/>
        <w:rPr>
          <w:rFonts w:ascii="Georgia" w:hAnsi="Georgia" w:cs="Arial"/>
          <w:sz w:val="24"/>
          <w:szCs w:val="24"/>
        </w:rPr>
      </w:pPr>
      <w:r w:rsidRPr="00943F19">
        <w:rPr>
          <w:rFonts w:ascii="Georgia" w:hAnsi="Georgia"/>
          <w:sz w:val="24"/>
          <w:szCs w:val="24"/>
        </w:rPr>
        <w:t xml:space="preserve">Las premisas jurídicas ya enunciadas sirven para: </w:t>
      </w:r>
      <w:r w:rsidRPr="00943F19">
        <w:rPr>
          <w:rFonts w:ascii="Georgia" w:hAnsi="Georgia"/>
          <w:b/>
          <w:sz w:val="24"/>
          <w:szCs w:val="24"/>
        </w:rPr>
        <w:t>(i)</w:t>
      </w:r>
      <w:r w:rsidRPr="00943F19">
        <w:rPr>
          <w:rFonts w:ascii="Georgia" w:hAnsi="Georgia"/>
          <w:sz w:val="24"/>
          <w:szCs w:val="24"/>
        </w:rPr>
        <w:t xml:space="preserve"> Confirmar parcialmente la sentencia impugnada; </w:t>
      </w:r>
      <w:r w:rsidRPr="00943F19">
        <w:rPr>
          <w:rFonts w:ascii="Georgia" w:hAnsi="Georgia"/>
          <w:b/>
          <w:sz w:val="24"/>
          <w:szCs w:val="24"/>
        </w:rPr>
        <w:t>(ii)</w:t>
      </w:r>
      <w:r w:rsidRPr="00943F19">
        <w:rPr>
          <w:rFonts w:ascii="Georgia" w:hAnsi="Georgia"/>
          <w:sz w:val="24"/>
          <w:szCs w:val="24"/>
        </w:rPr>
        <w:t xml:space="preserve"> Modificar el numeral primero respecto de los linderos del inmueble;</w:t>
      </w:r>
      <w:r w:rsidR="00DB1601" w:rsidRPr="00943F19">
        <w:rPr>
          <w:rFonts w:ascii="Georgia" w:hAnsi="Georgia"/>
          <w:sz w:val="24"/>
          <w:szCs w:val="24"/>
        </w:rPr>
        <w:t xml:space="preserve"> y</w:t>
      </w:r>
      <w:r w:rsidRPr="00943F19">
        <w:rPr>
          <w:rFonts w:ascii="Georgia" w:hAnsi="Georgia"/>
          <w:sz w:val="24"/>
          <w:szCs w:val="24"/>
        </w:rPr>
        <w:t xml:space="preserve"> </w:t>
      </w:r>
      <w:r w:rsidRPr="00943F19">
        <w:rPr>
          <w:rFonts w:ascii="Georgia" w:hAnsi="Georgia"/>
          <w:b/>
          <w:sz w:val="24"/>
          <w:szCs w:val="24"/>
        </w:rPr>
        <w:t>(iii)</w:t>
      </w:r>
      <w:r w:rsidRPr="00943F19">
        <w:rPr>
          <w:rFonts w:ascii="Georgia" w:hAnsi="Georgia"/>
          <w:sz w:val="24"/>
          <w:szCs w:val="24"/>
        </w:rPr>
        <w:t xml:space="preserve"> C</w:t>
      </w:r>
      <w:r w:rsidRPr="00943F19">
        <w:rPr>
          <w:rFonts w:ascii="Georgia" w:hAnsi="Georgia" w:cs="Arial"/>
          <w:sz w:val="24"/>
          <w:szCs w:val="24"/>
        </w:rPr>
        <w:t xml:space="preserve">ondenar en costas en esta instancia, a la parte demandada, y a </w:t>
      </w:r>
      <w:r w:rsidRPr="00943F19">
        <w:rPr>
          <w:rFonts w:ascii="Georgia" w:hAnsi="Georgia" w:cs="Arial"/>
          <w:sz w:val="24"/>
          <w:szCs w:val="24"/>
        </w:rPr>
        <w:lastRenderedPageBreak/>
        <w:t xml:space="preserve">favor de la parte demandante, por haber fracasado en el recurso (Artículo 365-1º, CGP).  </w:t>
      </w:r>
    </w:p>
    <w:p w14:paraId="4985F408" w14:textId="77777777" w:rsidR="00001C92" w:rsidRPr="00943F19" w:rsidRDefault="00001C92" w:rsidP="00943F19">
      <w:pPr>
        <w:spacing w:line="276" w:lineRule="auto"/>
        <w:jc w:val="both"/>
        <w:rPr>
          <w:rFonts w:ascii="Georgia" w:hAnsi="Georgia" w:cs="Arial"/>
          <w:sz w:val="24"/>
          <w:szCs w:val="24"/>
        </w:rPr>
      </w:pPr>
    </w:p>
    <w:p w14:paraId="32EFBF0F" w14:textId="77777777" w:rsidR="0047580B" w:rsidRPr="00943F19" w:rsidRDefault="0047580B" w:rsidP="00943F19">
      <w:pPr>
        <w:spacing w:line="276" w:lineRule="auto"/>
        <w:jc w:val="both"/>
        <w:rPr>
          <w:rFonts w:ascii="Georgia" w:hAnsi="Georgia" w:cs="Arial"/>
          <w:sz w:val="24"/>
          <w:szCs w:val="24"/>
        </w:rPr>
      </w:pPr>
      <w:r w:rsidRPr="00943F19">
        <w:rPr>
          <w:rFonts w:ascii="Georgia" w:hAnsi="Georgia" w:cs="Arial"/>
          <w:sz w:val="24"/>
          <w:szCs w:val="24"/>
        </w:rPr>
        <w:t xml:space="preserve">La liquidación de costas se sujetará, en primer </w:t>
      </w:r>
      <w:r w:rsidR="0078750D" w:rsidRPr="00943F19">
        <w:rPr>
          <w:rFonts w:ascii="Georgia" w:hAnsi="Georgia" w:cs="Arial"/>
          <w:sz w:val="24"/>
          <w:szCs w:val="24"/>
        </w:rPr>
        <w:t>grado</w:t>
      </w:r>
      <w:r w:rsidRPr="00943F19">
        <w:rPr>
          <w:rFonts w:ascii="Georgia" w:hAnsi="Georgia" w:cs="Arial"/>
          <w:sz w:val="24"/>
          <w:szCs w:val="24"/>
        </w:rPr>
        <w:t xml:space="preserve">, al artículo 366 CGP, las agencias en esta instancia se fijarán en auto posterior y no en la sentencia misma, porque esa novedad </w:t>
      </w:r>
      <w:r w:rsidR="0078750D" w:rsidRPr="00943F19">
        <w:rPr>
          <w:rFonts w:ascii="Georgia" w:hAnsi="Georgia" w:cs="Arial"/>
          <w:sz w:val="24"/>
          <w:szCs w:val="24"/>
        </w:rPr>
        <w:t xml:space="preserve">de la </w:t>
      </w:r>
      <w:r w:rsidRPr="00943F19">
        <w:rPr>
          <w:rFonts w:ascii="Georgia" w:hAnsi="Georgia" w:cs="Arial"/>
          <w:sz w:val="24"/>
          <w:szCs w:val="24"/>
        </w:rPr>
        <w:t>Ley 1395 de 2010, desapareció en la nueva redacción del ordinal 2º del artículo 365, CGP.</w:t>
      </w:r>
    </w:p>
    <w:p w14:paraId="3281685C" w14:textId="77777777" w:rsidR="0047580B" w:rsidRPr="00943F19" w:rsidRDefault="0047580B" w:rsidP="00943F19">
      <w:pPr>
        <w:spacing w:line="276" w:lineRule="auto"/>
        <w:jc w:val="both"/>
        <w:rPr>
          <w:rFonts w:ascii="Georgia" w:hAnsi="Georgia" w:cs="Arial"/>
          <w:sz w:val="24"/>
          <w:szCs w:val="24"/>
        </w:rPr>
      </w:pPr>
    </w:p>
    <w:p w14:paraId="298D56F5" w14:textId="77777777" w:rsidR="0047580B" w:rsidRPr="00943F19" w:rsidRDefault="0047580B" w:rsidP="00943F19">
      <w:pPr>
        <w:spacing w:line="276" w:lineRule="auto"/>
        <w:jc w:val="both"/>
        <w:rPr>
          <w:rFonts w:ascii="Georgia" w:hAnsi="Georgia" w:cs="Arial"/>
          <w:sz w:val="24"/>
          <w:szCs w:val="24"/>
        </w:rPr>
      </w:pPr>
      <w:r w:rsidRPr="00943F19">
        <w:rPr>
          <w:rFonts w:ascii="Georgia" w:hAnsi="Georgia" w:cs="Arial"/>
          <w:sz w:val="24"/>
          <w:szCs w:val="24"/>
        </w:rPr>
        <w:t xml:space="preserve">En mérito de lo expuesto, el </w:t>
      </w:r>
      <w:r w:rsidRPr="00943F19">
        <w:rPr>
          <w:rFonts w:ascii="Georgia" w:hAnsi="Georgia" w:cs="Arial"/>
          <w:b/>
          <w:smallCaps/>
          <w:sz w:val="24"/>
          <w:szCs w:val="24"/>
        </w:rPr>
        <w:t>Tribunal Superior del Distrito Judicial de Pereira, Sala de Decisión Civil - Familia</w:t>
      </w:r>
      <w:r w:rsidRPr="00943F19">
        <w:rPr>
          <w:rFonts w:ascii="Georgia" w:hAnsi="Georgia" w:cs="Arial"/>
          <w:sz w:val="24"/>
          <w:szCs w:val="24"/>
        </w:rPr>
        <w:t>, administrando Justicia, en nombre de la República de Colombia y por autoridad de la Ley,</w:t>
      </w:r>
    </w:p>
    <w:p w14:paraId="208F1A23" w14:textId="77777777" w:rsidR="00D232FD" w:rsidRPr="00943F19" w:rsidRDefault="00D232FD" w:rsidP="00943F19">
      <w:pPr>
        <w:spacing w:line="276" w:lineRule="auto"/>
        <w:jc w:val="center"/>
        <w:rPr>
          <w:rFonts w:ascii="Georgia" w:hAnsi="Georgia" w:cs="Arial"/>
          <w:sz w:val="24"/>
          <w:szCs w:val="24"/>
        </w:rPr>
      </w:pPr>
    </w:p>
    <w:p w14:paraId="7781231B" w14:textId="05F23CA7" w:rsidR="0047580B" w:rsidRPr="00943F19" w:rsidRDefault="0047580B" w:rsidP="00943F19">
      <w:pPr>
        <w:spacing w:line="276" w:lineRule="auto"/>
        <w:jc w:val="center"/>
        <w:rPr>
          <w:rFonts w:ascii="Georgia" w:hAnsi="Georgia" w:cs="Arial"/>
          <w:sz w:val="24"/>
          <w:szCs w:val="24"/>
        </w:rPr>
      </w:pPr>
      <w:r w:rsidRPr="00943F19">
        <w:rPr>
          <w:rFonts w:ascii="Georgia" w:hAnsi="Georgia" w:cs="Arial"/>
          <w:sz w:val="24"/>
          <w:szCs w:val="24"/>
        </w:rPr>
        <w:t xml:space="preserve">F A L </w:t>
      </w:r>
      <w:proofErr w:type="spellStart"/>
      <w:r w:rsidRPr="00943F19">
        <w:rPr>
          <w:rFonts w:ascii="Georgia" w:hAnsi="Georgia" w:cs="Arial"/>
          <w:sz w:val="24"/>
          <w:szCs w:val="24"/>
        </w:rPr>
        <w:t>L</w:t>
      </w:r>
      <w:proofErr w:type="spellEnd"/>
      <w:r w:rsidRPr="00943F19">
        <w:rPr>
          <w:rFonts w:ascii="Georgia" w:hAnsi="Georgia" w:cs="Arial"/>
          <w:sz w:val="24"/>
          <w:szCs w:val="24"/>
        </w:rPr>
        <w:t xml:space="preserve"> A,</w:t>
      </w:r>
    </w:p>
    <w:p w14:paraId="386174FB" w14:textId="77777777" w:rsidR="00D232FD" w:rsidRPr="00943F19" w:rsidRDefault="00D232FD" w:rsidP="00943F19">
      <w:pPr>
        <w:spacing w:line="276" w:lineRule="auto"/>
        <w:jc w:val="center"/>
        <w:rPr>
          <w:rFonts w:ascii="Georgia" w:hAnsi="Georgia" w:cs="Arial"/>
          <w:sz w:val="24"/>
          <w:szCs w:val="24"/>
        </w:rPr>
      </w:pPr>
    </w:p>
    <w:p w14:paraId="408CD879" w14:textId="33F618E5" w:rsidR="00E37A69" w:rsidRPr="00943F19" w:rsidRDefault="00F0149A" w:rsidP="00943F19">
      <w:pPr>
        <w:widowControl/>
        <w:numPr>
          <w:ilvl w:val="0"/>
          <w:numId w:val="7"/>
        </w:numPr>
        <w:tabs>
          <w:tab w:val="num" w:pos="360"/>
        </w:tabs>
        <w:overflowPunct/>
        <w:autoSpaceDE/>
        <w:autoSpaceDN/>
        <w:adjustRightInd/>
        <w:spacing w:line="276" w:lineRule="auto"/>
        <w:ind w:left="360"/>
        <w:jc w:val="both"/>
        <w:rPr>
          <w:rFonts w:ascii="Georgia" w:hAnsi="Georgia" w:cs="Arial"/>
          <w:sz w:val="24"/>
          <w:szCs w:val="24"/>
        </w:rPr>
      </w:pPr>
      <w:r w:rsidRPr="00943F19">
        <w:rPr>
          <w:rFonts w:ascii="Georgia" w:hAnsi="Georgia" w:cs="Arial"/>
          <w:sz w:val="24"/>
          <w:szCs w:val="24"/>
        </w:rPr>
        <w:t>CONFIRMAR</w:t>
      </w:r>
      <w:r w:rsidR="00E37A69" w:rsidRPr="00943F19">
        <w:rPr>
          <w:rFonts w:ascii="Georgia" w:hAnsi="Georgia" w:cs="Arial"/>
          <w:sz w:val="24"/>
          <w:szCs w:val="24"/>
        </w:rPr>
        <w:t xml:space="preserve"> </w:t>
      </w:r>
      <w:r w:rsidR="005F4210" w:rsidRPr="00943F19">
        <w:rPr>
          <w:rFonts w:ascii="Georgia" w:hAnsi="Georgia" w:cs="Arial"/>
          <w:sz w:val="24"/>
          <w:szCs w:val="24"/>
        </w:rPr>
        <w:t xml:space="preserve">PARCIALMENTE </w:t>
      </w:r>
      <w:r w:rsidR="00E37A69" w:rsidRPr="00943F19">
        <w:rPr>
          <w:rFonts w:ascii="Georgia" w:hAnsi="Georgia" w:cs="Arial"/>
          <w:sz w:val="24"/>
          <w:szCs w:val="24"/>
        </w:rPr>
        <w:t xml:space="preserve">el fallo </w:t>
      </w:r>
      <w:r w:rsidRPr="00943F19">
        <w:rPr>
          <w:rFonts w:ascii="Georgia" w:hAnsi="Georgia" w:cs="Arial"/>
          <w:sz w:val="24"/>
          <w:szCs w:val="24"/>
        </w:rPr>
        <w:t xml:space="preserve">proferido el </w:t>
      </w:r>
      <w:r w:rsidR="00E05746" w:rsidRPr="00943F19">
        <w:rPr>
          <w:rFonts w:ascii="Georgia" w:hAnsi="Georgia" w:cs="Arial"/>
          <w:sz w:val="24"/>
          <w:szCs w:val="24"/>
        </w:rPr>
        <w:t xml:space="preserve">26-06-2019 por el </w:t>
      </w:r>
      <w:r w:rsidR="00E37A69" w:rsidRPr="00943F19">
        <w:rPr>
          <w:rFonts w:ascii="Georgia" w:hAnsi="Georgia" w:cs="Arial"/>
          <w:sz w:val="24"/>
          <w:szCs w:val="24"/>
        </w:rPr>
        <w:t xml:space="preserve">Juzgado </w:t>
      </w:r>
      <w:r w:rsidR="00E05746" w:rsidRPr="00943F19">
        <w:rPr>
          <w:rFonts w:ascii="Georgia" w:hAnsi="Georgia" w:cs="Arial"/>
          <w:sz w:val="24"/>
          <w:szCs w:val="24"/>
        </w:rPr>
        <w:t xml:space="preserve">Cuarto </w:t>
      </w:r>
      <w:r w:rsidR="00E37A69" w:rsidRPr="00943F19">
        <w:rPr>
          <w:rFonts w:ascii="Georgia" w:hAnsi="Georgia" w:cs="Arial"/>
          <w:sz w:val="24"/>
          <w:szCs w:val="24"/>
        </w:rPr>
        <w:t xml:space="preserve">Civil del Circuito de </w:t>
      </w:r>
      <w:r w:rsidR="003E4ED7" w:rsidRPr="00943F19">
        <w:rPr>
          <w:rFonts w:ascii="Georgia" w:hAnsi="Georgia" w:cs="Arial"/>
          <w:sz w:val="24"/>
          <w:szCs w:val="24"/>
        </w:rPr>
        <w:t>Pereira, R.</w:t>
      </w:r>
    </w:p>
    <w:p w14:paraId="29E64D0A" w14:textId="77777777" w:rsidR="00D232FD" w:rsidRPr="00943F19" w:rsidRDefault="00D232FD" w:rsidP="00943F19">
      <w:pPr>
        <w:widowControl/>
        <w:overflowPunct/>
        <w:autoSpaceDE/>
        <w:autoSpaceDN/>
        <w:adjustRightInd/>
        <w:spacing w:line="276" w:lineRule="auto"/>
        <w:ind w:left="360"/>
        <w:jc w:val="both"/>
        <w:rPr>
          <w:rFonts w:ascii="Georgia" w:hAnsi="Georgia" w:cs="Arial"/>
          <w:sz w:val="24"/>
          <w:szCs w:val="24"/>
        </w:rPr>
      </w:pPr>
    </w:p>
    <w:p w14:paraId="4E0BAF2C" w14:textId="478C6A64" w:rsidR="005F4210" w:rsidRPr="00943F19" w:rsidRDefault="005F4210" w:rsidP="00943F19">
      <w:pPr>
        <w:widowControl/>
        <w:numPr>
          <w:ilvl w:val="0"/>
          <w:numId w:val="7"/>
        </w:numPr>
        <w:tabs>
          <w:tab w:val="num" w:pos="360"/>
        </w:tabs>
        <w:overflowPunct/>
        <w:autoSpaceDE/>
        <w:autoSpaceDN/>
        <w:adjustRightInd/>
        <w:spacing w:line="276" w:lineRule="auto"/>
        <w:ind w:left="360"/>
        <w:jc w:val="both"/>
        <w:rPr>
          <w:rFonts w:ascii="Georgia" w:hAnsi="Georgia" w:cs="Arial"/>
          <w:sz w:val="24"/>
          <w:szCs w:val="24"/>
        </w:rPr>
      </w:pPr>
      <w:r w:rsidRPr="00943F19">
        <w:rPr>
          <w:rFonts w:ascii="Georgia" w:hAnsi="Georgia" w:cs="Arial"/>
          <w:sz w:val="24"/>
          <w:szCs w:val="24"/>
        </w:rPr>
        <w:t xml:space="preserve">MODIFICAR el inciso segundo del numeral primero en el sentido </w:t>
      </w:r>
      <w:r w:rsidR="004308ED" w:rsidRPr="00943F19">
        <w:rPr>
          <w:rFonts w:ascii="Georgia" w:hAnsi="Georgia" w:cs="Arial"/>
          <w:sz w:val="24"/>
          <w:szCs w:val="24"/>
        </w:rPr>
        <w:t xml:space="preserve">de </w:t>
      </w:r>
      <w:r w:rsidRPr="00943F19">
        <w:rPr>
          <w:rFonts w:ascii="Georgia" w:hAnsi="Georgia" w:cs="Arial"/>
          <w:sz w:val="24"/>
          <w:szCs w:val="24"/>
        </w:rPr>
        <w:t xml:space="preserve">que los linderos del inmueble son: Por el norte con </w:t>
      </w:r>
      <w:r w:rsidR="007812B7" w:rsidRPr="00943F19">
        <w:rPr>
          <w:rFonts w:ascii="Georgia" w:hAnsi="Georgia" w:cs="Arial"/>
          <w:sz w:val="24"/>
          <w:szCs w:val="24"/>
        </w:rPr>
        <w:t>los</w:t>
      </w:r>
      <w:r w:rsidRPr="00943F19">
        <w:rPr>
          <w:rFonts w:ascii="Georgia" w:hAnsi="Georgia" w:cs="Arial"/>
          <w:sz w:val="24"/>
          <w:szCs w:val="24"/>
        </w:rPr>
        <w:t xml:space="preserve"> lote</w:t>
      </w:r>
      <w:r w:rsidR="007812B7" w:rsidRPr="00943F19">
        <w:rPr>
          <w:rFonts w:ascii="Georgia" w:hAnsi="Georgia" w:cs="Arial"/>
          <w:sz w:val="24"/>
          <w:szCs w:val="24"/>
        </w:rPr>
        <w:t>s</w:t>
      </w:r>
      <w:r w:rsidRPr="00943F19">
        <w:rPr>
          <w:rFonts w:ascii="Georgia" w:hAnsi="Georgia" w:cs="Arial"/>
          <w:sz w:val="24"/>
          <w:szCs w:val="24"/>
        </w:rPr>
        <w:t xml:space="preserve"> No</w:t>
      </w:r>
      <w:r w:rsidR="007812B7" w:rsidRPr="00943F19">
        <w:rPr>
          <w:rFonts w:ascii="Georgia" w:hAnsi="Georgia" w:cs="Arial"/>
          <w:sz w:val="24"/>
          <w:szCs w:val="24"/>
        </w:rPr>
        <w:t>s</w:t>
      </w:r>
      <w:r w:rsidRPr="00943F19">
        <w:rPr>
          <w:rFonts w:ascii="Georgia" w:hAnsi="Georgia" w:cs="Arial"/>
          <w:sz w:val="24"/>
          <w:szCs w:val="24"/>
        </w:rPr>
        <w:t>.</w:t>
      </w:r>
      <w:r w:rsidR="00377B8F">
        <w:rPr>
          <w:rFonts w:ascii="Georgia" w:hAnsi="Georgia" w:cs="Arial"/>
          <w:sz w:val="24"/>
          <w:szCs w:val="24"/>
        </w:rPr>
        <w:t xml:space="preserve"> </w:t>
      </w:r>
      <w:r w:rsidRPr="00943F19">
        <w:rPr>
          <w:rFonts w:ascii="Georgia" w:hAnsi="Georgia" w:cs="Arial"/>
          <w:sz w:val="24"/>
          <w:szCs w:val="24"/>
        </w:rPr>
        <w:t>66-001-00-04-00-00-0002-0803-0-00-00-000 y 66-</w:t>
      </w:r>
      <w:r w:rsidR="007812B7" w:rsidRPr="00943F19">
        <w:rPr>
          <w:rFonts w:ascii="Georgia" w:hAnsi="Georgia" w:cs="Arial"/>
          <w:sz w:val="24"/>
          <w:szCs w:val="24"/>
        </w:rPr>
        <w:t>0</w:t>
      </w:r>
      <w:r w:rsidRPr="00943F19">
        <w:rPr>
          <w:rFonts w:ascii="Georgia" w:hAnsi="Georgia" w:cs="Arial"/>
          <w:sz w:val="24"/>
          <w:szCs w:val="24"/>
        </w:rPr>
        <w:t xml:space="preserve">01-00-04-00-00-0002-0802-0-00-00-000; </w:t>
      </w:r>
      <w:r w:rsidR="007812B7" w:rsidRPr="00943F19">
        <w:rPr>
          <w:rFonts w:ascii="Georgia" w:hAnsi="Georgia" w:cs="Arial"/>
          <w:sz w:val="24"/>
          <w:szCs w:val="24"/>
        </w:rPr>
        <w:t>por el oriente con el lote No.</w:t>
      </w:r>
      <w:r w:rsidR="00377B8F">
        <w:rPr>
          <w:rFonts w:ascii="Georgia" w:hAnsi="Georgia" w:cs="Arial"/>
          <w:sz w:val="24"/>
          <w:szCs w:val="24"/>
        </w:rPr>
        <w:t xml:space="preserve"> </w:t>
      </w:r>
      <w:r w:rsidR="007812B7" w:rsidRPr="00943F19">
        <w:rPr>
          <w:rFonts w:ascii="Georgia" w:hAnsi="Georgia" w:cs="Arial"/>
          <w:sz w:val="24"/>
          <w:szCs w:val="24"/>
        </w:rPr>
        <w:t xml:space="preserve">66-001-00-04-00-00-0002-0051-0-00-00-000; por el sur con los lotes Nos. 66-001-00-04-00-00-0002-0041-0-00-00-000 y 66-001-00-04-00-00-0002-0040 -0-00-00-000; y, por el occidente con el lote </w:t>
      </w:r>
      <w:proofErr w:type="spellStart"/>
      <w:r w:rsidR="007812B7" w:rsidRPr="00943F19">
        <w:rPr>
          <w:rFonts w:ascii="Georgia" w:hAnsi="Georgia" w:cs="Arial"/>
          <w:sz w:val="24"/>
          <w:szCs w:val="24"/>
        </w:rPr>
        <w:t>No.66</w:t>
      </w:r>
      <w:proofErr w:type="spellEnd"/>
      <w:r w:rsidR="007812B7" w:rsidRPr="00943F19">
        <w:rPr>
          <w:rFonts w:ascii="Georgia" w:hAnsi="Georgia" w:cs="Arial"/>
          <w:sz w:val="24"/>
          <w:szCs w:val="24"/>
        </w:rPr>
        <w:t>-001-00-04-00-00-0002-0086-0-00-00-000.</w:t>
      </w:r>
    </w:p>
    <w:p w14:paraId="36294946" w14:textId="37EDA99D" w:rsidR="00D232FD" w:rsidRPr="00943F19" w:rsidRDefault="00D232FD" w:rsidP="00943F19">
      <w:pPr>
        <w:spacing w:line="276" w:lineRule="auto"/>
        <w:ind w:left="360"/>
        <w:rPr>
          <w:rFonts w:ascii="Georgia" w:hAnsi="Georgia" w:cs="Arial"/>
          <w:sz w:val="24"/>
          <w:szCs w:val="24"/>
        </w:rPr>
      </w:pPr>
    </w:p>
    <w:p w14:paraId="62E6F1D2" w14:textId="0344D103" w:rsidR="00E37A69" w:rsidRPr="00943F19" w:rsidRDefault="00E05746" w:rsidP="00943F19">
      <w:pPr>
        <w:pStyle w:val="Prrafodelista"/>
        <w:numPr>
          <w:ilvl w:val="0"/>
          <w:numId w:val="7"/>
        </w:numPr>
        <w:tabs>
          <w:tab w:val="num" w:pos="360"/>
        </w:tabs>
        <w:spacing w:line="276" w:lineRule="auto"/>
        <w:ind w:left="360"/>
        <w:jc w:val="both"/>
        <w:rPr>
          <w:rFonts w:ascii="Georgia" w:hAnsi="Georgia" w:cs="Arial"/>
          <w:sz w:val="24"/>
          <w:szCs w:val="24"/>
        </w:rPr>
      </w:pPr>
      <w:r w:rsidRPr="00943F19">
        <w:rPr>
          <w:rFonts w:ascii="Georgia" w:hAnsi="Georgia" w:cs="Arial"/>
          <w:sz w:val="24"/>
          <w:szCs w:val="24"/>
        </w:rPr>
        <w:t>CONDENAR en costas en esta instancia, a la parte demandada y a favor de la parte demandante. Se liquidarán en primera instancia y la fijación de agencias de esta sede, se hará en auto posterior.</w:t>
      </w:r>
    </w:p>
    <w:p w14:paraId="54B05071" w14:textId="5E73D07E" w:rsidR="00D232FD" w:rsidRPr="00943F19" w:rsidRDefault="00D232FD" w:rsidP="00943F19">
      <w:pPr>
        <w:spacing w:line="276" w:lineRule="auto"/>
        <w:ind w:left="360"/>
        <w:rPr>
          <w:rFonts w:ascii="Georgia" w:hAnsi="Georgia" w:cs="Arial"/>
          <w:sz w:val="24"/>
          <w:szCs w:val="24"/>
        </w:rPr>
      </w:pPr>
    </w:p>
    <w:p w14:paraId="06133598" w14:textId="77777777" w:rsidR="00E37A69" w:rsidRPr="00943F19" w:rsidRDefault="00E37A69" w:rsidP="00943F19">
      <w:pPr>
        <w:widowControl/>
        <w:numPr>
          <w:ilvl w:val="0"/>
          <w:numId w:val="7"/>
        </w:numPr>
        <w:tabs>
          <w:tab w:val="num" w:pos="360"/>
        </w:tabs>
        <w:overflowPunct/>
        <w:adjustRightInd/>
        <w:spacing w:line="276" w:lineRule="auto"/>
        <w:ind w:left="360"/>
        <w:jc w:val="both"/>
        <w:rPr>
          <w:rFonts w:ascii="Georgia" w:hAnsi="Georgia" w:cs="Arial"/>
          <w:sz w:val="24"/>
          <w:szCs w:val="24"/>
        </w:rPr>
      </w:pPr>
      <w:r w:rsidRPr="00943F19">
        <w:rPr>
          <w:rFonts w:ascii="Georgia" w:hAnsi="Georgia" w:cs="Arial"/>
          <w:sz w:val="24"/>
          <w:szCs w:val="24"/>
        </w:rPr>
        <w:t>DEVOLVER el expediente al Juzgado de origen.</w:t>
      </w:r>
    </w:p>
    <w:p w14:paraId="29FBB45A" w14:textId="77777777" w:rsidR="00D55C8C" w:rsidRPr="00943F19" w:rsidRDefault="00D55C8C" w:rsidP="00943F19">
      <w:pPr>
        <w:widowControl/>
        <w:overflowPunct/>
        <w:adjustRightInd/>
        <w:spacing w:line="276" w:lineRule="auto"/>
        <w:ind w:left="360"/>
        <w:jc w:val="both"/>
        <w:rPr>
          <w:rFonts w:ascii="Georgia" w:hAnsi="Georgia" w:cs="Arial"/>
          <w:sz w:val="24"/>
          <w:szCs w:val="24"/>
        </w:rPr>
      </w:pPr>
    </w:p>
    <w:p w14:paraId="3842BA03" w14:textId="65C5CC57" w:rsidR="0047580B" w:rsidRPr="00943F19" w:rsidRDefault="0047580B"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rPr>
      </w:pPr>
      <w:r w:rsidRPr="00943F19">
        <w:rPr>
          <w:rFonts w:ascii="Georgia" w:hAnsi="Georgia" w:cs="Arial"/>
          <w:sz w:val="24"/>
          <w:szCs w:val="24"/>
        </w:rPr>
        <w:t xml:space="preserve">Esta decisión queda notificada en estrados. </w:t>
      </w:r>
    </w:p>
    <w:p w14:paraId="280AFE8B" w14:textId="77777777" w:rsidR="00943F19" w:rsidRPr="00943F1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48D3D551" w14:textId="77777777" w:rsidR="00943F19" w:rsidRPr="00943F1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01AB4E76" w14:textId="77777777" w:rsidR="00943F19" w:rsidRPr="00943F1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23EDA3AA"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lang w:val="en-US"/>
        </w:rPr>
      </w:pPr>
      <w:proofErr w:type="spellStart"/>
      <w:r w:rsidRPr="002252D9">
        <w:rPr>
          <w:rFonts w:ascii="Georgia" w:hAnsi="Georgia" w:cs="Arial"/>
          <w:w w:val="150"/>
          <w:sz w:val="24"/>
          <w:szCs w:val="18"/>
          <w:lang w:val="en-US"/>
        </w:rPr>
        <w:t>D</w:t>
      </w:r>
      <w:r w:rsidRPr="002252D9">
        <w:rPr>
          <w:rFonts w:ascii="Georgia" w:hAnsi="Georgia" w:cs="Arial"/>
          <w:w w:val="150"/>
          <w:sz w:val="18"/>
          <w:szCs w:val="16"/>
          <w:lang w:val="en-US"/>
        </w:rPr>
        <w:t>UBERNEY</w:t>
      </w:r>
      <w:proofErr w:type="spellEnd"/>
      <w:r w:rsidRPr="002252D9">
        <w:rPr>
          <w:rFonts w:ascii="Georgia" w:hAnsi="Georgia" w:cs="Arial"/>
          <w:w w:val="150"/>
          <w:sz w:val="22"/>
          <w:szCs w:val="18"/>
          <w:lang w:val="en-US"/>
        </w:rPr>
        <w:t xml:space="preserve"> </w:t>
      </w:r>
      <w:proofErr w:type="spellStart"/>
      <w:r w:rsidRPr="002252D9">
        <w:rPr>
          <w:rFonts w:ascii="Georgia" w:hAnsi="Georgia" w:cs="Arial"/>
          <w:w w:val="150"/>
          <w:sz w:val="24"/>
          <w:szCs w:val="18"/>
          <w:lang w:val="en-US"/>
        </w:rPr>
        <w:t>G</w:t>
      </w:r>
      <w:r w:rsidRPr="002252D9">
        <w:rPr>
          <w:rFonts w:ascii="Georgia" w:hAnsi="Georgia" w:cs="Arial"/>
          <w:w w:val="150"/>
          <w:sz w:val="18"/>
          <w:szCs w:val="16"/>
          <w:lang w:val="en-US"/>
        </w:rPr>
        <w:t>RISALES</w:t>
      </w:r>
      <w:proofErr w:type="spellEnd"/>
      <w:r w:rsidRPr="002252D9">
        <w:rPr>
          <w:rFonts w:ascii="Georgia" w:hAnsi="Georgia" w:cs="Arial"/>
          <w:w w:val="150"/>
          <w:sz w:val="22"/>
          <w:szCs w:val="18"/>
          <w:lang w:val="en-US"/>
        </w:rPr>
        <w:t xml:space="preserve"> </w:t>
      </w:r>
      <w:r w:rsidRPr="002252D9">
        <w:rPr>
          <w:rFonts w:ascii="Georgia" w:hAnsi="Georgia" w:cs="Arial"/>
          <w:w w:val="150"/>
          <w:sz w:val="24"/>
          <w:szCs w:val="18"/>
          <w:lang w:val="en-US"/>
        </w:rPr>
        <w:t>H</w:t>
      </w:r>
      <w:r w:rsidRPr="002252D9">
        <w:rPr>
          <w:rFonts w:ascii="Georgia" w:hAnsi="Georgia" w:cs="Arial"/>
          <w:w w:val="150"/>
          <w:sz w:val="18"/>
          <w:szCs w:val="16"/>
          <w:lang w:val="en-US"/>
        </w:rPr>
        <w:t>ERRERA</w:t>
      </w:r>
    </w:p>
    <w:p w14:paraId="6EAC7D56"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lang w:val="en-US"/>
        </w:rPr>
      </w:pPr>
      <w:r w:rsidRPr="002252D9">
        <w:rPr>
          <w:rFonts w:ascii="Georgia" w:hAnsi="Georgia" w:cs="Arial"/>
          <w:w w:val="150"/>
          <w:sz w:val="22"/>
          <w:lang w:val="en-US"/>
        </w:rPr>
        <w:t>M</w:t>
      </w:r>
      <w:r w:rsidRPr="002252D9">
        <w:rPr>
          <w:rFonts w:ascii="Georgia" w:hAnsi="Georgia" w:cs="Arial"/>
          <w:w w:val="150"/>
          <w:lang w:val="en-US"/>
        </w:rPr>
        <w:t xml:space="preserve"> </w:t>
      </w:r>
      <w:r w:rsidRPr="002252D9">
        <w:rPr>
          <w:rFonts w:ascii="Georgia" w:hAnsi="Georgia" w:cs="Arial"/>
          <w:w w:val="150"/>
          <w:sz w:val="18"/>
          <w:lang w:val="en-US"/>
        </w:rPr>
        <w:t>A G I S T R A D O</w:t>
      </w:r>
    </w:p>
    <w:p w14:paraId="6A512F25"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lang w:val="en-US"/>
        </w:rPr>
      </w:pPr>
    </w:p>
    <w:p w14:paraId="478A95A7"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lang w:val="en-US"/>
        </w:rPr>
      </w:pPr>
      <w:bookmarkStart w:id="0" w:name="_GoBack"/>
      <w:bookmarkEnd w:id="0"/>
    </w:p>
    <w:p w14:paraId="2A9C0122"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lang w:val="en-US"/>
        </w:rPr>
      </w:pPr>
    </w:p>
    <w:p w14:paraId="3DE44A8C" w14:textId="77777777" w:rsidR="00943F19"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n-US"/>
        </w:rPr>
      </w:pPr>
      <w:proofErr w:type="spellStart"/>
      <w:proofErr w:type="gramStart"/>
      <w:r w:rsidRPr="002252D9">
        <w:rPr>
          <w:rFonts w:ascii="Georgia" w:hAnsi="Georgia"/>
          <w:w w:val="150"/>
          <w:sz w:val="24"/>
          <w:szCs w:val="18"/>
          <w:lang w:val="en-US"/>
        </w:rPr>
        <w:t>E</w:t>
      </w:r>
      <w:r w:rsidRPr="002252D9">
        <w:rPr>
          <w:rFonts w:ascii="Georgia" w:hAnsi="Georgia"/>
          <w:w w:val="150"/>
          <w:sz w:val="18"/>
          <w:szCs w:val="18"/>
          <w:lang w:val="en-US"/>
        </w:rPr>
        <w:t>DDER</w:t>
      </w:r>
      <w:proofErr w:type="spellEnd"/>
      <w:r w:rsidRPr="002252D9">
        <w:rPr>
          <w:rFonts w:ascii="Georgia" w:hAnsi="Georgia"/>
          <w:w w:val="150"/>
          <w:sz w:val="18"/>
          <w:lang w:val="en-US"/>
        </w:rPr>
        <w:t xml:space="preserve"> </w:t>
      </w:r>
      <w:r w:rsidRPr="002252D9">
        <w:rPr>
          <w:rFonts w:ascii="Georgia" w:hAnsi="Georgia"/>
          <w:w w:val="150"/>
          <w:sz w:val="24"/>
          <w:lang w:val="en-US"/>
        </w:rPr>
        <w:t>J</w:t>
      </w:r>
      <w:r w:rsidRPr="002252D9">
        <w:rPr>
          <w:rFonts w:ascii="Georgia" w:hAnsi="Georgia"/>
          <w:w w:val="150"/>
          <w:sz w:val="18"/>
          <w:szCs w:val="18"/>
          <w:lang w:val="en-US"/>
        </w:rPr>
        <w:t xml:space="preserve">IMMY </w:t>
      </w:r>
      <w:r w:rsidRPr="002252D9">
        <w:rPr>
          <w:rFonts w:ascii="Georgia" w:hAnsi="Georgia"/>
          <w:w w:val="150"/>
          <w:sz w:val="24"/>
          <w:lang w:val="en-US"/>
        </w:rPr>
        <w:t>S</w:t>
      </w:r>
      <w:r w:rsidRPr="002252D9">
        <w:rPr>
          <w:rFonts w:ascii="Georgia" w:hAnsi="Georgia"/>
          <w:w w:val="150"/>
          <w:sz w:val="18"/>
          <w:szCs w:val="18"/>
          <w:lang w:val="en-US"/>
        </w:rPr>
        <w:t xml:space="preserve">ÁNCHEZ </w:t>
      </w:r>
      <w:r w:rsidRPr="002252D9">
        <w:rPr>
          <w:rFonts w:ascii="Georgia" w:hAnsi="Georgia"/>
          <w:w w:val="150"/>
          <w:sz w:val="24"/>
          <w:szCs w:val="18"/>
          <w:lang w:val="en-US"/>
        </w:rPr>
        <w:t>C</w:t>
      </w:r>
      <w:r w:rsidRPr="002252D9">
        <w:rPr>
          <w:rFonts w:ascii="Georgia" w:hAnsi="Georgia"/>
          <w:w w:val="150"/>
          <w:sz w:val="28"/>
          <w:szCs w:val="18"/>
          <w:lang w:val="en-US"/>
        </w:rPr>
        <w:t>.</w:t>
      </w:r>
      <w:proofErr w:type="gramEnd"/>
      <w:r w:rsidRPr="002252D9">
        <w:rPr>
          <w:rFonts w:ascii="Georgia" w:hAnsi="Georgia"/>
          <w:w w:val="150"/>
          <w:sz w:val="28"/>
          <w:szCs w:val="18"/>
          <w:lang w:val="en-US"/>
        </w:rPr>
        <w:tab/>
      </w:r>
      <w:r w:rsidRPr="002252D9">
        <w:rPr>
          <w:rFonts w:ascii="Georgia" w:hAnsi="Georgia"/>
          <w:w w:val="150"/>
          <w:sz w:val="28"/>
          <w:szCs w:val="18"/>
          <w:lang w:val="en-US"/>
        </w:rPr>
        <w:tab/>
      </w:r>
      <w:r w:rsidRPr="002252D9">
        <w:rPr>
          <w:rFonts w:ascii="Georgia" w:hAnsi="Georgia" w:cs="Arial"/>
          <w:w w:val="150"/>
          <w:sz w:val="24"/>
          <w:szCs w:val="18"/>
          <w:lang w:val="en-US"/>
        </w:rPr>
        <w:t>J</w:t>
      </w:r>
      <w:r w:rsidRPr="002252D9">
        <w:rPr>
          <w:rFonts w:ascii="Georgia" w:hAnsi="Georgia" w:cs="Arial"/>
          <w:w w:val="150"/>
          <w:sz w:val="18"/>
          <w:szCs w:val="18"/>
          <w:lang w:val="en-US"/>
        </w:rPr>
        <w:t xml:space="preserve">AIME </w:t>
      </w:r>
      <w:r w:rsidRPr="002252D9">
        <w:rPr>
          <w:rFonts w:ascii="Georgia" w:hAnsi="Georgia" w:cs="Arial"/>
          <w:w w:val="150"/>
          <w:sz w:val="24"/>
          <w:szCs w:val="18"/>
          <w:lang w:val="en-US"/>
        </w:rPr>
        <w:t>A</w:t>
      </w:r>
      <w:r w:rsidRPr="002252D9">
        <w:rPr>
          <w:rFonts w:ascii="Georgia" w:hAnsi="Georgia"/>
          <w:w w:val="150"/>
          <w:sz w:val="18"/>
          <w:szCs w:val="18"/>
          <w:lang w:val="en-US"/>
        </w:rPr>
        <w:t xml:space="preserve">LBERTO </w:t>
      </w:r>
      <w:proofErr w:type="spellStart"/>
      <w:r w:rsidRPr="002252D9">
        <w:rPr>
          <w:rFonts w:ascii="Georgia" w:hAnsi="Georgia" w:cs="Arial"/>
          <w:w w:val="150"/>
          <w:sz w:val="24"/>
          <w:szCs w:val="18"/>
          <w:lang w:val="en-US"/>
        </w:rPr>
        <w:t>S</w:t>
      </w:r>
      <w:r w:rsidRPr="002252D9">
        <w:rPr>
          <w:rFonts w:ascii="Georgia" w:hAnsi="Georgia" w:cs="Arial"/>
          <w:w w:val="150"/>
          <w:sz w:val="18"/>
          <w:szCs w:val="16"/>
          <w:lang w:val="en-US"/>
        </w:rPr>
        <w:t>ARAZA</w:t>
      </w:r>
      <w:proofErr w:type="spellEnd"/>
      <w:r w:rsidRPr="002252D9">
        <w:rPr>
          <w:rFonts w:ascii="Georgia" w:hAnsi="Georgia" w:cs="Arial"/>
          <w:w w:val="150"/>
          <w:sz w:val="18"/>
          <w:szCs w:val="16"/>
          <w:lang w:val="en-US"/>
        </w:rPr>
        <w:t xml:space="preserve"> </w:t>
      </w:r>
      <w:r w:rsidRPr="002252D9">
        <w:rPr>
          <w:rFonts w:ascii="Georgia" w:hAnsi="Georgia" w:cs="Arial"/>
          <w:w w:val="150"/>
          <w:sz w:val="24"/>
          <w:szCs w:val="18"/>
          <w:lang w:val="en-US"/>
        </w:rPr>
        <w:t>N</w:t>
      </w:r>
      <w:r w:rsidRPr="002252D9">
        <w:rPr>
          <w:rFonts w:ascii="Georgia" w:hAnsi="Georgia" w:cs="Arial"/>
          <w:w w:val="150"/>
          <w:sz w:val="28"/>
          <w:szCs w:val="18"/>
          <w:lang w:val="en-US"/>
        </w:rPr>
        <w:t>.</w:t>
      </w:r>
    </w:p>
    <w:p w14:paraId="5098B146" w14:textId="520F4220" w:rsidR="00DB1601" w:rsidRPr="002252D9" w:rsidRDefault="00943F19" w:rsidP="00943F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n-US"/>
        </w:rPr>
      </w:pPr>
      <w:r w:rsidRPr="002252D9">
        <w:rPr>
          <w:rFonts w:ascii="Georgia" w:hAnsi="Georgia" w:cs="Arial"/>
          <w:w w:val="150"/>
          <w:sz w:val="24"/>
          <w:lang w:val="en-US"/>
        </w:rPr>
        <w:t>M</w:t>
      </w:r>
      <w:r w:rsidRPr="002252D9">
        <w:rPr>
          <w:rFonts w:ascii="Georgia" w:hAnsi="Georgia" w:cs="Arial"/>
          <w:w w:val="150"/>
          <w:sz w:val="18"/>
          <w:lang w:val="en-US"/>
        </w:rPr>
        <w:t xml:space="preserve"> A G I S T R A D O </w:t>
      </w:r>
      <w:r w:rsidRPr="002252D9">
        <w:rPr>
          <w:rFonts w:ascii="Georgia" w:hAnsi="Georgia" w:cs="Arial"/>
          <w:w w:val="150"/>
          <w:sz w:val="18"/>
          <w:lang w:val="en-US"/>
        </w:rPr>
        <w:tab/>
      </w:r>
      <w:r w:rsidRPr="002252D9">
        <w:rPr>
          <w:rFonts w:ascii="Georgia" w:hAnsi="Georgia" w:cs="Arial"/>
          <w:w w:val="150"/>
          <w:sz w:val="18"/>
          <w:lang w:val="en-US"/>
        </w:rPr>
        <w:tab/>
      </w:r>
      <w:r w:rsidRPr="002252D9">
        <w:rPr>
          <w:rFonts w:ascii="Georgia" w:hAnsi="Georgia" w:cs="Arial"/>
          <w:w w:val="150"/>
          <w:sz w:val="18"/>
          <w:lang w:val="en-US"/>
        </w:rPr>
        <w:tab/>
      </w:r>
      <w:r w:rsidRPr="002252D9">
        <w:rPr>
          <w:rFonts w:ascii="Georgia" w:hAnsi="Georgia" w:cs="Arial"/>
          <w:w w:val="150"/>
          <w:sz w:val="18"/>
          <w:lang w:val="en-US"/>
        </w:rPr>
        <w:tab/>
      </w:r>
      <w:r w:rsidRPr="002252D9">
        <w:rPr>
          <w:rFonts w:ascii="Georgia" w:hAnsi="Georgia" w:cs="Arial"/>
          <w:w w:val="150"/>
          <w:sz w:val="24"/>
          <w:lang w:val="en-US"/>
        </w:rPr>
        <w:t>M</w:t>
      </w:r>
      <w:r w:rsidRPr="002252D9">
        <w:rPr>
          <w:rFonts w:ascii="Georgia" w:hAnsi="Georgia" w:cs="Arial"/>
          <w:w w:val="150"/>
          <w:sz w:val="18"/>
          <w:lang w:val="en-US"/>
        </w:rPr>
        <w:t xml:space="preserve"> A G I S T R A D O</w:t>
      </w:r>
    </w:p>
    <w:sectPr w:rsidR="00DB1601" w:rsidRPr="002252D9" w:rsidSect="00943F19">
      <w:headerReference w:type="even" r:id="rId13"/>
      <w:headerReference w:type="default" r:id="rId14"/>
      <w:footerReference w:type="defaul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0090E" w14:textId="77777777" w:rsidR="00715517" w:rsidRDefault="00715517">
      <w:r>
        <w:separator/>
      </w:r>
    </w:p>
  </w:endnote>
  <w:endnote w:type="continuationSeparator" w:id="0">
    <w:p w14:paraId="63091A02" w14:textId="77777777" w:rsidR="00715517" w:rsidRDefault="00715517">
      <w:r>
        <w:continuationSeparator/>
      </w:r>
    </w:p>
  </w:endnote>
  <w:endnote w:type="continuationNotice" w:id="1">
    <w:p w14:paraId="4679BB18" w14:textId="77777777" w:rsidR="00715517" w:rsidRDefault="00715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Khmer UI">
    <w:altName w:val="Leelawadee UI"/>
    <w:panose1 w:val="020B0502040204020203"/>
    <w:charset w:val="00"/>
    <w:family w:val="swiss"/>
    <w:pitch w:val="variable"/>
    <w:sig w:usb0="00000003" w:usb1="00000000" w:usb2="0001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CC1" w14:textId="77777777" w:rsidR="00AE3B88" w:rsidRPr="00440DD4" w:rsidRDefault="00AE3B88" w:rsidP="007A7A7F">
    <w:pPr>
      <w:pStyle w:val="Piedepgina"/>
      <w:pBdr>
        <w:bottom w:val="double" w:sz="6" w:space="1" w:color="auto"/>
      </w:pBdr>
      <w:spacing w:line="360" w:lineRule="auto"/>
      <w:jc w:val="right"/>
      <w:rPr>
        <w:rFonts w:ascii="Khmer UI" w:hAnsi="Khmer UI" w:cs="Khmer UI"/>
        <w:color w:val="0033CC"/>
        <w:spacing w:val="20"/>
        <w:w w:val="200"/>
        <w:sz w:val="16"/>
        <w:szCs w:val="10"/>
      </w:rPr>
    </w:pPr>
  </w:p>
  <w:p w14:paraId="4DFA1E35" w14:textId="77777777" w:rsidR="00AE3B88" w:rsidRPr="00943F19" w:rsidRDefault="00AE3B88" w:rsidP="007A7A7F">
    <w:pPr>
      <w:pStyle w:val="Piedepgina"/>
      <w:spacing w:line="360" w:lineRule="auto"/>
      <w:jc w:val="right"/>
      <w:rPr>
        <w:rFonts w:ascii="Khmer UI" w:hAnsi="Khmer UI" w:cs="Khmer UI"/>
        <w:spacing w:val="20"/>
        <w:w w:val="200"/>
        <w:sz w:val="16"/>
        <w:szCs w:val="10"/>
      </w:rPr>
    </w:pPr>
  </w:p>
  <w:p w14:paraId="0F65A5C8" w14:textId="77777777" w:rsidR="00AE3B88" w:rsidRPr="00943F19" w:rsidRDefault="00AE3B88" w:rsidP="007A7A7F">
    <w:pPr>
      <w:pStyle w:val="Piedepgina"/>
      <w:spacing w:line="360" w:lineRule="auto"/>
      <w:jc w:val="right"/>
      <w:rPr>
        <w:rFonts w:ascii="Khmer UI" w:hAnsi="Khmer UI" w:cs="Khmer UI"/>
        <w:spacing w:val="20"/>
        <w:w w:val="200"/>
        <w:sz w:val="12"/>
        <w:szCs w:val="10"/>
      </w:rPr>
    </w:pPr>
    <w:r w:rsidRPr="00943F19">
      <w:rPr>
        <w:rFonts w:ascii="Khmer UI" w:hAnsi="Khmer UI" w:cs="Khmer UI"/>
        <w:spacing w:val="20"/>
        <w:w w:val="200"/>
        <w:sz w:val="16"/>
        <w:szCs w:val="10"/>
      </w:rPr>
      <w:t>T</w:t>
    </w:r>
    <w:r w:rsidRPr="00943F19">
      <w:rPr>
        <w:rFonts w:ascii="Khmer UI" w:hAnsi="Khmer UI" w:cs="Khmer UI"/>
        <w:spacing w:val="20"/>
        <w:w w:val="200"/>
        <w:sz w:val="12"/>
        <w:szCs w:val="10"/>
      </w:rPr>
      <w:t xml:space="preserve">RIBUNAL </w:t>
    </w:r>
    <w:r w:rsidRPr="00943F19">
      <w:rPr>
        <w:rFonts w:ascii="Khmer UI" w:hAnsi="Khmer UI" w:cs="Khmer UI"/>
        <w:spacing w:val="20"/>
        <w:w w:val="200"/>
        <w:sz w:val="16"/>
        <w:szCs w:val="10"/>
      </w:rPr>
      <w:t>S</w:t>
    </w:r>
    <w:r w:rsidRPr="00943F19">
      <w:rPr>
        <w:rFonts w:ascii="Khmer UI" w:hAnsi="Khmer UI" w:cs="Khmer UI"/>
        <w:spacing w:val="20"/>
        <w:w w:val="200"/>
        <w:sz w:val="12"/>
        <w:szCs w:val="10"/>
      </w:rPr>
      <w:t>UPERIOR DE</w:t>
    </w:r>
    <w:r w:rsidRPr="00943F19">
      <w:rPr>
        <w:rFonts w:ascii="Khmer UI" w:hAnsi="Khmer UI" w:cs="Khmer UI"/>
        <w:spacing w:val="20"/>
        <w:w w:val="200"/>
        <w:sz w:val="16"/>
        <w:szCs w:val="10"/>
      </w:rPr>
      <w:t xml:space="preserve"> P</w:t>
    </w:r>
    <w:r w:rsidRPr="00943F19">
      <w:rPr>
        <w:rFonts w:ascii="Khmer UI" w:hAnsi="Khmer UI" w:cs="Khmer UI"/>
        <w:spacing w:val="20"/>
        <w:w w:val="200"/>
        <w:sz w:val="12"/>
        <w:szCs w:val="10"/>
      </w:rPr>
      <w:t>EREIRA</w:t>
    </w:r>
  </w:p>
  <w:p w14:paraId="4995AAEB" w14:textId="77777777" w:rsidR="00AE3B88" w:rsidRPr="00943F19" w:rsidRDefault="00AE3B88" w:rsidP="007A7A7F">
    <w:pPr>
      <w:pStyle w:val="Piedepgina"/>
      <w:jc w:val="right"/>
      <w:rPr>
        <w:rFonts w:ascii="Khmer UI" w:hAnsi="Khmer UI" w:cs="Khmer UI"/>
        <w:sz w:val="22"/>
      </w:rPr>
    </w:pPr>
    <w:r w:rsidRPr="00943F19">
      <w:rPr>
        <w:rFonts w:ascii="Khmer UI" w:hAnsi="Khmer UI" w:cs="Khmer UI"/>
        <w:spacing w:val="20"/>
        <w:w w:val="200"/>
        <w:sz w:val="10"/>
        <w:szCs w:val="10"/>
      </w:rPr>
      <w:t xml:space="preserve">MP </w:t>
    </w:r>
    <w:r w:rsidRPr="00943F19">
      <w:rPr>
        <w:rFonts w:ascii="Khmer UI" w:hAnsi="Khmer UI" w:cs="Khmer UI"/>
        <w:spacing w:val="20"/>
        <w:w w:val="200"/>
        <w:sz w:val="12"/>
        <w:szCs w:val="10"/>
      </w:rPr>
      <w:t>D</w:t>
    </w:r>
    <w:r w:rsidRPr="00943F19">
      <w:rPr>
        <w:rFonts w:ascii="Khmer UI" w:hAnsi="Khmer UI" w:cs="Khmer UI"/>
        <w:spacing w:val="20"/>
        <w:w w:val="200"/>
        <w:sz w:val="10"/>
        <w:szCs w:val="10"/>
      </w:rPr>
      <w:t xml:space="preserve">UBERNEY </w:t>
    </w:r>
    <w:r w:rsidRPr="00943F19">
      <w:rPr>
        <w:rFonts w:ascii="Khmer UI" w:hAnsi="Khmer UI" w:cs="Khmer UI"/>
        <w:spacing w:val="20"/>
        <w:w w:val="200"/>
        <w:sz w:val="12"/>
        <w:szCs w:val="10"/>
      </w:rPr>
      <w:t>G</w:t>
    </w:r>
    <w:r w:rsidRPr="00943F19">
      <w:rPr>
        <w:rFonts w:ascii="Khmer UI" w:hAnsi="Khmer UI" w:cs="Khmer UI"/>
        <w:spacing w:val="20"/>
        <w:w w:val="200"/>
        <w:sz w:val="10"/>
        <w:szCs w:val="10"/>
      </w:rPr>
      <w:t xml:space="preserve">RISALES </w:t>
    </w:r>
    <w:r w:rsidRPr="00943F19">
      <w:rPr>
        <w:rFonts w:ascii="Khmer UI" w:hAnsi="Khmer UI" w:cs="Khmer UI"/>
        <w:spacing w:val="20"/>
        <w:w w:val="200"/>
        <w:sz w:val="12"/>
        <w:szCs w:val="10"/>
      </w:rPr>
      <w:t>H</w:t>
    </w:r>
    <w:r w:rsidRPr="00943F19">
      <w:rPr>
        <w:rFonts w:ascii="Khmer UI" w:hAnsi="Khmer UI" w:cs="Khmer UI"/>
        <w:spacing w:val="20"/>
        <w:w w:val="200"/>
        <w:sz w:val="10"/>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2274" w14:textId="77777777" w:rsidR="00AE3B88" w:rsidRPr="00D85D28" w:rsidRDefault="00AE3B88" w:rsidP="00B91083">
    <w:pPr>
      <w:pStyle w:val="Piedepgina"/>
      <w:pBdr>
        <w:bottom w:val="double" w:sz="6" w:space="1" w:color="auto"/>
      </w:pBdr>
      <w:spacing w:line="360" w:lineRule="auto"/>
      <w:jc w:val="right"/>
      <w:rPr>
        <w:rFonts w:ascii="Georgia" w:hAnsi="Georgia" w:cs="Arial"/>
        <w:spacing w:val="20"/>
        <w:w w:val="200"/>
        <w:sz w:val="14"/>
        <w:szCs w:val="10"/>
      </w:rPr>
    </w:pPr>
  </w:p>
  <w:p w14:paraId="22BB8293" w14:textId="77777777" w:rsidR="00AE3B88" w:rsidRPr="00D85D28" w:rsidRDefault="00AE3B88" w:rsidP="00B91083">
    <w:pPr>
      <w:pStyle w:val="Piedepgina"/>
      <w:spacing w:line="360" w:lineRule="auto"/>
      <w:jc w:val="right"/>
      <w:rPr>
        <w:rFonts w:ascii="Georgia" w:hAnsi="Georgia" w:cs="Arial"/>
        <w:spacing w:val="20"/>
        <w:w w:val="200"/>
        <w:sz w:val="14"/>
        <w:szCs w:val="10"/>
      </w:rPr>
    </w:pPr>
  </w:p>
  <w:p w14:paraId="0E8D115B" w14:textId="77777777" w:rsidR="00AE3B88" w:rsidRPr="00D85D28" w:rsidRDefault="00AE3B88"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14:paraId="54DF7C44" w14:textId="77777777" w:rsidR="00AE3B88" w:rsidRPr="00D85D28" w:rsidRDefault="00AE3B88"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8901" w14:textId="77777777" w:rsidR="00715517" w:rsidRDefault="00715517">
      <w:r>
        <w:separator/>
      </w:r>
    </w:p>
  </w:footnote>
  <w:footnote w:type="continuationSeparator" w:id="0">
    <w:p w14:paraId="58C75B07" w14:textId="77777777" w:rsidR="00715517" w:rsidRDefault="00715517">
      <w:r>
        <w:continuationSeparator/>
      </w:r>
    </w:p>
  </w:footnote>
  <w:footnote w:type="continuationNotice" w:id="1">
    <w:p w14:paraId="48ED0C29" w14:textId="77777777" w:rsidR="00715517" w:rsidRDefault="00715517"/>
  </w:footnote>
  <w:footnote w:id="2">
    <w:p w14:paraId="334E719C" w14:textId="77777777" w:rsidR="00AE3B88" w:rsidRPr="00943F19" w:rsidRDefault="00AE3B88" w:rsidP="00943F19">
      <w:pPr>
        <w:pStyle w:val="Textonotapie"/>
        <w:jc w:val="both"/>
        <w:rPr>
          <w:rFonts w:ascii="Century" w:hAnsi="Century"/>
          <w:sz w:val="18"/>
          <w:szCs w:val="22"/>
        </w:rPr>
      </w:pPr>
      <w:r w:rsidRPr="00943F19">
        <w:rPr>
          <w:rStyle w:val="Refdenotaalpie"/>
          <w:rFonts w:ascii="Century" w:hAnsi="Century"/>
          <w:sz w:val="18"/>
          <w:szCs w:val="22"/>
        </w:rPr>
        <w:footnoteRef/>
      </w:r>
      <w:r w:rsidRPr="00943F19">
        <w:rPr>
          <w:rFonts w:ascii="Century" w:hAnsi="Century"/>
          <w:sz w:val="18"/>
          <w:szCs w:val="22"/>
        </w:rPr>
        <w:t xml:space="preserve"> CSJ. SC1182-2016, reiterada en la SC16669-2016.</w:t>
      </w:r>
    </w:p>
  </w:footnote>
  <w:footnote w:id="3">
    <w:p w14:paraId="636935C0" w14:textId="77777777" w:rsidR="00AE3B88" w:rsidRPr="00943F19" w:rsidRDefault="00AE3B88" w:rsidP="00943F19">
      <w:pPr>
        <w:pStyle w:val="Textonotapie"/>
        <w:jc w:val="both"/>
        <w:rPr>
          <w:rFonts w:ascii="Century" w:hAnsi="Century"/>
          <w:sz w:val="18"/>
          <w:szCs w:val="22"/>
        </w:rPr>
      </w:pPr>
      <w:r w:rsidRPr="00943F19">
        <w:rPr>
          <w:rStyle w:val="Refdenotaalpie"/>
          <w:rFonts w:ascii="Century" w:hAnsi="Century"/>
          <w:sz w:val="18"/>
          <w:szCs w:val="22"/>
        </w:rPr>
        <w:footnoteRef/>
      </w:r>
      <w:r w:rsidRPr="00943F19">
        <w:rPr>
          <w:rFonts w:ascii="Century" w:hAnsi="Century"/>
          <w:sz w:val="18"/>
          <w:szCs w:val="22"/>
        </w:rPr>
        <w:t xml:space="preserve"> TSP, Civil-Familia. </w:t>
      </w:r>
      <w:r w:rsidRPr="00943F19">
        <w:rPr>
          <w:rFonts w:ascii="Century" w:hAnsi="Century"/>
          <w:sz w:val="18"/>
          <w:szCs w:val="22"/>
          <w:lang w:val="es-CO"/>
        </w:rPr>
        <w:t>Sentencias del: (i) 01-09</w:t>
      </w:r>
      <w:r w:rsidRPr="00943F19">
        <w:rPr>
          <w:rFonts w:ascii="Century" w:hAnsi="Century"/>
          <w:sz w:val="18"/>
          <w:szCs w:val="22"/>
        </w:rPr>
        <w:t xml:space="preserve">-2017; MP: Grisales H., No.2012-00283-02; </w:t>
      </w:r>
      <w:r w:rsidRPr="00943F19">
        <w:rPr>
          <w:rFonts w:ascii="Century" w:hAnsi="Century"/>
          <w:bCs/>
          <w:sz w:val="18"/>
          <w:szCs w:val="22"/>
          <w:lang w:val="es-CO"/>
        </w:rPr>
        <w:t xml:space="preserve">(ii) </w:t>
      </w:r>
      <w:r w:rsidRPr="00943F19">
        <w:rPr>
          <w:rFonts w:ascii="Century" w:hAnsi="Century"/>
          <w:sz w:val="18"/>
          <w:szCs w:val="22"/>
          <w:lang w:val="es-CO"/>
        </w:rPr>
        <w:t xml:space="preserve">06-11-2014; </w:t>
      </w:r>
      <w:proofErr w:type="spellStart"/>
      <w:r w:rsidRPr="00943F19">
        <w:rPr>
          <w:rFonts w:ascii="Century" w:hAnsi="Century"/>
          <w:sz w:val="18"/>
          <w:szCs w:val="22"/>
          <w:lang w:val="es-CO"/>
        </w:rPr>
        <w:t>MP</w:t>
      </w:r>
      <w:proofErr w:type="spellEnd"/>
      <w:r w:rsidRPr="00943F19">
        <w:rPr>
          <w:rFonts w:ascii="Century" w:hAnsi="Century"/>
          <w:sz w:val="18"/>
          <w:szCs w:val="22"/>
          <w:lang w:val="es-CO"/>
        </w:rPr>
        <w:t>: Arcila R., No.</w:t>
      </w:r>
      <w:r w:rsidRPr="00943F19">
        <w:rPr>
          <w:rFonts w:ascii="Century" w:eastAsia="DotumChe" w:hAnsi="Century"/>
          <w:spacing w:val="-4"/>
          <w:sz w:val="18"/>
          <w:szCs w:val="22"/>
        </w:rPr>
        <w:t xml:space="preserve">2012-00011-01; y, (iii) </w:t>
      </w:r>
      <w:r w:rsidRPr="00943F19">
        <w:rPr>
          <w:rFonts w:ascii="Century" w:hAnsi="Century"/>
          <w:sz w:val="18"/>
          <w:szCs w:val="22"/>
          <w:lang w:val="es-CO"/>
        </w:rPr>
        <w:t xml:space="preserve">19-12-2014; </w:t>
      </w:r>
      <w:proofErr w:type="spellStart"/>
      <w:r w:rsidRPr="00943F19">
        <w:rPr>
          <w:rFonts w:ascii="Century" w:hAnsi="Century"/>
          <w:sz w:val="18"/>
          <w:szCs w:val="22"/>
          <w:lang w:val="es-CO"/>
        </w:rPr>
        <w:t>MP</w:t>
      </w:r>
      <w:proofErr w:type="spellEnd"/>
      <w:r w:rsidRPr="00943F19">
        <w:rPr>
          <w:rFonts w:ascii="Century" w:hAnsi="Century"/>
          <w:sz w:val="18"/>
          <w:szCs w:val="22"/>
          <w:lang w:val="es-CO"/>
        </w:rPr>
        <w:t>: Saraza N., No.</w:t>
      </w:r>
      <w:r w:rsidRPr="00943F19">
        <w:rPr>
          <w:rFonts w:ascii="Century" w:hAnsi="Century"/>
          <w:sz w:val="18"/>
          <w:szCs w:val="22"/>
        </w:rPr>
        <w:t>2010-00059-02.</w:t>
      </w:r>
    </w:p>
  </w:footnote>
  <w:footnote w:id="4">
    <w:p w14:paraId="563FFCE9" w14:textId="77777777" w:rsidR="00AE3B88" w:rsidRPr="00943F19" w:rsidRDefault="00AE3B88" w:rsidP="00943F19">
      <w:pPr>
        <w:pStyle w:val="Textonotapie"/>
        <w:jc w:val="both"/>
        <w:rPr>
          <w:rFonts w:ascii="Century" w:hAnsi="Century"/>
          <w:sz w:val="18"/>
          <w:szCs w:val="22"/>
        </w:rPr>
      </w:pPr>
      <w:r w:rsidRPr="00943F19">
        <w:rPr>
          <w:rStyle w:val="Refdenotaalpie"/>
          <w:rFonts w:ascii="Century" w:eastAsiaTheme="minorEastAsia"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GÓMEZ, Ignacio A. Manual de civil bienes y derechos reales, 3ª edición, Doctrina y Ley Ltda., Santafé de Bogotá DC, 1999, p.636.</w:t>
      </w:r>
    </w:p>
  </w:footnote>
  <w:footnote w:id="5">
    <w:p w14:paraId="6FD661A4" w14:textId="6CA23188" w:rsidR="00AE3B88" w:rsidRPr="00943F19" w:rsidRDefault="00AE3B88" w:rsidP="00943F19">
      <w:pPr>
        <w:pStyle w:val="Textonotapie"/>
        <w:jc w:val="both"/>
        <w:rPr>
          <w:rFonts w:ascii="Century" w:hAnsi="Century"/>
          <w:sz w:val="18"/>
          <w:szCs w:val="22"/>
        </w:rPr>
      </w:pPr>
      <w:r w:rsidRPr="00943F19">
        <w:rPr>
          <w:rStyle w:val="Refdenotaalpie"/>
          <w:rFonts w:ascii="Century" w:eastAsiaTheme="minorEastAsia" w:hAnsi="Century"/>
          <w:sz w:val="18"/>
          <w:szCs w:val="22"/>
        </w:rPr>
        <w:footnoteRef/>
      </w:r>
      <w:r w:rsidRPr="00943F19">
        <w:rPr>
          <w:rFonts w:ascii="Century" w:hAnsi="Century"/>
          <w:sz w:val="18"/>
          <w:szCs w:val="22"/>
        </w:rPr>
        <w:t xml:space="preserve"> VELÁSQUEZ J., Luis G. Bienes, 11ª edición, Librería jurídica </w:t>
      </w:r>
      <w:proofErr w:type="spellStart"/>
      <w:r w:rsidRPr="00943F19">
        <w:rPr>
          <w:rFonts w:ascii="Century" w:hAnsi="Century"/>
          <w:sz w:val="18"/>
          <w:szCs w:val="22"/>
        </w:rPr>
        <w:t>Comlibros</w:t>
      </w:r>
      <w:proofErr w:type="spellEnd"/>
      <w:r w:rsidRPr="00943F19">
        <w:rPr>
          <w:rFonts w:ascii="Century" w:hAnsi="Century"/>
          <w:sz w:val="18"/>
          <w:szCs w:val="22"/>
        </w:rPr>
        <w:t>, Medellín, A., 2014, p.491.</w:t>
      </w:r>
    </w:p>
  </w:footnote>
  <w:footnote w:id="6">
    <w:p w14:paraId="0E6CB91B"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SC211-2017 y SC4046-2019.</w:t>
      </w:r>
    </w:p>
  </w:footnote>
  <w:footnote w:id="7">
    <w:p w14:paraId="7C060344" w14:textId="657A57C4"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SC-4046-2019.</w:t>
      </w:r>
    </w:p>
  </w:footnote>
  <w:footnote w:id="8">
    <w:p w14:paraId="3C035F4B" w14:textId="655EB75C"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Style w:val="normaltextrun"/>
          <w:rFonts w:ascii="Century" w:hAnsi="Century"/>
          <w:color w:val="000000"/>
          <w:sz w:val="18"/>
          <w:szCs w:val="22"/>
          <w:shd w:val="clear" w:color="auto" w:fill="FFFFFF"/>
        </w:rPr>
        <w:t xml:space="preserve">CSJ, Sentencia del 24-11-1993; </w:t>
      </w:r>
      <w:r w:rsidRPr="00943F19">
        <w:rPr>
          <w:rFonts w:ascii="Century" w:hAnsi="Century"/>
          <w:sz w:val="18"/>
          <w:szCs w:val="22"/>
        </w:rPr>
        <w:t>MP: Romero S.</w:t>
      </w:r>
    </w:p>
  </w:footnote>
  <w:footnote w:id="9">
    <w:p w14:paraId="0D057FE8" w14:textId="33C7815A"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Style w:val="normaltextrun"/>
          <w:rFonts w:ascii="Century" w:hAnsi="Century"/>
          <w:color w:val="000000"/>
          <w:sz w:val="18"/>
          <w:szCs w:val="22"/>
          <w:shd w:val="clear" w:color="auto" w:fill="FFFFFF"/>
        </w:rPr>
        <w:t>CSJ. SC-1182-2016, reiterada en la SC16669-2016.</w:t>
      </w:r>
      <w:r w:rsidRPr="00943F19">
        <w:rPr>
          <w:rStyle w:val="eop"/>
          <w:rFonts w:ascii="Century" w:hAnsi="Century"/>
          <w:color w:val="000000"/>
          <w:sz w:val="18"/>
          <w:szCs w:val="22"/>
          <w:shd w:val="clear" w:color="auto" w:fill="FFFFFF"/>
        </w:rPr>
        <w:t> </w:t>
      </w:r>
    </w:p>
  </w:footnote>
  <w:footnote w:id="10">
    <w:p w14:paraId="2D0FF15B" w14:textId="40433741"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Style w:val="normaltextrun"/>
          <w:rFonts w:ascii="Century" w:hAnsi="Century"/>
          <w:color w:val="000000"/>
          <w:sz w:val="18"/>
          <w:szCs w:val="22"/>
          <w:shd w:val="clear" w:color="auto" w:fill="FFFFFF"/>
        </w:rPr>
        <w:t>CSJ, Civil. Sentencia del 15-02-2001; No.5741, MP: Castillo R.</w:t>
      </w:r>
      <w:r w:rsidRPr="00943F19">
        <w:rPr>
          <w:rStyle w:val="eop"/>
          <w:rFonts w:ascii="Century" w:hAnsi="Century"/>
          <w:color w:val="000000"/>
          <w:sz w:val="18"/>
          <w:szCs w:val="22"/>
          <w:shd w:val="clear" w:color="auto" w:fill="FFFFFF"/>
        </w:rPr>
        <w:t> </w:t>
      </w:r>
    </w:p>
  </w:footnote>
  <w:footnote w:id="11">
    <w:p w14:paraId="25867E74" w14:textId="6EE923D0"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Style w:val="normaltextrun"/>
          <w:rFonts w:ascii="Century" w:hAnsi="Century"/>
          <w:color w:val="000000"/>
          <w:sz w:val="18"/>
          <w:szCs w:val="22"/>
          <w:shd w:val="clear" w:color="auto" w:fill="FFFFFF"/>
        </w:rPr>
        <w:t>CSJ, Civil. Sentencia del 24-11-1993; MP: Romero S.</w:t>
      </w:r>
      <w:r w:rsidRPr="00943F19">
        <w:rPr>
          <w:rStyle w:val="eop"/>
          <w:rFonts w:ascii="Century" w:hAnsi="Century"/>
          <w:color w:val="000000"/>
          <w:sz w:val="18"/>
          <w:szCs w:val="22"/>
          <w:shd w:val="clear" w:color="auto" w:fill="FFFFFF"/>
        </w:rPr>
        <w:t> </w:t>
      </w:r>
    </w:p>
  </w:footnote>
  <w:footnote w:id="12">
    <w:p w14:paraId="4E3E55C9" w14:textId="6A098F8C"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Style w:val="normaltextrun"/>
          <w:rFonts w:ascii="Century" w:hAnsi="Century"/>
          <w:color w:val="000000"/>
          <w:sz w:val="18"/>
          <w:szCs w:val="22"/>
          <w:shd w:val="clear" w:color="auto" w:fill="FFFFFF"/>
        </w:rPr>
        <w:t>LÓPEZ B., Hernán F. Procedimiento civil colombiano, parte general, 2016, 10ª edición, Dupré Editores, p.1055.</w:t>
      </w:r>
      <w:r w:rsidRPr="00943F19">
        <w:rPr>
          <w:rStyle w:val="eop"/>
          <w:rFonts w:ascii="Century" w:hAnsi="Century"/>
          <w:color w:val="000000"/>
          <w:sz w:val="18"/>
          <w:szCs w:val="22"/>
          <w:shd w:val="clear" w:color="auto" w:fill="FFFFFF"/>
        </w:rPr>
        <w:t> </w:t>
      </w:r>
    </w:p>
  </w:footnote>
  <w:footnote w:id="13">
    <w:p w14:paraId="6B5EEDE7" w14:textId="77148B96" w:rsidR="00AE3B88" w:rsidRPr="00943F19" w:rsidRDefault="00AE3B88" w:rsidP="00943F19">
      <w:pPr>
        <w:pStyle w:val="Textonotapie"/>
        <w:jc w:val="both"/>
        <w:rPr>
          <w:rFonts w:ascii="Century" w:hAnsi="Century"/>
          <w:sz w:val="18"/>
          <w:szCs w:val="22"/>
        </w:rPr>
      </w:pPr>
      <w:r w:rsidRPr="00943F19">
        <w:rPr>
          <w:rStyle w:val="Refdenotaalpie"/>
          <w:rFonts w:ascii="Century" w:hAnsi="Century"/>
          <w:sz w:val="18"/>
          <w:szCs w:val="22"/>
        </w:rPr>
        <w:footnoteRef/>
      </w:r>
      <w:r w:rsidRPr="00943F19">
        <w:rPr>
          <w:rFonts w:ascii="Century" w:hAnsi="Century"/>
          <w:sz w:val="18"/>
          <w:szCs w:val="22"/>
        </w:rPr>
        <w:t xml:space="preserve"> TS, Civil-Familia. </w:t>
      </w:r>
      <w:r w:rsidRPr="00943F19">
        <w:rPr>
          <w:rFonts w:ascii="Century" w:hAnsi="Century"/>
          <w:sz w:val="18"/>
          <w:szCs w:val="22"/>
          <w:lang w:val="es-CO"/>
        </w:rPr>
        <w:t>Sentencia del</w:t>
      </w:r>
      <w:r w:rsidRPr="00943F19">
        <w:rPr>
          <w:rFonts w:ascii="Century" w:hAnsi="Century"/>
          <w:sz w:val="18"/>
          <w:szCs w:val="22"/>
        </w:rPr>
        <w:t xml:space="preserve"> (i) 13-06-2019; No.</w:t>
      </w:r>
      <w:r w:rsidR="00943F19">
        <w:rPr>
          <w:rFonts w:ascii="Century" w:hAnsi="Century"/>
          <w:sz w:val="18"/>
          <w:szCs w:val="22"/>
        </w:rPr>
        <w:t xml:space="preserve"> </w:t>
      </w:r>
      <w:r w:rsidRPr="00943F19">
        <w:rPr>
          <w:rFonts w:ascii="Century" w:hAnsi="Century"/>
          <w:sz w:val="18"/>
          <w:szCs w:val="22"/>
        </w:rPr>
        <w:t>2013-00101-01; (ii) 10-06-2019; No.</w:t>
      </w:r>
      <w:r w:rsidR="00943F19">
        <w:rPr>
          <w:rFonts w:ascii="Century" w:hAnsi="Century"/>
          <w:sz w:val="18"/>
          <w:szCs w:val="22"/>
        </w:rPr>
        <w:t xml:space="preserve"> </w:t>
      </w:r>
      <w:r w:rsidRPr="00943F19">
        <w:rPr>
          <w:rFonts w:ascii="Century" w:hAnsi="Century"/>
          <w:sz w:val="18"/>
          <w:szCs w:val="22"/>
        </w:rPr>
        <w:t>2017-00190-01.</w:t>
      </w:r>
    </w:p>
  </w:footnote>
  <w:footnote w:id="14">
    <w:p w14:paraId="33D994A8" w14:textId="77777777" w:rsidR="00AE3B88" w:rsidRPr="00943F19" w:rsidRDefault="00AE3B88" w:rsidP="00943F19">
      <w:pPr>
        <w:pStyle w:val="Textonotapie"/>
        <w:jc w:val="both"/>
        <w:rPr>
          <w:rFonts w:ascii="Century" w:hAnsi="Century"/>
          <w:sz w:val="18"/>
          <w:szCs w:val="22"/>
        </w:rPr>
      </w:pPr>
      <w:r w:rsidRPr="00943F19">
        <w:rPr>
          <w:rStyle w:val="Refdenotaalpie"/>
          <w:rFonts w:ascii="Century" w:hAnsi="Century"/>
          <w:sz w:val="18"/>
          <w:szCs w:val="22"/>
        </w:rPr>
        <w:footnoteRef/>
      </w:r>
      <w:r w:rsidRPr="00943F19">
        <w:rPr>
          <w:rFonts w:ascii="Century" w:hAnsi="Century"/>
          <w:sz w:val="18"/>
          <w:szCs w:val="22"/>
        </w:rPr>
        <w:t xml:space="preserve"> TS, Civil-Familia. </w:t>
      </w:r>
      <w:r w:rsidRPr="00943F19">
        <w:rPr>
          <w:rFonts w:ascii="Century" w:hAnsi="Century"/>
          <w:sz w:val="18"/>
          <w:szCs w:val="22"/>
          <w:lang w:val="es-CO"/>
        </w:rPr>
        <w:t>Sentencia del</w:t>
      </w:r>
      <w:r w:rsidRPr="00943F19">
        <w:rPr>
          <w:rFonts w:ascii="Century" w:hAnsi="Century"/>
          <w:sz w:val="18"/>
          <w:szCs w:val="22"/>
        </w:rPr>
        <w:t xml:space="preserve"> </w:t>
      </w:r>
      <w:r w:rsidRPr="00943F19">
        <w:rPr>
          <w:rFonts w:ascii="Century" w:eastAsia="DotumChe" w:hAnsi="Century"/>
          <w:spacing w:val="-4"/>
          <w:sz w:val="18"/>
          <w:szCs w:val="22"/>
        </w:rPr>
        <w:t>04</w:t>
      </w:r>
      <w:r w:rsidRPr="00943F19">
        <w:rPr>
          <w:rFonts w:ascii="Century" w:hAnsi="Century"/>
          <w:sz w:val="18"/>
          <w:szCs w:val="22"/>
          <w:lang w:val="es-CO"/>
        </w:rPr>
        <w:t>-07-2018; MP: Saraza N., No.</w:t>
      </w:r>
      <w:r w:rsidRPr="00943F19">
        <w:rPr>
          <w:rFonts w:ascii="Century" w:hAnsi="Century"/>
          <w:sz w:val="18"/>
          <w:szCs w:val="22"/>
        </w:rPr>
        <w:t>2011-00193-01.</w:t>
      </w:r>
    </w:p>
  </w:footnote>
  <w:footnote w:id="15">
    <w:p w14:paraId="40F37152"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Civil. Sentencia del 22-08-1941; publicada en Gaceta Judicial Tomo LII No.1978.</w:t>
      </w:r>
    </w:p>
  </w:footnote>
  <w:footnote w:id="16">
    <w:p w14:paraId="564F3306" w14:textId="1897E97E"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Civil. Entre otras sentencias las proferidas: (i) El 22-08-1941 (Tomo LII, No. 1978, p. 221-226); (ii) El 25-02-1969 (Tomo CXXIX, no. 2306, 2307 y 2308, pp. 91 a 105; (iii) El 05-09-1985, </w:t>
      </w:r>
      <w:proofErr w:type="spellStart"/>
      <w:r w:rsidRPr="00943F19">
        <w:rPr>
          <w:rFonts w:ascii="Century" w:hAnsi="Century"/>
          <w:sz w:val="18"/>
          <w:szCs w:val="22"/>
        </w:rPr>
        <w:t>GJ</w:t>
      </w:r>
      <w:proofErr w:type="spellEnd"/>
      <w:r w:rsidRPr="00943F19">
        <w:rPr>
          <w:rFonts w:ascii="Century" w:hAnsi="Century"/>
          <w:sz w:val="18"/>
          <w:szCs w:val="22"/>
        </w:rPr>
        <w:t>. tomo CLXXX, no. 2419, p. 390 A 403; (iv) El 25-11-2002, No.</w:t>
      </w:r>
      <w:r w:rsidR="00943F19">
        <w:rPr>
          <w:rFonts w:ascii="Century" w:hAnsi="Century"/>
          <w:sz w:val="18"/>
          <w:szCs w:val="22"/>
        </w:rPr>
        <w:t xml:space="preserve"> </w:t>
      </w:r>
      <w:r w:rsidRPr="00943F19">
        <w:rPr>
          <w:rFonts w:ascii="Century" w:hAnsi="Century"/>
          <w:sz w:val="18"/>
          <w:szCs w:val="22"/>
        </w:rPr>
        <w:t>7698; (v) El 13-10-2011, No.</w:t>
      </w:r>
      <w:r w:rsidRPr="00943F19">
        <w:rPr>
          <w:rFonts w:ascii="Century" w:hAnsi="Century"/>
          <w:iCs/>
          <w:sz w:val="18"/>
          <w:szCs w:val="22"/>
        </w:rPr>
        <w:t xml:space="preserve">00530; (vi) </w:t>
      </w:r>
      <w:r w:rsidRPr="00943F19">
        <w:rPr>
          <w:rFonts w:ascii="Century" w:hAnsi="Century"/>
          <w:sz w:val="18"/>
          <w:szCs w:val="22"/>
        </w:rPr>
        <w:t xml:space="preserve">SC-9166-2014; (vii) </w:t>
      </w:r>
      <w:proofErr w:type="spellStart"/>
      <w:r w:rsidRPr="00943F19">
        <w:rPr>
          <w:rFonts w:ascii="Century" w:hAnsi="Century"/>
          <w:sz w:val="18"/>
          <w:szCs w:val="22"/>
        </w:rPr>
        <w:t>SC10825</w:t>
      </w:r>
      <w:proofErr w:type="spellEnd"/>
      <w:r w:rsidRPr="00943F19">
        <w:rPr>
          <w:rFonts w:ascii="Century" w:hAnsi="Century"/>
          <w:sz w:val="18"/>
          <w:szCs w:val="22"/>
        </w:rPr>
        <w:t>-2016; y, (viii) SC-4046-2019.</w:t>
      </w:r>
    </w:p>
  </w:footnote>
  <w:footnote w:id="17">
    <w:p w14:paraId="37655E06" w14:textId="78A0B1A4"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Civil. Sentencia del 13-07-1938; MP: Lequerica V., publicada en GJ Tomo XLVI No.1938.</w:t>
      </w:r>
    </w:p>
  </w:footnote>
  <w:footnote w:id="18">
    <w:p w14:paraId="46D4D4C9" w14:textId="3EEF095C"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Civil. </w:t>
      </w:r>
      <w:r w:rsidRPr="00943F19">
        <w:rPr>
          <w:rFonts w:ascii="Century" w:hAnsi="Century"/>
          <w:sz w:val="18"/>
          <w:szCs w:val="22"/>
          <w:lang w:val="es-CO"/>
        </w:rPr>
        <w:t xml:space="preserve">SC-4046-2019, también puede consultarse la </w:t>
      </w:r>
      <w:r w:rsidRPr="00943F19">
        <w:rPr>
          <w:rFonts w:ascii="Century" w:hAnsi="Century"/>
          <w:sz w:val="18"/>
          <w:szCs w:val="22"/>
        </w:rPr>
        <w:t>SC-211-2017.</w:t>
      </w:r>
    </w:p>
  </w:footnote>
  <w:footnote w:id="19">
    <w:p w14:paraId="7C232096" w14:textId="77777777" w:rsidR="00F300C4" w:rsidRPr="00943F19" w:rsidRDefault="00F300C4"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 del 28-06-2002, MP. Ramírez G., No.6192; SC del 25-11-2002, Trejos B., No.7698; y SC del 13-10-2011, MP: Díaz R., No.2002-00530-01; también puede consultarse la SC 211-2017, No.2005-00124-01</w:t>
      </w:r>
    </w:p>
  </w:footnote>
  <w:footnote w:id="20">
    <w:p w14:paraId="6AA60B2F" w14:textId="77777777" w:rsidR="00F300C4" w:rsidRPr="00943F19" w:rsidRDefault="00F300C4"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SC4046-2019.</w:t>
      </w:r>
    </w:p>
  </w:footnote>
  <w:footnote w:id="21">
    <w:p w14:paraId="1D49D1D2" w14:textId="582517A4" w:rsidR="00AE3B88" w:rsidRPr="00D64872"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SC-15211-</w:t>
      </w:r>
      <w:r w:rsidRPr="00D64872">
        <w:rPr>
          <w:rFonts w:ascii="Century" w:hAnsi="Century"/>
          <w:sz w:val="18"/>
          <w:szCs w:val="22"/>
          <w:lang w:val="es-CO"/>
        </w:rPr>
        <w:t>2017 y SC-780 de 2020.</w:t>
      </w:r>
    </w:p>
  </w:footnote>
  <w:footnote w:id="22">
    <w:p w14:paraId="2FD4569C" w14:textId="1783EC15" w:rsidR="00AE3B88" w:rsidRPr="00D64872" w:rsidRDefault="00AE3B88" w:rsidP="00943F19">
      <w:pPr>
        <w:pStyle w:val="Textonotapie"/>
        <w:jc w:val="both"/>
        <w:rPr>
          <w:rFonts w:ascii="Century" w:hAnsi="Century"/>
          <w:sz w:val="18"/>
          <w:szCs w:val="22"/>
          <w:lang w:val="es-CO"/>
        </w:rPr>
      </w:pPr>
      <w:r w:rsidRPr="00D64872">
        <w:rPr>
          <w:rStyle w:val="Refdenotaalpie"/>
          <w:rFonts w:ascii="Century" w:hAnsi="Century"/>
          <w:sz w:val="18"/>
          <w:szCs w:val="22"/>
        </w:rPr>
        <w:footnoteRef/>
      </w:r>
      <w:r w:rsidRPr="00D64872">
        <w:rPr>
          <w:rFonts w:ascii="Century" w:hAnsi="Century"/>
          <w:sz w:val="18"/>
          <w:szCs w:val="22"/>
        </w:rPr>
        <w:t xml:space="preserve"> </w:t>
      </w:r>
      <w:r w:rsidRPr="00D64872">
        <w:rPr>
          <w:rFonts w:ascii="Century" w:hAnsi="Century"/>
          <w:sz w:val="18"/>
          <w:szCs w:val="22"/>
          <w:lang w:val="es-CO"/>
        </w:rPr>
        <w:t>CSJ. Sentencias (i) 21-01-1960, MP: Morales M., Gaceta Judicial No.</w:t>
      </w:r>
      <w:r w:rsidR="00D64872" w:rsidRPr="00D64872">
        <w:rPr>
          <w:rFonts w:ascii="Century" w:hAnsi="Century"/>
          <w:sz w:val="18"/>
          <w:szCs w:val="22"/>
          <w:lang w:val="es-CO"/>
        </w:rPr>
        <w:t xml:space="preserve"> </w:t>
      </w:r>
      <w:r w:rsidRPr="00D64872">
        <w:rPr>
          <w:rFonts w:ascii="Century" w:hAnsi="Century"/>
          <w:sz w:val="18"/>
          <w:szCs w:val="22"/>
          <w:lang w:val="es-CO"/>
        </w:rPr>
        <w:t>89, LXXXIX, p.</w:t>
      </w:r>
      <w:r w:rsidR="00D64872" w:rsidRPr="00D64872">
        <w:rPr>
          <w:rFonts w:ascii="Century" w:hAnsi="Century"/>
          <w:sz w:val="18"/>
          <w:szCs w:val="22"/>
          <w:lang w:val="es-CO"/>
        </w:rPr>
        <w:t xml:space="preserve"> </w:t>
      </w:r>
      <w:r w:rsidRPr="00D64872">
        <w:rPr>
          <w:rFonts w:ascii="Century" w:hAnsi="Century"/>
          <w:sz w:val="18"/>
          <w:szCs w:val="22"/>
          <w:lang w:val="es-CO"/>
        </w:rPr>
        <w:t xml:space="preserve">2221-2222; (ii) SC-213 del 24-09-1985, MP: Tapias R.; (iii) S-326 del 29-08-1988, MP: Romero S.; (iv) 27-08-2008, </w:t>
      </w:r>
      <w:proofErr w:type="spellStart"/>
      <w:r w:rsidRPr="00D64872">
        <w:rPr>
          <w:rFonts w:ascii="Century" w:hAnsi="Century"/>
          <w:sz w:val="18"/>
          <w:szCs w:val="22"/>
          <w:lang w:val="es-CO"/>
        </w:rPr>
        <w:t>MP</w:t>
      </w:r>
      <w:proofErr w:type="spellEnd"/>
      <w:r w:rsidRPr="00D64872">
        <w:rPr>
          <w:rFonts w:ascii="Century" w:hAnsi="Century"/>
          <w:sz w:val="18"/>
          <w:szCs w:val="22"/>
          <w:lang w:val="es-CO"/>
        </w:rPr>
        <w:t xml:space="preserve">: </w:t>
      </w:r>
      <w:proofErr w:type="spellStart"/>
      <w:r w:rsidRPr="00D64872">
        <w:rPr>
          <w:rFonts w:ascii="Century" w:hAnsi="Century"/>
          <w:sz w:val="18"/>
          <w:szCs w:val="22"/>
          <w:lang w:val="es-CO"/>
        </w:rPr>
        <w:t>Namén</w:t>
      </w:r>
      <w:proofErr w:type="spellEnd"/>
      <w:r w:rsidRPr="00D64872">
        <w:rPr>
          <w:rFonts w:ascii="Century" w:hAnsi="Century"/>
          <w:sz w:val="18"/>
          <w:szCs w:val="22"/>
          <w:lang w:val="es-CO"/>
        </w:rPr>
        <w:t xml:space="preserve"> V., No.</w:t>
      </w:r>
      <w:r w:rsidR="00D64872" w:rsidRPr="00D64872">
        <w:rPr>
          <w:rFonts w:ascii="Century" w:hAnsi="Century"/>
          <w:sz w:val="18"/>
          <w:szCs w:val="22"/>
          <w:lang w:val="es-CO"/>
        </w:rPr>
        <w:t xml:space="preserve"> </w:t>
      </w:r>
      <w:r w:rsidRPr="00D64872">
        <w:rPr>
          <w:rFonts w:ascii="Century" w:hAnsi="Century"/>
          <w:sz w:val="18"/>
          <w:szCs w:val="22"/>
          <w:lang w:val="es-CO"/>
        </w:rPr>
        <w:t xml:space="preserve">11001-31-03-022-1997-14171-01; (v) 17-11-2011, </w:t>
      </w:r>
      <w:proofErr w:type="spellStart"/>
      <w:r w:rsidRPr="00D64872">
        <w:rPr>
          <w:rFonts w:ascii="Century" w:hAnsi="Century"/>
          <w:sz w:val="18"/>
          <w:szCs w:val="22"/>
          <w:lang w:val="es-CO"/>
        </w:rPr>
        <w:t>MP</w:t>
      </w:r>
      <w:proofErr w:type="spellEnd"/>
      <w:r w:rsidRPr="00D64872">
        <w:rPr>
          <w:rFonts w:ascii="Century" w:hAnsi="Century"/>
          <w:sz w:val="18"/>
          <w:szCs w:val="22"/>
          <w:lang w:val="es-CO"/>
        </w:rPr>
        <w:t xml:space="preserve">: </w:t>
      </w:r>
      <w:proofErr w:type="spellStart"/>
      <w:r w:rsidRPr="00D64872">
        <w:rPr>
          <w:rFonts w:ascii="Century" w:hAnsi="Century"/>
          <w:sz w:val="18"/>
          <w:szCs w:val="22"/>
          <w:lang w:val="es-CO"/>
        </w:rPr>
        <w:t>Namén</w:t>
      </w:r>
      <w:proofErr w:type="spellEnd"/>
      <w:r w:rsidRPr="00D64872">
        <w:rPr>
          <w:rFonts w:ascii="Century" w:hAnsi="Century"/>
          <w:sz w:val="18"/>
          <w:szCs w:val="22"/>
          <w:lang w:val="es-CO"/>
        </w:rPr>
        <w:t xml:space="preserve"> V., No.11001-31-03-018-1999-00533-01; y, (vi) SC-4548-2018, entre muchas. </w:t>
      </w:r>
    </w:p>
  </w:footnote>
  <w:footnote w:id="23">
    <w:p w14:paraId="2EEFE54F" w14:textId="77777777" w:rsidR="00AE3B88" w:rsidRPr="00943F19" w:rsidRDefault="00AE3B88" w:rsidP="00943F19">
      <w:pPr>
        <w:pStyle w:val="Textonotapie"/>
        <w:jc w:val="both"/>
        <w:rPr>
          <w:rFonts w:ascii="Century" w:hAnsi="Century"/>
          <w:sz w:val="18"/>
          <w:szCs w:val="22"/>
          <w:lang w:val="es-CO"/>
        </w:rPr>
      </w:pPr>
      <w:r w:rsidRPr="00D64872">
        <w:rPr>
          <w:rStyle w:val="Refdenotaalpie"/>
          <w:rFonts w:ascii="Century" w:hAnsi="Century"/>
          <w:sz w:val="18"/>
          <w:szCs w:val="22"/>
        </w:rPr>
        <w:footnoteRef/>
      </w:r>
      <w:r w:rsidRPr="00D64872">
        <w:rPr>
          <w:rFonts w:ascii="Century" w:hAnsi="Century"/>
          <w:sz w:val="18"/>
          <w:szCs w:val="22"/>
        </w:rPr>
        <w:t xml:space="preserve"> </w:t>
      </w:r>
      <w:r w:rsidRPr="00D64872">
        <w:rPr>
          <w:rFonts w:ascii="Century" w:hAnsi="Century"/>
          <w:sz w:val="18"/>
          <w:szCs w:val="22"/>
          <w:lang w:val="es-CO"/>
        </w:rPr>
        <w:t>CSJ. SC-7824-2016</w:t>
      </w:r>
      <w:r w:rsidRPr="00943F19">
        <w:rPr>
          <w:rFonts w:ascii="Century" w:hAnsi="Century"/>
          <w:sz w:val="18"/>
          <w:szCs w:val="22"/>
          <w:lang w:val="es-CO"/>
        </w:rPr>
        <w:t>.</w:t>
      </w:r>
    </w:p>
  </w:footnote>
  <w:footnote w:id="24">
    <w:p w14:paraId="443CE523"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SC-5676-2018.</w:t>
      </w:r>
    </w:p>
  </w:footnote>
  <w:footnote w:id="25">
    <w:p w14:paraId="6F2F3698"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sz w:val="18"/>
          <w:szCs w:val="22"/>
          <w:lang w:val="es-CO"/>
        </w:rPr>
        <w:t>CSJ. SC-8456-2016.</w:t>
      </w:r>
    </w:p>
  </w:footnote>
  <w:footnote w:id="26">
    <w:p w14:paraId="014E5EFB"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SC-5676-2018.</w:t>
      </w:r>
    </w:p>
  </w:footnote>
  <w:footnote w:id="27">
    <w:p w14:paraId="369E7D1B"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STC-9528-2017.</w:t>
      </w:r>
    </w:p>
  </w:footnote>
  <w:footnote w:id="28">
    <w:p w14:paraId="21110FDA" w14:textId="77777777" w:rsidR="00AE3B88" w:rsidRPr="00943F19" w:rsidRDefault="00AE3B88"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CSJ, Civil. </w:t>
      </w:r>
      <w:r w:rsidRPr="00943F19">
        <w:rPr>
          <w:rFonts w:ascii="Century" w:hAnsi="Century"/>
          <w:sz w:val="18"/>
          <w:szCs w:val="22"/>
          <w:lang w:val="es-CO"/>
        </w:rPr>
        <w:t xml:space="preserve">SC4046-2019, también puede consultarse la </w:t>
      </w:r>
      <w:r w:rsidRPr="00943F19">
        <w:rPr>
          <w:rFonts w:ascii="Century" w:hAnsi="Century"/>
          <w:sz w:val="18"/>
          <w:szCs w:val="22"/>
        </w:rPr>
        <w:t>SC211-2017.</w:t>
      </w:r>
    </w:p>
  </w:footnote>
  <w:footnote w:id="29">
    <w:p w14:paraId="4095C68E" w14:textId="77777777" w:rsidR="00A1382E" w:rsidRPr="00943F19" w:rsidRDefault="00A1382E" w:rsidP="00943F19">
      <w:pPr>
        <w:pStyle w:val="Textonotapie"/>
        <w:jc w:val="both"/>
        <w:rPr>
          <w:sz w:val="16"/>
        </w:rPr>
      </w:pPr>
      <w:r w:rsidRPr="00943F19">
        <w:rPr>
          <w:rStyle w:val="Refdenotaalpie"/>
          <w:rFonts w:ascii="Century" w:hAnsi="Century"/>
          <w:sz w:val="18"/>
        </w:rPr>
        <w:footnoteRef/>
      </w:r>
      <w:r w:rsidRPr="00943F19">
        <w:rPr>
          <w:rFonts w:ascii="Century" w:hAnsi="Century"/>
          <w:sz w:val="18"/>
        </w:rPr>
        <w:t xml:space="preserve"> </w:t>
      </w:r>
      <w:r w:rsidRPr="00943F19">
        <w:rPr>
          <w:rFonts w:ascii="Century" w:hAnsi="Century"/>
          <w:sz w:val="18"/>
          <w:lang w:val="es-CO"/>
        </w:rPr>
        <w:t>ROJAS G., Miguel E. Ob. cit., p.230.</w:t>
      </w:r>
    </w:p>
  </w:footnote>
  <w:footnote w:id="30">
    <w:p w14:paraId="18526144" w14:textId="056489F1" w:rsidR="00F300C4" w:rsidRPr="00943F19" w:rsidRDefault="00F300C4"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cs="Arial"/>
          <w:sz w:val="18"/>
          <w:szCs w:val="22"/>
          <w:lang w:val="es-CO"/>
        </w:rPr>
        <w:t>Cuaderno 1a instancia, folios 107-109.</w:t>
      </w:r>
    </w:p>
  </w:footnote>
  <w:footnote w:id="31">
    <w:p w14:paraId="4ABAF10F" w14:textId="0B2E9878" w:rsidR="00F300C4" w:rsidRPr="00943F19" w:rsidRDefault="00F300C4" w:rsidP="00943F19">
      <w:pPr>
        <w:pStyle w:val="Textonotapie"/>
        <w:jc w:val="both"/>
        <w:rPr>
          <w:rFonts w:ascii="Century" w:hAnsi="Century"/>
          <w:sz w:val="18"/>
          <w:szCs w:val="22"/>
          <w:lang w:val="es-CO"/>
        </w:rPr>
      </w:pPr>
      <w:r w:rsidRPr="00943F19">
        <w:rPr>
          <w:rStyle w:val="Refdenotaalpie"/>
          <w:rFonts w:ascii="Century" w:hAnsi="Century"/>
          <w:sz w:val="18"/>
          <w:szCs w:val="22"/>
        </w:rPr>
        <w:footnoteRef/>
      </w:r>
      <w:r w:rsidRPr="00943F19">
        <w:rPr>
          <w:rFonts w:ascii="Century" w:hAnsi="Century"/>
          <w:sz w:val="18"/>
          <w:szCs w:val="22"/>
        </w:rPr>
        <w:t xml:space="preserve"> </w:t>
      </w:r>
      <w:r w:rsidRPr="00943F19">
        <w:rPr>
          <w:rFonts w:ascii="Century" w:hAnsi="Century" w:cs="Arial"/>
          <w:sz w:val="18"/>
          <w:szCs w:val="22"/>
          <w:lang w:val="es-CO"/>
        </w:rPr>
        <w:t>Cuaderno 1a instancia, audiencia art 372, tiempo 1:00:48 - 01:01:10, 1:03:50 - 01:04:06, 01:06:54 - 01:07:18 y 01:17:28 - 01:18:00</w:t>
      </w:r>
    </w:p>
  </w:footnote>
  <w:footnote w:id="32">
    <w:p w14:paraId="5420810D" w14:textId="77777777" w:rsidR="00AE3B88" w:rsidRPr="00943F19" w:rsidRDefault="00AE3B88" w:rsidP="00943F19">
      <w:pPr>
        <w:pStyle w:val="Textonotapie"/>
        <w:jc w:val="both"/>
        <w:rPr>
          <w:rFonts w:ascii="Century" w:hAnsi="Century"/>
          <w:sz w:val="18"/>
          <w:szCs w:val="22"/>
        </w:rPr>
      </w:pPr>
      <w:r w:rsidRPr="00943F19">
        <w:rPr>
          <w:rStyle w:val="Refdenotaalpie"/>
          <w:rFonts w:ascii="Century" w:hAnsi="Century"/>
          <w:sz w:val="18"/>
          <w:szCs w:val="22"/>
        </w:rPr>
        <w:footnoteRef/>
      </w:r>
      <w:r w:rsidRPr="00943F19">
        <w:rPr>
          <w:rFonts w:ascii="Century" w:hAnsi="Century"/>
          <w:sz w:val="18"/>
          <w:szCs w:val="22"/>
        </w:rPr>
        <w:t xml:space="preserve"> TS. Pereira. Sala Civil – Familia. </w:t>
      </w:r>
      <w:r w:rsidRPr="00943F19">
        <w:rPr>
          <w:rFonts w:ascii="Century" w:hAnsi="Century" w:cs="Arial"/>
          <w:sz w:val="18"/>
          <w:szCs w:val="22"/>
        </w:rPr>
        <w:t>Sentencia del 11-03-20, No.2016-00054-03</w:t>
      </w:r>
      <w:r w:rsidRPr="00943F19">
        <w:rPr>
          <w:rFonts w:ascii="Century" w:hAnsi="Century"/>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24E2" w14:textId="77777777" w:rsidR="00AE3B88" w:rsidRDefault="00AE3B8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349D69" w14:textId="77777777" w:rsidR="00AE3B88" w:rsidRDefault="00AE3B88"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BBFE" w14:textId="77777777" w:rsidR="00AE3B88" w:rsidRPr="00943F19" w:rsidRDefault="00AE3B88" w:rsidP="007825CB">
    <w:pPr>
      <w:pStyle w:val="Encabezado"/>
      <w:pBdr>
        <w:bottom w:val="single" w:sz="4" w:space="1" w:color="D9D9D9"/>
      </w:pBdr>
      <w:jc w:val="right"/>
      <w:rPr>
        <w:rFonts w:ascii="Century" w:hAnsi="Century"/>
        <w:b/>
        <w:bCs/>
        <w:sz w:val="18"/>
      </w:rPr>
    </w:pPr>
    <w:r w:rsidRPr="00943F19">
      <w:rPr>
        <w:rFonts w:ascii="Century" w:hAnsi="Century"/>
        <w:spacing w:val="60"/>
        <w:sz w:val="18"/>
      </w:rPr>
      <w:t>Página</w:t>
    </w:r>
    <w:r w:rsidRPr="00943F19">
      <w:rPr>
        <w:rFonts w:ascii="Century" w:hAnsi="Century"/>
        <w:sz w:val="18"/>
      </w:rPr>
      <w:t xml:space="preserve"> | </w:t>
    </w:r>
    <w:r w:rsidRPr="00943F19">
      <w:rPr>
        <w:rFonts w:ascii="Century" w:hAnsi="Century"/>
        <w:sz w:val="18"/>
      </w:rPr>
      <w:fldChar w:fldCharType="begin"/>
    </w:r>
    <w:r w:rsidRPr="00943F19">
      <w:rPr>
        <w:rFonts w:ascii="Century" w:hAnsi="Century"/>
        <w:sz w:val="18"/>
      </w:rPr>
      <w:instrText>PAGE   \* MERGEFORMAT</w:instrText>
    </w:r>
    <w:r w:rsidRPr="00943F19">
      <w:rPr>
        <w:rFonts w:ascii="Century" w:hAnsi="Century"/>
        <w:sz w:val="18"/>
      </w:rPr>
      <w:fldChar w:fldCharType="separate"/>
    </w:r>
    <w:r w:rsidR="00D64872" w:rsidRPr="00D64872">
      <w:rPr>
        <w:rFonts w:ascii="Century" w:hAnsi="Century"/>
        <w:b/>
        <w:bCs/>
        <w:noProof/>
        <w:sz w:val="18"/>
      </w:rPr>
      <w:t>10</w:t>
    </w:r>
    <w:r w:rsidRPr="00943F19">
      <w:rPr>
        <w:rFonts w:ascii="Century" w:hAnsi="Century"/>
        <w:sz w:val="18"/>
      </w:rPr>
      <w:fldChar w:fldCharType="end"/>
    </w:r>
  </w:p>
  <w:p w14:paraId="24F25562" w14:textId="64F133A9" w:rsidR="00AE3B88" w:rsidRPr="00943F19" w:rsidRDefault="00AE3B88" w:rsidP="007825CB">
    <w:pPr>
      <w:pStyle w:val="Encabezado"/>
      <w:rPr>
        <w:rFonts w:ascii="Century" w:eastAsia="DotumChe" w:hAnsi="Century"/>
        <w:sz w:val="18"/>
      </w:rPr>
    </w:pPr>
    <w:r w:rsidRPr="00943F19">
      <w:rPr>
        <w:rFonts w:ascii="Century" w:eastAsia="DotumChe" w:hAnsi="Century"/>
        <w:sz w:val="18"/>
      </w:rPr>
      <w:t>EXPEDIENTE No.</w:t>
    </w:r>
    <w:r w:rsidR="00943F19" w:rsidRPr="00943F19">
      <w:rPr>
        <w:rFonts w:ascii="Century" w:eastAsia="DotumChe" w:hAnsi="Century"/>
        <w:sz w:val="18"/>
      </w:rPr>
      <w:t xml:space="preserve"> </w:t>
    </w:r>
    <w:r w:rsidRPr="00943F19">
      <w:rPr>
        <w:rFonts w:ascii="Century" w:eastAsia="DotumChe" w:hAnsi="Century"/>
        <w:sz w:val="18"/>
      </w:rPr>
      <w:t>2017-00240-01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092157"/>
    <w:multiLevelType w:val="hybridMultilevel"/>
    <w:tmpl w:val="A5367900"/>
    <w:lvl w:ilvl="0" w:tplc="F77E5EEA">
      <w:numFmt w:val="bullet"/>
      <w:lvlText w:val="-"/>
      <w:lvlJc w:val="left"/>
      <w:pPr>
        <w:ind w:left="360" w:hanging="360"/>
      </w:pPr>
      <w:rPr>
        <w:rFonts w:ascii="Georgia" w:eastAsia="Times New Roman" w:hAnsi="Georgi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1D07B42"/>
    <w:multiLevelType w:val="multilevel"/>
    <w:tmpl w:val="7610DBD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i/>
        <w:iCs/>
        <w:color w:val="000000" w:themeColor="text1"/>
        <w:sz w:val="28"/>
        <w:szCs w:val="28"/>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E1F54B3"/>
    <w:multiLevelType w:val="multilevel"/>
    <w:tmpl w:val="DC0EB6F8"/>
    <w:lvl w:ilvl="0">
      <w:start w:val="1"/>
      <w:numFmt w:val="decimal"/>
      <w:lvlText w:val="%1."/>
      <w:lvlJc w:val="left"/>
      <w:pPr>
        <w:tabs>
          <w:tab w:val="num" w:pos="360"/>
        </w:tabs>
        <w:ind w:left="360" w:hanging="360"/>
      </w:pPr>
      <w:rPr>
        <w:rFonts w:cs="Times New Roman" w:hint="default"/>
        <w:b/>
        <w:bCs/>
        <w:sz w:val="28"/>
        <w:szCs w:val="28"/>
      </w:rPr>
    </w:lvl>
    <w:lvl w:ilvl="1">
      <w:start w:val="1"/>
      <w:numFmt w:val="decimal"/>
      <w:lvlText w:val="%1.%2."/>
      <w:lvlJc w:val="left"/>
      <w:pPr>
        <w:ind w:left="720" w:hanging="720"/>
      </w:pPr>
      <w:rPr>
        <w:i/>
        <w:iCs/>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DACEF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000000" w:themeColor="text1"/>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57DA00F8"/>
    <w:multiLevelType w:val="multilevel"/>
    <w:tmpl w:val="8132E188"/>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i/>
        <w:iCs/>
        <w:color w:val="000000" w:themeColor="text1"/>
      </w:rPr>
    </w:lvl>
    <w:lvl w:ilvl="2">
      <w:start w:val="1"/>
      <w:numFmt w:val="decimal"/>
      <w:lvlText w:val="%1.%2.%3."/>
      <w:lvlJc w:val="left"/>
      <w:pPr>
        <w:ind w:left="1080" w:hanging="108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199068C"/>
    <w:multiLevelType w:val="singleLevel"/>
    <w:tmpl w:val="0C0A000F"/>
    <w:lvl w:ilvl="0">
      <w:start w:val="1"/>
      <w:numFmt w:val="decimal"/>
      <w:lvlText w:val="%1."/>
      <w:lvlJc w:val="left"/>
      <w:pPr>
        <w:ind w:left="72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3"/>
  </w:num>
  <w:num w:numId="9">
    <w:abstractNumId w:val="2"/>
  </w:num>
  <w:num w:numId="10">
    <w:abstractNumId w:val="7"/>
  </w:num>
  <w:num w:numId="11">
    <w:abstractNumId w:val="4"/>
  </w:num>
  <w:num w:numId="12">
    <w:abstractNumId w:val="5"/>
  </w:num>
  <w:num w:numId="13">
    <w:abstractNumId w:val="6"/>
  </w:num>
  <w:num w:numId="14">
    <w:abstractNumId w:val="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ACE"/>
    <w:rsid w:val="00003B0C"/>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E72"/>
    <w:rsid w:val="00013ED8"/>
    <w:rsid w:val="00014129"/>
    <w:rsid w:val="00014279"/>
    <w:rsid w:val="000144D6"/>
    <w:rsid w:val="00014EFC"/>
    <w:rsid w:val="00015220"/>
    <w:rsid w:val="00015E42"/>
    <w:rsid w:val="0001650A"/>
    <w:rsid w:val="00016C6A"/>
    <w:rsid w:val="00017540"/>
    <w:rsid w:val="00017AD4"/>
    <w:rsid w:val="00020029"/>
    <w:rsid w:val="00020956"/>
    <w:rsid w:val="00020AA5"/>
    <w:rsid w:val="00020ABD"/>
    <w:rsid w:val="000211C0"/>
    <w:rsid w:val="0002120B"/>
    <w:rsid w:val="00021276"/>
    <w:rsid w:val="00021DC5"/>
    <w:rsid w:val="00022487"/>
    <w:rsid w:val="00022506"/>
    <w:rsid w:val="00022775"/>
    <w:rsid w:val="00022E4C"/>
    <w:rsid w:val="000234AA"/>
    <w:rsid w:val="0002362E"/>
    <w:rsid w:val="0002449A"/>
    <w:rsid w:val="000244A1"/>
    <w:rsid w:val="000245A8"/>
    <w:rsid w:val="0002553E"/>
    <w:rsid w:val="00025FC8"/>
    <w:rsid w:val="0002621C"/>
    <w:rsid w:val="0002625A"/>
    <w:rsid w:val="000271FD"/>
    <w:rsid w:val="00027384"/>
    <w:rsid w:val="000278B9"/>
    <w:rsid w:val="00027D25"/>
    <w:rsid w:val="000302E1"/>
    <w:rsid w:val="00030471"/>
    <w:rsid w:val="00030819"/>
    <w:rsid w:val="00030C8A"/>
    <w:rsid w:val="00030D61"/>
    <w:rsid w:val="00030F78"/>
    <w:rsid w:val="000316DD"/>
    <w:rsid w:val="00031ABA"/>
    <w:rsid w:val="00032349"/>
    <w:rsid w:val="000323DB"/>
    <w:rsid w:val="0003302E"/>
    <w:rsid w:val="000330B6"/>
    <w:rsid w:val="00033136"/>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02FF"/>
    <w:rsid w:val="000408DA"/>
    <w:rsid w:val="0004102E"/>
    <w:rsid w:val="00041225"/>
    <w:rsid w:val="0004156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FD"/>
    <w:rsid w:val="00045E7B"/>
    <w:rsid w:val="0004612E"/>
    <w:rsid w:val="000462BE"/>
    <w:rsid w:val="000462E0"/>
    <w:rsid w:val="0004633A"/>
    <w:rsid w:val="000469BD"/>
    <w:rsid w:val="00046A4E"/>
    <w:rsid w:val="00046C74"/>
    <w:rsid w:val="00046E7C"/>
    <w:rsid w:val="000474C0"/>
    <w:rsid w:val="00050604"/>
    <w:rsid w:val="0005087F"/>
    <w:rsid w:val="0005116C"/>
    <w:rsid w:val="0005192B"/>
    <w:rsid w:val="000519B7"/>
    <w:rsid w:val="00051DC3"/>
    <w:rsid w:val="000525F4"/>
    <w:rsid w:val="00052D38"/>
    <w:rsid w:val="00053581"/>
    <w:rsid w:val="00053BC4"/>
    <w:rsid w:val="0005413E"/>
    <w:rsid w:val="00054CC7"/>
    <w:rsid w:val="00055048"/>
    <w:rsid w:val="0005559C"/>
    <w:rsid w:val="00055A1D"/>
    <w:rsid w:val="00055D20"/>
    <w:rsid w:val="00055FC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49D"/>
    <w:rsid w:val="00065A3D"/>
    <w:rsid w:val="00065FD6"/>
    <w:rsid w:val="0006738D"/>
    <w:rsid w:val="0006752D"/>
    <w:rsid w:val="00067E5F"/>
    <w:rsid w:val="000701F5"/>
    <w:rsid w:val="0007021B"/>
    <w:rsid w:val="00070292"/>
    <w:rsid w:val="0007033C"/>
    <w:rsid w:val="00070725"/>
    <w:rsid w:val="000709B4"/>
    <w:rsid w:val="00070AB2"/>
    <w:rsid w:val="000713A1"/>
    <w:rsid w:val="000714A0"/>
    <w:rsid w:val="000714F7"/>
    <w:rsid w:val="00071561"/>
    <w:rsid w:val="00071955"/>
    <w:rsid w:val="00071DCA"/>
    <w:rsid w:val="000722E3"/>
    <w:rsid w:val="00073129"/>
    <w:rsid w:val="00073A70"/>
    <w:rsid w:val="00073C0D"/>
    <w:rsid w:val="000741FF"/>
    <w:rsid w:val="000748DD"/>
    <w:rsid w:val="00074A47"/>
    <w:rsid w:val="00076CF0"/>
    <w:rsid w:val="00076D10"/>
    <w:rsid w:val="00077442"/>
    <w:rsid w:val="000777EE"/>
    <w:rsid w:val="0007798D"/>
    <w:rsid w:val="00077AC3"/>
    <w:rsid w:val="00077C16"/>
    <w:rsid w:val="000801A4"/>
    <w:rsid w:val="00080255"/>
    <w:rsid w:val="00080B01"/>
    <w:rsid w:val="00080B05"/>
    <w:rsid w:val="00080D66"/>
    <w:rsid w:val="00080E91"/>
    <w:rsid w:val="00080FFB"/>
    <w:rsid w:val="000810F5"/>
    <w:rsid w:val="00081BC0"/>
    <w:rsid w:val="000824B4"/>
    <w:rsid w:val="000824CB"/>
    <w:rsid w:val="00083161"/>
    <w:rsid w:val="00083284"/>
    <w:rsid w:val="00083444"/>
    <w:rsid w:val="0008360D"/>
    <w:rsid w:val="0008401D"/>
    <w:rsid w:val="00084395"/>
    <w:rsid w:val="00084C68"/>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AA"/>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97E06"/>
    <w:rsid w:val="000A019A"/>
    <w:rsid w:val="000A06E5"/>
    <w:rsid w:val="000A06ED"/>
    <w:rsid w:val="000A0C73"/>
    <w:rsid w:val="000A10C3"/>
    <w:rsid w:val="000A13E2"/>
    <w:rsid w:val="000A1A77"/>
    <w:rsid w:val="000A1B38"/>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EDC"/>
    <w:rsid w:val="000B13CA"/>
    <w:rsid w:val="000B1C6F"/>
    <w:rsid w:val="000B1E78"/>
    <w:rsid w:val="000B25A3"/>
    <w:rsid w:val="000B2D84"/>
    <w:rsid w:val="000B313F"/>
    <w:rsid w:val="000B391E"/>
    <w:rsid w:val="000B39BC"/>
    <w:rsid w:val="000B3A4A"/>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961"/>
    <w:rsid w:val="000B7F83"/>
    <w:rsid w:val="000C02BF"/>
    <w:rsid w:val="000C0F2B"/>
    <w:rsid w:val="000C0FEC"/>
    <w:rsid w:val="000C1373"/>
    <w:rsid w:val="000C1D45"/>
    <w:rsid w:val="000C1DDF"/>
    <w:rsid w:val="000C2087"/>
    <w:rsid w:val="000C2323"/>
    <w:rsid w:val="000C3CBE"/>
    <w:rsid w:val="000C3EC9"/>
    <w:rsid w:val="000C48C3"/>
    <w:rsid w:val="000C48DA"/>
    <w:rsid w:val="000C4C41"/>
    <w:rsid w:val="000C5382"/>
    <w:rsid w:val="000C561C"/>
    <w:rsid w:val="000C56C6"/>
    <w:rsid w:val="000C580D"/>
    <w:rsid w:val="000C58EA"/>
    <w:rsid w:val="000C64E1"/>
    <w:rsid w:val="000C66A0"/>
    <w:rsid w:val="000C68D0"/>
    <w:rsid w:val="000C693E"/>
    <w:rsid w:val="000C74F2"/>
    <w:rsid w:val="000C7839"/>
    <w:rsid w:val="000D00CB"/>
    <w:rsid w:val="000D0249"/>
    <w:rsid w:val="000D02D2"/>
    <w:rsid w:val="000D0770"/>
    <w:rsid w:val="000D0950"/>
    <w:rsid w:val="000D0AB9"/>
    <w:rsid w:val="000D0F7D"/>
    <w:rsid w:val="000D1746"/>
    <w:rsid w:val="000D17B0"/>
    <w:rsid w:val="000D1C3C"/>
    <w:rsid w:val="000D2568"/>
    <w:rsid w:val="000D33F3"/>
    <w:rsid w:val="000D3A04"/>
    <w:rsid w:val="000D3B52"/>
    <w:rsid w:val="000D3E91"/>
    <w:rsid w:val="000D403A"/>
    <w:rsid w:val="000D4058"/>
    <w:rsid w:val="000D4231"/>
    <w:rsid w:val="000D5DC4"/>
    <w:rsid w:val="000D5FE2"/>
    <w:rsid w:val="000D6C16"/>
    <w:rsid w:val="000D6EF2"/>
    <w:rsid w:val="000D7264"/>
    <w:rsid w:val="000D750E"/>
    <w:rsid w:val="000D7D18"/>
    <w:rsid w:val="000E0BA5"/>
    <w:rsid w:val="000E0C1A"/>
    <w:rsid w:val="000E114F"/>
    <w:rsid w:val="000E1B6B"/>
    <w:rsid w:val="000E1CE5"/>
    <w:rsid w:val="000E2089"/>
    <w:rsid w:val="000E2B4E"/>
    <w:rsid w:val="000E3CEC"/>
    <w:rsid w:val="000E3FE7"/>
    <w:rsid w:val="000E406D"/>
    <w:rsid w:val="000E4575"/>
    <w:rsid w:val="000E5011"/>
    <w:rsid w:val="000E5F56"/>
    <w:rsid w:val="000E6717"/>
    <w:rsid w:val="000E7CCE"/>
    <w:rsid w:val="000F04BA"/>
    <w:rsid w:val="000F0DB4"/>
    <w:rsid w:val="000F0FD7"/>
    <w:rsid w:val="000F1316"/>
    <w:rsid w:val="000F1876"/>
    <w:rsid w:val="000F28FA"/>
    <w:rsid w:val="000F2FB8"/>
    <w:rsid w:val="000F37DE"/>
    <w:rsid w:val="000F38AB"/>
    <w:rsid w:val="000F3E84"/>
    <w:rsid w:val="000F4052"/>
    <w:rsid w:val="000F46F3"/>
    <w:rsid w:val="000F4AFC"/>
    <w:rsid w:val="000F4B1D"/>
    <w:rsid w:val="000F5FED"/>
    <w:rsid w:val="000F60FC"/>
    <w:rsid w:val="000F63AD"/>
    <w:rsid w:val="000F675D"/>
    <w:rsid w:val="000F6ED2"/>
    <w:rsid w:val="000F6EE7"/>
    <w:rsid w:val="000F73AC"/>
    <w:rsid w:val="000F786D"/>
    <w:rsid w:val="000F7A94"/>
    <w:rsid w:val="000F7D5B"/>
    <w:rsid w:val="000F7DBA"/>
    <w:rsid w:val="000F7FA9"/>
    <w:rsid w:val="00100076"/>
    <w:rsid w:val="00100517"/>
    <w:rsid w:val="0010069C"/>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303"/>
    <w:rsid w:val="00107464"/>
    <w:rsid w:val="001075B0"/>
    <w:rsid w:val="00107A5C"/>
    <w:rsid w:val="00107E6B"/>
    <w:rsid w:val="001103BF"/>
    <w:rsid w:val="00111168"/>
    <w:rsid w:val="001112E3"/>
    <w:rsid w:val="0011245C"/>
    <w:rsid w:val="0011280E"/>
    <w:rsid w:val="00112DE5"/>
    <w:rsid w:val="00113662"/>
    <w:rsid w:val="00113B38"/>
    <w:rsid w:val="00113D98"/>
    <w:rsid w:val="00114532"/>
    <w:rsid w:val="001147E2"/>
    <w:rsid w:val="00114B7E"/>
    <w:rsid w:val="00115266"/>
    <w:rsid w:val="0011558E"/>
    <w:rsid w:val="0011584B"/>
    <w:rsid w:val="00116A8B"/>
    <w:rsid w:val="00116BD5"/>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9E3"/>
    <w:rsid w:val="00126CCB"/>
    <w:rsid w:val="00127CDF"/>
    <w:rsid w:val="00130359"/>
    <w:rsid w:val="0013092D"/>
    <w:rsid w:val="00130D85"/>
    <w:rsid w:val="00130F4F"/>
    <w:rsid w:val="0013141C"/>
    <w:rsid w:val="00131A1C"/>
    <w:rsid w:val="00131CB6"/>
    <w:rsid w:val="00132A05"/>
    <w:rsid w:val="001332BC"/>
    <w:rsid w:val="00133A38"/>
    <w:rsid w:val="00133E3C"/>
    <w:rsid w:val="00134241"/>
    <w:rsid w:val="00134674"/>
    <w:rsid w:val="00134E37"/>
    <w:rsid w:val="0013545C"/>
    <w:rsid w:val="001355D3"/>
    <w:rsid w:val="00135635"/>
    <w:rsid w:val="00135838"/>
    <w:rsid w:val="00135C84"/>
    <w:rsid w:val="001365E7"/>
    <w:rsid w:val="00136637"/>
    <w:rsid w:val="00136AB1"/>
    <w:rsid w:val="00136B91"/>
    <w:rsid w:val="0013768C"/>
    <w:rsid w:val="00137F79"/>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B41"/>
    <w:rsid w:val="00157DAD"/>
    <w:rsid w:val="00160028"/>
    <w:rsid w:val="0016011E"/>
    <w:rsid w:val="001607AA"/>
    <w:rsid w:val="00160BD5"/>
    <w:rsid w:val="00161A61"/>
    <w:rsid w:val="00162A30"/>
    <w:rsid w:val="00162A80"/>
    <w:rsid w:val="00162AFC"/>
    <w:rsid w:val="00162B36"/>
    <w:rsid w:val="00162CF6"/>
    <w:rsid w:val="00162ED6"/>
    <w:rsid w:val="0016378B"/>
    <w:rsid w:val="001640A0"/>
    <w:rsid w:val="00164871"/>
    <w:rsid w:val="0016527C"/>
    <w:rsid w:val="001654E6"/>
    <w:rsid w:val="00165605"/>
    <w:rsid w:val="00165FAD"/>
    <w:rsid w:val="00166591"/>
    <w:rsid w:val="0016693E"/>
    <w:rsid w:val="00166940"/>
    <w:rsid w:val="0016728A"/>
    <w:rsid w:val="001675FA"/>
    <w:rsid w:val="001679BB"/>
    <w:rsid w:val="00170454"/>
    <w:rsid w:val="00170651"/>
    <w:rsid w:val="00170D5A"/>
    <w:rsid w:val="0017108B"/>
    <w:rsid w:val="0017190E"/>
    <w:rsid w:val="00171CDF"/>
    <w:rsid w:val="00171F69"/>
    <w:rsid w:val="0017262D"/>
    <w:rsid w:val="00172653"/>
    <w:rsid w:val="00172DB1"/>
    <w:rsid w:val="001732B2"/>
    <w:rsid w:val="00173BDE"/>
    <w:rsid w:val="00173DAD"/>
    <w:rsid w:val="00173F82"/>
    <w:rsid w:val="0017406B"/>
    <w:rsid w:val="001744DA"/>
    <w:rsid w:val="0017456F"/>
    <w:rsid w:val="0017524C"/>
    <w:rsid w:val="00176749"/>
    <w:rsid w:val="00177874"/>
    <w:rsid w:val="00177940"/>
    <w:rsid w:val="00177BCC"/>
    <w:rsid w:val="001801E8"/>
    <w:rsid w:val="0018078C"/>
    <w:rsid w:val="00180CA9"/>
    <w:rsid w:val="00181261"/>
    <w:rsid w:val="0018188B"/>
    <w:rsid w:val="00181C54"/>
    <w:rsid w:val="00181CE0"/>
    <w:rsid w:val="00181DEE"/>
    <w:rsid w:val="001821F8"/>
    <w:rsid w:val="00182A74"/>
    <w:rsid w:val="00183152"/>
    <w:rsid w:val="001836EF"/>
    <w:rsid w:val="00183BFD"/>
    <w:rsid w:val="00183CC2"/>
    <w:rsid w:val="00183F7F"/>
    <w:rsid w:val="00183FF3"/>
    <w:rsid w:val="00184025"/>
    <w:rsid w:val="001840AB"/>
    <w:rsid w:val="00184D3A"/>
    <w:rsid w:val="00184D9B"/>
    <w:rsid w:val="0018579C"/>
    <w:rsid w:val="001858BA"/>
    <w:rsid w:val="001859E5"/>
    <w:rsid w:val="00185CA9"/>
    <w:rsid w:val="00185EE2"/>
    <w:rsid w:val="00185F7E"/>
    <w:rsid w:val="0018642E"/>
    <w:rsid w:val="00186556"/>
    <w:rsid w:val="00186B21"/>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C6D"/>
    <w:rsid w:val="001A2DFE"/>
    <w:rsid w:val="001A3021"/>
    <w:rsid w:val="001A3190"/>
    <w:rsid w:val="001A4C71"/>
    <w:rsid w:val="001A5401"/>
    <w:rsid w:val="001A59D2"/>
    <w:rsid w:val="001A5C52"/>
    <w:rsid w:val="001A5DBE"/>
    <w:rsid w:val="001A6098"/>
    <w:rsid w:val="001A61F6"/>
    <w:rsid w:val="001A6D10"/>
    <w:rsid w:val="001A70C8"/>
    <w:rsid w:val="001A725C"/>
    <w:rsid w:val="001A72A8"/>
    <w:rsid w:val="001A7399"/>
    <w:rsid w:val="001A7934"/>
    <w:rsid w:val="001A7C58"/>
    <w:rsid w:val="001A7DAC"/>
    <w:rsid w:val="001B071A"/>
    <w:rsid w:val="001B0D8D"/>
    <w:rsid w:val="001B0DE3"/>
    <w:rsid w:val="001B18DB"/>
    <w:rsid w:val="001B1921"/>
    <w:rsid w:val="001B1E5E"/>
    <w:rsid w:val="001B27CB"/>
    <w:rsid w:val="001B2BFE"/>
    <w:rsid w:val="001B2D71"/>
    <w:rsid w:val="001B2ED1"/>
    <w:rsid w:val="001B339A"/>
    <w:rsid w:val="001B4754"/>
    <w:rsid w:val="001B4AFD"/>
    <w:rsid w:val="001B4C2A"/>
    <w:rsid w:val="001B4EC0"/>
    <w:rsid w:val="001B4F07"/>
    <w:rsid w:val="001B5E51"/>
    <w:rsid w:val="001B5E66"/>
    <w:rsid w:val="001B6302"/>
    <w:rsid w:val="001B64A0"/>
    <w:rsid w:val="001B6C18"/>
    <w:rsid w:val="001B6CF6"/>
    <w:rsid w:val="001B6DA2"/>
    <w:rsid w:val="001B7184"/>
    <w:rsid w:val="001B74B4"/>
    <w:rsid w:val="001B7973"/>
    <w:rsid w:val="001B7A35"/>
    <w:rsid w:val="001B7CC9"/>
    <w:rsid w:val="001B7E42"/>
    <w:rsid w:val="001C06C5"/>
    <w:rsid w:val="001C0EF1"/>
    <w:rsid w:val="001C1377"/>
    <w:rsid w:val="001C165A"/>
    <w:rsid w:val="001C16C5"/>
    <w:rsid w:val="001C190F"/>
    <w:rsid w:val="001C1D44"/>
    <w:rsid w:val="001C1F13"/>
    <w:rsid w:val="001C1F30"/>
    <w:rsid w:val="001C23AD"/>
    <w:rsid w:val="001C338B"/>
    <w:rsid w:val="001C3721"/>
    <w:rsid w:val="001C3E12"/>
    <w:rsid w:val="001C40B7"/>
    <w:rsid w:val="001C42CD"/>
    <w:rsid w:val="001C4BB4"/>
    <w:rsid w:val="001C4D1F"/>
    <w:rsid w:val="001C5736"/>
    <w:rsid w:val="001C5752"/>
    <w:rsid w:val="001C5D53"/>
    <w:rsid w:val="001C5FB3"/>
    <w:rsid w:val="001C5FC6"/>
    <w:rsid w:val="001C6026"/>
    <w:rsid w:val="001C61DA"/>
    <w:rsid w:val="001C7256"/>
    <w:rsid w:val="001C72E8"/>
    <w:rsid w:val="001C756C"/>
    <w:rsid w:val="001C7E47"/>
    <w:rsid w:val="001C7F4E"/>
    <w:rsid w:val="001D087D"/>
    <w:rsid w:val="001D0941"/>
    <w:rsid w:val="001D0EF8"/>
    <w:rsid w:val="001D185D"/>
    <w:rsid w:val="001D19AC"/>
    <w:rsid w:val="001D19F9"/>
    <w:rsid w:val="001D1A41"/>
    <w:rsid w:val="001D1C58"/>
    <w:rsid w:val="001D2421"/>
    <w:rsid w:val="001D3318"/>
    <w:rsid w:val="001D3913"/>
    <w:rsid w:val="001D395A"/>
    <w:rsid w:val="001D438A"/>
    <w:rsid w:val="001D5120"/>
    <w:rsid w:val="001D5401"/>
    <w:rsid w:val="001D567F"/>
    <w:rsid w:val="001D5735"/>
    <w:rsid w:val="001D6532"/>
    <w:rsid w:val="001D6C5E"/>
    <w:rsid w:val="001D6C84"/>
    <w:rsid w:val="001D710A"/>
    <w:rsid w:val="001D7531"/>
    <w:rsid w:val="001D7C9F"/>
    <w:rsid w:val="001D7FDE"/>
    <w:rsid w:val="001E019D"/>
    <w:rsid w:val="001E0839"/>
    <w:rsid w:val="001E15E8"/>
    <w:rsid w:val="001E161D"/>
    <w:rsid w:val="001E1A5E"/>
    <w:rsid w:val="001E206B"/>
    <w:rsid w:val="001E2479"/>
    <w:rsid w:val="001E3E9E"/>
    <w:rsid w:val="001E45B1"/>
    <w:rsid w:val="001E499D"/>
    <w:rsid w:val="001E4C3C"/>
    <w:rsid w:val="001E5578"/>
    <w:rsid w:val="001E5585"/>
    <w:rsid w:val="001E55D4"/>
    <w:rsid w:val="001E56D1"/>
    <w:rsid w:val="001E5756"/>
    <w:rsid w:val="001E5F0E"/>
    <w:rsid w:val="001E6160"/>
    <w:rsid w:val="001E669C"/>
    <w:rsid w:val="001E686F"/>
    <w:rsid w:val="001E7204"/>
    <w:rsid w:val="001E7BAA"/>
    <w:rsid w:val="001E7DCF"/>
    <w:rsid w:val="001E7EDA"/>
    <w:rsid w:val="001E7FFC"/>
    <w:rsid w:val="001F06A8"/>
    <w:rsid w:val="001F0A28"/>
    <w:rsid w:val="001F0A86"/>
    <w:rsid w:val="001F0E73"/>
    <w:rsid w:val="001F12DD"/>
    <w:rsid w:val="001F141E"/>
    <w:rsid w:val="001F1A85"/>
    <w:rsid w:val="001F1EA6"/>
    <w:rsid w:val="001F2B9C"/>
    <w:rsid w:val="001F3851"/>
    <w:rsid w:val="001F3EC2"/>
    <w:rsid w:val="001F44DD"/>
    <w:rsid w:val="001F4BD2"/>
    <w:rsid w:val="001F53F2"/>
    <w:rsid w:val="001F5CB2"/>
    <w:rsid w:val="001F6307"/>
    <w:rsid w:val="001F6698"/>
    <w:rsid w:val="001F678E"/>
    <w:rsid w:val="001F69C0"/>
    <w:rsid w:val="002002E1"/>
    <w:rsid w:val="002024E8"/>
    <w:rsid w:val="00202948"/>
    <w:rsid w:val="00202AD3"/>
    <w:rsid w:val="00202C50"/>
    <w:rsid w:val="00202EBB"/>
    <w:rsid w:val="002038F0"/>
    <w:rsid w:val="00203D13"/>
    <w:rsid w:val="00203F87"/>
    <w:rsid w:val="00204880"/>
    <w:rsid w:val="00204968"/>
    <w:rsid w:val="00204EC0"/>
    <w:rsid w:val="00205439"/>
    <w:rsid w:val="0020594C"/>
    <w:rsid w:val="00205A8A"/>
    <w:rsid w:val="00205C8E"/>
    <w:rsid w:val="00205E3C"/>
    <w:rsid w:val="002063AB"/>
    <w:rsid w:val="002064B7"/>
    <w:rsid w:val="00206AAA"/>
    <w:rsid w:val="00206BFF"/>
    <w:rsid w:val="00206C53"/>
    <w:rsid w:val="00206C86"/>
    <w:rsid w:val="00206E5D"/>
    <w:rsid w:val="00206EC3"/>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590D"/>
    <w:rsid w:val="00215CA7"/>
    <w:rsid w:val="00215D56"/>
    <w:rsid w:val="00215FB7"/>
    <w:rsid w:val="00215FE4"/>
    <w:rsid w:val="00216485"/>
    <w:rsid w:val="00216FC5"/>
    <w:rsid w:val="002201B3"/>
    <w:rsid w:val="002215BB"/>
    <w:rsid w:val="00221615"/>
    <w:rsid w:val="00221720"/>
    <w:rsid w:val="0022185D"/>
    <w:rsid w:val="00221C54"/>
    <w:rsid w:val="00221EC5"/>
    <w:rsid w:val="0022242D"/>
    <w:rsid w:val="00223E48"/>
    <w:rsid w:val="00224CEF"/>
    <w:rsid w:val="0022512F"/>
    <w:rsid w:val="002252D9"/>
    <w:rsid w:val="002260D3"/>
    <w:rsid w:val="00226103"/>
    <w:rsid w:val="002264AC"/>
    <w:rsid w:val="00226874"/>
    <w:rsid w:val="00226DAB"/>
    <w:rsid w:val="00226E35"/>
    <w:rsid w:val="00227879"/>
    <w:rsid w:val="00227A5A"/>
    <w:rsid w:val="00227B7B"/>
    <w:rsid w:val="00227DDC"/>
    <w:rsid w:val="002300AF"/>
    <w:rsid w:val="00230D2C"/>
    <w:rsid w:val="00230D34"/>
    <w:rsid w:val="00230D90"/>
    <w:rsid w:val="00230F7B"/>
    <w:rsid w:val="00231540"/>
    <w:rsid w:val="00231752"/>
    <w:rsid w:val="00231912"/>
    <w:rsid w:val="00231985"/>
    <w:rsid w:val="00231A7F"/>
    <w:rsid w:val="00231CE5"/>
    <w:rsid w:val="002320D8"/>
    <w:rsid w:val="002321B8"/>
    <w:rsid w:val="002327D4"/>
    <w:rsid w:val="00232921"/>
    <w:rsid w:val="0023292F"/>
    <w:rsid w:val="00233995"/>
    <w:rsid w:val="002339AE"/>
    <w:rsid w:val="002349DE"/>
    <w:rsid w:val="00234CA4"/>
    <w:rsid w:val="0023561A"/>
    <w:rsid w:val="00236623"/>
    <w:rsid w:val="002367D9"/>
    <w:rsid w:val="00237345"/>
    <w:rsid w:val="002374EA"/>
    <w:rsid w:val="00237F49"/>
    <w:rsid w:val="00240189"/>
    <w:rsid w:val="0024019B"/>
    <w:rsid w:val="00240623"/>
    <w:rsid w:val="0024066C"/>
    <w:rsid w:val="0024072F"/>
    <w:rsid w:val="00240775"/>
    <w:rsid w:val="00240892"/>
    <w:rsid w:val="00240C63"/>
    <w:rsid w:val="00240E7F"/>
    <w:rsid w:val="002412FF"/>
    <w:rsid w:val="0024255C"/>
    <w:rsid w:val="002432DD"/>
    <w:rsid w:val="00243607"/>
    <w:rsid w:val="00243DEA"/>
    <w:rsid w:val="00244530"/>
    <w:rsid w:val="00244628"/>
    <w:rsid w:val="00244748"/>
    <w:rsid w:val="00245622"/>
    <w:rsid w:val="00245A42"/>
    <w:rsid w:val="00245E02"/>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3CBD"/>
    <w:rsid w:val="00253EF8"/>
    <w:rsid w:val="00254B44"/>
    <w:rsid w:val="0025579C"/>
    <w:rsid w:val="002559E5"/>
    <w:rsid w:val="00255A49"/>
    <w:rsid w:val="00255BEA"/>
    <w:rsid w:val="0025657E"/>
    <w:rsid w:val="002567DE"/>
    <w:rsid w:val="00256948"/>
    <w:rsid w:val="00257100"/>
    <w:rsid w:val="002610B3"/>
    <w:rsid w:val="0026128F"/>
    <w:rsid w:val="0026187C"/>
    <w:rsid w:val="00261D1C"/>
    <w:rsid w:val="00261EA2"/>
    <w:rsid w:val="0026209C"/>
    <w:rsid w:val="002620FB"/>
    <w:rsid w:val="00262289"/>
    <w:rsid w:val="002623CF"/>
    <w:rsid w:val="00262449"/>
    <w:rsid w:val="002627CB"/>
    <w:rsid w:val="00262CC4"/>
    <w:rsid w:val="00262DAA"/>
    <w:rsid w:val="00263454"/>
    <w:rsid w:val="00263DDC"/>
    <w:rsid w:val="00263E0C"/>
    <w:rsid w:val="00264022"/>
    <w:rsid w:val="00264B9D"/>
    <w:rsid w:val="002652F3"/>
    <w:rsid w:val="002658DC"/>
    <w:rsid w:val="00265F75"/>
    <w:rsid w:val="00266F35"/>
    <w:rsid w:val="0026701E"/>
    <w:rsid w:val="002670F0"/>
    <w:rsid w:val="002677CF"/>
    <w:rsid w:val="00267974"/>
    <w:rsid w:val="00267E5A"/>
    <w:rsid w:val="00270037"/>
    <w:rsid w:val="0027022A"/>
    <w:rsid w:val="00270459"/>
    <w:rsid w:val="00270B00"/>
    <w:rsid w:val="00270E92"/>
    <w:rsid w:val="00271C12"/>
    <w:rsid w:val="00271C55"/>
    <w:rsid w:val="002727DC"/>
    <w:rsid w:val="00272A21"/>
    <w:rsid w:val="00273FC9"/>
    <w:rsid w:val="00274DA9"/>
    <w:rsid w:val="00274DB6"/>
    <w:rsid w:val="00275D97"/>
    <w:rsid w:val="00275DC2"/>
    <w:rsid w:val="00276163"/>
    <w:rsid w:val="00276484"/>
    <w:rsid w:val="00276525"/>
    <w:rsid w:val="00276F2D"/>
    <w:rsid w:val="00276F78"/>
    <w:rsid w:val="00276FFD"/>
    <w:rsid w:val="002776DD"/>
    <w:rsid w:val="00277879"/>
    <w:rsid w:val="002779EB"/>
    <w:rsid w:val="00277ED5"/>
    <w:rsid w:val="00277FD7"/>
    <w:rsid w:val="0028005A"/>
    <w:rsid w:val="00280F35"/>
    <w:rsid w:val="00281025"/>
    <w:rsid w:val="002815F7"/>
    <w:rsid w:val="00281865"/>
    <w:rsid w:val="00281CFB"/>
    <w:rsid w:val="00281DBC"/>
    <w:rsid w:val="00281ED5"/>
    <w:rsid w:val="00281F96"/>
    <w:rsid w:val="00282E6C"/>
    <w:rsid w:val="00283032"/>
    <w:rsid w:val="00283472"/>
    <w:rsid w:val="00283C5B"/>
    <w:rsid w:val="00283D84"/>
    <w:rsid w:val="0028474F"/>
    <w:rsid w:val="002850E8"/>
    <w:rsid w:val="00285511"/>
    <w:rsid w:val="0028575E"/>
    <w:rsid w:val="00285CE0"/>
    <w:rsid w:val="00286372"/>
    <w:rsid w:val="0028658B"/>
    <w:rsid w:val="00286965"/>
    <w:rsid w:val="00286C33"/>
    <w:rsid w:val="002870DC"/>
    <w:rsid w:val="00287100"/>
    <w:rsid w:val="002875CF"/>
    <w:rsid w:val="00287CC7"/>
    <w:rsid w:val="00290699"/>
    <w:rsid w:val="0029074A"/>
    <w:rsid w:val="002911D9"/>
    <w:rsid w:val="002911DE"/>
    <w:rsid w:val="00291479"/>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57D"/>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693C"/>
    <w:rsid w:val="002A7424"/>
    <w:rsid w:val="002A79E9"/>
    <w:rsid w:val="002A7E65"/>
    <w:rsid w:val="002B00A2"/>
    <w:rsid w:val="002B0329"/>
    <w:rsid w:val="002B0CA5"/>
    <w:rsid w:val="002B0E73"/>
    <w:rsid w:val="002B0EFA"/>
    <w:rsid w:val="002B18BE"/>
    <w:rsid w:val="002B1CE2"/>
    <w:rsid w:val="002B20BE"/>
    <w:rsid w:val="002B24A7"/>
    <w:rsid w:val="002B24FB"/>
    <w:rsid w:val="002B2618"/>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B7EBE"/>
    <w:rsid w:val="002C044D"/>
    <w:rsid w:val="002C04FD"/>
    <w:rsid w:val="002C06EE"/>
    <w:rsid w:val="002C1016"/>
    <w:rsid w:val="002C1290"/>
    <w:rsid w:val="002C1436"/>
    <w:rsid w:val="002C17EF"/>
    <w:rsid w:val="002C1AAF"/>
    <w:rsid w:val="002C1C17"/>
    <w:rsid w:val="002C251E"/>
    <w:rsid w:val="002C2E94"/>
    <w:rsid w:val="002C3844"/>
    <w:rsid w:val="002C3AC7"/>
    <w:rsid w:val="002C3F59"/>
    <w:rsid w:val="002C42A2"/>
    <w:rsid w:val="002C4FAD"/>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C7E"/>
    <w:rsid w:val="002D3F94"/>
    <w:rsid w:val="002D414E"/>
    <w:rsid w:val="002D415B"/>
    <w:rsid w:val="002D4323"/>
    <w:rsid w:val="002D49A0"/>
    <w:rsid w:val="002D5B2D"/>
    <w:rsid w:val="002D5C35"/>
    <w:rsid w:val="002D6BCD"/>
    <w:rsid w:val="002D74E0"/>
    <w:rsid w:val="002D7AAE"/>
    <w:rsid w:val="002D7D92"/>
    <w:rsid w:val="002D7DD4"/>
    <w:rsid w:val="002D7FCD"/>
    <w:rsid w:val="002E0363"/>
    <w:rsid w:val="002E0617"/>
    <w:rsid w:val="002E0624"/>
    <w:rsid w:val="002E0908"/>
    <w:rsid w:val="002E0A44"/>
    <w:rsid w:val="002E0A59"/>
    <w:rsid w:val="002E1127"/>
    <w:rsid w:val="002E119E"/>
    <w:rsid w:val="002E1342"/>
    <w:rsid w:val="002E1347"/>
    <w:rsid w:val="002E1690"/>
    <w:rsid w:val="002E1D7C"/>
    <w:rsid w:val="002E1EAA"/>
    <w:rsid w:val="002E31F5"/>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206"/>
    <w:rsid w:val="002F0933"/>
    <w:rsid w:val="002F0D5C"/>
    <w:rsid w:val="002F131F"/>
    <w:rsid w:val="002F14E7"/>
    <w:rsid w:val="002F16C6"/>
    <w:rsid w:val="002F1720"/>
    <w:rsid w:val="002F17E7"/>
    <w:rsid w:val="002F19E5"/>
    <w:rsid w:val="002F1B12"/>
    <w:rsid w:val="002F1D75"/>
    <w:rsid w:val="002F1EFA"/>
    <w:rsid w:val="002F26B0"/>
    <w:rsid w:val="002F2D7C"/>
    <w:rsid w:val="002F3960"/>
    <w:rsid w:val="002F3C75"/>
    <w:rsid w:val="002F46B7"/>
    <w:rsid w:val="002F4978"/>
    <w:rsid w:val="002F5631"/>
    <w:rsid w:val="002F5715"/>
    <w:rsid w:val="002F5786"/>
    <w:rsid w:val="002F5830"/>
    <w:rsid w:val="002F5AD4"/>
    <w:rsid w:val="002F5DE6"/>
    <w:rsid w:val="002F6205"/>
    <w:rsid w:val="002F6755"/>
    <w:rsid w:val="002F687B"/>
    <w:rsid w:val="002F6E75"/>
    <w:rsid w:val="002F75BA"/>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BFC"/>
    <w:rsid w:val="00306EFC"/>
    <w:rsid w:val="0030781D"/>
    <w:rsid w:val="0030799D"/>
    <w:rsid w:val="00307B88"/>
    <w:rsid w:val="0031041A"/>
    <w:rsid w:val="00311123"/>
    <w:rsid w:val="0031144F"/>
    <w:rsid w:val="003118E8"/>
    <w:rsid w:val="00311DBB"/>
    <w:rsid w:val="00312EFF"/>
    <w:rsid w:val="00312F65"/>
    <w:rsid w:val="003132DB"/>
    <w:rsid w:val="00313B62"/>
    <w:rsid w:val="00313D6A"/>
    <w:rsid w:val="0031469D"/>
    <w:rsid w:val="00314866"/>
    <w:rsid w:val="003149C2"/>
    <w:rsid w:val="00314A49"/>
    <w:rsid w:val="00314F01"/>
    <w:rsid w:val="0031508C"/>
    <w:rsid w:val="0031562A"/>
    <w:rsid w:val="0031586F"/>
    <w:rsid w:val="00315AC4"/>
    <w:rsid w:val="00315F18"/>
    <w:rsid w:val="00316805"/>
    <w:rsid w:val="0031727A"/>
    <w:rsid w:val="00317B0B"/>
    <w:rsid w:val="00317C06"/>
    <w:rsid w:val="00317E1A"/>
    <w:rsid w:val="00317EAF"/>
    <w:rsid w:val="003200D4"/>
    <w:rsid w:val="003201B4"/>
    <w:rsid w:val="00320384"/>
    <w:rsid w:val="0032095E"/>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505"/>
    <w:rsid w:val="00323847"/>
    <w:rsid w:val="0032401A"/>
    <w:rsid w:val="003240A5"/>
    <w:rsid w:val="00324686"/>
    <w:rsid w:val="00324716"/>
    <w:rsid w:val="00325077"/>
    <w:rsid w:val="0032507D"/>
    <w:rsid w:val="00325CA6"/>
    <w:rsid w:val="00325CB5"/>
    <w:rsid w:val="00325F1A"/>
    <w:rsid w:val="00326067"/>
    <w:rsid w:val="00327D9B"/>
    <w:rsid w:val="003303D7"/>
    <w:rsid w:val="00330B03"/>
    <w:rsid w:val="00331BE3"/>
    <w:rsid w:val="00331CE5"/>
    <w:rsid w:val="003321DE"/>
    <w:rsid w:val="003332AE"/>
    <w:rsid w:val="003337EA"/>
    <w:rsid w:val="00334364"/>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30F3"/>
    <w:rsid w:val="0035338A"/>
    <w:rsid w:val="003536C3"/>
    <w:rsid w:val="00354AE8"/>
    <w:rsid w:val="00354C9F"/>
    <w:rsid w:val="00354FD0"/>
    <w:rsid w:val="0035525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40"/>
    <w:rsid w:val="003704C5"/>
    <w:rsid w:val="003707DF"/>
    <w:rsid w:val="00370C8E"/>
    <w:rsid w:val="00371609"/>
    <w:rsid w:val="003717E0"/>
    <w:rsid w:val="0037180C"/>
    <w:rsid w:val="00371FB6"/>
    <w:rsid w:val="00372445"/>
    <w:rsid w:val="00372631"/>
    <w:rsid w:val="0037282E"/>
    <w:rsid w:val="003737DA"/>
    <w:rsid w:val="00373C0D"/>
    <w:rsid w:val="00373C6F"/>
    <w:rsid w:val="00373D6E"/>
    <w:rsid w:val="00373E46"/>
    <w:rsid w:val="003740AA"/>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B8F"/>
    <w:rsid w:val="00377F4C"/>
    <w:rsid w:val="00380111"/>
    <w:rsid w:val="00380122"/>
    <w:rsid w:val="00380555"/>
    <w:rsid w:val="00380C47"/>
    <w:rsid w:val="0038157D"/>
    <w:rsid w:val="00381EB7"/>
    <w:rsid w:val="00382ED8"/>
    <w:rsid w:val="00382EFD"/>
    <w:rsid w:val="0038323F"/>
    <w:rsid w:val="0038362F"/>
    <w:rsid w:val="003838E0"/>
    <w:rsid w:val="00384237"/>
    <w:rsid w:val="00384D25"/>
    <w:rsid w:val="0038500C"/>
    <w:rsid w:val="0038519A"/>
    <w:rsid w:val="00385E32"/>
    <w:rsid w:val="00386058"/>
    <w:rsid w:val="00386216"/>
    <w:rsid w:val="00386986"/>
    <w:rsid w:val="00386A62"/>
    <w:rsid w:val="00386DF0"/>
    <w:rsid w:val="00387186"/>
    <w:rsid w:val="003878E4"/>
    <w:rsid w:val="00387ADF"/>
    <w:rsid w:val="003902C6"/>
    <w:rsid w:val="00390BC4"/>
    <w:rsid w:val="003911B2"/>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A5C"/>
    <w:rsid w:val="003A403C"/>
    <w:rsid w:val="003A4108"/>
    <w:rsid w:val="003A47C2"/>
    <w:rsid w:val="003A4C62"/>
    <w:rsid w:val="003A4EE6"/>
    <w:rsid w:val="003A57CC"/>
    <w:rsid w:val="003A58F8"/>
    <w:rsid w:val="003A5C05"/>
    <w:rsid w:val="003A5F56"/>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74C"/>
    <w:rsid w:val="003B5CCB"/>
    <w:rsid w:val="003B5EAD"/>
    <w:rsid w:val="003B6000"/>
    <w:rsid w:val="003B6202"/>
    <w:rsid w:val="003B634A"/>
    <w:rsid w:val="003B68C7"/>
    <w:rsid w:val="003B6D6A"/>
    <w:rsid w:val="003B6E49"/>
    <w:rsid w:val="003B73E3"/>
    <w:rsid w:val="003C00B8"/>
    <w:rsid w:val="003C049F"/>
    <w:rsid w:val="003C0D52"/>
    <w:rsid w:val="003C11F6"/>
    <w:rsid w:val="003C128B"/>
    <w:rsid w:val="003C13EF"/>
    <w:rsid w:val="003C16E7"/>
    <w:rsid w:val="003C1DD1"/>
    <w:rsid w:val="003C20B3"/>
    <w:rsid w:val="003C22EF"/>
    <w:rsid w:val="003C2B50"/>
    <w:rsid w:val="003C2CCD"/>
    <w:rsid w:val="003C2DCE"/>
    <w:rsid w:val="003C36AD"/>
    <w:rsid w:val="003C36D1"/>
    <w:rsid w:val="003C3BD1"/>
    <w:rsid w:val="003C3FDD"/>
    <w:rsid w:val="003C49FA"/>
    <w:rsid w:val="003C4B29"/>
    <w:rsid w:val="003C4CA0"/>
    <w:rsid w:val="003C591B"/>
    <w:rsid w:val="003C626D"/>
    <w:rsid w:val="003C63B7"/>
    <w:rsid w:val="003C687F"/>
    <w:rsid w:val="003C6BD6"/>
    <w:rsid w:val="003C6CBE"/>
    <w:rsid w:val="003C74A1"/>
    <w:rsid w:val="003C761F"/>
    <w:rsid w:val="003C7FC2"/>
    <w:rsid w:val="003D01A4"/>
    <w:rsid w:val="003D0E27"/>
    <w:rsid w:val="003D23C5"/>
    <w:rsid w:val="003D23E4"/>
    <w:rsid w:val="003D27E2"/>
    <w:rsid w:val="003D35D3"/>
    <w:rsid w:val="003D3FFC"/>
    <w:rsid w:val="003D4146"/>
    <w:rsid w:val="003D416D"/>
    <w:rsid w:val="003D4278"/>
    <w:rsid w:val="003D4774"/>
    <w:rsid w:val="003D4C00"/>
    <w:rsid w:val="003D4F0B"/>
    <w:rsid w:val="003D5127"/>
    <w:rsid w:val="003D523B"/>
    <w:rsid w:val="003D5300"/>
    <w:rsid w:val="003D58B5"/>
    <w:rsid w:val="003D59E2"/>
    <w:rsid w:val="003D5EF9"/>
    <w:rsid w:val="003D5FE6"/>
    <w:rsid w:val="003D6E57"/>
    <w:rsid w:val="003D70C7"/>
    <w:rsid w:val="003D75C2"/>
    <w:rsid w:val="003D7AA2"/>
    <w:rsid w:val="003D7AD0"/>
    <w:rsid w:val="003D7DF6"/>
    <w:rsid w:val="003E0BD3"/>
    <w:rsid w:val="003E1392"/>
    <w:rsid w:val="003E1C75"/>
    <w:rsid w:val="003E1E13"/>
    <w:rsid w:val="003E2C7B"/>
    <w:rsid w:val="003E2CCA"/>
    <w:rsid w:val="003E2E85"/>
    <w:rsid w:val="003E3781"/>
    <w:rsid w:val="003E47EF"/>
    <w:rsid w:val="003E4E57"/>
    <w:rsid w:val="003E4ED7"/>
    <w:rsid w:val="003E5937"/>
    <w:rsid w:val="003E5A10"/>
    <w:rsid w:val="003E5BBE"/>
    <w:rsid w:val="003E5FA3"/>
    <w:rsid w:val="003E61A3"/>
    <w:rsid w:val="003E62E9"/>
    <w:rsid w:val="003E671A"/>
    <w:rsid w:val="003E6725"/>
    <w:rsid w:val="003E6B98"/>
    <w:rsid w:val="003E7231"/>
    <w:rsid w:val="003E7493"/>
    <w:rsid w:val="003E7746"/>
    <w:rsid w:val="003E7EDA"/>
    <w:rsid w:val="003F0600"/>
    <w:rsid w:val="003F14F6"/>
    <w:rsid w:val="003F2092"/>
    <w:rsid w:val="003F21DB"/>
    <w:rsid w:val="003F2A0E"/>
    <w:rsid w:val="003F2DE4"/>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702"/>
    <w:rsid w:val="003F7935"/>
    <w:rsid w:val="003F7ACC"/>
    <w:rsid w:val="003F7B06"/>
    <w:rsid w:val="003F7D90"/>
    <w:rsid w:val="003F7D99"/>
    <w:rsid w:val="0040001B"/>
    <w:rsid w:val="00400744"/>
    <w:rsid w:val="00400BCC"/>
    <w:rsid w:val="00401DCD"/>
    <w:rsid w:val="0040277E"/>
    <w:rsid w:val="00402B28"/>
    <w:rsid w:val="00402C26"/>
    <w:rsid w:val="00402C99"/>
    <w:rsid w:val="00402F43"/>
    <w:rsid w:val="0040302B"/>
    <w:rsid w:val="00403373"/>
    <w:rsid w:val="004036A8"/>
    <w:rsid w:val="00404605"/>
    <w:rsid w:val="00404ACF"/>
    <w:rsid w:val="00404CCF"/>
    <w:rsid w:val="00405317"/>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987"/>
    <w:rsid w:val="004169BC"/>
    <w:rsid w:val="00416F12"/>
    <w:rsid w:val="004170D3"/>
    <w:rsid w:val="00417548"/>
    <w:rsid w:val="00417621"/>
    <w:rsid w:val="004201CB"/>
    <w:rsid w:val="0042052A"/>
    <w:rsid w:val="00420763"/>
    <w:rsid w:val="00420E2D"/>
    <w:rsid w:val="00420EE7"/>
    <w:rsid w:val="00421150"/>
    <w:rsid w:val="00421565"/>
    <w:rsid w:val="00422287"/>
    <w:rsid w:val="00422480"/>
    <w:rsid w:val="00422916"/>
    <w:rsid w:val="00422C59"/>
    <w:rsid w:val="00423B2F"/>
    <w:rsid w:val="0042414D"/>
    <w:rsid w:val="004242C0"/>
    <w:rsid w:val="004244D9"/>
    <w:rsid w:val="0042493A"/>
    <w:rsid w:val="00424E0F"/>
    <w:rsid w:val="00425047"/>
    <w:rsid w:val="00425369"/>
    <w:rsid w:val="00425E8C"/>
    <w:rsid w:val="004260BC"/>
    <w:rsid w:val="004262DC"/>
    <w:rsid w:val="0042757F"/>
    <w:rsid w:val="00430122"/>
    <w:rsid w:val="00430240"/>
    <w:rsid w:val="004306BC"/>
    <w:rsid w:val="004308ED"/>
    <w:rsid w:val="004309D0"/>
    <w:rsid w:val="00430A5C"/>
    <w:rsid w:val="00430B71"/>
    <w:rsid w:val="0043128A"/>
    <w:rsid w:val="004312EA"/>
    <w:rsid w:val="0043135C"/>
    <w:rsid w:val="004314AC"/>
    <w:rsid w:val="00431645"/>
    <w:rsid w:val="004316D3"/>
    <w:rsid w:val="00431B7E"/>
    <w:rsid w:val="00431D98"/>
    <w:rsid w:val="00432568"/>
    <w:rsid w:val="00432741"/>
    <w:rsid w:val="00432C38"/>
    <w:rsid w:val="00432FA1"/>
    <w:rsid w:val="00434158"/>
    <w:rsid w:val="00434387"/>
    <w:rsid w:val="00435226"/>
    <w:rsid w:val="004352A8"/>
    <w:rsid w:val="00435DE6"/>
    <w:rsid w:val="0043675B"/>
    <w:rsid w:val="004372EF"/>
    <w:rsid w:val="00437BE6"/>
    <w:rsid w:val="004400D0"/>
    <w:rsid w:val="00440392"/>
    <w:rsid w:val="004409B5"/>
    <w:rsid w:val="00440A1B"/>
    <w:rsid w:val="00440A1C"/>
    <w:rsid w:val="00440DD4"/>
    <w:rsid w:val="00441489"/>
    <w:rsid w:val="00441FE6"/>
    <w:rsid w:val="004422C5"/>
    <w:rsid w:val="00442726"/>
    <w:rsid w:val="00442A07"/>
    <w:rsid w:val="00442E5C"/>
    <w:rsid w:val="00443868"/>
    <w:rsid w:val="00443E49"/>
    <w:rsid w:val="004442B4"/>
    <w:rsid w:val="004442D3"/>
    <w:rsid w:val="00444843"/>
    <w:rsid w:val="00444B9F"/>
    <w:rsid w:val="00444C3B"/>
    <w:rsid w:val="00444D94"/>
    <w:rsid w:val="00444E4D"/>
    <w:rsid w:val="00445092"/>
    <w:rsid w:val="0044581E"/>
    <w:rsid w:val="00445964"/>
    <w:rsid w:val="00445AEC"/>
    <w:rsid w:val="00445DCE"/>
    <w:rsid w:val="0044661E"/>
    <w:rsid w:val="004467FB"/>
    <w:rsid w:val="00446C17"/>
    <w:rsid w:val="00446EBC"/>
    <w:rsid w:val="0044773B"/>
    <w:rsid w:val="00447B72"/>
    <w:rsid w:val="00447E6C"/>
    <w:rsid w:val="00447ECB"/>
    <w:rsid w:val="00450471"/>
    <w:rsid w:val="0045063D"/>
    <w:rsid w:val="004507CF"/>
    <w:rsid w:val="0045088D"/>
    <w:rsid w:val="00450AA3"/>
    <w:rsid w:val="00451274"/>
    <w:rsid w:val="00451385"/>
    <w:rsid w:val="00451721"/>
    <w:rsid w:val="004517A7"/>
    <w:rsid w:val="00451814"/>
    <w:rsid w:val="00451986"/>
    <w:rsid w:val="00452174"/>
    <w:rsid w:val="00452666"/>
    <w:rsid w:val="00452941"/>
    <w:rsid w:val="0045295E"/>
    <w:rsid w:val="00452BB3"/>
    <w:rsid w:val="00452C89"/>
    <w:rsid w:val="00452D87"/>
    <w:rsid w:val="00453542"/>
    <w:rsid w:val="00453F2E"/>
    <w:rsid w:val="0045422A"/>
    <w:rsid w:val="0045453F"/>
    <w:rsid w:val="0045565F"/>
    <w:rsid w:val="00455673"/>
    <w:rsid w:val="004557CE"/>
    <w:rsid w:val="00455A4E"/>
    <w:rsid w:val="00455C56"/>
    <w:rsid w:val="00456336"/>
    <w:rsid w:val="00456887"/>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68E"/>
    <w:rsid w:val="00465DAC"/>
    <w:rsid w:val="00465E66"/>
    <w:rsid w:val="00465F81"/>
    <w:rsid w:val="004670DC"/>
    <w:rsid w:val="004674B4"/>
    <w:rsid w:val="004700BA"/>
    <w:rsid w:val="00470118"/>
    <w:rsid w:val="004707C9"/>
    <w:rsid w:val="00470C2E"/>
    <w:rsid w:val="00471243"/>
    <w:rsid w:val="004717C9"/>
    <w:rsid w:val="0047204F"/>
    <w:rsid w:val="004722BA"/>
    <w:rsid w:val="0047252F"/>
    <w:rsid w:val="0047291E"/>
    <w:rsid w:val="00472E32"/>
    <w:rsid w:val="00472E68"/>
    <w:rsid w:val="00472F1B"/>
    <w:rsid w:val="00473350"/>
    <w:rsid w:val="0047346B"/>
    <w:rsid w:val="004735ED"/>
    <w:rsid w:val="00473CDE"/>
    <w:rsid w:val="004743ED"/>
    <w:rsid w:val="00474410"/>
    <w:rsid w:val="004745A8"/>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553"/>
    <w:rsid w:val="00481BD9"/>
    <w:rsid w:val="00481DD1"/>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6F9"/>
    <w:rsid w:val="004A2C41"/>
    <w:rsid w:val="004A332C"/>
    <w:rsid w:val="004A356B"/>
    <w:rsid w:val="004A3656"/>
    <w:rsid w:val="004A3730"/>
    <w:rsid w:val="004A3ABA"/>
    <w:rsid w:val="004A3BA4"/>
    <w:rsid w:val="004A4155"/>
    <w:rsid w:val="004A42B2"/>
    <w:rsid w:val="004A483B"/>
    <w:rsid w:val="004A48C5"/>
    <w:rsid w:val="004A4ADB"/>
    <w:rsid w:val="004A5071"/>
    <w:rsid w:val="004A57BE"/>
    <w:rsid w:val="004A5FE0"/>
    <w:rsid w:val="004A6205"/>
    <w:rsid w:val="004A6438"/>
    <w:rsid w:val="004A66E5"/>
    <w:rsid w:val="004A7B29"/>
    <w:rsid w:val="004A7FEA"/>
    <w:rsid w:val="004B0824"/>
    <w:rsid w:val="004B0D82"/>
    <w:rsid w:val="004B1099"/>
    <w:rsid w:val="004B1AA3"/>
    <w:rsid w:val="004B1CDF"/>
    <w:rsid w:val="004B2578"/>
    <w:rsid w:val="004B2D1B"/>
    <w:rsid w:val="004B3316"/>
    <w:rsid w:val="004B3639"/>
    <w:rsid w:val="004B3705"/>
    <w:rsid w:val="004B3A6F"/>
    <w:rsid w:val="004B3DC3"/>
    <w:rsid w:val="004B44B2"/>
    <w:rsid w:val="004B4BCA"/>
    <w:rsid w:val="004B4C54"/>
    <w:rsid w:val="004B5DC1"/>
    <w:rsid w:val="004B5F10"/>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DF5"/>
    <w:rsid w:val="004C4E2D"/>
    <w:rsid w:val="004C54B4"/>
    <w:rsid w:val="004C56F3"/>
    <w:rsid w:val="004C57B5"/>
    <w:rsid w:val="004C5C2B"/>
    <w:rsid w:val="004C609E"/>
    <w:rsid w:val="004C60EF"/>
    <w:rsid w:val="004C6CEE"/>
    <w:rsid w:val="004C7028"/>
    <w:rsid w:val="004C706C"/>
    <w:rsid w:val="004C74A8"/>
    <w:rsid w:val="004C76E8"/>
    <w:rsid w:val="004C771C"/>
    <w:rsid w:val="004C7943"/>
    <w:rsid w:val="004C7B2A"/>
    <w:rsid w:val="004C7B9A"/>
    <w:rsid w:val="004C7DB1"/>
    <w:rsid w:val="004D0D33"/>
    <w:rsid w:val="004D15BD"/>
    <w:rsid w:val="004D2695"/>
    <w:rsid w:val="004D3047"/>
    <w:rsid w:val="004D394F"/>
    <w:rsid w:val="004D3BAA"/>
    <w:rsid w:val="004D4009"/>
    <w:rsid w:val="004D402C"/>
    <w:rsid w:val="004D43BD"/>
    <w:rsid w:val="004D5837"/>
    <w:rsid w:val="004D5FA4"/>
    <w:rsid w:val="004D696F"/>
    <w:rsid w:val="004D6A60"/>
    <w:rsid w:val="004D6B51"/>
    <w:rsid w:val="004D6C7C"/>
    <w:rsid w:val="004D6FDF"/>
    <w:rsid w:val="004D7600"/>
    <w:rsid w:val="004E05A3"/>
    <w:rsid w:val="004E0947"/>
    <w:rsid w:val="004E166E"/>
    <w:rsid w:val="004E1B0F"/>
    <w:rsid w:val="004E2C82"/>
    <w:rsid w:val="004E2C94"/>
    <w:rsid w:val="004E3119"/>
    <w:rsid w:val="004E3BC6"/>
    <w:rsid w:val="004E3D60"/>
    <w:rsid w:val="004E4287"/>
    <w:rsid w:val="004E4739"/>
    <w:rsid w:val="004E569B"/>
    <w:rsid w:val="004E583A"/>
    <w:rsid w:val="004E5C7F"/>
    <w:rsid w:val="004E5C81"/>
    <w:rsid w:val="004E5E06"/>
    <w:rsid w:val="004E6253"/>
    <w:rsid w:val="004E62AC"/>
    <w:rsid w:val="004E67BE"/>
    <w:rsid w:val="004E696E"/>
    <w:rsid w:val="004E6E4E"/>
    <w:rsid w:val="004E6F07"/>
    <w:rsid w:val="004E73FD"/>
    <w:rsid w:val="004E7D07"/>
    <w:rsid w:val="004E7DC7"/>
    <w:rsid w:val="004F0F53"/>
    <w:rsid w:val="004F0FE6"/>
    <w:rsid w:val="004F111E"/>
    <w:rsid w:val="004F18A3"/>
    <w:rsid w:val="004F196C"/>
    <w:rsid w:val="004F1A9E"/>
    <w:rsid w:val="004F2496"/>
    <w:rsid w:val="004F2511"/>
    <w:rsid w:val="004F2B93"/>
    <w:rsid w:val="004F34BE"/>
    <w:rsid w:val="004F3656"/>
    <w:rsid w:val="004F39C5"/>
    <w:rsid w:val="004F42BA"/>
    <w:rsid w:val="004F44A1"/>
    <w:rsid w:val="004F4858"/>
    <w:rsid w:val="004F578D"/>
    <w:rsid w:val="004F5F37"/>
    <w:rsid w:val="004F6064"/>
    <w:rsid w:val="004F6E5D"/>
    <w:rsid w:val="004F78E6"/>
    <w:rsid w:val="004F79DF"/>
    <w:rsid w:val="004F7F60"/>
    <w:rsid w:val="0050008D"/>
    <w:rsid w:val="00500487"/>
    <w:rsid w:val="00500E2D"/>
    <w:rsid w:val="0050107E"/>
    <w:rsid w:val="00501108"/>
    <w:rsid w:val="00501643"/>
    <w:rsid w:val="0050195A"/>
    <w:rsid w:val="00501BC4"/>
    <w:rsid w:val="005024EA"/>
    <w:rsid w:val="00502502"/>
    <w:rsid w:val="00502996"/>
    <w:rsid w:val="005037A4"/>
    <w:rsid w:val="00504151"/>
    <w:rsid w:val="00504E74"/>
    <w:rsid w:val="005054D6"/>
    <w:rsid w:val="005055DF"/>
    <w:rsid w:val="00506356"/>
    <w:rsid w:val="00506581"/>
    <w:rsid w:val="0050658D"/>
    <w:rsid w:val="00506A52"/>
    <w:rsid w:val="00506D25"/>
    <w:rsid w:val="00507581"/>
    <w:rsid w:val="005077CF"/>
    <w:rsid w:val="005079F6"/>
    <w:rsid w:val="00507BBC"/>
    <w:rsid w:val="00510289"/>
    <w:rsid w:val="00510425"/>
    <w:rsid w:val="00510A79"/>
    <w:rsid w:val="00510DB5"/>
    <w:rsid w:val="0051122E"/>
    <w:rsid w:val="00511487"/>
    <w:rsid w:val="00512428"/>
    <w:rsid w:val="0051297E"/>
    <w:rsid w:val="00512DA0"/>
    <w:rsid w:val="00512F87"/>
    <w:rsid w:val="0051399F"/>
    <w:rsid w:val="00513CF6"/>
    <w:rsid w:val="00514885"/>
    <w:rsid w:val="00515D13"/>
    <w:rsid w:val="0051671B"/>
    <w:rsid w:val="00517129"/>
    <w:rsid w:val="0051786E"/>
    <w:rsid w:val="00517BCD"/>
    <w:rsid w:val="00517F70"/>
    <w:rsid w:val="005202F2"/>
    <w:rsid w:val="00520658"/>
    <w:rsid w:val="00520669"/>
    <w:rsid w:val="005206D5"/>
    <w:rsid w:val="00520CF7"/>
    <w:rsid w:val="005211B5"/>
    <w:rsid w:val="0052135F"/>
    <w:rsid w:val="005225C0"/>
    <w:rsid w:val="00522DB4"/>
    <w:rsid w:val="00522F4A"/>
    <w:rsid w:val="00523BAC"/>
    <w:rsid w:val="00524214"/>
    <w:rsid w:val="00525333"/>
    <w:rsid w:val="0052537E"/>
    <w:rsid w:val="0052538F"/>
    <w:rsid w:val="005257A3"/>
    <w:rsid w:val="005259D7"/>
    <w:rsid w:val="005260DD"/>
    <w:rsid w:val="0052679D"/>
    <w:rsid w:val="0052685C"/>
    <w:rsid w:val="00526878"/>
    <w:rsid w:val="00526C8A"/>
    <w:rsid w:val="00527033"/>
    <w:rsid w:val="005270DE"/>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4D63"/>
    <w:rsid w:val="0053520F"/>
    <w:rsid w:val="00535760"/>
    <w:rsid w:val="005360D0"/>
    <w:rsid w:val="00536A1F"/>
    <w:rsid w:val="0053795B"/>
    <w:rsid w:val="00540937"/>
    <w:rsid w:val="00540E62"/>
    <w:rsid w:val="00541199"/>
    <w:rsid w:val="005416DC"/>
    <w:rsid w:val="00541B51"/>
    <w:rsid w:val="005424F8"/>
    <w:rsid w:val="00542E0C"/>
    <w:rsid w:val="00543237"/>
    <w:rsid w:val="00543780"/>
    <w:rsid w:val="005439DB"/>
    <w:rsid w:val="00543B18"/>
    <w:rsid w:val="00543DCE"/>
    <w:rsid w:val="00544194"/>
    <w:rsid w:val="0054427C"/>
    <w:rsid w:val="005444FB"/>
    <w:rsid w:val="005447AB"/>
    <w:rsid w:val="0054506A"/>
    <w:rsid w:val="0054517C"/>
    <w:rsid w:val="00546003"/>
    <w:rsid w:val="00546027"/>
    <w:rsid w:val="00546BC8"/>
    <w:rsid w:val="00546DEF"/>
    <w:rsid w:val="005474A8"/>
    <w:rsid w:val="00547FB4"/>
    <w:rsid w:val="00550C68"/>
    <w:rsid w:val="00550F1B"/>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2F6"/>
    <w:rsid w:val="00562F9D"/>
    <w:rsid w:val="00563666"/>
    <w:rsid w:val="00563B23"/>
    <w:rsid w:val="0056461E"/>
    <w:rsid w:val="00564737"/>
    <w:rsid w:val="00564B54"/>
    <w:rsid w:val="00564E1F"/>
    <w:rsid w:val="00566121"/>
    <w:rsid w:val="0056617F"/>
    <w:rsid w:val="00566979"/>
    <w:rsid w:val="00567366"/>
    <w:rsid w:val="00567484"/>
    <w:rsid w:val="0056760B"/>
    <w:rsid w:val="00567829"/>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796"/>
    <w:rsid w:val="00574912"/>
    <w:rsid w:val="00574C1F"/>
    <w:rsid w:val="00574D2C"/>
    <w:rsid w:val="00575D93"/>
    <w:rsid w:val="00575EF6"/>
    <w:rsid w:val="00576198"/>
    <w:rsid w:val="00576270"/>
    <w:rsid w:val="0057632E"/>
    <w:rsid w:val="00576A38"/>
    <w:rsid w:val="00577618"/>
    <w:rsid w:val="00577AFE"/>
    <w:rsid w:val="005800CA"/>
    <w:rsid w:val="00582E20"/>
    <w:rsid w:val="00583861"/>
    <w:rsid w:val="0058478C"/>
    <w:rsid w:val="005847F4"/>
    <w:rsid w:val="00584E27"/>
    <w:rsid w:val="0058521D"/>
    <w:rsid w:val="0058526A"/>
    <w:rsid w:val="005852F3"/>
    <w:rsid w:val="00585576"/>
    <w:rsid w:val="00585658"/>
    <w:rsid w:val="005857A3"/>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4E8"/>
    <w:rsid w:val="00591DE5"/>
    <w:rsid w:val="0059296A"/>
    <w:rsid w:val="00592D52"/>
    <w:rsid w:val="00594041"/>
    <w:rsid w:val="005942D4"/>
    <w:rsid w:val="0059484F"/>
    <w:rsid w:val="00594D9A"/>
    <w:rsid w:val="005954C0"/>
    <w:rsid w:val="00595789"/>
    <w:rsid w:val="00595CC5"/>
    <w:rsid w:val="005966CD"/>
    <w:rsid w:val="005969A7"/>
    <w:rsid w:val="00597AC0"/>
    <w:rsid w:val="00597C77"/>
    <w:rsid w:val="00597C7E"/>
    <w:rsid w:val="005A0296"/>
    <w:rsid w:val="005A1876"/>
    <w:rsid w:val="005A2110"/>
    <w:rsid w:val="005A2854"/>
    <w:rsid w:val="005A2F7E"/>
    <w:rsid w:val="005A3168"/>
    <w:rsid w:val="005A3498"/>
    <w:rsid w:val="005A350A"/>
    <w:rsid w:val="005A3A2A"/>
    <w:rsid w:val="005A3A54"/>
    <w:rsid w:val="005A3B5E"/>
    <w:rsid w:val="005A3BA6"/>
    <w:rsid w:val="005A3CE9"/>
    <w:rsid w:val="005A4CDD"/>
    <w:rsid w:val="005A4D8F"/>
    <w:rsid w:val="005A5120"/>
    <w:rsid w:val="005A583C"/>
    <w:rsid w:val="005A6086"/>
    <w:rsid w:val="005A60D9"/>
    <w:rsid w:val="005A6B10"/>
    <w:rsid w:val="005A76CC"/>
    <w:rsid w:val="005A7D9E"/>
    <w:rsid w:val="005B0621"/>
    <w:rsid w:val="005B0938"/>
    <w:rsid w:val="005B1EAF"/>
    <w:rsid w:val="005B2158"/>
    <w:rsid w:val="005B266D"/>
    <w:rsid w:val="005B2AF6"/>
    <w:rsid w:val="005B2C63"/>
    <w:rsid w:val="005B3084"/>
    <w:rsid w:val="005B316C"/>
    <w:rsid w:val="005B3322"/>
    <w:rsid w:val="005B3467"/>
    <w:rsid w:val="005B3AF2"/>
    <w:rsid w:val="005B40AE"/>
    <w:rsid w:val="005B432F"/>
    <w:rsid w:val="005B45F1"/>
    <w:rsid w:val="005B49E6"/>
    <w:rsid w:val="005B50AC"/>
    <w:rsid w:val="005B58DE"/>
    <w:rsid w:val="005B5917"/>
    <w:rsid w:val="005B5FD8"/>
    <w:rsid w:val="005B6249"/>
    <w:rsid w:val="005B6680"/>
    <w:rsid w:val="005B68F1"/>
    <w:rsid w:val="005B6B3C"/>
    <w:rsid w:val="005B6C3E"/>
    <w:rsid w:val="005B726E"/>
    <w:rsid w:val="005B75B0"/>
    <w:rsid w:val="005B7B24"/>
    <w:rsid w:val="005C011F"/>
    <w:rsid w:val="005C1318"/>
    <w:rsid w:val="005C157E"/>
    <w:rsid w:val="005C22A8"/>
    <w:rsid w:val="005C2629"/>
    <w:rsid w:val="005C271C"/>
    <w:rsid w:val="005C2E0D"/>
    <w:rsid w:val="005C30C7"/>
    <w:rsid w:val="005C32C2"/>
    <w:rsid w:val="005C371D"/>
    <w:rsid w:val="005C415A"/>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4EB"/>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65E"/>
    <w:rsid w:val="005E4A10"/>
    <w:rsid w:val="005E4A49"/>
    <w:rsid w:val="005E5014"/>
    <w:rsid w:val="005E5243"/>
    <w:rsid w:val="005E5282"/>
    <w:rsid w:val="005E55C2"/>
    <w:rsid w:val="005E5E68"/>
    <w:rsid w:val="005E6157"/>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82A"/>
    <w:rsid w:val="005F3DEF"/>
    <w:rsid w:val="005F40E2"/>
    <w:rsid w:val="005F4210"/>
    <w:rsid w:val="005F4718"/>
    <w:rsid w:val="005F4E27"/>
    <w:rsid w:val="005F4F37"/>
    <w:rsid w:val="005F5509"/>
    <w:rsid w:val="005F5BED"/>
    <w:rsid w:val="005F5CDF"/>
    <w:rsid w:val="005F60B4"/>
    <w:rsid w:val="005F615B"/>
    <w:rsid w:val="005F617B"/>
    <w:rsid w:val="005F6242"/>
    <w:rsid w:val="005F6659"/>
    <w:rsid w:val="005F6715"/>
    <w:rsid w:val="005F6900"/>
    <w:rsid w:val="005F6DC5"/>
    <w:rsid w:val="00600245"/>
    <w:rsid w:val="00600646"/>
    <w:rsid w:val="006006DF"/>
    <w:rsid w:val="006008C5"/>
    <w:rsid w:val="0060120E"/>
    <w:rsid w:val="00601705"/>
    <w:rsid w:val="00601B92"/>
    <w:rsid w:val="00601C35"/>
    <w:rsid w:val="00601CCF"/>
    <w:rsid w:val="00601DD4"/>
    <w:rsid w:val="00601F29"/>
    <w:rsid w:val="00601F50"/>
    <w:rsid w:val="00602F97"/>
    <w:rsid w:val="00602FD3"/>
    <w:rsid w:val="00603746"/>
    <w:rsid w:val="00603968"/>
    <w:rsid w:val="00603C8B"/>
    <w:rsid w:val="00603E2A"/>
    <w:rsid w:val="0060406B"/>
    <w:rsid w:val="00604226"/>
    <w:rsid w:val="006048B3"/>
    <w:rsid w:val="00604A97"/>
    <w:rsid w:val="00604BD3"/>
    <w:rsid w:val="006062D9"/>
    <w:rsid w:val="00606AE7"/>
    <w:rsid w:val="006073BA"/>
    <w:rsid w:val="006075C6"/>
    <w:rsid w:val="00607D7A"/>
    <w:rsid w:val="00607FF9"/>
    <w:rsid w:val="0061034F"/>
    <w:rsid w:val="00610435"/>
    <w:rsid w:val="00610B5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5E0"/>
    <w:rsid w:val="006228D1"/>
    <w:rsid w:val="0062291C"/>
    <w:rsid w:val="00622BF1"/>
    <w:rsid w:val="00622C73"/>
    <w:rsid w:val="006236B1"/>
    <w:rsid w:val="00623E7C"/>
    <w:rsid w:val="00624980"/>
    <w:rsid w:val="00624A1C"/>
    <w:rsid w:val="00624DAB"/>
    <w:rsid w:val="00624E7D"/>
    <w:rsid w:val="00624FF6"/>
    <w:rsid w:val="0062572C"/>
    <w:rsid w:val="00625A2B"/>
    <w:rsid w:val="00625F6E"/>
    <w:rsid w:val="006260B3"/>
    <w:rsid w:val="00626202"/>
    <w:rsid w:val="0062668C"/>
    <w:rsid w:val="006266B8"/>
    <w:rsid w:val="00626DBA"/>
    <w:rsid w:val="00626ED9"/>
    <w:rsid w:val="00627504"/>
    <w:rsid w:val="00630062"/>
    <w:rsid w:val="006301BA"/>
    <w:rsid w:val="0063047A"/>
    <w:rsid w:val="006306D7"/>
    <w:rsid w:val="00630BCE"/>
    <w:rsid w:val="00630C01"/>
    <w:rsid w:val="00630E73"/>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476A"/>
    <w:rsid w:val="006452E1"/>
    <w:rsid w:val="006457C8"/>
    <w:rsid w:val="00645F24"/>
    <w:rsid w:val="00645F49"/>
    <w:rsid w:val="00646214"/>
    <w:rsid w:val="00646263"/>
    <w:rsid w:val="006466C7"/>
    <w:rsid w:val="006467D8"/>
    <w:rsid w:val="00646803"/>
    <w:rsid w:val="00646BA2"/>
    <w:rsid w:val="00647734"/>
    <w:rsid w:val="006479F6"/>
    <w:rsid w:val="00647DD6"/>
    <w:rsid w:val="00647F2B"/>
    <w:rsid w:val="006501F6"/>
    <w:rsid w:val="006503BC"/>
    <w:rsid w:val="00650795"/>
    <w:rsid w:val="00650C9F"/>
    <w:rsid w:val="00650DD9"/>
    <w:rsid w:val="006520C0"/>
    <w:rsid w:val="006522CA"/>
    <w:rsid w:val="006526C8"/>
    <w:rsid w:val="00652A41"/>
    <w:rsid w:val="00652A4E"/>
    <w:rsid w:val="00652AD4"/>
    <w:rsid w:val="00652BA6"/>
    <w:rsid w:val="00652E3E"/>
    <w:rsid w:val="006534B9"/>
    <w:rsid w:val="00653B15"/>
    <w:rsid w:val="006544B4"/>
    <w:rsid w:val="00654D1A"/>
    <w:rsid w:val="00654EE8"/>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A70"/>
    <w:rsid w:val="00661C85"/>
    <w:rsid w:val="00662594"/>
    <w:rsid w:val="00662733"/>
    <w:rsid w:val="00662D68"/>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7C0"/>
    <w:rsid w:val="0066783C"/>
    <w:rsid w:val="00670122"/>
    <w:rsid w:val="00670873"/>
    <w:rsid w:val="00671424"/>
    <w:rsid w:val="00671A83"/>
    <w:rsid w:val="00671CC5"/>
    <w:rsid w:val="00672646"/>
    <w:rsid w:val="00672898"/>
    <w:rsid w:val="0067297C"/>
    <w:rsid w:val="00672A18"/>
    <w:rsid w:val="006733D8"/>
    <w:rsid w:val="006735E4"/>
    <w:rsid w:val="0067366E"/>
    <w:rsid w:val="00673F8B"/>
    <w:rsid w:val="00674F5A"/>
    <w:rsid w:val="00675284"/>
    <w:rsid w:val="00675522"/>
    <w:rsid w:val="00675D44"/>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855"/>
    <w:rsid w:val="00681B91"/>
    <w:rsid w:val="00681CC5"/>
    <w:rsid w:val="00681D80"/>
    <w:rsid w:val="00682A42"/>
    <w:rsid w:val="00682C8D"/>
    <w:rsid w:val="00682EAE"/>
    <w:rsid w:val="006834FB"/>
    <w:rsid w:val="00683584"/>
    <w:rsid w:val="00683613"/>
    <w:rsid w:val="00683C25"/>
    <w:rsid w:val="00683E5F"/>
    <w:rsid w:val="00684097"/>
    <w:rsid w:val="0068473C"/>
    <w:rsid w:val="00684AFB"/>
    <w:rsid w:val="00684F69"/>
    <w:rsid w:val="00684FFA"/>
    <w:rsid w:val="006854BC"/>
    <w:rsid w:val="00686222"/>
    <w:rsid w:val="0068635C"/>
    <w:rsid w:val="0068685C"/>
    <w:rsid w:val="00686CA0"/>
    <w:rsid w:val="00686CE0"/>
    <w:rsid w:val="00686DCD"/>
    <w:rsid w:val="00686FB8"/>
    <w:rsid w:val="006878A4"/>
    <w:rsid w:val="00687C19"/>
    <w:rsid w:val="00687C73"/>
    <w:rsid w:val="00687E5E"/>
    <w:rsid w:val="00690136"/>
    <w:rsid w:val="00690C39"/>
    <w:rsid w:val="00690D4A"/>
    <w:rsid w:val="006918C0"/>
    <w:rsid w:val="00691EAE"/>
    <w:rsid w:val="00692B90"/>
    <w:rsid w:val="00693249"/>
    <w:rsid w:val="00693B67"/>
    <w:rsid w:val="0069430C"/>
    <w:rsid w:val="006944BB"/>
    <w:rsid w:val="006951C6"/>
    <w:rsid w:val="006951C7"/>
    <w:rsid w:val="00695375"/>
    <w:rsid w:val="006954A7"/>
    <w:rsid w:val="00695734"/>
    <w:rsid w:val="00695CBE"/>
    <w:rsid w:val="00695EE8"/>
    <w:rsid w:val="0069683B"/>
    <w:rsid w:val="0069699A"/>
    <w:rsid w:val="00696B9C"/>
    <w:rsid w:val="00697279"/>
    <w:rsid w:val="006974A4"/>
    <w:rsid w:val="00697DC3"/>
    <w:rsid w:val="00697E8A"/>
    <w:rsid w:val="006A0BA6"/>
    <w:rsid w:val="006A1623"/>
    <w:rsid w:val="006A1922"/>
    <w:rsid w:val="006A1A3F"/>
    <w:rsid w:val="006A1C53"/>
    <w:rsid w:val="006A1C7F"/>
    <w:rsid w:val="006A1FE0"/>
    <w:rsid w:val="006A25A3"/>
    <w:rsid w:val="006A2907"/>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614C"/>
    <w:rsid w:val="006B629E"/>
    <w:rsid w:val="006B6588"/>
    <w:rsid w:val="006B6D10"/>
    <w:rsid w:val="006B7322"/>
    <w:rsid w:val="006B75E9"/>
    <w:rsid w:val="006B7DFF"/>
    <w:rsid w:val="006B7F4F"/>
    <w:rsid w:val="006C023E"/>
    <w:rsid w:val="006C02EA"/>
    <w:rsid w:val="006C0B40"/>
    <w:rsid w:val="006C1202"/>
    <w:rsid w:val="006C18BB"/>
    <w:rsid w:val="006C191D"/>
    <w:rsid w:val="006C1B14"/>
    <w:rsid w:val="006C2016"/>
    <w:rsid w:val="006C2022"/>
    <w:rsid w:val="006C2141"/>
    <w:rsid w:val="006C2C70"/>
    <w:rsid w:val="006C2EF1"/>
    <w:rsid w:val="006C2FBF"/>
    <w:rsid w:val="006C38D8"/>
    <w:rsid w:val="006C3AC3"/>
    <w:rsid w:val="006C3F11"/>
    <w:rsid w:val="006C42D1"/>
    <w:rsid w:val="006C4D92"/>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D06"/>
    <w:rsid w:val="006D1DC6"/>
    <w:rsid w:val="006D1E2B"/>
    <w:rsid w:val="006D1E84"/>
    <w:rsid w:val="006D1FDC"/>
    <w:rsid w:val="006D1FEC"/>
    <w:rsid w:val="006D2033"/>
    <w:rsid w:val="006D2237"/>
    <w:rsid w:val="006D2829"/>
    <w:rsid w:val="006D296D"/>
    <w:rsid w:val="006D2F42"/>
    <w:rsid w:val="006D32AA"/>
    <w:rsid w:val="006D3874"/>
    <w:rsid w:val="006D3A9C"/>
    <w:rsid w:val="006D3F5B"/>
    <w:rsid w:val="006D436E"/>
    <w:rsid w:val="006D49D6"/>
    <w:rsid w:val="006D4AA6"/>
    <w:rsid w:val="006D4BE6"/>
    <w:rsid w:val="006D5A81"/>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8EE"/>
    <w:rsid w:val="006E5A22"/>
    <w:rsid w:val="006E5C1F"/>
    <w:rsid w:val="006E5C86"/>
    <w:rsid w:val="006E66D5"/>
    <w:rsid w:val="006E6755"/>
    <w:rsid w:val="006E6998"/>
    <w:rsid w:val="006E6D2C"/>
    <w:rsid w:val="006E6F29"/>
    <w:rsid w:val="006E7163"/>
    <w:rsid w:val="006E77F3"/>
    <w:rsid w:val="006E7A93"/>
    <w:rsid w:val="006E7B7C"/>
    <w:rsid w:val="006E7DB6"/>
    <w:rsid w:val="006E7F2E"/>
    <w:rsid w:val="006F012B"/>
    <w:rsid w:val="006F0FEB"/>
    <w:rsid w:val="006F1A97"/>
    <w:rsid w:val="006F205A"/>
    <w:rsid w:val="006F2327"/>
    <w:rsid w:val="006F28B2"/>
    <w:rsid w:val="006F33CF"/>
    <w:rsid w:val="006F352F"/>
    <w:rsid w:val="006F41F9"/>
    <w:rsid w:val="006F452E"/>
    <w:rsid w:val="006F46A9"/>
    <w:rsid w:val="006F48BF"/>
    <w:rsid w:val="006F5D18"/>
    <w:rsid w:val="006F6194"/>
    <w:rsid w:val="006F61EE"/>
    <w:rsid w:val="006F64FE"/>
    <w:rsid w:val="006F65C0"/>
    <w:rsid w:val="006F79B0"/>
    <w:rsid w:val="006F79FF"/>
    <w:rsid w:val="006F7D4A"/>
    <w:rsid w:val="006F7F97"/>
    <w:rsid w:val="00700037"/>
    <w:rsid w:val="00700BEF"/>
    <w:rsid w:val="007017C7"/>
    <w:rsid w:val="00701B52"/>
    <w:rsid w:val="007020F2"/>
    <w:rsid w:val="00702520"/>
    <w:rsid w:val="00702C54"/>
    <w:rsid w:val="00702F66"/>
    <w:rsid w:val="00703076"/>
    <w:rsid w:val="00703456"/>
    <w:rsid w:val="007037E3"/>
    <w:rsid w:val="0070390E"/>
    <w:rsid w:val="007042B4"/>
    <w:rsid w:val="007043A3"/>
    <w:rsid w:val="00704C1D"/>
    <w:rsid w:val="00704E16"/>
    <w:rsid w:val="00705512"/>
    <w:rsid w:val="00705E98"/>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5153"/>
    <w:rsid w:val="00715517"/>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F4B"/>
    <w:rsid w:val="007249AB"/>
    <w:rsid w:val="00725386"/>
    <w:rsid w:val="007255D9"/>
    <w:rsid w:val="00725A5E"/>
    <w:rsid w:val="00725C83"/>
    <w:rsid w:val="0072662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C77"/>
    <w:rsid w:val="007322DD"/>
    <w:rsid w:val="00732F54"/>
    <w:rsid w:val="0073449A"/>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DCA"/>
    <w:rsid w:val="007420FA"/>
    <w:rsid w:val="00743851"/>
    <w:rsid w:val="007439B9"/>
    <w:rsid w:val="00743A89"/>
    <w:rsid w:val="0074432A"/>
    <w:rsid w:val="00744EC6"/>
    <w:rsid w:val="00744F01"/>
    <w:rsid w:val="00745604"/>
    <w:rsid w:val="00745E96"/>
    <w:rsid w:val="007464AF"/>
    <w:rsid w:val="00746A86"/>
    <w:rsid w:val="00746D09"/>
    <w:rsid w:val="00746F5C"/>
    <w:rsid w:val="00747A20"/>
    <w:rsid w:val="00747A75"/>
    <w:rsid w:val="00747E10"/>
    <w:rsid w:val="00750026"/>
    <w:rsid w:val="00750479"/>
    <w:rsid w:val="00750D52"/>
    <w:rsid w:val="007514E5"/>
    <w:rsid w:val="00752092"/>
    <w:rsid w:val="00752149"/>
    <w:rsid w:val="00752162"/>
    <w:rsid w:val="00752750"/>
    <w:rsid w:val="0075322C"/>
    <w:rsid w:val="0075367B"/>
    <w:rsid w:val="0075384D"/>
    <w:rsid w:val="00754410"/>
    <w:rsid w:val="0075508D"/>
    <w:rsid w:val="007554AB"/>
    <w:rsid w:val="00755E10"/>
    <w:rsid w:val="00755EB1"/>
    <w:rsid w:val="007562E3"/>
    <w:rsid w:val="00756611"/>
    <w:rsid w:val="00756727"/>
    <w:rsid w:val="007567BA"/>
    <w:rsid w:val="00756F2B"/>
    <w:rsid w:val="00757088"/>
    <w:rsid w:val="00757CD7"/>
    <w:rsid w:val="00757F4D"/>
    <w:rsid w:val="007602A7"/>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233"/>
    <w:rsid w:val="007643BF"/>
    <w:rsid w:val="00764D22"/>
    <w:rsid w:val="00764F12"/>
    <w:rsid w:val="00765180"/>
    <w:rsid w:val="00765F8E"/>
    <w:rsid w:val="00765FAD"/>
    <w:rsid w:val="00766D66"/>
    <w:rsid w:val="00767118"/>
    <w:rsid w:val="00767234"/>
    <w:rsid w:val="0076796E"/>
    <w:rsid w:val="00767A9C"/>
    <w:rsid w:val="00770559"/>
    <w:rsid w:val="007707E9"/>
    <w:rsid w:val="00770C33"/>
    <w:rsid w:val="007711B1"/>
    <w:rsid w:val="007714E9"/>
    <w:rsid w:val="00771745"/>
    <w:rsid w:val="00771A69"/>
    <w:rsid w:val="0077288F"/>
    <w:rsid w:val="00772DF5"/>
    <w:rsid w:val="0077384D"/>
    <w:rsid w:val="00773A99"/>
    <w:rsid w:val="00773AA2"/>
    <w:rsid w:val="00773EF5"/>
    <w:rsid w:val="00773FD5"/>
    <w:rsid w:val="00774756"/>
    <w:rsid w:val="00775294"/>
    <w:rsid w:val="007754EE"/>
    <w:rsid w:val="00775966"/>
    <w:rsid w:val="00776087"/>
    <w:rsid w:val="0077657A"/>
    <w:rsid w:val="00776B1C"/>
    <w:rsid w:val="00777033"/>
    <w:rsid w:val="00777052"/>
    <w:rsid w:val="007772AE"/>
    <w:rsid w:val="00777530"/>
    <w:rsid w:val="00777AE4"/>
    <w:rsid w:val="00777CD5"/>
    <w:rsid w:val="00777D5C"/>
    <w:rsid w:val="00780070"/>
    <w:rsid w:val="0078015F"/>
    <w:rsid w:val="00780CA1"/>
    <w:rsid w:val="00780CE9"/>
    <w:rsid w:val="007812B7"/>
    <w:rsid w:val="007812BF"/>
    <w:rsid w:val="00781782"/>
    <w:rsid w:val="007825CB"/>
    <w:rsid w:val="00782A32"/>
    <w:rsid w:val="00782AC7"/>
    <w:rsid w:val="007839DD"/>
    <w:rsid w:val="00783ACB"/>
    <w:rsid w:val="00783B63"/>
    <w:rsid w:val="0078483B"/>
    <w:rsid w:val="0078539E"/>
    <w:rsid w:val="007856D1"/>
    <w:rsid w:val="007860C0"/>
    <w:rsid w:val="007863CF"/>
    <w:rsid w:val="0078723E"/>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36C"/>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DCD"/>
    <w:rsid w:val="007A4E2A"/>
    <w:rsid w:val="007A5595"/>
    <w:rsid w:val="007A5643"/>
    <w:rsid w:val="007A56A0"/>
    <w:rsid w:val="007A6306"/>
    <w:rsid w:val="007A7171"/>
    <w:rsid w:val="007A76A0"/>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E5C"/>
    <w:rsid w:val="007B2FC9"/>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2A"/>
    <w:rsid w:val="007B7E9E"/>
    <w:rsid w:val="007C030E"/>
    <w:rsid w:val="007C036D"/>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94"/>
    <w:rsid w:val="007C6CEB"/>
    <w:rsid w:val="007C6F8F"/>
    <w:rsid w:val="007C745C"/>
    <w:rsid w:val="007C77B2"/>
    <w:rsid w:val="007C7B2C"/>
    <w:rsid w:val="007D07CB"/>
    <w:rsid w:val="007D0858"/>
    <w:rsid w:val="007D138B"/>
    <w:rsid w:val="007D1A11"/>
    <w:rsid w:val="007D1B89"/>
    <w:rsid w:val="007D360E"/>
    <w:rsid w:val="007D3618"/>
    <w:rsid w:val="007D361A"/>
    <w:rsid w:val="007D3FD1"/>
    <w:rsid w:val="007D4383"/>
    <w:rsid w:val="007D5B7E"/>
    <w:rsid w:val="007D5DF6"/>
    <w:rsid w:val="007D6758"/>
    <w:rsid w:val="007D68EE"/>
    <w:rsid w:val="007D6973"/>
    <w:rsid w:val="007D7466"/>
    <w:rsid w:val="007E0075"/>
    <w:rsid w:val="007E0C67"/>
    <w:rsid w:val="007E144D"/>
    <w:rsid w:val="007E1AD4"/>
    <w:rsid w:val="007E1DEC"/>
    <w:rsid w:val="007E212E"/>
    <w:rsid w:val="007E2365"/>
    <w:rsid w:val="007E2927"/>
    <w:rsid w:val="007E2C22"/>
    <w:rsid w:val="007E37A8"/>
    <w:rsid w:val="007E3AB1"/>
    <w:rsid w:val="007E3EC9"/>
    <w:rsid w:val="007E3FCC"/>
    <w:rsid w:val="007E43CB"/>
    <w:rsid w:val="007E474D"/>
    <w:rsid w:val="007E4AA3"/>
    <w:rsid w:val="007E4B65"/>
    <w:rsid w:val="007E52BC"/>
    <w:rsid w:val="007E5474"/>
    <w:rsid w:val="007E59FD"/>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433"/>
    <w:rsid w:val="007F3496"/>
    <w:rsid w:val="007F36FD"/>
    <w:rsid w:val="007F3817"/>
    <w:rsid w:val="007F3A43"/>
    <w:rsid w:val="007F3D4B"/>
    <w:rsid w:val="007F4111"/>
    <w:rsid w:val="007F4289"/>
    <w:rsid w:val="007F4B2E"/>
    <w:rsid w:val="007F503C"/>
    <w:rsid w:val="007F560B"/>
    <w:rsid w:val="007F5787"/>
    <w:rsid w:val="007F5A63"/>
    <w:rsid w:val="007F60A4"/>
    <w:rsid w:val="007F6759"/>
    <w:rsid w:val="007F6A80"/>
    <w:rsid w:val="007F6C03"/>
    <w:rsid w:val="007F702B"/>
    <w:rsid w:val="007F78F7"/>
    <w:rsid w:val="007F7B3B"/>
    <w:rsid w:val="00800110"/>
    <w:rsid w:val="008004F4"/>
    <w:rsid w:val="00800571"/>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E85"/>
    <w:rsid w:val="0081252E"/>
    <w:rsid w:val="00812BB1"/>
    <w:rsid w:val="0081444D"/>
    <w:rsid w:val="00814701"/>
    <w:rsid w:val="00815C3D"/>
    <w:rsid w:val="0081662F"/>
    <w:rsid w:val="0081692A"/>
    <w:rsid w:val="00816E3A"/>
    <w:rsid w:val="00816F61"/>
    <w:rsid w:val="00817458"/>
    <w:rsid w:val="00817563"/>
    <w:rsid w:val="00817564"/>
    <w:rsid w:val="00820129"/>
    <w:rsid w:val="008209E1"/>
    <w:rsid w:val="008211D9"/>
    <w:rsid w:val="008213F5"/>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30491"/>
    <w:rsid w:val="00830AE7"/>
    <w:rsid w:val="00830AEA"/>
    <w:rsid w:val="00830B89"/>
    <w:rsid w:val="00830D3A"/>
    <w:rsid w:val="008317D8"/>
    <w:rsid w:val="00832064"/>
    <w:rsid w:val="00832C0E"/>
    <w:rsid w:val="00832F07"/>
    <w:rsid w:val="0083349E"/>
    <w:rsid w:val="008345B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08D"/>
    <w:rsid w:val="00852729"/>
    <w:rsid w:val="00852741"/>
    <w:rsid w:val="00852A42"/>
    <w:rsid w:val="00852D3E"/>
    <w:rsid w:val="00852EB5"/>
    <w:rsid w:val="0085356C"/>
    <w:rsid w:val="00853C84"/>
    <w:rsid w:val="008540BF"/>
    <w:rsid w:val="00854694"/>
    <w:rsid w:val="00854D92"/>
    <w:rsid w:val="00854F37"/>
    <w:rsid w:val="00855143"/>
    <w:rsid w:val="008551D0"/>
    <w:rsid w:val="0085576E"/>
    <w:rsid w:val="00855CA5"/>
    <w:rsid w:val="00855EC2"/>
    <w:rsid w:val="00855F8A"/>
    <w:rsid w:val="00856723"/>
    <w:rsid w:val="00856A1F"/>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2B59"/>
    <w:rsid w:val="00873765"/>
    <w:rsid w:val="00873BB7"/>
    <w:rsid w:val="00874066"/>
    <w:rsid w:val="008749B4"/>
    <w:rsid w:val="00874FBB"/>
    <w:rsid w:val="00875192"/>
    <w:rsid w:val="00875647"/>
    <w:rsid w:val="008759B4"/>
    <w:rsid w:val="00875A01"/>
    <w:rsid w:val="00875B6A"/>
    <w:rsid w:val="00875BCF"/>
    <w:rsid w:val="00875FAA"/>
    <w:rsid w:val="008762D4"/>
    <w:rsid w:val="008769ED"/>
    <w:rsid w:val="00876A70"/>
    <w:rsid w:val="00876B34"/>
    <w:rsid w:val="008774DF"/>
    <w:rsid w:val="0087768B"/>
    <w:rsid w:val="00877977"/>
    <w:rsid w:val="00880023"/>
    <w:rsid w:val="0088003B"/>
    <w:rsid w:val="008800CF"/>
    <w:rsid w:val="00880144"/>
    <w:rsid w:val="008805ED"/>
    <w:rsid w:val="00880FD4"/>
    <w:rsid w:val="0088153B"/>
    <w:rsid w:val="0088170A"/>
    <w:rsid w:val="008817F7"/>
    <w:rsid w:val="00881A43"/>
    <w:rsid w:val="00881D5B"/>
    <w:rsid w:val="00881DC0"/>
    <w:rsid w:val="00882719"/>
    <w:rsid w:val="008831A5"/>
    <w:rsid w:val="008835D1"/>
    <w:rsid w:val="00883A2E"/>
    <w:rsid w:val="00883FFE"/>
    <w:rsid w:val="00884155"/>
    <w:rsid w:val="008845B5"/>
    <w:rsid w:val="00884FC8"/>
    <w:rsid w:val="00884FD3"/>
    <w:rsid w:val="00885BF5"/>
    <w:rsid w:val="00885FC0"/>
    <w:rsid w:val="00886411"/>
    <w:rsid w:val="008866F0"/>
    <w:rsid w:val="00886D3A"/>
    <w:rsid w:val="00887012"/>
    <w:rsid w:val="00887A08"/>
    <w:rsid w:val="0089052B"/>
    <w:rsid w:val="00890E54"/>
    <w:rsid w:val="00890FD9"/>
    <w:rsid w:val="008910B8"/>
    <w:rsid w:val="0089123E"/>
    <w:rsid w:val="008914E4"/>
    <w:rsid w:val="008915C8"/>
    <w:rsid w:val="00891818"/>
    <w:rsid w:val="00892821"/>
    <w:rsid w:val="00892822"/>
    <w:rsid w:val="00892898"/>
    <w:rsid w:val="00893A3D"/>
    <w:rsid w:val="00893AF3"/>
    <w:rsid w:val="00895507"/>
    <w:rsid w:val="00895C15"/>
    <w:rsid w:val="00895F7E"/>
    <w:rsid w:val="0089629D"/>
    <w:rsid w:val="00896E53"/>
    <w:rsid w:val="008973FD"/>
    <w:rsid w:val="00897889"/>
    <w:rsid w:val="008979B3"/>
    <w:rsid w:val="008979B4"/>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B6C"/>
    <w:rsid w:val="008A7E43"/>
    <w:rsid w:val="008A7E60"/>
    <w:rsid w:val="008A7FE0"/>
    <w:rsid w:val="008B01CD"/>
    <w:rsid w:val="008B0B4A"/>
    <w:rsid w:val="008B117C"/>
    <w:rsid w:val="008B1CC4"/>
    <w:rsid w:val="008B1D8C"/>
    <w:rsid w:val="008B204E"/>
    <w:rsid w:val="008B20E0"/>
    <w:rsid w:val="008B21ED"/>
    <w:rsid w:val="008B2287"/>
    <w:rsid w:val="008B22DF"/>
    <w:rsid w:val="008B2653"/>
    <w:rsid w:val="008B27B1"/>
    <w:rsid w:val="008B2931"/>
    <w:rsid w:val="008B2A73"/>
    <w:rsid w:val="008B2BC0"/>
    <w:rsid w:val="008B39AE"/>
    <w:rsid w:val="008B4D91"/>
    <w:rsid w:val="008B5009"/>
    <w:rsid w:val="008B6270"/>
    <w:rsid w:val="008B6565"/>
    <w:rsid w:val="008B6A8B"/>
    <w:rsid w:val="008B7054"/>
    <w:rsid w:val="008B71B4"/>
    <w:rsid w:val="008B762C"/>
    <w:rsid w:val="008B7E40"/>
    <w:rsid w:val="008C012D"/>
    <w:rsid w:val="008C0161"/>
    <w:rsid w:val="008C02F4"/>
    <w:rsid w:val="008C038E"/>
    <w:rsid w:val="008C084D"/>
    <w:rsid w:val="008C0A29"/>
    <w:rsid w:val="008C0CC6"/>
    <w:rsid w:val="008C0FFA"/>
    <w:rsid w:val="008C17D5"/>
    <w:rsid w:val="008C1AAB"/>
    <w:rsid w:val="008C2F46"/>
    <w:rsid w:val="008C3098"/>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6E"/>
    <w:rsid w:val="008D2BEE"/>
    <w:rsid w:val="008D3BBB"/>
    <w:rsid w:val="008D418F"/>
    <w:rsid w:val="008D4705"/>
    <w:rsid w:val="008D4922"/>
    <w:rsid w:val="008D4E2A"/>
    <w:rsid w:val="008D4F53"/>
    <w:rsid w:val="008D56A1"/>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89E"/>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5D"/>
    <w:rsid w:val="00900B9A"/>
    <w:rsid w:val="00900C6F"/>
    <w:rsid w:val="0090154D"/>
    <w:rsid w:val="0090158A"/>
    <w:rsid w:val="00901B91"/>
    <w:rsid w:val="00901C68"/>
    <w:rsid w:val="00902AE7"/>
    <w:rsid w:val="00903538"/>
    <w:rsid w:val="009036C0"/>
    <w:rsid w:val="00903C9B"/>
    <w:rsid w:val="009047B2"/>
    <w:rsid w:val="00905A48"/>
    <w:rsid w:val="009066E9"/>
    <w:rsid w:val="0090750E"/>
    <w:rsid w:val="0090771D"/>
    <w:rsid w:val="009103CF"/>
    <w:rsid w:val="00910C01"/>
    <w:rsid w:val="00911144"/>
    <w:rsid w:val="009115D4"/>
    <w:rsid w:val="009115DC"/>
    <w:rsid w:val="00911CCE"/>
    <w:rsid w:val="00911D57"/>
    <w:rsid w:val="0091234B"/>
    <w:rsid w:val="00913718"/>
    <w:rsid w:val="0091379E"/>
    <w:rsid w:val="009141FC"/>
    <w:rsid w:val="00914794"/>
    <w:rsid w:val="009147F1"/>
    <w:rsid w:val="009148E3"/>
    <w:rsid w:val="00914BB1"/>
    <w:rsid w:val="00914EEF"/>
    <w:rsid w:val="0091513E"/>
    <w:rsid w:val="0091549E"/>
    <w:rsid w:val="0091560E"/>
    <w:rsid w:val="009159A9"/>
    <w:rsid w:val="0091643D"/>
    <w:rsid w:val="00916E39"/>
    <w:rsid w:val="00917349"/>
    <w:rsid w:val="0091760B"/>
    <w:rsid w:val="009176FE"/>
    <w:rsid w:val="00920090"/>
    <w:rsid w:val="009200A7"/>
    <w:rsid w:val="00920F9D"/>
    <w:rsid w:val="00920FBC"/>
    <w:rsid w:val="00921C99"/>
    <w:rsid w:val="009225C1"/>
    <w:rsid w:val="0092309F"/>
    <w:rsid w:val="009234E0"/>
    <w:rsid w:val="009236B7"/>
    <w:rsid w:val="0092380E"/>
    <w:rsid w:val="00923A1E"/>
    <w:rsid w:val="009240DD"/>
    <w:rsid w:val="0092426D"/>
    <w:rsid w:val="00924639"/>
    <w:rsid w:val="00924AF2"/>
    <w:rsid w:val="00924CC7"/>
    <w:rsid w:val="00924E52"/>
    <w:rsid w:val="0092502E"/>
    <w:rsid w:val="0092510E"/>
    <w:rsid w:val="0092661E"/>
    <w:rsid w:val="00926867"/>
    <w:rsid w:val="00926AE3"/>
    <w:rsid w:val="00926CE7"/>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2FF9"/>
    <w:rsid w:val="009330BB"/>
    <w:rsid w:val="00933416"/>
    <w:rsid w:val="00933C5C"/>
    <w:rsid w:val="00933EF0"/>
    <w:rsid w:val="00933F10"/>
    <w:rsid w:val="00934242"/>
    <w:rsid w:val="0093448C"/>
    <w:rsid w:val="009349C7"/>
    <w:rsid w:val="00934D32"/>
    <w:rsid w:val="00934FDB"/>
    <w:rsid w:val="009350A0"/>
    <w:rsid w:val="00935268"/>
    <w:rsid w:val="00936751"/>
    <w:rsid w:val="00936D45"/>
    <w:rsid w:val="00937130"/>
    <w:rsid w:val="0093750F"/>
    <w:rsid w:val="00937B96"/>
    <w:rsid w:val="0094004B"/>
    <w:rsid w:val="009401F2"/>
    <w:rsid w:val="009407A1"/>
    <w:rsid w:val="009409E2"/>
    <w:rsid w:val="00940BBD"/>
    <w:rsid w:val="009412C6"/>
    <w:rsid w:val="009414C1"/>
    <w:rsid w:val="009417A1"/>
    <w:rsid w:val="00941817"/>
    <w:rsid w:val="00941EDF"/>
    <w:rsid w:val="0094253B"/>
    <w:rsid w:val="0094326F"/>
    <w:rsid w:val="0094376D"/>
    <w:rsid w:val="00943E3A"/>
    <w:rsid w:val="00943F19"/>
    <w:rsid w:val="0094448D"/>
    <w:rsid w:val="00944669"/>
    <w:rsid w:val="00944825"/>
    <w:rsid w:val="00944AF5"/>
    <w:rsid w:val="009452AE"/>
    <w:rsid w:val="009455DE"/>
    <w:rsid w:val="0094592A"/>
    <w:rsid w:val="00945B52"/>
    <w:rsid w:val="00945B7F"/>
    <w:rsid w:val="00945E21"/>
    <w:rsid w:val="00945F64"/>
    <w:rsid w:val="00946025"/>
    <w:rsid w:val="009464C9"/>
    <w:rsid w:val="00946DBB"/>
    <w:rsid w:val="00947B1B"/>
    <w:rsid w:val="00950544"/>
    <w:rsid w:val="009507AA"/>
    <w:rsid w:val="00950AA2"/>
    <w:rsid w:val="00950C88"/>
    <w:rsid w:val="00950D29"/>
    <w:rsid w:val="00950F7F"/>
    <w:rsid w:val="0095114D"/>
    <w:rsid w:val="00951583"/>
    <w:rsid w:val="00951922"/>
    <w:rsid w:val="00951D12"/>
    <w:rsid w:val="00951EC5"/>
    <w:rsid w:val="00952ED2"/>
    <w:rsid w:val="00953371"/>
    <w:rsid w:val="00953B9D"/>
    <w:rsid w:val="00954692"/>
    <w:rsid w:val="00954BA1"/>
    <w:rsid w:val="009550C8"/>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1E31"/>
    <w:rsid w:val="009620D9"/>
    <w:rsid w:val="00962504"/>
    <w:rsid w:val="00962B9E"/>
    <w:rsid w:val="00962D84"/>
    <w:rsid w:val="009630F3"/>
    <w:rsid w:val="0096342D"/>
    <w:rsid w:val="009638EC"/>
    <w:rsid w:val="00963B33"/>
    <w:rsid w:val="00964E5A"/>
    <w:rsid w:val="00964FE4"/>
    <w:rsid w:val="0096553D"/>
    <w:rsid w:val="00965AFA"/>
    <w:rsid w:val="00966629"/>
    <w:rsid w:val="009666D0"/>
    <w:rsid w:val="009669F7"/>
    <w:rsid w:val="00966E34"/>
    <w:rsid w:val="00966FFF"/>
    <w:rsid w:val="009670BB"/>
    <w:rsid w:val="0096751C"/>
    <w:rsid w:val="009679B6"/>
    <w:rsid w:val="00970024"/>
    <w:rsid w:val="00970A5B"/>
    <w:rsid w:val="00971550"/>
    <w:rsid w:val="00971709"/>
    <w:rsid w:val="00971967"/>
    <w:rsid w:val="00971A04"/>
    <w:rsid w:val="00971B8A"/>
    <w:rsid w:val="0097248F"/>
    <w:rsid w:val="009726B9"/>
    <w:rsid w:val="009728FD"/>
    <w:rsid w:val="00973159"/>
    <w:rsid w:val="00973196"/>
    <w:rsid w:val="00974B1E"/>
    <w:rsid w:val="00974C7C"/>
    <w:rsid w:val="009751B8"/>
    <w:rsid w:val="00975CD4"/>
    <w:rsid w:val="00975E12"/>
    <w:rsid w:val="00976C0D"/>
    <w:rsid w:val="00977194"/>
    <w:rsid w:val="009801FB"/>
    <w:rsid w:val="00980CC3"/>
    <w:rsid w:val="0098146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CE7"/>
    <w:rsid w:val="00985311"/>
    <w:rsid w:val="009855A0"/>
    <w:rsid w:val="00985A2F"/>
    <w:rsid w:val="009860C9"/>
    <w:rsid w:val="00986132"/>
    <w:rsid w:val="009863C8"/>
    <w:rsid w:val="00986A7C"/>
    <w:rsid w:val="009876AB"/>
    <w:rsid w:val="009877E4"/>
    <w:rsid w:val="00987820"/>
    <w:rsid w:val="009879DF"/>
    <w:rsid w:val="00987A6B"/>
    <w:rsid w:val="00987A6E"/>
    <w:rsid w:val="00987D8A"/>
    <w:rsid w:val="0099017D"/>
    <w:rsid w:val="00990437"/>
    <w:rsid w:val="0099050C"/>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BA8"/>
    <w:rsid w:val="00996E4B"/>
    <w:rsid w:val="00996F46"/>
    <w:rsid w:val="00997935"/>
    <w:rsid w:val="00997CA5"/>
    <w:rsid w:val="00997FB8"/>
    <w:rsid w:val="009A0568"/>
    <w:rsid w:val="009A1211"/>
    <w:rsid w:val="009A1582"/>
    <w:rsid w:val="009A16D0"/>
    <w:rsid w:val="009A2E49"/>
    <w:rsid w:val="009A3568"/>
    <w:rsid w:val="009A39D7"/>
    <w:rsid w:val="009A4898"/>
    <w:rsid w:val="009A4AF5"/>
    <w:rsid w:val="009A4C30"/>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B7DA8"/>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E2D"/>
    <w:rsid w:val="009C5290"/>
    <w:rsid w:val="009C56B6"/>
    <w:rsid w:val="009C60ED"/>
    <w:rsid w:val="009C6ADE"/>
    <w:rsid w:val="009C6C9D"/>
    <w:rsid w:val="009C6E4E"/>
    <w:rsid w:val="009C74B1"/>
    <w:rsid w:val="009C77CF"/>
    <w:rsid w:val="009C7C25"/>
    <w:rsid w:val="009D00B6"/>
    <w:rsid w:val="009D01C3"/>
    <w:rsid w:val="009D1535"/>
    <w:rsid w:val="009D1826"/>
    <w:rsid w:val="009D1B2E"/>
    <w:rsid w:val="009D1C2E"/>
    <w:rsid w:val="009D1ED7"/>
    <w:rsid w:val="009D21EA"/>
    <w:rsid w:val="009D2368"/>
    <w:rsid w:val="009D23D4"/>
    <w:rsid w:val="009D2454"/>
    <w:rsid w:val="009D29BB"/>
    <w:rsid w:val="009D455B"/>
    <w:rsid w:val="009D468A"/>
    <w:rsid w:val="009D4910"/>
    <w:rsid w:val="009D4AE3"/>
    <w:rsid w:val="009D4BD8"/>
    <w:rsid w:val="009D5084"/>
    <w:rsid w:val="009D50B9"/>
    <w:rsid w:val="009D5807"/>
    <w:rsid w:val="009D5A7A"/>
    <w:rsid w:val="009D5A99"/>
    <w:rsid w:val="009D6A74"/>
    <w:rsid w:val="009D74BA"/>
    <w:rsid w:val="009D75CE"/>
    <w:rsid w:val="009D7617"/>
    <w:rsid w:val="009D77D5"/>
    <w:rsid w:val="009E01F0"/>
    <w:rsid w:val="009E03C4"/>
    <w:rsid w:val="009E0B4C"/>
    <w:rsid w:val="009E0EE5"/>
    <w:rsid w:val="009E1104"/>
    <w:rsid w:val="009E12FB"/>
    <w:rsid w:val="009E1881"/>
    <w:rsid w:val="009E1ED6"/>
    <w:rsid w:val="009E2AD9"/>
    <w:rsid w:val="009E2B5C"/>
    <w:rsid w:val="009E31DC"/>
    <w:rsid w:val="009E34C7"/>
    <w:rsid w:val="009E378E"/>
    <w:rsid w:val="009E3BB3"/>
    <w:rsid w:val="009E3C9C"/>
    <w:rsid w:val="009E431E"/>
    <w:rsid w:val="009E43B2"/>
    <w:rsid w:val="009E4545"/>
    <w:rsid w:val="009E4E51"/>
    <w:rsid w:val="009E51B4"/>
    <w:rsid w:val="009E5A07"/>
    <w:rsid w:val="009E6AB4"/>
    <w:rsid w:val="009E6AF7"/>
    <w:rsid w:val="009E6DBA"/>
    <w:rsid w:val="009E6EEC"/>
    <w:rsid w:val="009E72F5"/>
    <w:rsid w:val="009E7350"/>
    <w:rsid w:val="009F005D"/>
    <w:rsid w:val="009F0A34"/>
    <w:rsid w:val="009F0C6B"/>
    <w:rsid w:val="009F0F02"/>
    <w:rsid w:val="009F11F4"/>
    <w:rsid w:val="009F1245"/>
    <w:rsid w:val="009F1533"/>
    <w:rsid w:val="009F15AF"/>
    <w:rsid w:val="009F1FA6"/>
    <w:rsid w:val="009F1FE1"/>
    <w:rsid w:val="009F20F2"/>
    <w:rsid w:val="009F2353"/>
    <w:rsid w:val="009F250A"/>
    <w:rsid w:val="009F2637"/>
    <w:rsid w:val="009F2904"/>
    <w:rsid w:val="009F2CE5"/>
    <w:rsid w:val="009F2FBB"/>
    <w:rsid w:val="009F2FEF"/>
    <w:rsid w:val="009F3CE9"/>
    <w:rsid w:val="009F3D60"/>
    <w:rsid w:val="009F43F3"/>
    <w:rsid w:val="009F4F45"/>
    <w:rsid w:val="009F54E0"/>
    <w:rsid w:val="009F55A0"/>
    <w:rsid w:val="009F6D6D"/>
    <w:rsid w:val="009F7A8A"/>
    <w:rsid w:val="009F7A91"/>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5061"/>
    <w:rsid w:val="00A0529D"/>
    <w:rsid w:val="00A05A7E"/>
    <w:rsid w:val="00A05AA1"/>
    <w:rsid w:val="00A05B9C"/>
    <w:rsid w:val="00A061DB"/>
    <w:rsid w:val="00A06752"/>
    <w:rsid w:val="00A06803"/>
    <w:rsid w:val="00A06837"/>
    <w:rsid w:val="00A06877"/>
    <w:rsid w:val="00A06E1D"/>
    <w:rsid w:val="00A06EC4"/>
    <w:rsid w:val="00A0755C"/>
    <w:rsid w:val="00A10277"/>
    <w:rsid w:val="00A10818"/>
    <w:rsid w:val="00A10857"/>
    <w:rsid w:val="00A10F43"/>
    <w:rsid w:val="00A11AC1"/>
    <w:rsid w:val="00A11EBC"/>
    <w:rsid w:val="00A11F47"/>
    <w:rsid w:val="00A11F74"/>
    <w:rsid w:val="00A12BE8"/>
    <w:rsid w:val="00A1371E"/>
    <w:rsid w:val="00A1382E"/>
    <w:rsid w:val="00A13C71"/>
    <w:rsid w:val="00A13EB3"/>
    <w:rsid w:val="00A13EC0"/>
    <w:rsid w:val="00A142FF"/>
    <w:rsid w:val="00A143EB"/>
    <w:rsid w:val="00A146FD"/>
    <w:rsid w:val="00A14866"/>
    <w:rsid w:val="00A149BD"/>
    <w:rsid w:val="00A15471"/>
    <w:rsid w:val="00A15537"/>
    <w:rsid w:val="00A15690"/>
    <w:rsid w:val="00A15AEA"/>
    <w:rsid w:val="00A164E8"/>
    <w:rsid w:val="00A17C09"/>
    <w:rsid w:val="00A17E48"/>
    <w:rsid w:val="00A2023F"/>
    <w:rsid w:val="00A20562"/>
    <w:rsid w:val="00A20928"/>
    <w:rsid w:val="00A20E73"/>
    <w:rsid w:val="00A21129"/>
    <w:rsid w:val="00A219AF"/>
    <w:rsid w:val="00A21BF3"/>
    <w:rsid w:val="00A21CD9"/>
    <w:rsid w:val="00A23AE2"/>
    <w:rsid w:val="00A23E41"/>
    <w:rsid w:val="00A245B5"/>
    <w:rsid w:val="00A24717"/>
    <w:rsid w:val="00A249A3"/>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4BE"/>
    <w:rsid w:val="00A30B87"/>
    <w:rsid w:val="00A30DDF"/>
    <w:rsid w:val="00A312B8"/>
    <w:rsid w:val="00A3187D"/>
    <w:rsid w:val="00A31BD1"/>
    <w:rsid w:val="00A31EDC"/>
    <w:rsid w:val="00A3356A"/>
    <w:rsid w:val="00A335FE"/>
    <w:rsid w:val="00A33759"/>
    <w:rsid w:val="00A339EA"/>
    <w:rsid w:val="00A33B0C"/>
    <w:rsid w:val="00A33D37"/>
    <w:rsid w:val="00A33DC6"/>
    <w:rsid w:val="00A3404B"/>
    <w:rsid w:val="00A34B7A"/>
    <w:rsid w:val="00A3558A"/>
    <w:rsid w:val="00A35F46"/>
    <w:rsid w:val="00A3620C"/>
    <w:rsid w:val="00A36373"/>
    <w:rsid w:val="00A36549"/>
    <w:rsid w:val="00A3711C"/>
    <w:rsid w:val="00A40413"/>
    <w:rsid w:val="00A40AA4"/>
    <w:rsid w:val="00A41130"/>
    <w:rsid w:val="00A414BE"/>
    <w:rsid w:val="00A41BE6"/>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601D7"/>
    <w:rsid w:val="00A60511"/>
    <w:rsid w:val="00A60874"/>
    <w:rsid w:val="00A608D3"/>
    <w:rsid w:val="00A60958"/>
    <w:rsid w:val="00A60DF2"/>
    <w:rsid w:val="00A610B6"/>
    <w:rsid w:val="00A617F6"/>
    <w:rsid w:val="00A6218D"/>
    <w:rsid w:val="00A624D2"/>
    <w:rsid w:val="00A62706"/>
    <w:rsid w:val="00A636A8"/>
    <w:rsid w:val="00A63862"/>
    <w:rsid w:val="00A63CED"/>
    <w:rsid w:val="00A63FB8"/>
    <w:rsid w:val="00A64775"/>
    <w:rsid w:val="00A6542E"/>
    <w:rsid w:val="00A65C89"/>
    <w:rsid w:val="00A66170"/>
    <w:rsid w:val="00A666CD"/>
    <w:rsid w:val="00A66D0D"/>
    <w:rsid w:val="00A67113"/>
    <w:rsid w:val="00A67432"/>
    <w:rsid w:val="00A67C9B"/>
    <w:rsid w:val="00A67EF4"/>
    <w:rsid w:val="00A70132"/>
    <w:rsid w:val="00A7015C"/>
    <w:rsid w:val="00A701A0"/>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FA8"/>
    <w:rsid w:val="00A76071"/>
    <w:rsid w:val="00A760BC"/>
    <w:rsid w:val="00A7673F"/>
    <w:rsid w:val="00A76B5C"/>
    <w:rsid w:val="00A7748A"/>
    <w:rsid w:val="00A776FC"/>
    <w:rsid w:val="00A77948"/>
    <w:rsid w:val="00A77CBA"/>
    <w:rsid w:val="00A801B3"/>
    <w:rsid w:val="00A80771"/>
    <w:rsid w:val="00A8092B"/>
    <w:rsid w:val="00A81AA2"/>
    <w:rsid w:val="00A81BEC"/>
    <w:rsid w:val="00A81DD2"/>
    <w:rsid w:val="00A81FEC"/>
    <w:rsid w:val="00A822BE"/>
    <w:rsid w:val="00A8233E"/>
    <w:rsid w:val="00A82874"/>
    <w:rsid w:val="00A836ED"/>
    <w:rsid w:val="00A83A22"/>
    <w:rsid w:val="00A83CD2"/>
    <w:rsid w:val="00A843F2"/>
    <w:rsid w:val="00A84737"/>
    <w:rsid w:val="00A848BC"/>
    <w:rsid w:val="00A84D38"/>
    <w:rsid w:val="00A84DE7"/>
    <w:rsid w:val="00A8525E"/>
    <w:rsid w:val="00A85885"/>
    <w:rsid w:val="00A85B20"/>
    <w:rsid w:val="00A85C86"/>
    <w:rsid w:val="00A86480"/>
    <w:rsid w:val="00A86665"/>
    <w:rsid w:val="00A868F4"/>
    <w:rsid w:val="00A86C81"/>
    <w:rsid w:val="00A86E1E"/>
    <w:rsid w:val="00A87365"/>
    <w:rsid w:val="00A87B3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C85"/>
    <w:rsid w:val="00A969A5"/>
    <w:rsid w:val="00A9708B"/>
    <w:rsid w:val="00A97113"/>
    <w:rsid w:val="00A971A9"/>
    <w:rsid w:val="00A9725B"/>
    <w:rsid w:val="00A975B9"/>
    <w:rsid w:val="00A97D2F"/>
    <w:rsid w:val="00A97F1B"/>
    <w:rsid w:val="00AA04CF"/>
    <w:rsid w:val="00AA10B0"/>
    <w:rsid w:val="00AA14C0"/>
    <w:rsid w:val="00AA19A6"/>
    <w:rsid w:val="00AA1D5B"/>
    <w:rsid w:val="00AA1D90"/>
    <w:rsid w:val="00AA1F09"/>
    <w:rsid w:val="00AA237E"/>
    <w:rsid w:val="00AA251D"/>
    <w:rsid w:val="00AA2637"/>
    <w:rsid w:val="00AA3358"/>
    <w:rsid w:val="00AA362D"/>
    <w:rsid w:val="00AA38A6"/>
    <w:rsid w:val="00AA4636"/>
    <w:rsid w:val="00AA46AA"/>
    <w:rsid w:val="00AA48DF"/>
    <w:rsid w:val="00AA4924"/>
    <w:rsid w:val="00AA4FCB"/>
    <w:rsid w:val="00AA5524"/>
    <w:rsid w:val="00AA692C"/>
    <w:rsid w:val="00AA6D67"/>
    <w:rsid w:val="00AA6E8D"/>
    <w:rsid w:val="00AA722A"/>
    <w:rsid w:val="00AA72AE"/>
    <w:rsid w:val="00AA7301"/>
    <w:rsid w:val="00AA7A3D"/>
    <w:rsid w:val="00AA7CEE"/>
    <w:rsid w:val="00AA7F20"/>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0A4"/>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6A0"/>
    <w:rsid w:val="00AC5E45"/>
    <w:rsid w:val="00AC64E1"/>
    <w:rsid w:val="00AC6788"/>
    <w:rsid w:val="00AC7916"/>
    <w:rsid w:val="00AC7DBB"/>
    <w:rsid w:val="00AD023D"/>
    <w:rsid w:val="00AD02C2"/>
    <w:rsid w:val="00AD0997"/>
    <w:rsid w:val="00AD0DA4"/>
    <w:rsid w:val="00AD111E"/>
    <w:rsid w:val="00AD2522"/>
    <w:rsid w:val="00AD290B"/>
    <w:rsid w:val="00AD2F79"/>
    <w:rsid w:val="00AD2FBD"/>
    <w:rsid w:val="00AD3716"/>
    <w:rsid w:val="00AD40AC"/>
    <w:rsid w:val="00AD4D9A"/>
    <w:rsid w:val="00AD512A"/>
    <w:rsid w:val="00AD5638"/>
    <w:rsid w:val="00AD5917"/>
    <w:rsid w:val="00AD5A5E"/>
    <w:rsid w:val="00AD640B"/>
    <w:rsid w:val="00AD64B8"/>
    <w:rsid w:val="00AD6825"/>
    <w:rsid w:val="00AD6EBF"/>
    <w:rsid w:val="00AD787F"/>
    <w:rsid w:val="00AD798A"/>
    <w:rsid w:val="00AE0284"/>
    <w:rsid w:val="00AE0653"/>
    <w:rsid w:val="00AE0845"/>
    <w:rsid w:val="00AE1226"/>
    <w:rsid w:val="00AE1831"/>
    <w:rsid w:val="00AE1A41"/>
    <w:rsid w:val="00AE27E5"/>
    <w:rsid w:val="00AE2856"/>
    <w:rsid w:val="00AE31AE"/>
    <w:rsid w:val="00AE32B5"/>
    <w:rsid w:val="00AE3B88"/>
    <w:rsid w:val="00AE3FF1"/>
    <w:rsid w:val="00AE4070"/>
    <w:rsid w:val="00AE41D3"/>
    <w:rsid w:val="00AE4370"/>
    <w:rsid w:val="00AE4790"/>
    <w:rsid w:val="00AE51C8"/>
    <w:rsid w:val="00AE53DA"/>
    <w:rsid w:val="00AE58FE"/>
    <w:rsid w:val="00AE6179"/>
    <w:rsid w:val="00AE61E1"/>
    <w:rsid w:val="00AE61E2"/>
    <w:rsid w:val="00AE6849"/>
    <w:rsid w:val="00AE6947"/>
    <w:rsid w:val="00AE7345"/>
    <w:rsid w:val="00AE7613"/>
    <w:rsid w:val="00AE76F9"/>
    <w:rsid w:val="00AE7E73"/>
    <w:rsid w:val="00AE7EDC"/>
    <w:rsid w:val="00AE7FC5"/>
    <w:rsid w:val="00AF00CE"/>
    <w:rsid w:val="00AF05CF"/>
    <w:rsid w:val="00AF0985"/>
    <w:rsid w:val="00AF0CD9"/>
    <w:rsid w:val="00AF0DDE"/>
    <w:rsid w:val="00AF0E74"/>
    <w:rsid w:val="00AF1483"/>
    <w:rsid w:val="00AF1B78"/>
    <w:rsid w:val="00AF2480"/>
    <w:rsid w:val="00AF24A0"/>
    <w:rsid w:val="00AF2534"/>
    <w:rsid w:val="00AF295D"/>
    <w:rsid w:val="00AF3423"/>
    <w:rsid w:val="00AF4734"/>
    <w:rsid w:val="00AF4DB6"/>
    <w:rsid w:val="00AF52A5"/>
    <w:rsid w:val="00AF590E"/>
    <w:rsid w:val="00AF5AB7"/>
    <w:rsid w:val="00AF63CA"/>
    <w:rsid w:val="00AF64C3"/>
    <w:rsid w:val="00AF6505"/>
    <w:rsid w:val="00AF673C"/>
    <w:rsid w:val="00AF752F"/>
    <w:rsid w:val="00AF7CCC"/>
    <w:rsid w:val="00AF7D48"/>
    <w:rsid w:val="00B00065"/>
    <w:rsid w:val="00B00093"/>
    <w:rsid w:val="00B00EF7"/>
    <w:rsid w:val="00B01411"/>
    <w:rsid w:val="00B0177B"/>
    <w:rsid w:val="00B02128"/>
    <w:rsid w:val="00B02902"/>
    <w:rsid w:val="00B02A20"/>
    <w:rsid w:val="00B03576"/>
    <w:rsid w:val="00B03610"/>
    <w:rsid w:val="00B0399C"/>
    <w:rsid w:val="00B03BFE"/>
    <w:rsid w:val="00B04C52"/>
    <w:rsid w:val="00B04D76"/>
    <w:rsid w:val="00B05E0E"/>
    <w:rsid w:val="00B061B2"/>
    <w:rsid w:val="00B061B6"/>
    <w:rsid w:val="00B06273"/>
    <w:rsid w:val="00B063A5"/>
    <w:rsid w:val="00B067D0"/>
    <w:rsid w:val="00B06B88"/>
    <w:rsid w:val="00B06BE1"/>
    <w:rsid w:val="00B07D84"/>
    <w:rsid w:val="00B101CF"/>
    <w:rsid w:val="00B105E7"/>
    <w:rsid w:val="00B108DA"/>
    <w:rsid w:val="00B109AC"/>
    <w:rsid w:val="00B10B95"/>
    <w:rsid w:val="00B113E9"/>
    <w:rsid w:val="00B120EA"/>
    <w:rsid w:val="00B12100"/>
    <w:rsid w:val="00B12C22"/>
    <w:rsid w:val="00B12C41"/>
    <w:rsid w:val="00B1356C"/>
    <w:rsid w:val="00B1384E"/>
    <w:rsid w:val="00B13B4E"/>
    <w:rsid w:val="00B13D7E"/>
    <w:rsid w:val="00B14727"/>
    <w:rsid w:val="00B14DE9"/>
    <w:rsid w:val="00B152BB"/>
    <w:rsid w:val="00B1542D"/>
    <w:rsid w:val="00B1583C"/>
    <w:rsid w:val="00B15990"/>
    <w:rsid w:val="00B16864"/>
    <w:rsid w:val="00B17DF4"/>
    <w:rsid w:val="00B17EE3"/>
    <w:rsid w:val="00B20E87"/>
    <w:rsid w:val="00B21594"/>
    <w:rsid w:val="00B22188"/>
    <w:rsid w:val="00B232AE"/>
    <w:rsid w:val="00B23356"/>
    <w:rsid w:val="00B2360A"/>
    <w:rsid w:val="00B237FF"/>
    <w:rsid w:val="00B23C00"/>
    <w:rsid w:val="00B24753"/>
    <w:rsid w:val="00B2475B"/>
    <w:rsid w:val="00B261DC"/>
    <w:rsid w:val="00B2696E"/>
    <w:rsid w:val="00B26A52"/>
    <w:rsid w:val="00B26F20"/>
    <w:rsid w:val="00B26F22"/>
    <w:rsid w:val="00B2708F"/>
    <w:rsid w:val="00B278F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6EC5"/>
    <w:rsid w:val="00B470B1"/>
    <w:rsid w:val="00B47794"/>
    <w:rsid w:val="00B500A0"/>
    <w:rsid w:val="00B50731"/>
    <w:rsid w:val="00B50BFF"/>
    <w:rsid w:val="00B51523"/>
    <w:rsid w:val="00B51C43"/>
    <w:rsid w:val="00B51FD5"/>
    <w:rsid w:val="00B52683"/>
    <w:rsid w:val="00B52A64"/>
    <w:rsid w:val="00B53451"/>
    <w:rsid w:val="00B53505"/>
    <w:rsid w:val="00B536F7"/>
    <w:rsid w:val="00B545F3"/>
    <w:rsid w:val="00B54D05"/>
    <w:rsid w:val="00B55239"/>
    <w:rsid w:val="00B554E2"/>
    <w:rsid w:val="00B559B9"/>
    <w:rsid w:val="00B55D83"/>
    <w:rsid w:val="00B55E59"/>
    <w:rsid w:val="00B56815"/>
    <w:rsid w:val="00B5688C"/>
    <w:rsid w:val="00B57777"/>
    <w:rsid w:val="00B5785C"/>
    <w:rsid w:val="00B57987"/>
    <w:rsid w:val="00B57EEB"/>
    <w:rsid w:val="00B600F4"/>
    <w:rsid w:val="00B606CB"/>
    <w:rsid w:val="00B6122F"/>
    <w:rsid w:val="00B619E5"/>
    <w:rsid w:val="00B61A74"/>
    <w:rsid w:val="00B61CB7"/>
    <w:rsid w:val="00B61E1D"/>
    <w:rsid w:val="00B6228A"/>
    <w:rsid w:val="00B6232D"/>
    <w:rsid w:val="00B6233A"/>
    <w:rsid w:val="00B62B4F"/>
    <w:rsid w:val="00B62C49"/>
    <w:rsid w:val="00B630A4"/>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542"/>
    <w:rsid w:val="00B67AFA"/>
    <w:rsid w:val="00B67C3E"/>
    <w:rsid w:val="00B707B1"/>
    <w:rsid w:val="00B709B9"/>
    <w:rsid w:val="00B70A08"/>
    <w:rsid w:val="00B70D0D"/>
    <w:rsid w:val="00B71408"/>
    <w:rsid w:val="00B7162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A35"/>
    <w:rsid w:val="00B81D82"/>
    <w:rsid w:val="00B81FEB"/>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88"/>
    <w:rsid w:val="00BB79AE"/>
    <w:rsid w:val="00BB7AD8"/>
    <w:rsid w:val="00BB7CBE"/>
    <w:rsid w:val="00BC0BDA"/>
    <w:rsid w:val="00BC0F0E"/>
    <w:rsid w:val="00BC128A"/>
    <w:rsid w:val="00BC142F"/>
    <w:rsid w:val="00BC2049"/>
    <w:rsid w:val="00BC2226"/>
    <w:rsid w:val="00BC22D4"/>
    <w:rsid w:val="00BC230B"/>
    <w:rsid w:val="00BC27C1"/>
    <w:rsid w:val="00BC2897"/>
    <w:rsid w:val="00BC293B"/>
    <w:rsid w:val="00BC2B3E"/>
    <w:rsid w:val="00BC2C21"/>
    <w:rsid w:val="00BC2E73"/>
    <w:rsid w:val="00BC32C2"/>
    <w:rsid w:val="00BC343A"/>
    <w:rsid w:val="00BC378A"/>
    <w:rsid w:val="00BC39E6"/>
    <w:rsid w:val="00BC43FE"/>
    <w:rsid w:val="00BC4406"/>
    <w:rsid w:val="00BC4657"/>
    <w:rsid w:val="00BC496A"/>
    <w:rsid w:val="00BC58D4"/>
    <w:rsid w:val="00BC5D40"/>
    <w:rsid w:val="00BC6263"/>
    <w:rsid w:val="00BC69D0"/>
    <w:rsid w:val="00BC6D20"/>
    <w:rsid w:val="00BC7B48"/>
    <w:rsid w:val="00BD08C8"/>
    <w:rsid w:val="00BD0A99"/>
    <w:rsid w:val="00BD0C1B"/>
    <w:rsid w:val="00BD0CC4"/>
    <w:rsid w:val="00BD0CE5"/>
    <w:rsid w:val="00BD2278"/>
    <w:rsid w:val="00BD25B3"/>
    <w:rsid w:val="00BD26F3"/>
    <w:rsid w:val="00BD2B29"/>
    <w:rsid w:val="00BD3017"/>
    <w:rsid w:val="00BD3335"/>
    <w:rsid w:val="00BD35E6"/>
    <w:rsid w:val="00BD3EAD"/>
    <w:rsid w:val="00BD3EC2"/>
    <w:rsid w:val="00BD42AE"/>
    <w:rsid w:val="00BD44ED"/>
    <w:rsid w:val="00BD4BE4"/>
    <w:rsid w:val="00BD4F3C"/>
    <w:rsid w:val="00BD519D"/>
    <w:rsid w:val="00BD5358"/>
    <w:rsid w:val="00BD5737"/>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241"/>
    <w:rsid w:val="00BE0EB7"/>
    <w:rsid w:val="00BE119F"/>
    <w:rsid w:val="00BE163D"/>
    <w:rsid w:val="00BE17DD"/>
    <w:rsid w:val="00BE1CA0"/>
    <w:rsid w:val="00BE1DBE"/>
    <w:rsid w:val="00BE2391"/>
    <w:rsid w:val="00BE253A"/>
    <w:rsid w:val="00BE2620"/>
    <w:rsid w:val="00BE2730"/>
    <w:rsid w:val="00BE2ACD"/>
    <w:rsid w:val="00BE2C94"/>
    <w:rsid w:val="00BE35A3"/>
    <w:rsid w:val="00BE3F24"/>
    <w:rsid w:val="00BE4F8E"/>
    <w:rsid w:val="00BE54CE"/>
    <w:rsid w:val="00BE5713"/>
    <w:rsid w:val="00BE5FA0"/>
    <w:rsid w:val="00BE649A"/>
    <w:rsid w:val="00BE67F5"/>
    <w:rsid w:val="00BE6B0D"/>
    <w:rsid w:val="00BE6E71"/>
    <w:rsid w:val="00BE6E89"/>
    <w:rsid w:val="00BE6F04"/>
    <w:rsid w:val="00BE7060"/>
    <w:rsid w:val="00BE710E"/>
    <w:rsid w:val="00BE76CA"/>
    <w:rsid w:val="00BE773B"/>
    <w:rsid w:val="00BE7F7F"/>
    <w:rsid w:val="00BE7FB0"/>
    <w:rsid w:val="00BF04B6"/>
    <w:rsid w:val="00BF0706"/>
    <w:rsid w:val="00BF093E"/>
    <w:rsid w:val="00BF09AA"/>
    <w:rsid w:val="00BF0C15"/>
    <w:rsid w:val="00BF164C"/>
    <w:rsid w:val="00BF16A2"/>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C001C2"/>
    <w:rsid w:val="00C002B8"/>
    <w:rsid w:val="00C00D68"/>
    <w:rsid w:val="00C010A6"/>
    <w:rsid w:val="00C02A1C"/>
    <w:rsid w:val="00C02A8A"/>
    <w:rsid w:val="00C02C36"/>
    <w:rsid w:val="00C03237"/>
    <w:rsid w:val="00C033C6"/>
    <w:rsid w:val="00C034D1"/>
    <w:rsid w:val="00C034FE"/>
    <w:rsid w:val="00C05A4A"/>
    <w:rsid w:val="00C05C7D"/>
    <w:rsid w:val="00C05F6A"/>
    <w:rsid w:val="00C0606C"/>
    <w:rsid w:val="00C0641B"/>
    <w:rsid w:val="00C0668F"/>
    <w:rsid w:val="00C06E94"/>
    <w:rsid w:val="00C07570"/>
    <w:rsid w:val="00C07C72"/>
    <w:rsid w:val="00C103D2"/>
    <w:rsid w:val="00C10643"/>
    <w:rsid w:val="00C10B86"/>
    <w:rsid w:val="00C10BBA"/>
    <w:rsid w:val="00C10BDE"/>
    <w:rsid w:val="00C10D70"/>
    <w:rsid w:val="00C111CD"/>
    <w:rsid w:val="00C111DA"/>
    <w:rsid w:val="00C113F0"/>
    <w:rsid w:val="00C119E0"/>
    <w:rsid w:val="00C1227C"/>
    <w:rsid w:val="00C1237D"/>
    <w:rsid w:val="00C124AF"/>
    <w:rsid w:val="00C130EA"/>
    <w:rsid w:val="00C134A4"/>
    <w:rsid w:val="00C135AF"/>
    <w:rsid w:val="00C13D96"/>
    <w:rsid w:val="00C144BF"/>
    <w:rsid w:val="00C147A5"/>
    <w:rsid w:val="00C14FA5"/>
    <w:rsid w:val="00C155EE"/>
    <w:rsid w:val="00C1648A"/>
    <w:rsid w:val="00C16816"/>
    <w:rsid w:val="00C1717F"/>
    <w:rsid w:val="00C17563"/>
    <w:rsid w:val="00C20403"/>
    <w:rsid w:val="00C20C7A"/>
    <w:rsid w:val="00C20DEC"/>
    <w:rsid w:val="00C21BCB"/>
    <w:rsid w:val="00C21DA1"/>
    <w:rsid w:val="00C21E16"/>
    <w:rsid w:val="00C22BA7"/>
    <w:rsid w:val="00C2332F"/>
    <w:rsid w:val="00C23796"/>
    <w:rsid w:val="00C2412D"/>
    <w:rsid w:val="00C241FA"/>
    <w:rsid w:val="00C2439A"/>
    <w:rsid w:val="00C24614"/>
    <w:rsid w:val="00C24E10"/>
    <w:rsid w:val="00C252E6"/>
    <w:rsid w:val="00C2537D"/>
    <w:rsid w:val="00C2549C"/>
    <w:rsid w:val="00C25C6B"/>
    <w:rsid w:val="00C2625E"/>
    <w:rsid w:val="00C26B71"/>
    <w:rsid w:val="00C26C16"/>
    <w:rsid w:val="00C271AF"/>
    <w:rsid w:val="00C27258"/>
    <w:rsid w:val="00C27383"/>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FF1"/>
    <w:rsid w:val="00C343FD"/>
    <w:rsid w:val="00C346F7"/>
    <w:rsid w:val="00C34AAD"/>
    <w:rsid w:val="00C34EF3"/>
    <w:rsid w:val="00C351B1"/>
    <w:rsid w:val="00C358CD"/>
    <w:rsid w:val="00C359EF"/>
    <w:rsid w:val="00C35D14"/>
    <w:rsid w:val="00C35D87"/>
    <w:rsid w:val="00C35ECE"/>
    <w:rsid w:val="00C36D1A"/>
    <w:rsid w:val="00C36F7B"/>
    <w:rsid w:val="00C3798A"/>
    <w:rsid w:val="00C37A8C"/>
    <w:rsid w:val="00C4010E"/>
    <w:rsid w:val="00C40270"/>
    <w:rsid w:val="00C40627"/>
    <w:rsid w:val="00C41760"/>
    <w:rsid w:val="00C41CE2"/>
    <w:rsid w:val="00C42049"/>
    <w:rsid w:val="00C42AC2"/>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1F77"/>
    <w:rsid w:val="00C52674"/>
    <w:rsid w:val="00C52EE7"/>
    <w:rsid w:val="00C53495"/>
    <w:rsid w:val="00C5389E"/>
    <w:rsid w:val="00C5398A"/>
    <w:rsid w:val="00C5411B"/>
    <w:rsid w:val="00C54174"/>
    <w:rsid w:val="00C548DF"/>
    <w:rsid w:val="00C54F06"/>
    <w:rsid w:val="00C553D6"/>
    <w:rsid w:val="00C55E53"/>
    <w:rsid w:val="00C55F6A"/>
    <w:rsid w:val="00C56BE7"/>
    <w:rsid w:val="00C577DF"/>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89E"/>
    <w:rsid w:val="00C64A21"/>
    <w:rsid w:val="00C64BE7"/>
    <w:rsid w:val="00C6559C"/>
    <w:rsid w:val="00C65A02"/>
    <w:rsid w:val="00C65E5F"/>
    <w:rsid w:val="00C660B6"/>
    <w:rsid w:val="00C6623B"/>
    <w:rsid w:val="00C66D92"/>
    <w:rsid w:val="00C674FC"/>
    <w:rsid w:val="00C67720"/>
    <w:rsid w:val="00C67778"/>
    <w:rsid w:val="00C67B36"/>
    <w:rsid w:val="00C70649"/>
    <w:rsid w:val="00C70824"/>
    <w:rsid w:val="00C70E02"/>
    <w:rsid w:val="00C713D0"/>
    <w:rsid w:val="00C71B8E"/>
    <w:rsid w:val="00C71E3F"/>
    <w:rsid w:val="00C7211D"/>
    <w:rsid w:val="00C72175"/>
    <w:rsid w:val="00C72929"/>
    <w:rsid w:val="00C72A07"/>
    <w:rsid w:val="00C72BEB"/>
    <w:rsid w:val="00C73236"/>
    <w:rsid w:val="00C735A0"/>
    <w:rsid w:val="00C73AC3"/>
    <w:rsid w:val="00C747C9"/>
    <w:rsid w:val="00C74FA6"/>
    <w:rsid w:val="00C75318"/>
    <w:rsid w:val="00C756FD"/>
    <w:rsid w:val="00C75808"/>
    <w:rsid w:val="00C75AB1"/>
    <w:rsid w:val="00C75DDC"/>
    <w:rsid w:val="00C762D0"/>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9E4"/>
    <w:rsid w:val="00C84E57"/>
    <w:rsid w:val="00C855B2"/>
    <w:rsid w:val="00C85741"/>
    <w:rsid w:val="00C85A02"/>
    <w:rsid w:val="00C864DA"/>
    <w:rsid w:val="00C86537"/>
    <w:rsid w:val="00C86941"/>
    <w:rsid w:val="00C86E12"/>
    <w:rsid w:val="00C86EFF"/>
    <w:rsid w:val="00C87054"/>
    <w:rsid w:val="00C870FE"/>
    <w:rsid w:val="00C87DA9"/>
    <w:rsid w:val="00C90509"/>
    <w:rsid w:val="00C9066F"/>
    <w:rsid w:val="00C90699"/>
    <w:rsid w:val="00C90DFA"/>
    <w:rsid w:val="00C9166E"/>
    <w:rsid w:val="00C91CBA"/>
    <w:rsid w:val="00C92F33"/>
    <w:rsid w:val="00C933EC"/>
    <w:rsid w:val="00C93781"/>
    <w:rsid w:val="00C93DA0"/>
    <w:rsid w:val="00C93DCC"/>
    <w:rsid w:val="00C9517D"/>
    <w:rsid w:val="00C9535F"/>
    <w:rsid w:val="00C958D9"/>
    <w:rsid w:val="00C9627A"/>
    <w:rsid w:val="00C97059"/>
    <w:rsid w:val="00C97C9F"/>
    <w:rsid w:val="00CA0D7D"/>
    <w:rsid w:val="00CA1145"/>
    <w:rsid w:val="00CA1736"/>
    <w:rsid w:val="00CA193E"/>
    <w:rsid w:val="00CA1B93"/>
    <w:rsid w:val="00CA1BB0"/>
    <w:rsid w:val="00CA2544"/>
    <w:rsid w:val="00CA2568"/>
    <w:rsid w:val="00CA2C5E"/>
    <w:rsid w:val="00CA374D"/>
    <w:rsid w:val="00CA3827"/>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228"/>
    <w:rsid w:val="00CB142B"/>
    <w:rsid w:val="00CB1DD3"/>
    <w:rsid w:val="00CB255C"/>
    <w:rsid w:val="00CB2E7C"/>
    <w:rsid w:val="00CB374E"/>
    <w:rsid w:val="00CB3BD8"/>
    <w:rsid w:val="00CB4519"/>
    <w:rsid w:val="00CB4740"/>
    <w:rsid w:val="00CB4B07"/>
    <w:rsid w:val="00CB52A0"/>
    <w:rsid w:val="00CB603A"/>
    <w:rsid w:val="00CB6F59"/>
    <w:rsid w:val="00CB75A7"/>
    <w:rsid w:val="00CB78FC"/>
    <w:rsid w:val="00CB7EFC"/>
    <w:rsid w:val="00CB7FA4"/>
    <w:rsid w:val="00CC0787"/>
    <w:rsid w:val="00CC07DC"/>
    <w:rsid w:val="00CC0B91"/>
    <w:rsid w:val="00CC12FB"/>
    <w:rsid w:val="00CC1837"/>
    <w:rsid w:val="00CC19C0"/>
    <w:rsid w:val="00CC1B60"/>
    <w:rsid w:val="00CC208C"/>
    <w:rsid w:val="00CC2250"/>
    <w:rsid w:val="00CC22FA"/>
    <w:rsid w:val="00CC2557"/>
    <w:rsid w:val="00CC2B83"/>
    <w:rsid w:val="00CC2DA2"/>
    <w:rsid w:val="00CC30E7"/>
    <w:rsid w:val="00CC35AD"/>
    <w:rsid w:val="00CC4582"/>
    <w:rsid w:val="00CC516C"/>
    <w:rsid w:val="00CC54A8"/>
    <w:rsid w:val="00CC5801"/>
    <w:rsid w:val="00CC5B62"/>
    <w:rsid w:val="00CC5E41"/>
    <w:rsid w:val="00CC5ECD"/>
    <w:rsid w:val="00CC69CB"/>
    <w:rsid w:val="00CC6A90"/>
    <w:rsid w:val="00CC6B2B"/>
    <w:rsid w:val="00CC7882"/>
    <w:rsid w:val="00CC7C5E"/>
    <w:rsid w:val="00CD02CE"/>
    <w:rsid w:val="00CD07EC"/>
    <w:rsid w:val="00CD09F1"/>
    <w:rsid w:val="00CD13AC"/>
    <w:rsid w:val="00CD13C4"/>
    <w:rsid w:val="00CD1782"/>
    <w:rsid w:val="00CD1B98"/>
    <w:rsid w:val="00CD2D3C"/>
    <w:rsid w:val="00CD2DA7"/>
    <w:rsid w:val="00CD32C3"/>
    <w:rsid w:val="00CD33FE"/>
    <w:rsid w:val="00CD3AD1"/>
    <w:rsid w:val="00CD3D53"/>
    <w:rsid w:val="00CD4678"/>
    <w:rsid w:val="00CD4DD2"/>
    <w:rsid w:val="00CD52C0"/>
    <w:rsid w:val="00CD545A"/>
    <w:rsid w:val="00CD67BA"/>
    <w:rsid w:val="00CD692A"/>
    <w:rsid w:val="00CD6EED"/>
    <w:rsid w:val="00CE084B"/>
    <w:rsid w:val="00CE0F90"/>
    <w:rsid w:val="00CE1C9F"/>
    <w:rsid w:val="00CE2B03"/>
    <w:rsid w:val="00CE32E5"/>
    <w:rsid w:val="00CE35FF"/>
    <w:rsid w:val="00CE3D2B"/>
    <w:rsid w:val="00CE3FAC"/>
    <w:rsid w:val="00CE4389"/>
    <w:rsid w:val="00CE4722"/>
    <w:rsid w:val="00CE4EA9"/>
    <w:rsid w:val="00CE5045"/>
    <w:rsid w:val="00CE510A"/>
    <w:rsid w:val="00CE58F9"/>
    <w:rsid w:val="00CE5B9D"/>
    <w:rsid w:val="00CE5E61"/>
    <w:rsid w:val="00CE6123"/>
    <w:rsid w:val="00CE61C2"/>
    <w:rsid w:val="00CE699C"/>
    <w:rsid w:val="00CE6F9B"/>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7B6"/>
    <w:rsid w:val="00CF6AA5"/>
    <w:rsid w:val="00CF71D1"/>
    <w:rsid w:val="00CF7401"/>
    <w:rsid w:val="00CF76C8"/>
    <w:rsid w:val="00D010E6"/>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D6B"/>
    <w:rsid w:val="00D06EAF"/>
    <w:rsid w:val="00D06F8D"/>
    <w:rsid w:val="00D07CFC"/>
    <w:rsid w:val="00D10006"/>
    <w:rsid w:val="00D104EE"/>
    <w:rsid w:val="00D108F9"/>
    <w:rsid w:val="00D10E0B"/>
    <w:rsid w:val="00D111CD"/>
    <w:rsid w:val="00D111FC"/>
    <w:rsid w:val="00D116E7"/>
    <w:rsid w:val="00D11A78"/>
    <w:rsid w:val="00D12069"/>
    <w:rsid w:val="00D1211B"/>
    <w:rsid w:val="00D1267E"/>
    <w:rsid w:val="00D1286E"/>
    <w:rsid w:val="00D12DDD"/>
    <w:rsid w:val="00D131C3"/>
    <w:rsid w:val="00D13403"/>
    <w:rsid w:val="00D1379C"/>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5EF"/>
    <w:rsid w:val="00D2083E"/>
    <w:rsid w:val="00D20D66"/>
    <w:rsid w:val="00D20FC8"/>
    <w:rsid w:val="00D214F8"/>
    <w:rsid w:val="00D2187B"/>
    <w:rsid w:val="00D218B0"/>
    <w:rsid w:val="00D223F4"/>
    <w:rsid w:val="00D22A23"/>
    <w:rsid w:val="00D232FD"/>
    <w:rsid w:val="00D2372D"/>
    <w:rsid w:val="00D23A3F"/>
    <w:rsid w:val="00D23BA2"/>
    <w:rsid w:val="00D23D84"/>
    <w:rsid w:val="00D24EBD"/>
    <w:rsid w:val="00D24F8D"/>
    <w:rsid w:val="00D24FFC"/>
    <w:rsid w:val="00D2503C"/>
    <w:rsid w:val="00D25399"/>
    <w:rsid w:val="00D2571A"/>
    <w:rsid w:val="00D2574E"/>
    <w:rsid w:val="00D258F4"/>
    <w:rsid w:val="00D259C4"/>
    <w:rsid w:val="00D25A5B"/>
    <w:rsid w:val="00D25B5B"/>
    <w:rsid w:val="00D267A3"/>
    <w:rsid w:val="00D26ED3"/>
    <w:rsid w:val="00D26F60"/>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00F"/>
    <w:rsid w:val="00D34B47"/>
    <w:rsid w:val="00D34EBF"/>
    <w:rsid w:val="00D35237"/>
    <w:rsid w:val="00D35301"/>
    <w:rsid w:val="00D35ADB"/>
    <w:rsid w:val="00D35FD3"/>
    <w:rsid w:val="00D36F1E"/>
    <w:rsid w:val="00D3709A"/>
    <w:rsid w:val="00D3725F"/>
    <w:rsid w:val="00D3770B"/>
    <w:rsid w:val="00D3781E"/>
    <w:rsid w:val="00D37A8B"/>
    <w:rsid w:val="00D4001E"/>
    <w:rsid w:val="00D406FB"/>
    <w:rsid w:val="00D409F3"/>
    <w:rsid w:val="00D41535"/>
    <w:rsid w:val="00D41925"/>
    <w:rsid w:val="00D41F5C"/>
    <w:rsid w:val="00D42715"/>
    <w:rsid w:val="00D4281D"/>
    <w:rsid w:val="00D42F8D"/>
    <w:rsid w:val="00D43008"/>
    <w:rsid w:val="00D43422"/>
    <w:rsid w:val="00D43A47"/>
    <w:rsid w:val="00D43E6A"/>
    <w:rsid w:val="00D4438A"/>
    <w:rsid w:val="00D445B3"/>
    <w:rsid w:val="00D4478D"/>
    <w:rsid w:val="00D44B58"/>
    <w:rsid w:val="00D45241"/>
    <w:rsid w:val="00D452C2"/>
    <w:rsid w:val="00D459AA"/>
    <w:rsid w:val="00D45B91"/>
    <w:rsid w:val="00D45BA3"/>
    <w:rsid w:val="00D45EEA"/>
    <w:rsid w:val="00D46B6F"/>
    <w:rsid w:val="00D4734B"/>
    <w:rsid w:val="00D475DB"/>
    <w:rsid w:val="00D476DB"/>
    <w:rsid w:val="00D4777A"/>
    <w:rsid w:val="00D50396"/>
    <w:rsid w:val="00D50408"/>
    <w:rsid w:val="00D507EF"/>
    <w:rsid w:val="00D50F24"/>
    <w:rsid w:val="00D513B7"/>
    <w:rsid w:val="00D51474"/>
    <w:rsid w:val="00D51A52"/>
    <w:rsid w:val="00D52973"/>
    <w:rsid w:val="00D531F4"/>
    <w:rsid w:val="00D53584"/>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2C14"/>
    <w:rsid w:val="00D634C6"/>
    <w:rsid w:val="00D63571"/>
    <w:rsid w:val="00D63B73"/>
    <w:rsid w:val="00D64872"/>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3EE2"/>
    <w:rsid w:val="00D7421A"/>
    <w:rsid w:val="00D7446C"/>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4014"/>
    <w:rsid w:val="00D85093"/>
    <w:rsid w:val="00D859BE"/>
    <w:rsid w:val="00D85BD9"/>
    <w:rsid w:val="00D85D28"/>
    <w:rsid w:val="00D85E47"/>
    <w:rsid w:val="00D85E60"/>
    <w:rsid w:val="00D860C3"/>
    <w:rsid w:val="00D861AC"/>
    <w:rsid w:val="00D86AF1"/>
    <w:rsid w:val="00D879C4"/>
    <w:rsid w:val="00D87D3F"/>
    <w:rsid w:val="00D87DCD"/>
    <w:rsid w:val="00D87FD0"/>
    <w:rsid w:val="00D90BC2"/>
    <w:rsid w:val="00D90EB0"/>
    <w:rsid w:val="00D9176C"/>
    <w:rsid w:val="00D91AC2"/>
    <w:rsid w:val="00D91F01"/>
    <w:rsid w:val="00D9206B"/>
    <w:rsid w:val="00D9225F"/>
    <w:rsid w:val="00D92C18"/>
    <w:rsid w:val="00D92FD8"/>
    <w:rsid w:val="00D93157"/>
    <w:rsid w:val="00D94105"/>
    <w:rsid w:val="00D95331"/>
    <w:rsid w:val="00D953F4"/>
    <w:rsid w:val="00D95479"/>
    <w:rsid w:val="00D95AC6"/>
    <w:rsid w:val="00D95BA7"/>
    <w:rsid w:val="00D95CDC"/>
    <w:rsid w:val="00D95E44"/>
    <w:rsid w:val="00D96318"/>
    <w:rsid w:val="00D9632E"/>
    <w:rsid w:val="00D96518"/>
    <w:rsid w:val="00D96D50"/>
    <w:rsid w:val="00D97491"/>
    <w:rsid w:val="00D97513"/>
    <w:rsid w:val="00D97801"/>
    <w:rsid w:val="00DA0126"/>
    <w:rsid w:val="00DA027B"/>
    <w:rsid w:val="00DA1285"/>
    <w:rsid w:val="00DA16D9"/>
    <w:rsid w:val="00DA1CBA"/>
    <w:rsid w:val="00DA1E59"/>
    <w:rsid w:val="00DA21FE"/>
    <w:rsid w:val="00DA26DC"/>
    <w:rsid w:val="00DA2EB3"/>
    <w:rsid w:val="00DA34FB"/>
    <w:rsid w:val="00DA3615"/>
    <w:rsid w:val="00DA3835"/>
    <w:rsid w:val="00DA3CE3"/>
    <w:rsid w:val="00DA4190"/>
    <w:rsid w:val="00DA4324"/>
    <w:rsid w:val="00DA4364"/>
    <w:rsid w:val="00DA4A01"/>
    <w:rsid w:val="00DA53C8"/>
    <w:rsid w:val="00DA54FB"/>
    <w:rsid w:val="00DA558E"/>
    <w:rsid w:val="00DA573D"/>
    <w:rsid w:val="00DA5F32"/>
    <w:rsid w:val="00DA63F2"/>
    <w:rsid w:val="00DA6A22"/>
    <w:rsid w:val="00DA6BEA"/>
    <w:rsid w:val="00DA6DEB"/>
    <w:rsid w:val="00DA70D3"/>
    <w:rsid w:val="00DA731C"/>
    <w:rsid w:val="00DA7320"/>
    <w:rsid w:val="00DA7CB6"/>
    <w:rsid w:val="00DB028C"/>
    <w:rsid w:val="00DB02DF"/>
    <w:rsid w:val="00DB0E48"/>
    <w:rsid w:val="00DB12A1"/>
    <w:rsid w:val="00DB141F"/>
    <w:rsid w:val="00DB1601"/>
    <w:rsid w:val="00DB17B7"/>
    <w:rsid w:val="00DB2574"/>
    <w:rsid w:val="00DB2812"/>
    <w:rsid w:val="00DB2963"/>
    <w:rsid w:val="00DB2AC1"/>
    <w:rsid w:val="00DB2C8B"/>
    <w:rsid w:val="00DB4162"/>
    <w:rsid w:val="00DB4CBE"/>
    <w:rsid w:val="00DB4D1B"/>
    <w:rsid w:val="00DB50D9"/>
    <w:rsid w:val="00DB5C8B"/>
    <w:rsid w:val="00DB5E19"/>
    <w:rsid w:val="00DB65C7"/>
    <w:rsid w:val="00DB76DF"/>
    <w:rsid w:val="00DC02CC"/>
    <w:rsid w:val="00DC0909"/>
    <w:rsid w:val="00DC1637"/>
    <w:rsid w:val="00DC1A2F"/>
    <w:rsid w:val="00DC1BB3"/>
    <w:rsid w:val="00DC2882"/>
    <w:rsid w:val="00DC330E"/>
    <w:rsid w:val="00DC44D7"/>
    <w:rsid w:val="00DC49F1"/>
    <w:rsid w:val="00DC4F6A"/>
    <w:rsid w:val="00DC5D39"/>
    <w:rsid w:val="00DC5D8B"/>
    <w:rsid w:val="00DC639E"/>
    <w:rsid w:val="00DC66E9"/>
    <w:rsid w:val="00DC6C2B"/>
    <w:rsid w:val="00DC6D49"/>
    <w:rsid w:val="00DC72FF"/>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02"/>
    <w:rsid w:val="00DD5067"/>
    <w:rsid w:val="00DD50C5"/>
    <w:rsid w:val="00DD52B2"/>
    <w:rsid w:val="00DD52E5"/>
    <w:rsid w:val="00DD5863"/>
    <w:rsid w:val="00DD5F4C"/>
    <w:rsid w:val="00DD663F"/>
    <w:rsid w:val="00DD6D36"/>
    <w:rsid w:val="00DD7716"/>
    <w:rsid w:val="00DD7767"/>
    <w:rsid w:val="00DD7F95"/>
    <w:rsid w:val="00DE05DF"/>
    <w:rsid w:val="00DE0673"/>
    <w:rsid w:val="00DE081B"/>
    <w:rsid w:val="00DE09CB"/>
    <w:rsid w:val="00DE0B26"/>
    <w:rsid w:val="00DE0E13"/>
    <w:rsid w:val="00DE0F18"/>
    <w:rsid w:val="00DE10D5"/>
    <w:rsid w:val="00DE118E"/>
    <w:rsid w:val="00DE1701"/>
    <w:rsid w:val="00DE1948"/>
    <w:rsid w:val="00DE2618"/>
    <w:rsid w:val="00DE26B9"/>
    <w:rsid w:val="00DE308B"/>
    <w:rsid w:val="00DE3424"/>
    <w:rsid w:val="00DE3B28"/>
    <w:rsid w:val="00DE3B7C"/>
    <w:rsid w:val="00DE3DB8"/>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9E5"/>
    <w:rsid w:val="00DF7AFA"/>
    <w:rsid w:val="00DF7FBD"/>
    <w:rsid w:val="00E0002C"/>
    <w:rsid w:val="00E002E3"/>
    <w:rsid w:val="00E00CFC"/>
    <w:rsid w:val="00E010CA"/>
    <w:rsid w:val="00E012DF"/>
    <w:rsid w:val="00E0159F"/>
    <w:rsid w:val="00E0189B"/>
    <w:rsid w:val="00E0242B"/>
    <w:rsid w:val="00E028AE"/>
    <w:rsid w:val="00E030F6"/>
    <w:rsid w:val="00E0364D"/>
    <w:rsid w:val="00E03954"/>
    <w:rsid w:val="00E03EC9"/>
    <w:rsid w:val="00E047AC"/>
    <w:rsid w:val="00E048CD"/>
    <w:rsid w:val="00E04E26"/>
    <w:rsid w:val="00E05510"/>
    <w:rsid w:val="00E05746"/>
    <w:rsid w:val="00E0578D"/>
    <w:rsid w:val="00E05804"/>
    <w:rsid w:val="00E058E7"/>
    <w:rsid w:val="00E060EC"/>
    <w:rsid w:val="00E06DF8"/>
    <w:rsid w:val="00E07224"/>
    <w:rsid w:val="00E07413"/>
    <w:rsid w:val="00E07515"/>
    <w:rsid w:val="00E07A81"/>
    <w:rsid w:val="00E10860"/>
    <w:rsid w:val="00E1092F"/>
    <w:rsid w:val="00E110C5"/>
    <w:rsid w:val="00E11FCC"/>
    <w:rsid w:val="00E123C4"/>
    <w:rsid w:val="00E12716"/>
    <w:rsid w:val="00E1272A"/>
    <w:rsid w:val="00E12A05"/>
    <w:rsid w:val="00E12C9C"/>
    <w:rsid w:val="00E12D61"/>
    <w:rsid w:val="00E12F40"/>
    <w:rsid w:val="00E132D3"/>
    <w:rsid w:val="00E133D2"/>
    <w:rsid w:val="00E13439"/>
    <w:rsid w:val="00E1394E"/>
    <w:rsid w:val="00E13C8D"/>
    <w:rsid w:val="00E13EA8"/>
    <w:rsid w:val="00E14382"/>
    <w:rsid w:val="00E14425"/>
    <w:rsid w:val="00E14860"/>
    <w:rsid w:val="00E14C55"/>
    <w:rsid w:val="00E154AC"/>
    <w:rsid w:val="00E15603"/>
    <w:rsid w:val="00E15763"/>
    <w:rsid w:val="00E15BC3"/>
    <w:rsid w:val="00E15E55"/>
    <w:rsid w:val="00E15EB5"/>
    <w:rsid w:val="00E15EEB"/>
    <w:rsid w:val="00E1624B"/>
    <w:rsid w:val="00E16422"/>
    <w:rsid w:val="00E16E71"/>
    <w:rsid w:val="00E16F87"/>
    <w:rsid w:val="00E17AF4"/>
    <w:rsid w:val="00E17CB5"/>
    <w:rsid w:val="00E20101"/>
    <w:rsid w:val="00E2033E"/>
    <w:rsid w:val="00E208F6"/>
    <w:rsid w:val="00E21032"/>
    <w:rsid w:val="00E21977"/>
    <w:rsid w:val="00E22125"/>
    <w:rsid w:val="00E221C5"/>
    <w:rsid w:val="00E22719"/>
    <w:rsid w:val="00E22B21"/>
    <w:rsid w:val="00E23018"/>
    <w:rsid w:val="00E23578"/>
    <w:rsid w:val="00E237DD"/>
    <w:rsid w:val="00E2497B"/>
    <w:rsid w:val="00E259E2"/>
    <w:rsid w:val="00E25A97"/>
    <w:rsid w:val="00E261A9"/>
    <w:rsid w:val="00E261DD"/>
    <w:rsid w:val="00E2665C"/>
    <w:rsid w:val="00E26C18"/>
    <w:rsid w:val="00E26D81"/>
    <w:rsid w:val="00E27F15"/>
    <w:rsid w:val="00E27F74"/>
    <w:rsid w:val="00E30A94"/>
    <w:rsid w:val="00E30B66"/>
    <w:rsid w:val="00E31303"/>
    <w:rsid w:val="00E314B2"/>
    <w:rsid w:val="00E32A3D"/>
    <w:rsid w:val="00E32C45"/>
    <w:rsid w:val="00E33328"/>
    <w:rsid w:val="00E334B5"/>
    <w:rsid w:val="00E338CA"/>
    <w:rsid w:val="00E3427A"/>
    <w:rsid w:val="00E345EF"/>
    <w:rsid w:val="00E3460E"/>
    <w:rsid w:val="00E34D90"/>
    <w:rsid w:val="00E34E93"/>
    <w:rsid w:val="00E351BF"/>
    <w:rsid w:val="00E35B5F"/>
    <w:rsid w:val="00E35BF5"/>
    <w:rsid w:val="00E364B6"/>
    <w:rsid w:val="00E3659E"/>
    <w:rsid w:val="00E36DEE"/>
    <w:rsid w:val="00E37A69"/>
    <w:rsid w:val="00E404ED"/>
    <w:rsid w:val="00E4062D"/>
    <w:rsid w:val="00E4068A"/>
    <w:rsid w:val="00E40817"/>
    <w:rsid w:val="00E40D4F"/>
    <w:rsid w:val="00E4190C"/>
    <w:rsid w:val="00E41BE4"/>
    <w:rsid w:val="00E41E0D"/>
    <w:rsid w:val="00E41FEE"/>
    <w:rsid w:val="00E42646"/>
    <w:rsid w:val="00E42D4C"/>
    <w:rsid w:val="00E43900"/>
    <w:rsid w:val="00E4396C"/>
    <w:rsid w:val="00E4399D"/>
    <w:rsid w:val="00E44741"/>
    <w:rsid w:val="00E44855"/>
    <w:rsid w:val="00E44A95"/>
    <w:rsid w:val="00E44CEB"/>
    <w:rsid w:val="00E459F8"/>
    <w:rsid w:val="00E4626A"/>
    <w:rsid w:val="00E46820"/>
    <w:rsid w:val="00E46EA6"/>
    <w:rsid w:val="00E47208"/>
    <w:rsid w:val="00E47566"/>
    <w:rsid w:val="00E47611"/>
    <w:rsid w:val="00E47A43"/>
    <w:rsid w:val="00E47B27"/>
    <w:rsid w:val="00E47FDF"/>
    <w:rsid w:val="00E5188D"/>
    <w:rsid w:val="00E5199E"/>
    <w:rsid w:val="00E520D2"/>
    <w:rsid w:val="00E523D3"/>
    <w:rsid w:val="00E531BF"/>
    <w:rsid w:val="00E536FB"/>
    <w:rsid w:val="00E5399C"/>
    <w:rsid w:val="00E53A60"/>
    <w:rsid w:val="00E53DE8"/>
    <w:rsid w:val="00E53F2A"/>
    <w:rsid w:val="00E540F5"/>
    <w:rsid w:val="00E54373"/>
    <w:rsid w:val="00E545A1"/>
    <w:rsid w:val="00E5462C"/>
    <w:rsid w:val="00E55CEE"/>
    <w:rsid w:val="00E55E8A"/>
    <w:rsid w:val="00E5601A"/>
    <w:rsid w:val="00E56FD7"/>
    <w:rsid w:val="00E57099"/>
    <w:rsid w:val="00E575A9"/>
    <w:rsid w:val="00E57D5E"/>
    <w:rsid w:val="00E57E3A"/>
    <w:rsid w:val="00E6018D"/>
    <w:rsid w:val="00E60A6C"/>
    <w:rsid w:val="00E61527"/>
    <w:rsid w:val="00E61629"/>
    <w:rsid w:val="00E61648"/>
    <w:rsid w:val="00E61C23"/>
    <w:rsid w:val="00E62119"/>
    <w:rsid w:val="00E622E9"/>
    <w:rsid w:val="00E622F4"/>
    <w:rsid w:val="00E62399"/>
    <w:rsid w:val="00E6262E"/>
    <w:rsid w:val="00E629F0"/>
    <w:rsid w:val="00E62E19"/>
    <w:rsid w:val="00E62F38"/>
    <w:rsid w:val="00E634C5"/>
    <w:rsid w:val="00E63F26"/>
    <w:rsid w:val="00E63F85"/>
    <w:rsid w:val="00E6416C"/>
    <w:rsid w:val="00E6424B"/>
    <w:rsid w:val="00E64303"/>
    <w:rsid w:val="00E64307"/>
    <w:rsid w:val="00E644E8"/>
    <w:rsid w:val="00E644FB"/>
    <w:rsid w:val="00E64D15"/>
    <w:rsid w:val="00E6538E"/>
    <w:rsid w:val="00E66A29"/>
    <w:rsid w:val="00E66D76"/>
    <w:rsid w:val="00E66DBA"/>
    <w:rsid w:val="00E670FB"/>
    <w:rsid w:val="00E67B5F"/>
    <w:rsid w:val="00E67D22"/>
    <w:rsid w:val="00E70489"/>
    <w:rsid w:val="00E705DD"/>
    <w:rsid w:val="00E7096B"/>
    <w:rsid w:val="00E70B6D"/>
    <w:rsid w:val="00E711B0"/>
    <w:rsid w:val="00E7129A"/>
    <w:rsid w:val="00E713EC"/>
    <w:rsid w:val="00E719E1"/>
    <w:rsid w:val="00E71CEE"/>
    <w:rsid w:val="00E723B2"/>
    <w:rsid w:val="00E72404"/>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B1F"/>
    <w:rsid w:val="00E83C39"/>
    <w:rsid w:val="00E83E82"/>
    <w:rsid w:val="00E83F8D"/>
    <w:rsid w:val="00E845FA"/>
    <w:rsid w:val="00E8502A"/>
    <w:rsid w:val="00E85883"/>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32F2"/>
    <w:rsid w:val="00E94784"/>
    <w:rsid w:val="00E948C1"/>
    <w:rsid w:val="00E95F57"/>
    <w:rsid w:val="00E9713C"/>
    <w:rsid w:val="00E9742B"/>
    <w:rsid w:val="00E9763A"/>
    <w:rsid w:val="00E977A8"/>
    <w:rsid w:val="00EA0163"/>
    <w:rsid w:val="00EA0C1D"/>
    <w:rsid w:val="00EA2766"/>
    <w:rsid w:val="00EA2BE8"/>
    <w:rsid w:val="00EA3354"/>
    <w:rsid w:val="00EA3775"/>
    <w:rsid w:val="00EA4B16"/>
    <w:rsid w:val="00EA539C"/>
    <w:rsid w:val="00EA6A18"/>
    <w:rsid w:val="00EA6D8A"/>
    <w:rsid w:val="00EA6EEF"/>
    <w:rsid w:val="00EA71FA"/>
    <w:rsid w:val="00EA7343"/>
    <w:rsid w:val="00EA795B"/>
    <w:rsid w:val="00EA7E30"/>
    <w:rsid w:val="00EB01EA"/>
    <w:rsid w:val="00EB0AE3"/>
    <w:rsid w:val="00EB0AFC"/>
    <w:rsid w:val="00EB0BE4"/>
    <w:rsid w:val="00EB0F3F"/>
    <w:rsid w:val="00EB1017"/>
    <w:rsid w:val="00EB118C"/>
    <w:rsid w:val="00EB13A4"/>
    <w:rsid w:val="00EB13C3"/>
    <w:rsid w:val="00EB17C0"/>
    <w:rsid w:val="00EB1AC2"/>
    <w:rsid w:val="00EB2A92"/>
    <w:rsid w:val="00EB2DCD"/>
    <w:rsid w:val="00EB2E71"/>
    <w:rsid w:val="00EB3275"/>
    <w:rsid w:val="00EB3665"/>
    <w:rsid w:val="00EB39CF"/>
    <w:rsid w:val="00EB44FC"/>
    <w:rsid w:val="00EB49C9"/>
    <w:rsid w:val="00EB4FC4"/>
    <w:rsid w:val="00EB513A"/>
    <w:rsid w:val="00EB5153"/>
    <w:rsid w:val="00EB52FB"/>
    <w:rsid w:val="00EB5B15"/>
    <w:rsid w:val="00EB5FFB"/>
    <w:rsid w:val="00EB68EF"/>
    <w:rsid w:val="00EB6A21"/>
    <w:rsid w:val="00EB6D83"/>
    <w:rsid w:val="00EB6EDB"/>
    <w:rsid w:val="00EB6EF2"/>
    <w:rsid w:val="00EB72E8"/>
    <w:rsid w:val="00EB7703"/>
    <w:rsid w:val="00EB7E26"/>
    <w:rsid w:val="00EC070D"/>
    <w:rsid w:val="00EC0846"/>
    <w:rsid w:val="00EC0E1B"/>
    <w:rsid w:val="00EC12A8"/>
    <w:rsid w:val="00EC15D2"/>
    <w:rsid w:val="00EC1C8E"/>
    <w:rsid w:val="00EC2355"/>
    <w:rsid w:val="00EC2CF8"/>
    <w:rsid w:val="00EC2DBF"/>
    <w:rsid w:val="00EC31A4"/>
    <w:rsid w:val="00EC3492"/>
    <w:rsid w:val="00EC37E6"/>
    <w:rsid w:val="00EC3E3B"/>
    <w:rsid w:val="00EC3E6F"/>
    <w:rsid w:val="00EC3FD5"/>
    <w:rsid w:val="00EC3FD8"/>
    <w:rsid w:val="00EC4224"/>
    <w:rsid w:val="00EC42C3"/>
    <w:rsid w:val="00EC47E7"/>
    <w:rsid w:val="00EC4909"/>
    <w:rsid w:val="00EC4B7C"/>
    <w:rsid w:val="00EC4EDF"/>
    <w:rsid w:val="00EC50D6"/>
    <w:rsid w:val="00EC5479"/>
    <w:rsid w:val="00EC5BD0"/>
    <w:rsid w:val="00EC5F1E"/>
    <w:rsid w:val="00EC61FC"/>
    <w:rsid w:val="00EC6682"/>
    <w:rsid w:val="00EC68AD"/>
    <w:rsid w:val="00EC71EC"/>
    <w:rsid w:val="00EC7911"/>
    <w:rsid w:val="00ED02F7"/>
    <w:rsid w:val="00ED0C97"/>
    <w:rsid w:val="00ED1300"/>
    <w:rsid w:val="00ED146E"/>
    <w:rsid w:val="00ED18E1"/>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7D6"/>
    <w:rsid w:val="00EE0A16"/>
    <w:rsid w:val="00EE0A2D"/>
    <w:rsid w:val="00EE0CA4"/>
    <w:rsid w:val="00EE1138"/>
    <w:rsid w:val="00EE115F"/>
    <w:rsid w:val="00EE19BB"/>
    <w:rsid w:val="00EE1B7F"/>
    <w:rsid w:val="00EE1ED2"/>
    <w:rsid w:val="00EE20F8"/>
    <w:rsid w:val="00EE244B"/>
    <w:rsid w:val="00EE285B"/>
    <w:rsid w:val="00EE2B74"/>
    <w:rsid w:val="00EE351B"/>
    <w:rsid w:val="00EE3D1C"/>
    <w:rsid w:val="00EE404C"/>
    <w:rsid w:val="00EE40A4"/>
    <w:rsid w:val="00EE42B0"/>
    <w:rsid w:val="00EE47AA"/>
    <w:rsid w:val="00EE48C7"/>
    <w:rsid w:val="00EE4AAB"/>
    <w:rsid w:val="00EE5919"/>
    <w:rsid w:val="00EE5B1A"/>
    <w:rsid w:val="00EE5B72"/>
    <w:rsid w:val="00EE664A"/>
    <w:rsid w:val="00EE6E88"/>
    <w:rsid w:val="00EE6F2A"/>
    <w:rsid w:val="00EE724C"/>
    <w:rsid w:val="00EE7972"/>
    <w:rsid w:val="00EE7D81"/>
    <w:rsid w:val="00EED5EC"/>
    <w:rsid w:val="00EF012A"/>
    <w:rsid w:val="00EF04AD"/>
    <w:rsid w:val="00EF169C"/>
    <w:rsid w:val="00EF1796"/>
    <w:rsid w:val="00EF18FC"/>
    <w:rsid w:val="00EF1AAB"/>
    <w:rsid w:val="00EF1DB4"/>
    <w:rsid w:val="00EF1FDA"/>
    <w:rsid w:val="00EF23BC"/>
    <w:rsid w:val="00EF263C"/>
    <w:rsid w:val="00EF2A7F"/>
    <w:rsid w:val="00EF2AB1"/>
    <w:rsid w:val="00EF34D8"/>
    <w:rsid w:val="00EF4972"/>
    <w:rsid w:val="00EF4B26"/>
    <w:rsid w:val="00EF4E28"/>
    <w:rsid w:val="00EF59B0"/>
    <w:rsid w:val="00EF6758"/>
    <w:rsid w:val="00EF6921"/>
    <w:rsid w:val="00EF6A01"/>
    <w:rsid w:val="00EF6CC2"/>
    <w:rsid w:val="00EF6F21"/>
    <w:rsid w:val="00EF73FA"/>
    <w:rsid w:val="00EF7AF0"/>
    <w:rsid w:val="00EF7EDA"/>
    <w:rsid w:val="00F00041"/>
    <w:rsid w:val="00F0149A"/>
    <w:rsid w:val="00F014C7"/>
    <w:rsid w:val="00F01DEB"/>
    <w:rsid w:val="00F02043"/>
    <w:rsid w:val="00F0264F"/>
    <w:rsid w:val="00F032E9"/>
    <w:rsid w:val="00F0376A"/>
    <w:rsid w:val="00F03926"/>
    <w:rsid w:val="00F03D91"/>
    <w:rsid w:val="00F0443E"/>
    <w:rsid w:val="00F04D84"/>
    <w:rsid w:val="00F05281"/>
    <w:rsid w:val="00F052AD"/>
    <w:rsid w:val="00F05808"/>
    <w:rsid w:val="00F05A4B"/>
    <w:rsid w:val="00F05E9F"/>
    <w:rsid w:val="00F05FD5"/>
    <w:rsid w:val="00F06BCF"/>
    <w:rsid w:val="00F06E8C"/>
    <w:rsid w:val="00F07F2F"/>
    <w:rsid w:val="00F103B9"/>
    <w:rsid w:val="00F106B1"/>
    <w:rsid w:val="00F10785"/>
    <w:rsid w:val="00F10BC5"/>
    <w:rsid w:val="00F116DA"/>
    <w:rsid w:val="00F11ADB"/>
    <w:rsid w:val="00F129E3"/>
    <w:rsid w:val="00F12AD8"/>
    <w:rsid w:val="00F12BCB"/>
    <w:rsid w:val="00F12DBE"/>
    <w:rsid w:val="00F12E46"/>
    <w:rsid w:val="00F12F76"/>
    <w:rsid w:val="00F13326"/>
    <w:rsid w:val="00F14161"/>
    <w:rsid w:val="00F14695"/>
    <w:rsid w:val="00F15015"/>
    <w:rsid w:val="00F154C6"/>
    <w:rsid w:val="00F15618"/>
    <w:rsid w:val="00F1571F"/>
    <w:rsid w:val="00F15B4C"/>
    <w:rsid w:val="00F15F85"/>
    <w:rsid w:val="00F165BB"/>
    <w:rsid w:val="00F1695F"/>
    <w:rsid w:val="00F16F10"/>
    <w:rsid w:val="00F17138"/>
    <w:rsid w:val="00F174BC"/>
    <w:rsid w:val="00F175CD"/>
    <w:rsid w:val="00F17B49"/>
    <w:rsid w:val="00F17E8F"/>
    <w:rsid w:val="00F20ADB"/>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A4B"/>
    <w:rsid w:val="00F25CC4"/>
    <w:rsid w:val="00F25F79"/>
    <w:rsid w:val="00F2611F"/>
    <w:rsid w:val="00F26151"/>
    <w:rsid w:val="00F26265"/>
    <w:rsid w:val="00F265C9"/>
    <w:rsid w:val="00F26B38"/>
    <w:rsid w:val="00F26DD9"/>
    <w:rsid w:val="00F26F79"/>
    <w:rsid w:val="00F27C69"/>
    <w:rsid w:val="00F27F62"/>
    <w:rsid w:val="00F27F80"/>
    <w:rsid w:val="00F300C4"/>
    <w:rsid w:val="00F3053E"/>
    <w:rsid w:val="00F30DAC"/>
    <w:rsid w:val="00F30E92"/>
    <w:rsid w:val="00F30EA0"/>
    <w:rsid w:val="00F313B3"/>
    <w:rsid w:val="00F31479"/>
    <w:rsid w:val="00F3181D"/>
    <w:rsid w:val="00F31AFA"/>
    <w:rsid w:val="00F31E1E"/>
    <w:rsid w:val="00F32FE0"/>
    <w:rsid w:val="00F333E3"/>
    <w:rsid w:val="00F339BE"/>
    <w:rsid w:val="00F347F2"/>
    <w:rsid w:val="00F34B24"/>
    <w:rsid w:val="00F34ED7"/>
    <w:rsid w:val="00F34F05"/>
    <w:rsid w:val="00F34F35"/>
    <w:rsid w:val="00F351F4"/>
    <w:rsid w:val="00F36247"/>
    <w:rsid w:val="00F36681"/>
    <w:rsid w:val="00F3730E"/>
    <w:rsid w:val="00F37845"/>
    <w:rsid w:val="00F37C3F"/>
    <w:rsid w:val="00F4036E"/>
    <w:rsid w:val="00F407DA"/>
    <w:rsid w:val="00F4088C"/>
    <w:rsid w:val="00F40F8D"/>
    <w:rsid w:val="00F415A5"/>
    <w:rsid w:val="00F417E7"/>
    <w:rsid w:val="00F420ED"/>
    <w:rsid w:val="00F4216B"/>
    <w:rsid w:val="00F42312"/>
    <w:rsid w:val="00F42526"/>
    <w:rsid w:val="00F42567"/>
    <w:rsid w:val="00F429A1"/>
    <w:rsid w:val="00F42C73"/>
    <w:rsid w:val="00F43BA1"/>
    <w:rsid w:val="00F445F0"/>
    <w:rsid w:val="00F4498B"/>
    <w:rsid w:val="00F44AA8"/>
    <w:rsid w:val="00F44B24"/>
    <w:rsid w:val="00F44CE1"/>
    <w:rsid w:val="00F454E7"/>
    <w:rsid w:val="00F4584E"/>
    <w:rsid w:val="00F45BA5"/>
    <w:rsid w:val="00F47618"/>
    <w:rsid w:val="00F47922"/>
    <w:rsid w:val="00F47927"/>
    <w:rsid w:val="00F502E7"/>
    <w:rsid w:val="00F51342"/>
    <w:rsid w:val="00F5239B"/>
    <w:rsid w:val="00F523EC"/>
    <w:rsid w:val="00F52426"/>
    <w:rsid w:val="00F52BC1"/>
    <w:rsid w:val="00F52E77"/>
    <w:rsid w:val="00F52ECB"/>
    <w:rsid w:val="00F53033"/>
    <w:rsid w:val="00F53A1B"/>
    <w:rsid w:val="00F53B63"/>
    <w:rsid w:val="00F53FB9"/>
    <w:rsid w:val="00F54400"/>
    <w:rsid w:val="00F546ED"/>
    <w:rsid w:val="00F54831"/>
    <w:rsid w:val="00F54D15"/>
    <w:rsid w:val="00F550E0"/>
    <w:rsid w:val="00F55FFB"/>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8D1"/>
    <w:rsid w:val="00F66BCA"/>
    <w:rsid w:val="00F672CF"/>
    <w:rsid w:val="00F67517"/>
    <w:rsid w:val="00F67555"/>
    <w:rsid w:val="00F700CA"/>
    <w:rsid w:val="00F704DF"/>
    <w:rsid w:val="00F70BFE"/>
    <w:rsid w:val="00F70D53"/>
    <w:rsid w:val="00F70E13"/>
    <w:rsid w:val="00F71B80"/>
    <w:rsid w:val="00F71DBA"/>
    <w:rsid w:val="00F7226C"/>
    <w:rsid w:val="00F728DD"/>
    <w:rsid w:val="00F735B8"/>
    <w:rsid w:val="00F7378F"/>
    <w:rsid w:val="00F73883"/>
    <w:rsid w:val="00F739FB"/>
    <w:rsid w:val="00F73C3A"/>
    <w:rsid w:val="00F73E5E"/>
    <w:rsid w:val="00F73E9A"/>
    <w:rsid w:val="00F7446E"/>
    <w:rsid w:val="00F75664"/>
    <w:rsid w:val="00F75737"/>
    <w:rsid w:val="00F76021"/>
    <w:rsid w:val="00F76243"/>
    <w:rsid w:val="00F76DD3"/>
    <w:rsid w:val="00F77CAF"/>
    <w:rsid w:val="00F77EB8"/>
    <w:rsid w:val="00F80128"/>
    <w:rsid w:val="00F80231"/>
    <w:rsid w:val="00F80414"/>
    <w:rsid w:val="00F8044A"/>
    <w:rsid w:val="00F80E0B"/>
    <w:rsid w:val="00F818F2"/>
    <w:rsid w:val="00F81A04"/>
    <w:rsid w:val="00F8209C"/>
    <w:rsid w:val="00F8240C"/>
    <w:rsid w:val="00F827A9"/>
    <w:rsid w:val="00F82820"/>
    <w:rsid w:val="00F8289F"/>
    <w:rsid w:val="00F82C55"/>
    <w:rsid w:val="00F82CA7"/>
    <w:rsid w:val="00F831A2"/>
    <w:rsid w:val="00F83224"/>
    <w:rsid w:val="00F8342A"/>
    <w:rsid w:val="00F836E7"/>
    <w:rsid w:val="00F84087"/>
    <w:rsid w:val="00F84311"/>
    <w:rsid w:val="00F8469C"/>
    <w:rsid w:val="00F84C94"/>
    <w:rsid w:val="00F8523D"/>
    <w:rsid w:val="00F853FC"/>
    <w:rsid w:val="00F85FAB"/>
    <w:rsid w:val="00F86087"/>
    <w:rsid w:val="00F8637B"/>
    <w:rsid w:val="00F8709F"/>
    <w:rsid w:val="00F87195"/>
    <w:rsid w:val="00F871F2"/>
    <w:rsid w:val="00F877F8"/>
    <w:rsid w:val="00F87998"/>
    <w:rsid w:val="00F87EE3"/>
    <w:rsid w:val="00F900B8"/>
    <w:rsid w:val="00F9041B"/>
    <w:rsid w:val="00F90475"/>
    <w:rsid w:val="00F909C1"/>
    <w:rsid w:val="00F91100"/>
    <w:rsid w:val="00F9142C"/>
    <w:rsid w:val="00F915B7"/>
    <w:rsid w:val="00F920F5"/>
    <w:rsid w:val="00F925C3"/>
    <w:rsid w:val="00F92F17"/>
    <w:rsid w:val="00F930F0"/>
    <w:rsid w:val="00F931CF"/>
    <w:rsid w:val="00F94462"/>
    <w:rsid w:val="00F94476"/>
    <w:rsid w:val="00F94891"/>
    <w:rsid w:val="00F948E4"/>
    <w:rsid w:val="00F952C6"/>
    <w:rsid w:val="00F9642B"/>
    <w:rsid w:val="00F96D03"/>
    <w:rsid w:val="00F976A9"/>
    <w:rsid w:val="00F97E56"/>
    <w:rsid w:val="00FA01BE"/>
    <w:rsid w:val="00FA073C"/>
    <w:rsid w:val="00FA081E"/>
    <w:rsid w:val="00FA087B"/>
    <w:rsid w:val="00FA0EB3"/>
    <w:rsid w:val="00FA1AD4"/>
    <w:rsid w:val="00FA1C4D"/>
    <w:rsid w:val="00FA2172"/>
    <w:rsid w:val="00FA2BC9"/>
    <w:rsid w:val="00FA2D22"/>
    <w:rsid w:val="00FA3BC4"/>
    <w:rsid w:val="00FA3DE7"/>
    <w:rsid w:val="00FA3EB5"/>
    <w:rsid w:val="00FA4036"/>
    <w:rsid w:val="00FA4294"/>
    <w:rsid w:val="00FA4773"/>
    <w:rsid w:val="00FA4CF3"/>
    <w:rsid w:val="00FA4D65"/>
    <w:rsid w:val="00FA56B8"/>
    <w:rsid w:val="00FA66B3"/>
    <w:rsid w:val="00FA6E09"/>
    <w:rsid w:val="00FA7D27"/>
    <w:rsid w:val="00FB060E"/>
    <w:rsid w:val="00FB08A6"/>
    <w:rsid w:val="00FB0DFC"/>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EB6"/>
    <w:rsid w:val="00FC6903"/>
    <w:rsid w:val="00FC7393"/>
    <w:rsid w:val="00FD014E"/>
    <w:rsid w:val="00FD0256"/>
    <w:rsid w:val="00FD07A7"/>
    <w:rsid w:val="00FD1356"/>
    <w:rsid w:val="00FD1855"/>
    <w:rsid w:val="00FD1980"/>
    <w:rsid w:val="00FD284E"/>
    <w:rsid w:val="00FD2BF9"/>
    <w:rsid w:val="00FD2E33"/>
    <w:rsid w:val="00FD317A"/>
    <w:rsid w:val="00FD31A7"/>
    <w:rsid w:val="00FD36BF"/>
    <w:rsid w:val="00FD381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1ACA"/>
    <w:rsid w:val="00FE2280"/>
    <w:rsid w:val="00FE22B4"/>
    <w:rsid w:val="00FE2623"/>
    <w:rsid w:val="00FE3221"/>
    <w:rsid w:val="00FE3336"/>
    <w:rsid w:val="00FE3A57"/>
    <w:rsid w:val="00FE3C4C"/>
    <w:rsid w:val="00FE488C"/>
    <w:rsid w:val="00FE5188"/>
    <w:rsid w:val="00FE56BF"/>
    <w:rsid w:val="00FE5715"/>
    <w:rsid w:val="00FE5D09"/>
    <w:rsid w:val="00FE6445"/>
    <w:rsid w:val="00FE6FE4"/>
    <w:rsid w:val="00FE7337"/>
    <w:rsid w:val="00FE7BAB"/>
    <w:rsid w:val="00FF0E8F"/>
    <w:rsid w:val="00FF0EF6"/>
    <w:rsid w:val="00FF163C"/>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7811"/>
    <w:rsid w:val="00FF796D"/>
    <w:rsid w:val="00FF7ECE"/>
    <w:rsid w:val="0A972B0F"/>
    <w:rsid w:val="142FD1CD"/>
    <w:rsid w:val="18633F54"/>
    <w:rsid w:val="1DCB2A46"/>
    <w:rsid w:val="2C709406"/>
    <w:rsid w:val="3E1A9C79"/>
    <w:rsid w:val="46C1B7E3"/>
    <w:rsid w:val="4BED6379"/>
    <w:rsid w:val="4F29ADF7"/>
    <w:rsid w:val="595BB555"/>
    <w:rsid w:val="6532DA4F"/>
    <w:rsid w:val="66299A53"/>
    <w:rsid w:val="6926CF2F"/>
    <w:rsid w:val="76B0BF20"/>
    <w:rsid w:val="779C7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23B6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customStyle="1" w:styleId="textrun">
    <w:name w:val="textrun"/>
    <w:basedOn w:val="Fuentedeprrafopredeter"/>
    <w:rsid w:val="004C54B4"/>
  </w:style>
  <w:style w:type="character" w:customStyle="1" w:styleId="normaltextrun">
    <w:name w:val="normaltextrun"/>
    <w:basedOn w:val="Fuentedeprrafopredeter"/>
    <w:rsid w:val="004C54B4"/>
  </w:style>
  <w:style w:type="character" w:customStyle="1" w:styleId="eop">
    <w:name w:val="eop"/>
    <w:basedOn w:val="Fuentedeprrafopredeter"/>
    <w:rsid w:val="004C54B4"/>
  </w:style>
  <w:style w:type="character" w:styleId="Refdecomentario">
    <w:name w:val="annotation reference"/>
    <w:basedOn w:val="Fuentedeprrafopredeter"/>
    <w:uiPriority w:val="99"/>
    <w:semiHidden/>
    <w:unhideWhenUsed/>
    <w:rsid w:val="008540BF"/>
    <w:rPr>
      <w:sz w:val="16"/>
      <w:szCs w:val="16"/>
    </w:rPr>
  </w:style>
  <w:style w:type="paragraph" w:styleId="Textocomentario">
    <w:name w:val="annotation text"/>
    <w:basedOn w:val="Normal"/>
    <w:link w:val="TextocomentarioCar"/>
    <w:uiPriority w:val="99"/>
    <w:semiHidden/>
    <w:unhideWhenUsed/>
    <w:rsid w:val="008540BF"/>
  </w:style>
  <w:style w:type="character" w:customStyle="1" w:styleId="TextocomentarioCar">
    <w:name w:val="Texto comentario Car"/>
    <w:basedOn w:val="Fuentedeprrafopredeter"/>
    <w:link w:val="Textocomentario"/>
    <w:uiPriority w:val="99"/>
    <w:semiHidden/>
    <w:rsid w:val="008540BF"/>
    <w:rPr>
      <w:kern w:val="28"/>
    </w:rPr>
  </w:style>
  <w:style w:type="paragraph" w:styleId="Asuntodelcomentario">
    <w:name w:val="annotation subject"/>
    <w:basedOn w:val="Textocomentario"/>
    <w:next w:val="Textocomentario"/>
    <w:link w:val="AsuntodelcomentarioCar"/>
    <w:uiPriority w:val="99"/>
    <w:semiHidden/>
    <w:unhideWhenUsed/>
    <w:rsid w:val="008540BF"/>
    <w:rPr>
      <w:b/>
      <w:bCs/>
    </w:rPr>
  </w:style>
  <w:style w:type="character" w:customStyle="1" w:styleId="AsuntodelcomentarioCar">
    <w:name w:val="Asunto del comentario Car"/>
    <w:basedOn w:val="TextocomentarioCar"/>
    <w:link w:val="Asuntodelcomentario"/>
    <w:uiPriority w:val="99"/>
    <w:semiHidden/>
    <w:rsid w:val="008540BF"/>
    <w:rPr>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customStyle="1" w:styleId="textrun">
    <w:name w:val="textrun"/>
    <w:basedOn w:val="Fuentedeprrafopredeter"/>
    <w:rsid w:val="004C54B4"/>
  </w:style>
  <w:style w:type="character" w:customStyle="1" w:styleId="normaltextrun">
    <w:name w:val="normaltextrun"/>
    <w:basedOn w:val="Fuentedeprrafopredeter"/>
    <w:rsid w:val="004C54B4"/>
  </w:style>
  <w:style w:type="character" w:customStyle="1" w:styleId="eop">
    <w:name w:val="eop"/>
    <w:basedOn w:val="Fuentedeprrafopredeter"/>
    <w:rsid w:val="004C54B4"/>
  </w:style>
  <w:style w:type="character" w:styleId="Refdecomentario">
    <w:name w:val="annotation reference"/>
    <w:basedOn w:val="Fuentedeprrafopredeter"/>
    <w:uiPriority w:val="99"/>
    <w:semiHidden/>
    <w:unhideWhenUsed/>
    <w:rsid w:val="008540BF"/>
    <w:rPr>
      <w:sz w:val="16"/>
      <w:szCs w:val="16"/>
    </w:rPr>
  </w:style>
  <w:style w:type="paragraph" w:styleId="Textocomentario">
    <w:name w:val="annotation text"/>
    <w:basedOn w:val="Normal"/>
    <w:link w:val="TextocomentarioCar"/>
    <w:uiPriority w:val="99"/>
    <w:semiHidden/>
    <w:unhideWhenUsed/>
    <w:rsid w:val="008540BF"/>
  </w:style>
  <w:style w:type="character" w:customStyle="1" w:styleId="TextocomentarioCar">
    <w:name w:val="Texto comentario Car"/>
    <w:basedOn w:val="Fuentedeprrafopredeter"/>
    <w:link w:val="Textocomentario"/>
    <w:uiPriority w:val="99"/>
    <w:semiHidden/>
    <w:rsid w:val="008540BF"/>
    <w:rPr>
      <w:kern w:val="28"/>
    </w:rPr>
  </w:style>
  <w:style w:type="paragraph" w:styleId="Asuntodelcomentario">
    <w:name w:val="annotation subject"/>
    <w:basedOn w:val="Textocomentario"/>
    <w:next w:val="Textocomentario"/>
    <w:link w:val="AsuntodelcomentarioCar"/>
    <w:uiPriority w:val="99"/>
    <w:semiHidden/>
    <w:unhideWhenUsed/>
    <w:rsid w:val="008540BF"/>
    <w:rPr>
      <w:b/>
      <w:bCs/>
    </w:rPr>
  </w:style>
  <w:style w:type="character" w:customStyle="1" w:styleId="AsuntodelcomentarioCar">
    <w:name w:val="Asunto del comentario Car"/>
    <w:basedOn w:val="TextocomentarioCar"/>
    <w:link w:val="Asuntodelcomentario"/>
    <w:uiPriority w:val="99"/>
    <w:semiHidden/>
    <w:rsid w:val="008540BF"/>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8836">
      <w:bodyDiv w:val="1"/>
      <w:marLeft w:val="0"/>
      <w:marRight w:val="0"/>
      <w:marTop w:val="0"/>
      <w:marBottom w:val="0"/>
      <w:divBdr>
        <w:top w:val="none" w:sz="0" w:space="0" w:color="auto"/>
        <w:left w:val="none" w:sz="0" w:space="0" w:color="auto"/>
        <w:bottom w:val="none" w:sz="0" w:space="0" w:color="auto"/>
        <w:right w:val="none" w:sz="0" w:space="0" w:color="auto"/>
      </w:divBdr>
      <w:divsChild>
        <w:div w:id="237640166">
          <w:marLeft w:val="0"/>
          <w:marRight w:val="0"/>
          <w:marTop w:val="0"/>
          <w:marBottom w:val="0"/>
          <w:divBdr>
            <w:top w:val="none" w:sz="0" w:space="0" w:color="auto"/>
            <w:left w:val="none" w:sz="0" w:space="0" w:color="auto"/>
            <w:bottom w:val="none" w:sz="0" w:space="0" w:color="auto"/>
            <w:right w:val="none" w:sz="0" w:space="0" w:color="auto"/>
          </w:divBdr>
        </w:div>
        <w:div w:id="728304235">
          <w:marLeft w:val="0"/>
          <w:marRight w:val="0"/>
          <w:marTop w:val="0"/>
          <w:marBottom w:val="0"/>
          <w:divBdr>
            <w:top w:val="none" w:sz="0" w:space="0" w:color="auto"/>
            <w:left w:val="none" w:sz="0" w:space="0" w:color="auto"/>
            <w:bottom w:val="none" w:sz="0" w:space="0" w:color="auto"/>
            <w:right w:val="none" w:sz="0" w:space="0" w:color="auto"/>
          </w:divBdr>
        </w:div>
        <w:div w:id="768476779">
          <w:marLeft w:val="0"/>
          <w:marRight w:val="0"/>
          <w:marTop w:val="0"/>
          <w:marBottom w:val="0"/>
          <w:divBdr>
            <w:top w:val="none" w:sz="0" w:space="0" w:color="auto"/>
            <w:left w:val="none" w:sz="0" w:space="0" w:color="auto"/>
            <w:bottom w:val="none" w:sz="0" w:space="0" w:color="auto"/>
            <w:right w:val="none" w:sz="0" w:space="0" w:color="auto"/>
          </w:divBdr>
        </w:div>
        <w:div w:id="1081830611">
          <w:marLeft w:val="0"/>
          <w:marRight w:val="0"/>
          <w:marTop w:val="0"/>
          <w:marBottom w:val="0"/>
          <w:divBdr>
            <w:top w:val="none" w:sz="0" w:space="0" w:color="auto"/>
            <w:left w:val="none" w:sz="0" w:space="0" w:color="auto"/>
            <w:bottom w:val="none" w:sz="0" w:space="0" w:color="auto"/>
            <w:right w:val="none" w:sz="0" w:space="0" w:color="auto"/>
          </w:divBdr>
        </w:div>
        <w:div w:id="1396902314">
          <w:marLeft w:val="0"/>
          <w:marRight w:val="0"/>
          <w:marTop w:val="0"/>
          <w:marBottom w:val="0"/>
          <w:divBdr>
            <w:top w:val="none" w:sz="0" w:space="0" w:color="auto"/>
            <w:left w:val="none" w:sz="0" w:space="0" w:color="auto"/>
            <w:bottom w:val="none" w:sz="0" w:space="0" w:color="auto"/>
            <w:right w:val="none" w:sz="0" w:space="0" w:color="auto"/>
          </w:divBdr>
        </w:div>
      </w:divsChild>
    </w:div>
    <w:div w:id="1563298058">
      <w:bodyDiv w:val="1"/>
      <w:marLeft w:val="0"/>
      <w:marRight w:val="0"/>
      <w:marTop w:val="0"/>
      <w:marBottom w:val="0"/>
      <w:divBdr>
        <w:top w:val="none" w:sz="0" w:space="0" w:color="auto"/>
        <w:left w:val="none" w:sz="0" w:space="0" w:color="auto"/>
        <w:bottom w:val="none" w:sz="0" w:space="0" w:color="auto"/>
        <w:right w:val="none" w:sz="0" w:space="0" w:color="auto"/>
      </w:divBdr>
    </w:div>
    <w:div w:id="1767967379">
      <w:bodyDiv w:val="1"/>
      <w:marLeft w:val="0"/>
      <w:marRight w:val="0"/>
      <w:marTop w:val="0"/>
      <w:marBottom w:val="0"/>
      <w:divBdr>
        <w:top w:val="none" w:sz="0" w:space="0" w:color="auto"/>
        <w:left w:val="none" w:sz="0" w:space="0" w:color="auto"/>
        <w:bottom w:val="none" w:sz="0" w:space="0" w:color="auto"/>
        <w:right w:val="none" w:sz="0" w:space="0" w:color="auto"/>
      </w:divBdr>
      <w:divsChild>
        <w:div w:id="748119136">
          <w:marLeft w:val="0"/>
          <w:marRight w:val="0"/>
          <w:marTop w:val="0"/>
          <w:marBottom w:val="0"/>
          <w:divBdr>
            <w:top w:val="none" w:sz="0" w:space="0" w:color="auto"/>
            <w:left w:val="none" w:sz="0" w:space="0" w:color="auto"/>
            <w:bottom w:val="none" w:sz="0" w:space="0" w:color="auto"/>
            <w:right w:val="none" w:sz="0" w:space="0" w:color="auto"/>
          </w:divBdr>
        </w:div>
        <w:div w:id="1177966292">
          <w:marLeft w:val="0"/>
          <w:marRight w:val="0"/>
          <w:marTop w:val="0"/>
          <w:marBottom w:val="0"/>
          <w:divBdr>
            <w:top w:val="none" w:sz="0" w:space="0" w:color="auto"/>
            <w:left w:val="none" w:sz="0" w:space="0" w:color="auto"/>
            <w:bottom w:val="none" w:sz="0" w:space="0" w:color="auto"/>
            <w:right w:val="none" w:sz="0" w:space="0" w:color="auto"/>
          </w:divBdr>
        </w:div>
        <w:div w:id="1409770385">
          <w:marLeft w:val="0"/>
          <w:marRight w:val="0"/>
          <w:marTop w:val="0"/>
          <w:marBottom w:val="0"/>
          <w:divBdr>
            <w:top w:val="none" w:sz="0" w:space="0" w:color="auto"/>
            <w:left w:val="none" w:sz="0" w:space="0" w:color="auto"/>
            <w:bottom w:val="none" w:sz="0" w:space="0" w:color="auto"/>
            <w:right w:val="none" w:sz="0" w:space="0" w:color="auto"/>
          </w:divBdr>
        </w:div>
        <w:div w:id="1456216839">
          <w:marLeft w:val="0"/>
          <w:marRight w:val="0"/>
          <w:marTop w:val="0"/>
          <w:marBottom w:val="0"/>
          <w:divBdr>
            <w:top w:val="none" w:sz="0" w:space="0" w:color="auto"/>
            <w:left w:val="none" w:sz="0" w:space="0" w:color="auto"/>
            <w:bottom w:val="none" w:sz="0" w:space="0" w:color="auto"/>
            <w:right w:val="none" w:sz="0" w:space="0" w:color="auto"/>
          </w:divBdr>
        </w:div>
        <w:div w:id="1888832446">
          <w:marLeft w:val="0"/>
          <w:marRight w:val="0"/>
          <w:marTop w:val="0"/>
          <w:marBottom w:val="0"/>
          <w:divBdr>
            <w:top w:val="none" w:sz="0" w:space="0" w:color="auto"/>
            <w:left w:val="none" w:sz="0" w:space="0" w:color="auto"/>
            <w:bottom w:val="none" w:sz="0" w:space="0" w:color="auto"/>
            <w:right w:val="none" w:sz="0" w:space="0" w:color="auto"/>
          </w:divBdr>
        </w:div>
      </w:divsChild>
    </w:div>
    <w:div w:id="2059862849">
      <w:marLeft w:val="0"/>
      <w:marRight w:val="0"/>
      <w:marTop w:val="0"/>
      <w:marBottom w:val="0"/>
      <w:divBdr>
        <w:top w:val="none" w:sz="0" w:space="0" w:color="auto"/>
        <w:left w:val="none" w:sz="0" w:space="0" w:color="auto"/>
        <w:bottom w:val="none" w:sz="0" w:space="0" w:color="auto"/>
        <w:right w:val="none" w:sz="0" w:space="0" w:color="auto"/>
      </w:divBdr>
      <w:divsChild>
        <w:div w:id="2059862861">
          <w:marLeft w:val="45"/>
          <w:marRight w:val="45"/>
          <w:marTop w:val="15"/>
          <w:marBottom w:val="0"/>
          <w:divBdr>
            <w:top w:val="none" w:sz="0" w:space="0" w:color="auto"/>
            <w:left w:val="none" w:sz="0" w:space="0" w:color="auto"/>
            <w:bottom w:val="none" w:sz="0" w:space="0" w:color="auto"/>
            <w:right w:val="none" w:sz="0" w:space="0" w:color="auto"/>
          </w:divBdr>
          <w:divsChild>
            <w:div w:id="20598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850">
      <w:marLeft w:val="0"/>
      <w:marRight w:val="0"/>
      <w:marTop w:val="0"/>
      <w:marBottom w:val="0"/>
      <w:divBdr>
        <w:top w:val="none" w:sz="0" w:space="0" w:color="auto"/>
        <w:left w:val="none" w:sz="0" w:space="0" w:color="auto"/>
        <w:bottom w:val="none" w:sz="0" w:space="0" w:color="auto"/>
        <w:right w:val="none" w:sz="0" w:space="0" w:color="auto"/>
      </w:divBdr>
      <w:divsChild>
        <w:div w:id="2059862862">
          <w:marLeft w:val="45"/>
          <w:marRight w:val="45"/>
          <w:marTop w:val="15"/>
          <w:marBottom w:val="0"/>
          <w:divBdr>
            <w:top w:val="none" w:sz="0" w:space="0" w:color="auto"/>
            <w:left w:val="none" w:sz="0" w:space="0" w:color="auto"/>
            <w:bottom w:val="none" w:sz="0" w:space="0" w:color="auto"/>
            <w:right w:val="none" w:sz="0" w:space="0" w:color="auto"/>
          </w:divBdr>
          <w:divsChild>
            <w:div w:id="20598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851">
      <w:marLeft w:val="0"/>
      <w:marRight w:val="0"/>
      <w:marTop w:val="0"/>
      <w:marBottom w:val="0"/>
      <w:divBdr>
        <w:top w:val="none" w:sz="0" w:space="0" w:color="auto"/>
        <w:left w:val="none" w:sz="0" w:space="0" w:color="auto"/>
        <w:bottom w:val="none" w:sz="0" w:space="0" w:color="auto"/>
        <w:right w:val="none" w:sz="0" w:space="0" w:color="auto"/>
      </w:divBdr>
    </w:div>
    <w:div w:id="2059862852">
      <w:marLeft w:val="0"/>
      <w:marRight w:val="0"/>
      <w:marTop w:val="0"/>
      <w:marBottom w:val="0"/>
      <w:divBdr>
        <w:top w:val="none" w:sz="0" w:space="0" w:color="auto"/>
        <w:left w:val="none" w:sz="0" w:space="0" w:color="auto"/>
        <w:bottom w:val="none" w:sz="0" w:space="0" w:color="auto"/>
        <w:right w:val="none" w:sz="0" w:space="0" w:color="auto"/>
      </w:divBdr>
    </w:div>
    <w:div w:id="2059862853">
      <w:marLeft w:val="0"/>
      <w:marRight w:val="0"/>
      <w:marTop w:val="0"/>
      <w:marBottom w:val="0"/>
      <w:divBdr>
        <w:top w:val="none" w:sz="0" w:space="0" w:color="auto"/>
        <w:left w:val="none" w:sz="0" w:space="0" w:color="auto"/>
        <w:bottom w:val="none" w:sz="0" w:space="0" w:color="auto"/>
        <w:right w:val="none" w:sz="0" w:space="0" w:color="auto"/>
      </w:divBdr>
    </w:div>
    <w:div w:id="2059862854">
      <w:marLeft w:val="0"/>
      <w:marRight w:val="0"/>
      <w:marTop w:val="0"/>
      <w:marBottom w:val="0"/>
      <w:divBdr>
        <w:top w:val="none" w:sz="0" w:space="0" w:color="auto"/>
        <w:left w:val="none" w:sz="0" w:space="0" w:color="auto"/>
        <w:bottom w:val="none" w:sz="0" w:space="0" w:color="auto"/>
        <w:right w:val="none" w:sz="0" w:space="0" w:color="auto"/>
      </w:divBdr>
    </w:div>
    <w:div w:id="2059862855">
      <w:marLeft w:val="0"/>
      <w:marRight w:val="0"/>
      <w:marTop w:val="0"/>
      <w:marBottom w:val="0"/>
      <w:divBdr>
        <w:top w:val="none" w:sz="0" w:space="0" w:color="auto"/>
        <w:left w:val="none" w:sz="0" w:space="0" w:color="auto"/>
        <w:bottom w:val="none" w:sz="0" w:space="0" w:color="auto"/>
        <w:right w:val="none" w:sz="0" w:space="0" w:color="auto"/>
      </w:divBdr>
    </w:div>
    <w:div w:id="2059862856">
      <w:marLeft w:val="0"/>
      <w:marRight w:val="0"/>
      <w:marTop w:val="0"/>
      <w:marBottom w:val="0"/>
      <w:divBdr>
        <w:top w:val="none" w:sz="0" w:space="0" w:color="auto"/>
        <w:left w:val="none" w:sz="0" w:space="0" w:color="auto"/>
        <w:bottom w:val="none" w:sz="0" w:space="0" w:color="auto"/>
        <w:right w:val="none" w:sz="0" w:space="0" w:color="auto"/>
      </w:divBdr>
    </w:div>
    <w:div w:id="2059862857">
      <w:marLeft w:val="0"/>
      <w:marRight w:val="0"/>
      <w:marTop w:val="0"/>
      <w:marBottom w:val="0"/>
      <w:divBdr>
        <w:top w:val="none" w:sz="0" w:space="0" w:color="auto"/>
        <w:left w:val="none" w:sz="0" w:space="0" w:color="auto"/>
        <w:bottom w:val="none" w:sz="0" w:space="0" w:color="auto"/>
        <w:right w:val="none" w:sz="0" w:space="0" w:color="auto"/>
      </w:divBdr>
    </w:div>
    <w:div w:id="2059862858">
      <w:marLeft w:val="0"/>
      <w:marRight w:val="0"/>
      <w:marTop w:val="0"/>
      <w:marBottom w:val="0"/>
      <w:divBdr>
        <w:top w:val="none" w:sz="0" w:space="0" w:color="auto"/>
        <w:left w:val="none" w:sz="0" w:space="0" w:color="auto"/>
        <w:bottom w:val="none" w:sz="0" w:space="0" w:color="auto"/>
        <w:right w:val="none" w:sz="0" w:space="0" w:color="auto"/>
      </w:divBdr>
    </w:div>
    <w:div w:id="2059862863">
      <w:marLeft w:val="0"/>
      <w:marRight w:val="0"/>
      <w:marTop w:val="0"/>
      <w:marBottom w:val="0"/>
      <w:divBdr>
        <w:top w:val="none" w:sz="0" w:space="0" w:color="auto"/>
        <w:left w:val="none" w:sz="0" w:space="0" w:color="auto"/>
        <w:bottom w:val="none" w:sz="0" w:space="0" w:color="auto"/>
        <w:right w:val="none" w:sz="0" w:space="0" w:color="auto"/>
      </w:divBdr>
      <w:divsChild>
        <w:div w:id="2059862865">
          <w:marLeft w:val="45"/>
          <w:marRight w:val="45"/>
          <w:marTop w:val="15"/>
          <w:marBottom w:val="0"/>
          <w:divBdr>
            <w:top w:val="none" w:sz="0" w:space="0" w:color="auto"/>
            <w:left w:val="none" w:sz="0" w:space="0" w:color="auto"/>
            <w:bottom w:val="none" w:sz="0" w:space="0" w:color="auto"/>
            <w:right w:val="none" w:sz="0" w:space="0" w:color="auto"/>
          </w:divBdr>
          <w:divsChild>
            <w:div w:id="20598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2383-F87E-44A3-B5F5-DBDB2943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4CAFA-F14B-4C4E-8C17-C52513F72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989FB-9494-48A7-9DD5-B2991A3978A9}">
  <ds:schemaRefs>
    <ds:schemaRef ds:uri="http://schemas.microsoft.com/sharepoint/v3/contenttype/forms"/>
  </ds:schemaRefs>
</ds:datastoreItem>
</file>

<file path=customXml/itemProps4.xml><?xml version="1.0" encoding="utf-8"?>
<ds:datastoreItem xmlns:ds="http://schemas.openxmlformats.org/officeDocument/2006/customXml" ds:itemID="{51FAFB7A-C4C0-4FC5-B1C2-2551CDE8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3967</Words>
  <Characters>21820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7</cp:revision>
  <cp:lastPrinted>2020-02-18T15:13:00Z</cp:lastPrinted>
  <dcterms:created xsi:type="dcterms:W3CDTF">2020-08-05T16:32:00Z</dcterms:created>
  <dcterms:modified xsi:type="dcterms:W3CDTF">2020-10-07T13:08:00Z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