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BF66A" w14:textId="26E32E9B" w:rsidR="007A7A4F" w:rsidRPr="007A7A4F" w:rsidRDefault="007A7A4F" w:rsidP="007A7A4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eastAsia="fr-FR"/>
        </w:rPr>
      </w:pPr>
      <w:r w:rsidRPr="007A7A4F">
        <w:rPr>
          <w:rFonts w:ascii="Arial" w:eastAsia="Times New Roman"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64690DCB" w14:textId="77777777" w:rsidR="007A7A4F" w:rsidRPr="007A7A4F" w:rsidRDefault="007A7A4F" w:rsidP="007A7A4F">
      <w:pPr>
        <w:widowControl/>
        <w:autoSpaceDE/>
        <w:autoSpaceDN/>
        <w:adjustRightInd/>
        <w:jc w:val="both"/>
        <w:rPr>
          <w:rFonts w:ascii="Arial" w:eastAsia="Times New Roman" w:hAnsi="Arial" w:cs="Arial"/>
          <w:sz w:val="20"/>
          <w:szCs w:val="20"/>
        </w:rPr>
      </w:pPr>
    </w:p>
    <w:p w14:paraId="71561B47" w14:textId="04A533F8" w:rsidR="007A7A4F" w:rsidRPr="007A7A4F" w:rsidRDefault="007A7A4F" w:rsidP="007A7A4F">
      <w:pPr>
        <w:widowControl/>
        <w:autoSpaceDE/>
        <w:autoSpaceDN/>
        <w:adjustRightInd/>
        <w:jc w:val="both"/>
        <w:rPr>
          <w:rFonts w:ascii="Arial" w:eastAsia="Times New Roman" w:hAnsi="Arial" w:cs="Arial"/>
          <w:sz w:val="20"/>
          <w:szCs w:val="20"/>
        </w:rPr>
      </w:pPr>
      <w:r w:rsidRPr="007A7A4F">
        <w:rPr>
          <w:rFonts w:ascii="Arial" w:eastAsia="Times New Roman" w:hAnsi="Arial" w:cs="Arial"/>
          <w:sz w:val="20"/>
          <w:szCs w:val="20"/>
        </w:rPr>
        <w:t>Asunto</w:t>
      </w:r>
      <w:r w:rsidRPr="007A7A4F">
        <w:rPr>
          <w:rFonts w:ascii="Arial" w:eastAsia="Times New Roman" w:hAnsi="Arial" w:cs="Arial"/>
          <w:sz w:val="20"/>
          <w:szCs w:val="20"/>
        </w:rPr>
        <w:tab/>
      </w:r>
      <w:r w:rsidRPr="007A7A4F">
        <w:rPr>
          <w:rFonts w:ascii="Arial" w:eastAsia="Times New Roman" w:hAnsi="Arial" w:cs="Arial"/>
          <w:sz w:val="20"/>
          <w:szCs w:val="20"/>
        </w:rPr>
        <w:tab/>
      </w:r>
      <w:r w:rsidRPr="007A7A4F">
        <w:rPr>
          <w:rFonts w:ascii="Arial" w:eastAsia="Times New Roman" w:hAnsi="Arial" w:cs="Arial"/>
          <w:sz w:val="20"/>
          <w:szCs w:val="20"/>
        </w:rPr>
        <w:tab/>
      </w:r>
      <w:r w:rsidRPr="007A7A4F">
        <w:rPr>
          <w:rFonts w:ascii="Arial" w:eastAsia="Times New Roman" w:hAnsi="Arial" w:cs="Arial"/>
          <w:sz w:val="20"/>
          <w:szCs w:val="20"/>
        </w:rPr>
        <w:t>: Sentencia de tutela en segunda instancia</w:t>
      </w:r>
    </w:p>
    <w:p w14:paraId="0F615D45" w14:textId="0B5EB2BE" w:rsidR="007A7A4F" w:rsidRPr="007A7A4F" w:rsidRDefault="007A7A4F" w:rsidP="007A7A4F">
      <w:pPr>
        <w:widowControl/>
        <w:autoSpaceDE/>
        <w:autoSpaceDN/>
        <w:adjustRightInd/>
        <w:jc w:val="both"/>
        <w:rPr>
          <w:rFonts w:ascii="Arial" w:eastAsia="Times New Roman" w:hAnsi="Arial" w:cs="Arial"/>
          <w:sz w:val="20"/>
          <w:szCs w:val="20"/>
        </w:rPr>
      </w:pPr>
      <w:r w:rsidRPr="007A7A4F">
        <w:rPr>
          <w:rFonts w:ascii="Arial" w:eastAsia="Times New Roman" w:hAnsi="Arial" w:cs="Arial"/>
          <w:sz w:val="20"/>
          <w:szCs w:val="20"/>
        </w:rPr>
        <w:t>Accionante</w:t>
      </w:r>
      <w:r w:rsidRPr="007A7A4F">
        <w:rPr>
          <w:rFonts w:ascii="Arial" w:eastAsia="Times New Roman" w:hAnsi="Arial" w:cs="Arial"/>
          <w:sz w:val="20"/>
          <w:szCs w:val="20"/>
        </w:rPr>
        <w:tab/>
      </w:r>
      <w:r w:rsidRPr="007A7A4F">
        <w:rPr>
          <w:rFonts w:ascii="Arial" w:eastAsia="Times New Roman" w:hAnsi="Arial" w:cs="Arial"/>
          <w:sz w:val="20"/>
          <w:szCs w:val="20"/>
        </w:rPr>
        <w:tab/>
        <w:t>: Edwin Alejandro Arango Penagos</w:t>
      </w:r>
    </w:p>
    <w:p w14:paraId="2543D7E4" w14:textId="3A411F98" w:rsidR="007A7A4F" w:rsidRPr="007A7A4F" w:rsidRDefault="007A7A4F" w:rsidP="007A7A4F">
      <w:pPr>
        <w:widowControl/>
        <w:autoSpaceDE/>
        <w:autoSpaceDN/>
        <w:adjustRightInd/>
        <w:jc w:val="both"/>
        <w:rPr>
          <w:rFonts w:ascii="Arial" w:eastAsia="Times New Roman" w:hAnsi="Arial" w:cs="Arial"/>
          <w:sz w:val="20"/>
          <w:szCs w:val="20"/>
        </w:rPr>
      </w:pPr>
      <w:r w:rsidRPr="007A7A4F">
        <w:rPr>
          <w:rFonts w:ascii="Arial" w:eastAsia="Times New Roman" w:hAnsi="Arial" w:cs="Arial"/>
          <w:sz w:val="20"/>
          <w:szCs w:val="20"/>
        </w:rPr>
        <w:t>Accionado</w:t>
      </w:r>
      <w:r w:rsidRPr="007A7A4F">
        <w:rPr>
          <w:rFonts w:ascii="Arial" w:eastAsia="Times New Roman" w:hAnsi="Arial" w:cs="Arial"/>
          <w:sz w:val="20"/>
          <w:szCs w:val="20"/>
        </w:rPr>
        <w:tab/>
      </w:r>
      <w:r w:rsidRPr="007A7A4F">
        <w:rPr>
          <w:rFonts w:ascii="Arial" w:eastAsia="Times New Roman" w:hAnsi="Arial" w:cs="Arial"/>
          <w:sz w:val="20"/>
          <w:szCs w:val="20"/>
        </w:rPr>
        <w:tab/>
        <w:t xml:space="preserve">: Colpensiones </w:t>
      </w:r>
    </w:p>
    <w:p w14:paraId="36BE05AB" w14:textId="6F65EA93" w:rsidR="007A7A4F" w:rsidRPr="007A7A4F" w:rsidRDefault="007A7A4F" w:rsidP="007A7A4F">
      <w:pPr>
        <w:widowControl/>
        <w:autoSpaceDE/>
        <w:autoSpaceDN/>
        <w:adjustRightInd/>
        <w:jc w:val="both"/>
        <w:rPr>
          <w:rFonts w:ascii="Arial" w:eastAsia="Times New Roman" w:hAnsi="Arial" w:cs="Arial"/>
          <w:sz w:val="20"/>
          <w:szCs w:val="20"/>
        </w:rPr>
      </w:pPr>
      <w:r w:rsidRPr="007A7A4F">
        <w:rPr>
          <w:rFonts w:ascii="Arial" w:eastAsia="Times New Roman" w:hAnsi="Arial" w:cs="Arial"/>
          <w:sz w:val="20"/>
          <w:szCs w:val="20"/>
        </w:rPr>
        <w:t>Litisconsorte</w:t>
      </w:r>
      <w:r w:rsidRPr="007A7A4F">
        <w:rPr>
          <w:rFonts w:ascii="Arial" w:eastAsia="Times New Roman" w:hAnsi="Arial" w:cs="Arial"/>
          <w:sz w:val="20"/>
          <w:szCs w:val="20"/>
        </w:rPr>
        <w:tab/>
      </w:r>
      <w:r w:rsidRPr="007A7A4F">
        <w:rPr>
          <w:rFonts w:ascii="Arial" w:eastAsia="Times New Roman" w:hAnsi="Arial" w:cs="Arial"/>
          <w:sz w:val="20"/>
          <w:szCs w:val="20"/>
        </w:rPr>
        <w:tab/>
        <w:t>: Dirección de Atención y Servicio Colpensiones y otra</w:t>
      </w:r>
    </w:p>
    <w:p w14:paraId="32EC41AC" w14:textId="7252AC36" w:rsidR="007A7A4F" w:rsidRPr="007A7A4F" w:rsidRDefault="007A7A4F" w:rsidP="007A7A4F">
      <w:pPr>
        <w:widowControl/>
        <w:autoSpaceDE/>
        <w:autoSpaceDN/>
        <w:adjustRightInd/>
        <w:jc w:val="both"/>
        <w:rPr>
          <w:rFonts w:ascii="Arial" w:eastAsia="Times New Roman" w:hAnsi="Arial" w:cs="Arial"/>
          <w:sz w:val="20"/>
          <w:szCs w:val="20"/>
        </w:rPr>
      </w:pPr>
      <w:r w:rsidRPr="007A7A4F">
        <w:rPr>
          <w:rFonts w:ascii="Arial" w:eastAsia="Times New Roman" w:hAnsi="Arial" w:cs="Arial"/>
          <w:sz w:val="20"/>
          <w:szCs w:val="20"/>
        </w:rPr>
        <w:t>Terceros</w:t>
      </w:r>
      <w:r w:rsidRPr="007A7A4F">
        <w:rPr>
          <w:rFonts w:ascii="Arial" w:eastAsia="Times New Roman" w:hAnsi="Arial" w:cs="Arial"/>
          <w:sz w:val="20"/>
          <w:szCs w:val="20"/>
        </w:rPr>
        <w:tab/>
      </w:r>
      <w:r w:rsidRPr="007A7A4F">
        <w:rPr>
          <w:rFonts w:ascii="Arial" w:eastAsia="Times New Roman" w:hAnsi="Arial" w:cs="Arial"/>
          <w:sz w:val="20"/>
          <w:szCs w:val="20"/>
        </w:rPr>
        <w:tab/>
        <w:t>: Gerencia de Determinación de Derechos de Colpensiones y otros</w:t>
      </w:r>
    </w:p>
    <w:p w14:paraId="2CA02114" w14:textId="68A58967" w:rsidR="007A7A4F" w:rsidRPr="007A7A4F" w:rsidRDefault="007A7A4F" w:rsidP="007A7A4F">
      <w:pPr>
        <w:widowControl/>
        <w:autoSpaceDE/>
        <w:autoSpaceDN/>
        <w:adjustRightInd/>
        <w:jc w:val="both"/>
        <w:rPr>
          <w:rFonts w:ascii="Arial" w:eastAsia="Times New Roman" w:hAnsi="Arial" w:cs="Arial"/>
          <w:sz w:val="20"/>
          <w:szCs w:val="20"/>
        </w:rPr>
      </w:pPr>
      <w:r w:rsidRPr="007A7A4F">
        <w:rPr>
          <w:rFonts w:ascii="Arial" w:eastAsia="Times New Roman" w:hAnsi="Arial" w:cs="Arial"/>
          <w:sz w:val="20"/>
          <w:szCs w:val="20"/>
        </w:rPr>
        <w:t>Radicaciones</w:t>
      </w:r>
      <w:r w:rsidRPr="007A7A4F">
        <w:rPr>
          <w:rFonts w:ascii="Arial" w:eastAsia="Times New Roman" w:hAnsi="Arial" w:cs="Arial"/>
          <w:sz w:val="20"/>
          <w:szCs w:val="20"/>
        </w:rPr>
        <w:tab/>
      </w:r>
      <w:r w:rsidRPr="007A7A4F">
        <w:rPr>
          <w:rFonts w:ascii="Arial" w:eastAsia="Times New Roman" w:hAnsi="Arial" w:cs="Arial"/>
          <w:sz w:val="20"/>
          <w:szCs w:val="20"/>
        </w:rPr>
        <w:tab/>
        <w:t>: 66001-31-10-001-2020-00143-01</w:t>
      </w:r>
    </w:p>
    <w:p w14:paraId="27260943" w14:textId="3BEEC249" w:rsidR="007A7A4F" w:rsidRPr="007A7A4F" w:rsidRDefault="007A7A4F" w:rsidP="007A7A4F">
      <w:pPr>
        <w:widowControl/>
        <w:autoSpaceDE/>
        <w:autoSpaceDN/>
        <w:adjustRightInd/>
        <w:jc w:val="both"/>
        <w:rPr>
          <w:rFonts w:ascii="Arial" w:eastAsia="Times New Roman" w:hAnsi="Arial" w:cs="Arial"/>
          <w:sz w:val="20"/>
          <w:szCs w:val="20"/>
        </w:rPr>
      </w:pPr>
      <w:r w:rsidRPr="007A7A4F">
        <w:rPr>
          <w:rFonts w:ascii="Arial" w:eastAsia="Times New Roman" w:hAnsi="Arial" w:cs="Arial"/>
          <w:sz w:val="20"/>
          <w:szCs w:val="20"/>
        </w:rPr>
        <w:t>Despacho de origen</w:t>
      </w:r>
      <w:r w:rsidRPr="007A7A4F">
        <w:rPr>
          <w:rFonts w:ascii="Arial" w:eastAsia="Times New Roman" w:hAnsi="Arial" w:cs="Arial"/>
          <w:sz w:val="20"/>
          <w:szCs w:val="20"/>
        </w:rPr>
        <w:tab/>
        <w:t>: Juzgado Primero de Familia de Pereira</w:t>
      </w:r>
    </w:p>
    <w:p w14:paraId="793E29C6" w14:textId="51A03752" w:rsidR="007A7A4F" w:rsidRPr="007A7A4F" w:rsidRDefault="007A7A4F" w:rsidP="007A7A4F">
      <w:pPr>
        <w:widowControl/>
        <w:autoSpaceDE/>
        <w:autoSpaceDN/>
        <w:adjustRightInd/>
        <w:jc w:val="both"/>
        <w:rPr>
          <w:rFonts w:ascii="Arial" w:eastAsia="Times New Roman" w:hAnsi="Arial" w:cs="Arial"/>
          <w:sz w:val="20"/>
          <w:szCs w:val="20"/>
        </w:rPr>
      </w:pPr>
      <w:r w:rsidRPr="007A7A4F">
        <w:rPr>
          <w:rFonts w:ascii="Arial" w:eastAsia="Times New Roman" w:hAnsi="Arial" w:cs="Arial"/>
          <w:sz w:val="20"/>
          <w:szCs w:val="20"/>
        </w:rPr>
        <w:t>Mg Ponente</w:t>
      </w:r>
      <w:r w:rsidRPr="007A7A4F">
        <w:rPr>
          <w:rFonts w:ascii="Arial" w:eastAsia="Times New Roman" w:hAnsi="Arial" w:cs="Arial"/>
          <w:sz w:val="20"/>
          <w:szCs w:val="20"/>
        </w:rPr>
        <w:tab/>
      </w:r>
      <w:r w:rsidRPr="007A7A4F">
        <w:rPr>
          <w:rFonts w:ascii="Arial" w:eastAsia="Times New Roman" w:hAnsi="Arial" w:cs="Arial"/>
          <w:sz w:val="20"/>
          <w:szCs w:val="20"/>
        </w:rPr>
        <w:tab/>
        <w:t xml:space="preserve">: </w:t>
      </w:r>
      <w:proofErr w:type="spellStart"/>
      <w:r w:rsidRPr="007A7A4F">
        <w:rPr>
          <w:rFonts w:ascii="Arial" w:eastAsia="Times New Roman" w:hAnsi="Arial" w:cs="Arial"/>
          <w:sz w:val="20"/>
          <w:szCs w:val="20"/>
        </w:rPr>
        <w:t>DUBERNEY</w:t>
      </w:r>
      <w:proofErr w:type="spellEnd"/>
      <w:r w:rsidRPr="007A7A4F">
        <w:rPr>
          <w:rFonts w:ascii="Arial" w:eastAsia="Times New Roman" w:hAnsi="Arial" w:cs="Arial"/>
          <w:sz w:val="20"/>
          <w:szCs w:val="20"/>
        </w:rPr>
        <w:t xml:space="preserve"> GRISALES HERRERA</w:t>
      </w:r>
    </w:p>
    <w:p w14:paraId="2D431FAB" w14:textId="0A77259A" w:rsidR="007A7A4F" w:rsidRPr="007A7A4F" w:rsidRDefault="007A7A4F" w:rsidP="007A7A4F">
      <w:pPr>
        <w:widowControl/>
        <w:autoSpaceDE/>
        <w:autoSpaceDN/>
        <w:adjustRightInd/>
        <w:jc w:val="both"/>
        <w:rPr>
          <w:rFonts w:ascii="Arial" w:eastAsia="Times New Roman" w:hAnsi="Arial" w:cs="Arial"/>
          <w:sz w:val="20"/>
          <w:szCs w:val="20"/>
        </w:rPr>
      </w:pPr>
      <w:r w:rsidRPr="007A7A4F">
        <w:rPr>
          <w:rFonts w:ascii="Arial" w:eastAsia="Times New Roman" w:hAnsi="Arial" w:cs="Arial"/>
          <w:sz w:val="20"/>
          <w:szCs w:val="20"/>
        </w:rPr>
        <w:t>Acta número</w:t>
      </w:r>
      <w:r w:rsidRPr="007A7A4F">
        <w:rPr>
          <w:rFonts w:ascii="Arial" w:eastAsia="Times New Roman" w:hAnsi="Arial" w:cs="Arial"/>
          <w:sz w:val="20"/>
          <w:szCs w:val="20"/>
        </w:rPr>
        <w:tab/>
      </w:r>
      <w:r w:rsidRPr="007A7A4F">
        <w:rPr>
          <w:rFonts w:ascii="Arial" w:eastAsia="Times New Roman" w:hAnsi="Arial" w:cs="Arial"/>
          <w:sz w:val="20"/>
          <w:szCs w:val="20"/>
        </w:rPr>
        <w:tab/>
        <w:t>: 306 del 16-09-2020</w:t>
      </w:r>
    </w:p>
    <w:p w14:paraId="0322A91C" w14:textId="77777777" w:rsidR="007A7A4F" w:rsidRPr="007A7A4F" w:rsidRDefault="007A7A4F" w:rsidP="007A7A4F">
      <w:pPr>
        <w:widowControl/>
        <w:autoSpaceDE/>
        <w:autoSpaceDN/>
        <w:adjustRightInd/>
        <w:jc w:val="both"/>
        <w:rPr>
          <w:rFonts w:ascii="Arial" w:eastAsia="Times New Roman" w:hAnsi="Arial" w:cs="Arial"/>
          <w:sz w:val="20"/>
          <w:szCs w:val="20"/>
        </w:rPr>
      </w:pPr>
    </w:p>
    <w:p w14:paraId="63BE3D4F" w14:textId="00F2FB81" w:rsidR="007A7A4F" w:rsidRPr="007A7A4F" w:rsidRDefault="007A7A4F" w:rsidP="007A7A4F">
      <w:pPr>
        <w:widowControl/>
        <w:autoSpaceDE/>
        <w:autoSpaceDN/>
        <w:adjustRightInd/>
        <w:jc w:val="both"/>
        <w:rPr>
          <w:rFonts w:ascii="Arial" w:eastAsia="Times New Roman" w:hAnsi="Arial" w:cs="Arial"/>
          <w:b/>
          <w:bCs/>
          <w:iCs/>
          <w:sz w:val="20"/>
          <w:szCs w:val="20"/>
          <w:lang w:eastAsia="fr-FR"/>
        </w:rPr>
      </w:pPr>
      <w:r w:rsidRPr="007A7A4F">
        <w:rPr>
          <w:rFonts w:ascii="Arial" w:eastAsia="Times New Roman" w:hAnsi="Arial" w:cs="Arial"/>
          <w:b/>
          <w:bCs/>
          <w:iCs/>
          <w:sz w:val="20"/>
          <w:szCs w:val="20"/>
          <w:u w:val="single"/>
          <w:lang w:eastAsia="fr-FR"/>
        </w:rPr>
        <w:t>TEMAS:</w:t>
      </w:r>
      <w:r w:rsidRPr="007A7A4F">
        <w:rPr>
          <w:rFonts w:ascii="Arial" w:eastAsia="Times New Roman" w:hAnsi="Arial" w:cs="Arial"/>
          <w:b/>
          <w:bCs/>
          <w:iCs/>
          <w:sz w:val="20"/>
          <w:szCs w:val="20"/>
          <w:lang w:eastAsia="fr-FR"/>
        </w:rPr>
        <w:tab/>
      </w:r>
      <w:r w:rsidRPr="007A7A4F">
        <w:rPr>
          <w:rFonts w:ascii="Arial" w:eastAsia="Times New Roman" w:hAnsi="Arial" w:cs="Arial"/>
          <w:b/>
          <w:sz w:val="20"/>
          <w:szCs w:val="20"/>
        </w:rPr>
        <w:t>DEREC</w:t>
      </w:r>
      <w:r w:rsidR="00BD44AF">
        <w:rPr>
          <w:rFonts w:ascii="Arial" w:eastAsia="Times New Roman" w:hAnsi="Arial" w:cs="Arial"/>
          <w:b/>
          <w:sz w:val="20"/>
          <w:szCs w:val="20"/>
        </w:rPr>
        <w:t>HO DE PETICIÓN /</w:t>
      </w:r>
      <w:r w:rsidRPr="007A7A4F">
        <w:rPr>
          <w:rFonts w:ascii="Arial" w:eastAsia="Times New Roman" w:hAnsi="Arial" w:cs="Arial"/>
          <w:b/>
          <w:sz w:val="20"/>
          <w:szCs w:val="20"/>
        </w:rPr>
        <w:t xml:space="preserve"> </w:t>
      </w:r>
      <w:r w:rsidR="006C760F">
        <w:rPr>
          <w:rFonts w:ascii="Arial" w:eastAsia="Times New Roman" w:hAnsi="Arial" w:cs="Arial"/>
          <w:b/>
          <w:sz w:val="20"/>
          <w:szCs w:val="20"/>
        </w:rPr>
        <w:t xml:space="preserve">REQUISITOS PARA SATISFACERLO / </w:t>
      </w:r>
      <w:r w:rsidRPr="007A7A4F">
        <w:rPr>
          <w:rFonts w:ascii="Arial" w:eastAsia="Times New Roman" w:hAnsi="Arial" w:cs="Arial"/>
          <w:b/>
          <w:sz w:val="20"/>
          <w:szCs w:val="20"/>
        </w:rPr>
        <w:t xml:space="preserve">DEBIDO PROCESO ADMINISTRATIVO </w:t>
      </w:r>
      <w:r w:rsidRPr="007A7A4F">
        <w:rPr>
          <w:rFonts w:ascii="Arial" w:eastAsia="Times New Roman" w:hAnsi="Arial" w:cs="Arial"/>
          <w:b/>
          <w:bCs/>
          <w:iCs/>
          <w:sz w:val="20"/>
          <w:szCs w:val="20"/>
          <w:lang w:eastAsia="fr-FR"/>
        </w:rPr>
        <w:t xml:space="preserve">/ </w:t>
      </w:r>
      <w:r w:rsidR="006C760F">
        <w:rPr>
          <w:rFonts w:ascii="Arial" w:eastAsia="Times New Roman" w:hAnsi="Arial" w:cs="Arial"/>
          <w:b/>
          <w:bCs/>
          <w:iCs/>
          <w:sz w:val="20"/>
          <w:szCs w:val="20"/>
          <w:lang w:eastAsia="fr-FR"/>
        </w:rPr>
        <w:t>IMPUGNACIÓN RESOLUCIÓN DE COLPENSIONES / RESPUESTA EVASIVA E INCONGRUENTE.</w:t>
      </w:r>
    </w:p>
    <w:p w14:paraId="1442EB00" w14:textId="77777777" w:rsidR="007A7A4F" w:rsidRPr="007A7A4F" w:rsidRDefault="007A7A4F" w:rsidP="007A7A4F">
      <w:pPr>
        <w:widowControl/>
        <w:autoSpaceDE/>
        <w:autoSpaceDN/>
        <w:adjustRightInd/>
        <w:jc w:val="both"/>
        <w:rPr>
          <w:rFonts w:ascii="Arial" w:eastAsia="Times New Roman" w:hAnsi="Arial" w:cs="Arial"/>
          <w:sz w:val="20"/>
          <w:szCs w:val="20"/>
        </w:rPr>
      </w:pPr>
    </w:p>
    <w:p w14:paraId="06B91E89" w14:textId="718F2102" w:rsidR="00BD44AF" w:rsidRPr="00BD44AF" w:rsidRDefault="00BD44AF" w:rsidP="00BD44AF">
      <w:pPr>
        <w:widowControl/>
        <w:autoSpaceDE/>
        <w:autoSpaceDN/>
        <w:adjustRightInd/>
        <w:jc w:val="both"/>
        <w:rPr>
          <w:rFonts w:ascii="Arial" w:eastAsia="Times New Roman" w:hAnsi="Arial" w:cs="Arial"/>
          <w:sz w:val="20"/>
          <w:szCs w:val="20"/>
        </w:rPr>
      </w:pPr>
      <w:r>
        <w:rPr>
          <w:rFonts w:ascii="Arial" w:eastAsia="Times New Roman" w:hAnsi="Arial" w:cs="Arial"/>
          <w:sz w:val="20"/>
          <w:szCs w:val="20"/>
        </w:rPr>
        <w:t xml:space="preserve">… </w:t>
      </w:r>
      <w:r w:rsidRPr="00BD44AF">
        <w:rPr>
          <w:rFonts w:ascii="Arial" w:eastAsia="Times New Roman" w:hAnsi="Arial" w:cs="Arial"/>
          <w:sz w:val="20"/>
          <w:szCs w:val="20"/>
        </w:rPr>
        <w:t>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so pena de incurrir en la violación de este derecho fundamental”.</w:t>
      </w:r>
    </w:p>
    <w:p w14:paraId="06D517E2" w14:textId="77777777" w:rsidR="00BD44AF" w:rsidRPr="00BD44AF" w:rsidRDefault="00BD44AF" w:rsidP="00BD44AF">
      <w:pPr>
        <w:widowControl/>
        <w:autoSpaceDE/>
        <w:autoSpaceDN/>
        <w:adjustRightInd/>
        <w:jc w:val="both"/>
        <w:rPr>
          <w:rFonts w:ascii="Arial" w:eastAsia="Times New Roman" w:hAnsi="Arial" w:cs="Arial"/>
          <w:sz w:val="20"/>
          <w:szCs w:val="20"/>
        </w:rPr>
      </w:pPr>
    </w:p>
    <w:p w14:paraId="663E2DAC" w14:textId="50C99811" w:rsidR="007A7A4F" w:rsidRPr="007A7A4F" w:rsidRDefault="00BD44AF" w:rsidP="00BD44AF">
      <w:pPr>
        <w:widowControl/>
        <w:autoSpaceDE/>
        <w:autoSpaceDN/>
        <w:adjustRightInd/>
        <w:jc w:val="both"/>
        <w:rPr>
          <w:rFonts w:ascii="Arial" w:eastAsia="Times New Roman" w:hAnsi="Arial" w:cs="Arial"/>
          <w:sz w:val="20"/>
          <w:szCs w:val="20"/>
        </w:rPr>
      </w:pPr>
      <w:r w:rsidRPr="00BD44AF">
        <w:rPr>
          <w:rFonts w:ascii="Arial" w:eastAsia="Times New Roman" w:hAnsi="Arial" w:cs="Arial"/>
          <w:sz w:val="20"/>
          <w:szCs w:val="20"/>
        </w:rPr>
        <w:t>De ahí que se vulnera cuando (i) la entidad deja de emitir una respuesta en un lapso que, en los términos de la Constitución, se ajuste a “pronta resolución”, (ii) la supuesta respuesta se limita a evadir la petición, o carece de claridad, precisión y congruencia, (iii) o no se comunique al interesado</w:t>
      </w:r>
      <w:r>
        <w:rPr>
          <w:rFonts w:ascii="Arial" w:eastAsia="Times New Roman" w:hAnsi="Arial" w:cs="Arial"/>
          <w:sz w:val="20"/>
          <w:szCs w:val="20"/>
        </w:rPr>
        <w:t>…</w:t>
      </w:r>
    </w:p>
    <w:p w14:paraId="7A6B150B" w14:textId="77777777" w:rsidR="007A7A4F" w:rsidRPr="007A7A4F" w:rsidRDefault="007A7A4F" w:rsidP="007A7A4F">
      <w:pPr>
        <w:widowControl/>
        <w:autoSpaceDE/>
        <w:autoSpaceDN/>
        <w:adjustRightInd/>
        <w:jc w:val="both"/>
        <w:rPr>
          <w:rFonts w:ascii="Arial" w:eastAsia="Times New Roman" w:hAnsi="Arial" w:cs="Arial"/>
          <w:sz w:val="20"/>
          <w:szCs w:val="20"/>
        </w:rPr>
      </w:pPr>
    </w:p>
    <w:p w14:paraId="791346F8" w14:textId="58AB7890" w:rsidR="007A7A4F" w:rsidRPr="007A7A4F" w:rsidRDefault="00BD44AF" w:rsidP="007A7A4F">
      <w:pPr>
        <w:widowControl/>
        <w:autoSpaceDE/>
        <w:autoSpaceDN/>
        <w:adjustRightInd/>
        <w:jc w:val="both"/>
        <w:rPr>
          <w:rFonts w:ascii="Arial" w:eastAsia="Times New Roman" w:hAnsi="Arial" w:cs="Arial"/>
          <w:sz w:val="20"/>
          <w:szCs w:val="20"/>
        </w:rPr>
      </w:pPr>
      <w:r w:rsidRPr="00BD44AF">
        <w:rPr>
          <w:rFonts w:ascii="Arial" w:eastAsia="Times New Roman" w:hAnsi="Arial" w:cs="Arial"/>
          <w:sz w:val="20"/>
          <w:szCs w:val="20"/>
        </w:rPr>
        <w:t>Ahora, en lo referente a reclamaciones “(…) de carácter pensional –</w:t>
      </w:r>
      <w:r>
        <w:rPr>
          <w:rFonts w:ascii="Arial" w:eastAsia="Times New Roman" w:hAnsi="Arial" w:cs="Arial"/>
          <w:sz w:val="20"/>
          <w:szCs w:val="20"/>
        </w:rPr>
        <w:t xml:space="preserve">… </w:t>
      </w:r>
      <w:r w:rsidRPr="00BD44AF">
        <w:rPr>
          <w:rFonts w:ascii="Arial" w:eastAsia="Times New Roman" w:hAnsi="Arial" w:cs="Arial"/>
          <w:sz w:val="20"/>
          <w:szCs w:val="20"/>
        </w:rPr>
        <w:t>RECURSO CONTRA CUALQUIERA DE LAS DECISIONES DE ÍNDOLE PENSIONAL</w:t>
      </w:r>
      <w:r>
        <w:rPr>
          <w:rFonts w:ascii="Arial" w:eastAsia="Times New Roman" w:hAnsi="Arial" w:cs="Arial"/>
          <w:sz w:val="20"/>
          <w:szCs w:val="20"/>
        </w:rPr>
        <w:t>…</w:t>
      </w:r>
      <w:r w:rsidRPr="00BD44AF">
        <w:rPr>
          <w:rFonts w:ascii="Arial" w:eastAsia="Times New Roman" w:hAnsi="Arial" w:cs="Arial"/>
          <w:sz w:val="20"/>
          <w:szCs w:val="20"/>
        </w:rPr>
        <w:t xml:space="preserve"> – (…)”,  la CC de antaño, determinó que las autoridades deben atender tres (3) términos que corren trasversalmente: (i) Quince (15) días hábiles para responder: a) Peticiones de información sobre el trámite de la pensión; b) Informar que requiere de un plazo mayor para decidir el reclamo; y, c) Resolver un recurso en el trámite administrativo</w:t>
      </w:r>
      <w:r>
        <w:rPr>
          <w:rFonts w:ascii="Arial" w:eastAsia="Times New Roman" w:hAnsi="Arial" w:cs="Arial"/>
          <w:sz w:val="20"/>
          <w:szCs w:val="20"/>
        </w:rPr>
        <w:t>…”</w:t>
      </w:r>
    </w:p>
    <w:p w14:paraId="7396A196" w14:textId="77777777" w:rsidR="007A7A4F" w:rsidRPr="007A7A4F" w:rsidRDefault="007A7A4F" w:rsidP="007A7A4F">
      <w:pPr>
        <w:widowControl/>
        <w:autoSpaceDE/>
        <w:autoSpaceDN/>
        <w:adjustRightInd/>
        <w:jc w:val="both"/>
        <w:rPr>
          <w:rFonts w:ascii="Arial" w:eastAsia="Times New Roman" w:hAnsi="Arial" w:cs="Arial"/>
          <w:sz w:val="20"/>
          <w:szCs w:val="20"/>
        </w:rPr>
      </w:pPr>
    </w:p>
    <w:p w14:paraId="74C1DD51" w14:textId="3F5D9D7A" w:rsidR="007A7A4F" w:rsidRPr="007A7A4F" w:rsidRDefault="00BD44AF" w:rsidP="007A7A4F">
      <w:pPr>
        <w:widowControl/>
        <w:autoSpaceDE/>
        <w:autoSpaceDN/>
        <w:adjustRightInd/>
        <w:jc w:val="both"/>
        <w:rPr>
          <w:rFonts w:ascii="Arial" w:eastAsia="Times New Roman" w:hAnsi="Arial" w:cs="Arial"/>
          <w:sz w:val="20"/>
          <w:szCs w:val="20"/>
        </w:rPr>
      </w:pPr>
      <w:r>
        <w:rPr>
          <w:rFonts w:ascii="Arial" w:eastAsia="Times New Roman" w:hAnsi="Arial" w:cs="Arial"/>
          <w:sz w:val="20"/>
          <w:szCs w:val="20"/>
        </w:rPr>
        <w:t xml:space="preserve">… </w:t>
      </w:r>
      <w:r w:rsidRPr="00BD44AF">
        <w:rPr>
          <w:rFonts w:ascii="Arial" w:eastAsia="Times New Roman" w:hAnsi="Arial" w:cs="Arial"/>
          <w:sz w:val="20"/>
          <w:szCs w:val="20"/>
        </w:rPr>
        <w:t>la respuesta fue evasiva e incongruente, por cuatro (4) razones: (i) Exigir diligenciar un formulario, sin precisar las inconsistencias del arrimado con el recurso</w:t>
      </w:r>
      <w:r>
        <w:rPr>
          <w:rFonts w:ascii="Arial" w:eastAsia="Times New Roman" w:hAnsi="Arial" w:cs="Arial"/>
          <w:sz w:val="20"/>
          <w:szCs w:val="20"/>
        </w:rPr>
        <w:t>…</w:t>
      </w:r>
      <w:r w:rsidRPr="00BD44AF">
        <w:rPr>
          <w:rFonts w:ascii="Arial" w:eastAsia="Times New Roman" w:hAnsi="Arial" w:cs="Arial"/>
          <w:sz w:val="20"/>
          <w:szCs w:val="20"/>
        </w:rPr>
        <w:t>; (ii) calificar de extemporáneo el memorial, pese a su incompetencia</w:t>
      </w:r>
      <w:r>
        <w:rPr>
          <w:rFonts w:ascii="Arial" w:eastAsia="Times New Roman" w:hAnsi="Arial" w:cs="Arial"/>
          <w:sz w:val="20"/>
          <w:szCs w:val="20"/>
        </w:rPr>
        <w:t>…</w:t>
      </w:r>
      <w:r w:rsidRPr="00BD44AF">
        <w:rPr>
          <w:rFonts w:ascii="Arial" w:eastAsia="Times New Roman" w:hAnsi="Arial" w:cs="Arial"/>
          <w:sz w:val="20"/>
          <w:szCs w:val="20"/>
        </w:rPr>
        <w:t xml:space="preserve"> (Art. 4.3.1.5. del Acuerdo 131/2018 y 76, </w:t>
      </w:r>
      <w:proofErr w:type="spellStart"/>
      <w:r w:rsidRPr="00BD44AF">
        <w:rPr>
          <w:rFonts w:ascii="Arial" w:eastAsia="Times New Roman" w:hAnsi="Arial" w:cs="Arial"/>
          <w:sz w:val="20"/>
          <w:szCs w:val="20"/>
        </w:rPr>
        <w:t>CPACA</w:t>
      </w:r>
      <w:proofErr w:type="spellEnd"/>
      <w:r w:rsidRPr="00BD44AF">
        <w:rPr>
          <w:rFonts w:ascii="Arial" w:eastAsia="Times New Roman" w:hAnsi="Arial" w:cs="Arial"/>
          <w:sz w:val="20"/>
          <w:szCs w:val="20"/>
        </w:rPr>
        <w:t>); (iii) Omitir informar que debía presentarlo personalmente</w:t>
      </w:r>
      <w:r>
        <w:rPr>
          <w:rFonts w:ascii="Arial" w:eastAsia="Times New Roman" w:hAnsi="Arial" w:cs="Arial"/>
          <w:sz w:val="20"/>
          <w:szCs w:val="20"/>
        </w:rPr>
        <w:t>…</w:t>
      </w:r>
      <w:r w:rsidRPr="00BD44AF">
        <w:rPr>
          <w:rFonts w:ascii="Arial" w:eastAsia="Times New Roman" w:hAnsi="Arial" w:cs="Arial"/>
          <w:sz w:val="20"/>
          <w:szCs w:val="20"/>
        </w:rPr>
        <w:t>; y, (iv) Haber instado a presentar un nuevo reclamo pensional</w:t>
      </w:r>
      <w:r>
        <w:rPr>
          <w:rFonts w:ascii="Arial" w:eastAsia="Times New Roman" w:hAnsi="Arial" w:cs="Arial"/>
          <w:sz w:val="20"/>
          <w:szCs w:val="20"/>
        </w:rPr>
        <w:t>…</w:t>
      </w:r>
    </w:p>
    <w:p w14:paraId="4C5466EF" w14:textId="77777777" w:rsidR="007A7A4F" w:rsidRPr="007A7A4F" w:rsidRDefault="007A7A4F" w:rsidP="007A7A4F">
      <w:pPr>
        <w:widowControl/>
        <w:autoSpaceDE/>
        <w:autoSpaceDN/>
        <w:adjustRightInd/>
        <w:jc w:val="both"/>
        <w:rPr>
          <w:rFonts w:ascii="Arial" w:eastAsia="Times New Roman" w:hAnsi="Arial" w:cs="Arial"/>
          <w:sz w:val="20"/>
          <w:szCs w:val="20"/>
        </w:rPr>
      </w:pPr>
    </w:p>
    <w:p w14:paraId="5CFDB810" w14:textId="0C431CD6" w:rsidR="007A7A4F" w:rsidRPr="007A7A4F" w:rsidRDefault="00BD44AF" w:rsidP="007A7A4F">
      <w:pPr>
        <w:widowControl/>
        <w:autoSpaceDE/>
        <w:autoSpaceDN/>
        <w:adjustRightInd/>
        <w:jc w:val="both"/>
        <w:rPr>
          <w:rFonts w:ascii="Arial" w:eastAsia="Times New Roman" w:hAnsi="Arial" w:cs="Arial"/>
          <w:sz w:val="20"/>
          <w:szCs w:val="20"/>
        </w:rPr>
      </w:pPr>
      <w:r w:rsidRPr="00BD44AF">
        <w:rPr>
          <w:rFonts w:ascii="Arial" w:eastAsia="Times New Roman" w:hAnsi="Arial" w:cs="Arial"/>
          <w:sz w:val="20"/>
          <w:szCs w:val="20"/>
        </w:rPr>
        <w:t>Así las cosas, es viable entender que la formalidad requerida es una traba deliberada para evadir el reclamo, pues, atenderla implicaría la presentación de una petición diferente y, de paso, dilatar aún más la resolución de la queja. Realmente lo que debió hacer era remitir el escrito a la Dirección de Prestaciones Económicas para que lo decidiera, en virtud de que le corresponde: “(…) Resolver los recursos de apelación (…) interpuestos contra los actos administrativos proferidos por los subdirectores a su cargo (…)”</w:t>
      </w:r>
    </w:p>
    <w:p w14:paraId="0C8B2478" w14:textId="77777777" w:rsidR="007A7A4F" w:rsidRDefault="007A7A4F" w:rsidP="007A7A4F">
      <w:pPr>
        <w:widowControl/>
        <w:autoSpaceDE/>
        <w:autoSpaceDN/>
        <w:adjustRightInd/>
        <w:jc w:val="both"/>
        <w:rPr>
          <w:rFonts w:ascii="Arial" w:eastAsia="Times New Roman" w:hAnsi="Arial" w:cs="Arial"/>
          <w:sz w:val="20"/>
          <w:szCs w:val="20"/>
        </w:rPr>
      </w:pPr>
    </w:p>
    <w:p w14:paraId="321BAA30" w14:textId="77777777" w:rsidR="00BD44AF" w:rsidRDefault="00BD44AF" w:rsidP="007A7A4F">
      <w:pPr>
        <w:widowControl/>
        <w:autoSpaceDE/>
        <w:autoSpaceDN/>
        <w:adjustRightInd/>
        <w:jc w:val="both"/>
        <w:rPr>
          <w:rFonts w:ascii="Arial" w:eastAsia="Times New Roman" w:hAnsi="Arial" w:cs="Arial"/>
          <w:sz w:val="20"/>
          <w:szCs w:val="20"/>
        </w:rPr>
      </w:pPr>
    </w:p>
    <w:p w14:paraId="05B5FF9C" w14:textId="77777777" w:rsidR="00BD44AF" w:rsidRPr="007A7A4F" w:rsidRDefault="00BD44AF" w:rsidP="007A7A4F">
      <w:pPr>
        <w:widowControl/>
        <w:autoSpaceDE/>
        <w:autoSpaceDN/>
        <w:adjustRightInd/>
        <w:jc w:val="both"/>
        <w:rPr>
          <w:rFonts w:ascii="Arial" w:eastAsia="Times New Roman" w:hAnsi="Arial" w:cs="Arial"/>
          <w:sz w:val="20"/>
          <w:szCs w:val="20"/>
        </w:rPr>
      </w:pPr>
    </w:p>
    <w:p w14:paraId="0B38D849" w14:textId="77777777" w:rsidR="00F94295" w:rsidRPr="007A7A4F" w:rsidRDefault="00736A7B" w:rsidP="00F839CE">
      <w:pPr>
        <w:pStyle w:val="Sinespaciado"/>
        <w:spacing w:line="360" w:lineRule="auto"/>
        <w:rPr>
          <w:rFonts w:ascii="Georgia" w:hAnsi="Georgia" w:cs="Arial"/>
          <w:w w:val="140"/>
        </w:rPr>
      </w:pPr>
      <w:r w:rsidRPr="007A7A4F">
        <w:rPr>
          <w:noProof/>
        </w:rPr>
        <w:drawing>
          <wp:anchor distT="0" distB="0" distL="114300" distR="114300" simplePos="0" relativeHeight="251657728" behindDoc="0" locked="0" layoutInCell="1" allowOverlap="1" wp14:anchorId="582AE5A8" wp14:editId="00B94583">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E175A" w14:textId="77777777" w:rsidR="00F94295" w:rsidRPr="007A7A4F" w:rsidRDefault="00F94295" w:rsidP="00F839CE">
      <w:pPr>
        <w:pStyle w:val="Sinespaciado"/>
        <w:spacing w:line="360" w:lineRule="auto"/>
        <w:rPr>
          <w:rFonts w:ascii="Georgia" w:hAnsi="Georgia" w:cs="Arial"/>
          <w:w w:val="140"/>
          <w:sz w:val="14"/>
        </w:rPr>
      </w:pPr>
    </w:p>
    <w:p w14:paraId="63629F53" w14:textId="77777777" w:rsidR="0092467E" w:rsidRPr="007A7A4F" w:rsidRDefault="0092467E" w:rsidP="0092467E">
      <w:pPr>
        <w:pStyle w:val="Sinespaciado"/>
        <w:tabs>
          <w:tab w:val="left" w:pos="3579"/>
        </w:tabs>
        <w:spacing w:line="360" w:lineRule="auto"/>
        <w:jc w:val="center"/>
        <w:rPr>
          <w:rFonts w:ascii="Georgia" w:hAnsi="Georgia" w:cs="Arial"/>
          <w:w w:val="140"/>
          <w:sz w:val="2"/>
        </w:rPr>
      </w:pPr>
    </w:p>
    <w:p w14:paraId="2B1A9EE2" w14:textId="77777777" w:rsidR="007A7A4F" w:rsidRPr="007A7A4F" w:rsidRDefault="007A7A4F" w:rsidP="007A7A4F">
      <w:pPr>
        <w:widowControl/>
        <w:tabs>
          <w:tab w:val="left" w:pos="3579"/>
        </w:tabs>
        <w:autoSpaceDE/>
        <w:autoSpaceDN/>
        <w:adjustRightInd/>
        <w:spacing w:line="360" w:lineRule="auto"/>
        <w:jc w:val="center"/>
        <w:rPr>
          <w:rFonts w:ascii="Georgia" w:eastAsia="Times New Roman" w:hAnsi="Georgia" w:cs="Arial"/>
          <w:b/>
          <w:w w:val="140"/>
          <w:sz w:val="14"/>
          <w:szCs w:val="22"/>
        </w:rPr>
      </w:pPr>
      <w:r w:rsidRPr="007A7A4F">
        <w:rPr>
          <w:rFonts w:ascii="Georgia" w:eastAsia="Times New Roman" w:hAnsi="Georgia" w:cs="Arial"/>
          <w:b/>
          <w:w w:val="140"/>
          <w:sz w:val="14"/>
          <w:szCs w:val="22"/>
        </w:rPr>
        <w:t>REPUBLICA DE COLOMBIA</w:t>
      </w:r>
    </w:p>
    <w:p w14:paraId="374E0DE8" w14:textId="77777777" w:rsidR="007A7A4F" w:rsidRPr="007A7A4F" w:rsidRDefault="007A7A4F" w:rsidP="007A7A4F">
      <w:pPr>
        <w:widowControl/>
        <w:tabs>
          <w:tab w:val="center" w:pos="4987"/>
          <w:tab w:val="left" w:pos="8449"/>
        </w:tabs>
        <w:autoSpaceDE/>
        <w:autoSpaceDN/>
        <w:adjustRightInd/>
        <w:spacing w:line="360" w:lineRule="auto"/>
        <w:jc w:val="center"/>
        <w:rPr>
          <w:rFonts w:ascii="Georgia" w:eastAsia="Times New Roman" w:hAnsi="Georgia" w:cs="Arial"/>
          <w:b/>
          <w:w w:val="140"/>
          <w:sz w:val="22"/>
          <w:szCs w:val="22"/>
        </w:rPr>
      </w:pPr>
      <w:r w:rsidRPr="007A7A4F">
        <w:rPr>
          <w:rFonts w:ascii="Georgia" w:eastAsia="Times New Roman" w:hAnsi="Georgia" w:cs="Arial"/>
          <w:b/>
          <w:w w:val="140"/>
          <w:sz w:val="14"/>
          <w:szCs w:val="22"/>
        </w:rPr>
        <w:t>RAMA JUDICIAL DEL PODER PÚBLICO</w:t>
      </w:r>
    </w:p>
    <w:p w14:paraId="487853E6" w14:textId="77777777" w:rsidR="007A7A4F" w:rsidRPr="007A7A4F" w:rsidRDefault="007A7A4F" w:rsidP="007A7A4F">
      <w:pPr>
        <w:widowControl/>
        <w:autoSpaceDE/>
        <w:autoSpaceDN/>
        <w:adjustRightInd/>
        <w:spacing w:line="360" w:lineRule="auto"/>
        <w:jc w:val="center"/>
        <w:rPr>
          <w:rFonts w:ascii="Georgia" w:eastAsia="Times New Roman" w:hAnsi="Georgia" w:cs="Arial"/>
          <w:b/>
          <w:bCs/>
          <w:w w:val="140"/>
          <w:sz w:val="16"/>
          <w:szCs w:val="22"/>
        </w:rPr>
      </w:pPr>
      <w:r w:rsidRPr="007A7A4F">
        <w:rPr>
          <w:rFonts w:ascii="Georgia" w:eastAsia="Times New Roman" w:hAnsi="Georgia" w:cs="Arial"/>
          <w:b/>
          <w:bCs/>
          <w:w w:val="140"/>
          <w:sz w:val="18"/>
          <w:szCs w:val="22"/>
        </w:rPr>
        <w:t>T</w:t>
      </w:r>
      <w:r w:rsidRPr="007A7A4F">
        <w:rPr>
          <w:rFonts w:ascii="Georgia" w:eastAsia="Times New Roman" w:hAnsi="Georgia" w:cs="Arial"/>
          <w:b/>
          <w:bCs/>
          <w:w w:val="140"/>
          <w:sz w:val="16"/>
          <w:szCs w:val="22"/>
        </w:rPr>
        <w:t>RIBUNAL</w:t>
      </w:r>
      <w:r w:rsidRPr="007A7A4F">
        <w:rPr>
          <w:rFonts w:ascii="Georgia" w:eastAsia="Times New Roman" w:hAnsi="Georgia" w:cs="Arial"/>
          <w:b/>
          <w:bCs/>
          <w:w w:val="140"/>
          <w:sz w:val="18"/>
          <w:szCs w:val="22"/>
        </w:rPr>
        <w:t xml:space="preserve"> S</w:t>
      </w:r>
      <w:r w:rsidRPr="007A7A4F">
        <w:rPr>
          <w:rFonts w:ascii="Georgia" w:eastAsia="Times New Roman" w:hAnsi="Georgia" w:cs="Arial"/>
          <w:b/>
          <w:bCs/>
          <w:w w:val="140"/>
          <w:sz w:val="16"/>
          <w:szCs w:val="22"/>
        </w:rPr>
        <w:t xml:space="preserve">UPERIOR DEL </w:t>
      </w:r>
      <w:r w:rsidRPr="007A7A4F">
        <w:rPr>
          <w:rFonts w:ascii="Georgia" w:eastAsia="Times New Roman" w:hAnsi="Georgia" w:cs="Arial"/>
          <w:b/>
          <w:bCs/>
          <w:w w:val="140"/>
          <w:sz w:val="18"/>
          <w:szCs w:val="22"/>
        </w:rPr>
        <w:t>D</w:t>
      </w:r>
      <w:r w:rsidRPr="007A7A4F">
        <w:rPr>
          <w:rFonts w:ascii="Georgia" w:eastAsia="Times New Roman" w:hAnsi="Georgia" w:cs="Arial"/>
          <w:b/>
          <w:bCs/>
          <w:w w:val="140"/>
          <w:sz w:val="16"/>
          <w:szCs w:val="22"/>
        </w:rPr>
        <w:t>ISTRITO</w:t>
      </w:r>
      <w:r w:rsidRPr="007A7A4F">
        <w:rPr>
          <w:rFonts w:ascii="Georgia" w:eastAsia="Times New Roman" w:hAnsi="Georgia" w:cs="Arial"/>
          <w:b/>
          <w:bCs/>
          <w:w w:val="140"/>
          <w:sz w:val="18"/>
          <w:szCs w:val="22"/>
        </w:rPr>
        <w:t xml:space="preserve"> J</w:t>
      </w:r>
      <w:r w:rsidRPr="007A7A4F">
        <w:rPr>
          <w:rFonts w:ascii="Georgia" w:eastAsia="Times New Roman" w:hAnsi="Georgia" w:cs="Arial"/>
          <w:b/>
          <w:bCs/>
          <w:w w:val="140"/>
          <w:sz w:val="16"/>
          <w:szCs w:val="22"/>
        </w:rPr>
        <w:t>UDICIAL</w:t>
      </w:r>
    </w:p>
    <w:p w14:paraId="4B37777F" w14:textId="77777777" w:rsidR="007A7A4F" w:rsidRPr="007A7A4F" w:rsidRDefault="007A7A4F" w:rsidP="007A7A4F">
      <w:pPr>
        <w:widowControl/>
        <w:autoSpaceDE/>
        <w:autoSpaceDN/>
        <w:adjustRightInd/>
        <w:spacing w:line="360" w:lineRule="auto"/>
        <w:jc w:val="center"/>
        <w:rPr>
          <w:rFonts w:ascii="Georgia" w:eastAsia="Times New Roman" w:hAnsi="Georgia" w:cs="Arial"/>
          <w:b/>
          <w:w w:val="140"/>
          <w:sz w:val="16"/>
          <w:szCs w:val="18"/>
        </w:rPr>
      </w:pPr>
      <w:r w:rsidRPr="007A7A4F">
        <w:rPr>
          <w:rFonts w:ascii="Georgia" w:eastAsia="Times New Roman" w:hAnsi="Georgia" w:cs="Arial"/>
          <w:b/>
          <w:w w:val="140"/>
          <w:sz w:val="18"/>
          <w:szCs w:val="18"/>
        </w:rPr>
        <w:t>S</w:t>
      </w:r>
      <w:r w:rsidRPr="007A7A4F">
        <w:rPr>
          <w:rFonts w:ascii="Georgia" w:eastAsia="Times New Roman" w:hAnsi="Georgia" w:cs="Arial"/>
          <w:b/>
          <w:w w:val="140"/>
          <w:sz w:val="16"/>
          <w:szCs w:val="18"/>
        </w:rPr>
        <w:t>A</w:t>
      </w:r>
      <w:r w:rsidRPr="007A7A4F">
        <w:rPr>
          <w:rFonts w:ascii="Georgia" w:eastAsia="Times New Roman" w:hAnsi="Georgia" w:cs="Arial"/>
          <w:b/>
          <w:w w:val="140"/>
          <w:sz w:val="16"/>
          <w:szCs w:val="16"/>
        </w:rPr>
        <w:t>LA DE DECISIÓN</w:t>
      </w:r>
      <w:r w:rsidRPr="007A7A4F">
        <w:rPr>
          <w:rFonts w:ascii="Georgia" w:eastAsia="Times New Roman" w:hAnsi="Georgia" w:cs="Arial"/>
          <w:b/>
          <w:w w:val="140"/>
          <w:sz w:val="14"/>
          <w:szCs w:val="18"/>
        </w:rPr>
        <w:t xml:space="preserve"> </w:t>
      </w:r>
      <w:r w:rsidRPr="007A7A4F">
        <w:rPr>
          <w:rFonts w:ascii="Georgia" w:eastAsia="Times New Roman" w:hAnsi="Georgia" w:cs="Arial"/>
          <w:b/>
          <w:w w:val="140"/>
          <w:sz w:val="18"/>
          <w:szCs w:val="18"/>
        </w:rPr>
        <w:t>C</w:t>
      </w:r>
      <w:r w:rsidRPr="007A7A4F">
        <w:rPr>
          <w:rFonts w:ascii="Georgia" w:eastAsia="Times New Roman" w:hAnsi="Georgia" w:cs="Arial"/>
          <w:b/>
          <w:w w:val="140"/>
          <w:sz w:val="16"/>
          <w:szCs w:val="18"/>
        </w:rPr>
        <w:t xml:space="preserve">IVIL – </w:t>
      </w:r>
      <w:r w:rsidRPr="007A7A4F">
        <w:rPr>
          <w:rFonts w:ascii="Georgia" w:eastAsia="Times New Roman" w:hAnsi="Georgia" w:cs="Arial"/>
          <w:b/>
          <w:w w:val="140"/>
          <w:sz w:val="18"/>
          <w:szCs w:val="18"/>
        </w:rPr>
        <w:t>F</w:t>
      </w:r>
      <w:r w:rsidRPr="007A7A4F">
        <w:rPr>
          <w:rFonts w:ascii="Georgia" w:eastAsia="Times New Roman" w:hAnsi="Georgia" w:cs="Arial"/>
          <w:b/>
          <w:w w:val="140"/>
          <w:sz w:val="16"/>
          <w:szCs w:val="18"/>
        </w:rPr>
        <w:t xml:space="preserve">AMILIA – </w:t>
      </w:r>
      <w:r w:rsidRPr="007A7A4F">
        <w:rPr>
          <w:rFonts w:ascii="Georgia" w:eastAsia="Times New Roman" w:hAnsi="Georgia" w:cs="Arial"/>
          <w:b/>
          <w:w w:val="140"/>
          <w:sz w:val="18"/>
          <w:szCs w:val="18"/>
        </w:rPr>
        <w:t>D</w:t>
      </w:r>
      <w:r w:rsidRPr="007A7A4F">
        <w:rPr>
          <w:rFonts w:ascii="Georgia" w:eastAsia="Times New Roman" w:hAnsi="Georgia" w:cs="Arial"/>
          <w:b/>
          <w:w w:val="140"/>
          <w:sz w:val="16"/>
          <w:szCs w:val="18"/>
        </w:rPr>
        <w:t>ISTRITO</w:t>
      </w:r>
      <w:r w:rsidRPr="007A7A4F">
        <w:rPr>
          <w:rFonts w:ascii="Georgia" w:eastAsia="Times New Roman" w:hAnsi="Georgia" w:cs="Arial"/>
          <w:b/>
          <w:w w:val="140"/>
          <w:sz w:val="18"/>
          <w:szCs w:val="18"/>
        </w:rPr>
        <w:t xml:space="preserve"> </w:t>
      </w:r>
      <w:r w:rsidRPr="007A7A4F">
        <w:rPr>
          <w:rFonts w:ascii="Georgia" w:eastAsia="Times New Roman" w:hAnsi="Georgia" w:cs="Arial"/>
          <w:b/>
          <w:w w:val="140"/>
          <w:sz w:val="16"/>
          <w:szCs w:val="18"/>
        </w:rPr>
        <w:t>DE</w:t>
      </w:r>
      <w:r w:rsidRPr="007A7A4F">
        <w:rPr>
          <w:rFonts w:ascii="Georgia" w:eastAsia="Times New Roman" w:hAnsi="Georgia" w:cs="Arial"/>
          <w:b/>
          <w:w w:val="140"/>
          <w:sz w:val="18"/>
          <w:szCs w:val="18"/>
        </w:rPr>
        <w:t xml:space="preserve"> P</w:t>
      </w:r>
      <w:r w:rsidRPr="007A7A4F">
        <w:rPr>
          <w:rFonts w:ascii="Georgia" w:eastAsia="Times New Roman" w:hAnsi="Georgia" w:cs="Arial"/>
          <w:b/>
          <w:w w:val="140"/>
          <w:sz w:val="16"/>
          <w:szCs w:val="18"/>
        </w:rPr>
        <w:t>EREIRA</w:t>
      </w:r>
    </w:p>
    <w:p w14:paraId="29F00DEB" w14:textId="77777777" w:rsidR="007A7A4F" w:rsidRPr="007A7A4F" w:rsidRDefault="007A7A4F" w:rsidP="007A7A4F">
      <w:pPr>
        <w:widowControl/>
        <w:autoSpaceDE/>
        <w:autoSpaceDN/>
        <w:adjustRightInd/>
        <w:spacing w:line="360" w:lineRule="auto"/>
        <w:jc w:val="center"/>
        <w:rPr>
          <w:rFonts w:ascii="Georgia" w:eastAsia="Times New Roman" w:hAnsi="Georgia" w:cs="Arial"/>
          <w:b/>
          <w:w w:val="140"/>
          <w:sz w:val="16"/>
          <w:szCs w:val="18"/>
        </w:rPr>
      </w:pPr>
      <w:r w:rsidRPr="007A7A4F">
        <w:rPr>
          <w:rFonts w:ascii="Georgia" w:eastAsia="Times New Roman" w:hAnsi="Georgia" w:cs="Arial"/>
          <w:b/>
          <w:w w:val="140"/>
          <w:sz w:val="18"/>
          <w:szCs w:val="18"/>
        </w:rPr>
        <w:t>D</w:t>
      </w:r>
      <w:r w:rsidRPr="007A7A4F">
        <w:rPr>
          <w:rFonts w:ascii="Georgia" w:eastAsia="Times New Roman" w:hAnsi="Georgia" w:cs="Arial"/>
          <w:b/>
          <w:w w:val="140"/>
          <w:sz w:val="16"/>
          <w:szCs w:val="18"/>
        </w:rPr>
        <w:t xml:space="preserve">EPARTAMENTO </w:t>
      </w:r>
      <w:r w:rsidRPr="007A7A4F">
        <w:rPr>
          <w:rFonts w:ascii="Georgia" w:eastAsia="Times New Roman" w:hAnsi="Georgia" w:cs="Arial"/>
          <w:b/>
          <w:w w:val="140"/>
          <w:sz w:val="18"/>
          <w:szCs w:val="18"/>
        </w:rPr>
        <w:t>D</w:t>
      </w:r>
      <w:r w:rsidRPr="007A7A4F">
        <w:rPr>
          <w:rFonts w:ascii="Georgia" w:eastAsia="Times New Roman" w:hAnsi="Georgia" w:cs="Arial"/>
          <w:b/>
          <w:w w:val="140"/>
          <w:sz w:val="16"/>
          <w:szCs w:val="18"/>
        </w:rPr>
        <w:t xml:space="preserve">EL </w:t>
      </w:r>
      <w:r w:rsidRPr="007A7A4F">
        <w:rPr>
          <w:rFonts w:ascii="Georgia" w:eastAsia="Times New Roman" w:hAnsi="Georgia" w:cs="Arial"/>
          <w:b/>
          <w:w w:val="140"/>
          <w:sz w:val="18"/>
          <w:szCs w:val="18"/>
        </w:rPr>
        <w:t>R</w:t>
      </w:r>
      <w:r w:rsidRPr="007A7A4F">
        <w:rPr>
          <w:rFonts w:ascii="Georgia" w:eastAsia="Times New Roman" w:hAnsi="Georgia" w:cs="Arial"/>
          <w:b/>
          <w:w w:val="140"/>
          <w:sz w:val="16"/>
          <w:szCs w:val="18"/>
        </w:rPr>
        <w:t>ISARALDA</w:t>
      </w:r>
    </w:p>
    <w:p w14:paraId="7952AE7C" w14:textId="77777777" w:rsidR="007A7A4F" w:rsidRPr="007A7A4F" w:rsidRDefault="007A7A4F" w:rsidP="007A7A4F">
      <w:pPr>
        <w:pBdr>
          <w:bottom w:val="double" w:sz="6" w:space="1" w:color="auto"/>
        </w:pBdr>
        <w:overflowPunct w:val="0"/>
        <w:spacing w:line="360" w:lineRule="auto"/>
        <w:jc w:val="center"/>
        <w:rPr>
          <w:rFonts w:ascii="Georgia" w:eastAsia="Times New Roman" w:hAnsi="Georgia" w:cs="Times New Roman"/>
          <w:w w:val="150"/>
          <w:kern w:val="28"/>
          <w:sz w:val="20"/>
          <w:szCs w:val="20"/>
        </w:rPr>
      </w:pPr>
    </w:p>
    <w:p w14:paraId="511620ED" w14:textId="399863BC" w:rsidR="00CB5E3C" w:rsidRPr="00BD44AF" w:rsidRDefault="00CB5E3C" w:rsidP="007A7A4F">
      <w:pPr>
        <w:spacing w:line="276" w:lineRule="auto"/>
        <w:jc w:val="center"/>
        <w:rPr>
          <w:rFonts w:ascii="Georgia" w:hAnsi="Georgia" w:cs="Arial"/>
          <w:b/>
          <w:bCs/>
        </w:rPr>
      </w:pPr>
    </w:p>
    <w:p w14:paraId="263708C0" w14:textId="77777777" w:rsidR="007A0D2C" w:rsidRPr="00BD44AF" w:rsidRDefault="007A0D2C" w:rsidP="007A7A4F">
      <w:pPr>
        <w:spacing w:line="276" w:lineRule="auto"/>
        <w:jc w:val="center"/>
        <w:rPr>
          <w:rFonts w:ascii="Georgia" w:hAnsi="Georgia" w:cs="Arial"/>
          <w:b/>
          <w:bCs/>
        </w:rPr>
      </w:pPr>
    </w:p>
    <w:p w14:paraId="58FA0F52" w14:textId="5701CB0C" w:rsidR="00CB5E3C" w:rsidRPr="00BD44AF" w:rsidRDefault="00CB5E3C" w:rsidP="007A7A4F">
      <w:pPr>
        <w:spacing w:line="276" w:lineRule="auto"/>
        <w:jc w:val="center"/>
        <w:rPr>
          <w:rFonts w:ascii="Georgia" w:hAnsi="Georgia" w:cs="Arial"/>
          <w:b/>
          <w:bCs/>
          <w:i/>
        </w:rPr>
      </w:pPr>
      <w:r w:rsidRPr="00BD44AF">
        <w:rPr>
          <w:rFonts w:ascii="Georgia" w:hAnsi="Georgia" w:cs="Arial"/>
          <w:b/>
          <w:bCs/>
          <w:i/>
          <w:smallCaps/>
        </w:rPr>
        <w:t xml:space="preserve">Pereira, R., </w:t>
      </w:r>
      <w:r w:rsidR="001C2520" w:rsidRPr="00BD44AF">
        <w:rPr>
          <w:rFonts w:ascii="Georgia" w:hAnsi="Georgia" w:cs="Arial"/>
          <w:b/>
          <w:bCs/>
          <w:i/>
          <w:smallCaps/>
        </w:rPr>
        <w:t>dieciséis</w:t>
      </w:r>
      <w:r w:rsidR="00406ECE" w:rsidRPr="00BD44AF">
        <w:rPr>
          <w:rFonts w:ascii="Georgia" w:hAnsi="Georgia" w:cs="Arial"/>
          <w:b/>
          <w:bCs/>
          <w:i/>
          <w:smallCaps/>
        </w:rPr>
        <w:t xml:space="preserve"> </w:t>
      </w:r>
      <w:r w:rsidRPr="00BD44AF">
        <w:rPr>
          <w:rFonts w:ascii="Georgia" w:hAnsi="Georgia" w:cs="Arial"/>
          <w:b/>
          <w:bCs/>
          <w:i/>
          <w:smallCaps/>
        </w:rPr>
        <w:t>(</w:t>
      </w:r>
      <w:r w:rsidR="001C2520" w:rsidRPr="00BD44AF">
        <w:rPr>
          <w:rFonts w:ascii="Georgia" w:hAnsi="Georgia" w:cs="Arial"/>
          <w:b/>
          <w:bCs/>
          <w:i/>
          <w:smallCaps/>
        </w:rPr>
        <w:t>16</w:t>
      </w:r>
      <w:r w:rsidRPr="00BD44AF">
        <w:rPr>
          <w:rFonts w:ascii="Georgia" w:hAnsi="Georgia" w:cs="Arial"/>
          <w:b/>
          <w:bCs/>
          <w:i/>
          <w:smallCaps/>
        </w:rPr>
        <w:t xml:space="preserve">) de </w:t>
      </w:r>
      <w:r w:rsidR="006674DA" w:rsidRPr="00BD44AF">
        <w:rPr>
          <w:rFonts w:ascii="Georgia" w:hAnsi="Georgia" w:cs="Arial"/>
          <w:b/>
          <w:bCs/>
          <w:i/>
          <w:smallCaps/>
        </w:rPr>
        <w:t>septiembre</w:t>
      </w:r>
      <w:r w:rsidR="00A03103" w:rsidRPr="00BD44AF">
        <w:rPr>
          <w:rFonts w:ascii="Georgia" w:hAnsi="Georgia" w:cs="Arial"/>
          <w:b/>
          <w:bCs/>
          <w:i/>
          <w:smallCaps/>
        </w:rPr>
        <w:t xml:space="preserve"> </w:t>
      </w:r>
      <w:r w:rsidRPr="00BD44AF">
        <w:rPr>
          <w:rFonts w:ascii="Georgia" w:hAnsi="Georgia" w:cs="Arial"/>
          <w:b/>
          <w:bCs/>
          <w:i/>
          <w:smallCaps/>
        </w:rPr>
        <w:t xml:space="preserve">de dos mil </w:t>
      </w:r>
      <w:r w:rsidR="00A03103" w:rsidRPr="00BD44AF">
        <w:rPr>
          <w:rFonts w:ascii="Georgia" w:hAnsi="Georgia" w:cs="Arial"/>
          <w:b/>
          <w:bCs/>
          <w:i/>
          <w:smallCaps/>
        </w:rPr>
        <w:t xml:space="preserve">veinte </w:t>
      </w:r>
      <w:r w:rsidRPr="00BD44AF">
        <w:rPr>
          <w:rFonts w:ascii="Georgia" w:hAnsi="Georgia" w:cs="Arial"/>
          <w:b/>
          <w:bCs/>
          <w:i/>
          <w:smallCaps/>
        </w:rPr>
        <w:t>(</w:t>
      </w:r>
      <w:r w:rsidR="00A03103" w:rsidRPr="00BD44AF">
        <w:rPr>
          <w:rFonts w:ascii="Georgia" w:hAnsi="Georgia" w:cs="Arial"/>
          <w:b/>
          <w:bCs/>
          <w:i/>
          <w:smallCaps/>
        </w:rPr>
        <w:t>2020</w:t>
      </w:r>
      <w:r w:rsidRPr="00BD44AF">
        <w:rPr>
          <w:rFonts w:ascii="Georgia" w:hAnsi="Georgia" w:cs="Arial"/>
          <w:b/>
          <w:bCs/>
          <w:i/>
          <w:smallCaps/>
        </w:rPr>
        <w:t>)</w:t>
      </w:r>
      <w:r w:rsidRPr="00BD44AF">
        <w:rPr>
          <w:rFonts w:ascii="Georgia" w:hAnsi="Georgia" w:cs="Arial"/>
          <w:b/>
          <w:bCs/>
          <w:i/>
        </w:rPr>
        <w:t>.</w:t>
      </w:r>
    </w:p>
    <w:p w14:paraId="0C2A93DC" w14:textId="77777777" w:rsidR="00D6104D" w:rsidRPr="00BD44AF" w:rsidRDefault="00D6104D" w:rsidP="007A7A4F">
      <w:pPr>
        <w:pStyle w:val="Textoindependiente"/>
        <w:spacing w:line="276" w:lineRule="auto"/>
        <w:rPr>
          <w:rFonts w:ascii="Georgia" w:hAnsi="Georgia"/>
          <w:spacing w:val="0"/>
          <w:szCs w:val="24"/>
          <w:lang w:val="es-ES"/>
        </w:rPr>
      </w:pPr>
    </w:p>
    <w:p w14:paraId="70A0426A" w14:textId="77777777" w:rsidR="00191365" w:rsidRPr="00BD44AF" w:rsidRDefault="00191365" w:rsidP="007A7A4F">
      <w:pPr>
        <w:pStyle w:val="Textoindependiente"/>
        <w:numPr>
          <w:ilvl w:val="0"/>
          <w:numId w:val="1"/>
        </w:numPr>
        <w:spacing w:line="276" w:lineRule="auto"/>
        <w:rPr>
          <w:rFonts w:ascii="Georgia" w:hAnsi="Georgia" w:cs="Arial"/>
          <w:b/>
          <w:bCs/>
          <w:smallCaps/>
          <w:spacing w:val="0"/>
          <w:szCs w:val="24"/>
          <w:lang w:val="es-ES"/>
        </w:rPr>
      </w:pPr>
      <w:r w:rsidRPr="00BD44AF">
        <w:rPr>
          <w:rFonts w:ascii="Georgia" w:hAnsi="Georgia" w:cs="Arial"/>
          <w:b/>
          <w:bCs/>
          <w:smallCaps/>
          <w:spacing w:val="0"/>
          <w:szCs w:val="24"/>
          <w:lang w:val="es-ES"/>
        </w:rPr>
        <w:lastRenderedPageBreak/>
        <w:t>El asunto por decidir</w:t>
      </w:r>
    </w:p>
    <w:p w14:paraId="6B6B6054" w14:textId="77777777" w:rsidR="007C0A88" w:rsidRPr="00BD44AF" w:rsidRDefault="007C0A88" w:rsidP="007A7A4F">
      <w:pPr>
        <w:pStyle w:val="Textoindependiente"/>
        <w:spacing w:line="276" w:lineRule="auto"/>
        <w:rPr>
          <w:rFonts w:ascii="Georgia" w:hAnsi="Georgia"/>
          <w:spacing w:val="0"/>
          <w:szCs w:val="24"/>
          <w:lang w:val="es-ES"/>
        </w:rPr>
      </w:pPr>
    </w:p>
    <w:p w14:paraId="115B5D3F" w14:textId="77777777" w:rsidR="007C0A88" w:rsidRPr="00BD44AF" w:rsidRDefault="007C0A88" w:rsidP="007A7A4F">
      <w:pPr>
        <w:pStyle w:val="Textoindependiente"/>
        <w:spacing w:line="276" w:lineRule="auto"/>
        <w:rPr>
          <w:rFonts w:ascii="Georgia" w:hAnsi="Georgia"/>
          <w:spacing w:val="0"/>
          <w:szCs w:val="24"/>
          <w:lang w:val="es-ES"/>
        </w:rPr>
      </w:pPr>
      <w:r w:rsidRPr="00BD44AF">
        <w:rPr>
          <w:rFonts w:ascii="Georgia" w:hAnsi="Georgia"/>
          <w:spacing w:val="0"/>
          <w:szCs w:val="24"/>
          <w:lang w:val="es-ES"/>
        </w:rPr>
        <w:t>La impugnación suscitada en el trámite constitucional ya refe</w:t>
      </w:r>
      <w:r w:rsidR="00B1253F" w:rsidRPr="00BD44AF">
        <w:rPr>
          <w:rFonts w:ascii="Georgia" w:hAnsi="Georgia"/>
          <w:spacing w:val="0"/>
          <w:szCs w:val="24"/>
          <w:lang w:val="es-ES"/>
        </w:rPr>
        <w:t xml:space="preserve">rido, una vez se ha cumplido la </w:t>
      </w:r>
      <w:r w:rsidRPr="00BD44AF">
        <w:rPr>
          <w:rFonts w:ascii="Georgia" w:hAnsi="Georgia"/>
          <w:spacing w:val="0"/>
          <w:szCs w:val="24"/>
          <w:lang w:val="es-ES"/>
        </w:rPr>
        <w:t>actuación de primera instancia.</w:t>
      </w:r>
    </w:p>
    <w:p w14:paraId="7914EE8F" w14:textId="77777777" w:rsidR="002F20AB" w:rsidRPr="00BD44AF" w:rsidRDefault="002F20AB" w:rsidP="007A7A4F">
      <w:pPr>
        <w:pStyle w:val="Textoindependiente"/>
        <w:spacing w:line="276" w:lineRule="auto"/>
        <w:rPr>
          <w:rFonts w:ascii="Georgia" w:hAnsi="Georgia"/>
          <w:spacing w:val="0"/>
          <w:szCs w:val="24"/>
          <w:lang w:val="es-ES"/>
        </w:rPr>
      </w:pPr>
    </w:p>
    <w:p w14:paraId="759C3636" w14:textId="77777777" w:rsidR="00191365" w:rsidRPr="00BD44AF" w:rsidRDefault="00191365" w:rsidP="007A7A4F">
      <w:pPr>
        <w:pStyle w:val="Textoindependiente"/>
        <w:numPr>
          <w:ilvl w:val="0"/>
          <w:numId w:val="1"/>
        </w:numPr>
        <w:spacing w:line="276" w:lineRule="auto"/>
        <w:rPr>
          <w:rFonts w:ascii="Georgia" w:hAnsi="Georgia"/>
          <w:b/>
          <w:bCs/>
          <w:smallCaps/>
          <w:spacing w:val="0"/>
          <w:szCs w:val="24"/>
          <w:lang w:val="es-ES"/>
        </w:rPr>
      </w:pPr>
      <w:r w:rsidRPr="00BD44AF">
        <w:rPr>
          <w:rFonts w:ascii="Georgia" w:hAnsi="Georgia"/>
          <w:b/>
          <w:bCs/>
          <w:smallCaps/>
          <w:spacing w:val="0"/>
          <w:szCs w:val="24"/>
          <w:lang w:val="es-ES"/>
        </w:rPr>
        <w:t xml:space="preserve">La síntesis fáctica </w:t>
      </w:r>
    </w:p>
    <w:p w14:paraId="284A324C" w14:textId="77777777" w:rsidR="002F20AB" w:rsidRPr="00BD44AF" w:rsidRDefault="002F20AB" w:rsidP="007A7A4F">
      <w:pPr>
        <w:pStyle w:val="Textoindependiente"/>
        <w:spacing w:line="276" w:lineRule="auto"/>
        <w:rPr>
          <w:rFonts w:ascii="Georgia" w:hAnsi="Georgia"/>
          <w:spacing w:val="0"/>
          <w:szCs w:val="24"/>
          <w:lang w:val="es-ES"/>
        </w:rPr>
      </w:pPr>
    </w:p>
    <w:p w14:paraId="40146A86" w14:textId="650ACA85" w:rsidR="009A68E5" w:rsidRPr="00BD44AF" w:rsidRDefault="00F3038F" w:rsidP="007A7A4F">
      <w:pPr>
        <w:pStyle w:val="Textoindependiente"/>
        <w:spacing w:line="276" w:lineRule="auto"/>
        <w:rPr>
          <w:rFonts w:ascii="Georgia" w:hAnsi="Georgia"/>
          <w:spacing w:val="0"/>
          <w:szCs w:val="24"/>
          <w:lang w:val="es-ES"/>
        </w:rPr>
      </w:pPr>
      <w:r w:rsidRPr="00BD44AF">
        <w:rPr>
          <w:rFonts w:ascii="Georgia" w:hAnsi="Georgia"/>
          <w:spacing w:val="0"/>
          <w:szCs w:val="24"/>
          <w:lang w:val="es-ES"/>
        </w:rPr>
        <w:t xml:space="preserve">Señaló la parte actora que </w:t>
      </w:r>
      <w:r w:rsidR="0053449C" w:rsidRPr="00BD44AF">
        <w:rPr>
          <w:rFonts w:ascii="Georgia" w:hAnsi="Georgia"/>
          <w:spacing w:val="0"/>
          <w:szCs w:val="24"/>
          <w:lang w:val="es-ES"/>
        </w:rPr>
        <w:t xml:space="preserve">con escrito del </w:t>
      </w:r>
      <w:r w:rsidR="006674DA" w:rsidRPr="00BD44AF">
        <w:rPr>
          <w:rFonts w:ascii="Georgia" w:hAnsi="Georgia"/>
          <w:spacing w:val="0"/>
          <w:szCs w:val="24"/>
          <w:lang w:val="es-ES"/>
        </w:rPr>
        <w:t>15</w:t>
      </w:r>
      <w:r w:rsidR="00EE436C" w:rsidRPr="00BD44AF">
        <w:rPr>
          <w:rFonts w:ascii="Georgia" w:hAnsi="Georgia"/>
          <w:spacing w:val="0"/>
          <w:szCs w:val="24"/>
          <w:lang w:val="es-ES"/>
        </w:rPr>
        <w:t>-</w:t>
      </w:r>
      <w:r w:rsidR="006674DA" w:rsidRPr="00BD44AF">
        <w:rPr>
          <w:rFonts w:ascii="Georgia" w:hAnsi="Georgia"/>
          <w:spacing w:val="0"/>
          <w:szCs w:val="24"/>
          <w:lang w:val="es-ES"/>
        </w:rPr>
        <w:t>04</w:t>
      </w:r>
      <w:r w:rsidR="00EE436C" w:rsidRPr="00BD44AF">
        <w:rPr>
          <w:rFonts w:ascii="Georgia" w:hAnsi="Georgia"/>
          <w:spacing w:val="0"/>
          <w:szCs w:val="24"/>
          <w:lang w:val="es-ES"/>
        </w:rPr>
        <w:t xml:space="preserve">-2020 </w:t>
      </w:r>
      <w:r w:rsidR="006674DA" w:rsidRPr="00BD44AF">
        <w:rPr>
          <w:rFonts w:ascii="Georgia" w:hAnsi="Georgia"/>
          <w:spacing w:val="0"/>
          <w:szCs w:val="24"/>
          <w:lang w:val="es-ES"/>
        </w:rPr>
        <w:t>recurrió la Resolución SUB 84469 del 31-03-2020</w:t>
      </w:r>
      <w:r w:rsidR="0053449C" w:rsidRPr="00BD44AF">
        <w:rPr>
          <w:rFonts w:ascii="Georgia" w:hAnsi="Georgia"/>
          <w:spacing w:val="0"/>
          <w:szCs w:val="24"/>
          <w:lang w:val="es-ES"/>
        </w:rPr>
        <w:t>,</w:t>
      </w:r>
      <w:r w:rsidR="006674DA" w:rsidRPr="00BD44AF">
        <w:rPr>
          <w:rFonts w:ascii="Georgia" w:hAnsi="Georgia"/>
          <w:spacing w:val="0"/>
          <w:szCs w:val="24"/>
          <w:lang w:val="es-ES"/>
        </w:rPr>
        <w:t xml:space="preserve"> </w:t>
      </w:r>
      <w:r w:rsidR="0053449C" w:rsidRPr="00BD44AF">
        <w:rPr>
          <w:rFonts w:ascii="Georgia" w:hAnsi="Georgia"/>
          <w:spacing w:val="0"/>
          <w:szCs w:val="24"/>
          <w:lang w:val="es-ES"/>
        </w:rPr>
        <w:t xml:space="preserve">recibido a satisfacción por la accionada el 16-04-2020, sin embargo, el 22-05-2020 lo rechazó porque debía presentarlo ante un </w:t>
      </w:r>
      <w:r w:rsidR="0053449C" w:rsidRPr="00BD44AF">
        <w:rPr>
          <w:rFonts w:ascii="Georgia" w:hAnsi="Georgia"/>
          <w:i/>
          <w:iCs/>
          <w:spacing w:val="0"/>
          <w:szCs w:val="24"/>
          <w:lang w:val="es-ES"/>
        </w:rPr>
        <w:t>“</w:t>
      </w:r>
      <w:proofErr w:type="spellStart"/>
      <w:r w:rsidR="0053449C" w:rsidRPr="00BD44AF">
        <w:rPr>
          <w:rFonts w:ascii="Georgia" w:hAnsi="Georgia"/>
          <w:spacing w:val="0"/>
          <w:szCs w:val="24"/>
          <w:lang w:val="es-ES"/>
        </w:rPr>
        <w:t>PAC</w:t>
      </w:r>
      <w:proofErr w:type="spellEnd"/>
      <w:r w:rsidR="0053449C" w:rsidRPr="00BD44AF">
        <w:rPr>
          <w:rFonts w:ascii="Georgia" w:hAnsi="Georgia"/>
          <w:i/>
          <w:iCs/>
          <w:spacing w:val="0"/>
          <w:szCs w:val="24"/>
          <w:lang w:val="es-ES"/>
        </w:rPr>
        <w:t>”</w:t>
      </w:r>
      <w:r w:rsidR="007552F2" w:rsidRPr="00BD44AF">
        <w:rPr>
          <w:rFonts w:ascii="Georgia" w:hAnsi="Georgia"/>
          <w:spacing w:val="0"/>
          <w:szCs w:val="24"/>
          <w:lang w:val="es-ES"/>
        </w:rPr>
        <w:t xml:space="preserve">. Alega que </w:t>
      </w:r>
      <w:r w:rsidR="0053449C" w:rsidRPr="00BD44AF">
        <w:rPr>
          <w:rFonts w:ascii="Georgia" w:hAnsi="Georgia"/>
          <w:spacing w:val="0"/>
          <w:szCs w:val="24"/>
          <w:lang w:val="es-ES"/>
        </w:rPr>
        <w:t>la autoridad no aplica el D.</w:t>
      </w:r>
      <w:r w:rsidR="007A7A4F" w:rsidRPr="00BD44AF">
        <w:rPr>
          <w:rFonts w:ascii="Georgia" w:hAnsi="Georgia"/>
          <w:spacing w:val="0"/>
          <w:szCs w:val="24"/>
          <w:lang w:val="es-ES"/>
        </w:rPr>
        <w:t xml:space="preserve"> </w:t>
      </w:r>
      <w:r w:rsidR="0053449C" w:rsidRPr="00BD44AF">
        <w:rPr>
          <w:rFonts w:ascii="Georgia" w:hAnsi="Georgia"/>
          <w:spacing w:val="0"/>
          <w:szCs w:val="24"/>
          <w:lang w:val="es-ES"/>
        </w:rPr>
        <w:t xml:space="preserve">491/2000 y </w:t>
      </w:r>
      <w:r w:rsidR="00413C40" w:rsidRPr="00BD44AF">
        <w:rPr>
          <w:rFonts w:ascii="Georgia" w:hAnsi="Georgia"/>
          <w:spacing w:val="0"/>
          <w:szCs w:val="24"/>
          <w:lang w:val="es-ES"/>
        </w:rPr>
        <w:t xml:space="preserve">obstruye </w:t>
      </w:r>
      <w:r w:rsidR="0053449C" w:rsidRPr="00BD44AF">
        <w:rPr>
          <w:rFonts w:ascii="Georgia" w:hAnsi="Georgia"/>
          <w:spacing w:val="0"/>
          <w:szCs w:val="24"/>
          <w:lang w:val="es-ES"/>
        </w:rPr>
        <w:t xml:space="preserve">la resolución de un recurso tempestivo </w:t>
      </w:r>
      <w:r w:rsidR="00D53E7E" w:rsidRPr="00BD44AF">
        <w:rPr>
          <w:rFonts w:ascii="Georgia" w:hAnsi="Georgia"/>
          <w:spacing w:val="0"/>
          <w:szCs w:val="24"/>
          <w:lang w:val="es-ES"/>
        </w:rPr>
        <w:t>(</w:t>
      </w:r>
      <w:r w:rsidR="00413C40" w:rsidRPr="00BD44AF">
        <w:rPr>
          <w:rFonts w:ascii="Georgia" w:hAnsi="Georgia"/>
          <w:spacing w:val="0"/>
          <w:szCs w:val="24"/>
          <w:lang w:val="es-ES"/>
        </w:rPr>
        <w:t>Cuaderno No.</w:t>
      </w:r>
      <w:r w:rsidR="007A7A4F" w:rsidRPr="00BD44AF">
        <w:rPr>
          <w:rFonts w:ascii="Georgia" w:hAnsi="Georgia"/>
          <w:spacing w:val="0"/>
          <w:szCs w:val="24"/>
          <w:lang w:val="es-ES"/>
        </w:rPr>
        <w:t xml:space="preserve"> </w:t>
      </w:r>
      <w:r w:rsidR="00413C40" w:rsidRPr="00BD44AF">
        <w:rPr>
          <w:rFonts w:ascii="Georgia" w:hAnsi="Georgia"/>
          <w:spacing w:val="0"/>
          <w:szCs w:val="24"/>
          <w:lang w:val="es-ES"/>
        </w:rPr>
        <w:t xml:space="preserve">1, folios </w:t>
      </w:r>
      <w:r w:rsidR="0053449C" w:rsidRPr="00BD44AF">
        <w:rPr>
          <w:rFonts w:ascii="Georgia" w:hAnsi="Georgia"/>
          <w:spacing w:val="0"/>
          <w:szCs w:val="24"/>
          <w:lang w:val="es-ES"/>
        </w:rPr>
        <w:t>3-6</w:t>
      </w:r>
      <w:r w:rsidR="00D53E7E" w:rsidRPr="00BD44AF">
        <w:rPr>
          <w:rFonts w:ascii="Georgia" w:hAnsi="Georgia"/>
          <w:spacing w:val="0"/>
          <w:szCs w:val="24"/>
          <w:lang w:val="es-ES"/>
        </w:rPr>
        <w:t>).</w:t>
      </w:r>
    </w:p>
    <w:p w14:paraId="3FCF7760" w14:textId="77777777" w:rsidR="00EE436C" w:rsidRPr="00BD44AF" w:rsidRDefault="00EE436C" w:rsidP="007A7A4F">
      <w:pPr>
        <w:pStyle w:val="Textoindependiente"/>
        <w:spacing w:line="276" w:lineRule="auto"/>
        <w:rPr>
          <w:rFonts w:ascii="Georgia" w:hAnsi="Georgia"/>
          <w:spacing w:val="0"/>
          <w:szCs w:val="24"/>
          <w:lang w:val="es-ES"/>
        </w:rPr>
      </w:pPr>
    </w:p>
    <w:p w14:paraId="59390938" w14:textId="4164E745" w:rsidR="00191365" w:rsidRPr="00BD44AF" w:rsidRDefault="007552F2" w:rsidP="007A7A4F">
      <w:pPr>
        <w:pStyle w:val="Textoindependiente"/>
        <w:numPr>
          <w:ilvl w:val="0"/>
          <w:numId w:val="1"/>
        </w:numPr>
        <w:spacing w:line="276" w:lineRule="auto"/>
        <w:rPr>
          <w:rFonts w:ascii="Georgia" w:hAnsi="Georgia"/>
          <w:b/>
          <w:bCs/>
          <w:smallCaps/>
          <w:spacing w:val="0"/>
          <w:szCs w:val="24"/>
          <w:lang w:val="es-ES"/>
        </w:rPr>
      </w:pPr>
      <w:r w:rsidRPr="00BD44AF">
        <w:rPr>
          <w:rFonts w:ascii="Georgia" w:hAnsi="Georgia"/>
          <w:b/>
          <w:bCs/>
          <w:smallCaps/>
          <w:spacing w:val="0"/>
          <w:szCs w:val="24"/>
          <w:lang w:val="es-ES"/>
        </w:rPr>
        <w:t>Los</w:t>
      </w:r>
      <w:r w:rsidR="00191365" w:rsidRPr="00BD44AF">
        <w:rPr>
          <w:rFonts w:ascii="Georgia" w:hAnsi="Georgia"/>
          <w:b/>
          <w:bCs/>
          <w:smallCaps/>
          <w:spacing w:val="0"/>
          <w:szCs w:val="24"/>
          <w:lang w:val="es-ES"/>
        </w:rPr>
        <w:t xml:space="preserve"> derecho</w:t>
      </w:r>
      <w:r w:rsidRPr="00BD44AF">
        <w:rPr>
          <w:rFonts w:ascii="Georgia" w:hAnsi="Georgia"/>
          <w:b/>
          <w:bCs/>
          <w:smallCaps/>
          <w:spacing w:val="0"/>
          <w:szCs w:val="24"/>
          <w:lang w:val="es-ES"/>
        </w:rPr>
        <w:t>s</w:t>
      </w:r>
      <w:r w:rsidR="00191365" w:rsidRPr="00BD44AF">
        <w:rPr>
          <w:rFonts w:ascii="Georgia" w:hAnsi="Georgia"/>
          <w:b/>
          <w:bCs/>
          <w:smallCaps/>
          <w:spacing w:val="0"/>
          <w:szCs w:val="24"/>
          <w:lang w:val="es-ES"/>
        </w:rPr>
        <w:t xml:space="preserve"> invocado</w:t>
      </w:r>
      <w:r w:rsidRPr="00BD44AF">
        <w:rPr>
          <w:rFonts w:ascii="Georgia" w:hAnsi="Georgia"/>
          <w:b/>
          <w:bCs/>
          <w:smallCaps/>
          <w:spacing w:val="0"/>
          <w:szCs w:val="24"/>
          <w:lang w:val="es-ES"/>
        </w:rPr>
        <w:t>s</w:t>
      </w:r>
      <w:r w:rsidR="00191365" w:rsidRPr="00BD44AF">
        <w:rPr>
          <w:rFonts w:ascii="Georgia" w:hAnsi="Georgia"/>
          <w:b/>
          <w:bCs/>
          <w:smallCaps/>
          <w:spacing w:val="0"/>
          <w:szCs w:val="24"/>
          <w:lang w:val="es-ES"/>
        </w:rPr>
        <w:t xml:space="preserve"> y la </w:t>
      </w:r>
      <w:r w:rsidR="00EA5FAC" w:rsidRPr="00BD44AF">
        <w:rPr>
          <w:rFonts w:ascii="Georgia" w:hAnsi="Georgia"/>
          <w:b/>
          <w:bCs/>
          <w:smallCaps/>
          <w:spacing w:val="0"/>
          <w:szCs w:val="24"/>
          <w:lang w:val="es-ES"/>
        </w:rPr>
        <w:t xml:space="preserve">petición </w:t>
      </w:r>
      <w:r w:rsidR="00191365" w:rsidRPr="00BD44AF">
        <w:rPr>
          <w:rFonts w:ascii="Georgia" w:hAnsi="Georgia"/>
          <w:b/>
          <w:bCs/>
          <w:smallCaps/>
          <w:spacing w:val="0"/>
          <w:szCs w:val="24"/>
          <w:lang w:val="es-ES"/>
        </w:rPr>
        <w:t>de protección</w:t>
      </w:r>
    </w:p>
    <w:p w14:paraId="2B98778A" w14:textId="77777777" w:rsidR="00621A1F" w:rsidRPr="00BD44AF" w:rsidRDefault="00621A1F" w:rsidP="007A7A4F">
      <w:pPr>
        <w:pStyle w:val="Textoindependiente"/>
        <w:widowControl w:val="0"/>
        <w:spacing w:line="276" w:lineRule="auto"/>
        <w:ind w:left="360"/>
        <w:rPr>
          <w:rFonts w:ascii="Georgia" w:hAnsi="Georgia"/>
          <w:spacing w:val="0"/>
          <w:szCs w:val="24"/>
          <w:lang w:val="es-ES"/>
        </w:rPr>
      </w:pPr>
    </w:p>
    <w:p w14:paraId="132EAD9F" w14:textId="7B9C5402" w:rsidR="00D93F74" w:rsidRPr="00BD44AF" w:rsidRDefault="007552F2" w:rsidP="007A7A4F">
      <w:pPr>
        <w:pStyle w:val="Textoindependiente"/>
        <w:widowControl w:val="0"/>
        <w:spacing w:line="276" w:lineRule="auto"/>
        <w:rPr>
          <w:rFonts w:ascii="Georgia" w:hAnsi="Georgia" w:cs="Arial"/>
          <w:spacing w:val="0"/>
          <w:szCs w:val="24"/>
          <w:lang w:val="es-ES"/>
        </w:rPr>
      </w:pPr>
      <w:r w:rsidRPr="00BD44AF">
        <w:rPr>
          <w:rFonts w:ascii="Georgia" w:hAnsi="Georgia"/>
          <w:spacing w:val="0"/>
          <w:szCs w:val="24"/>
          <w:lang w:val="es-ES"/>
        </w:rPr>
        <w:t>La seguridad social, el debido proceso</w:t>
      </w:r>
      <w:r w:rsidR="0053449C" w:rsidRPr="00BD44AF">
        <w:rPr>
          <w:rFonts w:ascii="Georgia" w:hAnsi="Georgia"/>
          <w:spacing w:val="0"/>
          <w:szCs w:val="24"/>
          <w:lang w:val="es-ES"/>
        </w:rPr>
        <w:t xml:space="preserve">, </w:t>
      </w:r>
      <w:r w:rsidR="00EB6ED4" w:rsidRPr="00BD44AF">
        <w:rPr>
          <w:rFonts w:ascii="Georgia" w:hAnsi="Georgia"/>
          <w:spacing w:val="0"/>
          <w:szCs w:val="24"/>
          <w:lang w:val="es-ES"/>
        </w:rPr>
        <w:t xml:space="preserve">el de </w:t>
      </w:r>
      <w:r w:rsidR="0053449C" w:rsidRPr="00BD44AF">
        <w:rPr>
          <w:rFonts w:ascii="Georgia" w:hAnsi="Georgia"/>
          <w:spacing w:val="0"/>
          <w:szCs w:val="24"/>
          <w:lang w:val="es-ES"/>
        </w:rPr>
        <w:t>presentar peticiones y recursos ante las autoridades</w:t>
      </w:r>
      <w:r w:rsidRPr="00BD44AF">
        <w:rPr>
          <w:rFonts w:ascii="Georgia" w:hAnsi="Georgia"/>
          <w:spacing w:val="0"/>
          <w:szCs w:val="24"/>
          <w:lang w:val="es-ES"/>
        </w:rPr>
        <w:t>. P</w:t>
      </w:r>
      <w:r w:rsidR="005E6EA6" w:rsidRPr="00BD44AF">
        <w:rPr>
          <w:rFonts w:ascii="Georgia" w:hAnsi="Georgia"/>
          <w:spacing w:val="0"/>
          <w:szCs w:val="24"/>
          <w:lang w:val="es-ES"/>
        </w:rPr>
        <w:t xml:space="preserve">idió </w:t>
      </w:r>
      <w:r w:rsidRPr="00BD44AF">
        <w:rPr>
          <w:rFonts w:ascii="Georgia" w:hAnsi="Georgia"/>
          <w:spacing w:val="0"/>
          <w:szCs w:val="24"/>
          <w:lang w:val="es-ES"/>
        </w:rPr>
        <w:t xml:space="preserve">ordenar a la encausada: (i) </w:t>
      </w:r>
      <w:r w:rsidR="003755F7" w:rsidRPr="00BD44AF">
        <w:rPr>
          <w:rFonts w:ascii="Georgia" w:hAnsi="Georgia"/>
          <w:spacing w:val="0"/>
          <w:szCs w:val="24"/>
          <w:lang w:val="es-ES"/>
        </w:rPr>
        <w:t>Aceptar</w:t>
      </w:r>
      <w:r w:rsidRPr="00BD44AF">
        <w:rPr>
          <w:rFonts w:ascii="Georgia" w:hAnsi="Georgia"/>
          <w:spacing w:val="0"/>
          <w:szCs w:val="24"/>
          <w:lang w:val="es-ES"/>
        </w:rPr>
        <w:t xml:space="preserve"> y </w:t>
      </w:r>
      <w:r w:rsidR="003755F7" w:rsidRPr="00BD44AF">
        <w:rPr>
          <w:rFonts w:ascii="Georgia" w:hAnsi="Georgia"/>
          <w:spacing w:val="0"/>
          <w:szCs w:val="24"/>
          <w:lang w:val="es-ES"/>
        </w:rPr>
        <w:t xml:space="preserve">resolver </w:t>
      </w:r>
      <w:r w:rsidR="0053449C" w:rsidRPr="00BD44AF">
        <w:rPr>
          <w:rFonts w:ascii="Georgia" w:hAnsi="Georgia"/>
          <w:spacing w:val="0"/>
          <w:szCs w:val="24"/>
          <w:lang w:val="es-ES"/>
        </w:rPr>
        <w:t>el recurso</w:t>
      </w:r>
      <w:r w:rsidRPr="00BD44AF">
        <w:rPr>
          <w:rFonts w:ascii="Georgia" w:hAnsi="Georgia"/>
          <w:spacing w:val="0"/>
          <w:szCs w:val="24"/>
          <w:lang w:val="es-ES"/>
        </w:rPr>
        <w:t xml:space="preserve">; </w:t>
      </w:r>
      <w:r w:rsidR="003755F7" w:rsidRPr="00BD44AF">
        <w:rPr>
          <w:rFonts w:ascii="Georgia" w:hAnsi="Georgia"/>
          <w:spacing w:val="0"/>
          <w:szCs w:val="24"/>
          <w:lang w:val="es-ES"/>
        </w:rPr>
        <w:t xml:space="preserve">y, </w:t>
      </w:r>
      <w:r w:rsidRPr="00BD44AF">
        <w:rPr>
          <w:rFonts w:ascii="Georgia" w:hAnsi="Georgia"/>
          <w:spacing w:val="0"/>
          <w:szCs w:val="24"/>
          <w:lang w:val="es-ES"/>
        </w:rPr>
        <w:t xml:space="preserve">(ii) </w:t>
      </w:r>
      <w:r w:rsidR="00EB6ED4" w:rsidRPr="00BD44AF">
        <w:rPr>
          <w:rFonts w:ascii="Georgia" w:hAnsi="Georgia"/>
          <w:spacing w:val="0"/>
          <w:szCs w:val="24"/>
          <w:lang w:val="es-ES"/>
        </w:rPr>
        <w:t xml:space="preserve">Recibir las </w:t>
      </w:r>
      <w:r w:rsidR="0053449C" w:rsidRPr="00BD44AF">
        <w:rPr>
          <w:rFonts w:ascii="Georgia" w:hAnsi="Georgia"/>
          <w:spacing w:val="0"/>
          <w:szCs w:val="24"/>
          <w:lang w:val="es-ES"/>
        </w:rPr>
        <w:t xml:space="preserve">solicitudes </w:t>
      </w:r>
      <w:r w:rsidR="00EB6ED4" w:rsidRPr="00BD44AF">
        <w:rPr>
          <w:rFonts w:ascii="Georgia" w:hAnsi="Georgia"/>
          <w:spacing w:val="0"/>
          <w:szCs w:val="24"/>
          <w:lang w:val="es-ES"/>
        </w:rPr>
        <w:t xml:space="preserve">que en adelante </w:t>
      </w:r>
      <w:r w:rsidR="003755F7" w:rsidRPr="00BD44AF">
        <w:rPr>
          <w:rFonts w:ascii="Georgia" w:hAnsi="Georgia"/>
          <w:spacing w:val="0"/>
          <w:szCs w:val="24"/>
          <w:lang w:val="es-ES"/>
        </w:rPr>
        <w:t xml:space="preserve">formule </w:t>
      </w:r>
      <w:r w:rsidR="0053449C" w:rsidRPr="00BD44AF">
        <w:rPr>
          <w:rFonts w:ascii="Georgia" w:hAnsi="Georgia"/>
          <w:spacing w:val="0"/>
          <w:szCs w:val="24"/>
          <w:lang w:val="es-ES"/>
        </w:rPr>
        <w:t>virtualmente</w:t>
      </w:r>
      <w:r w:rsidR="00EB6ED4" w:rsidRPr="00BD44AF">
        <w:rPr>
          <w:rFonts w:ascii="Georgia" w:hAnsi="Georgia"/>
          <w:spacing w:val="0"/>
          <w:szCs w:val="24"/>
          <w:lang w:val="es-ES"/>
        </w:rPr>
        <w:t xml:space="preserve"> </w:t>
      </w:r>
      <w:r w:rsidR="002F20AB" w:rsidRPr="00BD44AF">
        <w:rPr>
          <w:rFonts w:ascii="Georgia" w:hAnsi="Georgia"/>
          <w:spacing w:val="0"/>
          <w:szCs w:val="24"/>
          <w:lang w:val="es-ES"/>
        </w:rPr>
        <w:t>(</w:t>
      </w:r>
      <w:r w:rsidR="003755F7" w:rsidRPr="00BD44AF">
        <w:rPr>
          <w:rFonts w:ascii="Georgia" w:hAnsi="Georgia"/>
          <w:spacing w:val="0"/>
          <w:szCs w:val="24"/>
          <w:lang w:val="es-ES"/>
        </w:rPr>
        <w:t>Cuaderno No.</w:t>
      </w:r>
      <w:r w:rsidR="00A71838" w:rsidRPr="00BD44AF">
        <w:rPr>
          <w:rFonts w:ascii="Georgia" w:hAnsi="Georgia"/>
          <w:spacing w:val="0"/>
          <w:szCs w:val="24"/>
          <w:lang w:val="es-ES"/>
        </w:rPr>
        <w:t xml:space="preserve"> </w:t>
      </w:r>
      <w:r w:rsidR="003755F7" w:rsidRPr="00BD44AF">
        <w:rPr>
          <w:rFonts w:ascii="Georgia" w:hAnsi="Georgia"/>
          <w:spacing w:val="0"/>
          <w:szCs w:val="24"/>
          <w:lang w:val="es-ES"/>
        </w:rPr>
        <w:t>1, folio</w:t>
      </w:r>
      <w:r w:rsidR="0053449C" w:rsidRPr="00BD44AF">
        <w:rPr>
          <w:rFonts w:ascii="Georgia" w:hAnsi="Georgia"/>
          <w:spacing w:val="0"/>
          <w:szCs w:val="24"/>
          <w:lang w:val="es-ES"/>
        </w:rPr>
        <w:t>s 6-8</w:t>
      </w:r>
      <w:r w:rsidR="003755F7" w:rsidRPr="00BD44AF">
        <w:rPr>
          <w:rFonts w:ascii="Georgia" w:hAnsi="Georgia"/>
          <w:spacing w:val="0"/>
          <w:szCs w:val="24"/>
          <w:lang w:val="es-ES"/>
        </w:rPr>
        <w:t>)</w:t>
      </w:r>
      <w:r w:rsidR="00CB3A58" w:rsidRPr="00BD44AF">
        <w:rPr>
          <w:rFonts w:ascii="Georgia" w:hAnsi="Georgia"/>
          <w:spacing w:val="0"/>
          <w:szCs w:val="24"/>
          <w:lang w:val="es-ES"/>
        </w:rPr>
        <w:t>.</w:t>
      </w:r>
      <w:r w:rsidR="000B2464" w:rsidRPr="00BD44AF">
        <w:rPr>
          <w:rFonts w:ascii="Georgia" w:hAnsi="Georgia"/>
          <w:spacing w:val="0"/>
          <w:szCs w:val="24"/>
          <w:lang w:val="es-ES"/>
        </w:rPr>
        <w:t xml:space="preserve"> </w:t>
      </w:r>
    </w:p>
    <w:p w14:paraId="05CDE5C9" w14:textId="5C536742" w:rsidR="00EF0E0F" w:rsidRPr="00BD44AF" w:rsidRDefault="00EF0E0F" w:rsidP="007A7A4F">
      <w:pPr>
        <w:pStyle w:val="Textoindependiente"/>
        <w:widowControl w:val="0"/>
        <w:spacing w:line="276" w:lineRule="auto"/>
        <w:rPr>
          <w:rFonts w:ascii="Georgia" w:hAnsi="Georgia" w:cs="Arial"/>
          <w:spacing w:val="0"/>
          <w:szCs w:val="24"/>
          <w:lang w:val="es-ES"/>
        </w:rPr>
      </w:pPr>
    </w:p>
    <w:p w14:paraId="69A32046" w14:textId="77777777" w:rsidR="00191365" w:rsidRPr="00BD44AF" w:rsidRDefault="00191365" w:rsidP="007A7A4F">
      <w:pPr>
        <w:pStyle w:val="Textoindependiente"/>
        <w:widowControl w:val="0"/>
        <w:numPr>
          <w:ilvl w:val="0"/>
          <w:numId w:val="1"/>
        </w:numPr>
        <w:spacing w:line="276" w:lineRule="auto"/>
        <w:rPr>
          <w:rFonts w:ascii="Georgia" w:hAnsi="Georgia"/>
          <w:b/>
          <w:bCs/>
          <w:smallCaps/>
          <w:spacing w:val="0"/>
          <w:szCs w:val="24"/>
          <w:lang w:val="es-ES"/>
        </w:rPr>
      </w:pPr>
      <w:r w:rsidRPr="00BD44AF">
        <w:rPr>
          <w:rFonts w:ascii="Georgia" w:hAnsi="Georgia"/>
          <w:b/>
          <w:bCs/>
          <w:smallCaps/>
          <w:spacing w:val="0"/>
          <w:szCs w:val="24"/>
          <w:lang w:val="es-ES"/>
        </w:rPr>
        <w:t>La sinopsis de la crónica procesal</w:t>
      </w:r>
    </w:p>
    <w:p w14:paraId="1119F158" w14:textId="77777777" w:rsidR="00967010" w:rsidRPr="00BD44AF" w:rsidRDefault="00967010" w:rsidP="007A7A4F">
      <w:pPr>
        <w:pStyle w:val="Textoindependiente"/>
        <w:spacing w:line="276" w:lineRule="auto"/>
        <w:rPr>
          <w:rFonts w:ascii="Georgia" w:hAnsi="Georgia"/>
          <w:spacing w:val="0"/>
          <w:szCs w:val="24"/>
          <w:lang w:val="es-ES"/>
        </w:rPr>
      </w:pPr>
    </w:p>
    <w:p w14:paraId="7F9EBD7D" w14:textId="7A833C38" w:rsidR="000F7C19" w:rsidRPr="00BD44AF" w:rsidRDefault="008D236D" w:rsidP="007A7A4F">
      <w:pPr>
        <w:pStyle w:val="Textoindependiente"/>
        <w:spacing w:line="276" w:lineRule="auto"/>
        <w:rPr>
          <w:rFonts w:ascii="Georgia" w:hAnsi="Georgia"/>
          <w:spacing w:val="0"/>
          <w:szCs w:val="24"/>
          <w:lang w:val="es-ES"/>
        </w:rPr>
      </w:pPr>
      <w:r w:rsidRPr="00BD44AF">
        <w:rPr>
          <w:rFonts w:ascii="Georgia" w:hAnsi="Georgia"/>
          <w:spacing w:val="0"/>
          <w:szCs w:val="24"/>
          <w:lang w:val="es-ES"/>
        </w:rPr>
        <w:t xml:space="preserve">La </w:t>
      </w:r>
      <w:r w:rsidRPr="00BD44AF">
        <w:rPr>
          <w:rFonts w:ascii="Georgia" w:hAnsi="Georgia"/>
          <w:i/>
          <w:iCs/>
          <w:spacing w:val="0"/>
          <w:szCs w:val="24"/>
          <w:lang w:val="es-ES"/>
        </w:rPr>
        <w:t>a quo</w:t>
      </w:r>
      <w:r w:rsidRPr="00BD44AF">
        <w:rPr>
          <w:rFonts w:ascii="Georgia" w:hAnsi="Georgia"/>
          <w:spacing w:val="0"/>
          <w:szCs w:val="24"/>
          <w:lang w:val="es-ES"/>
        </w:rPr>
        <w:t xml:space="preserve"> con </w:t>
      </w:r>
      <w:r w:rsidR="0053449C" w:rsidRPr="00BD44AF">
        <w:rPr>
          <w:rFonts w:ascii="Georgia" w:hAnsi="Georgia"/>
          <w:spacing w:val="0"/>
          <w:szCs w:val="24"/>
          <w:lang w:val="es-ES"/>
        </w:rPr>
        <w:t>auto</w:t>
      </w:r>
      <w:r w:rsidRPr="00BD44AF">
        <w:rPr>
          <w:rFonts w:ascii="Georgia" w:hAnsi="Georgia"/>
          <w:spacing w:val="0"/>
          <w:szCs w:val="24"/>
          <w:lang w:val="es-ES"/>
        </w:rPr>
        <w:t xml:space="preserve"> </w:t>
      </w:r>
      <w:r w:rsidR="00967010" w:rsidRPr="00BD44AF">
        <w:rPr>
          <w:rFonts w:ascii="Georgia" w:hAnsi="Georgia"/>
          <w:spacing w:val="0"/>
          <w:szCs w:val="24"/>
          <w:lang w:val="es-ES"/>
        </w:rPr>
        <w:t xml:space="preserve">del </w:t>
      </w:r>
      <w:r w:rsidR="0053449C" w:rsidRPr="00BD44AF">
        <w:rPr>
          <w:rFonts w:ascii="Georgia" w:hAnsi="Georgia"/>
          <w:spacing w:val="0"/>
          <w:szCs w:val="24"/>
          <w:lang w:val="es-ES"/>
        </w:rPr>
        <w:t xml:space="preserve">10-07-2020 </w:t>
      </w:r>
      <w:r w:rsidR="00967010" w:rsidRPr="00BD44AF">
        <w:rPr>
          <w:rFonts w:ascii="Georgia" w:hAnsi="Georgia"/>
          <w:spacing w:val="0"/>
          <w:szCs w:val="24"/>
          <w:lang w:val="es-ES"/>
        </w:rPr>
        <w:t>admitió</w:t>
      </w:r>
      <w:r w:rsidRPr="00BD44AF">
        <w:rPr>
          <w:rFonts w:ascii="Georgia" w:hAnsi="Georgia"/>
          <w:spacing w:val="0"/>
          <w:szCs w:val="24"/>
          <w:lang w:val="es-ES"/>
        </w:rPr>
        <w:t xml:space="preserve"> la acción</w:t>
      </w:r>
      <w:r w:rsidR="00967010" w:rsidRPr="00BD44AF">
        <w:rPr>
          <w:rFonts w:ascii="Georgia" w:hAnsi="Georgia"/>
          <w:spacing w:val="0"/>
          <w:szCs w:val="24"/>
          <w:lang w:val="es-ES"/>
        </w:rPr>
        <w:t xml:space="preserve"> </w:t>
      </w:r>
      <w:r w:rsidR="0053449C" w:rsidRPr="00BD44AF">
        <w:rPr>
          <w:rFonts w:ascii="Georgia" w:hAnsi="Georgia"/>
          <w:spacing w:val="0"/>
          <w:szCs w:val="24"/>
          <w:lang w:val="es-ES"/>
        </w:rPr>
        <w:t xml:space="preserve">y </w:t>
      </w:r>
      <w:r w:rsidR="71AFE48D" w:rsidRPr="00BD44AF">
        <w:rPr>
          <w:rFonts w:ascii="Georgia" w:hAnsi="Georgia"/>
          <w:spacing w:val="0"/>
          <w:szCs w:val="24"/>
          <w:lang w:val="es-ES"/>
        </w:rPr>
        <w:t xml:space="preserve">realizó vinculaciones </w:t>
      </w:r>
      <w:r w:rsidR="00967010" w:rsidRPr="00BD44AF">
        <w:rPr>
          <w:rFonts w:ascii="Georgia" w:hAnsi="Georgia"/>
          <w:spacing w:val="0"/>
          <w:szCs w:val="24"/>
          <w:lang w:val="es-ES"/>
        </w:rPr>
        <w:t>(</w:t>
      </w:r>
      <w:r w:rsidR="00DA6B82" w:rsidRPr="00BD44AF">
        <w:rPr>
          <w:rFonts w:ascii="Georgia" w:hAnsi="Georgia"/>
          <w:spacing w:val="0"/>
          <w:szCs w:val="24"/>
          <w:lang w:val="es-ES"/>
        </w:rPr>
        <w:t>Cuaderno No.</w:t>
      </w:r>
      <w:r w:rsidR="007A7A4F" w:rsidRPr="00BD44AF">
        <w:rPr>
          <w:rFonts w:ascii="Georgia" w:hAnsi="Georgia"/>
          <w:spacing w:val="0"/>
          <w:szCs w:val="24"/>
          <w:lang w:val="es-ES"/>
        </w:rPr>
        <w:t xml:space="preserve"> </w:t>
      </w:r>
      <w:r w:rsidR="00DA6B82" w:rsidRPr="00BD44AF">
        <w:rPr>
          <w:rFonts w:ascii="Georgia" w:hAnsi="Georgia"/>
          <w:spacing w:val="0"/>
          <w:szCs w:val="24"/>
          <w:lang w:val="es-ES"/>
        </w:rPr>
        <w:t>1, f</w:t>
      </w:r>
      <w:r w:rsidR="00967010" w:rsidRPr="00BD44AF">
        <w:rPr>
          <w:rFonts w:ascii="Georgia" w:hAnsi="Georgia"/>
          <w:spacing w:val="0"/>
          <w:szCs w:val="24"/>
          <w:lang w:val="es-ES"/>
        </w:rPr>
        <w:t xml:space="preserve">olios </w:t>
      </w:r>
      <w:r w:rsidR="0053449C" w:rsidRPr="00BD44AF">
        <w:rPr>
          <w:rFonts w:ascii="Georgia" w:hAnsi="Georgia"/>
          <w:spacing w:val="0"/>
          <w:szCs w:val="24"/>
          <w:lang w:val="es-ES"/>
        </w:rPr>
        <w:t>87-88</w:t>
      </w:r>
      <w:r w:rsidR="006F6839" w:rsidRPr="00BD44AF">
        <w:rPr>
          <w:rFonts w:ascii="Georgia" w:hAnsi="Georgia"/>
          <w:spacing w:val="0"/>
          <w:szCs w:val="24"/>
          <w:lang w:val="es-ES"/>
        </w:rPr>
        <w:t>)</w:t>
      </w:r>
      <w:r w:rsidR="00967010" w:rsidRPr="00BD44AF">
        <w:rPr>
          <w:rFonts w:ascii="Georgia" w:hAnsi="Georgia"/>
          <w:spacing w:val="0"/>
          <w:szCs w:val="24"/>
          <w:lang w:val="es-ES"/>
        </w:rPr>
        <w:t xml:space="preserve">. El </w:t>
      </w:r>
      <w:r w:rsidR="0053449C" w:rsidRPr="00BD44AF">
        <w:rPr>
          <w:rFonts w:ascii="Georgia" w:hAnsi="Georgia"/>
          <w:spacing w:val="0"/>
          <w:szCs w:val="24"/>
          <w:lang w:val="es-ES"/>
        </w:rPr>
        <w:t>23</w:t>
      </w:r>
      <w:r w:rsidR="00DA6B82" w:rsidRPr="00BD44AF">
        <w:rPr>
          <w:rFonts w:ascii="Georgia" w:hAnsi="Georgia"/>
          <w:spacing w:val="0"/>
          <w:szCs w:val="24"/>
          <w:lang w:val="es-ES"/>
        </w:rPr>
        <w:t xml:space="preserve">-07-2020 </w:t>
      </w:r>
      <w:r w:rsidR="00967010" w:rsidRPr="00BD44AF">
        <w:rPr>
          <w:rFonts w:ascii="Georgia" w:hAnsi="Georgia"/>
          <w:spacing w:val="0"/>
          <w:szCs w:val="24"/>
          <w:lang w:val="es-ES"/>
        </w:rPr>
        <w:t>profirió la sentencia (</w:t>
      </w:r>
      <w:r w:rsidR="00DA6B82" w:rsidRPr="00BD44AF">
        <w:rPr>
          <w:rFonts w:ascii="Georgia" w:hAnsi="Georgia"/>
          <w:spacing w:val="0"/>
          <w:szCs w:val="24"/>
          <w:lang w:val="es-ES"/>
        </w:rPr>
        <w:t>Cuaderno No.</w:t>
      </w:r>
      <w:r w:rsidR="007A7A4F" w:rsidRPr="00BD44AF">
        <w:rPr>
          <w:rFonts w:ascii="Georgia" w:hAnsi="Georgia"/>
          <w:spacing w:val="0"/>
          <w:szCs w:val="24"/>
          <w:lang w:val="es-ES"/>
        </w:rPr>
        <w:t xml:space="preserve"> </w:t>
      </w:r>
      <w:r w:rsidR="00DA6B82" w:rsidRPr="00BD44AF">
        <w:rPr>
          <w:rFonts w:ascii="Georgia" w:hAnsi="Georgia"/>
          <w:spacing w:val="0"/>
          <w:szCs w:val="24"/>
          <w:lang w:val="es-ES"/>
        </w:rPr>
        <w:t xml:space="preserve">1, folios </w:t>
      </w:r>
      <w:r w:rsidR="0053449C" w:rsidRPr="00BD44AF">
        <w:rPr>
          <w:rFonts w:ascii="Georgia" w:hAnsi="Georgia"/>
          <w:spacing w:val="0"/>
          <w:szCs w:val="24"/>
          <w:lang w:val="es-ES"/>
        </w:rPr>
        <w:t>139-151</w:t>
      </w:r>
      <w:r w:rsidR="00967010" w:rsidRPr="00BD44AF">
        <w:rPr>
          <w:rFonts w:ascii="Georgia" w:hAnsi="Georgia"/>
          <w:spacing w:val="0"/>
          <w:szCs w:val="24"/>
          <w:lang w:val="es-ES"/>
        </w:rPr>
        <w:t xml:space="preserve">). Y, el </w:t>
      </w:r>
      <w:r w:rsidR="0053449C" w:rsidRPr="00BD44AF">
        <w:rPr>
          <w:rFonts w:ascii="Georgia" w:hAnsi="Georgia"/>
          <w:spacing w:val="0"/>
          <w:szCs w:val="24"/>
          <w:lang w:val="es-ES"/>
        </w:rPr>
        <w:t>05</w:t>
      </w:r>
      <w:r w:rsidR="00EB6ED4" w:rsidRPr="00BD44AF">
        <w:rPr>
          <w:rFonts w:ascii="Georgia" w:hAnsi="Georgia"/>
          <w:spacing w:val="0"/>
          <w:szCs w:val="24"/>
          <w:lang w:val="es-ES"/>
        </w:rPr>
        <w:t>-</w:t>
      </w:r>
      <w:r w:rsidR="00D01889" w:rsidRPr="00BD44AF">
        <w:rPr>
          <w:rFonts w:ascii="Georgia" w:hAnsi="Georgia"/>
          <w:spacing w:val="0"/>
          <w:szCs w:val="24"/>
          <w:lang w:val="es-ES"/>
        </w:rPr>
        <w:t>08</w:t>
      </w:r>
      <w:r w:rsidR="00EB6ED4" w:rsidRPr="00BD44AF">
        <w:rPr>
          <w:rFonts w:ascii="Georgia" w:hAnsi="Georgia"/>
          <w:spacing w:val="0"/>
          <w:szCs w:val="24"/>
          <w:lang w:val="es-ES"/>
        </w:rPr>
        <w:t xml:space="preserve">-2020 </w:t>
      </w:r>
      <w:r w:rsidR="00967010" w:rsidRPr="00BD44AF">
        <w:rPr>
          <w:rFonts w:ascii="Georgia" w:hAnsi="Georgia"/>
          <w:spacing w:val="0"/>
          <w:szCs w:val="24"/>
          <w:lang w:val="es-ES"/>
        </w:rPr>
        <w:t xml:space="preserve">concedió </w:t>
      </w:r>
      <w:r w:rsidR="00EB6ED4" w:rsidRPr="00BD44AF">
        <w:rPr>
          <w:rFonts w:ascii="Georgia" w:hAnsi="Georgia"/>
          <w:spacing w:val="0"/>
          <w:szCs w:val="24"/>
          <w:lang w:val="es-ES"/>
        </w:rPr>
        <w:t xml:space="preserve">la impugnación </w:t>
      </w:r>
      <w:r w:rsidR="00967010" w:rsidRPr="00BD44AF">
        <w:rPr>
          <w:rFonts w:ascii="Georgia" w:hAnsi="Georgia"/>
          <w:spacing w:val="0"/>
          <w:szCs w:val="24"/>
          <w:lang w:val="es-ES"/>
        </w:rPr>
        <w:t>(</w:t>
      </w:r>
      <w:r w:rsidR="00DA6B82" w:rsidRPr="00BD44AF">
        <w:rPr>
          <w:rFonts w:ascii="Georgia" w:hAnsi="Georgia"/>
          <w:spacing w:val="0"/>
          <w:szCs w:val="24"/>
          <w:lang w:val="es-ES"/>
        </w:rPr>
        <w:t>Cuaderno No.</w:t>
      </w:r>
      <w:r w:rsidR="007A7A4F" w:rsidRPr="00BD44AF">
        <w:rPr>
          <w:rFonts w:ascii="Georgia" w:hAnsi="Georgia"/>
          <w:spacing w:val="0"/>
          <w:szCs w:val="24"/>
          <w:lang w:val="es-ES"/>
        </w:rPr>
        <w:t xml:space="preserve"> </w:t>
      </w:r>
      <w:r w:rsidR="00DA6B82" w:rsidRPr="00BD44AF">
        <w:rPr>
          <w:rFonts w:ascii="Georgia" w:hAnsi="Georgia"/>
          <w:spacing w:val="0"/>
          <w:szCs w:val="24"/>
          <w:lang w:val="es-ES"/>
        </w:rPr>
        <w:t>1, folio 82</w:t>
      </w:r>
      <w:r w:rsidR="00967010" w:rsidRPr="00BD44AF">
        <w:rPr>
          <w:rFonts w:ascii="Georgia" w:hAnsi="Georgia"/>
          <w:spacing w:val="0"/>
          <w:szCs w:val="24"/>
          <w:lang w:val="es-ES"/>
        </w:rPr>
        <w:t>).</w:t>
      </w:r>
    </w:p>
    <w:p w14:paraId="1578B743" w14:textId="77777777" w:rsidR="000F7C19" w:rsidRPr="00BD44AF" w:rsidRDefault="000F7C19" w:rsidP="007A7A4F">
      <w:pPr>
        <w:pStyle w:val="Textoindependiente"/>
        <w:spacing w:line="276" w:lineRule="auto"/>
        <w:rPr>
          <w:rFonts w:ascii="Georgia" w:hAnsi="Georgia"/>
          <w:spacing w:val="0"/>
          <w:szCs w:val="24"/>
          <w:lang w:val="es-ES"/>
        </w:rPr>
      </w:pPr>
    </w:p>
    <w:p w14:paraId="040F18CB" w14:textId="5E3B4642" w:rsidR="007B3EB4" w:rsidRPr="00BD44AF" w:rsidRDefault="00967010" w:rsidP="007A7A4F">
      <w:pPr>
        <w:pStyle w:val="Textoindependiente"/>
        <w:spacing w:line="276" w:lineRule="auto"/>
        <w:rPr>
          <w:rFonts w:ascii="Georgia" w:hAnsi="Georgia"/>
          <w:spacing w:val="0"/>
          <w:szCs w:val="24"/>
          <w:lang w:val="es-ES"/>
        </w:rPr>
      </w:pPr>
      <w:r w:rsidRPr="00BD44AF">
        <w:rPr>
          <w:rFonts w:ascii="Georgia" w:hAnsi="Georgia"/>
          <w:spacing w:val="0"/>
          <w:szCs w:val="24"/>
          <w:lang w:val="es-ES"/>
        </w:rPr>
        <w:t xml:space="preserve">El fallo </w:t>
      </w:r>
      <w:r w:rsidR="00D01889" w:rsidRPr="00BD44AF">
        <w:rPr>
          <w:rFonts w:ascii="Georgia" w:hAnsi="Georgia"/>
          <w:spacing w:val="0"/>
          <w:szCs w:val="24"/>
          <w:lang w:val="es-ES"/>
        </w:rPr>
        <w:t xml:space="preserve">amparó el derecho de petición y ordenó tramitar el recurso. Razonó que la accionada hizo una exigencia innecesaria, pues el actor lo dirigió a uno de los canales virtuales habilitados para recibir peticiones </w:t>
      </w:r>
      <w:r w:rsidR="007B3EB4" w:rsidRPr="00BD44AF">
        <w:rPr>
          <w:rFonts w:ascii="Georgia" w:hAnsi="Georgia"/>
          <w:spacing w:val="0"/>
          <w:szCs w:val="24"/>
          <w:lang w:val="es-ES"/>
        </w:rPr>
        <w:t>(</w:t>
      </w:r>
      <w:r w:rsidR="00992697" w:rsidRPr="00BD44AF">
        <w:rPr>
          <w:rFonts w:ascii="Georgia" w:hAnsi="Georgia"/>
          <w:spacing w:val="0"/>
          <w:szCs w:val="24"/>
          <w:lang w:val="es-ES"/>
        </w:rPr>
        <w:t>Cuaderno No.</w:t>
      </w:r>
      <w:r w:rsidR="007A7A4F" w:rsidRPr="00BD44AF">
        <w:rPr>
          <w:rFonts w:ascii="Georgia" w:hAnsi="Georgia"/>
          <w:spacing w:val="0"/>
          <w:szCs w:val="24"/>
          <w:lang w:val="es-ES"/>
        </w:rPr>
        <w:t xml:space="preserve"> </w:t>
      </w:r>
      <w:r w:rsidR="00992697" w:rsidRPr="00BD44AF">
        <w:rPr>
          <w:rFonts w:ascii="Georgia" w:hAnsi="Georgia"/>
          <w:spacing w:val="0"/>
          <w:szCs w:val="24"/>
          <w:lang w:val="es-ES"/>
        </w:rPr>
        <w:t xml:space="preserve">1, folios </w:t>
      </w:r>
      <w:r w:rsidR="00D01889" w:rsidRPr="00BD44AF">
        <w:rPr>
          <w:rFonts w:ascii="Georgia" w:hAnsi="Georgia"/>
          <w:spacing w:val="0"/>
          <w:szCs w:val="24"/>
          <w:lang w:val="es-ES"/>
        </w:rPr>
        <w:t>139-151</w:t>
      </w:r>
      <w:r w:rsidR="007B3EB4" w:rsidRPr="00BD44AF">
        <w:rPr>
          <w:rFonts w:ascii="Georgia" w:hAnsi="Georgia"/>
          <w:spacing w:val="0"/>
          <w:szCs w:val="24"/>
          <w:lang w:val="es-ES"/>
        </w:rPr>
        <w:t xml:space="preserve">). </w:t>
      </w:r>
    </w:p>
    <w:p w14:paraId="1B56299E" w14:textId="77777777" w:rsidR="007B3EB4" w:rsidRPr="00BD44AF" w:rsidRDefault="007B3EB4" w:rsidP="007A7A4F">
      <w:pPr>
        <w:pStyle w:val="Textoindependiente"/>
        <w:spacing w:line="276" w:lineRule="auto"/>
        <w:rPr>
          <w:rFonts w:ascii="Georgia" w:hAnsi="Georgia"/>
          <w:spacing w:val="0"/>
          <w:szCs w:val="24"/>
          <w:lang w:val="es-ES"/>
        </w:rPr>
      </w:pPr>
    </w:p>
    <w:p w14:paraId="0AAE73A0" w14:textId="74C2374C" w:rsidR="00E430C4" w:rsidRPr="00BD44AF" w:rsidRDefault="00D01889" w:rsidP="007A7A4F">
      <w:pPr>
        <w:pStyle w:val="Textoindependiente"/>
        <w:spacing w:line="276" w:lineRule="auto"/>
        <w:rPr>
          <w:rFonts w:ascii="Georgia" w:hAnsi="Georgia"/>
          <w:spacing w:val="0"/>
          <w:szCs w:val="24"/>
          <w:lang w:val="es-ES"/>
        </w:rPr>
      </w:pPr>
      <w:r w:rsidRPr="00BD44AF">
        <w:rPr>
          <w:rFonts w:ascii="Georgia" w:hAnsi="Georgia"/>
          <w:spacing w:val="0"/>
          <w:szCs w:val="24"/>
          <w:lang w:val="es-ES"/>
        </w:rPr>
        <w:t xml:space="preserve">Colpensiones alega que </w:t>
      </w:r>
      <w:r w:rsidR="00C3649A" w:rsidRPr="00BD44AF">
        <w:rPr>
          <w:rFonts w:ascii="Georgia" w:hAnsi="Georgia"/>
          <w:b/>
          <w:bCs/>
          <w:spacing w:val="0"/>
          <w:szCs w:val="24"/>
          <w:lang w:val="es-ES"/>
        </w:rPr>
        <w:t>(i)</w:t>
      </w:r>
      <w:r w:rsidR="00C3649A" w:rsidRPr="00BD44AF">
        <w:rPr>
          <w:rFonts w:ascii="Georgia" w:hAnsi="Georgia"/>
          <w:spacing w:val="0"/>
          <w:szCs w:val="24"/>
          <w:lang w:val="es-ES"/>
        </w:rPr>
        <w:t xml:space="preserve"> el 22-05-2020 lo </w:t>
      </w:r>
      <w:r w:rsidRPr="00BD44AF">
        <w:rPr>
          <w:rFonts w:ascii="Georgia" w:hAnsi="Georgia"/>
          <w:spacing w:val="0"/>
          <w:szCs w:val="24"/>
          <w:lang w:val="es-ES"/>
        </w:rPr>
        <w:t xml:space="preserve">rechazó </w:t>
      </w:r>
      <w:r w:rsidRPr="00BD44AF">
        <w:rPr>
          <w:rFonts w:ascii="Georgia" w:hAnsi="Georgia"/>
          <w:i/>
          <w:iCs/>
          <w:spacing w:val="0"/>
          <w:szCs w:val="24"/>
          <w:lang w:val="es-ES"/>
        </w:rPr>
        <w:t>“</w:t>
      </w:r>
      <w:r w:rsidRPr="00BD44AF">
        <w:rPr>
          <w:rFonts w:ascii="Georgia" w:hAnsi="Georgia"/>
          <w:i/>
          <w:iCs/>
          <w:spacing w:val="0"/>
          <w:sz w:val="22"/>
          <w:szCs w:val="24"/>
          <w:lang w:val="es-ES"/>
        </w:rPr>
        <w:t>(…) por unas razones específicas (…)</w:t>
      </w:r>
      <w:r w:rsidRPr="00BD44AF">
        <w:rPr>
          <w:rFonts w:ascii="Georgia" w:hAnsi="Georgia"/>
          <w:i/>
          <w:iCs/>
          <w:spacing w:val="0"/>
          <w:szCs w:val="24"/>
          <w:lang w:val="es-ES"/>
        </w:rPr>
        <w:t>”</w:t>
      </w:r>
      <w:r w:rsidR="00C3649A" w:rsidRPr="00BD44AF">
        <w:rPr>
          <w:rFonts w:ascii="Georgia" w:hAnsi="Georgia"/>
          <w:i/>
          <w:iCs/>
          <w:spacing w:val="0"/>
          <w:szCs w:val="24"/>
          <w:lang w:val="es-ES"/>
        </w:rPr>
        <w:t xml:space="preserve"> </w:t>
      </w:r>
      <w:r w:rsidRPr="00BD44AF">
        <w:rPr>
          <w:rFonts w:ascii="Georgia" w:hAnsi="Georgia"/>
          <w:spacing w:val="0"/>
          <w:szCs w:val="24"/>
          <w:lang w:val="es-ES"/>
        </w:rPr>
        <w:t xml:space="preserve">y porque la Circular Pre-0020 de 2020 establece que debe presentarse personalmente </w:t>
      </w:r>
      <w:r w:rsidR="00C3649A" w:rsidRPr="00BD44AF">
        <w:rPr>
          <w:rFonts w:ascii="Georgia" w:hAnsi="Georgia"/>
          <w:spacing w:val="0"/>
          <w:szCs w:val="24"/>
          <w:lang w:val="es-ES"/>
        </w:rPr>
        <w:t xml:space="preserve">para evitar suplantaciones; </w:t>
      </w:r>
      <w:r w:rsidR="00C3649A" w:rsidRPr="00BD44AF">
        <w:rPr>
          <w:rFonts w:ascii="Georgia" w:hAnsi="Georgia"/>
          <w:b/>
          <w:bCs/>
          <w:spacing w:val="0"/>
          <w:szCs w:val="24"/>
          <w:lang w:val="es-ES"/>
        </w:rPr>
        <w:t>(ii)</w:t>
      </w:r>
      <w:r w:rsidR="00C3649A" w:rsidRPr="00BD44AF">
        <w:rPr>
          <w:rFonts w:ascii="Georgia" w:hAnsi="Georgia"/>
          <w:spacing w:val="0"/>
          <w:szCs w:val="24"/>
          <w:lang w:val="es-ES"/>
        </w:rPr>
        <w:t xml:space="preserve"> la tutela es improcedente por carecer de subsidiariedad, ya que el interesado cuenta con la vía judicial ordinaria; </w:t>
      </w:r>
      <w:r w:rsidR="00C3649A" w:rsidRPr="00BD44AF">
        <w:rPr>
          <w:rFonts w:ascii="Georgia" w:hAnsi="Georgia"/>
          <w:b/>
          <w:bCs/>
          <w:spacing w:val="0"/>
          <w:szCs w:val="24"/>
          <w:lang w:val="es-ES"/>
        </w:rPr>
        <w:t xml:space="preserve">(iii) </w:t>
      </w:r>
      <w:r w:rsidR="00C3649A" w:rsidRPr="00BD44AF">
        <w:rPr>
          <w:rFonts w:ascii="Georgia" w:hAnsi="Georgia"/>
          <w:spacing w:val="0"/>
          <w:szCs w:val="24"/>
          <w:lang w:val="es-ES"/>
        </w:rPr>
        <w:t xml:space="preserve">la obligación del juez de proteger el patrimonio público; y, </w:t>
      </w:r>
      <w:r w:rsidR="00C3649A" w:rsidRPr="00BD44AF">
        <w:rPr>
          <w:rFonts w:ascii="Georgia" w:hAnsi="Georgia"/>
          <w:b/>
          <w:bCs/>
          <w:spacing w:val="0"/>
          <w:szCs w:val="24"/>
          <w:lang w:val="es-ES"/>
        </w:rPr>
        <w:t xml:space="preserve">(iv) </w:t>
      </w:r>
      <w:r w:rsidR="00C3649A" w:rsidRPr="00BD44AF">
        <w:rPr>
          <w:rFonts w:ascii="Georgia" w:hAnsi="Georgia"/>
          <w:spacing w:val="0"/>
          <w:szCs w:val="24"/>
          <w:lang w:val="es-ES"/>
        </w:rPr>
        <w:t>la extemporaneidad del recurso</w:t>
      </w:r>
      <w:r w:rsidR="00992697" w:rsidRPr="00BD44AF">
        <w:rPr>
          <w:rFonts w:ascii="Georgia" w:hAnsi="Georgia"/>
          <w:spacing w:val="0"/>
          <w:szCs w:val="24"/>
          <w:lang w:val="es-ES"/>
        </w:rPr>
        <w:t xml:space="preserve"> </w:t>
      </w:r>
      <w:r w:rsidR="0018145D" w:rsidRPr="00BD44AF">
        <w:rPr>
          <w:rFonts w:ascii="Georgia" w:hAnsi="Georgia"/>
          <w:spacing w:val="0"/>
          <w:szCs w:val="24"/>
          <w:lang w:val="es-ES"/>
        </w:rPr>
        <w:t>(</w:t>
      </w:r>
      <w:r w:rsidR="00992697" w:rsidRPr="00BD44AF">
        <w:rPr>
          <w:rFonts w:ascii="Georgia" w:hAnsi="Georgia"/>
          <w:spacing w:val="0"/>
          <w:szCs w:val="24"/>
          <w:lang w:val="es-ES"/>
        </w:rPr>
        <w:t>Cuaderno No.</w:t>
      </w:r>
      <w:r w:rsidR="007A7A4F" w:rsidRPr="00BD44AF">
        <w:rPr>
          <w:rFonts w:ascii="Georgia" w:hAnsi="Georgia"/>
          <w:spacing w:val="0"/>
          <w:szCs w:val="24"/>
          <w:lang w:val="es-ES"/>
        </w:rPr>
        <w:t xml:space="preserve"> </w:t>
      </w:r>
      <w:r w:rsidR="00992697" w:rsidRPr="00BD44AF">
        <w:rPr>
          <w:rFonts w:ascii="Georgia" w:hAnsi="Georgia"/>
          <w:spacing w:val="0"/>
          <w:szCs w:val="24"/>
          <w:lang w:val="es-ES"/>
        </w:rPr>
        <w:t xml:space="preserve">1, folios </w:t>
      </w:r>
      <w:r w:rsidR="00C3649A" w:rsidRPr="00BD44AF">
        <w:rPr>
          <w:rFonts w:ascii="Georgia" w:hAnsi="Georgia"/>
          <w:spacing w:val="0"/>
          <w:szCs w:val="24"/>
          <w:lang w:val="es-ES"/>
        </w:rPr>
        <w:t>155-172</w:t>
      </w:r>
      <w:r w:rsidR="0018145D" w:rsidRPr="00BD44AF">
        <w:rPr>
          <w:rFonts w:ascii="Georgia" w:hAnsi="Georgia"/>
          <w:spacing w:val="0"/>
          <w:szCs w:val="24"/>
          <w:lang w:val="es-ES"/>
        </w:rPr>
        <w:t>).</w:t>
      </w:r>
    </w:p>
    <w:p w14:paraId="4EE60877" w14:textId="77777777" w:rsidR="00967010" w:rsidRPr="00BD44AF" w:rsidRDefault="00967010" w:rsidP="007A7A4F">
      <w:pPr>
        <w:pStyle w:val="Textoindependiente"/>
        <w:spacing w:line="276" w:lineRule="auto"/>
        <w:rPr>
          <w:rFonts w:ascii="Georgia" w:hAnsi="Georgia"/>
          <w:spacing w:val="0"/>
          <w:szCs w:val="24"/>
          <w:lang w:val="es-ES"/>
        </w:rPr>
      </w:pPr>
    </w:p>
    <w:p w14:paraId="172FD9F4" w14:textId="77777777" w:rsidR="00191365" w:rsidRPr="00BD44AF" w:rsidRDefault="00191365" w:rsidP="007A7A4F">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pacing w:val="0"/>
          <w:szCs w:val="24"/>
          <w:lang w:val="es-ES"/>
        </w:rPr>
      </w:pPr>
      <w:r w:rsidRPr="00BD44AF">
        <w:rPr>
          <w:rFonts w:ascii="Georgia" w:hAnsi="Georgia"/>
          <w:b/>
          <w:bCs/>
          <w:smallCaps/>
          <w:spacing w:val="0"/>
          <w:szCs w:val="24"/>
          <w:lang w:val="es-ES"/>
        </w:rPr>
        <w:t>La fundamentación jurídica para resolver</w:t>
      </w:r>
    </w:p>
    <w:p w14:paraId="4C196A1E" w14:textId="5D4EFDF0" w:rsidR="30B69111" w:rsidRPr="00BD44AF" w:rsidRDefault="30B69111" w:rsidP="007A7A4F">
      <w:pPr>
        <w:pStyle w:val="Textoindependiente"/>
        <w:spacing w:line="276" w:lineRule="auto"/>
        <w:rPr>
          <w:rFonts w:ascii="Georgia" w:hAnsi="Georgia"/>
          <w:b/>
          <w:bCs/>
          <w:smallCaps/>
          <w:spacing w:val="0"/>
          <w:szCs w:val="24"/>
          <w:lang w:val="es-ES"/>
        </w:rPr>
      </w:pPr>
    </w:p>
    <w:p w14:paraId="59F09DB3" w14:textId="284023D0" w:rsidR="00651540" w:rsidRPr="00BD44AF" w:rsidRDefault="00191365" w:rsidP="007A7A4F">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0"/>
          <w:szCs w:val="24"/>
          <w:lang w:val="es-ES"/>
        </w:rPr>
      </w:pPr>
      <w:r w:rsidRPr="00BD44AF">
        <w:rPr>
          <w:rFonts w:ascii="Georgia" w:hAnsi="Georgia"/>
          <w:smallCaps/>
          <w:spacing w:val="0"/>
          <w:szCs w:val="24"/>
          <w:lang w:val="es-ES"/>
        </w:rPr>
        <w:t>La competencia funcional:</w:t>
      </w:r>
      <w:r w:rsidR="004769A6" w:rsidRPr="00BD44AF">
        <w:rPr>
          <w:rFonts w:ascii="Georgia" w:hAnsi="Georgia"/>
          <w:spacing w:val="0"/>
          <w:szCs w:val="24"/>
          <w:lang w:val="es-ES"/>
        </w:rPr>
        <w:t xml:space="preserve"> </w:t>
      </w:r>
      <w:r w:rsidR="00651540" w:rsidRPr="00BD44AF">
        <w:rPr>
          <w:rFonts w:ascii="Georgia" w:hAnsi="Georgia" w:cs="Arial"/>
          <w:spacing w:val="0"/>
          <w:szCs w:val="24"/>
          <w:lang w:val="es-ES"/>
        </w:rPr>
        <w:t xml:space="preserve">La tiene esta Sala, por ser la superiora jerárquica del Despacho cognoscente </w:t>
      </w:r>
      <w:r w:rsidR="00651540" w:rsidRPr="00BD44AF">
        <w:rPr>
          <w:rFonts w:ascii="Georgia" w:hAnsi="Georgia"/>
          <w:spacing w:val="0"/>
          <w:szCs w:val="24"/>
          <w:lang w:val="es-ES"/>
        </w:rPr>
        <w:t>(Art. 32, D.</w:t>
      </w:r>
      <w:r w:rsidR="007A7A4F" w:rsidRPr="00BD44AF">
        <w:rPr>
          <w:rFonts w:ascii="Georgia" w:hAnsi="Georgia"/>
          <w:spacing w:val="0"/>
          <w:szCs w:val="24"/>
          <w:lang w:val="es-ES"/>
        </w:rPr>
        <w:t xml:space="preserve"> </w:t>
      </w:r>
      <w:r w:rsidR="00651540" w:rsidRPr="00BD44AF">
        <w:rPr>
          <w:rFonts w:ascii="Georgia" w:hAnsi="Georgia"/>
          <w:spacing w:val="0"/>
          <w:szCs w:val="24"/>
          <w:lang w:val="es-ES"/>
        </w:rPr>
        <w:t>2591/1991)</w:t>
      </w:r>
      <w:r w:rsidR="00651540" w:rsidRPr="00BD44AF">
        <w:rPr>
          <w:rFonts w:ascii="Georgia" w:hAnsi="Georgia" w:cs="Arial"/>
          <w:spacing w:val="0"/>
          <w:szCs w:val="24"/>
          <w:lang w:val="es-ES"/>
        </w:rPr>
        <w:t>.</w:t>
      </w:r>
    </w:p>
    <w:p w14:paraId="49A67B27" w14:textId="7EDEC9B8" w:rsidR="00992697" w:rsidRPr="00BD44AF" w:rsidRDefault="00992697" w:rsidP="007A7A4F">
      <w:pPr>
        <w:pStyle w:val="Textoindependiente"/>
        <w:spacing w:line="276" w:lineRule="auto"/>
        <w:ind w:left="360"/>
        <w:rPr>
          <w:rFonts w:ascii="Georgia" w:hAnsi="Georgia" w:cs="Arial"/>
          <w:spacing w:val="0"/>
          <w:szCs w:val="24"/>
          <w:lang w:val="es-ES"/>
        </w:rPr>
      </w:pPr>
    </w:p>
    <w:p w14:paraId="6BF5DB0F" w14:textId="18C157F9" w:rsidR="004769A6" w:rsidRPr="00BD44AF" w:rsidRDefault="00191365" w:rsidP="007A7A4F">
      <w:pPr>
        <w:pStyle w:val="Textoindependiente"/>
        <w:numPr>
          <w:ilvl w:val="1"/>
          <w:numId w:val="46"/>
        </w:numPr>
        <w:tabs>
          <w:tab w:val="clear" w:pos="708"/>
        </w:tabs>
        <w:spacing w:line="276" w:lineRule="auto"/>
        <w:rPr>
          <w:rFonts w:ascii="Georgia" w:hAnsi="Georgia" w:cs="Arial"/>
          <w:spacing w:val="0"/>
          <w:szCs w:val="24"/>
          <w:lang w:val="es-ES"/>
        </w:rPr>
      </w:pPr>
      <w:r w:rsidRPr="00BD44AF">
        <w:rPr>
          <w:rFonts w:ascii="Georgia" w:hAnsi="Georgia"/>
          <w:smallCaps/>
          <w:spacing w:val="0"/>
          <w:szCs w:val="24"/>
          <w:lang w:val="es-ES"/>
        </w:rPr>
        <w:t>El problema jurídico a resolver</w:t>
      </w:r>
      <w:r w:rsidRPr="00BD44AF">
        <w:rPr>
          <w:rFonts w:ascii="Georgia" w:hAnsi="Georgia"/>
          <w:i/>
          <w:iCs/>
          <w:smallCaps/>
          <w:spacing w:val="0"/>
          <w:szCs w:val="24"/>
          <w:lang w:val="es-ES"/>
        </w:rPr>
        <w:t>:</w:t>
      </w:r>
      <w:r w:rsidR="004769A6" w:rsidRPr="00BD44AF">
        <w:rPr>
          <w:rFonts w:ascii="Georgia" w:hAnsi="Georgia"/>
          <w:smallCaps/>
          <w:spacing w:val="0"/>
          <w:szCs w:val="24"/>
          <w:lang w:val="es-ES"/>
        </w:rPr>
        <w:t xml:space="preserve"> </w:t>
      </w:r>
      <w:r w:rsidR="004769A6" w:rsidRPr="00BD44AF">
        <w:rPr>
          <w:rFonts w:ascii="Georgia" w:hAnsi="Georgia" w:cs="Arial"/>
          <w:spacing w:val="0"/>
          <w:szCs w:val="24"/>
          <w:lang w:val="es-ES"/>
        </w:rPr>
        <w:t>¿</w:t>
      </w:r>
      <w:r w:rsidR="004704B6" w:rsidRPr="00BD44AF">
        <w:rPr>
          <w:rFonts w:ascii="Georgia" w:hAnsi="Georgia" w:cs="Arial"/>
          <w:spacing w:val="0"/>
          <w:szCs w:val="24"/>
          <w:lang w:val="es-ES"/>
        </w:rPr>
        <w:t>Se debe</w:t>
      </w:r>
      <w:r w:rsidR="004769A6" w:rsidRPr="00BD44AF">
        <w:rPr>
          <w:rFonts w:ascii="Georgia" w:hAnsi="Georgia" w:cs="Arial"/>
          <w:spacing w:val="0"/>
          <w:szCs w:val="24"/>
          <w:lang w:val="es-ES"/>
        </w:rPr>
        <w:t xml:space="preserve"> confirmar, modificar o revocar la sentencia del </w:t>
      </w:r>
      <w:r w:rsidR="004769A6" w:rsidRPr="00BD44AF">
        <w:rPr>
          <w:rFonts w:ascii="Georgia" w:hAnsi="Georgia"/>
          <w:spacing w:val="0"/>
          <w:szCs w:val="24"/>
          <w:lang w:val="es-ES"/>
        </w:rPr>
        <w:t>Juzgado</w:t>
      </w:r>
      <w:r w:rsidR="005E2305" w:rsidRPr="00BD44AF">
        <w:rPr>
          <w:rFonts w:ascii="Georgia" w:hAnsi="Georgia"/>
          <w:spacing w:val="0"/>
          <w:szCs w:val="24"/>
          <w:lang w:val="es-ES"/>
        </w:rPr>
        <w:t xml:space="preserve"> </w:t>
      </w:r>
      <w:r w:rsidR="00651540" w:rsidRPr="00BD44AF">
        <w:rPr>
          <w:rFonts w:ascii="Georgia" w:hAnsi="Georgia"/>
          <w:spacing w:val="0"/>
          <w:szCs w:val="24"/>
          <w:lang w:val="es-ES"/>
        </w:rPr>
        <w:t>Primero</w:t>
      </w:r>
      <w:r w:rsidR="0018145D" w:rsidRPr="00BD44AF">
        <w:rPr>
          <w:rFonts w:ascii="Georgia" w:hAnsi="Georgia"/>
          <w:spacing w:val="0"/>
          <w:szCs w:val="24"/>
          <w:lang w:val="es-ES"/>
        </w:rPr>
        <w:t xml:space="preserve"> de Familia de Pereira</w:t>
      </w:r>
      <w:r w:rsidR="004769A6" w:rsidRPr="00BD44AF">
        <w:rPr>
          <w:rFonts w:ascii="Georgia" w:hAnsi="Georgia"/>
          <w:spacing w:val="0"/>
          <w:szCs w:val="24"/>
          <w:lang w:val="es-ES"/>
        </w:rPr>
        <w:t xml:space="preserve">, según la </w:t>
      </w:r>
      <w:r w:rsidR="00651540" w:rsidRPr="00BD44AF">
        <w:rPr>
          <w:rFonts w:ascii="Georgia" w:hAnsi="Georgia"/>
          <w:spacing w:val="0"/>
          <w:szCs w:val="24"/>
          <w:lang w:val="es-ES"/>
        </w:rPr>
        <w:t>impugnación</w:t>
      </w:r>
      <w:r w:rsidR="004769A6" w:rsidRPr="00BD44AF">
        <w:rPr>
          <w:rFonts w:ascii="Georgia" w:hAnsi="Georgia"/>
          <w:spacing w:val="0"/>
          <w:szCs w:val="24"/>
          <w:lang w:val="es-ES"/>
        </w:rPr>
        <w:t>?</w:t>
      </w:r>
      <w:r w:rsidR="004769A6" w:rsidRPr="00BD44AF">
        <w:rPr>
          <w:rFonts w:ascii="Georgia" w:hAnsi="Georgia" w:cs="Arial"/>
          <w:spacing w:val="0"/>
          <w:szCs w:val="24"/>
          <w:lang w:val="es-ES"/>
        </w:rPr>
        <w:t xml:space="preserve"> </w:t>
      </w:r>
    </w:p>
    <w:p w14:paraId="51E1B014" w14:textId="77777777" w:rsidR="004769A6" w:rsidRPr="00BD44AF" w:rsidRDefault="004769A6" w:rsidP="007A7A4F">
      <w:pPr>
        <w:spacing w:line="276" w:lineRule="auto"/>
        <w:jc w:val="both"/>
        <w:rPr>
          <w:rFonts w:ascii="Georgia" w:hAnsi="Georgia" w:cs="Arial"/>
        </w:rPr>
      </w:pPr>
    </w:p>
    <w:p w14:paraId="5A7194C3" w14:textId="418D428D" w:rsidR="004704B6" w:rsidRPr="00BD44AF" w:rsidRDefault="004704B6" w:rsidP="007A7A4F">
      <w:pPr>
        <w:pStyle w:val="Textoindependiente"/>
        <w:widowControl w:val="0"/>
        <w:numPr>
          <w:ilvl w:val="1"/>
          <w:numId w:val="46"/>
        </w:numPr>
        <w:tabs>
          <w:tab w:val="clear" w:pos="708"/>
        </w:tabs>
        <w:spacing w:line="276" w:lineRule="auto"/>
        <w:rPr>
          <w:rFonts w:ascii="Georgia" w:hAnsi="Georgia"/>
          <w:spacing w:val="0"/>
          <w:szCs w:val="24"/>
          <w:lang w:val="es-ES"/>
        </w:rPr>
      </w:pPr>
      <w:r w:rsidRPr="00BD44AF">
        <w:rPr>
          <w:rFonts w:ascii="Georgia" w:hAnsi="Georgia"/>
          <w:smallCaps/>
          <w:spacing w:val="0"/>
          <w:szCs w:val="24"/>
          <w:lang w:val="es-ES"/>
        </w:rPr>
        <w:t>Los presupuestos generales de procedencia</w:t>
      </w:r>
    </w:p>
    <w:p w14:paraId="5264DF85" w14:textId="77777777" w:rsidR="004704B6" w:rsidRPr="00BD44AF" w:rsidRDefault="004704B6" w:rsidP="007A7A4F">
      <w:pPr>
        <w:pStyle w:val="Textoindependiente"/>
        <w:widowControl w:val="0"/>
        <w:spacing w:line="276" w:lineRule="auto"/>
        <w:ind w:left="720"/>
        <w:rPr>
          <w:rFonts w:ascii="Georgia" w:hAnsi="Georgia"/>
          <w:spacing w:val="0"/>
          <w:szCs w:val="24"/>
          <w:lang w:val="es-ES"/>
        </w:rPr>
      </w:pPr>
    </w:p>
    <w:p w14:paraId="791840D9" w14:textId="0745DF5C" w:rsidR="00651540" w:rsidRPr="00BD44AF" w:rsidRDefault="00651540" w:rsidP="007A7A4F">
      <w:pPr>
        <w:pStyle w:val="Textoindependiente"/>
        <w:numPr>
          <w:ilvl w:val="2"/>
          <w:numId w:val="46"/>
        </w:numPr>
        <w:tabs>
          <w:tab w:val="clear" w:pos="708"/>
        </w:tabs>
        <w:spacing w:line="276" w:lineRule="auto"/>
        <w:rPr>
          <w:rFonts w:ascii="Georgia" w:hAnsi="Georgia" w:cs="Arial"/>
          <w:spacing w:val="0"/>
          <w:szCs w:val="24"/>
          <w:lang w:val="es-ES"/>
        </w:rPr>
      </w:pPr>
      <w:r w:rsidRPr="00BD44AF">
        <w:rPr>
          <w:rFonts w:ascii="Georgia" w:hAnsi="Georgia"/>
          <w:smallCaps/>
          <w:spacing w:val="0"/>
          <w:szCs w:val="24"/>
          <w:lang w:val="es-ES"/>
        </w:rPr>
        <w:lastRenderedPageBreak/>
        <w:t xml:space="preserve">La legitimación en la causa: </w:t>
      </w:r>
      <w:r w:rsidRPr="00BD44AF">
        <w:rPr>
          <w:rFonts w:ascii="Georgia" w:hAnsi="Georgia" w:cs="Arial"/>
          <w:spacing w:val="0"/>
          <w:szCs w:val="24"/>
          <w:lang w:val="es-ES"/>
        </w:rPr>
        <w:t xml:space="preserve">Por activa, el accionante porque presentó </w:t>
      </w:r>
      <w:r w:rsidR="00717DAC" w:rsidRPr="00BD44AF">
        <w:rPr>
          <w:rFonts w:ascii="Georgia" w:hAnsi="Georgia" w:cs="Arial"/>
          <w:spacing w:val="0"/>
          <w:szCs w:val="24"/>
          <w:lang w:val="es-ES"/>
        </w:rPr>
        <w:t>la apelación</w:t>
      </w:r>
      <w:r w:rsidRPr="00BD44AF">
        <w:rPr>
          <w:rFonts w:ascii="Georgia" w:hAnsi="Georgia" w:cs="Arial"/>
          <w:spacing w:val="0"/>
          <w:szCs w:val="24"/>
          <w:lang w:val="es-ES"/>
        </w:rPr>
        <w:t xml:space="preserve"> (Cuaderno No.</w:t>
      </w:r>
      <w:r w:rsidR="007A7A4F" w:rsidRPr="00BD44AF">
        <w:rPr>
          <w:rFonts w:ascii="Georgia" w:hAnsi="Georgia" w:cs="Arial"/>
          <w:spacing w:val="0"/>
          <w:szCs w:val="24"/>
          <w:lang w:val="es-ES"/>
        </w:rPr>
        <w:t xml:space="preserve"> </w:t>
      </w:r>
      <w:r w:rsidRPr="00BD44AF">
        <w:rPr>
          <w:rFonts w:ascii="Georgia" w:hAnsi="Georgia" w:cs="Arial"/>
          <w:spacing w:val="0"/>
          <w:szCs w:val="24"/>
          <w:lang w:val="es-ES"/>
        </w:rPr>
        <w:t xml:space="preserve">1, folios 71 y 74); y, en el extremo pasivo las Direcciones de Administración de Solicitudes y </w:t>
      </w:r>
      <w:proofErr w:type="spellStart"/>
      <w:r w:rsidRPr="00BD44AF">
        <w:rPr>
          <w:rFonts w:ascii="Georgia" w:hAnsi="Georgia" w:cs="Arial"/>
          <w:spacing w:val="0"/>
          <w:szCs w:val="24"/>
          <w:lang w:val="es-ES"/>
        </w:rPr>
        <w:t>PQRS</w:t>
      </w:r>
      <w:proofErr w:type="spellEnd"/>
      <w:r w:rsidRPr="00BD44AF">
        <w:rPr>
          <w:rFonts w:ascii="Georgia" w:hAnsi="Georgia" w:cs="Arial"/>
          <w:spacing w:val="0"/>
          <w:szCs w:val="24"/>
          <w:lang w:val="es-ES"/>
        </w:rPr>
        <w:t xml:space="preserve"> y de Atención y Servicio de Colpensiones por responder (Cuaderno No.</w:t>
      </w:r>
      <w:r w:rsidR="007A7A4F" w:rsidRPr="00BD44AF">
        <w:rPr>
          <w:rFonts w:ascii="Georgia" w:hAnsi="Georgia" w:cs="Arial"/>
          <w:spacing w:val="0"/>
          <w:szCs w:val="24"/>
          <w:lang w:val="es-ES"/>
        </w:rPr>
        <w:t xml:space="preserve"> </w:t>
      </w:r>
      <w:r w:rsidRPr="00BD44AF">
        <w:rPr>
          <w:rFonts w:ascii="Georgia" w:hAnsi="Georgia" w:cs="Arial"/>
          <w:spacing w:val="0"/>
          <w:szCs w:val="24"/>
          <w:lang w:val="es-ES"/>
        </w:rPr>
        <w:t xml:space="preserve">1, folios 74-76) y la </w:t>
      </w:r>
      <w:r w:rsidR="00717DAC" w:rsidRPr="00BD44AF">
        <w:rPr>
          <w:rFonts w:ascii="Georgia" w:hAnsi="Georgia" w:cs="Arial"/>
          <w:spacing w:val="0"/>
          <w:szCs w:val="24"/>
          <w:lang w:val="es-ES"/>
        </w:rPr>
        <w:t xml:space="preserve">Dirección de Prestaciones Económicas de Colpensiones porque </w:t>
      </w:r>
      <w:r w:rsidR="1036A0EF" w:rsidRPr="00BD44AF">
        <w:rPr>
          <w:rFonts w:ascii="Georgia" w:hAnsi="Georgia" w:cs="Arial"/>
          <w:spacing w:val="0"/>
          <w:szCs w:val="24"/>
          <w:lang w:val="es-ES"/>
        </w:rPr>
        <w:t xml:space="preserve">tienen competencia para </w:t>
      </w:r>
      <w:r w:rsidR="00717DAC" w:rsidRPr="00BD44AF">
        <w:rPr>
          <w:rFonts w:ascii="Georgia" w:hAnsi="Georgia" w:cs="Arial"/>
          <w:spacing w:val="0"/>
          <w:szCs w:val="24"/>
          <w:lang w:val="es-ES"/>
        </w:rPr>
        <w:t xml:space="preserve">resolverlo </w:t>
      </w:r>
      <w:r w:rsidRPr="00BD44AF">
        <w:rPr>
          <w:rFonts w:ascii="Georgia" w:hAnsi="Georgia" w:cs="Arial"/>
          <w:spacing w:val="0"/>
          <w:szCs w:val="24"/>
          <w:lang w:val="es-ES"/>
        </w:rPr>
        <w:t>(Cuaderno No.</w:t>
      </w:r>
      <w:r w:rsidR="007A7A4F" w:rsidRPr="00BD44AF">
        <w:rPr>
          <w:rFonts w:ascii="Georgia" w:hAnsi="Georgia" w:cs="Arial"/>
          <w:spacing w:val="0"/>
          <w:szCs w:val="24"/>
          <w:lang w:val="es-ES"/>
        </w:rPr>
        <w:t xml:space="preserve"> </w:t>
      </w:r>
      <w:r w:rsidRPr="00BD44AF">
        <w:rPr>
          <w:rFonts w:ascii="Georgia" w:hAnsi="Georgia" w:cs="Arial"/>
          <w:spacing w:val="0"/>
          <w:szCs w:val="24"/>
          <w:lang w:val="es-ES"/>
        </w:rPr>
        <w:t>1, folios 42-50).</w:t>
      </w:r>
    </w:p>
    <w:p w14:paraId="06CD0D7D" w14:textId="5DF9DA4F" w:rsidR="00651540" w:rsidRPr="00BD44AF" w:rsidRDefault="00651540" w:rsidP="007A7A4F">
      <w:pPr>
        <w:pStyle w:val="Textoindependiente"/>
        <w:tabs>
          <w:tab w:val="clear" w:pos="708"/>
        </w:tabs>
        <w:spacing w:line="276" w:lineRule="auto"/>
        <w:ind w:left="720"/>
        <w:rPr>
          <w:rFonts w:ascii="Georgia" w:hAnsi="Georgia" w:cs="Arial"/>
          <w:spacing w:val="0"/>
          <w:szCs w:val="24"/>
          <w:lang w:val="es-ES"/>
        </w:rPr>
      </w:pPr>
    </w:p>
    <w:p w14:paraId="038B39CC" w14:textId="781491FF" w:rsidR="00651540" w:rsidRPr="00BD44AF" w:rsidRDefault="00651540" w:rsidP="007A7A4F">
      <w:pPr>
        <w:pStyle w:val="Textoindependiente"/>
        <w:tabs>
          <w:tab w:val="clear" w:pos="708"/>
        </w:tabs>
        <w:spacing w:line="276" w:lineRule="auto"/>
        <w:ind w:left="720"/>
        <w:rPr>
          <w:rFonts w:ascii="Georgia" w:hAnsi="Georgia" w:cs="Arial"/>
          <w:spacing w:val="0"/>
          <w:szCs w:val="24"/>
          <w:lang w:val="es-ES"/>
        </w:rPr>
      </w:pPr>
      <w:r w:rsidRPr="00BD44AF">
        <w:rPr>
          <w:rFonts w:ascii="Georgia" w:hAnsi="Georgia" w:cs="Arial"/>
          <w:spacing w:val="0"/>
          <w:szCs w:val="24"/>
          <w:lang w:val="es-ES"/>
        </w:rPr>
        <w:t xml:space="preserve">En lo que atañe a </w:t>
      </w:r>
      <w:r w:rsidRPr="00BD44AF">
        <w:rPr>
          <w:rFonts w:ascii="Georgia" w:hAnsi="Georgia" w:cs="Arial"/>
          <w:b/>
          <w:bCs/>
          <w:spacing w:val="0"/>
          <w:szCs w:val="24"/>
          <w:lang w:val="es-ES"/>
        </w:rPr>
        <w:t>(i)</w:t>
      </w:r>
      <w:r w:rsidRPr="00BD44AF">
        <w:rPr>
          <w:rFonts w:ascii="Georgia" w:hAnsi="Georgia" w:cs="Arial"/>
          <w:spacing w:val="0"/>
          <w:szCs w:val="24"/>
          <w:lang w:val="es-ES"/>
        </w:rPr>
        <w:t xml:space="preserve"> </w:t>
      </w:r>
      <w:r w:rsidR="00B90080" w:rsidRPr="00BD44AF">
        <w:rPr>
          <w:rFonts w:ascii="Georgia" w:hAnsi="Georgia" w:cs="Arial"/>
          <w:spacing w:val="0"/>
          <w:szCs w:val="24"/>
          <w:lang w:val="es-ES"/>
        </w:rPr>
        <w:t xml:space="preserve">la </w:t>
      </w:r>
      <w:r w:rsidRPr="00BD44AF">
        <w:rPr>
          <w:rFonts w:ascii="Georgia" w:hAnsi="Georgia" w:cs="Arial"/>
          <w:spacing w:val="0"/>
          <w:szCs w:val="24"/>
          <w:lang w:val="es-ES"/>
        </w:rPr>
        <w:t xml:space="preserve">Gerencia de Determinación de Derechos, </w:t>
      </w:r>
      <w:r w:rsidRPr="00BD44AF">
        <w:rPr>
          <w:rFonts w:ascii="Georgia" w:hAnsi="Georgia" w:cs="Arial"/>
          <w:b/>
          <w:bCs/>
          <w:spacing w:val="0"/>
          <w:szCs w:val="24"/>
          <w:lang w:val="es-ES"/>
        </w:rPr>
        <w:t>(ii)</w:t>
      </w:r>
      <w:r w:rsidRPr="00BD44AF">
        <w:rPr>
          <w:rFonts w:ascii="Georgia" w:hAnsi="Georgia" w:cs="Arial"/>
          <w:spacing w:val="0"/>
          <w:szCs w:val="24"/>
          <w:lang w:val="es-ES"/>
        </w:rPr>
        <w:t xml:space="preserve"> la Vicepresidencia Comercial y Servicios al Ciudadano, </w:t>
      </w:r>
      <w:r w:rsidRPr="00BD44AF">
        <w:rPr>
          <w:rFonts w:ascii="Georgia" w:hAnsi="Georgia" w:cs="Arial"/>
          <w:b/>
          <w:bCs/>
          <w:spacing w:val="0"/>
          <w:szCs w:val="24"/>
          <w:lang w:val="es-ES"/>
        </w:rPr>
        <w:t>(iii)</w:t>
      </w:r>
      <w:r w:rsidRPr="00BD44AF">
        <w:rPr>
          <w:rFonts w:ascii="Georgia" w:hAnsi="Georgia" w:cs="Arial"/>
          <w:spacing w:val="0"/>
          <w:szCs w:val="24"/>
          <w:lang w:val="es-ES"/>
        </w:rPr>
        <w:t xml:space="preserve"> la Dirección de Acciones Constitucionales, </w:t>
      </w:r>
      <w:r w:rsidRPr="00BD44AF">
        <w:rPr>
          <w:rFonts w:ascii="Georgia" w:hAnsi="Georgia" w:cs="Arial"/>
          <w:b/>
          <w:bCs/>
          <w:spacing w:val="0"/>
          <w:szCs w:val="24"/>
          <w:lang w:val="es-ES"/>
        </w:rPr>
        <w:t>(</w:t>
      </w:r>
      <w:r w:rsidR="00B90080" w:rsidRPr="00BD44AF">
        <w:rPr>
          <w:rFonts w:ascii="Georgia" w:hAnsi="Georgia" w:cs="Arial"/>
          <w:b/>
          <w:bCs/>
          <w:spacing w:val="0"/>
          <w:szCs w:val="24"/>
          <w:lang w:val="es-ES"/>
        </w:rPr>
        <w:t>i</w:t>
      </w:r>
      <w:r w:rsidRPr="00BD44AF">
        <w:rPr>
          <w:rFonts w:ascii="Georgia" w:hAnsi="Georgia" w:cs="Arial"/>
          <w:b/>
          <w:bCs/>
          <w:spacing w:val="0"/>
          <w:szCs w:val="24"/>
          <w:lang w:val="es-ES"/>
        </w:rPr>
        <w:t>v)</w:t>
      </w:r>
      <w:r w:rsidRPr="00BD44AF">
        <w:rPr>
          <w:rFonts w:ascii="Georgia" w:hAnsi="Georgia" w:cs="Arial"/>
          <w:spacing w:val="0"/>
          <w:szCs w:val="24"/>
          <w:lang w:val="es-ES"/>
        </w:rPr>
        <w:t xml:space="preserve"> la Dirección de Procesos Judiciales, y </w:t>
      </w:r>
      <w:r w:rsidRPr="00BD44AF">
        <w:rPr>
          <w:rFonts w:ascii="Georgia" w:hAnsi="Georgia" w:cs="Arial"/>
          <w:b/>
          <w:bCs/>
          <w:spacing w:val="0"/>
          <w:szCs w:val="24"/>
          <w:lang w:val="es-ES"/>
        </w:rPr>
        <w:t>(v)</w:t>
      </w:r>
      <w:r w:rsidRPr="00BD44AF">
        <w:rPr>
          <w:rFonts w:ascii="Georgia" w:hAnsi="Georgia" w:cs="Arial"/>
          <w:spacing w:val="0"/>
          <w:szCs w:val="24"/>
          <w:lang w:val="es-ES"/>
        </w:rPr>
        <w:t xml:space="preserve"> la </w:t>
      </w:r>
      <w:r w:rsidR="00717DAC" w:rsidRPr="00BD44AF">
        <w:rPr>
          <w:rFonts w:ascii="Georgia" w:hAnsi="Georgia" w:cs="Arial"/>
          <w:spacing w:val="0"/>
          <w:szCs w:val="24"/>
          <w:lang w:val="es-ES"/>
        </w:rPr>
        <w:t>Subdirección de Determinación IX</w:t>
      </w:r>
      <w:r w:rsidRPr="00BD44AF">
        <w:rPr>
          <w:rFonts w:ascii="Georgia" w:hAnsi="Georgia" w:cs="Arial"/>
          <w:spacing w:val="0"/>
          <w:szCs w:val="24"/>
          <w:lang w:val="es-ES"/>
        </w:rPr>
        <w:t xml:space="preserve">, </w:t>
      </w:r>
      <w:r w:rsidRPr="00BD44AF">
        <w:rPr>
          <w:rFonts w:ascii="Georgia" w:hAnsi="Georgia"/>
          <w:spacing w:val="0"/>
          <w:szCs w:val="24"/>
          <w:lang w:val="es-ES"/>
        </w:rPr>
        <w:t>carecen de legitimación dado que no fueron destinatari</w:t>
      </w:r>
      <w:r w:rsidR="00B90080" w:rsidRPr="00BD44AF">
        <w:rPr>
          <w:rFonts w:ascii="Georgia" w:hAnsi="Georgia"/>
          <w:spacing w:val="0"/>
          <w:szCs w:val="24"/>
          <w:lang w:val="es-ES"/>
        </w:rPr>
        <w:t>as</w:t>
      </w:r>
      <w:r w:rsidRPr="00BD44AF">
        <w:rPr>
          <w:rFonts w:ascii="Georgia" w:hAnsi="Georgia"/>
          <w:spacing w:val="0"/>
          <w:szCs w:val="24"/>
          <w:lang w:val="es-ES"/>
        </w:rPr>
        <w:t xml:space="preserve"> del ruego, ni son competentes para resolverlo </w:t>
      </w:r>
      <w:r w:rsidRPr="00BD44AF">
        <w:rPr>
          <w:rFonts w:ascii="Georgia" w:hAnsi="Georgia" w:cs="Arial"/>
          <w:i/>
          <w:iCs/>
          <w:spacing w:val="0"/>
          <w:szCs w:val="24"/>
          <w:lang w:val="es-ES"/>
        </w:rPr>
        <w:t>(Art.</w:t>
      </w:r>
      <w:r w:rsidR="00717DAC" w:rsidRPr="00BD44AF">
        <w:rPr>
          <w:rFonts w:ascii="Georgia" w:hAnsi="Georgia" w:cs="Helvetica"/>
          <w:spacing w:val="0"/>
          <w:szCs w:val="24"/>
          <w:shd w:val="clear" w:color="auto" w:fill="F1F1F1"/>
          <w:lang w:val="es-ES"/>
        </w:rPr>
        <w:t xml:space="preserve"> </w:t>
      </w:r>
      <w:r w:rsidR="00717DAC" w:rsidRPr="00BD44AF">
        <w:rPr>
          <w:rFonts w:ascii="Georgia" w:hAnsi="Georgia" w:cs="Arial"/>
          <w:i/>
          <w:iCs/>
          <w:spacing w:val="0"/>
          <w:szCs w:val="24"/>
          <w:lang w:val="es-ES"/>
        </w:rPr>
        <w:t>4.3.1.5. </w:t>
      </w:r>
      <w:r w:rsidRPr="00BD44AF">
        <w:rPr>
          <w:rFonts w:ascii="Georgia" w:hAnsi="Georgia" w:cs="Arial"/>
          <w:i/>
          <w:iCs/>
          <w:spacing w:val="0"/>
          <w:szCs w:val="24"/>
          <w:lang w:val="es-ES"/>
        </w:rPr>
        <w:t xml:space="preserve">del Acuerdo 131/2018). </w:t>
      </w:r>
      <w:r w:rsidRPr="00BD44AF">
        <w:rPr>
          <w:rFonts w:ascii="Georgia" w:hAnsi="Georgia" w:cs="Arial"/>
          <w:spacing w:val="0"/>
          <w:szCs w:val="24"/>
          <w:lang w:val="es-ES"/>
        </w:rPr>
        <w:t>Se adicionará el fallo para declarar la improcedencia.</w:t>
      </w:r>
    </w:p>
    <w:p w14:paraId="7DC69B72" w14:textId="77777777" w:rsidR="002A32B3" w:rsidRPr="00BD44AF" w:rsidRDefault="002A32B3" w:rsidP="007A7A4F">
      <w:pPr>
        <w:pStyle w:val="Textoindependiente"/>
        <w:tabs>
          <w:tab w:val="clear" w:pos="708"/>
        </w:tabs>
        <w:spacing w:line="276" w:lineRule="auto"/>
        <w:ind w:left="720"/>
        <w:rPr>
          <w:rFonts w:ascii="Georgia" w:hAnsi="Georgia"/>
          <w:spacing w:val="0"/>
          <w:szCs w:val="24"/>
          <w:lang w:val="es-ES" w:eastAsia="es-ES_tradnl"/>
        </w:rPr>
      </w:pPr>
    </w:p>
    <w:p w14:paraId="3F8E3CFA" w14:textId="7B7EE05F" w:rsidR="0040632B" w:rsidRPr="00BD44AF" w:rsidRDefault="00754281" w:rsidP="007A7A4F">
      <w:pPr>
        <w:pStyle w:val="Textoindependiente"/>
        <w:numPr>
          <w:ilvl w:val="2"/>
          <w:numId w:val="46"/>
        </w:numPr>
        <w:spacing w:line="276" w:lineRule="auto"/>
        <w:textAlignment w:val="auto"/>
        <w:rPr>
          <w:rFonts w:ascii="Georgia" w:hAnsi="Georgia"/>
          <w:spacing w:val="0"/>
          <w:szCs w:val="24"/>
          <w:lang w:val="es-ES"/>
        </w:rPr>
      </w:pPr>
      <w:r w:rsidRPr="00BD44AF">
        <w:rPr>
          <w:rFonts w:ascii="Georgia" w:hAnsi="Georgia"/>
          <w:smallCaps/>
          <w:spacing w:val="0"/>
          <w:szCs w:val="24"/>
          <w:lang w:val="es-ES"/>
        </w:rPr>
        <w:t>La inmediatez</w:t>
      </w:r>
      <w:r w:rsidR="00D86BE1" w:rsidRPr="00BD44AF">
        <w:rPr>
          <w:rFonts w:ascii="Georgia" w:hAnsi="Georgia"/>
          <w:smallCaps/>
          <w:spacing w:val="0"/>
          <w:szCs w:val="24"/>
          <w:lang w:val="es-ES"/>
        </w:rPr>
        <w:t>:</w:t>
      </w:r>
      <w:r w:rsidR="0040632B" w:rsidRPr="00BD44AF">
        <w:rPr>
          <w:rFonts w:ascii="Georgia" w:hAnsi="Georgia"/>
          <w:i/>
          <w:iCs/>
          <w:smallCaps/>
          <w:spacing w:val="0"/>
          <w:szCs w:val="24"/>
          <w:lang w:val="es-ES"/>
        </w:rPr>
        <w:t xml:space="preserve"> </w:t>
      </w:r>
      <w:r w:rsidR="00D86BE1" w:rsidRPr="00BD44AF">
        <w:rPr>
          <w:rFonts w:ascii="Georgia" w:hAnsi="Georgia" w:cs="Arial"/>
          <w:spacing w:val="0"/>
          <w:szCs w:val="24"/>
          <w:lang w:val="es-ES"/>
        </w:rPr>
        <w:t xml:space="preserve">El artículo 86, </w:t>
      </w:r>
      <w:proofErr w:type="spellStart"/>
      <w:r w:rsidR="00D86BE1" w:rsidRPr="00BD44AF">
        <w:rPr>
          <w:rFonts w:ascii="Georgia" w:hAnsi="Georgia" w:cs="Arial"/>
          <w:spacing w:val="0"/>
          <w:szCs w:val="24"/>
          <w:lang w:val="es-ES"/>
        </w:rPr>
        <w:t>CP</w:t>
      </w:r>
      <w:proofErr w:type="spellEnd"/>
      <w:r w:rsidR="00D86BE1" w:rsidRPr="00BD44AF">
        <w:rPr>
          <w:rFonts w:ascii="Georgia" w:hAnsi="Georgia" w:cs="Arial"/>
          <w:spacing w:val="0"/>
          <w:szCs w:val="24"/>
          <w:lang w:val="es-ES"/>
        </w:rPr>
        <w:t xml:space="preserve">, regula la acción de tutela como un mecanismo para la protección </w:t>
      </w:r>
      <w:r w:rsidR="00D86BE1" w:rsidRPr="00BD44AF">
        <w:rPr>
          <w:rFonts w:ascii="Georgia" w:hAnsi="Georgia" w:cs="Arial"/>
          <w:b/>
          <w:bCs/>
          <w:spacing w:val="0"/>
          <w:szCs w:val="24"/>
          <w:lang w:val="es-ES"/>
        </w:rPr>
        <w:t>inmediata</w:t>
      </w:r>
      <w:r w:rsidR="00D86BE1" w:rsidRPr="00BD44AF">
        <w:rPr>
          <w:rFonts w:ascii="Georgia" w:hAnsi="Georgia" w:cs="Arial"/>
          <w:spacing w:val="0"/>
          <w:szCs w:val="24"/>
          <w:lang w:val="es-ES"/>
        </w:rPr>
        <w:t xml:space="preserve"> de los derechos fundamentales de toda persona, cuando quiera que resulten vulnerados o amenazados por la acción o la omisión de cualquier autoridad pública o un particular. Este requisito </w:t>
      </w:r>
      <w:r w:rsidR="00D86BE1" w:rsidRPr="00BD44AF">
        <w:rPr>
          <w:rFonts w:ascii="Georgia" w:hAnsi="Georgia" w:cs="Arial"/>
          <w:i/>
          <w:iCs/>
          <w:spacing w:val="0"/>
          <w:szCs w:val="24"/>
          <w:lang w:val="es-ES"/>
        </w:rPr>
        <w:t>“</w:t>
      </w:r>
      <w:r w:rsidR="00D86BE1" w:rsidRPr="00BD44AF">
        <w:rPr>
          <w:rFonts w:ascii="Georgia" w:hAnsi="Georgia" w:cs="Arial"/>
          <w:i/>
          <w:iCs/>
          <w:spacing w:val="0"/>
          <w:sz w:val="22"/>
          <w:szCs w:val="24"/>
          <w:lang w:val="es-ES"/>
        </w:rPr>
        <w:t xml:space="preserve">(…) </w:t>
      </w:r>
      <w:r w:rsidR="00D86BE1" w:rsidRPr="00BD44AF">
        <w:rPr>
          <w:rFonts w:ascii="Georgia" w:hAnsi="Georgia"/>
          <w:i/>
          <w:iCs/>
          <w:spacing w:val="0"/>
          <w:sz w:val="22"/>
          <w:szCs w:val="24"/>
          <w:shd w:val="clear" w:color="auto" w:fill="FFFFFF"/>
          <w:lang w:val="es-ES"/>
        </w:rPr>
        <w:t>impone la carga al demandante de presentar la acción de tutela en un término prudente y razonable (…)</w:t>
      </w:r>
      <w:r w:rsidR="00D86BE1" w:rsidRPr="00BD44AF">
        <w:rPr>
          <w:rFonts w:ascii="Georgia" w:hAnsi="Georgia"/>
          <w:i/>
          <w:iCs/>
          <w:spacing w:val="0"/>
          <w:szCs w:val="24"/>
          <w:shd w:val="clear" w:color="auto" w:fill="FFFFFF"/>
          <w:lang w:val="es-ES"/>
        </w:rPr>
        <w:t>”</w:t>
      </w:r>
      <w:r w:rsidR="00D86BE1" w:rsidRPr="00BD44AF">
        <w:rPr>
          <w:rFonts w:ascii="Georgia" w:hAnsi="Georgia"/>
          <w:spacing w:val="0"/>
          <w:szCs w:val="24"/>
          <w:shd w:val="clear" w:color="auto" w:fill="FFFFFF"/>
          <w:lang w:val="es-ES"/>
        </w:rPr>
        <w:t xml:space="preserve">, por lo tanto, </w:t>
      </w:r>
      <w:r w:rsidR="00D86BE1" w:rsidRPr="00BD44AF">
        <w:rPr>
          <w:rFonts w:ascii="Georgia" w:hAnsi="Georgia"/>
          <w:i/>
          <w:iCs/>
          <w:spacing w:val="0"/>
          <w:szCs w:val="24"/>
          <w:shd w:val="clear" w:color="auto" w:fill="FFFFFF"/>
          <w:lang w:val="es-ES"/>
        </w:rPr>
        <w:t>“</w:t>
      </w:r>
      <w:r w:rsidR="00D86BE1" w:rsidRPr="00BD44AF">
        <w:rPr>
          <w:rFonts w:ascii="Georgia" w:hAnsi="Georgia"/>
          <w:i/>
          <w:iCs/>
          <w:spacing w:val="0"/>
          <w:sz w:val="22"/>
          <w:szCs w:val="24"/>
          <w:shd w:val="clear" w:color="auto" w:fill="FFFFFF"/>
          <w:lang w:val="es-ES"/>
        </w:rPr>
        <w:t>(…) el juez de tutela no podrá conocer de un asunto, y menos aún conceder la protección (…), cuando la solicitud se haga de manera tardía (…)</w:t>
      </w:r>
      <w:r w:rsidR="00D86BE1" w:rsidRPr="00BD44AF">
        <w:rPr>
          <w:rFonts w:ascii="Georgia" w:hAnsi="Georgia"/>
          <w:i/>
          <w:iCs/>
          <w:spacing w:val="0"/>
          <w:szCs w:val="24"/>
          <w:shd w:val="clear" w:color="auto" w:fill="FFFFFF"/>
          <w:lang w:val="es-ES"/>
        </w:rPr>
        <w:t xml:space="preserve">” </w:t>
      </w:r>
      <w:r w:rsidR="00D86BE1" w:rsidRPr="00BD44AF">
        <w:rPr>
          <w:rFonts w:ascii="Georgia" w:hAnsi="Georgia"/>
          <w:spacing w:val="0"/>
          <w:szCs w:val="24"/>
          <w:shd w:val="clear" w:color="auto" w:fill="FFFFFF"/>
          <w:lang w:val="es-ES"/>
        </w:rPr>
        <w:t>(2020)</w:t>
      </w:r>
      <w:r w:rsidR="00D86BE1" w:rsidRPr="00BD44AF">
        <w:rPr>
          <w:rStyle w:val="Refdenotaalpie"/>
          <w:rFonts w:ascii="Georgia" w:hAnsi="Georgia"/>
          <w:i/>
          <w:iCs/>
          <w:spacing w:val="0"/>
          <w:szCs w:val="24"/>
          <w:shd w:val="clear" w:color="auto" w:fill="FFFFFF"/>
          <w:lang w:val="es-ES"/>
        </w:rPr>
        <w:footnoteReference w:id="1"/>
      </w:r>
      <w:r w:rsidR="00D86BE1" w:rsidRPr="00BD44AF">
        <w:rPr>
          <w:rFonts w:ascii="Georgia" w:hAnsi="Georgia"/>
          <w:i/>
          <w:iCs/>
          <w:spacing w:val="0"/>
          <w:szCs w:val="24"/>
          <w:shd w:val="clear" w:color="auto" w:fill="FFFFFF"/>
          <w:lang w:val="es-ES"/>
        </w:rPr>
        <w:t>.</w:t>
      </w:r>
    </w:p>
    <w:p w14:paraId="10A1610F" w14:textId="77777777" w:rsidR="0040632B" w:rsidRPr="00BD44AF" w:rsidRDefault="0040632B" w:rsidP="007A7A4F">
      <w:pPr>
        <w:pStyle w:val="Textoindependiente"/>
        <w:spacing w:line="276" w:lineRule="auto"/>
        <w:ind w:left="720"/>
        <w:rPr>
          <w:rFonts w:ascii="Georgia" w:hAnsi="Georgia" w:cs="Arial"/>
          <w:bCs/>
          <w:spacing w:val="0"/>
          <w:szCs w:val="24"/>
          <w:lang w:val="es-ES"/>
        </w:rPr>
      </w:pPr>
    </w:p>
    <w:p w14:paraId="22C17F74" w14:textId="0C70C65B" w:rsidR="0040632B" w:rsidRPr="00BD44AF" w:rsidRDefault="00D86BE1" w:rsidP="007A7A4F">
      <w:pPr>
        <w:pStyle w:val="Textoindependiente"/>
        <w:spacing w:line="276" w:lineRule="auto"/>
        <w:ind w:left="720"/>
        <w:rPr>
          <w:rFonts w:ascii="Georgia" w:hAnsi="Georgia" w:cs="Arial"/>
          <w:spacing w:val="0"/>
          <w:szCs w:val="24"/>
          <w:lang w:val="es-ES"/>
        </w:rPr>
      </w:pPr>
      <w:r w:rsidRPr="00BD44AF">
        <w:rPr>
          <w:rFonts w:ascii="Georgia" w:hAnsi="Georgia" w:cs="Arial"/>
          <w:spacing w:val="0"/>
          <w:szCs w:val="24"/>
          <w:lang w:val="es-ES"/>
        </w:rPr>
        <w:t>Se satisface por</w:t>
      </w:r>
      <w:r w:rsidR="005504BF" w:rsidRPr="00BD44AF">
        <w:rPr>
          <w:rFonts w:ascii="Georgia" w:hAnsi="Georgia" w:cs="Arial"/>
          <w:spacing w:val="0"/>
          <w:szCs w:val="24"/>
          <w:lang w:val="es-ES"/>
        </w:rPr>
        <w:t xml:space="preserve">que </w:t>
      </w:r>
      <w:r w:rsidR="0060214D" w:rsidRPr="00BD44AF">
        <w:rPr>
          <w:rFonts w:ascii="Georgia" w:hAnsi="Georgia" w:cs="Arial"/>
          <w:spacing w:val="0"/>
          <w:szCs w:val="24"/>
          <w:lang w:val="es-ES"/>
        </w:rPr>
        <w:t xml:space="preserve">la acción </w:t>
      </w:r>
      <w:r w:rsidR="0040632B" w:rsidRPr="00BD44AF">
        <w:rPr>
          <w:rFonts w:ascii="Georgia" w:hAnsi="Georgia" w:cs="Arial"/>
          <w:spacing w:val="0"/>
          <w:szCs w:val="24"/>
          <w:lang w:val="es-ES"/>
        </w:rPr>
        <w:t xml:space="preserve">se promovió </w:t>
      </w:r>
      <w:bookmarkStart w:id="0" w:name="_Hlk45532728"/>
      <w:r w:rsidR="005504BF" w:rsidRPr="00BD44AF">
        <w:rPr>
          <w:rFonts w:ascii="Georgia" w:hAnsi="Georgia" w:cs="Arial"/>
          <w:spacing w:val="0"/>
          <w:szCs w:val="24"/>
          <w:lang w:val="es-ES"/>
        </w:rPr>
        <w:t>(</w:t>
      </w:r>
      <w:r w:rsidRPr="00BD44AF">
        <w:rPr>
          <w:rFonts w:ascii="Georgia" w:hAnsi="Georgia" w:cs="Arial"/>
          <w:spacing w:val="0"/>
          <w:szCs w:val="24"/>
          <w:lang w:val="es-ES"/>
        </w:rPr>
        <w:t>09-07</w:t>
      </w:r>
      <w:r w:rsidR="00B814E5" w:rsidRPr="00BD44AF">
        <w:rPr>
          <w:rFonts w:ascii="Georgia" w:hAnsi="Georgia" w:cs="Arial"/>
          <w:spacing w:val="0"/>
          <w:szCs w:val="24"/>
          <w:lang w:val="es-ES"/>
        </w:rPr>
        <w:t>-2020</w:t>
      </w:r>
      <w:r w:rsidR="005504BF" w:rsidRPr="00BD44AF">
        <w:rPr>
          <w:rFonts w:ascii="Georgia" w:hAnsi="Georgia" w:cs="Arial"/>
          <w:spacing w:val="0"/>
          <w:szCs w:val="24"/>
          <w:lang w:val="es-ES"/>
        </w:rPr>
        <w:t>)</w:t>
      </w:r>
      <w:r w:rsidR="00B814E5" w:rsidRPr="00BD44AF">
        <w:rPr>
          <w:rFonts w:ascii="Georgia" w:hAnsi="Georgia" w:cs="Arial"/>
          <w:spacing w:val="0"/>
          <w:szCs w:val="24"/>
          <w:lang w:val="es-ES"/>
        </w:rPr>
        <w:t xml:space="preserve"> </w:t>
      </w:r>
      <w:bookmarkEnd w:id="0"/>
      <w:r w:rsidR="0040632B" w:rsidRPr="00BD44AF">
        <w:rPr>
          <w:rFonts w:ascii="Georgia" w:hAnsi="Georgia" w:cs="Arial"/>
          <w:spacing w:val="0"/>
          <w:szCs w:val="24"/>
          <w:lang w:val="es-ES"/>
        </w:rPr>
        <w:t>(</w:t>
      </w:r>
      <w:r w:rsidR="001B2CD7" w:rsidRPr="00BD44AF">
        <w:rPr>
          <w:rFonts w:ascii="Georgia" w:hAnsi="Georgia" w:cs="Arial"/>
          <w:spacing w:val="0"/>
          <w:szCs w:val="24"/>
          <w:lang w:val="es-ES"/>
        </w:rPr>
        <w:t>Cuaderno No.</w:t>
      </w:r>
      <w:r w:rsidR="007A7A4F" w:rsidRPr="00BD44AF">
        <w:rPr>
          <w:rFonts w:ascii="Georgia" w:hAnsi="Georgia" w:cs="Arial"/>
          <w:spacing w:val="0"/>
          <w:szCs w:val="24"/>
          <w:lang w:val="es-ES"/>
        </w:rPr>
        <w:t xml:space="preserve"> </w:t>
      </w:r>
      <w:r w:rsidR="00E30B25" w:rsidRPr="00BD44AF">
        <w:rPr>
          <w:rFonts w:ascii="Georgia" w:hAnsi="Georgia" w:cs="Arial"/>
          <w:spacing w:val="0"/>
          <w:szCs w:val="24"/>
          <w:lang w:val="es-ES"/>
        </w:rPr>
        <w:t>1</w:t>
      </w:r>
      <w:r w:rsidR="001B2CD7" w:rsidRPr="00BD44AF">
        <w:rPr>
          <w:rFonts w:ascii="Georgia" w:hAnsi="Georgia" w:cs="Arial"/>
          <w:spacing w:val="0"/>
          <w:szCs w:val="24"/>
          <w:lang w:val="es-ES"/>
        </w:rPr>
        <w:t xml:space="preserve">, folio </w:t>
      </w:r>
      <w:r w:rsidRPr="00BD44AF">
        <w:rPr>
          <w:rFonts w:ascii="Georgia" w:hAnsi="Georgia" w:cs="Arial"/>
          <w:spacing w:val="0"/>
          <w:szCs w:val="24"/>
          <w:lang w:val="es-ES"/>
        </w:rPr>
        <w:t>2</w:t>
      </w:r>
      <w:r w:rsidR="001B2CD7" w:rsidRPr="00BD44AF">
        <w:rPr>
          <w:rFonts w:ascii="Georgia" w:hAnsi="Georgia" w:cs="Arial"/>
          <w:spacing w:val="0"/>
          <w:szCs w:val="24"/>
          <w:lang w:val="es-ES"/>
        </w:rPr>
        <w:t xml:space="preserve">) </w:t>
      </w:r>
      <w:r w:rsidRPr="00BD44AF">
        <w:rPr>
          <w:rFonts w:ascii="Georgia" w:hAnsi="Georgia" w:cs="Arial"/>
          <w:spacing w:val="0"/>
          <w:szCs w:val="24"/>
          <w:lang w:val="es-ES"/>
        </w:rPr>
        <w:t xml:space="preserve">un (1) mes y diecisiete </w:t>
      </w:r>
      <w:r w:rsidR="005504BF" w:rsidRPr="00BD44AF">
        <w:rPr>
          <w:rFonts w:ascii="Georgia" w:hAnsi="Georgia" w:cs="Arial"/>
          <w:spacing w:val="0"/>
          <w:szCs w:val="24"/>
          <w:lang w:val="es-ES"/>
        </w:rPr>
        <w:t>(</w:t>
      </w:r>
      <w:r w:rsidRPr="00BD44AF">
        <w:rPr>
          <w:rFonts w:ascii="Georgia" w:hAnsi="Georgia" w:cs="Arial"/>
          <w:spacing w:val="0"/>
          <w:szCs w:val="24"/>
          <w:lang w:val="es-ES"/>
        </w:rPr>
        <w:t>17</w:t>
      </w:r>
      <w:r w:rsidR="005504BF" w:rsidRPr="00BD44AF">
        <w:rPr>
          <w:rFonts w:ascii="Georgia" w:hAnsi="Georgia" w:cs="Arial"/>
          <w:spacing w:val="0"/>
          <w:szCs w:val="24"/>
          <w:lang w:val="es-ES"/>
        </w:rPr>
        <w:t xml:space="preserve">) días después de expedida la </w:t>
      </w:r>
      <w:r w:rsidR="00B814E5" w:rsidRPr="00BD44AF">
        <w:rPr>
          <w:rFonts w:ascii="Georgia" w:hAnsi="Georgia" w:cs="Arial"/>
          <w:spacing w:val="0"/>
          <w:szCs w:val="24"/>
          <w:lang w:val="es-ES"/>
        </w:rPr>
        <w:t xml:space="preserve">respuesta cuestionada </w:t>
      </w:r>
      <w:r w:rsidR="005504BF" w:rsidRPr="00BD44AF">
        <w:rPr>
          <w:rFonts w:ascii="Georgia" w:hAnsi="Georgia" w:cs="Arial"/>
          <w:spacing w:val="0"/>
          <w:szCs w:val="24"/>
          <w:lang w:val="es-ES"/>
        </w:rPr>
        <w:t>(</w:t>
      </w:r>
      <w:r w:rsidRPr="00BD44AF">
        <w:rPr>
          <w:rFonts w:ascii="Georgia" w:hAnsi="Georgia" w:cs="Arial"/>
          <w:spacing w:val="0"/>
          <w:szCs w:val="24"/>
          <w:lang w:val="es-ES"/>
        </w:rPr>
        <w:t>22</w:t>
      </w:r>
      <w:r w:rsidR="001B2CD7" w:rsidRPr="00BD44AF">
        <w:rPr>
          <w:rFonts w:ascii="Georgia" w:hAnsi="Georgia" w:cs="Arial"/>
          <w:spacing w:val="0"/>
          <w:szCs w:val="24"/>
          <w:lang w:val="es-ES"/>
        </w:rPr>
        <w:t>-</w:t>
      </w:r>
      <w:r w:rsidRPr="00BD44AF">
        <w:rPr>
          <w:rFonts w:ascii="Georgia" w:hAnsi="Georgia" w:cs="Arial"/>
          <w:spacing w:val="0"/>
          <w:szCs w:val="24"/>
          <w:lang w:val="es-ES"/>
        </w:rPr>
        <w:t>05</w:t>
      </w:r>
      <w:r w:rsidR="001B2CD7" w:rsidRPr="00BD44AF">
        <w:rPr>
          <w:rFonts w:ascii="Georgia" w:hAnsi="Georgia" w:cs="Arial"/>
          <w:spacing w:val="0"/>
          <w:szCs w:val="24"/>
          <w:lang w:val="es-ES"/>
        </w:rPr>
        <w:t>-2020</w:t>
      </w:r>
      <w:r w:rsidR="005504BF" w:rsidRPr="00BD44AF">
        <w:rPr>
          <w:rFonts w:ascii="Georgia" w:hAnsi="Georgia" w:cs="Arial"/>
          <w:spacing w:val="0"/>
          <w:szCs w:val="24"/>
          <w:lang w:val="es-ES"/>
        </w:rPr>
        <w:t>)</w:t>
      </w:r>
      <w:r w:rsidR="001B2CD7" w:rsidRPr="00BD44AF">
        <w:rPr>
          <w:rFonts w:ascii="Georgia" w:hAnsi="Georgia" w:cs="Arial"/>
          <w:spacing w:val="0"/>
          <w:szCs w:val="24"/>
          <w:lang w:val="es-ES"/>
        </w:rPr>
        <w:t xml:space="preserve"> </w:t>
      </w:r>
      <w:r w:rsidR="00B814E5" w:rsidRPr="00BD44AF">
        <w:rPr>
          <w:rFonts w:ascii="Georgia" w:hAnsi="Georgia" w:cs="Arial"/>
          <w:spacing w:val="0"/>
          <w:szCs w:val="24"/>
          <w:lang w:val="es-ES"/>
        </w:rPr>
        <w:t>(</w:t>
      </w:r>
      <w:r w:rsidR="005504BF" w:rsidRPr="00BD44AF">
        <w:rPr>
          <w:rFonts w:ascii="Georgia" w:hAnsi="Georgia" w:cs="Arial"/>
          <w:spacing w:val="0"/>
          <w:szCs w:val="24"/>
          <w:lang w:val="es-ES"/>
        </w:rPr>
        <w:t>Cuaderno No.</w:t>
      </w:r>
      <w:r w:rsidR="007A7A4F" w:rsidRPr="00BD44AF">
        <w:rPr>
          <w:rFonts w:ascii="Georgia" w:hAnsi="Georgia" w:cs="Arial"/>
          <w:spacing w:val="0"/>
          <w:szCs w:val="24"/>
          <w:lang w:val="es-ES"/>
        </w:rPr>
        <w:t xml:space="preserve"> </w:t>
      </w:r>
      <w:r w:rsidR="005504BF" w:rsidRPr="00BD44AF">
        <w:rPr>
          <w:rFonts w:ascii="Georgia" w:hAnsi="Georgia" w:cs="Arial"/>
          <w:spacing w:val="0"/>
          <w:szCs w:val="24"/>
          <w:lang w:val="es-ES"/>
        </w:rPr>
        <w:t xml:space="preserve">1, folios </w:t>
      </w:r>
      <w:r w:rsidRPr="00BD44AF">
        <w:rPr>
          <w:rFonts w:ascii="Georgia" w:hAnsi="Georgia" w:cs="Arial"/>
          <w:spacing w:val="0"/>
          <w:szCs w:val="24"/>
          <w:lang w:val="es-ES"/>
        </w:rPr>
        <w:t>75-76</w:t>
      </w:r>
      <w:r w:rsidR="00B814E5" w:rsidRPr="00BD44AF">
        <w:rPr>
          <w:rFonts w:ascii="Georgia" w:hAnsi="Georgia" w:cs="Arial"/>
          <w:spacing w:val="0"/>
          <w:szCs w:val="24"/>
          <w:lang w:val="es-ES"/>
        </w:rPr>
        <w:t>), claramente</w:t>
      </w:r>
      <w:r w:rsidR="0040632B" w:rsidRPr="00BD44AF">
        <w:rPr>
          <w:rFonts w:ascii="Georgia" w:hAnsi="Georgia" w:cs="Arial"/>
          <w:spacing w:val="0"/>
          <w:szCs w:val="24"/>
          <w:lang w:val="es-ES"/>
        </w:rPr>
        <w:t>, dentro del plazo general de los seis (6) meses, fijado por la doctrina constitucional</w:t>
      </w:r>
      <w:r w:rsidR="0040632B" w:rsidRPr="00BD44AF">
        <w:rPr>
          <w:rStyle w:val="Refdenotaalpie"/>
          <w:rFonts w:ascii="Georgia" w:hAnsi="Georgia" w:cs="Arial"/>
          <w:noProof/>
          <w:spacing w:val="0"/>
          <w:szCs w:val="24"/>
          <w:lang w:val="es-ES"/>
        </w:rPr>
        <w:footnoteReference w:id="2"/>
      </w:r>
      <w:r w:rsidR="0040632B" w:rsidRPr="00BD44AF">
        <w:rPr>
          <w:rFonts w:ascii="Georgia" w:hAnsi="Georgia" w:cs="Arial"/>
          <w:spacing w:val="0"/>
          <w:szCs w:val="24"/>
          <w:vertAlign w:val="superscript"/>
          <w:lang w:val="es-ES"/>
        </w:rPr>
        <w:t>-</w:t>
      </w:r>
      <w:r w:rsidR="0040632B" w:rsidRPr="00BD44AF">
        <w:rPr>
          <w:rStyle w:val="Refdenotaalpie"/>
          <w:rFonts w:ascii="Georgia" w:hAnsi="Georgia"/>
          <w:spacing w:val="0"/>
          <w:szCs w:val="24"/>
          <w:lang w:val="es-ES"/>
        </w:rPr>
        <w:footnoteReference w:id="3"/>
      </w:r>
      <w:r w:rsidR="0040632B" w:rsidRPr="00BD44AF">
        <w:rPr>
          <w:rFonts w:ascii="Georgia" w:hAnsi="Georgia" w:cs="Arial"/>
          <w:spacing w:val="0"/>
          <w:szCs w:val="24"/>
          <w:lang w:val="es-ES"/>
        </w:rPr>
        <w:t xml:space="preserve">. </w:t>
      </w:r>
    </w:p>
    <w:p w14:paraId="41B45B7A" w14:textId="3126C4A3" w:rsidR="00654678" w:rsidRPr="00BD44AF" w:rsidRDefault="00654678" w:rsidP="007A7A4F">
      <w:pPr>
        <w:pStyle w:val="Textoindependiente"/>
        <w:spacing w:line="276" w:lineRule="auto"/>
        <w:ind w:left="720"/>
        <w:rPr>
          <w:rFonts w:ascii="Georgia" w:hAnsi="Georgia" w:cs="Arial"/>
          <w:spacing w:val="0"/>
          <w:szCs w:val="24"/>
          <w:lang w:val="es-ES"/>
        </w:rPr>
      </w:pPr>
    </w:p>
    <w:p w14:paraId="1719F59D" w14:textId="236B208C" w:rsidR="007E0AB8" w:rsidRPr="00BD44AF" w:rsidRDefault="007E0AB8" w:rsidP="007A7A4F">
      <w:pPr>
        <w:pStyle w:val="Textoindependiente"/>
        <w:numPr>
          <w:ilvl w:val="2"/>
          <w:numId w:val="46"/>
        </w:numPr>
        <w:spacing w:line="276" w:lineRule="auto"/>
        <w:textAlignment w:val="auto"/>
        <w:rPr>
          <w:rFonts w:ascii="Georgia" w:hAnsi="Georgia" w:cs="Arial"/>
          <w:spacing w:val="0"/>
          <w:szCs w:val="24"/>
          <w:lang w:val="es-ES"/>
        </w:rPr>
      </w:pPr>
      <w:r w:rsidRPr="00BD44AF">
        <w:rPr>
          <w:rFonts w:ascii="Georgia" w:hAnsi="Georgia" w:cs="Arial"/>
          <w:smallCaps/>
          <w:spacing w:val="0"/>
          <w:szCs w:val="24"/>
          <w:lang w:val="es-ES"/>
        </w:rPr>
        <w:t>La subsidiariedad</w:t>
      </w:r>
      <w:r w:rsidR="00D86BE1" w:rsidRPr="00BD44AF">
        <w:rPr>
          <w:rFonts w:ascii="Georgia" w:hAnsi="Georgia" w:cs="Arial"/>
          <w:smallCaps/>
          <w:spacing w:val="0"/>
          <w:szCs w:val="24"/>
          <w:lang w:val="es-ES"/>
        </w:rPr>
        <w:t>:</w:t>
      </w:r>
      <w:r w:rsidRPr="00BD44AF">
        <w:rPr>
          <w:rFonts w:ascii="Georgia" w:hAnsi="Georgia" w:cs="Arial"/>
          <w:spacing w:val="0"/>
          <w:szCs w:val="24"/>
          <w:lang w:val="es-ES"/>
        </w:rPr>
        <w:t xml:space="preserve"> </w:t>
      </w:r>
      <w:r w:rsidR="00D86BE1" w:rsidRPr="00BD44AF">
        <w:rPr>
          <w:rFonts w:ascii="Georgia" w:hAnsi="Georgia" w:cs="Arial"/>
          <w:spacing w:val="0"/>
          <w:szCs w:val="24"/>
          <w:lang w:val="es-ES"/>
        </w:rPr>
        <w:t xml:space="preserve">Procede la acción siempre que el afectado carezca de otro instrumento defensivo </w:t>
      </w:r>
      <w:r w:rsidR="00D86BE1" w:rsidRPr="00BD44AF">
        <w:rPr>
          <w:rFonts w:ascii="Georgia" w:hAnsi="Georgia" w:cs="Arial"/>
          <w:b/>
          <w:bCs/>
          <w:spacing w:val="0"/>
          <w:szCs w:val="24"/>
          <w:lang w:val="es-ES"/>
        </w:rPr>
        <w:t>judicial</w:t>
      </w:r>
      <w:r w:rsidR="00D86BE1" w:rsidRPr="00BD44AF">
        <w:rPr>
          <w:rFonts w:ascii="Georgia" w:hAnsi="Georgia" w:cs="Arial"/>
          <w:spacing w:val="0"/>
          <w:szCs w:val="24"/>
          <w:lang w:val="es-ES"/>
        </w:rPr>
        <w:t xml:space="preserve"> (2020)</w:t>
      </w:r>
      <w:r w:rsidR="00D86BE1" w:rsidRPr="00BD44AF">
        <w:rPr>
          <w:rFonts w:ascii="Georgia" w:hAnsi="Georgia"/>
          <w:spacing w:val="0"/>
          <w:szCs w:val="24"/>
          <w:vertAlign w:val="superscript"/>
          <w:lang w:val="es-ES"/>
        </w:rPr>
        <w:footnoteReference w:id="4"/>
      </w:r>
      <w:r w:rsidR="00D86BE1" w:rsidRPr="00BD44AF">
        <w:rPr>
          <w:rFonts w:ascii="Georgia" w:hAnsi="Georgia" w:cs="Arial"/>
          <w:spacing w:val="0"/>
          <w:szCs w:val="24"/>
          <w:lang w:val="es-ES"/>
        </w:rPr>
        <w:t xml:space="preserve">. Empero, hay dos </w:t>
      </w:r>
      <w:r w:rsidR="00D86BE1" w:rsidRPr="00BD44AF">
        <w:rPr>
          <w:rFonts w:ascii="Georgia" w:hAnsi="Georgia"/>
          <w:spacing w:val="0"/>
          <w:szCs w:val="24"/>
          <w:lang w:val="es-ES"/>
        </w:rPr>
        <w:t>(</w:t>
      </w:r>
      <w:r w:rsidR="00D86BE1" w:rsidRPr="00BD44AF">
        <w:rPr>
          <w:rFonts w:ascii="Georgia" w:hAnsi="Georgia" w:cs="Arial"/>
          <w:spacing w:val="0"/>
          <w:szCs w:val="24"/>
          <w:lang w:val="es-ES"/>
        </w:rPr>
        <w:t xml:space="preserve">2) excepciones que guardan en común la existencia del medio ordinario: </w:t>
      </w:r>
      <w:r w:rsidR="00D86BE1" w:rsidRPr="00BD44AF">
        <w:rPr>
          <w:rFonts w:ascii="Georgia" w:hAnsi="Georgia" w:cs="Arial"/>
          <w:b/>
          <w:bCs/>
          <w:spacing w:val="0"/>
          <w:szCs w:val="24"/>
          <w:lang w:val="es-ES"/>
        </w:rPr>
        <w:t>(i)</w:t>
      </w:r>
      <w:r w:rsidR="00D86BE1" w:rsidRPr="00BD44AF">
        <w:rPr>
          <w:rFonts w:ascii="Georgia" w:hAnsi="Georgia" w:cs="Arial"/>
          <w:spacing w:val="0"/>
          <w:szCs w:val="24"/>
          <w:lang w:val="es-ES"/>
        </w:rPr>
        <w:t xml:space="preserve"> La tutela transitoria para evitar un perjuicio irremediable; y </w:t>
      </w:r>
      <w:r w:rsidR="00D86BE1" w:rsidRPr="00BD44AF">
        <w:rPr>
          <w:rFonts w:ascii="Georgia" w:hAnsi="Georgia" w:cs="Arial"/>
          <w:b/>
          <w:bCs/>
          <w:spacing w:val="0"/>
          <w:szCs w:val="24"/>
          <w:lang w:val="es-ES"/>
        </w:rPr>
        <w:t>(ii)</w:t>
      </w:r>
      <w:r w:rsidR="00D86BE1" w:rsidRPr="00BD44AF">
        <w:rPr>
          <w:rFonts w:ascii="Georgia" w:hAnsi="Georgia" w:cs="Arial"/>
          <w:spacing w:val="0"/>
          <w:szCs w:val="24"/>
          <w:lang w:val="es-ES"/>
        </w:rPr>
        <w:t xml:space="preserve"> La ineficacia de la herramienta regular para salvaguardar los derechos.</w:t>
      </w:r>
    </w:p>
    <w:p w14:paraId="59F04480" w14:textId="77777777" w:rsidR="007E0AB8" w:rsidRPr="00BD44AF" w:rsidRDefault="007E0AB8" w:rsidP="007A7A4F">
      <w:pPr>
        <w:pStyle w:val="Prrafodelista"/>
        <w:ind w:left="1080"/>
        <w:jc w:val="both"/>
        <w:rPr>
          <w:rFonts w:ascii="Georgia" w:hAnsi="Georgia" w:cs="Arial"/>
          <w:sz w:val="24"/>
          <w:szCs w:val="24"/>
          <w:lang w:val="es-ES"/>
        </w:rPr>
      </w:pPr>
    </w:p>
    <w:p w14:paraId="7180D2BD" w14:textId="4063FEBA" w:rsidR="007E0AB8" w:rsidRPr="00BD44AF" w:rsidRDefault="00B814E5" w:rsidP="007A7A4F">
      <w:pPr>
        <w:pStyle w:val="Prrafodelista"/>
        <w:spacing w:after="0"/>
        <w:ind w:left="709"/>
        <w:jc w:val="both"/>
        <w:rPr>
          <w:rFonts w:ascii="Georgia" w:hAnsi="Georgia"/>
          <w:sz w:val="24"/>
          <w:szCs w:val="24"/>
          <w:lang w:val="es-ES"/>
        </w:rPr>
      </w:pPr>
      <w:r w:rsidRPr="00BD44AF">
        <w:rPr>
          <w:rFonts w:ascii="Georgia" w:hAnsi="Georgia"/>
          <w:sz w:val="24"/>
          <w:szCs w:val="24"/>
          <w:lang w:val="es-ES"/>
        </w:rPr>
        <w:t>En el sub</w:t>
      </w:r>
      <w:r w:rsidRPr="00BD44AF">
        <w:rPr>
          <w:rFonts w:ascii="Georgia" w:hAnsi="Georgia"/>
          <w:i/>
          <w:sz w:val="24"/>
          <w:szCs w:val="24"/>
          <w:lang w:val="es-ES"/>
        </w:rPr>
        <w:t xml:space="preserve"> examine</w:t>
      </w:r>
      <w:r w:rsidRPr="00BD44AF">
        <w:rPr>
          <w:rFonts w:ascii="Georgia" w:hAnsi="Georgia"/>
          <w:sz w:val="24"/>
          <w:szCs w:val="24"/>
          <w:lang w:val="es-ES"/>
        </w:rPr>
        <w:t xml:space="preserve">, </w:t>
      </w:r>
      <w:proofErr w:type="gramStart"/>
      <w:r w:rsidRPr="00BD44AF">
        <w:rPr>
          <w:rFonts w:ascii="Georgia" w:hAnsi="Georgia"/>
          <w:sz w:val="24"/>
          <w:szCs w:val="24"/>
          <w:lang w:val="es-ES"/>
        </w:rPr>
        <w:t>el</w:t>
      </w:r>
      <w:proofErr w:type="gramEnd"/>
      <w:r w:rsidR="007E0AB8" w:rsidRPr="00BD44AF">
        <w:rPr>
          <w:rFonts w:ascii="Georgia" w:hAnsi="Georgia"/>
          <w:sz w:val="24"/>
          <w:szCs w:val="24"/>
          <w:lang w:val="es-ES"/>
        </w:rPr>
        <w:t xml:space="preserve"> accionante no cuenta con otro mecanismo diferente a esta acción para procurar la defensa del derecho de petición.</w:t>
      </w:r>
      <w:r w:rsidR="00D86BE1" w:rsidRPr="00BD44AF">
        <w:rPr>
          <w:rFonts w:ascii="Georgia" w:hAnsi="Georgia"/>
          <w:sz w:val="24"/>
          <w:szCs w:val="24"/>
          <w:lang w:val="es-ES"/>
        </w:rPr>
        <w:t xml:space="preserve"> </w:t>
      </w:r>
      <w:r w:rsidR="007E0AB8" w:rsidRPr="00BD44AF">
        <w:rPr>
          <w:rFonts w:ascii="Georgia" w:hAnsi="Georgia"/>
          <w:sz w:val="24"/>
          <w:szCs w:val="24"/>
          <w:lang w:val="es-ES"/>
        </w:rPr>
        <w:t>Por consiguiente, como este asunto supera el test de procedencia, puede examinarse de fondo.</w:t>
      </w:r>
    </w:p>
    <w:p w14:paraId="55A919D4" w14:textId="77777777" w:rsidR="007E0AB8" w:rsidRPr="00BD44AF" w:rsidRDefault="007E0AB8" w:rsidP="007A7A4F">
      <w:pPr>
        <w:pStyle w:val="Sinespaciado3"/>
        <w:spacing w:line="276" w:lineRule="auto"/>
        <w:jc w:val="both"/>
        <w:rPr>
          <w:rFonts w:ascii="Georgia" w:hAnsi="Georgia" w:cs="Arial"/>
          <w:sz w:val="24"/>
          <w:szCs w:val="24"/>
        </w:rPr>
      </w:pPr>
    </w:p>
    <w:p w14:paraId="24A3CC32" w14:textId="5DA90B9F" w:rsidR="001E1588" w:rsidRPr="00BD44AF" w:rsidRDefault="001E1588" w:rsidP="007A7A4F">
      <w:pPr>
        <w:pStyle w:val="Textoindependiente"/>
        <w:numPr>
          <w:ilvl w:val="1"/>
          <w:numId w:val="46"/>
        </w:numPr>
        <w:tabs>
          <w:tab w:val="clear" w:pos="708"/>
          <w:tab w:val="clear" w:pos="1416"/>
        </w:tabs>
        <w:spacing w:line="276" w:lineRule="auto"/>
        <w:ind w:left="709" w:hanging="709"/>
        <w:rPr>
          <w:rFonts w:ascii="Georgia" w:hAnsi="Georgia"/>
          <w:spacing w:val="0"/>
          <w:szCs w:val="24"/>
          <w:lang w:val="es-ES"/>
        </w:rPr>
      </w:pPr>
      <w:r w:rsidRPr="00BD44AF">
        <w:rPr>
          <w:rFonts w:ascii="Georgia" w:hAnsi="Georgia"/>
          <w:smallCaps/>
          <w:spacing w:val="0"/>
          <w:szCs w:val="24"/>
          <w:lang w:val="es-ES"/>
        </w:rPr>
        <w:t>El derecho de petición</w:t>
      </w:r>
      <w:r w:rsidR="00B814E5" w:rsidRPr="00BD44AF">
        <w:rPr>
          <w:rFonts w:ascii="Georgia" w:hAnsi="Georgia"/>
          <w:smallCaps/>
          <w:spacing w:val="0"/>
          <w:szCs w:val="24"/>
          <w:lang w:val="es-ES"/>
        </w:rPr>
        <w:t xml:space="preserve"> en materia pensional</w:t>
      </w:r>
    </w:p>
    <w:p w14:paraId="1F1370C0" w14:textId="77777777" w:rsidR="001E1588" w:rsidRPr="00BD44AF" w:rsidRDefault="001E1588" w:rsidP="007A7A4F">
      <w:pPr>
        <w:pStyle w:val="Prrafodelista"/>
        <w:autoSpaceDN w:val="0"/>
        <w:spacing w:after="0"/>
        <w:jc w:val="both"/>
        <w:rPr>
          <w:rFonts w:ascii="Georgia" w:hAnsi="Georgia" w:cs="Arial"/>
          <w:smallCaps/>
          <w:sz w:val="24"/>
          <w:szCs w:val="24"/>
          <w:lang w:val="es-ES"/>
        </w:rPr>
      </w:pPr>
    </w:p>
    <w:p w14:paraId="51ABFCD0" w14:textId="15869836" w:rsidR="007E0AB8" w:rsidRPr="00BD44AF" w:rsidRDefault="007E0AB8" w:rsidP="007A7A4F">
      <w:pPr>
        <w:spacing w:line="276" w:lineRule="auto"/>
        <w:jc w:val="both"/>
        <w:rPr>
          <w:rFonts w:ascii="Georgia" w:hAnsi="Georgia" w:cs="Arial"/>
          <w:i/>
          <w:shd w:val="clear" w:color="auto" w:fill="FFFFFF"/>
        </w:rPr>
      </w:pPr>
      <w:r w:rsidRPr="00BD44AF">
        <w:rPr>
          <w:rFonts w:ascii="Georgia" w:hAnsi="Georgia" w:cs="Arial"/>
        </w:rPr>
        <w:lastRenderedPageBreak/>
        <w:t>De manera reiterada la jurisprudencia constitucional</w:t>
      </w:r>
      <w:r w:rsidRPr="00BD44AF">
        <w:rPr>
          <w:rFonts w:ascii="Georgia" w:hAnsi="Georgia" w:cs="Arial"/>
          <w:vertAlign w:val="superscript"/>
        </w:rPr>
        <w:footnoteReference w:id="5"/>
      </w:r>
      <w:r w:rsidRPr="00BD44AF">
        <w:rPr>
          <w:rFonts w:ascii="Georgia" w:hAnsi="Georgia" w:cs="Arial"/>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BD44AF">
        <w:rPr>
          <w:rFonts w:ascii="Georgia" w:hAnsi="Georgia" w:cs="Arial"/>
          <w:i/>
        </w:rPr>
        <w:t>“</w:t>
      </w:r>
      <w:r w:rsidRPr="00BD44AF">
        <w:rPr>
          <w:rFonts w:ascii="Georgia" w:hAnsi="Georgia" w:cs="Arial"/>
          <w:i/>
          <w:iCs/>
          <w:sz w:val="22"/>
        </w:rPr>
        <w:t>con</w:t>
      </w:r>
      <w:r w:rsidRPr="00BD44AF">
        <w:rPr>
          <w:rFonts w:ascii="Georgia" w:hAnsi="Georgia" w:cs="Arial"/>
          <w:i/>
          <w:sz w:val="22"/>
          <w:shd w:val="clear" w:color="auto" w:fill="FFFFFF"/>
        </w:rPr>
        <w:t xml:space="preserve"> ciertas condiciones: (i) oportunidad; (ii) debe resolverse de fondo, de manera clara, precisa y congruente con lo solicitado</w:t>
      </w:r>
      <w:bookmarkStart w:id="1" w:name="_ftnref17"/>
      <w:r w:rsidRPr="00BD44AF">
        <w:rPr>
          <w:rStyle w:val="Refdenotaalpie"/>
          <w:rFonts w:ascii="Georgia" w:hAnsi="Georgia"/>
          <w:i/>
          <w:sz w:val="22"/>
          <w:shd w:val="clear" w:color="auto" w:fill="FFFFFF"/>
        </w:rPr>
        <w:footnoteReference w:id="6"/>
      </w:r>
      <w:bookmarkEnd w:id="1"/>
      <w:r w:rsidRPr="00BD44AF">
        <w:rPr>
          <w:rFonts w:ascii="Georgia" w:hAnsi="Georgia" w:cs="Arial"/>
          <w:i/>
          <w:sz w:val="22"/>
          <w:shd w:val="clear" w:color="auto" w:fill="FFFFFF"/>
        </w:rPr>
        <w:t>; y (iii) ser puesta en conocimiento del peticionario</w:t>
      </w:r>
      <w:r w:rsidRPr="00BD44AF">
        <w:rPr>
          <w:rStyle w:val="Refdenotaalpie"/>
          <w:rFonts w:ascii="Georgia" w:hAnsi="Georgia"/>
          <w:i/>
          <w:sz w:val="22"/>
          <w:shd w:val="clear" w:color="auto" w:fill="FFFFFF"/>
        </w:rPr>
        <w:footnoteReference w:id="7"/>
      </w:r>
      <w:r w:rsidRPr="00BD44AF">
        <w:rPr>
          <w:rFonts w:ascii="Georgia" w:hAnsi="Georgia" w:cs="Arial"/>
          <w:i/>
          <w:sz w:val="22"/>
          <w:shd w:val="clear" w:color="auto" w:fill="FFFFFF"/>
        </w:rPr>
        <w:t>, so pena de incurrir en la violación de este derecho fundamental</w:t>
      </w:r>
      <w:r w:rsidRPr="00BD44AF">
        <w:rPr>
          <w:rFonts w:ascii="Georgia" w:hAnsi="Georgia" w:cs="Arial"/>
          <w:i/>
          <w:shd w:val="clear" w:color="auto" w:fill="FFFFFF"/>
        </w:rPr>
        <w:t>”</w:t>
      </w:r>
      <w:r w:rsidRPr="00BD44AF">
        <w:rPr>
          <w:rStyle w:val="Refdenotaalpie"/>
          <w:rFonts w:ascii="Georgia" w:hAnsi="Georgia"/>
          <w:i/>
          <w:shd w:val="clear" w:color="auto" w:fill="FFFFFF"/>
        </w:rPr>
        <w:footnoteReference w:id="8"/>
      </w:r>
      <w:r w:rsidRPr="00BD44AF">
        <w:rPr>
          <w:rFonts w:ascii="Georgia" w:hAnsi="Georgia" w:cs="Arial"/>
          <w:i/>
          <w:shd w:val="clear" w:color="auto" w:fill="FFFFFF"/>
        </w:rPr>
        <w:t>.</w:t>
      </w:r>
    </w:p>
    <w:p w14:paraId="678A1EE4" w14:textId="77777777" w:rsidR="00966182" w:rsidRPr="00BD44AF" w:rsidRDefault="00966182" w:rsidP="007A7A4F">
      <w:pPr>
        <w:spacing w:line="276" w:lineRule="auto"/>
        <w:jc w:val="both"/>
        <w:rPr>
          <w:rFonts w:ascii="Georgia" w:hAnsi="Georgia" w:cs="Arial"/>
          <w:i/>
          <w:shd w:val="clear" w:color="auto" w:fill="FFFFFF"/>
        </w:rPr>
      </w:pPr>
    </w:p>
    <w:p w14:paraId="7227266B" w14:textId="5FB195C7" w:rsidR="007E0AB8" w:rsidRPr="00BD44AF" w:rsidRDefault="00B814E5" w:rsidP="007A7A4F">
      <w:pPr>
        <w:pStyle w:val="Textoindependiente"/>
        <w:spacing w:line="276" w:lineRule="auto"/>
        <w:rPr>
          <w:rFonts w:ascii="Georgia" w:hAnsi="Georgia" w:cs="Arial"/>
          <w:spacing w:val="0"/>
          <w:szCs w:val="24"/>
          <w:lang w:val="es-ES"/>
        </w:rPr>
      </w:pPr>
      <w:r w:rsidRPr="00BD44AF">
        <w:rPr>
          <w:rFonts w:ascii="Georgia" w:hAnsi="Georgia" w:cs="Arial"/>
          <w:spacing w:val="0"/>
          <w:szCs w:val="24"/>
          <w:lang w:val="es-ES"/>
        </w:rPr>
        <w:t>De ahí que se vulnera cuando (</w:t>
      </w:r>
      <w:r w:rsidR="007E0AB8" w:rsidRPr="00BD44AF">
        <w:rPr>
          <w:rFonts w:ascii="Georgia" w:hAnsi="Georgia" w:cs="Arial"/>
          <w:spacing w:val="0"/>
          <w:szCs w:val="24"/>
          <w:lang w:val="es-ES"/>
        </w:rPr>
        <w:t>i</w:t>
      </w:r>
      <w:r w:rsidRPr="00BD44AF">
        <w:rPr>
          <w:rFonts w:ascii="Georgia" w:hAnsi="Georgia" w:cs="Arial"/>
          <w:spacing w:val="0"/>
          <w:szCs w:val="24"/>
          <w:lang w:val="es-ES"/>
        </w:rPr>
        <w:t>) la</w:t>
      </w:r>
      <w:r w:rsidR="007E0AB8" w:rsidRPr="00BD44AF">
        <w:rPr>
          <w:rFonts w:ascii="Georgia" w:hAnsi="Georgia" w:cs="Arial"/>
          <w:spacing w:val="0"/>
          <w:szCs w:val="24"/>
          <w:lang w:val="es-ES"/>
        </w:rPr>
        <w:t xml:space="preserve"> entidad deja de emitir una respuesta en un lapso que, en los términos de la Constitución, se ajuste a “pronta resolución”, (ii) la supuesta respuesta se limita a evadir la petición, o carece de claridad, precisión y congruencia, (iii) o no se comunique al interesado</w:t>
      </w:r>
      <w:r w:rsidR="007E0AB8" w:rsidRPr="00BD44AF">
        <w:rPr>
          <w:rFonts w:ascii="Georgia" w:hAnsi="Georgia" w:cs="Arial"/>
          <w:spacing w:val="0"/>
          <w:szCs w:val="24"/>
          <w:vertAlign w:val="superscript"/>
          <w:lang w:val="es-ES"/>
        </w:rPr>
        <w:footnoteReference w:id="9"/>
      </w:r>
      <w:r w:rsidR="007E0AB8" w:rsidRPr="00BD44AF">
        <w:rPr>
          <w:rFonts w:ascii="Georgia" w:hAnsi="Georgia" w:cs="Arial"/>
          <w:spacing w:val="0"/>
          <w:szCs w:val="24"/>
          <w:lang w:val="es-ES"/>
        </w:rPr>
        <w:t>. Además, la falta de competencia de la autoridad a quien se formuló, no la exonera de ese deber</w:t>
      </w:r>
      <w:r w:rsidR="007E0AB8" w:rsidRPr="00BD44AF">
        <w:rPr>
          <w:rFonts w:ascii="Georgia" w:hAnsi="Georgia" w:cs="Arial"/>
          <w:spacing w:val="0"/>
          <w:szCs w:val="24"/>
          <w:vertAlign w:val="superscript"/>
          <w:lang w:val="es-ES"/>
        </w:rPr>
        <w:footnoteReference w:id="10"/>
      </w:r>
      <w:r w:rsidRPr="00BD44AF">
        <w:rPr>
          <w:rFonts w:ascii="Georgia" w:hAnsi="Georgia" w:cs="Arial"/>
          <w:spacing w:val="0"/>
          <w:szCs w:val="24"/>
          <w:lang w:val="es-ES"/>
        </w:rPr>
        <w:t>.</w:t>
      </w:r>
    </w:p>
    <w:p w14:paraId="5FCC4E42" w14:textId="77777777" w:rsidR="00BD44AF" w:rsidRPr="00BD44AF" w:rsidRDefault="00BD44AF" w:rsidP="007A7A4F">
      <w:pPr>
        <w:pStyle w:val="Textoindependiente"/>
        <w:spacing w:line="276" w:lineRule="auto"/>
        <w:rPr>
          <w:rFonts w:ascii="Georgia" w:hAnsi="Georgia" w:cs="Arial"/>
          <w:spacing w:val="0"/>
          <w:szCs w:val="24"/>
          <w:vertAlign w:val="superscript"/>
          <w:lang w:val="es-ES"/>
        </w:rPr>
      </w:pPr>
    </w:p>
    <w:p w14:paraId="7DFEC0BF" w14:textId="38C64F7E" w:rsidR="00D15CD2" w:rsidRPr="00BD44AF" w:rsidRDefault="00D15CD2" w:rsidP="007A7A4F">
      <w:pPr>
        <w:pStyle w:val="Textoindependiente"/>
        <w:spacing w:line="276" w:lineRule="auto"/>
        <w:rPr>
          <w:rFonts w:ascii="Georgia" w:hAnsi="Georgia" w:cs="Arial"/>
          <w:spacing w:val="0"/>
          <w:szCs w:val="24"/>
          <w:lang w:val="es-ES"/>
        </w:rPr>
      </w:pPr>
      <w:r w:rsidRPr="00BD44AF">
        <w:rPr>
          <w:rFonts w:ascii="Georgia" w:hAnsi="Georgia" w:cs="Arial"/>
          <w:spacing w:val="0"/>
          <w:szCs w:val="24"/>
          <w:lang w:val="es-ES"/>
        </w:rPr>
        <w:t xml:space="preserve">Esta doctrina jurisprudencial ha sido consolidada a lo largo de las diversas </w:t>
      </w:r>
      <w:r w:rsidR="00D86BE1" w:rsidRPr="00BD44AF">
        <w:rPr>
          <w:rFonts w:ascii="Georgia" w:hAnsi="Georgia" w:cs="Arial"/>
          <w:spacing w:val="0"/>
          <w:szCs w:val="24"/>
          <w:lang w:val="es-ES"/>
        </w:rPr>
        <w:t>decisiones del Alto Tribunal Constitucional (</w:t>
      </w:r>
      <w:r w:rsidRPr="00BD44AF">
        <w:rPr>
          <w:rFonts w:ascii="Georgia" w:hAnsi="Georgia" w:cs="Arial"/>
          <w:spacing w:val="0"/>
          <w:szCs w:val="24"/>
          <w:lang w:val="es-ES"/>
        </w:rPr>
        <w:t>2020)</w:t>
      </w:r>
      <w:r w:rsidRPr="00BD44AF">
        <w:rPr>
          <w:rStyle w:val="Refdenotaalpie"/>
          <w:rFonts w:ascii="Georgia" w:hAnsi="Georgia"/>
          <w:spacing w:val="0"/>
          <w:szCs w:val="24"/>
          <w:lang w:val="es-ES"/>
        </w:rPr>
        <w:footnoteReference w:id="11"/>
      </w:r>
      <w:r w:rsidRPr="00BD44AF">
        <w:rPr>
          <w:rFonts w:ascii="Georgia" w:hAnsi="Georgia" w:cs="Arial"/>
          <w:spacing w:val="0"/>
          <w:szCs w:val="24"/>
          <w:lang w:val="es-ES"/>
        </w:rPr>
        <w:t xml:space="preserve">. </w:t>
      </w:r>
      <w:r w:rsidR="008B683F" w:rsidRPr="00BD44AF">
        <w:rPr>
          <w:rFonts w:ascii="Georgia" w:hAnsi="Georgia" w:cs="Arial"/>
          <w:spacing w:val="0"/>
          <w:szCs w:val="24"/>
          <w:lang w:val="es-ES"/>
        </w:rPr>
        <w:t xml:space="preserve"> </w:t>
      </w:r>
      <w:r w:rsidR="00D86BE1" w:rsidRPr="00BD44AF">
        <w:rPr>
          <w:rFonts w:ascii="Georgia" w:hAnsi="Georgia" w:cs="Arial"/>
          <w:spacing w:val="0"/>
          <w:szCs w:val="24"/>
          <w:lang w:val="es-ES"/>
        </w:rPr>
        <w:t>Hay que acotar que</w:t>
      </w:r>
      <w:r w:rsidRPr="00BD44AF">
        <w:rPr>
          <w:rFonts w:ascii="Georgia" w:hAnsi="Georgia" w:cs="Arial"/>
          <w:spacing w:val="0"/>
          <w:szCs w:val="24"/>
          <w:lang w:val="es-ES"/>
        </w:rPr>
        <w:t xml:space="preserve"> el derecho de petición fue reglado por el legislador a través de la Ley 1755 del 30-06-2015, con efectos a partir de esa fecha, valga decir, la de su promulgación. </w:t>
      </w:r>
    </w:p>
    <w:p w14:paraId="0C767611" w14:textId="77777777" w:rsidR="00D15CD2" w:rsidRPr="00BD44AF" w:rsidRDefault="00D15CD2" w:rsidP="007A7A4F">
      <w:pPr>
        <w:pStyle w:val="Textoindependiente"/>
        <w:spacing w:line="276" w:lineRule="auto"/>
        <w:rPr>
          <w:rFonts w:ascii="Georgia" w:hAnsi="Georgia" w:cs="Arial"/>
          <w:spacing w:val="0"/>
          <w:szCs w:val="24"/>
          <w:lang w:val="es-ES"/>
        </w:rPr>
      </w:pPr>
    </w:p>
    <w:p w14:paraId="0FE97440" w14:textId="1812A337" w:rsidR="00B814E5" w:rsidRPr="00BD44AF" w:rsidRDefault="00FF7422" w:rsidP="007A7A4F">
      <w:pPr>
        <w:pStyle w:val="Textoindependiente"/>
        <w:spacing w:line="276" w:lineRule="auto"/>
        <w:rPr>
          <w:rFonts w:ascii="Georgia" w:hAnsi="Georgia"/>
          <w:iCs/>
          <w:spacing w:val="0"/>
          <w:szCs w:val="24"/>
          <w:bdr w:val="none" w:sz="0" w:space="0" w:color="auto" w:frame="1"/>
          <w:lang w:val="es-ES"/>
        </w:rPr>
      </w:pPr>
      <w:r w:rsidRPr="00BD44AF">
        <w:rPr>
          <w:rFonts w:ascii="Georgia" w:hAnsi="Georgia" w:cs="Arial"/>
          <w:spacing w:val="0"/>
          <w:szCs w:val="24"/>
          <w:lang w:val="es-ES"/>
        </w:rPr>
        <w:t>Ahora</w:t>
      </w:r>
      <w:r w:rsidR="00B814E5" w:rsidRPr="00BD44AF">
        <w:rPr>
          <w:rFonts w:ascii="Georgia" w:hAnsi="Georgia" w:cs="Arial"/>
          <w:spacing w:val="0"/>
          <w:szCs w:val="24"/>
          <w:lang w:val="es-ES"/>
        </w:rPr>
        <w:t xml:space="preserve">, en lo </w:t>
      </w:r>
      <w:r w:rsidR="00D15CD2" w:rsidRPr="00BD44AF">
        <w:rPr>
          <w:rFonts w:ascii="Georgia" w:hAnsi="Georgia" w:cs="Arial"/>
          <w:spacing w:val="0"/>
          <w:szCs w:val="24"/>
          <w:lang w:val="es-ES"/>
        </w:rPr>
        <w:t>referente</w:t>
      </w:r>
      <w:r w:rsidR="00B814E5" w:rsidRPr="00BD44AF">
        <w:rPr>
          <w:rFonts w:ascii="Georgia" w:hAnsi="Georgia" w:cs="Arial"/>
          <w:spacing w:val="0"/>
          <w:szCs w:val="24"/>
          <w:lang w:val="es-ES"/>
        </w:rPr>
        <w:t xml:space="preserve"> a reclamaciones </w:t>
      </w:r>
      <w:r w:rsidR="00B814E5" w:rsidRPr="00BD44AF">
        <w:rPr>
          <w:rFonts w:ascii="Georgia" w:hAnsi="Georgia" w:cs="Arial"/>
          <w:i/>
          <w:spacing w:val="0"/>
          <w:szCs w:val="24"/>
          <w:lang w:val="es-ES"/>
        </w:rPr>
        <w:t>“</w:t>
      </w:r>
      <w:r w:rsidR="00B814E5" w:rsidRPr="00BD44AF">
        <w:rPr>
          <w:rFonts w:ascii="Georgia" w:hAnsi="Georgia" w:cs="Arial"/>
          <w:i/>
          <w:spacing w:val="0"/>
          <w:sz w:val="22"/>
          <w:szCs w:val="24"/>
          <w:lang w:val="es-ES"/>
        </w:rPr>
        <w:t xml:space="preserve">(…) de </w:t>
      </w:r>
      <w:r w:rsidR="00B814E5" w:rsidRPr="00BD44AF">
        <w:rPr>
          <w:rFonts w:ascii="Georgia" w:hAnsi="Georgia" w:cs="Arial"/>
          <w:i/>
          <w:spacing w:val="0"/>
          <w:sz w:val="22"/>
          <w:szCs w:val="24"/>
          <w:u w:val="single"/>
          <w:lang w:val="es-ES"/>
        </w:rPr>
        <w:t xml:space="preserve">carácter pensional </w:t>
      </w:r>
      <w:r w:rsidR="00B814E5" w:rsidRPr="00BD44AF">
        <w:rPr>
          <w:rFonts w:ascii="Georgia" w:hAnsi="Georgia" w:cs="Arial"/>
          <w:i/>
          <w:smallCaps/>
          <w:spacing w:val="0"/>
          <w:sz w:val="22"/>
          <w:szCs w:val="24"/>
          <w:u w:val="single"/>
          <w:lang w:val="es-ES"/>
        </w:rPr>
        <w:t>– reconocimiento, reajuste, reliquidación o recurso contra cualquiera de las decisiones de índole pensional tomadas dentro del trámite administrativo –</w:t>
      </w:r>
      <w:r w:rsidR="00B814E5" w:rsidRPr="00BD44AF">
        <w:rPr>
          <w:rFonts w:ascii="Georgia" w:hAnsi="Georgia" w:cs="Arial"/>
          <w:i/>
          <w:smallCaps/>
          <w:spacing w:val="0"/>
          <w:sz w:val="22"/>
          <w:szCs w:val="24"/>
          <w:lang w:val="es-ES"/>
        </w:rPr>
        <w:t xml:space="preserve"> (…)</w:t>
      </w:r>
      <w:r w:rsidR="00B814E5" w:rsidRPr="00BD44AF">
        <w:rPr>
          <w:rFonts w:ascii="Georgia" w:hAnsi="Georgia" w:cs="Arial"/>
          <w:i/>
          <w:smallCaps/>
          <w:spacing w:val="0"/>
          <w:szCs w:val="24"/>
          <w:lang w:val="es-ES"/>
        </w:rPr>
        <w:t>”</w:t>
      </w:r>
      <w:r w:rsidR="00B814E5" w:rsidRPr="00BD44AF">
        <w:rPr>
          <w:rStyle w:val="Refdenotaalpie"/>
          <w:rFonts w:ascii="Georgia" w:hAnsi="Georgia"/>
          <w:spacing w:val="0"/>
          <w:szCs w:val="24"/>
          <w:lang w:val="es-ES"/>
        </w:rPr>
        <w:footnoteReference w:id="12"/>
      </w:r>
      <w:r w:rsidR="00B814E5" w:rsidRPr="00BD44AF">
        <w:rPr>
          <w:rFonts w:ascii="Georgia" w:hAnsi="Georgia" w:cs="Arial"/>
          <w:i/>
          <w:smallCaps/>
          <w:spacing w:val="0"/>
          <w:szCs w:val="24"/>
          <w:lang w:val="es-ES"/>
        </w:rPr>
        <w:t xml:space="preserve">, </w:t>
      </w:r>
      <w:r w:rsidR="00B814E5" w:rsidRPr="00BD44AF">
        <w:rPr>
          <w:rFonts w:ascii="Georgia" w:hAnsi="Georgia" w:cs="Arial"/>
          <w:spacing w:val="0"/>
          <w:szCs w:val="24"/>
          <w:lang w:val="es-ES"/>
        </w:rPr>
        <w:t xml:space="preserve"> la CC de antaño</w:t>
      </w:r>
      <w:r w:rsidR="00B814E5" w:rsidRPr="00BD44AF">
        <w:rPr>
          <w:rStyle w:val="Refdenotaalpie"/>
          <w:rFonts w:ascii="Georgia" w:hAnsi="Georgia"/>
          <w:spacing w:val="0"/>
          <w:szCs w:val="24"/>
          <w:lang w:val="es-ES"/>
        </w:rPr>
        <w:footnoteReference w:id="13"/>
      </w:r>
      <w:r w:rsidR="00B814E5" w:rsidRPr="00BD44AF">
        <w:rPr>
          <w:rFonts w:ascii="Georgia" w:hAnsi="Georgia" w:cs="Arial"/>
          <w:spacing w:val="0"/>
          <w:szCs w:val="24"/>
          <w:lang w:val="es-ES"/>
        </w:rPr>
        <w:t>, determinó que las autoridades deben atender tres (3) términos que corren trasversalmente: (i) Quince (</w:t>
      </w:r>
      <w:r w:rsidR="00B814E5" w:rsidRPr="00BD44AF">
        <w:rPr>
          <w:rFonts w:ascii="Georgia" w:hAnsi="Georgia"/>
          <w:bCs/>
          <w:iCs/>
          <w:spacing w:val="0"/>
          <w:szCs w:val="24"/>
          <w:bdr w:val="none" w:sz="0" w:space="0" w:color="auto" w:frame="1"/>
          <w:lang w:val="es-ES"/>
        </w:rPr>
        <w:t xml:space="preserve">15) días hábiles </w:t>
      </w:r>
      <w:r w:rsidR="00A51174" w:rsidRPr="00BD44AF">
        <w:rPr>
          <w:rFonts w:ascii="Georgia" w:hAnsi="Georgia"/>
          <w:bCs/>
          <w:iCs/>
          <w:spacing w:val="0"/>
          <w:szCs w:val="24"/>
          <w:bdr w:val="none" w:sz="0" w:space="0" w:color="auto" w:frame="1"/>
          <w:lang w:val="es-ES"/>
        </w:rPr>
        <w:t xml:space="preserve">para responder: </w:t>
      </w:r>
      <w:r w:rsidR="00B814E5" w:rsidRPr="00BD44AF">
        <w:rPr>
          <w:rFonts w:ascii="Georgia" w:hAnsi="Georgia"/>
          <w:iCs/>
          <w:spacing w:val="0"/>
          <w:szCs w:val="24"/>
          <w:bdr w:val="none" w:sz="0" w:space="0" w:color="auto" w:frame="1"/>
          <w:lang w:val="es-ES"/>
        </w:rPr>
        <w:t xml:space="preserve">a) </w:t>
      </w:r>
      <w:r w:rsidR="00A51174" w:rsidRPr="00BD44AF">
        <w:rPr>
          <w:rFonts w:ascii="Georgia" w:hAnsi="Georgia"/>
          <w:iCs/>
          <w:spacing w:val="0"/>
          <w:szCs w:val="24"/>
          <w:bdr w:val="none" w:sz="0" w:space="0" w:color="auto" w:frame="1"/>
          <w:lang w:val="es-ES"/>
        </w:rPr>
        <w:t xml:space="preserve">Peticiones de </w:t>
      </w:r>
      <w:r w:rsidR="00B814E5" w:rsidRPr="00BD44AF">
        <w:rPr>
          <w:rFonts w:ascii="Georgia" w:hAnsi="Georgia"/>
          <w:iCs/>
          <w:spacing w:val="0"/>
          <w:szCs w:val="24"/>
          <w:bdr w:val="none" w:sz="0" w:space="0" w:color="auto" w:frame="1"/>
          <w:lang w:val="es-ES"/>
        </w:rPr>
        <w:t xml:space="preserve">información sobre el trámite </w:t>
      </w:r>
      <w:r w:rsidR="00A51174" w:rsidRPr="00BD44AF">
        <w:rPr>
          <w:rFonts w:ascii="Georgia" w:hAnsi="Georgia"/>
          <w:iCs/>
          <w:spacing w:val="0"/>
          <w:szCs w:val="24"/>
          <w:bdr w:val="none" w:sz="0" w:space="0" w:color="auto" w:frame="1"/>
          <w:lang w:val="es-ES"/>
        </w:rPr>
        <w:t>de la pensión</w:t>
      </w:r>
      <w:r w:rsidR="00B814E5" w:rsidRPr="00BD44AF">
        <w:rPr>
          <w:rFonts w:ascii="Georgia" w:hAnsi="Georgia"/>
          <w:iCs/>
          <w:spacing w:val="0"/>
          <w:szCs w:val="24"/>
          <w:bdr w:val="none" w:sz="0" w:space="0" w:color="auto" w:frame="1"/>
          <w:lang w:val="es-ES"/>
        </w:rPr>
        <w:t xml:space="preserve">; b) </w:t>
      </w:r>
      <w:r w:rsidR="00A51174" w:rsidRPr="00BD44AF">
        <w:rPr>
          <w:rFonts w:ascii="Georgia" w:hAnsi="Georgia"/>
          <w:iCs/>
          <w:spacing w:val="0"/>
          <w:szCs w:val="24"/>
          <w:bdr w:val="none" w:sz="0" w:space="0" w:color="auto" w:frame="1"/>
          <w:lang w:val="es-ES"/>
        </w:rPr>
        <w:t>Informar que requiere de un plazo mayor para decidir el reclamo</w:t>
      </w:r>
      <w:r w:rsidR="00B814E5" w:rsidRPr="00BD44AF">
        <w:rPr>
          <w:rFonts w:ascii="Georgia" w:hAnsi="Georgia"/>
          <w:iCs/>
          <w:spacing w:val="0"/>
          <w:szCs w:val="24"/>
          <w:bdr w:val="none" w:sz="0" w:space="0" w:color="auto" w:frame="1"/>
          <w:lang w:val="es-ES"/>
        </w:rPr>
        <w:t>;</w:t>
      </w:r>
      <w:r w:rsidR="00A51174" w:rsidRPr="00BD44AF">
        <w:rPr>
          <w:rFonts w:ascii="Georgia" w:hAnsi="Georgia"/>
          <w:iCs/>
          <w:spacing w:val="0"/>
          <w:szCs w:val="24"/>
          <w:bdr w:val="none" w:sz="0" w:space="0" w:color="auto" w:frame="1"/>
          <w:lang w:val="es-ES"/>
        </w:rPr>
        <w:t xml:space="preserve"> y,</w:t>
      </w:r>
      <w:r w:rsidR="00B814E5" w:rsidRPr="00BD44AF">
        <w:rPr>
          <w:rFonts w:ascii="Georgia" w:hAnsi="Georgia"/>
          <w:iCs/>
          <w:spacing w:val="0"/>
          <w:szCs w:val="24"/>
          <w:bdr w:val="none" w:sz="0" w:space="0" w:color="auto" w:frame="1"/>
          <w:lang w:val="es-ES"/>
        </w:rPr>
        <w:t> </w:t>
      </w:r>
      <w:r w:rsidR="00B814E5" w:rsidRPr="00BD44AF">
        <w:rPr>
          <w:rFonts w:ascii="Georgia" w:hAnsi="Georgia"/>
          <w:bCs/>
          <w:iCs/>
          <w:spacing w:val="0"/>
          <w:szCs w:val="24"/>
          <w:bdr w:val="none" w:sz="0" w:space="0" w:color="auto" w:frame="1"/>
          <w:lang w:val="es-ES"/>
        </w:rPr>
        <w:t xml:space="preserve">c) </w:t>
      </w:r>
      <w:r w:rsidR="00A51174" w:rsidRPr="00BD44AF">
        <w:rPr>
          <w:rFonts w:ascii="Georgia" w:hAnsi="Georgia"/>
          <w:bCs/>
          <w:iCs/>
          <w:spacing w:val="0"/>
          <w:szCs w:val="24"/>
          <w:u w:val="single"/>
          <w:bdr w:val="none" w:sz="0" w:space="0" w:color="auto" w:frame="1"/>
          <w:lang w:val="es-ES"/>
        </w:rPr>
        <w:t xml:space="preserve">Resolver </w:t>
      </w:r>
      <w:r w:rsidR="00B814E5" w:rsidRPr="00BD44AF">
        <w:rPr>
          <w:rFonts w:ascii="Georgia" w:hAnsi="Georgia"/>
          <w:bCs/>
          <w:iCs/>
          <w:spacing w:val="0"/>
          <w:szCs w:val="24"/>
          <w:u w:val="single"/>
          <w:bdr w:val="none" w:sz="0" w:space="0" w:color="auto" w:frame="1"/>
          <w:lang w:val="es-ES"/>
        </w:rPr>
        <w:t xml:space="preserve">un recurso </w:t>
      </w:r>
      <w:r w:rsidR="00A51174" w:rsidRPr="00BD44AF">
        <w:rPr>
          <w:rFonts w:ascii="Georgia" w:hAnsi="Georgia"/>
          <w:bCs/>
          <w:iCs/>
          <w:spacing w:val="0"/>
          <w:szCs w:val="24"/>
          <w:u w:val="single"/>
          <w:bdr w:val="none" w:sz="0" w:space="0" w:color="auto" w:frame="1"/>
          <w:lang w:val="es-ES"/>
        </w:rPr>
        <w:t xml:space="preserve">en </w:t>
      </w:r>
      <w:r w:rsidR="00B814E5" w:rsidRPr="00BD44AF">
        <w:rPr>
          <w:rFonts w:ascii="Georgia" w:hAnsi="Georgia"/>
          <w:bCs/>
          <w:iCs/>
          <w:spacing w:val="0"/>
          <w:szCs w:val="24"/>
          <w:u w:val="single"/>
          <w:bdr w:val="none" w:sz="0" w:space="0" w:color="auto" w:frame="1"/>
          <w:lang w:val="es-ES"/>
        </w:rPr>
        <w:t>el trámite administrativo</w:t>
      </w:r>
      <w:r w:rsidR="00A51174" w:rsidRPr="00BD44AF">
        <w:rPr>
          <w:rFonts w:ascii="Georgia" w:hAnsi="Georgia"/>
          <w:bCs/>
          <w:iCs/>
          <w:spacing w:val="0"/>
          <w:szCs w:val="24"/>
          <w:bdr w:val="none" w:sz="0" w:space="0" w:color="auto" w:frame="1"/>
          <w:lang w:val="es-ES"/>
        </w:rPr>
        <w:t xml:space="preserve">; (ii) Cuatro (4) </w:t>
      </w:r>
      <w:r w:rsidR="00B814E5" w:rsidRPr="00BD44AF">
        <w:rPr>
          <w:rFonts w:ascii="Georgia" w:hAnsi="Georgia"/>
          <w:iCs/>
          <w:spacing w:val="0"/>
          <w:szCs w:val="24"/>
          <w:bdr w:val="none" w:sz="0" w:space="0" w:color="auto" w:frame="1"/>
          <w:lang w:val="es-ES"/>
        </w:rPr>
        <w:t xml:space="preserve">meses calendario para </w:t>
      </w:r>
      <w:r w:rsidR="00A51174" w:rsidRPr="00BD44AF">
        <w:rPr>
          <w:rFonts w:ascii="Georgia" w:hAnsi="Georgia"/>
          <w:iCs/>
          <w:spacing w:val="0"/>
          <w:szCs w:val="24"/>
          <w:bdr w:val="none" w:sz="0" w:space="0" w:color="auto" w:frame="1"/>
          <w:lang w:val="es-ES"/>
        </w:rPr>
        <w:t xml:space="preserve">responder </w:t>
      </w:r>
      <w:r w:rsidR="00B814E5" w:rsidRPr="00BD44AF">
        <w:rPr>
          <w:rFonts w:ascii="Georgia" w:hAnsi="Georgia"/>
          <w:iCs/>
          <w:spacing w:val="0"/>
          <w:szCs w:val="24"/>
          <w:bdr w:val="none" w:sz="0" w:space="0" w:color="auto" w:frame="1"/>
          <w:lang w:val="es-ES"/>
        </w:rPr>
        <w:t>de fondo solicitudes en materia pensional</w:t>
      </w:r>
      <w:r w:rsidR="00A51174" w:rsidRPr="00BD44AF">
        <w:rPr>
          <w:rFonts w:ascii="Georgia" w:hAnsi="Georgia"/>
          <w:iCs/>
          <w:spacing w:val="0"/>
          <w:szCs w:val="24"/>
          <w:bdr w:val="none" w:sz="0" w:space="0" w:color="auto" w:frame="1"/>
          <w:lang w:val="es-ES"/>
        </w:rPr>
        <w:t xml:space="preserve">; y, (iii) Seis (6) meses </w:t>
      </w:r>
      <w:r w:rsidR="00B814E5" w:rsidRPr="00BD44AF">
        <w:rPr>
          <w:rFonts w:ascii="Georgia" w:hAnsi="Georgia"/>
          <w:iCs/>
          <w:spacing w:val="0"/>
          <w:szCs w:val="24"/>
          <w:bdr w:val="none" w:sz="0" w:space="0" w:color="auto" w:frame="1"/>
          <w:lang w:val="es-ES"/>
        </w:rPr>
        <w:t>para adoptar las medidas necesarias tendientes al reconocimiento y pago efectivo de las mesadas pensionales.</w:t>
      </w:r>
    </w:p>
    <w:p w14:paraId="1E0C42D5" w14:textId="576CB4A7" w:rsidR="00FF7422" w:rsidRPr="00BD44AF" w:rsidRDefault="00FF7422" w:rsidP="007A7A4F">
      <w:pPr>
        <w:pStyle w:val="Textoindependiente"/>
        <w:spacing w:line="276" w:lineRule="auto"/>
        <w:rPr>
          <w:rFonts w:ascii="Georgia" w:hAnsi="Georgia"/>
          <w:iCs/>
          <w:spacing w:val="0"/>
          <w:szCs w:val="24"/>
          <w:bdr w:val="none" w:sz="0" w:space="0" w:color="auto" w:frame="1"/>
          <w:lang w:val="es-ES"/>
        </w:rPr>
      </w:pPr>
    </w:p>
    <w:p w14:paraId="3D78F3E8" w14:textId="340B4927" w:rsidR="00FF7422" w:rsidRPr="00BD44AF" w:rsidRDefault="00FF7422" w:rsidP="007A7A4F">
      <w:pPr>
        <w:pStyle w:val="Prrafodelista"/>
        <w:numPr>
          <w:ilvl w:val="1"/>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smallCaps/>
          <w:sz w:val="24"/>
          <w:szCs w:val="24"/>
          <w:lang w:val="es-ES"/>
        </w:rPr>
      </w:pPr>
      <w:r w:rsidRPr="00BD44AF">
        <w:rPr>
          <w:rFonts w:ascii="Georgia" w:hAnsi="Georgia" w:cs="Arial"/>
          <w:smallCaps/>
          <w:sz w:val="24"/>
          <w:szCs w:val="24"/>
          <w:lang w:val="es-ES"/>
        </w:rPr>
        <w:t>El debido proceso administrativo en el trámite pensional</w:t>
      </w:r>
    </w:p>
    <w:p w14:paraId="4900F368" w14:textId="77777777" w:rsidR="00E11733" w:rsidRPr="00BD44AF" w:rsidRDefault="00E11733" w:rsidP="007A7A4F">
      <w:pPr>
        <w:pStyle w:val="Textoindependiente"/>
        <w:spacing w:line="276" w:lineRule="auto"/>
        <w:rPr>
          <w:rFonts w:ascii="Georgia" w:hAnsi="Georgia" w:cs="Arial"/>
          <w:spacing w:val="0"/>
          <w:szCs w:val="24"/>
          <w:lang w:val="es-ES"/>
        </w:rPr>
      </w:pPr>
    </w:p>
    <w:p w14:paraId="45F2847D" w14:textId="785F5066" w:rsidR="00783BFE" w:rsidRPr="00BD44AF" w:rsidRDefault="43B740C7" w:rsidP="007A7A4F">
      <w:pPr>
        <w:pStyle w:val="Textoindependiente"/>
        <w:spacing w:line="276" w:lineRule="auto"/>
        <w:rPr>
          <w:rFonts w:ascii="Georgia" w:hAnsi="Georgia" w:cs="Arial"/>
          <w:spacing w:val="0"/>
          <w:szCs w:val="24"/>
          <w:lang w:val="es-ES"/>
        </w:rPr>
      </w:pPr>
      <w:r w:rsidRPr="00BD44AF">
        <w:rPr>
          <w:rFonts w:ascii="Georgia" w:hAnsi="Georgia" w:cs="Arial"/>
          <w:spacing w:val="0"/>
          <w:szCs w:val="24"/>
          <w:lang w:val="es-ES"/>
        </w:rPr>
        <w:t>I</w:t>
      </w:r>
      <w:r w:rsidR="00783BFE" w:rsidRPr="00BD44AF">
        <w:rPr>
          <w:rFonts w:ascii="Georgia" w:hAnsi="Georgia" w:cs="Arial"/>
          <w:spacing w:val="0"/>
          <w:szCs w:val="24"/>
          <w:lang w:val="es-ES"/>
        </w:rPr>
        <w:t>mplica que en cada acto dict</w:t>
      </w:r>
      <w:r w:rsidR="585FDD07" w:rsidRPr="00BD44AF">
        <w:rPr>
          <w:rFonts w:ascii="Georgia" w:hAnsi="Georgia" w:cs="Arial"/>
          <w:spacing w:val="0"/>
          <w:szCs w:val="24"/>
          <w:lang w:val="es-ES"/>
        </w:rPr>
        <w:t>ado</w:t>
      </w:r>
      <w:r w:rsidR="00783BFE" w:rsidRPr="00BD44AF">
        <w:rPr>
          <w:rFonts w:ascii="Georgia" w:hAnsi="Georgia" w:cs="Arial"/>
          <w:spacing w:val="0"/>
          <w:szCs w:val="24"/>
          <w:lang w:val="es-ES"/>
        </w:rPr>
        <w:t xml:space="preserve"> en un trámite administrativo </w:t>
      </w:r>
      <w:r w:rsidR="78D95825" w:rsidRPr="00BD44AF">
        <w:rPr>
          <w:rFonts w:ascii="Georgia" w:hAnsi="Georgia" w:cs="Arial"/>
          <w:spacing w:val="0"/>
          <w:szCs w:val="24"/>
          <w:lang w:val="es-ES"/>
        </w:rPr>
        <w:t>se deben obse</w:t>
      </w:r>
      <w:r w:rsidR="00783BFE" w:rsidRPr="00BD44AF">
        <w:rPr>
          <w:rFonts w:ascii="Georgia" w:hAnsi="Georgia" w:cs="Arial"/>
          <w:spacing w:val="0"/>
          <w:szCs w:val="24"/>
          <w:lang w:val="es-ES"/>
        </w:rPr>
        <w:t>rvar las garantías procesales y los principios constitucionales que rigen la función pública (Art</w:t>
      </w:r>
      <w:r w:rsidR="00D86BE1" w:rsidRPr="00BD44AF">
        <w:rPr>
          <w:rFonts w:ascii="Georgia" w:hAnsi="Georgia" w:cs="Arial"/>
          <w:spacing w:val="0"/>
          <w:szCs w:val="24"/>
          <w:lang w:val="es-ES"/>
        </w:rPr>
        <w:t>.</w:t>
      </w:r>
      <w:r w:rsidR="00A71838" w:rsidRPr="00BD44AF">
        <w:rPr>
          <w:rFonts w:ascii="Georgia" w:hAnsi="Georgia" w:cs="Arial"/>
          <w:spacing w:val="0"/>
          <w:szCs w:val="24"/>
          <w:lang w:val="es-ES"/>
        </w:rPr>
        <w:t xml:space="preserve"> </w:t>
      </w:r>
      <w:r w:rsidR="00783BFE" w:rsidRPr="00BD44AF">
        <w:rPr>
          <w:rFonts w:ascii="Georgia" w:hAnsi="Georgia" w:cs="Arial"/>
          <w:spacing w:val="0"/>
          <w:szCs w:val="24"/>
          <w:lang w:val="es-ES"/>
        </w:rPr>
        <w:t xml:space="preserve">209, </w:t>
      </w:r>
      <w:proofErr w:type="spellStart"/>
      <w:r w:rsidR="00783BFE" w:rsidRPr="00BD44AF">
        <w:rPr>
          <w:rFonts w:ascii="Georgia" w:hAnsi="Georgia" w:cs="Arial"/>
          <w:spacing w:val="0"/>
          <w:szCs w:val="24"/>
          <w:lang w:val="es-ES"/>
        </w:rPr>
        <w:t>CP</w:t>
      </w:r>
      <w:proofErr w:type="spellEnd"/>
      <w:r w:rsidR="00783BFE" w:rsidRPr="00BD44AF">
        <w:rPr>
          <w:rFonts w:ascii="Georgia" w:hAnsi="Georgia" w:cs="Arial"/>
          <w:spacing w:val="0"/>
          <w:szCs w:val="24"/>
          <w:lang w:val="es-ES"/>
        </w:rPr>
        <w:t>)</w:t>
      </w:r>
      <w:r w:rsidR="00783BFE" w:rsidRPr="00BD44AF">
        <w:rPr>
          <w:rStyle w:val="Refdenotaalpie"/>
          <w:rFonts w:ascii="Georgia" w:hAnsi="Georgia"/>
          <w:spacing w:val="0"/>
          <w:szCs w:val="24"/>
          <w:lang w:val="es-ES"/>
        </w:rPr>
        <w:footnoteReference w:id="14"/>
      </w:r>
      <w:r w:rsidR="00783BFE" w:rsidRPr="00BD44AF">
        <w:rPr>
          <w:rFonts w:ascii="Georgia" w:hAnsi="Georgia" w:cs="Arial"/>
          <w:spacing w:val="0"/>
          <w:szCs w:val="24"/>
          <w:lang w:val="es-ES"/>
        </w:rPr>
        <w:t xml:space="preserve">. </w:t>
      </w:r>
    </w:p>
    <w:p w14:paraId="5147AE32" w14:textId="138526CE" w:rsidR="00783BFE" w:rsidRPr="00BD44AF" w:rsidRDefault="00783BFE"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14:paraId="045BC604" w14:textId="629D8DDF" w:rsidR="008C199C" w:rsidRPr="00BD44AF" w:rsidRDefault="007E669A"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BD44AF">
        <w:rPr>
          <w:rFonts w:ascii="Georgia" w:hAnsi="Georgia" w:cs="Arial"/>
        </w:rPr>
        <w:t>E</w:t>
      </w:r>
      <w:r w:rsidR="00783BFE" w:rsidRPr="00BD44AF">
        <w:rPr>
          <w:rFonts w:ascii="Georgia" w:hAnsi="Georgia" w:cs="Arial"/>
        </w:rPr>
        <w:t>n tratándose de trámites pensional</w:t>
      </w:r>
      <w:r w:rsidR="00E30B25" w:rsidRPr="00BD44AF">
        <w:rPr>
          <w:rFonts w:ascii="Georgia" w:hAnsi="Georgia" w:cs="Arial"/>
        </w:rPr>
        <w:t>es</w:t>
      </w:r>
      <w:r w:rsidR="00783BFE" w:rsidRPr="00BD44AF">
        <w:rPr>
          <w:rFonts w:ascii="Georgia" w:hAnsi="Georgia" w:cs="Arial"/>
        </w:rPr>
        <w:t>, la jurisprudencia constitucional</w:t>
      </w:r>
      <w:r w:rsidR="00E11733" w:rsidRPr="00BD44AF">
        <w:rPr>
          <w:rStyle w:val="Refdenotaalpie"/>
          <w:rFonts w:ascii="Georgia" w:hAnsi="Georgia"/>
        </w:rPr>
        <w:footnoteReference w:id="15"/>
      </w:r>
      <w:r w:rsidR="00783BFE" w:rsidRPr="00BD44AF">
        <w:rPr>
          <w:rFonts w:ascii="Georgia" w:hAnsi="Georgia" w:cs="Arial"/>
        </w:rPr>
        <w:t xml:space="preserve"> ha precisado que </w:t>
      </w:r>
      <w:r w:rsidR="00E30B25" w:rsidRPr="00BD44AF">
        <w:rPr>
          <w:rFonts w:ascii="Georgia" w:hAnsi="Georgia" w:cs="Arial"/>
        </w:rPr>
        <w:t>las administradoras</w:t>
      </w:r>
      <w:r w:rsidR="00783BFE" w:rsidRPr="00BD44AF">
        <w:rPr>
          <w:rFonts w:ascii="Georgia" w:hAnsi="Georgia" w:cs="Arial"/>
        </w:rPr>
        <w:t xml:space="preserve"> </w:t>
      </w:r>
      <w:r w:rsidR="008C199C" w:rsidRPr="00BD44AF">
        <w:rPr>
          <w:rFonts w:ascii="Georgia" w:hAnsi="Georgia" w:cs="Arial"/>
          <w:i/>
          <w:iCs/>
        </w:rPr>
        <w:t>“</w:t>
      </w:r>
      <w:r w:rsidR="008C199C" w:rsidRPr="00BD44AF">
        <w:rPr>
          <w:rFonts w:ascii="Georgia" w:hAnsi="Georgia" w:cs="Arial"/>
          <w:i/>
          <w:iCs/>
          <w:sz w:val="22"/>
        </w:rPr>
        <w:t>(…) pueden exigir, en algunos casos, el cumplimiento de requisitos formales adicionales a los establecidos en la ley (…)</w:t>
      </w:r>
      <w:r w:rsidR="008C199C" w:rsidRPr="00BD44AF">
        <w:rPr>
          <w:rFonts w:ascii="Georgia" w:hAnsi="Georgia" w:cs="Arial"/>
          <w:i/>
          <w:iCs/>
        </w:rPr>
        <w:t>”</w:t>
      </w:r>
      <w:r w:rsidR="008C199C" w:rsidRPr="00BD44AF">
        <w:rPr>
          <w:rFonts w:ascii="Georgia" w:hAnsi="Georgia" w:cs="Arial"/>
        </w:rPr>
        <w:t xml:space="preserve">, siempre y cuando sean </w:t>
      </w:r>
      <w:r w:rsidR="008C199C" w:rsidRPr="00BD44AF">
        <w:rPr>
          <w:rFonts w:ascii="Georgia" w:hAnsi="Georgia" w:cs="Arial"/>
          <w:i/>
          <w:iCs/>
        </w:rPr>
        <w:t>razonables</w:t>
      </w:r>
      <w:r w:rsidR="00D67834" w:rsidRPr="00BD44AF">
        <w:rPr>
          <w:rFonts w:ascii="Georgia" w:hAnsi="Georgia" w:cs="Arial"/>
        </w:rPr>
        <w:t xml:space="preserve">, en el entendido de que </w:t>
      </w:r>
      <w:r w:rsidR="008C199C" w:rsidRPr="00BD44AF">
        <w:rPr>
          <w:rFonts w:ascii="Georgia" w:hAnsi="Georgia" w:cs="Arial"/>
        </w:rPr>
        <w:t xml:space="preserve">(i) </w:t>
      </w:r>
      <w:r w:rsidR="00D67834" w:rsidRPr="00BD44AF">
        <w:rPr>
          <w:rFonts w:ascii="Georgia" w:hAnsi="Georgia" w:cs="Arial"/>
        </w:rPr>
        <w:t xml:space="preserve">sirven para </w:t>
      </w:r>
      <w:r w:rsidR="008C199C" w:rsidRPr="00BD44AF">
        <w:rPr>
          <w:rFonts w:ascii="Georgia" w:hAnsi="Georgia" w:cs="Arial"/>
        </w:rPr>
        <w:t>acreditar el cumplimiento de los requisitos legales para acceder a la pensión</w:t>
      </w:r>
      <w:r w:rsidR="00D67834" w:rsidRPr="00BD44AF">
        <w:rPr>
          <w:rFonts w:ascii="Georgia" w:hAnsi="Georgia" w:cs="Arial"/>
        </w:rPr>
        <w:t>; o,</w:t>
      </w:r>
      <w:r w:rsidR="008C199C" w:rsidRPr="00BD44AF">
        <w:rPr>
          <w:rFonts w:ascii="Georgia" w:hAnsi="Georgia" w:cs="Arial"/>
        </w:rPr>
        <w:t xml:space="preserve"> (ii) </w:t>
      </w:r>
      <w:r w:rsidR="00D67834" w:rsidRPr="00BD44AF">
        <w:rPr>
          <w:rFonts w:ascii="Georgia" w:hAnsi="Georgia" w:cs="Arial"/>
        </w:rPr>
        <w:t xml:space="preserve">resultan </w:t>
      </w:r>
      <w:r w:rsidR="008C199C" w:rsidRPr="00BD44AF">
        <w:rPr>
          <w:rFonts w:ascii="Georgia" w:hAnsi="Georgia" w:cs="Arial"/>
        </w:rPr>
        <w:t>necesarios para asegurar que los recursos del sistema pensional “</w:t>
      </w:r>
      <w:r w:rsidR="008C199C" w:rsidRPr="00BD44AF">
        <w:rPr>
          <w:rFonts w:ascii="Georgia" w:hAnsi="Georgia" w:cs="Arial"/>
          <w:i/>
          <w:iCs/>
          <w:sz w:val="22"/>
        </w:rPr>
        <w:t>cumplan con la finalidad para la cual fueron creados</w:t>
      </w:r>
      <w:r w:rsidR="008C199C" w:rsidRPr="00BD44AF">
        <w:rPr>
          <w:rFonts w:ascii="Georgia" w:hAnsi="Georgia" w:cs="Arial"/>
        </w:rPr>
        <w:t>”</w:t>
      </w:r>
      <w:r w:rsidR="00D67834" w:rsidRPr="00BD44AF">
        <w:rPr>
          <w:rFonts w:ascii="Georgia" w:hAnsi="Georgia" w:cs="Arial"/>
        </w:rPr>
        <w:t xml:space="preserve">; y, </w:t>
      </w:r>
      <w:r w:rsidR="00D67834" w:rsidRPr="00BD44AF">
        <w:rPr>
          <w:rFonts w:ascii="Georgia" w:hAnsi="Georgia" w:cs="Arial"/>
          <w:i/>
          <w:iCs/>
        </w:rPr>
        <w:t>proporcionados</w:t>
      </w:r>
      <w:r w:rsidR="00D67834" w:rsidRPr="00BD44AF">
        <w:rPr>
          <w:rFonts w:ascii="Georgia" w:hAnsi="Georgia" w:cs="Arial"/>
        </w:rPr>
        <w:t xml:space="preserve">, en el entendido de que </w:t>
      </w:r>
      <w:r w:rsidR="00D67834" w:rsidRPr="00BD44AF">
        <w:rPr>
          <w:rFonts w:ascii="Georgia" w:hAnsi="Georgia" w:cs="Arial"/>
          <w:i/>
          <w:iCs/>
        </w:rPr>
        <w:t>“</w:t>
      </w:r>
      <w:r w:rsidR="00D67834" w:rsidRPr="00BD44AF">
        <w:rPr>
          <w:rFonts w:ascii="Georgia" w:hAnsi="Georgia" w:cs="Arial"/>
          <w:i/>
          <w:iCs/>
          <w:sz w:val="22"/>
        </w:rPr>
        <w:t xml:space="preserve">(…) no </w:t>
      </w:r>
      <w:r w:rsidR="00D67834" w:rsidRPr="00BD44AF">
        <w:rPr>
          <w:rFonts w:ascii="Georgia" w:hAnsi="Georgia"/>
          <w:i/>
          <w:iCs/>
          <w:sz w:val="22"/>
          <w:shd w:val="clear" w:color="auto" w:fill="FFFFFF"/>
        </w:rPr>
        <w:t>imponen cargas excesivas a los usuarios que no les corresponde asumir o que “no se encuentran en condiciones de soportar</w:t>
      </w:r>
      <w:r w:rsidR="00D67834" w:rsidRPr="00BD44AF">
        <w:rPr>
          <w:rFonts w:ascii="Georgia" w:hAnsi="Georgia"/>
          <w:i/>
          <w:iCs/>
          <w:shd w:val="clear" w:color="auto" w:fill="FFFFFF"/>
        </w:rPr>
        <w:t>”</w:t>
      </w:r>
      <w:r w:rsidR="00D67834" w:rsidRPr="00BD44AF">
        <w:rPr>
          <w:rFonts w:ascii="Georgia" w:hAnsi="Georgia"/>
          <w:shd w:val="clear" w:color="auto" w:fill="FFFFFF"/>
        </w:rPr>
        <w:t>.</w:t>
      </w:r>
    </w:p>
    <w:p w14:paraId="4FFC88F6" w14:textId="41BD0C2C" w:rsidR="008C199C" w:rsidRPr="00BD44AF" w:rsidRDefault="008C199C"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14:paraId="2B20F723" w14:textId="4F1B04A1" w:rsidR="000C17F2" w:rsidRPr="00BD44AF" w:rsidRDefault="00D67834"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r w:rsidRPr="00BD44AF">
        <w:rPr>
          <w:rFonts w:ascii="Georgia" w:hAnsi="Georgia" w:cs="Arial"/>
        </w:rPr>
        <w:t xml:space="preserve">Siguiendo su línea </w:t>
      </w:r>
      <w:r w:rsidR="000C17F2" w:rsidRPr="00BD44AF">
        <w:rPr>
          <w:rFonts w:ascii="Georgia" w:hAnsi="Georgia" w:cs="Arial"/>
        </w:rPr>
        <w:t>decisional</w:t>
      </w:r>
      <w:r w:rsidR="00E11733" w:rsidRPr="00BD44AF">
        <w:rPr>
          <w:rStyle w:val="Refdenotaalpie"/>
          <w:rFonts w:ascii="Georgia" w:hAnsi="Georgia"/>
        </w:rPr>
        <w:footnoteReference w:id="16"/>
      </w:r>
      <w:r w:rsidR="000C17F2" w:rsidRPr="00BD44AF">
        <w:rPr>
          <w:rFonts w:ascii="Georgia" w:hAnsi="Georgia" w:cs="Arial"/>
        </w:rPr>
        <w:t xml:space="preserve">, se tiene que advirtió </w:t>
      </w:r>
      <w:r w:rsidRPr="00BD44AF">
        <w:rPr>
          <w:rFonts w:ascii="Georgia" w:hAnsi="Georgia" w:cs="Arial"/>
        </w:rPr>
        <w:t xml:space="preserve">tres </w:t>
      </w:r>
      <w:r w:rsidR="000C17F2" w:rsidRPr="00BD44AF">
        <w:rPr>
          <w:rFonts w:ascii="Georgia" w:hAnsi="Georgia" w:cs="Arial"/>
        </w:rPr>
        <w:t xml:space="preserve">(3) </w:t>
      </w:r>
      <w:r w:rsidRPr="00BD44AF">
        <w:rPr>
          <w:rFonts w:ascii="Georgia" w:hAnsi="Georgia" w:cs="Arial"/>
        </w:rPr>
        <w:t xml:space="preserve">escenarios en los que </w:t>
      </w:r>
      <w:r w:rsidR="000C17F2" w:rsidRPr="00BD44AF">
        <w:rPr>
          <w:rFonts w:ascii="Georgia" w:hAnsi="Georgia" w:cs="Arial"/>
        </w:rPr>
        <w:t xml:space="preserve">la </w:t>
      </w:r>
      <w:r w:rsidRPr="00BD44AF">
        <w:rPr>
          <w:rFonts w:ascii="Georgia" w:hAnsi="Georgia" w:cs="Arial"/>
        </w:rPr>
        <w:t>autoridad trasgrede el derecho al debido proceso</w:t>
      </w:r>
      <w:r w:rsidR="000C17F2" w:rsidRPr="00BD44AF">
        <w:rPr>
          <w:rFonts w:ascii="Georgia" w:hAnsi="Georgia" w:cs="Arial"/>
        </w:rPr>
        <w:t xml:space="preserve">, pues, condiciona el inicio del trámite al cumplimiento de </w:t>
      </w:r>
      <w:r w:rsidR="00E11733" w:rsidRPr="00BD44AF">
        <w:rPr>
          <w:rFonts w:ascii="Georgia" w:hAnsi="Georgia" w:cs="Arial"/>
        </w:rPr>
        <w:t xml:space="preserve">formalidades </w:t>
      </w:r>
      <w:r w:rsidR="000C17F2" w:rsidRPr="00BD44AF">
        <w:rPr>
          <w:rFonts w:ascii="Georgia" w:hAnsi="Georgia" w:cs="Arial"/>
        </w:rPr>
        <w:t xml:space="preserve">que la ley no establece: </w:t>
      </w:r>
      <w:r w:rsidR="000C17F2" w:rsidRPr="00BD44AF">
        <w:rPr>
          <w:rFonts w:ascii="Georgia" w:hAnsi="Georgia" w:cs="Arial"/>
          <w:i/>
          <w:iCs/>
        </w:rPr>
        <w:t>“</w:t>
      </w:r>
      <w:r w:rsidR="000C17F2" w:rsidRPr="00BD44AF">
        <w:rPr>
          <w:rFonts w:ascii="Georgia" w:hAnsi="Georgia" w:cs="Arial"/>
          <w:i/>
          <w:iCs/>
          <w:sz w:val="22"/>
        </w:rPr>
        <w:t xml:space="preserve">(…) </w:t>
      </w:r>
      <w:r w:rsidR="000C17F2" w:rsidRPr="00BD44AF">
        <w:rPr>
          <w:rFonts w:ascii="Georgia" w:hAnsi="Georgia"/>
          <w:i/>
          <w:iCs/>
          <w:sz w:val="22"/>
          <w:shd w:val="clear" w:color="auto" w:fill="FFFFFF"/>
        </w:rPr>
        <w:t>como (i) la entrega de documentos innecesarios; (ii) la solución de posibles conflictos entre las entidades responsables de pagar la pensión; y (iii) la tramitación de procesos judiciales que constituyan obstáculos irrazonables y desproporcionados</w:t>
      </w:r>
      <w:r w:rsidR="00E11733" w:rsidRPr="00BD44AF">
        <w:rPr>
          <w:rFonts w:ascii="Georgia" w:hAnsi="Georgia"/>
          <w:i/>
          <w:iCs/>
          <w:sz w:val="22"/>
          <w:shd w:val="clear" w:color="auto" w:fill="FFFFFF"/>
        </w:rPr>
        <w:t xml:space="preserve"> (…)</w:t>
      </w:r>
      <w:r w:rsidR="00E11733" w:rsidRPr="00BD44AF">
        <w:rPr>
          <w:rFonts w:ascii="Georgia" w:hAnsi="Georgia"/>
          <w:i/>
          <w:iCs/>
          <w:shd w:val="clear" w:color="auto" w:fill="FFFFFF"/>
        </w:rPr>
        <w:t>”</w:t>
      </w:r>
      <w:r w:rsidR="00552131" w:rsidRPr="00BD44AF">
        <w:rPr>
          <w:rFonts w:ascii="Georgia" w:hAnsi="Georgia"/>
          <w:shd w:val="clear" w:color="auto" w:fill="FFFFFF"/>
        </w:rPr>
        <w:t xml:space="preserve"> </w:t>
      </w:r>
    </w:p>
    <w:p w14:paraId="43CEBB5D" w14:textId="77777777" w:rsidR="00B814E5" w:rsidRPr="00BD44AF" w:rsidRDefault="00B814E5" w:rsidP="007A7A4F">
      <w:pPr>
        <w:pStyle w:val="Textoindependiente"/>
        <w:spacing w:line="276" w:lineRule="auto"/>
        <w:rPr>
          <w:rFonts w:ascii="Georgia" w:hAnsi="Georgia" w:cs="Arial"/>
          <w:i/>
          <w:iCs/>
          <w:spacing w:val="0"/>
          <w:szCs w:val="24"/>
          <w:vertAlign w:val="superscript"/>
          <w:lang w:val="es-ES"/>
        </w:rPr>
      </w:pPr>
    </w:p>
    <w:p w14:paraId="7BE2B7A7" w14:textId="004C1B7D" w:rsidR="002D73A9" w:rsidRPr="00BD44AF" w:rsidRDefault="002D73A9" w:rsidP="007A7A4F">
      <w:pPr>
        <w:pStyle w:val="Textoindependiente"/>
        <w:numPr>
          <w:ilvl w:val="0"/>
          <w:numId w:val="46"/>
        </w:numPr>
        <w:tabs>
          <w:tab w:val="clear" w:pos="708"/>
          <w:tab w:val="clear" w:pos="1416"/>
        </w:tabs>
        <w:spacing w:line="276" w:lineRule="auto"/>
        <w:rPr>
          <w:rFonts w:ascii="Georgia" w:hAnsi="Georgia"/>
          <w:b/>
          <w:bCs/>
          <w:spacing w:val="0"/>
          <w:szCs w:val="24"/>
          <w:lang w:val="es-ES"/>
        </w:rPr>
      </w:pPr>
      <w:r w:rsidRPr="00BD44AF">
        <w:rPr>
          <w:rFonts w:ascii="Georgia" w:hAnsi="Georgia"/>
          <w:b/>
          <w:bCs/>
          <w:smallCaps/>
          <w:spacing w:val="0"/>
          <w:szCs w:val="24"/>
          <w:lang w:val="es-ES"/>
        </w:rPr>
        <w:t xml:space="preserve">El caso concreto </w:t>
      </w:r>
      <w:r w:rsidR="0011485A" w:rsidRPr="00BD44AF">
        <w:rPr>
          <w:rFonts w:ascii="Georgia" w:hAnsi="Georgia"/>
          <w:b/>
          <w:bCs/>
          <w:smallCaps/>
          <w:spacing w:val="0"/>
          <w:szCs w:val="24"/>
          <w:lang w:val="es-ES"/>
        </w:rPr>
        <w:t>analizado</w:t>
      </w:r>
    </w:p>
    <w:p w14:paraId="11696E7F" w14:textId="77777777" w:rsidR="007708E8" w:rsidRPr="00BD44AF" w:rsidRDefault="007708E8" w:rsidP="007A7A4F">
      <w:pPr>
        <w:pStyle w:val="Textoindependiente"/>
        <w:spacing w:line="276" w:lineRule="auto"/>
        <w:rPr>
          <w:rFonts w:ascii="Georgia" w:hAnsi="Georgia" w:cs="Arial"/>
          <w:spacing w:val="0"/>
          <w:szCs w:val="24"/>
          <w:lang w:val="es-ES"/>
        </w:rPr>
      </w:pPr>
    </w:p>
    <w:p w14:paraId="73310BAE" w14:textId="0959DD4D" w:rsidR="002E4C10" w:rsidRPr="00BD44AF" w:rsidRDefault="00754281" w:rsidP="007A7A4F">
      <w:pPr>
        <w:widowControl/>
        <w:spacing w:line="276" w:lineRule="auto"/>
        <w:jc w:val="both"/>
        <w:rPr>
          <w:rFonts w:ascii="Georgia" w:eastAsia="Times New Roman" w:hAnsi="Georgia"/>
        </w:rPr>
      </w:pPr>
      <w:r w:rsidRPr="00BD44AF">
        <w:rPr>
          <w:rFonts w:ascii="Georgia" w:hAnsi="Georgia" w:cs="Arial"/>
        </w:rPr>
        <w:t>Conforme a</w:t>
      </w:r>
      <w:r w:rsidR="36979665" w:rsidRPr="00BD44AF">
        <w:rPr>
          <w:rFonts w:ascii="Georgia" w:hAnsi="Georgia" w:cs="Arial"/>
        </w:rPr>
        <w:t xml:space="preserve"> la demanda</w:t>
      </w:r>
      <w:r w:rsidRPr="00BD44AF">
        <w:rPr>
          <w:rFonts w:ascii="Georgia" w:hAnsi="Georgia" w:cs="Arial"/>
        </w:rPr>
        <w:t>,</w:t>
      </w:r>
      <w:r w:rsidR="007708E8" w:rsidRPr="00BD44AF">
        <w:rPr>
          <w:rFonts w:ascii="Georgia" w:hAnsi="Georgia" w:cs="Arial"/>
        </w:rPr>
        <w:t xml:space="preserve"> </w:t>
      </w:r>
      <w:r w:rsidR="007E0AB8" w:rsidRPr="00BD44AF">
        <w:rPr>
          <w:rFonts w:ascii="Georgia" w:hAnsi="Georgia" w:cs="Arial"/>
        </w:rPr>
        <w:t xml:space="preserve">las pruebas y </w:t>
      </w:r>
      <w:r w:rsidRPr="00BD44AF">
        <w:rPr>
          <w:rFonts w:ascii="Georgia" w:hAnsi="Georgia" w:cs="Arial"/>
        </w:rPr>
        <w:t>las respuestas, la sentencia impugna</w:t>
      </w:r>
      <w:r w:rsidR="5E141B8C" w:rsidRPr="00BD44AF">
        <w:rPr>
          <w:rFonts w:ascii="Georgia" w:hAnsi="Georgia" w:cs="Arial"/>
        </w:rPr>
        <w:t>da</w:t>
      </w:r>
      <w:r w:rsidRPr="00BD44AF">
        <w:rPr>
          <w:rFonts w:ascii="Georgia" w:hAnsi="Georgia" w:cs="Arial"/>
        </w:rPr>
        <w:t xml:space="preserve"> se</w:t>
      </w:r>
      <w:r w:rsidR="001C2520" w:rsidRPr="00BD44AF">
        <w:rPr>
          <w:rFonts w:ascii="Georgia" w:hAnsi="Georgia" w:cs="Arial"/>
        </w:rPr>
        <w:t>rá</w:t>
      </w:r>
      <w:r w:rsidRPr="00BD44AF">
        <w:rPr>
          <w:rFonts w:ascii="Georgia" w:hAnsi="Georgia" w:cs="Arial"/>
        </w:rPr>
        <w:t xml:space="preserve"> </w:t>
      </w:r>
      <w:r w:rsidR="00A547DC" w:rsidRPr="00BD44AF">
        <w:rPr>
          <w:rFonts w:ascii="Georgia" w:hAnsi="Georgia" w:cs="Arial"/>
        </w:rPr>
        <w:t>confirmada parcialmente</w:t>
      </w:r>
      <w:r w:rsidR="00E11733" w:rsidRPr="00BD44AF">
        <w:rPr>
          <w:rFonts w:ascii="Georgia" w:hAnsi="Georgia" w:cs="Arial"/>
        </w:rPr>
        <w:t xml:space="preserve">, </w:t>
      </w:r>
      <w:r w:rsidR="00D67637" w:rsidRPr="00BD44AF">
        <w:rPr>
          <w:rFonts w:ascii="Georgia" w:hAnsi="Georgia" w:cs="Arial"/>
        </w:rPr>
        <w:t>habida cuenta de que</w:t>
      </w:r>
      <w:r w:rsidR="00E11733" w:rsidRPr="00BD44AF">
        <w:rPr>
          <w:rFonts w:ascii="Georgia" w:hAnsi="Georgia" w:cs="Arial"/>
        </w:rPr>
        <w:t xml:space="preserve"> las encausadas </w:t>
      </w:r>
      <w:r w:rsidR="007E669A" w:rsidRPr="00BD44AF">
        <w:rPr>
          <w:rFonts w:ascii="Georgia" w:hAnsi="Georgia" w:cs="Arial"/>
        </w:rPr>
        <w:t>obstaculizaron el curso del trámite administrativo</w:t>
      </w:r>
      <w:r w:rsidR="64DA5978" w:rsidRPr="00BD44AF">
        <w:rPr>
          <w:rFonts w:ascii="Georgia" w:hAnsi="Georgia" w:cs="Arial"/>
        </w:rPr>
        <w:t>,</w:t>
      </w:r>
      <w:r w:rsidR="007E669A" w:rsidRPr="00BD44AF">
        <w:rPr>
          <w:rFonts w:ascii="Georgia" w:hAnsi="Georgia" w:cs="Arial"/>
        </w:rPr>
        <w:t xml:space="preserve"> </w:t>
      </w:r>
      <w:r w:rsidR="79CA3EC6" w:rsidRPr="00BD44AF">
        <w:rPr>
          <w:rFonts w:ascii="Georgia" w:hAnsi="Georgia" w:cs="Arial"/>
        </w:rPr>
        <w:t xml:space="preserve">por oponer </w:t>
      </w:r>
      <w:r w:rsidR="007E669A" w:rsidRPr="00BD44AF">
        <w:rPr>
          <w:rFonts w:ascii="Georgia" w:hAnsi="Georgia" w:cs="Arial"/>
        </w:rPr>
        <w:t>incumplimiento de un presupuesto formal innecesario para formular reclamos frente a una decisión administrativa</w:t>
      </w:r>
      <w:r w:rsidR="00953BA4" w:rsidRPr="00BD44AF">
        <w:rPr>
          <w:rFonts w:ascii="Georgia" w:hAnsi="Georgia" w:cs="Arial"/>
        </w:rPr>
        <w:t>.</w:t>
      </w:r>
      <w:r w:rsidR="007E669A" w:rsidRPr="00BD44AF">
        <w:rPr>
          <w:rFonts w:ascii="Georgia" w:hAnsi="Georgia" w:cs="Arial"/>
        </w:rPr>
        <w:t xml:space="preserve"> </w:t>
      </w:r>
    </w:p>
    <w:p w14:paraId="724E3BA5" w14:textId="77777777" w:rsidR="002D73A9" w:rsidRPr="00BD44AF" w:rsidRDefault="002D73A9" w:rsidP="007A7A4F">
      <w:pPr>
        <w:pStyle w:val="Prrafodelista"/>
        <w:spacing w:after="0"/>
        <w:ind w:left="0"/>
        <w:jc w:val="both"/>
        <w:rPr>
          <w:rFonts w:ascii="Georgia" w:hAnsi="Georgia" w:cs="Arial"/>
          <w:smallCaps/>
          <w:sz w:val="24"/>
          <w:szCs w:val="24"/>
          <w:lang w:val="es-ES"/>
        </w:rPr>
      </w:pPr>
    </w:p>
    <w:p w14:paraId="1DB7F661" w14:textId="6B7E52EF" w:rsidR="00322EFF" w:rsidRPr="00BD44AF" w:rsidRDefault="007E669A" w:rsidP="007A7A4F">
      <w:pPr>
        <w:widowControl/>
        <w:spacing w:line="276" w:lineRule="auto"/>
        <w:jc w:val="both"/>
        <w:rPr>
          <w:rFonts w:ascii="Georgia" w:hAnsi="Georgia"/>
        </w:rPr>
      </w:pPr>
      <w:r w:rsidRPr="00BD44AF">
        <w:rPr>
          <w:rFonts w:ascii="Georgia" w:hAnsi="Georgia"/>
        </w:rPr>
        <w:t xml:space="preserve">Con la Resolución </w:t>
      </w:r>
      <w:proofErr w:type="spellStart"/>
      <w:r w:rsidR="00A547DC" w:rsidRPr="00BD44AF">
        <w:rPr>
          <w:rFonts w:ascii="Georgia" w:hAnsi="Georgia"/>
        </w:rPr>
        <w:t>SUB844469</w:t>
      </w:r>
      <w:proofErr w:type="spellEnd"/>
      <w:r w:rsidRPr="00BD44AF">
        <w:rPr>
          <w:rFonts w:ascii="Georgia" w:hAnsi="Georgia"/>
        </w:rPr>
        <w:t xml:space="preserve"> del </w:t>
      </w:r>
      <w:r w:rsidR="00A547DC" w:rsidRPr="00BD44AF">
        <w:rPr>
          <w:rFonts w:ascii="Georgia" w:hAnsi="Georgia"/>
        </w:rPr>
        <w:t xml:space="preserve">31-03-2020, notificada el mismo día, </w:t>
      </w:r>
      <w:r w:rsidRPr="00BD44AF">
        <w:rPr>
          <w:rFonts w:ascii="Georgia" w:hAnsi="Georgia"/>
        </w:rPr>
        <w:t xml:space="preserve">la Subdirección de Determinación </w:t>
      </w:r>
      <w:r w:rsidR="00A547DC" w:rsidRPr="00BD44AF">
        <w:rPr>
          <w:rFonts w:ascii="Georgia" w:hAnsi="Georgia"/>
        </w:rPr>
        <w:t xml:space="preserve">IX </w:t>
      </w:r>
      <w:r w:rsidRPr="00BD44AF">
        <w:rPr>
          <w:rFonts w:ascii="Georgia" w:hAnsi="Georgia"/>
        </w:rPr>
        <w:t xml:space="preserve">reconoció y ordenó pagar al interesado la </w:t>
      </w:r>
      <w:r w:rsidR="00A547DC" w:rsidRPr="00BD44AF">
        <w:rPr>
          <w:rFonts w:ascii="Georgia" w:hAnsi="Georgia"/>
        </w:rPr>
        <w:t xml:space="preserve">pensión de invalidez </w:t>
      </w:r>
      <w:r w:rsidRPr="00BD44AF">
        <w:rPr>
          <w:rFonts w:ascii="Georgia" w:hAnsi="Georgia"/>
        </w:rPr>
        <w:t>(</w:t>
      </w:r>
      <w:r w:rsidR="00A92D18" w:rsidRPr="00BD44AF">
        <w:rPr>
          <w:rFonts w:ascii="Georgia" w:hAnsi="Georgia"/>
        </w:rPr>
        <w:t>Cuaderno No.</w:t>
      </w:r>
      <w:r w:rsidR="007A7A4F" w:rsidRPr="00BD44AF">
        <w:rPr>
          <w:rFonts w:ascii="Georgia" w:hAnsi="Georgia"/>
        </w:rPr>
        <w:t xml:space="preserve"> </w:t>
      </w:r>
      <w:r w:rsidR="00A547DC" w:rsidRPr="00BD44AF">
        <w:rPr>
          <w:rFonts w:ascii="Georgia" w:hAnsi="Georgia"/>
        </w:rPr>
        <w:t>1</w:t>
      </w:r>
      <w:r w:rsidR="00A92D18" w:rsidRPr="00BD44AF">
        <w:rPr>
          <w:rFonts w:ascii="Georgia" w:hAnsi="Georgia"/>
        </w:rPr>
        <w:t xml:space="preserve">, folios </w:t>
      </w:r>
      <w:r w:rsidR="00A547DC" w:rsidRPr="00BD44AF">
        <w:rPr>
          <w:rFonts w:ascii="Georgia" w:hAnsi="Georgia"/>
        </w:rPr>
        <w:t>42-53</w:t>
      </w:r>
      <w:r w:rsidRPr="00BD44AF">
        <w:rPr>
          <w:rFonts w:ascii="Georgia" w:hAnsi="Georgia"/>
        </w:rPr>
        <w:t>);</w:t>
      </w:r>
      <w:r w:rsidR="002828A5" w:rsidRPr="00BD44AF">
        <w:rPr>
          <w:rFonts w:ascii="Georgia" w:hAnsi="Georgia"/>
        </w:rPr>
        <w:t xml:space="preserve"> el 15-04-2020 el accionante recurrió </w:t>
      </w:r>
      <w:r w:rsidR="00717DAC" w:rsidRPr="00BD44AF">
        <w:rPr>
          <w:rFonts w:ascii="Georgia" w:hAnsi="Georgia"/>
        </w:rPr>
        <w:t xml:space="preserve">en apelación </w:t>
      </w:r>
      <w:r w:rsidR="002828A5" w:rsidRPr="00BD44AF">
        <w:rPr>
          <w:rFonts w:ascii="Georgia" w:hAnsi="Georgia"/>
        </w:rPr>
        <w:t>y</w:t>
      </w:r>
      <w:r w:rsidR="00262761" w:rsidRPr="00BD44AF">
        <w:rPr>
          <w:rFonts w:ascii="Georgia" w:hAnsi="Georgia"/>
        </w:rPr>
        <w:t>,</w:t>
      </w:r>
      <w:r w:rsidR="002828A5" w:rsidRPr="00BD44AF">
        <w:rPr>
          <w:rFonts w:ascii="Georgia" w:hAnsi="Georgia"/>
        </w:rPr>
        <w:t xml:space="preserve"> </w:t>
      </w:r>
      <w:r w:rsidR="00717DAC" w:rsidRPr="00BD44AF">
        <w:rPr>
          <w:rFonts w:ascii="Georgia" w:hAnsi="Georgia"/>
        </w:rPr>
        <w:t xml:space="preserve">el 20-04-2020 lo </w:t>
      </w:r>
      <w:r w:rsidR="002828A5" w:rsidRPr="00BD44AF">
        <w:rPr>
          <w:rFonts w:ascii="Georgia" w:hAnsi="Georgia"/>
        </w:rPr>
        <w:t>complementó, en atención a requerimiento del 18-04-2020 (Documentos en PDF) (Cuaderno</w:t>
      </w:r>
      <w:r w:rsidR="002828A5" w:rsidRPr="00BD44AF">
        <w:rPr>
          <w:rFonts w:ascii="Georgia" w:hAnsi="Georgia"/>
          <w:b/>
          <w:bCs/>
        </w:rPr>
        <w:t xml:space="preserve"> </w:t>
      </w:r>
      <w:r w:rsidR="002828A5" w:rsidRPr="00BD44AF">
        <w:rPr>
          <w:rFonts w:ascii="Georgia" w:hAnsi="Georgia"/>
        </w:rPr>
        <w:t>No.</w:t>
      </w:r>
      <w:r w:rsidR="007A7A4F" w:rsidRPr="00BD44AF">
        <w:rPr>
          <w:rFonts w:ascii="Georgia" w:hAnsi="Georgia"/>
        </w:rPr>
        <w:t xml:space="preserve"> </w:t>
      </w:r>
      <w:r w:rsidR="002828A5" w:rsidRPr="00BD44AF">
        <w:rPr>
          <w:rFonts w:ascii="Georgia" w:hAnsi="Georgia"/>
        </w:rPr>
        <w:t>1, folios 71-73); pese a ello, el 22-05-2020, la</w:t>
      </w:r>
      <w:r w:rsidR="00322EFF" w:rsidRPr="00BD44AF">
        <w:rPr>
          <w:rFonts w:ascii="Georgia" w:hAnsi="Georgia"/>
        </w:rPr>
        <w:t xml:space="preserve"> Dirección de</w:t>
      </w:r>
      <w:r w:rsidR="002828A5" w:rsidRPr="00BD44AF">
        <w:rPr>
          <w:rFonts w:ascii="Georgia" w:hAnsi="Georgia"/>
        </w:rPr>
        <w:t xml:space="preserve"> Atención y Servicio </w:t>
      </w:r>
      <w:r w:rsidR="00717DAC" w:rsidRPr="00BD44AF">
        <w:rPr>
          <w:rFonts w:ascii="Georgia" w:hAnsi="Georgia"/>
        </w:rPr>
        <w:t xml:space="preserve">lo </w:t>
      </w:r>
      <w:r w:rsidR="002828A5" w:rsidRPr="00BD44AF">
        <w:rPr>
          <w:rFonts w:ascii="Georgia" w:hAnsi="Georgia"/>
        </w:rPr>
        <w:t xml:space="preserve">rechazó porque </w:t>
      </w:r>
      <w:proofErr w:type="spellStart"/>
      <w:r w:rsidR="002828A5" w:rsidRPr="00BD44AF">
        <w:rPr>
          <w:rFonts w:ascii="Georgia" w:hAnsi="Georgia"/>
        </w:rPr>
        <w:t>el</w:t>
      </w:r>
      <w:proofErr w:type="spellEnd"/>
      <w:r w:rsidR="002828A5" w:rsidRPr="00BD44AF">
        <w:rPr>
          <w:rFonts w:ascii="Georgia" w:hAnsi="Georgia"/>
        </w:rPr>
        <w:t xml:space="preserve"> </w:t>
      </w:r>
      <w:r w:rsidR="002828A5" w:rsidRPr="00BD44AF">
        <w:rPr>
          <w:rFonts w:ascii="Georgia" w:hAnsi="Georgia"/>
          <w:i/>
          <w:iCs/>
        </w:rPr>
        <w:t>“</w:t>
      </w:r>
      <w:r w:rsidR="002828A5" w:rsidRPr="00BD44AF">
        <w:rPr>
          <w:rFonts w:ascii="Georgia" w:hAnsi="Georgia"/>
          <w:i/>
          <w:iCs/>
          <w:sz w:val="22"/>
        </w:rPr>
        <w:t>(…) Formato solicitud de prestaciones económicas (…) viene incompleto (…)</w:t>
      </w:r>
      <w:r w:rsidR="002828A5" w:rsidRPr="00BD44AF">
        <w:rPr>
          <w:rFonts w:ascii="Georgia" w:hAnsi="Georgia"/>
          <w:i/>
          <w:iCs/>
        </w:rPr>
        <w:t>”</w:t>
      </w:r>
      <w:r w:rsidR="00322EFF" w:rsidRPr="00BD44AF">
        <w:rPr>
          <w:rFonts w:ascii="Georgia" w:hAnsi="Georgia"/>
        </w:rPr>
        <w:t xml:space="preserve">, y </w:t>
      </w:r>
      <w:r w:rsidR="004B6CEA" w:rsidRPr="00BD44AF">
        <w:rPr>
          <w:rFonts w:ascii="Georgia" w:hAnsi="Georgia"/>
        </w:rPr>
        <w:t xml:space="preserve">le pidió </w:t>
      </w:r>
      <w:r w:rsidR="002828A5" w:rsidRPr="00BD44AF">
        <w:rPr>
          <w:rFonts w:ascii="Georgia" w:hAnsi="Georgia"/>
        </w:rPr>
        <w:t xml:space="preserve">presentar </w:t>
      </w:r>
      <w:r w:rsidR="004B6CEA" w:rsidRPr="00BD44AF">
        <w:rPr>
          <w:rFonts w:ascii="Georgia" w:hAnsi="Georgia"/>
        </w:rPr>
        <w:t xml:space="preserve">una </w:t>
      </w:r>
      <w:r w:rsidR="002828A5" w:rsidRPr="00BD44AF">
        <w:rPr>
          <w:rFonts w:ascii="Georgia" w:hAnsi="Georgia"/>
        </w:rPr>
        <w:t xml:space="preserve">nueva reclamación pensional, debido a que </w:t>
      </w:r>
      <w:r w:rsidR="002828A5" w:rsidRPr="00BD44AF">
        <w:rPr>
          <w:rFonts w:ascii="Georgia" w:hAnsi="Georgia"/>
          <w:i/>
          <w:iCs/>
        </w:rPr>
        <w:t>“</w:t>
      </w:r>
      <w:r w:rsidR="002828A5" w:rsidRPr="00BD44AF">
        <w:rPr>
          <w:rFonts w:ascii="Georgia" w:hAnsi="Georgia"/>
          <w:i/>
          <w:iCs/>
          <w:sz w:val="22"/>
        </w:rPr>
        <w:t xml:space="preserve">(…) a la fecha no procede recurso de reposición </w:t>
      </w:r>
      <w:r w:rsidR="00717DAC" w:rsidRPr="00BD44AF">
        <w:rPr>
          <w:rFonts w:ascii="Georgia" w:hAnsi="Georgia"/>
          <w:i/>
          <w:iCs/>
          <w:sz w:val="22"/>
        </w:rPr>
        <w:t xml:space="preserve">(Sic) </w:t>
      </w:r>
      <w:r w:rsidR="002828A5" w:rsidRPr="00BD44AF">
        <w:rPr>
          <w:rFonts w:ascii="Georgia" w:hAnsi="Georgia"/>
          <w:i/>
          <w:iCs/>
          <w:sz w:val="22"/>
        </w:rPr>
        <w:t>(…)</w:t>
      </w:r>
      <w:r w:rsidR="002828A5" w:rsidRPr="00BD44AF">
        <w:rPr>
          <w:rFonts w:ascii="Georgia" w:hAnsi="Georgia"/>
          <w:i/>
          <w:iCs/>
        </w:rPr>
        <w:t>”</w:t>
      </w:r>
      <w:r w:rsidR="002828A5" w:rsidRPr="00BD44AF">
        <w:rPr>
          <w:rFonts w:ascii="Georgia" w:hAnsi="Georgia"/>
        </w:rPr>
        <w:t xml:space="preserve"> </w:t>
      </w:r>
      <w:r w:rsidR="00322EFF" w:rsidRPr="00BD44AF">
        <w:rPr>
          <w:rFonts w:ascii="Georgia" w:hAnsi="Georgia"/>
        </w:rPr>
        <w:t>(</w:t>
      </w:r>
      <w:r w:rsidR="00A92D18" w:rsidRPr="00BD44AF">
        <w:rPr>
          <w:rFonts w:ascii="Georgia" w:hAnsi="Georgia"/>
        </w:rPr>
        <w:t>Cuaderno No.</w:t>
      </w:r>
      <w:r w:rsidR="007A7A4F" w:rsidRPr="00BD44AF">
        <w:rPr>
          <w:rFonts w:ascii="Georgia" w:hAnsi="Georgia"/>
        </w:rPr>
        <w:t xml:space="preserve"> </w:t>
      </w:r>
      <w:r w:rsidR="00A92D18" w:rsidRPr="00BD44AF">
        <w:rPr>
          <w:rFonts w:ascii="Georgia" w:hAnsi="Georgia"/>
        </w:rPr>
        <w:t xml:space="preserve">1, folios </w:t>
      </w:r>
      <w:r w:rsidR="002828A5" w:rsidRPr="00BD44AF">
        <w:rPr>
          <w:rFonts w:ascii="Georgia" w:hAnsi="Georgia"/>
        </w:rPr>
        <w:t>75-76</w:t>
      </w:r>
      <w:r w:rsidR="00A92D18" w:rsidRPr="00BD44AF">
        <w:rPr>
          <w:rFonts w:ascii="Georgia" w:hAnsi="Georgia"/>
        </w:rPr>
        <w:t>)</w:t>
      </w:r>
      <w:r w:rsidR="00322EFF" w:rsidRPr="00BD44AF">
        <w:rPr>
          <w:rFonts w:ascii="Georgia" w:hAnsi="Georgia"/>
        </w:rPr>
        <w:t>.</w:t>
      </w:r>
    </w:p>
    <w:p w14:paraId="30845ED3" w14:textId="5AA26C1E" w:rsidR="00322EFF" w:rsidRPr="00BD44AF" w:rsidRDefault="00322EFF" w:rsidP="007A7A4F">
      <w:pPr>
        <w:widowControl/>
        <w:spacing w:line="276" w:lineRule="auto"/>
        <w:jc w:val="both"/>
        <w:rPr>
          <w:rFonts w:ascii="Georgia" w:hAnsi="Georgia"/>
        </w:rPr>
      </w:pPr>
    </w:p>
    <w:p w14:paraId="2B55909E" w14:textId="0C8EC682" w:rsidR="008479DB" w:rsidRPr="00BD44AF" w:rsidRDefault="008479DB" w:rsidP="007A7A4F">
      <w:pPr>
        <w:widowControl/>
        <w:spacing w:line="276" w:lineRule="auto"/>
        <w:jc w:val="both"/>
        <w:rPr>
          <w:rFonts w:ascii="Georgia" w:hAnsi="Georgia"/>
        </w:rPr>
      </w:pPr>
      <w:r w:rsidRPr="00BD44AF">
        <w:rPr>
          <w:rFonts w:ascii="Georgia" w:hAnsi="Georgia"/>
        </w:rPr>
        <w:t xml:space="preserve">Para la Corporación la respuesta fue evasiva e incongruente, </w:t>
      </w:r>
      <w:r w:rsidR="00240A04" w:rsidRPr="00BD44AF">
        <w:rPr>
          <w:rFonts w:ascii="Georgia" w:hAnsi="Georgia"/>
        </w:rPr>
        <w:t xml:space="preserve">por </w:t>
      </w:r>
      <w:r w:rsidR="004B6CEA" w:rsidRPr="00BD44AF">
        <w:rPr>
          <w:rFonts w:ascii="Georgia" w:hAnsi="Georgia"/>
        </w:rPr>
        <w:t>cuatro</w:t>
      </w:r>
      <w:r w:rsidR="00240A04" w:rsidRPr="00BD44AF">
        <w:rPr>
          <w:rFonts w:ascii="Georgia" w:hAnsi="Georgia"/>
        </w:rPr>
        <w:t xml:space="preserve"> (</w:t>
      </w:r>
      <w:r w:rsidR="004B6CEA" w:rsidRPr="00BD44AF">
        <w:rPr>
          <w:rFonts w:ascii="Georgia" w:hAnsi="Georgia"/>
        </w:rPr>
        <w:t>4</w:t>
      </w:r>
      <w:r w:rsidR="00240A04" w:rsidRPr="00BD44AF">
        <w:rPr>
          <w:rFonts w:ascii="Georgia" w:hAnsi="Georgia"/>
        </w:rPr>
        <w:t xml:space="preserve">) razones: </w:t>
      </w:r>
      <w:r w:rsidR="00240A04" w:rsidRPr="00BD44AF">
        <w:rPr>
          <w:rFonts w:ascii="Georgia" w:hAnsi="Georgia"/>
          <w:b/>
          <w:bCs/>
        </w:rPr>
        <w:t>(i)</w:t>
      </w:r>
      <w:r w:rsidR="00240A04" w:rsidRPr="00BD44AF">
        <w:rPr>
          <w:rFonts w:ascii="Georgia" w:hAnsi="Georgia"/>
        </w:rPr>
        <w:t xml:space="preserve"> Exigi</w:t>
      </w:r>
      <w:r w:rsidR="5B240CC9" w:rsidRPr="00BD44AF">
        <w:rPr>
          <w:rFonts w:ascii="Georgia" w:hAnsi="Georgia"/>
        </w:rPr>
        <w:t>r</w:t>
      </w:r>
      <w:r w:rsidR="00240A04" w:rsidRPr="00BD44AF">
        <w:rPr>
          <w:rFonts w:ascii="Georgia" w:hAnsi="Georgia"/>
        </w:rPr>
        <w:t xml:space="preserve"> </w:t>
      </w:r>
      <w:r w:rsidR="002828A5" w:rsidRPr="00BD44AF">
        <w:rPr>
          <w:rFonts w:ascii="Georgia" w:hAnsi="Georgia"/>
        </w:rPr>
        <w:t>diligenciar un formulario, sin precisar la</w:t>
      </w:r>
      <w:r w:rsidR="00240A04" w:rsidRPr="00BD44AF">
        <w:rPr>
          <w:rFonts w:ascii="Georgia" w:hAnsi="Georgia"/>
        </w:rPr>
        <w:t>s</w:t>
      </w:r>
      <w:r w:rsidR="002828A5" w:rsidRPr="00BD44AF">
        <w:rPr>
          <w:rFonts w:ascii="Georgia" w:hAnsi="Georgia"/>
        </w:rPr>
        <w:t xml:space="preserve"> inconsistencia</w:t>
      </w:r>
      <w:r w:rsidR="00240A04" w:rsidRPr="00BD44AF">
        <w:rPr>
          <w:rFonts w:ascii="Georgia" w:hAnsi="Georgia"/>
        </w:rPr>
        <w:t>s</w:t>
      </w:r>
      <w:r w:rsidR="002828A5" w:rsidRPr="00BD44AF">
        <w:rPr>
          <w:rFonts w:ascii="Georgia" w:hAnsi="Georgia"/>
        </w:rPr>
        <w:t xml:space="preserve"> del </w:t>
      </w:r>
      <w:r w:rsidR="004B6CEA" w:rsidRPr="00BD44AF">
        <w:rPr>
          <w:rFonts w:ascii="Georgia" w:hAnsi="Georgia"/>
        </w:rPr>
        <w:t xml:space="preserve">arrimado </w:t>
      </w:r>
      <w:r w:rsidR="002828A5" w:rsidRPr="00BD44AF">
        <w:rPr>
          <w:rFonts w:ascii="Georgia" w:hAnsi="Georgia"/>
        </w:rPr>
        <w:t>con el recurso</w:t>
      </w:r>
      <w:r w:rsidR="00262761" w:rsidRPr="00BD44AF">
        <w:rPr>
          <w:rFonts w:ascii="Georgia" w:hAnsi="Georgia"/>
        </w:rPr>
        <w:t xml:space="preserve"> (Cuaderno No.</w:t>
      </w:r>
      <w:r w:rsidR="007A7A4F" w:rsidRPr="00BD44AF">
        <w:rPr>
          <w:rFonts w:ascii="Georgia" w:hAnsi="Georgia"/>
        </w:rPr>
        <w:t xml:space="preserve"> </w:t>
      </w:r>
      <w:r w:rsidR="00262761" w:rsidRPr="00BD44AF">
        <w:rPr>
          <w:rFonts w:ascii="Georgia" w:hAnsi="Georgia"/>
        </w:rPr>
        <w:t>1, folios 61-62)</w:t>
      </w:r>
      <w:r w:rsidR="002828A5" w:rsidRPr="00BD44AF">
        <w:rPr>
          <w:rFonts w:ascii="Georgia" w:hAnsi="Georgia"/>
        </w:rPr>
        <w:t xml:space="preserve">, </w:t>
      </w:r>
      <w:r w:rsidR="004B6CEA" w:rsidRPr="00BD44AF">
        <w:rPr>
          <w:rFonts w:ascii="Georgia" w:hAnsi="Georgia"/>
        </w:rPr>
        <w:t xml:space="preserve">ni tener en cuenta que </w:t>
      </w:r>
      <w:r w:rsidR="002828A5" w:rsidRPr="00BD44AF">
        <w:rPr>
          <w:rFonts w:ascii="Georgia" w:hAnsi="Georgia"/>
        </w:rPr>
        <w:t xml:space="preserve">el interesado había atendido requerimiento </w:t>
      </w:r>
      <w:r w:rsidR="004B6CEA" w:rsidRPr="00BD44AF">
        <w:rPr>
          <w:rFonts w:ascii="Georgia" w:hAnsi="Georgia"/>
        </w:rPr>
        <w:t xml:space="preserve">previo </w:t>
      </w:r>
      <w:r w:rsidR="00262761" w:rsidRPr="00BD44AF">
        <w:rPr>
          <w:rFonts w:ascii="Georgia" w:hAnsi="Georgia"/>
        </w:rPr>
        <w:t>(Cuaderno No.</w:t>
      </w:r>
      <w:r w:rsidR="007A7A4F" w:rsidRPr="00BD44AF">
        <w:rPr>
          <w:rFonts w:ascii="Georgia" w:hAnsi="Georgia"/>
        </w:rPr>
        <w:t xml:space="preserve"> </w:t>
      </w:r>
      <w:r w:rsidR="00262761" w:rsidRPr="00BD44AF">
        <w:rPr>
          <w:rFonts w:ascii="Georgia" w:hAnsi="Georgia"/>
        </w:rPr>
        <w:t>1, folio 73)</w:t>
      </w:r>
      <w:r w:rsidR="002828A5" w:rsidRPr="00BD44AF">
        <w:rPr>
          <w:rFonts w:ascii="Georgia" w:hAnsi="Georgia"/>
        </w:rPr>
        <w:t xml:space="preserve">; </w:t>
      </w:r>
      <w:r w:rsidR="00240A04" w:rsidRPr="00BD44AF">
        <w:rPr>
          <w:rFonts w:ascii="Georgia" w:hAnsi="Georgia"/>
          <w:b/>
          <w:bCs/>
        </w:rPr>
        <w:t>(ii)</w:t>
      </w:r>
      <w:r w:rsidR="00240A04" w:rsidRPr="00BD44AF">
        <w:rPr>
          <w:rFonts w:ascii="Georgia" w:hAnsi="Georgia"/>
        </w:rPr>
        <w:t xml:space="preserve"> </w:t>
      </w:r>
      <w:r w:rsidR="004B6CEA" w:rsidRPr="00BD44AF">
        <w:rPr>
          <w:rFonts w:ascii="Georgia" w:hAnsi="Georgia"/>
        </w:rPr>
        <w:t>c</w:t>
      </w:r>
      <w:r w:rsidR="00240A04" w:rsidRPr="00BD44AF">
        <w:rPr>
          <w:rFonts w:ascii="Georgia" w:hAnsi="Georgia"/>
        </w:rPr>
        <w:t>alific</w:t>
      </w:r>
      <w:r w:rsidR="198D112D" w:rsidRPr="00BD44AF">
        <w:rPr>
          <w:rFonts w:ascii="Georgia" w:hAnsi="Georgia"/>
        </w:rPr>
        <w:t>ar</w:t>
      </w:r>
      <w:r w:rsidR="00240A04" w:rsidRPr="00BD44AF">
        <w:rPr>
          <w:rFonts w:ascii="Georgia" w:hAnsi="Georgia"/>
        </w:rPr>
        <w:t xml:space="preserve"> de extemporáne</w:t>
      </w:r>
      <w:r w:rsidR="004B6CEA" w:rsidRPr="00BD44AF">
        <w:rPr>
          <w:rFonts w:ascii="Georgia" w:hAnsi="Georgia"/>
        </w:rPr>
        <w:t>o</w:t>
      </w:r>
      <w:r w:rsidR="784B354C" w:rsidRPr="00BD44AF">
        <w:rPr>
          <w:rFonts w:ascii="Georgia" w:hAnsi="Georgia"/>
        </w:rPr>
        <w:t xml:space="preserve"> el memorial</w:t>
      </w:r>
      <w:r w:rsidR="00240A04" w:rsidRPr="00BD44AF">
        <w:rPr>
          <w:rFonts w:ascii="Georgia" w:hAnsi="Georgia"/>
        </w:rPr>
        <w:t xml:space="preserve">, pese a su incompetencia, pues, es función exclusiva de la </w:t>
      </w:r>
      <w:r w:rsidR="00717DAC" w:rsidRPr="00BD44AF">
        <w:rPr>
          <w:rFonts w:ascii="Georgia" w:hAnsi="Georgia"/>
        </w:rPr>
        <w:t>Dirección de Prestaciones Económicas</w:t>
      </w:r>
      <w:r w:rsidR="00717DAC" w:rsidRPr="00BD44AF">
        <w:rPr>
          <w:rFonts w:ascii="Georgia" w:hAnsi="Georgia"/>
          <w:i/>
          <w:iCs/>
        </w:rPr>
        <w:t xml:space="preserve"> </w:t>
      </w:r>
      <w:r w:rsidR="00240A04" w:rsidRPr="00BD44AF">
        <w:rPr>
          <w:rFonts w:ascii="Georgia" w:hAnsi="Georgia" w:cs="Arial"/>
          <w:i/>
          <w:iCs/>
        </w:rPr>
        <w:t>(Art.</w:t>
      </w:r>
      <w:r w:rsidR="00717DAC" w:rsidRPr="00BD44AF">
        <w:rPr>
          <w:rFonts w:ascii="Georgia" w:hAnsi="Georgia" w:cs="Helvetica"/>
          <w:shd w:val="clear" w:color="auto" w:fill="F1F1F1"/>
        </w:rPr>
        <w:t xml:space="preserve"> </w:t>
      </w:r>
      <w:r w:rsidR="00717DAC" w:rsidRPr="00BD44AF">
        <w:rPr>
          <w:rFonts w:ascii="Georgia" w:hAnsi="Georgia" w:cs="Arial"/>
          <w:i/>
          <w:iCs/>
        </w:rPr>
        <w:t xml:space="preserve">4.3.1.5. </w:t>
      </w:r>
      <w:r w:rsidR="00240A04" w:rsidRPr="00BD44AF">
        <w:rPr>
          <w:rFonts w:ascii="Georgia" w:hAnsi="Georgia" w:cs="Arial"/>
          <w:i/>
          <w:iCs/>
        </w:rPr>
        <w:t xml:space="preserve">del Acuerdo 131/2018 y </w:t>
      </w:r>
      <w:r w:rsidR="00240A04" w:rsidRPr="00BD44AF">
        <w:rPr>
          <w:rFonts w:ascii="Georgia" w:hAnsi="Georgia"/>
        </w:rPr>
        <w:t xml:space="preserve">76, </w:t>
      </w:r>
      <w:proofErr w:type="spellStart"/>
      <w:r w:rsidR="00240A04" w:rsidRPr="00BD44AF">
        <w:rPr>
          <w:rFonts w:ascii="Georgia" w:hAnsi="Georgia"/>
        </w:rPr>
        <w:t>CPACA</w:t>
      </w:r>
      <w:proofErr w:type="spellEnd"/>
      <w:r w:rsidR="00240A04" w:rsidRPr="00BD44AF">
        <w:rPr>
          <w:rFonts w:ascii="Georgia" w:hAnsi="Georgia" w:cs="Arial"/>
          <w:i/>
          <w:iCs/>
        </w:rPr>
        <w:t>)</w:t>
      </w:r>
      <w:r w:rsidR="00240A04" w:rsidRPr="00BD44AF">
        <w:rPr>
          <w:rFonts w:ascii="Georgia" w:hAnsi="Georgia" w:cs="Arial"/>
        </w:rPr>
        <w:t>;</w:t>
      </w:r>
      <w:r w:rsidR="004B6CEA" w:rsidRPr="00BD44AF">
        <w:rPr>
          <w:rFonts w:ascii="Georgia" w:hAnsi="Georgia" w:cs="Arial"/>
        </w:rPr>
        <w:t xml:space="preserve"> </w:t>
      </w:r>
      <w:r w:rsidR="004B6CEA" w:rsidRPr="00BD44AF">
        <w:rPr>
          <w:rFonts w:ascii="Georgia" w:hAnsi="Georgia" w:cs="Arial"/>
          <w:b/>
          <w:bCs/>
        </w:rPr>
        <w:t>(iii)</w:t>
      </w:r>
      <w:r w:rsidR="004B6CEA" w:rsidRPr="00BD44AF">
        <w:rPr>
          <w:rFonts w:ascii="Georgia" w:hAnsi="Georgia" w:cs="Arial"/>
        </w:rPr>
        <w:t xml:space="preserve"> </w:t>
      </w:r>
      <w:r w:rsidR="2DBF94DD" w:rsidRPr="00BD44AF">
        <w:rPr>
          <w:rFonts w:ascii="Georgia" w:hAnsi="Georgia" w:cs="Arial"/>
        </w:rPr>
        <w:t xml:space="preserve">Omitir </w:t>
      </w:r>
      <w:r w:rsidR="004B6CEA" w:rsidRPr="00BD44AF">
        <w:rPr>
          <w:rFonts w:ascii="Georgia" w:hAnsi="Georgia" w:cs="Arial"/>
        </w:rPr>
        <w:t>inform</w:t>
      </w:r>
      <w:r w:rsidR="1C376623" w:rsidRPr="00BD44AF">
        <w:rPr>
          <w:rFonts w:ascii="Georgia" w:hAnsi="Georgia" w:cs="Arial"/>
        </w:rPr>
        <w:t>ar</w:t>
      </w:r>
      <w:r w:rsidR="004B6CEA" w:rsidRPr="00BD44AF">
        <w:rPr>
          <w:rFonts w:ascii="Georgia" w:hAnsi="Georgia" w:cs="Arial"/>
        </w:rPr>
        <w:t xml:space="preserve"> que debía presentarlo personalmente, según la </w:t>
      </w:r>
      <w:r w:rsidR="004B6CEA" w:rsidRPr="00BD44AF">
        <w:rPr>
          <w:rFonts w:ascii="Georgia" w:hAnsi="Georgia"/>
        </w:rPr>
        <w:t xml:space="preserve">Circular Pre-0020 de 2020 (Alegato de la impugnación); y, </w:t>
      </w:r>
      <w:r w:rsidR="004B6CEA" w:rsidRPr="00BD44AF">
        <w:rPr>
          <w:rFonts w:ascii="Georgia" w:hAnsi="Georgia"/>
          <w:b/>
          <w:bCs/>
        </w:rPr>
        <w:t>(iv)</w:t>
      </w:r>
      <w:r w:rsidR="004B6CEA" w:rsidRPr="00BD44AF">
        <w:rPr>
          <w:rFonts w:ascii="Georgia" w:hAnsi="Georgia" w:cs="Arial"/>
        </w:rPr>
        <w:t xml:space="preserve"> </w:t>
      </w:r>
      <w:r w:rsidR="4EDBDC37" w:rsidRPr="00BD44AF">
        <w:rPr>
          <w:rFonts w:ascii="Georgia" w:hAnsi="Georgia" w:cs="Arial"/>
        </w:rPr>
        <w:t xml:space="preserve">Haber instado </w:t>
      </w:r>
      <w:r w:rsidR="004B6CEA" w:rsidRPr="00BD44AF">
        <w:rPr>
          <w:rFonts w:ascii="Georgia" w:hAnsi="Georgia"/>
        </w:rPr>
        <w:t>a presentar un nuevo reclamo pensional,</w:t>
      </w:r>
      <w:r w:rsidR="00C109C3" w:rsidRPr="00BD44AF">
        <w:rPr>
          <w:rFonts w:ascii="Georgia" w:hAnsi="Georgia"/>
        </w:rPr>
        <w:t xml:space="preserve"> </w:t>
      </w:r>
      <w:r w:rsidRPr="00BD44AF">
        <w:rPr>
          <w:rFonts w:ascii="Georgia" w:hAnsi="Georgia"/>
        </w:rPr>
        <w:t xml:space="preserve">está recurriendo </w:t>
      </w:r>
      <w:r w:rsidR="004B6CEA" w:rsidRPr="00BD44AF">
        <w:rPr>
          <w:rFonts w:ascii="Georgia" w:hAnsi="Georgia"/>
        </w:rPr>
        <w:t xml:space="preserve">una decisión proferida </w:t>
      </w:r>
      <w:r w:rsidRPr="00BD44AF">
        <w:rPr>
          <w:rFonts w:ascii="Georgia" w:hAnsi="Georgia"/>
        </w:rPr>
        <w:t xml:space="preserve">en un </w:t>
      </w:r>
      <w:r w:rsidR="002518E1" w:rsidRPr="00BD44AF">
        <w:rPr>
          <w:rFonts w:ascii="Georgia" w:hAnsi="Georgia"/>
        </w:rPr>
        <w:t>proceso administrativo</w:t>
      </w:r>
      <w:r w:rsidRPr="00BD44AF">
        <w:rPr>
          <w:rFonts w:ascii="Georgia" w:hAnsi="Georgia"/>
        </w:rPr>
        <w:t xml:space="preserve"> </w:t>
      </w:r>
      <w:r w:rsidR="004B6CEA" w:rsidRPr="00BD44AF">
        <w:rPr>
          <w:rFonts w:ascii="Georgia" w:hAnsi="Georgia"/>
        </w:rPr>
        <w:t>en curso</w:t>
      </w:r>
      <w:r w:rsidRPr="00BD44AF">
        <w:rPr>
          <w:rFonts w:ascii="Georgia" w:hAnsi="Georgia"/>
        </w:rPr>
        <w:t xml:space="preserve">. </w:t>
      </w:r>
    </w:p>
    <w:p w14:paraId="04FA0FCD" w14:textId="62FE88E7" w:rsidR="008479DB" w:rsidRPr="00BD44AF" w:rsidRDefault="008479DB" w:rsidP="007A7A4F">
      <w:pPr>
        <w:widowControl/>
        <w:spacing w:line="276" w:lineRule="auto"/>
        <w:jc w:val="both"/>
        <w:rPr>
          <w:rFonts w:ascii="Georgia" w:hAnsi="Georgia"/>
        </w:rPr>
      </w:pPr>
    </w:p>
    <w:p w14:paraId="58A6008F" w14:textId="4B3E17C6" w:rsidR="004E7DC1" w:rsidRPr="00BD44AF" w:rsidRDefault="008479DB" w:rsidP="007A7A4F">
      <w:pPr>
        <w:widowControl/>
        <w:spacing w:line="276" w:lineRule="auto"/>
        <w:jc w:val="both"/>
        <w:rPr>
          <w:rFonts w:ascii="Georgia" w:hAnsi="Georgia" w:cs="Arial"/>
          <w:highlight w:val="yellow"/>
        </w:rPr>
      </w:pPr>
      <w:r w:rsidRPr="00BD44AF">
        <w:rPr>
          <w:rFonts w:ascii="Georgia" w:hAnsi="Georgia"/>
        </w:rPr>
        <w:lastRenderedPageBreak/>
        <w:t xml:space="preserve">Es de público conocimiento que, de antaño, </w:t>
      </w:r>
      <w:r w:rsidR="00B452DD" w:rsidRPr="00BD44AF">
        <w:rPr>
          <w:rFonts w:ascii="Georgia" w:hAnsi="Georgia"/>
        </w:rPr>
        <w:t xml:space="preserve">y con apoyo en el artículo 15, Ley 1755, </w:t>
      </w:r>
      <w:r w:rsidR="00953BA4" w:rsidRPr="00BD44AF">
        <w:rPr>
          <w:rFonts w:ascii="Georgia" w:hAnsi="Georgia"/>
        </w:rPr>
        <w:t xml:space="preserve">Colpensiones </w:t>
      </w:r>
      <w:r w:rsidR="00B452DD" w:rsidRPr="00BD44AF">
        <w:rPr>
          <w:rFonts w:ascii="Georgia" w:hAnsi="Georgia"/>
        </w:rPr>
        <w:t>h</w:t>
      </w:r>
      <w:r w:rsidRPr="00BD44AF">
        <w:rPr>
          <w:rFonts w:ascii="Georgia" w:hAnsi="Georgia"/>
        </w:rPr>
        <w:t>a divulgado y exigido a sus usuarios diligenciar el respectivo formulario</w:t>
      </w:r>
      <w:r w:rsidR="00953BA4" w:rsidRPr="00BD44AF">
        <w:rPr>
          <w:rFonts w:ascii="Georgia" w:hAnsi="Georgia"/>
        </w:rPr>
        <w:t xml:space="preserve">, según </w:t>
      </w:r>
      <w:r w:rsidR="00FC1A33" w:rsidRPr="00BD44AF">
        <w:rPr>
          <w:rFonts w:ascii="Georgia" w:hAnsi="Georgia"/>
        </w:rPr>
        <w:t xml:space="preserve">la finalidad </w:t>
      </w:r>
      <w:r w:rsidR="00B452DD" w:rsidRPr="00BD44AF">
        <w:rPr>
          <w:rFonts w:ascii="Georgia" w:hAnsi="Georgia"/>
        </w:rPr>
        <w:t xml:space="preserve">de la petición; </w:t>
      </w:r>
      <w:r w:rsidR="00953BA4" w:rsidRPr="00BD44AF">
        <w:rPr>
          <w:rFonts w:ascii="Georgia" w:hAnsi="Georgia"/>
        </w:rPr>
        <w:t xml:space="preserve">y, </w:t>
      </w:r>
      <w:r w:rsidR="00B452DD" w:rsidRPr="00BD44AF">
        <w:rPr>
          <w:rFonts w:ascii="Georgia" w:hAnsi="Georgia"/>
        </w:rPr>
        <w:t xml:space="preserve">también, que </w:t>
      </w:r>
      <w:r w:rsidR="00953BA4" w:rsidRPr="00BD44AF">
        <w:rPr>
          <w:rFonts w:ascii="Georgia" w:hAnsi="Georgia"/>
        </w:rPr>
        <w:t xml:space="preserve">actualmente </w:t>
      </w:r>
      <w:r w:rsidR="00B452DD" w:rsidRPr="00BD44AF">
        <w:rPr>
          <w:rFonts w:ascii="Georgia" w:hAnsi="Georgia"/>
        </w:rPr>
        <w:t xml:space="preserve">habilitó </w:t>
      </w:r>
      <w:r w:rsidR="00953BA4" w:rsidRPr="00BD44AF">
        <w:rPr>
          <w:rFonts w:ascii="Georgia" w:hAnsi="Georgia"/>
        </w:rPr>
        <w:t xml:space="preserve">la </w:t>
      </w:r>
      <w:r w:rsidR="00B452DD" w:rsidRPr="00BD44AF">
        <w:rPr>
          <w:rFonts w:ascii="Georgia" w:hAnsi="Georgia"/>
        </w:rPr>
        <w:t xml:space="preserve">descarga </w:t>
      </w:r>
      <w:r w:rsidR="00953BA4" w:rsidRPr="00BD44AF">
        <w:rPr>
          <w:rFonts w:ascii="Georgia" w:hAnsi="Georgia"/>
        </w:rPr>
        <w:t xml:space="preserve">en su </w:t>
      </w:r>
      <w:r w:rsidRPr="00BD44AF">
        <w:rPr>
          <w:rFonts w:ascii="Georgia" w:hAnsi="Georgia"/>
        </w:rPr>
        <w:t>portal web</w:t>
      </w:r>
      <w:r w:rsidRPr="00BD44AF">
        <w:rPr>
          <w:rStyle w:val="Refdenotaalpie"/>
          <w:rFonts w:ascii="Georgia" w:hAnsi="Georgia"/>
        </w:rPr>
        <w:footnoteReference w:id="17"/>
      </w:r>
      <w:r w:rsidRPr="00BD44AF">
        <w:rPr>
          <w:rFonts w:ascii="Georgia" w:hAnsi="Georgia"/>
        </w:rPr>
        <w:t xml:space="preserve">; </w:t>
      </w:r>
      <w:r w:rsidR="00953BA4" w:rsidRPr="00BD44AF">
        <w:rPr>
          <w:rFonts w:ascii="Georgia" w:hAnsi="Georgia"/>
        </w:rPr>
        <w:t xml:space="preserve">sin embargo, </w:t>
      </w:r>
      <w:r w:rsidR="00953BA4" w:rsidRPr="00BD44AF">
        <w:rPr>
          <w:rFonts w:ascii="Georgia" w:hAnsi="Georgia" w:cs="Arial"/>
        </w:rPr>
        <w:t xml:space="preserve">a juicio de la Sala, </w:t>
      </w:r>
      <w:r w:rsidR="004E7DC1" w:rsidRPr="00BD44AF">
        <w:rPr>
          <w:rFonts w:ascii="Georgia" w:hAnsi="Georgia" w:cs="Arial"/>
        </w:rPr>
        <w:t xml:space="preserve">para </w:t>
      </w:r>
      <w:r w:rsidR="6FF56E13" w:rsidRPr="00BD44AF">
        <w:rPr>
          <w:rFonts w:ascii="Georgia" w:hAnsi="Georgia" w:cs="Arial"/>
        </w:rPr>
        <w:t xml:space="preserve">este </w:t>
      </w:r>
      <w:r w:rsidR="004E7DC1" w:rsidRPr="00BD44AF">
        <w:rPr>
          <w:rFonts w:ascii="Georgia" w:hAnsi="Georgia" w:cs="Arial"/>
        </w:rPr>
        <w:t>caso</w:t>
      </w:r>
      <w:r w:rsidR="002518E1" w:rsidRPr="00BD44AF">
        <w:rPr>
          <w:rFonts w:ascii="Georgia" w:hAnsi="Georgia" w:cs="Arial"/>
        </w:rPr>
        <w:t>,</w:t>
      </w:r>
      <w:r w:rsidR="004E7DC1" w:rsidRPr="00BD44AF">
        <w:rPr>
          <w:rFonts w:ascii="Georgia" w:hAnsi="Georgia" w:cs="Arial"/>
        </w:rPr>
        <w:t xml:space="preserve"> d</w:t>
      </w:r>
      <w:r w:rsidR="00953BA4" w:rsidRPr="00BD44AF">
        <w:rPr>
          <w:rFonts w:ascii="Georgia" w:hAnsi="Georgia" w:cs="Arial"/>
        </w:rPr>
        <w:t xml:space="preserve">eviene innecesario </w:t>
      </w:r>
      <w:r w:rsidR="004B6CEA" w:rsidRPr="00BD44AF">
        <w:rPr>
          <w:rFonts w:ascii="Georgia" w:hAnsi="Georgia" w:cs="Arial"/>
        </w:rPr>
        <w:t>que el actor lo haga</w:t>
      </w:r>
      <w:r w:rsidR="00953BA4" w:rsidRPr="00BD44AF">
        <w:rPr>
          <w:rFonts w:ascii="Georgia" w:hAnsi="Georgia" w:cs="Arial"/>
        </w:rPr>
        <w:t xml:space="preserve">, puesto que </w:t>
      </w:r>
      <w:r w:rsidR="00953BA4" w:rsidRPr="00BD44AF">
        <w:rPr>
          <w:rFonts w:ascii="Georgia" w:hAnsi="Georgia" w:cs="Arial"/>
          <w:u w:val="single"/>
        </w:rPr>
        <w:t xml:space="preserve">es notorio que la autoridad arbitrariamente </w:t>
      </w:r>
      <w:r w:rsidR="004B6CEA" w:rsidRPr="00BD44AF">
        <w:rPr>
          <w:rFonts w:ascii="Georgia" w:hAnsi="Georgia" w:cs="Arial"/>
          <w:u w:val="single"/>
        </w:rPr>
        <w:t xml:space="preserve">vedó el trámite del recurso y moduló su </w:t>
      </w:r>
      <w:r w:rsidR="00953BA4" w:rsidRPr="00BD44AF">
        <w:rPr>
          <w:rFonts w:ascii="Georgia" w:hAnsi="Georgia" w:cs="Arial"/>
          <w:u w:val="single"/>
        </w:rPr>
        <w:t>objeto</w:t>
      </w:r>
      <w:r w:rsidR="004E7DC1" w:rsidRPr="00BD44AF">
        <w:rPr>
          <w:rFonts w:ascii="Georgia" w:hAnsi="Georgia" w:cs="Arial"/>
        </w:rPr>
        <w:t xml:space="preserve">. </w:t>
      </w:r>
    </w:p>
    <w:p w14:paraId="354564A4" w14:textId="3E5BE6D1" w:rsidR="004E7DC1" w:rsidRPr="00BD44AF" w:rsidRDefault="004E7DC1" w:rsidP="007A7A4F">
      <w:pPr>
        <w:widowControl/>
        <w:spacing w:line="276" w:lineRule="auto"/>
        <w:jc w:val="both"/>
        <w:rPr>
          <w:rFonts w:ascii="Georgia" w:hAnsi="Georgia" w:cs="Arial"/>
          <w:highlight w:val="yellow"/>
        </w:rPr>
      </w:pPr>
    </w:p>
    <w:p w14:paraId="7B9B6C8F" w14:textId="7AD44346" w:rsidR="00A92D18" w:rsidRPr="00BD44AF" w:rsidRDefault="00301B70" w:rsidP="007A7A4F">
      <w:pPr>
        <w:widowControl/>
        <w:spacing w:line="276" w:lineRule="auto"/>
        <w:jc w:val="both"/>
        <w:rPr>
          <w:rFonts w:ascii="Georgia" w:hAnsi="Georgia" w:cs="Arial"/>
          <w:i/>
          <w:iCs/>
        </w:rPr>
      </w:pPr>
      <w:r w:rsidRPr="00BD44AF">
        <w:rPr>
          <w:rFonts w:ascii="Georgia" w:hAnsi="Georgia"/>
        </w:rPr>
        <w:t>Así las cosas,</w:t>
      </w:r>
      <w:r w:rsidR="004E7DC1" w:rsidRPr="00BD44AF">
        <w:rPr>
          <w:rFonts w:ascii="Georgia" w:hAnsi="Georgia"/>
        </w:rPr>
        <w:t xml:space="preserve"> es viable entender que la formalidad requerida es una traba deliberada para </w:t>
      </w:r>
      <w:r w:rsidR="00A92D18" w:rsidRPr="00BD44AF">
        <w:rPr>
          <w:rFonts w:ascii="Georgia" w:hAnsi="Georgia"/>
        </w:rPr>
        <w:t>evadir</w:t>
      </w:r>
      <w:r w:rsidR="004E7DC1" w:rsidRPr="00BD44AF">
        <w:rPr>
          <w:rFonts w:ascii="Georgia" w:hAnsi="Georgia"/>
        </w:rPr>
        <w:t xml:space="preserve"> el reclamo</w:t>
      </w:r>
      <w:r w:rsidRPr="00BD44AF">
        <w:rPr>
          <w:rFonts w:ascii="Georgia" w:hAnsi="Georgia"/>
        </w:rPr>
        <w:t xml:space="preserve">, pues, atenderla </w:t>
      </w:r>
      <w:r w:rsidRPr="00BD44AF">
        <w:rPr>
          <w:rFonts w:ascii="Georgia" w:hAnsi="Georgia" w:cs="Arial"/>
        </w:rPr>
        <w:t xml:space="preserve">implicaría la presentación de una petición diferente y, de paso, dilatar aún más la resolución de </w:t>
      </w:r>
      <w:r w:rsidR="002518E1" w:rsidRPr="00BD44AF">
        <w:rPr>
          <w:rFonts w:ascii="Georgia" w:hAnsi="Georgia" w:cs="Arial"/>
        </w:rPr>
        <w:t>la</w:t>
      </w:r>
      <w:r w:rsidRPr="00BD44AF">
        <w:rPr>
          <w:rFonts w:ascii="Georgia" w:hAnsi="Georgia" w:cs="Arial"/>
        </w:rPr>
        <w:t xml:space="preserve"> queja. </w:t>
      </w:r>
      <w:r w:rsidR="00A92D18" w:rsidRPr="00BD44AF">
        <w:rPr>
          <w:rFonts w:ascii="Georgia" w:hAnsi="Georgia" w:cs="Arial"/>
          <w:b/>
          <w:bCs/>
        </w:rPr>
        <w:t>R</w:t>
      </w:r>
      <w:r w:rsidRPr="00BD44AF">
        <w:rPr>
          <w:rFonts w:ascii="Georgia" w:hAnsi="Georgia" w:cs="Arial"/>
          <w:b/>
          <w:bCs/>
        </w:rPr>
        <w:t xml:space="preserve">ealmente </w:t>
      </w:r>
      <w:r w:rsidR="00A92D18" w:rsidRPr="00BD44AF">
        <w:rPr>
          <w:rFonts w:ascii="Georgia" w:hAnsi="Georgia" w:cs="Arial"/>
          <w:b/>
          <w:bCs/>
        </w:rPr>
        <w:t xml:space="preserve">lo que </w:t>
      </w:r>
      <w:r w:rsidRPr="00BD44AF">
        <w:rPr>
          <w:rFonts w:ascii="Georgia" w:hAnsi="Georgia" w:cs="Arial"/>
          <w:b/>
          <w:bCs/>
        </w:rPr>
        <w:t xml:space="preserve">debió </w:t>
      </w:r>
      <w:r w:rsidR="00A92D18" w:rsidRPr="00BD44AF">
        <w:rPr>
          <w:rFonts w:ascii="Georgia" w:hAnsi="Georgia" w:cs="Arial"/>
          <w:b/>
          <w:bCs/>
        </w:rPr>
        <w:t xml:space="preserve">hacer era remitir </w:t>
      </w:r>
      <w:r w:rsidRPr="00BD44AF">
        <w:rPr>
          <w:rFonts w:ascii="Georgia" w:hAnsi="Georgia" w:cs="Arial"/>
          <w:b/>
          <w:bCs/>
        </w:rPr>
        <w:t xml:space="preserve">el escrito a la </w:t>
      </w:r>
      <w:r w:rsidR="00262761" w:rsidRPr="00BD44AF">
        <w:rPr>
          <w:rFonts w:ascii="Georgia" w:hAnsi="Georgia"/>
          <w:b/>
          <w:bCs/>
        </w:rPr>
        <w:t>Dirección de Prestaciones Económicas</w:t>
      </w:r>
      <w:r w:rsidR="00262761" w:rsidRPr="00BD44AF">
        <w:rPr>
          <w:rFonts w:ascii="Georgia" w:hAnsi="Georgia"/>
          <w:i/>
          <w:iCs/>
        </w:rPr>
        <w:t xml:space="preserve"> </w:t>
      </w:r>
      <w:r w:rsidRPr="00BD44AF">
        <w:rPr>
          <w:rFonts w:ascii="Georgia" w:hAnsi="Georgia" w:cs="Arial"/>
          <w:b/>
          <w:bCs/>
        </w:rPr>
        <w:t>para que lo decidiera</w:t>
      </w:r>
      <w:r w:rsidRPr="00BD44AF">
        <w:rPr>
          <w:rFonts w:ascii="Georgia" w:hAnsi="Georgia" w:cs="Arial"/>
        </w:rPr>
        <w:t xml:space="preserve">, </w:t>
      </w:r>
      <w:r w:rsidR="00A92D18" w:rsidRPr="00BD44AF">
        <w:rPr>
          <w:rFonts w:ascii="Georgia" w:hAnsi="Georgia" w:cs="Arial"/>
        </w:rPr>
        <w:t xml:space="preserve">en virtud de que </w:t>
      </w:r>
      <w:r w:rsidR="004B6CEA" w:rsidRPr="00BD44AF">
        <w:rPr>
          <w:rFonts w:ascii="Georgia" w:hAnsi="Georgia" w:cs="Arial"/>
        </w:rPr>
        <w:t>le corresponde</w:t>
      </w:r>
      <w:r w:rsidRPr="00BD44AF">
        <w:rPr>
          <w:rFonts w:ascii="Georgia" w:hAnsi="Georgia" w:cs="Arial"/>
        </w:rPr>
        <w:t xml:space="preserve">: </w:t>
      </w:r>
      <w:r w:rsidRPr="00BD44AF">
        <w:rPr>
          <w:rFonts w:ascii="Georgia" w:hAnsi="Georgia" w:cs="Arial"/>
          <w:i/>
          <w:iCs/>
        </w:rPr>
        <w:t>“</w:t>
      </w:r>
      <w:r w:rsidRPr="00BD44AF">
        <w:rPr>
          <w:rFonts w:ascii="Georgia" w:hAnsi="Georgia" w:cs="Arial"/>
          <w:i/>
          <w:iCs/>
          <w:sz w:val="22"/>
        </w:rPr>
        <w:t xml:space="preserve">(…) </w:t>
      </w:r>
      <w:r w:rsidR="00262761" w:rsidRPr="00BD44AF">
        <w:rPr>
          <w:rFonts w:ascii="Georgia" w:hAnsi="Georgia" w:cs="Arial"/>
          <w:i/>
          <w:iCs/>
          <w:sz w:val="22"/>
        </w:rPr>
        <w:t xml:space="preserve">Resolver los recursos de apelación (…) interpuestos contra los actos administrativos proferidos por los subdirectores a su cargo </w:t>
      </w:r>
      <w:r w:rsidRPr="00BD44AF">
        <w:rPr>
          <w:rFonts w:ascii="Georgia" w:hAnsi="Georgia" w:cs="Arial"/>
          <w:i/>
          <w:iCs/>
          <w:sz w:val="22"/>
        </w:rPr>
        <w:t>(…)</w:t>
      </w:r>
      <w:r w:rsidRPr="00BD44AF">
        <w:rPr>
          <w:rFonts w:ascii="Georgia" w:hAnsi="Georgia" w:cs="Arial"/>
          <w:i/>
          <w:iCs/>
        </w:rPr>
        <w:t>” (Art.</w:t>
      </w:r>
      <w:r w:rsidR="00262761" w:rsidRPr="00BD44AF">
        <w:rPr>
          <w:rFonts w:ascii="Georgia" w:hAnsi="Georgia" w:cs="Helvetica"/>
          <w:shd w:val="clear" w:color="auto" w:fill="F1F1F1"/>
        </w:rPr>
        <w:t xml:space="preserve"> </w:t>
      </w:r>
      <w:r w:rsidR="00262761" w:rsidRPr="00BD44AF">
        <w:rPr>
          <w:rFonts w:ascii="Georgia" w:hAnsi="Georgia" w:cs="Arial"/>
          <w:i/>
          <w:iCs/>
        </w:rPr>
        <w:t xml:space="preserve">4.3.1.5. </w:t>
      </w:r>
      <w:r w:rsidRPr="00BD44AF">
        <w:rPr>
          <w:rFonts w:ascii="Georgia" w:hAnsi="Georgia" w:cs="Arial"/>
          <w:i/>
          <w:iCs/>
        </w:rPr>
        <w:t xml:space="preserve">del Acuerdo 131/2018). </w:t>
      </w:r>
    </w:p>
    <w:p w14:paraId="705516EA" w14:textId="77777777" w:rsidR="00A92D18" w:rsidRPr="00BD44AF" w:rsidRDefault="00A92D18" w:rsidP="007A7A4F">
      <w:pPr>
        <w:widowControl/>
        <w:spacing w:line="276" w:lineRule="auto"/>
        <w:jc w:val="both"/>
        <w:rPr>
          <w:rFonts w:ascii="Georgia" w:hAnsi="Georgia" w:cs="Arial"/>
        </w:rPr>
      </w:pPr>
    </w:p>
    <w:p w14:paraId="13EE1FEC" w14:textId="397E59B2" w:rsidR="004E7DC1" w:rsidRPr="00BD44AF" w:rsidRDefault="00A92D18" w:rsidP="007A7A4F">
      <w:pPr>
        <w:widowControl/>
        <w:spacing w:line="276" w:lineRule="auto"/>
        <w:jc w:val="both"/>
        <w:rPr>
          <w:rFonts w:ascii="Georgia" w:hAnsi="Georgia"/>
        </w:rPr>
      </w:pPr>
      <w:r w:rsidRPr="00BD44AF">
        <w:rPr>
          <w:rFonts w:ascii="Georgia" w:hAnsi="Georgia" w:cs="Arial"/>
        </w:rPr>
        <w:t xml:space="preserve">Corolario, </w:t>
      </w:r>
      <w:r w:rsidRPr="00BD44AF">
        <w:rPr>
          <w:rFonts w:ascii="Georgia" w:hAnsi="Georgia" w:cs="Arial"/>
          <w:u w:val="single"/>
        </w:rPr>
        <w:t>impuso</w:t>
      </w:r>
      <w:r w:rsidR="00301B70" w:rsidRPr="00BD44AF">
        <w:rPr>
          <w:rFonts w:ascii="Georgia" w:hAnsi="Georgia"/>
          <w:u w:val="single"/>
        </w:rPr>
        <w:t xml:space="preserve"> una carga excesiva e inútil</w:t>
      </w:r>
      <w:r w:rsidR="00301B70" w:rsidRPr="00BD44AF">
        <w:rPr>
          <w:rFonts w:ascii="Georgia" w:hAnsi="Georgia"/>
        </w:rPr>
        <w:t xml:space="preserve"> para rebatir un acto administrativo</w:t>
      </w:r>
      <w:r w:rsidR="663941F3" w:rsidRPr="00BD44AF">
        <w:rPr>
          <w:rFonts w:ascii="Georgia" w:hAnsi="Georgia"/>
        </w:rPr>
        <w:t xml:space="preserve"> y por ende, deberán </w:t>
      </w:r>
      <w:r w:rsidRPr="00BD44AF">
        <w:rPr>
          <w:rFonts w:ascii="Georgia" w:hAnsi="Georgia"/>
        </w:rPr>
        <w:t>amparar</w:t>
      </w:r>
      <w:r w:rsidR="5D9C68DD" w:rsidRPr="00BD44AF">
        <w:rPr>
          <w:rFonts w:ascii="Georgia" w:hAnsi="Georgia"/>
        </w:rPr>
        <w:t>se</w:t>
      </w:r>
      <w:r w:rsidRPr="00BD44AF">
        <w:rPr>
          <w:rFonts w:ascii="Georgia" w:hAnsi="Georgia"/>
        </w:rPr>
        <w:t xml:space="preserve"> los derechos de petición y debido proceso administrativo</w:t>
      </w:r>
      <w:r w:rsidR="00FC1A33" w:rsidRPr="00BD44AF">
        <w:rPr>
          <w:rFonts w:ascii="Georgia" w:hAnsi="Georgia"/>
        </w:rPr>
        <w:t xml:space="preserve"> del actor, y se impondrán las órdenes correspondientes</w:t>
      </w:r>
      <w:r w:rsidR="004E7DC1" w:rsidRPr="00BD44AF">
        <w:rPr>
          <w:rFonts w:ascii="Georgia" w:hAnsi="Georgia"/>
        </w:rPr>
        <w:t>.</w:t>
      </w:r>
      <w:r w:rsidR="00301B70" w:rsidRPr="00BD44AF">
        <w:rPr>
          <w:rFonts w:ascii="Georgia" w:hAnsi="Georgia"/>
        </w:rPr>
        <w:t xml:space="preserve"> </w:t>
      </w:r>
    </w:p>
    <w:p w14:paraId="09A85157" w14:textId="228DF9B8" w:rsidR="00A92D18" w:rsidRPr="00BD44AF" w:rsidRDefault="00A92D18" w:rsidP="007A7A4F">
      <w:pPr>
        <w:widowControl/>
        <w:spacing w:line="276" w:lineRule="auto"/>
        <w:jc w:val="both"/>
        <w:rPr>
          <w:rFonts w:ascii="Georgia" w:hAnsi="Georgia"/>
        </w:rPr>
      </w:pPr>
    </w:p>
    <w:p w14:paraId="2564C321" w14:textId="26691EC4" w:rsidR="00FC1A33" w:rsidRPr="00BD44AF" w:rsidRDefault="00FC1A33"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rPr>
      </w:pPr>
      <w:r w:rsidRPr="00BD44AF">
        <w:rPr>
          <w:rFonts w:ascii="Georgia" w:hAnsi="Georgia"/>
        </w:rPr>
        <w:t xml:space="preserve">Por último, en lo que atañe a la pretensión encaminada a que Colpensiones reciba y trámite todas las peticiones que se formulen por correo electrónico, la Magistratura la negará </w:t>
      </w:r>
      <w:r w:rsidR="00CA562F" w:rsidRPr="00BD44AF">
        <w:rPr>
          <w:rFonts w:ascii="Georgia" w:hAnsi="Georgia"/>
        </w:rPr>
        <w:t>porque su admisión depende del tipo de solicitud y el cumplimiento de los requisitos dispuestos por la autoridad. Además, se trata de hechos futuros que podrán ser cuestionados en la oportunidad debida mediante los mecanismos legales y constitucionales respectivos</w:t>
      </w:r>
      <w:r w:rsidRPr="00BD44AF">
        <w:rPr>
          <w:rFonts w:ascii="Georgia" w:hAnsi="Georgia"/>
        </w:rPr>
        <w:t xml:space="preserve">. </w:t>
      </w:r>
      <w:r w:rsidR="00D64377" w:rsidRPr="00BD44AF">
        <w:rPr>
          <w:rFonts w:ascii="Georgia" w:hAnsi="Georgia"/>
        </w:rPr>
        <w:t>Criterio que es precedente horizontal de esta Magistratura</w:t>
      </w:r>
      <w:r w:rsidR="00D64377" w:rsidRPr="00BD44AF">
        <w:rPr>
          <w:rStyle w:val="Refdenotaalpie"/>
          <w:rFonts w:ascii="Georgia" w:hAnsi="Georgia"/>
        </w:rPr>
        <w:footnoteReference w:id="18"/>
      </w:r>
      <w:r w:rsidR="00D64377" w:rsidRPr="00BD44AF">
        <w:rPr>
          <w:rFonts w:ascii="Georgia" w:hAnsi="Georgia"/>
        </w:rPr>
        <w:t>.</w:t>
      </w:r>
    </w:p>
    <w:p w14:paraId="3BB1BE51" w14:textId="77777777" w:rsidR="00FC1A33" w:rsidRPr="00BD44AF" w:rsidRDefault="00FC1A33" w:rsidP="007A7A4F">
      <w:pPr>
        <w:widowControl/>
        <w:spacing w:line="276" w:lineRule="auto"/>
        <w:jc w:val="both"/>
        <w:rPr>
          <w:rFonts w:ascii="Georgia" w:hAnsi="Georgia"/>
        </w:rPr>
      </w:pPr>
    </w:p>
    <w:p w14:paraId="755DD7A8" w14:textId="23BF192D" w:rsidR="00E9168C" w:rsidRPr="00BD44AF" w:rsidRDefault="00E9168C" w:rsidP="007A7A4F">
      <w:pPr>
        <w:spacing w:line="276" w:lineRule="auto"/>
        <w:ind w:right="51"/>
        <w:jc w:val="both"/>
        <w:rPr>
          <w:rFonts w:ascii="Georgia" w:hAnsi="Georgia" w:cs="Arial"/>
        </w:rPr>
      </w:pPr>
      <w:r w:rsidRPr="00BD44AF">
        <w:rPr>
          <w:rFonts w:ascii="Georgia" w:hAnsi="Georgia" w:cs="Arial"/>
        </w:rPr>
        <w:t xml:space="preserve">En mérito de los razonamientos jurídicos hechos, el </w:t>
      </w:r>
      <w:r w:rsidRPr="00BD44AF">
        <w:rPr>
          <w:rFonts w:ascii="Georgia" w:hAnsi="Georgia" w:cs="Arial"/>
          <w:smallCaps/>
        </w:rPr>
        <w:t>Tribunal Superior del Distrito Judicial de Pereira, en Sala decisión Civil - Familia</w:t>
      </w:r>
      <w:r w:rsidRPr="00BD44AF">
        <w:rPr>
          <w:rFonts w:ascii="Georgia" w:hAnsi="Georgia" w:cs="Arial"/>
        </w:rPr>
        <w:t>, administrando Justicia, en nombre de la República de Colombia y por autoridad de la Ley,</w:t>
      </w:r>
    </w:p>
    <w:p w14:paraId="290F945D" w14:textId="77777777" w:rsidR="00C31E46" w:rsidRPr="00BD44AF" w:rsidRDefault="00C31E46" w:rsidP="007A7A4F">
      <w:pPr>
        <w:pStyle w:val="Textoindependiente"/>
        <w:tabs>
          <w:tab w:val="left" w:pos="3155"/>
          <w:tab w:val="center" w:pos="4703"/>
        </w:tabs>
        <w:spacing w:line="276" w:lineRule="auto"/>
        <w:jc w:val="center"/>
        <w:rPr>
          <w:rFonts w:ascii="Georgia" w:hAnsi="Georgia" w:cs="Arial"/>
          <w:bCs/>
          <w:smallCaps/>
          <w:spacing w:val="0"/>
          <w:szCs w:val="24"/>
          <w:lang w:val="es-ES"/>
        </w:rPr>
      </w:pPr>
    </w:p>
    <w:p w14:paraId="77B51271" w14:textId="55BB7FB0" w:rsidR="00E9168C" w:rsidRPr="00BD44AF" w:rsidRDefault="00E9168C" w:rsidP="007A7A4F">
      <w:pPr>
        <w:pStyle w:val="Textoindependiente"/>
        <w:tabs>
          <w:tab w:val="left" w:pos="3155"/>
          <w:tab w:val="center" w:pos="4703"/>
        </w:tabs>
        <w:spacing w:line="276" w:lineRule="auto"/>
        <w:jc w:val="center"/>
        <w:rPr>
          <w:rFonts w:ascii="Georgia" w:hAnsi="Georgia" w:cs="Arial"/>
          <w:b/>
          <w:smallCaps/>
          <w:spacing w:val="0"/>
          <w:szCs w:val="24"/>
          <w:lang w:val="es-ES"/>
        </w:rPr>
      </w:pPr>
      <w:r w:rsidRPr="00BD44AF">
        <w:rPr>
          <w:rFonts w:ascii="Georgia" w:hAnsi="Georgia" w:cs="Arial"/>
          <w:b/>
          <w:smallCaps/>
          <w:spacing w:val="0"/>
          <w:szCs w:val="24"/>
          <w:lang w:val="es-ES"/>
        </w:rPr>
        <w:t xml:space="preserve">F A L </w:t>
      </w:r>
      <w:proofErr w:type="spellStart"/>
      <w:r w:rsidRPr="00BD44AF">
        <w:rPr>
          <w:rFonts w:ascii="Georgia" w:hAnsi="Georgia" w:cs="Arial"/>
          <w:b/>
          <w:smallCaps/>
          <w:spacing w:val="0"/>
          <w:szCs w:val="24"/>
          <w:lang w:val="es-ES"/>
        </w:rPr>
        <w:t>L</w:t>
      </w:r>
      <w:proofErr w:type="spellEnd"/>
      <w:r w:rsidRPr="00BD44AF">
        <w:rPr>
          <w:rFonts w:ascii="Georgia" w:hAnsi="Georgia" w:cs="Arial"/>
          <w:b/>
          <w:smallCaps/>
          <w:spacing w:val="0"/>
          <w:szCs w:val="24"/>
          <w:lang w:val="es-ES"/>
        </w:rPr>
        <w:t xml:space="preserve"> A,</w:t>
      </w:r>
    </w:p>
    <w:p w14:paraId="151E5CDB" w14:textId="77777777" w:rsidR="00C31E46" w:rsidRPr="00BD44AF" w:rsidRDefault="00C31E46" w:rsidP="007A7A4F">
      <w:pPr>
        <w:pStyle w:val="Textoindependiente"/>
        <w:tabs>
          <w:tab w:val="left" w:pos="3155"/>
          <w:tab w:val="center" w:pos="4703"/>
        </w:tabs>
        <w:spacing w:line="276" w:lineRule="auto"/>
        <w:jc w:val="center"/>
        <w:rPr>
          <w:rFonts w:ascii="Georgia" w:hAnsi="Georgia" w:cs="Arial"/>
          <w:bCs/>
          <w:smallCaps/>
          <w:spacing w:val="0"/>
          <w:szCs w:val="24"/>
          <w:lang w:val="es-ES"/>
        </w:rPr>
      </w:pPr>
    </w:p>
    <w:p w14:paraId="710FC02D" w14:textId="0C6B138F" w:rsidR="00717DAC" w:rsidRPr="00BD44AF" w:rsidRDefault="00717DAC" w:rsidP="007A7A4F">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BD44AF">
        <w:rPr>
          <w:rFonts w:ascii="Georgia" w:hAnsi="Georgia"/>
          <w:sz w:val="24"/>
          <w:szCs w:val="24"/>
          <w:lang w:val="es-ES"/>
        </w:rPr>
        <w:t>CONFIRMAR PARCIALMENTE</w:t>
      </w:r>
      <w:r w:rsidR="00754281" w:rsidRPr="00BD44AF">
        <w:rPr>
          <w:rFonts w:ascii="Georgia" w:hAnsi="Georgia"/>
          <w:sz w:val="24"/>
          <w:szCs w:val="24"/>
          <w:lang w:val="es-ES"/>
        </w:rPr>
        <w:t xml:space="preserve"> la sentencia del Juzgado </w:t>
      </w:r>
      <w:r w:rsidRPr="00BD44AF">
        <w:rPr>
          <w:rFonts w:ascii="Georgia" w:hAnsi="Georgia"/>
          <w:sz w:val="24"/>
          <w:szCs w:val="24"/>
          <w:lang w:val="es-ES"/>
        </w:rPr>
        <w:t xml:space="preserve">Primero </w:t>
      </w:r>
      <w:r w:rsidR="00EE5881" w:rsidRPr="00BD44AF">
        <w:rPr>
          <w:rFonts w:ascii="Georgia" w:hAnsi="Georgia"/>
          <w:sz w:val="24"/>
          <w:szCs w:val="24"/>
          <w:lang w:val="es-ES"/>
        </w:rPr>
        <w:t>de Familia de Pereira</w:t>
      </w:r>
      <w:r w:rsidRPr="00BD44AF">
        <w:rPr>
          <w:rFonts w:ascii="Georgia" w:hAnsi="Georgia"/>
          <w:sz w:val="24"/>
          <w:szCs w:val="24"/>
          <w:lang w:val="es-ES"/>
        </w:rPr>
        <w:t xml:space="preserve">, </w:t>
      </w:r>
      <w:r w:rsidR="00321541" w:rsidRPr="00BD44AF">
        <w:rPr>
          <w:rFonts w:ascii="Georgia" w:hAnsi="Georgia"/>
          <w:sz w:val="24"/>
          <w:szCs w:val="24"/>
          <w:lang w:val="es-ES"/>
        </w:rPr>
        <w:t xml:space="preserve">para </w:t>
      </w:r>
      <w:r w:rsidRPr="00BD44AF">
        <w:rPr>
          <w:rFonts w:ascii="Georgia" w:hAnsi="Georgia"/>
          <w:sz w:val="24"/>
          <w:szCs w:val="24"/>
          <w:lang w:val="es-ES"/>
        </w:rPr>
        <w:t xml:space="preserve">también </w:t>
      </w:r>
      <w:r w:rsidR="00A92D18" w:rsidRPr="00BD44AF">
        <w:rPr>
          <w:rFonts w:ascii="Georgia" w:hAnsi="Georgia"/>
          <w:sz w:val="24"/>
          <w:szCs w:val="24"/>
          <w:lang w:val="es-ES"/>
        </w:rPr>
        <w:t xml:space="preserve">AMPARAR </w:t>
      </w:r>
      <w:r w:rsidRPr="00BD44AF">
        <w:rPr>
          <w:rFonts w:ascii="Georgia" w:hAnsi="Georgia"/>
          <w:sz w:val="24"/>
          <w:szCs w:val="24"/>
          <w:lang w:val="es-ES"/>
        </w:rPr>
        <w:t xml:space="preserve">el derecho al </w:t>
      </w:r>
      <w:r w:rsidR="00A92D18" w:rsidRPr="00BD44AF">
        <w:rPr>
          <w:rFonts w:ascii="Georgia" w:hAnsi="Georgia"/>
          <w:sz w:val="24"/>
          <w:szCs w:val="24"/>
          <w:lang w:val="es-ES"/>
        </w:rPr>
        <w:t xml:space="preserve">debido proceso administrativo </w:t>
      </w:r>
      <w:r w:rsidR="002518E1" w:rsidRPr="00BD44AF">
        <w:rPr>
          <w:rFonts w:ascii="Georgia" w:hAnsi="Georgia"/>
          <w:sz w:val="24"/>
          <w:szCs w:val="24"/>
          <w:lang w:val="es-ES"/>
        </w:rPr>
        <w:t>de Edwin Alejandro Arango Penagos</w:t>
      </w:r>
      <w:r w:rsidR="00321541" w:rsidRPr="00BD44AF">
        <w:rPr>
          <w:rFonts w:ascii="Georgia" w:hAnsi="Georgia"/>
          <w:sz w:val="24"/>
          <w:szCs w:val="24"/>
          <w:lang w:val="es-ES"/>
        </w:rPr>
        <w:t xml:space="preserve"> contra </w:t>
      </w:r>
      <w:r w:rsidR="00A92D18" w:rsidRPr="00BD44AF">
        <w:rPr>
          <w:rFonts w:ascii="Georgia" w:hAnsi="Georgia"/>
          <w:sz w:val="24"/>
          <w:szCs w:val="24"/>
          <w:lang w:val="es-ES"/>
        </w:rPr>
        <w:t xml:space="preserve">la </w:t>
      </w:r>
      <w:r w:rsidR="002518E1" w:rsidRPr="00BD44AF">
        <w:rPr>
          <w:rFonts w:ascii="Georgia" w:hAnsi="Georgia"/>
          <w:sz w:val="24"/>
          <w:szCs w:val="24"/>
          <w:lang w:val="es-ES"/>
        </w:rPr>
        <w:t xml:space="preserve">Dirección de Atención y Servicio </w:t>
      </w:r>
      <w:r w:rsidR="00A92D18" w:rsidRPr="00BD44AF">
        <w:rPr>
          <w:rFonts w:ascii="Georgia" w:hAnsi="Georgia" w:cs="Arial"/>
          <w:sz w:val="24"/>
          <w:szCs w:val="24"/>
          <w:lang w:val="es-ES"/>
        </w:rPr>
        <w:t xml:space="preserve">y la </w:t>
      </w:r>
      <w:r w:rsidR="00262761" w:rsidRPr="00BD44AF">
        <w:rPr>
          <w:rFonts w:ascii="Georgia" w:hAnsi="Georgia"/>
          <w:sz w:val="24"/>
          <w:szCs w:val="24"/>
          <w:lang w:val="es-ES"/>
        </w:rPr>
        <w:t>Dirección de Prestaciones Económicas</w:t>
      </w:r>
      <w:r w:rsidR="00A92D18" w:rsidRPr="00BD44AF">
        <w:rPr>
          <w:rFonts w:ascii="Georgia" w:hAnsi="Georgia" w:cs="Arial"/>
          <w:sz w:val="24"/>
          <w:szCs w:val="24"/>
          <w:lang w:val="es-ES"/>
        </w:rPr>
        <w:t xml:space="preserve"> de Colpensiones.</w:t>
      </w:r>
    </w:p>
    <w:p w14:paraId="00F9AE84" w14:textId="77777777" w:rsidR="00717DAC" w:rsidRPr="00BD44AF" w:rsidRDefault="00717DAC" w:rsidP="007A7A4F">
      <w:pPr>
        <w:pStyle w:val="Prrafodelista"/>
        <w:widowControl w:val="0"/>
        <w:autoSpaceDE w:val="0"/>
        <w:autoSpaceDN w:val="0"/>
        <w:adjustRightInd w:val="0"/>
        <w:spacing w:after="0"/>
        <w:ind w:left="284"/>
        <w:contextualSpacing w:val="0"/>
        <w:jc w:val="both"/>
        <w:rPr>
          <w:rFonts w:ascii="Georgia" w:hAnsi="Georgia" w:cs="Arial"/>
          <w:sz w:val="24"/>
          <w:szCs w:val="24"/>
          <w:lang w:val="es-ES"/>
        </w:rPr>
      </w:pPr>
    </w:p>
    <w:p w14:paraId="480CB606" w14:textId="185A6FE0" w:rsidR="00717DAC" w:rsidRPr="00BD44AF" w:rsidRDefault="00717DAC" w:rsidP="007A7A4F">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BD44AF">
        <w:rPr>
          <w:rFonts w:ascii="Georgia" w:hAnsi="Georgia" w:cs="Arial"/>
          <w:sz w:val="24"/>
          <w:szCs w:val="24"/>
          <w:lang w:val="es-ES"/>
        </w:rPr>
        <w:t xml:space="preserve">MODIFICAR el numeral 2º, en el sentido de ORDENAR </w:t>
      </w:r>
      <w:r w:rsidR="00CA562F" w:rsidRPr="00BD44AF">
        <w:rPr>
          <w:rFonts w:ascii="Georgia" w:hAnsi="Georgia" w:cs="Arial"/>
          <w:sz w:val="24"/>
          <w:szCs w:val="24"/>
          <w:lang w:val="es-ES"/>
        </w:rPr>
        <w:t xml:space="preserve"> </w:t>
      </w:r>
      <w:r w:rsidR="2EBB306F" w:rsidRPr="00BD44AF">
        <w:rPr>
          <w:rFonts w:ascii="Georgia" w:hAnsi="Georgia" w:cs="Arial"/>
          <w:b/>
          <w:bCs/>
          <w:sz w:val="24"/>
          <w:szCs w:val="24"/>
          <w:lang w:val="es-ES"/>
        </w:rPr>
        <w:t>(i)</w:t>
      </w:r>
      <w:r w:rsidR="2EBB306F" w:rsidRPr="00BD44AF">
        <w:rPr>
          <w:rFonts w:ascii="Georgia" w:hAnsi="Georgia" w:cs="Arial"/>
          <w:sz w:val="24"/>
          <w:szCs w:val="24"/>
          <w:lang w:val="es-ES"/>
        </w:rPr>
        <w:t xml:space="preserve"> </w:t>
      </w:r>
      <w:r w:rsidR="002518E1" w:rsidRPr="00BD44AF">
        <w:rPr>
          <w:rFonts w:ascii="Georgia" w:hAnsi="Georgia" w:cs="Arial"/>
          <w:sz w:val="24"/>
          <w:szCs w:val="24"/>
          <w:lang w:val="es-ES"/>
        </w:rPr>
        <w:t xml:space="preserve">al </w:t>
      </w:r>
      <w:r w:rsidR="00CA562F" w:rsidRPr="00BD44AF">
        <w:rPr>
          <w:rFonts w:ascii="Georgia" w:hAnsi="Georgia" w:cs="Arial"/>
          <w:sz w:val="24"/>
          <w:szCs w:val="24"/>
          <w:lang w:val="es-ES"/>
        </w:rPr>
        <w:t xml:space="preserve">doctor </w:t>
      </w:r>
      <w:r w:rsidR="002518E1" w:rsidRPr="00BD44AF">
        <w:rPr>
          <w:rFonts w:ascii="Georgia" w:hAnsi="Georgia" w:cs="Arial"/>
          <w:sz w:val="24"/>
          <w:szCs w:val="24"/>
          <w:lang w:val="es-ES"/>
        </w:rPr>
        <w:t xml:space="preserve">Freddy </w:t>
      </w:r>
      <w:r w:rsidR="00CC09FD" w:rsidRPr="00BD44AF">
        <w:rPr>
          <w:rFonts w:ascii="Georgia" w:hAnsi="Georgia" w:cs="Arial"/>
          <w:sz w:val="24"/>
          <w:szCs w:val="24"/>
          <w:lang w:val="es-ES"/>
        </w:rPr>
        <w:t>Alexander</w:t>
      </w:r>
      <w:r w:rsidR="002518E1" w:rsidRPr="00BD44AF">
        <w:rPr>
          <w:rFonts w:ascii="Georgia" w:hAnsi="Georgia" w:cs="Arial"/>
          <w:sz w:val="24"/>
          <w:szCs w:val="24"/>
          <w:lang w:val="es-ES"/>
        </w:rPr>
        <w:t xml:space="preserve"> Bernal Ruiz</w:t>
      </w:r>
      <w:r w:rsidR="00CA562F" w:rsidRPr="00BD44AF">
        <w:rPr>
          <w:rFonts w:ascii="Georgia" w:hAnsi="Georgia" w:cs="Arial"/>
          <w:sz w:val="24"/>
          <w:szCs w:val="24"/>
          <w:lang w:val="es-ES"/>
        </w:rPr>
        <w:t xml:space="preserve">, </w:t>
      </w:r>
      <w:r w:rsidR="002518E1" w:rsidRPr="00BD44AF">
        <w:rPr>
          <w:rFonts w:ascii="Georgia" w:hAnsi="Georgia" w:cs="Arial"/>
          <w:sz w:val="24"/>
          <w:szCs w:val="24"/>
          <w:lang w:val="es-ES"/>
        </w:rPr>
        <w:t>Profesional Master 320 08 asignado de las funciones de Director de Atención y Servicio</w:t>
      </w:r>
      <w:r w:rsidR="00CA562F" w:rsidRPr="00BD44AF">
        <w:rPr>
          <w:rFonts w:ascii="Georgia" w:hAnsi="Georgia" w:cs="Arial"/>
          <w:sz w:val="24"/>
          <w:szCs w:val="24"/>
          <w:lang w:val="es-ES"/>
        </w:rPr>
        <w:t xml:space="preserve">, o quien haga sus veces, </w:t>
      </w:r>
      <w:r w:rsidR="00CA562F" w:rsidRPr="00BD44AF">
        <w:rPr>
          <w:rFonts w:ascii="Georgia" w:hAnsi="Georgia" w:cs="Arial"/>
          <w:i/>
          <w:iCs/>
          <w:sz w:val="24"/>
          <w:szCs w:val="24"/>
          <w:u w:val="single"/>
          <w:lang w:val="es-ES"/>
        </w:rPr>
        <w:t xml:space="preserve">remitir </w:t>
      </w:r>
      <w:r w:rsidR="002518E1" w:rsidRPr="00BD44AF">
        <w:rPr>
          <w:rFonts w:ascii="Georgia" w:hAnsi="Georgia" w:cs="Arial"/>
          <w:sz w:val="24"/>
          <w:szCs w:val="24"/>
          <w:u w:val="single"/>
          <w:lang w:val="es-ES"/>
        </w:rPr>
        <w:t>el recurso</w:t>
      </w:r>
      <w:r w:rsidR="00101991" w:rsidRPr="00BD44AF">
        <w:rPr>
          <w:rFonts w:ascii="Georgia" w:hAnsi="Georgia" w:cs="Arial"/>
          <w:sz w:val="24"/>
          <w:szCs w:val="24"/>
          <w:u w:val="single"/>
          <w:lang w:val="es-ES"/>
        </w:rPr>
        <w:t xml:space="preserve"> </w:t>
      </w:r>
      <w:r w:rsidR="00CA562F" w:rsidRPr="00BD44AF">
        <w:rPr>
          <w:rFonts w:ascii="Georgia" w:hAnsi="Georgia" w:cs="Arial"/>
          <w:sz w:val="24"/>
          <w:szCs w:val="24"/>
          <w:u w:val="single"/>
          <w:lang w:val="es-ES"/>
        </w:rPr>
        <w:t>a</w:t>
      </w:r>
      <w:r w:rsidR="00101991" w:rsidRPr="00BD44AF">
        <w:rPr>
          <w:rFonts w:ascii="Georgia" w:hAnsi="Georgia" w:cs="Arial"/>
          <w:sz w:val="24"/>
          <w:szCs w:val="24"/>
          <w:u w:val="single"/>
          <w:lang w:val="es-ES"/>
        </w:rPr>
        <w:t xml:space="preserve"> </w:t>
      </w:r>
      <w:r w:rsidR="00CA562F" w:rsidRPr="00BD44AF">
        <w:rPr>
          <w:rFonts w:ascii="Georgia" w:hAnsi="Georgia" w:cs="Arial"/>
          <w:sz w:val="24"/>
          <w:szCs w:val="24"/>
          <w:u w:val="single"/>
          <w:lang w:val="es-ES"/>
        </w:rPr>
        <w:t>l</w:t>
      </w:r>
      <w:r w:rsidR="00101991" w:rsidRPr="00BD44AF">
        <w:rPr>
          <w:rFonts w:ascii="Georgia" w:hAnsi="Georgia" w:cs="Arial"/>
          <w:sz w:val="24"/>
          <w:szCs w:val="24"/>
          <w:u w:val="single"/>
          <w:lang w:val="es-ES"/>
        </w:rPr>
        <w:t>a</w:t>
      </w:r>
      <w:r w:rsidR="00CA562F" w:rsidRPr="00BD44AF">
        <w:rPr>
          <w:rFonts w:ascii="Georgia" w:hAnsi="Georgia" w:cs="Arial"/>
          <w:sz w:val="24"/>
          <w:szCs w:val="24"/>
          <w:u w:val="single"/>
          <w:lang w:val="es-ES"/>
        </w:rPr>
        <w:t xml:space="preserve"> </w:t>
      </w:r>
      <w:r w:rsidR="00262761" w:rsidRPr="00BD44AF">
        <w:rPr>
          <w:rFonts w:ascii="Georgia" w:hAnsi="Georgia"/>
          <w:sz w:val="24"/>
          <w:szCs w:val="24"/>
          <w:u w:val="single"/>
          <w:lang w:val="es-ES"/>
        </w:rPr>
        <w:t>Dirección de Prestaciones Económicas</w:t>
      </w:r>
      <w:r w:rsidR="00CA562F" w:rsidRPr="00BD44AF">
        <w:rPr>
          <w:rFonts w:ascii="Georgia" w:hAnsi="Georgia" w:cs="Arial"/>
          <w:sz w:val="24"/>
          <w:szCs w:val="24"/>
          <w:lang w:val="es-ES"/>
        </w:rPr>
        <w:t>, en un plazo de veinticuatro (24) horas siguientes a la notificación de esta providencia</w:t>
      </w:r>
      <w:r w:rsidR="00101991" w:rsidRPr="00BD44AF">
        <w:rPr>
          <w:rFonts w:ascii="Georgia" w:hAnsi="Georgia" w:cs="Arial"/>
          <w:sz w:val="24"/>
          <w:szCs w:val="24"/>
          <w:lang w:val="es-ES"/>
        </w:rPr>
        <w:t xml:space="preserve">; y, </w:t>
      </w:r>
      <w:r w:rsidR="1F35644A" w:rsidRPr="00BD44AF">
        <w:rPr>
          <w:rFonts w:ascii="Georgia" w:hAnsi="Georgia" w:cs="Arial"/>
          <w:b/>
          <w:bCs/>
          <w:sz w:val="24"/>
          <w:szCs w:val="24"/>
          <w:lang w:val="es-ES"/>
        </w:rPr>
        <w:t>(ii)</w:t>
      </w:r>
      <w:r w:rsidR="1F35644A" w:rsidRPr="00BD44AF">
        <w:rPr>
          <w:rFonts w:ascii="Georgia" w:hAnsi="Georgia" w:cs="Arial"/>
          <w:sz w:val="24"/>
          <w:szCs w:val="24"/>
          <w:lang w:val="es-ES"/>
        </w:rPr>
        <w:t xml:space="preserve"> </w:t>
      </w:r>
      <w:r w:rsidR="002518E1" w:rsidRPr="00BD44AF">
        <w:rPr>
          <w:rFonts w:ascii="Georgia" w:hAnsi="Georgia" w:cs="Arial"/>
          <w:sz w:val="24"/>
          <w:szCs w:val="24"/>
          <w:lang w:val="es-ES"/>
        </w:rPr>
        <w:t xml:space="preserve">a la doctora </w:t>
      </w:r>
      <w:r w:rsidR="00262761" w:rsidRPr="00BD44AF">
        <w:rPr>
          <w:rFonts w:ascii="Georgia" w:hAnsi="Georgia" w:cs="Arial"/>
          <w:sz w:val="24"/>
          <w:szCs w:val="24"/>
          <w:lang w:val="es-ES"/>
        </w:rPr>
        <w:t>Andrea Marcela Rincón Caicedo</w:t>
      </w:r>
      <w:r w:rsidR="00101991" w:rsidRPr="00BD44AF">
        <w:rPr>
          <w:rFonts w:ascii="Georgia" w:hAnsi="Georgia" w:cs="Arial"/>
          <w:sz w:val="24"/>
          <w:szCs w:val="24"/>
          <w:lang w:val="es-ES"/>
        </w:rPr>
        <w:t xml:space="preserve">, </w:t>
      </w:r>
      <w:r w:rsidR="00262761" w:rsidRPr="00BD44AF">
        <w:rPr>
          <w:rFonts w:ascii="Georgia" w:hAnsi="Georgia"/>
          <w:sz w:val="24"/>
          <w:szCs w:val="24"/>
          <w:lang w:val="es-ES"/>
        </w:rPr>
        <w:t>Directora de Prestaciones Económicas</w:t>
      </w:r>
      <w:r w:rsidR="00101991" w:rsidRPr="00BD44AF">
        <w:rPr>
          <w:rFonts w:ascii="Georgia" w:hAnsi="Georgia" w:cs="Arial"/>
          <w:sz w:val="24"/>
          <w:szCs w:val="24"/>
          <w:lang w:val="es-ES"/>
        </w:rPr>
        <w:t xml:space="preserve">, </w:t>
      </w:r>
      <w:r w:rsidR="001825F5" w:rsidRPr="00BD44AF">
        <w:rPr>
          <w:rFonts w:ascii="Georgia" w:hAnsi="Georgia" w:cs="Arial"/>
          <w:sz w:val="24"/>
          <w:szCs w:val="24"/>
          <w:lang w:val="es-ES"/>
        </w:rPr>
        <w:t xml:space="preserve">o quien haga sus veces, </w:t>
      </w:r>
      <w:r w:rsidR="00101991" w:rsidRPr="00BD44AF">
        <w:rPr>
          <w:rFonts w:ascii="Georgia" w:hAnsi="Georgia" w:cs="Arial"/>
          <w:i/>
          <w:iCs/>
          <w:sz w:val="24"/>
          <w:szCs w:val="24"/>
          <w:u w:val="single"/>
          <w:lang w:val="es-ES"/>
        </w:rPr>
        <w:t>resolver</w:t>
      </w:r>
      <w:r w:rsidR="00101991" w:rsidRPr="00BD44AF">
        <w:rPr>
          <w:rFonts w:ascii="Georgia" w:hAnsi="Georgia" w:cs="Arial"/>
          <w:sz w:val="24"/>
          <w:szCs w:val="24"/>
          <w:u w:val="single"/>
          <w:lang w:val="es-ES"/>
        </w:rPr>
        <w:t xml:space="preserve"> de fondo </w:t>
      </w:r>
      <w:r w:rsidR="00262761" w:rsidRPr="00BD44AF">
        <w:rPr>
          <w:rFonts w:ascii="Georgia" w:hAnsi="Georgia" w:cs="Arial"/>
          <w:sz w:val="24"/>
          <w:szCs w:val="24"/>
          <w:u w:val="single"/>
          <w:lang w:val="es-ES"/>
        </w:rPr>
        <w:t xml:space="preserve">la apelación formulada contra la resolución </w:t>
      </w:r>
      <w:proofErr w:type="spellStart"/>
      <w:r w:rsidR="00262761" w:rsidRPr="00BD44AF">
        <w:rPr>
          <w:rFonts w:ascii="Georgia" w:hAnsi="Georgia"/>
          <w:sz w:val="24"/>
          <w:szCs w:val="24"/>
          <w:u w:val="single"/>
          <w:lang w:val="es-ES"/>
        </w:rPr>
        <w:t>SUB844469</w:t>
      </w:r>
      <w:proofErr w:type="spellEnd"/>
      <w:r w:rsidR="00262761" w:rsidRPr="00BD44AF">
        <w:rPr>
          <w:rFonts w:ascii="Georgia" w:hAnsi="Georgia"/>
          <w:sz w:val="24"/>
          <w:szCs w:val="24"/>
          <w:u w:val="single"/>
          <w:lang w:val="es-ES"/>
        </w:rPr>
        <w:t xml:space="preserve"> </w:t>
      </w:r>
      <w:r w:rsidR="00262761" w:rsidRPr="00BD44AF">
        <w:rPr>
          <w:rFonts w:ascii="Georgia" w:hAnsi="Georgia"/>
          <w:sz w:val="24"/>
          <w:szCs w:val="24"/>
          <w:u w:val="single"/>
          <w:lang w:val="es-ES"/>
        </w:rPr>
        <w:lastRenderedPageBreak/>
        <w:t>del 31-03-2020</w:t>
      </w:r>
      <w:r w:rsidR="00101991" w:rsidRPr="00BD44AF">
        <w:rPr>
          <w:rFonts w:ascii="Georgia" w:hAnsi="Georgia" w:cs="Arial"/>
          <w:sz w:val="24"/>
          <w:szCs w:val="24"/>
          <w:lang w:val="es-ES"/>
        </w:rPr>
        <w:t>, en un término de quince (15) días, contado a partir del día en que lo reciba.</w:t>
      </w:r>
    </w:p>
    <w:p w14:paraId="2AAFD9AD" w14:textId="77777777" w:rsidR="00717DAC" w:rsidRPr="00BD44AF" w:rsidRDefault="00717DAC" w:rsidP="007A7A4F">
      <w:pPr>
        <w:pStyle w:val="Prrafodelista"/>
        <w:spacing w:after="0"/>
        <w:contextualSpacing w:val="0"/>
        <w:rPr>
          <w:rFonts w:ascii="Georgia" w:hAnsi="Georgia" w:cs="Arial"/>
          <w:sz w:val="24"/>
          <w:szCs w:val="24"/>
          <w:lang w:val="es-ES"/>
        </w:rPr>
      </w:pPr>
    </w:p>
    <w:p w14:paraId="6471B63A" w14:textId="77777777" w:rsidR="00717DAC" w:rsidRPr="00BD44AF" w:rsidRDefault="00101991" w:rsidP="007A7A4F">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BD44AF">
        <w:rPr>
          <w:rFonts w:ascii="Georgia" w:hAnsi="Georgia" w:cs="Arial"/>
          <w:sz w:val="24"/>
          <w:szCs w:val="24"/>
          <w:lang w:val="es-ES"/>
        </w:rPr>
        <w:t xml:space="preserve">NEGAR la acción de tutela en lo relacionado con la admisión y trámite de las peticiones que en adelante formule </w:t>
      </w:r>
      <w:r w:rsidR="00717DAC" w:rsidRPr="00BD44AF">
        <w:rPr>
          <w:rFonts w:ascii="Georgia" w:hAnsi="Georgia" w:cs="Arial"/>
          <w:sz w:val="24"/>
          <w:szCs w:val="24"/>
          <w:lang w:val="es-ES"/>
        </w:rPr>
        <w:t>el accionante</w:t>
      </w:r>
      <w:r w:rsidRPr="00BD44AF">
        <w:rPr>
          <w:rFonts w:ascii="Georgia" w:hAnsi="Georgia" w:cs="Arial"/>
          <w:sz w:val="24"/>
          <w:szCs w:val="24"/>
          <w:lang w:val="es-ES"/>
        </w:rPr>
        <w:t>, según lo anotado.</w:t>
      </w:r>
    </w:p>
    <w:p w14:paraId="7968B92A" w14:textId="77777777" w:rsidR="00717DAC" w:rsidRPr="00BD44AF" w:rsidRDefault="00717DAC" w:rsidP="007A7A4F">
      <w:pPr>
        <w:pStyle w:val="Prrafodelista"/>
        <w:spacing w:after="0"/>
        <w:contextualSpacing w:val="0"/>
        <w:rPr>
          <w:rFonts w:ascii="Georgia" w:hAnsi="Georgia" w:cs="Arial"/>
          <w:sz w:val="24"/>
          <w:szCs w:val="24"/>
          <w:lang w:val="es-ES"/>
        </w:rPr>
      </w:pPr>
    </w:p>
    <w:p w14:paraId="2FDF63D1" w14:textId="32CDDF36" w:rsidR="001825F5" w:rsidRPr="00BD44AF" w:rsidRDefault="001825F5" w:rsidP="007A7A4F">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BD44AF">
        <w:rPr>
          <w:rFonts w:ascii="Georgia" w:hAnsi="Georgia" w:cs="Arial"/>
          <w:sz w:val="24"/>
          <w:szCs w:val="24"/>
          <w:lang w:val="es-ES"/>
        </w:rPr>
        <w:t xml:space="preserve">DECLARAR improcedente el amparo contra </w:t>
      </w:r>
      <w:r w:rsidR="00717DAC" w:rsidRPr="00BD44AF">
        <w:rPr>
          <w:rFonts w:ascii="Georgia" w:hAnsi="Georgia" w:cs="Arial"/>
          <w:b/>
          <w:bCs/>
          <w:sz w:val="24"/>
          <w:szCs w:val="24"/>
          <w:lang w:val="es-ES"/>
        </w:rPr>
        <w:t>(i)</w:t>
      </w:r>
      <w:r w:rsidR="00717DAC" w:rsidRPr="00BD44AF">
        <w:rPr>
          <w:rFonts w:ascii="Georgia" w:hAnsi="Georgia" w:cs="Arial"/>
          <w:sz w:val="24"/>
          <w:szCs w:val="24"/>
          <w:lang w:val="es-ES"/>
        </w:rPr>
        <w:t xml:space="preserve"> la Gerencia de Determinación de Derechos, </w:t>
      </w:r>
      <w:r w:rsidR="00717DAC" w:rsidRPr="00BD44AF">
        <w:rPr>
          <w:rFonts w:ascii="Georgia" w:hAnsi="Georgia" w:cs="Arial"/>
          <w:b/>
          <w:bCs/>
          <w:sz w:val="24"/>
          <w:szCs w:val="24"/>
          <w:lang w:val="es-ES"/>
        </w:rPr>
        <w:t>(ii)</w:t>
      </w:r>
      <w:r w:rsidR="00717DAC" w:rsidRPr="00BD44AF">
        <w:rPr>
          <w:rFonts w:ascii="Georgia" w:hAnsi="Georgia" w:cs="Arial"/>
          <w:sz w:val="24"/>
          <w:szCs w:val="24"/>
          <w:lang w:val="es-ES"/>
        </w:rPr>
        <w:t xml:space="preserve"> la Vicepresidencia Comercial y Servicios al Ciudadano,</w:t>
      </w:r>
      <w:r w:rsidR="00717DAC" w:rsidRPr="00BD44AF">
        <w:rPr>
          <w:rFonts w:ascii="Georgia" w:hAnsi="Georgia" w:cs="Arial"/>
          <w:b/>
          <w:bCs/>
          <w:sz w:val="24"/>
          <w:szCs w:val="24"/>
          <w:lang w:val="es-ES"/>
        </w:rPr>
        <w:t xml:space="preserve"> (iii) </w:t>
      </w:r>
      <w:r w:rsidR="00717DAC" w:rsidRPr="00BD44AF">
        <w:rPr>
          <w:rFonts w:ascii="Georgia" w:hAnsi="Georgia" w:cs="Arial"/>
          <w:sz w:val="24"/>
          <w:szCs w:val="24"/>
          <w:lang w:val="es-ES"/>
        </w:rPr>
        <w:t xml:space="preserve">la Dirección de Acciones Constitucionales, </w:t>
      </w:r>
      <w:r w:rsidR="00717DAC" w:rsidRPr="00BD44AF">
        <w:rPr>
          <w:rFonts w:ascii="Georgia" w:hAnsi="Georgia" w:cs="Arial"/>
          <w:b/>
          <w:bCs/>
          <w:sz w:val="24"/>
          <w:szCs w:val="24"/>
          <w:lang w:val="es-ES"/>
        </w:rPr>
        <w:t>(iv)</w:t>
      </w:r>
      <w:r w:rsidR="00717DAC" w:rsidRPr="00BD44AF">
        <w:rPr>
          <w:rFonts w:ascii="Georgia" w:hAnsi="Georgia" w:cs="Arial"/>
          <w:sz w:val="24"/>
          <w:szCs w:val="24"/>
          <w:lang w:val="es-ES"/>
        </w:rPr>
        <w:t xml:space="preserve"> la Dirección de Procesos Judiciales, y </w:t>
      </w:r>
      <w:r w:rsidR="00717DAC" w:rsidRPr="00BD44AF">
        <w:rPr>
          <w:rFonts w:ascii="Georgia" w:hAnsi="Georgia" w:cs="Arial"/>
          <w:b/>
          <w:bCs/>
          <w:sz w:val="24"/>
          <w:szCs w:val="24"/>
          <w:lang w:val="es-ES"/>
        </w:rPr>
        <w:t>(v)</w:t>
      </w:r>
      <w:r w:rsidR="00717DAC" w:rsidRPr="00BD44AF">
        <w:rPr>
          <w:rFonts w:ascii="Georgia" w:hAnsi="Georgia" w:cs="Arial"/>
          <w:sz w:val="24"/>
          <w:szCs w:val="24"/>
          <w:lang w:val="es-ES"/>
        </w:rPr>
        <w:t xml:space="preserve"> la </w:t>
      </w:r>
      <w:r w:rsidR="00262761" w:rsidRPr="00BD44AF">
        <w:rPr>
          <w:rFonts w:ascii="Georgia" w:hAnsi="Georgia"/>
          <w:sz w:val="24"/>
          <w:szCs w:val="24"/>
          <w:lang w:val="es-ES"/>
        </w:rPr>
        <w:t xml:space="preserve">Subdirección de Determinación IX </w:t>
      </w:r>
      <w:r w:rsidR="00717DAC" w:rsidRPr="00BD44AF">
        <w:rPr>
          <w:rFonts w:ascii="Georgia" w:hAnsi="Georgia" w:cs="Arial"/>
          <w:sz w:val="24"/>
          <w:szCs w:val="24"/>
          <w:lang w:val="es-ES"/>
        </w:rPr>
        <w:t>de Colpensiones</w:t>
      </w:r>
      <w:r w:rsidRPr="00BD44AF">
        <w:rPr>
          <w:rFonts w:ascii="Georgia" w:hAnsi="Georgia" w:cs="Arial"/>
          <w:sz w:val="24"/>
          <w:szCs w:val="24"/>
          <w:lang w:val="es-ES"/>
        </w:rPr>
        <w:t>, por carecer de legitimación por pasiva.</w:t>
      </w:r>
    </w:p>
    <w:p w14:paraId="33EF7B74" w14:textId="77777777" w:rsidR="001825F5" w:rsidRPr="00BD44AF" w:rsidRDefault="001825F5" w:rsidP="007A7A4F">
      <w:pPr>
        <w:pStyle w:val="Prrafodelista"/>
        <w:spacing w:after="0"/>
        <w:ind w:left="357"/>
        <w:jc w:val="both"/>
        <w:rPr>
          <w:rFonts w:ascii="Georgia" w:hAnsi="Georgia" w:cs="Arial"/>
          <w:sz w:val="24"/>
          <w:szCs w:val="24"/>
          <w:lang w:val="es-ES"/>
        </w:rPr>
      </w:pPr>
    </w:p>
    <w:p w14:paraId="052BABD6" w14:textId="77777777" w:rsidR="00754281" w:rsidRPr="00BD44AF" w:rsidRDefault="00754281" w:rsidP="007A7A4F">
      <w:pPr>
        <w:pStyle w:val="Prrafodelista"/>
        <w:numPr>
          <w:ilvl w:val="0"/>
          <w:numId w:val="40"/>
        </w:numPr>
        <w:tabs>
          <w:tab w:val="num" w:pos="720"/>
        </w:tabs>
        <w:spacing w:after="0"/>
        <w:ind w:left="284" w:right="51" w:hanging="284"/>
        <w:jc w:val="both"/>
        <w:rPr>
          <w:rFonts w:ascii="Georgia" w:hAnsi="Georgia"/>
          <w:sz w:val="24"/>
          <w:szCs w:val="24"/>
          <w:lang w:val="es-ES"/>
        </w:rPr>
      </w:pPr>
      <w:r w:rsidRPr="00BD44AF">
        <w:rPr>
          <w:rFonts w:ascii="Georgia" w:hAnsi="Georgia"/>
          <w:sz w:val="24"/>
          <w:szCs w:val="24"/>
          <w:lang w:val="es-ES"/>
        </w:rPr>
        <w:t>ENVIAR este expediente, a la CC para su eventual revisión.</w:t>
      </w:r>
    </w:p>
    <w:p w14:paraId="3D102402" w14:textId="77777777" w:rsidR="00223558" w:rsidRPr="00BD44AF" w:rsidRDefault="00223558" w:rsidP="007A7A4F">
      <w:pPr>
        <w:pStyle w:val="Textoindependiente"/>
        <w:spacing w:line="276" w:lineRule="auto"/>
        <w:jc w:val="center"/>
        <w:rPr>
          <w:rFonts w:ascii="Georgia" w:hAnsi="Georgia"/>
          <w:smallCaps/>
          <w:spacing w:val="0"/>
          <w:szCs w:val="24"/>
          <w:lang w:val="es-ES"/>
        </w:rPr>
      </w:pPr>
    </w:p>
    <w:p w14:paraId="2F4240DC" w14:textId="09C20713" w:rsidR="0069656E" w:rsidRPr="00BD44AF" w:rsidRDefault="0069656E" w:rsidP="007A7A4F">
      <w:pPr>
        <w:pStyle w:val="Textoindependiente"/>
        <w:spacing w:line="276" w:lineRule="auto"/>
        <w:jc w:val="center"/>
        <w:rPr>
          <w:rFonts w:ascii="Georgia" w:hAnsi="Georgia"/>
          <w:smallCaps/>
          <w:spacing w:val="0"/>
          <w:szCs w:val="24"/>
          <w:lang w:val="es-ES"/>
        </w:rPr>
      </w:pPr>
      <w:r w:rsidRPr="00BD44AF">
        <w:rPr>
          <w:rFonts w:ascii="Georgia" w:hAnsi="Georgia"/>
          <w:smallCaps/>
          <w:spacing w:val="0"/>
          <w:szCs w:val="24"/>
          <w:lang w:val="es-ES"/>
        </w:rPr>
        <w:t>N</w:t>
      </w:r>
      <w:r w:rsidR="00191365" w:rsidRPr="00BD44AF">
        <w:rPr>
          <w:rFonts w:ascii="Georgia" w:hAnsi="Georgia"/>
          <w:smallCaps/>
          <w:spacing w:val="0"/>
          <w:szCs w:val="24"/>
          <w:lang w:val="es-ES"/>
        </w:rPr>
        <w:t xml:space="preserve"> </w:t>
      </w:r>
      <w:r w:rsidRPr="00BD44AF">
        <w:rPr>
          <w:rFonts w:ascii="Georgia" w:hAnsi="Georgia"/>
          <w:smallCaps/>
          <w:spacing w:val="0"/>
          <w:szCs w:val="24"/>
          <w:lang w:val="es-ES"/>
        </w:rPr>
        <w:t>o</w:t>
      </w:r>
      <w:r w:rsidR="00191365" w:rsidRPr="00BD44AF">
        <w:rPr>
          <w:rFonts w:ascii="Georgia" w:hAnsi="Georgia"/>
          <w:smallCaps/>
          <w:spacing w:val="0"/>
          <w:szCs w:val="24"/>
          <w:lang w:val="es-ES"/>
        </w:rPr>
        <w:t xml:space="preserve"> </w:t>
      </w:r>
      <w:r w:rsidRPr="00BD44AF">
        <w:rPr>
          <w:rFonts w:ascii="Georgia" w:hAnsi="Georgia"/>
          <w:smallCaps/>
          <w:spacing w:val="0"/>
          <w:szCs w:val="24"/>
          <w:lang w:val="es-ES"/>
        </w:rPr>
        <w:t>t</w:t>
      </w:r>
      <w:r w:rsidR="00191365" w:rsidRPr="00BD44AF">
        <w:rPr>
          <w:rFonts w:ascii="Georgia" w:hAnsi="Georgia"/>
          <w:smallCaps/>
          <w:spacing w:val="0"/>
          <w:szCs w:val="24"/>
          <w:lang w:val="es-ES"/>
        </w:rPr>
        <w:t xml:space="preserve"> </w:t>
      </w:r>
      <w:r w:rsidRPr="00BD44AF">
        <w:rPr>
          <w:rFonts w:ascii="Georgia" w:hAnsi="Georgia"/>
          <w:smallCaps/>
          <w:spacing w:val="0"/>
          <w:szCs w:val="24"/>
          <w:lang w:val="es-ES"/>
        </w:rPr>
        <w:t>i</w:t>
      </w:r>
      <w:r w:rsidR="00191365" w:rsidRPr="00BD44AF">
        <w:rPr>
          <w:rFonts w:ascii="Georgia" w:hAnsi="Georgia"/>
          <w:smallCaps/>
          <w:spacing w:val="0"/>
          <w:szCs w:val="24"/>
          <w:lang w:val="es-ES"/>
        </w:rPr>
        <w:t xml:space="preserve"> </w:t>
      </w:r>
      <w:r w:rsidRPr="00BD44AF">
        <w:rPr>
          <w:rFonts w:ascii="Georgia" w:hAnsi="Georgia"/>
          <w:smallCaps/>
          <w:spacing w:val="0"/>
          <w:szCs w:val="24"/>
          <w:lang w:val="es-ES"/>
        </w:rPr>
        <w:t>f</w:t>
      </w:r>
      <w:r w:rsidR="00191365" w:rsidRPr="00BD44AF">
        <w:rPr>
          <w:rFonts w:ascii="Georgia" w:hAnsi="Georgia"/>
          <w:smallCaps/>
          <w:spacing w:val="0"/>
          <w:szCs w:val="24"/>
          <w:lang w:val="es-ES"/>
        </w:rPr>
        <w:t xml:space="preserve"> </w:t>
      </w:r>
      <w:r w:rsidRPr="00BD44AF">
        <w:rPr>
          <w:rFonts w:ascii="Georgia" w:hAnsi="Georgia"/>
          <w:smallCaps/>
          <w:spacing w:val="0"/>
          <w:szCs w:val="24"/>
          <w:lang w:val="es-ES"/>
        </w:rPr>
        <w:t>í</w:t>
      </w:r>
      <w:r w:rsidR="00191365" w:rsidRPr="00BD44AF">
        <w:rPr>
          <w:rFonts w:ascii="Georgia" w:hAnsi="Georgia"/>
          <w:smallCaps/>
          <w:spacing w:val="0"/>
          <w:szCs w:val="24"/>
          <w:lang w:val="es-ES"/>
        </w:rPr>
        <w:t xml:space="preserve"> </w:t>
      </w:r>
      <w:r w:rsidRPr="00BD44AF">
        <w:rPr>
          <w:rFonts w:ascii="Georgia" w:hAnsi="Georgia"/>
          <w:smallCaps/>
          <w:spacing w:val="0"/>
          <w:szCs w:val="24"/>
          <w:lang w:val="es-ES"/>
        </w:rPr>
        <w:t>q</w:t>
      </w:r>
      <w:r w:rsidR="00191365" w:rsidRPr="00BD44AF">
        <w:rPr>
          <w:rFonts w:ascii="Georgia" w:hAnsi="Georgia"/>
          <w:smallCaps/>
          <w:spacing w:val="0"/>
          <w:szCs w:val="24"/>
          <w:lang w:val="es-ES"/>
        </w:rPr>
        <w:t xml:space="preserve"> </w:t>
      </w:r>
      <w:r w:rsidRPr="00BD44AF">
        <w:rPr>
          <w:rFonts w:ascii="Georgia" w:hAnsi="Georgia"/>
          <w:smallCaps/>
          <w:spacing w:val="0"/>
          <w:szCs w:val="24"/>
          <w:lang w:val="es-ES"/>
        </w:rPr>
        <w:t>u</w:t>
      </w:r>
      <w:r w:rsidR="00191365" w:rsidRPr="00BD44AF">
        <w:rPr>
          <w:rFonts w:ascii="Georgia" w:hAnsi="Georgia"/>
          <w:smallCaps/>
          <w:spacing w:val="0"/>
          <w:szCs w:val="24"/>
          <w:lang w:val="es-ES"/>
        </w:rPr>
        <w:t xml:space="preserve"> </w:t>
      </w:r>
      <w:r w:rsidRPr="00BD44AF">
        <w:rPr>
          <w:rFonts w:ascii="Georgia" w:hAnsi="Georgia"/>
          <w:smallCaps/>
          <w:spacing w:val="0"/>
          <w:szCs w:val="24"/>
          <w:lang w:val="es-ES"/>
        </w:rPr>
        <w:t>e</w:t>
      </w:r>
      <w:r w:rsidR="00191365" w:rsidRPr="00BD44AF">
        <w:rPr>
          <w:rFonts w:ascii="Georgia" w:hAnsi="Georgia"/>
          <w:smallCaps/>
          <w:spacing w:val="0"/>
          <w:szCs w:val="24"/>
          <w:lang w:val="es-ES"/>
        </w:rPr>
        <w:t xml:space="preserve"> </w:t>
      </w:r>
      <w:r w:rsidRPr="00BD44AF">
        <w:rPr>
          <w:rFonts w:ascii="Georgia" w:hAnsi="Georgia"/>
          <w:smallCaps/>
          <w:spacing w:val="0"/>
          <w:szCs w:val="24"/>
          <w:lang w:val="es-ES"/>
        </w:rPr>
        <w:t>s</w:t>
      </w:r>
      <w:r w:rsidR="00191365" w:rsidRPr="00BD44AF">
        <w:rPr>
          <w:rFonts w:ascii="Georgia" w:hAnsi="Georgia"/>
          <w:smallCaps/>
          <w:spacing w:val="0"/>
          <w:szCs w:val="24"/>
          <w:lang w:val="es-ES"/>
        </w:rPr>
        <w:t xml:space="preserve"> </w:t>
      </w:r>
      <w:r w:rsidRPr="00BD44AF">
        <w:rPr>
          <w:rFonts w:ascii="Georgia" w:hAnsi="Georgia"/>
          <w:smallCaps/>
          <w:spacing w:val="0"/>
          <w:szCs w:val="24"/>
          <w:lang w:val="es-ES"/>
        </w:rPr>
        <w:t>e,</w:t>
      </w:r>
    </w:p>
    <w:p w14:paraId="2AACC266" w14:textId="77777777" w:rsidR="007A7A4F" w:rsidRPr="007A7A4F" w:rsidRDefault="007A7A4F"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40AA9F4B" w14:textId="77777777" w:rsidR="007A7A4F" w:rsidRPr="007A7A4F" w:rsidRDefault="007A7A4F"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6CADCAB9" w14:textId="77777777" w:rsidR="007A7A4F" w:rsidRPr="007A7A4F" w:rsidRDefault="007A7A4F"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62470A2D" w14:textId="77777777" w:rsidR="007A7A4F" w:rsidRPr="007A7A4F" w:rsidRDefault="007A7A4F"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16"/>
        </w:rPr>
      </w:pPr>
      <w:proofErr w:type="spellStart"/>
      <w:r w:rsidRPr="007A7A4F">
        <w:rPr>
          <w:rFonts w:ascii="Georgia" w:eastAsia="Times New Roman" w:hAnsi="Georgia" w:cs="Arial"/>
          <w:w w:val="150"/>
          <w:kern w:val="28"/>
          <w:szCs w:val="18"/>
        </w:rPr>
        <w:t>D</w:t>
      </w:r>
      <w:r w:rsidRPr="007A7A4F">
        <w:rPr>
          <w:rFonts w:ascii="Georgia" w:eastAsia="Times New Roman" w:hAnsi="Georgia" w:cs="Arial"/>
          <w:w w:val="150"/>
          <w:kern w:val="28"/>
          <w:sz w:val="18"/>
          <w:szCs w:val="16"/>
        </w:rPr>
        <w:t>UBERNEY</w:t>
      </w:r>
      <w:proofErr w:type="spellEnd"/>
      <w:r w:rsidRPr="007A7A4F">
        <w:rPr>
          <w:rFonts w:ascii="Georgia" w:eastAsia="Times New Roman" w:hAnsi="Georgia" w:cs="Arial"/>
          <w:w w:val="150"/>
          <w:kern w:val="28"/>
          <w:sz w:val="22"/>
          <w:szCs w:val="18"/>
        </w:rPr>
        <w:t xml:space="preserve"> </w:t>
      </w:r>
      <w:r w:rsidRPr="007A7A4F">
        <w:rPr>
          <w:rFonts w:ascii="Georgia" w:eastAsia="Times New Roman" w:hAnsi="Georgia" w:cs="Arial"/>
          <w:w w:val="150"/>
          <w:kern w:val="28"/>
          <w:szCs w:val="18"/>
        </w:rPr>
        <w:t>G</w:t>
      </w:r>
      <w:r w:rsidRPr="007A7A4F">
        <w:rPr>
          <w:rFonts w:ascii="Georgia" w:eastAsia="Times New Roman" w:hAnsi="Georgia" w:cs="Arial"/>
          <w:w w:val="150"/>
          <w:kern w:val="28"/>
          <w:sz w:val="18"/>
          <w:szCs w:val="16"/>
        </w:rPr>
        <w:t>RISALES</w:t>
      </w:r>
      <w:r w:rsidRPr="007A7A4F">
        <w:rPr>
          <w:rFonts w:ascii="Georgia" w:eastAsia="Times New Roman" w:hAnsi="Georgia" w:cs="Arial"/>
          <w:w w:val="150"/>
          <w:kern w:val="28"/>
          <w:sz w:val="22"/>
          <w:szCs w:val="18"/>
        </w:rPr>
        <w:t xml:space="preserve"> </w:t>
      </w:r>
      <w:r w:rsidRPr="007A7A4F">
        <w:rPr>
          <w:rFonts w:ascii="Georgia" w:eastAsia="Times New Roman" w:hAnsi="Georgia" w:cs="Arial"/>
          <w:w w:val="150"/>
          <w:kern w:val="28"/>
          <w:szCs w:val="18"/>
        </w:rPr>
        <w:t>H</w:t>
      </w:r>
      <w:r w:rsidRPr="007A7A4F">
        <w:rPr>
          <w:rFonts w:ascii="Georgia" w:eastAsia="Times New Roman" w:hAnsi="Georgia" w:cs="Arial"/>
          <w:w w:val="150"/>
          <w:kern w:val="28"/>
          <w:sz w:val="18"/>
          <w:szCs w:val="16"/>
        </w:rPr>
        <w:t>ERRERA</w:t>
      </w:r>
    </w:p>
    <w:p w14:paraId="5A5E3AA3" w14:textId="77777777" w:rsidR="007A7A4F" w:rsidRPr="007A7A4F" w:rsidRDefault="007A7A4F"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20"/>
        </w:rPr>
      </w:pPr>
      <w:r w:rsidRPr="007A7A4F">
        <w:rPr>
          <w:rFonts w:ascii="Georgia" w:eastAsia="Times New Roman" w:hAnsi="Georgia" w:cs="Arial"/>
          <w:w w:val="150"/>
          <w:kern w:val="28"/>
          <w:sz w:val="22"/>
          <w:szCs w:val="20"/>
        </w:rPr>
        <w:t>M</w:t>
      </w:r>
      <w:r w:rsidRPr="007A7A4F">
        <w:rPr>
          <w:rFonts w:ascii="Georgia" w:eastAsia="Times New Roman" w:hAnsi="Georgia" w:cs="Arial"/>
          <w:w w:val="150"/>
          <w:kern w:val="28"/>
          <w:sz w:val="20"/>
          <w:szCs w:val="20"/>
        </w:rPr>
        <w:t xml:space="preserve"> </w:t>
      </w:r>
      <w:r w:rsidRPr="007A7A4F">
        <w:rPr>
          <w:rFonts w:ascii="Georgia" w:eastAsia="Times New Roman" w:hAnsi="Georgia" w:cs="Arial"/>
          <w:w w:val="150"/>
          <w:kern w:val="28"/>
          <w:sz w:val="18"/>
          <w:szCs w:val="20"/>
        </w:rPr>
        <w:t>A G I S T R A D O</w:t>
      </w:r>
    </w:p>
    <w:p w14:paraId="6BFC5455" w14:textId="77777777" w:rsidR="007A7A4F" w:rsidRPr="007A7A4F" w:rsidRDefault="007A7A4F"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4A3C27E8" w14:textId="77777777" w:rsidR="007A7A4F" w:rsidRPr="007A7A4F" w:rsidRDefault="007A7A4F"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00D3BFD5" w14:textId="77777777" w:rsidR="007A7A4F" w:rsidRPr="007A7A4F" w:rsidRDefault="007A7A4F"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56730BF8" w14:textId="77777777" w:rsidR="007A7A4F" w:rsidRPr="007A7A4F" w:rsidRDefault="007A7A4F"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Times New Roman"/>
          <w:w w:val="150"/>
          <w:kern w:val="28"/>
          <w:sz w:val="20"/>
          <w:szCs w:val="20"/>
        </w:rPr>
      </w:pPr>
      <w:proofErr w:type="spellStart"/>
      <w:r w:rsidRPr="007A7A4F">
        <w:rPr>
          <w:rFonts w:ascii="Georgia" w:eastAsia="Times New Roman" w:hAnsi="Georgia" w:cs="Times New Roman"/>
          <w:w w:val="150"/>
          <w:kern w:val="28"/>
          <w:szCs w:val="18"/>
        </w:rPr>
        <w:t>E</w:t>
      </w:r>
      <w:r w:rsidRPr="007A7A4F">
        <w:rPr>
          <w:rFonts w:ascii="Georgia" w:eastAsia="Times New Roman" w:hAnsi="Georgia" w:cs="Times New Roman"/>
          <w:w w:val="150"/>
          <w:kern w:val="28"/>
          <w:sz w:val="18"/>
          <w:szCs w:val="18"/>
        </w:rPr>
        <w:t>DDER</w:t>
      </w:r>
      <w:proofErr w:type="spellEnd"/>
      <w:r w:rsidRPr="007A7A4F">
        <w:rPr>
          <w:rFonts w:ascii="Georgia" w:eastAsia="Times New Roman" w:hAnsi="Georgia" w:cs="Times New Roman"/>
          <w:w w:val="150"/>
          <w:kern w:val="28"/>
          <w:sz w:val="18"/>
          <w:szCs w:val="20"/>
        </w:rPr>
        <w:t xml:space="preserve"> </w:t>
      </w:r>
      <w:r w:rsidRPr="007A7A4F">
        <w:rPr>
          <w:rFonts w:ascii="Georgia" w:eastAsia="Times New Roman" w:hAnsi="Georgia" w:cs="Times New Roman"/>
          <w:w w:val="150"/>
          <w:kern w:val="28"/>
          <w:szCs w:val="20"/>
        </w:rPr>
        <w:t>J</w:t>
      </w:r>
      <w:r w:rsidRPr="007A7A4F">
        <w:rPr>
          <w:rFonts w:ascii="Georgia" w:eastAsia="Times New Roman" w:hAnsi="Georgia" w:cs="Times New Roman"/>
          <w:w w:val="150"/>
          <w:kern w:val="28"/>
          <w:sz w:val="18"/>
          <w:szCs w:val="18"/>
        </w:rPr>
        <w:t xml:space="preserve">IMMY </w:t>
      </w:r>
      <w:r w:rsidRPr="007A7A4F">
        <w:rPr>
          <w:rFonts w:ascii="Georgia" w:eastAsia="Times New Roman" w:hAnsi="Georgia" w:cs="Times New Roman"/>
          <w:w w:val="150"/>
          <w:kern w:val="28"/>
          <w:szCs w:val="20"/>
        </w:rPr>
        <w:t>S</w:t>
      </w:r>
      <w:r w:rsidRPr="007A7A4F">
        <w:rPr>
          <w:rFonts w:ascii="Georgia" w:eastAsia="Times New Roman" w:hAnsi="Georgia" w:cs="Times New Roman"/>
          <w:w w:val="150"/>
          <w:kern w:val="28"/>
          <w:sz w:val="18"/>
          <w:szCs w:val="18"/>
        </w:rPr>
        <w:t xml:space="preserve">ÁNCHEZ </w:t>
      </w:r>
      <w:r w:rsidRPr="007A7A4F">
        <w:rPr>
          <w:rFonts w:ascii="Georgia" w:eastAsia="Times New Roman" w:hAnsi="Georgia" w:cs="Times New Roman"/>
          <w:w w:val="150"/>
          <w:kern w:val="28"/>
          <w:szCs w:val="18"/>
        </w:rPr>
        <w:t>C</w:t>
      </w:r>
      <w:r w:rsidRPr="007A7A4F">
        <w:rPr>
          <w:rFonts w:ascii="Georgia" w:eastAsia="Times New Roman" w:hAnsi="Georgia" w:cs="Times New Roman"/>
          <w:w w:val="150"/>
          <w:kern w:val="28"/>
          <w:sz w:val="28"/>
          <w:szCs w:val="18"/>
        </w:rPr>
        <w:t>.</w:t>
      </w:r>
      <w:r w:rsidRPr="007A7A4F">
        <w:rPr>
          <w:rFonts w:ascii="Georgia" w:eastAsia="Times New Roman" w:hAnsi="Georgia" w:cs="Times New Roman"/>
          <w:w w:val="150"/>
          <w:kern w:val="28"/>
          <w:sz w:val="28"/>
          <w:szCs w:val="18"/>
        </w:rPr>
        <w:tab/>
      </w:r>
      <w:r w:rsidRPr="007A7A4F">
        <w:rPr>
          <w:rFonts w:ascii="Georgia" w:eastAsia="Times New Roman" w:hAnsi="Georgia" w:cs="Times New Roman"/>
          <w:w w:val="150"/>
          <w:kern w:val="28"/>
          <w:sz w:val="28"/>
          <w:szCs w:val="18"/>
        </w:rPr>
        <w:tab/>
      </w:r>
      <w:r w:rsidRPr="007A7A4F">
        <w:rPr>
          <w:rFonts w:ascii="Georgia" w:eastAsia="Times New Roman" w:hAnsi="Georgia" w:cs="Arial"/>
          <w:w w:val="150"/>
          <w:kern w:val="28"/>
          <w:szCs w:val="18"/>
        </w:rPr>
        <w:t>J</w:t>
      </w:r>
      <w:r w:rsidRPr="007A7A4F">
        <w:rPr>
          <w:rFonts w:ascii="Georgia" w:eastAsia="Times New Roman" w:hAnsi="Georgia" w:cs="Arial"/>
          <w:w w:val="150"/>
          <w:kern w:val="28"/>
          <w:sz w:val="18"/>
          <w:szCs w:val="18"/>
        </w:rPr>
        <w:t xml:space="preserve">AIME </w:t>
      </w:r>
      <w:r w:rsidRPr="007A7A4F">
        <w:rPr>
          <w:rFonts w:ascii="Georgia" w:eastAsia="Times New Roman" w:hAnsi="Georgia" w:cs="Arial"/>
          <w:w w:val="150"/>
          <w:kern w:val="28"/>
          <w:szCs w:val="18"/>
        </w:rPr>
        <w:t>A</w:t>
      </w:r>
      <w:r w:rsidRPr="007A7A4F">
        <w:rPr>
          <w:rFonts w:ascii="Georgia" w:eastAsia="Times New Roman" w:hAnsi="Georgia" w:cs="Times New Roman"/>
          <w:w w:val="150"/>
          <w:kern w:val="28"/>
          <w:sz w:val="18"/>
          <w:szCs w:val="18"/>
        </w:rPr>
        <w:t xml:space="preserve">LBERTO </w:t>
      </w:r>
      <w:r w:rsidRPr="007A7A4F">
        <w:rPr>
          <w:rFonts w:ascii="Georgia" w:eastAsia="Times New Roman" w:hAnsi="Georgia" w:cs="Arial"/>
          <w:w w:val="150"/>
          <w:kern w:val="28"/>
          <w:szCs w:val="18"/>
        </w:rPr>
        <w:t>S</w:t>
      </w:r>
      <w:r w:rsidRPr="007A7A4F">
        <w:rPr>
          <w:rFonts w:ascii="Georgia" w:eastAsia="Times New Roman" w:hAnsi="Georgia" w:cs="Arial"/>
          <w:w w:val="150"/>
          <w:kern w:val="28"/>
          <w:sz w:val="18"/>
          <w:szCs w:val="16"/>
        </w:rPr>
        <w:t xml:space="preserve">ARAZA </w:t>
      </w:r>
      <w:r w:rsidRPr="007A7A4F">
        <w:rPr>
          <w:rFonts w:ascii="Georgia" w:eastAsia="Times New Roman" w:hAnsi="Georgia" w:cs="Arial"/>
          <w:w w:val="150"/>
          <w:kern w:val="28"/>
          <w:szCs w:val="18"/>
        </w:rPr>
        <w:t>N</w:t>
      </w:r>
      <w:r w:rsidRPr="007A7A4F">
        <w:rPr>
          <w:rFonts w:ascii="Georgia" w:eastAsia="Times New Roman" w:hAnsi="Georgia" w:cs="Arial"/>
          <w:w w:val="150"/>
          <w:kern w:val="28"/>
          <w:sz w:val="28"/>
          <w:szCs w:val="18"/>
        </w:rPr>
        <w:t>.</w:t>
      </w:r>
    </w:p>
    <w:p w14:paraId="28198B16" w14:textId="6F069386" w:rsidR="00C90755" w:rsidRPr="00BD44AF" w:rsidRDefault="007A7A4F" w:rsidP="007A7A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Arial"/>
          <w:w w:val="150"/>
          <w:kern w:val="28"/>
          <w:sz w:val="18"/>
          <w:szCs w:val="20"/>
        </w:rPr>
      </w:pPr>
      <w:r w:rsidRPr="007A7A4F">
        <w:rPr>
          <w:rFonts w:ascii="Georgia" w:eastAsia="Times New Roman" w:hAnsi="Georgia" w:cs="Arial"/>
          <w:w w:val="150"/>
          <w:kern w:val="28"/>
          <w:szCs w:val="20"/>
        </w:rPr>
        <w:t>M</w:t>
      </w:r>
      <w:r w:rsidRPr="007A7A4F">
        <w:rPr>
          <w:rFonts w:ascii="Georgia" w:eastAsia="Times New Roman" w:hAnsi="Georgia" w:cs="Arial"/>
          <w:w w:val="150"/>
          <w:kern w:val="28"/>
          <w:sz w:val="18"/>
          <w:szCs w:val="20"/>
        </w:rPr>
        <w:t xml:space="preserve"> A G I S T R A D O </w:t>
      </w:r>
      <w:r w:rsidRPr="007A7A4F">
        <w:rPr>
          <w:rFonts w:ascii="Georgia" w:eastAsia="Times New Roman" w:hAnsi="Georgia" w:cs="Arial"/>
          <w:w w:val="150"/>
          <w:kern w:val="28"/>
          <w:sz w:val="18"/>
          <w:szCs w:val="20"/>
        </w:rPr>
        <w:tab/>
      </w:r>
      <w:r w:rsidRPr="007A7A4F">
        <w:rPr>
          <w:rFonts w:ascii="Georgia" w:eastAsia="Times New Roman" w:hAnsi="Georgia" w:cs="Arial"/>
          <w:w w:val="150"/>
          <w:kern w:val="28"/>
          <w:sz w:val="18"/>
          <w:szCs w:val="20"/>
        </w:rPr>
        <w:tab/>
      </w:r>
      <w:r w:rsidRPr="007A7A4F">
        <w:rPr>
          <w:rFonts w:ascii="Georgia" w:eastAsia="Times New Roman" w:hAnsi="Georgia" w:cs="Arial"/>
          <w:w w:val="150"/>
          <w:kern w:val="28"/>
          <w:sz w:val="18"/>
          <w:szCs w:val="20"/>
        </w:rPr>
        <w:tab/>
      </w:r>
      <w:r w:rsidRPr="007A7A4F">
        <w:rPr>
          <w:rFonts w:ascii="Georgia" w:eastAsia="Times New Roman" w:hAnsi="Georgia" w:cs="Arial"/>
          <w:w w:val="150"/>
          <w:kern w:val="28"/>
          <w:sz w:val="18"/>
          <w:szCs w:val="20"/>
        </w:rPr>
        <w:tab/>
      </w:r>
      <w:r w:rsidRPr="007A7A4F">
        <w:rPr>
          <w:rFonts w:ascii="Georgia" w:eastAsia="Times New Roman" w:hAnsi="Georgia" w:cs="Arial"/>
          <w:w w:val="150"/>
          <w:kern w:val="28"/>
          <w:szCs w:val="20"/>
        </w:rPr>
        <w:t>M</w:t>
      </w:r>
      <w:r w:rsidRPr="007A7A4F">
        <w:rPr>
          <w:rFonts w:ascii="Georgia" w:eastAsia="Times New Roman" w:hAnsi="Georgia" w:cs="Arial"/>
          <w:w w:val="150"/>
          <w:kern w:val="28"/>
          <w:sz w:val="18"/>
          <w:szCs w:val="20"/>
        </w:rPr>
        <w:t xml:space="preserve"> A G I S T R A D O</w:t>
      </w:r>
    </w:p>
    <w:sectPr w:rsidR="00C90755" w:rsidRPr="00BD44AF" w:rsidSect="006C760F">
      <w:headerReference w:type="even" r:id="rId13"/>
      <w:headerReference w:type="default" r:id="rId14"/>
      <w:footerReference w:type="even" r:id="rId15"/>
      <w:footerReference w:type="default" r:id="rId16"/>
      <w:footerReference w:type="first" r:id="rId17"/>
      <w:pgSz w:w="12242" w:h="18722" w:code="258"/>
      <w:pgMar w:top="1985" w:right="1361" w:bottom="1418" w:left="1928"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107ED" w14:textId="77777777" w:rsidR="002F326D" w:rsidRDefault="002F326D" w:rsidP="002F20AB">
      <w:r>
        <w:separator/>
      </w:r>
    </w:p>
  </w:endnote>
  <w:endnote w:type="continuationSeparator" w:id="0">
    <w:p w14:paraId="2C22D195" w14:textId="77777777" w:rsidR="002F326D" w:rsidRDefault="002F326D"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47FC" w14:textId="77777777" w:rsidR="00A92D18" w:rsidRDefault="00A92D18">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A92D18" w:rsidRDefault="00A92D1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04EC" w14:textId="77777777" w:rsidR="00A92D18" w:rsidRPr="00A73A5D" w:rsidRDefault="00A92D18"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A92D18" w:rsidRPr="00A73A5D" w:rsidRDefault="00A92D18" w:rsidP="00751EE2">
    <w:pPr>
      <w:pStyle w:val="Piedepgina"/>
      <w:spacing w:line="360" w:lineRule="auto"/>
      <w:jc w:val="right"/>
      <w:rPr>
        <w:rFonts w:ascii="Georgia" w:hAnsi="Georgia" w:cs="Arial"/>
        <w:spacing w:val="20"/>
        <w:w w:val="200"/>
        <w:sz w:val="14"/>
        <w:szCs w:val="10"/>
      </w:rPr>
    </w:pPr>
  </w:p>
  <w:p w14:paraId="39A077C4" w14:textId="77777777" w:rsidR="00A92D18" w:rsidRPr="00A73A5D" w:rsidRDefault="00A92D18"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A92D18" w:rsidRPr="00A73A5D" w:rsidRDefault="00A92D18"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A978" w14:textId="77777777" w:rsidR="00A92D18" w:rsidRPr="007A7A4F" w:rsidRDefault="00A92D18" w:rsidP="007A7A4F">
    <w:pPr>
      <w:pStyle w:val="Piedepgina"/>
      <w:ind w:right="360"/>
      <w:jc w:val="center"/>
      <w:rPr>
        <w:rFonts w:ascii="Calibri" w:hAnsi="Calibri" w:cs="Calibri"/>
        <w:smallCaps/>
        <w:spacing w:val="20"/>
        <w:w w:val="200"/>
        <w:sz w:val="12"/>
        <w:szCs w:val="16"/>
      </w:rPr>
    </w:pPr>
    <w:r w:rsidRPr="007A7A4F">
      <w:rPr>
        <w:rFonts w:ascii="Calibri" w:hAnsi="Calibri" w:cs="Calibri"/>
        <w:smallCaps/>
        <w:spacing w:val="20"/>
        <w:w w:val="200"/>
        <w:sz w:val="12"/>
        <w:szCs w:val="16"/>
      </w:rPr>
      <w:t>TRIBUNAL SUPERIOR DEL DISTRITO JUDICIAL – MOCOA PUTUMAYO</w:t>
    </w:r>
  </w:p>
  <w:p w14:paraId="4A865D0D" w14:textId="77777777" w:rsidR="00A92D18" w:rsidRPr="007A7A4F" w:rsidRDefault="00A92D18" w:rsidP="007A7A4F">
    <w:pPr>
      <w:pStyle w:val="Piedepgina"/>
      <w:jc w:val="center"/>
      <w:rPr>
        <w:rFonts w:ascii="Calibri" w:hAnsi="Calibri" w:cs="Calibri"/>
        <w:sz w:val="12"/>
        <w:szCs w:val="16"/>
      </w:rPr>
    </w:pPr>
    <w:r w:rsidRPr="007A7A4F">
      <w:rPr>
        <w:rFonts w:ascii="Calibri" w:hAnsi="Calibri" w:cs="Calibri"/>
        <w:smallCaps/>
        <w:spacing w:val="20"/>
        <w:w w:val="200"/>
        <w:position w:val="6"/>
        <w:sz w:val="12"/>
        <w:szCs w:val="16"/>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65D51" w14:textId="77777777" w:rsidR="002F326D" w:rsidRDefault="002F326D" w:rsidP="002F20AB">
      <w:r>
        <w:separator/>
      </w:r>
    </w:p>
  </w:footnote>
  <w:footnote w:type="continuationSeparator" w:id="0">
    <w:p w14:paraId="731BFDE1" w14:textId="77777777" w:rsidR="002F326D" w:rsidRDefault="002F326D" w:rsidP="002F20AB">
      <w:r>
        <w:continuationSeparator/>
      </w:r>
    </w:p>
  </w:footnote>
  <w:footnote w:id="1">
    <w:p w14:paraId="6B238744" w14:textId="77777777" w:rsidR="00D86BE1" w:rsidRPr="006C760F" w:rsidRDefault="00D86BE1"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CC. T-075 de 2020.</w:t>
      </w:r>
    </w:p>
  </w:footnote>
  <w:footnote w:id="2">
    <w:p w14:paraId="67C44754"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cs="Calibri Light"/>
          <w:szCs w:val="18"/>
        </w:rPr>
        <w:footnoteRef/>
      </w:r>
      <w:r w:rsidRPr="006C760F">
        <w:rPr>
          <w:rFonts w:ascii="Century" w:hAnsi="Century" w:cs="Calibri Light"/>
          <w:szCs w:val="18"/>
        </w:rPr>
        <w:t xml:space="preserve"> CC. SU-037 de 2019 y </w:t>
      </w:r>
      <w:hyperlink r:id="rId1" w:history="1">
        <w:r w:rsidRPr="006C760F">
          <w:rPr>
            <w:rStyle w:val="Hipervnculo"/>
            <w:rFonts w:ascii="Century" w:hAnsi="Century" w:cs="Calibri Light"/>
            <w:color w:val="auto"/>
            <w:szCs w:val="18"/>
            <w:u w:val="none"/>
          </w:rPr>
          <w:t>SU-499 de 2016</w:t>
        </w:r>
      </w:hyperlink>
      <w:r w:rsidRPr="006C760F">
        <w:rPr>
          <w:rFonts w:ascii="Century" w:hAnsi="Century" w:cs="Calibri Light"/>
          <w:szCs w:val="18"/>
        </w:rPr>
        <w:t>.</w:t>
      </w:r>
    </w:p>
  </w:footnote>
  <w:footnote w:id="3">
    <w:p w14:paraId="43346458"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CSJ. STC2701-2020, STC13404-2019,</w:t>
      </w:r>
      <w:r w:rsidRPr="006C760F">
        <w:rPr>
          <w:rFonts w:ascii="Century" w:hAnsi="Century"/>
          <w:b/>
          <w:szCs w:val="18"/>
        </w:rPr>
        <w:t xml:space="preserve"> </w:t>
      </w:r>
      <w:r w:rsidRPr="006C760F">
        <w:rPr>
          <w:rFonts w:ascii="Century" w:hAnsi="Century"/>
          <w:szCs w:val="18"/>
        </w:rPr>
        <w:t>STC2154-2016 y STC10383-2016.</w:t>
      </w:r>
    </w:p>
  </w:footnote>
  <w:footnote w:id="4">
    <w:p w14:paraId="356A9DE6" w14:textId="77777777" w:rsidR="00D86BE1" w:rsidRPr="006C760F" w:rsidRDefault="00D86BE1" w:rsidP="00A71838">
      <w:pPr>
        <w:pStyle w:val="Textonotapie"/>
        <w:jc w:val="both"/>
        <w:rPr>
          <w:rFonts w:ascii="Century" w:hAnsi="Century"/>
          <w:szCs w:val="18"/>
        </w:rPr>
      </w:pPr>
      <w:r w:rsidRPr="006C760F">
        <w:rPr>
          <w:rStyle w:val="Refdenotaalpie"/>
          <w:rFonts w:ascii="Century" w:hAnsi="Century" w:cs="Calibri Light"/>
          <w:szCs w:val="18"/>
        </w:rPr>
        <w:footnoteRef/>
      </w:r>
      <w:r w:rsidRPr="006C760F">
        <w:rPr>
          <w:rFonts w:ascii="Century" w:hAnsi="Century" w:cs="Calibri Light"/>
          <w:szCs w:val="18"/>
        </w:rPr>
        <w:t xml:space="preserve"> CC. T-053 de 2020, T-422 de 2019, T-359 de 2019, </w:t>
      </w:r>
      <w:r w:rsidRPr="006C760F">
        <w:rPr>
          <w:rFonts w:ascii="Century" w:hAnsi="Century"/>
          <w:szCs w:val="18"/>
        </w:rPr>
        <w:t xml:space="preserve">C-132 de 2018, </w:t>
      </w:r>
      <w:r w:rsidRPr="006C760F">
        <w:rPr>
          <w:rFonts w:ascii="Century" w:hAnsi="Century" w:cs="Calibri Light"/>
          <w:szCs w:val="18"/>
        </w:rPr>
        <w:t>T-015 de 2016, T-162 de 2010 y T-099 de 2008.</w:t>
      </w:r>
    </w:p>
  </w:footnote>
  <w:footnote w:id="5">
    <w:p w14:paraId="03C99DD3"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CC. T-146 de 2012.</w:t>
      </w:r>
    </w:p>
  </w:footnote>
  <w:footnote w:id="6">
    <w:p w14:paraId="68B85296"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w:t>
      </w:r>
      <w:r w:rsidRPr="006C760F">
        <w:rPr>
          <w:rFonts w:ascii="Century" w:hAnsi="Century"/>
          <w:szCs w:val="18"/>
          <w:shd w:val="clear" w:color="auto" w:fill="FFFFFF"/>
        </w:rPr>
        <w:t xml:space="preserve">CC. T-400 de 2008 </w:t>
      </w:r>
      <w:r w:rsidRPr="006C760F">
        <w:rPr>
          <w:rFonts w:ascii="Century" w:hAnsi="Century"/>
          <w:i/>
          <w:szCs w:val="18"/>
          <w:shd w:val="clear" w:color="auto" w:fill="FFFFFF"/>
        </w:rPr>
        <w:t>“(…) la respuesta de la Administración debe resolver el asunto, no admitiéndose en consecuencia respuestas evasivas, o la simple afirmación de que el asunto se encuentra en revisión o en trámite (...)”.</w:t>
      </w:r>
    </w:p>
  </w:footnote>
  <w:footnote w:id="7">
    <w:p w14:paraId="02452168"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w:t>
      </w:r>
      <w:r w:rsidRPr="006C760F">
        <w:rPr>
          <w:rFonts w:ascii="Century" w:hAnsi="Century"/>
          <w:szCs w:val="18"/>
          <w:shd w:val="clear" w:color="auto" w:fill="FFFFFF"/>
        </w:rPr>
        <w:t>CC. T-400 de 2008.</w:t>
      </w:r>
    </w:p>
  </w:footnote>
  <w:footnote w:id="8">
    <w:p w14:paraId="311F4F40"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CC. T-001 de 2015.</w:t>
      </w:r>
    </w:p>
  </w:footnote>
  <w:footnote w:id="9">
    <w:p w14:paraId="19301422"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w:t>
      </w:r>
      <w:r w:rsidRPr="006C760F">
        <w:rPr>
          <w:rFonts w:ascii="Century" w:hAnsi="Century"/>
          <w:color w:val="2D2D2D"/>
          <w:szCs w:val="18"/>
          <w:shd w:val="clear" w:color="auto" w:fill="FFFFFF"/>
        </w:rPr>
        <w:t xml:space="preserve">CC. </w:t>
      </w:r>
      <w:r w:rsidRPr="006C760F">
        <w:rPr>
          <w:rFonts w:ascii="Century" w:hAnsi="Century"/>
          <w:szCs w:val="18"/>
        </w:rPr>
        <w:t>T- 219 de 2001 reiterado en T-293 de 2015.</w:t>
      </w:r>
    </w:p>
  </w:footnote>
  <w:footnote w:id="10">
    <w:p w14:paraId="64812A93"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w:t>
      </w:r>
      <w:r w:rsidRPr="006C760F">
        <w:rPr>
          <w:rFonts w:ascii="Century" w:hAnsi="Century"/>
          <w:color w:val="2D2D2D"/>
          <w:szCs w:val="18"/>
          <w:shd w:val="clear" w:color="auto" w:fill="FFFFFF"/>
        </w:rPr>
        <w:t xml:space="preserve">CC. </w:t>
      </w:r>
      <w:r w:rsidRPr="006C760F">
        <w:rPr>
          <w:rFonts w:ascii="Century" w:hAnsi="Century"/>
          <w:szCs w:val="18"/>
        </w:rPr>
        <w:t xml:space="preserve">T- 249 de 2001 </w:t>
      </w:r>
      <w:r w:rsidRPr="006C760F">
        <w:rPr>
          <w:rFonts w:ascii="Century" w:hAnsi="Century"/>
          <w:i/>
          <w:szCs w:val="18"/>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1">
    <w:p w14:paraId="31355C71"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CC. </w:t>
      </w:r>
      <w:r w:rsidRPr="006C760F">
        <w:rPr>
          <w:rFonts w:ascii="Century" w:hAnsi="Century"/>
          <w:bCs/>
          <w:szCs w:val="18"/>
        </w:rPr>
        <w:t xml:space="preserve">T-085 de 2020, </w:t>
      </w:r>
      <w:r w:rsidRPr="006C760F">
        <w:rPr>
          <w:rFonts w:ascii="Century" w:hAnsi="Century"/>
          <w:szCs w:val="18"/>
        </w:rPr>
        <w:t xml:space="preserve">T-317 de 2019, T-058 de 2018, C-007 de 2017, </w:t>
      </w:r>
      <w:r w:rsidRPr="006C760F">
        <w:rPr>
          <w:rFonts w:ascii="Century" w:hAnsi="Century"/>
          <w:bCs/>
          <w:szCs w:val="18"/>
        </w:rPr>
        <w:t xml:space="preserve">T-094 de 2016, </w:t>
      </w:r>
      <w:r w:rsidRPr="006C760F">
        <w:rPr>
          <w:rFonts w:ascii="Century" w:hAnsi="Century"/>
          <w:szCs w:val="18"/>
        </w:rPr>
        <w:t>T-001 de 2015, T-099 de 2014 y T-172 de 2013.</w:t>
      </w:r>
    </w:p>
  </w:footnote>
  <w:footnote w:id="12">
    <w:p w14:paraId="22D66BFF"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CC. T-238-2017. </w:t>
      </w:r>
    </w:p>
  </w:footnote>
  <w:footnote w:id="13">
    <w:p w14:paraId="16F9CE5C"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CC. SU-975 de 2003, también pueden consultarse la T-086 de 2015, T-237 de 2016 y T-238 de 2018.</w:t>
      </w:r>
    </w:p>
  </w:footnote>
  <w:footnote w:id="14">
    <w:p w14:paraId="03D17E77"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cs="Arial"/>
          <w:szCs w:val="18"/>
        </w:rPr>
        <w:footnoteRef/>
      </w:r>
      <w:r w:rsidRPr="006C760F">
        <w:rPr>
          <w:rFonts w:ascii="Century" w:hAnsi="Century" w:cs="Arial"/>
          <w:szCs w:val="18"/>
        </w:rPr>
        <w:t xml:space="preserve"> CC. SU-077 de 2018.</w:t>
      </w:r>
    </w:p>
  </w:footnote>
  <w:footnote w:id="15">
    <w:p w14:paraId="1201F9D6" w14:textId="15679DA6"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CC. T-144 de 2020.</w:t>
      </w:r>
    </w:p>
  </w:footnote>
  <w:footnote w:id="16">
    <w:p w14:paraId="00028700" w14:textId="6C030C3F"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CC. Ob. Cit.</w:t>
      </w:r>
    </w:p>
  </w:footnote>
  <w:footnote w:id="17">
    <w:p w14:paraId="3E3C3BFB" w14:textId="77777777" w:rsidR="00A92D18" w:rsidRPr="006C760F" w:rsidRDefault="00A92D18"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w:t>
      </w:r>
      <w:hyperlink r:id="rId2" w:history="1">
        <w:r w:rsidRPr="006C760F">
          <w:rPr>
            <w:rStyle w:val="Hipervnculo"/>
            <w:rFonts w:ascii="Century" w:hAnsi="Century"/>
            <w:color w:val="auto"/>
            <w:szCs w:val="18"/>
            <w:u w:val="none"/>
            <w:lang w:val="es-ES"/>
          </w:rPr>
          <w:t>https://www.colpensiones.gov.co/Documentos/descarga_de_formularios/descarga_de_</w:t>
        </w:r>
        <w:bookmarkStart w:id="2" w:name="_GoBack"/>
        <w:bookmarkEnd w:id="2"/>
        <w:r w:rsidRPr="006C760F">
          <w:rPr>
            <w:rStyle w:val="Hipervnculo"/>
            <w:rFonts w:ascii="Century" w:hAnsi="Century"/>
            <w:color w:val="auto"/>
            <w:szCs w:val="18"/>
            <w:u w:val="none"/>
            <w:lang w:val="es-ES"/>
          </w:rPr>
          <w:t>formularios</w:t>
        </w:r>
      </w:hyperlink>
    </w:p>
  </w:footnote>
  <w:footnote w:id="18">
    <w:p w14:paraId="29CDFCBB" w14:textId="0577968E" w:rsidR="00D64377" w:rsidRPr="006C760F" w:rsidRDefault="00D64377" w:rsidP="00A71838">
      <w:pPr>
        <w:pStyle w:val="Textonotapie"/>
        <w:jc w:val="both"/>
        <w:rPr>
          <w:rFonts w:ascii="Century" w:hAnsi="Century"/>
          <w:szCs w:val="18"/>
        </w:rPr>
      </w:pPr>
      <w:r w:rsidRPr="006C760F">
        <w:rPr>
          <w:rStyle w:val="Refdenotaalpie"/>
          <w:rFonts w:ascii="Century" w:hAnsi="Century"/>
          <w:szCs w:val="18"/>
        </w:rPr>
        <w:footnoteRef/>
      </w:r>
      <w:r w:rsidRPr="006C760F">
        <w:rPr>
          <w:rFonts w:ascii="Century" w:hAnsi="Century"/>
          <w:szCs w:val="18"/>
        </w:rPr>
        <w:t xml:space="preserve"> </w:t>
      </w:r>
      <w:proofErr w:type="spellStart"/>
      <w:r w:rsidRPr="006C760F">
        <w:rPr>
          <w:rFonts w:ascii="Century" w:hAnsi="Century"/>
          <w:szCs w:val="18"/>
        </w:rPr>
        <w:t>TSP</w:t>
      </w:r>
      <w:proofErr w:type="spellEnd"/>
      <w:r w:rsidRPr="006C760F">
        <w:rPr>
          <w:rFonts w:ascii="Century" w:hAnsi="Century"/>
          <w:szCs w:val="18"/>
        </w:rPr>
        <w:t>, Sala Civil-Familia. Sentencia del 19-08-2020, MP: Grisales H., No.2020-00129-01.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1A98" w14:textId="77777777" w:rsidR="00A92D18" w:rsidRDefault="00A92D18"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A92D18" w:rsidRDefault="00A92D1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FADA" w14:textId="77777777" w:rsidR="00A92D18" w:rsidRPr="007A7A4F" w:rsidRDefault="00A92D18">
    <w:pPr>
      <w:pStyle w:val="Encabezado"/>
      <w:pBdr>
        <w:bottom w:val="single" w:sz="4" w:space="1" w:color="D9D9D9"/>
      </w:pBdr>
      <w:jc w:val="right"/>
      <w:rPr>
        <w:rFonts w:ascii="Georgia" w:hAnsi="Georgia"/>
        <w:b/>
        <w:sz w:val="18"/>
        <w:szCs w:val="18"/>
      </w:rPr>
    </w:pPr>
    <w:r w:rsidRPr="007A7A4F">
      <w:rPr>
        <w:rFonts w:ascii="Georgia" w:hAnsi="Georgia"/>
        <w:spacing w:val="60"/>
        <w:sz w:val="18"/>
        <w:szCs w:val="18"/>
      </w:rPr>
      <w:t>Página</w:t>
    </w:r>
    <w:r w:rsidRPr="007A7A4F">
      <w:rPr>
        <w:rFonts w:ascii="Georgia" w:hAnsi="Georgia"/>
        <w:sz w:val="18"/>
        <w:szCs w:val="18"/>
      </w:rPr>
      <w:t xml:space="preserve"> | </w:t>
    </w:r>
    <w:r w:rsidRPr="007A7A4F">
      <w:rPr>
        <w:rFonts w:ascii="Georgia" w:hAnsi="Georgia"/>
        <w:sz w:val="18"/>
        <w:szCs w:val="18"/>
      </w:rPr>
      <w:fldChar w:fldCharType="begin"/>
    </w:r>
    <w:r w:rsidRPr="007A7A4F">
      <w:rPr>
        <w:rFonts w:ascii="Georgia" w:hAnsi="Georgia"/>
        <w:sz w:val="18"/>
        <w:szCs w:val="18"/>
      </w:rPr>
      <w:instrText xml:space="preserve"> PAGE   \* MERGEFORMAT </w:instrText>
    </w:r>
    <w:r w:rsidRPr="007A7A4F">
      <w:rPr>
        <w:rFonts w:ascii="Georgia" w:hAnsi="Georgia"/>
        <w:sz w:val="18"/>
        <w:szCs w:val="18"/>
      </w:rPr>
      <w:fldChar w:fldCharType="separate"/>
    </w:r>
    <w:r w:rsidR="006C760F">
      <w:rPr>
        <w:rFonts w:ascii="Georgia" w:hAnsi="Georgia"/>
        <w:noProof/>
        <w:sz w:val="18"/>
        <w:szCs w:val="18"/>
      </w:rPr>
      <w:t>6</w:t>
    </w:r>
    <w:r w:rsidRPr="007A7A4F">
      <w:rPr>
        <w:rFonts w:ascii="Georgia" w:hAnsi="Georgia"/>
        <w:sz w:val="18"/>
        <w:szCs w:val="18"/>
      </w:rPr>
      <w:fldChar w:fldCharType="end"/>
    </w:r>
  </w:p>
  <w:p w14:paraId="532F4AAC" w14:textId="6647B66C" w:rsidR="00A92D18" w:rsidRPr="007A7A4F" w:rsidRDefault="00A92D18" w:rsidP="006F562A">
    <w:pPr>
      <w:pStyle w:val="Encabezado"/>
      <w:ind w:right="360"/>
      <w:jc w:val="both"/>
      <w:rPr>
        <w:rFonts w:ascii="Georgia" w:hAnsi="Georgia" w:cs="Calibri"/>
        <w:i/>
        <w:sz w:val="18"/>
        <w:szCs w:val="18"/>
      </w:rPr>
    </w:pPr>
    <w:r w:rsidRPr="007A7A4F">
      <w:rPr>
        <w:rFonts w:ascii="Georgia" w:hAnsi="Georgia" w:cs="Calibri"/>
        <w:i/>
        <w:sz w:val="18"/>
        <w:szCs w:val="18"/>
      </w:rPr>
      <w:t xml:space="preserve">EXPEDIENTE </w:t>
    </w:r>
    <w:proofErr w:type="gramStart"/>
    <w:r w:rsidRPr="007A7A4F">
      <w:rPr>
        <w:rFonts w:ascii="Georgia" w:hAnsi="Georgia" w:cs="Calibri"/>
        <w:i/>
        <w:sz w:val="18"/>
        <w:szCs w:val="18"/>
      </w:rPr>
      <w:t>No</w:t>
    </w:r>
    <w:r w:rsidR="007A7A4F" w:rsidRPr="007A7A4F">
      <w:rPr>
        <w:rFonts w:ascii="Georgia" w:hAnsi="Georgia" w:cs="Calibri"/>
        <w:i/>
        <w:sz w:val="18"/>
        <w:szCs w:val="18"/>
      </w:rPr>
      <w:t xml:space="preserve"> </w:t>
    </w:r>
    <w:r w:rsidRPr="007A7A4F">
      <w:rPr>
        <w:rFonts w:ascii="Georgia" w:hAnsi="Georgia" w:cs="Calibri"/>
        <w:i/>
        <w:sz w:val="18"/>
        <w:szCs w:val="18"/>
      </w:rPr>
      <w:t>.</w:t>
    </w:r>
    <w:proofErr w:type="gramEnd"/>
    <w:r w:rsidR="006C760F">
      <w:rPr>
        <w:rFonts w:ascii="Georgia" w:hAnsi="Georgia" w:cs="Calibri"/>
        <w:i/>
        <w:sz w:val="18"/>
        <w:szCs w:val="18"/>
      </w:rPr>
      <w:t xml:space="preserve"> </w:t>
    </w:r>
    <w:r w:rsidRPr="007A7A4F">
      <w:rPr>
        <w:rFonts w:ascii="Georgia" w:hAnsi="Georgia" w:cs="Calibri"/>
        <w:i/>
        <w:sz w:val="18"/>
        <w:szCs w:val="18"/>
      </w:rPr>
      <w:t>2020-</w:t>
    </w:r>
    <w:r w:rsidR="006674DA" w:rsidRPr="007A7A4F">
      <w:rPr>
        <w:rFonts w:ascii="Georgia" w:hAnsi="Georgia" w:cs="Calibri"/>
        <w:i/>
        <w:sz w:val="18"/>
        <w:szCs w:val="18"/>
      </w:rPr>
      <w:t>00143</w:t>
    </w:r>
    <w:r w:rsidRPr="007A7A4F">
      <w:rPr>
        <w:rFonts w:ascii="Georgia" w:hAnsi="Georgia" w:cs="Calibri"/>
        <w:i/>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901A84"/>
    <w:multiLevelType w:val="multilevel"/>
    <w:tmpl w:val="F582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A575C"/>
    <w:multiLevelType w:val="multilevel"/>
    <w:tmpl w:val="4EDA62C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F24006"/>
    <w:multiLevelType w:val="multilevel"/>
    <w:tmpl w:val="27C626C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D7749F8"/>
    <w:multiLevelType w:val="multilevel"/>
    <w:tmpl w:val="F1BC7984"/>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nsid w:val="14AE1E1C"/>
    <w:multiLevelType w:val="multilevel"/>
    <w:tmpl w:val="B478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86540F7"/>
    <w:multiLevelType w:val="multilevel"/>
    <w:tmpl w:val="246EE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C1F4271"/>
    <w:multiLevelType w:val="multilevel"/>
    <w:tmpl w:val="ABF4395A"/>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ED0011"/>
    <w:multiLevelType w:val="multilevel"/>
    <w:tmpl w:val="C4B6F8B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C6E35A4"/>
    <w:multiLevelType w:val="multilevel"/>
    <w:tmpl w:val="355EB8C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DA373BF"/>
    <w:multiLevelType w:val="multilevel"/>
    <w:tmpl w:val="86F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4">
    <w:nsid w:val="69510904"/>
    <w:multiLevelType w:val="hybridMultilevel"/>
    <w:tmpl w:val="26307A50"/>
    <w:lvl w:ilvl="0" w:tplc="91E8E530">
      <w:start w:val="6"/>
      <w:numFmt w:val="decimal"/>
      <w:lvlText w:val="%1."/>
      <w:lvlJc w:val="left"/>
      <w:pPr>
        <w:tabs>
          <w:tab w:val="num" w:pos="720"/>
        </w:tabs>
        <w:ind w:left="720" w:hanging="360"/>
      </w:pPr>
    </w:lvl>
    <w:lvl w:ilvl="1" w:tplc="0672ACA4" w:tentative="1">
      <w:start w:val="1"/>
      <w:numFmt w:val="decimal"/>
      <w:lvlText w:val="%2."/>
      <w:lvlJc w:val="left"/>
      <w:pPr>
        <w:tabs>
          <w:tab w:val="num" w:pos="1440"/>
        </w:tabs>
        <w:ind w:left="1440" w:hanging="360"/>
      </w:pPr>
    </w:lvl>
    <w:lvl w:ilvl="2" w:tplc="9EBC242A" w:tentative="1">
      <w:start w:val="1"/>
      <w:numFmt w:val="decimal"/>
      <w:lvlText w:val="%3."/>
      <w:lvlJc w:val="left"/>
      <w:pPr>
        <w:tabs>
          <w:tab w:val="num" w:pos="2160"/>
        </w:tabs>
        <w:ind w:left="2160" w:hanging="360"/>
      </w:pPr>
    </w:lvl>
    <w:lvl w:ilvl="3" w:tplc="A05088E6" w:tentative="1">
      <w:start w:val="1"/>
      <w:numFmt w:val="decimal"/>
      <w:lvlText w:val="%4."/>
      <w:lvlJc w:val="left"/>
      <w:pPr>
        <w:tabs>
          <w:tab w:val="num" w:pos="2880"/>
        </w:tabs>
        <w:ind w:left="2880" w:hanging="360"/>
      </w:pPr>
    </w:lvl>
    <w:lvl w:ilvl="4" w:tplc="408234B0" w:tentative="1">
      <w:start w:val="1"/>
      <w:numFmt w:val="decimal"/>
      <w:lvlText w:val="%5."/>
      <w:lvlJc w:val="left"/>
      <w:pPr>
        <w:tabs>
          <w:tab w:val="num" w:pos="3600"/>
        </w:tabs>
        <w:ind w:left="3600" w:hanging="360"/>
      </w:pPr>
    </w:lvl>
    <w:lvl w:ilvl="5" w:tplc="B4966BFC" w:tentative="1">
      <w:start w:val="1"/>
      <w:numFmt w:val="decimal"/>
      <w:lvlText w:val="%6."/>
      <w:lvlJc w:val="left"/>
      <w:pPr>
        <w:tabs>
          <w:tab w:val="num" w:pos="4320"/>
        </w:tabs>
        <w:ind w:left="4320" w:hanging="360"/>
      </w:pPr>
    </w:lvl>
    <w:lvl w:ilvl="6" w:tplc="01EC302E" w:tentative="1">
      <w:start w:val="1"/>
      <w:numFmt w:val="decimal"/>
      <w:lvlText w:val="%7."/>
      <w:lvlJc w:val="left"/>
      <w:pPr>
        <w:tabs>
          <w:tab w:val="num" w:pos="5040"/>
        </w:tabs>
        <w:ind w:left="5040" w:hanging="360"/>
      </w:pPr>
    </w:lvl>
    <w:lvl w:ilvl="7" w:tplc="D7E04CAA" w:tentative="1">
      <w:start w:val="1"/>
      <w:numFmt w:val="decimal"/>
      <w:lvlText w:val="%8."/>
      <w:lvlJc w:val="left"/>
      <w:pPr>
        <w:tabs>
          <w:tab w:val="num" w:pos="5760"/>
        </w:tabs>
        <w:ind w:left="5760" w:hanging="360"/>
      </w:pPr>
    </w:lvl>
    <w:lvl w:ilvl="8" w:tplc="9C805DF0" w:tentative="1">
      <w:start w:val="1"/>
      <w:numFmt w:val="decimal"/>
      <w:lvlText w:val="%9."/>
      <w:lvlJc w:val="left"/>
      <w:pPr>
        <w:tabs>
          <w:tab w:val="num" w:pos="6480"/>
        </w:tabs>
        <w:ind w:left="6480" w:hanging="360"/>
      </w:pPr>
    </w:lvl>
  </w:abstractNum>
  <w:abstractNum w:abstractNumId="35">
    <w:nsid w:val="6B572F54"/>
    <w:multiLevelType w:val="multilevel"/>
    <w:tmpl w:val="0FA0D71A"/>
    <w:lvl w:ilvl="0">
      <w:start w:val="5"/>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BEC657D"/>
    <w:multiLevelType w:val="multilevel"/>
    <w:tmpl w:val="609A8662"/>
    <w:lvl w:ilvl="0">
      <w:start w:val="5"/>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9"/>
  </w:num>
  <w:num w:numId="2">
    <w:abstractNumId w:val="29"/>
  </w:num>
  <w:num w:numId="3">
    <w:abstractNumId w:val="23"/>
  </w:num>
  <w:num w:numId="4">
    <w:abstractNumId w:val="19"/>
  </w:num>
  <w:num w:numId="5">
    <w:abstractNumId w:val="33"/>
  </w:num>
  <w:num w:numId="6">
    <w:abstractNumId w:val="22"/>
  </w:num>
  <w:num w:numId="7">
    <w:abstractNumId w:val="4"/>
  </w:num>
  <w:num w:numId="8">
    <w:abstractNumId w:val="15"/>
  </w:num>
  <w:num w:numId="9">
    <w:abstractNumId w:val="17"/>
  </w:num>
  <w:num w:numId="10">
    <w:abstractNumId w:val="3"/>
  </w:num>
  <w:num w:numId="11">
    <w:abstractNumId w:val="27"/>
  </w:num>
  <w:num w:numId="12">
    <w:abstractNumId w:val="13"/>
  </w:num>
  <w:num w:numId="13">
    <w:abstractNumId w:val="18"/>
  </w:num>
  <w:num w:numId="14">
    <w:abstractNumId w:val="38"/>
  </w:num>
  <w:num w:numId="15">
    <w:abstractNumId w:val="24"/>
  </w:num>
  <w:num w:numId="16">
    <w:abstractNumId w:val="0"/>
  </w:num>
  <w:num w:numId="17">
    <w:abstractNumId w:val="42"/>
  </w:num>
  <w:num w:numId="18">
    <w:abstractNumId w:val="25"/>
  </w:num>
  <w:num w:numId="19">
    <w:abstractNumId w:val="37"/>
  </w:num>
  <w:num w:numId="20">
    <w:abstractNumId w:val="36"/>
  </w:num>
  <w:num w:numId="21">
    <w:abstractNumId w:val="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12"/>
  </w:num>
  <w:num w:numId="29">
    <w:abstractNumId w:val="8"/>
  </w:num>
  <w:num w:numId="30">
    <w:abstractNumId w:val="41"/>
  </w:num>
  <w:num w:numId="31">
    <w:abstractNumId w:val="2"/>
  </w:num>
  <w:num w:numId="32">
    <w:abstractNumId w:val="39"/>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4"/>
  </w:num>
  <w:num w:numId="35">
    <w:abstractNumId w:val="1"/>
  </w:num>
  <w:num w:numId="36">
    <w:abstractNumId w:val="9"/>
  </w:num>
  <w:num w:numId="37">
    <w:abstractNumId w:val="34"/>
  </w:num>
  <w:num w:numId="38">
    <w:abstractNumId w:val="11"/>
  </w:num>
  <w:num w:numId="39">
    <w:abstractNumId w:val="30"/>
  </w:num>
  <w:num w:numId="40">
    <w:abstractNumId w:val="10"/>
  </w:num>
  <w:num w:numId="41">
    <w:abstractNumId w:val="28"/>
  </w:num>
  <w:num w:numId="42">
    <w:abstractNumId w:val="16"/>
  </w:num>
  <w:num w:numId="43">
    <w:abstractNumId w:val="31"/>
  </w:num>
  <w:num w:numId="44">
    <w:abstractNumId w:val="35"/>
  </w:num>
  <w:num w:numId="45">
    <w:abstractNumId w:val="4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2042C"/>
    <w:rsid w:val="000215F0"/>
    <w:rsid w:val="00021BE6"/>
    <w:rsid w:val="00021EA4"/>
    <w:rsid w:val="00022F38"/>
    <w:rsid w:val="00023886"/>
    <w:rsid w:val="00023FAD"/>
    <w:rsid w:val="00024E51"/>
    <w:rsid w:val="00026F32"/>
    <w:rsid w:val="00027251"/>
    <w:rsid w:val="000279AF"/>
    <w:rsid w:val="00031D5D"/>
    <w:rsid w:val="00032DB7"/>
    <w:rsid w:val="000332E9"/>
    <w:rsid w:val="00033CAE"/>
    <w:rsid w:val="00033F1E"/>
    <w:rsid w:val="00034DD8"/>
    <w:rsid w:val="0003733A"/>
    <w:rsid w:val="00041B57"/>
    <w:rsid w:val="000432D0"/>
    <w:rsid w:val="00047896"/>
    <w:rsid w:val="000502E4"/>
    <w:rsid w:val="0005121F"/>
    <w:rsid w:val="00052FE3"/>
    <w:rsid w:val="00053902"/>
    <w:rsid w:val="00055B9D"/>
    <w:rsid w:val="00056027"/>
    <w:rsid w:val="000601B1"/>
    <w:rsid w:val="00060954"/>
    <w:rsid w:val="00060C88"/>
    <w:rsid w:val="00060F7F"/>
    <w:rsid w:val="0006117C"/>
    <w:rsid w:val="0006167A"/>
    <w:rsid w:val="000634BA"/>
    <w:rsid w:val="0006433B"/>
    <w:rsid w:val="00065A2F"/>
    <w:rsid w:val="000664A8"/>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EA1"/>
    <w:rsid w:val="00085FB4"/>
    <w:rsid w:val="00086524"/>
    <w:rsid w:val="0008767C"/>
    <w:rsid w:val="000906FA"/>
    <w:rsid w:val="00092CB6"/>
    <w:rsid w:val="0009345E"/>
    <w:rsid w:val="00093AD0"/>
    <w:rsid w:val="000956EB"/>
    <w:rsid w:val="00096950"/>
    <w:rsid w:val="00096F42"/>
    <w:rsid w:val="000975AD"/>
    <w:rsid w:val="00097BAB"/>
    <w:rsid w:val="000A0EB7"/>
    <w:rsid w:val="000A1775"/>
    <w:rsid w:val="000A2533"/>
    <w:rsid w:val="000A4450"/>
    <w:rsid w:val="000A51FF"/>
    <w:rsid w:val="000A616D"/>
    <w:rsid w:val="000A6C04"/>
    <w:rsid w:val="000A77E1"/>
    <w:rsid w:val="000A7C91"/>
    <w:rsid w:val="000B2113"/>
    <w:rsid w:val="000B2464"/>
    <w:rsid w:val="000B2984"/>
    <w:rsid w:val="000B3151"/>
    <w:rsid w:val="000B6A4A"/>
    <w:rsid w:val="000C002F"/>
    <w:rsid w:val="000C04BE"/>
    <w:rsid w:val="000C0A5D"/>
    <w:rsid w:val="000C17F2"/>
    <w:rsid w:val="000C472B"/>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5FEA"/>
    <w:rsid w:val="000E7042"/>
    <w:rsid w:val="000E742B"/>
    <w:rsid w:val="000E7ABD"/>
    <w:rsid w:val="000F18A9"/>
    <w:rsid w:val="000F1AC1"/>
    <w:rsid w:val="000F2877"/>
    <w:rsid w:val="000F2B9B"/>
    <w:rsid w:val="000F2CA2"/>
    <w:rsid w:val="000F2D30"/>
    <w:rsid w:val="000F30BC"/>
    <w:rsid w:val="000F35C9"/>
    <w:rsid w:val="000F3FF5"/>
    <w:rsid w:val="000F596B"/>
    <w:rsid w:val="000F66F2"/>
    <w:rsid w:val="000F68A5"/>
    <w:rsid w:val="000F6C11"/>
    <w:rsid w:val="000F701D"/>
    <w:rsid w:val="000F7C19"/>
    <w:rsid w:val="001012AD"/>
    <w:rsid w:val="001017E7"/>
    <w:rsid w:val="00101991"/>
    <w:rsid w:val="001019D1"/>
    <w:rsid w:val="001039D0"/>
    <w:rsid w:val="00103CD9"/>
    <w:rsid w:val="0010401B"/>
    <w:rsid w:val="001055E9"/>
    <w:rsid w:val="00105F37"/>
    <w:rsid w:val="001064AC"/>
    <w:rsid w:val="00106916"/>
    <w:rsid w:val="001127AE"/>
    <w:rsid w:val="00112EDB"/>
    <w:rsid w:val="0011485A"/>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1A52"/>
    <w:rsid w:val="001322A1"/>
    <w:rsid w:val="0013310E"/>
    <w:rsid w:val="00133D97"/>
    <w:rsid w:val="00135706"/>
    <w:rsid w:val="00135B04"/>
    <w:rsid w:val="0013719E"/>
    <w:rsid w:val="00137260"/>
    <w:rsid w:val="001406C7"/>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822"/>
    <w:rsid w:val="0017206C"/>
    <w:rsid w:val="001720A2"/>
    <w:rsid w:val="00172487"/>
    <w:rsid w:val="00172AC7"/>
    <w:rsid w:val="00172F27"/>
    <w:rsid w:val="00173244"/>
    <w:rsid w:val="00173AED"/>
    <w:rsid w:val="00173B56"/>
    <w:rsid w:val="00173EBC"/>
    <w:rsid w:val="00175F77"/>
    <w:rsid w:val="0017606A"/>
    <w:rsid w:val="00180295"/>
    <w:rsid w:val="00180F71"/>
    <w:rsid w:val="0018124A"/>
    <w:rsid w:val="0018145D"/>
    <w:rsid w:val="00181871"/>
    <w:rsid w:val="001825F5"/>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2CD7"/>
    <w:rsid w:val="001B47F2"/>
    <w:rsid w:val="001B4E5A"/>
    <w:rsid w:val="001B6B9C"/>
    <w:rsid w:val="001B7878"/>
    <w:rsid w:val="001C0966"/>
    <w:rsid w:val="001C1611"/>
    <w:rsid w:val="001C2101"/>
    <w:rsid w:val="001C2520"/>
    <w:rsid w:val="001C575B"/>
    <w:rsid w:val="001D0F3C"/>
    <w:rsid w:val="001D0F6F"/>
    <w:rsid w:val="001D14A5"/>
    <w:rsid w:val="001D2702"/>
    <w:rsid w:val="001D3D53"/>
    <w:rsid w:val="001D5B0F"/>
    <w:rsid w:val="001D6658"/>
    <w:rsid w:val="001D6840"/>
    <w:rsid w:val="001D76C4"/>
    <w:rsid w:val="001E1588"/>
    <w:rsid w:val="001E1592"/>
    <w:rsid w:val="001E311C"/>
    <w:rsid w:val="001E5B6B"/>
    <w:rsid w:val="001E6AB8"/>
    <w:rsid w:val="001E74BC"/>
    <w:rsid w:val="001E7ABA"/>
    <w:rsid w:val="001E7EDB"/>
    <w:rsid w:val="001F08CF"/>
    <w:rsid w:val="001F0AC0"/>
    <w:rsid w:val="001F1DC2"/>
    <w:rsid w:val="001F20FD"/>
    <w:rsid w:val="001F2983"/>
    <w:rsid w:val="001F3204"/>
    <w:rsid w:val="001F6B77"/>
    <w:rsid w:val="0020003C"/>
    <w:rsid w:val="0020102F"/>
    <w:rsid w:val="00202EB9"/>
    <w:rsid w:val="00203487"/>
    <w:rsid w:val="00203834"/>
    <w:rsid w:val="0020383C"/>
    <w:rsid w:val="0020456C"/>
    <w:rsid w:val="00205091"/>
    <w:rsid w:val="002057D2"/>
    <w:rsid w:val="00206B9D"/>
    <w:rsid w:val="00207906"/>
    <w:rsid w:val="00210A59"/>
    <w:rsid w:val="00213147"/>
    <w:rsid w:val="00214468"/>
    <w:rsid w:val="00214551"/>
    <w:rsid w:val="00214A4A"/>
    <w:rsid w:val="00215123"/>
    <w:rsid w:val="00216AB7"/>
    <w:rsid w:val="00217035"/>
    <w:rsid w:val="00220BD3"/>
    <w:rsid w:val="00221B21"/>
    <w:rsid w:val="00221B6D"/>
    <w:rsid w:val="00222C60"/>
    <w:rsid w:val="00222F3E"/>
    <w:rsid w:val="00223558"/>
    <w:rsid w:val="00230330"/>
    <w:rsid w:val="00230D6E"/>
    <w:rsid w:val="00230F0D"/>
    <w:rsid w:val="00231A7F"/>
    <w:rsid w:val="00231EFB"/>
    <w:rsid w:val="00233F28"/>
    <w:rsid w:val="002357CD"/>
    <w:rsid w:val="00235822"/>
    <w:rsid w:val="00235DC0"/>
    <w:rsid w:val="002364C1"/>
    <w:rsid w:val="00240A04"/>
    <w:rsid w:val="00240B02"/>
    <w:rsid w:val="002413B8"/>
    <w:rsid w:val="00242E93"/>
    <w:rsid w:val="00243973"/>
    <w:rsid w:val="00243BF8"/>
    <w:rsid w:val="00245260"/>
    <w:rsid w:val="00245D96"/>
    <w:rsid w:val="002468FB"/>
    <w:rsid w:val="00246A49"/>
    <w:rsid w:val="00251207"/>
    <w:rsid w:val="00251655"/>
    <w:rsid w:val="002518E1"/>
    <w:rsid w:val="002524D7"/>
    <w:rsid w:val="00253BE8"/>
    <w:rsid w:val="00255E29"/>
    <w:rsid w:val="00257A0E"/>
    <w:rsid w:val="00257C43"/>
    <w:rsid w:val="00262761"/>
    <w:rsid w:val="0026279E"/>
    <w:rsid w:val="00262F88"/>
    <w:rsid w:val="00265452"/>
    <w:rsid w:val="00265ACD"/>
    <w:rsid w:val="00266E1E"/>
    <w:rsid w:val="00272165"/>
    <w:rsid w:val="00272570"/>
    <w:rsid w:val="0027273C"/>
    <w:rsid w:val="00272984"/>
    <w:rsid w:val="00275F4A"/>
    <w:rsid w:val="002828A5"/>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32B3"/>
    <w:rsid w:val="002A4A1A"/>
    <w:rsid w:val="002A5547"/>
    <w:rsid w:val="002A5F9F"/>
    <w:rsid w:val="002B0529"/>
    <w:rsid w:val="002B2E94"/>
    <w:rsid w:val="002B503F"/>
    <w:rsid w:val="002B5B49"/>
    <w:rsid w:val="002B6043"/>
    <w:rsid w:val="002B7A49"/>
    <w:rsid w:val="002C28EA"/>
    <w:rsid w:val="002C4CF9"/>
    <w:rsid w:val="002C763E"/>
    <w:rsid w:val="002D1038"/>
    <w:rsid w:val="002D10EB"/>
    <w:rsid w:val="002D15AC"/>
    <w:rsid w:val="002D2118"/>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6A"/>
    <w:rsid w:val="002F20AB"/>
    <w:rsid w:val="002F326D"/>
    <w:rsid w:val="002F330A"/>
    <w:rsid w:val="002F3A1F"/>
    <w:rsid w:val="002F5BC9"/>
    <w:rsid w:val="002F7BE7"/>
    <w:rsid w:val="0030058B"/>
    <w:rsid w:val="00300CF9"/>
    <w:rsid w:val="00300E36"/>
    <w:rsid w:val="0030163B"/>
    <w:rsid w:val="00301B70"/>
    <w:rsid w:val="00301D9F"/>
    <w:rsid w:val="00303127"/>
    <w:rsid w:val="00304138"/>
    <w:rsid w:val="0030628B"/>
    <w:rsid w:val="00306DE6"/>
    <w:rsid w:val="003071A1"/>
    <w:rsid w:val="00307BA0"/>
    <w:rsid w:val="003106C4"/>
    <w:rsid w:val="00312032"/>
    <w:rsid w:val="00312D1F"/>
    <w:rsid w:val="0031302C"/>
    <w:rsid w:val="003150A9"/>
    <w:rsid w:val="003155EF"/>
    <w:rsid w:val="00316E48"/>
    <w:rsid w:val="0031725A"/>
    <w:rsid w:val="00320A40"/>
    <w:rsid w:val="0032147F"/>
    <w:rsid w:val="00321541"/>
    <w:rsid w:val="00322EFF"/>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377A"/>
    <w:rsid w:val="00355A0F"/>
    <w:rsid w:val="00356574"/>
    <w:rsid w:val="003575CA"/>
    <w:rsid w:val="003614F2"/>
    <w:rsid w:val="00367391"/>
    <w:rsid w:val="003708EF"/>
    <w:rsid w:val="003715E5"/>
    <w:rsid w:val="0037385E"/>
    <w:rsid w:val="00374FC2"/>
    <w:rsid w:val="003755F7"/>
    <w:rsid w:val="00377118"/>
    <w:rsid w:val="003777EA"/>
    <w:rsid w:val="00377982"/>
    <w:rsid w:val="00377BA9"/>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B030B"/>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E7711"/>
    <w:rsid w:val="003F01EC"/>
    <w:rsid w:val="003F10B4"/>
    <w:rsid w:val="003F162E"/>
    <w:rsid w:val="003F298D"/>
    <w:rsid w:val="003F320F"/>
    <w:rsid w:val="003F5C01"/>
    <w:rsid w:val="00404694"/>
    <w:rsid w:val="004046B5"/>
    <w:rsid w:val="00404829"/>
    <w:rsid w:val="0040632B"/>
    <w:rsid w:val="00406ECE"/>
    <w:rsid w:val="0041105C"/>
    <w:rsid w:val="00411432"/>
    <w:rsid w:val="004134D8"/>
    <w:rsid w:val="0041355E"/>
    <w:rsid w:val="00413C40"/>
    <w:rsid w:val="0041414C"/>
    <w:rsid w:val="00416657"/>
    <w:rsid w:val="0041757E"/>
    <w:rsid w:val="00417661"/>
    <w:rsid w:val="00417DA3"/>
    <w:rsid w:val="00421D69"/>
    <w:rsid w:val="004229A3"/>
    <w:rsid w:val="0042362D"/>
    <w:rsid w:val="004259A6"/>
    <w:rsid w:val="00427D6B"/>
    <w:rsid w:val="00430378"/>
    <w:rsid w:val="004343C1"/>
    <w:rsid w:val="00434E57"/>
    <w:rsid w:val="00435150"/>
    <w:rsid w:val="00435CE5"/>
    <w:rsid w:val="00435E0C"/>
    <w:rsid w:val="00435EFF"/>
    <w:rsid w:val="00436117"/>
    <w:rsid w:val="00436302"/>
    <w:rsid w:val="00436ECB"/>
    <w:rsid w:val="00437F21"/>
    <w:rsid w:val="00440E63"/>
    <w:rsid w:val="00443720"/>
    <w:rsid w:val="00444414"/>
    <w:rsid w:val="00444980"/>
    <w:rsid w:val="00444E8C"/>
    <w:rsid w:val="00445D1F"/>
    <w:rsid w:val="004466BF"/>
    <w:rsid w:val="004518F7"/>
    <w:rsid w:val="0045202E"/>
    <w:rsid w:val="00452D30"/>
    <w:rsid w:val="00455284"/>
    <w:rsid w:val="00461F7E"/>
    <w:rsid w:val="0046206E"/>
    <w:rsid w:val="00463583"/>
    <w:rsid w:val="004636CA"/>
    <w:rsid w:val="00463D16"/>
    <w:rsid w:val="00464A72"/>
    <w:rsid w:val="00466C46"/>
    <w:rsid w:val="00467235"/>
    <w:rsid w:val="0046775F"/>
    <w:rsid w:val="00470402"/>
    <w:rsid w:val="004704B6"/>
    <w:rsid w:val="004733F2"/>
    <w:rsid w:val="00474972"/>
    <w:rsid w:val="00475C03"/>
    <w:rsid w:val="004769A6"/>
    <w:rsid w:val="00476D6C"/>
    <w:rsid w:val="00480564"/>
    <w:rsid w:val="00480688"/>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B6CEA"/>
    <w:rsid w:val="004C0806"/>
    <w:rsid w:val="004C4256"/>
    <w:rsid w:val="004C5BDE"/>
    <w:rsid w:val="004C6746"/>
    <w:rsid w:val="004C7D84"/>
    <w:rsid w:val="004D1CFD"/>
    <w:rsid w:val="004D4476"/>
    <w:rsid w:val="004D4912"/>
    <w:rsid w:val="004D5452"/>
    <w:rsid w:val="004D678C"/>
    <w:rsid w:val="004D7BEE"/>
    <w:rsid w:val="004D7EC1"/>
    <w:rsid w:val="004E2B03"/>
    <w:rsid w:val="004E2B78"/>
    <w:rsid w:val="004E2DF6"/>
    <w:rsid w:val="004E4781"/>
    <w:rsid w:val="004E4FFD"/>
    <w:rsid w:val="004E6287"/>
    <w:rsid w:val="004E7A75"/>
    <w:rsid w:val="004E7DC1"/>
    <w:rsid w:val="004F01EA"/>
    <w:rsid w:val="004F0F3C"/>
    <w:rsid w:val="004F1BDB"/>
    <w:rsid w:val="004F31F1"/>
    <w:rsid w:val="004F448C"/>
    <w:rsid w:val="004F5D30"/>
    <w:rsid w:val="004F63E1"/>
    <w:rsid w:val="004F6583"/>
    <w:rsid w:val="004F6D6A"/>
    <w:rsid w:val="00500616"/>
    <w:rsid w:val="00502776"/>
    <w:rsid w:val="00503BF5"/>
    <w:rsid w:val="00503C0E"/>
    <w:rsid w:val="00504997"/>
    <w:rsid w:val="00504C4D"/>
    <w:rsid w:val="00504E1C"/>
    <w:rsid w:val="00505776"/>
    <w:rsid w:val="005063E1"/>
    <w:rsid w:val="005069E4"/>
    <w:rsid w:val="0050752F"/>
    <w:rsid w:val="0051036C"/>
    <w:rsid w:val="00510663"/>
    <w:rsid w:val="00512B8A"/>
    <w:rsid w:val="00513995"/>
    <w:rsid w:val="00514EA8"/>
    <w:rsid w:val="005206FB"/>
    <w:rsid w:val="00521FBB"/>
    <w:rsid w:val="0052222D"/>
    <w:rsid w:val="00522421"/>
    <w:rsid w:val="005227AC"/>
    <w:rsid w:val="00523529"/>
    <w:rsid w:val="00524424"/>
    <w:rsid w:val="00524A0F"/>
    <w:rsid w:val="005254D4"/>
    <w:rsid w:val="00525EDC"/>
    <w:rsid w:val="005265D9"/>
    <w:rsid w:val="005266C2"/>
    <w:rsid w:val="00527213"/>
    <w:rsid w:val="00527458"/>
    <w:rsid w:val="00527AF8"/>
    <w:rsid w:val="00530623"/>
    <w:rsid w:val="00531474"/>
    <w:rsid w:val="00531544"/>
    <w:rsid w:val="00533FC1"/>
    <w:rsid w:val="00534323"/>
    <w:rsid w:val="0053449C"/>
    <w:rsid w:val="005347A2"/>
    <w:rsid w:val="00534EE4"/>
    <w:rsid w:val="00535F02"/>
    <w:rsid w:val="00537007"/>
    <w:rsid w:val="00537568"/>
    <w:rsid w:val="005378BD"/>
    <w:rsid w:val="00541088"/>
    <w:rsid w:val="00541536"/>
    <w:rsid w:val="00541D99"/>
    <w:rsid w:val="00542BC7"/>
    <w:rsid w:val="0054385E"/>
    <w:rsid w:val="0054435F"/>
    <w:rsid w:val="00546CA1"/>
    <w:rsid w:val="00546F0C"/>
    <w:rsid w:val="00547163"/>
    <w:rsid w:val="00547436"/>
    <w:rsid w:val="00547B2B"/>
    <w:rsid w:val="005504BF"/>
    <w:rsid w:val="00550989"/>
    <w:rsid w:val="00550D96"/>
    <w:rsid w:val="00551CB9"/>
    <w:rsid w:val="00552131"/>
    <w:rsid w:val="005548B0"/>
    <w:rsid w:val="005551E2"/>
    <w:rsid w:val="005556DE"/>
    <w:rsid w:val="00557C3D"/>
    <w:rsid w:val="00560017"/>
    <w:rsid w:val="00562995"/>
    <w:rsid w:val="00562B21"/>
    <w:rsid w:val="00565175"/>
    <w:rsid w:val="00565450"/>
    <w:rsid w:val="005660B9"/>
    <w:rsid w:val="00570C27"/>
    <w:rsid w:val="00571181"/>
    <w:rsid w:val="005712ED"/>
    <w:rsid w:val="00573AD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B771E"/>
    <w:rsid w:val="005C085F"/>
    <w:rsid w:val="005C19D8"/>
    <w:rsid w:val="005C1C5A"/>
    <w:rsid w:val="005C1FC1"/>
    <w:rsid w:val="005C2225"/>
    <w:rsid w:val="005C31C9"/>
    <w:rsid w:val="005C38F9"/>
    <w:rsid w:val="005C3B96"/>
    <w:rsid w:val="005C458F"/>
    <w:rsid w:val="005C6722"/>
    <w:rsid w:val="005C7936"/>
    <w:rsid w:val="005D1620"/>
    <w:rsid w:val="005D269F"/>
    <w:rsid w:val="005D29AD"/>
    <w:rsid w:val="005D5478"/>
    <w:rsid w:val="005D569E"/>
    <w:rsid w:val="005D5B8A"/>
    <w:rsid w:val="005D780A"/>
    <w:rsid w:val="005E14BE"/>
    <w:rsid w:val="005E2305"/>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14D"/>
    <w:rsid w:val="006027B0"/>
    <w:rsid w:val="00602C44"/>
    <w:rsid w:val="00602F46"/>
    <w:rsid w:val="00603AE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C6B"/>
    <w:rsid w:val="00644F63"/>
    <w:rsid w:val="006450AF"/>
    <w:rsid w:val="00645798"/>
    <w:rsid w:val="006472F2"/>
    <w:rsid w:val="00647B46"/>
    <w:rsid w:val="00650262"/>
    <w:rsid w:val="006507EA"/>
    <w:rsid w:val="0065133D"/>
    <w:rsid w:val="00651540"/>
    <w:rsid w:val="00652D2F"/>
    <w:rsid w:val="00654678"/>
    <w:rsid w:val="00655913"/>
    <w:rsid w:val="006562FD"/>
    <w:rsid w:val="00656309"/>
    <w:rsid w:val="00656C54"/>
    <w:rsid w:val="00661297"/>
    <w:rsid w:val="006615CB"/>
    <w:rsid w:val="006627C2"/>
    <w:rsid w:val="00662B8C"/>
    <w:rsid w:val="00663770"/>
    <w:rsid w:val="006641CB"/>
    <w:rsid w:val="006642B1"/>
    <w:rsid w:val="0066436E"/>
    <w:rsid w:val="00664F4F"/>
    <w:rsid w:val="006668E1"/>
    <w:rsid w:val="006674DA"/>
    <w:rsid w:val="006678FC"/>
    <w:rsid w:val="0066799E"/>
    <w:rsid w:val="00667C23"/>
    <w:rsid w:val="00667F0F"/>
    <w:rsid w:val="00673EA3"/>
    <w:rsid w:val="00673F7C"/>
    <w:rsid w:val="00676C54"/>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6087"/>
    <w:rsid w:val="006C7505"/>
    <w:rsid w:val="006C760F"/>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7841"/>
    <w:rsid w:val="00707B4A"/>
    <w:rsid w:val="007117A0"/>
    <w:rsid w:val="0071674A"/>
    <w:rsid w:val="00716B70"/>
    <w:rsid w:val="00717DAC"/>
    <w:rsid w:val="007201D5"/>
    <w:rsid w:val="0072020C"/>
    <w:rsid w:val="00720D87"/>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A7B"/>
    <w:rsid w:val="00740366"/>
    <w:rsid w:val="007406AB"/>
    <w:rsid w:val="00740778"/>
    <w:rsid w:val="00740863"/>
    <w:rsid w:val="007469AE"/>
    <w:rsid w:val="007470B5"/>
    <w:rsid w:val="00747531"/>
    <w:rsid w:val="0074779F"/>
    <w:rsid w:val="00747C49"/>
    <w:rsid w:val="00747ED4"/>
    <w:rsid w:val="00751EE2"/>
    <w:rsid w:val="00752AC7"/>
    <w:rsid w:val="00753EFD"/>
    <w:rsid w:val="00754281"/>
    <w:rsid w:val="0075477F"/>
    <w:rsid w:val="007552B7"/>
    <w:rsid w:val="007552F2"/>
    <w:rsid w:val="00755DA9"/>
    <w:rsid w:val="00756FCF"/>
    <w:rsid w:val="00757715"/>
    <w:rsid w:val="0076288D"/>
    <w:rsid w:val="0076296E"/>
    <w:rsid w:val="007640D2"/>
    <w:rsid w:val="00764347"/>
    <w:rsid w:val="007671B0"/>
    <w:rsid w:val="007708E8"/>
    <w:rsid w:val="00770B29"/>
    <w:rsid w:val="00771090"/>
    <w:rsid w:val="007720C9"/>
    <w:rsid w:val="0077234A"/>
    <w:rsid w:val="00774500"/>
    <w:rsid w:val="00775C19"/>
    <w:rsid w:val="00775E15"/>
    <w:rsid w:val="00775F63"/>
    <w:rsid w:val="00776B80"/>
    <w:rsid w:val="007776C4"/>
    <w:rsid w:val="00777919"/>
    <w:rsid w:val="00781457"/>
    <w:rsid w:val="00781B9C"/>
    <w:rsid w:val="00783BFE"/>
    <w:rsid w:val="00784128"/>
    <w:rsid w:val="007857F3"/>
    <w:rsid w:val="00785B30"/>
    <w:rsid w:val="007860C0"/>
    <w:rsid w:val="0078684D"/>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495"/>
    <w:rsid w:val="007A16DB"/>
    <w:rsid w:val="007A1A8D"/>
    <w:rsid w:val="007A21BD"/>
    <w:rsid w:val="007A2210"/>
    <w:rsid w:val="007A2F3D"/>
    <w:rsid w:val="007A3BC3"/>
    <w:rsid w:val="007A53D4"/>
    <w:rsid w:val="007A56E2"/>
    <w:rsid w:val="007A6DAB"/>
    <w:rsid w:val="007A6EFF"/>
    <w:rsid w:val="007A73BB"/>
    <w:rsid w:val="007A7680"/>
    <w:rsid w:val="007A7A4F"/>
    <w:rsid w:val="007B0073"/>
    <w:rsid w:val="007B1C17"/>
    <w:rsid w:val="007B2C1C"/>
    <w:rsid w:val="007B3EB4"/>
    <w:rsid w:val="007B4249"/>
    <w:rsid w:val="007B4FAE"/>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E0AB8"/>
    <w:rsid w:val="007E269D"/>
    <w:rsid w:val="007E2FA0"/>
    <w:rsid w:val="007E3CDF"/>
    <w:rsid w:val="007E3DF7"/>
    <w:rsid w:val="007E4E84"/>
    <w:rsid w:val="007E62ED"/>
    <w:rsid w:val="007E669A"/>
    <w:rsid w:val="007E67B6"/>
    <w:rsid w:val="007E7710"/>
    <w:rsid w:val="007F0883"/>
    <w:rsid w:val="007F2158"/>
    <w:rsid w:val="007F3A65"/>
    <w:rsid w:val="007F7294"/>
    <w:rsid w:val="007F7D49"/>
    <w:rsid w:val="00800654"/>
    <w:rsid w:val="0080381F"/>
    <w:rsid w:val="0080433B"/>
    <w:rsid w:val="00804DB7"/>
    <w:rsid w:val="008078A9"/>
    <w:rsid w:val="008114E1"/>
    <w:rsid w:val="008121BD"/>
    <w:rsid w:val="00812318"/>
    <w:rsid w:val="00813FED"/>
    <w:rsid w:val="0081509A"/>
    <w:rsid w:val="0081536B"/>
    <w:rsid w:val="00815BC3"/>
    <w:rsid w:val="00816246"/>
    <w:rsid w:val="0082048C"/>
    <w:rsid w:val="008205A5"/>
    <w:rsid w:val="00821323"/>
    <w:rsid w:val="00821AC0"/>
    <w:rsid w:val="00821C72"/>
    <w:rsid w:val="00821FFD"/>
    <w:rsid w:val="00822004"/>
    <w:rsid w:val="0082244F"/>
    <w:rsid w:val="00823227"/>
    <w:rsid w:val="008250A6"/>
    <w:rsid w:val="00835525"/>
    <w:rsid w:val="00836EE1"/>
    <w:rsid w:val="00842033"/>
    <w:rsid w:val="00843062"/>
    <w:rsid w:val="00843342"/>
    <w:rsid w:val="00843668"/>
    <w:rsid w:val="008446D1"/>
    <w:rsid w:val="00844928"/>
    <w:rsid w:val="00845D57"/>
    <w:rsid w:val="00846E0C"/>
    <w:rsid w:val="0084769F"/>
    <w:rsid w:val="008479DB"/>
    <w:rsid w:val="00847A1B"/>
    <w:rsid w:val="00847A96"/>
    <w:rsid w:val="00847D64"/>
    <w:rsid w:val="00847F3F"/>
    <w:rsid w:val="008506EA"/>
    <w:rsid w:val="0085172D"/>
    <w:rsid w:val="0085260A"/>
    <w:rsid w:val="00852D40"/>
    <w:rsid w:val="00854008"/>
    <w:rsid w:val="00857554"/>
    <w:rsid w:val="008600FC"/>
    <w:rsid w:val="00860841"/>
    <w:rsid w:val="00860E07"/>
    <w:rsid w:val="008616C4"/>
    <w:rsid w:val="008622FB"/>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12FF"/>
    <w:rsid w:val="00893FCA"/>
    <w:rsid w:val="00897802"/>
    <w:rsid w:val="008A0FA5"/>
    <w:rsid w:val="008A2B57"/>
    <w:rsid w:val="008A4A7A"/>
    <w:rsid w:val="008A55F1"/>
    <w:rsid w:val="008A7226"/>
    <w:rsid w:val="008A7C32"/>
    <w:rsid w:val="008B0BC9"/>
    <w:rsid w:val="008B2D04"/>
    <w:rsid w:val="008B3C3E"/>
    <w:rsid w:val="008B683F"/>
    <w:rsid w:val="008B7331"/>
    <w:rsid w:val="008B791B"/>
    <w:rsid w:val="008B7969"/>
    <w:rsid w:val="008B7982"/>
    <w:rsid w:val="008B7ADF"/>
    <w:rsid w:val="008C043B"/>
    <w:rsid w:val="008C0F06"/>
    <w:rsid w:val="008C199C"/>
    <w:rsid w:val="008C1B5A"/>
    <w:rsid w:val="008C42CD"/>
    <w:rsid w:val="008C4487"/>
    <w:rsid w:val="008C4916"/>
    <w:rsid w:val="008C4B4E"/>
    <w:rsid w:val="008C56B7"/>
    <w:rsid w:val="008D236D"/>
    <w:rsid w:val="008D3305"/>
    <w:rsid w:val="008D4D95"/>
    <w:rsid w:val="008D4EE1"/>
    <w:rsid w:val="008D6527"/>
    <w:rsid w:val="008D698B"/>
    <w:rsid w:val="008D6F5A"/>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E36"/>
    <w:rsid w:val="009060FB"/>
    <w:rsid w:val="00906391"/>
    <w:rsid w:val="00911789"/>
    <w:rsid w:val="00913B35"/>
    <w:rsid w:val="00914629"/>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3BA4"/>
    <w:rsid w:val="00954720"/>
    <w:rsid w:val="0095543E"/>
    <w:rsid w:val="00956A70"/>
    <w:rsid w:val="00957870"/>
    <w:rsid w:val="00962686"/>
    <w:rsid w:val="00963416"/>
    <w:rsid w:val="00965973"/>
    <w:rsid w:val="00966182"/>
    <w:rsid w:val="00966782"/>
    <w:rsid w:val="00967010"/>
    <w:rsid w:val="00967096"/>
    <w:rsid w:val="0096734B"/>
    <w:rsid w:val="0096755F"/>
    <w:rsid w:val="00970BE6"/>
    <w:rsid w:val="00971C3A"/>
    <w:rsid w:val="00972E5F"/>
    <w:rsid w:val="00974030"/>
    <w:rsid w:val="00974F28"/>
    <w:rsid w:val="00975546"/>
    <w:rsid w:val="009756F6"/>
    <w:rsid w:val="009758F3"/>
    <w:rsid w:val="00977EF3"/>
    <w:rsid w:val="00980038"/>
    <w:rsid w:val="00980916"/>
    <w:rsid w:val="009826F6"/>
    <w:rsid w:val="009850F7"/>
    <w:rsid w:val="009854AB"/>
    <w:rsid w:val="00985901"/>
    <w:rsid w:val="0098633C"/>
    <w:rsid w:val="00986532"/>
    <w:rsid w:val="00992697"/>
    <w:rsid w:val="00993072"/>
    <w:rsid w:val="00994E00"/>
    <w:rsid w:val="009952FE"/>
    <w:rsid w:val="009956DB"/>
    <w:rsid w:val="009968A3"/>
    <w:rsid w:val="00997AFC"/>
    <w:rsid w:val="00997B9C"/>
    <w:rsid w:val="009A09E7"/>
    <w:rsid w:val="009A17AB"/>
    <w:rsid w:val="009A4B2D"/>
    <w:rsid w:val="009A4B9C"/>
    <w:rsid w:val="009A5F28"/>
    <w:rsid w:val="009A68E5"/>
    <w:rsid w:val="009A7B2F"/>
    <w:rsid w:val="009A7C3E"/>
    <w:rsid w:val="009B0FAE"/>
    <w:rsid w:val="009B100B"/>
    <w:rsid w:val="009B2801"/>
    <w:rsid w:val="009B6026"/>
    <w:rsid w:val="009B621B"/>
    <w:rsid w:val="009B7364"/>
    <w:rsid w:val="009C00B3"/>
    <w:rsid w:val="009C0C21"/>
    <w:rsid w:val="009C122E"/>
    <w:rsid w:val="009C1824"/>
    <w:rsid w:val="009C1DCD"/>
    <w:rsid w:val="009C553D"/>
    <w:rsid w:val="009C56F5"/>
    <w:rsid w:val="009C598C"/>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788"/>
    <w:rsid w:val="009F3A75"/>
    <w:rsid w:val="009F3F74"/>
    <w:rsid w:val="009F5164"/>
    <w:rsid w:val="009F5C6C"/>
    <w:rsid w:val="009F69A5"/>
    <w:rsid w:val="009F7B88"/>
    <w:rsid w:val="009F7FC5"/>
    <w:rsid w:val="00A01283"/>
    <w:rsid w:val="00A018E6"/>
    <w:rsid w:val="00A01C46"/>
    <w:rsid w:val="00A026AB"/>
    <w:rsid w:val="00A030F9"/>
    <w:rsid w:val="00A03103"/>
    <w:rsid w:val="00A034F2"/>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174"/>
    <w:rsid w:val="00A519A2"/>
    <w:rsid w:val="00A531E0"/>
    <w:rsid w:val="00A537BD"/>
    <w:rsid w:val="00A547DC"/>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1838"/>
    <w:rsid w:val="00A72FCA"/>
    <w:rsid w:val="00A73A5D"/>
    <w:rsid w:val="00A73DA4"/>
    <w:rsid w:val="00A74577"/>
    <w:rsid w:val="00A747DA"/>
    <w:rsid w:val="00A755B7"/>
    <w:rsid w:val="00A75B1D"/>
    <w:rsid w:val="00A75DA8"/>
    <w:rsid w:val="00A763B0"/>
    <w:rsid w:val="00A7650C"/>
    <w:rsid w:val="00A77179"/>
    <w:rsid w:val="00A8100F"/>
    <w:rsid w:val="00A8129C"/>
    <w:rsid w:val="00A82ED3"/>
    <w:rsid w:val="00A843AD"/>
    <w:rsid w:val="00A845F5"/>
    <w:rsid w:val="00A849FE"/>
    <w:rsid w:val="00A85066"/>
    <w:rsid w:val="00A915CE"/>
    <w:rsid w:val="00A92D18"/>
    <w:rsid w:val="00A92EB1"/>
    <w:rsid w:val="00A93B4F"/>
    <w:rsid w:val="00A94126"/>
    <w:rsid w:val="00A94AAE"/>
    <w:rsid w:val="00A94CE7"/>
    <w:rsid w:val="00A9535D"/>
    <w:rsid w:val="00AA1C1A"/>
    <w:rsid w:val="00AA25B6"/>
    <w:rsid w:val="00AA30EF"/>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411C"/>
    <w:rsid w:val="00AC4575"/>
    <w:rsid w:val="00AC5109"/>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ED6DA"/>
    <w:rsid w:val="00AF2C5B"/>
    <w:rsid w:val="00AF48A5"/>
    <w:rsid w:val="00AF50CC"/>
    <w:rsid w:val="00AF5824"/>
    <w:rsid w:val="00AF68B1"/>
    <w:rsid w:val="00AF6FE8"/>
    <w:rsid w:val="00B0031E"/>
    <w:rsid w:val="00B00453"/>
    <w:rsid w:val="00B00489"/>
    <w:rsid w:val="00B011DC"/>
    <w:rsid w:val="00B023D5"/>
    <w:rsid w:val="00B02529"/>
    <w:rsid w:val="00B033D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2F1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52DD"/>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4E5"/>
    <w:rsid w:val="00B81D1E"/>
    <w:rsid w:val="00B82BBE"/>
    <w:rsid w:val="00B82C68"/>
    <w:rsid w:val="00B87F44"/>
    <w:rsid w:val="00B90080"/>
    <w:rsid w:val="00B902FF"/>
    <w:rsid w:val="00B90B52"/>
    <w:rsid w:val="00B931CB"/>
    <w:rsid w:val="00B9636E"/>
    <w:rsid w:val="00B964F2"/>
    <w:rsid w:val="00B9669F"/>
    <w:rsid w:val="00BA1780"/>
    <w:rsid w:val="00BA2498"/>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51DC"/>
    <w:rsid w:val="00BB56D4"/>
    <w:rsid w:val="00BB74FF"/>
    <w:rsid w:val="00BC07E7"/>
    <w:rsid w:val="00BC13AF"/>
    <w:rsid w:val="00BC1C36"/>
    <w:rsid w:val="00BC1E92"/>
    <w:rsid w:val="00BD0A59"/>
    <w:rsid w:val="00BD1C0C"/>
    <w:rsid w:val="00BD3A6A"/>
    <w:rsid w:val="00BD4103"/>
    <w:rsid w:val="00BD44AF"/>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54CD"/>
    <w:rsid w:val="00C061B2"/>
    <w:rsid w:val="00C0768E"/>
    <w:rsid w:val="00C07D04"/>
    <w:rsid w:val="00C10327"/>
    <w:rsid w:val="00C109C3"/>
    <w:rsid w:val="00C10CD5"/>
    <w:rsid w:val="00C1156E"/>
    <w:rsid w:val="00C1271D"/>
    <w:rsid w:val="00C131C9"/>
    <w:rsid w:val="00C1385E"/>
    <w:rsid w:val="00C15637"/>
    <w:rsid w:val="00C15670"/>
    <w:rsid w:val="00C15706"/>
    <w:rsid w:val="00C16BFC"/>
    <w:rsid w:val="00C21AB2"/>
    <w:rsid w:val="00C224B8"/>
    <w:rsid w:val="00C25D39"/>
    <w:rsid w:val="00C305DA"/>
    <w:rsid w:val="00C308FC"/>
    <w:rsid w:val="00C312D0"/>
    <w:rsid w:val="00C31D08"/>
    <w:rsid w:val="00C31E46"/>
    <w:rsid w:val="00C3262E"/>
    <w:rsid w:val="00C327A5"/>
    <w:rsid w:val="00C33EF9"/>
    <w:rsid w:val="00C34319"/>
    <w:rsid w:val="00C34C23"/>
    <w:rsid w:val="00C34CBF"/>
    <w:rsid w:val="00C35357"/>
    <w:rsid w:val="00C3649A"/>
    <w:rsid w:val="00C36670"/>
    <w:rsid w:val="00C3721B"/>
    <w:rsid w:val="00C406A9"/>
    <w:rsid w:val="00C40CBF"/>
    <w:rsid w:val="00C43FC8"/>
    <w:rsid w:val="00C46338"/>
    <w:rsid w:val="00C46708"/>
    <w:rsid w:val="00C51054"/>
    <w:rsid w:val="00C51AB9"/>
    <w:rsid w:val="00C52889"/>
    <w:rsid w:val="00C53DAB"/>
    <w:rsid w:val="00C568DD"/>
    <w:rsid w:val="00C576F9"/>
    <w:rsid w:val="00C57B83"/>
    <w:rsid w:val="00C609EB"/>
    <w:rsid w:val="00C6175E"/>
    <w:rsid w:val="00C61834"/>
    <w:rsid w:val="00C638A9"/>
    <w:rsid w:val="00C63948"/>
    <w:rsid w:val="00C65A0F"/>
    <w:rsid w:val="00C662C1"/>
    <w:rsid w:val="00C66D85"/>
    <w:rsid w:val="00C70F24"/>
    <w:rsid w:val="00C7282A"/>
    <w:rsid w:val="00C7546E"/>
    <w:rsid w:val="00C76956"/>
    <w:rsid w:val="00C811FE"/>
    <w:rsid w:val="00C8203C"/>
    <w:rsid w:val="00C82D82"/>
    <w:rsid w:val="00C8302F"/>
    <w:rsid w:val="00C83327"/>
    <w:rsid w:val="00C84D00"/>
    <w:rsid w:val="00C862D7"/>
    <w:rsid w:val="00C90755"/>
    <w:rsid w:val="00C90860"/>
    <w:rsid w:val="00C91BBB"/>
    <w:rsid w:val="00C95350"/>
    <w:rsid w:val="00C95774"/>
    <w:rsid w:val="00C959B4"/>
    <w:rsid w:val="00C961BD"/>
    <w:rsid w:val="00C96B2D"/>
    <w:rsid w:val="00C97DFA"/>
    <w:rsid w:val="00CA026F"/>
    <w:rsid w:val="00CA464D"/>
    <w:rsid w:val="00CA562F"/>
    <w:rsid w:val="00CA5BEB"/>
    <w:rsid w:val="00CA5F8D"/>
    <w:rsid w:val="00CA67C7"/>
    <w:rsid w:val="00CB18FC"/>
    <w:rsid w:val="00CB24CD"/>
    <w:rsid w:val="00CB3A58"/>
    <w:rsid w:val="00CB3FD0"/>
    <w:rsid w:val="00CB5E3C"/>
    <w:rsid w:val="00CB7701"/>
    <w:rsid w:val="00CC09FD"/>
    <w:rsid w:val="00CC39CD"/>
    <w:rsid w:val="00CC3BCB"/>
    <w:rsid w:val="00CC7AE9"/>
    <w:rsid w:val="00CC7DFC"/>
    <w:rsid w:val="00CC7FD0"/>
    <w:rsid w:val="00CD09F7"/>
    <w:rsid w:val="00CD2CB0"/>
    <w:rsid w:val="00CD354D"/>
    <w:rsid w:val="00CD3E8C"/>
    <w:rsid w:val="00CD43FC"/>
    <w:rsid w:val="00CD461C"/>
    <w:rsid w:val="00CD4C65"/>
    <w:rsid w:val="00CD5BEA"/>
    <w:rsid w:val="00CD6D76"/>
    <w:rsid w:val="00CD76FC"/>
    <w:rsid w:val="00CE2B49"/>
    <w:rsid w:val="00CE3C23"/>
    <w:rsid w:val="00CE3DD8"/>
    <w:rsid w:val="00CE6EBA"/>
    <w:rsid w:val="00CF03D1"/>
    <w:rsid w:val="00CF0562"/>
    <w:rsid w:val="00CF3971"/>
    <w:rsid w:val="00CF4D81"/>
    <w:rsid w:val="00CF5E40"/>
    <w:rsid w:val="00CF667A"/>
    <w:rsid w:val="00CF6FF3"/>
    <w:rsid w:val="00D0039D"/>
    <w:rsid w:val="00D01889"/>
    <w:rsid w:val="00D067E0"/>
    <w:rsid w:val="00D0757E"/>
    <w:rsid w:val="00D11813"/>
    <w:rsid w:val="00D1298B"/>
    <w:rsid w:val="00D129C7"/>
    <w:rsid w:val="00D12F43"/>
    <w:rsid w:val="00D15CD2"/>
    <w:rsid w:val="00D1751E"/>
    <w:rsid w:val="00D2051D"/>
    <w:rsid w:val="00D21EEA"/>
    <w:rsid w:val="00D22184"/>
    <w:rsid w:val="00D2288E"/>
    <w:rsid w:val="00D2373A"/>
    <w:rsid w:val="00D277E8"/>
    <w:rsid w:val="00D32E88"/>
    <w:rsid w:val="00D33D3F"/>
    <w:rsid w:val="00D33D52"/>
    <w:rsid w:val="00D35921"/>
    <w:rsid w:val="00D35BCB"/>
    <w:rsid w:val="00D371DC"/>
    <w:rsid w:val="00D37757"/>
    <w:rsid w:val="00D42165"/>
    <w:rsid w:val="00D42F40"/>
    <w:rsid w:val="00D430C7"/>
    <w:rsid w:val="00D43C0E"/>
    <w:rsid w:val="00D44CED"/>
    <w:rsid w:val="00D460F2"/>
    <w:rsid w:val="00D47861"/>
    <w:rsid w:val="00D50446"/>
    <w:rsid w:val="00D505F7"/>
    <w:rsid w:val="00D50671"/>
    <w:rsid w:val="00D518A0"/>
    <w:rsid w:val="00D5264C"/>
    <w:rsid w:val="00D5296C"/>
    <w:rsid w:val="00D53E7E"/>
    <w:rsid w:val="00D54BF8"/>
    <w:rsid w:val="00D5559F"/>
    <w:rsid w:val="00D55820"/>
    <w:rsid w:val="00D565DB"/>
    <w:rsid w:val="00D57D3E"/>
    <w:rsid w:val="00D6104D"/>
    <w:rsid w:val="00D64377"/>
    <w:rsid w:val="00D648BB"/>
    <w:rsid w:val="00D66AAC"/>
    <w:rsid w:val="00D66C88"/>
    <w:rsid w:val="00D67637"/>
    <w:rsid w:val="00D67834"/>
    <w:rsid w:val="00D70B60"/>
    <w:rsid w:val="00D71C8C"/>
    <w:rsid w:val="00D72D06"/>
    <w:rsid w:val="00D7479A"/>
    <w:rsid w:val="00D7492E"/>
    <w:rsid w:val="00D76C01"/>
    <w:rsid w:val="00D76EA3"/>
    <w:rsid w:val="00D80C69"/>
    <w:rsid w:val="00D822DA"/>
    <w:rsid w:val="00D83AAE"/>
    <w:rsid w:val="00D8463B"/>
    <w:rsid w:val="00D864EE"/>
    <w:rsid w:val="00D86BE1"/>
    <w:rsid w:val="00D90022"/>
    <w:rsid w:val="00D90292"/>
    <w:rsid w:val="00D906C9"/>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6B82"/>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DCD"/>
    <w:rsid w:val="00DF180B"/>
    <w:rsid w:val="00DF4705"/>
    <w:rsid w:val="00DF47E2"/>
    <w:rsid w:val="00DF597B"/>
    <w:rsid w:val="00DF5D95"/>
    <w:rsid w:val="00DF6E8E"/>
    <w:rsid w:val="00DF6F79"/>
    <w:rsid w:val="00DF6FAD"/>
    <w:rsid w:val="00E00139"/>
    <w:rsid w:val="00E01769"/>
    <w:rsid w:val="00E02766"/>
    <w:rsid w:val="00E05640"/>
    <w:rsid w:val="00E0600F"/>
    <w:rsid w:val="00E1083B"/>
    <w:rsid w:val="00E11733"/>
    <w:rsid w:val="00E13FF1"/>
    <w:rsid w:val="00E14018"/>
    <w:rsid w:val="00E1458E"/>
    <w:rsid w:val="00E1550D"/>
    <w:rsid w:val="00E15889"/>
    <w:rsid w:val="00E16788"/>
    <w:rsid w:val="00E16E12"/>
    <w:rsid w:val="00E17198"/>
    <w:rsid w:val="00E21F2B"/>
    <w:rsid w:val="00E22A58"/>
    <w:rsid w:val="00E24161"/>
    <w:rsid w:val="00E26A5B"/>
    <w:rsid w:val="00E30B25"/>
    <w:rsid w:val="00E30B3F"/>
    <w:rsid w:val="00E320CA"/>
    <w:rsid w:val="00E32841"/>
    <w:rsid w:val="00E34168"/>
    <w:rsid w:val="00E34A00"/>
    <w:rsid w:val="00E36DB7"/>
    <w:rsid w:val="00E40D40"/>
    <w:rsid w:val="00E430C4"/>
    <w:rsid w:val="00E4314D"/>
    <w:rsid w:val="00E4417F"/>
    <w:rsid w:val="00E4442D"/>
    <w:rsid w:val="00E46BAA"/>
    <w:rsid w:val="00E51733"/>
    <w:rsid w:val="00E51A7A"/>
    <w:rsid w:val="00E52967"/>
    <w:rsid w:val="00E54491"/>
    <w:rsid w:val="00E55F7F"/>
    <w:rsid w:val="00E560F5"/>
    <w:rsid w:val="00E56BC0"/>
    <w:rsid w:val="00E5717C"/>
    <w:rsid w:val="00E5762C"/>
    <w:rsid w:val="00E57ACA"/>
    <w:rsid w:val="00E6111C"/>
    <w:rsid w:val="00E654A0"/>
    <w:rsid w:val="00E66BFB"/>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1010"/>
    <w:rsid w:val="00E9168C"/>
    <w:rsid w:val="00E9207C"/>
    <w:rsid w:val="00E9348C"/>
    <w:rsid w:val="00E942CB"/>
    <w:rsid w:val="00E957A3"/>
    <w:rsid w:val="00E96EBF"/>
    <w:rsid w:val="00E975A9"/>
    <w:rsid w:val="00E97DCA"/>
    <w:rsid w:val="00EA1B5E"/>
    <w:rsid w:val="00EA2391"/>
    <w:rsid w:val="00EA39CD"/>
    <w:rsid w:val="00EA5FAC"/>
    <w:rsid w:val="00EA64B7"/>
    <w:rsid w:val="00EA65B4"/>
    <w:rsid w:val="00EA7A8D"/>
    <w:rsid w:val="00EA7C10"/>
    <w:rsid w:val="00EB007E"/>
    <w:rsid w:val="00EB0C2A"/>
    <w:rsid w:val="00EB0C80"/>
    <w:rsid w:val="00EB44BF"/>
    <w:rsid w:val="00EB4D38"/>
    <w:rsid w:val="00EB6ED4"/>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436C"/>
    <w:rsid w:val="00EE5881"/>
    <w:rsid w:val="00EE58DB"/>
    <w:rsid w:val="00EE5A51"/>
    <w:rsid w:val="00EF0E0F"/>
    <w:rsid w:val="00EF3FE1"/>
    <w:rsid w:val="00EF53AD"/>
    <w:rsid w:val="00EF5408"/>
    <w:rsid w:val="00EF540D"/>
    <w:rsid w:val="00EF5765"/>
    <w:rsid w:val="00F00D59"/>
    <w:rsid w:val="00F02522"/>
    <w:rsid w:val="00F02D6F"/>
    <w:rsid w:val="00F02F49"/>
    <w:rsid w:val="00F034FA"/>
    <w:rsid w:val="00F051FB"/>
    <w:rsid w:val="00F05B49"/>
    <w:rsid w:val="00F07622"/>
    <w:rsid w:val="00F07649"/>
    <w:rsid w:val="00F103B3"/>
    <w:rsid w:val="00F11B39"/>
    <w:rsid w:val="00F11B52"/>
    <w:rsid w:val="00F136BF"/>
    <w:rsid w:val="00F1453B"/>
    <w:rsid w:val="00F16451"/>
    <w:rsid w:val="00F173A7"/>
    <w:rsid w:val="00F17B33"/>
    <w:rsid w:val="00F20799"/>
    <w:rsid w:val="00F21D34"/>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18C2"/>
    <w:rsid w:val="00F51A57"/>
    <w:rsid w:val="00F52F10"/>
    <w:rsid w:val="00F52F85"/>
    <w:rsid w:val="00F53813"/>
    <w:rsid w:val="00F54AD5"/>
    <w:rsid w:val="00F54BCF"/>
    <w:rsid w:val="00F55155"/>
    <w:rsid w:val="00F60957"/>
    <w:rsid w:val="00F6187C"/>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A0874"/>
    <w:rsid w:val="00FA14A6"/>
    <w:rsid w:val="00FA1597"/>
    <w:rsid w:val="00FA399C"/>
    <w:rsid w:val="00FA3ACB"/>
    <w:rsid w:val="00FA51A4"/>
    <w:rsid w:val="00FA739C"/>
    <w:rsid w:val="00FA73CF"/>
    <w:rsid w:val="00FB094A"/>
    <w:rsid w:val="00FB143D"/>
    <w:rsid w:val="00FB27AA"/>
    <w:rsid w:val="00FB5476"/>
    <w:rsid w:val="00FB559A"/>
    <w:rsid w:val="00FB5E2F"/>
    <w:rsid w:val="00FB785C"/>
    <w:rsid w:val="00FC02EA"/>
    <w:rsid w:val="00FC071A"/>
    <w:rsid w:val="00FC0C0F"/>
    <w:rsid w:val="00FC1A33"/>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04A6"/>
    <w:rsid w:val="00FE2934"/>
    <w:rsid w:val="00FE2ED7"/>
    <w:rsid w:val="00FE363A"/>
    <w:rsid w:val="00FE5669"/>
    <w:rsid w:val="00FE6BE3"/>
    <w:rsid w:val="00FF4146"/>
    <w:rsid w:val="00FF680A"/>
    <w:rsid w:val="00FF7363"/>
    <w:rsid w:val="00FF7422"/>
    <w:rsid w:val="00FF7755"/>
    <w:rsid w:val="00FF78A3"/>
    <w:rsid w:val="02B3AF1E"/>
    <w:rsid w:val="05130C4B"/>
    <w:rsid w:val="054B64B7"/>
    <w:rsid w:val="059E716A"/>
    <w:rsid w:val="07B8E704"/>
    <w:rsid w:val="08C8BEB5"/>
    <w:rsid w:val="0A1CBF24"/>
    <w:rsid w:val="0C0A8AEC"/>
    <w:rsid w:val="0D1FA6E3"/>
    <w:rsid w:val="0D5148D5"/>
    <w:rsid w:val="0DE0FBF2"/>
    <w:rsid w:val="0FA6EBD2"/>
    <w:rsid w:val="100FBC2D"/>
    <w:rsid w:val="101C60B6"/>
    <w:rsid w:val="1035C407"/>
    <w:rsid w:val="1036A0EF"/>
    <w:rsid w:val="10E437EE"/>
    <w:rsid w:val="10F4FDAE"/>
    <w:rsid w:val="12245342"/>
    <w:rsid w:val="134CD38B"/>
    <w:rsid w:val="14F10B44"/>
    <w:rsid w:val="157A703B"/>
    <w:rsid w:val="1585A5EF"/>
    <w:rsid w:val="15CB2E8B"/>
    <w:rsid w:val="174754CB"/>
    <w:rsid w:val="1861E4AD"/>
    <w:rsid w:val="18679C2D"/>
    <w:rsid w:val="195FF25D"/>
    <w:rsid w:val="198D112D"/>
    <w:rsid w:val="19A4EB3E"/>
    <w:rsid w:val="1A687AA4"/>
    <w:rsid w:val="1A944D1D"/>
    <w:rsid w:val="1AC6DFFA"/>
    <w:rsid w:val="1BA4C146"/>
    <w:rsid w:val="1C376623"/>
    <w:rsid w:val="1C4FDC51"/>
    <w:rsid w:val="1C67D188"/>
    <w:rsid w:val="1CA4A700"/>
    <w:rsid w:val="1CEB8D3B"/>
    <w:rsid w:val="1CFC1EC6"/>
    <w:rsid w:val="1D464D1F"/>
    <w:rsid w:val="1D5DBD6F"/>
    <w:rsid w:val="1E4767CD"/>
    <w:rsid w:val="1ECC112D"/>
    <w:rsid w:val="1ECF3E95"/>
    <w:rsid w:val="1F35644A"/>
    <w:rsid w:val="1F4F882C"/>
    <w:rsid w:val="1F513334"/>
    <w:rsid w:val="1F5E7A65"/>
    <w:rsid w:val="2194BC62"/>
    <w:rsid w:val="222078D6"/>
    <w:rsid w:val="22532FA6"/>
    <w:rsid w:val="22B5FDE0"/>
    <w:rsid w:val="22B71D79"/>
    <w:rsid w:val="24394D0D"/>
    <w:rsid w:val="263DDB50"/>
    <w:rsid w:val="26C33F33"/>
    <w:rsid w:val="273E513A"/>
    <w:rsid w:val="27474B30"/>
    <w:rsid w:val="27B07201"/>
    <w:rsid w:val="27C99301"/>
    <w:rsid w:val="27FB2C4C"/>
    <w:rsid w:val="2AAD7A74"/>
    <w:rsid w:val="2AE0E90C"/>
    <w:rsid w:val="2B4C8F63"/>
    <w:rsid w:val="2BA06938"/>
    <w:rsid w:val="2DBF94DD"/>
    <w:rsid w:val="2E1A9567"/>
    <w:rsid w:val="2EA7D3BA"/>
    <w:rsid w:val="2EBB306F"/>
    <w:rsid w:val="30865943"/>
    <w:rsid w:val="30B69111"/>
    <w:rsid w:val="31BB5E85"/>
    <w:rsid w:val="31EDD5C8"/>
    <w:rsid w:val="34718EB0"/>
    <w:rsid w:val="34BDD5AA"/>
    <w:rsid w:val="34D0C1D7"/>
    <w:rsid w:val="36979665"/>
    <w:rsid w:val="36DB860A"/>
    <w:rsid w:val="37C62C30"/>
    <w:rsid w:val="3910C5FC"/>
    <w:rsid w:val="3990E0D7"/>
    <w:rsid w:val="3AA59D46"/>
    <w:rsid w:val="3B03FE84"/>
    <w:rsid w:val="3BE20A50"/>
    <w:rsid w:val="3BE89C69"/>
    <w:rsid w:val="3EE6B051"/>
    <w:rsid w:val="4014F08B"/>
    <w:rsid w:val="40A79219"/>
    <w:rsid w:val="4189BB86"/>
    <w:rsid w:val="41A7ABF6"/>
    <w:rsid w:val="43498379"/>
    <w:rsid w:val="43672B5F"/>
    <w:rsid w:val="43B740C7"/>
    <w:rsid w:val="442B794C"/>
    <w:rsid w:val="450C7C3B"/>
    <w:rsid w:val="458B3BBC"/>
    <w:rsid w:val="45DEC208"/>
    <w:rsid w:val="4679BD2E"/>
    <w:rsid w:val="46BBE404"/>
    <w:rsid w:val="47263B3F"/>
    <w:rsid w:val="485F5585"/>
    <w:rsid w:val="49294E51"/>
    <w:rsid w:val="4985EB19"/>
    <w:rsid w:val="4A07C779"/>
    <w:rsid w:val="4C337B5D"/>
    <w:rsid w:val="4C3AB768"/>
    <w:rsid w:val="4CB9AAAD"/>
    <w:rsid w:val="4EDBDC37"/>
    <w:rsid w:val="4EF13E1F"/>
    <w:rsid w:val="5082DC2C"/>
    <w:rsid w:val="51D8A39B"/>
    <w:rsid w:val="521E1ACE"/>
    <w:rsid w:val="53D6A62E"/>
    <w:rsid w:val="54123770"/>
    <w:rsid w:val="54817AB3"/>
    <w:rsid w:val="54FFF44B"/>
    <w:rsid w:val="578B316B"/>
    <w:rsid w:val="585FDD07"/>
    <w:rsid w:val="587B49DA"/>
    <w:rsid w:val="596090AF"/>
    <w:rsid w:val="5B240CC9"/>
    <w:rsid w:val="5BD0E035"/>
    <w:rsid w:val="5BF61A02"/>
    <w:rsid w:val="5C9D38A0"/>
    <w:rsid w:val="5D04450C"/>
    <w:rsid w:val="5D92173D"/>
    <w:rsid w:val="5D9C68DD"/>
    <w:rsid w:val="5DF335AB"/>
    <w:rsid w:val="5E141B8C"/>
    <w:rsid w:val="5E950102"/>
    <w:rsid w:val="5EF75C21"/>
    <w:rsid w:val="5F1A178E"/>
    <w:rsid w:val="5F21BCE4"/>
    <w:rsid w:val="60794EB8"/>
    <w:rsid w:val="610D4416"/>
    <w:rsid w:val="613784E6"/>
    <w:rsid w:val="6168D50C"/>
    <w:rsid w:val="61982D1D"/>
    <w:rsid w:val="6275820D"/>
    <w:rsid w:val="633E67C7"/>
    <w:rsid w:val="64467673"/>
    <w:rsid w:val="64A471DD"/>
    <w:rsid w:val="64C6FFEA"/>
    <w:rsid w:val="64DA5978"/>
    <w:rsid w:val="6585C071"/>
    <w:rsid w:val="65B92F2D"/>
    <w:rsid w:val="663941F3"/>
    <w:rsid w:val="67D071E6"/>
    <w:rsid w:val="6B14EAE7"/>
    <w:rsid w:val="6B8F29BA"/>
    <w:rsid w:val="6BAA4740"/>
    <w:rsid w:val="6C605DD5"/>
    <w:rsid w:val="6FF56E13"/>
    <w:rsid w:val="71AFE48D"/>
    <w:rsid w:val="72D91264"/>
    <w:rsid w:val="72F6F769"/>
    <w:rsid w:val="731063B0"/>
    <w:rsid w:val="732AF388"/>
    <w:rsid w:val="7377C9C9"/>
    <w:rsid w:val="73A06833"/>
    <w:rsid w:val="73C8B80A"/>
    <w:rsid w:val="7548C1FF"/>
    <w:rsid w:val="768DF7DA"/>
    <w:rsid w:val="784575ED"/>
    <w:rsid w:val="784B354C"/>
    <w:rsid w:val="78D95825"/>
    <w:rsid w:val="78FB88C4"/>
    <w:rsid w:val="794E4C6F"/>
    <w:rsid w:val="79CA3EC6"/>
    <w:rsid w:val="7A45D4A3"/>
    <w:rsid w:val="7AD0CB7A"/>
    <w:rsid w:val="7ADDA63D"/>
    <w:rsid w:val="7C628CAD"/>
    <w:rsid w:val="7C814815"/>
    <w:rsid w:val="7CF388DC"/>
    <w:rsid w:val="7D60B22A"/>
    <w:rsid w:val="7DFB5F86"/>
    <w:rsid w:val="7F2B62F8"/>
    <w:rsid w:val="7F6B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UnresolvedMention">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UnresolvedMention">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olpensiones.gov.co/Documentos/descarga_de_formularios/descarga_de_formularios"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0539-51CF-4B7B-852E-82F042A2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3.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E9BF5E-85B1-4B60-A1D5-F1A9837D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2598</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15</cp:revision>
  <cp:lastPrinted>2020-02-21T13:13:00Z</cp:lastPrinted>
  <dcterms:created xsi:type="dcterms:W3CDTF">2020-09-10T19:08:00Z</dcterms:created>
  <dcterms:modified xsi:type="dcterms:W3CDTF">2020-10-29T17:20:00Z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