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D5B9" w14:textId="77777777" w:rsidR="007655B1" w:rsidRPr="007655B1" w:rsidRDefault="007655B1" w:rsidP="007655B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7655B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C5BD46" w14:textId="77777777" w:rsidR="007655B1" w:rsidRPr="007655B1" w:rsidRDefault="007655B1" w:rsidP="007655B1">
      <w:pPr>
        <w:widowControl/>
        <w:autoSpaceDE/>
        <w:autoSpaceDN/>
        <w:adjustRightInd/>
        <w:jc w:val="both"/>
        <w:rPr>
          <w:rFonts w:ascii="Arial" w:hAnsi="Arial" w:cs="Arial"/>
          <w:sz w:val="20"/>
          <w:szCs w:val="20"/>
          <w:lang w:val="es-419"/>
        </w:rPr>
      </w:pPr>
    </w:p>
    <w:p w14:paraId="5CD2901A" w14:textId="5707B809" w:rsidR="007655B1" w:rsidRPr="007655B1" w:rsidRDefault="007655B1" w:rsidP="007655B1">
      <w:pPr>
        <w:widowControl/>
        <w:autoSpaceDE/>
        <w:autoSpaceDN/>
        <w:adjustRightInd/>
        <w:jc w:val="both"/>
        <w:rPr>
          <w:rFonts w:ascii="Arial" w:hAnsi="Arial" w:cs="Arial"/>
          <w:sz w:val="20"/>
          <w:szCs w:val="20"/>
          <w:lang w:val="es-419"/>
        </w:rPr>
      </w:pPr>
      <w:r w:rsidRPr="007655B1">
        <w:rPr>
          <w:rFonts w:ascii="Arial" w:hAnsi="Arial" w:cs="Arial"/>
          <w:sz w:val="20"/>
          <w:szCs w:val="20"/>
          <w:lang w:val="es-419"/>
        </w:rPr>
        <w:t>Asunto</w:t>
      </w:r>
      <w:r w:rsidRPr="007655B1">
        <w:rPr>
          <w:rFonts w:ascii="Arial" w:hAnsi="Arial" w:cs="Arial"/>
          <w:sz w:val="20"/>
          <w:szCs w:val="20"/>
          <w:lang w:val="es-419"/>
        </w:rPr>
        <w:tab/>
      </w:r>
      <w:r w:rsidRPr="007655B1">
        <w:rPr>
          <w:rFonts w:ascii="Arial" w:hAnsi="Arial" w:cs="Arial"/>
          <w:sz w:val="20"/>
          <w:szCs w:val="20"/>
          <w:lang w:val="es-419"/>
        </w:rPr>
        <w:tab/>
        <w:t>: Sentencia de tutela en primera instancia</w:t>
      </w:r>
    </w:p>
    <w:p w14:paraId="14EF0DCA" w14:textId="5E2C045D" w:rsidR="007655B1" w:rsidRPr="007655B1" w:rsidRDefault="007655B1" w:rsidP="007655B1">
      <w:pPr>
        <w:widowControl/>
        <w:autoSpaceDE/>
        <w:autoSpaceDN/>
        <w:adjustRightInd/>
        <w:jc w:val="both"/>
        <w:rPr>
          <w:rFonts w:ascii="Arial" w:hAnsi="Arial" w:cs="Arial"/>
          <w:sz w:val="20"/>
          <w:szCs w:val="20"/>
          <w:lang w:val="es-419"/>
        </w:rPr>
      </w:pPr>
      <w:r w:rsidRPr="007655B1">
        <w:rPr>
          <w:rFonts w:ascii="Arial" w:hAnsi="Arial" w:cs="Arial"/>
          <w:sz w:val="20"/>
          <w:szCs w:val="20"/>
          <w:lang w:val="es-419"/>
        </w:rPr>
        <w:t xml:space="preserve">Accionante </w:t>
      </w:r>
      <w:r w:rsidRPr="007655B1">
        <w:rPr>
          <w:rFonts w:ascii="Arial" w:hAnsi="Arial" w:cs="Arial"/>
          <w:sz w:val="20"/>
          <w:szCs w:val="20"/>
          <w:lang w:val="es-419"/>
        </w:rPr>
        <w:tab/>
        <w:t>: Javier E. Arias I.</w:t>
      </w:r>
    </w:p>
    <w:p w14:paraId="31F0B7C7" w14:textId="73DC9F00" w:rsidR="007655B1" w:rsidRPr="007655B1" w:rsidRDefault="007655B1" w:rsidP="007655B1">
      <w:pPr>
        <w:widowControl/>
        <w:autoSpaceDE/>
        <w:autoSpaceDN/>
        <w:adjustRightInd/>
        <w:jc w:val="both"/>
        <w:rPr>
          <w:rFonts w:ascii="Arial" w:hAnsi="Arial" w:cs="Arial"/>
          <w:sz w:val="20"/>
          <w:szCs w:val="20"/>
          <w:lang w:val="es-419"/>
        </w:rPr>
      </w:pPr>
      <w:r w:rsidRPr="007655B1">
        <w:rPr>
          <w:rFonts w:ascii="Arial" w:hAnsi="Arial" w:cs="Arial"/>
          <w:sz w:val="20"/>
          <w:szCs w:val="20"/>
          <w:lang w:val="es-419"/>
        </w:rPr>
        <w:t xml:space="preserve">Accionado </w:t>
      </w:r>
      <w:r w:rsidRPr="007655B1">
        <w:rPr>
          <w:rFonts w:ascii="Arial" w:hAnsi="Arial" w:cs="Arial"/>
          <w:sz w:val="20"/>
          <w:szCs w:val="20"/>
          <w:lang w:val="es-419"/>
        </w:rPr>
        <w:tab/>
        <w:t xml:space="preserve">: Juzgado 3° Civil del Circuito de Pereira </w:t>
      </w:r>
    </w:p>
    <w:p w14:paraId="7AC72C60" w14:textId="11408936" w:rsidR="007655B1" w:rsidRPr="007655B1" w:rsidRDefault="007655B1" w:rsidP="007655B1">
      <w:pPr>
        <w:widowControl/>
        <w:autoSpaceDE/>
        <w:autoSpaceDN/>
        <w:adjustRightInd/>
        <w:jc w:val="both"/>
        <w:rPr>
          <w:rFonts w:ascii="Arial" w:hAnsi="Arial" w:cs="Arial"/>
          <w:sz w:val="20"/>
          <w:szCs w:val="20"/>
          <w:lang w:val="es-419"/>
        </w:rPr>
      </w:pPr>
      <w:r w:rsidRPr="007655B1">
        <w:rPr>
          <w:rFonts w:ascii="Arial" w:hAnsi="Arial" w:cs="Arial"/>
          <w:sz w:val="20"/>
          <w:szCs w:val="20"/>
          <w:lang w:val="es-419"/>
        </w:rPr>
        <w:t>Vinculados</w:t>
      </w:r>
      <w:r w:rsidRPr="007655B1">
        <w:rPr>
          <w:rFonts w:ascii="Arial" w:hAnsi="Arial" w:cs="Arial"/>
          <w:sz w:val="20"/>
          <w:szCs w:val="20"/>
          <w:lang w:val="es-419"/>
        </w:rPr>
        <w:tab/>
        <w:t>: Defensoría del Pueblo, Regional Risaralda y otros</w:t>
      </w:r>
    </w:p>
    <w:p w14:paraId="45FE4BF8" w14:textId="27EEDA7C" w:rsidR="007655B1" w:rsidRPr="007655B1" w:rsidRDefault="007655B1" w:rsidP="007655B1">
      <w:pPr>
        <w:widowControl/>
        <w:autoSpaceDE/>
        <w:autoSpaceDN/>
        <w:adjustRightInd/>
        <w:jc w:val="both"/>
        <w:rPr>
          <w:rFonts w:ascii="Arial" w:hAnsi="Arial" w:cs="Arial"/>
          <w:sz w:val="20"/>
          <w:szCs w:val="20"/>
          <w:lang w:val="es-419"/>
        </w:rPr>
      </w:pPr>
      <w:r w:rsidRPr="007655B1">
        <w:rPr>
          <w:rFonts w:ascii="Arial" w:hAnsi="Arial" w:cs="Arial"/>
          <w:sz w:val="20"/>
          <w:szCs w:val="20"/>
          <w:lang w:val="es-419"/>
        </w:rPr>
        <w:t>Radicación</w:t>
      </w:r>
      <w:r w:rsidRPr="007655B1">
        <w:rPr>
          <w:rFonts w:ascii="Arial" w:hAnsi="Arial" w:cs="Arial"/>
          <w:sz w:val="20"/>
          <w:szCs w:val="20"/>
          <w:lang w:val="es-419"/>
        </w:rPr>
        <w:tab/>
        <w:t>: 66001-22-13-000-2020-00369-00</w:t>
      </w:r>
    </w:p>
    <w:p w14:paraId="12877D76" w14:textId="5D36875F" w:rsidR="007655B1" w:rsidRPr="007655B1" w:rsidRDefault="007655B1" w:rsidP="007655B1">
      <w:pPr>
        <w:widowControl/>
        <w:autoSpaceDE/>
        <w:autoSpaceDN/>
        <w:adjustRightInd/>
        <w:jc w:val="both"/>
        <w:rPr>
          <w:rFonts w:ascii="Arial" w:hAnsi="Arial" w:cs="Arial"/>
          <w:sz w:val="20"/>
          <w:szCs w:val="20"/>
          <w:lang w:val="es-419"/>
        </w:rPr>
      </w:pPr>
      <w:r w:rsidRPr="007655B1">
        <w:rPr>
          <w:rFonts w:ascii="Arial" w:hAnsi="Arial" w:cs="Arial"/>
          <w:sz w:val="20"/>
          <w:szCs w:val="20"/>
          <w:lang w:val="es-419"/>
        </w:rPr>
        <w:t xml:space="preserve">Mg. Ponente </w:t>
      </w:r>
      <w:r w:rsidRPr="007655B1">
        <w:rPr>
          <w:rFonts w:ascii="Arial" w:hAnsi="Arial" w:cs="Arial"/>
          <w:sz w:val="20"/>
          <w:szCs w:val="20"/>
          <w:lang w:val="es-419"/>
        </w:rPr>
        <w:tab/>
        <w:t>: DUBERNEY GRISALES HERRERA</w:t>
      </w:r>
    </w:p>
    <w:p w14:paraId="12FB0092" w14:textId="72E4D348" w:rsidR="007655B1" w:rsidRPr="007655B1" w:rsidRDefault="007655B1" w:rsidP="007655B1">
      <w:pPr>
        <w:widowControl/>
        <w:autoSpaceDE/>
        <w:autoSpaceDN/>
        <w:adjustRightInd/>
        <w:jc w:val="both"/>
        <w:rPr>
          <w:rFonts w:ascii="Arial" w:hAnsi="Arial" w:cs="Arial"/>
          <w:sz w:val="20"/>
          <w:szCs w:val="20"/>
          <w:lang w:val="es-419"/>
        </w:rPr>
      </w:pPr>
      <w:r w:rsidRPr="007655B1">
        <w:rPr>
          <w:rFonts w:ascii="Arial" w:hAnsi="Arial" w:cs="Arial"/>
          <w:sz w:val="20"/>
          <w:szCs w:val="20"/>
          <w:lang w:val="es-419"/>
        </w:rPr>
        <w:t>Acta número</w:t>
      </w:r>
      <w:r w:rsidRPr="007655B1">
        <w:rPr>
          <w:rFonts w:ascii="Arial" w:hAnsi="Arial" w:cs="Arial"/>
          <w:sz w:val="20"/>
          <w:szCs w:val="20"/>
          <w:lang w:val="es-419"/>
        </w:rPr>
        <w:tab/>
        <w:t>: 448 de 02-12-2020</w:t>
      </w:r>
    </w:p>
    <w:p w14:paraId="4251A839" w14:textId="77777777" w:rsidR="007655B1" w:rsidRPr="007655B1" w:rsidRDefault="007655B1" w:rsidP="007655B1">
      <w:pPr>
        <w:widowControl/>
        <w:autoSpaceDE/>
        <w:autoSpaceDN/>
        <w:adjustRightInd/>
        <w:jc w:val="both"/>
        <w:rPr>
          <w:rFonts w:ascii="Arial" w:hAnsi="Arial" w:cs="Arial"/>
          <w:sz w:val="20"/>
          <w:szCs w:val="20"/>
          <w:lang w:val="es-419"/>
        </w:rPr>
      </w:pPr>
    </w:p>
    <w:p w14:paraId="51AF5B9D" w14:textId="52CF3DDD" w:rsidR="007655B1" w:rsidRPr="007655B1" w:rsidRDefault="007655B1" w:rsidP="007655B1">
      <w:pPr>
        <w:widowControl/>
        <w:autoSpaceDE/>
        <w:autoSpaceDN/>
        <w:adjustRightInd/>
        <w:jc w:val="both"/>
        <w:rPr>
          <w:rFonts w:ascii="Arial" w:hAnsi="Arial" w:cs="Arial"/>
          <w:b/>
          <w:bCs/>
          <w:iCs/>
          <w:sz w:val="20"/>
          <w:szCs w:val="20"/>
          <w:lang w:val="es-419" w:eastAsia="fr-FR"/>
        </w:rPr>
      </w:pPr>
      <w:r w:rsidRPr="007655B1">
        <w:rPr>
          <w:rFonts w:ascii="Arial" w:hAnsi="Arial" w:cs="Arial"/>
          <w:b/>
          <w:bCs/>
          <w:iCs/>
          <w:sz w:val="20"/>
          <w:szCs w:val="20"/>
          <w:u w:val="single"/>
          <w:lang w:val="es-419" w:eastAsia="fr-FR"/>
        </w:rPr>
        <w:t>TEMAS:</w:t>
      </w:r>
      <w:r w:rsidRPr="007655B1">
        <w:rPr>
          <w:rFonts w:ascii="Arial" w:hAnsi="Arial" w:cs="Arial"/>
          <w:b/>
          <w:bCs/>
          <w:iCs/>
          <w:sz w:val="20"/>
          <w:szCs w:val="20"/>
          <w:lang w:val="es-419" w:eastAsia="fr-FR"/>
        </w:rPr>
        <w:tab/>
      </w:r>
      <w:r w:rsidR="00EE710B">
        <w:rPr>
          <w:rFonts w:ascii="Arial" w:hAnsi="Arial" w:cs="Arial"/>
          <w:b/>
          <w:bCs/>
          <w:iCs/>
          <w:sz w:val="20"/>
          <w:szCs w:val="20"/>
          <w:lang w:val="es-419" w:eastAsia="fr-FR"/>
        </w:rPr>
        <w:t>DEBIDO PROCESO / TUTELA CONTRA DECISIÒN JUDICIAL / COSA JUZGADA / TEMERIDAD / REQUISITOS / EXCEPCIONES / INEXISTENCIA FÀCTICA / AUSENCIA DE HECHOS VULNERADORES.</w:t>
      </w:r>
    </w:p>
    <w:p w14:paraId="4F5A65C2" w14:textId="77777777" w:rsidR="007655B1" w:rsidRPr="007655B1" w:rsidRDefault="007655B1" w:rsidP="007655B1">
      <w:pPr>
        <w:widowControl/>
        <w:autoSpaceDE/>
        <w:autoSpaceDN/>
        <w:adjustRightInd/>
        <w:jc w:val="both"/>
        <w:rPr>
          <w:rFonts w:ascii="Arial" w:hAnsi="Arial" w:cs="Arial"/>
          <w:sz w:val="20"/>
          <w:szCs w:val="20"/>
          <w:lang w:val="es-419"/>
        </w:rPr>
      </w:pPr>
    </w:p>
    <w:p w14:paraId="02CC2E3F" w14:textId="77777777" w:rsidR="000A6C2C" w:rsidRPr="000A6C2C" w:rsidRDefault="000A6C2C" w:rsidP="000A6C2C">
      <w:pPr>
        <w:widowControl/>
        <w:autoSpaceDE/>
        <w:autoSpaceDN/>
        <w:adjustRightInd/>
        <w:jc w:val="both"/>
        <w:rPr>
          <w:rFonts w:ascii="Arial" w:hAnsi="Arial" w:cs="Arial"/>
          <w:sz w:val="20"/>
          <w:szCs w:val="20"/>
          <w:lang w:val="es-419"/>
        </w:rPr>
      </w:pPr>
      <w:r w:rsidRPr="000A6C2C">
        <w:rPr>
          <w:rFonts w:ascii="Arial" w:hAnsi="Arial" w:cs="Arial"/>
          <w:sz w:val="20"/>
          <w:szCs w:val="20"/>
          <w:lang w:val="es-419"/>
        </w:rPr>
        <w:t xml:space="preserve">Conforme al artículo 38 del Decreto 2591 de 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 Asimismo, el profesional del derecho que así proceda será sancionado. </w:t>
      </w:r>
    </w:p>
    <w:p w14:paraId="6E16E620" w14:textId="77777777" w:rsidR="000A6C2C" w:rsidRPr="000A6C2C" w:rsidRDefault="000A6C2C" w:rsidP="000A6C2C">
      <w:pPr>
        <w:widowControl/>
        <w:autoSpaceDE/>
        <w:autoSpaceDN/>
        <w:adjustRightInd/>
        <w:jc w:val="both"/>
        <w:rPr>
          <w:rFonts w:ascii="Arial" w:hAnsi="Arial" w:cs="Arial"/>
          <w:sz w:val="20"/>
          <w:szCs w:val="20"/>
          <w:lang w:val="es-419"/>
        </w:rPr>
      </w:pPr>
    </w:p>
    <w:p w14:paraId="59FEA781" w14:textId="38D17131" w:rsidR="007655B1" w:rsidRPr="007655B1" w:rsidRDefault="000A6C2C" w:rsidP="000A6C2C">
      <w:pPr>
        <w:widowControl/>
        <w:autoSpaceDE/>
        <w:autoSpaceDN/>
        <w:adjustRightInd/>
        <w:jc w:val="both"/>
        <w:rPr>
          <w:rFonts w:ascii="Arial" w:hAnsi="Arial" w:cs="Arial"/>
          <w:sz w:val="20"/>
          <w:szCs w:val="20"/>
          <w:lang w:val="es-419"/>
        </w:rPr>
      </w:pPr>
      <w:r w:rsidRPr="000A6C2C">
        <w:rPr>
          <w:rFonts w:ascii="Arial" w:hAnsi="Arial" w:cs="Arial"/>
          <w:sz w:val="20"/>
          <w:szCs w:val="20"/>
          <w:lang w:val="es-419"/>
        </w:rPr>
        <w:t>Para efectos de determinar si se ha configurado la temeridad en la presentación de una acción de tutela, habrán de confrontarse por el fallador, que concurran los siguientes presupuestos: (i) Identidad de partes, (</w:t>
      </w:r>
      <w:proofErr w:type="spellStart"/>
      <w:r w:rsidRPr="000A6C2C">
        <w:rPr>
          <w:rFonts w:ascii="Arial" w:hAnsi="Arial" w:cs="Arial"/>
          <w:sz w:val="20"/>
          <w:szCs w:val="20"/>
          <w:lang w:val="es-419"/>
        </w:rPr>
        <w:t>ii</w:t>
      </w:r>
      <w:proofErr w:type="spellEnd"/>
      <w:r w:rsidRPr="000A6C2C">
        <w:rPr>
          <w:rFonts w:ascii="Arial" w:hAnsi="Arial" w:cs="Arial"/>
          <w:sz w:val="20"/>
          <w:szCs w:val="20"/>
          <w:lang w:val="es-419"/>
        </w:rPr>
        <w:t>) Identidad de causa para pedir, (</w:t>
      </w:r>
      <w:proofErr w:type="spellStart"/>
      <w:r w:rsidRPr="000A6C2C">
        <w:rPr>
          <w:rFonts w:ascii="Arial" w:hAnsi="Arial" w:cs="Arial"/>
          <w:sz w:val="20"/>
          <w:szCs w:val="20"/>
          <w:lang w:val="es-419"/>
        </w:rPr>
        <w:t>iii</w:t>
      </w:r>
      <w:proofErr w:type="spellEnd"/>
      <w:r w:rsidRPr="000A6C2C">
        <w:rPr>
          <w:rFonts w:ascii="Arial" w:hAnsi="Arial" w:cs="Arial"/>
          <w:sz w:val="20"/>
          <w:szCs w:val="20"/>
          <w:lang w:val="es-419"/>
        </w:rPr>
        <w:t>) Identidad en la petición y en los derechos invocados y “(</w:t>
      </w:r>
      <w:proofErr w:type="spellStart"/>
      <w:r w:rsidRPr="000A6C2C">
        <w:rPr>
          <w:rFonts w:ascii="Arial" w:hAnsi="Arial" w:cs="Arial"/>
          <w:sz w:val="20"/>
          <w:szCs w:val="20"/>
          <w:lang w:val="es-419"/>
        </w:rPr>
        <w:t>iv</w:t>
      </w:r>
      <w:proofErr w:type="spellEnd"/>
      <w:r w:rsidRPr="000A6C2C">
        <w:rPr>
          <w:rFonts w:ascii="Arial" w:hAnsi="Arial" w:cs="Arial"/>
          <w:sz w:val="20"/>
          <w:szCs w:val="20"/>
          <w:lang w:val="es-419"/>
        </w:rPr>
        <w:t>) la ausencia de justificación en la presentación de la Nueva demanda, vinculada a un actuar doloso y de mala fe por parte del libelista</w:t>
      </w:r>
      <w:r>
        <w:rPr>
          <w:rFonts w:ascii="Arial" w:hAnsi="Arial" w:cs="Arial"/>
          <w:sz w:val="20"/>
          <w:szCs w:val="20"/>
          <w:lang w:val="es-419"/>
        </w:rPr>
        <w:t>. (…)</w:t>
      </w:r>
    </w:p>
    <w:p w14:paraId="196CEC83" w14:textId="77777777" w:rsidR="007655B1" w:rsidRPr="007655B1" w:rsidRDefault="007655B1" w:rsidP="007655B1">
      <w:pPr>
        <w:widowControl/>
        <w:autoSpaceDE/>
        <w:autoSpaceDN/>
        <w:adjustRightInd/>
        <w:jc w:val="both"/>
        <w:rPr>
          <w:rFonts w:ascii="Arial" w:hAnsi="Arial" w:cs="Arial"/>
          <w:sz w:val="20"/>
          <w:szCs w:val="20"/>
          <w:lang w:val="es-419"/>
        </w:rPr>
      </w:pPr>
    </w:p>
    <w:p w14:paraId="495E1689" w14:textId="166C1396" w:rsidR="000A6C2C" w:rsidRPr="000A6C2C" w:rsidRDefault="000A6C2C" w:rsidP="000A6C2C">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0A6C2C">
        <w:rPr>
          <w:rFonts w:ascii="Arial" w:hAnsi="Arial" w:cs="Arial"/>
          <w:sz w:val="20"/>
          <w:szCs w:val="20"/>
          <w:lang w:val="es-419"/>
        </w:rPr>
        <w:t>también ha dicho la jurisprudencia constitucional que no siempre ante una duplicidad de acciones se presenta la temeridad en el ejercicio de la tutela, en efecto sostiene, sostiene:</w:t>
      </w:r>
    </w:p>
    <w:p w14:paraId="3993581E" w14:textId="77777777" w:rsidR="000A6C2C" w:rsidRPr="000A6C2C" w:rsidRDefault="000A6C2C" w:rsidP="000A6C2C">
      <w:pPr>
        <w:widowControl/>
        <w:autoSpaceDE/>
        <w:autoSpaceDN/>
        <w:adjustRightInd/>
        <w:jc w:val="both"/>
        <w:rPr>
          <w:rFonts w:ascii="Arial" w:hAnsi="Arial" w:cs="Arial"/>
          <w:sz w:val="20"/>
          <w:szCs w:val="20"/>
          <w:lang w:val="es-419"/>
        </w:rPr>
      </w:pPr>
    </w:p>
    <w:p w14:paraId="02BA1F9B" w14:textId="0C2AEE92" w:rsidR="007655B1" w:rsidRDefault="000A6C2C" w:rsidP="000A6C2C">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0A6C2C">
        <w:rPr>
          <w:rFonts w:ascii="Arial" w:hAnsi="Arial" w:cs="Arial"/>
          <w:sz w:val="20"/>
          <w:szCs w:val="20"/>
          <w:lang w:val="es-419"/>
        </w:rPr>
        <w:t>… el juez constitucional deberá analizar cada caso desde lo material y no solo ceñirse a lo formal, toda vez que en el detalle de las circunstancias fácticas puede estar la razón por la que el accionante se encuentre presentando una nueva acción de tutela</w:t>
      </w:r>
      <w:r>
        <w:rPr>
          <w:rFonts w:ascii="Arial" w:hAnsi="Arial" w:cs="Arial"/>
          <w:sz w:val="20"/>
          <w:szCs w:val="20"/>
          <w:lang w:val="es-419"/>
        </w:rPr>
        <w:t>…”</w:t>
      </w:r>
    </w:p>
    <w:p w14:paraId="660F148E" w14:textId="6B946A4B" w:rsidR="000A6C2C" w:rsidRDefault="000A6C2C" w:rsidP="000A6C2C">
      <w:pPr>
        <w:widowControl/>
        <w:autoSpaceDE/>
        <w:autoSpaceDN/>
        <w:adjustRightInd/>
        <w:jc w:val="both"/>
        <w:rPr>
          <w:rFonts w:ascii="Arial" w:hAnsi="Arial" w:cs="Arial"/>
          <w:sz w:val="20"/>
          <w:szCs w:val="20"/>
          <w:lang w:val="es-419"/>
        </w:rPr>
      </w:pPr>
    </w:p>
    <w:p w14:paraId="436DC114" w14:textId="0D461B2B" w:rsidR="000A6C2C" w:rsidRPr="000A6C2C" w:rsidRDefault="000A6C2C" w:rsidP="000A6C2C">
      <w:pPr>
        <w:widowControl/>
        <w:autoSpaceDE/>
        <w:autoSpaceDN/>
        <w:adjustRightInd/>
        <w:jc w:val="both"/>
        <w:rPr>
          <w:rFonts w:ascii="Arial" w:hAnsi="Arial" w:cs="Arial"/>
          <w:sz w:val="20"/>
          <w:szCs w:val="20"/>
          <w:lang w:val="es-419"/>
        </w:rPr>
      </w:pPr>
      <w:r w:rsidRPr="000A6C2C">
        <w:rPr>
          <w:rFonts w:ascii="Arial" w:hAnsi="Arial" w:cs="Arial"/>
          <w:sz w:val="20"/>
          <w:szCs w:val="20"/>
          <w:lang w:val="es-419"/>
        </w:rPr>
        <w:t>De vieja data la CC en su jurisprudencia precisó que la falta de conductas reprochables de las autoridades o particulares hace improcedente el resguardo constitucional. En efecto, expresó:</w:t>
      </w:r>
    </w:p>
    <w:p w14:paraId="6494F08F" w14:textId="77777777" w:rsidR="000A6C2C" w:rsidRPr="000A6C2C" w:rsidRDefault="000A6C2C" w:rsidP="000A6C2C">
      <w:pPr>
        <w:widowControl/>
        <w:autoSpaceDE/>
        <w:autoSpaceDN/>
        <w:adjustRightInd/>
        <w:jc w:val="both"/>
        <w:rPr>
          <w:rFonts w:ascii="Arial" w:hAnsi="Arial" w:cs="Arial"/>
          <w:sz w:val="20"/>
          <w:szCs w:val="20"/>
          <w:lang w:val="es-419"/>
        </w:rPr>
      </w:pPr>
    </w:p>
    <w:p w14:paraId="37BEAFDD" w14:textId="17FE854D" w:rsidR="000A6C2C" w:rsidRDefault="000A6C2C" w:rsidP="000A6C2C">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0A6C2C">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p>
    <w:p w14:paraId="5E188D12" w14:textId="77777777" w:rsidR="000A6C2C" w:rsidRPr="007655B1" w:rsidRDefault="000A6C2C" w:rsidP="000A6C2C">
      <w:pPr>
        <w:widowControl/>
        <w:autoSpaceDE/>
        <w:autoSpaceDN/>
        <w:adjustRightInd/>
        <w:jc w:val="both"/>
        <w:rPr>
          <w:rFonts w:ascii="Arial" w:hAnsi="Arial" w:cs="Arial"/>
          <w:sz w:val="20"/>
          <w:szCs w:val="20"/>
          <w:lang w:val="es-419"/>
        </w:rPr>
      </w:pPr>
    </w:p>
    <w:p w14:paraId="35A5C6EF" w14:textId="77777777" w:rsidR="000A6C2C" w:rsidRPr="000A6C2C" w:rsidRDefault="000A6C2C" w:rsidP="000A6C2C">
      <w:pPr>
        <w:widowControl/>
        <w:autoSpaceDE/>
        <w:autoSpaceDN/>
        <w:adjustRightInd/>
        <w:jc w:val="both"/>
        <w:rPr>
          <w:rFonts w:ascii="Arial" w:hAnsi="Arial" w:cs="Arial"/>
          <w:sz w:val="20"/>
          <w:szCs w:val="20"/>
          <w:lang w:val="es-419"/>
        </w:rPr>
      </w:pPr>
      <w:r w:rsidRPr="000A6C2C">
        <w:rPr>
          <w:rFonts w:ascii="Arial" w:hAnsi="Arial" w:cs="Arial"/>
          <w:sz w:val="20"/>
          <w:szCs w:val="20"/>
          <w:lang w:val="es-419"/>
        </w:rPr>
        <w:t>“(...) En suma, para que la acción de tutela sea procedente requiere como presupuesto necesario de orden lógico-jurídico, que las acciones u omisiones que amenacen o vulneren los derechos fundamentales existan (…)”</w:t>
      </w:r>
    </w:p>
    <w:p w14:paraId="33CD8063" w14:textId="77777777" w:rsidR="000A6C2C" w:rsidRPr="000A6C2C" w:rsidRDefault="000A6C2C" w:rsidP="000A6C2C">
      <w:pPr>
        <w:widowControl/>
        <w:autoSpaceDE/>
        <w:autoSpaceDN/>
        <w:adjustRightInd/>
        <w:jc w:val="both"/>
        <w:rPr>
          <w:rFonts w:ascii="Arial" w:hAnsi="Arial" w:cs="Arial"/>
          <w:sz w:val="20"/>
          <w:szCs w:val="20"/>
          <w:lang w:val="es-419"/>
        </w:rPr>
      </w:pPr>
    </w:p>
    <w:p w14:paraId="395B31C2" w14:textId="6DC32D54" w:rsidR="007655B1" w:rsidRPr="007655B1" w:rsidRDefault="000A6C2C" w:rsidP="000A6C2C">
      <w:pPr>
        <w:widowControl/>
        <w:autoSpaceDE/>
        <w:autoSpaceDN/>
        <w:adjustRightInd/>
        <w:jc w:val="both"/>
        <w:rPr>
          <w:rFonts w:ascii="Arial" w:hAnsi="Arial" w:cs="Arial"/>
          <w:sz w:val="20"/>
          <w:szCs w:val="20"/>
          <w:lang w:val="es-419"/>
        </w:rPr>
      </w:pPr>
      <w:r w:rsidRPr="000A6C2C">
        <w:rPr>
          <w:rFonts w:ascii="Arial" w:hAnsi="Arial" w:cs="Arial"/>
          <w:sz w:val="20"/>
          <w:szCs w:val="20"/>
          <w:lang w:val="es-419"/>
        </w:rPr>
        <w:t>Tesis vigente y compartida por la CSJ (2019),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7A90BF02" w14:textId="4FB51BB6" w:rsidR="007655B1" w:rsidRDefault="007655B1" w:rsidP="007655B1">
      <w:pPr>
        <w:widowControl/>
        <w:autoSpaceDE/>
        <w:autoSpaceDN/>
        <w:adjustRightInd/>
        <w:jc w:val="both"/>
        <w:rPr>
          <w:rFonts w:ascii="Arial" w:hAnsi="Arial" w:cs="Arial"/>
          <w:sz w:val="20"/>
          <w:szCs w:val="20"/>
          <w:lang w:val="es-419"/>
        </w:rPr>
      </w:pPr>
    </w:p>
    <w:p w14:paraId="71F4EAE8" w14:textId="006DFC13" w:rsidR="000A6C2C" w:rsidRDefault="000A6C2C" w:rsidP="007655B1">
      <w:pPr>
        <w:widowControl/>
        <w:autoSpaceDE/>
        <w:autoSpaceDN/>
        <w:adjustRightInd/>
        <w:jc w:val="both"/>
        <w:rPr>
          <w:rFonts w:ascii="Arial" w:hAnsi="Arial" w:cs="Arial"/>
          <w:sz w:val="20"/>
          <w:szCs w:val="20"/>
          <w:lang w:val="es-419"/>
        </w:rPr>
      </w:pPr>
      <w:r w:rsidRPr="000A6C2C">
        <w:rPr>
          <w:rFonts w:ascii="Arial" w:hAnsi="Arial" w:cs="Arial"/>
          <w:sz w:val="20"/>
          <w:szCs w:val="20"/>
          <w:lang w:val="es-419"/>
        </w:rPr>
        <w:t>Revisado el acervo probatorio, no cabe duda para la Corporación que el interesado previamente había ventilado los mismos cuestionamientos frente al juzgado</w:t>
      </w:r>
      <w:r>
        <w:rPr>
          <w:rFonts w:ascii="Arial" w:hAnsi="Arial" w:cs="Arial"/>
          <w:sz w:val="20"/>
          <w:szCs w:val="20"/>
          <w:lang w:val="es-419"/>
        </w:rPr>
        <w:t>…</w:t>
      </w:r>
    </w:p>
    <w:p w14:paraId="727FB623" w14:textId="287B6370" w:rsidR="000A6C2C" w:rsidRDefault="000A6C2C" w:rsidP="007655B1">
      <w:pPr>
        <w:widowControl/>
        <w:autoSpaceDE/>
        <w:autoSpaceDN/>
        <w:adjustRightInd/>
        <w:jc w:val="both"/>
        <w:rPr>
          <w:rFonts w:ascii="Arial" w:hAnsi="Arial" w:cs="Arial"/>
          <w:sz w:val="20"/>
          <w:szCs w:val="20"/>
          <w:lang w:val="es-419"/>
        </w:rPr>
      </w:pPr>
    </w:p>
    <w:p w14:paraId="20A289F2" w14:textId="5D9EF569" w:rsidR="000A6C2C" w:rsidRDefault="000A6C2C" w:rsidP="007655B1">
      <w:pPr>
        <w:widowControl/>
        <w:autoSpaceDE/>
        <w:autoSpaceDN/>
        <w:adjustRightInd/>
        <w:jc w:val="both"/>
        <w:rPr>
          <w:rFonts w:ascii="Arial" w:hAnsi="Arial" w:cs="Arial"/>
          <w:sz w:val="20"/>
          <w:szCs w:val="20"/>
          <w:lang w:val="es-419"/>
        </w:rPr>
      </w:pPr>
      <w:r w:rsidRPr="000A6C2C">
        <w:rPr>
          <w:rFonts w:ascii="Arial" w:hAnsi="Arial" w:cs="Arial"/>
          <w:sz w:val="20"/>
          <w:szCs w:val="20"/>
          <w:lang w:val="es-419"/>
        </w:rPr>
        <w:t>Asimismo, se sancionará al accionante por su actuar temerario, porque es evidente que abusa del mecanismo constitucional con el fin de lograr a toda costa la “protección” de sus derechos, sin mediar justificación que habilite su iteración. Claramente pretende lograr fortuitamente la prosperidad de sus pretensiones.</w:t>
      </w:r>
    </w:p>
    <w:p w14:paraId="165AB99D" w14:textId="77777777" w:rsidR="000A6C2C" w:rsidRDefault="000A6C2C" w:rsidP="007655B1">
      <w:pPr>
        <w:widowControl/>
        <w:autoSpaceDE/>
        <w:autoSpaceDN/>
        <w:adjustRightInd/>
        <w:jc w:val="both"/>
        <w:rPr>
          <w:rFonts w:ascii="Arial" w:hAnsi="Arial" w:cs="Arial"/>
          <w:sz w:val="20"/>
          <w:szCs w:val="20"/>
          <w:lang w:val="es-419"/>
        </w:rPr>
      </w:pPr>
    </w:p>
    <w:p w14:paraId="0937BE77" w14:textId="5B818649" w:rsidR="000A6C2C" w:rsidRDefault="000A6C2C" w:rsidP="007655B1">
      <w:pPr>
        <w:widowControl/>
        <w:autoSpaceDE/>
        <w:autoSpaceDN/>
        <w:adjustRightInd/>
        <w:jc w:val="both"/>
        <w:rPr>
          <w:rFonts w:ascii="Arial" w:hAnsi="Arial" w:cs="Arial"/>
          <w:sz w:val="20"/>
          <w:szCs w:val="20"/>
          <w:lang w:val="es-419"/>
        </w:rPr>
      </w:pPr>
    </w:p>
    <w:p w14:paraId="130981CD" w14:textId="77777777" w:rsidR="000A6C2C" w:rsidRPr="007655B1" w:rsidRDefault="000A6C2C" w:rsidP="007655B1">
      <w:pPr>
        <w:widowControl/>
        <w:autoSpaceDE/>
        <w:autoSpaceDN/>
        <w:adjustRightInd/>
        <w:jc w:val="both"/>
        <w:rPr>
          <w:rFonts w:ascii="Arial" w:hAnsi="Arial" w:cs="Arial"/>
          <w:sz w:val="20"/>
          <w:szCs w:val="20"/>
          <w:lang w:val="es-419"/>
        </w:rPr>
      </w:pPr>
    </w:p>
    <w:p w14:paraId="030FC28A" w14:textId="77777777" w:rsidR="007655B1" w:rsidRPr="007655B1" w:rsidRDefault="007655B1" w:rsidP="007655B1">
      <w:pPr>
        <w:widowControl/>
        <w:autoSpaceDE/>
        <w:autoSpaceDN/>
        <w:adjustRightInd/>
        <w:jc w:val="both"/>
        <w:rPr>
          <w:rFonts w:ascii="Arial" w:hAnsi="Arial" w:cs="Arial"/>
          <w:sz w:val="20"/>
          <w:szCs w:val="20"/>
        </w:rPr>
      </w:pPr>
    </w:p>
    <w:p w14:paraId="0EA6CDE6" w14:textId="77777777" w:rsidR="007655B1" w:rsidRPr="007655B1" w:rsidRDefault="007655B1" w:rsidP="007655B1">
      <w:pPr>
        <w:widowControl/>
        <w:autoSpaceDE/>
        <w:autoSpaceDN/>
        <w:adjustRightInd/>
        <w:jc w:val="both"/>
        <w:rPr>
          <w:rFonts w:ascii="Arial" w:hAnsi="Arial" w:cs="Arial"/>
          <w:sz w:val="20"/>
          <w:szCs w:val="20"/>
        </w:rPr>
      </w:pPr>
    </w:p>
    <w:p w14:paraId="64FCF221" w14:textId="77777777" w:rsidR="00AC5493" w:rsidRPr="007922D0" w:rsidRDefault="00AC5493" w:rsidP="00AC5493">
      <w:pPr>
        <w:pStyle w:val="Sinespaciado"/>
        <w:spacing w:line="360" w:lineRule="auto"/>
        <w:rPr>
          <w:rFonts w:ascii="Georgia" w:hAnsi="Georgia"/>
          <w:noProof/>
          <w:lang w:val="es-CO" w:eastAsia="es-CO"/>
        </w:rPr>
      </w:pPr>
      <w:r w:rsidRPr="007922D0">
        <w:rPr>
          <w:rFonts w:ascii="Georgia" w:hAnsi="Georgia"/>
          <w:noProof/>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A154C" w14:textId="77777777" w:rsidR="007655B1" w:rsidRPr="00121656" w:rsidRDefault="007655B1" w:rsidP="007655B1">
      <w:pPr>
        <w:widowControl/>
        <w:tabs>
          <w:tab w:val="left" w:pos="3579"/>
        </w:tabs>
        <w:autoSpaceDE/>
        <w:autoSpaceDN/>
        <w:adjustRightInd/>
        <w:spacing w:line="360" w:lineRule="auto"/>
        <w:jc w:val="center"/>
        <w:rPr>
          <w:rFonts w:ascii="Georgia" w:hAnsi="Georgia" w:cs="Arial"/>
          <w:w w:val="140"/>
          <w:sz w:val="18"/>
          <w:szCs w:val="18"/>
          <w:lang w:val="es-CO"/>
        </w:rPr>
      </w:pPr>
      <w:bookmarkStart w:id="0" w:name="_Hlk65135102"/>
      <w:r w:rsidRPr="00121656">
        <w:rPr>
          <w:rFonts w:ascii="Georgia" w:hAnsi="Georgia" w:cs="Arial"/>
          <w:w w:val="140"/>
          <w:sz w:val="18"/>
          <w:szCs w:val="18"/>
          <w:lang w:val="es-CO"/>
        </w:rPr>
        <w:t>REPUBLICA DE COLOMBIA</w:t>
      </w:r>
    </w:p>
    <w:p w14:paraId="423FCAAB" w14:textId="77777777" w:rsidR="007655B1" w:rsidRPr="00121656" w:rsidRDefault="007655B1" w:rsidP="007655B1">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RAMA JUDICIAL DEL PODER PÚBLICO</w:t>
      </w:r>
    </w:p>
    <w:p w14:paraId="244ED598" w14:textId="77777777" w:rsidR="007655B1" w:rsidRPr="00121656" w:rsidRDefault="007655B1" w:rsidP="007655B1">
      <w:pPr>
        <w:widowControl/>
        <w:autoSpaceDE/>
        <w:autoSpaceDN/>
        <w:adjustRightInd/>
        <w:spacing w:line="360" w:lineRule="auto"/>
        <w:jc w:val="center"/>
        <w:rPr>
          <w:rFonts w:ascii="Georgia" w:hAnsi="Georgia" w:cs="Arial"/>
          <w:b/>
          <w:bCs/>
          <w:w w:val="140"/>
          <w:sz w:val="18"/>
          <w:szCs w:val="18"/>
          <w:lang w:val="es-CO"/>
        </w:rPr>
      </w:pPr>
      <w:r w:rsidRPr="00121656">
        <w:rPr>
          <w:rFonts w:ascii="Georgia" w:hAnsi="Georgia" w:cs="Arial"/>
          <w:b/>
          <w:bCs/>
          <w:w w:val="140"/>
          <w:sz w:val="18"/>
          <w:szCs w:val="18"/>
          <w:lang w:val="es-CO"/>
        </w:rPr>
        <w:lastRenderedPageBreak/>
        <w:t>TRIBUNAL SUPERIOR DEL DISTRITO JUDICIAL</w:t>
      </w:r>
    </w:p>
    <w:p w14:paraId="7F64E907" w14:textId="77777777" w:rsidR="007655B1" w:rsidRPr="00121656" w:rsidRDefault="007655B1" w:rsidP="007655B1">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SALA DE DECISIÓN CIVIL – FAMILIA – DISTRITO DE PEREIRA</w:t>
      </w:r>
    </w:p>
    <w:p w14:paraId="5D4CB650" w14:textId="77777777" w:rsidR="007655B1" w:rsidRPr="00121656" w:rsidRDefault="007655B1" w:rsidP="007655B1">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DEPARTAMENTO DEL RISARALDA</w:t>
      </w:r>
    </w:p>
    <w:p w14:paraId="62FB162B" w14:textId="77777777" w:rsidR="007655B1" w:rsidRPr="00121656" w:rsidRDefault="007655B1" w:rsidP="007655B1">
      <w:pPr>
        <w:pBdr>
          <w:bottom w:val="double" w:sz="6" w:space="1" w:color="auto"/>
        </w:pBdr>
        <w:overflowPunct w:val="0"/>
        <w:spacing w:line="360" w:lineRule="auto"/>
        <w:rPr>
          <w:rFonts w:ascii="Georgia" w:hAnsi="Georgia" w:cs="Times New Roman"/>
          <w:w w:val="150"/>
          <w:sz w:val="20"/>
          <w:szCs w:val="20"/>
          <w:lang w:val="es-CO" w:eastAsia="es-CO"/>
        </w:rPr>
      </w:pPr>
    </w:p>
    <w:bookmarkEnd w:id="0"/>
    <w:p w14:paraId="350EE9E6" w14:textId="77777777" w:rsidR="00D809D6" w:rsidRPr="007655B1" w:rsidRDefault="00D809D6" w:rsidP="007655B1">
      <w:pPr>
        <w:spacing w:line="276" w:lineRule="auto"/>
        <w:jc w:val="center"/>
        <w:rPr>
          <w:rFonts w:ascii="Georgia" w:hAnsi="Georgia" w:cs="Arial"/>
          <w:b/>
          <w:bCs/>
          <w:sz w:val="26"/>
          <w:szCs w:val="26"/>
        </w:rPr>
      </w:pPr>
    </w:p>
    <w:p w14:paraId="182FFEF0" w14:textId="55D5CFAB" w:rsidR="00026BFF" w:rsidRPr="007655B1" w:rsidRDefault="0013401E" w:rsidP="007655B1">
      <w:pPr>
        <w:spacing w:line="276" w:lineRule="auto"/>
        <w:jc w:val="center"/>
        <w:rPr>
          <w:rFonts w:ascii="Georgia" w:hAnsi="Georgia" w:cs="Arial"/>
          <w:b/>
          <w:bCs/>
          <w:i/>
          <w:smallCaps/>
          <w:sz w:val="26"/>
          <w:szCs w:val="26"/>
          <w:lang w:val="es-CO"/>
        </w:rPr>
      </w:pPr>
      <w:r w:rsidRPr="007655B1">
        <w:rPr>
          <w:rFonts w:ascii="Georgia" w:hAnsi="Georgia" w:cs="Arial"/>
          <w:b/>
          <w:bCs/>
          <w:i/>
          <w:smallCaps/>
          <w:sz w:val="26"/>
          <w:szCs w:val="26"/>
          <w:lang w:val="es-CO"/>
        </w:rPr>
        <w:t xml:space="preserve">Pereira, r., </w:t>
      </w:r>
      <w:r w:rsidR="00E92A9E" w:rsidRPr="007655B1">
        <w:rPr>
          <w:rFonts w:ascii="Georgia" w:hAnsi="Georgia" w:cs="Arial"/>
          <w:b/>
          <w:bCs/>
          <w:i/>
          <w:smallCaps/>
          <w:sz w:val="26"/>
          <w:szCs w:val="26"/>
          <w:lang w:val="es-CO"/>
        </w:rPr>
        <w:t>dos</w:t>
      </w:r>
      <w:r w:rsidRPr="007655B1">
        <w:rPr>
          <w:rFonts w:ascii="Georgia" w:hAnsi="Georgia" w:cs="Arial"/>
          <w:b/>
          <w:bCs/>
          <w:i/>
          <w:smallCaps/>
          <w:sz w:val="26"/>
          <w:szCs w:val="26"/>
          <w:lang w:val="es-CO"/>
        </w:rPr>
        <w:t xml:space="preserve"> (</w:t>
      </w:r>
      <w:r w:rsidR="00E92A9E" w:rsidRPr="007655B1">
        <w:rPr>
          <w:rFonts w:ascii="Georgia" w:hAnsi="Georgia" w:cs="Arial"/>
          <w:b/>
          <w:bCs/>
          <w:i/>
          <w:smallCaps/>
          <w:sz w:val="26"/>
          <w:szCs w:val="26"/>
          <w:lang w:val="es-CO"/>
        </w:rPr>
        <w:t>2</w:t>
      </w:r>
      <w:r w:rsidRPr="007655B1">
        <w:rPr>
          <w:rFonts w:ascii="Georgia" w:hAnsi="Georgia" w:cs="Arial"/>
          <w:b/>
          <w:bCs/>
          <w:i/>
          <w:smallCaps/>
          <w:sz w:val="26"/>
          <w:szCs w:val="26"/>
          <w:lang w:val="es-CO"/>
        </w:rPr>
        <w:t xml:space="preserve">) de </w:t>
      </w:r>
      <w:r w:rsidR="00E92A9E" w:rsidRPr="007655B1">
        <w:rPr>
          <w:rFonts w:ascii="Georgia" w:hAnsi="Georgia" w:cs="Arial"/>
          <w:b/>
          <w:bCs/>
          <w:i/>
          <w:smallCaps/>
          <w:sz w:val="26"/>
          <w:szCs w:val="26"/>
          <w:lang w:val="es-CO"/>
        </w:rPr>
        <w:t xml:space="preserve">diciembre </w:t>
      </w:r>
      <w:r w:rsidRPr="007655B1">
        <w:rPr>
          <w:rFonts w:ascii="Georgia" w:hAnsi="Georgia" w:cs="Arial"/>
          <w:b/>
          <w:bCs/>
          <w:i/>
          <w:smallCaps/>
          <w:sz w:val="26"/>
          <w:szCs w:val="26"/>
          <w:lang w:val="es-CO"/>
        </w:rPr>
        <w:t>de dos mil veinte (2020)</w:t>
      </w:r>
      <w:r w:rsidRPr="007655B1">
        <w:rPr>
          <w:rFonts w:ascii="Georgia" w:hAnsi="Georgia" w:cs="Arial"/>
          <w:b/>
          <w:bCs/>
          <w:i/>
          <w:sz w:val="26"/>
          <w:szCs w:val="26"/>
          <w:lang w:val="es-CO"/>
        </w:rPr>
        <w:t>.</w:t>
      </w:r>
    </w:p>
    <w:p w14:paraId="045403A0" w14:textId="77777777" w:rsidR="000147A2" w:rsidRPr="007655B1" w:rsidRDefault="000147A2" w:rsidP="007655B1">
      <w:pPr>
        <w:spacing w:line="276" w:lineRule="auto"/>
        <w:jc w:val="center"/>
        <w:rPr>
          <w:rFonts w:ascii="Georgia" w:hAnsi="Georgia" w:cs="Arial"/>
          <w:b/>
          <w:bCs/>
          <w:sz w:val="26"/>
          <w:szCs w:val="26"/>
          <w:lang w:val="es-CO"/>
        </w:rPr>
      </w:pPr>
    </w:p>
    <w:p w14:paraId="261BBAB6" w14:textId="77777777" w:rsidR="00CB272A" w:rsidRPr="007655B1" w:rsidRDefault="00040EA1" w:rsidP="007655B1">
      <w:pPr>
        <w:pStyle w:val="Textoindependiente"/>
        <w:numPr>
          <w:ilvl w:val="0"/>
          <w:numId w:val="1"/>
        </w:numPr>
        <w:spacing w:line="276" w:lineRule="auto"/>
        <w:rPr>
          <w:rFonts w:ascii="Georgia" w:hAnsi="Georgia" w:cs="Arial"/>
          <w:b/>
          <w:bCs/>
          <w:smallCaps/>
          <w:sz w:val="26"/>
          <w:szCs w:val="26"/>
        </w:rPr>
      </w:pPr>
      <w:r w:rsidRPr="007655B1">
        <w:rPr>
          <w:rFonts w:ascii="Georgia" w:hAnsi="Georgia" w:cs="Arial"/>
          <w:b/>
          <w:bCs/>
          <w:smallCaps/>
          <w:sz w:val="26"/>
          <w:szCs w:val="26"/>
        </w:rPr>
        <w:t>El asunto por decidir</w:t>
      </w:r>
    </w:p>
    <w:p w14:paraId="10D6AAB1" w14:textId="77777777" w:rsidR="00CB272A" w:rsidRPr="007655B1" w:rsidRDefault="00CB272A" w:rsidP="007655B1">
      <w:pPr>
        <w:pStyle w:val="Textoindependiente"/>
        <w:spacing w:line="276" w:lineRule="auto"/>
        <w:rPr>
          <w:rFonts w:ascii="Georgia" w:hAnsi="Georgia" w:cs="Arial"/>
          <w:sz w:val="26"/>
          <w:szCs w:val="26"/>
        </w:rPr>
      </w:pPr>
    </w:p>
    <w:p w14:paraId="165F0239" w14:textId="02D0320F" w:rsidR="00CB272A" w:rsidRPr="007655B1" w:rsidRDefault="00CB272A" w:rsidP="007655B1">
      <w:pPr>
        <w:pStyle w:val="Textoindependiente"/>
        <w:spacing w:line="276" w:lineRule="auto"/>
        <w:rPr>
          <w:rFonts w:ascii="Georgia" w:hAnsi="Georgia" w:cs="Arial"/>
          <w:sz w:val="26"/>
          <w:szCs w:val="26"/>
        </w:rPr>
      </w:pPr>
      <w:r w:rsidRPr="007655B1">
        <w:rPr>
          <w:rFonts w:ascii="Georgia" w:hAnsi="Georgia" w:cs="Arial"/>
          <w:sz w:val="26"/>
          <w:szCs w:val="26"/>
        </w:rPr>
        <w:t xml:space="preserve">La </w:t>
      </w:r>
      <w:r w:rsidR="00E54925" w:rsidRPr="007655B1">
        <w:rPr>
          <w:rFonts w:ascii="Georgia" w:hAnsi="Georgia" w:cs="Arial"/>
          <w:sz w:val="26"/>
          <w:szCs w:val="26"/>
        </w:rPr>
        <w:t>acción</w:t>
      </w:r>
      <w:r w:rsidRPr="007655B1">
        <w:rPr>
          <w:rFonts w:ascii="Georgia" w:hAnsi="Georgia" w:cs="Arial"/>
          <w:sz w:val="26"/>
          <w:szCs w:val="26"/>
        </w:rPr>
        <w:t xml:space="preserve"> constitucional </w:t>
      </w:r>
      <w:r w:rsidR="00D11143" w:rsidRPr="007655B1">
        <w:rPr>
          <w:rFonts w:ascii="Georgia" w:hAnsi="Georgia" w:cs="Arial"/>
          <w:sz w:val="26"/>
          <w:szCs w:val="26"/>
        </w:rPr>
        <w:t>referenciada</w:t>
      </w:r>
      <w:r w:rsidRPr="007655B1">
        <w:rPr>
          <w:rFonts w:ascii="Georgia" w:hAnsi="Georgia" w:cs="Arial"/>
          <w:sz w:val="26"/>
          <w:szCs w:val="26"/>
        </w:rPr>
        <w:t xml:space="preserve">, adelantadas las debidas actuaciones con el trámite preferente y sumario, sin </w:t>
      </w:r>
      <w:r w:rsidR="3950A692" w:rsidRPr="007655B1">
        <w:rPr>
          <w:rFonts w:ascii="Georgia" w:hAnsi="Georgia" w:cs="Arial"/>
          <w:sz w:val="26"/>
          <w:szCs w:val="26"/>
        </w:rPr>
        <w:t xml:space="preserve">advertir </w:t>
      </w:r>
      <w:r w:rsidRPr="007655B1">
        <w:rPr>
          <w:rFonts w:ascii="Georgia" w:hAnsi="Georgia" w:cs="Arial"/>
          <w:sz w:val="26"/>
          <w:szCs w:val="26"/>
        </w:rPr>
        <w:t>nulidad</w:t>
      </w:r>
      <w:r w:rsidR="37F096A1" w:rsidRPr="007655B1">
        <w:rPr>
          <w:rFonts w:ascii="Georgia" w:hAnsi="Georgia" w:cs="Arial"/>
          <w:sz w:val="26"/>
          <w:szCs w:val="26"/>
        </w:rPr>
        <w:t>es</w:t>
      </w:r>
      <w:r w:rsidRPr="007655B1">
        <w:rPr>
          <w:rFonts w:ascii="Georgia" w:hAnsi="Georgia" w:cs="Arial"/>
          <w:sz w:val="26"/>
          <w:szCs w:val="26"/>
        </w:rPr>
        <w:t>.</w:t>
      </w:r>
    </w:p>
    <w:p w14:paraId="55E507D7" w14:textId="77777777" w:rsidR="00CB272A" w:rsidRPr="007655B1" w:rsidRDefault="00CB272A" w:rsidP="007655B1">
      <w:pPr>
        <w:pStyle w:val="Textoindependiente"/>
        <w:spacing w:line="276" w:lineRule="auto"/>
        <w:rPr>
          <w:rFonts w:ascii="Georgia" w:hAnsi="Georgia" w:cs="Arial"/>
          <w:sz w:val="26"/>
          <w:szCs w:val="26"/>
        </w:rPr>
      </w:pPr>
    </w:p>
    <w:p w14:paraId="4E6AB9B7" w14:textId="14F5849F" w:rsidR="00CB272A" w:rsidRPr="007655B1" w:rsidRDefault="00040EA1" w:rsidP="007655B1">
      <w:pPr>
        <w:pStyle w:val="Textoindependiente"/>
        <w:numPr>
          <w:ilvl w:val="0"/>
          <w:numId w:val="1"/>
        </w:numPr>
        <w:spacing w:line="276" w:lineRule="auto"/>
        <w:rPr>
          <w:rFonts w:ascii="Georgia" w:hAnsi="Georgia" w:cs="Arial"/>
          <w:b/>
          <w:bCs/>
          <w:smallCaps/>
          <w:sz w:val="26"/>
          <w:szCs w:val="26"/>
        </w:rPr>
      </w:pPr>
      <w:r w:rsidRPr="007655B1">
        <w:rPr>
          <w:rFonts w:ascii="Georgia" w:hAnsi="Georgia" w:cs="Arial"/>
          <w:b/>
          <w:bCs/>
          <w:smallCaps/>
          <w:sz w:val="26"/>
          <w:szCs w:val="26"/>
        </w:rPr>
        <w:t>La síntesis fáctic</w:t>
      </w:r>
      <w:r w:rsidR="0013401E" w:rsidRPr="007655B1">
        <w:rPr>
          <w:rFonts w:ascii="Georgia" w:hAnsi="Georgia" w:cs="Arial"/>
          <w:b/>
          <w:bCs/>
          <w:smallCaps/>
          <w:sz w:val="26"/>
          <w:szCs w:val="26"/>
        </w:rPr>
        <w:t>a</w:t>
      </w:r>
      <w:r w:rsidRPr="007655B1">
        <w:rPr>
          <w:rFonts w:ascii="Georgia" w:hAnsi="Georgia" w:cs="Arial"/>
          <w:b/>
          <w:bCs/>
          <w:smallCaps/>
          <w:sz w:val="26"/>
          <w:szCs w:val="26"/>
        </w:rPr>
        <w:t xml:space="preserve"> relevante</w:t>
      </w:r>
    </w:p>
    <w:p w14:paraId="6F638FEC" w14:textId="77777777" w:rsidR="00CB272A" w:rsidRPr="007655B1" w:rsidRDefault="00CB272A" w:rsidP="007655B1">
      <w:pPr>
        <w:pStyle w:val="Textoindependiente"/>
        <w:spacing w:line="276" w:lineRule="auto"/>
        <w:rPr>
          <w:rFonts w:ascii="Georgia" w:hAnsi="Georgia" w:cs="Arial"/>
          <w:sz w:val="26"/>
          <w:szCs w:val="26"/>
        </w:rPr>
      </w:pPr>
    </w:p>
    <w:p w14:paraId="10D6F2B1" w14:textId="55AF80C5" w:rsidR="00B97F17" w:rsidRPr="007655B1" w:rsidRDefault="00B97F17" w:rsidP="007655B1">
      <w:pPr>
        <w:spacing w:line="276" w:lineRule="auto"/>
        <w:jc w:val="both"/>
        <w:rPr>
          <w:rFonts w:ascii="Georgia" w:hAnsi="Georgia" w:cs="Arial"/>
          <w:sz w:val="26"/>
          <w:szCs w:val="26"/>
          <w:lang w:val="es-CO"/>
        </w:rPr>
      </w:pPr>
      <w:r w:rsidRPr="007655B1">
        <w:rPr>
          <w:rFonts w:ascii="Georgia" w:hAnsi="Georgia" w:cs="Arial"/>
          <w:sz w:val="26"/>
          <w:szCs w:val="26"/>
          <w:lang w:val="es-CO"/>
        </w:rPr>
        <w:t xml:space="preserve">Mencionó el actor que </w:t>
      </w:r>
      <w:r w:rsidR="008B613E" w:rsidRPr="007655B1">
        <w:rPr>
          <w:rFonts w:ascii="Georgia" w:hAnsi="Georgia" w:cs="Arial"/>
          <w:sz w:val="26"/>
          <w:szCs w:val="26"/>
          <w:lang w:val="es-CO"/>
        </w:rPr>
        <w:t xml:space="preserve">la funcionaría terminó la acción popular No.2015-01421-00 por desistimiento tácito, pese a que fue radicada en vigencia de la Ley 1395 </w:t>
      </w:r>
      <w:r w:rsidRPr="007655B1">
        <w:rPr>
          <w:rFonts w:ascii="Georgia" w:hAnsi="Georgia" w:cs="Arial"/>
          <w:sz w:val="26"/>
          <w:szCs w:val="26"/>
        </w:rPr>
        <w:t xml:space="preserve">(CuadernoNo.1, documento No.03). </w:t>
      </w:r>
    </w:p>
    <w:p w14:paraId="4ECDAA43" w14:textId="77777777" w:rsidR="004C30FD" w:rsidRPr="007655B1" w:rsidRDefault="004C30FD" w:rsidP="007655B1">
      <w:pPr>
        <w:spacing w:line="276" w:lineRule="auto"/>
        <w:jc w:val="both"/>
        <w:rPr>
          <w:rFonts w:ascii="Georgia" w:hAnsi="Georgia" w:cs="Arial"/>
          <w:sz w:val="26"/>
          <w:szCs w:val="26"/>
          <w:lang w:val="es-CO"/>
        </w:rPr>
      </w:pPr>
    </w:p>
    <w:p w14:paraId="4309BBD5" w14:textId="4ED2FBE2" w:rsidR="0099045D" w:rsidRPr="007655B1" w:rsidRDefault="00686CE3" w:rsidP="007655B1">
      <w:pPr>
        <w:pStyle w:val="Textoindependiente"/>
        <w:numPr>
          <w:ilvl w:val="0"/>
          <w:numId w:val="1"/>
        </w:numPr>
        <w:spacing w:line="276" w:lineRule="auto"/>
        <w:rPr>
          <w:rFonts w:ascii="Georgia" w:hAnsi="Georgia" w:cs="Arial"/>
          <w:b/>
          <w:bCs/>
          <w:smallCaps/>
          <w:sz w:val="26"/>
          <w:szCs w:val="26"/>
        </w:rPr>
      </w:pPr>
      <w:r w:rsidRPr="007655B1">
        <w:rPr>
          <w:rFonts w:ascii="Georgia" w:hAnsi="Georgia" w:cs="Arial"/>
          <w:b/>
          <w:bCs/>
          <w:smallCaps/>
          <w:sz w:val="26"/>
          <w:szCs w:val="26"/>
        </w:rPr>
        <w:t xml:space="preserve">El </w:t>
      </w:r>
      <w:r w:rsidR="00040EA1" w:rsidRPr="007655B1">
        <w:rPr>
          <w:rFonts w:ascii="Georgia" w:hAnsi="Georgia" w:cs="Arial"/>
          <w:b/>
          <w:bCs/>
          <w:smallCaps/>
          <w:sz w:val="26"/>
          <w:szCs w:val="26"/>
        </w:rPr>
        <w:t>derecho invocado</w:t>
      </w:r>
      <w:r w:rsidRPr="007655B1">
        <w:rPr>
          <w:rFonts w:ascii="Georgia" w:hAnsi="Georgia" w:cs="Arial"/>
          <w:b/>
          <w:bCs/>
          <w:smallCaps/>
          <w:sz w:val="26"/>
          <w:szCs w:val="26"/>
        </w:rPr>
        <w:t xml:space="preserve"> y la petición de protección </w:t>
      </w:r>
    </w:p>
    <w:p w14:paraId="6777BF01" w14:textId="77777777" w:rsidR="00800EF6" w:rsidRPr="007655B1" w:rsidRDefault="00800EF6" w:rsidP="0076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61631E97" w14:textId="0350E296" w:rsidR="00B97F17" w:rsidRPr="007655B1" w:rsidRDefault="00B97F17" w:rsidP="0076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rPr>
      </w:pPr>
      <w:r w:rsidRPr="007655B1">
        <w:rPr>
          <w:rFonts w:ascii="Georgia" w:hAnsi="Georgia" w:cs="Arial"/>
          <w:spacing w:val="-3"/>
          <w:sz w:val="26"/>
          <w:szCs w:val="26"/>
        </w:rPr>
        <w:t>El debido proceso</w:t>
      </w:r>
      <w:r w:rsidRPr="007655B1">
        <w:rPr>
          <w:rFonts w:ascii="Georgia" w:hAnsi="Georgia" w:cs="Arial"/>
          <w:sz w:val="26"/>
          <w:szCs w:val="26"/>
        </w:rPr>
        <w:t xml:space="preserve">. Pidió ordenar a la </w:t>
      </w:r>
      <w:r w:rsidRPr="007655B1">
        <w:rPr>
          <w:rFonts w:ascii="Georgia" w:hAnsi="Georgia" w:cs="Arial"/>
          <w:i/>
          <w:iCs/>
          <w:sz w:val="26"/>
          <w:szCs w:val="26"/>
        </w:rPr>
        <w:t>a quo</w:t>
      </w:r>
      <w:r w:rsidRPr="007655B1">
        <w:rPr>
          <w:rFonts w:ascii="Georgia" w:hAnsi="Georgia" w:cs="Arial"/>
          <w:sz w:val="26"/>
          <w:szCs w:val="26"/>
        </w:rPr>
        <w:t xml:space="preserve"> </w:t>
      </w:r>
      <w:r w:rsidRPr="007655B1">
        <w:rPr>
          <w:rFonts w:ascii="Georgia" w:hAnsi="Georgia" w:cs="Arial"/>
          <w:b/>
          <w:bCs/>
          <w:sz w:val="26"/>
          <w:szCs w:val="26"/>
        </w:rPr>
        <w:t>(i)</w:t>
      </w:r>
      <w:r w:rsidRPr="007655B1">
        <w:rPr>
          <w:rFonts w:ascii="Georgia" w:hAnsi="Georgia" w:cs="Arial"/>
          <w:sz w:val="26"/>
          <w:szCs w:val="26"/>
        </w:rPr>
        <w:t xml:space="preserve"> </w:t>
      </w:r>
      <w:r w:rsidR="008B613E" w:rsidRPr="007655B1">
        <w:rPr>
          <w:rFonts w:ascii="Georgia" w:hAnsi="Georgia" w:cs="Arial"/>
          <w:sz w:val="26"/>
          <w:szCs w:val="26"/>
        </w:rPr>
        <w:t xml:space="preserve">Anular el auto que terminó anormalmente el asunto; </w:t>
      </w:r>
      <w:r w:rsidR="008B613E" w:rsidRPr="007655B1">
        <w:rPr>
          <w:rFonts w:ascii="Georgia" w:hAnsi="Georgia" w:cs="Arial"/>
          <w:b/>
          <w:bCs/>
          <w:sz w:val="26"/>
          <w:szCs w:val="26"/>
        </w:rPr>
        <w:t>(</w:t>
      </w:r>
      <w:proofErr w:type="spellStart"/>
      <w:r w:rsidR="008B613E" w:rsidRPr="007655B1">
        <w:rPr>
          <w:rFonts w:ascii="Georgia" w:hAnsi="Georgia" w:cs="Arial"/>
          <w:b/>
          <w:bCs/>
          <w:sz w:val="26"/>
          <w:szCs w:val="26"/>
        </w:rPr>
        <w:t>ii</w:t>
      </w:r>
      <w:proofErr w:type="spellEnd"/>
      <w:r w:rsidR="008B613E" w:rsidRPr="007655B1">
        <w:rPr>
          <w:rFonts w:ascii="Georgia" w:hAnsi="Georgia" w:cs="Arial"/>
          <w:b/>
          <w:bCs/>
          <w:sz w:val="26"/>
          <w:szCs w:val="26"/>
        </w:rPr>
        <w:t>)</w:t>
      </w:r>
      <w:r w:rsidR="008B613E" w:rsidRPr="007655B1">
        <w:rPr>
          <w:rFonts w:ascii="Georgia" w:hAnsi="Georgia" w:cs="Arial"/>
          <w:sz w:val="26"/>
          <w:szCs w:val="26"/>
        </w:rPr>
        <w:t xml:space="preserve"> Digitalizar el expediente</w:t>
      </w:r>
      <w:r w:rsidRPr="007655B1">
        <w:rPr>
          <w:rFonts w:ascii="Georgia" w:hAnsi="Georgia" w:cs="Arial"/>
          <w:sz w:val="26"/>
          <w:szCs w:val="26"/>
        </w:rPr>
        <w:t xml:space="preserve">; al Procurador Delegado </w:t>
      </w:r>
      <w:r w:rsidR="008B613E" w:rsidRPr="007655B1">
        <w:rPr>
          <w:rFonts w:ascii="Georgia" w:hAnsi="Georgia" w:cs="Arial"/>
          <w:sz w:val="26"/>
          <w:szCs w:val="26"/>
        </w:rPr>
        <w:t xml:space="preserve">y al Defensor del Pueblo </w:t>
      </w:r>
      <w:r w:rsidRPr="007655B1">
        <w:rPr>
          <w:rFonts w:ascii="Georgia" w:hAnsi="Georgia" w:cs="Arial"/>
          <w:b/>
          <w:bCs/>
          <w:sz w:val="26"/>
          <w:szCs w:val="26"/>
        </w:rPr>
        <w:t>(</w:t>
      </w:r>
      <w:proofErr w:type="spellStart"/>
      <w:r w:rsidRPr="007655B1">
        <w:rPr>
          <w:rFonts w:ascii="Georgia" w:hAnsi="Georgia" w:cs="Arial"/>
          <w:b/>
          <w:bCs/>
          <w:sz w:val="26"/>
          <w:szCs w:val="26"/>
        </w:rPr>
        <w:t>i</w:t>
      </w:r>
      <w:r w:rsidR="008B613E" w:rsidRPr="007655B1">
        <w:rPr>
          <w:rFonts w:ascii="Georgia" w:hAnsi="Georgia" w:cs="Arial"/>
          <w:b/>
          <w:bCs/>
          <w:sz w:val="26"/>
          <w:szCs w:val="26"/>
        </w:rPr>
        <w:t>ii</w:t>
      </w:r>
      <w:proofErr w:type="spellEnd"/>
      <w:r w:rsidRPr="007655B1">
        <w:rPr>
          <w:rFonts w:ascii="Georgia" w:hAnsi="Georgia" w:cs="Arial"/>
          <w:b/>
          <w:bCs/>
          <w:sz w:val="26"/>
          <w:szCs w:val="26"/>
        </w:rPr>
        <w:t xml:space="preserve">) </w:t>
      </w:r>
      <w:r w:rsidR="00750584" w:rsidRPr="007655B1">
        <w:rPr>
          <w:rFonts w:ascii="Georgia" w:hAnsi="Georgia" w:cs="Arial"/>
          <w:sz w:val="26"/>
          <w:szCs w:val="26"/>
        </w:rPr>
        <w:t>Rendir</w:t>
      </w:r>
      <w:r w:rsidRPr="007655B1">
        <w:rPr>
          <w:rFonts w:ascii="Georgia" w:hAnsi="Georgia" w:cs="Arial"/>
          <w:sz w:val="26"/>
          <w:szCs w:val="26"/>
        </w:rPr>
        <w:t xml:space="preserve"> informe sobre las actuaciones desplegadas </w:t>
      </w:r>
      <w:r w:rsidR="008B613E" w:rsidRPr="007655B1">
        <w:rPr>
          <w:rFonts w:ascii="Georgia" w:hAnsi="Georgia" w:cs="Arial"/>
          <w:sz w:val="26"/>
          <w:szCs w:val="26"/>
        </w:rPr>
        <w:t xml:space="preserve">para garantizar el debido proceso; a las Salas Disciplinaria y Administrativa del CSJ de Risaralda </w:t>
      </w:r>
      <w:r w:rsidR="008B613E" w:rsidRPr="007655B1">
        <w:rPr>
          <w:rFonts w:ascii="Georgia" w:hAnsi="Georgia" w:cs="Arial"/>
          <w:b/>
          <w:bCs/>
          <w:sz w:val="26"/>
          <w:szCs w:val="26"/>
        </w:rPr>
        <w:t>(</w:t>
      </w:r>
      <w:proofErr w:type="spellStart"/>
      <w:r w:rsidR="008B613E" w:rsidRPr="007655B1">
        <w:rPr>
          <w:rFonts w:ascii="Georgia" w:hAnsi="Georgia" w:cs="Arial"/>
          <w:b/>
          <w:bCs/>
          <w:sz w:val="26"/>
          <w:szCs w:val="26"/>
        </w:rPr>
        <w:t>iv</w:t>
      </w:r>
      <w:proofErr w:type="spellEnd"/>
      <w:r w:rsidR="008B613E" w:rsidRPr="007655B1">
        <w:rPr>
          <w:rFonts w:ascii="Georgia" w:hAnsi="Georgia" w:cs="Arial"/>
          <w:b/>
          <w:bCs/>
          <w:sz w:val="26"/>
          <w:szCs w:val="26"/>
        </w:rPr>
        <w:t xml:space="preserve">) </w:t>
      </w:r>
      <w:r w:rsidR="008B613E" w:rsidRPr="007655B1">
        <w:rPr>
          <w:rFonts w:ascii="Georgia" w:hAnsi="Georgia" w:cs="Arial"/>
          <w:sz w:val="26"/>
          <w:szCs w:val="26"/>
        </w:rPr>
        <w:t xml:space="preserve">Expedir copia de las quejas presentadas e informar su estado actual y la fecha en que las resolverá; y, a todas las autoridades </w:t>
      </w:r>
      <w:r w:rsidR="008B613E" w:rsidRPr="007655B1">
        <w:rPr>
          <w:rFonts w:ascii="Georgia" w:hAnsi="Georgia" w:cs="Arial"/>
          <w:b/>
          <w:bCs/>
          <w:sz w:val="26"/>
          <w:szCs w:val="26"/>
        </w:rPr>
        <w:t xml:space="preserve">(v) </w:t>
      </w:r>
      <w:r w:rsidR="00750584" w:rsidRPr="007655B1">
        <w:rPr>
          <w:rFonts w:ascii="Georgia" w:hAnsi="Georgia" w:cs="Arial"/>
          <w:sz w:val="26"/>
          <w:szCs w:val="26"/>
        </w:rPr>
        <w:t xml:space="preserve">Indicar los radicados de las acciones populares </w:t>
      </w:r>
      <w:r w:rsidR="00EA1BB4" w:rsidRPr="007655B1">
        <w:rPr>
          <w:rFonts w:ascii="Georgia" w:hAnsi="Georgia" w:cs="Arial"/>
          <w:sz w:val="26"/>
          <w:szCs w:val="26"/>
        </w:rPr>
        <w:t xml:space="preserve">desistidas por </w:t>
      </w:r>
      <w:r w:rsidR="00750584" w:rsidRPr="007655B1">
        <w:rPr>
          <w:rFonts w:ascii="Georgia" w:hAnsi="Georgia" w:cs="Arial"/>
          <w:sz w:val="26"/>
          <w:szCs w:val="26"/>
        </w:rPr>
        <w:t xml:space="preserve">el actor </w:t>
      </w:r>
      <w:r w:rsidRPr="007655B1">
        <w:rPr>
          <w:rFonts w:ascii="Georgia" w:hAnsi="Georgia" w:cs="Arial"/>
          <w:sz w:val="26"/>
          <w:szCs w:val="26"/>
        </w:rPr>
        <w:t>(Cuaderno No.1, documento No.03).</w:t>
      </w:r>
    </w:p>
    <w:p w14:paraId="2E55245A" w14:textId="0D735854" w:rsidR="001F3884" w:rsidRPr="007655B1" w:rsidRDefault="001F3884" w:rsidP="007655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rPr>
      </w:pPr>
    </w:p>
    <w:p w14:paraId="1AD15A73" w14:textId="77777777" w:rsidR="0099045D" w:rsidRPr="007655B1" w:rsidRDefault="00040EA1" w:rsidP="007655B1">
      <w:pPr>
        <w:pStyle w:val="Sinespaciado"/>
        <w:numPr>
          <w:ilvl w:val="0"/>
          <w:numId w:val="1"/>
        </w:numPr>
        <w:spacing w:line="276" w:lineRule="auto"/>
        <w:jc w:val="both"/>
        <w:rPr>
          <w:rFonts w:ascii="Georgia" w:hAnsi="Georgia" w:cs="Arial"/>
          <w:b/>
          <w:bCs/>
          <w:smallCaps/>
          <w:sz w:val="26"/>
          <w:szCs w:val="26"/>
        </w:rPr>
      </w:pPr>
      <w:r w:rsidRPr="007655B1">
        <w:rPr>
          <w:rFonts w:ascii="Georgia" w:hAnsi="Georgia" w:cs="Arial"/>
          <w:b/>
          <w:bCs/>
          <w:smallCaps/>
          <w:sz w:val="26"/>
          <w:szCs w:val="26"/>
        </w:rPr>
        <w:t>La síntesis de la crónica procesal</w:t>
      </w:r>
    </w:p>
    <w:p w14:paraId="4D1A7EA8" w14:textId="77777777" w:rsidR="005324D6" w:rsidRPr="007655B1" w:rsidRDefault="005324D6" w:rsidP="007655B1">
      <w:pPr>
        <w:pStyle w:val="Prrafodelista"/>
        <w:spacing w:line="276" w:lineRule="auto"/>
        <w:ind w:left="0"/>
        <w:jc w:val="both"/>
        <w:rPr>
          <w:rFonts w:ascii="Georgia" w:hAnsi="Georgia"/>
          <w:sz w:val="26"/>
          <w:szCs w:val="26"/>
        </w:rPr>
      </w:pPr>
    </w:p>
    <w:p w14:paraId="03A1E635" w14:textId="10A1A129" w:rsidR="00B97F17" w:rsidRPr="007655B1" w:rsidRDefault="00B97F17" w:rsidP="007655B1">
      <w:pPr>
        <w:pStyle w:val="Prrafodelista"/>
        <w:spacing w:line="276" w:lineRule="auto"/>
        <w:ind w:left="0"/>
        <w:jc w:val="both"/>
        <w:rPr>
          <w:rFonts w:ascii="Georgia" w:hAnsi="Georgia" w:cs="Arial"/>
          <w:sz w:val="26"/>
          <w:szCs w:val="26"/>
        </w:rPr>
      </w:pPr>
      <w:r w:rsidRPr="007655B1">
        <w:rPr>
          <w:rFonts w:ascii="Georgia" w:hAnsi="Georgia"/>
          <w:sz w:val="26"/>
          <w:szCs w:val="26"/>
        </w:rPr>
        <w:t xml:space="preserve">El </w:t>
      </w:r>
      <w:r w:rsidR="00750584" w:rsidRPr="007655B1">
        <w:rPr>
          <w:rFonts w:ascii="Georgia" w:hAnsi="Georgia"/>
          <w:sz w:val="26"/>
          <w:szCs w:val="26"/>
        </w:rPr>
        <w:t>17</w:t>
      </w:r>
      <w:r w:rsidRPr="007655B1">
        <w:rPr>
          <w:rFonts w:ascii="Georgia" w:hAnsi="Georgia"/>
          <w:sz w:val="26"/>
          <w:szCs w:val="26"/>
        </w:rPr>
        <w:t>-11-2020 la CSJ remitió el amparo a esta Corporación por incompetencia (Cuaderno No.1, documento No.</w:t>
      </w:r>
      <w:r w:rsidR="00750584" w:rsidRPr="007655B1">
        <w:rPr>
          <w:rFonts w:ascii="Georgia" w:hAnsi="Georgia"/>
          <w:sz w:val="26"/>
          <w:szCs w:val="26"/>
        </w:rPr>
        <w:t>07</w:t>
      </w:r>
      <w:r w:rsidRPr="007655B1">
        <w:rPr>
          <w:rFonts w:ascii="Georgia" w:hAnsi="Georgia"/>
          <w:sz w:val="26"/>
          <w:szCs w:val="26"/>
        </w:rPr>
        <w:t xml:space="preserve">). El </w:t>
      </w:r>
      <w:r w:rsidR="00750584" w:rsidRPr="007655B1">
        <w:rPr>
          <w:rFonts w:ascii="Georgia" w:hAnsi="Georgia"/>
          <w:sz w:val="26"/>
          <w:szCs w:val="26"/>
        </w:rPr>
        <w:t>20</w:t>
      </w:r>
      <w:r w:rsidRPr="007655B1">
        <w:rPr>
          <w:rFonts w:ascii="Georgia" w:hAnsi="Georgia"/>
          <w:sz w:val="26"/>
          <w:szCs w:val="26"/>
        </w:rPr>
        <w:t xml:space="preserve">-11-2020 </w:t>
      </w:r>
      <w:r w:rsidRPr="007655B1">
        <w:rPr>
          <w:rFonts w:ascii="Georgia" w:hAnsi="Georgia" w:cs="Arial"/>
          <w:sz w:val="26"/>
          <w:szCs w:val="26"/>
        </w:rPr>
        <w:t xml:space="preserve">se admitió la tutela </w:t>
      </w:r>
      <w:r w:rsidRPr="007655B1">
        <w:rPr>
          <w:rFonts w:ascii="Georgia" w:hAnsi="Georgia"/>
          <w:sz w:val="26"/>
          <w:szCs w:val="26"/>
        </w:rPr>
        <w:t>(Cuaderno No.1, documento No.</w:t>
      </w:r>
      <w:r w:rsidR="00750584" w:rsidRPr="007655B1">
        <w:rPr>
          <w:rFonts w:ascii="Georgia" w:hAnsi="Georgia"/>
          <w:sz w:val="26"/>
          <w:szCs w:val="26"/>
        </w:rPr>
        <w:t>14</w:t>
      </w:r>
      <w:r w:rsidRPr="007655B1">
        <w:rPr>
          <w:rFonts w:ascii="Georgia" w:hAnsi="Georgia"/>
          <w:sz w:val="26"/>
          <w:szCs w:val="26"/>
        </w:rPr>
        <w:t xml:space="preserve">) y el </w:t>
      </w:r>
      <w:r w:rsidR="00750584" w:rsidRPr="007655B1">
        <w:rPr>
          <w:rFonts w:ascii="Georgia" w:hAnsi="Georgia"/>
          <w:sz w:val="26"/>
          <w:szCs w:val="26"/>
        </w:rPr>
        <w:t>30</w:t>
      </w:r>
      <w:r w:rsidRPr="007655B1">
        <w:rPr>
          <w:rFonts w:ascii="Georgia" w:hAnsi="Georgia"/>
          <w:sz w:val="26"/>
          <w:szCs w:val="26"/>
        </w:rPr>
        <w:t>-11-2020 se vincularon interesados (Cuaderno No.1, documento No.</w:t>
      </w:r>
      <w:r w:rsidR="00EA1BB4" w:rsidRPr="007655B1">
        <w:rPr>
          <w:rFonts w:ascii="Georgia" w:hAnsi="Georgia"/>
          <w:sz w:val="26"/>
          <w:szCs w:val="26"/>
        </w:rPr>
        <w:t>23</w:t>
      </w:r>
      <w:r w:rsidRPr="007655B1">
        <w:rPr>
          <w:rFonts w:ascii="Georgia" w:hAnsi="Georgia"/>
          <w:sz w:val="26"/>
          <w:szCs w:val="26"/>
        </w:rPr>
        <w:t xml:space="preserve">). </w:t>
      </w:r>
      <w:r w:rsidRPr="007655B1">
        <w:rPr>
          <w:rFonts w:ascii="Georgia" w:hAnsi="Georgia" w:cs="Arial"/>
          <w:sz w:val="26"/>
          <w:szCs w:val="26"/>
        </w:rPr>
        <w:t>Fueron debidamente enterados los extremos de la acción (Cuaderno No.1, documento No.</w:t>
      </w:r>
      <w:r w:rsidR="00750584" w:rsidRPr="007655B1">
        <w:rPr>
          <w:rFonts w:ascii="Georgia" w:hAnsi="Georgia" w:cs="Arial"/>
          <w:sz w:val="26"/>
          <w:szCs w:val="26"/>
        </w:rPr>
        <w:t>20</w:t>
      </w:r>
      <w:r w:rsidRPr="007655B1">
        <w:rPr>
          <w:rFonts w:ascii="Georgia" w:hAnsi="Georgia" w:cs="Arial"/>
          <w:sz w:val="26"/>
          <w:szCs w:val="26"/>
        </w:rPr>
        <w:t>). El actor desatendió el requerimiento (Cuaderno No.1, documentos Nos.</w:t>
      </w:r>
      <w:r w:rsidR="00750584" w:rsidRPr="007655B1">
        <w:rPr>
          <w:rFonts w:ascii="Georgia" w:hAnsi="Georgia" w:cs="Arial"/>
          <w:sz w:val="26"/>
          <w:szCs w:val="26"/>
        </w:rPr>
        <w:t>14 y 21</w:t>
      </w:r>
      <w:r w:rsidRPr="007655B1">
        <w:rPr>
          <w:rFonts w:ascii="Georgia" w:hAnsi="Georgia" w:cs="Arial"/>
          <w:sz w:val="26"/>
          <w:szCs w:val="26"/>
        </w:rPr>
        <w:t xml:space="preserve">). Contestaron </w:t>
      </w:r>
      <w:r w:rsidR="00750584" w:rsidRPr="007655B1">
        <w:rPr>
          <w:rFonts w:ascii="Georgia" w:hAnsi="Georgia" w:cs="Arial"/>
          <w:sz w:val="26"/>
          <w:szCs w:val="26"/>
        </w:rPr>
        <w:t>las Salas Disciplinaria y Administrativa del CSJ de Risaralda</w:t>
      </w:r>
      <w:r w:rsidR="00EA1BB4" w:rsidRPr="007655B1">
        <w:rPr>
          <w:rFonts w:ascii="Georgia" w:hAnsi="Georgia" w:cs="Arial"/>
          <w:sz w:val="26"/>
          <w:szCs w:val="26"/>
        </w:rPr>
        <w:t xml:space="preserve"> (Cuaderno No.1, documentos 15 y 18). El </w:t>
      </w:r>
      <w:r w:rsidRPr="007655B1">
        <w:rPr>
          <w:rFonts w:ascii="Georgia" w:hAnsi="Georgia" w:cs="Arial"/>
          <w:sz w:val="26"/>
          <w:szCs w:val="26"/>
        </w:rPr>
        <w:t xml:space="preserve">Juzgado </w:t>
      </w:r>
      <w:r w:rsidR="00EA1BB4" w:rsidRPr="007655B1">
        <w:rPr>
          <w:rFonts w:ascii="Georgia" w:hAnsi="Georgia" w:cs="Arial"/>
          <w:sz w:val="26"/>
          <w:szCs w:val="26"/>
        </w:rPr>
        <w:t xml:space="preserve">arrimó copia del expediente </w:t>
      </w:r>
      <w:r w:rsidRPr="007655B1">
        <w:rPr>
          <w:rFonts w:ascii="Georgia" w:hAnsi="Georgia" w:cs="Arial"/>
          <w:sz w:val="26"/>
          <w:szCs w:val="26"/>
        </w:rPr>
        <w:t xml:space="preserve">(Cuaderno No.1, </w:t>
      </w:r>
      <w:r w:rsidR="00EA1BB4" w:rsidRPr="007655B1">
        <w:rPr>
          <w:rFonts w:ascii="Georgia" w:hAnsi="Georgia" w:cs="Arial"/>
          <w:sz w:val="26"/>
          <w:szCs w:val="26"/>
        </w:rPr>
        <w:t>carpeta No.19</w:t>
      </w:r>
      <w:r w:rsidRPr="007655B1">
        <w:rPr>
          <w:rFonts w:ascii="Georgia" w:hAnsi="Georgia" w:cs="Arial"/>
          <w:sz w:val="26"/>
          <w:szCs w:val="26"/>
        </w:rPr>
        <w:t>).</w:t>
      </w:r>
    </w:p>
    <w:p w14:paraId="526EB893" w14:textId="77777777" w:rsidR="00616EE7" w:rsidRPr="007655B1" w:rsidRDefault="00616EE7" w:rsidP="007655B1">
      <w:pPr>
        <w:pStyle w:val="Prrafodelista"/>
        <w:spacing w:line="276" w:lineRule="auto"/>
        <w:ind w:left="400"/>
        <w:jc w:val="both"/>
        <w:rPr>
          <w:rFonts w:ascii="Georgia" w:hAnsi="Georgia"/>
          <w:b/>
          <w:bCs/>
          <w:smallCaps/>
          <w:sz w:val="26"/>
          <w:szCs w:val="26"/>
        </w:rPr>
      </w:pPr>
    </w:p>
    <w:p w14:paraId="50C2DF7D" w14:textId="2179A2FE" w:rsidR="0006400C" w:rsidRPr="007655B1" w:rsidRDefault="0006400C" w:rsidP="007655B1">
      <w:pPr>
        <w:pStyle w:val="Prrafodelista"/>
        <w:numPr>
          <w:ilvl w:val="0"/>
          <w:numId w:val="18"/>
        </w:numPr>
        <w:spacing w:line="276" w:lineRule="auto"/>
        <w:jc w:val="both"/>
        <w:rPr>
          <w:rFonts w:ascii="Georgia" w:hAnsi="Georgia"/>
          <w:b/>
          <w:bCs/>
          <w:smallCaps/>
          <w:sz w:val="26"/>
          <w:szCs w:val="26"/>
        </w:rPr>
      </w:pPr>
      <w:r w:rsidRPr="007655B1">
        <w:rPr>
          <w:rFonts w:ascii="Georgia" w:hAnsi="Georgia"/>
          <w:b/>
          <w:bCs/>
          <w:smallCaps/>
          <w:sz w:val="26"/>
          <w:szCs w:val="26"/>
        </w:rPr>
        <w:t>La fundamentación jurídica para decidir</w:t>
      </w:r>
    </w:p>
    <w:p w14:paraId="70B6E0A8" w14:textId="77777777" w:rsidR="00F134D6" w:rsidRPr="007655B1" w:rsidRDefault="00F134D6" w:rsidP="007655B1">
      <w:pPr>
        <w:pStyle w:val="Textoindependiente"/>
        <w:spacing w:line="276" w:lineRule="auto"/>
        <w:ind w:left="400"/>
        <w:rPr>
          <w:rFonts w:ascii="Georgia" w:hAnsi="Georgia" w:cs="Arial"/>
          <w:sz w:val="26"/>
          <w:szCs w:val="26"/>
        </w:rPr>
      </w:pPr>
    </w:p>
    <w:p w14:paraId="61891434" w14:textId="7DD64AE6" w:rsidR="0006400C" w:rsidRPr="007655B1" w:rsidRDefault="0006400C" w:rsidP="007655B1">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 w:val="26"/>
          <w:szCs w:val="26"/>
        </w:rPr>
      </w:pPr>
      <w:r w:rsidRPr="007655B1">
        <w:rPr>
          <w:rFonts w:ascii="Georgia" w:hAnsi="Georgia" w:cs="Arial"/>
          <w:smallCaps/>
          <w:sz w:val="26"/>
          <w:szCs w:val="26"/>
        </w:rPr>
        <w:t>La competencia funcional</w:t>
      </w:r>
      <w:r w:rsidRPr="007655B1">
        <w:rPr>
          <w:rFonts w:ascii="Georgia" w:hAnsi="Georgia"/>
          <w:smallCaps/>
          <w:sz w:val="26"/>
          <w:szCs w:val="26"/>
        </w:rPr>
        <w:t xml:space="preserve">. </w:t>
      </w:r>
      <w:r w:rsidRPr="007655B1">
        <w:rPr>
          <w:rFonts w:ascii="Georgia" w:hAnsi="Georgia" w:cs="Arial"/>
          <w:sz w:val="26"/>
          <w:szCs w:val="26"/>
        </w:rPr>
        <w:t xml:space="preserve">Se tiene </w:t>
      </w:r>
      <w:r w:rsidR="76B5757E" w:rsidRPr="007655B1">
        <w:rPr>
          <w:rFonts w:ascii="Georgia" w:hAnsi="Georgia" w:cs="Arial"/>
          <w:sz w:val="26"/>
          <w:szCs w:val="26"/>
        </w:rPr>
        <w:t xml:space="preserve">en esta Sala, </w:t>
      </w:r>
      <w:r w:rsidRPr="007655B1">
        <w:rPr>
          <w:rFonts w:ascii="Georgia" w:hAnsi="Georgia" w:cs="Arial"/>
          <w:sz w:val="26"/>
          <w:szCs w:val="26"/>
        </w:rPr>
        <w:t>en razón a ser la superiora jerárquica del Juzgado accionado.</w:t>
      </w:r>
    </w:p>
    <w:p w14:paraId="4516AE70" w14:textId="77777777" w:rsidR="004B5243" w:rsidRPr="007655B1" w:rsidRDefault="004B5243" w:rsidP="007655B1">
      <w:pPr>
        <w:pStyle w:val="Textoindependiente"/>
        <w:spacing w:line="276" w:lineRule="auto"/>
        <w:ind w:left="720"/>
        <w:rPr>
          <w:rFonts w:ascii="Georgia" w:hAnsi="Georgia" w:cs="Arial"/>
          <w:sz w:val="26"/>
          <w:szCs w:val="26"/>
        </w:rPr>
      </w:pPr>
    </w:p>
    <w:p w14:paraId="0832875B" w14:textId="0ADF3C1B" w:rsidR="0006400C" w:rsidRPr="007655B1" w:rsidRDefault="0006400C" w:rsidP="007655B1">
      <w:pPr>
        <w:pStyle w:val="Textoindependiente"/>
        <w:numPr>
          <w:ilvl w:val="1"/>
          <w:numId w:val="18"/>
        </w:numPr>
        <w:tabs>
          <w:tab w:val="clear" w:pos="708"/>
          <w:tab w:val="clear" w:pos="1416"/>
          <w:tab w:val="left" w:pos="709"/>
        </w:tabs>
        <w:spacing w:line="276" w:lineRule="auto"/>
        <w:rPr>
          <w:rFonts w:ascii="Georgia" w:hAnsi="Georgia" w:cs="Arial"/>
          <w:sz w:val="26"/>
          <w:szCs w:val="26"/>
        </w:rPr>
      </w:pPr>
      <w:r w:rsidRPr="007655B1">
        <w:rPr>
          <w:rFonts w:ascii="Georgia" w:hAnsi="Georgia" w:cs="Arial"/>
          <w:smallCaps/>
          <w:sz w:val="26"/>
          <w:szCs w:val="26"/>
        </w:rPr>
        <w:t>El problema jurídico a resolver</w:t>
      </w:r>
      <w:r w:rsidRPr="007655B1">
        <w:rPr>
          <w:rFonts w:ascii="Georgia" w:hAnsi="Georgia"/>
          <w:i/>
          <w:iCs/>
          <w:smallCaps/>
          <w:sz w:val="26"/>
          <w:szCs w:val="26"/>
        </w:rPr>
        <w:t>.</w:t>
      </w:r>
      <w:r w:rsidRPr="007655B1">
        <w:rPr>
          <w:rFonts w:ascii="Georgia" w:hAnsi="Georgia"/>
          <w:smallCaps/>
          <w:sz w:val="26"/>
          <w:szCs w:val="26"/>
        </w:rPr>
        <w:t xml:space="preserve"> </w:t>
      </w:r>
      <w:r w:rsidRPr="007655B1">
        <w:rPr>
          <w:rFonts w:ascii="Georgia" w:hAnsi="Georgia" w:cs="Arial"/>
          <w:sz w:val="26"/>
          <w:szCs w:val="26"/>
        </w:rPr>
        <w:t xml:space="preserve">¿El encausado, ha vulnerado o amenazado los derechos fundamentales </w:t>
      </w:r>
      <w:r w:rsidR="6C10AE98" w:rsidRPr="007655B1">
        <w:rPr>
          <w:rFonts w:ascii="Georgia" w:hAnsi="Georgia" w:cs="Arial"/>
          <w:sz w:val="26"/>
          <w:szCs w:val="26"/>
        </w:rPr>
        <w:t xml:space="preserve">alegados por </w:t>
      </w:r>
      <w:r w:rsidRPr="007655B1">
        <w:rPr>
          <w:rFonts w:ascii="Georgia" w:hAnsi="Georgia" w:cs="Arial"/>
          <w:sz w:val="26"/>
          <w:szCs w:val="26"/>
        </w:rPr>
        <w:t>el accionante</w:t>
      </w:r>
      <w:r w:rsidR="5971D690" w:rsidRPr="007655B1">
        <w:rPr>
          <w:rFonts w:ascii="Georgia" w:hAnsi="Georgia" w:cs="Arial"/>
          <w:sz w:val="26"/>
          <w:szCs w:val="26"/>
        </w:rPr>
        <w:t>,</w:t>
      </w:r>
      <w:r w:rsidRPr="007655B1">
        <w:rPr>
          <w:rFonts w:ascii="Georgia" w:hAnsi="Georgia" w:cs="Arial"/>
          <w:sz w:val="26"/>
          <w:szCs w:val="26"/>
        </w:rPr>
        <w:t xml:space="preserve"> </w:t>
      </w:r>
      <w:r w:rsidR="320A55DD" w:rsidRPr="007655B1">
        <w:rPr>
          <w:rFonts w:ascii="Georgia" w:hAnsi="Georgia" w:cs="Arial"/>
          <w:sz w:val="26"/>
          <w:szCs w:val="26"/>
        </w:rPr>
        <w:t xml:space="preserve">en </w:t>
      </w:r>
      <w:r w:rsidR="00D22E65" w:rsidRPr="007655B1">
        <w:rPr>
          <w:rFonts w:ascii="Georgia" w:hAnsi="Georgia" w:cs="Arial"/>
          <w:sz w:val="26"/>
          <w:szCs w:val="26"/>
        </w:rPr>
        <w:t xml:space="preserve">la </w:t>
      </w:r>
      <w:r w:rsidR="3A4D4C52" w:rsidRPr="007655B1">
        <w:rPr>
          <w:rFonts w:ascii="Georgia" w:hAnsi="Georgia" w:cs="Arial"/>
          <w:sz w:val="26"/>
          <w:szCs w:val="26"/>
        </w:rPr>
        <w:t xml:space="preserve">acción </w:t>
      </w:r>
      <w:r w:rsidR="007664C8" w:rsidRPr="007655B1">
        <w:rPr>
          <w:rFonts w:ascii="Georgia" w:hAnsi="Georgia" w:cs="Arial"/>
          <w:sz w:val="26"/>
          <w:szCs w:val="26"/>
        </w:rPr>
        <w:t>popular</w:t>
      </w:r>
      <w:r w:rsidRPr="007655B1">
        <w:rPr>
          <w:rFonts w:ascii="Georgia" w:hAnsi="Georgia" w:cs="Arial"/>
          <w:sz w:val="26"/>
          <w:szCs w:val="26"/>
        </w:rPr>
        <w:t xml:space="preserve">, según el escrito de tutela? </w:t>
      </w:r>
    </w:p>
    <w:p w14:paraId="4ED7B180" w14:textId="77777777" w:rsidR="00FF100E" w:rsidRPr="007655B1" w:rsidRDefault="00FF100E" w:rsidP="007655B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1252BA5D" w14:textId="4B2757EC" w:rsidR="0006400C" w:rsidRPr="007655B1" w:rsidRDefault="0006400C" w:rsidP="007655B1">
      <w:pPr>
        <w:pStyle w:val="Prrafodelista"/>
        <w:numPr>
          <w:ilvl w:val="1"/>
          <w:numId w:val="18"/>
        </w:numPr>
        <w:spacing w:line="276" w:lineRule="auto"/>
        <w:rPr>
          <w:rFonts w:ascii="Georgia" w:eastAsia="Georgia" w:hAnsi="Georgia" w:cs="Georgia"/>
          <w:sz w:val="26"/>
          <w:szCs w:val="26"/>
        </w:rPr>
      </w:pPr>
      <w:r w:rsidRPr="007655B1">
        <w:rPr>
          <w:rFonts w:ascii="Georgia" w:hAnsi="Georgia" w:cs="Arial"/>
          <w:smallCaps/>
          <w:sz w:val="26"/>
          <w:szCs w:val="26"/>
        </w:rPr>
        <w:t>Los presupuestos generales de procedencia</w:t>
      </w:r>
    </w:p>
    <w:p w14:paraId="41152495" w14:textId="41A1B066" w:rsidR="0006400C" w:rsidRPr="007655B1" w:rsidRDefault="0006400C" w:rsidP="007655B1">
      <w:pPr>
        <w:spacing w:line="276" w:lineRule="auto"/>
        <w:rPr>
          <w:rFonts w:ascii="Georgia" w:hAnsi="Georgia"/>
          <w:smallCaps/>
          <w:sz w:val="26"/>
          <w:szCs w:val="26"/>
        </w:rPr>
      </w:pPr>
    </w:p>
    <w:p w14:paraId="01153583" w14:textId="7161B1CA" w:rsidR="0006400C" w:rsidRPr="007655B1" w:rsidRDefault="0006400C" w:rsidP="007655B1">
      <w:pPr>
        <w:pStyle w:val="Prrafodelista"/>
        <w:numPr>
          <w:ilvl w:val="2"/>
          <w:numId w:val="18"/>
        </w:numPr>
        <w:spacing w:line="276" w:lineRule="auto"/>
        <w:jc w:val="both"/>
        <w:rPr>
          <w:rFonts w:ascii="Georgia" w:hAnsi="Georgia" w:cs="Arial"/>
          <w:sz w:val="26"/>
          <w:szCs w:val="26"/>
        </w:rPr>
      </w:pPr>
      <w:r w:rsidRPr="007655B1">
        <w:rPr>
          <w:rFonts w:ascii="Georgia" w:hAnsi="Georgia"/>
          <w:smallCaps/>
          <w:sz w:val="26"/>
          <w:szCs w:val="26"/>
        </w:rPr>
        <w:t xml:space="preserve">La legitimación en la causa. </w:t>
      </w:r>
      <w:r w:rsidRPr="007655B1">
        <w:rPr>
          <w:rFonts w:ascii="Georgia" w:hAnsi="Georgia" w:cs="Arial"/>
          <w:sz w:val="26"/>
          <w:szCs w:val="26"/>
        </w:rPr>
        <w:t xml:space="preserve">Se cumple por activa porque </w:t>
      </w:r>
      <w:r w:rsidR="00B220D6" w:rsidRPr="007655B1">
        <w:rPr>
          <w:rFonts w:ascii="Georgia" w:hAnsi="Georgia" w:cs="Arial"/>
          <w:sz w:val="26"/>
          <w:szCs w:val="26"/>
        </w:rPr>
        <w:t xml:space="preserve">el accionante </w:t>
      </w:r>
      <w:r w:rsidR="00EA1BB4" w:rsidRPr="007655B1">
        <w:rPr>
          <w:rFonts w:ascii="Georgia" w:hAnsi="Georgia" w:cs="Arial"/>
          <w:sz w:val="26"/>
          <w:szCs w:val="26"/>
        </w:rPr>
        <w:t xml:space="preserve">actúa como coadyuvante en la </w:t>
      </w:r>
      <w:r w:rsidR="00B220D6" w:rsidRPr="007655B1">
        <w:rPr>
          <w:rFonts w:ascii="Georgia" w:hAnsi="Georgia" w:cs="Arial"/>
          <w:sz w:val="26"/>
          <w:szCs w:val="26"/>
        </w:rPr>
        <w:t xml:space="preserve">acción popular </w:t>
      </w:r>
      <w:r w:rsidRPr="007655B1">
        <w:rPr>
          <w:rFonts w:ascii="Georgia" w:hAnsi="Georgia" w:cs="Arial"/>
          <w:sz w:val="26"/>
          <w:szCs w:val="26"/>
        </w:rPr>
        <w:t xml:space="preserve">en </w:t>
      </w:r>
      <w:r w:rsidR="00B220D6" w:rsidRPr="007655B1">
        <w:rPr>
          <w:rFonts w:ascii="Georgia" w:hAnsi="Georgia" w:cs="Arial"/>
          <w:sz w:val="26"/>
          <w:szCs w:val="26"/>
        </w:rPr>
        <w:t xml:space="preserve">la </w:t>
      </w:r>
      <w:r w:rsidRPr="007655B1">
        <w:rPr>
          <w:rFonts w:ascii="Georgia" w:hAnsi="Georgia" w:cs="Arial"/>
          <w:sz w:val="26"/>
          <w:szCs w:val="26"/>
        </w:rPr>
        <w:t xml:space="preserve">que reprocha la falta al debido proceso. Y, por pasiva, el Juzgado </w:t>
      </w:r>
      <w:r w:rsidR="00B220D6" w:rsidRPr="007655B1">
        <w:rPr>
          <w:rFonts w:ascii="Georgia" w:hAnsi="Georgia" w:cs="Arial"/>
          <w:sz w:val="26"/>
          <w:szCs w:val="26"/>
        </w:rPr>
        <w:t xml:space="preserve">3º Civil del </w:t>
      </w:r>
      <w:r w:rsidR="007664C8" w:rsidRPr="007655B1">
        <w:rPr>
          <w:rFonts w:ascii="Georgia" w:hAnsi="Georgia" w:cs="Arial"/>
          <w:sz w:val="26"/>
          <w:szCs w:val="26"/>
        </w:rPr>
        <w:t xml:space="preserve">Circuito de </w:t>
      </w:r>
      <w:r w:rsidR="00B220D6" w:rsidRPr="007655B1">
        <w:rPr>
          <w:rFonts w:ascii="Georgia" w:hAnsi="Georgia" w:cs="Arial"/>
          <w:sz w:val="26"/>
          <w:szCs w:val="26"/>
        </w:rPr>
        <w:t>Pereira</w:t>
      </w:r>
      <w:r w:rsidRPr="007655B1">
        <w:rPr>
          <w:rFonts w:ascii="Georgia" w:hAnsi="Georgia" w:cs="Arial"/>
          <w:sz w:val="26"/>
          <w:szCs w:val="26"/>
        </w:rPr>
        <w:t>, por</w:t>
      </w:r>
      <w:r w:rsidR="007664C8" w:rsidRPr="007655B1">
        <w:rPr>
          <w:rFonts w:ascii="Georgia" w:hAnsi="Georgia" w:cs="Arial"/>
          <w:sz w:val="26"/>
          <w:szCs w:val="26"/>
        </w:rPr>
        <w:t xml:space="preserve">que conoció </w:t>
      </w:r>
      <w:r w:rsidR="00B83255" w:rsidRPr="007655B1">
        <w:rPr>
          <w:rFonts w:ascii="Georgia" w:hAnsi="Georgia" w:cs="Arial"/>
          <w:sz w:val="26"/>
          <w:szCs w:val="26"/>
        </w:rPr>
        <w:t xml:space="preserve">el </w:t>
      </w:r>
      <w:r w:rsidR="00B220D6" w:rsidRPr="007655B1">
        <w:rPr>
          <w:rFonts w:ascii="Georgia" w:hAnsi="Georgia" w:cs="Arial"/>
          <w:sz w:val="26"/>
          <w:szCs w:val="26"/>
        </w:rPr>
        <w:t xml:space="preserve">juicio </w:t>
      </w:r>
      <w:r w:rsidR="00B83255" w:rsidRPr="007655B1">
        <w:rPr>
          <w:rFonts w:ascii="Georgia" w:hAnsi="Georgia" w:cs="Arial"/>
          <w:sz w:val="26"/>
          <w:szCs w:val="26"/>
        </w:rPr>
        <w:t xml:space="preserve">(Cuaderno No.1, </w:t>
      </w:r>
      <w:r w:rsidR="00EA1BB4" w:rsidRPr="007655B1">
        <w:rPr>
          <w:rFonts w:ascii="Georgia" w:hAnsi="Georgia" w:cs="Arial"/>
          <w:sz w:val="26"/>
          <w:szCs w:val="26"/>
        </w:rPr>
        <w:t>carpeta No.19</w:t>
      </w:r>
      <w:r w:rsidR="00B83255" w:rsidRPr="007655B1">
        <w:rPr>
          <w:rFonts w:ascii="Georgia" w:hAnsi="Georgia" w:cs="Arial"/>
          <w:sz w:val="26"/>
          <w:szCs w:val="26"/>
        </w:rPr>
        <w:t>)</w:t>
      </w:r>
      <w:r w:rsidRPr="007655B1">
        <w:rPr>
          <w:rFonts w:ascii="Georgia" w:hAnsi="Georgia" w:cs="Arial"/>
          <w:sz w:val="26"/>
          <w:szCs w:val="26"/>
        </w:rPr>
        <w:t>.</w:t>
      </w:r>
    </w:p>
    <w:p w14:paraId="72C2BBAE" w14:textId="51F1F895" w:rsidR="0006400C" w:rsidRPr="007655B1" w:rsidRDefault="0006400C" w:rsidP="007655B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lang w:val="es-ES"/>
        </w:rPr>
      </w:pPr>
    </w:p>
    <w:p w14:paraId="3E5D8F2B" w14:textId="4BEE7716" w:rsidR="00616EE7" w:rsidRPr="007655B1" w:rsidRDefault="00616EE7" w:rsidP="007655B1">
      <w:pPr>
        <w:pStyle w:val="Textoindependiente"/>
        <w:numPr>
          <w:ilvl w:val="2"/>
          <w:numId w:val="18"/>
        </w:numPr>
        <w:tabs>
          <w:tab w:val="clear" w:pos="0"/>
          <w:tab w:val="clear" w:pos="708"/>
        </w:tabs>
        <w:spacing w:line="276" w:lineRule="auto"/>
        <w:ind w:left="709" w:hanging="709"/>
        <w:textAlignment w:val="auto"/>
        <w:rPr>
          <w:rFonts w:ascii="Georgia" w:hAnsi="Georgia" w:cs="Arial"/>
          <w:i/>
          <w:sz w:val="26"/>
          <w:szCs w:val="26"/>
        </w:rPr>
      </w:pPr>
      <w:r w:rsidRPr="007655B1">
        <w:rPr>
          <w:rFonts w:ascii="Georgia" w:hAnsi="Georgia"/>
          <w:smallCaps/>
          <w:sz w:val="26"/>
          <w:szCs w:val="26"/>
        </w:rPr>
        <w:t>La tutela temeraria y la cosa juzgada constitucional</w:t>
      </w:r>
      <w:r w:rsidRPr="007655B1">
        <w:rPr>
          <w:rFonts w:ascii="Georgia" w:hAnsi="Georgia" w:cs="Arial"/>
          <w:sz w:val="26"/>
          <w:szCs w:val="26"/>
        </w:rPr>
        <w:t xml:space="preserve">. </w:t>
      </w:r>
      <w:r w:rsidRPr="007655B1">
        <w:rPr>
          <w:rFonts w:ascii="Georgia" w:hAnsi="Georgia" w:cs="Arial"/>
          <w:sz w:val="26"/>
          <w:szCs w:val="26"/>
          <w:lang w:val="es-CO"/>
        </w:rPr>
        <w:t xml:space="preserve">Conforme al artículo 38 del Decreto 2591 de 1991 la actuación es temeraria cuando </w:t>
      </w:r>
      <w:r w:rsidRPr="007655B1">
        <w:rPr>
          <w:rFonts w:ascii="Georgia" w:hAnsi="Georgia" w:cs="Arial"/>
          <w:i/>
          <w:sz w:val="26"/>
          <w:szCs w:val="26"/>
          <w:lang w:val="es-CO"/>
        </w:rPr>
        <w:t>“</w:t>
      </w:r>
      <w:r w:rsidRPr="007655B1">
        <w:rPr>
          <w:rFonts w:ascii="Georgia" w:hAnsi="Georgia" w:cs="Arial"/>
          <w:i/>
          <w:iCs/>
          <w:szCs w:val="26"/>
          <w:lang w:val="es-CO"/>
        </w:rPr>
        <w:t>sin motivo expresamente justificado, la misma acción de tutela sea presentada por la misma persona o su representante ante varios jueces o tribunales</w:t>
      </w:r>
      <w:r w:rsidRPr="007655B1">
        <w:rPr>
          <w:rFonts w:ascii="Georgia" w:hAnsi="Georgia" w:cs="Arial"/>
          <w:sz w:val="26"/>
          <w:szCs w:val="26"/>
          <w:lang w:val="es-CO"/>
        </w:rPr>
        <w:t>”, y su comprobación da lugar al rechazo y a la decisión desfavorable de</w:t>
      </w:r>
      <w:r w:rsidRPr="007655B1">
        <w:rPr>
          <w:rFonts w:ascii="Georgia" w:hAnsi="Georgia"/>
          <w:sz w:val="26"/>
          <w:szCs w:val="26"/>
        </w:rPr>
        <w:t xml:space="preserve"> </w:t>
      </w:r>
      <w:r w:rsidRPr="007655B1">
        <w:rPr>
          <w:rFonts w:ascii="Georgia" w:hAnsi="Georgia" w:cs="Arial"/>
          <w:sz w:val="26"/>
          <w:szCs w:val="26"/>
          <w:lang w:val="es-CO"/>
        </w:rPr>
        <w:t>todas las solicitude</w:t>
      </w:r>
      <w:r w:rsidRPr="007655B1">
        <w:rPr>
          <w:rFonts w:ascii="Georgia" w:hAnsi="Georgia" w:cs="Arial"/>
          <w:i/>
          <w:iCs/>
          <w:sz w:val="26"/>
          <w:szCs w:val="26"/>
          <w:lang w:val="es-CO"/>
        </w:rPr>
        <w:t xml:space="preserve">s. </w:t>
      </w:r>
      <w:r w:rsidRPr="007655B1">
        <w:rPr>
          <w:rFonts w:ascii="Georgia" w:hAnsi="Georgia" w:cs="Arial"/>
          <w:iCs/>
          <w:sz w:val="26"/>
          <w:szCs w:val="26"/>
          <w:lang w:val="es-CO"/>
        </w:rPr>
        <w:t>Asimismo</w:t>
      </w:r>
      <w:r w:rsidRPr="007655B1">
        <w:rPr>
          <w:rFonts w:ascii="Georgia" w:hAnsi="Georgia" w:cs="Arial"/>
          <w:sz w:val="26"/>
          <w:szCs w:val="26"/>
          <w:lang w:val="es-CO"/>
        </w:rPr>
        <w:t>, el profesional del derecho que así proceda será sancionado</w:t>
      </w:r>
      <w:r w:rsidRPr="007655B1">
        <w:rPr>
          <w:rFonts w:ascii="Georgia" w:hAnsi="Georgia" w:cs="Arial"/>
          <w:i/>
          <w:iCs/>
          <w:sz w:val="26"/>
          <w:szCs w:val="26"/>
          <w:lang w:val="es-CO"/>
        </w:rPr>
        <w:t>.</w:t>
      </w:r>
      <w:r w:rsidRPr="007655B1">
        <w:rPr>
          <w:rStyle w:val="Refdenotaalpie"/>
          <w:rFonts w:ascii="Georgia" w:hAnsi="Georgia"/>
          <w:sz w:val="26"/>
          <w:szCs w:val="26"/>
        </w:rPr>
        <w:t xml:space="preserve"> </w:t>
      </w:r>
    </w:p>
    <w:p w14:paraId="165B65A1" w14:textId="77777777" w:rsidR="00EA1BB4" w:rsidRPr="007655B1" w:rsidRDefault="00EA1BB4" w:rsidP="007655B1">
      <w:pPr>
        <w:pStyle w:val="Textoindependiente"/>
        <w:tabs>
          <w:tab w:val="clear" w:pos="0"/>
          <w:tab w:val="clear" w:pos="708"/>
        </w:tabs>
        <w:spacing w:line="276" w:lineRule="auto"/>
        <w:textAlignment w:val="auto"/>
        <w:rPr>
          <w:rFonts w:ascii="Georgia" w:hAnsi="Georgia" w:cs="Arial"/>
          <w:i/>
          <w:sz w:val="26"/>
          <w:szCs w:val="26"/>
        </w:rPr>
      </w:pPr>
    </w:p>
    <w:p w14:paraId="085C7147" w14:textId="3248FD1C" w:rsidR="00616EE7" w:rsidRPr="007655B1" w:rsidRDefault="00616EE7" w:rsidP="007655B1">
      <w:pPr>
        <w:pStyle w:val="Textoindependiente"/>
        <w:tabs>
          <w:tab w:val="clear" w:pos="0"/>
        </w:tabs>
        <w:spacing w:line="276" w:lineRule="auto"/>
        <w:ind w:left="720"/>
        <w:textAlignment w:val="auto"/>
        <w:rPr>
          <w:rFonts w:ascii="Georgia" w:hAnsi="Georgia" w:cs="Arial"/>
          <w:i/>
          <w:sz w:val="26"/>
          <w:szCs w:val="26"/>
        </w:rPr>
      </w:pPr>
      <w:r w:rsidRPr="007655B1">
        <w:rPr>
          <w:rFonts w:ascii="Georgia" w:hAnsi="Georgia" w:cs="Arial"/>
          <w:sz w:val="26"/>
          <w:szCs w:val="26"/>
        </w:rPr>
        <w:t>Para efectos de determinar si se ha configurado la temeridad en la presentación de una acción de tutela, habrán de confrontarse por el fallador, que concurran los siguientes presupuestos: (i) Identidad de partes, (</w:t>
      </w:r>
      <w:proofErr w:type="spellStart"/>
      <w:r w:rsidRPr="007655B1">
        <w:rPr>
          <w:rFonts w:ascii="Georgia" w:hAnsi="Georgia" w:cs="Arial"/>
          <w:sz w:val="26"/>
          <w:szCs w:val="26"/>
        </w:rPr>
        <w:t>ii</w:t>
      </w:r>
      <w:proofErr w:type="spellEnd"/>
      <w:r w:rsidRPr="007655B1">
        <w:rPr>
          <w:rFonts w:ascii="Georgia" w:hAnsi="Georgia" w:cs="Arial"/>
          <w:sz w:val="26"/>
          <w:szCs w:val="26"/>
        </w:rPr>
        <w:t>) Identidad de causa para pedir, (</w:t>
      </w:r>
      <w:proofErr w:type="spellStart"/>
      <w:r w:rsidRPr="007655B1">
        <w:rPr>
          <w:rFonts w:ascii="Georgia" w:hAnsi="Georgia" w:cs="Arial"/>
          <w:sz w:val="26"/>
          <w:szCs w:val="26"/>
        </w:rPr>
        <w:t>iii</w:t>
      </w:r>
      <w:proofErr w:type="spellEnd"/>
      <w:r w:rsidRPr="007655B1">
        <w:rPr>
          <w:rFonts w:ascii="Georgia" w:hAnsi="Georgia" w:cs="Arial"/>
          <w:sz w:val="26"/>
          <w:szCs w:val="26"/>
        </w:rPr>
        <w:t>) Identidad en la petición y en los derechos invocados y “</w:t>
      </w:r>
      <w:r w:rsidRPr="007655B1">
        <w:rPr>
          <w:rFonts w:ascii="Georgia" w:hAnsi="Georgia" w:cs="Arial"/>
          <w:i/>
          <w:sz w:val="26"/>
          <w:szCs w:val="26"/>
        </w:rPr>
        <w:t>(</w:t>
      </w:r>
      <w:proofErr w:type="spellStart"/>
      <w:r w:rsidRPr="007655B1">
        <w:rPr>
          <w:rFonts w:ascii="Georgia" w:hAnsi="Georgia" w:cs="Arial"/>
          <w:i/>
          <w:sz w:val="26"/>
          <w:szCs w:val="26"/>
        </w:rPr>
        <w:t>iv</w:t>
      </w:r>
      <w:proofErr w:type="spellEnd"/>
      <w:r w:rsidRPr="007655B1">
        <w:rPr>
          <w:rFonts w:ascii="Georgia" w:hAnsi="Georgia" w:cs="Arial"/>
          <w:i/>
          <w:sz w:val="26"/>
          <w:szCs w:val="26"/>
        </w:rPr>
        <w:t>)</w:t>
      </w:r>
      <w:r w:rsidRPr="007655B1">
        <w:rPr>
          <w:rFonts w:ascii="Georgia" w:hAnsi="Georgia"/>
          <w:sz w:val="26"/>
          <w:szCs w:val="26"/>
          <w:bdr w:val="none" w:sz="0" w:space="0" w:color="auto" w:frame="1"/>
        </w:rPr>
        <w:t xml:space="preserve"> </w:t>
      </w:r>
      <w:r w:rsidRPr="007655B1">
        <w:rPr>
          <w:rFonts w:ascii="Georgia" w:hAnsi="Georgia" w:cs="Arial"/>
          <w:i/>
          <w:sz w:val="26"/>
          <w:szCs w:val="26"/>
        </w:rPr>
        <w:t>la ausencia de justificación en la presentación de la Nueva demanda, vinculada a un actuar doloso y de mala fe por parte del libelista</w:t>
      </w:r>
      <w:r w:rsidRPr="007655B1">
        <w:rPr>
          <w:rFonts w:ascii="Georgia" w:hAnsi="Georgia" w:cs="Arial"/>
          <w:sz w:val="26"/>
          <w:szCs w:val="26"/>
          <w:vertAlign w:val="superscript"/>
        </w:rPr>
        <w:footnoteReference w:id="1"/>
      </w:r>
      <w:r w:rsidRPr="007655B1">
        <w:rPr>
          <w:rFonts w:ascii="Georgia" w:hAnsi="Georgia" w:cs="Arial"/>
          <w:i/>
          <w:sz w:val="26"/>
          <w:szCs w:val="26"/>
          <w:vertAlign w:val="superscript"/>
        </w:rPr>
        <w:t>.</w:t>
      </w:r>
      <w:r w:rsidRPr="007655B1">
        <w:rPr>
          <w:rFonts w:ascii="Georgia" w:hAnsi="Georgia" w:cs="Arial"/>
          <w:i/>
          <w:sz w:val="26"/>
          <w:szCs w:val="26"/>
        </w:rPr>
        <w:t xml:space="preserve"> </w:t>
      </w:r>
    </w:p>
    <w:p w14:paraId="3522FADB" w14:textId="77777777" w:rsidR="00616EE7" w:rsidRPr="007655B1" w:rsidRDefault="00616EE7" w:rsidP="007655B1">
      <w:pPr>
        <w:pStyle w:val="Textoindependiente"/>
        <w:tabs>
          <w:tab w:val="clear" w:pos="0"/>
        </w:tabs>
        <w:spacing w:line="276" w:lineRule="auto"/>
        <w:ind w:left="720"/>
        <w:textAlignment w:val="auto"/>
        <w:rPr>
          <w:rFonts w:ascii="Georgia" w:hAnsi="Georgia" w:cs="Arial"/>
          <w:i/>
          <w:sz w:val="26"/>
          <w:szCs w:val="26"/>
        </w:rPr>
      </w:pPr>
    </w:p>
    <w:p w14:paraId="5D726099" w14:textId="490DAED2" w:rsidR="00616EE7" w:rsidRPr="007655B1" w:rsidRDefault="00616EE7" w:rsidP="007655B1">
      <w:pPr>
        <w:pStyle w:val="Textoindependiente"/>
        <w:tabs>
          <w:tab w:val="clear" w:pos="0"/>
        </w:tabs>
        <w:spacing w:line="276" w:lineRule="auto"/>
        <w:ind w:left="720"/>
        <w:textAlignment w:val="auto"/>
        <w:rPr>
          <w:rFonts w:ascii="Georgia" w:hAnsi="Georgia" w:cs="Arial"/>
          <w:i/>
          <w:sz w:val="26"/>
          <w:szCs w:val="26"/>
        </w:rPr>
      </w:pPr>
      <w:r w:rsidRPr="007655B1">
        <w:rPr>
          <w:rFonts w:ascii="Georgia" w:hAnsi="Georgia" w:cs="Arial"/>
          <w:sz w:val="26"/>
          <w:szCs w:val="26"/>
        </w:rPr>
        <w:t>Respecto del último de los elementos ha doctrinado la CC</w:t>
      </w:r>
      <w:r w:rsidRPr="007655B1">
        <w:rPr>
          <w:rFonts w:ascii="Georgia" w:hAnsi="Georgia" w:cs="Arial"/>
          <w:sz w:val="26"/>
          <w:szCs w:val="26"/>
          <w:vertAlign w:val="superscript"/>
        </w:rPr>
        <w:footnoteReference w:id="2"/>
      </w:r>
      <w:r w:rsidRPr="007655B1">
        <w:rPr>
          <w:rFonts w:ascii="Georgia" w:hAnsi="Georgia" w:cs="Arial"/>
          <w:sz w:val="26"/>
          <w:szCs w:val="26"/>
        </w:rPr>
        <w:t xml:space="preserve"> que:</w:t>
      </w:r>
      <w:r w:rsidRPr="007655B1">
        <w:rPr>
          <w:rFonts w:ascii="Georgia" w:hAnsi="Georgia" w:cs="Arial"/>
          <w:i/>
          <w:sz w:val="26"/>
          <w:szCs w:val="26"/>
        </w:rPr>
        <w:t xml:space="preserve"> “(…) mencionados se presenta cuando la actuación del actor resulta   </w:t>
      </w:r>
      <w:proofErr w:type="gramStart"/>
      <w:r w:rsidRPr="007655B1">
        <w:rPr>
          <w:rFonts w:ascii="Georgia" w:hAnsi="Georgia" w:cs="Arial"/>
          <w:i/>
          <w:sz w:val="26"/>
          <w:szCs w:val="26"/>
        </w:rPr>
        <w:t>amañada,  denota</w:t>
      </w:r>
      <w:proofErr w:type="gramEnd"/>
      <w:r w:rsidRPr="007655B1">
        <w:rPr>
          <w:rFonts w:ascii="Georgia" w:hAnsi="Georgia" w:cs="Arial"/>
          <w:i/>
          <w:sz w:val="26"/>
          <w:szCs w:val="26"/>
        </w:rPr>
        <w:t xml:space="preserve">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7655B1">
        <w:rPr>
          <w:rFonts w:ascii="Georgia" w:hAnsi="Georgia" w:cs="Arial"/>
          <w:sz w:val="26"/>
          <w:szCs w:val="26"/>
        </w:rPr>
        <w:t>.</w:t>
      </w:r>
    </w:p>
    <w:p w14:paraId="07F0A314" w14:textId="77777777" w:rsidR="00616EE7" w:rsidRPr="007655B1" w:rsidRDefault="00616EE7" w:rsidP="007655B1">
      <w:pPr>
        <w:pStyle w:val="Textoindependiente"/>
        <w:tabs>
          <w:tab w:val="clear" w:pos="0"/>
        </w:tabs>
        <w:spacing w:line="276" w:lineRule="auto"/>
        <w:ind w:left="720"/>
        <w:textAlignment w:val="auto"/>
        <w:rPr>
          <w:rFonts w:ascii="Georgia" w:hAnsi="Georgia" w:cs="Arial"/>
          <w:i/>
          <w:sz w:val="26"/>
          <w:szCs w:val="26"/>
        </w:rPr>
      </w:pPr>
    </w:p>
    <w:p w14:paraId="35ACF368" w14:textId="77777777" w:rsidR="00616EE7" w:rsidRPr="007655B1" w:rsidRDefault="00616EE7" w:rsidP="007655B1">
      <w:pPr>
        <w:pStyle w:val="Textoindependiente"/>
        <w:tabs>
          <w:tab w:val="clear" w:pos="0"/>
        </w:tabs>
        <w:spacing w:line="276" w:lineRule="auto"/>
        <w:ind w:left="720"/>
        <w:textAlignment w:val="auto"/>
        <w:rPr>
          <w:rFonts w:ascii="Georgia" w:hAnsi="Georgia" w:cs="Arial"/>
          <w:i/>
          <w:sz w:val="26"/>
          <w:szCs w:val="26"/>
        </w:rPr>
      </w:pPr>
      <w:r w:rsidRPr="007655B1">
        <w:rPr>
          <w:rFonts w:ascii="Georgia" w:hAnsi="Georgia" w:cs="Arial"/>
          <w:sz w:val="26"/>
          <w:szCs w:val="26"/>
        </w:rPr>
        <w:t>Pese a lo anterior, también ha dicho la jurisprudencia constitucional que no siempre ante una duplicidad de acciones se presenta la temeridad en el ejercicio de la tutela</w:t>
      </w:r>
      <w:r w:rsidRPr="007655B1">
        <w:rPr>
          <w:rStyle w:val="Refdenotaalpie"/>
          <w:rFonts w:ascii="Georgia" w:hAnsi="Georgia"/>
          <w:sz w:val="26"/>
          <w:szCs w:val="26"/>
        </w:rPr>
        <w:footnoteReference w:id="3"/>
      </w:r>
      <w:r w:rsidRPr="007655B1">
        <w:rPr>
          <w:rFonts w:ascii="Georgia" w:hAnsi="Georgia" w:cs="Arial"/>
          <w:sz w:val="26"/>
          <w:szCs w:val="26"/>
        </w:rPr>
        <w:t>, en efecto sostiene</w:t>
      </w:r>
      <w:r w:rsidRPr="007655B1">
        <w:rPr>
          <w:rStyle w:val="Refdenotaalpie"/>
          <w:rFonts w:ascii="Georgia" w:hAnsi="Georgia"/>
          <w:sz w:val="26"/>
          <w:szCs w:val="26"/>
        </w:rPr>
        <w:footnoteReference w:id="4"/>
      </w:r>
      <w:r w:rsidRPr="007655B1">
        <w:rPr>
          <w:rFonts w:ascii="Georgia" w:hAnsi="Georgia" w:cs="Arial"/>
          <w:sz w:val="26"/>
          <w:szCs w:val="26"/>
        </w:rPr>
        <w:t>, sostiene:</w:t>
      </w:r>
    </w:p>
    <w:p w14:paraId="4702BF03" w14:textId="77777777" w:rsidR="00616EE7" w:rsidRPr="007655B1" w:rsidRDefault="00616EE7" w:rsidP="007655B1">
      <w:pPr>
        <w:pStyle w:val="Textoindependiente"/>
        <w:tabs>
          <w:tab w:val="clear" w:pos="0"/>
        </w:tabs>
        <w:spacing w:line="276" w:lineRule="auto"/>
        <w:rPr>
          <w:rFonts w:ascii="Georgia" w:hAnsi="Georgia" w:cs="Arial"/>
          <w:sz w:val="26"/>
          <w:szCs w:val="26"/>
          <w:lang w:val="es-CO"/>
        </w:rPr>
      </w:pPr>
    </w:p>
    <w:p w14:paraId="4F66B4F3" w14:textId="77777777" w:rsidR="00616EE7" w:rsidRPr="007655B1" w:rsidRDefault="00616EE7" w:rsidP="000A6C2C">
      <w:pPr>
        <w:widowControl/>
        <w:suppressAutoHyphens/>
        <w:overflowPunct w:val="0"/>
        <w:ind w:left="1134" w:right="420"/>
        <w:jc w:val="both"/>
        <w:textAlignment w:val="baseline"/>
        <w:rPr>
          <w:rFonts w:ascii="Georgia" w:hAnsi="Georgia" w:cs="Arial"/>
          <w:szCs w:val="26"/>
          <w:u w:val="single"/>
        </w:rPr>
      </w:pPr>
      <w:r w:rsidRPr="007655B1">
        <w:rPr>
          <w:rFonts w:ascii="Georgia" w:hAnsi="Georgia" w:cs="Arial"/>
          <w:szCs w:val="26"/>
        </w:rPr>
        <w:lastRenderedPageBreak/>
        <w:t xml:space="preserve">… </w:t>
      </w:r>
      <w:r w:rsidRPr="007655B1">
        <w:rPr>
          <w:rFonts w:ascii="Georgia" w:hAnsi="Georgia"/>
          <w:szCs w:val="26"/>
          <w:shd w:val="clear" w:color="auto" w:fill="FFFFFF"/>
        </w:rPr>
        <w:t>el juez constitucional deberá analizar cada caso desde lo material y no solo ceñirse a lo formal, toda vez que en el detalle de las circunstancias fácticas puede estar la razón por la que el accionante se encuentre presentando una nueva acción de tutela. De manera que la autoridad judicial podrá pronunciarse nuevamente cuando se evidencie alguna de las siguientes hipótesis: </w:t>
      </w:r>
      <w:r w:rsidRPr="007655B1">
        <w:rPr>
          <w:rFonts w:ascii="Georgia" w:hAnsi="Georgia"/>
          <w:i/>
          <w:iCs/>
          <w:szCs w:val="26"/>
          <w:bdr w:val="none" w:sz="0" w:space="0" w:color="auto" w:frame="1"/>
          <w:shd w:val="clear" w:color="auto" w:fill="FFFFFF"/>
        </w:rPr>
        <w:t>“</w:t>
      </w:r>
      <w:r w:rsidRPr="007655B1">
        <w:rPr>
          <w:rFonts w:ascii="Georgia" w:hAnsi="Georgia"/>
          <w:b/>
          <w:bCs/>
          <w:i/>
          <w:iCs/>
          <w:szCs w:val="26"/>
          <w:bdr w:val="none" w:sz="0" w:space="0" w:color="auto" w:frame="1"/>
        </w:rPr>
        <w:t>(i) </w:t>
      </w:r>
      <w:r w:rsidRPr="007655B1">
        <w:rPr>
          <w:rFonts w:ascii="Georgia" w:hAnsi="Georgia"/>
          <w:i/>
          <w:iCs/>
          <w:szCs w:val="26"/>
          <w:bdr w:val="none" w:sz="0" w:space="0" w:color="auto" w:frame="1"/>
          <w:shd w:val="clear" w:color="auto" w:fill="FFFFFF"/>
        </w:rPr>
        <w:t xml:space="preserve">la persistencia de la vulneración de derechos que se solicitan </w:t>
      </w:r>
      <w:proofErr w:type="gramStart"/>
      <w:r w:rsidRPr="007655B1">
        <w:rPr>
          <w:rFonts w:ascii="Georgia" w:hAnsi="Georgia"/>
          <w:i/>
          <w:iCs/>
          <w:szCs w:val="26"/>
          <w:bdr w:val="none" w:sz="0" w:space="0" w:color="auto" w:frame="1"/>
          <w:shd w:val="clear" w:color="auto" w:fill="FFFFFF"/>
        </w:rPr>
        <w:t>sean</w:t>
      </w:r>
      <w:proofErr w:type="gramEnd"/>
      <w:r w:rsidRPr="007655B1">
        <w:rPr>
          <w:rFonts w:ascii="Georgia" w:hAnsi="Georgia"/>
          <w:i/>
          <w:iCs/>
          <w:szCs w:val="26"/>
          <w:bdr w:val="none" w:sz="0" w:space="0" w:color="auto" w:frame="1"/>
          <w:shd w:val="clear" w:color="auto" w:fill="FFFFFF"/>
        </w:rPr>
        <w:t xml:space="preserve"> amparados; </w:t>
      </w:r>
      <w:r w:rsidRPr="007655B1">
        <w:rPr>
          <w:rFonts w:ascii="Georgia" w:hAnsi="Georgia"/>
          <w:b/>
          <w:bCs/>
          <w:i/>
          <w:iCs/>
          <w:szCs w:val="26"/>
          <w:bdr w:val="none" w:sz="0" w:space="0" w:color="auto" w:frame="1"/>
        </w:rPr>
        <w:t>(</w:t>
      </w:r>
      <w:proofErr w:type="spellStart"/>
      <w:r w:rsidRPr="007655B1">
        <w:rPr>
          <w:rFonts w:ascii="Georgia" w:hAnsi="Georgia"/>
          <w:b/>
          <w:bCs/>
          <w:i/>
          <w:iCs/>
          <w:szCs w:val="26"/>
          <w:bdr w:val="none" w:sz="0" w:space="0" w:color="auto" w:frame="1"/>
        </w:rPr>
        <w:t>ii</w:t>
      </w:r>
      <w:proofErr w:type="spellEnd"/>
      <w:r w:rsidRPr="007655B1">
        <w:rPr>
          <w:rFonts w:ascii="Georgia" w:hAnsi="Georgia"/>
          <w:b/>
          <w:bCs/>
          <w:i/>
          <w:iCs/>
          <w:szCs w:val="26"/>
          <w:bdr w:val="none" w:sz="0" w:space="0" w:color="auto" w:frame="1"/>
        </w:rPr>
        <w:t>)</w:t>
      </w:r>
      <w:r w:rsidRPr="007655B1">
        <w:rPr>
          <w:rFonts w:ascii="Georgia" w:hAnsi="Georgia"/>
          <w:i/>
          <w:iCs/>
          <w:szCs w:val="26"/>
          <w:bdr w:val="none" w:sz="0" w:space="0" w:color="auto" w:frame="1"/>
          <w:shd w:val="clear" w:color="auto" w:fill="FFFFFF"/>
        </w:rPr>
        <w:t> el asesoramiento errado de los abogados para la presentación de varias demandas; </w:t>
      </w:r>
      <w:r w:rsidRPr="007655B1">
        <w:rPr>
          <w:rFonts w:ascii="Georgia" w:hAnsi="Georgia"/>
          <w:b/>
          <w:bCs/>
          <w:i/>
          <w:iCs/>
          <w:szCs w:val="26"/>
          <w:bdr w:val="none" w:sz="0" w:space="0" w:color="auto" w:frame="1"/>
        </w:rPr>
        <w:t>(</w:t>
      </w:r>
      <w:proofErr w:type="spellStart"/>
      <w:r w:rsidRPr="007655B1">
        <w:rPr>
          <w:rFonts w:ascii="Georgia" w:hAnsi="Georgia"/>
          <w:b/>
          <w:bCs/>
          <w:i/>
          <w:iCs/>
          <w:szCs w:val="26"/>
          <w:bdr w:val="none" w:sz="0" w:space="0" w:color="auto" w:frame="1"/>
        </w:rPr>
        <w:t>iii</w:t>
      </w:r>
      <w:proofErr w:type="spellEnd"/>
      <w:r w:rsidRPr="007655B1">
        <w:rPr>
          <w:rFonts w:ascii="Georgia" w:hAnsi="Georgia"/>
          <w:b/>
          <w:bCs/>
          <w:i/>
          <w:iCs/>
          <w:szCs w:val="26"/>
          <w:bdr w:val="none" w:sz="0" w:space="0" w:color="auto" w:frame="1"/>
        </w:rPr>
        <w:t>)</w:t>
      </w:r>
      <w:r w:rsidRPr="007655B1">
        <w:rPr>
          <w:rFonts w:ascii="Georgia" w:hAnsi="Georgia"/>
          <w:i/>
          <w:iCs/>
          <w:szCs w:val="26"/>
          <w:bdr w:val="none" w:sz="0" w:space="0" w:color="auto" w:frame="1"/>
          <w:shd w:val="clear" w:color="auto" w:fill="FFFFFF"/>
        </w:rPr>
        <w:t> </w:t>
      </w:r>
      <w:r w:rsidRPr="007655B1">
        <w:rPr>
          <w:rFonts w:ascii="Georgia" w:hAnsi="Georgia"/>
          <w:b/>
          <w:bCs/>
          <w:i/>
          <w:iCs/>
          <w:szCs w:val="26"/>
          <w:bdr w:val="none" w:sz="0" w:space="0" w:color="auto" w:frame="1"/>
        </w:rPr>
        <w:t>el surgimiento de nuevas circunstancias fácticas o/y jurídicas; </w:t>
      </w:r>
      <w:r w:rsidRPr="007655B1">
        <w:rPr>
          <w:rFonts w:ascii="Georgia" w:hAnsi="Georgia"/>
          <w:i/>
          <w:iCs/>
          <w:szCs w:val="26"/>
          <w:bdr w:val="none" w:sz="0" w:space="0" w:color="auto" w:frame="1"/>
          <w:shd w:val="clear" w:color="auto" w:fill="FFFFFF"/>
        </w:rPr>
        <w:t>o </w:t>
      </w:r>
      <w:r w:rsidRPr="007655B1">
        <w:rPr>
          <w:rFonts w:ascii="Georgia" w:hAnsi="Georgia"/>
          <w:b/>
          <w:bCs/>
          <w:i/>
          <w:iCs/>
          <w:szCs w:val="26"/>
          <w:bdr w:val="none" w:sz="0" w:space="0" w:color="auto" w:frame="1"/>
        </w:rPr>
        <w:t>(</w:t>
      </w:r>
      <w:proofErr w:type="spellStart"/>
      <w:r w:rsidRPr="007655B1">
        <w:rPr>
          <w:rFonts w:ascii="Georgia" w:hAnsi="Georgia"/>
          <w:b/>
          <w:bCs/>
          <w:i/>
          <w:iCs/>
          <w:szCs w:val="26"/>
          <w:bdr w:val="none" w:sz="0" w:space="0" w:color="auto" w:frame="1"/>
        </w:rPr>
        <w:t>iv</w:t>
      </w:r>
      <w:proofErr w:type="spellEnd"/>
      <w:r w:rsidRPr="007655B1">
        <w:rPr>
          <w:rFonts w:ascii="Georgia" w:hAnsi="Georgia"/>
          <w:b/>
          <w:bCs/>
          <w:i/>
          <w:iCs/>
          <w:szCs w:val="26"/>
          <w:bdr w:val="none" w:sz="0" w:space="0" w:color="auto" w:frame="1"/>
        </w:rPr>
        <w:t>)</w:t>
      </w:r>
      <w:r w:rsidRPr="007655B1">
        <w:rPr>
          <w:rFonts w:ascii="Georgia" w:hAnsi="Georgia"/>
          <w:i/>
          <w:iCs/>
          <w:szCs w:val="26"/>
          <w:bdr w:val="none" w:sz="0" w:space="0" w:color="auto" w:frame="1"/>
          <w:shd w:val="clear" w:color="auto" w:fill="FFFFFF"/>
        </w:rPr>
        <w:t> </w:t>
      </w:r>
      <w:r w:rsidRPr="007655B1">
        <w:rPr>
          <w:rFonts w:ascii="Georgia" w:hAnsi="Georgia"/>
          <w:b/>
          <w:bCs/>
          <w:i/>
          <w:iCs/>
          <w:szCs w:val="26"/>
          <w:bdr w:val="none" w:sz="0" w:space="0" w:color="auto" w:frame="1"/>
        </w:rPr>
        <w:t>la inexistencia de una decisión de fondo en el proceso anterior</w:t>
      </w:r>
      <w:r w:rsidRPr="007655B1">
        <w:rPr>
          <w:rFonts w:ascii="Georgia" w:hAnsi="Georgia"/>
          <w:i/>
          <w:iCs/>
          <w:szCs w:val="26"/>
          <w:bdr w:val="none" w:sz="0" w:space="0" w:color="auto" w:frame="1"/>
          <w:shd w:val="clear" w:color="auto" w:fill="FFFFFF"/>
        </w:rPr>
        <w:t>”</w:t>
      </w:r>
      <w:r w:rsidRPr="007655B1">
        <w:rPr>
          <w:rStyle w:val="Refdenotaalpie"/>
          <w:rFonts w:ascii="Georgia" w:hAnsi="Georgia"/>
          <w:i/>
          <w:iCs/>
          <w:szCs w:val="26"/>
          <w:bdr w:val="none" w:sz="0" w:space="0" w:color="auto" w:frame="1"/>
          <w:shd w:val="clear" w:color="auto" w:fill="FFFFFF"/>
        </w:rPr>
        <w:footnoteReference w:id="5"/>
      </w:r>
      <w:r w:rsidRPr="007655B1">
        <w:rPr>
          <w:rFonts w:ascii="Georgia" w:hAnsi="Georgia"/>
          <w:szCs w:val="26"/>
          <w:u w:val="single"/>
          <w:shd w:val="clear" w:color="auto" w:fill="FFFFFF"/>
        </w:rPr>
        <w:t>.</w:t>
      </w:r>
      <w:r w:rsidRPr="007655B1">
        <w:rPr>
          <w:rFonts w:ascii="Georgia" w:hAnsi="Georgia"/>
          <w:szCs w:val="26"/>
          <w:shd w:val="clear" w:color="auto" w:fill="FFFFFF"/>
        </w:rPr>
        <w:t xml:space="preserve"> Negrilla del original.</w:t>
      </w:r>
    </w:p>
    <w:p w14:paraId="3238A678" w14:textId="77777777" w:rsidR="00616EE7" w:rsidRPr="007655B1" w:rsidRDefault="00616EE7" w:rsidP="007655B1">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sz w:val="26"/>
          <w:szCs w:val="26"/>
          <w:lang w:val="es-CO"/>
        </w:rPr>
      </w:pPr>
    </w:p>
    <w:p w14:paraId="42571B6A" w14:textId="77777777" w:rsidR="00616EE7" w:rsidRPr="007655B1" w:rsidRDefault="00616EE7" w:rsidP="007655B1">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09"/>
        <w:jc w:val="both"/>
        <w:textAlignment w:val="baseline"/>
        <w:rPr>
          <w:rFonts w:ascii="Georgia" w:hAnsi="Georgia" w:cs="Times New Roman"/>
          <w:spacing w:val="-3"/>
          <w:sz w:val="26"/>
          <w:szCs w:val="26"/>
          <w:lang w:val="es-ES_tradnl"/>
        </w:rPr>
      </w:pPr>
      <w:r w:rsidRPr="007655B1">
        <w:rPr>
          <w:rFonts w:ascii="Georgia" w:hAnsi="Georgia" w:cs="Times New Roman"/>
          <w:spacing w:val="-3"/>
          <w:sz w:val="26"/>
          <w:szCs w:val="26"/>
          <w:lang w:val="es-ES_tradnl"/>
        </w:rPr>
        <w:t>Asimismo, es preciso señalar conforme al criterio de la doctora Catalina Botero M.</w:t>
      </w:r>
      <w:r w:rsidRPr="007655B1">
        <w:rPr>
          <w:rStyle w:val="Refdenotaalpie"/>
          <w:rFonts w:ascii="Georgia" w:hAnsi="Georgia"/>
          <w:sz w:val="26"/>
          <w:szCs w:val="26"/>
        </w:rPr>
        <w:footnoteReference w:id="6"/>
      </w:r>
      <w:r w:rsidRPr="007655B1">
        <w:rPr>
          <w:rFonts w:ascii="Georgia" w:hAnsi="Georgia" w:cs="Times New Roman"/>
          <w:spacing w:val="-3"/>
          <w:sz w:val="26"/>
          <w:szCs w:val="26"/>
          <w:lang w:val="es-ES_tradnl"/>
        </w:rPr>
        <w:t xml:space="preserve"> que </w:t>
      </w:r>
      <w:r w:rsidRPr="007655B1">
        <w:rPr>
          <w:rFonts w:ascii="Georgia" w:hAnsi="Georgia" w:cs="Times New Roman"/>
          <w:i/>
          <w:spacing w:val="-3"/>
          <w:sz w:val="26"/>
          <w:szCs w:val="26"/>
          <w:lang w:val="es-ES_tradnl"/>
        </w:rPr>
        <w:t>“</w:t>
      </w:r>
      <w:r w:rsidRPr="007655B1">
        <w:rPr>
          <w:rFonts w:ascii="Georgia" w:hAnsi="Georgia" w:cs="Times New Roman"/>
          <w:i/>
          <w:spacing w:val="-3"/>
          <w:szCs w:val="26"/>
          <w:lang w:val="es-ES_tradnl"/>
        </w:rPr>
        <w:t>(…) es fundamental tener en cuenta que la actuación temeraria, para serlo requiere de la mala fe del actor</w:t>
      </w:r>
      <w:r w:rsidRPr="007655B1">
        <w:rPr>
          <w:rFonts w:ascii="Georgia" w:hAnsi="Georgia" w:cs="Times New Roman"/>
          <w:i/>
          <w:spacing w:val="-3"/>
          <w:sz w:val="26"/>
          <w:szCs w:val="26"/>
          <w:lang w:val="es-ES_tradnl"/>
        </w:rPr>
        <w:t>”</w:t>
      </w:r>
      <w:r w:rsidRPr="007655B1">
        <w:rPr>
          <w:rFonts w:ascii="Georgia" w:hAnsi="Georgia" w:cs="Times New Roman"/>
          <w:spacing w:val="-3"/>
          <w:sz w:val="26"/>
          <w:szCs w:val="26"/>
          <w:lang w:val="es-ES_tradnl"/>
        </w:rPr>
        <w:t xml:space="preserve">, de manera que, por virtud de la presunción de buena fe que le cobija; </w:t>
      </w:r>
      <w:r w:rsidRPr="007655B1">
        <w:rPr>
          <w:rFonts w:ascii="Georgia" w:hAnsi="Georgia" w:cs="Times New Roman"/>
          <w:i/>
          <w:spacing w:val="-3"/>
          <w:sz w:val="26"/>
          <w:szCs w:val="26"/>
          <w:lang w:val="es-ES_tradnl"/>
        </w:rPr>
        <w:t>“</w:t>
      </w:r>
      <w:r w:rsidRPr="007655B1">
        <w:rPr>
          <w:rFonts w:ascii="Georgia" w:hAnsi="Georgia" w:cs="Times New Roman"/>
          <w:i/>
          <w:spacing w:val="-3"/>
          <w:szCs w:val="26"/>
          <w:lang w:val="es-ES_tradnl"/>
        </w:rPr>
        <w:t>(…) la conducta temeraria, es un hecho que debe ser probado y no presumido por el funcionario judicial</w:t>
      </w:r>
      <w:r w:rsidRPr="007655B1">
        <w:rPr>
          <w:rFonts w:ascii="Georgia" w:hAnsi="Georgia" w:cs="Times New Roman"/>
          <w:i/>
          <w:spacing w:val="-3"/>
          <w:sz w:val="26"/>
          <w:szCs w:val="26"/>
          <w:lang w:val="es-ES_tradnl"/>
        </w:rPr>
        <w:t>”</w:t>
      </w:r>
      <w:r w:rsidRPr="007655B1">
        <w:rPr>
          <w:rFonts w:ascii="Georgia" w:hAnsi="Georgia" w:cs="Times New Roman"/>
          <w:spacing w:val="-3"/>
          <w:sz w:val="26"/>
          <w:szCs w:val="26"/>
          <w:lang w:val="es-ES_tradnl"/>
        </w:rPr>
        <w:t>. Criterio que de antaño comparte esta Sala de la Corporación</w:t>
      </w:r>
      <w:r w:rsidRPr="007655B1">
        <w:rPr>
          <w:rStyle w:val="Refdenotaalpie"/>
          <w:rFonts w:ascii="Georgia" w:hAnsi="Georgia"/>
          <w:sz w:val="26"/>
          <w:szCs w:val="26"/>
        </w:rPr>
        <w:footnoteReference w:id="7"/>
      </w:r>
      <w:r w:rsidRPr="007655B1">
        <w:rPr>
          <w:rFonts w:ascii="Georgia" w:hAnsi="Georgia" w:cs="Times New Roman"/>
          <w:spacing w:val="-3"/>
          <w:sz w:val="26"/>
          <w:szCs w:val="26"/>
          <w:lang w:val="es-ES_tradnl"/>
        </w:rPr>
        <w:t>.</w:t>
      </w:r>
    </w:p>
    <w:p w14:paraId="22C398D6" w14:textId="77777777" w:rsidR="00616EE7" w:rsidRPr="007655B1" w:rsidRDefault="00616EE7" w:rsidP="007655B1">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sz w:val="26"/>
          <w:szCs w:val="26"/>
          <w:lang w:val="es-ES_tradnl"/>
        </w:rPr>
      </w:pPr>
    </w:p>
    <w:p w14:paraId="44CB0FBA" w14:textId="77777777" w:rsidR="00616EE7" w:rsidRPr="007655B1" w:rsidRDefault="00616EE7" w:rsidP="007655B1">
      <w:pPr>
        <w:spacing w:line="276" w:lineRule="auto"/>
        <w:ind w:left="709" w:right="51"/>
        <w:jc w:val="both"/>
        <w:rPr>
          <w:rFonts w:ascii="Georgia" w:hAnsi="Georgia" w:cs="Arial"/>
          <w:sz w:val="26"/>
          <w:szCs w:val="26"/>
          <w:lang w:val="es-ES_tradnl"/>
        </w:rPr>
      </w:pPr>
      <w:r w:rsidRPr="007655B1">
        <w:rPr>
          <w:rFonts w:ascii="Georgia" w:hAnsi="Georgia" w:cs="Arial"/>
          <w:sz w:val="26"/>
          <w:szCs w:val="26"/>
          <w:lang w:val="es-ES_tradnl"/>
        </w:rPr>
        <w:t>Así entonces en presencia de varias acciones de tutela sucesivas debe inicialmente estudiarse la cosa juzgada constitucional antes que la temeridad</w:t>
      </w:r>
      <w:r w:rsidRPr="007655B1">
        <w:rPr>
          <w:rStyle w:val="Refdenotaalpie"/>
          <w:rFonts w:ascii="Georgia" w:hAnsi="Georgia" w:cs="Arial"/>
          <w:sz w:val="26"/>
          <w:szCs w:val="26"/>
        </w:rPr>
        <w:footnoteReference w:id="8"/>
      </w:r>
      <w:r w:rsidRPr="007655B1">
        <w:rPr>
          <w:rFonts w:ascii="Georgia" w:hAnsi="Georgia" w:cs="Arial"/>
          <w:sz w:val="26"/>
          <w:szCs w:val="26"/>
          <w:lang w:val="es-ES_tradnl"/>
        </w:rPr>
        <w:t>. Y en ese sentido se advirtió</w:t>
      </w:r>
      <w:r w:rsidRPr="007655B1">
        <w:rPr>
          <w:rStyle w:val="Refdenotaalpie"/>
          <w:rFonts w:ascii="Georgia" w:hAnsi="Georgia" w:cs="Arial"/>
          <w:i/>
          <w:iCs/>
          <w:sz w:val="26"/>
          <w:szCs w:val="26"/>
        </w:rPr>
        <w:footnoteReference w:id="9"/>
      </w:r>
      <w:r w:rsidRPr="007655B1">
        <w:rPr>
          <w:rFonts w:ascii="Georgia" w:hAnsi="Georgia" w:cs="Arial"/>
          <w:sz w:val="26"/>
          <w:szCs w:val="26"/>
          <w:lang w:val="es-ES_tradnl"/>
        </w:rPr>
        <w:t xml:space="preserve">: </w:t>
      </w:r>
    </w:p>
    <w:p w14:paraId="3D271F13" w14:textId="77777777" w:rsidR="00616EE7" w:rsidRPr="007655B1" w:rsidRDefault="00616EE7" w:rsidP="007655B1">
      <w:pPr>
        <w:spacing w:line="276" w:lineRule="auto"/>
        <w:ind w:right="618"/>
        <w:jc w:val="both"/>
        <w:rPr>
          <w:rFonts w:ascii="Georgia" w:hAnsi="Georgia" w:cs="Arial"/>
          <w:iCs/>
          <w:sz w:val="26"/>
          <w:szCs w:val="26"/>
        </w:rPr>
      </w:pPr>
    </w:p>
    <w:p w14:paraId="20DFE0D7" w14:textId="77777777" w:rsidR="00616EE7" w:rsidRPr="007655B1" w:rsidRDefault="00616EE7" w:rsidP="007655B1">
      <w:pPr>
        <w:ind w:left="1276" w:right="420"/>
        <w:jc w:val="both"/>
        <w:rPr>
          <w:rFonts w:ascii="Georgia" w:hAnsi="Georgia" w:cs="Arial"/>
          <w:szCs w:val="26"/>
          <w:lang w:val="es-ES_tradnl"/>
        </w:rPr>
      </w:pPr>
      <w:r w:rsidRPr="007655B1">
        <w:rPr>
          <w:rFonts w:ascii="Georgia" w:hAnsi="Georgia" w:cs="Arial"/>
          <w:iCs/>
          <w:szCs w:val="26"/>
        </w:rPr>
        <w:t xml:space="preserve">… cuando la decisión de un juez constitucional llega a instancia de la Corte, ésta se </w:t>
      </w:r>
      <w:proofErr w:type="gramStart"/>
      <w:r w:rsidRPr="007655B1">
        <w:rPr>
          <w:rFonts w:ascii="Georgia" w:hAnsi="Georgia" w:cs="Arial"/>
          <w:iCs/>
          <w:szCs w:val="26"/>
        </w:rPr>
        <w:t>convierte</w:t>
      </w:r>
      <w:proofErr w:type="gramEnd"/>
      <w:r w:rsidRPr="007655B1">
        <w:rPr>
          <w:rFonts w:ascii="Georgia" w:hAnsi="Georgia" w:cs="Arial"/>
          <w:iCs/>
          <w:szCs w:val="26"/>
        </w:rPr>
        <w:t xml:space="preserve"> en definitiva. En caso de ser seleccionada para su revisión, se produce la cosa juzgada constitucional con la ejecutoria del fallo de la corporación, de lo contrario, la misma opera a partir de la ejecutoria del auto que decide la no selección. </w:t>
      </w:r>
      <w:r w:rsidRPr="007655B1">
        <w:rPr>
          <w:rFonts w:ascii="Georgia" w:hAnsi="Georgia" w:cs="Arial"/>
          <w:iCs/>
          <w:szCs w:val="26"/>
          <w:u w:val="single"/>
        </w:rPr>
        <w:t>De esta manera, si se produce un nuevo pronunciamiento acerca del tema, este atentaría contra la seguridad jurídica, haciendo que cualquier demanda al respecto deba declararse improcedente</w:t>
      </w:r>
      <w:r w:rsidRPr="007655B1">
        <w:rPr>
          <w:rFonts w:ascii="Georgia" w:hAnsi="Georgia" w:cs="Arial"/>
          <w:iCs/>
          <w:szCs w:val="26"/>
        </w:rPr>
        <w:t>… (</w:t>
      </w:r>
      <w:r w:rsidRPr="007655B1">
        <w:rPr>
          <w:rFonts w:ascii="Georgia" w:hAnsi="Georgia" w:cs="Arial"/>
          <w:szCs w:val="26"/>
          <w:lang w:val="es-ES_tradnl"/>
        </w:rPr>
        <w:t>Subrayas de la Sala).</w:t>
      </w:r>
    </w:p>
    <w:p w14:paraId="47C14FC7" w14:textId="77777777" w:rsidR="00616EE7" w:rsidRPr="007655B1" w:rsidRDefault="00616EE7" w:rsidP="007655B1">
      <w:pPr>
        <w:spacing w:line="276" w:lineRule="auto"/>
        <w:ind w:right="51"/>
        <w:jc w:val="both"/>
        <w:rPr>
          <w:rFonts w:ascii="Georgia" w:hAnsi="Georgia" w:cs="Arial"/>
          <w:sz w:val="26"/>
          <w:szCs w:val="26"/>
          <w:lang w:val="es-ES_tradnl"/>
        </w:rPr>
      </w:pPr>
    </w:p>
    <w:p w14:paraId="5E1E5D8F" w14:textId="77777777" w:rsidR="00616EE7" w:rsidRPr="007655B1" w:rsidRDefault="00616EE7" w:rsidP="007655B1">
      <w:pPr>
        <w:spacing w:line="276" w:lineRule="auto"/>
        <w:ind w:left="709" w:right="51"/>
        <w:jc w:val="both"/>
        <w:rPr>
          <w:rFonts w:ascii="Georgia" w:hAnsi="Georgia" w:cs="Arial"/>
          <w:iCs/>
          <w:sz w:val="26"/>
          <w:szCs w:val="26"/>
        </w:rPr>
      </w:pPr>
      <w:r w:rsidRPr="007655B1">
        <w:rPr>
          <w:rFonts w:ascii="Georgia" w:hAnsi="Georgia" w:cs="Arial"/>
          <w:iCs/>
          <w:sz w:val="26"/>
          <w:szCs w:val="26"/>
        </w:rPr>
        <w:t>Por lo tanto, existe la posibilidad de que se presenten las siguientes situaciones</w:t>
      </w:r>
      <w:r w:rsidRPr="007655B1">
        <w:rPr>
          <w:rStyle w:val="Refdenotaalpie"/>
          <w:rFonts w:ascii="Georgia" w:hAnsi="Georgia"/>
          <w:iCs/>
          <w:sz w:val="26"/>
          <w:szCs w:val="26"/>
        </w:rPr>
        <w:footnoteReference w:id="10"/>
      </w:r>
      <w:r w:rsidRPr="007655B1">
        <w:rPr>
          <w:rFonts w:ascii="Georgia" w:hAnsi="Georgia" w:cs="Arial"/>
          <w:iCs/>
          <w:sz w:val="26"/>
          <w:szCs w:val="26"/>
        </w:rPr>
        <w:t>: (i) Cosa juzgada y temeridad, cuando se presenta una tutela sobre un asunto ya decidido pero sin justificación para su presentación; (</w:t>
      </w:r>
      <w:proofErr w:type="spellStart"/>
      <w:r w:rsidRPr="007655B1">
        <w:rPr>
          <w:rFonts w:ascii="Georgia" w:hAnsi="Georgia" w:cs="Arial"/>
          <w:iCs/>
          <w:sz w:val="26"/>
          <w:szCs w:val="26"/>
        </w:rPr>
        <w:t>ii</w:t>
      </w:r>
      <w:proofErr w:type="spellEnd"/>
      <w:r w:rsidRPr="007655B1">
        <w:rPr>
          <w:rFonts w:ascii="Georgia" w:hAnsi="Georgia" w:cs="Arial"/>
          <w:iCs/>
          <w:sz w:val="26"/>
          <w:szCs w:val="26"/>
        </w:rPr>
        <w:t xml:space="preserve">) </w:t>
      </w:r>
      <w:r w:rsidRPr="007655B1">
        <w:rPr>
          <w:rFonts w:ascii="Georgia" w:hAnsi="Georgia" w:cs="Arial"/>
          <w:iCs/>
          <w:sz w:val="26"/>
          <w:szCs w:val="26"/>
          <w:u w:val="single"/>
        </w:rPr>
        <w:t>Cosa juzgada sin temeridad, cuando se interpone el amparo con expresa manifestación de que se hace por segunda vez y con la convicción de que no ha operado el fenómeno de la cosa juzgada</w:t>
      </w:r>
      <w:r w:rsidRPr="007655B1">
        <w:rPr>
          <w:rFonts w:ascii="Georgia" w:hAnsi="Georgia" w:cs="Arial"/>
          <w:iCs/>
          <w:sz w:val="26"/>
          <w:szCs w:val="26"/>
        </w:rPr>
        <w:t>; y, (</w:t>
      </w:r>
      <w:proofErr w:type="spellStart"/>
      <w:r w:rsidRPr="007655B1">
        <w:rPr>
          <w:rFonts w:ascii="Georgia" w:hAnsi="Georgia" w:cs="Arial"/>
          <w:iCs/>
          <w:sz w:val="26"/>
          <w:szCs w:val="26"/>
        </w:rPr>
        <w:t>iii</w:t>
      </w:r>
      <w:proofErr w:type="spellEnd"/>
      <w:r w:rsidRPr="007655B1">
        <w:rPr>
          <w:rFonts w:ascii="Georgia" w:hAnsi="Georgia" w:cs="Arial"/>
          <w:iCs/>
          <w:sz w:val="26"/>
          <w:szCs w:val="26"/>
        </w:rPr>
        <w:t xml:space="preserve">) Temeridad sin cosa juzgada, cuando se presenta simultaneidad entre dos o más solicitudes de amparo que presentan la triple identidad (Objeto, causa y partes), sin que ninguna haya hecho tránsito a cosa </w:t>
      </w:r>
      <w:r w:rsidRPr="007655B1">
        <w:rPr>
          <w:rFonts w:ascii="Georgia" w:hAnsi="Georgia" w:cs="Arial"/>
          <w:iCs/>
          <w:sz w:val="26"/>
          <w:szCs w:val="26"/>
        </w:rPr>
        <w:lastRenderedPageBreak/>
        <w:t xml:space="preserve">juzgada. </w:t>
      </w:r>
    </w:p>
    <w:p w14:paraId="4DF80FBD" w14:textId="77777777" w:rsidR="00616EE7" w:rsidRPr="007655B1" w:rsidRDefault="00616EE7" w:rsidP="007655B1">
      <w:pPr>
        <w:pStyle w:val="Textoindependiente"/>
        <w:spacing w:line="276" w:lineRule="auto"/>
        <w:rPr>
          <w:rFonts w:ascii="Georgia" w:hAnsi="Georgia"/>
          <w:sz w:val="26"/>
          <w:szCs w:val="26"/>
          <w:lang w:val="es-CO"/>
        </w:rPr>
      </w:pPr>
    </w:p>
    <w:p w14:paraId="4080A8DE" w14:textId="77777777" w:rsidR="00616EE7" w:rsidRPr="007655B1" w:rsidRDefault="00616EE7" w:rsidP="007655B1">
      <w:pPr>
        <w:spacing w:line="276" w:lineRule="auto"/>
        <w:ind w:left="709" w:right="51"/>
        <w:jc w:val="both"/>
        <w:rPr>
          <w:rFonts w:ascii="Georgia" w:hAnsi="Georgia" w:cs="Arial"/>
          <w:sz w:val="26"/>
          <w:szCs w:val="26"/>
        </w:rPr>
      </w:pPr>
      <w:r w:rsidRPr="007655B1">
        <w:rPr>
          <w:rFonts w:ascii="Georgia" w:hAnsi="Georgia" w:cs="Arial"/>
          <w:iCs/>
          <w:sz w:val="26"/>
          <w:szCs w:val="26"/>
        </w:rPr>
        <w:t xml:space="preserve">En síntesis, la concurrencia de la triple identidad </w:t>
      </w:r>
      <w:r w:rsidRPr="007655B1">
        <w:rPr>
          <w:rFonts w:ascii="Georgia" w:hAnsi="Georgia" w:cs="Arial"/>
          <w:sz w:val="26"/>
          <w:szCs w:val="26"/>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14:paraId="20873546" w14:textId="77777777" w:rsidR="00B97F17" w:rsidRPr="007655B1" w:rsidRDefault="00B97F17" w:rsidP="007655B1">
      <w:pPr>
        <w:pStyle w:val="Prrafodelista"/>
        <w:spacing w:line="276" w:lineRule="auto"/>
        <w:ind w:left="720"/>
        <w:jc w:val="both"/>
        <w:rPr>
          <w:rFonts w:ascii="Georgia" w:hAnsi="Georgia" w:cs="Arial"/>
          <w:sz w:val="26"/>
          <w:szCs w:val="26"/>
        </w:rPr>
      </w:pPr>
    </w:p>
    <w:p w14:paraId="7E1394D2" w14:textId="77777777" w:rsidR="00B97F17" w:rsidRPr="007655B1" w:rsidRDefault="00B97F17" w:rsidP="007655B1">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r w:rsidRPr="007655B1">
        <w:rPr>
          <w:rFonts w:ascii="Georgia" w:hAnsi="Georgia" w:cs="Arial"/>
          <w:smallCaps/>
          <w:sz w:val="26"/>
          <w:szCs w:val="26"/>
        </w:rPr>
        <w:t xml:space="preserve">La inexistencia de acción u omisión. </w:t>
      </w:r>
      <w:r w:rsidRPr="007655B1">
        <w:rPr>
          <w:rFonts w:ascii="Georgia" w:hAnsi="Georgia" w:cs="Arial"/>
          <w:sz w:val="26"/>
          <w:szCs w:val="26"/>
        </w:rPr>
        <w:t>De vieja data la CC</w:t>
      </w:r>
      <w:r w:rsidRPr="007655B1">
        <w:rPr>
          <w:rStyle w:val="Refdenotaalpie"/>
          <w:rFonts w:ascii="Georgia" w:hAnsi="Georgia"/>
          <w:sz w:val="26"/>
          <w:szCs w:val="26"/>
          <w:lang w:val="es-CO"/>
        </w:rPr>
        <w:footnoteReference w:id="11"/>
      </w:r>
      <w:r w:rsidRPr="007655B1">
        <w:rPr>
          <w:rFonts w:ascii="Georgia" w:hAnsi="Georgia" w:cs="Arial"/>
          <w:sz w:val="26"/>
          <w:szCs w:val="26"/>
        </w:rPr>
        <w:t xml:space="preserve"> en su jurisprudencia precisó que la falta de conductas reprochables de las autoridades o particulares hace improcedente el resguardo constitucional. En efecto, expresó:</w:t>
      </w:r>
    </w:p>
    <w:p w14:paraId="504126B0" w14:textId="77777777" w:rsidR="00B97F17" w:rsidRPr="007655B1" w:rsidRDefault="00B97F17" w:rsidP="007655B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z w:val="26"/>
          <w:szCs w:val="26"/>
        </w:rPr>
      </w:pPr>
    </w:p>
    <w:p w14:paraId="6E760514" w14:textId="77777777" w:rsidR="00B97F17" w:rsidRPr="007655B1" w:rsidRDefault="00B97F17" w:rsidP="007655B1">
      <w:pPr>
        <w:ind w:left="1276" w:right="420"/>
        <w:jc w:val="both"/>
        <w:rPr>
          <w:rFonts w:ascii="Georgia" w:hAnsi="Georgia"/>
          <w:szCs w:val="26"/>
          <w:u w:val="single"/>
          <w:shd w:val="clear" w:color="auto" w:fill="FFFFFF"/>
        </w:rPr>
      </w:pPr>
      <w:r w:rsidRPr="007655B1">
        <w:rPr>
          <w:rFonts w:ascii="Georgia" w:hAnsi="Georgia"/>
          <w:szCs w:val="26"/>
          <w:shd w:val="clear" w:color="auto" w:fill="FFFFFF"/>
        </w:rPr>
        <w:t xml:space="preserve">… el mecanismo de amparo constitucional se torna </w:t>
      </w:r>
      <w:r w:rsidRPr="007655B1">
        <w:rPr>
          <w:rFonts w:ascii="Georgia" w:hAnsi="Georgia"/>
          <w:b/>
          <w:bCs/>
          <w:szCs w:val="26"/>
          <w:u w:val="single"/>
          <w:shd w:val="clear" w:color="auto" w:fill="FFFFFF"/>
        </w:rPr>
        <w:t>improcedente</w:t>
      </w:r>
      <w:r w:rsidRPr="007655B1">
        <w:rPr>
          <w:rFonts w:ascii="Georgia" w:hAnsi="Georgia"/>
          <w:szCs w:val="26"/>
          <w:u w:val="single"/>
          <w:shd w:val="clear" w:color="auto" w:fill="FFFFFF"/>
        </w:rPr>
        <w:t xml:space="preserve">, entre otras causas, cuando </w:t>
      </w:r>
      <w:r w:rsidRPr="007655B1">
        <w:rPr>
          <w:rFonts w:ascii="Georgia" w:hAnsi="Georgia"/>
          <w:b/>
          <w:bCs/>
          <w:szCs w:val="26"/>
          <w:u w:val="single"/>
          <w:shd w:val="clear" w:color="auto" w:fill="FFFFFF"/>
        </w:rPr>
        <w:t>no existe una actuación u omisión del agente accionado</w:t>
      </w:r>
      <w:r w:rsidRPr="007655B1">
        <w:rPr>
          <w:rFonts w:ascii="Georgia" w:hAnsi="Georgia"/>
          <w:szCs w:val="26"/>
          <w:u w:val="single"/>
          <w:shd w:val="clear" w:color="auto" w:fill="FFFFFF"/>
        </w:rPr>
        <w:t xml:space="preserve"> a la que se le pueda endilgar la supuesta amenaza o vulneración de las garantías fundamentales en cuestión.</w:t>
      </w:r>
    </w:p>
    <w:p w14:paraId="40ADB39F" w14:textId="77777777" w:rsidR="00B97F17" w:rsidRPr="007655B1" w:rsidRDefault="00B97F17" w:rsidP="007655B1">
      <w:pPr>
        <w:ind w:left="1276" w:right="420"/>
        <w:jc w:val="both"/>
        <w:rPr>
          <w:rFonts w:ascii="Georgia" w:hAnsi="Georgia"/>
          <w:szCs w:val="26"/>
          <w:shd w:val="clear" w:color="auto" w:fill="FFFFFF"/>
        </w:rPr>
      </w:pPr>
    </w:p>
    <w:p w14:paraId="62D0AF34" w14:textId="77777777" w:rsidR="00B97F17" w:rsidRPr="007655B1" w:rsidRDefault="00B97F17" w:rsidP="007655B1">
      <w:pPr>
        <w:ind w:left="1276" w:right="420"/>
        <w:jc w:val="both"/>
        <w:rPr>
          <w:rFonts w:ascii="Georgia" w:hAnsi="Georgia"/>
          <w:szCs w:val="26"/>
          <w:shd w:val="clear" w:color="auto" w:fill="FFFFFF"/>
        </w:rPr>
      </w:pPr>
      <w:r w:rsidRPr="007655B1">
        <w:rPr>
          <w:rFonts w:ascii="Georgia" w:hAnsi="Georgia"/>
          <w:i/>
          <w:iCs/>
          <w:szCs w:val="26"/>
        </w:rPr>
        <w:t>… p</w:t>
      </w:r>
      <w:r w:rsidRPr="007655B1">
        <w:rPr>
          <w:rFonts w:ascii="Georgia" w:hAnsi="Georgia"/>
          <w:i/>
          <w:iCs/>
          <w:szCs w:val="26"/>
          <w:shd w:val="clear" w:color="auto" w:fill="FFFFFF"/>
        </w:rPr>
        <w:t>artiendo de una interpretación sistemática, tanto de la Constitución, como de los artículos 5º y 6º del </w:t>
      </w:r>
      <w:r w:rsidRPr="007655B1">
        <w:rPr>
          <w:rFonts w:ascii="Georgia" w:hAnsi="Georgia"/>
          <w:szCs w:val="26"/>
          <w:shd w:val="clear" w:color="auto" w:fill="FFFFFF"/>
        </w:rPr>
        <w:t>[Decreto 2591 de 1991]</w:t>
      </w:r>
      <w:r w:rsidRPr="007655B1">
        <w:rPr>
          <w:rFonts w:ascii="Georgia" w:hAnsi="Georgia"/>
          <w:i/>
          <w:iCs/>
          <w:szCs w:val="26"/>
          <w:shd w:val="clear" w:color="auto" w:fill="FFFFFF"/>
        </w:rPr>
        <w:t xml:space="preserve">, se deduce que la acción u omisión cometida por los particulares o por la autoridad pública que vulnere o amenace los derechos fundamentales es un </w:t>
      </w:r>
      <w:r w:rsidRPr="007655B1">
        <w:rPr>
          <w:rFonts w:ascii="Georgia" w:hAnsi="Georgia"/>
          <w:i/>
          <w:iCs/>
          <w:szCs w:val="26"/>
          <w:u w:val="single"/>
          <w:shd w:val="clear" w:color="auto" w:fill="FFFFFF"/>
        </w:rPr>
        <w:t>requisito lógico-jurídico para la procedencia de la acción tuitiva de derechos fundamentales</w:t>
      </w:r>
      <w:r w:rsidRPr="007655B1">
        <w:rPr>
          <w:rFonts w:ascii="Georgia" w:hAnsi="Georgia"/>
          <w:i/>
          <w:iCs/>
          <w:szCs w:val="26"/>
          <w:shd w:val="clear" w:color="auto" w:fill="FFFFFF"/>
        </w:rPr>
        <w:t xml:space="preserve"> (...) En suma, para que la acción de tutela sea </w:t>
      </w:r>
      <w:r w:rsidRPr="007655B1">
        <w:rPr>
          <w:rFonts w:ascii="Georgia" w:hAnsi="Georgia"/>
          <w:b/>
          <w:bCs/>
          <w:i/>
          <w:iCs/>
          <w:szCs w:val="26"/>
          <w:u w:val="single"/>
          <w:shd w:val="clear" w:color="auto" w:fill="FFFFFF"/>
        </w:rPr>
        <w:t>procedente</w:t>
      </w:r>
      <w:r w:rsidRPr="007655B1">
        <w:rPr>
          <w:rFonts w:ascii="Georgia" w:hAnsi="Georgia"/>
          <w:i/>
          <w:iCs/>
          <w:szCs w:val="26"/>
          <w:u w:val="single"/>
          <w:shd w:val="clear" w:color="auto" w:fill="FFFFFF"/>
        </w:rPr>
        <w:t xml:space="preserve"> requiere como presupuesto necesario de orden lógico-jurídico, que </w:t>
      </w:r>
      <w:r w:rsidRPr="007655B1">
        <w:rPr>
          <w:rFonts w:ascii="Georgia" w:hAnsi="Georgia"/>
          <w:i/>
          <w:iCs/>
          <w:szCs w:val="26"/>
          <w:shd w:val="clear" w:color="auto" w:fill="FFFFFF"/>
        </w:rPr>
        <w:t>las acciones u omisiones que amenacen o vulneren los derechos fundamentales existan (…)”</w:t>
      </w:r>
      <w:r w:rsidRPr="007655B1">
        <w:rPr>
          <w:rFonts w:ascii="Georgia" w:hAnsi="Georgia"/>
          <w:szCs w:val="26"/>
          <w:shd w:val="clear" w:color="auto" w:fill="FFFFFF"/>
        </w:rPr>
        <w:t>…</w:t>
      </w:r>
    </w:p>
    <w:p w14:paraId="7ADE52ED" w14:textId="77777777" w:rsidR="00B97F17" w:rsidRPr="007655B1" w:rsidRDefault="00B97F17" w:rsidP="007655B1">
      <w:pPr>
        <w:ind w:left="1276" w:right="420"/>
        <w:jc w:val="both"/>
        <w:rPr>
          <w:rFonts w:ascii="Georgia" w:hAnsi="Georgia"/>
          <w:i/>
          <w:iCs/>
          <w:szCs w:val="26"/>
        </w:rPr>
      </w:pPr>
    </w:p>
    <w:p w14:paraId="3E2043A9" w14:textId="77777777" w:rsidR="00B97F17" w:rsidRPr="007655B1" w:rsidRDefault="00B97F17" w:rsidP="007655B1">
      <w:pPr>
        <w:ind w:left="1276" w:right="420"/>
        <w:jc w:val="both"/>
        <w:rPr>
          <w:rStyle w:val="normaltextrun"/>
          <w:rFonts w:ascii="Georgia" w:hAnsi="Georgia" w:cs="Segoe UI"/>
          <w:szCs w:val="26"/>
          <w:u w:val="single"/>
        </w:rPr>
      </w:pPr>
      <w:r w:rsidRPr="007655B1">
        <w:rPr>
          <w:rFonts w:ascii="Georgia" w:hAnsi="Georgia"/>
          <w:szCs w:val="26"/>
          <w:shd w:val="clear" w:color="auto" w:fill="FFFFFF"/>
        </w:rPr>
        <w:t xml:space="preserve">… cuando el juez constitucional </w:t>
      </w:r>
      <w:r w:rsidRPr="007655B1">
        <w:rPr>
          <w:rFonts w:ascii="Georgia" w:hAnsi="Georgia"/>
          <w:b/>
          <w:bCs/>
          <w:szCs w:val="26"/>
          <w:shd w:val="clear" w:color="auto" w:fill="FFFFFF"/>
        </w:rPr>
        <w:t>no encuentre ninguna conducta atribuible al accionado respecto de la cual se pueda determinar la presunta amenaza o violación de un derecho fundamental</w:t>
      </w:r>
      <w:r w:rsidRPr="007655B1">
        <w:rPr>
          <w:rFonts w:ascii="Georgia" w:hAnsi="Georgia"/>
          <w:szCs w:val="26"/>
          <w:shd w:val="clear" w:color="auto" w:fill="FFFFFF"/>
        </w:rPr>
        <w:t xml:space="preserve">, </w:t>
      </w:r>
      <w:r w:rsidRPr="007655B1">
        <w:rPr>
          <w:rFonts w:ascii="Georgia" w:hAnsi="Georgia"/>
          <w:b/>
          <w:bCs/>
          <w:szCs w:val="26"/>
          <w:shd w:val="clear" w:color="auto" w:fill="FFFFFF"/>
        </w:rPr>
        <w:t>debe declarar la improcedencia de la acción de tutela</w:t>
      </w:r>
      <w:r w:rsidRPr="007655B1">
        <w:rPr>
          <w:rFonts w:ascii="Georgia" w:hAnsi="Georgia"/>
          <w:szCs w:val="26"/>
          <w:shd w:val="clear" w:color="auto" w:fill="FFFFFF"/>
        </w:rPr>
        <w:t>. (Línea y coloración a propósito)</w:t>
      </w:r>
    </w:p>
    <w:p w14:paraId="76D08415" w14:textId="77777777" w:rsidR="00B97F17" w:rsidRPr="007655B1" w:rsidRDefault="00B97F17" w:rsidP="007655B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lang w:val="es-ES"/>
        </w:rPr>
      </w:pPr>
    </w:p>
    <w:p w14:paraId="386803BA" w14:textId="23B04D48" w:rsidR="00B97F17" w:rsidRPr="007655B1" w:rsidRDefault="00B97F17" w:rsidP="007655B1">
      <w:pPr>
        <w:spacing w:line="276" w:lineRule="auto"/>
        <w:ind w:left="567"/>
        <w:jc w:val="both"/>
        <w:rPr>
          <w:rFonts w:ascii="Georgia" w:hAnsi="Georgia" w:cs="Arial"/>
          <w:sz w:val="26"/>
          <w:szCs w:val="26"/>
        </w:rPr>
      </w:pPr>
      <w:r w:rsidRPr="007655B1">
        <w:rPr>
          <w:rFonts w:ascii="Georgia" w:hAnsi="Georgia" w:cs="Arial"/>
          <w:sz w:val="26"/>
          <w:szCs w:val="26"/>
        </w:rPr>
        <w:t>Tesis vigente y compartida por la CSJ</w:t>
      </w:r>
      <w:r w:rsidRPr="007655B1">
        <w:rPr>
          <w:rStyle w:val="Refdenotaalpie"/>
          <w:rFonts w:ascii="Georgia" w:hAnsi="Georgia"/>
          <w:sz w:val="26"/>
          <w:szCs w:val="26"/>
        </w:rPr>
        <w:footnoteReference w:id="12"/>
      </w:r>
      <w:r w:rsidRPr="007655B1">
        <w:rPr>
          <w:rFonts w:ascii="Georgia" w:hAnsi="Georgia" w:cs="Arial"/>
          <w:sz w:val="26"/>
          <w:szCs w:val="26"/>
        </w:rPr>
        <w:t xml:space="preserve"> (2019), superiora jerárquica en sede constitucional de esta judicatura: </w:t>
      </w:r>
      <w:r w:rsidRPr="007655B1">
        <w:rPr>
          <w:rFonts w:ascii="Georgia" w:hAnsi="Georgia" w:cs="Arial"/>
          <w:i/>
          <w:iCs/>
          <w:sz w:val="26"/>
          <w:szCs w:val="26"/>
        </w:rPr>
        <w:t>“</w:t>
      </w:r>
      <w:r w:rsidRPr="007655B1">
        <w:rPr>
          <w:rFonts w:ascii="Georgia" w:hAnsi="Georgia" w:cs="Arial"/>
          <w:i/>
          <w:iCs/>
          <w:szCs w:val="26"/>
        </w:rPr>
        <w:t>(…) al no hallarse conducta atribuible a la autoridad convocada respecto de la cual se pueda determinar una presunta amenaza o violación de un derecho fundamental, debe declararse la improcedencia (…)</w:t>
      </w:r>
      <w:r w:rsidRPr="007655B1">
        <w:rPr>
          <w:rFonts w:ascii="Georgia" w:hAnsi="Georgia" w:cs="Arial"/>
          <w:i/>
          <w:iCs/>
          <w:sz w:val="26"/>
          <w:szCs w:val="26"/>
        </w:rPr>
        <w:t>”</w:t>
      </w:r>
      <w:r w:rsidRPr="007655B1">
        <w:rPr>
          <w:rFonts w:ascii="Georgia" w:hAnsi="Georgia" w:cs="Arial"/>
          <w:sz w:val="26"/>
          <w:szCs w:val="26"/>
        </w:rPr>
        <w:t>; así razonó cuando advirtió que el despacho judicial, previo a la presentación de la tutela, resolvió sobre la admisibilidad de una acción popular. Se cuestionaba la mora judicial.</w:t>
      </w:r>
    </w:p>
    <w:p w14:paraId="3D917D27" w14:textId="77777777" w:rsidR="00EA1BB4" w:rsidRPr="007655B1" w:rsidRDefault="00EA1BB4" w:rsidP="007655B1">
      <w:pPr>
        <w:spacing w:line="276" w:lineRule="auto"/>
        <w:ind w:left="567"/>
        <w:jc w:val="both"/>
        <w:rPr>
          <w:rFonts w:ascii="Georgia" w:hAnsi="Georgia" w:cs="Arial"/>
          <w:sz w:val="26"/>
          <w:szCs w:val="26"/>
        </w:rPr>
      </w:pPr>
    </w:p>
    <w:p w14:paraId="566A105E" w14:textId="77777777" w:rsidR="00B97F17" w:rsidRPr="007655B1" w:rsidRDefault="00B97F17" w:rsidP="007655B1">
      <w:pPr>
        <w:spacing w:line="276" w:lineRule="auto"/>
        <w:ind w:left="567"/>
        <w:jc w:val="both"/>
        <w:rPr>
          <w:rFonts w:ascii="Georgia" w:hAnsi="Georgia" w:cs="Arial"/>
          <w:sz w:val="26"/>
          <w:szCs w:val="26"/>
        </w:rPr>
      </w:pPr>
      <w:r w:rsidRPr="007655B1">
        <w:rPr>
          <w:rFonts w:ascii="Georgia" w:hAnsi="Georgia" w:cs="Arial"/>
          <w:sz w:val="26"/>
          <w:szCs w:val="26"/>
        </w:rPr>
        <w:t>En síntesis, la improcedencia por falta de acción u omisión ocurre cuando: (i) No hay petición o se resolvió antes de presentar el amparo; y, (</w:t>
      </w:r>
      <w:proofErr w:type="spellStart"/>
      <w:r w:rsidRPr="007655B1">
        <w:rPr>
          <w:rFonts w:ascii="Georgia" w:hAnsi="Georgia" w:cs="Arial"/>
          <w:sz w:val="26"/>
          <w:szCs w:val="26"/>
        </w:rPr>
        <w:t>ii</w:t>
      </w:r>
      <w:proofErr w:type="spellEnd"/>
      <w:r w:rsidRPr="007655B1">
        <w:rPr>
          <w:rFonts w:ascii="Georgia" w:hAnsi="Georgia" w:cs="Arial"/>
          <w:sz w:val="26"/>
          <w:szCs w:val="26"/>
        </w:rPr>
        <w:t>) La decisión cuestionada es inexistente. Criterio que aplica en amparos contra despachos judiciales.</w:t>
      </w:r>
    </w:p>
    <w:p w14:paraId="5FE99F0A" w14:textId="77777777" w:rsidR="00B97F17" w:rsidRPr="007655B1" w:rsidRDefault="00B97F17" w:rsidP="007655B1">
      <w:pPr>
        <w:spacing w:line="276" w:lineRule="auto"/>
        <w:jc w:val="both"/>
        <w:rPr>
          <w:rFonts w:ascii="Georgia" w:hAnsi="Georgia" w:cs="Arial"/>
          <w:sz w:val="26"/>
          <w:szCs w:val="26"/>
        </w:rPr>
      </w:pPr>
    </w:p>
    <w:p w14:paraId="4974FCB5" w14:textId="77777777" w:rsidR="00616EE7" w:rsidRPr="007655B1" w:rsidRDefault="00616EE7" w:rsidP="007655B1">
      <w:pPr>
        <w:pStyle w:val="Prrafodelista"/>
        <w:numPr>
          <w:ilvl w:val="0"/>
          <w:numId w:val="18"/>
        </w:numPr>
        <w:spacing w:line="276" w:lineRule="auto"/>
        <w:rPr>
          <w:rFonts w:ascii="Georgia" w:hAnsi="Georgia" w:cs="Arial"/>
          <w:b/>
          <w:bCs/>
          <w:smallCaps/>
          <w:sz w:val="26"/>
          <w:szCs w:val="26"/>
          <w:lang w:val="es-CO"/>
        </w:rPr>
      </w:pPr>
      <w:r w:rsidRPr="007655B1">
        <w:rPr>
          <w:rFonts w:ascii="Georgia" w:hAnsi="Georgia" w:cs="Arial"/>
          <w:b/>
          <w:bCs/>
          <w:smallCaps/>
          <w:sz w:val="26"/>
          <w:szCs w:val="26"/>
          <w:lang w:val="es-CO"/>
        </w:rPr>
        <w:t>El caso concreto analizado</w:t>
      </w:r>
    </w:p>
    <w:p w14:paraId="339FBB58" w14:textId="3D9727F4" w:rsidR="009E5C52" w:rsidRPr="007655B1" w:rsidRDefault="009E5C52" w:rsidP="007655B1">
      <w:pPr>
        <w:pStyle w:val="Textoindependiente"/>
        <w:spacing w:line="276" w:lineRule="auto"/>
        <w:rPr>
          <w:rFonts w:ascii="Georgia" w:hAnsi="Georgia" w:cs="Arial"/>
          <w:sz w:val="26"/>
          <w:szCs w:val="26"/>
          <w:shd w:val="clear" w:color="auto" w:fill="FAF9F8"/>
          <w:lang w:val="es-ES"/>
        </w:rPr>
      </w:pPr>
    </w:p>
    <w:p w14:paraId="365EC2B7" w14:textId="15521D91" w:rsidR="00BD182A" w:rsidRPr="007655B1" w:rsidRDefault="00B97F17" w:rsidP="007655B1">
      <w:pPr>
        <w:pStyle w:val="Textoindependiente"/>
        <w:numPr>
          <w:ilvl w:val="1"/>
          <w:numId w:val="18"/>
        </w:numPr>
        <w:tabs>
          <w:tab w:val="clear" w:pos="0"/>
          <w:tab w:val="clear" w:pos="1416"/>
        </w:tabs>
        <w:spacing w:line="276" w:lineRule="auto"/>
        <w:textAlignment w:val="auto"/>
        <w:rPr>
          <w:rFonts w:ascii="Georgia" w:hAnsi="Georgia" w:cs="Arial"/>
          <w:sz w:val="26"/>
          <w:szCs w:val="26"/>
        </w:rPr>
      </w:pPr>
      <w:r w:rsidRPr="007655B1">
        <w:rPr>
          <w:rFonts w:ascii="Georgia" w:hAnsi="Georgia" w:cs="Arial"/>
          <w:smallCaps/>
          <w:sz w:val="26"/>
          <w:szCs w:val="26"/>
        </w:rPr>
        <w:t xml:space="preserve">La </w:t>
      </w:r>
      <w:r w:rsidR="00CC3648" w:rsidRPr="007655B1">
        <w:rPr>
          <w:rFonts w:ascii="Georgia" w:hAnsi="Georgia" w:cs="Arial"/>
          <w:smallCaps/>
          <w:sz w:val="26"/>
          <w:szCs w:val="26"/>
        </w:rPr>
        <w:t>cosa juzgado y la temeridad</w:t>
      </w:r>
      <w:r w:rsidRPr="007655B1">
        <w:rPr>
          <w:rFonts w:ascii="Georgia" w:hAnsi="Georgia" w:cs="Arial"/>
          <w:sz w:val="26"/>
          <w:szCs w:val="26"/>
        </w:rPr>
        <w:t xml:space="preserve">. </w:t>
      </w:r>
      <w:r w:rsidR="003B73A2" w:rsidRPr="007655B1">
        <w:rPr>
          <w:rFonts w:ascii="Georgia" w:hAnsi="Georgia" w:cs="Arial"/>
          <w:sz w:val="26"/>
          <w:szCs w:val="26"/>
        </w:rPr>
        <w:t>Revisado el acervo probatorio</w:t>
      </w:r>
      <w:r w:rsidR="00C414FA" w:rsidRPr="007655B1">
        <w:rPr>
          <w:rFonts w:ascii="Georgia" w:hAnsi="Georgia" w:cs="Arial"/>
          <w:sz w:val="26"/>
          <w:szCs w:val="26"/>
        </w:rPr>
        <w:t xml:space="preserve">, no cabe duda </w:t>
      </w:r>
      <w:r w:rsidR="003B73A2" w:rsidRPr="007655B1">
        <w:rPr>
          <w:rFonts w:ascii="Georgia" w:hAnsi="Georgia" w:cs="Arial"/>
          <w:sz w:val="26"/>
          <w:szCs w:val="26"/>
        </w:rPr>
        <w:t xml:space="preserve">para la Corporación </w:t>
      </w:r>
      <w:r w:rsidR="00C414FA" w:rsidRPr="007655B1">
        <w:rPr>
          <w:rFonts w:ascii="Georgia" w:hAnsi="Georgia" w:cs="Arial"/>
          <w:sz w:val="26"/>
          <w:szCs w:val="26"/>
        </w:rPr>
        <w:t xml:space="preserve">que el interesado previamente había ventilado </w:t>
      </w:r>
      <w:r w:rsidR="003B73A2" w:rsidRPr="007655B1">
        <w:rPr>
          <w:rFonts w:ascii="Georgia" w:hAnsi="Georgia" w:cs="Arial"/>
          <w:sz w:val="26"/>
          <w:szCs w:val="26"/>
        </w:rPr>
        <w:t xml:space="preserve">los mismos </w:t>
      </w:r>
      <w:r w:rsidR="00C414FA" w:rsidRPr="007655B1">
        <w:rPr>
          <w:rFonts w:ascii="Georgia" w:hAnsi="Georgia" w:cs="Arial"/>
          <w:sz w:val="26"/>
          <w:szCs w:val="26"/>
        </w:rPr>
        <w:t>cuestionamiento</w:t>
      </w:r>
      <w:r w:rsidR="003B73A2" w:rsidRPr="007655B1">
        <w:rPr>
          <w:rFonts w:ascii="Georgia" w:hAnsi="Georgia" w:cs="Arial"/>
          <w:sz w:val="26"/>
          <w:szCs w:val="26"/>
        </w:rPr>
        <w:t>s</w:t>
      </w:r>
      <w:r w:rsidR="00C414FA" w:rsidRPr="007655B1">
        <w:rPr>
          <w:rFonts w:ascii="Georgia" w:hAnsi="Georgia" w:cs="Arial"/>
          <w:sz w:val="26"/>
          <w:szCs w:val="26"/>
        </w:rPr>
        <w:t xml:space="preserve"> </w:t>
      </w:r>
      <w:r w:rsidR="00EA1BB4" w:rsidRPr="007655B1">
        <w:rPr>
          <w:rFonts w:ascii="Georgia" w:hAnsi="Georgia" w:cs="Arial"/>
          <w:sz w:val="26"/>
          <w:szCs w:val="26"/>
        </w:rPr>
        <w:t>frente al juzgado</w:t>
      </w:r>
      <w:r w:rsidR="00C414FA" w:rsidRPr="007655B1">
        <w:rPr>
          <w:rFonts w:ascii="Georgia" w:hAnsi="Georgia" w:cs="Arial"/>
          <w:sz w:val="26"/>
          <w:szCs w:val="26"/>
        </w:rPr>
        <w:t xml:space="preserve">; en efecto, se trata de la </w:t>
      </w:r>
      <w:r w:rsidR="00EA1BB4" w:rsidRPr="007655B1">
        <w:rPr>
          <w:rFonts w:ascii="Georgia" w:hAnsi="Georgia" w:cs="Arial"/>
          <w:sz w:val="26"/>
          <w:szCs w:val="26"/>
        </w:rPr>
        <w:t xml:space="preserve">tutela </w:t>
      </w:r>
      <w:r w:rsidR="00C414FA" w:rsidRPr="007655B1">
        <w:rPr>
          <w:rFonts w:ascii="Georgia" w:hAnsi="Georgia" w:cs="Arial"/>
          <w:sz w:val="26"/>
          <w:szCs w:val="26"/>
        </w:rPr>
        <w:t>radicada al No.</w:t>
      </w:r>
      <w:r w:rsidR="00EA1BB4" w:rsidRPr="007655B1">
        <w:rPr>
          <w:rFonts w:ascii="Georgia" w:hAnsi="Georgia" w:cs="Arial"/>
          <w:sz w:val="26"/>
          <w:szCs w:val="26"/>
        </w:rPr>
        <w:t>2018-01115-01</w:t>
      </w:r>
      <w:r w:rsidRPr="007655B1">
        <w:rPr>
          <w:rFonts w:ascii="Georgia" w:hAnsi="Georgia" w:cs="Arial"/>
          <w:sz w:val="26"/>
          <w:szCs w:val="26"/>
        </w:rPr>
        <w:t xml:space="preserve"> </w:t>
      </w:r>
      <w:r w:rsidR="00C414FA" w:rsidRPr="007655B1">
        <w:rPr>
          <w:rFonts w:ascii="Georgia" w:hAnsi="Georgia" w:cs="Arial"/>
          <w:sz w:val="26"/>
          <w:szCs w:val="26"/>
        </w:rPr>
        <w:t xml:space="preserve">en la que, entre otras peticiones, solicitó </w:t>
      </w:r>
      <w:r w:rsidR="00C414FA" w:rsidRPr="007655B1">
        <w:rPr>
          <w:rFonts w:ascii="Georgia" w:hAnsi="Georgia" w:cs="Arial"/>
          <w:i/>
          <w:iCs/>
          <w:sz w:val="26"/>
          <w:szCs w:val="26"/>
        </w:rPr>
        <w:t>“</w:t>
      </w:r>
      <w:r w:rsidR="00C414FA" w:rsidRPr="007655B1">
        <w:rPr>
          <w:rFonts w:ascii="Georgia" w:hAnsi="Georgia" w:cs="Arial"/>
          <w:i/>
          <w:iCs/>
          <w:szCs w:val="26"/>
        </w:rPr>
        <w:t xml:space="preserve">(…) </w:t>
      </w:r>
      <w:r w:rsidR="00EA1BB4" w:rsidRPr="007655B1">
        <w:rPr>
          <w:rFonts w:ascii="Georgia" w:hAnsi="Georgia"/>
          <w:i/>
          <w:iCs/>
          <w:szCs w:val="26"/>
        </w:rPr>
        <w:t xml:space="preserve">se decrete de manera INMEDIATA nulidad del auto que </w:t>
      </w:r>
      <w:r w:rsidRPr="007655B1">
        <w:rPr>
          <w:rFonts w:ascii="Georgia" w:hAnsi="Georgia"/>
          <w:i/>
          <w:iCs/>
          <w:szCs w:val="26"/>
        </w:rPr>
        <w:t xml:space="preserve">termino (Sic) la acción </w:t>
      </w:r>
      <w:r w:rsidR="00CC3648" w:rsidRPr="007655B1">
        <w:rPr>
          <w:rFonts w:ascii="Georgia" w:hAnsi="Georgia"/>
          <w:i/>
          <w:iCs/>
          <w:szCs w:val="26"/>
        </w:rPr>
        <w:t>popular (</w:t>
      </w:r>
      <w:r w:rsidRPr="007655B1">
        <w:rPr>
          <w:rFonts w:ascii="Georgia" w:hAnsi="Georgia"/>
          <w:i/>
          <w:iCs/>
          <w:szCs w:val="26"/>
        </w:rPr>
        <w:t>…</w:t>
      </w:r>
      <w:r w:rsidR="00CC3648" w:rsidRPr="007655B1">
        <w:rPr>
          <w:rFonts w:ascii="Georgia" w:hAnsi="Georgia"/>
          <w:i/>
          <w:iCs/>
          <w:szCs w:val="26"/>
        </w:rPr>
        <w:t>)</w:t>
      </w:r>
      <w:r w:rsidR="00CC3648" w:rsidRPr="007655B1">
        <w:rPr>
          <w:rFonts w:ascii="Georgia" w:hAnsi="Georgia"/>
          <w:i/>
          <w:iCs/>
          <w:sz w:val="26"/>
          <w:szCs w:val="26"/>
        </w:rPr>
        <w:t xml:space="preserve">” </w:t>
      </w:r>
      <w:r w:rsidR="00C414FA" w:rsidRPr="007655B1">
        <w:rPr>
          <w:rFonts w:ascii="Georgia" w:hAnsi="Georgia" w:cs="Arial"/>
          <w:sz w:val="26"/>
          <w:szCs w:val="26"/>
        </w:rPr>
        <w:t xml:space="preserve">(Cuaderno No.1, </w:t>
      </w:r>
      <w:r w:rsidR="00EA1BB4" w:rsidRPr="007655B1">
        <w:rPr>
          <w:rFonts w:ascii="Georgia" w:hAnsi="Georgia" w:cs="Arial"/>
          <w:sz w:val="26"/>
          <w:szCs w:val="26"/>
        </w:rPr>
        <w:t>carpeta No.19, documento No.01, folio 43</w:t>
      </w:r>
      <w:r w:rsidR="00C414FA" w:rsidRPr="007655B1">
        <w:rPr>
          <w:rFonts w:ascii="Georgia" w:hAnsi="Georgia" w:cs="Arial"/>
          <w:sz w:val="26"/>
          <w:szCs w:val="26"/>
        </w:rPr>
        <w:t>).</w:t>
      </w:r>
    </w:p>
    <w:p w14:paraId="52946B71" w14:textId="77777777" w:rsidR="00BD182A" w:rsidRPr="007655B1" w:rsidRDefault="00BD182A" w:rsidP="007655B1">
      <w:pPr>
        <w:pStyle w:val="Textoindependiente"/>
        <w:tabs>
          <w:tab w:val="clear" w:pos="0"/>
          <w:tab w:val="clear" w:pos="1416"/>
        </w:tabs>
        <w:spacing w:line="276" w:lineRule="auto"/>
        <w:ind w:left="720"/>
        <w:textAlignment w:val="auto"/>
        <w:rPr>
          <w:rFonts w:ascii="Georgia" w:hAnsi="Georgia" w:cs="Arial"/>
          <w:sz w:val="26"/>
          <w:szCs w:val="26"/>
        </w:rPr>
      </w:pPr>
    </w:p>
    <w:p w14:paraId="1623D8B7" w14:textId="4F955B59" w:rsidR="00CC3648" w:rsidRPr="007655B1" w:rsidRDefault="003B73A2" w:rsidP="007655B1">
      <w:pPr>
        <w:pStyle w:val="Textoindependiente"/>
        <w:tabs>
          <w:tab w:val="clear" w:pos="0"/>
          <w:tab w:val="clear" w:pos="1416"/>
        </w:tabs>
        <w:spacing w:line="276" w:lineRule="auto"/>
        <w:ind w:left="720"/>
        <w:textAlignment w:val="auto"/>
        <w:rPr>
          <w:rFonts w:ascii="Georgia" w:hAnsi="Georgia" w:cs="Arial"/>
          <w:sz w:val="26"/>
          <w:szCs w:val="26"/>
        </w:rPr>
      </w:pPr>
      <w:r w:rsidRPr="007655B1">
        <w:rPr>
          <w:rFonts w:ascii="Georgia" w:hAnsi="Georgia"/>
          <w:sz w:val="26"/>
          <w:szCs w:val="26"/>
          <w:lang w:val="es-CO"/>
        </w:rPr>
        <w:t xml:space="preserve">Dicho </w:t>
      </w:r>
      <w:r w:rsidR="00C414FA" w:rsidRPr="007655B1">
        <w:rPr>
          <w:rFonts w:ascii="Georgia" w:hAnsi="Georgia"/>
          <w:sz w:val="26"/>
          <w:szCs w:val="26"/>
          <w:lang w:val="es-CO"/>
        </w:rPr>
        <w:t xml:space="preserve">amparo </w:t>
      </w:r>
      <w:r w:rsidR="00BD182A" w:rsidRPr="007655B1">
        <w:rPr>
          <w:rFonts w:ascii="Georgia" w:hAnsi="Georgia"/>
          <w:sz w:val="26"/>
          <w:szCs w:val="26"/>
          <w:lang w:val="es-CO"/>
        </w:rPr>
        <w:t xml:space="preserve">cuenta con sentencias de primera y segunda instancia del 28-11-2018 y 31-01-2019 </w:t>
      </w:r>
      <w:r w:rsidR="00C414FA" w:rsidRPr="007655B1">
        <w:rPr>
          <w:rFonts w:ascii="Georgia" w:hAnsi="Georgia"/>
          <w:sz w:val="26"/>
          <w:szCs w:val="26"/>
          <w:lang w:val="es-CO"/>
        </w:rPr>
        <w:t>(</w:t>
      </w:r>
      <w:r w:rsidR="00EA1BB4" w:rsidRPr="007655B1">
        <w:rPr>
          <w:rFonts w:ascii="Georgia" w:hAnsi="Georgia" w:cs="Arial"/>
          <w:sz w:val="26"/>
          <w:szCs w:val="26"/>
        </w:rPr>
        <w:t>Cuaderno No.1, carpeta No.19, documento No.01, folios 48-58 y 65-75</w:t>
      </w:r>
      <w:r w:rsidR="00C414FA" w:rsidRPr="007655B1">
        <w:rPr>
          <w:rFonts w:ascii="Georgia" w:hAnsi="Georgia"/>
          <w:sz w:val="26"/>
          <w:szCs w:val="26"/>
          <w:lang w:val="es-CO"/>
        </w:rPr>
        <w:t>)</w:t>
      </w:r>
      <w:r w:rsidR="00BD182A" w:rsidRPr="007655B1">
        <w:rPr>
          <w:rFonts w:ascii="Georgia" w:hAnsi="Georgia"/>
          <w:sz w:val="26"/>
          <w:szCs w:val="26"/>
        </w:rPr>
        <w:t xml:space="preserve"> y ya se agotó el trámite de la revisión por la CC (Cuaderno No.1, documento No.</w:t>
      </w:r>
      <w:r w:rsidR="00EA1BB4" w:rsidRPr="007655B1">
        <w:rPr>
          <w:rFonts w:ascii="Georgia" w:hAnsi="Georgia"/>
          <w:sz w:val="26"/>
          <w:szCs w:val="26"/>
        </w:rPr>
        <w:t>22</w:t>
      </w:r>
      <w:r w:rsidR="00BD182A" w:rsidRPr="007655B1">
        <w:rPr>
          <w:rFonts w:ascii="Georgia" w:hAnsi="Georgia"/>
          <w:sz w:val="26"/>
          <w:szCs w:val="26"/>
        </w:rPr>
        <w:t>)</w:t>
      </w:r>
      <w:r w:rsidR="00CC3648" w:rsidRPr="007655B1">
        <w:rPr>
          <w:rFonts w:ascii="Georgia" w:hAnsi="Georgia"/>
          <w:sz w:val="26"/>
          <w:szCs w:val="26"/>
        </w:rPr>
        <w:t>.</w:t>
      </w:r>
      <w:r w:rsidR="00C414FA" w:rsidRPr="007655B1">
        <w:rPr>
          <w:rFonts w:ascii="Georgia" w:hAnsi="Georgia"/>
          <w:sz w:val="26"/>
          <w:szCs w:val="26"/>
        </w:rPr>
        <w:t xml:space="preserve"> En consecuencia, es claro que el amparo es improcedente por</w:t>
      </w:r>
      <w:r w:rsidR="00CC3648" w:rsidRPr="007655B1">
        <w:rPr>
          <w:rFonts w:ascii="Georgia" w:hAnsi="Georgia"/>
          <w:sz w:val="26"/>
          <w:szCs w:val="26"/>
        </w:rPr>
        <w:t xml:space="preserve">que acaeció el fenómeno de la cosa juzgada </w:t>
      </w:r>
      <w:r w:rsidR="00C414FA" w:rsidRPr="007655B1">
        <w:rPr>
          <w:rFonts w:ascii="Georgia" w:hAnsi="Georgia"/>
          <w:sz w:val="26"/>
          <w:szCs w:val="26"/>
        </w:rPr>
        <w:t xml:space="preserve">y así se declarará (Hay </w:t>
      </w:r>
      <w:r w:rsidR="00C414FA" w:rsidRPr="007655B1">
        <w:rPr>
          <w:rFonts w:ascii="Georgia" w:hAnsi="Georgia" w:cs="Arial"/>
          <w:sz w:val="26"/>
          <w:szCs w:val="26"/>
        </w:rPr>
        <w:t xml:space="preserve">identidad de partes, </w:t>
      </w:r>
      <w:r w:rsidR="00C414FA" w:rsidRPr="007655B1">
        <w:rPr>
          <w:rFonts w:ascii="Georgia" w:hAnsi="Georgia"/>
          <w:sz w:val="26"/>
          <w:szCs w:val="26"/>
        </w:rPr>
        <w:t>hechos, pretensiones y derechos invocados).</w:t>
      </w:r>
    </w:p>
    <w:p w14:paraId="6D184DE4" w14:textId="77777777" w:rsidR="00CC3648" w:rsidRPr="007655B1" w:rsidRDefault="00CC3648" w:rsidP="007655B1">
      <w:pPr>
        <w:pStyle w:val="Textoindependiente"/>
        <w:tabs>
          <w:tab w:val="clear" w:pos="0"/>
          <w:tab w:val="clear" w:pos="1416"/>
        </w:tabs>
        <w:spacing w:line="276" w:lineRule="auto"/>
        <w:ind w:left="720"/>
        <w:textAlignment w:val="auto"/>
        <w:rPr>
          <w:rFonts w:ascii="Georgia" w:hAnsi="Georgia" w:cs="Arial"/>
          <w:sz w:val="26"/>
          <w:szCs w:val="26"/>
        </w:rPr>
      </w:pPr>
    </w:p>
    <w:p w14:paraId="6687C453" w14:textId="77777777" w:rsidR="00CC3648" w:rsidRPr="007655B1" w:rsidRDefault="00C414FA" w:rsidP="007655B1">
      <w:pPr>
        <w:pStyle w:val="Textoindependiente"/>
        <w:tabs>
          <w:tab w:val="clear" w:pos="0"/>
          <w:tab w:val="clear" w:pos="1416"/>
        </w:tabs>
        <w:spacing w:line="276" w:lineRule="auto"/>
        <w:ind w:left="720"/>
        <w:textAlignment w:val="auto"/>
        <w:rPr>
          <w:rFonts w:ascii="Georgia" w:hAnsi="Georgia" w:cs="Arial"/>
          <w:sz w:val="26"/>
          <w:szCs w:val="26"/>
        </w:rPr>
      </w:pPr>
      <w:r w:rsidRPr="007655B1">
        <w:rPr>
          <w:rFonts w:ascii="Georgia" w:hAnsi="Georgia"/>
          <w:sz w:val="26"/>
          <w:szCs w:val="26"/>
        </w:rPr>
        <w:t xml:space="preserve">Asimismo, se sancionará al accionante por su actuar temerario, porque es evidente </w:t>
      </w:r>
      <w:r w:rsidR="003B73A2" w:rsidRPr="007655B1">
        <w:rPr>
          <w:rFonts w:ascii="Georgia" w:hAnsi="Georgia"/>
          <w:sz w:val="26"/>
          <w:szCs w:val="26"/>
        </w:rPr>
        <w:t xml:space="preserve">que abusa del mecanismo constitucional </w:t>
      </w:r>
      <w:r w:rsidRPr="007655B1">
        <w:rPr>
          <w:rFonts w:ascii="Georgia" w:hAnsi="Georgia"/>
          <w:sz w:val="26"/>
          <w:szCs w:val="26"/>
        </w:rPr>
        <w:t xml:space="preserve">con el fin de lograr a toda costa la </w:t>
      </w:r>
      <w:r w:rsidRPr="007655B1">
        <w:rPr>
          <w:rFonts w:ascii="Georgia" w:hAnsi="Georgia"/>
          <w:i/>
          <w:sz w:val="26"/>
          <w:szCs w:val="26"/>
        </w:rPr>
        <w:t>“protección”</w:t>
      </w:r>
      <w:r w:rsidRPr="007655B1">
        <w:rPr>
          <w:rFonts w:ascii="Georgia" w:hAnsi="Georgia"/>
          <w:sz w:val="26"/>
          <w:szCs w:val="26"/>
        </w:rPr>
        <w:t xml:space="preserve"> de sus derechos, sin </w:t>
      </w:r>
      <w:r w:rsidR="003B73A2" w:rsidRPr="007655B1">
        <w:rPr>
          <w:rFonts w:ascii="Georgia" w:hAnsi="Georgia"/>
          <w:sz w:val="26"/>
          <w:szCs w:val="26"/>
        </w:rPr>
        <w:t xml:space="preserve">mediar </w:t>
      </w:r>
      <w:r w:rsidRPr="007655B1">
        <w:rPr>
          <w:rFonts w:ascii="Georgia" w:hAnsi="Georgia"/>
          <w:sz w:val="26"/>
          <w:szCs w:val="26"/>
        </w:rPr>
        <w:t xml:space="preserve">justificación que habilite su iteración. Claramente pretende lograr fortuitamente la prosperidad de sus pretensiones. </w:t>
      </w:r>
    </w:p>
    <w:p w14:paraId="321CCA8B" w14:textId="77777777" w:rsidR="00CC3648" w:rsidRPr="007655B1" w:rsidRDefault="00CC3648" w:rsidP="007655B1">
      <w:pPr>
        <w:pStyle w:val="Textoindependiente"/>
        <w:tabs>
          <w:tab w:val="clear" w:pos="0"/>
          <w:tab w:val="clear" w:pos="1416"/>
        </w:tabs>
        <w:spacing w:line="276" w:lineRule="auto"/>
        <w:ind w:left="720"/>
        <w:textAlignment w:val="auto"/>
        <w:rPr>
          <w:rFonts w:ascii="Georgia" w:hAnsi="Georgia" w:cs="Arial"/>
          <w:sz w:val="26"/>
          <w:szCs w:val="26"/>
        </w:rPr>
      </w:pPr>
    </w:p>
    <w:p w14:paraId="39BB8EF9" w14:textId="2FDE3A87" w:rsidR="00CC3648" w:rsidRPr="007655B1" w:rsidRDefault="00C414FA" w:rsidP="007655B1">
      <w:pPr>
        <w:pStyle w:val="Textoindependiente"/>
        <w:tabs>
          <w:tab w:val="clear" w:pos="0"/>
          <w:tab w:val="clear" w:pos="1416"/>
        </w:tabs>
        <w:spacing w:line="276" w:lineRule="auto"/>
        <w:ind w:left="720"/>
        <w:textAlignment w:val="auto"/>
        <w:rPr>
          <w:rFonts w:ascii="Georgia" w:hAnsi="Georgia"/>
          <w:sz w:val="26"/>
          <w:szCs w:val="26"/>
        </w:rPr>
      </w:pPr>
      <w:r w:rsidRPr="007655B1">
        <w:rPr>
          <w:rFonts w:ascii="Georgia" w:hAnsi="Georgia"/>
          <w:sz w:val="26"/>
          <w:szCs w:val="26"/>
        </w:rPr>
        <w:t>De tiempo atrás la CC</w:t>
      </w:r>
      <w:r w:rsidRPr="007655B1">
        <w:rPr>
          <w:rFonts w:ascii="Georgia" w:hAnsi="Georgia"/>
          <w:sz w:val="26"/>
          <w:szCs w:val="26"/>
          <w:vertAlign w:val="superscript"/>
        </w:rPr>
        <w:footnoteReference w:id="13"/>
      </w:r>
      <w:r w:rsidRPr="007655B1">
        <w:rPr>
          <w:rFonts w:ascii="Georgia" w:hAnsi="Georgia"/>
          <w:sz w:val="26"/>
          <w:szCs w:val="26"/>
        </w:rPr>
        <w:t xml:space="preserve">  estatuyó  las circunstancias </w:t>
      </w:r>
      <w:proofErr w:type="spellStart"/>
      <w:r w:rsidRPr="007655B1">
        <w:rPr>
          <w:rFonts w:ascii="Georgia" w:hAnsi="Georgia"/>
          <w:sz w:val="26"/>
          <w:szCs w:val="26"/>
        </w:rPr>
        <w:t>exonerativas</w:t>
      </w:r>
      <w:proofErr w:type="spellEnd"/>
      <w:r w:rsidRPr="007655B1">
        <w:rPr>
          <w:rFonts w:ascii="Georgia" w:hAnsi="Georgia"/>
          <w:sz w:val="26"/>
          <w:szCs w:val="26"/>
        </w:rPr>
        <w:t xml:space="preserve"> de dicha sanción y en ninguna de ellas encuadra su actuación. En efecto, no alegó ni probó que esté actuando por miedo insuperable o por necesidad extrema, menos que lo haya hecho con ocasión de un asesoramiento equivocado. Tampoco la CC ha proferido sentencia unificadora sobre controversia afín que dé lugar a la interposición de la misma tutela. </w:t>
      </w:r>
    </w:p>
    <w:p w14:paraId="7B7814AC" w14:textId="77777777" w:rsidR="00EA1BB4" w:rsidRPr="007655B1" w:rsidRDefault="00EA1BB4" w:rsidP="007655B1">
      <w:pPr>
        <w:pStyle w:val="Textoindependiente"/>
        <w:tabs>
          <w:tab w:val="clear" w:pos="0"/>
          <w:tab w:val="clear" w:pos="1416"/>
        </w:tabs>
        <w:spacing w:line="276" w:lineRule="auto"/>
        <w:ind w:left="720"/>
        <w:textAlignment w:val="auto"/>
        <w:rPr>
          <w:rFonts w:ascii="Georgia" w:hAnsi="Georgia" w:cs="Arial"/>
          <w:sz w:val="26"/>
          <w:szCs w:val="26"/>
        </w:rPr>
      </w:pPr>
    </w:p>
    <w:p w14:paraId="2BCB86A1" w14:textId="4BF32BDA" w:rsidR="00C414FA" w:rsidRPr="007655B1" w:rsidRDefault="00CC3648" w:rsidP="007655B1">
      <w:pPr>
        <w:pStyle w:val="Textoindependiente"/>
        <w:tabs>
          <w:tab w:val="clear" w:pos="0"/>
          <w:tab w:val="clear" w:pos="1416"/>
        </w:tabs>
        <w:spacing w:line="276" w:lineRule="auto"/>
        <w:ind w:left="720"/>
        <w:textAlignment w:val="auto"/>
        <w:rPr>
          <w:rFonts w:ascii="Georgia" w:hAnsi="Georgia"/>
          <w:sz w:val="26"/>
          <w:szCs w:val="26"/>
          <w:lang w:val="es-ES"/>
        </w:rPr>
      </w:pPr>
      <w:r w:rsidRPr="007655B1">
        <w:rPr>
          <w:rFonts w:ascii="Georgia" w:hAnsi="Georgia"/>
          <w:sz w:val="26"/>
          <w:szCs w:val="26"/>
        </w:rPr>
        <w:t>Ha dicho la CC</w:t>
      </w:r>
      <w:r w:rsidR="00C414FA" w:rsidRPr="007655B1">
        <w:rPr>
          <w:rFonts w:ascii="Georgia" w:hAnsi="Georgia"/>
          <w:sz w:val="26"/>
          <w:szCs w:val="26"/>
          <w:vertAlign w:val="superscript"/>
        </w:rPr>
        <w:footnoteReference w:id="14"/>
      </w:r>
      <w:r w:rsidR="00C414FA" w:rsidRPr="007655B1">
        <w:rPr>
          <w:rFonts w:ascii="Georgia" w:hAnsi="Georgia"/>
          <w:sz w:val="26"/>
          <w:szCs w:val="26"/>
        </w:rPr>
        <w:t xml:space="preserve"> </w:t>
      </w:r>
      <w:r w:rsidR="003B73A2" w:rsidRPr="007655B1">
        <w:rPr>
          <w:rFonts w:ascii="Georgia" w:hAnsi="Georgia"/>
          <w:sz w:val="26"/>
          <w:szCs w:val="26"/>
        </w:rPr>
        <w:t xml:space="preserve"> </w:t>
      </w:r>
      <w:r w:rsidR="00C414FA" w:rsidRPr="007655B1">
        <w:rPr>
          <w:rFonts w:ascii="Georgia" w:hAnsi="Georgia"/>
          <w:sz w:val="26"/>
          <w:szCs w:val="26"/>
        </w:rPr>
        <w:t xml:space="preserve">que </w:t>
      </w:r>
      <w:r w:rsidR="003B73A2" w:rsidRPr="007655B1">
        <w:rPr>
          <w:rFonts w:ascii="Georgia" w:hAnsi="Georgia"/>
          <w:sz w:val="26"/>
          <w:szCs w:val="26"/>
        </w:rPr>
        <w:t xml:space="preserve"> </w:t>
      </w:r>
      <w:r w:rsidRPr="007655B1">
        <w:rPr>
          <w:rFonts w:ascii="Georgia" w:hAnsi="Georgia"/>
          <w:sz w:val="26"/>
          <w:szCs w:val="26"/>
        </w:rPr>
        <w:t>para declarar la existencia de la temeridad se debe</w:t>
      </w:r>
      <w:r w:rsidR="00C414FA" w:rsidRPr="007655B1">
        <w:rPr>
          <w:rFonts w:ascii="Georgia" w:hAnsi="Georgia"/>
          <w:sz w:val="26"/>
          <w:szCs w:val="26"/>
        </w:rPr>
        <w:t xml:space="preserve"> verificar la existencia de alguna de las siguientes situaciones:</w:t>
      </w:r>
    </w:p>
    <w:p w14:paraId="1BD62F26" w14:textId="77777777" w:rsidR="00CC3648" w:rsidRPr="007655B1" w:rsidRDefault="00CC3648" w:rsidP="007655B1">
      <w:pPr>
        <w:spacing w:line="276" w:lineRule="auto"/>
        <w:ind w:right="567"/>
        <w:jc w:val="both"/>
        <w:rPr>
          <w:rFonts w:ascii="Georgia" w:hAnsi="Georgia" w:cs="Arial"/>
          <w:b/>
          <w:bCs/>
          <w:sz w:val="26"/>
          <w:szCs w:val="26"/>
        </w:rPr>
      </w:pPr>
    </w:p>
    <w:p w14:paraId="1F9F639E" w14:textId="07A19DA8" w:rsidR="00C414FA" w:rsidRPr="007655B1" w:rsidRDefault="00C414FA" w:rsidP="007655B1">
      <w:pPr>
        <w:ind w:left="1276" w:right="420"/>
        <w:jc w:val="both"/>
        <w:rPr>
          <w:rFonts w:ascii="Georgia" w:hAnsi="Georgia" w:cs="Arial"/>
          <w:iCs/>
          <w:szCs w:val="26"/>
        </w:rPr>
      </w:pPr>
      <w:r w:rsidRPr="007655B1">
        <w:rPr>
          <w:rFonts w:ascii="Georgia" w:hAnsi="Georgia" w:cs="Arial"/>
          <w:b/>
          <w:bCs/>
          <w:szCs w:val="26"/>
        </w:rPr>
        <w:t xml:space="preserve">6. </w:t>
      </w:r>
      <w:r w:rsidRPr="007655B1">
        <w:rPr>
          <w:rFonts w:ascii="Georgia" w:hAnsi="Georgia" w:cs="Arial"/>
          <w:szCs w:val="26"/>
        </w:rPr>
        <w:t xml:space="preserve">Ahora bien, la jurisprudencia constitucional ha considerado que la actuación temeraria prevista en el artículo 38 del Decreto 2591 de 1991, además de otorgarle al juez de instancia la facultad de rechazar o decidir desfavorablemente </w:t>
      </w:r>
      <w:r w:rsidRPr="007655B1">
        <w:rPr>
          <w:rFonts w:ascii="Georgia" w:hAnsi="Georgia" w:cs="Arial"/>
          <w:i/>
          <w:iCs/>
          <w:szCs w:val="26"/>
        </w:rPr>
        <w:t>“todas las solicitudes”</w:t>
      </w:r>
      <w:r w:rsidRPr="007655B1">
        <w:rPr>
          <w:rFonts w:ascii="Georgia" w:hAnsi="Georgia" w:cs="Arial"/>
          <w:szCs w:val="26"/>
        </w:rPr>
        <w:t>, le habilita -en armonía con lo previsto en los artículos 72 y 73 del Código de Procedimiento Civil</w:t>
      </w:r>
      <w:r w:rsidRPr="007655B1">
        <w:rPr>
          <w:rFonts w:ascii="Georgia" w:hAnsi="Georgia" w:cs="Arial"/>
          <w:szCs w:val="26"/>
          <w:vertAlign w:val="superscript"/>
        </w:rPr>
        <w:footnoteReference w:id="15"/>
      </w:r>
      <w:r w:rsidRPr="007655B1">
        <w:rPr>
          <w:rFonts w:ascii="Georgia" w:hAnsi="Georgia" w:cs="Arial"/>
          <w:szCs w:val="26"/>
        </w:rPr>
        <w:t xml:space="preserve">-, para sancionar pecuniariamente a los </w:t>
      </w:r>
      <w:r w:rsidRPr="007655B1">
        <w:rPr>
          <w:rFonts w:ascii="Georgia" w:hAnsi="Georgia" w:cs="Arial"/>
          <w:szCs w:val="26"/>
        </w:rPr>
        <w:lastRenderedPageBreak/>
        <w:t>responsables</w:t>
      </w:r>
      <w:r w:rsidRPr="007655B1">
        <w:rPr>
          <w:rFonts w:ascii="Georgia" w:hAnsi="Georgia" w:cs="Arial"/>
          <w:szCs w:val="26"/>
          <w:vertAlign w:val="superscript"/>
        </w:rPr>
        <w:footnoteReference w:id="16"/>
      </w:r>
      <w:r w:rsidRPr="007655B1">
        <w:rPr>
          <w:rFonts w:ascii="Georgia" w:hAnsi="Georgia" w:cs="Arial"/>
          <w:szCs w:val="26"/>
        </w:rPr>
        <w:t xml:space="preserve">, </w:t>
      </w:r>
      <w:r w:rsidRPr="007655B1">
        <w:rPr>
          <w:rFonts w:ascii="Georgia" w:hAnsi="Georgia" w:cs="Arial"/>
          <w:szCs w:val="26"/>
          <w:u w:val="single"/>
        </w:rPr>
        <w:t>siempre que la presentación de más de una acción de amparo constitucional entre las mismas partes, por los mismos hechos y con el mismo objeto</w:t>
      </w:r>
      <w:r w:rsidRPr="007655B1">
        <w:rPr>
          <w:rFonts w:ascii="Georgia" w:hAnsi="Georgia" w:cs="Arial"/>
          <w:szCs w:val="26"/>
        </w:rPr>
        <w:t xml:space="preserve"> (i) envuelva una actuación amañada, reservando para cada acción aquellos argumentos o pruebas que convaliden sus pretensiones</w:t>
      </w:r>
      <w:r w:rsidRPr="007655B1">
        <w:rPr>
          <w:rFonts w:ascii="Georgia" w:hAnsi="Georgia" w:cs="Arial"/>
          <w:szCs w:val="26"/>
          <w:vertAlign w:val="superscript"/>
        </w:rPr>
        <w:footnoteReference w:id="17"/>
      </w:r>
      <w:r w:rsidRPr="007655B1">
        <w:rPr>
          <w:rFonts w:ascii="Georgia" w:hAnsi="Georgia" w:cs="Arial"/>
          <w:szCs w:val="26"/>
        </w:rPr>
        <w:t xml:space="preserve">; </w:t>
      </w:r>
      <w:r w:rsidRPr="007655B1">
        <w:rPr>
          <w:rFonts w:ascii="Georgia" w:hAnsi="Georgia" w:cs="Arial"/>
          <w:szCs w:val="26"/>
          <w:u w:val="single"/>
        </w:rPr>
        <w:t>(</w:t>
      </w:r>
      <w:proofErr w:type="spellStart"/>
      <w:r w:rsidRPr="007655B1">
        <w:rPr>
          <w:rFonts w:ascii="Georgia" w:hAnsi="Georgia" w:cs="Arial"/>
          <w:szCs w:val="26"/>
          <w:u w:val="single"/>
        </w:rPr>
        <w:t>ii</w:t>
      </w:r>
      <w:proofErr w:type="spellEnd"/>
      <w:r w:rsidRPr="007655B1">
        <w:rPr>
          <w:rFonts w:ascii="Georgia" w:hAnsi="Georgia" w:cs="Arial"/>
          <w:szCs w:val="26"/>
          <w:u w:val="single"/>
        </w:rPr>
        <w:t xml:space="preserve">) denote el propósito desleal de </w:t>
      </w:r>
      <w:r w:rsidRPr="007655B1">
        <w:rPr>
          <w:rFonts w:ascii="Georgia" w:hAnsi="Georgia" w:cs="Arial"/>
          <w:i/>
          <w:iCs/>
          <w:szCs w:val="26"/>
          <w:u w:val="single"/>
        </w:rPr>
        <w:t>“obtener la satisfacción del interés individual a toda costa, jugando con la eventualidad de una interpretación judicial que, entre varias, pudiera resultar favorable”</w:t>
      </w:r>
      <w:r w:rsidRPr="007655B1">
        <w:rPr>
          <w:rFonts w:ascii="Georgia" w:hAnsi="Georgia" w:cs="Arial"/>
          <w:szCs w:val="26"/>
          <w:u w:val="single"/>
          <w:vertAlign w:val="superscript"/>
        </w:rPr>
        <w:footnoteReference w:id="18"/>
      </w:r>
      <w:r w:rsidRPr="007655B1">
        <w:rPr>
          <w:rFonts w:ascii="Georgia" w:hAnsi="Georgia" w:cs="Arial"/>
          <w:szCs w:val="26"/>
          <w:u w:val="single"/>
        </w:rPr>
        <w:t>;</w:t>
      </w:r>
      <w:r w:rsidRPr="007655B1">
        <w:rPr>
          <w:rFonts w:ascii="Georgia" w:hAnsi="Georgia" w:cs="Arial"/>
          <w:szCs w:val="26"/>
        </w:rPr>
        <w:t xml:space="preserve"> </w:t>
      </w:r>
      <w:r w:rsidRPr="007655B1">
        <w:rPr>
          <w:rFonts w:ascii="Georgia" w:hAnsi="Georgia" w:cs="Arial"/>
          <w:szCs w:val="26"/>
          <w:u w:val="single"/>
        </w:rPr>
        <w:t>(</w:t>
      </w:r>
      <w:proofErr w:type="spellStart"/>
      <w:r w:rsidRPr="007655B1">
        <w:rPr>
          <w:rFonts w:ascii="Georgia" w:hAnsi="Georgia" w:cs="Arial"/>
          <w:szCs w:val="26"/>
          <w:u w:val="single"/>
        </w:rPr>
        <w:t>iii</w:t>
      </w:r>
      <w:proofErr w:type="spellEnd"/>
      <w:r w:rsidRPr="007655B1">
        <w:rPr>
          <w:rFonts w:ascii="Georgia" w:hAnsi="Georgia" w:cs="Arial"/>
          <w:szCs w:val="26"/>
          <w:u w:val="single"/>
        </w:rPr>
        <w:t xml:space="preserve">) deje al descubierto el </w:t>
      </w:r>
      <w:r w:rsidRPr="007655B1">
        <w:rPr>
          <w:rFonts w:ascii="Georgia" w:hAnsi="Georgia" w:cs="Arial"/>
          <w:i/>
          <w:iCs/>
          <w:szCs w:val="26"/>
          <w:u w:val="single"/>
        </w:rPr>
        <w:t>"abuso del derecho porque deliberadamente y sin tener razón, de mala fe se instaura la acción”</w:t>
      </w:r>
      <w:r w:rsidRPr="007655B1">
        <w:rPr>
          <w:rFonts w:ascii="Georgia" w:hAnsi="Georgia" w:cs="Arial"/>
          <w:szCs w:val="26"/>
          <w:u w:val="single"/>
          <w:vertAlign w:val="superscript"/>
        </w:rPr>
        <w:footnoteReference w:id="19"/>
      </w:r>
      <w:r w:rsidRPr="007655B1">
        <w:rPr>
          <w:rFonts w:ascii="Georgia" w:hAnsi="Georgia" w:cs="Arial"/>
          <w:szCs w:val="26"/>
          <w:u w:val="single"/>
        </w:rPr>
        <w:t>;</w:t>
      </w:r>
      <w:r w:rsidRPr="007655B1">
        <w:rPr>
          <w:rFonts w:ascii="Georgia" w:hAnsi="Georgia" w:cs="Arial"/>
          <w:szCs w:val="26"/>
        </w:rPr>
        <w:t xml:space="preserve"> o finalmente (</w:t>
      </w:r>
      <w:proofErr w:type="spellStart"/>
      <w:r w:rsidRPr="007655B1">
        <w:rPr>
          <w:rFonts w:ascii="Georgia" w:hAnsi="Georgia" w:cs="Arial"/>
          <w:szCs w:val="26"/>
        </w:rPr>
        <w:t>iv</w:t>
      </w:r>
      <w:proofErr w:type="spellEnd"/>
      <w:r w:rsidRPr="007655B1">
        <w:rPr>
          <w:rFonts w:ascii="Georgia" w:hAnsi="Georgia" w:cs="Arial"/>
          <w:szCs w:val="26"/>
        </w:rPr>
        <w:t xml:space="preserve">) se pretenda a través de personas inescrupulosas asaltar la </w:t>
      </w:r>
      <w:r w:rsidRPr="007655B1">
        <w:rPr>
          <w:rFonts w:ascii="Georgia" w:hAnsi="Georgia" w:cs="Arial"/>
          <w:i/>
          <w:iCs/>
          <w:szCs w:val="26"/>
        </w:rPr>
        <w:t>“buena fe de los administradores de justicia”</w:t>
      </w:r>
      <w:r w:rsidRPr="007655B1">
        <w:rPr>
          <w:rFonts w:ascii="Georgia" w:hAnsi="Georgia" w:cs="Arial"/>
          <w:szCs w:val="26"/>
          <w:vertAlign w:val="superscript"/>
        </w:rPr>
        <w:footnoteReference w:id="20"/>
      </w:r>
      <w:r w:rsidRPr="007655B1">
        <w:rPr>
          <w:rFonts w:ascii="Georgia" w:hAnsi="Georgia" w:cs="Arial"/>
          <w:i/>
          <w:iCs/>
          <w:szCs w:val="26"/>
        </w:rPr>
        <w:t>.</w:t>
      </w:r>
      <w:r w:rsidRPr="007655B1">
        <w:rPr>
          <w:rFonts w:ascii="Georgia" w:hAnsi="Georgia" w:cs="Arial"/>
          <w:iCs/>
          <w:szCs w:val="26"/>
        </w:rPr>
        <w:t xml:space="preserve">  El resaltado es propio de esta Colegiatura.</w:t>
      </w:r>
    </w:p>
    <w:p w14:paraId="40BD6390" w14:textId="7354BC3A" w:rsidR="00C414FA" w:rsidRPr="007655B1" w:rsidRDefault="00C414FA" w:rsidP="007655B1">
      <w:pPr>
        <w:spacing w:line="276" w:lineRule="auto"/>
        <w:ind w:right="51"/>
        <w:jc w:val="both"/>
        <w:rPr>
          <w:rFonts w:ascii="Georgia" w:hAnsi="Georgia"/>
          <w:sz w:val="26"/>
          <w:szCs w:val="26"/>
        </w:rPr>
      </w:pPr>
    </w:p>
    <w:p w14:paraId="4E55B534" w14:textId="2F1F1CB7" w:rsidR="00CC3648" w:rsidRPr="007655B1" w:rsidRDefault="00084D12" w:rsidP="007655B1">
      <w:pPr>
        <w:spacing w:line="276" w:lineRule="auto"/>
        <w:ind w:left="709" w:right="51"/>
        <w:jc w:val="both"/>
        <w:rPr>
          <w:rFonts w:ascii="Georgia" w:hAnsi="Georgia"/>
          <w:sz w:val="26"/>
          <w:szCs w:val="26"/>
          <w:lang w:val="es-ES_tradnl"/>
        </w:rPr>
      </w:pPr>
      <w:r w:rsidRPr="007655B1">
        <w:rPr>
          <w:rFonts w:ascii="Georgia" w:hAnsi="Georgia"/>
          <w:sz w:val="26"/>
          <w:szCs w:val="26"/>
          <w:lang w:val="es-ES_tradnl"/>
        </w:rPr>
        <w:t>Aquello en consonancia con la reciente y reiterada jurisprudencia de la</w:t>
      </w:r>
      <w:r w:rsidR="00EA1BB4" w:rsidRPr="007655B1">
        <w:rPr>
          <w:rFonts w:ascii="Georgia" w:hAnsi="Georgia"/>
          <w:sz w:val="26"/>
          <w:szCs w:val="26"/>
          <w:lang w:val="es-ES_tradnl"/>
        </w:rPr>
        <w:t xml:space="preserve"> </w:t>
      </w:r>
      <w:r w:rsidRPr="007655B1">
        <w:rPr>
          <w:rFonts w:ascii="Georgia" w:hAnsi="Georgia"/>
          <w:sz w:val="26"/>
          <w:szCs w:val="26"/>
          <w:lang w:val="es-ES_tradnl"/>
        </w:rPr>
        <w:t>CSJ, Sala Civil (2019)</w:t>
      </w:r>
      <w:r w:rsidRPr="007655B1">
        <w:rPr>
          <w:rFonts w:ascii="Georgia" w:hAnsi="Georgia"/>
          <w:sz w:val="26"/>
          <w:szCs w:val="26"/>
          <w:vertAlign w:val="superscript"/>
          <w:lang w:val="es-ES_tradnl"/>
        </w:rPr>
        <w:footnoteReference w:id="21"/>
      </w:r>
      <w:r w:rsidRPr="007655B1">
        <w:rPr>
          <w:rFonts w:ascii="Georgia" w:hAnsi="Georgia"/>
          <w:sz w:val="26"/>
          <w:szCs w:val="26"/>
          <w:lang w:val="es-ES_tradnl"/>
        </w:rPr>
        <w:t>, pues, convalida la fijación de este tipo de correctivos en el fallo de tutela. Importa resaltar que esta Magistratura se aparta del criterio de la Sala Laboral de esa Superioridad (2019)</w:t>
      </w:r>
      <w:r w:rsidRPr="007655B1">
        <w:rPr>
          <w:rFonts w:ascii="Georgia" w:hAnsi="Georgia"/>
          <w:sz w:val="26"/>
          <w:szCs w:val="26"/>
          <w:vertAlign w:val="superscript"/>
          <w:lang w:val="es-ES_tradnl"/>
        </w:rPr>
        <w:footnoteReference w:id="22"/>
      </w:r>
      <w:r w:rsidRPr="007655B1">
        <w:rPr>
          <w:rFonts w:ascii="Georgia" w:hAnsi="Georgia"/>
          <w:sz w:val="26"/>
          <w:szCs w:val="26"/>
          <w:lang w:val="es-ES_tradnl"/>
        </w:rPr>
        <w:t>, en el sentido de que la sanción debe ir precedida de un trámite incidental, habida cuenta de que carece de fuerza vinculante porque no es el órgano de cierre en materia constitucional. Este discernimiento ya se había expuesto en precedente horizontal de esta Corporación</w:t>
      </w:r>
      <w:r w:rsidRPr="007655B1">
        <w:rPr>
          <w:rFonts w:ascii="Georgia" w:hAnsi="Georgia"/>
          <w:sz w:val="26"/>
          <w:szCs w:val="26"/>
          <w:vertAlign w:val="superscript"/>
          <w:lang w:val="es-ES_tradnl"/>
        </w:rPr>
        <w:footnoteReference w:id="23"/>
      </w:r>
      <w:r w:rsidRPr="007655B1">
        <w:rPr>
          <w:rFonts w:ascii="Georgia" w:hAnsi="Georgia"/>
          <w:sz w:val="26"/>
          <w:szCs w:val="26"/>
          <w:lang w:val="es-ES_tradnl"/>
        </w:rPr>
        <w:t xml:space="preserve">. </w:t>
      </w:r>
    </w:p>
    <w:p w14:paraId="579D57CB" w14:textId="77777777" w:rsidR="00EA1BB4" w:rsidRPr="007655B1" w:rsidRDefault="00EA1BB4" w:rsidP="007655B1">
      <w:pPr>
        <w:spacing w:line="276" w:lineRule="auto"/>
        <w:ind w:left="709" w:right="51"/>
        <w:jc w:val="both"/>
        <w:rPr>
          <w:rFonts w:ascii="Georgia" w:hAnsi="Georgia"/>
          <w:sz w:val="26"/>
          <w:szCs w:val="26"/>
          <w:lang w:val="es-ES_tradnl"/>
        </w:rPr>
      </w:pPr>
    </w:p>
    <w:p w14:paraId="09CAA556" w14:textId="77777777" w:rsidR="00CC3648" w:rsidRPr="007655B1" w:rsidRDefault="00C414FA" w:rsidP="007655B1">
      <w:pPr>
        <w:spacing w:line="276" w:lineRule="auto"/>
        <w:ind w:left="709" w:right="51"/>
        <w:jc w:val="both"/>
        <w:rPr>
          <w:rFonts w:ascii="Georgia" w:hAnsi="Georgia"/>
          <w:sz w:val="26"/>
          <w:szCs w:val="26"/>
        </w:rPr>
      </w:pPr>
      <w:r w:rsidRPr="007655B1">
        <w:rPr>
          <w:rFonts w:ascii="Georgia" w:hAnsi="Georgia" w:cs="Times New Roman"/>
          <w:spacing w:val="-3"/>
          <w:sz w:val="26"/>
          <w:szCs w:val="26"/>
        </w:rPr>
        <w:t>Así las cosas, en aplicación del inciso 3º del artículo 25 del D</w:t>
      </w:r>
      <w:r w:rsidR="003B73A2" w:rsidRPr="007655B1">
        <w:rPr>
          <w:rFonts w:ascii="Georgia" w:hAnsi="Georgia" w:cs="Times New Roman"/>
          <w:spacing w:val="-3"/>
          <w:sz w:val="26"/>
          <w:szCs w:val="26"/>
        </w:rPr>
        <w:t>.</w:t>
      </w:r>
      <w:r w:rsidRPr="007655B1">
        <w:rPr>
          <w:rFonts w:ascii="Georgia" w:hAnsi="Georgia" w:cs="Times New Roman"/>
          <w:spacing w:val="-3"/>
          <w:sz w:val="26"/>
          <w:szCs w:val="26"/>
        </w:rPr>
        <w:t>2591</w:t>
      </w:r>
      <w:r w:rsidR="003B73A2" w:rsidRPr="007655B1">
        <w:rPr>
          <w:rFonts w:ascii="Georgia" w:hAnsi="Georgia" w:cs="Times New Roman"/>
          <w:spacing w:val="-3"/>
          <w:sz w:val="26"/>
          <w:szCs w:val="26"/>
        </w:rPr>
        <w:t>/</w:t>
      </w:r>
      <w:r w:rsidRPr="007655B1">
        <w:rPr>
          <w:rFonts w:ascii="Georgia" w:hAnsi="Georgia" w:cs="Times New Roman"/>
          <w:spacing w:val="-3"/>
          <w:sz w:val="26"/>
          <w:szCs w:val="26"/>
        </w:rPr>
        <w:t xml:space="preserve">1991, se condenará en </w:t>
      </w:r>
      <w:r w:rsidRPr="007655B1">
        <w:rPr>
          <w:rFonts w:ascii="Georgia" w:hAnsi="Georgia" w:cs="Times New Roman"/>
          <w:i/>
          <w:iCs/>
          <w:spacing w:val="-3"/>
          <w:sz w:val="26"/>
          <w:szCs w:val="26"/>
        </w:rPr>
        <w:t>“costas”</w:t>
      </w:r>
      <w:r w:rsidRPr="007655B1">
        <w:rPr>
          <w:rFonts w:ascii="Georgia" w:hAnsi="Georgia" w:cs="Times New Roman"/>
          <w:spacing w:val="-3"/>
          <w:sz w:val="26"/>
          <w:szCs w:val="26"/>
          <w:vertAlign w:val="superscript"/>
        </w:rPr>
        <w:footnoteReference w:id="24"/>
      </w:r>
      <w:r w:rsidRPr="007655B1">
        <w:rPr>
          <w:rFonts w:ascii="Georgia" w:hAnsi="Georgia" w:cs="Times New Roman"/>
          <w:spacing w:val="-3"/>
          <w:sz w:val="26"/>
          <w:szCs w:val="26"/>
        </w:rPr>
        <w:t xml:space="preserve"> al señor Javier Elías Arias Idárraga, identificado con la cédula de ciudadanía No.10.141.947,</w:t>
      </w:r>
      <w:r w:rsidRPr="007655B1">
        <w:rPr>
          <w:rFonts w:ascii="Georgia" w:hAnsi="Georgia" w:cs="Arial"/>
          <w:spacing w:val="-3"/>
          <w:sz w:val="26"/>
          <w:szCs w:val="26"/>
        </w:rPr>
        <w:t xml:space="preserve"> </w:t>
      </w:r>
      <w:r w:rsidRPr="007655B1">
        <w:rPr>
          <w:rFonts w:ascii="Georgia" w:hAnsi="Georgia" w:cs="Times New Roman"/>
          <w:spacing w:val="-3"/>
          <w:sz w:val="26"/>
          <w:szCs w:val="26"/>
        </w:rPr>
        <w:t xml:space="preserve">a favor del Consejo Superior de la Judicatura, en una cuantía equivalente a un (1) </w:t>
      </w:r>
      <w:proofErr w:type="spellStart"/>
      <w:r w:rsidRPr="007655B1">
        <w:rPr>
          <w:rFonts w:ascii="Georgia" w:hAnsi="Georgia" w:cs="Times New Roman"/>
          <w:spacing w:val="-3"/>
          <w:sz w:val="26"/>
          <w:szCs w:val="26"/>
        </w:rPr>
        <w:t>smmlv</w:t>
      </w:r>
      <w:proofErr w:type="spellEnd"/>
      <w:r w:rsidRPr="007655B1">
        <w:rPr>
          <w:rFonts w:ascii="Georgia" w:hAnsi="Georgia" w:cs="Times New Roman"/>
          <w:spacing w:val="-3"/>
          <w:sz w:val="26"/>
          <w:szCs w:val="26"/>
        </w:rPr>
        <w:t xml:space="preserve">, que deberá pagar en un término de tres (3) días, en la cuenta </w:t>
      </w:r>
      <w:r w:rsidRPr="007655B1">
        <w:rPr>
          <w:rFonts w:ascii="Georgia" w:hAnsi="Georgia" w:cs="Arial"/>
          <w:i/>
          <w:iCs/>
          <w:spacing w:val="-3"/>
          <w:sz w:val="26"/>
          <w:szCs w:val="26"/>
        </w:rPr>
        <w:t>“CSJ - MULTAS Y SUS RENDIMIENTOS – CUN”</w:t>
      </w:r>
      <w:r w:rsidRPr="007655B1">
        <w:rPr>
          <w:rFonts w:ascii="Georgia" w:hAnsi="Georgia" w:cs="Arial"/>
          <w:spacing w:val="-3"/>
          <w:sz w:val="26"/>
          <w:szCs w:val="26"/>
        </w:rPr>
        <w:t xml:space="preserve"> No.3-0820-000640-8 del Banco Agrario de Colombia SA</w:t>
      </w:r>
      <w:r w:rsidR="3BFB35FF" w:rsidRPr="007655B1">
        <w:rPr>
          <w:rFonts w:ascii="Georgia" w:hAnsi="Georgia" w:cs="Arial"/>
          <w:spacing w:val="-3"/>
          <w:sz w:val="26"/>
          <w:szCs w:val="26"/>
        </w:rPr>
        <w:t>.</w:t>
      </w:r>
    </w:p>
    <w:p w14:paraId="281A1EB4" w14:textId="77777777" w:rsidR="00CC3648" w:rsidRPr="007655B1" w:rsidRDefault="00CC3648" w:rsidP="007655B1">
      <w:pPr>
        <w:spacing w:line="276" w:lineRule="auto"/>
        <w:ind w:left="709" w:right="51"/>
        <w:jc w:val="both"/>
        <w:rPr>
          <w:rFonts w:ascii="Georgia" w:hAnsi="Georgia"/>
          <w:sz w:val="26"/>
          <w:szCs w:val="26"/>
        </w:rPr>
      </w:pPr>
    </w:p>
    <w:p w14:paraId="3CA169DF" w14:textId="3E359176" w:rsidR="00C414FA" w:rsidRPr="007655B1" w:rsidRDefault="3BFB35FF" w:rsidP="007655B1">
      <w:pPr>
        <w:spacing w:line="276" w:lineRule="auto"/>
        <w:ind w:left="709" w:right="51"/>
        <w:jc w:val="both"/>
        <w:rPr>
          <w:rFonts w:ascii="Georgia" w:hAnsi="Georgia"/>
          <w:sz w:val="26"/>
          <w:szCs w:val="26"/>
        </w:rPr>
      </w:pPr>
      <w:r w:rsidRPr="007655B1">
        <w:rPr>
          <w:rFonts w:ascii="Georgia" w:hAnsi="Georgia" w:cs="Times New Roman"/>
          <w:spacing w:val="-3"/>
          <w:sz w:val="26"/>
          <w:szCs w:val="26"/>
        </w:rPr>
        <w:t>E</w:t>
      </w:r>
      <w:r w:rsidR="00C414FA" w:rsidRPr="007655B1">
        <w:rPr>
          <w:rFonts w:ascii="Georgia" w:hAnsi="Georgia" w:cs="Times New Roman"/>
          <w:spacing w:val="-3"/>
          <w:sz w:val="26"/>
          <w:szCs w:val="26"/>
        </w:rPr>
        <w:t xml:space="preserve">n caso </w:t>
      </w:r>
      <w:r w:rsidR="00C414FA" w:rsidRPr="007655B1">
        <w:rPr>
          <w:rFonts w:ascii="Georgia" w:hAnsi="Georgia" w:cs="Arial"/>
          <w:spacing w:val="-3"/>
          <w:sz w:val="26"/>
          <w:szCs w:val="26"/>
          <w:lang w:val="es-CO"/>
        </w:rPr>
        <w:t xml:space="preserve">de no pagar la multa en el plazo concedido, se remitirá copia de la providencia con sus respectivas constancias a la Dirección Ejecutiva de Administración Judicial local, con el fin de que se inicie el proceso de cobro coactivo (Acuerdo PSAA10-6979 de 2010 de la Sala Administrativa </w:t>
      </w:r>
      <w:r w:rsidR="00C414FA" w:rsidRPr="007655B1">
        <w:rPr>
          <w:rFonts w:ascii="Georgia" w:hAnsi="Georgia" w:cs="Arial"/>
          <w:spacing w:val="-3"/>
          <w:sz w:val="26"/>
          <w:szCs w:val="26"/>
          <w:lang w:val="es-CO"/>
        </w:rPr>
        <w:lastRenderedPageBreak/>
        <w:t xml:space="preserve">del CSJ y Circular DEAJC15-61 de 23-11-2015 de la Dirección Ejecutiva de Administración Judicial). </w:t>
      </w:r>
    </w:p>
    <w:p w14:paraId="753FDE6D" w14:textId="7A88ACAC" w:rsidR="6335C737" w:rsidRPr="007655B1" w:rsidRDefault="6335C737" w:rsidP="007655B1">
      <w:pPr>
        <w:spacing w:line="276" w:lineRule="auto"/>
        <w:jc w:val="both"/>
        <w:rPr>
          <w:rFonts w:ascii="Georgia" w:hAnsi="Georgia" w:cs="Arial"/>
          <w:sz w:val="26"/>
          <w:szCs w:val="26"/>
          <w:lang w:val="es-CO"/>
        </w:rPr>
      </w:pPr>
    </w:p>
    <w:p w14:paraId="4064C491" w14:textId="15839697" w:rsidR="009526D7" w:rsidRPr="007655B1" w:rsidRDefault="00CC3648" w:rsidP="007655B1">
      <w:pPr>
        <w:pStyle w:val="Textoindependiente"/>
        <w:numPr>
          <w:ilvl w:val="1"/>
          <w:numId w:val="18"/>
        </w:numPr>
        <w:spacing w:line="276" w:lineRule="auto"/>
        <w:rPr>
          <w:rStyle w:val="normaltextrun"/>
          <w:rFonts w:ascii="Georgia" w:hAnsi="Georgia" w:cs="Arial"/>
          <w:sz w:val="26"/>
          <w:szCs w:val="26"/>
        </w:rPr>
      </w:pPr>
      <w:r w:rsidRPr="007655B1">
        <w:rPr>
          <w:rFonts w:ascii="Georgia" w:hAnsi="Georgia" w:cs="Arial"/>
          <w:smallCaps/>
          <w:sz w:val="26"/>
          <w:szCs w:val="26"/>
          <w:lang w:val="es-CO"/>
        </w:rPr>
        <w:t>La inexistencia de hechos</w:t>
      </w:r>
      <w:r w:rsidRPr="007655B1">
        <w:rPr>
          <w:rFonts w:ascii="Georgia" w:hAnsi="Georgia" w:cs="Arial"/>
          <w:sz w:val="26"/>
          <w:szCs w:val="26"/>
          <w:lang w:val="es-CO"/>
        </w:rPr>
        <w:t xml:space="preserve">. </w:t>
      </w:r>
      <w:bookmarkStart w:id="1" w:name="_Hlk57638856"/>
      <w:r w:rsidR="00C40AF6" w:rsidRPr="007655B1">
        <w:rPr>
          <w:rFonts w:ascii="Georgia" w:hAnsi="Georgia" w:cs="Arial"/>
          <w:sz w:val="26"/>
          <w:szCs w:val="26"/>
        </w:rPr>
        <w:t xml:space="preserve">En lo atinente </w:t>
      </w:r>
      <w:r w:rsidRPr="007655B1">
        <w:rPr>
          <w:rFonts w:ascii="Georgia" w:hAnsi="Georgia" w:cs="Arial"/>
          <w:sz w:val="26"/>
          <w:szCs w:val="26"/>
        </w:rPr>
        <w:t xml:space="preserve">a </w:t>
      </w:r>
      <w:r w:rsidR="00F978DB" w:rsidRPr="007655B1">
        <w:rPr>
          <w:rFonts w:ascii="Georgia" w:hAnsi="Georgia" w:cs="Arial"/>
          <w:sz w:val="26"/>
          <w:szCs w:val="26"/>
        </w:rPr>
        <w:t>la</w:t>
      </w:r>
      <w:r w:rsidRPr="007655B1">
        <w:rPr>
          <w:rFonts w:ascii="Georgia" w:hAnsi="Georgia" w:cs="Arial"/>
          <w:sz w:val="26"/>
          <w:szCs w:val="26"/>
        </w:rPr>
        <w:t xml:space="preserve"> </w:t>
      </w:r>
      <w:r w:rsidR="009526D7" w:rsidRPr="007655B1">
        <w:rPr>
          <w:rFonts w:ascii="Georgia" w:hAnsi="Georgia" w:cs="Arial"/>
          <w:sz w:val="26"/>
          <w:szCs w:val="26"/>
        </w:rPr>
        <w:t>digitalización del expediente y demás pretensiones frente a las autoridades accionadas</w:t>
      </w:r>
      <w:r w:rsidRPr="007655B1">
        <w:rPr>
          <w:rFonts w:ascii="Georgia" w:hAnsi="Georgia" w:cs="Arial"/>
          <w:sz w:val="26"/>
          <w:szCs w:val="26"/>
        </w:rPr>
        <w:t xml:space="preserve">, advierte la Judicatura que </w:t>
      </w:r>
      <w:r w:rsidRPr="007655B1">
        <w:rPr>
          <w:rStyle w:val="normaltextrun"/>
          <w:rFonts w:ascii="Georgia" w:hAnsi="Georgia" w:cs="Segoe UI"/>
          <w:sz w:val="26"/>
          <w:szCs w:val="26"/>
        </w:rPr>
        <w:t xml:space="preserve">la tutela es improcedente por la evidente ausencia de conductas reprochables (Acción u omisión). </w:t>
      </w:r>
    </w:p>
    <w:bookmarkEnd w:id="1"/>
    <w:p w14:paraId="4A828A37" w14:textId="77777777" w:rsidR="009526D7" w:rsidRPr="007655B1" w:rsidRDefault="009526D7" w:rsidP="007655B1">
      <w:pPr>
        <w:pStyle w:val="Textoindependiente"/>
        <w:spacing w:line="276" w:lineRule="auto"/>
        <w:ind w:left="720"/>
        <w:rPr>
          <w:rStyle w:val="normaltextrun"/>
          <w:rFonts w:ascii="Georgia" w:hAnsi="Georgia" w:cs="Arial"/>
          <w:sz w:val="26"/>
          <w:szCs w:val="26"/>
        </w:rPr>
      </w:pPr>
    </w:p>
    <w:p w14:paraId="4BB6F10A" w14:textId="74D5D613" w:rsidR="00CC3648" w:rsidRPr="007655B1" w:rsidRDefault="009526D7" w:rsidP="007655B1">
      <w:pPr>
        <w:pStyle w:val="Textoindependiente"/>
        <w:spacing w:line="276" w:lineRule="auto"/>
        <w:ind w:left="720"/>
        <w:rPr>
          <w:rFonts w:ascii="Georgia" w:hAnsi="Georgia" w:cs="Arial"/>
          <w:sz w:val="26"/>
          <w:szCs w:val="26"/>
        </w:rPr>
      </w:pPr>
      <w:bookmarkStart w:id="2" w:name="_Hlk57638869"/>
      <w:r w:rsidRPr="007655B1">
        <w:rPr>
          <w:rStyle w:val="normaltextrun"/>
          <w:rFonts w:ascii="Georgia" w:hAnsi="Georgia" w:cs="Segoe UI"/>
          <w:sz w:val="26"/>
          <w:szCs w:val="26"/>
        </w:rPr>
        <w:t>En</w:t>
      </w:r>
      <w:r w:rsidRPr="007655B1">
        <w:rPr>
          <w:rFonts w:ascii="Georgia" w:hAnsi="Georgia"/>
          <w:sz w:val="26"/>
          <w:szCs w:val="26"/>
        </w:rPr>
        <w:t xml:space="preserve"> el expediente de la acción popular no obra memorial afín y las Salas Disciplinaria y Administrativa del CSJ de Risaralda informaron que tampoco recibieron quejas relacionadas con dicho asunto (Cuaderno No.1, documentos Nos.15 y 18 y carpeta No.19); además, el actor desacató el requerimiento expreso de la Sala </w:t>
      </w:r>
      <w:r w:rsidR="00CC3648" w:rsidRPr="007655B1">
        <w:rPr>
          <w:rStyle w:val="normaltextrun"/>
          <w:rFonts w:ascii="Georgia" w:hAnsi="Georgia" w:cs="Segoe UI"/>
          <w:sz w:val="26"/>
          <w:szCs w:val="26"/>
        </w:rPr>
        <w:t>(Cuaderno No.1, documentos Nos.</w:t>
      </w:r>
      <w:r w:rsidRPr="007655B1">
        <w:rPr>
          <w:rStyle w:val="normaltextrun"/>
          <w:rFonts w:ascii="Georgia" w:hAnsi="Georgia" w:cs="Segoe UI"/>
          <w:sz w:val="26"/>
          <w:szCs w:val="26"/>
        </w:rPr>
        <w:t>14 y 20</w:t>
      </w:r>
      <w:r w:rsidR="00CC3648" w:rsidRPr="007655B1">
        <w:rPr>
          <w:rStyle w:val="normaltextrun"/>
          <w:rFonts w:ascii="Georgia" w:hAnsi="Georgia" w:cs="Segoe UI"/>
          <w:sz w:val="26"/>
          <w:szCs w:val="26"/>
        </w:rPr>
        <w:t>)</w:t>
      </w:r>
      <w:r w:rsidRPr="007655B1">
        <w:rPr>
          <w:rFonts w:ascii="Georgia" w:hAnsi="Georgia"/>
          <w:sz w:val="26"/>
          <w:szCs w:val="26"/>
        </w:rPr>
        <w:t>.</w:t>
      </w:r>
    </w:p>
    <w:bookmarkEnd w:id="2"/>
    <w:p w14:paraId="132CD605" w14:textId="77777777" w:rsidR="00CC3648" w:rsidRPr="007655B1" w:rsidRDefault="00CC3648" w:rsidP="007655B1">
      <w:pPr>
        <w:pStyle w:val="Textoindependiente"/>
        <w:spacing w:line="276" w:lineRule="auto"/>
        <w:ind w:left="720"/>
        <w:rPr>
          <w:rStyle w:val="eop"/>
          <w:rFonts w:ascii="Georgia" w:hAnsi="Georgia" w:cs="Segoe UI"/>
          <w:sz w:val="26"/>
          <w:szCs w:val="26"/>
        </w:rPr>
      </w:pPr>
    </w:p>
    <w:p w14:paraId="636BD27F" w14:textId="557DC992" w:rsidR="00CC3648" w:rsidRPr="007655B1" w:rsidRDefault="00CC3648" w:rsidP="007655B1">
      <w:pPr>
        <w:pStyle w:val="Textoindependiente"/>
        <w:spacing w:line="276" w:lineRule="auto"/>
        <w:ind w:left="720"/>
        <w:rPr>
          <w:rFonts w:ascii="Georgia" w:hAnsi="Georgia" w:cs="Arial"/>
          <w:sz w:val="26"/>
          <w:szCs w:val="26"/>
          <w:shd w:val="clear" w:color="auto" w:fill="FAF9F8"/>
          <w:lang w:val="es-ES"/>
        </w:rPr>
      </w:pPr>
      <w:r w:rsidRPr="007655B1">
        <w:rPr>
          <w:rStyle w:val="eop"/>
          <w:rFonts w:ascii="Georgia" w:hAnsi="Georgia" w:cs="Segoe UI"/>
          <w:sz w:val="26"/>
          <w:szCs w:val="26"/>
        </w:rPr>
        <w:t>Semejante análisis hace la CSJ, en reciente decisión (2020)</w:t>
      </w:r>
      <w:r w:rsidRPr="007655B1">
        <w:rPr>
          <w:rStyle w:val="Refdenotaalpie"/>
          <w:rFonts w:ascii="Georgia" w:hAnsi="Georgia"/>
          <w:sz w:val="26"/>
          <w:szCs w:val="26"/>
        </w:rPr>
        <w:footnoteReference w:id="25"/>
      </w:r>
      <w:r w:rsidRPr="007655B1">
        <w:rPr>
          <w:rStyle w:val="eop"/>
          <w:rFonts w:ascii="Georgia" w:hAnsi="Georgia" w:cs="Segoe UI"/>
          <w:sz w:val="26"/>
          <w:szCs w:val="26"/>
        </w:rPr>
        <w:t xml:space="preserve">: </w:t>
      </w:r>
      <w:r w:rsidRPr="007655B1">
        <w:rPr>
          <w:rStyle w:val="eop"/>
          <w:rFonts w:ascii="Georgia" w:hAnsi="Georgia" w:cs="Segoe UI"/>
          <w:i/>
          <w:iCs/>
          <w:sz w:val="26"/>
          <w:szCs w:val="26"/>
        </w:rPr>
        <w:t>“</w:t>
      </w:r>
      <w:r w:rsidRPr="007655B1">
        <w:rPr>
          <w:rStyle w:val="eop"/>
          <w:rFonts w:ascii="Georgia" w:hAnsi="Georgia" w:cs="Segoe UI"/>
          <w:i/>
          <w:iCs/>
          <w:szCs w:val="26"/>
        </w:rPr>
        <w:t xml:space="preserve">(…) </w:t>
      </w:r>
      <w:r w:rsidRPr="007655B1">
        <w:rPr>
          <w:rFonts w:ascii="Georgia" w:hAnsi="Georgia" w:cs="Arial"/>
          <w:i/>
          <w:iCs/>
          <w:szCs w:val="26"/>
          <w:shd w:val="clear" w:color="auto" w:fill="FAF9F8"/>
        </w:rPr>
        <w:t>[S]i la omisión por la cual la persona se queja no existe (...) la tutela pierde su eficacia y razón de ser, por lo que la posible orden que llegase a impartir el juez del amparo carecería de sentido (…)</w:t>
      </w:r>
      <w:r w:rsidRPr="007655B1">
        <w:rPr>
          <w:rFonts w:ascii="Georgia" w:hAnsi="Georgia" w:cs="Arial"/>
          <w:i/>
          <w:iCs/>
          <w:sz w:val="26"/>
          <w:szCs w:val="26"/>
          <w:shd w:val="clear" w:color="auto" w:fill="FAF9F8"/>
        </w:rPr>
        <w:t>”</w:t>
      </w:r>
      <w:r w:rsidRPr="007655B1">
        <w:rPr>
          <w:rFonts w:ascii="Georgia" w:hAnsi="Georgia" w:cs="Arial"/>
          <w:sz w:val="26"/>
          <w:szCs w:val="26"/>
          <w:shd w:val="clear" w:color="auto" w:fill="FAF9F8"/>
          <w:lang w:val="es-ES"/>
        </w:rPr>
        <w:t xml:space="preserve">. En consecuencia, se declarará improcedente el </w:t>
      </w:r>
      <w:r w:rsidR="009526D7" w:rsidRPr="007655B1">
        <w:rPr>
          <w:rFonts w:ascii="Georgia" w:hAnsi="Georgia" w:cs="Arial"/>
          <w:sz w:val="26"/>
          <w:szCs w:val="26"/>
          <w:shd w:val="clear" w:color="auto" w:fill="FAF9F8"/>
          <w:lang w:val="es-ES"/>
        </w:rPr>
        <w:t>amparo respecto</w:t>
      </w:r>
      <w:r w:rsidR="00C40AF6" w:rsidRPr="007655B1">
        <w:rPr>
          <w:rFonts w:ascii="Georgia" w:hAnsi="Georgia" w:cs="Arial"/>
          <w:sz w:val="26"/>
          <w:szCs w:val="26"/>
          <w:shd w:val="clear" w:color="auto" w:fill="FAF9F8"/>
          <w:lang w:val="es-ES"/>
        </w:rPr>
        <w:t xml:space="preserve"> </w:t>
      </w:r>
      <w:r w:rsidR="009526D7" w:rsidRPr="007655B1">
        <w:rPr>
          <w:rFonts w:ascii="Georgia" w:hAnsi="Georgia" w:cs="Arial"/>
          <w:sz w:val="26"/>
          <w:szCs w:val="26"/>
          <w:shd w:val="clear" w:color="auto" w:fill="FAF9F8"/>
          <w:lang w:val="es-ES"/>
        </w:rPr>
        <w:t>a las pretensiones disímiles a la nulidad del auto que declaró terminada la acción popular, por la inexistencia</w:t>
      </w:r>
      <w:r w:rsidRPr="007655B1">
        <w:rPr>
          <w:rFonts w:ascii="Georgia" w:hAnsi="Georgia" w:cs="Arial"/>
          <w:sz w:val="26"/>
          <w:szCs w:val="26"/>
          <w:shd w:val="clear" w:color="auto" w:fill="FAF9F8"/>
          <w:lang w:val="es-ES"/>
        </w:rPr>
        <w:t xml:space="preserve"> de acciones u omisiones trasgresoras o amenazantes de los derechos invocados.</w:t>
      </w:r>
    </w:p>
    <w:p w14:paraId="31E2962C" w14:textId="77777777" w:rsidR="00C40AF6" w:rsidRPr="007655B1" w:rsidRDefault="00C40AF6" w:rsidP="007655B1">
      <w:pPr>
        <w:pStyle w:val="Textoindependiente"/>
        <w:spacing w:line="276" w:lineRule="auto"/>
        <w:ind w:left="720"/>
        <w:rPr>
          <w:rFonts w:ascii="Georgia" w:hAnsi="Georgia" w:cs="Arial"/>
          <w:sz w:val="26"/>
          <w:szCs w:val="26"/>
          <w:lang w:val="es-ES"/>
        </w:rPr>
      </w:pPr>
    </w:p>
    <w:p w14:paraId="44C25814" w14:textId="19D39ACC" w:rsidR="006E3281" w:rsidRPr="007655B1" w:rsidRDefault="006E3281" w:rsidP="007655B1">
      <w:pPr>
        <w:pStyle w:val="Textoindependiente"/>
        <w:spacing w:line="276" w:lineRule="auto"/>
        <w:rPr>
          <w:rFonts w:ascii="Georgia" w:hAnsi="Georgia" w:cs="Arial"/>
          <w:sz w:val="26"/>
          <w:szCs w:val="26"/>
        </w:rPr>
      </w:pPr>
      <w:r w:rsidRPr="007655B1">
        <w:rPr>
          <w:rFonts w:ascii="Georgia" w:hAnsi="Georgia" w:cs="Arial"/>
          <w:sz w:val="26"/>
          <w:szCs w:val="26"/>
        </w:rPr>
        <w:t xml:space="preserve">En mérito de lo expuesto, el </w:t>
      </w:r>
      <w:r w:rsidRPr="007655B1">
        <w:rPr>
          <w:rFonts w:ascii="Georgia" w:hAnsi="Georgia" w:cs="Arial"/>
          <w:bCs/>
          <w:smallCaps/>
          <w:sz w:val="26"/>
          <w:szCs w:val="26"/>
        </w:rPr>
        <w:t>Tribunal Superior del Distrito Judicial de Pereira,</w:t>
      </w:r>
      <w:r w:rsidR="000950DE" w:rsidRPr="007655B1">
        <w:rPr>
          <w:rFonts w:ascii="Georgia" w:hAnsi="Georgia" w:cs="Arial"/>
          <w:bCs/>
          <w:smallCaps/>
          <w:sz w:val="26"/>
          <w:szCs w:val="26"/>
        </w:rPr>
        <w:t xml:space="preserve"> </w:t>
      </w:r>
      <w:r w:rsidRPr="007655B1">
        <w:rPr>
          <w:rFonts w:ascii="Georgia" w:hAnsi="Georgia" w:cs="Arial"/>
          <w:bCs/>
          <w:smallCaps/>
          <w:sz w:val="26"/>
          <w:szCs w:val="26"/>
        </w:rPr>
        <w:t xml:space="preserve">Sala </w:t>
      </w:r>
      <w:r w:rsidR="000950DE" w:rsidRPr="007655B1">
        <w:rPr>
          <w:rFonts w:ascii="Georgia" w:hAnsi="Georgia" w:cs="Arial"/>
          <w:bCs/>
          <w:smallCaps/>
          <w:sz w:val="26"/>
          <w:szCs w:val="26"/>
        </w:rPr>
        <w:t xml:space="preserve"> </w:t>
      </w:r>
      <w:r w:rsidR="00F748EB" w:rsidRPr="007655B1">
        <w:rPr>
          <w:rFonts w:ascii="Georgia" w:hAnsi="Georgia" w:cs="Arial"/>
          <w:bCs/>
          <w:smallCaps/>
          <w:sz w:val="26"/>
          <w:szCs w:val="26"/>
        </w:rPr>
        <w:t xml:space="preserve"> </w:t>
      </w:r>
      <w:r w:rsidRPr="007655B1">
        <w:rPr>
          <w:rFonts w:ascii="Georgia" w:hAnsi="Georgia" w:cs="Arial"/>
          <w:bCs/>
          <w:smallCaps/>
          <w:sz w:val="26"/>
          <w:szCs w:val="26"/>
        </w:rPr>
        <w:t xml:space="preserve">de </w:t>
      </w:r>
      <w:r w:rsidR="000950DE" w:rsidRPr="007655B1">
        <w:rPr>
          <w:rFonts w:ascii="Georgia" w:hAnsi="Georgia" w:cs="Arial"/>
          <w:bCs/>
          <w:smallCaps/>
          <w:sz w:val="26"/>
          <w:szCs w:val="26"/>
        </w:rPr>
        <w:t xml:space="preserve"> </w:t>
      </w:r>
      <w:r w:rsidR="00F748EB" w:rsidRPr="007655B1">
        <w:rPr>
          <w:rFonts w:ascii="Georgia" w:hAnsi="Georgia" w:cs="Arial"/>
          <w:bCs/>
          <w:smallCaps/>
          <w:sz w:val="26"/>
          <w:szCs w:val="26"/>
        </w:rPr>
        <w:t xml:space="preserve"> </w:t>
      </w:r>
      <w:proofErr w:type="gramStart"/>
      <w:r w:rsidRPr="007655B1">
        <w:rPr>
          <w:rFonts w:ascii="Georgia" w:hAnsi="Georgia" w:cs="Arial"/>
          <w:bCs/>
          <w:smallCaps/>
          <w:sz w:val="26"/>
          <w:szCs w:val="26"/>
        </w:rPr>
        <w:t xml:space="preserve">Decisión </w:t>
      </w:r>
      <w:r w:rsidR="000950DE" w:rsidRPr="007655B1">
        <w:rPr>
          <w:rFonts w:ascii="Georgia" w:hAnsi="Georgia" w:cs="Arial"/>
          <w:bCs/>
          <w:smallCaps/>
          <w:sz w:val="26"/>
          <w:szCs w:val="26"/>
        </w:rPr>
        <w:t xml:space="preserve"> </w:t>
      </w:r>
      <w:r w:rsidRPr="007655B1">
        <w:rPr>
          <w:rFonts w:ascii="Georgia" w:hAnsi="Georgia" w:cs="Arial"/>
          <w:bCs/>
          <w:smallCaps/>
          <w:sz w:val="26"/>
          <w:szCs w:val="26"/>
        </w:rPr>
        <w:t>Civil</w:t>
      </w:r>
      <w:proofErr w:type="gramEnd"/>
      <w:r w:rsidR="00F748EB" w:rsidRPr="007655B1">
        <w:rPr>
          <w:rFonts w:ascii="Georgia" w:hAnsi="Georgia" w:cs="Arial"/>
          <w:bCs/>
          <w:smallCaps/>
          <w:sz w:val="26"/>
          <w:szCs w:val="26"/>
        </w:rPr>
        <w:t xml:space="preserve"> </w:t>
      </w:r>
      <w:r w:rsidRPr="007655B1">
        <w:rPr>
          <w:rFonts w:ascii="Georgia" w:hAnsi="Georgia" w:cs="Arial"/>
          <w:bCs/>
          <w:smallCaps/>
          <w:sz w:val="26"/>
          <w:szCs w:val="26"/>
        </w:rPr>
        <w:t>-</w:t>
      </w:r>
      <w:r w:rsidR="00F748EB" w:rsidRPr="007655B1">
        <w:rPr>
          <w:rFonts w:ascii="Georgia" w:hAnsi="Georgia" w:cs="Arial"/>
          <w:bCs/>
          <w:smallCaps/>
          <w:sz w:val="26"/>
          <w:szCs w:val="26"/>
        </w:rPr>
        <w:t xml:space="preserve"> </w:t>
      </w:r>
      <w:r w:rsidRPr="007655B1">
        <w:rPr>
          <w:rFonts w:ascii="Georgia" w:hAnsi="Georgia" w:cs="Arial"/>
          <w:bCs/>
          <w:smallCaps/>
          <w:sz w:val="26"/>
          <w:szCs w:val="26"/>
        </w:rPr>
        <w:t>Familia</w:t>
      </w:r>
      <w:r w:rsidRPr="007655B1">
        <w:rPr>
          <w:rFonts w:ascii="Georgia" w:hAnsi="Georgia" w:cs="Arial"/>
          <w:sz w:val="26"/>
          <w:szCs w:val="26"/>
        </w:rPr>
        <w:t xml:space="preserve">, administrando </w:t>
      </w:r>
      <w:r w:rsidR="00F748EB" w:rsidRPr="007655B1">
        <w:rPr>
          <w:rFonts w:ascii="Georgia" w:hAnsi="Georgia" w:cs="Arial"/>
          <w:sz w:val="26"/>
          <w:szCs w:val="26"/>
        </w:rPr>
        <w:t xml:space="preserve"> </w:t>
      </w:r>
      <w:r w:rsidRPr="007655B1">
        <w:rPr>
          <w:rFonts w:ascii="Georgia" w:hAnsi="Georgia" w:cs="Arial"/>
          <w:sz w:val="26"/>
          <w:szCs w:val="26"/>
        </w:rPr>
        <w:t xml:space="preserve">Justicia, </w:t>
      </w:r>
      <w:r w:rsidR="00F748EB" w:rsidRPr="007655B1">
        <w:rPr>
          <w:rFonts w:ascii="Georgia" w:hAnsi="Georgia" w:cs="Arial"/>
          <w:sz w:val="26"/>
          <w:szCs w:val="26"/>
        </w:rPr>
        <w:t xml:space="preserve"> </w:t>
      </w:r>
      <w:r w:rsidRPr="007655B1">
        <w:rPr>
          <w:rFonts w:ascii="Georgia" w:hAnsi="Georgia" w:cs="Arial"/>
          <w:sz w:val="26"/>
          <w:szCs w:val="26"/>
        </w:rPr>
        <w:t>en nombre de la República y por autoridad de la Ley,</w:t>
      </w:r>
    </w:p>
    <w:p w14:paraId="294F5919" w14:textId="77777777" w:rsidR="00025DFE" w:rsidRPr="007655B1" w:rsidRDefault="00025DFE" w:rsidP="007655B1">
      <w:pPr>
        <w:widowControl/>
        <w:tabs>
          <w:tab w:val="left" w:pos="-720"/>
        </w:tabs>
        <w:suppressAutoHyphens/>
        <w:autoSpaceDE/>
        <w:adjustRightInd/>
        <w:spacing w:line="276" w:lineRule="auto"/>
        <w:contextualSpacing/>
        <w:jc w:val="both"/>
        <w:textAlignment w:val="baseline"/>
        <w:rPr>
          <w:rFonts w:ascii="Georgia" w:hAnsi="Georgia" w:cs="Arial"/>
          <w:i/>
          <w:iCs/>
          <w:sz w:val="26"/>
          <w:szCs w:val="26"/>
          <w:shd w:val="clear" w:color="auto" w:fill="FAF9F8"/>
          <w:lang w:val="es-ES_tradnl"/>
        </w:rPr>
      </w:pPr>
    </w:p>
    <w:p w14:paraId="67CBDF2C" w14:textId="77777777" w:rsidR="006E3281" w:rsidRPr="007655B1" w:rsidRDefault="006E3281" w:rsidP="007655B1">
      <w:pPr>
        <w:pStyle w:val="Textoindependiente"/>
        <w:spacing w:line="276" w:lineRule="auto"/>
        <w:jc w:val="center"/>
        <w:rPr>
          <w:rFonts w:ascii="Georgia" w:hAnsi="Georgia" w:cs="Arial"/>
          <w:bCs/>
          <w:smallCaps/>
          <w:sz w:val="26"/>
          <w:szCs w:val="26"/>
        </w:rPr>
      </w:pPr>
      <w:r w:rsidRPr="007655B1">
        <w:rPr>
          <w:rFonts w:ascii="Georgia" w:hAnsi="Georgia" w:cs="Arial"/>
          <w:bCs/>
          <w:smallCaps/>
          <w:sz w:val="26"/>
          <w:szCs w:val="26"/>
        </w:rPr>
        <w:t xml:space="preserve">F A L </w:t>
      </w:r>
      <w:proofErr w:type="spellStart"/>
      <w:r w:rsidRPr="007655B1">
        <w:rPr>
          <w:rFonts w:ascii="Georgia" w:hAnsi="Georgia" w:cs="Arial"/>
          <w:bCs/>
          <w:smallCaps/>
          <w:sz w:val="26"/>
          <w:szCs w:val="26"/>
        </w:rPr>
        <w:t>L</w:t>
      </w:r>
      <w:proofErr w:type="spellEnd"/>
      <w:r w:rsidRPr="007655B1">
        <w:rPr>
          <w:rFonts w:ascii="Georgia" w:hAnsi="Georgia" w:cs="Arial"/>
          <w:bCs/>
          <w:smallCaps/>
          <w:sz w:val="26"/>
          <w:szCs w:val="26"/>
        </w:rPr>
        <w:t xml:space="preserve"> A,</w:t>
      </w:r>
    </w:p>
    <w:p w14:paraId="7D0BB333" w14:textId="77777777" w:rsidR="00F748EB" w:rsidRPr="007655B1" w:rsidRDefault="00F748EB" w:rsidP="007655B1">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z w:val="26"/>
          <w:szCs w:val="26"/>
        </w:rPr>
      </w:pPr>
    </w:p>
    <w:p w14:paraId="059E59AC" w14:textId="5C2C06AC" w:rsidR="008A7662" w:rsidRPr="007655B1" w:rsidRDefault="00BF72EF" w:rsidP="007655B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7655B1">
        <w:rPr>
          <w:rFonts w:ascii="Georgia" w:hAnsi="Georgia" w:cs="Arial"/>
          <w:sz w:val="26"/>
          <w:szCs w:val="26"/>
        </w:rPr>
        <w:t xml:space="preserve">DECLARAR improcedente la tutela propuesta por el señor </w:t>
      </w:r>
      <w:r w:rsidR="00107D6F" w:rsidRPr="007655B1">
        <w:rPr>
          <w:rFonts w:ascii="Georgia" w:hAnsi="Georgia" w:cs="Arial"/>
          <w:sz w:val="26"/>
          <w:szCs w:val="26"/>
          <w:lang w:val="es-CO"/>
        </w:rPr>
        <w:t xml:space="preserve">Javier E. Arias I. </w:t>
      </w:r>
      <w:r w:rsidR="00494523" w:rsidRPr="007655B1">
        <w:rPr>
          <w:rFonts w:ascii="Georgia" w:hAnsi="Georgia" w:cs="Arial"/>
          <w:sz w:val="26"/>
          <w:szCs w:val="26"/>
        </w:rPr>
        <w:t>contra el</w:t>
      </w:r>
      <w:r w:rsidR="008E65AC" w:rsidRPr="007655B1">
        <w:rPr>
          <w:rFonts w:ascii="Georgia" w:hAnsi="Georgia" w:cs="Arial"/>
          <w:sz w:val="26"/>
          <w:szCs w:val="26"/>
        </w:rPr>
        <w:t xml:space="preserve"> Juzgado </w:t>
      </w:r>
      <w:r w:rsidR="00107D6F" w:rsidRPr="007655B1">
        <w:rPr>
          <w:rFonts w:ascii="Georgia" w:hAnsi="Georgia" w:cs="Arial"/>
          <w:sz w:val="26"/>
          <w:szCs w:val="26"/>
        </w:rPr>
        <w:t xml:space="preserve">3º Civil </w:t>
      </w:r>
      <w:r w:rsidR="00E772E1" w:rsidRPr="007655B1">
        <w:rPr>
          <w:rFonts w:ascii="Georgia" w:hAnsi="Georgia" w:cs="Arial"/>
          <w:sz w:val="26"/>
          <w:szCs w:val="26"/>
        </w:rPr>
        <w:t xml:space="preserve">del </w:t>
      </w:r>
      <w:r w:rsidR="008E65AC" w:rsidRPr="007655B1">
        <w:rPr>
          <w:rFonts w:ascii="Georgia" w:hAnsi="Georgia" w:cs="Arial"/>
          <w:sz w:val="26"/>
          <w:szCs w:val="26"/>
        </w:rPr>
        <w:t>Circuito de</w:t>
      </w:r>
      <w:r w:rsidR="00494523" w:rsidRPr="007655B1">
        <w:rPr>
          <w:rFonts w:ascii="Georgia" w:hAnsi="Georgia" w:cs="Arial"/>
          <w:sz w:val="26"/>
          <w:szCs w:val="26"/>
        </w:rPr>
        <w:t xml:space="preserve"> </w:t>
      </w:r>
      <w:r w:rsidR="00107D6F" w:rsidRPr="007655B1">
        <w:rPr>
          <w:rFonts w:ascii="Georgia" w:hAnsi="Georgia" w:cs="Arial"/>
          <w:sz w:val="26"/>
          <w:szCs w:val="26"/>
        </w:rPr>
        <w:t>Pereira</w:t>
      </w:r>
      <w:r w:rsidR="00CC3648" w:rsidRPr="007655B1">
        <w:rPr>
          <w:rFonts w:ascii="Georgia" w:hAnsi="Georgia" w:cs="Arial"/>
          <w:sz w:val="26"/>
          <w:szCs w:val="26"/>
        </w:rPr>
        <w:t>, en lo que atañe a la reanudación del trámite popular porque acaeció el fenómeno de la cosa juzgada constitucional.</w:t>
      </w:r>
    </w:p>
    <w:p w14:paraId="26E2C1A0" w14:textId="77777777" w:rsidR="008A7662" w:rsidRPr="007655B1" w:rsidRDefault="008A7662" w:rsidP="007655B1">
      <w:pPr>
        <w:pStyle w:val="Prrafodelista"/>
        <w:spacing w:line="276" w:lineRule="auto"/>
        <w:ind w:left="426"/>
        <w:rPr>
          <w:rFonts w:ascii="Georgia" w:hAnsi="Georgia" w:cs="Arial"/>
          <w:spacing w:val="-3"/>
          <w:sz w:val="26"/>
          <w:szCs w:val="26"/>
        </w:rPr>
      </w:pPr>
    </w:p>
    <w:p w14:paraId="7BB68928" w14:textId="77777777" w:rsidR="003B73A2" w:rsidRPr="007655B1" w:rsidRDefault="003B73A2" w:rsidP="007655B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7655B1">
        <w:rPr>
          <w:rFonts w:ascii="Georgia" w:hAnsi="Georgia" w:cs="Arial"/>
          <w:sz w:val="26"/>
          <w:szCs w:val="26"/>
        </w:rPr>
        <w:t xml:space="preserve">CONDENAR en “costas” al señor </w:t>
      </w:r>
      <w:r w:rsidRPr="007655B1">
        <w:rPr>
          <w:rFonts w:ascii="Georgia" w:hAnsi="Georgia" w:cs="Times New Roman"/>
          <w:spacing w:val="-3"/>
          <w:sz w:val="26"/>
          <w:szCs w:val="26"/>
          <w:lang w:val="es-ES_tradnl"/>
        </w:rPr>
        <w:t>Arias I., identificado con la cédula de ciudadanía No. 10.141.947</w:t>
      </w:r>
      <w:r w:rsidRPr="007655B1">
        <w:rPr>
          <w:rFonts w:ascii="Georgia" w:hAnsi="Georgia"/>
          <w:sz w:val="26"/>
          <w:szCs w:val="26"/>
        </w:rPr>
        <w:t>,</w:t>
      </w:r>
      <w:r w:rsidRPr="007655B1">
        <w:rPr>
          <w:rFonts w:ascii="Georgia" w:hAnsi="Georgia" w:cs="Arial"/>
          <w:sz w:val="26"/>
          <w:szCs w:val="26"/>
        </w:rPr>
        <w:t xml:space="preserve"> </w:t>
      </w:r>
      <w:r w:rsidRPr="007655B1">
        <w:rPr>
          <w:rFonts w:ascii="Georgia" w:hAnsi="Georgia"/>
          <w:sz w:val="26"/>
          <w:szCs w:val="26"/>
        </w:rPr>
        <w:t xml:space="preserve">a favor del Consejo Superior de la Judicatura, en la suma de un (1) </w:t>
      </w:r>
      <w:proofErr w:type="spellStart"/>
      <w:r w:rsidRPr="007655B1">
        <w:rPr>
          <w:rFonts w:ascii="Georgia" w:hAnsi="Georgia"/>
          <w:sz w:val="26"/>
          <w:szCs w:val="26"/>
        </w:rPr>
        <w:t>smmlv</w:t>
      </w:r>
      <w:proofErr w:type="spellEnd"/>
      <w:r w:rsidRPr="007655B1">
        <w:rPr>
          <w:rFonts w:ascii="Georgia" w:hAnsi="Georgia"/>
          <w:sz w:val="26"/>
          <w:szCs w:val="26"/>
        </w:rPr>
        <w:t xml:space="preserve">, que deberá pagar en un término de tres (3) días, contados a partir de la notificación esta providencia, en la cuenta </w:t>
      </w:r>
      <w:r w:rsidRPr="007655B1">
        <w:rPr>
          <w:rFonts w:ascii="Georgia" w:hAnsi="Georgia" w:cs="Arial"/>
          <w:i/>
          <w:sz w:val="26"/>
          <w:szCs w:val="26"/>
        </w:rPr>
        <w:t>“CSJ - MULTAS Y SUS RENDIMIENTOS – CUN”</w:t>
      </w:r>
      <w:r w:rsidRPr="007655B1">
        <w:rPr>
          <w:rFonts w:ascii="Georgia" w:hAnsi="Georgia" w:cs="Arial"/>
          <w:sz w:val="26"/>
          <w:szCs w:val="26"/>
        </w:rPr>
        <w:t xml:space="preserve"> No.3-0820-000640-8 del Banco Agrario de Colombia SA</w:t>
      </w:r>
      <w:r w:rsidRPr="007655B1">
        <w:rPr>
          <w:rFonts w:ascii="Georgia" w:hAnsi="Georgia"/>
          <w:sz w:val="26"/>
          <w:szCs w:val="26"/>
        </w:rPr>
        <w:t>.</w:t>
      </w:r>
    </w:p>
    <w:p w14:paraId="24B8D053" w14:textId="77777777" w:rsidR="003B73A2" w:rsidRPr="007655B1" w:rsidRDefault="003B73A2" w:rsidP="007655B1">
      <w:pPr>
        <w:pStyle w:val="Prrafodelista"/>
        <w:spacing w:line="276" w:lineRule="auto"/>
        <w:rPr>
          <w:rFonts w:ascii="Georgia" w:hAnsi="Georgia"/>
          <w:sz w:val="26"/>
          <w:szCs w:val="26"/>
        </w:rPr>
      </w:pPr>
    </w:p>
    <w:p w14:paraId="0F420AC2" w14:textId="43FF197D" w:rsidR="00C40AF6" w:rsidRPr="007655B1" w:rsidRDefault="003B73A2" w:rsidP="007655B1">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pacing w:val="-3"/>
          <w:sz w:val="26"/>
          <w:szCs w:val="26"/>
          <w:lang w:val="es-CO"/>
        </w:rPr>
      </w:pPr>
      <w:r w:rsidRPr="007655B1">
        <w:rPr>
          <w:rFonts w:ascii="Georgia" w:hAnsi="Georgia"/>
          <w:sz w:val="26"/>
          <w:szCs w:val="26"/>
        </w:rPr>
        <w:lastRenderedPageBreak/>
        <w:t xml:space="preserve">En caso </w:t>
      </w:r>
      <w:r w:rsidRPr="007655B1">
        <w:rPr>
          <w:rFonts w:ascii="Georgia" w:hAnsi="Georgia" w:cs="Arial"/>
          <w:spacing w:val="-3"/>
          <w:sz w:val="26"/>
          <w:szCs w:val="26"/>
          <w:lang w:val="es-CO"/>
        </w:rPr>
        <w:t>de incumplir dicha orden en el plazo concedido, se remitirá copia de esta providencia con sus respectivas constancias a la Dirección Ejecutiva de Administración Judicial local, con el fin de que se inicie el proceso de cobro coactivo</w:t>
      </w:r>
      <w:r w:rsidR="00C40AF6" w:rsidRPr="007655B1">
        <w:rPr>
          <w:rFonts w:ascii="Georgia" w:hAnsi="Georgia" w:cs="Arial"/>
          <w:spacing w:val="-3"/>
          <w:sz w:val="26"/>
          <w:szCs w:val="26"/>
          <w:lang w:val="es-CO"/>
        </w:rPr>
        <w:t>.</w:t>
      </w:r>
    </w:p>
    <w:p w14:paraId="26E464FD" w14:textId="77777777" w:rsidR="003B73A2" w:rsidRPr="007655B1" w:rsidRDefault="003B73A2" w:rsidP="007655B1">
      <w:pPr>
        <w:pStyle w:val="Prrafodelista"/>
        <w:spacing w:line="276" w:lineRule="auto"/>
        <w:ind w:left="426"/>
        <w:rPr>
          <w:rFonts w:ascii="Georgia" w:hAnsi="Georgia" w:cs="Arial"/>
          <w:spacing w:val="-3"/>
          <w:sz w:val="26"/>
          <w:szCs w:val="26"/>
        </w:rPr>
      </w:pPr>
    </w:p>
    <w:p w14:paraId="24470E05" w14:textId="175737CE" w:rsidR="00C40AF6" w:rsidRPr="007655B1" w:rsidRDefault="00C40AF6" w:rsidP="007655B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7655B1">
        <w:rPr>
          <w:rFonts w:ascii="Georgia" w:hAnsi="Georgia" w:cs="Arial"/>
          <w:sz w:val="26"/>
          <w:szCs w:val="26"/>
        </w:rPr>
        <w:t>DECLARAR improcedente el amparo contra el Juzgado 3º Civil del Circuito de Pereira</w:t>
      </w:r>
      <w:r w:rsidR="00CF6BA8" w:rsidRPr="007655B1">
        <w:rPr>
          <w:rFonts w:ascii="Georgia" w:hAnsi="Georgia" w:cs="Arial"/>
          <w:sz w:val="26"/>
          <w:szCs w:val="26"/>
        </w:rPr>
        <w:t>,</w:t>
      </w:r>
      <w:r w:rsidRPr="007655B1">
        <w:rPr>
          <w:rFonts w:ascii="Georgia" w:hAnsi="Georgia" w:cs="Arial"/>
          <w:sz w:val="26"/>
          <w:szCs w:val="26"/>
        </w:rPr>
        <w:t xml:space="preserve"> </w:t>
      </w:r>
      <w:r w:rsidR="00BE3BF1" w:rsidRPr="007655B1">
        <w:rPr>
          <w:rFonts w:ascii="Georgia" w:hAnsi="Georgia" w:cs="Arial"/>
          <w:sz w:val="26"/>
          <w:szCs w:val="26"/>
        </w:rPr>
        <w:t xml:space="preserve">la Defensoría del Pueblo, </w:t>
      </w:r>
      <w:r w:rsidRPr="007655B1">
        <w:rPr>
          <w:rFonts w:ascii="Georgia" w:hAnsi="Georgia" w:cs="Arial"/>
          <w:sz w:val="26"/>
          <w:szCs w:val="26"/>
        </w:rPr>
        <w:t>la Procuraduría Delegada para Asuntos Civiles y Laborales</w:t>
      </w:r>
      <w:r w:rsidR="00CF6BA8" w:rsidRPr="007655B1">
        <w:rPr>
          <w:rFonts w:ascii="Georgia" w:hAnsi="Georgia" w:cs="Arial"/>
          <w:sz w:val="26"/>
          <w:szCs w:val="26"/>
        </w:rPr>
        <w:t xml:space="preserve">, y </w:t>
      </w:r>
      <w:r w:rsidR="00CF6BA8" w:rsidRPr="007655B1">
        <w:rPr>
          <w:rFonts w:ascii="Georgia" w:hAnsi="Georgia"/>
          <w:sz w:val="26"/>
          <w:szCs w:val="26"/>
        </w:rPr>
        <w:t>las Salas Disciplinaria y Administrativa del CSJ de Risaralda</w:t>
      </w:r>
      <w:r w:rsidRPr="007655B1">
        <w:rPr>
          <w:rFonts w:ascii="Georgia" w:hAnsi="Georgia" w:cs="Arial"/>
          <w:sz w:val="26"/>
          <w:szCs w:val="26"/>
        </w:rPr>
        <w:t>, respecto a la digitalización e informe requeridos, por ausencia fáctica.</w:t>
      </w:r>
    </w:p>
    <w:p w14:paraId="1731F35B" w14:textId="54F1ADB5" w:rsidR="00C40AF6" w:rsidRPr="007655B1" w:rsidRDefault="00C40AF6" w:rsidP="007655B1">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z w:val="26"/>
          <w:szCs w:val="26"/>
        </w:rPr>
      </w:pPr>
    </w:p>
    <w:p w14:paraId="2302FA3B" w14:textId="5F5E63C3" w:rsidR="003B73A2" w:rsidRPr="007655B1" w:rsidRDefault="003B73A2" w:rsidP="007655B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7655B1">
        <w:rPr>
          <w:rFonts w:ascii="Georgia" w:hAnsi="Georgia" w:cs="Arial"/>
          <w:spacing w:val="-3"/>
          <w:sz w:val="26"/>
          <w:szCs w:val="26"/>
          <w:lang w:val="es-ES_tradnl"/>
        </w:rPr>
        <w:t>REMITIR este expediente, a la CC para su eventual revisión.</w:t>
      </w:r>
    </w:p>
    <w:p w14:paraId="43261CF0" w14:textId="77777777" w:rsidR="00C40AF6" w:rsidRPr="007655B1" w:rsidRDefault="00C40AF6" w:rsidP="007655B1">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sz w:val="26"/>
          <w:szCs w:val="26"/>
        </w:rPr>
      </w:pPr>
    </w:p>
    <w:p w14:paraId="5BABF9B4" w14:textId="77777777" w:rsidR="003B73A2" w:rsidRPr="007655B1" w:rsidRDefault="003B73A2" w:rsidP="007655B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7655B1">
        <w:rPr>
          <w:rFonts w:ascii="Georgia" w:hAnsi="Georgia" w:cs="Arial"/>
          <w:spacing w:val="-3"/>
          <w:sz w:val="26"/>
          <w:szCs w:val="26"/>
          <w:lang w:val="es-ES_tradnl"/>
        </w:rPr>
        <w:t>ORDENAR el archivo del expediente, surtidos los trámites anteriores.</w:t>
      </w:r>
    </w:p>
    <w:p w14:paraId="354F736B" w14:textId="77777777" w:rsidR="009526D7" w:rsidRPr="007655B1" w:rsidRDefault="009526D7" w:rsidP="007655B1">
      <w:pPr>
        <w:pStyle w:val="Textoindependiente"/>
        <w:spacing w:line="276" w:lineRule="auto"/>
        <w:jc w:val="center"/>
        <w:rPr>
          <w:rFonts w:ascii="Georgia" w:hAnsi="Georgia" w:cs="Arial"/>
          <w:smallCaps/>
          <w:sz w:val="26"/>
          <w:szCs w:val="26"/>
          <w:lang w:val="es-CO"/>
        </w:rPr>
      </w:pPr>
    </w:p>
    <w:p w14:paraId="0EA4BFAD" w14:textId="77777777" w:rsidR="007655B1" w:rsidRPr="007655B1" w:rsidRDefault="007655B1" w:rsidP="007655B1">
      <w:pPr>
        <w:overflowPunct w:val="0"/>
        <w:spacing w:line="276" w:lineRule="auto"/>
        <w:jc w:val="center"/>
        <w:rPr>
          <w:rFonts w:ascii="Georgia" w:hAnsi="Georgia" w:cs="Arial"/>
          <w:bCs/>
          <w:smallCaps/>
          <w:kern w:val="28"/>
          <w:sz w:val="26"/>
          <w:szCs w:val="26"/>
        </w:rPr>
      </w:pPr>
      <w:r w:rsidRPr="007655B1">
        <w:rPr>
          <w:rFonts w:ascii="Georgia" w:hAnsi="Georgia" w:cs="Arial"/>
          <w:bCs/>
          <w:smallCaps/>
          <w:kern w:val="28"/>
          <w:sz w:val="26"/>
          <w:szCs w:val="26"/>
        </w:rPr>
        <w:t>Notifíquese</w:t>
      </w:r>
    </w:p>
    <w:p w14:paraId="615A0951" w14:textId="77777777" w:rsidR="007655B1" w:rsidRPr="007655B1" w:rsidRDefault="007655B1" w:rsidP="007655B1">
      <w:pPr>
        <w:widowControl/>
        <w:overflowPunct w:val="0"/>
        <w:spacing w:line="276" w:lineRule="auto"/>
        <w:jc w:val="center"/>
        <w:textAlignment w:val="baseline"/>
        <w:rPr>
          <w:rFonts w:ascii="Georgia" w:hAnsi="Georgia" w:cs="Arial"/>
          <w:bCs/>
          <w:caps/>
          <w:w w:val="150"/>
          <w:sz w:val="28"/>
          <w:szCs w:val="18"/>
          <w:lang w:val="es-MX"/>
        </w:rPr>
      </w:pPr>
    </w:p>
    <w:p w14:paraId="56244E7A" w14:textId="77777777" w:rsidR="007655B1" w:rsidRPr="007655B1" w:rsidRDefault="007655B1" w:rsidP="007655B1">
      <w:pPr>
        <w:widowControl/>
        <w:overflowPunct w:val="0"/>
        <w:spacing w:line="276" w:lineRule="auto"/>
        <w:jc w:val="center"/>
        <w:textAlignment w:val="baseline"/>
        <w:rPr>
          <w:rFonts w:ascii="Georgia" w:hAnsi="Georgia" w:cs="Arial"/>
          <w:bCs/>
          <w:caps/>
          <w:w w:val="150"/>
          <w:sz w:val="28"/>
          <w:szCs w:val="18"/>
          <w:lang w:val="es-MX"/>
        </w:rPr>
      </w:pPr>
    </w:p>
    <w:p w14:paraId="49E3874B" w14:textId="77777777" w:rsidR="007655B1" w:rsidRPr="007655B1" w:rsidRDefault="007655B1" w:rsidP="007655B1">
      <w:pPr>
        <w:widowControl/>
        <w:overflowPunct w:val="0"/>
        <w:spacing w:line="276" w:lineRule="auto"/>
        <w:jc w:val="center"/>
        <w:textAlignment w:val="baseline"/>
        <w:rPr>
          <w:rFonts w:ascii="Georgia" w:hAnsi="Georgia" w:cs="Arial"/>
          <w:bCs/>
          <w:caps/>
          <w:w w:val="150"/>
          <w:sz w:val="28"/>
          <w:szCs w:val="18"/>
          <w:lang w:val="es-MX"/>
        </w:rPr>
      </w:pPr>
    </w:p>
    <w:p w14:paraId="38CA3471" w14:textId="77777777" w:rsidR="007655B1" w:rsidRPr="007655B1" w:rsidRDefault="007655B1" w:rsidP="007655B1">
      <w:pPr>
        <w:widowControl/>
        <w:overflowPunct w:val="0"/>
        <w:spacing w:line="276" w:lineRule="auto"/>
        <w:jc w:val="center"/>
        <w:textAlignment w:val="baseline"/>
        <w:rPr>
          <w:rFonts w:ascii="Georgia" w:hAnsi="Georgia" w:cs="Arial"/>
          <w:b/>
          <w:bCs/>
          <w:caps/>
          <w:spacing w:val="20"/>
          <w:w w:val="150"/>
          <w:sz w:val="22"/>
          <w:szCs w:val="18"/>
          <w:lang w:val="es-MX"/>
        </w:rPr>
      </w:pPr>
      <w:r w:rsidRPr="007655B1">
        <w:rPr>
          <w:rFonts w:ascii="Georgia" w:hAnsi="Georgia" w:cs="Arial"/>
          <w:b/>
          <w:bCs/>
          <w:caps/>
          <w:spacing w:val="20"/>
          <w:w w:val="150"/>
          <w:szCs w:val="18"/>
          <w:lang w:val="es-MX"/>
        </w:rPr>
        <w:t>D</w:t>
      </w:r>
      <w:r w:rsidRPr="007655B1">
        <w:rPr>
          <w:rFonts w:ascii="Georgia" w:hAnsi="Georgia" w:cs="Arial"/>
          <w:b/>
          <w:bCs/>
          <w:caps/>
          <w:spacing w:val="20"/>
          <w:w w:val="150"/>
          <w:sz w:val="16"/>
          <w:szCs w:val="18"/>
          <w:lang w:val="es-MX"/>
        </w:rPr>
        <w:t>UBERNEY</w:t>
      </w:r>
      <w:r w:rsidRPr="007655B1">
        <w:rPr>
          <w:rFonts w:ascii="Georgia" w:hAnsi="Georgia" w:cs="Arial"/>
          <w:b/>
          <w:bCs/>
          <w:caps/>
          <w:spacing w:val="20"/>
          <w:w w:val="150"/>
          <w:sz w:val="20"/>
          <w:szCs w:val="18"/>
          <w:lang w:val="es-MX"/>
        </w:rPr>
        <w:t xml:space="preserve"> </w:t>
      </w:r>
      <w:r w:rsidRPr="007655B1">
        <w:rPr>
          <w:rFonts w:ascii="Georgia" w:hAnsi="Georgia" w:cs="Arial"/>
          <w:b/>
          <w:bCs/>
          <w:caps/>
          <w:spacing w:val="20"/>
          <w:w w:val="150"/>
          <w:szCs w:val="18"/>
          <w:lang w:val="es-MX"/>
        </w:rPr>
        <w:t>G</w:t>
      </w:r>
      <w:r w:rsidRPr="007655B1">
        <w:rPr>
          <w:rFonts w:ascii="Georgia" w:hAnsi="Georgia" w:cs="Arial"/>
          <w:b/>
          <w:bCs/>
          <w:caps/>
          <w:spacing w:val="20"/>
          <w:w w:val="150"/>
          <w:sz w:val="16"/>
          <w:szCs w:val="18"/>
          <w:lang w:val="es-MX"/>
        </w:rPr>
        <w:t>RISALES</w:t>
      </w:r>
      <w:r w:rsidRPr="007655B1">
        <w:rPr>
          <w:rFonts w:ascii="Georgia" w:hAnsi="Georgia" w:cs="Arial"/>
          <w:b/>
          <w:bCs/>
          <w:caps/>
          <w:spacing w:val="20"/>
          <w:w w:val="150"/>
          <w:sz w:val="20"/>
          <w:szCs w:val="18"/>
          <w:lang w:val="es-MX"/>
        </w:rPr>
        <w:t xml:space="preserve"> </w:t>
      </w:r>
      <w:r w:rsidRPr="007655B1">
        <w:rPr>
          <w:rFonts w:ascii="Georgia" w:hAnsi="Georgia" w:cs="Arial"/>
          <w:b/>
          <w:bCs/>
          <w:caps/>
          <w:spacing w:val="20"/>
          <w:w w:val="150"/>
          <w:szCs w:val="18"/>
          <w:lang w:val="es-MX"/>
        </w:rPr>
        <w:t>H</w:t>
      </w:r>
      <w:r w:rsidRPr="007655B1">
        <w:rPr>
          <w:rFonts w:ascii="Georgia" w:hAnsi="Georgia" w:cs="Arial"/>
          <w:b/>
          <w:bCs/>
          <w:caps/>
          <w:spacing w:val="20"/>
          <w:w w:val="150"/>
          <w:sz w:val="16"/>
          <w:szCs w:val="18"/>
          <w:lang w:val="es-MX"/>
        </w:rPr>
        <w:t>ERRERA</w:t>
      </w:r>
    </w:p>
    <w:p w14:paraId="404AB7FB" w14:textId="77777777" w:rsidR="007655B1" w:rsidRPr="007655B1" w:rsidRDefault="007655B1" w:rsidP="007655B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7655B1">
        <w:rPr>
          <w:rFonts w:ascii="Georgia" w:hAnsi="Georgia" w:cs="Arial"/>
          <w:bCs/>
          <w:caps/>
          <w:spacing w:val="20"/>
          <w:w w:val="150"/>
          <w:kern w:val="28"/>
          <w:sz w:val="28"/>
          <w:szCs w:val="22"/>
        </w:rPr>
        <w:t>M</w:t>
      </w:r>
      <w:r w:rsidRPr="007655B1">
        <w:rPr>
          <w:rFonts w:ascii="Georgia" w:hAnsi="Georgia" w:cs="Arial"/>
          <w:bCs/>
          <w:caps/>
          <w:spacing w:val="20"/>
          <w:w w:val="150"/>
          <w:kern w:val="28"/>
          <w:sz w:val="18"/>
          <w:szCs w:val="18"/>
        </w:rPr>
        <w:t>agistrado</w:t>
      </w:r>
    </w:p>
    <w:p w14:paraId="0D80E55D" w14:textId="77777777" w:rsidR="007655B1" w:rsidRPr="007655B1" w:rsidRDefault="007655B1" w:rsidP="007655B1">
      <w:pPr>
        <w:widowControl/>
        <w:overflowPunct w:val="0"/>
        <w:spacing w:line="276" w:lineRule="auto"/>
        <w:textAlignment w:val="baseline"/>
        <w:rPr>
          <w:rFonts w:ascii="Georgia" w:hAnsi="Georgia" w:cs="Arial"/>
          <w:caps/>
          <w:spacing w:val="20"/>
          <w:w w:val="150"/>
          <w:sz w:val="28"/>
          <w:szCs w:val="28"/>
          <w:lang w:val="es-MX"/>
        </w:rPr>
      </w:pPr>
    </w:p>
    <w:p w14:paraId="24EBD7B6" w14:textId="77777777" w:rsidR="007655B1" w:rsidRPr="007655B1" w:rsidRDefault="007655B1" w:rsidP="007655B1">
      <w:pPr>
        <w:widowControl/>
        <w:overflowPunct w:val="0"/>
        <w:spacing w:line="276" w:lineRule="auto"/>
        <w:textAlignment w:val="baseline"/>
        <w:rPr>
          <w:rFonts w:ascii="Georgia" w:hAnsi="Georgia" w:cs="Arial"/>
          <w:caps/>
          <w:spacing w:val="20"/>
          <w:w w:val="150"/>
          <w:sz w:val="28"/>
          <w:szCs w:val="28"/>
          <w:lang w:val="es-MX"/>
        </w:rPr>
      </w:pPr>
    </w:p>
    <w:p w14:paraId="06BF1A11" w14:textId="77777777" w:rsidR="007655B1" w:rsidRPr="007655B1" w:rsidRDefault="007655B1" w:rsidP="007655B1">
      <w:pPr>
        <w:widowControl/>
        <w:overflowPunct w:val="0"/>
        <w:spacing w:line="276" w:lineRule="auto"/>
        <w:textAlignment w:val="baseline"/>
        <w:rPr>
          <w:rFonts w:ascii="Georgia" w:hAnsi="Georgia" w:cs="Arial"/>
          <w:caps/>
          <w:spacing w:val="20"/>
          <w:w w:val="150"/>
          <w:sz w:val="28"/>
          <w:szCs w:val="28"/>
          <w:lang w:val="es-MX"/>
        </w:rPr>
      </w:pPr>
    </w:p>
    <w:p w14:paraId="6C57B373" w14:textId="77777777" w:rsidR="007655B1" w:rsidRPr="007655B1" w:rsidRDefault="007655B1" w:rsidP="007655B1">
      <w:pPr>
        <w:widowControl/>
        <w:overflowPunct w:val="0"/>
        <w:spacing w:line="276" w:lineRule="auto"/>
        <w:textAlignment w:val="baseline"/>
        <w:rPr>
          <w:rFonts w:ascii="Georgia" w:hAnsi="Georgia" w:cs="Arial"/>
          <w:b/>
          <w:caps/>
          <w:spacing w:val="20"/>
          <w:w w:val="150"/>
          <w:sz w:val="16"/>
          <w:szCs w:val="18"/>
          <w:lang w:val="es-MX"/>
        </w:rPr>
      </w:pPr>
      <w:r w:rsidRPr="007655B1">
        <w:rPr>
          <w:rFonts w:ascii="Georgia" w:hAnsi="Georgia" w:cs="Arial"/>
          <w:b/>
          <w:caps/>
          <w:spacing w:val="20"/>
          <w:w w:val="150"/>
          <w:szCs w:val="28"/>
          <w:lang w:val="es-MX"/>
        </w:rPr>
        <w:t>E</w:t>
      </w:r>
      <w:r w:rsidRPr="007655B1">
        <w:rPr>
          <w:rFonts w:ascii="Georgia" w:hAnsi="Georgia" w:cs="Arial"/>
          <w:b/>
          <w:caps/>
          <w:spacing w:val="20"/>
          <w:w w:val="150"/>
          <w:sz w:val="16"/>
          <w:szCs w:val="18"/>
          <w:lang w:val="es-MX"/>
        </w:rPr>
        <w:t xml:space="preserve">DDER </w:t>
      </w:r>
      <w:r w:rsidRPr="007655B1">
        <w:rPr>
          <w:rFonts w:ascii="Georgia" w:hAnsi="Georgia" w:cs="Arial"/>
          <w:b/>
          <w:caps/>
          <w:spacing w:val="20"/>
          <w:w w:val="150"/>
          <w:szCs w:val="28"/>
          <w:lang w:val="es-MX"/>
        </w:rPr>
        <w:t>J</w:t>
      </w:r>
      <w:r w:rsidRPr="007655B1">
        <w:rPr>
          <w:rFonts w:ascii="Georgia" w:hAnsi="Georgia" w:cs="Arial"/>
          <w:b/>
          <w:caps/>
          <w:spacing w:val="20"/>
          <w:w w:val="150"/>
          <w:sz w:val="16"/>
          <w:szCs w:val="18"/>
          <w:lang w:val="es-MX"/>
        </w:rPr>
        <w:t xml:space="preserve">. </w:t>
      </w:r>
      <w:r w:rsidRPr="007655B1">
        <w:rPr>
          <w:rFonts w:ascii="Georgia" w:hAnsi="Georgia" w:cs="Arial"/>
          <w:b/>
          <w:caps/>
          <w:spacing w:val="20"/>
          <w:w w:val="150"/>
          <w:szCs w:val="28"/>
          <w:lang w:val="es-MX"/>
        </w:rPr>
        <w:t>S</w:t>
      </w:r>
      <w:r w:rsidRPr="007655B1">
        <w:rPr>
          <w:rFonts w:ascii="Georgia" w:hAnsi="Georgia" w:cs="Arial"/>
          <w:b/>
          <w:caps/>
          <w:spacing w:val="20"/>
          <w:w w:val="150"/>
          <w:sz w:val="16"/>
          <w:szCs w:val="18"/>
          <w:lang w:val="es-MX"/>
        </w:rPr>
        <w:t xml:space="preserve">ÁNCHEZ </w:t>
      </w:r>
      <w:r w:rsidRPr="007655B1">
        <w:rPr>
          <w:rFonts w:ascii="Georgia" w:hAnsi="Georgia" w:cs="Arial"/>
          <w:b/>
          <w:caps/>
          <w:spacing w:val="20"/>
          <w:w w:val="150"/>
          <w:szCs w:val="28"/>
          <w:lang w:val="es-MX"/>
        </w:rPr>
        <w:t>C</w:t>
      </w:r>
      <w:r w:rsidRPr="007655B1">
        <w:rPr>
          <w:rFonts w:ascii="Georgia" w:hAnsi="Georgia" w:cs="Arial"/>
          <w:b/>
          <w:caps/>
          <w:spacing w:val="20"/>
          <w:w w:val="150"/>
          <w:sz w:val="16"/>
          <w:szCs w:val="18"/>
          <w:lang w:val="es-MX"/>
        </w:rPr>
        <w:t>.</w:t>
      </w:r>
      <w:r w:rsidRPr="007655B1">
        <w:rPr>
          <w:rFonts w:ascii="Georgia" w:hAnsi="Georgia" w:cs="Arial"/>
          <w:b/>
          <w:bCs/>
          <w:caps/>
          <w:spacing w:val="20"/>
          <w:w w:val="150"/>
          <w:sz w:val="16"/>
          <w:szCs w:val="10"/>
          <w:lang w:val="es-MX"/>
        </w:rPr>
        <w:tab/>
      </w:r>
      <w:r w:rsidRPr="007655B1">
        <w:rPr>
          <w:rFonts w:ascii="Georgia" w:hAnsi="Georgia" w:cs="Arial"/>
          <w:b/>
          <w:caps/>
          <w:spacing w:val="20"/>
          <w:w w:val="150"/>
          <w:szCs w:val="28"/>
          <w:lang w:val="es-MX"/>
        </w:rPr>
        <w:t>J</w:t>
      </w:r>
      <w:r w:rsidRPr="007655B1">
        <w:rPr>
          <w:rFonts w:ascii="Georgia" w:hAnsi="Georgia" w:cs="Arial"/>
          <w:b/>
          <w:caps/>
          <w:spacing w:val="20"/>
          <w:w w:val="150"/>
          <w:sz w:val="16"/>
          <w:szCs w:val="18"/>
          <w:lang w:val="es-MX"/>
        </w:rPr>
        <w:t xml:space="preserve">AIME </w:t>
      </w:r>
      <w:r w:rsidRPr="007655B1">
        <w:rPr>
          <w:rFonts w:ascii="Georgia" w:hAnsi="Georgia" w:cs="Arial"/>
          <w:b/>
          <w:caps/>
          <w:spacing w:val="20"/>
          <w:w w:val="150"/>
          <w:szCs w:val="28"/>
          <w:lang w:val="es-MX"/>
        </w:rPr>
        <w:t>A</w:t>
      </w:r>
      <w:r w:rsidRPr="007655B1">
        <w:rPr>
          <w:rFonts w:ascii="Georgia" w:hAnsi="Georgia" w:cs="Arial"/>
          <w:b/>
          <w:caps/>
          <w:spacing w:val="20"/>
          <w:w w:val="150"/>
          <w:sz w:val="16"/>
          <w:szCs w:val="18"/>
          <w:lang w:val="es-MX"/>
        </w:rPr>
        <w:t xml:space="preserve">. </w:t>
      </w:r>
      <w:r w:rsidRPr="007655B1">
        <w:rPr>
          <w:rFonts w:ascii="Georgia" w:hAnsi="Georgia" w:cs="Arial"/>
          <w:b/>
          <w:caps/>
          <w:spacing w:val="20"/>
          <w:w w:val="150"/>
          <w:szCs w:val="28"/>
          <w:lang w:val="es-MX"/>
        </w:rPr>
        <w:t>S</w:t>
      </w:r>
      <w:r w:rsidRPr="007655B1">
        <w:rPr>
          <w:rFonts w:ascii="Georgia" w:hAnsi="Georgia" w:cs="Arial"/>
          <w:b/>
          <w:caps/>
          <w:spacing w:val="20"/>
          <w:w w:val="150"/>
          <w:sz w:val="16"/>
          <w:szCs w:val="18"/>
          <w:lang w:val="es-MX"/>
        </w:rPr>
        <w:t xml:space="preserve">ARAZA </w:t>
      </w:r>
      <w:r w:rsidRPr="007655B1">
        <w:rPr>
          <w:rFonts w:ascii="Georgia" w:hAnsi="Georgia" w:cs="Arial"/>
          <w:b/>
          <w:caps/>
          <w:spacing w:val="20"/>
          <w:w w:val="150"/>
          <w:szCs w:val="28"/>
          <w:lang w:val="es-MX"/>
        </w:rPr>
        <w:t>N</w:t>
      </w:r>
      <w:r w:rsidRPr="007655B1">
        <w:rPr>
          <w:rFonts w:ascii="Georgia" w:hAnsi="Georgia" w:cs="Arial"/>
          <w:b/>
          <w:caps/>
          <w:spacing w:val="20"/>
          <w:w w:val="150"/>
          <w:sz w:val="16"/>
          <w:szCs w:val="18"/>
          <w:lang w:val="es-MX"/>
        </w:rPr>
        <w:t>aranjo</w:t>
      </w:r>
    </w:p>
    <w:p w14:paraId="369B18E5" w14:textId="4A0A4185" w:rsidR="002F18E8" w:rsidRPr="007655B1" w:rsidRDefault="007655B1" w:rsidP="007655B1">
      <w:pPr>
        <w:widowControl/>
        <w:overflowPunct w:val="0"/>
        <w:spacing w:line="276" w:lineRule="auto"/>
        <w:textAlignment w:val="baseline"/>
        <w:rPr>
          <w:rFonts w:ascii="Georgia" w:hAnsi="Georgia" w:cs="Arial"/>
          <w:bCs/>
          <w:caps/>
          <w:spacing w:val="20"/>
          <w:w w:val="150"/>
          <w:sz w:val="18"/>
          <w:szCs w:val="10"/>
          <w:lang w:val="en-US"/>
        </w:rPr>
      </w:pPr>
      <w:r w:rsidRPr="007655B1">
        <w:rPr>
          <w:rFonts w:ascii="Georgia" w:hAnsi="Georgia" w:cs="Arial"/>
          <w:bCs/>
          <w:caps/>
          <w:spacing w:val="20"/>
          <w:w w:val="150"/>
          <w:sz w:val="18"/>
          <w:szCs w:val="10"/>
          <w:lang w:val="en-US"/>
        </w:rPr>
        <w:t xml:space="preserve">M A G I S T R A D O </w:t>
      </w:r>
      <w:r w:rsidRPr="007655B1">
        <w:rPr>
          <w:rFonts w:ascii="Georgia" w:hAnsi="Georgia" w:cs="Arial"/>
          <w:bCs/>
          <w:caps/>
          <w:spacing w:val="20"/>
          <w:w w:val="150"/>
          <w:sz w:val="18"/>
          <w:szCs w:val="10"/>
          <w:lang w:val="en-US"/>
        </w:rPr>
        <w:tab/>
      </w:r>
      <w:r w:rsidRPr="007655B1">
        <w:rPr>
          <w:rFonts w:ascii="Georgia" w:hAnsi="Georgia" w:cs="Arial"/>
          <w:bCs/>
          <w:caps/>
          <w:spacing w:val="20"/>
          <w:w w:val="150"/>
          <w:sz w:val="18"/>
          <w:szCs w:val="10"/>
          <w:lang w:val="en-US"/>
        </w:rPr>
        <w:tab/>
        <w:t>M A G I S T R A D O</w:t>
      </w:r>
    </w:p>
    <w:sectPr w:rsidR="002F18E8" w:rsidRPr="007655B1" w:rsidSect="000A6C2C">
      <w:headerReference w:type="default" r:id="rId12"/>
      <w:footerReference w:type="default" r:id="rId13"/>
      <w:pgSz w:w="12242" w:h="18722" w:code="258"/>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3C3B" w14:textId="77777777" w:rsidR="00C75A46" w:rsidRDefault="00C75A46" w:rsidP="0099045D">
      <w:r>
        <w:separator/>
      </w:r>
    </w:p>
  </w:endnote>
  <w:endnote w:type="continuationSeparator" w:id="0">
    <w:p w14:paraId="6A88A895" w14:textId="77777777" w:rsidR="00C75A46" w:rsidRDefault="00C75A4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7F595" w14:textId="77777777" w:rsidR="00C75A46" w:rsidRDefault="00C75A46" w:rsidP="0099045D">
      <w:r>
        <w:separator/>
      </w:r>
    </w:p>
  </w:footnote>
  <w:footnote w:type="continuationSeparator" w:id="0">
    <w:p w14:paraId="1D4BA11A" w14:textId="77777777" w:rsidR="00C75A46" w:rsidRDefault="00C75A46" w:rsidP="0099045D">
      <w:r>
        <w:continuationSeparator/>
      </w:r>
    </w:p>
  </w:footnote>
  <w:footnote w:id="1">
    <w:p w14:paraId="6E7FF6A8" w14:textId="77777777"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CC. </w:t>
      </w:r>
      <w:r>
        <w:rPr>
          <w:rFonts w:ascii="Century" w:hAnsi="Century"/>
          <w:lang w:val="es-CO"/>
        </w:rPr>
        <w:t>T-193 de 2008 y T-502 de 2008 reiteradas en la SU-168 de 2017.</w:t>
      </w:r>
    </w:p>
  </w:footnote>
  <w:footnote w:id="2">
    <w:p w14:paraId="3E26791A" w14:textId="77777777"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CC. </w:t>
      </w:r>
      <w:r>
        <w:rPr>
          <w:rFonts w:ascii="Century" w:hAnsi="Century"/>
          <w:lang w:val="es-CO"/>
        </w:rPr>
        <w:t>Ob. cit.</w:t>
      </w:r>
    </w:p>
  </w:footnote>
  <w:footnote w:id="3">
    <w:p w14:paraId="6500ADD7" w14:textId="77777777"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CC. </w:t>
      </w:r>
      <w:r>
        <w:rPr>
          <w:rFonts w:ascii="Century" w:hAnsi="Century"/>
          <w:bCs/>
        </w:rPr>
        <w:t xml:space="preserve">SU-240 de 2015 y </w:t>
      </w:r>
      <w:r>
        <w:rPr>
          <w:rFonts w:ascii="Century" w:hAnsi="Century"/>
          <w:lang w:val="es-CO"/>
        </w:rPr>
        <w:t>T-185 de 2013.</w:t>
      </w:r>
    </w:p>
  </w:footnote>
  <w:footnote w:id="4">
    <w:p w14:paraId="6619F150" w14:textId="77777777" w:rsidR="00616EE7" w:rsidRDefault="00616EE7" w:rsidP="007655B1">
      <w:pPr>
        <w:pStyle w:val="Textonotapie"/>
        <w:jc w:val="both"/>
        <w:rPr>
          <w:rFonts w:ascii="Century" w:hAnsi="Century"/>
          <w:lang w:val="es-CO"/>
        </w:rPr>
      </w:pPr>
      <w:r>
        <w:rPr>
          <w:rStyle w:val="Refdenotaalpie"/>
          <w:rFonts w:ascii="Century" w:hAnsi="Century"/>
          <w:lang w:val="es-CO"/>
        </w:rPr>
        <w:footnoteRef/>
      </w:r>
      <w:r>
        <w:rPr>
          <w:rFonts w:ascii="Century" w:hAnsi="Century"/>
          <w:lang w:val="es-CO"/>
        </w:rPr>
        <w:t xml:space="preserve"> CC. T-089 de 2019, T-162 de 2018, SU-168 de 2017, </w:t>
      </w:r>
      <w:r>
        <w:rPr>
          <w:rFonts w:ascii="Century" w:hAnsi="Century"/>
          <w:bCs/>
          <w:lang w:val="es-CO"/>
        </w:rPr>
        <w:t>T-280 de 2017, T-001 de 2016 y T-185 de 2013.</w:t>
      </w:r>
    </w:p>
  </w:footnote>
  <w:footnote w:id="5">
    <w:p w14:paraId="0C4B6C99" w14:textId="77777777" w:rsidR="00616EE7" w:rsidRDefault="00616EE7" w:rsidP="007655B1">
      <w:pPr>
        <w:pStyle w:val="Textonotapie"/>
        <w:jc w:val="both"/>
        <w:rPr>
          <w:lang w:val="es-CO"/>
        </w:rPr>
      </w:pPr>
      <w:r>
        <w:rPr>
          <w:rStyle w:val="Refdenotaalpie"/>
          <w:rFonts w:ascii="Century" w:hAnsi="Century"/>
        </w:rPr>
        <w:footnoteRef/>
      </w:r>
      <w:r>
        <w:rPr>
          <w:rFonts w:ascii="Century" w:hAnsi="Century"/>
        </w:rPr>
        <w:t xml:space="preserve"> </w:t>
      </w:r>
      <w:r>
        <w:rPr>
          <w:rFonts w:ascii="Century" w:hAnsi="Century"/>
          <w:lang w:val="es-CO"/>
        </w:rPr>
        <w:t xml:space="preserve">CC. </w:t>
      </w:r>
      <w:r>
        <w:rPr>
          <w:rFonts w:ascii="Century" w:hAnsi="Century"/>
          <w:shd w:val="clear" w:color="auto" w:fill="FFFFFF"/>
        </w:rPr>
        <w:t>T-726 de 2017.</w:t>
      </w:r>
    </w:p>
  </w:footnote>
  <w:footnote w:id="6">
    <w:p w14:paraId="4491D797" w14:textId="28D96CE5"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BOTERO M., Catalina. La acción de tutela en el ordenamiento constitucional colombiano, </w:t>
      </w:r>
      <w:proofErr w:type="spellStart"/>
      <w:r>
        <w:rPr>
          <w:rFonts w:ascii="Century" w:hAnsi="Century"/>
        </w:rPr>
        <w:t>Ediprime</w:t>
      </w:r>
      <w:proofErr w:type="spellEnd"/>
      <w:r>
        <w:rPr>
          <w:rFonts w:ascii="Century" w:hAnsi="Century"/>
        </w:rPr>
        <w:t xml:space="preserve"> </w:t>
      </w:r>
      <w:r w:rsidR="000A6C2C">
        <w:rPr>
          <w:rFonts w:ascii="Century" w:hAnsi="Century"/>
        </w:rPr>
        <w:t>Ltda.</w:t>
      </w:r>
      <w:r>
        <w:rPr>
          <w:rFonts w:ascii="Century" w:hAnsi="Century"/>
        </w:rPr>
        <w:t>, Bogotá, 2006, p.120.</w:t>
      </w:r>
    </w:p>
  </w:footnote>
  <w:footnote w:id="7">
    <w:p w14:paraId="2A088390" w14:textId="77777777"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w:t>
      </w:r>
      <w:r>
        <w:rPr>
          <w:rFonts w:ascii="Century" w:hAnsi="Century"/>
          <w:lang w:val="es-CO"/>
        </w:rPr>
        <w:t>TSP, Sala Civil-Familia. Sentencia del 28-03-2016, MP: Grisales H., No.2016-00289-00.</w:t>
      </w:r>
    </w:p>
  </w:footnote>
  <w:footnote w:id="8">
    <w:p w14:paraId="23ABFEA3" w14:textId="77777777"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CC. T-077 de 2019 y T-057 de 2016, entre otras.</w:t>
      </w:r>
    </w:p>
  </w:footnote>
  <w:footnote w:id="9">
    <w:p w14:paraId="18546618" w14:textId="77777777"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CC. </w:t>
      </w:r>
      <w:r>
        <w:rPr>
          <w:rFonts w:ascii="Century" w:hAnsi="Century"/>
          <w:lang w:val="es-CO"/>
        </w:rPr>
        <w:t>T-095 de 2015.</w:t>
      </w:r>
    </w:p>
  </w:footnote>
  <w:footnote w:id="10">
    <w:p w14:paraId="78DD6701" w14:textId="77777777" w:rsidR="00616EE7" w:rsidRDefault="00616EE7" w:rsidP="007655B1">
      <w:pPr>
        <w:pStyle w:val="Textonotapie"/>
        <w:jc w:val="both"/>
        <w:rPr>
          <w:rFonts w:ascii="Century" w:hAnsi="Century"/>
        </w:rPr>
      </w:pPr>
      <w:r>
        <w:rPr>
          <w:rStyle w:val="Refdenotaalpie"/>
          <w:rFonts w:ascii="Century" w:hAnsi="Century"/>
        </w:rPr>
        <w:footnoteRef/>
      </w:r>
      <w:r>
        <w:rPr>
          <w:rFonts w:ascii="Century" w:hAnsi="Century"/>
        </w:rPr>
        <w:t xml:space="preserve"> CC. </w:t>
      </w:r>
      <w:r>
        <w:rPr>
          <w:rFonts w:ascii="Century" w:hAnsi="Century"/>
          <w:lang w:val="es-CO"/>
        </w:rPr>
        <w:t>T-560 de 2009, reiterada en las T-185 de 2013 y T-001 de 2016, entre otras.</w:t>
      </w:r>
    </w:p>
  </w:footnote>
  <w:footnote w:id="11">
    <w:p w14:paraId="097DEABE" w14:textId="77777777" w:rsidR="00B97F17" w:rsidRPr="008B2331" w:rsidRDefault="00B97F17" w:rsidP="007655B1">
      <w:pPr>
        <w:pStyle w:val="Textonotapie"/>
        <w:jc w:val="both"/>
        <w:rPr>
          <w:rFonts w:ascii="Century" w:hAnsi="Century"/>
          <w:lang w:val="es-CO"/>
        </w:rPr>
      </w:pPr>
      <w:r w:rsidRPr="008B2331">
        <w:rPr>
          <w:rStyle w:val="Refdenotaalpie"/>
          <w:rFonts w:ascii="Century" w:hAnsi="Century"/>
        </w:rPr>
        <w:footnoteRef/>
      </w:r>
      <w:r w:rsidRPr="008B2331">
        <w:rPr>
          <w:rFonts w:ascii="Century" w:hAnsi="Century"/>
        </w:rPr>
        <w:t xml:space="preserve"> </w:t>
      </w:r>
      <w:r w:rsidRPr="008B2331">
        <w:rPr>
          <w:rFonts w:ascii="Century" w:hAnsi="Century"/>
          <w:lang w:val="es-CO"/>
        </w:rPr>
        <w:t>CC. T-</w:t>
      </w:r>
      <w:r>
        <w:rPr>
          <w:rFonts w:ascii="Century" w:hAnsi="Century"/>
          <w:lang w:val="es-CO"/>
        </w:rPr>
        <w:t>130</w:t>
      </w:r>
      <w:r w:rsidRPr="008B2331">
        <w:rPr>
          <w:rFonts w:ascii="Century" w:hAnsi="Century"/>
          <w:lang w:val="es-CO"/>
        </w:rPr>
        <w:t xml:space="preserve"> de 2014, reitera las </w:t>
      </w:r>
      <w:r w:rsidRPr="008B2331">
        <w:rPr>
          <w:rFonts w:ascii="Century" w:hAnsi="Century"/>
          <w:color w:val="000000"/>
          <w:shd w:val="clear" w:color="auto" w:fill="FFFFFF"/>
        </w:rPr>
        <w:t xml:space="preserve">SU-975 de 2003 y </w:t>
      </w:r>
      <w:r w:rsidRPr="008B2331">
        <w:rPr>
          <w:rFonts w:ascii="Century" w:hAnsi="Century"/>
          <w:shd w:val="clear" w:color="auto" w:fill="FFFFFF"/>
        </w:rPr>
        <w:t>T-883 de 2008.</w:t>
      </w:r>
    </w:p>
  </w:footnote>
  <w:footnote w:id="12">
    <w:p w14:paraId="3EA331CC" w14:textId="77777777" w:rsidR="00B97F17" w:rsidRPr="001B7072" w:rsidRDefault="00B97F17" w:rsidP="007655B1">
      <w:pPr>
        <w:pStyle w:val="Textonotapie"/>
        <w:jc w:val="both"/>
        <w:rPr>
          <w:rFonts w:ascii="Century" w:hAnsi="Century"/>
          <w:lang w:val="es-CO"/>
        </w:rPr>
      </w:pPr>
      <w:r w:rsidRPr="001B7072">
        <w:rPr>
          <w:rStyle w:val="Refdenotaalpie"/>
          <w:rFonts w:ascii="Century" w:hAnsi="Century"/>
        </w:rPr>
        <w:footnoteRef/>
      </w:r>
      <w:r w:rsidRPr="001B7072">
        <w:rPr>
          <w:rFonts w:ascii="Century" w:hAnsi="Century"/>
        </w:rPr>
        <w:t xml:space="preserve"> </w:t>
      </w:r>
      <w:r w:rsidRPr="001B7072">
        <w:rPr>
          <w:rFonts w:ascii="Century" w:hAnsi="Century"/>
          <w:lang w:val="es-CO"/>
        </w:rPr>
        <w:t>CSJ.</w:t>
      </w:r>
      <w:r>
        <w:rPr>
          <w:rFonts w:ascii="Century" w:hAnsi="Century"/>
          <w:lang w:val="es-CO"/>
        </w:rPr>
        <w:t xml:space="preserve"> </w:t>
      </w:r>
      <w:r w:rsidRPr="001B7072">
        <w:rPr>
          <w:rFonts w:ascii="Century" w:hAnsi="Century"/>
          <w:lang w:val="es-CO"/>
        </w:rPr>
        <w:t>STC12717-2019 y STC13358-2019.</w:t>
      </w:r>
    </w:p>
  </w:footnote>
  <w:footnote w:id="13">
    <w:p w14:paraId="76A7D29B"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w:t>
      </w:r>
      <w:r>
        <w:rPr>
          <w:rFonts w:ascii="Century" w:hAnsi="Century"/>
          <w:bCs/>
        </w:rPr>
        <w:t>T-001 de 2016, T-382 de 2018, T-077 de 2019 y T-089 de 2019.</w:t>
      </w:r>
    </w:p>
  </w:footnote>
  <w:footnote w:id="14">
    <w:p w14:paraId="1F476A23"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w:t>
      </w:r>
      <w:r>
        <w:rPr>
          <w:rFonts w:ascii="Century" w:hAnsi="Century"/>
          <w:lang w:val="es-CO"/>
        </w:rPr>
        <w:t xml:space="preserve">T-184 de 2005, </w:t>
      </w:r>
      <w:r>
        <w:rPr>
          <w:rFonts w:ascii="Century" w:hAnsi="Century"/>
        </w:rPr>
        <w:t>T-001 de 2016</w:t>
      </w:r>
      <w:r>
        <w:rPr>
          <w:rFonts w:ascii="Century" w:hAnsi="Century"/>
          <w:lang w:val="es-CO"/>
        </w:rPr>
        <w:t xml:space="preserve">, </w:t>
      </w:r>
      <w:r>
        <w:rPr>
          <w:rFonts w:ascii="Century" w:hAnsi="Century"/>
          <w:bCs/>
        </w:rPr>
        <w:t>T-077 de 2019 y T-089 de 2019</w:t>
      </w:r>
      <w:r>
        <w:rPr>
          <w:rFonts w:ascii="Century" w:hAnsi="Century"/>
          <w:lang w:val="es-CO"/>
        </w:rPr>
        <w:t>.</w:t>
      </w:r>
    </w:p>
  </w:footnote>
  <w:footnote w:id="15">
    <w:p w14:paraId="11BF94DD"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Dispone el artículo 4° del Decreto 306 de 1992: </w:t>
      </w:r>
      <w:r>
        <w:rPr>
          <w:rFonts w:ascii="Century" w:hAnsi="Century"/>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6">
    <w:p w14:paraId="7DBE9515"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T-443 de 1995.</w:t>
      </w:r>
    </w:p>
  </w:footnote>
  <w:footnote w:id="17">
    <w:p w14:paraId="136A4CAE"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T-149 de 1995.</w:t>
      </w:r>
    </w:p>
  </w:footnote>
  <w:footnote w:id="18">
    <w:p w14:paraId="700C6109"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T-308 de 1995.</w:t>
      </w:r>
    </w:p>
  </w:footnote>
  <w:footnote w:id="19">
    <w:p w14:paraId="25F38E75"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T-443 de 1995.</w:t>
      </w:r>
    </w:p>
  </w:footnote>
  <w:footnote w:id="20">
    <w:p w14:paraId="0BACDF78"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T-001 de 1997.</w:t>
      </w:r>
    </w:p>
  </w:footnote>
  <w:footnote w:id="21">
    <w:p w14:paraId="0DF05859" w14:textId="77777777" w:rsidR="00084D12" w:rsidRPr="00FE2C00" w:rsidRDefault="00084D12" w:rsidP="007655B1">
      <w:pPr>
        <w:pStyle w:val="Textonotapie"/>
        <w:jc w:val="both"/>
        <w:rPr>
          <w:rFonts w:ascii="Century" w:hAnsi="Century"/>
          <w:b/>
          <w:lang w:val="es-ES_tradnl"/>
        </w:rPr>
      </w:pPr>
      <w:r w:rsidRPr="00296C03">
        <w:rPr>
          <w:rStyle w:val="Refdenotaalpie"/>
          <w:rFonts w:ascii="Century" w:hAnsi="Century"/>
        </w:rPr>
        <w:footnoteRef/>
      </w:r>
      <w:r w:rsidRPr="00296C03">
        <w:rPr>
          <w:rFonts w:ascii="Century" w:hAnsi="Century"/>
        </w:rPr>
        <w:t xml:space="preserve"> CSJ. </w:t>
      </w:r>
      <w:r>
        <w:rPr>
          <w:rFonts w:ascii="Century" w:hAnsi="Century"/>
        </w:rPr>
        <w:t xml:space="preserve">STC15453-2019, </w:t>
      </w:r>
      <w:r w:rsidRPr="00FE2C00">
        <w:rPr>
          <w:rFonts w:ascii="Century" w:hAnsi="Century"/>
        </w:rPr>
        <w:t>STC5245-2019</w:t>
      </w:r>
      <w:r>
        <w:rPr>
          <w:rFonts w:ascii="Century" w:hAnsi="Century"/>
        </w:rPr>
        <w:t xml:space="preserve">, </w:t>
      </w:r>
      <w:r w:rsidRPr="00FE2C00">
        <w:rPr>
          <w:rFonts w:ascii="Century" w:hAnsi="Century"/>
        </w:rPr>
        <w:t>STC728-2019</w:t>
      </w:r>
      <w:r>
        <w:rPr>
          <w:rFonts w:ascii="Century" w:hAnsi="Century"/>
        </w:rPr>
        <w:t xml:space="preserve">, </w:t>
      </w:r>
      <w:r w:rsidRPr="00296C03">
        <w:rPr>
          <w:rFonts w:ascii="Century" w:hAnsi="Century"/>
          <w:lang w:val="es-ES_tradnl"/>
        </w:rPr>
        <w:t>STC036-2019</w:t>
      </w:r>
      <w:r>
        <w:rPr>
          <w:rFonts w:ascii="Century" w:hAnsi="Century"/>
          <w:lang w:val="es-ES_tradnl"/>
        </w:rPr>
        <w:t xml:space="preserve">, </w:t>
      </w:r>
      <w:r w:rsidRPr="00FE2C00">
        <w:rPr>
          <w:rFonts w:ascii="Century" w:hAnsi="Century"/>
          <w:lang w:val="es-CO"/>
        </w:rPr>
        <w:t xml:space="preserve">STC14332-2018 y </w:t>
      </w:r>
      <w:r w:rsidRPr="00FE2C00">
        <w:rPr>
          <w:rFonts w:ascii="Century" w:hAnsi="Century"/>
        </w:rPr>
        <w:t>STC15038</w:t>
      </w:r>
      <w:r w:rsidRPr="00FE2C00">
        <w:rPr>
          <w:rFonts w:ascii="Century" w:hAnsi="Century"/>
          <w:lang w:val="es-CO"/>
        </w:rPr>
        <w:t>-2017.</w:t>
      </w:r>
    </w:p>
  </w:footnote>
  <w:footnote w:id="22">
    <w:p w14:paraId="587A0F98" w14:textId="77777777" w:rsidR="00084D12" w:rsidRPr="00FE2C00" w:rsidRDefault="00084D12" w:rsidP="007655B1">
      <w:pPr>
        <w:pStyle w:val="Textonotapie"/>
        <w:jc w:val="both"/>
        <w:rPr>
          <w:rFonts w:ascii="Century" w:hAnsi="Century"/>
          <w:lang w:val="es-CO"/>
        </w:rPr>
      </w:pPr>
      <w:r w:rsidRPr="00FE2C00">
        <w:rPr>
          <w:rStyle w:val="Refdenotaalpie"/>
          <w:rFonts w:ascii="Century" w:hAnsi="Century"/>
        </w:rPr>
        <w:footnoteRef/>
      </w:r>
      <w:r w:rsidRPr="00FE2C00">
        <w:rPr>
          <w:rFonts w:ascii="Century" w:hAnsi="Century"/>
        </w:rPr>
        <w:t xml:space="preserve"> CSJ. STL14313-2019.</w:t>
      </w:r>
    </w:p>
  </w:footnote>
  <w:footnote w:id="23">
    <w:p w14:paraId="5DB51C13" w14:textId="77777777" w:rsidR="00084D12" w:rsidRPr="00FE2C00" w:rsidRDefault="00084D12" w:rsidP="007655B1">
      <w:pPr>
        <w:pStyle w:val="Textonotapie"/>
        <w:jc w:val="both"/>
        <w:rPr>
          <w:rFonts w:ascii="Century" w:hAnsi="Century"/>
          <w:lang w:val="es-CO"/>
        </w:rPr>
      </w:pPr>
      <w:r w:rsidRPr="00FE2C00">
        <w:rPr>
          <w:rStyle w:val="Refdenotaalpie"/>
          <w:rFonts w:ascii="Century" w:hAnsi="Century"/>
        </w:rPr>
        <w:footnoteRef/>
      </w:r>
      <w:r w:rsidRPr="00FE2C00">
        <w:rPr>
          <w:rFonts w:ascii="Century" w:hAnsi="Century"/>
        </w:rPr>
        <w:t xml:space="preserve"> </w:t>
      </w:r>
      <w:r w:rsidRPr="00FE2C00">
        <w:rPr>
          <w:rFonts w:ascii="Century" w:hAnsi="Century"/>
          <w:lang w:val="es-CO"/>
        </w:rPr>
        <w:t>TSP, Sala Civil-Familia. Sentencia del 28-10-2019, MP: Saraza N., No.2019-00669-00.</w:t>
      </w:r>
    </w:p>
  </w:footnote>
  <w:footnote w:id="24">
    <w:p w14:paraId="0205C495" w14:textId="77777777" w:rsidR="00C414FA" w:rsidRDefault="00C414FA" w:rsidP="007655B1">
      <w:pPr>
        <w:pStyle w:val="Textonotapie"/>
        <w:jc w:val="both"/>
        <w:rPr>
          <w:rFonts w:ascii="Century" w:hAnsi="Century"/>
        </w:rPr>
      </w:pPr>
      <w:r>
        <w:rPr>
          <w:rStyle w:val="Refdenotaalpie"/>
          <w:rFonts w:ascii="Century" w:hAnsi="Century"/>
        </w:rPr>
        <w:footnoteRef/>
      </w:r>
      <w:r>
        <w:rPr>
          <w:rFonts w:ascii="Century" w:hAnsi="Century"/>
        </w:rPr>
        <w:t xml:space="preserve"> CC. T-443-1995. </w:t>
      </w:r>
      <w:r>
        <w:rPr>
          <w:rFonts w:ascii="Century" w:hAnsi="Century"/>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Pr>
          <w:rFonts w:ascii="Century" w:hAnsi="Century"/>
          <w:i/>
          <w:iCs/>
          <w:u w:val="single"/>
          <w:lang w:val="es-CO"/>
        </w:rPr>
        <w:t xml:space="preserve"> hubiera sido más apropiado emplear la expresión multa por temeridad, puesto que, en la moderna ciencia procesal las "costas" responden a factor objetivo y la temeridad a lo subjetivo. (…)”</w:t>
      </w:r>
      <w:r>
        <w:rPr>
          <w:rFonts w:ascii="Century" w:hAnsi="Century"/>
          <w:i/>
          <w:iCs/>
          <w:lang w:val="es-CO"/>
        </w:rPr>
        <w:t xml:space="preserve"> (</w:t>
      </w:r>
      <w:proofErr w:type="spellStart"/>
      <w:r>
        <w:rPr>
          <w:rFonts w:ascii="Century" w:hAnsi="Century"/>
          <w:i/>
          <w:iCs/>
          <w:lang w:val="es-CO"/>
        </w:rPr>
        <w:t>Sublínea</w:t>
      </w:r>
      <w:proofErr w:type="spellEnd"/>
      <w:r>
        <w:rPr>
          <w:rFonts w:ascii="Century" w:hAnsi="Century"/>
          <w:i/>
          <w:iCs/>
          <w:lang w:val="es-CO"/>
        </w:rPr>
        <w:t xml:space="preserve"> de la Sala)</w:t>
      </w:r>
      <w:r>
        <w:rPr>
          <w:rFonts w:ascii="Century" w:hAnsi="Century"/>
        </w:rPr>
        <w:t>.</w:t>
      </w:r>
    </w:p>
  </w:footnote>
  <w:footnote w:id="25">
    <w:p w14:paraId="3A773C16" w14:textId="77777777" w:rsidR="00CC3648" w:rsidRPr="00D254AF" w:rsidRDefault="00CC3648" w:rsidP="007655B1">
      <w:pPr>
        <w:pStyle w:val="Textonotapie"/>
        <w:jc w:val="both"/>
        <w:rPr>
          <w:rFonts w:ascii="Century" w:hAnsi="Century"/>
          <w:lang w:val="es-CO"/>
        </w:rPr>
      </w:pPr>
      <w:r w:rsidRPr="00D254AF">
        <w:rPr>
          <w:rStyle w:val="Refdenotaalpie"/>
          <w:rFonts w:ascii="Century" w:hAnsi="Century"/>
        </w:rPr>
        <w:footnoteRef/>
      </w:r>
      <w:r w:rsidRPr="00D254AF">
        <w:rPr>
          <w:rFonts w:ascii="Century" w:hAnsi="Century"/>
          <w:lang w:val="es-CO"/>
        </w:rPr>
        <w:t xml:space="preserve"> </w:t>
      </w:r>
      <w:r w:rsidRPr="00D254AF">
        <w:rPr>
          <w:rFonts w:ascii="Century" w:hAnsi="Century" w:cs="Arial"/>
          <w:shd w:val="clear" w:color="auto" w:fill="FAF9F8"/>
          <w:lang w:val="es-CO"/>
        </w:rPr>
        <w:t>CSJ, Sala de Casación Civil.  Sentencia del 30-07-2020, MP: Quiroz M., No.11001-02-03-000-2020-01</w:t>
      </w:r>
      <w:bookmarkStart w:id="3" w:name="_GoBack"/>
      <w:bookmarkEnd w:id="3"/>
      <w:r w:rsidRPr="00D254AF">
        <w:rPr>
          <w:rFonts w:ascii="Century" w:hAnsi="Century" w:cs="Arial"/>
          <w:shd w:val="clear" w:color="auto" w:fill="FAF9F8"/>
          <w:lang w:val="es-CO"/>
        </w:rPr>
        <w:t>432-00</w:t>
      </w:r>
      <w:r>
        <w:rPr>
          <w:rFonts w:ascii="Century" w:hAnsi="Century" w:cs="Arial"/>
          <w:shd w:val="clear" w:color="auto" w:fill="FAF9F8"/>
          <w:lang w:val="es-CO"/>
        </w:rPr>
        <w:t xml:space="preserve">, también pueden consultarse las </w:t>
      </w:r>
      <w:r w:rsidRPr="001B7072">
        <w:rPr>
          <w:rFonts w:ascii="Century" w:hAnsi="Century"/>
          <w:lang w:val="es-CO"/>
        </w:rPr>
        <w:t>STC12717-2019 y STC13358-2019</w:t>
      </w:r>
      <w:r w:rsidRPr="00D254AF">
        <w:rPr>
          <w:rFonts w:ascii="Century" w:hAnsi="Century" w:cs="Arial"/>
          <w:shd w:val="clear" w:color="auto" w:fill="FAF9F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7655B1" w:rsidRDefault="009D0A9F" w:rsidP="003876D0">
    <w:pPr>
      <w:pStyle w:val="Encabezado"/>
      <w:pBdr>
        <w:bottom w:val="single" w:sz="4" w:space="2" w:color="D9D9D9"/>
      </w:pBdr>
      <w:jc w:val="right"/>
      <w:rPr>
        <w:rFonts w:ascii="Georgia" w:hAnsi="Georgia" w:cs="Calibri"/>
        <w:i/>
        <w:sz w:val="20"/>
      </w:rPr>
    </w:pPr>
    <w:r w:rsidRPr="007655B1">
      <w:rPr>
        <w:rFonts w:ascii="Arial" w:hAnsi="Arial" w:cs="Arial"/>
        <w:i/>
        <w:sz w:val="18"/>
        <w:szCs w:val="18"/>
      </w:rPr>
      <w:tab/>
    </w:r>
    <w:r w:rsidRPr="007655B1">
      <w:rPr>
        <w:rFonts w:ascii="Georgia" w:hAnsi="Georgia" w:cs="Arial"/>
        <w:i/>
        <w:sz w:val="18"/>
        <w:szCs w:val="18"/>
      </w:rPr>
      <w:tab/>
    </w:r>
    <w:r w:rsidRPr="007655B1">
      <w:rPr>
        <w:rFonts w:ascii="Georgia" w:hAnsi="Georgia" w:cs="Calibri"/>
        <w:i/>
        <w:spacing w:val="60"/>
        <w:sz w:val="20"/>
      </w:rPr>
      <w:t>Página</w:t>
    </w:r>
    <w:r w:rsidRPr="007655B1">
      <w:rPr>
        <w:rFonts w:ascii="Georgia" w:hAnsi="Georgia" w:cs="Calibri"/>
        <w:i/>
        <w:sz w:val="20"/>
      </w:rPr>
      <w:t xml:space="preserve"> | </w:t>
    </w:r>
    <w:r w:rsidRPr="007655B1">
      <w:rPr>
        <w:rFonts w:ascii="Georgia" w:hAnsi="Georgia" w:cs="Calibri"/>
        <w:i/>
        <w:sz w:val="20"/>
      </w:rPr>
      <w:fldChar w:fldCharType="begin"/>
    </w:r>
    <w:r w:rsidRPr="007655B1">
      <w:rPr>
        <w:rFonts w:ascii="Georgia" w:hAnsi="Georgia" w:cs="Calibri"/>
        <w:i/>
        <w:sz w:val="20"/>
      </w:rPr>
      <w:instrText xml:space="preserve"> PAGE   \* MERGEFORMAT </w:instrText>
    </w:r>
    <w:r w:rsidRPr="007655B1">
      <w:rPr>
        <w:rFonts w:ascii="Georgia" w:hAnsi="Georgia" w:cs="Calibri"/>
        <w:i/>
        <w:sz w:val="20"/>
      </w:rPr>
      <w:fldChar w:fldCharType="separate"/>
    </w:r>
    <w:r w:rsidRPr="007655B1">
      <w:rPr>
        <w:rFonts w:ascii="Georgia" w:hAnsi="Georgia" w:cs="Calibri"/>
        <w:i/>
        <w:noProof/>
        <w:sz w:val="20"/>
      </w:rPr>
      <w:t>5</w:t>
    </w:r>
    <w:r w:rsidRPr="007655B1">
      <w:rPr>
        <w:rFonts w:ascii="Georgia" w:hAnsi="Georgia" w:cs="Calibri"/>
        <w:i/>
        <w:sz w:val="20"/>
      </w:rPr>
      <w:fldChar w:fldCharType="end"/>
    </w:r>
  </w:p>
  <w:p w14:paraId="6F7CC890" w14:textId="75F9348E" w:rsidR="009D0A9F" w:rsidRPr="007655B1" w:rsidRDefault="009D0A9F">
    <w:pPr>
      <w:pStyle w:val="Encabezado"/>
      <w:rPr>
        <w:rFonts w:ascii="Georgia" w:hAnsi="Georgia" w:cs="Arial"/>
        <w:i/>
        <w:sz w:val="20"/>
        <w:szCs w:val="20"/>
      </w:rPr>
    </w:pPr>
    <w:r w:rsidRPr="007655B1">
      <w:rPr>
        <w:rFonts w:ascii="Georgia" w:hAnsi="Georgia" w:cs="Arial"/>
        <w:i/>
        <w:sz w:val="20"/>
        <w:szCs w:val="20"/>
      </w:rPr>
      <w:t>EXPEDIENTE No.</w:t>
    </w:r>
    <w:r w:rsidR="007655B1" w:rsidRPr="007655B1">
      <w:rPr>
        <w:rFonts w:ascii="Georgia" w:hAnsi="Georgia" w:cs="Arial"/>
        <w:i/>
        <w:sz w:val="20"/>
        <w:szCs w:val="20"/>
      </w:rPr>
      <w:t xml:space="preserve"> </w:t>
    </w:r>
    <w:r w:rsidRPr="007655B1">
      <w:rPr>
        <w:rFonts w:ascii="Georgia" w:hAnsi="Georgia" w:cs="Arial"/>
        <w:i/>
        <w:sz w:val="20"/>
        <w:szCs w:val="20"/>
      </w:rPr>
      <w:t>2020-</w:t>
    </w:r>
    <w:r w:rsidR="008B613E" w:rsidRPr="007655B1">
      <w:rPr>
        <w:rFonts w:ascii="Georgia" w:hAnsi="Georgia" w:cs="Arial"/>
        <w:i/>
        <w:sz w:val="20"/>
        <w:szCs w:val="20"/>
      </w:rPr>
      <w:t>00369</w:t>
    </w:r>
    <w:r w:rsidRPr="007655B1">
      <w:rPr>
        <w:rFonts w:ascii="Georgia" w:hAnsi="Georgia" w:cs="Arial"/>
        <w:i/>
        <w:sz w:val="20"/>
        <w:szCs w:val="20"/>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F4005F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04EAF4B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C6CAC6F4"/>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13D2DBA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6896DFDE"/>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E72AF7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68C01C8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8408925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30E05E2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BFCCA2D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0F50F02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3EFCB4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C6CCFEB6"/>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17440BB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D96A542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A04E3E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79F2B12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3CB66F7C"/>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AFC9BF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C67C198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4D12"/>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D3C"/>
    <w:rsid w:val="000A3FB4"/>
    <w:rsid w:val="000A40B6"/>
    <w:rsid w:val="000A532A"/>
    <w:rsid w:val="000A537E"/>
    <w:rsid w:val="000A5381"/>
    <w:rsid w:val="000A59B5"/>
    <w:rsid w:val="000A5BE2"/>
    <w:rsid w:val="000A5D15"/>
    <w:rsid w:val="000A62DD"/>
    <w:rsid w:val="000A6331"/>
    <w:rsid w:val="000A6668"/>
    <w:rsid w:val="000A6800"/>
    <w:rsid w:val="000A6C2C"/>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C0121"/>
    <w:rsid w:val="002C0ABB"/>
    <w:rsid w:val="002C0F8B"/>
    <w:rsid w:val="002C1091"/>
    <w:rsid w:val="002C2622"/>
    <w:rsid w:val="002C3B48"/>
    <w:rsid w:val="002C3E10"/>
    <w:rsid w:val="002C4684"/>
    <w:rsid w:val="002C4983"/>
    <w:rsid w:val="002C4AC0"/>
    <w:rsid w:val="002C4C30"/>
    <w:rsid w:val="002C4F38"/>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3A2"/>
    <w:rsid w:val="003B7AD3"/>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37"/>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6A"/>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74C"/>
    <w:rsid w:val="005F47CB"/>
    <w:rsid w:val="005F4905"/>
    <w:rsid w:val="005F4B0C"/>
    <w:rsid w:val="005F555E"/>
    <w:rsid w:val="005F5A85"/>
    <w:rsid w:val="005F65BD"/>
    <w:rsid w:val="005F7D01"/>
    <w:rsid w:val="00600060"/>
    <w:rsid w:val="00600B60"/>
    <w:rsid w:val="00600C29"/>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6EE7"/>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39B"/>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58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27A"/>
    <w:rsid w:val="00762B3A"/>
    <w:rsid w:val="0076340A"/>
    <w:rsid w:val="0076379F"/>
    <w:rsid w:val="0076398E"/>
    <w:rsid w:val="00763DE1"/>
    <w:rsid w:val="00764542"/>
    <w:rsid w:val="007645E0"/>
    <w:rsid w:val="00764C2F"/>
    <w:rsid w:val="00764D72"/>
    <w:rsid w:val="007651F3"/>
    <w:rsid w:val="007655B1"/>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77C"/>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13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1ECA"/>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6D7"/>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484"/>
    <w:rsid w:val="009A67A6"/>
    <w:rsid w:val="009A6D55"/>
    <w:rsid w:val="009A6E75"/>
    <w:rsid w:val="009A7706"/>
    <w:rsid w:val="009A79E8"/>
    <w:rsid w:val="009B030E"/>
    <w:rsid w:val="009B0F6D"/>
    <w:rsid w:val="009B179A"/>
    <w:rsid w:val="009B17AF"/>
    <w:rsid w:val="009B18EB"/>
    <w:rsid w:val="009B22F3"/>
    <w:rsid w:val="009B29F1"/>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700"/>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B37"/>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7B"/>
    <w:rsid w:val="00B50F08"/>
    <w:rsid w:val="00B50F3E"/>
    <w:rsid w:val="00B51675"/>
    <w:rsid w:val="00B51950"/>
    <w:rsid w:val="00B5195F"/>
    <w:rsid w:val="00B524C2"/>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F17"/>
    <w:rsid w:val="00BA0742"/>
    <w:rsid w:val="00BA1C4D"/>
    <w:rsid w:val="00BA254D"/>
    <w:rsid w:val="00BA2630"/>
    <w:rsid w:val="00BA2776"/>
    <w:rsid w:val="00BA2D56"/>
    <w:rsid w:val="00BA3070"/>
    <w:rsid w:val="00BA3695"/>
    <w:rsid w:val="00BA38A1"/>
    <w:rsid w:val="00BA3AAD"/>
    <w:rsid w:val="00BA3F68"/>
    <w:rsid w:val="00BA412B"/>
    <w:rsid w:val="00BA41BD"/>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82A"/>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BF1"/>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A71"/>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AF6"/>
    <w:rsid w:val="00C40E9C"/>
    <w:rsid w:val="00C414FA"/>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19C"/>
    <w:rsid w:val="00C754FB"/>
    <w:rsid w:val="00C75A46"/>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648"/>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6BA8"/>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A8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BFA"/>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5BB"/>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2A9E"/>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1BB4"/>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10B"/>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8DB"/>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 w:val="01FAE8CA"/>
    <w:rsid w:val="02DFB4FF"/>
    <w:rsid w:val="058368B9"/>
    <w:rsid w:val="07700F5D"/>
    <w:rsid w:val="08B32587"/>
    <w:rsid w:val="099456EE"/>
    <w:rsid w:val="0B995035"/>
    <w:rsid w:val="10668972"/>
    <w:rsid w:val="108FA48F"/>
    <w:rsid w:val="109AA066"/>
    <w:rsid w:val="1370D9C0"/>
    <w:rsid w:val="185CCA5C"/>
    <w:rsid w:val="192DCE00"/>
    <w:rsid w:val="193DE2D9"/>
    <w:rsid w:val="1944FE34"/>
    <w:rsid w:val="19E37325"/>
    <w:rsid w:val="1A38E027"/>
    <w:rsid w:val="1C2FF19D"/>
    <w:rsid w:val="1CE4DE5E"/>
    <w:rsid w:val="1D3745D1"/>
    <w:rsid w:val="21A7E3D3"/>
    <w:rsid w:val="256C1408"/>
    <w:rsid w:val="25FEEA61"/>
    <w:rsid w:val="28F75E1A"/>
    <w:rsid w:val="29749277"/>
    <w:rsid w:val="2A3DA05E"/>
    <w:rsid w:val="2A929DDE"/>
    <w:rsid w:val="2C41D062"/>
    <w:rsid w:val="2C616094"/>
    <w:rsid w:val="320A55DD"/>
    <w:rsid w:val="32F97BC7"/>
    <w:rsid w:val="3453C48F"/>
    <w:rsid w:val="35AF8AEF"/>
    <w:rsid w:val="37F096A1"/>
    <w:rsid w:val="3950A692"/>
    <w:rsid w:val="3A4D4C52"/>
    <w:rsid w:val="3AC009A6"/>
    <w:rsid w:val="3BC599CA"/>
    <w:rsid w:val="3BFB35FF"/>
    <w:rsid w:val="3CDBACB7"/>
    <w:rsid w:val="3E31615E"/>
    <w:rsid w:val="3E6CC927"/>
    <w:rsid w:val="40CBC354"/>
    <w:rsid w:val="411EB3A7"/>
    <w:rsid w:val="4226B9C5"/>
    <w:rsid w:val="44197C82"/>
    <w:rsid w:val="4B58DCD6"/>
    <w:rsid w:val="4EB74C76"/>
    <w:rsid w:val="51657F70"/>
    <w:rsid w:val="5319DCD9"/>
    <w:rsid w:val="53E3BFEA"/>
    <w:rsid w:val="5545C6B6"/>
    <w:rsid w:val="56B3DD6D"/>
    <w:rsid w:val="5971D690"/>
    <w:rsid w:val="5D0C771C"/>
    <w:rsid w:val="5D65CB3A"/>
    <w:rsid w:val="623ACAF5"/>
    <w:rsid w:val="6281A8F6"/>
    <w:rsid w:val="6335C737"/>
    <w:rsid w:val="665CA63B"/>
    <w:rsid w:val="6786AD86"/>
    <w:rsid w:val="68051D8A"/>
    <w:rsid w:val="6A21C4DC"/>
    <w:rsid w:val="6C10AE98"/>
    <w:rsid w:val="6FAA69F6"/>
    <w:rsid w:val="713534A8"/>
    <w:rsid w:val="725862C0"/>
    <w:rsid w:val="7429544B"/>
    <w:rsid w:val="76B5757E"/>
    <w:rsid w:val="7860EAE4"/>
    <w:rsid w:val="795AA103"/>
    <w:rsid w:val="79D9C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3A217-2545-40F5-9145-6C2714FE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AFC96559-3211-41BC-9976-349E72F5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3035</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31</cp:revision>
  <cp:lastPrinted>2018-01-25T14:22:00Z</cp:lastPrinted>
  <dcterms:created xsi:type="dcterms:W3CDTF">2020-09-25T20:24:00Z</dcterms:created>
  <dcterms:modified xsi:type="dcterms:W3CDTF">2021-02-25T21:01:00Z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