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1B9F646" w14:textId="77777777" w:rsidR="00196AC8" w:rsidRPr="00196AC8" w:rsidRDefault="00196AC8" w:rsidP="00196AC8">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GoBack"/>
      <w:bookmarkEnd w:id="0"/>
      <w:r w:rsidRPr="00196AC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629A9CD" w14:textId="77777777" w:rsidR="00196AC8" w:rsidRPr="00196AC8" w:rsidRDefault="00196AC8" w:rsidP="00196AC8">
      <w:pPr>
        <w:widowControl/>
        <w:autoSpaceDE/>
        <w:autoSpaceDN/>
        <w:adjustRightInd/>
        <w:jc w:val="both"/>
        <w:rPr>
          <w:rFonts w:ascii="Arial" w:hAnsi="Arial" w:cs="Arial"/>
          <w:sz w:val="20"/>
          <w:szCs w:val="20"/>
          <w:lang w:val="es-419"/>
        </w:rPr>
      </w:pPr>
    </w:p>
    <w:p w14:paraId="50F6963B" w14:textId="77777777" w:rsidR="00196AC8" w:rsidRPr="00196AC8" w:rsidRDefault="00196AC8" w:rsidP="00196AC8">
      <w:pPr>
        <w:widowControl/>
        <w:autoSpaceDE/>
        <w:autoSpaceDN/>
        <w:adjustRightInd/>
        <w:jc w:val="both"/>
        <w:rPr>
          <w:rFonts w:ascii="Arial" w:hAnsi="Arial" w:cs="Arial"/>
          <w:sz w:val="20"/>
          <w:szCs w:val="20"/>
          <w:lang w:val="es-419"/>
        </w:rPr>
      </w:pPr>
      <w:r w:rsidRPr="00196AC8">
        <w:rPr>
          <w:rFonts w:ascii="Arial" w:hAnsi="Arial" w:cs="Arial"/>
          <w:sz w:val="20"/>
          <w:szCs w:val="20"/>
          <w:lang w:val="es-419"/>
        </w:rPr>
        <w:t xml:space="preserve">Asunto </w:t>
      </w:r>
      <w:r w:rsidRPr="00196AC8">
        <w:rPr>
          <w:rFonts w:ascii="Arial" w:hAnsi="Arial" w:cs="Arial"/>
          <w:sz w:val="20"/>
          <w:szCs w:val="20"/>
          <w:lang w:val="es-419"/>
        </w:rPr>
        <w:tab/>
      </w:r>
      <w:r w:rsidRPr="00196AC8">
        <w:rPr>
          <w:rFonts w:ascii="Arial" w:hAnsi="Arial" w:cs="Arial"/>
          <w:sz w:val="20"/>
          <w:szCs w:val="20"/>
          <w:lang w:val="es-419"/>
        </w:rPr>
        <w:tab/>
      </w:r>
      <w:r w:rsidRPr="00196AC8">
        <w:rPr>
          <w:rFonts w:ascii="Arial" w:hAnsi="Arial" w:cs="Arial"/>
          <w:sz w:val="20"/>
          <w:szCs w:val="20"/>
          <w:lang w:val="es-419"/>
        </w:rPr>
        <w:tab/>
        <w:t>: Sentencia de tutela en segunda instancia</w:t>
      </w:r>
    </w:p>
    <w:p w14:paraId="1EEE2CA7" w14:textId="6E61E443" w:rsidR="00196AC8" w:rsidRPr="00196AC8" w:rsidRDefault="00196AC8" w:rsidP="00196AC8">
      <w:pPr>
        <w:widowControl/>
        <w:autoSpaceDE/>
        <w:autoSpaceDN/>
        <w:adjustRightInd/>
        <w:jc w:val="both"/>
        <w:rPr>
          <w:rFonts w:ascii="Arial" w:hAnsi="Arial" w:cs="Arial"/>
          <w:sz w:val="20"/>
          <w:szCs w:val="20"/>
          <w:lang w:val="es-419"/>
        </w:rPr>
      </w:pPr>
      <w:r w:rsidRPr="00196AC8">
        <w:rPr>
          <w:rFonts w:ascii="Arial" w:hAnsi="Arial" w:cs="Arial"/>
          <w:sz w:val="20"/>
          <w:szCs w:val="20"/>
          <w:lang w:val="es-419"/>
        </w:rPr>
        <w:t>Accionante</w:t>
      </w:r>
      <w:r w:rsidRPr="00196AC8">
        <w:rPr>
          <w:rFonts w:ascii="Arial" w:hAnsi="Arial" w:cs="Arial"/>
          <w:sz w:val="20"/>
          <w:szCs w:val="20"/>
          <w:lang w:val="es-419"/>
        </w:rPr>
        <w:tab/>
      </w:r>
      <w:r w:rsidRPr="00196AC8">
        <w:rPr>
          <w:rFonts w:ascii="Arial" w:hAnsi="Arial" w:cs="Arial"/>
          <w:sz w:val="20"/>
          <w:szCs w:val="20"/>
          <w:lang w:val="es-419"/>
        </w:rPr>
        <w:tab/>
        <w:t>: Ernesto Gallego Isaza</w:t>
      </w:r>
    </w:p>
    <w:p w14:paraId="3233C6A1" w14:textId="3C7ED926" w:rsidR="00196AC8" w:rsidRPr="00196AC8" w:rsidRDefault="00196AC8" w:rsidP="00196AC8">
      <w:pPr>
        <w:widowControl/>
        <w:autoSpaceDE/>
        <w:autoSpaceDN/>
        <w:adjustRightInd/>
        <w:jc w:val="both"/>
        <w:rPr>
          <w:rFonts w:ascii="Arial" w:hAnsi="Arial" w:cs="Arial"/>
          <w:sz w:val="20"/>
          <w:szCs w:val="20"/>
          <w:lang w:val="es-419"/>
        </w:rPr>
      </w:pPr>
      <w:r w:rsidRPr="00196AC8">
        <w:rPr>
          <w:rFonts w:ascii="Arial" w:hAnsi="Arial" w:cs="Arial"/>
          <w:sz w:val="20"/>
          <w:szCs w:val="20"/>
          <w:lang w:val="es-419"/>
        </w:rPr>
        <w:t xml:space="preserve">Agente oficiosa </w:t>
      </w:r>
      <w:r w:rsidRPr="00196AC8">
        <w:rPr>
          <w:rFonts w:ascii="Arial" w:hAnsi="Arial" w:cs="Arial"/>
          <w:sz w:val="20"/>
          <w:szCs w:val="20"/>
          <w:lang w:val="es-419"/>
        </w:rPr>
        <w:tab/>
        <w:t>: Luz Elena Gallego Duque</w:t>
      </w:r>
    </w:p>
    <w:p w14:paraId="0757DEAA" w14:textId="3CA7FEC1" w:rsidR="00196AC8" w:rsidRPr="00196AC8" w:rsidRDefault="00196AC8" w:rsidP="00196AC8">
      <w:pPr>
        <w:widowControl/>
        <w:autoSpaceDE/>
        <w:autoSpaceDN/>
        <w:adjustRightInd/>
        <w:jc w:val="both"/>
        <w:rPr>
          <w:rFonts w:ascii="Arial" w:hAnsi="Arial" w:cs="Arial"/>
          <w:sz w:val="20"/>
          <w:szCs w:val="20"/>
          <w:lang w:val="es-419"/>
        </w:rPr>
      </w:pPr>
      <w:r w:rsidRPr="00196AC8">
        <w:rPr>
          <w:rFonts w:ascii="Arial" w:hAnsi="Arial" w:cs="Arial"/>
          <w:sz w:val="20"/>
          <w:szCs w:val="20"/>
          <w:lang w:val="es-419"/>
        </w:rPr>
        <w:t>Accionado</w:t>
      </w:r>
      <w:r w:rsidRPr="00196AC8">
        <w:rPr>
          <w:rFonts w:ascii="Arial" w:hAnsi="Arial" w:cs="Arial"/>
          <w:sz w:val="20"/>
          <w:szCs w:val="20"/>
          <w:lang w:val="es-419"/>
        </w:rPr>
        <w:tab/>
      </w:r>
      <w:r w:rsidRPr="00196AC8">
        <w:rPr>
          <w:rFonts w:ascii="Arial" w:hAnsi="Arial" w:cs="Arial"/>
          <w:sz w:val="20"/>
          <w:szCs w:val="20"/>
          <w:lang w:val="es-419"/>
        </w:rPr>
        <w:tab/>
        <w:t>: Alcaldía de Santa Rosa de Cabal y otros</w:t>
      </w:r>
    </w:p>
    <w:p w14:paraId="5105E0DF" w14:textId="13E5079C" w:rsidR="00196AC8" w:rsidRPr="00196AC8" w:rsidRDefault="00196AC8" w:rsidP="00196AC8">
      <w:pPr>
        <w:widowControl/>
        <w:autoSpaceDE/>
        <w:autoSpaceDN/>
        <w:adjustRightInd/>
        <w:jc w:val="both"/>
        <w:rPr>
          <w:rFonts w:ascii="Arial" w:hAnsi="Arial" w:cs="Arial"/>
          <w:sz w:val="20"/>
          <w:szCs w:val="20"/>
          <w:lang w:val="es-419"/>
        </w:rPr>
      </w:pPr>
      <w:r w:rsidRPr="00196AC8">
        <w:rPr>
          <w:rFonts w:ascii="Arial" w:hAnsi="Arial" w:cs="Arial"/>
          <w:sz w:val="20"/>
          <w:szCs w:val="20"/>
          <w:lang w:val="es-419"/>
        </w:rPr>
        <w:t>Radicación</w:t>
      </w:r>
      <w:r w:rsidRPr="00196AC8">
        <w:rPr>
          <w:rFonts w:ascii="Arial" w:hAnsi="Arial" w:cs="Arial"/>
          <w:sz w:val="20"/>
          <w:szCs w:val="20"/>
          <w:lang w:val="es-419"/>
        </w:rPr>
        <w:tab/>
      </w:r>
      <w:r w:rsidRPr="00196AC8">
        <w:rPr>
          <w:rFonts w:ascii="Arial" w:hAnsi="Arial" w:cs="Arial"/>
          <w:sz w:val="20"/>
          <w:szCs w:val="20"/>
          <w:lang w:val="es-419"/>
        </w:rPr>
        <w:tab/>
        <w:t>: 66682-31-03-001-2020-00131-01</w:t>
      </w:r>
    </w:p>
    <w:p w14:paraId="6C2DFB15" w14:textId="419615CB" w:rsidR="00196AC8" w:rsidRPr="00196AC8" w:rsidRDefault="00196AC8" w:rsidP="00196AC8">
      <w:pPr>
        <w:widowControl/>
        <w:autoSpaceDE/>
        <w:autoSpaceDN/>
        <w:adjustRightInd/>
        <w:jc w:val="both"/>
        <w:rPr>
          <w:rFonts w:ascii="Arial" w:hAnsi="Arial" w:cs="Arial"/>
          <w:sz w:val="20"/>
          <w:szCs w:val="20"/>
          <w:lang w:val="es-419"/>
        </w:rPr>
      </w:pPr>
      <w:r w:rsidRPr="00196AC8">
        <w:rPr>
          <w:rFonts w:ascii="Arial" w:hAnsi="Arial" w:cs="Arial"/>
          <w:sz w:val="20"/>
          <w:szCs w:val="20"/>
          <w:lang w:val="es-419"/>
        </w:rPr>
        <w:t>Despacho de origen</w:t>
      </w:r>
      <w:r w:rsidRPr="00196AC8">
        <w:rPr>
          <w:rFonts w:ascii="Arial" w:hAnsi="Arial" w:cs="Arial"/>
          <w:sz w:val="20"/>
          <w:szCs w:val="20"/>
          <w:lang w:val="es-419"/>
        </w:rPr>
        <w:tab/>
        <w:t>: Juzgado Civil del Circuito de Santa Rosa de Cabal</w:t>
      </w:r>
    </w:p>
    <w:p w14:paraId="3B0640AD" w14:textId="35CEEB9B" w:rsidR="00196AC8" w:rsidRPr="00196AC8" w:rsidRDefault="00196AC8" w:rsidP="00196AC8">
      <w:pPr>
        <w:widowControl/>
        <w:autoSpaceDE/>
        <w:autoSpaceDN/>
        <w:adjustRightInd/>
        <w:jc w:val="both"/>
        <w:rPr>
          <w:rFonts w:ascii="Arial" w:hAnsi="Arial" w:cs="Arial"/>
          <w:sz w:val="20"/>
          <w:szCs w:val="20"/>
          <w:lang w:val="es-419"/>
        </w:rPr>
      </w:pPr>
      <w:r w:rsidRPr="00196AC8">
        <w:rPr>
          <w:rFonts w:ascii="Arial" w:hAnsi="Arial" w:cs="Arial"/>
          <w:sz w:val="20"/>
          <w:szCs w:val="20"/>
          <w:lang w:val="es-419"/>
        </w:rPr>
        <w:t>Mg. Ponente</w:t>
      </w:r>
      <w:r w:rsidRPr="00196AC8">
        <w:rPr>
          <w:rFonts w:ascii="Arial" w:hAnsi="Arial" w:cs="Arial"/>
          <w:sz w:val="20"/>
          <w:szCs w:val="20"/>
          <w:lang w:val="es-419"/>
        </w:rPr>
        <w:tab/>
      </w:r>
      <w:r w:rsidRPr="00196AC8">
        <w:rPr>
          <w:rFonts w:ascii="Arial" w:hAnsi="Arial" w:cs="Arial"/>
          <w:sz w:val="20"/>
          <w:szCs w:val="20"/>
          <w:lang w:val="es-419"/>
        </w:rPr>
        <w:tab/>
        <w:t>: DUBERNEY GRISALES HERRERA</w:t>
      </w:r>
    </w:p>
    <w:p w14:paraId="67641D86" w14:textId="5E31717F" w:rsidR="00196AC8" w:rsidRPr="00196AC8" w:rsidRDefault="00196AC8" w:rsidP="00196AC8">
      <w:pPr>
        <w:widowControl/>
        <w:autoSpaceDE/>
        <w:autoSpaceDN/>
        <w:adjustRightInd/>
        <w:jc w:val="both"/>
        <w:rPr>
          <w:rFonts w:ascii="Arial" w:hAnsi="Arial" w:cs="Arial"/>
          <w:sz w:val="20"/>
          <w:szCs w:val="20"/>
          <w:lang w:val="es-419"/>
        </w:rPr>
      </w:pPr>
      <w:r w:rsidRPr="00196AC8">
        <w:rPr>
          <w:rFonts w:ascii="Arial" w:hAnsi="Arial" w:cs="Arial"/>
          <w:sz w:val="20"/>
          <w:szCs w:val="20"/>
          <w:lang w:val="es-419"/>
        </w:rPr>
        <w:t>Acta número</w:t>
      </w:r>
      <w:r w:rsidRPr="00196AC8">
        <w:rPr>
          <w:rFonts w:ascii="Arial" w:hAnsi="Arial" w:cs="Arial"/>
          <w:sz w:val="20"/>
          <w:szCs w:val="20"/>
          <w:lang w:val="es-419"/>
        </w:rPr>
        <w:tab/>
      </w:r>
      <w:r w:rsidRPr="00196AC8">
        <w:rPr>
          <w:rFonts w:ascii="Arial" w:hAnsi="Arial" w:cs="Arial"/>
          <w:sz w:val="20"/>
          <w:szCs w:val="20"/>
          <w:lang w:val="es-419"/>
        </w:rPr>
        <w:tab/>
        <w:t>: 463 de 09-12-2020</w:t>
      </w:r>
    </w:p>
    <w:p w14:paraId="06CD87C8" w14:textId="77777777" w:rsidR="00196AC8" w:rsidRPr="00196AC8" w:rsidRDefault="00196AC8" w:rsidP="00196AC8">
      <w:pPr>
        <w:widowControl/>
        <w:autoSpaceDE/>
        <w:autoSpaceDN/>
        <w:adjustRightInd/>
        <w:jc w:val="both"/>
        <w:rPr>
          <w:rFonts w:ascii="Arial" w:hAnsi="Arial" w:cs="Arial"/>
          <w:sz w:val="20"/>
          <w:szCs w:val="20"/>
          <w:lang w:val="es-419"/>
        </w:rPr>
      </w:pPr>
    </w:p>
    <w:p w14:paraId="15DEBEED" w14:textId="49F25075" w:rsidR="00196AC8" w:rsidRPr="00196AC8" w:rsidRDefault="00196AC8" w:rsidP="00196AC8">
      <w:pPr>
        <w:widowControl/>
        <w:autoSpaceDE/>
        <w:autoSpaceDN/>
        <w:adjustRightInd/>
        <w:jc w:val="both"/>
        <w:rPr>
          <w:rFonts w:ascii="Arial" w:hAnsi="Arial" w:cs="Arial"/>
          <w:b/>
          <w:bCs/>
          <w:iCs/>
          <w:sz w:val="20"/>
          <w:szCs w:val="20"/>
          <w:lang w:val="es-419" w:eastAsia="fr-FR"/>
        </w:rPr>
      </w:pPr>
      <w:r w:rsidRPr="00196AC8">
        <w:rPr>
          <w:rFonts w:ascii="Arial" w:hAnsi="Arial" w:cs="Arial"/>
          <w:b/>
          <w:bCs/>
          <w:iCs/>
          <w:sz w:val="20"/>
          <w:szCs w:val="20"/>
          <w:u w:val="single"/>
          <w:lang w:val="es-419" w:eastAsia="fr-FR"/>
        </w:rPr>
        <w:t>TEMAS:</w:t>
      </w:r>
      <w:r w:rsidRPr="00196AC8">
        <w:rPr>
          <w:rFonts w:ascii="Arial" w:hAnsi="Arial" w:cs="Arial"/>
          <w:b/>
          <w:bCs/>
          <w:iCs/>
          <w:sz w:val="20"/>
          <w:szCs w:val="20"/>
          <w:lang w:val="es-419" w:eastAsia="fr-FR"/>
        </w:rPr>
        <w:tab/>
      </w:r>
      <w:r w:rsidR="00875FD0" w:rsidRPr="00196AC8">
        <w:rPr>
          <w:rFonts w:ascii="Arial" w:hAnsi="Arial" w:cs="Arial"/>
          <w:b/>
          <w:sz w:val="20"/>
          <w:szCs w:val="20"/>
          <w:lang w:val="es-419"/>
        </w:rPr>
        <w:t xml:space="preserve">DERECHO DE PETICIÓN </w:t>
      </w:r>
      <w:r w:rsidR="00875FD0">
        <w:rPr>
          <w:rFonts w:ascii="Arial" w:hAnsi="Arial" w:cs="Arial"/>
          <w:b/>
          <w:sz w:val="20"/>
          <w:szCs w:val="20"/>
          <w:lang w:val="es-419"/>
        </w:rPr>
        <w:t xml:space="preserve">/ LEGITIMACIÓN EN LA CAUSA </w:t>
      </w:r>
      <w:r w:rsidRPr="00196AC8">
        <w:rPr>
          <w:rFonts w:ascii="Arial" w:hAnsi="Arial" w:cs="Arial"/>
          <w:b/>
          <w:bCs/>
          <w:iCs/>
          <w:sz w:val="20"/>
          <w:szCs w:val="20"/>
          <w:lang w:val="es-419" w:eastAsia="fr-FR"/>
        </w:rPr>
        <w:t xml:space="preserve">/ </w:t>
      </w:r>
      <w:r w:rsidR="00875FD0">
        <w:rPr>
          <w:rFonts w:ascii="Arial" w:hAnsi="Arial" w:cs="Arial"/>
          <w:b/>
          <w:bCs/>
          <w:iCs/>
          <w:sz w:val="20"/>
          <w:szCs w:val="20"/>
          <w:lang w:val="es-419" w:eastAsia="fr-FR"/>
        </w:rPr>
        <w:t>ES UN PRSUPUESTO DE LA SENTENCIA / POR ACTIVA SOLO LA TIENE EL EFECTADO / AGENCIA OFICIOSA / DEBE PROBARSE.</w:t>
      </w:r>
    </w:p>
    <w:p w14:paraId="1D4F5793" w14:textId="77777777" w:rsidR="00196AC8" w:rsidRPr="00196AC8" w:rsidRDefault="00196AC8" w:rsidP="00196AC8">
      <w:pPr>
        <w:widowControl/>
        <w:autoSpaceDE/>
        <w:autoSpaceDN/>
        <w:adjustRightInd/>
        <w:jc w:val="both"/>
        <w:rPr>
          <w:rFonts w:ascii="Arial" w:hAnsi="Arial" w:cs="Arial"/>
          <w:sz w:val="20"/>
          <w:szCs w:val="20"/>
          <w:lang w:val="es-419"/>
        </w:rPr>
      </w:pPr>
    </w:p>
    <w:p w14:paraId="07DF7534" w14:textId="24D522DA" w:rsidR="00196AC8" w:rsidRPr="00196AC8" w:rsidRDefault="00875FD0" w:rsidP="00196AC8">
      <w:pPr>
        <w:widowControl/>
        <w:autoSpaceDE/>
        <w:autoSpaceDN/>
        <w:adjustRightInd/>
        <w:jc w:val="both"/>
        <w:rPr>
          <w:rFonts w:ascii="Arial" w:hAnsi="Arial" w:cs="Arial"/>
          <w:sz w:val="20"/>
          <w:szCs w:val="20"/>
          <w:lang w:val="es-419"/>
        </w:rPr>
      </w:pPr>
      <w:r>
        <w:rPr>
          <w:rFonts w:ascii="Arial" w:hAnsi="Arial" w:cs="Arial"/>
          <w:sz w:val="20"/>
          <w:szCs w:val="20"/>
          <w:lang w:val="es-419"/>
        </w:rPr>
        <w:t>… la a</w:t>
      </w:r>
      <w:r w:rsidRPr="00875FD0">
        <w:rPr>
          <w:rFonts w:ascii="Arial" w:hAnsi="Arial" w:cs="Arial"/>
          <w:sz w:val="20"/>
          <w:szCs w:val="20"/>
          <w:lang w:val="es-419"/>
        </w:rPr>
        <w:t>utorizada doctrina de la CC, constitutiva de precedente vertical, expresa: “(…) 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w:t>
      </w:r>
      <w:r>
        <w:rPr>
          <w:rFonts w:ascii="Arial" w:hAnsi="Arial" w:cs="Arial"/>
          <w:sz w:val="20"/>
          <w:szCs w:val="20"/>
          <w:lang w:val="es-419"/>
        </w:rPr>
        <w:t>”</w:t>
      </w:r>
    </w:p>
    <w:p w14:paraId="229FF45B" w14:textId="77777777" w:rsidR="00196AC8" w:rsidRPr="00196AC8" w:rsidRDefault="00196AC8" w:rsidP="00196AC8">
      <w:pPr>
        <w:widowControl/>
        <w:autoSpaceDE/>
        <w:autoSpaceDN/>
        <w:adjustRightInd/>
        <w:jc w:val="both"/>
        <w:rPr>
          <w:rFonts w:ascii="Arial" w:hAnsi="Arial" w:cs="Arial"/>
          <w:sz w:val="20"/>
          <w:szCs w:val="20"/>
          <w:lang w:val="es-419"/>
        </w:rPr>
      </w:pPr>
    </w:p>
    <w:p w14:paraId="4B71DEF8" w14:textId="70DE3EE6" w:rsidR="00875FD0" w:rsidRPr="00875FD0" w:rsidRDefault="00875FD0" w:rsidP="00875FD0">
      <w:pPr>
        <w:widowControl/>
        <w:autoSpaceDE/>
        <w:autoSpaceDN/>
        <w:adjustRightInd/>
        <w:jc w:val="both"/>
        <w:rPr>
          <w:rFonts w:ascii="Arial" w:hAnsi="Arial" w:cs="Arial"/>
          <w:sz w:val="20"/>
          <w:szCs w:val="20"/>
          <w:lang w:val="es-419"/>
        </w:rPr>
      </w:pPr>
      <w:r w:rsidRPr="00875FD0">
        <w:rPr>
          <w:rFonts w:ascii="Arial" w:hAnsi="Arial" w:cs="Arial"/>
          <w:sz w:val="20"/>
          <w:szCs w:val="20"/>
          <w:lang w:val="es-419"/>
        </w:rPr>
        <w:t>Asimismo, en antigua y reiterada jurisprudencia la Alta Magistratura ha referido con relación a este requisito de procedibilidad:</w:t>
      </w:r>
    </w:p>
    <w:p w14:paraId="6A83A7AF" w14:textId="77777777" w:rsidR="00875FD0" w:rsidRPr="00875FD0" w:rsidRDefault="00875FD0" w:rsidP="00875FD0">
      <w:pPr>
        <w:widowControl/>
        <w:autoSpaceDE/>
        <w:autoSpaceDN/>
        <w:adjustRightInd/>
        <w:jc w:val="both"/>
        <w:rPr>
          <w:rFonts w:ascii="Arial" w:hAnsi="Arial" w:cs="Arial"/>
          <w:sz w:val="20"/>
          <w:szCs w:val="20"/>
          <w:lang w:val="es-419"/>
        </w:rPr>
      </w:pPr>
    </w:p>
    <w:p w14:paraId="57C4CB60" w14:textId="3319394A" w:rsidR="00875FD0" w:rsidRPr="00875FD0" w:rsidRDefault="00875FD0" w:rsidP="00875FD0">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875FD0">
        <w:rPr>
          <w:rFonts w:ascii="Arial" w:hAnsi="Arial" w:cs="Arial"/>
          <w:sz w:val="20"/>
          <w:szCs w:val="20"/>
          <w:lang w:val="es-419"/>
        </w:rPr>
        <w:t>… La legitimación en la causa es un presupuesto de la sentencia de fondo porque otorga a las partes el derecho a que el juez se pronuncie sobre el mérito de las pretensiones del actor y las razones de la oposición por el demandado</w:t>
      </w:r>
      <w:r>
        <w:rPr>
          <w:rFonts w:ascii="Arial" w:hAnsi="Arial" w:cs="Arial"/>
          <w:sz w:val="20"/>
          <w:szCs w:val="20"/>
          <w:lang w:val="es-419"/>
        </w:rPr>
        <w:t>…</w:t>
      </w:r>
    </w:p>
    <w:p w14:paraId="33BB03CF" w14:textId="77777777" w:rsidR="00875FD0" w:rsidRPr="00875FD0" w:rsidRDefault="00875FD0" w:rsidP="00875FD0">
      <w:pPr>
        <w:widowControl/>
        <w:autoSpaceDE/>
        <w:autoSpaceDN/>
        <w:adjustRightInd/>
        <w:jc w:val="both"/>
        <w:rPr>
          <w:rFonts w:ascii="Arial" w:hAnsi="Arial" w:cs="Arial"/>
          <w:sz w:val="20"/>
          <w:szCs w:val="20"/>
          <w:lang w:val="es-419"/>
        </w:rPr>
      </w:pPr>
    </w:p>
    <w:p w14:paraId="6D6DFDD4" w14:textId="7D58C375" w:rsidR="00196AC8" w:rsidRPr="00196AC8" w:rsidRDefault="00875FD0" w:rsidP="00875FD0">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875FD0">
        <w:rPr>
          <w:rFonts w:ascii="Arial" w:hAnsi="Arial" w:cs="Arial"/>
          <w:sz w:val="20"/>
          <w:szCs w:val="20"/>
          <w:lang w:val="es-419"/>
        </w:rPr>
        <w:t>(…) Adicionalmente, la legitimación en la causa como requisito de procedibilidad exige la presencia de un nexo de causalidad entre la vulneración de los derechos del demandante, y la acción u omisión de la autoridad o el particular demandado, vínculo sin el cual la tutela se torna improcedente</w:t>
      </w:r>
      <w:r>
        <w:rPr>
          <w:rFonts w:ascii="Arial" w:hAnsi="Arial" w:cs="Arial"/>
          <w:sz w:val="20"/>
          <w:szCs w:val="20"/>
          <w:lang w:val="es-419"/>
        </w:rPr>
        <w:t>”</w:t>
      </w:r>
      <w:r w:rsidRPr="00875FD0">
        <w:rPr>
          <w:rFonts w:ascii="Arial" w:hAnsi="Arial" w:cs="Arial"/>
          <w:sz w:val="20"/>
          <w:szCs w:val="20"/>
          <w:lang w:val="es-419"/>
        </w:rPr>
        <w:t>.</w:t>
      </w:r>
      <w:r>
        <w:rPr>
          <w:rFonts w:ascii="Arial" w:hAnsi="Arial" w:cs="Arial"/>
          <w:sz w:val="20"/>
          <w:szCs w:val="20"/>
          <w:lang w:val="es-419"/>
        </w:rPr>
        <w:t xml:space="preserve"> (…)</w:t>
      </w:r>
    </w:p>
    <w:p w14:paraId="2FAFA5C1" w14:textId="77777777" w:rsidR="00196AC8" w:rsidRPr="00196AC8" w:rsidRDefault="00196AC8" w:rsidP="00196AC8">
      <w:pPr>
        <w:widowControl/>
        <w:autoSpaceDE/>
        <w:autoSpaceDN/>
        <w:adjustRightInd/>
        <w:jc w:val="both"/>
        <w:rPr>
          <w:rFonts w:ascii="Arial" w:hAnsi="Arial" w:cs="Arial"/>
          <w:sz w:val="20"/>
          <w:szCs w:val="20"/>
          <w:lang w:val="es-419"/>
        </w:rPr>
      </w:pPr>
    </w:p>
    <w:p w14:paraId="00769AC9" w14:textId="74D09C24" w:rsidR="00196AC8" w:rsidRPr="00196AC8" w:rsidRDefault="00875FD0" w:rsidP="00196AC8">
      <w:pPr>
        <w:widowControl/>
        <w:autoSpaceDE/>
        <w:autoSpaceDN/>
        <w:adjustRightInd/>
        <w:jc w:val="both"/>
        <w:rPr>
          <w:rFonts w:ascii="Arial" w:hAnsi="Arial" w:cs="Arial"/>
          <w:sz w:val="20"/>
          <w:szCs w:val="20"/>
          <w:lang w:val="es-419"/>
        </w:rPr>
      </w:pPr>
      <w:r w:rsidRPr="00875FD0">
        <w:rPr>
          <w:rFonts w:ascii="Arial" w:hAnsi="Arial" w:cs="Arial"/>
          <w:sz w:val="20"/>
          <w:szCs w:val="20"/>
          <w:lang w:val="es-419"/>
        </w:rPr>
        <w:t>La agente oficiosa afirma que un familiar del actor reclamó a las autoridades que evitaran la tala del bosque nativo del predio de su propiedad, sin probar que lo hizo en su nombre y representación</w:t>
      </w:r>
      <w:r>
        <w:rPr>
          <w:rFonts w:ascii="Arial" w:hAnsi="Arial" w:cs="Arial"/>
          <w:sz w:val="20"/>
          <w:szCs w:val="20"/>
          <w:lang w:val="es-419"/>
        </w:rPr>
        <w:t>…</w:t>
      </w:r>
    </w:p>
    <w:p w14:paraId="611CB0F0" w14:textId="77777777" w:rsidR="00196AC8" w:rsidRPr="00196AC8" w:rsidRDefault="00196AC8" w:rsidP="00196AC8">
      <w:pPr>
        <w:widowControl/>
        <w:autoSpaceDE/>
        <w:autoSpaceDN/>
        <w:adjustRightInd/>
        <w:jc w:val="both"/>
        <w:rPr>
          <w:rFonts w:ascii="Arial" w:hAnsi="Arial" w:cs="Arial"/>
          <w:sz w:val="20"/>
          <w:szCs w:val="20"/>
        </w:rPr>
      </w:pPr>
    </w:p>
    <w:p w14:paraId="24BCCF91" w14:textId="77777777" w:rsidR="00196AC8" w:rsidRPr="00196AC8" w:rsidRDefault="00196AC8" w:rsidP="00196AC8">
      <w:pPr>
        <w:widowControl/>
        <w:autoSpaceDE/>
        <w:autoSpaceDN/>
        <w:adjustRightInd/>
        <w:jc w:val="both"/>
        <w:rPr>
          <w:rFonts w:ascii="Arial" w:hAnsi="Arial" w:cs="Arial"/>
          <w:sz w:val="20"/>
          <w:szCs w:val="20"/>
        </w:rPr>
      </w:pPr>
    </w:p>
    <w:p w14:paraId="7A73AD96" w14:textId="77777777" w:rsidR="00196AC8" w:rsidRPr="00196AC8" w:rsidRDefault="00196AC8" w:rsidP="00196AC8">
      <w:pPr>
        <w:widowControl/>
        <w:autoSpaceDE/>
        <w:autoSpaceDN/>
        <w:adjustRightInd/>
        <w:jc w:val="both"/>
        <w:rPr>
          <w:rFonts w:ascii="Arial" w:hAnsi="Arial" w:cs="Arial"/>
          <w:sz w:val="20"/>
          <w:szCs w:val="20"/>
        </w:rPr>
      </w:pPr>
    </w:p>
    <w:p w14:paraId="113232EF" w14:textId="0025CE72" w:rsidR="00FC5DA6" w:rsidRDefault="00FC5DA6" w:rsidP="00FC5DA6">
      <w:pPr>
        <w:pStyle w:val="Sinespaciado"/>
        <w:spacing w:line="360" w:lineRule="auto"/>
        <w:rPr>
          <w:rFonts w:ascii="Georgia" w:hAnsi="Georgia" w:cs="Arial"/>
          <w:w w:val="140"/>
          <w:szCs w:val="22"/>
        </w:rPr>
      </w:pPr>
      <w:r>
        <w:rPr>
          <w:noProof/>
          <w:szCs w:val="22"/>
        </w:rPr>
        <w:drawing>
          <wp:anchor distT="0" distB="0" distL="114300" distR="114300" simplePos="0" relativeHeight="251658240" behindDoc="0" locked="0" layoutInCell="1" allowOverlap="1" wp14:anchorId="10831E68" wp14:editId="7C4F1000">
            <wp:simplePos x="0" y="0"/>
            <wp:positionH relativeFrom="column">
              <wp:posOffset>2720340</wp:posOffset>
            </wp:positionH>
            <wp:positionV relativeFrom="paragraph">
              <wp:posOffset>0</wp:posOffset>
            </wp:positionV>
            <wp:extent cx="422910" cy="422910"/>
            <wp:effectExtent l="0" t="0" r="0"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14:paraId="4DD8A250" w14:textId="77777777" w:rsidR="00FC5DA6" w:rsidRDefault="00FC5DA6" w:rsidP="00FC5DA6">
      <w:pPr>
        <w:pStyle w:val="Sinespaciado"/>
        <w:spacing w:line="360" w:lineRule="auto"/>
        <w:rPr>
          <w:rFonts w:ascii="Georgia" w:hAnsi="Georgia" w:cs="Arial"/>
          <w:w w:val="140"/>
          <w:sz w:val="14"/>
        </w:rPr>
      </w:pPr>
    </w:p>
    <w:p w14:paraId="0AD7A657" w14:textId="77777777" w:rsidR="00FC5DA6" w:rsidRDefault="00FC5DA6" w:rsidP="00FC5DA6">
      <w:pPr>
        <w:pStyle w:val="Sinespaciado"/>
        <w:tabs>
          <w:tab w:val="left" w:pos="3579"/>
        </w:tabs>
        <w:spacing w:line="360" w:lineRule="auto"/>
        <w:jc w:val="center"/>
        <w:rPr>
          <w:rFonts w:ascii="Georgia" w:hAnsi="Georgia" w:cs="Arial"/>
          <w:w w:val="140"/>
          <w:sz w:val="2"/>
        </w:rPr>
      </w:pPr>
    </w:p>
    <w:p w14:paraId="1936407D" w14:textId="77777777" w:rsidR="00196AC8" w:rsidRPr="00121656" w:rsidRDefault="00196AC8" w:rsidP="00196AC8">
      <w:pPr>
        <w:widowControl/>
        <w:tabs>
          <w:tab w:val="left" w:pos="3579"/>
        </w:tabs>
        <w:autoSpaceDE/>
        <w:autoSpaceDN/>
        <w:adjustRightInd/>
        <w:spacing w:line="360" w:lineRule="auto"/>
        <w:jc w:val="center"/>
        <w:rPr>
          <w:rFonts w:ascii="Georgia" w:hAnsi="Georgia" w:cs="Arial"/>
          <w:w w:val="140"/>
          <w:sz w:val="18"/>
          <w:szCs w:val="18"/>
          <w:lang w:val="es-CO"/>
        </w:rPr>
      </w:pPr>
      <w:r w:rsidRPr="00121656">
        <w:rPr>
          <w:rFonts w:ascii="Georgia" w:hAnsi="Georgia" w:cs="Arial"/>
          <w:w w:val="140"/>
          <w:sz w:val="18"/>
          <w:szCs w:val="18"/>
          <w:lang w:val="es-CO"/>
        </w:rPr>
        <w:t>REPUBLICA DE COLOMBIA</w:t>
      </w:r>
    </w:p>
    <w:p w14:paraId="5154C849" w14:textId="77777777" w:rsidR="00196AC8" w:rsidRPr="00121656" w:rsidRDefault="00196AC8" w:rsidP="00196AC8">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121656">
        <w:rPr>
          <w:rFonts w:ascii="Georgia" w:hAnsi="Georgia" w:cs="Arial"/>
          <w:w w:val="140"/>
          <w:sz w:val="18"/>
          <w:szCs w:val="18"/>
          <w:lang w:val="es-CO"/>
        </w:rPr>
        <w:t>RAMA JUDICIAL DEL PODER PÚBLICO</w:t>
      </w:r>
    </w:p>
    <w:p w14:paraId="3C94804C" w14:textId="77777777" w:rsidR="00196AC8" w:rsidRPr="00121656" w:rsidRDefault="00196AC8" w:rsidP="00196AC8">
      <w:pPr>
        <w:widowControl/>
        <w:autoSpaceDE/>
        <w:autoSpaceDN/>
        <w:adjustRightInd/>
        <w:spacing w:line="360" w:lineRule="auto"/>
        <w:jc w:val="center"/>
        <w:rPr>
          <w:rFonts w:ascii="Georgia" w:hAnsi="Georgia" w:cs="Arial"/>
          <w:b/>
          <w:bCs/>
          <w:w w:val="140"/>
          <w:sz w:val="18"/>
          <w:szCs w:val="18"/>
          <w:lang w:val="es-CO"/>
        </w:rPr>
      </w:pPr>
      <w:r w:rsidRPr="00121656">
        <w:rPr>
          <w:rFonts w:ascii="Georgia" w:hAnsi="Georgia" w:cs="Arial"/>
          <w:b/>
          <w:bCs/>
          <w:w w:val="140"/>
          <w:sz w:val="18"/>
          <w:szCs w:val="18"/>
          <w:lang w:val="es-CO"/>
        </w:rPr>
        <w:t>TRIBUNAL SUPERIOR DEL DISTRITO JUDICIAL</w:t>
      </w:r>
    </w:p>
    <w:p w14:paraId="280AAD0A" w14:textId="77777777" w:rsidR="00196AC8" w:rsidRPr="00121656" w:rsidRDefault="00196AC8" w:rsidP="00196AC8">
      <w:pPr>
        <w:widowControl/>
        <w:autoSpaceDE/>
        <w:autoSpaceDN/>
        <w:adjustRightInd/>
        <w:spacing w:line="360" w:lineRule="auto"/>
        <w:jc w:val="center"/>
        <w:rPr>
          <w:rFonts w:ascii="Georgia" w:hAnsi="Georgia" w:cs="Arial"/>
          <w:w w:val="140"/>
          <w:sz w:val="18"/>
          <w:szCs w:val="18"/>
          <w:lang w:val="es-CO"/>
        </w:rPr>
      </w:pPr>
      <w:r w:rsidRPr="00121656">
        <w:rPr>
          <w:rFonts w:ascii="Georgia" w:hAnsi="Georgia" w:cs="Arial"/>
          <w:w w:val="140"/>
          <w:sz w:val="18"/>
          <w:szCs w:val="18"/>
          <w:lang w:val="es-CO"/>
        </w:rPr>
        <w:t>SALA DE DECISIÓN CIVIL – FAMILIA – DISTRITO DE PEREIRA</w:t>
      </w:r>
    </w:p>
    <w:p w14:paraId="3C9D32C6" w14:textId="77777777" w:rsidR="00196AC8" w:rsidRPr="00121656" w:rsidRDefault="00196AC8" w:rsidP="00196AC8">
      <w:pPr>
        <w:widowControl/>
        <w:autoSpaceDE/>
        <w:autoSpaceDN/>
        <w:adjustRightInd/>
        <w:spacing w:line="360" w:lineRule="auto"/>
        <w:jc w:val="center"/>
        <w:rPr>
          <w:rFonts w:ascii="Georgia" w:hAnsi="Georgia" w:cs="Arial"/>
          <w:w w:val="140"/>
          <w:sz w:val="18"/>
          <w:szCs w:val="18"/>
          <w:lang w:val="es-CO"/>
        </w:rPr>
      </w:pPr>
      <w:r w:rsidRPr="00121656">
        <w:rPr>
          <w:rFonts w:ascii="Georgia" w:hAnsi="Georgia" w:cs="Arial"/>
          <w:w w:val="140"/>
          <w:sz w:val="18"/>
          <w:szCs w:val="18"/>
          <w:lang w:val="es-CO"/>
        </w:rPr>
        <w:t>DEPARTAMENTO DEL RISARALDA</w:t>
      </w:r>
    </w:p>
    <w:p w14:paraId="75B19D1C" w14:textId="77777777" w:rsidR="00196AC8" w:rsidRPr="00121656" w:rsidRDefault="00196AC8" w:rsidP="00196AC8">
      <w:pPr>
        <w:pBdr>
          <w:bottom w:val="double" w:sz="6" w:space="1" w:color="auto"/>
        </w:pBdr>
        <w:overflowPunct w:val="0"/>
        <w:spacing w:line="360" w:lineRule="auto"/>
        <w:rPr>
          <w:rFonts w:ascii="Georgia" w:hAnsi="Georgia" w:cs="Times New Roman"/>
          <w:w w:val="150"/>
          <w:sz w:val="20"/>
          <w:szCs w:val="20"/>
          <w:lang w:val="es-CO" w:eastAsia="es-CO"/>
        </w:rPr>
      </w:pPr>
    </w:p>
    <w:p w14:paraId="3B28EE1B" w14:textId="77777777" w:rsidR="00B707FC" w:rsidRPr="00394E16" w:rsidRDefault="00B707FC" w:rsidP="005C5135">
      <w:pPr>
        <w:pStyle w:val="Sinespaciado"/>
        <w:tabs>
          <w:tab w:val="left" w:pos="3579"/>
        </w:tabs>
        <w:spacing w:line="360" w:lineRule="auto"/>
        <w:ind w:left="708" w:firstLine="3579"/>
        <w:jc w:val="center"/>
        <w:rPr>
          <w:rFonts w:ascii="Georgia" w:hAnsi="Georgia" w:cs="Arial"/>
          <w:w w:val="140"/>
          <w:sz w:val="4"/>
          <w:szCs w:val="10"/>
        </w:rPr>
      </w:pPr>
    </w:p>
    <w:p w14:paraId="52B2FB59" w14:textId="77777777" w:rsidR="00785FA3" w:rsidRPr="00196AC8" w:rsidRDefault="00785FA3" w:rsidP="00196AC8">
      <w:pPr>
        <w:spacing w:line="276" w:lineRule="auto"/>
        <w:jc w:val="center"/>
        <w:rPr>
          <w:rFonts w:ascii="Georgia" w:hAnsi="Georgia"/>
          <w:b/>
          <w:bCs/>
          <w:sz w:val="26"/>
          <w:szCs w:val="26"/>
          <w:lang w:val="es-419"/>
        </w:rPr>
      </w:pPr>
    </w:p>
    <w:p w14:paraId="37615847" w14:textId="6C45436D" w:rsidR="00CF7F14" w:rsidRPr="00196AC8" w:rsidRDefault="00CF7F14" w:rsidP="00196AC8">
      <w:pPr>
        <w:spacing w:line="276" w:lineRule="auto"/>
        <w:jc w:val="center"/>
        <w:rPr>
          <w:rFonts w:ascii="Georgia" w:hAnsi="Georgia" w:cs="Arial"/>
          <w:b/>
          <w:bCs/>
          <w:i/>
          <w:sz w:val="26"/>
          <w:szCs w:val="26"/>
          <w:lang w:val="es-CO"/>
        </w:rPr>
      </w:pPr>
      <w:r w:rsidRPr="00196AC8">
        <w:rPr>
          <w:rFonts w:ascii="Georgia" w:hAnsi="Georgia" w:cs="Arial"/>
          <w:b/>
          <w:bCs/>
          <w:i/>
          <w:smallCaps/>
          <w:sz w:val="26"/>
          <w:szCs w:val="26"/>
          <w:lang w:val="es-CO"/>
        </w:rPr>
        <w:t xml:space="preserve">Pereira, R., </w:t>
      </w:r>
      <w:r w:rsidR="00962344" w:rsidRPr="00196AC8">
        <w:rPr>
          <w:rFonts w:ascii="Georgia" w:hAnsi="Georgia" w:cs="Arial"/>
          <w:b/>
          <w:bCs/>
          <w:i/>
          <w:smallCaps/>
          <w:sz w:val="26"/>
          <w:szCs w:val="26"/>
          <w:lang w:val="es-CO"/>
        </w:rPr>
        <w:t>nueve</w:t>
      </w:r>
      <w:r w:rsidR="00A8018D" w:rsidRPr="00196AC8">
        <w:rPr>
          <w:rFonts w:ascii="Georgia" w:hAnsi="Georgia" w:cs="Arial"/>
          <w:b/>
          <w:bCs/>
          <w:i/>
          <w:smallCaps/>
          <w:sz w:val="26"/>
          <w:szCs w:val="26"/>
          <w:lang w:val="es-CO"/>
        </w:rPr>
        <w:t xml:space="preserve"> </w:t>
      </w:r>
      <w:r w:rsidRPr="00196AC8">
        <w:rPr>
          <w:rFonts w:ascii="Georgia" w:hAnsi="Georgia" w:cs="Arial"/>
          <w:b/>
          <w:bCs/>
          <w:i/>
          <w:smallCaps/>
          <w:sz w:val="26"/>
          <w:szCs w:val="26"/>
          <w:lang w:val="es-CO"/>
        </w:rPr>
        <w:t>(</w:t>
      </w:r>
      <w:r w:rsidR="00962344" w:rsidRPr="00196AC8">
        <w:rPr>
          <w:rFonts w:ascii="Georgia" w:hAnsi="Georgia" w:cs="Arial"/>
          <w:b/>
          <w:bCs/>
          <w:i/>
          <w:smallCaps/>
          <w:sz w:val="26"/>
          <w:szCs w:val="26"/>
          <w:lang w:val="es-CO"/>
        </w:rPr>
        <w:t>9</w:t>
      </w:r>
      <w:r w:rsidRPr="00196AC8">
        <w:rPr>
          <w:rFonts w:ascii="Georgia" w:hAnsi="Georgia" w:cs="Arial"/>
          <w:b/>
          <w:bCs/>
          <w:i/>
          <w:smallCaps/>
          <w:sz w:val="26"/>
          <w:szCs w:val="26"/>
          <w:lang w:val="es-CO"/>
        </w:rPr>
        <w:t xml:space="preserve">) de </w:t>
      </w:r>
      <w:r w:rsidR="00026B2F" w:rsidRPr="00196AC8">
        <w:rPr>
          <w:rFonts w:ascii="Georgia" w:hAnsi="Georgia" w:cs="Arial"/>
          <w:b/>
          <w:bCs/>
          <w:i/>
          <w:smallCaps/>
          <w:sz w:val="26"/>
          <w:szCs w:val="26"/>
          <w:lang w:val="es-CO"/>
        </w:rPr>
        <w:t>diciembre</w:t>
      </w:r>
      <w:r w:rsidR="00FC5DA6" w:rsidRPr="00196AC8">
        <w:rPr>
          <w:rFonts w:ascii="Georgia" w:hAnsi="Georgia" w:cs="Arial"/>
          <w:b/>
          <w:bCs/>
          <w:i/>
          <w:smallCaps/>
          <w:sz w:val="26"/>
          <w:szCs w:val="26"/>
          <w:lang w:val="es-CO"/>
        </w:rPr>
        <w:t xml:space="preserve"> </w:t>
      </w:r>
      <w:r w:rsidRPr="00196AC8">
        <w:rPr>
          <w:rFonts w:ascii="Georgia" w:hAnsi="Georgia" w:cs="Arial"/>
          <w:b/>
          <w:bCs/>
          <w:i/>
          <w:smallCaps/>
          <w:sz w:val="26"/>
          <w:szCs w:val="26"/>
          <w:lang w:val="es-CO"/>
        </w:rPr>
        <w:t xml:space="preserve">de dos mil </w:t>
      </w:r>
      <w:r w:rsidR="00FC5DA6" w:rsidRPr="00196AC8">
        <w:rPr>
          <w:rFonts w:ascii="Georgia" w:hAnsi="Georgia" w:cs="Arial"/>
          <w:b/>
          <w:bCs/>
          <w:i/>
          <w:smallCaps/>
          <w:sz w:val="26"/>
          <w:szCs w:val="26"/>
          <w:lang w:val="es-CO"/>
        </w:rPr>
        <w:t xml:space="preserve">veinte </w:t>
      </w:r>
      <w:r w:rsidRPr="00196AC8">
        <w:rPr>
          <w:rFonts w:ascii="Georgia" w:hAnsi="Georgia" w:cs="Arial"/>
          <w:b/>
          <w:bCs/>
          <w:i/>
          <w:smallCaps/>
          <w:sz w:val="26"/>
          <w:szCs w:val="26"/>
          <w:lang w:val="es-CO"/>
        </w:rPr>
        <w:t>(</w:t>
      </w:r>
      <w:r w:rsidR="00FC5DA6" w:rsidRPr="00196AC8">
        <w:rPr>
          <w:rFonts w:ascii="Georgia" w:hAnsi="Georgia" w:cs="Arial"/>
          <w:b/>
          <w:bCs/>
          <w:i/>
          <w:smallCaps/>
          <w:sz w:val="26"/>
          <w:szCs w:val="26"/>
          <w:lang w:val="es-CO"/>
        </w:rPr>
        <w:t>2020</w:t>
      </w:r>
      <w:r w:rsidRPr="00196AC8">
        <w:rPr>
          <w:rFonts w:ascii="Georgia" w:hAnsi="Georgia" w:cs="Arial"/>
          <w:b/>
          <w:bCs/>
          <w:i/>
          <w:smallCaps/>
          <w:sz w:val="26"/>
          <w:szCs w:val="26"/>
          <w:lang w:val="es-CO"/>
        </w:rPr>
        <w:t>)</w:t>
      </w:r>
      <w:r w:rsidRPr="00196AC8">
        <w:rPr>
          <w:rFonts w:ascii="Georgia" w:hAnsi="Georgia" w:cs="Arial"/>
          <w:b/>
          <w:bCs/>
          <w:i/>
          <w:sz w:val="26"/>
          <w:szCs w:val="26"/>
          <w:lang w:val="es-CO"/>
        </w:rPr>
        <w:t>.</w:t>
      </w:r>
    </w:p>
    <w:p w14:paraId="2C84788E" w14:textId="77777777" w:rsidR="00785FA3" w:rsidRPr="00196AC8" w:rsidRDefault="00785FA3" w:rsidP="00196AC8">
      <w:pPr>
        <w:pStyle w:val="Textoindependiente"/>
        <w:spacing w:line="276" w:lineRule="auto"/>
        <w:rPr>
          <w:rFonts w:ascii="Georgia" w:hAnsi="Georgia"/>
          <w:sz w:val="26"/>
          <w:szCs w:val="26"/>
          <w:lang w:val="es-419"/>
        </w:rPr>
      </w:pPr>
    </w:p>
    <w:p w14:paraId="7111B47A" w14:textId="77777777" w:rsidR="00785FA3" w:rsidRPr="00196AC8" w:rsidRDefault="00785FA3" w:rsidP="00196AC8">
      <w:pPr>
        <w:pStyle w:val="Textoindependiente"/>
        <w:numPr>
          <w:ilvl w:val="0"/>
          <w:numId w:val="1"/>
        </w:numPr>
        <w:spacing w:line="276" w:lineRule="auto"/>
        <w:rPr>
          <w:rFonts w:ascii="Georgia" w:hAnsi="Georgia"/>
          <w:b/>
          <w:bCs/>
          <w:smallCaps/>
          <w:sz w:val="26"/>
          <w:szCs w:val="26"/>
          <w:lang w:val="es-419"/>
        </w:rPr>
      </w:pPr>
      <w:r w:rsidRPr="00196AC8">
        <w:rPr>
          <w:rFonts w:ascii="Georgia" w:hAnsi="Georgia"/>
          <w:b/>
          <w:bCs/>
          <w:smallCaps/>
          <w:sz w:val="26"/>
          <w:szCs w:val="26"/>
          <w:lang w:val="es-419"/>
        </w:rPr>
        <w:t>El asunto a decidir</w:t>
      </w:r>
    </w:p>
    <w:p w14:paraId="4F45A4CE" w14:textId="77777777" w:rsidR="00785FA3" w:rsidRPr="00196AC8" w:rsidRDefault="00785FA3" w:rsidP="00196AC8">
      <w:pPr>
        <w:pStyle w:val="Textoindependiente"/>
        <w:spacing w:line="276" w:lineRule="auto"/>
        <w:rPr>
          <w:rFonts w:ascii="Georgia" w:hAnsi="Georgia"/>
          <w:sz w:val="26"/>
          <w:szCs w:val="26"/>
          <w:lang w:val="es-419"/>
        </w:rPr>
      </w:pPr>
    </w:p>
    <w:p w14:paraId="3DD04FAC" w14:textId="77777777" w:rsidR="00785FA3" w:rsidRPr="00196AC8" w:rsidRDefault="00785FA3" w:rsidP="00196AC8">
      <w:pPr>
        <w:pStyle w:val="Textoindependiente"/>
        <w:spacing w:line="276" w:lineRule="auto"/>
        <w:rPr>
          <w:rFonts w:ascii="Georgia" w:hAnsi="Georgia"/>
          <w:sz w:val="26"/>
          <w:szCs w:val="26"/>
          <w:lang w:val="es-419"/>
        </w:rPr>
      </w:pPr>
      <w:r w:rsidRPr="00196AC8">
        <w:rPr>
          <w:rFonts w:ascii="Georgia" w:hAnsi="Georgia"/>
          <w:sz w:val="26"/>
          <w:szCs w:val="26"/>
          <w:lang w:val="es-419"/>
        </w:rPr>
        <w:t>La impugnación suscitada en el trámite constitucional ya referido, una vez se ha cumplido la actuación de primera instancia.</w:t>
      </w:r>
    </w:p>
    <w:p w14:paraId="7B8D5558" w14:textId="77777777" w:rsidR="00785FA3" w:rsidRPr="00196AC8" w:rsidRDefault="00785FA3" w:rsidP="00196AC8">
      <w:pPr>
        <w:pStyle w:val="Textoindependiente"/>
        <w:spacing w:line="276" w:lineRule="auto"/>
        <w:rPr>
          <w:rFonts w:ascii="Georgia" w:hAnsi="Georgia"/>
          <w:sz w:val="26"/>
          <w:szCs w:val="26"/>
          <w:lang w:val="es-419"/>
        </w:rPr>
      </w:pPr>
    </w:p>
    <w:p w14:paraId="78100554" w14:textId="77777777" w:rsidR="00785FA3" w:rsidRPr="00196AC8" w:rsidRDefault="00785FA3" w:rsidP="00196AC8">
      <w:pPr>
        <w:pStyle w:val="Textoindependiente"/>
        <w:numPr>
          <w:ilvl w:val="0"/>
          <w:numId w:val="1"/>
        </w:numPr>
        <w:spacing w:line="276" w:lineRule="auto"/>
        <w:rPr>
          <w:rFonts w:ascii="Georgia" w:hAnsi="Georgia"/>
          <w:b/>
          <w:bCs/>
          <w:smallCaps/>
          <w:sz w:val="26"/>
          <w:szCs w:val="26"/>
          <w:lang w:val="es-419"/>
        </w:rPr>
      </w:pPr>
      <w:r w:rsidRPr="00196AC8">
        <w:rPr>
          <w:rFonts w:ascii="Georgia" w:hAnsi="Georgia"/>
          <w:b/>
          <w:bCs/>
          <w:smallCaps/>
          <w:sz w:val="26"/>
          <w:szCs w:val="26"/>
          <w:lang w:val="es-419"/>
        </w:rPr>
        <w:t xml:space="preserve">La síntesis fáctica </w:t>
      </w:r>
    </w:p>
    <w:p w14:paraId="19A96B2B" w14:textId="77777777" w:rsidR="00110898" w:rsidRPr="00196AC8" w:rsidRDefault="00110898" w:rsidP="00196AC8">
      <w:pPr>
        <w:pStyle w:val="Textoindependiente"/>
        <w:spacing w:line="276" w:lineRule="auto"/>
        <w:ind w:left="360"/>
        <w:rPr>
          <w:rFonts w:ascii="Georgia" w:hAnsi="Georgia"/>
          <w:sz w:val="26"/>
          <w:szCs w:val="26"/>
        </w:rPr>
      </w:pPr>
    </w:p>
    <w:p w14:paraId="138109A5" w14:textId="1577B433" w:rsidR="00B60F63" w:rsidRPr="00196AC8" w:rsidRDefault="00A8018D" w:rsidP="00196AC8">
      <w:pPr>
        <w:pStyle w:val="Textoindependiente"/>
        <w:spacing w:line="276" w:lineRule="auto"/>
        <w:rPr>
          <w:rFonts w:ascii="Georgia" w:hAnsi="Georgia"/>
          <w:sz w:val="26"/>
          <w:szCs w:val="26"/>
        </w:rPr>
      </w:pPr>
      <w:r w:rsidRPr="00196AC8">
        <w:rPr>
          <w:rFonts w:ascii="Georgia" w:hAnsi="Georgia"/>
          <w:sz w:val="26"/>
          <w:szCs w:val="26"/>
        </w:rPr>
        <w:t>Se e</w:t>
      </w:r>
      <w:r w:rsidR="001A1137" w:rsidRPr="00196AC8">
        <w:rPr>
          <w:rFonts w:ascii="Georgia" w:hAnsi="Georgia"/>
          <w:sz w:val="26"/>
          <w:szCs w:val="26"/>
        </w:rPr>
        <w:t xml:space="preserve">xpresó </w:t>
      </w:r>
      <w:r w:rsidRPr="00196AC8">
        <w:rPr>
          <w:rFonts w:ascii="Georgia" w:hAnsi="Georgia"/>
          <w:sz w:val="26"/>
          <w:szCs w:val="26"/>
        </w:rPr>
        <w:t xml:space="preserve">que un familiar del accionante acudió a la Policía Nacional </w:t>
      </w:r>
      <w:r w:rsidR="00044251" w:rsidRPr="00196AC8">
        <w:rPr>
          <w:rFonts w:ascii="Georgia" w:hAnsi="Georgia"/>
          <w:sz w:val="26"/>
          <w:szCs w:val="26"/>
        </w:rPr>
        <w:t xml:space="preserve">para que evitara la </w:t>
      </w:r>
      <w:r w:rsidRPr="00196AC8">
        <w:rPr>
          <w:rFonts w:ascii="Georgia" w:hAnsi="Georgia"/>
          <w:sz w:val="26"/>
          <w:szCs w:val="26"/>
        </w:rPr>
        <w:t xml:space="preserve">tala </w:t>
      </w:r>
      <w:r w:rsidR="00044251" w:rsidRPr="00196AC8">
        <w:rPr>
          <w:rFonts w:ascii="Georgia" w:hAnsi="Georgia"/>
          <w:sz w:val="26"/>
          <w:szCs w:val="26"/>
        </w:rPr>
        <w:t xml:space="preserve">indiscriminada </w:t>
      </w:r>
      <w:r w:rsidRPr="00196AC8">
        <w:rPr>
          <w:rFonts w:ascii="Georgia" w:hAnsi="Georgia"/>
          <w:sz w:val="26"/>
          <w:szCs w:val="26"/>
        </w:rPr>
        <w:t xml:space="preserve">de bosque nativo </w:t>
      </w:r>
      <w:r w:rsidR="00044251" w:rsidRPr="00196AC8">
        <w:rPr>
          <w:rFonts w:ascii="Georgia" w:hAnsi="Georgia"/>
          <w:sz w:val="26"/>
          <w:szCs w:val="26"/>
        </w:rPr>
        <w:t xml:space="preserve">en </w:t>
      </w:r>
      <w:r w:rsidRPr="00196AC8">
        <w:rPr>
          <w:rFonts w:ascii="Georgia" w:hAnsi="Georgia"/>
          <w:sz w:val="26"/>
          <w:szCs w:val="26"/>
        </w:rPr>
        <w:t xml:space="preserve">predio de su propiedad y, como </w:t>
      </w:r>
      <w:r w:rsidRPr="00196AC8">
        <w:rPr>
          <w:rFonts w:ascii="Georgia" w:hAnsi="Georgia"/>
          <w:sz w:val="26"/>
          <w:szCs w:val="26"/>
        </w:rPr>
        <w:lastRenderedPageBreak/>
        <w:t>no había nadie en el sitio, lo instaron a formular la denuncia de perturbación a la posesión; luego, llamó al 123 y no le contestaron; fue a la Inspección de Policía de Santa Rosa de Cabal y el edificio estaba cerrado por la cuarentena; y, arrimó a la CARDER y le informaron que no recibían quejas presenciales</w:t>
      </w:r>
      <w:r w:rsidR="00044251" w:rsidRPr="00196AC8">
        <w:rPr>
          <w:rFonts w:ascii="Georgia" w:hAnsi="Georgia"/>
          <w:sz w:val="26"/>
          <w:szCs w:val="26"/>
        </w:rPr>
        <w:t xml:space="preserve"> </w:t>
      </w:r>
      <w:r w:rsidR="00B60F63" w:rsidRPr="00196AC8">
        <w:rPr>
          <w:rFonts w:ascii="Georgia" w:hAnsi="Georgia" w:cs="Arial"/>
          <w:sz w:val="26"/>
          <w:szCs w:val="26"/>
          <w:lang w:val="es-CO"/>
        </w:rPr>
        <w:t>(</w:t>
      </w:r>
      <w:r w:rsidR="00221E05" w:rsidRPr="00196AC8">
        <w:rPr>
          <w:rFonts w:ascii="Georgia" w:hAnsi="Georgia" w:cs="Arial"/>
          <w:sz w:val="26"/>
          <w:szCs w:val="26"/>
          <w:lang w:val="es-CO"/>
        </w:rPr>
        <w:t>Cuaderno No.1, documento No.</w:t>
      </w:r>
      <w:r w:rsidR="00026B2F" w:rsidRPr="00196AC8">
        <w:rPr>
          <w:rFonts w:ascii="Georgia" w:hAnsi="Georgia" w:cs="Arial"/>
          <w:sz w:val="26"/>
          <w:szCs w:val="26"/>
          <w:lang w:val="es-CO"/>
        </w:rPr>
        <w:t>03</w:t>
      </w:r>
      <w:r w:rsidR="00B60F63" w:rsidRPr="00196AC8">
        <w:rPr>
          <w:rFonts w:ascii="Georgia" w:hAnsi="Georgia" w:cs="Arial"/>
          <w:sz w:val="26"/>
          <w:szCs w:val="26"/>
          <w:lang w:val="es-CO"/>
        </w:rPr>
        <w:t>).</w:t>
      </w:r>
    </w:p>
    <w:p w14:paraId="585BBB2F" w14:textId="77777777" w:rsidR="009D49FC" w:rsidRPr="00196AC8" w:rsidRDefault="009D49FC" w:rsidP="00196AC8">
      <w:pPr>
        <w:pStyle w:val="Textoindependiente"/>
        <w:spacing w:line="276" w:lineRule="auto"/>
        <w:rPr>
          <w:rFonts w:ascii="Georgia" w:hAnsi="Georgia" w:cs="Arial"/>
          <w:sz w:val="26"/>
          <w:szCs w:val="26"/>
        </w:rPr>
      </w:pPr>
    </w:p>
    <w:p w14:paraId="5228D569" w14:textId="77777777" w:rsidR="00785FA3" w:rsidRPr="00196AC8" w:rsidRDefault="00B12B9F" w:rsidP="00196AC8">
      <w:pPr>
        <w:pStyle w:val="Textoindependiente"/>
        <w:numPr>
          <w:ilvl w:val="0"/>
          <w:numId w:val="1"/>
        </w:numPr>
        <w:spacing w:line="276" w:lineRule="auto"/>
        <w:rPr>
          <w:rFonts w:ascii="Georgia" w:hAnsi="Georgia"/>
          <w:b/>
          <w:bCs/>
          <w:smallCaps/>
          <w:sz w:val="26"/>
          <w:szCs w:val="26"/>
          <w:lang w:val="es-419"/>
        </w:rPr>
      </w:pPr>
      <w:r w:rsidRPr="00196AC8">
        <w:rPr>
          <w:rFonts w:ascii="Georgia" w:hAnsi="Georgia"/>
          <w:b/>
          <w:bCs/>
          <w:smallCaps/>
          <w:sz w:val="26"/>
          <w:szCs w:val="26"/>
          <w:lang w:val="es-CO"/>
        </w:rPr>
        <w:t>Los</w:t>
      </w:r>
      <w:r w:rsidR="00E77723" w:rsidRPr="00196AC8">
        <w:rPr>
          <w:rFonts w:ascii="Georgia" w:hAnsi="Georgia"/>
          <w:b/>
          <w:bCs/>
          <w:smallCaps/>
          <w:sz w:val="26"/>
          <w:szCs w:val="26"/>
          <w:lang w:val="es-CO"/>
        </w:rPr>
        <w:t xml:space="preserve"> </w:t>
      </w:r>
      <w:r w:rsidR="00785FA3" w:rsidRPr="00196AC8">
        <w:rPr>
          <w:rFonts w:ascii="Georgia" w:hAnsi="Georgia"/>
          <w:b/>
          <w:bCs/>
          <w:smallCaps/>
          <w:sz w:val="26"/>
          <w:szCs w:val="26"/>
          <w:lang w:val="es-419"/>
        </w:rPr>
        <w:t>derecho</w:t>
      </w:r>
      <w:r w:rsidRPr="00196AC8">
        <w:rPr>
          <w:rFonts w:ascii="Georgia" w:hAnsi="Georgia"/>
          <w:b/>
          <w:bCs/>
          <w:smallCaps/>
          <w:sz w:val="26"/>
          <w:szCs w:val="26"/>
          <w:lang w:val="es-CO"/>
        </w:rPr>
        <w:t>s</w:t>
      </w:r>
      <w:r w:rsidR="00785FA3" w:rsidRPr="00196AC8">
        <w:rPr>
          <w:rFonts w:ascii="Georgia" w:hAnsi="Georgia"/>
          <w:b/>
          <w:bCs/>
          <w:smallCaps/>
          <w:sz w:val="26"/>
          <w:szCs w:val="26"/>
          <w:lang w:val="es-419"/>
        </w:rPr>
        <w:t xml:space="preserve"> </w:t>
      </w:r>
      <w:r w:rsidR="000A3CD7" w:rsidRPr="00196AC8">
        <w:rPr>
          <w:rFonts w:ascii="Georgia" w:hAnsi="Georgia"/>
          <w:b/>
          <w:bCs/>
          <w:smallCaps/>
          <w:sz w:val="26"/>
          <w:szCs w:val="26"/>
          <w:lang w:val="es-CO"/>
        </w:rPr>
        <w:t>invocados y la petición de protección</w:t>
      </w:r>
    </w:p>
    <w:p w14:paraId="03900719" w14:textId="77777777" w:rsidR="00785FA3" w:rsidRPr="00196AC8" w:rsidRDefault="00785FA3" w:rsidP="00196AC8">
      <w:pPr>
        <w:pStyle w:val="Textoindependiente"/>
        <w:spacing w:line="276" w:lineRule="auto"/>
        <w:ind w:left="360"/>
        <w:rPr>
          <w:rFonts w:ascii="Georgia" w:hAnsi="Georgia"/>
          <w:sz w:val="26"/>
          <w:szCs w:val="26"/>
          <w:lang w:val="es-419"/>
        </w:rPr>
      </w:pPr>
    </w:p>
    <w:p w14:paraId="07BD4A1F" w14:textId="36797549" w:rsidR="00785FA3" w:rsidRPr="00196AC8" w:rsidRDefault="00044251" w:rsidP="00196AC8">
      <w:pPr>
        <w:pStyle w:val="Textoindependiente"/>
        <w:widowControl w:val="0"/>
        <w:spacing w:line="276" w:lineRule="auto"/>
        <w:rPr>
          <w:rFonts w:ascii="Georgia" w:hAnsi="Georgia"/>
          <w:sz w:val="26"/>
          <w:szCs w:val="26"/>
          <w:lang w:val="es-CO"/>
        </w:rPr>
      </w:pPr>
      <w:r w:rsidRPr="00196AC8">
        <w:rPr>
          <w:rFonts w:ascii="Georgia" w:hAnsi="Georgia"/>
          <w:sz w:val="26"/>
          <w:szCs w:val="26"/>
          <w:lang w:val="es-CO"/>
        </w:rPr>
        <w:t>La protección de los recursos naturales, el medio ambiente sano, el acceso</w:t>
      </w:r>
      <w:r w:rsidR="005E5F70" w:rsidRPr="00196AC8">
        <w:rPr>
          <w:rFonts w:ascii="Georgia" w:hAnsi="Georgia"/>
          <w:sz w:val="26"/>
          <w:szCs w:val="26"/>
          <w:lang w:val="es-CO"/>
        </w:rPr>
        <w:t xml:space="preserve"> </w:t>
      </w:r>
      <w:r w:rsidRPr="00196AC8">
        <w:rPr>
          <w:rFonts w:ascii="Georgia" w:hAnsi="Georgia"/>
          <w:sz w:val="26"/>
          <w:szCs w:val="26"/>
          <w:lang w:val="es-CO"/>
        </w:rPr>
        <w:t>a la administración pública y la propiedad privada</w:t>
      </w:r>
      <w:r w:rsidR="00785FA3" w:rsidRPr="00196AC8">
        <w:rPr>
          <w:rFonts w:ascii="Georgia" w:hAnsi="Georgia"/>
          <w:sz w:val="26"/>
          <w:szCs w:val="26"/>
          <w:lang w:val="es-419"/>
        </w:rPr>
        <w:t>.</w:t>
      </w:r>
      <w:r w:rsidR="00221E05" w:rsidRPr="00196AC8">
        <w:rPr>
          <w:rFonts w:ascii="Georgia" w:hAnsi="Georgia"/>
          <w:sz w:val="26"/>
          <w:szCs w:val="26"/>
          <w:lang w:val="es-419"/>
        </w:rPr>
        <w:t xml:space="preserve"> </w:t>
      </w:r>
      <w:r w:rsidR="00221E05" w:rsidRPr="00196AC8">
        <w:rPr>
          <w:rFonts w:ascii="Georgia" w:hAnsi="Georgia" w:cs="Arial"/>
          <w:sz w:val="26"/>
          <w:szCs w:val="26"/>
        </w:rPr>
        <w:t xml:space="preserve">Solicitó ordenar </w:t>
      </w:r>
      <w:r w:rsidR="00026B2F" w:rsidRPr="00196AC8">
        <w:rPr>
          <w:rFonts w:ascii="Georgia" w:hAnsi="Georgia"/>
          <w:sz w:val="26"/>
          <w:szCs w:val="26"/>
        </w:rPr>
        <w:t xml:space="preserve">a </w:t>
      </w:r>
      <w:r w:rsidRPr="00196AC8">
        <w:rPr>
          <w:rFonts w:ascii="Georgia" w:hAnsi="Georgia"/>
          <w:sz w:val="26"/>
          <w:szCs w:val="26"/>
        </w:rPr>
        <w:t>la Policía Nacional (i) Hacer cesar la tala del bosque y judicializar a los responsables; a la CARDER (</w:t>
      </w:r>
      <w:proofErr w:type="spellStart"/>
      <w:r w:rsidRPr="00196AC8">
        <w:rPr>
          <w:rFonts w:ascii="Georgia" w:hAnsi="Georgia"/>
          <w:sz w:val="26"/>
          <w:szCs w:val="26"/>
        </w:rPr>
        <w:t>ii</w:t>
      </w:r>
      <w:proofErr w:type="spellEnd"/>
      <w:r w:rsidRPr="00196AC8">
        <w:rPr>
          <w:rFonts w:ascii="Georgia" w:hAnsi="Georgia"/>
          <w:sz w:val="26"/>
          <w:szCs w:val="26"/>
        </w:rPr>
        <w:t>) Verificar la afectación de los recursos naturales e iniciar el trámite sancionatorio respectivo; y, a la Alcaldía local (</w:t>
      </w:r>
      <w:proofErr w:type="spellStart"/>
      <w:r w:rsidRPr="00196AC8">
        <w:rPr>
          <w:rFonts w:ascii="Georgia" w:hAnsi="Georgia"/>
          <w:sz w:val="26"/>
          <w:szCs w:val="26"/>
        </w:rPr>
        <w:t>iii</w:t>
      </w:r>
      <w:proofErr w:type="spellEnd"/>
      <w:r w:rsidRPr="00196AC8">
        <w:rPr>
          <w:rFonts w:ascii="Georgia" w:hAnsi="Georgia"/>
          <w:sz w:val="26"/>
          <w:szCs w:val="26"/>
        </w:rPr>
        <w:t xml:space="preserve">) Garantizar al actor la recepción de denuncias y querellas </w:t>
      </w:r>
      <w:r w:rsidR="00785FA3" w:rsidRPr="00196AC8">
        <w:rPr>
          <w:rFonts w:ascii="Georgia" w:hAnsi="Georgia"/>
          <w:sz w:val="26"/>
          <w:szCs w:val="26"/>
          <w:lang w:val="es-CO"/>
        </w:rPr>
        <w:t>(</w:t>
      </w:r>
      <w:r w:rsidR="00221E05" w:rsidRPr="00196AC8">
        <w:rPr>
          <w:rFonts w:ascii="Georgia" w:hAnsi="Georgia"/>
          <w:sz w:val="26"/>
          <w:szCs w:val="26"/>
          <w:lang w:val="es-CO"/>
        </w:rPr>
        <w:t>C</w:t>
      </w:r>
      <w:r w:rsidR="00130ADC" w:rsidRPr="00196AC8">
        <w:rPr>
          <w:rFonts w:ascii="Georgia" w:hAnsi="Georgia"/>
          <w:sz w:val="26"/>
          <w:szCs w:val="26"/>
          <w:lang w:val="es-CO"/>
        </w:rPr>
        <w:t xml:space="preserve">uaderno </w:t>
      </w:r>
      <w:r w:rsidR="00221E05" w:rsidRPr="00196AC8">
        <w:rPr>
          <w:rFonts w:ascii="Georgia" w:hAnsi="Georgia"/>
          <w:sz w:val="26"/>
          <w:szCs w:val="26"/>
          <w:lang w:val="es-CO"/>
        </w:rPr>
        <w:t>No.1, documento No.</w:t>
      </w:r>
      <w:r w:rsidR="00026B2F" w:rsidRPr="00196AC8">
        <w:rPr>
          <w:rFonts w:ascii="Georgia" w:hAnsi="Georgia"/>
          <w:sz w:val="26"/>
          <w:szCs w:val="26"/>
          <w:lang w:val="es-CO"/>
        </w:rPr>
        <w:t>03</w:t>
      </w:r>
      <w:r w:rsidR="00130ADC" w:rsidRPr="00196AC8">
        <w:rPr>
          <w:rFonts w:ascii="Georgia" w:hAnsi="Georgia"/>
          <w:sz w:val="26"/>
          <w:szCs w:val="26"/>
          <w:lang w:val="es-CO"/>
        </w:rPr>
        <w:t>)</w:t>
      </w:r>
      <w:r w:rsidR="00785FA3" w:rsidRPr="00196AC8">
        <w:rPr>
          <w:rFonts w:ascii="Georgia" w:hAnsi="Georgia"/>
          <w:sz w:val="26"/>
          <w:szCs w:val="26"/>
          <w:lang w:val="es-CO"/>
        </w:rPr>
        <w:t>.</w:t>
      </w:r>
    </w:p>
    <w:p w14:paraId="1B5D3E05" w14:textId="77777777" w:rsidR="00044251" w:rsidRPr="00196AC8" w:rsidRDefault="00044251" w:rsidP="00196AC8">
      <w:pPr>
        <w:pStyle w:val="Textoindependiente"/>
        <w:widowControl w:val="0"/>
        <w:spacing w:line="276" w:lineRule="auto"/>
        <w:rPr>
          <w:rFonts w:ascii="Georgia" w:hAnsi="Georgia"/>
          <w:sz w:val="26"/>
          <w:szCs w:val="26"/>
          <w:lang w:val="es-CO"/>
        </w:rPr>
      </w:pPr>
    </w:p>
    <w:p w14:paraId="0C2EDD31" w14:textId="77777777" w:rsidR="00785FA3" w:rsidRPr="00196AC8" w:rsidRDefault="00785FA3" w:rsidP="00196AC8">
      <w:pPr>
        <w:pStyle w:val="Textoindependiente"/>
        <w:widowControl w:val="0"/>
        <w:numPr>
          <w:ilvl w:val="0"/>
          <w:numId w:val="1"/>
        </w:numPr>
        <w:spacing w:line="276" w:lineRule="auto"/>
        <w:rPr>
          <w:rFonts w:ascii="Georgia" w:hAnsi="Georgia"/>
          <w:b/>
          <w:bCs/>
          <w:smallCaps/>
          <w:sz w:val="26"/>
          <w:szCs w:val="26"/>
          <w:lang w:val="es-419"/>
        </w:rPr>
      </w:pPr>
      <w:r w:rsidRPr="00196AC8">
        <w:rPr>
          <w:rFonts w:ascii="Georgia" w:hAnsi="Georgia"/>
          <w:b/>
          <w:bCs/>
          <w:smallCaps/>
          <w:sz w:val="26"/>
          <w:szCs w:val="26"/>
          <w:lang w:val="es-419"/>
        </w:rPr>
        <w:t>La sinopsis de la crónica procesal</w:t>
      </w:r>
    </w:p>
    <w:p w14:paraId="7CE8480F" w14:textId="77777777" w:rsidR="00102641" w:rsidRPr="00196AC8" w:rsidRDefault="00102641" w:rsidP="00196AC8">
      <w:pPr>
        <w:pStyle w:val="Textoindependiente"/>
        <w:widowControl w:val="0"/>
        <w:spacing w:line="276" w:lineRule="auto"/>
        <w:ind w:left="360"/>
        <w:rPr>
          <w:rFonts w:ascii="Georgia" w:hAnsi="Georgia"/>
          <w:smallCaps/>
          <w:sz w:val="26"/>
          <w:szCs w:val="26"/>
          <w:lang w:val="es-419"/>
        </w:rPr>
      </w:pPr>
    </w:p>
    <w:p w14:paraId="7B9AB783" w14:textId="4F447C6A" w:rsidR="00144B88" w:rsidRPr="00196AC8" w:rsidRDefault="00221E05" w:rsidP="00196AC8">
      <w:pPr>
        <w:pStyle w:val="Textoindependiente"/>
        <w:widowControl w:val="0"/>
        <w:spacing w:line="276" w:lineRule="auto"/>
        <w:rPr>
          <w:rFonts w:ascii="Georgia" w:hAnsi="Georgia"/>
          <w:sz w:val="26"/>
          <w:szCs w:val="26"/>
          <w:lang w:val="es-CO"/>
        </w:rPr>
      </w:pPr>
      <w:r w:rsidRPr="00196AC8">
        <w:rPr>
          <w:rFonts w:ascii="Georgia" w:hAnsi="Georgia"/>
          <w:sz w:val="26"/>
          <w:szCs w:val="26"/>
          <w:lang w:val="es-CO"/>
        </w:rPr>
        <w:t xml:space="preserve">La </w:t>
      </w:r>
      <w:r w:rsidRPr="00196AC8">
        <w:rPr>
          <w:rFonts w:ascii="Georgia" w:hAnsi="Georgia"/>
          <w:i/>
          <w:iCs/>
          <w:sz w:val="26"/>
          <w:szCs w:val="26"/>
          <w:lang w:val="es-CO"/>
        </w:rPr>
        <w:t>a quo</w:t>
      </w:r>
      <w:r w:rsidRPr="00196AC8">
        <w:rPr>
          <w:rFonts w:ascii="Georgia" w:hAnsi="Georgia"/>
          <w:sz w:val="26"/>
          <w:szCs w:val="26"/>
          <w:lang w:val="es-CO"/>
        </w:rPr>
        <w:t xml:space="preserve"> con auto </w:t>
      </w:r>
      <w:r w:rsidR="00785FA3" w:rsidRPr="00196AC8">
        <w:rPr>
          <w:rFonts w:ascii="Georgia" w:hAnsi="Georgia"/>
          <w:sz w:val="26"/>
          <w:szCs w:val="26"/>
          <w:lang w:val="es-CO"/>
        </w:rPr>
        <w:t xml:space="preserve">del </w:t>
      </w:r>
      <w:r w:rsidR="00044251" w:rsidRPr="00196AC8">
        <w:rPr>
          <w:rFonts w:ascii="Georgia" w:hAnsi="Georgia"/>
          <w:sz w:val="26"/>
          <w:szCs w:val="26"/>
          <w:lang w:val="es-CO"/>
        </w:rPr>
        <w:t xml:space="preserve">14-08-2020 </w:t>
      </w:r>
      <w:r w:rsidR="00785FA3" w:rsidRPr="00196AC8">
        <w:rPr>
          <w:rFonts w:ascii="Georgia" w:hAnsi="Georgia"/>
          <w:sz w:val="26"/>
          <w:szCs w:val="26"/>
          <w:lang w:val="es-CO"/>
        </w:rPr>
        <w:t>admitió</w:t>
      </w:r>
      <w:r w:rsidRPr="00196AC8">
        <w:rPr>
          <w:rFonts w:ascii="Georgia" w:hAnsi="Georgia"/>
          <w:sz w:val="26"/>
          <w:szCs w:val="26"/>
          <w:lang w:val="es-CO"/>
        </w:rPr>
        <w:t xml:space="preserve"> la tutela </w:t>
      </w:r>
      <w:r w:rsidR="00785FA3" w:rsidRPr="00196AC8">
        <w:rPr>
          <w:rFonts w:ascii="Georgia" w:hAnsi="Georgia"/>
          <w:sz w:val="26"/>
          <w:szCs w:val="26"/>
          <w:lang w:val="es-CO"/>
        </w:rPr>
        <w:t>(</w:t>
      </w:r>
      <w:r w:rsidRPr="00196AC8">
        <w:rPr>
          <w:rFonts w:ascii="Georgia" w:hAnsi="Georgia"/>
          <w:sz w:val="26"/>
          <w:szCs w:val="26"/>
          <w:lang w:val="es-CO"/>
        </w:rPr>
        <w:t>Cuaderno No.1, documento No.</w:t>
      </w:r>
      <w:r w:rsidR="00026B2F" w:rsidRPr="00196AC8">
        <w:rPr>
          <w:rFonts w:ascii="Georgia" w:hAnsi="Georgia"/>
          <w:sz w:val="26"/>
          <w:szCs w:val="26"/>
          <w:lang w:val="es-CO"/>
        </w:rPr>
        <w:t>06</w:t>
      </w:r>
      <w:r w:rsidR="00785FA3" w:rsidRPr="00196AC8">
        <w:rPr>
          <w:rFonts w:ascii="Georgia" w:hAnsi="Georgia"/>
          <w:sz w:val="26"/>
          <w:szCs w:val="26"/>
          <w:lang w:val="es-CO"/>
        </w:rPr>
        <w:t>)</w:t>
      </w:r>
      <w:r w:rsidR="00044251" w:rsidRPr="00196AC8">
        <w:rPr>
          <w:rFonts w:ascii="Georgia" w:hAnsi="Georgia"/>
          <w:sz w:val="26"/>
          <w:szCs w:val="26"/>
          <w:lang w:val="es-CO"/>
        </w:rPr>
        <w:t>;</w:t>
      </w:r>
      <w:r w:rsidRPr="00196AC8">
        <w:rPr>
          <w:rFonts w:ascii="Georgia" w:hAnsi="Georgia"/>
          <w:sz w:val="26"/>
          <w:szCs w:val="26"/>
          <w:lang w:val="es-CO"/>
        </w:rPr>
        <w:t xml:space="preserve"> </w:t>
      </w:r>
      <w:r w:rsidR="00044251" w:rsidRPr="00196AC8">
        <w:rPr>
          <w:rFonts w:ascii="Georgia" w:hAnsi="Georgia"/>
          <w:sz w:val="26"/>
          <w:szCs w:val="26"/>
          <w:lang w:val="es-CO"/>
        </w:rPr>
        <w:t xml:space="preserve">el 20-08-2020 vinculó terceros (Cuaderno No.1, documento No.17); </w:t>
      </w:r>
      <w:r w:rsidRPr="00196AC8">
        <w:rPr>
          <w:rFonts w:ascii="Georgia" w:hAnsi="Georgia"/>
          <w:sz w:val="26"/>
          <w:szCs w:val="26"/>
          <w:lang w:val="es-CO"/>
        </w:rPr>
        <w:t>e</w:t>
      </w:r>
      <w:r w:rsidR="00785FA3" w:rsidRPr="00196AC8">
        <w:rPr>
          <w:rFonts w:ascii="Georgia" w:hAnsi="Georgia"/>
          <w:sz w:val="26"/>
          <w:szCs w:val="26"/>
          <w:lang w:val="es-CO"/>
        </w:rPr>
        <w:t xml:space="preserve">l </w:t>
      </w:r>
      <w:r w:rsidR="00044251" w:rsidRPr="00196AC8">
        <w:rPr>
          <w:rFonts w:ascii="Georgia" w:hAnsi="Georgia"/>
          <w:sz w:val="26"/>
          <w:szCs w:val="26"/>
          <w:lang w:val="es-CO"/>
        </w:rPr>
        <w:t xml:space="preserve">28-08-2020 </w:t>
      </w:r>
      <w:r w:rsidR="00785FA3" w:rsidRPr="00196AC8">
        <w:rPr>
          <w:rFonts w:ascii="Georgia" w:hAnsi="Georgia"/>
          <w:sz w:val="26"/>
          <w:szCs w:val="26"/>
          <w:lang w:val="es-419"/>
        </w:rPr>
        <w:t xml:space="preserve">profirió </w:t>
      </w:r>
      <w:r w:rsidRPr="00196AC8">
        <w:rPr>
          <w:rFonts w:ascii="Georgia" w:hAnsi="Georgia"/>
          <w:sz w:val="26"/>
          <w:szCs w:val="26"/>
          <w:lang w:val="es-419"/>
        </w:rPr>
        <w:t xml:space="preserve">la </w:t>
      </w:r>
      <w:r w:rsidR="00785FA3" w:rsidRPr="00196AC8">
        <w:rPr>
          <w:rFonts w:ascii="Georgia" w:hAnsi="Georgia"/>
          <w:sz w:val="26"/>
          <w:szCs w:val="26"/>
          <w:lang w:val="es-419"/>
        </w:rPr>
        <w:t>sentencia (</w:t>
      </w:r>
      <w:r w:rsidRPr="00196AC8">
        <w:rPr>
          <w:rFonts w:ascii="Georgia" w:hAnsi="Georgia"/>
          <w:sz w:val="26"/>
          <w:szCs w:val="26"/>
          <w:lang w:val="es-419"/>
        </w:rPr>
        <w:t>Cuaderno No.1, documento No.</w:t>
      </w:r>
      <w:r w:rsidR="00044251" w:rsidRPr="00196AC8">
        <w:rPr>
          <w:rFonts w:ascii="Georgia" w:hAnsi="Georgia"/>
          <w:sz w:val="26"/>
          <w:szCs w:val="26"/>
          <w:lang w:val="es-419"/>
        </w:rPr>
        <w:t>26</w:t>
      </w:r>
      <w:r w:rsidR="00785FA3" w:rsidRPr="00196AC8">
        <w:rPr>
          <w:rFonts w:ascii="Georgia" w:hAnsi="Georgia"/>
          <w:sz w:val="26"/>
          <w:szCs w:val="26"/>
          <w:lang w:val="es-419"/>
        </w:rPr>
        <w:t xml:space="preserve">); y, el </w:t>
      </w:r>
      <w:r w:rsidR="00044251" w:rsidRPr="00196AC8">
        <w:rPr>
          <w:rFonts w:ascii="Georgia" w:hAnsi="Georgia"/>
          <w:sz w:val="26"/>
          <w:szCs w:val="26"/>
          <w:lang w:val="es-CO"/>
        </w:rPr>
        <w:t>04</w:t>
      </w:r>
      <w:r w:rsidR="00F015BB" w:rsidRPr="00196AC8">
        <w:rPr>
          <w:rFonts w:ascii="Georgia" w:hAnsi="Georgia"/>
          <w:sz w:val="26"/>
          <w:szCs w:val="26"/>
          <w:lang w:val="es-CO"/>
        </w:rPr>
        <w:t>-</w:t>
      </w:r>
      <w:r w:rsidR="00044251" w:rsidRPr="00196AC8">
        <w:rPr>
          <w:rFonts w:ascii="Georgia" w:hAnsi="Georgia"/>
          <w:sz w:val="26"/>
          <w:szCs w:val="26"/>
          <w:lang w:val="es-CO"/>
        </w:rPr>
        <w:t xml:space="preserve">09-2020 </w:t>
      </w:r>
      <w:r w:rsidR="00785FA3" w:rsidRPr="00196AC8">
        <w:rPr>
          <w:rFonts w:ascii="Georgia" w:hAnsi="Georgia"/>
          <w:sz w:val="26"/>
          <w:szCs w:val="26"/>
          <w:lang w:val="es-CO"/>
        </w:rPr>
        <w:t>concedió la impugnación (</w:t>
      </w:r>
      <w:r w:rsidRPr="00196AC8">
        <w:rPr>
          <w:rFonts w:ascii="Georgia" w:hAnsi="Georgia"/>
          <w:sz w:val="26"/>
          <w:szCs w:val="26"/>
          <w:lang w:val="es-CO"/>
        </w:rPr>
        <w:t>Cuaderno No.1, documento No.</w:t>
      </w:r>
      <w:r w:rsidR="00044251" w:rsidRPr="00196AC8">
        <w:rPr>
          <w:rFonts w:ascii="Georgia" w:hAnsi="Georgia"/>
          <w:sz w:val="26"/>
          <w:szCs w:val="26"/>
          <w:lang w:val="es-CO"/>
        </w:rPr>
        <w:t>31</w:t>
      </w:r>
      <w:r w:rsidR="00785FA3" w:rsidRPr="00196AC8">
        <w:rPr>
          <w:rFonts w:ascii="Georgia" w:hAnsi="Georgia"/>
          <w:sz w:val="26"/>
          <w:szCs w:val="26"/>
          <w:lang w:val="es-CO"/>
        </w:rPr>
        <w:t>).</w:t>
      </w:r>
      <w:r w:rsidR="00044251" w:rsidRPr="00196AC8">
        <w:rPr>
          <w:rFonts w:ascii="Georgia" w:hAnsi="Georgia"/>
          <w:sz w:val="26"/>
          <w:szCs w:val="26"/>
          <w:lang w:val="es-CO"/>
        </w:rPr>
        <w:t xml:space="preserve"> Ya en esta Sede, </w:t>
      </w:r>
      <w:r w:rsidR="005E5F70" w:rsidRPr="00196AC8">
        <w:rPr>
          <w:rFonts w:ascii="Georgia" w:hAnsi="Georgia"/>
          <w:sz w:val="26"/>
          <w:szCs w:val="26"/>
          <w:lang w:val="es-CO"/>
        </w:rPr>
        <w:t xml:space="preserve">con auto del 22-09-2020, </w:t>
      </w:r>
      <w:r w:rsidR="00044251" w:rsidRPr="00196AC8">
        <w:rPr>
          <w:rFonts w:ascii="Georgia" w:hAnsi="Georgia"/>
          <w:sz w:val="26"/>
          <w:szCs w:val="26"/>
          <w:lang w:val="es-CO"/>
        </w:rPr>
        <w:t xml:space="preserve">la Magistrada sustanciadora se declaró impedida </w:t>
      </w:r>
      <w:r w:rsidR="005E5F70" w:rsidRPr="00196AC8">
        <w:rPr>
          <w:rFonts w:ascii="Georgia" w:hAnsi="Georgia"/>
          <w:sz w:val="26"/>
          <w:szCs w:val="26"/>
          <w:lang w:val="es-CO"/>
        </w:rPr>
        <w:t xml:space="preserve">para conocer el juicio </w:t>
      </w:r>
      <w:r w:rsidR="00044251" w:rsidRPr="00196AC8">
        <w:rPr>
          <w:rFonts w:ascii="Georgia" w:hAnsi="Georgia"/>
          <w:sz w:val="26"/>
          <w:szCs w:val="26"/>
          <w:lang w:val="es-CO"/>
        </w:rPr>
        <w:t xml:space="preserve">y el 06-11-2020 </w:t>
      </w:r>
      <w:r w:rsidR="005E5F70" w:rsidRPr="00196AC8">
        <w:rPr>
          <w:rFonts w:ascii="Georgia" w:hAnsi="Georgia"/>
          <w:sz w:val="26"/>
          <w:szCs w:val="26"/>
          <w:lang w:val="es-CO"/>
        </w:rPr>
        <w:t xml:space="preserve">se aceptó </w:t>
      </w:r>
      <w:r w:rsidR="00044251" w:rsidRPr="00196AC8">
        <w:rPr>
          <w:rFonts w:ascii="Georgia" w:hAnsi="Georgia"/>
          <w:sz w:val="26"/>
          <w:szCs w:val="26"/>
          <w:lang w:val="es-CO"/>
        </w:rPr>
        <w:t>(Cuaderno No.2, documento</w:t>
      </w:r>
      <w:r w:rsidR="005E5F70" w:rsidRPr="00196AC8">
        <w:rPr>
          <w:rFonts w:ascii="Georgia" w:hAnsi="Georgia"/>
          <w:sz w:val="26"/>
          <w:szCs w:val="26"/>
          <w:lang w:val="es-CO"/>
        </w:rPr>
        <w:t>s</w:t>
      </w:r>
      <w:r w:rsidR="00044251" w:rsidRPr="00196AC8">
        <w:rPr>
          <w:rFonts w:ascii="Georgia" w:hAnsi="Georgia"/>
          <w:sz w:val="26"/>
          <w:szCs w:val="26"/>
          <w:lang w:val="es-CO"/>
        </w:rPr>
        <w:t xml:space="preserve"> No</w:t>
      </w:r>
      <w:r w:rsidR="005E5F70" w:rsidRPr="00196AC8">
        <w:rPr>
          <w:rFonts w:ascii="Georgia" w:hAnsi="Georgia"/>
          <w:sz w:val="26"/>
          <w:szCs w:val="26"/>
          <w:lang w:val="es-CO"/>
        </w:rPr>
        <w:t>s</w:t>
      </w:r>
      <w:r w:rsidR="00044251" w:rsidRPr="00196AC8">
        <w:rPr>
          <w:rFonts w:ascii="Georgia" w:hAnsi="Georgia"/>
          <w:sz w:val="26"/>
          <w:szCs w:val="26"/>
          <w:lang w:val="es-CO"/>
        </w:rPr>
        <w:t>.</w:t>
      </w:r>
      <w:r w:rsidR="005E5F70" w:rsidRPr="00196AC8">
        <w:rPr>
          <w:rFonts w:ascii="Georgia" w:hAnsi="Georgia"/>
          <w:sz w:val="26"/>
          <w:szCs w:val="26"/>
          <w:lang w:val="es-CO"/>
        </w:rPr>
        <w:t>04 y 08</w:t>
      </w:r>
      <w:r w:rsidR="00044251" w:rsidRPr="00196AC8">
        <w:rPr>
          <w:rFonts w:ascii="Georgia" w:hAnsi="Georgia"/>
          <w:sz w:val="26"/>
          <w:szCs w:val="26"/>
          <w:lang w:val="es-CO"/>
        </w:rPr>
        <w:t>)</w:t>
      </w:r>
      <w:r w:rsidR="005E5F70" w:rsidRPr="00196AC8">
        <w:rPr>
          <w:rFonts w:ascii="Georgia" w:hAnsi="Georgia"/>
          <w:sz w:val="26"/>
          <w:szCs w:val="26"/>
          <w:lang w:val="es-CO"/>
        </w:rPr>
        <w:t>.</w:t>
      </w:r>
      <w:r w:rsidR="0059750E" w:rsidRPr="00196AC8">
        <w:rPr>
          <w:rFonts w:ascii="Georgia" w:hAnsi="Georgia"/>
          <w:sz w:val="26"/>
          <w:szCs w:val="26"/>
          <w:lang w:val="es-CO"/>
        </w:rPr>
        <w:t xml:space="preserve"> </w:t>
      </w:r>
    </w:p>
    <w:p w14:paraId="642DEEFE" w14:textId="77777777" w:rsidR="00026B2F" w:rsidRPr="00196AC8" w:rsidRDefault="00026B2F" w:rsidP="00196AC8">
      <w:pPr>
        <w:pStyle w:val="Textoindependiente"/>
        <w:widowControl w:val="0"/>
        <w:spacing w:line="276" w:lineRule="auto"/>
        <w:rPr>
          <w:rFonts w:ascii="Georgia" w:hAnsi="Georgia"/>
          <w:sz w:val="26"/>
          <w:szCs w:val="26"/>
          <w:lang w:val="es-CO"/>
        </w:rPr>
      </w:pPr>
    </w:p>
    <w:p w14:paraId="011C672E" w14:textId="633F722A" w:rsidR="005E5F70" w:rsidRPr="00196AC8" w:rsidRDefault="0003534F" w:rsidP="00196AC8">
      <w:pPr>
        <w:pStyle w:val="Textoindependiente"/>
        <w:widowControl w:val="0"/>
        <w:spacing w:line="276" w:lineRule="auto"/>
        <w:rPr>
          <w:rFonts w:ascii="Georgia" w:hAnsi="Georgia"/>
          <w:sz w:val="26"/>
          <w:szCs w:val="26"/>
          <w:lang w:val="es-419"/>
        </w:rPr>
      </w:pPr>
      <w:r w:rsidRPr="00196AC8">
        <w:rPr>
          <w:rFonts w:ascii="Georgia" w:hAnsi="Georgia"/>
          <w:sz w:val="26"/>
          <w:szCs w:val="26"/>
          <w:lang w:val="es-419"/>
        </w:rPr>
        <w:t xml:space="preserve">El fallo </w:t>
      </w:r>
      <w:r w:rsidR="005E5F70" w:rsidRPr="00196AC8">
        <w:rPr>
          <w:rFonts w:ascii="Georgia" w:hAnsi="Georgia"/>
          <w:sz w:val="26"/>
          <w:szCs w:val="26"/>
          <w:lang w:val="es-419"/>
        </w:rPr>
        <w:t xml:space="preserve">declaró improcedente la tutela por falta de legitimación para representar y de subsidiariedad. La promotora no acreditó los presupuestos de la agencia oficiosa y cuenta con la acción popular para solicitar la protección los derechos colectivos invocados. </w:t>
      </w:r>
    </w:p>
    <w:p w14:paraId="083A0FB6" w14:textId="77777777" w:rsidR="005E5F70" w:rsidRPr="00196AC8" w:rsidRDefault="005E5F70" w:rsidP="00196AC8">
      <w:pPr>
        <w:pStyle w:val="Textoindependiente"/>
        <w:widowControl w:val="0"/>
        <w:spacing w:line="276" w:lineRule="auto"/>
        <w:rPr>
          <w:rFonts w:ascii="Georgia" w:hAnsi="Georgia"/>
          <w:sz w:val="26"/>
          <w:szCs w:val="26"/>
          <w:lang w:val="es-419"/>
        </w:rPr>
      </w:pPr>
    </w:p>
    <w:p w14:paraId="6BAE4880" w14:textId="185B6646" w:rsidR="005E5F70" w:rsidRPr="00196AC8" w:rsidRDefault="005E5F70" w:rsidP="00196AC8">
      <w:pPr>
        <w:pStyle w:val="Textoindependiente"/>
        <w:widowControl w:val="0"/>
        <w:spacing w:line="276" w:lineRule="auto"/>
        <w:rPr>
          <w:rFonts w:ascii="Georgia" w:hAnsi="Georgia"/>
          <w:sz w:val="26"/>
          <w:szCs w:val="26"/>
          <w:lang w:val="es-419"/>
        </w:rPr>
      </w:pPr>
      <w:r w:rsidRPr="00196AC8">
        <w:rPr>
          <w:rFonts w:ascii="Georgia" w:hAnsi="Georgia"/>
          <w:sz w:val="26"/>
          <w:szCs w:val="26"/>
          <w:lang w:val="es-419"/>
        </w:rPr>
        <w:t>La actora afirmó que</w:t>
      </w:r>
      <w:r w:rsidR="005F3A89" w:rsidRPr="00196AC8">
        <w:rPr>
          <w:rFonts w:ascii="Georgia" w:hAnsi="Georgia"/>
          <w:sz w:val="26"/>
          <w:szCs w:val="26"/>
          <w:lang w:val="es-419"/>
        </w:rPr>
        <w:t>: (i)</w:t>
      </w:r>
      <w:r w:rsidRPr="00196AC8">
        <w:rPr>
          <w:rFonts w:ascii="Georgia" w:hAnsi="Georgia"/>
          <w:sz w:val="26"/>
          <w:szCs w:val="26"/>
          <w:lang w:val="es-419"/>
        </w:rPr>
        <w:t xml:space="preserve"> </w:t>
      </w:r>
      <w:r w:rsidR="005F3A89" w:rsidRPr="00196AC8">
        <w:rPr>
          <w:rFonts w:ascii="Georgia" w:hAnsi="Georgia"/>
          <w:sz w:val="26"/>
          <w:szCs w:val="26"/>
          <w:lang w:val="es-419"/>
        </w:rPr>
        <w:t>Cu</w:t>
      </w:r>
      <w:r w:rsidRPr="00196AC8">
        <w:rPr>
          <w:rFonts w:ascii="Georgia" w:hAnsi="Georgia"/>
          <w:sz w:val="26"/>
          <w:szCs w:val="26"/>
          <w:lang w:val="es-419"/>
        </w:rPr>
        <w:t xml:space="preserve">mple los requisitos para agenciar al actor (Arrimó pruebas); </w:t>
      </w:r>
      <w:r w:rsidR="005F3A89" w:rsidRPr="00196AC8">
        <w:rPr>
          <w:rFonts w:ascii="Georgia" w:hAnsi="Georgia"/>
          <w:sz w:val="26"/>
          <w:szCs w:val="26"/>
          <w:lang w:val="es-419"/>
        </w:rPr>
        <w:t>(</w:t>
      </w:r>
      <w:proofErr w:type="spellStart"/>
      <w:r w:rsidR="005F3A89" w:rsidRPr="00196AC8">
        <w:rPr>
          <w:rFonts w:ascii="Georgia" w:hAnsi="Georgia"/>
          <w:sz w:val="26"/>
          <w:szCs w:val="26"/>
          <w:lang w:val="es-419"/>
        </w:rPr>
        <w:t>ii</w:t>
      </w:r>
      <w:proofErr w:type="spellEnd"/>
      <w:r w:rsidR="005F3A89" w:rsidRPr="00196AC8">
        <w:rPr>
          <w:rFonts w:ascii="Georgia" w:hAnsi="Georgia"/>
          <w:sz w:val="26"/>
          <w:szCs w:val="26"/>
          <w:lang w:val="es-419"/>
        </w:rPr>
        <w:t xml:space="preserve">) </w:t>
      </w:r>
      <w:r w:rsidRPr="00196AC8">
        <w:rPr>
          <w:rFonts w:ascii="Georgia" w:hAnsi="Georgia"/>
          <w:sz w:val="26"/>
          <w:szCs w:val="26"/>
          <w:lang w:val="es-419"/>
        </w:rPr>
        <w:t xml:space="preserve">la Alcaldía reconoce que las oficinas </w:t>
      </w:r>
      <w:r w:rsidR="005F3A89" w:rsidRPr="00196AC8">
        <w:rPr>
          <w:rFonts w:ascii="Georgia" w:hAnsi="Georgia"/>
          <w:sz w:val="26"/>
          <w:szCs w:val="26"/>
          <w:lang w:val="es-419"/>
        </w:rPr>
        <w:t>de la inspección de policía estuvieron cerradas mientras se posesionaba la nueva servidora; (</w:t>
      </w:r>
      <w:proofErr w:type="spellStart"/>
      <w:r w:rsidR="005F3A89" w:rsidRPr="00196AC8">
        <w:rPr>
          <w:rFonts w:ascii="Georgia" w:hAnsi="Georgia"/>
          <w:sz w:val="26"/>
          <w:szCs w:val="26"/>
          <w:lang w:val="es-419"/>
        </w:rPr>
        <w:t>iii</w:t>
      </w:r>
      <w:proofErr w:type="spellEnd"/>
      <w:r w:rsidR="005F3A89" w:rsidRPr="00196AC8">
        <w:rPr>
          <w:rFonts w:ascii="Georgia" w:hAnsi="Georgia"/>
          <w:sz w:val="26"/>
          <w:szCs w:val="26"/>
          <w:lang w:val="es-419"/>
        </w:rPr>
        <w:t xml:space="preserve">) la CARDER recibe comunicaciones virtuales, pero </w:t>
      </w:r>
      <w:r w:rsidR="005F3A89" w:rsidRPr="00196AC8">
        <w:rPr>
          <w:rFonts w:ascii="Georgia" w:hAnsi="Georgia"/>
          <w:i/>
          <w:iCs/>
          <w:sz w:val="26"/>
          <w:szCs w:val="26"/>
          <w:lang w:val="es-419"/>
        </w:rPr>
        <w:t>“(…) los campesinos NO TIENEN COMPUTADOR NI EXPERTICIA PARA TRÁMITES DIGITALES (…)”</w:t>
      </w:r>
      <w:r w:rsidR="005F3A89" w:rsidRPr="00196AC8">
        <w:rPr>
          <w:rFonts w:ascii="Georgia" w:hAnsi="Georgia"/>
          <w:sz w:val="26"/>
          <w:szCs w:val="26"/>
          <w:lang w:val="es-419"/>
        </w:rPr>
        <w:t>; y, (</w:t>
      </w:r>
      <w:proofErr w:type="spellStart"/>
      <w:r w:rsidR="005F3A89" w:rsidRPr="00196AC8">
        <w:rPr>
          <w:rFonts w:ascii="Georgia" w:hAnsi="Georgia"/>
          <w:sz w:val="26"/>
          <w:szCs w:val="26"/>
          <w:lang w:val="es-419"/>
        </w:rPr>
        <w:t>iv</w:t>
      </w:r>
      <w:proofErr w:type="spellEnd"/>
      <w:r w:rsidR="005F3A89" w:rsidRPr="00196AC8">
        <w:rPr>
          <w:rFonts w:ascii="Georgia" w:hAnsi="Georgia"/>
          <w:sz w:val="26"/>
          <w:szCs w:val="26"/>
          <w:lang w:val="es-419"/>
        </w:rPr>
        <w:t>) la protección de los recursos naturales es posible mediante tutela porque las acciones ordinarias no son expeditas (Cuaderno No.1, documento No.28).</w:t>
      </w:r>
    </w:p>
    <w:p w14:paraId="19E00B57" w14:textId="01D47361" w:rsidR="0002167D" w:rsidRPr="00196AC8" w:rsidRDefault="0002167D" w:rsidP="00196AC8">
      <w:pPr>
        <w:widowControl/>
        <w:spacing w:line="276" w:lineRule="auto"/>
        <w:jc w:val="both"/>
        <w:rPr>
          <w:rFonts w:ascii="Georgia" w:hAnsi="Georgia"/>
          <w:sz w:val="26"/>
          <w:szCs w:val="26"/>
          <w:lang w:val="es-CO"/>
        </w:rPr>
      </w:pPr>
    </w:p>
    <w:p w14:paraId="431FBA22" w14:textId="77777777" w:rsidR="00785FA3" w:rsidRPr="00196AC8" w:rsidRDefault="00785FA3" w:rsidP="00196AC8">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 w:val="26"/>
          <w:szCs w:val="26"/>
          <w:lang w:val="es-419"/>
        </w:rPr>
      </w:pPr>
      <w:r w:rsidRPr="00196AC8">
        <w:rPr>
          <w:rFonts w:ascii="Georgia" w:hAnsi="Georgia"/>
          <w:b/>
          <w:bCs/>
          <w:smallCaps/>
          <w:sz w:val="26"/>
          <w:szCs w:val="26"/>
          <w:lang w:val="es-419"/>
        </w:rPr>
        <w:t>La fundamentación jurídica para resolver</w:t>
      </w:r>
    </w:p>
    <w:p w14:paraId="333486AA" w14:textId="77777777" w:rsidR="00785FA3" w:rsidRPr="00196AC8" w:rsidRDefault="00785FA3" w:rsidP="00196AC8">
      <w:pPr>
        <w:pStyle w:val="Textoindependiente"/>
        <w:widowControl w:val="0"/>
        <w:spacing w:line="276" w:lineRule="auto"/>
        <w:ind w:left="708"/>
        <w:rPr>
          <w:rFonts w:ascii="Georgia" w:hAnsi="Georgia"/>
          <w:smallCaps/>
          <w:sz w:val="26"/>
          <w:szCs w:val="26"/>
          <w:lang w:val="es-419"/>
        </w:rPr>
      </w:pPr>
    </w:p>
    <w:p w14:paraId="011EF936" w14:textId="391B6DCB" w:rsidR="00785FA3" w:rsidRPr="00196AC8" w:rsidRDefault="00785FA3" w:rsidP="00196AC8">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 w:val="26"/>
          <w:szCs w:val="26"/>
          <w:lang w:val="es-419"/>
        </w:rPr>
      </w:pPr>
      <w:r w:rsidRPr="00196AC8">
        <w:rPr>
          <w:rFonts w:ascii="Georgia" w:hAnsi="Georgia"/>
          <w:smallCaps/>
          <w:sz w:val="26"/>
          <w:szCs w:val="26"/>
          <w:lang w:val="es-419"/>
        </w:rPr>
        <w:t xml:space="preserve">La competencia funcional: </w:t>
      </w:r>
      <w:r w:rsidR="7662A91D" w:rsidRPr="00196AC8">
        <w:rPr>
          <w:rFonts w:ascii="Georgia" w:hAnsi="Georgia" w:cs="Arial"/>
          <w:sz w:val="26"/>
          <w:szCs w:val="26"/>
          <w:lang w:val="es-CO"/>
        </w:rPr>
        <w:t xml:space="preserve">La tiene esta </w:t>
      </w:r>
      <w:r w:rsidR="361192CE" w:rsidRPr="00196AC8">
        <w:rPr>
          <w:rFonts w:ascii="Georgia" w:hAnsi="Georgia" w:cs="Arial"/>
          <w:sz w:val="26"/>
          <w:szCs w:val="26"/>
          <w:lang w:val="es-CO"/>
        </w:rPr>
        <w:t>Sala,</w:t>
      </w:r>
      <w:r w:rsidR="0026739C" w:rsidRPr="00196AC8">
        <w:rPr>
          <w:rFonts w:ascii="Georgia" w:hAnsi="Georgia" w:cs="Arial"/>
          <w:sz w:val="26"/>
          <w:szCs w:val="26"/>
          <w:lang w:val="es-CO"/>
        </w:rPr>
        <w:t xml:space="preserve"> por ser la superiora jerárquica del Despacho cognoscente </w:t>
      </w:r>
      <w:r w:rsidR="0026739C" w:rsidRPr="00196AC8">
        <w:rPr>
          <w:rFonts w:ascii="Georgia" w:hAnsi="Georgia"/>
          <w:sz w:val="26"/>
          <w:szCs w:val="26"/>
        </w:rPr>
        <w:t>(Art. 32, D.2591/1991)</w:t>
      </w:r>
      <w:r w:rsidR="0026739C" w:rsidRPr="00196AC8">
        <w:rPr>
          <w:rFonts w:ascii="Georgia" w:hAnsi="Georgia" w:cs="Arial"/>
          <w:sz w:val="26"/>
          <w:szCs w:val="26"/>
          <w:lang w:val="es-CO"/>
        </w:rPr>
        <w:t>.</w:t>
      </w:r>
    </w:p>
    <w:p w14:paraId="6C4FDEF5" w14:textId="77777777" w:rsidR="004E4961" w:rsidRPr="00196AC8" w:rsidRDefault="004E4961" w:rsidP="00196AC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 w:val="26"/>
          <w:szCs w:val="26"/>
          <w:lang w:val="es-419"/>
        </w:rPr>
      </w:pPr>
    </w:p>
    <w:p w14:paraId="0AB36F41" w14:textId="1579AACD" w:rsidR="00785FA3" w:rsidRPr="00196AC8" w:rsidRDefault="00785FA3" w:rsidP="00196AC8">
      <w:pPr>
        <w:pStyle w:val="Textoindependiente"/>
        <w:widowControl w:val="0"/>
        <w:numPr>
          <w:ilvl w:val="1"/>
          <w:numId w:val="12"/>
        </w:numPr>
        <w:tabs>
          <w:tab w:val="clear" w:pos="708"/>
        </w:tabs>
        <w:spacing w:line="276" w:lineRule="auto"/>
        <w:rPr>
          <w:rFonts w:ascii="Georgia" w:hAnsi="Georgia"/>
          <w:sz w:val="26"/>
          <w:szCs w:val="26"/>
          <w:lang w:val="es-419"/>
        </w:rPr>
      </w:pPr>
      <w:r w:rsidRPr="00196AC8">
        <w:rPr>
          <w:rFonts w:ascii="Georgia" w:hAnsi="Georgia"/>
          <w:smallCaps/>
          <w:sz w:val="26"/>
          <w:szCs w:val="26"/>
          <w:lang w:val="es-419"/>
        </w:rPr>
        <w:t xml:space="preserve">El problema jurídico a resolver: </w:t>
      </w:r>
      <w:r w:rsidRPr="00196AC8">
        <w:rPr>
          <w:rFonts w:ascii="Georgia" w:hAnsi="Georgia"/>
          <w:sz w:val="26"/>
          <w:szCs w:val="26"/>
          <w:lang w:val="es-419"/>
        </w:rPr>
        <w:t>¿Es procedente confirmar, modifica</w:t>
      </w:r>
      <w:r w:rsidR="00B82862" w:rsidRPr="00196AC8">
        <w:rPr>
          <w:rFonts w:ascii="Georgia" w:hAnsi="Georgia"/>
          <w:sz w:val="26"/>
          <w:szCs w:val="26"/>
          <w:lang w:val="es-419"/>
        </w:rPr>
        <w:t>r o revocar la sentencia del Juzgado</w:t>
      </w:r>
      <w:r w:rsidR="00782C57" w:rsidRPr="00196AC8">
        <w:rPr>
          <w:rFonts w:ascii="Georgia" w:hAnsi="Georgia"/>
          <w:sz w:val="26"/>
          <w:szCs w:val="26"/>
          <w:lang w:val="es-CO"/>
        </w:rPr>
        <w:t xml:space="preserve"> </w:t>
      </w:r>
      <w:r w:rsidR="00123F73" w:rsidRPr="00196AC8">
        <w:rPr>
          <w:rFonts w:ascii="Georgia" w:hAnsi="Georgia"/>
          <w:sz w:val="26"/>
          <w:szCs w:val="26"/>
          <w:lang w:val="es-CO"/>
        </w:rPr>
        <w:t>Civil del Circuito</w:t>
      </w:r>
      <w:r w:rsidR="0090764E" w:rsidRPr="00196AC8">
        <w:rPr>
          <w:rFonts w:ascii="Georgia" w:hAnsi="Georgia"/>
          <w:sz w:val="26"/>
          <w:szCs w:val="26"/>
          <w:lang w:val="es-CO"/>
        </w:rPr>
        <w:t xml:space="preserve"> </w:t>
      </w:r>
      <w:r w:rsidRPr="00196AC8">
        <w:rPr>
          <w:rFonts w:ascii="Georgia" w:hAnsi="Georgia"/>
          <w:sz w:val="26"/>
          <w:szCs w:val="26"/>
          <w:lang w:val="es-CO"/>
        </w:rPr>
        <w:t xml:space="preserve">de </w:t>
      </w:r>
      <w:r w:rsidR="005F3A89" w:rsidRPr="00196AC8">
        <w:rPr>
          <w:rFonts w:ascii="Georgia" w:hAnsi="Georgia"/>
          <w:sz w:val="26"/>
          <w:szCs w:val="26"/>
          <w:lang w:val="es-CO"/>
        </w:rPr>
        <w:t>Santa Rosa de Cabal</w:t>
      </w:r>
      <w:r w:rsidRPr="00196AC8">
        <w:rPr>
          <w:rFonts w:ascii="Georgia" w:hAnsi="Georgia"/>
          <w:sz w:val="26"/>
          <w:szCs w:val="26"/>
          <w:lang w:val="es-419"/>
        </w:rPr>
        <w:t xml:space="preserve">, según la impugnación </w:t>
      </w:r>
      <w:r w:rsidR="0066058E" w:rsidRPr="00196AC8">
        <w:rPr>
          <w:rFonts w:ascii="Georgia" w:hAnsi="Georgia"/>
          <w:sz w:val="26"/>
          <w:szCs w:val="26"/>
          <w:lang w:val="es-419"/>
        </w:rPr>
        <w:t>del accionante</w:t>
      </w:r>
      <w:r w:rsidRPr="00196AC8">
        <w:rPr>
          <w:rFonts w:ascii="Georgia" w:hAnsi="Georgia"/>
          <w:sz w:val="26"/>
          <w:szCs w:val="26"/>
          <w:lang w:val="es-419"/>
        </w:rPr>
        <w:t xml:space="preserve">? </w:t>
      </w:r>
    </w:p>
    <w:p w14:paraId="20BFC062" w14:textId="77777777" w:rsidR="00DE689C" w:rsidRPr="00196AC8" w:rsidRDefault="00DE689C" w:rsidP="00196AC8">
      <w:pPr>
        <w:pStyle w:val="Textoindependiente"/>
        <w:widowControl w:val="0"/>
        <w:tabs>
          <w:tab w:val="clear" w:pos="708"/>
        </w:tabs>
        <w:spacing w:line="276" w:lineRule="auto"/>
        <w:rPr>
          <w:rFonts w:ascii="Georgia" w:hAnsi="Georgia"/>
          <w:sz w:val="26"/>
          <w:szCs w:val="26"/>
          <w:lang w:val="es-419"/>
        </w:rPr>
      </w:pPr>
    </w:p>
    <w:p w14:paraId="4766003B" w14:textId="4192D812" w:rsidR="0026739C" w:rsidRPr="00196AC8" w:rsidRDefault="00785FA3" w:rsidP="00196AC8">
      <w:pPr>
        <w:pStyle w:val="Textoindependiente"/>
        <w:widowControl w:val="0"/>
        <w:numPr>
          <w:ilvl w:val="1"/>
          <w:numId w:val="12"/>
        </w:numPr>
        <w:tabs>
          <w:tab w:val="clear" w:pos="708"/>
        </w:tabs>
        <w:spacing w:line="276" w:lineRule="auto"/>
        <w:rPr>
          <w:rFonts w:ascii="Georgia" w:hAnsi="Georgia"/>
          <w:sz w:val="26"/>
          <w:szCs w:val="26"/>
          <w:lang w:val="es-419"/>
        </w:rPr>
      </w:pPr>
      <w:r w:rsidRPr="00196AC8">
        <w:rPr>
          <w:rFonts w:ascii="Georgia" w:hAnsi="Georgia"/>
          <w:smallCaps/>
          <w:sz w:val="26"/>
          <w:szCs w:val="26"/>
          <w:lang w:val="es-419"/>
        </w:rPr>
        <w:t>Los presupuestos generales de procedencia</w:t>
      </w:r>
    </w:p>
    <w:p w14:paraId="3977FF6F" w14:textId="77777777" w:rsidR="00AC652F" w:rsidRPr="00196AC8" w:rsidRDefault="00AC652F" w:rsidP="00196AC8">
      <w:pPr>
        <w:pStyle w:val="Textoindependiente"/>
        <w:widowControl w:val="0"/>
        <w:tabs>
          <w:tab w:val="clear" w:pos="708"/>
        </w:tabs>
        <w:spacing w:line="276" w:lineRule="auto"/>
        <w:rPr>
          <w:rFonts w:ascii="Georgia" w:hAnsi="Georgia"/>
          <w:sz w:val="26"/>
          <w:szCs w:val="26"/>
          <w:lang w:val="es-419"/>
        </w:rPr>
      </w:pPr>
    </w:p>
    <w:p w14:paraId="2BBB2910" w14:textId="732B3CE9" w:rsidR="00D316E0" w:rsidRPr="00196AC8" w:rsidRDefault="00A67690" w:rsidP="00196AC8">
      <w:pPr>
        <w:pStyle w:val="Textoindependiente"/>
        <w:widowControl w:val="0"/>
        <w:numPr>
          <w:ilvl w:val="2"/>
          <w:numId w:val="12"/>
        </w:numPr>
        <w:tabs>
          <w:tab w:val="clear" w:pos="708"/>
        </w:tabs>
        <w:spacing w:line="276" w:lineRule="auto"/>
        <w:rPr>
          <w:rFonts w:ascii="Georgia" w:hAnsi="Georgia"/>
          <w:smallCaps/>
          <w:sz w:val="26"/>
          <w:szCs w:val="26"/>
          <w:lang w:val="es-419"/>
        </w:rPr>
      </w:pPr>
      <w:r w:rsidRPr="00196AC8">
        <w:rPr>
          <w:rFonts w:ascii="Georgia" w:hAnsi="Georgia"/>
          <w:smallCaps/>
          <w:sz w:val="26"/>
          <w:szCs w:val="26"/>
          <w:lang w:val="es-CO"/>
        </w:rPr>
        <w:t>L</w:t>
      </w:r>
      <w:r w:rsidRPr="00196AC8">
        <w:rPr>
          <w:rFonts w:ascii="Georgia" w:hAnsi="Georgia"/>
          <w:smallCaps/>
          <w:sz w:val="26"/>
          <w:szCs w:val="26"/>
          <w:lang w:val="es-419"/>
        </w:rPr>
        <w:t>a legitimación en la causa</w:t>
      </w:r>
      <w:r w:rsidR="767C25E0" w:rsidRPr="00196AC8">
        <w:rPr>
          <w:rFonts w:ascii="Georgia" w:hAnsi="Georgia"/>
          <w:smallCaps/>
          <w:sz w:val="26"/>
          <w:szCs w:val="26"/>
          <w:lang w:val="es-419"/>
        </w:rPr>
        <w:t>.</w:t>
      </w:r>
      <w:r w:rsidR="0026739C" w:rsidRPr="00196AC8">
        <w:rPr>
          <w:rFonts w:ascii="Georgia" w:hAnsi="Georgia"/>
          <w:sz w:val="26"/>
          <w:szCs w:val="26"/>
          <w:lang w:val="es-419"/>
        </w:rPr>
        <w:t xml:space="preserve"> </w:t>
      </w:r>
      <w:r w:rsidR="00BB3253" w:rsidRPr="00196AC8">
        <w:rPr>
          <w:rFonts w:ascii="Georgia" w:hAnsi="Georgia" w:cs="Arial"/>
          <w:sz w:val="26"/>
          <w:szCs w:val="26"/>
          <w:lang w:val="es-CO"/>
        </w:rPr>
        <w:t>Sobre este presupuesto,</w:t>
      </w:r>
      <w:r w:rsidR="00BB3253" w:rsidRPr="00196AC8">
        <w:rPr>
          <w:rFonts w:ascii="Georgia" w:hAnsi="Georgia"/>
          <w:sz w:val="26"/>
          <w:szCs w:val="26"/>
        </w:rPr>
        <w:t xml:space="preserve"> </w:t>
      </w:r>
      <w:r w:rsidR="00BB3253" w:rsidRPr="00196AC8">
        <w:rPr>
          <w:rFonts w:ascii="Georgia" w:hAnsi="Georgia" w:cs="Arial"/>
          <w:sz w:val="26"/>
          <w:szCs w:val="26"/>
        </w:rPr>
        <w:t>la autorizada doctrina de la CC, constitutiva de precedente vertical, expresa</w:t>
      </w:r>
      <w:r w:rsidR="00BB3253" w:rsidRPr="00196AC8">
        <w:rPr>
          <w:rStyle w:val="Refdenotaalpie"/>
          <w:rFonts w:ascii="Georgia" w:hAnsi="Georgia"/>
          <w:sz w:val="26"/>
          <w:szCs w:val="26"/>
        </w:rPr>
        <w:footnoteReference w:id="1"/>
      </w:r>
      <w:r w:rsidR="00BB3253" w:rsidRPr="00196AC8">
        <w:rPr>
          <w:rFonts w:ascii="Georgia" w:hAnsi="Georgia" w:cs="Arial"/>
          <w:sz w:val="26"/>
          <w:szCs w:val="26"/>
        </w:rPr>
        <w:t>: “</w:t>
      </w:r>
      <w:r w:rsidR="00BB3253" w:rsidRPr="00196AC8">
        <w:rPr>
          <w:rFonts w:ascii="Georgia" w:hAnsi="Georgia" w:cs="Arial"/>
          <w:i/>
          <w:szCs w:val="26"/>
        </w:rPr>
        <w:t>(…)</w:t>
      </w:r>
      <w:r w:rsidR="00BB3253" w:rsidRPr="00196AC8">
        <w:rPr>
          <w:rFonts w:ascii="Georgia" w:hAnsi="Georgia" w:cs="Arial"/>
          <w:szCs w:val="26"/>
        </w:rPr>
        <w:t xml:space="preserve"> </w:t>
      </w:r>
      <w:r w:rsidR="00BB3253" w:rsidRPr="00196AC8">
        <w:rPr>
          <w:rFonts w:ascii="Georgia" w:hAnsi="Georgia"/>
          <w:i/>
          <w:szCs w:val="26"/>
        </w:rPr>
        <w:t>la acción de tutela solo puede ser ejercida por la persona vulnerada o amenazada en sus derechos fundamentales (…) es el primer requisito de procedibilidad (…), que exige que quien solicita el amparo constitucional se encuentre </w:t>
      </w:r>
      <w:r w:rsidR="00BB3253" w:rsidRPr="00196AC8">
        <w:rPr>
          <w:rFonts w:ascii="Georgia" w:hAnsi="Georgia"/>
          <w:i/>
          <w:iCs/>
          <w:szCs w:val="26"/>
        </w:rPr>
        <w:t>“legitimado en la causa”</w:t>
      </w:r>
      <w:r w:rsidR="00BB3253" w:rsidRPr="00196AC8">
        <w:rPr>
          <w:rFonts w:ascii="Georgia" w:hAnsi="Georgia"/>
          <w:i/>
          <w:szCs w:val="26"/>
        </w:rPr>
        <w:t> para presentar la solicitud de protección de sus derechos fundamentales. (…) exige que el derecho cuya protección se invoca sea un derecho fundamental propio y no, en principio, de otra persona</w:t>
      </w:r>
      <w:r w:rsidR="00BB3253" w:rsidRPr="00196AC8">
        <w:rPr>
          <w:rStyle w:val="Refdenotaalpie"/>
          <w:rFonts w:ascii="Georgia" w:hAnsi="Georgia"/>
          <w:i/>
          <w:szCs w:val="26"/>
        </w:rPr>
        <w:footnoteReference w:id="2"/>
      </w:r>
      <w:r w:rsidR="00BB3253" w:rsidRPr="00196AC8">
        <w:rPr>
          <w:rFonts w:ascii="Georgia" w:hAnsi="Georgia"/>
          <w:i/>
          <w:szCs w:val="26"/>
        </w:rPr>
        <w:t xml:space="preserve"> (…)</w:t>
      </w:r>
      <w:r w:rsidR="00BB3253" w:rsidRPr="00196AC8">
        <w:rPr>
          <w:rFonts w:ascii="Georgia" w:hAnsi="Georgia"/>
          <w:i/>
          <w:sz w:val="26"/>
          <w:szCs w:val="26"/>
        </w:rPr>
        <w:t>”.</w:t>
      </w:r>
      <w:r w:rsidR="00BB3253" w:rsidRPr="00196AC8">
        <w:rPr>
          <w:rFonts w:ascii="Georgia" w:hAnsi="Georgia" w:cs="Arial"/>
          <w:sz w:val="26"/>
          <w:szCs w:val="26"/>
        </w:rPr>
        <w:t xml:space="preserve"> </w:t>
      </w:r>
    </w:p>
    <w:p w14:paraId="4B7BC0C6" w14:textId="77777777" w:rsidR="00D316E0" w:rsidRPr="00196AC8" w:rsidRDefault="00D316E0" w:rsidP="00196AC8">
      <w:pPr>
        <w:pStyle w:val="Textoindependiente"/>
        <w:widowControl w:val="0"/>
        <w:tabs>
          <w:tab w:val="clear" w:pos="708"/>
        </w:tabs>
        <w:spacing w:line="276" w:lineRule="auto"/>
        <w:ind w:left="720"/>
        <w:rPr>
          <w:rFonts w:ascii="Georgia" w:hAnsi="Georgia"/>
          <w:smallCaps/>
          <w:sz w:val="26"/>
          <w:szCs w:val="26"/>
          <w:lang w:val="es-419"/>
        </w:rPr>
      </w:pPr>
    </w:p>
    <w:p w14:paraId="34B8010C" w14:textId="77777777" w:rsidR="00D316E0" w:rsidRPr="00196AC8" w:rsidRDefault="00D316E0" w:rsidP="00196AC8">
      <w:pPr>
        <w:pStyle w:val="Textoindependiente"/>
        <w:widowControl w:val="0"/>
        <w:tabs>
          <w:tab w:val="clear" w:pos="708"/>
        </w:tabs>
        <w:spacing w:line="276" w:lineRule="auto"/>
        <w:ind w:left="720"/>
        <w:rPr>
          <w:rFonts w:ascii="Georgia" w:hAnsi="Georgia" w:cs="Arial"/>
          <w:sz w:val="26"/>
          <w:szCs w:val="26"/>
        </w:rPr>
      </w:pPr>
      <w:bookmarkStart w:id="1" w:name="_Hlk65150270"/>
      <w:r w:rsidRPr="00196AC8">
        <w:rPr>
          <w:rFonts w:ascii="Georgia" w:hAnsi="Georgia" w:cs="Arial"/>
          <w:sz w:val="26"/>
          <w:szCs w:val="26"/>
        </w:rPr>
        <w:t>Asimismo, en antigua y reiterada jurisprudencia la Alta Magistratura ha referido con relación a este requisito de procedibilidad</w:t>
      </w:r>
      <w:r w:rsidRPr="00196AC8">
        <w:rPr>
          <w:rStyle w:val="Refdenotaalpie"/>
          <w:rFonts w:ascii="Georgia" w:hAnsi="Georgia" w:cs="Arial"/>
          <w:sz w:val="26"/>
          <w:szCs w:val="26"/>
        </w:rPr>
        <w:footnoteReference w:id="3"/>
      </w:r>
      <w:r w:rsidRPr="00196AC8">
        <w:rPr>
          <w:rFonts w:ascii="Georgia" w:hAnsi="Georgia" w:cs="Arial"/>
          <w:sz w:val="26"/>
          <w:szCs w:val="26"/>
        </w:rPr>
        <w:t>:</w:t>
      </w:r>
    </w:p>
    <w:p w14:paraId="140D7D92" w14:textId="77777777" w:rsidR="00D316E0" w:rsidRPr="00196AC8" w:rsidRDefault="00D316E0" w:rsidP="00196AC8">
      <w:pPr>
        <w:pStyle w:val="Textoindependiente"/>
        <w:widowControl w:val="0"/>
        <w:tabs>
          <w:tab w:val="clear" w:pos="708"/>
        </w:tabs>
        <w:spacing w:line="276" w:lineRule="auto"/>
        <w:ind w:left="720"/>
        <w:rPr>
          <w:rFonts w:ascii="Georgia" w:hAnsi="Georgia" w:cs="Arial"/>
          <w:sz w:val="26"/>
          <w:szCs w:val="26"/>
        </w:rPr>
      </w:pPr>
    </w:p>
    <w:p w14:paraId="1D3AF5A6" w14:textId="77777777" w:rsidR="00D316E0" w:rsidRPr="00196AC8" w:rsidRDefault="00D316E0" w:rsidP="00196AC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40" w:lineRule="auto"/>
        <w:ind w:left="1276" w:right="420"/>
        <w:rPr>
          <w:rFonts w:ascii="Georgia" w:hAnsi="Georgia" w:cs="Arial"/>
          <w:szCs w:val="26"/>
          <w:u w:val="single"/>
        </w:rPr>
      </w:pPr>
      <w:r w:rsidRPr="00196AC8">
        <w:rPr>
          <w:rFonts w:ascii="Georgia" w:hAnsi="Georgia" w:cs="Arial"/>
          <w:szCs w:val="26"/>
        </w:rPr>
        <w:t xml:space="preserve">… 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196AC8">
        <w:rPr>
          <w:rFonts w:ascii="Georgia" w:hAnsi="Georgia" w:cs="Arial"/>
          <w:szCs w:val="26"/>
          <w:u w:val="single"/>
        </w:rPr>
        <w:t>Es una calidad subjetiva de las partes en relación con el interés sustancial que se discute en el proceso.</w:t>
      </w:r>
      <w:r w:rsidRPr="00196AC8">
        <w:rPr>
          <w:rFonts w:ascii="Georgia" w:hAnsi="Georgia" w:cs="Arial"/>
          <w:szCs w:val="26"/>
        </w:rPr>
        <w:t xml:space="preserve"> </w:t>
      </w:r>
      <w:r w:rsidRPr="00196AC8">
        <w:rPr>
          <w:rFonts w:ascii="Georgia" w:hAnsi="Georgia" w:cs="Arial"/>
          <w:szCs w:val="26"/>
          <w:u w:val="single"/>
        </w:rPr>
        <w:t>Por tanto, cuando una de las partes carece de dicha calidad o atributo, no puede el juez adoptar una decisión de mérito y debe entonces simplemente declararse inhibido para fallar el caso de fondo.</w:t>
      </w:r>
    </w:p>
    <w:p w14:paraId="518F25AA" w14:textId="77777777" w:rsidR="00D316E0" w:rsidRPr="00196AC8" w:rsidRDefault="00D316E0" w:rsidP="00196AC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40" w:lineRule="auto"/>
        <w:ind w:left="1276" w:right="420"/>
        <w:rPr>
          <w:rFonts w:ascii="Georgia" w:hAnsi="Georgia" w:cs="Arial"/>
          <w:szCs w:val="26"/>
          <w:u w:val="single"/>
        </w:rPr>
      </w:pPr>
    </w:p>
    <w:p w14:paraId="16C2C27B" w14:textId="77777777" w:rsidR="00D316E0" w:rsidRPr="00196AC8" w:rsidRDefault="00D316E0" w:rsidP="00196AC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40" w:lineRule="auto"/>
        <w:ind w:left="1276" w:right="420"/>
        <w:rPr>
          <w:rFonts w:ascii="Georgia" w:hAnsi="Georgia" w:cs="Arial"/>
          <w:szCs w:val="26"/>
        </w:rPr>
      </w:pPr>
      <w:r w:rsidRPr="00196AC8">
        <w:rPr>
          <w:rFonts w:ascii="Georgia" w:hAnsi="Georgia" w:cs="Arial"/>
          <w:szCs w:val="26"/>
        </w:rPr>
        <w:t xml:space="preserve">(…) </w:t>
      </w:r>
    </w:p>
    <w:p w14:paraId="7AB24124" w14:textId="77777777" w:rsidR="00D316E0" w:rsidRPr="00196AC8" w:rsidRDefault="00D316E0" w:rsidP="00196AC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40" w:lineRule="auto"/>
        <w:ind w:left="1276" w:right="420"/>
        <w:rPr>
          <w:rFonts w:ascii="Georgia" w:hAnsi="Georgia" w:cs="Arial"/>
          <w:szCs w:val="26"/>
        </w:rPr>
      </w:pPr>
    </w:p>
    <w:p w14:paraId="562377B5" w14:textId="13EBCFEF" w:rsidR="00D316E0" w:rsidRPr="00196AC8" w:rsidRDefault="00D316E0" w:rsidP="00196AC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40" w:lineRule="auto"/>
        <w:ind w:left="1276" w:right="420"/>
        <w:rPr>
          <w:rFonts w:ascii="Georgia" w:hAnsi="Georgia"/>
          <w:smallCaps/>
          <w:szCs w:val="26"/>
          <w:lang w:val="es-419"/>
        </w:rPr>
      </w:pPr>
      <w:r w:rsidRPr="00196AC8">
        <w:rPr>
          <w:rFonts w:ascii="Georgia" w:hAnsi="Georgia" w:cs="Arial"/>
          <w:szCs w:val="26"/>
        </w:rPr>
        <w:t xml:space="preserve">Adicionalmente, la legitimación en la causa como requisito de procedibilidad </w:t>
      </w:r>
      <w:r w:rsidRPr="00196AC8">
        <w:rPr>
          <w:rFonts w:ascii="Georgia" w:hAnsi="Georgia" w:cs="Arial"/>
          <w:szCs w:val="26"/>
          <w:u w:val="single"/>
        </w:rPr>
        <w:t>exige la presencia de un nexo de causalidad entre la vulneración de los derechos del demandante, y la acción u omisión de la autoridad o el particular demandado, vínculo sin el cual la tutela se torna improcedente</w:t>
      </w:r>
      <w:r w:rsidRPr="00196AC8">
        <w:rPr>
          <w:rFonts w:ascii="Georgia" w:hAnsi="Georgia" w:cs="Arial"/>
          <w:szCs w:val="26"/>
        </w:rPr>
        <w:t>.</w:t>
      </w:r>
      <w:bookmarkEnd w:id="1"/>
      <w:r w:rsidRPr="00196AC8">
        <w:rPr>
          <w:rFonts w:ascii="Georgia" w:hAnsi="Georgia" w:cs="Arial"/>
          <w:szCs w:val="26"/>
        </w:rPr>
        <w:t xml:space="preserve"> La </w:t>
      </w:r>
      <w:proofErr w:type="spellStart"/>
      <w:r w:rsidRPr="00196AC8">
        <w:rPr>
          <w:rFonts w:ascii="Georgia" w:hAnsi="Georgia" w:cs="Arial"/>
          <w:szCs w:val="26"/>
        </w:rPr>
        <w:t>sublínea</w:t>
      </w:r>
      <w:proofErr w:type="spellEnd"/>
      <w:r w:rsidRPr="00196AC8">
        <w:rPr>
          <w:rFonts w:ascii="Georgia" w:hAnsi="Georgia" w:cs="Arial"/>
          <w:szCs w:val="26"/>
        </w:rPr>
        <w:t xml:space="preserve"> es de esta Sala.</w:t>
      </w:r>
    </w:p>
    <w:p w14:paraId="30BE208D" w14:textId="77777777" w:rsidR="00D316E0" w:rsidRPr="00196AC8" w:rsidRDefault="00D316E0" w:rsidP="00196AC8">
      <w:pPr>
        <w:spacing w:line="276" w:lineRule="auto"/>
        <w:ind w:left="709"/>
        <w:jc w:val="both"/>
        <w:rPr>
          <w:rFonts w:ascii="Georgia" w:hAnsi="Georgia" w:cs="Arial"/>
          <w:sz w:val="26"/>
          <w:szCs w:val="26"/>
          <w:lang w:val="es-ES_tradnl"/>
        </w:rPr>
      </w:pPr>
    </w:p>
    <w:p w14:paraId="72AC6BB0" w14:textId="16552B9B" w:rsidR="00D316E0" w:rsidRPr="00196AC8" w:rsidRDefault="00D316E0" w:rsidP="00196AC8">
      <w:pPr>
        <w:spacing w:line="276" w:lineRule="auto"/>
        <w:ind w:left="709"/>
        <w:jc w:val="both"/>
        <w:rPr>
          <w:rFonts w:ascii="Georgia" w:hAnsi="Georgia" w:cs="Arial"/>
          <w:sz w:val="26"/>
          <w:szCs w:val="26"/>
        </w:rPr>
      </w:pPr>
      <w:r w:rsidRPr="00196AC8">
        <w:rPr>
          <w:rFonts w:ascii="Georgia" w:hAnsi="Georgia" w:cs="Arial"/>
          <w:sz w:val="26"/>
          <w:szCs w:val="26"/>
          <w:lang w:val="es-ES_tradnl"/>
        </w:rPr>
        <w:t>Esta doctrina constitucional la comparte la CSJ y la ha reiterado en su jurisprudencia</w:t>
      </w:r>
      <w:r w:rsidRPr="00196AC8">
        <w:rPr>
          <w:rStyle w:val="Refdenotaalpie"/>
          <w:rFonts w:ascii="Georgia" w:hAnsi="Georgia"/>
          <w:sz w:val="26"/>
          <w:szCs w:val="26"/>
        </w:rPr>
        <w:footnoteReference w:id="4"/>
      </w:r>
      <w:r w:rsidRPr="00196AC8">
        <w:rPr>
          <w:rFonts w:ascii="Georgia" w:hAnsi="Georgia" w:cs="Arial"/>
          <w:sz w:val="26"/>
          <w:szCs w:val="26"/>
          <w:lang w:val="es-ES_tradnl"/>
        </w:rPr>
        <w:t>.</w:t>
      </w:r>
    </w:p>
    <w:p w14:paraId="7C4F6F4B" w14:textId="77777777" w:rsidR="00D316E0" w:rsidRPr="00196AC8" w:rsidRDefault="00D316E0" w:rsidP="00196AC8">
      <w:pPr>
        <w:pStyle w:val="Textoindependiente"/>
        <w:widowControl w:val="0"/>
        <w:tabs>
          <w:tab w:val="clear" w:pos="708"/>
        </w:tabs>
        <w:spacing w:line="276" w:lineRule="auto"/>
        <w:ind w:left="720"/>
        <w:rPr>
          <w:rFonts w:ascii="Georgia" w:hAnsi="Georgia"/>
          <w:smallCaps/>
          <w:sz w:val="26"/>
          <w:szCs w:val="26"/>
          <w:lang w:val="es-ES"/>
        </w:rPr>
      </w:pPr>
    </w:p>
    <w:p w14:paraId="79660887" w14:textId="412F42A1" w:rsidR="00A42FA8" w:rsidRPr="00196AC8" w:rsidRDefault="005B4107" w:rsidP="00196AC8">
      <w:pPr>
        <w:pStyle w:val="Textoindependiente"/>
        <w:numPr>
          <w:ilvl w:val="0"/>
          <w:numId w:val="1"/>
        </w:numPr>
        <w:spacing w:line="276" w:lineRule="auto"/>
        <w:rPr>
          <w:rFonts w:ascii="Georgia" w:hAnsi="Georgia" w:cs="Arial"/>
          <w:b/>
          <w:bCs/>
          <w:smallCaps/>
          <w:spacing w:val="0"/>
          <w:sz w:val="26"/>
          <w:szCs w:val="26"/>
          <w:lang w:val="es-ES"/>
        </w:rPr>
      </w:pPr>
      <w:r w:rsidRPr="00196AC8">
        <w:rPr>
          <w:rFonts w:ascii="Georgia" w:hAnsi="Georgia" w:cs="Arial"/>
          <w:b/>
          <w:bCs/>
          <w:smallCaps/>
          <w:spacing w:val="0"/>
          <w:sz w:val="26"/>
          <w:szCs w:val="26"/>
          <w:lang w:val="es-ES"/>
        </w:rPr>
        <w:t>El caso concreto analizado</w:t>
      </w:r>
    </w:p>
    <w:p w14:paraId="021878B7" w14:textId="77777777" w:rsidR="000B2389" w:rsidRPr="00196AC8" w:rsidRDefault="000B2389" w:rsidP="00196AC8">
      <w:pPr>
        <w:spacing w:line="276" w:lineRule="auto"/>
        <w:jc w:val="both"/>
        <w:rPr>
          <w:rFonts w:ascii="Georgia" w:hAnsi="Georgia" w:cs="Arial"/>
          <w:sz w:val="26"/>
          <w:szCs w:val="26"/>
          <w:lang w:val="es-CO"/>
        </w:rPr>
      </w:pPr>
    </w:p>
    <w:p w14:paraId="2FE65A97" w14:textId="75C05836" w:rsidR="00D316E0" w:rsidRPr="00196AC8" w:rsidRDefault="000B2389" w:rsidP="00196AC8">
      <w:pPr>
        <w:widowControl/>
        <w:spacing w:line="276" w:lineRule="auto"/>
        <w:jc w:val="both"/>
        <w:rPr>
          <w:rFonts w:ascii="Georgia" w:hAnsi="Georgia" w:cs="Arial"/>
          <w:sz w:val="26"/>
          <w:szCs w:val="26"/>
        </w:rPr>
      </w:pPr>
      <w:r w:rsidRPr="00196AC8">
        <w:rPr>
          <w:rFonts w:ascii="Georgia" w:hAnsi="Georgia" w:cs="Arial"/>
          <w:sz w:val="26"/>
          <w:szCs w:val="26"/>
          <w:lang w:val="es-CO"/>
        </w:rPr>
        <w:t xml:space="preserve">De acuerdo al libelo, la contestación, la impugnación y las pruebas, </w:t>
      </w:r>
      <w:r w:rsidRPr="00196AC8">
        <w:rPr>
          <w:rFonts w:ascii="Georgia" w:hAnsi="Georgia" w:cs="Arial"/>
          <w:sz w:val="26"/>
          <w:szCs w:val="26"/>
        </w:rPr>
        <w:t>la sentencia impugnada se</w:t>
      </w:r>
      <w:r w:rsidR="00691A41" w:rsidRPr="00196AC8">
        <w:rPr>
          <w:rFonts w:ascii="Georgia" w:hAnsi="Georgia" w:cs="Arial"/>
          <w:sz w:val="26"/>
          <w:szCs w:val="26"/>
        </w:rPr>
        <w:t>rá</w:t>
      </w:r>
      <w:r w:rsidRPr="00196AC8">
        <w:rPr>
          <w:rFonts w:ascii="Georgia" w:hAnsi="Georgia" w:cs="Arial"/>
          <w:sz w:val="26"/>
          <w:szCs w:val="26"/>
        </w:rPr>
        <w:t xml:space="preserve"> confirma</w:t>
      </w:r>
      <w:r w:rsidR="00691A41" w:rsidRPr="00196AC8">
        <w:rPr>
          <w:rFonts w:ascii="Georgia" w:hAnsi="Georgia" w:cs="Arial"/>
          <w:sz w:val="26"/>
          <w:szCs w:val="26"/>
        </w:rPr>
        <w:t>da</w:t>
      </w:r>
      <w:r w:rsidR="00D316E0" w:rsidRPr="00196AC8">
        <w:rPr>
          <w:rFonts w:ascii="Georgia" w:hAnsi="Georgia" w:cs="Arial"/>
          <w:sz w:val="26"/>
          <w:szCs w:val="26"/>
        </w:rPr>
        <w:t xml:space="preserve"> por el evidente incumplimiento del presupuesto de la legitimación por activa</w:t>
      </w:r>
      <w:r w:rsidR="00EB2099" w:rsidRPr="00196AC8">
        <w:rPr>
          <w:rFonts w:ascii="Georgia" w:hAnsi="Georgia" w:cs="Arial"/>
          <w:sz w:val="26"/>
          <w:szCs w:val="26"/>
        </w:rPr>
        <w:t xml:space="preserve">. </w:t>
      </w:r>
    </w:p>
    <w:p w14:paraId="09E92335" w14:textId="05822B02" w:rsidR="00D316E0" w:rsidRPr="00196AC8" w:rsidRDefault="00D316E0" w:rsidP="00196AC8">
      <w:pPr>
        <w:widowControl/>
        <w:spacing w:line="276" w:lineRule="auto"/>
        <w:jc w:val="both"/>
        <w:rPr>
          <w:rFonts w:ascii="Georgia" w:hAnsi="Georgia" w:cs="Arial"/>
          <w:sz w:val="26"/>
          <w:szCs w:val="26"/>
        </w:rPr>
      </w:pPr>
    </w:p>
    <w:p w14:paraId="1C431BC4" w14:textId="0DCA3618" w:rsidR="005543E2" w:rsidRPr="00196AC8" w:rsidRDefault="005543E2" w:rsidP="00196AC8">
      <w:pPr>
        <w:pStyle w:val="Textoindependiente"/>
        <w:tabs>
          <w:tab w:val="clear" w:pos="708"/>
        </w:tabs>
        <w:spacing w:line="276" w:lineRule="auto"/>
        <w:ind w:right="51"/>
        <w:rPr>
          <w:rFonts w:ascii="Georgia" w:hAnsi="Georgia" w:cs="Arial"/>
          <w:sz w:val="26"/>
          <w:szCs w:val="26"/>
          <w:lang w:val="es-CO"/>
        </w:rPr>
      </w:pPr>
      <w:r w:rsidRPr="00196AC8">
        <w:rPr>
          <w:rFonts w:ascii="Georgia" w:hAnsi="Georgia" w:cs="Arial"/>
          <w:sz w:val="26"/>
          <w:szCs w:val="26"/>
          <w:lang w:val="es-CO"/>
        </w:rPr>
        <w:t xml:space="preserve">La agente oficiosa afirma que </w:t>
      </w:r>
      <w:r w:rsidR="00EB2099" w:rsidRPr="00196AC8">
        <w:rPr>
          <w:rFonts w:ascii="Georgia" w:hAnsi="Georgia" w:cs="Arial"/>
          <w:sz w:val="26"/>
          <w:szCs w:val="26"/>
          <w:lang w:val="es-CO"/>
        </w:rPr>
        <w:t xml:space="preserve">un familiar del actor </w:t>
      </w:r>
      <w:r w:rsidRPr="00196AC8">
        <w:rPr>
          <w:rFonts w:ascii="Georgia" w:hAnsi="Georgia" w:cs="Arial"/>
          <w:sz w:val="26"/>
          <w:szCs w:val="26"/>
          <w:lang w:val="es-CO"/>
        </w:rPr>
        <w:t>reclamó a las autoridades que evitaran la tala del bosque nativo de</w:t>
      </w:r>
      <w:r w:rsidR="00EB2099" w:rsidRPr="00196AC8">
        <w:rPr>
          <w:rFonts w:ascii="Georgia" w:hAnsi="Georgia" w:cs="Arial"/>
          <w:sz w:val="26"/>
          <w:szCs w:val="26"/>
          <w:lang w:val="es-CO"/>
        </w:rPr>
        <w:t>l</w:t>
      </w:r>
      <w:r w:rsidRPr="00196AC8">
        <w:rPr>
          <w:rFonts w:ascii="Georgia" w:hAnsi="Georgia" w:cs="Arial"/>
          <w:sz w:val="26"/>
          <w:szCs w:val="26"/>
          <w:lang w:val="es-CO"/>
        </w:rPr>
        <w:t xml:space="preserve"> predio de </w:t>
      </w:r>
      <w:r w:rsidR="00EB2099" w:rsidRPr="00196AC8">
        <w:rPr>
          <w:rFonts w:ascii="Georgia" w:hAnsi="Georgia" w:cs="Arial"/>
          <w:sz w:val="26"/>
          <w:szCs w:val="26"/>
          <w:lang w:val="es-CO"/>
        </w:rPr>
        <w:t xml:space="preserve">su </w:t>
      </w:r>
      <w:r w:rsidRPr="00196AC8">
        <w:rPr>
          <w:rFonts w:ascii="Georgia" w:hAnsi="Georgia" w:cs="Arial"/>
          <w:sz w:val="26"/>
          <w:szCs w:val="26"/>
          <w:lang w:val="es-CO"/>
        </w:rPr>
        <w:t xml:space="preserve">propiedad, sin probar que </w:t>
      </w:r>
      <w:r w:rsidR="00691A41" w:rsidRPr="00196AC8">
        <w:rPr>
          <w:rFonts w:ascii="Georgia" w:hAnsi="Georgia" w:cs="Arial"/>
          <w:sz w:val="26"/>
          <w:szCs w:val="26"/>
          <w:lang w:val="es-CO"/>
        </w:rPr>
        <w:t xml:space="preserve">lo hizo </w:t>
      </w:r>
      <w:r w:rsidRPr="00196AC8">
        <w:rPr>
          <w:rFonts w:ascii="Georgia" w:hAnsi="Georgia" w:cs="Arial"/>
          <w:sz w:val="26"/>
          <w:szCs w:val="26"/>
          <w:lang w:val="es-CO"/>
        </w:rPr>
        <w:t xml:space="preserve">en su nombre y representación; y, la única queja radicada ante la Inspección de </w:t>
      </w:r>
      <w:r w:rsidRPr="00196AC8">
        <w:rPr>
          <w:rFonts w:ascii="Georgia" w:hAnsi="Georgia" w:cs="Arial"/>
          <w:sz w:val="26"/>
          <w:szCs w:val="26"/>
          <w:lang w:val="es-CO"/>
        </w:rPr>
        <w:lastRenderedPageBreak/>
        <w:t xml:space="preserve">Policía consistió en una querella por presuntos actos de perturbación a la posesión y tenencia </w:t>
      </w:r>
      <w:r w:rsidR="00691A41" w:rsidRPr="00196AC8">
        <w:rPr>
          <w:rFonts w:ascii="Georgia" w:hAnsi="Georgia" w:cs="Arial"/>
          <w:sz w:val="26"/>
          <w:szCs w:val="26"/>
          <w:lang w:val="es-CO"/>
        </w:rPr>
        <w:t xml:space="preserve">que formuló </w:t>
      </w:r>
      <w:r w:rsidRPr="00196AC8">
        <w:rPr>
          <w:rFonts w:ascii="Georgia" w:hAnsi="Georgia" w:cs="Arial"/>
          <w:sz w:val="26"/>
          <w:szCs w:val="26"/>
          <w:lang w:val="es-CO"/>
        </w:rPr>
        <w:t>la señora Luz Elena Gallego Duque en nombre propio (Cuaderno No.1, documento No.10, folio 6).</w:t>
      </w:r>
    </w:p>
    <w:p w14:paraId="1C697777" w14:textId="77777777" w:rsidR="005543E2" w:rsidRPr="00196AC8" w:rsidRDefault="005543E2" w:rsidP="00196AC8">
      <w:pPr>
        <w:pStyle w:val="Textoindependiente"/>
        <w:tabs>
          <w:tab w:val="clear" w:pos="708"/>
        </w:tabs>
        <w:spacing w:line="276" w:lineRule="auto"/>
        <w:ind w:right="51"/>
        <w:rPr>
          <w:rFonts w:ascii="Georgia" w:hAnsi="Georgia" w:cs="Arial"/>
          <w:sz w:val="26"/>
          <w:szCs w:val="26"/>
          <w:lang w:val="es-CO"/>
        </w:rPr>
      </w:pPr>
    </w:p>
    <w:p w14:paraId="781C59DE" w14:textId="2189E69A" w:rsidR="00EB2099" w:rsidRPr="00196AC8" w:rsidRDefault="005543E2" w:rsidP="00196AC8">
      <w:pPr>
        <w:pStyle w:val="Textoindependiente"/>
        <w:tabs>
          <w:tab w:val="clear" w:pos="708"/>
        </w:tabs>
        <w:spacing w:line="276" w:lineRule="auto"/>
        <w:ind w:right="51"/>
        <w:rPr>
          <w:rFonts w:ascii="Georgia" w:hAnsi="Georgia" w:cs="Arial"/>
          <w:sz w:val="26"/>
          <w:szCs w:val="26"/>
          <w:lang w:val="es-CO"/>
        </w:rPr>
      </w:pPr>
      <w:r w:rsidRPr="00196AC8">
        <w:rPr>
          <w:rFonts w:ascii="Georgia" w:hAnsi="Georgia" w:cs="Arial"/>
          <w:sz w:val="26"/>
          <w:szCs w:val="26"/>
          <w:lang w:val="es-CO"/>
        </w:rPr>
        <w:t xml:space="preserve">Así las cosas, no cabe duda para la Colegiatura que el agenciado carece de interés en este asunto constitucional, en la medida en </w:t>
      </w:r>
      <w:r w:rsidR="00EB2099" w:rsidRPr="00196AC8">
        <w:rPr>
          <w:rFonts w:ascii="Georgia" w:hAnsi="Georgia" w:cs="Arial"/>
          <w:sz w:val="26"/>
          <w:szCs w:val="26"/>
          <w:lang w:val="es-CO"/>
        </w:rPr>
        <w:t xml:space="preserve">que es imposible que </w:t>
      </w:r>
      <w:r w:rsidRPr="00196AC8">
        <w:rPr>
          <w:rFonts w:ascii="Georgia" w:hAnsi="Georgia" w:cs="Arial"/>
          <w:sz w:val="26"/>
          <w:szCs w:val="26"/>
          <w:lang w:val="es-CO"/>
        </w:rPr>
        <w:t xml:space="preserve">su derecho fundamental de acceso a la administración </w:t>
      </w:r>
      <w:r w:rsidR="00EB2099" w:rsidRPr="00196AC8">
        <w:rPr>
          <w:rFonts w:ascii="Georgia" w:hAnsi="Georgia" w:cs="Arial"/>
          <w:sz w:val="26"/>
          <w:szCs w:val="26"/>
          <w:lang w:val="es-CO"/>
        </w:rPr>
        <w:t xml:space="preserve">haya sido </w:t>
      </w:r>
      <w:r w:rsidRPr="00196AC8">
        <w:rPr>
          <w:rFonts w:ascii="Georgia" w:hAnsi="Georgia" w:cs="Arial"/>
          <w:sz w:val="26"/>
          <w:szCs w:val="26"/>
          <w:lang w:val="es-CO"/>
        </w:rPr>
        <w:t>trasgredido o amenazado por las encausadas</w:t>
      </w:r>
      <w:r w:rsidR="00EB2099" w:rsidRPr="00196AC8">
        <w:rPr>
          <w:rFonts w:ascii="Georgia" w:hAnsi="Georgia" w:cs="Arial"/>
          <w:sz w:val="26"/>
          <w:szCs w:val="26"/>
          <w:lang w:val="es-CO"/>
        </w:rPr>
        <w:t xml:space="preserve"> porque las supuestas quejas dejadas de tramitar no fueron presentadas en su nombre.</w:t>
      </w:r>
    </w:p>
    <w:p w14:paraId="7CB1D5FA" w14:textId="417CC09F" w:rsidR="00EB2099" w:rsidRPr="00196AC8" w:rsidRDefault="00EB2099" w:rsidP="00196AC8">
      <w:pPr>
        <w:pStyle w:val="Textoindependiente"/>
        <w:tabs>
          <w:tab w:val="clear" w:pos="708"/>
        </w:tabs>
        <w:spacing w:line="276" w:lineRule="auto"/>
        <w:ind w:right="51"/>
        <w:rPr>
          <w:rFonts w:ascii="Georgia" w:hAnsi="Georgia" w:cs="Arial"/>
          <w:sz w:val="26"/>
          <w:szCs w:val="26"/>
          <w:lang w:val="es-CO"/>
        </w:rPr>
      </w:pPr>
    </w:p>
    <w:p w14:paraId="69F67B29" w14:textId="4CCF5FB1" w:rsidR="00EB2099" w:rsidRPr="00196AC8" w:rsidRDefault="00EB2099" w:rsidP="00196AC8">
      <w:pPr>
        <w:pStyle w:val="Textoindependiente"/>
        <w:tabs>
          <w:tab w:val="clear" w:pos="708"/>
        </w:tabs>
        <w:spacing w:line="276" w:lineRule="auto"/>
        <w:ind w:right="51"/>
        <w:rPr>
          <w:rFonts w:ascii="Georgia" w:hAnsi="Georgia" w:cs="Arial"/>
          <w:sz w:val="26"/>
          <w:szCs w:val="26"/>
          <w:u w:val="single"/>
          <w:lang w:val="es-CO"/>
        </w:rPr>
      </w:pPr>
      <w:r w:rsidRPr="00196AC8">
        <w:rPr>
          <w:rFonts w:ascii="Georgia" w:hAnsi="Georgia" w:cs="Arial"/>
          <w:sz w:val="26"/>
          <w:szCs w:val="26"/>
          <w:lang w:val="es-CO"/>
        </w:rPr>
        <w:t xml:space="preserve">Reconoce la Colegiatura que su condición de persona de especial protección constitucional autoriza </w:t>
      </w:r>
      <w:r w:rsidR="001973DC" w:rsidRPr="00196AC8">
        <w:rPr>
          <w:rFonts w:ascii="Georgia" w:hAnsi="Georgia" w:cs="Arial"/>
          <w:sz w:val="26"/>
          <w:szCs w:val="26"/>
          <w:lang w:val="es-CO"/>
        </w:rPr>
        <w:t>que</w:t>
      </w:r>
      <w:r w:rsidRPr="00196AC8">
        <w:rPr>
          <w:rFonts w:ascii="Georgia" w:hAnsi="Georgia" w:cs="Arial"/>
          <w:sz w:val="26"/>
          <w:szCs w:val="26"/>
          <w:lang w:val="es-CO"/>
        </w:rPr>
        <w:t xml:space="preserve"> sus familiares </w:t>
      </w:r>
      <w:r w:rsidR="001973DC" w:rsidRPr="00196AC8">
        <w:rPr>
          <w:rFonts w:ascii="Georgia" w:hAnsi="Georgia" w:cs="Arial"/>
          <w:sz w:val="26"/>
          <w:szCs w:val="26"/>
          <w:lang w:val="es-CO"/>
        </w:rPr>
        <w:t xml:space="preserve">lo agencien </w:t>
      </w:r>
      <w:r w:rsidRPr="00196AC8">
        <w:rPr>
          <w:rFonts w:ascii="Georgia" w:hAnsi="Georgia" w:cs="Arial"/>
          <w:sz w:val="26"/>
          <w:szCs w:val="26"/>
          <w:lang w:val="es-CO"/>
        </w:rPr>
        <w:t>en el ejercicio de sus derechos</w:t>
      </w:r>
      <w:r w:rsidR="001973DC" w:rsidRPr="00196AC8">
        <w:rPr>
          <w:rFonts w:ascii="Georgia" w:hAnsi="Georgia" w:cs="Arial"/>
          <w:sz w:val="26"/>
          <w:szCs w:val="26"/>
          <w:lang w:val="es-CO"/>
        </w:rPr>
        <w:t xml:space="preserve"> (Cuaderno No.1, documento No.28)</w:t>
      </w:r>
      <w:r w:rsidRPr="00196AC8">
        <w:rPr>
          <w:rFonts w:ascii="Georgia" w:hAnsi="Georgia" w:cs="Arial"/>
          <w:sz w:val="26"/>
          <w:szCs w:val="26"/>
          <w:lang w:val="es-CO"/>
        </w:rPr>
        <w:t xml:space="preserve">; sin embargo, </w:t>
      </w:r>
      <w:r w:rsidRPr="00196AC8">
        <w:rPr>
          <w:rFonts w:ascii="Georgia" w:hAnsi="Georgia" w:cs="Arial"/>
          <w:sz w:val="26"/>
          <w:szCs w:val="26"/>
          <w:u w:val="single"/>
          <w:lang w:val="es-CO"/>
        </w:rPr>
        <w:t xml:space="preserve">es imperioso que acudan a las autoridades </w:t>
      </w:r>
      <w:r w:rsidR="001973DC" w:rsidRPr="00196AC8">
        <w:rPr>
          <w:rFonts w:ascii="Georgia" w:hAnsi="Georgia" w:cs="Arial"/>
          <w:sz w:val="26"/>
          <w:szCs w:val="26"/>
          <w:u w:val="single"/>
          <w:lang w:val="es-CO"/>
        </w:rPr>
        <w:t xml:space="preserve">con clara indicación de </w:t>
      </w:r>
      <w:r w:rsidRPr="00196AC8">
        <w:rPr>
          <w:rFonts w:ascii="Georgia" w:hAnsi="Georgia" w:cs="Arial"/>
          <w:sz w:val="26"/>
          <w:szCs w:val="26"/>
          <w:u w:val="single"/>
          <w:lang w:val="es-CO"/>
        </w:rPr>
        <w:t xml:space="preserve">que </w:t>
      </w:r>
      <w:r w:rsidR="001973DC" w:rsidRPr="00196AC8">
        <w:rPr>
          <w:rFonts w:ascii="Georgia" w:hAnsi="Georgia" w:cs="Arial"/>
          <w:sz w:val="26"/>
          <w:szCs w:val="26"/>
          <w:u w:val="single"/>
          <w:lang w:val="es-CO"/>
        </w:rPr>
        <w:t xml:space="preserve">actúan </w:t>
      </w:r>
      <w:r w:rsidRPr="00196AC8">
        <w:rPr>
          <w:rFonts w:ascii="Georgia" w:hAnsi="Georgia" w:cs="Arial"/>
          <w:sz w:val="26"/>
          <w:szCs w:val="26"/>
          <w:u w:val="single"/>
          <w:lang w:val="es-CO"/>
        </w:rPr>
        <w:t xml:space="preserve">en dicha </w:t>
      </w:r>
      <w:r w:rsidR="001973DC" w:rsidRPr="00196AC8">
        <w:rPr>
          <w:rFonts w:ascii="Georgia" w:hAnsi="Georgia" w:cs="Arial"/>
          <w:sz w:val="26"/>
          <w:szCs w:val="26"/>
          <w:u w:val="single"/>
          <w:lang w:val="es-CO"/>
        </w:rPr>
        <w:t>calidad</w:t>
      </w:r>
      <w:r w:rsidRPr="00196AC8">
        <w:rPr>
          <w:rFonts w:ascii="Georgia" w:hAnsi="Georgia" w:cs="Arial"/>
          <w:sz w:val="26"/>
          <w:szCs w:val="26"/>
          <w:u w:val="single"/>
          <w:lang w:val="es-CO"/>
        </w:rPr>
        <w:t xml:space="preserve">, pues, de lo contario, </w:t>
      </w:r>
      <w:r w:rsidR="00820440" w:rsidRPr="00196AC8">
        <w:rPr>
          <w:rFonts w:ascii="Georgia" w:hAnsi="Georgia" w:cs="Arial"/>
          <w:sz w:val="26"/>
          <w:szCs w:val="26"/>
          <w:u w:val="single"/>
          <w:lang w:val="es-CO"/>
        </w:rPr>
        <w:t>lo hacen de forma personal</w:t>
      </w:r>
      <w:r w:rsidRPr="00196AC8">
        <w:rPr>
          <w:rFonts w:ascii="Georgia" w:hAnsi="Georgia" w:cs="Arial"/>
          <w:sz w:val="26"/>
          <w:szCs w:val="26"/>
          <w:u w:val="single"/>
          <w:lang w:val="es-CO"/>
        </w:rPr>
        <w:t xml:space="preserve">. </w:t>
      </w:r>
    </w:p>
    <w:p w14:paraId="532FFAC8" w14:textId="72B4A325" w:rsidR="00EB2099" w:rsidRPr="00196AC8" w:rsidRDefault="00EB2099" w:rsidP="00196AC8">
      <w:pPr>
        <w:pStyle w:val="Textoindependiente"/>
        <w:tabs>
          <w:tab w:val="clear" w:pos="708"/>
        </w:tabs>
        <w:spacing w:line="276" w:lineRule="auto"/>
        <w:ind w:right="51"/>
        <w:rPr>
          <w:rFonts w:ascii="Georgia" w:hAnsi="Georgia" w:cs="Arial"/>
          <w:sz w:val="26"/>
          <w:szCs w:val="26"/>
          <w:lang w:val="es-CO"/>
        </w:rPr>
      </w:pPr>
    </w:p>
    <w:p w14:paraId="16E3B024" w14:textId="7431EE03" w:rsidR="00EB2099" w:rsidRPr="00196AC8" w:rsidRDefault="00EB2099" w:rsidP="00196AC8">
      <w:pPr>
        <w:pStyle w:val="Textoindependiente"/>
        <w:tabs>
          <w:tab w:val="clear" w:pos="708"/>
        </w:tabs>
        <w:spacing w:line="276" w:lineRule="auto"/>
        <w:ind w:right="51"/>
        <w:rPr>
          <w:rFonts w:ascii="Georgia" w:hAnsi="Georgia" w:cs="Arial"/>
          <w:sz w:val="26"/>
          <w:szCs w:val="26"/>
          <w:lang w:val="es-CO"/>
        </w:rPr>
      </w:pPr>
      <w:r w:rsidRPr="00196AC8">
        <w:rPr>
          <w:rFonts w:ascii="Georgia" w:hAnsi="Georgia" w:cs="Arial"/>
          <w:sz w:val="26"/>
          <w:szCs w:val="26"/>
          <w:lang w:val="es-CO"/>
        </w:rPr>
        <w:t xml:space="preserve">Según lo expuesto los derechos fundamentales que </w:t>
      </w:r>
      <w:r w:rsidR="001973DC" w:rsidRPr="00196AC8">
        <w:rPr>
          <w:rFonts w:ascii="Georgia" w:hAnsi="Georgia" w:cs="Arial"/>
          <w:sz w:val="26"/>
          <w:szCs w:val="26"/>
          <w:lang w:val="es-CO"/>
        </w:rPr>
        <w:t xml:space="preserve">podrían encontrarse </w:t>
      </w:r>
      <w:r w:rsidRPr="00196AC8">
        <w:rPr>
          <w:rFonts w:ascii="Georgia" w:hAnsi="Georgia" w:cs="Arial"/>
          <w:sz w:val="26"/>
          <w:szCs w:val="26"/>
          <w:lang w:val="es-CO"/>
        </w:rPr>
        <w:t xml:space="preserve">en riesgo </w:t>
      </w:r>
      <w:r w:rsidR="001973DC" w:rsidRPr="00196AC8">
        <w:rPr>
          <w:rFonts w:ascii="Georgia" w:hAnsi="Georgia" w:cs="Arial"/>
          <w:sz w:val="26"/>
          <w:szCs w:val="26"/>
          <w:lang w:val="es-CO"/>
        </w:rPr>
        <w:t xml:space="preserve">serían </w:t>
      </w:r>
      <w:r w:rsidRPr="00196AC8">
        <w:rPr>
          <w:rFonts w:ascii="Georgia" w:hAnsi="Georgia" w:cs="Arial"/>
          <w:sz w:val="26"/>
          <w:szCs w:val="26"/>
          <w:lang w:val="es-CO"/>
        </w:rPr>
        <w:t xml:space="preserve">los de la </w:t>
      </w:r>
      <w:r w:rsidR="00691A41" w:rsidRPr="00196AC8">
        <w:rPr>
          <w:rFonts w:ascii="Georgia" w:hAnsi="Georgia" w:cs="Arial"/>
          <w:sz w:val="26"/>
          <w:szCs w:val="26"/>
          <w:lang w:val="es-CO"/>
        </w:rPr>
        <w:t xml:space="preserve">agente oficiosa, </w:t>
      </w:r>
      <w:r w:rsidRPr="00196AC8">
        <w:rPr>
          <w:rFonts w:ascii="Georgia" w:hAnsi="Georgia" w:cs="Arial"/>
          <w:sz w:val="26"/>
          <w:szCs w:val="26"/>
          <w:lang w:val="es-CO"/>
        </w:rPr>
        <w:t>señora Gallego Duque</w:t>
      </w:r>
      <w:r w:rsidR="001973DC" w:rsidRPr="00196AC8">
        <w:rPr>
          <w:rFonts w:ascii="Georgia" w:hAnsi="Georgia" w:cs="Arial"/>
          <w:sz w:val="26"/>
          <w:szCs w:val="26"/>
          <w:lang w:val="es-CO"/>
        </w:rPr>
        <w:t>,</w:t>
      </w:r>
      <w:r w:rsidRPr="00196AC8">
        <w:rPr>
          <w:rFonts w:ascii="Georgia" w:hAnsi="Georgia" w:cs="Arial"/>
          <w:sz w:val="26"/>
          <w:szCs w:val="26"/>
          <w:lang w:val="es-CO"/>
        </w:rPr>
        <w:t xml:space="preserve"> pero </w:t>
      </w:r>
      <w:r w:rsidR="00691A41" w:rsidRPr="00196AC8">
        <w:rPr>
          <w:rFonts w:ascii="Georgia" w:hAnsi="Georgia" w:cs="Arial"/>
          <w:sz w:val="26"/>
          <w:szCs w:val="26"/>
          <w:lang w:val="es-CO"/>
        </w:rPr>
        <w:t xml:space="preserve">no pueden ser analizados porque </w:t>
      </w:r>
      <w:r w:rsidRPr="00196AC8">
        <w:rPr>
          <w:rFonts w:ascii="Georgia" w:hAnsi="Georgia" w:cs="Arial"/>
          <w:sz w:val="26"/>
          <w:szCs w:val="26"/>
          <w:lang w:val="es-CO"/>
        </w:rPr>
        <w:t xml:space="preserve">el amparo </w:t>
      </w:r>
      <w:r w:rsidR="00691A41" w:rsidRPr="00196AC8">
        <w:rPr>
          <w:rFonts w:ascii="Georgia" w:hAnsi="Georgia" w:cs="Arial"/>
          <w:sz w:val="26"/>
          <w:szCs w:val="26"/>
          <w:lang w:val="es-CO"/>
        </w:rPr>
        <w:t xml:space="preserve">se promovió a favor del </w:t>
      </w:r>
      <w:r w:rsidR="00820440" w:rsidRPr="00196AC8">
        <w:rPr>
          <w:rFonts w:ascii="Georgia" w:hAnsi="Georgia" w:cs="Arial"/>
          <w:sz w:val="26"/>
          <w:szCs w:val="26"/>
          <w:lang w:val="es-CO"/>
        </w:rPr>
        <w:t xml:space="preserve">señor </w:t>
      </w:r>
      <w:r w:rsidRPr="00196AC8">
        <w:rPr>
          <w:rFonts w:ascii="Georgia" w:hAnsi="Georgia" w:cs="Arial"/>
          <w:sz w:val="26"/>
          <w:szCs w:val="26"/>
          <w:lang w:val="es-CO"/>
        </w:rPr>
        <w:t>Ernesto Gallego Isaza</w:t>
      </w:r>
      <w:r w:rsidR="00691A41" w:rsidRPr="00196AC8">
        <w:rPr>
          <w:rFonts w:ascii="Georgia" w:hAnsi="Georgia" w:cs="Arial"/>
          <w:sz w:val="26"/>
          <w:szCs w:val="26"/>
          <w:lang w:val="es-CO"/>
        </w:rPr>
        <w:t xml:space="preserve">; </w:t>
      </w:r>
      <w:r w:rsidRPr="00196AC8">
        <w:rPr>
          <w:rFonts w:ascii="Georgia" w:hAnsi="Georgia" w:cs="Arial"/>
          <w:sz w:val="26"/>
          <w:szCs w:val="26"/>
          <w:lang w:val="es-CO"/>
        </w:rPr>
        <w:t xml:space="preserve">implicaría modular </w:t>
      </w:r>
      <w:r w:rsidR="00691A41" w:rsidRPr="00196AC8">
        <w:rPr>
          <w:rFonts w:ascii="Georgia" w:hAnsi="Georgia" w:cs="Arial"/>
          <w:sz w:val="26"/>
          <w:szCs w:val="26"/>
          <w:lang w:val="es-CO"/>
        </w:rPr>
        <w:t xml:space="preserve">su </w:t>
      </w:r>
      <w:r w:rsidRPr="00196AC8">
        <w:rPr>
          <w:rFonts w:ascii="Georgia" w:hAnsi="Georgia" w:cs="Arial"/>
          <w:sz w:val="26"/>
          <w:szCs w:val="26"/>
          <w:lang w:val="es-CO"/>
        </w:rPr>
        <w:t xml:space="preserve">objeto en desmedro del derecho a la defensa de los accionados. </w:t>
      </w:r>
    </w:p>
    <w:p w14:paraId="7D8771E5" w14:textId="27B3D306" w:rsidR="00633BC4" w:rsidRPr="00196AC8" w:rsidRDefault="00633BC4" w:rsidP="00196AC8">
      <w:pPr>
        <w:spacing w:line="276" w:lineRule="auto"/>
        <w:ind w:right="51"/>
        <w:jc w:val="both"/>
        <w:rPr>
          <w:rFonts w:ascii="Georgia" w:hAnsi="Georgia" w:cs="Arial"/>
          <w:sz w:val="26"/>
          <w:szCs w:val="26"/>
        </w:rPr>
      </w:pPr>
      <w:r w:rsidRPr="00196AC8">
        <w:rPr>
          <w:rFonts w:ascii="Georgia" w:hAnsi="Georgia" w:cs="Arial"/>
          <w:sz w:val="26"/>
          <w:szCs w:val="26"/>
        </w:rPr>
        <w:t xml:space="preserve">En mérito de los razonamientos jurídicos hechos, el </w:t>
      </w:r>
      <w:r w:rsidRPr="00196AC8">
        <w:rPr>
          <w:rFonts w:ascii="Georgia" w:hAnsi="Georgia" w:cs="Arial"/>
          <w:bCs/>
          <w:smallCaps/>
          <w:sz w:val="26"/>
          <w:szCs w:val="26"/>
          <w:lang w:val="es-419"/>
        </w:rPr>
        <w:t>Tribunal Superior del Distrito Judicial de Pereira, Sala de Decisión Civil – Familia</w:t>
      </w:r>
      <w:r w:rsidRPr="00196AC8">
        <w:rPr>
          <w:rFonts w:ascii="Georgia" w:hAnsi="Georgia" w:cs="Arial"/>
          <w:sz w:val="26"/>
          <w:szCs w:val="26"/>
        </w:rPr>
        <w:t>, administrando Justicia, en nombre de la República de Colombia y por autoridad de la Ley,</w:t>
      </w:r>
    </w:p>
    <w:p w14:paraId="0455337E" w14:textId="77777777" w:rsidR="00CF2124" w:rsidRPr="00196AC8" w:rsidRDefault="00CF2124" w:rsidP="00196AC8">
      <w:pPr>
        <w:spacing w:line="276" w:lineRule="auto"/>
        <w:ind w:right="51"/>
        <w:jc w:val="both"/>
        <w:rPr>
          <w:rFonts w:ascii="Georgia" w:hAnsi="Georgia" w:cs="Arial"/>
          <w:sz w:val="26"/>
          <w:szCs w:val="26"/>
        </w:rPr>
      </w:pPr>
    </w:p>
    <w:p w14:paraId="568D1677" w14:textId="6E7C0ABE" w:rsidR="00781E07" w:rsidRPr="00196AC8" w:rsidRDefault="00781E07" w:rsidP="00196AC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sz w:val="26"/>
          <w:szCs w:val="26"/>
        </w:rPr>
      </w:pPr>
      <w:r w:rsidRPr="00196AC8">
        <w:rPr>
          <w:rFonts w:ascii="Georgia" w:hAnsi="Georgia"/>
          <w:sz w:val="26"/>
          <w:szCs w:val="26"/>
        </w:rPr>
        <w:t xml:space="preserve">F A L </w:t>
      </w:r>
      <w:proofErr w:type="spellStart"/>
      <w:r w:rsidRPr="00196AC8">
        <w:rPr>
          <w:rFonts w:ascii="Georgia" w:hAnsi="Georgia"/>
          <w:sz w:val="26"/>
          <w:szCs w:val="26"/>
        </w:rPr>
        <w:t>L</w:t>
      </w:r>
      <w:proofErr w:type="spellEnd"/>
      <w:r w:rsidRPr="00196AC8">
        <w:rPr>
          <w:rFonts w:ascii="Georgia" w:hAnsi="Georgia"/>
          <w:sz w:val="26"/>
          <w:szCs w:val="26"/>
        </w:rPr>
        <w:t xml:space="preserve"> A,</w:t>
      </w:r>
    </w:p>
    <w:p w14:paraId="27B51E86" w14:textId="77777777" w:rsidR="00CF2124" w:rsidRPr="00196AC8" w:rsidRDefault="00CF2124" w:rsidP="00196AC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sz w:val="26"/>
          <w:szCs w:val="26"/>
        </w:rPr>
      </w:pPr>
    </w:p>
    <w:p w14:paraId="416870A2" w14:textId="7D0E4F0C" w:rsidR="001B635B" w:rsidRPr="00196AC8" w:rsidRDefault="001B635B" w:rsidP="00196AC8">
      <w:pPr>
        <w:widowControl/>
        <w:numPr>
          <w:ilvl w:val="0"/>
          <w:numId w:val="6"/>
        </w:numPr>
        <w:tabs>
          <w:tab w:val="clear" w:pos="360"/>
          <w:tab w:val="num" w:pos="720"/>
        </w:tabs>
        <w:autoSpaceDE/>
        <w:autoSpaceDN/>
        <w:adjustRightInd/>
        <w:spacing w:line="276" w:lineRule="auto"/>
        <w:jc w:val="both"/>
        <w:rPr>
          <w:rFonts w:ascii="Georgia" w:hAnsi="Georgia"/>
          <w:sz w:val="26"/>
          <w:szCs w:val="26"/>
        </w:rPr>
      </w:pPr>
      <w:r w:rsidRPr="00196AC8">
        <w:rPr>
          <w:rFonts w:ascii="Georgia" w:hAnsi="Georgia"/>
          <w:smallCaps/>
          <w:sz w:val="26"/>
          <w:szCs w:val="26"/>
        </w:rPr>
        <w:t xml:space="preserve">CONFIRMAR </w:t>
      </w:r>
      <w:r w:rsidR="00781E07" w:rsidRPr="00196AC8">
        <w:rPr>
          <w:rFonts w:ascii="Georgia" w:hAnsi="Georgia"/>
          <w:sz w:val="26"/>
          <w:szCs w:val="26"/>
        </w:rPr>
        <w:t xml:space="preserve">la sentencia </w:t>
      </w:r>
      <w:r w:rsidR="008A47CF" w:rsidRPr="00196AC8">
        <w:rPr>
          <w:rFonts w:ascii="Georgia" w:hAnsi="Georgia"/>
          <w:sz w:val="26"/>
          <w:szCs w:val="26"/>
        </w:rPr>
        <w:t xml:space="preserve">proferida </w:t>
      </w:r>
      <w:r w:rsidRPr="00196AC8">
        <w:rPr>
          <w:rFonts w:ascii="Georgia" w:hAnsi="Georgia"/>
          <w:sz w:val="26"/>
          <w:szCs w:val="26"/>
        </w:rPr>
        <w:t xml:space="preserve">el </w:t>
      </w:r>
      <w:r w:rsidR="00691A41" w:rsidRPr="00196AC8">
        <w:rPr>
          <w:rFonts w:ascii="Georgia" w:hAnsi="Georgia"/>
          <w:sz w:val="26"/>
          <w:szCs w:val="26"/>
        </w:rPr>
        <w:t xml:space="preserve">28-08-2020 </w:t>
      </w:r>
      <w:r w:rsidR="008A47CF" w:rsidRPr="00196AC8">
        <w:rPr>
          <w:rFonts w:ascii="Georgia" w:hAnsi="Georgia"/>
          <w:sz w:val="26"/>
          <w:szCs w:val="26"/>
        </w:rPr>
        <w:t>por el Juzgado Civil del Circuito</w:t>
      </w:r>
      <w:r w:rsidR="00CF2124" w:rsidRPr="00196AC8">
        <w:rPr>
          <w:rFonts w:ascii="Georgia" w:hAnsi="Georgia"/>
          <w:sz w:val="26"/>
          <w:szCs w:val="26"/>
        </w:rPr>
        <w:t xml:space="preserve"> </w:t>
      </w:r>
      <w:r w:rsidR="008A47CF" w:rsidRPr="00196AC8">
        <w:rPr>
          <w:rFonts w:ascii="Georgia" w:hAnsi="Georgia"/>
          <w:sz w:val="26"/>
          <w:szCs w:val="26"/>
        </w:rPr>
        <w:t xml:space="preserve">de </w:t>
      </w:r>
      <w:r w:rsidR="00691A41" w:rsidRPr="00196AC8">
        <w:rPr>
          <w:rFonts w:ascii="Georgia" w:hAnsi="Georgia"/>
          <w:sz w:val="26"/>
          <w:szCs w:val="26"/>
        </w:rPr>
        <w:t>Santa Rosa de Cabal</w:t>
      </w:r>
      <w:r w:rsidR="00781E07" w:rsidRPr="00196AC8">
        <w:rPr>
          <w:rFonts w:ascii="Georgia" w:hAnsi="Georgia"/>
          <w:sz w:val="26"/>
          <w:szCs w:val="26"/>
        </w:rPr>
        <w:t xml:space="preserve">. </w:t>
      </w:r>
    </w:p>
    <w:p w14:paraId="7F3971CC" w14:textId="77777777" w:rsidR="001B635B" w:rsidRPr="00196AC8" w:rsidRDefault="001B635B" w:rsidP="00196AC8">
      <w:pPr>
        <w:widowControl/>
        <w:autoSpaceDE/>
        <w:autoSpaceDN/>
        <w:adjustRightInd/>
        <w:spacing w:line="276" w:lineRule="auto"/>
        <w:ind w:left="360"/>
        <w:jc w:val="both"/>
        <w:rPr>
          <w:rFonts w:ascii="Georgia" w:hAnsi="Georgia"/>
          <w:sz w:val="26"/>
          <w:szCs w:val="26"/>
        </w:rPr>
      </w:pPr>
    </w:p>
    <w:p w14:paraId="3A05981E" w14:textId="77777777" w:rsidR="005A2183" w:rsidRPr="00196AC8" w:rsidRDefault="005A2183" w:rsidP="00196AC8">
      <w:pPr>
        <w:pStyle w:val="Prrafodelista"/>
        <w:widowControl/>
        <w:numPr>
          <w:ilvl w:val="0"/>
          <w:numId w:val="6"/>
        </w:numPr>
        <w:autoSpaceDE/>
        <w:autoSpaceDN/>
        <w:adjustRightInd/>
        <w:spacing w:line="276" w:lineRule="auto"/>
        <w:ind w:left="426" w:right="51" w:hanging="426"/>
        <w:contextualSpacing/>
        <w:jc w:val="both"/>
        <w:rPr>
          <w:rFonts w:ascii="Georgia" w:hAnsi="Georgia"/>
          <w:sz w:val="26"/>
          <w:szCs w:val="26"/>
          <w:lang w:val="es-419"/>
        </w:rPr>
      </w:pPr>
      <w:r w:rsidRPr="00196AC8">
        <w:rPr>
          <w:rFonts w:ascii="Georgia" w:hAnsi="Georgia"/>
          <w:spacing w:val="-3"/>
          <w:sz w:val="26"/>
          <w:szCs w:val="26"/>
          <w:lang w:val="es-419"/>
        </w:rPr>
        <w:t>REMITIR este expediente, a la CC para su eventual revisión.</w:t>
      </w:r>
    </w:p>
    <w:p w14:paraId="03A98BB9" w14:textId="77777777" w:rsidR="00781E07" w:rsidRPr="00196AC8" w:rsidRDefault="00781E07" w:rsidP="00196AC8">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sz w:val="26"/>
          <w:szCs w:val="26"/>
          <w:lang w:val="es-CO"/>
        </w:rPr>
      </w:pPr>
    </w:p>
    <w:p w14:paraId="1562EC31" w14:textId="77777777" w:rsidR="00196AC8" w:rsidRPr="00196AC8" w:rsidRDefault="00196AC8" w:rsidP="00196AC8">
      <w:pPr>
        <w:overflowPunct w:val="0"/>
        <w:spacing w:line="276" w:lineRule="auto"/>
        <w:jc w:val="center"/>
        <w:rPr>
          <w:rFonts w:ascii="Georgia" w:hAnsi="Georgia" w:cs="Arial"/>
          <w:bCs/>
          <w:smallCaps/>
          <w:kern w:val="28"/>
          <w:sz w:val="26"/>
          <w:szCs w:val="26"/>
        </w:rPr>
      </w:pPr>
      <w:r w:rsidRPr="00196AC8">
        <w:rPr>
          <w:rFonts w:ascii="Georgia" w:hAnsi="Georgia" w:cs="Arial"/>
          <w:bCs/>
          <w:smallCaps/>
          <w:kern w:val="28"/>
          <w:sz w:val="26"/>
          <w:szCs w:val="26"/>
        </w:rPr>
        <w:t>Notifíquese</w:t>
      </w:r>
    </w:p>
    <w:p w14:paraId="0F0BE34E" w14:textId="77777777" w:rsidR="00196AC8" w:rsidRPr="00196AC8" w:rsidRDefault="00196AC8" w:rsidP="00196AC8">
      <w:pPr>
        <w:widowControl/>
        <w:overflowPunct w:val="0"/>
        <w:spacing w:line="276" w:lineRule="auto"/>
        <w:jc w:val="center"/>
        <w:textAlignment w:val="baseline"/>
        <w:rPr>
          <w:rFonts w:ascii="Georgia" w:hAnsi="Georgia" w:cs="Arial"/>
          <w:bCs/>
          <w:caps/>
          <w:w w:val="150"/>
          <w:sz w:val="28"/>
          <w:szCs w:val="18"/>
          <w:lang w:val="es-MX"/>
        </w:rPr>
      </w:pPr>
    </w:p>
    <w:p w14:paraId="040B21BB" w14:textId="77777777" w:rsidR="00196AC8" w:rsidRPr="00196AC8" w:rsidRDefault="00196AC8" w:rsidP="00196AC8">
      <w:pPr>
        <w:widowControl/>
        <w:overflowPunct w:val="0"/>
        <w:spacing w:line="276" w:lineRule="auto"/>
        <w:jc w:val="center"/>
        <w:textAlignment w:val="baseline"/>
        <w:rPr>
          <w:rFonts w:ascii="Georgia" w:hAnsi="Georgia" w:cs="Arial"/>
          <w:bCs/>
          <w:caps/>
          <w:w w:val="150"/>
          <w:sz w:val="28"/>
          <w:szCs w:val="18"/>
          <w:lang w:val="es-MX"/>
        </w:rPr>
      </w:pPr>
    </w:p>
    <w:p w14:paraId="3A19C3D2" w14:textId="77777777" w:rsidR="00196AC8" w:rsidRPr="00196AC8" w:rsidRDefault="00196AC8" w:rsidP="00196AC8">
      <w:pPr>
        <w:widowControl/>
        <w:overflowPunct w:val="0"/>
        <w:spacing w:line="276" w:lineRule="auto"/>
        <w:jc w:val="center"/>
        <w:textAlignment w:val="baseline"/>
        <w:rPr>
          <w:rFonts w:ascii="Georgia" w:hAnsi="Georgia" w:cs="Arial"/>
          <w:b/>
          <w:bCs/>
          <w:caps/>
          <w:spacing w:val="20"/>
          <w:w w:val="150"/>
          <w:sz w:val="22"/>
          <w:szCs w:val="18"/>
          <w:lang w:val="es-MX"/>
        </w:rPr>
      </w:pPr>
      <w:r w:rsidRPr="00196AC8">
        <w:rPr>
          <w:rFonts w:ascii="Georgia" w:hAnsi="Georgia" w:cs="Arial"/>
          <w:b/>
          <w:bCs/>
          <w:caps/>
          <w:spacing w:val="20"/>
          <w:w w:val="150"/>
          <w:szCs w:val="18"/>
          <w:lang w:val="es-MX"/>
        </w:rPr>
        <w:t>D</w:t>
      </w:r>
      <w:r w:rsidRPr="00196AC8">
        <w:rPr>
          <w:rFonts w:ascii="Georgia" w:hAnsi="Georgia" w:cs="Arial"/>
          <w:b/>
          <w:bCs/>
          <w:caps/>
          <w:spacing w:val="20"/>
          <w:w w:val="150"/>
          <w:sz w:val="16"/>
          <w:szCs w:val="18"/>
          <w:lang w:val="es-MX"/>
        </w:rPr>
        <w:t>UBERNEY</w:t>
      </w:r>
      <w:r w:rsidRPr="00196AC8">
        <w:rPr>
          <w:rFonts w:ascii="Georgia" w:hAnsi="Georgia" w:cs="Arial"/>
          <w:b/>
          <w:bCs/>
          <w:caps/>
          <w:spacing w:val="20"/>
          <w:w w:val="150"/>
          <w:sz w:val="20"/>
          <w:szCs w:val="18"/>
          <w:lang w:val="es-MX"/>
        </w:rPr>
        <w:t xml:space="preserve"> </w:t>
      </w:r>
      <w:r w:rsidRPr="00196AC8">
        <w:rPr>
          <w:rFonts w:ascii="Georgia" w:hAnsi="Georgia" w:cs="Arial"/>
          <w:b/>
          <w:bCs/>
          <w:caps/>
          <w:spacing w:val="20"/>
          <w:w w:val="150"/>
          <w:szCs w:val="18"/>
          <w:lang w:val="es-MX"/>
        </w:rPr>
        <w:t>G</w:t>
      </w:r>
      <w:r w:rsidRPr="00196AC8">
        <w:rPr>
          <w:rFonts w:ascii="Georgia" w:hAnsi="Georgia" w:cs="Arial"/>
          <w:b/>
          <w:bCs/>
          <w:caps/>
          <w:spacing w:val="20"/>
          <w:w w:val="150"/>
          <w:sz w:val="16"/>
          <w:szCs w:val="18"/>
          <w:lang w:val="es-MX"/>
        </w:rPr>
        <w:t>RISALES</w:t>
      </w:r>
      <w:r w:rsidRPr="00196AC8">
        <w:rPr>
          <w:rFonts w:ascii="Georgia" w:hAnsi="Georgia" w:cs="Arial"/>
          <w:b/>
          <w:bCs/>
          <w:caps/>
          <w:spacing w:val="20"/>
          <w:w w:val="150"/>
          <w:sz w:val="20"/>
          <w:szCs w:val="18"/>
          <w:lang w:val="es-MX"/>
        </w:rPr>
        <w:t xml:space="preserve"> </w:t>
      </w:r>
      <w:r w:rsidRPr="00196AC8">
        <w:rPr>
          <w:rFonts w:ascii="Georgia" w:hAnsi="Georgia" w:cs="Arial"/>
          <w:b/>
          <w:bCs/>
          <w:caps/>
          <w:spacing w:val="20"/>
          <w:w w:val="150"/>
          <w:szCs w:val="18"/>
          <w:lang w:val="es-MX"/>
        </w:rPr>
        <w:t>H</w:t>
      </w:r>
      <w:r w:rsidRPr="00196AC8">
        <w:rPr>
          <w:rFonts w:ascii="Georgia" w:hAnsi="Georgia" w:cs="Arial"/>
          <w:b/>
          <w:bCs/>
          <w:caps/>
          <w:spacing w:val="20"/>
          <w:w w:val="150"/>
          <w:sz w:val="16"/>
          <w:szCs w:val="18"/>
          <w:lang w:val="es-MX"/>
        </w:rPr>
        <w:t>ERRERA</w:t>
      </w:r>
    </w:p>
    <w:p w14:paraId="097A34AC" w14:textId="77777777" w:rsidR="00196AC8" w:rsidRPr="00196AC8" w:rsidRDefault="00196AC8" w:rsidP="00196AC8">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196AC8">
        <w:rPr>
          <w:rFonts w:ascii="Georgia" w:hAnsi="Georgia" w:cs="Arial"/>
          <w:bCs/>
          <w:caps/>
          <w:spacing w:val="20"/>
          <w:w w:val="150"/>
          <w:kern w:val="28"/>
          <w:sz w:val="28"/>
          <w:szCs w:val="22"/>
        </w:rPr>
        <w:t>M</w:t>
      </w:r>
      <w:r w:rsidRPr="00196AC8">
        <w:rPr>
          <w:rFonts w:ascii="Georgia" w:hAnsi="Georgia" w:cs="Arial"/>
          <w:bCs/>
          <w:caps/>
          <w:spacing w:val="20"/>
          <w:w w:val="150"/>
          <w:kern w:val="28"/>
          <w:sz w:val="18"/>
          <w:szCs w:val="18"/>
        </w:rPr>
        <w:t>agistrado</w:t>
      </w:r>
    </w:p>
    <w:p w14:paraId="304354BF" w14:textId="77777777" w:rsidR="00196AC8" w:rsidRPr="00196AC8" w:rsidRDefault="00196AC8" w:rsidP="00196AC8">
      <w:pPr>
        <w:widowControl/>
        <w:overflowPunct w:val="0"/>
        <w:spacing w:line="276" w:lineRule="auto"/>
        <w:textAlignment w:val="baseline"/>
        <w:rPr>
          <w:rFonts w:ascii="Georgia" w:hAnsi="Georgia" w:cs="Arial"/>
          <w:caps/>
          <w:spacing w:val="20"/>
          <w:w w:val="150"/>
          <w:sz w:val="28"/>
          <w:szCs w:val="28"/>
          <w:lang w:val="es-MX"/>
        </w:rPr>
      </w:pPr>
    </w:p>
    <w:p w14:paraId="63CD1078" w14:textId="77777777" w:rsidR="00196AC8" w:rsidRPr="00196AC8" w:rsidRDefault="00196AC8" w:rsidP="00196AC8">
      <w:pPr>
        <w:widowControl/>
        <w:overflowPunct w:val="0"/>
        <w:spacing w:line="276" w:lineRule="auto"/>
        <w:textAlignment w:val="baseline"/>
        <w:rPr>
          <w:rFonts w:ascii="Georgia" w:hAnsi="Georgia" w:cs="Arial"/>
          <w:caps/>
          <w:spacing w:val="20"/>
          <w:w w:val="150"/>
          <w:sz w:val="28"/>
          <w:szCs w:val="28"/>
          <w:lang w:val="es-MX"/>
        </w:rPr>
      </w:pPr>
    </w:p>
    <w:p w14:paraId="4CFDB877" w14:textId="47126F9A" w:rsidR="00196AC8" w:rsidRPr="00196AC8" w:rsidRDefault="00196AC8" w:rsidP="00196AC8">
      <w:pPr>
        <w:widowControl/>
        <w:overflowPunct w:val="0"/>
        <w:spacing w:line="276" w:lineRule="auto"/>
        <w:textAlignment w:val="baseline"/>
        <w:rPr>
          <w:rFonts w:ascii="Georgia" w:hAnsi="Georgia" w:cs="Arial"/>
          <w:b/>
          <w:caps/>
          <w:spacing w:val="20"/>
          <w:w w:val="150"/>
          <w:sz w:val="16"/>
          <w:szCs w:val="18"/>
          <w:lang w:val="es-MX"/>
        </w:rPr>
      </w:pPr>
      <w:r w:rsidRPr="00196AC8">
        <w:rPr>
          <w:rFonts w:ascii="Georgia" w:hAnsi="Georgia" w:cs="Arial"/>
          <w:b/>
          <w:caps/>
          <w:spacing w:val="20"/>
          <w:w w:val="150"/>
          <w:szCs w:val="28"/>
          <w:lang w:val="es-MX"/>
        </w:rPr>
        <w:t>E</w:t>
      </w:r>
      <w:r w:rsidRPr="00196AC8">
        <w:rPr>
          <w:rFonts w:ascii="Georgia" w:hAnsi="Georgia" w:cs="Arial"/>
          <w:b/>
          <w:caps/>
          <w:spacing w:val="20"/>
          <w:w w:val="150"/>
          <w:sz w:val="16"/>
          <w:szCs w:val="18"/>
          <w:lang w:val="es-MX"/>
        </w:rPr>
        <w:t xml:space="preserve">DDER </w:t>
      </w:r>
      <w:r w:rsidRPr="00196AC8">
        <w:rPr>
          <w:rFonts w:ascii="Georgia" w:hAnsi="Georgia" w:cs="Arial"/>
          <w:b/>
          <w:caps/>
          <w:spacing w:val="20"/>
          <w:w w:val="150"/>
          <w:szCs w:val="28"/>
          <w:lang w:val="es-MX"/>
        </w:rPr>
        <w:t>J</w:t>
      </w:r>
      <w:r w:rsidRPr="00196AC8">
        <w:rPr>
          <w:rFonts w:ascii="Georgia" w:hAnsi="Georgia" w:cs="Arial"/>
          <w:b/>
          <w:caps/>
          <w:spacing w:val="20"/>
          <w:w w:val="150"/>
          <w:sz w:val="16"/>
          <w:szCs w:val="18"/>
          <w:lang w:val="es-MX"/>
        </w:rPr>
        <w:t xml:space="preserve">. </w:t>
      </w:r>
      <w:r w:rsidRPr="00196AC8">
        <w:rPr>
          <w:rFonts w:ascii="Georgia" w:hAnsi="Georgia" w:cs="Arial"/>
          <w:b/>
          <w:caps/>
          <w:spacing w:val="20"/>
          <w:w w:val="150"/>
          <w:szCs w:val="28"/>
          <w:lang w:val="es-MX"/>
        </w:rPr>
        <w:t>S</w:t>
      </w:r>
      <w:r w:rsidRPr="00196AC8">
        <w:rPr>
          <w:rFonts w:ascii="Georgia" w:hAnsi="Georgia" w:cs="Arial"/>
          <w:b/>
          <w:caps/>
          <w:spacing w:val="20"/>
          <w:w w:val="150"/>
          <w:sz w:val="16"/>
          <w:szCs w:val="18"/>
          <w:lang w:val="es-MX"/>
        </w:rPr>
        <w:t xml:space="preserve">ÁNCHEZ </w:t>
      </w:r>
      <w:r w:rsidRPr="00196AC8">
        <w:rPr>
          <w:rFonts w:ascii="Georgia" w:hAnsi="Georgia" w:cs="Arial"/>
          <w:b/>
          <w:caps/>
          <w:spacing w:val="20"/>
          <w:w w:val="150"/>
          <w:szCs w:val="28"/>
          <w:lang w:val="es-MX"/>
        </w:rPr>
        <w:t>C</w:t>
      </w:r>
      <w:r w:rsidRPr="00196AC8">
        <w:rPr>
          <w:rFonts w:ascii="Georgia" w:hAnsi="Georgia" w:cs="Arial"/>
          <w:b/>
          <w:caps/>
          <w:spacing w:val="20"/>
          <w:w w:val="150"/>
          <w:sz w:val="16"/>
          <w:szCs w:val="18"/>
          <w:lang w:val="es-MX"/>
        </w:rPr>
        <w:t>.</w:t>
      </w:r>
      <w:r w:rsidRPr="00196AC8">
        <w:rPr>
          <w:rFonts w:ascii="Georgia" w:hAnsi="Georgia" w:cs="Arial"/>
          <w:b/>
          <w:bCs/>
          <w:caps/>
          <w:spacing w:val="20"/>
          <w:w w:val="150"/>
          <w:sz w:val="16"/>
          <w:szCs w:val="10"/>
          <w:lang w:val="es-MX"/>
        </w:rPr>
        <w:tab/>
      </w:r>
      <w:r>
        <w:rPr>
          <w:rFonts w:ascii="Georgia" w:hAnsi="Georgia" w:cs="Arial"/>
          <w:b/>
          <w:caps/>
          <w:spacing w:val="20"/>
          <w:w w:val="150"/>
          <w:szCs w:val="28"/>
          <w:lang w:val="es-MX"/>
        </w:rPr>
        <w:t>C</w:t>
      </w:r>
      <w:r>
        <w:rPr>
          <w:rFonts w:ascii="Georgia" w:hAnsi="Georgia" w:cs="Arial"/>
          <w:b/>
          <w:caps/>
          <w:spacing w:val="20"/>
          <w:w w:val="150"/>
          <w:sz w:val="16"/>
          <w:szCs w:val="18"/>
          <w:lang w:val="es-MX"/>
        </w:rPr>
        <w:t>laudia</w:t>
      </w:r>
      <w:r w:rsidRPr="00196AC8">
        <w:rPr>
          <w:rFonts w:ascii="Georgia" w:hAnsi="Georgia" w:cs="Arial"/>
          <w:b/>
          <w:caps/>
          <w:spacing w:val="20"/>
          <w:w w:val="150"/>
          <w:sz w:val="16"/>
          <w:szCs w:val="18"/>
          <w:lang w:val="es-MX"/>
        </w:rPr>
        <w:t xml:space="preserve"> </w:t>
      </w:r>
      <w:r>
        <w:rPr>
          <w:rFonts w:ascii="Georgia" w:hAnsi="Georgia" w:cs="Arial"/>
          <w:b/>
          <w:caps/>
          <w:spacing w:val="20"/>
          <w:w w:val="150"/>
          <w:szCs w:val="28"/>
          <w:lang w:val="es-MX"/>
        </w:rPr>
        <w:t>M</w:t>
      </w:r>
      <w:r>
        <w:rPr>
          <w:rFonts w:ascii="Georgia" w:hAnsi="Georgia" w:cs="Arial"/>
          <w:b/>
          <w:caps/>
          <w:spacing w:val="20"/>
          <w:w w:val="150"/>
          <w:sz w:val="16"/>
          <w:szCs w:val="18"/>
          <w:lang w:val="es-MX"/>
        </w:rPr>
        <w:t xml:space="preserve">aría </w:t>
      </w:r>
      <w:r>
        <w:rPr>
          <w:rFonts w:ascii="Georgia" w:hAnsi="Georgia" w:cs="Arial"/>
          <w:b/>
          <w:caps/>
          <w:spacing w:val="20"/>
          <w:w w:val="150"/>
          <w:szCs w:val="28"/>
          <w:lang w:val="es-MX"/>
        </w:rPr>
        <w:t>A</w:t>
      </w:r>
      <w:r>
        <w:rPr>
          <w:rFonts w:ascii="Georgia" w:hAnsi="Georgia" w:cs="Arial"/>
          <w:b/>
          <w:caps/>
          <w:spacing w:val="20"/>
          <w:w w:val="150"/>
          <w:sz w:val="16"/>
          <w:szCs w:val="18"/>
          <w:lang w:val="es-MX"/>
        </w:rPr>
        <w:t xml:space="preserve">rcila </w:t>
      </w:r>
      <w:r>
        <w:rPr>
          <w:rFonts w:ascii="Georgia" w:hAnsi="Georgia" w:cs="Arial"/>
          <w:b/>
          <w:caps/>
          <w:spacing w:val="20"/>
          <w:w w:val="150"/>
          <w:szCs w:val="28"/>
          <w:lang w:val="es-MX"/>
        </w:rPr>
        <w:t>R</w:t>
      </w:r>
      <w:r w:rsidRPr="00196AC8">
        <w:rPr>
          <w:rFonts w:ascii="Georgia" w:hAnsi="Georgia" w:cs="Arial"/>
          <w:b/>
          <w:caps/>
          <w:spacing w:val="20"/>
          <w:w w:val="150"/>
          <w:sz w:val="16"/>
          <w:szCs w:val="18"/>
          <w:lang w:val="es-MX"/>
        </w:rPr>
        <w:t>.</w:t>
      </w:r>
    </w:p>
    <w:p w14:paraId="3C9A8426" w14:textId="3C0E16E0" w:rsidR="00196AC8" w:rsidRPr="00196AC8" w:rsidRDefault="00196AC8" w:rsidP="00196AC8">
      <w:pPr>
        <w:widowControl/>
        <w:overflowPunct w:val="0"/>
        <w:spacing w:line="276" w:lineRule="auto"/>
        <w:textAlignment w:val="baseline"/>
        <w:rPr>
          <w:rFonts w:ascii="Georgia" w:hAnsi="Georgia" w:cs="Arial"/>
          <w:bCs/>
          <w:caps/>
          <w:spacing w:val="20"/>
          <w:w w:val="150"/>
          <w:sz w:val="18"/>
          <w:szCs w:val="10"/>
          <w:lang w:val="en-US"/>
        </w:rPr>
      </w:pPr>
      <w:r w:rsidRPr="00196AC8">
        <w:rPr>
          <w:rFonts w:ascii="Georgia" w:hAnsi="Georgia" w:cs="Arial"/>
          <w:bCs/>
          <w:caps/>
          <w:spacing w:val="20"/>
          <w:w w:val="150"/>
          <w:sz w:val="18"/>
          <w:szCs w:val="10"/>
          <w:lang w:val="en-US"/>
        </w:rPr>
        <w:t xml:space="preserve">M A G I S T R A D O </w:t>
      </w:r>
      <w:r w:rsidRPr="00196AC8">
        <w:rPr>
          <w:rFonts w:ascii="Georgia" w:hAnsi="Georgia" w:cs="Arial"/>
          <w:bCs/>
          <w:caps/>
          <w:spacing w:val="20"/>
          <w:w w:val="150"/>
          <w:sz w:val="18"/>
          <w:szCs w:val="10"/>
          <w:lang w:val="en-US"/>
        </w:rPr>
        <w:tab/>
      </w:r>
      <w:r w:rsidRPr="00196AC8">
        <w:rPr>
          <w:rFonts w:ascii="Georgia" w:hAnsi="Georgia" w:cs="Arial"/>
          <w:bCs/>
          <w:caps/>
          <w:spacing w:val="20"/>
          <w:w w:val="150"/>
          <w:sz w:val="18"/>
          <w:szCs w:val="10"/>
          <w:lang w:val="en-US"/>
        </w:rPr>
        <w:tab/>
        <w:t xml:space="preserve">M A G I S T R A D </w:t>
      </w:r>
      <w:r>
        <w:rPr>
          <w:rFonts w:ascii="Georgia" w:hAnsi="Georgia" w:cs="Arial"/>
          <w:bCs/>
          <w:caps/>
          <w:spacing w:val="20"/>
          <w:w w:val="150"/>
          <w:sz w:val="18"/>
          <w:szCs w:val="10"/>
          <w:lang w:val="en-US"/>
        </w:rPr>
        <w:t>A</w:t>
      </w:r>
    </w:p>
    <w:p w14:paraId="65F313F2" w14:textId="237132FA" w:rsidR="005257D5" w:rsidRPr="00196AC8" w:rsidRDefault="00196AC8" w:rsidP="00196AC8">
      <w:pPr>
        <w:pStyle w:val="Textoindependiente"/>
        <w:spacing w:line="276" w:lineRule="auto"/>
        <w:rPr>
          <w:rFonts w:ascii="Georgia" w:hAnsi="Georgia" w:cs="Arial"/>
          <w:bCs/>
          <w:caps/>
          <w:spacing w:val="20"/>
          <w:w w:val="150"/>
          <w:sz w:val="18"/>
          <w:szCs w:val="10"/>
          <w:lang w:val="en-US"/>
        </w:rPr>
      </w:pPr>
      <w:r>
        <w:rPr>
          <w:rFonts w:ascii="Georgia" w:hAnsi="Georgia" w:cs="Arial"/>
          <w:sz w:val="26"/>
          <w:szCs w:val="26"/>
          <w:lang w:val="en-US"/>
        </w:rPr>
        <w:tab/>
      </w:r>
      <w:r>
        <w:rPr>
          <w:rFonts w:ascii="Georgia" w:hAnsi="Georgia" w:cs="Arial"/>
          <w:sz w:val="26"/>
          <w:szCs w:val="26"/>
          <w:lang w:val="en-US"/>
        </w:rPr>
        <w:tab/>
      </w:r>
      <w:r>
        <w:rPr>
          <w:rFonts w:ascii="Georgia" w:hAnsi="Georgia" w:cs="Arial"/>
          <w:sz w:val="26"/>
          <w:szCs w:val="26"/>
          <w:lang w:val="en-US"/>
        </w:rPr>
        <w:tab/>
      </w:r>
      <w:r>
        <w:rPr>
          <w:rFonts w:ascii="Georgia" w:hAnsi="Georgia" w:cs="Arial"/>
          <w:sz w:val="26"/>
          <w:szCs w:val="26"/>
          <w:lang w:val="en-US"/>
        </w:rPr>
        <w:tab/>
      </w:r>
      <w:r>
        <w:rPr>
          <w:rFonts w:ascii="Georgia" w:hAnsi="Georgia" w:cs="Arial"/>
          <w:sz w:val="26"/>
          <w:szCs w:val="26"/>
          <w:lang w:val="en-US"/>
        </w:rPr>
        <w:tab/>
      </w:r>
      <w:r>
        <w:rPr>
          <w:rFonts w:ascii="Georgia" w:hAnsi="Georgia" w:cs="Arial"/>
          <w:sz w:val="26"/>
          <w:szCs w:val="26"/>
          <w:lang w:val="en-US"/>
        </w:rPr>
        <w:tab/>
      </w:r>
      <w:r w:rsidRPr="00196AC8">
        <w:rPr>
          <w:rFonts w:ascii="Georgia" w:hAnsi="Georgia" w:cs="Arial"/>
          <w:bCs/>
          <w:caps/>
          <w:spacing w:val="20"/>
          <w:w w:val="150"/>
          <w:sz w:val="18"/>
          <w:szCs w:val="10"/>
        </w:rPr>
        <w:t>Impedida</w:t>
      </w:r>
    </w:p>
    <w:sectPr w:rsidR="005257D5" w:rsidRPr="00196AC8" w:rsidSect="00875FD0">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B93EE" w14:textId="77777777" w:rsidR="00407F39" w:rsidRDefault="00407F39" w:rsidP="0099045D">
      <w:r>
        <w:separator/>
      </w:r>
    </w:p>
  </w:endnote>
  <w:endnote w:type="continuationSeparator" w:id="0">
    <w:p w14:paraId="2CD7445D" w14:textId="77777777" w:rsidR="00407F39" w:rsidRDefault="00407F3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B99F" w14:textId="77777777" w:rsidR="003B2BBF" w:rsidRPr="007C23E2" w:rsidRDefault="003B2BBF"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65BE4B4" w14:textId="77777777" w:rsidR="003B2BBF" w:rsidRPr="00AC652F" w:rsidRDefault="003B2BBF" w:rsidP="0013771A">
    <w:pPr>
      <w:pStyle w:val="Piedepgina"/>
      <w:spacing w:line="360" w:lineRule="auto"/>
      <w:jc w:val="right"/>
      <w:rPr>
        <w:rFonts w:ascii="Georgia" w:hAnsi="Georgia" w:cs="Arial"/>
        <w:color w:val="FF0000"/>
        <w:spacing w:val="20"/>
        <w:w w:val="200"/>
        <w:sz w:val="14"/>
        <w:szCs w:val="10"/>
        <w:lang w:val="es-CO"/>
      </w:rPr>
    </w:pPr>
  </w:p>
  <w:p w14:paraId="0E617C00" w14:textId="77777777" w:rsidR="003B2BBF" w:rsidRPr="00196AC8" w:rsidRDefault="003B2BBF" w:rsidP="0013771A">
    <w:pPr>
      <w:pStyle w:val="Piedepgina"/>
      <w:spacing w:line="360" w:lineRule="auto"/>
      <w:jc w:val="right"/>
      <w:rPr>
        <w:rFonts w:ascii="Georgia" w:hAnsi="Georgia" w:cs="Arial"/>
        <w:spacing w:val="20"/>
        <w:w w:val="200"/>
        <w:sz w:val="10"/>
        <w:szCs w:val="10"/>
        <w:lang w:val="es-CO"/>
      </w:rPr>
    </w:pPr>
    <w:r w:rsidRPr="00196AC8">
      <w:rPr>
        <w:rFonts w:ascii="Georgia" w:hAnsi="Georgia" w:cs="Arial"/>
        <w:spacing w:val="20"/>
        <w:w w:val="200"/>
        <w:sz w:val="14"/>
        <w:szCs w:val="10"/>
        <w:lang w:val="es-CO"/>
      </w:rPr>
      <w:t>T</w:t>
    </w:r>
    <w:r w:rsidRPr="00196AC8">
      <w:rPr>
        <w:rFonts w:ascii="Georgia" w:hAnsi="Georgia" w:cs="Arial"/>
        <w:spacing w:val="20"/>
        <w:w w:val="200"/>
        <w:sz w:val="10"/>
        <w:szCs w:val="10"/>
        <w:lang w:val="es-CO"/>
      </w:rPr>
      <w:t xml:space="preserve">RIBUNAL </w:t>
    </w:r>
    <w:r w:rsidRPr="00196AC8">
      <w:rPr>
        <w:rFonts w:ascii="Georgia" w:hAnsi="Georgia" w:cs="Arial"/>
        <w:spacing w:val="20"/>
        <w:w w:val="200"/>
        <w:sz w:val="14"/>
        <w:szCs w:val="10"/>
        <w:lang w:val="es-CO"/>
      </w:rPr>
      <w:t>S</w:t>
    </w:r>
    <w:r w:rsidRPr="00196AC8">
      <w:rPr>
        <w:rFonts w:ascii="Georgia" w:hAnsi="Georgia" w:cs="Arial"/>
        <w:spacing w:val="20"/>
        <w:w w:val="200"/>
        <w:sz w:val="10"/>
        <w:szCs w:val="10"/>
        <w:lang w:val="es-CO"/>
      </w:rPr>
      <w:t xml:space="preserve">UPERIOR DE </w:t>
    </w:r>
    <w:r w:rsidRPr="00196AC8">
      <w:rPr>
        <w:rFonts w:ascii="Georgia" w:hAnsi="Georgia" w:cs="Arial"/>
        <w:spacing w:val="20"/>
        <w:w w:val="200"/>
        <w:sz w:val="14"/>
        <w:szCs w:val="10"/>
        <w:lang w:val="es-CO"/>
      </w:rPr>
      <w:t>P</w:t>
    </w:r>
    <w:r w:rsidRPr="00196AC8">
      <w:rPr>
        <w:rFonts w:ascii="Georgia" w:hAnsi="Georgia" w:cs="Arial"/>
        <w:spacing w:val="20"/>
        <w:w w:val="200"/>
        <w:sz w:val="10"/>
        <w:szCs w:val="10"/>
        <w:lang w:val="es-CO"/>
      </w:rPr>
      <w:t>EREIRA</w:t>
    </w:r>
  </w:p>
  <w:p w14:paraId="4CDEBEBA" w14:textId="77777777" w:rsidR="003B2BBF" w:rsidRPr="00196AC8" w:rsidRDefault="003B2BBF" w:rsidP="0013771A">
    <w:pPr>
      <w:pStyle w:val="Piedepgina"/>
      <w:jc w:val="right"/>
      <w:rPr>
        <w:rFonts w:ascii="Georgia" w:hAnsi="Georgia"/>
        <w:lang w:val="es-CO"/>
      </w:rPr>
    </w:pPr>
    <w:r w:rsidRPr="00196AC8">
      <w:rPr>
        <w:rFonts w:ascii="Georgia" w:hAnsi="Georgia" w:cs="Arial"/>
        <w:spacing w:val="20"/>
        <w:w w:val="200"/>
        <w:sz w:val="10"/>
        <w:szCs w:val="10"/>
        <w:lang w:val="es-CO"/>
      </w:rPr>
      <w:t xml:space="preserve">MP </w:t>
    </w:r>
    <w:r w:rsidRPr="00196AC8">
      <w:rPr>
        <w:rFonts w:ascii="Georgia" w:hAnsi="Georgia" w:cs="Arial"/>
        <w:spacing w:val="20"/>
        <w:w w:val="200"/>
        <w:sz w:val="12"/>
        <w:szCs w:val="10"/>
        <w:lang w:val="es-CO"/>
      </w:rPr>
      <w:t>D</w:t>
    </w:r>
    <w:r w:rsidRPr="00196AC8">
      <w:rPr>
        <w:rFonts w:ascii="Georgia" w:hAnsi="Georgia" w:cs="Arial"/>
        <w:spacing w:val="20"/>
        <w:w w:val="200"/>
        <w:sz w:val="8"/>
        <w:szCs w:val="10"/>
        <w:lang w:val="es-CO"/>
      </w:rPr>
      <w:t>UBERNEY</w:t>
    </w:r>
    <w:r w:rsidRPr="00196AC8">
      <w:rPr>
        <w:rFonts w:ascii="Georgia" w:hAnsi="Georgia" w:cs="Arial"/>
        <w:spacing w:val="20"/>
        <w:w w:val="200"/>
        <w:sz w:val="10"/>
        <w:szCs w:val="10"/>
        <w:lang w:val="es-CO"/>
      </w:rPr>
      <w:t xml:space="preserve"> </w:t>
    </w:r>
    <w:r w:rsidRPr="00196AC8">
      <w:rPr>
        <w:rFonts w:ascii="Georgia" w:hAnsi="Georgia" w:cs="Arial"/>
        <w:spacing w:val="20"/>
        <w:w w:val="200"/>
        <w:sz w:val="12"/>
        <w:szCs w:val="10"/>
        <w:lang w:val="es-CO"/>
      </w:rPr>
      <w:t>G</w:t>
    </w:r>
    <w:r w:rsidRPr="00196AC8">
      <w:rPr>
        <w:rFonts w:ascii="Georgia" w:hAnsi="Georgia" w:cs="Arial"/>
        <w:spacing w:val="20"/>
        <w:w w:val="200"/>
        <w:sz w:val="8"/>
        <w:szCs w:val="10"/>
        <w:lang w:val="es-CO"/>
      </w:rPr>
      <w:t>RISALES</w:t>
    </w:r>
    <w:r w:rsidRPr="00196AC8">
      <w:rPr>
        <w:rFonts w:ascii="Georgia" w:hAnsi="Georgia" w:cs="Arial"/>
        <w:spacing w:val="20"/>
        <w:w w:val="200"/>
        <w:sz w:val="10"/>
        <w:szCs w:val="10"/>
        <w:lang w:val="es-CO"/>
      </w:rPr>
      <w:t xml:space="preserve"> </w:t>
    </w:r>
    <w:r w:rsidRPr="00196AC8">
      <w:rPr>
        <w:rFonts w:ascii="Georgia" w:hAnsi="Georgia" w:cs="Arial"/>
        <w:spacing w:val="20"/>
        <w:w w:val="200"/>
        <w:sz w:val="12"/>
        <w:szCs w:val="10"/>
        <w:lang w:val="es-CO"/>
      </w:rPr>
      <w:t>H</w:t>
    </w:r>
    <w:r w:rsidRPr="00196AC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F7A25" w14:textId="77777777" w:rsidR="00407F39" w:rsidRDefault="00407F39" w:rsidP="0099045D">
      <w:r>
        <w:separator/>
      </w:r>
    </w:p>
  </w:footnote>
  <w:footnote w:type="continuationSeparator" w:id="0">
    <w:p w14:paraId="27795D7C" w14:textId="77777777" w:rsidR="00407F39" w:rsidRDefault="00407F39" w:rsidP="0099045D">
      <w:r>
        <w:continuationSeparator/>
      </w:r>
    </w:p>
  </w:footnote>
  <w:footnote w:id="1">
    <w:p w14:paraId="0BF8F347" w14:textId="77777777" w:rsidR="00BB3253" w:rsidRPr="00CB1A8D" w:rsidRDefault="00BB3253" w:rsidP="00196AC8">
      <w:pPr>
        <w:pStyle w:val="Textonotapie"/>
        <w:jc w:val="both"/>
        <w:rPr>
          <w:rFonts w:ascii="Century" w:hAnsi="Century"/>
          <w:lang w:val="es-CO"/>
        </w:rPr>
      </w:pPr>
      <w:r w:rsidRPr="00CB1A8D">
        <w:rPr>
          <w:rStyle w:val="Refdenotaalpie"/>
          <w:rFonts w:ascii="Century" w:hAnsi="Century" w:cs="Arial"/>
        </w:rPr>
        <w:footnoteRef/>
      </w:r>
      <w:r w:rsidRPr="00CB1A8D">
        <w:rPr>
          <w:rFonts w:ascii="Century" w:hAnsi="Century" w:cs="Arial"/>
          <w:lang w:val="es-CO"/>
        </w:rPr>
        <w:t xml:space="preserve"> CC. T-382 de 2016.</w:t>
      </w:r>
    </w:p>
  </w:footnote>
  <w:footnote w:id="2">
    <w:p w14:paraId="6899A430" w14:textId="74AD3EBE" w:rsidR="00BB3253" w:rsidRPr="00CB1A8D" w:rsidRDefault="00BB3253" w:rsidP="00196AC8">
      <w:pPr>
        <w:pStyle w:val="Textonotapie"/>
        <w:jc w:val="both"/>
        <w:rPr>
          <w:rFonts w:ascii="Century" w:hAnsi="Century"/>
          <w:lang w:val="es-CO"/>
        </w:rPr>
      </w:pPr>
      <w:r w:rsidRPr="00CB1A8D">
        <w:rPr>
          <w:rStyle w:val="Refdenotaalpie"/>
          <w:rFonts w:ascii="Century" w:hAnsi="Century" w:cs="Arial"/>
        </w:rPr>
        <w:footnoteRef/>
      </w:r>
      <w:r w:rsidRPr="00CB1A8D">
        <w:rPr>
          <w:rFonts w:ascii="Century" w:hAnsi="Century" w:cs="Arial"/>
          <w:lang w:val="es-CO"/>
        </w:rPr>
        <w:t xml:space="preserve"> CC. T-1191 de 2004, también pueden consultarse las </w:t>
      </w:r>
      <w:r w:rsidRPr="00CB1A8D">
        <w:rPr>
          <w:rFonts w:ascii="Century" w:hAnsi="Century"/>
          <w:lang w:val="es-CO"/>
        </w:rPr>
        <w:t>T-928 de 2012</w:t>
      </w:r>
      <w:r w:rsidR="00D316E0">
        <w:rPr>
          <w:rFonts w:ascii="Century" w:hAnsi="Century"/>
          <w:lang w:val="es-CO"/>
        </w:rPr>
        <w:t>,</w:t>
      </w:r>
      <w:r w:rsidRPr="00CB1A8D">
        <w:rPr>
          <w:rFonts w:ascii="Century" w:hAnsi="Century"/>
          <w:lang w:val="es-CO"/>
        </w:rPr>
        <w:t xml:space="preserve"> T-464 de 2013</w:t>
      </w:r>
      <w:r w:rsidR="00D316E0">
        <w:rPr>
          <w:rFonts w:ascii="Century" w:hAnsi="Century"/>
          <w:lang w:val="es-CO"/>
        </w:rPr>
        <w:t xml:space="preserve">, </w:t>
      </w:r>
      <w:r w:rsidR="00D316E0" w:rsidRPr="00CB1A8D">
        <w:rPr>
          <w:rFonts w:ascii="Century" w:hAnsi="Century"/>
          <w:lang w:val="es-CO"/>
        </w:rPr>
        <w:t>T-167 de 2019 y T-072 de 2019</w:t>
      </w:r>
      <w:r w:rsidR="00D316E0">
        <w:rPr>
          <w:rFonts w:ascii="Century" w:hAnsi="Century"/>
          <w:lang w:val="es-CO"/>
        </w:rPr>
        <w:t>.</w:t>
      </w:r>
    </w:p>
  </w:footnote>
  <w:footnote w:id="3">
    <w:p w14:paraId="29B444B4" w14:textId="77777777" w:rsidR="00D316E0" w:rsidRDefault="00D316E0" w:rsidP="00196AC8">
      <w:pPr>
        <w:pStyle w:val="Textonotapie"/>
        <w:jc w:val="both"/>
        <w:rPr>
          <w:rFonts w:ascii="Century" w:hAnsi="Century"/>
        </w:rPr>
      </w:pPr>
      <w:r>
        <w:rPr>
          <w:rStyle w:val="Refdenotaalpie"/>
          <w:rFonts w:ascii="Century" w:hAnsi="Century"/>
        </w:rPr>
        <w:footnoteRef/>
      </w:r>
      <w:r>
        <w:rPr>
          <w:rFonts w:ascii="Century" w:hAnsi="Century"/>
        </w:rPr>
        <w:t xml:space="preserve"> CC. T-928 de 2012, reiterada en la T-464 de 2013.</w:t>
      </w:r>
    </w:p>
  </w:footnote>
  <w:footnote w:id="4">
    <w:p w14:paraId="02CD3ACB" w14:textId="77777777" w:rsidR="00D316E0" w:rsidRPr="00CB1A8D" w:rsidRDefault="00D316E0" w:rsidP="00196AC8">
      <w:pPr>
        <w:pStyle w:val="Textonotapie"/>
        <w:jc w:val="both"/>
        <w:rPr>
          <w:rFonts w:ascii="Century" w:hAnsi="Century"/>
          <w:lang w:val="es-CO"/>
        </w:rPr>
      </w:pPr>
      <w:r w:rsidRPr="00CB1A8D">
        <w:rPr>
          <w:rStyle w:val="Refdenotaalpie"/>
          <w:rFonts w:ascii="Century" w:hAnsi="Century"/>
          <w:lang w:val="es-CO"/>
        </w:rPr>
        <w:footnoteRef/>
      </w:r>
      <w:r w:rsidRPr="00CB1A8D">
        <w:rPr>
          <w:rFonts w:ascii="Century" w:hAnsi="Century"/>
          <w:lang w:val="es-CO"/>
        </w:rPr>
        <w:t xml:space="preserve"> CSJ, STC del 13-12-2011, radicado No.00284-02; reiterada en las STC5313-2015, STC5520-2015, STC2344-2016, STC4769-2018, STC1086-2019 y </w:t>
      </w:r>
      <w:r w:rsidRPr="00CB1A8D">
        <w:rPr>
          <w:rFonts w:ascii="Century" w:hAnsi="Century"/>
          <w:lang w:val="es-ES_tradnl"/>
        </w:rPr>
        <w:t>STC944-2019.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3B43" w14:textId="77777777" w:rsidR="003B2BBF" w:rsidRPr="00196AC8" w:rsidRDefault="003B2BBF">
    <w:pPr>
      <w:pStyle w:val="Encabezado"/>
      <w:pBdr>
        <w:bottom w:val="single" w:sz="4" w:space="1" w:color="D9D9D9"/>
      </w:pBdr>
      <w:jc w:val="right"/>
      <w:rPr>
        <w:rFonts w:ascii="Georgia" w:hAnsi="Georgia" w:cs="Calibri"/>
        <w:i/>
        <w:sz w:val="20"/>
      </w:rPr>
    </w:pPr>
    <w:r w:rsidRPr="00196AC8">
      <w:rPr>
        <w:rFonts w:ascii="Georgia" w:hAnsi="Georgia" w:cs="Calibri"/>
        <w:i/>
        <w:spacing w:val="60"/>
        <w:sz w:val="20"/>
      </w:rPr>
      <w:t>Página</w:t>
    </w:r>
    <w:r w:rsidRPr="00196AC8">
      <w:rPr>
        <w:rFonts w:ascii="Georgia" w:hAnsi="Georgia" w:cs="Calibri"/>
        <w:i/>
        <w:sz w:val="20"/>
      </w:rPr>
      <w:t xml:space="preserve"> | </w:t>
    </w:r>
    <w:r w:rsidRPr="00196AC8">
      <w:rPr>
        <w:rFonts w:ascii="Georgia" w:hAnsi="Georgia" w:cs="Calibri"/>
        <w:i/>
        <w:sz w:val="20"/>
      </w:rPr>
      <w:fldChar w:fldCharType="begin"/>
    </w:r>
    <w:r w:rsidRPr="00196AC8">
      <w:rPr>
        <w:rFonts w:ascii="Georgia" w:hAnsi="Georgia" w:cs="Calibri"/>
        <w:i/>
        <w:sz w:val="20"/>
      </w:rPr>
      <w:instrText xml:space="preserve"> PAGE   \* MERGEFORMAT </w:instrText>
    </w:r>
    <w:r w:rsidRPr="00196AC8">
      <w:rPr>
        <w:rFonts w:ascii="Georgia" w:hAnsi="Georgia" w:cs="Calibri"/>
        <w:i/>
        <w:sz w:val="20"/>
      </w:rPr>
      <w:fldChar w:fldCharType="separate"/>
    </w:r>
    <w:r w:rsidRPr="00196AC8">
      <w:rPr>
        <w:rFonts w:ascii="Georgia" w:hAnsi="Georgia" w:cs="Calibri"/>
        <w:i/>
        <w:noProof/>
        <w:sz w:val="20"/>
      </w:rPr>
      <w:t>8</w:t>
    </w:r>
    <w:r w:rsidRPr="00196AC8">
      <w:rPr>
        <w:rFonts w:ascii="Georgia" w:hAnsi="Georgia" w:cs="Calibri"/>
        <w:i/>
        <w:sz w:val="20"/>
      </w:rPr>
      <w:fldChar w:fldCharType="end"/>
    </w:r>
  </w:p>
  <w:p w14:paraId="0AD03EE0" w14:textId="59B6C3A3" w:rsidR="003B2BBF" w:rsidRPr="00196AC8" w:rsidRDefault="003B2BBF" w:rsidP="009C568C">
    <w:pPr>
      <w:pStyle w:val="Encabezado"/>
      <w:ind w:right="360"/>
      <w:jc w:val="both"/>
      <w:rPr>
        <w:rFonts w:ascii="Georgia" w:hAnsi="Georgia" w:cs="Calibri"/>
        <w:i/>
        <w:sz w:val="18"/>
        <w:szCs w:val="22"/>
      </w:rPr>
    </w:pPr>
    <w:r w:rsidRPr="00196AC8">
      <w:rPr>
        <w:rFonts w:ascii="Georgia" w:hAnsi="Georgia" w:cs="Calibri"/>
        <w:i/>
        <w:sz w:val="18"/>
        <w:szCs w:val="22"/>
      </w:rPr>
      <w:t>EXPEDIENTE No.</w:t>
    </w:r>
    <w:r w:rsidR="00196AC8" w:rsidRPr="00196AC8">
      <w:rPr>
        <w:rFonts w:ascii="Georgia" w:hAnsi="Georgia" w:cs="Calibri"/>
        <w:i/>
        <w:sz w:val="18"/>
        <w:szCs w:val="22"/>
      </w:rPr>
      <w:t xml:space="preserve"> </w:t>
    </w:r>
    <w:r w:rsidRPr="00196AC8">
      <w:rPr>
        <w:rFonts w:ascii="Georgia" w:hAnsi="Georgia" w:cs="Calibri"/>
        <w:i/>
        <w:sz w:val="18"/>
        <w:szCs w:val="22"/>
      </w:rPr>
      <w:t>2020-</w:t>
    </w:r>
    <w:r w:rsidR="00A8018D" w:rsidRPr="00196AC8">
      <w:rPr>
        <w:rFonts w:ascii="Georgia" w:hAnsi="Georgia" w:cs="Calibri"/>
        <w:i/>
        <w:sz w:val="18"/>
        <w:szCs w:val="22"/>
      </w:rPr>
      <w:t>00131</w:t>
    </w:r>
    <w:r w:rsidRPr="00196AC8">
      <w:rPr>
        <w:rFonts w:ascii="Georgia" w:hAnsi="Georgia" w:cs="Calibri"/>
        <w:i/>
        <w:sz w:val="18"/>
        <w:szCs w:val="22"/>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AB3C59"/>
    <w:multiLevelType w:val="multilevel"/>
    <w:tmpl w:val="BFD4DD7E"/>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7749F8"/>
    <w:multiLevelType w:val="multilevel"/>
    <w:tmpl w:val="ED72D36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06651A7"/>
    <w:multiLevelType w:val="multilevel"/>
    <w:tmpl w:val="A2BEDEFC"/>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15:restartNumberingAfterBreak="0">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284F2158"/>
    <w:multiLevelType w:val="multilevel"/>
    <w:tmpl w:val="FC10BF10"/>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5412D1B"/>
    <w:multiLevelType w:val="multilevel"/>
    <w:tmpl w:val="C5C2574C"/>
    <w:lvl w:ilvl="0">
      <w:start w:val="5"/>
      <w:numFmt w:val="decimal"/>
      <w:lvlText w:val="%1."/>
      <w:lvlJc w:val="left"/>
      <w:pPr>
        <w:ind w:left="420" w:hanging="420"/>
      </w:pPr>
      <w:rPr>
        <w:rFonts w:hint="default"/>
        <w:sz w:val="28"/>
        <w:szCs w:val="28"/>
      </w:rPr>
    </w:lvl>
    <w:lvl w:ilvl="1">
      <w:start w:val="1"/>
      <w:numFmt w:val="decimal"/>
      <w:lvlText w:val="%1.%2."/>
      <w:lvlJc w:val="left"/>
      <w:pPr>
        <w:ind w:left="720" w:hanging="720"/>
      </w:pPr>
      <w:rPr>
        <w:rFonts w:hint="default"/>
        <w:i/>
        <w:iCs/>
        <w:color w:val="3333FF"/>
        <w:sz w:val="28"/>
        <w:szCs w:val="28"/>
      </w:rPr>
    </w:lvl>
    <w:lvl w:ilvl="2">
      <w:start w:val="1"/>
      <w:numFmt w:val="decimal"/>
      <w:lvlText w:val="%1.%2.%3."/>
      <w:lvlJc w:val="left"/>
      <w:pPr>
        <w:ind w:left="1080" w:hanging="108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0211C6F"/>
    <w:multiLevelType w:val="multilevel"/>
    <w:tmpl w:val="85CEA6DA"/>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199068C"/>
    <w:multiLevelType w:val="hybridMultilevel"/>
    <w:tmpl w:val="89B8F024"/>
    <w:lvl w:ilvl="0" w:tplc="6EC02BCE">
      <w:start w:val="1"/>
      <w:numFmt w:val="decimal"/>
      <w:lvlText w:val="%1."/>
      <w:lvlJc w:val="left"/>
      <w:pPr>
        <w:tabs>
          <w:tab w:val="num" w:pos="360"/>
        </w:tabs>
        <w:ind w:left="360" w:hanging="360"/>
      </w:pPr>
      <w:rPr>
        <w:rFonts w:cs="Times New Roman"/>
        <w:i w:val="0"/>
      </w:rPr>
    </w:lvl>
    <w:lvl w:ilvl="1" w:tplc="050E44FE" w:tentative="1">
      <w:start w:val="1"/>
      <w:numFmt w:val="lowerLetter"/>
      <w:lvlText w:val="%2."/>
      <w:lvlJc w:val="left"/>
      <w:pPr>
        <w:ind w:left="1440" w:hanging="360"/>
      </w:pPr>
      <w:rPr>
        <w:rFonts w:cs="Times New Roman"/>
      </w:rPr>
    </w:lvl>
    <w:lvl w:ilvl="2" w:tplc="490CB1F8" w:tentative="1">
      <w:start w:val="1"/>
      <w:numFmt w:val="lowerRoman"/>
      <w:lvlText w:val="%3."/>
      <w:lvlJc w:val="right"/>
      <w:pPr>
        <w:ind w:left="2160" w:hanging="180"/>
      </w:pPr>
      <w:rPr>
        <w:rFonts w:cs="Times New Roman"/>
      </w:rPr>
    </w:lvl>
    <w:lvl w:ilvl="3" w:tplc="F7E21F28" w:tentative="1">
      <w:start w:val="1"/>
      <w:numFmt w:val="decimal"/>
      <w:lvlText w:val="%4."/>
      <w:lvlJc w:val="left"/>
      <w:pPr>
        <w:ind w:left="2880" w:hanging="360"/>
      </w:pPr>
      <w:rPr>
        <w:rFonts w:cs="Times New Roman"/>
      </w:rPr>
    </w:lvl>
    <w:lvl w:ilvl="4" w:tplc="84FA1238" w:tentative="1">
      <w:start w:val="1"/>
      <w:numFmt w:val="lowerLetter"/>
      <w:lvlText w:val="%5."/>
      <w:lvlJc w:val="left"/>
      <w:pPr>
        <w:ind w:left="3600" w:hanging="360"/>
      </w:pPr>
      <w:rPr>
        <w:rFonts w:cs="Times New Roman"/>
      </w:rPr>
    </w:lvl>
    <w:lvl w:ilvl="5" w:tplc="4FBAE5D4" w:tentative="1">
      <w:start w:val="1"/>
      <w:numFmt w:val="lowerRoman"/>
      <w:lvlText w:val="%6."/>
      <w:lvlJc w:val="right"/>
      <w:pPr>
        <w:ind w:left="4320" w:hanging="180"/>
      </w:pPr>
      <w:rPr>
        <w:rFonts w:cs="Times New Roman"/>
      </w:rPr>
    </w:lvl>
    <w:lvl w:ilvl="6" w:tplc="87A08912" w:tentative="1">
      <w:start w:val="1"/>
      <w:numFmt w:val="decimal"/>
      <w:lvlText w:val="%7."/>
      <w:lvlJc w:val="left"/>
      <w:pPr>
        <w:ind w:left="5040" w:hanging="360"/>
      </w:pPr>
      <w:rPr>
        <w:rFonts w:cs="Times New Roman"/>
      </w:rPr>
    </w:lvl>
    <w:lvl w:ilvl="7" w:tplc="0FC075A4" w:tentative="1">
      <w:start w:val="1"/>
      <w:numFmt w:val="lowerLetter"/>
      <w:lvlText w:val="%8."/>
      <w:lvlJc w:val="left"/>
      <w:pPr>
        <w:ind w:left="5760" w:hanging="360"/>
      </w:pPr>
      <w:rPr>
        <w:rFonts w:cs="Times New Roman"/>
      </w:rPr>
    </w:lvl>
    <w:lvl w:ilvl="8" w:tplc="73CA92E2" w:tentative="1">
      <w:start w:val="1"/>
      <w:numFmt w:val="lowerRoman"/>
      <w:lvlText w:val="%9."/>
      <w:lvlJc w:val="right"/>
      <w:pPr>
        <w:ind w:left="6480" w:hanging="180"/>
      </w:pPr>
      <w:rPr>
        <w:rFonts w:cs="Times New Roman"/>
      </w:rPr>
    </w:lvl>
  </w:abstractNum>
  <w:abstractNum w:abstractNumId="13" w15:restartNumberingAfterBreak="0">
    <w:nsid w:val="789D70DE"/>
    <w:multiLevelType w:val="multilevel"/>
    <w:tmpl w:val="7E98F5E8"/>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4"/>
  </w:num>
  <w:num w:numId="2">
    <w:abstractNumId w:val="2"/>
  </w:num>
  <w:num w:numId="3">
    <w:abstractNumId w:val="5"/>
  </w:num>
  <w:num w:numId="4">
    <w:abstractNumId w:val="2"/>
  </w:num>
  <w:num w:numId="5">
    <w:abstractNumId w:val="7"/>
  </w:num>
  <w:num w:numId="6">
    <w:abstractNumId w:val="12"/>
  </w:num>
  <w:num w:numId="7">
    <w:abstractNumId w:val="6"/>
  </w:num>
  <w:num w:numId="8">
    <w:abstractNumId w:val="9"/>
  </w:num>
  <w:num w:numId="9">
    <w:abstractNumId w:val="13"/>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1"/>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472"/>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192"/>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2205"/>
    <w:rsid w:val="00012237"/>
    <w:rsid w:val="000127B0"/>
    <w:rsid w:val="00013352"/>
    <w:rsid w:val="00013748"/>
    <w:rsid w:val="00013A52"/>
    <w:rsid w:val="00013F3E"/>
    <w:rsid w:val="000144F9"/>
    <w:rsid w:val="000145EA"/>
    <w:rsid w:val="000147A2"/>
    <w:rsid w:val="00014A49"/>
    <w:rsid w:val="00014AAD"/>
    <w:rsid w:val="00014D85"/>
    <w:rsid w:val="00015311"/>
    <w:rsid w:val="000158E3"/>
    <w:rsid w:val="00015F1A"/>
    <w:rsid w:val="00016036"/>
    <w:rsid w:val="00016253"/>
    <w:rsid w:val="00016DEF"/>
    <w:rsid w:val="00017B6F"/>
    <w:rsid w:val="00017E87"/>
    <w:rsid w:val="000205F3"/>
    <w:rsid w:val="00020FA8"/>
    <w:rsid w:val="00021001"/>
    <w:rsid w:val="00021046"/>
    <w:rsid w:val="0002112A"/>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B2F"/>
    <w:rsid w:val="00026E86"/>
    <w:rsid w:val="000271AD"/>
    <w:rsid w:val="00027398"/>
    <w:rsid w:val="00027604"/>
    <w:rsid w:val="00027A6F"/>
    <w:rsid w:val="0003061A"/>
    <w:rsid w:val="00030686"/>
    <w:rsid w:val="000311D1"/>
    <w:rsid w:val="0003295A"/>
    <w:rsid w:val="00032C42"/>
    <w:rsid w:val="00033A58"/>
    <w:rsid w:val="0003401F"/>
    <w:rsid w:val="000341E2"/>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DB"/>
    <w:rsid w:val="00042D53"/>
    <w:rsid w:val="00043741"/>
    <w:rsid w:val="00043ADF"/>
    <w:rsid w:val="00043BB5"/>
    <w:rsid w:val="00044251"/>
    <w:rsid w:val="0004476A"/>
    <w:rsid w:val="000449B2"/>
    <w:rsid w:val="000454FB"/>
    <w:rsid w:val="00045578"/>
    <w:rsid w:val="000456B5"/>
    <w:rsid w:val="00045B1A"/>
    <w:rsid w:val="0004665F"/>
    <w:rsid w:val="000466C3"/>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C31"/>
    <w:rsid w:val="00060CFD"/>
    <w:rsid w:val="00060ED4"/>
    <w:rsid w:val="000615A1"/>
    <w:rsid w:val="00061666"/>
    <w:rsid w:val="000616FF"/>
    <w:rsid w:val="00061774"/>
    <w:rsid w:val="000623DA"/>
    <w:rsid w:val="00062560"/>
    <w:rsid w:val="00062806"/>
    <w:rsid w:val="00062885"/>
    <w:rsid w:val="000631FD"/>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F4E"/>
    <w:rsid w:val="000955CB"/>
    <w:rsid w:val="00095798"/>
    <w:rsid w:val="00095BE7"/>
    <w:rsid w:val="00095EAB"/>
    <w:rsid w:val="000965B3"/>
    <w:rsid w:val="00096A82"/>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4C6"/>
    <w:rsid w:val="000B1650"/>
    <w:rsid w:val="000B19DE"/>
    <w:rsid w:val="000B1B8C"/>
    <w:rsid w:val="000B2347"/>
    <w:rsid w:val="000B2389"/>
    <w:rsid w:val="000B245B"/>
    <w:rsid w:val="000B2478"/>
    <w:rsid w:val="000B2605"/>
    <w:rsid w:val="000B2A38"/>
    <w:rsid w:val="000B2D52"/>
    <w:rsid w:val="000B329C"/>
    <w:rsid w:val="000B4029"/>
    <w:rsid w:val="000B415F"/>
    <w:rsid w:val="000B4740"/>
    <w:rsid w:val="000B4F1E"/>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72E"/>
    <w:rsid w:val="000C69DD"/>
    <w:rsid w:val="000C6F3D"/>
    <w:rsid w:val="000C71EA"/>
    <w:rsid w:val="000C727F"/>
    <w:rsid w:val="000C74DD"/>
    <w:rsid w:val="000C760A"/>
    <w:rsid w:val="000D04D0"/>
    <w:rsid w:val="000D152C"/>
    <w:rsid w:val="000D1769"/>
    <w:rsid w:val="000D23C1"/>
    <w:rsid w:val="000D277B"/>
    <w:rsid w:val="000D2B3D"/>
    <w:rsid w:val="000D2D98"/>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588"/>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641"/>
    <w:rsid w:val="000E5788"/>
    <w:rsid w:val="000E60BB"/>
    <w:rsid w:val="000E647B"/>
    <w:rsid w:val="000E6695"/>
    <w:rsid w:val="000E69FE"/>
    <w:rsid w:val="000E6B90"/>
    <w:rsid w:val="000E6F57"/>
    <w:rsid w:val="000E73BB"/>
    <w:rsid w:val="000E78E5"/>
    <w:rsid w:val="000E7F9D"/>
    <w:rsid w:val="000F0E8D"/>
    <w:rsid w:val="000F116A"/>
    <w:rsid w:val="000F195F"/>
    <w:rsid w:val="000F1AD0"/>
    <w:rsid w:val="000F1D48"/>
    <w:rsid w:val="000F1FDE"/>
    <w:rsid w:val="000F2939"/>
    <w:rsid w:val="000F33DC"/>
    <w:rsid w:val="000F3C5A"/>
    <w:rsid w:val="000F3CF5"/>
    <w:rsid w:val="000F3D7F"/>
    <w:rsid w:val="000F4326"/>
    <w:rsid w:val="000F45F0"/>
    <w:rsid w:val="000F4709"/>
    <w:rsid w:val="000F5417"/>
    <w:rsid w:val="000F6280"/>
    <w:rsid w:val="000F6297"/>
    <w:rsid w:val="000F715E"/>
    <w:rsid w:val="000F7E6A"/>
    <w:rsid w:val="000F7FE2"/>
    <w:rsid w:val="00100C47"/>
    <w:rsid w:val="00100C96"/>
    <w:rsid w:val="00100DAC"/>
    <w:rsid w:val="00100E53"/>
    <w:rsid w:val="00100F9F"/>
    <w:rsid w:val="00100FFF"/>
    <w:rsid w:val="0010121A"/>
    <w:rsid w:val="00101AE0"/>
    <w:rsid w:val="00101AF2"/>
    <w:rsid w:val="00101EF3"/>
    <w:rsid w:val="001022A9"/>
    <w:rsid w:val="00102604"/>
    <w:rsid w:val="00102641"/>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FEA"/>
    <w:rsid w:val="00116FD6"/>
    <w:rsid w:val="001178D1"/>
    <w:rsid w:val="001201E0"/>
    <w:rsid w:val="00120C3E"/>
    <w:rsid w:val="00120D43"/>
    <w:rsid w:val="00120E10"/>
    <w:rsid w:val="0012140E"/>
    <w:rsid w:val="001214F8"/>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F0A"/>
    <w:rsid w:val="001354B6"/>
    <w:rsid w:val="00135744"/>
    <w:rsid w:val="001358AF"/>
    <w:rsid w:val="0013596B"/>
    <w:rsid w:val="00135A39"/>
    <w:rsid w:val="00135A59"/>
    <w:rsid w:val="00135B02"/>
    <w:rsid w:val="00135D4C"/>
    <w:rsid w:val="00136606"/>
    <w:rsid w:val="00136FE1"/>
    <w:rsid w:val="00137106"/>
    <w:rsid w:val="0013721C"/>
    <w:rsid w:val="001373FA"/>
    <w:rsid w:val="0013771A"/>
    <w:rsid w:val="00137E97"/>
    <w:rsid w:val="0014012A"/>
    <w:rsid w:val="00141287"/>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B7C"/>
    <w:rsid w:val="001460B2"/>
    <w:rsid w:val="001460F3"/>
    <w:rsid w:val="00146107"/>
    <w:rsid w:val="00146679"/>
    <w:rsid w:val="00146C00"/>
    <w:rsid w:val="0014712D"/>
    <w:rsid w:val="00147691"/>
    <w:rsid w:val="001479D9"/>
    <w:rsid w:val="00147AF1"/>
    <w:rsid w:val="00147E98"/>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4FC"/>
    <w:rsid w:val="00166D62"/>
    <w:rsid w:val="0016707C"/>
    <w:rsid w:val="001677E3"/>
    <w:rsid w:val="001678A1"/>
    <w:rsid w:val="00167C8F"/>
    <w:rsid w:val="00170F1F"/>
    <w:rsid w:val="00171238"/>
    <w:rsid w:val="0017157E"/>
    <w:rsid w:val="001718F9"/>
    <w:rsid w:val="001721FB"/>
    <w:rsid w:val="00173831"/>
    <w:rsid w:val="001747C9"/>
    <w:rsid w:val="00175075"/>
    <w:rsid w:val="001753AB"/>
    <w:rsid w:val="00175C70"/>
    <w:rsid w:val="00175D2D"/>
    <w:rsid w:val="00176C72"/>
    <w:rsid w:val="00176C9B"/>
    <w:rsid w:val="001778CF"/>
    <w:rsid w:val="00180B3C"/>
    <w:rsid w:val="00181213"/>
    <w:rsid w:val="00181C9F"/>
    <w:rsid w:val="00181ECC"/>
    <w:rsid w:val="00183208"/>
    <w:rsid w:val="0018340B"/>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052"/>
    <w:rsid w:val="0019525B"/>
    <w:rsid w:val="00195D5E"/>
    <w:rsid w:val="00196AC8"/>
    <w:rsid w:val="0019739B"/>
    <w:rsid w:val="001973DC"/>
    <w:rsid w:val="0019760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6A5E"/>
    <w:rsid w:val="001A6BD6"/>
    <w:rsid w:val="001A708B"/>
    <w:rsid w:val="001A7270"/>
    <w:rsid w:val="001B024F"/>
    <w:rsid w:val="001B0329"/>
    <w:rsid w:val="001B0E0F"/>
    <w:rsid w:val="001B1B9D"/>
    <w:rsid w:val="001B1F3F"/>
    <w:rsid w:val="001B20E8"/>
    <w:rsid w:val="001B2927"/>
    <w:rsid w:val="001B3C41"/>
    <w:rsid w:val="001B4781"/>
    <w:rsid w:val="001B4C51"/>
    <w:rsid w:val="001B5303"/>
    <w:rsid w:val="001B549A"/>
    <w:rsid w:val="001B5697"/>
    <w:rsid w:val="001B59F9"/>
    <w:rsid w:val="001B62E6"/>
    <w:rsid w:val="001B635B"/>
    <w:rsid w:val="001B6BEC"/>
    <w:rsid w:val="001B6EE3"/>
    <w:rsid w:val="001B7C09"/>
    <w:rsid w:val="001B7C59"/>
    <w:rsid w:val="001B7DA1"/>
    <w:rsid w:val="001B7FDA"/>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4208"/>
    <w:rsid w:val="001C4890"/>
    <w:rsid w:val="001C4CEF"/>
    <w:rsid w:val="001C4ED0"/>
    <w:rsid w:val="001C4F79"/>
    <w:rsid w:val="001C539D"/>
    <w:rsid w:val="001C544B"/>
    <w:rsid w:val="001C5E79"/>
    <w:rsid w:val="001C61F5"/>
    <w:rsid w:val="001C6B38"/>
    <w:rsid w:val="001C6D17"/>
    <w:rsid w:val="001C7414"/>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CF"/>
    <w:rsid w:val="001E28E1"/>
    <w:rsid w:val="001E2C71"/>
    <w:rsid w:val="001E2CC7"/>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36E"/>
    <w:rsid w:val="001F5529"/>
    <w:rsid w:val="001F574D"/>
    <w:rsid w:val="001F579E"/>
    <w:rsid w:val="001F5FAD"/>
    <w:rsid w:val="001F6434"/>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86"/>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7A3"/>
    <w:rsid w:val="00212A91"/>
    <w:rsid w:val="00212F97"/>
    <w:rsid w:val="00213147"/>
    <w:rsid w:val="00213459"/>
    <w:rsid w:val="00213B31"/>
    <w:rsid w:val="00213B67"/>
    <w:rsid w:val="00213C1E"/>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8C9"/>
    <w:rsid w:val="00225A30"/>
    <w:rsid w:val="00225F39"/>
    <w:rsid w:val="00226214"/>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994"/>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E5F"/>
    <w:rsid w:val="00262FDA"/>
    <w:rsid w:val="002630B8"/>
    <w:rsid w:val="00263B6A"/>
    <w:rsid w:val="00263BB5"/>
    <w:rsid w:val="00263E7E"/>
    <w:rsid w:val="00264672"/>
    <w:rsid w:val="00264BB7"/>
    <w:rsid w:val="002657FF"/>
    <w:rsid w:val="00265F36"/>
    <w:rsid w:val="00266971"/>
    <w:rsid w:val="00266F3B"/>
    <w:rsid w:val="0026739C"/>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17E9"/>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40"/>
    <w:rsid w:val="002A4D86"/>
    <w:rsid w:val="002A50CC"/>
    <w:rsid w:val="002A5224"/>
    <w:rsid w:val="002A5252"/>
    <w:rsid w:val="002A5CA9"/>
    <w:rsid w:val="002A5D8E"/>
    <w:rsid w:val="002A6014"/>
    <w:rsid w:val="002A6894"/>
    <w:rsid w:val="002A6A35"/>
    <w:rsid w:val="002A6D99"/>
    <w:rsid w:val="002A7D01"/>
    <w:rsid w:val="002A7FA0"/>
    <w:rsid w:val="002B0607"/>
    <w:rsid w:val="002B1301"/>
    <w:rsid w:val="002B1AFC"/>
    <w:rsid w:val="002B1D72"/>
    <w:rsid w:val="002B203D"/>
    <w:rsid w:val="002B2263"/>
    <w:rsid w:val="002B24DA"/>
    <w:rsid w:val="002B3F6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304"/>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647"/>
    <w:rsid w:val="002C70FF"/>
    <w:rsid w:val="002C710C"/>
    <w:rsid w:val="002C771C"/>
    <w:rsid w:val="002C79F1"/>
    <w:rsid w:val="002D061F"/>
    <w:rsid w:val="002D065A"/>
    <w:rsid w:val="002D08EB"/>
    <w:rsid w:val="002D1B10"/>
    <w:rsid w:val="002D1B84"/>
    <w:rsid w:val="002D286C"/>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41B"/>
    <w:rsid w:val="002E7C89"/>
    <w:rsid w:val="002E7E3A"/>
    <w:rsid w:val="002F05F4"/>
    <w:rsid w:val="002F0909"/>
    <w:rsid w:val="002F0FB5"/>
    <w:rsid w:val="002F11E7"/>
    <w:rsid w:val="002F1A51"/>
    <w:rsid w:val="002F20DE"/>
    <w:rsid w:val="002F24C2"/>
    <w:rsid w:val="002F2C09"/>
    <w:rsid w:val="002F37F9"/>
    <w:rsid w:val="002F3875"/>
    <w:rsid w:val="002F3AAE"/>
    <w:rsid w:val="002F3E1D"/>
    <w:rsid w:val="002F413A"/>
    <w:rsid w:val="002F4C69"/>
    <w:rsid w:val="002F55D1"/>
    <w:rsid w:val="002F5CFC"/>
    <w:rsid w:val="002F6CFA"/>
    <w:rsid w:val="002F6CFE"/>
    <w:rsid w:val="0030086F"/>
    <w:rsid w:val="00301345"/>
    <w:rsid w:val="00301699"/>
    <w:rsid w:val="00301CAF"/>
    <w:rsid w:val="00302001"/>
    <w:rsid w:val="00302228"/>
    <w:rsid w:val="003022D5"/>
    <w:rsid w:val="0030262F"/>
    <w:rsid w:val="00303DD9"/>
    <w:rsid w:val="00303E85"/>
    <w:rsid w:val="0030460A"/>
    <w:rsid w:val="00304C7E"/>
    <w:rsid w:val="0030515D"/>
    <w:rsid w:val="003059FA"/>
    <w:rsid w:val="00305B90"/>
    <w:rsid w:val="003065E0"/>
    <w:rsid w:val="0030669B"/>
    <w:rsid w:val="003078B6"/>
    <w:rsid w:val="00307BEF"/>
    <w:rsid w:val="00307D28"/>
    <w:rsid w:val="003100A9"/>
    <w:rsid w:val="003109EF"/>
    <w:rsid w:val="00310F89"/>
    <w:rsid w:val="00311231"/>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07E"/>
    <w:rsid w:val="0032018C"/>
    <w:rsid w:val="00320355"/>
    <w:rsid w:val="00320C23"/>
    <w:rsid w:val="00321495"/>
    <w:rsid w:val="003222EF"/>
    <w:rsid w:val="0032256F"/>
    <w:rsid w:val="003232B0"/>
    <w:rsid w:val="00323F7B"/>
    <w:rsid w:val="003249F4"/>
    <w:rsid w:val="00325212"/>
    <w:rsid w:val="00325CE5"/>
    <w:rsid w:val="00325FDA"/>
    <w:rsid w:val="0032634B"/>
    <w:rsid w:val="003266C0"/>
    <w:rsid w:val="00326BCE"/>
    <w:rsid w:val="00326C60"/>
    <w:rsid w:val="00326CD4"/>
    <w:rsid w:val="003270F2"/>
    <w:rsid w:val="003271C1"/>
    <w:rsid w:val="00327614"/>
    <w:rsid w:val="00330025"/>
    <w:rsid w:val="00330D3E"/>
    <w:rsid w:val="00330EF9"/>
    <w:rsid w:val="003311A0"/>
    <w:rsid w:val="003318D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FBC"/>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4E16"/>
    <w:rsid w:val="00395005"/>
    <w:rsid w:val="00395650"/>
    <w:rsid w:val="003968B3"/>
    <w:rsid w:val="00396F9B"/>
    <w:rsid w:val="00397153"/>
    <w:rsid w:val="00397174"/>
    <w:rsid w:val="00397548"/>
    <w:rsid w:val="003976E7"/>
    <w:rsid w:val="00397E40"/>
    <w:rsid w:val="00397F5D"/>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B19"/>
    <w:rsid w:val="003A3FA5"/>
    <w:rsid w:val="003A4170"/>
    <w:rsid w:val="003A4181"/>
    <w:rsid w:val="003A4326"/>
    <w:rsid w:val="003A4A61"/>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8E3"/>
    <w:rsid w:val="003B2BBF"/>
    <w:rsid w:val="003B2EC7"/>
    <w:rsid w:val="003B3364"/>
    <w:rsid w:val="003B3673"/>
    <w:rsid w:val="003B37F0"/>
    <w:rsid w:val="003B3C05"/>
    <w:rsid w:val="003B4005"/>
    <w:rsid w:val="003B4BAB"/>
    <w:rsid w:val="003B4FF8"/>
    <w:rsid w:val="003B50F3"/>
    <w:rsid w:val="003B5178"/>
    <w:rsid w:val="003B58A5"/>
    <w:rsid w:val="003B66D4"/>
    <w:rsid w:val="003B681B"/>
    <w:rsid w:val="003B691D"/>
    <w:rsid w:val="003B6B65"/>
    <w:rsid w:val="003B6DD2"/>
    <w:rsid w:val="003B6E96"/>
    <w:rsid w:val="003B746D"/>
    <w:rsid w:val="003B7AD3"/>
    <w:rsid w:val="003C10F9"/>
    <w:rsid w:val="003C1886"/>
    <w:rsid w:val="003C18E3"/>
    <w:rsid w:val="003C1D50"/>
    <w:rsid w:val="003C20C6"/>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1D2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C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7E9"/>
    <w:rsid w:val="003E18D8"/>
    <w:rsid w:val="003E1FFB"/>
    <w:rsid w:val="003E2326"/>
    <w:rsid w:val="003E2887"/>
    <w:rsid w:val="003E288D"/>
    <w:rsid w:val="003E35E2"/>
    <w:rsid w:val="003E3CD6"/>
    <w:rsid w:val="003E3D98"/>
    <w:rsid w:val="003E44F9"/>
    <w:rsid w:val="003E4897"/>
    <w:rsid w:val="003E5253"/>
    <w:rsid w:val="003E66CE"/>
    <w:rsid w:val="003E73B6"/>
    <w:rsid w:val="003E79AF"/>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5C19"/>
    <w:rsid w:val="003F6424"/>
    <w:rsid w:val="003F6778"/>
    <w:rsid w:val="003F68F3"/>
    <w:rsid w:val="003F6B07"/>
    <w:rsid w:val="003F6BB0"/>
    <w:rsid w:val="003F6C16"/>
    <w:rsid w:val="003F6CF1"/>
    <w:rsid w:val="003F7396"/>
    <w:rsid w:val="003F750E"/>
    <w:rsid w:val="003F767C"/>
    <w:rsid w:val="0040007F"/>
    <w:rsid w:val="004003FD"/>
    <w:rsid w:val="0040056B"/>
    <w:rsid w:val="004009A3"/>
    <w:rsid w:val="004009CB"/>
    <w:rsid w:val="00401064"/>
    <w:rsid w:val="00401364"/>
    <w:rsid w:val="00401973"/>
    <w:rsid w:val="00401EFF"/>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07F39"/>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1DBF"/>
    <w:rsid w:val="00432087"/>
    <w:rsid w:val="00432145"/>
    <w:rsid w:val="00432310"/>
    <w:rsid w:val="004326E3"/>
    <w:rsid w:val="00432DF5"/>
    <w:rsid w:val="00432E4F"/>
    <w:rsid w:val="0043306E"/>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086C"/>
    <w:rsid w:val="004412CA"/>
    <w:rsid w:val="00441CA3"/>
    <w:rsid w:val="00441EBA"/>
    <w:rsid w:val="0044213C"/>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52A"/>
    <w:rsid w:val="0045077D"/>
    <w:rsid w:val="00450A8F"/>
    <w:rsid w:val="00450F26"/>
    <w:rsid w:val="004511F9"/>
    <w:rsid w:val="004513F3"/>
    <w:rsid w:val="00451431"/>
    <w:rsid w:val="00451F8A"/>
    <w:rsid w:val="0045270F"/>
    <w:rsid w:val="00453189"/>
    <w:rsid w:val="00453277"/>
    <w:rsid w:val="00453C55"/>
    <w:rsid w:val="00453CC2"/>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68B1"/>
    <w:rsid w:val="00476EE0"/>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C22"/>
    <w:rsid w:val="00491D39"/>
    <w:rsid w:val="00492316"/>
    <w:rsid w:val="004927CF"/>
    <w:rsid w:val="0049331E"/>
    <w:rsid w:val="004935DB"/>
    <w:rsid w:val="00493612"/>
    <w:rsid w:val="00493D0E"/>
    <w:rsid w:val="004940D6"/>
    <w:rsid w:val="004940DE"/>
    <w:rsid w:val="00494DFC"/>
    <w:rsid w:val="00494F4B"/>
    <w:rsid w:val="00495FB0"/>
    <w:rsid w:val="00496907"/>
    <w:rsid w:val="00496B32"/>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6FEF"/>
    <w:rsid w:val="004B7407"/>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40C"/>
    <w:rsid w:val="004D150E"/>
    <w:rsid w:val="004D1B99"/>
    <w:rsid w:val="004D20A8"/>
    <w:rsid w:val="004D21F8"/>
    <w:rsid w:val="004D221F"/>
    <w:rsid w:val="004D25FF"/>
    <w:rsid w:val="004D2734"/>
    <w:rsid w:val="004D2FAB"/>
    <w:rsid w:val="004D36B1"/>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961"/>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78C"/>
    <w:rsid w:val="004F4806"/>
    <w:rsid w:val="004F481E"/>
    <w:rsid w:val="004F49D1"/>
    <w:rsid w:val="004F4D82"/>
    <w:rsid w:val="004F535A"/>
    <w:rsid w:val="004F53B1"/>
    <w:rsid w:val="004F6979"/>
    <w:rsid w:val="004F6C7F"/>
    <w:rsid w:val="004F6D09"/>
    <w:rsid w:val="004F6FFF"/>
    <w:rsid w:val="004F7DEF"/>
    <w:rsid w:val="005001EA"/>
    <w:rsid w:val="00500273"/>
    <w:rsid w:val="00500616"/>
    <w:rsid w:val="005009FD"/>
    <w:rsid w:val="0050145C"/>
    <w:rsid w:val="0050173F"/>
    <w:rsid w:val="00501997"/>
    <w:rsid w:val="005021C1"/>
    <w:rsid w:val="005021CC"/>
    <w:rsid w:val="00502928"/>
    <w:rsid w:val="00502C45"/>
    <w:rsid w:val="00502D19"/>
    <w:rsid w:val="00502EC8"/>
    <w:rsid w:val="005037C7"/>
    <w:rsid w:val="00503C39"/>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3410"/>
    <w:rsid w:val="005235D5"/>
    <w:rsid w:val="00524308"/>
    <w:rsid w:val="005246A7"/>
    <w:rsid w:val="00524FB1"/>
    <w:rsid w:val="0052500D"/>
    <w:rsid w:val="0052570A"/>
    <w:rsid w:val="005257D5"/>
    <w:rsid w:val="00525CF8"/>
    <w:rsid w:val="00525D07"/>
    <w:rsid w:val="00525F1A"/>
    <w:rsid w:val="005268D5"/>
    <w:rsid w:val="00526D7F"/>
    <w:rsid w:val="00527022"/>
    <w:rsid w:val="0052711E"/>
    <w:rsid w:val="005274AC"/>
    <w:rsid w:val="0052786B"/>
    <w:rsid w:val="0053009B"/>
    <w:rsid w:val="0053033F"/>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53D"/>
    <w:rsid w:val="0054167E"/>
    <w:rsid w:val="005418ED"/>
    <w:rsid w:val="00541C9A"/>
    <w:rsid w:val="005420BB"/>
    <w:rsid w:val="005422D6"/>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900"/>
    <w:rsid w:val="00553F9C"/>
    <w:rsid w:val="0055407B"/>
    <w:rsid w:val="0055419E"/>
    <w:rsid w:val="005543E2"/>
    <w:rsid w:val="00554FD1"/>
    <w:rsid w:val="00555BC2"/>
    <w:rsid w:val="005561DB"/>
    <w:rsid w:val="00556508"/>
    <w:rsid w:val="005568B0"/>
    <w:rsid w:val="00556D3D"/>
    <w:rsid w:val="0055788B"/>
    <w:rsid w:val="0055798C"/>
    <w:rsid w:val="00557A1B"/>
    <w:rsid w:val="00557CDA"/>
    <w:rsid w:val="0056065A"/>
    <w:rsid w:val="00560B2C"/>
    <w:rsid w:val="00560D55"/>
    <w:rsid w:val="00561182"/>
    <w:rsid w:val="0056160E"/>
    <w:rsid w:val="00561B8E"/>
    <w:rsid w:val="00561C54"/>
    <w:rsid w:val="00561F4D"/>
    <w:rsid w:val="00562F5D"/>
    <w:rsid w:val="0056345F"/>
    <w:rsid w:val="005634DD"/>
    <w:rsid w:val="00564507"/>
    <w:rsid w:val="00564BF0"/>
    <w:rsid w:val="005652BE"/>
    <w:rsid w:val="00565F2A"/>
    <w:rsid w:val="005662F4"/>
    <w:rsid w:val="00566506"/>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E4"/>
    <w:rsid w:val="0057340D"/>
    <w:rsid w:val="0057359A"/>
    <w:rsid w:val="005747A0"/>
    <w:rsid w:val="00574B3D"/>
    <w:rsid w:val="00574D42"/>
    <w:rsid w:val="00575815"/>
    <w:rsid w:val="00575EF8"/>
    <w:rsid w:val="00575F20"/>
    <w:rsid w:val="00576247"/>
    <w:rsid w:val="005764A9"/>
    <w:rsid w:val="00576899"/>
    <w:rsid w:val="005773D1"/>
    <w:rsid w:val="005774D9"/>
    <w:rsid w:val="00577CC9"/>
    <w:rsid w:val="00577DAA"/>
    <w:rsid w:val="00580060"/>
    <w:rsid w:val="0058043E"/>
    <w:rsid w:val="005804C9"/>
    <w:rsid w:val="00580560"/>
    <w:rsid w:val="00580871"/>
    <w:rsid w:val="00580947"/>
    <w:rsid w:val="00582321"/>
    <w:rsid w:val="00582506"/>
    <w:rsid w:val="00582A15"/>
    <w:rsid w:val="005836F2"/>
    <w:rsid w:val="005842CF"/>
    <w:rsid w:val="005843B1"/>
    <w:rsid w:val="00585845"/>
    <w:rsid w:val="0058608C"/>
    <w:rsid w:val="005863FA"/>
    <w:rsid w:val="00586833"/>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4007"/>
    <w:rsid w:val="0059421B"/>
    <w:rsid w:val="00594584"/>
    <w:rsid w:val="00594893"/>
    <w:rsid w:val="00594F7E"/>
    <w:rsid w:val="00594FDC"/>
    <w:rsid w:val="0059513A"/>
    <w:rsid w:val="0059514B"/>
    <w:rsid w:val="005951B2"/>
    <w:rsid w:val="00595487"/>
    <w:rsid w:val="005955FF"/>
    <w:rsid w:val="00595F55"/>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07"/>
    <w:rsid w:val="005B41D2"/>
    <w:rsid w:val="005B41F5"/>
    <w:rsid w:val="005B4368"/>
    <w:rsid w:val="005B4A1B"/>
    <w:rsid w:val="005B6377"/>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4602"/>
    <w:rsid w:val="005C50E4"/>
    <w:rsid w:val="005C5135"/>
    <w:rsid w:val="005C5213"/>
    <w:rsid w:val="005C56E0"/>
    <w:rsid w:val="005C5879"/>
    <w:rsid w:val="005C59C2"/>
    <w:rsid w:val="005C65F4"/>
    <w:rsid w:val="005C6A5E"/>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14F"/>
    <w:rsid w:val="005E137A"/>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5F70"/>
    <w:rsid w:val="005E6568"/>
    <w:rsid w:val="005E6794"/>
    <w:rsid w:val="005E6A07"/>
    <w:rsid w:val="005E6D4E"/>
    <w:rsid w:val="005E6DB2"/>
    <w:rsid w:val="005E73B9"/>
    <w:rsid w:val="005E7470"/>
    <w:rsid w:val="005E763C"/>
    <w:rsid w:val="005E7745"/>
    <w:rsid w:val="005F0692"/>
    <w:rsid w:val="005F0BA8"/>
    <w:rsid w:val="005F0C71"/>
    <w:rsid w:val="005F0EF6"/>
    <w:rsid w:val="005F10FF"/>
    <w:rsid w:val="005F16BD"/>
    <w:rsid w:val="005F1D90"/>
    <w:rsid w:val="005F27EA"/>
    <w:rsid w:val="005F2D44"/>
    <w:rsid w:val="005F2D59"/>
    <w:rsid w:val="005F3125"/>
    <w:rsid w:val="005F3769"/>
    <w:rsid w:val="005F3A8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81B"/>
    <w:rsid w:val="00620B29"/>
    <w:rsid w:val="006210F6"/>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A7C"/>
    <w:rsid w:val="00627C1B"/>
    <w:rsid w:val="006304B5"/>
    <w:rsid w:val="00630872"/>
    <w:rsid w:val="00630CCB"/>
    <w:rsid w:val="00630EB1"/>
    <w:rsid w:val="00631011"/>
    <w:rsid w:val="00631317"/>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C1B"/>
    <w:rsid w:val="00656E3D"/>
    <w:rsid w:val="006578F3"/>
    <w:rsid w:val="006603C7"/>
    <w:rsid w:val="0066058E"/>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7EE"/>
    <w:rsid w:val="00681A85"/>
    <w:rsid w:val="00681DBE"/>
    <w:rsid w:val="006824C3"/>
    <w:rsid w:val="00682BD7"/>
    <w:rsid w:val="00683198"/>
    <w:rsid w:val="00683A69"/>
    <w:rsid w:val="00683BAD"/>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031"/>
    <w:rsid w:val="0069134C"/>
    <w:rsid w:val="00691A11"/>
    <w:rsid w:val="00691A41"/>
    <w:rsid w:val="00691C48"/>
    <w:rsid w:val="0069206F"/>
    <w:rsid w:val="0069231C"/>
    <w:rsid w:val="00692947"/>
    <w:rsid w:val="00692A5A"/>
    <w:rsid w:val="00692D1E"/>
    <w:rsid w:val="00692F46"/>
    <w:rsid w:val="00693205"/>
    <w:rsid w:val="00693436"/>
    <w:rsid w:val="00694204"/>
    <w:rsid w:val="006942B0"/>
    <w:rsid w:val="006947CB"/>
    <w:rsid w:val="00694C24"/>
    <w:rsid w:val="00694EB3"/>
    <w:rsid w:val="006954C0"/>
    <w:rsid w:val="006959AC"/>
    <w:rsid w:val="00695CFA"/>
    <w:rsid w:val="00696147"/>
    <w:rsid w:val="00696667"/>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2A"/>
    <w:rsid w:val="006A2A73"/>
    <w:rsid w:val="006A3131"/>
    <w:rsid w:val="006A4829"/>
    <w:rsid w:val="006A50D9"/>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B98"/>
    <w:rsid w:val="006B3755"/>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1D"/>
    <w:rsid w:val="006C41DB"/>
    <w:rsid w:val="006C45EE"/>
    <w:rsid w:val="006C57E6"/>
    <w:rsid w:val="006C5A70"/>
    <w:rsid w:val="006C5FEC"/>
    <w:rsid w:val="006C69EF"/>
    <w:rsid w:val="006C6DAD"/>
    <w:rsid w:val="006C743F"/>
    <w:rsid w:val="006C7450"/>
    <w:rsid w:val="006C74D5"/>
    <w:rsid w:val="006C7531"/>
    <w:rsid w:val="006C7B76"/>
    <w:rsid w:val="006C7BD5"/>
    <w:rsid w:val="006C7FAA"/>
    <w:rsid w:val="006D007E"/>
    <w:rsid w:val="006D0A67"/>
    <w:rsid w:val="006D0B93"/>
    <w:rsid w:val="006D0DF4"/>
    <w:rsid w:val="006D1908"/>
    <w:rsid w:val="006D2039"/>
    <w:rsid w:val="006D2092"/>
    <w:rsid w:val="006D23C0"/>
    <w:rsid w:val="006D2877"/>
    <w:rsid w:val="006D30B9"/>
    <w:rsid w:val="006D360E"/>
    <w:rsid w:val="006D366C"/>
    <w:rsid w:val="006D3CB8"/>
    <w:rsid w:val="006D3E24"/>
    <w:rsid w:val="006D443A"/>
    <w:rsid w:val="006D44CA"/>
    <w:rsid w:val="006D480B"/>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36"/>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841"/>
    <w:rsid w:val="00712D7D"/>
    <w:rsid w:val="00713119"/>
    <w:rsid w:val="00713A83"/>
    <w:rsid w:val="00713FEC"/>
    <w:rsid w:val="007149F4"/>
    <w:rsid w:val="00714C3E"/>
    <w:rsid w:val="007151D3"/>
    <w:rsid w:val="0071543E"/>
    <w:rsid w:val="007154A5"/>
    <w:rsid w:val="007154F9"/>
    <w:rsid w:val="007161AC"/>
    <w:rsid w:val="00716797"/>
    <w:rsid w:val="00717574"/>
    <w:rsid w:val="007202F1"/>
    <w:rsid w:val="00720F6E"/>
    <w:rsid w:val="007218DF"/>
    <w:rsid w:val="007229B8"/>
    <w:rsid w:val="00722FB5"/>
    <w:rsid w:val="007234C3"/>
    <w:rsid w:val="0072379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1BA1"/>
    <w:rsid w:val="007422B7"/>
    <w:rsid w:val="00742DAD"/>
    <w:rsid w:val="00742E38"/>
    <w:rsid w:val="00744984"/>
    <w:rsid w:val="00744FF6"/>
    <w:rsid w:val="00745434"/>
    <w:rsid w:val="00745751"/>
    <w:rsid w:val="00746514"/>
    <w:rsid w:val="00746707"/>
    <w:rsid w:val="00746775"/>
    <w:rsid w:val="00746A59"/>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F3"/>
    <w:rsid w:val="00752B0D"/>
    <w:rsid w:val="0075358D"/>
    <w:rsid w:val="00753D40"/>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B0C"/>
    <w:rsid w:val="00767C23"/>
    <w:rsid w:val="00767C7F"/>
    <w:rsid w:val="00767F12"/>
    <w:rsid w:val="00770620"/>
    <w:rsid w:val="00770CF8"/>
    <w:rsid w:val="00770EE1"/>
    <w:rsid w:val="0077157D"/>
    <w:rsid w:val="00771A3C"/>
    <w:rsid w:val="00771BFD"/>
    <w:rsid w:val="00771D89"/>
    <w:rsid w:val="00772D36"/>
    <w:rsid w:val="00772F87"/>
    <w:rsid w:val="007731AE"/>
    <w:rsid w:val="007739A0"/>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1E07"/>
    <w:rsid w:val="00782602"/>
    <w:rsid w:val="007826ED"/>
    <w:rsid w:val="007828A9"/>
    <w:rsid w:val="00782C57"/>
    <w:rsid w:val="00782CB4"/>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3336"/>
    <w:rsid w:val="007B3A5B"/>
    <w:rsid w:val="007B43C4"/>
    <w:rsid w:val="007B44BA"/>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050"/>
    <w:rsid w:val="007C11F8"/>
    <w:rsid w:val="007C1318"/>
    <w:rsid w:val="007C14E8"/>
    <w:rsid w:val="007C1CC5"/>
    <w:rsid w:val="007C23E2"/>
    <w:rsid w:val="007C251C"/>
    <w:rsid w:val="007C2976"/>
    <w:rsid w:val="007C3259"/>
    <w:rsid w:val="007C327C"/>
    <w:rsid w:val="007C3EEB"/>
    <w:rsid w:val="007C3F77"/>
    <w:rsid w:val="007C4302"/>
    <w:rsid w:val="007C4EF3"/>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B87"/>
    <w:rsid w:val="007D0ECC"/>
    <w:rsid w:val="007D14C9"/>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478C"/>
    <w:rsid w:val="007F4CCF"/>
    <w:rsid w:val="007F4DCC"/>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63B"/>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BF4"/>
    <w:rsid w:val="00814E78"/>
    <w:rsid w:val="0081546B"/>
    <w:rsid w:val="008154F0"/>
    <w:rsid w:val="00815858"/>
    <w:rsid w:val="00815EF9"/>
    <w:rsid w:val="008163C1"/>
    <w:rsid w:val="00816781"/>
    <w:rsid w:val="00816E07"/>
    <w:rsid w:val="00817549"/>
    <w:rsid w:val="008200A3"/>
    <w:rsid w:val="00820440"/>
    <w:rsid w:val="00820448"/>
    <w:rsid w:val="00820AFB"/>
    <w:rsid w:val="00820B3A"/>
    <w:rsid w:val="00820BB8"/>
    <w:rsid w:val="00820E24"/>
    <w:rsid w:val="008216F7"/>
    <w:rsid w:val="0082221B"/>
    <w:rsid w:val="0082221D"/>
    <w:rsid w:val="00822D3B"/>
    <w:rsid w:val="008231D6"/>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E9"/>
    <w:rsid w:val="00830EC6"/>
    <w:rsid w:val="008329E1"/>
    <w:rsid w:val="008335F7"/>
    <w:rsid w:val="00833644"/>
    <w:rsid w:val="0083382D"/>
    <w:rsid w:val="008338A8"/>
    <w:rsid w:val="00833A49"/>
    <w:rsid w:val="008347A6"/>
    <w:rsid w:val="00834BB8"/>
    <w:rsid w:val="00834BE6"/>
    <w:rsid w:val="00836284"/>
    <w:rsid w:val="00836314"/>
    <w:rsid w:val="00836458"/>
    <w:rsid w:val="008364A1"/>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3A"/>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6CB"/>
    <w:rsid w:val="00864B50"/>
    <w:rsid w:val="00864C38"/>
    <w:rsid w:val="00864FC7"/>
    <w:rsid w:val="00865235"/>
    <w:rsid w:val="00865709"/>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5FD0"/>
    <w:rsid w:val="00876228"/>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271E"/>
    <w:rsid w:val="008A3363"/>
    <w:rsid w:val="008A3416"/>
    <w:rsid w:val="008A372B"/>
    <w:rsid w:val="008A403B"/>
    <w:rsid w:val="008A47CF"/>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5070"/>
    <w:rsid w:val="008B50FE"/>
    <w:rsid w:val="008B5574"/>
    <w:rsid w:val="008B5601"/>
    <w:rsid w:val="008B5977"/>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92F"/>
    <w:rsid w:val="008C197B"/>
    <w:rsid w:val="008C25A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B51"/>
    <w:rsid w:val="008D3FE5"/>
    <w:rsid w:val="008D43B4"/>
    <w:rsid w:val="008D470D"/>
    <w:rsid w:val="008D49E9"/>
    <w:rsid w:val="008D53F1"/>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34"/>
    <w:rsid w:val="008E580D"/>
    <w:rsid w:val="008E5A62"/>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764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177CC"/>
    <w:rsid w:val="00920533"/>
    <w:rsid w:val="00920BD9"/>
    <w:rsid w:val="009217C1"/>
    <w:rsid w:val="00921EBD"/>
    <w:rsid w:val="00922BE1"/>
    <w:rsid w:val="00922CD5"/>
    <w:rsid w:val="0092303A"/>
    <w:rsid w:val="00923527"/>
    <w:rsid w:val="00923780"/>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3CF"/>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0C"/>
    <w:rsid w:val="00942112"/>
    <w:rsid w:val="009428B0"/>
    <w:rsid w:val="00942DC7"/>
    <w:rsid w:val="00943D7C"/>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785"/>
    <w:rsid w:val="00951448"/>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344"/>
    <w:rsid w:val="00962D89"/>
    <w:rsid w:val="009636BF"/>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6AD7"/>
    <w:rsid w:val="00986C00"/>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2E0"/>
    <w:rsid w:val="009A2836"/>
    <w:rsid w:val="009A36CF"/>
    <w:rsid w:val="009A40AB"/>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8EA"/>
    <w:rsid w:val="009D6E82"/>
    <w:rsid w:val="009E02A7"/>
    <w:rsid w:val="009E0652"/>
    <w:rsid w:val="009E0807"/>
    <w:rsid w:val="009E0C05"/>
    <w:rsid w:val="009E0C6A"/>
    <w:rsid w:val="009E0CA9"/>
    <w:rsid w:val="009E142C"/>
    <w:rsid w:val="009E1460"/>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CF3"/>
    <w:rsid w:val="00A10178"/>
    <w:rsid w:val="00A109A5"/>
    <w:rsid w:val="00A10B90"/>
    <w:rsid w:val="00A1129E"/>
    <w:rsid w:val="00A1181D"/>
    <w:rsid w:val="00A11AFD"/>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20EB"/>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70E5"/>
    <w:rsid w:val="00A8018D"/>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33D"/>
    <w:rsid w:val="00A86448"/>
    <w:rsid w:val="00A8648A"/>
    <w:rsid w:val="00A86ACC"/>
    <w:rsid w:val="00A86AD8"/>
    <w:rsid w:val="00A86D9B"/>
    <w:rsid w:val="00A872D1"/>
    <w:rsid w:val="00A87737"/>
    <w:rsid w:val="00A90130"/>
    <w:rsid w:val="00A90334"/>
    <w:rsid w:val="00A909FD"/>
    <w:rsid w:val="00A913FC"/>
    <w:rsid w:val="00A917D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5B"/>
    <w:rsid w:val="00AA08BE"/>
    <w:rsid w:val="00AA0CBE"/>
    <w:rsid w:val="00AA0E3C"/>
    <w:rsid w:val="00AA1A97"/>
    <w:rsid w:val="00AA1C66"/>
    <w:rsid w:val="00AA1D29"/>
    <w:rsid w:val="00AA2028"/>
    <w:rsid w:val="00AA2D57"/>
    <w:rsid w:val="00AA2F19"/>
    <w:rsid w:val="00AA422D"/>
    <w:rsid w:val="00AA507B"/>
    <w:rsid w:val="00AA5815"/>
    <w:rsid w:val="00AA58E3"/>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E01"/>
    <w:rsid w:val="00AB4600"/>
    <w:rsid w:val="00AB47CB"/>
    <w:rsid w:val="00AB48A7"/>
    <w:rsid w:val="00AB49D9"/>
    <w:rsid w:val="00AB4C20"/>
    <w:rsid w:val="00AB4D09"/>
    <w:rsid w:val="00AB4DFE"/>
    <w:rsid w:val="00AB4F95"/>
    <w:rsid w:val="00AB506D"/>
    <w:rsid w:val="00AB53F3"/>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6D1"/>
    <w:rsid w:val="00AC3322"/>
    <w:rsid w:val="00AC367A"/>
    <w:rsid w:val="00AC3AA6"/>
    <w:rsid w:val="00AC3C01"/>
    <w:rsid w:val="00AC3D36"/>
    <w:rsid w:val="00AC3E56"/>
    <w:rsid w:val="00AC44B5"/>
    <w:rsid w:val="00AC45E5"/>
    <w:rsid w:val="00AC4804"/>
    <w:rsid w:val="00AC4900"/>
    <w:rsid w:val="00AC5408"/>
    <w:rsid w:val="00AC54E3"/>
    <w:rsid w:val="00AC6430"/>
    <w:rsid w:val="00AC652F"/>
    <w:rsid w:val="00AC6BA9"/>
    <w:rsid w:val="00AC6F09"/>
    <w:rsid w:val="00AC73C5"/>
    <w:rsid w:val="00AC77C2"/>
    <w:rsid w:val="00AC7C27"/>
    <w:rsid w:val="00AC7CCE"/>
    <w:rsid w:val="00AC7D0E"/>
    <w:rsid w:val="00AC7DE6"/>
    <w:rsid w:val="00AC7EDA"/>
    <w:rsid w:val="00AD0A3A"/>
    <w:rsid w:val="00AD0FC0"/>
    <w:rsid w:val="00AD18D6"/>
    <w:rsid w:val="00AD1B6C"/>
    <w:rsid w:val="00AD29D9"/>
    <w:rsid w:val="00AD2BA8"/>
    <w:rsid w:val="00AD360D"/>
    <w:rsid w:val="00AD3B51"/>
    <w:rsid w:val="00AD3D09"/>
    <w:rsid w:val="00AD43FC"/>
    <w:rsid w:val="00AD4EF8"/>
    <w:rsid w:val="00AD5139"/>
    <w:rsid w:val="00AD5147"/>
    <w:rsid w:val="00AD5463"/>
    <w:rsid w:val="00AD5530"/>
    <w:rsid w:val="00AD57CA"/>
    <w:rsid w:val="00AD59B8"/>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535"/>
    <w:rsid w:val="00AF1872"/>
    <w:rsid w:val="00AF18F1"/>
    <w:rsid w:val="00AF199A"/>
    <w:rsid w:val="00AF1DB4"/>
    <w:rsid w:val="00AF29DA"/>
    <w:rsid w:val="00AF2A20"/>
    <w:rsid w:val="00AF2DEF"/>
    <w:rsid w:val="00AF3D13"/>
    <w:rsid w:val="00AF43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B000D5"/>
    <w:rsid w:val="00B00555"/>
    <w:rsid w:val="00B0082D"/>
    <w:rsid w:val="00B013CA"/>
    <w:rsid w:val="00B01CA9"/>
    <w:rsid w:val="00B01EBF"/>
    <w:rsid w:val="00B02716"/>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542F"/>
    <w:rsid w:val="00B158CC"/>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998"/>
    <w:rsid w:val="00B34E78"/>
    <w:rsid w:val="00B35009"/>
    <w:rsid w:val="00B3584F"/>
    <w:rsid w:val="00B3607B"/>
    <w:rsid w:val="00B361B6"/>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609A"/>
    <w:rsid w:val="00B460F0"/>
    <w:rsid w:val="00B46327"/>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1DDA"/>
    <w:rsid w:val="00B52340"/>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A7"/>
    <w:rsid w:val="00B65C15"/>
    <w:rsid w:val="00B6625D"/>
    <w:rsid w:val="00B669C7"/>
    <w:rsid w:val="00B66DE2"/>
    <w:rsid w:val="00B70051"/>
    <w:rsid w:val="00B70187"/>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2DF7"/>
    <w:rsid w:val="00BB30AC"/>
    <w:rsid w:val="00BB3253"/>
    <w:rsid w:val="00BB334C"/>
    <w:rsid w:val="00BB338A"/>
    <w:rsid w:val="00BB3878"/>
    <w:rsid w:val="00BB3B8F"/>
    <w:rsid w:val="00BB4040"/>
    <w:rsid w:val="00BB43B1"/>
    <w:rsid w:val="00BB4676"/>
    <w:rsid w:val="00BB4757"/>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2B0"/>
    <w:rsid w:val="00BC33AD"/>
    <w:rsid w:val="00BC3993"/>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AD5"/>
    <w:rsid w:val="00BE20F9"/>
    <w:rsid w:val="00BE21C2"/>
    <w:rsid w:val="00BE2D5A"/>
    <w:rsid w:val="00BE3967"/>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79A"/>
    <w:rsid w:val="00C26E04"/>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5F4"/>
    <w:rsid w:val="00C45A37"/>
    <w:rsid w:val="00C45D1C"/>
    <w:rsid w:val="00C45F3C"/>
    <w:rsid w:val="00C460E0"/>
    <w:rsid w:val="00C47909"/>
    <w:rsid w:val="00C47C36"/>
    <w:rsid w:val="00C47E58"/>
    <w:rsid w:val="00C50150"/>
    <w:rsid w:val="00C51210"/>
    <w:rsid w:val="00C51A42"/>
    <w:rsid w:val="00C51C81"/>
    <w:rsid w:val="00C524A9"/>
    <w:rsid w:val="00C5301B"/>
    <w:rsid w:val="00C531DB"/>
    <w:rsid w:val="00C538EC"/>
    <w:rsid w:val="00C53ACD"/>
    <w:rsid w:val="00C53C25"/>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F47"/>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2F7C"/>
    <w:rsid w:val="00C8311A"/>
    <w:rsid w:val="00C834FB"/>
    <w:rsid w:val="00C8355D"/>
    <w:rsid w:val="00C83DDE"/>
    <w:rsid w:val="00C83E87"/>
    <w:rsid w:val="00C84138"/>
    <w:rsid w:val="00C843CF"/>
    <w:rsid w:val="00C847EA"/>
    <w:rsid w:val="00C864B7"/>
    <w:rsid w:val="00C86CC1"/>
    <w:rsid w:val="00C86DA6"/>
    <w:rsid w:val="00C8706D"/>
    <w:rsid w:val="00C87118"/>
    <w:rsid w:val="00C87367"/>
    <w:rsid w:val="00C873CC"/>
    <w:rsid w:val="00C901FD"/>
    <w:rsid w:val="00C90A3B"/>
    <w:rsid w:val="00C91451"/>
    <w:rsid w:val="00C914BD"/>
    <w:rsid w:val="00C92A0F"/>
    <w:rsid w:val="00C932B1"/>
    <w:rsid w:val="00C944AF"/>
    <w:rsid w:val="00C94C61"/>
    <w:rsid w:val="00C94F63"/>
    <w:rsid w:val="00C95109"/>
    <w:rsid w:val="00C958A3"/>
    <w:rsid w:val="00C95941"/>
    <w:rsid w:val="00C968CD"/>
    <w:rsid w:val="00C96C0D"/>
    <w:rsid w:val="00C96F91"/>
    <w:rsid w:val="00C975B0"/>
    <w:rsid w:val="00C9794A"/>
    <w:rsid w:val="00C97B4E"/>
    <w:rsid w:val="00CA0077"/>
    <w:rsid w:val="00CA064A"/>
    <w:rsid w:val="00CA0D7C"/>
    <w:rsid w:val="00CA0EB7"/>
    <w:rsid w:val="00CA12AE"/>
    <w:rsid w:val="00CA14C5"/>
    <w:rsid w:val="00CA158F"/>
    <w:rsid w:val="00CA17C2"/>
    <w:rsid w:val="00CA2269"/>
    <w:rsid w:val="00CA25E4"/>
    <w:rsid w:val="00CA2650"/>
    <w:rsid w:val="00CA27F5"/>
    <w:rsid w:val="00CA35DB"/>
    <w:rsid w:val="00CA425A"/>
    <w:rsid w:val="00CA4280"/>
    <w:rsid w:val="00CA5882"/>
    <w:rsid w:val="00CA5E8F"/>
    <w:rsid w:val="00CA5ECF"/>
    <w:rsid w:val="00CA6027"/>
    <w:rsid w:val="00CA6269"/>
    <w:rsid w:val="00CA661D"/>
    <w:rsid w:val="00CA6847"/>
    <w:rsid w:val="00CA72E2"/>
    <w:rsid w:val="00CA7D7D"/>
    <w:rsid w:val="00CB0834"/>
    <w:rsid w:val="00CB08B8"/>
    <w:rsid w:val="00CB0B9E"/>
    <w:rsid w:val="00CB0EBD"/>
    <w:rsid w:val="00CB16FB"/>
    <w:rsid w:val="00CB2174"/>
    <w:rsid w:val="00CB291D"/>
    <w:rsid w:val="00CB2FD7"/>
    <w:rsid w:val="00CB3126"/>
    <w:rsid w:val="00CB3310"/>
    <w:rsid w:val="00CB37FA"/>
    <w:rsid w:val="00CB3B98"/>
    <w:rsid w:val="00CB442C"/>
    <w:rsid w:val="00CB4807"/>
    <w:rsid w:val="00CB5BE1"/>
    <w:rsid w:val="00CB6143"/>
    <w:rsid w:val="00CB6B86"/>
    <w:rsid w:val="00CB6B9D"/>
    <w:rsid w:val="00CB707C"/>
    <w:rsid w:val="00CB7527"/>
    <w:rsid w:val="00CB759E"/>
    <w:rsid w:val="00CB76F3"/>
    <w:rsid w:val="00CB7B5E"/>
    <w:rsid w:val="00CB7C08"/>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569F"/>
    <w:rsid w:val="00CD6423"/>
    <w:rsid w:val="00CD6467"/>
    <w:rsid w:val="00CD71AA"/>
    <w:rsid w:val="00CD7617"/>
    <w:rsid w:val="00CD76D5"/>
    <w:rsid w:val="00CD79DB"/>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3F2"/>
    <w:rsid w:val="00CE6857"/>
    <w:rsid w:val="00CE69EB"/>
    <w:rsid w:val="00CE6CA7"/>
    <w:rsid w:val="00CE71D8"/>
    <w:rsid w:val="00CE7A9D"/>
    <w:rsid w:val="00CF010C"/>
    <w:rsid w:val="00CF0724"/>
    <w:rsid w:val="00CF0884"/>
    <w:rsid w:val="00CF0915"/>
    <w:rsid w:val="00CF113F"/>
    <w:rsid w:val="00CF1947"/>
    <w:rsid w:val="00CF2124"/>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55F"/>
    <w:rsid w:val="00D158BA"/>
    <w:rsid w:val="00D15A54"/>
    <w:rsid w:val="00D1618E"/>
    <w:rsid w:val="00D169CC"/>
    <w:rsid w:val="00D16AA3"/>
    <w:rsid w:val="00D16FBE"/>
    <w:rsid w:val="00D17EDF"/>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C99"/>
    <w:rsid w:val="00D27E97"/>
    <w:rsid w:val="00D30284"/>
    <w:rsid w:val="00D31025"/>
    <w:rsid w:val="00D311F2"/>
    <w:rsid w:val="00D31463"/>
    <w:rsid w:val="00D316E0"/>
    <w:rsid w:val="00D31DA8"/>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719C"/>
    <w:rsid w:val="00D37435"/>
    <w:rsid w:val="00D3750C"/>
    <w:rsid w:val="00D37AB2"/>
    <w:rsid w:val="00D37AB8"/>
    <w:rsid w:val="00D37E51"/>
    <w:rsid w:val="00D40128"/>
    <w:rsid w:val="00D4012A"/>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7D5B"/>
    <w:rsid w:val="00D6033D"/>
    <w:rsid w:val="00D608C9"/>
    <w:rsid w:val="00D61CBA"/>
    <w:rsid w:val="00D61D58"/>
    <w:rsid w:val="00D61EC2"/>
    <w:rsid w:val="00D623F0"/>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406"/>
    <w:rsid w:val="00D844AE"/>
    <w:rsid w:val="00D84746"/>
    <w:rsid w:val="00D8523F"/>
    <w:rsid w:val="00D85997"/>
    <w:rsid w:val="00D85E84"/>
    <w:rsid w:val="00D862DE"/>
    <w:rsid w:val="00D866D1"/>
    <w:rsid w:val="00D86842"/>
    <w:rsid w:val="00D86896"/>
    <w:rsid w:val="00D879A3"/>
    <w:rsid w:val="00D90100"/>
    <w:rsid w:val="00D90855"/>
    <w:rsid w:val="00D9225F"/>
    <w:rsid w:val="00D92636"/>
    <w:rsid w:val="00D93740"/>
    <w:rsid w:val="00D93E26"/>
    <w:rsid w:val="00D94140"/>
    <w:rsid w:val="00D941E8"/>
    <w:rsid w:val="00D94240"/>
    <w:rsid w:val="00D94343"/>
    <w:rsid w:val="00D94AFA"/>
    <w:rsid w:val="00D94B8C"/>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2CA"/>
    <w:rsid w:val="00DB0F88"/>
    <w:rsid w:val="00DB12FC"/>
    <w:rsid w:val="00DB1915"/>
    <w:rsid w:val="00DB22A9"/>
    <w:rsid w:val="00DB2458"/>
    <w:rsid w:val="00DB2703"/>
    <w:rsid w:val="00DB292B"/>
    <w:rsid w:val="00DB2D38"/>
    <w:rsid w:val="00DB39AD"/>
    <w:rsid w:val="00DB42EF"/>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9C"/>
    <w:rsid w:val="00DE68FE"/>
    <w:rsid w:val="00DE7EFF"/>
    <w:rsid w:val="00DF08EA"/>
    <w:rsid w:val="00DF0FBE"/>
    <w:rsid w:val="00DF1804"/>
    <w:rsid w:val="00DF19B5"/>
    <w:rsid w:val="00DF20DB"/>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F5C"/>
    <w:rsid w:val="00DF61B7"/>
    <w:rsid w:val="00DF6ABC"/>
    <w:rsid w:val="00DF6B58"/>
    <w:rsid w:val="00DF6D5F"/>
    <w:rsid w:val="00DF6E0D"/>
    <w:rsid w:val="00DF6E6E"/>
    <w:rsid w:val="00DF6F79"/>
    <w:rsid w:val="00DF725A"/>
    <w:rsid w:val="00DF74B6"/>
    <w:rsid w:val="00DF7973"/>
    <w:rsid w:val="00DF7B34"/>
    <w:rsid w:val="00E0067C"/>
    <w:rsid w:val="00E011CE"/>
    <w:rsid w:val="00E0143C"/>
    <w:rsid w:val="00E01C53"/>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6ED6"/>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0ED"/>
    <w:rsid w:val="00E2638A"/>
    <w:rsid w:val="00E2684D"/>
    <w:rsid w:val="00E268B9"/>
    <w:rsid w:val="00E268BD"/>
    <w:rsid w:val="00E26DE7"/>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6E5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D0E"/>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F78"/>
    <w:rsid w:val="00E6739C"/>
    <w:rsid w:val="00E67583"/>
    <w:rsid w:val="00E67640"/>
    <w:rsid w:val="00E67AE1"/>
    <w:rsid w:val="00E67F45"/>
    <w:rsid w:val="00E67F5C"/>
    <w:rsid w:val="00E7008C"/>
    <w:rsid w:val="00E706C8"/>
    <w:rsid w:val="00E711FF"/>
    <w:rsid w:val="00E7123A"/>
    <w:rsid w:val="00E714B2"/>
    <w:rsid w:val="00E71604"/>
    <w:rsid w:val="00E71ABD"/>
    <w:rsid w:val="00E73692"/>
    <w:rsid w:val="00E736B7"/>
    <w:rsid w:val="00E73FD7"/>
    <w:rsid w:val="00E74199"/>
    <w:rsid w:val="00E74353"/>
    <w:rsid w:val="00E749C8"/>
    <w:rsid w:val="00E74E32"/>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878"/>
    <w:rsid w:val="00E933C6"/>
    <w:rsid w:val="00E935D8"/>
    <w:rsid w:val="00E93A31"/>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7C"/>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099"/>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6A69"/>
    <w:rsid w:val="00EB7A71"/>
    <w:rsid w:val="00EB7B1A"/>
    <w:rsid w:val="00EB7D80"/>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EC"/>
    <w:rsid w:val="00ED7918"/>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98C"/>
    <w:rsid w:val="00EF6BA8"/>
    <w:rsid w:val="00EF742E"/>
    <w:rsid w:val="00EF7E9E"/>
    <w:rsid w:val="00F0001C"/>
    <w:rsid w:val="00F00977"/>
    <w:rsid w:val="00F01052"/>
    <w:rsid w:val="00F01271"/>
    <w:rsid w:val="00F015BB"/>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D22"/>
    <w:rsid w:val="00F17F69"/>
    <w:rsid w:val="00F20476"/>
    <w:rsid w:val="00F20A08"/>
    <w:rsid w:val="00F21319"/>
    <w:rsid w:val="00F215F7"/>
    <w:rsid w:val="00F21887"/>
    <w:rsid w:val="00F22B57"/>
    <w:rsid w:val="00F22E83"/>
    <w:rsid w:val="00F22F68"/>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411D"/>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8B"/>
    <w:rsid w:val="00F607B3"/>
    <w:rsid w:val="00F60C5F"/>
    <w:rsid w:val="00F61083"/>
    <w:rsid w:val="00F61AB6"/>
    <w:rsid w:val="00F61B0F"/>
    <w:rsid w:val="00F6205B"/>
    <w:rsid w:val="00F63435"/>
    <w:rsid w:val="00F636E6"/>
    <w:rsid w:val="00F63ABC"/>
    <w:rsid w:val="00F6473D"/>
    <w:rsid w:val="00F650F6"/>
    <w:rsid w:val="00F6549E"/>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BA6"/>
    <w:rsid w:val="00F74127"/>
    <w:rsid w:val="00F74565"/>
    <w:rsid w:val="00F752A7"/>
    <w:rsid w:val="00F752BC"/>
    <w:rsid w:val="00F75751"/>
    <w:rsid w:val="00F75BA3"/>
    <w:rsid w:val="00F75C4C"/>
    <w:rsid w:val="00F75E88"/>
    <w:rsid w:val="00F76E1B"/>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BB8"/>
    <w:rsid w:val="00F92F2E"/>
    <w:rsid w:val="00F92FAF"/>
    <w:rsid w:val="00F930EE"/>
    <w:rsid w:val="00F9363A"/>
    <w:rsid w:val="00F940D6"/>
    <w:rsid w:val="00F9417A"/>
    <w:rsid w:val="00F9418E"/>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88C"/>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B80"/>
    <w:rsid w:val="00FC20DE"/>
    <w:rsid w:val="00FC27B2"/>
    <w:rsid w:val="00FC2E0D"/>
    <w:rsid w:val="00FC2F05"/>
    <w:rsid w:val="00FC3205"/>
    <w:rsid w:val="00FC3FC5"/>
    <w:rsid w:val="00FC4973"/>
    <w:rsid w:val="00FC4AA8"/>
    <w:rsid w:val="00FC5379"/>
    <w:rsid w:val="00FC566E"/>
    <w:rsid w:val="00FC5DA6"/>
    <w:rsid w:val="00FC5F6F"/>
    <w:rsid w:val="00FC6022"/>
    <w:rsid w:val="00FC6860"/>
    <w:rsid w:val="00FC73DF"/>
    <w:rsid w:val="00FC75B8"/>
    <w:rsid w:val="00FC762D"/>
    <w:rsid w:val="00FC76D7"/>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5C88"/>
    <w:rsid w:val="00FD649E"/>
    <w:rsid w:val="00FD6A91"/>
    <w:rsid w:val="00FE0052"/>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2B5"/>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89E"/>
    <w:rsid w:val="00FF7BF9"/>
    <w:rsid w:val="016E35FC"/>
    <w:rsid w:val="05EC5228"/>
    <w:rsid w:val="06848627"/>
    <w:rsid w:val="06BE3D7C"/>
    <w:rsid w:val="0979068E"/>
    <w:rsid w:val="0A4B7060"/>
    <w:rsid w:val="0AB28F8E"/>
    <w:rsid w:val="0D35E8EB"/>
    <w:rsid w:val="0E25E08A"/>
    <w:rsid w:val="0E5B289A"/>
    <w:rsid w:val="104C24D8"/>
    <w:rsid w:val="10870619"/>
    <w:rsid w:val="11863CB2"/>
    <w:rsid w:val="12963E18"/>
    <w:rsid w:val="12EFA200"/>
    <w:rsid w:val="136DBCEE"/>
    <w:rsid w:val="1379A405"/>
    <w:rsid w:val="1487003B"/>
    <w:rsid w:val="149231E8"/>
    <w:rsid w:val="18E344A0"/>
    <w:rsid w:val="1AEFEFA8"/>
    <w:rsid w:val="1C11FF86"/>
    <w:rsid w:val="1CE966C6"/>
    <w:rsid w:val="1DBFF6BD"/>
    <w:rsid w:val="1DE1763B"/>
    <w:rsid w:val="2119912F"/>
    <w:rsid w:val="23824C8C"/>
    <w:rsid w:val="24BC165C"/>
    <w:rsid w:val="250C7F7E"/>
    <w:rsid w:val="258839DB"/>
    <w:rsid w:val="25A3BFA6"/>
    <w:rsid w:val="28B045EF"/>
    <w:rsid w:val="29230AF7"/>
    <w:rsid w:val="29A1C8B9"/>
    <w:rsid w:val="30516069"/>
    <w:rsid w:val="305E2D81"/>
    <w:rsid w:val="3148186C"/>
    <w:rsid w:val="3224D11B"/>
    <w:rsid w:val="333FF8C4"/>
    <w:rsid w:val="361192CE"/>
    <w:rsid w:val="36939789"/>
    <w:rsid w:val="370F9DB8"/>
    <w:rsid w:val="37960284"/>
    <w:rsid w:val="3B1F2248"/>
    <w:rsid w:val="3CE1398F"/>
    <w:rsid w:val="3DF9FBD3"/>
    <w:rsid w:val="3E197DBC"/>
    <w:rsid w:val="3F6BB9C4"/>
    <w:rsid w:val="402758C6"/>
    <w:rsid w:val="44F49CA6"/>
    <w:rsid w:val="450CFCA8"/>
    <w:rsid w:val="455D893F"/>
    <w:rsid w:val="45F40CC2"/>
    <w:rsid w:val="4611E3EE"/>
    <w:rsid w:val="48A46A1E"/>
    <w:rsid w:val="48D9E846"/>
    <w:rsid w:val="4BCA7033"/>
    <w:rsid w:val="4C2937B2"/>
    <w:rsid w:val="4E790118"/>
    <w:rsid w:val="4F18A203"/>
    <w:rsid w:val="4FB10874"/>
    <w:rsid w:val="501C2C87"/>
    <w:rsid w:val="5202AD18"/>
    <w:rsid w:val="52BDA516"/>
    <w:rsid w:val="54FFE670"/>
    <w:rsid w:val="58DA055D"/>
    <w:rsid w:val="58E33EB3"/>
    <w:rsid w:val="594CB089"/>
    <w:rsid w:val="59C28805"/>
    <w:rsid w:val="5BB64EB1"/>
    <w:rsid w:val="5C8F7BDF"/>
    <w:rsid w:val="5D659F40"/>
    <w:rsid w:val="5F1811A4"/>
    <w:rsid w:val="5FA8953A"/>
    <w:rsid w:val="61AF6927"/>
    <w:rsid w:val="62C31AC1"/>
    <w:rsid w:val="64097A7D"/>
    <w:rsid w:val="646F2D22"/>
    <w:rsid w:val="653E15A8"/>
    <w:rsid w:val="655E8725"/>
    <w:rsid w:val="68F2545C"/>
    <w:rsid w:val="6900ACF4"/>
    <w:rsid w:val="693A95F6"/>
    <w:rsid w:val="694CCB9F"/>
    <w:rsid w:val="6AE23805"/>
    <w:rsid w:val="6DC8585C"/>
    <w:rsid w:val="6DEAABE4"/>
    <w:rsid w:val="6E44D4E7"/>
    <w:rsid w:val="7026B8D5"/>
    <w:rsid w:val="714CEC48"/>
    <w:rsid w:val="720DB830"/>
    <w:rsid w:val="741A03F2"/>
    <w:rsid w:val="742C1FD5"/>
    <w:rsid w:val="74A66366"/>
    <w:rsid w:val="74F00916"/>
    <w:rsid w:val="75E83C80"/>
    <w:rsid w:val="7662A91D"/>
    <w:rsid w:val="767C25E0"/>
    <w:rsid w:val="7688B59D"/>
    <w:rsid w:val="76D016D9"/>
    <w:rsid w:val="776F6455"/>
    <w:rsid w:val="7780B153"/>
    <w:rsid w:val="779E16BC"/>
    <w:rsid w:val="7A7331CA"/>
    <w:rsid w:val="7B005D69"/>
    <w:rsid w:val="7B702321"/>
    <w:rsid w:val="7C87FD3A"/>
    <w:rsid w:val="7CAB84BB"/>
    <w:rsid w:val="7D1E6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CBBE0"/>
  <w14:defaultImageDpi w14:val="0"/>
  <w15:docId w15:val="{39E5E4D9-5021-4AC2-92C3-A84093E5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0B2389"/>
  </w:style>
  <w:style w:type="character" w:customStyle="1" w:styleId="eop">
    <w:name w:val="eop"/>
    <w:basedOn w:val="Fuentedeprrafopredeter"/>
    <w:rsid w:val="00D9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476021134">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625621190">
      <w:bodyDiv w:val="1"/>
      <w:marLeft w:val="0"/>
      <w:marRight w:val="0"/>
      <w:marTop w:val="0"/>
      <w:marBottom w:val="0"/>
      <w:divBdr>
        <w:top w:val="none" w:sz="0" w:space="0" w:color="auto"/>
        <w:left w:val="none" w:sz="0" w:space="0" w:color="auto"/>
        <w:bottom w:val="none" w:sz="0" w:space="0" w:color="auto"/>
        <w:right w:val="none" w:sz="0" w:space="0" w:color="auto"/>
      </w:divBdr>
    </w:div>
    <w:div w:id="1645575869">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 w:id="19764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5CC1-13EE-4EB7-A068-22E3FE261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3.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5A6D0F-EEA1-4CE2-98C2-F62B159A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4</Pages>
  <Words>1412</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18</cp:revision>
  <cp:lastPrinted>2019-11-22T20:30:00Z</cp:lastPrinted>
  <dcterms:created xsi:type="dcterms:W3CDTF">2020-12-03T13:24:00Z</dcterms:created>
  <dcterms:modified xsi:type="dcterms:W3CDTF">2021-02-25T18:02:00Z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