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3A" w:rsidRPr="00A3573A" w:rsidRDefault="00A3573A" w:rsidP="00A3573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A3573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3573A" w:rsidRPr="00A3573A" w:rsidRDefault="00A3573A" w:rsidP="00A3573A">
      <w:pPr>
        <w:jc w:val="both"/>
        <w:rPr>
          <w:rFonts w:ascii="Arial" w:hAnsi="Arial" w:cs="Arial"/>
          <w:lang w:val="es-419"/>
        </w:rPr>
      </w:pPr>
    </w:p>
    <w:p w:rsidR="00A3573A" w:rsidRPr="00A3573A" w:rsidRDefault="00A3573A" w:rsidP="00A3573A">
      <w:pPr>
        <w:jc w:val="both"/>
        <w:rPr>
          <w:rFonts w:ascii="Arial" w:hAnsi="Arial" w:cs="Arial"/>
          <w:b/>
          <w:bCs/>
          <w:iCs/>
          <w:lang w:val="es-419" w:eastAsia="fr-FR"/>
        </w:rPr>
      </w:pPr>
      <w:r w:rsidRPr="00A3573A">
        <w:rPr>
          <w:rFonts w:ascii="Arial" w:hAnsi="Arial" w:cs="Arial"/>
          <w:b/>
          <w:bCs/>
          <w:iCs/>
          <w:u w:val="single"/>
          <w:lang w:val="es-419" w:eastAsia="fr-FR"/>
        </w:rPr>
        <w:t>TEMAS:</w:t>
      </w:r>
      <w:r w:rsidRPr="00A3573A">
        <w:rPr>
          <w:rFonts w:ascii="Arial" w:hAnsi="Arial" w:cs="Arial"/>
          <w:b/>
          <w:bCs/>
          <w:iCs/>
          <w:lang w:val="es-419" w:eastAsia="fr-FR"/>
        </w:rPr>
        <w:tab/>
      </w:r>
      <w:r w:rsidR="0052560A">
        <w:rPr>
          <w:rFonts w:ascii="Arial" w:hAnsi="Arial" w:cs="Arial"/>
          <w:b/>
          <w:bCs/>
          <w:iCs/>
          <w:lang w:val="es-CO" w:eastAsia="fr-FR"/>
        </w:rPr>
        <w:t>SEGURIDAD SOCIAL / PAGO DE INCAPACIDADES MÉDICAS / PRINCIPIO DE SUBSIDIARIEDAD / NO SE DEMOSTRÓ LA EXISTENCIA DE UN PERJUICIO IRREMEDIABLE.</w:t>
      </w:r>
    </w:p>
    <w:p w:rsidR="00A3573A" w:rsidRPr="00A3573A" w:rsidRDefault="00A3573A" w:rsidP="00A3573A">
      <w:pPr>
        <w:jc w:val="both"/>
        <w:rPr>
          <w:rFonts w:ascii="Arial" w:hAnsi="Arial" w:cs="Arial"/>
          <w:lang w:val="es-419"/>
        </w:rPr>
      </w:pPr>
    </w:p>
    <w:p w:rsidR="007271B0" w:rsidRPr="007271B0" w:rsidRDefault="007271B0" w:rsidP="007271B0">
      <w:pPr>
        <w:jc w:val="both"/>
        <w:rPr>
          <w:rFonts w:ascii="Arial" w:hAnsi="Arial" w:cs="Arial"/>
          <w:lang w:val="es-419"/>
        </w:rPr>
      </w:pPr>
      <w:r w:rsidRPr="007271B0">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7271B0" w:rsidRPr="007271B0" w:rsidRDefault="007271B0" w:rsidP="007271B0">
      <w:pPr>
        <w:jc w:val="both"/>
        <w:rPr>
          <w:rFonts w:ascii="Arial" w:hAnsi="Arial" w:cs="Arial"/>
          <w:lang w:val="es-419"/>
        </w:rPr>
      </w:pPr>
    </w:p>
    <w:p w:rsidR="00A3573A" w:rsidRPr="007271B0" w:rsidRDefault="007271B0" w:rsidP="007271B0">
      <w:pPr>
        <w:jc w:val="both"/>
        <w:rPr>
          <w:rFonts w:ascii="Arial" w:hAnsi="Arial" w:cs="Arial"/>
          <w:lang w:val="es-CO"/>
        </w:rPr>
      </w:pPr>
      <w:r w:rsidRPr="007271B0">
        <w:rPr>
          <w:rFonts w:ascii="Arial" w:hAnsi="Arial" w:cs="Arial"/>
          <w:lang w:val="es-419"/>
        </w:rPr>
        <w:t>Respecto a la subsidiaridad existen al menos dos excepciones a esa regla general: (i) Cuando la persona afectada no tiene un mecanismo distinto y eficaz a la acción de tutela para defender sus derechos</w:t>
      </w:r>
      <w:r>
        <w:rPr>
          <w:rFonts w:ascii="Arial" w:hAnsi="Arial" w:cs="Arial"/>
          <w:lang w:val="es-CO"/>
        </w:rPr>
        <w:t>…</w:t>
      </w:r>
      <w:r w:rsidRPr="007271B0">
        <w:rPr>
          <w:rFonts w:ascii="Arial" w:hAnsi="Arial" w:cs="Arial"/>
          <w:lang w:val="es-419"/>
        </w:rPr>
        <w:t>, y (ii) cuando se la quiera usar como mecanismo transitorio para evitar la ocurrencia de un perjuicio irremediable</w:t>
      </w:r>
      <w:r>
        <w:rPr>
          <w:rFonts w:ascii="Arial" w:hAnsi="Arial" w:cs="Arial"/>
          <w:lang w:val="es-CO"/>
        </w:rPr>
        <w:t>…</w:t>
      </w:r>
    </w:p>
    <w:p w:rsidR="00A3573A" w:rsidRPr="00A3573A" w:rsidRDefault="00A3573A" w:rsidP="00A3573A">
      <w:pPr>
        <w:jc w:val="both"/>
        <w:rPr>
          <w:rFonts w:ascii="Arial" w:hAnsi="Arial" w:cs="Arial"/>
          <w:lang w:val="es-419"/>
        </w:rPr>
      </w:pPr>
    </w:p>
    <w:p w:rsidR="00A3573A" w:rsidRDefault="0052560A" w:rsidP="00A3573A">
      <w:pPr>
        <w:jc w:val="both"/>
        <w:rPr>
          <w:rFonts w:ascii="Arial" w:hAnsi="Arial" w:cs="Arial"/>
          <w:lang w:val="es-CO"/>
        </w:rPr>
      </w:pPr>
      <w:r w:rsidRPr="0052560A">
        <w:rPr>
          <w:rFonts w:ascii="Arial" w:hAnsi="Arial" w:cs="Arial"/>
          <w:lang w:val="es-419"/>
        </w:rPr>
        <w:t>De entrada ha de decirse que se confirmará la decisión de primera instancia, toda vez que efectivamente el amparo reclamado resulta improcedente por ausencia del requisito de subsidiariedad, pues la accionante cuenta con otros medios de defensa idóneos para el reconocimiento y protección de sus derechos, como lo es acudir a la jurisdicción ordinaria laboral o al procedimiento determinado en la Ley 1222 de 2007 ante la Superintendencia Nacional de Salud</w:t>
      </w:r>
      <w:r>
        <w:rPr>
          <w:rFonts w:ascii="Arial" w:hAnsi="Arial" w:cs="Arial"/>
          <w:lang w:val="es-CO"/>
        </w:rPr>
        <w:t>…</w:t>
      </w:r>
    </w:p>
    <w:p w:rsidR="0052560A" w:rsidRPr="0052560A" w:rsidRDefault="0052560A" w:rsidP="00A3573A">
      <w:pPr>
        <w:jc w:val="both"/>
        <w:rPr>
          <w:rFonts w:ascii="Arial" w:hAnsi="Arial" w:cs="Arial"/>
          <w:lang w:val="es-CO"/>
        </w:rPr>
      </w:pPr>
    </w:p>
    <w:p w:rsidR="00A3573A" w:rsidRPr="00A3573A" w:rsidRDefault="0052560A" w:rsidP="00A3573A">
      <w:pPr>
        <w:jc w:val="both"/>
        <w:rPr>
          <w:rFonts w:ascii="Arial" w:hAnsi="Arial" w:cs="Arial"/>
        </w:rPr>
      </w:pPr>
      <w:r>
        <w:rPr>
          <w:rFonts w:ascii="Arial" w:hAnsi="Arial" w:cs="Arial"/>
        </w:rPr>
        <w:t xml:space="preserve">… </w:t>
      </w:r>
      <w:r w:rsidRPr="0052560A">
        <w:rPr>
          <w:rFonts w:ascii="Arial" w:hAnsi="Arial" w:cs="Arial"/>
        </w:rPr>
        <w:t>en este caso concreto, la accionante incumplió con la carga de argumentar lo relacionado con la afectación de su derecho fundamental al mínimo vital, en el entendido que se limitó a enunciarlo como el presuntamente vulnerado, pero, como se dijo, no acreditó la posible configuración de un perjuicio irremediable</w:t>
      </w:r>
      <w:r>
        <w:rPr>
          <w:rFonts w:ascii="Arial" w:hAnsi="Arial" w:cs="Arial"/>
        </w:rPr>
        <w:t>…</w:t>
      </w:r>
    </w:p>
    <w:p w:rsidR="00A3573A" w:rsidRPr="00A3573A" w:rsidRDefault="00A3573A" w:rsidP="00A3573A">
      <w:pPr>
        <w:jc w:val="both"/>
        <w:rPr>
          <w:rFonts w:ascii="Arial" w:hAnsi="Arial" w:cs="Arial"/>
        </w:rPr>
      </w:pPr>
    </w:p>
    <w:p w:rsidR="00A3573A" w:rsidRPr="00A3573A" w:rsidRDefault="00A3573A" w:rsidP="00A3573A">
      <w:pPr>
        <w:jc w:val="both"/>
        <w:rPr>
          <w:rFonts w:ascii="Arial" w:hAnsi="Arial" w:cs="Arial"/>
        </w:rPr>
      </w:pPr>
    </w:p>
    <w:p w:rsidR="00A3573A" w:rsidRPr="00A3573A" w:rsidRDefault="00A3573A" w:rsidP="00A3573A">
      <w:pPr>
        <w:jc w:val="both"/>
        <w:rPr>
          <w:rFonts w:ascii="Arial" w:hAnsi="Arial" w:cs="Arial"/>
        </w:rPr>
      </w:pPr>
    </w:p>
    <w:p w:rsidR="001D5EAD" w:rsidRPr="001D5EAD" w:rsidRDefault="001D5EAD" w:rsidP="001D5EAD">
      <w:pPr>
        <w:spacing w:line="276" w:lineRule="auto"/>
        <w:jc w:val="center"/>
        <w:rPr>
          <w:rFonts w:ascii="Arial" w:hAnsi="Arial" w:cs="Arial"/>
          <w:b/>
          <w:bCs/>
          <w:sz w:val="24"/>
          <w:szCs w:val="24"/>
        </w:rPr>
      </w:pPr>
      <w:r w:rsidRPr="001D5EAD">
        <w:rPr>
          <w:rFonts w:ascii="Arial" w:hAnsi="Arial" w:cs="Arial"/>
          <w:b/>
          <w:bCs/>
          <w:sz w:val="24"/>
          <w:szCs w:val="24"/>
        </w:rPr>
        <w:t>TRIBUNAL SUPERIOR DE PEREIRA</w:t>
      </w:r>
    </w:p>
    <w:p w:rsidR="001D5EAD" w:rsidRPr="001D5EAD" w:rsidRDefault="001D5EAD" w:rsidP="001D5EAD">
      <w:pPr>
        <w:spacing w:line="276" w:lineRule="auto"/>
        <w:jc w:val="center"/>
        <w:rPr>
          <w:rFonts w:ascii="Arial" w:hAnsi="Arial" w:cs="Arial"/>
          <w:bCs/>
          <w:sz w:val="24"/>
          <w:szCs w:val="24"/>
        </w:rPr>
      </w:pPr>
      <w:r w:rsidRPr="001D5EAD">
        <w:rPr>
          <w:rFonts w:ascii="Arial" w:hAnsi="Arial" w:cs="Arial"/>
          <w:bCs/>
          <w:sz w:val="24"/>
          <w:szCs w:val="24"/>
        </w:rPr>
        <w:t>Sala de Decisión Civil Familia</w:t>
      </w:r>
    </w:p>
    <w:p w:rsidR="001D5EAD" w:rsidRPr="001D5EAD" w:rsidRDefault="001D5EAD" w:rsidP="001D5EAD">
      <w:pPr>
        <w:spacing w:line="276" w:lineRule="auto"/>
        <w:jc w:val="center"/>
        <w:rPr>
          <w:rFonts w:ascii="Arial" w:hAnsi="Arial" w:cs="Arial"/>
          <w:bCs/>
          <w:sz w:val="24"/>
          <w:szCs w:val="24"/>
        </w:rPr>
      </w:pPr>
    </w:p>
    <w:p w:rsidR="001D5EAD" w:rsidRPr="001D5EAD" w:rsidRDefault="001D5EAD" w:rsidP="001D5EAD">
      <w:pPr>
        <w:spacing w:line="276" w:lineRule="auto"/>
        <w:jc w:val="center"/>
        <w:rPr>
          <w:rFonts w:ascii="Arial" w:hAnsi="Arial" w:cs="Arial"/>
          <w:bCs/>
          <w:sz w:val="24"/>
          <w:szCs w:val="24"/>
        </w:rPr>
      </w:pPr>
      <w:r w:rsidRPr="001D5EAD">
        <w:rPr>
          <w:rFonts w:ascii="Arial" w:hAnsi="Arial" w:cs="Arial"/>
          <w:bCs/>
          <w:sz w:val="24"/>
          <w:szCs w:val="24"/>
        </w:rPr>
        <w:t xml:space="preserve">Magistrado Ponente: </w:t>
      </w:r>
    </w:p>
    <w:p w:rsidR="001D5EAD" w:rsidRPr="001D5EAD" w:rsidRDefault="001D5EAD" w:rsidP="001D5EAD">
      <w:pPr>
        <w:spacing w:line="276" w:lineRule="auto"/>
        <w:jc w:val="center"/>
        <w:rPr>
          <w:rFonts w:ascii="Arial" w:hAnsi="Arial" w:cs="Arial"/>
          <w:b/>
          <w:bCs/>
          <w:sz w:val="24"/>
          <w:szCs w:val="24"/>
        </w:rPr>
      </w:pPr>
      <w:proofErr w:type="spellStart"/>
      <w:r w:rsidRPr="001D5EAD">
        <w:rPr>
          <w:rFonts w:ascii="Arial" w:hAnsi="Arial" w:cs="Arial"/>
          <w:b/>
          <w:bCs/>
          <w:sz w:val="24"/>
          <w:szCs w:val="24"/>
        </w:rPr>
        <w:t>EDDER</w:t>
      </w:r>
      <w:proofErr w:type="spellEnd"/>
      <w:r w:rsidRPr="001D5EAD">
        <w:rPr>
          <w:rFonts w:ascii="Arial" w:hAnsi="Arial" w:cs="Arial"/>
          <w:b/>
          <w:bCs/>
          <w:sz w:val="24"/>
          <w:szCs w:val="24"/>
        </w:rPr>
        <w:t xml:space="preserve"> JIMMY SÁNCHEZ </w:t>
      </w:r>
      <w:proofErr w:type="spellStart"/>
      <w:r w:rsidRPr="001D5EAD">
        <w:rPr>
          <w:rFonts w:ascii="Arial" w:hAnsi="Arial" w:cs="Arial"/>
          <w:b/>
          <w:bCs/>
          <w:sz w:val="24"/>
          <w:szCs w:val="24"/>
        </w:rPr>
        <w:t>CALAMBÁS</w:t>
      </w:r>
      <w:proofErr w:type="spellEnd"/>
    </w:p>
    <w:p w:rsidR="001D5EAD" w:rsidRPr="001D5EAD" w:rsidRDefault="001D5EAD" w:rsidP="001D5EAD">
      <w:pPr>
        <w:spacing w:line="276" w:lineRule="auto"/>
        <w:jc w:val="center"/>
        <w:rPr>
          <w:rFonts w:ascii="Arial" w:hAnsi="Arial" w:cs="Arial"/>
          <w:bCs/>
          <w:sz w:val="24"/>
          <w:szCs w:val="24"/>
        </w:rPr>
      </w:pPr>
    </w:p>
    <w:p w:rsidR="00690F4A" w:rsidRPr="001D5EAD" w:rsidRDefault="00690F4A" w:rsidP="001D5EAD">
      <w:pPr>
        <w:spacing w:line="276" w:lineRule="auto"/>
        <w:jc w:val="center"/>
        <w:rPr>
          <w:rFonts w:ascii="Arial" w:hAnsi="Arial" w:cs="Arial"/>
          <w:bCs/>
          <w:sz w:val="24"/>
          <w:szCs w:val="24"/>
        </w:rPr>
      </w:pPr>
      <w:r w:rsidRPr="001D5EAD">
        <w:rPr>
          <w:rFonts w:ascii="Arial" w:hAnsi="Arial" w:cs="Arial"/>
          <w:bCs/>
          <w:sz w:val="24"/>
          <w:szCs w:val="24"/>
        </w:rPr>
        <w:t>Perei</w:t>
      </w:r>
      <w:r w:rsidR="002F486C" w:rsidRPr="001D5EAD">
        <w:rPr>
          <w:rFonts w:ascii="Arial" w:hAnsi="Arial" w:cs="Arial"/>
          <w:bCs/>
          <w:sz w:val="24"/>
          <w:szCs w:val="24"/>
        </w:rPr>
        <w:t xml:space="preserve">ra, </w:t>
      </w:r>
      <w:r w:rsidR="00A334EB" w:rsidRPr="001D5EAD">
        <w:rPr>
          <w:rFonts w:ascii="Arial" w:hAnsi="Arial" w:cs="Arial"/>
          <w:bCs/>
          <w:sz w:val="24"/>
          <w:szCs w:val="24"/>
        </w:rPr>
        <w:t>cinco</w:t>
      </w:r>
      <w:r w:rsidR="00E826BA" w:rsidRPr="001D5EAD">
        <w:rPr>
          <w:rFonts w:ascii="Arial" w:hAnsi="Arial" w:cs="Arial"/>
          <w:bCs/>
          <w:sz w:val="24"/>
          <w:szCs w:val="24"/>
        </w:rPr>
        <w:t xml:space="preserve"> </w:t>
      </w:r>
      <w:r w:rsidR="002F486C" w:rsidRPr="001D5EAD">
        <w:rPr>
          <w:rFonts w:ascii="Arial" w:hAnsi="Arial" w:cs="Arial"/>
          <w:bCs/>
          <w:sz w:val="24"/>
          <w:szCs w:val="24"/>
        </w:rPr>
        <w:t>(</w:t>
      </w:r>
      <w:r w:rsidR="00A334EB" w:rsidRPr="001D5EAD">
        <w:rPr>
          <w:rFonts w:ascii="Arial" w:hAnsi="Arial" w:cs="Arial"/>
          <w:bCs/>
          <w:sz w:val="24"/>
          <w:szCs w:val="24"/>
        </w:rPr>
        <w:t>5</w:t>
      </w:r>
      <w:r w:rsidRPr="001D5EAD">
        <w:rPr>
          <w:rFonts w:ascii="Arial" w:hAnsi="Arial" w:cs="Arial"/>
          <w:bCs/>
          <w:sz w:val="24"/>
          <w:szCs w:val="24"/>
        </w:rPr>
        <w:t xml:space="preserve">) de </w:t>
      </w:r>
      <w:r w:rsidR="00160921" w:rsidRPr="001D5EAD">
        <w:rPr>
          <w:rFonts w:ascii="Arial" w:hAnsi="Arial" w:cs="Arial"/>
          <w:bCs/>
          <w:sz w:val="24"/>
          <w:szCs w:val="24"/>
        </w:rPr>
        <w:t>febrero</w:t>
      </w:r>
      <w:r w:rsidR="007E0CDA" w:rsidRPr="001D5EAD">
        <w:rPr>
          <w:rFonts w:ascii="Arial" w:hAnsi="Arial" w:cs="Arial"/>
          <w:bCs/>
          <w:sz w:val="24"/>
          <w:szCs w:val="24"/>
        </w:rPr>
        <w:t xml:space="preserve"> </w:t>
      </w:r>
      <w:r w:rsidRPr="001D5EAD">
        <w:rPr>
          <w:rFonts w:ascii="Arial" w:hAnsi="Arial" w:cs="Arial"/>
          <w:bCs/>
          <w:sz w:val="24"/>
          <w:szCs w:val="24"/>
        </w:rPr>
        <w:t xml:space="preserve">de dos mil </w:t>
      </w:r>
      <w:r w:rsidR="00FE20A8" w:rsidRPr="001D5EAD">
        <w:rPr>
          <w:rFonts w:ascii="Arial" w:hAnsi="Arial" w:cs="Arial"/>
          <w:bCs/>
          <w:sz w:val="24"/>
          <w:szCs w:val="24"/>
        </w:rPr>
        <w:t>ve</w:t>
      </w:r>
      <w:r w:rsidR="009C54CE" w:rsidRPr="001D5EAD">
        <w:rPr>
          <w:rFonts w:ascii="Arial" w:hAnsi="Arial" w:cs="Arial"/>
          <w:bCs/>
          <w:sz w:val="24"/>
          <w:szCs w:val="24"/>
        </w:rPr>
        <w:t>inte</w:t>
      </w:r>
      <w:r w:rsidRPr="001D5EAD">
        <w:rPr>
          <w:rFonts w:ascii="Arial" w:hAnsi="Arial" w:cs="Arial"/>
          <w:bCs/>
          <w:sz w:val="24"/>
          <w:szCs w:val="24"/>
        </w:rPr>
        <w:t xml:space="preserve"> (20</w:t>
      </w:r>
      <w:r w:rsidR="009C54CE" w:rsidRPr="001D5EAD">
        <w:rPr>
          <w:rFonts w:ascii="Arial" w:hAnsi="Arial" w:cs="Arial"/>
          <w:bCs/>
          <w:sz w:val="24"/>
          <w:szCs w:val="24"/>
        </w:rPr>
        <w:t>20</w:t>
      </w:r>
      <w:r w:rsidRPr="001D5EAD">
        <w:rPr>
          <w:rFonts w:ascii="Arial" w:hAnsi="Arial" w:cs="Arial"/>
          <w:bCs/>
          <w:sz w:val="24"/>
          <w:szCs w:val="24"/>
        </w:rPr>
        <w:t>)</w:t>
      </w:r>
    </w:p>
    <w:p w:rsidR="00690F4A" w:rsidRPr="001D5EAD" w:rsidRDefault="00690F4A" w:rsidP="001D5EAD">
      <w:pPr>
        <w:spacing w:line="276" w:lineRule="auto"/>
        <w:jc w:val="center"/>
        <w:rPr>
          <w:rFonts w:ascii="Arial" w:hAnsi="Arial" w:cs="Arial"/>
          <w:sz w:val="24"/>
          <w:szCs w:val="24"/>
        </w:rPr>
      </w:pPr>
      <w:r w:rsidRPr="001D5EAD">
        <w:rPr>
          <w:rFonts w:ascii="Arial" w:hAnsi="Arial" w:cs="Arial"/>
          <w:sz w:val="24"/>
          <w:szCs w:val="24"/>
        </w:rPr>
        <w:t xml:space="preserve">Acta Nº </w:t>
      </w:r>
      <w:r w:rsidR="00A334EB" w:rsidRPr="001D5EAD">
        <w:rPr>
          <w:rFonts w:ascii="Arial" w:hAnsi="Arial" w:cs="Arial"/>
          <w:sz w:val="24"/>
          <w:szCs w:val="24"/>
        </w:rPr>
        <w:t>031</w:t>
      </w:r>
      <w:r w:rsidRPr="001D5EAD">
        <w:rPr>
          <w:rFonts w:ascii="Arial" w:hAnsi="Arial" w:cs="Arial"/>
          <w:sz w:val="24"/>
          <w:szCs w:val="24"/>
        </w:rPr>
        <w:t xml:space="preserve"> de </w:t>
      </w:r>
      <w:r w:rsidR="00A334EB" w:rsidRPr="001D5EAD">
        <w:rPr>
          <w:rFonts w:ascii="Arial" w:hAnsi="Arial" w:cs="Arial"/>
          <w:sz w:val="24"/>
          <w:szCs w:val="24"/>
        </w:rPr>
        <w:t>05</w:t>
      </w:r>
      <w:r w:rsidRPr="001D5EAD">
        <w:rPr>
          <w:rFonts w:ascii="Arial" w:hAnsi="Arial" w:cs="Arial"/>
          <w:sz w:val="24"/>
          <w:szCs w:val="24"/>
        </w:rPr>
        <w:t>-0</w:t>
      </w:r>
      <w:r w:rsidR="00160921" w:rsidRPr="001D5EAD">
        <w:rPr>
          <w:rFonts w:ascii="Arial" w:hAnsi="Arial" w:cs="Arial"/>
          <w:sz w:val="24"/>
          <w:szCs w:val="24"/>
        </w:rPr>
        <w:t>2</w:t>
      </w:r>
      <w:r w:rsidR="009C54CE" w:rsidRPr="001D5EAD">
        <w:rPr>
          <w:rFonts w:ascii="Arial" w:hAnsi="Arial" w:cs="Arial"/>
          <w:sz w:val="24"/>
          <w:szCs w:val="24"/>
        </w:rPr>
        <w:t>-2020</w:t>
      </w:r>
    </w:p>
    <w:p w:rsidR="00690F4A" w:rsidRPr="001D5EAD" w:rsidRDefault="00690F4A" w:rsidP="001D5EAD">
      <w:pPr>
        <w:spacing w:line="276" w:lineRule="auto"/>
        <w:jc w:val="center"/>
        <w:rPr>
          <w:rFonts w:ascii="Arial" w:hAnsi="Arial" w:cs="Arial"/>
          <w:bCs/>
          <w:sz w:val="24"/>
          <w:szCs w:val="24"/>
        </w:rPr>
      </w:pPr>
      <w:r w:rsidRPr="001D5EAD">
        <w:rPr>
          <w:rFonts w:ascii="Arial" w:hAnsi="Arial" w:cs="Arial"/>
          <w:sz w:val="24"/>
          <w:szCs w:val="24"/>
        </w:rPr>
        <w:t>Referencia: 660</w:t>
      </w:r>
      <w:r w:rsidR="009C54CE" w:rsidRPr="001D5EAD">
        <w:rPr>
          <w:rFonts w:ascii="Arial" w:hAnsi="Arial" w:cs="Arial"/>
          <w:sz w:val="24"/>
          <w:szCs w:val="24"/>
        </w:rPr>
        <w:t>45</w:t>
      </w:r>
      <w:r w:rsidRPr="001D5EAD">
        <w:rPr>
          <w:rFonts w:ascii="Arial" w:hAnsi="Arial" w:cs="Arial"/>
          <w:sz w:val="24"/>
          <w:szCs w:val="24"/>
        </w:rPr>
        <w:t>-31-</w:t>
      </w:r>
      <w:r w:rsidR="009C54CE" w:rsidRPr="001D5EAD">
        <w:rPr>
          <w:rFonts w:ascii="Arial" w:hAnsi="Arial" w:cs="Arial"/>
          <w:sz w:val="24"/>
          <w:szCs w:val="24"/>
        </w:rPr>
        <w:t>89-001</w:t>
      </w:r>
      <w:r w:rsidRPr="001D5EAD">
        <w:rPr>
          <w:rFonts w:ascii="Arial" w:hAnsi="Arial" w:cs="Arial"/>
          <w:sz w:val="24"/>
          <w:szCs w:val="24"/>
        </w:rPr>
        <w:t>-</w:t>
      </w:r>
      <w:r w:rsidRPr="001D5EAD">
        <w:rPr>
          <w:rFonts w:ascii="Arial" w:hAnsi="Arial" w:cs="Arial"/>
          <w:b/>
          <w:sz w:val="24"/>
          <w:szCs w:val="24"/>
        </w:rPr>
        <w:t>201</w:t>
      </w:r>
      <w:r w:rsidR="00B86ACE" w:rsidRPr="001D5EAD">
        <w:rPr>
          <w:rFonts w:ascii="Arial" w:hAnsi="Arial" w:cs="Arial"/>
          <w:b/>
          <w:sz w:val="24"/>
          <w:szCs w:val="24"/>
        </w:rPr>
        <w:t>9</w:t>
      </w:r>
      <w:r w:rsidRPr="001D5EAD">
        <w:rPr>
          <w:rFonts w:ascii="Arial" w:hAnsi="Arial" w:cs="Arial"/>
          <w:b/>
          <w:sz w:val="24"/>
          <w:szCs w:val="24"/>
        </w:rPr>
        <w:t>-00</w:t>
      </w:r>
      <w:r w:rsidR="007E0CDA" w:rsidRPr="001D5EAD">
        <w:rPr>
          <w:rFonts w:ascii="Arial" w:hAnsi="Arial" w:cs="Arial"/>
          <w:b/>
          <w:sz w:val="24"/>
          <w:szCs w:val="24"/>
        </w:rPr>
        <w:t>1</w:t>
      </w:r>
      <w:r w:rsidR="009C54CE" w:rsidRPr="001D5EAD">
        <w:rPr>
          <w:rFonts w:ascii="Arial" w:hAnsi="Arial" w:cs="Arial"/>
          <w:b/>
          <w:sz w:val="24"/>
          <w:szCs w:val="24"/>
        </w:rPr>
        <w:t>65</w:t>
      </w:r>
      <w:r w:rsidR="00FE20A8" w:rsidRPr="001D5EAD">
        <w:rPr>
          <w:rFonts w:ascii="Arial" w:hAnsi="Arial" w:cs="Arial"/>
          <w:sz w:val="24"/>
          <w:szCs w:val="24"/>
        </w:rPr>
        <w:t>-01</w:t>
      </w:r>
    </w:p>
    <w:p w:rsidR="00690F4A" w:rsidRPr="001D5EAD" w:rsidRDefault="00690F4A" w:rsidP="001D5EAD">
      <w:pPr>
        <w:pStyle w:val="Sinespaciado10"/>
        <w:spacing w:line="276" w:lineRule="auto"/>
        <w:ind w:firstLine="2835"/>
        <w:rPr>
          <w:rFonts w:ascii="Arial" w:hAnsi="Arial" w:cs="Arial"/>
          <w:sz w:val="24"/>
          <w:szCs w:val="24"/>
          <w:lang w:val="es-ES" w:eastAsia="es-ES"/>
        </w:rPr>
      </w:pPr>
    </w:p>
    <w:p w:rsidR="00690F4A" w:rsidRPr="001D5EAD" w:rsidRDefault="00690F4A" w:rsidP="001D5EAD">
      <w:pPr>
        <w:pStyle w:val="Sinespaciado10"/>
        <w:spacing w:line="276" w:lineRule="auto"/>
        <w:ind w:firstLine="2835"/>
        <w:rPr>
          <w:rFonts w:ascii="Arial" w:hAnsi="Arial" w:cs="Arial"/>
          <w:b/>
          <w:sz w:val="24"/>
          <w:szCs w:val="24"/>
          <w:lang w:val="es-ES" w:eastAsia="es-ES"/>
        </w:rPr>
      </w:pPr>
      <w:r w:rsidRPr="001D5EAD">
        <w:rPr>
          <w:rFonts w:ascii="Arial" w:hAnsi="Arial" w:cs="Arial"/>
          <w:b/>
          <w:sz w:val="24"/>
          <w:szCs w:val="24"/>
          <w:lang w:val="es-ES" w:eastAsia="es-ES"/>
        </w:rPr>
        <w:t>I. ASUNTO</w:t>
      </w:r>
    </w:p>
    <w:p w:rsidR="00690F4A" w:rsidRPr="001D5EAD" w:rsidRDefault="00690F4A" w:rsidP="001D5EAD">
      <w:pPr>
        <w:pStyle w:val="Sinespaciado10"/>
        <w:spacing w:line="276" w:lineRule="auto"/>
        <w:ind w:firstLine="2835"/>
        <w:rPr>
          <w:rFonts w:ascii="Arial" w:hAnsi="Arial" w:cs="Arial"/>
          <w:sz w:val="24"/>
          <w:szCs w:val="24"/>
          <w:lang w:val="es-ES" w:eastAsia="es-ES"/>
        </w:rPr>
      </w:pPr>
    </w:p>
    <w:p w:rsidR="00384A4E" w:rsidRPr="001D5EAD" w:rsidRDefault="0096731E" w:rsidP="001D5EAD">
      <w:pPr>
        <w:pStyle w:val="Sinespaciado10"/>
        <w:spacing w:line="276" w:lineRule="auto"/>
        <w:ind w:firstLine="2835"/>
        <w:jc w:val="both"/>
        <w:rPr>
          <w:rFonts w:ascii="Arial" w:hAnsi="Arial" w:cs="Arial"/>
          <w:sz w:val="24"/>
          <w:szCs w:val="24"/>
          <w:lang w:val="es-ES" w:eastAsia="es-ES"/>
        </w:rPr>
      </w:pPr>
      <w:r w:rsidRPr="001D5EAD">
        <w:rPr>
          <w:rFonts w:ascii="Arial" w:hAnsi="Arial" w:cs="Arial"/>
          <w:sz w:val="24"/>
          <w:szCs w:val="24"/>
          <w:lang w:val="es-ES" w:eastAsia="es-ES"/>
        </w:rPr>
        <w:t>Se decide la impugnación formulada por l</w:t>
      </w:r>
      <w:r w:rsidR="009C54CE" w:rsidRPr="001D5EAD">
        <w:rPr>
          <w:rFonts w:ascii="Arial" w:hAnsi="Arial" w:cs="Arial"/>
          <w:sz w:val="24"/>
          <w:szCs w:val="24"/>
          <w:lang w:val="es-ES" w:eastAsia="es-ES"/>
        </w:rPr>
        <w:t>a</w:t>
      </w:r>
      <w:r w:rsidRPr="001D5EAD">
        <w:rPr>
          <w:rFonts w:ascii="Arial" w:hAnsi="Arial" w:cs="Arial"/>
          <w:sz w:val="24"/>
          <w:szCs w:val="24"/>
          <w:lang w:val="es-ES" w:eastAsia="es-ES"/>
        </w:rPr>
        <w:t xml:space="preserve"> señor</w:t>
      </w:r>
      <w:r w:rsidR="009C54CE" w:rsidRPr="001D5EAD">
        <w:rPr>
          <w:rFonts w:ascii="Arial" w:hAnsi="Arial" w:cs="Arial"/>
          <w:sz w:val="24"/>
          <w:szCs w:val="24"/>
          <w:lang w:val="es-ES" w:eastAsia="es-ES"/>
        </w:rPr>
        <w:t>a</w:t>
      </w:r>
      <w:r w:rsidRPr="001D5EAD">
        <w:rPr>
          <w:rFonts w:ascii="Arial" w:hAnsi="Arial" w:cs="Arial"/>
          <w:sz w:val="24"/>
          <w:szCs w:val="24"/>
          <w:lang w:val="es-ES" w:eastAsia="es-ES"/>
        </w:rPr>
        <w:t xml:space="preserve"> </w:t>
      </w:r>
      <w:r w:rsidR="009C54CE" w:rsidRPr="001D5EAD">
        <w:rPr>
          <w:rFonts w:ascii="Arial" w:hAnsi="Arial" w:cs="Arial"/>
          <w:sz w:val="24"/>
          <w:szCs w:val="24"/>
          <w:lang w:val="es-ES" w:eastAsia="es-ES"/>
        </w:rPr>
        <w:t>DORIS ELENA ESCOBAR OSPINA</w:t>
      </w:r>
      <w:r w:rsidR="0019010D" w:rsidRPr="001D5EAD">
        <w:rPr>
          <w:rFonts w:ascii="Arial" w:hAnsi="Arial" w:cs="Arial"/>
          <w:sz w:val="24"/>
          <w:szCs w:val="24"/>
        </w:rPr>
        <w:t xml:space="preserve">, </w:t>
      </w:r>
      <w:r w:rsidR="00384A4E" w:rsidRPr="001D5EAD">
        <w:rPr>
          <w:rFonts w:ascii="Arial" w:hAnsi="Arial" w:cs="Arial"/>
          <w:sz w:val="24"/>
          <w:szCs w:val="24"/>
          <w:lang w:val="es-ES" w:eastAsia="es-ES"/>
        </w:rPr>
        <w:t xml:space="preserve">contra </w:t>
      </w:r>
      <w:r w:rsidR="006363B2" w:rsidRPr="001D5EAD">
        <w:rPr>
          <w:rFonts w:ascii="Arial" w:hAnsi="Arial" w:cs="Arial"/>
          <w:sz w:val="24"/>
          <w:szCs w:val="24"/>
          <w:lang w:val="es-ES" w:eastAsia="es-ES"/>
        </w:rPr>
        <w:t xml:space="preserve">la sentencia proferida el día </w:t>
      </w:r>
      <w:r w:rsidR="009C54CE" w:rsidRPr="001D5EAD">
        <w:rPr>
          <w:rFonts w:ascii="Arial" w:hAnsi="Arial" w:cs="Arial"/>
          <w:sz w:val="24"/>
          <w:szCs w:val="24"/>
          <w:lang w:val="es-ES" w:eastAsia="es-ES"/>
        </w:rPr>
        <w:t>2</w:t>
      </w:r>
      <w:r w:rsidR="00384A4E" w:rsidRPr="001D5EAD">
        <w:rPr>
          <w:rFonts w:ascii="Arial" w:hAnsi="Arial" w:cs="Arial"/>
          <w:sz w:val="24"/>
          <w:szCs w:val="24"/>
          <w:lang w:val="es-ES" w:eastAsia="es-ES"/>
        </w:rPr>
        <w:t xml:space="preserve"> de </w:t>
      </w:r>
      <w:r w:rsidR="009C54CE" w:rsidRPr="001D5EAD">
        <w:rPr>
          <w:rFonts w:ascii="Arial" w:hAnsi="Arial" w:cs="Arial"/>
          <w:sz w:val="24"/>
          <w:szCs w:val="24"/>
          <w:lang w:val="es-ES" w:eastAsia="es-ES"/>
        </w:rPr>
        <w:t>diciembre</w:t>
      </w:r>
      <w:r w:rsidR="00166178" w:rsidRPr="001D5EAD">
        <w:rPr>
          <w:rFonts w:ascii="Arial" w:hAnsi="Arial" w:cs="Arial"/>
          <w:sz w:val="24"/>
          <w:szCs w:val="24"/>
          <w:lang w:val="es-ES" w:eastAsia="es-ES"/>
        </w:rPr>
        <w:t xml:space="preserve"> de 2019</w:t>
      </w:r>
      <w:r w:rsidR="00690F4A" w:rsidRPr="001D5EAD">
        <w:rPr>
          <w:rFonts w:ascii="Arial" w:hAnsi="Arial" w:cs="Arial"/>
          <w:sz w:val="24"/>
          <w:szCs w:val="24"/>
          <w:lang w:val="es-ES" w:eastAsia="es-ES"/>
        </w:rPr>
        <w:t>,</w:t>
      </w:r>
      <w:r w:rsidR="00384A4E" w:rsidRPr="001D5EAD">
        <w:rPr>
          <w:rFonts w:ascii="Arial" w:hAnsi="Arial" w:cs="Arial"/>
          <w:sz w:val="24"/>
          <w:szCs w:val="24"/>
          <w:lang w:val="es-ES" w:eastAsia="es-ES"/>
        </w:rPr>
        <w:t xml:space="preserve"> </w:t>
      </w:r>
      <w:r w:rsidR="00BB078B" w:rsidRPr="001D5EAD">
        <w:rPr>
          <w:rFonts w:ascii="Arial" w:hAnsi="Arial" w:cs="Arial"/>
          <w:sz w:val="24"/>
          <w:szCs w:val="24"/>
          <w:lang w:val="es-ES" w:eastAsia="es-ES"/>
        </w:rPr>
        <w:t>mediante la cual</w:t>
      </w:r>
      <w:r w:rsidR="00384A4E" w:rsidRPr="001D5EAD">
        <w:rPr>
          <w:rFonts w:ascii="Arial" w:hAnsi="Arial" w:cs="Arial"/>
          <w:sz w:val="24"/>
          <w:szCs w:val="24"/>
          <w:lang w:val="es-ES" w:eastAsia="es-ES"/>
        </w:rPr>
        <w:t xml:space="preserve"> el Juzgado</w:t>
      </w:r>
      <w:r w:rsidR="009C54CE" w:rsidRPr="001D5EAD">
        <w:rPr>
          <w:rFonts w:ascii="Arial" w:hAnsi="Arial" w:cs="Arial"/>
          <w:sz w:val="24"/>
          <w:szCs w:val="24"/>
          <w:lang w:val="es-ES" w:eastAsia="es-ES"/>
        </w:rPr>
        <w:t xml:space="preserve"> Promiscuo </w:t>
      </w:r>
      <w:r w:rsidR="00A757BF" w:rsidRPr="001D5EAD">
        <w:rPr>
          <w:rFonts w:ascii="Arial" w:hAnsi="Arial" w:cs="Arial"/>
          <w:sz w:val="24"/>
          <w:szCs w:val="24"/>
          <w:lang w:val="es-ES" w:eastAsia="es-ES"/>
        </w:rPr>
        <w:t>de</w:t>
      </w:r>
      <w:r w:rsidR="009C54CE" w:rsidRPr="001D5EAD">
        <w:rPr>
          <w:rFonts w:ascii="Arial" w:hAnsi="Arial" w:cs="Arial"/>
          <w:sz w:val="24"/>
          <w:szCs w:val="24"/>
          <w:lang w:val="es-ES" w:eastAsia="es-ES"/>
        </w:rPr>
        <w:t>l Circuito</w:t>
      </w:r>
      <w:r w:rsidR="00046ACB" w:rsidRPr="001D5EAD">
        <w:rPr>
          <w:rFonts w:ascii="Arial" w:hAnsi="Arial" w:cs="Arial"/>
          <w:sz w:val="24"/>
          <w:szCs w:val="24"/>
          <w:lang w:val="es-ES" w:eastAsia="es-ES"/>
        </w:rPr>
        <w:t xml:space="preserve"> </w:t>
      </w:r>
      <w:r w:rsidR="00690F4A" w:rsidRPr="001D5EAD">
        <w:rPr>
          <w:rFonts w:ascii="Arial" w:hAnsi="Arial" w:cs="Arial"/>
          <w:sz w:val="24"/>
          <w:szCs w:val="24"/>
          <w:lang w:val="es-ES" w:eastAsia="es-ES"/>
        </w:rPr>
        <w:t xml:space="preserve">de </w:t>
      </w:r>
      <w:r w:rsidR="009C54CE" w:rsidRPr="001D5EAD">
        <w:rPr>
          <w:rFonts w:ascii="Arial" w:hAnsi="Arial" w:cs="Arial"/>
          <w:sz w:val="24"/>
          <w:szCs w:val="24"/>
          <w:lang w:val="es-ES" w:eastAsia="es-ES"/>
        </w:rPr>
        <w:t>Apía</w:t>
      </w:r>
      <w:r w:rsidR="00A247DC" w:rsidRPr="001D5EAD">
        <w:rPr>
          <w:rFonts w:ascii="Arial" w:hAnsi="Arial" w:cs="Arial"/>
          <w:sz w:val="24"/>
          <w:szCs w:val="24"/>
          <w:lang w:val="es-ES" w:eastAsia="es-ES"/>
        </w:rPr>
        <w:t xml:space="preserve"> </w:t>
      </w:r>
      <w:r w:rsidR="00A06678" w:rsidRPr="001D5EAD">
        <w:rPr>
          <w:rFonts w:ascii="Arial" w:hAnsi="Arial" w:cs="Arial"/>
          <w:sz w:val="24"/>
          <w:szCs w:val="24"/>
          <w:lang w:val="es-ES" w:eastAsia="es-ES"/>
        </w:rPr>
        <w:t>resolvió la acción de tutela que promovió l</w:t>
      </w:r>
      <w:r w:rsidR="009C54CE" w:rsidRPr="001D5EAD">
        <w:rPr>
          <w:rFonts w:ascii="Arial" w:hAnsi="Arial" w:cs="Arial"/>
          <w:sz w:val="24"/>
          <w:szCs w:val="24"/>
          <w:lang w:val="es-ES" w:eastAsia="es-ES"/>
        </w:rPr>
        <w:t>a</w:t>
      </w:r>
      <w:r w:rsidR="00A06678" w:rsidRPr="001D5EAD">
        <w:rPr>
          <w:rFonts w:ascii="Arial" w:hAnsi="Arial" w:cs="Arial"/>
          <w:sz w:val="24"/>
          <w:szCs w:val="24"/>
          <w:lang w:val="es-ES" w:eastAsia="es-ES"/>
        </w:rPr>
        <w:t xml:space="preserve"> </w:t>
      </w:r>
      <w:proofErr w:type="spellStart"/>
      <w:r w:rsidR="006363B2" w:rsidRPr="001D5EAD">
        <w:rPr>
          <w:rFonts w:ascii="Arial" w:hAnsi="Arial" w:cs="Arial"/>
          <w:sz w:val="24"/>
          <w:szCs w:val="24"/>
          <w:lang w:val="es-ES" w:eastAsia="es-ES"/>
        </w:rPr>
        <w:t>opugnante</w:t>
      </w:r>
      <w:proofErr w:type="spellEnd"/>
      <w:r w:rsidR="00165D5D" w:rsidRPr="001D5EAD">
        <w:rPr>
          <w:rFonts w:ascii="Arial" w:hAnsi="Arial" w:cs="Arial"/>
          <w:sz w:val="24"/>
          <w:szCs w:val="24"/>
          <w:lang w:val="es-ES" w:eastAsia="es-ES"/>
        </w:rPr>
        <w:t xml:space="preserve"> </w:t>
      </w:r>
      <w:r w:rsidR="0019010D" w:rsidRPr="001D5EAD">
        <w:rPr>
          <w:rFonts w:ascii="Arial" w:eastAsia="Arial" w:hAnsi="Arial" w:cs="Arial"/>
          <w:sz w:val="24"/>
          <w:szCs w:val="24"/>
        </w:rPr>
        <w:t>contra la NUEVA EPS S</w:t>
      </w:r>
      <w:r w:rsidR="00A3573A" w:rsidRPr="001D5EAD">
        <w:rPr>
          <w:rFonts w:ascii="Arial" w:eastAsia="Arial" w:hAnsi="Arial" w:cs="Arial"/>
          <w:sz w:val="24"/>
          <w:szCs w:val="24"/>
        </w:rPr>
        <w:t>.</w:t>
      </w:r>
      <w:r w:rsidR="0019010D" w:rsidRPr="001D5EAD">
        <w:rPr>
          <w:rFonts w:ascii="Arial" w:eastAsia="Arial" w:hAnsi="Arial" w:cs="Arial"/>
          <w:sz w:val="24"/>
          <w:szCs w:val="24"/>
        </w:rPr>
        <w:t>A</w:t>
      </w:r>
      <w:r w:rsidR="00A3573A" w:rsidRPr="001D5EAD">
        <w:rPr>
          <w:rFonts w:ascii="Arial" w:eastAsia="Arial" w:hAnsi="Arial" w:cs="Arial"/>
          <w:sz w:val="24"/>
          <w:szCs w:val="24"/>
        </w:rPr>
        <w:t>.</w:t>
      </w:r>
      <w:r w:rsidR="00E40E28" w:rsidRPr="001D5EAD">
        <w:rPr>
          <w:rFonts w:ascii="Arial" w:hAnsi="Arial" w:cs="Arial"/>
          <w:sz w:val="24"/>
          <w:szCs w:val="24"/>
          <w:lang w:val="es-ES" w:eastAsia="es-ES"/>
        </w:rPr>
        <w:t>,</w:t>
      </w:r>
      <w:r w:rsidR="00AE14E6" w:rsidRPr="001D5EAD">
        <w:rPr>
          <w:rFonts w:ascii="Arial" w:hAnsi="Arial" w:cs="Arial"/>
          <w:sz w:val="24"/>
          <w:szCs w:val="24"/>
          <w:lang w:val="es-ES" w:eastAsia="es-ES"/>
        </w:rPr>
        <w:t xml:space="preserve"> trámite al que fue</w:t>
      </w:r>
      <w:r w:rsidR="009C54CE" w:rsidRPr="001D5EAD">
        <w:rPr>
          <w:rFonts w:ascii="Arial" w:hAnsi="Arial" w:cs="Arial"/>
          <w:sz w:val="24"/>
          <w:szCs w:val="24"/>
          <w:lang w:val="es-ES" w:eastAsia="es-ES"/>
        </w:rPr>
        <w:t>ron</w:t>
      </w:r>
      <w:r w:rsidR="00AE14E6" w:rsidRPr="001D5EAD">
        <w:rPr>
          <w:rFonts w:ascii="Arial" w:hAnsi="Arial" w:cs="Arial"/>
          <w:sz w:val="24"/>
          <w:szCs w:val="24"/>
          <w:lang w:val="es-ES" w:eastAsia="es-ES"/>
        </w:rPr>
        <w:t xml:space="preserve"> vinculada</w:t>
      </w:r>
      <w:r w:rsidR="009C54CE" w:rsidRPr="001D5EAD">
        <w:rPr>
          <w:rFonts w:ascii="Arial" w:hAnsi="Arial" w:cs="Arial"/>
          <w:sz w:val="24"/>
          <w:szCs w:val="24"/>
          <w:lang w:val="es-ES" w:eastAsia="es-ES"/>
        </w:rPr>
        <w:t>s</w:t>
      </w:r>
      <w:r w:rsidR="00E40E28" w:rsidRPr="001D5EAD">
        <w:rPr>
          <w:rFonts w:ascii="Arial" w:hAnsi="Arial" w:cs="Arial"/>
          <w:sz w:val="24"/>
          <w:szCs w:val="24"/>
          <w:lang w:val="es-ES" w:eastAsia="es-ES"/>
        </w:rPr>
        <w:t xml:space="preserve"> la</w:t>
      </w:r>
      <w:r w:rsidR="009C54CE" w:rsidRPr="001D5EAD">
        <w:rPr>
          <w:rFonts w:ascii="Arial" w:hAnsi="Arial" w:cs="Arial"/>
          <w:sz w:val="24"/>
          <w:szCs w:val="24"/>
          <w:lang w:val="es-ES" w:eastAsia="es-ES"/>
        </w:rPr>
        <w:t>s</w:t>
      </w:r>
      <w:r w:rsidR="00E40E28" w:rsidRPr="001D5EAD">
        <w:rPr>
          <w:rFonts w:ascii="Arial" w:hAnsi="Arial" w:cs="Arial"/>
          <w:sz w:val="24"/>
          <w:szCs w:val="24"/>
          <w:lang w:val="es-ES" w:eastAsia="es-ES"/>
        </w:rPr>
        <w:t xml:space="preserve"> empresa</w:t>
      </w:r>
      <w:r w:rsidR="009C54CE" w:rsidRPr="001D5EAD">
        <w:rPr>
          <w:rFonts w:ascii="Arial" w:hAnsi="Arial" w:cs="Arial"/>
          <w:sz w:val="24"/>
          <w:szCs w:val="24"/>
          <w:lang w:val="es-ES" w:eastAsia="es-ES"/>
        </w:rPr>
        <w:t>s</w:t>
      </w:r>
      <w:r w:rsidR="000E6B1A" w:rsidRPr="001D5EAD">
        <w:rPr>
          <w:rFonts w:ascii="Arial" w:hAnsi="Arial" w:cs="Arial"/>
          <w:sz w:val="24"/>
          <w:szCs w:val="24"/>
          <w:lang w:val="es-ES" w:eastAsia="es-ES"/>
        </w:rPr>
        <w:t xml:space="preserve"> GESTORES Y CONSULTORES DE COLOMBIA </w:t>
      </w:r>
      <w:proofErr w:type="spellStart"/>
      <w:r w:rsidR="000E6B1A" w:rsidRPr="001D5EAD">
        <w:rPr>
          <w:rFonts w:ascii="Arial" w:hAnsi="Arial" w:cs="Arial"/>
          <w:sz w:val="24"/>
          <w:szCs w:val="24"/>
          <w:lang w:val="es-ES" w:eastAsia="es-ES"/>
        </w:rPr>
        <w:t>SAS</w:t>
      </w:r>
      <w:proofErr w:type="spellEnd"/>
      <w:r w:rsidR="000E6B1A" w:rsidRPr="001D5EAD">
        <w:rPr>
          <w:rFonts w:ascii="Arial" w:hAnsi="Arial" w:cs="Arial"/>
          <w:sz w:val="24"/>
          <w:szCs w:val="24"/>
          <w:lang w:val="es-ES" w:eastAsia="es-ES"/>
        </w:rPr>
        <w:t xml:space="preserve"> y </w:t>
      </w:r>
      <w:proofErr w:type="spellStart"/>
      <w:r w:rsidR="000E6B1A" w:rsidRPr="001D5EAD">
        <w:rPr>
          <w:rFonts w:ascii="Arial" w:hAnsi="Arial" w:cs="Arial"/>
          <w:sz w:val="24"/>
          <w:szCs w:val="24"/>
          <w:lang w:val="es-ES" w:eastAsia="es-ES"/>
        </w:rPr>
        <w:t>ACOLSER</w:t>
      </w:r>
      <w:proofErr w:type="spellEnd"/>
      <w:r w:rsidR="000E6B1A" w:rsidRPr="001D5EAD">
        <w:rPr>
          <w:rFonts w:ascii="Arial" w:hAnsi="Arial" w:cs="Arial"/>
          <w:sz w:val="24"/>
          <w:szCs w:val="24"/>
          <w:lang w:val="es-ES" w:eastAsia="es-ES"/>
        </w:rPr>
        <w:t xml:space="preserve"> </w:t>
      </w:r>
      <w:proofErr w:type="spellStart"/>
      <w:r w:rsidR="000E6B1A" w:rsidRPr="001D5EAD">
        <w:rPr>
          <w:rFonts w:ascii="Arial" w:hAnsi="Arial" w:cs="Arial"/>
          <w:sz w:val="24"/>
          <w:szCs w:val="24"/>
          <w:lang w:val="es-ES" w:eastAsia="es-ES"/>
        </w:rPr>
        <w:t>TIA</w:t>
      </w:r>
      <w:proofErr w:type="spellEnd"/>
      <w:r w:rsidR="000E6B1A" w:rsidRPr="001D5EAD">
        <w:rPr>
          <w:rFonts w:ascii="Arial" w:hAnsi="Arial" w:cs="Arial"/>
          <w:sz w:val="24"/>
          <w:szCs w:val="24"/>
          <w:lang w:val="es-ES" w:eastAsia="es-ES"/>
        </w:rPr>
        <w:t>.</w:t>
      </w:r>
    </w:p>
    <w:p w:rsidR="00BB078B" w:rsidRPr="001D5EAD" w:rsidRDefault="00BB078B" w:rsidP="001D5EAD">
      <w:pPr>
        <w:pStyle w:val="Sinespaciado10"/>
        <w:spacing w:line="276" w:lineRule="auto"/>
        <w:ind w:firstLine="2835"/>
        <w:jc w:val="both"/>
        <w:rPr>
          <w:rFonts w:ascii="Arial" w:hAnsi="Arial" w:cs="Arial"/>
          <w:sz w:val="24"/>
          <w:szCs w:val="24"/>
          <w:lang w:val="es-ES" w:eastAsia="es-ES"/>
        </w:rPr>
      </w:pPr>
    </w:p>
    <w:p w:rsidR="0096731E" w:rsidRPr="001D5EAD" w:rsidRDefault="0096731E" w:rsidP="001D5EAD">
      <w:pPr>
        <w:pStyle w:val="Sinespaciado10"/>
        <w:spacing w:line="276" w:lineRule="auto"/>
        <w:ind w:firstLine="2835"/>
        <w:rPr>
          <w:rFonts w:ascii="Arial" w:hAnsi="Arial" w:cs="Arial"/>
          <w:b/>
          <w:sz w:val="24"/>
          <w:szCs w:val="24"/>
          <w:lang w:val="es-ES" w:eastAsia="es-ES"/>
        </w:rPr>
      </w:pPr>
      <w:r w:rsidRPr="001D5EAD">
        <w:rPr>
          <w:rFonts w:ascii="Arial" w:hAnsi="Arial" w:cs="Arial"/>
          <w:b/>
          <w:sz w:val="24"/>
          <w:szCs w:val="24"/>
          <w:lang w:val="es-ES" w:eastAsia="es-ES"/>
        </w:rPr>
        <w:t xml:space="preserve">II. </w:t>
      </w:r>
      <w:r w:rsidR="004E3168" w:rsidRPr="001D5EAD">
        <w:rPr>
          <w:rFonts w:ascii="Arial" w:hAnsi="Arial" w:cs="Arial"/>
          <w:b/>
          <w:sz w:val="24"/>
          <w:szCs w:val="24"/>
          <w:lang w:val="es-ES" w:eastAsia="es-ES"/>
        </w:rPr>
        <w:t>A</w:t>
      </w:r>
      <w:r w:rsidR="00935B83" w:rsidRPr="001D5EAD">
        <w:rPr>
          <w:rFonts w:ascii="Arial" w:hAnsi="Arial" w:cs="Arial"/>
          <w:b/>
          <w:sz w:val="24"/>
          <w:szCs w:val="24"/>
          <w:lang w:val="es-ES" w:eastAsia="es-ES"/>
        </w:rPr>
        <w:t>NTECEDENTES</w:t>
      </w:r>
    </w:p>
    <w:p w:rsidR="0096731E" w:rsidRPr="001D5EAD" w:rsidRDefault="0096731E" w:rsidP="001D5EAD">
      <w:pPr>
        <w:pStyle w:val="Sinespaciado10"/>
        <w:spacing w:line="276" w:lineRule="auto"/>
        <w:ind w:firstLine="2835"/>
        <w:rPr>
          <w:rFonts w:ascii="Arial" w:hAnsi="Arial" w:cs="Arial"/>
          <w:sz w:val="24"/>
          <w:szCs w:val="24"/>
          <w:lang w:val="es-ES" w:eastAsia="es-ES"/>
        </w:rPr>
      </w:pPr>
    </w:p>
    <w:p w:rsidR="000D6FAE" w:rsidRPr="001D5EAD" w:rsidRDefault="00CF572D" w:rsidP="001D5EAD">
      <w:pPr>
        <w:suppressAutoHyphens/>
        <w:spacing w:line="276" w:lineRule="auto"/>
        <w:ind w:firstLine="2835"/>
        <w:jc w:val="both"/>
        <w:rPr>
          <w:rFonts w:ascii="Arial" w:hAnsi="Arial" w:cs="Arial"/>
          <w:spacing w:val="-3"/>
          <w:sz w:val="24"/>
          <w:szCs w:val="24"/>
        </w:rPr>
      </w:pPr>
      <w:r w:rsidRPr="001D5EAD">
        <w:rPr>
          <w:rFonts w:ascii="Arial" w:hAnsi="Arial" w:cs="Arial"/>
          <w:sz w:val="24"/>
          <w:szCs w:val="24"/>
        </w:rPr>
        <w:t xml:space="preserve">1. </w:t>
      </w:r>
      <w:r w:rsidR="000E6B1A" w:rsidRPr="001D5EAD">
        <w:rPr>
          <w:rFonts w:ascii="Arial" w:hAnsi="Arial" w:cs="Arial"/>
          <w:sz w:val="24"/>
          <w:szCs w:val="24"/>
        </w:rPr>
        <w:t>La</w:t>
      </w:r>
      <w:r w:rsidR="0032007D" w:rsidRPr="001D5EAD">
        <w:rPr>
          <w:rFonts w:ascii="Arial" w:hAnsi="Arial" w:cs="Arial"/>
          <w:sz w:val="24"/>
          <w:szCs w:val="24"/>
        </w:rPr>
        <w:t xml:space="preserve"> accionante</w:t>
      </w:r>
      <w:r w:rsidR="0019010D" w:rsidRPr="001D5EAD">
        <w:rPr>
          <w:rFonts w:ascii="Arial" w:hAnsi="Arial" w:cs="Arial"/>
          <w:sz w:val="24"/>
          <w:szCs w:val="24"/>
        </w:rPr>
        <w:t xml:space="preserve"> </w:t>
      </w:r>
      <w:r w:rsidRPr="001D5EAD">
        <w:rPr>
          <w:rFonts w:ascii="Arial" w:hAnsi="Arial" w:cs="Arial"/>
          <w:spacing w:val="-3"/>
          <w:sz w:val="24"/>
          <w:szCs w:val="24"/>
        </w:rPr>
        <w:t>promovió el amparo constitucional por considerar que</w:t>
      </w:r>
      <w:r w:rsidR="00A86D26" w:rsidRPr="001D5EAD">
        <w:rPr>
          <w:rFonts w:ascii="Arial" w:hAnsi="Arial" w:cs="Arial"/>
          <w:spacing w:val="-3"/>
          <w:sz w:val="24"/>
          <w:szCs w:val="24"/>
        </w:rPr>
        <w:t xml:space="preserve"> la entidad</w:t>
      </w:r>
      <w:r w:rsidR="00CF123B" w:rsidRPr="001D5EAD">
        <w:rPr>
          <w:rFonts w:ascii="Arial" w:hAnsi="Arial" w:cs="Arial"/>
          <w:spacing w:val="-3"/>
          <w:sz w:val="24"/>
          <w:szCs w:val="24"/>
        </w:rPr>
        <w:t xml:space="preserve"> accionada</w:t>
      </w:r>
      <w:r w:rsidRPr="001D5EAD">
        <w:rPr>
          <w:rFonts w:ascii="Arial" w:hAnsi="Arial" w:cs="Arial"/>
          <w:spacing w:val="-3"/>
          <w:sz w:val="24"/>
          <w:szCs w:val="24"/>
        </w:rPr>
        <w:t xml:space="preserve"> vulnera </w:t>
      </w:r>
      <w:r w:rsidR="0019010D" w:rsidRPr="001D5EAD">
        <w:rPr>
          <w:rFonts w:ascii="Arial" w:hAnsi="Arial" w:cs="Arial"/>
          <w:sz w:val="24"/>
          <w:szCs w:val="24"/>
        </w:rPr>
        <w:t>su derecho fundamental</w:t>
      </w:r>
      <w:r w:rsidR="0021502E" w:rsidRPr="001D5EAD">
        <w:rPr>
          <w:rFonts w:ascii="Arial" w:hAnsi="Arial" w:cs="Arial"/>
          <w:sz w:val="24"/>
          <w:szCs w:val="24"/>
        </w:rPr>
        <w:t xml:space="preserve"> a</w:t>
      </w:r>
      <w:r w:rsidR="00E146E8" w:rsidRPr="001D5EAD">
        <w:rPr>
          <w:rFonts w:ascii="Arial" w:hAnsi="Arial" w:cs="Arial"/>
          <w:sz w:val="24"/>
          <w:szCs w:val="24"/>
        </w:rPr>
        <w:t>l</w:t>
      </w:r>
      <w:r w:rsidR="0019010D" w:rsidRPr="001D5EAD">
        <w:rPr>
          <w:rFonts w:ascii="Arial" w:hAnsi="Arial" w:cs="Arial"/>
          <w:sz w:val="24"/>
          <w:szCs w:val="24"/>
        </w:rPr>
        <w:t xml:space="preserve"> mínimo vital</w:t>
      </w:r>
      <w:r w:rsidR="00CF123B" w:rsidRPr="001D5EAD">
        <w:rPr>
          <w:rFonts w:ascii="Arial" w:hAnsi="Arial" w:cs="Arial"/>
          <w:spacing w:val="-3"/>
          <w:sz w:val="24"/>
          <w:szCs w:val="24"/>
        </w:rPr>
        <w:t>.</w:t>
      </w:r>
    </w:p>
    <w:p w:rsidR="00CF572D" w:rsidRPr="001D5EAD" w:rsidRDefault="00CF572D" w:rsidP="001D5EAD">
      <w:pPr>
        <w:suppressAutoHyphens/>
        <w:spacing w:line="276" w:lineRule="auto"/>
        <w:ind w:firstLine="2835"/>
        <w:jc w:val="both"/>
        <w:rPr>
          <w:rFonts w:ascii="Arial" w:hAnsi="Arial" w:cs="Arial"/>
          <w:spacing w:val="-3"/>
          <w:sz w:val="24"/>
          <w:szCs w:val="24"/>
        </w:rPr>
      </w:pPr>
    </w:p>
    <w:p w:rsidR="006B218C" w:rsidRPr="001D5EAD" w:rsidRDefault="00CF572D" w:rsidP="001D5EAD">
      <w:pPr>
        <w:pStyle w:val="Sinespaciado10"/>
        <w:spacing w:line="276" w:lineRule="auto"/>
        <w:ind w:firstLine="2835"/>
        <w:jc w:val="both"/>
        <w:rPr>
          <w:rFonts w:ascii="Arial" w:hAnsi="Arial" w:cs="Arial"/>
          <w:sz w:val="24"/>
          <w:szCs w:val="24"/>
        </w:rPr>
      </w:pPr>
      <w:r w:rsidRPr="001D5EAD">
        <w:rPr>
          <w:rFonts w:ascii="Arial" w:hAnsi="Arial" w:cs="Arial"/>
          <w:sz w:val="24"/>
          <w:szCs w:val="24"/>
        </w:rPr>
        <w:t xml:space="preserve">2. </w:t>
      </w:r>
      <w:r w:rsidR="00935B83" w:rsidRPr="001D5EAD">
        <w:rPr>
          <w:rFonts w:ascii="Arial" w:hAnsi="Arial" w:cs="Arial"/>
          <w:sz w:val="24"/>
          <w:szCs w:val="24"/>
        </w:rPr>
        <w:t>En síntesis, s</w:t>
      </w:r>
      <w:r w:rsidRPr="001D5EAD">
        <w:rPr>
          <w:rFonts w:ascii="Arial" w:hAnsi="Arial" w:cs="Arial"/>
          <w:sz w:val="24"/>
          <w:szCs w:val="24"/>
        </w:rPr>
        <w:t>eñaló como sustento de su reclamo</w:t>
      </w:r>
      <w:r w:rsidR="00935B83" w:rsidRPr="001D5EAD">
        <w:rPr>
          <w:rFonts w:ascii="Arial" w:hAnsi="Arial" w:cs="Arial"/>
          <w:sz w:val="24"/>
          <w:szCs w:val="24"/>
        </w:rPr>
        <w:t xml:space="preserve"> </w:t>
      </w:r>
      <w:r w:rsidRPr="001D5EAD">
        <w:rPr>
          <w:rFonts w:ascii="Arial" w:hAnsi="Arial" w:cs="Arial"/>
          <w:sz w:val="24"/>
          <w:szCs w:val="24"/>
        </w:rPr>
        <w:t>lo siguiente:</w:t>
      </w:r>
    </w:p>
    <w:p w:rsidR="006B218C" w:rsidRPr="001D5EAD" w:rsidRDefault="006B218C" w:rsidP="001D5EAD">
      <w:pPr>
        <w:pStyle w:val="Sinespaciado10"/>
        <w:spacing w:line="276" w:lineRule="auto"/>
        <w:ind w:firstLine="2835"/>
        <w:jc w:val="both"/>
        <w:rPr>
          <w:rFonts w:ascii="Arial" w:hAnsi="Arial" w:cs="Arial"/>
          <w:sz w:val="24"/>
          <w:szCs w:val="24"/>
        </w:rPr>
      </w:pPr>
    </w:p>
    <w:p w:rsidR="0021502E" w:rsidRPr="001D5EAD" w:rsidRDefault="00145B9D" w:rsidP="001D5EAD">
      <w:pPr>
        <w:pStyle w:val="Sinespaciado10"/>
        <w:spacing w:line="276" w:lineRule="auto"/>
        <w:ind w:firstLine="2835"/>
        <w:jc w:val="both"/>
        <w:rPr>
          <w:rFonts w:ascii="Arial" w:hAnsi="Arial" w:cs="Arial"/>
          <w:sz w:val="24"/>
          <w:szCs w:val="24"/>
        </w:rPr>
      </w:pPr>
      <w:r w:rsidRPr="001D5EAD">
        <w:rPr>
          <w:rFonts w:ascii="Arial" w:hAnsi="Arial" w:cs="Arial"/>
          <w:sz w:val="24"/>
          <w:szCs w:val="24"/>
        </w:rPr>
        <w:t xml:space="preserve">2.1. </w:t>
      </w:r>
      <w:r w:rsidR="000E6B1A" w:rsidRPr="001D5EAD">
        <w:rPr>
          <w:rFonts w:ascii="Arial" w:hAnsi="Arial" w:cs="Arial"/>
          <w:sz w:val="24"/>
          <w:szCs w:val="24"/>
        </w:rPr>
        <w:t>Se encuentra afiliada</w:t>
      </w:r>
      <w:r w:rsidR="0021502E" w:rsidRPr="001D5EAD">
        <w:rPr>
          <w:rFonts w:ascii="Arial" w:hAnsi="Arial" w:cs="Arial"/>
          <w:sz w:val="24"/>
          <w:szCs w:val="24"/>
        </w:rPr>
        <w:t xml:space="preserve"> a</w:t>
      </w:r>
      <w:r w:rsidR="000E6B1A" w:rsidRPr="001D5EAD">
        <w:rPr>
          <w:rFonts w:ascii="Arial" w:hAnsi="Arial" w:cs="Arial"/>
          <w:sz w:val="24"/>
          <w:szCs w:val="24"/>
        </w:rPr>
        <w:t xml:space="preserve"> la</w:t>
      </w:r>
      <w:r w:rsidR="0021502E" w:rsidRPr="001D5EAD">
        <w:rPr>
          <w:rFonts w:ascii="Arial" w:hAnsi="Arial" w:cs="Arial"/>
          <w:sz w:val="24"/>
          <w:szCs w:val="24"/>
        </w:rPr>
        <w:t xml:space="preserve"> </w:t>
      </w:r>
      <w:r w:rsidR="0021502E" w:rsidRPr="001D5EAD">
        <w:rPr>
          <w:rFonts w:ascii="Arial" w:eastAsia="Arial" w:hAnsi="Arial" w:cs="Arial"/>
          <w:sz w:val="24"/>
          <w:szCs w:val="24"/>
        </w:rPr>
        <w:t>NUEVA EPS S</w:t>
      </w:r>
      <w:r w:rsidR="00C20702">
        <w:rPr>
          <w:rFonts w:ascii="Arial" w:eastAsia="Arial" w:hAnsi="Arial" w:cs="Arial"/>
          <w:sz w:val="24"/>
          <w:szCs w:val="24"/>
        </w:rPr>
        <w:t>.</w:t>
      </w:r>
      <w:r w:rsidR="0021502E" w:rsidRPr="001D5EAD">
        <w:rPr>
          <w:rFonts w:ascii="Arial" w:eastAsia="Arial" w:hAnsi="Arial" w:cs="Arial"/>
          <w:sz w:val="24"/>
          <w:szCs w:val="24"/>
        </w:rPr>
        <w:t>A</w:t>
      </w:r>
      <w:r w:rsidR="00C20702">
        <w:rPr>
          <w:rFonts w:ascii="Arial" w:eastAsia="Arial" w:hAnsi="Arial" w:cs="Arial"/>
          <w:sz w:val="24"/>
          <w:szCs w:val="24"/>
        </w:rPr>
        <w:t>.</w:t>
      </w:r>
      <w:r w:rsidR="0021502E" w:rsidRPr="001D5EAD">
        <w:rPr>
          <w:rFonts w:ascii="Arial" w:hAnsi="Arial" w:cs="Arial"/>
          <w:sz w:val="24"/>
          <w:szCs w:val="24"/>
        </w:rPr>
        <w:t xml:space="preserve"> en calidad de cotizante</w:t>
      </w:r>
      <w:r w:rsidR="00496B84" w:rsidRPr="001D5EAD">
        <w:rPr>
          <w:rFonts w:ascii="Arial" w:hAnsi="Arial" w:cs="Arial"/>
          <w:sz w:val="24"/>
          <w:szCs w:val="24"/>
        </w:rPr>
        <w:t>;</w:t>
      </w:r>
      <w:r w:rsidR="0021502E" w:rsidRPr="001D5EAD">
        <w:rPr>
          <w:rFonts w:ascii="Arial" w:hAnsi="Arial" w:cs="Arial"/>
          <w:sz w:val="24"/>
          <w:szCs w:val="24"/>
        </w:rPr>
        <w:t xml:space="preserve"> y</w:t>
      </w:r>
      <w:r w:rsidR="003E1300" w:rsidRPr="001D5EAD">
        <w:rPr>
          <w:rFonts w:ascii="Arial" w:hAnsi="Arial" w:cs="Arial"/>
          <w:sz w:val="24"/>
          <w:szCs w:val="24"/>
        </w:rPr>
        <w:t xml:space="preserve"> fue diagnosticada por los médicos tratantes con “SÍNDROME DEL TÚNEL CARPIANO”</w:t>
      </w:r>
      <w:r w:rsidR="0021502E" w:rsidRPr="001D5EAD">
        <w:rPr>
          <w:rFonts w:ascii="Arial" w:hAnsi="Arial" w:cs="Arial"/>
          <w:sz w:val="24"/>
          <w:szCs w:val="24"/>
        </w:rPr>
        <w:t>.</w:t>
      </w:r>
    </w:p>
    <w:p w:rsidR="0021502E" w:rsidRPr="001D5EAD" w:rsidRDefault="0021502E" w:rsidP="001D5EAD">
      <w:pPr>
        <w:pStyle w:val="Sinespaciado10"/>
        <w:spacing w:line="276" w:lineRule="auto"/>
        <w:ind w:firstLine="2835"/>
        <w:jc w:val="both"/>
        <w:rPr>
          <w:rFonts w:ascii="Arial" w:hAnsi="Arial" w:cs="Arial"/>
          <w:sz w:val="24"/>
          <w:szCs w:val="24"/>
        </w:rPr>
      </w:pPr>
    </w:p>
    <w:p w:rsidR="001574B1" w:rsidRPr="001D5EAD" w:rsidRDefault="0021502E" w:rsidP="001D5EAD">
      <w:pPr>
        <w:pStyle w:val="Sinespaciado10"/>
        <w:spacing w:line="276" w:lineRule="auto"/>
        <w:ind w:firstLine="2835"/>
        <w:jc w:val="both"/>
        <w:rPr>
          <w:rFonts w:ascii="Arial" w:hAnsi="Arial" w:cs="Arial"/>
          <w:sz w:val="24"/>
          <w:szCs w:val="24"/>
        </w:rPr>
      </w:pPr>
      <w:r w:rsidRPr="001D5EAD">
        <w:rPr>
          <w:rFonts w:ascii="Arial" w:hAnsi="Arial" w:cs="Arial"/>
          <w:sz w:val="24"/>
          <w:szCs w:val="24"/>
        </w:rPr>
        <w:t xml:space="preserve">2.2. </w:t>
      </w:r>
      <w:r w:rsidR="00473FD4" w:rsidRPr="001D5EAD">
        <w:rPr>
          <w:rFonts w:ascii="Arial" w:hAnsi="Arial" w:cs="Arial"/>
          <w:sz w:val="24"/>
          <w:szCs w:val="24"/>
        </w:rPr>
        <w:t>El 9 de mayo de 2019 le fue realizado el procedimiento denominado “</w:t>
      </w:r>
      <w:r w:rsidR="001574B1" w:rsidRPr="001D5EAD">
        <w:rPr>
          <w:rFonts w:ascii="Arial" w:hAnsi="Arial" w:cs="Arial"/>
          <w:sz w:val="24"/>
          <w:szCs w:val="24"/>
        </w:rPr>
        <w:t xml:space="preserve">DESCOMPRESIÓN DE NERVIO EN TÚNEL CARPIANO CON </w:t>
      </w:r>
      <w:proofErr w:type="spellStart"/>
      <w:r w:rsidR="001574B1" w:rsidRPr="001D5EAD">
        <w:rPr>
          <w:rFonts w:ascii="Arial" w:hAnsi="Arial" w:cs="Arial"/>
          <w:sz w:val="24"/>
          <w:szCs w:val="24"/>
        </w:rPr>
        <w:t>NEU</w:t>
      </w:r>
      <w:proofErr w:type="spellEnd"/>
      <w:r w:rsidR="001574B1" w:rsidRPr="001D5EAD">
        <w:rPr>
          <w:rFonts w:ascii="Arial" w:hAnsi="Arial" w:cs="Arial"/>
          <w:sz w:val="24"/>
          <w:szCs w:val="24"/>
        </w:rPr>
        <w:t xml:space="preserve"> </w:t>
      </w:r>
      <w:proofErr w:type="spellStart"/>
      <w:r w:rsidR="001574B1" w:rsidRPr="001D5EAD">
        <w:rPr>
          <w:rFonts w:ascii="Arial" w:hAnsi="Arial" w:cs="Arial"/>
          <w:sz w:val="24"/>
          <w:szCs w:val="24"/>
        </w:rPr>
        <w:t>LIGAMENTORRAFIA</w:t>
      </w:r>
      <w:proofErr w:type="spellEnd"/>
      <w:r w:rsidR="001574B1" w:rsidRPr="001D5EAD">
        <w:rPr>
          <w:rFonts w:ascii="Arial" w:hAnsi="Arial" w:cs="Arial"/>
          <w:sz w:val="24"/>
          <w:szCs w:val="24"/>
        </w:rPr>
        <w:t xml:space="preserve"> O REINSERCIÓN LIGAMENTOS UNO O </w:t>
      </w:r>
      <w:proofErr w:type="spellStart"/>
      <w:r w:rsidR="001574B1" w:rsidRPr="001D5EAD">
        <w:rPr>
          <w:rFonts w:ascii="Arial" w:hAnsi="Arial" w:cs="Arial"/>
          <w:sz w:val="24"/>
          <w:szCs w:val="24"/>
        </w:rPr>
        <w:t>MA</w:t>
      </w:r>
      <w:proofErr w:type="spellEnd"/>
      <w:r w:rsidR="001574B1" w:rsidRPr="001D5EAD">
        <w:rPr>
          <w:rFonts w:ascii="Arial" w:hAnsi="Arial" w:cs="Arial"/>
          <w:sz w:val="24"/>
          <w:szCs w:val="24"/>
        </w:rPr>
        <w:t>”.</w:t>
      </w:r>
    </w:p>
    <w:p w:rsidR="001574B1" w:rsidRPr="001D5EAD" w:rsidRDefault="001574B1" w:rsidP="001D5EAD">
      <w:pPr>
        <w:pStyle w:val="Sinespaciado10"/>
        <w:spacing w:line="276" w:lineRule="auto"/>
        <w:ind w:firstLine="2835"/>
        <w:jc w:val="both"/>
        <w:rPr>
          <w:rFonts w:ascii="Arial" w:hAnsi="Arial" w:cs="Arial"/>
          <w:sz w:val="24"/>
          <w:szCs w:val="24"/>
        </w:rPr>
      </w:pPr>
    </w:p>
    <w:p w:rsidR="00646F0E" w:rsidRPr="001D5EAD" w:rsidRDefault="001574B1" w:rsidP="001D5EAD">
      <w:pPr>
        <w:pStyle w:val="Sinespaciado10"/>
        <w:spacing w:line="276" w:lineRule="auto"/>
        <w:ind w:firstLine="2835"/>
        <w:jc w:val="both"/>
        <w:rPr>
          <w:rFonts w:ascii="Arial" w:hAnsi="Arial" w:cs="Arial"/>
          <w:sz w:val="24"/>
          <w:szCs w:val="24"/>
        </w:rPr>
      </w:pPr>
      <w:r w:rsidRPr="001D5EAD">
        <w:rPr>
          <w:rFonts w:ascii="Arial" w:hAnsi="Arial" w:cs="Arial"/>
          <w:sz w:val="24"/>
          <w:szCs w:val="24"/>
        </w:rPr>
        <w:t xml:space="preserve">2.3. </w:t>
      </w:r>
      <w:r w:rsidR="00496B84" w:rsidRPr="001D5EAD">
        <w:rPr>
          <w:rFonts w:ascii="Arial" w:hAnsi="Arial" w:cs="Arial"/>
          <w:sz w:val="24"/>
          <w:szCs w:val="24"/>
        </w:rPr>
        <w:t>A</w:t>
      </w:r>
      <w:r w:rsidRPr="001D5EAD">
        <w:rPr>
          <w:rFonts w:ascii="Arial" w:hAnsi="Arial" w:cs="Arial"/>
          <w:sz w:val="24"/>
          <w:szCs w:val="24"/>
        </w:rPr>
        <w:t xml:space="preserve">l egreso de la clínica, el médico tratante le otorgó </w:t>
      </w:r>
      <w:r w:rsidR="00496B84" w:rsidRPr="001D5EAD">
        <w:rPr>
          <w:rFonts w:ascii="Arial" w:hAnsi="Arial" w:cs="Arial"/>
          <w:sz w:val="24"/>
          <w:szCs w:val="24"/>
        </w:rPr>
        <w:t>incapacidad</w:t>
      </w:r>
      <w:r w:rsidR="002F531B" w:rsidRPr="001D5EAD">
        <w:rPr>
          <w:rFonts w:ascii="Arial" w:hAnsi="Arial" w:cs="Arial"/>
          <w:sz w:val="24"/>
          <w:szCs w:val="24"/>
        </w:rPr>
        <w:t xml:space="preserve"> por 20 días que va</w:t>
      </w:r>
      <w:r w:rsidR="00B0424D" w:rsidRPr="001D5EAD">
        <w:rPr>
          <w:rFonts w:ascii="Arial" w:hAnsi="Arial" w:cs="Arial"/>
          <w:sz w:val="24"/>
          <w:szCs w:val="24"/>
        </w:rPr>
        <w:t xml:space="preserve"> </w:t>
      </w:r>
      <w:r w:rsidR="005E2348" w:rsidRPr="001D5EAD">
        <w:rPr>
          <w:rFonts w:ascii="Arial" w:hAnsi="Arial" w:cs="Arial"/>
          <w:sz w:val="24"/>
          <w:szCs w:val="24"/>
        </w:rPr>
        <w:t>de</w:t>
      </w:r>
      <w:r w:rsidR="002F531B" w:rsidRPr="001D5EAD">
        <w:rPr>
          <w:rFonts w:ascii="Arial" w:hAnsi="Arial" w:cs="Arial"/>
          <w:sz w:val="24"/>
          <w:szCs w:val="24"/>
        </w:rPr>
        <w:t>l 9 al 28 de mayo de 2019, la</w:t>
      </w:r>
      <w:r w:rsidR="00496B84" w:rsidRPr="001D5EAD">
        <w:rPr>
          <w:rFonts w:ascii="Arial" w:hAnsi="Arial" w:cs="Arial"/>
          <w:sz w:val="24"/>
          <w:szCs w:val="24"/>
        </w:rPr>
        <w:t xml:space="preserve"> cual</w:t>
      </w:r>
      <w:r w:rsidR="002F531B" w:rsidRPr="001D5EAD">
        <w:rPr>
          <w:rFonts w:ascii="Arial" w:hAnsi="Arial" w:cs="Arial"/>
          <w:sz w:val="24"/>
          <w:szCs w:val="24"/>
        </w:rPr>
        <w:t xml:space="preserve"> no ha</w:t>
      </w:r>
      <w:r w:rsidR="00496B84" w:rsidRPr="001D5EAD">
        <w:rPr>
          <w:rFonts w:ascii="Arial" w:hAnsi="Arial" w:cs="Arial"/>
          <w:sz w:val="24"/>
          <w:szCs w:val="24"/>
        </w:rPr>
        <w:t xml:space="preserve"> sido </w:t>
      </w:r>
      <w:r w:rsidR="002F531B" w:rsidRPr="001D5EAD">
        <w:rPr>
          <w:rFonts w:ascii="Arial" w:hAnsi="Arial" w:cs="Arial"/>
          <w:sz w:val="24"/>
          <w:szCs w:val="24"/>
        </w:rPr>
        <w:t xml:space="preserve">pagada por la </w:t>
      </w:r>
      <w:r w:rsidR="002F531B" w:rsidRPr="001D5EAD">
        <w:rPr>
          <w:rFonts w:ascii="Arial" w:eastAsia="Arial" w:hAnsi="Arial" w:cs="Arial"/>
          <w:sz w:val="24"/>
          <w:szCs w:val="24"/>
        </w:rPr>
        <w:t>NUEVA EPS S</w:t>
      </w:r>
      <w:r w:rsidR="00A3573A" w:rsidRPr="001D5EAD">
        <w:rPr>
          <w:rFonts w:ascii="Arial" w:eastAsia="Arial" w:hAnsi="Arial" w:cs="Arial"/>
          <w:sz w:val="24"/>
          <w:szCs w:val="24"/>
        </w:rPr>
        <w:t>.</w:t>
      </w:r>
      <w:r w:rsidR="002F531B" w:rsidRPr="001D5EAD">
        <w:rPr>
          <w:rFonts w:ascii="Arial" w:eastAsia="Arial" w:hAnsi="Arial" w:cs="Arial"/>
          <w:sz w:val="24"/>
          <w:szCs w:val="24"/>
        </w:rPr>
        <w:t>A</w:t>
      </w:r>
      <w:r w:rsidR="00A8784B" w:rsidRPr="001D5EAD">
        <w:rPr>
          <w:rFonts w:ascii="Arial" w:hAnsi="Arial" w:cs="Arial"/>
          <w:sz w:val="24"/>
          <w:szCs w:val="24"/>
        </w:rPr>
        <w:t>.</w:t>
      </w:r>
    </w:p>
    <w:p w:rsidR="009C1788" w:rsidRPr="001D5EAD" w:rsidRDefault="009C1788" w:rsidP="001D5EAD">
      <w:pPr>
        <w:pStyle w:val="Sinespaciado10"/>
        <w:spacing w:line="276" w:lineRule="auto"/>
        <w:ind w:firstLine="2835"/>
        <w:jc w:val="both"/>
        <w:rPr>
          <w:rFonts w:ascii="Arial" w:hAnsi="Arial" w:cs="Arial"/>
          <w:sz w:val="24"/>
          <w:szCs w:val="24"/>
        </w:rPr>
      </w:pPr>
    </w:p>
    <w:p w:rsidR="00B0424D" w:rsidRPr="001D5EAD" w:rsidRDefault="00892F02" w:rsidP="001D5EAD">
      <w:pPr>
        <w:pStyle w:val="Sinespaciado10"/>
        <w:spacing w:line="276" w:lineRule="auto"/>
        <w:ind w:firstLine="2835"/>
        <w:jc w:val="both"/>
        <w:rPr>
          <w:rFonts w:ascii="Arial" w:hAnsi="Arial" w:cs="Arial"/>
          <w:sz w:val="24"/>
          <w:szCs w:val="24"/>
        </w:rPr>
      </w:pPr>
      <w:r w:rsidRPr="001D5EAD">
        <w:rPr>
          <w:rFonts w:ascii="Arial" w:hAnsi="Arial" w:cs="Arial"/>
          <w:sz w:val="24"/>
          <w:szCs w:val="24"/>
        </w:rPr>
        <w:t>3</w:t>
      </w:r>
      <w:r w:rsidR="00B0424D" w:rsidRPr="001D5EAD">
        <w:rPr>
          <w:rFonts w:ascii="Arial" w:hAnsi="Arial" w:cs="Arial"/>
          <w:sz w:val="24"/>
          <w:szCs w:val="24"/>
        </w:rPr>
        <w:t>.</w:t>
      </w:r>
      <w:r w:rsidR="00B27E1A" w:rsidRPr="001D5EAD">
        <w:rPr>
          <w:rFonts w:ascii="Arial" w:hAnsi="Arial" w:cs="Arial"/>
          <w:sz w:val="24"/>
          <w:szCs w:val="24"/>
        </w:rPr>
        <w:t xml:space="preserve"> </w:t>
      </w:r>
      <w:r w:rsidR="009E75B0" w:rsidRPr="001D5EAD">
        <w:rPr>
          <w:rFonts w:ascii="Arial" w:hAnsi="Arial" w:cs="Arial"/>
          <w:sz w:val="24"/>
          <w:szCs w:val="24"/>
        </w:rPr>
        <w:t xml:space="preserve">Con fundamento en lo anterior solicita se ordene a la </w:t>
      </w:r>
      <w:r w:rsidR="002766E3" w:rsidRPr="001D5EAD">
        <w:rPr>
          <w:rFonts w:ascii="Arial" w:eastAsia="Arial" w:hAnsi="Arial" w:cs="Arial"/>
          <w:sz w:val="24"/>
          <w:szCs w:val="24"/>
        </w:rPr>
        <w:t>NUEVA EPS S</w:t>
      </w:r>
      <w:r w:rsidR="00A3573A" w:rsidRPr="001D5EAD">
        <w:rPr>
          <w:rFonts w:ascii="Arial" w:eastAsia="Arial" w:hAnsi="Arial" w:cs="Arial"/>
          <w:sz w:val="24"/>
          <w:szCs w:val="24"/>
        </w:rPr>
        <w:t>.</w:t>
      </w:r>
      <w:r w:rsidR="002766E3" w:rsidRPr="001D5EAD">
        <w:rPr>
          <w:rFonts w:ascii="Arial" w:eastAsia="Arial" w:hAnsi="Arial" w:cs="Arial"/>
          <w:sz w:val="24"/>
          <w:szCs w:val="24"/>
        </w:rPr>
        <w:t>A</w:t>
      </w:r>
      <w:r w:rsidR="00A3573A" w:rsidRPr="001D5EAD">
        <w:rPr>
          <w:rFonts w:ascii="Arial" w:eastAsia="Arial" w:hAnsi="Arial" w:cs="Arial"/>
          <w:sz w:val="24"/>
          <w:szCs w:val="24"/>
        </w:rPr>
        <w:t>.</w:t>
      </w:r>
      <w:r w:rsidR="009E75B0" w:rsidRPr="001D5EAD">
        <w:rPr>
          <w:rFonts w:ascii="Arial" w:hAnsi="Arial" w:cs="Arial"/>
          <w:sz w:val="24"/>
          <w:szCs w:val="24"/>
        </w:rPr>
        <w:t xml:space="preserve">, </w:t>
      </w:r>
      <w:r w:rsidR="00E862AB" w:rsidRPr="001D5EAD">
        <w:rPr>
          <w:rFonts w:ascii="Arial" w:hAnsi="Arial" w:cs="Arial"/>
          <w:sz w:val="24"/>
          <w:szCs w:val="24"/>
        </w:rPr>
        <w:t>reconoce</w:t>
      </w:r>
      <w:r w:rsidR="002766E3" w:rsidRPr="001D5EAD">
        <w:rPr>
          <w:rFonts w:ascii="Arial" w:hAnsi="Arial" w:cs="Arial"/>
          <w:sz w:val="24"/>
          <w:szCs w:val="24"/>
        </w:rPr>
        <w:t xml:space="preserve">r y </w:t>
      </w:r>
      <w:r w:rsidR="00E862AB" w:rsidRPr="001D5EAD">
        <w:rPr>
          <w:rFonts w:ascii="Arial" w:hAnsi="Arial" w:cs="Arial"/>
          <w:sz w:val="24"/>
          <w:szCs w:val="24"/>
        </w:rPr>
        <w:t>pagar la</w:t>
      </w:r>
      <w:r w:rsidR="009E75B0" w:rsidRPr="001D5EAD">
        <w:rPr>
          <w:rFonts w:ascii="Arial" w:hAnsi="Arial" w:cs="Arial"/>
          <w:sz w:val="24"/>
          <w:szCs w:val="24"/>
        </w:rPr>
        <w:t xml:space="preserve"> incapacidad médica</w:t>
      </w:r>
      <w:r w:rsidR="002766E3" w:rsidRPr="001D5EAD">
        <w:rPr>
          <w:rFonts w:ascii="Arial" w:hAnsi="Arial" w:cs="Arial"/>
          <w:sz w:val="24"/>
          <w:szCs w:val="24"/>
        </w:rPr>
        <w:t xml:space="preserve"> o</w:t>
      </w:r>
      <w:r w:rsidR="00E862AB" w:rsidRPr="001D5EAD">
        <w:rPr>
          <w:rFonts w:ascii="Arial" w:hAnsi="Arial" w:cs="Arial"/>
          <w:sz w:val="24"/>
          <w:szCs w:val="24"/>
        </w:rPr>
        <w:t>torgad</w:t>
      </w:r>
      <w:r w:rsidR="002766E3" w:rsidRPr="001D5EAD">
        <w:rPr>
          <w:rFonts w:ascii="Arial" w:hAnsi="Arial" w:cs="Arial"/>
          <w:sz w:val="24"/>
          <w:szCs w:val="24"/>
        </w:rPr>
        <w:t>a</w:t>
      </w:r>
      <w:r w:rsidR="009E75B0" w:rsidRPr="001D5EAD">
        <w:rPr>
          <w:rFonts w:ascii="Arial" w:hAnsi="Arial" w:cs="Arial"/>
          <w:sz w:val="24"/>
          <w:szCs w:val="24"/>
        </w:rPr>
        <w:t xml:space="preserve"> </w:t>
      </w:r>
      <w:r w:rsidR="00E862AB" w:rsidRPr="001D5EAD">
        <w:rPr>
          <w:rFonts w:ascii="Arial" w:hAnsi="Arial" w:cs="Arial"/>
          <w:sz w:val="24"/>
          <w:szCs w:val="24"/>
        </w:rPr>
        <w:t xml:space="preserve">por 20 días, </w:t>
      </w:r>
      <w:r w:rsidR="009E75B0" w:rsidRPr="001D5EAD">
        <w:rPr>
          <w:rFonts w:ascii="Arial" w:hAnsi="Arial" w:cs="Arial"/>
          <w:sz w:val="24"/>
          <w:szCs w:val="24"/>
        </w:rPr>
        <w:t>que va</w:t>
      </w:r>
      <w:r w:rsidR="00E862AB" w:rsidRPr="001D5EAD">
        <w:rPr>
          <w:rFonts w:ascii="Arial" w:hAnsi="Arial" w:cs="Arial"/>
          <w:sz w:val="24"/>
          <w:szCs w:val="24"/>
        </w:rPr>
        <w:t xml:space="preserve"> del 9 al 28 de mayo de 2019</w:t>
      </w:r>
      <w:r w:rsidR="009E75B0" w:rsidRPr="001D5EAD">
        <w:rPr>
          <w:rFonts w:ascii="Arial" w:hAnsi="Arial" w:cs="Arial"/>
          <w:sz w:val="24"/>
          <w:szCs w:val="24"/>
        </w:rPr>
        <w:t>.</w:t>
      </w:r>
    </w:p>
    <w:p w:rsidR="00B0424D" w:rsidRPr="001D5EAD" w:rsidRDefault="00B0424D" w:rsidP="001D5EAD">
      <w:pPr>
        <w:pStyle w:val="Sinespaciado10"/>
        <w:spacing w:line="276" w:lineRule="auto"/>
        <w:ind w:firstLine="2835"/>
        <w:jc w:val="both"/>
        <w:rPr>
          <w:rFonts w:ascii="Arial" w:hAnsi="Arial" w:cs="Arial"/>
          <w:sz w:val="24"/>
          <w:szCs w:val="24"/>
        </w:rPr>
      </w:pPr>
    </w:p>
    <w:p w:rsidR="00B95D09" w:rsidRPr="001D5EAD" w:rsidRDefault="00B0424D" w:rsidP="001D5EAD">
      <w:pPr>
        <w:pStyle w:val="Sinespaciado10"/>
        <w:spacing w:line="276" w:lineRule="auto"/>
        <w:ind w:firstLine="2835"/>
        <w:jc w:val="both"/>
        <w:rPr>
          <w:rFonts w:ascii="Arial" w:hAnsi="Arial" w:cs="Arial"/>
          <w:sz w:val="24"/>
          <w:szCs w:val="24"/>
        </w:rPr>
      </w:pPr>
      <w:r w:rsidRPr="001D5EAD">
        <w:rPr>
          <w:rFonts w:ascii="Arial" w:hAnsi="Arial" w:cs="Arial"/>
          <w:sz w:val="24"/>
          <w:szCs w:val="24"/>
        </w:rPr>
        <w:t xml:space="preserve">4. </w:t>
      </w:r>
      <w:r w:rsidR="00B27E1A" w:rsidRPr="001D5EAD">
        <w:rPr>
          <w:rFonts w:ascii="Arial" w:hAnsi="Arial" w:cs="Arial"/>
          <w:sz w:val="24"/>
          <w:szCs w:val="24"/>
        </w:rPr>
        <w:t xml:space="preserve">Correspondió el conocimiento del amparo constitucional al </w:t>
      </w:r>
      <w:r w:rsidR="00DA66FF" w:rsidRPr="001D5EAD">
        <w:rPr>
          <w:rFonts w:ascii="Arial" w:hAnsi="Arial" w:cs="Arial"/>
          <w:sz w:val="24"/>
          <w:szCs w:val="24"/>
          <w:lang w:val="es-ES" w:eastAsia="es-ES"/>
        </w:rPr>
        <w:t>Juzgado Promiscuo del Circuito de Apía</w:t>
      </w:r>
      <w:r w:rsidR="00B27E1A" w:rsidRPr="001D5EAD">
        <w:rPr>
          <w:rFonts w:ascii="Arial" w:hAnsi="Arial" w:cs="Arial"/>
          <w:sz w:val="24"/>
          <w:szCs w:val="24"/>
        </w:rPr>
        <w:t xml:space="preserve">, </w:t>
      </w:r>
      <w:r w:rsidR="00AC14E9" w:rsidRPr="001D5EAD">
        <w:rPr>
          <w:rFonts w:ascii="Arial" w:hAnsi="Arial" w:cs="Arial"/>
          <w:sz w:val="24"/>
          <w:szCs w:val="24"/>
        </w:rPr>
        <w:t>que</w:t>
      </w:r>
      <w:r w:rsidR="00F2357F" w:rsidRPr="001D5EAD">
        <w:rPr>
          <w:rFonts w:ascii="Arial" w:hAnsi="Arial" w:cs="Arial"/>
          <w:sz w:val="24"/>
          <w:szCs w:val="24"/>
        </w:rPr>
        <w:t xml:space="preserve"> le</w:t>
      </w:r>
      <w:r w:rsidR="00B27E1A" w:rsidRPr="001D5EAD">
        <w:rPr>
          <w:rFonts w:ascii="Arial" w:hAnsi="Arial" w:cs="Arial"/>
          <w:sz w:val="24"/>
          <w:szCs w:val="24"/>
        </w:rPr>
        <w:t xml:space="preserve"> impartió el trámite legal</w:t>
      </w:r>
      <w:r w:rsidR="004C61F7" w:rsidRPr="001D5EAD">
        <w:rPr>
          <w:rFonts w:ascii="Arial" w:hAnsi="Arial" w:cs="Arial"/>
          <w:sz w:val="24"/>
          <w:szCs w:val="24"/>
        </w:rPr>
        <w:t xml:space="preserve"> (</w:t>
      </w:r>
      <w:proofErr w:type="spellStart"/>
      <w:r w:rsidR="004C61F7" w:rsidRPr="001D5EAD">
        <w:rPr>
          <w:rFonts w:ascii="Arial" w:hAnsi="Arial" w:cs="Arial"/>
          <w:sz w:val="24"/>
          <w:szCs w:val="24"/>
        </w:rPr>
        <w:t>fl</w:t>
      </w:r>
      <w:proofErr w:type="spellEnd"/>
      <w:r w:rsidR="004C61F7" w:rsidRPr="001D5EAD">
        <w:rPr>
          <w:rFonts w:ascii="Arial" w:hAnsi="Arial" w:cs="Arial"/>
          <w:sz w:val="24"/>
          <w:szCs w:val="24"/>
        </w:rPr>
        <w:t>. 10 C. Ppal.)</w:t>
      </w:r>
      <w:r w:rsidR="00D84BA8" w:rsidRPr="001D5EAD">
        <w:rPr>
          <w:rFonts w:ascii="Arial" w:hAnsi="Arial" w:cs="Arial"/>
          <w:sz w:val="24"/>
          <w:szCs w:val="24"/>
        </w:rPr>
        <w:t xml:space="preserve">; </w:t>
      </w:r>
      <w:r w:rsidR="004C61F7" w:rsidRPr="001D5EAD">
        <w:rPr>
          <w:rFonts w:ascii="Arial" w:hAnsi="Arial" w:cs="Arial"/>
          <w:sz w:val="24"/>
          <w:szCs w:val="24"/>
        </w:rPr>
        <w:t xml:space="preserve">y </w:t>
      </w:r>
      <w:r w:rsidR="00D84BA8" w:rsidRPr="001D5EAD">
        <w:rPr>
          <w:rFonts w:ascii="Arial" w:hAnsi="Arial" w:cs="Arial"/>
          <w:sz w:val="24"/>
          <w:szCs w:val="24"/>
        </w:rPr>
        <w:t>dispuso la vinculación de</w:t>
      </w:r>
      <w:r w:rsidR="003A5FBA" w:rsidRPr="001D5EAD">
        <w:rPr>
          <w:rFonts w:ascii="Arial" w:hAnsi="Arial" w:cs="Arial"/>
          <w:sz w:val="24"/>
          <w:szCs w:val="24"/>
        </w:rPr>
        <w:t xml:space="preserve"> </w:t>
      </w:r>
      <w:r w:rsidR="003A5FBA" w:rsidRPr="001D5EAD">
        <w:rPr>
          <w:rFonts w:ascii="Arial" w:hAnsi="Arial" w:cs="Arial"/>
          <w:sz w:val="24"/>
          <w:szCs w:val="24"/>
          <w:lang w:val="es-ES" w:eastAsia="es-ES"/>
        </w:rPr>
        <w:t>la</w:t>
      </w:r>
      <w:r w:rsidR="004C61F7" w:rsidRPr="001D5EAD">
        <w:rPr>
          <w:rFonts w:ascii="Arial" w:hAnsi="Arial" w:cs="Arial"/>
          <w:sz w:val="24"/>
          <w:szCs w:val="24"/>
          <w:lang w:val="es-ES" w:eastAsia="es-ES"/>
        </w:rPr>
        <w:t>s</w:t>
      </w:r>
      <w:r w:rsidR="003A5FBA" w:rsidRPr="001D5EAD">
        <w:rPr>
          <w:rFonts w:ascii="Arial" w:hAnsi="Arial" w:cs="Arial"/>
          <w:sz w:val="24"/>
          <w:szCs w:val="24"/>
          <w:lang w:val="es-ES" w:eastAsia="es-ES"/>
        </w:rPr>
        <w:t xml:space="preserve"> empresa</w:t>
      </w:r>
      <w:r w:rsidR="004C61F7" w:rsidRPr="001D5EAD">
        <w:rPr>
          <w:rFonts w:ascii="Arial" w:hAnsi="Arial" w:cs="Arial"/>
          <w:sz w:val="24"/>
          <w:szCs w:val="24"/>
          <w:lang w:val="es-ES" w:eastAsia="es-ES"/>
        </w:rPr>
        <w:t xml:space="preserve">s GESTORES Y CONSULTORES DE COLOMBIA </w:t>
      </w:r>
      <w:proofErr w:type="spellStart"/>
      <w:r w:rsidR="004C61F7" w:rsidRPr="001D5EAD">
        <w:rPr>
          <w:rFonts w:ascii="Arial" w:hAnsi="Arial" w:cs="Arial"/>
          <w:sz w:val="24"/>
          <w:szCs w:val="24"/>
          <w:lang w:val="es-ES" w:eastAsia="es-ES"/>
        </w:rPr>
        <w:t>SAS</w:t>
      </w:r>
      <w:proofErr w:type="spellEnd"/>
      <w:r w:rsidR="004C61F7" w:rsidRPr="001D5EAD">
        <w:rPr>
          <w:rFonts w:ascii="Arial" w:hAnsi="Arial" w:cs="Arial"/>
          <w:sz w:val="24"/>
          <w:szCs w:val="24"/>
          <w:lang w:val="es-ES" w:eastAsia="es-ES"/>
        </w:rPr>
        <w:t xml:space="preserve"> y </w:t>
      </w:r>
      <w:proofErr w:type="spellStart"/>
      <w:r w:rsidR="004C61F7" w:rsidRPr="001D5EAD">
        <w:rPr>
          <w:rFonts w:ascii="Arial" w:hAnsi="Arial" w:cs="Arial"/>
          <w:sz w:val="24"/>
          <w:szCs w:val="24"/>
          <w:lang w:val="es-ES" w:eastAsia="es-ES"/>
        </w:rPr>
        <w:t>ACOLSER</w:t>
      </w:r>
      <w:proofErr w:type="spellEnd"/>
      <w:r w:rsidR="004C61F7" w:rsidRPr="001D5EAD">
        <w:rPr>
          <w:rFonts w:ascii="Arial" w:hAnsi="Arial" w:cs="Arial"/>
          <w:sz w:val="24"/>
          <w:szCs w:val="24"/>
          <w:lang w:val="es-ES" w:eastAsia="es-ES"/>
        </w:rPr>
        <w:t xml:space="preserve"> </w:t>
      </w:r>
      <w:proofErr w:type="spellStart"/>
      <w:r w:rsidR="004C61F7" w:rsidRPr="001D5EAD">
        <w:rPr>
          <w:rFonts w:ascii="Arial" w:hAnsi="Arial" w:cs="Arial"/>
          <w:sz w:val="24"/>
          <w:szCs w:val="24"/>
          <w:lang w:val="es-ES" w:eastAsia="es-ES"/>
        </w:rPr>
        <w:t>TIA</w:t>
      </w:r>
      <w:proofErr w:type="spellEnd"/>
      <w:r w:rsidR="003A5FBA" w:rsidRPr="001D5EAD">
        <w:rPr>
          <w:rFonts w:ascii="Arial" w:hAnsi="Arial" w:cs="Arial"/>
          <w:sz w:val="24"/>
          <w:szCs w:val="24"/>
          <w:lang w:val="es-ES" w:eastAsia="es-ES"/>
        </w:rPr>
        <w:t>.</w:t>
      </w:r>
      <w:r w:rsidR="00D84BA8" w:rsidRPr="001D5EAD">
        <w:rPr>
          <w:rFonts w:ascii="Arial" w:hAnsi="Arial" w:cs="Arial"/>
          <w:sz w:val="24"/>
          <w:szCs w:val="24"/>
        </w:rPr>
        <w:t xml:space="preserve"> (</w:t>
      </w:r>
      <w:proofErr w:type="spellStart"/>
      <w:r w:rsidR="00D84BA8" w:rsidRPr="001D5EAD">
        <w:rPr>
          <w:rFonts w:ascii="Arial" w:hAnsi="Arial" w:cs="Arial"/>
          <w:sz w:val="24"/>
          <w:szCs w:val="24"/>
        </w:rPr>
        <w:t>fl</w:t>
      </w:r>
      <w:r w:rsidR="004C61F7" w:rsidRPr="001D5EAD">
        <w:rPr>
          <w:rFonts w:ascii="Arial" w:hAnsi="Arial" w:cs="Arial"/>
          <w:sz w:val="24"/>
          <w:szCs w:val="24"/>
        </w:rPr>
        <w:t>s</w:t>
      </w:r>
      <w:proofErr w:type="spellEnd"/>
      <w:r w:rsidR="00D84BA8" w:rsidRPr="001D5EAD">
        <w:rPr>
          <w:rFonts w:ascii="Arial" w:hAnsi="Arial" w:cs="Arial"/>
          <w:sz w:val="24"/>
          <w:szCs w:val="24"/>
        </w:rPr>
        <w:t xml:space="preserve">. </w:t>
      </w:r>
      <w:r w:rsidR="004C61F7" w:rsidRPr="001D5EAD">
        <w:rPr>
          <w:rFonts w:ascii="Arial" w:hAnsi="Arial" w:cs="Arial"/>
          <w:sz w:val="24"/>
          <w:szCs w:val="24"/>
        </w:rPr>
        <w:t>28 y 33 id</w:t>
      </w:r>
      <w:r w:rsidR="00D84BA8" w:rsidRPr="001D5EAD">
        <w:rPr>
          <w:rFonts w:ascii="Arial" w:hAnsi="Arial" w:cs="Arial"/>
          <w:sz w:val="24"/>
          <w:szCs w:val="24"/>
        </w:rPr>
        <w:t>.)</w:t>
      </w:r>
      <w:r w:rsidR="006615D9" w:rsidRPr="001D5EAD">
        <w:rPr>
          <w:rFonts w:ascii="Arial" w:hAnsi="Arial" w:cs="Arial"/>
          <w:sz w:val="24"/>
          <w:szCs w:val="24"/>
        </w:rPr>
        <w:t>.</w:t>
      </w:r>
    </w:p>
    <w:p w:rsidR="00B95D09" w:rsidRPr="001D5EAD" w:rsidRDefault="00B95D09" w:rsidP="001D5EAD">
      <w:pPr>
        <w:pStyle w:val="Sinespaciado10"/>
        <w:spacing w:line="276" w:lineRule="auto"/>
        <w:ind w:firstLine="2835"/>
        <w:jc w:val="both"/>
        <w:rPr>
          <w:rFonts w:ascii="Arial" w:hAnsi="Arial" w:cs="Arial"/>
          <w:sz w:val="24"/>
          <w:szCs w:val="24"/>
        </w:rPr>
      </w:pPr>
    </w:p>
    <w:p w:rsidR="0092589A" w:rsidRPr="001D5EAD" w:rsidRDefault="00B0424D" w:rsidP="001D5EAD">
      <w:pPr>
        <w:pStyle w:val="Sinespaciado10"/>
        <w:spacing w:line="276" w:lineRule="auto"/>
        <w:ind w:firstLine="2835"/>
        <w:jc w:val="both"/>
        <w:rPr>
          <w:rStyle w:val="FontStyle26"/>
          <w:sz w:val="24"/>
          <w:szCs w:val="24"/>
          <w:lang w:val="es-ES_tradnl" w:eastAsia="es-ES_tradnl"/>
        </w:rPr>
      </w:pPr>
      <w:r w:rsidRPr="001D5EAD">
        <w:rPr>
          <w:rFonts w:ascii="Arial" w:hAnsi="Arial" w:cs="Arial"/>
          <w:sz w:val="24"/>
          <w:szCs w:val="24"/>
          <w:lang w:val="es-ES" w:eastAsia="es-ES"/>
        </w:rPr>
        <w:t>4</w:t>
      </w:r>
      <w:r w:rsidR="00F03B13" w:rsidRPr="001D5EAD">
        <w:rPr>
          <w:rFonts w:ascii="Arial" w:hAnsi="Arial" w:cs="Arial"/>
          <w:sz w:val="24"/>
          <w:szCs w:val="24"/>
          <w:lang w:val="es-ES" w:eastAsia="es-ES"/>
        </w:rPr>
        <w:t xml:space="preserve">.1. </w:t>
      </w:r>
      <w:r w:rsidR="00C34B51" w:rsidRPr="001D5EAD">
        <w:rPr>
          <w:rFonts w:ascii="Arial" w:hAnsi="Arial" w:cs="Arial"/>
          <w:sz w:val="24"/>
          <w:szCs w:val="24"/>
        </w:rPr>
        <w:t>La NUEVA EPS S</w:t>
      </w:r>
      <w:r w:rsidR="00A3573A" w:rsidRPr="001D5EAD">
        <w:rPr>
          <w:rFonts w:ascii="Arial" w:hAnsi="Arial" w:cs="Arial"/>
          <w:sz w:val="24"/>
          <w:szCs w:val="24"/>
        </w:rPr>
        <w:t>.</w:t>
      </w:r>
      <w:r w:rsidR="00C34B51" w:rsidRPr="001D5EAD">
        <w:rPr>
          <w:rFonts w:ascii="Arial" w:hAnsi="Arial" w:cs="Arial"/>
          <w:sz w:val="24"/>
          <w:szCs w:val="24"/>
        </w:rPr>
        <w:t>A</w:t>
      </w:r>
      <w:r w:rsidR="00A3573A" w:rsidRPr="001D5EAD">
        <w:rPr>
          <w:rFonts w:ascii="Arial" w:hAnsi="Arial" w:cs="Arial"/>
          <w:sz w:val="24"/>
          <w:szCs w:val="24"/>
        </w:rPr>
        <w:t>.</w:t>
      </w:r>
      <w:r w:rsidR="00C34B51" w:rsidRPr="001D5EAD">
        <w:rPr>
          <w:rFonts w:ascii="Arial" w:hAnsi="Arial" w:cs="Arial"/>
          <w:sz w:val="24"/>
          <w:szCs w:val="24"/>
        </w:rPr>
        <w:t xml:space="preserve">, expuso </w:t>
      </w:r>
      <w:r w:rsidR="00C34B51" w:rsidRPr="001D5EAD">
        <w:rPr>
          <w:rStyle w:val="FontStyle26"/>
          <w:sz w:val="24"/>
          <w:szCs w:val="24"/>
          <w:lang w:val="es-ES_tradnl" w:eastAsia="es-ES_tradnl"/>
        </w:rPr>
        <w:t xml:space="preserve">que </w:t>
      </w:r>
      <w:r w:rsidR="00DA66FF" w:rsidRPr="001D5EAD">
        <w:rPr>
          <w:rFonts w:ascii="Arial" w:hAnsi="Arial" w:cs="Arial"/>
          <w:sz w:val="24"/>
          <w:szCs w:val="24"/>
          <w:lang w:val="es-ES" w:eastAsia="es-ES"/>
        </w:rPr>
        <w:t>la señora DORIS ELENA ESCOBAR OSPINA</w:t>
      </w:r>
      <w:r w:rsidR="00C34B51" w:rsidRPr="001D5EAD">
        <w:rPr>
          <w:rStyle w:val="FontStyle26"/>
          <w:sz w:val="24"/>
          <w:szCs w:val="24"/>
          <w:lang w:val="es-ES_tradnl" w:eastAsia="es-ES_tradnl"/>
        </w:rPr>
        <w:t xml:space="preserve"> es su </w:t>
      </w:r>
      <w:r w:rsidR="00DA66FF" w:rsidRPr="001D5EAD">
        <w:rPr>
          <w:rStyle w:val="FontStyle26"/>
          <w:sz w:val="24"/>
          <w:szCs w:val="24"/>
          <w:lang w:val="es-ES_tradnl" w:eastAsia="es-ES_tradnl"/>
        </w:rPr>
        <w:t>afiliada</w:t>
      </w:r>
      <w:r w:rsidR="00C34B51" w:rsidRPr="001D5EAD">
        <w:rPr>
          <w:rStyle w:val="FontStyle26"/>
          <w:sz w:val="24"/>
          <w:szCs w:val="24"/>
          <w:lang w:val="es-ES_tradnl" w:eastAsia="es-ES_tradnl"/>
        </w:rPr>
        <w:t xml:space="preserve"> y su estado es activo. </w:t>
      </w:r>
    </w:p>
    <w:p w:rsidR="0092589A" w:rsidRPr="001D5EAD" w:rsidRDefault="0092589A" w:rsidP="001D5EAD">
      <w:pPr>
        <w:pStyle w:val="Sinespaciado10"/>
        <w:spacing w:line="276" w:lineRule="auto"/>
        <w:ind w:firstLine="2835"/>
        <w:jc w:val="both"/>
        <w:rPr>
          <w:rStyle w:val="FontStyle26"/>
          <w:sz w:val="24"/>
          <w:szCs w:val="24"/>
          <w:lang w:val="es-ES_tradnl" w:eastAsia="es-ES_tradnl"/>
        </w:rPr>
      </w:pPr>
    </w:p>
    <w:p w:rsidR="00DF6D59" w:rsidRPr="001D5EAD" w:rsidRDefault="00C34B51" w:rsidP="001D5EAD">
      <w:pPr>
        <w:pStyle w:val="Sinespaciado10"/>
        <w:spacing w:line="276" w:lineRule="auto"/>
        <w:ind w:firstLine="2835"/>
        <w:jc w:val="both"/>
        <w:rPr>
          <w:rStyle w:val="FontStyle12"/>
          <w:sz w:val="24"/>
          <w:szCs w:val="24"/>
          <w:lang w:val="es-ES_tradnl" w:eastAsia="es-ES_tradnl"/>
        </w:rPr>
      </w:pPr>
      <w:r w:rsidRPr="001D5EAD">
        <w:rPr>
          <w:rStyle w:val="FontStyle26"/>
          <w:sz w:val="24"/>
          <w:szCs w:val="24"/>
          <w:lang w:val="es-ES_tradnl" w:eastAsia="es-ES_tradnl"/>
        </w:rPr>
        <w:t>Referente a la pretensión de</w:t>
      </w:r>
      <w:r w:rsidR="008118A1" w:rsidRPr="001D5EAD">
        <w:rPr>
          <w:rStyle w:val="FontStyle26"/>
          <w:sz w:val="24"/>
          <w:szCs w:val="24"/>
          <w:lang w:val="es-ES_tradnl" w:eastAsia="es-ES_tradnl"/>
        </w:rPr>
        <w:t xml:space="preserve"> </w:t>
      </w:r>
      <w:r w:rsidRPr="001D5EAD">
        <w:rPr>
          <w:rStyle w:val="FontStyle26"/>
          <w:sz w:val="24"/>
          <w:szCs w:val="24"/>
          <w:lang w:val="es-ES_tradnl" w:eastAsia="es-ES_tradnl"/>
        </w:rPr>
        <w:t>l</w:t>
      </w:r>
      <w:r w:rsidR="008118A1" w:rsidRPr="001D5EAD">
        <w:rPr>
          <w:rStyle w:val="FontStyle26"/>
          <w:sz w:val="24"/>
          <w:szCs w:val="24"/>
          <w:lang w:val="es-ES_tradnl" w:eastAsia="es-ES_tradnl"/>
        </w:rPr>
        <w:t>a</w:t>
      </w:r>
      <w:r w:rsidRPr="001D5EAD">
        <w:rPr>
          <w:rStyle w:val="FontStyle26"/>
          <w:sz w:val="24"/>
          <w:szCs w:val="24"/>
          <w:lang w:val="es-ES_tradnl" w:eastAsia="es-ES_tradnl"/>
        </w:rPr>
        <w:t xml:space="preserve"> accionante, indica que </w:t>
      </w:r>
      <w:r w:rsidR="008118A1" w:rsidRPr="001D5EAD">
        <w:rPr>
          <w:rStyle w:val="FontStyle26"/>
          <w:sz w:val="24"/>
          <w:szCs w:val="24"/>
          <w:lang w:val="es-ES_tradnl" w:eastAsia="es-ES_tradnl"/>
        </w:rPr>
        <w:t xml:space="preserve">es responsabilidad de su empleador, </w:t>
      </w:r>
      <w:r w:rsidR="008118A1" w:rsidRPr="001D5EAD">
        <w:rPr>
          <w:rFonts w:ascii="Arial" w:hAnsi="Arial" w:cs="Arial"/>
          <w:sz w:val="24"/>
          <w:szCs w:val="24"/>
          <w:lang w:val="es-ES" w:eastAsia="es-ES"/>
        </w:rPr>
        <w:t xml:space="preserve">GESTORES Y CONSULTORES DE COLOMBIA </w:t>
      </w:r>
      <w:proofErr w:type="spellStart"/>
      <w:r w:rsidR="008118A1" w:rsidRPr="001D5EAD">
        <w:rPr>
          <w:rFonts w:ascii="Arial" w:hAnsi="Arial" w:cs="Arial"/>
          <w:sz w:val="24"/>
          <w:szCs w:val="24"/>
          <w:lang w:val="es-ES" w:eastAsia="es-ES"/>
        </w:rPr>
        <w:t>SAS</w:t>
      </w:r>
      <w:proofErr w:type="spellEnd"/>
      <w:r w:rsidR="008118A1" w:rsidRPr="001D5EAD">
        <w:rPr>
          <w:rStyle w:val="FontStyle26"/>
          <w:sz w:val="24"/>
          <w:szCs w:val="24"/>
          <w:lang w:val="es-ES_tradnl" w:eastAsia="es-ES_tradnl"/>
        </w:rPr>
        <w:t xml:space="preserve">, realizar el pago total de la incapacidad, por lo que solicita su vinculación; además que, </w:t>
      </w:r>
      <w:r w:rsidRPr="001D5EAD">
        <w:rPr>
          <w:rStyle w:val="FontStyle26"/>
          <w:sz w:val="24"/>
          <w:szCs w:val="24"/>
          <w:lang w:val="es-ES_tradnl" w:eastAsia="es-ES_tradnl"/>
        </w:rPr>
        <w:t>el mecanismo constitucional no es procedente para solicitar el p</w:t>
      </w:r>
      <w:r w:rsidR="00DF6D59" w:rsidRPr="001D5EAD">
        <w:rPr>
          <w:rStyle w:val="FontStyle26"/>
          <w:sz w:val="24"/>
          <w:szCs w:val="24"/>
          <w:lang w:val="es-ES_tradnl" w:eastAsia="es-ES_tradnl"/>
        </w:rPr>
        <w:t>ago de una prestación económica</w:t>
      </w:r>
      <w:r w:rsidRPr="001D5EAD">
        <w:rPr>
          <w:rStyle w:val="FontStyle12"/>
          <w:sz w:val="24"/>
          <w:szCs w:val="24"/>
          <w:lang w:val="es-ES_tradnl" w:eastAsia="es-ES_tradnl"/>
        </w:rPr>
        <w:t xml:space="preserve">. </w:t>
      </w:r>
    </w:p>
    <w:p w:rsidR="00DF6D59" w:rsidRPr="001D5EAD" w:rsidRDefault="00DF6D59" w:rsidP="001D5EAD">
      <w:pPr>
        <w:pStyle w:val="Sinespaciado10"/>
        <w:spacing w:line="276" w:lineRule="auto"/>
        <w:ind w:firstLine="2835"/>
        <w:jc w:val="both"/>
        <w:rPr>
          <w:rStyle w:val="FontStyle12"/>
          <w:sz w:val="24"/>
          <w:szCs w:val="24"/>
          <w:lang w:val="es-ES_tradnl" w:eastAsia="es-ES_tradnl"/>
        </w:rPr>
      </w:pPr>
    </w:p>
    <w:p w:rsidR="00AD7279" w:rsidRPr="001D5EAD" w:rsidRDefault="00C34B51" w:rsidP="001D5EAD">
      <w:pPr>
        <w:pStyle w:val="Sinespaciado10"/>
        <w:spacing w:line="276" w:lineRule="auto"/>
        <w:ind w:firstLine="2835"/>
        <w:jc w:val="both"/>
        <w:rPr>
          <w:rFonts w:ascii="Arial" w:hAnsi="Arial" w:cs="Arial"/>
          <w:sz w:val="24"/>
          <w:szCs w:val="24"/>
          <w:lang w:val="es-ES" w:eastAsia="es-ES"/>
        </w:rPr>
      </w:pPr>
      <w:r w:rsidRPr="001D5EAD">
        <w:rPr>
          <w:rStyle w:val="FontStyle12"/>
          <w:sz w:val="24"/>
          <w:szCs w:val="24"/>
          <w:lang w:val="es-ES_tradnl" w:eastAsia="es-ES_tradnl"/>
        </w:rPr>
        <w:t>Solicita</w:t>
      </w:r>
      <w:r w:rsidR="008118A1" w:rsidRPr="001D5EAD">
        <w:rPr>
          <w:rStyle w:val="FontStyle12"/>
          <w:sz w:val="24"/>
          <w:szCs w:val="24"/>
          <w:lang w:val="es-ES_tradnl" w:eastAsia="es-ES_tradnl"/>
        </w:rPr>
        <w:t xml:space="preserve"> se</w:t>
      </w:r>
      <w:r w:rsidRPr="001D5EAD">
        <w:rPr>
          <w:rStyle w:val="FontStyle12"/>
          <w:sz w:val="24"/>
          <w:szCs w:val="24"/>
          <w:lang w:val="es-ES_tradnl" w:eastAsia="es-ES_tradnl"/>
        </w:rPr>
        <w:t xml:space="preserve"> </w:t>
      </w:r>
      <w:r w:rsidR="008118A1" w:rsidRPr="001D5EAD">
        <w:rPr>
          <w:rFonts w:ascii="Arial" w:hAnsi="Arial" w:cs="Arial"/>
          <w:sz w:val="24"/>
          <w:szCs w:val="24"/>
        </w:rPr>
        <w:t>“DENIEGUE</w:t>
      </w:r>
      <w:r w:rsidRPr="001D5EAD">
        <w:rPr>
          <w:rFonts w:ascii="Arial" w:hAnsi="Arial" w:cs="Arial"/>
          <w:sz w:val="24"/>
          <w:szCs w:val="24"/>
        </w:rPr>
        <w:t xml:space="preserve"> por improcedente” </w:t>
      </w:r>
      <w:r w:rsidR="008118A1" w:rsidRPr="001D5EAD">
        <w:rPr>
          <w:rFonts w:ascii="Arial" w:hAnsi="Arial" w:cs="Arial"/>
          <w:sz w:val="24"/>
          <w:szCs w:val="24"/>
        </w:rPr>
        <w:t>la acción de tutela interpuesta,</w:t>
      </w:r>
      <w:r w:rsidR="001C6403" w:rsidRPr="001D5EAD">
        <w:rPr>
          <w:rFonts w:ascii="Arial" w:hAnsi="Arial" w:cs="Arial"/>
          <w:sz w:val="24"/>
          <w:szCs w:val="24"/>
        </w:rPr>
        <w:t xml:space="preserve"> ya que en ningún momento ha</w:t>
      </w:r>
      <w:r w:rsidR="008118A1" w:rsidRPr="001D5EAD">
        <w:rPr>
          <w:rStyle w:val="FontStyle26"/>
          <w:sz w:val="24"/>
          <w:szCs w:val="24"/>
          <w:lang w:val="es-ES_tradnl" w:eastAsia="es-ES_tradnl"/>
        </w:rPr>
        <w:t xml:space="preserve"> vulner</w:t>
      </w:r>
      <w:r w:rsidR="0092589A" w:rsidRPr="001D5EAD">
        <w:rPr>
          <w:rStyle w:val="FontStyle26"/>
          <w:sz w:val="24"/>
          <w:szCs w:val="24"/>
          <w:lang w:val="es-ES_tradnl" w:eastAsia="es-ES_tradnl"/>
        </w:rPr>
        <w:t>ando</w:t>
      </w:r>
      <w:r w:rsidR="001C6403" w:rsidRPr="001D5EAD">
        <w:rPr>
          <w:rStyle w:val="FontStyle26"/>
          <w:sz w:val="24"/>
          <w:szCs w:val="24"/>
          <w:lang w:val="es-ES_tradnl" w:eastAsia="es-ES_tradnl"/>
        </w:rPr>
        <w:t xml:space="preserve"> o pretendido vulnerar</w:t>
      </w:r>
      <w:r w:rsidR="0092589A" w:rsidRPr="001D5EAD">
        <w:rPr>
          <w:rStyle w:val="FontStyle26"/>
          <w:sz w:val="24"/>
          <w:szCs w:val="24"/>
          <w:lang w:val="es-ES_tradnl" w:eastAsia="es-ES_tradnl"/>
        </w:rPr>
        <w:t xml:space="preserve"> derecho fundamental alguno; </w:t>
      </w:r>
      <w:r w:rsidR="0092589A" w:rsidRPr="001D5EAD">
        <w:rPr>
          <w:rFonts w:ascii="Arial" w:hAnsi="Arial" w:cs="Arial"/>
          <w:sz w:val="24"/>
          <w:szCs w:val="24"/>
        </w:rPr>
        <w:t xml:space="preserve">y se ordene al empleador </w:t>
      </w:r>
      <w:r w:rsidR="001C6403" w:rsidRPr="001D5EAD">
        <w:rPr>
          <w:rFonts w:ascii="Arial" w:hAnsi="Arial" w:cs="Arial"/>
          <w:sz w:val="24"/>
          <w:szCs w:val="24"/>
        </w:rPr>
        <w:t xml:space="preserve">de la accionante </w:t>
      </w:r>
      <w:r w:rsidR="008118A1" w:rsidRPr="001D5EAD">
        <w:rPr>
          <w:rStyle w:val="FontStyle12"/>
          <w:sz w:val="24"/>
          <w:szCs w:val="24"/>
          <w:lang w:val="es-ES_tradnl" w:eastAsia="es-ES_tradnl"/>
        </w:rPr>
        <w:t xml:space="preserve">asumir el valor de la incapacidad </w:t>
      </w:r>
      <w:r w:rsidR="000D1A83" w:rsidRPr="001D5EAD">
        <w:rPr>
          <w:rFonts w:ascii="Arial" w:hAnsi="Arial" w:cs="Arial"/>
          <w:sz w:val="24"/>
          <w:szCs w:val="24"/>
        </w:rPr>
        <w:t>solicitada</w:t>
      </w:r>
      <w:r w:rsidR="005C42F7" w:rsidRPr="001D5EAD">
        <w:rPr>
          <w:rFonts w:ascii="Arial" w:hAnsi="Arial" w:cs="Arial"/>
          <w:sz w:val="24"/>
          <w:szCs w:val="24"/>
        </w:rPr>
        <w:t>. (</w:t>
      </w:r>
      <w:proofErr w:type="spellStart"/>
      <w:r w:rsidR="005C42F7" w:rsidRPr="001D5EAD">
        <w:rPr>
          <w:rFonts w:ascii="Arial" w:hAnsi="Arial" w:cs="Arial"/>
          <w:sz w:val="24"/>
          <w:szCs w:val="24"/>
        </w:rPr>
        <w:t>fls</w:t>
      </w:r>
      <w:proofErr w:type="spellEnd"/>
      <w:r w:rsidR="005C42F7" w:rsidRPr="001D5EAD">
        <w:rPr>
          <w:rFonts w:ascii="Arial" w:hAnsi="Arial" w:cs="Arial"/>
          <w:sz w:val="24"/>
          <w:szCs w:val="24"/>
        </w:rPr>
        <w:t>. 23-27</w:t>
      </w:r>
      <w:r w:rsidRPr="001D5EAD">
        <w:rPr>
          <w:rFonts w:ascii="Arial" w:hAnsi="Arial" w:cs="Arial"/>
          <w:sz w:val="24"/>
          <w:szCs w:val="24"/>
        </w:rPr>
        <w:t xml:space="preserve"> id.).</w:t>
      </w:r>
    </w:p>
    <w:p w:rsidR="00A81F8B" w:rsidRPr="001D5EAD" w:rsidRDefault="00A81F8B" w:rsidP="001D5EAD">
      <w:pPr>
        <w:pStyle w:val="Sinespaciado10"/>
        <w:spacing w:line="276" w:lineRule="auto"/>
        <w:ind w:firstLine="2835"/>
        <w:jc w:val="both"/>
        <w:rPr>
          <w:rFonts w:ascii="Arial" w:hAnsi="Arial" w:cs="Arial"/>
          <w:b/>
          <w:sz w:val="24"/>
          <w:szCs w:val="24"/>
        </w:rPr>
      </w:pPr>
    </w:p>
    <w:p w:rsidR="005079A8" w:rsidRPr="001D5EAD" w:rsidRDefault="005079A8" w:rsidP="001D5EAD">
      <w:pPr>
        <w:pStyle w:val="Sinespaciado10"/>
        <w:spacing w:line="276" w:lineRule="auto"/>
        <w:ind w:firstLine="2835"/>
        <w:jc w:val="both"/>
        <w:rPr>
          <w:rFonts w:ascii="Arial" w:hAnsi="Arial" w:cs="Arial"/>
          <w:b/>
          <w:sz w:val="24"/>
          <w:szCs w:val="24"/>
        </w:rPr>
      </w:pPr>
    </w:p>
    <w:p w:rsidR="004A350A" w:rsidRPr="001D5EAD" w:rsidRDefault="004A350A" w:rsidP="001D5EAD">
      <w:pPr>
        <w:pStyle w:val="Sinespaciado10"/>
        <w:spacing w:line="276" w:lineRule="auto"/>
        <w:ind w:firstLine="2835"/>
        <w:jc w:val="both"/>
        <w:rPr>
          <w:rFonts w:ascii="Arial" w:hAnsi="Arial" w:cs="Arial"/>
          <w:b/>
          <w:sz w:val="24"/>
          <w:szCs w:val="24"/>
        </w:rPr>
      </w:pPr>
      <w:r w:rsidRPr="001D5EAD">
        <w:rPr>
          <w:rFonts w:ascii="Arial" w:hAnsi="Arial" w:cs="Arial"/>
          <w:b/>
          <w:sz w:val="24"/>
          <w:szCs w:val="24"/>
        </w:rPr>
        <w:t xml:space="preserve">III. </w:t>
      </w:r>
      <w:r w:rsidR="004E3168" w:rsidRPr="001D5EAD">
        <w:rPr>
          <w:rFonts w:ascii="Arial" w:hAnsi="Arial" w:cs="Arial"/>
          <w:b/>
          <w:sz w:val="24"/>
          <w:szCs w:val="24"/>
        </w:rPr>
        <w:t>L</w:t>
      </w:r>
      <w:r w:rsidR="00B0570C" w:rsidRPr="001D5EAD">
        <w:rPr>
          <w:rFonts w:ascii="Arial" w:hAnsi="Arial" w:cs="Arial"/>
          <w:b/>
          <w:sz w:val="24"/>
          <w:szCs w:val="24"/>
        </w:rPr>
        <w:t>A SENTENCIA IMPUGNADA</w:t>
      </w:r>
    </w:p>
    <w:p w:rsidR="004A350A" w:rsidRPr="001D5EAD" w:rsidRDefault="004A350A" w:rsidP="001D5EAD">
      <w:pPr>
        <w:pStyle w:val="Sinespaciado10"/>
        <w:spacing w:line="276" w:lineRule="auto"/>
        <w:ind w:firstLine="2835"/>
        <w:jc w:val="both"/>
        <w:rPr>
          <w:rFonts w:ascii="Arial" w:hAnsi="Arial" w:cs="Arial"/>
          <w:sz w:val="24"/>
          <w:szCs w:val="24"/>
        </w:rPr>
      </w:pPr>
    </w:p>
    <w:p w:rsidR="00003511" w:rsidRPr="001D5EAD" w:rsidRDefault="004A350A" w:rsidP="001D5EAD">
      <w:pPr>
        <w:pStyle w:val="Sinespaciado10"/>
        <w:spacing w:line="276" w:lineRule="auto"/>
        <w:ind w:firstLine="2835"/>
        <w:jc w:val="both"/>
        <w:rPr>
          <w:rFonts w:ascii="Arial" w:hAnsi="Arial" w:cs="Arial"/>
          <w:sz w:val="24"/>
          <w:szCs w:val="24"/>
        </w:rPr>
      </w:pPr>
      <w:r w:rsidRPr="001D5EAD">
        <w:rPr>
          <w:rFonts w:ascii="Arial" w:eastAsia="Arial" w:hAnsi="Arial" w:cs="Arial"/>
          <w:sz w:val="24"/>
          <w:szCs w:val="24"/>
        </w:rPr>
        <w:t xml:space="preserve">La profirió el </w:t>
      </w:r>
      <w:r w:rsidR="00DA66FF" w:rsidRPr="001D5EAD">
        <w:rPr>
          <w:rFonts w:ascii="Arial" w:hAnsi="Arial" w:cs="Arial"/>
          <w:sz w:val="24"/>
          <w:szCs w:val="24"/>
          <w:lang w:val="es-ES" w:eastAsia="es-ES"/>
        </w:rPr>
        <w:t>Juzgado Promiscuo del Circuito de Apía</w:t>
      </w:r>
      <w:r w:rsidR="00DD11C8" w:rsidRPr="001D5EAD">
        <w:rPr>
          <w:rFonts w:ascii="Arial" w:hAnsi="Arial" w:cs="Arial"/>
          <w:sz w:val="24"/>
          <w:szCs w:val="24"/>
        </w:rPr>
        <w:t>,</w:t>
      </w:r>
      <w:r w:rsidR="00723D83" w:rsidRPr="001D5EAD">
        <w:rPr>
          <w:rFonts w:ascii="Arial" w:eastAsia="Arial" w:hAnsi="Arial" w:cs="Arial"/>
          <w:sz w:val="24"/>
          <w:szCs w:val="24"/>
        </w:rPr>
        <w:t xml:space="preserve"> que </w:t>
      </w:r>
      <w:r w:rsidR="001E3518" w:rsidRPr="001D5EAD">
        <w:rPr>
          <w:rFonts w:ascii="Arial" w:eastAsia="Arial" w:hAnsi="Arial" w:cs="Arial"/>
          <w:sz w:val="24"/>
          <w:szCs w:val="24"/>
        </w:rPr>
        <w:t>declar</w:t>
      </w:r>
      <w:r w:rsidR="009C0428" w:rsidRPr="001D5EAD">
        <w:rPr>
          <w:rFonts w:ascii="Arial" w:hAnsi="Arial" w:cs="Arial"/>
          <w:sz w:val="24"/>
          <w:szCs w:val="24"/>
        </w:rPr>
        <w:t>ó improcedente</w:t>
      </w:r>
      <w:r w:rsidR="00353828" w:rsidRPr="001D5EAD">
        <w:rPr>
          <w:rFonts w:ascii="Arial" w:hAnsi="Arial" w:cs="Arial"/>
          <w:sz w:val="24"/>
          <w:szCs w:val="24"/>
        </w:rPr>
        <w:t xml:space="preserve"> el amparo deprecado,</w:t>
      </w:r>
      <w:r w:rsidR="00006039" w:rsidRPr="001D5EAD">
        <w:rPr>
          <w:rFonts w:ascii="Arial" w:hAnsi="Arial" w:cs="Arial"/>
          <w:sz w:val="24"/>
          <w:szCs w:val="24"/>
        </w:rPr>
        <w:t xml:space="preserve"> al </w:t>
      </w:r>
      <w:r w:rsidR="00E94F2C" w:rsidRPr="001D5EAD">
        <w:rPr>
          <w:rFonts w:ascii="Arial" w:hAnsi="Arial" w:cs="Arial"/>
          <w:sz w:val="24"/>
          <w:szCs w:val="24"/>
        </w:rPr>
        <w:t>no cumplirse con el principio de</w:t>
      </w:r>
      <w:r w:rsidR="005C358A" w:rsidRPr="001D5EAD">
        <w:rPr>
          <w:rFonts w:ascii="Arial" w:hAnsi="Arial" w:cs="Arial"/>
          <w:sz w:val="24"/>
          <w:szCs w:val="24"/>
        </w:rPr>
        <w:t xml:space="preserve"> </w:t>
      </w:r>
      <w:r w:rsidR="007A5749" w:rsidRPr="001D5EAD">
        <w:rPr>
          <w:rFonts w:ascii="Arial" w:hAnsi="Arial" w:cs="Arial"/>
          <w:sz w:val="24"/>
          <w:szCs w:val="24"/>
        </w:rPr>
        <w:t>subsidiariedad,</w:t>
      </w:r>
      <w:r w:rsidR="00E94F2C" w:rsidRPr="001D5EAD">
        <w:rPr>
          <w:rFonts w:ascii="Arial" w:hAnsi="Arial" w:cs="Arial"/>
          <w:sz w:val="24"/>
          <w:szCs w:val="24"/>
        </w:rPr>
        <w:t xml:space="preserve"> por contar l</w:t>
      </w:r>
      <w:r w:rsidR="001C6403" w:rsidRPr="001D5EAD">
        <w:rPr>
          <w:rFonts w:ascii="Arial" w:hAnsi="Arial" w:cs="Arial"/>
          <w:sz w:val="24"/>
          <w:szCs w:val="24"/>
        </w:rPr>
        <w:t>a</w:t>
      </w:r>
      <w:r w:rsidR="00E94F2C" w:rsidRPr="001D5EAD">
        <w:rPr>
          <w:rFonts w:ascii="Arial" w:hAnsi="Arial" w:cs="Arial"/>
          <w:sz w:val="24"/>
          <w:szCs w:val="24"/>
        </w:rPr>
        <w:t xml:space="preserve"> accionante con otro mecanismo de defensa ju</w:t>
      </w:r>
      <w:r w:rsidR="009405DD" w:rsidRPr="001D5EAD">
        <w:rPr>
          <w:rFonts w:ascii="Arial" w:hAnsi="Arial" w:cs="Arial"/>
          <w:sz w:val="24"/>
          <w:szCs w:val="24"/>
        </w:rPr>
        <w:t>risdiccion</w:t>
      </w:r>
      <w:r w:rsidR="00E94F2C" w:rsidRPr="001D5EAD">
        <w:rPr>
          <w:rFonts w:ascii="Arial" w:hAnsi="Arial" w:cs="Arial"/>
          <w:sz w:val="24"/>
          <w:szCs w:val="24"/>
        </w:rPr>
        <w:t>al</w:t>
      </w:r>
      <w:r w:rsidR="009405DD" w:rsidRPr="001D5EAD">
        <w:rPr>
          <w:rFonts w:ascii="Arial" w:hAnsi="Arial" w:cs="Arial"/>
          <w:sz w:val="24"/>
          <w:szCs w:val="24"/>
        </w:rPr>
        <w:t xml:space="preserve"> idóneo, como lo es acudir ante la Superintendencia Nacional de Salud</w:t>
      </w:r>
      <w:r w:rsidR="007A5749" w:rsidRPr="001D5EAD">
        <w:rPr>
          <w:rFonts w:ascii="Arial" w:hAnsi="Arial" w:cs="Arial"/>
          <w:sz w:val="24"/>
          <w:szCs w:val="24"/>
        </w:rPr>
        <w:t xml:space="preserve"> y no encontrarse frente a un perjuicio irremediable</w:t>
      </w:r>
      <w:r w:rsidR="009D36E3" w:rsidRPr="001D5EAD">
        <w:rPr>
          <w:rFonts w:ascii="Arial" w:hAnsi="Arial" w:cs="Arial"/>
          <w:sz w:val="24"/>
          <w:szCs w:val="24"/>
        </w:rPr>
        <w:t xml:space="preserve">. </w:t>
      </w:r>
      <w:r w:rsidR="007A5749" w:rsidRPr="001D5EAD">
        <w:rPr>
          <w:rFonts w:ascii="Arial" w:hAnsi="Arial" w:cs="Arial"/>
          <w:sz w:val="24"/>
          <w:szCs w:val="24"/>
        </w:rPr>
        <w:t xml:space="preserve">Además, </w:t>
      </w:r>
      <w:r w:rsidR="006709EC" w:rsidRPr="001D5EAD">
        <w:rPr>
          <w:rFonts w:ascii="Arial" w:hAnsi="Arial" w:cs="Arial"/>
          <w:sz w:val="24"/>
          <w:szCs w:val="24"/>
        </w:rPr>
        <w:t>no se han generado más incapacidades que le impidan continuar con sus labores y ha seguido aportando al sistema de seguridad social en salud como cotizante independiente</w:t>
      </w:r>
      <w:r w:rsidR="00957F7D" w:rsidRPr="001D5EAD">
        <w:rPr>
          <w:rFonts w:ascii="Arial" w:hAnsi="Arial" w:cs="Arial"/>
          <w:sz w:val="24"/>
          <w:szCs w:val="24"/>
        </w:rPr>
        <w:t>.</w:t>
      </w:r>
      <w:r w:rsidR="00C567DB" w:rsidRPr="001D5EAD">
        <w:rPr>
          <w:rFonts w:ascii="Arial" w:hAnsi="Arial" w:cs="Arial"/>
          <w:sz w:val="24"/>
          <w:szCs w:val="24"/>
        </w:rPr>
        <w:t xml:space="preserve"> (</w:t>
      </w:r>
      <w:proofErr w:type="spellStart"/>
      <w:r w:rsidR="00C567DB" w:rsidRPr="001D5EAD">
        <w:rPr>
          <w:rFonts w:ascii="Arial" w:hAnsi="Arial" w:cs="Arial"/>
          <w:sz w:val="24"/>
          <w:szCs w:val="24"/>
        </w:rPr>
        <w:t>fls</w:t>
      </w:r>
      <w:proofErr w:type="spellEnd"/>
      <w:r w:rsidR="00C567DB" w:rsidRPr="001D5EAD">
        <w:rPr>
          <w:rFonts w:ascii="Arial" w:hAnsi="Arial" w:cs="Arial"/>
          <w:sz w:val="24"/>
          <w:szCs w:val="24"/>
        </w:rPr>
        <w:t xml:space="preserve">. </w:t>
      </w:r>
      <w:r w:rsidR="005C42F7" w:rsidRPr="001D5EAD">
        <w:rPr>
          <w:rFonts w:ascii="Arial" w:hAnsi="Arial" w:cs="Arial"/>
          <w:sz w:val="24"/>
          <w:szCs w:val="24"/>
        </w:rPr>
        <w:t>36</w:t>
      </w:r>
      <w:r w:rsidR="00C567DB" w:rsidRPr="001D5EAD">
        <w:rPr>
          <w:rFonts w:ascii="Arial" w:hAnsi="Arial" w:cs="Arial"/>
          <w:sz w:val="24"/>
          <w:szCs w:val="24"/>
        </w:rPr>
        <w:t>-</w:t>
      </w:r>
      <w:r w:rsidR="007A5749" w:rsidRPr="001D5EAD">
        <w:rPr>
          <w:rFonts w:ascii="Arial" w:hAnsi="Arial" w:cs="Arial"/>
          <w:sz w:val="24"/>
          <w:szCs w:val="24"/>
        </w:rPr>
        <w:t>3</w:t>
      </w:r>
      <w:r w:rsidR="005C42F7" w:rsidRPr="001D5EAD">
        <w:rPr>
          <w:rFonts w:ascii="Arial" w:hAnsi="Arial" w:cs="Arial"/>
          <w:sz w:val="24"/>
          <w:szCs w:val="24"/>
        </w:rPr>
        <w:t>8</w:t>
      </w:r>
      <w:r w:rsidR="00957F7D" w:rsidRPr="001D5EAD">
        <w:rPr>
          <w:rFonts w:ascii="Arial" w:hAnsi="Arial" w:cs="Arial"/>
          <w:sz w:val="24"/>
          <w:szCs w:val="24"/>
        </w:rPr>
        <w:t xml:space="preserve"> id</w:t>
      </w:r>
      <w:r w:rsidR="00AC2CFE" w:rsidRPr="001D5EAD">
        <w:rPr>
          <w:rFonts w:ascii="Arial" w:hAnsi="Arial" w:cs="Arial"/>
          <w:sz w:val="24"/>
          <w:szCs w:val="24"/>
        </w:rPr>
        <w:t>.</w:t>
      </w:r>
      <w:r w:rsidR="00C567DB" w:rsidRPr="001D5EAD">
        <w:rPr>
          <w:rFonts w:ascii="Arial" w:hAnsi="Arial" w:cs="Arial"/>
          <w:sz w:val="24"/>
          <w:szCs w:val="24"/>
        </w:rPr>
        <w:t>).</w:t>
      </w:r>
    </w:p>
    <w:p w:rsidR="00C567DB" w:rsidRPr="001D5EAD" w:rsidRDefault="00C567DB" w:rsidP="001D5EAD">
      <w:pPr>
        <w:pStyle w:val="Sinespaciado10"/>
        <w:spacing w:line="276" w:lineRule="auto"/>
        <w:ind w:firstLine="2835"/>
        <w:jc w:val="both"/>
        <w:rPr>
          <w:rFonts w:ascii="Arial" w:hAnsi="Arial" w:cs="Arial"/>
          <w:sz w:val="24"/>
          <w:szCs w:val="24"/>
        </w:rPr>
      </w:pPr>
    </w:p>
    <w:p w:rsidR="004E3168" w:rsidRPr="001D5EAD" w:rsidRDefault="008F667E" w:rsidP="001D5EAD">
      <w:pPr>
        <w:pStyle w:val="Sinespaciado10"/>
        <w:spacing w:line="276" w:lineRule="auto"/>
        <w:ind w:firstLine="2835"/>
        <w:jc w:val="both"/>
        <w:rPr>
          <w:rFonts w:ascii="Arial" w:hAnsi="Arial" w:cs="Arial"/>
          <w:b/>
          <w:sz w:val="24"/>
          <w:szCs w:val="24"/>
        </w:rPr>
      </w:pPr>
      <w:r w:rsidRPr="001D5EAD">
        <w:rPr>
          <w:rFonts w:ascii="Arial" w:hAnsi="Arial" w:cs="Arial"/>
          <w:b/>
          <w:sz w:val="24"/>
          <w:szCs w:val="24"/>
        </w:rPr>
        <w:t>IV</w:t>
      </w:r>
      <w:r w:rsidR="004E3168" w:rsidRPr="001D5EAD">
        <w:rPr>
          <w:rFonts w:ascii="Arial" w:hAnsi="Arial" w:cs="Arial"/>
          <w:b/>
          <w:sz w:val="24"/>
          <w:szCs w:val="24"/>
        </w:rPr>
        <w:t>. L</w:t>
      </w:r>
      <w:r w:rsidR="00B0570C" w:rsidRPr="001D5EAD">
        <w:rPr>
          <w:rFonts w:ascii="Arial" w:hAnsi="Arial" w:cs="Arial"/>
          <w:b/>
          <w:sz w:val="24"/>
          <w:szCs w:val="24"/>
        </w:rPr>
        <w:t>A IMPUGNACIÓN</w:t>
      </w:r>
    </w:p>
    <w:p w:rsidR="004E3168" w:rsidRPr="001D5EAD" w:rsidRDefault="004E3168" w:rsidP="001D5EAD">
      <w:pPr>
        <w:pStyle w:val="Sinespaciado10"/>
        <w:spacing w:line="276" w:lineRule="auto"/>
        <w:ind w:firstLine="2835"/>
        <w:jc w:val="both"/>
        <w:rPr>
          <w:rFonts w:ascii="Arial" w:hAnsi="Arial" w:cs="Arial"/>
          <w:b/>
          <w:sz w:val="24"/>
          <w:szCs w:val="24"/>
        </w:rPr>
      </w:pPr>
    </w:p>
    <w:p w:rsidR="0081241F" w:rsidRPr="001D5EAD" w:rsidRDefault="00C567DB" w:rsidP="001D5EAD">
      <w:pPr>
        <w:pStyle w:val="Sinespaciado10"/>
        <w:spacing w:line="276" w:lineRule="auto"/>
        <w:ind w:firstLine="2835"/>
        <w:jc w:val="both"/>
        <w:rPr>
          <w:rFonts w:ascii="Arial" w:hAnsi="Arial" w:cs="Arial"/>
          <w:b/>
          <w:sz w:val="24"/>
          <w:szCs w:val="24"/>
        </w:rPr>
      </w:pPr>
      <w:r w:rsidRPr="001D5EAD">
        <w:rPr>
          <w:rFonts w:ascii="Arial" w:hAnsi="Arial" w:cs="Arial"/>
          <w:sz w:val="24"/>
          <w:szCs w:val="24"/>
        </w:rPr>
        <w:lastRenderedPageBreak/>
        <w:t xml:space="preserve">El fallo fue impugnado por </w:t>
      </w:r>
      <w:r w:rsidR="00A769E2" w:rsidRPr="001D5EAD">
        <w:rPr>
          <w:rFonts w:ascii="Arial" w:hAnsi="Arial" w:cs="Arial"/>
          <w:sz w:val="24"/>
          <w:szCs w:val="24"/>
        </w:rPr>
        <w:t>l</w:t>
      </w:r>
      <w:r w:rsidR="005C42F7" w:rsidRPr="001D5EAD">
        <w:rPr>
          <w:rFonts w:ascii="Arial" w:hAnsi="Arial" w:cs="Arial"/>
          <w:sz w:val="24"/>
          <w:szCs w:val="24"/>
        </w:rPr>
        <w:t>a</w:t>
      </w:r>
      <w:r w:rsidR="00A769E2" w:rsidRPr="001D5EAD">
        <w:rPr>
          <w:rFonts w:ascii="Arial" w:hAnsi="Arial" w:cs="Arial"/>
          <w:sz w:val="24"/>
          <w:szCs w:val="24"/>
        </w:rPr>
        <w:t xml:space="preserve"> a</w:t>
      </w:r>
      <w:r w:rsidR="00321FC8" w:rsidRPr="001D5EAD">
        <w:rPr>
          <w:rFonts w:ascii="Arial" w:hAnsi="Arial" w:cs="Arial"/>
          <w:sz w:val="24"/>
          <w:szCs w:val="24"/>
        </w:rPr>
        <w:t>ccionante</w:t>
      </w:r>
      <w:r w:rsidR="0081241F" w:rsidRPr="001D5EAD">
        <w:rPr>
          <w:rFonts w:ascii="Arial" w:hAnsi="Arial" w:cs="Arial"/>
          <w:sz w:val="24"/>
          <w:szCs w:val="24"/>
        </w:rPr>
        <w:t>, exponiendo que</w:t>
      </w:r>
      <w:r w:rsidR="00F94A03" w:rsidRPr="001D5EAD">
        <w:rPr>
          <w:rFonts w:ascii="Arial" w:hAnsi="Arial" w:cs="Arial"/>
          <w:sz w:val="24"/>
          <w:szCs w:val="24"/>
        </w:rPr>
        <w:t xml:space="preserve"> </w:t>
      </w:r>
      <w:r w:rsidR="002F7B4B" w:rsidRPr="001D5EAD">
        <w:rPr>
          <w:rFonts w:ascii="Arial" w:hAnsi="Arial" w:cs="Arial"/>
          <w:sz w:val="24"/>
          <w:szCs w:val="24"/>
        </w:rPr>
        <w:t xml:space="preserve">con la decisión de declarar improcedente el amparo, se está subvalorando su estado de necesidad por el no </w:t>
      </w:r>
      <w:r w:rsidR="00CD2938" w:rsidRPr="001D5EAD">
        <w:rPr>
          <w:rFonts w:ascii="Arial" w:hAnsi="Arial" w:cs="Arial"/>
          <w:sz w:val="24"/>
          <w:szCs w:val="24"/>
        </w:rPr>
        <w:t>pago</w:t>
      </w:r>
      <w:r w:rsidR="002F7B4B" w:rsidRPr="001D5EAD">
        <w:rPr>
          <w:rFonts w:ascii="Arial" w:hAnsi="Arial" w:cs="Arial"/>
          <w:sz w:val="24"/>
          <w:szCs w:val="24"/>
        </w:rPr>
        <w:t xml:space="preserve"> de la incapacidad, enviándola a la Superintendencia Nacional de Salud y sometiéndola a más tramitología, espera y zozobra para el reconocimiento de la misma, pese a quedar demostrado que es trabajadora independiente y no tiene empleador, por lo que es la NUEVA EPS S</w:t>
      </w:r>
      <w:r w:rsidR="00C20702">
        <w:rPr>
          <w:rFonts w:ascii="Arial" w:hAnsi="Arial" w:cs="Arial"/>
          <w:sz w:val="24"/>
          <w:szCs w:val="24"/>
        </w:rPr>
        <w:t>.</w:t>
      </w:r>
      <w:r w:rsidR="002F7B4B" w:rsidRPr="001D5EAD">
        <w:rPr>
          <w:rFonts w:ascii="Arial" w:hAnsi="Arial" w:cs="Arial"/>
          <w:sz w:val="24"/>
          <w:szCs w:val="24"/>
        </w:rPr>
        <w:t>A</w:t>
      </w:r>
      <w:r w:rsidR="00C20702">
        <w:rPr>
          <w:rFonts w:ascii="Arial" w:hAnsi="Arial" w:cs="Arial"/>
          <w:sz w:val="24"/>
          <w:szCs w:val="24"/>
        </w:rPr>
        <w:t>.</w:t>
      </w:r>
      <w:r w:rsidR="002F7B4B" w:rsidRPr="001D5EAD">
        <w:rPr>
          <w:rFonts w:ascii="Arial" w:hAnsi="Arial" w:cs="Arial"/>
          <w:sz w:val="24"/>
          <w:szCs w:val="24"/>
        </w:rPr>
        <w:t xml:space="preserve"> la llamada a </w:t>
      </w:r>
      <w:r w:rsidR="00CD2938" w:rsidRPr="001D5EAD">
        <w:rPr>
          <w:rFonts w:ascii="Arial" w:hAnsi="Arial" w:cs="Arial"/>
          <w:sz w:val="24"/>
          <w:szCs w:val="24"/>
        </w:rPr>
        <w:t>cancelar</w:t>
      </w:r>
      <w:r w:rsidR="002F7B4B" w:rsidRPr="001D5EAD">
        <w:rPr>
          <w:rFonts w:ascii="Arial" w:hAnsi="Arial" w:cs="Arial"/>
          <w:sz w:val="24"/>
          <w:szCs w:val="24"/>
        </w:rPr>
        <w:t>la.</w:t>
      </w:r>
      <w:r w:rsidR="003B6997" w:rsidRPr="001D5EAD">
        <w:rPr>
          <w:rFonts w:ascii="Arial" w:hAnsi="Arial" w:cs="Arial"/>
          <w:sz w:val="24"/>
          <w:szCs w:val="24"/>
        </w:rPr>
        <w:t xml:space="preserve"> </w:t>
      </w:r>
      <w:r w:rsidR="00010D10" w:rsidRPr="001D5EAD">
        <w:rPr>
          <w:rFonts w:ascii="Arial" w:hAnsi="Arial" w:cs="Arial"/>
          <w:sz w:val="24"/>
          <w:szCs w:val="24"/>
        </w:rPr>
        <w:t>(</w:t>
      </w:r>
      <w:proofErr w:type="spellStart"/>
      <w:r w:rsidR="00010D10" w:rsidRPr="001D5EAD">
        <w:rPr>
          <w:rFonts w:ascii="Arial" w:hAnsi="Arial" w:cs="Arial"/>
          <w:sz w:val="24"/>
          <w:szCs w:val="24"/>
        </w:rPr>
        <w:t>fl</w:t>
      </w:r>
      <w:r w:rsidR="00D95744" w:rsidRPr="001D5EAD">
        <w:rPr>
          <w:rFonts w:ascii="Arial" w:hAnsi="Arial" w:cs="Arial"/>
          <w:sz w:val="24"/>
          <w:szCs w:val="24"/>
        </w:rPr>
        <w:t>s</w:t>
      </w:r>
      <w:proofErr w:type="spellEnd"/>
      <w:r w:rsidR="00010D10" w:rsidRPr="001D5EAD">
        <w:rPr>
          <w:rFonts w:ascii="Arial" w:hAnsi="Arial" w:cs="Arial"/>
          <w:sz w:val="24"/>
          <w:szCs w:val="24"/>
        </w:rPr>
        <w:t xml:space="preserve">. </w:t>
      </w:r>
      <w:r w:rsidR="005C42F7" w:rsidRPr="001D5EAD">
        <w:rPr>
          <w:rFonts w:ascii="Arial" w:hAnsi="Arial" w:cs="Arial"/>
          <w:sz w:val="24"/>
          <w:szCs w:val="24"/>
        </w:rPr>
        <w:t>41</w:t>
      </w:r>
      <w:r w:rsidR="00D95744" w:rsidRPr="001D5EAD">
        <w:rPr>
          <w:rFonts w:ascii="Arial" w:hAnsi="Arial" w:cs="Arial"/>
          <w:sz w:val="24"/>
          <w:szCs w:val="24"/>
        </w:rPr>
        <w:t>-</w:t>
      </w:r>
      <w:r w:rsidR="005C42F7" w:rsidRPr="001D5EAD">
        <w:rPr>
          <w:rFonts w:ascii="Arial" w:hAnsi="Arial" w:cs="Arial"/>
          <w:sz w:val="24"/>
          <w:szCs w:val="24"/>
        </w:rPr>
        <w:t>43</w:t>
      </w:r>
      <w:r w:rsidR="00C106DC" w:rsidRPr="001D5EAD">
        <w:rPr>
          <w:rFonts w:ascii="Arial" w:hAnsi="Arial" w:cs="Arial"/>
          <w:sz w:val="24"/>
          <w:szCs w:val="24"/>
        </w:rPr>
        <w:t xml:space="preserve"> id</w:t>
      </w:r>
      <w:r w:rsidR="00E05976" w:rsidRPr="001D5EAD">
        <w:rPr>
          <w:rFonts w:ascii="Arial" w:hAnsi="Arial" w:cs="Arial"/>
          <w:sz w:val="24"/>
          <w:szCs w:val="24"/>
        </w:rPr>
        <w:t>.</w:t>
      </w:r>
      <w:r w:rsidR="00010D10" w:rsidRPr="001D5EAD">
        <w:rPr>
          <w:rFonts w:ascii="Arial" w:hAnsi="Arial" w:cs="Arial"/>
          <w:sz w:val="24"/>
          <w:szCs w:val="24"/>
        </w:rPr>
        <w:t>).</w:t>
      </w:r>
    </w:p>
    <w:p w:rsidR="000A75D4" w:rsidRPr="001D5EAD" w:rsidRDefault="000A75D4" w:rsidP="001D5EAD">
      <w:pPr>
        <w:pStyle w:val="Sinespaciado1"/>
        <w:spacing w:line="276" w:lineRule="auto"/>
        <w:ind w:firstLine="2835"/>
        <w:jc w:val="both"/>
        <w:rPr>
          <w:rFonts w:ascii="Arial" w:hAnsi="Arial" w:cs="Arial"/>
          <w:sz w:val="24"/>
          <w:szCs w:val="24"/>
        </w:rPr>
      </w:pPr>
    </w:p>
    <w:p w:rsidR="00204521" w:rsidRPr="001D5EAD" w:rsidRDefault="008F667E" w:rsidP="001D5EAD">
      <w:pPr>
        <w:pStyle w:val="Sinespaciado1"/>
        <w:spacing w:line="276" w:lineRule="auto"/>
        <w:ind w:firstLine="2835"/>
        <w:rPr>
          <w:rFonts w:ascii="Arial" w:hAnsi="Arial" w:cs="Arial"/>
          <w:b/>
          <w:spacing w:val="-3"/>
          <w:sz w:val="24"/>
          <w:szCs w:val="24"/>
        </w:rPr>
      </w:pPr>
      <w:r w:rsidRPr="001D5EAD">
        <w:rPr>
          <w:rFonts w:ascii="Arial" w:hAnsi="Arial" w:cs="Arial"/>
          <w:b/>
          <w:spacing w:val="-3"/>
          <w:sz w:val="24"/>
          <w:szCs w:val="24"/>
        </w:rPr>
        <w:t>V</w:t>
      </w:r>
      <w:r w:rsidR="00204521" w:rsidRPr="001D5EAD">
        <w:rPr>
          <w:rFonts w:ascii="Arial" w:hAnsi="Arial" w:cs="Arial"/>
          <w:b/>
          <w:spacing w:val="-3"/>
          <w:sz w:val="24"/>
          <w:szCs w:val="24"/>
        </w:rPr>
        <w:t>. C</w:t>
      </w:r>
      <w:r w:rsidR="00B0570C" w:rsidRPr="001D5EAD">
        <w:rPr>
          <w:rFonts w:ascii="Arial" w:hAnsi="Arial" w:cs="Arial"/>
          <w:b/>
          <w:spacing w:val="-3"/>
          <w:sz w:val="24"/>
          <w:szCs w:val="24"/>
        </w:rPr>
        <w:t>ONSIDERACIONES</w:t>
      </w:r>
    </w:p>
    <w:p w:rsidR="00204521" w:rsidRPr="001D5EAD" w:rsidRDefault="00204521" w:rsidP="001D5EAD">
      <w:pPr>
        <w:pStyle w:val="Sinespaciado1"/>
        <w:spacing w:line="276" w:lineRule="auto"/>
        <w:ind w:firstLine="2835"/>
        <w:jc w:val="both"/>
        <w:rPr>
          <w:rFonts w:ascii="Arial" w:hAnsi="Arial" w:cs="Arial"/>
          <w:spacing w:val="-3"/>
          <w:sz w:val="24"/>
          <w:szCs w:val="24"/>
        </w:rPr>
      </w:pPr>
    </w:p>
    <w:p w:rsidR="0092719E" w:rsidRPr="001D5EAD" w:rsidRDefault="00204521" w:rsidP="001D5EAD">
      <w:pPr>
        <w:pStyle w:val="Sinespaciado1"/>
        <w:spacing w:line="276" w:lineRule="auto"/>
        <w:ind w:firstLine="2835"/>
        <w:jc w:val="both"/>
        <w:rPr>
          <w:rFonts w:ascii="Arial" w:hAnsi="Arial" w:cs="Arial"/>
          <w:sz w:val="24"/>
          <w:szCs w:val="24"/>
        </w:rPr>
      </w:pPr>
      <w:r w:rsidRPr="001D5EAD">
        <w:rPr>
          <w:rFonts w:ascii="Arial" w:hAnsi="Arial" w:cs="Arial"/>
          <w:sz w:val="24"/>
          <w:szCs w:val="24"/>
        </w:rPr>
        <w:t>1. Esta Corporación es competente para conocer de la impugnación, toda vez que es el superior funcional de la autoridad judicial que profirió el fallo atacado.</w:t>
      </w:r>
    </w:p>
    <w:p w:rsidR="0092719E" w:rsidRPr="001D5EAD" w:rsidRDefault="0092719E" w:rsidP="001D5EAD">
      <w:pPr>
        <w:pStyle w:val="Sinespaciado1"/>
        <w:spacing w:line="276" w:lineRule="auto"/>
        <w:ind w:firstLine="2835"/>
        <w:jc w:val="both"/>
        <w:rPr>
          <w:rFonts w:ascii="Arial" w:hAnsi="Arial" w:cs="Arial"/>
          <w:sz w:val="24"/>
          <w:szCs w:val="24"/>
        </w:rPr>
      </w:pPr>
    </w:p>
    <w:p w:rsidR="0092719E" w:rsidRPr="001D5EAD" w:rsidRDefault="00204521" w:rsidP="001D5EAD">
      <w:pPr>
        <w:pStyle w:val="Sinespaciado1"/>
        <w:spacing w:line="276" w:lineRule="auto"/>
        <w:ind w:firstLine="2835"/>
        <w:jc w:val="both"/>
        <w:rPr>
          <w:rFonts w:ascii="Arial" w:hAnsi="Arial" w:cs="Arial"/>
          <w:sz w:val="24"/>
          <w:szCs w:val="24"/>
        </w:rPr>
      </w:pPr>
      <w:r w:rsidRPr="001D5EAD">
        <w:rPr>
          <w:rFonts w:ascii="Arial" w:hAnsi="Arial" w:cs="Arial"/>
          <w:sz w:val="24"/>
          <w:szCs w:val="24"/>
        </w:rPr>
        <w:t xml:space="preserve">2. De conformidad con lo expuesto en el acápite de antecedentes, la decisión adoptada en primera instancia y la impugnación, corresponde a la Sala resolver si </w:t>
      </w:r>
      <w:r w:rsidR="003E5CB8" w:rsidRPr="001D5EAD">
        <w:rPr>
          <w:rFonts w:ascii="Arial" w:eastAsia="Arial" w:hAnsi="Arial" w:cs="Arial"/>
          <w:sz w:val="24"/>
          <w:szCs w:val="24"/>
        </w:rPr>
        <w:t>la NUEVA EPS S</w:t>
      </w:r>
      <w:r w:rsidR="007271B0">
        <w:rPr>
          <w:rFonts w:ascii="Arial" w:eastAsia="Arial" w:hAnsi="Arial" w:cs="Arial"/>
          <w:sz w:val="24"/>
          <w:szCs w:val="24"/>
        </w:rPr>
        <w:t>.</w:t>
      </w:r>
      <w:r w:rsidR="003E5CB8" w:rsidRPr="001D5EAD">
        <w:rPr>
          <w:rFonts w:ascii="Arial" w:eastAsia="Arial" w:hAnsi="Arial" w:cs="Arial"/>
          <w:sz w:val="24"/>
          <w:szCs w:val="24"/>
        </w:rPr>
        <w:t>A</w:t>
      </w:r>
      <w:r w:rsidR="007271B0">
        <w:rPr>
          <w:rFonts w:ascii="Arial" w:eastAsia="Arial" w:hAnsi="Arial" w:cs="Arial"/>
          <w:sz w:val="24"/>
          <w:szCs w:val="24"/>
        </w:rPr>
        <w:t>.</w:t>
      </w:r>
      <w:r w:rsidR="00BC6897" w:rsidRPr="001D5EAD">
        <w:rPr>
          <w:rFonts w:ascii="Arial" w:hAnsi="Arial" w:cs="Arial"/>
          <w:sz w:val="24"/>
          <w:szCs w:val="24"/>
        </w:rPr>
        <w:t xml:space="preserve"> vulnera</w:t>
      </w:r>
      <w:r w:rsidRPr="001D5EAD">
        <w:rPr>
          <w:rFonts w:ascii="Arial" w:hAnsi="Arial" w:cs="Arial"/>
          <w:sz w:val="24"/>
          <w:szCs w:val="24"/>
        </w:rPr>
        <w:t xml:space="preserve"> </w:t>
      </w:r>
      <w:r w:rsidR="00C730BE" w:rsidRPr="001D5EAD">
        <w:rPr>
          <w:rFonts w:ascii="Arial" w:hAnsi="Arial" w:cs="Arial"/>
          <w:sz w:val="24"/>
          <w:szCs w:val="24"/>
        </w:rPr>
        <w:t>e</w:t>
      </w:r>
      <w:r w:rsidRPr="001D5EAD">
        <w:rPr>
          <w:rFonts w:ascii="Arial" w:hAnsi="Arial" w:cs="Arial"/>
          <w:sz w:val="24"/>
          <w:szCs w:val="24"/>
        </w:rPr>
        <w:t>l derecho</w:t>
      </w:r>
      <w:r w:rsidR="00C730BE" w:rsidRPr="001D5EAD">
        <w:rPr>
          <w:rFonts w:ascii="Arial" w:hAnsi="Arial" w:cs="Arial"/>
          <w:sz w:val="24"/>
          <w:szCs w:val="24"/>
        </w:rPr>
        <w:t xml:space="preserve"> fundamental al </w:t>
      </w:r>
      <w:r w:rsidR="00A769E2" w:rsidRPr="001D5EAD">
        <w:rPr>
          <w:rFonts w:ascii="Arial" w:hAnsi="Arial" w:cs="Arial"/>
          <w:sz w:val="24"/>
          <w:szCs w:val="24"/>
        </w:rPr>
        <w:t>mínimo vital</w:t>
      </w:r>
      <w:r w:rsidR="0035584D" w:rsidRPr="001D5EAD">
        <w:rPr>
          <w:rFonts w:ascii="Arial" w:hAnsi="Arial" w:cs="Arial"/>
          <w:sz w:val="24"/>
          <w:szCs w:val="24"/>
        </w:rPr>
        <w:t>,</w:t>
      </w:r>
      <w:r w:rsidR="00A769E2" w:rsidRPr="001D5EAD">
        <w:rPr>
          <w:rFonts w:ascii="Arial" w:hAnsi="Arial" w:cs="Arial"/>
          <w:sz w:val="24"/>
          <w:szCs w:val="24"/>
        </w:rPr>
        <w:t xml:space="preserve"> invocado</w:t>
      </w:r>
      <w:r w:rsidRPr="001D5EAD">
        <w:rPr>
          <w:rFonts w:ascii="Arial" w:hAnsi="Arial" w:cs="Arial"/>
          <w:sz w:val="24"/>
          <w:szCs w:val="24"/>
        </w:rPr>
        <w:t xml:space="preserve"> por l</w:t>
      </w:r>
      <w:r w:rsidR="005C42F7" w:rsidRPr="001D5EAD">
        <w:rPr>
          <w:rFonts w:ascii="Arial" w:hAnsi="Arial" w:cs="Arial"/>
          <w:sz w:val="24"/>
          <w:szCs w:val="24"/>
        </w:rPr>
        <w:t>a</w:t>
      </w:r>
      <w:r w:rsidRPr="001D5EAD">
        <w:rPr>
          <w:rFonts w:ascii="Arial" w:hAnsi="Arial" w:cs="Arial"/>
          <w:sz w:val="24"/>
          <w:szCs w:val="24"/>
        </w:rPr>
        <w:t xml:space="preserve"> accionante, </w:t>
      </w:r>
      <w:r w:rsidR="003E5CB8" w:rsidRPr="001D5EAD">
        <w:rPr>
          <w:rFonts w:ascii="Arial" w:hAnsi="Arial" w:cs="Arial"/>
          <w:sz w:val="24"/>
          <w:szCs w:val="24"/>
        </w:rPr>
        <w:t>al no pagar</w:t>
      </w:r>
      <w:r w:rsidR="00A769E2" w:rsidRPr="001D5EAD">
        <w:rPr>
          <w:rFonts w:ascii="Arial" w:hAnsi="Arial" w:cs="Arial"/>
          <w:sz w:val="24"/>
          <w:szCs w:val="24"/>
        </w:rPr>
        <w:t>le</w:t>
      </w:r>
      <w:r w:rsidR="003E5CB8" w:rsidRPr="001D5EAD">
        <w:rPr>
          <w:rFonts w:ascii="Arial" w:hAnsi="Arial" w:cs="Arial"/>
          <w:sz w:val="24"/>
          <w:szCs w:val="24"/>
        </w:rPr>
        <w:t xml:space="preserve"> la incapacidad </w:t>
      </w:r>
      <w:r w:rsidR="00A769E2" w:rsidRPr="001D5EAD">
        <w:rPr>
          <w:rFonts w:ascii="Arial" w:hAnsi="Arial" w:cs="Arial"/>
          <w:sz w:val="24"/>
          <w:szCs w:val="24"/>
        </w:rPr>
        <w:t>médica que le fue</w:t>
      </w:r>
      <w:r w:rsidR="005C42F7" w:rsidRPr="001D5EAD">
        <w:rPr>
          <w:rFonts w:ascii="Arial" w:hAnsi="Arial" w:cs="Arial"/>
          <w:sz w:val="24"/>
          <w:szCs w:val="24"/>
        </w:rPr>
        <w:t xml:space="preserve"> otorgada</w:t>
      </w:r>
      <w:r w:rsidR="00B53387" w:rsidRPr="001D5EAD">
        <w:rPr>
          <w:rFonts w:ascii="Arial" w:hAnsi="Arial" w:cs="Arial"/>
          <w:sz w:val="24"/>
          <w:szCs w:val="24"/>
        </w:rPr>
        <w:t xml:space="preserve">; y si la acción de tutela es procedente para ordenar dicho </w:t>
      </w:r>
      <w:r w:rsidR="003E5CB8" w:rsidRPr="001D5EAD">
        <w:rPr>
          <w:rFonts w:ascii="Arial" w:hAnsi="Arial" w:cs="Arial"/>
          <w:sz w:val="24"/>
          <w:szCs w:val="24"/>
        </w:rPr>
        <w:t>pag</w:t>
      </w:r>
      <w:r w:rsidR="00B53387" w:rsidRPr="001D5EAD">
        <w:rPr>
          <w:rFonts w:ascii="Arial" w:hAnsi="Arial" w:cs="Arial"/>
          <w:sz w:val="24"/>
          <w:szCs w:val="24"/>
        </w:rPr>
        <w:t>o</w:t>
      </w:r>
      <w:r w:rsidRPr="001D5EAD">
        <w:rPr>
          <w:rFonts w:ascii="Arial" w:hAnsi="Arial" w:cs="Arial"/>
          <w:sz w:val="24"/>
          <w:szCs w:val="24"/>
        </w:rPr>
        <w:t>.</w:t>
      </w:r>
    </w:p>
    <w:p w:rsidR="0092719E" w:rsidRPr="001D5EAD" w:rsidRDefault="0092719E" w:rsidP="001D5EAD">
      <w:pPr>
        <w:pStyle w:val="Sinespaciado1"/>
        <w:spacing w:line="276" w:lineRule="auto"/>
        <w:ind w:firstLine="2835"/>
        <w:jc w:val="both"/>
        <w:rPr>
          <w:rFonts w:ascii="Arial" w:hAnsi="Arial" w:cs="Arial"/>
          <w:sz w:val="24"/>
          <w:szCs w:val="24"/>
        </w:rPr>
      </w:pPr>
    </w:p>
    <w:p w:rsidR="0092719E" w:rsidRPr="001D5EAD" w:rsidRDefault="00204521" w:rsidP="001D5EAD">
      <w:pPr>
        <w:pStyle w:val="Sinespaciado1"/>
        <w:spacing w:line="276" w:lineRule="auto"/>
        <w:ind w:firstLine="2835"/>
        <w:jc w:val="both"/>
        <w:rPr>
          <w:rFonts w:ascii="Arial" w:hAnsi="Arial" w:cs="Arial"/>
          <w:sz w:val="24"/>
          <w:szCs w:val="24"/>
        </w:rPr>
      </w:pPr>
      <w:r w:rsidRPr="001D5EAD">
        <w:rPr>
          <w:rFonts w:ascii="Arial" w:hAnsi="Arial" w:cs="Arial"/>
          <w:sz w:val="24"/>
          <w:szCs w:val="24"/>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1D5EAD" w:rsidRDefault="0092719E" w:rsidP="001D5EAD">
      <w:pPr>
        <w:pStyle w:val="Sinespaciado1"/>
        <w:spacing w:line="276" w:lineRule="auto"/>
        <w:ind w:firstLine="2835"/>
        <w:jc w:val="both"/>
        <w:rPr>
          <w:rFonts w:ascii="Arial" w:hAnsi="Arial" w:cs="Arial"/>
          <w:sz w:val="24"/>
          <w:szCs w:val="24"/>
        </w:rPr>
      </w:pPr>
    </w:p>
    <w:p w:rsidR="0092719E" w:rsidRPr="001D5EAD" w:rsidRDefault="00204521" w:rsidP="001D5EAD">
      <w:pPr>
        <w:pStyle w:val="Sinespaciado1"/>
        <w:spacing w:line="276" w:lineRule="auto"/>
        <w:ind w:firstLine="2835"/>
        <w:jc w:val="both"/>
        <w:rPr>
          <w:rFonts w:ascii="Arial" w:hAnsi="Arial" w:cs="Arial"/>
          <w:sz w:val="24"/>
          <w:szCs w:val="24"/>
        </w:rPr>
      </w:pPr>
      <w:r w:rsidRPr="001D5EAD">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1D5EAD">
        <w:rPr>
          <w:rFonts w:ascii="Arial" w:hAnsi="Arial" w:cs="Arial"/>
          <w:sz w:val="24"/>
          <w:szCs w:val="24"/>
        </w:rPr>
        <w:t xml:space="preserve">En ese entendido, nuestra Corte Constitucional estableció que: (i) La subsidiariedad o </w:t>
      </w:r>
      <w:proofErr w:type="spellStart"/>
      <w:r w:rsidRPr="001D5EAD">
        <w:rPr>
          <w:rFonts w:ascii="Arial" w:hAnsi="Arial" w:cs="Arial"/>
          <w:sz w:val="24"/>
          <w:szCs w:val="24"/>
        </w:rPr>
        <w:t>residualidad</w:t>
      </w:r>
      <w:proofErr w:type="spellEnd"/>
      <w:r w:rsidRPr="001D5EAD">
        <w:rPr>
          <w:rFonts w:ascii="Arial" w:hAnsi="Arial" w:cs="Arial"/>
          <w:sz w:val="24"/>
          <w:szCs w:val="24"/>
        </w:rPr>
        <w:t>, y (ii) La inmediatez, son exigencias generales de procedencia de la acción, condiciones indispensables para el conocimiento de fondo de las solicitudes de protección de derechos fundamentales.</w:t>
      </w:r>
    </w:p>
    <w:p w:rsidR="0092719E" w:rsidRPr="001D5EAD" w:rsidRDefault="0092719E" w:rsidP="001D5EAD">
      <w:pPr>
        <w:pStyle w:val="Sinespaciado1"/>
        <w:spacing w:line="276" w:lineRule="auto"/>
        <w:ind w:firstLine="2835"/>
        <w:jc w:val="both"/>
        <w:rPr>
          <w:rFonts w:ascii="Arial" w:hAnsi="Arial" w:cs="Arial"/>
          <w:sz w:val="24"/>
          <w:szCs w:val="24"/>
        </w:rPr>
      </w:pPr>
    </w:p>
    <w:p w:rsidR="0092719E" w:rsidRPr="001D5EAD" w:rsidRDefault="001A226E" w:rsidP="001D5EAD">
      <w:pPr>
        <w:pStyle w:val="Sinespaciado1"/>
        <w:spacing w:line="276" w:lineRule="auto"/>
        <w:ind w:firstLine="2835"/>
        <w:jc w:val="both"/>
        <w:rPr>
          <w:rFonts w:ascii="Arial" w:hAnsi="Arial" w:cs="Arial"/>
          <w:sz w:val="24"/>
          <w:szCs w:val="24"/>
        </w:rPr>
      </w:pPr>
      <w:r w:rsidRPr="001D5EAD">
        <w:rPr>
          <w:rFonts w:ascii="Arial" w:hAnsi="Arial" w:cs="Arial"/>
          <w:sz w:val="24"/>
          <w:szCs w:val="24"/>
        </w:rPr>
        <w:t>R</w:t>
      </w:r>
      <w:r w:rsidR="00204521" w:rsidRPr="001D5EAD">
        <w:rPr>
          <w:rFonts w:ascii="Arial" w:hAnsi="Arial" w:cs="Arial"/>
          <w:sz w:val="24"/>
          <w:szCs w:val="24"/>
        </w:rPr>
        <w:t xml:space="preserve">especto a la </w:t>
      </w:r>
      <w:r w:rsidRPr="001D5EAD">
        <w:rPr>
          <w:rFonts w:ascii="Arial" w:hAnsi="Arial" w:cs="Arial"/>
          <w:sz w:val="24"/>
          <w:szCs w:val="24"/>
        </w:rPr>
        <w:t>subsidiari</w:t>
      </w:r>
      <w:r w:rsidR="00204521" w:rsidRPr="001D5EAD">
        <w:rPr>
          <w:rFonts w:ascii="Arial" w:hAnsi="Arial" w:cs="Arial"/>
          <w:sz w:val="24"/>
          <w:szCs w:val="24"/>
        </w:rPr>
        <w:t>dad existen al menos dos exce</w:t>
      </w:r>
      <w:r w:rsidR="00156770" w:rsidRPr="001D5EAD">
        <w:rPr>
          <w:rFonts w:ascii="Arial" w:hAnsi="Arial" w:cs="Arial"/>
          <w:sz w:val="24"/>
          <w:szCs w:val="24"/>
        </w:rPr>
        <w:t>pciones a esa regla general</w:t>
      </w:r>
      <w:r w:rsidR="00204521" w:rsidRPr="001D5EAD">
        <w:rPr>
          <w:rFonts w:ascii="Arial" w:hAnsi="Arial" w:cs="Arial"/>
          <w:sz w:val="24"/>
          <w:szCs w:val="24"/>
        </w:rPr>
        <w:t>: (i) Cuando la persona afectada no tiene un mecanismo distinto y eficaz a la acción de tutela para defender sus derechos porque no está legitimada para impugnar los actos ad</w:t>
      </w:r>
      <w:r w:rsidR="00936F45" w:rsidRPr="001D5EAD">
        <w:rPr>
          <w:rFonts w:ascii="Arial" w:hAnsi="Arial" w:cs="Arial"/>
          <w:sz w:val="24"/>
          <w:szCs w:val="24"/>
        </w:rPr>
        <w:t xml:space="preserve">ministrativos que los vulneran </w:t>
      </w:r>
      <w:r w:rsidR="00204521" w:rsidRPr="001D5EAD">
        <w:rPr>
          <w:rFonts w:ascii="Arial" w:hAnsi="Arial" w:cs="Arial"/>
          <w:sz w:val="24"/>
          <w:szCs w:val="24"/>
        </w:rPr>
        <w:t>o porque la cuestión debatida es eminentemente constitucional, y (ii) cuando se la quiera usar como mecanismo transitorio</w:t>
      </w:r>
      <w:r w:rsidR="00412817" w:rsidRPr="001D5EAD">
        <w:rPr>
          <w:rFonts w:ascii="Arial" w:hAnsi="Arial" w:cs="Arial"/>
          <w:sz w:val="24"/>
          <w:szCs w:val="24"/>
        </w:rPr>
        <w:t xml:space="preserve"> para evitar la ocurrencia de un perjuicio irremediable</w:t>
      </w:r>
      <w:r w:rsidR="00204521" w:rsidRPr="001D5EAD">
        <w:rPr>
          <w:rFonts w:ascii="Arial" w:hAnsi="Arial" w:cs="Arial"/>
          <w:sz w:val="24"/>
          <w:szCs w:val="24"/>
        </w:rPr>
        <w:t xml:space="preserve"> (Artículo 86 CP).</w:t>
      </w:r>
    </w:p>
    <w:p w:rsidR="00AD519E" w:rsidRPr="001D5EAD" w:rsidRDefault="00AD519E" w:rsidP="001D5EAD">
      <w:pPr>
        <w:pStyle w:val="Sinespaciado1"/>
        <w:spacing w:line="276" w:lineRule="auto"/>
        <w:ind w:firstLine="2835"/>
        <w:jc w:val="both"/>
        <w:rPr>
          <w:rFonts w:ascii="Arial" w:hAnsi="Arial" w:cs="Arial"/>
          <w:sz w:val="24"/>
          <w:szCs w:val="24"/>
        </w:rPr>
      </w:pPr>
    </w:p>
    <w:p w:rsidR="00AD519E" w:rsidRPr="001D5EAD" w:rsidRDefault="00AD519E" w:rsidP="001D5EAD">
      <w:pPr>
        <w:pStyle w:val="Sinespaciado10"/>
        <w:spacing w:line="276" w:lineRule="auto"/>
        <w:ind w:firstLine="2835"/>
        <w:jc w:val="both"/>
        <w:rPr>
          <w:rFonts w:ascii="Arial" w:hAnsi="Arial" w:cs="Arial"/>
          <w:sz w:val="24"/>
          <w:szCs w:val="24"/>
        </w:rPr>
      </w:pPr>
      <w:r w:rsidRPr="001D5EAD">
        <w:rPr>
          <w:rFonts w:ascii="Arial" w:hAnsi="Arial" w:cs="Arial"/>
          <w:sz w:val="24"/>
          <w:szCs w:val="24"/>
        </w:rPr>
        <w:t xml:space="preserve">5. Es obligación del juez que estudia la procedencia de la acción de tutela, tener en cuenta que es un 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w:t>
      </w:r>
      <w:r w:rsidRPr="001D5EAD">
        <w:rPr>
          <w:rFonts w:ascii="Arial" w:hAnsi="Arial" w:cs="Arial"/>
          <w:sz w:val="24"/>
          <w:szCs w:val="24"/>
        </w:rPr>
        <w:lastRenderedPageBreak/>
        <w:t xml:space="preserve">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se configura cuando existe el riesgo de que </w:t>
      </w:r>
      <w:proofErr w:type="gramStart"/>
      <w:r w:rsidRPr="001D5EAD">
        <w:rPr>
          <w:rFonts w:ascii="Arial" w:hAnsi="Arial" w:cs="Arial"/>
          <w:sz w:val="24"/>
          <w:szCs w:val="24"/>
        </w:rPr>
        <w:t>un</w:t>
      </w:r>
      <w:proofErr w:type="gramEnd"/>
      <w:r w:rsidRPr="001D5EAD">
        <w:rPr>
          <w:rFonts w:ascii="Arial" w:hAnsi="Arial" w:cs="Arial"/>
          <w:sz w:val="24"/>
          <w:szCs w:val="24"/>
        </w:rPr>
        <w:t xml:space="preserve"> bien de alta significación objetiva protegido por el orden jurídico o un derecho constitucional fundamental sufra un menoscabo. En ese sentido, el riesgo de daño debe ser inminente, grave y debe requerir medidas urgentes e impostergables.</w:t>
      </w:r>
    </w:p>
    <w:p w:rsidR="00AD519E" w:rsidRPr="001D5EAD" w:rsidRDefault="00AD519E" w:rsidP="001D5EAD">
      <w:pPr>
        <w:pStyle w:val="Sinespaciado2"/>
        <w:spacing w:line="276" w:lineRule="auto"/>
        <w:ind w:firstLine="2835"/>
        <w:jc w:val="both"/>
        <w:rPr>
          <w:rFonts w:ascii="Arial" w:hAnsi="Arial" w:cs="Arial"/>
          <w:sz w:val="24"/>
          <w:szCs w:val="24"/>
          <w:highlight w:val="darkGray"/>
        </w:rPr>
      </w:pPr>
    </w:p>
    <w:p w:rsidR="00C562B0" w:rsidRPr="001D5EAD" w:rsidRDefault="00AD519E" w:rsidP="001D5EAD">
      <w:pPr>
        <w:pStyle w:val="Sinespaciado10"/>
        <w:spacing w:line="276" w:lineRule="auto"/>
        <w:ind w:firstLine="2880"/>
        <w:jc w:val="both"/>
        <w:rPr>
          <w:rFonts w:ascii="Arial" w:hAnsi="Arial" w:cs="Arial"/>
          <w:sz w:val="24"/>
          <w:szCs w:val="24"/>
        </w:rPr>
      </w:pPr>
      <w:r w:rsidRPr="001D5EAD">
        <w:rPr>
          <w:rFonts w:ascii="Arial" w:hAnsi="Arial" w:cs="Arial"/>
          <w:sz w:val="24"/>
          <w:szCs w:val="24"/>
        </w:rPr>
        <w:t>6. La Corte Constitucional</w:t>
      </w:r>
      <w:r w:rsidR="00C562B0" w:rsidRPr="001D5EAD">
        <w:rPr>
          <w:rStyle w:val="Refdenotaalpie"/>
          <w:rFonts w:ascii="Arial" w:hAnsi="Arial" w:cs="Arial"/>
          <w:sz w:val="24"/>
          <w:szCs w:val="24"/>
        </w:rPr>
        <w:footnoteReference w:id="1"/>
      </w:r>
      <w:r w:rsidR="00C562B0" w:rsidRPr="001D5EAD">
        <w:rPr>
          <w:rFonts w:ascii="Arial" w:hAnsi="Arial" w:cs="Arial"/>
          <w:sz w:val="24"/>
          <w:szCs w:val="24"/>
        </w:rPr>
        <w:t xml:space="preserve"> respecto al pago de incapacidades médicas a través de la acción de tutela,</w:t>
      </w:r>
      <w:r w:rsidRPr="001D5EAD">
        <w:rPr>
          <w:rFonts w:ascii="Arial" w:hAnsi="Arial" w:cs="Arial"/>
          <w:sz w:val="24"/>
          <w:szCs w:val="24"/>
        </w:rPr>
        <w:t xml:space="preserve"> ha señalado</w:t>
      </w:r>
      <w:r w:rsidR="00C562B0" w:rsidRPr="001D5EAD">
        <w:rPr>
          <w:rFonts w:ascii="Arial" w:hAnsi="Arial" w:cs="Arial"/>
          <w:sz w:val="24"/>
          <w:szCs w:val="24"/>
        </w:rPr>
        <w:t>:</w:t>
      </w:r>
      <w:r w:rsidRPr="001D5EAD">
        <w:rPr>
          <w:rFonts w:ascii="Arial" w:hAnsi="Arial" w:cs="Arial"/>
          <w:sz w:val="24"/>
          <w:szCs w:val="24"/>
        </w:rPr>
        <w:t xml:space="preserve"> </w:t>
      </w:r>
    </w:p>
    <w:p w:rsidR="00C562B0" w:rsidRPr="001D5EAD" w:rsidRDefault="00C562B0" w:rsidP="001D5EAD">
      <w:pPr>
        <w:pStyle w:val="Sinespaciado10"/>
        <w:spacing w:line="276" w:lineRule="auto"/>
        <w:ind w:firstLine="2880"/>
        <w:jc w:val="both"/>
        <w:rPr>
          <w:rFonts w:ascii="Arial" w:hAnsi="Arial" w:cs="Arial"/>
          <w:sz w:val="24"/>
          <w:szCs w:val="24"/>
        </w:rPr>
      </w:pPr>
    </w:p>
    <w:p w:rsidR="00C562B0" w:rsidRPr="00C97AE5" w:rsidRDefault="00AD519E" w:rsidP="00C97AE5">
      <w:pPr>
        <w:pStyle w:val="unico"/>
        <w:tabs>
          <w:tab w:val="left" w:pos="8080"/>
        </w:tabs>
        <w:spacing w:before="0" w:beforeAutospacing="0" w:after="0" w:afterAutospacing="0"/>
        <w:ind w:left="426" w:right="418"/>
        <w:jc w:val="both"/>
        <w:rPr>
          <w:rFonts w:ascii="Arial" w:hAnsi="Arial" w:cs="Arial"/>
          <w:i/>
          <w:spacing w:val="-4"/>
          <w:sz w:val="22"/>
        </w:rPr>
      </w:pPr>
      <w:r w:rsidRPr="00C97AE5">
        <w:rPr>
          <w:rFonts w:ascii="Arial" w:hAnsi="Arial" w:cs="Arial"/>
          <w:i/>
          <w:sz w:val="22"/>
        </w:rPr>
        <w:t>“</w:t>
      </w:r>
      <w:r w:rsidR="00C562B0" w:rsidRPr="00C97AE5">
        <w:rPr>
          <w:rFonts w:ascii="Arial" w:hAnsi="Arial" w:cs="Arial"/>
          <w:i/>
          <w:spacing w:val="-4"/>
          <w:sz w:val="22"/>
        </w:rPr>
        <w:t>5.1. Esta Corporación ha reconocido que las personas que pretenden el cobro de incapacidades médicas a través de la acción de tutela cuentan con otros mecanismos judiciales a través de los cuales pueden obtener su pago, procedimientos tales como el proceso ordinario laboral, o el trámite ideado ante la Superintendencia Nacional de Salud. En ese orden de ideas, en principio sería posible aseverar que la ciudadanía cuenta con medios ordinarios suficientes para obtener la materialización de este tipo de pretensiones y, por tanto, resultaría improcedente cualquier intento de solicitar dichos pagos a través de tutela.</w:t>
      </w:r>
    </w:p>
    <w:p w:rsidR="00C562B0" w:rsidRPr="00C97AE5" w:rsidRDefault="00C562B0" w:rsidP="00C97AE5">
      <w:pPr>
        <w:pStyle w:val="unico"/>
        <w:tabs>
          <w:tab w:val="left" w:pos="8080"/>
        </w:tabs>
        <w:spacing w:before="0" w:beforeAutospacing="0" w:after="0" w:afterAutospacing="0"/>
        <w:ind w:left="426" w:right="418"/>
        <w:jc w:val="both"/>
        <w:rPr>
          <w:rFonts w:ascii="Arial" w:hAnsi="Arial" w:cs="Arial"/>
          <w:i/>
          <w:spacing w:val="-4"/>
          <w:sz w:val="22"/>
        </w:rPr>
      </w:pPr>
    </w:p>
    <w:p w:rsidR="00C562B0" w:rsidRPr="00C97AE5" w:rsidRDefault="00C562B0" w:rsidP="00C97AE5">
      <w:pPr>
        <w:pStyle w:val="unico"/>
        <w:tabs>
          <w:tab w:val="left" w:pos="8080"/>
        </w:tabs>
        <w:spacing w:before="0" w:beforeAutospacing="0" w:after="0" w:afterAutospacing="0"/>
        <w:ind w:left="426" w:right="418"/>
        <w:jc w:val="both"/>
        <w:rPr>
          <w:rFonts w:ascii="Arial" w:hAnsi="Arial" w:cs="Arial"/>
          <w:i/>
          <w:spacing w:val="-4"/>
          <w:sz w:val="22"/>
        </w:rPr>
      </w:pPr>
      <w:r w:rsidRPr="00C97AE5">
        <w:rPr>
          <w:rFonts w:ascii="Arial" w:hAnsi="Arial" w:cs="Arial"/>
          <w:i/>
          <w:spacing w:val="-4"/>
          <w:sz w:val="22"/>
        </w:rPr>
        <w:t>A pesar de lo anterior, esta Corte también ha reconocido que el pago de la las incapacidades médicas no solo debe ser entendido como una simple obligación dineraria u económica, sino que, por el contrario, se constituye en el medio a través del cual un trabajador ve suplido su salario ante la materialización de una contingencia que afecte su salud al punto que se vea imposibilitado para desarrollar sus labores y, por tanto, los recursos básicos a partir de los cuales puede procurarse una congrua subsistencia y la de su núcleo familiar.</w:t>
      </w:r>
      <w:r w:rsidRPr="00C97AE5">
        <w:rPr>
          <w:rStyle w:val="Refdenotaalpie"/>
          <w:rFonts w:ascii="Arial" w:hAnsi="Arial" w:cs="Arial"/>
          <w:i/>
          <w:spacing w:val="-4"/>
          <w:sz w:val="22"/>
        </w:rPr>
        <w:footnoteReference w:id="2"/>
      </w:r>
      <w:r w:rsidRPr="00C97AE5">
        <w:rPr>
          <w:rFonts w:ascii="Arial" w:hAnsi="Arial" w:cs="Arial"/>
          <w:i/>
          <w:spacing w:val="-4"/>
          <w:sz w:val="22"/>
        </w:rPr>
        <w:t xml:space="preserve"> Adicionalmente, se ha expresado que esta prerrogativa se constituye en una garantía para la recuperación de la salud del afiliado, pues a partir de su goce, éste puede reposar y asumir adecuadamente el tratamiento que requiere, sin necesidad de tener que preocuparse por reintegrarse anticipadamente a sus actividades laborales con el objetivo de recibir su sustento diario y el de su familia</w:t>
      </w:r>
      <w:r w:rsidRPr="00C97AE5">
        <w:rPr>
          <w:rStyle w:val="Refdenotaalpie"/>
          <w:rFonts w:ascii="Arial" w:hAnsi="Arial" w:cs="Arial"/>
          <w:i/>
          <w:spacing w:val="-4"/>
          <w:sz w:val="22"/>
        </w:rPr>
        <w:footnoteReference w:id="3"/>
      </w:r>
      <w:r w:rsidRPr="00C97AE5">
        <w:rPr>
          <w:rFonts w:ascii="Arial" w:hAnsi="Arial" w:cs="Arial"/>
          <w:i/>
          <w:spacing w:val="-4"/>
          <w:sz w:val="22"/>
        </w:rPr>
        <w:t>.</w:t>
      </w:r>
    </w:p>
    <w:p w:rsidR="00C562B0" w:rsidRPr="00C97AE5" w:rsidRDefault="00C562B0" w:rsidP="00C97AE5">
      <w:pPr>
        <w:pStyle w:val="unico"/>
        <w:tabs>
          <w:tab w:val="left" w:pos="8080"/>
        </w:tabs>
        <w:spacing w:before="0" w:beforeAutospacing="0" w:after="0" w:afterAutospacing="0"/>
        <w:ind w:left="426" w:right="418"/>
        <w:jc w:val="both"/>
        <w:rPr>
          <w:rFonts w:ascii="Arial" w:hAnsi="Arial" w:cs="Arial"/>
          <w:i/>
          <w:spacing w:val="-4"/>
          <w:sz w:val="22"/>
        </w:rPr>
      </w:pPr>
    </w:p>
    <w:p w:rsidR="00AD519E" w:rsidRPr="00C97AE5" w:rsidRDefault="00C562B0" w:rsidP="00C97AE5">
      <w:pPr>
        <w:pStyle w:val="Sinespaciado10"/>
        <w:ind w:left="426" w:right="418"/>
        <w:jc w:val="both"/>
        <w:rPr>
          <w:rFonts w:ascii="Arial" w:hAnsi="Arial" w:cs="Arial"/>
          <w:szCs w:val="24"/>
        </w:rPr>
      </w:pPr>
      <w:r w:rsidRPr="00C97AE5">
        <w:rPr>
          <w:rFonts w:ascii="Arial" w:hAnsi="Arial" w:cs="Arial"/>
          <w:i/>
          <w:spacing w:val="-4"/>
          <w:szCs w:val="24"/>
        </w:rPr>
        <w:t>De conformidad con lo expuesto, se ha considerado que, dependiendo de la situación particular del solicitante</w:t>
      </w:r>
      <w:r w:rsidRPr="00C97AE5">
        <w:rPr>
          <w:rStyle w:val="Refdenotaalpie"/>
          <w:rFonts w:ascii="Arial" w:hAnsi="Arial" w:cs="Arial"/>
          <w:i/>
          <w:spacing w:val="-4"/>
          <w:szCs w:val="24"/>
        </w:rPr>
        <w:footnoteReference w:id="4"/>
      </w:r>
      <w:r w:rsidRPr="00C97AE5">
        <w:rPr>
          <w:rFonts w:ascii="Arial" w:hAnsi="Arial" w:cs="Arial"/>
          <w:i/>
          <w:spacing w:val="-4"/>
          <w:szCs w:val="24"/>
        </w:rPr>
        <w:t>, la acción de tutela puede constituirse en el único mecanismo idóneo para que una persona obtenga la protección de sus derechos fundamentales al mínimo vital y a la vida en condiciones dignas como producto de la negativa en el reconocimiento del pago de las incapacidades que le han sido dictaminadas</w:t>
      </w:r>
      <w:r w:rsidRPr="00C97AE5">
        <w:rPr>
          <w:rStyle w:val="Refdenotaalpie"/>
          <w:rFonts w:ascii="Arial" w:hAnsi="Arial" w:cs="Arial"/>
          <w:i/>
          <w:spacing w:val="-4"/>
          <w:szCs w:val="24"/>
        </w:rPr>
        <w:footnoteReference w:id="5"/>
      </w:r>
      <w:r w:rsidRPr="00C97AE5">
        <w:rPr>
          <w:rFonts w:ascii="Arial" w:hAnsi="Arial" w:cs="Arial"/>
          <w:i/>
          <w:spacing w:val="-4"/>
          <w:szCs w:val="24"/>
        </w:rPr>
        <w:t>.</w:t>
      </w:r>
      <w:r w:rsidR="00AD519E" w:rsidRPr="00C97AE5">
        <w:rPr>
          <w:rFonts w:ascii="Arial" w:hAnsi="Arial" w:cs="Arial"/>
          <w:i/>
          <w:szCs w:val="24"/>
        </w:rPr>
        <w:t>”</w:t>
      </w:r>
    </w:p>
    <w:p w:rsidR="00AD519E" w:rsidRPr="001D5EAD" w:rsidRDefault="00AD519E" w:rsidP="001D5EAD">
      <w:pPr>
        <w:pStyle w:val="Sinespaciado10"/>
        <w:spacing w:line="276" w:lineRule="auto"/>
        <w:jc w:val="both"/>
        <w:rPr>
          <w:rFonts w:ascii="Arial" w:hAnsi="Arial" w:cs="Arial"/>
          <w:sz w:val="24"/>
          <w:szCs w:val="24"/>
          <w:lang w:val="es-ES"/>
        </w:rPr>
      </w:pPr>
    </w:p>
    <w:p w:rsidR="0092719E" w:rsidRPr="001D5EAD" w:rsidRDefault="00204521" w:rsidP="001D5EAD">
      <w:pPr>
        <w:pStyle w:val="Sinespaciado1"/>
        <w:spacing w:line="276" w:lineRule="auto"/>
        <w:ind w:firstLine="2835"/>
        <w:jc w:val="both"/>
        <w:rPr>
          <w:rFonts w:ascii="Arial" w:hAnsi="Arial" w:cs="Arial"/>
          <w:b/>
          <w:sz w:val="24"/>
          <w:szCs w:val="24"/>
        </w:rPr>
      </w:pPr>
      <w:r w:rsidRPr="001D5EAD">
        <w:rPr>
          <w:rFonts w:ascii="Arial" w:hAnsi="Arial" w:cs="Arial"/>
          <w:b/>
          <w:spacing w:val="-3"/>
          <w:sz w:val="24"/>
          <w:szCs w:val="24"/>
        </w:rPr>
        <w:t>VI. E</w:t>
      </w:r>
      <w:r w:rsidR="00B0570C" w:rsidRPr="001D5EAD">
        <w:rPr>
          <w:rFonts w:ascii="Arial" w:hAnsi="Arial" w:cs="Arial"/>
          <w:b/>
          <w:spacing w:val="-3"/>
          <w:sz w:val="24"/>
          <w:szCs w:val="24"/>
        </w:rPr>
        <w:t>L CASO CONCRETO</w:t>
      </w:r>
    </w:p>
    <w:p w:rsidR="0092719E" w:rsidRPr="001D5EAD" w:rsidRDefault="0092719E" w:rsidP="001D5EAD">
      <w:pPr>
        <w:pStyle w:val="Sinespaciado1"/>
        <w:spacing w:line="276" w:lineRule="auto"/>
        <w:ind w:firstLine="2835"/>
        <w:jc w:val="both"/>
        <w:rPr>
          <w:rFonts w:ascii="Arial" w:hAnsi="Arial" w:cs="Arial"/>
          <w:sz w:val="24"/>
          <w:szCs w:val="24"/>
        </w:rPr>
      </w:pPr>
    </w:p>
    <w:p w:rsidR="0092719E" w:rsidRPr="001D5EAD" w:rsidRDefault="00204521" w:rsidP="001D5EAD">
      <w:pPr>
        <w:pStyle w:val="Sinespaciado1"/>
        <w:spacing w:line="276" w:lineRule="auto"/>
        <w:ind w:firstLine="2835"/>
        <w:jc w:val="both"/>
        <w:rPr>
          <w:rFonts w:ascii="Arial" w:hAnsi="Arial" w:cs="Arial"/>
          <w:spacing w:val="-3"/>
          <w:sz w:val="24"/>
          <w:szCs w:val="24"/>
        </w:rPr>
      </w:pPr>
      <w:r w:rsidRPr="001D5EAD">
        <w:rPr>
          <w:rFonts w:ascii="Arial" w:hAnsi="Arial" w:cs="Arial"/>
          <w:spacing w:val="-3"/>
          <w:sz w:val="24"/>
          <w:szCs w:val="24"/>
        </w:rPr>
        <w:t xml:space="preserve">1. Se recuerda que, en el presente caso, </w:t>
      </w:r>
      <w:r w:rsidR="00DA66FF" w:rsidRPr="001D5EAD">
        <w:rPr>
          <w:rFonts w:ascii="Arial" w:hAnsi="Arial" w:cs="Arial"/>
          <w:sz w:val="24"/>
          <w:szCs w:val="24"/>
          <w:lang w:val="es-ES" w:eastAsia="es-ES"/>
        </w:rPr>
        <w:t>la señora DORIS ELENA ESCOBAR OSPINA</w:t>
      </w:r>
      <w:r w:rsidRPr="001D5EAD">
        <w:rPr>
          <w:rFonts w:ascii="Arial" w:hAnsi="Arial" w:cs="Arial"/>
          <w:spacing w:val="-3"/>
          <w:sz w:val="24"/>
          <w:szCs w:val="24"/>
        </w:rPr>
        <w:t>, interpuso acción de tutela tras considerar que la entidad accionada, vulnera</w:t>
      </w:r>
      <w:r w:rsidR="003B3E73" w:rsidRPr="001D5EAD">
        <w:rPr>
          <w:rFonts w:ascii="Arial" w:hAnsi="Arial" w:cs="Arial"/>
          <w:spacing w:val="-3"/>
          <w:sz w:val="24"/>
          <w:szCs w:val="24"/>
        </w:rPr>
        <w:t xml:space="preserve"> su</w:t>
      </w:r>
      <w:r w:rsidRPr="001D5EAD">
        <w:rPr>
          <w:rFonts w:ascii="Arial" w:hAnsi="Arial" w:cs="Arial"/>
          <w:spacing w:val="-3"/>
          <w:sz w:val="24"/>
          <w:szCs w:val="24"/>
        </w:rPr>
        <w:t xml:space="preserve"> derecho fundamental</w:t>
      </w:r>
      <w:r w:rsidR="00AC69EF" w:rsidRPr="001D5EAD">
        <w:rPr>
          <w:rFonts w:ascii="Arial" w:hAnsi="Arial" w:cs="Arial"/>
          <w:spacing w:val="-3"/>
          <w:sz w:val="24"/>
          <w:szCs w:val="24"/>
        </w:rPr>
        <w:t xml:space="preserve"> a</w:t>
      </w:r>
      <w:r w:rsidR="007C1C45" w:rsidRPr="001D5EAD">
        <w:rPr>
          <w:rFonts w:ascii="Arial" w:hAnsi="Arial" w:cs="Arial"/>
          <w:spacing w:val="-3"/>
          <w:sz w:val="24"/>
          <w:szCs w:val="24"/>
        </w:rPr>
        <w:t>l</w:t>
      </w:r>
      <w:r w:rsidR="002D755D" w:rsidRPr="001D5EAD">
        <w:rPr>
          <w:rFonts w:ascii="Arial" w:hAnsi="Arial" w:cs="Arial"/>
          <w:sz w:val="24"/>
          <w:szCs w:val="24"/>
        </w:rPr>
        <w:t xml:space="preserve"> mínimo vital</w:t>
      </w:r>
      <w:r w:rsidRPr="001D5EAD">
        <w:rPr>
          <w:rFonts w:ascii="Arial" w:hAnsi="Arial" w:cs="Arial"/>
          <w:spacing w:val="-3"/>
          <w:sz w:val="24"/>
          <w:szCs w:val="24"/>
        </w:rPr>
        <w:t xml:space="preserve">, </w:t>
      </w:r>
      <w:r w:rsidR="003E5CB8" w:rsidRPr="001D5EAD">
        <w:rPr>
          <w:rFonts w:ascii="Arial" w:hAnsi="Arial" w:cs="Arial"/>
          <w:spacing w:val="-3"/>
          <w:sz w:val="24"/>
          <w:szCs w:val="24"/>
        </w:rPr>
        <w:t>al no pagar</w:t>
      </w:r>
      <w:r w:rsidR="00A769E2" w:rsidRPr="001D5EAD">
        <w:rPr>
          <w:rFonts w:ascii="Arial" w:hAnsi="Arial" w:cs="Arial"/>
          <w:spacing w:val="-3"/>
          <w:sz w:val="24"/>
          <w:szCs w:val="24"/>
        </w:rPr>
        <w:t>le</w:t>
      </w:r>
      <w:r w:rsidR="003E5CB8" w:rsidRPr="001D5EAD">
        <w:rPr>
          <w:rFonts w:ascii="Arial" w:hAnsi="Arial" w:cs="Arial"/>
          <w:spacing w:val="-3"/>
          <w:sz w:val="24"/>
          <w:szCs w:val="24"/>
        </w:rPr>
        <w:t xml:space="preserve"> la incapacidad </w:t>
      </w:r>
      <w:r w:rsidR="00A769E2" w:rsidRPr="001D5EAD">
        <w:rPr>
          <w:rFonts w:ascii="Arial" w:hAnsi="Arial" w:cs="Arial"/>
          <w:spacing w:val="-3"/>
          <w:sz w:val="24"/>
          <w:szCs w:val="24"/>
        </w:rPr>
        <w:t>médica que le fue otorgada</w:t>
      </w:r>
      <w:r w:rsidR="002E02AA" w:rsidRPr="001D5EAD">
        <w:rPr>
          <w:rFonts w:ascii="Arial" w:hAnsi="Arial" w:cs="Arial"/>
          <w:spacing w:val="-3"/>
          <w:sz w:val="24"/>
          <w:szCs w:val="24"/>
        </w:rPr>
        <w:t>.</w:t>
      </w:r>
    </w:p>
    <w:p w:rsidR="0092719E" w:rsidRPr="001D5EAD" w:rsidRDefault="0092719E" w:rsidP="001D5EAD">
      <w:pPr>
        <w:pStyle w:val="Sinespaciado1"/>
        <w:spacing w:line="276" w:lineRule="auto"/>
        <w:ind w:firstLine="2835"/>
        <w:jc w:val="both"/>
        <w:rPr>
          <w:rFonts w:ascii="Arial" w:hAnsi="Arial" w:cs="Arial"/>
          <w:spacing w:val="-3"/>
          <w:sz w:val="24"/>
          <w:szCs w:val="24"/>
        </w:rPr>
      </w:pPr>
    </w:p>
    <w:p w:rsidR="00240F56" w:rsidRPr="001D5EAD" w:rsidRDefault="001E632E" w:rsidP="001D5EAD">
      <w:pPr>
        <w:pStyle w:val="Sinespaciado1"/>
        <w:spacing w:line="276" w:lineRule="auto"/>
        <w:ind w:firstLine="2835"/>
        <w:jc w:val="both"/>
        <w:rPr>
          <w:rFonts w:ascii="Arial" w:hAnsi="Arial" w:cs="Arial"/>
          <w:sz w:val="24"/>
          <w:szCs w:val="24"/>
        </w:rPr>
      </w:pPr>
      <w:r w:rsidRPr="001D5EAD">
        <w:rPr>
          <w:rFonts w:ascii="Arial" w:hAnsi="Arial" w:cs="Arial"/>
          <w:spacing w:val="-3"/>
          <w:sz w:val="24"/>
          <w:szCs w:val="24"/>
        </w:rPr>
        <w:t xml:space="preserve">2. </w:t>
      </w:r>
      <w:r w:rsidR="00DE5D90" w:rsidRPr="001D5EAD">
        <w:rPr>
          <w:rFonts w:ascii="Arial" w:hAnsi="Arial" w:cs="Arial"/>
          <w:spacing w:val="-3"/>
          <w:sz w:val="24"/>
          <w:szCs w:val="24"/>
        </w:rPr>
        <w:t>De lo</w:t>
      </w:r>
      <w:r w:rsidR="00B050D6" w:rsidRPr="001D5EAD">
        <w:rPr>
          <w:rFonts w:ascii="Arial" w:hAnsi="Arial" w:cs="Arial"/>
          <w:spacing w:val="-3"/>
          <w:sz w:val="24"/>
          <w:szCs w:val="24"/>
        </w:rPr>
        <w:t xml:space="preserve">s </w:t>
      </w:r>
      <w:r w:rsidR="00DE5D90" w:rsidRPr="001D5EAD">
        <w:rPr>
          <w:rFonts w:ascii="Arial" w:hAnsi="Arial" w:cs="Arial"/>
          <w:spacing w:val="-3"/>
          <w:sz w:val="24"/>
          <w:szCs w:val="24"/>
        </w:rPr>
        <w:t>documentos</w:t>
      </w:r>
      <w:r w:rsidR="00B050D6" w:rsidRPr="001D5EAD">
        <w:rPr>
          <w:rFonts w:ascii="Arial" w:hAnsi="Arial" w:cs="Arial"/>
          <w:spacing w:val="-3"/>
          <w:sz w:val="24"/>
          <w:szCs w:val="24"/>
        </w:rPr>
        <w:t xml:space="preserve"> obrantes en el expediente se tiene que a</w:t>
      </w:r>
      <w:r w:rsidR="00C32545" w:rsidRPr="001D5EAD">
        <w:rPr>
          <w:rFonts w:ascii="Arial" w:hAnsi="Arial" w:cs="Arial"/>
          <w:spacing w:val="-3"/>
          <w:sz w:val="24"/>
          <w:szCs w:val="24"/>
        </w:rPr>
        <w:t xml:space="preserve"> </w:t>
      </w:r>
      <w:r w:rsidR="00B050D6" w:rsidRPr="001D5EAD">
        <w:rPr>
          <w:rFonts w:ascii="Arial" w:hAnsi="Arial" w:cs="Arial"/>
          <w:spacing w:val="-3"/>
          <w:sz w:val="24"/>
          <w:szCs w:val="24"/>
        </w:rPr>
        <w:t>l</w:t>
      </w:r>
      <w:r w:rsidR="00C32545" w:rsidRPr="001D5EAD">
        <w:rPr>
          <w:rFonts w:ascii="Arial" w:hAnsi="Arial" w:cs="Arial"/>
          <w:spacing w:val="-3"/>
          <w:sz w:val="24"/>
          <w:szCs w:val="24"/>
        </w:rPr>
        <w:t>a</w:t>
      </w:r>
      <w:r w:rsidR="00B050D6" w:rsidRPr="001D5EAD">
        <w:rPr>
          <w:rFonts w:ascii="Arial" w:hAnsi="Arial" w:cs="Arial"/>
          <w:spacing w:val="-3"/>
          <w:sz w:val="24"/>
          <w:szCs w:val="24"/>
        </w:rPr>
        <w:t xml:space="preserve"> accionante</w:t>
      </w:r>
      <w:r w:rsidR="00240F56" w:rsidRPr="001D5EAD">
        <w:rPr>
          <w:rFonts w:ascii="Arial" w:hAnsi="Arial" w:cs="Arial"/>
          <w:spacing w:val="-3"/>
          <w:sz w:val="24"/>
          <w:szCs w:val="24"/>
        </w:rPr>
        <w:t xml:space="preserve"> </w:t>
      </w:r>
      <w:r w:rsidR="00B050D6" w:rsidRPr="001D5EAD">
        <w:rPr>
          <w:rFonts w:ascii="Arial" w:hAnsi="Arial" w:cs="Arial"/>
          <w:spacing w:val="-3"/>
          <w:sz w:val="24"/>
          <w:szCs w:val="24"/>
        </w:rPr>
        <w:t xml:space="preserve">le </w:t>
      </w:r>
      <w:r w:rsidR="00FE396C" w:rsidRPr="001D5EAD">
        <w:rPr>
          <w:rFonts w:ascii="Arial" w:hAnsi="Arial" w:cs="Arial"/>
          <w:spacing w:val="-3"/>
          <w:sz w:val="24"/>
          <w:szCs w:val="24"/>
        </w:rPr>
        <w:t>concedieron</w:t>
      </w:r>
      <w:r w:rsidR="00B050D6" w:rsidRPr="001D5EAD">
        <w:rPr>
          <w:rFonts w:ascii="Arial" w:hAnsi="Arial" w:cs="Arial"/>
          <w:spacing w:val="-3"/>
          <w:sz w:val="24"/>
          <w:szCs w:val="24"/>
        </w:rPr>
        <w:t xml:space="preserve"> incapacidad </w:t>
      </w:r>
      <w:r w:rsidR="00C32545" w:rsidRPr="001D5EAD">
        <w:rPr>
          <w:rFonts w:ascii="Arial" w:hAnsi="Arial" w:cs="Arial"/>
          <w:spacing w:val="-3"/>
          <w:sz w:val="24"/>
          <w:szCs w:val="24"/>
        </w:rPr>
        <w:t>médica por 20 días del</w:t>
      </w:r>
      <w:r w:rsidR="00C32545" w:rsidRPr="001D5EAD">
        <w:rPr>
          <w:rFonts w:ascii="Arial" w:hAnsi="Arial" w:cs="Arial"/>
          <w:sz w:val="24"/>
          <w:szCs w:val="24"/>
        </w:rPr>
        <w:t xml:space="preserve"> 9 al 28</w:t>
      </w:r>
      <w:r w:rsidR="00A769E2" w:rsidRPr="001D5EAD">
        <w:rPr>
          <w:rFonts w:ascii="Arial" w:hAnsi="Arial" w:cs="Arial"/>
          <w:sz w:val="24"/>
          <w:szCs w:val="24"/>
        </w:rPr>
        <w:t xml:space="preserve"> de </w:t>
      </w:r>
      <w:r w:rsidR="00C32545" w:rsidRPr="001D5EAD">
        <w:rPr>
          <w:rFonts w:ascii="Arial" w:hAnsi="Arial" w:cs="Arial"/>
          <w:sz w:val="24"/>
          <w:szCs w:val="24"/>
        </w:rPr>
        <w:t>mayo de 2019</w:t>
      </w:r>
      <w:r w:rsidR="00C32545" w:rsidRPr="001D5EAD">
        <w:rPr>
          <w:rFonts w:ascii="Arial" w:hAnsi="Arial" w:cs="Arial"/>
          <w:spacing w:val="-3"/>
          <w:sz w:val="24"/>
          <w:szCs w:val="24"/>
        </w:rPr>
        <w:t xml:space="preserve"> (</w:t>
      </w:r>
      <w:proofErr w:type="spellStart"/>
      <w:r w:rsidR="00C32545" w:rsidRPr="001D5EAD">
        <w:rPr>
          <w:rFonts w:ascii="Arial" w:hAnsi="Arial" w:cs="Arial"/>
          <w:spacing w:val="-3"/>
          <w:sz w:val="24"/>
          <w:szCs w:val="24"/>
        </w:rPr>
        <w:t>fl</w:t>
      </w:r>
      <w:proofErr w:type="spellEnd"/>
      <w:r w:rsidR="00B050D6" w:rsidRPr="001D5EAD">
        <w:rPr>
          <w:rFonts w:ascii="Arial" w:hAnsi="Arial" w:cs="Arial"/>
          <w:spacing w:val="-3"/>
          <w:sz w:val="24"/>
          <w:szCs w:val="24"/>
        </w:rPr>
        <w:t xml:space="preserve">. </w:t>
      </w:r>
      <w:r w:rsidR="00C32545" w:rsidRPr="001D5EAD">
        <w:rPr>
          <w:rFonts w:ascii="Arial" w:hAnsi="Arial" w:cs="Arial"/>
          <w:spacing w:val="-3"/>
          <w:sz w:val="24"/>
          <w:szCs w:val="24"/>
        </w:rPr>
        <w:t>3</w:t>
      </w:r>
      <w:r w:rsidR="00B050D6" w:rsidRPr="001D5EAD">
        <w:rPr>
          <w:rFonts w:ascii="Arial" w:hAnsi="Arial" w:cs="Arial"/>
          <w:spacing w:val="-3"/>
          <w:sz w:val="24"/>
          <w:szCs w:val="24"/>
        </w:rPr>
        <w:t xml:space="preserve"> id.), la cual afirma</w:t>
      </w:r>
      <w:r w:rsidR="00A95A8C" w:rsidRPr="001D5EAD">
        <w:rPr>
          <w:rFonts w:ascii="Arial" w:hAnsi="Arial" w:cs="Arial"/>
          <w:spacing w:val="-3"/>
          <w:sz w:val="24"/>
          <w:szCs w:val="24"/>
        </w:rPr>
        <w:t>,</w:t>
      </w:r>
      <w:r w:rsidR="00B050D6" w:rsidRPr="001D5EAD">
        <w:rPr>
          <w:rFonts w:ascii="Arial" w:hAnsi="Arial" w:cs="Arial"/>
          <w:spacing w:val="-3"/>
          <w:sz w:val="24"/>
          <w:szCs w:val="24"/>
        </w:rPr>
        <w:t xml:space="preserve"> </w:t>
      </w:r>
      <w:r w:rsidR="008400E4" w:rsidRPr="001D5EAD">
        <w:rPr>
          <w:rFonts w:ascii="Arial" w:hAnsi="Arial" w:cs="Arial"/>
          <w:sz w:val="24"/>
          <w:szCs w:val="24"/>
        </w:rPr>
        <w:t>no</w:t>
      </w:r>
      <w:r w:rsidR="00B050D6" w:rsidRPr="001D5EAD">
        <w:rPr>
          <w:rFonts w:ascii="Arial" w:hAnsi="Arial" w:cs="Arial"/>
          <w:sz w:val="24"/>
          <w:szCs w:val="24"/>
        </w:rPr>
        <w:t xml:space="preserve"> </w:t>
      </w:r>
      <w:r w:rsidR="00B050D6" w:rsidRPr="001D5EAD">
        <w:rPr>
          <w:rFonts w:ascii="Arial" w:hAnsi="Arial" w:cs="Arial"/>
          <w:spacing w:val="-3"/>
          <w:sz w:val="24"/>
          <w:szCs w:val="24"/>
        </w:rPr>
        <w:t>le ha sido cancelada</w:t>
      </w:r>
      <w:r w:rsidR="00DE5D90" w:rsidRPr="001D5EAD">
        <w:rPr>
          <w:rStyle w:val="FontStyle12"/>
          <w:sz w:val="24"/>
          <w:szCs w:val="24"/>
          <w:lang w:val="es-ES_tradnl" w:eastAsia="es-ES_tradnl"/>
        </w:rPr>
        <w:t>.</w:t>
      </w:r>
    </w:p>
    <w:p w:rsidR="00240F56" w:rsidRPr="001D5EAD" w:rsidRDefault="00240F56" w:rsidP="001D5EAD">
      <w:pPr>
        <w:pStyle w:val="Sinespaciado1"/>
        <w:spacing w:line="276" w:lineRule="auto"/>
        <w:ind w:firstLine="2835"/>
        <w:jc w:val="both"/>
        <w:rPr>
          <w:rFonts w:ascii="Arial" w:hAnsi="Arial" w:cs="Arial"/>
          <w:sz w:val="24"/>
          <w:szCs w:val="24"/>
        </w:rPr>
      </w:pPr>
    </w:p>
    <w:p w:rsidR="0092719E" w:rsidRPr="001D5EAD" w:rsidRDefault="00D717C8" w:rsidP="001D5EAD">
      <w:pPr>
        <w:pStyle w:val="Sinespaciado1"/>
        <w:spacing w:line="276" w:lineRule="auto"/>
        <w:ind w:firstLine="2835"/>
        <w:jc w:val="both"/>
        <w:rPr>
          <w:rFonts w:ascii="Arial" w:hAnsi="Arial" w:cs="Arial"/>
          <w:sz w:val="24"/>
          <w:szCs w:val="24"/>
        </w:rPr>
      </w:pPr>
      <w:r w:rsidRPr="001D5EAD">
        <w:rPr>
          <w:rFonts w:ascii="Arial" w:hAnsi="Arial" w:cs="Arial"/>
          <w:sz w:val="24"/>
          <w:szCs w:val="24"/>
        </w:rPr>
        <w:t xml:space="preserve">3. </w:t>
      </w:r>
      <w:r w:rsidR="000E4F99" w:rsidRPr="001D5EAD">
        <w:rPr>
          <w:rFonts w:ascii="Arial" w:hAnsi="Arial" w:cs="Arial"/>
          <w:sz w:val="24"/>
          <w:szCs w:val="24"/>
        </w:rPr>
        <w:t>De entrada ha de decirse que se confirmará la decisión de primera instancia, toda vez que efectivamente</w:t>
      </w:r>
      <w:r w:rsidR="00240F56" w:rsidRPr="001D5EAD">
        <w:rPr>
          <w:rFonts w:ascii="Arial" w:hAnsi="Arial" w:cs="Arial"/>
          <w:sz w:val="24"/>
          <w:szCs w:val="24"/>
        </w:rPr>
        <w:t xml:space="preserve"> el amparo reclamado resulta improcedente</w:t>
      </w:r>
      <w:r w:rsidR="00B53387" w:rsidRPr="001D5EAD">
        <w:rPr>
          <w:rFonts w:ascii="Arial" w:hAnsi="Arial" w:cs="Arial"/>
          <w:spacing w:val="-3"/>
          <w:sz w:val="24"/>
          <w:szCs w:val="24"/>
        </w:rPr>
        <w:t xml:space="preserve"> por ausencia del requisito de subsidiariedad, </w:t>
      </w:r>
      <w:r w:rsidR="00E55A1C" w:rsidRPr="001D5EAD">
        <w:rPr>
          <w:rFonts w:ascii="Arial" w:hAnsi="Arial" w:cs="Arial"/>
          <w:spacing w:val="-3"/>
          <w:sz w:val="24"/>
          <w:szCs w:val="24"/>
        </w:rPr>
        <w:t>pues l</w:t>
      </w:r>
      <w:r w:rsidR="005C42F7" w:rsidRPr="001D5EAD">
        <w:rPr>
          <w:rFonts w:ascii="Arial" w:hAnsi="Arial" w:cs="Arial"/>
          <w:spacing w:val="-3"/>
          <w:sz w:val="24"/>
          <w:szCs w:val="24"/>
        </w:rPr>
        <w:t>a</w:t>
      </w:r>
      <w:r w:rsidR="00E55A1C" w:rsidRPr="001D5EAD">
        <w:rPr>
          <w:rFonts w:ascii="Arial" w:hAnsi="Arial" w:cs="Arial"/>
          <w:spacing w:val="-3"/>
          <w:sz w:val="24"/>
          <w:szCs w:val="24"/>
        </w:rPr>
        <w:t xml:space="preserve"> accionante cuenta con </w:t>
      </w:r>
      <w:r w:rsidR="00E55A1C" w:rsidRPr="001D5EAD">
        <w:rPr>
          <w:rFonts w:ascii="Arial" w:hAnsi="Arial" w:cs="Arial"/>
          <w:sz w:val="24"/>
          <w:szCs w:val="24"/>
          <w:lang w:val="es-ES" w:eastAsia="es-ES"/>
        </w:rPr>
        <w:t>otro</w:t>
      </w:r>
      <w:r w:rsidR="00391D72" w:rsidRPr="001D5EAD">
        <w:rPr>
          <w:rFonts w:ascii="Arial" w:hAnsi="Arial" w:cs="Arial"/>
          <w:sz w:val="24"/>
          <w:szCs w:val="24"/>
          <w:lang w:val="es-ES" w:eastAsia="es-ES"/>
        </w:rPr>
        <w:t>s</w:t>
      </w:r>
      <w:r w:rsidR="00E55A1C" w:rsidRPr="001D5EAD">
        <w:rPr>
          <w:rFonts w:ascii="Arial" w:hAnsi="Arial" w:cs="Arial"/>
          <w:sz w:val="24"/>
          <w:szCs w:val="24"/>
          <w:lang w:val="es-ES" w:eastAsia="es-ES"/>
        </w:rPr>
        <w:t xml:space="preserve"> medio</w:t>
      </w:r>
      <w:r w:rsidR="00391D72" w:rsidRPr="001D5EAD">
        <w:rPr>
          <w:rFonts w:ascii="Arial" w:hAnsi="Arial" w:cs="Arial"/>
          <w:sz w:val="24"/>
          <w:szCs w:val="24"/>
          <w:lang w:val="es-ES" w:eastAsia="es-ES"/>
        </w:rPr>
        <w:t>s</w:t>
      </w:r>
      <w:r w:rsidR="00E55A1C" w:rsidRPr="001D5EAD">
        <w:rPr>
          <w:rFonts w:ascii="Arial" w:hAnsi="Arial" w:cs="Arial"/>
          <w:sz w:val="24"/>
          <w:szCs w:val="24"/>
          <w:lang w:val="es-ES" w:eastAsia="es-ES"/>
        </w:rPr>
        <w:t xml:space="preserve"> de defensa idóneo</w:t>
      </w:r>
      <w:r w:rsidR="00391D72" w:rsidRPr="001D5EAD">
        <w:rPr>
          <w:rFonts w:ascii="Arial" w:hAnsi="Arial" w:cs="Arial"/>
          <w:sz w:val="24"/>
          <w:szCs w:val="24"/>
          <w:lang w:val="es-ES" w:eastAsia="es-ES"/>
        </w:rPr>
        <w:t>s</w:t>
      </w:r>
      <w:r w:rsidR="00E55A1C" w:rsidRPr="001D5EAD">
        <w:rPr>
          <w:rFonts w:ascii="Arial" w:hAnsi="Arial" w:cs="Arial"/>
          <w:sz w:val="24"/>
          <w:szCs w:val="24"/>
          <w:lang w:val="es-ES" w:eastAsia="es-ES"/>
        </w:rPr>
        <w:t xml:space="preserve"> para el reconocimiento y protección de sus derechos, como lo es acudir a la jurisdicción </w:t>
      </w:r>
      <w:r w:rsidR="008400E4" w:rsidRPr="001D5EAD">
        <w:rPr>
          <w:rFonts w:ascii="Arial" w:hAnsi="Arial" w:cs="Arial"/>
          <w:sz w:val="24"/>
          <w:szCs w:val="24"/>
          <w:lang w:val="es-ES" w:eastAsia="es-ES"/>
        </w:rPr>
        <w:t>ordinaria</w:t>
      </w:r>
      <w:r w:rsidR="00391D72" w:rsidRPr="001D5EAD">
        <w:rPr>
          <w:rFonts w:ascii="Arial" w:hAnsi="Arial" w:cs="Arial"/>
          <w:sz w:val="24"/>
          <w:szCs w:val="24"/>
          <w:lang w:val="es-ES" w:eastAsia="es-ES"/>
        </w:rPr>
        <w:t xml:space="preserve"> laboral o al procedimiento determinado en la Ley 1222 de 2007 ante la Superintendencia Nacional de Salud</w:t>
      </w:r>
      <w:r w:rsidR="00B53387" w:rsidRPr="001D5EAD">
        <w:rPr>
          <w:rFonts w:ascii="Arial" w:hAnsi="Arial" w:cs="Arial"/>
          <w:spacing w:val="-3"/>
          <w:sz w:val="24"/>
          <w:szCs w:val="24"/>
        </w:rPr>
        <w:t xml:space="preserve">, </w:t>
      </w:r>
      <w:r w:rsidR="000E4F99" w:rsidRPr="001D5EAD">
        <w:rPr>
          <w:rFonts w:ascii="Arial" w:hAnsi="Arial" w:cs="Arial"/>
          <w:spacing w:val="-3"/>
          <w:sz w:val="24"/>
          <w:szCs w:val="24"/>
        </w:rPr>
        <w:t xml:space="preserve">al </w:t>
      </w:r>
      <w:r w:rsidR="00E55A1C" w:rsidRPr="001D5EAD">
        <w:rPr>
          <w:rFonts w:ascii="Arial" w:hAnsi="Arial" w:cs="Arial"/>
          <w:spacing w:val="-3"/>
          <w:sz w:val="24"/>
          <w:szCs w:val="24"/>
        </w:rPr>
        <w:t xml:space="preserve">no </w:t>
      </w:r>
      <w:r w:rsidR="000E4F99" w:rsidRPr="001D5EAD">
        <w:rPr>
          <w:rFonts w:ascii="Arial" w:hAnsi="Arial" w:cs="Arial"/>
          <w:spacing w:val="-3"/>
          <w:sz w:val="24"/>
          <w:szCs w:val="24"/>
        </w:rPr>
        <w:t>haberse acreditado</w:t>
      </w:r>
      <w:r w:rsidR="00E55A1C" w:rsidRPr="001D5EAD">
        <w:rPr>
          <w:rFonts w:ascii="Arial" w:hAnsi="Arial" w:cs="Arial"/>
          <w:spacing w:val="-3"/>
          <w:sz w:val="24"/>
          <w:szCs w:val="24"/>
        </w:rPr>
        <w:t xml:space="preserve"> la ocurrencia de un </w:t>
      </w:r>
      <w:r w:rsidR="00006639" w:rsidRPr="001D5EAD">
        <w:rPr>
          <w:rFonts w:ascii="Arial" w:hAnsi="Arial" w:cs="Arial"/>
          <w:spacing w:val="-3"/>
          <w:sz w:val="24"/>
          <w:szCs w:val="24"/>
        </w:rPr>
        <w:t>posible perjuicio irremediable que hiciera procedente el amparo como mecanismo transitorio</w:t>
      </w:r>
      <w:r w:rsidR="00204521" w:rsidRPr="001D5EAD">
        <w:rPr>
          <w:rFonts w:ascii="Arial" w:eastAsia="Calibri" w:hAnsi="Arial" w:cs="Arial"/>
          <w:sz w:val="24"/>
          <w:szCs w:val="24"/>
          <w:lang w:eastAsia="es-CO"/>
        </w:rPr>
        <w:t>.</w:t>
      </w:r>
    </w:p>
    <w:p w:rsidR="0092719E" w:rsidRPr="001D5EAD" w:rsidRDefault="0092719E" w:rsidP="001D5EAD">
      <w:pPr>
        <w:pStyle w:val="Sinespaciado1"/>
        <w:spacing w:line="276" w:lineRule="auto"/>
        <w:ind w:firstLine="2835"/>
        <w:jc w:val="both"/>
        <w:rPr>
          <w:rFonts w:ascii="Arial" w:eastAsia="Calibri" w:hAnsi="Arial" w:cs="Arial"/>
          <w:sz w:val="24"/>
          <w:szCs w:val="24"/>
          <w:lang w:eastAsia="es-CO"/>
        </w:rPr>
      </w:pPr>
    </w:p>
    <w:p w:rsidR="00067D38" w:rsidRPr="001D5EAD" w:rsidRDefault="00DE21BE" w:rsidP="001D5EAD">
      <w:pPr>
        <w:pStyle w:val="Sinespaciado10"/>
        <w:spacing w:line="276" w:lineRule="auto"/>
        <w:ind w:firstLine="2835"/>
        <w:jc w:val="both"/>
        <w:rPr>
          <w:rFonts w:ascii="Arial" w:hAnsi="Arial" w:cs="Arial"/>
          <w:spacing w:val="-3"/>
          <w:sz w:val="24"/>
          <w:szCs w:val="24"/>
        </w:rPr>
      </w:pPr>
      <w:r w:rsidRPr="001D5EAD">
        <w:rPr>
          <w:rFonts w:ascii="Arial" w:hAnsi="Arial" w:cs="Arial"/>
          <w:spacing w:val="-3"/>
          <w:sz w:val="24"/>
          <w:szCs w:val="24"/>
        </w:rPr>
        <w:t>4. Ahora bien,</w:t>
      </w:r>
      <w:r w:rsidR="00AF344B" w:rsidRPr="001D5EAD">
        <w:rPr>
          <w:rFonts w:ascii="Arial" w:hAnsi="Arial" w:cs="Arial"/>
          <w:spacing w:val="-3"/>
          <w:sz w:val="24"/>
          <w:szCs w:val="24"/>
        </w:rPr>
        <w:t xml:space="preserve"> en anteriores oportunidades esta Sala ha reconocido que el pago de las incapacidades médicas constituye el medio con el cual un trabajador suple su salario y, por consiguiente, los recursos básicos para su sustento diario y el de su familia, por lo que</w:t>
      </w:r>
      <w:r w:rsidRPr="001D5EAD">
        <w:rPr>
          <w:rFonts w:ascii="Arial" w:hAnsi="Arial" w:cs="Arial"/>
          <w:spacing w:val="-3"/>
          <w:sz w:val="24"/>
          <w:szCs w:val="24"/>
        </w:rPr>
        <w:t xml:space="preserve"> </w:t>
      </w:r>
      <w:r w:rsidR="00AF344B" w:rsidRPr="001D5EAD">
        <w:rPr>
          <w:rFonts w:ascii="Arial" w:hAnsi="Arial" w:cs="Arial"/>
          <w:spacing w:val="-3"/>
          <w:sz w:val="24"/>
          <w:szCs w:val="24"/>
        </w:rPr>
        <w:t xml:space="preserve">se ha considerado que, dependiendo de la situación particular del solicitante, la acción de tutela puede constituirse en el mecanismo idóneo para que obtenga la protección de su derecho fundamental al mínimo vital, superando </w:t>
      </w:r>
      <w:r w:rsidRPr="001D5EAD">
        <w:rPr>
          <w:rFonts w:ascii="Arial" w:hAnsi="Arial" w:cs="Arial"/>
          <w:spacing w:val="-3"/>
          <w:sz w:val="24"/>
          <w:szCs w:val="24"/>
        </w:rPr>
        <w:t>el requisito de subsidiariedad</w:t>
      </w:r>
      <w:r w:rsidR="00AF344B" w:rsidRPr="001D5EAD">
        <w:rPr>
          <w:rFonts w:ascii="Arial" w:hAnsi="Arial" w:cs="Arial"/>
          <w:spacing w:val="-3"/>
          <w:sz w:val="24"/>
          <w:szCs w:val="24"/>
        </w:rPr>
        <w:t xml:space="preserve"> que se echa de menos. </w:t>
      </w:r>
    </w:p>
    <w:p w:rsidR="00067D38" w:rsidRPr="001D5EAD" w:rsidRDefault="00067D38" w:rsidP="001D5EAD">
      <w:pPr>
        <w:pStyle w:val="Sinespaciado10"/>
        <w:spacing w:line="276" w:lineRule="auto"/>
        <w:ind w:firstLine="2835"/>
        <w:jc w:val="both"/>
        <w:rPr>
          <w:rFonts w:ascii="Arial" w:hAnsi="Arial" w:cs="Arial"/>
          <w:spacing w:val="-3"/>
          <w:sz w:val="24"/>
          <w:szCs w:val="24"/>
        </w:rPr>
      </w:pPr>
    </w:p>
    <w:p w:rsidR="00B86007" w:rsidRPr="001D5EAD" w:rsidRDefault="00AF344B" w:rsidP="001D5EAD">
      <w:pPr>
        <w:pStyle w:val="Sinespaciado10"/>
        <w:spacing w:line="276" w:lineRule="auto"/>
        <w:ind w:firstLine="2835"/>
        <w:jc w:val="both"/>
        <w:rPr>
          <w:rFonts w:ascii="Arial" w:hAnsi="Arial" w:cs="Arial"/>
          <w:spacing w:val="-3"/>
          <w:sz w:val="24"/>
          <w:szCs w:val="24"/>
        </w:rPr>
      </w:pPr>
      <w:r w:rsidRPr="001D5EAD">
        <w:rPr>
          <w:rFonts w:ascii="Arial" w:hAnsi="Arial" w:cs="Arial"/>
          <w:spacing w:val="-3"/>
          <w:sz w:val="24"/>
          <w:szCs w:val="24"/>
        </w:rPr>
        <w:t xml:space="preserve">No obstante </w:t>
      </w:r>
      <w:r w:rsidR="00C321E0" w:rsidRPr="001D5EAD">
        <w:rPr>
          <w:rFonts w:ascii="Arial" w:hAnsi="Arial" w:cs="Arial"/>
          <w:spacing w:val="-3"/>
          <w:sz w:val="24"/>
          <w:szCs w:val="24"/>
        </w:rPr>
        <w:t>el</w:t>
      </w:r>
      <w:r w:rsidRPr="001D5EAD">
        <w:rPr>
          <w:rFonts w:ascii="Arial" w:hAnsi="Arial" w:cs="Arial"/>
          <w:spacing w:val="-3"/>
          <w:sz w:val="24"/>
          <w:szCs w:val="24"/>
        </w:rPr>
        <w:t>lo,</w:t>
      </w:r>
      <w:r w:rsidR="00DE21BE" w:rsidRPr="001D5EAD">
        <w:rPr>
          <w:rFonts w:ascii="Arial" w:hAnsi="Arial" w:cs="Arial"/>
          <w:spacing w:val="-3"/>
          <w:sz w:val="24"/>
          <w:szCs w:val="24"/>
        </w:rPr>
        <w:t xml:space="preserve"> </w:t>
      </w:r>
      <w:r w:rsidR="007232A2" w:rsidRPr="001D5EAD">
        <w:rPr>
          <w:rFonts w:ascii="Arial" w:hAnsi="Arial" w:cs="Arial"/>
          <w:spacing w:val="-3"/>
          <w:sz w:val="24"/>
          <w:szCs w:val="24"/>
        </w:rPr>
        <w:t xml:space="preserve">en este caso concreto, </w:t>
      </w:r>
      <w:r w:rsidR="007232A2" w:rsidRPr="001D5EAD">
        <w:rPr>
          <w:rFonts w:ascii="Arial" w:hAnsi="Arial" w:cs="Arial"/>
          <w:sz w:val="24"/>
          <w:szCs w:val="24"/>
          <w:lang w:eastAsia="es-CO"/>
        </w:rPr>
        <w:t xml:space="preserve">la </w:t>
      </w:r>
      <w:r w:rsidR="00067D38" w:rsidRPr="001D5EAD">
        <w:rPr>
          <w:rFonts w:ascii="Arial" w:hAnsi="Arial" w:cs="Arial"/>
          <w:sz w:val="24"/>
          <w:szCs w:val="24"/>
          <w:lang w:eastAsia="es-CO"/>
        </w:rPr>
        <w:t xml:space="preserve">accionante incumplió con la </w:t>
      </w:r>
      <w:r w:rsidR="007232A2" w:rsidRPr="001D5EAD">
        <w:rPr>
          <w:rFonts w:ascii="Arial" w:hAnsi="Arial" w:cs="Arial"/>
          <w:sz w:val="24"/>
          <w:szCs w:val="24"/>
          <w:lang w:eastAsia="es-CO"/>
        </w:rPr>
        <w:t xml:space="preserve">carga </w:t>
      </w:r>
      <w:r w:rsidR="00E73C7D" w:rsidRPr="001D5EAD">
        <w:rPr>
          <w:rFonts w:ascii="Arial" w:hAnsi="Arial" w:cs="Arial"/>
          <w:sz w:val="24"/>
          <w:szCs w:val="24"/>
          <w:lang w:eastAsia="es-CO"/>
        </w:rPr>
        <w:t xml:space="preserve">de </w:t>
      </w:r>
      <w:r w:rsidR="007232A2" w:rsidRPr="001D5EAD">
        <w:rPr>
          <w:rFonts w:ascii="Arial" w:hAnsi="Arial" w:cs="Arial"/>
          <w:sz w:val="24"/>
          <w:szCs w:val="24"/>
          <w:lang w:eastAsia="es-CO"/>
        </w:rPr>
        <w:t>argumenta</w:t>
      </w:r>
      <w:r w:rsidR="00067D38" w:rsidRPr="001D5EAD">
        <w:rPr>
          <w:rFonts w:ascii="Arial" w:hAnsi="Arial" w:cs="Arial"/>
          <w:sz w:val="24"/>
          <w:szCs w:val="24"/>
          <w:lang w:eastAsia="es-CO"/>
        </w:rPr>
        <w:t>r</w:t>
      </w:r>
      <w:r w:rsidR="00E73C7D" w:rsidRPr="001D5EAD">
        <w:rPr>
          <w:rFonts w:ascii="Arial" w:hAnsi="Arial" w:cs="Arial"/>
          <w:sz w:val="24"/>
          <w:szCs w:val="24"/>
          <w:lang w:eastAsia="es-CO"/>
        </w:rPr>
        <w:t xml:space="preserve"> lo relacionado con la</w:t>
      </w:r>
      <w:r w:rsidR="007232A2" w:rsidRPr="001D5EAD">
        <w:rPr>
          <w:rFonts w:ascii="Arial" w:hAnsi="Arial" w:cs="Arial"/>
          <w:sz w:val="24"/>
          <w:szCs w:val="24"/>
          <w:lang w:eastAsia="es-CO"/>
        </w:rPr>
        <w:t xml:space="preserve"> afectación de </w:t>
      </w:r>
      <w:r w:rsidR="00E73C7D" w:rsidRPr="001D5EAD">
        <w:rPr>
          <w:rFonts w:ascii="Arial" w:hAnsi="Arial" w:cs="Arial"/>
          <w:sz w:val="24"/>
          <w:szCs w:val="24"/>
          <w:lang w:eastAsia="es-CO"/>
        </w:rPr>
        <w:t xml:space="preserve">su </w:t>
      </w:r>
      <w:r w:rsidR="007232A2" w:rsidRPr="001D5EAD">
        <w:rPr>
          <w:rFonts w:ascii="Arial" w:hAnsi="Arial" w:cs="Arial"/>
          <w:sz w:val="24"/>
          <w:szCs w:val="24"/>
          <w:lang w:eastAsia="es-CO"/>
        </w:rPr>
        <w:t>derecho fundamental</w:t>
      </w:r>
      <w:r w:rsidR="00E73C7D" w:rsidRPr="001D5EAD">
        <w:rPr>
          <w:rFonts w:ascii="Arial" w:hAnsi="Arial" w:cs="Arial"/>
          <w:sz w:val="24"/>
          <w:szCs w:val="24"/>
          <w:lang w:eastAsia="es-CO"/>
        </w:rPr>
        <w:t xml:space="preserve"> al</w:t>
      </w:r>
      <w:r w:rsidR="007232A2" w:rsidRPr="001D5EAD">
        <w:rPr>
          <w:rFonts w:ascii="Arial" w:hAnsi="Arial" w:cs="Arial"/>
          <w:sz w:val="24"/>
          <w:szCs w:val="24"/>
          <w:lang w:eastAsia="es-CO"/>
        </w:rPr>
        <w:t xml:space="preserve"> mínimo vital, en el entendido que se limitó a enunciarlo como el presuntamente vulnerado, pero, como se dijo, no acreditó la posible configuración de un perjuicio irremediable, máxime si se tiene</w:t>
      </w:r>
      <w:r w:rsidR="00E73C7D" w:rsidRPr="001D5EAD">
        <w:rPr>
          <w:rFonts w:ascii="Arial" w:hAnsi="Arial" w:cs="Arial"/>
          <w:sz w:val="24"/>
          <w:szCs w:val="24"/>
          <w:lang w:eastAsia="es-CO"/>
        </w:rPr>
        <w:t>n</w:t>
      </w:r>
      <w:r w:rsidR="007232A2" w:rsidRPr="001D5EAD">
        <w:rPr>
          <w:rFonts w:ascii="Arial" w:hAnsi="Arial" w:cs="Arial"/>
          <w:sz w:val="24"/>
          <w:szCs w:val="24"/>
          <w:lang w:eastAsia="es-CO"/>
        </w:rPr>
        <w:t xml:space="preserve"> en cuenta </w:t>
      </w:r>
      <w:r w:rsidR="00DE21BE" w:rsidRPr="001D5EAD">
        <w:rPr>
          <w:rFonts w:ascii="Arial" w:hAnsi="Arial" w:cs="Arial"/>
          <w:spacing w:val="-3"/>
          <w:sz w:val="24"/>
          <w:szCs w:val="24"/>
        </w:rPr>
        <w:t>que</w:t>
      </w:r>
      <w:r w:rsidR="00B86007" w:rsidRPr="001D5EAD">
        <w:rPr>
          <w:rFonts w:ascii="Arial" w:hAnsi="Arial" w:cs="Arial"/>
          <w:spacing w:val="-3"/>
          <w:sz w:val="24"/>
          <w:szCs w:val="24"/>
        </w:rPr>
        <w:t>, tal como lo dijo la a quo,</w:t>
      </w:r>
      <w:r w:rsidR="00DE21BE" w:rsidRPr="001D5EAD">
        <w:rPr>
          <w:rFonts w:ascii="Arial" w:hAnsi="Arial" w:cs="Arial"/>
          <w:spacing w:val="-3"/>
          <w:sz w:val="24"/>
          <w:szCs w:val="24"/>
        </w:rPr>
        <w:t xml:space="preserve"> </w:t>
      </w:r>
      <w:r w:rsidR="00C97AE5">
        <w:rPr>
          <w:rFonts w:ascii="Arial" w:hAnsi="Arial" w:cs="Arial"/>
          <w:spacing w:val="-3"/>
          <w:sz w:val="24"/>
          <w:szCs w:val="24"/>
        </w:rPr>
        <w:t>“</w:t>
      </w:r>
      <w:r w:rsidR="00C97AE5" w:rsidRPr="00C97AE5">
        <w:rPr>
          <w:rFonts w:ascii="Arial" w:hAnsi="Arial" w:cs="Arial"/>
          <w:spacing w:val="-3"/>
          <w:szCs w:val="24"/>
        </w:rPr>
        <w:t xml:space="preserve">… </w:t>
      </w:r>
      <w:r w:rsidR="00DE3B8C" w:rsidRPr="00C97AE5">
        <w:rPr>
          <w:rFonts w:ascii="Arial" w:hAnsi="Arial" w:cs="Arial"/>
          <w:i/>
          <w:spacing w:val="-3"/>
          <w:szCs w:val="24"/>
        </w:rPr>
        <w:t>no dio cuenta de haberse generado más incapacidades que le impidan continuar con sus labores; además según su propio dicho ha continuado aportando al sistema de seguridad social en salud como cotizante independiente</w:t>
      </w:r>
      <w:r w:rsidR="00DE3B8C" w:rsidRPr="001D5EAD">
        <w:rPr>
          <w:rFonts w:ascii="Arial" w:hAnsi="Arial" w:cs="Arial"/>
          <w:spacing w:val="-3"/>
          <w:sz w:val="24"/>
          <w:szCs w:val="24"/>
        </w:rPr>
        <w:t>”.</w:t>
      </w:r>
      <w:r w:rsidR="00B86007" w:rsidRPr="001D5EAD">
        <w:rPr>
          <w:rFonts w:ascii="Arial" w:hAnsi="Arial" w:cs="Arial"/>
          <w:spacing w:val="-3"/>
          <w:sz w:val="24"/>
          <w:szCs w:val="24"/>
        </w:rPr>
        <w:t xml:space="preserve"> </w:t>
      </w:r>
    </w:p>
    <w:p w:rsidR="00B86007" w:rsidRPr="001D5EAD" w:rsidRDefault="00B86007" w:rsidP="001D5EAD">
      <w:pPr>
        <w:pStyle w:val="Sinespaciado10"/>
        <w:spacing w:line="276" w:lineRule="auto"/>
        <w:ind w:firstLine="2835"/>
        <w:jc w:val="both"/>
        <w:rPr>
          <w:rFonts w:ascii="Arial" w:hAnsi="Arial" w:cs="Arial"/>
          <w:spacing w:val="-3"/>
          <w:sz w:val="24"/>
          <w:szCs w:val="24"/>
        </w:rPr>
      </w:pPr>
    </w:p>
    <w:p w:rsidR="005079A8" w:rsidRPr="001D5EAD" w:rsidRDefault="005079A8" w:rsidP="001D5EAD">
      <w:pPr>
        <w:pStyle w:val="Sinespaciado1"/>
        <w:spacing w:line="276" w:lineRule="auto"/>
        <w:ind w:firstLine="2835"/>
        <w:jc w:val="both"/>
        <w:rPr>
          <w:rFonts w:ascii="Arial" w:hAnsi="Arial" w:cs="Arial"/>
          <w:sz w:val="24"/>
          <w:szCs w:val="24"/>
          <w:lang w:eastAsia="es-CO"/>
        </w:rPr>
      </w:pPr>
      <w:r w:rsidRPr="001D5EAD">
        <w:rPr>
          <w:rFonts w:ascii="Arial" w:hAnsi="Arial" w:cs="Arial"/>
          <w:sz w:val="24"/>
          <w:szCs w:val="24"/>
          <w:lang w:eastAsia="es-CO"/>
        </w:rPr>
        <w:t>Tampoco sustentó ni allegó prueba de las razones por las cuales los mecanismos con los que cuenta, resultan ineficaces e inidóneos para su protección y reconocimiento.</w:t>
      </w:r>
    </w:p>
    <w:p w:rsidR="005079A8" w:rsidRPr="001D5EAD" w:rsidRDefault="005079A8" w:rsidP="001D5EAD">
      <w:pPr>
        <w:pStyle w:val="Sinespaciado1"/>
        <w:spacing w:line="276" w:lineRule="auto"/>
        <w:ind w:firstLine="2835"/>
        <w:jc w:val="both"/>
        <w:rPr>
          <w:rFonts w:ascii="Arial" w:hAnsi="Arial" w:cs="Arial"/>
          <w:sz w:val="24"/>
          <w:szCs w:val="24"/>
          <w:lang w:eastAsia="es-CO"/>
        </w:rPr>
      </w:pPr>
    </w:p>
    <w:p w:rsidR="00DE21BE" w:rsidRPr="001D5EAD" w:rsidRDefault="00C321E0" w:rsidP="001D5EAD">
      <w:pPr>
        <w:pStyle w:val="Sinespaciado10"/>
        <w:spacing w:line="276" w:lineRule="auto"/>
        <w:ind w:firstLine="2835"/>
        <w:jc w:val="both"/>
        <w:rPr>
          <w:rFonts w:ascii="Arial" w:hAnsi="Arial" w:cs="Arial"/>
          <w:sz w:val="24"/>
          <w:szCs w:val="24"/>
        </w:rPr>
      </w:pPr>
      <w:r w:rsidRPr="001D5EAD">
        <w:rPr>
          <w:rFonts w:ascii="Arial" w:hAnsi="Arial" w:cs="Arial"/>
          <w:spacing w:val="-3"/>
          <w:sz w:val="24"/>
          <w:szCs w:val="24"/>
        </w:rPr>
        <w:t xml:space="preserve">Aunado a lo anterior, </w:t>
      </w:r>
      <w:r w:rsidR="00DE21BE" w:rsidRPr="001D5EAD">
        <w:rPr>
          <w:rFonts w:ascii="Arial" w:hAnsi="Arial" w:cs="Arial"/>
          <w:spacing w:val="-3"/>
          <w:sz w:val="24"/>
          <w:szCs w:val="24"/>
        </w:rPr>
        <w:t>a</w:t>
      </w:r>
      <w:r w:rsidR="00DE21BE" w:rsidRPr="001D5EAD">
        <w:rPr>
          <w:rFonts w:ascii="Arial" w:hAnsi="Arial" w:cs="Arial"/>
          <w:sz w:val="24"/>
          <w:szCs w:val="24"/>
          <w:lang w:eastAsia="es-CO"/>
        </w:rPr>
        <w:t xml:space="preserve">l valorar </w:t>
      </w:r>
      <w:r w:rsidRPr="001D5EAD">
        <w:rPr>
          <w:rFonts w:ascii="Arial" w:hAnsi="Arial" w:cs="Arial"/>
          <w:sz w:val="24"/>
          <w:szCs w:val="24"/>
          <w:lang w:eastAsia="es-CO"/>
        </w:rPr>
        <w:t>la</w:t>
      </w:r>
      <w:r w:rsidR="00DE21BE" w:rsidRPr="001D5EAD">
        <w:rPr>
          <w:rFonts w:ascii="Arial" w:hAnsi="Arial" w:cs="Arial"/>
          <w:sz w:val="24"/>
          <w:szCs w:val="24"/>
          <w:lang w:eastAsia="es-CO"/>
        </w:rPr>
        <w:t>s condiciones personales</w:t>
      </w:r>
      <w:r w:rsidRPr="001D5EAD">
        <w:rPr>
          <w:rFonts w:ascii="Arial" w:hAnsi="Arial" w:cs="Arial"/>
          <w:sz w:val="24"/>
          <w:szCs w:val="24"/>
          <w:lang w:eastAsia="es-CO"/>
        </w:rPr>
        <w:t xml:space="preserve"> de la accionante</w:t>
      </w:r>
      <w:r w:rsidR="00E30FFB" w:rsidRPr="001D5EAD">
        <w:rPr>
          <w:rFonts w:ascii="Arial" w:hAnsi="Arial" w:cs="Arial"/>
          <w:sz w:val="24"/>
          <w:szCs w:val="24"/>
          <w:lang w:eastAsia="es-CO"/>
        </w:rPr>
        <w:t>,</w:t>
      </w:r>
      <w:r w:rsidR="00DE21BE" w:rsidRPr="001D5EAD">
        <w:rPr>
          <w:rFonts w:ascii="Arial" w:hAnsi="Arial" w:cs="Arial"/>
          <w:sz w:val="24"/>
          <w:szCs w:val="24"/>
          <w:lang w:eastAsia="es-CO"/>
        </w:rPr>
        <w:t xml:space="preserve"> para determinar si estamos frente a un sujeto de especial protección constitucional, no podría decirse que cumple con los presupuestos para llegar a esa conclusión porque, primero, no se trata de una persona de la tercera edad, </w:t>
      </w:r>
      <w:r w:rsidR="005079A8" w:rsidRPr="001D5EAD">
        <w:rPr>
          <w:rFonts w:ascii="Arial" w:hAnsi="Arial" w:cs="Arial"/>
          <w:sz w:val="24"/>
          <w:szCs w:val="24"/>
          <w:lang w:eastAsia="es-CO"/>
        </w:rPr>
        <w:t>pues</w:t>
      </w:r>
      <w:r w:rsidR="00DE21BE" w:rsidRPr="001D5EAD">
        <w:rPr>
          <w:rFonts w:ascii="Arial" w:hAnsi="Arial" w:cs="Arial"/>
          <w:sz w:val="24"/>
          <w:szCs w:val="24"/>
          <w:lang w:eastAsia="es-CO"/>
        </w:rPr>
        <w:t xml:space="preserve"> solo tiene </w:t>
      </w:r>
      <w:r w:rsidR="00E30FFB" w:rsidRPr="001D5EAD">
        <w:rPr>
          <w:rFonts w:ascii="Arial" w:hAnsi="Arial" w:cs="Arial"/>
          <w:sz w:val="24"/>
          <w:szCs w:val="24"/>
          <w:lang w:eastAsia="es-CO"/>
        </w:rPr>
        <w:t>5</w:t>
      </w:r>
      <w:r w:rsidR="00DE21BE" w:rsidRPr="001D5EAD">
        <w:rPr>
          <w:rFonts w:ascii="Arial" w:hAnsi="Arial" w:cs="Arial"/>
          <w:sz w:val="24"/>
          <w:szCs w:val="24"/>
          <w:lang w:eastAsia="es-CO"/>
        </w:rPr>
        <w:t>4 años edad (</w:t>
      </w:r>
      <w:proofErr w:type="spellStart"/>
      <w:r w:rsidR="00DE21BE" w:rsidRPr="001D5EAD">
        <w:rPr>
          <w:rFonts w:ascii="Arial" w:hAnsi="Arial" w:cs="Arial"/>
          <w:sz w:val="24"/>
          <w:szCs w:val="24"/>
          <w:lang w:eastAsia="es-CO"/>
        </w:rPr>
        <w:t>fl</w:t>
      </w:r>
      <w:proofErr w:type="spellEnd"/>
      <w:r w:rsidR="00DE21BE" w:rsidRPr="001D5EAD">
        <w:rPr>
          <w:rFonts w:ascii="Arial" w:hAnsi="Arial" w:cs="Arial"/>
          <w:sz w:val="24"/>
          <w:szCs w:val="24"/>
          <w:lang w:eastAsia="es-CO"/>
        </w:rPr>
        <w:t xml:space="preserve">. </w:t>
      </w:r>
      <w:r w:rsidR="00E30FFB" w:rsidRPr="001D5EAD">
        <w:rPr>
          <w:rFonts w:ascii="Arial" w:hAnsi="Arial" w:cs="Arial"/>
          <w:sz w:val="24"/>
          <w:szCs w:val="24"/>
          <w:lang w:eastAsia="es-CO"/>
        </w:rPr>
        <w:t>1</w:t>
      </w:r>
      <w:r w:rsidR="00DE21BE" w:rsidRPr="001D5EAD">
        <w:rPr>
          <w:rFonts w:ascii="Arial" w:hAnsi="Arial" w:cs="Arial"/>
          <w:sz w:val="24"/>
          <w:szCs w:val="24"/>
          <w:lang w:eastAsia="es-CO"/>
        </w:rPr>
        <w:t xml:space="preserve"> id.).</w:t>
      </w:r>
    </w:p>
    <w:p w:rsidR="00DE21BE" w:rsidRPr="001D5EAD" w:rsidRDefault="00DE21BE" w:rsidP="001D5EAD">
      <w:pPr>
        <w:pStyle w:val="Sinespaciado10"/>
        <w:spacing w:line="276" w:lineRule="auto"/>
        <w:ind w:firstLine="2835"/>
        <w:jc w:val="both"/>
        <w:rPr>
          <w:rFonts w:ascii="Arial" w:hAnsi="Arial" w:cs="Arial"/>
          <w:sz w:val="24"/>
          <w:szCs w:val="24"/>
          <w:lang w:eastAsia="es-CO"/>
        </w:rPr>
      </w:pPr>
    </w:p>
    <w:p w:rsidR="00D14555" w:rsidRPr="001D5EAD" w:rsidRDefault="00DE21BE" w:rsidP="001D5EAD">
      <w:pPr>
        <w:pStyle w:val="Sinespaciado10"/>
        <w:spacing w:line="276" w:lineRule="auto"/>
        <w:ind w:firstLine="2835"/>
        <w:jc w:val="both"/>
        <w:rPr>
          <w:rFonts w:ascii="Arial" w:hAnsi="Arial" w:cs="Arial"/>
          <w:sz w:val="24"/>
          <w:szCs w:val="24"/>
          <w:lang w:eastAsia="es-CO"/>
        </w:rPr>
      </w:pPr>
      <w:r w:rsidRPr="001D5EAD">
        <w:rPr>
          <w:rFonts w:ascii="Arial" w:hAnsi="Arial" w:cs="Arial"/>
          <w:sz w:val="24"/>
          <w:szCs w:val="24"/>
          <w:lang w:eastAsia="es-CO"/>
        </w:rPr>
        <w:t xml:space="preserve">En segundo lugar, </w:t>
      </w:r>
      <w:r w:rsidR="00204521" w:rsidRPr="001D5EAD">
        <w:rPr>
          <w:rFonts w:ascii="Arial" w:hAnsi="Arial" w:cs="Arial"/>
          <w:sz w:val="24"/>
          <w:szCs w:val="24"/>
          <w:lang w:eastAsia="es-CO"/>
        </w:rPr>
        <w:t>r</w:t>
      </w:r>
      <w:r w:rsidR="005079A8" w:rsidRPr="001D5EAD">
        <w:rPr>
          <w:rFonts w:ascii="Arial" w:hAnsi="Arial" w:cs="Arial"/>
          <w:sz w:val="24"/>
          <w:szCs w:val="24"/>
          <w:lang w:eastAsia="es-CO"/>
        </w:rPr>
        <w:t>eferente a su</w:t>
      </w:r>
      <w:r w:rsidR="00204521" w:rsidRPr="001D5EAD">
        <w:rPr>
          <w:rFonts w:ascii="Arial" w:hAnsi="Arial" w:cs="Arial"/>
          <w:sz w:val="24"/>
          <w:szCs w:val="24"/>
          <w:lang w:eastAsia="es-CO"/>
        </w:rPr>
        <w:t xml:space="preserve"> situación de salud</w:t>
      </w:r>
      <w:r w:rsidR="00A24161" w:rsidRPr="001D5EAD">
        <w:rPr>
          <w:rFonts w:ascii="Arial" w:hAnsi="Arial" w:cs="Arial"/>
          <w:sz w:val="24"/>
          <w:szCs w:val="24"/>
          <w:lang w:eastAsia="es-CO"/>
        </w:rPr>
        <w:t>, esta</w:t>
      </w:r>
      <w:r w:rsidR="00204521" w:rsidRPr="001D5EAD">
        <w:rPr>
          <w:rFonts w:ascii="Arial" w:hAnsi="Arial" w:cs="Arial"/>
          <w:sz w:val="24"/>
          <w:szCs w:val="24"/>
          <w:lang w:eastAsia="es-CO"/>
        </w:rPr>
        <w:t xml:space="preserve"> no probó que se tratara de una persona con algún tipo de afección grave</w:t>
      </w:r>
      <w:r w:rsidR="00363F90" w:rsidRPr="001D5EAD">
        <w:rPr>
          <w:rFonts w:ascii="Arial" w:hAnsi="Arial" w:cs="Arial"/>
          <w:sz w:val="24"/>
          <w:szCs w:val="24"/>
          <w:lang w:eastAsia="es-CO"/>
        </w:rPr>
        <w:t>, limitación o discapacidad física</w:t>
      </w:r>
      <w:r w:rsidR="00D14555" w:rsidRPr="001D5EAD">
        <w:rPr>
          <w:rFonts w:ascii="Arial" w:hAnsi="Arial" w:cs="Arial"/>
          <w:sz w:val="24"/>
          <w:szCs w:val="24"/>
          <w:lang w:eastAsia="es-CO"/>
        </w:rPr>
        <w:t xml:space="preserve">, pues lo único que </w:t>
      </w:r>
      <w:r w:rsidR="003B4D87" w:rsidRPr="001D5EAD">
        <w:rPr>
          <w:rFonts w:ascii="Arial" w:hAnsi="Arial" w:cs="Arial"/>
          <w:sz w:val="24"/>
          <w:szCs w:val="24"/>
          <w:lang w:eastAsia="es-CO"/>
        </w:rPr>
        <w:t>demostr</w:t>
      </w:r>
      <w:r w:rsidR="00D14555" w:rsidRPr="001D5EAD">
        <w:rPr>
          <w:rFonts w:ascii="Arial" w:hAnsi="Arial" w:cs="Arial"/>
          <w:sz w:val="24"/>
          <w:szCs w:val="24"/>
          <w:lang w:eastAsia="es-CO"/>
        </w:rPr>
        <w:t xml:space="preserve">ó es que </w:t>
      </w:r>
      <w:r w:rsidR="00D14555" w:rsidRPr="001D5EAD">
        <w:rPr>
          <w:rFonts w:ascii="Arial" w:hAnsi="Arial" w:cs="Arial"/>
          <w:sz w:val="24"/>
          <w:szCs w:val="24"/>
        </w:rPr>
        <w:t>padec</w:t>
      </w:r>
      <w:r w:rsidR="00D725F8" w:rsidRPr="001D5EAD">
        <w:rPr>
          <w:rFonts w:ascii="Arial" w:hAnsi="Arial" w:cs="Arial"/>
          <w:sz w:val="24"/>
          <w:szCs w:val="24"/>
        </w:rPr>
        <w:t xml:space="preserve">e de </w:t>
      </w:r>
      <w:r w:rsidR="00A24161" w:rsidRPr="001D5EAD">
        <w:rPr>
          <w:rFonts w:ascii="Arial" w:hAnsi="Arial" w:cs="Arial"/>
          <w:sz w:val="24"/>
          <w:szCs w:val="24"/>
        </w:rPr>
        <w:t xml:space="preserve">“síndrome del túnel carpiano” </w:t>
      </w:r>
      <w:r w:rsidR="00D14555" w:rsidRPr="001D5EAD">
        <w:rPr>
          <w:rFonts w:ascii="Arial" w:hAnsi="Arial" w:cs="Arial"/>
          <w:sz w:val="24"/>
          <w:szCs w:val="24"/>
        </w:rPr>
        <w:t>(</w:t>
      </w:r>
      <w:proofErr w:type="spellStart"/>
      <w:r w:rsidR="00D14555" w:rsidRPr="001D5EAD">
        <w:rPr>
          <w:rFonts w:ascii="Arial" w:hAnsi="Arial" w:cs="Arial"/>
          <w:sz w:val="24"/>
          <w:szCs w:val="24"/>
        </w:rPr>
        <w:t>fl</w:t>
      </w:r>
      <w:proofErr w:type="spellEnd"/>
      <w:r w:rsidR="00D14555" w:rsidRPr="001D5EAD">
        <w:rPr>
          <w:rFonts w:ascii="Arial" w:hAnsi="Arial" w:cs="Arial"/>
          <w:sz w:val="24"/>
          <w:szCs w:val="24"/>
        </w:rPr>
        <w:t xml:space="preserve">. </w:t>
      </w:r>
      <w:r w:rsidR="00A24161" w:rsidRPr="001D5EAD">
        <w:rPr>
          <w:rFonts w:ascii="Arial" w:hAnsi="Arial" w:cs="Arial"/>
          <w:sz w:val="24"/>
          <w:szCs w:val="24"/>
        </w:rPr>
        <w:t>4</w:t>
      </w:r>
      <w:r w:rsidR="00D14555" w:rsidRPr="001D5EAD">
        <w:rPr>
          <w:rFonts w:ascii="Arial" w:hAnsi="Arial" w:cs="Arial"/>
          <w:sz w:val="24"/>
          <w:szCs w:val="24"/>
        </w:rPr>
        <w:t xml:space="preserve"> id.)</w:t>
      </w:r>
      <w:r w:rsidR="00AB156F" w:rsidRPr="001D5EAD">
        <w:rPr>
          <w:rFonts w:ascii="Arial" w:hAnsi="Arial" w:cs="Arial"/>
          <w:sz w:val="24"/>
          <w:szCs w:val="24"/>
        </w:rPr>
        <w:t>, lo</w:t>
      </w:r>
      <w:r w:rsidR="00D14555" w:rsidRPr="001D5EAD">
        <w:rPr>
          <w:rFonts w:ascii="Arial" w:hAnsi="Arial" w:cs="Arial"/>
          <w:sz w:val="24"/>
          <w:szCs w:val="24"/>
        </w:rPr>
        <w:t xml:space="preserve"> que no se puede considerar como</w:t>
      </w:r>
      <w:r w:rsidR="000E4F99" w:rsidRPr="001D5EAD">
        <w:rPr>
          <w:rFonts w:ascii="Arial" w:hAnsi="Arial" w:cs="Arial"/>
          <w:sz w:val="24"/>
          <w:szCs w:val="24"/>
        </w:rPr>
        <w:t xml:space="preserve"> una</w:t>
      </w:r>
      <w:r w:rsidR="00D14555" w:rsidRPr="001D5EAD">
        <w:rPr>
          <w:rFonts w:ascii="Arial" w:hAnsi="Arial" w:cs="Arial"/>
          <w:sz w:val="24"/>
          <w:szCs w:val="24"/>
        </w:rPr>
        <w:t xml:space="preserve"> enfermedad</w:t>
      </w:r>
      <w:r w:rsidR="000E4F99" w:rsidRPr="001D5EAD">
        <w:rPr>
          <w:rFonts w:ascii="Arial" w:hAnsi="Arial" w:cs="Arial"/>
          <w:sz w:val="24"/>
          <w:szCs w:val="24"/>
        </w:rPr>
        <w:t xml:space="preserve"> </w:t>
      </w:r>
      <w:r w:rsidR="00D14555" w:rsidRPr="001D5EAD">
        <w:rPr>
          <w:rFonts w:ascii="Arial" w:hAnsi="Arial" w:cs="Arial"/>
          <w:sz w:val="24"/>
          <w:szCs w:val="24"/>
        </w:rPr>
        <w:t>catastrófica</w:t>
      </w:r>
      <w:r w:rsidR="000E4F99" w:rsidRPr="001D5EAD">
        <w:rPr>
          <w:rFonts w:ascii="Arial" w:hAnsi="Arial" w:cs="Arial"/>
          <w:sz w:val="24"/>
          <w:szCs w:val="24"/>
        </w:rPr>
        <w:t xml:space="preserve"> o que conllevara</w:t>
      </w:r>
      <w:r w:rsidR="00D14555" w:rsidRPr="001D5EAD">
        <w:rPr>
          <w:rFonts w:ascii="Arial" w:hAnsi="Arial" w:cs="Arial"/>
          <w:sz w:val="24"/>
          <w:szCs w:val="24"/>
        </w:rPr>
        <w:t xml:space="preserve"> a una situación de invalidez o de discapacidad de</w:t>
      </w:r>
      <w:r w:rsidR="00A24161" w:rsidRPr="001D5EAD">
        <w:rPr>
          <w:rFonts w:ascii="Arial" w:hAnsi="Arial" w:cs="Arial"/>
          <w:sz w:val="24"/>
          <w:szCs w:val="24"/>
        </w:rPr>
        <w:t xml:space="preserve"> </w:t>
      </w:r>
      <w:r w:rsidR="00D14555" w:rsidRPr="001D5EAD">
        <w:rPr>
          <w:rFonts w:ascii="Arial" w:hAnsi="Arial" w:cs="Arial"/>
          <w:sz w:val="24"/>
          <w:szCs w:val="24"/>
        </w:rPr>
        <w:t>l</w:t>
      </w:r>
      <w:r w:rsidR="00A24161" w:rsidRPr="001D5EAD">
        <w:rPr>
          <w:rFonts w:ascii="Arial" w:hAnsi="Arial" w:cs="Arial"/>
          <w:sz w:val="24"/>
          <w:szCs w:val="24"/>
        </w:rPr>
        <w:t>a</w:t>
      </w:r>
      <w:r w:rsidR="00D14555" w:rsidRPr="001D5EAD">
        <w:rPr>
          <w:rFonts w:ascii="Arial" w:hAnsi="Arial" w:cs="Arial"/>
          <w:sz w:val="24"/>
          <w:szCs w:val="24"/>
        </w:rPr>
        <w:t xml:space="preserve"> actor</w:t>
      </w:r>
      <w:r w:rsidR="00A24161" w:rsidRPr="001D5EAD">
        <w:rPr>
          <w:rFonts w:ascii="Arial" w:hAnsi="Arial" w:cs="Arial"/>
          <w:sz w:val="24"/>
          <w:szCs w:val="24"/>
        </w:rPr>
        <w:t>a</w:t>
      </w:r>
      <w:r w:rsidR="00D14555" w:rsidRPr="001D5EAD">
        <w:rPr>
          <w:rFonts w:ascii="Arial" w:hAnsi="Arial" w:cs="Arial"/>
          <w:sz w:val="24"/>
          <w:szCs w:val="24"/>
        </w:rPr>
        <w:t>, limitación física, síquica o sensorial,</w:t>
      </w:r>
      <w:r w:rsidR="000E4F99" w:rsidRPr="001D5EAD">
        <w:rPr>
          <w:rFonts w:ascii="Arial" w:hAnsi="Arial" w:cs="Arial"/>
          <w:sz w:val="24"/>
          <w:szCs w:val="24"/>
        </w:rPr>
        <w:t xml:space="preserve"> que la</w:t>
      </w:r>
      <w:r w:rsidR="00D14555" w:rsidRPr="001D5EAD">
        <w:rPr>
          <w:rFonts w:ascii="Arial" w:hAnsi="Arial" w:cs="Arial"/>
          <w:sz w:val="24"/>
          <w:szCs w:val="24"/>
        </w:rPr>
        <w:t xml:space="preserve"> hiciera un sujeto de especial protección </w:t>
      </w:r>
      <w:r w:rsidR="00D14555" w:rsidRPr="001D5EAD">
        <w:rPr>
          <w:rFonts w:ascii="Arial" w:hAnsi="Arial" w:cs="Arial"/>
          <w:sz w:val="24"/>
          <w:szCs w:val="24"/>
        </w:rPr>
        <w:lastRenderedPageBreak/>
        <w:t>constitucional, y por ende, procedente el amparo para reclamar derechos de orden prestacional, tal como lo ha reiterado la Corte Constitucional</w:t>
      </w:r>
      <w:r w:rsidR="00D14555" w:rsidRPr="001D5EAD">
        <w:rPr>
          <w:rStyle w:val="Ninguno"/>
          <w:rFonts w:ascii="Arial" w:hAnsi="Arial" w:cs="Arial"/>
          <w:sz w:val="24"/>
          <w:szCs w:val="24"/>
          <w:vertAlign w:val="superscript"/>
        </w:rPr>
        <w:footnoteReference w:id="6"/>
      </w:r>
      <w:r w:rsidR="008A50C0" w:rsidRPr="001D5EAD">
        <w:rPr>
          <w:rFonts w:ascii="Arial" w:hAnsi="Arial" w:cs="Arial"/>
          <w:spacing w:val="-3"/>
          <w:sz w:val="24"/>
          <w:szCs w:val="24"/>
        </w:rPr>
        <w:t>.</w:t>
      </w:r>
    </w:p>
    <w:p w:rsidR="00681AF7" w:rsidRPr="001D5EAD" w:rsidRDefault="00681AF7" w:rsidP="001D5EAD">
      <w:pPr>
        <w:pStyle w:val="Sinespaciado1"/>
        <w:spacing w:line="276" w:lineRule="auto"/>
        <w:ind w:firstLine="2835"/>
        <w:jc w:val="both"/>
        <w:rPr>
          <w:rFonts w:ascii="Arial" w:hAnsi="Arial" w:cs="Arial"/>
          <w:sz w:val="24"/>
          <w:szCs w:val="24"/>
          <w:lang w:eastAsia="es-CO"/>
        </w:rPr>
      </w:pPr>
    </w:p>
    <w:p w:rsidR="0092719E" w:rsidRPr="001D5EAD" w:rsidRDefault="001334F8" w:rsidP="001D5EAD">
      <w:pPr>
        <w:pStyle w:val="Sinespaciado1"/>
        <w:spacing w:line="276" w:lineRule="auto"/>
        <w:ind w:firstLine="2835"/>
        <w:jc w:val="both"/>
        <w:rPr>
          <w:rFonts w:ascii="Arial" w:hAnsi="Arial" w:cs="Arial"/>
          <w:spacing w:val="-3"/>
          <w:sz w:val="24"/>
          <w:szCs w:val="24"/>
        </w:rPr>
      </w:pPr>
      <w:r w:rsidRPr="001D5EAD">
        <w:rPr>
          <w:rFonts w:ascii="Arial" w:hAnsi="Arial" w:cs="Arial"/>
          <w:spacing w:val="-3"/>
          <w:sz w:val="24"/>
          <w:szCs w:val="24"/>
        </w:rPr>
        <w:t>5</w:t>
      </w:r>
      <w:r w:rsidR="00204521" w:rsidRPr="001D5EAD">
        <w:rPr>
          <w:rFonts w:ascii="Arial" w:hAnsi="Arial" w:cs="Arial"/>
          <w:spacing w:val="-3"/>
          <w:sz w:val="24"/>
          <w:szCs w:val="24"/>
        </w:rPr>
        <w:t>. V</w:t>
      </w:r>
      <w:r w:rsidR="00FC53EF" w:rsidRPr="001D5EAD">
        <w:rPr>
          <w:rFonts w:ascii="Arial" w:hAnsi="Arial" w:cs="Arial"/>
          <w:spacing w:val="-3"/>
          <w:sz w:val="24"/>
          <w:szCs w:val="24"/>
        </w:rPr>
        <w:t xml:space="preserve">erificado </w:t>
      </w:r>
      <w:r w:rsidR="000E4F99" w:rsidRPr="001D5EAD">
        <w:rPr>
          <w:rFonts w:ascii="Arial" w:hAnsi="Arial" w:cs="Arial"/>
          <w:spacing w:val="-3"/>
          <w:sz w:val="24"/>
          <w:szCs w:val="24"/>
        </w:rPr>
        <w:t xml:space="preserve">entonces </w:t>
      </w:r>
      <w:r w:rsidR="00FC53EF" w:rsidRPr="001D5EAD">
        <w:rPr>
          <w:rFonts w:ascii="Arial" w:hAnsi="Arial" w:cs="Arial"/>
          <w:spacing w:val="-3"/>
          <w:sz w:val="24"/>
          <w:szCs w:val="24"/>
        </w:rPr>
        <w:t xml:space="preserve">el incumplimiento </w:t>
      </w:r>
      <w:r w:rsidR="00204521" w:rsidRPr="001D5EAD">
        <w:rPr>
          <w:rFonts w:ascii="Arial" w:hAnsi="Arial" w:cs="Arial"/>
          <w:spacing w:val="-3"/>
          <w:sz w:val="24"/>
          <w:szCs w:val="24"/>
        </w:rPr>
        <w:t xml:space="preserve">de </w:t>
      </w:r>
      <w:r w:rsidR="00FC53EF" w:rsidRPr="001D5EAD">
        <w:rPr>
          <w:rFonts w:ascii="Arial" w:hAnsi="Arial" w:cs="Arial"/>
          <w:spacing w:val="-3"/>
          <w:sz w:val="24"/>
          <w:szCs w:val="24"/>
        </w:rPr>
        <w:t xml:space="preserve">uno </w:t>
      </w:r>
      <w:r w:rsidR="00526BDF" w:rsidRPr="001D5EAD">
        <w:rPr>
          <w:rFonts w:ascii="Arial" w:hAnsi="Arial" w:cs="Arial"/>
          <w:spacing w:val="-3"/>
          <w:sz w:val="24"/>
          <w:szCs w:val="24"/>
        </w:rPr>
        <w:t xml:space="preserve">de </w:t>
      </w:r>
      <w:r w:rsidR="00204521" w:rsidRPr="001D5EAD">
        <w:rPr>
          <w:rFonts w:ascii="Arial" w:hAnsi="Arial" w:cs="Arial"/>
          <w:spacing w:val="-3"/>
          <w:sz w:val="24"/>
          <w:szCs w:val="24"/>
        </w:rPr>
        <w:t xml:space="preserve">los requisitos generales de procedibilidad de la </w:t>
      </w:r>
      <w:r w:rsidR="00717704" w:rsidRPr="001D5EAD">
        <w:rPr>
          <w:rFonts w:ascii="Arial" w:hAnsi="Arial" w:cs="Arial"/>
          <w:spacing w:val="-3"/>
          <w:sz w:val="24"/>
          <w:szCs w:val="24"/>
        </w:rPr>
        <w:t xml:space="preserve">acción de </w:t>
      </w:r>
      <w:r w:rsidR="00204521" w:rsidRPr="001D5EAD">
        <w:rPr>
          <w:rFonts w:ascii="Arial" w:hAnsi="Arial" w:cs="Arial"/>
          <w:spacing w:val="-3"/>
          <w:sz w:val="24"/>
          <w:szCs w:val="24"/>
        </w:rPr>
        <w:t xml:space="preserve">tutela, </w:t>
      </w:r>
      <w:r w:rsidR="00526BDF" w:rsidRPr="001D5EAD">
        <w:rPr>
          <w:rFonts w:ascii="Arial" w:hAnsi="Arial" w:cs="Arial"/>
          <w:spacing w:val="-3"/>
          <w:sz w:val="24"/>
          <w:szCs w:val="24"/>
        </w:rPr>
        <w:t xml:space="preserve">esto </w:t>
      </w:r>
      <w:r w:rsidR="00FC53EF" w:rsidRPr="001D5EAD">
        <w:rPr>
          <w:rFonts w:ascii="Arial" w:hAnsi="Arial" w:cs="Arial"/>
          <w:spacing w:val="-3"/>
          <w:sz w:val="24"/>
          <w:szCs w:val="24"/>
        </w:rPr>
        <w:t>e</w:t>
      </w:r>
      <w:r w:rsidR="00526BDF" w:rsidRPr="001D5EAD">
        <w:rPr>
          <w:rFonts w:ascii="Arial" w:hAnsi="Arial" w:cs="Arial"/>
          <w:spacing w:val="-3"/>
          <w:sz w:val="24"/>
          <w:szCs w:val="24"/>
        </w:rPr>
        <w:t xml:space="preserve">s, </w:t>
      </w:r>
      <w:r w:rsidR="001528DA" w:rsidRPr="001D5EAD">
        <w:rPr>
          <w:rFonts w:ascii="Arial" w:hAnsi="Arial" w:cs="Arial"/>
          <w:spacing w:val="-3"/>
          <w:sz w:val="24"/>
          <w:szCs w:val="24"/>
        </w:rPr>
        <w:t xml:space="preserve">la </w:t>
      </w:r>
      <w:r w:rsidR="00526BDF" w:rsidRPr="001D5EAD">
        <w:rPr>
          <w:rFonts w:ascii="Arial" w:hAnsi="Arial" w:cs="Arial"/>
          <w:spacing w:val="-3"/>
          <w:sz w:val="24"/>
          <w:szCs w:val="24"/>
        </w:rPr>
        <w:t xml:space="preserve">subsidiariedad, </w:t>
      </w:r>
      <w:r w:rsidR="00204521" w:rsidRPr="001D5EAD">
        <w:rPr>
          <w:rFonts w:ascii="Arial" w:hAnsi="Arial" w:cs="Arial"/>
          <w:spacing w:val="-3"/>
          <w:sz w:val="24"/>
          <w:szCs w:val="24"/>
        </w:rPr>
        <w:t xml:space="preserve">no cabe a través de este medio examinar </w:t>
      </w:r>
      <w:r w:rsidR="000B4C6C" w:rsidRPr="001D5EAD">
        <w:rPr>
          <w:rFonts w:ascii="Arial" w:hAnsi="Arial" w:cs="Arial"/>
          <w:spacing w:val="-3"/>
          <w:sz w:val="24"/>
          <w:szCs w:val="24"/>
        </w:rPr>
        <w:t xml:space="preserve">de fondo </w:t>
      </w:r>
      <w:r w:rsidR="00204521" w:rsidRPr="001D5EAD">
        <w:rPr>
          <w:rFonts w:ascii="Arial" w:hAnsi="Arial" w:cs="Arial"/>
          <w:spacing w:val="-3"/>
          <w:sz w:val="24"/>
          <w:szCs w:val="24"/>
        </w:rPr>
        <w:t xml:space="preserve">si en el </w:t>
      </w:r>
      <w:r w:rsidR="004F4638" w:rsidRPr="001D5EAD">
        <w:rPr>
          <w:rFonts w:ascii="Arial" w:hAnsi="Arial" w:cs="Arial"/>
          <w:spacing w:val="-3"/>
          <w:sz w:val="24"/>
          <w:szCs w:val="24"/>
        </w:rPr>
        <w:t>asunto</w:t>
      </w:r>
      <w:r w:rsidR="00204521" w:rsidRPr="001D5EAD">
        <w:rPr>
          <w:rFonts w:ascii="Arial" w:hAnsi="Arial" w:cs="Arial"/>
          <w:spacing w:val="-3"/>
          <w:sz w:val="24"/>
          <w:szCs w:val="24"/>
        </w:rPr>
        <w:t xml:space="preserve"> propuesto se </w:t>
      </w:r>
      <w:r w:rsidR="000B4C6C" w:rsidRPr="001D5EAD">
        <w:rPr>
          <w:rFonts w:ascii="Arial" w:hAnsi="Arial" w:cs="Arial"/>
          <w:spacing w:val="-3"/>
          <w:sz w:val="24"/>
          <w:szCs w:val="24"/>
        </w:rPr>
        <w:t xml:space="preserve">dan las condiciones </w:t>
      </w:r>
      <w:r w:rsidR="00204521" w:rsidRPr="001D5EAD">
        <w:rPr>
          <w:rFonts w:ascii="Arial" w:hAnsi="Arial" w:cs="Arial"/>
          <w:spacing w:val="-3"/>
          <w:sz w:val="24"/>
          <w:szCs w:val="24"/>
        </w:rPr>
        <w:t xml:space="preserve">para </w:t>
      </w:r>
      <w:r w:rsidR="000B3B17" w:rsidRPr="001D5EAD">
        <w:rPr>
          <w:rFonts w:ascii="Arial" w:hAnsi="Arial" w:cs="Arial"/>
          <w:spacing w:val="-3"/>
          <w:sz w:val="24"/>
          <w:szCs w:val="24"/>
        </w:rPr>
        <w:t>el reconocimiento y pago de la incapacidad</w:t>
      </w:r>
      <w:r w:rsidR="005C42F7" w:rsidRPr="001D5EAD">
        <w:rPr>
          <w:rFonts w:ascii="Arial" w:hAnsi="Arial" w:cs="Arial"/>
          <w:spacing w:val="-3"/>
          <w:sz w:val="24"/>
          <w:szCs w:val="24"/>
        </w:rPr>
        <w:t xml:space="preserve"> </w:t>
      </w:r>
      <w:r w:rsidR="00EB75DA" w:rsidRPr="001D5EAD">
        <w:rPr>
          <w:rFonts w:ascii="Arial" w:hAnsi="Arial" w:cs="Arial"/>
          <w:spacing w:val="-3"/>
          <w:sz w:val="24"/>
          <w:szCs w:val="24"/>
        </w:rPr>
        <w:t>médica otorgada</w:t>
      </w:r>
      <w:r w:rsidR="000B3B17" w:rsidRPr="001D5EAD">
        <w:rPr>
          <w:rFonts w:ascii="Arial" w:hAnsi="Arial" w:cs="Arial"/>
          <w:spacing w:val="-3"/>
          <w:sz w:val="24"/>
          <w:szCs w:val="24"/>
        </w:rPr>
        <w:t xml:space="preserve"> a favor </w:t>
      </w:r>
      <w:r w:rsidR="00717704" w:rsidRPr="001D5EAD">
        <w:rPr>
          <w:rFonts w:ascii="Arial" w:hAnsi="Arial" w:cs="Arial"/>
          <w:spacing w:val="-3"/>
          <w:sz w:val="24"/>
          <w:szCs w:val="24"/>
        </w:rPr>
        <w:t>de</w:t>
      </w:r>
      <w:r w:rsidR="00DA66FF" w:rsidRPr="001D5EAD">
        <w:rPr>
          <w:rFonts w:ascii="Arial" w:hAnsi="Arial" w:cs="Arial"/>
          <w:spacing w:val="-3"/>
          <w:sz w:val="24"/>
          <w:szCs w:val="24"/>
        </w:rPr>
        <w:t xml:space="preserve"> </w:t>
      </w:r>
      <w:r w:rsidR="00DA66FF" w:rsidRPr="001D5EAD">
        <w:rPr>
          <w:rFonts w:ascii="Arial" w:hAnsi="Arial" w:cs="Arial"/>
          <w:sz w:val="24"/>
          <w:szCs w:val="24"/>
          <w:lang w:val="es-ES" w:eastAsia="es-ES"/>
        </w:rPr>
        <w:t>la señora DORIS ELENA ESCOBAR OSPINA</w:t>
      </w:r>
      <w:r w:rsidR="00717704" w:rsidRPr="001D5EAD">
        <w:rPr>
          <w:rFonts w:ascii="Arial" w:hAnsi="Arial" w:cs="Arial"/>
          <w:spacing w:val="-3"/>
          <w:sz w:val="24"/>
          <w:szCs w:val="24"/>
        </w:rPr>
        <w:t xml:space="preserve">, </w:t>
      </w:r>
      <w:r w:rsidR="00204521" w:rsidRPr="001D5EAD">
        <w:rPr>
          <w:rFonts w:ascii="Arial" w:hAnsi="Arial" w:cs="Arial"/>
          <w:spacing w:val="-3"/>
          <w:sz w:val="24"/>
          <w:szCs w:val="24"/>
        </w:rPr>
        <w:t xml:space="preserve">cuestión que sin lugar a dudas debe ser planteada ante la jurisdicción </w:t>
      </w:r>
      <w:r w:rsidR="00EB75DA" w:rsidRPr="001D5EAD">
        <w:rPr>
          <w:rFonts w:ascii="Arial" w:hAnsi="Arial" w:cs="Arial"/>
          <w:spacing w:val="-3"/>
          <w:sz w:val="24"/>
          <w:szCs w:val="24"/>
        </w:rPr>
        <w:t>ordinaria</w:t>
      </w:r>
      <w:r w:rsidR="001F50F5" w:rsidRPr="001D5EAD">
        <w:rPr>
          <w:rFonts w:ascii="Arial" w:hAnsi="Arial" w:cs="Arial"/>
          <w:spacing w:val="-3"/>
          <w:sz w:val="24"/>
          <w:szCs w:val="24"/>
        </w:rPr>
        <w:t xml:space="preserve"> laboral </w:t>
      </w:r>
      <w:r w:rsidR="001F50F5" w:rsidRPr="001D5EAD">
        <w:rPr>
          <w:rFonts w:ascii="Arial" w:hAnsi="Arial" w:cs="Arial"/>
          <w:sz w:val="24"/>
          <w:szCs w:val="24"/>
          <w:lang w:val="es-ES" w:eastAsia="es-ES"/>
        </w:rPr>
        <w:t>o al procedimiento determinado en la Ley 1222 de 2007 ante la Superintendencia Nacional de Salud</w:t>
      </w:r>
      <w:r w:rsidR="00204521" w:rsidRPr="001D5EAD">
        <w:rPr>
          <w:rFonts w:ascii="Arial" w:hAnsi="Arial" w:cs="Arial"/>
          <w:spacing w:val="-3"/>
          <w:sz w:val="24"/>
          <w:szCs w:val="24"/>
        </w:rPr>
        <w:t>.</w:t>
      </w:r>
    </w:p>
    <w:p w:rsidR="0092719E" w:rsidRPr="001D5EAD" w:rsidRDefault="0092719E" w:rsidP="001D5EAD">
      <w:pPr>
        <w:pStyle w:val="Sinespaciado1"/>
        <w:spacing w:line="276" w:lineRule="auto"/>
        <w:ind w:firstLine="2835"/>
        <w:jc w:val="both"/>
        <w:rPr>
          <w:rFonts w:ascii="Arial" w:hAnsi="Arial" w:cs="Arial"/>
          <w:spacing w:val="-3"/>
          <w:sz w:val="24"/>
          <w:szCs w:val="24"/>
        </w:rPr>
      </w:pPr>
    </w:p>
    <w:p w:rsidR="0092719E" w:rsidRPr="001D5EAD" w:rsidRDefault="002060CD" w:rsidP="001D5EAD">
      <w:pPr>
        <w:pStyle w:val="Sinespaciado1"/>
        <w:spacing w:line="276" w:lineRule="auto"/>
        <w:ind w:firstLine="2835"/>
        <w:jc w:val="both"/>
        <w:rPr>
          <w:rFonts w:ascii="Arial" w:hAnsi="Arial" w:cs="Arial"/>
          <w:spacing w:val="-3"/>
          <w:sz w:val="24"/>
          <w:szCs w:val="24"/>
        </w:rPr>
      </w:pPr>
      <w:r w:rsidRPr="001D5EAD">
        <w:rPr>
          <w:rFonts w:ascii="Arial" w:hAnsi="Arial" w:cs="Arial"/>
          <w:spacing w:val="-3"/>
          <w:sz w:val="24"/>
          <w:szCs w:val="24"/>
        </w:rPr>
        <w:t xml:space="preserve">Por lo anterior, ha de confirmarse la decisión </w:t>
      </w:r>
      <w:r w:rsidR="00717704" w:rsidRPr="001D5EAD">
        <w:rPr>
          <w:rFonts w:ascii="Arial" w:hAnsi="Arial" w:cs="Arial"/>
          <w:spacing w:val="-3"/>
          <w:sz w:val="24"/>
          <w:szCs w:val="24"/>
        </w:rPr>
        <w:t>de primera instancia</w:t>
      </w:r>
      <w:r w:rsidR="00887B7D" w:rsidRPr="001D5EAD">
        <w:rPr>
          <w:rFonts w:ascii="Arial" w:hAnsi="Arial" w:cs="Arial"/>
          <w:spacing w:val="-3"/>
          <w:sz w:val="24"/>
          <w:szCs w:val="24"/>
        </w:rPr>
        <w:t xml:space="preserve">, </w:t>
      </w:r>
      <w:r w:rsidR="00887B7D" w:rsidRPr="001D5EAD">
        <w:rPr>
          <w:rFonts w:ascii="Arial" w:eastAsia="Arial" w:hAnsi="Arial" w:cs="Arial"/>
          <w:sz w:val="24"/>
          <w:szCs w:val="24"/>
        </w:rPr>
        <w:t>con fundamento en lo expuesto en la parte motiva de esta sentencia</w:t>
      </w:r>
      <w:r w:rsidR="007F2838" w:rsidRPr="001D5EAD">
        <w:rPr>
          <w:rFonts w:ascii="Arial" w:hAnsi="Arial" w:cs="Arial"/>
          <w:spacing w:val="-3"/>
          <w:sz w:val="24"/>
          <w:szCs w:val="24"/>
        </w:rPr>
        <w:t>.</w:t>
      </w:r>
    </w:p>
    <w:p w:rsidR="0092719E" w:rsidRPr="001D5EAD" w:rsidRDefault="0092719E" w:rsidP="001D5EAD">
      <w:pPr>
        <w:pStyle w:val="Sinespaciado1"/>
        <w:spacing w:line="276" w:lineRule="auto"/>
        <w:ind w:firstLine="2835"/>
        <w:jc w:val="both"/>
        <w:rPr>
          <w:rFonts w:ascii="Arial" w:hAnsi="Arial" w:cs="Arial"/>
          <w:spacing w:val="-3"/>
          <w:sz w:val="24"/>
          <w:szCs w:val="24"/>
        </w:rPr>
      </w:pPr>
    </w:p>
    <w:p w:rsidR="0092719E" w:rsidRPr="001D5EAD" w:rsidRDefault="00204521" w:rsidP="001D5EAD">
      <w:pPr>
        <w:pStyle w:val="Sinespaciado1"/>
        <w:spacing w:line="276" w:lineRule="auto"/>
        <w:ind w:firstLine="2835"/>
        <w:jc w:val="both"/>
        <w:rPr>
          <w:rFonts w:ascii="Arial" w:hAnsi="Arial" w:cs="Arial"/>
          <w:b/>
          <w:bCs/>
          <w:sz w:val="24"/>
          <w:szCs w:val="24"/>
        </w:rPr>
      </w:pPr>
      <w:r w:rsidRPr="001D5EAD">
        <w:rPr>
          <w:rFonts w:ascii="Arial" w:hAnsi="Arial" w:cs="Arial"/>
          <w:b/>
          <w:bCs/>
          <w:sz w:val="24"/>
          <w:szCs w:val="24"/>
        </w:rPr>
        <w:t>V</w:t>
      </w:r>
      <w:r w:rsidR="00C51AEF" w:rsidRPr="001D5EAD">
        <w:rPr>
          <w:rFonts w:ascii="Arial" w:hAnsi="Arial" w:cs="Arial"/>
          <w:b/>
          <w:bCs/>
          <w:sz w:val="24"/>
          <w:szCs w:val="24"/>
        </w:rPr>
        <w:t>II</w:t>
      </w:r>
      <w:r w:rsidRPr="001D5EAD">
        <w:rPr>
          <w:rFonts w:ascii="Arial" w:hAnsi="Arial" w:cs="Arial"/>
          <w:b/>
          <w:bCs/>
          <w:sz w:val="24"/>
          <w:szCs w:val="24"/>
        </w:rPr>
        <w:t>. D</w:t>
      </w:r>
      <w:r w:rsidR="00B0570C" w:rsidRPr="001D5EAD">
        <w:rPr>
          <w:rFonts w:ascii="Arial" w:hAnsi="Arial" w:cs="Arial"/>
          <w:b/>
          <w:bCs/>
          <w:sz w:val="24"/>
          <w:szCs w:val="24"/>
        </w:rPr>
        <w:t>ECISIÓN</w:t>
      </w:r>
    </w:p>
    <w:p w:rsidR="0092719E" w:rsidRPr="001D5EAD" w:rsidRDefault="0092719E" w:rsidP="001D5EAD">
      <w:pPr>
        <w:pStyle w:val="Sinespaciado1"/>
        <w:spacing w:line="276" w:lineRule="auto"/>
        <w:ind w:firstLine="2835"/>
        <w:jc w:val="both"/>
        <w:rPr>
          <w:rFonts w:ascii="Arial" w:hAnsi="Arial" w:cs="Arial"/>
          <w:bCs/>
          <w:sz w:val="24"/>
          <w:szCs w:val="24"/>
        </w:rPr>
      </w:pPr>
    </w:p>
    <w:p w:rsidR="000266D3" w:rsidRPr="001D5EAD" w:rsidRDefault="000266D3" w:rsidP="001D5EAD">
      <w:pPr>
        <w:pStyle w:val="Sinespaciado2"/>
        <w:spacing w:line="276" w:lineRule="auto"/>
        <w:ind w:firstLine="2880"/>
        <w:jc w:val="both"/>
        <w:rPr>
          <w:rFonts w:ascii="Arial" w:hAnsi="Arial" w:cs="Arial"/>
          <w:sz w:val="24"/>
          <w:szCs w:val="24"/>
        </w:rPr>
      </w:pPr>
      <w:r w:rsidRPr="001D5EAD">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Pr="001D5EAD" w:rsidRDefault="0092719E" w:rsidP="001D5EAD">
      <w:pPr>
        <w:pStyle w:val="Sinespaciado1"/>
        <w:spacing w:line="276" w:lineRule="auto"/>
        <w:ind w:firstLine="2835"/>
        <w:jc w:val="both"/>
        <w:rPr>
          <w:rFonts w:ascii="Arial" w:hAnsi="Arial" w:cs="Arial"/>
          <w:sz w:val="24"/>
          <w:szCs w:val="24"/>
        </w:rPr>
      </w:pPr>
    </w:p>
    <w:p w:rsidR="0092719E" w:rsidRPr="001D5EAD" w:rsidRDefault="00204521" w:rsidP="001D5EAD">
      <w:pPr>
        <w:pStyle w:val="Sinespaciado1"/>
        <w:spacing w:line="276" w:lineRule="auto"/>
        <w:ind w:firstLine="2835"/>
        <w:jc w:val="both"/>
        <w:rPr>
          <w:rFonts w:ascii="Arial" w:hAnsi="Arial" w:cs="Arial"/>
          <w:b/>
          <w:sz w:val="24"/>
          <w:szCs w:val="24"/>
        </w:rPr>
      </w:pPr>
      <w:r w:rsidRPr="001D5EAD">
        <w:rPr>
          <w:rFonts w:ascii="Arial" w:hAnsi="Arial" w:cs="Arial"/>
          <w:b/>
          <w:spacing w:val="-3"/>
          <w:sz w:val="24"/>
          <w:szCs w:val="24"/>
        </w:rPr>
        <w:t>RESUELVE:</w:t>
      </w:r>
    </w:p>
    <w:p w:rsidR="0092719E" w:rsidRPr="001D5EAD" w:rsidRDefault="0092719E" w:rsidP="001D5EAD">
      <w:pPr>
        <w:pStyle w:val="Sinespaciado1"/>
        <w:spacing w:line="276" w:lineRule="auto"/>
        <w:ind w:firstLine="2835"/>
        <w:jc w:val="both"/>
        <w:rPr>
          <w:rFonts w:ascii="Arial" w:hAnsi="Arial" w:cs="Arial"/>
          <w:sz w:val="24"/>
          <w:szCs w:val="24"/>
        </w:rPr>
      </w:pPr>
    </w:p>
    <w:p w:rsidR="0092719E" w:rsidRPr="001D5EAD" w:rsidRDefault="00204521" w:rsidP="001D5EAD">
      <w:pPr>
        <w:pStyle w:val="Sinespaciado1"/>
        <w:spacing w:line="276" w:lineRule="auto"/>
        <w:ind w:firstLine="2835"/>
        <w:jc w:val="both"/>
        <w:rPr>
          <w:rFonts w:ascii="Arial" w:hAnsi="Arial" w:cs="Arial"/>
          <w:sz w:val="24"/>
          <w:szCs w:val="24"/>
          <w:lang w:val="es-ES" w:eastAsia="es-ES"/>
        </w:rPr>
      </w:pPr>
      <w:r w:rsidRPr="001D5EAD">
        <w:rPr>
          <w:rFonts w:ascii="Arial" w:hAnsi="Arial" w:cs="Arial"/>
          <w:b/>
          <w:spacing w:val="-3"/>
          <w:sz w:val="24"/>
          <w:szCs w:val="24"/>
        </w:rPr>
        <w:t>Primero:</w:t>
      </w:r>
      <w:r w:rsidRPr="001D5EAD">
        <w:rPr>
          <w:rFonts w:ascii="Arial" w:hAnsi="Arial" w:cs="Arial"/>
          <w:spacing w:val="-3"/>
          <w:sz w:val="24"/>
          <w:szCs w:val="24"/>
        </w:rPr>
        <w:t xml:space="preserve"> </w:t>
      </w:r>
      <w:r w:rsidR="00717704" w:rsidRPr="001D5EAD">
        <w:rPr>
          <w:rFonts w:ascii="Arial" w:hAnsi="Arial" w:cs="Arial"/>
          <w:spacing w:val="-3"/>
          <w:sz w:val="24"/>
          <w:szCs w:val="24"/>
        </w:rPr>
        <w:t xml:space="preserve">CONFIRMAR </w:t>
      </w:r>
      <w:r w:rsidR="00717704" w:rsidRPr="001D5EAD">
        <w:rPr>
          <w:rFonts w:ascii="Arial" w:hAnsi="Arial" w:cs="Arial"/>
          <w:sz w:val="24"/>
          <w:szCs w:val="24"/>
        </w:rPr>
        <w:t>el fallo</w:t>
      </w:r>
      <w:r w:rsidR="00717704" w:rsidRPr="001D5EAD">
        <w:rPr>
          <w:rFonts w:ascii="Arial" w:hAnsi="Arial" w:cs="Arial"/>
          <w:spacing w:val="-3"/>
          <w:sz w:val="24"/>
          <w:szCs w:val="24"/>
        </w:rPr>
        <w:t xml:space="preserve"> proferido el </w:t>
      </w:r>
      <w:r w:rsidR="00DA66FF" w:rsidRPr="001D5EAD">
        <w:rPr>
          <w:rFonts w:ascii="Arial" w:hAnsi="Arial" w:cs="Arial"/>
          <w:spacing w:val="-3"/>
          <w:sz w:val="24"/>
          <w:szCs w:val="24"/>
        </w:rPr>
        <w:t>2</w:t>
      </w:r>
      <w:r w:rsidR="00EB75DA" w:rsidRPr="001D5EAD">
        <w:rPr>
          <w:rFonts w:ascii="Arial" w:hAnsi="Arial" w:cs="Arial"/>
          <w:spacing w:val="-3"/>
          <w:sz w:val="24"/>
          <w:szCs w:val="24"/>
        </w:rPr>
        <w:t xml:space="preserve"> de </w:t>
      </w:r>
      <w:r w:rsidR="00DA66FF" w:rsidRPr="001D5EAD">
        <w:rPr>
          <w:rFonts w:ascii="Arial" w:hAnsi="Arial" w:cs="Arial"/>
          <w:spacing w:val="-3"/>
          <w:sz w:val="24"/>
          <w:szCs w:val="24"/>
        </w:rPr>
        <w:t xml:space="preserve">diciembre </w:t>
      </w:r>
      <w:r w:rsidR="003A5FBA" w:rsidRPr="001D5EAD">
        <w:rPr>
          <w:rFonts w:ascii="Arial" w:hAnsi="Arial" w:cs="Arial"/>
          <w:spacing w:val="-3"/>
          <w:sz w:val="24"/>
          <w:szCs w:val="24"/>
        </w:rPr>
        <w:t>de 2019</w:t>
      </w:r>
      <w:r w:rsidR="00717704" w:rsidRPr="001D5EAD">
        <w:rPr>
          <w:rFonts w:ascii="Arial" w:hAnsi="Arial" w:cs="Arial"/>
          <w:spacing w:val="-3"/>
          <w:sz w:val="24"/>
          <w:szCs w:val="24"/>
        </w:rPr>
        <w:t xml:space="preserve"> por el </w:t>
      </w:r>
      <w:r w:rsidR="00DA66FF" w:rsidRPr="001D5EAD">
        <w:rPr>
          <w:rFonts w:ascii="Arial" w:hAnsi="Arial" w:cs="Arial"/>
          <w:sz w:val="24"/>
          <w:szCs w:val="24"/>
          <w:lang w:val="es-ES" w:eastAsia="es-ES"/>
        </w:rPr>
        <w:t>Juzgado Promiscuo del Circuito de Apía</w:t>
      </w:r>
      <w:r w:rsidRPr="001D5EAD">
        <w:rPr>
          <w:rFonts w:ascii="Arial" w:hAnsi="Arial" w:cs="Arial"/>
          <w:sz w:val="24"/>
          <w:szCs w:val="24"/>
          <w:lang w:val="es-ES" w:eastAsia="es-ES"/>
        </w:rPr>
        <w:t xml:space="preserve">, dentro de la presente acción de tutela, </w:t>
      </w:r>
      <w:r w:rsidR="00957F7D" w:rsidRPr="001D5EAD">
        <w:rPr>
          <w:rFonts w:ascii="Arial" w:hAnsi="Arial" w:cs="Arial"/>
          <w:spacing w:val="-3"/>
          <w:sz w:val="24"/>
          <w:szCs w:val="24"/>
        </w:rPr>
        <w:t>por las razones expuestas</w:t>
      </w:r>
      <w:r w:rsidR="00957F7D" w:rsidRPr="001D5EAD">
        <w:rPr>
          <w:rFonts w:ascii="Arial" w:hAnsi="Arial" w:cs="Arial"/>
          <w:sz w:val="24"/>
          <w:szCs w:val="24"/>
          <w:lang w:val="es-ES" w:eastAsia="es-ES"/>
        </w:rPr>
        <w:t xml:space="preserve"> </w:t>
      </w:r>
      <w:r w:rsidRPr="001D5EAD">
        <w:rPr>
          <w:rFonts w:ascii="Arial" w:hAnsi="Arial" w:cs="Arial"/>
          <w:sz w:val="24"/>
          <w:szCs w:val="24"/>
          <w:lang w:val="es-ES" w:eastAsia="es-ES"/>
        </w:rPr>
        <w:t>en la parte motiva.</w:t>
      </w:r>
    </w:p>
    <w:p w:rsidR="0092719E" w:rsidRPr="001D5EAD" w:rsidRDefault="0092719E" w:rsidP="001D5EAD">
      <w:pPr>
        <w:pStyle w:val="Sinespaciado1"/>
        <w:spacing w:line="276" w:lineRule="auto"/>
        <w:ind w:firstLine="2835"/>
        <w:jc w:val="both"/>
        <w:rPr>
          <w:rFonts w:ascii="Arial" w:hAnsi="Arial" w:cs="Arial"/>
          <w:sz w:val="24"/>
          <w:szCs w:val="24"/>
          <w:lang w:val="es-ES" w:eastAsia="es-ES"/>
        </w:rPr>
      </w:pPr>
    </w:p>
    <w:p w:rsidR="0092719E" w:rsidRPr="001D5EAD" w:rsidRDefault="00204521" w:rsidP="001D5EAD">
      <w:pPr>
        <w:pStyle w:val="Sinespaciado1"/>
        <w:spacing w:line="276" w:lineRule="auto"/>
        <w:ind w:firstLine="2835"/>
        <w:jc w:val="both"/>
        <w:rPr>
          <w:rFonts w:ascii="Arial" w:hAnsi="Arial" w:cs="Arial"/>
          <w:spacing w:val="-3"/>
          <w:sz w:val="24"/>
          <w:szCs w:val="24"/>
        </w:rPr>
      </w:pPr>
      <w:r w:rsidRPr="001D5EAD">
        <w:rPr>
          <w:rFonts w:ascii="Arial" w:hAnsi="Arial" w:cs="Arial"/>
          <w:b/>
          <w:spacing w:val="-3"/>
          <w:sz w:val="24"/>
          <w:szCs w:val="24"/>
        </w:rPr>
        <w:t>Segundo:</w:t>
      </w:r>
      <w:r w:rsidRPr="001D5EAD">
        <w:rPr>
          <w:rFonts w:ascii="Arial" w:hAnsi="Arial" w:cs="Arial"/>
          <w:spacing w:val="-3"/>
          <w:sz w:val="24"/>
          <w:szCs w:val="24"/>
        </w:rPr>
        <w:t xml:space="preserve"> Notifíquese esta decisión a los interesados por el medio más expedito posible (Art. 5o., Dto. 306 de 1992).</w:t>
      </w:r>
    </w:p>
    <w:p w:rsidR="0092719E" w:rsidRPr="001D5EAD" w:rsidRDefault="0092719E" w:rsidP="001D5EAD">
      <w:pPr>
        <w:pStyle w:val="Sinespaciado1"/>
        <w:spacing w:line="276" w:lineRule="auto"/>
        <w:ind w:firstLine="2835"/>
        <w:jc w:val="both"/>
        <w:rPr>
          <w:rFonts w:ascii="Arial" w:hAnsi="Arial" w:cs="Arial"/>
          <w:spacing w:val="-3"/>
          <w:sz w:val="24"/>
          <w:szCs w:val="24"/>
        </w:rPr>
      </w:pPr>
    </w:p>
    <w:p w:rsidR="0092719E" w:rsidRPr="001D5EAD" w:rsidRDefault="00204521" w:rsidP="001D5EAD">
      <w:pPr>
        <w:pStyle w:val="Sinespaciado1"/>
        <w:spacing w:line="276" w:lineRule="auto"/>
        <w:ind w:firstLine="2835"/>
        <w:jc w:val="both"/>
        <w:rPr>
          <w:rFonts w:ascii="Arial" w:hAnsi="Arial" w:cs="Arial"/>
          <w:spacing w:val="-3"/>
          <w:sz w:val="24"/>
          <w:szCs w:val="24"/>
        </w:rPr>
      </w:pPr>
      <w:r w:rsidRPr="001D5EAD">
        <w:rPr>
          <w:rFonts w:ascii="Arial" w:hAnsi="Arial" w:cs="Arial"/>
          <w:b/>
          <w:spacing w:val="-3"/>
          <w:sz w:val="24"/>
          <w:szCs w:val="24"/>
        </w:rPr>
        <w:t>Tercero:</w:t>
      </w:r>
      <w:r w:rsidRPr="001D5EAD">
        <w:rPr>
          <w:rFonts w:ascii="Arial" w:hAnsi="Arial" w:cs="Arial"/>
          <w:spacing w:val="-3"/>
          <w:sz w:val="24"/>
          <w:szCs w:val="24"/>
        </w:rPr>
        <w:t xml:space="preserve"> Remítase el expediente a la Honorable Corte Constitucional para su eventual revisión.</w:t>
      </w:r>
    </w:p>
    <w:p w:rsidR="0092719E" w:rsidRPr="001D5EAD" w:rsidRDefault="0092719E" w:rsidP="001D5EAD">
      <w:pPr>
        <w:pStyle w:val="Sinespaciado1"/>
        <w:spacing w:line="276" w:lineRule="auto"/>
        <w:ind w:firstLine="2835"/>
        <w:jc w:val="both"/>
        <w:rPr>
          <w:rFonts w:ascii="Arial" w:hAnsi="Arial" w:cs="Arial"/>
          <w:spacing w:val="-3"/>
          <w:sz w:val="24"/>
          <w:szCs w:val="24"/>
        </w:rPr>
      </w:pPr>
    </w:p>
    <w:p w:rsidR="008F31B3" w:rsidRPr="001D5EAD" w:rsidRDefault="00B0570C" w:rsidP="001D5EAD">
      <w:pPr>
        <w:pStyle w:val="Sinespaciado1"/>
        <w:spacing w:line="276" w:lineRule="auto"/>
        <w:ind w:firstLine="2835"/>
        <w:jc w:val="both"/>
        <w:rPr>
          <w:rFonts w:ascii="Arial" w:hAnsi="Arial" w:cs="Arial"/>
          <w:spacing w:val="-3"/>
          <w:sz w:val="24"/>
          <w:szCs w:val="24"/>
        </w:rPr>
      </w:pPr>
      <w:r w:rsidRPr="001D5EAD">
        <w:rPr>
          <w:rFonts w:ascii="Arial" w:hAnsi="Arial" w:cs="Arial"/>
          <w:spacing w:val="-3"/>
          <w:sz w:val="24"/>
          <w:szCs w:val="24"/>
        </w:rPr>
        <w:t>N</w:t>
      </w:r>
      <w:r w:rsidR="00204521" w:rsidRPr="001D5EAD">
        <w:rPr>
          <w:rFonts w:ascii="Arial" w:hAnsi="Arial" w:cs="Arial"/>
          <w:spacing w:val="-3"/>
          <w:sz w:val="24"/>
          <w:szCs w:val="24"/>
        </w:rPr>
        <w:t>otifíquese</w:t>
      </w:r>
      <w:r w:rsidRPr="001D5EAD">
        <w:rPr>
          <w:rFonts w:ascii="Arial" w:hAnsi="Arial" w:cs="Arial"/>
          <w:spacing w:val="-3"/>
          <w:sz w:val="24"/>
          <w:szCs w:val="24"/>
        </w:rPr>
        <w:t xml:space="preserve"> y cúmplase</w:t>
      </w:r>
    </w:p>
    <w:p w:rsidR="008F31B3" w:rsidRPr="001D5EAD" w:rsidRDefault="008F31B3" w:rsidP="001D5EAD">
      <w:pPr>
        <w:pStyle w:val="Sinespaciado1"/>
        <w:spacing w:line="276" w:lineRule="auto"/>
        <w:ind w:firstLine="2835"/>
        <w:jc w:val="both"/>
        <w:rPr>
          <w:rFonts w:ascii="Arial" w:hAnsi="Arial" w:cs="Arial"/>
          <w:spacing w:val="-3"/>
          <w:sz w:val="24"/>
          <w:szCs w:val="24"/>
        </w:rPr>
      </w:pPr>
    </w:p>
    <w:p w:rsidR="008F31B3" w:rsidRPr="001D5EAD" w:rsidRDefault="00204521" w:rsidP="001D5EAD">
      <w:pPr>
        <w:pStyle w:val="Sinespaciado1"/>
        <w:spacing w:line="276" w:lineRule="auto"/>
        <w:ind w:firstLine="2835"/>
        <w:jc w:val="both"/>
        <w:rPr>
          <w:rFonts w:ascii="Arial" w:hAnsi="Arial" w:cs="Arial"/>
          <w:b/>
          <w:spacing w:val="-3"/>
          <w:sz w:val="24"/>
          <w:szCs w:val="24"/>
        </w:rPr>
      </w:pPr>
      <w:r w:rsidRPr="001D5EAD">
        <w:rPr>
          <w:rFonts w:ascii="Arial" w:hAnsi="Arial" w:cs="Arial"/>
          <w:spacing w:val="-3"/>
          <w:sz w:val="24"/>
          <w:szCs w:val="24"/>
        </w:rPr>
        <w:t>Los Magistrados,</w:t>
      </w:r>
    </w:p>
    <w:p w:rsidR="008F31B3" w:rsidRPr="001D5EAD" w:rsidRDefault="008F31B3" w:rsidP="001D5EAD">
      <w:pPr>
        <w:pStyle w:val="Sinespaciado1"/>
        <w:spacing w:line="276" w:lineRule="auto"/>
        <w:ind w:firstLine="2835"/>
        <w:jc w:val="both"/>
        <w:rPr>
          <w:rFonts w:ascii="Arial" w:hAnsi="Arial" w:cs="Arial"/>
          <w:b/>
          <w:spacing w:val="-3"/>
          <w:sz w:val="24"/>
          <w:szCs w:val="24"/>
        </w:rPr>
      </w:pPr>
    </w:p>
    <w:p w:rsidR="005440E5" w:rsidRDefault="005440E5" w:rsidP="001D5EAD">
      <w:pPr>
        <w:pStyle w:val="Sinespaciado1"/>
        <w:spacing w:line="276" w:lineRule="auto"/>
        <w:ind w:firstLine="2835"/>
        <w:jc w:val="both"/>
        <w:rPr>
          <w:rFonts w:ascii="Arial" w:hAnsi="Arial" w:cs="Arial"/>
          <w:b/>
          <w:spacing w:val="-3"/>
          <w:sz w:val="24"/>
          <w:szCs w:val="24"/>
        </w:rPr>
      </w:pPr>
    </w:p>
    <w:p w:rsidR="00C20702" w:rsidRPr="001D5EAD" w:rsidRDefault="00C20702" w:rsidP="001D5EAD">
      <w:pPr>
        <w:pStyle w:val="Sinespaciado1"/>
        <w:spacing w:line="276" w:lineRule="auto"/>
        <w:ind w:firstLine="2835"/>
        <w:jc w:val="both"/>
        <w:rPr>
          <w:rFonts w:ascii="Arial" w:hAnsi="Arial" w:cs="Arial"/>
          <w:b/>
          <w:spacing w:val="-3"/>
          <w:sz w:val="24"/>
          <w:szCs w:val="24"/>
        </w:rPr>
      </w:pPr>
    </w:p>
    <w:p w:rsidR="00AD519E" w:rsidRPr="001D5EAD" w:rsidRDefault="00AD519E" w:rsidP="001D5EAD">
      <w:pPr>
        <w:pStyle w:val="Sinespaciado10"/>
        <w:spacing w:line="276" w:lineRule="auto"/>
        <w:ind w:firstLine="2835"/>
        <w:jc w:val="both"/>
        <w:rPr>
          <w:rFonts w:ascii="Arial" w:hAnsi="Arial" w:cs="Arial"/>
          <w:b/>
          <w:spacing w:val="-3"/>
          <w:sz w:val="24"/>
          <w:szCs w:val="24"/>
        </w:rPr>
      </w:pPr>
      <w:proofErr w:type="spellStart"/>
      <w:r w:rsidRPr="001D5EAD">
        <w:rPr>
          <w:rFonts w:ascii="Arial" w:hAnsi="Arial" w:cs="Arial"/>
          <w:b/>
          <w:spacing w:val="-3"/>
          <w:sz w:val="24"/>
          <w:szCs w:val="24"/>
        </w:rPr>
        <w:t>EDDER</w:t>
      </w:r>
      <w:proofErr w:type="spellEnd"/>
      <w:r w:rsidRPr="001D5EAD">
        <w:rPr>
          <w:rFonts w:ascii="Arial" w:hAnsi="Arial" w:cs="Arial"/>
          <w:b/>
          <w:spacing w:val="-3"/>
          <w:sz w:val="24"/>
          <w:szCs w:val="24"/>
        </w:rPr>
        <w:t xml:space="preserve"> JIMMY SÁNCHEZ </w:t>
      </w:r>
      <w:proofErr w:type="spellStart"/>
      <w:r w:rsidRPr="001D5EAD">
        <w:rPr>
          <w:rFonts w:ascii="Arial" w:hAnsi="Arial" w:cs="Arial"/>
          <w:b/>
          <w:spacing w:val="-3"/>
          <w:sz w:val="24"/>
          <w:szCs w:val="24"/>
        </w:rPr>
        <w:t>CALAMBÁS</w:t>
      </w:r>
      <w:proofErr w:type="spellEnd"/>
    </w:p>
    <w:p w:rsidR="00AD519E" w:rsidRPr="001D5EAD" w:rsidRDefault="00AD519E" w:rsidP="001D5EAD">
      <w:pPr>
        <w:pStyle w:val="Sinespaciado10"/>
        <w:spacing w:line="276" w:lineRule="auto"/>
        <w:ind w:firstLine="2835"/>
        <w:jc w:val="both"/>
        <w:rPr>
          <w:rFonts w:ascii="Arial" w:hAnsi="Arial" w:cs="Arial"/>
          <w:b/>
          <w:spacing w:val="-3"/>
          <w:sz w:val="24"/>
          <w:szCs w:val="24"/>
        </w:rPr>
      </w:pPr>
    </w:p>
    <w:p w:rsidR="00AD519E" w:rsidRPr="001D5EAD" w:rsidRDefault="00AD519E" w:rsidP="001D5EAD">
      <w:pPr>
        <w:pStyle w:val="Sinespaciado10"/>
        <w:spacing w:line="276" w:lineRule="auto"/>
        <w:ind w:firstLine="2835"/>
        <w:jc w:val="both"/>
        <w:rPr>
          <w:rFonts w:ascii="Arial" w:hAnsi="Arial" w:cs="Arial"/>
          <w:b/>
          <w:spacing w:val="-3"/>
          <w:sz w:val="24"/>
          <w:szCs w:val="24"/>
        </w:rPr>
      </w:pPr>
    </w:p>
    <w:p w:rsidR="00AD519E" w:rsidRPr="001D5EAD" w:rsidRDefault="00AD519E" w:rsidP="001D5EAD">
      <w:pPr>
        <w:pStyle w:val="Sinespaciado10"/>
        <w:spacing w:line="276" w:lineRule="auto"/>
        <w:ind w:firstLine="2835"/>
        <w:jc w:val="both"/>
        <w:rPr>
          <w:rFonts w:ascii="Arial" w:hAnsi="Arial" w:cs="Arial"/>
          <w:b/>
          <w:spacing w:val="-3"/>
          <w:sz w:val="24"/>
          <w:szCs w:val="24"/>
        </w:rPr>
      </w:pPr>
    </w:p>
    <w:p w:rsidR="00F94A03" w:rsidRPr="001D5EAD" w:rsidRDefault="00AD519E" w:rsidP="00C20702">
      <w:pPr>
        <w:pStyle w:val="Sinespaciado10"/>
        <w:spacing w:line="276" w:lineRule="auto"/>
        <w:jc w:val="both"/>
        <w:rPr>
          <w:rFonts w:ascii="Arial" w:hAnsi="Arial" w:cs="Arial"/>
          <w:b/>
          <w:sz w:val="24"/>
          <w:szCs w:val="24"/>
        </w:rPr>
      </w:pPr>
      <w:r w:rsidRPr="001D5EAD">
        <w:rPr>
          <w:rFonts w:ascii="Arial" w:hAnsi="Arial" w:cs="Arial"/>
          <w:b/>
          <w:spacing w:val="-3"/>
          <w:sz w:val="24"/>
          <w:szCs w:val="24"/>
        </w:rPr>
        <w:t>JAIME ALBERTO SARAZA NARANJO</w:t>
      </w:r>
      <w:r w:rsidR="00C20702">
        <w:rPr>
          <w:rFonts w:ascii="Arial" w:hAnsi="Arial" w:cs="Arial"/>
          <w:b/>
          <w:spacing w:val="-3"/>
          <w:sz w:val="24"/>
          <w:szCs w:val="24"/>
        </w:rPr>
        <w:tab/>
      </w:r>
      <w:r w:rsidR="00C20702">
        <w:rPr>
          <w:rFonts w:ascii="Arial" w:hAnsi="Arial" w:cs="Arial"/>
          <w:b/>
          <w:spacing w:val="-3"/>
          <w:sz w:val="24"/>
          <w:szCs w:val="24"/>
        </w:rPr>
        <w:tab/>
        <w:t xml:space="preserve">       </w:t>
      </w:r>
      <w:r w:rsidRPr="001D5EAD">
        <w:rPr>
          <w:rFonts w:ascii="Arial" w:hAnsi="Arial" w:cs="Arial"/>
          <w:b/>
          <w:sz w:val="24"/>
          <w:szCs w:val="24"/>
        </w:rPr>
        <w:t>CLAUDIA MARÍA ARCILA RÍOS</w:t>
      </w:r>
    </w:p>
    <w:sectPr w:rsidR="00F94A03" w:rsidRPr="001D5EAD" w:rsidSect="00A3573A">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16" w:rsidRDefault="00AC5716" w:rsidP="00204521">
      <w:r>
        <w:separator/>
      </w:r>
    </w:p>
  </w:endnote>
  <w:endnote w:type="continuationSeparator" w:id="0">
    <w:p w:rsidR="00AC5716" w:rsidRDefault="00AC5716"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C20702" w:rsidRDefault="00AF6A66">
    <w:pPr>
      <w:pStyle w:val="Piedepgina"/>
      <w:jc w:val="right"/>
      <w:rPr>
        <w:rFonts w:ascii="Arial" w:hAnsi="Arial" w:cs="Arial"/>
        <w:sz w:val="18"/>
        <w:szCs w:val="22"/>
      </w:rPr>
    </w:pPr>
    <w:r w:rsidRPr="00C20702">
      <w:rPr>
        <w:rFonts w:ascii="Arial" w:hAnsi="Arial" w:cs="Arial"/>
        <w:sz w:val="18"/>
        <w:szCs w:val="22"/>
      </w:rPr>
      <w:fldChar w:fldCharType="begin"/>
    </w:r>
    <w:r w:rsidRPr="00C20702">
      <w:rPr>
        <w:rFonts w:ascii="Arial" w:hAnsi="Arial" w:cs="Arial"/>
        <w:sz w:val="18"/>
        <w:szCs w:val="22"/>
      </w:rPr>
      <w:instrText xml:space="preserve"> PAGE   \* MERGEFORMAT </w:instrText>
    </w:r>
    <w:r w:rsidRPr="00C20702">
      <w:rPr>
        <w:rFonts w:ascii="Arial" w:hAnsi="Arial" w:cs="Arial"/>
        <w:sz w:val="18"/>
        <w:szCs w:val="22"/>
      </w:rPr>
      <w:fldChar w:fldCharType="separate"/>
    </w:r>
    <w:r w:rsidR="00C20702">
      <w:rPr>
        <w:rFonts w:ascii="Arial" w:hAnsi="Arial" w:cs="Arial"/>
        <w:noProof/>
        <w:sz w:val="18"/>
        <w:szCs w:val="22"/>
      </w:rPr>
      <w:t>1</w:t>
    </w:r>
    <w:r w:rsidRPr="00C20702">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16" w:rsidRDefault="00AC5716" w:rsidP="00204521">
      <w:r>
        <w:separator/>
      </w:r>
    </w:p>
  </w:footnote>
  <w:footnote w:type="continuationSeparator" w:id="0">
    <w:p w:rsidR="00AC5716" w:rsidRDefault="00AC5716" w:rsidP="00204521">
      <w:r>
        <w:continuationSeparator/>
      </w:r>
    </w:p>
  </w:footnote>
  <w:footnote w:id="1">
    <w:p w:rsidR="00C562B0" w:rsidRPr="001D5EAD" w:rsidRDefault="00C562B0" w:rsidP="001D5EAD">
      <w:pPr>
        <w:pStyle w:val="Textonotapie"/>
        <w:jc w:val="both"/>
        <w:rPr>
          <w:sz w:val="18"/>
          <w:lang w:val="es-CO"/>
        </w:rPr>
      </w:pPr>
      <w:r w:rsidRPr="001D5EAD">
        <w:rPr>
          <w:rStyle w:val="Refdenotaalpie"/>
          <w:rFonts w:ascii="Arial" w:hAnsi="Arial" w:cs="Arial"/>
          <w:sz w:val="18"/>
        </w:rPr>
        <w:footnoteRef/>
      </w:r>
      <w:r w:rsidRPr="001D5EAD">
        <w:rPr>
          <w:rFonts w:ascii="Arial" w:hAnsi="Arial" w:cs="Arial"/>
          <w:sz w:val="18"/>
          <w:lang w:val="es-CO"/>
        </w:rPr>
        <w:t xml:space="preserve"> Sentencia T-529 de 2017.</w:t>
      </w:r>
      <w:r w:rsidR="00CF4C71" w:rsidRPr="001D5EAD">
        <w:rPr>
          <w:rFonts w:ascii="Arial" w:hAnsi="Arial" w:cs="Arial"/>
          <w:sz w:val="18"/>
          <w:lang w:val="es-CO"/>
        </w:rPr>
        <w:t xml:space="preserve"> M.P.: Alberto Rojas Ríos.</w:t>
      </w:r>
    </w:p>
  </w:footnote>
  <w:footnote w:id="2">
    <w:p w:rsidR="00C562B0" w:rsidRPr="001D5EAD" w:rsidRDefault="00C562B0" w:rsidP="001D5EAD">
      <w:pPr>
        <w:pStyle w:val="Textonotapie"/>
        <w:jc w:val="both"/>
        <w:rPr>
          <w:rFonts w:ascii="Arial" w:hAnsi="Arial" w:cs="Arial"/>
          <w:spacing w:val="-10"/>
          <w:sz w:val="18"/>
          <w:szCs w:val="16"/>
          <w:lang w:val="es-CO"/>
        </w:rPr>
      </w:pPr>
      <w:r w:rsidRPr="001D5EAD">
        <w:rPr>
          <w:rStyle w:val="Refdenotaalpie"/>
          <w:rFonts w:ascii="Arial" w:hAnsi="Arial" w:cs="Arial"/>
          <w:spacing w:val="-10"/>
          <w:sz w:val="18"/>
          <w:szCs w:val="16"/>
        </w:rPr>
        <w:footnoteRef/>
      </w:r>
      <w:r w:rsidRPr="001D5EAD">
        <w:rPr>
          <w:rFonts w:ascii="Arial" w:hAnsi="Arial" w:cs="Arial"/>
          <w:spacing w:val="-10"/>
          <w:sz w:val="18"/>
          <w:szCs w:val="16"/>
        </w:rPr>
        <w:t xml:space="preserve"> </w:t>
      </w:r>
      <w:r w:rsidRPr="001D5EAD">
        <w:rPr>
          <w:rFonts w:ascii="Arial" w:hAnsi="Arial" w:cs="Arial"/>
          <w:spacing w:val="-10"/>
          <w:sz w:val="18"/>
          <w:szCs w:val="16"/>
          <w:bdr w:val="none" w:sz="0" w:space="0" w:color="auto" w:frame="1"/>
          <w:lang w:val="es-ES_tradnl"/>
        </w:rPr>
        <w:t>Ver Sentencia T-140 de 2016.</w:t>
      </w:r>
    </w:p>
  </w:footnote>
  <w:footnote w:id="3">
    <w:p w:rsidR="00C562B0" w:rsidRPr="001D5EAD" w:rsidRDefault="00C562B0" w:rsidP="001D5EAD">
      <w:pPr>
        <w:jc w:val="both"/>
        <w:rPr>
          <w:rFonts w:ascii="Arial" w:hAnsi="Arial" w:cs="Arial"/>
          <w:spacing w:val="-10"/>
          <w:sz w:val="18"/>
          <w:szCs w:val="16"/>
          <w:lang w:val="es-CO"/>
        </w:rPr>
      </w:pPr>
      <w:r w:rsidRPr="001D5EAD">
        <w:rPr>
          <w:rStyle w:val="Refdenotaalpie"/>
          <w:rFonts w:ascii="Arial" w:hAnsi="Arial" w:cs="Arial"/>
          <w:spacing w:val="-10"/>
          <w:sz w:val="18"/>
          <w:szCs w:val="16"/>
        </w:rPr>
        <w:footnoteRef/>
      </w:r>
      <w:r w:rsidR="001D5EAD">
        <w:rPr>
          <w:rFonts w:ascii="Arial" w:hAnsi="Arial" w:cs="Arial"/>
          <w:spacing w:val="-10"/>
          <w:sz w:val="18"/>
          <w:szCs w:val="16"/>
          <w:bdr w:val="none" w:sz="0" w:space="0" w:color="auto" w:frame="1"/>
        </w:rPr>
        <w:t xml:space="preserve"> </w:t>
      </w:r>
      <w:r w:rsidRPr="001D5EAD">
        <w:rPr>
          <w:rFonts w:ascii="Arial" w:hAnsi="Arial" w:cs="Arial"/>
          <w:spacing w:val="-10"/>
          <w:sz w:val="18"/>
          <w:szCs w:val="16"/>
          <w:bdr w:val="none" w:sz="0" w:space="0" w:color="auto" w:frame="1"/>
        </w:rPr>
        <w:t>Ver Sentencia T-311 de 1996. Al respecto, en aquella ocasión esta Corte asumió el conocimiento de un caso en el que una mujer reclamaba el reconocimiento y pago de su licencia de maternidad y a quien éste le fue negado por problemas en el pago por parte de su empleador. Sobre el particular, la Corte consideró que si bien, en principio, podría considerarse que se trata de una pretensión eminentemente económica, una afirmación en ese sentido desconocería la especial naturaleza de esta prestación que pretende suplir el salario del trabajador durante el tiempo en que éste se encuentra incapacitado para ejercer normalmente sus funciones. Por ello, consideró que la intervención excepcional del juez de tutela se hacía forzosa so pena de permitir que se prorrogue la vulneración de los derechos de los ciudadanos.</w:t>
      </w:r>
    </w:p>
  </w:footnote>
  <w:footnote w:id="4">
    <w:p w:rsidR="00C562B0" w:rsidRPr="001D5EAD" w:rsidRDefault="00C562B0" w:rsidP="001D5EAD">
      <w:pPr>
        <w:pStyle w:val="Textonotapie"/>
        <w:jc w:val="both"/>
        <w:rPr>
          <w:rFonts w:ascii="Arial" w:hAnsi="Arial" w:cs="Arial"/>
          <w:spacing w:val="-10"/>
          <w:sz w:val="18"/>
          <w:szCs w:val="16"/>
          <w:lang w:val="es-CO"/>
        </w:rPr>
      </w:pPr>
      <w:r w:rsidRPr="001D5EAD">
        <w:rPr>
          <w:rStyle w:val="Refdenotaalpie"/>
          <w:rFonts w:ascii="Arial" w:hAnsi="Arial" w:cs="Arial"/>
          <w:spacing w:val="-10"/>
          <w:sz w:val="18"/>
          <w:szCs w:val="16"/>
        </w:rPr>
        <w:footnoteRef/>
      </w:r>
      <w:r w:rsidRPr="001D5EAD">
        <w:rPr>
          <w:rFonts w:ascii="Arial" w:hAnsi="Arial" w:cs="Arial"/>
          <w:spacing w:val="-10"/>
          <w:sz w:val="18"/>
          <w:szCs w:val="16"/>
        </w:rPr>
        <w:t xml:space="preserve"> </w:t>
      </w:r>
      <w:r w:rsidRPr="001D5EAD">
        <w:rPr>
          <w:rFonts w:ascii="Arial" w:hAnsi="Arial" w:cs="Arial"/>
          <w:spacing w:val="-10"/>
          <w:sz w:val="18"/>
          <w:szCs w:val="16"/>
          <w:bdr w:val="none" w:sz="0" w:space="0" w:color="auto" w:frame="1"/>
        </w:rPr>
        <w:t>Especialmente cuando la prestación económica en discusión se constituye en la única fuente de ingresos del solicitante para satisfacer sus necesidades básicas.</w:t>
      </w:r>
    </w:p>
  </w:footnote>
  <w:footnote w:id="5">
    <w:p w:rsidR="00C562B0" w:rsidRPr="001D5EAD" w:rsidRDefault="00C562B0" w:rsidP="001D5EAD">
      <w:pPr>
        <w:pStyle w:val="Textonotapie"/>
        <w:jc w:val="both"/>
        <w:rPr>
          <w:rFonts w:ascii="Arial" w:hAnsi="Arial" w:cs="Arial"/>
          <w:spacing w:val="-10"/>
          <w:sz w:val="18"/>
          <w:szCs w:val="16"/>
          <w:lang w:val="es-CO"/>
        </w:rPr>
      </w:pPr>
      <w:r w:rsidRPr="001D5EAD">
        <w:rPr>
          <w:rStyle w:val="Refdenotaalpie"/>
          <w:rFonts w:ascii="Arial" w:hAnsi="Arial" w:cs="Arial"/>
          <w:spacing w:val="-10"/>
          <w:sz w:val="18"/>
          <w:szCs w:val="16"/>
        </w:rPr>
        <w:footnoteRef/>
      </w:r>
      <w:r w:rsidRPr="001D5EAD">
        <w:rPr>
          <w:rFonts w:ascii="Arial" w:hAnsi="Arial" w:cs="Arial"/>
          <w:spacing w:val="-10"/>
          <w:sz w:val="18"/>
          <w:szCs w:val="16"/>
        </w:rPr>
        <w:t xml:space="preserve"> </w:t>
      </w:r>
      <w:r w:rsidRPr="001D5EAD">
        <w:rPr>
          <w:rFonts w:ascii="Arial" w:hAnsi="Arial" w:cs="Arial"/>
          <w:spacing w:val="-10"/>
          <w:sz w:val="18"/>
          <w:szCs w:val="16"/>
          <w:bdr w:val="none" w:sz="0" w:space="0" w:color="auto" w:frame="1"/>
        </w:rPr>
        <w:t>Ver Sentencia T-920 de 2009.</w:t>
      </w:r>
    </w:p>
  </w:footnote>
  <w:footnote w:id="6">
    <w:p w:rsidR="00D14555" w:rsidRPr="00A13462" w:rsidRDefault="00D14555" w:rsidP="001D5EAD">
      <w:pPr>
        <w:pStyle w:val="Cuerpo"/>
        <w:pBdr>
          <w:top w:val="none" w:sz="0" w:space="0" w:color="auto"/>
          <w:left w:val="none" w:sz="0" w:space="0" w:color="auto"/>
          <w:bottom w:val="none" w:sz="0" w:space="0" w:color="auto"/>
          <w:right w:val="none" w:sz="0" w:space="0" w:color="auto"/>
        </w:pBdr>
        <w:rPr>
          <w:rFonts w:ascii="Arial" w:hAnsi="Arial" w:cs="Arial"/>
        </w:rPr>
      </w:pPr>
      <w:r w:rsidRPr="001D5EAD">
        <w:rPr>
          <w:rStyle w:val="Ninguno"/>
          <w:rFonts w:ascii="Arial" w:hAnsi="Arial" w:cs="Arial"/>
          <w:i/>
          <w:iCs/>
          <w:sz w:val="18"/>
          <w:vertAlign w:val="superscript"/>
        </w:rPr>
        <w:footnoteRef/>
      </w:r>
      <w:r w:rsidRPr="001D5EAD">
        <w:rPr>
          <w:rStyle w:val="Ninguno"/>
          <w:rFonts w:ascii="Arial" w:hAnsi="Arial" w:cs="Arial"/>
          <w:sz w:val="18"/>
        </w:rPr>
        <w:t xml:space="preserve"> Ver Sentencias T-157 de 2011; T-678 de 2016 y T-469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w:t>
    </w:r>
    <w:r w:rsidR="009C54CE">
      <w:rPr>
        <w:rFonts w:ascii="Arial" w:hAnsi="Arial" w:cs="Arial"/>
        <w:sz w:val="16"/>
        <w:szCs w:val="16"/>
      </w:rPr>
      <w:t>45</w:t>
    </w:r>
    <w:r>
      <w:rPr>
        <w:rFonts w:ascii="Arial" w:hAnsi="Arial" w:cs="Arial"/>
        <w:sz w:val="16"/>
        <w:szCs w:val="16"/>
      </w:rPr>
      <w:t>-31-</w:t>
    </w:r>
    <w:r w:rsidR="009C54CE">
      <w:rPr>
        <w:rFonts w:ascii="Arial" w:hAnsi="Arial" w:cs="Arial"/>
        <w:sz w:val="16"/>
        <w:szCs w:val="16"/>
      </w:rPr>
      <w:t>89</w:t>
    </w:r>
    <w:r>
      <w:rPr>
        <w:rFonts w:ascii="Arial" w:hAnsi="Arial" w:cs="Arial"/>
        <w:sz w:val="16"/>
        <w:szCs w:val="16"/>
      </w:rPr>
      <w:t>-00</w:t>
    </w:r>
    <w:r w:rsidR="009C54CE">
      <w:rPr>
        <w:rFonts w:ascii="Arial" w:hAnsi="Arial" w:cs="Arial"/>
        <w:sz w:val="16"/>
        <w:szCs w:val="16"/>
      </w:rPr>
      <w:t>1</w:t>
    </w:r>
    <w:r>
      <w:rPr>
        <w:rFonts w:ascii="Arial" w:hAnsi="Arial" w:cs="Arial"/>
        <w:sz w:val="16"/>
        <w:szCs w:val="16"/>
      </w:rPr>
      <w:t>-201</w:t>
    </w:r>
    <w:r w:rsidR="00B86ACE">
      <w:rPr>
        <w:rFonts w:ascii="Arial" w:hAnsi="Arial" w:cs="Arial"/>
        <w:sz w:val="16"/>
        <w:szCs w:val="16"/>
      </w:rPr>
      <w:t>9</w:t>
    </w:r>
    <w:r>
      <w:rPr>
        <w:rFonts w:ascii="Arial" w:hAnsi="Arial" w:cs="Arial"/>
        <w:sz w:val="16"/>
        <w:szCs w:val="16"/>
      </w:rPr>
      <w:t>-00</w:t>
    </w:r>
    <w:r w:rsidR="007E0CDA">
      <w:rPr>
        <w:rFonts w:ascii="Arial" w:hAnsi="Arial" w:cs="Arial"/>
        <w:sz w:val="16"/>
        <w:szCs w:val="16"/>
      </w:rPr>
      <w:t>1</w:t>
    </w:r>
    <w:r w:rsidR="009C54CE">
      <w:rPr>
        <w:rFonts w:ascii="Arial" w:hAnsi="Arial" w:cs="Arial"/>
        <w:sz w:val="16"/>
        <w:szCs w:val="16"/>
      </w:rPr>
      <w:t>65</w:t>
    </w:r>
    <w:r>
      <w:rPr>
        <w:rFonts w:ascii="Arial" w:hAnsi="Arial" w:cs="Arial"/>
        <w:sz w:val="16"/>
        <w:szCs w:val="16"/>
      </w:rPr>
      <w:t>-0</w:t>
    </w:r>
    <w:r w:rsidR="00FE20A8">
      <w:rPr>
        <w:rFonts w:ascii="Arial" w:hAnsi="Arial" w:cs="Arial"/>
        <w:sz w:val="16"/>
        <w:szCs w:val="16"/>
      </w:rPr>
      <w:t>1</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6039"/>
    <w:rsid w:val="00006639"/>
    <w:rsid w:val="00006673"/>
    <w:rsid w:val="00010D10"/>
    <w:rsid w:val="00014447"/>
    <w:rsid w:val="0001696A"/>
    <w:rsid w:val="00017EA6"/>
    <w:rsid w:val="000260D4"/>
    <w:rsid w:val="000266D3"/>
    <w:rsid w:val="00027382"/>
    <w:rsid w:val="00044D4B"/>
    <w:rsid w:val="00045F5C"/>
    <w:rsid w:val="00046138"/>
    <w:rsid w:val="00046ACB"/>
    <w:rsid w:val="000510E6"/>
    <w:rsid w:val="0006076C"/>
    <w:rsid w:val="00067D38"/>
    <w:rsid w:val="00071805"/>
    <w:rsid w:val="00074544"/>
    <w:rsid w:val="00076F17"/>
    <w:rsid w:val="00083DC4"/>
    <w:rsid w:val="00091AF0"/>
    <w:rsid w:val="00096B17"/>
    <w:rsid w:val="000A1C5D"/>
    <w:rsid w:val="000A4567"/>
    <w:rsid w:val="000A75D4"/>
    <w:rsid w:val="000B3B17"/>
    <w:rsid w:val="000B4C6C"/>
    <w:rsid w:val="000B7314"/>
    <w:rsid w:val="000C11A6"/>
    <w:rsid w:val="000D1A83"/>
    <w:rsid w:val="000D2CC0"/>
    <w:rsid w:val="000D6FAE"/>
    <w:rsid w:val="000E2065"/>
    <w:rsid w:val="000E2DEF"/>
    <w:rsid w:val="000E40E6"/>
    <w:rsid w:val="000E4F99"/>
    <w:rsid w:val="000E6B1A"/>
    <w:rsid w:val="000F0704"/>
    <w:rsid w:val="000F0DE2"/>
    <w:rsid w:val="000F36C4"/>
    <w:rsid w:val="00107B15"/>
    <w:rsid w:val="00110937"/>
    <w:rsid w:val="001122A1"/>
    <w:rsid w:val="00112FDF"/>
    <w:rsid w:val="0011508F"/>
    <w:rsid w:val="0011793A"/>
    <w:rsid w:val="00124768"/>
    <w:rsid w:val="00127460"/>
    <w:rsid w:val="001315F7"/>
    <w:rsid w:val="001334F8"/>
    <w:rsid w:val="00141B1D"/>
    <w:rsid w:val="00141B40"/>
    <w:rsid w:val="00145B9D"/>
    <w:rsid w:val="001528DA"/>
    <w:rsid w:val="00156770"/>
    <w:rsid w:val="001574B1"/>
    <w:rsid w:val="00160921"/>
    <w:rsid w:val="00165D5D"/>
    <w:rsid w:val="00166178"/>
    <w:rsid w:val="00171C22"/>
    <w:rsid w:val="00180DED"/>
    <w:rsid w:val="00187E5E"/>
    <w:rsid w:val="0019010D"/>
    <w:rsid w:val="00197487"/>
    <w:rsid w:val="00197769"/>
    <w:rsid w:val="001A226E"/>
    <w:rsid w:val="001A461A"/>
    <w:rsid w:val="001A48DD"/>
    <w:rsid w:val="001A5F45"/>
    <w:rsid w:val="001B3558"/>
    <w:rsid w:val="001B6289"/>
    <w:rsid w:val="001B6A02"/>
    <w:rsid w:val="001B7D45"/>
    <w:rsid w:val="001C2AE4"/>
    <w:rsid w:val="001C6403"/>
    <w:rsid w:val="001C6BBD"/>
    <w:rsid w:val="001D5EAD"/>
    <w:rsid w:val="001E2E09"/>
    <w:rsid w:val="001E3518"/>
    <w:rsid w:val="001E632E"/>
    <w:rsid w:val="001F50F5"/>
    <w:rsid w:val="00204521"/>
    <w:rsid w:val="002060CD"/>
    <w:rsid w:val="002069E3"/>
    <w:rsid w:val="00211193"/>
    <w:rsid w:val="0021502E"/>
    <w:rsid w:val="002155D1"/>
    <w:rsid w:val="00225694"/>
    <w:rsid w:val="00240F56"/>
    <w:rsid w:val="00250058"/>
    <w:rsid w:val="002508F2"/>
    <w:rsid w:val="00261BB7"/>
    <w:rsid w:val="00262E0C"/>
    <w:rsid w:val="00267965"/>
    <w:rsid w:val="002766E3"/>
    <w:rsid w:val="0027795B"/>
    <w:rsid w:val="00280D71"/>
    <w:rsid w:val="00283BD7"/>
    <w:rsid w:val="00284EF6"/>
    <w:rsid w:val="00290B4E"/>
    <w:rsid w:val="0029354F"/>
    <w:rsid w:val="002A25AB"/>
    <w:rsid w:val="002B43A6"/>
    <w:rsid w:val="002C1A25"/>
    <w:rsid w:val="002C44DE"/>
    <w:rsid w:val="002D49FA"/>
    <w:rsid w:val="002D755D"/>
    <w:rsid w:val="002E02AA"/>
    <w:rsid w:val="002E444E"/>
    <w:rsid w:val="002F0E98"/>
    <w:rsid w:val="002F486C"/>
    <w:rsid w:val="002F531B"/>
    <w:rsid w:val="002F7B4B"/>
    <w:rsid w:val="00303615"/>
    <w:rsid w:val="00307B92"/>
    <w:rsid w:val="00312D4B"/>
    <w:rsid w:val="0032007D"/>
    <w:rsid w:val="00321FC8"/>
    <w:rsid w:val="00327D37"/>
    <w:rsid w:val="00331E42"/>
    <w:rsid w:val="00332715"/>
    <w:rsid w:val="00333CA2"/>
    <w:rsid w:val="00341563"/>
    <w:rsid w:val="003430FF"/>
    <w:rsid w:val="00353828"/>
    <w:rsid w:val="0035584D"/>
    <w:rsid w:val="003620D1"/>
    <w:rsid w:val="00363F90"/>
    <w:rsid w:val="00364774"/>
    <w:rsid w:val="00384A4E"/>
    <w:rsid w:val="00385B0D"/>
    <w:rsid w:val="00386D03"/>
    <w:rsid w:val="00391D72"/>
    <w:rsid w:val="003A5FBA"/>
    <w:rsid w:val="003B3E73"/>
    <w:rsid w:val="003B4D87"/>
    <w:rsid w:val="003B6997"/>
    <w:rsid w:val="003C1766"/>
    <w:rsid w:val="003D271F"/>
    <w:rsid w:val="003D387A"/>
    <w:rsid w:val="003D4800"/>
    <w:rsid w:val="003E1300"/>
    <w:rsid w:val="003E3280"/>
    <w:rsid w:val="003E5CB8"/>
    <w:rsid w:val="003E6D10"/>
    <w:rsid w:val="003E7BDA"/>
    <w:rsid w:val="00401C6C"/>
    <w:rsid w:val="00404CCE"/>
    <w:rsid w:val="00410B7C"/>
    <w:rsid w:val="00411636"/>
    <w:rsid w:val="00412817"/>
    <w:rsid w:val="00421B5F"/>
    <w:rsid w:val="00424AA7"/>
    <w:rsid w:val="00436A45"/>
    <w:rsid w:val="00440752"/>
    <w:rsid w:val="004462FB"/>
    <w:rsid w:val="00451991"/>
    <w:rsid w:val="004614C9"/>
    <w:rsid w:val="00473FD4"/>
    <w:rsid w:val="00474A82"/>
    <w:rsid w:val="004818CA"/>
    <w:rsid w:val="004935E9"/>
    <w:rsid w:val="00494D8B"/>
    <w:rsid w:val="00496B84"/>
    <w:rsid w:val="004A350A"/>
    <w:rsid w:val="004A5620"/>
    <w:rsid w:val="004C5FCC"/>
    <w:rsid w:val="004C61F7"/>
    <w:rsid w:val="004D10EC"/>
    <w:rsid w:val="004E0CDB"/>
    <w:rsid w:val="004E3168"/>
    <w:rsid w:val="004E3706"/>
    <w:rsid w:val="004E4DFA"/>
    <w:rsid w:val="004F0150"/>
    <w:rsid w:val="004F4638"/>
    <w:rsid w:val="004F5A1B"/>
    <w:rsid w:val="005035F1"/>
    <w:rsid w:val="005079A8"/>
    <w:rsid w:val="0051502F"/>
    <w:rsid w:val="00523820"/>
    <w:rsid w:val="00523B91"/>
    <w:rsid w:val="0052560A"/>
    <w:rsid w:val="00526BDF"/>
    <w:rsid w:val="00530DF5"/>
    <w:rsid w:val="005440E5"/>
    <w:rsid w:val="00590251"/>
    <w:rsid w:val="00590E34"/>
    <w:rsid w:val="005927E2"/>
    <w:rsid w:val="0059331A"/>
    <w:rsid w:val="005B2AD7"/>
    <w:rsid w:val="005C0FD5"/>
    <w:rsid w:val="005C358A"/>
    <w:rsid w:val="005C42F7"/>
    <w:rsid w:val="005C4383"/>
    <w:rsid w:val="005C4F40"/>
    <w:rsid w:val="005D4E0C"/>
    <w:rsid w:val="005D610F"/>
    <w:rsid w:val="005D61E6"/>
    <w:rsid w:val="005E2348"/>
    <w:rsid w:val="0060173B"/>
    <w:rsid w:val="00613991"/>
    <w:rsid w:val="0062012F"/>
    <w:rsid w:val="006255E1"/>
    <w:rsid w:val="00627EBD"/>
    <w:rsid w:val="00630B95"/>
    <w:rsid w:val="00632FAB"/>
    <w:rsid w:val="006363B2"/>
    <w:rsid w:val="006412DE"/>
    <w:rsid w:val="00642819"/>
    <w:rsid w:val="00643252"/>
    <w:rsid w:val="00646D21"/>
    <w:rsid w:val="00646F0E"/>
    <w:rsid w:val="00657111"/>
    <w:rsid w:val="006573D8"/>
    <w:rsid w:val="006615D9"/>
    <w:rsid w:val="00664AAA"/>
    <w:rsid w:val="00665575"/>
    <w:rsid w:val="006709EC"/>
    <w:rsid w:val="00681AF7"/>
    <w:rsid w:val="00686789"/>
    <w:rsid w:val="00690F4A"/>
    <w:rsid w:val="0069453C"/>
    <w:rsid w:val="006A15A7"/>
    <w:rsid w:val="006A1E9F"/>
    <w:rsid w:val="006A351F"/>
    <w:rsid w:val="006B218C"/>
    <w:rsid w:val="006B77E7"/>
    <w:rsid w:val="006B7EF3"/>
    <w:rsid w:val="006C1629"/>
    <w:rsid w:val="006C4DF3"/>
    <w:rsid w:val="006C5E13"/>
    <w:rsid w:val="006E1275"/>
    <w:rsid w:val="006E72E9"/>
    <w:rsid w:val="006F0620"/>
    <w:rsid w:val="006F1730"/>
    <w:rsid w:val="00702574"/>
    <w:rsid w:val="00706616"/>
    <w:rsid w:val="00714430"/>
    <w:rsid w:val="00717704"/>
    <w:rsid w:val="007232A2"/>
    <w:rsid w:val="00723D83"/>
    <w:rsid w:val="007271B0"/>
    <w:rsid w:val="00741EF8"/>
    <w:rsid w:val="007525AC"/>
    <w:rsid w:val="007528D1"/>
    <w:rsid w:val="0075412F"/>
    <w:rsid w:val="00766C58"/>
    <w:rsid w:val="00774ED8"/>
    <w:rsid w:val="00786511"/>
    <w:rsid w:val="007904B8"/>
    <w:rsid w:val="00790B65"/>
    <w:rsid w:val="00797BCE"/>
    <w:rsid w:val="007A3B72"/>
    <w:rsid w:val="007A5749"/>
    <w:rsid w:val="007B2A1A"/>
    <w:rsid w:val="007B4731"/>
    <w:rsid w:val="007C0D4B"/>
    <w:rsid w:val="007C1C45"/>
    <w:rsid w:val="007C2086"/>
    <w:rsid w:val="007C304F"/>
    <w:rsid w:val="007C4411"/>
    <w:rsid w:val="007D11BF"/>
    <w:rsid w:val="007E0CDA"/>
    <w:rsid w:val="007F1B93"/>
    <w:rsid w:val="007F2838"/>
    <w:rsid w:val="007F453A"/>
    <w:rsid w:val="007F63C4"/>
    <w:rsid w:val="007F7527"/>
    <w:rsid w:val="008013FB"/>
    <w:rsid w:val="00806B3D"/>
    <w:rsid w:val="0081044D"/>
    <w:rsid w:val="008118A1"/>
    <w:rsid w:val="0081241F"/>
    <w:rsid w:val="0081378C"/>
    <w:rsid w:val="00820154"/>
    <w:rsid w:val="008328E6"/>
    <w:rsid w:val="00836C60"/>
    <w:rsid w:val="008400E4"/>
    <w:rsid w:val="00841721"/>
    <w:rsid w:val="00854AED"/>
    <w:rsid w:val="00863E13"/>
    <w:rsid w:val="00875ED4"/>
    <w:rsid w:val="0087797F"/>
    <w:rsid w:val="00883EB6"/>
    <w:rsid w:val="00887B7D"/>
    <w:rsid w:val="00887D7C"/>
    <w:rsid w:val="00892CC0"/>
    <w:rsid w:val="00892F02"/>
    <w:rsid w:val="00894632"/>
    <w:rsid w:val="00895A7D"/>
    <w:rsid w:val="00896C5B"/>
    <w:rsid w:val="008A0406"/>
    <w:rsid w:val="008A374C"/>
    <w:rsid w:val="008A50C0"/>
    <w:rsid w:val="008B39E2"/>
    <w:rsid w:val="008C1AFE"/>
    <w:rsid w:val="008D3EBA"/>
    <w:rsid w:val="008E03EC"/>
    <w:rsid w:val="008E5064"/>
    <w:rsid w:val="008E58A2"/>
    <w:rsid w:val="008E6C0C"/>
    <w:rsid w:val="008F31B3"/>
    <w:rsid w:val="008F667E"/>
    <w:rsid w:val="008F7D14"/>
    <w:rsid w:val="0092314F"/>
    <w:rsid w:val="00923266"/>
    <w:rsid w:val="0092589A"/>
    <w:rsid w:val="0092719E"/>
    <w:rsid w:val="00935AAA"/>
    <w:rsid w:val="00935B83"/>
    <w:rsid w:val="00936F45"/>
    <w:rsid w:val="00937C97"/>
    <w:rsid w:val="009400A1"/>
    <w:rsid w:val="009405DD"/>
    <w:rsid w:val="00954D66"/>
    <w:rsid w:val="00957F7D"/>
    <w:rsid w:val="00963EB1"/>
    <w:rsid w:val="00965F2A"/>
    <w:rsid w:val="0096731E"/>
    <w:rsid w:val="009758E7"/>
    <w:rsid w:val="0098242C"/>
    <w:rsid w:val="009925BA"/>
    <w:rsid w:val="009A38DC"/>
    <w:rsid w:val="009C0428"/>
    <w:rsid w:val="009C1788"/>
    <w:rsid w:val="009C54CE"/>
    <w:rsid w:val="009D20B9"/>
    <w:rsid w:val="009D36E3"/>
    <w:rsid w:val="009D5D7A"/>
    <w:rsid w:val="009E3C75"/>
    <w:rsid w:val="009E727B"/>
    <w:rsid w:val="009E75B0"/>
    <w:rsid w:val="009F4129"/>
    <w:rsid w:val="009F4514"/>
    <w:rsid w:val="009F635E"/>
    <w:rsid w:val="00A044FD"/>
    <w:rsid w:val="00A06678"/>
    <w:rsid w:val="00A12376"/>
    <w:rsid w:val="00A15E4A"/>
    <w:rsid w:val="00A17299"/>
    <w:rsid w:val="00A24161"/>
    <w:rsid w:val="00A247DC"/>
    <w:rsid w:val="00A26541"/>
    <w:rsid w:val="00A31663"/>
    <w:rsid w:val="00A334EB"/>
    <w:rsid w:val="00A3573A"/>
    <w:rsid w:val="00A54C45"/>
    <w:rsid w:val="00A56D00"/>
    <w:rsid w:val="00A60CE6"/>
    <w:rsid w:val="00A61B89"/>
    <w:rsid w:val="00A647F4"/>
    <w:rsid w:val="00A757BF"/>
    <w:rsid w:val="00A769E2"/>
    <w:rsid w:val="00A77BAA"/>
    <w:rsid w:val="00A81F8B"/>
    <w:rsid w:val="00A86D26"/>
    <w:rsid w:val="00A8784B"/>
    <w:rsid w:val="00A95A8C"/>
    <w:rsid w:val="00AA04E0"/>
    <w:rsid w:val="00AA31A8"/>
    <w:rsid w:val="00AA607F"/>
    <w:rsid w:val="00AA6424"/>
    <w:rsid w:val="00AA749F"/>
    <w:rsid w:val="00AB156F"/>
    <w:rsid w:val="00AC14E9"/>
    <w:rsid w:val="00AC1DB3"/>
    <w:rsid w:val="00AC2508"/>
    <w:rsid w:val="00AC2CFE"/>
    <w:rsid w:val="00AC5716"/>
    <w:rsid w:val="00AC69EF"/>
    <w:rsid w:val="00AD0E8F"/>
    <w:rsid w:val="00AD519E"/>
    <w:rsid w:val="00AD6EB8"/>
    <w:rsid w:val="00AD7279"/>
    <w:rsid w:val="00AE14E6"/>
    <w:rsid w:val="00AE2CF3"/>
    <w:rsid w:val="00AF0758"/>
    <w:rsid w:val="00AF233E"/>
    <w:rsid w:val="00AF344B"/>
    <w:rsid w:val="00AF382F"/>
    <w:rsid w:val="00AF6A66"/>
    <w:rsid w:val="00B008B1"/>
    <w:rsid w:val="00B0424D"/>
    <w:rsid w:val="00B0484A"/>
    <w:rsid w:val="00B050D6"/>
    <w:rsid w:val="00B0570C"/>
    <w:rsid w:val="00B25D76"/>
    <w:rsid w:val="00B27E1A"/>
    <w:rsid w:val="00B34266"/>
    <w:rsid w:val="00B34683"/>
    <w:rsid w:val="00B35690"/>
    <w:rsid w:val="00B46BE1"/>
    <w:rsid w:val="00B53387"/>
    <w:rsid w:val="00B57793"/>
    <w:rsid w:val="00B57EF8"/>
    <w:rsid w:val="00B61140"/>
    <w:rsid w:val="00B822D2"/>
    <w:rsid w:val="00B86007"/>
    <w:rsid w:val="00B86ACE"/>
    <w:rsid w:val="00B93755"/>
    <w:rsid w:val="00B95D09"/>
    <w:rsid w:val="00BA7981"/>
    <w:rsid w:val="00BB078B"/>
    <w:rsid w:val="00BC1EFA"/>
    <w:rsid w:val="00BC6897"/>
    <w:rsid w:val="00BE236C"/>
    <w:rsid w:val="00BE3C55"/>
    <w:rsid w:val="00BF206D"/>
    <w:rsid w:val="00BF62F0"/>
    <w:rsid w:val="00C106DC"/>
    <w:rsid w:val="00C10B65"/>
    <w:rsid w:val="00C111EA"/>
    <w:rsid w:val="00C138A3"/>
    <w:rsid w:val="00C20702"/>
    <w:rsid w:val="00C23195"/>
    <w:rsid w:val="00C308DC"/>
    <w:rsid w:val="00C321E0"/>
    <w:rsid w:val="00C32545"/>
    <w:rsid w:val="00C333C4"/>
    <w:rsid w:val="00C34B51"/>
    <w:rsid w:val="00C423DB"/>
    <w:rsid w:val="00C450B6"/>
    <w:rsid w:val="00C47092"/>
    <w:rsid w:val="00C51AEF"/>
    <w:rsid w:val="00C562B0"/>
    <w:rsid w:val="00C56617"/>
    <w:rsid w:val="00C567DB"/>
    <w:rsid w:val="00C6160F"/>
    <w:rsid w:val="00C61B36"/>
    <w:rsid w:val="00C64B77"/>
    <w:rsid w:val="00C730BE"/>
    <w:rsid w:val="00C82657"/>
    <w:rsid w:val="00C9337F"/>
    <w:rsid w:val="00C950D9"/>
    <w:rsid w:val="00C9631E"/>
    <w:rsid w:val="00C97AE5"/>
    <w:rsid w:val="00CA5135"/>
    <w:rsid w:val="00CC2D0A"/>
    <w:rsid w:val="00CC5130"/>
    <w:rsid w:val="00CC56AF"/>
    <w:rsid w:val="00CD2938"/>
    <w:rsid w:val="00CD4942"/>
    <w:rsid w:val="00CD5982"/>
    <w:rsid w:val="00CE47C2"/>
    <w:rsid w:val="00CE7A34"/>
    <w:rsid w:val="00CF0546"/>
    <w:rsid w:val="00CF123B"/>
    <w:rsid w:val="00CF4C71"/>
    <w:rsid w:val="00CF54AA"/>
    <w:rsid w:val="00CF572D"/>
    <w:rsid w:val="00D00528"/>
    <w:rsid w:val="00D14555"/>
    <w:rsid w:val="00D17C6D"/>
    <w:rsid w:val="00D226A0"/>
    <w:rsid w:val="00D34C32"/>
    <w:rsid w:val="00D37D74"/>
    <w:rsid w:val="00D62D9E"/>
    <w:rsid w:val="00D65FE2"/>
    <w:rsid w:val="00D70BE5"/>
    <w:rsid w:val="00D717C8"/>
    <w:rsid w:val="00D725F8"/>
    <w:rsid w:val="00D84BA8"/>
    <w:rsid w:val="00D95744"/>
    <w:rsid w:val="00D96E01"/>
    <w:rsid w:val="00DA0D65"/>
    <w:rsid w:val="00DA2178"/>
    <w:rsid w:val="00DA25A8"/>
    <w:rsid w:val="00DA66FF"/>
    <w:rsid w:val="00DB1FD6"/>
    <w:rsid w:val="00DC2DC6"/>
    <w:rsid w:val="00DD11C8"/>
    <w:rsid w:val="00DD185F"/>
    <w:rsid w:val="00DE21BE"/>
    <w:rsid w:val="00DE3B8C"/>
    <w:rsid w:val="00DE5D90"/>
    <w:rsid w:val="00DE64AD"/>
    <w:rsid w:val="00DF6D59"/>
    <w:rsid w:val="00E05976"/>
    <w:rsid w:val="00E146E8"/>
    <w:rsid w:val="00E30FFB"/>
    <w:rsid w:val="00E31E87"/>
    <w:rsid w:val="00E3396E"/>
    <w:rsid w:val="00E40E28"/>
    <w:rsid w:val="00E502D3"/>
    <w:rsid w:val="00E55A1C"/>
    <w:rsid w:val="00E67327"/>
    <w:rsid w:val="00E73C7D"/>
    <w:rsid w:val="00E814BB"/>
    <w:rsid w:val="00E82192"/>
    <w:rsid w:val="00E826BA"/>
    <w:rsid w:val="00E862AB"/>
    <w:rsid w:val="00E90764"/>
    <w:rsid w:val="00E94F2C"/>
    <w:rsid w:val="00E971AC"/>
    <w:rsid w:val="00EA16A2"/>
    <w:rsid w:val="00EB75DA"/>
    <w:rsid w:val="00ED3434"/>
    <w:rsid w:val="00EE7199"/>
    <w:rsid w:val="00EF07C3"/>
    <w:rsid w:val="00EF59BF"/>
    <w:rsid w:val="00F03B13"/>
    <w:rsid w:val="00F1229E"/>
    <w:rsid w:val="00F2357F"/>
    <w:rsid w:val="00F23598"/>
    <w:rsid w:val="00F5143C"/>
    <w:rsid w:val="00F526C5"/>
    <w:rsid w:val="00F57396"/>
    <w:rsid w:val="00F6520C"/>
    <w:rsid w:val="00F70FEA"/>
    <w:rsid w:val="00F80D19"/>
    <w:rsid w:val="00F827DF"/>
    <w:rsid w:val="00F933D5"/>
    <w:rsid w:val="00F94A03"/>
    <w:rsid w:val="00F97DD6"/>
    <w:rsid w:val="00FA3B7E"/>
    <w:rsid w:val="00FA5809"/>
    <w:rsid w:val="00FA6D29"/>
    <w:rsid w:val="00FB528C"/>
    <w:rsid w:val="00FC1C98"/>
    <w:rsid w:val="00FC53EF"/>
    <w:rsid w:val="00FC6238"/>
    <w:rsid w:val="00FC6267"/>
    <w:rsid w:val="00FD32C1"/>
    <w:rsid w:val="00FD7C8A"/>
    <w:rsid w:val="00FE20A8"/>
    <w:rsid w:val="00FE396C"/>
    <w:rsid w:val="00FF35C2"/>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Ninguno">
    <w:name w:val="Ninguno"/>
    <w:rsid w:val="00D14555"/>
    <w:rPr>
      <w:lang w:val="es-ES_tradnl" w:eastAsia="x-none"/>
    </w:rPr>
  </w:style>
  <w:style w:type="paragraph" w:customStyle="1" w:styleId="Cuerpo">
    <w:name w:val="Cuerpo"/>
    <w:rsid w:val="00D14555"/>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 w:type="character" w:customStyle="1" w:styleId="FontStyle13">
    <w:name w:val="Font Style13"/>
    <w:basedOn w:val="Fuentedeprrafopredeter"/>
    <w:uiPriority w:val="99"/>
    <w:rsid w:val="005D61E6"/>
    <w:rPr>
      <w:rFonts w:ascii="Tahoma" w:hAnsi="Tahoma" w:cs="Tahoma"/>
      <w:color w:val="000000"/>
      <w:sz w:val="22"/>
      <w:szCs w:val="22"/>
    </w:rPr>
  </w:style>
  <w:style w:type="paragraph" w:customStyle="1" w:styleId="unico">
    <w:name w:val="unico"/>
    <w:basedOn w:val="Normal"/>
    <w:rsid w:val="00C562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3844-6C74-49A1-AAF9-63FAC80F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2403</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45</cp:revision>
  <cp:lastPrinted>2020-02-05T20:07:00Z</cp:lastPrinted>
  <dcterms:created xsi:type="dcterms:W3CDTF">2020-01-29T16:33:00Z</dcterms:created>
  <dcterms:modified xsi:type="dcterms:W3CDTF">2020-03-09T19:08:00Z</dcterms:modified>
</cp:coreProperties>
</file>