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E61E3C" w14:textId="77777777" w:rsidR="00CD2307" w:rsidRPr="00CD2307" w:rsidRDefault="00CD2307" w:rsidP="00CD230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CD2307">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3B22D790" w14:textId="77777777" w:rsidR="00CD2307" w:rsidRPr="00CD2307" w:rsidRDefault="00CD2307" w:rsidP="00CD2307">
      <w:pPr>
        <w:jc w:val="both"/>
        <w:rPr>
          <w:rFonts w:ascii="Arial" w:hAnsi="Arial" w:cs="Arial"/>
          <w:lang w:val="es-419"/>
        </w:rPr>
      </w:pPr>
    </w:p>
    <w:p w14:paraId="6B4E2CF7" w14:textId="1EC0CAB4" w:rsidR="00444A21" w:rsidRPr="004C6899" w:rsidRDefault="00CD2307" w:rsidP="00444A21">
      <w:pPr>
        <w:jc w:val="both"/>
        <w:rPr>
          <w:rFonts w:ascii="Arial" w:hAnsi="Arial" w:cs="Arial"/>
          <w:b/>
          <w:bCs/>
          <w:iCs/>
          <w:lang w:val="es-419" w:eastAsia="fr-FR"/>
        </w:rPr>
      </w:pPr>
      <w:r w:rsidRPr="00CD2307">
        <w:rPr>
          <w:rFonts w:ascii="Arial" w:hAnsi="Arial" w:cs="Arial"/>
          <w:b/>
          <w:bCs/>
          <w:iCs/>
          <w:u w:val="single"/>
          <w:lang w:val="es-419" w:eastAsia="fr-FR"/>
        </w:rPr>
        <w:t>TEMAS:</w:t>
      </w:r>
      <w:r w:rsidRPr="00CD2307">
        <w:rPr>
          <w:rFonts w:ascii="Arial" w:hAnsi="Arial" w:cs="Arial"/>
          <w:b/>
          <w:bCs/>
          <w:iCs/>
          <w:lang w:val="es-419" w:eastAsia="fr-FR"/>
        </w:rPr>
        <w:tab/>
      </w:r>
      <w:r w:rsidR="00444A21">
        <w:rPr>
          <w:rFonts w:ascii="Arial" w:hAnsi="Arial" w:cs="Arial"/>
          <w:b/>
          <w:bCs/>
          <w:iCs/>
          <w:lang w:val="es-419" w:eastAsia="fr-FR"/>
        </w:rPr>
        <w:t>HABEAS CORPUS / DEFINICI</w:t>
      </w:r>
      <w:r w:rsidR="003211BE">
        <w:rPr>
          <w:rFonts w:ascii="Arial" w:hAnsi="Arial" w:cs="Arial"/>
          <w:b/>
          <w:bCs/>
          <w:iCs/>
          <w:lang w:val="es-419" w:eastAsia="fr-FR"/>
        </w:rPr>
        <w:t>Ó</w:t>
      </w:r>
      <w:bookmarkStart w:id="0" w:name="_GoBack"/>
      <w:bookmarkEnd w:id="0"/>
      <w:r w:rsidR="00444A21">
        <w:rPr>
          <w:rFonts w:ascii="Arial" w:hAnsi="Arial" w:cs="Arial"/>
          <w:b/>
          <w:bCs/>
          <w:iCs/>
          <w:lang w:val="es-419" w:eastAsia="fr-FR"/>
        </w:rPr>
        <w:t>N CONSTITUCIONAL / CASOS EN QUE PROCEDE / PRINCIPIO DE SUBSIDIARIEDAD / DEBE ACUDIRSE PREVIAMENTE AL JUEZ ORDINARIO Y FORMULARLE LA PETICIÓN DE LIBERTAD.</w:t>
      </w:r>
    </w:p>
    <w:p w14:paraId="20E7C6E6" w14:textId="59173B63" w:rsidR="00CD2307" w:rsidRPr="00CD2307" w:rsidRDefault="00CD2307" w:rsidP="00CD2307">
      <w:pPr>
        <w:jc w:val="both"/>
        <w:rPr>
          <w:rFonts w:ascii="Arial" w:hAnsi="Arial" w:cs="Arial"/>
          <w:lang w:val="es-419"/>
        </w:rPr>
      </w:pPr>
    </w:p>
    <w:p w14:paraId="06961105" w14:textId="77777777" w:rsidR="00CD2307" w:rsidRPr="00CD2307" w:rsidRDefault="00CD2307" w:rsidP="00CD2307">
      <w:pPr>
        <w:jc w:val="both"/>
        <w:rPr>
          <w:rFonts w:ascii="Arial" w:hAnsi="Arial" w:cs="Arial"/>
          <w:lang w:val="es-419"/>
        </w:rPr>
      </w:pPr>
      <w:r w:rsidRPr="00CD2307">
        <w:rPr>
          <w:rFonts w:ascii="Arial" w:hAnsi="Arial" w:cs="Arial"/>
          <w:lang w:val="es-419"/>
        </w:rPr>
        <w:t>El artículo 30 de la Constitución Política consagra como derecho fundamental el hábeas corpus, que puede invocar quien se halle privado de la libertad y crea estarlo ilegalmente, acción que se le permite ejercitar por sí mismo o por interpuesta persona. Y la Ley Estatutaria 1095 de 2006 establece en su artículo 1º que el hábeas corpus tutela la libertad personal cuando alguien es privado de ella (i) con violación de las garantías constitucionales o legales o (ii) ésta se prolonga ilegalmente. (…)</w:t>
      </w:r>
    </w:p>
    <w:p w14:paraId="46179C9F" w14:textId="77777777" w:rsidR="00CD2307" w:rsidRPr="00CD2307" w:rsidRDefault="00CD2307" w:rsidP="00CD2307">
      <w:pPr>
        <w:jc w:val="both"/>
        <w:rPr>
          <w:rFonts w:ascii="Arial" w:hAnsi="Arial" w:cs="Arial"/>
          <w:lang w:val="es-419"/>
        </w:rPr>
      </w:pPr>
    </w:p>
    <w:p w14:paraId="76C617D4" w14:textId="18E32AB5" w:rsidR="00CD2307" w:rsidRPr="00CD2307" w:rsidRDefault="00CD2307" w:rsidP="00CD2307">
      <w:pPr>
        <w:jc w:val="both"/>
        <w:rPr>
          <w:rFonts w:ascii="Arial" w:hAnsi="Arial" w:cs="Arial"/>
          <w:lang w:val="es-419"/>
        </w:rPr>
      </w:pPr>
      <w:r w:rsidRPr="00CD2307">
        <w:rPr>
          <w:rFonts w:ascii="Arial" w:hAnsi="Arial" w:cs="Arial"/>
          <w:lang w:val="es-419"/>
        </w:rPr>
        <w:t>La jurisprudencia de Sala Penal de la Corte Suprema de Justicia, ha reiterado que cuando hay un proceso judicial en trámite, la acción de hábeas corpus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00444A21">
        <w:rPr>
          <w:rFonts w:ascii="Arial" w:hAnsi="Arial" w:cs="Arial"/>
          <w:lang w:val="es-419"/>
        </w:rPr>
        <w:t xml:space="preserve"> (…)</w:t>
      </w:r>
    </w:p>
    <w:p w14:paraId="288D1BA6" w14:textId="77777777" w:rsidR="00CD2307" w:rsidRPr="00CD2307" w:rsidRDefault="00CD2307" w:rsidP="00CD2307">
      <w:pPr>
        <w:jc w:val="both"/>
        <w:rPr>
          <w:rFonts w:ascii="Arial" w:hAnsi="Arial" w:cs="Arial"/>
          <w:lang w:val="es-419"/>
        </w:rPr>
      </w:pPr>
    </w:p>
    <w:p w14:paraId="486A7E0E" w14:textId="405CCB8A" w:rsidR="00CD2307" w:rsidRPr="00CD2307" w:rsidRDefault="00444A21" w:rsidP="00CD2307">
      <w:pPr>
        <w:jc w:val="both"/>
        <w:rPr>
          <w:rFonts w:ascii="Arial" w:hAnsi="Arial" w:cs="Arial"/>
          <w:lang w:val="es-419"/>
        </w:rPr>
      </w:pPr>
      <w:r>
        <w:rPr>
          <w:rFonts w:ascii="Arial" w:hAnsi="Arial" w:cs="Arial"/>
          <w:lang w:val="es-419"/>
        </w:rPr>
        <w:t xml:space="preserve">… </w:t>
      </w:r>
      <w:r w:rsidRPr="00444A21">
        <w:rPr>
          <w:rFonts w:ascii="Arial" w:hAnsi="Arial" w:cs="Arial"/>
          <w:lang w:val="es-419"/>
        </w:rPr>
        <w:t>impera recordar el reiterado criterio de la Sala de Casación Penal de la Corte Suprema de Justicia, según el cual, cuando la privación de la libertad tiene origen en decisiones adoptadas al interior de una actuación judicial, debe acudirse en primer lugar a los mecanismos previstos en ese mismo proceso, antes de activar la</w:t>
      </w:r>
      <w:r>
        <w:rPr>
          <w:rFonts w:ascii="Arial" w:hAnsi="Arial" w:cs="Arial"/>
          <w:lang w:val="es-419"/>
        </w:rPr>
        <w:t xml:space="preserve"> excepcional vía constitucional. (…)</w:t>
      </w:r>
    </w:p>
    <w:p w14:paraId="3872B541" w14:textId="77777777" w:rsidR="00CD2307" w:rsidRPr="00CD2307" w:rsidRDefault="00CD2307" w:rsidP="00CD2307">
      <w:pPr>
        <w:jc w:val="both"/>
        <w:rPr>
          <w:rFonts w:ascii="Arial" w:hAnsi="Arial" w:cs="Arial"/>
        </w:rPr>
      </w:pPr>
    </w:p>
    <w:p w14:paraId="23A0541C" w14:textId="577956CC" w:rsidR="00CD2307" w:rsidRPr="00CD2307" w:rsidRDefault="00444A21" w:rsidP="00CD2307">
      <w:pPr>
        <w:jc w:val="both"/>
        <w:rPr>
          <w:rFonts w:ascii="Arial" w:hAnsi="Arial" w:cs="Arial"/>
        </w:rPr>
      </w:pPr>
      <w:r w:rsidRPr="00444A21">
        <w:rPr>
          <w:rFonts w:ascii="Arial" w:hAnsi="Arial" w:cs="Arial"/>
        </w:rPr>
        <w:t>Conforme a la doctrina jurisprudencial reseñada, que aquí se ratifica, la presente petición resulta improcedente por cuanto la excarcelación deprecada no ha sido solicitada al interior del proceso penal que está pendiente por resolverse, pues según se informa en el expediente, el recurso interpuesto, así como los demás elementos de prueba que reposan en el expediente, se encuentran en estudio para su posterior revisión por la Sala de Decisión Penal del Tribunal Superior de Bogotá.</w:t>
      </w:r>
    </w:p>
    <w:p w14:paraId="58C77350" w14:textId="77777777" w:rsidR="00CD2307" w:rsidRDefault="00CD2307" w:rsidP="00CD2307">
      <w:pPr>
        <w:jc w:val="both"/>
        <w:rPr>
          <w:rFonts w:ascii="Arial" w:hAnsi="Arial" w:cs="Arial"/>
        </w:rPr>
      </w:pPr>
    </w:p>
    <w:p w14:paraId="5DEA294F" w14:textId="77777777" w:rsidR="00444A21" w:rsidRPr="00CD2307" w:rsidRDefault="00444A21" w:rsidP="00CD2307">
      <w:pPr>
        <w:jc w:val="both"/>
        <w:rPr>
          <w:rFonts w:ascii="Arial" w:hAnsi="Arial" w:cs="Arial"/>
        </w:rPr>
      </w:pPr>
    </w:p>
    <w:p w14:paraId="769FA64A" w14:textId="77777777" w:rsidR="00CD2307" w:rsidRPr="00CD2307" w:rsidRDefault="00CD2307" w:rsidP="00CD2307">
      <w:pPr>
        <w:jc w:val="both"/>
        <w:rPr>
          <w:rFonts w:ascii="Arial" w:hAnsi="Arial" w:cs="Arial"/>
        </w:rPr>
      </w:pPr>
    </w:p>
    <w:p w14:paraId="04F89AE3" w14:textId="77777777" w:rsidR="000B22DD" w:rsidRPr="00CD2307" w:rsidRDefault="000B22DD" w:rsidP="00CD2307">
      <w:pPr>
        <w:spacing w:line="276" w:lineRule="auto"/>
        <w:jc w:val="center"/>
        <w:rPr>
          <w:rFonts w:ascii="Arial" w:hAnsi="Arial" w:cs="Arial"/>
          <w:b/>
          <w:bCs/>
          <w:sz w:val="24"/>
          <w:szCs w:val="24"/>
        </w:rPr>
      </w:pPr>
      <w:r w:rsidRPr="00CD2307">
        <w:rPr>
          <w:rFonts w:ascii="Arial" w:hAnsi="Arial" w:cs="Arial"/>
          <w:b/>
          <w:bCs/>
          <w:sz w:val="24"/>
          <w:szCs w:val="24"/>
        </w:rPr>
        <w:t>TRIBUNAL SUPERIOR DE PEREIRA</w:t>
      </w:r>
    </w:p>
    <w:p w14:paraId="505AAA77" w14:textId="77777777" w:rsidR="000B22DD" w:rsidRPr="00CD2307" w:rsidRDefault="000B22DD" w:rsidP="00CD2307">
      <w:pPr>
        <w:spacing w:line="276" w:lineRule="auto"/>
        <w:jc w:val="center"/>
        <w:rPr>
          <w:rFonts w:ascii="Arial" w:hAnsi="Arial" w:cs="Arial"/>
          <w:bCs/>
          <w:sz w:val="24"/>
          <w:szCs w:val="24"/>
        </w:rPr>
      </w:pPr>
      <w:r w:rsidRPr="00CD2307">
        <w:rPr>
          <w:rFonts w:ascii="Arial" w:hAnsi="Arial" w:cs="Arial"/>
          <w:bCs/>
          <w:sz w:val="24"/>
          <w:szCs w:val="24"/>
        </w:rPr>
        <w:t>Sala de Decisión Unitaria Civil Familia</w:t>
      </w:r>
    </w:p>
    <w:p w14:paraId="414A7351" w14:textId="77777777" w:rsidR="000B22DD" w:rsidRPr="00CD2307" w:rsidRDefault="000B22DD" w:rsidP="00CD2307">
      <w:pPr>
        <w:spacing w:line="276" w:lineRule="auto"/>
        <w:jc w:val="center"/>
        <w:rPr>
          <w:rFonts w:ascii="Arial" w:hAnsi="Arial" w:cs="Arial"/>
          <w:bCs/>
          <w:sz w:val="24"/>
          <w:szCs w:val="24"/>
        </w:rPr>
      </w:pPr>
    </w:p>
    <w:p w14:paraId="6036CD54" w14:textId="77777777" w:rsidR="000B22DD" w:rsidRPr="00CD2307" w:rsidRDefault="000B22DD" w:rsidP="00CD2307">
      <w:pPr>
        <w:spacing w:line="276" w:lineRule="auto"/>
        <w:jc w:val="center"/>
        <w:rPr>
          <w:rFonts w:ascii="Arial" w:hAnsi="Arial" w:cs="Arial"/>
          <w:bCs/>
          <w:sz w:val="24"/>
          <w:szCs w:val="24"/>
        </w:rPr>
      </w:pPr>
      <w:r w:rsidRPr="00CD2307">
        <w:rPr>
          <w:rFonts w:ascii="Arial" w:hAnsi="Arial" w:cs="Arial"/>
          <w:bCs/>
          <w:sz w:val="24"/>
          <w:szCs w:val="24"/>
        </w:rPr>
        <w:t xml:space="preserve">Magistrado Ponente: </w:t>
      </w:r>
    </w:p>
    <w:p w14:paraId="317006BA" w14:textId="77777777" w:rsidR="000B22DD" w:rsidRPr="00CD2307" w:rsidRDefault="000B22DD" w:rsidP="00CD2307">
      <w:pPr>
        <w:spacing w:line="276" w:lineRule="auto"/>
        <w:jc w:val="center"/>
        <w:rPr>
          <w:rFonts w:ascii="Arial" w:hAnsi="Arial" w:cs="Arial"/>
          <w:b/>
          <w:bCs/>
          <w:sz w:val="24"/>
          <w:szCs w:val="24"/>
        </w:rPr>
      </w:pPr>
      <w:r w:rsidRPr="00CD2307">
        <w:rPr>
          <w:rFonts w:ascii="Arial" w:hAnsi="Arial" w:cs="Arial"/>
          <w:b/>
          <w:bCs/>
          <w:sz w:val="24"/>
          <w:szCs w:val="24"/>
        </w:rPr>
        <w:t>EDDER JIMMY SÁNCHEZ CALAMBÁS</w:t>
      </w:r>
    </w:p>
    <w:p w14:paraId="31BEE709" w14:textId="77777777" w:rsidR="000B22DD" w:rsidRPr="00CD2307" w:rsidRDefault="000B22DD" w:rsidP="00CD2307">
      <w:pPr>
        <w:spacing w:line="276" w:lineRule="auto"/>
        <w:jc w:val="center"/>
        <w:rPr>
          <w:rFonts w:ascii="Arial" w:hAnsi="Arial" w:cs="Arial"/>
          <w:bCs/>
          <w:sz w:val="24"/>
          <w:szCs w:val="24"/>
        </w:rPr>
      </w:pPr>
    </w:p>
    <w:p w14:paraId="03B21978" w14:textId="3738ECF8" w:rsidR="000B22DD" w:rsidRPr="00CD2307" w:rsidRDefault="00DE4471" w:rsidP="00CD2307">
      <w:pPr>
        <w:spacing w:line="276" w:lineRule="auto"/>
        <w:ind w:firstLine="708"/>
        <w:jc w:val="center"/>
        <w:rPr>
          <w:rFonts w:ascii="Arial" w:hAnsi="Arial" w:cs="Arial"/>
          <w:bCs/>
          <w:sz w:val="24"/>
          <w:szCs w:val="24"/>
        </w:rPr>
      </w:pPr>
      <w:r w:rsidRPr="00CD2307">
        <w:rPr>
          <w:rFonts w:ascii="Arial" w:hAnsi="Arial" w:cs="Arial"/>
          <w:bCs/>
          <w:sz w:val="24"/>
          <w:szCs w:val="24"/>
        </w:rPr>
        <w:t xml:space="preserve">Pereira, </w:t>
      </w:r>
      <w:r w:rsidR="00FB07B1" w:rsidRPr="00CD2307">
        <w:rPr>
          <w:rFonts w:ascii="Arial" w:hAnsi="Arial" w:cs="Arial"/>
          <w:bCs/>
          <w:sz w:val="24"/>
          <w:szCs w:val="24"/>
        </w:rPr>
        <w:t>veintidó</w:t>
      </w:r>
      <w:r w:rsidRPr="00CD2307">
        <w:rPr>
          <w:rFonts w:ascii="Arial" w:hAnsi="Arial" w:cs="Arial"/>
          <w:bCs/>
          <w:sz w:val="24"/>
          <w:szCs w:val="24"/>
        </w:rPr>
        <w:t>s</w:t>
      </w:r>
      <w:r w:rsidR="000B22DD" w:rsidRPr="00CD2307">
        <w:rPr>
          <w:rFonts w:ascii="Arial" w:hAnsi="Arial" w:cs="Arial"/>
          <w:bCs/>
          <w:sz w:val="24"/>
          <w:szCs w:val="24"/>
        </w:rPr>
        <w:t xml:space="preserve"> (</w:t>
      </w:r>
      <w:r w:rsidR="00FB07B1" w:rsidRPr="00CD2307">
        <w:rPr>
          <w:rFonts w:ascii="Arial" w:hAnsi="Arial" w:cs="Arial"/>
          <w:bCs/>
          <w:sz w:val="24"/>
          <w:szCs w:val="24"/>
        </w:rPr>
        <w:t>22</w:t>
      </w:r>
      <w:r w:rsidR="000B22DD" w:rsidRPr="00CD2307">
        <w:rPr>
          <w:rFonts w:ascii="Arial" w:hAnsi="Arial" w:cs="Arial"/>
          <w:bCs/>
          <w:sz w:val="24"/>
          <w:szCs w:val="24"/>
        </w:rPr>
        <w:t xml:space="preserve">) de </w:t>
      </w:r>
      <w:r w:rsidR="00FB07B1" w:rsidRPr="00CD2307">
        <w:rPr>
          <w:rFonts w:ascii="Arial" w:hAnsi="Arial" w:cs="Arial"/>
          <w:bCs/>
          <w:sz w:val="24"/>
          <w:szCs w:val="24"/>
        </w:rPr>
        <w:t>abril</w:t>
      </w:r>
      <w:r w:rsidR="000B22DD" w:rsidRPr="00CD2307">
        <w:rPr>
          <w:rFonts w:ascii="Arial" w:hAnsi="Arial" w:cs="Arial"/>
          <w:bCs/>
          <w:sz w:val="24"/>
          <w:szCs w:val="24"/>
        </w:rPr>
        <w:t xml:space="preserve"> de dos mil </w:t>
      </w:r>
      <w:r w:rsidR="00FB07B1" w:rsidRPr="00CD2307">
        <w:rPr>
          <w:rFonts w:ascii="Arial" w:hAnsi="Arial" w:cs="Arial"/>
          <w:bCs/>
          <w:sz w:val="24"/>
          <w:szCs w:val="24"/>
        </w:rPr>
        <w:t>vein</w:t>
      </w:r>
      <w:r w:rsidR="00160BA9" w:rsidRPr="00CD2307">
        <w:rPr>
          <w:rFonts w:ascii="Arial" w:hAnsi="Arial" w:cs="Arial"/>
          <w:bCs/>
          <w:sz w:val="24"/>
          <w:szCs w:val="24"/>
        </w:rPr>
        <w:t>te (20</w:t>
      </w:r>
      <w:r w:rsidR="00FB07B1" w:rsidRPr="00CD2307">
        <w:rPr>
          <w:rFonts w:ascii="Arial" w:hAnsi="Arial" w:cs="Arial"/>
          <w:bCs/>
          <w:sz w:val="24"/>
          <w:szCs w:val="24"/>
        </w:rPr>
        <w:t>20</w:t>
      </w:r>
      <w:r w:rsidR="000B22DD" w:rsidRPr="00CD2307">
        <w:rPr>
          <w:rFonts w:ascii="Arial" w:hAnsi="Arial" w:cs="Arial"/>
          <w:bCs/>
          <w:sz w:val="24"/>
          <w:szCs w:val="24"/>
        </w:rPr>
        <w:t>)</w:t>
      </w:r>
    </w:p>
    <w:p w14:paraId="6287B1DC" w14:textId="14D52672" w:rsidR="000B22DD" w:rsidRPr="00CD2307" w:rsidRDefault="000B22DD" w:rsidP="00CD2307">
      <w:pPr>
        <w:spacing w:line="276" w:lineRule="auto"/>
        <w:jc w:val="center"/>
        <w:rPr>
          <w:rFonts w:ascii="Arial" w:hAnsi="Arial" w:cs="Arial"/>
          <w:bCs/>
          <w:sz w:val="24"/>
          <w:szCs w:val="24"/>
        </w:rPr>
      </w:pPr>
      <w:r w:rsidRPr="00CD2307">
        <w:rPr>
          <w:rFonts w:ascii="Arial" w:hAnsi="Arial" w:cs="Arial"/>
          <w:sz w:val="24"/>
          <w:szCs w:val="24"/>
        </w:rPr>
        <w:t>Expedi</w:t>
      </w:r>
      <w:r w:rsidR="00AA1793" w:rsidRPr="00CD2307">
        <w:rPr>
          <w:rFonts w:ascii="Arial" w:hAnsi="Arial" w:cs="Arial"/>
          <w:sz w:val="24"/>
          <w:szCs w:val="24"/>
        </w:rPr>
        <w:t>ente: 66001-31-</w:t>
      </w:r>
      <w:r w:rsidR="00160BA9" w:rsidRPr="00CD2307">
        <w:rPr>
          <w:rFonts w:ascii="Arial" w:hAnsi="Arial" w:cs="Arial"/>
          <w:sz w:val="24"/>
          <w:szCs w:val="24"/>
        </w:rPr>
        <w:t>10</w:t>
      </w:r>
      <w:r w:rsidR="00AA1793" w:rsidRPr="00CD2307">
        <w:rPr>
          <w:rFonts w:ascii="Arial" w:hAnsi="Arial" w:cs="Arial"/>
          <w:sz w:val="24"/>
          <w:szCs w:val="24"/>
        </w:rPr>
        <w:t>-00</w:t>
      </w:r>
      <w:r w:rsidR="00FB07B1" w:rsidRPr="00CD2307">
        <w:rPr>
          <w:rFonts w:ascii="Arial" w:hAnsi="Arial" w:cs="Arial"/>
          <w:sz w:val="24"/>
          <w:szCs w:val="24"/>
        </w:rPr>
        <w:t>4</w:t>
      </w:r>
      <w:r w:rsidR="00AA1793" w:rsidRPr="00CD2307">
        <w:rPr>
          <w:rFonts w:ascii="Arial" w:hAnsi="Arial" w:cs="Arial"/>
          <w:sz w:val="24"/>
          <w:szCs w:val="24"/>
        </w:rPr>
        <w:t>-</w:t>
      </w:r>
      <w:r w:rsidR="00AA1793" w:rsidRPr="00CD2307">
        <w:rPr>
          <w:rFonts w:ascii="Arial" w:hAnsi="Arial" w:cs="Arial"/>
          <w:b/>
          <w:bCs/>
          <w:sz w:val="24"/>
          <w:szCs w:val="24"/>
        </w:rPr>
        <w:t>20</w:t>
      </w:r>
      <w:r w:rsidR="00FB07B1" w:rsidRPr="00CD2307">
        <w:rPr>
          <w:rFonts w:ascii="Arial" w:hAnsi="Arial" w:cs="Arial"/>
          <w:b/>
          <w:bCs/>
          <w:sz w:val="24"/>
          <w:szCs w:val="24"/>
        </w:rPr>
        <w:t>20</w:t>
      </w:r>
      <w:r w:rsidR="00AA1793" w:rsidRPr="00CD2307">
        <w:rPr>
          <w:rFonts w:ascii="Arial" w:hAnsi="Arial" w:cs="Arial"/>
          <w:b/>
          <w:bCs/>
          <w:sz w:val="24"/>
          <w:szCs w:val="24"/>
        </w:rPr>
        <w:t>-00</w:t>
      </w:r>
      <w:r w:rsidR="00160BA9" w:rsidRPr="00CD2307">
        <w:rPr>
          <w:rFonts w:ascii="Arial" w:hAnsi="Arial" w:cs="Arial"/>
          <w:b/>
          <w:bCs/>
          <w:sz w:val="24"/>
          <w:szCs w:val="24"/>
        </w:rPr>
        <w:t>12</w:t>
      </w:r>
      <w:r w:rsidR="00FB07B1" w:rsidRPr="00CD2307">
        <w:rPr>
          <w:rFonts w:ascii="Arial" w:hAnsi="Arial" w:cs="Arial"/>
          <w:b/>
          <w:bCs/>
          <w:sz w:val="24"/>
          <w:szCs w:val="24"/>
        </w:rPr>
        <w:t>6</w:t>
      </w:r>
      <w:r w:rsidRPr="00CD2307">
        <w:rPr>
          <w:rFonts w:ascii="Arial" w:hAnsi="Arial" w:cs="Arial"/>
          <w:b/>
          <w:bCs/>
          <w:sz w:val="24"/>
          <w:szCs w:val="24"/>
        </w:rPr>
        <w:t>-01</w:t>
      </w:r>
    </w:p>
    <w:p w14:paraId="0ABF37A4" w14:textId="77777777" w:rsidR="000B22DD" w:rsidRPr="00CD2307" w:rsidRDefault="000B22DD" w:rsidP="00CD2307">
      <w:pPr>
        <w:pStyle w:val="Sinespaciado1"/>
        <w:spacing w:line="276" w:lineRule="auto"/>
        <w:ind w:firstLine="2835"/>
        <w:rPr>
          <w:rFonts w:ascii="Arial" w:hAnsi="Arial" w:cs="Arial"/>
          <w:sz w:val="24"/>
          <w:szCs w:val="24"/>
          <w:lang w:val="es-ES" w:eastAsia="es-ES"/>
        </w:rPr>
      </w:pPr>
    </w:p>
    <w:p w14:paraId="64C64593" w14:textId="77777777" w:rsidR="000B22DD" w:rsidRPr="00CD2307" w:rsidRDefault="000B22DD" w:rsidP="00CD2307">
      <w:pPr>
        <w:pStyle w:val="Sinespaciado1"/>
        <w:spacing w:line="276" w:lineRule="auto"/>
        <w:ind w:firstLine="2835"/>
        <w:rPr>
          <w:rFonts w:ascii="Arial" w:hAnsi="Arial" w:cs="Arial"/>
          <w:sz w:val="24"/>
          <w:szCs w:val="24"/>
          <w:lang w:val="es-ES" w:eastAsia="es-ES"/>
        </w:rPr>
      </w:pPr>
    </w:p>
    <w:p w14:paraId="2567FEAE" w14:textId="77777777" w:rsidR="000B22DD" w:rsidRPr="00CD2307" w:rsidRDefault="000B22DD" w:rsidP="00CD2307">
      <w:pPr>
        <w:pStyle w:val="Sinespaciado1"/>
        <w:spacing w:line="276" w:lineRule="auto"/>
        <w:ind w:firstLine="2835"/>
        <w:rPr>
          <w:rFonts w:ascii="Arial" w:hAnsi="Arial" w:cs="Arial"/>
          <w:b/>
          <w:sz w:val="24"/>
          <w:szCs w:val="24"/>
          <w:lang w:val="es-ES" w:eastAsia="es-ES"/>
        </w:rPr>
      </w:pPr>
      <w:r w:rsidRPr="00CD2307">
        <w:rPr>
          <w:rFonts w:ascii="Arial" w:hAnsi="Arial" w:cs="Arial"/>
          <w:b/>
          <w:sz w:val="24"/>
          <w:szCs w:val="24"/>
          <w:lang w:val="es-ES" w:eastAsia="es-ES"/>
        </w:rPr>
        <w:t>I. ASUNTO</w:t>
      </w:r>
    </w:p>
    <w:p w14:paraId="21A230BB" w14:textId="77777777" w:rsidR="000B22DD" w:rsidRPr="00CD2307" w:rsidRDefault="000B22DD" w:rsidP="00CD2307">
      <w:pPr>
        <w:pStyle w:val="Sinespaciado1"/>
        <w:spacing w:line="276" w:lineRule="auto"/>
        <w:ind w:firstLine="2835"/>
        <w:rPr>
          <w:rFonts w:ascii="Arial" w:hAnsi="Arial" w:cs="Arial"/>
          <w:sz w:val="24"/>
          <w:szCs w:val="24"/>
          <w:lang w:val="es-ES" w:eastAsia="es-ES"/>
        </w:rPr>
      </w:pPr>
    </w:p>
    <w:p w14:paraId="66342F67" w14:textId="2F78C51B" w:rsidR="000B22DD" w:rsidRPr="00CD2307" w:rsidRDefault="000B22DD" w:rsidP="00CD2307">
      <w:pPr>
        <w:pStyle w:val="Sinespaciado1"/>
        <w:spacing w:line="276" w:lineRule="auto"/>
        <w:ind w:firstLine="2835"/>
        <w:jc w:val="both"/>
        <w:rPr>
          <w:rFonts w:ascii="Arial" w:eastAsia="Arial" w:hAnsi="Arial" w:cs="Arial"/>
          <w:sz w:val="24"/>
          <w:szCs w:val="24"/>
        </w:rPr>
      </w:pPr>
      <w:r w:rsidRPr="00CD2307">
        <w:rPr>
          <w:rFonts w:ascii="Arial" w:hAnsi="Arial" w:cs="Arial"/>
          <w:sz w:val="24"/>
          <w:szCs w:val="24"/>
          <w:lang w:val="es-ES" w:eastAsia="es-ES"/>
        </w:rPr>
        <w:t xml:space="preserve">Se </w:t>
      </w:r>
      <w:r w:rsidR="007131EB" w:rsidRPr="00CD2307">
        <w:rPr>
          <w:rFonts w:ascii="Arial" w:hAnsi="Arial" w:cs="Arial"/>
          <w:sz w:val="24"/>
          <w:szCs w:val="24"/>
          <w:lang w:val="es-ES" w:eastAsia="es-ES"/>
        </w:rPr>
        <w:t>resuelv</w:t>
      </w:r>
      <w:r w:rsidRPr="00CD2307">
        <w:rPr>
          <w:rFonts w:ascii="Arial" w:hAnsi="Arial" w:cs="Arial"/>
          <w:sz w:val="24"/>
          <w:szCs w:val="24"/>
          <w:lang w:val="es-ES" w:eastAsia="es-ES"/>
        </w:rPr>
        <w:t>e la impugnación formulada por l</w:t>
      </w:r>
      <w:r w:rsidR="00FB07B1" w:rsidRPr="00CD2307">
        <w:rPr>
          <w:rFonts w:ascii="Arial" w:hAnsi="Arial" w:cs="Arial"/>
          <w:sz w:val="24"/>
          <w:szCs w:val="24"/>
          <w:lang w:val="es-ES" w:eastAsia="es-ES"/>
        </w:rPr>
        <w:t>a</w:t>
      </w:r>
      <w:r w:rsidRPr="00CD2307">
        <w:rPr>
          <w:rFonts w:ascii="Arial" w:hAnsi="Arial" w:cs="Arial"/>
          <w:sz w:val="24"/>
          <w:szCs w:val="24"/>
          <w:lang w:val="es-ES" w:eastAsia="es-ES"/>
        </w:rPr>
        <w:t xml:space="preserve"> </w:t>
      </w:r>
      <w:r w:rsidR="000650AA" w:rsidRPr="00CD2307">
        <w:rPr>
          <w:rFonts w:ascii="Arial" w:hAnsi="Arial" w:cs="Arial"/>
          <w:sz w:val="24"/>
          <w:szCs w:val="24"/>
          <w:lang w:val="es-ES" w:eastAsia="es-ES"/>
        </w:rPr>
        <w:t>abogad</w:t>
      </w:r>
      <w:r w:rsidR="00FB07B1" w:rsidRPr="00CD2307">
        <w:rPr>
          <w:rFonts w:ascii="Arial" w:hAnsi="Arial" w:cs="Arial"/>
          <w:sz w:val="24"/>
          <w:szCs w:val="24"/>
          <w:lang w:val="es-ES" w:eastAsia="es-ES"/>
        </w:rPr>
        <w:t>a</w:t>
      </w:r>
      <w:r w:rsidR="009B6106" w:rsidRPr="00CD2307">
        <w:rPr>
          <w:rFonts w:ascii="Arial" w:hAnsi="Arial" w:cs="Arial"/>
          <w:sz w:val="24"/>
          <w:szCs w:val="24"/>
          <w:lang w:val="es-ES" w:eastAsia="es-ES"/>
        </w:rPr>
        <w:t xml:space="preserve"> </w:t>
      </w:r>
      <w:r w:rsidR="00FB07B1" w:rsidRPr="00CD2307">
        <w:rPr>
          <w:rFonts w:ascii="Arial" w:hAnsi="Arial" w:cs="Arial"/>
          <w:sz w:val="24"/>
          <w:szCs w:val="24"/>
          <w:lang w:val="es-ES" w:eastAsia="es-ES"/>
        </w:rPr>
        <w:t>LUCELLY CHACÓN CEPEDA</w:t>
      </w:r>
      <w:r w:rsidR="009B6106" w:rsidRPr="00CD2307">
        <w:rPr>
          <w:rFonts w:ascii="Arial" w:hAnsi="Arial" w:cs="Arial"/>
          <w:sz w:val="24"/>
          <w:szCs w:val="24"/>
          <w:lang w:val="es-ES" w:eastAsia="es-ES"/>
        </w:rPr>
        <w:t xml:space="preserve"> </w:t>
      </w:r>
      <w:r w:rsidRPr="00CD2307">
        <w:rPr>
          <w:rFonts w:ascii="Arial" w:hAnsi="Arial" w:cs="Arial"/>
          <w:sz w:val="24"/>
          <w:szCs w:val="24"/>
          <w:lang w:val="es-ES" w:eastAsia="es-ES"/>
        </w:rPr>
        <w:t xml:space="preserve">contra la </w:t>
      </w:r>
      <w:r w:rsidR="007131EB" w:rsidRPr="00CD2307">
        <w:rPr>
          <w:rFonts w:ascii="Arial" w:hAnsi="Arial" w:cs="Arial"/>
          <w:sz w:val="24"/>
          <w:szCs w:val="24"/>
          <w:lang w:val="es-ES" w:eastAsia="es-ES"/>
        </w:rPr>
        <w:t xml:space="preserve">providencia </w:t>
      </w:r>
      <w:r w:rsidR="009B6106" w:rsidRPr="00CD2307">
        <w:rPr>
          <w:rFonts w:ascii="Arial" w:hAnsi="Arial" w:cs="Arial"/>
          <w:sz w:val="24"/>
          <w:szCs w:val="24"/>
          <w:lang w:val="es-ES" w:eastAsia="es-ES"/>
        </w:rPr>
        <w:t xml:space="preserve">adoptada </w:t>
      </w:r>
      <w:r w:rsidRPr="00CD2307">
        <w:rPr>
          <w:rFonts w:ascii="Arial" w:hAnsi="Arial" w:cs="Arial"/>
          <w:sz w:val="24"/>
          <w:szCs w:val="24"/>
          <w:lang w:val="es-ES" w:eastAsia="es-ES"/>
        </w:rPr>
        <w:t xml:space="preserve">el </w:t>
      </w:r>
      <w:r w:rsidR="00FB07B1" w:rsidRPr="00CD2307">
        <w:rPr>
          <w:rFonts w:ascii="Arial" w:hAnsi="Arial" w:cs="Arial"/>
          <w:sz w:val="24"/>
          <w:szCs w:val="24"/>
          <w:lang w:val="es-ES" w:eastAsia="es-ES"/>
        </w:rPr>
        <w:t>18</w:t>
      </w:r>
      <w:r w:rsidRPr="00CD2307">
        <w:rPr>
          <w:rFonts w:ascii="Arial" w:hAnsi="Arial" w:cs="Arial"/>
          <w:sz w:val="24"/>
          <w:szCs w:val="24"/>
          <w:lang w:val="es-ES" w:eastAsia="es-ES"/>
        </w:rPr>
        <w:t xml:space="preserve"> de </w:t>
      </w:r>
      <w:r w:rsidR="00FB07B1" w:rsidRPr="00CD2307">
        <w:rPr>
          <w:rFonts w:ascii="Arial" w:hAnsi="Arial" w:cs="Arial"/>
          <w:sz w:val="24"/>
          <w:szCs w:val="24"/>
          <w:lang w:val="es-ES" w:eastAsia="es-ES"/>
        </w:rPr>
        <w:t>abril</w:t>
      </w:r>
      <w:r w:rsidR="009B6106" w:rsidRPr="00CD2307">
        <w:rPr>
          <w:rFonts w:ascii="Arial" w:hAnsi="Arial" w:cs="Arial"/>
          <w:sz w:val="24"/>
          <w:szCs w:val="24"/>
          <w:lang w:val="es-ES" w:eastAsia="es-ES"/>
        </w:rPr>
        <w:t xml:space="preserve"> </w:t>
      </w:r>
      <w:r w:rsidR="00BF5E41" w:rsidRPr="00CD2307">
        <w:rPr>
          <w:rFonts w:ascii="Arial" w:hAnsi="Arial" w:cs="Arial"/>
          <w:sz w:val="24"/>
          <w:szCs w:val="24"/>
          <w:lang w:val="es-ES" w:eastAsia="es-ES"/>
        </w:rPr>
        <w:t>de 20</w:t>
      </w:r>
      <w:r w:rsidR="00FB07B1" w:rsidRPr="00CD2307">
        <w:rPr>
          <w:rFonts w:ascii="Arial" w:hAnsi="Arial" w:cs="Arial"/>
          <w:sz w:val="24"/>
          <w:szCs w:val="24"/>
          <w:lang w:val="es-ES" w:eastAsia="es-ES"/>
        </w:rPr>
        <w:t>20</w:t>
      </w:r>
      <w:r w:rsidRPr="00CD2307">
        <w:rPr>
          <w:rFonts w:ascii="Arial" w:hAnsi="Arial" w:cs="Arial"/>
          <w:sz w:val="24"/>
          <w:szCs w:val="24"/>
          <w:lang w:val="es-ES" w:eastAsia="es-ES"/>
        </w:rPr>
        <w:t xml:space="preserve"> </w:t>
      </w:r>
      <w:r w:rsidR="00BF5E41" w:rsidRPr="00CD2307">
        <w:rPr>
          <w:rFonts w:ascii="Arial" w:hAnsi="Arial" w:cs="Arial"/>
          <w:sz w:val="24"/>
          <w:szCs w:val="24"/>
          <w:lang w:val="es-ES" w:eastAsia="es-ES"/>
        </w:rPr>
        <w:t xml:space="preserve">por </w:t>
      </w:r>
      <w:r w:rsidRPr="00CD2307">
        <w:rPr>
          <w:rFonts w:ascii="Arial" w:hAnsi="Arial" w:cs="Arial"/>
          <w:sz w:val="24"/>
          <w:szCs w:val="24"/>
          <w:lang w:val="es-ES" w:eastAsia="es-ES"/>
        </w:rPr>
        <w:t xml:space="preserve">el Juzgado </w:t>
      </w:r>
      <w:r w:rsidR="00FB07B1" w:rsidRPr="00CD2307">
        <w:rPr>
          <w:rFonts w:ascii="Arial" w:hAnsi="Arial" w:cs="Arial"/>
          <w:sz w:val="24"/>
          <w:szCs w:val="24"/>
          <w:lang w:val="es-ES" w:eastAsia="es-ES"/>
        </w:rPr>
        <w:t>Cuart</w:t>
      </w:r>
      <w:r w:rsidR="009B6106" w:rsidRPr="00CD2307">
        <w:rPr>
          <w:rFonts w:ascii="Arial" w:hAnsi="Arial" w:cs="Arial"/>
          <w:sz w:val="24"/>
          <w:szCs w:val="24"/>
          <w:lang w:val="es-ES" w:eastAsia="es-ES"/>
        </w:rPr>
        <w:t xml:space="preserve">o de Familia </w:t>
      </w:r>
      <w:r w:rsidRPr="00CD2307">
        <w:rPr>
          <w:rFonts w:ascii="Arial" w:hAnsi="Arial" w:cs="Arial"/>
          <w:sz w:val="24"/>
          <w:szCs w:val="24"/>
          <w:lang w:val="es-ES" w:eastAsia="es-ES"/>
        </w:rPr>
        <w:t xml:space="preserve">de </w:t>
      </w:r>
      <w:r w:rsidR="009B6106" w:rsidRPr="00CD2307">
        <w:rPr>
          <w:rFonts w:ascii="Arial" w:hAnsi="Arial" w:cs="Arial"/>
          <w:sz w:val="24"/>
          <w:szCs w:val="24"/>
          <w:lang w:val="es-ES" w:eastAsia="es-ES"/>
        </w:rPr>
        <w:t>Pereira</w:t>
      </w:r>
      <w:r w:rsidR="00BF5E41" w:rsidRPr="00CD2307">
        <w:rPr>
          <w:rFonts w:ascii="Arial" w:hAnsi="Arial" w:cs="Arial"/>
          <w:sz w:val="24"/>
          <w:szCs w:val="24"/>
          <w:lang w:val="es-ES" w:eastAsia="es-ES"/>
        </w:rPr>
        <w:t>,</w:t>
      </w:r>
      <w:r w:rsidR="009B6106" w:rsidRPr="00CD2307">
        <w:rPr>
          <w:rFonts w:ascii="Arial" w:hAnsi="Arial" w:cs="Arial"/>
          <w:sz w:val="24"/>
          <w:szCs w:val="24"/>
          <w:lang w:val="es-ES" w:eastAsia="es-ES"/>
        </w:rPr>
        <w:t xml:space="preserve"> </w:t>
      </w:r>
      <w:r w:rsidR="007131EB" w:rsidRPr="00CD2307">
        <w:rPr>
          <w:rFonts w:ascii="Arial" w:hAnsi="Arial" w:cs="Arial"/>
          <w:sz w:val="24"/>
          <w:szCs w:val="24"/>
          <w:lang w:val="es-ES" w:eastAsia="es-ES"/>
        </w:rPr>
        <w:t xml:space="preserve">mediante la cual negó </w:t>
      </w:r>
      <w:r w:rsidR="009B6106" w:rsidRPr="00CD2307">
        <w:rPr>
          <w:rFonts w:ascii="Arial" w:eastAsia="Arial" w:hAnsi="Arial" w:cs="Arial"/>
          <w:sz w:val="24"/>
          <w:szCs w:val="24"/>
        </w:rPr>
        <w:t xml:space="preserve">la acción constitucional de hábeas corpus que instauró en beneficio del señor </w:t>
      </w:r>
      <w:r w:rsidR="00FB07B1" w:rsidRPr="00CD2307">
        <w:rPr>
          <w:rFonts w:ascii="Arial" w:eastAsia="Arial" w:hAnsi="Arial" w:cs="Arial"/>
          <w:sz w:val="24"/>
          <w:szCs w:val="24"/>
        </w:rPr>
        <w:t>JOSÉ LEONEL BLANDÓN TREJOS</w:t>
      </w:r>
      <w:r w:rsidR="009B6106" w:rsidRPr="00CD2307">
        <w:rPr>
          <w:rFonts w:ascii="Arial" w:eastAsia="Arial" w:hAnsi="Arial" w:cs="Arial"/>
          <w:sz w:val="24"/>
          <w:szCs w:val="24"/>
        </w:rPr>
        <w:t>.</w:t>
      </w:r>
    </w:p>
    <w:p w14:paraId="7B0B6878" w14:textId="77777777" w:rsidR="000B22DD" w:rsidRPr="00CD2307" w:rsidRDefault="000B22DD" w:rsidP="00CD2307">
      <w:pPr>
        <w:pStyle w:val="Sinespaciado1"/>
        <w:spacing w:line="276" w:lineRule="auto"/>
        <w:ind w:firstLine="2835"/>
        <w:jc w:val="both"/>
        <w:rPr>
          <w:rFonts w:ascii="Arial" w:hAnsi="Arial" w:cs="Arial"/>
          <w:sz w:val="24"/>
          <w:szCs w:val="24"/>
          <w:lang w:val="es-ES" w:eastAsia="es-ES"/>
        </w:rPr>
      </w:pPr>
    </w:p>
    <w:p w14:paraId="7FB3AC91" w14:textId="77777777" w:rsidR="000B22DD" w:rsidRPr="00CD2307" w:rsidRDefault="000B22DD" w:rsidP="00CD2307">
      <w:pPr>
        <w:pStyle w:val="Sinespaciado1"/>
        <w:spacing w:line="276" w:lineRule="auto"/>
        <w:ind w:firstLine="2835"/>
        <w:rPr>
          <w:rFonts w:ascii="Arial" w:hAnsi="Arial" w:cs="Arial"/>
          <w:b/>
          <w:sz w:val="24"/>
          <w:szCs w:val="24"/>
          <w:lang w:val="es-ES" w:eastAsia="es-ES"/>
        </w:rPr>
      </w:pPr>
      <w:r w:rsidRPr="00CD2307">
        <w:rPr>
          <w:rFonts w:ascii="Arial" w:hAnsi="Arial" w:cs="Arial"/>
          <w:b/>
          <w:sz w:val="24"/>
          <w:szCs w:val="24"/>
          <w:lang w:val="es-ES" w:eastAsia="es-ES"/>
        </w:rPr>
        <w:t>II. ANTECEDENTES</w:t>
      </w:r>
    </w:p>
    <w:p w14:paraId="2AF022F3" w14:textId="77777777" w:rsidR="000B22DD" w:rsidRPr="00CD2307" w:rsidRDefault="000B22DD" w:rsidP="00CD2307">
      <w:pPr>
        <w:pStyle w:val="Sinespaciado1"/>
        <w:spacing w:line="276" w:lineRule="auto"/>
        <w:ind w:firstLine="2835"/>
        <w:rPr>
          <w:rFonts w:ascii="Arial" w:hAnsi="Arial" w:cs="Arial"/>
          <w:sz w:val="24"/>
          <w:szCs w:val="24"/>
          <w:lang w:val="es-ES" w:eastAsia="es-ES"/>
        </w:rPr>
      </w:pPr>
    </w:p>
    <w:p w14:paraId="597989E2" w14:textId="0976C27D" w:rsidR="000B22DD" w:rsidRPr="00CD2307" w:rsidRDefault="000B22DD" w:rsidP="00CD2307">
      <w:pPr>
        <w:suppressAutoHyphens/>
        <w:spacing w:line="276" w:lineRule="auto"/>
        <w:ind w:firstLine="2835"/>
        <w:jc w:val="both"/>
        <w:rPr>
          <w:rFonts w:ascii="Arial" w:hAnsi="Arial" w:cs="Arial"/>
          <w:spacing w:val="-3"/>
          <w:sz w:val="24"/>
          <w:szCs w:val="24"/>
        </w:rPr>
      </w:pPr>
      <w:r w:rsidRPr="00CD2307">
        <w:rPr>
          <w:rFonts w:ascii="Arial" w:hAnsi="Arial" w:cs="Arial"/>
          <w:sz w:val="24"/>
          <w:szCs w:val="24"/>
        </w:rPr>
        <w:t xml:space="preserve">1. </w:t>
      </w:r>
      <w:r w:rsidR="002E0582" w:rsidRPr="00CD2307">
        <w:rPr>
          <w:rFonts w:ascii="Arial" w:hAnsi="Arial" w:cs="Arial"/>
          <w:sz w:val="24"/>
          <w:szCs w:val="24"/>
        </w:rPr>
        <w:t>La</w:t>
      </w:r>
      <w:r w:rsidR="00DC16D5" w:rsidRPr="00CD2307">
        <w:rPr>
          <w:rFonts w:ascii="Arial" w:hAnsi="Arial" w:cs="Arial"/>
          <w:sz w:val="24"/>
          <w:szCs w:val="24"/>
        </w:rPr>
        <w:t xml:space="preserve"> </w:t>
      </w:r>
      <w:r w:rsidR="002E0582" w:rsidRPr="00CD2307">
        <w:rPr>
          <w:rFonts w:ascii="Arial" w:hAnsi="Arial" w:cs="Arial"/>
          <w:sz w:val="24"/>
          <w:szCs w:val="24"/>
        </w:rPr>
        <w:t>abogada</w:t>
      </w:r>
      <w:r w:rsidR="00DC16D5" w:rsidRPr="00CD2307">
        <w:rPr>
          <w:rFonts w:ascii="Arial" w:hAnsi="Arial" w:cs="Arial"/>
          <w:sz w:val="24"/>
          <w:szCs w:val="24"/>
        </w:rPr>
        <w:t xml:space="preserve"> mencio</w:t>
      </w:r>
      <w:r w:rsidR="000650AA" w:rsidRPr="00CD2307">
        <w:rPr>
          <w:rFonts w:ascii="Arial" w:hAnsi="Arial" w:cs="Arial"/>
          <w:sz w:val="24"/>
          <w:szCs w:val="24"/>
        </w:rPr>
        <w:t>nad</w:t>
      </w:r>
      <w:r w:rsidR="002E0582" w:rsidRPr="00CD2307">
        <w:rPr>
          <w:rFonts w:ascii="Arial" w:hAnsi="Arial" w:cs="Arial"/>
          <w:sz w:val="24"/>
          <w:szCs w:val="24"/>
        </w:rPr>
        <w:t>a</w:t>
      </w:r>
      <w:r w:rsidR="00DC16D5" w:rsidRPr="00CD2307">
        <w:rPr>
          <w:rFonts w:ascii="Arial" w:hAnsi="Arial" w:cs="Arial"/>
          <w:sz w:val="24"/>
          <w:szCs w:val="24"/>
        </w:rPr>
        <w:t xml:space="preserve"> promovió esta acción con el fin de que se ordenara la libertad inmediata del señor </w:t>
      </w:r>
      <w:r w:rsidR="002E0582" w:rsidRPr="00CD2307">
        <w:rPr>
          <w:rFonts w:ascii="Arial" w:eastAsia="Arial" w:hAnsi="Arial" w:cs="Arial"/>
          <w:sz w:val="24"/>
          <w:szCs w:val="24"/>
        </w:rPr>
        <w:t xml:space="preserve">JOSÉ LEONEL BLANDÓN </w:t>
      </w:r>
      <w:r w:rsidR="002E0582" w:rsidRPr="00CD2307">
        <w:rPr>
          <w:rFonts w:ascii="Arial" w:eastAsia="Arial" w:hAnsi="Arial" w:cs="Arial"/>
          <w:sz w:val="24"/>
          <w:szCs w:val="24"/>
        </w:rPr>
        <w:lastRenderedPageBreak/>
        <w:t>TREJOS</w:t>
      </w:r>
      <w:r w:rsidR="00DC16D5" w:rsidRPr="00CD2307">
        <w:rPr>
          <w:rFonts w:ascii="Arial" w:hAnsi="Arial" w:cs="Arial"/>
          <w:sz w:val="24"/>
          <w:szCs w:val="24"/>
        </w:rPr>
        <w:t xml:space="preserve">, por encontrarse </w:t>
      </w:r>
      <w:r w:rsidR="000650AA" w:rsidRPr="00CD2307">
        <w:rPr>
          <w:rFonts w:ascii="Arial" w:hAnsi="Arial" w:cs="Arial"/>
          <w:sz w:val="24"/>
          <w:szCs w:val="24"/>
        </w:rPr>
        <w:t>privado de ella con violación de las garantías constitucionales o legales</w:t>
      </w:r>
      <w:r w:rsidR="00D13DC7" w:rsidRPr="00CD2307">
        <w:rPr>
          <w:rFonts w:ascii="Arial" w:hAnsi="Arial" w:cs="Arial"/>
          <w:spacing w:val="-3"/>
          <w:sz w:val="24"/>
          <w:szCs w:val="24"/>
        </w:rPr>
        <w:t>.</w:t>
      </w:r>
    </w:p>
    <w:p w14:paraId="26AB997D" w14:textId="77777777" w:rsidR="000B22DD" w:rsidRPr="00CD2307" w:rsidRDefault="000B22DD" w:rsidP="00CD2307">
      <w:pPr>
        <w:suppressAutoHyphens/>
        <w:spacing w:line="276" w:lineRule="auto"/>
        <w:ind w:firstLine="2835"/>
        <w:jc w:val="both"/>
        <w:rPr>
          <w:rFonts w:ascii="Arial" w:hAnsi="Arial" w:cs="Arial"/>
          <w:spacing w:val="-3"/>
          <w:sz w:val="24"/>
          <w:szCs w:val="24"/>
        </w:rPr>
      </w:pPr>
    </w:p>
    <w:p w14:paraId="202C29F4" w14:textId="77777777" w:rsidR="000B22DD" w:rsidRPr="00CD2307" w:rsidRDefault="000B22DD"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t>2. Señaló como sustento de su reclamo, en síntesis, lo siguiente:</w:t>
      </w:r>
    </w:p>
    <w:p w14:paraId="59522B70" w14:textId="77777777" w:rsidR="00DC16D5" w:rsidRPr="00CD2307" w:rsidRDefault="00DC16D5" w:rsidP="00CD2307">
      <w:pPr>
        <w:pStyle w:val="Sinespaciado1"/>
        <w:spacing w:line="276" w:lineRule="auto"/>
        <w:ind w:firstLine="2835"/>
        <w:jc w:val="both"/>
        <w:rPr>
          <w:rFonts w:ascii="Arial" w:hAnsi="Arial" w:cs="Arial"/>
          <w:sz w:val="24"/>
          <w:szCs w:val="24"/>
        </w:rPr>
      </w:pPr>
    </w:p>
    <w:p w14:paraId="40595190" w14:textId="18F5E5A7" w:rsidR="000B22DD" w:rsidRPr="00CD2307" w:rsidRDefault="000B22DD"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t xml:space="preserve">2.1. </w:t>
      </w:r>
      <w:r w:rsidR="002E0582" w:rsidRPr="00CD2307">
        <w:rPr>
          <w:rFonts w:ascii="Arial" w:hAnsi="Arial" w:cs="Arial"/>
          <w:sz w:val="24"/>
          <w:szCs w:val="24"/>
        </w:rPr>
        <w:t>En audiencia de fallo celebrada el 5 de septiembre de 2019, la Juez 16 Penal</w:t>
      </w:r>
      <w:r w:rsidR="00674860" w:rsidRPr="00CD2307">
        <w:rPr>
          <w:rFonts w:ascii="Arial" w:hAnsi="Arial" w:cs="Arial"/>
          <w:sz w:val="24"/>
          <w:szCs w:val="24"/>
        </w:rPr>
        <w:t xml:space="preserve"> </w:t>
      </w:r>
      <w:r w:rsidR="002E0582" w:rsidRPr="00CD2307">
        <w:rPr>
          <w:rFonts w:ascii="Arial" w:hAnsi="Arial" w:cs="Arial"/>
          <w:sz w:val="24"/>
          <w:szCs w:val="24"/>
        </w:rPr>
        <w:t xml:space="preserve">del Circuito con función de conocimiento de Bogotá, condenó al señor </w:t>
      </w:r>
      <w:r w:rsidR="00674860" w:rsidRPr="00CD2307">
        <w:rPr>
          <w:rFonts w:ascii="Arial" w:eastAsia="Arial" w:hAnsi="Arial" w:cs="Arial"/>
          <w:sz w:val="24"/>
          <w:szCs w:val="24"/>
        </w:rPr>
        <w:t>JOSÉ LEONEL BLANDÓN TREJOS</w:t>
      </w:r>
      <w:r w:rsidR="002E0582" w:rsidRPr="00CD2307">
        <w:rPr>
          <w:rFonts w:ascii="Arial" w:hAnsi="Arial" w:cs="Arial"/>
          <w:sz w:val="24"/>
          <w:szCs w:val="24"/>
        </w:rPr>
        <w:t>, a la pena principal</w:t>
      </w:r>
      <w:r w:rsidR="00674860" w:rsidRPr="00CD2307">
        <w:rPr>
          <w:rFonts w:ascii="Arial" w:hAnsi="Arial" w:cs="Arial"/>
          <w:sz w:val="24"/>
          <w:szCs w:val="24"/>
        </w:rPr>
        <w:t xml:space="preserve"> </w:t>
      </w:r>
      <w:r w:rsidR="002E0582" w:rsidRPr="00CD2307">
        <w:rPr>
          <w:rFonts w:ascii="Arial" w:hAnsi="Arial" w:cs="Arial"/>
          <w:sz w:val="24"/>
          <w:szCs w:val="24"/>
        </w:rPr>
        <w:t>de ciento sesenta y ocho (168) meses de prisión, tras haber sido hallado</w:t>
      </w:r>
      <w:r w:rsidR="00674860" w:rsidRPr="00CD2307">
        <w:rPr>
          <w:rFonts w:ascii="Arial" w:hAnsi="Arial" w:cs="Arial"/>
          <w:sz w:val="24"/>
          <w:szCs w:val="24"/>
        </w:rPr>
        <w:t xml:space="preserve"> </w:t>
      </w:r>
      <w:r w:rsidR="002E0582" w:rsidRPr="00CD2307">
        <w:rPr>
          <w:rFonts w:ascii="Arial" w:hAnsi="Arial" w:cs="Arial"/>
          <w:sz w:val="24"/>
          <w:szCs w:val="24"/>
        </w:rPr>
        <w:t>responsable a título de autor del delito de actos sexuales con menor de catorce</w:t>
      </w:r>
      <w:r w:rsidR="00674860" w:rsidRPr="00CD2307">
        <w:rPr>
          <w:rFonts w:ascii="Arial" w:hAnsi="Arial" w:cs="Arial"/>
          <w:sz w:val="24"/>
          <w:szCs w:val="24"/>
        </w:rPr>
        <w:t xml:space="preserve"> </w:t>
      </w:r>
      <w:r w:rsidR="002E0582" w:rsidRPr="00CD2307">
        <w:rPr>
          <w:rFonts w:ascii="Arial" w:hAnsi="Arial" w:cs="Arial"/>
          <w:sz w:val="24"/>
          <w:szCs w:val="24"/>
        </w:rPr>
        <w:t>años agravado, en concurso homogéneo.</w:t>
      </w:r>
      <w:r w:rsidR="00674860" w:rsidRPr="00CD2307">
        <w:rPr>
          <w:rFonts w:ascii="Arial" w:hAnsi="Arial" w:cs="Arial"/>
          <w:sz w:val="24"/>
          <w:szCs w:val="24"/>
        </w:rPr>
        <w:t xml:space="preserve"> Negó </w:t>
      </w:r>
      <w:r w:rsidR="002E0582" w:rsidRPr="00CD2307">
        <w:rPr>
          <w:rFonts w:ascii="Arial" w:hAnsi="Arial" w:cs="Arial"/>
          <w:sz w:val="24"/>
          <w:szCs w:val="24"/>
        </w:rPr>
        <w:t>la suspensión condicional de la ejecución de</w:t>
      </w:r>
      <w:r w:rsidR="00674860" w:rsidRPr="00CD2307">
        <w:rPr>
          <w:rFonts w:ascii="Arial" w:hAnsi="Arial" w:cs="Arial"/>
          <w:sz w:val="24"/>
          <w:szCs w:val="24"/>
        </w:rPr>
        <w:t xml:space="preserve"> </w:t>
      </w:r>
      <w:r w:rsidR="002E0582" w:rsidRPr="00CD2307">
        <w:rPr>
          <w:rFonts w:ascii="Arial" w:hAnsi="Arial" w:cs="Arial"/>
          <w:sz w:val="24"/>
          <w:szCs w:val="24"/>
        </w:rPr>
        <w:t>la pena y la prisión domiciliaria como sustitutiva de la prisión, conforme al</w:t>
      </w:r>
      <w:r w:rsidR="00674860" w:rsidRPr="00CD2307">
        <w:rPr>
          <w:rFonts w:ascii="Arial" w:hAnsi="Arial" w:cs="Arial"/>
          <w:sz w:val="24"/>
          <w:szCs w:val="24"/>
        </w:rPr>
        <w:t xml:space="preserve"> </w:t>
      </w:r>
      <w:r w:rsidR="002E0582" w:rsidRPr="00CD2307">
        <w:rPr>
          <w:rFonts w:ascii="Arial" w:hAnsi="Arial" w:cs="Arial"/>
          <w:sz w:val="24"/>
          <w:szCs w:val="24"/>
        </w:rPr>
        <w:t>artículo 198 de la Ley 1098 de 2006</w:t>
      </w:r>
      <w:r w:rsidR="00C55CD4" w:rsidRPr="00CD2307">
        <w:rPr>
          <w:rFonts w:ascii="Arial" w:hAnsi="Arial" w:cs="Arial"/>
          <w:sz w:val="24"/>
          <w:szCs w:val="24"/>
        </w:rPr>
        <w:t xml:space="preserve">; y dispuso </w:t>
      </w:r>
      <w:r w:rsidR="002E0582" w:rsidRPr="00CD2307">
        <w:rPr>
          <w:rFonts w:ascii="Arial" w:hAnsi="Arial" w:cs="Arial"/>
          <w:sz w:val="24"/>
          <w:szCs w:val="24"/>
        </w:rPr>
        <w:t>que</w:t>
      </w:r>
      <w:r w:rsidR="00391A83" w:rsidRPr="00CD2307">
        <w:rPr>
          <w:rFonts w:ascii="Arial" w:hAnsi="Arial" w:cs="Arial"/>
          <w:sz w:val="24"/>
          <w:szCs w:val="24"/>
        </w:rPr>
        <w:t>,</w:t>
      </w:r>
      <w:r w:rsidR="002E0582" w:rsidRPr="00CD2307">
        <w:rPr>
          <w:rFonts w:ascii="Arial" w:hAnsi="Arial" w:cs="Arial"/>
          <w:sz w:val="24"/>
          <w:szCs w:val="24"/>
        </w:rPr>
        <w:t xml:space="preserve"> por el Centro de</w:t>
      </w:r>
      <w:r w:rsidR="00674860" w:rsidRPr="00CD2307">
        <w:rPr>
          <w:rFonts w:ascii="Arial" w:hAnsi="Arial" w:cs="Arial"/>
          <w:sz w:val="24"/>
          <w:szCs w:val="24"/>
        </w:rPr>
        <w:t xml:space="preserve"> </w:t>
      </w:r>
      <w:r w:rsidR="002E0582" w:rsidRPr="00CD2307">
        <w:rPr>
          <w:rFonts w:ascii="Arial" w:hAnsi="Arial" w:cs="Arial"/>
          <w:sz w:val="24"/>
          <w:szCs w:val="24"/>
        </w:rPr>
        <w:t>Servicios Judiciales del Sistema Penal Acusatorio, se d</w:t>
      </w:r>
      <w:r w:rsidR="00391A83" w:rsidRPr="00CD2307">
        <w:rPr>
          <w:rFonts w:ascii="Arial" w:hAnsi="Arial" w:cs="Arial"/>
          <w:sz w:val="24"/>
          <w:szCs w:val="24"/>
        </w:rPr>
        <w:t>iera</w:t>
      </w:r>
      <w:r w:rsidR="002E0582" w:rsidRPr="00CD2307">
        <w:rPr>
          <w:rFonts w:ascii="Arial" w:hAnsi="Arial" w:cs="Arial"/>
          <w:sz w:val="24"/>
          <w:szCs w:val="24"/>
        </w:rPr>
        <w:t xml:space="preserve"> cumplimiento a la</w:t>
      </w:r>
      <w:r w:rsidR="00674860" w:rsidRPr="00CD2307">
        <w:rPr>
          <w:rFonts w:ascii="Arial" w:hAnsi="Arial" w:cs="Arial"/>
          <w:sz w:val="24"/>
          <w:szCs w:val="24"/>
        </w:rPr>
        <w:t xml:space="preserve"> </w:t>
      </w:r>
      <w:r w:rsidR="002E0582" w:rsidRPr="00CD2307">
        <w:rPr>
          <w:rFonts w:ascii="Arial" w:hAnsi="Arial" w:cs="Arial"/>
          <w:sz w:val="24"/>
          <w:szCs w:val="24"/>
        </w:rPr>
        <w:t>orden de captura,</w:t>
      </w:r>
      <w:r w:rsidR="00674860" w:rsidRPr="00CD2307">
        <w:rPr>
          <w:rFonts w:ascii="Arial" w:hAnsi="Arial" w:cs="Arial"/>
          <w:sz w:val="24"/>
          <w:szCs w:val="24"/>
        </w:rPr>
        <w:t xml:space="preserve"> </w:t>
      </w:r>
      <w:r w:rsidR="002E0582" w:rsidRPr="00CD2307">
        <w:rPr>
          <w:rFonts w:ascii="Arial" w:hAnsi="Arial" w:cs="Arial"/>
          <w:sz w:val="24"/>
          <w:szCs w:val="24"/>
        </w:rPr>
        <w:t>de conformidad con lo dispuesto en el artículo 450 de la Ley 906 de 2004.</w:t>
      </w:r>
    </w:p>
    <w:p w14:paraId="3D9ACE0A" w14:textId="77777777" w:rsidR="000B22DD" w:rsidRPr="00CD2307" w:rsidRDefault="000B22DD" w:rsidP="00CD2307">
      <w:pPr>
        <w:pStyle w:val="Sinespaciado1"/>
        <w:spacing w:line="276" w:lineRule="auto"/>
        <w:ind w:firstLine="2835"/>
        <w:jc w:val="both"/>
        <w:rPr>
          <w:rFonts w:ascii="Arial" w:hAnsi="Arial" w:cs="Arial"/>
          <w:sz w:val="24"/>
          <w:szCs w:val="24"/>
        </w:rPr>
      </w:pPr>
    </w:p>
    <w:p w14:paraId="76DF2F78" w14:textId="54543609" w:rsidR="000B22DD" w:rsidRPr="00CD2307" w:rsidRDefault="000B22DD"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t xml:space="preserve">2.2. </w:t>
      </w:r>
      <w:r w:rsidR="00391A83" w:rsidRPr="00CD2307">
        <w:rPr>
          <w:rFonts w:ascii="Arial" w:hAnsi="Arial" w:cs="Arial"/>
          <w:sz w:val="24"/>
          <w:szCs w:val="24"/>
        </w:rPr>
        <w:t>De conformidad con el artículo 450 de la ley 906 de 2004, en el cual se señala que “</w:t>
      </w:r>
      <w:r w:rsidR="00391A83" w:rsidRPr="00CD2307">
        <w:rPr>
          <w:rFonts w:ascii="Arial" w:hAnsi="Arial" w:cs="Arial"/>
          <w:i/>
          <w:iCs/>
          <w:sz w:val="24"/>
          <w:szCs w:val="24"/>
        </w:rPr>
        <w:t>Si la detención es necesaria, de conformidad con las normas de este código, el juez la ordenará y librará inmediatamente la orden de encarcelamiento</w:t>
      </w:r>
      <w:r w:rsidR="00391A83" w:rsidRPr="00CD2307">
        <w:rPr>
          <w:rFonts w:ascii="Arial" w:eastAsia="Arial" w:hAnsi="Arial" w:cs="Arial"/>
          <w:i/>
          <w:iCs/>
          <w:sz w:val="24"/>
          <w:szCs w:val="24"/>
        </w:rPr>
        <w:t>.</w:t>
      </w:r>
      <w:r w:rsidR="00391A83" w:rsidRPr="00CD2307">
        <w:rPr>
          <w:rFonts w:ascii="Arial" w:eastAsia="Arial" w:hAnsi="Arial" w:cs="Arial"/>
          <w:sz w:val="24"/>
          <w:szCs w:val="24"/>
        </w:rPr>
        <w:t xml:space="preserve">”, </w:t>
      </w:r>
      <w:r w:rsidR="00391A83" w:rsidRPr="00CD2307">
        <w:rPr>
          <w:rFonts w:ascii="Arial" w:hAnsi="Arial" w:cs="Arial"/>
          <w:sz w:val="24"/>
          <w:szCs w:val="24"/>
        </w:rPr>
        <w:t>respecto a la anterior premisa considera que la orden de captura emanada del Juzgado 16 Penal del Circuito con Función de Conocimiento de Bogotá, es arbitraria, toda vez, que la orden de captura emitida fue ordenada y ejecutada con posterioridad a la sentencia, sin que existiera la necesidad y urgencia de la misma, dado que el señor BLANDÓN TREJOS es padre de familia que se encontraba trabajando para el sostenimiento de su esposa y sus hijos en la ciudad de Pereira</w:t>
      </w:r>
      <w:r w:rsidR="00644103" w:rsidRPr="00CD2307">
        <w:rPr>
          <w:rFonts w:ascii="Arial" w:hAnsi="Arial" w:cs="Arial"/>
          <w:sz w:val="24"/>
          <w:szCs w:val="24"/>
        </w:rPr>
        <w:t>.</w:t>
      </w:r>
      <w:r w:rsidR="00391A83" w:rsidRPr="00CD2307">
        <w:rPr>
          <w:rFonts w:ascii="Arial" w:hAnsi="Arial" w:cs="Arial"/>
          <w:sz w:val="24"/>
          <w:szCs w:val="24"/>
        </w:rPr>
        <w:t xml:space="preserve"> </w:t>
      </w:r>
      <w:r w:rsidR="00644103" w:rsidRPr="00CD2307">
        <w:rPr>
          <w:rFonts w:ascii="Arial" w:hAnsi="Arial" w:cs="Arial"/>
          <w:sz w:val="24"/>
          <w:szCs w:val="24"/>
        </w:rPr>
        <w:t>I</w:t>
      </w:r>
      <w:r w:rsidR="00391A83" w:rsidRPr="00CD2307">
        <w:rPr>
          <w:rFonts w:ascii="Arial" w:hAnsi="Arial" w:cs="Arial"/>
          <w:sz w:val="24"/>
          <w:szCs w:val="24"/>
        </w:rPr>
        <w:t>nterpus</w:t>
      </w:r>
      <w:r w:rsidR="00644103" w:rsidRPr="00CD2307">
        <w:rPr>
          <w:rFonts w:ascii="Arial" w:hAnsi="Arial" w:cs="Arial"/>
          <w:sz w:val="24"/>
          <w:szCs w:val="24"/>
        </w:rPr>
        <w:t>o</w:t>
      </w:r>
      <w:r w:rsidR="00391A83" w:rsidRPr="00CD2307">
        <w:rPr>
          <w:rFonts w:ascii="Arial" w:hAnsi="Arial" w:cs="Arial"/>
          <w:sz w:val="24"/>
          <w:szCs w:val="24"/>
        </w:rPr>
        <w:t xml:space="preserve"> recurso de </w:t>
      </w:r>
      <w:r w:rsidR="00644103" w:rsidRPr="00CD2307">
        <w:rPr>
          <w:rFonts w:ascii="Arial" w:hAnsi="Arial" w:cs="Arial"/>
          <w:sz w:val="24"/>
          <w:szCs w:val="24"/>
        </w:rPr>
        <w:t>apelación</w:t>
      </w:r>
      <w:r w:rsidR="00391A83" w:rsidRPr="00CD2307">
        <w:rPr>
          <w:rFonts w:ascii="Arial" w:hAnsi="Arial" w:cs="Arial"/>
          <w:sz w:val="24"/>
          <w:szCs w:val="24"/>
        </w:rPr>
        <w:t xml:space="preserve"> en contra de la sentencia</w:t>
      </w:r>
      <w:r w:rsidR="00644103" w:rsidRPr="00CD2307">
        <w:rPr>
          <w:rFonts w:ascii="Arial" w:hAnsi="Arial" w:cs="Arial"/>
          <w:sz w:val="24"/>
          <w:szCs w:val="24"/>
        </w:rPr>
        <w:t xml:space="preserve">, el </w:t>
      </w:r>
      <w:r w:rsidR="00391A83" w:rsidRPr="00CD2307">
        <w:rPr>
          <w:rFonts w:ascii="Arial" w:hAnsi="Arial" w:cs="Arial"/>
          <w:sz w:val="24"/>
          <w:szCs w:val="24"/>
        </w:rPr>
        <w:t>que por reparto le correspondió su conocimiento al Magistrado JUAN CARLOS ARIAS LÓPEZ del Tribunal Superior de Bogotá</w:t>
      </w:r>
      <w:r w:rsidRPr="00CD2307">
        <w:rPr>
          <w:rFonts w:ascii="Arial" w:hAnsi="Arial" w:cs="Arial"/>
          <w:sz w:val="24"/>
          <w:szCs w:val="24"/>
        </w:rPr>
        <w:t>.</w:t>
      </w:r>
    </w:p>
    <w:p w14:paraId="6B2D06A0" w14:textId="77777777" w:rsidR="000B22DD" w:rsidRPr="00CD2307" w:rsidRDefault="000B22DD" w:rsidP="00CD2307">
      <w:pPr>
        <w:pStyle w:val="Sinespaciado1"/>
        <w:spacing w:line="276" w:lineRule="auto"/>
        <w:ind w:firstLine="2835"/>
        <w:jc w:val="both"/>
        <w:rPr>
          <w:rFonts w:ascii="Arial" w:hAnsi="Arial" w:cs="Arial"/>
          <w:sz w:val="24"/>
          <w:szCs w:val="24"/>
        </w:rPr>
      </w:pPr>
    </w:p>
    <w:p w14:paraId="39642807" w14:textId="0B7C1F6E" w:rsidR="000B22DD" w:rsidRPr="00CD2307" w:rsidRDefault="009D180A" w:rsidP="00CD2307">
      <w:pPr>
        <w:pStyle w:val="Sinespaciado1"/>
        <w:spacing w:line="276" w:lineRule="auto"/>
        <w:ind w:firstLine="2835"/>
        <w:jc w:val="both"/>
        <w:rPr>
          <w:rFonts w:ascii="Arial" w:hAnsi="Arial" w:cs="Arial"/>
          <w:spacing w:val="-3"/>
          <w:sz w:val="24"/>
          <w:szCs w:val="24"/>
        </w:rPr>
      </w:pPr>
      <w:r w:rsidRPr="00CD2307">
        <w:rPr>
          <w:rFonts w:ascii="Arial" w:hAnsi="Arial" w:cs="Arial"/>
          <w:sz w:val="24"/>
          <w:szCs w:val="24"/>
        </w:rPr>
        <w:t>2.</w:t>
      </w:r>
      <w:r w:rsidR="000B22DD" w:rsidRPr="00CD2307">
        <w:rPr>
          <w:rFonts w:ascii="Arial" w:hAnsi="Arial" w:cs="Arial"/>
          <w:sz w:val="24"/>
          <w:szCs w:val="24"/>
        </w:rPr>
        <w:t>3.</w:t>
      </w:r>
      <w:r w:rsidR="00E7095C" w:rsidRPr="00CD2307">
        <w:rPr>
          <w:rFonts w:ascii="Arial" w:hAnsi="Arial" w:cs="Arial"/>
          <w:sz w:val="24"/>
          <w:szCs w:val="24"/>
        </w:rPr>
        <w:t xml:space="preserve"> </w:t>
      </w:r>
      <w:r w:rsidR="00D2577C" w:rsidRPr="00CD2307">
        <w:rPr>
          <w:rFonts w:ascii="Arial" w:hAnsi="Arial" w:cs="Arial"/>
          <w:sz w:val="24"/>
          <w:szCs w:val="24"/>
        </w:rPr>
        <w:t>E</w:t>
      </w:r>
      <w:r w:rsidR="004B025F" w:rsidRPr="00CD2307">
        <w:rPr>
          <w:rFonts w:ascii="Arial" w:hAnsi="Arial" w:cs="Arial"/>
          <w:sz w:val="24"/>
          <w:szCs w:val="24"/>
        </w:rPr>
        <w:t xml:space="preserve">l señor </w:t>
      </w:r>
      <w:r w:rsidR="00D2577C" w:rsidRPr="00CD2307">
        <w:rPr>
          <w:rFonts w:ascii="Arial" w:hAnsi="Arial" w:cs="Arial"/>
          <w:sz w:val="24"/>
          <w:szCs w:val="24"/>
        </w:rPr>
        <w:t xml:space="preserve">BLANDÓN TREJOS </w:t>
      </w:r>
      <w:r w:rsidR="004B025F" w:rsidRPr="00CD2307">
        <w:rPr>
          <w:rFonts w:ascii="Arial" w:hAnsi="Arial" w:cs="Arial"/>
          <w:sz w:val="24"/>
          <w:szCs w:val="24"/>
        </w:rPr>
        <w:t>fue retenido el día 17 de febrero con</w:t>
      </w:r>
      <w:r w:rsidR="00D2577C" w:rsidRPr="00CD2307">
        <w:rPr>
          <w:rFonts w:ascii="Arial" w:hAnsi="Arial" w:cs="Arial"/>
          <w:sz w:val="24"/>
          <w:szCs w:val="24"/>
        </w:rPr>
        <w:t xml:space="preserve"> </w:t>
      </w:r>
      <w:r w:rsidR="004B025F" w:rsidRPr="00CD2307">
        <w:rPr>
          <w:rFonts w:ascii="Arial" w:hAnsi="Arial" w:cs="Arial"/>
          <w:sz w:val="24"/>
          <w:szCs w:val="24"/>
        </w:rPr>
        <w:t>fundamento en la orden de captura emanada del Juzgado 16 Penal del Circuito</w:t>
      </w:r>
      <w:r w:rsidR="00D2577C" w:rsidRPr="00CD2307">
        <w:rPr>
          <w:rFonts w:ascii="Arial" w:hAnsi="Arial" w:cs="Arial"/>
          <w:sz w:val="24"/>
          <w:szCs w:val="24"/>
        </w:rPr>
        <w:t xml:space="preserve"> </w:t>
      </w:r>
      <w:r w:rsidR="004B025F" w:rsidRPr="00CD2307">
        <w:rPr>
          <w:rFonts w:ascii="Arial" w:hAnsi="Arial" w:cs="Arial"/>
          <w:sz w:val="24"/>
          <w:szCs w:val="24"/>
        </w:rPr>
        <w:t>con Función de Conocimiento de Bogotá, de forma arbitraria porque</w:t>
      </w:r>
      <w:r w:rsidR="00D2577C" w:rsidRPr="00CD2307">
        <w:rPr>
          <w:rFonts w:ascii="Arial" w:hAnsi="Arial" w:cs="Arial"/>
          <w:sz w:val="24"/>
          <w:szCs w:val="24"/>
        </w:rPr>
        <w:t xml:space="preserve"> </w:t>
      </w:r>
      <w:r w:rsidR="004B025F" w:rsidRPr="00CD2307">
        <w:rPr>
          <w:rFonts w:ascii="Arial" w:hAnsi="Arial" w:cs="Arial"/>
          <w:sz w:val="24"/>
          <w:szCs w:val="24"/>
        </w:rPr>
        <w:t>la misma es violatoria del debido proceso por encontrarse en</w:t>
      </w:r>
      <w:r w:rsidR="00D2577C" w:rsidRPr="00CD2307">
        <w:rPr>
          <w:rFonts w:ascii="Arial" w:hAnsi="Arial" w:cs="Arial"/>
          <w:sz w:val="24"/>
          <w:szCs w:val="24"/>
        </w:rPr>
        <w:t xml:space="preserve"> </w:t>
      </w:r>
      <w:r w:rsidR="004B025F" w:rsidRPr="00CD2307">
        <w:rPr>
          <w:rFonts w:ascii="Arial" w:hAnsi="Arial" w:cs="Arial"/>
          <w:sz w:val="24"/>
          <w:szCs w:val="24"/>
        </w:rPr>
        <w:t>trámite el recurso de apelación</w:t>
      </w:r>
      <w:r w:rsidR="00D2577C" w:rsidRPr="00CD2307">
        <w:rPr>
          <w:rFonts w:ascii="Arial" w:hAnsi="Arial" w:cs="Arial"/>
          <w:sz w:val="24"/>
          <w:szCs w:val="24"/>
        </w:rPr>
        <w:t>,</w:t>
      </w:r>
      <w:r w:rsidR="004B025F" w:rsidRPr="00CD2307">
        <w:rPr>
          <w:rFonts w:ascii="Arial" w:hAnsi="Arial" w:cs="Arial"/>
          <w:sz w:val="24"/>
          <w:szCs w:val="24"/>
        </w:rPr>
        <w:t xml:space="preserve"> el cual a la fecha no ha sido resuelto por el</w:t>
      </w:r>
      <w:r w:rsidR="00D2577C" w:rsidRPr="00CD2307">
        <w:rPr>
          <w:rFonts w:ascii="Arial" w:hAnsi="Arial" w:cs="Arial"/>
          <w:sz w:val="24"/>
          <w:szCs w:val="24"/>
        </w:rPr>
        <w:t xml:space="preserve"> </w:t>
      </w:r>
      <w:r w:rsidR="004B025F" w:rsidRPr="00CD2307">
        <w:rPr>
          <w:rFonts w:ascii="Arial" w:hAnsi="Arial" w:cs="Arial"/>
          <w:sz w:val="24"/>
          <w:szCs w:val="24"/>
        </w:rPr>
        <w:t>Magistrado</w:t>
      </w:r>
      <w:r w:rsidR="000B22DD" w:rsidRPr="00CD2307">
        <w:rPr>
          <w:rFonts w:ascii="Arial" w:hAnsi="Arial" w:cs="Arial"/>
          <w:spacing w:val="-3"/>
          <w:sz w:val="24"/>
          <w:szCs w:val="24"/>
        </w:rPr>
        <w:t>.</w:t>
      </w:r>
    </w:p>
    <w:p w14:paraId="526070C7" w14:textId="77777777" w:rsidR="009D180A" w:rsidRPr="00CD2307" w:rsidRDefault="009D180A" w:rsidP="00CD2307">
      <w:pPr>
        <w:pStyle w:val="Sinespaciado1"/>
        <w:spacing w:line="276" w:lineRule="auto"/>
        <w:ind w:firstLine="2835"/>
        <w:jc w:val="both"/>
        <w:rPr>
          <w:rFonts w:ascii="Arial" w:hAnsi="Arial" w:cs="Arial"/>
          <w:spacing w:val="-3"/>
          <w:sz w:val="24"/>
          <w:szCs w:val="24"/>
        </w:rPr>
      </w:pPr>
    </w:p>
    <w:p w14:paraId="58D37322" w14:textId="4A9183B9" w:rsidR="009D180A" w:rsidRPr="00CD2307" w:rsidRDefault="009D180A" w:rsidP="00CD2307">
      <w:pPr>
        <w:pStyle w:val="Sinespaciado1"/>
        <w:spacing w:line="276" w:lineRule="auto"/>
        <w:ind w:firstLine="2835"/>
        <w:jc w:val="both"/>
        <w:rPr>
          <w:rFonts w:ascii="Arial" w:hAnsi="Arial" w:cs="Arial"/>
          <w:spacing w:val="-3"/>
          <w:sz w:val="24"/>
          <w:szCs w:val="24"/>
        </w:rPr>
      </w:pPr>
      <w:r w:rsidRPr="00CD2307">
        <w:rPr>
          <w:rFonts w:ascii="Arial" w:hAnsi="Arial" w:cs="Arial"/>
          <w:spacing w:val="-3"/>
          <w:sz w:val="24"/>
          <w:szCs w:val="24"/>
        </w:rPr>
        <w:t>2.4.</w:t>
      </w:r>
      <w:r w:rsidR="00074188" w:rsidRPr="00CD2307">
        <w:rPr>
          <w:rFonts w:ascii="Arial" w:hAnsi="Arial" w:cs="Arial"/>
          <w:spacing w:val="-3"/>
          <w:sz w:val="24"/>
          <w:szCs w:val="24"/>
        </w:rPr>
        <w:t xml:space="preserve"> </w:t>
      </w:r>
      <w:r w:rsidR="00D2577C" w:rsidRPr="00CD2307">
        <w:rPr>
          <w:rFonts w:ascii="Arial" w:hAnsi="Arial" w:cs="Arial"/>
          <w:spacing w:val="-3"/>
          <w:sz w:val="24"/>
          <w:szCs w:val="24"/>
        </w:rPr>
        <w:t xml:space="preserve">Por otro lado, el señor </w:t>
      </w:r>
      <w:r w:rsidR="00D2577C" w:rsidRPr="00CD2307">
        <w:rPr>
          <w:rFonts w:ascii="Arial" w:hAnsi="Arial" w:cs="Arial"/>
          <w:sz w:val="24"/>
          <w:szCs w:val="24"/>
        </w:rPr>
        <w:t xml:space="preserve">BLANDÓN TREJOS </w:t>
      </w:r>
      <w:r w:rsidR="00D2577C" w:rsidRPr="00CD2307">
        <w:rPr>
          <w:rFonts w:ascii="Arial" w:hAnsi="Arial" w:cs="Arial"/>
          <w:spacing w:val="-3"/>
          <w:sz w:val="24"/>
          <w:szCs w:val="24"/>
        </w:rPr>
        <w:t>fue capturado y no se encuentra a disposición de los Juzgados de Ejecución de Penas y Medidas de Aseguramiento, por la misma razón de no encontrarse debidamente ejecutoriada la correspondiente sentencia</w:t>
      </w:r>
      <w:r w:rsidR="00074188" w:rsidRPr="00CD2307">
        <w:rPr>
          <w:rFonts w:ascii="Arial" w:hAnsi="Arial" w:cs="Arial"/>
          <w:spacing w:val="-3"/>
          <w:sz w:val="24"/>
          <w:szCs w:val="24"/>
        </w:rPr>
        <w:t>.</w:t>
      </w:r>
    </w:p>
    <w:p w14:paraId="4B77282C" w14:textId="354D0344" w:rsidR="00030478" w:rsidRPr="00CD2307" w:rsidRDefault="00030478" w:rsidP="00CD2307">
      <w:pPr>
        <w:pStyle w:val="Sinespaciado1"/>
        <w:spacing w:line="276" w:lineRule="auto"/>
        <w:ind w:firstLine="2835"/>
        <w:jc w:val="both"/>
        <w:rPr>
          <w:rFonts w:ascii="Arial" w:hAnsi="Arial" w:cs="Arial"/>
          <w:spacing w:val="-3"/>
          <w:sz w:val="24"/>
          <w:szCs w:val="24"/>
        </w:rPr>
      </w:pPr>
    </w:p>
    <w:p w14:paraId="66831507" w14:textId="57B40EA4" w:rsidR="00030478" w:rsidRPr="00CD2307" w:rsidRDefault="00030478" w:rsidP="00CD2307">
      <w:pPr>
        <w:pStyle w:val="Sinespaciado1"/>
        <w:spacing w:line="276" w:lineRule="auto"/>
        <w:ind w:firstLine="2835"/>
        <w:jc w:val="both"/>
        <w:rPr>
          <w:rFonts w:ascii="Arial" w:hAnsi="Arial" w:cs="Arial"/>
          <w:sz w:val="24"/>
          <w:szCs w:val="24"/>
        </w:rPr>
      </w:pPr>
      <w:r w:rsidRPr="00CD2307">
        <w:rPr>
          <w:rFonts w:ascii="Arial" w:hAnsi="Arial" w:cs="Arial"/>
          <w:spacing w:val="-3"/>
          <w:sz w:val="24"/>
          <w:szCs w:val="24"/>
        </w:rPr>
        <w:t xml:space="preserve">2.5. Entre la arbitrariedad de la orden de captura y la no disposición ante los Juzgados de Ejecución de Penas y Medidas de Aseguramiento, el señor </w:t>
      </w:r>
      <w:r w:rsidRPr="00CD2307">
        <w:rPr>
          <w:rFonts w:ascii="Arial" w:hAnsi="Arial" w:cs="Arial"/>
          <w:sz w:val="24"/>
          <w:szCs w:val="24"/>
        </w:rPr>
        <w:t>BLANDÓN TREJOS</w:t>
      </w:r>
      <w:r w:rsidRPr="00CD2307">
        <w:rPr>
          <w:rFonts w:ascii="Arial" w:hAnsi="Arial" w:cs="Arial"/>
          <w:spacing w:val="-3"/>
          <w:sz w:val="24"/>
          <w:szCs w:val="24"/>
        </w:rPr>
        <w:t xml:space="preserve"> no cuenta con ningún tipo de seguridad jurídica que le garantice sus derechos fundamentales, máxime si se tiene en cuenta que se encuentra recluido en la Estación de Policía de Dosquebradas, expuesto al total contagio de esta pandemia, alejado de sus hijos y esposa, sin poder proporcionarles ni siquiera medianamente una ayuda económica.</w:t>
      </w:r>
    </w:p>
    <w:p w14:paraId="42F4CE52" w14:textId="77777777" w:rsidR="000B22DD" w:rsidRPr="00CD2307" w:rsidRDefault="000B22DD" w:rsidP="00CD2307">
      <w:pPr>
        <w:pStyle w:val="Sinespaciado1"/>
        <w:spacing w:line="276" w:lineRule="auto"/>
        <w:ind w:firstLine="2835"/>
        <w:jc w:val="both"/>
        <w:rPr>
          <w:rFonts w:ascii="Arial" w:hAnsi="Arial" w:cs="Arial"/>
          <w:sz w:val="24"/>
          <w:szCs w:val="24"/>
        </w:rPr>
      </w:pPr>
    </w:p>
    <w:p w14:paraId="449BFA01" w14:textId="4A1341CF" w:rsidR="00CB47B7" w:rsidRPr="00CD2307" w:rsidRDefault="009D180A"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lastRenderedPageBreak/>
        <w:t>3</w:t>
      </w:r>
      <w:r w:rsidR="000B22DD" w:rsidRPr="00CD2307">
        <w:rPr>
          <w:rFonts w:ascii="Arial" w:hAnsi="Arial" w:cs="Arial"/>
          <w:sz w:val="24"/>
          <w:szCs w:val="24"/>
        </w:rPr>
        <w:t xml:space="preserve">. Correspondió el conocimiento del amparo constitucional al Juzgado </w:t>
      </w:r>
      <w:r w:rsidR="00030478" w:rsidRPr="00CD2307">
        <w:rPr>
          <w:rFonts w:ascii="Arial" w:hAnsi="Arial" w:cs="Arial"/>
          <w:sz w:val="24"/>
          <w:szCs w:val="24"/>
        </w:rPr>
        <w:t>Cuart</w:t>
      </w:r>
      <w:r w:rsidRPr="00CD2307">
        <w:rPr>
          <w:rFonts w:ascii="Arial" w:hAnsi="Arial" w:cs="Arial"/>
          <w:sz w:val="24"/>
          <w:szCs w:val="24"/>
        </w:rPr>
        <w:t>o de Familia de Pereira</w:t>
      </w:r>
      <w:r w:rsidR="000B22DD" w:rsidRPr="00CD2307">
        <w:rPr>
          <w:rFonts w:ascii="Arial" w:hAnsi="Arial" w:cs="Arial"/>
          <w:sz w:val="24"/>
          <w:szCs w:val="24"/>
        </w:rPr>
        <w:t>, quien impartió el trámite legal</w:t>
      </w:r>
      <w:r w:rsidR="00010E35" w:rsidRPr="00CD2307">
        <w:rPr>
          <w:rFonts w:ascii="Arial" w:hAnsi="Arial" w:cs="Arial"/>
          <w:sz w:val="24"/>
          <w:szCs w:val="24"/>
        </w:rPr>
        <w:t>; allí se ordenó la práctica de pruebas; obtenidas, se profirió la decisión respectiva que negó el amparo por improcedente</w:t>
      </w:r>
      <w:r w:rsidR="00CB47B7" w:rsidRPr="00CD2307">
        <w:rPr>
          <w:rFonts w:ascii="Arial" w:hAnsi="Arial" w:cs="Arial"/>
          <w:sz w:val="24"/>
          <w:szCs w:val="24"/>
        </w:rPr>
        <w:t>.</w:t>
      </w:r>
    </w:p>
    <w:p w14:paraId="2ED2C684" w14:textId="77777777" w:rsidR="00CB47B7" w:rsidRPr="00CD2307" w:rsidRDefault="00CB47B7" w:rsidP="00CD2307">
      <w:pPr>
        <w:pStyle w:val="Sinespaciado1"/>
        <w:spacing w:line="276" w:lineRule="auto"/>
        <w:ind w:firstLine="2835"/>
        <w:jc w:val="both"/>
        <w:rPr>
          <w:rFonts w:ascii="Arial" w:hAnsi="Arial" w:cs="Arial"/>
          <w:sz w:val="24"/>
          <w:szCs w:val="24"/>
        </w:rPr>
      </w:pPr>
    </w:p>
    <w:p w14:paraId="2C2621E8" w14:textId="77777777" w:rsidR="00BB5F36" w:rsidRPr="00CD2307" w:rsidRDefault="00CB47B7"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t>En su providencia señaló el J</w:t>
      </w:r>
      <w:r w:rsidR="00010E35" w:rsidRPr="00CD2307">
        <w:rPr>
          <w:rFonts w:ascii="Arial" w:hAnsi="Arial" w:cs="Arial"/>
          <w:sz w:val="24"/>
          <w:szCs w:val="24"/>
        </w:rPr>
        <w:t xml:space="preserve">uez </w:t>
      </w:r>
      <w:r w:rsidR="00DE4471" w:rsidRPr="00CD2307">
        <w:rPr>
          <w:rFonts w:ascii="Arial" w:hAnsi="Arial" w:cs="Arial"/>
          <w:sz w:val="24"/>
          <w:szCs w:val="24"/>
        </w:rPr>
        <w:t>que</w:t>
      </w:r>
      <w:r w:rsidR="00BB5F36" w:rsidRPr="00CD2307">
        <w:rPr>
          <w:rFonts w:ascii="Arial" w:hAnsi="Arial" w:cs="Arial"/>
          <w:sz w:val="24"/>
          <w:szCs w:val="24"/>
        </w:rPr>
        <w:t>:</w:t>
      </w:r>
      <w:r w:rsidR="00DE4471" w:rsidRPr="00CD2307">
        <w:rPr>
          <w:rFonts w:ascii="Arial" w:hAnsi="Arial" w:cs="Arial"/>
          <w:sz w:val="24"/>
          <w:szCs w:val="24"/>
        </w:rPr>
        <w:t xml:space="preserve"> </w:t>
      </w:r>
    </w:p>
    <w:p w14:paraId="7778BB79" w14:textId="77777777" w:rsidR="00BB5F36" w:rsidRPr="00CD2307" w:rsidRDefault="00BB5F36" w:rsidP="00CD2307">
      <w:pPr>
        <w:pStyle w:val="Sinespaciado1"/>
        <w:spacing w:line="276" w:lineRule="auto"/>
        <w:ind w:firstLine="2835"/>
        <w:jc w:val="both"/>
        <w:rPr>
          <w:rFonts w:ascii="Arial" w:hAnsi="Arial" w:cs="Arial"/>
          <w:sz w:val="24"/>
          <w:szCs w:val="24"/>
        </w:rPr>
      </w:pPr>
    </w:p>
    <w:p w14:paraId="553831F3" w14:textId="4EADFC3B" w:rsidR="00091F95" w:rsidRPr="00CD2307" w:rsidRDefault="005D601C" w:rsidP="00CD2307">
      <w:pPr>
        <w:pStyle w:val="Sinespaciado1"/>
        <w:ind w:left="426" w:right="420"/>
        <w:jc w:val="both"/>
        <w:rPr>
          <w:rFonts w:ascii="Arial" w:hAnsi="Arial" w:cs="Arial"/>
          <w:i/>
          <w:szCs w:val="24"/>
        </w:rPr>
      </w:pPr>
      <w:r w:rsidRPr="00CD2307">
        <w:rPr>
          <w:rFonts w:ascii="Arial" w:hAnsi="Arial" w:cs="Arial"/>
          <w:i/>
          <w:szCs w:val="24"/>
        </w:rPr>
        <w:t>“</w:t>
      </w:r>
      <w:r w:rsidR="00091F95" w:rsidRPr="00CD2307">
        <w:rPr>
          <w:rFonts w:ascii="Arial" w:hAnsi="Arial" w:cs="Arial"/>
          <w:i/>
          <w:szCs w:val="24"/>
        </w:rPr>
        <w:t>En ese orden de ideas, no encuentra el Despacho que el Juzgado vinculado haya</w:t>
      </w:r>
      <w:r w:rsidR="00BB5F36" w:rsidRPr="00CD2307">
        <w:rPr>
          <w:rFonts w:ascii="Arial" w:hAnsi="Arial" w:cs="Arial"/>
          <w:i/>
          <w:szCs w:val="24"/>
        </w:rPr>
        <w:t xml:space="preserve"> </w:t>
      </w:r>
      <w:r w:rsidR="00091F95" w:rsidRPr="00CD2307">
        <w:rPr>
          <w:rFonts w:ascii="Arial" w:hAnsi="Arial" w:cs="Arial"/>
          <w:i/>
          <w:szCs w:val="24"/>
        </w:rPr>
        <w:t>incurrido en un yerro al librar la orden de captura de que se trata, pues el juez de</w:t>
      </w:r>
      <w:r w:rsidR="00BB5F36" w:rsidRPr="00CD2307">
        <w:rPr>
          <w:rFonts w:ascii="Arial" w:hAnsi="Arial" w:cs="Arial"/>
          <w:i/>
          <w:szCs w:val="24"/>
        </w:rPr>
        <w:t xml:space="preserve"> </w:t>
      </w:r>
      <w:r w:rsidR="00091F95" w:rsidRPr="00CD2307">
        <w:rPr>
          <w:rFonts w:ascii="Arial" w:hAnsi="Arial" w:cs="Arial"/>
          <w:i/>
          <w:szCs w:val="24"/>
        </w:rPr>
        <w:t>conocimiento tiene la facultad discrecional de librar dicha orden luego de haber</w:t>
      </w:r>
      <w:r w:rsidR="00BB5F36" w:rsidRPr="00CD2307">
        <w:rPr>
          <w:rFonts w:ascii="Arial" w:hAnsi="Arial" w:cs="Arial"/>
          <w:i/>
          <w:szCs w:val="24"/>
        </w:rPr>
        <w:t xml:space="preserve"> </w:t>
      </w:r>
      <w:r w:rsidR="00091F95" w:rsidRPr="00CD2307">
        <w:rPr>
          <w:rFonts w:ascii="Arial" w:hAnsi="Arial" w:cs="Arial"/>
          <w:i/>
          <w:szCs w:val="24"/>
        </w:rPr>
        <w:t>agotado todas las etapas del proceso, ya que con base en el acervo probatorio</w:t>
      </w:r>
      <w:r w:rsidR="00BB5F36" w:rsidRPr="00CD2307">
        <w:rPr>
          <w:rFonts w:ascii="Arial" w:hAnsi="Arial" w:cs="Arial"/>
          <w:i/>
          <w:szCs w:val="24"/>
        </w:rPr>
        <w:t xml:space="preserve"> </w:t>
      </w:r>
      <w:r w:rsidR="00091F95" w:rsidRPr="00CD2307">
        <w:rPr>
          <w:rFonts w:ascii="Arial" w:hAnsi="Arial" w:cs="Arial"/>
          <w:i/>
          <w:szCs w:val="24"/>
        </w:rPr>
        <w:t>encontró razones suficientes para emitirla, por lo tanto, a las luces del anterior</w:t>
      </w:r>
      <w:r w:rsidR="00BB5F36" w:rsidRPr="00CD2307">
        <w:rPr>
          <w:rFonts w:ascii="Arial" w:hAnsi="Arial" w:cs="Arial"/>
          <w:i/>
          <w:szCs w:val="24"/>
        </w:rPr>
        <w:t xml:space="preserve"> </w:t>
      </w:r>
      <w:r w:rsidR="00091F95" w:rsidRPr="00CD2307">
        <w:rPr>
          <w:rFonts w:ascii="Arial" w:hAnsi="Arial" w:cs="Arial"/>
          <w:i/>
          <w:szCs w:val="24"/>
        </w:rPr>
        <w:t>marco normativo y conceptual, se encontraba habilitado para adoptar los medios</w:t>
      </w:r>
      <w:r w:rsidR="00BB5F36" w:rsidRPr="00CD2307">
        <w:rPr>
          <w:rFonts w:ascii="Arial" w:hAnsi="Arial" w:cs="Arial"/>
          <w:i/>
          <w:szCs w:val="24"/>
        </w:rPr>
        <w:t xml:space="preserve"> </w:t>
      </w:r>
      <w:r w:rsidR="00091F95" w:rsidRPr="00CD2307">
        <w:rPr>
          <w:rFonts w:ascii="Arial" w:hAnsi="Arial" w:cs="Arial"/>
          <w:i/>
          <w:szCs w:val="24"/>
        </w:rPr>
        <w:t>necesarios para que efectivamente se ejecutara la sanción impuesta.</w:t>
      </w:r>
    </w:p>
    <w:p w14:paraId="03B24345" w14:textId="77777777" w:rsidR="00BB5F36" w:rsidRPr="00CD2307" w:rsidRDefault="00BB5F36" w:rsidP="00CD2307">
      <w:pPr>
        <w:pStyle w:val="Sinespaciado1"/>
        <w:ind w:left="426" w:right="420"/>
        <w:jc w:val="both"/>
        <w:rPr>
          <w:rFonts w:ascii="Arial" w:hAnsi="Arial" w:cs="Arial"/>
          <w:i/>
          <w:szCs w:val="24"/>
        </w:rPr>
      </w:pPr>
    </w:p>
    <w:p w14:paraId="57FCD563" w14:textId="5DC00C10" w:rsidR="00091F95" w:rsidRPr="00CD2307" w:rsidRDefault="00091F95" w:rsidP="00CD2307">
      <w:pPr>
        <w:pStyle w:val="Sinespaciado1"/>
        <w:ind w:left="426" w:right="420"/>
        <w:jc w:val="both"/>
        <w:rPr>
          <w:rFonts w:ascii="Arial" w:hAnsi="Arial" w:cs="Arial"/>
          <w:i/>
          <w:szCs w:val="24"/>
        </w:rPr>
      </w:pPr>
      <w:r w:rsidRPr="00CD2307">
        <w:rPr>
          <w:rFonts w:ascii="Arial" w:hAnsi="Arial" w:cs="Arial"/>
          <w:i/>
          <w:szCs w:val="24"/>
        </w:rPr>
        <w:t>Ahora bien, ante la manifestación de la agente oficiosa, en el sentido que el</w:t>
      </w:r>
      <w:r w:rsidR="00BB5F36" w:rsidRPr="00CD2307">
        <w:rPr>
          <w:rFonts w:ascii="Arial" w:hAnsi="Arial" w:cs="Arial"/>
          <w:i/>
          <w:szCs w:val="24"/>
        </w:rPr>
        <w:t xml:space="preserve"> </w:t>
      </w:r>
      <w:r w:rsidRPr="00CD2307">
        <w:rPr>
          <w:rFonts w:ascii="Arial" w:hAnsi="Arial" w:cs="Arial"/>
          <w:i/>
          <w:szCs w:val="24"/>
        </w:rPr>
        <w:t>procesado se encontraba en libertad durante todo el juicio, y que la orden de</w:t>
      </w:r>
      <w:r w:rsidR="00BB5F36" w:rsidRPr="00CD2307">
        <w:rPr>
          <w:rFonts w:ascii="Arial" w:hAnsi="Arial" w:cs="Arial"/>
          <w:i/>
          <w:szCs w:val="24"/>
        </w:rPr>
        <w:t xml:space="preserve"> </w:t>
      </w:r>
      <w:r w:rsidRPr="00CD2307">
        <w:rPr>
          <w:rFonts w:ascii="Arial" w:hAnsi="Arial" w:cs="Arial"/>
          <w:i/>
          <w:szCs w:val="24"/>
        </w:rPr>
        <w:t>captura fue ordenada y ejecutada con posterioridad a la sentencia, no obstante</w:t>
      </w:r>
      <w:r w:rsidR="00BB5F36" w:rsidRPr="00CD2307">
        <w:rPr>
          <w:rFonts w:ascii="Arial" w:hAnsi="Arial" w:cs="Arial"/>
          <w:i/>
          <w:szCs w:val="24"/>
        </w:rPr>
        <w:t xml:space="preserve"> </w:t>
      </w:r>
      <w:r w:rsidRPr="00CD2307">
        <w:rPr>
          <w:rFonts w:ascii="Arial" w:hAnsi="Arial" w:cs="Arial"/>
          <w:i/>
          <w:szCs w:val="24"/>
        </w:rPr>
        <w:t>que hasta la fecha no se encuentra resuelto el recurso de apelación, este estrado</w:t>
      </w:r>
      <w:r w:rsidR="00BB5F36" w:rsidRPr="00CD2307">
        <w:rPr>
          <w:rFonts w:ascii="Arial" w:hAnsi="Arial" w:cs="Arial"/>
          <w:i/>
          <w:szCs w:val="24"/>
        </w:rPr>
        <w:t xml:space="preserve"> </w:t>
      </w:r>
      <w:r w:rsidRPr="00CD2307">
        <w:rPr>
          <w:rFonts w:ascii="Arial" w:hAnsi="Arial" w:cs="Arial"/>
          <w:i/>
          <w:szCs w:val="24"/>
        </w:rPr>
        <w:t>se estará a lo expuesto por la Corte Suprema de Justicia en sentencia STP12581-2018 Radicación n</w:t>
      </w:r>
      <w:proofErr w:type="gramStart"/>
      <w:r w:rsidRPr="00CD2307">
        <w:rPr>
          <w:rFonts w:ascii="Arial" w:hAnsi="Arial" w:cs="Arial"/>
          <w:i/>
          <w:szCs w:val="24"/>
        </w:rPr>
        <w:t>.</w:t>
      </w:r>
      <w:r w:rsidR="00BB5F36" w:rsidRPr="00CD2307">
        <w:rPr>
          <w:rFonts w:ascii="Arial" w:hAnsi="Arial" w:cs="Arial"/>
          <w:i/>
          <w:szCs w:val="24"/>
        </w:rPr>
        <w:t>º</w:t>
      </w:r>
      <w:proofErr w:type="gramEnd"/>
      <w:r w:rsidRPr="00CD2307">
        <w:rPr>
          <w:rFonts w:ascii="Arial" w:hAnsi="Arial" w:cs="Arial"/>
          <w:i/>
          <w:szCs w:val="24"/>
        </w:rPr>
        <w:t xml:space="preserve"> 100562 del 25 de septiembre de 2018, que dispone:</w:t>
      </w:r>
    </w:p>
    <w:p w14:paraId="2B9BBC3F" w14:textId="77777777" w:rsidR="00BB5F36" w:rsidRPr="00CD2307" w:rsidRDefault="00BB5F36" w:rsidP="00CD2307">
      <w:pPr>
        <w:pStyle w:val="Sinespaciado1"/>
        <w:ind w:left="426" w:right="420"/>
        <w:jc w:val="both"/>
        <w:rPr>
          <w:rFonts w:ascii="Arial" w:hAnsi="Arial" w:cs="Arial"/>
          <w:i/>
          <w:szCs w:val="24"/>
        </w:rPr>
      </w:pPr>
    </w:p>
    <w:p w14:paraId="72B63E21" w14:textId="68CB6DC1" w:rsidR="00091F95" w:rsidRPr="00CD2307" w:rsidRDefault="00091F95" w:rsidP="00CD2307">
      <w:pPr>
        <w:pStyle w:val="Sinespaciado1"/>
        <w:ind w:left="851" w:right="845"/>
        <w:jc w:val="both"/>
        <w:rPr>
          <w:rFonts w:ascii="Arial" w:hAnsi="Arial" w:cs="Arial"/>
          <w:i/>
          <w:szCs w:val="24"/>
        </w:rPr>
      </w:pPr>
      <w:r w:rsidRPr="00CD2307">
        <w:rPr>
          <w:rFonts w:ascii="Arial" w:hAnsi="Arial" w:cs="Arial"/>
          <w:i/>
          <w:szCs w:val="24"/>
        </w:rPr>
        <w:t>“Es que, valga enfatizar, aunque el procesado… gozaba de libertad</w:t>
      </w:r>
      <w:r w:rsidR="00BB5F36" w:rsidRPr="00CD2307">
        <w:rPr>
          <w:rFonts w:ascii="Arial" w:hAnsi="Arial" w:cs="Arial"/>
          <w:i/>
          <w:szCs w:val="24"/>
        </w:rPr>
        <w:t xml:space="preserve"> </w:t>
      </w:r>
      <w:r w:rsidRPr="00CD2307">
        <w:rPr>
          <w:rFonts w:ascii="Arial" w:hAnsi="Arial" w:cs="Arial"/>
          <w:i/>
          <w:szCs w:val="24"/>
        </w:rPr>
        <w:t>provisional, esa situación perdió eficacia desde el instante mismo en que el</w:t>
      </w:r>
      <w:r w:rsidR="00BB5F36" w:rsidRPr="00CD2307">
        <w:rPr>
          <w:rFonts w:ascii="Arial" w:hAnsi="Arial" w:cs="Arial"/>
          <w:i/>
          <w:szCs w:val="24"/>
        </w:rPr>
        <w:t xml:space="preserve"> </w:t>
      </w:r>
      <w:r w:rsidRPr="00CD2307">
        <w:rPr>
          <w:rFonts w:ascii="Arial" w:hAnsi="Arial" w:cs="Arial"/>
          <w:i/>
          <w:szCs w:val="24"/>
        </w:rPr>
        <w:t>juzgado de conocimiento profirió el fallo de primer grado a través del cual lo</w:t>
      </w:r>
      <w:r w:rsidR="00BB5F36" w:rsidRPr="00CD2307">
        <w:rPr>
          <w:rFonts w:ascii="Arial" w:hAnsi="Arial" w:cs="Arial"/>
          <w:i/>
          <w:szCs w:val="24"/>
        </w:rPr>
        <w:t xml:space="preserve"> </w:t>
      </w:r>
      <w:r w:rsidRPr="00CD2307">
        <w:rPr>
          <w:rFonts w:ascii="Arial" w:hAnsi="Arial" w:cs="Arial"/>
          <w:i/>
          <w:szCs w:val="24"/>
        </w:rPr>
        <w:t>condenó a una pena privativa de la libertad y le negó la concesión de</w:t>
      </w:r>
      <w:r w:rsidR="00BB5F36" w:rsidRPr="00CD2307">
        <w:rPr>
          <w:rFonts w:ascii="Arial" w:hAnsi="Arial" w:cs="Arial"/>
          <w:i/>
          <w:szCs w:val="24"/>
        </w:rPr>
        <w:t xml:space="preserve"> </w:t>
      </w:r>
      <w:r w:rsidRPr="00CD2307">
        <w:rPr>
          <w:rFonts w:ascii="Arial" w:hAnsi="Arial" w:cs="Arial"/>
          <w:i/>
          <w:szCs w:val="24"/>
        </w:rPr>
        <w:t>subrogados penales.</w:t>
      </w:r>
    </w:p>
    <w:p w14:paraId="5F3E6E16" w14:textId="77777777" w:rsidR="00BB5F36" w:rsidRPr="00CD2307" w:rsidRDefault="00BB5F36" w:rsidP="00CD2307">
      <w:pPr>
        <w:pStyle w:val="Sinespaciado1"/>
        <w:ind w:left="851" w:right="845"/>
        <w:jc w:val="both"/>
        <w:rPr>
          <w:rFonts w:ascii="Arial" w:hAnsi="Arial" w:cs="Arial"/>
          <w:i/>
          <w:szCs w:val="24"/>
        </w:rPr>
      </w:pPr>
    </w:p>
    <w:p w14:paraId="446B6614" w14:textId="79122E2F" w:rsidR="00091F95" w:rsidRPr="00CD2307" w:rsidRDefault="00091F95" w:rsidP="00CD2307">
      <w:pPr>
        <w:pStyle w:val="Sinespaciado1"/>
        <w:ind w:left="851" w:right="845"/>
        <w:jc w:val="both"/>
        <w:rPr>
          <w:rFonts w:ascii="Arial" w:hAnsi="Arial" w:cs="Arial"/>
          <w:i/>
          <w:szCs w:val="24"/>
        </w:rPr>
      </w:pPr>
      <w:r w:rsidRPr="00CD2307">
        <w:rPr>
          <w:rFonts w:ascii="Arial" w:hAnsi="Arial" w:cs="Arial"/>
          <w:i/>
          <w:szCs w:val="24"/>
        </w:rPr>
        <w:t>Así, cuando el fallador condenó al acusado y decidió hacer efectiva la pena</w:t>
      </w:r>
      <w:r w:rsidR="00BB5F36" w:rsidRPr="00CD2307">
        <w:rPr>
          <w:rFonts w:ascii="Arial" w:hAnsi="Arial" w:cs="Arial"/>
          <w:i/>
          <w:szCs w:val="24"/>
        </w:rPr>
        <w:t xml:space="preserve"> </w:t>
      </w:r>
      <w:r w:rsidRPr="00CD2307">
        <w:rPr>
          <w:rFonts w:ascii="Arial" w:hAnsi="Arial" w:cs="Arial"/>
          <w:i/>
          <w:szCs w:val="24"/>
        </w:rPr>
        <w:t>privativa de la libertad impuesta, independientemente de si esa decisión era</w:t>
      </w:r>
      <w:r w:rsidR="00BB5F36" w:rsidRPr="00CD2307">
        <w:rPr>
          <w:rFonts w:ascii="Arial" w:hAnsi="Arial" w:cs="Arial"/>
          <w:i/>
          <w:szCs w:val="24"/>
        </w:rPr>
        <w:t xml:space="preserve"> </w:t>
      </w:r>
      <w:r w:rsidRPr="00CD2307">
        <w:rPr>
          <w:rFonts w:ascii="Arial" w:hAnsi="Arial" w:cs="Arial"/>
          <w:i/>
          <w:szCs w:val="24"/>
        </w:rPr>
        <w:t>apelada o no, se tornaba imperativo expedir la orden de captura respectiva</w:t>
      </w:r>
      <w:r w:rsidR="00BB5F36" w:rsidRPr="00CD2307">
        <w:rPr>
          <w:rFonts w:ascii="Arial" w:hAnsi="Arial" w:cs="Arial"/>
          <w:i/>
          <w:szCs w:val="24"/>
        </w:rPr>
        <w:t xml:space="preserve"> </w:t>
      </w:r>
      <w:r w:rsidRPr="00CD2307">
        <w:rPr>
          <w:rFonts w:ascii="Arial" w:hAnsi="Arial" w:cs="Arial"/>
          <w:i/>
          <w:szCs w:val="24"/>
        </w:rPr>
        <w:t>pues, el efecto suspensivo en que se concede la apelación implica, de acuerdo</w:t>
      </w:r>
      <w:r w:rsidR="00BB5F36" w:rsidRPr="00CD2307">
        <w:rPr>
          <w:rFonts w:ascii="Arial" w:hAnsi="Arial" w:cs="Arial"/>
          <w:i/>
          <w:szCs w:val="24"/>
        </w:rPr>
        <w:t xml:space="preserve"> </w:t>
      </w:r>
      <w:r w:rsidRPr="00CD2307">
        <w:rPr>
          <w:rFonts w:ascii="Arial" w:hAnsi="Arial" w:cs="Arial"/>
          <w:i/>
          <w:szCs w:val="24"/>
        </w:rPr>
        <w:t>con lo estatuido en el artículo 177 del Código de Procedimiento Penal, la</w:t>
      </w:r>
      <w:r w:rsidR="00BB5F36" w:rsidRPr="00CD2307">
        <w:rPr>
          <w:rFonts w:ascii="Arial" w:hAnsi="Arial" w:cs="Arial"/>
          <w:i/>
          <w:szCs w:val="24"/>
        </w:rPr>
        <w:t xml:space="preserve"> </w:t>
      </w:r>
      <w:r w:rsidRPr="00CD2307">
        <w:rPr>
          <w:rFonts w:ascii="Arial" w:hAnsi="Arial" w:cs="Arial"/>
          <w:i/>
          <w:szCs w:val="24"/>
        </w:rPr>
        <w:t>suspensión de la competencia -de quien profirió la decisión objeto del recurso</w:t>
      </w:r>
      <w:r w:rsidR="00BB5F36" w:rsidRPr="00CD2307">
        <w:rPr>
          <w:rFonts w:ascii="Arial" w:hAnsi="Arial" w:cs="Arial"/>
          <w:i/>
          <w:szCs w:val="24"/>
        </w:rPr>
        <w:t xml:space="preserve">- </w:t>
      </w:r>
      <w:r w:rsidRPr="00CD2307">
        <w:rPr>
          <w:rFonts w:ascii="Arial" w:hAnsi="Arial" w:cs="Arial"/>
          <w:i/>
          <w:szCs w:val="24"/>
        </w:rPr>
        <w:t>pero</w:t>
      </w:r>
      <w:r w:rsidR="00BB5F36" w:rsidRPr="00CD2307">
        <w:rPr>
          <w:rFonts w:ascii="Arial" w:hAnsi="Arial" w:cs="Arial"/>
          <w:i/>
          <w:szCs w:val="24"/>
        </w:rPr>
        <w:t xml:space="preserve"> </w:t>
      </w:r>
      <w:r w:rsidRPr="00CD2307">
        <w:rPr>
          <w:rFonts w:ascii="Arial" w:hAnsi="Arial" w:cs="Arial"/>
          <w:i/>
          <w:szCs w:val="24"/>
        </w:rPr>
        <w:t>no de la determinación impugnada, como erróneamente lo entiende el</w:t>
      </w:r>
      <w:r w:rsidR="00BB5F36" w:rsidRPr="00CD2307">
        <w:rPr>
          <w:rFonts w:ascii="Arial" w:hAnsi="Arial" w:cs="Arial"/>
          <w:i/>
          <w:szCs w:val="24"/>
        </w:rPr>
        <w:t xml:space="preserve"> </w:t>
      </w:r>
      <w:r w:rsidRPr="00CD2307">
        <w:rPr>
          <w:rFonts w:ascii="Arial" w:hAnsi="Arial" w:cs="Arial"/>
          <w:i/>
          <w:szCs w:val="24"/>
        </w:rPr>
        <w:t>actor.</w:t>
      </w:r>
    </w:p>
    <w:p w14:paraId="4982CC5E" w14:textId="77777777" w:rsidR="00BB5F36" w:rsidRPr="00CD2307" w:rsidRDefault="00BB5F36" w:rsidP="00CD2307">
      <w:pPr>
        <w:pStyle w:val="Sinespaciado1"/>
        <w:ind w:left="851" w:right="845"/>
        <w:jc w:val="both"/>
        <w:rPr>
          <w:rFonts w:ascii="Arial" w:hAnsi="Arial" w:cs="Arial"/>
          <w:i/>
          <w:szCs w:val="24"/>
        </w:rPr>
      </w:pPr>
    </w:p>
    <w:p w14:paraId="7A62DB20" w14:textId="39E6FF66" w:rsidR="00091F95" w:rsidRPr="00CD2307" w:rsidRDefault="00091F95" w:rsidP="00CD2307">
      <w:pPr>
        <w:pStyle w:val="Sinespaciado1"/>
        <w:ind w:left="851" w:right="845"/>
        <w:jc w:val="both"/>
        <w:rPr>
          <w:rFonts w:ascii="Arial" w:hAnsi="Arial" w:cs="Arial"/>
          <w:i/>
          <w:szCs w:val="24"/>
        </w:rPr>
      </w:pPr>
      <w:r w:rsidRPr="00CD2307">
        <w:rPr>
          <w:rFonts w:ascii="Arial" w:hAnsi="Arial" w:cs="Arial"/>
          <w:i/>
          <w:szCs w:val="24"/>
        </w:rPr>
        <w:t>En efecto, la mencionada disposición establece: «La apelación se concederá:</w:t>
      </w:r>
      <w:r w:rsidR="00BB5F36" w:rsidRPr="00CD2307">
        <w:rPr>
          <w:rFonts w:ascii="Arial" w:hAnsi="Arial" w:cs="Arial"/>
          <w:i/>
          <w:szCs w:val="24"/>
        </w:rPr>
        <w:t xml:space="preserve"> </w:t>
      </w:r>
      <w:r w:rsidRPr="00CD2307">
        <w:rPr>
          <w:rFonts w:ascii="Arial" w:hAnsi="Arial" w:cs="Arial"/>
          <w:i/>
          <w:szCs w:val="24"/>
        </w:rPr>
        <w:t>En el efecto suspensivo, en cuyo caso la competencia de quien profirió la</w:t>
      </w:r>
      <w:r w:rsidR="00BB5F36" w:rsidRPr="00CD2307">
        <w:rPr>
          <w:rFonts w:ascii="Arial" w:hAnsi="Arial" w:cs="Arial"/>
          <w:i/>
          <w:szCs w:val="24"/>
        </w:rPr>
        <w:t xml:space="preserve"> </w:t>
      </w:r>
      <w:r w:rsidRPr="00CD2307">
        <w:rPr>
          <w:rFonts w:ascii="Arial" w:hAnsi="Arial" w:cs="Arial"/>
          <w:i/>
          <w:szCs w:val="24"/>
        </w:rPr>
        <w:t>decisión objeto de recurso se suspenderá desde ese momento hasta cuando la</w:t>
      </w:r>
      <w:r w:rsidR="00BB5F36" w:rsidRPr="00CD2307">
        <w:rPr>
          <w:rFonts w:ascii="Arial" w:hAnsi="Arial" w:cs="Arial"/>
          <w:i/>
          <w:szCs w:val="24"/>
        </w:rPr>
        <w:t xml:space="preserve"> </w:t>
      </w:r>
      <w:r w:rsidRPr="00CD2307">
        <w:rPr>
          <w:rFonts w:ascii="Arial" w:hAnsi="Arial" w:cs="Arial"/>
          <w:i/>
          <w:szCs w:val="24"/>
        </w:rPr>
        <w:t>apelación se resuelva: 1. La sentencia condenatoria o absolutoria. (…)».</w:t>
      </w:r>
    </w:p>
    <w:p w14:paraId="6DE0D04E" w14:textId="77777777" w:rsidR="00BB5F36" w:rsidRPr="00CD2307" w:rsidRDefault="00BB5F36" w:rsidP="00CD2307">
      <w:pPr>
        <w:pStyle w:val="Sinespaciado1"/>
        <w:ind w:left="426" w:right="420"/>
        <w:jc w:val="both"/>
        <w:rPr>
          <w:rFonts w:ascii="Arial" w:hAnsi="Arial" w:cs="Arial"/>
          <w:i/>
          <w:szCs w:val="24"/>
        </w:rPr>
      </w:pPr>
    </w:p>
    <w:p w14:paraId="6C84681B" w14:textId="64A441E3" w:rsidR="00091F95" w:rsidRPr="00CD2307" w:rsidRDefault="00091F95" w:rsidP="00CD2307">
      <w:pPr>
        <w:pStyle w:val="Sinespaciado1"/>
        <w:ind w:left="426" w:right="420"/>
        <w:jc w:val="both"/>
        <w:rPr>
          <w:rFonts w:ascii="Arial" w:hAnsi="Arial" w:cs="Arial"/>
          <w:i/>
          <w:szCs w:val="24"/>
        </w:rPr>
      </w:pPr>
      <w:r w:rsidRPr="00CD2307">
        <w:rPr>
          <w:rFonts w:ascii="Arial" w:hAnsi="Arial" w:cs="Arial"/>
          <w:i/>
          <w:szCs w:val="24"/>
        </w:rPr>
        <w:t>Por último, es preciso resaltar que uno de los presupuestos de procedibilidad</w:t>
      </w:r>
      <w:r w:rsidR="00BB5F36" w:rsidRPr="00CD2307">
        <w:rPr>
          <w:rFonts w:ascii="Arial" w:hAnsi="Arial" w:cs="Arial"/>
          <w:i/>
          <w:szCs w:val="24"/>
        </w:rPr>
        <w:t xml:space="preserve"> </w:t>
      </w:r>
      <w:r w:rsidRPr="00CD2307">
        <w:rPr>
          <w:rFonts w:ascii="Arial" w:hAnsi="Arial" w:cs="Arial"/>
          <w:i/>
          <w:szCs w:val="24"/>
        </w:rPr>
        <w:t>para agotar esta acción constitucional consiste en que se hayan agotado todos</w:t>
      </w:r>
      <w:r w:rsidR="00BB5F36" w:rsidRPr="00CD2307">
        <w:rPr>
          <w:rFonts w:ascii="Arial" w:hAnsi="Arial" w:cs="Arial"/>
          <w:i/>
          <w:szCs w:val="24"/>
        </w:rPr>
        <w:t xml:space="preserve"> </w:t>
      </w:r>
      <w:r w:rsidRPr="00CD2307">
        <w:rPr>
          <w:rFonts w:ascii="Arial" w:hAnsi="Arial" w:cs="Arial"/>
          <w:i/>
          <w:szCs w:val="24"/>
        </w:rPr>
        <w:t>los mecanismos ordinarios y extraordinarios de defensa judicial.</w:t>
      </w:r>
    </w:p>
    <w:p w14:paraId="0C807D8E" w14:textId="77777777" w:rsidR="00BB5F36" w:rsidRPr="00CD2307" w:rsidRDefault="00BB5F36" w:rsidP="00CD2307">
      <w:pPr>
        <w:pStyle w:val="Sinespaciado1"/>
        <w:ind w:left="426" w:right="420"/>
        <w:jc w:val="both"/>
        <w:rPr>
          <w:rFonts w:ascii="Arial" w:hAnsi="Arial" w:cs="Arial"/>
          <w:i/>
          <w:szCs w:val="24"/>
        </w:rPr>
      </w:pPr>
    </w:p>
    <w:p w14:paraId="67167ABC" w14:textId="77E53AB9" w:rsidR="008958A1" w:rsidRPr="00CD2307" w:rsidRDefault="00091F95" w:rsidP="00CD2307">
      <w:pPr>
        <w:pStyle w:val="Sinespaciado1"/>
        <w:ind w:left="426" w:right="420"/>
        <w:jc w:val="both"/>
        <w:rPr>
          <w:rFonts w:ascii="Arial" w:hAnsi="Arial" w:cs="Arial"/>
          <w:szCs w:val="24"/>
        </w:rPr>
      </w:pPr>
      <w:r w:rsidRPr="00CD2307">
        <w:rPr>
          <w:rFonts w:ascii="Arial" w:hAnsi="Arial" w:cs="Arial"/>
          <w:i/>
          <w:szCs w:val="24"/>
        </w:rPr>
        <w:t>Para el caso concreto, debía la agencia oficiosa antes de acudir a esta acción,</w:t>
      </w:r>
      <w:r w:rsidR="00BB5F36" w:rsidRPr="00CD2307">
        <w:rPr>
          <w:rFonts w:ascii="Arial" w:hAnsi="Arial" w:cs="Arial"/>
          <w:i/>
          <w:szCs w:val="24"/>
        </w:rPr>
        <w:t xml:space="preserve"> </w:t>
      </w:r>
      <w:r w:rsidRPr="00CD2307">
        <w:rPr>
          <w:rFonts w:ascii="Arial" w:hAnsi="Arial" w:cs="Arial"/>
          <w:i/>
          <w:szCs w:val="24"/>
        </w:rPr>
        <w:t>manifestar la inconformidad aquí planteada ante el juez natural, pues es ese el</w:t>
      </w:r>
      <w:r w:rsidR="00BB5F36" w:rsidRPr="00CD2307">
        <w:rPr>
          <w:rFonts w:ascii="Arial" w:hAnsi="Arial" w:cs="Arial"/>
          <w:i/>
          <w:szCs w:val="24"/>
        </w:rPr>
        <w:t xml:space="preserve"> </w:t>
      </w:r>
      <w:r w:rsidRPr="00CD2307">
        <w:rPr>
          <w:rFonts w:ascii="Arial" w:hAnsi="Arial" w:cs="Arial"/>
          <w:i/>
          <w:szCs w:val="24"/>
        </w:rPr>
        <w:t>escenario, donde el peticionario puede expresar las razones de su desacuerdo</w:t>
      </w:r>
      <w:r w:rsidR="00BB5F36" w:rsidRPr="00CD2307">
        <w:rPr>
          <w:rFonts w:ascii="Arial" w:hAnsi="Arial" w:cs="Arial"/>
          <w:i/>
          <w:szCs w:val="24"/>
        </w:rPr>
        <w:t xml:space="preserve"> </w:t>
      </w:r>
      <w:r w:rsidRPr="00CD2307">
        <w:rPr>
          <w:rFonts w:ascii="Arial" w:hAnsi="Arial" w:cs="Arial"/>
          <w:i/>
          <w:szCs w:val="24"/>
        </w:rPr>
        <w:t>frente a las decisiones adoptadas y recurrirlas, requisito este que brilla por su</w:t>
      </w:r>
      <w:r w:rsidR="00BB5F36" w:rsidRPr="00CD2307">
        <w:rPr>
          <w:rFonts w:ascii="Arial" w:hAnsi="Arial" w:cs="Arial"/>
          <w:i/>
          <w:szCs w:val="24"/>
        </w:rPr>
        <w:t xml:space="preserve"> </w:t>
      </w:r>
      <w:r w:rsidRPr="00CD2307">
        <w:rPr>
          <w:rFonts w:ascii="Arial" w:hAnsi="Arial" w:cs="Arial"/>
          <w:i/>
          <w:szCs w:val="24"/>
        </w:rPr>
        <w:t>ausencia en el plenario.</w:t>
      </w:r>
      <w:r w:rsidR="005D601C" w:rsidRPr="00CD2307">
        <w:rPr>
          <w:rFonts w:ascii="Arial" w:hAnsi="Arial" w:cs="Arial"/>
          <w:i/>
          <w:szCs w:val="24"/>
        </w:rPr>
        <w:t>”</w:t>
      </w:r>
      <w:r w:rsidR="005D601C" w:rsidRPr="00CD2307">
        <w:rPr>
          <w:rFonts w:ascii="Arial" w:hAnsi="Arial" w:cs="Arial"/>
          <w:szCs w:val="24"/>
        </w:rPr>
        <w:t>.</w:t>
      </w:r>
    </w:p>
    <w:p w14:paraId="63819996" w14:textId="77777777" w:rsidR="000650AA" w:rsidRPr="00CD2307" w:rsidRDefault="000650AA" w:rsidP="00CD2307">
      <w:pPr>
        <w:pStyle w:val="Sinespaciado1"/>
        <w:spacing w:line="276" w:lineRule="auto"/>
        <w:ind w:firstLine="2835"/>
        <w:jc w:val="both"/>
        <w:rPr>
          <w:rFonts w:ascii="Arial" w:hAnsi="Arial" w:cs="Arial"/>
          <w:sz w:val="24"/>
          <w:szCs w:val="24"/>
        </w:rPr>
      </w:pPr>
    </w:p>
    <w:p w14:paraId="7DEDF9BD" w14:textId="77777777" w:rsidR="000B22DD" w:rsidRPr="00CD2307" w:rsidRDefault="000B22DD" w:rsidP="00CD2307">
      <w:pPr>
        <w:pStyle w:val="Sinespaciado1"/>
        <w:spacing w:line="276" w:lineRule="auto"/>
        <w:ind w:firstLine="2835"/>
        <w:jc w:val="both"/>
        <w:rPr>
          <w:rFonts w:ascii="Arial" w:hAnsi="Arial" w:cs="Arial"/>
          <w:b/>
          <w:sz w:val="24"/>
          <w:szCs w:val="24"/>
        </w:rPr>
      </w:pPr>
      <w:r w:rsidRPr="00CD2307">
        <w:rPr>
          <w:rFonts w:ascii="Arial" w:hAnsi="Arial" w:cs="Arial"/>
          <w:b/>
          <w:sz w:val="24"/>
          <w:szCs w:val="24"/>
        </w:rPr>
        <w:t xml:space="preserve">III. LA </w:t>
      </w:r>
      <w:r w:rsidR="00010E35" w:rsidRPr="00CD2307">
        <w:rPr>
          <w:rFonts w:ascii="Arial" w:hAnsi="Arial" w:cs="Arial"/>
          <w:b/>
          <w:sz w:val="24"/>
          <w:szCs w:val="24"/>
        </w:rPr>
        <w:t>IMPUGNACIÓN</w:t>
      </w:r>
    </w:p>
    <w:p w14:paraId="2D92B73B" w14:textId="77777777" w:rsidR="000B22DD" w:rsidRPr="00CD2307" w:rsidRDefault="000B22DD" w:rsidP="00CD2307">
      <w:pPr>
        <w:pStyle w:val="Sinespaciado1"/>
        <w:spacing w:line="276" w:lineRule="auto"/>
        <w:ind w:firstLine="2835"/>
        <w:jc w:val="both"/>
        <w:rPr>
          <w:rFonts w:ascii="Arial" w:hAnsi="Arial" w:cs="Arial"/>
          <w:sz w:val="24"/>
          <w:szCs w:val="24"/>
        </w:rPr>
      </w:pPr>
    </w:p>
    <w:p w14:paraId="708C17BD" w14:textId="26796066" w:rsidR="000B22DD" w:rsidRPr="00CD2307" w:rsidRDefault="00CB47B7" w:rsidP="00CD2307">
      <w:pPr>
        <w:pStyle w:val="Sinespaciado1"/>
        <w:spacing w:line="276" w:lineRule="auto"/>
        <w:ind w:firstLine="2835"/>
        <w:jc w:val="both"/>
        <w:rPr>
          <w:rFonts w:ascii="Arial" w:hAnsi="Arial" w:cs="Arial"/>
          <w:sz w:val="24"/>
          <w:szCs w:val="24"/>
        </w:rPr>
      </w:pPr>
      <w:r w:rsidRPr="00CD2307">
        <w:rPr>
          <w:rFonts w:ascii="Arial" w:hAnsi="Arial" w:cs="Arial"/>
          <w:sz w:val="24"/>
          <w:szCs w:val="24"/>
        </w:rPr>
        <w:t>Fue formulada por l</w:t>
      </w:r>
      <w:r w:rsidR="00091F95" w:rsidRPr="00CD2307">
        <w:rPr>
          <w:rFonts w:ascii="Arial" w:hAnsi="Arial" w:cs="Arial"/>
          <w:sz w:val="24"/>
          <w:szCs w:val="24"/>
        </w:rPr>
        <w:t>a</w:t>
      </w:r>
      <w:r w:rsidR="00D13DC7" w:rsidRPr="00CD2307">
        <w:rPr>
          <w:rFonts w:ascii="Arial" w:hAnsi="Arial" w:cs="Arial"/>
          <w:sz w:val="24"/>
          <w:szCs w:val="24"/>
        </w:rPr>
        <w:t xml:space="preserve"> mism</w:t>
      </w:r>
      <w:r w:rsidR="00091F95" w:rsidRPr="00CD2307">
        <w:rPr>
          <w:rFonts w:ascii="Arial" w:hAnsi="Arial" w:cs="Arial"/>
          <w:sz w:val="24"/>
          <w:szCs w:val="24"/>
        </w:rPr>
        <w:t>a</w:t>
      </w:r>
      <w:r w:rsidR="00D13DC7" w:rsidRPr="00CD2307">
        <w:rPr>
          <w:rFonts w:ascii="Arial" w:hAnsi="Arial" w:cs="Arial"/>
          <w:sz w:val="24"/>
          <w:szCs w:val="24"/>
        </w:rPr>
        <w:t xml:space="preserve"> abogad</w:t>
      </w:r>
      <w:r w:rsidR="00091F95" w:rsidRPr="00CD2307">
        <w:rPr>
          <w:rFonts w:ascii="Arial" w:hAnsi="Arial" w:cs="Arial"/>
          <w:sz w:val="24"/>
          <w:szCs w:val="24"/>
        </w:rPr>
        <w:t>a</w:t>
      </w:r>
      <w:r w:rsidRPr="00CD2307">
        <w:rPr>
          <w:rFonts w:ascii="Arial" w:hAnsi="Arial" w:cs="Arial"/>
          <w:sz w:val="24"/>
          <w:szCs w:val="24"/>
        </w:rPr>
        <w:t xml:space="preserve"> promotor</w:t>
      </w:r>
      <w:r w:rsidR="00091F95" w:rsidRPr="00CD2307">
        <w:rPr>
          <w:rFonts w:ascii="Arial" w:hAnsi="Arial" w:cs="Arial"/>
          <w:sz w:val="24"/>
          <w:szCs w:val="24"/>
        </w:rPr>
        <w:t>a</w:t>
      </w:r>
      <w:r w:rsidRPr="00CD2307">
        <w:rPr>
          <w:rFonts w:ascii="Arial" w:hAnsi="Arial" w:cs="Arial"/>
          <w:sz w:val="24"/>
          <w:szCs w:val="24"/>
        </w:rPr>
        <w:t xml:space="preserve"> del amparo constitucional, </w:t>
      </w:r>
      <w:r w:rsidR="00262AB0" w:rsidRPr="00CD2307">
        <w:rPr>
          <w:rFonts w:ascii="Arial" w:hAnsi="Arial" w:cs="Arial"/>
          <w:sz w:val="24"/>
          <w:szCs w:val="24"/>
        </w:rPr>
        <w:t>expresó</w:t>
      </w:r>
      <w:r w:rsidRPr="00CD2307">
        <w:rPr>
          <w:rFonts w:ascii="Arial" w:hAnsi="Arial" w:cs="Arial"/>
          <w:sz w:val="24"/>
          <w:szCs w:val="24"/>
        </w:rPr>
        <w:t xml:space="preserve"> </w:t>
      </w:r>
      <w:r w:rsidR="00262AB0" w:rsidRPr="00CD2307">
        <w:rPr>
          <w:rFonts w:ascii="Arial" w:hAnsi="Arial" w:cs="Arial"/>
          <w:sz w:val="24"/>
          <w:szCs w:val="24"/>
        </w:rPr>
        <w:t>como</w:t>
      </w:r>
      <w:r w:rsidRPr="00CD2307">
        <w:rPr>
          <w:rFonts w:ascii="Arial" w:hAnsi="Arial" w:cs="Arial"/>
          <w:sz w:val="24"/>
          <w:szCs w:val="24"/>
        </w:rPr>
        <w:t xml:space="preserve"> motivos de su inconformidad</w:t>
      </w:r>
      <w:r w:rsidR="00262AB0" w:rsidRPr="00CD2307">
        <w:rPr>
          <w:rFonts w:ascii="Arial" w:hAnsi="Arial" w:cs="Arial"/>
          <w:sz w:val="24"/>
          <w:szCs w:val="24"/>
        </w:rPr>
        <w:t xml:space="preserve"> que, </w:t>
      </w:r>
      <w:r w:rsidR="002402ED" w:rsidRPr="00CD2307">
        <w:rPr>
          <w:rFonts w:ascii="Arial" w:hAnsi="Arial" w:cs="Arial"/>
          <w:sz w:val="24"/>
          <w:szCs w:val="24"/>
        </w:rPr>
        <w:t xml:space="preserve">ante el </w:t>
      </w:r>
      <w:r w:rsidR="006E5B48" w:rsidRPr="00CD2307">
        <w:rPr>
          <w:rFonts w:ascii="Arial" w:hAnsi="Arial" w:cs="Arial"/>
          <w:sz w:val="24"/>
          <w:szCs w:val="24"/>
        </w:rPr>
        <w:t>j</w:t>
      </w:r>
      <w:r w:rsidR="002402ED" w:rsidRPr="00CD2307">
        <w:rPr>
          <w:rFonts w:ascii="Arial" w:hAnsi="Arial" w:cs="Arial"/>
          <w:sz w:val="24"/>
          <w:szCs w:val="24"/>
        </w:rPr>
        <w:t xml:space="preserve">uez natural no era procedente manifestar ninguna inconformidad, toda vez, que al </w:t>
      </w:r>
      <w:r w:rsidR="002402ED" w:rsidRPr="00CD2307">
        <w:rPr>
          <w:rFonts w:ascii="Arial" w:hAnsi="Arial" w:cs="Arial"/>
          <w:sz w:val="24"/>
          <w:szCs w:val="24"/>
        </w:rPr>
        <w:lastRenderedPageBreak/>
        <w:t>momento de dictar sentencia perdió competencia, tanto así que en su respuesta, se limit</w:t>
      </w:r>
      <w:r w:rsidR="006E5B48" w:rsidRPr="00CD2307">
        <w:rPr>
          <w:rFonts w:ascii="Arial" w:hAnsi="Arial" w:cs="Arial"/>
          <w:sz w:val="24"/>
          <w:szCs w:val="24"/>
        </w:rPr>
        <w:t xml:space="preserve">ó </w:t>
      </w:r>
      <w:r w:rsidR="002402ED" w:rsidRPr="00CD2307">
        <w:rPr>
          <w:rFonts w:ascii="Arial" w:hAnsi="Arial" w:cs="Arial"/>
          <w:sz w:val="24"/>
          <w:szCs w:val="24"/>
        </w:rPr>
        <w:t xml:space="preserve">a manifestar cual fue el procedimiento realizado por el despacho y que el expediente fue remitido a la sala penal; a su vez, el </w:t>
      </w:r>
      <w:r w:rsidR="00A87474" w:rsidRPr="00CD2307">
        <w:rPr>
          <w:rFonts w:ascii="Arial" w:hAnsi="Arial" w:cs="Arial"/>
          <w:sz w:val="24"/>
          <w:szCs w:val="24"/>
        </w:rPr>
        <w:t>d</w:t>
      </w:r>
      <w:r w:rsidR="002402ED" w:rsidRPr="00CD2307">
        <w:rPr>
          <w:rFonts w:ascii="Arial" w:hAnsi="Arial" w:cs="Arial"/>
          <w:sz w:val="24"/>
          <w:szCs w:val="24"/>
        </w:rPr>
        <w:t xml:space="preserve">espacho del Magistrado que conoce de la </w:t>
      </w:r>
      <w:r w:rsidR="00A87474" w:rsidRPr="00CD2307">
        <w:rPr>
          <w:rFonts w:ascii="Arial" w:hAnsi="Arial" w:cs="Arial"/>
          <w:sz w:val="24"/>
          <w:szCs w:val="24"/>
        </w:rPr>
        <w:t xml:space="preserve">apelación </w:t>
      </w:r>
      <w:r w:rsidR="002402ED" w:rsidRPr="00CD2307">
        <w:rPr>
          <w:rFonts w:ascii="Arial" w:hAnsi="Arial" w:cs="Arial"/>
          <w:sz w:val="24"/>
          <w:szCs w:val="24"/>
        </w:rPr>
        <w:t xml:space="preserve">no ha realizado ningún trámite al respecto. Además, </w:t>
      </w:r>
      <w:r w:rsidR="00A87474" w:rsidRPr="00CD2307">
        <w:rPr>
          <w:rFonts w:ascii="Arial" w:hAnsi="Arial" w:cs="Arial"/>
          <w:sz w:val="24"/>
          <w:szCs w:val="24"/>
        </w:rPr>
        <w:t xml:space="preserve">fue en </w:t>
      </w:r>
      <w:r w:rsidR="002402ED" w:rsidRPr="00CD2307">
        <w:rPr>
          <w:rFonts w:ascii="Arial" w:hAnsi="Arial" w:cs="Arial"/>
          <w:sz w:val="24"/>
          <w:szCs w:val="24"/>
        </w:rPr>
        <w:t>el transcurso del 12 de septiembre al 11 de octubre de 2019, el lapso en el cual</w:t>
      </w:r>
      <w:r w:rsidR="00A87474" w:rsidRPr="00CD2307">
        <w:rPr>
          <w:rFonts w:ascii="Arial" w:hAnsi="Arial" w:cs="Arial"/>
          <w:sz w:val="24"/>
          <w:szCs w:val="24"/>
        </w:rPr>
        <w:t xml:space="preserve"> se</w:t>
      </w:r>
      <w:r w:rsidR="002402ED" w:rsidRPr="00CD2307">
        <w:rPr>
          <w:rFonts w:ascii="Arial" w:hAnsi="Arial" w:cs="Arial"/>
          <w:sz w:val="24"/>
          <w:szCs w:val="24"/>
        </w:rPr>
        <w:t xml:space="preserve"> libró la orden de captura, lo que implica que </w:t>
      </w:r>
      <w:r w:rsidR="00A87474" w:rsidRPr="00CD2307">
        <w:rPr>
          <w:rFonts w:ascii="Arial" w:hAnsi="Arial" w:cs="Arial"/>
          <w:sz w:val="24"/>
          <w:szCs w:val="24"/>
        </w:rPr>
        <w:t xml:space="preserve">se </w:t>
      </w:r>
      <w:r w:rsidR="002402ED" w:rsidRPr="00CD2307">
        <w:rPr>
          <w:rFonts w:ascii="Arial" w:hAnsi="Arial" w:cs="Arial"/>
          <w:sz w:val="24"/>
          <w:szCs w:val="24"/>
        </w:rPr>
        <w:t xml:space="preserve">vulneró el debido proceso y derecho de defensa de </w:t>
      </w:r>
      <w:r w:rsidR="00A87474" w:rsidRPr="00CD2307">
        <w:rPr>
          <w:rFonts w:ascii="Arial" w:hAnsi="Arial" w:cs="Arial"/>
          <w:sz w:val="24"/>
          <w:szCs w:val="24"/>
        </w:rPr>
        <w:t>su</w:t>
      </w:r>
      <w:r w:rsidR="002402ED" w:rsidRPr="00CD2307">
        <w:rPr>
          <w:rFonts w:ascii="Arial" w:hAnsi="Arial" w:cs="Arial"/>
          <w:sz w:val="24"/>
          <w:szCs w:val="24"/>
        </w:rPr>
        <w:t xml:space="preserve"> agenciado, toda vez que la orden de captura no se libró de forma inmediata con la sentencia según lo normado en el artículo 450 del CPP, </w:t>
      </w:r>
      <w:r w:rsidR="006E5B48" w:rsidRPr="00CD2307">
        <w:rPr>
          <w:rFonts w:ascii="Arial" w:hAnsi="Arial" w:cs="Arial"/>
          <w:sz w:val="24"/>
          <w:szCs w:val="24"/>
        </w:rPr>
        <w:t xml:space="preserve">el cual </w:t>
      </w:r>
      <w:r w:rsidR="002402ED" w:rsidRPr="00CD2307">
        <w:rPr>
          <w:rFonts w:ascii="Arial" w:hAnsi="Arial" w:cs="Arial"/>
          <w:sz w:val="24"/>
          <w:szCs w:val="24"/>
        </w:rPr>
        <w:t xml:space="preserve">es claro en señalar que “Si al momento de anunciar el sentido del fallo el acusado declarado culpable no se hallare detenido, el juez podrá disponer que continúe en libertad hasta el momento de dictar sentencia.”, </w:t>
      </w:r>
      <w:r w:rsidR="00A87474" w:rsidRPr="00CD2307">
        <w:rPr>
          <w:rFonts w:ascii="Arial" w:hAnsi="Arial" w:cs="Arial"/>
          <w:sz w:val="24"/>
          <w:szCs w:val="24"/>
        </w:rPr>
        <w:t xml:space="preserve">por </w:t>
      </w:r>
      <w:r w:rsidR="002402ED" w:rsidRPr="00CD2307">
        <w:rPr>
          <w:rFonts w:ascii="Arial" w:hAnsi="Arial" w:cs="Arial"/>
          <w:sz w:val="24"/>
          <w:szCs w:val="24"/>
        </w:rPr>
        <w:t xml:space="preserve">lo que se </w:t>
      </w:r>
      <w:r w:rsidR="008B617B" w:rsidRPr="00CD2307">
        <w:rPr>
          <w:rFonts w:ascii="Arial" w:hAnsi="Arial" w:cs="Arial"/>
          <w:sz w:val="24"/>
          <w:szCs w:val="24"/>
        </w:rPr>
        <w:t>debe entender</w:t>
      </w:r>
      <w:r w:rsidR="002402ED" w:rsidRPr="00CD2307">
        <w:rPr>
          <w:rFonts w:ascii="Arial" w:hAnsi="Arial" w:cs="Arial"/>
          <w:sz w:val="24"/>
          <w:szCs w:val="24"/>
        </w:rPr>
        <w:t xml:space="preserve"> que el sentenciado podrá continuar en libertad, con la interposición del recurso de </w:t>
      </w:r>
      <w:r w:rsidR="00A87474" w:rsidRPr="00CD2307">
        <w:rPr>
          <w:rFonts w:ascii="Arial" w:hAnsi="Arial" w:cs="Arial"/>
          <w:sz w:val="24"/>
          <w:szCs w:val="24"/>
        </w:rPr>
        <w:t>apelación</w:t>
      </w:r>
      <w:r w:rsidR="002402ED" w:rsidRPr="00CD2307">
        <w:rPr>
          <w:rFonts w:ascii="Arial" w:hAnsi="Arial" w:cs="Arial"/>
          <w:sz w:val="24"/>
          <w:szCs w:val="24"/>
        </w:rPr>
        <w:t xml:space="preserve">, toda vez que el mismo interrumpe la ejecutoria y firmeza de la sentencia, hasta el momento en que el Tribunal </w:t>
      </w:r>
      <w:r w:rsidR="00A87474" w:rsidRPr="00CD2307">
        <w:rPr>
          <w:rFonts w:ascii="Arial" w:hAnsi="Arial" w:cs="Arial"/>
          <w:sz w:val="24"/>
          <w:szCs w:val="24"/>
        </w:rPr>
        <w:t>decida</w:t>
      </w:r>
      <w:r w:rsidR="006E5B48" w:rsidRPr="00CD2307">
        <w:rPr>
          <w:rFonts w:ascii="Arial" w:hAnsi="Arial" w:cs="Arial"/>
          <w:sz w:val="24"/>
          <w:szCs w:val="24"/>
        </w:rPr>
        <w:t xml:space="preserve"> la alzada</w:t>
      </w:r>
      <w:r w:rsidR="002402ED" w:rsidRPr="00CD2307">
        <w:rPr>
          <w:rFonts w:ascii="Arial" w:hAnsi="Arial" w:cs="Arial"/>
          <w:sz w:val="24"/>
          <w:szCs w:val="24"/>
        </w:rPr>
        <w:t xml:space="preserve">, lo que implica que el presente </w:t>
      </w:r>
      <w:r w:rsidR="008B617B" w:rsidRPr="00CD2307">
        <w:rPr>
          <w:rFonts w:ascii="Arial" w:hAnsi="Arial" w:cs="Arial"/>
          <w:sz w:val="24"/>
          <w:szCs w:val="24"/>
        </w:rPr>
        <w:t xml:space="preserve">habeas corpus </w:t>
      </w:r>
      <w:r w:rsidR="002402ED" w:rsidRPr="00CD2307">
        <w:rPr>
          <w:rFonts w:ascii="Arial" w:hAnsi="Arial" w:cs="Arial"/>
          <w:sz w:val="24"/>
          <w:szCs w:val="24"/>
        </w:rPr>
        <w:t xml:space="preserve">no es de ningún modo improcedente, máxime si </w:t>
      </w:r>
      <w:r w:rsidR="008B617B" w:rsidRPr="00CD2307">
        <w:rPr>
          <w:rFonts w:ascii="Arial" w:hAnsi="Arial" w:cs="Arial"/>
          <w:sz w:val="24"/>
          <w:szCs w:val="24"/>
        </w:rPr>
        <w:t xml:space="preserve">se tienen </w:t>
      </w:r>
      <w:r w:rsidR="002402ED" w:rsidRPr="00CD2307">
        <w:rPr>
          <w:rFonts w:ascii="Arial" w:hAnsi="Arial" w:cs="Arial"/>
          <w:sz w:val="24"/>
          <w:szCs w:val="24"/>
        </w:rPr>
        <w:t>en cuenta todas las medidas de protección que el gobierno</w:t>
      </w:r>
      <w:r w:rsidR="008B617B" w:rsidRPr="00CD2307">
        <w:rPr>
          <w:rFonts w:ascii="Arial" w:hAnsi="Arial" w:cs="Arial"/>
          <w:sz w:val="24"/>
          <w:szCs w:val="24"/>
        </w:rPr>
        <w:t xml:space="preserve"> nacional</w:t>
      </w:r>
      <w:r w:rsidR="002402ED" w:rsidRPr="00CD2307">
        <w:rPr>
          <w:rFonts w:ascii="Arial" w:hAnsi="Arial" w:cs="Arial"/>
          <w:sz w:val="24"/>
          <w:szCs w:val="24"/>
        </w:rPr>
        <w:t xml:space="preserve"> ha decretado </w:t>
      </w:r>
      <w:r w:rsidR="008B617B" w:rsidRPr="00CD2307">
        <w:rPr>
          <w:rFonts w:ascii="Arial" w:hAnsi="Arial" w:cs="Arial"/>
          <w:sz w:val="24"/>
          <w:szCs w:val="24"/>
        </w:rPr>
        <w:t>para la</w:t>
      </w:r>
      <w:r w:rsidR="002402ED" w:rsidRPr="00CD2307">
        <w:rPr>
          <w:rFonts w:ascii="Arial" w:hAnsi="Arial" w:cs="Arial"/>
          <w:sz w:val="24"/>
          <w:szCs w:val="24"/>
        </w:rPr>
        <w:t xml:space="preserve"> protección de la salud y tratando de cont</w:t>
      </w:r>
      <w:r w:rsidR="008B617B" w:rsidRPr="00CD2307">
        <w:rPr>
          <w:rFonts w:ascii="Arial" w:hAnsi="Arial" w:cs="Arial"/>
          <w:sz w:val="24"/>
          <w:szCs w:val="24"/>
        </w:rPr>
        <w:t>en</w:t>
      </w:r>
      <w:r w:rsidR="002402ED" w:rsidRPr="00CD2307">
        <w:rPr>
          <w:rFonts w:ascii="Arial" w:hAnsi="Arial" w:cs="Arial"/>
          <w:sz w:val="24"/>
          <w:szCs w:val="24"/>
        </w:rPr>
        <w:t>er la pandemia de la cual estamos siendo víctimas todos los colombianos y especialmente las personas privadas de su libertad.</w:t>
      </w:r>
    </w:p>
    <w:p w14:paraId="4977AE89" w14:textId="77777777" w:rsidR="000B22DD" w:rsidRPr="00CD2307" w:rsidRDefault="000B22DD" w:rsidP="00CD2307">
      <w:pPr>
        <w:pStyle w:val="Sinespaciado1"/>
        <w:spacing w:line="276" w:lineRule="auto"/>
        <w:ind w:firstLine="2835"/>
        <w:rPr>
          <w:rFonts w:ascii="Arial" w:hAnsi="Arial" w:cs="Arial"/>
          <w:spacing w:val="-3"/>
          <w:sz w:val="24"/>
          <w:szCs w:val="24"/>
        </w:rPr>
      </w:pPr>
    </w:p>
    <w:p w14:paraId="0F6FA7CC" w14:textId="77777777" w:rsidR="000B22DD" w:rsidRPr="00CD2307" w:rsidRDefault="00CB47B7" w:rsidP="00CD2307">
      <w:pPr>
        <w:pStyle w:val="Sinespaciado1"/>
        <w:spacing w:line="276" w:lineRule="auto"/>
        <w:ind w:firstLine="2835"/>
        <w:rPr>
          <w:rFonts w:ascii="Arial" w:hAnsi="Arial" w:cs="Arial"/>
          <w:b/>
          <w:spacing w:val="-3"/>
          <w:sz w:val="24"/>
          <w:szCs w:val="24"/>
        </w:rPr>
      </w:pPr>
      <w:r w:rsidRPr="00CD2307">
        <w:rPr>
          <w:rFonts w:ascii="Arial" w:hAnsi="Arial" w:cs="Arial"/>
          <w:b/>
          <w:spacing w:val="-3"/>
          <w:sz w:val="24"/>
          <w:szCs w:val="24"/>
        </w:rPr>
        <w:t>I</w:t>
      </w:r>
      <w:r w:rsidR="000B22DD" w:rsidRPr="00CD2307">
        <w:rPr>
          <w:rFonts w:ascii="Arial" w:hAnsi="Arial" w:cs="Arial"/>
          <w:b/>
          <w:spacing w:val="-3"/>
          <w:sz w:val="24"/>
          <w:szCs w:val="24"/>
        </w:rPr>
        <w:t>V. CONSIDERACIONES</w:t>
      </w:r>
    </w:p>
    <w:p w14:paraId="4984F169" w14:textId="77777777" w:rsidR="000B22DD" w:rsidRPr="00CD2307" w:rsidRDefault="000B22DD" w:rsidP="00CD2307">
      <w:pPr>
        <w:pStyle w:val="Sinespaciado1"/>
        <w:spacing w:line="276" w:lineRule="auto"/>
        <w:ind w:firstLine="2835"/>
        <w:jc w:val="both"/>
        <w:rPr>
          <w:rFonts w:ascii="Arial" w:hAnsi="Arial" w:cs="Arial"/>
          <w:spacing w:val="-3"/>
          <w:sz w:val="24"/>
          <w:szCs w:val="24"/>
        </w:rPr>
      </w:pPr>
    </w:p>
    <w:p w14:paraId="0C2E1ABF" w14:textId="77777777" w:rsidR="00E46F63" w:rsidRPr="00CD2307" w:rsidRDefault="000B22DD"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 xml:space="preserve">1. </w:t>
      </w:r>
      <w:r w:rsidR="005E134D" w:rsidRPr="00CD2307">
        <w:rPr>
          <w:rFonts w:ascii="Arial" w:hAnsi="Arial" w:cs="Arial"/>
          <w:sz w:val="24"/>
          <w:szCs w:val="24"/>
          <w:lang w:val="es-ES"/>
        </w:rPr>
        <w:t>De acuerdo con e</w:t>
      </w:r>
      <w:r w:rsidR="007131EB" w:rsidRPr="00CD2307">
        <w:rPr>
          <w:rFonts w:ascii="Arial" w:hAnsi="Arial" w:cs="Arial"/>
          <w:sz w:val="24"/>
          <w:szCs w:val="24"/>
          <w:lang w:val="es-ES"/>
        </w:rPr>
        <w:t>l artículo 7º de la Ley 1095 de 2006, el Magistrado que aquí provee es competente para desatar la impugnación, actuando como Juez individual, dado que integra la Corporación que funge como superior jerárquico de aquel funcionario que emitió la providencia de primer grado.</w:t>
      </w:r>
    </w:p>
    <w:p w14:paraId="5FC4BD71" w14:textId="77777777" w:rsidR="00E46F63" w:rsidRPr="00CD2307" w:rsidRDefault="00E46F63" w:rsidP="00CD2307">
      <w:pPr>
        <w:pStyle w:val="Sinespaciado1"/>
        <w:spacing w:line="276" w:lineRule="auto"/>
        <w:ind w:firstLine="2880"/>
        <w:jc w:val="both"/>
        <w:rPr>
          <w:rFonts w:ascii="Arial" w:hAnsi="Arial" w:cs="Arial"/>
          <w:sz w:val="24"/>
          <w:szCs w:val="24"/>
          <w:lang w:val="es-ES"/>
        </w:rPr>
      </w:pPr>
    </w:p>
    <w:p w14:paraId="19A490C3" w14:textId="04A8DD0F" w:rsidR="00E46F63" w:rsidRPr="00CD2307" w:rsidRDefault="00E46F63"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2. De otro lado, s</w:t>
      </w:r>
      <w:r w:rsidR="00CB47B7" w:rsidRPr="00CD2307">
        <w:rPr>
          <w:rFonts w:ascii="Arial" w:hAnsi="Arial" w:cs="Arial"/>
          <w:sz w:val="24"/>
          <w:szCs w:val="24"/>
          <w:lang w:val="es-ES"/>
        </w:rPr>
        <w:t xml:space="preserve">iguiendo la previsión del numeral 2 del artículo 3º de la </w:t>
      </w:r>
      <w:r w:rsidRPr="00CD2307">
        <w:rPr>
          <w:rFonts w:ascii="Arial" w:hAnsi="Arial" w:cs="Arial"/>
          <w:sz w:val="24"/>
          <w:szCs w:val="24"/>
          <w:lang w:val="es-ES"/>
        </w:rPr>
        <w:t>citada ley</w:t>
      </w:r>
      <w:r w:rsidR="00CB47B7" w:rsidRPr="00CD2307">
        <w:rPr>
          <w:rFonts w:ascii="Arial" w:hAnsi="Arial" w:cs="Arial"/>
          <w:sz w:val="24"/>
          <w:szCs w:val="24"/>
          <w:lang w:val="es-ES"/>
        </w:rPr>
        <w:t xml:space="preserve">, </w:t>
      </w:r>
      <w:r w:rsidR="00D13DC7" w:rsidRPr="00CD2307">
        <w:rPr>
          <w:rFonts w:ascii="Arial" w:hAnsi="Arial" w:cs="Arial"/>
          <w:sz w:val="24"/>
          <w:szCs w:val="24"/>
          <w:lang w:val="es-ES" w:eastAsia="es-ES"/>
        </w:rPr>
        <w:t>l</w:t>
      </w:r>
      <w:r w:rsidR="00091F95" w:rsidRPr="00CD2307">
        <w:rPr>
          <w:rFonts w:ascii="Arial" w:hAnsi="Arial" w:cs="Arial"/>
          <w:sz w:val="24"/>
          <w:szCs w:val="24"/>
          <w:lang w:val="es-ES" w:eastAsia="es-ES"/>
        </w:rPr>
        <w:t>a</w:t>
      </w:r>
      <w:r w:rsidR="00D13DC7" w:rsidRPr="00CD2307">
        <w:rPr>
          <w:rFonts w:ascii="Arial" w:hAnsi="Arial" w:cs="Arial"/>
          <w:sz w:val="24"/>
          <w:szCs w:val="24"/>
          <w:lang w:val="es-ES" w:eastAsia="es-ES"/>
        </w:rPr>
        <w:t xml:space="preserve"> abogad</w:t>
      </w:r>
      <w:r w:rsidR="00091F95" w:rsidRPr="00CD2307">
        <w:rPr>
          <w:rFonts w:ascii="Arial" w:hAnsi="Arial" w:cs="Arial"/>
          <w:sz w:val="24"/>
          <w:szCs w:val="24"/>
          <w:lang w:val="es-ES" w:eastAsia="es-ES"/>
        </w:rPr>
        <w:t>a</w:t>
      </w:r>
      <w:r w:rsidR="00D13DC7" w:rsidRPr="00CD2307">
        <w:rPr>
          <w:rFonts w:ascii="Arial" w:hAnsi="Arial" w:cs="Arial"/>
          <w:sz w:val="24"/>
          <w:szCs w:val="24"/>
          <w:lang w:val="es-ES" w:eastAsia="es-ES"/>
        </w:rPr>
        <w:t xml:space="preserve"> </w:t>
      </w:r>
      <w:r w:rsidR="006E5B48" w:rsidRPr="00CD2307">
        <w:rPr>
          <w:rFonts w:ascii="Arial" w:hAnsi="Arial" w:cs="Arial"/>
          <w:sz w:val="24"/>
          <w:szCs w:val="24"/>
          <w:lang w:val="es-ES" w:eastAsia="es-ES"/>
        </w:rPr>
        <w:t>LUCELLY CHACÓN CEPEDA</w:t>
      </w:r>
      <w:r w:rsidR="00CB47B7" w:rsidRPr="00CD2307">
        <w:rPr>
          <w:rFonts w:ascii="Arial" w:hAnsi="Arial" w:cs="Arial"/>
          <w:sz w:val="24"/>
          <w:szCs w:val="24"/>
          <w:lang w:val="es-ES" w:eastAsia="es-ES"/>
        </w:rPr>
        <w:t xml:space="preserve"> </w:t>
      </w:r>
      <w:r w:rsidR="00D13DC7" w:rsidRPr="00CD2307">
        <w:rPr>
          <w:rFonts w:ascii="Arial" w:hAnsi="Arial" w:cs="Arial"/>
          <w:sz w:val="24"/>
          <w:szCs w:val="24"/>
          <w:lang w:val="es-ES"/>
        </w:rPr>
        <w:t>está legitimad</w:t>
      </w:r>
      <w:r w:rsidR="00091F95" w:rsidRPr="00CD2307">
        <w:rPr>
          <w:rFonts w:ascii="Arial" w:hAnsi="Arial" w:cs="Arial"/>
          <w:sz w:val="24"/>
          <w:szCs w:val="24"/>
          <w:lang w:val="es-ES"/>
        </w:rPr>
        <w:t>a</w:t>
      </w:r>
      <w:r w:rsidR="00CB47B7" w:rsidRPr="00CD2307">
        <w:rPr>
          <w:rFonts w:ascii="Arial" w:hAnsi="Arial" w:cs="Arial"/>
          <w:sz w:val="24"/>
          <w:szCs w:val="24"/>
          <w:lang w:val="es-ES"/>
        </w:rPr>
        <w:t xml:space="preserve"> para invocar la acción a favor del</w:t>
      </w:r>
      <w:r w:rsidR="00CB47B7" w:rsidRPr="00CD2307">
        <w:rPr>
          <w:rFonts w:ascii="Arial" w:eastAsia="Arial" w:hAnsi="Arial" w:cs="Arial"/>
          <w:sz w:val="24"/>
          <w:szCs w:val="24"/>
        </w:rPr>
        <w:t xml:space="preserve"> señor </w:t>
      </w:r>
      <w:r w:rsidR="006E5B48" w:rsidRPr="00CD2307">
        <w:rPr>
          <w:rFonts w:ascii="Arial" w:eastAsia="Arial" w:hAnsi="Arial" w:cs="Arial"/>
          <w:sz w:val="24"/>
          <w:szCs w:val="24"/>
        </w:rPr>
        <w:t>JOSÉ LEONEL BLANDÓN TREJOS</w:t>
      </w:r>
      <w:r w:rsidRPr="00CD2307">
        <w:rPr>
          <w:rFonts w:ascii="Arial" w:hAnsi="Arial" w:cs="Arial"/>
          <w:sz w:val="24"/>
          <w:szCs w:val="24"/>
          <w:lang w:val="es-ES"/>
        </w:rPr>
        <w:t>.</w:t>
      </w:r>
    </w:p>
    <w:p w14:paraId="59525437" w14:textId="77777777" w:rsidR="00DE0995" w:rsidRPr="00CD2307" w:rsidRDefault="00DE0995" w:rsidP="00CD2307">
      <w:pPr>
        <w:pStyle w:val="Sinespaciado1"/>
        <w:spacing w:line="276" w:lineRule="auto"/>
        <w:ind w:firstLine="2880"/>
        <w:jc w:val="both"/>
        <w:rPr>
          <w:rFonts w:ascii="Arial" w:hAnsi="Arial" w:cs="Arial"/>
          <w:sz w:val="24"/>
          <w:szCs w:val="24"/>
          <w:lang w:val="es-ES"/>
        </w:rPr>
      </w:pPr>
    </w:p>
    <w:p w14:paraId="4675B7D8" w14:textId="4AD47819" w:rsidR="00DE0995" w:rsidRPr="00CD2307" w:rsidRDefault="00DE0995"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3. Corresponde, entonces, resolver en esta sede, si</w:t>
      </w:r>
      <w:r w:rsidR="005764BE" w:rsidRPr="00CD2307">
        <w:rPr>
          <w:rFonts w:ascii="Arial" w:hAnsi="Arial" w:cs="Arial"/>
          <w:sz w:val="24"/>
          <w:szCs w:val="24"/>
          <w:lang w:val="es-ES"/>
        </w:rPr>
        <w:t xml:space="preserve"> el ciudadano antes citado se encuentra </w:t>
      </w:r>
      <w:r w:rsidRPr="00CD2307">
        <w:rPr>
          <w:rFonts w:ascii="Arial" w:hAnsi="Arial" w:cs="Arial"/>
          <w:sz w:val="24"/>
          <w:szCs w:val="24"/>
          <w:lang w:val="es-ES"/>
        </w:rPr>
        <w:t>priva</w:t>
      </w:r>
      <w:r w:rsidR="005764BE" w:rsidRPr="00CD2307">
        <w:rPr>
          <w:rFonts w:ascii="Arial" w:hAnsi="Arial" w:cs="Arial"/>
          <w:sz w:val="24"/>
          <w:szCs w:val="24"/>
          <w:lang w:val="es-ES"/>
        </w:rPr>
        <w:t>do</w:t>
      </w:r>
      <w:r w:rsidRPr="00CD2307">
        <w:rPr>
          <w:rFonts w:ascii="Arial" w:hAnsi="Arial" w:cs="Arial"/>
          <w:sz w:val="24"/>
          <w:szCs w:val="24"/>
          <w:lang w:val="es-ES"/>
        </w:rPr>
        <w:t xml:space="preserve"> de la libertad </w:t>
      </w:r>
      <w:r w:rsidR="00D13DC7" w:rsidRPr="00CD2307">
        <w:rPr>
          <w:rFonts w:ascii="Arial" w:hAnsi="Arial" w:cs="Arial"/>
          <w:sz w:val="24"/>
          <w:szCs w:val="24"/>
          <w:lang w:val="es-ES"/>
        </w:rPr>
        <w:t>con violación de las garantías constitucionales o legales</w:t>
      </w:r>
      <w:r w:rsidRPr="00CD2307">
        <w:rPr>
          <w:rFonts w:ascii="Arial" w:hAnsi="Arial" w:cs="Arial"/>
          <w:sz w:val="24"/>
          <w:szCs w:val="24"/>
          <w:lang w:val="es-ES"/>
        </w:rPr>
        <w:t xml:space="preserve">, </w:t>
      </w:r>
      <w:r w:rsidR="00C60B59" w:rsidRPr="00CD2307">
        <w:rPr>
          <w:rFonts w:ascii="Arial" w:hAnsi="Arial" w:cs="Arial"/>
          <w:sz w:val="24"/>
          <w:szCs w:val="24"/>
          <w:lang w:val="es-ES"/>
        </w:rPr>
        <w:t>puesto que,</w:t>
      </w:r>
      <w:r w:rsidR="005623D4" w:rsidRPr="00CD2307">
        <w:rPr>
          <w:rFonts w:ascii="Arial" w:hAnsi="Arial" w:cs="Arial"/>
          <w:sz w:val="24"/>
          <w:szCs w:val="24"/>
          <w:lang w:val="es-ES"/>
        </w:rPr>
        <w:t xml:space="preserve"> la orden de </w:t>
      </w:r>
      <w:r w:rsidR="00C60B59" w:rsidRPr="00CD2307">
        <w:rPr>
          <w:rFonts w:ascii="Arial" w:hAnsi="Arial" w:cs="Arial"/>
          <w:sz w:val="24"/>
          <w:szCs w:val="24"/>
        </w:rPr>
        <w:t>captura no se libró de forma inmediata con la sentencia según lo normado en el artículo 450 del CPP; y, porque, con la interposición del recurso de apelación, se interrumpió la ejecutoria y firmeza de la sentencia, hasta el momento en que el Tribunal decida la alzada</w:t>
      </w:r>
      <w:r w:rsidRPr="00CD2307">
        <w:rPr>
          <w:rFonts w:ascii="Arial" w:hAnsi="Arial" w:cs="Arial"/>
          <w:sz w:val="24"/>
          <w:szCs w:val="24"/>
          <w:lang w:val="es-ES"/>
        </w:rPr>
        <w:t>.</w:t>
      </w:r>
    </w:p>
    <w:p w14:paraId="2D1AA898" w14:textId="77777777" w:rsidR="00E46F63" w:rsidRPr="00CD2307" w:rsidRDefault="00E46F63" w:rsidP="00CD2307">
      <w:pPr>
        <w:pStyle w:val="Sinespaciado1"/>
        <w:spacing w:line="276" w:lineRule="auto"/>
        <w:ind w:firstLine="2880"/>
        <w:jc w:val="both"/>
        <w:rPr>
          <w:rFonts w:ascii="Arial" w:hAnsi="Arial" w:cs="Arial"/>
          <w:sz w:val="24"/>
          <w:szCs w:val="24"/>
          <w:lang w:val="es-ES"/>
        </w:rPr>
      </w:pPr>
    </w:p>
    <w:p w14:paraId="72C2A1DD" w14:textId="77777777" w:rsidR="00E46F63" w:rsidRPr="00CD2307" w:rsidRDefault="00DE0995"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4</w:t>
      </w:r>
      <w:r w:rsidR="00E46F63" w:rsidRPr="00CD2307">
        <w:rPr>
          <w:rFonts w:ascii="Arial" w:hAnsi="Arial" w:cs="Arial"/>
          <w:sz w:val="24"/>
          <w:szCs w:val="24"/>
          <w:lang w:val="es-ES"/>
        </w:rPr>
        <w:t xml:space="preserve">. </w:t>
      </w:r>
      <w:r w:rsidR="00D93101" w:rsidRPr="00CD2307">
        <w:rPr>
          <w:rFonts w:ascii="Arial" w:hAnsi="Arial" w:cs="Arial"/>
          <w:sz w:val="24"/>
          <w:szCs w:val="24"/>
          <w:lang w:val="es-ES"/>
        </w:rPr>
        <w:t>El artículo 30 de la Constitución Política consagra como derecho fundamental el hábeas corpus, que puede invocar quien se halle privado de la libertad y crea estarlo ilegalmente, acción que se le permite ejercitar por sí mismo o por interpuesta persona. Y la</w:t>
      </w:r>
      <w:r w:rsidR="00E46F63" w:rsidRPr="00CD2307">
        <w:rPr>
          <w:rFonts w:ascii="Arial" w:hAnsi="Arial" w:cs="Arial"/>
          <w:sz w:val="24"/>
          <w:szCs w:val="24"/>
          <w:lang w:val="es-ES"/>
        </w:rPr>
        <w:t xml:space="preserve"> Ley Estatutaria 1095 de 2006 </w:t>
      </w:r>
      <w:r w:rsidR="00D93101" w:rsidRPr="00CD2307">
        <w:rPr>
          <w:rFonts w:ascii="Arial" w:hAnsi="Arial" w:cs="Arial"/>
          <w:sz w:val="24"/>
          <w:szCs w:val="24"/>
          <w:lang w:val="es-ES"/>
        </w:rPr>
        <w:t xml:space="preserve">establece </w:t>
      </w:r>
      <w:r w:rsidR="00E46F63" w:rsidRPr="00CD2307">
        <w:rPr>
          <w:rFonts w:ascii="Arial" w:hAnsi="Arial" w:cs="Arial"/>
          <w:sz w:val="24"/>
          <w:szCs w:val="24"/>
          <w:lang w:val="es-ES"/>
        </w:rPr>
        <w:t>en su artículo 1º que el hábeas corpus tutela la libertad personal cuando alguien es privado de ella (i) con violación de las garantías constitucionales o legales o (ii) ésta se prolonga ilegalmente.</w:t>
      </w:r>
    </w:p>
    <w:p w14:paraId="2FC8828A" w14:textId="77777777" w:rsidR="00E46F63" w:rsidRPr="00CD2307" w:rsidRDefault="00E46F63" w:rsidP="00CD2307">
      <w:pPr>
        <w:pStyle w:val="Sinespaciado1"/>
        <w:spacing w:line="276" w:lineRule="auto"/>
        <w:ind w:firstLine="2880"/>
        <w:jc w:val="both"/>
        <w:rPr>
          <w:rFonts w:ascii="Arial" w:hAnsi="Arial" w:cs="Arial"/>
          <w:sz w:val="24"/>
          <w:szCs w:val="24"/>
          <w:lang w:val="es-ES"/>
        </w:rPr>
      </w:pPr>
    </w:p>
    <w:p w14:paraId="3A44A74C" w14:textId="77777777" w:rsidR="00E46F63" w:rsidRPr="00CD2307" w:rsidRDefault="00E46F63"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 xml:space="preserve">4. También procede cuando se presenta alguno de los siguientes eventos: </w:t>
      </w:r>
      <w:r w:rsidRPr="00CD2307">
        <w:rPr>
          <w:rFonts w:ascii="Arial" w:hAnsi="Arial" w:cs="Arial"/>
          <w:i/>
          <w:sz w:val="24"/>
          <w:szCs w:val="24"/>
          <w:lang w:val="es-ES"/>
        </w:rPr>
        <w:t>“</w:t>
      </w:r>
      <w:r w:rsidRPr="00CD2307">
        <w:rPr>
          <w:rFonts w:ascii="Arial" w:hAnsi="Arial" w:cs="Arial"/>
          <w:i/>
          <w:szCs w:val="24"/>
          <w:lang w:val="es-ES"/>
        </w:rPr>
        <w:t xml:space="preserve">(1) siempre que la vulneración de la libertad se produzca por orden arbitraria de autoridad no judicial; (2) mientras la persona se encuentre ilegalmente privada </w:t>
      </w:r>
      <w:r w:rsidRPr="00CD2307">
        <w:rPr>
          <w:rFonts w:ascii="Arial" w:hAnsi="Arial" w:cs="Arial"/>
          <w:i/>
          <w:szCs w:val="24"/>
          <w:lang w:val="es-ES"/>
        </w:rPr>
        <w:lastRenderedPageBreak/>
        <w:t>de la libertad por vencimiento de los términos legales respectivos; (3) cuando, pese a existir una providencia judicial que ampara la limitación del derecho a la libertad personal, la solicitud de hábeas corpus se formuló durante el período de prolongación ilegal de la libertad, es decir, antes de proferida la decisión judicial; (4) si la providencia que ordena la detención es una auténtica vía de hecho judicial.</w:t>
      </w:r>
      <w:r w:rsidRPr="00CD2307">
        <w:rPr>
          <w:rFonts w:ascii="Arial" w:hAnsi="Arial" w:cs="Arial"/>
          <w:i/>
          <w:sz w:val="24"/>
          <w:szCs w:val="24"/>
          <w:lang w:val="es-ES"/>
        </w:rPr>
        <w:t>”</w:t>
      </w:r>
      <w:r w:rsidRPr="00CD2307">
        <w:rPr>
          <w:rStyle w:val="Refdenotaalpie"/>
          <w:rFonts w:ascii="Arial" w:hAnsi="Arial" w:cs="Arial"/>
          <w:sz w:val="24"/>
          <w:szCs w:val="24"/>
          <w:lang w:val="es-ES"/>
        </w:rPr>
        <w:footnoteReference w:id="1"/>
      </w:r>
    </w:p>
    <w:p w14:paraId="76D2ED2A" w14:textId="77777777" w:rsidR="00E46F63" w:rsidRPr="00CD2307" w:rsidRDefault="00E46F63" w:rsidP="00CD2307">
      <w:pPr>
        <w:pStyle w:val="Sinespaciado1"/>
        <w:spacing w:line="276" w:lineRule="auto"/>
        <w:ind w:firstLine="2880"/>
        <w:jc w:val="both"/>
        <w:rPr>
          <w:rFonts w:ascii="Arial" w:hAnsi="Arial" w:cs="Arial"/>
          <w:sz w:val="24"/>
          <w:szCs w:val="24"/>
          <w:lang w:val="es-ES"/>
        </w:rPr>
      </w:pPr>
    </w:p>
    <w:p w14:paraId="14E16D4E" w14:textId="77777777" w:rsidR="00D93101" w:rsidRPr="00CD2307" w:rsidRDefault="00D93101" w:rsidP="00CD2307">
      <w:pPr>
        <w:pStyle w:val="Sinespaciado1"/>
        <w:spacing w:line="276" w:lineRule="auto"/>
        <w:ind w:firstLine="2880"/>
        <w:jc w:val="both"/>
        <w:rPr>
          <w:rFonts w:ascii="Arial" w:hAnsi="Arial" w:cs="Arial"/>
          <w:sz w:val="24"/>
          <w:szCs w:val="24"/>
          <w:lang w:val="es-ES"/>
        </w:rPr>
      </w:pPr>
      <w:r w:rsidRPr="00CD2307">
        <w:rPr>
          <w:rFonts w:ascii="Arial" w:hAnsi="Arial" w:cs="Arial"/>
          <w:sz w:val="24"/>
          <w:szCs w:val="24"/>
          <w:lang w:val="es-ES"/>
        </w:rPr>
        <w:t xml:space="preserve">5. </w:t>
      </w:r>
      <w:r w:rsidR="00E46F63" w:rsidRPr="00CD2307">
        <w:rPr>
          <w:rFonts w:ascii="Arial" w:hAnsi="Arial" w:cs="Arial"/>
          <w:sz w:val="24"/>
          <w:szCs w:val="24"/>
          <w:lang w:val="es-ES"/>
        </w:rPr>
        <w:t xml:space="preserve">La jurisprudencia de Sala </w:t>
      </w:r>
      <w:r w:rsidRPr="00CD2307">
        <w:rPr>
          <w:rFonts w:ascii="Arial" w:hAnsi="Arial" w:cs="Arial"/>
          <w:sz w:val="24"/>
          <w:szCs w:val="24"/>
          <w:lang w:val="es-ES"/>
        </w:rPr>
        <w:t xml:space="preserve">Penal de la Corte Suprema de Justicia, </w:t>
      </w:r>
      <w:r w:rsidR="00E46F63" w:rsidRPr="00CD2307">
        <w:rPr>
          <w:rFonts w:ascii="Arial" w:hAnsi="Arial" w:cs="Arial"/>
          <w:sz w:val="24"/>
          <w:szCs w:val="24"/>
          <w:lang w:val="es-ES"/>
        </w:rPr>
        <w:t xml:space="preserve">ha reiterado que cuando hay un proceso judicial en trámite, la acción de hábeas corpus no puede utilizarse con ninguna de las siguientes finalidades: </w:t>
      </w:r>
      <w:r w:rsidRPr="00CD2307">
        <w:rPr>
          <w:rFonts w:ascii="Arial" w:hAnsi="Arial" w:cs="Arial"/>
          <w:i/>
          <w:sz w:val="24"/>
          <w:szCs w:val="24"/>
          <w:lang w:val="es-ES"/>
        </w:rPr>
        <w:t>“</w:t>
      </w:r>
      <w:r w:rsidR="00E46F63" w:rsidRPr="00CD2307">
        <w:rPr>
          <w:rFonts w:ascii="Arial" w:hAnsi="Arial" w:cs="Arial"/>
          <w:i/>
          <w:szCs w:val="24"/>
          <w:lang w:val="es-ES"/>
        </w:rPr>
        <w:t>(i)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r w:rsidRPr="00CD2307">
        <w:rPr>
          <w:rFonts w:ascii="Arial" w:hAnsi="Arial" w:cs="Arial"/>
          <w:i/>
          <w:sz w:val="24"/>
          <w:szCs w:val="24"/>
          <w:lang w:val="es-ES"/>
        </w:rPr>
        <w:t>”</w:t>
      </w:r>
      <w:r w:rsidR="00E46F63" w:rsidRPr="00CD2307">
        <w:rPr>
          <w:rFonts w:ascii="Arial" w:hAnsi="Arial" w:cs="Arial"/>
          <w:sz w:val="24"/>
          <w:szCs w:val="24"/>
          <w:lang w:val="es-ES"/>
        </w:rPr>
        <w:t xml:space="preserve"> (CSJ, AHP 11 Sep. 2013, Rad. 42220; AHP 4860-2014, Rad. 4860)</w:t>
      </w:r>
      <w:r w:rsidRPr="00CD2307">
        <w:rPr>
          <w:rFonts w:ascii="Arial" w:hAnsi="Arial" w:cs="Arial"/>
          <w:sz w:val="24"/>
          <w:szCs w:val="24"/>
          <w:lang w:val="es-ES"/>
        </w:rPr>
        <w:t>.</w:t>
      </w:r>
    </w:p>
    <w:p w14:paraId="272B055B" w14:textId="77777777" w:rsidR="00D93101" w:rsidRPr="00CD2307" w:rsidRDefault="00D93101" w:rsidP="00CD2307">
      <w:pPr>
        <w:pStyle w:val="Sinespaciado1"/>
        <w:spacing w:line="276" w:lineRule="auto"/>
        <w:ind w:firstLine="2880"/>
        <w:jc w:val="both"/>
        <w:rPr>
          <w:rFonts w:ascii="Arial" w:hAnsi="Arial" w:cs="Arial"/>
          <w:sz w:val="24"/>
          <w:szCs w:val="24"/>
          <w:lang w:val="es-ES"/>
        </w:rPr>
      </w:pPr>
    </w:p>
    <w:p w14:paraId="38793A7E" w14:textId="6A062A52" w:rsidR="000B22DD" w:rsidRPr="00CD2307" w:rsidRDefault="00E46F63" w:rsidP="00CD2307">
      <w:pPr>
        <w:pStyle w:val="Sinespaciado1"/>
        <w:spacing w:line="276" w:lineRule="auto"/>
        <w:ind w:firstLine="2880"/>
        <w:jc w:val="both"/>
        <w:rPr>
          <w:rFonts w:ascii="Arial" w:hAnsi="Arial" w:cs="Arial"/>
          <w:sz w:val="24"/>
          <w:szCs w:val="24"/>
          <w:lang w:val="es-ES"/>
        </w:rPr>
      </w:pPr>
      <w:r w:rsidRPr="00CD2307">
        <w:rPr>
          <w:rFonts w:ascii="Arial" w:hAnsi="Arial" w:cs="Arial"/>
          <w:i/>
          <w:sz w:val="24"/>
          <w:szCs w:val="24"/>
          <w:lang w:val="es-ES"/>
        </w:rPr>
        <w:t>&lt;&lt;</w:t>
      </w:r>
      <w:r w:rsidRPr="00CD2307">
        <w:rPr>
          <w:rFonts w:ascii="Arial" w:hAnsi="Arial" w:cs="Arial"/>
          <w:i/>
          <w:szCs w:val="24"/>
          <w:lang w:val="es-ES"/>
        </w:rPr>
        <w:t>Ello es así, excepto cuando la decisión judicial que interfiere en el derecho a la libertad personal pueda catalogarse como una vía de hecho o se vislumbra la prosperidad de alguna de las otras causales genéricas que hacen viable la acción de tutela; hipótesis en las cuales, "aun cuando se encuentre en curso un proceso judicial, el hábeas corpus podrá interponerse en garantía inmediata del derecho fundamental a la libertad, cuando sea razonable advertir el advenimiento de un mal mayor o de un perjuicio irremediable, en caso de esperar la respuesta a la solicitud de libertad elevada ante el mismo funcionario judicial, o si tal menoscabo puede sobrevenir de supeditarse la garantía de la libertad a que antes se resuelvan los recursos ordinarios"</w:t>
      </w:r>
      <w:r w:rsidRPr="00CD2307">
        <w:rPr>
          <w:rFonts w:ascii="Arial" w:hAnsi="Arial" w:cs="Arial"/>
          <w:i/>
          <w:sz w:val="24"/>
          <w:szCs w:val="24"/>
          <w:lang w:val="es-ES"/>
        </w:rPr>
        <w:t>&gt;&gt;</w:t>
      </w:r>
      <w:r w:rsidRPr="00CD2307">
        <w:rPr>
          <w:rFonts w:ascii="Arial" w:hAnsi="Arial" w:cs="Arial"/>
          <w:sz w:val="24"/>
          <w:szCs w:val="24"/>
          <w:lang w:val="es-ES"/>
        </w:rPr>
        <w:t>. (CSJ, AHP 11 Sep. 2013).</w:t>
      </w:r>
    </w:p>
    <w:p w14:paraId="1DC5C3B9" w14:textId="77777777" w:rsidR="00DE0995" w:rsidRPr="00CD2307" w:rsidRDefault="00DE0995" w:rsidP="00CD2307">
      <w:pPr>
        <w:pStyle w:val="Sinespaciado1"/>
        <w:spacing w:line="276" w:lineRule="auto"/>
        <w:jc w:val="both"/>
        <w:rPr>
          <w:rFonts w:ascii="Arial" w:hAnsi="Arial" w:cs="Arial"/>
          <w:sz w:val="24"/>
          <w:szCs w:val="24"/>
        </w:rPr>
      </w:pPr>
    </w:p>
    <w:p w14:paraId="46F262C7" w14:textId="77777777" w:rsidR="000B22DD" w:rsidRPr="00CD2307" w:rsidRDefault="000B22DD" w:rsidP="00CD2307">
      <w:pPr>
        <w:pStyle w:val="Sinespaciado1"/>
        <w:spacing w:line="276" w:lineRule="auto"/>
        <w:ind w:firstLine="2835"/>
        <w:jc w:val="both"/>
        <w:rPr>
          <w:rFonts w:ascii="Arial" w:hAnsi="Arial" w:cs="Arial"/>
          <w:b/>
          <w:sz w:val="24"/>
          <w:szCs w:val="24"/>
          <w:lang w:val="es-ES"/>
        </w:rPr>
      </w:pPr>
      <w:r w:rsidRPr="00CD2307">
        <w:rPr>
          <w:rFonts w:ascii="Arial" w:hAnsi="Arial" w:cs="Arial"/>
          <w:b/>
          <w:sz w:val="24"/>
          <w:szCs w:val="24"/>
          <w:lang w:val="es-ES"/>
        </w:rPr>
        <w:t>VI. CASO CONCRETO</w:t>
      </w:r>
    </w:p>
    <w:p w14:paraId="5BC44C93" w14:textId="77777777" w:rsidR="000B22DD" w:rsidRPr="00CD2307" w:rsidRDefault="000B22DD" w:rsidP="00CD2307">
      <w:pPr>
        <w:pStyle w:val="Sinespaciado1"/>
        <w:spacing w:line="276" w:lineRule="auto"/>
        <w:ind w:firstLine="2835"/>
        <w:jc w:val="both"/>
        <w:rPr>
          <w:rFonts w:ascii="Arial" w:hAnsi="Arial" w:cs="Arial"/>
          <w:sz w:val="24"/>
          <w:szCs w:val="24"/>
          <w:lang w:val="es-ES"/>
        </w:rPr>
      </w:pPr>
    </w:p>
    <w:p w14:paraId="14BA8CE8" w14:textId="55576477" w:rsidR="006D2CD3" w:rsidRPr="00CD2307" w:rsidRDefault="000B22DD" w:rsidP="00CD2307">
      <w:pPr>
        <w:pStyle w:val="Sinespaciado"/>
        <w:spacing w:line="276" w:lineRule="auto"/>
        <w:ind w:firstLine="2835"/>
        <w:jc w:val="both"/>
        <w:rPr>
          <w:rFonts w:ascii="Arial" w:hAnsi="Arial" w:cs="Arial"/>
          <w:spacing w:val="-3"/>
          <w:sz w:val="24"/>
          <w:szCs w:val="24"/>
        </w:rPr>
      </w:pPr>
      <w:r w:rsidRPr="00CD2307">
        <w:rPr>
          <w:rFonts w:ascii="Arial" w:hAnsi="Arial" w:cs="Arial"/>
          <w:sz w:val="24"/>
          <w:szCs w:val="24"/>
        </w:rPr>
        <w:t xml:space="preserve">1. </w:t>
      </w:r>
      <w:r w:rsidR="006D2CD3" w:rsidRPr="00CD2307">
        <w:rPr>
          <w:rFonts w:ascii="Arial" w:hAnsi="Arial" w:cs="Arial"/>
          <w:sz w:val="24"/>
          <w:szCs w:val="24"/>
        </w:rPr>
        <w:t>De los hechos que relata l</w:t>
      </w:r>
      <w:r w:rsidR="00E54FB2" w:rsidRPr="00CD2307">
        <w:rPr>
          <w:rFonts w:ascii="Arial" w:hAnsi="Arial" w:cs="Arial"/>
          <w:sz w:val="24"/>
          <w:szCs w:val="24"/>
        </w:rPr>
        <w:t>a</w:t>
      </w:r>
      <w:r w:rsidR="006D2CD3" w:rsidRPr="00CD2307">
        <w:rPr>
          <w:rFonts w:ascii="Arial" w:hAnsi="Arial" w:cs="Arial"/>
          <w:sz w:val="24"/>
          <w:szCs w:val="24"/>
        </w:rPr>
        <w:t xml:space="preserve"> promotor</w:t>
      </w:r>
      <w:r w:rsidR="00E54FB2" w:rsidRPr="00CD2307">
        <w:rPr>
          <w:rFonts w:ascii="Arial" w:hAnsi="Arial" w:cs="Arial"/>
          <w:sz w:val="24"/>
          <w:szCs w:val="24"/>
        </w:rPr>
        <w:t>a</w:t>
      </w:r>
      <w:r w:rsidR="006D2CD3" w:rsidRPr="00CD2307">
        <w:rPr>
          <w:rFonts w:ascii="Arial" w:hAnsi="Arial" w:cs="Arial"/>
          <w:sz w:val="24"/>
          <w:szCs w:val="24"/>
        </w:rPr>
        <w:t xml:space="preserve"> de la acción, queda claro que la protección se invoca por la </w:t>
      </w:r>
      <w:r w:rsidR="005764BE" w:rsidRPr="00CD2307">
        <w:rPr>
          <w:rFonts w:ascii="Arial" w:hAnsi="Arial" w:cs="Arial"/>
          <w:sz w:val="24"/>
          <w:szCs w:val="24"/>
        </w:rPr>
        <w:t>primer</w:t>
      </w:r>
      <w:r w:rsidR="006D2CD3" w:rsidRPr="00CD2307">
        <w:rPr>
          <w:rFonts w:ascii="Arial" w:hAnsi="Arial" w:cs="Arial"/>
          <w:sz w:val="24"/>
          <w:szCs w:val="24"/>
        </w:rPr>
        <w:t>a de aquellas razones, esto es, porque en su sentir</w:t>
      </w:r>
      <w:r w:rsidR="005764BE" w:rsidRPr="00CD2307">
        <w:rPr>
          <w:rFonts w:ascii="Arial" w:hAnsi="Arial" w:cs="Arial"/>
          <w:sz w:val="24"/>
          <w:szCs w:val="24"/>
        </w:rPr>
        <w:t>,</w:t>
      </w:r>
      <w:r w:rsidR="006D2CD3" w:rsidRPr="00CD2307">
        <w:rPr>
          <w:rFonts w:ascii="Arial" w:hAnsi="Arial" w:cs="Arial"/>
          <w:sz w:val="24"/>
          <w:szCs w:val="24"/>
        </w:rPr>
        <w:t xml:space="preserve"> </w:t>
      </w:r>
      <w:r w:rsidR="005764BE" w:rsidRPr="00CD2307">
        <w:rPr>
          <w:rFonts w:ascii="Arial" w:hAnsi="Arial" w:cs="Arial"/>
          <w:sz w:val="24"/>
          <w:szCs w:val="24"/>
        </w:rPr>
        <w:t>el</w:t>
      </w:r>
      <w:r w:rsidR="006D2CD3" w:rsidRPr="00CD2307">
        <w:rPr>
          <w:rFonts w:ascii="Arial" w:hAnsi="Arial" w:cs="Arial"/>
          <w:sz w:val="24"/>
          <w:szCs w:val="24"/>
        </w:rPr>
        <w:t xml:space="preserve"> señor</w:t>
      </w:r>
      <w:r w:rsidR="005764BE" w:rsidRPr="00CD2307">
        <w:rPr>
          <w:rFonts w:ascii="Arial" w:hAnsi="Arial" w:cs="Arial"/>
          <w:sz w:val="24"/>
          <w:szCs w:val="24"/>
        </w:rPr>
        <w:t xml:space="preserve"> </w:t>
      </w:r>
      <w:r w:rsidR="002A71F8" w:rsidRPr="00CD2307">
        <w:rPr>
          <w:rFonts w:ascii="Arial" w:eastAsia="Arial" w:hAnsi="Arial" w:cs="Arial"/>
          <w:sz w:val="24"/>
          <w:szCs w:val="24"/>
        </w:rPr>
        <w:t>JOSÉ LEONEL BLANDÓN TREJOS</w:t>
      </w:r>
      <w:r w:rsidR="006D2CD3" w:rsidRPr="00CD2307">
        <w:rPr>
          <w:rFonts w:ascii="Arial" w:hAnsi="Arial" w:cs="Arial"/>
          <w:sz w:val="24"/>
          <w:szCs w:val="24"/>
        </w:rPr>
        <w:t xml:space="preserve"> </w:t>
      </w:r>
      <w:r w:rsidR="005764BE" w:rsidRPr="00CD2307">
        <w:rPr>
          <w:rFonts w:ascii="Arial" w:hAnsi="Arial" w:cs="Arial"/>
          <w:sz w:val="24"/>
          <w:szCs w:val="24"/>
        </w:rPr>
        <w:t>se encuentra privado de la libertad con violación de las garantías constitucionales o legales</w:t>
      </w:r>
      <w:r w:rsidR="006D2CD3" w:rsidRPr="00CD2307">
        <w:rPr>
          <w:rFonts w:ascii="Arial" w:hAnsi="Arial" w:cs="Arial"/>
          <w:sz w:val="24"/>
          <w:szCs w:val="24"/>
        </w:rPr>
        <w:t>, en atención a que</w:t>
      </w:r>
      <w:r w:rsidR="00C36F8B" w:rsidRPr="00CD2307">
        <w:rPr>
          <w:rFonts w:ascii="Arial" w:hAnsi="Arial" w:cs="Arial"/>
          <w:sz w:val="24"/>
          <w:szCs w:val="24"/>
        </w:rPr>
        <w:t>, como ya se dijo,</w:t>
      </w:r>
      <w:r w:rsidR="006D2CD3" w:rsidRPr="00CD2307">
        <w:rPr>
          <w:rFonts w:ascii="Arial" w:hAnsi="Arial" w:cs="Arial"/>
          <w:spacing w:val="-3"/>
          <w:sz w:val="24"/>
          <w:szCs w:val="24"/>
        </w:rPr>
        <w:t xml:space="preserve"> </w:t>
      </w:r>
      <w:r w:rsidR="002A71F8" w:rsidRPr="00CD2307">
        <w:rPr>
          <w:rFonts w:ascii="Arial" w:hAnsi="Arial" w:cs="Arial"/>
          <w:sz w:val="24"/>
          <w:szCs w:val="24"/>
        </w:rPr>
        <w:t>la orden de captura no se libró de forma inmediata con la sentencia según lo normado en el artículo 450 del CPP; y, porque, con la interposición del recurso de apelación, se interrumpió la ejecutoria y firmeza de la sentencia, hasta el momento en que el Tribunal decida la alzada</w:t>
      </w:r>
      <w:r w:rsidR="006D2CD3" w:rsidRPr="00CD2307">
        <w:rPr>
          <w:rFonts w:ascii="Arial" w:hAnsi="Arial" w:cs="Arial"/>
          <w:spacing w:val="-3"/>
          <w:sz w:val="24"/>
          <w:szCs w:val="24"/>
        </w:rPr>
        <w:t>.</w:t>
      </w:r>
    </w:p>
    <w:p w14:paraId="53BC4A2A" w14:textId="77777777" w:rsidR="006D2CD3" w:rsidRPr="00CD2307" w:rsidRDefault="006D2CD3" w:rsidP="00CD2307">
      <w:pPr>
        <w:pStyle w:val="Sinespaciado"/>
        <w:spacing w:line="276" w:lineRule="auto"/>
        <w:ind w:firstLine="2835"/>
        <w:jc w:val="both"/>
        <w:rPr>
          <w:rFonts w:ascii="Arial" w:hAnsi="Arial" w:cs="Arial"/>
          <w:sz w:val="24"/>
          <w:szCs w:val="24"/>
        </w:rPr>
      </w:pPr>
    </w:p>
    <w:p w14:paraId="79761BB3" w14:textId="5975D8E6" w:rsidR="007F4EF0" w:rsidRPr="00CD2307" w:rsidRDefault="006D2CD3"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 xml:space="preserve">2. </w:t>
      </w:r>
      <w:r w:rsidR="000B22DD" w:rsidRPr="00CD2307">
        <w:rPr>
          <w:rFonts w:ascii="Arial" w:hAnsi="Arial" w:cs="Arial"/>
          <w:sz w:val="24"/>
          <w:szCs w:val="24"/>
        </w:rPr>
        <w:t xml:space="preserve">Ninguna duda existe en torno a que </w:t>
      </w:r>
      <w:r w:rsidR="00A30CD5" w:rsidRPr="00CD2307">
        <w:rPr>
          <w:rFonts w:ascii="Arial" w:hAnsi="Arial" w:cs="Arial"/>
          <w:sz w:val="24"/>
          <w:szCs w:val="24"/>
        </w:rPr>
        <w:t xml:space="preserve">el señor </w:t>
      </w:r>
      <w:r w:rsidR="00C07D85" w:rsidRPr="00CD2307">
        <w:rPr>
          <w:rFonts w:ascii="Arial" w:eastAsia="Arial" w:hAnsi="Arial" w:cs="Arial"/>
          <w:sz w:val="24"/>
          <w:szCs w:val="24"/>
        </w:rPr>
        <w:t>JOSÉ LEONEL BLANDÓN TREJOS</w:t>
      </w:r>
      <w:r w:rsidR="00A30CD5" w:rsidRPr="00CD2307">
        <w:rPr>
          <w:rFonts w:ascii="Arial" w:hAnsi="Arial" w:cs="Arial"/>
          <w:sz w:val="24"/>
          <w:szCs w:val="24"/>
        </w:rPr>
        <w:t xml:space="preserve"> se encuentra privado de la libertad</w:t>
      </w:r>
      <w:r w:rsidR="005562A1" w:rsidRPr="00CD2307">
        <w:rPr>
          <w:rFonts w:ascii="Arial" w:hAnsi="Arial" w:cs="Arial"/>
          <w:sz w:val="24"/>
          <w:szCs w:val="24"/>
        </w:rPr>
        <w:t>,</w:t>
      </w:r>
      <w:r w:rsidR="00A30CD5" w:rsidRPr="00CD2307">
        <w:rPr>
          <w:rFonts w:ascii="Arial" w:hAnsi="Arial" w:cs="Arial"/>
          <w:sz w:val="24"/>
          <w:szCs w:val="24"/>
        </w:rPr>
        <w:t xml:space="preserve"> en</w:t>
      </w:r>
      <w:r w:rsidR="00C07D85" w:rsidRPr="00CD2307">
        <w:rPr>
          <w:rFonts w:ascii="Arial" w:hAnsi="Arial" w:cs="Arial"/>
          <w:sz w:val="24"/>
          <w:szCs w:val="24"/>
        </w:rPr>
        <w:t xml:space="preserve"> </w:t>
      </w:r>
      <w:r w:rsidR="00C07D85" w:rsidRPr="00CD2307">
        <w:rPr>
          <w:rFonts w:ascii="Arial" w:hAnsi="Arial" w:cs="Arial"/>
          <w:spacing w:val="-3"/>
          <w:sz w:val="24"/>
          <w:szCs w:val="24"/>
        </w:rPr>
        <w:t xml:space="preserve">la Estación de Policía de Dosquebradas, </w:t>
      </w:r>
      <w:r w:rsidR="00C36F8B" w:rsidRPr="00CD2307">
        <w:rPr>
          <w:rFonts w:ascii="Arial" w:hAnsi="Arial" w:cs="Arial"/>
          <w:sz w:val="24"/>
          <w:szCs w:val="24"/>
        </w:rPr>
        <w:t xml:space="preserve">por </w:t>
      </w:r>
      <w:r w:rsidR="00315354" w:rsidRPr="00CD2307">
        <w:rPr>
          <w:rFonts w:ascii="Arial" w:hAnsi="Arial" w:cs="Arial"/>
          <w:sz w:val="24"/>
          <w:szCs w:val="24"/>
        </w:rPr>
        <w:t>cuanto</w:t>
      </w:r>
      <w:r w:rsidR="00C36F8B" w:rsidRPr="00CD2307">
        <w:rPr>
          <w:rFonts w:ascii="Arial" w:hAnsi="Arial" w:cs="Arial"/>
          <w:sz w:val="24"/>
          <w:szCs w:val="24"/>
        </w:rPr>
        <w:t xml:space="preserve"> el Juzgado </w:t>
      </w:r>
      <w:r w:rsidR="007C1025" w:rsidRPr="00CD2307">
        <w:rPr>
          <w:rFonts w:ascii="Arial" w:hAnsi="Arial" w:cs="Arial"/>
          <w:sz w:val="24"/>
          <w:szCs w:val="24"/>
        </w:rPr>
        <w:t xml:space="preserve">16 Penal del Circuito con función de conocimiento de Bogotá, lo condenó a la pena principal de ciento sesenta y ocho (168) meses de prisión, tras haber sido hallado responsable a título de autor del delito de actos sexuales con menor de catorce años agravado, en concurso homogéneo. Negó la suspensión condicional de la ejecución de la pena y la prisión domiciliaria como sustitutiva de la prisión, conforme al artículo 198 de la Ley 1098 de 2006; y dispuso que se diera cumplimiento a la orden de captura, de conformidad </w:t>
      </w:r>
      <w:r w:rsidR="007C1025" w:rsidRPr="00CD2307">
        <w:rPr>
          <w:rFonts w:ascii="Arial" w:hAnsi="Arial" w:cs="Arial"/>
          <w:sz w:val="24"/>
          <w:szCs w:val="24"/>
        </w:rPr>
        <w:lastRenderedPageBreak/>
        <w:t xml:space="preserve">con lo dispuesto en el artículo 450 de la Ley 906 de 2004. También que, </w:t>
      </w:r>
      <w:r w:rsidR="00AA7C28" w:rsidRPr="00CD2307">
        <w:rPr>
          <w:rFonts w:ascii="Arial" w:hAnsi="Arial" w:cs="Arial"/>
          <w:sz w:val="24"/>
          <w:szCs w:val="24"/>
        </w:rPr>
        <w:t>frente a dicha decisión se interpuso recurso de apelación, que le correspondió al Magistrado JUAN CARLOS ARIAS LÓPEZ de</w:t>
      </w:r>
      <w:r w:rsidR="002071E9" w:rsidRPr="00CD2307">
        <w:rPr>
          <w:rFonts w:ascii="Arial" w:hAnsi="Arial" w:cs="Arial"/>
          <w:sz w:val="24"/>
          <w:szCs w:val="24"/>
        </w:rPr>
        <w:t xml:space="preserve"> </w:t>
      </w:r>
      <w:r w:rsidR="00AA7C28" w:rsidRPr="00CD2307">
        <w:rPr>
          <w:rFonts w:ascii="Arial" w:hAnsi="Arial" w:cs="Arial"/>
          <w:sz w:val="24"/>
          <w:szCs w:val="24"/>
        </w:rPr>
        <w:t>l</w:t>
      </w:r>
      <w:r w:rsidR="002071E9" w:rsidRPr="00CD2307">
        <w:rPr>
          <w:rFonts w:ascii="Arial" w:hAnsi="Arial" w:cs="Arial"/>
          <w:sz w:val="24"/>
          <w:szCs w:val="24"/>
        </w:rPr>
        <w:t>a Sa</w:t>
      </w:r>
      <w:r w:rsidR="003448DB" w:rsidRPr="00CD2307">
        <w:rPr>
          <w:rFonts w:ascii="Arial" w:hAnsi="Arial" w:cs="Arial"/>
          <w:sz w:val="24"/>
          <w:szCs w:val="24"/>
        </w:rPr>
        <w:t>la Penal del</w:t>
      </w:r>
      <w:r w:rsidR="00AA7C28" w:rsidRPr="00CD2307">
        <w:rPr>
          <w:rFonts w:ascii="Arial" w:hAnsi="Arial" w:cs="Arial"/>
          <w:sz w:val="24"/>
          <w:szCs w:val="24"/>
        </w:rPr>
        <w:t xml:space="preserve"> Tribunal Superior de Bogotá, el cual se </w:t>
      </w:r>
      <w:r w:rsidR="00315354" w:rsidRPr="00CD2307">
        <w:rPr>
          <w:rFonts w:ascii="Arial" w:hAnsi="Arial" w:cs="Arial"/>
          <w:sz w:val="24"/>
          <w:szCs w:val="24"/>
        </w:rPr>
        <w:t>halla en curso</w:t>
      </w:r>
      <w:r w:rsidR="00531BE8" w:rsidRPr="00CD2307">
        <w:rPr>
          <w:rFonts w:ascii="Arial" w:hAnsi="Arial" w:cs="Arial"/>
          <w:sz w:val="24"/>
          <w:szCs w:val="24"/>
        </w:rPr>
        <w:t>.</w:t>
      </w:r>
    </w:p>
    <w:p w14:paraId="503AF432" w14:textId="77777777" w:rsidR="007C1025" w:rsidRPr="00CD2307" w:rsidRDefault="007C1025" w:rsidP="00CD2307">
      <w:pPr>
        <w:pStyle w:val="Sinespaciado"/>
        <w:spacing w:line="276" w:lineRule="auto"/>
        <w:ind w:firstLine="2835"/>
        <w:jc w:val="both"/>
        <w:rPr>
          <w:rFonts w:ascii="Arial" w:hAnsi="Arial" w:cs="Arial"/>
          <w:sz w:val="24"/>
          <w:szCs w:val="24"/>
        </w:rPr>
      </w:pPr>
    </w:p>
    <w:p w14:paraId="2C301CBF" w14:textId="61CD9C02" w:rsidR="003E6730" w:rsidRPr="00CD2307" w:rsidRDefault="00E4213D"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 xml:space="preserve">3. </w:t>
      </w:r>
      <w:r w:rsidR="00584255" w:rsidRPr="00CD2307">
        <w:rPr>
          <w:rFonts w:ascii="Arial" w:hAnsi="Arial" w:cs="Arial"/>
          <w:sz w:val="24"/>
          <w:szCs w:val="24"/>
        </w:rPr>
        <w:t>Tal como lo expuso el a quo en la providencia impugnada, posición que comparte esta</w:t>
      </w:r>
      <w:r w:rsidR="003E6730" w:rsidRPr="00CD2307">
        <w:rPr>
          <w:rFonts w:ascii="Arial" w:hAnsi="Arial" w:cs="Arial"/>
          <w:sz w:val="24"/>
          <w:szCs w:val="24"/>
        </w:rPr>
        <w:t xml:space="preserve"> Magistratura,</w:t>
      </w:r>
      <w:r w:rsidR="00584255" w:rsidRPr="00CD2307">
        <w:rPr>
          <w:rFonts w:ascii="Arial" w:hAnsi="Arial" w:cs="Arial"/>
          <w:sz w:val="24"/>
          <w:szCs w:val="24"/>
        </w:rPr>
        <w:t xml:space="preserve"> no se observa irregularidad en la actuación del</w:t>
      </w:r>
      <w:r w:rsidR="003E6730" w:rsidRPr="00CD2307">
        <w:rPr>
          <w:rFonts w:ascii="Arial" w:hAnsi="Arial" w:cs="Arial"/>
          <w:sz w:val="24"/>
          <w:szCs w:val="24"/>
        </w:rPr>
        <w:t xml:space="preserve"> </w:t>
      </w:r>
      <w:r w:rsidR="00584255" w:rsidRPr="00CD2307">
        <w:rPr>
          <w:rFonts w:ascii="Arial" w:hAnsi="Arial" w:cs="Arial"/>
          <w:sz w:val="24"/>
          <w:szCs w:val="24"/>
        </w:rPr>
        <w:t xml:space="preserve">Juzgado </w:t>
      </w:r>
      <w:r w:rsidR="003E6730" w:rsidRPr="00CD2307">
        <w:rPr>
          <w:rFonts w:ascii="Arial" w:hAnsi="Arial" w:cs="Arial"/>
          <w:sz w:val="24"/>
          <w:szCs w:val="24"/>
        </w:rPr>
        <w:t>16 Penal del Circuito con función de conocimiento de Bogotá,</w:t>
      </w:r>
      <w:r w:rsidR="00584255" w:rsidRPr="00CD2307">
        <w:rPr>
          <w:rFonts w:ascii="Arial" w:hAnsi="Arial" w:cs="Arial"/>
          <w:sz w:val="24"/>
          <w:szCs w:val="24"/>
        </w:rPr>
        <w:t xml:space="preserve"> al ordenar en su fallo librar la orden de captura sin</w:t>
      </w:r>
      <w:r w:rsidR="003E6730" w:rsidRPr="00CD2307">
        <w:rPr>
          <w:rFonts w:ascii="Arial" w:hAnsi="Arial" w:cs="Arial"/>
          <w:sz w:val="24"/>
          <w:szCs w:val="24"/>
        </w:rPr>
        <w:t xml:space="preserve"> </w:t>
      </w:r>
      <w:r w:rsidR="00584255" w:rsidRPr="00CD2307">
        <w:rPr>
          <w:rFonts w:ascii="Arial" w:hAnsi="Arial" w:cs="Arial"/>
          <w:sz w:val="24"/>
          <w:szCs w:val="24"/>
        </w:rPr>
        <w:t xml:space="preserve">esperar que la sentencia cobre ejecutoria, </w:t>
      </w:r>
      <w:r w:rsidR="003E6730" w:rsidRPr="00CD2307">
        <w:rPr>
          <w:rFonts w:ascii="Arial" w:hAnsi="Arial" w:cs="Arial"/>
          <w:sz w:val="24"/>
          <w:szCs w:val="24"/>
        </w:rPr>
        <w:t xml:space="preserve">pues así lo expuso la Corte Suprema de Justicia en sentencia STP12581-2018 Radicación N° 100562 del 25 de septiembre de 2018, </w:t>
      </w:r>
      <w:r w:rsidRPr="00CD2307">
        <w:rPr>
          <w:rFonts w:ascii="Arial" w:hAnsi="Arial" w:cs="Arial"/>
          <w:sz w:val="24"/>
          <w:szCs w:val="24"/>
        </w:rPr>
        <w:t xml:space="preserve">en la </w:t>
      </w:r>
      <w:r w:rsidR="003E6730" w:rsidRPr="00CD2307">
        <w:rPr>
          <w:rFonts w:ascii="Arial" w:hAnsi="Arial" w:cs="Arial"/>
          <w:sz w:val="24"/>
          <w:szCs w:val="24"/>
        </w:rPr>
        <w:t>que dijo:</w:t>
      </w:r>
    </w:p>
    <w:p w14:paraId="60C94C93" w14:textId="77777777" w:rsidR="00BA52CB" w:rsidRPr="00CD2307" w:rsidRDefault="00BA52CB" w:rsidP="00CD2307">
      <w:pPr>
        <w:pStyle w:val="Sinespaciado"/>
        <w:spacing w:line="276" w:lineRule="auto"/>
        <w:ind w:left="567" w:right="567"/>
        <w:jc w:val="both"/>
        <w:rPr>
          <w:rFonts w:ascii="Arial" w:hAnsi="Arial" w:cs="Arial"/>
          <w:sz w:val="24"/>
          <w:szCs w:val="24"/>
        </w:rPr>
      </w:pPr>
    </w:p>
    <w:p w14:paraId="37F21504" w14:textId="27E6EAC5" w:rsidR="00E4213D" w:rsidRPr="00CD2307" w:rsidRDefault="003E6730" w:rsidP="00CD2307">
      <w:pPr>
        <w:pStyle w:val="Sinespaciado"/>
        <w:ind w:left="426" w:right="420"/>
        <w:jc w:val="both"/>
        <w:rPr>
          <w:rFonts w:ascii="Arial" w:hAnsi="Arial" w:cs="Arial"/>
          <w:i/>
          <w:iCs/>
          <w:sz w:val="22"/>
          <w:szCs w:val="24"/>
        </w:rPr>
      </w:pPr>
      <w:r w:rsidRPr="00CD2307">
        <w:rPr>
          <w:rFonts w:ascii="Arial" w:hAnsi="Arial" w:cs="Arial"/>
          <w:sz w:val="22"/>
          <w:szCs w:val="24"/>
        </w:rPr>
        <w:t>“</w:t>
      </w:r>
      <w:r w:rsidR="00E4213D" w:rsidRPr="00CD2307">
        <w:rPr>
          <w:rFonts w:ascii="Arial" w:hAnsi="Arial" w:cs="Arial"/>
          <w:i/>
          <w:iCs/>
          <w:sz w:val="22"/>
          <w:szCs w:val="24"/>
        </w:rPr>
        <w:t>Es que, valga enfatizar, aunque el procesado Sánchez Ordoñez gozaba de libertad provisional, esa situación perdió eficacia desde el instante mismo en que el juzgado de conocimiento profirió el fallo de primer grado a través del cual lo condenó a una pena privativa de la libertad y le negó la concesión de subrogados penales.</w:t>
      </w:r>
    </w:p>
    <w:p w14:paraId="5D1D15A4" w14:textId="77777777" w:rsidR="00E4213D" w:rsidRPr="00CD2307" w:rsidRDefault="00E4213D" w:rsidP="00CD2307">
      <w:pPr>
        <w:pStyle w:val="Sinespaciado"/>
        <w:ind w:left="426" w:right="420"/>
        <w:jc w:val="both"/>
        <w:rPr>
          <w:rFonts w:ascii="Arial" w:hAnsi="Arial" w:cs="Arial"/>
          <w:i/>
          <w:iCs/>
          <w:sz w:val="22"/>
          <w:szCs w:val="24"/>
        </w:rPr>
      </w:pPr>
    </w:p>
    <w:p w14:paraId="6FCC9540" w14:textId="3FD41097" w:rsidR="003E6730" w:rsidRPr="00CD2307" w:rsidRDefault="00E4213D" w:rsidP="00CD2307">
      <w:pPr>
        <w:pStyle w:val="Sinespaciado"/>
        <w:ind w:left="426" w:right="420"/>
        <w:jc w:val="both"/>
        <w:rPr>
          <w:rFonts w:ascii="Arial" w:hAnsi="Arial" w:cs="Arial"/>
          <w:sz w:val="22"/>
          <w:szCs w:val="24"/>
        </w:rPr>
      </w:pPr>
      <w:r w:rsidRPr="00CD2307">
        <w:rPr>
          <w:rFonts w:ascii="Arial" w:hAnsi="Arial" w:cs="Arial"/>
          <w:i/>
          <w:iCs/>
          <w:sz w:val="22"/>
          <w:szCs w:val="24"/>
        </w:rPr>
        <w:t>Así, cuando el fallador condenó al acusado y decidió hacer efectiva la pena privativa de la libertad impuesta, independientemente de si esa decisión era apelada o no, se tornaba imperativo expedir la orden de captura respectiva pues, el efecto suspensivo en que se concede la apelación implica, de acuerdo con lo estatuido en el artículo 177 del Código de Procedimiento Penal, la suspensión de la competencia -de quien profirió la decisión objeto del recurso- pero no de la determinación impugnada, como erróneamente lo entiende el actor.</w:t>
      </w:r>
      <w:r w:rsidR="003E6730" w:rsidRPr="00CD2307">
        <w:rPr>
          <w:rFonts w:ascii="Arial" w:hAnsi="Arial" w:cs="Arial"/>
          <w:sz w:val="22"/>
          <w:szCs w:val="24"/>
        </w:rPr>
        <w:t>”</w:t>
      </w:r>
    </w:p>
    <w:p w14:paraId="4570F927" w14:textId="77777777" w:rsidR="003E6730" w:rsidRPr="00CD2307" w:rsidRDefault="003E6730" w:rsidP="00CD2307">
      <w:pPr>
        <w:pStyle w:val="Sinespaciado"/>
        <w:spacing w:line="276" w:lineRule="auto"/>
        <w:ind w:firstLine="2835"/>
        <w:jc w:val="both"/>
        <w:rPr>
          <w:rFonts w:ascii="Arial" w:hAnsi="Arial" w:cs="Arial"/>
          <w:sz w:val="24"/>
          <w:szCs w:val="24"/>
        </w:rPr>
      </w:pPr>
    </w:p>
    <w:p w14:paraId="43119830" w14:textId="16869E3B" w:rsidR="005F5852" w:rsidRPr="00CD2307" w:rsidRDefault="006D2CD3"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 xml:space="preserve">3. </w:t>
      </w:r>
      <w:r w:rsidR="005F5852" w:rsidRPr="00CD2307">
        <w:rPr>
          <w:rFonts w:ascii="Arial" w:hAnsi="Arial" w:cs="Arial"/>
          <w:sz w:val="24"/>
          <w:szCs w:val="24"/>
        </w:rPr>
        <w:t>En este escaño del análisis, impera recordar el reiterado criterio de la Sala de Casación Penal de la Corte Suprema de Justicia, según el cual, cuando la privación de la libertad tiene origen en decisiones adoptadas al interior de una actuación judicial, debe acudirse en primer lugar a los mecanismos previstos en ese mismo proceso, antes de activar la excepcional vía constitucional. La Corte lo ha expuesto en anteriores oportunidades, en los siguientes términos:</w:t>
      </w:r>
    </w:p>
    <w:p w14:paraId="15085483" w14:textId="77777777" w:rsidR="005F5852" w:rsidRPr="00CD2307" w:rsidRDefault="005F5852" w:rsidP="00CD2307">
      <w:pPr>
        <w:pStyle w:val="Sinespaciado"/>
        <w:ind w:left="426" w:right="420" w:firstLine="2835"/>
        <w:jc w:val="both"/>
        <w:rPr>
          <w:rFonts w:ascii="Arial" w:hAnsi="Arial" w:cs="Arial"/>
          <w:sz w:val="22"/>
          <w:szCs w:val="24"/>
        </w:rPr>
      </w:pPr>
    </w:p>
    <w:p w14:paraId="7B9EEEB7" w14:textId="77777777" w:rsidR="005F5852" w:rsidRPr="00CD2307" w:rsidRDefault="005F5852" w:rsidP="00CD2307">
      <w:pPr>
        <w:pStyle w:val="Sinespaciado"/>
        <w:ind w:left="426" w:right="420"/>
        <w:jc w:val="both"/>
        <w:rPr>
          <w:rFonts w:ascii="Arial" w:hAnsi="Arial" w:cs="Arial"/>
          <w:i/>
          <w:sz w:val="22"/>
          <w:szCs w:val="24"/>
        </w:rPr>
      </w:pPr>
      <w:r w:rsidRPr="00CD2307">
        <w:rPr>
          <w:rFonts w:ascii="Arial" w:hAnsi="Arial" w:cs="Arial"/>
          <w:i/>
          <w:sz w:val="22"/>
          <w:szCs w:val="24"/>
        </w:rPr>
        <w:t>“Es claro, y así lo ha reiterado la jurisprudencia de la Sala de Casación Penal, que si bien el hábeas corpus no necesariamente es residual y subsidiario, cuando existe un proceso judicial en trámite no puede utilizarse con ninguna de las siguientes finalidades: i) sustituir los procedimientos judiciales comunes dentro de los cuales deben formularse las peticiones de libertad; ii) reemplazar los recursos ordinarios de reposición y apelación establecidos como mecanismos legales idóneos para impugnar las decisiones que interfieren el derecho a la libertad personal; iii) desplazar al funcionario judicial competente; y iv) obtener una opinión diversa –a manera de instancia adicional- de la autoridad llamada a resolver lo atinente a la libertad de las personas.</w:t>
      </w:r>
    </w:p>
    <w:p w14:paraId="1B38ED7A" w14:textId="77777777" w:rsidR="005F5852" w:rsidRPr="00CD2307" w:rsidRDefault="005F5852" w:rsidP="00CD2307">
      <w:pPr>
        <w:pStyle w:val="Sinespaciado"/>
        <w:ind w:left="426" w:right="420"/>
        <w:jc w:val="both"/>
        <w:rPr>
          <w:rFonts w:ascii="Arial" w:hAnsi="Arial" w:cs="Arial"/>
          <w:i/>
          <w:sz w:val="22"/>
          <w:szCs w:val="24"/>
        </w:rPr>
      </w:pPr>
    </w:p>
    <w:p w14:paraId="71FB12B2" w14:textId="77777777" w:rsidR="005F5852" w:rsidRPr="00CD2307" w:rsidRDefault="005F5852" w:rsidP="00CD2307">
      <w:pPr>
        <w:pStyle w:val="Sinespaciado"/>
        <w:ind w:left="426" w:right="420"/>
        <w:jc w:val="both"/>
        <w:rPr>
          <w:rFonts w:ascii="Arial" w:hAnsi="Arial" w:cs="Arial"/>
          <w:i/>
          <w:sz w:val="22"/>
          <w:szCs w:val="24"/>
        </w:rPr>
      </w:pPr>
      <w:r w:rsidRPr="00CD2307">
        <w:rPr>
          <w:rFonts w:ascii="Arial" w:hAnsi="Arial" w:cs="Arial"/>
          <w:i/>
          <w:sz w:val="22"/>
          <w:szCs w:val="24"/>
        </w:rPr>
        <w:t>Significa lo anterior, que si la persona es privada de su libertad por decisión de la autoridad competente, adoptada dentro de un proceso judicial en curso, las solicitudes de libertad tienen que ser formuladas inicialmente ante la misma autoridad; y que contra su negativa deben interponerse los recursos ordinarios, antes de promover una acción pública de hábeas corpus. (CSJ AHP, 26 Jun 2008, Rad. 30066).”</w:t>
      </w:r>
    </w:p>
    <w:p w14:paraId="48092B67" w14:textId="77777777" w:rsidR="005F5852" w:rsidRPr="00CD2307" w:rsidRDefault="005F5852" w:rsidP="00CD2307">
      <w:pPr>
        <w:pStyle w:val="Sinespaciado"/>
        <w:spacing w:line="276" w:lineRule="auto"/>
        <w:ind w:firstLine="2835"/>
        <w:jc w:val="both"/>
        <w:rPr>
          <w:rFonts w:ascii="Arial" w:hAnsi="Arial" w:cs="Arial"/>
          <w:sz w:val="24"/>
          <w:szCs w:val="24"/>
        </w:rPr>
      </w:pPr>
    </w:p>
    <w:p w14:paraId="22D2E842" w14:textId="7ECE6417" w:rsidR="00531BE8" w:rsidRPr="00CD2307" w:rsidRDefault="005F5852"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 xml:space="preserve">4. Conforme a la doctrina jurisprudencial reseñada, que aquí se ratifica, la presente petición resulta improcedente por cuanto la excarcelación deprecada no ha sido solicitada al interior del proceso penal que está </w:t>
      </w:r>
      <w:r w:rsidRPr="00CD2307">
        <w:rPr>
          <w:rFonts w:ascii="Arial" w:hAnsi="Arial" w:cs="Arial"/>
          <w:sz w:val="24"/>
          <w:szCs w:val="24"/>
        </w:rPr>
        <w:lastRenderedPageBreak/>
        <w:t xml:space="preserve">pendiente por resolverse, </w:t>
      </w:r>
      <w:r w:rsidR="00160BA9" w:rsidRPr="00CD2307">
        <w:rPr>
          <w:rFonts w:ascii="Arial" w:hAnsi="Arial" w:cs="Arial"/>
          <w:sz w:val="24"/>
          <w:szCs w:val="24"/>
        </w:rPr>
        <w:t xml:space="preserve">pues </w:t>
      </w:r>
      <w:r w:rsidRPr="00CD2307">
        <w:rPr>
          <w:rFonts w:ascii="Arial" w:hAnsi="Arial" w:cs="Arial"/>
          <w:sz w:val="24"/>
          <w:szCs w:val="24"/>
        </w:rPr>
        <w:t>según se informa en el expediente</w:t>
      </w:r>
      <w:r w:rsidR="00584255" w:rsidRPr="00CD2307">
        <w:rPr>
          <w:rFonts w:ascii="Arial" w:hAnsi="Arial" w:cs="Arial"/>
          <w:sz w:val="24"/>
          <w:szCs w:val="24"/>
        </w:rPr>
        <w:t>, el recurso interpuesto, así como los demás elementos de prueba que reposan en el expediente, se encuentran en estudio para su posterior revisión por la Sala de Decisión Penal del Tribunal Superior de Bogotá</w:t>
      </w:r>
      <w:r w:rsidRPr="00CD2307">
        <w:rPr>
          <w:rFonts w:ascii="Arial" w:hAnsi="Arial" w:cs="Arial"/>
          <w:sz w:val="24"/>
          <w:szCs w:val="24"/>
        </w:rPr>
        <w:t>.</w:t>
      </w:r>
    </w:p>
    <w:p w14:paraId="1024FDA7" w14:textId="77777777" w:rsidR="000B22DD" w:rsidRPr="00CD2307" w:rsidRDefault="000B22DD" w:rsidP="00CD2307">
      <w:pPr>
        <w:pStyle w:val="Sinespaciado"/>
        <w:spacing w:line="276" w:lineRule="auto"/>
        <w:ind w:firstLine="2835"/>
        <w:jc w:val="both"/>
        <w:rPr>
          <w:rFonts w:ascii="Arial" w:hAnsi="Arial" w:cs="Arial"/>
          <w:sz w:val="24"/>
          <w:szCs w:val="24"/>
        </w:rPr>
      </w:pPr>
    </w:p>
    <w:p w14:paraId="7623A2B1" w14:textId="1CBDD162" w:rsidR="00352B11" w:rsidRPr="00CD2307" w:rsidRDefault="0066375A"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5</w:t>
      </w:r>
      <w:r w:rsidR="000B22DD" w:rsidRPr="00CD2307">
        <w:rPr>
          <w:rFonts w:ascii="Arial" w:hAnsi="Arial" w:cs="Arial"/>
          <w:sz w:val="24"/>
          <w:szCs w:val="24"/>
        </w:rPr>
        <w:t xml:space="preserve">. </w:t>
      </w:r>
      <w:r w:rsidR="00352B11" w:rsidRPr="00CD2307">
        <w:rPr>
          <w:rFonts w:ascii="Arial" w:hAnsi="Arial" w:cs="Arial"/>
          <w:sz w:val="24"/>
          <w:szCs w:val="24"/>
        </w:rPr>
        <w:t xml:space="preserve">La situación </w:t>
      </w:r>
      <w:r w:rsidRPr="00CD2307">
        <w:rPr>
          <w:rFonts w:ascii="Arial" w:hAnsi="Arial" w:cs="Arial"/>
          <w:sz w:val="24"/>
          <w:szCs w:val="24"/>
        </w:rPr>
        <w:t>aquí es clara</w:t>
      </w:r>
      <w:r w:rsidR="00352B11" w:rsidRPr="00CD2307">
        <w:rPr>
          <w:rFonts w:ascii="Arial" w:hAnsi="Arial" w:cs="Arial"/>
          <w:sz w:val="24"/>
          <w:szCs w:val="24"/>
        </w:rPr>
        <w:t xml:space="preserve">, pues </w:t>
      </w:r>
      <w:r w:rsidR="000D1970" w:rsidRPr="00CD2307">
        <w:rPr>
          <w:rFonts w:ascii="Arial" w:hAnsi="Arial" w:cs="Arial"/>
          <w:sz w:val="24"/>
          <w:szCs w:val="24"/>
        </w:rPr>
        <w:t xml:space="preserve">el señor </w:t>
      </w:r>
      <w:r w:rsidR="00C07D85" w:rsidRPr="00CD2307">
        <w:rPr>
          <w:rFonts w:ascii="Arial" w:eastAsia="Arial" w:hAnsi="Arial" w:cs="Arial"/>
          <w:sz w:val="24"/>
          <w:szCs w:val="24"/>
        </w:rPr>
        <w:t>JOSÉ LEONEL BLANDÓN TREJOS</w:t>
      </w:r>
      <w:r w:rsidR="000D1970" w:rsidRPr="00CD2307">
        <w:rPr>
          <w:rFonts w:ascii="Arial" w:hAnsi="Arial" w:cs="Arial"/>
          <w:sz w:val="24"/>
          <w:szCs w:val="24"/>
        </w:rPr>
        <w:t xml:space="preserve"> se encuentra privado de la libertad, por decisión una autoridad judicial competente,</w:t>
      </w:r>
      <w:r w:rsidR="00BA52CB" w:rsidRPr="00CD2307">
        <w:rPr>
          <w:rFonts w:ascii="Arial" w:hAnsi="Arial" w:cs="Arial"/>
          <w:sz w:val="24"/>
          <w:szCs w:val="24"/>
        </w:rPr>
        <w:t xml:space="preserve"> en la que no se observa </w:t>
      </w:r>
      <w:r w:rsidR="00F573BA" w:rsidRPr="00CD2307">
        <w:rPr>
          <w:rFonts w:ascii="Arial" w:hAnsi="Arial" w:cs="Arial"/>
          <w:sz w:val="24"/>
          <w:szCs w:val="24"/>
        </w:rPr>
        <w:t>irregularidad</w:t>
      </w:r>
      <w:r w:rsidR="008057F5" w:rsidRPr="00CD2307">
        <w:rPr>
          <w:rFonts w:ascii="Arial" w:hAnsi="Arial" w:cs="Arial"/>
          <w:sz w:val="24"/>
          <w:szCs w:val="24"/>
        </w:rPr>
        <w:t xml:space="preserve"> alguna</w:t>
      </w:r>
      <w:r w:rsidR="00F573BA" w:rsidRPr="00CD2307">
        <w:rPr>
          <w:rFonts w:ascii="Arial" w:hAnsi="Arial" w:cs="Arial"/>
          <w:sz w:val="24"/>
          <w:szCs w:val="24"/>
        </w:rPr>
        <w:t>,</w:t>
      </w:r>
      <w:r w:rsidR="000D1970" w:rsidRPr="00CD2307">
        <w:rPr>
          <w:rFonts w:ascii="Arial" w:hAnsi="Arial" w:cs="Arial"/>
          <w:sz w:val="24"/>
          <w:szCs w:val="24"/>
        </w:rPr>
        <w:t xml:space="preserve"> adoptada dentro de un proceso que se encuentra en curso,</w:t>
      </w:r>
      <w:r w:rsidRPr="00CD2307">
        <w:rPr>
          <w:rFonts w:ascii="Arial" w:hAnsi="Arial" w:cs="Arial"/>
          <w:sz w:val="24"/>
          <w:szCs w:val="24"/>
        </w:rPr>
        <w:t xml:space="preserve"> lo que significa que las solicitudes de libertad tienen que ser formuladas inicialmente </w:t>
      </w:r>
      <w:r w:rsidR="00C07D85" w:rsidRPr="00CD2307">
        <w:rPr>
          <w:rFonts w:ascii="Arial" w:hAnsi="Arial" w:cs="Arial"/>
          <w:sz w:val="24"/>
          <w:szCs w:val="24"/>
        </w:rPr>
        <w:t>al interior de dicho trámite</w:t>
      </w:r>
      <w:r w:rsidRPr="00CD2307">
        <w:rPr>
          <w:rFonts w:ascii="Arial" w:hAnsi="Arial" w:cs="Arial"/>
          <w:sz w:val="24"/>
          <w:szCs w:val="24"/>
        </w:rPr>
        <w:t>, antes de promover una acción pública de hábeas corpus, lo que en este caso concreto no ha ocurrido.</w:t>
      </w:r>
    </w:p>
    <w:p w14:paraId="502554E3" w14:textId="77777777" w:rsidR="00352B11" w:rsidRPr="00CD2307" w:rsidRDefault="00352B11" w:rsidP="00CD2307">
      <w:pPr>
        <w:pStyle w:val="Sinespaciado"/>
        <w:spacing w:line="276" w:lineRule="auto"/>
        <w:ind w:firstLine="2835"/>
        <w:jc w:val="both"/>
        <w:rPr>
          <w:rFonts w:ascii="Arial" w:hAnsi="Arial" w:cs="Arial"/>
          <w:sz w:val="24"/>
          <w:szCs w:val="24"/>
        </w:rPr>
      </w:pPr>
    </w:p>
    <w:p w14:paraId="43367A95" w14:textId="77777777" w:rsidR="000B22DD" w:rsidRPr="00CD2307" w:rsidRDefault="0066375A" w:rsidP="00CD2307">
      <w:pPr>
        <w:pStyle w:val="Sinespaciado"/>
        <w:spacing w:line="276" w:lineRule="auto"/>
        <w:ind w:firstLine="2835"/>
        <w:jc w:val="both"/>
        <w:rPr>
          <w:rFonts w:ascii="Arial" w:hAnsi="Arial" w:cs="Arial"/>
          <w:sz w:val="24"/>
          <w:szCs w:val="24"/>
        </w:rPr>
      </w:pPr>
      <w:r w:rsidRPr="00CD2307">
        <w:rPr>
          <w:rFonts w:ascii="Arial" w:hAnsi="Arial" w:cs="Arial"/>
          <w:sz w:val="24"/>
          <w:szCs w:val="24"/>
        </w:rPr>
        <w:t>6</w:t>
      </w:r>
      <w:r w:rsidR="00352B11" w:rsidRPr="00CD2307">
        <w:rPr>
          <w:rFonts w:ascii="Arial" w:hAnsi="Arial" w:cs="Arial"/>
          <w:sz w:val="24"/>
          <w:szCs w:val="24"/>
        </w:rPr>
        <w:t>. Los precedentes razonamientos constituyen fundamento suficiente para confirmar la decisión de primera instancia.</w:t>
      </w:r>
    </w:p>
    <w:p w14:paraId="1C09721C" w14:textId="77777777" w:rsidR="000B22DD" w:rsidRPr="00CD2307" w:rsidRDefault="000B22DD" w:rsidP="00CD2307">
      <w:pPr>
        <w:pStyle w:val="Sinespaciado1"/>
        <w:spacing w:line="276" w:lineRule="auto"/>
        <w:ind w:firstLine="2835"/>
        <w:jc w:val="both"/>
        <w:rPr>
          <w:rFonts w:ascii="Arial" w:hAnsi="Arial" w:cs="Arial"/>
          <w:sz w:val="24"/>
          <w:szCs w:val="24"/>
        </w:rPr>
      </w:pPr>
    </w:p>
    <w:p w14:paraId="316B56B1" w14:textId="77777777" w:rsidR="000B22DD" w:rsidRPr="00CD2307" w:rsidRDefault="000B22DD" w:rsidP="00CD2307">
      <w:pPr>
        <w:pStyle w:val="Sinespaciado2"/>
        <w:spacing w:line="276" w:lineRule="auto"/>
        <w:ind w:firstLine="2835"/>
        <w:jc w:val="both"/>
        <w:rPr>
          <w:rFonts w:ascii="Arial" w:hAnsi="Arial" w:cs="Arial"/>
          <w:b/>
          <w:bCs/>
          <w:sz w:val="24"/>
          <w:szCs w:val="24"/>
        </w:rPr>
      </w:pPr>
      <w:r w:rsidRPr="00CD2307">
        <w:rPr>
          <w:rFonts w:ascii="Arial" w:hAnsi="Arial" w:cs="Arial"/>
          <w:b/>
          <w:bCs/>
          <w:sz w:val="24"/>
          <w:szCs w:val="24"/>
        </w:rPr>
        <w:t>VI. DECISIÓN</w:t>
      </w:r>
    </w:p>
    <w:p w14:paraId="7DE998D1" w14:textId="77777777" w:rsidR="000B22DD" w:rsidRPr="00CD2307" w:rsidRDefault="000B22DD" w:rsidP="00CD2307">
      <w:pPr>
        <w:pStyle w:val="Sinespaciado2"/>
        <w:spacing w:line="276" w:lineRule="auto"/>
        <w:ind w:firstLine="2835"/>
        <w:jc w:val="both"/>
        <w:rPr>
          <w:rFonts w:ascii="Arial" w:hAnsi="Arial" w:cs="Arial"/>
          <w:bCs/>
          <w:sz w:val="24"/>
          <w:szCs w:val="24"/>
        </w:rPr>
      </w:pPr>
    </w:p>
    <w:p w14:paraId="059885F0" w14:textId="77777777" w:rsidR="000B22DD" w:rsidRPr="00CD2307" w:rsidRDefault="000B22DD" w:rsidP="00CD2307">
      <w:pPr>
        <w:pStyle w:val="Sinespaciado2"/>
        <w:spacing w:line="276" w:lineRule="auto"/>
        <w:ind w:firstLine="2835"/>
        <w:jc w:val="both"/>
        <w:rPr>
          <w:rFonts w:ascii="Arial" w:hAnsi="Arial" w:cs="Arial"/>
          <w:sz w:val="24"/>
          <w:szCs w:val="24"/>
        </w:rPr>
      </w:pPr>
      <w:r w:rsidRPr="00CD2307">
        <w:rPr>
          <w:rFonts w:ascii="Arial" w:hAnsi="Arial" w:cs="Arial"/>
          <w:sz w:val="24"/>
          <w:szCs w:val="24"/>
        </w:rPr>
        <w:t>En mérito de lo expuesto, la Sala de Decisión Civil Familia</w:t>
      </w:r>
      <w:r w:rsidR="00352B11" w:rsidRPr="00CD2307">
        <w:rPr>
          <w:rFonts w:ascii="Arial" w:hAnsi="Arial" w:cs="Arial"/>
          <w:sz w:val="24"/>
          <w:szCs w:val="24"/>
        </w:rPr>
        <w:t xml:space="preserve"> Unitaria</w:t>
      </w:r>
      <w:r w:rsidRPr="00CD2307">
        <w:rPr>
          <w:rFonts w:ascii="Arial" w:hAnsi="Arial" w:cs="Arial"/>
          <w:sz w:val="24"/>
          <w:szCs w:val="24"/>
        </w:rPr>
        <w:t xml:space="preserve"> del Tribunal Superior de Pereira,</w:t>
      </w:r>
    </w:p>
    <w:p w14:paraId="4756ECFA" w14:textId="77777777" w:rsidR="000B22DD" w:rsidRPr="00CD2307" w:rsidRDefault="000B22DD" w:rsidP="00CD2307">
      <w:pPr>
        <w:pStyle w:val="Sinespaciado2"/>
        <w:spacing w:line="276" w:lineRule="auto"/>
        <w:ind w:firstLine="2835"/>
        <w:jc w:val="both"/>
        <w:rPr>
          <w:rFonts w:ascii="Arial" w:hAnsi="Arial" w:cs="Arial"/>
          <w:sz w:val="24"/>
          <w:szCs w:val="24"/>
        </w:rPr>
      </w:pPr>
    </w:p>
    <w:p w14:paraId="6CCE13C6" w14:textId="77777777" w:rsidR="000B22DD" w:rsidRPr="00CD2307" w:rsidRDefault="000B22DD" w:rsidP="00CD2307">
      <w:pPr>
        <w:pStyle w:val="Sinespaciado2"/>
        <w:spacing w:line="276" w:lineRule="auto"/>
        <w:ind w:firstLine="2835"/>
        <w:jc w:val="both"/>
        <w:rPr>
          <w:rFonts w:ascii="Arial" w:hAnsi="Arial" w:cs="Arial"/>
          <w:b/>
          <w:spacing w:val="-3"/>
          <w:sz w:val="24"/>
          <w:szCs w:val="24"/>
        </w:rPr>
      </w:pPr>
      <w:r w:rsidRPr="00CD2307">
        <w:rPr>
          <w:rFonts w:ascii="Arial" w:hAnsi="Arial" w:cs="Arial"/>
          <w:b/>
          <w:spacing w:val="-3"/>
          <w:sz w:val="24"/>
          <w:szCs w:val="24"/>
        </w:rPr>
        <w:t>RESUELVE:</w:t>
      </w:r>
    </w:p>
    <w:p w14:paraId="38D994C8" w14:textId="77777777" w:rsidR="000B22DD" w:rsidRPr="00CD2307" w:rsidRDefault="000B22DD" w:rsidP="00CD2307">
      <w:pPr>
        <w:pStyle w:val="Sinespaciado2"/>
        <w:spacing w:line="276" w:lineRule="auto"/>
        <w:ind w:firstLine="2835"/>
        <w:jc w:val="both"/>
        <w:rPr>
          <w:rFonts w:ascii="Arial" w:hAnsi="Arial" w:cs="Arial"/>
          <w:spacing w:val="-3"/>
          <w:sz w:val="24"/>
          <w:szCs w:val="24"/>
        </w:rPr>
      </w:pPr>
    </w:p>
    <w:p w14:paraId="0E2D8E42" w14:textId="151FA2A5" w:rsidR="00352B11" w:rsidRPr="00CD2307" w:rsidRDefault="00AA7C28" w:rsidP="00CD2307">
      <w:pPr>
        <w:pStyle w:val="Sinespaciado2"/>
        <w:spacing w:line="276" w:lineRule="auto"/>
        <w:ind w:firstLine="2835"/>
        <w:jc w:val="both"/>
        <w:rPr>
          <w:rFonts w:ascii="Arial" w:hAnsi="Arial" w:cs="Arial"/>
          <w:spacing w:val="-3"/>
          <w:sz w:val="24"/>
          <w:szCs w:val="24"/>
        </w:rPr>
      </w:pPr>
      <w:r w:rsidRPr="00CD2307">
        <w:rPr>
          <w:rFonts w:ascii="Arial" w:hAnsi="Arial" w:cs="Arial"/>
          <w:b/>
          <w:bCs/>
          <w:spacing w:val="-3"/>
          <w:sz w:val="24"/>
          <w:szCs w:val="24"/>
        </w:rPr>
        <w:t>Primero:</w:t>
      </w:r>
      <w:r w:rsidRPr="00CD2307">
        <w:rPr>
          <w:rFonts w:ascii="Arial" w:hAnsi="Arial" w:cs="Arial"/>
          <w:spacing w:val="-3"/>
          <w:sz w:val="24"/>
          <w:szCs w:val="24"/>
        </w:rPr>
        <w:t xml:space="preserve"> </w:t>
      </w:r>
      <w:r w:rsidR="00352B11" w:rsidRPr="00CD2307">
        <w:rPr>
          <w:rFonts w:ascii="Arial" w:hAnsi="Arial" w:cs="Arial"/>
          <w:spacing w:val="-3"/>
          <w:sz w:val="24"/>
          <w:szCs w:val="24"/>
        </w:rPr>
        <w:t>CONFIRMAR la providencia impugnada, por las razones expuestas en la anterior motivación.</w:t>
      </w:r>
    </w:p>
    <w:p w14:paraId="04B7260A" w14:textId="77777777" w:rsidR="00352B11" w:rsidRPr="00CD2307" w:rsidRDefault="00352B11" w:rsidP="00CD2307">
      <w:pPr>
        <w:pStyle w:val="Sinespaciado2"/>
        <w:spacing w:line="276" w:lineRule="auto"/>
        <w:ind w:firstLine="2835"/>
        <w:jc w:val="both"/>
        <w:rPr>
          <w:rFonts w:ascii="Arial" w:hAnsi="Arial" w:cs="Arial"/>
          <w:spacing w:val="-3"/>
          <w:sz w:val="24"/>
          <w:szCs w:val="24"/>
        </w:rPr>
      </w:pPr>
    </w:p>
    <w:p w14:paraId="013AF99F" w14:textId="72B6FE35" w:rsidR="00352B11" w:rsidRPr="00CD2307" w:rsidRDefault="00AA7C28" w:rsidP="00CD2307">
      <w:pPr>
        <w:pStyle w:val="Sinespaciado2"/>
        <w:spacing w:line="276" w:lineRule="auto"/>
        <w:ind w:firstLine="2835"/>
        <w:jc w:val="both"/>
        <w:rPr>
          <w:rFonts w:ascii="Arial" w:hAnsi="Arial" w:cs="Arial"/>
          <w:spacing w:val="-3"/>
          <w:sz w:val="24"/>
          <w:szCs w:val="24"/>
        </w:rPr>
      </w:pPr>
      <w:r w:rsidRPr="00CD2307">
        <w:rPr>
          <w:rFonts w:ascii="Arial" w:hAnsi="Arial" w:cs="Arial"/>
          <w:b/>
          <w:bCs/>
          <w:spacing w:val="-3"/>
          <w:sz w:val="24"/>
          <w:szCs w:val="24"/>
        </w:rPr>
        <w:t>Segundo:</w:t>
      </w:r>
      <w:r w:rsidRPr="00CD2307">
        <w:rPr>
          <w:rFonts w:ascii="Arial" w:hAnsi="Arial" w:cs="Arial"/>
          <w:spacing w:val="-3"/>
          <w:sz w:val="24"/>
          <w:szCs w:val="24"/>
        </w:rPr>
        <w:t xml:space="preserve"> </w:t>
      </w:r>
      <w:r w:rsidR="00352B11" w:rsidRPr="00CD2307">
        <w:rPr>
          <w:rFonts w:ascii="Arial" w:hAnsi="Arial" w:cs="Arial"/>
          <w:spacing w:val="-3"/>
          <w:sz w:val="24"/>
          <w:szCs w:val="24"/>
        </w:rPr>
        <w:t>Contra este pronunciamiento no procede recurso alguno.</w:t>
      </w:r>
    </w:p>
    <w:p w14:paraId="4E86EDC7" w14:textId="4BA64049" w:rsidR="00352B11" w:rsidRPr="00CD2307" w:rsidRDefault="00352B11" w:rsidP="00CD2307">
      <w:pPr>
        <w:pStyle w:val="Sinespaciado2"/>
        <w:spacing w:line="276" w:lineRule="auto"/>
        <w:ind w:firstLine="2835"/>
        <w:jc w:val="both"/>
        <w:rPr>
          <w:rFonts w:ascii="Arial" w:hAnsi="Arial" w:cs="Arial"/>
          <w:spacing w:val="-3"/>
          <w:sz w:val="24"/>
          <w:szCs w:val="24"/>
        </w:rPr>
      </w:pPr>
    </w:p>
    <w:p w14:paraId="295CBACB" w14:textId="1EC2EC4E" w:rsidR="000B22DD" w:rsidRPr="00CD2307" w:rsidRDefault="00AA7C28" w:rsidP="00CD2307">
      <w:pPr>
        <w:pStyle w:val="Sinespaciado2"/>
        <w:spacing w:line="276" w:lineRule="auto"/>
        <w:ind w:firstLine="2835"/>
        <w:jc w:val="both"/>
        <w:rPr>
          <w:rFonts w:ascii="Arial" w:hAnsi="Arial" w:cs="Arial"/>
          <w:spacing w:val="-3"/>
          <w:sz w:val="24"/>
          <w:szCs w:val="24"/>
        </w:rPr>
      </w:pPr>
      <w:r w:rsidRPr="00CD2307">
        <w:rPr>
          <w:rFonts w:ascii="Arial" w:hAnsi="Arial" w:cs="Arial"/>
          <w:b/>
          <w:bCs/>
          <w:spacing w:val="-3"/>
          <w:sz w:val="24"/>
          <w:szCs w:val="24"/>
        </w:rPr>
        <w:t>Tercero:</w:t>
      </w:r>
      <w:r w:rsidRPr="00CD2307">
        <w:rPr>
          <w:rFonts w:ascii="Arial" w:hAnsi="Arial" w:cs="Arial"/>
          <w:spacing w:val="-3"/>
          <w:sz w:val="24"/>
          <w:szCs w:val="24"/>
        </w:rPr>
        <w:t xml:space="preserve"> </w:t>
      </w:r>
      <w:r w:rsidR="00352B11" w:rsidRPr="00CD2307">
        <w:rPr>
          <w:rFonts w:ascii="Arial" w:hAnsi="Arial" w:cs="Arial"/>
          <w:spacing w:val="-3"/>
          <w:sz w:val="24"/>
          <w:szCs w:val="24"/>
        </w:rPr>
        <w:t xml:space="preserve">Notifíquese y devuélvase al Juzgado de origen. </w:t>
      </w:r>
    </w:p>
    <w:p w14:paraId="215860F2" w14:textId="190EDFA6" w:rsidR="00F573BA" w:rsidRPr="00CD2307" w:rsidRDefault="00F573BA" w:rsidP="00CD2307">
      <w:pPr>
        <w:pStyle w:val="unico"/>
        <w:spacing w:before="0" w:beforeAutospacing="0" w:after="0" w:afterAutospacing="0" w:line="276" w:lineRule="auto"/>
        <w:ind w:firstLine="2835"/>
        <w:jc w:val="both"/>
        <w:rPr>
          <w:rFonts w:ascii="Arial" w:hAnsi="Arial" w:cs="Arial"/>
          <w:spacing w:val="-3"/>
        </w:rPr>
      </w:pPr>
    </w:p>
    <w:p w14:paraId="6AA6B2F4" w14:textId="182C17B4" w:rsidR="00F573BA" w:rsidRPr="00CD2307" w:rsidRDefault="00F573BA" w:rsidP="00CD2307">
      <w:pPr>
        <w:pStyle w:val="unico"/>
        <w:spacing w:before="0" w:beforeAutospacing="0" w:after="0" w:afterAutospacing="0" w:line="276" w:lineRule="auto"/>
        <w:ind w:firstLine="2835"/>
        <w:jc w:val="both"/>
        <w:rPr>
          <w:rFonts w:ascii="Arial" w:hAnsi="Arial" w:cs="Arial"/>
          <w:spacing w:val="-3"/>
        </w:rPr>
      </w:pPr>
    </w:p>
    <w:p w14:paraId="6E961ECB" w14:textId="77777777" w:rsidR="00F573BA" w:rsidRPr="00CD2307" w:rsidRDefault="00F573BA" w:rsidP="00CD2307">
      <w:pPr>
        <w:pStyle w:val="unico"/>
        <w:spacing w:before="0" w:beforeAutospacing="0" w:after="0" w:afterAutospacing="0" w:line="276" w:lineRule="auto"/>
        <w:ind w:firstLine="2835"/>
        <w:jc w:val="both"/>
        <w:rPr>
          <w:rFonts w:ascii="Arial" w:hAnsi="Arial" w:cs="Arial"/>
          <w:spacing w:val="-3"/>
        </w:rPr>
      </w:pPr>
    </w:p>
    <w:p w14:paraId="0389C390" w14:textId="77777777" w:rsidR="000B22DD" w:rsidRPr="00CD2307" w:rsidRDefault="000B22DD" w:rsidP="00CD2307">
      <w:pPr>
        <w:pStyle w:val="unico"/>
        <w:spacing w:before="0" w:beforeAutospacing="0" w:after="0" w:afterAutospacing="0" w:line="276" w:lineRule="auto"/>
        <w:ind w:firstLine="2835"/>
        <w:jc w:val="both"/>
        <w:rPr>
          <w:rFonts w:ascii="Arial" w:hAnsi="Arial" w:cs="Arial"/>
          <w:b/>
          <w:spacing w:val="-3"/>
        </w:rPr>
      </w:pPr>
      <w:proofErr w:type="spellStart"/>
      <w:r w:rsidRPr="00CD2307">
        <w:rPr>
          <w:rFonts w:ascii="Arial" w:hAnsi="Arial" w:cs="Arial"/>
          <w:b/>
          <w:spacing w:val="-3"/>
        </w:rPr>
        <w:t>EDDER</w:t>
      </w:r>
      <w:proofErr w:type="spellEnd"/>
      <w:r w:rsidRPr="00CD2307">
        <w:rPr>
          <w:rFonts w:ascii="Arial" w:hAnsi="Arial" w:cs="Arial"/>
          <w:b/>
          <w:spacing w:val="-3"/>
        </w:rPr>
        <w:t xml:space="preserve"> JIMMY SÁNCHEZ </w:t>
      </w:r>
      <w:proofErr w:type="spellStart"/>
      <w:r w:rsidRPr="00CD2307">
        <w:rPr>
          <w:rFonts w:ascii="Arial" w:hAnsi="Arial" w:cs="Arial"/>
          <w:b/>
          <w:spacing w:val="-3"/>
        </w:rPr>
        <w:t>CALAMBÁS</w:t>
      </w:r>
      <w:proofErr w:type="spellEnd"/>
    </w:p>
    <w:p w14:paraId="2966B14A" w14:textId="63AC3D58" w:rsidR="008057F5" w:rsidRPr="00CD2307" w:rsidRDefault="00352B11" w:rsidP="00CD2307">
      <w:pPr>
        <w:pStyle w:val="unico"/>
        <w:spacing w:before="0" w:beforeAutospacing="0" w:after="0" w:afterAutospacing="0" w:line="276" w:lineRule="auto"/>
        <w:ind w:firstLine="2835"/>
        <w:jc w:val="both"/>
        <w:rPr>
          <w:rFonts w:ascii="Arial" w:hAnsi="Arial" w:cs="Arial"/>
          <w:spacing w:val="-3"/>
        </w:rPr>
      </w:pPr>
      <w:r w:rsidRPr="00CD2307">
        <w:rPr>
          <w:rFonts w:ascii="Arial" w:hAnsi="Arial" w:cs="Arial"/>
          <w:spacing w:val="-3"/>
        </w:rPr>
        <w:t>Magistrado</w:t>
      </w:r>
    </w:p>
    <w:sectPr w:rsidR="008057F5" w:rsidRPr="00CD2307" w:rsidSect="00CD2307">
      <w:headerReference w:type="default" r:id="rId8"/>
      <w:footerReference w:type="default" r:id="rId9"/>
      <w:pgSz w:w="12242" w:h="18705" w:code="119"/>
      <w:pgMar w:top="1871" w:right="1304" w:bottom="1304" w:left="187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B2B5B" w14:textId="77777777" w:rsidR="00CD293D" w:rsidRDefault="00CD293D" w:rsidP="000B22DD">
      <w:r>
        <w:separator/>
      </w:r>
    </w:p>
  </w:endnote>
  <w:endnote w:type="continuationSeparator" w:id="0">
    <w:p w14:paraId="0778AD7F" w14:textId="77777777" w:rsidR="00CD293D" w:rsidRDefault="00CD293D" w:rsidP="000B2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62C34" w14:textId="77777777" w:rsidR="00FE22E5" w:rsidRPr="00CD2307" w:rsidRDefault="00AC7E57">
    <w:pPr>
      <w:pStyle w:val="Piedepgina"/>
      <w:jc w:val="right"/>
      <w:rPr>
        <w:rFonts w:ascii="Arial" w:hAnsi="Arial" w:cs="Arial"/>
        <w:sz w:val="18"/>
        <w:szCs w:val="22"/>
      </w:rPr>
    </w:pPr>
    <w:r w:rsidRPr="00CD2307">
      <w:rPr>
        <w:rFonts w:ascii="Arial" w:hAnsi="Arial" w:cs="Arial"/>
        <w:sz w:val="18"/>
        <w:szCs w:val="22"/>
      </w:rPr>
      <w:fldChar w:fldCharType="begin"/>
    </w:r>
    <w:r w:rsidRPr="00CD2307">
      <w:rPr>
        <w:rFonts w:ascii="Arial" w:hAnsi="Arial" w:cs="Arial"/>
        <w:sz w:val="18"/>
        <w:szCs w:val="22"/>
      </w:rPr>
      <w:instrText xml:space="preserve"> PAGE   \* MERGEFORMAT </w:instrText>
    </w:r>
    <w:r w:rsidRPr="00CD2307">
      <w:rPr>
        <w:rFonts w:ascii="Arial" w:hAnsi="Arial" w:cs="Arial"/>
        <w:sz w:val="18"/>
        <w:szCs w:val="22"/>
      </w:rPr>
      <w:fldChar w:fldCharType="separate"/>
    </w:r>
    <w:r w:rsidR="003211BE">
      <w:rPr>
        <w:rFonts w:ascii="Arial" w:hAnsi="Arial" w:cs="Arial"/>
        <w:noProof/>
        <w:sz w:val="18"/>
        <w:szCs w:val="22"/>
      </w:rPr>
      <w:t>1</w:t>
    </w:r>
    <w:r w:rsidRPr="00CD2307">
      <w:rPr>
        <w:rFonts w:ascii="Arial" w:hAnsi="Arial" w:cs="Arial"/>
        <w:sz w:val="18"/>
        <w:szCs w:val="2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A120A7" w14:textId="77777777" w:rsidR="00CD293D" w:rsidRDefault="00CD293D" w:rsidP="000B22DD">
      <w:r>
        <w:separator/>
      </w:r>
    </w:p>
  </w:footnote>
  <w:footnote w:type="continuationSeparator" w:id="0">
    <w:p w14:paraId="3EC5D00F" w14:textId="77777777" w:rsidR="00CD293D" w:rsidRDefault="00CD293D" w:rsidP="000B22DD">
      <w:r>
        <w:continuationSeparator/>
      </w:r>
    </w:p>
  </w:footnote>
  <w:footnote w:id="1">
    <w:p w14:paraId="57FE8FFA" w14:textId="77777777" w:rsidR="00E46F63" w:rsidRPr="00E46F63" w:rsidRDefault="00E46F63" w:rsidP="00E46F63">
      <w:pPr>
        <w:pStyle w:val="Textonotapie"/>
        <w:jc w:val="both"/>
        <w:rPr>
          <w:rFonts w:ascii="Arial" w:hAnsi="Arial" w:cs="Arial"/>
          <w:lang w:val="es-CO"/>
        </w:rPr>
      </w:pPr>
      <w:r w:rsidRPr="00E46F63">
        <w:rPr>
          <w:rStyle w:val="Refdenotaalpie"/>
          <w:rFonts w:ascii="Arial" w:hAnsi="Arial" w:cs="Arial"/>
        </w:rPr>
        <w:footnoteRef/>
      </w:r>
      <w:r w:rsidRPr="00E46F63">
        <w:rPr>
          <w:rFonts w:ascii="Arial" w:hAnsi="Arial" w:cs="Arial"/>
        </w:rPr>
        <w:t xml:space="preserve"> </w:t>
      </w:r>
      <w:r w:rsidRPr="00E46F63">
        <w:rPr>
          <w:rFonts w:ascii="Arial" w:hAnsi="Arial" w:cs="Arial"/>
          <w:sz w:val="18"/>
        </w:rPr>
        <w:t>CORTE CONSTITUCIONAL</w:t>
      </w:r>
      <w:r w:rsidR="00D93101">
        <w:rPr>
          <w:rFonts w:ascii="Arial" w:hAnsi="Arial" w:cs="Arial"/>
        </w:rPr>
        <w:t>, sentencia C-260 de</w:t>
      </w:r>
      <w:r>
        <w:rPr>
          <w:rFonts w:ascii="Arial" w:hAnsi="Arial" w:cs="Arial"/>
        </w:rPr>
        <w:t xml:space="preserve"> 19</w:t>
      </w:r>
      <w:r w:rsidRPr="00E46F63">
        <w:rPr>
          <w:rFonts w:ascii="Arial" w:hAnsi="Arial" w:cs="Arial"/>
        </w:rPr>
        <w:t>99.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B535B6" w14:textId="77777777" w:rsidR="00FE22E5" w:rsidRPr="005643A9" w:rsidRDefault="00AC7E57" w:rsidP="005643A9">
    <w:pPr>
      <w:pStyle w:val="Sinespaciado"/>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14:paraId="5EDA6719" w14:textId="77777777" w:rsidR="00FE22E5" w:rsidRPr="005643A9" w:rsidRDefault="00AC7E57" w:rsidP="001A22D9">
    <w:pPr>
      <w:jc w:val="center"/>
      <w:rPr>
        <w:rFonts w:ascii="Arial" w:hAnsi="Arial" w:cs="Arial"/>
        <w:b/>
        <w:bCs/>
        <w:sz w:val="16"/>
        <w:szCs w:val="16"/>
      </w:rPr>
    </w:pPr>
    <w:r>
      <w:rPr>
        <w:rFonts w:ascii="Arial" w:hAnsi="Arial" w:cs="Arial"/>
        <w:noProof/>
        <w:sz w:val="16"/>
        <w:szCs w:val="16"/>
      </w:rPr>
      <w:drawing>
        <wp:anchor distT="0" distB="0" distL="114300" distR="114300" simplePos="0" relativeHeight="251659264" behindDoc="1" locked="0" layoutInCell="1" allowOverlap="1" wp14:anchorId="0EA0F677" wp14:editId="501BDD1D">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14:paraId="7BB21E11" w14:textId="77777777" w:rsidR="00FE22E5" w:rsidRPr="005643A9" w:rsidRDefault="00CD293D" w:rsidP="005643A9">
    <w:pPr>
      <w:pStyle w:val="Sinespaciado1"/>
      <w:rPr>
        <w:rFonts w:ascii="Arial" w:hAnsi="Arial" w:cs="Arial"/>
        <w:sz w:val="16"/>
        <w:szCs w:val="16"/>
      </w:rPr>
    </w:pPr>
  </w:p>
  <w:p w14:paraId="7B387945" w14:textId="77777777" w:rsidR="00FE22E5" w:rsidRPr="005643A9" w:rsidRDefault="00CD293D" w:rsidP="005643A9">
    <w:pPr>
      <w:pStyle w:val="Sinespaciado"/>
      <w:rPr>
        <w:rFonts w:ascii="Arial" w:hAnsi="Arial" w:cs="Arial"/>
        <w:sz w:val="16"/>
        <w:szCs w:val="16"/>
      </w:rPr>
    </w:pPr>
  </w:p>
  <w:p w14:paraId="40913916" w14:textId="77777777" w:rsidR="00FE22E5" w:rsidRDefault="00AC7E57" w:rsidP="005643A9">
    <w:pPr>
      <w:pStyle w:val="Sinespaciado"/>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14:paraId="1E47E5EC" w14:textId="748AF3C0" w:rsidR="00FE22E5" w:rsidRPr="005643A9" w:rsidRDefault="00AC7E57" w:rsidP="005643A9">
    <w:pPr>
      <w:pStyle w:val="Sinespaciado"/>
      <w:rPr>
        <w:rFonts w:ascii="Arial" w:hAnsi="Arial" w:cs="Arial"/>
        <w:sz w:val="16"/>
        <w:szCs w:val="16"/>
      </w:rPr>
    </w:pPr>
    <w:r w:rsidRPr="005643A9">
      <w:rPr>
        <w:rFonts w:ascii="Arial" w:hAnsi="Arial" w:cs="Arial"/>
        <w:sz w:val="16"/>
        <w:szCs w:val="16"/>
      </w:rPr>
      <w:t>TRIBUNAL SUPERIOR DE PEREIRA</w:t>
    </w:r>
    <w:r w:rsidR="000B22DD">
      <w:rPr>
        <w:rFonts w:ascii="Arial" w:hAnsi="Arial" w:cs="Arial"/>
        <w:sz w:val="16"/>
        <w:szCs w:val="16"/>
      </w:rPr>
      <w:tab/>
    </w:r>
    <w:r w:rsidR="000B22DD">
      <w:rPr>
        <w:rFonts w:ascii="Arial" w:hAnsi="Arial" w:cs="Arial"/>
        <w:sz w:val="16"/>
        <w:szCs w:val="16"/>
      </w:rPr>
      <w:tab/>
    </w:r>
    <w:r w:rsidR="000B22DD">
      <w:rPr>
        <w:rFonts w:ascii="Arial" w:hAnsi="Arial" w:cs="Arial"/>
        <w:sz w:val="16"/>
        <w:szCs w:val="16"/>
      </w:rPr>
      <w:tab/>
      <w:t xml:space="preserve"> EXPEDIENTE HC-2a. 66001-31-10</w:t>
    </w:r>
    <w:r>
      <w:rPr>
        <w:rFonts w:ascii="Arial" w:hAnsi="Arial" w:cs="Arial"/>
        <w:sz w:val="16"/>
        <w:szCs w:val="16"/>
      </w:rPr>
      <w:t>-00</w:t>
    </w:r>
    <w:r w:rsidR="00FB07B1">
      <w:rPr>
        <w:rFonts w:ascii="Arial" w:hAnsi="Arial" w:cs="Arial"/>
        <w:sz w:val="16"/>
        <w:szCs w:val="16"/>
      </w:rPr>
      <w:t>4</w:t>
    </w:r>
    <w:r w:rsidR="00160BA9">
      <w:rPr>
        <w:rFonts w:ascii="Arial" w:hAnsi="Arial" w:cs="Arial"/>
        <w:sz w:val="16"/>
        <w:szCs w:val="16"/>
      </w:rPr>
      <w:t>-20</w:t>
    </w:r>
    <w:r w:rsidR="00FB07B1">
      <w:rPr>
        <w:rFonts w:ascii="Arial" w:hAnsi="Arial" w:cs="Arial"/>
        <w:sz w:val="16"/>
        <w:szCs w:val="16"/>
      </w:rPr>
      <w:t>20</w:t>
    </w:r>
    <w:r>
      <w:rPr>
        <w:rFonts w:ascii="Arial" w:hAnsi="Arial" w:cs="Arial"/>
        <w:sz w:val="16"/>
        <w:szCs w:val="16"/>
      </w:rPr>
      <w:t>-00</w:t>
    </w:r>
    <w:r w:rsidR="00160BA9">
      <w:rPr>
        <w:rFonts w:ascii="Arial" w:hAnsi="Arial" w:cs="Arial"/>
        <w:sz w:val="16"/>
        <w:szCs w:val="16"/>
      </w:rPr>
      <w:t>12</w:t>
    </w:r>
    <w:r w:rsidR="00FB07B1">
      <w:rPr>
        <w:rFonts w:ascii="Arial" w:hAnsi="Arial" w:cs="Arial"/>
        <w:sz w:val="16"/>
        <w:szCs w:val="16"/>
      </w:rPr>
      <w:t>6</w:t>
    </w:r>
    <w:r>
      <w:rPr>
        <w:rFonts w:ascii="Arial" w:hAnsi="Arial" w:cs="Arial"/>
        <w:sz w:val="16"/>
        <w:szCs w:val="16"/>
      </w:rPr>
      <w:t>-01</w:t>
    </w:r>
  </w:p>
  <w:p w14:paraId="576ED6EE" w14:textId="77777777" w:rsidR="00FE22E5" w:rsidRPr="005643A9" w:rsidRDefault="00AC7E57">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22DD"/>
    <w:rsid w:val="00010E35"/>
    <w:rsid w:val="00030478"/>
    <w:rsid w:val="000650AA"/>
    <w:rsid w:val="00074188"/>
    <w:rsid w:val="00091F95"/>
    <w:rsid w:val="000B22DD"/>
    <w:rsid w:val="000D1970"/>
    <w:rsid w:val="00160BA9"/>
    <w:rsid w:val="001C2D76"/>
    <w:rsid w:val="002071E9"/>
    <w:rsid w:val="002402ED"/>
    <w:rsid w:val="00257295"/>
    <w:rsid w:val="00262AB0"/>
    <w:rsid w:val="002663AA"/>
    <w:rsid w:val="002A71F8"/>
    <w:rsid w:val="002E0582"/>
    <w:rsid w:val="00315354"/>
    <w:rsid w:val="003211BE"/>
    <w:rsid w:val="0032124C"/>
    <w:rsid w:val="003448DB"/>
    <w:rsid w:val="00352B11"/>
    <w:rsid w:val="00391A83"/>
    <w:rsid w:val="003E075B"/>
    <w:rsid w:val="003E3DD0"/>
    <w:rsid w:val="003E6730"/>
    <w:rsid w:val="00444A21"/>
    <w:rsid w:val="00487D76"/>
    <w:rsid w:val="004B025F"/>
    <w:rsid w:val="00531452"/>
    <w:rsid w:val="00531BE8"/>
    <w:rsid w:val="005562A1"/>
    <w:rsid w:val="005623D4"/>
    <w:rsid w:val="005764BE"/>
    <w:rsid w:val="00584255"/>
    <w:rsid w:val="005D601C"/>
    <w:rsid w:val="005E134D"/>
    <w:rsid w:val="005E3413"/>
    <w:rsid w:val="005F5852"/>
    <w:rsid w:val="00644103"/>
    <w:rsid w:val="0066375A"/>
    <w:rsid w:val="00674860"/>
    <w:rsid w:val="006D2CD3"/>
    <w:rsid w:val="006E5B48"/>
    <w:rsid w:val="007131EB"/>
    <w:rsid w:val="0074742D"/>
    <w:rsid w:val="007C1025"/>
    <w:rsid w:val="007C2E23"/>
    <w:rsid w:val="007F4EF0"/>
    <w:rsid w:val="008057F5"/>
    <w:rsid w:val="008958A1"/>
    <w:rsid w:val="008B617B"/>
    <w:rsid w:val="009216D8"/>
    <w:rsid w:val="009B0176"/>
    <w:rsid w:val="009B6106"/>
    <w:rsid w:val="009D180A"/>
    <w:rsid w:val="00A05E27"/>
    <w:rsid w:val="00A30CD5"/>
    <w:rsid w:val="00A44515"/>
    <w:rsid w:val="00A87474"/>
    <w:rsid w:val="00AA1793"/>
    <w:rsid w:val="00AA7C28"/>
    <w:rsid w:val="00AC7E57"/>
    <w:rsid w:val="00B020E4"/>
    <w:rsid w:val="00B04BD0"/>
    <w:rsid w:val="00BA52CB"/>
    <w:rsid w:val="00BB5F36"/>
    <w:rsid w:val="00BF5E41"/>
    <w:rsid w:val="00C07D85"/>
    <w:rsid w:val="00C11FF0"/>
    <w:rsid w:val="00C36F8B"/>
    <w:rsid w:val="00C55CD4"/>
    <w:rsid w:val="00C60B59"/>
    <w:rsid w:val="00CB47B7"/>
    <w:rsid w:val="00CD2307"/>
    <w:rsid w:val="00CD293D"/>
    <w:rsid w:val="00D13DC7"/>
    <w:rsid w:val="00D2116E"/>
    <w:rsid w:val="00D2577C"/>
    <w:rsid w:val="00D93101"/>
    <w:rsid w:val="00DC16D5"/>
    <w:rsid w:val="00DE0995"/>
    <w:rsid w:val="00DE4471"/>
    <w:rsid w:val="00E36F7F"/>
    <w:rsid w:val="00E4213D"/>
    <w:rsid w:val="00E454B9"/>
    <w:rsid w:val="00E46F63"/>
    <w:rsid w:val="00E54FB2"/>
    <w:rsid w:val="00E7095C"/>
    <w:rsid w:val="00E75752"/>
    <w:rsid w:val="00E93FE0"/>
    <w:rsid w:val="00F01FF6"/>
    <w:rsid w:val="00F54C0C"/>
    <w:rsid w:val="00F573BA"/>
    <w:rsid w:val="00F85905"/>
    <w:rsid w:val="00FB07B1"/>
    <w:rsid w:val="00FD4EA7"/>
    <w:rsid w:val="00FE24A5"/>
    <w:rsid w:val="00FF238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2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 w:type="paragraph" w:styleId="NormalWeb">
    <w:name w:val="Normal (Web)"/>
    <w:basedOn w:val="Normal"/>
    <w:uiPriority w:val="99"/>
    <w:semiHidden/>
    <w:unhideWhenUsed/>
    <w:rsid w:val="00AA7C28"/>
    <w:pPr>
      <w:spacing w:before="100" w:beforeAutospacing="1" w:after="100" w:afterAutospacing="1"/>
    </w:pPr>
    <w:rPr>
      <w:sz w:val="24"/>
      <w:szCs w:val="24"/>
      <w:lang w:val="es-CO" w:eastAsia="es-C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22DD"/>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r,Footnote Text Char Char Char Char Char Char Char Char,Footnote Text,texto de nota al pie"/>
    <w:basedOn w:val="Normal"/>
    <w:link w:val="TextonotapieCar"/>
    <w:qFormat/>
    <w:rsid w:val="000B22DD"/>
  </w:style>
  <w:style w:type="character" w:customStyle="1" w:styleId="TextonotapieCar">
    <w:name w:val="Texto nota pie Car"/>
    <w:aliases w:val="Footnote Text Char Char Char Char Char Car,Footnote Text Char Char Char Char Car,Footnote reference Car,FA Fu Car,Footnote Text Char Char Char Car,Footnote Text Char Car,Footnote Text Char Char Char Char Char Char Char Char Car"/>
    <w:basedOn w:val="Fuentedeprrafopredeter"/>
    <w:link w:val="Textonotapie"/>
    <w:rsid w:val="000B22DD"/>
    <w:rPr>
      <w:rFonts w:ascii="Times New Roman" w:eastAsia="Times New Roman"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0B22DD"/>
    <w:rPr>
      <w:vertAlign w:val="superscript"/>
    </w:rPr>
  </w:style>
  <w:style w:type="paragraph" w:customStyle="1" w:styleId="Sinespaciado1">
    <w:name w:val="Sin espaciado1"/>
    <w:link w:val="NoSpacingChar"/>
    <w:uiPriority w:val="99"/>
    <w:rsid w:val="000B22DD"/>
    <w:pPr>
      <w:spacing w:after="0" w:line="240" w:lineRule="auto"/>
    </w:pPr>
    <w:rPr>
      <w:rFonts w:ascii="Calibri" w:eastAsia="Times New Roman" w:hAnsi="Calibri" w:cs="Times New Roman"/>
      <w:lang w:val="es-CO"/>
    </w:rPr>
  </w:style>
  <w:style w:type="paragraph" w:styleId="Encabezado">
    <w:name w:val="header"/>
    <w:basedOn w:val="Normal"/>
    <w:link w:val="EncabezadoCar"/>
    <w:uiPriority w:val="99"/>
    <w:rsid w:val="000B22DD"/>
    <w:pPr>
      <w:tabs>
        <w:tab w:val="center" w:pos="4419"/>
        <w:tab w:val="right" w:pos="8838"/>
      </w:tabs>
    </w:pPr>
  </w:style>
  <w:style w:type="character" w:customStyle="1" w:styleId="EncabezadoCar">
    <w:name w:val="Encabezado Car"/>
    <w:basedOn w:val="Fuentedeprrafopredeter"/>
    <w:link w:val="Encabezado"/>
    <w:uiPriority w:val="99"/>
    <w:rsid w:val="000B22DD"/>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rsid w:val="000B22DD"/>
    <w:pPr>
      <w:tabs>
        <w:tab w:val="center" w:pos="4419"/>
        <w:tab w:val="right" w:pos="8838"/>
      </w:tabs>
    </w:pPr>
  </w:style>
  <w:style w:type="character" w:customStyle="1" w:styleId="PiedepginaCar">
    <w:name w:val="Pie de página Car"/>
    <w:basedOn w:val="Fuentedeprrafopredeter"/>
    <w:link w:val="Piedepgina"/>
    <w:uiPriority w:val="99"/>
    <w:rsid w:val="000B22DD"/>
    <w:rPr>
      <w:rFonts w:ascii="Times New Roman" w:eastAsia="Times New Roman" w:hAnsi="Times New Roman" w:cs="Times New Roman"/>
      <w:sz w:val="20"/>
      <w:szCs w:val="20"/>
      <w:lang w:eastAsia="es-ES"/>
    </w:rPr>
  </w:style>
  <w:style w:type="paragraph" w:styleId="Sinespaciado">
    <w:name w:val="No Spacing"/>
    <w:uiPriority w:val="1"/>
    <w:qFormat/>
    <w:rsid w:val="000B22DD"/>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0B22DD"/>
    <w:pPr>
      <w:spacing w:before="100" w:beforeAutospacing="1" w:after="100" w:afterAutospacing="1"/>
    </w:pPr>
    <w:rPr>
      <w:sz w:val="24"/>
      <w:szCs w:val="24"/>
    </w:rPr>
  </w:style>
  <w:style w:type="paragraph" w:customStyle="1" w:styleId="Sinespaciado2">
    <w:name w:val="Sin espaciado2"/>
    <w:uiPriority w:val="99"/>
    <w:rsid w:val="000B22DD"/>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0B22DD"/>
    <w:rPr>
      <w:rFonts w:ascii="Calibri" w:eastAsia="Times New Roman" w:hAnsi="Calibri" w:cs="Times New Roman"/>
      <w:lang w:val="es-CO"/>
    </w:rPr>
  </w:style>
  <w:style w:type="paragraph" w:customStyle="1" w:styleId="Sinespaciado3">
    <w:name w:val="Sin espaciado3"/>
    <w:rsid w:val="000B22DD"/>
    <w:pPr>
      <w:spacing w:after="0" w:line="240" w:lineRule="auto"/>
    </w:pPr>
    <w:rPr>
      <w:rFonts w:ascii="Times New Roman" w:eastAsia="Calibri" w:hAnsi="Times New Roman" w:cs="Times New Roman"/>
      <w:sz w:val="20"/>
      <w:szCs w:val="20"/>
      <w:lang w:eastAsia="es-ES"/>
    </w:rPr>
  </w:style>
  <w:style w:type="paragraph" w:styleId="Textodeglobo">
    <w:name w:val="Balloon Text"/>
    <w:basedOn w:val="Normal"/>
    <w:link w:val="TextodegloboCar"/>
    <w:uiPriority w:val="99"/>
    <w:semiHidden/>
    <w:unhideWhenUsed/>
    <w:rsid w:val="00D9310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93101"/>
    <w:rPr>
      <w:rFonts w:ascii="Segoe UI" w:eastAsia="Times New Roman" w:hAnsi="Segoe UI" w:cs="Segoe UI"/>
      <w:sz w:val="18"/>
      <w:szCs w:val="18"/>
      <w:lang w:eastAsia="es-ES"/>
    </w:rPr>
  </w:style>
  <w:style w:type="paragraph" w:styleId="NormalWeb">
    <w:name w:val="Normal (Web)"/>
    <w:basedOn w:val="Normal"/>
    <w:uiPriority w:val="99"/>
    <w:semiHidden/>
    <w:unhideWhenUsed/>
    <w:rsid w:val="00AA7C28"/>
    <w:pPr>
      <w:spacing w:before="100" w:beforeAutospacing="1" w:after="100" w:afterAutospacing="1"/>
    </w:pPr>
    <w:rPr>
      <w:sz w:val="24"/>
      <w:szCs w:val="24"/>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4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8A589-19DA-4EC8-BA05-742D7D9722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7</Pages>
  <Words>3175</Words>
  <Characters>17465</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Florez</dc:creator>
  <cp:keywords/>
  <dc:description/>
  <cp:lastModifiedBy>ALONSO</cp:lastModifiedBy>
  <cp:revision>19</cp:revision>
  <cp:lastPrinted>2020-04-23T12:24:00Z</cp:lastPrinted>
  <dcterms:created xsi:type="dcterms:W3CDTF">2020-04-20T18:31:00Z</dcterms:created>
  <dcterms:modified xsi:type="dcterms:W3CDTF">2020-06-24T13:51:00Z</dcterms:modified>
</cp:coreProperties>
</file>