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C8583" w14:textId="77777777" w:rsidR="0080299A" w:rsidRPr="0080299A" w:rsidRDefault="0080299A" w:rsidP="0080299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80299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3AC250" w14:textId="77777777" w:rsidR="0080299A" w:rsidRPr="0080299A" w:rsidRDefault="0080299A" w:rsidP="0080299A">
      <w:pPr>
        <w:overflowPunct/>
        <w:autoSpaceDE/>
        <w:autoSpaceDN/>
        <w:adjustRightInd/>
        <w:jc w:val="both"/>
        <w:textAlignment w:val="auto"/>
        <w:rPr>
          <w:rFonts w:ascii="Arial" w:hAnsi="Arial" w:cs="Arial"/>
          <w:lang w:val="es-419"/>
        </w:rPr>
      </w:pPr>
    </w:p>
    <w:p w14:paraId="473D5B17" w14:textId="7A7EEED3" w:rsidR="0080299A" w:rsidRPr="0080299A" w:rsidRDefault="0080299A" w:rsidP="0080299A">
      <w:pPr>
        <w:overflowPunct/>
        <w:autoSpaceDE/>
        <w:autoSpaceDN/>
        <w:adjustRightInd/>
        <w:jc w:val="both"/>
        <w:textAlignment w:val="auto"/>
        <w:rPr>
          <w:rFonts w:ascii="Arial" w:hAnsi="Arial" w:cs="Arial"/>
          <w:b/>
          <w:bCs/>
          <w:iCs/>
          <w:lang w:val="es-419" w:eastAsia="fr-FR"/>
        </w:rPr>
      </w:pPr>
      <w:r w:rsidRPr="0080299A">
        <w:rPr>
          <w:rFonts w:ascii="Arial" w:hAnsi="Arial" w:cs="Arial"/>
          <w:b/>
          <w:bCs/>
          <w:iCs/>
          <w:u w:val="single"/>
          <w:lang w:val="es-419" w:eastAsia="fr-FR"/>
        </w:rPr>
        <w:t>TEMAS:</w:t>
      </w:r>
      <w:r w:rsidRPr="0080299A">
        <w:rPr>
          <w:rFonts w:ascii="Arial" w:hAnsi="Arial" w:cs="Arial"/>
          <w:b/>
          <w:bCs/>
          <w:iCs/>
          <w:lang w:val="es-419" w:eastAsia="fr-FR"/>
        </w:rPr>
        <w:tab/>
      </w:r>
      <w:r>
        <w:rPr>
          <w:rFonts w:ascii="Arial" w:hAnsi="Arial" w:cs="Arial"/>
          <w:b/>
          <w:bCs/>
          <w:iCs/>
          <w:lang w:val="es-419" w:eastAsia="fr-FR"/>
        </w:rPr>
        <w:t xml:space="preserve">DEBIDO PROCESO / TUTELA CONTRA DECISIÓN JUDICIAL / REQUISITOS DE PROCEDIBIDAD / SUBSIDIARIEDAD </w:t>
      </w:r>
      <w:r>
        <w:rPr>
          <w:rFonts w:ascii="Arial" w:hAnsi="Arial" w:cs="Arial"/>
          <w:b/>
          <w:lang w:val="es-419"/>
        </w:rPr>
        <w:t>/ NO SE PIDIÓ AL JUEZ LO QUE AHORA SE RECLAMA.</w:t>
      </w:r>
    </w:p>
    <w:p w14:paraId="17DC6E14" w14:textId="77777777" w:rsidR="0080299A" w:rsidRPr="0080299A" w:rsidRDefault="0080299A" w:rsidP="0080299A">
      <w:pPr>
        <w:overflowPunct/>
        <w:autoSpaceDE/>
        <w:autoSpaceDN/>
        <w:adjustRightInd/>
        <w:jc w:val="both"/>
        <w:textAlignment w:val="auto"/>
        <w:rPr>
          <w:rFonts w:ascii="Arial" w:hAnsi="Arial" w:cs="Arial"/>
          <w:lang w:val="es-419"/>
        </w:rPr>
      </w:pPr>
    </w:p>
    <w:p w14:paraId="7E77BE3E" w14:textId="5949D885" w:rsidR="0080299A" w:rsidRPr="0080299A" w:rsidRDefault="0080299A" w:rsidP="0080299A">
      <w:pPr>
        <w:overflowPunct/>
        <w:autoSpaceDE/>
        <w:autoSpaceDN/>
        <w:adjustRightInd/>
        <w:jc w:val="both"/>
        <w:textAlignment w:val="auto"/>
        <w:rPr>
          <w:rFonts w:ascii="Arial" w:hAnsi="Arial" w:cs="Arial"/>
          <w:lang w:val="es-419"/>
        </w:rPr>
      </w:pPr>
      <w:r w:rsidRPr="0080299A">
        <w:rPr>
          <w:rFonts w:ascii="Arial" w:hAnsi="Arial" w:cs="Arial"/>
          <w:lang w:val="es-419"/>
        </w:rPr>
        <w:t>Acude en esta oportunidad el señor Arias Idárraga, en procura de la protección de su derecho fundamental al debido proceso, por la inconformidad que le causa al accionante que el juzgado hubiera corrido traslado para alegar de conclusión, sin agregar al expediente un oficio suscrito por la subdirectora de vigilancia y salud.</w:t>
      </w:r>
      <w:r>
        <w:rPr>
          <w:rFonts w:ascii="Arial" w:hAnsi="Arial" w:cs="Arial"/>
          <w:lang w:val="es-419"/>
        </w:rPr>
        <w:t xml:space="preserve"> (…)</w:t>
      </w:r>
    </w:p>
    <w:p w14:paraId="52CA4D94" w14:textId="77777777" w:rsidR="0080299A" w:rsidRPr="0080299A" w:rsidRDefault="0080299A" w:rsidP="0080299A">
      <w:pPr>
        <w:overflowPunct/>
        <w:autoSpaceDE/>
        <w:autoSpaceDN/>
        <w:adjustRightInd/>
        <w:jc w:val="both"/>
        <w:textAlignment w:val="auto"/>
        <w:rPr>
          <w:rFonts w:ascii="Arial" w:hAnsi="Arial" w:cs="Arial"/>
          <w:lang w:val="es-419"/>
        </w:rPr>
      </w:pPr>
    </w:p>
    <w:p w14:paraId="360F06C0" w14:textId="1CE1F0B0" w:rsidR="0080299A" w:rsidRPr="0080299A" w:rsidRDefault="0080299A" w:rsidP="0080299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0299A">
        <w:rPr>
          <w:rFonts w:ascii="Arial" w:hAnsi="Arial" w:cs="Arial"/>
          <w:lang w:val="es-419"/>
        </w:rPr>
        <w:t>a pesar de la inexequibilidad de las normas que en el Decreto 2591 de 1991 preveían la acción de tutela contra las decisiones de los jueces,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p>
    <w:p w14:paraId="7982C15F" w14:textId="77777777" w:rsidR="0080299A" w:rsidRPr="0080299A" w:rsidRDefault="0080299A" w:rsidP="0080299A">
      <w:pPr>
        <w:overflowPunct/>
        <w:autoSpaceDE/>
        <w:autoSpaceDN/>
        <w:adjustRightInd/>
        <w:jc w:val="both"/>
        <w:textAlignment w:val="auto"/>
        <w:rPr>
          <w:rFonts w:ascii="Arial" w:hAnsi="Arial" w:cs="Arial"/>
          <w:lang w:val="es-ES"/>
        </w:rPr>
      </w:pPr>
    </w:p>
    <w:p w14:paraId="2841609C" w14:textId="7E90D362" w:rsidR="0080299A" w:rsidRPr="0080299A" w:rsidRDefault="0080299A" w:rsidP="0080299A">
      <w:pPr>
        <w:overflowPunct/>
        <w:autoSpaceDE/>
        <w:autoSpaceDN/>
        <w:adjustRightInd/>
        <w:jc w:val="both"/>
        <w:textAlignment w:val="auto"/>
        <w:rPr>
          <w:rFonts w:ascii="Arial" w:hAnsi="Arial" w:cs="Arial"/>
          <w:lang w:val="es-ES"/>
        </w:rPr>
      </w:pPr>
      <w:r w:rsidRPr="0080299A">
        <w:rPr>
          <w:rFonts w:ascii="Arial" w:hAnsi="Arial" w:cs="Arial"/>
          <w:lang w:val="es-ES"/>
        </w:rPr>
        <w:t>De frente a ese derrotero, refulge la improcedencia de la acción de tutela, que se queda en el umbral de la subsidiaridad; en efecto, aquí el principal objeto del accionante es que el juzgado declare la nulidad del auto por medio del cual se corrió traslado para alegar por las razones que expuso, sin embargo, en ese proceso, es inexistente algún memorial orientado a que ello suceda.</w:t>
      </w:r>
      <w:r>
        <w:rPr>
          <w:rFonts w:ascii="Arial" w:hAnsi="Arial" w:cs="Arial"/>
          <w:lang w:val="es-ES"/>
        </w:rPr>
        <w:t xml:space="preserve"> (…)</w:t>
      </w:r>
    </w:p>
    <w:p w14:paraId="6F240754" w14:textId="77777777" w:rsidR="0080299A" w:rsidRPr="0080299A" w:rsidRDefault="0080299A" w:rsidP="0080299A">
      <w:pPr>
        <w:overflowPunct/>
        <w:autoSpaceDE/>
        <w:autoSpaceDN/>
        <w:adjustRightInd/>
        <w:jc w:val="both"/>
        <w:textAlignment w:val="auto"/>
        <w:rPr>
          <w:rFonts w:ascii="Arial" w:hAnsi="Arial" w:cs="Arial"/>
          <w:lang w:val="es-ES"/>
        </w:rPr>
      </w:pPr>
    </w:p>
    <w:p w14:paraId="543A065E" w14:textId="27E4F2DD" w:rsidR="0080299A" w:rsidRPr="0080299A" w:rsidRDefault="0080299A" w:rsidP="0080299A">
      <w:pPr>
        <w:overflowPunct/>
        <w:autoSpaceDE/>
        <w:autoSpaceDN/>
        <w:adjustRightInd/>
        <w:jc w:val="both"/>
        <w:textAlignment w:val="auto"/>
        <w:rPr>
          <w:rFonts w:ascii="Arial" w:hAnsi="Arial" w:cs="Arial"/>
          <w:lang w:val="es-ES"/>
        </w:rPr>
      </w:pPr>
      <w:r w:rsidRPr="0080299A">
        <w:rPr>
          <w:rFonts w:ascii="Arial" w:hAnsi="Arial" w:cs="Arial"/>
          <w:lang w:val="es-ES"/>
        </w:rPr>
        <w:t>Claro es, entonces, que el demandante, para obtener lo que pretende, en vez de acudir ante la funcionaria que conoce del caso de primera mano, eligió hacerlo ante este Tribual mediante una acción de tutela, sin tener en cuenta el carácter residual y subsidiario que la reviste, de conformidad con el numeral 1º del artículo 6º del Decreto 2591 de 1991</w:t>
      </w:r>
      <w:r>
        <w:rPr>
          <w:rFonts w:ascii="Arial" w:hAnsi="Arial" w:cs="Arial"/>
          <w:lang w:val="es-ES"/>
        </w:rPr>
        <w:t>…</w:t>
      </w:r>
    </w:p>
    <w:p w14:paraId="511330DE" w14:textId="77777777" w:rsidR="0080299A" w:rsidRDefault="0080299A" w:rsidP="0080299A">
      <w:pPr>
        <w:overflowPunct/>
        <w:autoSpaceDE/>
        <w:autoSpaceDN/>
        <w:adjustRightInd/>
        <w:jc w:val="both"/>
        <w:textAlignment w:val="auto"/>
        <w:rPr>
          <w:rFonts w:ascii="Arial" w:hAnsi="Arial" w:cs="Arial"/>
          <w:lang w:val="es-ES"/>
        </w:rPr>
      </w:pPr>
    </w:p>
    <w:p w14:paraId="1C118657" w14:textId="77777777" w:rsidR="0080299A" w:rsidRDefault="0080299A" w:rsidP="0080299A">
      <w:pPr>
        <w:overflowPunct/>
        <w:autoSpaceDE/>
        <w:autoSpaceDN/>
        <w:adjustRightInd/>
        <w:jc w:val="both"/>
        <w:textAlignment w:val="auto"/>
        <w:rPr>
          <w:rFonts w:ascii="Arial" w:hAnsi="Arial" w:cs="Arial"/>
          <w:lang w:val="es-ES"/>
        </w:rPr>
      </w:pPr>
    </w:p>
    <w:p w14:paraId="675B8946" w14:textId="77777777" w:rsidR="0080299A" w:rsidRPr="0080299A" w:rsidRDefault="0080299A" w:rsidP="0080299A">
      <w:pPr>
        <w:overflowPunct/>
        <w:autoSpaceDE/>
        <w:autoSpaceDN/>
        <w:adjustRightInd/>
        <w:jc w:val="both"/>
        <w:textAlignment w:val="auto"/>
        <w:rPr>
          <w:rFonts w:ascii="Arial" w:hAnsi="Arial" w:cs="Arial"/>
          <w:lang w:val="es-ES"/>
        </w:rPr>
      </w:pPr>
    </w:p>
    <w:p w14:paraId="57A77BAA" w14:textId="298AA2E1" w:rsidR="00CD73E5" w:rsidRPr="0080299A" w:rsidRDefault="5FC52665" w:rsidP="0080299A">
      <w:pPr>
        <w:spacing w:line="276" w:lineRule="auto"/>
        <w:ind w:firstLine="2835"/>
        <w:jc w:val="both"/>
        <w:rPr>
          <w:rFonts w:ascii="Gadugi" w:hAnsi="Gadugi"/>
          <w:b/>
          <w:bCs/>
          <w:sz w:val="24"/>
          <w:szCs w:val="24"/>
        </w:rPr>
      </w:pPr>
      <w:r w:rsidRPr="0080299A">
        <w:rPr>
          <w:rFonts w:ascii="Gadugi" w:hAnsi="Gadugi"/>
          <w:b/>
          <w:bCs/>
          <w:sz w:val="24"/>
          <w:szCs w:val="24"/>
        </w:rPr>
        <w:t>T</w:t>
      </w:r>
      <w:r w:rsidR="00CD73E5" w:rsidRPr="0080299A">
        <w:rPr>
          <w:rFonts w:ascii="Gadugi" w:hAnsi="Gadugi"/>
          <w:b/>
          <w:bCs/>
          <w:sz w:val="24"/>
          <w:szCs w:val="24"/>
        </w:rPr>
        <w:t xml:space="preserve">RIBUNAL SUPERIOR DEL DISTRITO JUDICIAL </w:t>
      </w:r>
    </w:p>
    <w:p w14:paraId="57A77BAB" w14:textId="28192F99" w:rsidR="00CD73E5" w:rsidRPr="0080299A" w:rsidRDefault="009B3D07" w:rsidP="0080299A">
      <w:pPr>
        <w:spacing w:line="276" w:lineRule="auto"/>
        <w:ind w:firstLine="2835"/>
        <w:jc w:val="both"/>
        <w:rPr>
          <w:rFonts w:ascii="Gadugi" w:hAnsi="Gadugi"/>
          <w:b/>
          <w:sz w:val="24"/>
          <w:szCs w:val="24"/>
        </w:rPr>
      </w:pPr>
      <w:r w:rsidRPr="0080299A">
        <w:rPr>
          <w:rFonts w:ascii="Gadugi" w:hAnsi="Gadugi"/>
          <w:b/>
          <w:sz w:val="24"/>
          <w:szCs w:val="24"/>
        </w:rPr>
        <w:t xml:space="preserve">   </w:t>
      </w:r>
      <w:r w:rsidR="00CD73E5" w:rsidRPr="0080299A">
        <w:rPr>
          <w:rFonts w:ascii="Gadugi" w:hAnsi="Gadugi"/>
          <w:b/>
          <w:sz w:val="24"/>
          <w:szCs w:val="24"/>
        </w:rPr>
        <w:t xml:space="preserve">     SALA DE DECISIÓN CIVIL FAMILIA </w:t>
      </w:r>
    </w:p>
    <w:p w14:paraId="57A77BAC" w14:textId="77777777" w:rsidR="00496CF1" w:rsidRPr="0080299A" w:rsidRDefault="00496CF1" w:rsidP="0080299A">
      <w:pPr>
        <w:spacing w:line="276" w:lineRule="auto"/>
        <w:ind w:firstLine="2835"/>
        <w:jc w:val="both"/>
        <w:rPr>
          <w:rFonts w:ascii="Gadugi" w:hAnsi="Gadugi"/>
          <w:sz w:val="24"/>
          <w:szCs w:val="24"/>
        </w:rPr>
      </w:pPr>
    </w:p>
    <w:p w14:paraId="57A77BAD" w14:textId="77777777" w:rsidR="00285265" w:rsidRPr="0080299A" w:rsidRDefault="00285265" w:rsidP="0080299A">
      <w:pPr>
        <w:spacing w:line="276" w:lineRule="auto"/>
        <w:ind w:firstLine="2835"/>
        <w:jc w:val="both"/>
        <w:rPr>
          <w:rFonts w:ascii="Gadugi" w:hAnsi="Gadugi"/>
          <w:sz w:val="24"/>
          <w:szCs w:val="24"/>
        </w:rPr>
      </w:pPr>
    </w:p>
    <w:p w14:paraId="57A77BAE" w14:textId="77777777" w:rsidR="00CD73E5" w:rsidRPr="0080299A" w:rsidRDefault="00CD73E5" w:rsidP="0080299A">
      <w:pPr>
        <w:spacing w:line="276" w:lineRule="auto"/>
        <w:ind w:firstLine="2835"/>
        <w:jc w:val="both"/>
        <w:rPr>
          <w:rFonts w:ascii="Gadugi" w:hAnsi="Gadugi"/>
          <w:sz w:val="24"/>
          <w:szCs w:val="24"/>
        </w:rPr>
      </w:pPr>
      <w:r w:rsidRPr="0080299A">
        <w:rPr>
          <w:rFonts w:ascii="Gadugi" w:hAnsi="Gadugi"/>
          <w:sz w:val="24"/>
          <w:szCs w:val="24"/>
        </w:rPr>
        <w:t>Magistrado: Jaime Alberto Saraza Naranjo</w:t>
      </w:r>
    </w:p>
    <w:p w14:paraId="57A77BAF" w14:textId="77557483" w:rsidR="00CD73E5" w:rsidRPr="0080299A" w:rsidRDefault="00CD73E5" w:rsidP="0080299A">
      <w:pPr>
        <w:spacing w:line="276" w:lineRule="auto"/>
        <w:ind w:firstLine="2835"/>
        <w:jc w:val="both"/>
        <w:rPr>
          <w:rFonts w:ascii="Gadugi" w:hAnsi="Gadugi"/>
          <w:sz w:val="24"/>
          <w:szCs w:val="24"/>
        </w:rPr>
      </w:pPr>
      <w:r w:rsidRPr="0080299A">
        <w:rPr>
          <w:rFonts w:ascii="Gadugi" w:hAnsi="Gadugi"/>
          <w:sz w:val="24"/>
          <w:szCs w:val="24"/>
        </w:rPr>
        <w:t>Pereira,</w:t>
      </w:r>
      <w:r w:rsidR="00CF0DCE" w:rsidRPr="0080299A">
        <w:rPr>
          <w:rFonts w:ascii="Gadugi" w:hAnsi="Gadugi"/>
          <w:sz w:val="24"/>
          <w:szCs w:val="24"/>
        </w:rPr>
        <w:t xml:space="preserve"> septiembre veintiocho del dos mil vente </w:t>
      </w:r>
      <w:r w:rsidR="005F1C24" w:rsidRPr="0080299A">
        <w:rPr>
          <w:rFonts w:ascii="Gadugi" w:hAnsi="Gadugi"/>
          <w:sz w:val="24"/>
          <w:szCs w:val="24"/>
        </w:rPr>
        <w:t xml:space="preserve"> </w:t>
      </w:r>
      <w:r w:rsidR="00A734BF" w:rsidRPr="0080299A">
        <w:rPr>
          <w:rFonts w:ascii="Gadugi" w:hAnsi="Gadugi"/>
          <w:sz w:val="24"/>
          <w:szCs w:val="24"/>
        </w:rPr>
        <w:t xml:space="preserve"> </w:t>
      </w:r>
      <w:r w:rsidR="00A8400C" w:rsidRPr="0080299A">
        <w:rPr>
          <w:rFonts w:ascii="Gadugi" w:hAnsi="Gadugi"/>
          <w:sz w:val="24"/>
          <w:szCs w:val="24"/>
        </w:rPr>
        <w:t xml:space="preserve"> </w:t>
      </w:r>
      <w:r w:rsidR="00B632F4" w:rsidRPr="0080299A">
        <w:rPr>
          <w:rFonts w:ascii="Gadugi" w:hAnsi="Gadugi"/>
          <w:sz w:val="24"/>
          <w:szCs w:val="24"/>
        </w:rPr>
        <w:t xml:space="preserve"> </w:t>
      </w:r>
      <w:r w:rsidRPr="0080299A">
        <w:rPr>
          <w:rFonts w:ascii="Gadugi" w:hAnsi="Gadugi"/>
          <w:sz w:val="24"/>
          <w:szCs w:val="24"/>
        </w:rPr>
        <w:t xml:space="preserve"> </w:t>
      </w:r>
    </w:p>
    <w:p w14:paraId="57A77BB0" w14:textId="4652125D" w:rsidR="003538FF" w:rsidRPr="0080299A" w:rsidRDefault="00CD73E5" w:rsidP="0080299A">
      <w:pPr>
        <w:spacing w:line="276" w:lineRule="auto"/>
        <w:ind w:firstLine="2835"/>
        <w:jc w:val="both"/>
        <w:rPr>
          <w:rFonts w:ascii="Gadugi" w:hAnsi="Gadugi"/>
          <w:sz w:val="24"/>
          <w:szCs w:val="24"/>
        </w:rPr>
      </w:pPr>
      <w:r w:rsidRPr="0080299A">
        <w:rPr>
          <w:rFonts w:ascii="Gadugi" w:hAnsi="Gadugi"/>
          <w:sz w:val="24"/>
          <w:szCs w:val="24"/>
        </w:rPr>
        <w:t>Expediente</w:t>
      </w:r>
      <w:r w:rsidR="005231D6" w:rsidRPr="0080299A">
        <w:rPr>
          <w:rFonts w:ascii="Gadugi" w:hAnsi="Gadugi"/>
          <w:sz w:val="24"/>
          <w:szCs w:val="24"/>
        </w:rPr>
        <w:t>: 66001-22-13-000-2020-00161</w:t>
      </w:r>
      <w:r w:rsidRPr="0080299A">
        <w:rPr>
          <w:rFonts w:ascii="Gadugi" w:hAnsi="Gadugi"/>
          <w:sz w:val="24"/>
          <w:szCs w:val="24"/>
        </w:rPr>
        <w:t>-00</w:t>
      </w:r>
    </w:p>
    <w:p w14:paraId="57A77BB1" w14:textId="7CAB0270" w:rsidR="00CD73E5" w:rsidRPr="0080299A" w:rsidRDefault="00CD73E5" w:rsidP="0080299A">
      <w:pPr>
        <w:spacing w:line="276" w:lineRule="auto"/>
        <w:ind w:firstLine="2835"/>
        <w:jc w:val="both"/>
        <w:rPr>
          <w:rFonts w:ascii="Gadugi" w:hAnsi="Gadugi"/>
          <w:sz w:val="24"/>
          <w:szCs w:val="24"/>
        </w:rPr>
      </w:pPr>
      <w:r w:rsidRPr="0080299A">
        <w:rPr>
          <w:rFonts w:ascii="Gadugi" w:hAnsi="Gadugi"/>
          <w:sz w:val="24"/>
          <w:szCs w:val="24"/>
        </w:rPr>
        <w:t>Acta N°</w:t>
      </w:r>
      <w:r w:rsidR="005F1C24" w:rsidRPr="0080299A">
        <w:rPr>
          <w:rFonts w:ascii="Gadugi" w:hAnsi="Gadugi"/>
          <w:sz w:val="24"/>
          <w:szCs w:val="24"/>
        </w:rPr>
        <w:t xml:space="preserve"> </w:t>
      </w:r>
      <w:r w:rsidR="00CF0DCE" w:rsidRPr="0080299A">
        <w:rPr>
          <w:rFonts w:ascii="Gadugi" w:hAnsi="Gadugi"/>
          <w:sz w:val="24"/>
          <w:szCs w:val="24"/>
        </w:rPr>
        <w:t>330 del 28 de septiembre del 2020</w:t>
      </w:r>
      <w:r w:rsidR="00A734BF" w:rsidRPr="0080299A">
        <w:rPr>
          <w:rFonts w:ascii="Gadugi" w:hAnsi="Gadugi"/>
          <w:sz w:val="24"/>
          <w:szCs w:val="24"/>
        </w:rPr>
        <w:t xml:space="preserve"> </w:t>
      </w:r>
      <w:r w:rsidR="00A8400C" w:rsidRPr="0080299A">
        <w:rPr>
          <w:rFonts w:ascii="Gadugi" w:hAnsi="Gadugi"/>
          <w:sz w:val="24"/>
          <w:szCs w:val="24"/>
        </w:rPr>
        <w:t xml:space="preserve"> </w:t>
      </w:r>
      <w:r w:rsidR="00B632F4" w:rsidRPr="0080299A">
        <w:rPr>
          <w:rFonts w:ascii="Gadugi" w:hAnsi="Gadugi"/>
          <w:sz w:val="24"/>
          <w:szCs w:val="24"/>
        </w:rPr>
        <w:t xml:space="preserve"> </w:t>
      </w:r>
      <w:r w:rsidR="0089683B" w:rsidRPr="0080299A">
        <w:rPr>
          <w:rFonts w:ascii="Gadugi" w:hAnsi="Gadugi"/>
          <w:sz w:val="24"/>
          <w:szCs w:val="24"/>
        </w:rPr>
        <w:t xml:space="preserve"> </w:t>
      </w:r>
    </w:p>
    <w:p w14:paraId="57A77BB2" w14:textId="77777777" w:rsidR="00285265" w:rsidRPr="0080299A" w:rsidRDefault="00285265" w:rsidP="0080299A">
      <w:pPr>
        <w:spacing w:line="276" w:lineRule="auto"/>
        <w:ind w:firstLine="2835"/>
        <w:jc w:val="both"/>
        <w:rPr>
          <w:rFonts w:ascii="Gadugi" w:hAnsi="Gadugi"/>
          <w:sz w:val="24"/>
          <w:szCs w:val="24"/>
        </w:rPr>
      </w:pPr>
    </w:p>
    <w:p w14:paraId="57A77BB3" w14:textId="77777777" w:rsidR="0035768F" w:rsidRPr="0080299A" w:rsidRDefault="0035768F" w:rsidP="0080299A">
      <w:pPr>
        <w:spacing w:line="276" w:lineRule="auto"/>
        <w:ind w:firstLine="2835"/>
        <w:jc w:val="both"/>
        <w:rPr>
          <w:rFonts w:ascii="Gadugi" w:hAnsi="Gadugi"/>
          <w:sz w:val="24"/>
          <w:szCs w:val="24"/>
        </w:rPr>
      </w:pPr>
    </w:p>
    <w:p w14:paraId="57A77BB4" w14:textId="359D478D" w:rsidR="00B632F4" w:rsidRPr="0080299A" w:rsidRDefault="00CD73E5" w:rsidP="0080299A">
      <w:pPr>
        <w:spacing w:line="276" w:lineRule="auto"/>
        <w:ind w:firstLine="2835"/>
        <w:jc w:val="both"/>
        <w:rPr>
          <w:rFonts w:ascii="Gadugi" w:hAnsi="Gadugi" w:cs="Century Gothic"/>
          <w:b/>
          <w:sz w:val="24"/>
          <w:szCs w:val="24"/>
        </w:rPr>
      </w:pPr>
      <w:r w:rsidRPr="0080299A">
        <w:rPr>
          <w:rFonts w:ascii="Gadugi" w:hAnsi="Gadugi" w:cs="Century Gothic"/>
          <w:sz w:val="24"/>
          <w:szCs w:val="24"/>
        </w:rPr>
        <w:t>Decide la Sala la</w:t>
      </w:r>
      <w:r w:rsidR="00654459" w:rsidRPr="0080299A">
        <w:rPr>
          <w:rFonts w:ascii="Gadugi" w:hAnsi="Gadugi" w:cs="Century Gothic"/>
          <w:sz w:val="24"/>
          <w:szCs w:val="24"/>
        </w:rPr>
        <w:t xml:space="preserve"> acción</w:t>
      </w:r>
      <w:r w:rsidRPr="0080299A">
        <w:rPr>
          <w:rFonts w:ascii="Gadugi" w:hAnsi="Gadugi" w:cs="Century Gothic"/>
          <w:sz w:val="24"/>
          <w:szCs w:val="24"/>
        </w:rPr>
        <w:t xml:space="preserve"> de tutela </w:t>
      </w:r>
      <w:r w:rsidR="006B3724" w:rsidRPr="0080299A">
        <w:rPr>
          <w:rFonts w:ascii="Gadugi" w:hAnsi="Gadugi" w:cs="Century Gothic"/>
          <w:sz w:val="24"/>
          <w:szCs w:val="24"/>
        </w:rPr>
        <w:t xml:space="preserve">de la referencia </w:t>
      </w:r>
      <w:r w:rsidRPr="0080299A">
        <w:rPr>
          <w:rFonts w:ascii="Gadugi" w:hAnsi="Gadugi" w:cs="Century Gothic"/>
          <w:sz w:val="24"/>
          <w:szCs w:val="24"/>
        </w:rPr>
        <w:t>promovida</w:t>
      </w:r>
      <w:r w:rsidR="006B3724" w:rsidRPr="0080299A">
        <w:rPr>
          <w:rFonts w:ascii="Gadugi" w:hAnsi="Gadugi" w:cs="Century Gothic"/>
          <w:sz w:val="24"/>
          <w:szCs w:val="24"/>
        </w:rPr>
        <w:t xml:space="preserve"> por</w:t>
      </w:r>
      <w:r w:rsidRPr="0080299A">
        <w:rPr>
          <w:rFonts w:ascii="Gadugi" w:hAnsi="Gadugi" w:cs="Century Gothic"/>
          <w:sz w:val="24"/>
          <w:szCs w:val="24"/>
        </w:rPr>
        <w:t xml:space="preserve"> </w:t>
      </w:r>
      <w:r w:rsidR="00313F89" w:rsidRPr="0080299A">
        <w:rPr>
          <w:rFonts w:ascii="Gadugi" w:hAnsi="Gadugi" w:cs="Century Gothic"/>
          <w:b/>
          <w:bCs/>
          <w:sz w:val="24"/>
          <w:szCs w:val="24"/>
        </w:rPr>
        <w:t xml:space="preserve">Javier Elías Arias </w:t>
      </w:r>
      <w:proofErr w:type="spellStart"/>
      <w:r w:rsidR="00313F89" w:rsidRPr="0080299A">
        <w:rPr>
          <w:rFonts w:ascii="Gadugi" w:hAnsi="Gadugi" w:cs="Century Gothic"/>
          <w:b/>
          <w:bCs/>
          <w:sz w:val="24"/>
          <w:szCs w:val="24"/>
        </w:rPr>
        <w:t>Idárraga</w:t>
      </w:r>
      <w:proofErr w:type="spellEnd"/>
      <w:r w:rsidR="00E41FFB" w:rsidRPr="0080299A">
        <w:rPr>
          <w:rFonts w:ascii="Gadugi" w:hAnsi="Gadugi" w:cs="Century Gothic"/>
          <w:b/>
          <w:bCs/>
          <w:sz w:val="24"/>
          <w:szCs w:val="24"/>
        </w:rPr>
        <w:t xml:space="preserve">, </w:t>
      </w:r>
      <w:r w:rsidR="00E41FFB" w:rsidRPr="0080299A">
        <w:rPr>
          <w:rFonts w:ascii="Gadugi" w:hAnsi="Gadugi" w:cs="Century Gothic"/>
          <w:bCs/>
          <w:sz w:val="24"/>
          <w:szCs w:val="24"/>
        </w:rPr>
        <w:t xml:space="preserve">en procura de la protección de su derecho fundamental al debido proceso, </w:t>
      </w:r>
      <w:r w:rsidRPr="0080299A">
        <w:rPr>
          <w:rFonts w:ascii="Gadugi" w:hAnsi="Gadugi" w:cs="Century Gothic"/>
          <w:sz w:val="24"/>
          <w:szCs w:val="24"/>
        </w:rPr>
        <w:t xml:space="preserve">contra el </w:t>
      </w:r>
      <w:r w:rsidR="00AC7344" w:rsidRPr="0080299A">
        <w:rPr>
          <w:rFonts w:ascii="Gadugi" w:hAnsi="Gadugi" w:cs="Century Gothic"/>
          <w:b/>
          <w:bCs/>
          <w:sz w:val="24"/>
          <w:szCs w:val="24"/>
        </w:rPr>
        <w:t xml:space="preserve">Juzgado </w:t>
      </w:r>
      <w:r w:rsidR="00313F89" w:rsidRPr="0080299A">
        <w:rPr>
          <w:rFonts w:ascii="Gadugi" w:hAnsi="Gadugi" w:cs="Century Gothic"/>
          <w:b/>
          <w:bCs/>
          <w:sz w:val="24"/>
          <w:szCs w:val="24"/>
        </w:rPr>
        <w:t xml:space="preserve">Tercero </w:t>
      </w:r>
      <w:r w:rsidR="006B3724" w:rsidRPr="0080299A">
        <w:rPr>
          <w:rFonts w:ascii="Gadugi" w:hAnsi="Gadugi" w:cs="Century Gothic"/>
          <w:b/>
          <w:bCs/>
          <w:sz w:val="24"/>
          <w:szCs w:val="24"/>
        </w:rPr>
        <w:t xml:space="preserve">Civil del Circuito de </w:t>
      </w:r>
      <w:r w:rsidR="00313F89" w:rsidRPr="0080299A">
        <w:rPr>
          <w:rFonts w:ascii="Gadugi" w:hAnsi="Gadugi" w:cs="Century Gothic"/>
          <w:b/>
          <w:bCs/>
          <w:sz w:val="24"/>
          <w:szCs w:val="24"/>
        </w:rPr>
        <w:t>Pereira</w:t>
      </w:r>
      <w:r w:rsidR="00B632F4" w:rsidRPr="0080299A">
        <w:rPr>
          <w:rFonts w:ascii="Gadugi" w:hAnsi="Gadugi" w:cs="Century Gothic"/>
          <w:b/>
          <w:bCs/>
          <w:sz w:val="24"/>
          <w:szCs w:val="24"/>
        </w:rPr>
        <w:t xml:space="preserve">, </w:t>
      </w:r>
      <w:r w:rsidR="00B632F4" w:rsidRPr="0080299A">
        <w:rPr>
          <w:rFonts w:ascii="Gadugi" w:hAnsi="Gadugi" w:cs="Century Gothic"/>
          <w:sz w:val="24"/>
          <w:szCs w:val="24"/>
        </w:rPr>
        <w:t xml:space="preserve">a la que fueron vinculados </w:t>
      </w:r>
      <w:r w:rsidR="006F2F50" w:rsidRPr="0080299A">
        <w:rPr>
          <w:rFonts w:ascii="Gadugi" w:hAnsi="Gadugi" w:cs="Century Gothic"/>
          <w:iCs/>
          <w:sz w:val="24"/>
          <w:szCs w:val="24"/>
        </w:rPr>
        <w:t xml:space="preserve">la </w:t>
      </w:r>
      <w:r w:rsidR="006F2F50" w:rsidRPr="0080299A">
        <w:rPr>
          <w:rFonts w:ascii="Gadugi" w:hAnsi="Gadugi" w:cs="Century Gothic"/>
          <w:b/>
          <w:iCs/>
          <w:sz w:val="24"/>
          <w:szCs w:val="24"/>
        </w:rPr>
        <w:t xml:space="preserve">Sala Jurisdiccional Disciplinaria, </w:t>
      </w:r>
      <w:r w:rsidR="00CE68E9" w:rsidRPr="0080299A">
        <w:rPr>
          <w:rFonts w:ascii="Gadugi" w:hAnsi="Gadugi" w:cs="Century Gothic"/>
          <w:iCs/>
          <w:sz w:val="24"/>
          <w:szCs w:val="24"/>
        </w:rPr>
        <w:t xml:space="preserve">el </w:t>
      </w:r>
      <w:r w:rsidR="00CE68E9" w:rsidRPr="0080299A">
        <w:rPr>
          <w:rFonts w:ascii="Gadugi" w:hAnsi="Gadugi" w:cs="Century Gothic"/>
          <w:b/>
          <w:iCs/>
          <w:sz w:val="24"/>
          <w:szCs w:val="24"/>
        </w:rPr>
        <w:t>Consejo Seccional de la Judicatura de Risaralda</w:t>
      </w:r>
      <w:r w:rsidR="006F2F50" w:rsidRPr="0080299A">
        <w:rPr>
          <w:rFonts w:ascii="Gadugi" w:hAnsi="Gadugi" w:cs="Century Gothic"/>
          <w:sz w:val="24"/>
          <w:szCs w:val="24"/>
        </w:rPr>
        <w:t xml:space="preserve"> y </w:t>
      </w:r>
      <w:r w:rsidR="00B632F4" w:rsidRPr="0080299A">
        <w:rPr>
          <w:rFonts w:ascii="Gadugi" w:hAnsi="Gadugi" w:cs="Century Gothic"/>
          <w:sz w:val="24"/>
          <w:szCs w:val="24"/>
        </w:rPr>
        <w:t xml:space="preserve">los </w:t>
      </w:r>
      <w:r w:rsidR="006F2F50" w:rsidRPr="0080299A">
        <w:rPr>
          <w:rFonts w:ascii="Gadugi" w:hAnsi="Gadugi" w:cs="Century Gothic"/>
          <w:b/>
          <w:sz w:val="24"/>
          <w:szCs w:val="24"/>
        </w:rPr>
        <w:t xml:space="preserve">demás </w:t>
      </w:r>
      <w:r w:rsidR="00B632F4" w:rsidRPr="0080299A">
        <w:rPr>
          <w:rFonts w:ascii="Gadugi" w:hAnsi="Gadugi" w:cs="Century Gothic"/>
          <w:b/>
          <w:sz w:val="24"/>
          <w:szCs w:val="24"/>
        </w:rPr>
        <w:t>intervinientes</w:t>
      </w:r>
      <w:r w:rsidR="00B632F4" w:rsidRPr="0080299A">
        <w:rPr>
          <w:rFonts w:ascii="Gadugi" w:hAnsi="Gadugi" w:cs="Century Gothic"/>
          <w:sz w:val="24"/>
          <w:szCs w:val="24"/>
        </w:rPr>
        <w:t xml:space="preserve"> en la acción popular con radicado </w:t>
      </w:r>
      <w:r w:rsidR="00E41FFB" w:rsidRPr="0080299A">
        <w:rPr>
          <w:rFonts w:ascii="Gadugi" w:hAnsi="Gadugi" w:cs="Century Gothic"/>
          <w:b/>
          <w:i/>
          <w:iCs/>
          <w:sz w:val="24"/>
          <w:szCs w:val="24"/>
        </w:rPr>
        <w:t>“</w:t>
      </w:r>
      <w:r w:rsidR="00FA0A60" w:rsidRPr="0080299A">
        <w:rPr>
          <w:rFonts w:ascii="Gadugi" w:hAnsi="Gadugi" w:cs="Century Gothic"/>
          <w:b/>
          <w:i/>
          <w:iCs/>
          <w:sz w:val="24"/>
          <w:szCs w:val="24"/>
        </w:rPr>
        <w:t>66001-31-03-003-</w:t>
      </w:r>
      <w:r w:rsidR="002D1F05" w:rsidRPr="0080299A">
        <w:rPr>
          <w:rFonts w:ascii="Gadugi" w:hAnsi="Gadugi" w:cs="Century Gothic"/>
          <w:b/>
          <w:i/>
          <w:iCs/>
          <w:sz w:val="24"/>
          <w:szCs w:val="24"/>
        </w:rPr>
        <w:t>2016-</w:t>
      </w:r>
      <w:r w:rsidR="00FA0A60" w:rsidRPr="0080299A">
        <w:rPr>
          <w:rFonts w:ascii="Gadugi" w:hAnsi="Gadugi" w:cs="Century Gothic"/>
          <w:b/>
          <w:i/>
          <w:iCs/>
          <w:sz w:val="24"/>
          <w:szCs w:val="24"/>
        </w:rPr>
        <w:t>00</w:t>
      </w:r>
      <w:r w:rsidR="00204BDA" w:rsidRPr="0080299A">
        <w:rPr>
          <w:rFonts w:ascii="Gadugi" w:hAnsi="Gadugi" w:cs="Century Gothic"/>
          <w:b/>
          <w:i/>
          <w:iCs/>
          <w:sz w:val="24"/>
          <w:szCs w:val="24"/>
        </w:rPr>
        <w:t>507</w:t>
      </w:r>
      <w:r w:rsidR="00FA0A60" w:rsidRPr="0080299A">
        <w:rPr>
          <w:rFonts w:ascii="Gadugi" w:hAnsi="Gadugi" w:cs="Century Gothic"/>
          <w:b/>
          <w:i/>
          <w:iCs/>
          <w:sz w:val="24"/>
          <w:szCs w:val="24"/>
        </w:rPr>
        <w:t>-00</w:t>
      </w:r>
      <w:r w:rsidR="006F2F50" w:rsidRPr="0080299A">
        <w:rPr>
          <w:rFonts w:ascii="Gadugi" w:hAnsi="Gadugi" w:cs="Century Gothic"/>
          <w:b/>
          <w:i/>
          <w:iCs/>
          <w:sz w:val="24"/>
          <w:szCs w:val="24"/>
        </w:rPr>
        <w:t>”.</w:t>
      </w:r>
      <w:r w:rsidR="006F2F50" w:rsidRPr="0080299A">
        <w:rPr>
          <w:rFonts w:ascii="Gadugi" w:hAnsi="Gadugi" w:cs="Century Gothic"/>
          <w:b/>
          <w:iCs/>
          <w:sz w:val="24"/>
          <w:szCs w:val="24"/>
        </w:rPr>
        <w:t xml:space="preserve"> </w:t>
      </w:r>
    </w:p>
    <w:p w14:paraId="57A77BB5" w14:textId="1E5D0515" w:rsidR="00B01CB1" w:rsidRPr="0080299A" w:rsidRDefault="00E41FFB" w:rsidP="0080299A">
      <w:pPr>
        <w:spacing w:line="276" w:lineRule="auto"/>
        <w:jc w:val="both"/>
        <w:rPr>
          <w:rFonts w:ascii="Gadugi" w:hAnsi="Gadugi"/>
          <w:b/>
          <w:sz w:val="24"/>
          <w:szCs w:val="24"/>
          <w:lang w:val="es-MX"/>
        </w:rPr>
      </w:pPr>
      <w:r w:rsidRPr="0080299A">
        <w:rPr>
          <w:rFonts w:ascii="Gadugi" w:hAnsi="Gadugi"/>
          <w:b/>
          <w:sz w:val="24"/>
          <w:szCs w:val="24"/>
          <w:lang w:val="es-MX"/>
        </w:rPr>
        <w:tab/>
      </w:r>
      <w:r w:rsidRPr="0080299A">
        <w:rPr>
          <w:rFonts w:ascii="Gadugi" w:hAnsi="Gadugi"/>
          <w:b/>
          <w:sz w:val="24"/>
          <w:szCs w:val="24"/>
          <w:lang w:val="es-MX"/>
        </w:rPr>
        <w:tab/>
      </w:r>
      <w:r w:rsidRPr="0080299A">
        <w:rPr>
          <w:rFonts w:ascii="Gadugi" w:hAnsi="Gadugi"/>
          <w:b/>
          <w:sz w:val="24"/>
          <w:szCs w:val="24"/>
          <w:lang w:val="es-MX"/>
        </w:rPr>
        <w:tab/>
      </w:r>
      <w:r w:rsidRPr="0080299A">
        <w:rPr>
          <w:rFonts w:ascii="Gadugi" w:hAnsi="Gadugi"/>
          <w:b/>
          <w:sz w:val="24"/>
          <w:szCs w:val="24"/>
          <w:lang w:val="es-MX"/>
        </w:rPr>
        <w:tab/>
      </w:r>
    </w:p>
    <w:p w14:paraId="57A77BB6" w14:textId="4B9FBDA0" w:rsidR="00B632F4" w:rsidRPr="0080299A" w:rsidRDefault="00E41FFB" w:rsidP="0080299A">
      <w:pPr>
        <w:spacing w:line="276" w:lineRule="auto"/>
        <w:jc w:val="both"/>
        <w:rPr>
          <w:rFonts w:ascii="Gadugi" w:hAnsi="Gadugi"/>
          <w:b/>
          <w:sz w:val="24"/>
          <w:szCs w:val="24"/>
          <w:lang w:val="es-MX"/>
        </w:rPr>
      </w:pPr>
      <w:r w:rsidRPr="0080299A">
        <w:rPr>
          <w:rFonts w:ascii="Gadugi" w:hAnsi="Gadugi"/>
          <w:b/>
          <w:sz w:val="24"/>
          <w:szCs w:val="24"/>
          <w:lang w:val="es-MX"/>
        </w:rPr>
        <w:tab/>
      </w:r>
      <w:r w:rsidRPr="0080299A">
        <w:rPr>
          <w:rFonts w:ascii="Gadugi" w:hAnsi="Gadugi"/>
          <w:b/>
          <w:sz w:val="24"/>
          <w:szCs w:val="24"/>
          <w:lang w:val="es-MX"/>
        </w:rPr>
        <w:tab/>
      </w:r>
      <w:r w:rsidRPr="0080299A">
        <w:rPr>
          <w:rFonts w:ascii="Gadugi" w:hAnsi="Gadugi"/>
          <w:b/>
          <w:sz w:val="24"/>
          <w:szCs w:val="24"/>
          <w:lang w:val="es-MX"/>
        </w:rPr>
        <w:tab/>
      </w:r>
      <w:r w:rsidRPr="0080299A">
        <w:rPr>
          <w:rFonts w:ascii="Gadugi" w:hAnsi="Gadugi"/>
          <w:b/>
          <w:sz w:val="24"/>
          <w:szCs w:val="24"/>
          <w:lang w:val="es-MX"/>
        </w:rPr>
        <w:tab/>
      </w:r>
    </w:p>
    <w:p w14:paraId="57A77BB7" w14:textId="77777777" w:rsidR="00CD73E5" w:rsidRPr="0080299A" w:rsidRDefault="00CD73E5" w:rsidP="0080299A">
      <w:pPr>
        <w:pStyle w:val="Ttulo4"/>
        <w:spacing w:line="276" w:lineRule="auto"/>
        <w:rPr>
          <w:rFonts w:ascii="Gadugi" w:hAnsi="Gadugi"/>
          <w:b/>
          <w:sz w:val="24"/>
          <w:szCs w:val="24"/>
        </w:rPr>
      </w:pPr>
      <w:r w:rsidRPr="0080299A">
        <w:rPr>
          <w:rFonts w:ascii="Gadugi" w:hAnsi="Gadugi"/>
          <w:b/>
          <w:sz w:val="24"/>
          <w:szCs w:val="24"/>
        </w:rPr>
        <w:t>ANTECEDENTES</w:t>
      </w:r>
    </w:p>
    <w:p w14:paraId="57A77BB8" w14:textId="77777777" w:rsidR="00CD73E5" w:rsidRPr="0080299A" w:rsidRDefault="00CD73E5" w:rsidP="0080299A">
      <w:pPr>
        <w:spacing w:line="276" w:lineRule="auto"/>
        <w:ind w:firstLine="2835"/>
        <w:jc w:val="both"/>
        <w:rPr>
          <w:rFonts w:ascii="Gadugi" w:hAnsi="Gadugi" w:cs="Century Gothic"/>
          <w:sz w:val="24"/>
          <w:szCs w:val="24"/>
        </w:rPr>
      </w:pPr>
    </w:p>
    <w:p w14:paraId="57A77BBB" w14:textId="77777777" w:rsidR="006B3724" w:rsidRPr="0080299A" w:rsidRDefault="006B3724" w:rsidP="0080299A">
      <w:pPr>
        <w:pStyle w:val="Textoindependiente21"/>
        <w:spacing w:line="276" w:lineRule="auto"/>
        <w:rPr>
          <w:rFonts w:ascii="Gadugi" w:hAnsi="Gadugi" w:cs="Century Gothic"/>
          <w:szCs w:val="24"/>
        </w:rPr>
      </w:pPr>
    </w:p>
    <w:p w14:paraId="1EC049DA" w14:textId="50A49675" w:rsidR="00066CE7" w:rsidRPr="0080299A" w:rsidRDefault="00CD73E5" w:rsidP="0080299A">
      <w:pPr>
        <w:spacing w:line="276" w:lineRule="auto"/>
        <w:jc w:val="both"/>
        <w:rPr>
          <w:rFonts w:ascii="Gadugi" w:hAnsi="Gadugi" w:cs="Century Gothic"/>
          <w:sz w:val="24"/>
          <w:szCs w:val="24"/>
        </w:rPr>
      </w:pPr>
      <w:r w:rsidRPr="0080299A">
        <w:rPr>
          <w:rFonts w:ascii="Gadugi" w:hAnsi="Gadugi" w:cs="Century Gothic"/>
          <w:sz w:val="24"/>
          <w:szCs w:val="24"/>
        </w:rPr>
        <w:t xml:space="preserve"> </w:t>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00F1637D" w:rsidRPr="0080299A">
        <w:rPr>
          <w:rFonts w:ascii="Gadugi" w:hAnsi="Gadugi" w:cs="Century Gothic"/>
          <w:sz w:val="24"/>
          <w:szCs w:val="24"/>
        </w:rPr>
        <w:t>Narr</w:t>
      </w:r>
      <w:r w:rsidR="00147AF4" w:rsidRPr="0080299A">
        <w:rPr>
          <w:rFonts w:ascii="Gadugi" w:hAnsi="Gadugi" w:cs="Century Gothic"/>
          <w:sz w:val="24"/>
          <w:szCs w:val="24"/>
        </w:rPr>
        <w:t>ó</w:t>
      </w:r>
      <w:r w:rsidR="00E41FFB" w:rsidRPr="0080299A">
        <w:rPr>
          <w:rFonts w:ascii="Gadugi" w:hAnsi="Gadugi" w:cs="Century Gothic"/>
          <w:sz w:val="24"/>
          <w:szCs w:val="24"/>
        </w:rPr>
        <w:t xml:space="preserve"> que </w:t>
      </w:r>
      <w:r w:rsidR="002D1F05" w:rsidRPr="0080299A">
        <w:rPr>
          <w:rFonts w:ascii="Gadugi" w:hAnsi="Gadugi" w:cs="Century Gothic"/>
          <w:sz w:val="24"/>
          <w:szCs w:val="24"/>
        </w:rPr>
        <w:t xml:space="preserve">el Juzgado accionado, </w:t>
      </w:r>
      <w:r w:rsidR="00066CE7" w:rsidRPr="0080299A">
        <w:rPr>
          <w:rFonts w:ascii="Gadugi" w:hAnsi="Gadugi" w:cs="Century Gothic"/>
          <w:sz w:val="24"/>
          <w:szCs w:val="24"/>
        </w:rPr>
        <w:t xml:space="preserve">en la citada acción popular, </w:t>
      </w:r>
      <w:proofErr w:type="spellStart"/>
      <w:r w:rsidR="00C14C5A" w:rsidRPr="0080299A">
        <w:rPr>
          <w:rFonts w:ascii="Gadugi" w:hAnsi="Gadugi" w:cs="Century Gothic"/>
          <w:sz w:val="24"/>
          <w:szCs w:val="24"/>
        </w:rPr>
        <w:t>in</w:t>
      </w:r>
      <w:r w:rsidR="00066CE7" w:rsidRPr="0080299A">
        <w:rPr>
          <w:rFonts w:ascii="Gadugi" w:hAnsi="Gadugi" w:cs="Century Gothic"/>
          <w:sz w:val="24"/>
          <w:szCs w:val="24"/>
        </w:rPr>
        <w:t>aplica</w:t>
      </w:r>
      <w:proofErr w:type="spellEnd"/>
      <w:r w:rsidR="00066CE7" w:rsidRPr="0080299A">
        <w:rPr>
          <w:rFonts w:ascii="Gadugi" w:hAnsi="Gadugi" w:cs="Century Gothic"/>
          <w:sz w:val="24"/>
          <w:szCs w:val="24"/>
        </w:rPr>
        <w:t xml:space="preserve"> el artículo 121 del </w:t>
      </w:r>
      <w:proofErr w:type="spellStart"/>
      <w:r w:rsidR="00066CE7" w:rsidRPr="0080299A">
        <w:rPr>
          <w:rFonts w:ascii="Gadugi" w:hAnsi="Gadugi" w:cs="Century Gothic"/>
          <w:sz w:val="24"/>
          <w:szCs w:val="24"/>
        </w:rPr>
        <w:t>CGP</w:t>
      </w:r>
      <w:proofErr w:type="spellEnd"/>
      <w:r w:rsidR="00066CE7" w:rsidRPr="0080299A">
        <w:rPr>
          <w:rFonts w:ascii="Gadugi" w:hAnsi="Gadugi" w:cs="Century Gothic"/>
          <w:sz w:val="24"/>
          <w:szCs w:val="24"/>
        </w:rPr>
        <w:t xml:space="preserve">, y al correr traslado para alegar, informa que </w:t>
      </w:r>
      <w:r w:rsidR="00066CE7" w:rsidRPr="0080299A">
        <w:rPr>
          <w:rFonts w:ascii="Gadugi" w:hAnsi="Gadugi" w:cs="Century Gothic"/>
          <w:sz w:val="24"/>
          <w:szCs w:val="24"/>
        </w:rPr>
        <w:lastRenderedPageBreak/>
        <w:t xml:space="preserve">agrega </w:t>
      </w:r>
      <w:r w:rsidR="0045719D" w:rsidRPr="0080299A">
        <w:rPr>
          <w:rFonts w:ascii="Gadugi" w:hAnsi="Gadugi" w:cs="Century Gothic"/>
          <w:sz w:val="24"/>
          <w:szCs w:val="24"/>
        </w:rPr>
        <w:t xml:space="preserve">al expediente </w:t>
      </w:r>
      <w:r w:rsidR="00066CE7" w:rsidRPr="0080299A">
        <w:rPr>
          <w:rFonts w:ascii="Gadugi" w:hAnsi="Gadugi" w:cs="Century Gothic"/>
          <w:sz w:val="24"/>
          <w:szCs w:val="24"/>
        </w:rPr>
        <w:t>un oficio suscrito por la subdirectora de vigilancia y salud</w:t>
      </w:r>
      <w:r w:rsidR="0045719D" w:rsidRPr="0080299A">
        <w:rPr>
          <w:rFonts w:ascii="Gadugi" w:hAnsi="Gadugi" w:cs="Century Gothic"/>
          <w:sz w:val="24"/>
          <w:szCs w:val="24"/>
        </w:rPr>
        <w:t>, sin embargo, no lo hace.</w:t>
      </w:r>
    </w:p>
    <w:p w14:paraId="57A77BBD" w14:textId="2CEB71D2" w:rsidR="00DA1D30" w:rsidRPr="0080299A" w:rsidRDefault="0045719D" w:rsidP="0080299A">
      <w:pPr>
        <w:spacing w:line="276" w:lineRule="auto"/>
        <w:jc w:val="both"/>
        <w:rPr>
          <w:rFonts w:ascii="Gadugi" w:hAnsi="Gadugi" w:cs="Century Gothic"/>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p>
    <w:p w14:paraId="757FE04B" w14:textId="43CEC43F" w:rsidR="0045719D" w:rsidRPr="0080299A" w:rsidRDefault="00DA1D30" w:rsidP="0080299A">
      <w:pPr>
        <w:spacing w:line="276" w:lineRule="auto"/>
        <w:jc w:val="both"/>
        <w:rPr>
          <w:rFonts w:ascii="Gadugi" w:hAnsi="Gadugi" w:cs="Century Gothic"/>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t xml:space="preserve">Pidió, entonces, </w:t>
      </w:r>
      <w:r w:rsidR="006F2F50" w:rsidRPr="0080299A">
        <w:rPr>
          <w:rFonts w:ascii="Gadugi" w:hAnsi="Gadugi" w:cs="Century Gothic"/>
          <w:sz w:val="24"/>
          <w:szCs w:val="24"/>
        </w:rPr>
        <w:t>que se le ordene a la funcionaria accionada</w:t>
      </w:r>
      <w:r w:rsidR="002D1F05" w:rsidRPr="0080299A">
        <w:rPr>
          <w:rFonts w:ascii="Gadugi" w:hAnsi="Gadugi" w:cs="Century Gothic"/>
          <w:sz w:val="24"/>
          <w:szCs w:val="24"/>
        </w:rPr>
        <w:t xml:space="preserve"> </w:t>
      </w:r>
      <w:r w:rsidR="0045719D" w:rsidRPr="0080299A">
        <w:rPr>
          <w:rFonts w:ascii="Gadugi" w:hAnsi="Gadugi" w:cs="Century Gothic"/>
          <w:sz w:val="24"/>
          <w:szCs w:val="24"/>
        </w:rPr>
        <w:t>(i) Digitalizar la acción popular; (ii) Y decretar la nulidad del auto del auto por medio del cual corrió traslado para alegar. A la Sala Jurisdiccional Disciplinaria y al Consejo Seccional de la Judicatura de Risaralda pidió ordenarles aplicar el artículo 84 de la Ley 472 de 1998.</w:t>
      </w:r>
      <w:r w:rsidR="006A576D" w:rsidRPr="0080299A">
        <w:rPr>
          <w:rStyle w:val="Refdenotaalpie"/>
          <w:rFonts w:ascii="Gadugi" w:hAnsi="Gadugi"/>
          <w:sz w:val="24"/>
          <w:szCs w:val="24"/>
        </w:rPr>
        <w:footnoteReference w:id="1"/>
      </w:r>
      <w:r w:rsidR="0045719D" w:rsidRPr="0080299A">
        <w:rPr>
          <w:rFonts w:ascii="Gadugi" w:hAnsi="Gadugi" w:cs="Century Gothic"/>
          <w:sz w:val="24"/>
          <w:szCs w:val="24"/>
        </w:rPr>
        <w:t xml:space="preserve"> </w:t>
      </w:r>
    </w:p>
    <w:p w14:paraId="08FB432D" w14:textId="77777777" w:rsidR="0045719D" w:rsidRPr="0080299A" w:rsidRDefault="0045719D" w:rsidP="0080299A">
      <w:pPr>
        <w:spacing w:line="276" w:lineRule="auto"/>
        <w:jc w:val="both"/>
        <w:rPr>
          <w:rFonts w:ascii="Gadugi" w:hAnsi="Gadugi" w:cs="Century Gothic"/>
          <w:sz w:val="24"/>
          <w:szCs w:val="24"/>
        </w:rPr>
      </w:pPr>
    </w:p>
    <w:p w14:paraId="57A77BC0" w14:textId="5DD83E2E" w:rsidR="00DA1D30" w:rsidRPr="0080299A" w:rsidRDefault="00CE68E9" w:rsidP="0080299A">
      <w:pPr>
        <w:spacing w:line="276" w:lineRule="auto"/>
        <w:jc w:val="both"/>
        <w:rPr>
          <w:rFonts w:ascii="Gadugi" w:hAnsi="Gadugi" w:cs="Century Gothic"/>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t xml:space="preserve">Con auto del </w:t>
      </w:r>
      <w:r w:rsidR="00005B50" w:rsidRPr="0080299A">
        <w:rPr>
          <w:rFonts w:ascii="Gadugi" w:hAnsi="Gadugi" w:cs="Century Gothic"/>
          <w:sz w:val="24"/>
          <w:szCs w:val="24"/>
        </w:rPr>
        <w:t>14</w:t>
      </w:r>
      <w:r w:rsidR="00DA1D30" w:rsidRPr="0080299A">
        <w:rPr>
          <w:rFonts w:ascii="Gadugi" w:hAnsi="Gadugi" w:cs="Century Gothic"/>
          <w:sz w:val="24"/>
          <w:szCs w:val="24"/>
        </w:rPr>
        <w:t xml:space="preserve"> de </w:t>
      </w:r>
      <w:r w:rsidR="00005B50" w:rsidRPr="0080299A">
        <w:rPr>
          <w:rFonts w:ascii="Gadugi" w:hAnsi="Gadugi" w:cs="Century Gothic"/>
          <w:sz w:val="24"/>
          <w:szCs w:val="24"/>
        </w:rPr>
        <w:t>septiembre</w:t>
      </w:r>
      <w:r w:rsidR="00DA1D30" w:rsidRPr="0080299A">
        <w:rPr>
          <w:rFonts w:ascii="Gadugi" w:hAnsi="Gadugi" w:cs="Century Gothic"/>
          <w:sz w:val="24"/>
          <w:szCs w:val="24"/>
        </w:rPr>
        <w:t>, se dio trámite a la demanda, con las vinculaciones ya refer</w:t>
      </w:r>
      <w:r w:rsidR="00005B50" w:rsidRPr="0080299A">
        <w:rPr>
          <w:rFonts w:ascii="Gadugi" w:hAnsi="Gadugi" w:cs="Century Gothic"/>
          <w:sz w:val="24"/>
          <w:szCs w:val="24"/>
        </w:rPr>
        <w:t xml:space="preserve">idas. </w:t>
      </w:r>
    </w:p>
    <w:p w14:paraId="4BD6508A" w14:textId="77777777" w:rsidR="00CF0DCE" w:rsidRPr="0080299A" w:rsidRDefault="00CF0DCE" w:rsidP="0080299A">
      <w:pPr>
        <w:spacing w:line="276" w:lineRule="auto"/>
        <w:jc w:val="both"/>
        <w:rPr>
          <w:rFonts w:ascii="Gadugi" w:hAnsi="Gadugi" w:cs="Century Gothic"/>
          <w:sz w:val="24"/>
          <w:szCs w:val="24"/>
        </w:rPr>
      </w:pPr>
    </w:p>
    <w:p w14:paraId="3AAABD2E" w14:textId="282E9DFA" w:rsidR="0045719D" w:rsidRPr="0080299A" w:rsidRDefault="009B3D07" w:rsidP="0080299A">
      <w:pPr>
        <w:spacing w:line="276" w:lineRule="auto"/>
        <w:jc w:val="both"/>
        <w:rPr>
          <w:rFonts w:ascii="Gadugi" w:hAnsi="Gadugi" w:cs="Century Gothic"/>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00005B50" w:rsidRPr="0080299A">
        <w:rPr>
          <w:rFonts w:ascii="Gadugi" w:hAnsi="Gadugi" w:cs="Century Gothic"/>
          <w:sz w:val="24"/>
          <w:szCs w:val="24"/>
        </w:rPr>
        <w:tab/>
        <w:t xml:space="preserve">La Sala Jurisdiccional Disciplinaria del Risaralda informó que </w:t>
      </w:r>
      <w:r w:rsidR="0045719D" w:rsidRPr="0080299A">
        <w:rPr>
          <w:rFonts w:ascii="Gadugi" w:hAnsi="Gadugi" w:cs="Century Gothic"/>
          <w:sz w:val="24"/>
          <w:szCs w:val="24"/>
        </w:rPr>
        <w:t>no se han formulado quejas respecto del trámite de la acción popular con radicado 2016-00507-00.</w:t>
      </w:r>
      <w:r w:rsidR="00347F4B" w:rsidRPr="0080299A">
        <w:rPr>
          <w:rStyle w:val="Refdenotaalpie"/>
          <w:rFonts w:ascii="Gadugi" w:hAnsi="Gadugi"/>
          <w:sz w:val="24"/>
          <w:szCs w:val="24"/>
        </w:rPr>
        <w:footnoteReference w:id="2"/>
      </w:r>
    </w:p>
    <w:p w14:paraId="3E178FD3" w14:textId="232BDEB7" w:rsidR="00005B50" w:rsidRPr="0080299A" w:rsidRDefault="009B3D07" w:rsidP="0080299A">
      <w:pPr>
        <w:spacing w:line="276" w:lineRule="auto"/>
        <w:jc w:val="both"/>
        <w:rPr>
          <w:rFonts w:ascii="Gadugi" w:hAnsi="Gadugi" w:cs="Century Gothic"/>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p>
    <w:p w14:paraId="222827D2" w14:textId="1F6F3C4A" w:rsidR="00005B50" w:rsidRPr="0080299A" w:rsidRDefault="00005B50" w:rsidP="0080299A">
      <w:pPr>
        <w:spacing w:line="276" w:lineRule="auto"/>
        <w:jc w:val="both"/>
        <w:rPr>
          <w:rFonts w:ascii="Gadugi" w:hAnsi="Gadugi" w:cs="Century Gothic"/>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t xml:space="preserve">El Consejo Seccional de la Judicatura de Risaralda, hizo saber que </w:t>
      </w:r>
      <w:r w:rsidR="0045719D" w:rsidRPr="0080299A">
        <w:rPr>
          <w:rFonts w:ascii="Gadugi" w:hAnsi="Gadugi" w:cs="Century Gothic"/>
          <w:sz w:val="24"/>
          <w:szCs w:val="24"/>
        </w:rPr>
        <w:t>el accionante no ha solicitado</w:t>
      </w:r>
      <w:r w:rsidRPr="0080299A">
        <w:rPr>
          <w:rFonts w:ascii="Gadugi" w:hAnsi="Gadugi" w:cs="Century Gothic"/>
          <w:sz w:val="24"/>
          <w:szCs w:val="24"/>
        </w:rPr>
        <w:t xml:space="preserve"> vigilancia judicial administrativa contra la Juez Tercera Civil del Circuito local</w:t>
      </w:r>
      <w:r w:rsidR="0045719D" w:rsidRPr="0080299A">
        <w:rPr>
          <w:rFonts w:ascii="Gadugi" w:hAnsi="Gadugi" w:cs="Century Gothic"/>
          <w:sz w:val="24"/>
          <w:szCs w:val="24"/>
        </w:rPr>
        <w:t>, por</w:t>
      </w:r>
      <w:r w:rsidRPr="0080299A">
        <w:rPr>
          <w:rFonts w:ascii="Gadugi" w:hAnsi="Gadugi" w:cs="Century Gothic"/>
          <w:sz w:val="24"/>
          <w:szCs w:val="24"/>
        </w:rPr>
        <w:t xml:space="preserve"> el trámite de la acción popular 201</w:t>
      </w:r>
      <w:r w:rsidR="0045719D" w:rsidRPr="0080299A">
        <w:rPr>
          <w:rFonts w:ascii="Gadugi" w:hAnsi="Gadugi" w:cs="Century Gothic"/>
          <w:sz w:val="24"/>
          <w:szCs w:val="24"/>
        </w:rPr>
        <w:t>6-00507</w:t>
      </w:r>
      <w:r w:rsidRPr="0080299A">
        <w:rPr>
          <w:rFonts w:ascii="Gadugi" w:hAnsi="Gadugi" w:cs="Century Gothic"/>
          <w:sz w:val="24"/>
          <w:szCs w:val="24"/>
        </w:rPr>
        <w:t>-00</w:t>
      </w:r>
      <w:r w:rsidR="0045719D" w:rsidRPr="0080299A">
        <w:rPr>
          <w:rFonts w:ascii="Gadugi" w:hAnsi="Gadugi" w:cs="Century Gothic"/>
          <w:sz w:val="24"/>
          <w:szCs w:val="24"/>
        </w:rPr>
        <w:t>.</w:t>
      </w:r>
      <w:r w:rsidR="00347F4B" w:rsidRPr="0080299A">
        <w:rPr>
          <w:rStyle w:val="Refdenotaalpie"/>
          <w:rFonts w:ascii="Gadugi" w:hAnsi="Gadugi"/>
          <w:sz w:val="24"/>
          <w:szCs w:val="24"/>
        </w:rPr>
        <w:footnoteReference w:id="3"/>
      </w:r>
    </w:p>
    <w:p w14:paraId="2B095116" w14:textId="77777777" w:rsidR="00005B50" w:rsidRPr="0080299A" w:rsidRDefault="00005B50" w:rsidP="0080299A">
      <w:pPr>
        <w:spacing w:line="276" w:lineRule="auto"/>
        <w:jc w:val="both"/>
        <w:rPr>
          <w:rFonts w:ascii="Gadugi" w:hAnsi="Gadugi" w:cs="Century Gothic"/>
          <w:sz w:val="24"/>
          <w:szCs w:val="24"/>
        </w:rPr>
      </w:pPr>
    </w:p>
    <w:p w14:paraId="40BEC28C" w14:textId="762B59D5" w:rsidR="00005B50" w:rsidRPr="0080299A" w:rsidRDefault="00005B50" w:rsidP="0080299A">
      <w:pPr>
        <w:spacing w:line="276" w:lineRule="auto"/>
        <w:jc w:val="both"/>
        <w:rPr>
          <w:rFonts w:ascii="Gadugi" w:hAnsi="Gadugi" w:cs="Century Gothic"/>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t xml:space="preserve">El Procurador 10 Judicial II, </w:t>
      </w:r>
      <w:r w:rsidR="00F65B69" w:rsidRPr="0080299A">
        <w:rPr>
          <w:rFonts w:ascii="Gadugi" w:hAnsi="Gadugi" w:cs="Century Gothic"/>
          <w:sz w:val="24"/>
          <w:szCs w:val="24"/>
        </w:rPr>
        <w:t xml:space="preserve">adujo que la demanda carece del presupuesto de la subsidiaridad, </w:t>
      </w:r>
      <w:r w:rsidR="00C14C5A" w:rsidRPr="0080299A">
        <w:rPr>
          <w:rFonts w:ascii="Gadugi" w:hAnsi="Gadugi" w:cs="Century Gothic"/>
          <w:sz w:val="24"/>
          <w:szCs w:val="24"/>
        </w:rPr>
        <w:t>pues</w:t>
      </w:r>
      <w:r w:rsidR="00F65B69" w:rsidRPr="0080299A">
        <w:rPr>
          <w:rFonts w:ascii="Gadugi" w:hAnsi="Gadugi" w:cs="Century Gothic"/>
          <w:sz w:val="24"/>
          <w:szCs w:val="24"/>
        </w:rPr>
        <w:t xml:space="preserve"> el accionante no formuló ningún recurso contra la decisión que reprocha</w:t>
      </w:r>
      <w:r w:rsidRPr="0080299A">
        <w:rPr>
          <w:rFonts w:ascii="Gadugi" w:hAnsi="Gadugi" w:cs="Century Gothic"/>
          <w:sz w:val="24"/>
          <w:szCs w:val="24"/>
        </w:rPr>
        <w:t>.</w:t>
      </w:r>
      <w:r w:rsidR="00347F4B" w:rsidRPr="0080299A">
        <w:rPr>
          <w:rStyle w:val="Refdenotaalpie"/>
          <w:rFonts w:ascii="Gadugi" w:hAnsi="Gadugi"/>
          <w:sz w:val="24"/>
          <w:szCs w:val="24"/>
        </w:rPr>
        <w:footnoteReference w:id="4"/>
      </w:r>
    </w:p>
    <w:p w14:paraId="1F0A1F8F" w14:textId="2E897DE4" w:rsidR="00F65B69" w:rsidRPr="0080299A" w:rsidRDefault="00F65B69" w:rsidP="0080299A">
      <w:pPr>
        <w:spacing w:line="276" w:lineRule="auto"/>
        <w:jc w:val="both"/>
        <w:rPr>
          <w:rFonts w:ascii="Gadugi" w:hAnsi="Gadugi" w:cs="Century Gothic"/>
          <w:sz w:val="24"/>
          <w:szCs w:val="24"/>
        </w:rPr>
      </w:pPr>
    </w:p>
    <w:p w14:paraId="377A0142" w14:textId="66C5BB3A" w:rsidR="00005B50" w:rsidRPr="0080299A" w:rsidRDefault="00F65B69" w:rsidP="0080299A">
      <w:pPr>
        <w:spacing w:line="276" w:lineRule="auto"/>
        <w:jc w:val="both"/>
        <w:rPr>
          <w:rFonts w:ascii="Gadugi" w:hAnsi="Gadugi" w:cs="Century Gothic"/>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proofErr w:type="spellStart"/>
      <w:r w:rsidRPr="0080299A">
        <w:rPr>
          <w:rFonts w:ascii="Gadugi" w:hAnsi="Gadugi" w:cs="Century Gothic"/>
          <w:sz w:val="24"/>
          <w:szCs w:val="24"/>
        </w:rPr>
        <w:t>Audifarma</w:t>
      </w:r>
      <w:proofErr w:type="spellEnd"/>
      <w:r w:rsidRPr="0080299A">
        <w:rPr>
          <w:rFonts w:ascii="Gadugi" w:hAnsi="Gadugi" w:cs="Century Gothic"/>
          <w:sz w:val="24"/>
          <w:szCs w:val="24"/>
        </w:rPr>
        <w:t xml:space="preserve"> S.A., adujo falta de legitimación en la causa por pasiva y solicitó su desvinculación.</w:t>
      </w:r>
      <w:r w:rsidR="00347F4B" w:rsidRPr="0080299A">
        <w:rPr>
          <w:rStyle w:val="Refdenotaalpie"/>
          <w:rFonts w:ascii="Gadugi" w:hAnsi="Gadugi"/>
          <w:sz w:val="24"/>
          <w:szCs w:val="24"/>
        </w:rPr>
        <w:footnoteReference w:id="5"/>
      </w:r>
    </w:p>
    <w:p w14:paraId="57A77BCB" w14:textId="59E7F9AF" w:rsidR="00DF5E59" w:rsidRPr="0080299A" w:rsidRDefault="00407377" w:rsidP="0080299A">
      <w:pPr>
        <w:spacing w:line="276" w:lineRule="auto"/>
        <w:jc w:val="both"/>
        <w:rPr>
          <w:rFonts w:ascii="Gadugi" w:hAnsi="Gadugi" w:cs="Arial"/>
          <w:b/>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p>
    <w:p w14:paraId="1D1EA7B9" w14:textId="77777777" w:rsidR="005F1C24" w:rsidRPr="0080299A" w:rsidRDefault="005F1C24" w:rsidP="0080299A">
      <w:pPr>
        <w:pStyle w:val="Textoindependiente22"/>
        <w:spacing w:line="276" w:lineRule="auto"/>
        <w:ind w:firstLine="0"/>
        <w:rPr>
          <w:rFonts w:ascii="Gadugi" w:hAnsi="Gadugi" w:cs="Arial"/>
          <w:b/>
          <w:szCs w:val="24"/>
        </w:rPr>
      </w:pPr>
    </w:p>
    <w:p w14:paraId="57A77BCD" w14:textId="65EC30AB" w:rsidR="00DF5E59" w:rsidRPr="0080299A" w:rsidRDefault="0056018F" w:rsidP="0080299A">
      <w:pPr>
        <w:pStyle w:val="Textoindependiente22"/>
        <w:spacing w:line="276" w:lineRule="auto"/>
        <w:ind w:firstLine="0"/>
        <w:rPr>
          <w:rFonts w:ascii="Gadugi" w:hAnsi="Gadugi" w:cs="Arial"/>
          <w:b/>
          <w:szCs w:val="24"/>
        </w:rPr>
      </w:pPr>
      <w:r w:rsidRPr="0080299A">
        <w:rPr>
          <w:rFonts w:ascii="Gadugi" w:hAnsi="Gadugi" w:cs="Arial"/>
          <w:b/>
          <w:szCs w:val="24"/>
        </w:rPr>
        <w:tab/>
      </w:r>
      <w:r w:rsidRPr="0080299A">
        <w:rPr>
          <w:rFonts w:ascii="Gadugi" w:hAnsi="Gadugi" w:cs="Arial"/>
          <w:b/>
          <w:szCs w:val="24"/>
        </w:rPr>
        <w:tab/>
      </w:r>
      <w:r w:rsidRPr="0080299A">
        <w:rPr>
          <w:rFonts w:ascii="Gadugi" w:hAnsi="Gadugi" w:cs="Arial"/>
          <w:b/>
          <w:szCs w:val="24"/>
        </w:rPr>
        <w:tab/>
      </w:r>
      <w:r w:rsidRPr="0080299A">
        <w:rPr>
          <w:rFonts w:ascii="Gadugi" w:hAnsi="Gadugi" w:cs="Arial"/>
          <w:b/>
          <w:szCs w:val="24"/>
        </w:rPr>
        <w:tab/>
      </w:r>
      <w:r w:rsidR="00DF5E59" w:rsidRPr="0080299A">
        <w:rPr>
          <w:rFonts w:ascii="Gadugi" w:hAnsi="Gadugi" w:cs="Arial"/>
          <w:b/>
          <w:szCs w:val="24"/>
        </w:rPr>
        <w:t>CONSIDERACIONES</w:t>
      </w:r>
    </w:p>
    <w:p w14:paraId="57A77BCE" w14:textId="77777777" w:rsidR="00DF5E59" w:rsidRPr="0080299A" w:rsidRDefault="00DF5E59" w:rsidP="0080299A">
      <w:pPr>
        <w:pStyle w:val="Textoindependiente22"/>
        <w:spacing w:line="276" w:lineRule="auto"/>
        <w:rPr>
          <w:rFonts w:ascii="Gadugi" w:hAnsi="Gadugi"/>
          <w:szCs w:val="24"/>
        </w:rPr>
      </w:pPr>
    </w:p>
    <w:p w14:paraId="57A77BCF" w14:textId="77777777" w:rsidR="0035768F" w:rsidRPr="0080299A" w:rsidRDefault="0035768F" w:rsidP="0080299A">
      <w:pPr>
        <w:pStyle w:val="Textoindependiente22"/>
        <w:spacing w:line="276" w:lineRule="auto"/>
        <w:rPr>
          <w:rFonts w:ascii="Gadugi" w:hAnsi="Gadugi"/>
          <w:szCs w:val="24"/>
        </w:rPr>
      </w:pPr>
    </w:p>
    <w:p w14:paraId="57A77BD0" w14:textId="4CCE4B01" w:rsidR="00DF5E59" w:rsidRPr="0080299A" w:rsidRDefault="00DF5E59" w:rsidP="0080299A">
      <w:pPr>
        <w:pStyle w:val="Textoindependiente22"/>
        <w:spacing w:line="276" w:lineRule="auto"/>
        <w:rPr>
          <w:rFonts w:ascii="Gadugi" w:hAnsi="Gadugi"/>
          <w:szCs w:val="24"/>
        </w:rPr>
      </w:pPr>
      <w:r w:rsidRPr="0080299A">
        <w:rPr>
          <w:rFonts w:ascii="Gadugi" w:hAnsi="Gadugi"/>
          <w:szCs w:val="24"/>
        </w:rPr>
        <w:t>La acción de tutela se constituye en un medio ágil y expedito</w:t>
      </w:r>
      <w:r w:rsidR="00A026AD" w:rsidRPr="0080299A">
        <w:rPr>
          <w:rFonts w:ascii="Gadugi" w:hAnsi="Gadugi"/>
          <w:szCs w:val="24"/>
        </w:rPr>
        <w:t xml:space="preserve"> </w:t>
      </w:r>
      <w:r w:rsidRPr="0080299A">
        <w:rPr>
          <w:rFonts w:ascii="Gadugi" w:hAnsi="Gadugi"/>
          <w:szCs w:val="24"/>
        </w:rPr>
        <w:t>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57A77BD1" w14:textId="77777777" w:rsidR="00DF5E59" w:rsidRPr="0080299A" w:rsidRDefault="00DF5E59" w:rsidP="0080299A">
      <w:pPr>
        <w:spacing w:line="276" w:lineRule="auto"/>
        <w:ind w:firstLine="2835"/>
        <w:jc w:val="both"/>
        <w:rPr>
          <w:rFonts w:ascii="Gadugi" w:hAnsi="Gadugi"/>
          <w:sz w:val="24"/>
          <w:szCs w:val="24"/>
        </w:rPr>
      </w:pPr>
      <w:r w:rsidRPr="0080299A">
        <w:rPr>
          <w:rFonts w:ascii="Gadugi" w:hAnsi="Gadugi"/>
          <w:sz w:val="24"/>
          <w:szCs w:val="24"/>
        </w:rPr>
        <w:t xml:space="preserve">  </w:t>
      </w:r>
      <w:r w:rsidRPr="0080299A">
        <w:rPr>
          <w:rFonts w:ascii="Gadugi" w:hAnsi="Gadugi"/>
          <w:sz w:val="24"/>
          <w:szCs w:val="24"/>
        </w:rPr>
        <w:tab/>
      </w:r>
      <w:r w:rsidRPr="0080299A">
        <w:rPr>
          <w:rFonts w:ascii="Gadugi" w:hAnsi="Gadugi"/>
          <w:sz w:val="24"/>
          <w:szCs w:val="24"/>
        </w:rPr>
        <w:tab/>
      </w:r>
      <w:r w:rsidRPr="0080299A">
        <w:rPr>
          <w:rFonts w:ascii="Gadugi" w:hAnsi="Gadugi"/>
          <w:sz w:val="24"/>
          <w:szCs w:val="24"/>
        </w:rPr>
        <w:tab/>
      </w:r>
    </w:p>
    <w:p w14:paraId="034189A4" w14:textId="25DEA3E5" w:rsidR="00FA0A60" w:rsidRPr="0080299A" w:rsidRDefault="00DF5E59" w:rsidP="0080299A">
      <w:pPr>
        <w:spacing w:line="276" w:lineRule="auto"/>
        <w:ind w:firstLine="2835"/>
        <w:jc w:val="both"/>
        <w:rPr>
          <w:rFonts w:ascii="Gadugi" w:hAnsi="Gadugi"/>
          <w:sz w:val="24"/>
          <w:szCs w:val="24"/>
        </w:rPr>
      </w:pPr>
      <w:r w:rsidRPr="0080299A">
        <w:rPr>
          <w:rFonts w:ascii="Gadugi" w:hAnsi="Gadugi"/>
          <w:sz w:val="24"/>
          <w:szCs w:val="24"/>
        </w:rPr>
        <w:lastRenderedPageBreak/>
        <w:t xml:space="preserve">Acude en esta oportunidad el </w:t>
      </w:r>
      <w:r w:rsidR="004A2C5A" w:rsidRPr="0080299A">
        <w:rPr>
          <w:rFonts w:ascii="Gadugi" w:hAnsi="Gadugi"/>
          <w:sz w:val="24"/>
          <w:szCs w:val="24"/>
        </w:rPr>
        <w:t xml:space="preserve">señor Arias </w:t>
      </w:r>
      <w:proofErr w:type="spellStart"/>
      <w:r w:rsidR="004A2C5A" w:rsidRPr="0080299A">
        <w:rPr>
          <w:rFonts w:ascii="Gadugi" w:hAnsi="Gadugi"/>
          <w:sz w:val="24"/>
          <w:szCs w:val="24"/>
        </w:rPr>
        <w:t>Idárraga</w:t>
      </w:r>
      <w:proofErr w:type="spellEnd"/>
      <w:r w:rsidRPr="0080299A">
        <w:rPr>
          <w:rFonts w:ascii="Gadugi" w:hAnsi="Gadugi"/>
          <w:sz w:val="24"/>
          <w:szCs w:val="24"/>
        </w:rPr>
        <w:t>, en procura de la protección de su derecho fundamental al debido proceso</w:t>
      </w:r>
      <w:r w:rsidR="00A37E7F" w:rsidRPr="0080299A">
        <w:rPr>
          <w:rFonts w:ascii="Gadugi" w:hAnsi="Gadugi"/>
          <w:sz w:val="24"/>
          <w:szCs w:val="24"/>
        </w:rPr>
        <w:t>, por la inconformidad que le causa al accionante que el juzgado hubiera corrido traslado para alegar de conclusión, sin agregar al expediente un oficio suscrito por la subdirectora de vigilancia y salud.</w:t>
      </w:r>
    </w:p>
    <w:p w14:paraId="0C0F46DD" w14:textId="7FF222BF" w:rsidR="00561C0C" w:rsidRPr="0080299A" w:rsidRDefault="00561C0C" w:rsidP="0080299A">
      <w:pPr>
        <w:shd w:val="clear" w:color="auto" w:fill="FFFFFF"/>
        <w:spacing w:line="276" w:lineRule="auto"/>
        <w:jc w:val="both"/>
        <w:rPr>
          <w:rFonts w:ascii="Gadugi" w:hAnsi="Gadugi" w:cs="Century Gothic"/>
          <w:sz w:val="24"/>
          <w:szCs w:val="24"/>
        </w:rPr>
      </w:pPr>
    </w:p>
    <w:p w14:paraId="3A44817A" w14:textId="52E0FF39" w:rsidR="00A210FF" w:rsidRPr="0080299A" w:rsidRDefault="00FA0A60" w:rsidP="0080299A">
      <w:pPr>
        <w:spacing w:line="276" w:lineRule="auto"/>
        <w:ind w:firstLine="2835"/>
        <w:jc w:val="both"/>
        <w:rPr>
          <w:rFonts w:ascii="Gadugi" w:hAnsi="Gadugi" w:cs="Century Gothic"/>
          <w:sz w:val="24"/>
          <w:szCs w:val="24"/>
        </w:rPr>
      </w:pPr>
      <w:r w:rsidRPr="0080299A">
        <w:rPr>
          <w:rFonts w:ascii="Gadugi" w:hAnsi="Gadugi" w:cs="Arial"/>
          <w:sz w:val="24"/>
          <w:szCs w:val="24"/>
        </w:rPr>
        <w:t xml:space="preserve">La legitimación por activa es clara, pues el accionante es demandante en el proceso en el que, según afirma, se violentaron sus garantías fundamentales; también lo es por pasiva, ya que en el Juzgado accionado se tramita la acción popular que se pone bajo el análisis del juez constitucional; </w:t>
      </w:r>
      <w:r w:rsidR="00A210FF" w:rsidRPr="0080299A">
        <w:rPr>
          <w:rFonts w:ascii="Gadugi" w:hAnsi="Gadugi" w:cs="Arial"/>
          <w:sz w:val="24"/>
          <w:szCs w:val="24"/>
        </w:rPr>
        <w:t>además está</w:t>
      </w:r>
      <w:r w:rsidR="00C14C5A" w:rsidRPr="0080299A">
        <w:rPr>
          <w:rFonts w:ascii="Gadugi" w:hAnsi="Gadugi" w:cs="Arial"/>
          <w:sz w:val="24"/>
          <w:szCs w:val="24"/>
        </w:rPr>
        <w:t>n</w:t>
      </w:r>
      <w:r w:rsidR="00A210FF" w:rsidRPr="0080299A">
        <w:rPr>
          <w:rFonts w:ascii="Gadugi" w:hAnsi="Gadugi" w:cs="Arial"/>
          <w:sz w:val="24"/>
          <w:szCs w:val="24"/>
        </w:rPr>
        <w:t xml:space="preserve"> legitimado</w:t>
      </w:r>
      <w:r w:rsidR="00C14C5A" w:rsidRPr="0080299A">
        <w:rPr>
          <w:rFonts w:ascii="Gadugi" w:hAnsi="Gadugi" w:cs="Arial"/>
          <w:sz w:val="24"/>
          <w:szCs w:val="24"/>
        </w:rPr>
        <w:t>s</w:t>
      </w:r>
      <w:r w:rsidR="00A210FF" w:rsidRPr="0080299A">
        <w:rPr>
          <w:rFonts w:ascii="Gadugi" w:hAnsi="Gadugi" w:cs="Arial"/>
          <w:sz w:val="24"/>
          <w:szCs w:val="24"/>
        </w:rPr>
        <w:t xml:space="preserve"> el Consejo Seccional de la Judicatura y la Sala Jurisdiccional Disciplinaria de Risaralda, habida cuenta de que de ellos se dice, han desatendido las quejas que ha elevado el actor; por último, en calidad de terceros, pueden los vinculados comparecer a este caso, pues intervienen en la acción popular contra la que se dirige esta demanda. </w:t>
      </w:r>
    </w:p>
    <w:p w14:paraId="1E81F044" w14:textId="77777777" w:rsidR="00A210FF" w:rsidRPr="0080299A" w:rsidRDefault="00A210FF" w:rsidP="0080299A">
      <w:pPr>
        <w:shd w:val="clear" w:color="auto" w:fill="FFFFFF"/>
        <w:spacing w:line="276" w:lineRule="auto"/>
        <w:jc w:val="both"/>
        <w:rPr>
          <w:rFonts w:ascii="Gadugi" w:hAnsi="Gadugi" w:cs="Century Gothic"/>
          <w:sz w:val="24"/>
          <w:szCs w:val="24"/>
        </w:rPr>
      </w:pPr>
    </w:p>
    <w:p w14:paraId="57A77BD4" w14:textId="1F04892D" w:rsidR="004F2A55" w:rsidRPr="0080299A" w:rsidRDefault="00DF5E59" w:rsidP="0080299A">
      <w:pPr>
        <w:shd w:val="clear" w:color="auto" w:fill="FFFFFF"/>
        <w:spacing w:line="276" w:lineRule="auto"/>
        <w:jc w:val="both"/>
        <w:rPr>
          <w:rFonts w:ascii="Gadugi" w:hAnsi="Gadugi" w:cs="Arial"/>
          <w:sz w:val="24"/>
          <w:szCs w:val="24"/>
        </w:rPr>
      </w:pP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Pr="0080299A">
        <w:rPr>
          <w:rFonts w:ascii="Gadugi" w:hAnsi="Gadugi" w:cs="Century Gothic"/>
          <w:sz w:val="24"/>
          <w:szCs w:val="24"/>
        </w:rPr>
        <w:tab/>
      </w:r>
      <w:r w:rsidR="004F2A55" w:rsidRPr="0080299A">
        <w:rPr>
          <w:rFonts w:ascii="Gadugi" w:hAnsi="Gadugi" w:cs="Arial"/>
          <w:sz w:val="24"/>
          <w:szCs w:val="24"/>
        </w:rPr>
        <w:t xml:space="preserve">Reiteradamente se ha expuesto que a pesar de la </w:t>
      </w:r>
      <w:proofErr w:type="spellStart"/>
      <w:r w:rsidR="004F2A55" w:rsidRPr="0080299A">
        <w:rPr>
          <w:rFonts w:ascii="Gadugi" w:hAnsi="Gadugi" w:cs="Arial"/>
          <w:sz w:val="24"/>
          <w:szCs w:val="24"/>
        </w:rPr>
        <w:t>inexequibilidad</w:t>
      </w:r>
      <w:proofErr w:type="spellEnd"/>
      <w:r w:rsidR="004F2A55" w:rsidRPr="0080299A">
        <w:rPr>
          <w:rFonts w:ascii="Gadugi" w:hAnsi="Gadugi" w:cs="Arial"/>
          <w:sz w:val="24"/>
          <w:szCs w:val="24"/>
        </w:rPr>
        <w:t xml:space="preserve"> de las normas que en el Decreto 2591 de 1991 preveían la acción de tutela contra las decisiones de los jueces,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Así, por ejemplo, en las sentencias SU-222 de 2016, </w:t>
      </w:r>
      <w:proofErr w:type="spellStart"/>
      <w:r w:rsidR="004F2A55" w:rsidRPr="0080299A">
        <w:rPr>
          <w:rFonts w:ascii="Gadugi" w:hAnsi="Gadugi" w:cs="Arial"/>
          <w:sz w:val="24"/>
          <w:szCs w:val="24"/>
        </w:rPr>
        <w:t>SU573</w:t>
      </w:r>
      <w:proofErr w:type="spellEnd"/>
      <w:r w:rsidR="004F2A55" w:rsidRPr="0080299A">
        <w:rPr>
          <w:rFonts w:ascii="Gadugi" w:hAnsi="Gadugi" w:cs="Arial"/>
          <w:sz w:val="24"/>
          <w:szCs w:val="24"/>
        </w:rPr>
        <w:t xml:space="preserve"> de 2017 y </w:t>
      </w:r>
      <w:proofErr w:type="spellStart"/>
      <w:r w:rsidR="004F2A55" w:rsidRPr="0080299A">
        <w:rPr>
          <w:rFonts w:ascii="Gadugi" w:hAnsi="Gadugi" w:cs="Arial"/>
          <w:sz w:val="24"/>
          <w:szCs w:val="24"/>
        </w:rPr>
        <w:t>SU004</w:t>
      </w:r>
      <w:proofErr w:type="spellEnd"/>
      <w:r w:rsidR="004F2A55" w:rsidRPr="0080299A">
        <w:rPr>
          <w:rFonts w:ascii="Gadugi" w:hAnsi="Gadugi" w:cs="Arial"/>
          <w:sz w:val="24"/>
          <w:szCs w:val="24"/>
        </w:rPr>
        <w:t xml:space="preserve"> de 2018, reiteradas en múltiples providencias, entre las recientes, las sentencias  T-049-19, T-075-19, T-008-20, T-053-20, todas aludiendo a la C-590 de 2005, recordó que 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 Y en cuanto a las segundas, es decir, las causales específicas, se compendian en los defectos (i) orgánico, (ii) sustantivo, (iii) procedimental o fáctico; (iv) error inducido; (v) decisión sin motivación; (vi) desconocimiento del precedente constitucional; y (vii) violación directa a la constitución.</w:t>
      </w:r>
    </w:p>
    <w:p w14:paraId="26E78FB3" w14:textId="77777777" w:rsidR="00A37E7F" w:rsidRPr="0080299A" w:rsidRDefault="00A37E7F" w:rsidP="0080299A">
      <w:pPr>
        <w:spacing w:line="276" w:lineRule="auto"/>
        <w:jc w:val="both"/>
        <w:rPr>
          <w:rFonts w:ascii="Gadugi" w:hAnsi="Gadugi"/>
          <w:sz w:val="24"/>
          <w:szCs w:val="24"/>
        </w:rPr>
      </w:pPr>
    </w:p>
    <w:p w14:paraId="1C809C33" w14:textId="4C2695C3" w:rsidR="00A37E7F" w:rsidRPr="0080299A" w:rsidRDefault="00A37E7F" w:rsidP="0080299A">
      <w:pPr>
        <w:spacing w:line="276" w:lineRule="auto"/>
        <w:jc w:val="both"/>
        <w:rPr>
          <w:rFonts w:ascii="Gadugi" w:hAnsi="Gadugi"/>
          <w:sz w:val="24"/>
          <w:szCs w:val="24"/>
        </w:rPr>
      </w:pPr>
      <w:r w:rsidRPr="0080299A">
        <w:rPr>
          <w:rFonts w:ascii="Gadugi" w:hAnsi="Gadugi"/>
          <w:sz w:val="24"/>
          <w:szCs w:val="24"/>
        </w:rPr>
        <w:tab/>
      </w:r>
      <w:r w:rsidRPr="0080299A">
        <w:rPr>
          <w:rFonts w:ascii="Gadugi" w:hAnsi="Gadugi"/>
          <w:sz w:val="24"/>
          <w:szCs w:val="24"/>
        </w:rPr>
        <w:tab/>
      </w:r>
      <w:r w:rsidRPr="0080299A">
        <w:rPr>
          <w:rFonts w:ascii="Gadugi" w:hAnsi="Gadugi"/>
          <w:sz w:val="24"/>
          <w:szCs w:val="24"/>
        </w:rPr>
        <w:tab/>
      </w:r>
      <w:r w:rsidRPr="0080299A">
        <w:rPr>
          <w:rFonts w:ascii="Gadugi" w:hAnsi="Gadugi"/>
          <w:sz w:val="24"/>
          <w:szCs w:val="24"/>
        </w:rPr>
        <w:tab/>
        <w:t xml:space="preserve">De frente a ese derrotero, refulge la improcedencia de la acción de tutela, que se queda en el umbral de la subsidiaridad; en efecto, aquí el </w:t>
      </w:r>
      <w:r w:rsidRPr="0080299A">
        <w:rPr>
          <w:rFonts w:ascii="Gadugi" w:hAnsi="Gadugi"/>
          <w:sz w:val="24"/>
          <w:szCs w:val="24"/>
        </w:rPr>
        <w:lastRenderedPageBreak/>
        <w:t>principal objeto del accionante es que el juzgado declare la nulidad del auto por medio del cual se corrió traslado para alegar</w:t>
      </w:r>
      <w:r w:rsidR="006A576D" w:rsidRPr="0080299A">
        <w:rPr>
          <w:rFonts w:ascii="Gadugi" w:hAnsi="Gadugi"/>
          <w:sz w:val="24"/>
          <w:szCs w:val="24"/>
        </w:rPr>
        <w:t xml:space="preserve"> por las razones que expuso</w:t>
      </w:r>
      <w:r w:rsidRPr="0080299A">
        <w:rPr>
          <w:rFonts w:ascii="Gadugi" w:hAnsi="Gadugi"/>
          <w:sz w:val="24"/>
          <w:szCs w:val="24"/>
        </w:rPr>
        <w:t xml:space="preserve">, sin embargo, en ese proceso, es inexistente algún memorial orientado a que </w:t>
      </w:r>
      <w:r w:rsidR="006A576D" w:rsidRPr="0080299A">
        <w:rPr>
          <w:rFonts w:ascii="Gadugi" w:hAnsi="Gadugi"/>
          <w:sz w:val="24"/>
          <w:szCs w:val="24"/>
        </w:rPr>
        <w:t>ello suceda</w:t>
      </w:r>
      <w:r w:rsidRPr="0080299A">
        <w:rPr>
          <w:rFonts w:ascii="Gadugi" w:hAnsi="Gadugi"/>
          <w:sz w:val="24"/>
          <w:szCs w:val="24"/>
        </w:rPr>
        <w:t xml:space="preserve">. </w:t>
      </w:r>
    </w:p>
    <w:p w14:paraId="0CF4FFA9" w14:textId="607B85E1" w:rsidR="00A37E7F" w:rsidRPr="0080299A" w:rsidRDefault="00A37E7F" w:rsidP="0080299A">
      <w:pPr>
        <w:spacing w:line="276" w:lineRule="auto"/>
        <w:jc w:val="both"/>
        <w:rPr>
          <w:rFonts w:ascii="Gadugi" w:hAnsi="Gadugi"/>
          <w:sz w:val="24"/>
          <w:szCs w:val="24"/>
        </w:rPr>
      </w:pPr>
    </w:p>
    <w:p w14:paraId="7DCBE173" w14:textId="027C5503" w:rsidR="006A576D" w:rsidRPr="0080299A" w:rsidRDefault="006A576D" w:rsidP="0080299A">
      <w:pPr>
        <w:spacing w:line="276" w:lineRule="auto"/>
        <w:jc w:val="both"/>
        <w:rPr>
          <w:rFonts w:ascii="Gadugi" w:hAnsi="Gadugi"/>
          <w:sz w:val="24"/>
          <w:szCs w:val="24"/>
        </w:rPr>
      </w:pPr>
      <w:r w:rsidRPr="0080299A">
        <w:rPr>
          <w:rFonts w:ascii="Gadugi" w:hAnsi="Gadugi"/>
          <w:sz w:val="24"/>
          <w:szCs w:val="24"/>
        </w:rPr>
        <w:tab/>
      </w:r>
      <w:r w:rsidRPr="0080299A">
        <w:rPr>
          <w:rFonts w:ascii="Gadugi" w:hAnsi="Gadugi"/>
          <w:sz w:val="24"/>
          <w:szCs w:val="24"/>
        </w:rPr>
        <w:tab/>
      </w:r>
      <w:r w:rsidRPr="0080299A">
        <w:rPr>
          <w:rFonts w:ascii="Gadugi" w:hAnsi="Gadugi"/>
          <w:sz w:val="24"/>
          <w:szCs w:val="24"/>
        </w:rPr>
        <w:tab/>
      </w:r>
      <w:r w:rsidRPr="0080299A">
        <w:rPr>
          <w:rFonts w:ascii="Gadugi" w:hAnsi="Gadugi"/>
          <w:sz w:val="24"/>
          <w:szCs w:val="24"/>
        </w:rPr>
        <w:tab/>
        <w:t xml:space="preserve">En efecto, en ese asunto, con auto notificado el 27 de agosto del 2020, el Juzgado les corrió traslado a las partes, por el término de 5 días, para que aportaran sus alegatos de conclusión, en ese mismo auto ordenó agregar al expediente un oficio suscrito la </w:t>
      </w:r>
      <w:r w:rsidRPr="0080299A">
        <w:rPr>
          <w:rFonts w:ascii="Gadugi" w:hAnsi="Gadugi"/>
          <w:i/>
          <w:sz w:val="24"/>
          <w:szCs w:val="24"/>
        </w:rPr>
        <w:t>“Subdirectora de Vigilancia en Salud Pública de la Alcaldía de Bogotá D.C.”</w:t>
      </w:r>
      <w:r w:rsidRPr="0080299A">
        <w:rPr>
          <w:rStyle w:val="Refdenotaalpie"/>
          <w:rFonts w:ascii="Gadugi" w:hAnsi="Gadugi"/>
          <w:i/>
          <w:sz w:val="24"/>
          <w:szCs w:val="24"/>
        </w:rPr>
        <w:footnoteReference w:id="6"/>
      </w:r>
      <w:r w:rsidRPr="0080299A">
        <w:rPr>
          <w:rFonts w:ascii="Gadugi" w:hAnsi="Gadugi"/>
          <w:i/>
          <w:sz w:val="24"/>
          <w:szCs w:val="24"/>
        </w:rPr>
        <w:t xml:space="preserve">; </w:t>
      </w:r>
      <w:r w:rsidRPr="0080299A">
        <w:rPr>
          <w:rFonts w:ascii="Gadugi" w:hAnsi="Gadugi"/>
          <w:sz w:val="24"/>
          <w:szCs w:val="24"/>
        </w:rPr>
        <w:t>sin embargo, no aparece ningún recurso del actor</w:t>
      </w:r>
      <w:r w:rsidR="00347F4B" w:rsidRPr="0080299A">
        <w:rPr>
          <w:rFonts w:ascii="Gadugi" w:hAnsi="Gadugi"/>
          <w:sz w:val="24"/>
          <w:szCs w:val="24"/>
        </w:rPr>
        <w:t>, ni una solicitud de nulidad,</w:t>
      </w:r>
      <w:r w:rsidRPr="0080299A">
        <w:rPr>
          <w:rFonts w:ascii="Gadugi" w:hAnsi="Gadugi"/>
          <w:sz w:val="24"/>
          <w:szCs w:val="24"/>
        </w:rPr>
        <w:t xml:space="preserve"> ni alguna </w:t>
      </w:r>
      <w:r w:rsidR="00347F4B" w:rsidRPr="0080299A">
        <w:rPr>
          <w:rFonts w:ascii="Gadugi" w:hAnsi="Gadugi"/>
          <w:sz w:val="24"/>
          <w:szCs w:val="24"/>
        </w:rPr>
        <w:t xml:space="preserve">petición suya </w:t>
      </w:r>
      <w:r w:rsidRPr="0080299A">
        <w:rPr>
          <w:rFonts w:ascii="Gadugi" w:hAnsi="Gadugi"/>
          <w:sz w:val="24"/>
          <w:szCs w:val="24"/>
        </w:rPr>
        <w:t>tendiente a conocer el aludido escrito.</w:t>
      </w:r>
    </w:p>
    <w:p w14:paraId="78416114" w14:textId="77777777" w:rsidR="006A576D" w:rsidRPr="0080299A" w:rsidRDefault="006A576D" w:rsidP="0080299A">
      <w:pPr>
        <w:spacing w:line="276" w:lineRule="auto"/>
        <w:jc w:val="both"/>
        <w:rPr>
          <w:rFonts w:ascii="Gadugi" w:hAnsi="Gadugi"/>
          <w:sz w:val="24"/>
          <w:szCs w:val="24"/>
        </w:rPr>
      </w:pPr>
    </w:p>
    <w:p w14:paraId="2E00B38A" w14:textId="6FBF3E84" w:rsidR="00A37E7F" w:rsidRPr="0080299A" w:rsidRDefault="00A37E7F" w:rsidP="0080299A">
      <w:pPr>
        <w:pStyle w:val="Sinespaciado4"/>
        <w:spacing w:line="276" w:lineRule="auto"/>
        <w:ind w:right="51" w:firstLine="2835"/>
        <w:jc w:val="both"/>
        <w:rPr>
          <w:rFonts w:ascii="Gadugi" w:hAnsi="Gadugi" w:cs="Arial"/>
          <w:i/>
          <w:shd w:val="clear" w:color="auto" w:fill="FFFFFF"/>
        </w:rPr>
      </w:pPr>
      <w:r w:rsidRPr="0080299A">
        <w:rPr>
          <w:rFonts w:ascii="Gadugi" w:hAnsi="Gadugi"/>
        </w:rPr>
        <w:t>Claro es, entonces, que el demandante, para obtener lo que pretende,</w:t>
      </w:r>
      <w:r w:rsidR="006A576D" w:rsidRPr="0080299A">
        <w:rPr>
          <w:rFonts w:ascii="Gadugi" w:hAnsi="Gadugi"/>
        </w:rPr>
        <w:t xml:space="preserve"> en vez de acudir ante la funcionaria que conoce del caso de primera mano,</w:t>
      </w:r>
      <w:r w:rsidRPr="0080299A">
        <w:rPr>
          <w:rFonts w:ascii="Gadugi" w:hAnsi="Gadugi"/>
        </w:rPr>
        <w:t xml:space="preserve"> </w:t>
      </w:r>
      <w:r w:rsidR="006A576D" w:rsidRPr="0080299A">
        <w:rPr>
          <w:rFonts w:ascii="Gadugi" w:hAnsi="Gadugi"/>
        </w:rPr>
        <w:t>eligió hacerlo ante este Tribual mediante una acción de tutela,</w:t>
      </w:r>
      <w:r w:rsidRPr="0080299A">
        <w:rPr>
          <w:rFonts w:ascii="Gadugi" w:hAnsi="Gadugi"/>
        </w:rPr>
        <w:t xml:space="preserve"> sin tener en cuenta el carácter residual y subsidiario que la reviste, de conformidad con </w:t>
      </w:r>
      <w:r w:rsidRPr="0080299A">
        <w:rPr>
          <w:rFonts w:ascii="Gadugi" w:hAnsi="Gadugi" w:cs="Arial"/>
          <w:lang w:val="es-CO"/>
        </w:rPr>
        <w:t xml:space="preserve">el numeral 1º del artículo 6º del Decreto 2591 de 1991, que dispone que el amparo no puede abrirse paso </w:t>
      </w:r>
      <w:r w:rsidRPr="0080299A">
        <w:rPr>
          <w:rFonts w:ascii="Gadugi" w:hAnsi="Gadugi" w:cs="Arial"/>
          <w:i/>
          <w:shd w:val="clear" w:color="auto" w:fill="FFFFFF"/>
        </w:rPr>
        <w:t>“</w:t>
      </w:r>
      <w:r w:rsidRPr="0080299A">
        <w:rPr>
          <w:rFonts w:ascii="Gadugi" w:hAnsi="Gadugi" w:cs="Arial"/>
          <w:i/>
          <w:sz w:val="22"/>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Pr="0080299A">
        <w:rPr>
          <w:rFonts w:ascii="Gadugi" w:hAnsi="Gadugi" w:cs="Arial"/>
          <w:i/>
          <w:shd w:val="clear" w:color="auto" w:fill="FFFFFF"/>
        </w:rPr>
        <w:t>”.</w:t>
      </w:r>
    </w:p>
    <w:p w14:paraId="6BF47100" w14:textId="77777777" w:rsidR="00A37E7F" w:rsidRPr="0080299A" w:rsidRDefault="00A37E7F" w:rsidP="0080299A">
      <w:pPr>
        <w:pStyle w:val="Sinespaciado4"/>
        <w:spacing w:line="276" w:lineRule="auto"/>
        <w:ind w:right="51"/>
        <w:jc w:val="both"/>
        <w:rPr>
          <w:rFonts w:ascii="Gadugi" w:hAnsi="Gadugi" w:cs="Arial"/>
          <w:shd w:val="clear" w:color="auto" w:fill="FFFFFF"/>
        </w:rPr>
      </w:pPr>
    </w:p>
    <w:p w14:paraId="1B9FEBDD" w14:textId="71FF2FAE" w:rsidR="00A37E7F" w:rsidRPr="0080299A" w:rsidRDefault="00A37E7F" w:rsidP="0080299A">
      <w:pPr>
        <w:pStyle w:val="Sinespaciado4"/>
        <w:spacing w:line="276" w:lineRule="auto"/>
        <w:ind w:right="51"/>
        <w:jc w:val="both"/>
        <w:rPr>
          <w:rFonts w:ascii="Gadugi" w:hAnsi="Gadugi"/>
        </w:rPr>
      </w:pPr>
      <w:r w:rsidRPr="0080299A">
        <w:rPr>
          <w:rFonts w:ascii="Gadugi" w:hAnsi="Gadugi" w:cs="Arial"/>
          <w:i/>
          <w:shd w:val="clear" w:color="auto" w:fill="FFFFFF"/>
        </w:rPr>
        <w:tab/>
      </w:r>
      <w:r w:rsidRPr="0080299A">
        <w:rPr>
          <w:rFonts w:ascii="Gadugi" w:hAnsi="Gadugi" w:cs="Arial"/>
          <w:i/>
          <w:shd w:val="clear" w:color="auto" w:fill="FFFFFF"/>
        </w:rPr>
        <w:tab/>
      </w:r>
      <w:r w:rsidRPr="0080299A">
        <w:rPr>
          <w:rFonts w:ascii="Gadugi" w:hAnsi="Gadugi" w:cs="Arial"/>
          <w:i/>
          <w:shd w:val="clear" w:color="auto" w:fill="FFFFFF"/>
        </w:rPr>
        <w:tab/>
      </w:r>
      <w:r w:rsidRPr="0080299A">
        <w:rPr>
          <w:rFonts w:ascii="Gadugi" w:hAnsi="Gadugi" w:cs="Arial"/>
          <w:i/>
          <w:shd w:val="clear" w:color="auto" w:fill="FFFFFF"/>
        </w:rPr>
        <w:tab/>
      </w:r>
      <w:r w:rsidRPr="0080299A">
        <w:rPr>
          <w:rFonts w:ascii="Gadugi" w:hAnsi="Gadugi" w:cs="Arial"/>
          <w:shd w:val="clear" w:color="auto" w:fill="FFFFFF"/>
        </w:rPr>
        <w:t xml:space="preserve">Y es que solo a partir de </w:t>
      </w:r>
      <w:r w:rsidRPr="0080299A">
        <w:rPr>
          <w:rFonts w:ascii="Gadugi" w:hAnsi="Gadugi"/>
          <w:lang w:val="es-CO"/>
        </w:rPr>
        <w:t xml:space="preserve">las gestiones que realice el demandante en torno </w:t>
      </w:r>
      <w:r w:rsidR="00347F4B" w:rsidRPr="0080299A">
        <w:rPr>
          <w:rFonts w:ascii="Gadugi" w:hAnsi="Gadugi"/>
          <w:lang w:val="es-CO"/>
        </w:rPr>
        <w:t>a la nulidad que aquí depreca</w:t>
      </w:r>
      <w:r w:rsidRPr="0080299A">
        <w:rPr>
          <w:rFonts w:ascii="Gadugi" w:hAnsi="Gadugi"/>
          <w:lang w:val="es-CO"/>
        </w:rPr>
        <w:t xml:space="preserve">, y de la respuesta que el juzgado brinde, es que podría analizar si </w:t>
      </w:r>
      <w:r w:rsidRPr="0080299A">
        <w:rPr>
          <w:rFonts w:ascii="Gadugi" w:hAnsi="Gadugi"/>
        </w:rPr>
        <w:t xml:space="preserve">existe alguna </w:t>
      </w:r>
      <w:r w:rsidRPr="0080299A">
        <w:rPr>
          <w:rFonts w:ascii="Gadugi" w:hAnsi="Gadugi"/>
          <w:lang w:val="es-CO"/>
        </w:rPr>
        <w:t xml:space="preserve">irregularidad </w:t>
      </w:r>
      <w:r w:rsidRPr="0080299A">
        <w:rPr>
          <w:rFonts w:ascii="Gadugi" w:hAnsi="Gadugi"/>
        </w:rPr>
        <w:t xml:space="preserve">susceptible de remediar por la vía constitucional. </w:t>
      </w:r>
    </w:p>
    <w:p w14:paraId="61282F43" w14:textId="77777777" w:rsidR="00A37E7F" w:rsidRPr="0080299A" w:rsidRDefault="00A37E7F" w:rsidP="0080299A">
      <w:pPr>
        <w:pStyle w:val="Sinespaciado4"/>
        <w:spacing w:line="276" w:lineRule="auto"/>
        <w:ind w:right="51"/>
        <w:jc w:val="both"/>
        <w:rPr>
          <w:rFonts w:ascii="Gadugi" w:hAnsi="Gadugi"/>
        </w:rPr>
      </w:pPr>
    </w:p>
    <w:p w14:paraId="5DA9FD19" w14:textId="77777777" w:rsidR="00A37E7F" w:rsidRPr="0080299A" w:rsidRDefault="00A37E7F" w:rsidP="0080299A">
      <w:pPr>
        <w:pStyle w:val="Sinespaciado4"/>
        <w:spacing w:line="276" w:lineRule="auto"/>
        <w:ind w:right="51"/>
        <w:jc w:val="both"/>
        <w:rPr>
          <w:rFonts w:ascii="Gadugi" w:hAnsi="Gadugi" w:cs="Arial"/>
        </w:rPr>
      </w:pPr>
      <w:r w:rsidRPr="0080299A">
        <w:rPr>
          <w:rFonts w:ascii="Gadugi" w:hAnsi="Gadugi"/>
        </w:rPr>
        <w:tab/>
      </w:r>
      <w:r w:rsidRPr="0080299A">
        <w:rPr>
          <w:rFonts w:ascii="Gadugi" w:hAnsi="Gadugi"/>
        </w:rPr>
        <w:tab/>
      </w:r>
      <w:r w:rsidRPr="0080299A">
        <w:rPr>
          <w:rFonts w:ascii="Gadugi" w:hAnsi="Gadugi"/>
        </w:rPr>
        <w:tab/>
      </w:r>
      <w:r w:rsidRPr="0080299A">
        <w:rPr>
          <w:rFonts w:ascii="Gadugi" w:hAnsi="Gadugi"/>
        </w:rPr>
        <w:tab/>
        <w:t>Suficiente ese motivo para declarar la improcedencia del amparo</w:t>
      </w:r>
      <w:r w:rsidRPr="0080299A">
        <w:rPr>
          <w:rFonts w:ascii="Gadugi" w:hAnsi="Gadugi" w:cs="Arial"/>
        </w:rPr>
        <w:t>.</w:t>
      </w:r>
    </w:p>
    <w:p w14:paraId="5D5F872A" w14:textId="77777777" w:rsidR="00A37E7F" w:rsidRPr="0080299A" w:rsidRDefault="00A37E7F" w:rsidP="0080299A">
      <w:pPr>
        <w:pStyle w:val="Sinespaciado4"/>
        <w:spacing w:line="276" w:lineRule="auto"/>
        <w:ind w:right="51"/>
        <w:jc w:val="both"/>
        <w:rPr>
          <w:rFonts w:ascii="Gadugi" w:hAnsi="Gadugi" w:cs="Arial"/>
        </w:rPr>
      </w:pPr>
    </w:p>
    <w:p w14:paraId="34D1435B" w14:textId="77777777" w:rsidR="00A37E7F" w:rsidRPr="0080299A" w:rsidRDefault="00A37E7F" w:rsidP="0080299A">
      <w:pPr>
        <w:pStyle w:val="Sinespaciado4"/>
        <w:spacing w:line="276" w:lineRule="auto"/>
        <w:ind w:right="51"/>
        <w:jc w:val="both"/>
        <w:rPr>
          <w:rFonts w:ascii="Gadugi" w:hAnsi="Gadugi"/>
        </w:rPr>
      </w:pPr>
      <w:r w:rsidRPr="0080299A">
        <w:rPr>
          <w:rFonts w:ascii="Gadugi" w:hAnsi="Gadugi" w:cs="Arial"/>
        </w:rPr>
        <w:tab/>
      </w:r>
      <w:r w:rsidRPr="0080299A">
        <w:rPr>
          <w:rFonts w:ascii="Gadugi" w:hAnsi="Gadugi" w:cs="Arial"/>
        </w:rPr>
        <w:tab/>
      </w:r>
      <w:r w:rsidRPr="0080299A">
        <w:rPr>
          <w:rFonts w:ascii="Gadugi" w:hAnsi="Gadugi" w:cs="Arial"/>
        </w:rPr>
        <w:tab/>
      </w:r>
      <w:r w:rsidRPr="0080299A">
        <w:rPr>
          <w:rFonts w:ascii="Gadugi" w:hAnsi="Gadugi" w:cs="Arial"/>
        </w:rPr>
        <w:tab/>
      </w:r>
      <w:r w:rsidRPr="0080299A">
        <w:rPr>
          <w:rFonts w:ascii="Gadugi" w:hAnsi="Gadugi"/>
        </w:rPr>
        <w:t>Sobra decir</w:t>
      </w:r>
      <w:r w:rsidRPr="0080299A">
        <w:rPr>
          <w:rFonts w:ascii="Gadugi" w:hAnsi="Gadugi"/>
          <w:lang w:val="es-CO"/>
        </w:rPr>
        <w:t xml:space="preserve"> </w:t>
      </w:r>
      <w:r w:rsidRPr="0080299A">
        <w:rPr>
          <w:rFonts w:ascii="Gadugi" w:hAnsi="Gadugi"/>
        </w:rPr>
        <w:t>que ningún perjuicio irremediable se ha invocado, y menos se ha demostrado, que permita la intrusión de la Sala en aquella actuación</w:t>
      </w:r>
      <w:r w:rsidRPr="0080299A">
        <w:rPr>
          <w:rFonts w:ascii="Gadugi" w:hAnsi="Gadugi"/>
          <w:lang w:val="es-CO"/>
        </w:rPr>
        <w:t>; ni una situación</w:t>
      </w:r>
      <w:r w:rsidRPr="0080299A">
        <w:rPr>
          <w:rFonts w:ascii="Gadugi" w:hAnsi="Gadugi"/>
        </w:rPr>
        <w:t xml:space="preserve"> que lleve a flexibilizar tal exigencia.</w:t>
      </w:r>
    </w:p>
    <w:p w14:paraId="5B11BF84" w14:textId="77777777" w:rsidR="00A37E7F" w:rsidRPr="0080299A" w:rsidRDefault="00A37E7F" w:rsidP="0080299A">
      <w:pPr>
        <w:pStyle w:val="Sinespaciado4"/>
        <w:spacing w:line="276" w:lineRule="auto"/>
        <w:ind w:right="51"/>
        <w:jc w:val="both"/>
        <w:rPr>
          <w:rFonts w:ascii="Gadugi" w:hAnsi="Gadugi" w:cs="Arial"/>
        </w:rPr>
      </w:pPr>
    </w:p>
    <w:p w14:paraId="29B27849" w14:textId="116228E9" w:rsidR="004A2C5A" w:rsidRPr="0080299A" w:rsidRDefault="00A37E7F" w:rsidP="0080299A">
      <w:pPr>
        <w:pStyle w:val="Sinespaciado4"/>
        <w:spacing w:line="276" w:lineRule="auto"/>
        <w:ind w:right="51"/>
        <w:jc w:val="both"/>
        <w:rPr>
          <w:rFonts w:ascii="Gadugi" w:hAnsi="Gadugi"/>
          <w:lang w:val="es-CO"/>
        </w:rPr>
      </w:pPr>
      <w:r w:rsidRPr="0080299A">
        <w:rPr>
          <w:rFonts w:ascii="Gadugi" w:hAnsi="Gadugi" w:cs="Arial"/>
        </w:rPr>
        <w:tab/>
      </w:r>
      <w:r w:rsidRPr="0080299A">
        <w:rPr>
          <w:rFonts w:ascii="Gadugi" w:hAnsi="Gadugi" w:cs="Arial"/>
        </w:rPr>
        <w:tab/>
      </w:r>
      <w:r w:rsidRPr="0080299A">
        <w:rPr>
          <w:rFonts w:ascii="Gadugi" w:hAnsi="Gadugi" w:cs="Arial"/>
        </w:rPr>
        <w:tab/>
      </w:r>
      <w:r w:rsidRPr="0080299A">
        <w:rPr>
          <w:rFonts w:ascii="Gadugi" w:hAnsi="Gadugi" w:cs="Arial"/>
        </w:rPr>
        <w:tab/>
      </w:r>
      <w:r w:rsidR="00AC4FDF" w:rsidRPr="0080299A">
        <w:rPr>
          <w:rFonts w:ascii="Gadugi" w:hAnsi="Gadugi"/>
        </w:rPr>
        <w:t>Son</w:t>
      </w:r>
      <w:r w:rsidR="004A2C5A" w:rsidRPr="0080299A">
        <w:rPr>
          <w:rFonts w:ascii="Gadugi" w:hAnsi="Gadugi"/>
        </w:rPr>
        <w:t xml:space="preserve"> improcedente</w:t>
      </w:r>
      <w:r w:rsidR="00AC4FDF" w:rsidRPr="0080299A">
        <w:rPr>
          <w:rFonts w:ascii="Gadugi" w:hAnsi="Gadugi"/>
        </w:rPr>
        <w:t>s</w:t>
      </w:r>
      <w:r w:rsidR="004A2C5A" w:rsidRPr="0080299A">
        <w:rPr>
          <w:rFonts w:ascii="Gadugi" w:hAnsi="Gadugi"/>
        </w:rPr>
        <w:t xml:space="preserve"> también </w:t>
      </w:r>
      <w:r w:rsidR="00A026AD" w:rsidRPr="0080299A">
        <w:rPr>
          <w:rFonts w:ascii="Gadugi" w:hAnsi="Gadugi"/>
        </w:rPr>
        <w:t>las demás pretensiones dirigidas contra el juzgado porque nada en ese sentido se le ha solicitado</w:t>
      </w:r>
      <w:r w:rsidR="00D325A2" w:rsidRPr="0080299A">
        <w:rPr>
          <w:rFonts w:ascii="Gadugi" w:hAnsi="Gadugi"/>
        </w:rPr>
        <w:t>,</w:t>
      </w:r>
      <w:r w:rsidR="00A026AD" w:rsidRPr="0080299A">
        <w:rPr>
          <w:rFonts w:ascii="Gadugi" w:hAnsi="Gadugi"/>
        </w:rPr>
        <w:t xml:space="preserve"> y también lo son los </w:t>
      </w:r>
      <w:r w:rsidR="004A2C5A" w:rsidRPr="0080299A">
        <w:rPr>
          <w:rFonts w:ascii="Gadugi" w:hAnsi="Gadugi"/>
          <w:lang w:val="es-CO"/>
        </w:rPr>
        <w:t>pedimento</w:t>
      </w:r>
      <w:r w:rsidR="00AC4FDF" w:rsidRPr="0080299A">
        <w:rPr>
          <w:rFonts w:ascii="Gadugi" w:hAnsi="Gadugi"/>
          <w:lang w:val="es-CO"/>
        </w:rPr>
        <w:t>s</w:t>
      </w:r>
      <w:r w:rsidR="004A2C5A" w:rsidRPr="0080299A">
        <w:rPr>
          <w:rFonts w:ascii="Gadugi" w:hAnsi="Gadugi"/>
          <w:lang w:val="es-CO"/>
        </w:rPr>
        <w:t xml:space="preserve"> frente al </w:t>
      </w:r>
      <w:r w:rsidR="003D5AB5" w:rsidRPr="0080299A">
        <w:rPr>
          <w:rFonts w:ascii="Gadugi" w:hAnsi="Gadugi"/>
          <w:lang w:val="es-CO"/>
        </w:rPr>
        <w:t xml:space="preserve">Consejo Seccional de la Judicatura y la Sala Jurisdiccional Disciplinaria de Risaralda, </w:t>
      </w:r>
      <w:r w:rsidR="004A2C5A" w:rsidRPr="0080299A">
        <w:rPr>
          <w:rFonts w:ascii="Gadugi" w:hAnsi="Gadugi"/>
          <w:lang w:val="es-CO"/>
        </w:rPr>
        <w:t>porque no se acreditó que antes de acudir a este medio, se le</w:t>
      </w:r>
      <w:r w:rsidR="003D5AB5" w:rsidRPr="0080299A">
        <w:rPr>
          <w:rFonts w:ascii="Gadugi" w:hAnsi="Gadugi"/>
          <w:lang w:val="es-CO"/>
        </w:rPr>
        <w:t>s hubiera</w:t>
      </w:r>
      <w:r w:rsidR="00AC4FDF" w:rsidRPr="0080299A">
        <w:rPr>
          <w:rFonts w:ascii="Gadugi" w:hAnsi="Gadugi"/>
          <w:lang w:val="es-CO"/>
        </w:rPr>
        <w:t xml:space="preserve"> elevado alguna </w:t>
      </w:r>
      <w:r w:rsidR="00A026AD" w:rsidRPr="0080299A">
        <w:rPr>
          <w:rFonts w:ascii="Gadugi" w:hAnsi="Gadugi"/>
          <w:lang w:val="es-CO"/>
        </w:rPr>
        <w:t>petición</w:t>
      </w:r>
      <w:r w:rsidR="00AC4FDF" w:rsidRPr="0080299A">
        <w:rPr>
          <w:rFonts w:ascii="Gadugi" w:hAnsi="Gadugi"/>
          <w:lang w:val="es-CO"/>
        </w:rPr>
        <w:t>.</w:t>
      </w:r>
    </w:p>
    <w:p w14:paraId="47E8566D" w14:textId="4C955417" w:rsidR="003D5AB5" w:rsidRPr="0080299A" w:rsidRDefault="003D5AB5" w:rsidP="0080299A">
      <w:pPr>
        <w:shd w:val="clear" w:color="auto" w:fill="FFFFFF"/>
        <w:spacing w:line="276" w:lineRule="auto"/>
        <w:jc w:val="both"/>
        <w:rPr>
          <w:rFonts w:ascii="Gadugi" w:hAnsi="Gadugi"/>
          <w:sz w:val="24"/>
          <w:szCs w:val="24"/>
        </w:rPr>
      </w:pPr>
    </w:p>
    <w:p w14:paraId="77973BFC" w14:textId="4D24ABB6" w:rsidR="00CF0DCE" w:rsidRPr="0080299A" w:rsidRDefault="00CF0DCE" w:rsidP="0080299A">
      <w:pPr>
        <w:shd w:val="clear" w:color="auto" w:fill="FFFFFF"/>
        <w:spacing w:line="276" w:lineRule="auto"/>
        <w:jc w:val="both"/>
        <w:rPr>
          <w:rFonts w:ascii="Gadugi" w:hAnsi="Gadugi"/>
          <w:sz w:val="24"/>
          <w:szCs w:val="24"/>
        </w:rPr>
      </w:pPr>
      <w:r w:rsidRPr="0080299A">
        <w:rPr>
          <w:rFonts w:ascii="Gadugi" w:hAnsi="Gadugi"/>
          <w:sz w:val="24"/>
          <w:szCs w:val="24"/>
        </w:rPr>
        <w:lastRenderedPageBreak/>
        <w:tab/>
      </w:r>
      <w:r w:rsidRPr="0080299A">
        <w:rPr>
          <w:rFonts w:ascii="Gadugi" w:hAnsi="Gadugi"/>
          <w:sz w:val="24"/>
          <w:szCs w:val="24"/>
        </w:rPr>
        <w:tab/>
      </w:r>
      <w:r w:rsidRPr="0080299A">
        <w:rPr>
          <w:rFonts w:ascii="Gadugi" w:hAnsi="Gadugi"/>
          <w:sz w:val="24"/>
          <w:szCs w:val="24"/>
        </w:rPr>
        <w:tab/>
      </w:r>
      <w:r w:rsidRPr="0080299A">
        <w:rPr>
          <w:rFonts w:ascii="Gadugi" w:hAnsi="Gadugi"/>
          <w:sz w:val="24"/>
          <w:szCs w:val="24"/>
        </w:rPr>
        <w:tab/>
        <w:t>Esto último porque tiene dicho la Corte Constitucional</w:t>
      </w:r>
      <w:r w:rsidRPr="0080299A">
        <w:rPr>
          <w:rStyle w:val="Refdenotaalpie"/>
          <w:rFonts w:ascii="Gadugi" w:hAnsi="Gadugi"/>
          <w:sz w:val="24"/>
          <w:szCs w:val="24"/>
        </w:rPr>
        <w:footnoteReference w:id="7"/>
      </w:r>
      <w:r w:rsidRPr="0080299A">
        <w:rPr>
          <w:rFonts w:ascii="Gadugi" w:hAnsi="Gadugi"/>
          <w:sz w:val="24"/>
          <w:szCs w:val="24"/>
        </w:rPr>
        <w:t>, la Sala de Casación Civil de la Corte Suprema de Justicia</w:t>
      </w:r>
      <w:r w:rsidRPr="0080299A">
        <w:rPr>
          <w:rStyle w:val="Refdenotaalpie"/>
          <w:rFonts w:ascii="Gadugi" w:hAnsi="Gadugi"/>
          <w:sz w:val="24"/>
          <w:szCs w:val="24"/>
        </w:rPr>
        <w:footnoteReference w:id="8"/>
      </w:r>
      <w:r w:rsidRPr="0080299A">
        <w:rPr>
          <w:rFonts w:ascii="Gadugi" w:hAnsi="Gadugi"/>
          <w:sz w:val="24"/>
          <w:szCs w:val="24"/>
        </w:rPr>
        <w:t>, y ahora esta Corporación</w:t>
      </w:r>
      <w:r w:rsidRPr="0080299A">
        <w:rPr>
          <w:rStyle w:val="Refdenotaalpie"/>
          <w:rFonts w:ascii="Gadugi" w:hAnsi="Gadugi"/>
          <w:sz w:val="24"/>
          <w:szCs w:val="24"/>
        </w:rPr>
        <w:footnoteReference w:id="9"/>
      </w:r>
      <w:r w:rsidRPr="0080299A">
        <w:rPr>
          <w:rFonts w:ascii="Gadugi" w:hAnsi="Gadugi"/>
          <w:sz w:val="24"/>
          <w:szCs w:val="24"/>
        </w:rPr>
        <w:t xml:space="preserve">, que </w:t>
      </w:r>
      <w:r w:rsidRPr="0080299A">
        <w:rPr>
          <w:rFonts w:ascii="Gadugi" w:hAnsi="Gadugi"/>
          <w:i/>
          <w:sz w:val="24"/>
          <w:szCs w:val="24"/>
        </w:rPr>
        <w:t>“</w:t>
      </w:r>
      <w:r w:rsidRPr="0080299A">
        <w:rPr>
          <w:rFonts w:ascii="Gadugi" w:hAnsi="Gadugi"/>
          <w:i/>
          <w:sz w:val="22"/>
          <w:szCs w:val="24"/>
        </w:rPr>
        <w:t xml:space="preserve">(…) la improcedencia por falta de acción u omisión </w:t>
      </w:r>
      <w:r w:rsidRPr="0080299A">
        <w:rPr>
          <w:rFonts w:ascii="Gadugi" w:hAnsi="Gadugi"/>
          <w:sz w:val="22"/>
          <w:szCs w:val="24"/>
        </w:rPr>
        <w:t xml:space="preserve">(de una acción de tutela) </w:t>
      </w:r>
      <w:r w:rsidRPr="0080299A">
        <w:rPr>
          <w:rFonts w:ascii="Gadugi" w:hAnsi="Gadugi"/>
          <w:i/>
          <w:sz w:val="22"/>
          <w:szCs w:val="24"/>
        </w:rPr>
        <w:t>ocurre cuando: (i) No hay petición o se resolvió antes de presentar el amparo; y, (ii) La decisión cuestionada es inexistente. Criterio que aplica en amparos contra despachos judiciales</w:t>
      </w:r>
      <w:r w:rsidRPr="0080299A">
        <w:rPr>
          <w:rFonts w:ascii="Gadugi" w:hAnsi="Gadugi"/>
          <w:i/>
          <w:sz w:val="24"/>
          <w:szCs w:val="24"/>
        </w:rPr>
        <w:t>.”</w:t>
      </w:r>
      <w:r w:rsidRPr="0080299A">
        <w:rPr>
          <w:rStyle w:val="Refdenotaalpie"/>
          <w:rFonts w:ascii="Gadugi" w:hAnsi="Gadugi"/>
          <w:i/>
          <w:sz w:val="24"/>
          <w:szCs w:val="24"/>
        </w:rPr>
        <w:footnoteReference w:id="10"/>
      </w:r>
    </w:p>
    <w:p w14:paraId="7FE53B36" w14:textId="77777777" w:rsidR="00CF0DCE" w:rsidRPr="0080299A" w:rsidRDefault="00CF0DCE" w:rsidP="0080299A">
      <w:pPr>
        <w:shd w:val="clear" w:color="auto" w:fill="FFFFFF"/>
        <w:spacing w:line="276" w:lineRule="auto"/>
        <w:jc w:val="both"/>
        <w:rPr>
          <w:rFonts w:ascii="Gadugi" w:hAnsi="Gadugi"/>
          <w:sz w:val="24"/>
          <w:szCs w:val="24"/>
        </w:rPr>
      </w:pPr>
    </w:p>
    <w:p w14:paraId="64D08BE6" w14:textId="77777777" w:rsidR="00CF0DCE" w:rsidRPr="0080299A" w:rsidRDefault="00CF0DCE" w:rsidP="0080299A">
      <w:pPr>
        <w:shd w:val="clear" w:color="auto" w:fill="FFFFFF"/>
        <w:spacing w:line="276" w:lineRule="auto"/>
        <w:jc w:val="both"/>
        <w:rPr>
          <w:rFonts w:ascii="Gadugi" w:hAnsi="Gadugi"/>
          <w:sz w:val="24"/>
          <w:szCs w:val="24"/>
        </w:rPr>
      </w:pPr>
    </w:p>
    <w:p w14:paraId="57A77BDF" w14:textId="77777777" w:rsidR="00DF5E59" w:rsidRPr="0080299A" w:rsidRDefault="00DF5E59" w:rsidP="0080299A">
      <w:pPr>
        <w:shd w:val="clear" w:color="auto" w:fill="FFFFFF"/>
        <w:spacing w:line="276" w:lineRule="auto"/>
        <w:jc w:val="both"/>
        <w:rPr>
          <w:rFonts w:ascii="Gadugi" w:hAnsi="Gadugi"/>
          <w:sz w:val="24"/>
          <w:szCs w:val="24"/>
          <w:lang w:val="es-MX"/>
        </w:rPr>
      </w:pPr>
      <w:r w:rsidRPr="0080299A">
        <w:rPr>
          <w:rFonts w:ascii="Gadugi" w:hAnsi="Gadugi"/>
          <w:sz w:val="24"/>
          <w:szCs w:val="24"/>
          <w:lang w:val="es-MX"/>
        </w:rPr>
        <w:tab/>
      </w:r>
      <w:r w:rsidRPr="0080299A">
        <w:rPr>
          <w:rFonts w:ascii="Gadugi" w:hAnsi="Gadugi"/>
          <w:sz w:val="24"/>
          <w:szCs w:val="24"/>
          <w:lang w:val="es-MX"/>
        </w:rPr>
        <w:tab/>
      </w:r>
      <w:r w:rsidRPr="0080299A">
        <w:rPr>
          <w:rFonts w:ascii="Gadugi" w:hAnsi="Gadugi"/>
          <w:sz w:val="24"/>
          <w:szCs w:val="24"/>
          <w:lang w:val="es-MX"/>
        </w:rPr>
        <w:tab/>
      </w:r>
      <w:r w:rsidRPr="0080299A">
        <w:rPr>
          <w:rFonts w:ascii="Gadugi" w:hAnsi="Gadugi"/>
          <w:sz w:val="24"/>
          <w:szCs w:val="24"/>
          <w:lang w:val="es-MX"/>
        </w:rPr>
        <w:tab/>
      </w:r>
    </w:p>
    <w:p w14:paraId="57A77BE1" w14:textId="77777777" w:rsidR="00DF5E59" w:rsidRPr="0080299A" w:rsidRDefault="00DF5E59" w:rsidP="0080299A">
      <w:pPr>
        <w:shd w:val="clear" w:color="auto" w:fill="FFFFFF"/>
        <w:spacing w:line="276" w:lineRule="auto"/>
        <w:jc w:val="both"/>
        <w:rPr>
          <w:rFonts w:ascii="Gadugi" w:hAnsi="Gadugi" w:cs="Arial"/>
          <w:b/>
          <w:sz w:val="24"/>
          <w:szCs w:val="24"/>
        </w:rPr>
      </w:pPr>
      <w:r w:rsidRPr="0080299A">
        <w:rPr>
          <w:rFonts w:ascii="Gadugi" w:hAnsi="Gadugi"/>
          <w:sz w:val="24"/>
          <w:szCs w:val="24"/>
          <w:lang w:val="es-MX"/>
        </w:rPr>
        <w:tab/>
      </w:r>
      <w:r w:rsidRPr="0080299A">
        <w:rPr>
          <w:rFonts w:ascii="Gadugi" w:hAnsi="Gadugi"/>
          <w:sz w:val="24"/>
          <w:szCs w:val="24"/>
          <w:lang w:val="es-MX"/>
        </w:rPr>
        <w:tab/>
      </w:r>
      <w:r w:rsidRPr="0080299A">
        <w:rPr>
          <w:rFonts w:ascii="Gadugi" w:hAnsi="Gadugi"/>
          <w:sz w:val="24"/>
          <w:szCs w:val="24"/>
          <w:lang w:val="es-MX"/>
        </w:rPr>
        <w:tab/>
      </w:r>
      <w:r w:rsidRPr="0080299A">
        <w:rPr>
          <w:rFonts w:ascii="Gadugi" w:hAnsi="Gadugi"/>
          <w:sz w:val="24"/>
          <w:szCs w:val="24"/>
          <w:lang w:val="es-MX"/>
        </w:rPr>
        <w:tab/>
      </w:r>
      <w:r w:rsidRPr="0080299A">
        <w:rPr>
          <w:rFonts w:ascii="Gadugi" w:hAnsi="Gadugi" w:cs="Arial"/>
          <w:b/>
          <w:sz w:val="24"/>
          <w:szCs w:val="24"/>
        </w:rPr>
        <w:t>DECISIÓN</w:t>
      </w:r>
    </w:p>
    <w:p w14:paraId="57A77BE2" w14:textId="77777777" w:rsidR="00DF5E59" w:rsidRPr="0080299A" w:rsidRDefault="00DF5E59" w:rsidP="0080299A">
      <w:pPr>
        <w:spacing w:line="276" w:lineRule="auto"/>
        <w:jc w:val="both"/>
        <w:rPr>
          <w:rFonts w:ascii="Gadugi" w:hAnsi="Gadugi"/>
          <w:sz w:val="24"/>
          <w:szCs w:val="24"/>
        </w:rPr>
      </w:pPr>
      <w:r w:rsidRPr="0080299A">
        <w:rPr>
          <w:rFonts w:ascii="Gadugi" w:hAnsi="Gadugi"/>
          <w:sz w:val="24"/>
          <w:szCs w:val="24"/>
        </w:rPr>
        <w:t xml:space="preserve">  </w:t>
      </w:r>
      <w:r w:rsidRPr="0080299A">
        <w:rPr>
          <w:rFonts w:ascii="Gadugi" w:hAnsi="Gadugi"/>
          <w:sz w:val="24"/>
          <w:szCs w:val="24"/>
        </w:rPr>
        <w:tab/>
      </w:r>
      <w:r w:rsidRPr="0080299A">
        <w:rPr>
          <w:rFonts w:ascii="Gadugi" w:hAnsi="Gadugi"/>
          <w:sz w:val="24"/>
          <w:szCs w:val="24"/>
        </w:rPr>
        <w:tab/>
      </w:r>
      <w:r w:rsidRPr="0080299A">
        <w:rPr>
          <w:rFonts w:ascii="Gadugi" w:hAnsi="Gadugi"/>
          <w:sz w:val="24"/>
          <w:szCs w:val="24"/>
        </w:rPr>
        <w:tab/>
      </w:r>
      <w:r w:rsidRPr="0080299A">
        <w:rPr>
          <w:rFonts w:ascii="Gadugi" w:hAnsi="Gadugi"/>
          <w:sz w:val="24"/>
          <w:szCs w:val="24"/>
        </w:rPr>
        <w:tab/>
      </w:r>
    </w:p>
    <w:p w14:paraId="57A77BE3" w14:textId="77777777" w:rsidR="00D1609F" w:rsidRPr="0080299A" w:rsidRDefault="00D1609F" w:rsidP="0080299A">
      <w:pPr>
        <w:spacing w:line="276" w:lineRule="auto"/>
        <w:jc w:val="both"/>
        <w:rPr>
          <w:rFonts w:ascii="Gadugi" w:hAnsi="Gadugi"/>
          <w:sz w:val="24"/>
          <w:szCs w:val="24"/>
        </w:rPr>
      </w:pPr>
    </w:p>
    <w:p w14:paraId="0D8BF901" w14:textId="71A778AA" w:rsidR="00347F4B" w:rsidRPr="0080299A" w:rsidRDefault="00DF5E59" w:rsidP="0080299A">
      <w:pPr>
        <w:spacing w:line="276" w:lineRule="auto"/>
        <w:ind w:firstLine="2835"/>
        <w:jc w:val="both"/>
        <w:rPr>
          <w:rFonts w:ascii="Gadugi" w:hAnsi="Gadugi" w:cs="Century Gothic"/>
          <w:bCs/>
          <w:sz w:val="24"/>
          <w:szCs w:val="24"/>
        </w:rPr>
      </w:pPr>
      <w:r w:rsidRPr="0080299A">
        <w:rPr>
          <w:rFonts w:ascii="Gadugi" w:hAnsi="Gadugi" w:cs="Arial"/>
          <w:sz w:val="24"/>
          <w:szCs w:val="24"/>
        </w:rPr>
        <w:t xml:space="preserve">En armonía con lo dicho, la Sala Civil Familia del Tribunal Superior de Pereira, administrando justicia en nombre de la República y por autoridad de la Ley, </w:t>
      </w:r>
      <w:r w:rsidRPr="0080299A">
        <w:rPr>
          <w:rFonts w:ascii="Gadugi" w:hAnsi="Gadugi" w:cs="Arial"/>
          <w:b/>
          <w:sz w:val="24"/>
          <w:szCs w:val="24"/>
        </w:rPr>
        <w:t>DECLARA IMPROCEDENTE</w:t>
      </w:r>
      <w:r w:rsidRPr="0080299A">
        <w:rPr>
          <w:rFonts w:ascii="Gadugi" w:hAnsi="Gadugi" w:cs="Arial"/>
          <w:sz w:val="24"/>
          <w:szCs w:val="24"/>
        </w:rPr>
        <w:t xml:space="preserve"> el amparo impetrado por</w:t>
      </w:r>
      <w:r w:rsidRPr="0080299A">
        <w:rPr>
          <w:rFonts w:ascii="Gadugi" w:hAnsi="Gadugi" w:cs="Century Gothic"/>
          <w:b/>
          <w:sz w:val="24"/>
          <w:szCs w:val="24"/>
        </w:rPr>
        <w:t xml:space="preserve"> </w:t>
      </w:r>
      <w:r w:rsidR="00347F4B" w:rsidRPr="0080299A">
        <w:rPr>
          <w:rFonts w:ascii="Gadugi" w:hAnsi="Gadugi" w:cs="Century Gothic"/>
          <w:b/>
          <w:bCs/>
          <w:sz w:val="24"/>
          <w:szCs w:val="24"/>
        </w:rPr>
        <w:t xml:space="preserve">Javier Elías Arias </w:t>
      </w:r>
      <w:proofErr w:type="spellStart"/>
      <w:r w:rsidR="00347F4B" w:rsidRPr="0080299A">
        <w:rPr>
          <w:rFonts w:ascii="Gadugi" w:hAnsi="Gadugi" w:cs="Century Gothic"/>
          <w:b/>
          <w:bCs/>
          <w:sz w:val="24"/>
          <w:szCs w:val="24"/>
        </w:rPr>
        <w:t>Idárraga</w:t>
      </w:r>
      <w:proofErr w:type="spellEnd"/>
      <w:r w:rsidR="00347F4B" w:rsidRPr="0080299A">
        <w:rPr>
          <w:rFonts w:ascii="Gadugi" w:hAnsi="Gadugi" w:cs="Century Gothic"/>
          <w:b/>
          <w:bCs/>
          <w:sz w:val="24"/>
          <w:szCs w:val="24"/>
        </w:rPr>
        <w:t xml:space="preserve">, </w:t>
      </w:r>
      <w:r w:rsidR="00347F4B" w:rsidRPr="0080299A">
        <w:rPr>
          <w:rFonts w:ascii="Gadugi" w:hAnsi="Gadugi" w:cs="Century Gothic"/>
          <w:sz w:val="24"/>
          <w:szCs w:val="24"/>
        </w:rPr>
        <w:t xml:space="preserve">contra el </w:t>
      </w:r>
      <w:r w:rsidR="00347F4B" w:rsidRPr="0080299A">
        <w:rPr>
          <w:rFonts w:ascii="Gadugi" w:hAnsi="Gadugi" w:cs="Century Gothic"/>
          <w:b/>
          <w:bCs/>
          <w:sz w:val="24"/>
          <w:szCs w:val="24"/>
        </w:rPr>
        <w:t xml:space="preserve">Juzgado Tercero Civil del Circuito de Pereira, </w:t>
      </w:r>
      <w:r w:rsidR="00347F4B" w:rsidRPr="0080299A">
        <w:rPr>
          <w:rFonts w:ascii="Gadugi" w:hAnsi="Gadugi" w:cs="Century Gothic"/>
          <w:sz w:val="24"/>
          <w:szCs w:val="24"/>
        </w:rPr>
        <w:t xml:space="preserve">a la que fueron vinculados </w:t>
      </w:r>
      <w:r w:rsidR="00347F4B" w:rsidRPr="0080299A">
        <w:rPr>
          <w:rFonts w:ascii="Gadugi" w:hAnsi="Gadugi" w:cs="Century Gothic"/>
          <w:iCs/>
          <w:sz w:val="24"/>
          <w:szCs w:val="24"/>
        </w:rPr>
        <w:t xml:space="preserve">la </w:t>
      </w:r>
      <w:r w:rsidR="00347F4B" w:rsidRPr="0080299A">
        <w:rPr>
          <w:rFonts w:ascii="Gadugi" w:hAnsi="Gadugi" w:cs="Century Gothic"/>
          <w:b/>
          <w:iCs/>
          <w:sz w:val="24"/>
          <w:szCs w:val="24"/>
        </w:rPr>
        <w:t xml:space="preserve">Sala Jurisdiccional Disciplinaria, </w:t>
      </w:r>
      <w:r w:rsidR="00347F4B" w:rsidRPr="0080299A">
        <w:rPr>
          <w:rFonts w:ascii="Gadugi" w:hAnsi="Gadugi" w:cs="Century Gothic"/>
          <w:iCs/>
          <w:sz w:val="24"/>
          <w:szCs w:val="24"/>
        </w:rPr>
        <w:t xml:space="preserve">el </w:t>
      </w:r>
      <w:r w:rsidR="00347F4B" w:rsidRPr="0080299A">
        <w:rPr>
          <w:rFonts w:ascii="Gadugi" w:hAnsi="Gadugi" w:cs="Century Gothic"/>
          <w:b/>
          <w:iCs/>
          <w:sz w:val="24"/>
          <w:szCs w:val="24"/>
        </w:rPr>
        <w:t>Consejo Seccional de la Judicatura de Risaralda</w:t>
      </w:r>
      <w:r w:rsidR="00347F4B" w:rsidRPr="0080299A">
        <w:rPr>
          <w:rFonts w:ascii="Gadugi" w:hAnsi="Gadugi" w:cs="Century Gothic"/>
          <w:sz w:val="24"/>
          <w:szCs w:val="24"/>
        </w:rPr>
        <w:t xml:space="preserve"> y los </w:t>
      </w:r>
      <w:r w:rsidR="00347F4B" w:rsidRPr="0080299A">
        <w:rPr>
          <w:rFonts w:ascii="Gadugi" w:hAnsi="Gadugi" w:cs="Century Gothic"/>
          <w:b/>
          <w:sz w:val="24"/>
          <w:szCs w:val="24"/>
        </w:rPr>
        <w:t>demás intervinientes</w:t>
      </w:r>
      <w:r w:rsidR="00347F4B" w:rsidRPr="0080299A">
        <w:rPr>
          <w:rFonts w:ascii="Gadugi" w:hAnsi="Gadugi" w:cs="Century Gothic"/>
          <w:sz w:val="24"/>
          <w:szCs w:val="24"/>
        </w:rPr>
        <w:t xml:space="preserve"> en la acción popular con radicado </w:t>
      </w:r>
      <w:r w:rsidR="00347F4B" w:rsidRPr="0080299A">
        <w:rPr>
          <w:rFonts w:ascii="Gadugi" w:hAnsi="Gadugi" w:cs="Century Gothic"/>
          <w:b/>
          <w:i/>
          <w:iCs/>
          <w:sz w:val="24"/>
          <w:szCs w:val="24"/>
        </w:rPr>
        <w:t>“66001-31-03-003-2016-00507-00”.</w:t>
      </w:r>
      <w:r w:rsidR="00347F4B" w:rsidRPr="0080299A">
        <w:rPr>
          <w:rFonts w:ascii="Gadugi" w:hAnsi="Gadugi" w:cs="Century Gothic"/>
          <w:b/>
          <w:iCs/>
          <w:sz w:val="24"/>
          <w:szCs w:val="24"/>
        </w:rPr>
        <w:t xml:space="preserve"> </w:t>
      </w:r>
    </w:p>
    <w:p w14:paraId="57A77BE5" w14:textId="6A7109A5" w:rsidR="00DF5E59" w:rsidRPr="0080299A" w:rsidRDefault="00DF5E59" w:rsidP="0080299A">
      <w:pPr>
        <w:spacing w:line="276" w:lineRule="auto"/>
        <w:ind w:firstLine="2835"/>
        <w:jc w:val="both"/>
        <w:rPr>
          <w:rFonts w:ascii="Gadugi" w:eastAsia="Dotum" w:hAnsi="Gadugi"/>
          <w:sz w:val="24"/>
          <w:szCs w:val="24"/>
        </w:rPr>
      </w:pPr>
      <w:r w:rsidRPr="0080299A">
        <w:rPr>
          <w:rFonts w:ascii="Gadugi" w:eastAsia="Dotum" w:hAnsi="Gadugi"/>
          <w:sz w:val="24"/>
          <w:szCs w:val="24"/>
        </w:rPr>
        <w:tab/>
      </w:r>
      <w:r w:rsidRPr="0080299A">
        <w:rPr>
          <w:rFonts w:ascii="Gadugi" w:eastAsia="Dotum" w:hAnsi="Gadugi"/>
          <w:sz w:val="24"/>
          <w:szCs w:val="24"/>
        </w:rPr>
        <w:tab/>
      </w:r>
    </w:p>
    <w:p w14:paraId="57A77BE8" w14:textId="7EC70053" w:rsidR="00DF5E59" w:rsidRPr="0080299A" w:rsidRDefault="00DF5E59" w:rsidP="0080299A">
      <w:pPr>
        <w:spacing w:line="276" w:lineRule="auto"/>
        <w:jc w:val="both"/>
        <w:rPr>
          <w:rFonts w:ascii="Gadugi" w:hAnsi="Gadugi" w:cs="Arial"/>
          <w:sz w:val="24"/>
          <w:szCs w:val="24"/>
        </w:rPr>
      </w:pPr>
      <w:r w:rsidRPr="0080299A">
        <w:rPr>
          <w:rFonts w:ascii="Gadugi" w:eastAsia="Dotum" w:hAnsi="Gadugi"/>
          <w:sz w:val="24"/>
          <w:szCs w:val="24"/>
        </w:rPr>
        <w:tab/>
      </w:r>
      <w:r w:rsidRPr="0080299A">
        <w:rPr>
          <w:rFonts w:ascii="Gadugi" w:eastAsia="Dotum" w:hAnsi="Gadugi"/>
          <w:sz w:val="24"/>
          <w:szCs w:val="24"/>
        </w:rPr>
        <w:tab/>
      </w:r>
      <w:r w:rsidRPr="0080299A">
        <w:rPr>
          <w:rFonts w:ascii="Gadugi" w:eastAsia="Dotum" w:hAnsi="Gadugi"/>
          <w:sz w:val="24"/>
          <w:szCs w:val="24"/>
        </w:rPr>
        <w:tab/>
      </w:r>
      <w:r w:rsidRPr="0080299A">
        <w:rPr>
          <w:rFonts w:ascii="Gadugi" w:eastAsia="Dotum" w:hAnsi="Gadugi"/>
          <w:sz w:val="24"/>
          <w:szCs w:val="24"/>
        </w:rPr>
        <w:tab/>
      </w:r>
      <w:r w:rsidRPr="0080299A">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A su regreso, archívese el expediente. </w:t>
      </w:r>
    </w:p>
    <w:p w14:paraId="57A77BE9" w14:textId="77777777" w:rsidR="00DF5E59" w:rsidRPr="0080299A" w:rsidRDefault="00DF5E59" w:rsidP="0080299A">
      <w:pPr>
        <w:spacing w:line="276" w:lineRule="auto"/>
        <w:ind w:firstLine="2835"/>
        <w:jc w:val="both"/>
        <w:rPr>
          <w:rFonts w:ascii="Gadugi" w:hAnsi="Gadugi" w:cs="Arial"/>
          <w:sz w:val="24"/>
          <w:szCs w:val="24"/>
        </w:rPr>
      </w:pPr>
    </w:p>
    <w:p w14:paraId="6627C121" w14:textId="77777777" w:rsidR="0080299A" w:rsidRPr="0080299A" w:rsidRDefault="0080299A" w:rsidP="0080299A">
      <w:pPr>
        <w:spacing w:line="276" w:lineRule="auto"/>
        <w:ind w:firstLine="2835"/>
        <w:jc w:val="both"/>
        <w:rPr>
          <w:rFonts w:ascii="Gadugi" w:hAnsi="Gadugi" w:cs="Adobe Devanagari"/>
          <w:bCs/>
          <w:sz w:val="24"/>
          <w:szCs w:val="24"/>
          <w:lang w:val="es-419"/>
        </w:rPr>
      </w:pPr>
      <w:r w:rsidRPr="0080299A">
        <w:rPr>
          <w:rFonts w:ascii="Gadugi" w:hAnsi="Gadugi" w:cs="Adobe Devanagari"/>
          <w:bCs/>
          <w:sz w:val="24"/>
          <w:szCs w:val="24"/>
          <w:lang w:val="es-419"/>
        </w:rPr>
        <w:t>Los Magistrados,</w:t>
      </w:r>
    </w:p>
    <w:p w14:paraId="1E290F6B" w14:textId="77777777" w:rsidR="0080299A" w:rsidRPr="0080299A" w:rsidRDefault="0080299A" w:rsidP="0080299A">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28413C16" w14:textId="77777777" w:rsidR="0080299A" w:rsidRPr="0080299A" w:rsidRDefault="0080299A" w:rsidP="0080299A">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69AAE504" w14:textId="77777777" w:rsidR="0080299A" w:rsidRPr="0080299A" w:rsidRDefault="0080299A" w:rsidP="0080299A">
      <w:pPr>
        <w:spacing w:line="276" w:lineRule="auto"/>
        <w:ind w:firstLine="2835"/>
        <w:jc w:val="both"/>
        <w:rPr>
          <w:rFonts w:ascii="Gadugi" w:hAnsi="Gadugi" w:cs="Adobe Devanagari"/>
          <w:b/>
          <w:bCs/>
          <w:sz w:val="24"/>
          <w:szCs w:val="24"/>
          <w:lang w:val="es-419"/>
        </w:rPr>
      </w:pPr>
      <w:r w:rsidRPr="0080299A">
        <w:rPr>
          <w:rFonts w:ascii="Gadugi" w:hAnsi="Gadugi" w:cs="Adobe Devanagari"/>
          <w:b/>
          <w:bCs/>
          <w:sz w:val="24"/>
          <w:szCs w:val="24"/>
          <w:lang w:val="es-419"/>
        </w:rPr>
        <w:t>JAIME ALBERTO SARAZA NARANJO</w:t>
      </w:r>
    </w:p>
    <w:p w14:paraId="5C20C02A" w14:textId="77777777" w:rsidR="0080299A" w:rsidRPr="0080299A" w:rsidRDefault="0080299A" w:rsidP="0080299A">
      <w:pPr>
        <w:spacing w:line="276" w:lineRule="auto"/>
        <w:ind w:firstLine="2835"/>
        <w:jc w:val="both"/>
        <w:rPr>
          <w:rFonts w:ascii="Gadugi" w:hAnsi="Gadugi" w:cs="Adobe Devanagari"/>
          <w:bCs/>
          <w:sz w:val="24"/>
          <w:szCs w:val="24"/>
          <w:lang w:val="es-419"/>
        </w:rPr>
      </w:pPr>
    </w:p>
    <w:p w14:paraId="6F78F2CE" w14:textId="77777777" w:rsidR="0080299A" w:rsidRPr="0080299A" w:rsidRDefault="0080299A" w:rsidP="0080299A">
      <w:pPr>
        <w:spacing w:line="276" w:lineRule="auto"/>
        <w:ind w:firstLine="2835"/>
        <w:jc w:val="both"/>
        <w:rPr>
          <w:rFonts w:ascii="Gadugi" w:hAnsi="Gadugi" w:cs="Adobe Devanagari"/>
          <w:bCs/>
          <w:sz w:val="24"/>
          <w:szCs w:val="24"/>
          <w:lang w:val="es-419"/>
        </w:rPr>
      </w:pPr>
    </w:p>
    <w:p w14:paraId="0E07CA17" w14:textId="77777777" w:rsidR="0080299A" w:rsidRPr="0080299A" w:rsidRDefault="0080299A" w:rsidP="0080299A">
      <w:pPr>
        <w:spacing w:line="276" w:lineRule="auto"/>
        <w:ind w:firstLine="2835"/>
        <w:jc w:val="both"/>
        <w:rPr>
          <w:rFonts w:ascii="Gadugi" w:hAnsi="Gadugi" w:cs="Adobe Devanagari"/>
          <w:b/>
          <w:bCs/>
          <w:sz w:val="24"/>
          <w:szCs w:val="24"/>
          <w:lang w:val="es-419"/>
        </w:rPr>
      </w:pPr>
      <w:r w:rsidRPr="0080299A">
        <w:rPr>
          <w:rFonts w:ascii="Gadugi" w:hAnsi="Gadugi" w:cs="Adobe Devanagari"/>
          <w:b/>
          <w:bCs/>
          <w:sz w:val="24"/>
          <w:szCs w:val="24"/>
          <w:lang w:val="es-419"/>
        </w:rPr>
        <w:t>CLAUDIA MARÍA ARCILA RÍOS</w:t>
      </w:r>
    </w:p>
    <w:p w14:paraId="5BE09491" w14:textId="77777777" w:rsidR="0080299A" w:rsidRPr="0080299A" w:rsidRDefault="0080299A" w:rsidP="0080299A">
      <w:pPr>
        <w:spacing w:line="276" w:lineRule="auto"/>
        <w:ind w:firstLine="2835"/>
        <w:jc w:val="both"/>
        <w:rPr>
          <w:rFonts w:ascii="Gadugi" w:hAnsi="Gadugi" w:cs="Adobe Devanagari"/>
          <w:bCs/>
          <w:sz w:val="24"/>
          <w:szCs w:val="24"/>
          <w:lang w:val="es-419"/>
        </w:rPr>
      </w:pPr>
    </w:p>
    <w:p w14:paraId="51B07211" w14:textId="77777777" w:rsidR="0080299A" w:rsidRPr="0080299A" w:rsidRDefault="0080299A" w:rsidP="0080299A">
      <w:pPr>
        <w:spacing w:line="276" w:lineRule="auto"/>
        <w:ind w:firstLine="2835"/>
        <w:jc w:val="both"/>
        <w:rPr>
          <w:rFonts w:ascii="Gadugi" w:hAnsi="Gadugi" w:cs="Adobe Devanagari"/>
          <w:bCs/>
          <w:sz w:val="24"/>
          <w:szCs w:val="24"/>
          <w:lang w:val="es-419"/>
        </w:rPr>
      </w:pPr>
    </w:p>
    <w:p w14:paraId="57A77BF4" w14:textId="2CEA8D3B" w:rsidR="00AC5562" w:rsidRPr="0080299A" w:rsidRDefault="0080299A" w:rsidP="0080299A">
      <w:pPr>
        <w:spacing w:line="276" w:lineRule="auto"/>
        <w:ind w:firstLine="2835"/>
        <w:jc w:val="both"/>
        <w:rPr>
          <w:rFonts w:ascii="Gadugi" w:hAnsi="Gadugi" w:cs="Adobe Devanagari"/>
          <w:b/>
          <w:bCs/>
          <w:sz w:val="24"/>
          <w:szCs w:val="24"/>
          <w:lang w:val="es-419"/>
        </w:rPr>
      </w:pPr>
      <w:r w:rsidRPr="0080299A">
        <w:rPr>
          <w:rFonts w:ascii="Gadugi" w:hAnsi="Gadugi" w:cs="Adobe Devanagari"/>
          <w:b/>
          <w:bCs/>
          <w:sz w:val="24"/>
          <w:szCs w:val="24"/>
          <w:lang w:val="es-419"/>
        </w:rPr>
        <w:t>DUBERNEY GRISALES HERRERA</w:t>
      </w:r>
    </w:p>
    <w:sectPr w:rsidR="00AC5562" w:rsidRPr="0080299A" w:rsidSect="0080299A">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4D3939" w16cex:dateUtc="2020-09-28T13:34:26.953Z"/>
</w16cex:commentsExtensible>
</file>

<file path=word/commentsIds.xml><?xml version="1.0" encoding="utf-8"?>
<w16cid:commentsIds xmlns:mc="http://schemas.openxmlformats.org/markup-compatibility/2006" xmlns:w16cid="http://schemas.microsoft.com/office/word/2016/wordml/cid" mc:Ignorable="w16cid">
  <w16cid:commentId w16cid:paraId="346CE94C" w16cid:durableId="4F4D39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2114C" w14:textId="77777777" w:rsidR="00C43167" w:rsidRDefault="00C43167" w:rsidP="00CD73E5">
      <w:r>
        <w:separator/>
      </w:r>
    </w:p>
  </w:endnote>
  <w:endnote w:type="continuationSeparator" w:id="0">
    <w:p w14:paraId="69427681" w14:textId="77777777" w:rsidR="00C43167" w:rsidRDefault="00C43167"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A" w14:textId="14CF5189" w:rsidR="00436A51" w:rsidRPr="0080299A" w:rsidRDefault="00436A51">
    <w:pPr>
      <w:pStyle w:val="Piedepgina"/>
      <w:framePr w:wrap="auto" w:vAnchor="text" w:hAnchor="margin" w:xAlign="right" w:y="1"/>
      <w:rPr>
        <w:rStyle w:val="Nmerodepgina"/>
        <w:rFonts w:ascii="Arial" w:hAnsi="Arial" w:cs="Arial"/>
        <w:sz w:val="18"/>
      </w:rPr>
    </w:pPr>
    <w:r w:rsidRPr="0080299A">
      <w:rPr>
        <w:rStyle w:val="Nmerodepgina"/>
        <w:rFonts w:ascii="Arial" w:hAnsi="Arial" w:cs="Arial"/>
        <w:sz w:val="18"/>
      </w:rPr>
      <w:fldChar w:fldCharType="begin"/>
    </w:r>
    <w:r w:rsidRPr="0080299A">
      <w:rPr>
        <w:rStyle w:val="Nmerodepgina"/>
        <w:rFonts w:ascii="Arial" w:hAnsi="Arial" w:cs="Arial"/>
        <w:sz w:val="18"/>
      </w:rPr>
      <w:instrText xml:space="preserve">PAGE  </w:instrText>
    </w:r>
    <w:r w:rsidRPr="0080299A">
      <w:rPr>
        <w:rStyle w:val="Nmerodepgina"/>
        <w:rFonts w:ascii="Arial" w:hAnsi="Arial" w:cs="Arial"/>
        <w:sz w:val="18"/>
      </w:rPr>
      <w:fldChar w:fldCharType="separate"/>
    </w:r>
    <w:r w:rsidR="0080299A">
      <w:rPr>
        <w:rStyle w:val="Nmerodepgina"/>
        <w:rFonts w:ascii="Arial" w:hAnsi="Arial" w:cs="Arial"/>
        <w:noProof/>
        <w:sz w:val="18"/>
      </w:rPr>
      <w:t>5</w:t>
    </w:r>
    <w:r w:rsidRPr="0080299A">
      <w:rPr>
        <w:rStyle w:val="Nmerodepgina"/>
        <w:rFonts w:ascii="Arial" w:hAnsi="Arial" w:cs="Arial"/>
        <w:sz w:val="18"/>
      </w:rPr>
      <w:fldChar w:fldCharType="end"/>
    </w:r>
  </w:p>
  <w:p w14:paraId="57A77BFB" w14:textId="77777777" w:rsidR="00436A51" w:rsidRDefault="00436A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4B50" w14:textId="77777777" w:rsidR="00C43167" w:rsidRDefault="00C43167" w:rsidP="00CD73E5">
      <w:r>
        <w:separator/>
      </w:r>
    </w:p>
  </w:footnote>
  <w:footnote w:type="continuationSeparator" w:id="0">
    <w:p w14:paraId="3CE4EC27" w14:textId="77777777" w:rsidR="00C43167" w:rsidRDefault="00C43167" w:rsidP="00CD73E5">
      <w:r>
        <w:continuationSeparator/>
      </w:r>
    </w:p>
  </w:footnote>
  <w:footnote w:id="1">
    <w:p w14:paraId="6E4B804C" w14:textId="48DE4861" w:rsidR="006A576D" w:rsidRPr="0080299A" w:rsidRDefault="006A576D"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w:t>
      </w:r>
      <w:r w:rsidR="00347F4B" w:rsidRPr="0080299A">
        <w:rPr>
          <w:rFonts w:ascii="Agency FB" w:hAnsi="Agency FB"/>
          <w:szCs w:val="26"/>
        </w:rPr>
        <w:t>Archivo 02.</w:t>
      </w:r>
    </w:p>
  </w:footnote>
  <w:footnote w:id="2">
    <w:p w14:paraId="31B5D04A" w14:textId="72FDBEB3" w:rsidR="00347F4B" w:rsidRPr="0080299A" w:rsidRDefault="00347F4B"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Archivo 07.</w:t>
      </w:r>
    </w:p>
  </w:footnote>
  <w:footnote w:id="3">
    <w:p w14:paraId="10FD62CD" w14:textId="259C4AE1" w:rsidR="00347F4B" w:rsidRPr="0080299A" w:rsidRDefault="00347F4B"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Archivo 08.</w:t>
      </w:r>
    </w:p>
  </w:footnote>
  <w:footnote w:id="4">
    <w:p w14:paraId="3F31CA32" w14:textId="4EC64B10" w:rsidR="00347F4B" w:rsidRPr="0080299A" w:rsidRDefault="00347F4B"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Archivo 09.</w:t>
      </w:r>
    </w:p>
  </w:footnote>
  <w:footnote w:id="5">
    <w:p w14:paraId="4AAC89A5" w14:textId="588718D8" w:rsidR="00347F4B" w:rsidRPr="0080299A" w:rsidRDefault="00347F4B"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Archivo 11.</w:t>
      </w:r>
    </w:p>
  </w:footnote>
  <w:footnote w:id="6">
    <w:p w14:paraId="7F22D946" w14:textId="350485B4" w:rsidR="006A576D" w:rsidRPr="0080299A" w:rsidRDefault="006A576D"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Archivo 03, Expediente de la acción popular. </w:t>
      </w:r>
    </w:p>
  </w:footnote>
  <w:footnote w:id="7">
    <w:p w14:paraId="181D92D0" w14:textId="77777777" w:rsidR="00CF0DCE" w:rsidRPr="0080299A" w:rsidRDefault="00CF0DCE"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CC. T-230 de 2014, reitera las SU-975 de 2003 y T-883 de 2008</w:t>
      </w:r>
    </w:p>
  </w:footnote>
  <w:footnote w:id="8">
    <w:p w14:paraId="4195E358" w14:textId="77777777" w:rsidR="00CF0DCE" w:rsidRPr="0080299A" w:rsidRDefault="00CF0DCE"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CSJ. </w:t>
      </w:r>
      <w:proofErr w:type="spellStart"/>
      <w:r w:rsidRPr="0080299A">
        <w:rPr>
          <w:rFonts w:ascii="Agency FB" w:hAnsi="Agency FB"/>
          <w:szCs w:val="26"/>
        </w:rPr>
        <w:t>STC12717</w:t>
      </w:r>
      <w:proofErr w:type="spellEnd"/>
      <w:r w:rsidRPr="0080299A">
        <w:rPr>
          <w:rFonts w:ascii="Agency FB" w:hAnsi="Agency FB"/>
          <w:szCs w:val="26"/>
        </w:rPr>
        <w:t xml:space="preserve">-2019 y </w:t>
      </w:r>
      <w:proofErr w:type="spellStart"/>
      <w:r w:rsidRPr="0080299A">
        <w:rPr>
          <w:rFonts w:ascii="Agency FB" w:hAnsi="Agency FB"/>
          <w:szCs w:val="26"/>
        </w:rPr>
        <w:t>STC13358</w:t>
      </w:r>
      <w:proofErr w:type="spellEnd"/>
      <w:r w:rsidRPr="0080299A">
        <w:rPr>
          <w:rFonts w:ascii="Agency FB" w:hAnsi="Agency FB"/>
          <w:szCs w:val="26"/>
        </w:rPr>
        <w:t>-2019.</w:t>
      </w:r>
    </w:p>
  </w:footnote>
  <w:footnote w:id="9">
    <w:p w14:paraId="2E3F8023" w14:textId="77777777" w:rsidR="00CF0DCE" w:rsidRPr="0080299A" w:rsidRDefault="00CF0DCE"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w:t>
      </w:r>
      <w:proofErr w:type="spellStart"/>
      <w:r w:rsidRPr="0080299A">
        <w:rPr>
          <w:rFonts w:ascii="Agency FB" w:hAnsi="Agency FB"/>
          <w:szCs w:val="26"/>
        </w:rPr>
        <w:t>TSP</w:t>
      </w:r>
      <w:proofErr w:type="spellEnd"/>
      <w:r w:rsidRPr="0080299A">
        <w:rPr>
          <w:rFonts w:ascii="Agency FB" w:hAnsi="Agency FB"/>
          <w:szCs w:val="26"/>
        </w:rPr>
        <w:t xml:space="preserve">, </w:t>
      </w:r>
      <w:proofErr w:type="spellStart"/>
      <w:r w:rsidRPr="0080299A">
        <w:rPr>
          <w:rFonts w:ascii="Agency FB" w:hAnsi="Agency FB"/>
          <w:szCs w:val="26"/>
        </w:rPr>
        <w:t>SCF</w:t>
      </w:r>
      <w:proofErr w:type="spellEnd"/>
      <w:r w:rsidRPr="0080299A">
        <w:rPr>
          <w:rFonts w:ascii="Agency FB" w:hAnsi="Agency FB"/>
          <w:szCs w:val="26"/>
        </w:rPr>
        <w:t xml:space="preserve">. Sentencia 25/09/20 Rad. 66001-22-13-000-2020-00129-00, </w:t>
      </w:r>
      <w:proofErr w:type="spellStart"/>
      <w:r w:rsidRPr="0080299A">
        <w:rPr>
          <w:rFonts w:ascii="Agency FB" w:hAnsi="Agency FB"/>
          <w:szCs w:val="26"/>
        </w:rPr>
        <w:t>M.P</w:t>
      </w:r>
      <w:proofErr w:type="spellEnd"/>
      <w:r w:rsidRPr="0080299A">
        <w:rPr>
          <w:rFonts w:ascii="Agency FB" w:hAnsi="Agency FB"/>
          <w:szCs w:val="26"/>
        </w:rPr>
        <w:t xml:space="preserve">. </w:t>
      </w:r>
      <w:proofErr w:type="spellStart"/>
      <w:r w:rsidRPr="0080299A">
        <w:rPr>
          <w:rFonts w:ascii="Agency FB" w:hAnsi="Agency FB"/>
          <w:szCs w:val="26"/>
        </w:rPr>
        <w:t>Duberney</w:t>
      </w:r>
      <w:proofErr w:type="spellEnd"/>
      <w:r w:rsidRPr="0080299A">
        <w:rPr>
          <w:rFonts w:ascii="Agency FB" w:hAnsi="Agency FB"/>
          <w:szCs w:val="26"/>
        </w:rPr>
        <w:t xml:space="preserve"> Grisales Herrera.</w:t>
      </w:r>
    </w:p>
  </w:footnote>
  <w:footnote w:id="10">
    <w:p w14:paraId="55237809" w14:textId="77777777" w:rsidR="00CF0DCE" w:rsidRPr="0080299A" w:rsidRDefault="00CF0DCE" w:rsidP="0080299A">
      <w:pPr>
        <w:pStyle w:val="Textonotapie"/>
        <w:jc w:val="both"/>
        <w:rPr>
          <w:rFonts w:ascii="Agency FB" w:hAnsi="Agency FB"/>
          <w:szCs w:val="26"/>
        </w:rPr>
      </w:pPr>
      <w:r w:rsidRPr="0080299A">
        <w:rPr>
          <w:rStyle w:val="Refdenotaalpie"/>
          <w:rFonts w:ascii="Agency FB" w:hAnsi="Agency FB"/>
          <w:szCs w:val="26"/>
        </w:rPr>
        <w:footnoteRef/>
      </w:r>
      <w:r w:rsidRPr="0080299A">
        <w:rPr>
          <w:rFonts w:ascii="Agency FB" w:hAnsi="Agency FB"/>
          <w:szCs w:val="26"/>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9" w14:textId="77777777" w:rsidR="00436A51" w:rsidRDefault="00436A51"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E5"/>
    <w:rsid w:val="00005B50"/>
    <w:rsid w:val="000334CF"/>
    <w:rsid w:val="00042088"/>
    <w:rsid w:val="00065074"/>
    <w:rsid w:val="00066CE7"/>
    <w:rsid w:val="00095C04"/>
    <w:rsid w:val="000B6EBC"/>
    <w:rsid w:val="000C0169"/>
    <w:rsid w:val="000C2955"/>
    <w:rsid w:val="000F189F"/>
    <w:rsid w:val="000F5B38"/>
    <w:rsid w:val="0010676D"/>
    <w:rsid w:val="00121845"/>
    <w:rsid w:val="00122A4C"/>
    <w:rsid w:val="00123442"/>
    <w:rsid w:val="001247B9"/>
    <w:rsid w:val="001355B9"/>
    <w:rsid w:val="00144607"/>
    <w:rsid w:val="00147AF4"/>
    <w:rsid w:val="0017328F"/>
    <w:rsid w:val="00190582"/>
    <w:rsid w:val="001920FD"/>
    <w:rsid w:val="001924A5"/>
    <w:rsid w:val="001A46A3"/>
    <w:rsid w:val="001A6E73"/>
    <w:rsid w:val="001B3777"/>
    <w:rsid w:val="001C1144"/>
    <w:rsid w:val="001C401E"/>
    <w:rsid w:val="001C4FAC"/>
    <w:rsid w:val="001C62C3"/>
    <w:rsid w:val="001E0739"/>
    <w:rsid w:val="001E1A7B"/>
    <w:rsid w:val="001E6B2D"/>
    <w:rsid w:val="00204BDA"/>
    <w:rsid w:val="00227E21"/>
    <w:rsid w:val="002452B5"/>
    <w:rsid w:val="00254CA3"/>
    <w:rsid w:val="00254ECB"/>
    <w:rsid w:val="00266981"/>
    <w:rsid w:val="00285265"/>
    <w:rsid w:val="002A13BB"/>
    <w:rsid w:val="002B2D36"/>
    <w:rsid w:val="002C4C8A"/>
    <w:rsid w:val="002D1F05"/>
    <w:rsid w:val="002D2DB6"/>
    <w:rsid w:val="002E0E95"/>
    <w:rsid w:val="00300E4C"/>
    <w:rsid w:val="0030149B"/>
    <w:rsid w:val="003049BB"/>
    <w:rsid w:val="003127B8"/>
    <w:rsid w:val="00313F89"/>
    <w:rsid w:val="00347F4B"/>
    <w:rsid w:val="003538FF"/>
    <w:rsid w:val="0035768F"/>
    <w:rsid w:val="00385FFE"/>
    <w:rsid w:val="00387AE2"/>
    <w:rsid w:val="003969EA"/>
    <w:rsid w:val="003B1101"/>
    <w:rsid w:val="003C422B"/>
    <w:rsid w:val="003D5AB5"/>
    <w:rsid w:val="003E5B22"/>
    <w:rsid w:val="0040594D"/>
    <w:rsid w:val="00407377"/>
    <w:rsid w:val="00424BF8"/>
    <w:rsid w:val="00436A51"/>
    <w:rsid w:val="0045719D"/>
    <w:rsid w:val="004659D1"/>
    <w:rsid w:val="00486C68"/>
    <w:rsid w:val="00496CF1"/>
    <w:rsid w:val="004A2C5A"/>
    <w:rsid w:val="004A6EA8"/>
    <w:rsid w:val="004D526F"/>
    <w:rsid w:val="004E35A9"/>
    <w:rsid w:val="004F2A55"/>
    <w:rsid w:val="00514505"/>
    <w:rsid w:val="00521FA2"/>
    <w:rsid w:val="005231D6"/>
    <w:rsid w:val="00526F23"/>
    <w:rsid w:val="005519D6"/>
    <w:rsid w:val="0056018F"/>
    <w:rsid w:val="00561C0C"/>
    <w:rsid w:val="005729AD"/>
    <w:rsid w:val="00581839"/>
    <w:rsid w:val="005930DD"/>
    <w:rsid w:val="005A1133"/>
    <w:rsid w:val="005A7048"/>
    <w:rsid w:val="005B3B79"/>
    <w:rsid w:val="005B4AFA"/>
    <w:rsid w:val="005D5FC7"/>
    <w:rsid w:val="005D6060"/>
    <w:rsid w:val="005E2B2E"/>
    <w:rsid w:val="005F1C24"/>
    <w:rsid w:val="005F308F"/>
    <w:rsid w:val="006039FA"/>
    <w:rsid w:val="00610BDF"/>
    <w:rsid w:val="006143D6"/>
    <w:rsid w:val="006264E5"/>
    <w:rsid w:val="00654459"/>
    <w:rsid w:val="00682FC9"/>
    <w:rsid w:val="00686973"/>
    <w:rsid w:val="006A212D"/>
    <w:rsid w:val="006A576D"/>
    <w:rsid w:val="006B16B9"/>
    <w:rsid w:val="006B3724"/>
    <w:rsid w:val="006C4696"/>
    <w:rsid w:val="006C5346"/>
    <w:rsid w:val="006C57D3"/>
    <w:rsid w:val="006C7A26"/>
    <w:rsid w:val="006F2F50"/>
    <w:rsid w:val="006F640A"/>
    <w:rsid w:val="006F7900"/>
    <w:rsid w:val="00713293"/>
    <w:rsid w:val="007227F4"/>
    <w:rsid w:val="00726021"/>
    <w:rsid w:val="00772119"/>
    <w:rsid w:val="00772A5D"/>
    <w:rsid w:val="0079179A"/>
    <w:rsid w:val="007A1BFF"/>
    <w:rsid w:val="007B3A0F"/>
    <w:rsid w:val="007B47FE"/>
    <w:rsid w:val="007B5397"/>
    <w:rsid w:val="007D0DB4"/>
    <w:rsid w:val="0080299A"/>
    <w:rsid w:val="00813B3F"/>
    <w:rsid w:val="00834573"/>
    <w:rsid w:val="00850350"/>
    <w:rsid w:val="00850B1A"/>
    <w:rsid w:val="00864C42"/>
    <w:rsid w:val="008718AA"/>
    <w:rsid w:val="0089683B"/>
    <w:rsid w:val="008A0096"/>
    <w:rsid w:val="008C2D90"/>
    <w:rsid w:val="008C590D"/>
    <w:rsid w:val="008D5404"/>
    <w:rsid w:val="008D5A2B"/>
    <w:rsid w:val="008E1D39"/>
    <w:rsid w:val="009022F5"/>
    <w:rsid w:val="00943FF1"/>
    <w:rsid w:val="00965768"/>
    <w:rsid w:val="00966586"/>
    <w:rsid w:val="009878F9"/>
    <w:rsid w:val="009A2618"/>
    <w:rsid w:val="009B3D07"/>
    <w:rsid w:val="009B4568"/>
    <w:rsid w:val="009C75F4"/>
    <w:rsid w:val="009D0F3B"/>
    <w:rsid w:val="009D23F0"/>
    <w:rsid w:val="009D4C7B"/>
    <w:rsid w:val="009D5349"/>
    <w:rsid w:val="009E0FD8"/>
    <w:rsid w:val="009E4741"/>
    <w:rsid w:val="00A006BB"/>
    <w:rsid w:val="00A026AD"/>
    <w:rsid w:val="00A0360C"/>
    <w:rsid w:val="00A14545"/>
    <w:rsid w:val="00A16252"/>
    <w:rsid w:val="00A210FF"/>
    <w:rsid w:val="00A219F4"/>
    <w:rsid w:val="00A27193"/>
    <w:rsid w:val="00A33F4E"/>
    <w:rsid w:val="00A35114"/>
    <w:rsid w:val="00A37894"/>
    <w:rsid w:val="00A37E7F"/>
    <w:rsid w:val="00A4037B"/>
    <w:rsid w:val="00A42D85"/>
    <w:rsid w:val="00A54986"/>
    <w:rsid w:val="00A734BF"/>
    <w:rsid w:val="00A80E46"/>
    <w:rsid w:val="00A8218F"/>
    <w:rsid w:val="00A8400C"/>
    <w:rsid w:val="00AA76D0"/>
    <w:rsid w:val="00AC4FDF"/>
    <w:rsid w:val="00AC5562"/>
    <w:rsid w:val="00AC5EE5"/>
    <w:rsid w:val="00AC7344"/>
    <w:rsid w:val="00AD5A79"/>
    <w:rsid w:val="00AE6090"/>
    <w:rsid w:val="00AF4AD3"/>
    <w:rsid w:val="00AF5B39"/>
    <w:rsid w:val="00B009FB"/>
    <w:rsid w:val="00B01CB1"/>
    <w:rsid w:val="00B02BE9"/>
    <w:rsid w:val="00B32DC0"/>
    <w:rsid w:val="00B34201"/>
    <w:rsid w:val="00B40BCA"/>
    <w:rsid w:val="00B42B6E"/>
    <w:rsid w:val="00B519AC"/>
    <w:rsid w:val="00B632F4"/>
    <w:rsid w:val="00BC3321"/>
    <w:rsid w:val="00BE3D4C"/>
    <w:rsid w:val="00BF426C"/>
    <w:rsid w:val="00C1466B"/>
    <w:rsid w:val="00C14C5A"/>
    <w:rsid w:val="00C43167"/>
    <w:rsid w:val="00C46A3A"/>
    <w:rsid w:val="00C54BA0"/>
    <w:rsid w:val="00C71F28"/>
    <w:rsid w:val="00C805F6"/>
    <w:rsid w:val="00C82097"/>
    <w:rsid w:val="00CB75FF"/>
    <w:rsid w:val="00CB7F71"/>
    <w:rsid w:val="00CD34E9"/>
    <w:rsid w:val="00CD73E5"/>
    <w:rsid w:val="00CE68E9"/>
    <w:rsid w:val="00CF0DCE"/>
    <w:rsid w:val="00CF7999"/>
    <w:rsid w:val="00D07982"/>
    <w:rsid w:val="00D1609F"/>
    <w:rsid w:val="00D16A63"/>
    <w:rsid w:val="00D325A2"/>
    <w:rsid w:val="00D46456"/>
    <w:rsid w:val="00D622C1"/>
    <w:rsid w:val="00D8186A"/>
    <w:rsid w:val="00D842EC"/>
    <w:rsid w:val="00DA007F"/>
    <w:rsid w:val="00DA1D30"/>
    <w:rsid w:val="00DB285E"/>
    <w:rsid w:val="00DB2B97"/>
    <w:rsid w:val="00DD7802"/>
    <w:rsid w:val="00DE700F"/>
    <w:rsid w:val="00DF5E59"/>
    <w:rsid w:val="00DF6578"/>
    <w:rsid w:val="00E00E45"/>
    <w:rsid w:val="00E03443"/>
    <w:rsid w:val="00E03D5E"/>
    <w:rsid w:val="00E040C3"/>
    <w:rsid w:val="00E31BED"/>
    <w:rsid w:val="00E41FFB"/>
    <w:rsid w:val="00E451B1"/>
    <w:rsid w:val="00E6002C"/>
    <w:rsid w:val="00E60AAF"/>
    <w:rsid w:val="00E64FFE"/>
    <w:rsid w:val="00EE3EC5"/>
    <w:rsid w:val="00EE4976"/>
    <w:rsid w:val="00F111E5"/>
    <w:rsid w:val="00F1637D"/>
    <w:rsid w:val="00F20A47"/>
    <w:rsid w:val="00F34452"/>
    <w:rsid w:val="00F44381"/>
    <w:rsid w:val="00F44DA6"/>
    <w:rsid w:val="00F52C02"/>
    <w:rsid w:val="00F611DC"/>
    <w:rsid w:val="00F65B69"/>
    <w:rsid w:val="00F66464"/>
    <w:rsid w:val="00F90CD5"/>
    <w:rsid w:val="00FA0A60"/>
    <w:rsid w:val="00FB7F2B"/>
    <w:rsid w:val="00FC513B"/>
    <w:rsid w:val="00FD6F14"/>
    <w:rsid w:val="00FF0520"/>
    <w:rsid w:val="00FF5E79"/>
    <w:rsid w:val="0A3D1F3B"/>
    <w:rsid w:val="0C86AFFB"/>
    <w:rsid w:val="0DFED7A1"/>
    <w:rsid w:val="13ED5414"/>
    <w:rsid w:val="174FF54E"/>
    <w:rsid w:val="1DBF4477"/>
    <w:rsid w:val="2557155F"/>
    <w:rsid w:val="25E8F9B0"/>
    <w:rsid w:val="29E74A25"/>
    <w:rsid w:val="2C838094"/>
    <w:rsid w:val="2D073117"/>
    <w:rsid w:val="2D852232"/>
    <w:rsid w:val="32C58DD9"/>
    <w:rsid w:val="337765E1"/>
    <w:rsid w:val="38EFA0A3"/>
    <w:rsid w:val="3A1A74EC"/>
    <w:rsid w:val="42B66760"/>
    <w:rsid w:val="4336642D"/>
    <w:rsid w:val="4E0EA874"/>
    <w:rsid w:val="5896A87F"/>
    <w:rsid w:val="5B8212CB"/>
    <w:rsid w:val="5FC52665"/>
    <w:rsid w:val="612CD55A"/>
    <w:rsid w:val="6D9C0BD4"/>
    <w:rsid w:val="6FA94340"/>
    <w:rsid w:val="75C5775E"/>
    <w:rsid w:val="76B94AB4"/>
    <w:rsid w:val="79F31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347F4B"/>
    <w:pPr>
      <w:tabs>
        <w:tab w:val="center" w:pos="4419"/>
        <w:tab w:val="right" w:pos="8838"/>
      </w:tabs>
    </w:pPr>
  </w:style>
  <w:style w:type="character" w:customStyle="1" w:styleId="EncabezadoCar">
    <w:name w:val="Encabezado Car"/>
    <w:basedOn w:val="Fuentedeprrafopredeter"/>
    <w:link w:val="Encabezado"/>
    <w:uiPriority w:val="99"/>
    <w:rsid w:val="00347F4B"/>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347F4B"/>
    <w:pPr>
      <w:tabs>
        <w:tab w:val="center" w:pos="4419"/>
        <w:tab w:val="right" w:pos="8838"/>
      </w:tabs>
    </w:pPr>
  </w:style>
  <w:style w:type="character" w:customStyle="1" w:styleId="EncabezadoCar">
    <w:name w:val="Encabezado Car"/>
    <w:basedOn w:val="Fuentedeprrafopredeter"/>
    <w:link w:val="Encabezado"/>
    <w:uiPriority w:val="99"/>
    <w:rsid w:val="00347F4B"/>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f2c5d12f67dc414a"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072a321ad37b409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116E-6F55-4E59-BA0C-DC72A6B3A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F004A-B9D8-4507-A2B8-311718AC8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0D871-C539-4D5F-A266-2DB0B8256964}">
  <ds:schemaRefs>
    <ds:schemaRef ds:uri="http://schemas.microsoft.com/sharepoint/v3/contenttype/forms"/>
  </ds:schemaRefs>
</ds:datastoreItem>
</file>

<file path=customXml/itemProps4.xml><?xml version="1.0" encoding="utf-8"?>
<ds:datastoreItem xmlns:ds="http://schemas.openxmlformats.org/officeDocument/2006/customXml" ds:itemID="{6F0DE258-49F7-46B1-A673-913C2228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1695</Words>
  <Characters>9326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ALONSO</cp:lastModifiedBy>
  <cp:revision>3</cp:revision>
  <cp:lastPrinted>2020-08-27T13:06:00Z</cp:lastPrinted>
  <dcterms:created xsi:type="dcterms:W3CDTF">2020-09-28T20:08:00Z</dcterms:created>
  <dcterms:modified xsi:type="dcterms:W3CDTF">2020-10-31T23:56:00Z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