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1563E" w14:textId="77777777" w:rsidR="009417ED" w:rsidRPr="009417ED" w:rsidRDefault="009417ED" w:rsidP="009417E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9417ED">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85658C6" w14:textId="77777777" w:rsidR="009417ED" w:rsidRPr="009417ED" w:rsidRDefault="009417ED" w:rsidP="009417ED">
      <w:pPr>
        <w:jc w:val="both"/>
        <w:rPr>
          <w:rFonts w:ascii="Arial" w:hAnsi="Arial" w:cs="Arial"/>
          <w:lang w:val="es-419"/>
        </w:rPr>
      </w:pPr>
    </w:p>
    <w:p w14:paraId="4F355B1A" w14:textId="24B12E51" w:rsidR="009417ED" w:rsidRPr="009417ED" w:rsidRDefault="009417ED" w:rsidP="009417ED">
      <w:pPr>
        <w:jc w:val="both"/>
        <w:rPr>
          <w:rFonts w:ascii="Arial" w:hAnsi="Arial" w:cs="Arial"/>
          <w:lang w:val="es-419"/>
        </w:rPr>
      </w:pPr>
      <w:r w:rsidRPr="009417ED">
        <w:rPr>
          <w:rFonts w:ascii="Arial" w:hAnsi="Arial" w:cs="Arial"/>
          <w:lang w:val="es-419"/>
        </w:rPr>
        <w:t>Providencia:</w:t>
      </w:r>
      <w:r w:rsidRPr="009417ED">
        <w:rPr>
          <w:rFonts w:ascii="Arial" w:hAnsi="Arial" w:cs="Arial"/>
          <w:lang w:val="es-419"/>
        </w:rPr>
        <w:tab/>
      </w:r>
      <w:r w:rsidRPr="009417ED">
        <w:rPr>
          <w:rFonts w:ascii="Arial" w:hAnsi="Arial" w:cs="Arial"/>
          <w:lang w:val="es-419"/>
        </w:rPr>
        <w:tab/>
        <w:t>S</w:t>
      </w:r>
      <w:r w:rsidR="00696562">
        <w:rPr>
          <w:rFonts w:ascii="Arial" w:hAnsi="Arial" w:cs="Arial"/>
          <w:lang w:val="es-419"/>
        </w:rPr>
        <w:t>entencia de 1º de junio de 2020</w:t>
      </w:r>
    </w:p>
    <w:p w14:paraId="4CF4D9F9" w14:textId="77777777" w:rsidR="009417ED" w:rsidRPr="009417ED" w:rsidRDefault="009417ED" w:rsidP="009417ED">
      <w:pPr>
        <w:jc w:val="both"/>
        <w:rPr>
          <w:rFonts w:ascii="Arial" w:hAnsi="Arial" w:cs="Arial"/>
          <w:lang w:val="es-419"/>
        </w:rPr>
      </w:pPr>
      <w:r w:rsidRPr="009417ED">
        <w:rPr>
          <w:rFonts w:ascii="Arial" w:hAnsi="Arial" w:cs="Arial"/>
          <w:lang w:val="es-419"/>
        </w:rPr>
        <w:t>Radicación Nº:</w:t>
      </w:r>
      <w:r w:rsidRPr="009417ED">
        <w:rPr>
          <w:rFonts w:ascii="Arial" w:hAnsi="Arial" w:cs="Arial"/>
          <w:lang w:val="es-419"/>
        </w:rPr>
        <w:tab/>
      </w:r>
      <w:r w:rsidRPr="009417ED">
        <w:rPr>
          <w:rFonts w:ascii="Arial" w:hAnsi="Arial" w:cs="Arial"/>
          <w:lang w:val="es-419"/>
        </w:rPr>
        <w:tab/>
        <w:t>66001-31-05-002-2020-00115-01</w:t>
      </w:r>
    </w:p>
    <w:p w14:paraId="685B0404" w14:textId="6FE89578" w:rsidR="009417ED" w:rsidRPr="009417ED" w:rsidRDefault="009417ED" w:rsidP="009417ED">
      <w:pPr>
        <w:jc w:val="both"/>
        <w:rPr>
          <w:rFonts w:ascii="Arial" w:hAnsi="Arial" w:cs="Arial"/>
          <w:lang w:val="es-419"/>
        </w:rPr>
      </w:pPr>
      <w:r w:rsidRPr="009417ED">
        <w:rPr>
          <w:rFonts w:ascii="Arial" w:hAnsi="Arial" w:cs="Arial"/>
          <w:lang w:val="es-419"/>
        </w:rPr>
        <w:t>Accionante:</w:t>
      </w:r>
      <w:r w:rsidRPr="009417ED">
        <w:rPr>
          <w:rFonts w:ascii="Arial" w:hAnsi="Arial" w:cs="Arial"/>
          <w:lang w:val="es-419"/>
        </w:rPr>
        <w:tab/>
      </w:r>
      <w:r w:rsidRPr="009417ED">
        <w:rPr>
          <w:rFonts w:ascii="Arial" w:hAnsi="Arial" w:cs="Arial"/>
          <w:lang w:val="es-419"/>
        </w:rPr>
        <w:tab/>
        <w:t>Javier de Jesús Guevara Marín</w:t>
      </w:r>
    </w:p>
    <w:p w14:paraId="06B5F023" w14:textId="494F4AF5" w:rsidR="009417ED" w:rsidRPr="009417ED" w:rsidRDefault="009417ED" w:rsidP="009417ED">
      <w:pPr>
        <w:jc w:val="both"/>
        <w:rPr>
          <w:rFonts w:ascii="Arial" w:hAnsi="Arial" w:cs="Arial"/>
          <w:lang w:val="es-419"/>
        </w:rPr>
      </w:pPr>
      <w:r w:rsidRPr="009417ED">
        <w:rPr>
          <w:rFonts w:ascii="Arial" w:hAnsi="Arial" w:cs="Arial"/>
          <w:lang w:val="es-419"/>
        </w:rPr>
        <w:t>Accionados:</w:t>
      </w:r>
      <w:r w:rsidRPr="009417ED">
        <w:rPr>
          <w:rFonts w:ascii="Arial" w:hAnsi="Arial" w:cs="Arial"/>
          <w:lang w:val="es-419"/>
        </w:rPr>
        <w:tab/>
      </w:r>
      <w:r w:rsidRPr="009417ED">
        <w:rPr>
          <w:rFonts w:ascii="Arial" w:hAnsi="Arial" w:cs="Arial"/>
          <w:lang w:val="es-419"/>
        </w:rPr>
        <w:tab/>
      </w:r>
      <w:r w:rsidR="00696562">
        <w:rPr>
          <w:rFonts w:ascii="Arial" w:hAnsi="Arial" w:cs="Arial"/>
          <w:lang w:val="es-419"/>
        </w:rPr>
        <w:t>Colpensiones</w:t>
      </w:r>
    </w:p>
    <w:p w14:paraId="0CCA2AA9" w14:textId="2ACC4D45" w:rsidR="009417ED" w:rsidRPr="009417ED" w:rsidRDefault="009417ED" w:rsidP="009417ED">
      <w:pPr>
        <w:jc w:val="both"/>
        <w:rPr>
          <w:rFonts w:ascii="Arial" w:hAnsi="Arial" w:cs="Arial"/>
          <w:lang w:val="es-419"/>
        </w:rPr>
      </w:pPr>
      <w:r w:rsidRPr="009417ED">
        <w:rPr>
          <w:rFonts w:ascii="Arial" w:hAnsi="Arial" w:cs="Arial"/>
          <w:lang w:val="es-419"/>
        </w:rPr>
        <w:t>Proceso:</w:t>
      </w:r>
      <w:r w:rsidRPr="009417ED">
        <w:rPr>
          <w:rFonts w:ascii="Arial" w:hAnsi="Arial" w:cs="Arial"/>
          <w:lang w:val="es-419"/>
        </w:rPr>
        <w:tab/>
      </w:r>
      <w:r w:rsidRPr="009417ED">
        <w:rPr>
          <w:rFonts w:ascii="Arial" w:hAnsi="Arial" w:cs="Arial"/>
          <w:lang w:val="es-419"/>
        </w:rPr>
        <w:tab/>
      </w:r>
      <w:r w:rsidR="00696562">
        <w:rPr>
          <w:rFonts w:ascii="Arial" w:hAnsi="Arial" w:cs="Arial"/>
          <w:lang w:val="es-419"/>
        </w:rPr>
        <w:t>Acción de Tutela</w:t>
      </w:r>
    </w:p>
    <w:p w14:paraId="13986C04" w14:textId="4AF6007C" w:rsidR="009417ED" w:rsidRPr="009417ED" w:rsidRDefault="009417ED" w:rsidP="009417ED">
      <w:pPr>
        <w:jc w:val="both"/>
        <w:rPr>
          <w:rFonts w:ascii="Arial" w:hAnsi="Arial" w:cs="Arial"/>
          <w:lang w:val="es-419"/>
        </w:rPr>
      </w:pPr>
      <w:r w:rsidRPr="009417ED">
        <w:rPr>
          <w:rFonts w:ascii="Arial" w:hAnsi="Arial" w:cs="Arial"/>
          <w:lang w:val="es-419"/>
        </w:rPr>
        <w:t>Juzgado de origen:</w:t>
      </w:r>
      <w:r w:rsidRPr="009417ED">
        <w:rPr>
          <w:rFonts w:ascii="Arial" w:hAnsi="Arial" w:cs="Arial"/>
          <w:lang w:val="es-419"/>
        </w:rPr>
        <w:tab/>
        <w:t>Segundo Laboral del Circuito</w:t>
      </w:r>
    </w:p>
    <w:p w14:paraId="59747EE3" w14:textId="77777777" w:rsidR="009417ED" w:rsidRPr="009417ED" w:rsidRDefault="009417ED" w:rsidP="009417ED">
      <w:pPr>
        <w:jc w:val="both"/>
        <w:rPr>
          <w:rFonts w:ascii="Arial" w:hAnsi="Arial" w:cs="Arial"/>
          <w:lang w:val="es-419"/>
        </w:rPr>
      </w:pPr>
    </w:p>
    <w:p w14:paraId="6534B576" w14:textId="4F44C0C3" w:rsidR="009417ED" w:rsidRPr="009417ED" w:rsidRDefault="009417ED" w:rsidP="009417ED">
      <w:pPr>
        <w:jc w:val="both"/>
        <w:rPr>
          <w:rFonts w:ascii="Arial" w:hAnsi="Arial" w:cs="Arial"/>
          <w:b/>
          <w:bCs/>
          <w:iCs/>
          <w:lang w:val="es-419" w:eastAsia="fr-FR"/>
        </w:rPr>
      </w:pPr>
      <w:r w:rsidRPr="009417ED">
        <w:rPr>
          <w:rFonts w:ascii="Arial" w:hAnsi="Arial" w:cs="Arial"/>
          <w:b/>
          <w:bCs/>
          <w:iCs/>
          <w:u w:val="single"/>
          <w:lang w:val="es-419" w:eastAsia="fr-FR"/>
        </w:rPr>
        <w:t>TEMAS:</w:t>
      </w:r>
      <w:r w:rsidRPr="009417ED">
        <w:rPr>
          <w:rFonts w:ascii="Arial" w:hAnsi="Arial" w:cs="Arial"/>
          <w:b/>
          <w:bCs/>
          <w:iCs/>
          <w:lang w:val="es-419" w:eastAsia="fr-FR"/>
        </w:rPr>
        <w:tab/>
      </w:r>
      <w:r w:rsidR="002554AF">
        <w:rPr>
          <w:rFonts w:ascii="Arial" w:hAnsi="Arial" w:cs="Arial"/>
          <w:b/>
          <w:bCs/>
          <w:iCs/>
          <w:lang w:val="es-419" w:eastAsia="fr-FR"/>
        </w:rPr>
        <w:t xml:space="preserve">DERECHO A LA </w:t>
      </w:r>
      <w:r w:rsidR="00C63F28">
        <w:rPr>
          <w:rFonts w:ascii="Arial" w:hAnsi="Arial" w:cs="Arial"/>
          <w:b/>
          <w:bCs/>
          <w:iCs/>
          <w:lang w:val="es-419" w:eastAsia="fr-FR"/>
        </w:rPr>
        <w:t>SEGURIDAD SOCIAL / TIENE CARÁCTER FUNDAMENTAL /</w:t>
      </w:r>
      <w:r w:rsidR="00C63F28">
        <w:rPr>
          <w:rFonts w:ascii="Arial" w:hAnsi="Arial" w:cs="Arial"/>
          <w:b/>
          <w:lang w:val="es-419"/>
        </w:rPr>
        <w:t xml:space="preserve"> CALIFICACIÓN DE PÉRDIDA DE CAPACIDAD LABORAL</w:t>
      </w:r>
      <w:r w:rsidRPr="009417ED">
        <w:rPr>
          <w:rFonts w:ascii="Arial" w:hAnsi="Arial" w:cs="Arial"/>
          <w:b/>
          <w:bCs/>
          <w:iCs/>
          <w:lang w:val="es-419" w:eastAsia="fr-FR"/>
        </w:rPr>
        <w:t xml:space="preserve"> / </w:t>
      </w:r>
      <w:r w:rsidR="00C63F28">
        <w:rPr>
          <w:rFonts w:ascii="Arial" w:hAnsi="Arial" w:cs="Arial"/>
          <w:b/>
          <w:bCs/>
          <w:iCs/>
          <w:lang w:val="es-419" w:eastAsia="fr-FR"/>
        </w:rPr>
        <w:t>ENTIDADES COMPETENTES / TRÁMITE LEGAL QUE DEBE CUMPLIRSE / DOCUMENTOS O EXAMENES ADICIONALES / CARGA DEL AFILIADO /  INCORPORACIÓN EXTEMPORÁNEA / INFORMACIÓN COMPLETA / CARGA DE LA ENTIDAD CALIFICADORA.</w:t>
      </w:r>
    </w:p>
    <w:p w14:paraId="32225865" w14:textId="77777777" w:rsidR="009417ED" w:rsidRPr="009417ED" w:rsidRDefault="009417ED" w:rsidP="009417ED">
      <w:pPr>
        <w:jc w:val="both"/>
        <w:rPr>
          <w:rFonts w:ascii="Arial" w:hAnsi="Arial" w:cs="Arial"/>
          <w:lang w:val="es-419"/>
        </w:rPr>
      </w:pPr>
    </w:p>
    <w:p w14:paraId="6AA5DD13" w14:textId="018D576F" w:rsidR="009417ED" w:rsidRPr="009417ED" w:rsidRDefault="009F3F0F" w:rsidP="009417ED">
      <w:pPr>
        <w:jc w:val="both"/>
        <w:rPr>
          <w:rFonts w:ascii="Arial" w:hAnsi="Arial" w:cs="Arial"/>
          <w:lang w:val="es-419"/>
        </w:rPr>
      </w:pPr>
      <w:r w:rsidRPr="009F3F0F">
        <w:rPr>
          <w:rFonts w:ascii="Arial" w:hAnsi="Arial" w:cs="Arial"/>
          <w:lang w:val="es-419"/>
        </w:rPr>
        <w:t>Consagrada en los artículos 48 y 49 de la Carta Política, la seguridad social ha sido reconocida en el ordenamiento jurídico como un derecho constitucional fundamental que hace posible que las personas afronten con dignidad, situaciones difíciles asociadas a contingencias regulares de la vida y por tanto, elemento esencial para la realización otros derechos de primera generación</w:t>
      </w:r>
      <w:r>
        <w:rPr>
          <w:rFonts w:ascii="Arial" w:hAnsi="Arial" w:cs="Arial"/>
          <w:lang w:val="es-419"/>
        </w:rPr>
        <w:t>…</w:t>
      </w:r>
    </w:p>
    <w:p w14:paraId="781F1F8E" w14:textId="77777777" w:rsidR="009417ED" w:rsidRPr="009417ED" w:rsidRDefault="009417ED" w:rsidP="009417ED">
      <w:pPr>
        <w:jc w:val="both"/>
        <w:rPr>
          <w:rFonts w:ascii="Arial" w:hAnsi="Arial" w:cs="Arial"/>
          <w:lang w:val="es-419"/>
        </w:rPr>
      </w:pPr>
    </w:p>
    <w:p w14:paraId="5D0A7BE0" w14:textId="55897104" w:rsidR="009417ED" w:rsidRDefault="009F3F0F" w:rsidP="009417ED">
      <w:pPr>
        <w:jc w:val="both"/>
        <w:rPr>
          <w:rFonts w:ascii="Arial" w:hAnsi="Arial" w:cs="Arial"/>
          <w:lang w:val="es-419"/>
        </w:rPr>
      </w:pPr>
      <w:r w:rsidRPr="009F3F0F">
        <w:rPr>
          <w:rFonts w:ascii="Arial" w:hAnsi="Arial" w:cs="Arial"/>
          <w:lang w:val="es-419"/>
        </w:rPr>
        <w:t>Conteste con ello, con la finalidad de mitigar las vicisitudes inherentes a la pérdida de la capacidad laboral, el sistema de seguridad social ha previsto diferentes tipos de prestaciones. Una de ellas es la pensión de invalidez de origen común, regulada principalmente en la Ley 100 de 1993, con las modificaciones introducidas por la Ley 860 de 2003. Norma que exige para la causación del derecho, entre otros requisitos, la demostración de una pérdida en la capacidad de trabajo equivalente al 50% o más, la cual debe hacerse a través del dictamen expedido por las entidades de seguridad social competentes</w:t>
      </w:r>
      <w:r>
        <w:rPr>
          <w:rFonts w:ascii="Arial" w:hAnsi="Arial" w:cs="Arial"/>
          <w:lang w:val="es-419"/>
        </w:rPr>
        <w:t>…</w:t>
      </w:r>
    </w:p>
    <w:p w14:paraId="14C1786D" w14:textId="77777777" w:rsidR="009F3F0F" w:rsidRDefault="009F3F0F" w:rsidP="009417ED">
      <w:pPr>
        <w:jc w:val="both"/>
        <w:rPr>
          <w:rFonts w:ascii="Arial" w:hAnsi="Arial" w:cs="Arial"/>
          <w:lang w:val="es-419"/>
        </w:rPr>
      </w:pPr>
    </w:p>
    <w:p w14:paraId="5D35BC7F" w14:textId="54DA6817" w:rsidR="009F3F0F" w:rsidRDefault="009F3F0F" w:rsidP="009417ED">
      <w:pPr>
        <w:jc w:val="both"/>
        <w:rPr>
          <w:rFonts w:ascii="Arial" w:hAnsi="Arial" w:cs="Arial"/>
          <w:lang w:val="es-419"/>
        </w:rPr>
      </w:pPr>
      <w:r w:rsidRPr="009F3F0F">
        <w:rPr>
          <w:rFonts w:ascii="Arial" w:hAnsi="Arial" w:cs="Arial"/>
          <w:lang w:val="es-419"/>
        </w:rPr>
        <w:t>El baremo para realizar dicha evaluación, corresponde al adoptado a través del Decreto 1507 de 2014 “por el cual se expide el Manual Único para la Calificación de la Pérdida de la Capacidad Laboral y Ocupacional”. El procedimiento, al estatuido en el Decreto 1352 de 2013 “por el cual se reglamenta la organización y funcionamiento de las Junta</w:t>
      </w:r>
      <w:r>
        <w:rPr>
          <w:rFonts w:ascii="Arial" w:hAnsi="Arial" w:cs="Arial"/>
          <w:lang w:val="es-419"/>
        </w:rPr>
        <w:t>s de Calificación de Invalidez”…</w:t>
      </w:r>
    </w:p>
    <w:p w14:paraId="59D82C2C" w14:textId="77777777" w:rsidR="009F3F0F" w:rsidRDefault="009F3F0F" w:rsidP="009417ED">
      <w:pPr>
        <w:jc w:val="both"/>
        <w:rPr>
          <w:rFonts w:ascii="Arial" w:hAnsi="Arial" w:cs="Arial"/>
          <w:lang w:val="es-419"/>
        </w:rPr>
      </w:pPr>
    </w:p>
    <w:p w14:paraId="332B9C00" w14:textId="34CBE123" w:rsidR="009F3F0F" w:rsidRPr="009F3F0F" w:rsidRDefault="009F3F0F" w:rsidP="009F3F0F">
      <w:pPr>
        <w:jc w:val="both"/>
        <w:rPr>
          <w:rFonts w:ascii="Arial" w:hAnsi="Arial" w:cs="Arial"/>
          <w:lang w:val="es-419"/>
        </w:rPr>
      </w:pPr>
      <w:r w:rsidRPr="009F3F0F">
        <w:rPr>
          <w:rFonts w:ascii="Arial" w:hAnsi="Arial" w:cs="Arial"/>
          <w:lang w:val="es-419"/>
        </w:rPr>
        <w:t>Cuando la solicitud no está acompañada de los documentos señalados en el artículo 30, el artículo 31, dispone que debe indicarse al solicitante cuáles son los documentos faltantes a través de una lista de chequeo</w:t>
      </w:r>
      <w:r>
        <w:rPr>
          <w:rFonts w:ascii="Arial" w:hAnsi="Arial" w:cs="Arial"/>
          <w:lang w:val="es-419"/>
        </w:rPr>
        <w:t>…</w:t>
      </w:r>
      <w:r w:rsidRPr="009F3F0F">
        <w:rPr>
          <w:rFonts w:ascii="Arial" w:hAnsi="Arial" w:cs="Arial"/>
          <w:lang w:val="es-419"/>
        </w:rPr>
        <w:t xml:space="preserve"> Se otorgará un término de treinta (30) días calendario para que allegue el expediente completo, lapso durante el cual estará suspendido el término para decidir” y que puede prorrogarse por un término igual, a solicitud del interesado antes de que venza el plazo concedido.   </w:t>
      </w:r>
    </w:p>
    <w:p w14:paraId="2B0C7CA0" w14:textId="77777777" w:rsidR="009F3F0F" w:rsidRPr="009F3F0F" w:rsidRDefault="009F3F0F" w:rsidP="009F3F0F">
      <w:pPr>
        <w:jc w:val="both"/>
        <w:rPr>
          <w:rFonts w:ascii="Arial" w:hAnsi="Arial" w:cs="Arial"/>
          <w:lang w:val="es-419"/>
        </w:rPr>
      </w:pPr>
    </w:p>
    <w:p w14:paraId="718D383D" w14:textId="35E2416C" w:rsidR="009F3F0F" w:rsidRPr="009417ED" w:rsidRDefault="009F3F0F" w:rsidP="009F3F0F">
      <w:pPr>
        <w:jc w:val="both"/>
        <w:rPr>
          <w:rFonts w:ascii="Arial" w:hAnsi="Arial" w:cs="Arial"/>
          <w:lang w:val="es-419"/>
        </w:rPr>
      </w:pPr>
      <w:r w:rsidRPr="009F3F0F">
        <w:rPr>
          <w:rFonts w:ascii="Arial" w:hAnsi="Arial" w:cs="Arial"/>
          <w:lang w:val="es-419"/>
        </w:rPr>
        <w:t>Vencido dicho término, se entiende que el peticionario ha desistido de su solicitud</w:t>
      </w:r>
      <w:r>
        <w:rPr>
          <w:rFonts w:ascii="Arial" w:hAnsi="Arial" w:cs="Arial"/>
          <w:lang w:val="es-419"/>
        </w:rPr>
        <w:t>…</w:t>
      </w:r>
    </w:p>
    <w:p w14:paraId="763F32CA" w14:textId="77777777" w:rsidR="009417ED" w:rsidRPr="009417ED" w:rsidRDefault="009417ED" w:rsidP="009417ED">
      <w:pPr>
        <w:jc w:val="both"/>
        <w:rPr>
          <w:rFonts w:ascii="Arial" w:hAnsi="Arial" w:cs="Arial"/>
        </w:rPr>
      </w:pPr>
    </w:p>
    <w:p w14:paraId="127BE5D9" w14:textId="50D618DA" w:rsidR="00C63F28" w:rsidRPr="00C63F28" w:rsidRDefault="00C63F28" w:rsidP="00C63F28">
      <w:pPr>
        <w:jc w:val="both"/>
        <w:rPr>
          <w:rFonts w:ascii="Arial" w:hAnsi="Arial" w:cs="Arial"/>
        </w:rPr>
      </w:pPr>
      <w:r w:rsidRPr="00C63F28">
        <w:rPr>
          <w:rFonts w:ascii="Arial" w:hAnsi="Arial" w:cs="Arial"/>
        </w:rPr>
        <w:t>No se obvia que el Decreto 1352 de 2013, establece a favor de los solicitantes la posibilidad de pedir una prórroga de dicho plazo y que en principio, esto lo debió haber hecho el actor. Sin embargo, debe tenerse en consideración que la jurisprudencia del Consejo de Esta</w:t>
      </w:r>
      <w:r>
        <w:rPr>
          <w:rFonts w:ascii="Arial" w:hAnsi="Arial" w:cs="Arial"/>
        </w:rPr>
        <w:t>do y de la Corte Constitucional</w:t>
      </w:r>
      <w:r w:rsidRPr="00C63F28">
        <w:rPr>
          <w:rFonts w:ascii="Arial" w:hAnsi="Arial" w:cs="Arial"/>
        </w:rPr>
        <w:t>, ha sido clara en mencionar que es deber de la administración informar a la persona afectada, los recursos que el ordenamiento le habilita para la salvaguarda de sus derechos frente a una determinada actuación administrativa; de suerte que, cuando se incumple con ello, es igualmente desproporcionado exigirle a una persona el ejercicio de esos procedimientos, sobre los cuales no se le informó tener a su disposición.</w:t>
      </w:r>
    </w:p>
    <w:p w14:paraId="362D71B3" w14:textId="77777777" w:rsidR="00C63F28" w:rsidRPr="00C63F28" w:rsidRDefault="00C63F28" w:rsidP="00C63F28">
      <w:pPr>
        <w:jc w:val="both"/>
        <w:rPr>
          <w:rFonts w:ascii="Arial" w:hAnsi="Arial" w:cs="Arial"/>
        </w:rPr>
      </w:pPr>
    </w:p>
    <w:p w14:paraId="718C573B" w14:textId="086FBEE4" w:rsidR="009417ED" w:rsidRPr="009417ED" w:rsidRDefault="00C63F28" w:rsidP="00C63F28">
      <w:pPr>
        <w:jc w:val="both"/>
        <w:rPr>
          <w:rFonts w:ascii="Arial" w:hAnsi="Arial" w:cs="Arial"/>
        </w:rPr>
      </w:pPr>
      <w:r w:rsidRPr="00C63F28">
        <w:rPr>
          <w:rFonts w:ascii="Arial" w:hAnsi="Arial" w:cs="Arial"/>
        </w:rPr>
        <w:t>En este caso, Colpensiones no cumplió con ese deber; primero, en el oficio del 04 de julio de 2019, en el que lo requirió para que aportara la historia clínica, no le informó al actor que contaba con la posibilidad de solicitar la prórroga del plazo para la entrega oportuna de la documentación y luego, en la comunicación del 9 de agosto siguiente, en la que dispuso el cierre del trámite de calificación, tampoco le notificó la procedencia de recurso alguno.</w:t>
      </w:r>
    </w:p>
    <w:p w14:paraId="2FFB6959" w14:textId="77777777" w:rsidR="009417ED" w:rsidRDefault="009417ED" w:rsidP="009417ED">
      <w:pPr>
        <w:jc w:val="both"/>
        <w:rPr>
          <w:rFonts w:ascii="Arial" w:hAnsi="Arial" w:cs="Arial"/>
        </w:rPr>
      </w:pPr>
    </w:p>
    <w:p w14:paraId="40844A86" w14:textId="77777777" w:rsidR="00C63F28" w:rsidRDefault="00C63F28" w:rsidP="009417ED">
      <w:pPr>
        <w:jc w:val="both"/>
        <w:rPr>
          <w:rFonts w:ascii="Arial" w:hAnsi="Arial" w:cs="Arial"/>
        </w:rPr>
      </w:pPr>
    </w:p>
    <w:p w14:paraId="2E2BBCAA" w14:textId="77777777" w:rsidR="00C63F28" w:rsidRPr="009417ED" w:rsidRDefault="00C63F28" w:rsidP="009417ED">
      <w:pPr>
        <w:jc w:val="both"/>
        <w:rPr>
          <w:rFonts w:ascii="Arial" w:hAnsi="Arial" w:cs="Arial"/>
        </w:rPr>
      </w:pPr>
    </w:p>
    <w:p w14:paraId="672A6659" w14:textId="6D3D0E12" w:rsidR="009E2E6E" w:rsidRPr="009417ED" w:rsidRDefault="007950B8" w:rsidP="00025088">
      <w:pPr>
        <w:pStyle w:val="Encabezado"/>
        <w:spacing w:line="288" w:lineRule="auto"/>
        <w:ind w:right="-7"/>
        <w:jc w:val="center"/>
        <w:rPr>
          <w:rFonts w:ascii="Arial Narrow" w:hAnsi="Arial Narrow"/>
          <w:b/>
          <w:sz w:val="24"/>
          <w:szCs w:val="24"/>
        </w:rPr>
      </w:pPr>
      <w:r w:rsidRPr="009417ED">
        <w:rPr>
          <w:noProof/>
        </w:rPr>
        <w:drawing>
          <wp:inline distT="0" distB="0" distL="0" distR="0" wp14:anchorId="5A51B3B0" wp14:editId="7A3BEFB0">
            <wp:extent cx="728740" cy="708212"/>
            <wp:effectExtent l="0" t="0" r="0" b="3175"/>
            <wp:docPr id="19743677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2">
                      <a:extLst>
                        <a:ext uri="{28A0092B-C50C-407E-A947-70E740481C1C}">
                          <a14:useLocalDpi xmlns:a14="http://schemas.microsoft.com/office/drawing/2010/main" val="0"/>
                        </a:ext>
                      </a:extLst>
                    </a:blip>
                    <a:stretch>
                      <a:fillRect/>
                    </a:stretch>
                  </pic:blipFill>
                  <pic:spPr>
                    <a:xfrm>
                      <a:off x="0" y="0"/>
                      <a:ext cx="728740" cy="708212"/>
                    </a:xfrm>
                    <a:prstGeom prst="rect">
                      <a:avLst/>
                    </a:prstGeom>
                  </pic:spPr>
                </pic:pic>
              </a:graphicData>
            </a:graphic>
          </wp:inline>
        </w:drawing>
      </w:r>
    </w:p>
    <w:p w14:paraId="59B248CE" w14:textId="07DF632C" w:rsidR="007950B8" w:rsidRPr="00C63F28" w:rsidRDefault="007950B8" w:rsidP="009417ED">
      <w:pPr>
        <w:pStyle w:val="Encabezado"/>
        <w:spacing w:line="276" w:lineRule="auto"/>
        <w:ind w:right="-7"/>
        <w:jc w:val="center"/>
        <w:rPr>
          <w:rFonts w:ascii="Arial" w:hAnsi="Arial" w:cs="Arial"/>
          <w:b/>
          <w:spacing w:val="4"/>
          <w:sz w:val="24"/>
          <w:szCs w:val="24"/>
        </w:rPr>
      </w:pPr>
      <w:r w:rsidRPr="00C63F28">
        <w:rPr>
          <w:rFonts w:ascii="Arial" w:hAnsi="Arial" w:cs="Arial"/>
          <w:b/>
          <w:spacing w:val="4"/>
          <w:sz w:val="24"/>
          <w:szCs w:val="24"/>
        </w:rPr>
        <w:t>TRIBUNAL SUPERIOR DEL DISTRITO</w:t>
      </w:r>
      <w:r w:rsidR="008E06DD" w:rsidRPr="00C63F28">
        <w:rPr>
          <w:rFonts w:ascii="Arial" w:hAnsi="Arial" w:cs="Arial"/>
          <w:b/>
          <w:spacing w:val="4"/>
          <w:sz w:val="24"/>
          <w:szCs w:val="24"/>
        </w:rPr>
        <w:t xml:space="preserve"> JUDICIAL</w:t>
      </w:r>
      <w:r w:rsidRPr="00C63F28">
        <w:rPr>
          <w:rFonts w:ascii="Arial" w:hAnsi="Arial" w:cs="Arial"/>
          <w:b/>
          <w:spacing w:val="4"/>
          <w:sz w:val="24"/>
          <w:szCs w:val="24"/>
        </w:rPr>
        <w:t xml:space="preserve"> DE PEREIRA </w:t>
      </w:r>
    </w:p>
    <w:p w14:paraId="0A37501D" w14:textId="48FF3EF0" w:rsidR="00E83161" w:rsidRPr="00C63F28" w:rsidRDefault="00B17807" w:rsidP="009417ED">
      <w:pPr>
        <w:spacing w:line="276" w:lineRule="auto"/>
        <w:jc w:val="center"/>
        <w:rPr>
          <w:rFonts w:ascii="Arial" w:hAnsi="Arial" w:cs="Arial"/>
          <w:b/>
          <w:spacing w:val="4"/>
          <w:sz w:val="24"/>
          <w:szCs w:val="24"/>
        </w:rPr>
      </w:pPr>
      <w:r w:rsidRPr="00C63F28">
        <w:rPr>
          <w:rFonts w:ascii="Arial" w:hAnsi="Arial" w:cs="Arial"/>
          <w:b/>
          <w:spacing w:val="4"/>
          <w:sz w:val="24"/>
          <w:szCs w:val="24"/>
        </w:rPr>
        <w:lastRenderedPageBreak/>
        <w:t xml:space="preserve">SALA </w:t>
      </w:r>
      <w:r w:rsidR="00AD205A" w:rsidRPr="00C63F28">
        <w:rPr>
          <w:rFonts w:ascii="Arial" w:hAnsi="Arial" w:cs="Arial"/>
          <w:b/>
          <w:spacing w:val="4"/>
          <w:sz w:val="24"/>
          <w:szCs w:val="24"/>
        </w:rPr>
        <w:t xml:space="preserve">TERCERA DE DECISIÓN </w:t>
      </w:r>
      <w:r w:rsidRPr="00C63F28">
        <w:rPr>
          <w:rFonts w:ascii="Arial" w:hAnsi="Arial" w:cs="Arial"/>
          <w:b/>
          <w:spacing w:val="4"/>
          <w:sz w:val="24"/>
          <w:szCs w:val="24"/>
        </w:rPr>
        <w:t xml:space="preserve">LABORAL </w:t>
      </w:r>
    </w:p>
    <w:p w14:paraId="061E5002" w14:textId="607036EB" w:rsidR="00B17807" w:rsidRPr="00C63F28" w:rsidRDefault="00B17807" w:rsidP="009417ED">
      <w:pPr>
        <w:spacing w:line="276" w:lineRule="auto"/>
        <w:jc w:val="center"/>
        <w:rPr>
          <w:rFonts w:ascii="Arial" w:hAnsi="Arial" w:cs="Arial"/>
          <w:b/>
          <w:bCs/>
          <w:spacing w:val="4"/>
          <w:sz w:val="24"/>
          <w:szCs w:val="24"/>
        </w:rPr>
      </w:pPr>
    </w:p>
    <w:p w14:paraId="4BF7C3BD" w14:textId="33D74AE0" w:rsidR="007950B8" w:rsidRPr="00C63F28" w:rsidRDefault="00A159E7" w:rsidP="009417ED">
      <w:pPr>
        <w:spacing w:line="276" w:lineRule="auto"/>
        <w:jc w:val="center"/>
        <w:rPr>
          <w:rFonts w:ascii="Arial" w:hAnsi="Arial" w:cs="Arial"/>
          <w:bCs/>
          <w:spacing w:val="4"/>
          <w:sz w:val="24"/>
          <w:szCs w:val="24"/>
        </w:rPr>
      </w:pPr>
      <w:r w:rsidRPr="00C63F28">
        <w:rPr>
          <w:rFonts w:ascii="Arial" w:hAnsi="Arial" w:cs="Arial"/>
          <w:bCs/>
          <w:spacing w:val="4"/>
          <w:sz w:val="24"/>
          <w:szCs w:val="24"/>
        </w:rPr>
        <w:t>MAGISTRADA PONENTE</w:t>
      </w:r>
      <w:r w:rsidR="007950B8" w:rsidRPr="00C63F28">
        <w:rPr>
          <w:rFonts w:ascii="Arial" w:hAnsi="Arial" w:cs="Arial"/>
          <w:bCs/>
          <w:spacing w:val="4"/>
          <w:sz w:val="24"/>
          <w:szCs w:val="24"/>
        </w:rPr>
        <w:t>:</w:t>
      </w:r>
    </w:p>
    <w:p w14:paraId="7D55412E" w14:textId="33ADDD6C" w:rsidR="009E2E6E" w:rsidRPr="00C63F28" w:rsidRDefault="00A159E7" w:rsidP="009417ED">
      <w:pPr>
        <w:spacing w:line="276" w:lineRule="auto"/>
        <w:jc w:val="center"/>
        <w:rPr>
          <w:rFonts w:ascii="Arial" w:hAnsi="Arial" w:cs="Arial"/>
          <w:b/>
          <w:bCs/>
          <w:spacing w:val="4"/>
          <w:sz w:val="24"/>
          <w:szCs w:val="24"/>
        </w:rPr>
      </w:pPr>
      <w:r w:rsidRPr="00C63F28">
        <w:rPr>
          <w:rFonts w:ascii="Arial" w:hAnsi="Arial" w:cs="Arial"/>
          <w:b/>
          <w:bCs/>
          <w:spacing w:val="4"/>
          <w:sz w:val="24"/>
          <w:szCs w:val="24"/>
        </w:rPr>
        <w:t>ALEJANDRA MARÍA HENAO PALACIO</w:t>
      </w:r>
    </w:p>
    <w:p w14:paraId="0372914A" w14:textId="2FC990A4" w:rsidR="39B1F820" w:rsidRPr="00C63F28" w:rsidRDefault="39B1F820" w:rsidP="009417ED">
      <w:pPr>
        <w:spacing w:line="276" w:lineRule="auto"/>
        <w:jc w:val="center"/>
        <w:rPr>
          <w:rFonts w:ascii="Arial" w:hAnsi="Arial" w:cs="Arial"/>
          <w:b/>
          <w:bCs/>
          <w:spacing w:val="4"/>
          <w:sz w:val="24"/>
          <w:szCs w:val="24"/>
        </w:rPr>
      </w:pPr>
    </w:p>
    <w:p w14:paraId="5DAB6C7B" w14:textId="77777777" w:rsidR="009E2E6E" w:rsidRPr="00C63F28" w:rsidRDefault="009E2E6E" w:rsidP="009417ED">
      <w:pPr>
        <w:pStyle w:val="Encabezado"/>
        <w:spacing w:line="276" w:lineRule="auto"/>
        <w:ind w:right="-7"/>
        <w:rPr>
          <w:rFonts w:ascii="Arial" w:hAnsi="Arial" w:cs="Arial"/>
          <w:b/>
          <w:i/>
          <w:spacing w:val="4"/>
          <w:sz w:val="24"/>
          <w:szCs w:val="24"/>
          <w:highlight w:val="cyan"/>
        </w:rPr>
      </w:pPr>
    </w:p>
    <w:p w14:paraId="1AEA2AED" w14:textId="51B56AA0" w:rsidR="009E2E6E" w:rsidRPr="00C63F28" w:rsidRDefault="009E2E6E" w:rsidP="009417ED">
      <w:pPr>
        <w:spacing w:line="276" w:lineRule="auto"/>
        <w:ind w:left="851"/>
        <w:rPr>
          <w:rFonts w:ascii="Arial" w:hAnsi="Arial" w:cs="Arial"/>
          <w:spacing w:val="4"/>
          <w:sz w:val="24"/>
          <w:szCs w:val="24"/>
        </w:rPr>
      </w:pPr>
      <w:r w:rsidRPr="00C63F28">
        <w:rPr>
          <w:rFonts w:ascii="Arial" w:hAnsi="Arial" w:cs="Arial"/>
          <w:spacing w:val="4"/>
          <w:sz w:val="24"/>
          <w:szCs w:val="24"/>
        </w:rPr>
        <w:t>Pereira,</w:t>
      </w:r>
      <w:r w:rsidR="0016048E" w:rsidRPr="00C63F28">
        <w:rPr>
          <w:rFonts w:ascii="Arial" w:hAnsi="Arial" w:cs="Arial"/>
          <w:spacing w:val="4"/>
          <w:sz w:val="24"/>
          <w:szCs w:val="24"/>
        </w:rPr>
        <w:t xml:space="preserve"> </w:t>
      </w:r>
      <w:r w:rsidR="007950B8" w:rsidRPr="00C63F28">
        <w:rPr>
          <w:rFonts w:ascii="Arial" w:hAnsi="Arial" w:cs="Arial"/>
          <w:spacing w:val="4"/>
          <w:sz w:val="24"/>
          <w:szCs w:val="24"/>
        </w:rPr>
        <w:t>primero</w:t>
      </w:r>
      <w:r w:rsidR="0016048E" w:rsidRPr="00C63F28">
        <w:rPr>
          <w:rFonts w:ascii="Arial" w:hAnsi="Arial" w:cs="Arial"/>
          <w:spacing w:val="4"/>
          <w:sz w:val="24"/>
          <w:szCs w:val="24"/>
        </w:rPr>
        <w:t xml:space="preserve"> </w:t>
      </w:r>
      <w:r w:rsidR="001C1E6A" w:rsidRPr="00C63F28">
        <w:rPr>
          <w:rFonts w:ascii="Arial" w:hAnsi="Arial" w:cs="Arial"/>
          <w:spacing w:val="4"/>
          <w:sz w:val="24"/>
          <w:szCs w:val="24"/>
        </w:rPr>
        <w:t>(</w:t>
      </w:r>
      <w:r w:rsidR="007950B8" w:rsidRPr="00C63F28">
        <w:rPr>
          <w:rFonts w:ascii="Arial" w:hAnsi="Arial" w:cs="Arial"/>
          <w:spacing w:val="4"/>
          <w:sz w:val="24"/>
          <w:szCs w:val="24"/>
        </w:rPr>
        <w:t>1º</w:t>
      </w:r>
      <w:r w:rsidR="001C1E6A" w:rsidRPr="00C63F28">
        <w:rPr>
          <w:rFonts w:ascii="Arial" w:hAnsi="Arial" w:cs="Arial"/>
          <w:spacing w:val="4"/>
          <w:sz w:val="24"/>
          <w:szCs w:val="24"/>
        </w:rPr>
        <w:t xml:space="preserve">) </w:t>
      </w:r>
      <w:r w:rsidRPr="00C63F28">
        <w:rPr>
          <w:rFonts w:ascii="Arial" w:hAnsi="Arial" w:cs="Arial"/>
          <w:spacing w:val="4"/>
          <w:sz w:val="24"/>
          <w:szCs w:val="24"/>
        </w:rPr>
        <w:t xml:space="preserve">de </w:t>
      </w:r>
      <w:r w:rsidR="007950B8" w:rsidRPr="00C63F28">
        <w:rPr>
          <w:rFonts w:ascii="Arial" w:hAnsi="Arial" w:cs="Arial"/>
          <w:spacing w:val="4"/>
          <w:sz w:val="24"/>
          <w:szCs w:val="24"/>
        </w:rPr>
        <w:t>junio</w:t>
      </w:r>
      <w:r w:rsidRPr="00C63F28">
        <w:rPr>
          <w:rFonts w:ascii="Arial" w:hAnsi="Arial" w:cs="Arial"/>
          <w:spacing w:val="4"/>
          <w:sz w:val="24"/>
          <w:szCs w:val="24"/>
        </w:rPr>
        <w:t xml:space="preserve"> de dos mil </w:t>
      </w:r>
      <w:r w:rsidR="001C1E6A" w:rsidRPr="00C63F28">
        <w:rPr>
          <w:rFonts w:ascii="Arial" w:hAnsi="Arial" w:cs="Arial"/>
          <w:spacing w:val="4"/>
          <w:sz w:val="24"/>
          <w:szCs w:val="24"/>
        </w:rPr>
        <w:t>veinte (2020)</w:t>
      </w:r>
    </w:p>
    <w:p w14:paraId="513AD362" w14:textId="1BA3CC3D" w:rsidR="009E2E6E" w:rsidRPr="00C63F28" w:rsidRDefault="009E2E6E" w:rsidP="009417ED">
      <w:pPr>
        <w:pStyle w:val="Ttulo3"/>
        <w:spacing w:line="276" w:lineRule="auto"/>
        <w:ind w:left="143" w:firstLine="708"/>
        <w:jc w:val="left"/>
        <w:rPr>
          <w:rFonts w:cs="Arial"/>
          <w:spacing w:val="4"/>
          <w:szCs w:val="24"/>
        </w:rPr>
      </w:pPr>
      <w:r w:rsidRPr="00C63F28">
        <w:rPr>
          <w:rFonts w:cs="Arial"/>
          <w:spacing w:val="4"/>
          <w:szCs w:val="24"/>
        </w:rPr>
        <w:t>Acta número _</w:t>
      </w:r>
      <w:r w:rsidR="002554AF">
        <w:rPr>
          <w:rFonts w:cs="Arial"/>
          <w:spacing w:val="4"/>
          <w:szCs w:val="24"/>
        </w:rPr>
        <w:t>__</w:t>
      </w:r>
      <w:r w:rsidRPr="00C63F28">
        <w:rPr>
          <w:rFonts w:cs="Arial"/>
          <w:spacing w:val="4"/>
          <w:szCs w:val="24"/>
        </w:rPr>
        <w:t xml:space="preserve">__ del </w:t>
      </w:r>
      <w:r w:rsidR="007950B8" w:rsidRPr="00C63F28">
        <w:rPr>
          <w:rFonts w:cs="Arial"/>
          <w:spacing w:val="4"/>
          <w:szCs w:val="24"/>
        </w:rPr>
        <w:t>01</w:t>
      </w:r>
      <w:r w:rsidR="000B51A5" w:rsidRPr="00C63F28">
        <w:rPr>
          <w:rFonts w:cs="Arial"/>
          <w:spacing w:val="4"/>
          <w:szCs w:val="24"/>
        </w:rPr>
        <w:t xml:space="preserve"> </w:t>
      </w:r>
      <w:r w:rsidRPr="00C63F28">
        <w:rPr>
          <w:rFonts w:cs="Arial"/>
          <w:spacing w:val="4"/>
          <w:szCs w:val="24"/>
        </w:rPr>
        <w:t xml:space="preserve">de </w:t>
      </w:r>
      <w:r w:rsidR="007950B8" w:rsidRPr="00C63F28">
        <w:rPr>
          <w:rFonts w:cs="Arial"/>
          <w:spacing w:val="4"/>
          <w:szCs w:val="24"/>
        </w:rPr>
        <w:t>junio</w:t>
      </w:r>
      <w:r w:rsidR="001C1E6A" w:rsidRPr="00C63F28">
        <w:rPr>
          <w:rFonts w:cs="Arial"/>
          <w:spacing w:val="4"/>
          <w:szCs w:val="24"/>
        </w:rPr>
        <w:t xml:space="preserve"> de dos mil veinte (</w:t>
      </w:r>
      <w:r w:rsidRPr="00C63F28">
        <w:rPr>
          <w:rFonts w:cs="Arial"/>
          <w:spacing w:val="4"/>
          <w:szCs w:val="24"/>
        </w:rPr>
        <w:t>20</w:t>
      </w:r>
      <w:r w:rsidR="001C1E6A" w:rsidRPr="00C63F28">
        <w:rPr>
          <w:rFonts w:cs="Arial"/>
          <w:spacing w:val="4"/>
          <w:szCs w:val="24"/>
        </w:rPr>
        <w:t>20)</w:t>
      </w:r>
      <w:r w:rsidRPr="00C63F28">
        <w:rPr>
          <w:rFonts w:cs="Arial"/>
          <w:spacing w:val="4"/>
          <w:szCs w:val="24"/>
        </w:rPr>
        <w:t xml:space="preserve"> </w:t>
      </w:r>
    </w:p>
    <w:p w14:paraId="02EB378F" w14:textId="77777777" w:rsidR="009E2E6E" w:rsidRPr="00C63F28" w:rsidRDefault="009E2E6E" w:rsidP="009417ED">
      <w:pPr>
        <w:pStyle w:val="Sinespaciado"/>
        <w:spacing w:line="276" w:lineRule="auto"/>
        <w:rPr>
          <w:rFonts w:ascii="Arial" w:hAnsi="Arial" w:cs="Arial"/>
          <w:spacing w:val="4"/>
          <w:sz w:val="24"/>
          <w:szCs w:val="24"/>
        </w:rPr>
      </w:pPr>
    </w:p>
    <w:p w14:paraId="09D75D27" w14:textId="77777777" w:rsidR="001B3224" w:rsidRPr="00C63F28" w:rsidRDefault="001B3224" w:rsidP="009417ED">
      <w:pPr>
        <w:spacing w:line="276" w:lineRule="auto"/>
        <w:ind w:firstLine="851"/>
        <w:jc w:val="both"/>
        <w:rPr>
          <w:rFonts w:ascii="Arial" w:hAnsi="Arial" w:cs="Arial"/>
          <w:spacing w:val="4"/>
          <w:sz w:val="24"/>
          <w:szCs w:val="24"/>
        </w:rPr>
      </w:pPr>
    </w:p>
    <w:p w14:paraId="548EC8A7" w14:textId="65604857" w:rsidR="009E2E6E" w:rsidRPr="00C63F28" w:rsidRDefault="009E2E6E" w:rsidP="009417ED">
      <w:pPr>
        <w:spacing w:line="276" w:lineRule="auto"/>
        <w:ind w:firstLine="851"/>
        <w:jc w:val="both"/>
        <w:rPr>
          <w:rFonts w:ascii="Arial" w:hAnsi="Arial" w:cs="Arial"/>
          <w:spacing w:val="4"/>
          <w:sz w:val="24"/>
          <w:szCs w:val="24"/>
        </w:rPr>
      </w:pPr>
      <w:r w:rsidRPr="00C63F28">
        <w:rPr>
          <w:rFonts w:ascii="Arial" w:hAnsi="Arial" w:cs="Arial"/>
          <w:spacing w:val="4"/>
          <w:sz w:val="24"/>
          <w:szCs w:val="24"/>
        </w:rPr>
        <w:t xml:space="preserve">Procede la </w:t>
      </w:r>
      <w:r w:rsidR="00B72BE1" w:rsidRPr="00C63F28">
        <w:rPr>
          <w:rFonts w:ascii="Arial" w:hAnsi="Arial" w:cs="Arial"/>
          <w:spacing w:val="4"/>
          <w:sz w:val="24"/>
          <w:szCs w:val="24"/>
        </w:rPr>
        <w:t>S</w:t>
      </w:r>
      <w:r w:rsidRPr="00C63F28">
        <w:rPr>
          <w:rFonts w:ascii="Arial" w:hAnsi="Arial" w:cs="Arial"/>
          <w:spacing w:val="4"/>
          <w:sz w:val="24"/>
          <w:szCs w:val="24"/>
        </w:rPr>
        <w:t xml:space="preserve">ala </w:t>
      </w:r>
      <w:r w:rsidR="00B72BE1" w:rsidRPr="00C63F28">
        <w:rPr>
          <w:rFonts w:ascii="Arial" w:hAnsi="Arial" w:cs="Arial"/>
          <w:spacing w:val="4"/>
          <w:sz w:val="24"/>
          <w:szCs w:val="24"/>
        </w:rPr>
        <w:t>Cuarta de</w:t>
      </w:r>
      <w:r w:rsidRPr="00C63F28">
        <w:rPr>
          <w:rFonts w:ascii="Arial" w:hAnsi="Arial" w:cs="Arial"/>
          <w:spacing w:val="4"/>
          <w:sz w:val="24"/>
          <w:szCs w:val="24"/>
        </w:rPr>
        <w:t xml:space="preserve"> Decisión Laboral de este Tribunal a resolver la impugnación contra la sentencia dictada por el Juzgado </w:t>
      </w:r>
      <w:r w:rsidR="007950B8" w:rsidRPr="00C63F28">
        <w:rPr>
          <w:rFonts w:ascii="Arial" w:hAnsi="Arial" w:cs="Arial"/>
          <w:spacing w:val="4"/>
          <w:sz w:val="24"/>
          <w:szCs w:val="24"/>
        </w:rPr>
        <w:t>Segundo Laboral del Circuito de Pereira</w:t>
      </w:r>
      <w:r w:rsidRPr="00C63F28">
        <w:rPr>
          <w:rFonts w:ascii="Arial" w:hAnsi="Arial" w:cs="Arial"/>
          <w:spacing w:val="4"/>
          <w:sz w:val="24"/>
          <w:szCs w:val="24"/>
        </w:rPr>
        <w:t xml:space="preserve"> (Risaralda), el </w:t>
      </w:r>
      <w:r w:rsidR="007950B8" w:rsidRPr="00C63F28">
        <w:rPr>
          <w:rFonts w:ascii="Arial" w:hAnsi="Arial" w:cs="Arial"/>
          <w:spacing w:val="4"/>
          <w:sz w:val="24"/>
          <w:szCs w:val="24"/>
        </w:rPr>
        <w:t>veintiocho</w:t>
      </w:r>
      <w:r w:rsidR="00E83161" w:rsidRPr="00C63F28">
        <w:rPr>
          <w:rFonts w:ascii="Arial" w:hAnsi="Arial" w:cs="Arial"/>
          <w:spacing w:val="4"/>
          <w:sz w:val="24"/>
          <w:szCs w:val="24"/>
        </w:rPr>
        <w:t xml:space="preserve"> (</w:t>
      </w:r>
      <w:r w:rsidR="007950B8" w:rsidRPr="00C63F28">
        <w:rPr>
          <w:rFonts w:ascii="Arial" w:hAnsi="Arial" w:cs="Arial"/>
          <w:spacing w:val="4"/>
          <w:sz w:val="24"/>
          <w:szCs w:val="24"/>
        </w:rPr>
        <w:t>28</w:t>
      </w:r>
      <w:r w:rsidR="00E83161" w:rsidRPr="00C63F28">
        <w:rPr>
          <w:rFonts w:ascii="Arial" w:hAnsi="Arial" w:cs="Arial"/>
          <w:spacing w:val="4"/>
          <w:sz w:val="24"/>
          <w:szCs w:val="24"/>
        </w:rPr>
        <w:t>)</w:t>
      </w:r>
      <w:r w:rsidR="00ED5AD0" w:rsidRPr="00C63F28">
        <w:rPr>
          <w:rFonts w:ascii="Arial" w:hAnsi="Arial" w:cs="Arial"/>
          <w:spacing w:val="4"/>
          <w:sz w:val="24"/>
          <w:szCs w:val="24"/>
        </w:rPr>
        <w:t xml:space="preserve"> de </w:t>
      </w:r>
      <w:r w:rsidR="007950B8" w:rsidRPr="00C63F28">
        <w:rPr>
          <w:rFonts w:ascii="Arial" w:hAnsi="Arial" w:cs="Arial"/>
          <w:spacing w:val="4"/>
          <w:sz w:val="24"/>
          <w:szCs w:val="24"/>
        </w:rPr>
        <w:t>abril</w:t>
      </w:r>
      <w:r w:rsidR="00ED5AD0" w:rsidRPr="00C63F28">
        <w:rPr>
          <w:rFonts w:ascii="Arial" w:hAnsi="Arial" w:cs="Arial"/>
          <w:spacing w:val="4"/>
          <w:sz w:val="24"/>
          <w:szCs w:val="24"/>
        </w:rPr>
        <w:t xml:space="preserve"> de </w:t>
      </w:r>
      <w:r w:rsidR="00E83161" w:rsidRPr="00C63F28">
        <w:rPr>
          <w:rFonts w:ascii="Arial" w:hAnsi="Arial" w:cs="Arial"/>
          <w:spacing w:val="4"/>
          <w:sz w:val="24"/>
          <w:szCs w:val="24"/>
        </w:rPr>
        <w:t>dos mil veinte (2020)</w:t>
      </w:r>
      <w:r w:rsidRPr="00C63F28">
        <w:rPr>
          <w:rFonts w:ascii="Arial" w:hAnsi="Arial" w:cs="Arial"/>
          <w:spacing w:val="4"/>
          <w:sz w:val="24"/>
          <w:szCs w:val="24"/>
        </w:rPr>
        <w:t>, dentro de la acción de tutela</w:t>
      </w:r>
      <w:r w:rsidR="007950B8" w:rsidRPr="00C63F28">
        <w:rPr>
          <w:rFonts w:ascii="Arial" w:hAnsi="Arial" w:cs="Arial"/>
          <w:spacing w:val="4"/>
          <w:sz w:val="24"/>
          <w:szCs w:val="24"/>
        </w:rPr>
        <w:t xml:space="preserve"> </w:t>
      </w:r>
      <w:r w:rsidRPr="00C63F28">
        <w:rPr>
          <w:rFonts w:ascii="Arial" w:hAnsi="Arial" w:cs="Arial"/>
          <w:spacing w:val="4"/>
          <w:sz w:val="24"/>
          <w:szCs w:val="24"/>
        </w:rPr>
        <w:t>promovida por</w:t>
      </w:r>
      <w:r w:rsidR="000B51A5" w:rsidRPr="00C63F28">
        <w:rPr>
          <w:rFonts w:ascii="Arial" w:hAnsi="Arial" w:cs="Arial"/>
          <w:spacing w:val="4"/>
          <w:sz w:val="24"/>
          <w:szCs w:val="24"/>
        </w:rPr>
        <w:t xml:space="preserve"> el señor</w:t>
      </w:r>
      <w:r w:rsidRPr="00C63F28">
        <w:rPr>
          <w:rFonts w:ascii="Arial" w:hAnsi="Arial" w:cs="Arial"/>
          <w:spacing w:val="4"/>
          <w:sz w:val="24"/>
          <w:szCs w:val="24"/>
        </w:rPr>
        <w:t xml:space="preserve"> </w:t>
      </w:r>
      <w:r w:rsidR="007950B8" w:rsidRPr="00C63F28">
        <w:rPr>
          <w:rFonts w:ascii="Arial" w:hAnsi="Arial" w:cs="Arial"/>
          <w:b/>
          <w:bCs/>
          <w:spacing w:val="4"/>
          <w:sz w:val="24"/>
          <w:szCs w:val="24"/>
        </w:rPr>
        <w:t>Javier de Jesús Guevara Marín</w:t>
      </w:r>
      <w:r w:rsidR="000B51A5" w:rsidRPr="00C63F28">
        <w:rPr>
          <w:rFonts w:ascii="Arial" w:hAnsi="Arial" w:cs="Arial"/>
          <w:spacing w:val="4"/>
          <w:sz w:val="24"/>
          <w:szCs w:val="24"/>
        </w:rPr>
        <w:t xml:space="preserve"> en </w:t>
      </w:r>
      <w:r w:rsidRPr="00C63F28">
        <w:rPr>
          <w:rFonts w:ascii="Arial" w:hAnsi="Arial" w:cs="Arial"/>
          <w:spacing w:val="4"/>
          <w:sz w:val="24"/>
          <w:szCs w:val="24"/>
        </w:rPr>
        <w:t xml:space="preserve">contra </w:t>
      </w:r>
      <w:r w:rsidR="000B51A5" w:rsidRPr="00C63F28">
        <w:rPr>
          <w:rFonts w:ascii="Arial" w:hAnsi="Arial" w:cs="Arial"/>
          <w:spacing w:val="4"/>
          <w:sz w:val="24"/>
          <w:szCs w:val="24"/>
        </w:rPr>
        <w:t xml:space="preserve">de </w:t>
      </w:r>
      <w:r w:rsidRPr="00C63F28">
        <w:rPr>
          <w:rFonts w:ascii="Arial" w:hAnsi="Arial" w:cs="Arial"/>
          <w:spacing w:val="4"/>
          <w:sz w:val="24"/>
          <w:szCs w:val="24"/>
        </w:rPr>
        <w:t xml:space="preserve">la </w:t>
      </w:r>
      <w:r w:rsidRPr="00C63F28">
        <w:rPr>
          <w:rFonts w:ascii="Arial" w:hAnsi="Arial" w:cs="Arial"/>
          <w:b/>
          <w:bCs/>
          <w:spacing w:val="4"/>
          <w:sz w:val="24"/>
          <w:szCs w:val="24"/>
        </w:rPr>
        <w:t>Administradora Colombiana de Pensiones</w:t>
      </w:r>
      <w:r w:rsidR="000B51A5" w:rsidRPr="00C63F28">
        <w:rPr>
          <w:rFonts w:ascii="Arial" w:hAnsi="Arial" w:cs="Arial"/>
          <w:b/>
          <w:bCs/>
          <w:spacing w:val="4"/>
          <w:sz w:val="24"/>
          <w:szCs w:val="24"/>
        </w:rPr>
        <w:t xml:space="preserve"> -</w:t>
      </w:r>
      <w:r w:rsidRPr="00C63F28">
        <w:rPr>
          <w:rFonts w:ascii="Arial" w:hAnsi="Arial" w:cs="Arial"/>
          <w:b/>
          <w:bCs/>
          <w:spacing w:val="4"/>
          <w:sz w:val="24"/>
          <w:szCs w:val="24"/>
        </w:rPr>
        <w:t xml:space="preserve"> Colpensiones</w:t>
      </w:r>
      <w:r w:rsidRPr="00C63F28">
        <w:rPr>
          <w:rFonts w:ascii="Arial" w:hAnsi="Arial" w:cs="Arial"/>
          <w:b/>
          <w:bCs/>
          <w:i/>
          <w:iCs/>
          <w:spacing w:val="4"/>
          <w:sz w:val="24"/>
          <w:szCs w:val="24"/>
        </w:rPr>
        <w:t xml:space="preserve">, </w:t>
      </w:r>
      <w:r w:rsidRPr="00C63F28">
        <w:rPr>
          <w:rFonts w:ascii="Arial" w:hAnsi="Arial" w:cs="Arial"/>
          <w:spacing w:val="4"/>
          <w:sz w:val="24"/>
          <w:szCs w:val="24"/>
        </w:rPr>
        <w:t xml:space="preserve">por la presunta violación de </w:t>
      </w:r>
      <w:r w:rsidR="000B51A5" w:rsidRPr="00C63F28">
        <w:rPr>
          <w:rFonts w:ascii="Arial" w:hAnsi="Arial" w:cs="Arial"/>
          <w:spacing w:val="4"/>
          <w:sz w:val="24"/>
          <w:szCs w:val="24"/>
        </w:rPr>
        <w:t>los</w:t>
      </w:r>
      <w:r w:rsidRPr="00C63F28">
        <w:rPr>
          <w:rFonts w:ascii="Arial" w:hAnsi="Arial" w:cs="Arial"/>
          <w:spacing w:val="4"/>
          <w:sz w:val="24"/>
          <w:szCs w:val="24"/>
        </w:rPr>
        <w:t xml:space="preserve"> derechos fundamentales </w:t>
      </w:r>
      <w:r w:rsidR="002B034A" w:rsidRPr="00C63F28">
        <w:rPr>
          <w:rFonts w:ascii="Arial" w:hAnsi="Arial" w:cs="Arial"/>
          <w:spacing w:val="4"/>
          <w:sz w:val="24"/>
          <w:szCs w:val="24"/>
        </w:rPr>
        <w:t>de petición, a la dignidad humana, vida digna, mínimo vital y a la seguridad social</w:t>
      </w:r>
      <w:r w:rsidR="007950B8" w:rsidRPr="00C63F28">
        <w:rPr>
          <w:rFonts w:ascii="Arial" w:hAnsi="Arial" w:cs="Arial"/>
          <w:spacing w:val="4"/>
          <w:sz w:val="24"/>
          <w:szCs w:val="24"/>
        </w:rPr>
        <w:t>, radicada bajo el nº 66</w:t>
      </w:r>
      <w:r w:rsidR="002A4A77" w:rsidRPr="00C63F28">
        <w:rPr>
          <w:rFonts w:ascii="Arial" w:hAnsi="Arial" w:cs="Arial"/>
          <w:spacing w:val="4"/>
          <w:sz w:val="24"/>
          <w:szCs w:val="24"/>
        </w:rPr>
        <w:t>001</w:t>
      </w:r>
      <w:r w:rsidR="007950B8" w:rsidRPr="00C63F28">
        <w:rPr>
          <w:rFonts w:ascii="Arial" w:hAnsi="Arial" w:cs="Arial"/>
          <w:spacing w:val="4"/>
          <w:sz w:val="24"/>
          <w:szCs w:val="24"/>
        </w:rPr>
        <w:t>-31-05-002-2020-00115-01</w:t>
      </w:r>
    </w:p>
    <w:p w14:paraId="6A05A809" w14:textId="60A3EFD0" w:rsidR="009E2E6E" w:rsidRPr="00C63F28" w:rsidRDefault="009E2E6E" w:rsidP="009417ED">
      <w:pPr>
        <w:pStyle w:val="Sinespaciado"/>
        <w:spacing w:line="276" w:lineRule="auto"/>
        <w:rPr>
          <w:rFonts w:ascii="Arial" w:hAnsi="Arial" w:cs="Arial"/>
          <w:spacing w:val="4"/>
          <w:sz w:val="24"/>
          <w:szCs w:val="24"/>
        </w:rPr>
      </w:pPr>
    </w:p>
    <w:p w14:paraId="36ACF560" w14:textId="77777777" w:rsidR="009E2E6E" w:rsidRPr="00C63F28" w:rsidRDefault="00E83161" w:rsidP="009417ED">
      <w:pPr>
        <w:pStyle w:val="Prrafodelista"/>
        <w:numPr>
          <w:ilvl w:val="0"/>
          <w:numId w:val="5"/>
        </w:numPr>
        <w:spacing w:line="276" w:lineRule="auto"/>
        <w:rPr>
          <w:rFonts w:ascii="Arial" w:hAnsi="Arial" w:cs="Arial"/>
          <w:b/>
          <w:iCs/>
          <w:spacing w:val="4"/>
          <w:sz w:val="24"/>
          <w:szCs w:val="24"/>
        </w:rPr>
      </w:pPr>
      <w:r w:rsidRPr="00C63F28">
        <w:rPr>
          <w:rFonts w:ascii="Arial" w:hAnsi="Arial" w:cs="Arial"/>
          <w:b/>
          <w:iCs/>
          <w:spacing w:val="4"/>
          <w:sz w:val="24"/>
          <w:szCs w:val="24"/>
        </w:rPr>
        <w:t xml:space="preserve">ANTECEDENTES </w:t>
      </w:r>
    </w:p>
    <w:p w14:paraId="41C8F396" w14:textId="77777777" w:rsidR="00E83161" w:rsidRPr="00C63F28" w:rsidRDefault="00E83161" w:rsidP="009417ED">
      <w:pPr>
        <w:pStyle w:val="Textoindependiente21"/>
        <w:spacing w:line="276" w:lineRule="auto"/>
        <w:ind w:firstLine="851"/>
        <w:rPr>
          <w:rFonts w:cs="Arial"/>
          <w:b w:val="0"/>
          <w:spacing w:val="4"/>
          <w:sz w:val="24"/>
          <w:szCs w:val="24"/>
        </w:rPr>
      </w:pPr>
    </w:p>
    <w:p w14:paraId="100EF19B" w14:textId="39C4310F" w:rsidR="008E06DD" w:rsidRPr="00C63F28" w:rsidRDefault="007950B8" w:rsidP="009417ED">
      <w:pPr>
        <w:pStyle w:val="Textoindependiente21"/>
        <w:spacing w:line="276" w:lineRule="auto"/>
        <w:ind w:firstLine="851"/>
        <w:rPr>
          <w:rFonts w:cs="Arial"/>
          <w:b w:val="0"/>
          <w:spacing w:val="4"/>
          <w:sz w:val="24"/>
          <w:szCs w:val="24"/>
        </w:rPr>
      </w:pPr>
      <w:r w:rsidRPr="00C63F28">
        <w:rPr>
          <w:rFonts w:cs="Arial"/>
          <w:b w:val="0"/>
          <w:spacing w:val="4"/>
          <w:sz w:val="24"/>
          <w:szCs w:val="24"/>
        </w:rPr>
        <w:t>Informa el señor Javier de Jesús Guevara Marín que se afilió al Instituto de Seguros Sociales hoy Colpensiones desde el 02 de enero de 1995;</w:t>
      </w:r>
      <w:r w:rsidR="00FA01A1" w:rsidRPr="00C63F28">
        <w:rPr>
          <w:rFonts w:cs="Arial"/>
          <w:b w:val="0"/>
          <w:spacing w:val="4"/>
          <w:sz w:val="24"/>
          <w:szCs w:val="24"/>
        </w:rPr>
        <w:t xml:space="preserve"> que por ser agricultor y cabeza de familia, se encuentra afiliado al régimen subsidiado de salud a través de Medimás EPS, desde 10 de agosto de 2011; </w:t>
      </w:r>
      <w:r w:rsidR="00AD205A" w:rsidRPr="00C63F28">
        <w:rPr>
          <w:rFonts w:cs="Arial"/>
          <w:b w:val="0"/>
          <w:spacing w:val="4"/>
          <w:sz w:val="24"/>
          <w:szCs w:val="24"/>
        </w:rPr>
        <w:t xml:space="preserve">que se encuentra incapacitado para laborar debido a que padece </w:t>
      </w:r>
      <w:r w:rsidR="00AD205A" w:rsidRPr="00C63F28">
        <w:rPr>
          <w:rFonts w:cs="Arial"/>
          <w:b w:val="0"/>
          <w:i/>
          <w:iCs/>
          <w:spacing w:val="4"/>
          <w:sz w:val="24"/>
          <w:szCs w:val="24"/>
        </w:rPr>
        <w:t>“[h]</w:t>
      </w:r>
      <w:proofErr w:type="spellStart"/>
      <w:r w:rsidR="00AD205A" w:rsidRPr="00C63F28">
        <w:rPr>
          <w:rFonts w:cs="Arial"/>
          <w:b w:val="0"/>
          <w:i/>
          <w:iCs/>
          <w:spacing w:val="4"/>
          <w:sz w:val="24"/>
          <w:szCs w:val="24"/>
        </w:rPr>
        <w:t>erida</w:t>
      </w:r>
      <w:proofErr w:type="spellEnd"/>
      <w:r w:rsidR="00AD205A" w:rsidRPr="00C63F28">
        <w:rPr>
          <w:rFonts w:cs="Arial"/>
          <w:b w:val="0"/>
          <w:i/>
          <w:iCs/>
          <w:spacing w:val="4"/>
          <w:sz w:val="24"/>
          <w:szCs w:val="24"/>
        </w:rPr>
        <w:t xml:space="preserve"> de arma de fuego ojo derecho, perdida </w:t>
      </w:r>
      <w:r w:rsidR="00B72BE1" w:rsidRPr="00C63F28">
        <w:rPr>
          <w:rFonts w:cs="Arial"/>
          <w:b w:val="0"/>
          <w:i/>
          <w:iCs/>
          <w:spacing w:val="4"/>
          <w:sz w:val="24"/>
          <w:szCs w:val="24"/>
        </w:rPr>
        <w:t xml:space="preserve">(sic) </w:t>
      </w:r>
      <w:r w:rsidR="00AD205A" w:rsidRPr="00C63F28">
        <w:rPr>
          <w:rFonts w:cs="Arial"/>
          <w:b w:val="0"/>
          <w:i/>
          <w:iCs/>
          <w:spacing w:val="4"/>
          <w:sz w:val="24"/>
          <w:szCs w:val="24"/>
        </w:rPr>
        <w:t xml:space="preserve">agudeza visual, dorsalgia y parestesias, herida en oído izquierdo, y dolor articular”; </w:t>
      </w:r>
      <w:r w:rsidR="00FA01A1" w:rsidRPr="00C63F28">
        <w:rPr>
          <w:rFonts w:cs="Arial"/>
          <w:b w:val="0"/>
          <w:spacing w:val="4"/>
          <w:sz w:val="24"/>
          <w:szCs w:val="24"/>
        </w:rPr>
        <w:t xml:space="preserve">que </w:t>
      </w:r>
      <w:r w:rsidR="00AD205A" w:rsidRPr="00C63F28">
        <w:rPr>
          <w:rFonts w:cs="Arial"/>
          <w:b w:val="0"/>
          <w:spacing w:val="4"/>
          <w:sz w:val="24"/>
          <w:szCs w:val="24"/>
        </w:rPr>
        <w:t>debido sus quebrantos de salud, el 03 de abril de 2019,</w:t>
      </w:r>
      <w:r w:rsidR="008E06DD" w:rsidRPr="00C63F28">
        <w:rPr>
          <w:rFonts w:cs="Arial"/>
          <w:b w:val="0"/>
          <w:spacing w:val="4"/>
          <w:sz w:val="24"/>
          <w:szCs w:val="24"/>
        </w:rPr>
        <w:t xml:space="preserve"> radicó </w:t>
      </w:r>
      <w:r w:rsidRPr="00C63F28">
        <w:rPr>
          <w:rFonts w:cs="Arial"/>
          <w:b w:val="0"/>
          <w:spacing w:val="4"/>
          <w:sz w:val="24"/>
          <w:szCs w:val="24"/>
        </w:rPr>
        <w:t>ante Colpensiones solicitud de calificación de la pérdida de capacidad laboral;</w:t>
      </w:r>
      <w:r w:rsidR="008E06DD" w:rsidRPr="00C63F28">
        <w:rPr>
          <w:rFonts w:cs="Arial"/>
          <w:b w:val="0"/>
          <w:spacing w:val="4"/>
          <w:sz w:val="24"/>
          <w:szCs w:val="24"/>
        </w:rPr>
        <w:t xml:space="preserve"> que </w:t>
      </w:r>
      <w:r w:rsidRPr="00C63F28">
        <w:rPr>
          <w:rFonts w:cs="Arial"/>
          <w:b w:val="0"/>
          <w:spacing w:val="4"/>
          <w:sz w:val="24"/>
          <w:szCs w:val="24"/>
        </w:rPr>
        <w:t>el día 05 de diciembre de 2019, ante el requerimiento de la entidad, entregó nueva historia clínica actualizada</w:t>
      </w:r>
      <w:r w:rsidR="008E06DD" w:rsidRPr="00C63F28">
        <w:rPr>
          <w:rFonts w:cs="Arial"/>
          <w:b w:val="0"/>
          <w:spacing w:val="4"/>
          <w:sz w:val="24"/>
          <w:szCs w:val="24"/>
        </w:rPr>
        <w:t xml:space="preserve">; </w:t>
      </w:r>
      <w:r w:rsidR="00FA01A1" w:rsidRPr="00C63F28">
        <w:rPr>
          <w:rFonts w:cs="Arial"/>
          <w:b w:val="0"/>
          <w:spacing w:val="4"/>
          <w:sz w:val="24"/>
          <w:szCs w:val="24"/>
        </w:rPr>
        <w:t xml:space="preserve">y que a pesar de haber elevado múltiples peticiones al ente accionado, a la fecha no le ha dado respuesta. </w:t>
      </w:r>
    </w:p>
    <w:p w14:paraId="62C1835E" w14:textId="77777777" w:rsidR="008E06DD" w:rsidRPr="00C63F28" w:rsidRDefault="008E06DD" w:rsidP="009417ED">
      <w:pPr>
        <w:pStyle w:val="Textoindependiente21"/>
        <w:spacing w:line="276" w:lineRule="auto"/>
        <w:ind w:firstLine="851"/>
        <w:rPr>
          <w:rFonts w:cs="Arial"/>
          <w:b w:val="0"/>
          <w:spacing w:val="4"/>
          <w:sz w:val="24"/>
          <w:szCs w:val="24"/>
        </w:rPr>
      </w:pPr>
    </w:p>
    <w:p w14:paraId="4A80ABCE" w14:textId="69DA8075" w:rsidR="00E61A15" w:rsidRPr="00C63F28" w:rsidRDefault="007950B8" w:rsidP="009417ED">
      <w:pPr>
        <w:pStyle w:val="Textoindependiente21"/>
        <w:spacing w:line="276" w:lineRule="auto"/>
        <w:ind w:firstLine="851"/>
        <w:rPr>
          <w:rFonts w:cs="Arial"/>
          <w:b w:val="0"/>
          <w:spacing w:val="4"/>
          <w:sz w:val="24"/>
          <w:szCs w:val="24"/>
        </w:rPr>
      </w:pPr>
      <w:r w:rsidRPr="00C63F28">
        <w:rPr>
          <w:rFonts w:cs="Arial"/>
          <w:b w:val="0"/>
          <w:spacing w:val="4"/>
          <w:sz w:val="24"/>
          <w:szCs w:val="24"/>
        </w:rPr>
        <w:t>Considera que el silencio de la accionada vulnera sus derechos fundamentales de petición, a la dignidad humana, vida digna, mínimo vital y a la seguridad social, razón por la que a través de este mecanismo excepcional solicita la protección de dichas garantías que se concreta con la orden a Colpensiones atender su solicitud de calificación de pérdida de capacidad laboral y la subsiguiente expedición del dictamen correspondiente</w:t>
      </w:r>
      <w:r w:rsidR="00184308" w:rsidRPr="00C63F28">
        <w:rPr>
          <w:rFonts w:cs="Arial"/>
          <w:b w:val="0"/>
          <w:spacing w:val="4"/>
          <w:sz w:val="24"/>
          <w:szCs w:val="24"/>
        </w:rPr>
        <w:t xml:space="preserve"> (Archivo: “20-04-2020 ACCIÓN DE TUTELA T-2020-00115.pdf). </w:t>
      </w:r>
    </w:p>
    <w:p w14:paraId="6946EAA0" w14:textId="77777777" w:rsidR="00A845BC" w:rsidRPr="00C63F28" w:rsidRDefault="00A845BC" w:rsidP="009417ED">
      <w:pPr>
        <w:pStyle w:val="Textoindependiente21"/>
        <w:spacing w:line="276" w:lineRule="auto"/>
        <w:ind w:firstLine="851"/>
        <w:rPr>
          <w:rFonts w:cs="Arial"/>
          <w:b w:val="0"/>
          <w:spacing w:val="4"/>
          <w:sz w:val="24"/>
          <w:szCs w:val="24"/>
        </w:rPr>
      </w:pPr>
    </w:p>
    <w:p w14:paraId="75890404" w14:textId="77777777" w:rsidR="009E2E6E" w:rsidRPr="00C63F28" w:rsidRDefault="00E94F56" w:rsidP="009417ED">
      <w:pPr>
        <w:pStyle w:val="Textoindependiente21"/>
        <w:numPr>
          <w:ilvl w:val="0"/>
          <w:numId w:val="5"/>
        </w:numPr>
        <w:spacing w:line="276" w:lineRule="auto"/>
        <w:rPr>
          <w:rFonts w:cs="Arial"/>
          <w:spacing w:val="4"/>
          <w:sz w:val="24"/>
          <w:szCs w:val="24"/>
        </w:rPr>
      </w:pPr>
      <w:r w:rsidRPr="00C63F28">
        <w:rPr>
          <w:rFonts w:cs="Arial"/>
          <w:spacing w:val="4"/>
          <w:sz w:val="24"/>
          <w:szCs w:val="24"/>
        </w:rPr>
        <w:t>TRÁMITE Y DECISIÓN DE INSTANCIA</w:t>
      </w:r>
    </w:p>
    <w:p w14:paraId="3DEEC669" w14:textId="77777777" w:rsidR="009E2E6E" w:rsidRPr="00C63F28" w:rsidRDefault="009E2E6E" w:rsidP="009417ED">
      <w:pPr>
        <w:pStyle w:val="Sinespaciado"/>
        <w:spacing w:line="276" w:lineRule="auto"/>
        <w:rPr>
          <w:rFonts w:ascii="Arial" w:hAnsi="Arial" w:cs="Arial"/>
          <w:spacing w:val="4"/>
          <w:sz w:val="24"/>
          <w:szCs w:val="24"/>
        </w:rPr>
      </w:pPr>
    </w:p>
    <w:p w14:paraId="74BE22D9" w14:textId="7FE2B64B" w:rsidR="00184308" w:rsidRPr="00C63F28" w:rsidRDefault="00E94F56" w:rsidP="009417ED">
      <w:pPr>
        <w:pStyle w:val="Textoindependiente21"/>
        <w:spacing w:line="276" w:lineRule="auto"/>
        <w:ind w:firstLine="851"/>
        <w:rPr>
          <w:rFonts w:cs="Arial"/>
          <w:b w:val="0"/>
          <w:i/>
          <w:iCs/>
          <w:spacing w:val="4"/>
          <w:sz w:val="24"/>
          <w:szCs w:val="24"/>
        </w:rPr>
      </w:pPr>
      <w:r w:rsidRPr="00C63F28">
        <w:rPr>
          <w:rFonts w:cs="Arial"/>
          <w:b w:val="0"/>
          <w:spacing w:val="4"/>
          <w:sz w:val="24"/>
          <w:szCs w:val="24"/>
        </w:rPr>
        <w:t xml:space="preserve">Mediante proveído del </w:t>
      </w:r>
      <w:r w:rsidR="00184308" w:rsidRPr="00C63F28">
        <w:rPr>
          <w:rFonts w:cs="Arial"/>
          <w:b w:val="0"/>
          <w:spacing w:val="4"/>
          <w:sz w:val="24"/>
          <w:szCs w:val="24"/>
        </w:rPr>
        <w:t>20</w:t>
      </w:r>
      <w:r w:rsidR="00770D6C" w:rsidRPr="00C63F28">
        <w:rPr>
          <w:rFonts w:cs="Arial"/>
          <w:b w:val="0"/>
          <w:spacing w:val="4"/>
          <w:sz w:val="24"/>
          <w:szCs w:val="24"/>
        </w:rPr>
        <w:t xml:space="preserve"> de abril de 2020</w:t>
      </w:r>
      <w:r w:rsidRPr="00C63F28">
        <w:rPr>
          <w:rFonts w:cs="Arial"/>
          <w:b w:val="0"/>
          <w:spacing w:val="4"/>
          <w:sz w:val="24"/>
          <w:szCs w:val="24"/>
        </w:rPr>
        <w:t xml:space="preserve">, </w:t>
      </w:r>
      <w:r w:rsidR="00504D95" w:rsidRPr="00C63F28">
        <w:rPr>
          <w:rFonts w:cs="Arial"/>
          <w:b w:val="0"/>
          <w:spacing w:val="4"/>
          <w:sz w:val="24"/>
          <w:szCs w:val="24"/>
        </w:rPr>
        <w:t xml:space="preserve">el Juzgado </w:t>
      </w:r>
      <w:r w:rsidR="00184308" w:rsidRPr="00C63F28">
        <w:rPr>
          <w:rFonts w:cs="Arial"/>
          <w:b w:val="0"/>
          <w:spacing w:val="4"/>
          <w:sz w:val="24"/>
          <w:szCs w:val="24"/>
        </w:rPr>
        <w:t xml:space="preserve">Segundo </w:t>
      </w:r>
      <w:r w:rsidR="00770D6C" w:rsidRPr="00C63F28">
        <w:rPr>
          <w:rFonts w:cs="Arial"/>
          <w:b w:val="0"/>
          <w:spacing w:val="4"/>
          <w:sz w:val="24"/>
          <w:szCs w:val="24"/>
        </w:rPr>
        <w:t xml:space="preserve">Laboral del Circuito de </w:t>
      </w:r>
      <w:r w:rsidR="00184308" w:rsidRPr="00C63F28">
        <w:rPr>
          <w:rFonts w:cs="Arial"/>
          <w:b w:val="0"/>
          <w:spacing w:val="4"/>
          <w:sz w:val="24"/>
          <w:szCs w:val="24"/>
        </w:rPr>
        <w:t>Pereira</w:t>
      </w:r>
      <w:r w:rsidRPr="00C63F28">
        <w:rPr>
          <w:rFonts w:cs="Arial"/>
          <w:b w:val="0"/>
          <w:spacing w:val="4"/>
          <w:sz w:val="24"/>
          <w:szCs w:val="24"/>
        </w:rPr>
        <w:t>, admitió la acción de tutela</w:t>
      </w:r>
      <w:r w:rsidR="00D0209A" w:rsidRPr="00C63F28">
        <w:rPr>
          <w:rFonts w:cs="Arial"/>
          <w:b w:val="0"/>
          <w:spacing w:val="4"/>
          <w:sz w:val="24"/>
          <w:szCs w:val="24"/>
        </w:rPr>
        <w:t xml:space="preserve"> y </w:t>
      </w:r>
      <w:r w:rsidRPr="00C63F28">
        <w:rPr>
          <w:rFonts w:cs="Arial"/>
          <w:b w:val="0"/>
          <w:spacing w:val="4"/>
          <w:sz w:val="24"/>
          <w:szCs w:val="24"/>
        </w:rPr>
        <w:t xml:space="preserve">ordenó </w:t>
      </w:r>
      <w:r w:rsidR="00864708" w:rsidRPr="00C63F28">
        <w:rPr>
          <w:rFonts w:cs="Arial"/>
          <w:b w:val="0"/>
          <w:spacing w:val="4"/>
          <w:sz w:val="24"/>
          <w:szCs w:val="24"/>
        </w:rPr>
        <w:t xml:space="preserve">oficiar a la entidad accionada, para que en el término de tres (3) días, se pronunciara sobre la solicitud de constitucional, allegara la pruebas que pretendiera hacer valer y </w:t>
      </w:r>
      <w:r w:rsidR="00864708" w:rsidRPr="00C63F28">
        <w:rPr>
          <w:rFonts w:cs="Arial"/>
          <w:b w:val="0"/>
          <w:spacing w:val="4"/>
          <w:sz w:val="24"/>
          <w:szCs w:val="24"/>
        </w:rPr>
        <w:lastRenderedPageBreak/>
        <w:t xml:space="preserve">ejerciera su derecho a la defensa (Archivo </w:t>
      </w:r>
      <w:r w:rsidR="00864708" w:rsidRPr="00C63F28">
        <w:rPr>
          <w:rFonts w:cs="Arial"/>
          <w:b w:val="0"/>
          <w:i/>
          <w:iCs/>
          <w:spacing w:val="4"/>
          <w:sz w:val="24"/>
          <w:szCs w:val="24"/>
        </w:rPr>
        <w:t xml:space="preserve">“20-04-2020 AUTO ADMITE T-2020-00115.pdf). </w:t>
      </w:r>
    </w:p>
    <w:p w14:paraId="3656B9AB" w14:textId="77777777" w:rsidR="00E94F56" w:rsidRPr="00C63F28" w:rsidRDefault="00E94F56" w:rsidP="009417ED">
      <w:pPr>
        <w:pStyle w:val="Textoindependiente21"/>
        <w:spacing w:line="276" w:lineRule="auto"/>
        <w:ind w:firstLine="851"/>
        <w:rPr>
          <w:rFonts w:cs="Arial"/>
          <w:b w:val="0"/>
          <w:spacing w:val="4"/>
          <w:sz w:val="24"/>
          <w:szCs w:val="24"/>
        </w:rPr>
      </w:pPr>
    </w:p>
    <w:p w14:paraId="0C2654CF" w14:textId="77777777" w:rsidR="007E4B44" w:rsidRPr="00C63F28" w:rsidRDefault="00864708" w:rsidP="009417ED">
      <w:pPr>
        <w:pStyle w:val="Textoindependiente21"/>
        <w:spacing w:line="276" w:lineRule="auto"/>
        <w:ind w:firstLine="851"/>
        <w:rPr>
          <w:rFonts w:cs="Arial"/>
          <w:b w:val="0"/>
          <w:spacing w:val="4"/>
          <w:sz w:val="24"/>
          <w:szCs w:val="24"/>
        </w:rPr>
      </w:pPr>
      <w:r w:rsidRPr="00C63F28">
        <w:rPr>
          <w:rFonts w:cs="Arial"/>
          <w:b w:val="0"/>
          <w:spacing w:val="4"/>
          <w:sz w:val="24"/>
          <w:szCs w:val="24"/>
        </w:rPr>
        <w:t xml:space="preserve">En dicho lapso, la Administradora Colombiana de Pensiones informó que el accionante el 03 de abril de 2019, en radicado BZ 2019_4373147, presentó trámite de calificación de pérdida de capacidad laboral; que una vez recibida la solicitud inició </w:t>
      </w:r>
      <w:r w:rsidR="00445D0D" w:rsidRPr="00C63F28">
        <w:rPr>
          <w:rFonts w:cs="Arial"/>
          <w:b w:val="0"/>
          <w:spacing w:val="4"/>
          <w:sz w:val="24"/>
          <w:szCs w:val="24"/>
        </w:rPr>
        <w:t>el proceso de validación documental, con el fin de verificar la suficiencia de la información aportada; que culminado este proceso, mediante oficio del 04 de julio de 2019, entregado con guía GA87023853341 de la empresa Domina, se requirió al solicitante para que presentara copia completa y actualizada de la historia clínica, no mayor a seis (6) meses, dentro del mes siguiente al recib</w:t>
      </w:r>
      <w:r w:rsidR="007E4B44" w:rsidRPr="00C63F28">
        <w:rPr>
          <w:rFonts w:cs="Arial"/>
          <w:b w:val="0"/>
          <w:spacing w:val="4"/>
          <w:sz w:val="24"/>
          <w:szCs w:val="24"/>
        </w:rPr>
        <w:t>o</w:t>
      </w:r>
      <w:r w:rsidR="00445D0D" w:rsidRPr="00C63F28">
        <w:rPr>
          <w:rFonts w:cs="Arial"/>
          <w:b w:val="0"/>
          <w:spacing w:val="4"/>
          <w:sz w:val="24"/>
          <w:szCs w:val="24"/>
        </w:rPr>
        <w:t xml:space="preserve"> de la comunicación;  </w:t>
      </w:r>
      <w:r w:rsidR="007E4B44" w:rsidRPr="00C63F28">
        <w:rPr>
          <w:rFonts w:cs="Arial"/>
          <w:b w:val="0"/>
          <w:spacing w:val="4"/>
          <w:sz w:val="24"/>
          <w:szCs w:val="24"/>
        </w:rPr>
        <w:t xml:space="preserve">que la documentación no fue aportada dentro del término legal indicado; que por esta razón la solicitud fue cerrada conforme al artículo 17 de la Ley 1755 de 2015; y que lo anterior, se notificó al accionante en oficio del 09 de agosto de 2019, entregado con la guía GA87024144792 de la empresa Domina. </w:t>
      </w:r>
    </w:p>
    <w:p w14:paraId="7B2976DC" w14:textId="77777777" w:rsidR="007E4B44" w:rsidRPr="00C63F28" w:rsidRDefault="007E4B44" w:rsidP="009417ED">
      <w:pPr>
        <w:pStyle w:val="Textoindependiente21"/>
        <w:spacing w:line="276" w:lineRule="auto"/>
        <w:ind w:firstLine="851"/>
        <w:rPr>
          <w:rFonts w:cs="Arial"/>
          <w:b w:val="0"/>
          <w:spacing w:val="4"/>
          <w:sz w:val="24"/>
          <w:szCs w:val="24"/>
        </w:rPr>
      </w:pPr>
    </w:p>
    <w:p w14:paraId="41D87686" w14:textId="3D7DC9DF" w:rsidR="00BE30AE" w:rsidRPr="00C63F28" w:rsidRDefault="007E4B44" w:rsidP="009417ED">
      <w:pPr>
        <w:pStyle w:val="Textoindependiente21"/>
        <w:spacing w:line="276" w:lineRule="auto"/>
        <w:ind w:firstLine="851"/>
        <w:rPr>
          <w:rFonts w:cs="Arial"/>
          <w:b w:val="0"/>
          <w:i/>
          <w:iCs/>
          <w:spacing w:val="4"/>
          <w:sz w:val="24"/>
          <w:szCs w:val="24"/>
        </w:rPr>
      </w:pPr>
      <w:r w:rsidRPr="00C63F28">
        <w:rPr>
          <w:rFonts w:cs="Arial"/>
          <w:b w:val="0"/>
          <w:spacing w:val="4"/>
          <w:sz w:val="24"/>
          <w:szCs w:val="24"/>
        </w:rPr>
        <w:t xml:space="preserve"> </w:t>
      </w:r>
      <w:r w:rsidR="00BE30AE" w:rsidRPr="00C63F28">
        <w:rPr>
          <w:rFonts w:cs="Arial"/>
          <w:b w:val="0"/>
          <w:spacing w:val="4"/>
          <w:sz w:val="24"/>
          <w:szCs w:val="24"/>
        </w:rPr>
        <w:t>Conforme a este recuento, alegó haber obrado de forma responsable y con apego a la ley, sin vulnerar los derechos del ciudadano y en su defensa, como aspectos de derecho</w:t>
      </w:r>
      <w:r w:rsidR="00CB5D23" w:rsidRPr="00C63F28">
        <w:rPr>
          <w:rFonts w:cs="Arial"/>
          <w:b w:val="0"/>
          <w:spacing w:val="4"/>
          <w:sz w:val="24"/>
          <w:szCs w:val="24"/>
        </w:rPr>
        <w:t>,</w:t>
      </w:r>
      <w:r w:rsidR="00BE30AE" w:rsidRPr="00C63F28">
        <w:rPr>
          <w:rFonts w:cs="Arial"/>
          <w:b w:val="0"/>
          <w:spacing w:val="4"/>
          <w:sz w:val="24"/>
          <w:szCs w:val="24"/>
        </w:rPr>
        <w:t xml:space="preserve"> aludió a los requisitos para la procedencia de la acción de tutela</w:t>
      </w:r>
      <w:r w:rsidR="00CB5D23" w:rsidRPr="00C63F28">
        <w:rPr>
          <w:rFonts w:cs="Arial"/>
          <w:b w:val="0"/>
          <w:spacing w:val="4"/>
          <w:sz w:val="24"/>
          <w:szCs w:val="24"/>
        </w:rPr>
        <w:t xml:space="preserve"> y </w:t>
      </w:r>
      <w:r w:rsidR="00BE30AE" w:rsidRPr="00C63F28">
        <w:rPr>
          <w:rFonts w:cs="Arial"/>
          <w:b w:val="0"/>
          <w:spacing w:val="4"/>
          <w:sz w:val="24"/>
          <w:szCs w:val="24"/>
        </w:rPr>
        <w:t xml:space="preserve">al procedimiento de calificación </w:t>
      </w:r>
      <w:r w:rsidR="00CB5D23" w:rsidRPr="00C63F28">
        <w:rPr>
          <w:rFonts w:cs="Arial"/>
          <w:b w:val="0"/>
          <w:spacing w:val="4"/>
          <w:sz w:val="24"/>
          <w:szCs w:val="24"/>
        </w:rPr>
        <w:t>de pérdida de capacidad laboral, solicitando finalmente, que el amparo se declare improcedente o en subsidio, se deniegue por no haber desconocido los derechos fundamentales invocados por el actor (Archivo: “</w:t>
      </w:r>
      <w:r w:rsidR="00CB5D23" w:rsidRPr="00C63F28">
        <w:rPr>
          <w:rFonts w:cs="Arial"/>
          <w:b w:val="0"/>
          <w:i/>
          <w:iCs/>
          <w:spacing w:val="4"/>
          <w:sz w:val="24"/>
          <w:szCs w:val="24"/>
        </w:rPr>
        <w:t xml:space="preserve">22-04-2020 RESPUESTA T-2020-00115.pdf”). </w:t>
      </w:r>
    </w:p>
    <w:p w14:paraId="6757F7BA" w14:textId="77777777" w:rsidR="00CB5D23" w:rsidRPr="00C63F28" w:rsidRDefault="00CB5D23" w:rsidP="009417ED">
      <w:pPr>
        <w:pStyle w:val="Textoindependiente21"/>
        <w:spacing w:line="276" w:lineRule="auto"/>
        <w:ind w:firstLine="851"/>
        <w:rPr>
          <w:rFonts w:cs="Arial"/>
          <w:b w:val="0"/>
          <w:spacing w:val="4"/>
          <w:sz w:val="24"/>
          <w:szCs w:val="24"/>
        </w:rPr>
      </w:pPr>
    </w:p>
    <w:p w14:paraId="47C29A49" w14:textId="4591A316" w:rsidR="00EC11B9" w:rsidRPr="00C63F28" w:rsidRDefault="00372F87" w:rsidP="009417ED">
      <w:pPr>
        <w:pStyle w:val="Textoindependiente21"/>
        <w:spacing w:line="276" w:lineRule="auto"/>
        <w:ind w:firstLine="851"/>
        <w:rPr>
          <w:rFonts w:cs="Arial"/>
          <w:b w:val="0"/>
          <w:i/>
          <w:iCs/>
          <w:spacing w:val="4"/>
          <w:sz w:val="24"/>
          <w:szCs w:val="24"/>
        </w:rPr>
      </w:pPr>
      <w:r w:rsidRPr="00C63F28">
        <w:rPr>
          <w:rFonts w:cs="Arial"/>
          <w:b w:val="0"/>
          <w:spacing w:val="4"/>
          <w:sz w:val="24"/>
          <w:szCs w:val="24"/>
        </w:rPr>
        <w:t>El</w:t>
      </w:r>
      <w:r w:rsidR="00B93780" w:rsidRPr="00C63F28">
        <w:rPr>
          <w:rFonts w:cs="Arial"/>
          <w:b w:val="0"/>
          <w:spacing w:val="4"/>
          <w:sz w:val="24"/>
          <w:szCs w:val="24"/>
        </w:rPr>
        <w:t xml:space="preserve"> Juzgado</w:t>
      </w:r>
      <w:r w:rsidRPr="00C63F28">
        <w:rPr>
          <w:rFonts w:cs="Arial"/>
          <w:b w:val="0"/>
          <w:spacing w:val="4"/>
          <w:sz w:val="24"/>
          <w:szCs w:val="24"/>
        </w:rPr>
        <w:t xml:space="preserve"> </w:t>
      </w:r>
      <w:r w:rsidR="00E94F56" w:rsidRPr="00C63F28">
        <w:rPr>
          <w:rFonts w:cs="Arial"/>
          <w:b w:val="0"/>
          <w:spacing w:val="4"/>
          <w:sz w:val="24"/>
          <w:szCs w:val="24"/>
        </w:rPr>
        <w:t>cognoscente de</w:t>
      </w:r>
      <w:r w:rsidR="009475F0" w:rsidRPr="00C63F28">
        <w:rPr>
          <w:rFonts w:cs="Arial"/>
          <w:b w:val="0"/>
          <w:spacing w:val="4"/>
          <w:sz w:val="24"/>
          <w:szCs w:val="24"/>
        </w:rPr>
        <w:t>l</w:t>
      </w:r>
      <w:r w:rsidR="00E94F56" w:rsidRPr="00C63F28">
        <w:rPr>
          <w:rFonts w:cs="Arial"/>
          <w:b w:val="0"/>
          <w:spacing w:val="4"/>
          <w:sz w:val="24"/>
          <w:szCs w:val="24"/>
        </w:rPr>
        <w:t xml:space="preserve"> asunto en primer grado, mediante sentencia de</w:t>
      </w:r>
      <w:r w:rsidR="00B93780" w:rsidRPr="00C63F28">
        <w:rPr>
          <w:rFonts w:cs="Arial"/>
          <w:b w:val="0"/>
          <w:spacing w:val="4"/>
          <w:sz w:val="24"/>
          <w:szCs w:val="24"/>
        </w:rPr>
        <w:t xml:space="preserve">l </w:t>
      </w:r>
      <w:r w:rsidR="00CB5D23" w:rsidRPr="00C63F28">
        <w:rPr>
          <w:rFonts w:cs="Arial"/>
          <w:b w:val="0"/>
          <w:spacing w:val="4"/>
          <w:sz w:val="24"/>
          <w:szCs w:val="24"/>
        </w:rPr>
        <w:t>28</w:t>
      </w:r>
      <w:r w:rsidR="00B93780" w:rsidRPr="00C63F28">
        <w:rPr>
          <w:rFonts w:cs="Arial"/>
          <w:b w:val="0"/>
          <w:spacing w:val="4"/>
          <w:sz w:val="24"/>
          <w:szCs w:val="24"/>
        </w:rPr>
        <w:t xml:space="preserve"> de </w:t>
      </w:r>
      <w:r w:rsidR="00EC11B9" w:rsidRPr="00C63F28">
        <w:rPr>
          <w:rFonts w:cs="Arial"/>
          <w:b w:val="0"/>
          <w:spacing w:val="4"/>
          <w:sz w:val="24"/>
          <w:szCs w:val="24"/>
        </w:rPr>
        <w:t>abril</w:t>
      </w:r>
      <w:r w:rsidR="00B93780" w:rsidRPr="00C63F28">
        <w:rPr>
          <w:rFonts w:cs="Arial"/>
          <w:b w:val="0"/>
          <w:spacing w:val="4"/>
          <w:sz w:val="24"/>
          <w:szCs w:val="24"/>
        </w:rPr>
        <w:t xml:space="preserve"> de 2020</w:t>
      </w:r>
      <w:r w:rsidR="00E94F56" w:rsidRPr="00C63F28">
        <w:rPr>
          <w:rFonts w:cs="Arial"/>
          <w:b w:val="0"/>
          <w:spacing w:val="4"/>
          <w:sz w:val="24"/>
          <w:szCs w:val="24"/>
        </w:rPr>
        <w:t xml:space="preserve">, </w:t>
      </w:r>
      <w:r w:rsidR="00CB5D23" w:rsidRPr="00C63F28">
        <w:rPr>
          <w:rFonts w:cs="Arial"/>
          <w:b w:val="0"/>
          <w:spacing w:val="4"/>
          <w:sz w:val="24"/>
          <w:szCs w:val="24"/>
        </w:rPr>
        <w:t>resolvió no tutelar los derechos fundamentales invocados por Javier de Jesús Guevara Marín, al concluir que no hubo vulneración por parte de la Administradora Colombiana de Pensiones. Explicó que</w:t>
      </w:r>
      <w:r w:rsidR="00EC6CB0" w:rsidRPr="00C63F28">
        <w:rPr>
          <w:rFonts w:cs="Arial"/>
          <w:b w:val="0"/>
          <w:spacing w:val="4"/>
          <w:sz w:val="24"/>
          <w:szCs w:val="24"/>
        </w:rPr>
        <w:t xml:space="preserve"> la documentación requerida se precisa para realizarle una valoración integral</w:t>
      </w:r>
      <w:r w:rsidR="007860A2" w:rsidRPr="00C63F28">
        <w:rPr>
          <w:rFonts w:cs="Arial"/>
          <w:b w:val="0"/>
          <w:spacing w:val="4"/>
          <w:sz w:val="24"/>
          <w:szCs w:val="24"/>
        </w:rPr>
        <w:t xml:space="preserve"> de la pérdida de capacidad laboral</w:t>
      </w:r>
      <w:r w:rsidR="00EC6CB0" w:rsidRPr="00C63F28">
        <w:rPr>
          <w:rFonts w:cs="Arial"/>
          <w:b w:val="0"/>
          <w:spacing w:val="4"/>
          <w:sz w:val="24"/>
          <w:szCs w:val="24"/>
        </w:rPr>
        <w:t xml:space="preserve">; que la realidad de lo </w:t>
      </w:r>
      <w:r w:rsidR="00CB5D23" w:rsidRPr="00C63F28">
        <w:rPr>
          <w:rFonts w:cs="Arial"/>
          <w:b w:val="0"/>
          <w:spacing w:val="4"/>
          <w:sz w:val="24"/>
          <w:szCs w:val="24"/>
        </w:rPr>
        <w:t xml:space="preserve">ocurrido fue que el actor </w:t>
      </w:r>
      <w:r w:rsidR="00EC6CB0" w:rsidRPr="00C63F28">
        <w:rPr>
          <w:rFonts w:cs="Arial"/>
          <w:b w:val="0"/>
          <w:spacing w:val="4"/>
          <w:sz w:val="24"/>
          <w:szCs w:val="24"/>
        </w:rPr>
        <w:t xml:space="preserve">la presentó cinco (5) meses después del término legal; y que el desistimiento aplicado por la entidad responde a la normatividad actual, por la demora del solicitante (Archivo: </w:t>
      </w:r>
      <w:r w:rsidR="00EC6CB0" w:rsidRPr="00C63F28">
        <w:rPr>
          <w:rFonts w:cs="Arial"/>
          <w:b w:val="0"/>
          <w:i/>
          <w:iCs/>
          <w:spacing w:val="4"/>
          <w:sz w:val="24"/>
          <w:szCs w:val="24"/>
        </w:rPr>
        <w:t>“28-04-2020 SENTENCIA TUTELA T-2020-00115.pdf”</w:t>
      </w:r>
      <w:r w:rsidR="00EC6CB0" w:rsidRPr="00C63F28">
        <w:rPr>
          <w:rFonts w:cs="Arial"/>
          <w:b w:val="0"/>
          <w:spacing w:val="4"/>
          <w:sz w:val="24"/>
          <w:szCs w:val="24"/>
        </w:rPr>
        <w:t xml:space="preserve">). </w:t>
      </w:r>
    </w:p>
    <w:p w14:paraId="55D5FB2C" w14:textId="3EE2372D" w:rsidR="00EE037F" w:rsidRPr="00C63F28" w:rsidRDefault="00EE037F" w:rsidP="009417ED">
      <w:pPr>
        <w:pStyle w:val="Textoindependiente21"/>
        <w:spacing w:line="276" w:lineRule="auto"/>
        <w:ind w:firstLine="851"/>
        <w:rPr>
          <w:rFonts w:cs="Arial"/>
          <w:b w:val="0"/>
          <w:spacing w:val="4"/>
          <w:sz w:val="24"/>
          <w:szCs w:val="24"/>
        </w:rPr>
      </w:pPr>
    </w:p>
    <w:p w14:paraId="71191E4D" w14:textId="77777777" w:rsidR="009E2E6E" w:rsidRPr="00C63F28" w:rsidRDefault="00E94F56" w:rsidP="009417ED">
      <w:pPr>
        <w:pStyle w:val="Textoindependiente21"/>
        <w:numPr>
          <w:ilvl w:val="0"/>
          <w:numId w:val="5"/>
        </w:numPr>
        <w:spacing w:line="276" w:lineRule="auto"/>
        <w:rPr>
          <w:rFonts w:cs="Arial"/>
          <w:spacing w:val="4"/>
          <w:sz w:val="24"/>
          <w:szCs w:val="24"/>
        </w:rPr>
      </w:pPr>
      <w:r w:rsidRPr="00C63F28">
        <w:rPr>
          <w:rFonts w:cs="Arial"/>
          <w:spacing w:val="4"/>
          <w:sz w:val="24"/>
          <w:szCs w:val="24"/>
        </w:rPr>
        <w:t xml:space="preserve">IMPUGNACIÓN </w:t>
      </w:r>
    </w:p>
    <w:p w14:paraId="62486C05" w14:textId="77777777" w:rsidR="009E2E6E" w:rsidRPr="00C63F28" w:rsidRDefault="009E2E6E" w:rsidP="009417ED">
      <w:pPr>
        <w:pStyle w:val="Sinespaciado"/>
        <w:spacing w:line="276" w:lineRule="auto"/>
        <w:rPr>
          <w:rFonts w:ascii="Arial" w:hAnsi="Arial" w:cs="Arial"/>
          <w:spacing w:val="4"/>
          <w:sz w:val="24"/>
          <w:szCs w:val="24"/>
        </w:rPr>
      </w:pPr>
    </w:p>
    <w:p w14:paraId="244FFCCC" w14:textId="6507D650" w:rsidR="00BA3745" w:rsidRPr="00C63F28" w:rsidRDefault="00942BF0" w:rsidP="009417ED">
      <w:pPr>
        <w:pStyle w:val="Textoindependiente21"/>
        <w:spacing w:line="276" w:lineRule="auto"/>
        <w:ind w:firstLine="851"/>
        <w:rPr>
          <w:rFonts w:cs="Arial"/>
          <w:b w:val="0"/>
          <w:i/>
          <w:iCs/>
          <w:spacing w:val="4"/>
          <w:sz w:val="24"/>
          <w:szCs w:val="24"/>
        </w:rPr>
      </w:pPr>
      <w:r w:rsidRPr="00C63F28">
        <w:rPr>
          <w:rFonts w:cs="Arial"/>
          <w:b w:val="0"/>
          <w:spacing w:val="4"/>
          <w:sz w:val="24"/>
          <w:szCs w:val="24"/>
        </w:rPr>
        <w:t xml:space="preserve">Inconforme con la decisión, </w:t>
      </w:r>
      <w:r w:rsidR="007859D5" w:rsidRPr="00C63F28">
        <w:rPr>
          <w:rFonts w:cs="Arial"/>
          <w:b w:val="0"/>
          <w:spacing w:val="4"/>
          <w:sz w:val="24"/>
          <w:szCs w:val="24"/>
        </w:rPr>
        <w:t xml:space="preserve">el actor </w:t>
      </w:r>
      <w:r w:rsidR="009E2E6E" w:rsidRPr="00C63F28">
        <w:rPr>
          <w:rFonts w:cs="Arial"/>
          <w:b w:val="0"/>
          <w:spacing w:val="4"/>
          <w:sz w:val="24"/>
          <w:szCs w:val="24"/>
        </w:rPr>
        <w:t xml:space="preserve">impugnó la sentencia </w:t>
      </w:r>
      <w:r w:rsidR="007859D5" w:rsidRPr="00C63F28">
        <w:rPr>
          <w:rFonts w:cs="Arial"/>
          <w:b w:val="0"/>
          <w:spacing w:val="4"/>
          <w:sz w:val="24"/>
          <w:szCs w:val="24"/>
        </w:rPr>
        <w:t xml:space="preserve">solicitando que se amparen sus derechos fundamentales y en consecuencia, se ordene a la Administradora Colombiana de Pensiones – Colpensiones, </w:t>
      </w:r>
      <w:r w:rsidR="007859D5" w:rsidRPr="00C63F28">
        <w:rPr>
          <w:rFonts w:cs="Arial"/>
          <w:b w:val="0"/>
          <w:i/>
          <w:iCs/>
          <w:spacing w:val="4"/>
          <w:sz w:val="24"/>
          <w:szCs w:val="24"/>
        </w:rPr>
        <w:t>“que dentro de las cuarenta y ocho (48) horas siguientes a la notificación de esta sentencia, proceda a iniciar el trámite respectivo para realizar la Calificación de la pérdida de capacidad laboral</w:t>
      </w:r>
      <w:r w:rsidR="007B600B" w:rsidRPr="00C63F28">
        <w:rPr>
          <w:rFonts w:cs="Arial"/>
          <w:b w:val="0"/>
          <w:i/>
          <w:iCs/>
          <w:spacing w:val="4"/>
          <w:sz w:val="24"/>
          <w:szCs w:val="24"/>
        </w:rPr>
        <w:t xml:space="preserve">” </w:t>
      </w:r>
      <w:r w:rsidR="007B600B" w:rsidRPr="00C63F28">
        <w:rPr>
          <w:rFonts w:cs="Arial"/>
          <w:b w:val="0"/>
          <w:spacing w:val="4"/>
          <w:sz w:val="24"/>
          <w:szCs w:val="24"/>
        </w:rPr>
        <w:t xml:space="preserve">(Archivo: </w:t>
      </w:r>
      <w:r w:rsidR="007B600B" w:rsidRPr="00C63F28">
        <w:rPr>
          <w:rFonts w:cs="Arial"/>
          <w:b w:val="0"/>
          <w:i/>
          <w:iCs/>
          <w:spacing w:val="4"/>
          <w:sz w:val="24"/>
          <w:szCs w:val="24"/>
        </w:rPr>
        <w:t xml:space="preserve">“01-05-2020 IMPUGNACION T-2020-00115.pdf”). </w:t>
      </w:r>
    </w:p>
    <w:p w14:paraId="4101652C" w14:textId="77777777" w:rsidR="00451E5A" w:rsidRPr="00C63F28" w:rsidRDefault="00451E5A" w:rsidP="009417ED">
      <w:pPr>
        <w:pStyle w:val="Textoindependiente21"/>
        <w:spacing w:line="276" w:lineRule="auto"/>
        <w:ind w:firstLine="851"/>
        <w:rPr>
          <w:rFonts w:cs="Arial"/>
          <w:b w:val="0"/>
          <w:spacing w:val="4"/>
          <w:sz w:val="24"/>
          <w:szCs w:val="24"/>
        </w:rPr>
      </w:pPr>
    </w:p>
    <w:p w14:paraId="45883A2C" w14:textId="77777777" w:rsidR="00AC1A32" w:rsidRPr="00C63F28" w:rsidRDefault="000B7AD4" w:rsidP="009417ED">
      <w:pPr>
        <w:pStyle w:val="Textoindependiente21"/>
        <w:spacing w:line="276" w:lineRule="auto"/>
        <w:ind w:firstLine="851"/>
        <w:rPr>
          <w:rFonts w:cs="Arial"/>
          <w:b w:val="0"/>
          <w:spacing w:val="4"/>
          <w:sz w:val="24"/>
          <w:szCs w:val="24"/>
        </w:rPr>
      </w:pPr>
      <w:r w:rsidRPr="00C63F28">
        <w:rPr>
          <w:rFonts w:cs="Arial"/>
          <w:b w:val="0"/>
          <w:spacing w:val="4"/>
          <w:sz w:val="24"/>
          <w:szCs w:val="24"/>
        </w:rPr>
        <w:t xml:space="preserve">Con esta finalidad, en síntesis, centró sus argumentos en cuatro aspectos a saber: </w:t>
      </w:r>
    </w:p>
    <w:p w14:paraId="3083EABA" w14:textId="77777777" w:rsidR="007B600B" w:rsidRPr="00C63F28" w:rsidRDefault="007B600B" w:rsidP="009417ED">
      <w:pPr>
        <w:pStyle w:val="Textoindependiente21"/>
        <w:spacing w:line="276" w:lineRule="auto"/>
        <w:ind w:firstLine="851"/>
        <w:rPr>
          <w:rFonts w:cs="Arial"/>
          <w:b w:val="0"/>
          <w:spacing w:val="4"/>
          <w:sz w:val="24"/>
          <w:szCs w:val="24"/>
        </w:rPr>
      </w:pPr>
    </w:p>
    <w:p w14:paraId="12A49FFF" w14:textId="77777777" w:rsidR="007B600B" w:rsidRPr="00C63F28" w:rsidRDefault="000B7AD4" w:rsidP="009417ED">
      <w:pPr>
        <w:pStyle w:val="Textoindependiente21"/>
        <w:spacing w:line="276" w:lineRule="auto"/>
        <w:ind w:firstLine="851"/>
        <w:rPr>
          <w:rFonts w:cs="Arial"/>
          <w:b w:val="0"/>
          <w:spacing w:val="4"/>
          <w:sz w:val="24"/>
          <w:szCs w:val="24"/>
        </w:rPr>
      </w:pPr>
      <w:r w:rsidRPr="00C63F28">
        <w:rPr>
          <w:rFonts w:cs="Arial"/>
          <w:bCs/>
          <w:spacing w:val="4"/>
          <w:sz w:val="24"/>
          <w:szCs w:val="24"/>
        </w:rPr>
        <w:lastRenderedPageBreak/>
        <w:t>(i)</w:t>
      </w:r>
      <w:r w:rsidRPr="00C63F28">
        <w:rPr>
          <w:rFonts w:cs="Arial"/>
          <w:b w:val="0"/>
          <w:spacing w:val="4"/>
          <w:sz w:val="24"/>
          <w:szCs w:val="24"/>
        </w:rPr>
        <w:t xml:space="preserve"> </w:t>
      </w:r>
      <w:r w:rsidRPr="00C63F28">
        <w:rPr>
          <w:rFonts w:cs="Arial"/>
          <w:bCs/>
          <w:spacing w:val="4"/>
          <w:sz w:val="24"/>
          <w:szCs w:val="24"/>
        </w:rPr>
        <w:t xml:space="preserve">las condiciones socio-económicas </w:t>
      </w:r>
      <w:r w:rsidR="00AC1A32" w:rsidRPr="00C63F28">
        <w:rPr>
          <w:rFonts w:cs="Arial"/>
          <w:bCs/>
          <w:spacing w:val="4"/>
          <w:sz w:val="24"/>
          <w:szCs w:val="24"/>
        </w:rPr>
        <w:t xml:space="preserve">y de salud </w:t>
      </w:r>
      <w:r w:rsidRPr="00C63F28">
        <w:rPr>
          <w:rFonts w:cs="Arial"/>
          <w:bCs/>
          <w:spacing w:val="4"/>
          <w:sz w:val="24"/>
          <w:szCs w:val="24"/>
        </w:rPr>
        <w:t>en las que se encuentra</w:t>
      </w:r>
      <w:r w:rsidR="00A3265F" w:rsidRPr="00C63F28">
        <w:rPr>
          <w:rFonts w:cs="Arial"/>
          <w:b w:val="0"/>
          <w:spacing w:val="4"/>
          <w:sz w:val="24"/>
          <w:szCs w:val="24"/>
        </w:rPr>
        <w:t xml:space="preserve">: reiteró que pertenece al régimen subsidiado, los padecimientos que lo afectan y </w:t>
      </w:r>
      <w:r w:rsidR="00AC1A32" w:rsidRPr="00C63F28">
        <w:rPr>
          <w:rFonts w:cs="Arial"/>
          <w:b w:val="0"/>
          <w:spacing w:val="4"/>
          <w:sz w:val="24"/>
          <w:szCs w:val="24"/>
        </w:rPr>
        <w:t>la</w:t>
      </w:r>
      <w:r w:rsidR="00A3265F" w:rsidRPr="00C63F28">
        <w:rPr>
          <w:rFonts w:cs="Arial"/>
          <w:b w:val="0"/>
          <w:spacing w:val="4"/>
          <w:sz w:val="24"/>
          <w:szCs w:val="24"/>
        </w:rPr>
        <w:t xml:space="preserve"> ocupación</w:t>
      </w:r>
      <w:r w:rsidR="00AC1A32" w:rsidRPr="00C63F28">
        <w:rPr>
          <w:rFonts w:cs="Arial"/>
          <w:b w:val="0"/>
          <w:spacing w:val="4"/>
          <w:sz w:val="24"/>
          <w:szCs w:val="24"/>
        </w:rPr>
        <w:t xml:space="preserve"> referidos en el escrito inicial</w:t>
      </w:r>
      <w:r w:rsidR="00A3265F" w:rsidRPr="00C63F28">
        <w:rPr>
          <w:rFonts w:cs="Arial"/>
          <w:b w:val="0"/>
          <w:spacing w:val="4"/>
          <w:sz w:val="24"/>
          <w:szCs w:val="24"/>
        </w:rPr>
        <w:t xml:space="preserve">; </w:t>
      </w:r>
    </w:p>
    <w:p w14:paraId="24EE60E6" w14:textId="77777777" w:rsidR="007B600B" w:rsidRPr="00C63F28" w:rsidRDefault="007B600B" w:rsidP="009417ED">
      <w:pPr>
        <w:pStyle w:val="Textoindependiente21"/>
        <w:spacing w:line="276" w:lineRule="auto"/>
        <w:ind w:firstLine="851"/>
        <w:rPr>
          <w:rFonts w:cs="Arial"/>
          <w:bCs/>
          <w:spacing w:val="4"/>
          <w:sz w:val="24"/>
          <w:szCs w:val="24"/>
        </w:rPr>
      </w:pPr>
    </w:p>
    <w:p w14:paraId="05C14B71" w14:textId="354ECC21" w:rsidR="007B600B" w:rsidRPr="00C63F28" w:rsidRDefault="00A3265F" w:rsidP="009417ED">
      <w:pPr>
        <w:pStyle w:val="Textoindependiente21"/>
        <w:spacing w:line="276" w:lineRule="auto"/>
        <w:ind w:firstLine="851"/>
        <w:rPr>
          <w:rFonts w:cs="Arial"/>
          <w:b w:val="0"/>
          <w:spacing w:val="4"/>
          <w:sz w:val="24"/>
          <w:szCs w:val="24"/>
        </w:rPr>
      </w:pPr>
      <w:r w:rsidRPr="00C63F28">
        <w:rPr>
          <w:rFonts w:cs="Arial"/>
          <w:bCs/>
          <w:spacing w:val="4"/>
          <w:sz w:val="24"/>
          <w:szCs w:val="24"/>
        </w:rPr>
        <w:t>(ii)</w:t>
      </w:r>
      <w:r w:rsidR="00AC1A32" w:rsidRPr="00C63F28">
        <w:rPr>
          <w:rFonts w:cs="Arial"/>
          <w:bCs/>
          <w:spacing w:val="4"/>
          <w:sz w:val="24"/>
          <w:szCs w:val="24"/>
        </w:rPr>
        <w:t xml:space="preserve"> lo </w:t>
      </w:r>
      <w:r w:rsidR="003B5C38" w:rsidRPr="00C63F28">
        <w:rPr>
          <w:rFonts w:cs="Arial"/>
          <w:bCs/>
          <w:spacing w:val="4"/>
          <w:sz w:val="24"/>
          <w:szCs w:val="24"/>
        </w:rPr>
        <w:t xml:space="preserve">cuestionable de que </w:t>
      </w:r>
      <w:r w:rsidR="00AC1A32" w:rsidRPr="00C63F28">
        <w:rPr>
          <w:rFonts w:cs="Arial"/>
          <w:bCs/>
          <w:spacing w:val="4"/>
          <w:sz w:val="24"/>
          <w:szCs w:val="24"/>
        </w:rPr>
        <w:t xml:space="preserve">se le obligue a reiniciar el trámite pese a que la accionada cuanta con la documentación completa para ello: </w:t>
      </w:r>
      <w:r w:rsidR="00AC1A32" w:rsidRPr="00C63F28">
        <w:rPr>
          <w:rFonts w:cs="Arial"/>
          <w:b w:val="0"/>
          <w:spacing w:val="4"/>
          <w:sz w:val="24"/>
          <w:szCs w:val="24"/>
        </w:rPr>
        <w:t>apuntó que una vez fue requerido por Colpensiones para que aportara la historia clínica completa y actualizada</w:t>
      </w:r>
      <w:r w:rsidR="007B600B" w:rsidRPr="00C63F28">
        <w:rPr>
          <w:rFonts w:cs="Arial"/>
          <w:b w:val="0"/>
          <w:spacing w:val="4"/>
          <w:sz w:val="24"/>
          <w:szCs w:val="24"/>
        </w:rPr>
        <w:t>,</w:t>
      </w:r>
      <w:r w:rsidR="00AC1A32" w:rsidRPr="00C63F28">
        <w:rPr>
          <w:rFonts w:cs="Arial"/>
          <w:b w:val="0"/>
          <w:spacing w:val="4"/>
          <w:sz w:val="24"/>
          <w:szCs w:val="24"/>
        </w:rPr>
        <w:t xml:space="preserve"> se dispuso a recolectarla y envió comunicados a especialistas, clínicas y entidades promotoras de salud, hasta que la </w:t>
      </w:r>
      <w:r w:rsidR="00B00FD5" w:rsidRPr="00C63F28">
        <w:rPr>
          <w:rFonts w:cs="Arial"/>
          <w:b w:val="0"/>
          <w:spacing w:val="4"/>
          <w:sz w:val="24"/>
          <w:szCs w:val="24"/>
        </w:rPr>
        <w:t>reunió</w:t>
      </w:r>
      <w:r w:rsidR="00AC1A32" w:rsidRPr="00C63F28">
        <w:rPr>
          <w:rFonts w:cs="Arial"/>
          <w:b w:val="0"/>
          <w:spacing w:val="4"/>
          <w:sz w:val="24"/>
          <w:szCs w:val="24"/>
        </w:rPr>
        <w:t xml:space="preserve"> y el 05 de diciembre de 2019 la</w:t>
      </w:r>
      <w:r w:rsidR="000539DF" w:rsidRPr="00C63F28">
        <w:rPr>
          <w:rFonts w:cs="Arial"/>
          <w:b w:val="0"/>
          <w:spacing w:val="4"/>
          <w:sz w:val="24"/>
          <w:szCs w:val="24"/>
        </w:rPr>
        <w:t xml:space="preserve"> pudo </w:t>
      </w:r>
      <w:r w:rsidR="00AC1A32" w:rsidRPr="00C63F28">
        <w:rPr>
          <w:rFonts w:cs="Arial"/>
          <w:b w:val="0"/>
          <w:spacing w:val="4"/>
          <w:sz w:val="24"/>
          <w:szCs w:val="24"/>
        </w:rPr>
        <w:t>radic</w:t>
      </w:r>
      <w:r w:rsidR="000539DF" w:rsidRPr="00C63F28">
        <w:rPr>
          <w:rFonts w:cs="Arial"/>
          <w:b w:val="0"/>
          <w:spacing w:val="4"/>
          <w:sz w:val="24"/>
          <w:szCs w:val="24"/>
        </w:rPr>
        <w:t>ar</w:t>
      </w:r>
      <w:r w:rsidR="00AC1A32" w:rsidRPr="00C63F28">
        <w:rPr>
          <w:rFonts w:cs="Arial"/>
          <w:b w:val="0"/>
          <w:spacing w:val="4"/>
          <w:sz w:val="24"/>
          <w:szCs w:val="24"/>
        </w:rPr>
        <w:t xml:space="preserve">, por lo que la pasiva la tiene en su poder y no se entiende porqué se le obliga a iniciar el trámite de nuevo, exponiendo su salud </w:t>
      </w:r>
      <w:r w:rsidR="000D730D" w:rsidRPr="00C63F28">
        <w:rPr>
          <w:rFonts w:cs="Arial"/>
          <w:b w:val="0"/>
          <w:spacing w:val="4"/>
          <w:sz w:val="24"/>
          <w:szCs w:val="24"/>
        </w:rPr>
        <w:t>pese a</w:t>
      </w:r>
      <w:r w:rsidR="00AC1A32" w:rsidRPr="00C63F28">
        <w:rPr>
          <w:rFonts w:cs="Arial"/>
          <w:b w:val="0"/>
          <w:spacing w:val="4"/>
          <w:sz w:val="24"/>
          <w:szCs w:val="24"/>
        </w:rPr>
        <w:t xml:space="preserve"> la cuarentena</w:t>
      </w:r>
      <w:r w:rsidR="000D730D" w:rsidRPr="00C63F28">
        <w:rPr>
          <w:rFonts w:cs="Arial"/>
          <w:b w:val="0"/>
          <w:spacing w:val="4"/>
          <w:sz w:val="24"/>
          <w:szCs w:val="24"/>
        </w:rPr>
        <w:t xml:space="preserve"> obligatoria ordenada por el gobierno nacional</w:t>
      </w:r>
      <w:r w:rsidR="00AC1A32" w:rsidRPr="00C63F28">
        <w:rPr>
          <w:rFonts w:cs="Arial"/>
          <w:b w:val="0"/>
          <w:spacing w:val="4"/>
          <w:sz w:val="24"/>
          <w:szCs w:val="24"/>
        </w:rPr>
        <w:t xml:space="preserve">; </w:t>
      </w:r>
    </w:p>
    <w:p w14:paraId="074D9E27" w14:textId="77777777" w:rsidR="007B600B" w:rsidRPr="00C63F28" w:rsidRDefault="007B600B" w:rsidP="009417ED">
      <w:pPr>
        <w:pStyle w:val="Textoindependiente21"/>
        <w:spacing w:line="276" w:lineRule="auto"/>
        <w:ind w:firstLine="851"/>
        <w:rPr>
          <w:rFonts w:cs="Arial"/>
          <w:b w:val="0"/>
          <w:spacing w:val="4"/>
          <w:sz w:val="24"/>
          <w:szCs w:val="24"/>
        </w:rPr>
      </w:pPr>
    </w:p>
    <w:p w14:paraId="6548B5A9" w14:textId="1E75B3EF" w:rsidR="000B7AD4" w:rsidRPr="00C63F28" w:rsidRDefault="00AC1A32" w:rsidP="009417ED">
      <w:pPr>
        <w:pStyle w:val="Textoindependiente21"/>
        <w:spacing w:line="276" w:lineRule="auto"/>
        <w:ind w:firstLine="851"/>
        <w:rPr>
          <w:rFonts w:cs="Arial"/>
          <w:b w:val="0"/>
          <w:spacing w:val="4"/>
          <w:sz w:val="24"/>
          <w:szCs w:val="24"/>
        </w:rPr>
      </w:pPr>
      <w:r w:rsidRPr="00C63F28">
        <w:rPr>
          <w:rFonts w:cs="Arial"/>
          <w:bCs/>
          <w:spacing w:val="4"/>
          <w:sz w:val="24"/>
          <w:szCs w:val="24"/>
        </w:rPr>
        <w:t xml:space="preserve">(iii) </w:t>
      </w:r>
      <w:r w:rsidR="007B600B" w:rsidRPr="00C63F28">
        <w:rPr>
          <w:rFonts w:cs="Arial"/>
          <w:bCs/>
          <w:spacing w:val="4"/>
          <w:sz w:val="24"/>
          <w:szCs w:val="24"/>
        </w:rPr>
        <w:t xml:space="preserve">el tratamiento desigual dado al caso por el juez de primer grado: </w:t>
      </w:r>
      <w:r w:rsidR="007B600B" w:rsidRPr="00C63F28">
        <w:rPr>
          <w:rFonts w:cs="Arial"/>
          <w:b w:val="0"/>
          <w:spacing w:val="4"/>
          <w:sz w:val="24"/>
          <w:szCs w:val="24"/>
        </w:rPr>
        <w:t xml:space="preserve">cuestionó que la entidad accionada no hubiere sido medida con el mismo racero empleado para examinar su conducta y concretamente, advirtió que la solicitud de calificación la hizo el 03 de abril de 2019 y que cuatro (4) meses después insistir en la calificación, Colpensiones dio por cerrado el caso. </w:t>
      </w:r>
    </w:p>
    <w:p w14:paraId="2484AC6C" w14:textId="10D7617C" w:rsidR="007B600B" w:rsidRPr="00C63F28" w:rsidRDefault="007B600B" w:rsidP="009417ED">
      <w:pPr>
        <w:pStyle w:val="Textoindependiente21"/>
        <w:spacing w:line="276" w:lineRule="auto"/>
        <w:ind w:firstLine="851"/>
        <w:rPr>
          <w:rFonts w:cs="Arial"/>
          <w:b w:val="0"/>
          <w:spacing w:val="4"/>
          <w:sz w:val="24"/>
          <w:szCs w:val="24"/>
        </w:rPr>
      </w:pPr>
    </w:p>
    <w:p w14:paraId="31C39901" w14:textId="65CBAAEE" w:rsidR="007B600B" w:rsidRPr="00C63F28" w:rsidRDefault="007B600B" w:rsidP="009417ED">
      <w:pPr>
        <w:pStyle w:val="Textoindependiente21"/>
        <w:spacing w:line="276" w:lineRule="auto"/>
        <w:ind w:firstLine="851"/>
        <w:rPr>
          <w:rFonts w:cs="Arial"/>
          <w:b w:val="0"/>
          <w:i/>
          <w:iCs/>
          <w:spacing w:val="4"/>
          <w:sz w:val="24"/>
          <w:szCs w:val="24"/>
        </w:rPr>
      </w:pPr>
      <w:r w:rsidRPr="00C63F28">
        <w:rPr>
          <w:rFonts w:cs="Arial"/>
          <w:bCs/>
          <w:spacing w:val="4"/>
          <w:sz w:val="24"/>
          <w:szCs w:val="24"/>
        </w:rPr>
        <w:t xml:space="preserve">(iv) la relevancia constitucional de la seguridad social y de la pérdida de capacidad laboral: </w:t>
      </w:r>
      <w:r w:rsidRPr="00C63F28">
        <w:rPr>
          <w:rFonts w:cs="Arial"/>
          <w:b w:val="0"/>
          <w:spacing w:val="4"/>
          <w:sz w:val="24"/>
          <w:szCs w:val="24"/>
        </w:rPr>
        <w:t xml:space="preserve">invocó la sentencia SU-588 de 2016 y </w:t>
      </w:r>
      <w:r w:rsidR="003B5C38" w:rsidRPr="00C63F28">
        <w:rPr>
          <w:rFonts w:cs="Arial"/>
          <w:b w:val="0"/>
          <w:spacing w:val="4"/>
          <w:sz w:val="24"/>
          <w:szCs w:val="24"/>
        </w:rPr>
        <w:t xml:space="preserve">remató diciendo que no existía duda sobre la procedencia del amparo constitucional </w:t>
      </w:r>
      <w:r w:rsidR="003B5C38" w:rsidRPr="00C63F28">
        <w:rPr>
          <w:rFonts w:cs="Arial"/>
          <w:b w:val="0"/>
          <w:i/>
          <w:iCs/>
          <w:spacing w:val="4"/>
          <w:sz w:val="24"/>
          <w:szCs w:val="24"/>
        </w:rPr>
        <w:t>“</w:t>
      </w:r>
      <w:r w:rsidR="003B5C38" w:rsidRPr="00C63F28">
        <w:rPr>
          <w:rFonts w:cs="Arial"/>
          <w:b w:val="0"/>
          <w:i/>
          <w:iCs/>
          <w:spacing w:val="4"/>
          <w:sz w:val="22"/>
          <w:szCs w:val="24"/>
        </w:rPr>
        <w:t>en casos de personas afectadas por enfermedades degenerativas, que están en deficientes condiciones económicas, carecen de alternativas diferentes de sostenimiento y se ven abocados a un perjuicio grave e inminente ante la ausencia de recursos para sufragar sus necesidades básicas</w:t>
      </w:r>
      <w:r w:rsidR="003B5C38" w:rsidRPr="00C63F28">
        <w:rPr>
          <w:rFonts w:cs="Arial"/>
          <w:b w:val="0"/>
          <w:i/>
          <w:iCs/>
          <w:spacing w:val="4"/>
          <w:sz w:val="24"/>
          <w:szCs w:val="24"/>
        </w:rPr>
        <w:t xml:space="preserve">” </w:t>
      </w:r>
      <w:r w:rsidR="003B5C38" w:rsidRPr="00C63F28">
        <w:rPr>
          <w:rFonts w:cs="Arial"/>
          <w:b w:val="0"/>
          <w:spacing w:val="4"/>
          <w:sz w:val="24"/>
          <w:szCs w:val="24"/>
        </w:rPr>
        <w:t xml:space="preserve">(Archivo: </w:t>
      </w:r>
      <w:r w:rsidR="003B5C38" w:rsidRPr="00C63F28">
        <w:rPr>
          <w:rFonts w:cs="Arial"/>
          <w:b w:val="0"/>
          <w:i/>
          <w:iCs/>
          <w:spacing w:val="4"/>
          <w:sz w:val="24"/>
          <w:szCs w:val="24"/>
        </w:rPr>
        <w:t xml:space="preserve">“01-05-2020 IMPUGNACION T-2020-00115.pdf”). </w:t>
      </w:r>
    </w:p>
    <w:p w14:paraId="653EB897" w14:textId="77777777" w:rsidR="000B7AD4" w:rsidRPr="00C63F28" w:rsidRDefault="000B7AD4" w:rsidP="009417ED">
      <w:pPr>
        <w:pStyle w:val="Textoindependiente21"/>
        <w:spacing w:line="276" w:lineRule="auto"/>
        <w:ind w:firstLine="851"/>
        <w:rPr>
          <w:rFonts w:cs="Arial"/>
          <w:b w:val="0"/>
          <w:spacing w:val="4"/>
          <w:sz w:val="24"/>
          <w:szCs w:val="24"/>
        </w:rPr>
      </w:pPr>
    </w:p>
    <w:p w14:paraId="72E9A3D6" w14:textId="55DE1922" w:rsidR="0044142A" w:rsidRPr="00C63F28" w:rsidRDefault="007572C2" w:rsidP="009417ED">
      <w:pPr>
        <w:pStyle w:val="Textoindependiente21"/>
        <w:numPr>
          <w:ilvl w:val="0"/>
          <w:numId w:val="5"/>
        </w:numPr>
        <w:spacing w:line="276" w:lineRule="auto"/>
        <w:rPr>
          <w:rFonts w:cs="Arial"/>
          <w:spacing w:val="4"/>
          <w:sz w:val="24"/>
          <w:szCs w:val="24"/>
        </w:rPr>
      </w:pPr>
      <w:r w:rsidRPr="00C63F28">
        <w:rPr>
          <w:rFonts w:cs="Arial"/>
          <w:spacing w:val="4"/>
          <w:sz w:val="24"/>
          <w:szCs w:val="24"/>
        </w:rPr>
        <w:t>ACTUACIONES</w:t>
      </w:r>
      <w:r w:rsidR="0044142A" w:rsidRPr="00C63F28">
        <w:rPr>
          <w:rFonts w:cs="Arial"/>
          <w:spacing w:val="4"/>
          <w:sz w:val="24"/>
          <w:szCs w:val="24"/>
        </w:rPr>
        <w:t xml:space="preserve"> EN </w:t>
      </w:r>
      <w:r w:rsidRPr="00C63F28">
        <w:rPr>
          <w:rFonts w:cs="Arial"/>
          <w:spacing w:val="4"/>
          <w:sz w:val="24"/>
          <w:szCs w:val="24"/>
        </w:rPr>
        <w:t>ESTA INSTANCIA</w:t>
      </w:r>
    </w:p>
    <w:p w14:paraId="3E1B2A8D" w14:textId="333C283C" w:rsidR="0044142A" w:rsidRPr="00C63F28" w:rsidRDefault="0044142A" w:rsidP="009417ED">
      <w:pPr>
        <w:pStyle w:val="Textoindependiente21"/>
        <w:spacing w:line="276" w:lineRule="auto"/>
        <w:ind w:left="851"/>
        <w:rPr>
          <w:rFonts w:cs="Arial"/>
          <w:spacing w:val="4"/>
          <w:sz w:val="24"/>
          <w:szCs w:val="24"/>
        </w:rPr>
      </w:pPr>
    </w:p>
    <w:p w14:paraId="4B41F5E9" w14:textId="418A0A18" w:rsidR="000248A4" w:rsidRPr="00C63F28" w:rsidRDefault="000248A4" w:rsidP="009417ED">
      <w:pPr>
        <w:pStyle w:val="Textoindependiente21"/>
        <w:spacing w:line="276" w:lineRule="auto"/>
        <w:ind w:firstLine="851"/>
        <w:rPr>
          <w:rFonts w:cs="Arial"/>
          <w:b w:val="0"/>
          <w:bCs/>
          <w:spacing w:val="4"/>
          <w:sz w:val="24"/>
          <w:szCs w:val="24"/>
        </w:rPr>
      </w:pPr>
      <w:r w:rsidRPr="00C63F28">
        <w:rPr>
          <w:rFonts w:cs="Arial"/>
          <w:b w:val="0"/>
          <w:bCs/>
          <w:spacing w:val="4"/>
          <w:sz w:val="24"/>
          <w:szCs w:val="24"/>
        </w:rPr>
        <w:t xml:space="preserve">El </w:t>
      </w:r>
      <w:r w:rsidR="007026D5" w:rsidRPr="00C63F28">
        <w:rPr>
          <w:rFonts w:cs="Arial"/>
          <w:b w:val="0"/>
          <w:bCs/>
          <w:spacing w:val="4"/>
          <w:sz w:val="24"/>
          <w:szCs w:val="24"/>
        </w:rPr>
        <w:t>01 de junio de 2020</w:t>
      </w:r>
      <w:r w:rsidR="004B138E" w:rsidRPr="00C63F28">
        <w:rPr>
          <w:rFonts w:cs="Arial"/>
          <w:b w:val="0"/>
          <w:bCs/>
          <w:spacing w:val="4"/>
          <w:sz w:val="24"/>
          <w:szCs w:val="24"/>
        </w:rPr>
        <w:t xml:space="preserve">, el despacho de la magistrada ponente consultó la información disponible </w:t>
      </w:r>
      <w:r w:rsidR="007026D5" w:rsidRPr="00C63F28">
        <w:rPr>
          <w:rFonts w:cs="Arial"/>
          <w:b w:val="0"/>
          <w:bCs/>
          <w:spacing w:val="4"/>
          <w:sz w:val="24"/>
          <w:szCs w:val="24"/>
        </w:rPr>
        <w:t xml:space="preserve">del accionante </w:t>
      </w:r>
      <w:r w:rsidR="004B138E" w:rsidRPr="00C63F28">
        <w:rPr>
          <w:rFonts w:cs="Arial"/>
          <w:b w:val="0"/>
          <w:bCs/>
          <w:spacing w:val="4"/>
          <w:sz w:val="24"/>
          <w:szCs w:val="24"/>
        </w:rPr>
        <w:t>en el Registro Único de Afiliados (RAUF) del Sistema de Integral de la Protección Social (SISPRO), en el índice de propietarios de la Superintendencia de Notariado y Registro</w:t>
      </w:r>
      <w:r w:rsidR="003E7B92" w:rsidRPr="00C63F28">
        <w:rPr>
          <w:rFonts w:cs="Arial"/>
          <w:b w:val="0"/>
          <w:bCs/>
          <w:spacing w:val="4"/>
          <w:sz w:val="24"/>
          <w:szCs w:val="24"/>
        </w:rPr>
        <w:t xml:space="preserve"> y en el Sisbén. </w:t>
      </w:r>
    </w:p>
    <w:p w14:paraId="73EFF5B0" w14:textId="57B15394" w:rsidR="004B138E" w:rsidRPr="00C63F28" w:rsidRDefault="004B138E" w:rsidP="009417ED">
      <w:pPr>
        <w:pStyle w:val="Textoindependiente21"/>
        <w:spacing w:line="276" w:lineRule="auto"/>
        <w:ind w:firstLine="851"/>
        <w:rPr>
          <w:rFonts w:cs="Arial"/>
          <w:b w:val="0"/>
          <w:bCs/>
          <w:spacing w:val="4"/>
          <w:sz w:val="24"/>
          <w:szCs w:val="24"/>
        </w:rPr>
      </w:pPr>
    </w:p>
    <w:p w14:paraId="376AABB0" w14:textId="7C875665" w:rsidR="006C2941" w:rsidRPr="00C63F28" w:rsidRDefault="00F86453" w:rsidP="009417ED">
      <w:pPr>
        <w:pStyle w:val="Textoindependiente21"/>
        <w:spacing w:line="276" w:lineRule="auto"/>
        <w:ind w:firstLine="851"/>
        <w:rPr>
          <w:rFonts w:cs="Arial"/>
          <w:b w:val="0"/>
          <w:bCs/>
          <w:spacing w:val="4"/>
          <w:sz w:val="24"/>
          <w:szCs w:val="24"/>
        </w:rPr>
      </w:pPr>
      <w:r w:rsidRPr="00C63F28">
        <w:rPr>
          <w:rFonts w:cs="Arial"/>
          <w:b w:val="0"/>
          <w:bCs/>
          <w:spacing w:val="4"/>
          <w:sz w:val="24"/>
          <w:szCs w:val="24"/>
        </w:rPr>
        <w:t xml:space="preserve">En el RUAF </w:t>
      </w:r>
      <w:r w:rsidR="007026D5" w:rsidRPr="00C63F28">
        <w:rPr>
          <w:rFonts w:cs="Arial"/>
          <w:b w:val="0"/>
          <w:bCs/>
          <w:spacing w:val="4"/>
          <w:sz w:val="24"/>
          <w:szCs w:val="24"/>
        </w:rPr>
        <w:t>se indica que Javier de Jesús Guevara Marín es afiliado activo del régimen subsidiado de salud a través de Medimás EPS SAS</w:t>
      </w:r>
      <w:r w:rsidR="000E31B9" w:rsidRPr="00C63F28">
        <w:rPr>
          <w:rFonts w:cs="Arial"/>
          <w:b w:val="0"/>
          <w:bCs/>
          <w:spacing w:val="4"/>
          <w:sz w:val="24"/>
          <w:szCs w:val="24"/>
        </w:rPr>
        <w:t xml:space="preserve"> en Mistrató (Risaralda); que es afiliado inactivo del sistema de pensiones a través de la Administradora Colombiana de Pensiones; que no reporta afiliaciones a los sistema de riesgos laborales, compensación familiar</w:t>
      </w:r>
      <w:r w:rsidR="00C4026A" w:rsidRPr="00C63F28">
        <w:rPr>
          <w:rFonts w:cs="Arial"/>
          <w:b w:val="0"/>
          <w:bCs/>
          <w:spacing w:val="4"/>
          <w:sz w:val="24"/>
          <w:szCs w:val="24"/>
        </w:rPr>
        <w:t>,</w:t>
      </w:r>
      <w:r w:rsidR="000E31B9" w:rsidRPr="00C63F28">
        <w:rPr>
          <w:rFonts w:cs="Arial"/>
          <w:b w:val="0"/>
          <w:bCs/>
          <w:spacing w:val="4"/>
          <w:sz w:val="24"/>
          <w:szCs w:val="24"/>
        </w:rPr>
        <w:t xml:space="preserve"> ni cesantías; que no tiene pensiones; y que durante los años de 2015 a 2017 fue beneficiario del Fondo de Solidaridad Pensional,  Subcuenta de solidaridad, Programa del subsidio al aporte en pensión </w:t>
      </w:r>
      <w:r w:rsidR="001861BD" w:rsidRPr="00C63F28">
        <w:rPr>
          <w:rFonts w:cs="Arial"/>
          <w:b w:val="0"/>
          <w:bCs/>
          <w:spacing w:val="4"/>
          <w:sz w:val="24"/>
          <w:szCs w:val="24"/>
        </w:rPr>
        <w:t xml:space="preserve"> (Archivo: </w:t>
      </w:r>
      <w:r w:rsidR="001861BD" w:rsidRPr="00C63F28">
        <w:rPr>
          <w:rFonts w:cs="Arial"/>
          <w:b w:val="0"/>
          <w:bCs/>
          <w:i/>
          <w:iCs/>
          <w:spacing w:val="4"/>
          <w:sz w:val="24"/>
          <w:szCs w:val="24"/>
        </w:rPr>
        <w:t>“</w:t>
      </w:r>
      <w:r w:rsidR="000E31B9" w:rsidRPr="00C63F28">
        <w:rPr>
          <w:rFonts w:cs="Arial"/>
          <w:b w:val="0"/>
          <w:bCs/>
          <w:i/>
          <w:iCs/>
          <w:spacing w:val="4"/>
          <w:sz w:val="24"/>
          <w:szCs w:val="24"/>
        </w:rPr>
        <w:t xml:space="preserve">01-06-2020 </w:t>
      </w:r>
      <w:r w:rsidR="001861BD" w:rsidRPr="00C63F28">
        <w:rPr>
          <w:rFonts w:cs="Arial"/>
          <w:b w:val="0"/>
          <w:bCs/>
          <w:i/>
          <w:iCs/>
          <w:spacing w:val="4"/>
          <w:sz w:val="24"/>
          <w:szCs w:val="24"/>
        </w:rPr>
        <w:t xml:space="preserve">RUAF.pdf”) </w:t>
      </w:r>
    </w:p>
    <w:p w14:paraId="18DD519D" w14:textId="7D90AFD3" w:rsidR="006C2941" w:rsidRPr="00C63F28" w:rsidRDefault="006C2941" w:rsidP="009417ED">
      <w:pPr>
        <w:pStyle w:val="Textoindependiente21"/>
        <w:spacing w:line="276" w:lineRule="auto"/>
        <w:ind w:firstLine="851"/>
        <w:rPr>
          <w:rFonts w:cs="Arial"/>
          <w:b w:val="0"/>
          <w:bCs/>
          <w:i/>
          <w:iCs/>
          <w:spacing w:val="4"/>
          <w:sz w:val="24"/>
          <w:szCs w:val="24"/>
        </w:rPr>
      </w:pPr>
    </w:p>
    <w:p w14:paraId="7EBBA6B4" w14:textId="3868B07B" w:rsidR="001861BD" w:rsidRPr="00C63F28" w:rsidRDefault="006C2941" w:rsidP="009417ED">
      <w:pPr>
        <w:pStyle w:val="Textoindependiente21"/>
        <w:spacing w:line="276" w:lineRule="auto"/>
        <w:ind w:firstLine="851"/>
        <w:rPr>
          <w:rFonts w:cs="Arial"/>
          <w:b w:val="0"/>
          <w:bCs/>
          <w:spacing w:val="4"/>
          <w:sz w:val="24"/>
          <w:szCs w:val="24"/>
        </w:rPr>
      </w:pPr>
      <w:r w:rsidRPr="00C63F28">
        <w:rPr>
          <w:rFonts w:cs="Arial"/>
          <w:b w:val="0"/>
          <w:bCs/>
          <w:spacing w:val="4"/>
          <w:sz w:val="24"/>
          <w:szCs w:val="24"/>
        </w:rPr>
        <w:t xml:space="preserve">En el índice de propietarios </w:t>
      </w:r>
      <w:r w:rsidR="000F2938" w:rsidRPr="00C63F28">
        <w:rPr>
          <w:rFonts w:cs="Arial"/>
          <w:b w:val="0"/>
          <w:bCs/>
          <w:spacing w:val="4"/>
          <w:sz w:val="24"/>
          <w:szCs w:val="24"/>
        </w:rPr>
        <w:t>de</w:t>
      </w:r>
      <w:r w:rsidR="000E31B9" w:rsidRPr="00C63F28">
        <w:rPr>
          <w:rFonts w:cs="Arial"/>
          <w:b w:val="0"/>
          <w:bCs/>
          <w:spacing w:val="4"/>
          <w:sz w:val="24"/>
          <w:szCs w:val="24"/>
        </w:rPr>
        <w:t xml:space="preserve"> </w:t>
      </w:r>
      <w:r w:rsidR="000F2938" w:rsidRPr="00C63F28">
        <w:rPr>
          <w:rFonts w:cs="Arial"/>
          <w:b w:val="0"/>
          <w:bCs/>
          <w:spacing w:val="4"/>
          <w:sz w:val="24"/>
          <w:szCs w:val="24"/>
        </w:rPr>
        <w:t>l</w:t>
      </w:r>
      <w:r w:rsidR="000E31B9" w:rsidRPr="00C63F28">
        <w:rPr>
          <w:rFonts w:cs="Arial"/>
          <w:b w:val="0"/>
          <w:bCs/>
          <w:spacing w:val="4"/>
          <w:sz w:val="24"/>
          <w:szCs w:val="24"/>
        </w:rPr>
        <w:t>a</w:t>
      </w:r>
      <w:r w:rsidR="000F2938" w:rsidRPr="00C63F28">
        <w:rPr>
          <w:rFonts w:cs="Arial"/>
          <w:b w:val="0"/>
          <w:bCs/>
          <w:spacing w:val="4"/>
          <w:sz w:val="24"/>
          <w:szCs w:val="24"/>
        </w:rPr>
        <w:t xml:space="preserve"> Superintendencia de Notariado y Registro</w:t>
      </w:r>
      <w:r w:rsidR="000E31B9" w:rsidRPr="00C63F28">
        <w:rPr>
          <w:rFonts w:cs="Arial"/>
          <w:b w:val="0"/>
          <w:bCs/>
          <w:spacing w:val="4"/>
          <w:sz w:val="24"/>
          <w:szCs w:val="24"/>
        </w:rPr>
        <w:t>,</w:t>
      </w:r>
      <w:r w:rsidR="000F2938" w:rsidRPr="00C63F28">
        <w:rPr>
          <w:rFonts w:cs="Arial"/>
          <w:b w:val="0"/>
          <w:bCs/>
          <w:spacing w:val="4"/>
          <w:sz w:val="24"/>
          <w:szCs w:val="24"/>
        </w:rPr>
        <w:t xml:space="preserve"> no se encuentran bienes asociados al documento de identidad del señor </w:t>
      </w:r>
      <w:r w:rsidR="000E31B9" w:rsidRPr="00C63F28">
        <w:rPr>
          <w:rFonts w:cs="Arial"/>
          <w:b w:val="0"/>
          <w:bCs/>
          <w:spacing w:val="4"/>
          <w:sz w:val="24"/>
          <w:szCs w:val="24"/>
        </w:rPr>
        <w:t>Guevara Marín</w:t>
      </w:r>
      <w:r w:rsidR="001861BD" w:rsidRPr="00C63F28">
        <w:rPr>
          <w:rFonts w:cs="Arial"/>
          <w:b w:val="0"/>
          <w:bCs/>
          <w:spacing w:val="4"/>
          <w:sz w:val="24"/>
          <w:szCs w:val="24"/>
        </w:rPr>
        <w:t xml:space="preserve"> (Archivos: “</w:t>
      </w:r>
      <w:r w:rsidR="000E31B9" w:rsidRPr="00C63F28">
        <w:rPr>
          <w:rFonts w:cs="Arial"/>
          <w:b w:val="0"/>
          <w:bCs/>
          <w:spacing w:val="4"/>
          <w:sz w:val="24"/>
          <w:szCs w:val="24"/>
        </w:rPr>
        <w:t xml:space="preserve">01-06-2020 </w:t>
      </w:r>
      <w:r w:rsidR="001861BD" w:rsidRPr="00C63F28">
        <w:rPr>
          <w:rFonts w:cs="Arial"/>
          <w:b w:val="0"/>
          <w:bCs/>
          <w:i/>
          <w:iCs/>
          <w:spacing w:val="4"/>
          <w:sz w:val="24"/>
          <w:szCs w:val="24"/>
        </w:rPr>
        <w:t xml:space="preserve">SNR.pdf”) </w:t>
      </w:r>
    </w:p>
    <w:p w14:paraId="4BB64D13" w14:textId="77777777" w:rsidR="001861BD" w:rsidRPr="00C63F28" w:rsidRDefault="001861BD" w:rsidP="009417ED">
      <w:pPr>
        <w:pStyle w:val="Textoindependiente21"/>
        <w:spacing w:line="276" w:lineRule="auto"/>
        <w:ind w:firstLine="851"/>
        <w:rPr>
          <w:rFonts w:cs="Arial"/>
          <w:b w:val="0"/>
          <w:bCs/>
          <w:spacing w:val="4"/>
          <w:sz w:val="24"/>
          <w:szCs w:val="24"/>
        </w:rPr>
      </w:pPr>
    </w:p>
    <w:p w14:paraId="473BB38F" w14:textId="7A9EFD3D" w:rsidR="00F31DC4" w:rsidRPr="00C63F28" w:rsidRDefault="00C4026A" w:rsidP="009417ED">
      <w:pPr>
        <w:pStyle w:val="Textoindependiente21"/>
        <w:spacing w:line="276" w:lineRule="auto"/>
        <w:ind w:firstLine="851"/>
        <w:rPr>
          <w:rFonts w:cs="Arial"/>
          <w:b w:val="0"/>
          <w:bCs/>
          <w:spacing w:val="4"/>
          <w:sz w:val="24"/>
          <w:szCs w:val="24"/>
        </w:rPr>
      </w:pPr>
      <w:r w:rsidRPr="00C63F28">
        <w:rPr>
          <w:rFonts w:cs="Arial"/>
          <w:b w:val="0"/>
          <w:bCs/>
          <w:spacing w:val="4"/>
          <w:sz w:val="24"/>
          <w:szCs w:val="24"/>
        </w:rPr>
        <w:lastRenderedPageBreak/>
        <w:t>E</w:t>
      </w:r>
      <w:r w:rsidR="001861BD" w:rsidRPr="00C63F28">
        <w:rPr>
          <w:rFonts w:cs="Arial"/>
          <w:b w:val="0"/>
          <w:bCs/>
          <w:spacing w:val="4"/>
          <w:sz w:val="24"/>
          <w:szCs w:val="24"/>
        </w:rPr>
        <w:t xml:space="preserve">n el Sisbén </w:t>
      </w:r>
      <w:r w:rsidR="000E31B9" w:rsidRPr="00C63F28">
        <w:rPr>
          <w:rFonts w:cs="Arial"/>
          <w:b w:val="0"/>
          <w:bCs/>
          <w:spacing w:val="4"/>
          <w:sz w:val="24"/>
          <w:szCs w:val="24"/>
        </w:rPr>
        <w:t xml:space="preserve">III aparece que el actor pertenece al “área: rural disperso” y tiene un puntaje de </w:t>
      </w:r>
      <w:r w:rsidRPr="00C63F28">
        <w:rPr>
          <w:rFonts w:cs="Arial"/>
          <w:b w:val="0"/>
          <w:bCs/>
          <w:spacing w:val="4"/>
          <w:sz w:val="24"/>
          <w:szCs w:val="24"/>
        </w:rPr>
        <w:t xml:space="preserve">18.64 </w:t>
      </w:r>
      <w:r w:rsidR="001861BD" w:rsidRPr="00C63F28">
        <w:rPr>
          <w:rFonts w:cs="Arial"/>
          <w:b w:val="0"/>
          <w:bCs/>
          <w:spacing w:val="4"/>
          <w:sz w:val="24"/>
          <w:szCs w:val="24"/>
        </w:rPr>
        <w:t>(Archivos: “</w:t>
      </w:r>
      <w:r w:rsidRPr="00C63F28">
        <w:rPr>
          <w:rFonts w:cs="Arial"/>
          <w:b w:val="0"/>
          <w:bCs/>
          <w:spacing w:val="4"/>
          <w:sz w:val="24"/>
          <w:szCs w:val="24"/>
        </w:rPr>
        <w:t xml:space="preserve">01-06-2020 </w:t>
      </w:r>
      <w:r w:rsidR="001861BD" w:rsidRPr="00C63F28">
        <w:rPr>
          <w:rFonts w:cs="Arial"/>
          <w:b w:val="0"/>
          <w:bCs/>
          <w:spacing w:val="4"/>
          <w:sz w:val="24"/>
          <w:szCs w:val="24"/>
        </w:rPr>
        <w:t>SISBEN.pdf”</w:t>
      </w:r>
      <w:r w:rsidRPr="00C63F28">
        <w:rPr>
          <w:rFonts w:cs="Arial"/>
          <w:b w:val="0"/>
          <w:bCs/>
          <w:spacing w:val="4"/>
          <w:sz w:val="24"/>
          <w:szCs w:val="24"/>
        </w:rPr>
        <w:t xml:space="preserve">). </w:t>
      </w:r>
    </w:p>
    <w:p w14:paraId="1AF5EFA5" w14:textId="6B3D0EA7" w:rsidR="00F31DC4" w:rsidRPr="00C63F28" w:rsidRDefault="00F31DC4" w:rsidP="009417ED">
      <w:pPr>
        <w:pStyle w:val="Textoindependiente21"/>
        <w:spacing w:line="276" w:lineRule="auto"/>
        <w:ind w:firstLine="851"/>
        <w:rPr>
          <w:rFonts w:cs="Arial"/>
          <w:b w:val="0"/>
          <w:bCs/>
          <w:spacing w:val="4"/>
          <w:sz w:val="24"/>
          <w:szCs w:val="24"/>
          <w:lang w:val="es-CO"/>
        </w:rPr>
      </w:pPr>
    </w:p>
    <w:p w14:paraId="2E0A79F2" w14:textId="1527A79A" w:rsidR="009E2E6E" w:rsidRPr="00C63F28" w:rsidRDefault="009E2E6E" w:rsidP="009417ED">
      <w:pPr>
        <w:pStyle w:val="Textoindependiente21"/>
        <w:numPr>
          <w:ilvl w:val="0"/>
          <w:numId w:val="5"/>
        </w:numPr>
        <w:spacing w:line="276" w:lineRule="auto"/>
        <w:rPr>
          <w:rFonts w:eastAsiaTheme="minorEastAsia" w:cs="Arial"/>
          <w:bCs/>
          <w:spacing w:val="4"/>
          <w:sz w:val="24"/>
          <w:szCs w:val="24"/>
        </w:rPr>
      </w:pPr>
      <w:r w:rsidRPr="00C63F28">
        <w:rPr>
          <w:rFonts w:cs="Arial"/>
          <w:spacing w:val="4"/>
          <w:sz w:val="24"/>
          <w:szCs w:val="24"/>
        </w:rPr>
        <w:t>CONSIDERACIONES</w:t>
      </w:r>
    </w:p>
    <w:p w14:paraId="4BD3DE88" w14:textId="77777777" w:rsidR="00A845BC" w:rsidRPr="00C63F28" w:rsidRDefault="00A845BC" w:rsidP="009417ED">
      <w:pPr>
        <w:pStyle w:val="Sinespaciado"/>
        <w:spacing w:line="276" w:lineRule="auto"/>
        <w:rPr>
          <w:rFonts w:ascii="Arial" w:hAnsi="Arial" w:cs="Arial"/>
          <w:spacing w:val="4"/>
          <w:sz w:val="24"/>
          <w:szCs w:val="24"/>
        </w:rPr>
      </w:pPr>
    </w:p>
    <w:p w14:paraId="4FA821BE" w14:textId="25BA4A7A" w:rsidR="009E2E6E" w:rsidRPr="00C63F28" w:rsidRDefault="00645A3D" w:rsidP="009417ED">
      <w:pPr>
        <w:tabs>
          <w:tab w:val="left" w:pos="-720"/>
        </w:tabs>
        <w:suppressAutoHyphens/>
        <w:spacing w:line="276" w:lineRule="auto"/>
        <w:ind w:left="851" w:right="-7"/>
        <w:jc w:val="both"/>
        <w:rPr>
          <w:rFonts w:ascii="Arial" w:hAnsi="Arial" w:cs="Arial"/>
          <w:b/>
          <w:bCs/>
          <w:spacing w:val="4"/>
          <w:sz w:val="24"/>
          <w:szCs w:val="24"/>
        </w:rPr>
      </w:pPr>
      <w:r w:rsidRPr="00C63F28">
        <w:rPr>
          <w:rFonts w:ascii="Arial" w:hAnsi="Arial" w:cs="Arial"/>
          <w:b/>
          <w:bCs/>
          <w:spacing w:val="4"/>
          <w:sz w:val="24"/>
          <w:szCs w:val="24"/>
        </w:rPr>
        <w:t>5</w:t>
      </w:r>
      <w:r w:rsidR="790E6089" w:rsidRPr="00C63F28">
        <w:rPr>
          <w:rFonts w:ascii="Arial" w:hAnsi="Arial" w:cs="Arial"/>
          <w:b/>
          <w:bCs/>
          <w:spacing w:val="4"/>
          <w:sz w:val="24"/>
          <w:szCs w:val="24"/>
        </w:rPr>
        <w:t xml:space="preserve">.1. </w:t>
      </w:r>
      <w:r w:rsidR="77FB8178" w:rsidRPr="00C63F28">
        <w:rPr>
          <w:rFonts w:ascii="Arial" w:hAnsi="Arial" w:cs="Arial"/>
          <w:b/>
          <w:bCs/>
          <w:spacing w:val="4"/>
          <w:sz w:val="24"/>
          <w:szCs w:val="24"/>
        </w:rPr>
        <w:t>Problema jurídico para resolver</w:t>
      </w:r>
      <w:r w:rsidR="009E2E6E" w:rsidRPr="00C63F28">
        <w:rPr>
          <w:rFonts w:ascii="Arial" w:hAnsi="Arial" w:cs="Arial"/>
          <w:b/>
          <w:bCs/>
          <w:spacing w:val="4"/>
          <w:sz w:val="24"/>
          <w:szCs w:val="24"/>
        </w:rPr>
        <w:t>.</w:t>
      </w:r>
    </w:p>
    <w:p w14:paraId="0004EBD4" w14:textId="24EFD510" w:rsidR="00645A3D" w:rsidRPr="00C63F28" w:rsidRDefault="00645A3D" w:rsidP="009417ED">
      <w:pPr>
        <w:tabs>
          <w:tab w:val="left" w:pos="-720"/>
        </w:tabs>
        <w:suppressAutoHyphens/>
        <w:spacing w:line="276" w:lineRule="auto"/>
        <w:ind w:right="-7" w:firstLine="851"/>
        <w:jc w:val="both"/>
        <w:rPr>
          <w:rFonts w:ascii="Arial" w:hAnsi="Arial" w:cs="Arial"/>
          <w:spacing w:val="4"/>
          <w:sz w:val="24"/>
          <w:szCs w:val="24"/>
        </w:rPr>
      </w:pPr>
    </w:p>
    <w:p w14:paraId="0A625F30" w14:textId="77777777" w:rsidR="00A845BC" w:rsidRPr="00C63F28" w:rsidRDefault="00A845BC" w:rsidP="009417ED">
      <w:pPr>
        <w:tabs>
          <w:tab w:val="left" w:pos="-720"/>
        </w:tabs>
        <w:suppressAutoHyphens/>
        <w:spacing w:line="276" w:lineRule="auto"/>
        <w:ind w:right="-7" w:firstLine="851"/>
        <w:jc w:val="both"/>
        <w:rPr>
          <w:rFonts w:ascii="Arial" w:hAnsi="Arial" w:cs="Arial"/>
          <w:spacing w:val="4"/>
          <w:sz w:val="24"/>
          <w:szCs w:val="24"/>
        </w:rPr>
      </w:pPr>
      <w:r w:rsidRPr="00C63F28">
        <w:rPr>
          <w:rFonts w:ascii="Arial" w:hAnsi="Arial" w:cs="Arial"/>
          <w:spacing w:val="4"/>
          <w:sz w:val="24"/>
          <w:szCs w:val="24"/>
        </w:rPr>
        <w:t>El asunto bajo análisis plantea a la Sala el siguiente problema jurídico:</w:t>
      </w:r>
    </w:p>
    <w:p w14:paraId="7AEA788B" w14:textId="77777777" w:rsidR="00A845BC" w:rsidRPr="00C63F28" w:rsidRDefault="00A845BC" w:rsidP="009417ED">
      <w:pPr>
        <w:tabs>
          <w:tab w:val="left" w:pos="-720"/>
        </w:tabs>
        <w:suppressAutoHyphens/>
        <w:spacing w:line="276" w:lineRule="auto"/>
        <w:ind w:right="-7" w:firstLine="851"/>
        <w:jc w:val="both"/>
        <w:rPr>
          <w:rFonts w:ascii="Arial" w:hAnsi="Arial" w:cs="Arial"/>
          <w:spacing w:val="4"/>
          <w:sz w:val="24"/>
          <w:szCs w:val="24"/>
        </w:rPr>
      </w:pPr>
    </w:p>
    <w:p w14:paraId="42FC5F5A" w14:textId="1A0CD5B5" w:rsidR="00185C76" w:rsidRPr="00C63F28" w:rsidRDefault="00A845BC" w:rsidP="009417ED">
      <w:pPr>
        <w:tabs>
          <w:tab w:val="left" w:pos="-720"/>
        </w:tabs>
        <w:suppressAutoHyphens/>
        <w:spacing w:line="276" w:lineRule="auto"/>
        <w:ind w:right="-7" w:firstLine="851"/>
        <w:jc w:val="both"/>
        <w:rPr>
          <w:rFonts w:ascii="Arial" w:hAnsi="Arial" w:cs="Arial"/>
          <w:spacing w:val="4"/>
          <w:sz w:val="24"/>
          <w:szCs w:val="24"/>
        </w:rPr>
      </w:pPr>
      <w:r w:rsidRPr="00C63F28">
        <w:rPr>
          <w:rFonts w:ascii="Arial" w:hAnsi="Arial" w:cs="Arial"/>
          <w:spacing w:val="4"/>
          <w:sz w:val="24"/>
          <w:szCs w:val="24"/>
        </w:rPr>
        <w:t>¿Vulneró Colpensiones los derechos fundamentales del actor al archivar su expediente y no iniciar nuevamente el trámite de calificación solicitada?</w:t>
      </w:r>
    </w:p>
    <w:p w14:paraId="57FBA02F" w14:textId="77777777" w:rsidR="00A845BC" w:rsidRPr="00C63F28" w:rsidRDefault="00A845BC" w:rsidP="009417ED">
      <w:pPr>
        <w:tabs>
          <w:tab w:val="left" w:pos="-720"/>
        </w:tabs>
        <w:suppressAutoHyphens/>
        <w:spacing w:line="276" w:lineRule="auto"/>
        <w:ind w:right="-7" w:firstLine="851"/>
        <w:jc w:val="both"/>
        <w:rPr>
          <w:rFonts w:ascii="Arial" w:hAnsi="Arial" w:cs="Arial"/>
          <w:spacing w:val="4"/>
          <w:sz w:val="24"/>
          <w:szCs w:val="24"/>
        </w:rPr>
      </w:pPr>
    </w:p>
    <w:p w14:paraId="0FF187FA" w14:textId="7EC8637E" w:rsidR="00776294" w:rsidRPr="00C63F28" w:rsidRDefault="00645A3D" w:rsidP="009417ED">
      <w:pPr>
        <w:spacing w:line="276" w:lineRule="auto"/>
        <w:ind w:left="851"/>
        <w:jc w:val="both"/>
        <w:rPr>
          <w:rFonts w:ascii="Arial" w:hAnsi="Arial" w:cs="Arial"/>
          <w:b/>
          <w:bCs/>
          <w:spacing w:val="4"/>
          <w:sz w:val="24"/>
          <w:szCs w:val="24"/>
        </w:rPr>
      </w:pPr>
      <w:r w:rsidRPr="00C63F28">
        <w:rPr>
          <w:rFonts w:ascii="Arial" w:hAnsi="Arial" w:cs="Arial"/>
          <w:b/>
          <w:bCs/>
          <w:spacing w:val="4"/>
          <w:sz w:val="24"/>
          <w:szCs w:val="24"/>
        </w:rPr>
        <w:t>5</w:t>
      </w:r>
      <w:r w:rsidR="72937DDC" w:rsidRPr="00C63F28">
        <w:rPr>
          <w:rFonts w:ascii="Arial" w:hAnsi="Arial" w:cs="Arial"/>
          <w:b/>
          <w:bCs/>
          <w:spacing w:val="4"/>
          <w:sz w:val="24"/>
          <w:szCs w:val="24"/>
        </w:rPr>
        <w:t xml:space="preserve">.2. </w:t>
      </w:r>
      <w:r w:rsidR="00776294" w:rsidRPr="00C63F28">
        <w:rPr>
          <w:rFonts w:ascii="Arial" w:hAnsi="Arial" w:cs="Arial"/>
          <w:b/>
          <w:bCs/>
          <w:spacing w:val="4"/>
          <w:sz w:val="24"/>
          <w:szCs w:val="24"/>
        </w:rPr>
        <w:t xml:space="preserve">Régimen de calificación de la pérdida de capacidad laboral </w:t>
      </w:r>
      <w:r w:rsidR="00DF6582" w:rsidRPr="00C63F28">
        <w:rPr>
          <w:rFonts w:ascii="Arial" w:hAnsi="Arial" w:cs="Arial"/>
          <w:b/>
          <w:bCs/>
          <w:spacing w:val="4"/>
          <w:sz w:val="24"/>
          <w:szCs w:val="24"/>
        </w:rPr>
        <w:t>en primera oportunidad</w:t>
      </w:r>
    </w:p>
    <w:p w14:paraId="7C2B7959" w14:textId="4E791EA2" w:rsidR="00776294" w:rsidRPr="00C63F28" w:rsidRDefault="00776294" w:rsidP="009417ED">
      <w:pPr>
        <w:spacing w:line="276" w:lineRule="auto"/>
        <w:ind w:firstLine="851"/>
        <w:jc w:val="both"/>
        <w:rPr>
          <w:rFonts w:ascii="Arial" w:hAnsi="Arial" w:cs="Arial"/>
          <w:spacing w:val="4"/>
          <w:sz w:val="24"/>
          <w:szCs w:val="24"/>
        </w:rPr>
      </w:pPr>
      <w:r w:rsidRPr="00C63F28">
        <w:rPr>
          <w:rFonts w:ascii="Arial" w:hAnsi="Arial" w:cs="Arial"/>
          <w:spacing w:val="4"/>
          <w:sz w:val="24"/>
          <w:szCs w:val="24"/>
        </w:rPr>
        <w:t xml:space="preserve"> </w:t>
      </w:r>
    </w:p>
    <w:p w14:paraId="2ADB3F3F" w14:textId="15EBBC82" w:rsidR="00776294" w:rsidRPr="00C63F28" w:rsidRDefault="00776294" w:rsidP="009417ED">
      <w:pPr>
        <w:spacing w:line="276" w:lineRule="auto"/>
        <w:ind w:firstLine="851"/>
        <w:jc w:val="both"/>
        <w:rPr>
          <w:rFonts w:ascii="Arial" w:hAnsi="Arial" w:cs="Arial"/>
          <w:spacing w:val="4"/>
          <w:sz w:val="24"/>
          <w:szCs w:val="24"/>
        </w:rPr>
      </w:pPr>
      <w:r w:rsidRPr="00C63F28">
        <w:rPr>
          <w:rFonts w:ascii="Arial" w:hAnsi="Arial" w:cs="Arial"/>
          <w:spacing w:val="4"/>
          <w:sz w:val="24"/>
          <w:szCs w:val="24"/>
        </w:rPr>
        <w:t>Consagrada en los artículos 48 y 49 de la Carta Política, la seguridad social ha sido reconocida en el ordenamiento jurídico</w:t>
      </w:r>
      <w:r w:rsidRPr="00C63F28">
        <w:rPr>
          <w:rStyle w:val="Refdenotaalpie"/>
          <w:rFonts w:ascii="Arial" w:hAnsi="Arial" w:cs="Arial"/>
          <w:spacing w:val="4"/>
          <w:sz w:val="24"/>
          <w:szCs w:val="24"/>
        </w:rPr>
        <w:footnoteReference w:id="1"/>
      </w:r>
      <w:r w:rsidRPr="00C63F28">
        <w:rPr>
          <w:rFonts w:ascii="Arial" w:hAnsi="Arial" w:cs="Arial"/>
          <w:spacing w:val="4"/>
          <w:sz w:val="24"/>
          <w:szCs w:val="24"/>
        </w:rPr>
        <w:t xml:space="preserve"> como un derecho constitucional fundamental que hace posible que las personas afronten con dignidad, situaciones difíciles asociadas a contingencias regulares de la vida y por tanto, elemento esencial para la realización otros derechos de primera generación y del modelo de Estado adoptado a través de la norma Superior, defin</w:t>
      </w:r>
      <w:r w:rsidR="00D7154B" w:rsidRPr="00C63F28">
        <w:rPr>
          <w:rFonts w:ascii="Arial" w:hAnsi="Arial" w:cs="Arial"/>
          <w:spacing w:val="4"/>
          <w:sz w:val="24"/>
          <w:szCs w:val="24"/>
        </w:rPr>
        <w:t>ido</w:t>
      </w:r>
      <w:r w:rsidRPr="00C63F28">
        <w:rPr>
          <w:rFonts w:ascii="Arial" w:hAnsi="Arial" w:cs="Arial"/>
          <w:spacing w:val="4"/>
          <w:sz w:val="24"/>
          <w:szCs w:val="24"/>
        </w:rPr>
        <w:t xml:space="preserve"> en el artículo primero (1º) como una sociedad fundada en los principios de dignidad humana, solidaridad, trabajo y prevalencia del interés general.  </w:t>
      </w:r>
    </w:p>
    <w:p w14:paraId="7EC6C5E9" w14:textId="77777777" w:rsidR="00776294" w:rsidRPr="00C63F28" w:rsidRDefault="00776294" w:rsidP="009417ED">
      <w:pPr>
        <w:spacing w:line="276" w:lineRule="auto"/>
        <w:ind w:firstLine="851"/>
        <w:jc w:val="both"/>
        <w:rPr>
          <w:rFonts w:ascii="Arial" w:hAnsi="Arial" w:cs="Arial"/>
          <w:spacing w:val="4"/>
          <w:sz w:val="24"/>
          <w:szCs w:val="24"/>
        </w:rPr>
      </w:pPr>
    </w:p>
    <w:p w14:paraId="1CFC41C9" w14:textId="39D1DDEC" w:rsidR="00247188" w:rsidRPr="00C63F28" w:rsidRDefault="00776294" w:rsidP="009417ED">
      <w:pPr>
        <w:spacing w:line="276" w:lineRule="auto"/>
        <w:ind w:firstLine="851"/>
        <w:jc w:val="both"/>
        <w:rPr>
          <w:rFonts w:ascii="Arial" w:hAnsi="Arial" w:cs="Arial"/>
          <w:spacing w:val="4"/>
          <w:sz w:val="24"/>
          <w:szCs w:val="24"/>
        </w:rPr>
      </w:pPr>
      <w:r w:rsidRPr="00C63F28">
        <w:rPr>
          <w:rFonts w:ascii="Arial" w:hAnsi="Arial" w:cs="Arial"/>
          <w:spacing w:val="4"/>
          <w:sz w:val="24"/>
          <w:szCs w:val="24"/>
        </w:rPr>
        <w:t>Conteste con ello, con la finalidad de mitigar las vicisitudes inherentes a la pérdida de la capacidad laboral, el sistema de seguridad social ha previsto diferentes tipos de prestaciones. Una de ellas es la pensión de invalidez</w:t>
      </w:r>
      <w:r w:rsidR="00D7154B" w:rsidRPr="00C63F28">
        <w:rPr>
          <w:rFonts w:ascii="Arial" w:hAnsi="Arial" w:cs="Arial"/>
          <w:spacing w:val="4"/>
          <w:sz w:val="24"/>
          <w:szCs w:val="24"/>
        </w:rPr>
        <w:t xml:space="preserve"> de origen común</w:t>
      </w:r>
      <w:r w:rsidRPr="00C63F28">
        <w:rPr>
          <w:rFonts w:ascii="Arial" w:hAnsi="Arial" w:cs="Arial"/>
          <w:spacing w:val="4"/>
          <w:sz w:val="24"/>
          <w:szCs w:val="24"/>
        </w:rPr>
        <w:t>,</w:t>
      </w:r>
      <w:r w:rsidR="00D7154B" w:rsidRPr="00C63F28">
        <w:rPr>
          <w:rFonts w:ascii="Arial" w:hAnsi="Arial" w:cs="Arial"/>
          <w:spacing w:val="4"/>
          <w:sz w:val="24"/>
          <w:szCs w:val="24"/>
        </w:rPr>
        <w:t xml:space="preserve"> regulada principalmente en la</w:t>
      </w:r>
      <w:r w:rsidR="00247188" w:rsidRPr="00C63F28">
        <w:rPr>
          <w:rFonts w:ascii="Arial" w:hAnsi="Arial" w:cs="Arial"/>
          <w:spacing w:val="4"/>
          <w:sz w:val="24"/>
          <w:szCs w:val="24"/>
        </w:rPr>
        <w:t xml:space="preserve"> Ley 100 de 1993, con las modificaciones introducidas por la</w:t>
      </w:r>
      <w:r w:rsidR="00D7154B" w:rsidRPr="00C63F28">
        <w:rPr>
          <w:rFonts w:ascii="Arial" w:hAnsi="Arial" w:cs="Arial"/>
          <w:spacing w:val="4"/>
          <w:sz w:val="24"/>
          <w:szCs w:val="24"/>
        </w:rPr>
        <w:t xml:space="preserve"> Ley 860 de 2003</w:t>
      </w:r>
      <w:r w:rsidR="00247188" w:rsidRPr="00C63F28">
        <w:rPr>
          <w:rFonts w:ascii="Arial" w:hAnsi="Arial" w:cs="Arial"/>
          <w:spacing w:val="4"/>
          <w:sz w:val="24"/>
          <w:szCs w:val="24"/>
        </w:rPr>
        <w:t xml:space="preserve">. Norma que exige para la causación del derecho, entre otros requisitos, </w:t>
      </w:r>
      <w:r w:rsidRPr="00C63F28">
        <w:rPr>
          <w:rFonts w:ascii="Arial" w:hAnsi="Arial" w:cs="Arial"/>
          <w:spacing w:val="4"/>
          <w:sz w:val="24"/>
          <w:szCs w:val="24"/>
        </w:rPr>
        <w:t>la demostración de una</w:t>
      </w:r>
      <w:r w:rsidR="00247188" w:rsidRPr="00C63F28">
        <w:rPr>
          <w:rFonts w:ascii="Arial" w:hAnsi="Arial" w:cs="Arial"/>
          <w:spacing w:val="4"/>
          <w:sz w:val="24"/>
          <w:szCs w:val="24"/>
        </w:rPr>
        <w:t xml:space="preserve"> pérdida</w:t>
      </w:r>
      <w:r w:rsidRPr="00C63F28">
        <w:rPr>
          <w:rFonts w:ascii="Arial" w:hAnsi="Arial" w:cs="Arial"/>
          <w:spacing w:val="4"/>
          <w:sz w:val="24"/>
          <w:szCs w:val="24"/>
        </w:rPr>
        <w:t xml:space="preserve"> en la capacidad de trabajo equivalente al 50% o más</w:t>
      </w:r>
      <w:r w:rsidR="00772CDA" w:rsidRPr="00C63F28">
        <w:rPr>
          <w:rFonts w:ascii="Arial" w:hAnsi="Arial" w:cs="Arial"/>
          <w:spacing w:val="4"/>
          <w:sz w:val="24"/>
          <w:szCs w:val="24"/>
        </w:rPr>
        <w:t>,</w:t>
      </w:r>
      <w:r w:rsidR="00247188" w:rsidRPr="00C63F28">
        <w:rPr>
          <w:rFonts w:ascii="Arial" w:hAnsi="Arial" w:cs="Arial"/>
          <w:spacing w:val="4"/>
          <w:sz w:val="24"/>
          <w:szCs w:val="24"/>
        </w:rPr>
        <w:t xml:space="preserve"> la cual debe hacerse a través </w:t>
      </w:r>
      <w:proofErr w:type="gramStart"/>
      <w:r w:rsidR="00247188" w:rsidRPr="00C63F28">
        <w:rPr>
          <w:rFonts w:ascii="Arial" w:hAnsi="Arial" w:cs="Arial"/>
          <w:spacing w:val="4"/>
          <w:sz w:val="24"/>
          <w:szCs w:val="24"/>
        </w:rPr>
        <w:t>del dictamen expedido por las entidades de seguridad social competentes, con</w:t>
      </w:r>
      <w:r w:rsidR="00772CDA" w:rsidRPr="00C63F28">
        <w:rPr>
          <w:rFonts w:ascii="Arial" w:hAnsi="Arial" w:cs="Arial"/>
          <w:spacing w:val="4"/>
          <w:sz w:val="24"/>
          <w:szCs w:val="24"/>
        </w:rPr>
        <w:t xml:space="preserve"> apego al procedimiento y al</w:t>
      </w:r>
      <w:r w:rsidR="00DF6582" w:rsidRPr="00C63F28">
        <w:rPr>
          <w:rFonts w:ascii="Arial" w:hAnsi="Arial" w:cs="Arial"/>
          <w:spacing w:val="4"/>
          <w:sz w:val="24"/>
          <w:szCs w:val="24"/>
        </w:rPr>
        <w:t xml:space="preserve"> manual</w:t>
      </w:r>
      <w:r w:rsidR="00772CDA" w:rsidRPr="00C63F28">
        <w:rPr>
          <w:rFonts w:ascii="Arial" w:hAnsi="Arial" w:cs="Arial"/>
          <w:spacing w:val="4"/>
          <w:sz w:val="24"/>
          <w:szCs w:val="24"/>
        </w:rPr>
        <w:t xml:space="preserve"> adoptados</w:t>
      </w:r>
      <w:proofErr w:type="gramEnd"/>
      <w:r w:rsidR="00772CDA" w:rsidRPr="00C63F28">
        <w:rPr>
          <w:rFonts w:ascii="Arial" w:hAnsi="Arial" w:cs="Arial"/>
          <w:spacing w:val="4"/>
          <w:sz w:val="24"/>
          <w:szCs w:val="24"/>
        </w:rPr>
        <w:t xml:space="preserve"> en el ordenamiento jurídico para el efecto. </w:t>
      </w:r>
    </w:p>
    <w:p w14:paraId="7485F019" w14:textId="5158E518" w:rsidR="00247188" w:rsidRPr="00C63F28" w:rsidRDefault="00247188" w:rsidP="009417ED">
      <w:pPr>
        <w:spacing w:line="276" w:lineRule="auto"/>
        <w:ind w:firstLine="851"/>
        <w:jc w:val="both"/>
        <w:rPr>
          <w:rFonts w:ascii="Arial" w:hAnsi="Arial" w:cs="Arial"/>
          <w:spacing w:val="4"/>
          <w:sz w:val="24"/>
          <w:szCs w:val="24"/>
        </w:rPr>
      </w:pPr>
    </w:p>
    <w:p w14:paraId="72DE53A9" w14:textId="4745C229" w:rsidR="00776294" w:rsidRPr="00C63F28" w:rsidRDefault="00772CDA" w:rsidP="009417ED">
      <w:pPr>
        <w:spacing w:line="276" w:lineRule="auto"/>
        <w:ind w:firstLine="851"/>
        <w:jc w:val="both"/>
        <w:rPr>
          <w:rFonts w:ascii="Arial" w:hAnsi="Arial" w:cs="Arial"/>
          <w:spacing w:val="4"/>
          <w:sz w:val="24"/>
          <w:szCs w:val="24"/>
        </w:rPr>
      </w:pPr>
      <w:r w:rsidRPr="00C63F28">
        <w:rPr>
          <w:rFonts w:ascii="Arial" w:hAnsi="Arial" w:cs="Arial"/>
          <w:spacing w:val="4"/>
          <w:sz w:val="24"/>
          <w:szCs w:val="24"/>
        </w:rPr>
        <w:t xml:space="preserve">Las entidades que las normas sociales autorizan para efectuar la calificación de la pérdida de capacidad laboral, son las relacionadas en </w:t>
      </w:r>
      <w:r w:rsidR="00247188" w:rsidRPr="00C63F28">
        <w:rPr>
          <w:rFonts w:ascii="Arial" w:hAnsi="Arial" w:cs="Arial"/>
          <w:spacing w:val="4"/>
          <w:sz w:val="24"/>
          <w:szCs w:val="24"/>
        </w:rPr>
        <w:t xml:space="preserve">el artículo 41 de </w:t>
      </w:r>
      <w:r w:rsidR="00DB7AE3" w:rsidRPr="00C63F28">
        <w:rPr>
          <w:rFonts w:ascii="Arial" w:hAnsi="Arial" w:cs="Arial"/>
          <w:spacing w:val="4"/>
          <w:sz w:val="24"/>
          <w:szCs w:val="24"/>
        </w:rPr>
        <w:t xml:space="preserve">la Ley 100 de 1993, modificado </w:t>
      </w:r>
      <w:r w:rsidR="00776294" w:rsidRPr="00C63F28">
        <w:rPr>
          <w:rFonts w:ascii="Arial" w:hAnsi="Arial" w:cs="Arial"/>
          <w:spacing w:val="4"/>
          <w:sz w:val="24"/>
          <w:szCs w:val="24"/>
        </w:rPr>
        <w:t>por el Decreto-ley 019 de 2012, artículo 142</w:t>
      </w:r>
      <w:r w:rsidRPr="00C63F28">
        <w:rPr>
          <w:rFonts w:ascii="Arial" w:hAnsi="Arial" w:cs="Arial"/>
          <w:spacing w:val="4"/>
          <w:sz w:val="24"/>
          <w:szCs w:val="24"/>
        </w:rPr>
        <w:t>. E</w:t>
      </w:r>
      <w:r w:rsidR="00776294" w:rsidRPr="00C63F28">
        <w:rPr>
          <w:rFonts w:ascii="Arial" w:hAnsi="Arial" w:cs="Arial"/>
          <w:spacing w:val="4"/>
          <w:sz w:val="24"/>
          <w:szCs w:val="24"/>
        </w:rPr>
        <w:t xml:space="preserve">n una primera oportunidad, </w:t>
      </w:r>
      <w:r w:rsidRPr="00C63F28">
        <w:rPr>
          <w:rFonts w:ascii="Arial" w:hAnsi="Arial" w:cs="Arial"/>
          <w:spacing w:val="4"/>
          <w:sz w:val="24"/>
          <w:szCs w:val="24"/>
        </w:rPr>
        <w:t>la determinación de dicha disminución le corresponde a</w:t>
      </w:r>
      <w:r w:rsidR="00776294" w:rsidRPr="00C63F28">
        <w:rPr>
          <w:rFonts w:ascii="Arial" w:hAnsi="Arial" w:cs="Arial"/>
          <w:spacing w:val="4"/>
          <w:sz w:val="24"/>
          <w:szCs w:val="24"/>
        </w:rPr>
        <w:t xml:space="preserve"> la Administradora Colombiana de Pensiones,</w:t>
      </w:r>
      <w:r w:rsidRPr="00C63F28">
        <w:rPr>
          <w:rFonts w:ascii="Arial" w:hAnsi="Arial" w:cs="Arial"/>
          <w:spacing w:val="4"/>
          <w:sz w:val="24"/>
          <w:szCs w:val="24"/>
        </w:rPr>
        <w:t xml:space="preserve"> a</w:t>
      </w:r>
      <w:r w:rsidR="00776294" w:rsidRPr="00C63F28">
        <w:rPr>
          <w:rFonts w:ascii="Arial" w:hAnsi="Arial" w:cs="Arial"/>
          <w:spacing w:val="4"/>
          <w:sz w:val="24"/>
          <w:szCs w:val="24"/>
        </w:rPr>
        <w:t xml:space="preserve"> las </w:t>
      </w:r>
      <w:r w:rsidR="00DB7AE3" w:rsidRPr="00C63F28">
        <w:rPr>
          <w:rFonts w:ascii="Arial" w:hAnsi="Arial" w:cs="Arial"/>
          <w:spacing w:val="4"/>
          <w:sz w:val="24"/>
          <w:szCs w:val="24"/>
        </w:rPr>
        <w:t>a</w:t>
      </w:r>
      <w:r w:rsidR="00776294" w:rsidRPr="00C63F28">
        <w:rPr>
          <w:rFonts w:ascii="Arial" w:hAnsi="Arial" w:cs="Arial"/>
          <w:spacing w:val="4"/>
          <w:sz w:val="24"/>
          <w:szCs w:val="24"/>
        </w:rPr>
        <w:t xml:space="preserve">dministradoras de </w:t>
      </w:r>
      <w:r w:rsidR="00DB7AE3" w:rsidRPr="00C63F28">
        <w:rPr>
          <w:rFonts w:ascii="Arial" w:hAnsi="Arial" w:cs="Arial"/>
          <w:spacing w:val="4"/>
          <w:sz w:val="24"/>
          <w:szCs w:val="24"/>
        </w:rPr>
        <w:t>r</w:t>
      </w:r>
      <w:r w:rsidR="00776294" w:rsidRPr="00C63F28">
        <w:rPr>
          <w:rFonts w:ascii="Arial" w:hAnsi="Arial" w:cs="Arial"/>
          <w:spacing w:val="4"/>
          <w:sz w:val="24"/>
          <w:szCs w:val="24"/>
        </w:rPr>
        <w:t xml:space="preserve">iesgos </w:t>
      </w:r>
      <w:r w:rsidR="00DB7AE3" w:rsidRPr="00C63F28">
        <w:rPr>
          <w:rFonts w:ascii="Arial" w:hAnsi="Arial" w:cs="Arial"/>
          <w:spacing w:val="4"/>
          <w:sz w:val="24"/>
          <w:szCs w:val="24"/>
        </w:rPr>
        <w:t>l</w:t>
      </w:r>
      <w:r w:rsidR="00776294" w:rsidRPr="00C63F28">
        <w:rPr>
          <w:rFonts w:ascii="Arial" w:hAnsi="Arial" w:cs="Arial"/>
          <w:spacing w:val="4"/>
          <w:sz w:val="24"/>
          <w:szCs w:val="24"/>
        </w:rPr>
        <w:t xml:space="preserve">aborales, </w:t>
      </w:r>
      <w:r w:rsidRPr="00C63F28">
        <w:rPr>
          <w:rFonts w:ascii="Arial" w:hAnsi="Arial" w:cs="Arial"/>
          <w:spacing w:val="4"/>
          <w:sz w:val="24"/>
          <w:szCs w:val="24"/>
        </w:rPr>
        <w:t xml:space="preserve">a </w:t>
      </w:r>
      <w:r w:rsidR="00776294" w:rsidRPr="00C63F28">
        <w:rPr>
          <w:rFonts w:ascii="Arial" w:hAnsi="Arial" w:cs="Arial"/>
          <w:spacing w:val="4"/>
          <w:sz w:val="24"/>
          <w:szCs w:val="24"/>
        </w:rPr>
        <w:t xml:space="preserve">las compañías de seguros que asumen los riesgos de invalidez y muerte, y </w:t>
      </w:r>
      <w:r w:rsidRPr="00C63F28">
        <w:rPr>
          <w:rFonts w:ascii="Arial" w:hAnsi="Arial" w:cs="Arial"/>
          <w:spacing w:val="4"/>
          <w:sz w:val="24"/>
          <w:szCs w:val="24"/>
        </w:rPr>
        <w:t xml:space="preserve">a </w:t>
      </w:r>
      <w:r w:rsidR="00776294" w:rsidRPr="00C63F28">
        <w:rPr>
          <w:rFonts w:ascii="Arial" w:hAnsi="Arial" w:cs="Arial"/>
          <w:spacing w:val="4"/>
          <w:sz w:val="24"/>
          <w:szCs w:val="24"/>
        </w:rPr>
        <w:t xml:space="preserve">las </w:t>
      </w:r>
      <w:r w:rsidR="00DB7AE3" w:rsidRPr="00C63F28">
        <w:rPr>
          <w:rFonts w:ascii="Arial" w:hAnsi="Arial" w:cs="Arial"/>
          <w:spacing w:val="4"/>
          <w:sz w:val="24"/>
          <w:szCs w:val="24"/>
        </w:rPr>
        <w:t>e</w:t>
      </w:r>
      <w:r w:rsidR="00776294" w:rsidRPr="00C63F28">
        <w:rPr>
          <w:rFonts w:ascii="Arial" w:hAnsi="Arial" w:cs="Arial"/>
          <w:spacing w:val="4"/>
          <w:sz w:val="24"/>
          <w:szCs w:val="24"/>
        </w:rPr>
        <w:t xml:space="preserve">ntidades </w:t>
      </w:r>
      <w:r w:rsidR="00DB7AE3" w:rsidRPr="00C63F28">
        <w:rPr>
          <w:rFonts w:ascii="Arial" w:hAnsi="Arial" w:cs="Arial"/>
          <w:spacing w:val="4"/>
          <w:sz w:val="24"/>
          <w:szCs w:val="24"/>
        </w:rPr>
        <w:t>p</w:t>
      </w:r>
      <w:r w:rsidR="00776294" w:rsidRPr="00C63F28">
        <w:rPr>
          <w:rFonts w:ascii="Arial" w:hAnsi="Arial" w:cs="Arial"/>
          <w:spacing w:val="4"/>
          <w:sz w:val="24"/>
          <w:szCs w:val="24"/>
        </w:rPr>
        <w:t xml:space="preserve">romotoras de </w:t>
      </w:r>
      <w:r w:rsidR="00DB7AE3" w:rsidRPr="00C63F28">
        <w:rPr>
          <w:rFonts w:ascii="Arial" w:hAnsi="Arial" w:cs="Arial"/>
          <w:spacing w:val="4"/>
          <w:sz w:val="24"/>
          <w:szCs w:val="24"/>
        </w:rPr>
        <w:t>s</w:t>
      </w:r>
      <w:r w:rsidR="00776294" w:rsidRPr="00C63F28">
        <w:rPr>
          <w:rFonts w:ascii="Arial" w:hAnsi="Arial" w:cs="Arial"/>
          <w:spacing w:val="4"/>
          <w:sz w:val="24"/>
          <w:szCs w:val="24"/>
        </w:rPr>
        <w:t>alud.   En caso de inconformidad</w:t>
      </w:r>
      <w:r w:rsidRPr="00C63F28">
        <w:rPr>
          <w:rFonts w:ascii="Arial" w:hAnsi="Arial" w:cs="Arial"/>
          <w:spacing w:val="4"/>
          <w:sz w:val="24"/>
          <w:szCs w:val="24"/>
        </w:rPr>
        <w:t xml:space="preserve">, </w:t>
      </w:r>
      <w:r w:rsidR="003B0EBD" w:rsidRPr="00C63F28">
        <w:rPr>
          <w:rFonts w:ascii="Arial" w:hAnsi="Arial" w:cs="Arial"/>
          <w:spacing w:val="4"/>
          <w:sz w:val="24"/>
          <w:szCs w:val="24"/>
        </w:rPr>
        <w:t xml:space="preserve">con el dictamen emitido por estas entidades, la calificación </w:t>
      </w:r>
      <w:r w:rsidR="00776294" w:rsidRPr="00C63F28">
        <w:rPr>
          <w:rFonts w:ascii="Arial" w:hAnsi="Arial" w:cs="Arial"/>
          <w:spacing w:val="4"/>
          <w:sz w:val="24"/>
          <w:szCs w:val="24"/>
        </w:rPr>
        <w:t xml:space="preserve">la calificación debe remitirse a la Junta Regional de Calificación de Invalidez, cuya decisión es apelable ante la Junta Nacional de Calificación de Invalidez.  </w:t>
      </w:r>
    </w:p>
    <w:p w14:paraId="07967A00" w14:textId="2DC5DAF4" w:rsidR="00776294" w:rsidRPr="00C63F28" w:rsidRDefault="00776294" w:rsidP="009417ED">
      <w:pPr>
        <w:spacing w:line="276" w:lineRule="auto"/>
        <w:ind w:firstLine="851"/>
        <w:jc w:val="both"/>
        <w:rPr>
          <w:rFonts w:ascii="Arial" w:hAnsi="Arial" w:cs="Arial"/>
          <w:spacing w:val="4"/>
          <w:sz w:val="24"/>
          <w:szCs w:val="24"/>
        </w:rPr>
      </w:pPr>
    </w:p>
    <w:p w14:paraId="5CAE57B6" w14:textId="0957BFC8" w:rsidR="00DF6582" w:rsidRPr="00C63F28" w:rsidRDefault="00772CDA" w:rsidP="009417ED">
      <w:pPr>
        <w:spacing w:line="276" w:lineRule="auto"/>
        <w:ind w:firstLine="851"/>
        <w:jc w:val="both"/>
        <w:rPr>
          <w:rFonts w:ascii="Arial" w:hAnsi="Arial" w:cs="Arial"/>
          <w:spacing w:val="4"/>
          <w:sz w:val="24"/>
          <w:szCs w:val="24"/>
        </w:rPr>
      </w:pPr>
      <w:r w:rsidRPr="00C63F28">
        <w:rPr>
          <w:rFonts w:ascii="Arial" w:hAnsi="Arial" w:cs="Arial"/>
          <w:spacing w:val="4"/>
          <w:sz w:val="24"/>
          <w:szCs w:val="24"/>
        </w:rPr>
        <w:lastRenderedPageBreak/>
        <w:t>El baremo para realizar dicha evaluación, corresponde al adoptado a través del Decreto 1507 de 2014 “</w:t>
      </w:r>
      <w:r w:rsidRPr="00C63F28">
        <w:rPr>
          <w:rFonts w:ascii="Arial" w:hAnsi="Arial" w:cs="Arial"/>
          <w:spacing w:val="4"/>
          <w:sz w:val="22"/>
          <w:szCs w:val="24"/>
        </w:rPr>
        <w:t>por el cual se expide el Manual Único para la Calificación de la Pérdida de la Capacidad Laboral y Ocupacional</w:t>
      </w:r>
      <w:r w:rsidRPr="00C63F28">
        <w:rPr>
          <w:rFonts w:ascii="Arial" w:hAnsi="Arial" w:cs="Arial"/>
          <w:spacing w:val="4"/>
          <w:sz w:val="24"/>
          <w:szCs w:val="24"/>
        </w:rPr>
        <w:t>”</w:t>
      </w:r>
      <w:r w:rsidR="003B0EBD" w:rsidRPr="00C63F28">
        <w:rPr>
          <w:rFonts w:ascii="Arial" w:hAnsi="Arial" w:cs="Arial"/>
          <w:spacing w:val="4"/>
          <w:sz w:val="24"/>
          <w:szCs w:val="24"/>
        </w:rPr>
        <w:t>. E</w:t>
      </w:r>
      <w:r w:rsidRPr="00C63F28">
        <w:rPr>
          <w:rFonts w:ascii="Arial" w:hAnsi="Arial" w:cs="Arial"/>
          <w:spacing w:val="4"/>
          <w:sz w:val="24"/>
          <w:szCs w:val="24"/>
        </w:rPr>
        <w:t xml:space="preserve">l procedimiento, </w:t>
      </w:r>
      <w:r w:rsidR="00DF6582" w:rsidRPr="00C63F28">
        <w:rPr>
          <w:rFonts w:ascii="Arial" w:hAnsi="Arial" w:cs="Arial"/>
          <w:spacing w:val="4"/>
          <w:sz w:val="24"/>
          <w:szCs w:val="24"/>
        </w:rPr>
        <w:t>al estatuido en</w:t>
      </w:r>
      <w:r w:rsidR="002A4A77" w:rsidRPr="00C63F28">
        <w:rPr>
          <w:rFonts w:ascii="Arial" w:hAnsi="Arial" w:cs="Arial"/>
          <w:spacing w:val="4"/>
          <w:sz w:val="24"/>
          <w:szCs w:val="24"/>
        </w:rPr>
        <w:t xml:space="preserve"> el </w:t>
      </w:r>
      <w:r w:rsidR="00776294" w:rsidRPr="00C63F28">
        <w:rPr>
          <w:rFonts w:ascii="Arial" w:hAnsi="Arial" w:cs="Arial"/>
          <w:spacing w:val="4"/>
          <w:sz w:val="24"/>
          <w:szCs w:val="24"/>
        </w:rPr>
        <w:t>Decreto 1352 de 2013 “</w:t>
      </w:r>
      <w:r w:rsidR="00776294" w:rsidRPr="00C63F28">
        <w:rPr>
          <w:rFonts w:ascii="Arial" w:hAnsi="Arial" w:cs="Arial"/>
          <w:spacing w:val="4"/>
          <w:sz w:val="22"/>
          <w:szCs w:val="24"/>
        </w:rPr>
        <w:t>por el cual se reglamenta la organización y funcionamiento de las Juntas de Calificación de Invalidez</w:t>
      </w:r>
      <w:r w:rsidR="00776294" w:rsidRPr="00C63F28">
        <w:rPr>
          <w:rFonts w:ascii="Arial" w:hAnsi="Arial" w:cs="Arial"/>
          <w:spacing w:val="4"/>
          <w:sz w:val="24"/>
          <w:szCs w:val="24"/>
        </w:rPr>
        <w:t>”</w:t>
      </w:r>
      <w:r w:rsidR="00DF6582" w:rsidRPr="00C63F28">
        <w:rPr>
          <w:rFonts w:ascii="Arial" w:hAnsi="Arial" w:cs="Arial"/>
          <w:spacing w:val="4"/>
          <w:sz w:val="24"/>
          <w:szCs w:val="24"/>
        </w:rPr>
        <w:t>,</w:t>
      </w:r>
      <w:r w:rsidR="002A4A77" w:rsidRPr="00C63F28">
        <w:rPr>
          <w:rFonts w:ascii="Arial" w:hAnsi="Arial" w:cs="Arial"/>
          <w:spacing w:val="4"/>
          <w:sz w:val="24"/>
          <w:szCs w:val="24"/>
        </w:rPr>
        <w:t xml:space="preserve"> </w:t>
      </w:r>
      <w:r w:rsidR="00DF6582" w:rsidRPr="00C63F28">
        <w:rPr>
          <w:rFonts w:ascii="Arial" w:hAnsi="Arial" w:cs="Arial"/>
          <w:spacing w:val="4"/>
          <w:sz w:val="24"/>
          <w:szCs w:val="24"/>
        </w:rPr>
        <w:t xml:space="preserve">aplicable por analogía a las entidades que califican en primera oportunidad, como quiera que no existe regulación que gobierne el asunto.  </w:t>
      </w:r>
    </w:p>
    <w:p w14:paraId="64C52825" w14:textId="3C94CF74" w:rsidR="00776294" w:rsidRPr="00C63F28" w:rsidRDefault="00776294" w:rsidP="009417ED">
      <w:pPr>
        <w:spacing w:line="276" w:lineRule="auto"/>
        <w:ind w:firstLine="851"/>
        <w:jc w:val="both"/>
        <w:rPr>
          <w:rFonts w:ascii="Arial" w:hAnsi="Arial" w:cs="Arial"/>
          <w:spacing w:val="4"/>
          <w:sz w:val="24"/>
          <w:szCs w:val="24"/>
        </w:rPr>
      </w:pPr>
    </w:p>
    <w:p w14:paraId="2036766F" w14:textId="51B36FC6" w:rsidR="00CD24F7" w:rsidRPr="00C63F28" w:rsidRDefault="00393270" w:rsidP="009417ED">
      <w:pPr>
        <w:spacing w:line="276" w:lineRule="auto"/>
        <w:ind w:firstLine="851"/>
        <w:jc w:val="both"/>
        <w:rPr>
          <w:rFonts w:ascii="Arial" w:hAnsi="Arial" w:cs="Arial"/>
          <w:spacing w:val="4"/>
          <w:sz w:val="24"/>
          <w:szCs w:val="24"/>
        </w:rPr>
      </w:pPr>
      <w:r w:rsidRPr="00C63F28">
        <w:rPr>
          <w:rFonts w:ascii="Arial" w:hAnsi="Arial" w:cs="Arial"/>
          <w:spacing w:val="4"/>
          <w:sz w:val="24"/>
          <w:szCs w:val="24"/>
        </w:rPr>
        <w:t xml:space="preserve">En lo pertinente, el procedimiento estatuido por el Decreto 1352 de 2013, </w:t>
      </w:r>
      <w:r w:rsidR="00CD24F7" w:rsidRPr="00C63F28">
        <w:rPr>
          <w:rFonts w:ascii="Arial" w:hAnsi="Arial" w:cs="Arial"/>
          <w:spacing w:val="4"/>
          <w:sz w:val="24"/>
          <w:szCs w:val="24"/>
        </w:rPr>
        <w:t>establece</w:t>
      </w:r>
      <w:r w:rsidR="00C933AF" w:rsidRPr="00C63F28">
        <w:rPr>
          <w:rFonts w:ascii="Arial" w:hAnsi="Arial" w:cs="Arial"/>
          <w:spacing w:val="4"/>
          <w:sz w:val="24"/>
          <w:szCs w:val="24"/>
        </w:rPr>
        <w:t xml:space="preserve"> en el artículo 3</w:t>
      </w:r>
      <w:r w:rsidR="00B00FD5" w:rsidRPr="00C63F28">
        <w:rPr>
          <w:rFonts w:ascii="Arial" w:hAnsi="Arial" w:cs="Arial"/>
          <w:spacing w:val="4"/>
          <w:sz w:val="24"/>
          <w:szCs w:val="24"/>
        </w:rPr>
        <w:t>0</w:t>
      </w:r>
      <w:r w:rsidR="00C933AF" w:rsidRPr="00C63F28">
        <w:rPr>
          <w:rFonts w:ascii="Arial" w:hAnsi="Arial" w:cs="Arial"/>
          <w:spacing w:val="4"/>
          <w:sz w:val="24"/>
          <w:szCs w:val="24"/>
        </w:rPr>
        <w:t xml:space="preserve">, </w:t>
      </w:r>
      <w:r w:rsidR="00CD24F7" w:rsidRPr="00C63F28">
        <w:rPr>
          <w:rFonts w:ascii="Arial" w:hAnsi="Arial" w:cs="Arial"/>
          <w:spacing w:val="4"/>
          <w:sz w:val="24"/>
          <w:szCs w:val="24"/>
        </w:rPr>
        <w:t xml:space="preserve">la exigencia de conformar un expediente, entre otros documentos, con la </w:t>
      </w:r>
      <w:r w:rsidR="00CD24F7" w:rsidRPr="00C63F28">
        <w:rPr>
          <w:rFonts w:ascii="Arial" w:hAnsi="Arial" w:cs="Arial"/>
          <w:i/>
          <w:iCs/>
          <w:spacing w:val="4"/>
          <w:sz w:val="24"/>
          <w:szCs w:val="24"/>
        </w:rPr>
        <w:t>“</w:t>
      </w:r>
      <w:r w:rsidR="00CD24F7" w:rsidRPr="00C63F28">
        <w:rPr>
          <w:rFonts w:ascii="Arial" w:hAnsi="Arial" w:cs="Arial"/>
          <w:i/>
          <w:iCs/>
          <w:spacing w:val="4"/>
          <w:sz w:val="22"/>
          <w:szCs w:val="24"/>
        </w:rPr>
        <w:t>[c]</w:t>
      </w:r>
      <w:proofErr w:type="spellStart"/>
      <w:r w:rsidR="00CD24F7" w:rsidRPr="00C63F28">
        <w:rPr>
          <w:rFonts w:ascii="Arial" w:hAnsi="Arial" w:cs="Arial"/>
          <w:i/>
          <w:iCs/>
          <w:spacing w:val="4"/>
          <w:sz w:val="22"/>
          <w:szCs w:val="24"/>
        </w:rPr>
        <w:t>opia</w:t>
      </w:r>
      <w:proofErr w:type="spellEnd"/>
      <w:r w:rsidR="00CD24F7" w:rsidRPr="00C63F28">
        <w:rPr>
          <w:rFonts w:ascii="Arial" w:hAnsi="Arial" w:cs="Arial"/>
          <w:i/>
          <w:iCs/>
          <w:spacing w:val="4"/>
          <w:sz w:val="22"/>
          <w:szCs w:val="24"/>
        </w:rPr>
        <w:t xml:space="preserve"> completa de la historia clínica de las diferentes Instituciones Prestadoras de Servicios de Salud, incluyendo la historia clínica ocupacional, Entidades Promotoras de Salud, Medicina Prepagada o Médicos Generales o Especialistas que lo hayan atendido, que incluya la información antes, durante y después del acto médico, parte de la información por ejemplo debe ser la versión de los hechos por parte del usuario al momento de recibir la atención derivada del evento.</w:t>
      </w:r>
      <w:r w:rsidR="00C933AF" w:rsidRPr="00C63F28">
        <w:rPr>
          <w:rFonts w:ascii="Arial" w:hAnsi="Arial" w:cs="Arial"/>
          <w:i/>
          <w:iCs/>
          <w:spacing w:val="4"/>
          <w:sz w:val="22"/>
          <w:szCs w:val="24"/>
        </w:rPr>
        <w:t xml:space="preserve"> (…)</w:t>
      </w:r>
      <w:r w:rsidR="00CD24F7" w:rsidRPr="00C63F28">
        <w:rPr>
          <w:rFonts w:ascii="Arial" w:hAnsi="Arial" w:cs="Arial"/>
          <w:i/>
          <w:iCs/>
          <w:spacing w:val="4"/>
          <w:sz w:val="24"/>
          <w:szCs w:val="24"/>
        </w:rPr>
        <w:t>”</w:t>
      </w:r>
      <w:r w:rsidR="00CD24F7" w:rsidRPr="00C63F28">
        <w:rPr>
          <w:rFonts w:ascii="Arial" w:hAnsi="Arial" w:cs="Arial"/>
          <w:spacing w:val="4"/>
          <w:sz w:val="24"/>
          <w:szCs w:val="24"/>
        </w:rPr>
        <w:t xml:space="preserve">. </w:t>
      </w:r>
    </w:p>
    <w:p w14:paraId="2017248A" w14:textId="32E17742" w:rsidR="00C933AF" w:rsidRPr="00C63F28" w:rsidRDefault="00C933AF" w:rsidP="009417ED">
      <w:pPr>
        <w:spacing w:line="276" w:lineRule="auto"/>
        <w:ind w:firstLine="851"/>
        <w:jc w:val="both"/>
        <w:rPr>
          <w:rFonts w:ascii="Arial" w:hAnsi="Arial" w:cs="Arial"/>
          <w:spacing w:val="4"/>
          <w:sz w:val="24"/>
          <w:szCs w:val="24"/>
        </w:rPr>
      </w:pPr>
    </w:p>
    <w:p w14:paraId="4F96E648" w14:textId="77777777" w:rsidR="000C674C" w:rsidRPr="00C63F28" w:rsidRDefault="00B00FD5" w:rsidP="009417ED">
      <w:pPr>
        <w:spacing w:line="276" w:lineRule="auto"/>
        <w:ind w:firstLine="851"/>
        <w:jc w:val="both"/>
        <w:rPr>
          <w:rFonts w:ascii="Arial" w:hAnsi="Arial" w:cs="Arial"/>
          <w:spacing w:val="4"/>
          <w:sz w:val="24"/>
          <w:szCs w:val="24"/>
          <w:lang w:val="es-CO"/>
        </w:rPr>
      </w:pPr>
      <w:r w:rsidRPr="00C63F28">
        <w:rPr>
          <w:rFonts w:ascii="Arial" w:hAnsi="Arial" w:cs="Arial"/>
          <w:spacing w:val="4"/>
          <w:sz w:val="24"/>
          <w:szCs w:val="24"/>
        </w:rPr>
        <w:t xml:space="preserve">Cuando la solicitud no está </w:t>
      </w:r>
      <w:r w:rsidRPr="00C63F28">
        <w:rPr>
          <w:rFonts w:ascii="Arial" w:hAnsi="Arial" w:cs="Arial"/>
          <w:spacing w:val="4"/>
          <w:sz w:val="24"/>
          <w:szCs w:val="24"/>
          <w:lang w:val="es-CO"/>
        </w:rPr>
        <w:t xml:space="preserve">acompañada de los documentos señalados en el artículo 30, el artículo 31, dispone que debe indicarse al solicitante cuáles son los documentos faltantes a través de una lista de chequeo, que </w:t>
      </w:r>
      <w:r w:rsidRPr="00C63F28">
        <w:rPr>
          <w:rFonts w:ascii="Arial" w:hAnsi="Arial" w:cs="Arial"/>
          <w:i/>
          <w:iCs/>
          <w:spacing w:val="4"/>
          <w:sz w:val="24"/>
          <w:szCs w:val="24"/>
          <w:lang w:val="es-CO"/>
        </w:rPr>
        <w:t>“</w:t>
      </w:r>
      <w:r w:rsidRPr="00C63F28">
        <w:rPr>
          <w:rFonts w:ascii="Arial" w:hAnsi="Arial" w:cs="Arial"/>
          <w:i/>
          <w:iCs/>
          <w:spacing w:val="4"/>
          <w:sz w:val="22"/>
          <w:szCs w:val="24"/>
          <w:lang w:val="es-CO"/>
        </w:rPr>
        <w:t>será firmada por el Director Administrativo y Financiero de la junta, debe contener el número de radicado y será devuelta al solicitante, en este caso el expediente no quedará en la Junta de Calificación de Invalidez sino seguirá en custodia del solicitante. Se otorgará un término de treinta (30) días calendario para que allegue el expediente completo, lapso durante el cual estará suspendido el término para decidir</w:t>
      </w:r>
      <w:r w:rsidR="000C674C" w:rsidRPr="00C63F28">
        <w:rPr>
          <w:rFonts w:ascii="Arial" w:hAnsi="Arial" w:cs="Arial"/>
          <w:i/>
          <w:iCs/>
          <w:spacing w:val="4"/>
          <w:sz w:val="24"/>
          <w:szCs w:val="24"/>
          <w:lang w:val="es-CO"/>
        </w:rPr>
        <w:t xml:space="preserve">” </w:t>
      </w:r>
      <w:r w:rsidR="000C674C" w:rsidRPr="00C63F28">
        <w:rPr>
          <w:rFonts w:ascii="Arial" w:hAnsi="Arial" w:cs="Arial"/>
          <w:spacing w:val="4"/>
          <w:sz w:val="24"/>
          <w:szCs w:val="24"/>
          <w:lang w:val="es-CO"/>
        </w:rPr>
        <w:t xml:space="preserve">y que puede prorrogarse por un término igual, a solicitud del interesado antes de que venza el plazo concedido. </w:t>
      </w:r>
      <w:r w:rsidR="000C674C" w:rsidRPr="00C63F28">
        <w:rPr>
          <w:rFonts w:ascii="Arial" w:hAnsi="Arial" w:cs="Arial"/>
          <w:i/>
          <w:iCs/>
          <w:spacing w:val="4"/>
          <w:sz w:val="24"/>
          <w:szCs w:val="24"/>
          <w:lang w:val="es-CO"/>
        </w:rPr>
        <w:t xml:space="preserve"> </w:t>
      </w:r>
      <w:r w:rsidR="00E776AF" w:rsidRPr="00C63F28">
        <w:rPr>
          <w:rFonts w:ascii="Arial" w:hAnsi="Arial" w:cs="Arial"/>
          <w:i/>
          <w:iCs/>
          <w:spacing w:val="4"/>
          <w:sz w:val="24"/>
          <w:szCs w:val="24"/>
          <w:lang w:val="es-CO"/>
        </w:rPr>
        <w:t xml:space="preserve"> </w:t>
      </w:r>
    </w:p>
    <w:p w14:paraId="757A4757" w14:textId="77777777" w:rsidR="000C674C" w:rsidRPr="00C63F28" w:rsidRDefault="000C674C" w:rsidP="009417ED">
      <w:pPr>
        <w:spacing w:line="276" w:lineRule="auto"/>
        <w:ind w:firstLine="851"/>
        <w:jc w:val="both"/>
        <w:rPr>
          <w:rFonts w:ascii="Arial" w:hAnsi="Arial" w:cs="Arial"/>
          <w:spacing w:val="4"/>
          <w:sz w:val="24"/>
          <w:szCs w:val="24"/>
          <w:lang w:val="es-CO"/>
        </w:rPr>
      </w:pPr>
    </w:p>
    <w:p w14:paraId="206F3DD8" w14:textId="250B015B" w:rsidR="00B00FD5" w:rsidRPr="00C63F28" w:rsidRDefault="00E574AA" w:rsidP="009417ED">
      <w:pPr>
        <w:spacing w:line="276" w:lineRule="auto"/>
        <w:ind w:firstLine="851"/>
        <w:jc w:val="both"/>
        <w:rPr>
          <w:rFonts w:ascii="Arial" w:hAnsi="Arial" w:cs="Arial"/>
          <w:spacing w:val="4"/>
          <w:sz w:val="24"/>
          <w:szCs w:val="24"/>
          <w:lang w:val="es-CO"/>
        </w:rPr>
      </w:pPr>
      <w:r w:rsidRPr="00C63F28">
        <w:rPr>
          <w:rFonts w:ascii="Arial" w:hAnsi="Arial" w:cs="Arial"/>
          <w:spacing w:val="4"/>
          <w:sz w:val="24"/>
          <w:szCs w:val="24"/>
          <w:lang w:val="es-CO"/>
        </w:rPr>
        <w:t>Vencido dicho término, s</w:t>
      </w:r>
      <w:r w:rsidR="00B00FD5" w:rsidRPr="00C63F28">
        <w:rPr>
          <w:rFonts w:ascii="Arial" w:hAnsi="Arial" w:cs="Arial"/>
          <w:spacing w:val="4"/>
          <w:sz w:val="24"/>
          <w:szCs w:val="24"/>
          <w:lang w:val="es-CO"/>
        </w:rPr>
        <w:t>e ent</w:t>
      </w:r>
      <w:r w:rsidRPr="00C63F28">
        <w:rPr>
          <w:rFonts w:ascii="Arial" w:hAnsi="Arial" w:cs="Arial"/>
          <w:spacing w:val="4"/>
          <w:sz w:val="24"/>
          <w:szCs w:val="24"/>
          <w:lang w:val="es-CO"/>
        </w:rPr>
        <w:t>iende</w:t>
      </w:r>
      <w:r w:rsidR="00B00FD5" w:rsidRPr="00C63F28">
        <w:rPr>
          <w:rFonts w:ascii="Arial" w:hAnsi="Arial" w:cs="Arial"/>
          <w:spacing w:val="4"/>
          <w:sz w:val="24"/>
          <w:szCs w:val="24"/>
          <w:lang w:val="es-CO"/>
        </w:rPr>
        <w:t xml:space="preserve"> que el peticionario ha desistido de su solicitud </w:t>
      </w:r>
      <w:r w:rsidRPr="00C63F28">
        <w:rPr>
          <w:rFonts w:ascii="Arial" w:hAnsi="Arial" w:cs="Arial"/>
          <w:i/>
          <w:iCs/>
          <w:spacing w:val="4"/>
          <w:sz w:val="24"/>
          <w:szCs w:val="24"/>
          <w:lang w:val="es-CO"/>
        </w:rPr>
        <w:t>“</w:t>
      </w:r>
      <w:r w:rsidR="00B00FD5" w:rsidRPr="00C63F28">
        <w:rPr>
          <w:rFonts w:ascii="Arial" w:hAnsi="Arial" w:cs="Arial"/>
          <w:i/>
          <w:iCs/>
          <w:spacing w:val="4"/>
          <w:sz w:val="22"/>
          <w:szCs w:val="24"/>
          <w:lang w:val="es-CO"/>
        </w:rPr>
        <w:t>cuando no alle</w:t>
      </w:r>
      <w:r w:rsidRPr="00C63F28">
        <w:rPr>
          <w:rFonts w:ascii="Arial" w:hAnsi="Arial" w:cs="Arial"/>
          <w:i/>
          <w:iCs/>
          <w:spacing w:val="4"/>
          <w:sz w:val="22"/>
          <w:szCs w:val="24"/>
          <w:lang w:val="es-CO"/>
        </w:rPr>
        <w:t>gue</w:t>
      </w:r>
      <w:r w:rsidR="00B00FD5" w:rsidRPr="00C63F28">
        <w:rPr>
          <w:rFonts w:ascii="Arial" w:hAnsi="Arial" w:cs="Arial"/>
          <w:i/>
          <w:iCs/>
          <w:spacing w:val="4"/>
          <w:sz w:val="22"/>
          <w:szCs w:val="24"/>
          <w:lang w:val="es-CO"/>
        </w:rPr>
        <w:t xml:space="preserve"> los requisitos faltantes, salvo que antes de vencer el plazo concedido radique solicitud de prórroga hasta por un término igual</w:t>
      </w:r>
      <w:r w:rsidRPr="00C63F28">
        <w:rPr>
          <w:rFonts w:ascii="Arial" w:hAnsi="Arial" w:cs="Arial"/>
          <w:i/>
          <w:iCs/>
          <w:spacing w:val="4"/>
          <w:sz w:val="22"/>
          <w:szCs w:val="24"/>
          <w:lang w:val="es-CO"/>
        </w:rPr>
        <w:t>”</w:t>
      </w:r>
      <w:r w:rsidR="00E776AF" w:rsidRPr="00C63F28">
        <w:rPr>
          <w:rFonts w:ascii="Arial" w:hAnsi="Arial" w:cs="Arial"/>
          <w:i/>
          <w:iCs/>
          <w:spacing w:val="4"/>
          <w:sz w:val="22"/>
          <w:szCs w:val="24"/>
          <w:lang w:val="es-CO"/>
        </w:rPr>
        <w:t xml:space="preserve">  y “[s]i el interesado insiste en que se radique la solicitud (…) con documentación incompleta, antes de que se declare el desistimiento, se recibirá y advertirá por escrito de las consecuencias, dándole curso al procedimiento</w:t>
      </w:r>
      <w:r w:rsidR="00E776AF" w:rsidRPr="00C63F28">
        <w:rPr>
          <w:rFonts w:ascii="Arial" w:hAnsi="Arial" w:cs="Arial"/>
          <w:i/>
          <w:iCs/>
          <w:spacing w:val="4"/>
          <w:sz w:val="24"/>
          <w:szCs w:val="24"/>
          <w:lang w:val="es-CO"/>
        </w:rPr>
        <w:t>”</w:t>
      </w:r>
      <w:r w:rsidRPr="00C63F28">
        <w:rPr>
          <w:rFonts w:ascii="Arial" w:hAnsi="Arial" w:cs="Arial"/>
          <w:i/>
          <w:iCs/>
          <w:spacing w:val="4"/>
          <w:sz w:val="24"/>
          <w:szCs w:val="24"/>
          <w:lang w:val="es-CO"/>
        </w:rPr>
        <w:t xml:space="preserve"> (ibídem). </w:t>
      </w:r>
    </w:p>
    <w:p w14:paraId="0EA8F080" w14:textId="66A45A7D" w:rsidR="00C933AF" w:rsidRPr="00C63F28" w:rsidRDefault="00B00FD5" w:rsidP="009417ED">
      <w:pPr>
        <w:spacing w:line="276" w:lineRule="auto"/>
        <w:ind w:firstLine="851"/>
        <w:jc w:val="both"/>
        <w:rPr>
          <w:rFonts w:ascii="Arial" w:hAnsi="Arial" w:cs="Arial"/>
          <w:spacing w:val="4"/>
          <w:sz w:val="24"/>
          <w:szCs w:val="24"/>
        </w:rPr>
      </w:pPr>
      <w:r w:rsidRPr="00C63F28">
        <w:rPr>
          <w:rFonts w:ascii="Arial" w:hAnsi="Arial" w:cs="Arial"/>
          <w:spacing w:val="4"/>
          <w:sz w:val="24"/>
          <w:szCs w:val="24"/>
        </w:rPr>
        <w:t xml:space="preserve"> </w:t>
      </w:r>
    </w:p>
    <w:p w14:paraId="1CEC3A84" w14:textId="0797633B" w:rsidR="00AE642D" w:rsidRPr="00C63F28" w:rsidRDefault="006326BA" w:rsidP="009417ED">
      <w:pPr>
        <w:spacing w:line="276" w:lineRule="auto"/>
        <w:ind w:firstLine="851"/>
        <w:jc w:val="both"/>
        <w:rPr>
          <w:rFonts w:ascii="Arial" w:hAnsi="Arial" w:cs="Arial"/>
          <w:spacing w:val="4"/>
          <w:sz w:val="24"/>
          <w:szCs w:val="24"/>
        </w:rPr>
      </w:pPr>
      <w:r w:rsidRPr="00C63F28">
        <w:rPr>
          <w:rFonts w:ascii="Arial" w:hAnsi="Arial" w:cs="Arial"/>
          <w:spacing w:val="4"/>
          <w:sz w:val="24"/>
          <w:szCs w:val="24"/>
        </w:rPr>
        <w:t xml:space="preserve">Radicada la solicitud, debe ser repartida dentro de los dos (2) días siguientes al médico ponente (art. 36) y una vez recibida por éste, conforme lo dispone el artículo 38: (i) debe citarse a la persona objeto de dictamen dentro de los dos (2) días siguientes (ii) a valoración que debe realizarse dentro de los diez (10) días posteriores. </w:t>
      </w:r>
      <w:r w:rsidR="00AE642D" w:rsidRPr="00C63F28">
        <w:rPr>
          <w:rFonts w:ascii="Arial" w:hAnsi="Arial" w:cs="Arial"/>
          <w:spacing w:val="4"/>
          <w:sz w:val="24"/>
          <w:szCs w:val="24"/>
        </w:rPr>
        <w:t xml:space="preserve"> (iii) Dentro de los cinco (5) días hábiles </w:t>
      </w:r>
      <w:r w:rsidR="00A845BC" w:rsidRPr="00C63F28">
        <w:rPr>
          <w:rFonts w:ascii="Arial" w:hAnsi="Arial" w:cs="Arial"/>
          <w:spacing w:val="4"/>
          <w:sz w:val="24"/>
          <w:szCs w:val="24"/>
        </w:rPr>
        <w:t>postreros</w:t>
      </w:r>
      <w:r w:rsidR="00AE642D" w:rsidRPr="00C63F28">
        <w:rPr>
          <w:rFonts w:ascii="Arial" w:hAnsi="Arial" w:cs="Arial"/>
          <w:spacing w:val="4"/>
          <w:sz w:val="24"/>
          <w:szCs w:val="24"/>
        </w:rPr>
        <w:t xml:space="preserve"> a la valoración del paciente, el médico ponente debe estudiar las pruebas y documentos suministrados y (iv) de considerarlo, puede solicitar la práctica de pruebas o la realización de valoraciones por especialistas, señalando el término para practicarla. (v) Recibidos los resultados de las pruebas o valoraciones solicitadas, el médico ponente debe radicar el proyecto de dictamen dentro de los dos (2) días hábiles a su recibo.</w:t>
      </w:r>
    </w:p>
    <w:p w14:paraId="6ACF1532" w14:textId="256D07FE" w:rsidR="00AE642D" w:rsidRPr="00C63F28" w:rsidRDefault="00AE642D" w:rsidP="009417ED">
      <w:pPr>
        <w:spacing w:line="276" w:lineRule="auto"/>
        <w:ind w:firstLine="851"/>
        <w:jc w:val="both"/>
        <w:rPr>
          <w:rFonts w:ascii="Arial" w:hAnsi="Arial" w:cs="Arial"/>
          <w:spacing w:val="4"/>
          <w:sz w:val="24"/>
          <w:szCs w:val="24"/>
        </w:rPr>
      </w:pPr>
    </w:p>
    <w:p w14:paraId="62D8533E" w14:textId="4A4667C7" w:rsidR="00AE642D" w:rsidRPr="00C63F28" w:rsidRDefault="00A845BC" w:rsidP="009417ED">
      <w:pPr>
        <w:spacing w:line="276" w:lineRule="auto"/>
        <w:ind w:firstLine="851"/>
        <w:jc w:val="both"/>
        <w:rPr>
          <w:rFonts w:ascii="Arial" w:hAnsi="Arial" w:cs="Arial"/>
          <w:spacing w:val="4"/>
          <w:sz w:val="24"/>
          <w:szCs w:val="24"/>
        </w:rPr>
      </w:pPr>
      <w:r w:rsidRPr="00C63F28">
        <w:rPr>
          <w:rFonts w:ascii="Arial" w:hAnsi="Arial" w:cs="Arial"/>
          <w:spacing w:val="4"/>
          <w:sz w:val="24"/>
          <w:szCs w:val="24"/>
        </w:rPr>
        <w:t>Corolario de lo anterior</w:t>
      </w:r>
      <w:r w:rsidR="00F57589" w:rsidRPr="00C63F28">
        <w:rPr>
          <w:rFonts w:ascii="Arial" w:hAnsi="Arial" w:cs="Arial"/>
          <w:spacing w:val="4"/>
          <w:sz w:val="24"/>
          <w:szCs w:val="24"/>
        </w:rPr>
        <w:t xml:space="preserve">, se tiene que el procedimiento de calificación, </w:t>
      </w:r>
      <w:r w:rsidRPr="00C63F28">
        <w:rPr>
          <w:rFonts w:ascii="Arial" w:hAnsi="Arial" w:cs="Arial"/>
          <w:spacing w:val="4"/>
          <w:sz w:val="24"/>
          <w:szCs w:val="24"/>
        </w:rPr>
        <w:t xml:space="preserve">respecto del </w:t>
      </w:r>
      <w:r w:rsidR="00F57589" w:rsidRPr="00C63F28">
        <w:rPr>
          <w:rFonts w:ascii="Arial" w:hAnsi="Arial" w:cs="Arial"/>
          <w:spacing w:val="4"/>
          <w:sz w:val="24"/>
          <w:szCs w:val="24"/>
        </w:rPr>
        <w:t xml:space="preserve">manejo de la </w:t>
      </w:r>
      <w:r w:rsidR="00FA45FF" w:rsidRPr="00C63F28">
        <w:rPr>
          <w:rFonts w:ascii="Arial" w:hAnsi="Arial" w:cs="Arial"/>
          <w:spacing w:val="4"/>
          <w:sz w:val="24"/>
          <w:szCs w:val="24"/>
        </w:rPr>
        <w:t>documentación</w:t>
      </w:r>
      <w:r w:rsidRPr="00C63F28">
        <w:rPr>
          <w:rFonts w:ascii="Arial" w:hAnsi="Arial" w:cs="Arial"/>
          <w:spacing w:val="4"/>
          <w:sz w:val="24"/>
          <w:szCs w:val="24"/>
        </w:rPr>
        <w:t>,</w:t>
      </w:r>
      <w:r w:rsidR="00F57589" w:rsidRPr="00C63F28">
        <w:rPr>
          <w:rFonts w:ascii="Arial" w:hAnsi="Arial" w:cs="Arial"/>
          <w:spacing w:val="4"/>
          <w:sz w:val="24"/>
          <w:szCs w:val="24"/>
        </w:rPr>
        <w:t xml:space="preserve"> incluye dos etapas distintas de verificación. </w:t>
      </w:r>
      <w:r w:rsidR="00F57589" w:rsidRPr="00C63F28">
        <w:rPr>
          <w:rFonts w:ascii="Arial" w:hAnsi="Arial" w:cs="Arial"/>
          <w:b/>
          <w:bCs/>
          <w:spacing w:val="4"/>
          <w:sz w:val="24"/>
          <w:szCs w:val="24"/>
        </w:rPr>
        <w:t>La primera</w:t>
      </w:r>
      <w:r w:rsidR="00F57589" w:rsidRPr="00C63F28">
        <w:rPr>
          <w:rFonts w:ascii="Arial" w:hAnsi="Arial" w:cs="Arial"/>
          <w:spacing w:val="4"/>
          <w:sz w:val="24"/>
          <w:szCs w:val="24"/>
        </w:rPr>
        <w:t>, que es netamente formal</w:t>
      </w:r>
      <w:r w:rsidRPr="00C63F28">
        <w:rPr>
          <w:rFonts w:ascii="Arial" w:hAnsi="Arial" w:cs="Arial"/>
          <w:spacing w:val="4"/>
          <w:sz w:val="24"/>
          <w:szCs w:val="24"/>
        </w:rPr>
        <w:t xml:space="preserve">, </w:t>
      </w:r>
      <w:r w:rsidR="00FA45FF" w:rsidRPr="00C63F28">
        <w:rPr>
          <w:rFonts w:ascii="Arial" w:hAnsi="Arial" w:cs="Arial"/>
          <w:spacing w:val="4"/>
          <w:sz w:val="24"/>
          <w:szCs w:val="24"/>
        </w:rPr>
        <w:t xml:space="preserve">debe </w:t>
      </w:r>
      <w:r w:rsidR="00F57589" w:rsidRPr="00C63F28">
        <w:rPr>
          <w:rFonts w:ascii="Arial" w:hAnsi="Arial" w:cs="Arial"/>
          <w:spacing w:val="4"/>
          <w:sz w:val="24"/>
          <w:szCs w:val="24"/>
        </w:rPr>
        <w:t>ocurr</w:t>
      </w:r>
      <w:r w:rsidR="00FA45FF" w:rsidRPr="00C63F28">
        <w:rPr>
          <w:rFonts w:ascii="Arial" w:hAnsi="Arial" w:cs="Arial"/>
          <w:spacing w:val="4"/>
          <w:sz w:val="24"/>
          <w:szCs w:val="24"/>
        </w:rPr>
        <w:t>ir</w:t>
      </w:r>
      <w:r w:rsidR="00F57589" w:rsidRPr="00C63F28">
        <w:rPr>
          <w:rFonts w:ascii="Arial" w:hAnsi="Arial" w:cs="Arial"/>
          <w:spacing w:val="4"/>
          <w:sz w:val="24"/>
          <w:szCs w:val="24"/>
        </w:rPr>
        <w:t xml:space="preserve"> al momento de la </w:t>
      </w:r>
      <w:r w:rsidR="00F57589" w:rsidRPr="00C63F28">
        <w:rPr>
          <w:rFonts w:ascii="Arial" w:hAnsi="Arial" w:cs="Arial"/>
          <w:spacing w:val="4"/>
          <w:sz w:val="24"/>
          <w:szCs w:val="24"/>
        </w:rPr>
        <w:lastRenderedPageBreak/>
        <w:t xml:space="preserve">radicación de los documentos; </w:t>
      </w:r>
      <w:r w:rsidR="00FA45FF" w:rsidRPr="00C63F28">
        <w:rPr>
          <w:rFonts w:ascii="Arial" w:hAnsi="Arial" w:cs="Arial"/>
          <w:spacing w:val="4"/>
          <w:sz w:val="24"/>
          <w:szCs w:val="24"/>
        </w:rPr>
        <w:t>instante</w:t>
      </w:r>
      <w:r w:rsidR="00F57589" w:rsidRPr="00C63F28">
        <w:rPr>
          <w:rFonts w:ascii="Arial" w:hAnsi="Arial" w:cs="Arial"/>
          <w:spacing w:val="4"/>
          <w:sz w:val="24"/>
          <w:szCs w:val="24"/>
        </w:rPr>
        <w:t xml:space="preserve"> en el cual, a través de una lista de chequeo</w:t>
      </w:r>
      <w:r w:rsidRPr="00C63F28">
        <w:rPr>
          <w:rFonts w:ascii="Arial" w:hAnsi="Arial" w:cs="Arial"/>
          <w:spacing w:val="4"/>
          <w:sz w:val="24"/>
          <w:szCs w:val="24"/>
        </w:rPr>
        <w:t xml:space="preserve"> el responsable administrativo de la entidad</w:t>
      </w:r>
      <w:r w:rsidR="00F57589" w:rsidRPr="00C63F28">
        <w:rPr>
          <w:rFonts w:ascii="Arial" w:hAnsi="Arial" w:cs="Arial"/>
          <w:spacing w:val="4"/>
          <w:sz w:val="24"/>
          <w:szCs w:val="24"/>
        </w:rPr>
        <w:t xml:space="preserve">, debe examinar que la solicitud integre cada uno de los tipos documentales relacionados en el artículo 30 del Decreto 1352 de 2013. </w:t>
      </w:r>
      <w:r w:rsidR="00F57589" w:rsidRPr="00C63F28">
        <w:rPr>
          <w:rFonts w:ascii="Arial" w:hAnsi="Arial" w:cs="Arial"/>
          <w:b/>
          <w:bCs/>
          <w:spacing w:val="4"/>
          <w:sz w:val="24"/>
          <w:szCs w:val="24"/>
        </w:rPr>
        <w:t>La segunda</w:t>
      </w:r>
      <w:r w:rsidR="00F57589" w:rsidRPr="00C63F28">
        <w:rPr>
          <w:rFonts w:ascii="Arial" w:hAnsi="Arial" w:cs="Arial"/>
          <w:spacing w:val="4"/>
          <w:sz w:val="24"/>
          <w:szCs w:val="24"/>
        </w:rPr>
        <w:t>, que tiene lugar luego de la valoración médico-laboral de la persona a calificar, en la que</w:t>
      </w:r>
      <w:r w:rsidRPr="00C63F28">
        <w:rPr>
          <w:rFonts w:ascii="Arial" w:hAnsi="Arial" w:cs="Arial"/>
          <w:spacing w:val="4"/>
          <w:sz w:val="24"/>
          <w:szCs w:val="24"/>
        </w:rPr>
        <w:t xml:space="preserve"> el médico ponente debe analizar</w:t>
      </w:r>
      <w:r w:rsidR="00F57589" w:rsidRPr="00C63F28">
        <w:rPr>
          <w:rFonts w:ascii="Arial" w:hAnsi="Arial" w:cs="Arial"/>
          <w:spacing w:val="4"/>
          <w:sz w:val="24"/>
          <w:szCs w:val="24"/>
        </w:rPr>
        <w:t xml:space="preserve"> a fondo la documentación aportada</w:t>
      </w:r>
      <w:r w:rsidRPr="00C63F28">
        <w:rPr>
          <w:rFonts w:ascii="Arial" w:hAnsi="Arial" w:cs="Arial"/>
          <w:spacing w:val="4"/>
          <w:sz w:val="24"/>
          <w:szCs w:val="24"/>
        </w:rPr>
        <w:t>, constatar</w:t>
      </w:r>
      <w:r w:rsidR="00F57589" w:rsidRPr="00C63F28">
        <w:rPr>
          <w:rFonts w:ascii="Arial" w:hAnsi="Arial" w:cs="Arial"/>
          <w:spacing w:val="4"/>
          <w:sz w:val="24"/>
          <w:szCs w:val="24"/>
        </w:rPr>
        <w:t xml:space="preserve"> su suficiencia o</w:t>
      </w:r>
      <w:r w:rsidRPr="00C63F28">
        <w:rPr>
          <w:rFonts w:ascii="Arial" w:hAnsi="Arial" w:cs="Arial"/>
          <w:spacing w:val="4"/>
          <w:sz w:val="24"/>
          <w:szCs w:val="24"/>
        </w:rPr>
        <w:t xml:space="preserve"> en su defecto, ordenar </w:t>
      </w:r>
      <w:r w:rsidR="00F57589" w:rsidRPr="00C63F28">
        <w:rPr>
          <w:rFonts w:ascii="Arial" w:hAnsi="Arial" w:cs="Arial"/>
          <w:spacing w:val="4"/>
          <w:sz w:val="24"/>
          <w:szCs w:val="24"/>
        </w:rPr>
        <w:t xml:space="preserve">nuevas pruebas o valoraciones que </w:t>
      </w:r>
      <w:r w:rsidRPr="00C63F28">
        <w:rPr>
          <w:rFonts w:ascii="Arial" w:hAnsi="Arial" w:cs="Arial"/>
          <w:spacing w:val="4"/>
          <w:sz w:val="24"/>
          <w:szCs w:val="24"/>
        </w:rPr>
        <w:t xml:space="preserve">le </w:t>
      </w:r>
      <w:r w:rsidR="00F57589" w:rsidRPr="00C63F28">
        <w:rPr>
          <w:rFonts w:ascii="Arial" w:hAnsi="Arial" w:cs="Arial"/>
          <w:spacing w:val="4"/>
          <w:sz w:val="24"/>
          <w:szCs w:val="24"/>
        </w:rPr>
        <w:t xml:space="preserve">permitan efectuar una adecuada determinación de la pérdida de capacidad laboral. </w:t>
      </w:r>
    </w:p>
    <w:p w14:paraId="4E46FBB7" w14:textId="77777777" w:rsidR="00AA7BDC" w:rsidRPr="00C63F28" w:rsidRDefault="00AA7BDC" w:rsidP="009417ED">
      <w:pPr>
        <w:spacing w:line="276" w:lineRule="auto"/>
        <w:ind w:firstLine="851"/>
        <w:jc w:val="both"/>
        <w:rPr>
          <w:rFonts w:ascii="Arial" w:hAnsi="Arial" w:cs="Arial"/>
          <w:spacing w:val="4"/>
          <w:sz w:val="24"/>
          <w:szCs w:val="24"/>
        </w:rPr>
      </w:pPr>
    </w:p>
    <w:p w14:paraId="08CE6F91" w14:textId="53A6981B" w:rsidR="008D379D" w:rsidRPr="00C63F28" w:rsidRDefault="00756418" w:rsidP="009417ED">
      <w:pPr>
        <w:spacing w:line="276" w:lineRule="auto"/>
        <w:ind w:firstLine="851"/>
        <w:jc w:val="both"/>
        <w:rPr>
          <w:rFonts w:ascii="Arial" w:hAnsi="Arial" w:cs="Arial"/>
          <w:spacing w:val="4"/>
          <w:sz w:val="24"/>
          <w:szCs w:val="24"/>
        </w:rPr>
      </w:pPr>
      <w:r w:rsidRPr="00C63F28">
        <w:rPr>
          <w:rFonts w:ascii="Arial" w:hAnsi="Arial" w:cs="Arial"/>
          <w:spacing w:val="4"/>
          <w:sz w:val="24"/>
          <w:szCs w:val="24"/>
        </w:rPr>
        <w:t xml:space="preserve">En suma, </w:t>
      </w:r>
      <w:r w:rsidR="00776294" w:rsidRPr="00C63F28">
        <w:rPr>
          <w:rFonts w:ascii="Arial" w:hAnsi="Arial" w:cs="Arial"/>
          <w:spacing w:val="4"/>
          <w:sz w:val="24"/>
          <w:szCs w:val="24"/>
        </w:rPr>
        <w:t xml:space="preserve">la determinación de la pérdida de capacidad laboral, corresponde a un proceso con competencias y procedimientos reglados, que incluyen el cumplimiento de </w:t>
      </w:r>
      <w:r w:rsidRPr="00C63F28">
        <w:rPr>
          <w:rFonts w:ascii="Arial" w:hAnsi="Arial" w:cs="Arial"/>
          <w:spacing w:val="4"/>
          <w:sz w:val="24"/>
          <w:szCs w:val="24"/>
        </w:rPr>
        <w:t xml:space="preserve">actividades secuenciales y </w:t>
      </w:r>
      <w:r w:rsidR="00776294" w:rsidRPr="00C63F28">
        <w:rPr>
          <w:rFonts w:ascii="Arial" w:hAnsi="Arial" w:cs="Arial"/>
          <w:spacing w:val="4"/>
          <w:sz w:val="24"/>
          <w:szCs w:val="24"/>
        </w:rPr>
        <w:t xml:space="preserve">términos precisos, de obligatoria observancia, conforme al mandato contenido en el artículo 29 Constitucional y sin los cuales resultaría nugatorio el acceso efectivo a las garantías sociales mencionadas, que evidentemente, mantienen un vínculo íntimo con la materialización del mínimo de derechos que le asisten a la persona en la sociedad.  </w:t>
      </w:r>
    </w:p>
    <w:p w14:paraId="53B23A5E" w14:textId="77777777" w:rsidR="00B00FD5" w:rsidRPr="00C63F28" w:rsidRDefault="00B00FD5" w:rsidP="009417ED">
      <w:pPr>
        <w:spacing w:line="276" w:lineRule="auto"/>
        <w:ind w:firstLine="851"/>
        <w:jc w:val="both"/>
        <w:rPr>
          <w:rFonts w:ascii="Arial" w:hAnsi="Arial" w:cs="Arial"/>
          <w:spacing w:val="4"/>
          <w:sz w:val="24"/>
          <w:szCs w:val="24"/>
        </w:rPr>
      </w:pPr>
    </w:p>
    <w:p w14:paraId="59719C09" w14:textId="4FDBD6AA" w:rsidR="009E2E6E" w:rsidRPr="00C63F28" w:rsidRDefault="78F432A5" w:rsidP="009417ED">
      <w:pPr>
        <w:tabs>
          <w:tab w:val="left" w:pos="1134"/>
        </w:tabs>
        <w:spacing w:line="276" w:lineRule="auto"/>
        <w:ind w:left="709"/>
        <w:jc w:val="both"/>
        <w:rPr>
          <w:rFonts w:ascii="Arial" w:hAnsi="Arial" w:cs="Arial"/>
          <w:b/>
          <w:bCs/>
          <w:spacing w:val="4"/>
          <w:sz w:val="24"/>
          <w:szCs w:val="24"/>
          <w:lang w:val="es-CO"/>
        </w:rPr>
      </w:pPr>
      <w:r w:rsidRPr="00C63F28">
        <w:rPr>
          <w:rFonts w:ascii="Arial" w:hAnsi="Arial" w:cs="Arial"/>
          <w:b/>
          <w:bCs/>
          <w:spacing w:val="4"/>
          <w:sz w:val="24"/>
          <w:szCs w:val="24"/>
          <w:lang w:val="es-CO"/>
        </w:rPr>
        <w:t>5</w:t>
      </w:r>
      <w:r w:rsidR="3CF09E1D" w:rsidRPr="00C63F28">
        <w:rPr>
          <w:rFonts w:ascii="Arial" w:hAnsi="Arial" w:cs="Arial"/>
          <w:b/>
          <w:bCs/>
          <w:spacing w:val="4"/>
          <w:sz w:val="24"/>
          <w:szCs w:val="24"/>
          <w:lang w:val="es-CO"/>
        </w:rPr>
        <w:t xml:space="preserve">.3. </w:t>
      </w:r>
      <w:r w:rsidR="009E2E6E" w:rsidRPr="00C63F28">
        <w:rPr>
          <w:rFonts w:ascii="Arial" w:hAnsi="Arial" w:cs="Arial"/>
          <w:b/>
          <w:bCs/>
          <w:spacing w:val="4"/>
          <w:sz w:val="24"/>
          <w:szCs w:val="24"/>
          <w:lang w:val="es-CO"/>
        </w:rPr>
        <w:t>Caso concreto</w:t>
      </w:r>
    </w:p>
    <w:p w14:paraId="61CDCEAD" w14:textId="086AED99" w:rsidR="00864EC9" w:rsidRPr="00C63F28" w:rsidRDefault="00864EC9" w:rsidP="009417ED">
      <w:pPr>
        <w:tabs>
          <w:tab w:val="left" w:pos="1134"/>
        </w:tabs>
        <w:spacing w:line="276" w:lineRule="auto"/>
        <w:ind w:left="709"/>
        <w:jc w:val="both"/>
        <w:rPr>
          <w:rFonts w:ascii="Arial" w:hAnsi="Arial" w:cs="Arial"/>
          <w:b/>
          <w:iCs/>
          <w:spacing w:val="4"/>
          <w:sz w:val="24"/>
          <w:szCs w:val="24"/>
          <w:lang w:val="es-CO"/>
        </w:rPr>
      </w:pPr>
    </w:p>
    <w:p w14:paraId="0929AFB9" w14:textId="30F95154" w:rsidR="00C9128F" w:rsidRPr="00C63F28" w:rsidRDefault="41A8D59C" w:rsidP="009417ED">
      <w:pPr>
        <w:tabs>
          <w:tab w:val="left" w:pos="1134"/>
        </w:tabs>
        <w:spacing w:line="276" w:lineRule="auto"/>
        <w:ind w:left="709"/>
        <w:jc w:val="both"/>
        <w:rPr>
          <w:rFonts w:ascii="Arial" w:hAnsi="Arial" w:cs="Arial"/>
          <w:spacing w:val="4"/>
          <w:sz w:val="24"/>
          <w:szCs w:val="24"/>
          <w:lang w:val="es-CO"/>
        </w:rPr>
      </w:pPr>
      <w:r w:rsidRPr="00C63F28">
        <w:rPr>
          <w:rFonts w:ascii="Arial" w:hAnsi="Arial" w:cs="Arial"/>
          <w:spacing w:val="4"/>
          <w:sz w:val="24"/>
          <w:szCs w:val="24"/>
          <w:lang w:val="es-CO"/>
        </w:rPr>
        <w:t>5</w:t>
      </w:r>
      <w:r w:rsidR="00C9128F" w:rsidRPr="00C63F28">
        <w:rPr>
          <w:rFonts w:ascii="Arial" w:hAnsi="Arial" w:cs="Arial"/>
          <w:spacing w:val="4"/>
          <w:sz w:val="24"/>
          <w:szCs w:val="24"/>
          <w:lang w:val="es-CO"/>
        </w:rPr>
        <w:t xml:space="preserve">.3.1. Examen de procedencia de la acción de tutela </w:t>
      </w:r>
    </w:p>
    <w:p w14:paraId="124F81BB" w14:textId="1865623C" w:rsidR="00F009C0" w:rsidRPr="00C63F28" w:rsidRDefault="00F009C0" w:rsidP="009417ED">
      <w:pPr>
        <w:tabs>
          <w:tab w:val="left" w:pos="1134"/>
        </w:tabs>
        <w:spacing w:line="276" w:lineRule="auto"/>
        <w:ind w:left="709"/>
        <w:jc w:val="both"/>
        <w:rPr>
          <w:rFonts w:ascii="Arial" w:hAnsi="Arial" w:cs="Arial"/>
          <w:b/>
          <w:iCs/>
          <w:spacing w:val="4"/>
          <w:sz w:val="24"/>
          <w:szCs w:val="24"/>
          <w:lang w:val="es-CO"/>
        </w:rPr>
      </w:pPr>
    </w:p>
    <w:p w14:paraId="67324B61" w14:textId="5B467662" w:rsidR="00DC588D" w:rsidRPr="00C63F28" w:rsidRDefault="006543B2" w:rsidP="009417ED">
      <w:pPr>
        <w:tabs>
          <w:tab w:val="left" w:pos="1134"/>
        </w:tabs>
        <w:spacing w:line="276" w:lineRule="auto"/>
        <w:ind w:firstLine="709"/>
        <w:jc w:val="both"/>
        <w:rPr>
          <w:rFonts w:ascii="Arial" w:hAnsi="Arial" w:cs="Arial"/>
          <w:spacing w:val="4"/>
          <w:sz w:val="24"/>
          <w:szCs w:val="24"/>
          <w:lang w:val="es-CO"/>
        </w:rPr>
      </w:pPr>
      <w:r w:rsidRPr="00C63F28">
        <w:rPr>
          <w:rFonts w:ascii="Arial" w:hAnsi="Arial" w:cs="Arial"/>
          <w:b/>
          <w:bCs/>
          <w:spacing w:val="4"/>
          <w:sz w:val="24"/>
          <w:szCs w:val="24"/>
          <w:lang w:val="es-CO"/>
        </w:rPr>
        <w:t xml:space="preserve">Legitimación. </w:t>
      </w:r>
      <w:r w:rsidR="00F24C67" w:rsidRPr="00C63F28">
        <w:rPr>
          <w:rFonts w:ascii="Arial" w:hAnsi="Arial" w:cs="Arial"/>
          <w:spacing w:val="4"/>
          <w:sz w:val="24"/>
          <w:szCs w:val="24"/>
          <w:lang w:val="es-CO"/>
        </w:rPr>
        <w:t xml:space="preserve">El señor Javier de Jesús Guevara Marín </w:t>
      </w:r>
      <w:r w:rsidR="00D75981" w:rsidRPr="00C63F28">
        <w:rPr>
          <w:rFonts w:ascii="Arial" w:hAnsi="Arial" w:cs="Arial"/>
          <w:spacing w:val="4"/>
          <w:sz w:val="24"/>
          <w:szCs w:val="24"/>
          <w:lang w:val="es-CO"/>
        </w:rPr>
        <w:t>está legitimad</w:t>
      </w:r>
      <w:r w:rsidR="00F24C67" w:rsidRPr="00C63F28">
        <w:rPr>
          <w:rFonts w:ascii="Arial" w:hAnsi="Arial" w:cs="Arial"/>
          <w:spacing w:val="4"/>
          <w:sz w:val="24"/>
          <w:szCs w:val="24"/>
          <w:lang w:val="es-CO"/>
        </w:rPr>
        <w:t>o</w:t>
      </w:r>
      <w:r w:rsidR="00D75981" w:rsidRPr="00C63F28">
        <w:rPr>
          <w:rFonts w:ascii="Arial" w:hAnsi="Arial" w:cs="Arial"/>
          <w:spacing w:val="4"/>
          <w:sz w:val="24"/>
          <w:szCs w:val="24"/>
          <w:lang w:val="es-CO"/>
        </w:rPr>
        <w:t xml:space="preserve"> en la causa por activa, toda vez que es mayor de edad, actúa </w:t>
      </w:r>
      <w:r w:rsidR="00F24C67" w:rsidRPr="00C63F28">
        <w:rPr>
          <w:rFonts w:ascii="Arial" w:hAnsi="Arial" w:cs="Arial"/>
          <w:spacing w:val="4"/>
          <w:sz w:val="24"/>
          <w:szCs w:val="24"/>
          <w:lang w:val="es-CO"/>
        </w:rPr>
        <w:t>mediante apoderado</w:t>
      </w:r>
      <w:r w:rsidR="00D75981" w:rsidRPr="00C63F28">
        <w:rPr>
          <w:rFonts w:ascii="Arial" w:hAnsi="Arial" w:cs="Arial"/>
          <w:spacing w:val="4"/>
          <w:sz w:val="24"/>
          <w:szCs w:val="24"/>
          <w:lang w:val="es-CO"/>
        </w:rPr>
        <w:t xml:space="preserve"> y acusa la presunta vulneración de </w:t>
      </w:r>
      <w:r w:rsidR="00DC588D" w:rsidRPr="00C63F28">
        <w:rPr>
          <w:rFonts w:ascii="Arial" w:hAnsi="Arial" w:cs="Arial"/>
          <w:spacing w:val="4"/>
          <w:sz w:val="24"/>
          <w:szCs w:val="24"/>
          <w:lang w:val="es-CO"/>
        </w:rPr>
        <w:t>sus derechos fundamentales de petición, dignidad humana, vida digna, mínimo vital y seguridad social</w:t>
      </w:r>
      <w:r w:rsidR="00FF7E5F" w:rsidRPr="00C63F28">
        <w:rPr>
          <w:rFonts w:ascii="Arial" w:hAnsi="Arial" w:cs="Arial"/>
          <w:spacing w:val="4"/>
          <w:sz w:val="24"/>
          <w:szCs w:val="24"/>
        </w:rPr>
        <w:t>,</w:t>
      </w:r>
      <w:r w:rsidR="00507F27" w:rsidRPr="00C63F28">
        <w:rPr>
          <w:rFonts w:ascii="Arial" w:hAnsi="Arial" w:cs="Arial"/>
          <w:spacing w:val="4"/>
          <w:sz w:val="24"/>
          <w:szCs w:val="24"/>
          <w:lang w:val="es-CO"/>
        </w:rPr>
        <w:t xml:space="preserve"> por </w:t>
      </w:r>
      <w:r w:rsidR="00DC588D" w:rsidRPr="00C63F28">
        <w:rPr>
          <w:rFonts w:ascii="Arial" w:hAnsi="Arial" w:cs="Arial"/>
          <w:spacing w:val="4"/>
          <w:sz w:val="24"/>
          <w:szCs w:val="24"/>
          <w:lang w:val="es-CO"/>
        </w:rPr>
        <w:t xml:space="preserve">el trámite dado por la </w:t>
      </w:r>
      <w:proofErr w:type="spellStart"/>
      <w:r w:rsidR="00DC588D" w:rsidRPr="00C63F28">
        <w:rPr>
          <w:rFonts w:ascii="Arial" w:hAnsi="Arial" w:cs="Arial"/>
          <w:spacing w:val="4"/>
          <w:sz w:val="24"/>
          <w:szCs w:val="24"/>
          <w:lang w:val="es-CO"/>
        </w:rPr>
        <w:t>adminstradora</w:t>
      </w:r>
      <w:proofErr w:type="spellEnd"/>
      <w:r w:rsidR="00DC588D" w:rsidRPr="00C63F28">
        <w:rPr>
          <w:rFonts w:ascii="Arial" w:hAnsi="Arial" w:cs="Arial"/>
          <w:spacing w:val="4"/>
          <w:sz w:val="24"/>
          <w:szCs w:val="24"/>
          <w:lang w:val="es-CO"/>
        </w:rPr>
        <w:t xml:space="preserve"> del régimen prima meda a la solicitud de calificación de pérdida de capacidad laboral </w:t>
      </w:r>
      <w:r w:rsidR="000A4517" w:rsidRPr="00C63F28">
        <w:rPr>
          <w:rFonts w:ascii="Arial" w:hAnsi="Arial" w:cs="Arial"/>
          <w:spacing w:val="4"/>
          <w:sz w:val="24"/>
          <w:szCs w:val="24"/>
          <w:lang w:val="es-CO"/>
        </w:rPr>
        <w:t xml:space="preserve">que le fue radicada. </w:t>
      </w:r>
    </w:p>
    <w:p w14:paraId="2567BEB6" w14:textId="77777777" w:rsidR="00DC588D" w:rsidRPr="00C63F28" w:rsidRDefault="00DC588D" w:rsidP="009417ED">
      <w:pPr>
        <w:tabs>
          <w:tab w:val="left" w:pos="1134"/>
        </w:tabs>
        <w:spacing w:line="276" w:lineRule="auto"/>
        <w:ind w:firstLine="709"/>
        <w:jc w:val="both"/>
        <w:rPr>
          <w:rFonts w:ascii="Arial" w:hAnsi="Arial" w:cs="Arial"/>
          <w:spacing w:val="4"/>
          <w:sz w:val="24"/>
          <w:szCs w:val="24"/>
          <w:lang w:val="es-CO"/>
        </w:rPr>
      </w:pPr>
    </w:p>
    <w:p w14:paraId="04765578" w14:textId="2F6B92E8" w:rsidR="00C9128F" w:rsidRPr="00C63F28" w:rsidRDefault="007B0320" w:rsidP="009417ED">
      <w:pPr>
        <w:tabs>
          <w:tab w:val="left" w:pos="1134"/>
        </w:tabs>
        <w:spacing w:line="276" w:lineRule="auto"/>
        <w:ind w:firstLine="709"/>
        <w:jc w:val="both"/>
        <w:rPr>
          <w:rFonts w:ascii="Arial" w:hAnsi="Arial" w:cs="Arial"/>
          <w:spacing w:val="4"/>
          <w:sz w:val="24"/>
          <w:szCs w:val="24"/>
          <w:lang w:val="es-CO"/>
        </w:rPr>
      </w:pPr>
      <w:r w:rsidRPr="00C63F28">
        <w:rPr>
          <w:rFonts w:ascii="Arial" w:hAnsi="Arial" w:cs="Arial"/>
          <w:spacing w:val="4"/>
          <w:sz w:val="24"/>
          <w:szCs w:val="24"/>
          <w:lang w:val="es-CO"/>
        </w:rPr>
        <w:t>La Administradora Colombiana de Pensiones – Colpensiones</w:t>
      </w:r>
      <w:r w:rsidR="00507F27" w:rsidRPr="00C63F28">
        <w:rPr>
          <w:rFonts w:ascii="Arial" w:hAnsi="Arial" w:cs="Arial"/>
          <w:spacing w:val="4"/>
          <w:sz w:val="24"/>
          <w:szCs w:val="24"/>
          <w:lang w:val="es-CO"/>
        </w:rPr>
        <w:t xml:space="preserve"> está legitimada en la causa por pasiva</w:t>
      </w:r>
      <w:r w:rsidRPr="00C63F28">
        <w:rPr>
          <w:rFonts w:ascii="Arial" w:hAnsi="Arial" w:cs="Arial"/>
          <w:spacing w:val="4"/>
          <w:sz w:val="24"/>
          <w:szCs w:val="24"/>
          <w:lang w:val="es-CO"/>
        </w:rPr>
        <w:t>,</w:t>
      </w:r>
      <w:r w:rsidR="00507F27" w:rsidRPr="00C63F28">
        <w:rPr>
          <w:rFonts w:ascii="Arial" w:hAnsi="Arial" w:cs="Arial"/>
          <w:spacing w:val="4"/>
          <w:sz w:val="24"/>
          <w:szCs w:val="24"/>
          <w:lang w:val="es-CO"/>
        </w:rPr>
        <w:t xml:space="preserve"> habida cuenta que</w:t>
      </w:r>
      <w:r w:rsidRPr="00C63F28">
        <w:rPr>
          <w:rFonts w:ascii="Arial" w:hAnsi="Arial" w:cs="Arial"/>
          <w:spacing w:val="4"/>
          <w:sz w:val="24"/>
          <w:szCs w:val="24"/>
          <w:lang w:val="es-CO"/>
        </w:rPr>
        <w:t xml:space="preserve"> es una empresa industrial y comercial del Estado, organizada como entidad financiera de carácter especial que, de conformidad con el artículo 155 de la Ley 1151 de 2007, hace parte del sistema general de pensiones y tiene por objeto</w:t>
      </w:r>
      <w:r w:rsidR="009719D7" w:rsidRPr="00C63F28">
        <w:rPr>
          <w:rFonts w:ascii="Arial" w:hAnsi="Arial" w:cs="Arial"/>
          <w:spacing w:val="4"/>
          <w:sz w:val="24"/>
          <w:szCs w:val="24"/>
          <w:lang w:val="es-CO"/>
        </w:rPr>
        <w:t xml:space="preserve">, </w:t>
      </w:r>
      <w:r w:rsidRPr="00C63F28">
        <w:rPr>
          <w:rFonts w:ascii="Arial" w:hAnsi="Arial" w:cs="Arial"/>
          <w:spacing w:val="4"/>
          <w:sz w:val="24"/>
          <w:szCs w:val="24"/>
          <w:lang w:val="es-CO"/>
        </w:rPr>
        <w:t xml:space="preserve">la administración del </w:t>
      </w:r>
      <w:r w:rsidR="00507F27" w:rsidRPr="00C63F28">
        <w:rPr>
          <w:rFonts w:ascii="Arial" w:hAnsi="Arial" w:cs="Arial"/>
          <w:spacing w:val="4"/>
          <w:sz w:val="24"/>
          <w:szCs w:val="24"/>
          <w:lang w:val="es-CO"/>
        </w:rPr>
        <w:t xml:space="preserve">régimen de prima media con prestación definida, por lo que tiene capacidad para ser parte y es la llamada a responder por la vulneración o amenaza de los derechos fundamentales invocados por </w:t>
      </w:r>
      <w:r w:rsidR="5AD87B3E" w:rsidRPr="00C63F28">
        <w:rPr>
          <w:rFonts w:ascii="Arial" w:hAnsi="Arial" w:cs="Arial"/>
          <w:spacing w:val="4"/>
          <w:sz w:val="24"/>
          <w:szCs w:val="24"/>
          <w:lang w:val="es-CO"/>
        </w:rPr>
        <w:t xml:space="preserve">la </w:t>
      </w:r>
      <w:r w:rsidR="00507F27" w:rsidRPr="00C63F28">
        <w:rPr>
          <w:rFonts w:ascii="Arial" w:hAnsi="Arial" w:cs="Arial"/>
          <w:spacing w:val="4"/>
          <w:sz w:val="24"/>
          <w:szCs w:val="24"/>
          <w:lang w:val="es-CO"/>
        </w:rPr>
        <w:t>actor</w:t>
      </w:r>
      <w:r w:rsidR="3C378E3B" w:rsidRPr="00C63F28">
        <w:rPr>
          <w:rFonts w:ascii="Arial" w:hAnsi="Arial" w:cs="Arial"/>
          <w:spacing w:val="4"/>
          <w:sz w:val="24"/>
          <w:szCs w:val="24"/>
          <w:lang w:val="es-CO"/>
        </w:rPr>
        <w:t>a</w:t>
      </w:r>
      <w:r w:rsidR="00507F27" w:rsidRPr="00C63F28">
        <w:rPr>
          <w:rFonts w:ascii="Arial" w:hAnsi="Arial" w:cs="Arial"/>
          <w:spacing w:val="4"/>
          <w:sz w:val="24"/>
          <w:szCs w:val="24"/>
          <w:lang w:val="es-CO"/>
        </w:rPr>
        <w:t>, en caso de que la transgresión resulte demostrada</w:t>
      </w:r>
      <w:r w:rsidR="000A4517" w:rsidRPr="00C63F28">
        <w:rPr>
          <w:rFonts w:ascii="Arial" w:hAnsi="Arial" w:cs="Arial"/>
          <w:spacing w:val="4"/>
          <w:sz w:val="24"/>
          <w:szCs w:val="24"/>
          <w:lang w:val="es-CO"/>
        </w:rPr>
        <w:t xml:space="preserve">, debido a que es </w:t>
      </w:r>
      <w:r w:rsidR="002554AF" w:rsidRPr="00C63F28">
        <w:rPr>
          <w:rFonts w:ascii="Arial" w:hAnsi="Arial" w:cs="Arial"/>
          <w:spacing w:val="4"/>
          <w:sz w:val="24"/>
          <w:szCs w:val="24"/>
          <w:lang w:val="es-CO"/>
        </w:rPr>
        <w:t>competente</w:t>
      </w:r>
      <w:r w:rsidR="000A4517" w:rsidRPr="00C63F28">
        <w:rPr>
          <w:rFonts w:ascii="Arial" w:hAnsi="Arial" w:cs="Arial"/>
          <w:spacing w:val="4"/>
          <w:sz w:val="24"/>
          <w:szCs w:val="24"/>
          <w:lang w:val="es-CO"/>
        </w:rPr>
        <w:t xml:space="preserve"> la emitir el dictamen de pérdida de capacidad laboral en primera oportunidad, según lo regla el </w:t>
      </w:r>
      <w:r w:rsidR="002554AF" w:rsidRPr="00C63F28">
        <w:rPr>
          <w:rFonts w:ascii="Arial" w:hAnsi="Arial" w:cs="Arial"/>
          <w:spacing w:val="4"/>
          <w:sz w:val="24"/>
          <w:szCs w:val="24"/>
          <w:lang w:val="es-CO"/>
        </w:rPr>
        <w:t>artículo</w:t>
      </w:r>
      <w:r w:rsidR="000A4517" w:rsidRPr="00C63F28">
        <w:rPr>
          <w:rFonts w:ascii="Arial" w:hAnsi="Arial" w:cs="Arial"/>
          <w:spacing w:val="4"/>
          <w:sz w:val="24"/>
          <w:szCs w:val="24"/>
          <w:lang w:val="es-CO"/>
        </w:rPr>
        <w:t xml:space="preserve"> 41 de la Ley 100 de 1993 modificado. </w:t>
      </w:r>
    </w:p>
    <w:p w14:paraId="404B28C6" w14:textId="230AF9E5" w:rsidR="00507F27" w:rsidRPr="00C63F28" w:rsidRDefault="00507F27" w:rsidP="009417ED">
      <w:pPr>
        <w:tabs>
          <w:tab w:val="left" w:pos="1134"/>
        </w:tabs>
        <w:spacing w:line="276" w:lineRule="auto"/>
        <w:ind w:firstLine="709"/>
        <w:jc w:val="both"/>
        <w:rPr>
          <w:rFonts w:ascii="Arial" w:hAnsi="Arial" w:cs="Arial"/>
          <w:bCs/>
          <w:iCs/>
          <w:spacing w:val="4"/>
          <w:sz w:val="24"/>
          <w:szCs w:val="24"/>
          <w:lang w:val="es-CO"/>
        </w:rPr>
      </w:pPr>
    </w:p>
    <w:p w14:paraId="10E542F7" w14:textId="0EBF57A4" w:rsidR="006543B2" w:rsidRPr="00C63F28" w:rsidRDefault="006543B2" w:rsidP="009417ED">
      <w:pPr>
        <w:tabs>
          <w:tab w:val="left" w:pos="1134"/>
        </w:tabs>
        <w:spacing w:line="276" w:lineRule="auto"/>
        <w:ind w:firstLine="709"/>
        <w:jc w:val="both"/>
        <w:rPr>
          <w:rFonts w:ascii="Arial" w:hAnsi="Arial" w:cs="Arial"/>
          <w:spacing w:val="4"/>
          <w:sz w:val="24"/>
          <w:szCs w:val="24"/>
          <w:lang w:val="es-CO"/>
        </w:rPr>
      </w:pPr>
      <w:r w:rsidRPr="00C63F28">
        <w:rPr>
          <w:rFonts w:ascii="Arial" w:hAnsi="Arial" w:cs="Arial"/>
          <w:b/>
          <w:bCs/>
          <w:spacing w:val="4"/>
          <w:sz w:val="24"/>
          <w:szCs w:val="24"/>
          <w:lang w:val="es-CO"/>
        </w:rPr>
        <w:t>Inmediatez</w:t>
      </w:r>
      <w:r w:rsidR="00E956E8" w:rsidRPr="00C63F28">
        <w:rPr>
          <w:rFonts w:ascii="Arial" w:hAnsi="Arial" w:cs="Arial"/>
          <w:b/>
          <w:bCs/>
          <w:spacing w:val="4"/>
          <w:sz w:val="24"/>
          <w:szCs w:val="24"/>
          <w:lang w:val="es-CO"/>
        </w:rPr>
        <w:t>.</w:t>
      </w:r>
      <w:r w:rsidRPr="00C63F28">
        <w:rPr>
          <w:rFonts w:ascii="Arial" w:hAnsi="Arial" w:cs="Arial"/>
          <w:b/>
          <w:bCs/>
          <w:spacing w:val="4"/>
          <w:sz w:val="24"/>
          <w:szCs w:val="24"/>
          <w:lang w:val="es-CO"/>
        </w:rPr>
        <w:t xml:space="preserve"> </w:t>
      </w:r>
      <w:r w:rsidR="00FF7E5F" w:rsidRPr="00C63F28">
        <w:rPr>
          <w:rFonts w:ascii="Arial" w:hAnsi="Arial" w:cs="Arial"/>
          <w:spacing w:val="4"/>
          <w:sz w:val="24"/>
          <w:szCs w:val="24"/>
          <w:lang w:val="es-CO"/>
        </w:rPr>
        <w:t>E</w:t>
      </w:r>
      <w:r w:rsidRPr="00C63F28">
        <w:rPr>
          <w:rFonts w:ascii="Arial" w:hAnsi="Arial" w:cs="Arial"/>
          <w:spacing w:val="4"/>
          <w:sz w:val="24"/>
          <w:szCs w:val="24"/>
          <w:lang w:val="es-CO"/>
        </w:rPr>
        <w:t xml:space="preserve">l requisito de inmediatez </w:t>
      </w:r>
      <w:r w:rsidR="538BD0CD" w:rsidRPr="00C63F28">
        <w:rPr>
          <w:rFonts w:ascii="Arial" w:hAnsi="Arial" w:cs="Arial"/>
          <w:spacing w:val="4"/>
          <w:sz w:val="24"/>
          <w:szCs w:val="24"/>
          <w:lang w:val="es-CO"/>
        </w:rPr>
        <w:t>también</w:t>
      </w:r>
      <w:r w:rsidRPr="00C63F28">
        <w:rPr>
          <w:rFonts w:ascii="Arial" w:hAnsi="Arial" w:cs="Arial"/>
          <w:spacing w:val="4"/>
          <w:sz w:val="24"/>
          <w:szCs w:val="24"/>
          <w:lang w:val="es-CO"/>
        </w:rPr>
        <w:t xml:space="preserve"> se encuentra satisfecho, toda vez que la solicitud de calificación fue </w:t>
      </w:r>
      <w:r w:rsidR="00FF7E5F" w:rsidRPr="00C63F28">
        <w:rPr>
          <w:rFonts w:ascii="Arial" w:hAnsi="Arial" w:cs="Arial"/>
          <w:spacing w:val="4"/>
          <w:sz w:val="24"/>
          <w:szCs w:val="24"/>
          <w:lang w:val="es-CO"/>
        </w:rPr>
        <w:t xml:space="preserve">radicada el </w:t>
      </w:r>
      <w:r w:rsidR="00C50124" w:rsidRPr="00C63F28">
        <w:rPr>
          <w:rFonts w:ascii="Arial" w:hAnsi="Arial" w:cs="Arial"/>
          <w:spacing w:val="4"/>
          <w:sz w:val="24"/>
          <w:szCs w:val="24"/>
          <w:lang w:val="es-CO"/>
        </w:rPr>
        <w:t xml:space="preserve">03 de abril de 2019, se completó completada el 05 de </w:t>
      </w:r>
      <w:r w:rsidR="002554AF" w:rsidRPr="00C63F28">
        <w:rPr>
          <w:rFonts w:ascii="Arial" w:hAnsi="Arial" w:cs="Arial"/>
          <w:spacing w:val="4"/>
          <w:sz w:val="24"/>
          <w:szCs w:val="24"/>
          <w:lang w:val="es-CO"/>
        </w:rPr>
        <w:t>diciembre</w:t>
      </w:r>
      <w:r w:rsidR="00C50124" w:rsidRPr="00C63F28">
        <w:rPr>
          <w:rFonts w:ascii="Arial" w:hAnsi="Arial" w:cs="Arial"/>
          <w:spacing w:val="4"/>
          <w:sz w:val="24"/>
          <w:szCs w:val="24"/>
          <w:lang w:val="es-CO"/>
        </w:rPr>
        <w:t xml:space="preserve"> siguiente, previo requerimiento en el mes de julio </w:t>
      </w:r>
      <w:r w:rsidRPr="00C63F28">
        <w:rPr>
          <w:rFonts w:ascii="Arial" w:hAnsi="Arial" w:cs="Arial"/>
          <w:spacing w:val="4"/>
          <w:sz w:val="24"/>
          <w:szCs w:val="24"/>
          <w:lang w:val="es-CO"/>
        </w:rPr>
        <w:t xml:space="preserve">y </w:t>
      </w:r>
      <w:r w:rsidR="00E956E8" w:rsidRPr="00C63F28">
        <w:rPr>
          <w:rFonts w:ascii="Arial" w:hAnsi="Arial" w:cs="Arial"/>
          <w:spacing w:val="4"/>
          <w:sz w:val="24"/>
          <w:szCs w:val="24"/>
          <w:lang w:val="es-CO"/>
        </w:rPr>
        <w:t xml:space="preserve">hasta el momento de presentarse la demanda, el 20 de </w:t>
      </w:r>
      <w:r w:rsidR="00C50124" w:rsidRPr="00C63F28">
        <w:rPr>
          <w:rFonts w:ascii="Arial" w:hAnsi="Arial" w:cs="Arial"/>
          <w:spacing w:val="4"/>
          <w:sz w:val="24"/>
          <w:szCs w:val="24"/>
          <w:lang w:val="es-CO"/>
        </w:rPr>
        <w:t>abril</w:t>
      </w:r>
      <w:r w:rsidR="00E956E8" w:rsidRPr="00C63F28">
        <w:rPr>
          <w:rFonts w:ascii="Arial" w:hAnsi="Arial" w:cs="Arial"/>
          <w:spacing w:val="4"/>
          <w:sz w:val="24"/>
          <w:szCs w:val="24"/>
          <w:lang w:val="es-CO"/>
        </w:rPr>
        <w:t xml:space="preserve"> de 2020, persist</w:t>
      </w:r>
      <w:r w:rsidR="00C50124" w:rsidRPr="00C63F28">
        <w:rPr>
          <w:rFonts w:ascii="Arial" w:hAnsi="Arial" w:cs="Arial"/>
          <w:spacing w:val="4"/>
          <w:sz w:val="24"/>
          <w:szCs w:val="24"/>
          <w:lang w:val="es-CO"/>
        </w:rPr>
        <w:t>en</w:t>
      </w:r>
      <w:r w:rsidR="00E956E8" w:rsidRPr="00C63F28">
        <w:rPr>
          <w:rFonts w:ascii="Arial" w:hAnsi="Arial" w:cs="Arial"/>
          <w:spacing w:val="4"/>
          <w:sz w:val="24"/>
          <w:szCs w:val="24"/>
          <w:lang w:val="es-CO"/>
        </w:rPr>
        <w:t xml:space="preserve"> en el tiempo </w:t>
      </w:r>
      <w:r w:rsidR="00C50124" w:rsidRPr="00C63F28">
        <w:rPr>
          <w:rFonts w:ascii="Arial" w:hAnsi="Arial" w:cs="Arial"/>
          <w:spacing w:val="4"/>
          <w:sz w:val="24"/>
          <w:szCs w:val="24"/>
          <w:lang w:val="es-CO"/>
        </w:rPr>
        <w:t xml:space="preserve">los hechos que generan </w:t>
      </w:r>
      <w:r w:rsidR="00E956E8" w:rsidRPr="00C63F28">
        <w:rPr>
          <w:rFonts w:ascii="Arial" w:hAnsi="Arial" w:cs="Arial"/>
          <w:spacing w:val="4"/>
          <w:sz w:val="24"/>
          <w:szCs w:val="24"/>
          <w:lang w:val="es-CO"/>
        </w:rPr>
        <w:t xml:space="preserve">la vulneración o </w:t>
      </w:r>
      <w:r w:rsidR="467A6A68" w:rsidRPr="00C63F28">
        <w:rPr>
          <w:rFonts w:ascii="Arial" w:hAnsi="Arial" w:cs="Arial"/>
          <w:spacing w:val="4"/>
          <w:sz w:val="24"/>
          <w:szCs w:val="24"/>
          <w:lang w:val="es-CO"/>
        </w:rPr>
        <w:t>amenaza</w:t>
      </w:r>
      <w:r w:rsidR="00E956E8" w:rsidRPr="00C63F28">
        <w:rPr>
          <w:rFonts w:ascii="Arial" w:hAnsi="Arial" w:cs="Arial"/>
          <w:spacing w:val="4"/>
          <w:sz w:val="24"/>
          <w:szCs w:val="24"/>
          <w:lang w:val="es-CO"/>
        </w:rPr>
        <w:t xml:space="preserve"> de los derechos invocados. </w:t>
      </w:r>
    </w:p>
    <w:p w14:paraId="0ADC53E2" w14:textId="418AC83D" w:rsidR="006543B2" w:rsidRPr="00C63F28" w:rsidRDefault="006543B2" w:rsidP="009417ED">
      <w:pPr>
        <w:tabs>
          <w:tab w:val="left" w:pos="1134"/>
        </w:tabs>
        <w:spacing w:line="276" w:lineRule="auto"/>
        <w:ind w:firstLine="709"/>
        <w:jc w:val="both"/>
        <w:rPr>
          <w:rFonts w:ascii="Arial" w:hAnsi="Arial" w:cs="Arial"/>
          <w:bCs/>
          <w:iCs/>
          <w:spacing w:val="4"/>
          <w:sz w:val="24"/>
          <w:szCs w:val="24"/>
          <w:lang w:val="es-CO"/>
        </w:rPr>
      </w:pPr>
    </w:p>
    <w:p w14:paraId="356BFF92" w14:textId="77777777" w:rsidR="00FD4FEE" w:rsidRPr="00C63F28" w:rsidRDefault="006543B2" w:rsidP="009417ED">
      <w:pPr>
        <w:tabs>
          <w:tab w:val="left" w:pos="1134"/>
        </w:tabs>
        <w:spacing w:line="276" w:lineRule="auto"/>
        <w:ind w:firstLine="709"/>
        <w:jc w:val="both"/>
        <w:rPr>
          <w:rFonts w:ascii="Arial" w:hAnsi="Arial" w:cs="Arial"/>
          <w:spacing w:val="4"/>
          <w:sz w:val="24"/>
          <w:szCs w:val="24"/>
          <w:lang w:val="es-CO"/>
        </w:rPr>
      </w:pPr>
      <w:r w:rsidRPr="00C63F28">
        <w:rPr>
          <w:rFonts w:ascii="Arial" w:hAnsi="Arial" w:cs="Arial"/>
          <w:b/>
          <w:bCs/>
          <w:spacing w:val="4"/>
          <w:sz w:val="24"/>
          <w:szCs w:val="24"/>
          <w:lang w:val="es-CO"/>
        </w:rPr>
        <w:lastRenderedPageBreak/>
        <w:t>Subsidiariedad</w:t>
      </w:r>
      <w:r w:rsidR="00E956E8" w:rsidRPr="00C63F28">
        <w:rPr>
          <w:rFonts w:ascii="Arial" w:hAnsi="Arial" w:cs="Arial"/>
          <w:b/>
          <w:bCs/>
          <w:spacing w:val="4"/>
          <w:sz w:val="24"/>
          <w:szCs w:val="24"/>
          <w:lang w:val="es-CO"/>
        </w:rPr>
        <w:t xml:space="preserve">. </w:t>
      </w:r>
      <w:r w:rsidR="00E956E8" w:rsidRPr="00C63F28">
        <w:rPr>
          <w:rFonts w:ascii="Arial" w:hAnsi="Arial" w:cs="Arial"/>
          <w:spacing w:val="4"/>
          <w:sz w:val="24"/>
          <w:szCs w:val="24"/>
          <w:lang w:val="es-CO"/>
        </w:rPr>
        <w:t xml:space="preserve">En cuanto al requisito de subsidiariedad debe considerarse que la ausencia de </w:t>
      </w:r>
      <w:r w:rsidR="00C71103" w:rsidRPr="00C63F28">
        <w:rPr>
          <w:rFonts w:ascii="Arial" w:hAnsi="Arial" w:cs="Arial"/>
          <w:spacing w:val="4"/>
          <w:sz w:val="24"/>
          <w:szCs w:val="24"/>
          <w:lang w:val="es-CO"/>
        </w:rPr>
        <w:t>del dictamen de calificación laboral</w:t>
      </w:r>
      <w:r w:rsidR="00E956E8" w:rsidRPr="00C63F28">
        <w:rPr>
          <w:rFonts w:ascii="Arial" w:hAnsi="Arial" w:cs="Arial"/>
          <w:spacing w:val="4"/>
          <w:sz w:val="24"/>
          <w:szCs w:val="24"/>
          <w:lang w:val="es-CO"/>
        </w:rPr>
        <w:t xml:space="preserve">, compromete </w:t>
      </w:r>
      <w:r w:rsidR="000A4517" w:rsidRPr="00C63F28">
        <w:rPr>
          <w:rFonts w:ascii="Arial" w:hAnsi="Arial" w:cs="Arial"/>
          <w:spacing w:val="4"/>
          <w:sz w:val="24"/>
          <w:szCs w:val="24"/>
          <w:lang w:val="es-CO"/>
        </w:rPr>
        <w:t xml:space="preserve">de manera principal y directa </w:t>
      </w:r>
      <w:r w:rsidR="004F2EF5" w:rsidRPr="00C63F28">
        <w:rPr>
          <w:rFonts w:ascii="Arial" w:hAnsi="Arial" w:cs="Arial"/>
          <w:spacing w:val="4"/>
          <w:sz w:val="24"/>
          <w:szCs w:val="24"/>
          <w:lang w:val="es-CO"/>
        </w:rPr>
        <w:t>los</w:t>
      </w:r>
      <w:r w:rsidR="00E956E8" w:rsidRPr="00C63F28">
        <w:rPr>
          <w:rFonts w:ascii="Arial" w:hAnsi="Arial" w:cs="Arial"/>
          <w:spacing w:val="4"/>
          <w:sz w:val="24"/>
          <w:szCs w:val="24"/>
          <w:lang w:val="es-CO"/>
        </w:rPr>
        <w:t xml:space="preserve"> derecho</w:t>
      </w:r>
      <w:r w:rsidR="004F2EF5" w:rsidRPr="00C63F28">
        <w:rPr>
          <w:rFonts w:ascii="Arial" w:hAnsi="Arial" w:cs="Arial"/>
          <w:spacing w:val="4"/>
          <w:sz w:val="24"/>
          <w:szCs w:val="24"/>
          <w:lang w:val="es-CO"/>
        </w:rPr>
        <w:t>s</w:t>
      </w:r>
      <w:r w:rsidR="00E956E8" w:rsidRPr="00C63F28">
        <w:rPr>
          <w:rFonts w:ascii="Arial" w:hAnsi="Arial" w:cs="Arial"/>
          <w:spacing w:val="4"/>
          <w:sz w:val="24"/>
          <w:szCs w:val="24"/>
          <w:lang w:val="es-CO"/>
        </w:rPr>
        <w:t xml:space="preserve"> fundamental</w:t>
      </w:r>
      <w:r w:rsidR="004F2EF5" w:rsidRPr="00C63F28">
        <w:rPr>
          <w:rFonts w:ascii="Arial" w:hAnsi="Arial" w:cs="Arial"/>
          <w:spacing w:val="4"/>
          <w:sz w:val="24"/>
          <w:szCs w:val="24"/>
          <w:lang w:val="es-CO"/>
        </w:rPr>
        <w:t>es</w:t>
      </w:r>
      <w:r w:rsidR="005679C5" w:rsidRPr="00C63F28">
        <w:rPr>
          <w:rFonts w:ascii="Arial" w:hAnsi="Arial" w:cs="Arial"/>
          <w:spacing w:val="4"/>
          <w:sz w:val="24"/>
          <w:szCs w:val="24"/>
          <w:lang w:val="es-CO"/>
        </w:rPr>
        <w:t xml:space="preserve"> al debido </w:t>
      </w:r>
      <w:r w:rsidR="00E956E8" w:rsidRPr="00C63F28">
        <w:rPr>
          <w:rFonts w:ascii="Arial" w:hAnsi="Arial" w:cs="Arial"/>
          <w:spacing w:val="4"/>
          <w:sz w:val="24"/>
          <w:szCs w:val="24"/>
          <w:lang w:val="es-CO"/>
        </w:rPr>
        <w:t>proceso administrativo</w:t>
      </w:r>
      <w:r w:rsidR="004F2EF5" w:rsidRPr="00C63F28">
        <w:rPr>
          <w:rFonts w:ascii="Arial" w:hAnsi="Arial" w:cs="Arial"/>
          <w:spacing w:val="4"/>
          <w:sz w:val="24"/>
          <w:szCs w:val="24"/>
          <w:lang w:val="es-CO"/>
        </w:rPr>
        <w:t xml:space="preserve"> y a la seguridad social</w:t>
      </w:r>
      <w:r w:rsidR="00E956E8" w:rsidRPr="00C63F28">
        <w:rPr>
          <w:rFonts w:ascii="Arial" w:hAnsi="Arial" w:cs="Arial"/>
          <w:spacing w:val="4"/>
          <w:sz w:val="24"/>
          <w:szCs w:val="24"/>
          <w:lang w:val="es-CO"/>
        </w:rPr>
        <w:t xml:space="preserve">, </w:t>
      </w:r>
      <w:r w:rsidR="000A4517" w:rsidRPr="00C63F28">
        <w:rPr>
          <w:rFonts w:ascii="Arial" w:hAnsi="Arial" w:cs="Arial"/>
          <w:spacing w:val="4"/>
          <w:sz w:val="24"/>
          <w:szCs w:val="24"/>
          <w:lang w:val="es-CO"/>
        </w:rPr>
        <w:t xml:space="preserve">que </w:t>
      </w:r>
      <w:r w:rsidR="3E402148" w:rsidRPr="00C63F28">
        <w:rPr>
          <w:rFonts w:ascii="Arial" w:hAnsi="Arial" w:cs="Arial"/>
          <w:spacing w:val="4"/>
          <w:sz w:val="24"/>
          <w:szCs w:val="24"/>
          <w:lang w:val="es-CO"/>
        </w:rPr>
        <w:t>en estos eventos</w:t>
      </w:r>
      <w:r w:rsidR="00E956E8" w:rsidRPr="00C63F28">
        <w:rPr>
          <w:rFonts w:ascii="Arial" w:hAnsi="Arial" w:cs="Arial"/>
          <w:spacing w:val="4"/>
          <w:sz w:val="24"/>
          <w:szCs w:val="24"/>
          <w:lang w:val="es-CO"/>
        </w:rPr>
        <w:t xml:space="preserve"> no cuenta con medios de defensa idóneos y eficaces, distinto</w:t>
      </w:r>
      <w:r w:rsidR="004652DD" w:rsidRPr="00C63F28">
        <w:rPr>
          <w:rFonts w:ascii="Arial" w:hAnsi="Arial" w:cs="Arial"/>
          <w:spacing w:val="4"/>
          <w:sz w:val="24"/>
          <w:szCs w:val="24"/>
          <w:lang w:val="es-CO"/>
        </w:rPr>
        <w:t>s</w:t>
      </w:r>
      <w:r w:rsidR="00E956E8" w:rsidRPr="00C63F28">
        <w:rPr>
          <w:rFonts w:ascii="Arial" w:hAnsi="Arial" w:cs="Arial"/>
          <w:spacing w:val="4"/>
          <w:sz w:val="24"/>
          <w:szCs w:val="24"/>
          <w:lang w:val="es-CO"/>
        </w:rPr>
        <w:t xml:space="preserve"> a la acción de tutela</w:t>
      </w:r>
      <w:r w:rsidR="004652DD" w:rsidRPr="00C63F28">
        <w:rPr>
          <w:rFonts w:ascii="Arial" w:hAnsi="Arial" w:cs="Arial"/>
          <w:spacing w:val="4"/>
          <w:sz w:val="24"/>
          <w:szCs w:val="24"/>
          <w:lang w:val="es-CO"/>
        </w:rPr>
        <w:t xml:space="preserve">. </w:t>
      </w:r>
    </w:p>
    <w:p w14:paraId="0BB89AF3" w14:textId="77777777" w:rsidR="00FD4FEE" w:rsidRPr="00C63F28" w:rsidRDefault="00FD4FEE" w:rsidP="009417ED">
      <w:pPr>
        <w:tabs>
          <w:tab w:val="left" w:pos="1134"/>
        </w:tabs>
        <w:spacing w:line="276" w:lineRule="auto"/>
        <w:ind w:firstLine="709"/>
        <w:jc w:val="both"/>
        <w:rPr>
          <w:rFonts w:ascii="Arial" w:hAnsi="Arial" w:cs="Arial"/>
          <w:spacing w:val="4"/>
          <w:sz w:val="24"/>
          <w:szCs w:val="24"/>
          <w:lang w:val="es-CO"/>
        </w:rPr>
      </w:pPr>
    </w:p>
    <w:p w14:paraId="2BB7DC5D" w14:textId="19C03B1D" w:rsidR="00C9128F" w:rsidRPr="00C63F28" w:rsidRDefault="004652DD" w:rsidP="009417ED">
      <w:pPr>
        <w:tabs>
          <w:tab w:val="left" w:pos="1134"/>
        </w:tabs>
        <w:spacing w:line="276" w:lineRule="auto"/>
        <w:ind w:firstLine="709"/>
        <w:jc w:val="both"/>
        <w:rPr>
          <w:rFonts w:ascii="Arial" w:hAnsi="Arial" w:cs="Arial"/>
          <w:spacing w:val="4"/>
          <w:sz w:val="24"/>
          <w:szCs w:val="24"/>
          <w:lang w:val="es-CO"/>
        </w:rPr>
      </w:pPr>
      <w:r w:rsidRPr="00C63F28">
        <w:rPr>
          <w:rFonts w:ascii="Arial" w:hAnsi="Arial" w:cs="Arial"/>
          <w:spacing w:val="4"/>
          <w:sz w:val="24"/>
          <w:szCs w:val="24"/>
          <w:lang w:val="es-CO"/>
        </w:rPr>
        <w:t>A</w:t>
      </w:r>
      <w:r w:rsidR="003D0F88" w:rsidRPr="00C63F28">
        <w:rPr>
          <w:rFonts w:ascii="Arial" w:hAnsi="Arial" w:cs="Arial"/>
          <w:spacing w:val="4"/>
          <w:sz w:val="24"/>
          <w:szCs w:val="24"/>
          <w:lang w:val="es-CO"/>
        </w:rPr>
        <w:t>unado a esto,</w:t>
      </w:r>
      <w:r w:rsidRPr="00C63F28">
        <w:rPr>
          <w:rFonts w:ascii="Arial" w:hAnsi="Arial" w:cs="Arial"/>
          <w:spacing w:val="4"/>
          <w:sz w:val="24"/>
          <w:szCs w:val="24"/>
          <w:lang w:val="es-CO"/>
        </w:rPr>
        <w:t xml:space="preserve"> </w:t>
      </w:r>
      <w:r w:rsidR="003D0F88" w:rsidRPr="00C63F28">
        <w:rPr>
          <w:rFonts w:ascii="Arial" w:hAnsi="Arial" w:cs="Arial"/>
          <w:spacing w:val="4"/>
          <w:sz w:val="24"/>
          <w:szCs w:val="24"/>
          <w:lang w:val="es-CO"/>
        </w:rPr>
        <w:t xml:space="preserve">debe observarse que </w:t>
      </w:r>
      <w:r w:rsidR="000A4517" w:rsidRPr="00C63F28">
        <w:rPr>
          <w:rFonts w:ascii="Arial" w:hAnsi="Arial" w:cs="Arial"/>
          <w:spacing w:val="4"/>
          <w:sz w:val="24"/>
          <w:szCs w:val="24"/>
          <w:lang w:val="es-CO"/>
        </w:rPr>
        <w:t xml:space="preserve">aún con las escasas piezas que fueron aportadas de la historia clínica, es evidente que el actor padece algún grado discapacidad por sus diagnósticos de </w:t>
      </w:r>
      <w:r w:rsidR="000A4517" w:rsidRPr="00C63F28">
        <w:rPr>
          <w:rFonts w:ascii="Arial" w:hAnsi="Arial" w:cs="Arial"/>
          <w:i/>
          <w:iCs/>
          <w:spacing w:val="4"/>
          <w:sz w:val="24"/>
          <w:szCs w:val="24"/>
          <w:lang w:val="es-CO"/>
        </w:rPr>
        <w:t>“A</w:t>
      </w:r>
      <w:r w:rsidR="00C71103" w:rsidRPr="00C63F28">
        <w:rPr>
          <w:rFonts w:ascii="Arial" w:hAnsi="Arial" w:cs="Arial"/>
          <w:i/>
          <w:iCs/>
          <w:spacing w:val="4"/>
          <w:sz w:val="24"/>
          <w:szCs w:val="24"/>
          <w:lang w:val="es-CO"/>
        </w:rPr>
        <w:t>R</w:t>
      </w:r>
      <w:r w:rsidR="000A4517" w:rsidRPr="00C63F28">
        <w:rPr>
          <w:rFonts w:ascii="Arial" w:hAnsi="Arial" w:cs="Arial"/>
          <w:i/>
          <w:iCs/>
          <w:spacing w:val="4"/>
          <w:sz w:val="24"/>
          <w:szCs w:val="24"/>
          <w:lang w:val="es-CO"/>
        </w:rPr>
        <w:t>TROSIS”</w:t>
      </w:r>
      <w:r w:rsidR="00C71103" w:rsidRPr="00C63F28">
        <w:rPr>
          <w:rFonts w:ascii="Arial" w:hAnsi="Arial" w:cs="Arial"/>
          <w:i/>
          <w:iCs/>
          <w:spacing w:val="4"/>
          <w:sz w:val="24"/>
          <w:szCs w:val="24"/>
          <w:lang w:val="es-CO"/>
        </w:rPr>
        <w:t xml:space="preserve"> y</w:t>
      </w:r>
      <w:r w:rsidR="000A4517" w:rsidRPr="00C63F28">
        <w:rPr>
          <w:rFonts w:ascii="Arial" w:hAnsi="Arial" w:cs="Arial"/>
          <w:i/>
          <w:iCs/>
          <w:spacing w:val="4"/>
          <w:sz w:val="24"/>
          <w:szCs w:val="24"/>
          <w:lang w:val="es-CO"/>
        </w:rPr>
        <w:t xml:space="preserve"> “CEGUERA MONUCOLAR”</w:t>
      </w:r>
      <w:r w:rsidR="00C71103" w:rsidRPr="00C63F28">
        <w:rPr>
          <w:rFonts w:ascii="Arial" w:hAnsi="Arial" w:cs="Arial"/>
          <w:i/>
          <w:iCs/>
          <w:spacing w:val="4"/>
          <w:sz w:val="24"/>
          <w:szCs w:val="24"/>
          <w:lang w:val="es-CO"/>
        </w:rPr>
        <w:t xml:space="preserve"> </w:t>
      </w:r>
      <w:r w:rsidR="00C71103" w:rsidRPr="00C63F28">
        <w:rPr>
          <w:rFonts w:ascii="Arial" w:hAnsi="Arial" w:cs="Arial"/>
          <w:spacing w:val="4"/>
          <w:sz w:val="24"/>
          <w:szCs w:val="24"/>
          <w:lang w:val="es-CO"/>
        </w:rPr>
        <w:t>(Archivo: 20-04-2020 ANEXO 1 T-2020-00115.pdf, págs. 2 y 3)</w:t>
      </w:r>
      <w:r w:rsidR="004F2EF5" w:rsidRPr="00C63F28">
        <w:rPr>
          <w:rFonts w:ascii="Arial" w:hAnsi="Arial" w:cs="Arial"/>
          <w:spacing w:val="4"/>
          <w:sz w:val="24"/>
          <w:szCs w:val="24"/>
          <w:lang w:val="es-CO"/>
        </w:rPr>
        <w:t xml:space="preserve"> y a los que se suman el hecho de ser una persona de escasos recursos, según se infiere de su calidad de afiliado al sistema de salud (Archivo: “20-04-2020 3 T-2020-00115.pdf”), al igual que ser habitante del sector rural con un escaso puntaje en la base de datos del </w:t>
      </w:r>
      <w:proofErr w:type="spellStart"/>
      <w:r w:rsidR="004F2EF5" w:rsidRPr="00C63F28">
        <w:rPr>
          <w:rFonts w:ascii="Arial" w:hAnsi="Arial" w:cs="Arial"/>
          <w:spacing w:val="4"/>
          <w:sz w:val="24"/>
          <w:szCs w:val="24"/>
          <w:lang w:val="es-CO"/>
        </w:rPr>
        <w:t>Sibén</w:t>
      </w:r>
      <w:proofErr w:type="spellEnd"/>
      <w:r w:rsidR="004F2EF5" w:rsidRPr="00C63F28">
        <w:rPr>
          <w:rFonts w:ascii="Arial" w:hAnsi="Arial" w:cs="Arial"/>
          <w:spacing w:val="4"/>
          <w:sz w:val="24"/>
          <w:szCs w:val="24"/>
          <w:lang w:val="es-CO"/>
        </w:rPr>
        <w:t xml:space="preserve"> -18,64 puntos- (Archivo 01-06-2020 SISBEN.pdf). Todo lo cual</w:t>
      </w:r>
      <w:r w:rsidR="00FD4FEE" w:rsidRPr="00C63F28">
        <w:rPr>
          <w:rFonts w:ascii="Arial" w:hAnsi="Arial" w:cs="Arial"/>
          <w:spacing w:val="4"/>
          <w:sz w:val="24"/>
          <w:szCs w:val="24"/>
          <w:lang w:val="es-CO"/>
        </w:rPr>
        <w:t xml:space="preserve">, es indicativo de la </w:t>
      </w:r>
      <w:r w:rsidR="00C71103" w:rsidRPr="00C63F28">
        <w:rPr>
          <w:rFonts w:ascii="Arial" w:hAnsi="Arial" w:cs="Arial"/>
          <w:spacing w:val="4"/>
          <w:sz w:val="24"/>
          <w:szCs w:val="24"/>
          <w:lang w:val="es-CO"/>
        </w:rPr>
        <w:t>condición de vulnerabilidad en que se encuentra frente al resto de la sociedad</w:t>
      </w:r>
      <w:r w:rsidR="004F2EF5" w:rsidRPr="00C63F28">
        <w:rPr>
          <w:rFonts w:ascii="Arial" w:hAnsi="Arial" w:cs="Arial"/>
          <w:spacing w:val="4"/>
          <w:sz w:val="24"/>
          <w:szCs w:val="24"/>
          <w:lang w:val="es-CO"/>
        </w:rPr>
        <w:t xml:space="preserve"> </w:t>
      </w:r>
      <w:r w:rsidR="00FD4FEE" w:rsidRPr="00C63F28">
        <w:rPr>
          <w:rFonts w:ascii="Arial" w:hAnsi="Arial" w:cs="Arial"/>
          <w:spacing w:val="4"/>
          <w:sz w:val="24"/>
          <w:szCs w:val="24"/>
          <w:lang w:val="es-CO"/>
        </w:rPr>
        <w:t xml:space="preserve">y de la necesidad de que el juez constitucional de tutela efectúe un análisis de fondo a su solicitud. </w:t>
      </w:r>
      <w:r w:rsidR="008C07F3" w:rsidRPr="00C63F28">
        <w:rPr>
          <w:rFonts w:ascii="Arial" w:hAnsi="Arial" w:cs="Arial"/>
          <w:spacing w:val="4"/>
          <w:sz w:val="24"/>
          <w:szCs w:val="24"/>
          <w:lang w:val="es-CO"/>
        </w:rPr>
        <w:t>En tal sentido, es claro que el presupuesto de subsidiariedad está acreditado en este caso.</w:t>
      </w:r>
    </w:p>
    <w:p w14:paraId="1F784F96" w14:textId="1D6C61C8" w:rsidR="00C9128F" w:rsidRPr="00C63F28" w:rsidRDefault="00C9128F" w:rsidP="009417ED">
      <w:pPr>
        <w:tabs>
          <w:tab w:val="left" w:pos="1134"/>
        </w:tabs>
        <w:spacing w:line="276" w:lineRule="auto"/>
        <w:ind w:firstLine="709"/>
        <w:jc w:val="both"/>
        <w:rPr>
          <w:rFonts w:ascii="Arial" w:hAnsi="Arial" w:cs="Arial"/>
          <w:spacing w:val="4"/>
          <w:sz w:val="24"/>
          <w:szCs w:val="24"/>
          <w:lang w:val="es-CO"/>
        </w:rPr>
      </w:pPr>
    </w:p>
    <w:p w14:paraId="61F009A6" w14:textId="607560EE" w:rsidR="00C9128F" w:rsidRPr="00C63F28" w:rsidRDefault="314E9050" w:rsidP="009417ED">
      <w:pPr>
        <w:tabs>
          <w:tab w:val="left" w:pos="1134"/>
        </w:tabs>
        <w:spacing w:line="276" w:lineRule="auto"/>
        <w:ind w:firstLine="709"/>
        <w:jc w:val="both"/>
        <w:rPr>
          <w:rFonts w:ascii="Arial" w:hAnsi="Arial" w:cs="Arial"/>
          <w:spacing w:val="4"/>
          <w:sz w:val="24"/>
          <w:szCs w:val="24"/>
          <w:lang w:val="es-CO"/>
        </w:rPr>
      </w:pPr>
      <w:r w:rsidRPr="00C63F28">
        <w:rPr>
          <w:rFonts w:ascii="Arial" w:hAnsi="Arial" w:cs="Arial"/>
          <w:spacing w:val="4"/>
          <w:sz w:val="24"/>
          <w:szCs w:val="24"/>
          <w:lang w:val="es-CO"/>
        </w:rPr>
        <w:t>5</w:t>
      </w:r>
      <w:r w:rsidR="00C9128F" w:rsidRPr="00C63F28">
        <w:rPr>
          <w:rFonts w:ascii="Arial" w:hAnsi="Arial" w:cs="Arial"/>
          <w:spacing w:val="4"/>
          <w:sz w:val="24"/>
          <w:szCs w:val="24"/>
          <w:lang w:val="es-CO"/>
        </w:rPr>
        <w:t>.3.2. Examen material de la vulneraci</w:t>
      </w:r>
      <w:r w:rsidR="009D46E0" w:rsidRPr="00C63F28">
        <w:rPr>
          <w:rFonts w:ascii="Arial" w:hAnsi="Arial" w:cs="Arial"/>
          <w:spacing w:val="4"/>
          <w:sz w:val="24"/>
          <w:szCs w:val="24"/>
          <w:lang w:val="es-CO"/>
        </w:rPr>
        <w:t>ón</w:t>
      </w:r>
      <w:r w:rsidR="00C9128F" w:rsidRPr="00C63F28">
        <w:rPr>
          <w:rFonts w:ascii="Arial" w:hAnsi="Arial" w:cs="Arial"/>
          <w:spacing w:val="4"/>
          <w:sz w:val="24"/>
          <w:szCs w:val="24"/>
          <w:lang w:val="es-CO"/>
        </w:rPr>
        <w:t xml:space="preserve"> </w:t>
      </w:r>
      <w:r w:rsidR="009D46E0" w:rsidRPr="00C63F28">
        <w:rPr>
          <w:rFonts w:ascii="Arial" w:hAnsi="Arial" w:cs="Arial"/>
          <w:spacing w:val="4"/>
          <w:sz w:val="24"/>
          <w:szCs w:val="24"/>
          <w:lang w:val="es-CO"/>
        </w:rPr>
        <w:t>de</w:t>
      </w:r>
      <w:r w:rsidR="00C9128F" w:rsidRPr="00C63F28">
        <w:rPr>
          <w:rFonts w:ascii="Arial" w:hAnsi="Arial" w:cs="Arial"/>
          <w:spacing w:val="4"/>
          <w:sz w:val="24"/>
          <w:szCs w:val="24"/>
          <w:lang w:val="es-CO"/>
        </w:rPr>
        <w:t xml:space="preserve"> los derechos fundamentales</w:t>
      </w:r>
    </w:p>
    <w:p w14:paraId="1BC53348" w14:textId="77777777" w:rsidR="004652DD" w:rsidRPr="00C63F28" w:rsidRDefault="004652DD" w:rsidP="009417ED">
      <w:pPr>
        <w:tabs>
          <w:tab w:val="left" w:pos="1134"/>
        </w:tabs>
        <w:spacing w:line="276" w:lineRule="auto"/>
        <w:ind w:firstLine="709"/>
        <w:jc w:val="both"/>
        <w:rPr>
          <w:rFonts w:ascii="Arial" w:hAnsi="Arial" w:cs="Arial"/>
          <w:spacing w:val="4"/>
          <w:sz w:val="24"/>
          <w:szCs w:val="24"/>
          <w:lang w:val="es-CO"/>
        </w:rPr>
      </w:pPr>
    </w:p>
    <w:p w14:paraId="7B40B9D7" w14:textId="208D44E3" w:rsidR="009B7CED" w:rsidRPr="00C63F28" w:rsidRDefault="004652DD" w:rsidP="009417ED">
      <w:pPr>
        <w:tabs>
          <w:tab w:val="left" w:pos="1134"/>
        </w:tabs>
        <w:spacing w:line="276" w:lineRule="auto"/>
        <w:ind w:firstLine="709"/>
        <w:jc w:val="both"/>
        <w:rPr>
          <w:rFonts w:ascii="Arial" w:hAnsi="Arial" w:cs="Arial"/>
          <w:i/>
          <w:iCs/>
          <w:spacing w:val="4"/>
          <w:sz w:val="24"/>
          <w:szCs w:val="24"/>
          <w:lang w:val="es-CO"/>
        </w:rPr>
      </w:pPr>
      <w:r w:rsidRPr="00C63F28">
        <w:rPr>
          <w:rFonts w:ascii="Arial" w:hAnsi="Arial" w:cs="Arial"/>
          <w:spacing w:val="4"/>
          <w:sz w:val="24"/>
          <w:szCs w:val="24"/>
          <w:lang w:val="es-CO"/>
        </w:rPr>
        <w:t>En el asunto bajo examen</w:t>
      </w:r>
      <w:r w:rsidR="00C50124" w:rsidRPr="00C63F28">
        <w:rPr>
          <w:rFonts w:ascii="Arial" w:hAnsi="Arial" w:cs="Arial"/>
          <w:spacing w:val="4"/>
          <w:sz w:val="24"/>
          <w:szCs w:val="24"/>
          <w:lang w:val="es-CO"/>
        </w:rPr>
        <w:t xml:space="preserve"> se encuentra libre de toda discusión que el 03 de abril de </w:t>
      </w:r>
      <w:r w:rsidR="005E0844" w:rsidRPr="00C63F28">
        <w:rPr>
          <w:rFonts w:ascii="Arial" w:hAnsi="Arial" w:cs="Arial"/>
          <w:spacing w:val="4"/>
          <w:sz w:val="24"/>
          <w:szCs w:val="24"/>
          <w:lang w:val="es-CO"/>
        </w:rPr>
        <w:t xml:space="preserve">2019, </w:t>
      </w:r>
      <w:r w:rsidR="00C50124" w:rsidRPr="00C63F28">
        <w:rPr>
          <w:rFonts w:ascii="Arial" w:hAnsi="Arial" w:cs="Arial"/>
          <w:spacing w:val="4"/>
          <w:sz w:val="24"/>
          <w:szCs w:val="24"/>
          <w:lang w:val="es-CO"/>
        </w:rPr>
        <w:t>Javier de Jesús Guevara Marín solicitó a la Admi</w:t>
      </w:r>
      <w:r w:rsidR="005E0844" w:rsidRPr="00C63F28">
        <w:rPr>
          <w:rFonts w:ascii="Arial" w:hAnsi="Arial" w:cs="Arial"/>
          <w:spacing w:val="4"/>
          <w:sz w:val="24"/>
          <w:szCs w:val="24"/>
          <w:lang w:val="es-CO"/>
        </w:rPr>
        <w:t>nistradora Colombiana de Pensiones – Colpensiones, que calificara en primera oportunidad su pérdida de capacidad laboral, bajo el radicado 2019_4373147</w:t>
      </w:r>
      <w:r w:rsidR="009B7CED" w:rsidRPr="00C63F28">
        <w:rPr>
          <w:rFonts w:ascii="Arial" w:hAnsi="Arial" w:cs="Arial"/>
          <w:spacing w:val="4"/>
          <w:sz w:val="24"/>
          <w:szCs w:val="24"/>
          <w:lang w:val="es-CO"/>
        </w:rPr>
        <w:t xml:space="preserve">, según lo informa el comprobante en radicación visible en la </w:t>
      </w:r>
      <w:r w:rsidR="002554AF" w:rsidRPr="00C63F28">
        <w:rPr>
          <w:rFonts w:ascii="Arial" w:hAnsi="Arial" w:cs="Arial"/>
          <w:spacing w:val="4"/>
          <w:sz w:val="24"/>
          <w:szCs w:val="24"/>
          <w:lang w:val="es-CO"/>
        </w:rPr>
        <w:t>página</w:t>
      </w:r>
      <w:r w:rsidR="009B7CED" w:rsidRPr="00C63F28">
        <w:rPr>
          <w:rFonts w:ascii="Arial" w:hAnsi="Arial" w:cs="Arial"/>
          <w:spacing w:val="4"/>
          <w:sz w:val="24"/>
          <w:szCs w:val="24"/>
          <w:lang w:val="es-CO"/>
        </w:rPr>
        <w:t xml:space="preserve"> 6 del archivo </w:t>
      </w:r>
      <w:r w:rsidR="009B7CED" w:rsidRPr="00C63F28">
        <w:rPr>
          <w:rFonts w:ascii="Arial" w:hAnsi="Arial" w:cs="Arial"/>
          <w:i/>
          <w:iCs/>
          <w:spacing w:val="4"/>
          <w:sz w:val="24"/>
          <w:szCs w:val="24"/>
          <w:lang w:val="es-CO"/>
        </w:rPr>
        <w:t>“20-04-20 ANEXO 1 T-2020-00115.pdf”</w:t>
      </w:r>
      <w:r w:rsidR="006E61DB" w:rsidRPr="00C63F28">
        <w:rPr>
          <w:rFonts w:ascii="Arial" w:hAnsi="Arial" w:cs="Arial"/>
          <w:i/>
          <w:iCs/>
          <w:spacing w:val="4"/>
          <w:sz w:val="24"/>
          <w:szCs w:val="24"/>
          <w:lang w:val="es-CO"/>
        </w:rPr>
        <w:t xml:space="preserve">. </w:t>
      </w:r>
    </w:p>
    <w:p w14:paraId="46CBFAFB" w14:textId="77777777" w:rsidR="009B7CED" w:rsidRPr="00C63F28" w:rsidRDefault="009B7CED" w:rsidP="009417ED">
      <w:pPr>
        <w:tabs>
          <w:tab w:val="left" w:pos="1134"/>
        </w:tabs>
        <w:spacing w:line="276" w:lineRule="auto"/>
        <w:ind w:firstLine="709"/>
        <w:jc w:val="both"/>
        <w:rPr>
          <w:rFonts w:ascii="Arial" w:hAnsi="Arial" w:cs="Arial"/>
          <w:spacing w:val="4"/>
          <w:sz w:val="24"/>
          <w:szCs w:val="24"/>
          <w:lang w:val="es-CO"/>
        </w:rPr>
      </w:pPr>
    </w:p>
    <w:p w14:paraId="0F6AD9A3" w14:textId="74A36402" w:rsidR="009B7CED" w:rsidRPr="00C63F28" w:rsidRDefault="005E0844" w:rsidP="009417ED">
      <w:pPr>
        <w:tabs>
          <w:tab w:val="left" w:pos="1134"/>
        </w:tabs>
        <w:spacing w:line="276" w:lineRule="auto"/>
        <w:ind w:firstLine="709"/>
        <w:jc w:val="both"/>
        <w:rPr>
          <w:rFonts w:ascii="Arial" w:hAnsi="Arial" w:cs="Arial"/>
          <w:spacing w:val="4"/>
          <w:sz w:val="24"/>
          <w:szCs w:val="24"/>
          <w:lang w:val="es-CO"/>
        </w:rPr>
      </w:pPr>
      <w:r w:rsidRPr="00C63F28">
        <w:rPr>
          <w:rFonts w:ascii="Arial" w:hAnsi="Arial" w:cs="Arial"/>
          <w:spacing w:val="4"/>
          <w:sz w:val="24"/>
          <w:szCs w:val="24"/>
          <w:lang w:val="es-CO"/>
        </w:rPr>
        <w:t xml:space="preserve"> </w:t>
      </w:r>
      <w:r w:rsidR="006E61DB" w:rsidRPr="00C63F28">
        <w:rPr>
          <w:rFonts w:ascii="Arial" w:hAnsi="Arial" w:cs="Arial"/>
          <w:spacing w:val="4"/>
          <w:sz w:val="24"/>
          <w:szCs w:val="24"/>
          <w:lang w:val="es-CO"/>
        </w:rPr>
        <w:t xml:space="preserve">La guía de envío GA87023853341 (Archivo: “22-04-2020 ANEXO 2 CONTESTACION T-2020-00115.pdf”) acredita que el 09 de julio de 2019, fue entregado el </w:t>
      </w:r>
      <w:r w:rsidRPr="00C63F28">
        <w:rPr>
          <w:rFonts w:ascii="Arial" w:hAnsi="Arial" w:cs="Arial"/>
          <w:spacing w:val="4"/>
          <w:sz w:val="24"/>
          <w:szCs w:val="24"/>
          <w:lang w:val="es-CO"/>
        </w:rPr>
        <w:t>oficio BZ2019_4373147-1894825</w:t>
      </w:r>
      <w:r w:rsidR="009B7CED" w:rsidRPr="00C63F28">
        <w:rPr>
          <w:rFonts w:ascii="Arial" w:hAnsi="Arial" w:cs="Arial"/>
          <w:spacing w:val="4"/>
          <w:sz w:val="24"/>
          <w:szCs w:val="24"/>
          <w:lang w:val="es-CO"/>
        </w:rPr>
        <w:t xml:space="preserve"> del 04 de julio de 2019, </w:t>
      </w:r>
      <w:r w:rsidR="006E61DB" w:rsidRPr="00C63F28">
        <w:rPr>
          <w:rFonts w:ascii="Arial" w:hAnsi="Arial" w:cs="Arial"/>
          <w:spacing w:val="4"/>
          <w:sz w:val="24"/>
          <w:szCs w:val="24"/>
          <w:lang w:val="es-CO"/>
        </w:rPr>
        <w:t xml:space="preserve">a través del cual </w:t>
      </w:r>
      <w:r w:rsidR="009B7CED" w:rsidRPr="00C63F28">
        <w:rPr>
          <w:rFonts w:ascii="Arial" w:hAnsi="Arial" w:cs="Arial"/>
          <w:spacing w:val="4"/>
          <w:sz w:val="24"/>
          <w:szCs w:val="24"/>
          <w:lang w:val="es-CO"/>
        </w:rPr>
        <w:t xml:space="preserve">Colpensiones informó al señor Guevara Marín que: </w:t>
      </w:r>
    </w:p>
    <w:p w14:paraId="5FC22A5B" w14:textId="77777777" w:rsidR="009B7CED" w:rsidRPr="00C63F28" w:rsidRDefault="009B7CED" w:rsidP="009417ED">
      <w:pPr>
        <w:tabs>
          <w:tab w:val="left" w:pos="1134"/>
        </w:tabs>
        <w:spacing w:line="276" w:lineRule="auto"/>
        <w:ind w:firstLine="709"/>
        <w:jc w:val="both"/>
        <w:rPr>
          <w:rFonts w:ascii="Arial" w:hAnsi="Arial" w:cs="Arial"/>
          <w:spacing w:val="4"/>
          <w:sz w:val="24"/>
          <w:szCs w:val="24"/>
          <w:lang w:val="es-CO"/>
        </w:rPr>
      </w:pPr>
    </w:p>
    <w:p w14:paraId="5FA9F379" w14:textId="79CBD273" w:rsidR="00C50124" w:rsidRPr="00C63F28" w:rsidRDefault="009B7CED" w:rsidP="00696562">
      <w:pPr>
        <w:ind w:left="426" w:right="420"/>
        <w:jc w:val="both"/>
        <w:rPr>
          <w:rFonts w:ascii="Arial" w:hAnsi="Arial" w:cs="Arial"/>
          <w:spacing w:val="4"/>
          <w:sz w:val="22"/>
          <w:szCs w:val="24"/>
          <w:lang w:val="es-CO"/>
        </w:rPr>
      </w:pPr>
      <w:r w:rsidRPr="00C63F28">
        <w:rPr>
          <w:rFonts w:ascii="Arial" w:hAnsi="Arial" w:cs="Arial"/>
          <w:spacing w:val="4"/>
          <w:sz w:val="22"/>
          <w:szCs w:val="24"/>
          <w:lang w:val="es-CO"/>
        </w:rPr>
        <w:t xml:space="preserve"> “(…) una vez valorada la documentación aportada se estableció que es imprescindible que complemente su solicitud aportando los siguientes documentos: (…) SE SOLICITA HISTORIA CLÍNICA COMPLETA Y ACTUALIZADA CON SUS ESPECIALISTAS TRATANTES POR SU EPS, CON DIAGNOSTICO, PRONOSTICO, TRATAMIENTO Y SECUELAS NO MAYOR A 6 MESES CON SELLO Y FIRMA.</w:t>
      </w:r>
    </w:p>
    <w:p w14:paraId="68B12BE5" w14:textId="6FEDEE4B" w:rsidR="009B7CED" w:rsidRPr="00C63F28" w:rsidRDefault="009B7CED" w:rsidP="00696562">
      <w:pPr>
        <w:ind w:left="426" w:right="420"/>
        <w:jc w:val="both"/>
        <w:rPr>
          <w:rFonts w:ascii="Arial" w:hAnsi="Arial" w:cs="Arial"/>
          <w:spacing w:val="4"/>
          <w:sz w:val="22"/>
          <w:szCs w:val="24"/>
          <w:lang w:val="es-CO"/>
        </w:rPr>
      </w:pPr>
    </w:p>
    <w:p w14:paraId="15DBA7FD" w14:textId="51D10751" w:rsidR="009B7CED" w:rsidRPr="00C63F28" w:rsidRDefault="009B7CED" w:rsidP="00696562">
      <w:pPr>
        <w:ind w:left="426" w:right="420"/>
        <w:jc w:val="both"/>
        <w:rPr>
          <w:rFonts w:ascii="Arial" w:hAnsi="Arial" w:cs="Arial"/>
          <w:spacing w:val="4"/>
          <w:sz w:val="22"/>
          <w:szCs w:val="24"/>
          <w:lang w:val="es-CO"/>
        </w:rPr>
      </w:pPr>
      <w:r w:rsidRPr="00C63F28">
        <w:rPr>
          <w:rFonts w:ascii="Arial" w:hAnsi="Arial" w:cs="Arial"/>
          <w:spacing w:val="4"/>
          <w:sz w:val="22"/>
          <w:szCs w:val="24"/>
          <w:lang w:val="es-CO"/>
        </w:rPr>
        <w:t>Lo invitamos para que aporte estos documentos dentro del mes siguiente al recibo de la presente comunicación, para que esta entidad pueda contar con el estudio de su solicitud. Es importante advertir de que conformidad con lo establecido en el artículo 17 de la Ley 1437 de 2011, en caso en que la documentación requerida no sea allegada en el plazo previsto, Colpensiones dará cierre al trámite por desistimiento tácito”</w:t>
      </w:r>
      <w:r w:rsidR="006E61DB" w:rsidRPr="00C63F28">
        <w:rPr>
          <w:rFonts w:ascii="Arial" w:hAnsi="Arial" w:cs="Arial"/>
          <w:spacing w:val="4"/>
          <w:sz w:val="22"/>
          <w:szCs w:val="24"/>
          <w:lang w:val="es-CO"/>
        </w:rPr>
        <w:t xml:space="preserve"> (Archivo: “22-04-2020 ANEXO 1 CONSTESTACION T-2020-115.pdf”) </w:t>
      </w:r>
    </w:p>
    <w:p w14:paraId="2D90736E" w14:textId="19A91922" w:rsidR="00C50124" w:rsidRPr="00C63F28" w:rsidRDefault="00C50124" w:rsidP="009417ED">
      <w:pPr>
        <w:tabs>
          <w:tab w:val="left" w:pos="1134"/>
        </w:tabs>
        <w:spacing w:line="276" w:lineRule="auto"/>
        <w:ind w:firstLine="709"/>
        <w:jc w:val="both"/>
        <w:rPr>
          <w:rFonts w:ascii="Arial" w:hAnsi="Arial" w:cs="Arial"/>
          <w:spacing w:val="4"/>
          <w:sz w:val="24"/>
          <w:szCs w:val="24"/>
          <w:lang w:val="es-CO"/>
        </w:rPr>
      </w:pPr>
    </w:p>
    <w:p w14:paraId="0735DC7C" w14:textId="6861D63E" w:rsidR="00C50124" w:rsidRPr="00C63F28" w:rsidRDefault="006E61DB" w:rsidP="009417ED">
      <w:pPr>
        <w:tabs>
          <w:tab w:val="left" w:pos="1134"/>
        </w:tabs>
        <w:spacing w:line="276" w:lineRule="auto"/>
        <w:ind w:firstLine="709"/>
        <w:jc w:val="both"/>
        <w:rPr>
          <w:rFonts w:ascii="Arial" w:hAnsi="Arial" w:cs="Arial"/>
          <w:spacing w:val="4"/>
          <w:sz w:val="24"/>
          <w:szCs w:val="24"/>
          <w:lang w:val="es-CO"/>
        </w:rPr>
      </w:pPr>
      <w:r w:rsidRPr="00C63F28">
        <w:rPr>
          <w:rFonts w:ascii="Arial" w:hAnsi="Arial" w:cs="Arial"/>
          <w:spacing w:val="4"/>
          <w:sz w:val="24"/>
          <w:szCs w:val="24"/>
          <w:lang w:val="es-CO"/>
        </w:rPr>
        <w:t>La guía de envío GA87024144792 (Archivo: “</w:t>
      </w:r>
      <w:r w:rsidRPr="00C63F28">
        <w:rPr>
          <w:rFonts w:ascii="Arial" w:hAnsi="Arial" w:cs="Arial"/>
          <w:i/>
          <w:iCs/>
          <w:spacing w:val="4"/>
          <w:sz w:val="24"/>
          <w:szCs w:val="24"/>
          <w:lang w:val="es-CO"/>
        </w:rPr>
        <w:t>22-04-2020 ANEXO 4 CONTESTACION T-2020-00115.pdf”</w:t>
      </w:r>
      <w:r w:rsidRPr="00C63F28">
        <w:rPr>
          <w:rFonts w:ascii="Arial" w:hAnsi="Arial" w:cs="Arial"/>
          <w:spacing w:val="4"/>
          <w:sz w:val="24"/>
          <w:szCs w:val="24"/>
          <w:lang w:val="es-CO"/>
        </w:rPr>
        <w:t xml:space="preserve">) prueba que el 13 de agosto de 2019 fue entregado el oficio BZ2019_4373147-2326266, fechado el 09 de agosto de esa </w:t>
      </w:r>
      <w:r w:rsidRPr="00C63F28">
        <w:rPr>
          <w:rFonts w:ascii="Arial" w:hAnsi="Arial" w:cs="Arial"/>
          <w:spacing w:val="4"/>
          <w:sz w:val="24"/>
          <w:szCs w:val="24"/>
          <w:lang w:val="es-CO"/>
        </w:rPr>
        <w:lastRenderedPageBreak/>
        <w:t xml:space="preserve">misma anualidad, en el que se informó al </w:t>
      </w:r>
      <w:r w:rsidR="00AB6CE5" w:rsidRPr="00C63F28">
        <w:rPr>
          <w:rFonts w:ascii="Arial" w:hAnsi="Arial" w:cs="Arial"/>
          <w:spacing w:val="4"/>
          <w:sz w:val="24"/>
          <w:szCs w:val="24"/>
          <w:lang w:val="es-CO"/>
        </w:rPr>
        <w:t>actor el cierre de l</w:t>
      </w:r>
      <w:r w:rsidRPr="00C63F28">
        <w:rPr>
          <w:rFonts w:ascii="Arial" w:hAnsi="Arial" w:cs="Arial"/>
          <w:spacing w:val="4"/>
          <w:sz w:val="24"/>
          <w:szCs w:val="24"/>
          <w:lang w:val="es-CO"/>
        </w:rPr>
        <w:t>a solicitud de calif</w:t>
      </w:r>
      <w:r w:rsidR="5327CBE5" w:rsidRPr="00C63F28">
        <w:rPr>
          <w:rFonts w:ascii="Arial" w:hAnsi="Arial" w:cs="Arial"/>
          <w:spacing w:val="4"/>
          <w:sz w:val="24"/>
          <w:szCs w:val="24"/>
          <w:lang w:val="es-CO"/>
        </w:rPr>
        <w:t>ic</w:t>
      </w:r>
      <w:r w:rsidRPr="00C63F28">
        <w:rPr>
          <w:rFonts w:ascii="Arial" w:hAnsi="Arial" w:cs="Arial"/>
          <w:spacing w:val="4"/>
          <w:sz w:val="24"/>
          <w:szCs w:val="24"/>
          <w:lang w:val="es-CO"/>
        </w:rPr>
        <w:t>ación en aplicación del artículo 17 de la Ley 1755 de 2015</w:t>
      </w:r>
      <w:r w:rsidR="00AB6CE5" w:rsidRPr="00C63F28">
        <w:rPr>
          <w:rFonts w:ascii="Arial" w:hAnsi="Arial" w:cs="Arial"/>
          <w:spacing w:val="4"/>
          <w:sz w:val="24"/>
          <w:szCs w:val="24"/>
          <w:lang w:val="es-CO"/>
        </w:rPr>
        <w:t xml:space="preserve"> (Archivo: “</w:t>
      </w:r>
      <w:r w:rsidR="00AB6CE5" w:rsidRPr="00C63F28">
        <w:rPr>
          <w:rFonts w:ascii="Arial" w:hAnsi="Arial" w:cs="Arial"/>
          <w:i/>
          <w:iCs/>
          <w:spacing w:val="4"/>
          <w:sz w:val="24"/>
          <w:szCs w:val="24"/>
          <w:lang w:val="es-CO"/>
        </w:rPr>
        <w:t>22-04-2020 ANEXO 3 CONTESTACION T-2020-00115.pdf”).</w:t>
      </w:r>
      <w:r w:rsidR="00AB6CE5" w:rsidRPr="00C63F28">
        <w:rPr>
          <w:rFonts w:ascii="Arial" w:hAnsi="Arial" w:cs="Arial"/>
          <w:spacing w:val="4"/>
          <w:sz w:val="24"/>
          <w:szCs w:val="24"/>
          <w:lang w:val="es-CO"/>
        </w:rPr>
        <w:t xml:space="preserve"> </w:t>
      </w:r>
    </w:p>
    <w:p w14:paraId="72D58323" w14:textId="77777777" w:rsidR="00C50124" w:rsidRPr="00C63F28" w:rsidRDefault="00C50124" w:rsidP="009417ED">
      <w:pPr>
        <w:tabs>
          <w:tab w:val="left" w:pos="1134"/>
        </w:tabs>
        <w:spacing w:line="276" w:lineRule="auto"/>
        <w:ind w:firstLine="709"/>
        <w:jc w:val="both"/>
        <w:rPr>
          <w:rFonts w:ascii="Arial" w:hAnsi="Arial" w:cs="Arial"/>
          <w:spacing w:val="4"/>
          <w:sz w:val="24"/>
          <w:szCs w:val="24"/>
          <w:lang w:val="es-CO"/>
        </w:rPr>
      </w:pPr>
    </w:p>
    <w:p w14:paraId="494321B6" w14:textId="22AED06A" w:rsidR="00C50124" w:rsidRPr="00C63F28" w:rsidRDefault="00AB6CE5" w:rsidP="009417ED">
      <w:pPr>
        <w:tabs>
          <w:tab w:val="left" w:pos="1134"/>
        </w:tabs>
        <w:spacing w:line="276" w:lineRule="auto"/>
        <w:ind w:firstLine="709"/>
        <w:jc w:val="both"/>
        <w:rPr>
          <w:rFonts w:ascii="Arial" w:hAnsi="Arial" w:cs="Arial"/>
          <w:spacing w:val="4"/>
          <w:sz w:val="24"/>
          <w:szCs w:val="24"/>
        </w:rPr>
      </w:pPr>
      <w:r w:rsidRPr="00C63F28">
        <w:rPr>
          <w:rFonts w:ascii="Arial" w:hAnsi="Arial" w:cs="Arial"/>
          <w:spacing w:val="4"/>
          <w:sz w:val="24"/>
          <w:szCs w:val="24"/>
        </w:rPr>
        <w:t xml:space="preserve">Finalmente, la comunicación y el comprobante de radicación visibles en la página 7 del archivo </w:t>
      </w:r>
      <w:r w:rsidRPr="00C63F28">
        <w:rPr>
          <w:rFonts w:ascii="Arial" w:hAnsi="Arial" w:cs="Arial"/>
          <w:i/>
          <w:iCs/>
          <w:spacing w:val="4"/>
          <w:sz w:val="24"/>
          <w:szCs w:val="24"/>
        </w:rPr>
        <w:t>“20-04-2020 ANEXO 1 T-2020-115.pdf”</w:t>
      </w:r>
      <w:r w:rsidRPr="00C63F28">
        <w:rPr>
          <w:rFonts w:ascii="Arial" w:hAnsi="Arial" w:cs="Arial"/>
          <w:spacing w:val="4"/>
          <w:sz w:val="24"/>
          <w:szCs w:val="24"/>
        </w:rPr>
        <w:t>, da cuenta de que el 05 de diciembre de 2019,</w:t>
      </w:r>
      <w:r w:rsidR="003E2DB6" w:rsidRPr="00C63F28">
        <w:rPr>
          <w:rFonts w:ascii="Arial" w:hAnsi="Arial" w:cs="Arial"/>
          <w:spacing w:val="4"/>
          <w:sz w:val="24"/>
          <w:szCs w:val="24"/>
        </w:rPr>
        <w:t xml:space="preserve"> bajo el número 2019_16313847,</w:t>
      </w:r>
      <w:r w:rsidRPr="00C63F28">
        <w:rPr>
          <w:rFonts w:ascii="Arial" w:hAnsi="Arial" w:cs="Arial"/>
          <w:spacing w:val="4"/>
          <w:sz w:val="24"/>
          <w:szCs w:val="24"/>
        </w:rPr>
        <w:t xml:space="preserve"> el accionante rad</w:t>
      </w:r>
      <w:r w:rsidR="003E2DB6" w:rsidRPr="00C63F28">
        <w:rPr>
          <w:rFonts w:ascii="Arial" w:hAnsi="Arial" w:cs="Arial"/>
          <w:spacing w:val="4"/>
          <w:sz w:val="24"/>
          <w:szCs w:val="24"/>
        </w:rPr>
        <w:t xml:space="preserve">icó ante Colpensiones la historia clínica que le fue solicitada con el fin de continuar con el trámite. </w:t>
      </w:r>
      <w:r w:rsidR="008367B9" w:rsidRPr="00C63F28">
        <w:rPr>
          <w:rFonts w:ascii="Arial" w:hAnsi="Arial" w:cs="Arial"/>
          <w:spacing w:val="4"/>
          <w:sz w:val="24"/>
          <w:szCs w:val="24"/>
        </w:rPr>
        <w:t xml:space="preserve"> Sin embargo, en el plenario no existe evidencia de que la accionada hubiere realizado actuación alguna con estos documentos. </w:t>
      </w:r>
    </w:p>
    <w:p w14:paraId="21AA3217" w14:textId="44942185" w:rsidR="00C50124" w:rsidRPr="00C63F28" w:rsidRDefault="00C50124" w:rsidP="009417ED">
      <w:pPr>
        <w:tabs>
          <w:tab w:val="left" w:pos="1134"/>
        </w:tabs>
        <w:spacing w:line="276" w:lineRule="auto"/>
        <w:ind w:firstLine="709"/>
        <w:jc w:val="both"/>
        <w:rPr>
          <w:rFonts w:ascii="Arial" w:hAnsi="Arial" w:cs="Arial"/>
          <w:spacing w:val="4"/>
          <w:sz w:val="24"/>
          <w:szCs w:val="24"/>
        </w:rPr>
      </w:pPr>
    </w:p>
    <w:p w14:paraId="79CC6401" w14:textId="2B899DBE" w:rsidR="009D46E0" w:rsidRPr="00C63F28" w:rsidRDefault="009D46E0" w:rsidP="009417ED">
      <w:pPr>
        <w:tabs>
          <w:tab w:val="left" w:pos="1134"/>
        </w:tabs>
        <w:spacing w:line="276" w:lineRule="auto"/>
        <w:ind w:firstLine="709"/>
        <w:jc w:val="both"/>
        <w:rPr>
          <w:rFonts w:ascii="Arial" w:hAnsi="Arial" w:cs="Arial"/>
          <w:spacing w:val="4"/>
          <w:sz w:val="24"/>
          <w:szCs w:val="24"/>
        </w:rPr>
      </w:pPr>
      <w:r w:rsidRPr="00C63F28">
        <w:rPr>
          <w:rFonts w:ascii="Arial" w:hAnsi="Arial" w:cs="Arial"/>
          <w:spacing w:val="4"/>
          <w:sz w:val="24"/>
          <w:szCs w:val="24"/>
        </w:rPr>
        <w:t xml:space="preserve">Así las cosas, </w:t>
      </w:r>
      <w:r w:rsidRPr="00C63F28">
        <w:rPr>
          <w:rFonts w:ascii="Arial" w:hAnsi="Arial" w:cs="Arial"/>
          <w:i/>
          <w:iCs/>
          <w:spacing w:val="4"/>
          <w:sz w:val="24"/>
          <w:szCs w:val="24"/>
        </w:rPr>
        <w:t xml:space="preserve">prima facie </w:t>
      </w:r>
      <w:r w:rsidRPr="00C63F28">
        <w:rPr>
          <w:rFonts w:ascii="Arial" w:hAnsi="Arial" w:cs="Arial"/>
          <w:spacing w:val="4"/>
          <w:sz w:val="24"/>
          <w:szCs w:val="24"/>
        </w:rPr>
        <w:t>la actuación de la Administradora Colombiana de Pensiones parece encontrarse ajustada a derecho, pues es cierto que requirió al actor para que complementara su solicitud de calificación invocando un término legal</w:t>
      </w:r>
      <w:r w:rsidR="00716740" w:rsidRPr="00C63F28">
        <w:rPr>
          <w:rFonts w:ascii="Arial" w:hAnsi="Arial" w:cs="Arial"/>
          <w:spacing w:val="4"/>
          <w:sz w:val="24"/>
          <w:szCs w:val="24"/>
        </w:rPr>
        <w:t xml:space="preserve"> y </w:t>
      </w:r>
      <w:r w:rsidRPr="00C63F28">
        <w:rPr>
          <w:rFonts w:ascii="Arial" w:hAnsi="Arial" w:cs="Arial"/>
          <w:spacing w:val="4"/>
          <w:sz w:val="24"/>
          <w:szCs w:val="24"/>
        </w:rPr>
        <w:t>éste no lo atendió oportunamente</w:t>
      </w:r>
      <w:r w:rsidR="00716740" w:rsidRPr="00C63F28">
        <w:rPr>
          <w:rFonts w:ascii="Arial" w:hAnsi="Arial" w:cs="Arial"/>
          <w:spacing w:val="4"/>
          <w:sz w:val="24"/>
          <w:szCs w:val="24"/>
        </w:rPr>
        <w:t xml:space="preserve">, ni hizo uso de la posibilidad que le permite la norma de solicitar la prórroga en el término concedido. </w:t>
      </w:r>
    </w:p>
    <w:p w14:paraId="597555DE" w14:textId="056C094F" w:rsidR="00716740" w:rsidRPr="00C63F28" w:rsidRDefault="00716740" w:rsidP="009417ED">
      <w:pPr>
        <w:tabs>
          <w:tab w:val="left" w:pos="1134"/>
        </w:tabs>
        <w:spacing w:line="276" w:lineRule="auto"/>
        <w:ind w:firstLine="709"/>
        <w:jc w:val="both"/>
        <w:rPr>
          <w:rFonts w:ascii="Arial" w:hAnsi="Arial" w:cs="Arial"/>
          <w:spacing w:val="4"/>
          <w:sz w:val="24"/>
          <w:szCs w:val="24"/>
        </w:rPr>
      </w:pPr>
    </w:p>
    <w:p w14:paraId="6CE45085" w14:textId="2F6FC50B" w:rsidR="00B71388" w:rsidRPr="00C63F28" w:rsidRDefault="000539DF" w:rsidP="009417ED">
      <w:pPr>
        <w:tabs>
          <w:tab w:val="left" w:pos="1134"/>
        </w:tabs>
        <w:spacing w:line="276" w:lineRule="auto"/>
        <w:ind w:firstLine="709"/>
        <w:jc w:val="both"/>
        <w:rPr>
          <w:rFonts w:ascii="Arial" w:hAnsi="Arial" w:cs="Arial"/>
          <w:spacing w:val="4"/>
          <w:sz w:val="24"/>
          <w:szCs w:val="24"/>
        </w:rPr>
      </w:pPr>
      <w:r w:rsidRPr="00C63F28">
        <w:rPr>
          <w:rFonts w:ascii="Arial" w:hAnsi="Arial" w:cs="Arial"/>
          <w:spacing w:val="4"/>
          <w:sz w:val="24"/>
          <w:szCs w:val="24"/>
        </w:rPr>
        <w:t>Pero, de otro lado</w:t>
      </w:r>
      <w:r w:rsidR="00716740" w:rsidRPr="00C63F28">
        <w:rPr>
          <w:rFonts w:ascii="Arial" w:hAnsi="Arial" w:cs="Arial"/>
          <w:spacing w:val="4"/>
          <w:sz w:val="24"/>
          <w:szCs w:val="24"/>
        </w:rPr>
        <w:t xml:space="preserve">, </w:t>
      </w:r>
      <w:r w:rsidR="00B71388" w:rsidRPr="00C63F28">
        <w:rPr>
          <w:rFonts w:ascii="Arial" w:hAnsi="Arial" w:cs="Arial"/>
          <w:spacing w:val="4"/>
          <w:sz w:val="24"/>
          <w:szCs w:val="24"/>
        </w:rPr>
        <w:t xml:space="preserve">son distintos los aspectos que desvirtúan la apariencia de legalidad de ese procedimiento. Para empezar, debe considerarse que según se mencionó en el recuento normativo previo, el trámite de calificación, en su esfera procedimental, se encuentra reglado en el Decreto 1352 de 2013 y no en la Ley 1755 de 2015, que si bien consagra con cierta similitud del trámite que debe darse a las peticiones incompletas, no es idéntico y no puede equipararse. </w:t>
      </w:r>
    </w:p>
    <w:p w14:paraId="2C12C32C" w14:textId="66D64453" w:rsidR="00B71388" w:rsidRPr="00C63F28" w:rsidRDefault="00B71388" w:rsidP="009417ED">
      <w:pPr>
        <w:tabs>
          <w:tab w:val="left" w:pos="1134"/>
        </w:tabs>
        <w:spacing w:line="276" w:lineRule="auto"/>
        <w:ind w:firstLine="709"/>
        <w:jc w:val="both"/>
        <w:rPr>
          <w:rFonts w:ascii="Arial" w:hAnsi="Arial" w:cs="Arial"/>
          <w:spacing w:val="4"/>
          <w:sz w:val="24"/>
          <w:szCs w:val="24"/>
        </w:rPr>
      </w:pPr>
    </w:p>
    <w:p w14:paraId="07597949" w14:textId="25BDB781" w:rsidR="00892ECE" w:rsidRPr="00C63F28" w:rsidRDefault="00892ECE" w:rsidP="009417ED">
      <w:pPr>
        <w:tabs>
          <w:tab w:val="left" w:pos="1134"/>
        </w:tabs>
        <w:spacing w:line="276" w:lineRule="auto"/>
        <w:ind w:firstLine="709"/>
        <w:jc w:val="both"/>
        <w:rPr>
          <w:rFonts w:ascii="Arial" w:hAnsi="Arial" w:cs="Arial"/>
          <w:spacing w:val="4"/>
          <w:sz w:val="24"/>
          <w:szCs w:val="24"/>
        </w:rPr>
      </w:pPr>
      <w:r w:rsidRPr="00C63F28">
        <w:rPr>
          <w:rFonts w:ascii="Arial" w:hAnsi="Arial" w:cs="Arial"/>
          <w:spacing w:val="4"/>
          <w:sz w:val="24"/>
          <w:szCs w:val="24"/>
        </w:rPr>
        <w:t>C</w:t>
      </w:r>
      <w:r w:rsidR="00B71388" w:rsidRPr="00C63F28">
        <w:rPr>
          <w:rFonts w:ascii="Arial" w:hAnsi="Arial" w:cs="Arial"/>
          <w:spacing w:val="4"/>
          <w:sz w:val="24"/>
          <w:szCs w:val="24"/>
        </w:rPr>
        <w:t>onforme al Decreto 1352 de 2013, la entidad calificadora está en la obligación de verificar el contenido formal de la solicitud</w:t>
      </w:r>
      <w:r w:rsidRPr="00C63F28">
        <w:rPr>
          <w:rFonts w:ascii="Arial" w:hAnsi="Arial" w:cs="Arial"/>
          <w:spacing w:val="4"/>
          <w:sz w:val="24"/>
          <w:szCs w:val="24"/>
        </w:rPr>
        <w:t xml:space="preserve"> y sus anexos</w:t>
      </w:r>
      <w:r w:rsidR="00B71388" w:rsidRPr="00C63F28">
        <w:rPr>
          <w:rFonts w:ascii="Arial" w:hAnsi="Arial" w:cs="Arial"/>
          <w:spacing w:val="4"/>
          <w:sz w:val="24"/>
          <w:szCs w:val="24"/>
        </w:rPr>
        <w:t xml:space="preserve"> desde el momento mismo de</w:t>
      </w:r>
      <w:r w:rsidR="00232884" w:rsidRPr="00C63F28">
        <w:rPr>
          <w:rFonts w:ascii="Arial" w:hAnsi="Arial" w:cs="Arial"/>
          <w:spacing w:val="4"/>
          <w:sz w:val="24"/>
          <w:szCs w:val="24"/>
        </w:rPr>
        <w:t xml:space="preserve"> la</w:t>
      </w:r>
      <w:r w:rsidR="00B71388" w:rsidRPr="00C63F28">
        <w:rPr>
          <w:rFonts w:ascii="Arial" w:hAnsi="Arial" w:cs="Arial"/>
          <w:spacing w:val="4"/>
          <w:sz w:val="24"/>
          <w:szCs w:val="24"/>
        </w:rPr>
        <w:t xml:space="preserve"> radicación</w:t>
      </w:r>
      <w:r w:rsidR="00232884" w:rsidRPr="00C63F28">
        <w:rPr>
          <w:rFonts w:ascii="Arial" w:hAnsi="Arial" w:cs="Arial"/>
          <w:spacing w:val="4"/>
          <w:sz w:val="24"/>
          <w:szCs w:val="24"/>
        </w:rPr>
        <w:t>,</w:t>
      </w:r>
      <w:r w:rsidRPr="00C63F28">
        <w:rPr>
          <w:rFonts w:ascii="Arial" w:hAnsi="Arial" w:cs="Arial"/>
          <w:spacing w:val="4"/>
          <w:sz w:val="24"/>
          <w:szCs w:val="24"/>
        </w:rPr>
        <w:t xml:space="preserve"> y una vez recibida esta, le corresponde darle trámite, continuando con la valoración por medicina laboral. Luego, a quien le compete determinar la suficiencia de la información o la necesidad de ordenar otras pruebas o exámenes, es al médico ponente, una vez se surte la consulta con la persona a calificar. </w:t>
      </w:r>
    </w:p>
    <w:p w14:paraId="6447870B" w14:textId="2714A2F7" w:rsidR="00892ECE" w:rsidRPr="00C63F28" w:rsidRDefault="00892ECE" w:rsidP="009417ED">
      <w:pPr>
        <w:tabs>
          <w:tab w:val="left" w:pos="1134"/>
        </w:tabs>
        <w:spacing w:line="276" w:lineRule="auto"/>
        <w:ind w:firstLine="709"/>
        <w:jc w:val="both"/>
        <w:rPr>
          <w:rFonts w:ascii="Arial" w:hAnsi="Arial" w:cs="Arial"/>
          <w:spacing w:val="4"/>
          <w:sz w:val="24"/>
          <w:szCs w:val="24"/>
        </w:rPr>
      </w:pPr>
    </w:p>
    <w:p w14:paraId="3D715ACC" w14:textId="4E824DD3" w:rsidR="00FB7D54" w:rsidRPr="00C63F28" w:rsidRDefault="000539DF" w:rsidP="009417ED">
      <w:pPr>
        <w:tabs>
          <w:tab w:val="left" w:pos="1134"/>
        </w:tabs>
        <w:spacing w:line="276" w:lineRule="auto"/>
        <w:ind w:firstLine="709"/>
        <w:jc w:val="both"/>
        <w:rPr>
          <w:rFonts w:ascii="Arial" w:hAnsi="Arial" w:cs="Arial"/>
          <w:spacing w:val="4"/>
          <w:sz w:val="24"/>
          <w:szCs w:val="24"/>
        </w:rPr>
      </w:pPr>
      <w:r w:rsidRPr="00C63F28">
        <w:rPr>
          <w:rFonts w:ascii="Arial" w:hAnsi="Arial" w:cs="Arial"/>
          <w:spacing w:val="4"/>
          <w:sz w:val="24"/>
          <w:szCs w:val="24"/>
        </w:rPr>
        <w:t>Ahora bien, pese a que ninguna norma impone la obligación al peticionante de allegar la historia clínica de los últimos seis meses anteriores a la solicitud – como</w:t>
      </w:r>
      <w:r w:rsidR="00CD5763" w:rsidRPr="00C63F28">
        <w:rPr>
          <w:rFonts w:ascii="Arial" w:hAnsi="Arial" w:cs="Arial"/>
          <w:spacing w:val="4"/>
          <w:sz w:val="24"/>
          <w:szCs w:val="24"/>
        </w:rPr>
        <w:t xml:space="preserve"> usualmente </w:t>
      </w:r>
      <w:r w:rsidRPr="00C63F28">
        <w:rPr>
          <w:rFonts w:ascii="Arial" w:hAnsi="Arial" w:cs="Arial"/>
          <w:spacing w:val="4"/>
          <w:sz w:val="24"/>
          <w:szCs w:val="24"/>
        </w:rPr>
        <w:t xml:space="preserve">lo solicita la entidad de pensiones – lo cierto es que puede pensarse que ello redunda en beneficio de quien pretende la calificación, en aras a que sean  tenidas en cuenta todas las patologías que lo aquejen y en ese sentido </w:t>
      </w:r>
      <w:r w:rsidR="00CD5763" w:rsidRPr="00C63F28">
        <w:rPr>
          <w:rFonts w:ascii="Arial" w:hAnsi="Arial" w:cs="Arial"/>
          <w:spacing w:val="4"/>
          <w:sz w:val="24"/>
          <w:szCs w:val="24"/>
        </w:rPr>
        <w:t>resulta plausible que, pese a que no  aparezca una motivación  o justificación emanada de</w:t>
      </w:r>
      <w:r w:rsidR="00232884" w:rsidRPr="00C63F28">
        <w:rPr>
          <w:rFonts w:ascii="Arial" w:hAnsi="Arial" w:cs="Arial"/>
          <w:spacing w:val="4"/>
          <w:sz w:val="24"/>
          <w:szCs w:val="24"/>
        </w:rPr>
        <w:t xml:space="preserve"> medicina laboral,</w:t>
      </w:r>
      <w:r w:rsidR="00CD5763" w:rsidRPr="00C63F28">
        <w:rPr>
          <w:rFonts w:ascii="Arial" w:hAnsi="Arial" w:cs="Arial"/>
          <w:spacing w:val="4"/>
          <w:sz w:val="24"/>
          <w:szCs w:val="24"/>
        </w:rPr>
        <w:t xml:space="preserve"> de la que se desprenda que la historia </w:t>
      </w:r>
      <w:r w:rsidR="00FB7D54" w:rsidRPr="00C63F28">
        <w:rPr>
          <w:rFonts w:ascii="Arial" w:hAnsi="Arial" w:cs="Arial"/>
          <w:spacing w:val="4"/>
          <w:sz w:val="24"/>
          <w:szCs w:val="24"/>
        </w:rPr>
        <w:t xml:space="preserve">clínica está </w:t>
      </w:r>
      <w:r w:rsidR="00CD5763" w:rsidRPr="00C63F28">
        <w:rPr>
          <w:rFonts w:ascii="Arial" w:hAnsi="Arial" w:cs="Arial"/>
          <w:spacing w:val="4"/>
          <w:sz w:val="24"/>
          <w:szCs w:val="24"/>
        </w:rPr>
        <w:t>in</w:t>
      </w:r>
      <w:r w:rsidR="00FB7D54" w:rsidRPr="00C63F28">
        <w:rPr>
          <w:rFonts w:ascii="Arial" w:hAnsi="Arial" w:cs="Arial"/>
          <w:spacing w:val="4"/>
          <w:sz w:val="24"/>
          <w:szCs w:val="24"/>
        </w:rPr>
        <w:t xml:space="preserve">completa, que no está actualizada o que recibió atención por medicina especializada, </w:t>
      </w:r>
      <w:r w:rsidR="00CD5763" w:rsidRPr="00C63F28">
        <w:rPr>
          <w:rFonts w:ascii="Arial" w:hAnsi="Arial" w:cs="Arial"/>
          <w:spacing w:val="4"/>
          <w:sz w:val="24"/>
          <w:szCs w:val="24"/>
        </w:rPr>
        <w:t xml:space="preserve">la entidad requiera al peticionario para que aporte lo que estima necesario. Pero lo anterior no habilita a la entidad a que de tajo dé por cerrado el trámite, más aún cuando </w:t>
      </w:r>
      <w:r w:rsidR="00FB7D54" w:rsidRPr="00C63F28">
        <w:rPr>
          <w:rFonts w:ascii="Arial" w:hAnsi="Arial" w:cs="Arial"/>
          <w:spacing w:val="4"/>
          <w:sz w:val="24"/>
          <w:szCs w:val="24"/>
        </w:rPr>
        <w:t>se nota desproporcionado que</w:t>
      </w:r>
      <w:r w:rsidR="00CD5763" w:rsidRPr="00C63F28">
        <w:rPr>
          <w:rFonts w:ascii="Arial" w:hAnsi="Arial" w:cs="Arial"/>
          <w:spacing w:val="4"/>
          <w:sz w:val="24"/>
          <w:szCs w:val="24"/>
        </w:rPr>
        <w:t xml:space="preserve"> </w:t>
      </w:r>
      <w:r w:rsidR="5AEC13BE" w:rsidRPr="00C63F28">
        <w:rPr>
          <w:rFonts w:ascii="Arial" w:hAnsi="Arial" w:cs="Arial"/>
          <w:spacing w:val="4"/>
          <w:sz w:val="24"/>
          <w:szCs w:val="24"/>
        </w:rPr>
        <w:t xml:space="preserve">se </w:t>
      </w:r>
      <w:r w:rsidR="00FB7D54" w:rsidRPr="00C63F28">
        <w:rPr>
          <w:rFonts w:ascii="Arial" w:hAnsi="Arial" w:cs="Arial"/>
          <w:spacing w:val="4"/>
          <w:sz w:val="24"/>
          <w:szCs w:val="24"/>
        </w:rPr>
        <w:t>tard</w:t>
      </w:r>
      <w:r w:rsidR="7347EA56" w:rsidRPr="00C63F28">
        <w:rPr>
          <w:rFonts w:ascii="Arial" w:hAnsi="Arial" w:cs="Arial"/>
          <w:spacing w:val="4"/>
          <w:sz w:val="24"/>
          <w:szCs w:val="24"/>
        </w:rPr>
        <w:t>e</w:t>
      </w:r>
      <w:r w:rsidR="00FB7D54" w:rsidRPr="00C63F28">
        <w:rPr>
          <w:rFonts w:ascii="Arial" w:hAnsi="Arial" w:cs="Arial"/>
          <w:spacing w:val="4"/>
          <w:sz w:val="24"/>
          <w:szCs w:val="24"/>
        </w:rPr>
        <w:t xml:space="preserve"> cuatro (4) meses en examinar la documental aportada por el actor y acto seguido, le</w:t>
      </w:r>
      <w:r w:rsidR="00CA5CB6" w:rsidRPr="00C63F28">
        <w:rPr>
          <w:rFonts w:ascii="Arial" w:hAnsi="Arial" w:cs="Arial"/>
          <w:spacing w:val="4"/>
          <w:sz w:val="24"/>
          <w:szCs w:val="24"/>
        </w:rPr>
        <w:t xml:space="preserve"> conceda al solicitante </w:t>
      </w:r>
      <w:r w:rsidR="00FB7D54" w:rsidRPr="00C63F28">
        <w:rPr>
          <w:rFonts w:ascii="Arial" w:hAnsi="Arial" w:cs="Arial"/>
          <w:spacing w:val="4"/>
          <w:sz w:val="24"/>
          <w:szCs w:val="24"/>
        </w:rPr>
        <w:t>un</w:t>
      </w:r>
      <w:r w:rsidR="00CA5CB6" w:rsidRPr="00C63F28">
        <w:rPr>
          <w:rFonts w:ascii="Arial" w:hAnsi="Arial" w:cs="Arial"/>
          <w:spacing w:val="4"/>
          <w:sz w:val="24"/>
          <w:szCs w:val="24"/>
        </w:rPr>
        <w:t xml:space="preserve"> término perentorio para aportar pruebas o exámenes clínicos nuevos , es decir, le imponga una </w:t>
      </w:r>
      <w:r w:rsidR="00FB7D54" w:rsidRPr="00C63F28">
        <w:rPr>
          <w:rFonts w:ascii="Arial" w:hAnsi="Arial" w:cs="Arial"/>
          <w:spacing w:val="4"/>
          <w:sz w:val="24"/>
          <w:szCs w:val="24"/>
        </w:rPr>
        <w:t xml:space="preserve">carga probatoria adicional </w:t>
      </w:r>
      <w:r w:rsidR="00CA5CB6" w:rsidRPr="00C63F28">
        <w:rPr>
          <w:rFonts w:ascii="Arial" w:hAnsi="Arial" w:cs="Arial"/>
          <w:spacing w:val="4"/>
          <w:sz w:val="24"/>
          <w:szCs w:val="24"/>
        </w:rPr>
        <w:t xml:space="preserve">al usuario señalando de algún modo que la información clínica es desactualizada y a </w:t>
      </w:r>
      <w:r w:rsidR="00CA5CB6" w:rsidRPr="00C63F28">
        <w:rPr>
          <w:rFonts w:ascii="Arial" w:hAnsi="Arial" w:cs="Arial"/>
          <w:spacing w:val="4"/>
          <w:sz w:val="24"/>
          <w:szCs w:val="24"/>
        </w:rPr>
        <w:lastRenderedPageBreak/>
        <w:t xml:space="preserve">renglón seguido </w:t>
      </w:r>
      <w:r w:rsidR="00FB7D54" w:rsidRPr="00C63F28">
        <w:rPr>
          <w:rFonts w:ascii="Arial" w:hAnsi="Arial" w:cs="Arial"/>
          <w:spacing w:val="4"/>
          <w:sz w:val="24"/>
          <w:szCs w:val="24"/>
        </w:rPr>
        <w:t xml:space="preserve">pretenda beneficiarse de su propia negligencia </w:t>
      </w:r>
      <w:r w:rsidR="00CA5CB6" w:rsidRPr="00C63F28">
        <w:rPr>
          <w:rFonts w:ascii="Arial" w:hAnsi="Arial" w:cs="Arial"/>
          <w:spacing w:val="4"/>
          <w:sz w:val="24"/>
          <w:szCs w:val="24"/>
        </w:rPr>
        <w:t>diciendo que no arrimó en tiempo los documentos necesarios para el trámite de la calificación.</w:t>
      </w:r>
    </w:p>
    <w:p w14:paraId="137E42EE" w14:textId="6DDA4E58" w:rsidR="00722B79" w:rsidRPr="00C63F28" w:rsidRDefault="00722B79" w:rsidP="009417ED">
      <w:pPr>
        <w:tabs>
          <w:tab w:val="left" w:pos="1134"/>
        </w:tabs>
        <w:spacing w:line="276" w:lineRule="auto"/>
        <w:ind w:firstLine="709"/>
        <w:jc w:val="both"/>
        <w:rPr>
          <w:rFonts w:ascii="Arial" w:hAnsi="Arial" w:cs="Arial"/>
          <w:spacing w:val="4"/>
          <w:sz w:val="24"/>
          <w:szCs w:val="24"/>
        </w:rPr>
      </w:pPr>
    </w:p>
    <w:p w14:paraId="20F948E9" w14:textId="27F66954" w:rsidR="005B2395" w:rsidRPr="00C63F28" w:rsidRDefault="00722B79" w:rsidP="009417ED">
      <w:pPr>
        <w:tabs>
          <w:tab w:val="left" w:pos="1134"/>
        </w:tabs>
        <w:spacing w:line="276" w:lineRule="auto"/>
        <w:ind w:firstLine="709"/>
        <w:jc w:val="both"/>
        <w:rPr>
          <w:rFonts w:ascii="Arial" w:hAnsi="Arial" w:cs="Arial"/>
          <w:spacing w:val="4"/>
          <w:sz w:val="24"/>
          <w:szCs w:val="24"/>
        </w:rPr>
      </w:pPr>
      <w:r w:rsidRPr="00C63F28">
        <w:rPr>
          <w:rFonts w:ascii="Arial" w:hAnsi="Arial" w:cs="Arial"/>
          <w:spacing w:val="4"/>
          <w:sz w:val="24"/>
          <w:szCs w:val="24"/>
        </w:rPr>
        <w:t>Por otra parte, no se puede soslayar que</w:t>
      </w:r>
      <w:r w:rsidR="005B2395" w:rsidRPr="00C63F28">
        <w:rPr>
          <w:rFonts w:ascii="Arial" w:hAnsi="Arial" w:cs="Arial"/>
          <w:spacing w:val="4"/>
          <w:sz w:val="24"/>
          <w:szCs w:val="24"/>
        </w:rPr>
        <w:t xml:space="preserve"> la precariedad del sistema de salud es un hecho notorio y que particularmente, el acceso a la atención por medicina especializada y sub-especializada presenta enormes dificultades para los afiliados; las cuales son mucho más profundas para quienes como el actor, pertenecen al régimen subsidiado de salud y una EPS como Medimás, que desde sus inicios ha presentado múltiples problemas</w:t>
      </w:r>
      <w:r w:rsidR="004369F4" w:rsidRPr="00C63F28">
        <w:rPr>
          <w:rFonts w:ascii="Arial" w:hAnsi="Arial" w:cs="Arial"/>
          <w:spacing w:val="4"/>
          <w:sz w:val="24"/>
          <w:szCs w:val="24"/>
        </w:rPr>
        <w:t xml:space="preserve"> en la </w:t>
      </w:r>
      <w:r w:rsidR="00C838A9" w:rsidRPr="00C63F28">
        <w:rPr>
          <w:rFonts w:ascii="Arial" w:hAnsi="Arial" w:cs="Arial"/>
          <w:spacing w:val="4"/>
          <w:sz w:val="24"/>
          <w:szCs w:val="24"/>
        </w:rPr>
        <w:t xml:space="preserve">prestación de sus servicios y </w:t>
      </w:r>
      <w:r w:rsidR="004369F4" w:rsidRPr="00C63F28">
        <w:rPr>
          <w:rFonts w:ascii="Arial" w:hAnsi="Arial" w:cs="Arial"/>
          <w:spacing w:val="4"/>
          <w:sz w:val="24"/>
          <w:szCs w:val="24"/>
        </w:rPr>
        <w:t>que son</w:t>
      </w:r>
      <w:r w:rsidR="005B2395" w:rsidRPr="00C63F28">
        <w:rPr>
          <w:rFonts w:ascii="Arial" w:hAnsi="Arial" w:cs="Arial"/>
          <w:spacing w:val="4"/>
          <w:sz w:val="24"/>
          <w:szCs w:val="24"/>
        </w:rPr>
        <w:t xml:space="preserve"> de público conocimiento. </w:t>
      </w:r>
    </w:p>
    <w:p w14:paraId="353FE794" w14:textId="7FB88A1D" w:rsidR="005B2395" w:rsidRPr="00C63F28" w:rsidRDefault="005B2395" w:rsidP="009417ED">
      <w:pPr>
        <w:tabs>
          <w:tab w:val="left" w:pos="1134"/>
        </w:tabs>
        <w:spacing w:line="276" w:lineRule="auto"/>
        <w:ind w:firstLine="709"/>
        <w:jc w:val="both"/>
        <w:rPr>
          <w:rFonts w:ascii="Arial" w:hAnsi="Arial" w:cs="Arial"/>
          <w:spacing w:val="4"/>
          <w:sz w:val="24"/>
          <w:szCs w:val="24"/>
        </w:rPr>
      </w:pPr>
    </w:p>
    <w:p w14:paraId="65976741" w14:textId="6867262C" w:rsidR="005B2395" w:rsidRPr="00C63F28" w:rsidRDefault="005B2395" w:rsidP="009417ED">
      <w:pPr>
        <w:tabs>
          <w:tab w:val="left" w:pos="1134"/>
        </w:tabs>
        <w:spacing w:line="276" w:lineRule="auto"/>
        <w:ind w:firstLine="709"/>
        <w:jc w:val="both"/>
        <w:rPr>
          <w:rFonts w:ascii="Arial" w:hAnsi="Arial" w:cs="Arial"/>
          <w:spacing w:val="4"/>
          <w:sz w:val="24"/>
          <w:szCs w:val="24"/>
        </w:rPr>
      </w:pPr>
      <w:r w:rsidRPr="00C63F28">
        <w:rPr>
          <w:rFonts w:ascii="Arial" w:hAnsi="Arial" w:cs="Arial"/>
          <w:spacing w:val="4"/>
          <w:sz w:val="24"/>
          <w:szCs w:val="24"/>
        </w:rPr>
        <w:t xml:space="preserve">En ese sentido, </w:t>
      </w:r>
      <w:r w:rsidR="004369F4" w:rsidRPr="00C63F28">
        <w:rPr>
          <w:rFonts w:ascii="Arial" w:hAnsi="Arial" w:cs="Arial"/>
          <w:spacing w:val="4"/>
          <w:sz w:val="24"/>
          <w:szCs w:val="24"/>
        </w:rPr>
        <w:t>el término de un (1) mes que</w:t>
      </w:r>
      <w:r w:rsidR="00C838A9" w:rsidRPr="00C63F28">
        <w:rPr>
          <w:rFonts w:ascii="Arial" w:hAnsi="Arial" w:cs="Arial"/>
          <w:spacing w:val="4"/>
          <w:sz w:val="24"/>
          <w:szCs w:val="24"/>
        </w:rPr>
        <w:t xml:space="preserve"> Colpensiones</w:t>
      </w:r>
      <w:r w:rsidR="004369F4" w:rsidRPr="00C63F28">
        <w:rPr>
          <w:rFonts w:ascii="Arial" w:hAnsi="Arial" w:cs="Arial"/>
          <w:spacing w:val="4"/>
          <w:sz w:val="24"/>
          <w:szCs w:val="24"/>
        </w:rPr>
        <w:t xml:space="preserve"> le concedió al señor Guevara Marín es exiguo, imposible de superar y constituye una barrera de acceso </w:t>
      </w:r>
      <w:r w:rsidRPr="00C63F28">
        <w:rPr>
          <w:rFonts w:ascii="Arial" w:hAnsi="Arial" w:cs="Arial"/>
          <w:spacing w:val="4"/>
          <w:sz w:val="24"/>
          <w:szCs w:val="24"/>
        </w:rPr>
        <w:t>al sistema de seguridad social</w:t>
      </w:r>
      <w:r w:rsidR="004369F4" w:rsidRPr="00C63F28">
        <w:rPr>
          <w:rFonts w:ascii="Arial" w:hAnsi="Arial" w:cs="Arial"/>
          <w:spacing w:val="4"/>
          <w:sz w:val="24"/>
          <w:szCs w:val="24"/>
        </w:rPr>
        <w:t>,</w:t>
      </w:r>
      <w:r w:rsidRPr="00C63F28">
        <w:rPr>
          <w:rFonts w:ascii="Arial" w:hAnsi="Arial" w:cs="Arial"/>
          <w:spacing w:val="4"/>
          <w:sz w:val="24"/>
          <w:szCs w:val="24"/>
        </w:rPr>
        <w:t xml:space="preserve"> que afecta de manera grave </w:t>
      </w:r>
      <w:r w:rsidR="004369F4" w:rsidRPr="00C63F28">
        <w:rPr>
          <w:rFonts w:ascii="Arial" w:hAnsi="Arial" w:cs="Arial"/>
          <w:spacing w:val="4"/>
          <w:sz w:val="24"/>
          <w:szCs w:val="24"/>
        </w:rPr>
        <w:t xml:space="preserve">sus derechos fundamentales y que, por lo mismo, hace imperiosa la intervención del juez constitucional para romper la desigualdad material </w:t>
      </w:r>
      <w:r w:rsidR="00C838A9" w:rsidRPr="00C63F28">
        <w:rPr>
          <w:rFonts w:ascii="Arial" w:hAnsi="Arial" w:cs="Arial"/>
          <w:spacing w:val="4"/>
          <w:sz w:val="24"/>
          <w:szCs w:val="24"/>
        </w:rPr>
        <w:t>en la que se encuentra frente a otros afiliados</w:t>
      </w:r>
      <w:r w:rsidR="004369F4" w:rsidRPr="00C63F28">
        <w:rPr>
          <w:rFonts w:ascii="Arial" w:hAnsi="Arial" w:cs="Arial"/>
          <w:spacing w:val="4"/>
          <w:sz w:val="24"/>
          <w:szCs w:val="24"/>
        </w:rPr>
        <w:t xml:space="preserve">. </w:t>
      </w:r>
    </w:p>
    <w:p w14:paraId="7D57703B" w14:textId="1D8936CE" w:rsidR="005B2395" w:rsidRPr="00C63F28" w:rsidRDefault="005B2395" w:rsidP="009417ED">
      <w:pPr>
        <w:tabs>
          <w:tab w:val="left" w:pos="1134"/>
        </w:tabs>
        <w:spacing w:line="276" w:lineRule="auto"/>
        <w:ind w:firstLine="709"/>
        <w:jc w:val="both"/>
        <w:rPr>
          <w:rFonts w:ascii="Arial" w:hAnsi="Arial" w:cs="Arial"/>
          <w:spacing w:val="4"/>
          <w:sz w:val="24"/>
          <w:szCs w:val="24"/>
        </w:rPr>
      </w:pPr>
    </w:p>
    <w:p w14:paraId="10C8513B" w14:textId="41E17500" w:rsidR="00FA2EEB" w:rsidRPr="00C63F28" w:rsidRDefault="004369F4" w:rsidP="009417ED">
      <w:pPr>
        <w:tabs>
          <w:tab w:val="left" w:pos="1134"/>
        </w:tabs>
        <w:spacing w:line="276" w:lineRule="auto"/>
        <w:ind w:firstLine="709"/>
        <w:jc w:val="both"/>
        <w:rPr>
          <w:rFonts w:ascii="Arial" w:hAnsi="Arial" w:cs="Arial"/>
          <w:spacing w:val="4"/>
          <w:sz w:val="24"/>
          <w:szCs w:val="24"/>
        </w:rPr>
      </w:pPr>
      <w:r w:rsidRPr="00C63F28">
        <w:rPr>
          <w:rFonts w:ascii="Arial" w:hAnsi="Arial" w:cs="Arial"/>
          <w:spacing w:val="4"/>
          <w:sz w:val="24"/>
          <w:szCs w:val="24"/>
        </w:rPr>
        <w:t>No se obvia que el Decreto 1352 de 2013, establece a favor de los solicitantes la posibilidad de pedir una prórroga de dicho plazo y que en principio, esto lo debió haber hecho el actor. Sin embargo, debe tenerse en consideración que la jurisprudencia del Consejo de Estado y de la Corte Constitucional</w:t>
      </w:r>
      <w:r w:rsidRPr="00C63F28">
        <w:rPr>
          <w:rStyle w:val="Refdenotaalpie"/>
          <w:rFonts w:ascii="Arial" w:hAnsi="Arial" w:cs="Arial"/>
          <w:spacing w:val="4"/>
          <w:sz w:val="24"/>
          <w:szCs w:val="24"/>
        </w:rPr>
        <w:footnoteReference w:id="2"/>
      </w:r>
      <w:r w:rsidRPr="00C63F28">
        <w:rPr>
          <w:rFonts w:ascii="Arial" w:hAnsi="Arial" w:cs="Arial"/>
          <w:spacing w:val="4"/>
          <w:sz w:val="24"/>
          <w:szCs w:val="24"/>
        </w:rPr>
        <w:t xml:space="preserve">, ha sido clara en mencionar que es </w:t>
      </w:r>
      <w:r w:rsidR="00722B79" w:rsidRPr="00C63F28">
        <w:rPr>
          <w:rFonts w:ascii="Arial" w:hAnsi="Arial" w:cs="Arial"/>
          <w:spacing w:val="4"/>
          <w:sz w:val="24"/>
          <w:szCs w:val="24"/>
        </w:rPr>
        <w:t xml:space="preserve">deber de la administración informar a la persona afectada, los recursos que el ordenamiento le habilita para la salvaguarda de sus derechos frente a una determinada actuación administrativa; de suerte que, cuando se incumple con ello, es igualmente desproporcionado exigirle a una persona el ejercicio de </w:t>
      </w:r>
      <w:r w:rsidRPr="00C63F28">
        <w:rPr>
          <w:rFonts w:ascii="Arial" w:hAnsi="Arial" w:cs="Arial"/>
          <w:spacing w:val="4"/>
          <w:sz w:val="24"/>
          <w:szCs w:val="24"/>
        </w:rPr>
        <w:t>esos</w:t>
      </w:r>
      <w:r w:rsidR="00722B79" w:rsidRPr="00C63F28">
        <w:rPr>
          <w:rFonts w:ascii="Arial" w:hAnsi="Arial" w:cs="Arial"/>
          <w:spacing w:val="4"/>
          <w:sz w:val="24"/>
          <w:szCs w:val="24"/>
        </w:rPr>
        <w:t xml:space="preserve"> procedimientos, </w:t>
      </w:r>
      <w:r w:rsidRPr="00C63F28">
        <w:rPr>
          <w:rFonts w:ascii="Arial" w:hAnsi="Arial" w:cs="Arial"/>
          <w:spacing w:val="4"/>
          <w:sz w:val="24"/>
          <w:szCs w:val="24"/>
        </w:rPr>
        <w:t xml:space="preserve">sobre los cuales </w:t>
      </w:r>
      <w:r w:rsidR="00722B79" w:rsidRPr="00C63F28">
        <w:rPr>
          <w:rFonts w:ascii="Arial" w:hAnsi="Arial" w:cs="Arial"/>
          <w:spacing w:val="4"/>
          <w:sz w:val="24"/>
          <w:szCs w:val="24"/>
        </w:rPr>
        <w:t>no se le informó te</w:t>
      </w:r>
      <w:r w:rsidRPr="00C63F28">
        <w:rPr>
          <w:rFonts w:ascii="Arial" w:hAnsi="Arial" w:cs="Arial"/>
          <w:spacing w:val="4"/>
          <w:sz w:val="24"/>
          <w:szCs w:val="24"/>
        </w:rPr>
        <w:t>ner</w:t>
      </w:r>
      <w:r w:rsidR="00722B79" w:rsidRPr="00C63F28">
        <w:rPr>
          <w:rFonts w:ascii="Arial" w:hAnsi="Arial" w:cs="Arial"/>
          <w:spacing w:val="4"/>
          <w:sz w:val="24"/>
          <w:szCs w:val="24"/>
        </w:rPr>
        <w:t xml:space="preserve"> a su disposició</w:t>
      </w:r>
      <w:r w:rsidR="00C838A9" w:rsidRPr="00C63F28">
        <w:rPr>
          <w:rFonts w:ascii="Arial" w:hAnsi="Arial" w:cs="Arial"/>
          <w:spacing w:val="4"/>
          <w:sz w:val="24"/>
          <w:szCs w:val="24"/>
        </w:rPr>
        <w:t>n</w:t>
      </w:r>
      <w:r w:rsidR="00722B79" w:rsidRPr="00C63F28">
        <w:rPr>
          <w:rFonts w:ascii="Arial" w:hAnsi="Arial" w:cs="Arial"/>
          <w:spacing w:val="4"/>
          <w:sz w:val="24"/>
          <w:szCs w:val="24"/>
        </w:rPr>
        <w:t>.</w:t>
      </w:r>
    </w:p>
    <w:p w14:paraId="281CEE95" w14:textId="692F3771" w:rsidR="00FA2EEB" w:rsidRPr="00C63F28" w:rsidRDefault="00FA2EEB" w:rsidP="009417ED">
      <w:pPr>
        <w:tabs>
          <w:tab w:val="left" w:pos="1134"/>
        </w:tabs>
        <w:spacing w:line="276" w:lineRule="auto"/>
        <w:ind w:firstLine="709"/>
        <w:jc w:val="both"/>
        <w:rPr>
          <w:rFonts w:ascii="Arial" w:hAnsi="Arial" w:cs="Arial"/>
          <w:spacing w:val="4"/>
          <w:sz w:val="24"/>
          <w:szCs w:val="24"/>
        </w:rPr>
      </w:pPr>
    </w:p>
    <w:p w14:paraId="536ED606" w14:textId="73966F5E" w:rsidR="00FA2EEB" w:rsidRPr="00C63F28" w:rsidRDefault="00C838A9" w:rsidP="009417ED">
      <w:pPr>
        <w:tabs>
          <w:tab w:val="left" w:pos="1134"/>
        </w:tabs>
        <w:spacing w:line="276" w:lineRule="auto"/>
        <w:ind w:firstLine="709"/>
        <w:jc w:val="both"/>
        <w:rPr>
          <w:rFonts w:ascii="Arial" w:hAnsi="Arial" w:cs="Arial"/>
          <w:spacing w:val="4"/>
          <w:sz w:val="24"/>
          <w:szCs w:val="24"/>
        </w:rPr>
      </w:pPr>
      <w:r w:rsidRPr="00C63F28">
        <w:rPr>
          <w:rFonts w:ascii="Arial" w:hAnsi="Arial" w:cs="Arial"/>
          <w:spacing w:val="4"/>
          <w:sz w:val="24"/>
          <w:szCs w:val="24"/>
        </w:rPr>
        <w:t>E</w:t>
      </w:r>
      <w:r w:rsidR="00FA2EEB" w:rsidRPr="00C63F28">
        <w:rPr>
          <w:rFonts w:ascii="Arial" w:hAnsi="Arial" w:cs="Arial"/>
          <w:spacing w:val="4"/>
          <w:sz w:val="24"/>
          <w:szCs w:val="24"/>
        </w:rPr>
        <w:t xml:space="preserve">n este caso, Colpensiones no cumplió </w:t>
      </w:r>
      <w:r w:rsidRPr="00C63F28">
        <w:rPr>
          <w:rFonts w:ascii="Arial" w:hAnsi="Arial" w:cs="Arial"/>
          <w:spacing w:val="4"/>
          <w:sz w:val="24"/>
          <w:szCs w:val="24"/>
        </w:rPr>
        <w:t xml:space="preserve">con ese </w:t>
      </w:r>
      <w:r w:rsidR="00CA5CB6" w:rsidRPr="00C63F28">
        <w:rPr>
          <w:rFonts w:ascii="Arial" w:hAnsi="Arial" w:cs="Arial"/>
          <w:spacing w:val="4"/>
          <w:sz w:val="24"/>
          <w:szCs w:val="24"/>
        </w:rPr>
        <w:t>deber; primero</w:t>
      </w:r>
      <w:r w:rsidR="00FA2EEB" w:rsidRPr="00C63F28">
        <w:rPr>
          <w:rFonts w:ascii="Arial" w:hAnsi="Arial" w:cs="Arial"/>
          <w:spacing w:val="4"/>
          <w:sz w:val="24"/>
          <w:szCs w:val="24"/>
        </w:rPr>
        <w:t xml:space="preserve">, en el oficio del 04 de julio de 2019, </w:t>
      </w:r>
      <w:r w:rsidRPr="00C63F28">
        <w:rPr>
          <w:rFonts w:ascii="Arial" w:hAnsi="Arial" w:cs="Arial"/>
          <w:spacing w:val="4"/>
          <w:sz w:val="24"/>
          <w:szCs w:val="24"/>
        </w:rPr>
        <w:t xml:space="preserve">en el que lo requirió para que aportara la historia clínica, </w:t>
      </w:r>
      <w:r w:rsidR="00FA2EEB" w:rsidRPr="00C63F28">
        <w:rPr>
          <w:rFonts w:ascii="Arial" w:hAnsi="Arial" w:cs="Arial"/>
          <w:spacing w:val="4"/>
          <w:sz w:val="24"/>
          <w:szCs w:val="24"/>
        </w:rPr>
        <w:t>no le informó al actor que contaba con la posibilidad de solicitar la pr</w:t>
      </w:r>
      <w:r w:rsidR="00CA5CB6" w:rsidRPr="00C63F28">
        <w:rPr>
          <w:rFonts w:ascii="Arial" w:hAnsi="Arial" w:cs="Arial"/>
          <w:spacing w:val="4"/>
          <w:sz w:val="24"/>
          <w:szCs w:val="24"/>
        </w:rPr>
        <w:t>ó</w:t>
      </w:r>
      <w:r w:rsidR="00FA2EEB" w:rsidRPr="00C63F28">
        <w:rPr>
          <w:rFonts w:ascii="Arial" w:hAnsi="Arial" w:cs="Arial"/>
          <w:spacing w:val="4"/>
          <w:sz w:val="24"/>
          <w:szCs w:val="24"/>
        </w:rPr>
        <w:t xml:space="preserve">rroga del plazo para la entrega oportuna de la documentación y luego, en la comunicación del 9 de agosto siguiente, en la </w:t>
      </w:r>
      <w:r w:rsidRPr="00C63F28">
        <w:rPr>
          <w:rFonts w:ascii="Arial" w:hAnsi="Arial" w:cs="Arial"/>
          <w:spacing w:val="4"/>
          <w:sz w:val="24"/>
          <w:szCs w:val="24"/>
        </w:rPr>
        <w:t xml:space="preserve">que </w:t>
      </w:r>
      <w:r w:rsidR="00FA2EEB" w:rsidRPr="00C63F28">
        <w:rPr>
          <w:rFonts w:ascii="Arial" w:hAnsi="Arial" w:cs="Arial"/>
          <w:spacing w:val="4"/>
          <w:sz w:val="24"/>
          <w:szCs w:val="24"/>
        </w:rPr>
        <w:t xml:space="preserve">dispuso el cierre del trámite de calificación, tampoco le notificó la procedencia de recurso alguno. </w:t>
      </w:r>
    </w:p>
    <w:p w14:paraId="5607DD04" w14:textId="55517258" w:rsidR="00722B79" w:rsidRPr="00C63F28" w:rsidRDefault="00722B79" w:rsidP="009417ED">
      <w:pPr>
        <w:tabs>
          <w:tab w:val="left" w:pos="1134"/>
        </w:tabs>
        <w:spacing w:line="276" w:lineRule="auto"/>
        <w:ind w:firstLine="709"/>
        <w:jc w:val="both"/>
        <w:rPr>
          <w:rFonts w:ascii="Arial" w:hAnsi="Arial" w:cs="Arial"/>
          <w:spacing w:val="4"/>
          <w:sz w:val="24"/>
          <w:szCs w:val="24"/>
        </w:rPr>
      </w:pPr>
      <w:r w:rsidRPr="00C63F28">
        <w:rPr>
          <w:rFonts w:ascii="Arial" w:hAnsi="Arial" w:cs="Arial"/>
          <w:spacing w:val="4"/>
          <w:sz w:val="24"/>
          <w:szCs w:val="24"/>
        </w:rPr>
        <w:t xml:space="preserve"> </w:t>
      </w:r>
    </w:p>
    <w:p w14:paraId="2C06338C" w14:textId="43F48B53" w:rsidR="00722B79" w:rsidRPr="00C63F28" w:rsidRDefault="0025097D" w:rsidP="009417ED">
      <w:pPr>
        <w:tabs>
          <w:tab w:val="left" w:pos="1134"/>
        </w:tabs>
        <w:spacing w:line="276" w:lineRule="auto"/>
        <w:ind w:firstLine="709"/>
        <w:jc w:val="both"/>
        <w:rPr>
          <w:rFonts w:ascii="Arial" w:hAnsi="Arial" w:cs="Arial"/>
          <w:spacing w:val="4"/>
          <w:sz w:val="24"/>
          <w:szCs w:val="24"/>
        </w:rPr>
      </w:pPr>
      <w:r w:rsidRPr="00C63F28">
        <w:rPr>
          <w:rFonts w:ascii="Arial" w:hAnsi="Arial" w:cs="Arial"/>
          <w:spacing w:val="4"/>
          <w:sz w:val="24"/>
          <w:szCs w:val="24"/>
        </w:rPr>
        <w:t>De otro lado, al examinar la</w:t>
      </w:r>
      <w:r w:rsidR="009F3F0F" w:rsidRPr="00C63F28">
        <w:rPr>
          <w:rFonts w:ascii="Arial" w:hAnsi="Arial" w:cs="Arial"/>
          <w:spacing w:val="4"/>
          <w:sz w:val="24"/>
          <w:szCs w:val="24"/>
        </w:rPr>
        <w:t>s</w:t>
      </w:r>
      <w:r w:rsidRPr="00C63F28">
        <w:rPr>
          <w:rFonts w:ascii="Arial" w:hAnsi="Arial" w:cs="Arial"/>
          <w:spacing w:val="4"/>
          <w:sz w:val="24"/>
          <w:szCs w:val="24"/>
        </w:rPr>
        <w:t xml:space="preserve"> condiciones socio-económicas del señor Guevara Marín las circunstancias no son mejores</w:t>
      </w:r>
      <w:r w:rsidR="00CA5CB6" w:rsidRPr="00C63F28">
        <w:rPr>
          <w:rFonts w:ascii="Arial" w:hAnsi="Arial" w:cs="Arial"/>
          <w:spacing w:val="4"/>
          <w:sz w:val="24"/>
          <w:szCs w:val="24"/>
        </w:rPr>
        <w:t>. E</w:t>
      </w:r>
      <w:r w:rsidRPr="00C63F28">
        <w:rPr>
          <w:rFonts w:ascii="Arial" w:hAnsi="Arial" w:cs="Arial"/>
          <w:spacing w:val="4"/>
          <w:sz w:val="24"/>
          <w:szCs w:val="24"/>
        </w:rPr>
        <w:t xml:space="preserve">s una persona de 54 años de edad, </w:t>
      </w:r>
      <w:r w:rsidR="00C00087" w:rsidRPr="00C63F28">
        <w:rPr>
          <w:rFonts w:ascii="Arial" w:hAnsi="Arial" w:cs="Arial"/>
          <w:spacing w:val="4"/>
          <w:sz w:val="24"/>
          <w:szCs w:val="24"/>
        </w:rPr>
        <w:t xml:space="preserve">presenta un cuadro de comorbilidades, </w:t>
      </w:r>
      <w:r w:rsidRPr="00C63F28">
        <w:rPr>
          <w:rFonts w:ascii="Arial" w:hAnsi="Arial" w:cs="Arial"/>
          <w:spacing w:val="4"/>
          <w:sz w:val="24"/>
          <w:szCs w:val="24"/>
        </w:rPr>
        <w:t xml:space="preserve">no aparece como propietario de algún bien inmueble ante la Superintendencia de Notariado y Registro, está afiliado al </w:t>
      </w:r>
      <w:r w:rsidR="00C00087" w:rsidRPr="00C63F28">
        <w:rPr>
          <w:rFonts w:ascii="Arial" w:hAnsi="Arial" w:cs="Arial"/>
          <w:spacing w:val="4"/>
          <w:sz w:val="24"/>
          <w:szCs w:val="24"/>
        </w:rPr>
        <w:t>régimen subsidiado de</w:t>
      </w:r>
      <w:r w:rsidRPr="00C63F28">
        <w:rPr>
          <w:rFonts w:ascii="Arial" w:hAnsi="Arial" w:cs="Arial"/>
          <w:spacing w:val="4"/>
          <w:sz w:val="24"/>
          <w:szCs w:val="24"/>
        </w:rPr>
        <w:t xml:space="preserve"> salud, estuvo afiliado </w:t>
      </w:r>
      <w:r w:rsidR="00652D96" w:rsidRPr="00C63F28">
        <w:rPr>
          <w:rFonts w:ascii="Arial" w:hAnsi="Arial" w:cs="Arial"/>
          <w:spacing w:val="4"/>
          <w:sz w:val="24"/>
          <w:szCs w:val="24"/>
        </w:rPr>
        <w:t xml:space="preserve">al </w:t>
      </w:r>
      <w:r w:rsidR="00C00087" w:rsidRPr="00C63F28">
        <w:rPr>
          <w:rFonts w:ascii="Arial" w:hAnsi="Arial" w:cs="Arial"/>
          <w:spacing w:val="4"/>
          <w:sz w:val="24"/>
          <w:szCs w:val="24"/>
        </w:rPr>
        <w:t>programa</w:t>
      </w:r>
      <w:r w:rsidRPr="00C63F28">
        <w:rPr>
          <w:rFonts w:ascii="Arial" w:hAnsi="Arial" w:cs="Arial"/>
          <w:spacing w:val="4"/>
          <w:sz w:val="24"/>
          <w:szCs w:val="24"/>
        </w:rPr>
        <w:t xml:space="preserve"> de</w:t>
      </w:r>
      <w:r w:rsidR="00C00087" w:rsidRPr="00C63F28">
        <w:rPr>
          <w:rFonts w:ascii="Arial" w:hAnsi="Arial" w:cs="Arial"/>
          <w:spacing w:val="4"/>
          <w:sz w:val="24"/>
          <w:szCs w:val="24"/>
        </w:rPr>
        <w:t>l</w:t>
      </w:r>
      <w:r w:rsidRPr="00C63F28">
        <w:rPr>
          <w:rFonts w:ascii="Arial" w:hAnsi="Arial" w:cs="Arial"/>
          <w:spacing w:val="4"/>
          <w:sz w:val="24"/>
          <w:szCs w:val="24"/>
        </w:rPr>
        <w:t xml:space="preserve"> subsidio al aporte en pensiones,  reside en el sector rural y tiene un reducido puntaje en el Sisbén</w:t>
      </w:r>
      <w:r w:rsidR="00C00087" w:rsidRPr="00C63F28">
        <w:rPr>
          <w:rFonts w:ascii="Arial" w:hAnsi="Arial" w:cs="Arial"/>
          <w:spacing w:val="4"/>
          <w:sz w:val="24"/>
          <w:szCs w:val="24"/>
        </w:rPr>
        <w:t xml:space="preserve">; todo lo cual, permite inferir que es una persona vulnerable y que carece de los recursos económicos necesario para asumir el trámite de calificación o continuar soportando la espera y la carga de las gestiones ante una y otra entidad. </w:t>
      </w:r>
    </w:p>
    <w:p w14:paraId="54B82B18" w14:textId="03614C2C" w:rsidR="00FA2EEB" w:rsidRPr="00C63F28" w:rsidRDefault="00FA2EEB" w:rsidP="009417ED">
      <w:pPr>
        <w:tabs>
          <w:tab w:val="left" w:pos="1134"/>
        </w:tabs>
        <w:spacing w:line="276" w:lineRule="auto"/>
        <w:ind w:firstLine="709"/>
        <w:jc w:val="both"/>
        <w:rPr>
          <w:rFonts w:ascii="Arial" w:hAnsi="Arial" w:cs="Arial"/>
          <w:spacing w:val="4"/>
          <w:sz w:val="24"/>
          <w:szCs w:val="24"/>
        </w:rPr>
      </w:pPr>
    </w:p>
    <w:p w14:paraId="7907CC1F" w14:textId="20FC5058" w:rsidR="003E671B" w:rsidRPr="00C63F28" w:rsidRDefault="00C00087" w:rsidP="009417ED">
      <w:pPr>
        <w:tabs>
          <w:tab w:val="left" w:pos="1134"/>
        </w:tabs>
        <w:spacing w:line="276" w:lineRule="auto"/>
        <w:ind w:firstLine="709"/>
        <w:jc w:val="both"/>
        <w:rPr>
          <w:rFonts w:ascii="Arial" w:hAnsi="Arial" w:cs="Arial"/>
          <w:spacing w:val="4"/>
          <w:sz w:val="24"/>
          <w:szCs w:val="24"/>
          <w:lang w:val="es-CO"/>
        </w:rPr>
      </w:pPr>
      <w:r w:rsidRPr="00C63F28">
        <w:rPr>
          <w:rFonts w:ascii="Arial" w:hAnsi="Arial" w:cs="Arial"/>
          <w:spacing w:val="4"/>
          <w:sz w:val="24"/>
          <w:szCs w:val="24"/>
        </w:rPr>
        <w:lastRenderedPageBreak/>
        <w:t xml:space="preserve">Por todo lo anterior, debe privilegiarse el hecho de que aún con dificultades, en un proceso </w:t>
      </w:r>
      <w:r w:rsidR="002B034A" w:rsidRPr="00C63F28">
        <w:rPr>
          <w:rFonts w:ascii="Arial" w:hAnsi="Arial" w:cs="Arial"/>
          <w:spacing w:val="4"/>
          <w:sz w:val="24"/>
          <w:szCs w:val="24"/>
        </w:rPr>
        <w:t>en el que se han desconocido sus</w:t>
      </w:r>
      <w:r w:rsidRPr="00C63F28">
        <w:rPr>
          <w:rFonts w:ascii="Arial" w:hAnsi="Arial" w:cs="Arial"/>
          <w:spacing w:val="4"/>
          <w:sz w:val="24"/>
          <w:szCs w:val="24"/>
        </w:rPr>
        <w:t xml:space="preserve"> garantías, el actor hubiera completado la historia clínica y la radicara ante la Administradora Colombiana de Pensiones – Colpensiones</w:t>
      </w:r>
      <w:r w:rsidR="002B034A" w:rsidRPr="00C63F28">
        <w:rPr>
          <w:rFonts w:ascii="Arial" w:hAnsi="Arial" w:cs="Arial"/>
          <w:spacing w:val="4"/>
          <w:sz w:val="24"/>
          <w:szCs w:val="24"/>
        </w:rPr>
        <w:t>,</w:t>
      </w:r>
      <w:r w:rsidRPr="00C63F28">
        <w:rPr>
          <w:rFonts w:ascii="Arial" w:hAnsi="Arial" w:cs="Arial"/>
          <w:spacing w:val="4"/>
          <w:sz w:val="24"/>
          <w:szCs w:val="24"/>
        </w:rPr>
        <w:t xml:space="preserve"> cuando las circunstancias se lo permitieron</w:t>
      </w:r>
      <w:r w:rsidR="002B034A" w:rsidRPr="00C63F28">
        <w:rPr>
          <w:rFonts w:ascii="Arial" w:hAnsi="Arial" w:cs="Arial"/>
          <w:spacing w:val="4"/>
          <w:sz w:val="24"/>
          <w:szCs w:val="24"/>
        </w:rPr>
        <w:t>;</w:t>
      </w:r>
      <w:r w:rsidRPr="00C63F28">
        <w:rPr>
          <w:rFonts w:ascii="Arial" w:hAnsi="Arial" w:cs="Arial"/>
          <w:spacing w:val="4"/>
          <w:sz w:val="24"/>
          <w:szCs w:val="24"/>
        </w:rPr>
        <w:t xml:space="preserve"> razón por la cual,</w:t>
      </w:r>
      <w:r w:rsidR="002B034A" w:rsidRPr="00C63F28">
        <w:rPr>
          <w:rFonts w:ascii="Arial" w:hAnsi="Arial" w:cs="Arial"/>
          <w:spacing w:val="4"/>
          <w:sz w:val="24"/>
          <w:szCs w:val="24"/>
        </w:rPr>
        <w:t xml:space="preserve"> </w:t>
      </w:r>
      <w:r w:rsidR="00C457A4" w:rsidRPr="00C63F28">
        <w:rPr>
          <w:rFonts w:ascii="Arial" w:hAnsi="Arial" w:cs="Arial"/>
          <w:b/>
          <w:bCs/>
          <w:spacing w:val="4"/>
          <w:sz w:val="24"/>
          <w:szCs w:val="24"/>
        </w:rPr>
        <w:t>SE REVOCARÁ</w:t>
      </w:r>
      <w:r w:rsidR="002B034A" w:rsidRPr="00C63F28">
        <w:rPr>
          <w:rFonts w:ascii="Arial" w:hAnsi="Arial" w:cs="Arial"/>
          <w:b/>
          <w:bCs/>
          <w:spacing w:val="4"/>
          <w:sz w:val="24"/>
          <w:szCs w:val="24"/>
        </w:rPr>
        <w:t xml:space="preserve"> </w:t>
      </w:r>
      <w:r w:rsidR="002B034A" w:rsidRPr="00C63F28">
        <w:rPr>
          <w:rFonts w:ascii="Arial" w:hAnsi="Arial" w:cs="Arial"/>
          <w:spacing w:val="4"/>
          <w:sz w:val="24"/>
          <w:szCs w:val="24"/>
        </w:rPr>
        <w:t>la sentencia apelada y</w:t>
      </w:r>
      <w:r w:rsidRPr="00C63F28">
        <w:rPr>
          <w:rFonts w:ascii="Arial" w:hAnsi="Arial" w:cs="Arial"/>
          <w:spacing w:val="4"/>
          <w:sz w:val="24"/>
          <w:szCs w:val="24"/>
        </w:rPr>
        <w:t xml:space="preserve"> se concederá el amparo deprecado</w:t>
      </w:r>
      <w:r w:rsidR="002B034A" w:rsidRPr="00C63F28">
        <w:rPr>
          <w:rFonts w:ascii="Arial" w:hAnsi="Arial" w:cs="Arial"/>
          <w:spacing w:val="4"/>
          <w:sz w:val="24"/>
          <w:szCs w:val="24"/>
        </w:rPr>
        <w:t xml:space="preserve">, </w:t>
      </w:r>
      <w:r w:rsidRPr="00C63F28">
        <w:rPr>
          <w:rFonts w:ascii="Arial" w:hAnsi="Arial" w:cs="Arial"/>
          <w:spacing w:val="4"/>
          <w:sz w:val="24"/>
          <w:szCs w:val="24"/>
        </w:rPr>
        <w:t>ordena</w:t>
      </w:r>
      <w:r w:rsidR="002B034A" w:rsidRPr="00C63F28">
        <w:rPr>
          <w:rFonts w:ascii="Arial" w:hAnsi="Arial" w:cs="Arial"/>
          <w:spacing w:val="4"/>
          <w:sz w:val="24"/>
          <w:szCs w:val="24"/>
        </w:rPr>
        <w:t>ndo</w:t>
      </w:r>
      <w:r w:rsidRPr="00C63F28">
        <w:rPr>
          <w:rFonts w:ascii="Arial" w:hAnsi="Arial" w:cs="Arial"/>
          <w:spacing w:val="4"/>
          <w:sz w:val="24"/>
          <w:szCs w:val="24"/>
        </w:rPr>
        <w:t xml:space="preserve"> a esta entidad, que proceda manera inmediata a reactivar</w:t>
      </w:r>
      <w:r w:rsidR="002B034A" w:rsidRPr="00C63F28">
        <w:rPr>
          <w:rFonts w:ascii="Arial" w:hAnsi="Arial" w:cs="Arial"/>
          <w:spacing w:val="4"/>
          <w:sz w:val="24"/>
          <w:szCs w:val="24"/>
        </w:rPr>
        <w:t xml:space="preserve"> solicitud de calificación radicada por Javier de Jesús Guevara Marín, el 03 de abril de 2019, bajo el número </w:t>
      </w:r>
      <w:r w:rsidR="002B034A" w:rsidRPr="00C63F28">
        <w:rPr>
          <w:rFonts w:ascii="Arial" w:hAnsi="Arial" w:cs="Arial"/>
          <w:spacing w:val="4"/>
          <w:sz w:val="24"/>
          <w:szCs w:val="24"/>
          <w:lang w:val="es-CO"/>
        </w:rPr>
        <w:t xml:space="preserve">2019_4373147, que tenga en cuenta la documentación que le fue radicada </w:t>
      </w:r>
      <w:r w:rsidR="002B034A" w:rsidRPr="00C63F28">
        <w:rPr>
          <w:rFonts w:ascii="Arial" w:hAnsi="Arial" w:cs="Arial"/>
          <w:spacing w:val="4"/>
          <w:sz w:val="24"/>
          <w:szCs w:val="24"/>
        </w:rPr>
        <w:t xml:space="preserve">05 de diciembre de 2019, bajo el número 2019_16313847 y que continúe con el trámite de calificación, supeditada a los términos y condiciones que para el efecto dispone el Decreto 1352 de 2013. </w:t>
      </w:r>
    </w:p>
    <w:p w14:paraId="6F1B0A2C" w14:textId="66F20D24" w:rsidR="4CF9DDEB" w:rsidRPr="00C63F28" w:rsidRDefault="4CF9DDEB" w:rsidP="009417ED">
      <w:pPr>
        <w:spacing w:line="276" w:lineRule="auto"/>
        <w:ind w:firstLine="709"/>
        <w:jc w:val="both"/>
        <w:rPr>
          <w:rFonts w:ascii="Arial" w:hAnsi="Arial" w:cs="Arial"/>
          <w:spacing w:val="4"/>
          <w:sz w:val="24"/>
          <w:szCs w:val="24"/>
        </w:rPr>
      </w:pPr>
    </w:p>
    <w:p w14:paraId="42995774" w14:textId="19060F69" w:rsidR="01AF2FE5" w:rsidRPr="00C63F28" w:rsidRDefault="01AF2FE5" w:rsidP="009417ED">
      <w:pPr>
        <w:spacing w:line="276" w:lineRule="auto"/>
        <w:ind w:firstLine="852"/>
        <w:jc w:val="both"/>
        <w:rPr>
          <w:rFonts w:ascii="Arial" w:hAnsi="Arial" w:cs="Arial"/>
          <w:spacing w:val="4"/>
          <w:sz w:val="24"/>
          <w:szCs w:val="24"/>
          <w:lang w:val="es-CO"/>
        </w:rPr>
      </w:pPr>
      <w:r w:rsidRPr="00C63F28">
        <w:rPr>
          <w:rFonts w:ascii="Arial" w:hAnsi="Arial" w:cs="Arial"/>
          <w:spacing w:val="4"/>
          <w:sz w:val="24"/>
          <w:szCs w:val="24"/>
          <w:lang w:val="es-CO"/>
        </w:rPr>
        <w:t>Así mismo se ordenará a Colpensiones, que en el término de veinticuatro horas hábiles (24) siguientes a la notificación de esta decisión comunique por escrito al señor J</w:t>
      </w:r>
      <w:proofErr w:type="spellStart"/>
      <w:r w:rsidRPr="00C63F28">
        <w:rPr>
          <w:rFonts w:ascii="Arial" w:hAnsi="Arial" w:cs="Arial"/>
          <w:spacing w:val="4"/>
          <w:sz w:val="24"/>
          <w:szCs w:val="24"/>
        </w:rPr>
        <w:t>avier</w:t>
      </w:r>
      <w:proofErr w:type="spellEnd"/>
      <w:r w:rsidRPr="00C63F28">
        <w:rPr>
          <w:rFonts w:ascii="Arial" w:hAnsi="Arial" w:cs="Arial"/>
          <w:spacing w:val="4"/>
          <w:sz w:val="24"/>
          <w:szCs w:val="24"/>
        </w:rPr>
        <w:t xml:space="preserve"> de Jesús Guevara Marín</w:t>
      </w:r>
      <w:r w:rsidRPr="00C63F28">
        <w:rPr>
          <w:rFonts w:ascii="Arial" w:hAnsi="Arial" w:cs="Arial"/>
          <w:spacing w:val="4"/>
          <w:sz w:val="24"/>
          <w:szCs w:val="24"/>
          <w:lang w:val="es-CO"/>
        </w:rPr>
        <w:t xml:space="preserve">  la reactivación del trámite de </w:t>
      </w:r>
      <w:r w:rsidR="34DC8A29" w:rsidRPr="00C63F28">
        <w:rPr>
          <w:rFonts w:ascii="Arial" w:hAnsi="Arial" w:cs="Arial"/>
          <w:spacing w:val="4"/>
          <w:sz w:val="24"/>
          <w:szCs w:val="24"/>
          <w:lang w:val="es-CO"/>
        </w:rPr>
        <w:t>calificación</w:t>
      </w:r>
      <w:r w:rsidRPr="00C63F28">
        <w:rPr>
          <w:rFonts w:ascii="Arial" w:hAnsi="Arial" w:cs="Arial"/>
          <w:spacing w:val="4"/>
          <w:sz w:val="24"/>
          <w:szCs w:val="24"/>
          <w:lang w:val="es-CO"/>
        </w:rPr>
        <w:t xml:space="preserve"> de pérdida de capacidad laboral.</w:t>
      </w:r>
    </w:p>
    <w:p w14:paraId="15AC509A" w14:textId="2C3145F6" w:rsidR="4CF9DDEB" w:rsidRPr="00C63F28" w:rsidRDefault="4CF9DDEB" w:rsidP="009417ED">
      <w:pPr>
        <w:spacing w:line="276" w:lineRule="auto"/>
        <w:ind w:firstLine="709"/>
        <w:jc w:val="both"/>
        <w:rPr>
          <w:rFonts w:ascii="Arial" w:hAnsi="Arial" w:cs="Arial"/>
          <w:spacing w:val="4"/>
          <w:sz w:val="24"/>
          <w:szCs w:val="24"/>
        </w:rPr>
      </w:pPr>
    </w:p>
    <w:p w14:paraId="19FF5C40" w14:textId="323955E3" w:rsidR="00F734D5" w:rsidRPr="00C63F28" w:rsidRDefault="00FF3CA9" w:rsidP="00696562">
      <w:pPr>
        <w:tabs>
          <w:tab w:val="left" w:pos="1134"/>
        </w:tabs>
        <w:spacing w:line="276" w:lineRule="auto"/>
        <w:ind w:firstLine="709"/>
        <w:jc w:val="both"/>
        <w:rPr>
          <w:rFonts w:ascii="Arial" w:hAnsi="Arial" w:cs="Arial"/>
          <w:b/>
          <w:bCs/>
          <w:spacing w:val="4"/>
          <w:sz w:val="24"/>
          <w:szCs w:val="24"/>
          <w:lang w:val="es-CO"/>
        </w:rPr>
      </w:pPr>
      <w:r w:rsidRPr="00C63F28">
        <w:rPr>
          <w:rFonts w:ascii="Arial" w:hAnsi="Arial" w:cs="Arial"/>
          <w:spacing w:val="4"/>
          <w:sz w:val="24"/>
          <w:szCs w:val="24"/>
          <w:lang w:val="es-CO"/>
        </w:rPr>
        <w:t> </w:t>
      </w:r>
      <w:r w:rsidR="24132858" w:rsidRPr="00C63F28">
        <w:rPr>
          <w:rFonts w:ascii="Arial" w:hAnsi="Arial" w:cs="Arial"/>
          <w:b/>
          <w:bCs/>
          <w:spacing w:val="4"/>
          <w:sz w:val="24"/>
          <w:szCs w:val="24"/>
          <w:lang w:val="es-CO"/>
        </w:rPr>
        <w:t>5</w:t>
      </w:r>
      <w:r w:rsidR="48701F0A" w:rsidRPr="00C63F28">
        <w:rPr>
          <w:rFonts w:ascii="Arial" w:hAnsi="Arial" w:cs="Arial"/>
          <w:b/>
          <w:bCs/>
          <w:spacing w:val="4"/>
          <w:sz w:val="24"/>
          <w:szCs w:val="24"/>
          <w:lang w:val="es-CO"/>
        </w:rPr>
        <w:t xml:space="preserve">.4. </w:t>
      </w:r>
      <w:r w:rsidR="00C82EEA" w:rsidRPr="00C63F28">
        <w:rPr>
          <w:rFonts w:ascii="Arial" w:hAnsi="Arial" w:cs="Arial"/>
          <w:b/>
          <w:bCs/>
          <w:spacing w:val="4"/>
          <w:sz w:val="24"/>
          <w:szCs w:val="24"/>
          <w:lang w:val="es-CO"/>
        </w:rPr>
        <w:t>Conclusiones</w:t>
      </w:r>
    </w:p>
    <w:p w14:paraId="0DE4B5B7" w14:textId="77777777" w:rsidR="00C82EEA" w:rsidRPr="00C63F28" w:rsidRDefault="00C82EEA" w:rsidP="009417ED">
      <w:pPr>
        <w:spacing w:line="276" w:lineRule="auto"/>
        <w:ind w:left="851"/>
        <w:jc w:val="both"/>
        <w:rPr>
          <w:rFonts w:ascii="Arial" w:hAnsi="Arial" w:cs="Arial"/>
          <w:b/>
          <w:bCs/>
          <w:iCs/>
          <w:spacing w:val="4"/>
          <w:sz w:val="24"/>
          <w:szCs w:val="24"/>
          <w:lang w:val="es-CO"/>
        </w:rPr>
      </w:pPr>
    </w:p>
    <w:p w14:paraId="6D588FF7" w14:textId="4570427B" w:rsidR="00910050" w:rsidRPr="00C63F28" w:rsidRDefault="00C305B1" w:rsidP="009417ED">
      <w:pPr>
        <w:tabs>
          <w:tab w:val="left" w:pos="1134"/>
        </w:tabs>
        <w:spacing w:line="276" w:lineRule="auto"/>
        <w:ind w:firstLine="709"/>
        <w:jc w:val="both"/>
        <w:rPr>
          <w:rFonts w:ascii="Arial" w:hAnsi="Arial" w:cs="Arial"/>
          <w:spacing w:val="4"/>
          <w:sz w:val="24"/>
          <w:szCs w:val="24"/>
          <w:lang w:val="es-CO"/>
        </w:rPr>
      </w:pPr>
      <w:r w:rsidRPr="00C63F28">
        <w:rPr>
          <w:rFonts w:ascii="Arial" w:hAnsi="Arial" w:cs="Arial"/>
          <w:spacing w:val="4"/>
          <w:sz w:val="24"/>
          <w:szCs w:val="24"/>
          <w:lang w:val="es-CO"/>
        </w:rPr>
        <w:t>Acorde con lo brevemen</w:t>
      </w:r>
      <w:r w:rsidR="21307F47" w:rsidRPr="00C63F28">
        <w:rPr>
          <w:rFonts w:ascii="Arial" w:hAnsi="Arial" w:cs="Arial"/>
          <w:spacing w:val="4"/>
          <w:sz w:val="24"/>
          <w:szCs w:val="24"/>
          <w:lang w:val="es-CO"/>
        </w:rPr>
        <w:t>t</w:t>
      </w:r>
      <w:r w:rsidRPr="00C63F28">
        <w:rPr>
          <w:rFonts w:ascii="Arial" w:hAnsi="Arial" w:cs="Arial"/>
          <w:spacing w:val="4"/>
          <w:sz w:val="24"/>
          <w:szCs w:val="24"/>
          <w:lang w:val="es-CO"/>
        </w:rPr>
        <w:t xml:space="preserve">e expuesto, </w:t>
      </w:r>
      <w:r w:rsidR="002B034A" w:rsidRPr="00C63F28">
        <w:rPr>
          <w:rFonts w:ascii="Arial" w:hAnsi="Arial" w:cs="Arial"/>
          <w:spacing w:val="4"/>
          <w:sz w:val="24"/>
          <w:szCs w:val="24"/>
          <w:lang w:val="es-CO"/>
        </w:rPr>
        <w:t xml:space="preserve">se tiene que la Administradora Colombiana de Pensiones – Colpensiones, vulneró los derechos fundamentales de Javier de Jesús Guevara Marín, al debido proceso, </w:t>
      </w:r>
      <w:r w:rsidR="002B034A" w:rsidRPr="00C63F28">
        <w:rPr>
          <w:rFonts w:ascii="Arial" w:hAnsi="Arial" w:cs="Arial"/>
          <w:spacing w:val="4"/>
          <w:sz w:val="24"/>
          <w:szCs w:val="24"/>
        </w:rPr>
        <w:t>a la dignidad humana, vida digna y a la seguridad social, toda vez que le imprimó a la solicitud  de calificación un trámite dist</w:t>
      </w:r>
      <w:r w:rsidR="00652D96" w:rsidRPr="00C63F28">
        <w:rPr>
          <w:rFonts w:ascii="Arial" w:hAnsi="Arial" w:cs="Arial"/>
          <w:spacing w:val="4"/>
          <w:sz w:val="24"/>
          <w:szCs w:val="24"/>
        </w:rPr>
        <w:t>into al que corresponde conforme a</w:t>
      </w:r>
      <w:r w:rsidR="002B034A" w:rsidRPr="00C63F28">
        <w:rPr>
          <w:rFonts w:ascii="Arial" w:hAnsi="Arial" w:cs="Arial"/>
          <w:spacing w:val="4"/>
          <w:sz w:val="24"/>
          <w:szCs w:val="24"/>
        </w:rPr>
        <w:t xml:space="preserve"> la normativa aplicable; </w:t>
      </w:r>
      <w:r w:rsidR="00910050" w:rsidRPr="00C63F28">
        <w:rPr>
          <w:rFonts w:ascii="Arial" w:hAnsi="Arial" w:cs="Arial"/>
          <w:spacing w:val="4"/>
          <w:sz w:val="24"/>
          <w:szCs w:val="24"/>
        </w:rPr>
        <w:t xml:space="preserve">el requerimiento de información adicional carece de motivación; le impuso el cumplimiento de exigencias no contempladas en la ley; le impuso una carga gravosa e imposible de cumplir en los términos solicitados; pretendió beneficiarse de su propia negligencia desplazando la responsabilidad al accionante; no informó debidamente al interesado sobre las posibilidades con las que contaba para llevar a feliz término el procedimiento; y prefirió dar prevalencia a las formas sobre lo sustancial, desconociendo la condición de vulnerabilidad del demandante. </w:t>
      </w:r>
    </w:p>
    <w:p w14:paraId="55846505" w14:textId="77777777" w:rsidR="00910050" w:rsidRPr="00C63F28" w:rsidRDefault="00910050" w:rsidP="009417ED">
      <w:pPr>
        <w:tabs>
          <w:tab w:val="left" w:pos="1134"/>
        </w:tabs>
        <w:spacing w:line="276" w:lineRule="auto"/>
        <w:ind w:firstLine="709"/>
        <w:jc w:val="both"/>
        <w:rPr>
          <w:rFonts w:ascii="Arial" w:hAnsi="Arial" w:cs="Arial"/>
          <w:spacing w:val="4"/>
          <w:sz w:val="24"/>
          <w:szCs w:val="24"/>
          <w:lang w:val="es-CO"/>
        </w:rPr>
      </w:pPr>
    </w:p>
    <w:p w14:paraId="3C403193" w14:textId="629F09AA" w:rsidR="00C305B1" w:rsidRPr="00C63F28" w:rsidRDefault="00C305B1" w:rsidP="009417ED">
      <w:pPr>
        <w:tabs>
          <w:tab w:val="left" w:pos="1134"/>
        </w:tabs>
        <w:spacing w:line="276" w:lineRule="auto"/>
        <w:ind w:firstLine="709"/>
        <w:jc w:val="both"/>
        <w:rPr>
          <w:rFonts w:ascii="Arial" w:hAnsi="Arial" w:cs="Arial"/>
          <w:spacing w:val="4"/>
          <w:sz w:val="24"/>
          <w:szCs w:val="24"/>
          <w:lang w:val="es-CO"/>
        </w:rPr>
      </w:pPr>
      <w:r w:rsidRPr="00C63F28">
        <w:rPr>
          <w:rFonts w:ascii="Arial" w:hAnsi="Arial" w:cs="Arial"/>
          <w:spacing w:val="4"/>
          <w:sz w:val="24"/>
          <w:szCs w:val="24"/>
          <w:lang w:val="es-CO"/>
        </w:rPr>
        <w:t xml:space="preserve">En consecuencia, se </w:t>
      </w:r>
      <w:r w:rsidR="574625FF" w:rsidRPr="00C63F28">
        <w:rPr>
          <w:rFonts w:ascii="Arial" w:hAnsi="Arial" w:cs="Arial"/>
          <w:spacing w:val="4"/>
          <w:sz w:val="24"/>
          <w:szCs w:val="24"/>
          <w:lang w:val="es-CO"/>
        </w:rPr>
        <w:t>revocará</w:t>
      </w:r>
      <w:r w:rsidRPr="00C63F28">
        <w:rPr>
          <w:rFonts w:ascii="Arial" w:hAnsi="Arial" w:cs="Arial"/>
          <w:b/>
          <w:bCs/>
          <w:spacing w:val="4"/>
          <w:sz w:val="24"/>
          <w:szCs w:val="24"/>
          <w:lang w:val="es-CO"/>
        </w:rPr>
        <w:t xml:space="preserve"> </w:t>
      </w:r>
      <w:r w:rsidRPr="00C63F28">
        <w:rPr>
          <w:rFonts w:ascii="Arial" w:hAnsi="Arial" w:cs="Arial"/>
          <w:spacing w:val="4"/>
          <w:sz w:val="24"/>
          <w:szCs w:val="24"/>
          <w:lang w:val="es-CO"/>
        </w:rPr>
        <w:t xml:space="preserve">el fallo de instancia y, en su lugar, </w:t>
      </w:r>
      <w:r w:rsidR="00910050" w:rsidRPr="00C63F28">
        <w:rPr>
          <w:rFonts w:ascii="Arial" w:hAnsi="Arial" w:cs="Arial"/>
          <w:spacing w:val="4"/>
          <w:sz w:val="24"/>
          <w:szCs w:val="24"/>
          <w:lang w:val="es-CO"/>
        </w:rPr>
        <w:t xml:space="preserve">se ordenará el amparo deprecado en la forma </w:t>
      </w:r>
      <w:r w:rsidR="380E48FD" w:rsidRPr="00C63F28">
        <w:rPr>
          <w:rFonts w:ascii="Arial" w:hAnsi="Arial" w:cs="Arial"/>
          <w:spacing w:val="4"/>
          <w:sz w:val="24"/>
          <w:szCs w:val="24"/>
          <w:lang w:val="es-CO"/>
        </w:rPr>
        <w:t>previamente</w:t>
      </w:r>
      <w:r w:rsidR="00910050" w:rsidRPr="00C63F28">
        <w:rPr>
          <w:rFonts w:ascii="Arial" w:hAnsi="Arial" w:cs="Arial"/>
          <w:spacing w:val="4"/>
          <w:sz w:val="24"/>
          <w:szCs w:val="24"/>
          <w:lang w:val="es-CO"/>
        </w:rPr>
        <w:t xml:space="preserve"> mencionada. </w:t>
      </w:r>
    </w:p>
    <w:p w14:paraId="296FEF7D" w14:textId="4791F19D" w:rsidR="00B56738" w:rsidRPr="00C63F28" w:rsidRDefault="00C82EEA" w:rsidP="009417ED">
      <w:pPr>
        <w:spacing w:line="276" w:lineRule="auto"/>
        <w:ind w:firstLine="851"/>
        <w:jc w:val="both"/>
        <w:rPr>
          <w:rFonts w:ascii="Arial" w:hAnsi="Arial" w:cs="Arial"/>
          <w:iCs/>
          <w:spacing w:val="4"/>
          <w:sz w:val="24"/>
          <w:szCs w:val="24"/>
          <w:lang w:val="es-CO"/>
        </w:rPr>
      </w:pPr>
      <w:r w:rsidRPr="00C63F28">
        <w:rPr>
          <w:rFonts w:ascii="Arial" w:hAnsi="Arial" w:cs="Arial"/>
          <w:iCs/>
          <w:spacing w:val="4"/>
          <w:sz w:val="24"/>
          <w:szCs w:val="24"/>
          <w:lang w:val="es-CO"/>
        </w:rPr>
        <w:t xml:space="preserve"> </w:t>
      </w:r>
    </w:p>
    <w:p w14:paraId="25CB1820" w14:textId="1D2C3A1A" w:rsidR="00B56738" w:rsidRPr="00C63F28" w:rsidRDefault="00B56738" w:rsidP="009417ED">
      <w:pPr>
        <w:pStyle w:val="Prrafodelista"/>
        <w:numPr>
          <w:ilvl w:val="0"/>
          <w:numId w:val="5"/>
        </w:numPr>
        <w:spacing w:line="276" w:lineRule="auto"/>
        <w:jc w:val="both"/>
        <w:rPr>
          <w:rFonts w:ascii="Arial" w:hAnsi="Arial" w:cs="Arial"/>
          <w:b/>
          <w:bCs/>
          <w:spacing w:val="4"/>
          <w:sz w:val="24"/>
          <w:szCs w:val="24"/>
          <w:lang w:val="es-CO"/>
        </w:rPr>
      </w:pPr>
      <w:r w:rsidRPr="00C63F28">
        <w:rPr>
          <w:rFonts w:ascii="Arial" w:hAnsi="Arial" w:cs="Arial"/>
          <w:b/>
          <w:bCs/>
          <w:spacing w:val="4"/>
          <w:sz w:val="24"/>
          <w:szCs w:val="24"/>
          <w:lang w:val="es-CO"/>
        </w:rPr>
        <w:t>DECI</w:t>
      </w:r>
      <w:r w:rsidR="26DB599D" w:rsidRPr="00C63F28">
        <w:rPr>
          <w:rFonts w:ascii="Arial" w:hAnsi="Arial" w:cs="Arial"/>
          <w:b/>
          <w:bCs/>
          <w:spacing w:val="4"/>
          <w:sz w:val="24"/>
          <w:szCs w:val="24"/>
          <w:lang w:val="es-CO"/>
        </w:rPr>
        <w:t>S</w:t>
      </w:r>
      <w:r w:rsidRPr="00C63F28">
        <w:rPr>
          <w:rFonts w:ascii="Arial" w:hAnsi="Arial" w:cs="Arial"/>
          <w:b/>
          <w:bCs/>
          <w:spacing w:val="4"/>
          <w:sz w:val="24"/>
          <w:szCs w:val="24"/>
          <w:lang w:val="es-CO"/>
        </w:rPr>
        <w:t xml:space="preserve">IÓN </w:t>
      </w:r>
    </w:p>
    <w:p w14:paraId="7194DBDC" w14:textId="77777777" w:rsidR="00B56738" w:rsidRPr="00C63F28" w:rsidRDefault="00B56738" w:rsidP="009417ED">
      <w:pPr>
        <w:spacing w:line="276" w:lineRule="auto"/>
        <w:ind w:left="851"/>
        <w:jc w:val="both"/>
        <w:rPr>
          <w:rFonts w:ascii="Arial" w:hAnsi="Arial" w:cs="Arial"/>
          <w:spacing w:val="4"/>
          <w:sz w:val="24"/>
          <w:szCs w:val="24"/>
        </w:rPr>
      </w:pPr>
    </w:p>
    <w:p w14:paraId="2EF94DE7" w14:textId="77777777" w:rsidR="009E2E6E" w:rsidRPr="00C63F28" w:rsidRDefault="009E2E6E" w:rsidP="009417ED">
      <w:pPr>
        <w:spacing w:line="276" w:lineRule="auto"/>
        <w:ind w:firstLine="851"/>
        <w:jc w:val="both"/>
        <w:rPr>
          <w:rFonts w:ascii="Arial" w:hAnsi="Arial" w:cs="Arial"/>
          <w:b/>
          <w:bCs/>
          <w:iCs/>
          <w:spacing w:val="4"/>
          <w:sz w:val="24"/>
          <w:szCs w:val="24"/>
          <w:lang w:val="es-CO"/>
        </w:rPr>
      </w:pPr>
      <w:r w:rsidRPr="00C63F28">
        <w:rPr>
          <w:rFonts w:ascii="Arial" w:hAnsi="Arial" w:cs="Arial"/>
          <w:spacing w:val="4"/>
          <w:sz w:val="24"/>
          <w:szCs w:val="24"/>
        </w:rPr>
        <w:t>En mérito de lo expuesto, el Tribunal Superior del</w:t>
      </w:r>
      <w:r w:rsidR="00025088" w:rsidRPr="00C63F28">
        <w:rPr>
          <w:rFonts w:ascii="Arial" w:hAnsi="Arial" w:cs="Arial"/>
          <w:spacing w:val="4"/>
          <w:sz w:val="24"/>
          <w:szCs w:val="24"/>
        </w:rPr>
        <w:t xml:space="preserve"> Distrito Judicial de Pereira –</w:t>
      </w:r>
      <w:r w:rsidRPr="00C63F28">
        <w:rPr>
          <w:rFonts w:ascii="Arial" w:hAnsi="Arial" w:cs="Arial"/>
          <w:spacing w:val="4"/>
          <w:sz w:val="24"/>
          <w:szCs w:val="24"/>
        </w:rPr>
        <w:t xml:space="preserve"> Sala Laboral, administrando justicia en nombre del pueblo y por mandato de la Constitución,</w:t>
      </w:r>
    </w:p>
    <w:p w14:paraId="769D0D3C" w14:textId="77777777" w:rsidR="00B56738" w:rsidRPr="00C63F28" w:rsidRDefault="00B56738" w:rsidP="009417ED">
      <w:pPr>
        <w:spacing w:line="276" w:lineRule="auto"/>
        <w:rPr>
          <w:rFonts w:ascii="Arial" w:hAnsi="Arial" w:cs="Arial"/>
          <w:b/>
          <w:iCs/>
          <w:spacing w:val="4"/>
          <w:sz w:val="24"/>
          <w:szCs w:val="24"/>
        </w:rPr>
      </w:pPr>
    </w:p>
    <w:p w14:paraId="68A3624F" w14:textId="77777777" w:rsidR="009E2E6E" w:rsidRPr="00C63F28" w:rsidRDefault="009E2E6E" w:rsidP="009417ED">
      <w:pPr>
        <w:spacing w:line="276" w:lineRule="auto"/>
        <w:jc w:val="center"/>
        <w:rPr>
          <w:rFonts w:ascii="Arial" w:hAnsi="Arial" w:cs="Arial"/>
          <w:b/>
          <w:iCs/>
          <w:spacing w:val="4"/>
          <w:sz w:val="24"/>
          <w:szCs w:val="24"/>
        </w:rPr>
      </w:pPr>
      <w:r w:rsidRPr="00C63F28">
        <w:rPr>
          <w:rFonts w:ascii="Arial" w:hAnsi="Arial" w:cs="Arial"/>
          <w:b/>
          <w:iCs/>
          <w:spacing w:val="4"/>
          <w:sz w:val="24"/>
          <w:szCs w:val="24"/>
        </w:rPr>
        <w:t>RESUELVE</w:t>
      </w:r>
    </w:p>
    <w:p w14:paraId="54CD245A" w14:textId="77777777" w:rsidR="009E2E6E" w:rsidRPr="00C63F28" w:rsidRDefault="009E2E6E" w:rsidP="009417ED">
      <w:pPr>
        <w:pStyle w:val="Sinespaciado"/>
        <w:spacing w:line="276" w:lineRule="auto"/>
        <w:rPr>
          <w:rFonts w:ascii="Arial" w:hAnsi="Arial" w:cs="Arial"/>
          <w:spacing w:val="4"/>
          <w:sz w:val="24"/>
          <w:szCs w:val="24"/>
        </w:rPr>
      </w:pPr>
    </w:p>
    <w:p w14:paraId="67412D7B" w14:textId="7BFAAE74" w:rsidR="00910050" w:rsidRPr="00C63F28" w:rsidRDefault="00C33996" w:rsidP="009417ED">
      <w:pPr>
        <w:tabs>
          <w:tab w:val="left" w:pos="-720"/>
        </w:tabs>
        <w:suppressAutoHyphens/>
        <w:spacing w:line="276" w:lineRule="auto"/>
        <w:ind w:right="-7" w:firstLine="851"/>
        <w:jc w:val="both"/>
        <w:rPr>
          <w:rFonts w:ascii="Arial" w:hAnsi="Arial" w:cs="Arial"/>
          <w:spacing w:val="4"/>
          <w:sz w:val="24"/>
          <w:szCs w:val="24"/>
        </w:rPr>
      </w:pPr>
      <w:r w:rsidRPr="00C63F28">
        <w:rPr>
          <w:rFonts w:ascii="Arial" w:hAnsi="Arial" w:cs="Arial"/>
          <w:b/>
          <w:bCs/>
          <w:spacing w:val="4"/>
          <w:sz w:val="24"/>
          <w:szCs w:val="24"/>
        </w:rPr>
        <w:t>1.</w:t>
      </w:r>
      <w:r w:rsidRPr="00C63F28">
        <w:rPr>
          <w:rFonts w:ascii="Arial" w:hAnsi="Arial" w:cs="Arial"/>
          <w:b/>
          <w:bCs/>
          <w:i/>
          <w:iCs/>
          <w:spacing w:val="4"/>
          <w:sz w:val="24"/>
          <w:szCs w:val="24"/>
        </w:rPr>
        <w:t xml:space="preserve"> </w:t>
      </w:r>
      <w:r w:rsidR="00B56738" w:rsidRPr="00C63F28">
        <w:rPr>
          <w:rFonts w:ascii="Arial" w:hAnsi="Arial" w:cs="Arial"/>
          <w:b/>
          <w:bCs/>
          <w:spacing w:val="4"/>
          <w:sz w:val="24"/>
          <w:szCs w:val="24"/>
        </w:rPr>
        <w:t xml:space="preserve">Revocar </w:t>
      </w:r>
      <w:r w:rsidR="009E2E6E" w:rsidRPr="00C63F28">
        <w:rPr>
          <w:rFonts w:ascii="Arial" w:hAnsi="Arial" w:cs="Arial"/>
          <w:spacing w:val="4"/>
          <w:sz w:val="24"/>
          <w:szCs w:val="24"/>
        </w:rPr>
        <w:t xml:space="preserve">el fallo proferido el </w:t>
      </w:r>
      <w:r w:rsidR="00910050" w:rsidRPr="00C63F28">
        <w:rPr>
          <w:rFonts w:ascii="Arial" w:hAnsi="Arial" w:cs="Arial"/>
          <w:spacing w:val="4"/>
          <w:sz w:val="24"/>
          <w:szCs w:val="24"/>
        </w:rPr>
        <w:t>28 de abril de 2020</w:t>
      </w:r>
      <w:r w:rsidR="00B56738" w:rsidRPr="00C63F28">
        <w:rPr>
          <w:rFonts w:ascii="Arial" w:hAnsi="Arial" w:cs="Arial"/>
          <w:spacing w:val="4"/>
          <w:sz w:val="24"/>
          <w:szCs w:val="24"/>
        </w:rPr>
        <w:t xml:space="preserve">, </w:t>
      </w:r>
      <w:r w:rsidR="009E2E6E" w:rsidRPr="00C63F28">
        <w:rPr>
          <w:rFonts w:ascii="Arial" w:hAnsi="Arial" w:cs="Arial"/>
          <w:spacing w:val="4"/>
          <w:sz w:val="24"/>
          <w:szCs w:val="24"/>
        </w:rPr>
        <w:t xml:space="preserve">por el Juzgado </w:t>
      </w:r>
      <w:r w:rsidR="003E671B" w:rsidRPr="00C63F28">
        <w:rPr>
          <w:rFonts w:ascii="Arial" w:hAnsi="Arial" w:cs="Arial"/>
          <w:spacing w:val="4"/>
          <w:sz w:val="24"/>
          <w:szCs w:val="24"/>
        </w:rPr>
        <w:t>Segundo</w:t>
      </w:r>
      <w:r w:rsidR="009E2E6E" w:rsidRPr="00C63F28">
        <w:rPr>
          <w:rFonts w:ascii="Arial" w:hAnsi="Arial" w:cs="Arial"/>
          <w:spacing w:val="4"/>
          <w:sz w:val="24"/>
          <w:szCs w:val="24"/>
        </w:rPr>
        <w:t xml:space="preserve"> Laboral del Circuito de Pereira</w:t>
      </w:r>
      <w:r w:rsidR="00C305B1" w:rsidRPr="00C63F28">
        <w:rPr>
          <w:rFonts w:ascii="Arial" w:hAnsi="Arial" w:cs="Arial"/>
          <w:spacing w:val="4"/>
          <w:sz w:val="24"/>
          <w:szCs w:val="24"/>
        </w:rPr>
        <w:t xml:space="preserve">, </w:t>
      </w:r>
      <w:r w:rsidR="00017DF3" w:rsidRPr="00C63F28">
        <w:rPr>
          <w:rFonts w:ascii="Arial" w:hAnsi="Arial" w:cs="Arial"/>
          <w:spacing w:val="4"/>
          <w:sz w:val="24"/>
          <w:szCs w:val="24"/>
        </w:rPr>
        <w:t>y, en su lugar,</w:t>
      </w:r>
      <w:r w:rsidR="00910050" w:rsidRPr="00C63F28">
        <w:rPr>
          <w:rFonts w:ascii="Arial" w:hAnsi="Arial" w:cs="Arial"/>
          <w:spacing w:val="4"/>
          <w:sz w:val="24"/>
          <w:szCs w:val="24"/>
        </w:rPr>
        <w:t xml:space="preserve"> tutelar los derechos fundamentales de </w:t>
      </w:r>
      <w:r w:rsidR="005045AD" w:rsidRPr="00C63F28">
        <w:rPr>
          <w:rFonts w:ascii="Arial" w:hAnsi="Arial" w:cs="Arial"/>
          <w:b/>
          <w:bCs/>
          <w:spacing w:val="4"/>
          <w:sz w:val="24"/>
          <w:szCs w:val="24"/>
        </w:rPr>
        <w:t>Javier de Jesús Guevara Marín</w:t>
      </w:r>
      <w:r w:rsidR="005045AD" w:rsidRPr="00C63F28">
        <w:rPr>
          <w:rFonts w:ascii="Arial" w:hAnsi="Arial" w:cs="Arial"/>
          <w:spacing w:val="4"/>
          <w:sz w:val="24"/>
          <w:szCs w:val="24"/>
        </w:rPr>
        <w:t xml:space="preserve"> al debido proceso, a la seguridad social, a la dignidad humana y a la vida digna. </w:t>
      </w:r>
    </w:p>
    <w:p w14:paraId="48A21919" w14:textId="77777777" w:rsidR="002943EC" w:rsidRPr="00C63F28" w:rsidRDefault="002943EC" w:rsidP="009417ED">
      <w:pPr>
        <w:spacing w:line="276" w:lineRule="auto"/>
        <w:ind w:firstLine="852"/>
        <w:jc w:val="both"/>
        <w:rPr>
          <w:rFonts w:ascii="Arial" w:hAnsi="Arial" w:cs="Arial"/>
          <w:spacing w:val="4"/>
          <w:sz w:val="24"/>
          <w:szCs w:val="24"/>
          <w:lang w:val="es-CO"/>
        </w:rPr>
      </w:pPr>
    </w:p>
    <w:p w14:paraId="5BEB0279" w14:textId="452B2231" w:rsidR="00017DF3" w:rsidRPr="00C63F28" w:rsidRDefault="00017DF3" w:rsidP="009417ED">
      <w:pPr>
        <w:spacing w:line="276" w:lineRule="auto"/>
        <w:ind w:firstLine="852"/>
        <w:jc w:val="both"/>
        <w:rPr>
          <w:rFonts w:ascii="Arial" w:hAnsi="Arial" w:cs="Arial"/>
          <w:b/>
          <w:bCs/>
          <w:spacing w:val="4"/>
          <w:sz w:val="24"/>
          <w:szCs w:val="24"/>
          <w:lang w:val="es-CO"/>
        </w:rPr>
      </w:pPr>
      <w:r w:rsidRPr="00C63F28">
        <w:rPr>
          <w:rFonts w:ascii="Arial" w:hAnsi="Arial" w:cs="Arial"/>
          <w:b/>
          <w:bCs/>
          <w:spacing w:val="4"/>
          <w:sz w:val="24"/>
          <w:szCs w:val="24"/>
          <w:lang w:val="es-CO"/>
        </w:rPr>
        <w:t>2</w:t>
      </w:r>
      <w:r w:rsidR="002943EC" w:rsidRPr="00C63F28">
        <w:rPr>
          <w:rFonts w:ascii="Arial" w:hAnsi="Arial" w:cs="Arial"/>
          <w:b/>
          <w:bCs/>
          <w:spacing w:val="4"/>
          <w:sz w:val="24"/>
          <w:szCs w:val="24"/>
          <w:lang w:val="es-CO"/>
        </w:rPr>
        <w:t xml:space="preserve">. </w:t>
      </w:r>
      <w:r w:rsidR="005045AD" w:rsidRPr="00C63F28">
        <w:rPr>
          <w:rFonts w:ascii="Arial" w:hAnsi="Arial" w:cs="Arial"/>
          <w:b/>
          <w:bCs/>
          <w:spacing w:val="4"/>
          <w:sz w:val="24"/>
          <w:szCs w:val="24"/>
          <w:lang w:val="es-CO"/>
        </w:rPr>
        <w:t xml:space="preserve"> Ordenar </w:t>
      </w:r>
      <w:r w:rsidR="005045AD" w:rsidRPr="00C63F28">
        <w:rPr>
          <w:rFonts w:ascii="Arial" w:hAnsi="Arial" w:cs="Arial"/>
          <w:spacing w:val="4"/>
          <w:sz w:val="24"/>
          <w:szCs w:val="24"/>
          <w:lang w:val="es-CO"/>
        </w:rPr>
        <w:t xml:space="preserve">a la </w:t>
      </w:r>
      <w:r w:rsidR="005045AD" w:rsidRPr="00C63F28">
        <w:rPr>
          <w:rFonts w:ascii="Arial" w:hAnsi="Arial" w:cs="Arial"/>
          <w:b/>
          <w:bCs/>
          <w:spacing w:val="4"/>
          <w:sz w:val="24"/>
          <w:szCs w:val="24"/>
          <w:lang w:val="es-CO"/>
        </w:rPr>
        <w:t>Administradora Colombiana de Pensiones - Colpen</w:t>
      </w:r>
      <w:r w:rsidR="3A73C9BD" w:rsidRPr="00C63F28">
        <w:rPr>
          <w:rFonts w:ascii="Arial" w:hAnsi="Arial" w:cs="Arial"/>
          <w:b/>
          <w:bCs/>
          <w:spacing w:val="4"/>
          <w:sz w:val="24"/>
          <w:szCs w:val="24"/>
          <w:lang w:val="es-CO"/>
        </w:rPr>
        <w:t>s</w:t>
      </w:r>
      <w:r w:rsidR="005045AD" w:rsidRPr="00C63F28">
        <w:rPr>
          <w:rFonts w:ascii="Arial" w:hAnsi="Arial" w:cs="Arial"/>
          <w:b/>
          <w:bCs/>
          <w:spacing w:val="4"/>
          <w:sz w:val="24"/>
          <w:szCs w:val="24"/>
          <w:lang w:val="es-CO"/>
        </w:rPr>
        <w:t>iones</w:t>
      </w:r>
      <w:r w:rsidR="005045AD" w:rsidRPr="00C63F28">
        <w:rPr>
          <w:rFonts w:ascii="Arial" w:hAnsi="Arial" w:cs="Arial"/>
          <w:spacing w:val="4"/>
          <w:sz w:val="24"/>
          <w:szCs w:val="24"/>
          <w:lang w:val="es-CO"/>
        </w:rPr>
        <w:t xml:space="preserve">, que proceda manera inmediata a reactivar solicitud de calificación radicada por </w:t>
      </w:r>
      <w:r w:rsidR="005045AD" w:rsidRPr="00C63F28">
        <w:rPr>
          <w:rFonts w:ascii="Arial" w:hAnsi="Arial" w:cs="Arial"/>
          <w:b/>
          <w:bCs/>
          <w:spacing w:val="4"/>
          <w:sz w:val="24"/>
          <w:szCs w:val="24"/>
          <w:lang w:val="es-CO"/>
        </w:rPr>
        <w:t>Javier de Jesús Guevara Marín</w:t>
      </w:r>
      <w:r w:rsidR="005045AD" w:rsidRPr="00C63F28">
        <w:rPr>
          <w:rFonts w:ascii="Arial" w:hAnsi="Arial" w:cs="Arial"/>
          <w:spacing w:val="4"/>
          <w:sz w:val="24"/>
          <w:szCs w:val="24"/>
          <w:lang w:val="es-CO"/>
        </w:rPr>
        <w:t>, el 03 de abril de 2019, bajo el número 2019_4373147, que para ello tenga en cuenta la documentación que le fue radicada 05 de diciembre de 2019, bajo el número 2019_16313847 y que continúe con el trámite de calificación, supeditada a los términos y condiciones que dispone el Decreto 1352 de 2013.</w:t>
      </w:r>
    </w:p>
    <w:p w14:paraId="7383F2FB" w14:textId="77777777" w:rsidR="005045AD" w:rsidRPr="00C63F28" w:rsidRDefault="005045AD" w:rsidP="009417ED">
      <w:pPr>
        <w:spacing w:line="276" w:lineRule="auto"/>
        <w:ind w:firstLine="852"/>
        <w:jc w:val="both"/>
        <w:rPr>
          <w:rFonts w:ascii="Arial" w:hAnsi="Arial" w:cs="Arial"/>
          <w:b/>
          <w:bCs/>
          <w:spacing w:val="4"/>
          <w:sz w:val="24"/>
          <w:szCs w:val="24"/>
          <w:lang w:val="es-CO"/>
        </w:rPr>
      </w:pPr>
    </w:p>
    <w:p w14:paraId="5056D193" w14:textId="0D7D1884" w:rsidR="002943EC" w:rsidRPr="00C63F28" w:rsidRDefault="005045AD" w:rsidP="009417ED">
      <w:pPr>
        <w:spacing w:line="276" w:lineRule="auto"/>
        <w:ind w:firstLine="852"/>
        <w:jc w:val="both"/>
        <w:rPr>
          <w:rFonts w:ascii="Arial" w:hAnsi="Arial" w:cs="Arial"/>
          <w:spacing w:val="4"/>
          <w:sz w:val="24"/>
          <w:szCs w:val="24"/>
          <w:lang w:val="es-CO"/>
        </w:rPr>
      </w:pPr>
      <w:r w:rsidRPr="00C63F28">
        <w:rPr>
          <w:rFonts w:ascii="Arial" w:hAnsi="Arial" w:cs="Arial"/>
          <w:b/>
          <w:bCs/>
          <w:spacing w:val="4"/>
          <w:sz w:val="24"/>
          <w:szCs w:val="24"/>
          <w:lang w:val="es-CO"/>
        </w:rPr>
        <w:t xml:space="preserve">3.  </w:t>
      </w:r>
      <w:r w:rsidR="189154E1" w:rsidRPr="00C63F28">
        <w:rPr>
          <w:rFonts w:ascii="Arial" w:hAnsi="Arial" w:cs="Arial"/>
          <w:b/>
          <w:bCs/>
          <w:spacing w:val="4"/>
          <w:sz w:val="24"/>
          <w:szCs w:val="24"/>
          <w:lang w:val="es-CO"/>
        </w:rPr>
        <w:t xml:space="preserve">Ordenar </w:t>
      </w:r>
      <w:r w:rsidR="189154E1" w:rsidRPr="00C63F28">
        <w:rPr>
          <w:rFonts w:ascii="Arial" w:hAnsi="Arial" w:cs="Arial"/>
          <w:spacing w:val="4"/>
          <w:sz w:val="24"/>
          <w:szCs w:val="24"/>
          <w:lang w:val="es-CO"/>
        </w:rPr>
        <w:t xml:space="preserve">a la </w:t>
      </w:r>
      <w:r w:rsidR="189154E1" w:rsidRPr="00C63F28">
        <w:rPr>
          <w:rFonts w:ascii="Arial" w:hAnsi="Arial" w:cs="Arial"/>
          <w:b/>
          <w:bCs/>
          <w:spacing w:val="4"/>
          <w:sz w:val="24"/>
          <w:szCs w:val="24"/>
          <w:lang w:val="es-CO"/>
        </w:rPr>
        <w:t>Administradora Colombiana de Pensiones - Colpensiones</w:t>
      </w:r>
      <w:r w:rsidR="189154E1" w:rsidRPr="00C63F28">
        <w:rPr>
          <w:rFonts w:ascii="Arial" w:hAnsi="Arial" w:cs="Arial"/>
          <w:spacing w:val="4"/>
          <w:sz w:val="24"/>
          <w:szCs w:val="24"/>
          <w:lang w:val="es-CO"/>
        </w:rPr>
        <w:t>, que</w:t>
      </w:r>
      <w:r w:rsidR="391494BF" w:rsidRPr="00C63F28">
        <w:rPr>
          <w:rFonts w:ascii="Arial" w:hAnsi="Arial" w:cs="Arial"/>
          <w:spacing w:val="4"/>
          <w:sz w:val="24"/>
          <w:szCs w:val="24"/>
          <w:lang w:val="es-CO"/>
        </w:rPr>
        <w:t xml:space="preserve"> en el término de veinticuatro horas</w:t>
      </w:r>
      <w:r w:rsidR="3AB25606" w:rsidRPr="00C63F28">
        <w:rPr>
          <w:rFonts w:ascii="Arial" w:hAnsi="Arial" w:cs="Arial"/>
          <w:spacing w:val="4"/>
          <w:sz w:val="24"/>
          <w:szCs w:val="24"/>
          <w:lang w:val="es-CO"/>
        </w:rPr>
        <w:t xml:space="preserve"> hábiles</w:t>
      </w:r>
      <w:r w:rsidR="391494BF" w:rsidRPr="00C63F28">
        <w:rPr>
          <w:rFonts w:ascii="Arial" w:hAnsi="Arial" w:cs="Arial"/>
          <w:spacing w:val="4"/>
          <w:sz w:val="24"/>
          <w:szCs w:val="24"/>
          <w:lang w:val="es-CO"/>
        </w:rPr>
        <w:t xml:space="preserve"> (24) siguientes a la notificación de esta decisión</w:t>
      </w:r>
      <w:r w:rsidR="189154E1" w:rsidRPr="00C63F28">
        <w:rPr>
          <w:rFonts w:ascii="Arial" w:hAnsi="Arial" w:cs="Arial"/>
          <w:b/>
          <w:bCs/>
          <w:spacing w:val="4"/>
          <w:sz w:val="24"/>
          <w:szCs w:val="24"/>
          <w:lang w:val="es-CO"/>
        </w:rPr>
        <w:t xml:space="preserve"> </w:t>
      </w:r>
      <w:r w:rsidR="30DCA234" w:rsidRPr="00C63F28">
        <w:rPr>
          <w:rFonts w:ascii="Arial" w:hAnsi="Arial" w:cs="Arial"/>
          <w:b/>
          <w:bCs/>
          <w:spacing w:val="4"/>
          <w:sz w:val="24"/>
          <w:szCs w:val="24"/>
          <w:lang w:val="es-CO"/>
        </w:rPr>
        <w:t>C</w:t>
      </w:r>
      <w:r w:rsidR="332633CC" w:rsidRPr="00C63F28">
        <w:rPr>
          <w:rFonts w:ascii="Arial" w:hAnsi="Arial" w:cs="Arial"/>
          <w:b/>
          <w:bCs/>
          <w:spacing w:val="4"/>
          <w:sz w:val="24"/>
          <w:szCs w:val="24"/>
          <w:lang w:val="es-CO"/>
        </w:rPr>
        <w:t>OMUNIQUE por escrito al señor J</w:t>
      </w:r>
      <w:proofErr w:type="spellStart"/>
      <w:r w:rsidR="332633CC" w:rsidRPr="00C63F28">
        <w:rPr>
          <w:rFonts w:ascii="Arial" w:hAnsi="Arial" w:cs="Arial"/>
          <w:b/>
          <w:bCs/>
          <w:spacing w:val="4"/>
          <w:sz w:val="24"/>
          <w:szCs w:val="24"/>
        </w:rPr>
        <w:t>avier</w:t>
      </w:r>
      <w:proofErr w:type="spellEnd"/>
      <w:r w:rsidR="332633CC" w:rsidRPr="00C63F28">
        <w:rPr>
          <w:rFonts w:ascii="Arial" w:hAnsi="Arial" w:cs="Arial"/>
          <w:b/>
          <w:bCs/>
          <w:spacing w:val="4"/>
          <w:sz w:val="24"/>
          <w:szCs w:val="24"/>
        </w:rPr>
        <w:t xml:space="preserve"> de Jesús Guevara Marín</w:t>
      </w:r>
      <w:r w:rsidR="332633CC" w:rsidRPr="00C63F28">
        <w:rPr>
          <w:rFonts w:ascii="Arial" w:hAnsi="Arial" w:cs="Arial"/>
          <w:b/>
          <w:bCs/>
          <w:spacing w:val="4"/>
          <w:sz w:val="24"/>
          <w:szCs w:val="24"/>
          <w:lang w:val="es-CO"/>
        </w:rPr>
        <w:t xml:space="preserve"> </w:t>
      </w:r>
      <w:r w:rsidR="35721D09" w:rsidRPr="00C63F28">
        <w:rPr>
          <w:rFonts w:ascii="Arial" w:hAnsi="Arial" w:cs="Arial"/>
          <w:spacing w:val="4"/>
          <w:sz w:val="24"/>
          <w:szCs w:val="24"/>
          <w:lang w:val="es-CO"/>
        </w:rPr>
        <w:t xml:space="preserve"> </w:t>
      </w:r>
      <w:r w:rsidR="18B9C6D6" w:rsidRPr="00C63F28">
        <w:rPr>
          <w:rFonts w:ascii="Arial" w:hAnsi="Arial" w:cs="Arial"/>
          <w:spacing w:val="4"/>
          <w:sz w:val="24"/>
          <w:szCs w:val="24"/>
          <w:lang w:val="es-CO"/>
        </w:rPr>
        <w:t xml:space="preserve">la </w:t>
      </w:r>
      <w:r w:rsidR="56BEAB43" w:rsidRPr="00C63F28">
        <w:rPr>
          <w:rFonts w:ascii="Arial" w:hAnsi="Arial" w:cs="Arial"/>
          <w:spacing w:val="4"/>
          <w:sz w:val="24"/>
          <w:szCs w:val="24"/>
          <w:lang w:val="es-CO"/>
        </w:rPr>
        <w:t>reactivación</w:t>
      </w:r>
      <w:r w:rsidR="18B9C6D6" w:rsidRPr="00C63F28">
        <w:rPr>
          <w:rFonts w:ascii="Arial" w:hAnsi="Arial" w:cs="Arial"/>
          <w:spacing w:val="4"/>
          <w:sz w:val="24"/>
          <w:szCs w:val="24"/>
          <w:lang w:val="es-CO"/>
        </w:rPr>
        <w:t xml:space="preserve"> del trámite de ca</w:t>
      </w:r>
      <w:r w:rsidR="356655FC" w:rsidRPr="00C63F28">
        <w:rPr>
          <w:rFonts w:ascii="Arial" w:hAnsi="Arial" w:cs="Arial"/>
          <w:spacing w:val="4"/>
          <w:sz w:val="24"/>
          <w:szCs w:val="24"/>
          <w:lang w:val="es-CO"/>
        </w:rPr>
        <w:t>l</w:t>
      </w:r>
      <w:r w:rsidR="18B9C6D6" w:rsidRPr="00C63F28">
        <w:rPr>
          <w:rFonts w:ascii="Arial" w:hAnsi="Arial" w:cs="Arial"/>
          <w:spacing w:val="4"/>
          <w:sz w:val="24"/>
          <w:szCs w:val="24"/>
          <w:lang w:val="es-CO"/>
        </w:rPr>
        <w:t>ificación de pérdida de capacidad laboral</w:t>
      </w:r>
      <w:r w:rsidR="002943EC" w:rsidRPr="00C63F28">
        <w:rPr>
          <w:rFonts w:ascii="Arial" w:hAnsi="Arial" w:cs="Arial"/>
          <w:spacing w:val="4"/>
          <w:sz w:val="24"/>
          <w:szCs w:val="24"/>
          <w:lang w:val="es-CO"/>
        </w:rPr>
        <w:t xml:space="preserve">. </w:t>
      </w:r>
    </w:p>
    <w:p w14:paraId="6BD18F9B" w14:textId="77777777" w:rsidR="002943EC" w:rsidRPr="00C63F28" w:rsidRDefault="002943EC" w:rsidP="009417ED">
      <w:pPr>
        <w:spacing w:line="276" w:lineRule="auto"/>
        <w:ind w:firstLine="852"/>
        <w:jc w:val="both"/>
        <w:rPr>
          <w:rFonts w:ascii="Arial" w:hAnsi="Arial" w:cs="Arial"/>
          <w:iCs/>
          <w:spacing w:val="4"/>
          <w:sz w:val="24"/>
          <w:szCs w:val="24"/>
          <w:lang w:val="es-CO"/>
        </w:rPr>
      </w:pPr>
    </w:p>
    <w:p w14:paraId="2386E1A4" w14:textId="4D287647" w:rsidR="009E2E6E" w:rsidRPr="00C63F28" w:rsidRDefault="005045AD" w:rsidP="009417ED">
      <w:pPr>
        <w:spacing w:line="276" w:lineRule="auto"/>
        <w:ind w:firstLine="852"/>
        <w:jc w:val="both"/>
        <w:rPr>
          <w:rFonts w:ascii="Arial" w:hAnsi="Arial" w:cs="Arial"/>
          <w:iCs/>
          <w:spacing w:val="4"/>
          <w:sz w:val="24"/>
          <w:szCs w:val="24"/>
          <w:lang w:val="es-CO"/>
        </w:rPr>
      </w:pPr>
      <w:r w:rsidRPr="00C63F28">
        <w:rPr>
          <w:rFonts w:ascii="Arial" w:hAnsi="Arial" w:cs="Arial"/>
          <w:b/>
          <w:bCs/>
          <w:iCs/>
          <w:spacing w:val="4"/>
          <w:sz w:val="24"/>
          <w:szCs w:val="24"/>
          <w:lang w:val="es-CO"/>
        </w:rPr>
        <w:t>4</w:t>
      </w:r>
      <w:r w:rsidR="002943EC" w:rsidRPr="00C63F28">
        <w:rPr>
          <w:rFonts w:ascii="Arial" w:hAnsi="Arial" w:cs="Arial"/>
          <w:b/>
          <w:bCs/>
          <w:iCs/>
          <w:spacing w:val="4"/>
          <w:sz w:val="24"/>
          <w:szCs w:val="24"/>
          <w:lang w:val="es-CO"/>
        </w:rPr>
        <w:t>.</w:t>
      </w:r>
      <w:r w:rsidR="00C33996" w:rsidRPr="00C63F28">
        <w:rPr>
          <w:rFonts w:ascii="Arial" w:hAnsi="Arial" w:cs="Arial"/>
          <w:b/>
          <w:i/>
          <w:spacing w:val="4"/>
          <w:sz w:val="24"/>
          <w:szCs w:val="24"/>
        </w:rPr>
        <w:t xml:space="preserve"> </w:t>
      </w:r>
      <w:r w:rsidR="009E2E6E" w:rsidRPr="00C63F28">
        <w:rPr>
          <w:rFonts w:ascii="Arial" w:hAnsi="Arial" w:cs="Arial"/>
          <w:spacing w:val="4"/>
          <w:sz w:val="24"/>
          <w:szCs w:val="24"/>
        </w:rPr>
        <w:t>Remitir el expediente a la Corte Constitucional para su eventual revisión, conforme al artículo 31 del Decreto 2591 de 1991.</w:t>
      </w:r>
    </w:p>
    <w:p w14:paraId="238601FE" w14:textId="77777777" w:rsidR="009E2E6E" w:rsidRPr="00C63F28" w:rsidRDefault="009E2E6E" w:rsidP="009417ED">
      <w:pPr>
        <w:pStyle w:val="Sinespaciado"/>
        <w:spacing w:line="276" w:lineRule="auto"/>
        <w:rPr>
          <w:rFonts w:ascii="Arial" w:hAnsi="Arial" w:cs="Arial"/>
          <w:spacing w:val="4"/>
          <w:sz w:val="24"/>
          <w:szCs w:val="24"/>
          <w:lang w:val="es-CO"/>
        </w:rPr>
      </w:pPr>
    </w:p>
    <w:p w14:paraId="0F3CABC7" w14:textId="77777777" w:rsidR="002943EC" w:rsidRPr="00C63F28" w:rsidRDefault="002943EC" w:rsidP="009417ED">
      <w:pPr>
        <w:pStyle w:val="Sinespaciado"/>
        <w:spacing w:line="276" w:lineRule="auto"/>
        <w:rPr>
          <w:rFonts w:ascii="Arial" w:hAnsi="Arial" w:cs="Arial"/>
          <w:spacing w:val="4"/>
          <w:sz w:val="24"/>
          <w:szCs w:val="24"/>
          <w:lang w:val="es-CO"/>
        </w:rPr>
      </w:pPr>
    </w:p>
    <w:p w14:paraId="34A6C143" w14:textId="77777777" w:rsidR="009E2E6E" w:rsidRPr="00C63F28" w:rsidRDefault="009E2E6E" w:rsidP="009417ED">
      <w:pPr>
        <w:pStyle w:val="Prrafodelista1"/>
        <w:spacing w:line="276" w:lineRule="auto"/>
        <w:ind w:left="0"/>
        <w:jc w:val="center"/>
        <w:rPr>
          <w:rFonts w:ascii="Arial" w:hAnsi="Arial" w:cs="Arial"/>
          <w:b/>
          <w:spacing w:val="4"/>
          <w:sz w:val="24"/>
          <w:szCs w:val="24"/>
        </w:rPr>
      </w:pPr>
      <w:r w:rsidRPr="00C63F28">
        <w:rPr>
          <w:rFonts w:ascii="Arial" w:hAnsi="Arial" w:cs="Arial"/>
          <w:b/>
          <w:spacing w:val="4"/>
          <w:sz w:val="24"/>
          <w:szCs w:val="24"/>
        </w:rPr>
        <w:t>CÓPIESE, NOTIFÍQUESE Y CÚMPLASE.</w:t>
      </w:r>
    </w:p>
    <w:p w14:paraId="57D7FAA4" w14:textId="77777777" w:rsidR="009417ED" w:rsidRDefault="009417ED" w:rsidP="009417ED">
      <w:pPr>
        <w:tabs>
          <w:tab w:val="left" w:pos="426"/>
        </w:tabs>
        <w:spacing w:line="276" w:lineRule="auto"/>
        <w:contextualSpacing/>
        <w:jc w:val="both"/>
        <w:rPr>
          <w:rFonts w:ascii="Arial" w:hAnsi="Arial" w:cs="Arial"/>
          <w:sz w:val="24"/>
          <w:szCs w:val="24"/>
        </w:rPr>
      </w:pPr>
    </w:p>
    <w:p w14:paraId="6698693E" w14:textId="77777777" w:rsidR="002554AF" w:rsidRPr="009417ED" w:rsidRDefault="002554AF" w:rsidP="009417ED">
      <w:pPr>
        <w:tabs>
          <w:tab w:val="left" w:pos="426"/>
        </w:tabs>
        <w:spacing w:line="276" w:lineRule="auto"/>
        <w:contextualSpacing/>
        <w:jc w:val="both"/>
        <w:rPr>
          <w:rFonts w:ascii="Arial" w:hAnsi="Arial" w:cs="Arial"/>
          <w:sz w:val="24"/>
          <w:szCs w:val="24"/>
        </w:rPr>
      </w:pPr>
    </w:p>
    <w:p w14:paraId="13B75A2B" w14:textId="77777777" w:rsidR="009417ED" w:rsidRPr="009417ED" w:rsidRDefault="009417ED" w:rsidP="009417ED">
      <w:pPr>
        <w:spacing w:line="276" w:lineRule="auto"/>
        <w:jc w:val="both"/>
        <w:rPr>
          <w:rFonts w:ascii="Arial" w:hAnsi="Arial" w:cs="Arial"/>
          <w:sz w:val="24"/>
          <w:szCs w:val="24"/>
          <w:lang w:val="es-ES_tradnl"/>
        </w:rPr>
      </w:pPr>
    </w:p>
    <w:p w14:paraId="7C0AEF5F" w14:textId="77777777" w:rsidR="009417ED" w:rsidRPr="009417ED" w:rsidRDefault="009417ED" w:rsidP="009417ED">
      <w:pPr>
        <w:spacing w:line="276" w:lineRule="auto"/>
        <w:jc w:val="both"/>
        <w:rPr>
          <w:rFonts w:ascii="Arial" w:hAnsi="Arial" w:cs="Arial"/>
          <w:sz w:val="24"/>
          <w:szCs w:val="24"/>
          <w:lang w:val="es-ES_tradnl"/>
        </w:rPr>
      </w:pPr>
    </w:p>
    <w:p w14:paraId="4A8E01DA" w14:textId="77777777" w:rsidR="009417ED" w:rsidRPr="009417ED" w:rsidRDefault="009417ED" w:rsidP="009417ED">
      <w:pPr>
        <w:spacing w:line="276" w:lineRule="auto"/>
        <w:jc w:val="center"/>
        <w:rPr>
          <w:rFonts w:ascii="Arial" w:hAnsi="Arial" w:cs="Arial"/>
          <w:b/>
          <w:bCs/>
          <w:iCs/>
          <w:sz w:val="24"/>
          <w:szCs w:val="24"/>
        </w:rPr>
      </w:pPr>
      <w:r w:rsidRPr="009417ED">
        <w:rPr>
          <w:rFonts w:ascii="Arial" w:hAnsi="Arial" w:cs="Arial"/>
          <w:b/>
          <w:bCs/>
          <w:iCs/>
          <w:sz w:val="24"/>
          <w:szCs w:val="24"/>
        </w:rPr>
        <w:t>ALEJANDRA MARÍA HENAO PALACIO</w:t>
      </w:r>
    </w:p>
    <w:p w14:paraId="44E9E93A" w14:textId="77777777" w:rsidR="009417ED" w:rsidRPr="009417ED" w:rsidRDefault="009417ED" w:rsidP="009417ED">
      <w:pPr>
        <w:spacing w:line="276" w:lineRule="auto"/>
        <w:jc w:val="center"/>
        <w:rPr>
          <w:rFonts w:ascii="Arial" w:hAnsi="Arial" w:cs="Arial"/>
          <w:bCs/>
          <w:iCs/>
          <w:sz w:val="24"/>
          <w:szCs w:val="24"/>
        </w:rPr>
      </w:pPr>
      <w:r w:rsidRPr="009417ED">
        <w:rPr>
          <w:rFonts w:ascii="Arial" w:hAnsi="Arial" w:cs="Arial"/>
          <w:bCs/>
          <w:iCs/>
          <w:sz w:val="24"/>
          <w:szCs w:val="24"/>
        </w:rPr>
        <w:t>Magistrada Ponente</w:t>
      </w:r>
    </w:p>
    <w:p w14:paraId="5CA53886" w14:textId="77777777" w:rsidR="009417ED" w:rsidRPr="009417ED" w:rsidRDefault="009417ED" w:rsidP="009417ED">
      <w:pPr>
        <w:spacing w:line="276" w:lineRule="auto"/>
        <w:jc w:val="both"/>
        <w:rPr>
          <w:rFonts w:ascii="Arial" w:hAnsi="Arial" w:cs="Arial"/>
          <w:sz w:val="24"/>
          <w:szCs w:val="24"/>
          <w:lang w:val="es-ES_tradnl"/>
        </w:rPr>
      </w:pPr>
    </w:p>
    <w:p w14:paraId="49766072" w14:textId="77777777" w:rsidR="009417ED" w:rsidRDefault="009417ED" w:rsidP="009417ED">
      <w:pPr>
        <w:spacing w:line="276" w:lineRule="auto"/>
        <w:jc w:val="both"/>
        <w:rPr>
          <w:rFonts w:ascii="Arial" w:hAnsi="Arial" w:cs="Arial"/>
          <w:sz w:val="24"/>
          <w:szCs w:val="24"/>
          <w:lang w:val="es-ES_tradnl"/>
        </w:rPr>
      </w:pPr>
    </w:p>
    <w:p w14:paraId="000A52E2" w14:textId="77777777" w:rsidR="002554AF" w:rsidRPr="009417ED" w:rsidRDefault="002554AF" w:rsidP="009417ED">
      <w:pPr>
        <w:spacing w:line="276" w:lineRule="auto"/>
        <w:jc w:val="both"/>
        <w:rPr>
          <w:rFonts w:ascii="Arial" w:hAnsi="Arial" w:cs="Arial"/>
          <w:sz w:val="24"/>
          <w:szCs w:val="24"/>
          <w:lang w:val="es-ES_tradnl"/>
        </w:rPr>
      </w:pPr>
      <w:bookmarkStart w:id="0" w:name="_GoBack"/>
      <w:bookmarkEnd w:id="0"/>
    </w:p>
    <w:p w14:paraId="5D5EC13D" w14:textId="77777777" w:rsidR="009417ED" w:rsidRPr="009417ED" w:rsidRDefault="009417ED" w:rsidP="009417ED">
      <w:pPr>
        <w:spacing w:line="276" w:lineRule="auto"/>
        <w:jc w:val="both"/>
        <w:rPr>
          <w:rFonts w:ascii="Arial" w:hAnsi="Arial" w:cs="Arial"/>
          <w:sz w:val="24"/>
          <w:szCs w:val="24"/>
          <w:lang w:val="es-ES_tradnl"/>
        </w:rPr>
      </w:pPr>
    </w:p>
    <w:p w14:paraId="17283A79" w14:textId="4D7CC0E4" w:rsidR="009417ED" w:rsidRPr="009417ED" w:rsidRDefault="009417ED" w:rsidP="009417ED">
      <w:pPr>
        <w:spacing w:line="276" w:lineRule="auto"/>
        <w:jc w:val="both"/>
        <w:rPr>
          <w:rFonts w:ascii="Arial" w:hAnsi="Arial" w:cs="Arial"/>
          <w:b/>
          <w:bCs/>
          <w:iCs/>
          <w:sz w:val="24"/>
          <w:szCs w:val="24"/>
        </w:rPr>
      </w:pPr>
      <w:r w:rsidRPr="009417ED">
        <w:rPr>
          <w:rFonts w:ascii="Arial" w:hAnsi="Arial" w:cs="Arial"/>
          <w:b/>
          <w:bCs/>
          <w:iCs/>
          <w:sz w:val="24"/>
          <w:szCs w:val="24"/>
        </w:rPr>
        <w:t>ANA LUCÍA CAICEDO CALDERÓN</w:t>
      </w:r>
      <w:r w:rsidRPr="009417ED">
        <w:rPr>
          <w:rFonts w:ascii="Arial" w:hAnsi="Arial" w:cs="Arial"/>
          <w:b/>
          <w:bCs/>
          <w:iCs/>
          <w:sz w:val="24"/>
          <w:szCs w:val="24"/>
        </w:rPr>
        <w:tab/>
      </w:r>
      <w:r w:rsidRPr="009417ED">
        <w:rPr>
          <w:rFonts w:ascii="Arial" w:hAnsi="Arial" w:cs="Arial"/>
          <w:b/>
          <w:bCs/>
          <w:iCs/>
          <w:sz w:val="24"/>
          <w:szCs w:val="24"/>
        </w:rPr>
        <w:tab/>
      </w:r>
      <w:r>
        <w:rPr>
          <w:rFonts w:ascii="Arial" w:hAnsi="Arial" w:cs="Arial"/>
          <w:b/>
          <w:bCs/>
          <w:iCs/>
          <w:sz w:val="24"/>
          <w:szCs w:val="24"/>
        </w:rPr>
        <w:t>JULIO CÉSAR SALAZAR MUÑOZ</w:t>
      </w:r>
    </w:p>
    <w:p w14:paraId="7D57EA5A" w14:textId="268885AA" w:rsidR="009417ED" w:rsidRPr="009417ED" w:rsidRDefault="009417ED" w:rsidP="009417ED">
      <w:pPr>
        <w:spacing w:line="276" w:lineRule="auto"/>
        <w:ind w:left="708" w:firstLine="708"/>
        <w:jc w:val="both"/>
        <w:rPr>
          <w:rFonts w:ascii="Arial" w:hAnsi="Arial" w:cs="Arial"/>
          <w:bCs/>
          <w:iCs/>
          <w:sz w:val="24"/>
          <w:szCs w:val="24"/>
        </w:rPr>
      </w:pPr>
      <w:r w:rsidRPr="009417ED">
        <w:rPr>
          <w:rFonts w:ascii="Arial" w:hAnsi="Arial" w:cs="Arial"/>
          <w:bCs/>
          <w:iCs/>
          <w:sz w:val="24"/>
          <w:szCs w:val="24"/>
        </w:rPr>
        <w:t>Magistrada</w:t>
      </w:r>
      <w:r w:rsidRPr="009417ED">
        <w:rPr>
          <w:rFonts w:ascii="Arial" w:hAnsi="Arial" w:cs="Arial"/>
          <w:bCs/>
          <w:iCs/>
          <w:sz w:val="24"/>
          <w:szCs w:val="24"/>
        </w:rPr>
        <w:tab/>
      </w:r>
      <w:r w:rsidRPr="009417ED">
        <w:rPr>
          <w:rFonts w:ascii="Arial" w:hAnsi="Arial" w:cs="Arial"/>
          <w:bCs/>
          <w:iCs/>
          <w:sz w:val="24"/>
          <w:szCs w:val="24"/>
        </w:rPr>
        <w:tab/>
      </w:r>
      <w:r w:rsidRPr="009417ED">
        <w:rPr>
          <w:rFonts w:ascii="Arial" w:hAnsi="Arial" w:cs="Arial"/>
          <w:bCs/>
          <w:iCs/>
          <w:sz w:val="24"/>
          <w:szCs w:val="24"/>
        </w:rPr>
        <w:tab/>
      </w:r>
      <w:r w:rsidRPr="009417ED">
        <w:rPr>
          <w:rFonts w:ascii="Arial" w:hAnsi="Arial" w:cs="Arial"/>
          <w:bCs/>
          <w:iCs/>
          <w:sz w:val="24"/>
          <w:szCs w:val="24"/>
        </w:rPr>
        <w:tab/>
      </w:r>
      <w:r w:rsidRPr="009417ED">
        <w:rPr>
          <w:rFonts w:ascii="Arial" w:hAnsi="Arial" w:cs="Arial"/>
          <w:bCs/>
          <w:iCs/>
          <w:sz w:val="24"/>
          <w:szCs w:val="24"/>
        </w:rPr>
        <w:tab/>
      </w:r>
      <w:r w:rsidRPr="009417ED">
        <w:rPr>
          <w:rFonts w:ascii="Arial" w:hAnsi="Arial" w:cs="Arial"/>
          <w:bCs/>
          <w:iCs/>
          <w:sz w:val="24"/>
          <w:szCs w:val="24"/>
        </w:rPr>
        <w:tab/>
        <w:t>Magistrad</w:t>
      </w:r>
      <w:r>
        <w:rPr>
          <w:rFonts w:ascii="Arial" w:hAnsi="Arial" w:cs="Arial"/>
          <w:bCs/>
          <w:iCs/>
          <w:sz w:val="24"/>
          <w:szCs w:val="24"/>
        </w:rPr>
        <w:t>o</w:t>
      </w:r>
    </w:p>
    <w:p w14:paraId="2D0AB903" w14:textId="08BDCB73" w:rsidR="00C35CA1" w:rsidRPr="009417ED" w:rsidRDefault="009417ED" w:rsidP="009417ED">
      <w:pPr>
        <w:spacing w:line="276" w:lineRule="auto"/>
        <w:ind w:left="5664" w:firstLine="708"/>
        <w:jc w:val="both"/>
        <w:rPr>
          <w:rFonts w:ascii="Arial" w:hAnsi="Arial" w:cs="Arial"/>
          <w:bCs/>
          <w:iCs/>
          <w:sz w:val="24"/>
          <w:szCs w:val="24"/>
        </w:rPr>
      </w:pPr>
      <w:r w:rsidRPr="009417ED">
        <w:rPr>
          <w:rFonts w:ascii="Arial" w:hAnsi="Arial" w:cs="Arial"/>
          <w:bCs/>
          <w:iCs/>
          <w:sz w:val="24"/>
          <w:szCs w:val="24"/>
        </w:rPr>
        <w:t>Salva voto</w:t>
      </w:r>
    </w:p>
    <w:sectPr w:rsidR="00C35CA1" w:rsidRPr="009417ED" w:rsidSect="00C63F28">
      <w:headerReference w:type="even" r:id="rId13"/>
      <w:headerReference w:type="default" r:id="rId14"/>
      <w:footerReference w:type="even" r:id="rId15"/>
      <w:footerReference w:type="default" r:id="rId16"/>
      <w:pgSz w:w="12242" w:h="18722" w:code="119"/>
      <w:pgMar w:top="1985" w:right="1304" w:bottom="1418" w:left="187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6DB3D" w14:textId="77777777" w:rsidR="00C2294C" w:rsidRDefault="00C2294C" w:rsidP="009E2E6E">
      <w:r>
        <w:separator/>
      </w:r>
    </w:p>
  </w:endnote>
  <w:endnote w:type="continuationSeparator" w:id="0">
    <w:p w14:paraId="67CB3831" w14:textId="77777777" w:rsidR="00C2294C" w:rsidRDefault="00C2294C" w:rsidP="009E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 Helvetica"/>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9D46E0" w:rsidRDefault="009D46E0" w:rsidP="009F632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A965116" w14:textId="77777777" w:rsidR="009D46E0" w:rsidRDefault="009D46E0" w:rsidP="009F632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871421"/>
      <w:docPartObj>
        <w:docPartGallery w:val="Page Numbers (Bottom of Page)"/>
        <w:docPartUnique/>
      </w:docPartObj>
    </w:sdtPr>
    <w:sdtEndPr>
      <w:rPr>
        <w:rFonts w:ascii="Arial" w:hAnsi="Arial" w:cs="Arial"/>
        <w:sz w:val="18"/>
      </w:rPr>
    </w:sdtEndPr>
    <w:sdtContent>
      <w:p w14:paraId="075C4ADA" w14:textId="77777777" w:rsidR="009D46E0" w:rsidRPr="00025088" w:rsidRDefault="009D46E0">
        <w:pPr>
          <w:pStyle w:val="Piedepgina"/>
          <w:jc w:val="right"/>
          <w:rPr>
            <w:rFonts w:ascii="Arial" w:hAnsi="Arial" w:cs="Arial"/>
            <w:sz w:val="18"/>
          </w:rPr>
        </w:pPr>
        <w:r w:rsidRPr="00025088">
          <w:rPr>
            <w:rFonts w:ascii="Arial" w:hAnsi="Arial" w:cs="Arial"/>
            <w:sz w:val="18"/>
          </w:rPr>
          <w:fldChar w:fldCharType="begin"/>
        </w:r>
        <w:r w:rsidRPr="00025088">
          <w:rPr>
            <w:rFonts w:ascii="Arial" w:hAnsi="Arial" w:cs="Arial"/>
            <w:sz w:val="18"/>
          </w:rPr>
          <w:instrText>PAGE   \* MERGEFORMAT</w:instrText>
        </w:r>
        <w:r w:rsidRPr="00025088">
          <w:rPr>
            <w:rFonts w:ascii="Arial" w:hAnsi="Arial" w:cs="Arial"/>
            <w:sz w:val="18"/>
          </w:rPr>
          <w:fldChar w:fldCharType="separate"/>
        </w:r>
        <w:r w:rsidR="002554AF">
          <w:rPr>
            <w:rFonts w:ascii="Arial" w:hAnsi="Arial" w:cs="Arial"/>
            <w:noProof/>
            <w:sz w:val="18"/>
          </w:rPr>
          <w:t>12</w:t>
        </w:r>
        <w:r w:rsidRPr="00025088">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BCB6E" w14:textId="77777777" w:rsidR="00C2294C" w:rsidRDefault="00C2294C" w:rsidP="009E2E6E">
      <w:r>
        <w:separator/>
      </w:r>
    </w:p>
  </w:footnote>
  <w:footnote w:type="continuationSeparator" w:id="0">
    <w:p w14:paraId="7B3D6B92" w14:textId="77777777" w:rsidR="00C2294C" w:rsidRDefault="00C2294C" w:rsidP="009E2E6E">
      <w:r>
        <w:continuationSeparator/>
      </w:r>
    </w:p>
  </w:footnote>
  <w:footnote w:id="1">
    <w:p w14:paraId="392ABF0F" w14:textId="77777777" w:rsidR="009D46E0" w:rsidRPr="00696562" w:rsidRDefault="009D46E0" w:rsidP="00696562">
      <w:pPr>
        <w:pStyle w:val="Textonotapie"/>
        <w:jc w:val="both"/>
        <w:rPr>
          <w:rFonts w:ascii="Arial" w:hAnsi="Arial" w:cs="Arial"/>
          <w:color w:val="595959" w:themeColor="text1" w:themeTint="A6"/>
          <w:sz w:val="18"/>
          <w:szCs w:val="18"/>
        </w:rPr>
      </w:pPr>
      <w:r w:rsidRPr="00696562">
        <w:rPr>
          <w:rStyle w:val="Refdenotaalpie"/>
          <w:rFonts w:ascii="Arial" w:hAnsi="Arial" w:cs="Arial"/>
          <w:color w:val="595959" w:themeColor="text1" w:themeTint="A6"/>
          <w:sz w:val="18"/>
          <w:szCs w:val="18"/>
        </w:rPr>
        <w:footnoteRef/>
      </w:r>
      <w:r w:rsidRPr="00696562">
        <w:rPr>
          <w:rFonts w:ascii="Arial" w:hAnsi="Arial" w:cs="Arial"/>
          <w:color w:val="595959" w:themeColor="text1" w:themeTint="A6"/>
          <w:sz w:val="18"/>
          <w:szCs w:val="18"/>
        </w:rPr>
        <w:t xml:space="preserve"> </w:t>
      </w:r>
      <w:r w:rsidRPr="00696562">
        <w:rPr>
          <w:rFonts w:ascii="Arial" w:hAnsi="Arial" w:cs="Arial"/>
          <w:bCs/>
          <w:color w:val="595959" w:themeColor="text1" w:themeTint="A6"/>
          <w:sz w:val="18"/>
          <w:szCs w:val="18"/>
          <w:lang w:val="es-CO"/>
        </w:rPr>
        <w:t>Entre otras, véanse las sentencias</w:t>
      </w:r>
      <w:r w:rsidRPr="00696562">
        <w:rPr>
          <w:rFonts w:ascii="Arial" w:hAnsi="Arial" w:cs="Arial"/>
          <w:color w:val="595959" w:themeColor="text1" w:themeTint="A6"/>
          <w:sz w:val="18"/>
          <w:szCs w:val="18"/>
        </w:rPr>
        <w:t xml:space="preserve"> T-414 de 2009, T-642 de 2010, T-164 de 2013, T-028 de 2017, T-378 de 218, T-225 de 2018 y T-043 de 2019. </w:t>
      </w:r>
    </w:p>
  </w:footnote>
  <w:footnote w:id="2">
    <w:p w14:paraId="72A32479" w14:textId="54287303" w:rsidR="004369F4" w:rsidRPr="00696562" w:rsidRDefault="004369F4" w:rsidP="00696562">
      <w:pPr>
        <w:pStyle w:val="Textonotapie"/>
        <w:jc w:val="both"/>
        <w:rPr>
          <w:rFonts w:ascii="Arial" w:hAnsi="Arial" w:cs="Arial"/>
          <w:sz w:val="18"/>
          <w:szCs w:val="18"/>
        </w:rPr>
      </w:pPr>
      <w:r w:rsidRPr="00696562">
        <w:rPr>
          <w:rStyle w:val="Refdenotaalpie"/>
          <w:rFonts w:ascii="Arial" w:hAnsi="Arial" w:cs="Arial"/>
          <w:color w:val="595959" w:themeColor="text1" w:themeTint="A6"/>
          <w:sz w:val="18"/>
          <w:szCs w:val="18"/>
        </w:rPr>
        <w:footnoteRef/>
      </w:r>
      <w:r w:rsidRPr="00696562">
        <w:rPr>
          <w:rFonts w:ascii="Arial" w:hAnsi="Arial" w:cs="Arial"/>
          <w:color w:val="595959" w:themeColor="text1" w:themeTint="A6"/>
          <w:sz w:val="18"/>
          <w:szCs w:val="18"/>
        </w:rPr>
        <w:t xml:space="preserve"> Véase la sentencia T-317 de 2014, entre otras.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74E96" w14:textId="77777777" w:rsidR="009D46E0" w:rsidRDefault="009D46E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3041E394" w14:textId="77777777" w:rsidR="009D46E0" w:rsidRDefault="009D46E0">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62C36" w14:textId="1F0E2277" w:rsidR="009D46E0" w:rsidRPr="003D6C74" w:rsidRDefault="009D46E0" w:rsidP="00025088">
    <w:pPr>
      <w:widowControl w:val="0"/>
      <w:tabs>
        <w:tab w:val="center" w:pos="4419"/>
      </w:tabs>
      <w:autoSpaceDE w:val="0"/>
      <w:autoSpaceDN w:val="0"/>
      <w:adjustRightInd w:val="0"/>
      <w:jc w:val="both"/>
      <w:rPr>
        <w:rFonts w:ascii="Arial" w:hAnsi="Arial" w:cs="Arial"/>
        <w:bCs/>
        <w:iCs/>
        <w:color w:val="595959" w:themeColor="text1" w:themeTint="A6"/>
        <w:sz w:val="18"/>
        <w:lang w:eastAsia="es-MX"/>
      </w:rPr>
    </w:pPr>
    <w:r w:rsidRPr="003D6C74">
      <w:rPr>
        <w:rFonts w:ascii="Arial" w:hAnsi="Arial" w:cs="Arial"/>
        <w:color w:val="595959" w:themeColor="text1" w:themeTint="A6"/>
        <w:sz w:val="18"/>
        <w:lang w:val="es-MX" w:eastAsia="es-MX"/>
      </w:rPr>
      <w:t xml:space="preserve">Radicación No. </w:t>
    </w:r>
    <w:r w:rsidRPr="003D6C74">
      <w:rPr>
        <w:rFonts w:ascii="Arial" w:hAnsi="Arial" w:cs="Arial"/>
        <w:bCs/>
        <w:iCs/>
        <w:color w:val="595959" w:themeColor="text1" w:themeTint="A6"/>
        <w:sz w:val="18"/>
        <w:lang w:eastAsia="es-MX"/>
      </w:rPr>
      <w:t>66</w:t>
    </w:r>
    <w:r>
      <w:rPr>
        <w:rFonts w:ascii="Arial" w:hAnsi="Arial" w:cs="Arial"/>
        <w:bCs/>
        <w:iCs/>
        <w:color w:val="595959" w:themeColor="text1" w:themeTint="A6"/>
        <w:sz w:val="18"/>
        <w:lang w:eastAsia="es-MX"/>
      </w:rPr>
      <w:t>001</w:t>
    </w:r>
    <w:r w:rsidRPr="003D6C74">
      <w:rPr>
        <w:rFonts w:ascii="Arial" w:hAnsi="Arial" w:cs="Arial"/>
        <w:bCs/>
        <w:iCs/>
        <w:color w:val="595959" w:themeColor="text1" w:themeTint="A6"/>
        <w:sz w:val="18"/>
        <w:lang w:eastAsia="es-MX"/>
      </w:rPr>
      <w:t>-31-05-00</w:t>
    </w:r>
    <w:r>
      <w:rPr>
        <w:rFonts w:ascii="Arial" w:hAnsi="Arial" w:cs="Arial"/>
        <w:bCs/>
        <w:iCs/>
        <w:color w:val="595959" w:themeColor="text1" w:themeTint="A6"/>
        <w:sz w:val="18"/>
        <w:lang w:eastAsia="es-MX"/>
      </w:rPr>
      <w:t>2</w:t>
    </w:r>
    <w:r w:rsidRPr="003D6C74">
      <w:rPr>
        <w:rFonts w:ascii="Arial" w:hAnsi="Arial" w:cs="Arial"/>
        <w:bCs/>
        <w:iCs/>
        <w:color w:val="595959" w:themeColor="text1" w:themeTint="A6"/>
        <w:sz w:val="18"/>
        <w:lang w:eastAsia="es-MX"/>
      </w:rPr>
      <w:t>-2020-00</w:t>
    </w:r>
    <w:r>
      <w:rPr>
        <w:rFonts w:ascii="Arial" w:hAnsi="Arial" w:cs="Arial"/>
        <w:bCs/>
        <w:iCs/>
        <w:color w:val="595959" w:themeColor="text1" w:themeTint="A6"/>
        <w:sz w:val="18"/>
        <w:lang w:eastAsia="es-MX"/>
      </w:rPr>
      <w:t>115</w:t>
    </w:r>
    <w:r w:rsidRPr="003D6C74">
      <w:rPr>
        <w:rFonts w:ascii="Arial" w:hAnsi="Arial" w:cs="Arial"/>
        <w:bCs/>
        <w:iCs/>
        <w:color w:val="595959" w:themeColor="text1" w:themeTint="A6"/>
        <w:sz w:val="18"/>
        <w:lang w:eastAsia="es-MX"/>
      </w:rPr>
      <w:t>-01</w:t>
    </w:r>
  </w:p>
  <w:p w14:paraId="293C586C" w14:textId="6F19BB0F" w:rsidR="009D46E0" w:rsidRPr="003D6C74" w:rsidRDefault="009D46E0" w:rsidP="00025088">
    <w:pPr>
      <w:pStyle w:val="Encabezado"/>
      <w:jc w:val="both"/>
      <w:rPr>
        <w:rFonts w:ascii="Arial" w:hAnsi="Arial" w:cs="Arial"/>
        <w:color w:val="595959" w:themeColor="text1" w:themeTint="A6"/>
        <w:sz w:val="18"/>
      </w:rPr>
    </w:pPr>
    <w:r>
      <w:rPr>
        <w:rFonts w:ascii="Arial" w:hAnsi="Arial" w:cs="Arial"/>
        <w:color w:val="595959" w:themeColor="text1" w:themeTint="A6"/>
        <w:sz w:val="18"/>
      </w:rPr>
      <w:t>Javier de Jesús Guevara Marín</w:t>
    </w:r>
    <w:r w:rsidRPr="003D6C74">
      <w:rPr>
        <w:rFonts w:ascii="Arial" w:hAnsi="Arial" w:cs="Arial"/>
        <w:color w:val="595959" w:themeColor="text1" w:themeTint="A6"/>
        <w:sz w:val="18"/>
      </w:rPr>
      <w:t xml:space="preserve"> Vs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B1F"/>
    <w:multiLevelType w:val="multilevel"/>
    <w:tmpl w:val="D9B232B4"/>
    <w:lvl w:ilvl="0">
      <w:start w:val="1"/>
      <w:numFmt w:val="upperRoman"/>
      <w:lvlText w:val="%1."/>
      <w:lvlJc w:val="left"/>
      <w:pPr>
        <w:ind w:left="1571" w:hanging="720"/>
      </w:pPr>
      <w:rPr>
        <w:b/>
        <w:bCs/>
      </w:rPr>
    </w:lvl>
    <w:lvl w:ilvl="1">
      <w:start w:val="1"/>
      <w:numFmt w:val="decimal"/>
      <w:lvlText w:val="%1.%2."/>
      <w:lvlJc w:val="left"/>
      <w:pPr>
        <w:ind w:left="1211" w:hanging="360"/>
      </w:pPr>
    </w:lvl>
    <w:lvl w:ilvl="2">
      <w:start w:val="1"/>
      <w:numFmt w:val="decimal"/>
      <w:lvlText w:val="%1.%2.%3."/>
      <w:lvlJc w:val="left"/>
      <w:pPr>
        <w:ind w:left="1571" w:hanging="720"/>
      </w:pPr>
    </w:lvl>
    <w:lvl w:ilvl="3">
      <w:start w:val="1"/>
      <w:numFmt w:val="decimal"/>
      <w:lvlText w:val="%1.%2.%3.%4."/>
      <w:lvlJc w:val="left"/>
      <w:pPr>
        <w:ind w:left="1571" w:hanging="720"/>
      </w:pPr>
    </w:lvl>
    <w:lvl w:ilvl="4">
      <w:start w:val="1"/>
      <w:numFmt w:val="decimal"/>
      <w:lvlText w:val="%1.%2.%3.%4.%5."/>
      <w:lvlJc w:val="left"/>
      <w:pPr>
        <w:ind w:left="1931" w:hanging="1080"/>
      </w:pPr>
    </w:lvl>
    <w:lvl w:ilvl="5">
      <w:start w:val="1"/>
      <w:numFmt w:val="decimal"/>
      <w:lvlText w:val="%1.%2.%3.%4.%5.%6."/>
      <w:lvlJc w:val="left"/>
      <w:pPr>
        <w:ind w:left="1931" w:hanging="1080"/>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800"/>
      </w:pPr>
    </w:lvl>
  </w:abstractNum>
  <w:abstractNum w:abstractNumId="1">
    <w:nsid w:val="133B77EB"/>
    <w:multiLevelType w:val="multilevel"/>
    <w:tmpl w:val="9AA64294"/>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2E0B0BFA"/>
    <w:multiLevelType w:val="hybridMultilevel"/>
    <w:tmpl w:val="1F12548C"/>
    <w:lvl w:ilvl="0" w:tplc="04A45B22">
      <w:start w:val="1"/>
      <w:numFmt w:val="decimal"/>
      <w:lvlText w:val="%1."/>
      <w:lvlJc w:val="left"/>
      <w:pPr>
        <w:ind w:left="720" w:hanging="360"/>
      </w:pPr>
      <w:rPr>
        <w:rFonts w:ascii="Arial Narrow" w:hAnsi="Arial Narrow" w:hint="default"/>
        <w:b/>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2182E33"/>
    <w:multiLevelType w:val="hybridMultilevel"/>
    <w:tmpl w:val="ECA64388"/>
    <w:lvl w:ilvl="0" w:tplc="E6528774">
      <w:start w:val="4"/>
      <w:numFmt w:val="bullet"/>
      <w:lvlText w:val="-"/>
      <w:lvlJc w:val="left"/>
      <w:pPr>
        <w:ind w:left="1211" w:hanging="360"/>
      </w:pPr>
      <w:rPr>
        <w:rFonts w:ascii="Arial Narrow" w:eastAsia="Times New Roman" w:hAnsi="Arial Narrow" w:cs="Arial" w:hint="default"/>
      </w:rPr>
    </w:lvl>
    <w:lvl w:ilvl="1" w:tplc="040A0003" w:tentative="1">
      <w:start w:val="1"/>
      <w:numFmt w:val="bullet"/>
      <w:lvlText w:val="o"/>
      <w:lvlJc w:val="left"/>
      <w:pPr>
        <w:ind w:left="1931" w:hanging="360"/>
      </w:pPr>
      <w:rPr>
        <w:rFonts w:ascii="Courier New" w:hAnsi="Courier New" w:hint="default"/>
      </w:rPr>
    </w:lvl>
    <w:lvl w:ilvl="2" w:tplc="040A0005" w:tentative="1">
      <w:start w:val="1"/>
      <w:numFmt w:val="bullet"/>
      <w:lvlText w:val=""/>
      <w:lvlJc w:val="left"/>
      <w:pPr>
        <w:ind w:left="2651" w:hanging="360"/>
      </w:pPr>
      <w:rPr>
        <w:rFonts w:ascii="Wingdings" w:hAnsi="Wingdings" w:hint="default"/>
      </w:rPr>
    </w:lvl>
    <w:lvl w:ilvl="3" w:tplc="040A0001" w:tentative="1">
      <w:start w:val="1"/>
      <w:numFmt w:val="bullet"/>
      <w:lvlText w:val=""/>
      <w:lvlJc w:val="left"/>
      <w:pPr>
        <w:ind w:left="3371" w:hanging="360"/>
      </w:pPr>
      <w:rPr>
        <w:rFonts w:ascii="Symbol" w:hAnsi="Symbol" w:hint="default"/>
      </w:rPr>
    </w:lvl>
    <w:lvl w:ilvl="4" w:tplc="040A0003" w:tentative="1">
      <w:start w:val="1"/>
      <w:numFmt w:val="bullet"/>
      <w:lvlText w:val="o"/>
      <w:lvlJc w:val="left"/>
      <w:pPr>
        <w:ind w:left="4091" w:hanging="360"/>
      </w:pPr>
      <w:rPr>
        <w:rFonts w:ascii="Courier New" w:hAnsi="Courier New" w:hint="default"/>
      </w:rPr>
    </w:lvl>
    <w:lvl w:ilvl="5" w:tplc="040A0005" w:tentative="1">
      <w:start w:val="1"/>
      <w:numFmt w:val="bullet"/>
      <w:lvlText w:val=""/>
      <w:lvlJc w:val="left"/>
      <w:pPr>
        <w:ind w:left="4811" w:hanging="360"/>
      </w:pPr>
      <w:rPr>
        <w:rFonts w:ascii="Wingdings" w:hAnsi="Wingdings" w:hint="default"/>
      </w:rPr>
    </w:lvl>
    <w:lvl w:ilvl="6" w:tplc="040A0001" w:tentative="1">
      <w:start w:val="1"/>
      <w:numFmt w:val="bullet"/>
      <w:lvlText w:val=""/>
      <w:lvlJc w:val="left"/>
      <w:pPr>
        <w:ind w:left="5531" w:hanging="360"/>
      </w:pPr>
      <w:rPr>
        <w:rFonts w:ascii="Symbol" w:hAnsi="Symbol" w:hint="default"/>
      </w:rPr>
    </w:lvl>
    <w:lvl w:ilvl="7" w:tplc="040A0003" w:tentative="1">
      <w:start w:val="1"/>
      <w:numFmt w:val="bullet"/>
      <w:lvlText w:val="o"/>
      <w:lvlJc w:val="left"/>
      <w:pPr>
        <w:ind w:left="6251" w:hanging="360"/>
      </w:pPr>
      <w:rPr>
        <w:rFonts w:ascii="Courier New" w:hAnsi="Courier New" w:hint="default"/>
      </w:rPr>
    </w:lvl>
    <w:lvl w:ilvl="8" w:tplc="040A0005" w:tentative="1">
      <w:start w:val="1"/>
      <w:numFmt w:val="bullet"/>
      <w:lvlText w:val=""/>
      <w:lvlJc w:val="left"/>
      <w:pPr>
        <w:ind w:left="6971" w:hanging="360"/>
      </w:pPr>
      <w:rPr>
        <w:rFonts w:ascii="Wingdings" w:hAnsi="Wingdings" w:hint="default"/>
      </w:rPr>
    </w:lvl>
  </w:abstractNum>
  <w:abstractNum w:abstractNumId="4">
    <w:nsid w:val="66546F51"/>
    <w:multiLevelType w:val="hybridMultilevel"/>
    <w:tmpl w:val="A0EC1550"/>
    <w:lvl w:ilvl="0" w:tplc="D152B192">
      <w:start w:val="2"/>
      <w:numFmt w:val="decimal"/>
      <w:lvlText w:val="%1."/>
      <w:lvlJc w:val="left"/>
      <w:pPr>
        <w:ind w:left="720" w:hanging="360"/>
      </w:pPr>
      <w:rPr>
        <w:rFonts w:ascii="Arial Narrow" w:hAnsi="Arial Narrow" w:cs="Arial"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C7A64E1"/>
    <w:multiLevelType w:val="multilevel"/>
    <w:tmpl w:val="D6040EAE"/>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6E"/>
    <w:rsid w:val="00013B9D"/>
    <w:rsid w:val="00017DF3"/>
    <w:rsid w:val="000216BD"/>
    <w:rsid w:val="000224F2"/>
    <w:rsid w:val="000248A4"/>
    <w:rsid w:val="00025088"/>
    <w:rsid w:val="0003089C"/>
    <w:rsid w:val="000420E2"/>
    <w:rsid w:val="00051175"/>
    <w:rsid w:val="000539DF"/>
    <w:rsid w:val="00055906"/>
    <w:rsid w:val="00066D3B"/>
    <w:rsid w:val="000844D6"/>
    <w:rsid w:val="000845AF"/>
    <w:rsid w:val="00093484"/>
    <w:rsid w:val="00093916"/>
    <w:rsid w:val="000966A0"/>
    <w:rsid w:val="000A4517"/>
    <w:rsid w:val="000A52BF"/>
    <w:rsid w:val="000A7D44"/>
    <w:rsid w:val="000B51A5"/>
    <w:rsid w:val="000B7AD4"/>
    <w:rsid w:val="000C551A"/>
    <w:rsid w:val="000C674C"/>
    <w:rsid w:val="000D072D"/>
    <w:rsid w:val="000D43EE"/>
    <w:rsid w:val="000D4ADF"/>
    <w:rsid w:val="000D730D"/>
    <w:rsid w:val="000E17A6"/>
    <w:rsid w:val="000E31B9"/>
    <w:rsid w:val="000F0505"/>
    <w:rsid w:val="000F09F2"/>
    <w:rsid w:val="000F2938"/>
    <w:rsid w:val="000F458A"/>
    <w:rsid w:val="000F7030"/>
    <w:rsid w:val="000F7F43"/>
    <w:rsid w:val="001074EE"/>
    <w:rsid w:val="0011355E"/>
    <w:rsid w:val="00113B6E"/>
    <w:rsid w:val="0011472A"/>
    <w:rsid w:val="00121C57"/>
    <w:rsid w:val="001245F5"/>
    <w:rsid w:val="001308A3"/>
    <w:rsid w:val="001417FE"/>
    <w:rsid w:val="00147BD5"/>
    <w:rsid w:val="0016048E"/>
    <w:rsid w:val="001776AA"/>
    <w:rsid w:val="00182620"/>
    <w:rsid w:val="001835AD"/>
    <w:rsid w:val="00184308"/>
    <w:rsid w:val="00185C76"/>
    <w:rsid w:val="00186150"/>
    <w:rsid w:val="001861BD"/>
    <w:rsid w:val="001871B0"/>
    <w:rsid w:val="0019080D"/>
    <w:rsid w:val="001939CB"/>
    <w:rsid w:val="001A4D0D"/>
    <w:rsid w:val="001B3224"/>
    <w:rsid w:val="001B5C26"/>
    <w:rsid w:val="001C1E6A"/>
    <w:rsid w:val="001E38A4"/>
    <w:rsid w:val="001F544D"/>
    <w:rsid w:val="001F54E8"/>
    <w:rsid w:val="001F6E5D"/>
    <w:rsid w:val="002048F7"/>
    <w:rsid w:val="00213B80"/>
    <w:rsid w:val="00223483"/>
    <w:rsid w:val="00232884"/>
    <w:rsid w:val="00234237"/>
    <w:rsid w:val="00243C22"/>
    <w:rsid w:val="00247188"/>
    <w:rsid w:val="0025097D"/>
    <w:rsid w:val="002542A4"/>
    <w:rsid w:val="002554AF"/>
    <w:rsid w:val="00256B7C"/>
    <w:rsid w:val="002609A6"/>
    <w:rsid w:val="00281757"/>
    <w:rsid w:val="002934DC"/>
    <w:rsid w:val="002943EC"/>
    <w:rsid w:val="00294502"/>
    <w:rsid w:val="0029536A"/>
    <w:rsid w:val="002A4A77"/>
    <w:rsid w:val="002A7327"/>
    <w:rsid w:val="002B034A"/>
    <w:rsid w:val="002C657C"/>
    <w:rsid w:val="002E2D97"/>
    <w:rsid w:val="002E40AF"/>
    <w:rsid w:val="002E5FDD"/>
    <w:rsid w:val="002F1612"/>
    <w:rsid w:val="002F17D3"/>
    <w:rsid w:val="002F3F34"/>
    <w:rsid w:val="002F6A48"/>
    <w:rsid w:val="00307FFB"/>
    <w:rsid w:val="003100D4"/>
    <w:rsid w:val="00312EA8"/>
    <w:rsid w:val="003307B2"/>
    <w:rsid w:val="00334316"/>
    <w:rsid w:val="00341B42"/>
    <w:rsid w:val="003465C0"/>
    <w:rsid w:val="003509EF"/>
    <w:rsid w:val="00361404"/>
    <w:rsid w:val="00363BF5"/>
    <w:rsid w:val="00366B5B"/>
    <w:rsid w:val="00371BBF"/>
    <w:rsid w:val="003726C4"/>
    <w:rsid w:val="00372F87"/>
    <w:rsid w:val="00393270"/>
    <w:rsid w:val="003B0EBD"/>
    <w:rsid w:val="003B14A9"/>
    <w:rsid w:val="003B5C38"/>
    <w:rsid w:val="003C1C96"/>
    <w:rsid w:val="003C22E3"/>
    <w:rsid w:val="003C6AF0"/>
    <w:rsid w:val="003D0F88"/>
    <w:rsid w:val="003D6C74"/>
    <w:rsid w:val="003E2DB6"/>
    <w:rsid w:val="003E3280"/>
    <w:rsid w:val="003E6047"/>
    <w:rsid w:val="003E671B"/>
    <w:rsid w:val="003E7B92"/>
    <w:rsid w:val="003F2A79"/>
    <w:rsid w:val="00405531"/>
    <w:rsid w:val="00411470"/>
    <w:rsid w:val="00422CA6"/>
    <w:rsid w:val="00426791"/>
    <w:rsid w:val="004334E7"/>
    <w:rsid w:val="004369F4"/>
    <w:rsid w:val="0044142A"/>
    <w:rsid w:val="00444DC1"/>
    <w:rsid w:val="00445D0D"/>
    <w:rsid w:val="004477D0"/>
    <w:rsid w:val="00451E5A"/>
    <w:rsid w:val="0045244D"/>
    <w:rsid w:val="00457239"/>
    <w:rsid w:val="004652DD"/>
    <w:rsid w:val="004730D3"/>
    <w:rsid w:val="004739AA"/>
    <w:rsid w:val="0048140D"/>
    <w:rsid w:val="00481C2B"/>
    <w:rsid w:val="004874D1"/>
    <w:rsid w:val="00494CFA"/>
    <w:rsid w:val="004A411A"/>
    <w:rsid w:val="004A51C4"/>
    <w:rsid w:val="004B138E"/>
    <w:rsid w:val="004B163E"/>
    <w:rsid w:val="004B6AA5"/>
    <w:rsid w:val="004B78D6"/>
    <w:rsid w:val="004C27C8"/>
    <w:rsid w:val="004D15CA"/>
    <w:rsid w:val="004D3E54"/>
    <w:rsid w:val="004D6C96"/>
    <w:rsid w:val="004E36FC"/>
    <w:rsid w:val="004F2EF5"/>
    <w:rsid w:val="00502232"/>
    <w:rsid w:val="005045AD"/>
    <w:rsid w:val="00504D95"/>
    <w:rsid w:val="00505466"/>
    <w:rsid w:val="00507F27"/>
    <w:rsid w:val="00510C36"/>
    <w:rsid w:val="00514067"/>
    <w:rsid w:val="00525562"/>
    <w:rsid w:val="00530701"/>
    <w:rsid w:val="00532FB8"/>
    <w:rsid w:val="005407B6"/>
    <w:rsid w:val="005412BB"/>
    <w:rsid w:val="005572CD"/>
    <w:rsid w:val="00563F79"/>
    <w:rsid w:val="0056503E"/>
    <w:rsid w:val="005679C5"/>
    <w:rsid w:val="005730A9"/>
    <w:rsid w:val="005806F0"/>
    <w:rsid w:val="0058202F"/>
    <w:rsid w:val="00582D4A"/>
    <w:rsid w:val="00585D6A"/>
    <w:rsid w:val="0058729A"/>
    <w:rsid w:val="00592689"/>
    <w:rsid w:val="0059409E"/>
    <w:rsid w:val="00595A83"/>
    <w:rsid w:val="00597245"/>
    <w:rsid w:val="005A29D4"/>
    <w:rsid w:val="005A389B"/>
    <w:rsid w:val="005A440D"/>
    <w:rsid w:val="005A4C3B"/>
    <w:rsid w:val="005A7ECC"/>
    <w:rsid w:val="005B2395"/>
    <w:rsid w:val="005B474A"/>
    <w:rsid w:val="005C559C"/>
    <w:rsid w:val="005C7FBD"/>
    <w:rsid w:val="005D63D3"/>
    <w:rsid w:val="005E0844"/>
    <w:rsid w:val="005E3911"/>
    <w:rsid w:val="005E5A40"/>
    <w:rsid w:val="005E5D97"/>
    <w:rsid w:val="005F48E7"/>
    <w:rsid w:val="005F791E"/>
    <w:rsid w:val="006219CC"/>
    <w:rsid w:val="006224AA"/>
    <w:rsid w:val="00627C29"/>
    <w:rsid w:val="006326BA"/>
    <w:rsid w:val="006440F6"/>
    <w:rsid w:val="00645A3D"/>
    <w:rsid w:val="00652D96"/>
    <w:rsid w:val="00653331"/>
    <w:rsid w:val="006543B2"/>
    <w:rsid w:val="0066066E"/>
    <w:rsid w:val="00667BCB"/>
    <w:rsid w:val="00677252"/>
    <w:rsid w:val="00682717"/>
    <w:rsid w:val="00687E2B"/>
    <w:rsid w:val="00696562"/>
    <w:rsid w:val="006B0982"/>
    <w:rsid w:val="006B2A97"/>
    <w:rsid w:val="006B38EB"/>
    <w:rsid w:val="006C2941"/>
    <w:rsid w:val="006D4A65"/>
    <w:rsid w:val="006D523A"/>
    <w:rsid w:val="006E115D"/>
    <w:rsid w:val="006E307C"/>
    <w:rsid w:val="006E61DB"/>
    <w:rsid w:val="006F10D3"/>
    <w:rsid w:val="006F2062"/>
    <w:rsid w:val="006F241E"/>
    <w:rsid w:val="006F4858"/>
    <w:rsid w:val="007026D5"/>
    <w:rsid w:val="00702701"/>
    <w:rsid w:val="00704C77"/>
    <w:rsid w:val="007068A6"/>
    <w:rsid w:val="00710DCF"/>
    <w:rsid w:val="007166A0"/>
    <w:rsid w:val="00716740"/>
    <w:rsid w:val="00722B79"/>
    <w:rsid w:val="00726C43"/>
    <w:rsid w:val="00733C0C"/>
    <w:rsid w:val="00735670"/>
    <w:rsid w:val="007427C5"/>
    <w:rsid w:val="007558EE"/>
    <w:rsid w:val="00756418"/>
    <w:rsid w:val="007572C2"/>
    <w:rsid w:val="00764761"/>
    <w:rsid w:val="007673A9"/>
    <w:rsid w:val="00770D6C"/>
    <w:rsid w:val="00772CDA"/>
    <w:rsid w:val="00776294"/>
    <w:rsid w:val="00776360"/>
    <w:rsid w:val="007859D5"/>
    <w:rsid w:val="007860A2"/>
    <w:rsid w:val="007950B8"/>
    <w:rsid w:val="00795A06"/>
    <w:rsid w:val="007962A3"/>
    <w:rsid w:val="007B0320"/>
    <w:rsid w:val="007B600B"/>
    <w:rsid w:val="007E4B44"/>
    <w:rsid w:val="007E7F09"/>
    <w:rsid w:val="007F1DEA"/>
    <w:rsid w:val="0080037E"/>
    <w:rsid w:val="00806246"/>
    <w:rsid w:val="00806D11"/>
    <w:rsid w:val="0082171D"/>
    <w:rsid w:val="00821CF9"/>
    <w:rsid w:val="008221D5"/>
    <w:rsid w:val="008246C3"/>
    <w:rsid w:val="00834038"/>
    <w:rsid w:val="008367B9"/>
    <w:rsid w:val="00836DF0"/>
    <w:rsid w:val="008419B0"/>
    <w:rsid w:val="008461D1"/>
    <w:rsid w:val="008572F2"/>
    <w:rsid w:val="008629C4"/>
    <w:rsid w:val="00864708"/>
    <w:rsid w:val="00864EC9"/>
    <w:rsid w:val="008665C4"/>
    <w:rsid w:val="00892ECE"/>
    <w:rsid w:val="0089629F"/>
    <w:rsid w:val="008A738F"/>
    <w:rsid w:val="008B353F"/>
    <w:rsid w:val="008C07F3"/>
    <w:rsid w:val="008C2BF7"/>
    <w:rsid w:val="008D1189"/>
    <w:rsid w:val="008D379D"/>
    <w:rsid w:val="008E06DD"/>
    <w:rsid w:val="008E143A"/>
    <w:rsid w:val="008E17C8"/>
    <w:rsid w:val="00900CA4"/>
    <w:rsid w:val="0090179F"/>
    <w:rsid w:val="00902134"/>
    <w:rsid w:val="009032C4"/>
    <w:rsid w:val="00910050"/>
    <w:rsid w:val="009153A2"/>
    <w:rsid w:val="0091570E"/>
    <w:rsid w:val="0091732B"/>
    <w:rsid w:val="009251C0"/>
    <w:rsid w:val="00926547"/>
    <w:rsid w:val="00934E68"/>
    <w:rsid w:val="00935381"/>
    <w:rsid w:val="0093685C"/>
    <w:rsid w:val="009417ED"/>
    <w:rsid w:val="00942785"/>
    <w:rsid w:val="00942BF0"/>
    <w:rsid w:val="0094361D"/>
    <w:rsid w:val="009475F0"/>
    <w:rsid w:val="00950F91"/>
    <w:rsid w:val="009552FA"/>
    <w:rsid w:val="00955ADD"/>
    <w:rsid w:val="00966214"/>
    <w:rsid w:val="009719D7"/>
    <w:rsid w:val="0097680C"/>
    <w:rsid w:val="00984F2E"/>
    <w:rsid w:val="0099034C"/>
    <w:rsid w:val="00990D0B"/>
    <w:rsid w:val="009978C6"/>
    <w:rsid w:val="009A1963"/>
    <w:rsid w:val="009A6439"/>
    <w:rsid w:val="009B1FB2"/>
    <w:rsid w:val="009B7CED"/>
    <w:rsid w:val="009C0052"/>
    <w:rsid w:val="009C1CAD"/>
    <w:rsid w:val="009C46F4"/>
    <w:rsid w:val="009D2EE2"/>
    <w:rsid w:val="009D46E0"/>
    <w:rsid w:val="009D48FA"/>
    <w:rsid w:val="009D7C1E"/>
    <w:rsid w:val="009E2E6E"/>
    <w:rsid w:val="009E2F7A"/>
    <w:rsid w:val="009E7F0E"/>
    <w:rsid w:val="009F3F0F"/>
    <w:rsid w:val="009F632D"/>
    <w:rsid w:val="00A00A60"/>
    <w:rsid w:val="00A03635"/>
    <w:rsid w:val="00A12C23"/>
    <w:rsid w:val="00A159E7"/>
    <w:rsid w:val="00A2002A"/>
    <w:rsid w:val="00A236CD"/>
    <w:rsid w:val="00A3265F"/>
    <w:rsid w:val="00A33B20"/>
    <w:rsid w:val="00A34E1B"/>
    <w:rsid w:val="00A43C5D"/>
    <w:rsid w:val="00A5235D"/>
    <w:rsid w:val="00A649CB"/>
    <w:rsid w:val="00A76046"/>
    <w:rsid w:val="00A818E1"/>
    <w:rsid w:val="00A835F7"/>
    <w:rsid w:val="00A845BC"/>
    <w:rsid w:val="00A96ABF"/>
    <w:rsid w:val="00AA7BDC"/>
    <w:rsid w:val="00AB1BD3"/>
    <w:rsid w:val="00AB314F"/>
    <w:rsid w:val="00AB57A5"/>
    <w:rsid w:val="00AB6CE5"/>
    <w:rsid w:val="00AC1A32"/>
    <w:rsid w:val="00AC2D74"/>
    <w:rsid w:val="00AC3FCE"/>
    <w:rsid w:val="00AC4639"/>
    <w:rsid w:val="00AD205A"/>
    <w:rsid w:val="00AE0B15"/>
    <w:rsid w:val="00AE321C"/>
    <w:rsid w:val="00AE392A"/>
    <w:rsid w:val="00AE3D2D"/>
    <w:rsid w:val="00AE642D"/>
    <w:rsid w:val="00AE72E8"/>
    <w:rsid w:val="00B00FD5"/>
    <w:rsid w:val="00B02EBE"/>
    <w:rsid w:val="00B12D5D"/>
    <w:rsid w:val="00B17807"/>
    <w:rsid w:val="00B30FB8"/>
    <w:rsid w:val="00B44194"/>
    <w:rsid w:val="00B46B28"/>
    <w:rsid w:val="00B51233"/>
    <w:rsid w:val="00B5670F"/>
    <w:rsid w:val="00B56738"/>
    <w:rsid w:val="00B63F92"/>
    <w:rsid w:val="00B71388"/>
    <w:rsid w:val="00B72BE1"/>
    <w:rsid w:val="00B7385C"/>
    <w:rsid w:val="00B739D0"/>
    <w:rsid w:val="00B800D7"/>
    <w:rsid w:val="00B83923"/>
    <w:rsid w:val="00B9126A"/>
    <w:rsid w:val="00B93780"/>
    <w:rsid w:val="00B9686E"/>
    <w:rsid w:val="00BA3745"/>
    <w:rsid w:val="00BB6E1B"/>
    <w:rsid w:val="00BC1F85"/>
    <w:rsid w:val="00BC4BD2"/>
    <w:rsid w:val="00BC734C"/>
    <w:rsid w:val="00BE30AE"/>
    <w:rsid w:val="00BE5BB0"/>
    <w:rsid w:val="00BE7032"/>
    <w:rsid w:val="00C00087"/>
    <w:rsid w:val="00C10901"/>
    <w:rsid w:val="00C16432"/>
    <w:rsid w:val="00C2294C"/>
    <w:rsid w:val="00C305B1"/>
    <w:rsid w:val="00C33470"/>
    <w:rsid w:val="00C33996"/>
    <w:rsid w:val="00C35CA1"/>
    <w:rsid w:val="00C4026A"/>
    <w:rsid w:val="00C45233"/>
    <w:rsid w:val="00C457A4"/>
    <w:rsid w:val="00C50124"/>
    <w:rsid w:val="00C5235E"/>
    <w:rsid w:val="00C63F28"/>
    <w:rsid w:val="00C67018"/>
    <w:rsid w:val="00C71103"/>
    <w:rsid w:val="00C72FC7"/>
    <w:rsid w:val="00C7490F"/>
    <w:rsid w:val="00C81665"/>
    <w:rsid w:val="00C82EEA"/>
    <w:rsid w:val="00C838A9"/>
    <w:rsid w:val="00C84F76"/>
    <w:rsid w:val="00C9128F"/>
    <w:rsid w:val="00C933AF"/>
    <w:rsid w:val="00C95ACD"/>
    <w:rsid w:val="00C97F27"/>
    <w:rsid w:val="00C97F6A"/>
    <w:rsid w:val="00CA5CB6"/>
    <w:rsid w:val="00CA7948"/>
    <w:rsid w:val="00CB5D23"/>
    <w:rsid w:val="00CC306B"/>
    <w:rsid w:val="00CC496A"/>
    <w:rsid w:val="00CC5096"/>
    <w:rsid w:val="00CD1B6C"/>
    <w:rsid w:val="00CD24F7"/>
    <w:rsid w:val="00CD5763"/>
    <w:rsid w:val="00D0209A"/>
    <w:rsid w:val="00D075C9"/>
    <w:rsid w:val="00D121E8"/>
    <w:rsid w:val="00D137B6"/>
    <w:rsid w:val="00D27730"/>
    <w:rsid w:val="00D3502E"/>
    <w:rsid w:val="00D445CB"/>
    <w:rsid w:val="00D5191A"/>
    <w:rsid w:val="00D55206"/>
    <w:rsid w:val="00D555F1"/>
    <w:rsid w:val="00D573BD"/>
    <w:rsid w:val="00D635EA"/>
    <w:rsid w:val="00D64378"/>
    <w:rsid w:val="00D65F55"/>
    <w:rsid w:val="00D676DF"/>
    <w:rsid w:val="00D7154B"/>
    <w:rsid w:val="00D75981"/>
    <w:rsid w:val="00D772C8"/>
    <w:rsid w:val="00D904DC"/>
    <w:rsid w:val="00D92E9C"/>
    <w:rsid w:val="00D96B1C"/>
    <w:rsid w:val="00DB7AE3"/>
    <w:rsid w:val="00DC2E81"/>
    <w:rsid w:val="00DC588D"/>
    <w:rsid w:val="00DD0E4B"/>
    <w:rsid w:val="00DD3F88"/>
    <w:rsid w:val="00DD462B"/>
    <w:rsid w:val="00DD6142"/>
    <w:rsid w:val="00DD6605"/>
    <w:rsid w:val="00DD71FD"/>
    <w:rsid w:val="00DE5210"/>
    <w:rsid w:val="00DF024A"/>
    <w:rsid w:val="00DF606C"/>
    <w:rsid w:val="00DF6582"/>
    <w:rsid w:val="00DF6927"/>
    <w:rsid w:val="00E0094C"/>
    <w:rsid w:val="00E0794F"/>
    <w:rsid w:val="00E2461D"/>
    <w:rsid w:val="00E2748C"/>
    <w:rsid w:val="00E27CAC"/>
    <w:rsid w:val="00E378DE"/>
    <w:rsid w:val="00E43530"/>
    <w:rsid w:val="00E46ADC"/>
    <w:rsid w:val="00E574AA"/>
    <w:rsid w:val="00E61A15"/>
    <w:rsid w:val="00E65D00"/>
    <w:rsid w:val="00E776AF"/>
    <w:rsid w:val="00E83161"/>
    <w:rsid w:val="00E83A6A"/>
    <w:rsid w:val="00E92D14"/>
    <w:rsid w:val="00E94F56"/>
    <w:rsid w:val="00E956E8"/>
    <w:rsid w:val="00EC11B9"/>
    <w:rsid w:val="00EC3119"/>
    <w:rsid w:val="00EC6CB0"/>
    <w:rsid w:val="00ED5AD0"/>
    <w:rsid w:val="00EE037F"/>
    <w:rsid w:val="00EE3F5F"/>
    <w:rsid w:val="00EE545D"/>
    <w:rsid w:val="00EF3275"/>
    <w:rsid w:val="00EF7F38"/>
    <w:rsid w:val="00F009C0"/>
    <w:rsid w:val="00F167DD"/>
    <w:rsid w:val="00F24C67"/>
    <w:rsid w:val="00F25E7D"/>
    <w:rsid w:val="00F26336"/>
    <w:rsid w:val="00F306DA"/>
    <w:rsid w:val="00F31DC4"/>
    <w:rsid w:val="00F54EFD"/>
    <w:rsid w:val="00F56242"/>
    <w:rsid w:val="00F57589"/>
    <w:rsid w:val="00F734D5"/>
    <w:rsid w:val="00F82BF8"/>
    <w:rsid w:val="00F86453"/>
    <w:rsid w:val="00F91A28"/>
    <w:rsid w:val="00FA01A1"/>
    <w:rsid w:val="00FA09D4"/>
    <w:rsid w:val="00FA2EEB"/>
    <w:rsid w:val="00FA45FF"/>
    <w:rsid w:val="00FB0DFE"/>
    <w:rsid w:val="00FB4456"/>
    <w:rsid w:val="00FB6BCE"/>
    <w:rsid w:val="00FB7D54"/>
    <w:rsid w:val="00FC094E"/>
    <w:rsid w:val="00FC134E"/>
    <w:rsid w:val="00FC2E3A"/>
    <w:rsid w:val="00FC7DA2"/>
    <w:rsid w:val="00FD1E51"/>
    <w:rsid w:val="00FD325B"/>
    <w:rsid w:val="00FD3767"/>
    <w:rsid w:val="00FD4FEE"/>
    <w:rsid w:val="00FE2EEA"/>
    <w:rsid w:val="00FE5ED7"/>
    <w:rsid w:val="00FF308B"/>
    <w:rsid w:val="00FF3CA9"/>
    <w:rsid w:val="00FF6162"/>
    <w:rsid w:val="00FF7E5F"/>
    <w:rsid w:val="011205DB"/>
    <w:rsid w:val="01AF2FE5"/>
    <w:rsid w:val="021575BA"/>
    <w:rsid w:val="02D33424"/>
    <w:rsid w:val="0375DCCC"/>
    <w:rsid w:val="03A794B4"/>
    <w:rsid w:val="04F83B4D"/>
    <w:rsid w:val="0560DBC7"/>
    <w:rsid w:val="0592D428"/>
    <w:rsid w:val="05FB3F9D"/>
    <w:rsid w:val="06F05069"/>
    <w:rsid w:val="078846B1"/>
    <w:rsid w:val="07982071"/>
    <w:rsid w:val="07AA9589"/>
    <w:rsid w:val="07D8EA6B"/>
    <w:rsid w:val="0990C74F"/>
    <w:rsid w:val="0994C6E0"/>
    <w:rsid w:val="0A2A76FD"/>
    <w:rsid w:val="0ABA6FC2"/>
    <w:rsid w:val="0AEDB3EC"/>
    <w:rsid w:val="0AF9453F"/>
    <w:rsid w:val="0BD9CD99"/>
    <w:rsid w:val="0C0D50A8"/>
    <w:rsid w:val="0C3E4903"/>
    <w:rsid w:val="0CB7A502"/>
    <w:rsid w:val="0DB35EE8"/>
    <w:rsid w:val="0E186406"/>
    <w:rsid w:val="0EAD43DC"/>
    <w:rsid w:val="0F058281"/>
    <w:rsid w:val="0F307683"/>
    <w:rsid w:val="0F5F62FA"/>
    <w:rsid w:val="10CA7733"/>
    <w:rsid w:val="112E3E95"/>
    <w:rsid w:val="134C5173"/>
    <w:rsid w:val="136DA601"/>
    <w:rsid w:val="13854043"/>
    <w:rsid w:val="14CB3C1D"/>
    <w:rsid w:val="1531E723"/>
    <w:rsid w:val="15EBF80B"/>
    <w:rsid w:val="1682D00C"/>
    <w:rsid w:val="16860028"/>
    <w:rsid w:val="18460B53"/>
    <w:rsid w:val="189154E1"/>
    <w:rsid w:val="189440B0"/>
    <w:rsid w:val="1894735C"/>
    <w:rsid w:val="18B9C6D6"/>
    <w:rsid w:val="1912ABD3"/>
    <w:rsid w:val="19D28294"/>
    <w:rsid w:val="1A79D462"/>
    <w:rsid w:val="1B439E64"/>
    <w:rsid w:val="1B96DD8C"/>
    <w:rsid w:val="1B9F9A0C"/>
    <w:rsid w:val="1BE94154"/>
    <w:rsid w:val="1D011E2A"/>
    <w:rsid w:val="1DF9801C"/>
    <w:rsid w:val="1F1F7A4D"/>
    <w:rsid w:val="1FE6CCF8"/>
    <w:rsid w:val="200B41A2"/>
    <w:rsid w:val="21307F47"/>
    <w:rsid w:val="219B878D"/>
    <w:rsid w:val="22ED1848"/>
    <w:rsid w:val="2392E8B0"/>
    <w:rsid w:val="24132858"/>
    <w:rsid w:val="26704CBE"/>
    <w:rsid w:val="267E131D"/>
    <w:rsid w:val="26DB599D"/>
    <w:rsid w:val="27ECEC48"/>
    <w:rsid w:val="286249C9"/>
    <w:rsid w:val="288CFF96"/>
    <w:rsid w:val="28FEA66C"/>
    <w:rsid w:val="29CA6C90"/>
    <w:rsid w:val="2A5D5721"/>
    <w:rsid w:val="2B56B0E5"/>
    <w:rsid w:val="2DA54CED"/>
    <w:rsid w:val="2DBDE05D"/>
    <w:rsid w:val="2F9466A1"/>
    <w:rsid w:val="2FA1CE82"/>
    <w:rsid w:val="30DCA234"/>
    <w:rsid w:val="314E9050"/>
    <w:rsid w:val="31C5C659"/>
    <w:rsid w:val="330F5DC5"/>
    <w:rsid w:val="332633CC"/>
    <w:rsid w:val="332A5EC0"/>
    <w:rsid w:val="3332A947"/>
    <w:rsid w:val="3383CF5B"/>
    <w:rsid w:val="33A05E51"/>
    <w:rsid w:val="341557D8"/>
    <w:rsid w:val="34DC8A29"/>
    <w:rsid w:val="34FE0031"/>
    <w:rsid w:val="356655FC"/>
    <w:rsid w:val="35721D09"/>
    <w:rsid w:val="3652F338"/>
    <w:rsid w:val="37B67297"/>
    <w:rsid w:val="37DADA4B"/>
    <w:rsid w:val="380E48FD"/>
    <w:rsid w:val="38A1A4AF"/>
    <w:rsid w:val="38D10564"/>
    <w:rsid w:val="391494BF"/>
    <w:rsid w:val="39484735"/>
    <w:rsid w:val="39B1F820"/>
    <w:rsid w:val="3A0222E0"/>
    <w:rsid w:val="3A068FE7"/>
    <w:rsid w:val="3A73C9BD"/>
    <w:rsid w:val="3A90F0CB"/>
    <w:rsid w:val="3AB25606"/>
    <w:rsid w:val="3ADD7645"/>
    <w:rsid w:val="3B69479E"/>
    <w:rsid w:val="3BD000EC"/>
    <w:rsid w:val="3C378E3B"/>
    <w:rsid w:val="3CEC07C0"/>
    <w:rsid w:val="3CF09E1D"/>
    <w:rsid w:val="3D07EA61"/>
    <w:rsid w:val="3D07F549"/>
    <w:rsid w:val="3D3F0736"/>
    <w:rsid w:val="3D64D68D"/>
    <w:rsid w:val="3E402148"/>
    <w:rsid w:val="3FB6CCFE"/>
    <w:rsid w:val="41A8D59C"/>
    <w:rsid w:val="43696555"/>
    <w:rsid w:val="45BDFCFE"/>
    <w:rsid w:val="45DFA736"/>
    <w:rsid w:val="45F8377C"/>
    <w:rsid w:val="4616C86B"/>
    <w:rsid w:val="467A6A68"/>
    <w:rsid w:val="467AEB6C"/>
    <w:rsid w:val="470D5B72"/>
    <w:rsid w:val="47820987"/>
    <w:rsid w:val="47D8C435"/>
    <w:rsid w:val="480C62D7"/>
    <w:rsid w:val="4868CDDD"/>
    <w:rsid w:val="48701F0A"/>
    <w:rsid w:val="49AF3C28"/>
    <w:rsid w:val="49AFD845"/>
    <w:rsid w:val="4C12C6ED"/>
    <w:rsid w:val="4C5C8339"/>
    <w:rsid w:val="4CF9DDEB"/>
    <w:rsid w:val="4D7696C5"/>
    <w:rsid w:val="4D8B4E07"/>
    <w:rsid w:val="4E2FCBCE"/>
    <w:rsid w:val="4EC7D38D"/>
    <w:rsid w:val="4F2507E0"/>
    <w:rsid w:val="50C8F829"/>
    <w:rsid w:val="5274CE7C"/>
    <w:rsid w:val="531B84AA"/>
    <w:rsid w:val="5327CBE5"/>
    <w:rsid w:val="53480DF7"/>
    <w:rsid w:val="5363BBC0"/>
    <w:rsid w:val="538BD0CD"/>
    <w:rsid w:val="5424D664"/>
    <w:rsid w:val="54379281"/>
    <w:rsid w:val="543D364A"/>
    <w:rsid w:val="54B90548"/>
    <w:rsid w:val="54F7735C"/>
    <w:rsid w:val="5581ACA5"/>
    <w:rsid w:val="562E2A7D"/>
    <w:rsid w:val="565E22EC"/>
    <w:rsid w:val="567754FF"/>
    <w:rsid w:val="568DD90C"/>
    <w:rsid w:val="56BEAB43"/>
    <w:rsid w:val="574625FF"/>
    <w:rsid w:val="577F2D3A"/>
    <w:rsid w:val="57874321"/>
    <w:rsid w:val="5AD87B3E"/>
    <w:rsid w:val="5ADBB5BD"/>
    <w:rsid w:val="5AEC13BE"/>
    <w:rsid w:val="5C38D762"/>
    <w:rsid w:val="5DD14C6D"/>
    <w:rsid w:val="5E288B4E"/>
    <w:rsid w:val="5E41C9ED"/>
    <w:rsid w:val="5F7B487B"/>
    <w:rsid w:val="5FB4C961"/>
    <w:rsid w:val="601BAD9C"/>
    <w:rsid w:val="6114605A"/>
    <w:rsid w:val="61E6B693"/>
    <w:rsid w:val="6389E98B"/>
    <w:rsid w:val="638D6580"/>
    <w:rsid w:val="63930506"/>
    <w:rsid w:val="642BD1DD"/>
    <w:rsid w:val="64755616"/>
    <w:rsid w:val="6479D175"/>
    <w:rsid w:val="6599E1E9"/>
    <w:rsid w:val="676C7AB7"/>
    <w:rsid w:val="6785E76D"/>
    <w:rsid w:val="67DBF874"/>
    <w:rsid w:val="67EF94A8"/>
    <w:rsid w:val="6876EF43"/>
    <w:rsid w:val="6A1DE066"/>
    <w:rsid w:val="6C6159DB"/>
    <w:rsid w:val="6CDA6CBC"/>
    <w:rsid w:val="6DA8C44D"/>
    <w:rsid w:val="6E3DE5CA"/>
    <w:rsid w:val="6E720F48"/>
    <w:rsid w:val="6F056261"/>
    <w:rsid w:val="6F7B32EE"/>
    <w:rsid w:val="6F8BFDA6"/>
    <w:rsid w:val="70E4743D"/>
    <w:rsid w:val="7120DEB7"/>
    <w:rsid w:val="7191242B"/>
    <w:rsid w:val="71E8ACBE"/>
    <w:rsid w:val="7230B071"/>
    <w:rsid w:val="72937DDC"/>
    <w:rsid w:val="73368DD6"/>
    <w:rsid w:val="7339162C"/>
    <w:rsid w:val="7347EA56"/>
    <w:rsid w:val="73979E52"/>
    <w:rsid w:val="73A6D40C"/>
    <w:rsid w:val="73D9A19A"/>
    <w:rsid w:val="76056230"/>
    <w:rsid w:val="760ADA11"/>
    <w:rsid w:val="77EF88E5"/>
    <w:rsid w:val="77FB8178"/>
    <w:rsid w:val="78F2B7BD"/>
    <w:rsid w:val="78F432A5"/>
    <w:rsid w:val="790E6089"/>
    <w:rsid w:val="79E00E02"/>
    <w:rsid w:val="7A7EC8C4"/>
    <w:rsid w:val="7A86E661"/>
    <w:rsid w:val="7BB62730"/>
    <w:rsid w:val="7BE59C7E"/>
    <w:rsid w:val="7C27EF08"/>
    <w:rsid w:val="7CCF3142"/>
    <w:rsid w:val="7DD7DA52"/>
    <w:rsid w:val="7E2FF5ED"/>
    <w:rsid w:val="7EA36130"/>
    <w:rsid w:val="7EB067A7"/>
    <w:rsid w:val="7ED8B95C"/>
    <w:rsid w:val="7F4097AF"/>
    <w:rsid w:val="7F542E79"/>
    <w:rsid w:val="7FD67B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37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E6E"/>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uiPriority w:val="9"/>
    <w:semiHidden/>
    <w:unhideWhenUsed/>
    <w:qFormat/>
    <w:rsid w:val="0091570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9E2E6E"/>
    <w:pPr>
      <w:keepNext/>
      <w:spacing w:line="360" w:lineRule="auto"/>
      <w:jc w:val="center"/>
      <w:outlineLvl w:val="2"/>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E2E6E"/>
    <w:rPr>
      <w:rFonts w:ascii="Arial" w:eastAsia="Times New Roman" w:hAnsi="Arial" w:cs="Times New Roman"/>
      <w:sz w:val="24"/>
      <w:szCs w:val="20"/>
      <w:lang w:eastAsia="es-ES"/>
    </w:rPr>
  </w:style>
  <w:style w:type="paragraph" w:styleId="Encabezado">
    <w:name w:val="header"/>
    <w:basedOn w:val="Normal"/>
    <w:link w:val="EncabezadoCar"/>
    <w:uiPriority w:val="99"/>
    <w:rsid w:val="009E2E6E"/>
    <w:pPr>
      <w:tabs>
        <w:tab w:val="center" w:pos="4252"/>
        <w:tab w:val="right" w:pos="8504"/>
      </w:tabs>
    </w:pPr>
  </w:style>
  <w:style w:type="character" w:customStyle="1" w:styleId="EncabezadoCar">
    <w:name w:val="Encabezado Car"/>
    <w:basedOn w:val="Fuentedeprrafopredeter"/>
    <w:link w:val="Encabezado"/>
    <w:uiPriority w:val="99"/>
    <w:rsid w:val="009E2E6E"/>
    <w:rPr>
      <w:rFonts w:ascii="Times New Roman" w:eastAsia="Times New Roman" w:hAnsi="Times New Roman" w:cs="Times New Roman"/>
      <w:sz w:val="20"/>
      <w:szCs w:val="20"/>
      <w:lang w:eastAsia="es-ES"/>
    </w:rPr>
  </w:style>
  <w:style w:type="character" w:styleId="Nmerodepgina">
    <w:name w:val="page number"/>
    <w:basedOn w:val="Fuentedeprrafopredeter"/>
    <w:rsid w:val="009E2E6E"/>
  </w:style>
  <w:style w:type="paragraph" w:styleId="Piedepgina">
    <w:name w:val="footer"/>
    <w:basedOn w:val="Normal"/>
    <w:link w:val="PiedepginaCar"/>
    <w:uiPriority w:val="99"/>
    <w:rsid w:val="009E2E6E"/>
    <w:pPr>
      <w:tabs>
        <w:tab w:val="center" w:pos="4252"/>
        <w:tab w:val="right" w:pos="8504"/>
      </w:tabs>
    </w:pPr>
  </w:style>
  <w:style w:type="character" w:customStyle="1" w:styleId="PiedepginaCar">
    <w:name w:val="Pie de página Car"/>
    <w:basedOn w:val="Fuentedeprrafopredeter"/>
    <w:link w:val="Piedepgina"/>
    <w:uiPriority w:val="99"/>
    <w:rsid w:val="009E2E6E"/>
    <w:rPr>
      <w:rFonts w:ascii="Times New Roman" w:eastAsia="Times New Roman" w:hAnsi="Times New Roman" w:cs="Times New Roman"/>
      <w:sz w:val="20"/>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f"/>
    <w:basedOn w:val="Normal"/>
    <w:link w:val="TextonotapieCar1"/>
    <w:rsid w:val="009E2E6E"/>
  </w:style>
  <w:style w:type="character" w:customStyle="1" w:styleId="TextonotapieCar">
    <w:name w:val="Texto nota pie Car"/>
    <w:aliases w:val="Footnote Text Char Char Char Char Char Car1,texto de nota al pie Car Car,Texto nota pie Car Car Car,ft Car Car,ft Car1"/>
    <w:basedOn w:val="Fuentedeprrafopredeter"/>
    <w:rsid w:val="009E2E6E"/>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rsid w:val="009E2E6E"/>
    <w:rPr>
      <w:vertAlign w:val="superscript"/>
    </w:rPr>
  </w:style>
  <w:style w:type="paragraph" w:customStyle="1" w:styleId="Textoindependiente21">
    <w:name w:val="Texto independiente 21"/>
    <w:basedOn w:val="Normal"/>
    <w:rsid w:val="009E2E6E"/>
    <w:pPr>
      <w:spacing w:line="360" w:lineRule="auto"/>
      <w:jc w:val="both"/>
    </w:pPr>
    <w:rPr>
      <w:rFonts w:ascii="Arial" w:hAnsi="Arial"/>
      <w:b/>
      <w:sz w:val="28"/>
      <w:lang w:val="es-ES_tradnl"/>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9E2E6E"/>
    <w:rPr>
      <w:rFonts w:ascii="Times New Roman" w:eastAsia="Times New Roman" w:hAnsi="Times New Roman" w:cs="Times New Roman"/>
      <w:sz w:val="20"/>
      <w:szCs w:val="20"/>
      <w:lang w:eastAsia="es-ES"/>
    </w:rPr>
  </w:style>
  <w:style w:type="paragraph" w:customStyle="1" w:styleId="Prrafodelista1">
    <w:name w:val="Párrafo de lista1"/>
    <w:basedOn w:val="Normal"/>
    <w:rsid w:val="009E2E6E"/>
    <w:pPr>
      <w:ind w:left="720"/>
      <w:contextualSpacing/>
    </w:pPr>
  </w:style>
  <w:style w:type="paragraph" w:styleId="Sinespaciado">
    <w:name w:val="No Spacing"/>
    <w:uiPriority w:val="1"/>
    <w:qFormat/>
    <w:rsid w:val="009E2E6E"/>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9E2E6E"/>
    <w:pPr>
      <w:ind w:left="720"/>
      <w:contextualSpacing/>
    </w:pPr>
  </w:style>
  <w:style w:type="paragraph" w:styleId="NormalWeb">
    <w:name w:val="Normal (Web)"/>
    <w:basedOn w:val="Normal"/>
    <w:uiPriority w:val="99"/>
    <w:semiHidden/>
    <w:unhideWhenUsed/>
    <w:rsid w:val="0011355E"/>
    <w:pPr>
      <w:spacing w:before="100" w:beforeAutospacing="1" w:after="100" w:afterAutospacing="1"/>
    </w:pPr>
    <w:rPr>
      <w:sz w:val="24"/>
      <w:szCs w:val="24"/>
    </w:rPr>
  </w:style>
  <w:style w:type="character" w:styleId="Hipervnculo">
    <w:name w:val="Hyperlink"/>
    <w:basedOn w:val="Fuentedeprrafopredeter"/>
    <w:uiPriority w:val="99"/>
    <w:unhideWhenUsed/>
    <w:rsid w:val="0011355E"/>
    <w:rPr>
      <w:color w:val="0000FF"/>
      <w:u w:val="single"/>
    </w:rPr>
  </w:style>
  <w:style w:type="paragraph" w:styleId="Textodeglobo">
    <w:name w:val="Balloon Text"/>
    <w:basedOn w:val="Normal"/>
    <w:link w:val="TextodegloboCar"/>
    <w:uiPriority w:val="99"/>
    <w:semiHidden/>
    <w:unhideWhenUsed/>
    <w:rsid w:val="000934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3484"/>
    <w:rPr>
      <w:rFonts w:ascii="Segoe UI" w:eastAsia="Times New Roman" w:hAnsi="Segoe UI" w:cs="Segoe UI"/>
      <w:sz w:val="18"/>
      <w:szCs w:val="18"/>
      <w:lang w:eastAsia="es-ES"/>
    </w:rPr>
  </w:style>
  <w:style w:type="character" w:customStyle="1" w:styleId="Ttulo2Car">
    <w:name w:val="Título 2 Car"/>
    <w:basedOn w:val="Fuentedeprrafopredeter"/>
    <w:link w:val="Ttulo2"/>
    <w:uiPriority w:val="9"/>
    <w:semiHidden/>
    <w:rsid w:val="0091570E"/>
    <w:rPr>
      <w:rFonts w:asciiTheme="majorHAnsi" w:eastAsiaTheme="majorEastAsia" w:hAnsiTheme="majorHAnsi" w:cstheme="majorBidi"/>
      <w:color w:val="2E74B5" w:themeColor="accent1" w:themeShade="BF"/>
      <w:sz w:val="26"/>
      <w:szCs w:val="26"/>
      <w:lang w:eastAsia="es-ES"/>
    </w:rPr>
  </w:style>
  <w:style w:type="character" w:customStyle="1" w:styleId="Mencinsinresolver1">
    <w:name w:val="Mención sin resolver1"/>
    <w:basedOn w:val="Fuentedeprrafopredeter"/>
    <w:uiPriority w:val="99"/>
    <w:semiHidden/>
    <w:unhideWhenUsed/>
    <w:rsid w:val="00864EC9"/>
    <w:rPr>
      <w:color w:val="605E5C"/>
      <w:shd w:val="clear" w:color="auto" w:fill="E1DFDD"/>
    </w:rPr>
  </w:style>
  <w:style w:type="character" w:styleId="Hipervnculovisitado">
    <w:name w:val="FollowedHyperlink"/>
    <w:basedOn w:val="Fuentedeprrafopredeter"/>
    <w:uiPriority w:val="99"/>
    <w:semiHidden/>
    <w:unhideWhenUsed/>
    <w:rsid w:val="00AB1BD3"/>
    <w:rPr>
      <w:color w:val="954F72" w:themeColor="followedHyperlink"/>
      <w:u w:val="single"/>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FB4456"/>
    <w:rPr>
      <w:sz w:val="16"/>
      <w:szCs w:val="16"/>
    </w:rPr>
  </w:style>
  <w:style w:type="paragraph" w:styleId="Textocomentario">
    <w:name w:val="annotation text"/>
    <w:basedOn w:val="Normal"/>
    <w:link w:val="TextocomentarioCar"/>
    <w:uiPriority w:val="99"/>
    <w:semiHidden/>
    <w:unhideWhenUsed/>
    <w:rsid w:val="00FB4456"/>
  </w:style>
  <w:style w:type="character" w:customStyle="1" w:styleId="TextocomentarioCar">
    <w:name w:val="Texto comentario Car"/>
    <w:basedOn w:val="Fuentedeprrafopredeter"/>
    <w:link w:val="Textocomentario"/>
    <w:uiPriority w:val="99"/>
    <w:semiHidden/>
    <w:rsid w:val="00FB445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B4456"/>
    <w:rPr>
      <w:b/>
      <w:bCs/>
    </w:rPr>
  </w:style>
  <w:style w:type="character" w:customStyle="1" w:styleId="AsuntodelcomentarioCar">
    <w:name w:val="Asunto del comentario Car"/>
    <w:basedOn w:val="TextocomentarioCar"/>
    <w:link w:val="Asuntodelcomentario"/>
    <w:uiPriority w:val="99"/>
    <w:semiHidden/>
    <w:rsid w:val="00FB4456"/>
    <w:rPr>
      <w:rFonts w:ascii="Times New Roman" w:eastAsia="Times New Roman" w:hAnsi="Times New Roman" w:cs="Times New Roman"/>
      <w:b/>
      <w:bCs/>
      <w:sz w:val="20"/>
      <w:szCs w:val="20"/>
      <w:lang w:eastAsia="es-ES"/>
    </w:rPr>
  </w:style>
  <w:style w:type="paragraph" w:styleId="Revisin">
    <w:name w:val="Revision"/>
    <w:hidden/>
    <w:uiPriority w:val="99"/>
    <w:semiHidden/>
    <w:rsid w:val="001A4D0D"/>
    <w:pPr>
      <w:spacing w:after="0" w:line="240" w:lineRule="auto"/>
    </w:pPr>
    <w:rPr>
      <w:rFonts w:ascii="Times New Roman" w:eastAsia="Times New Roman" w:hAnsi="Times New Roman" w:cs="Times New Roman"/>
      <w:sz w:val="20"/>
      <w:szCs w:val="20"/>
      <w:lang w:eastAsia="es-ES"/>
    </w:rPr>
  </w:style>
  <w:style w:type="character" w:customStyle="1" w:styleId="apple-style-span">
    <w:name w:val="apple-style-span"/>
    <w:rsid w:val="00722B79"/>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E6E"/>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uiPriority w:val="9"/>
    <w:semiHidden/>
    <w:unhideWhenUsed/>
    <w:qFormat/>
    <w:rsid w:val="0091570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9E2E6E"/>
    <w:pPr>
      <w:keepNext/>
      <w:spacing w:line="360" w:lineRule="auto"/>
      <w:jc w:val="center"/>
      <w:outlineLvl w:val="2"/>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E2E6E"/>
    <w:rPr>
      <w:rFonts w:ascii="Arial" w:eastAsia="Times New Roman" w:hAnsi="Arial" w:cs="Times New Roman"/>
      <w:sz w:val="24"/>
      <w:szCs w:val="20"/>
      <w:lang w:eastAsia="es-ES"/>
    </w:rPr>
  </w:style>
  <w:style w:type="paragraph" w:styleId="Encabezado">
    <w:name w:val="header"/>
    <w:basedOn w:val="Normal"/>
    <w:link w:val="EncabezadoCar"/>
    <w:uiPriority w:val="99"/>
    <w:rsid w:val="009E2E6E"/>
    <w:pPr>
      <w:tabs>
        <w:tab w:val="center" w:pos="4252"/>
        <w:tab w:val="right" w:pos="8504"/>
      </w:tabs>
    </w:pPr>
  </w:style>
  <w:style w:type="character" w:customStyle="1" w:styleId="EncabezadoCar">
    <w:name w:val="Encabezado Car"/>
    <w:basedOn w:val="Fuentedeprrafopredeter"/>
    <w:link w:val="Encabezado"/>
    <w:uiPriority w:val="99"/>
    <w:rsid w:val="009E2E6E"/>
    <w:rPr>
      <w:rFonts w:ascii="Times New Roman" w:eastAsia="Times New Roman" w:hAnsi="Times New Roman" w:cs="Times New Roman"/>
      <w:sz w:val="20"/>
      <w:szCs w:val="20"/>
      <w:lang w:eastAsia="es-ES"/>
    </w:rPr>
  </w:style>
  <w:style w:type="character" w:styleId="Nmerodepgina">
    <w:name w:val="page number"/>
    <w:basedOn w:val="Fuentedeprrafopredeter"/>
    <w:rsid w:val="009E2E6E"/>
  </w:style>
  <w:style w:type="paragraph" w:styleId="Piedepgina">
    <w:name w:val="footer"/>
    <w:basedOn w:val="Normal"/>
    <w:link w:val="PiedepginaCar"/>
    <w:uiPriority w:val="99"/>
    <w:rsid w:val="009E2E6E"/>
    <w:pPr>
      <w:tabs>
        <w:tab w:val="center" w:pos="4252"/>
        <w:tab w:val="right" w:pos="8504"/>
      </w:tabs>
    </w:pPr>
  </w:style>
  <w:style w:type="character" w:customStyle="1" w:styleId="PiedepginaCar">
    <w:name w:val="Pie de página Car"/>
    <w:basedOn w:val="Fuentedeprrafopredeter"/>
    <w:link w:val="Piedepgina"/>
    <w:uiPriority w:val="99"/>
    <w:rsid w:val="009E2E6E"/>
    <w:rPr>
      <w:rFonts w:ascii="Times New Roman" w:eastAsia="Times New Roman" w:hAnsi="Times New Roman" w:cs="Times New Roman"/>
      <w:sz w:val="20"/>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f"/>
    <w:basedOn w:val="Normal"/>
    <w:link w:val="TextonotapieCar1"/>
    <w:rsid w:val="009E2E6E"/>
  </w:style>
  <w:style w:type="character" w:customStyle="1" w:styleId="TextonotapieCar">
    <w:name w:val="Texto nota pie Car"/>
    <w:aliases w:val="Footnote Text Char Char Char Char Char Car1,texto de nota al pie Car Car,Texto nota pie Car Car Car,ft Car Car,ft Car1"/>
    <w:basedOn w:val="Fuentedeprrafopredeter"/>
    <w:rsid w:val="009E2E6E"/>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rsid w:val="009E2E6E"/>
    <w:rPr>
      <w:vertAlign w:val="superscript"/>
    </w:rPr>
  </w:style>
  <w:style w:type="paragraph" w:customStyle="1" w:styleId="Textoindependiente21">
    <w:name w:val="Texto independiente 21"/>
    <w:basedOn w:val="Normal"/>
    <w:rsid w:val="009E2E6E"/>
    <w:pPr>
      <w:spacing w:line="360" w:lineRule="auto"/>
      <w:jc w:val="both"/>
    </w:pPr>
    <w:rPr>
      <w:rFonts w:ascii="Arial" w:hAnsi="Arial"/>
      <w:b/>
      <w:sz w:val="28"/>
      <w:lang w:val="es-ES_tradnl"/>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9E2E6E"/>
    <w:rPr>
      <w:rFonts w:ascii="Times New Roman" w:eastAsia="Times New Roman" w:hAnsi="Times New Roman" w:cs="Times New Roman"/>
      <w:sz w:val="20"/>
      <w:szCs w:val="20"/>
      <w:lang w:eastAsia="es-ES"/>
    </w:rPr>
  </w:style>
  <w:style w:type="paragraph" w:customStyle="1" w:styleId="Prrafodelista1">
    <w:name w:val="Párrafo de lista1"/>
    <w:basedOn w:val="Normal"/>
    <w:rsid w:val="009E2E6E"/>
    <w:pPr>
      <w:ind w:left="720"/>
      <w:contextualSpacing/>
    </w:pPr>
  </w:style>
  <w:style w:type="paragraph" w:styleId="Sinespaciado">
    <w:name w:val="No Spacing"/>
    <w:uiPriority w:val="1"/>
    <w:qFormat/>
    <w:rsid w:val="009E2E6E"/>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9E2E6E"/>
    <w:pPr>
      <w:ind w:left="720"/>
      <w:contextualSpacing/>
    </w:pPr>
  </w:style>
  <w:style w:type="paragraph" w:styleId="NormalWeb">
    <w:name w:val="Normal (Web)"/>
    <w:basedOn w:val="Normal"/>
    <w:uiPriority w:val="99"/>
    <w:semiHidden/>
    <w:unhideWhenUsed/>
    <w:rsid w:val="0011355E"/>
    <w:pPr>
      <w:spacing w:before="100" w:beforeAutospacing="1" w:after="100" w:afterAutospacing="1"/>
    </w:pPr>
    <w:rPr>
      <w:sz w:val="24"/>
      <w:szCs w:val="24"/>
    </w:rPr>
  </w:style>
  <w:style w:type="character" w:styleId="Hipervnculo">
    <w:name w:val="Hyperlink"/>
    <w:basedOn w:val="Fuentedeprrafopredeter"/>
    <w:uiPriority w:val="99"/>
    <w:unhideWhenUsed/>
    <w:rsid w:val="0011355E"/>
    <w:rPr>
      <w:color w:val="0000FF"/>
      <w:u w:val="single"/>
    </w:rPr>
  </w:style>
  <w:style w:type="paragraph" w:styleId="Textodeglobo">
    <w:name w:val="Balloon Text"/>
    <w:basedOn w:val="Normal"/>
    <w:link w:val="TextodegloboCar"/>
    <w:uiPriority w:val="99"/>
    <w:semiHidden/>
    <w:unhideWhenUsed/>
    <w:rsid w:val="000934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3484"/>
    <w:rPr>
      <w:rFonts w:ascii="Segoe UI" w:eastAsia="Times New Roman" w:hAnsi="Segoe UI" w:cs="Segoe UI"/>
      <w:sz w:val="18"/>
      <w:szCs w:val="18"/>
      <w:lang w:eastAsia="es-ES"/>
    </w:rPr>
  </w:style>
  <w:style w:type="character" w:customStyle="1" w:styleId="Ttulo2Car">
    <w:name w:val="Título 2 Car"/>
    <w:basedOn w:val="Fuentedeprrafopredeter"/>
    <w:link w:val="Ttulo2"/>
    <w:uiPriority w:val="9"/>
    <w:semiHidden/>
    <w:rsid w:val="0091570E"/>
    <w:rPr>
      <w:rFonts w:asciiTheme="majorHAnsi" w:eastAsiaTheme="majorEastAsia" w:hAnsiTheme="majorHAnsi" w:cstheme="majorBidi"/>
      <w:color w:val="2E74B5" w:themeColor="accent1" w:themeShade="BF"/>
      <w:sz w:val="26"/>
      <w:szCs w:val="26"/>
      <w:lang w:eastAsia="es-ES"/>
    </w:rPr>
  </w:style>
  <w:style w:type="character" w:customStyle="1" w:styleId="Mencinsinresolver1">
    <w:name w:val="Mención sin resolver1"/>
    <w:basedOn w:val="Fuentedeprrafopredeter"/>
    <w:uiPriority w:val="99"/>
    <w:semiHidden/>
    <w:unhideWhenUsed/>
    <w:rsid w:val="00864EC9"/>
    <w:rPr>
      <w:color w:val="605E5C"/>
      <w:shd w:val="clear" w:color="auto" w:fill="E1DFDD"/>
    </w:rPr>
  </w:style>
  <w:style w:type="character" w:styleId="Hipervnculovisitado">
    <w:name w:val="FollowedHyperlink"/>
    <w:basedOn w:val="Fuentedeprrafopredeter"/>
    <w:uiPriority w:val="99"/>
    <w:semiHidden/>
    <w:unhideWhenUsed/>
    <w:rsid w:val="00AB1BD3"/>
    <w:rPr>
      <w:color w:val="954F72" w:themeColor="followedHyperlink"/>
      <w:u w:val="single"/>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FB4456"/>
    <w:rPr>
      <w:sz w:val="16"/>
      <w:szCs w:val="16"/>
    </w:rPr>
  </w:style>
  <w:style w:type="paragraph" w:styleId="Textocomentario">
    <w:name w:val="annotation text"/>
    <w:basedOn w:val="Normal"/>
    <w:link w:val="TextocomentarioCar"/>
    <w:uiPriority w:val="99"/>
    <w:semiHidden/>
    <w:unhideWhenUsed/>
    <w:rsid w:val="00FB4456"/>
  </w:style>
  <w:style w:type="character" w:customStyle="1" w:styleId="TextocomentarioCar">
    <w:name w:val="Texto comentario Car"/>
    <w:basedOn w:val="Fuentedeprrafopredeter"/>
    <w:link w:val="Textocomentario"/>
    <w:uiPriority w:val="99"/>
    <w:semiHidden/>
    <w:rsid w:val="00FB445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B4456"/>
    <w:rPr>
      <w:b/>
      <w:bCs/>
    </w:rPr>
  </w:style>
  <w:style w:type="character" w:customStyle="1" w:styleId="AsuntodelcomentarioCar">
    <w:name w:val="Asunto del comentario Car"/>
    <w:basedOn w:val="TextocomentarioCar"/>
    <w:link w:val="Asuntodelcomentario"/>
    <w:uiPriority w:val="99"/>
    <w:semiHidden/>
    <w:rsid w:val="00FB4456"/>
    <w:rPr>
      <w:rFonts w:ascii="Times New Roman" w:eastAsia="Times New Roman" w:hAnsi="Times New Roman" w:cs="Times New Roman"/>
      <w:b/>
      <w:bCs/>
      <w:sz w:val="20"/>
      <w:szCs w:val="20"/>
      <w:lang w:eastAsia="es-ES"/>
    </w:rPr>
  </w:style>
  <w:style w:type="paragraph" w:styleId="Revisin">
    <w:name w:val="Revision"/>
    <w:hidden/>
    <w:uiPriority w:val="99"/>
    <w:semiHidden/>
    <w:rsid w:val="001A4D0D"/>
    <w:pPr>
      <w:spacing w:after="0" w:line="240" w:lineRule="auto"/>
    </w:pPr>
    <w:rPr>
      <w:rFonts w:ascii="Times New Roman" w:eastAsia="Times New Roman" w:hAnsi="Times New Roman" w:cs="Times New Roman"/>
      <w:sz w:val="20"/>
      <w:szCs w:val="20"/>
      <w:lang w:eastAsia="es-ES"/>
    </w:rPr>
  </w:style>
  <w:style w:type="character" w:customStyle="1" w:styleId="apple-style-span">
    <w:name w:val="apple-style-span"/>
    <w:rsid w:val="00722B79"/>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7953">
      <w:bodyDiv w:val="1"/>
      <w:marLeft w:val="0"/>
      <w:marRight w:val="0"/>
      <w:marTop w:val="0"/>
      <w:marBottom w:val="0"/>
      <w:divBdr>
        <w:top w:val="none" w:sz="0" w:space="0" w:color="auto"/>
        <w:left w:val="none" w:sz="0" w:space="0" w:color="auto"/>
        <w:bottom w:val="none" w:sz="0" w:space="0" w:color="auto"/>
        <w:right w:val="none" w:sz="0" w:space="0" w:color="auto"/>
      </w:divBdr>
      <w:divsChild>
        <w:div w:id="1049764226">
          <w:marLeft w:val="0"/>
          <w:marRight w:val="0"/>
          <w:marTop w:val="0"/>
          <w:marBottom w:val="0"/>
          <w:divBdr>
            <w:top w:val="none" w:sz="0" w:space="0" w:color="auto"/>
            <w:left w:val="none" w:sz="0" w:space="0" w:color="auto"/>
            <w:bottom w:val="none" w:sz="0" w:space="0" w:color="auto"/>
            <w:right w:val="none" w:sz="0" w:space="0" w:color="auto"/>
          </w:divBdr>
          <w:divsChild>
            <w:div w:id="1516383697">
              <w:marLeft w:val="0"/>
              <w:marRight w:val="0"/>
              <w:marTop w:val="0"/>
              <w:marBottom w:val="0"/>
              <w:divBdr>
                <w:top w:val="none" w:sz="0" w:space="0" w:color="auto"/>
                <w:left w:val="none" w:sz="0" w:space="0" w:color="auto"/>
                <w:bottom w:val="none" w:sz="0" w:space="0" w:color="auto"/>
                <w:right w:val="none" w:sz="0" w:space="0" w:color="auto"/>
              </w:divBdr>
              <w:divsChild>
                <w:div w:id="9645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0490">
      <w:bodyDiv w:val="1"/>
      <w:marLeft w:val="0"/>
      <w:marRight w:val="0"/>
      <w:marTop w:val="0"/>
      <w:marBottom w:val="0"/>
      <w:divBdr>
        <w:top w:val="none" w:sz="0" w:space="0" w:color="auto"/>
        <w:left w:val="none" w:sz="0" w:space="0" w:color="auto"/>
        <w:bottom w:val="none" w:sz="0" w:space="0" w:color="auto"/>
        <w:right w:val="none" w:sz="0" w:space="0" w:color="auto"/>
      </w:divBdr>
    </w:div>
    <w:div w:id="49809750">
      <w:bodyDiv w:val="1"/>
      <w:marLeft w:val="0"/>
      <w:marRight w:val="0"/>
      <w:marTop w:val="0"/>
      <w:marBottom w:val="0"/>
      <w:divBdr>
        <w:top w:val="none" w:sz="0" w:space="0" w:color="auto"/>
        <w:left w:val="none" w:sz="0" w:space="0" w:color="auto"/>
        <w:bottom w:val="none" w:sz="0" w:space="0" w:color="auto"/>
        <w:right w:val="none" w:sz="0" w:space="0" w:color="auto"/>
      </w:divBdr>
    </w:div>
    <w:div w:id="55471668">
      <w:bodyDiv w:val="1"/>
      <w:marLeft w:val="0"/>
      <w:marRight w:val="0"/>
      <w:marTop w:val="0"/>
      <w:marBottom w:val="0"/>
      <w:divBdr>
        <w:top w:val="none" w:sz="0" w:space="0" w:color="auto"/>
        <w:left w:val="none" w:sz="0" w:space="0" w:color="auto"/>
        <w:bottom w:val="none" w:sz="0" w:space="0" w:color="auto"/>
        <w:right w:val="none" w:sz="0" w:space="0" w:color="auto"/>
      </w:divBdr>
    </w:div>
    <w:div w:id="145973404">
      <w:bodyDiv w:val="1"/>
      <w:marLeft w:val="0"/>
      <w:marRight w:val="0"/>
      <w:marTop w:val="0"/>
      <w:marBottom w:val="0"/>
      <w:divBdr>
        <w:top w:val="none" w:sz="0" w:space="0" w:color="auto"/>
        <w:left w:val="none" w:sz="0" w:space="0" w:color="auto"/>
        <w:bottom w:val="none" w:sz="0" w:space="0" w:color="auto"/>
        <w:right w:val="none" w:sz="0" w:space="0" w:color="auto"/>
      </w:divBdr>
    </w:div>
    <w:div w:id="154762146">
      <w:bodyDiv w:val="1"/>
      <w:marLeft w:val="0"/>
      <w:marRight w:val="0"/>
      <w:marTop w:val="0"/>
      <w:marBottom w:val="0"/>
      <w:divBdr>
        <w:top w:val="none" w:sz="0" w:space="0" w:color="auto"/>
        <w:left w:val="none" w:sz="0" w:space="0" w:color="auto"/>
        <w:bottom w:val="none" w:sz="0" w:space="0" w:color="auto"/>
        <w:right w:val="none" w:sz="0" w:space="0" w:color="auto"/>
      </w:divBdr>
    </w:div>
    <w:div w:id="166287907">
      <w:bodyDiv w:val="1"/>
      <w:marLeft w:val="0"/>
      <w:marRight w:val="0"/>
      <w:marTop w:val="0"/>
      <w:marBottom w:val="0"/>
      <w:divBdr>
        <w:top w:val="none" w:sz="0" w:space="0" w:color="auto"/>
        <w:left w:val="none" w:sz="0" w:space="0" w:color="auto"/>
        <w:bottom w:val="none" w:sz="0" w:space="0" w:color="auto"/>
        <w:right w:val="none" w:sz="0" w:space="0" w:color="auto"/>
      </w:divBdr>
    </w:div>
    <w:div w:id="217668297">
      <w:bodyDiv w:val="1"/>
      <w:marLeft w:val="0"/>
      <w:marRight w:val="0"/>
      <w:marTop w:val="0"/>
      <w:marBottom w:val="0"/>
      <w:divBdr>
        <w:top w:val="none" w:sz="0" w:space="0" w:color="auto"/>
        <w:left w:val="none" w:sz="0" w:space="0" w:color="auto"/>
        <w:bottom w:val="none" w:sz="0" w:space="0" w:color="auto"/>
        <w:right w:val="none" w:sz="0" w:space="0" w:color="auto"/>
      </w:divBdr>
    </w:div>
    <w:div w:id="220143464">
      <w:bodyDiv w:val="1"/>
      <w:marLeft w:val="0"/>
      <w:marRight w:val="0"/>
      <w:marTop w:val="0"/>
      <w:marBottom w:val="0"/>
      <w:divBdr>
        <w:top w:val="none" w:sz="0" w:space="0" w:color="auto"/>
        <w:left w:val="none" w:sz="0" w:space="0" w:color="auto"/>
        <w:bottom w:val="none" w:sz="0" w:space="0" w:color="auto"/>
        <w:right w:val="none" w:sz="0" w:space="0" w:color="auto"/>
      </w:divBdr>
    </w:div>
    <w:div w:id="226040778">
      <w:bodyDiv w:val="1"/>
      <w:marLeft w:val="0"/>
      <w:marRight w:val="0"/>
      <w:marTop w:val="0"/>
      <w:marBottom w:val="0"/>
      <w:divBdr>
        <w:top w:val="none" w:sz="0" w:space="0" w:color="auto"/>
        <w:left w:val="none" w:sz="0" w:space="0" w:color="auto"/>
        <w:bottom w:val="none" w:sz="0" w:space="0" w:color="auto"/>
        <w:right w:val="none" w:sz="0" w:space="0" w:color="auto"/>
      </w:divBdr>
    </w:div>
    <w:div w:id="242691059">
      <w:bodyDiv w:val="1"/>
      <w:marLeft w:val="0"/>
      <w:marRight w:val="0"/>
      <w:marTop w:val="0"/>
      <w:marBottom w:val="0"/>
      <w:divBdr>
        <w:top w:val="none" w:sz="0" w:space="0" w:color="auto"/>
        <w:left w:val="none" w:sz="0" w:space="0" w:color="auto"/>
        <w:bottom w:val="none" w:sz="0" w:space="0" w:color="auto"/>
        <w:right w:val="none" w:sz="0" w:space="0" w:color="auto"/>
      </w:divBdr>
    </w:div>
    <w:div w:id="247231822">
      <w:bodyDiv w:val="1"/>
      <w:marLeft w:val="0"/>
      <w:marRight w:val="0"/>
      <w:marTop w:val="0"/>
      <w:marBottom w:val="0"/>
      <w:divBdr>
        <w:top w:val="none" w:sz="0" w:space="0" w:color="auto"/>
        <w:left w:val="none" w:sz="0" w:space="0" w:color="auto"/>
        <w:bottom w:val="none" w:sz="0" w:space="0" w:color="auto"/>
        <w:right w:val="none" w:sz="0" w:space="0" w:color="auto"/>
      </w:divBdr>
      <w:divsChild>
        <w:div w:id="1408965728">
          <w:marLeft w:val="0"/>
          <w:marRight w:val="0"/>
          <w:marTop w:val="0"/>
          <w:marBottom w:val="0"/>
          <w:divBdr>
            <w:top w:val="none" w:sz="0" w:space="0" w:color="auto"/>
            <w:left w:val="none" w:sz="0" w:space="0" w:color="auto"/>
            <w:bottom w:val="none" w:sz="0" w:space="0" w:color="auto"/>
            <w:right w:val="none" w:sz="0" w:space="0" w:color="auto"/>
          </w:divBdr>
          <w:divsChild>
            <w:div w:id="613246645">
              <w:marLeft w:val="0"/>
              <w:marRight w:val="0"/>
              <w:marTop w:val="0"/>
              <w:marBottom w:val="0"/>
              <w:divBdr>
                <w:top w:val="none" w:sz="0" w:space="0" w:color="auto"/>
                <w:left w:val="none" w:sz="0" w:space="0" w:color="auto"/>
                <w:bottom w:val="none" w:sz="0" w:space="0" w:color="auto"/>
                <w:right w:val="none" w:sz="0" w:space="0" w:color="auto"/>
              </w:divBdr>
              <w:divsChild>
                <w:div w:id="195640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4449">
          <w:marLeft w:val="0"/>
          <w:marRight w:val="0"/>
          <w:marTop w:val="0"/>
          <w:marBottom w:val="0"/>
          <w:divBdr>
            <w:top w:val="none" w:sz="0" w:space="0" w:color="auto"/>
            <w:left w:val="none" w:sz="0" w:space="0" w:color="auto"/>
            <w:bottom w:val="none" w:sz="0" w:space="0" w:color="auto"/>
            <w:right w:val="none" w:sz="0" w:space="0" w:color="auto"/>
          </w:divBdr>
          <w:divsChild>
            <w:div w:id="1077902292">
              <w:marLeft w:val="0"/>
              <w:marRight w:val="0"/>
              <w:marTop w:val="0"/>
              <w:marBottom w:val="0"/>
              <w:divBdr>
                <w:top w:val="none" w:sz="0" w:space="0" w:color="auto"/>
                <w:left w:val="none" w:sz="0" w:space="0" w:color="auto"/>
                <w:bottom w:val="none" w:sz="0" w:space="0" w:color="auto"/>
                <w:right w:val="none" w:sz="0" w:space="0" w:color="auto"/>
              </w:divBdr>
              <w:divsChild>
                <w:div w:id="567955357">
                  <w:marLeft w:val="0"/>
                  <w:marRight w:val="0"/>
                  <w:marTop w:val="0"/>
                  <w:marBottom w:val="0"/>
                  <w:divBdr>
                    <w:top w:val="none" w:sz="0" w:space="0" w:color="auto"/>
                    <w:left w:val="none" w:sz="0" w:space="0" w:color="auto"/>
                    <w:bottom w:val="none" w:sz="0" w:space="0" w:color="auto"/>
                    <w:right w:val="none" w:sz="0" w:space="0" w:color="auto"/>
                  </w:divBdr>
                </w:div>
                <w:div w:id="170979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92418">
      <w:bodyDiv w:val="1"/>
      <w:marLeft w:val="0"/>
      <w:marRight w:val="0"/>
      <w:marTop w:val="0"/>
      <w:marBottom w:val="0"/>
      <w:divBdr>
        <w:top w:val="none" w:sz="0" w:space="0" w:color="auto"/>
        <w:left w:val="none" w:sz="0" w:space="0" w:color="auto"/>
        <w:bottom w:val="none" w:sz="0" w:space="0" w:color="auto"/>
        <w:right w:val="none" w:sz="0" w:space="0" w:color="auto"/>
      </w:divBdr>
    </w:div>
    <w:div w:id="331876927">
      <w:bodyDiv w:val="1"/>
      <w:marLeft w:val="0"/>
      <w:marRight w:val="0"/>
      <w:marTop w:val="0"/>
      <w:marBottom w:val="0"/>
      <w:divBdr>
        <w:top w:val="none" w:sz="0" w:space="0" w:color="auto"/>
        <w:left w:val="none" w:sz="0" w:space="0" w:color="auto"/>
        <w:bottom w:val="none" w:sz="0" w:space="0" w:color="auto"/>
        <w:right w:val="none" w:sz="0" w:space="0" w:color="auto"/>
      </w:divBdr>
    </w:div>
    <w:div w:id="430509597">
      <w:bodyDiv w:val="1"/>
      <w:marLeft w:val="0"/>
      <w:marRight w:val="0"/>
      <w:marTop w:val="0"/>
      <w:marBottom w:val="0"/>
      <w:divBdr>
        <w:top w:val="none" w:sz="0" w:space="0" w:color="auto"/>
        <w:left w:val="none" w:sz="0" w:space="0" w:color="auto"/>
        <w:bottom w:val="none" w:sz="0" w:space="0" w:color="auto"/>
        <w:right w:val="none" w:sz="0" w:space="0" w:color="auto"/>
      </w:divBdr>
      <w:divsChild>
        <w:div w:id="923611981">
          <w:marLeft w:val="0"/>
          <w:marRight w:val="0"/>
          <w:marTop w:val="0"/>
          <w:marBottom w:val="0"/>
          <w:divBdr>
            <w:top w:val="none" w:sz="0" w:space="0" w:color="auto"/>
            <w:left w:val="none" w:sz="0" w:space="0" w:color="auto"/>
            <w:bottom w:val="none" w:sz="0" w:space="0" w:color="auto"/>
            <w:right w:val="none" w:sz="0" w:space="0" w:color="auto"/>
          </w:divBdr>
          <w:divsChild>
            <w:div w:id="1777627485">
              <w:marLeft w:val="0"/>
              <w:marRight w:val="0"/>
              <w:marTop w:val="0"/>
              <w:marBottom w:val="0"/>
              <w:divBdr>
                <w:top w:val="none" w:sz="0" w:space="0" w:color="auto"/>
                <w:left w:val="none" w:sz="0" w:space="0" w:color="auto"/>
                <w:bottom w:val="none" w:sz="0" w:space="0" w:color="auto"/>
                <w:right w:val="none" w:sz="0" w:space="0" w:color="auto"/>
              </w:divBdr>
              <w:divsChild>
                <w:div w:id="2142308056">
                  <w:marLeft w:val="0"/>
                  <w:marRight w:val="0"/>
                  <w:marTop w:val="0"/>
                  <w:marBottom w:val="0"/>
                  <w:divBdr>
                    <w:top w:val="none" w:sz="0" w:space="0" w:color="auto"/>
                    <w:left w:val="none" w:sz="0" w:space="0" w:color="auto"/>
                    <w:bottom w:val="none" w:sz="0" w:space="0" w:color="auto"/>
                    <w:right w:val="none" w:sz="0" w:space="0" w:color="auto"/>
                  </w:divBdr>
                  <w:divsChild>
                    <w:div w:id="742218735">
                      <w:marLeft w:val="0"/>
                      <w:marRight w:val="0"/>
                      <w:marTop w:val="0"/>
                      <w:marBottom w:val="0"/>
                      <w:divBdr>
                        <w:top w:val="none" w:sz="0" w:space="0" w:color="auto"/>
                        <w:left w:val="none" w:sz="0" w:space="0" w:color="auto"/>
                        <w:bottom w:val="none" w:sz="0" w:space="0" w:color="auto"/>
                        <w:right w:val="none" w:sz="0" w:space="0" w:color="auto"/>
                      </w:divBdr>
                    </w:div>
                  </w:divsChild>
                </w:div>
                <w:div w:id="307900310">
                  <w:marLeft w:val="0"/>
                  <w:marRight w:val="0"/>
                  <w:marTop w:val="0"/>
                  <w:marBottom w:val="0"/>
                  <w:divBdr>
                    <w:top w:val="none" w:sz="0" w:space="0" w:color="auto"/>
                    <w:left w:val="none" w:sz="0" w:space="0" w:color="auto"/>
                    <w:bottom w:val="none" w:sz="0" w:space="0" w:color="auto"/>
                    <w:right w:val="none" w:sz="0" w:space="0" w:color="auto"/>
                  </w:divBdr>
                  <w:divsChild>
                    <w:div w:id="80034891">
                      <w:marLeft w:val="0"/>
                      <w:marRight w:val="0"/>
                      <w:marTop w:val="0"/>
                      <w:marBottom w:val="0"/>
                      <w:divBdr>
                        <w:top w:val="none" w:sz="0" w:space="0" w:color="auto"/>
                        <w:left w:val="none" w:sz="0" w:space="0" w:color="auto"/>
                        <w:bottom w:val="none" w:sz="0" w:space="0" w:color="auto"/>
                        <w:right w:val="none" w:sz="0" w:space="0" w:color="auto"/>
                      </w:divBdr>
                    </w:div>
                  </w:divsChild>
                </w:div>
                <w:div w:id="1965504115">
                  <w:marLeft w:val="0"/>
                  <w:marRight w:val="0"/>
                  <w:marTop w:val="0"/>
                  <w:marBottom w:val="0"/>
                  <w:divBdr>
                    <w:top w:val="none" w:sz="0" w:space="0" w:color="auto"/>
                    <w:left w:val="none" w:sz="0" w:space="0" w:color="auto"/>
                    <w:bottom w:val="none" w:sz="0" w:space="0" w:color="auto"/>
                    <w:right w:val="none" w:sz="0" w:space="0" w:color="auto"/>
                  </w:divBdr>
                  <w:divsChild>
                    <w:div w:id="8170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033943">
      <w:bodyDiv w:val="1"/>
      <w:marLeft w:val="0"/>
      <w:marRight w:val="0"/>
      <w:marTop w:val="0"/>
      <w:marBottom w:val="0"/>
      <w:divBdr>
        <w:top w:val="none" w:sz="0" w:space="0" w:color="auto"/>
        <w:left w:val="none" w:sz="0" w:space="0" w:color="auto"/>
        <w:bottom w:val="none" w:sz="0" w:space="0" w:color="auto"/>
        <w:right w:val="none" w:sz="0" w:space="0" w:color="auto"/>
      </w:divBdr>
    </w:div>
    <w:div w:id="489055749">
      <w:bodyDiv w:val="1"/>
      <w:marLeft w:val="0"/>
      <w:marRight w:val="0"/>
      <w:marTop w:val="0"/>
      <w:marBottom w:val="0"/>
      <w:divBdr>
        <w:top w:val="none" w:sz="0" w:space="0" w:color="auto"/>
        <w:left w:val="none" w:sz="0" w:space="0" w:color="auto"/>
        <w:bottom w:val="none" w:sz="0" w:space="0" w:color="auto"/>
        <w:right w:val="none" w:sz="0" w:space="0" w:color="auto"/>
      </w:divBdr>
    </w:div>
    <w:div w:id="521087966">
      <w:bodyDiv w:val="1"/>
      <w:marLeft w:val="0"/>
      <w:marRight w:val="0"/>
      <w:marTop w:val="0"/>
      <w:marBottom w:val="0"/>
      <w:divBdr>
        <w:top w:val="none" w:sz="0" w:space="0" w:color="auto"/>
        <w:left w:val="none" w:sz="0" w:space="0" w:color="auto"/>
        <w:bottom w:val="none" w:sz="0" w:space="0" w:color="auto"/>
        <w:right w:val="none" w:sz="0" w:space="0" w:color="auto"/>
      </w:divBdr>
    </w:div>
    <w:div w:id="525412564">
      <w:bodyDiv w:val="1"/>
      <w:marLeft w:val="0"/>
      <w:marRight w:val="0"/>
      <w:marTop w:val="0"/>
      <w:marBottom w:val="0"/>
      <w:divBdr>
        <w:top w:val="none" w:sz="0" w:space="0" w:color="auto"/>
        <w:left w:val="none" w:sz="0" w:space="0" w:color="auto"/>
        <w:bottom w:val="none" w:sz="0" w:space="0" w:color="auto"/>
        <w:right w:val="none" w:sz="0" w:space="0" w:color="auto"/>
      </w:divBdr>
    </w:div>
    <w:div w:id="615721205">
      <w:bodyDiv w:val="1"/>
      <w:marLeft w:val="0"/>
      <w:marRight w:val="0"/>
      <w:marTop w:val="0"/>
      <w:marBottom w:val="0"/>
      <w:divBdr>
        <w:top w:val="none" w:sz="0" w:space="0" w:color="auto"/>
        <w:left w:val="none" w:sz="0" w:space="0" w:color="auto"/>
        <w:bottom w:val="none" w:sz="0" w:space="0" w:color="auto"/>
        <w:right w:val="none" w:sz="0" w:space="0" w:color="auto"/>
      </w:divBdr>
    </w:div>
    <w:div w:id="730160048">
      <w:bodyDiv w:val="1"/>
      <w:marLeft w:val="0"/>
      <w:marRight w:val="0"/>
      <w:marTop w:val="0"/>
      <w:marBottom w:val="0"/>
      <w:divBdr>
        <w:top w:val="none" w:sz="0" w:space="0" w:color="auto"/>
        <w:left w:val="none" w:sz="0" w:space="0" w:color="auto"/>
        <w:bottom w:val="none" w:sz="0" w:space="0" w:color="auto"/>
        <w:right w:val="none" w:sz="0" w:space="0" w:color="auto"/>
      </w:divBdr>
    </w:div>
    <w:div w:id="770124339">
      <w:bodyDiv w:val="1"/>
      <w:marLeft w:val="0"/>
      <w:marRight w:val="0"/>
      <w:marTop w:val="0"/>
      <w:marBottom w:val="0"/>
      <w:divBdr>
        <w:top w:val="none" w:sz="0" w:space="0" w:color="auto"/>
        <w:left w:val="none" w:sz="0" w:space="0" w:color="auto"/>
        <w:bottom w:val="none" w:sz="0" w:space="0" w:color="auto"/>
        <w:right w:val="none" w:sz="0" w:space="0" w:color="auto"/>
      </w:divBdr>
    </w:div>
    <w:div w:id="772438036">
      <w:bodyDiv w:val="1"/>
      <w:marLeft w:val="0"/>
      <w:marRight w:val="0"/>
      <w:marTop w:val="0"/>
      <w:marBottom w:val="0"/>
      <w:divBdr>
        <w:top w:val="none" w:sz="0" w:space="0" w:color="auto"/>
        <w:left w:val="none" w:sz="0" w:space="0" w:color="auto"/>
        <w:bottom w:val="none" w:sz="0" w:space="0" w:color="auto"/>
        <w:right w:val="none" w:sz="0" w:space="0" w:color="auto"/>
      </w:divBdr>
    </w:div>
    <w:div w:id="922107353">
      <w:bodyDiv w:val="1"/>
      <w:marLeft w:val="0"/>
      <w:marRight w:val="0"/>
      <w:marTop w:val="0"/>
      <w:marBottom w:val="0"/>
      <w:divBdr>
        <w:top w:val="none" w:sz="0" w:space="0" w:color="auto"/>
        <w:left w:val="none" w:sz="0" w:space="0" w:color="auto"/>
        <w:bottom w:val="none" w:sz="0" w:space="0" w:color="auto"/>
        <w:right w:val="none" w:sz="0" w:space="0" w:color="auto"/>
      </w:divBdr>
    </w:div>
    <w:div w:id="929394057">
      <w:bodyDiv w:val="1"/>
      <w:marLeft w:val="0"/>
      <w:marRight w:val="0"/>
      <w:marTop w:val="0"/>
      <w:marBottom w:val="0"/>
      <w:divBdr>
        <w:top w:val="none" w:sz="0" w:space="0" w:color="auto"/>
        <w:left w:val="none" w:sz="0" w:space="0" w:color="auto"/>
        <w:bottom w:val="none" w:sz="0" w:space="0" w:color="auto"/>
        <w:right w:val="none" w:sz="0" w:space="0" w:color="auto"/>
      </w:divBdr>
    </w:div>
    <w:div w:id="963539981">
      <w:bodyDiv w:val="1"/>
      <w:marLeft w:val="0"/>
      <w:marRight w:val="0"/>
      <w:marTop w:val="0"/>
      <w:marBottom w:val="0"/>
      <w:divBdr>
        <w:top w:val="none" w:sz="0" w:space="0" w:color="auto"/>
        <w:left w:val="none" w:sz="0" w:space="0" w:color="auto"/>
        <w:bottom w:val="none" w:sz="0" w:space="0" w:color="auto"/>
        <w:right w:val="none" w:sz="0" w:space="0" w:color="auto"/>
      </w:divBdr>
      <w:divsChild>
        <w:div w:id="167522832">
          <w:marLeft w:val="0"/>
          <w:marRight w:val="0"/>
          <w:marTop w:val="0"/>
          <w:marBottom w:val="0"/>
          <w:divBdr>
            <w:top w:val="none" w:sz="0" w:space="0" w:color="auto"/>
            <w:left w:val="none" w:sz="0" w:space="0" w:color="auto"/>
            <w:bottom w:val="none" w:sz="0" w:space="0" w:color="auto"/>
            <w:right w:val="none" w:sz="0" w:space="0" w:color="auto"/>
          </w:divBdr>
        </w:div>
        <w:div w:id="812990138">
          <w:marLeft w:val="0"/>
          <w:marRight w:val="0"/>
          <w:marTop w:val="0"/>
          <w:marBottom w:val="0"/>
          <w:divBdr>
            <w:top w:val="none" w:sz="0" w:space="0" w:color="auto"/>
            <w:left w:val="none" w:sz="0" w:space="0" w:color="auto"/>
            <w:bottom w:val="none" w:sz="0" w:space="0" w:color="auto"/>
            <w:right w:val="none" w:sz="0" w:space="0" w:color="auto"/>
          </w:divBdr>
        </w:div>
        <w:div w:id="200435874">
          <w:marLeft w:val="0"/>
          <w:marRight w:val="0"/>
          <w:marTop w:val="0"/>
          <w:marBottom w:val="0"/>
          <w:divBdr>
            <w:top w:val="none" w:sz="0" w:space="0" w:color="auto"/>
            <w:left w:val="none" w:sz="0" w:space="0" w:color="auto"/>
            <w:bottom w:val="none" w:sz="0" w:space="0" w:color="auto"/>
            <w:right w:val="none" w:sz="0" w:space="0" w:color="auto"/>
          </w:divBdr>
        </w:div>
        <w:div w:id="1007053109">
          <w:marLeft w:val="0"/>
          <w:marRight w:val="0"/>
          <w:marTop w:val="0"/>
          <w:marBottom w:val="0"/>
          <w:divBdr>
            <w:top w:val="none" w:sz="0" w:space="0" w:color="auto"/>
            <w:left w:val="none" w:sz="0" w:space="0" w:color="auto"/>
            <w:bottom w:val="none" w:sz="0" w:space="0" w:color="auto"/>
            <w:right w:val="none" w:sz="0" w:space="0" w:color="auto"/>
          </w:divBdr>
        </w:div>
      </w:divsChild>
    </w:div>
    <w:div w:id="965744113">
      <w:bodyDiv w:val="1"/>
      <w:marLeft w:val="0"/>
      <w:marRight w:val="0"/>
      <w:marTop w:val="0"/>
      <w:marBottom w:val="0"/>
      <w:divBdr>
        <w:top w:val="none" w:sz="0" w:space="0" w:color="auto"/>
        <w:left w:val="none" w:sz="0" w:space="0" w:color="auto"/>
        <w:bottom w:val="none" w:sz="0" w:space="0" w:color="auto"/>
        <w:right w:val="none" w:sz="0" w:space="0" w:color="auto"/>
      </w:divBdr>
    </w:div>
    <w:div w:id="1089157774">
      <w:bodyDiv w:val="1"/>
      <w:marLeft w:val="0"/>
      <w:marRight w:val="0"/>
      <w:marTop w:val="0"/>
      <w:marBottom w:val="0"/>
      <w:divBdr>
        <w:top w:val="none" w:sz="0" w:space="0" w:color="auto"/>
        <w:left w:val="none" w:sz="0" w:space="0" w:color="auto"/>
        <w:bottom w:val="none" w:sz="0" w:space="0" w:color="auto"/>
        <w:right w:val="none" w:sz="0" w:space="0" w:color="auto"/>
      </w:divBdr>
      <w:divsChild>
        <w:div w:id="91168622">
          <w:marLeft w:val="0"/>
          <w:marRight w:val="0"/>
          <w:marTop w:val="0"/>
          <w:marBottom w:val="0"/>
          <w:divBdr>
            <w:top w:val="none" w:sz="0" w:space="0" w:color="auto"/>
            <w:left w:val="none" w:sz="0" w:space="0" w:color="auto"/>
            <w:bottom w:val="none" w:sz="0" w:space="0" w:color="auto"/>
            <w:right w:val="none" w:sz="0" w:space="0" w:color="auto"/>
          </w:divBdr>
          <w:divsChild>
            <w:div w:id="461311220">
              <w:marLeft w:val="0"/>
              <w:marRight w:val="0"/>
              <w:marTop w:val="0"/>
              <w:marBottom w:val="0"/>
              <w:divBdr>
                <w:top w:val="none" w:sz="0" w:space="0" w:color="auto"/>
                <w:left w:val="none" w:sz="0" w:space="0" w:color="auto"/>
                <w:bottom w:val="none" w:sz="0" w:space="0" w:color="auto"/>
                <w:right w:val="none" w:sz="0" w:space="0" w:color="auto"/>
              </w:divBdr>
              <w:divsChild>
                <w:div w:id="1708607521">
                  <w:marLeft w:val="0"/>
                  <w:marRight w:val="0"/>
                  <w:marTop w:val="0"/>
                  <w:marBottom w:val="0"/>
                  <w:divBdr>
                    <w:top w:val="none" w:sz="0" w:space="0" w:color="auto"/>
                    <w:left w:val="none" w:sz="0" w:space="0" w:color="auto"/>
                    <w:bottom w:val="none" w:sz="0" w:space="0" w:color="auto"/>
                    <w:right w:val="none" w:sz="0" w:space="0" w:color="auto"/>
                  </w:divBdr>
                  <w:divsChild>
                    <w:div w:id="1764185477">
                      <w:marLeft w:val="0"/>
                      <w:marRight w:val="0"/>
                      <w:marTop w:val="0"/>
                      <w:marBottom w:val="0"/>
                      <w:divBdr>
                        <w:top w:val="none" w:sz="0" w:space="0" w:color="auto"/>
                        <w:left w:val="none" w:sz="0" w:space="0" w:color="auto"/>
                        <w:bottom w:val="none" w:sz="0" w:space="0" w:color="auto"/>
                        <w:right w:val="none" w:sz="0" w:space="0" w:color="auto"/>
                      </w:divBdr>
                    </w:div>
                  </w:divsChild>
                </w:div>
                <w:div w:id="1280188315">
                  <w:marLeft w:val="0"/>
                  <w:marRight w:val="0"/>
                  <w:marTop w:val="0"/>
                  <w:marBottom w:val="0"/>
                  <w:divBdr>
                    <w:top w:val="none" w:sz="0" w:space="0" w:color="auto"/>
                    <w:left w:val="none" w:sz="0" w:space="0" w:color="auto"/>
                    <w:bottom w:val="none" w:sz="0" w:space="0" w:color="auto"/>
                    <w:right w:val="none" w:sz="0" w:space="0" w:color="auto"/>
                  </w:divBdr>
                  <w:divsChild>
                    <w:div w:id="637731402">
                      <w:marLeft w:val="0"/>
                      <w:marRight w:val="0"/>
                      <w:marTop w:val="0"/>
                      <w:marBottom w:val="0"/>
                      <w:divBdr>
                        <w:top w:val="none" w:sz="0" w:space="0" w:color="auto"/>
                        <w:left w:val="none" w:sz="0" w:space="0" w:color="auto"/>
                        <w:bottom w:val="none" w:sz="0" w:space="0" w:color="auto"/>
                        <w:right w:val="none" w:sz="0" w:space="0" w:color="auto"/>
                      </w:divBdr>
                    </w:div>
                  </w:divsChild>
                </w:div>
                <w:div w:id="53940723">
                  <w:marLeft w:val="0"/>
                  <w:marRight w:val="0"/>
                  <w:marTop w:val="0"/>
                  <w:marBottom w:val="0"/>
                  <w:divBdr>
                    <w:top w:val="none" w:sz="0" w:space="0" w:color="auto"/>
                    <w:left w:val="none" w:sz="0" w:space="0" w:color="auto"/>
                    <w:bottom w:val="none" w:sz="0" w:space="0" w:color="auto"/>
                    <w:right w:val="none" w:sz="0" w:space="0" w:color="auto"/>
                  </w:divBdr>
                  <w:divsChild>
                    <w:div w:id="1465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1406">
      <w:bodyDiv w:val="1"/>
      <w:marLeft w:val="0"/>
      <w:marRight w:val="0"/>
      <w:marTop w:val="0"/>
      <w:marBottom w:val="0"/>
      <w:divBdr>
        <w:top w:val="none" w:sz="0" w:space="0" w:color="auto"/>
        <w:left w:val="none" w:sz="0" w:space="0" w:color="auto"/>
        <w:bottom w:val="none" w:sz="0" w:space="0" w:color="auto"/>
        <w:right w:val="none" w:sz="0" w:space="0" w:color="auto"/>
      </w:divBdr>
      <w:divsChild>
        <w:div w:id="1743599830">
          <w:marLeft w:val="0"/>
          <w:marRight w:val="0"/>
          <w:marTop w:val="0"/>
          <w:marBottom w:val="0"/>
          <w:divBdr>
            <w:top w:val="none" w:sz="0" w:space="0" w:color="auto"/>
            <w:left w:val="none" w:sz="0" w:space="0" w:color="auto"/>
            <w:bottom w:val="none" w:sz="0" w:space="0" w:color="auto"/>
            <w:right w:val="none" w:sz="0" w:space="0" w:color="auto"/>
          </w:divBdr>
        </w:div>
        <w:div w:id="55975232">
          <w:marLeft w:val="0"/>
          <w:marRight w:val="0"/>
          <w:marTop w:val="0"/>
          <w:marBottom w:val="0"/>
          <w:divBdr>
            <w:top w:val="none" w:sz="0" w:space="0" w:color="auto"/>
            <w:left w:val="none" w:sz="0" w:space="0" w:color="auto"/>
            <w:bottom w:val="none" w:sz="0" w:space="0" w:color="auto"/>
            <w:right w:val="none" w:sz="0" w:space="0" w:color="auto"/>
          </w:divBdr>
        </w:div>
        <w:div w:id="866941669">
          <w:marLeft w:val="0"/>
          <w:marRight w:val="0"/>
          <w:marTop w:val="0"/>
          <w:marBottom w:val="0"/>
          <w:divBdr>
            <w:top w:val="none" w:sz="0" w:space="0" w:color="auto"/>
            <w:left w:val="none" w:sz="0" w:space="0" w:color="auto"/>
            <w:bottom w:val="none" w:sz="0" w:space="0" w:color="auto"/>
            <w:right w:val="none" w:sz="0" w:space="0" w:color="auto"/>
          </w:divBdr>
        </w:div>
        <w:div w:id="1144395828">
          <w:marLeft w:val="0"/>
          <w:marRight w:val="0"/>
          <w:marTop w:val="0"/>
          <w:marBottom w:val="0"/>
          <w:divBdr>
            <w:top w:val="none" w:sz="0" w:space="0" w:color="auto"/>
            <w:left w:val="none" w:sz="0" w:space="0" w:color="auto"/>
            <w:bottom w:val="none" w:sz="0" w:space="0" w:color="auto"/>
            <w:right w:val="none" w:sz="0" w:space="0" w:color="auto"/>
          </w:divBdr>
        </w:div>
        <w:div w:id="60712741">
          <w:marLeft w:val="0"/>
          <w:marRight w:val="0"/>
          <w:marTop w:val="0"/>
          <w:marBottom w:val="0"/>
          <w:divBdr>
            <w:top w:val="none" w:sz="0" w:space="0" w:color="auto"/>
            <w:left w:val="none" w:sz="0" w:space="0" w:color="auto"/>
            <w:bottom w:val="none" w:sz="0" w:space="0" w:color="auto"/>
            <w:right w:val="none" w:sz="0" w:space="0" w:color="auto"/>
          </w:divBdr>
        </w:div>
        <w:div w:id="373312177">
          <w:marLeft w:val="0"/>
          <w:marRight w:val="0"/>
          <w:marTop w:val="0"/>
          <w:marBottom w:val="0"/>
          <w:divBdr>
            <w:top w:val="none" w:sz="0" w:space="0" w:color="auto"/>
            <w:left w:val="none" w:sz="0" w:space="0" w:color="auto"/>
            <w:bottom w:val="none" w:sz="0" w:space="0" w:color="auto"/>
            <w:right w:val="none" w:sz="0" w:space="0" w:color="auto"/>
          </w:divBdr>
        </w:div>
        <w:div w:id="241720215">
          <w:marLeft w:val="0"/>
          <w:marRight w:val="0"/>
          <w:marTop w:val="0"/>
          <w:marBottom w:val="0"/>
          <w:divBdr>
            <w:top w:val="none" w:sz="0" w:space="0" w:color="auto"/>
            <w:left w:val="none" w:sz="0" w:space="0" w:color="auto"/>
            <w:bottom w:val="none" w:sz="0" w:space="0" w:color="auto"/>
            <w:right w:val="none" w:sz="0" w:space="0" w:color="auto"/>
          </w:divBdr>
        </w:div>
        <w:div w:id="1248492096">
          <w:marLeft w:val="0"/>
          <w:marRight w:val="0"/>
          <w:marTop w:val="0"/>
          <w:marBottom w:val="0"/>
          <w:divBdr>
            <w:top w:val="none" w:sz="0" w:space="0" w:color="auto"/>
            <w:left w:val="none" w:sz="0" w:space="0" w:color="auto"/>
            <w:bottom w:val="none" w:sz="0" w:space="0" w:color="auto"/>
            <w:right w:val="none" w:sz="0" w:space="0" w:color="auto"/>
          </w:divBdr>
        </w:div>
        <w:div w:id="401875856">
          <w:marLeft w:val="0"/>
          <w:marRight w:val="0"/>
          <w:marTop w:val="0"/>
          <w:marBottom w:val="0"/>
          <w:divBdr>
            <w:top w:val="none" w:sz="0" w:space="0" w:color="auto"/>
            <w:left w:val="none" w:sz="0" w:space="0" w:color="auto"/>
            <w:bottom w:val="none" w:sz="0" w:space="0" w:color="auto"/>
            <w:right w:val="none" w:sz="0" w:space="0" w:color="auto"/>
          </w:divBdr>
        </w:div>
        <w:div w:id="1850244786">
          <w:marLeft w:val="0"/>
          <w:marRight w:val="0"/>
          <w:marTop w:val="0"/>
          <w:marBottom w:val="0"/>
          <w:divBdr>
            <w:top w:val="none" w:sz="0" w:space="0" w:color="auto"/>
            <w:left w:val="none" w:sz="0" w:space="0" w:color="auto"/>
            <w:bottom w:val="none" w:sz="0" w:space="0" w:color="auto"/>
            <w:right w:val="none" w:sz="0" w:space="0" w:color="auto"/>
          </w:divBdr>
        </w:div>
        <w:div w:id="583153519">
          <w:marLeft w:val="0"/>
          <w:marRight w:val="0"/>
          <w:marTop w:val="0"/>
          <w:marBottom w:val="0"/>
          <w:divBdr>
            <w:top w:val="none" w:sz="0" w:space="0" w:color="auto"/>
            <w:left w:val="none" w:sz="0" w:space="0" w:color="auto"/>
            <w:bottom w:val="none" w:sz="0" w:space="0" w:color="auto"/>
            <w:right w:val="none" w:sz="0" w:space="0" w:color="auto"/>
          </w:divBdr>
        </w:div>
      </w:divsChild>
    </w:div>
    <w:div w:id="1121000299">
      <w:bodyDiv w:val="1"/>
      <w:marLeft w:val="0"/>
      <w:marRight w:val="0"/>
      <w:marTop w:val="0"/>
      <w:marBottom w:val="0"/>
      <w:divBdr>
        <w:top w:val="none" w:sz="0" w:space="0" w:color="auto"/>
        <w:left w:val="none" w:sz="0" w:space="0" w:color="auto"/>
        <w:bottom w:val="none" w:sz="0" w:space="0" w:color="auto"/>
        <w:right w:val="none" w:sz="0" w:space="0" w:color="auto"/>
      </w:divBdr>
    </w:div>
    <w:div w:id="1155101098">
      <w:bodyDiv w:val="1"/>
      <w:marLeft w:val="0"/>
      <w:marRight w:val="0"/>
      <w:marTop w:val="0"/>
      <w:marBottom w:val="0"/>
      <w:divBdr>
        <w:top w:val="none" w:sz="0" w:space="0" w:color="auto"/>
        <w:left w:val="none" w:sz="0" w:space="0" w:color="auto"/>
        <w:bottom w:val="none" w:sz="0" w:space="0" w:color="auto"/>
        <w:right w:val="none" w:sz="0" w:space="0" w:color="auto"/>
      </w:divBdr>
    </w:div>
    <w:div w:id="1206867158">
      <w:bodyDiv w:val="1"/>
      <w:marLeft w:val="0"/>
      <w:marRight w:val="0"/>
      <w:marTop w:val="0"/>
      <w:marBottom w:val="0"/>
      <w:divBdr>
        <w:top w:val="none" w:sz="0" w:space="0" w:color="auto"/>
        <w:left w:val="none" w:sz="0" w:space="0" w:color="auto"/>
        <w:bottom w:val="none" w:sz="0" w:space="0" w:color="auto"/>
        <w:right w:val="none" w:sz="0" w:space="0" w:color="auto"/>
      </w:divBdr>
    </w:div>
    <w:div w:id="1214536725">
      <w:bodyDiv w:val="1"/>
      <w:marLeft w:val="0"/>
      <w:marRight w:val="0"/>
      <w:marTop w:val="0"/>
      <w:marBottom w:val="0"/>
      <w:divBdr>
        <w:top w:val="none" w:sz="0" w:space="0" w:color="auto"/>
        <w:left w:val="none" w:sz="0" w:space="0" w:color="auto"/>
        <w:bottom w:val="none" w:sz="0" w:space="0" w:color="auto"/>
        <w:right w:val="none" w:sz="0" w:space="0" w:color="auto"/>
      </w:divBdr>
    </w:div>
    <w:div w:id="1216045276">
      <w:bodyDiv w:val="1"/>
      <w:marLeft w:val="0"/>
      <w:marRight w:val="0"/>
      <w:marTop w:val="0"/>
      <w:marBottom w:val="0"/>
      <w:divBdr>
        <w:top w:val="none" w:sz="0" w:space="0" w:color="auto"/>
        <w:left w:val="none" w:sz="0" w:space="0" w:color="auto"/>
        <w:bottom w:val="none" w:sz="0" w:space="0" w:color="auto"/>
        <w:right w:val="none" w:sz="0" w:space="0" w:color="auto"/>
      </w:divBdr>
      <w:divsChild>
        <w:div w:id="129254386">
          <w:marLeft w:val="0"/>
          <w:marRight w:val="0"/>
          <w:marTop w:val="0"/>
          <w:marBottom w:val="0"/>
          <w:divBdr>
            <w:top w:val="none" w:sz="0" w:space="0" w:color="auto"/>
            <w:left w:val="none" w:sz="0" w:space="0" w:color="auto"/>
            <w:bottom w:val="none" w:sz="0" w:space="0" w:color="auto"/>
            <w:right w:val="none" w:sz="0" w:space="0" w:color="auto"/>
          </w:divBdr>
          <w:divsChild>
            <w:div w:id="50926563">
              <w:marLeft w:val="0"/>
              <w:marRight w:val="0"/>
              <w:marTop w:val="0"/>
              <w:marBottom w:val="0"/>
              <w:divBdr>
                <w:top w:val="none" w:sz="0" w:space="0" w:color="auto"/>
                <w:left w:val="none" w:sz="0" w:space="0" w:color="auto"/>
                <w:bottom w:val="none" w:sz="0" w:space="0" w:color="auto"/>
                <w:right w:val="none" w:sz="0" w:space="0" w:color="auto"/>
              </w:divBdr>
              <w:divsChild>
                <w:div w:id="756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25479">
      <w:bodyDiv w:val="1"/>
      <w:marLeft w:val="0"/>
      <w:marRight w:val="0"/>
      <w:marTop w:val="0"/>
      <w:marBottom w:val="0"/>
      <w:divBdr>
        <w:top w:val="none" w:sz="0" w:space="0" w:color="auto"/>
        <w:left w:val="none" w:sz="0" w:space="0" w:color="auto"/>
        <w:bottom w:val="none" w:sz="0" w:space="0" w:color="auto"/>
        <w:right w:val="none" w:sz="0" w:space="0" w:color="auto"/>
      </w:divBdr>
    </w:div>
    <w:div w:id="1279070817">
      <w:bodyDiv w:val="1"/>
      <w:marLeft w:val="0"/>
      <w:marRight w:val="0"/>
      <w:marTop w:val="0"/>
      <w:marBottom w:val="0"/>
      <w:divBdr>
        <w:top w:val="none" w:sz="0" w:space="0" w:color="auto"/>
        <w:left w:val="none" w:sz="0" w:space="0" w:color="auto"/>
        <w:bottom w:val="none" w:sz="0" w:space="0" w:color="auto"/>
        <w:right w:val="none" w:sz="0" w:space="0" w:color="auto"/>
      </w:divBdr>
    </w:div>
    <w:div w:id="1314794552">
      <w:bodyDiv w:val="1"/>
      <w:marLeft w:val="0"/>
      <w:marRight w:val="0"/>
      <w:marTop w:val="0"/>
      <w:marBottom w:val="0"/>
      <w:divBdr>
        <w:top w:val="none" w:sz="0" w:space="0" w:color="auto"/>
        <w:left w:val="none" w:sz="0" w:space="0" w:color="auto"/>
        <w:bottom w:val="none" w:sz="0" w:space="0" w:color="auto"/>
        <w:right w:val="none" w:sz="0" w:space="0" w:color="auto"/>
      </w:divBdr>
    </w:div>
    <w:div w:id="1346251425">
      <w:bodyDiv w:val="1"/>
      <w:marLeft w:val="0"/>
      <w:marRight w:val="0"/>
      <w:marTop w:val="0"/>
      <w:marBottom w:val="0"/>
      <w:divBdr>
        <w:top w:val="none" w:sz="0" w:space="0" w:color="auto"/>
        <w:left w:val="none" w:sz="0" w:space="0" w:color="auto"/>
        <w:bottom w:val="none" w:sz="0" w:space="0" w:color="auto"/>
        <w:right w:val="none" w:sz="0" w:space="0" w:color="auto"/>
      </w:divBdr>
    </w:div>
    <w:div w:id="1366904432">
      <w:bodyDiv w:val="1"/>
      <w:marLeft w:val="0"/>
      <w:marRight w:val="0"/>
      <w:marTop w:val="0"/>
      <w:marBottom w:val="0"/>
      <w:divBdr>
        <w:top w:val="none" w:sz="0" w:space="0" w:color="auto"/>
        <w:left w:val="none" w:sz="0" w:space="0" w:color="auto"/>
        <w:bottom w:val="none" w:sz="0" w:space="0" w:color="auto"/>
        <w:right w:val="none" w:sz="0" w:space="0" w:color="auto"/>
      </w:divBdr>
    </w:div>
    <w:div w:id="1416630668">
      <w:bodyDiv w:val="1"/>
      <w:marLeft w:val="0"/>
      <w:marRight w:val="0"/>
      <w:marTop w:val="0"/>
      <w:marBottom w:val="0"/>
      <w:divBdr>
        <w:top w:val="none" w:sz="0" w:space="0" w:color="auto"/>
        <w:left w:val="none" w:sz="0" w:space="0" w:color="auto"/>
        <w:bottom w:val="none" w:sz="0" w:space="0" w:color="auto"/>
        <w:right w:val="none" w:sz="0" w:space="0" w:color="auto"/>
      </w:divBdr>
    </w:div>
    <w:div w:id="1429421138">
      <w:bodyDiv w:val="1"/>
      <w:marLeft w:val="0"/>
      <w:marRight w:val="0"/>
      <w:marTop w:val="0"/>
      <w:marBottom w:val="0"/>
      <w:divBdr>
        <w:top w:val="none" w:sz="0" w:space="0" w:color="auto"/>
        <w:left w:val="none" w:sz="0" w:space="0" w:color="auto"/>
        <w:bottom w:val="none" w:sz="0" w:space="0" w:color="auto"/>
        <w:right w:val="none" w:sz="0" w:space="0" w:color="auto"/>
      </w:divBdr>
    </w:div>
    <w:div w:id="1540967204">
      <w:bodyDiv w:val="1"/>
      <w:marLeft w:val="0"/>
      <w:marRight w:val="0"/>
      <w:marTop w:val="0"/>
      <w:marBottom w:val="0"/>
      <w:divBdr>
        <w:top w:val="none" w:sz="0" w:space="0" w:color="auto"/>
        <w:left w:val="none" w:sz="0" w:space="0" w:color="auto"/>
        <w:bottom w:val="none" w:sz="0" w:space="0" w:color="auto"/>
        <w:right w:val="none" w:sz="0" w:space="0" w:color="auto"/>
      </w:divBdr>
    </w:div>
    <w:div w:id="1556044728">
      <w:bodyDiv w:val="1"/>
      <w:marLeft w:val="0"/>
      <w:marRight w:val="0"/>
      <w:marTop w:val="0"/>
      <w:marBottom w:val="0"/>
      <w:divBdr>
        <w:top w:val="none" w:sz="0" w:space="0" w:color="auto"/>
        <w:left w:val="none" w:sz="0" w:space="0" w:color="auto"/>
        <w:bottom w:val="none" w:sz="0" w:space="0" w:color="auto"/>
        <w:right w:val="none" w:sz="0" w:space="0" w:color="auto"/>
      </w:divBdr>
    </w:div>
    <w:div w:id="1587422808">
      <w:bodyDiv w:val="1"/>
      <w:marLeft w:val="0"/>
      <w:marRight w:val="0"/>
      <w:marTop w:val="0"/>
      <w:marBottom w:val="0"/>
      <w:divBdr>
        <w:top w:val="none" w:sz="0" w:space="0" w:color="auto"/>
        <w:left w:val="none" w:sz="0" w:space="0" w:color="auto"/>
        <w:bottom w:val="none" w:sz="0" w:space="0" w:color="auto"/>
        <w:right w:val="none" w:sz="0" w:space="0" w:color="auto"/>
      </w:divBdr>
    </w:div>
    <w:div w:id="1588924681">
      <w:bodyDiv w:val="1"/>
      <w:marLeft w:val="0"/>
      <w:marRight w:val="0"/>
      <w:marTop w:val="0"/>
      <w:marBottom w:val="0"/>
      <w:divBdr>
        <w:top w:val="none" w:sz="0" w:space="0" w:color="auto"/>
        <w:left w:val="none" w:sz="0" w:space="0" w:color="auto"/>
        <w:bottom w:val="none" w:sz="0" w:space="0" w:color="auto"/>
        <w:right w:val="none" w:sz="0" w:space="0" w:color="auto"/>
      </w:divBdr>
    </w:div>
    <w:div w:id="1635285188">
      <w:bodyDiv w:val="1"/>
      <w:marLeft w:val="0"/>
      <w:marRight w:val="0"/>
      <w:marTop w:val="0"/>
      <w:marBottom w:val="0"/>
      <w:divBdr>
        <w:top w:val="none" w:sz="0" w:space="0" w:color="auto"/>
        <w:left w:val="none" w:sz="0" w:space="0" w:color="auto"/>
        <w:bottom w:val="none" w:sz="0" w:space="0" w:color="auto"/>
        <w:right w:val="none" w:sz="0" w:space="0" w:color="auto"/>
      </w:divBdr>
    </w:div>
    <w:div w:id="1639720579">
      <w:bodyDiv w:val="1"/>
      <w:marLeft w:val="0"/>
      <w:marRight w:val="0"/>
      <w:marTop w:val="0"/>
      <w:marBottom w:val="0"/>
      <w:divBdr>
        <w:top w:val="none" w:sz="0" w:space="0" w:color="auto"/>
        <w:left w:val="none" w:sz="0" w:space="0" w:color="auto"/>
        <w:bottom w:val="none" w:sz="0" w:space="0" w:color="auto"/>
        <w:right w:val="none" w:sz="0" w:space="0" w:color="auto"/>
      </w:divBdr>
      <w:divsChild>
        <w:div w:id="207567044">
          <w:marLeft w:val="0"/>
          <w:marRight w:val="0"/>
          <w:marTop w:val="0"/>
          <w:marBottom w:val="0"/>
          <w:divBdr>
            <w:top w:val="none" w:sz="0" w:space="0" w:color="auto"/>
            <w:left w:val="none" w:sz="0" w:space="0" w:color="auto"/>
            <w:bottom w:val="none" w:sz="0" w:space="0" w:color="auto"/>
            <w:right w:val="none" w:sz="0" w:space="0" w:color="auto"/>
          </w:divBdr>
          <w:divsChild>
            <w:div w:id="798651784">
              <w:marLeft w:val="0"/>
              <w:marRight w:val="0"/>
              <w:marTop w:val="0"/>
              <w:marBottom w:val="0"/>
              <w:divBdr>
                <w:top w:val="none" w:sz="0" w:space="0" w:color="auto"/>
                <w:left w:val="none" w:sz="0" w:space="0" w:color="auto"/>
                <w:bottom w:val="none" w:sz="0" w:space="0" w:color="auto"/>
                <w:right w:val="none" w:sz="0" w:space="0" w:color="auto"/>
              </w:divBdr>
              <w:divsChild>
                <w:div w:id="96168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46095">
      <w:bodyDiv w:val="1"/>
      <w:marLeft w:val="0"/>
      <w:marRight w:val="0"/>
      <w:marTop w:val="0"/>
      <w:marBottom w:val="0"/>
      <w:divBdr>
        <w:top w:val="none" w:sz="0" w:space="0" w:color="auto"/>
        <w:left w:val="none" w:sz="0" w:space="0" w:color="auto"/>
        <w:bottom w:val="none" w:sz="0" w:space="0" w:color="auto"/>
        <w:right w:val="none" w:sz="0" w:space="0" w:color="auto"/>
      </w:divBdr>
    </w:div>
    <w:div w:id="1727676992">
      <w:bodyDiv w:val="1"/>
      <w:marLeft w:val="0"/>
      <w:marRight w:val="0"/>
      <w:marTop w:val="0"/>
      <w:marBottom w:val="0"/>
      <w:divBdr>
        <w:top w:val="none" w:sz="0" w:space="0" w:color="auto"/>
        <w:left w:val="none" w:sz="0" w:space="0" w:color="auto"/>
        <w:bottom w:val="none" w:sz="0" w:space="0" w:color="auto"/>
        <w:right w:val="none" w:sz="0" w:space="0" w:color="auto"/>
      </w:divBdr>
    </w:div>
    <w:div w:id="1761489755">
      <w:bodyDiv w:val="1"/>
      <w:marLeft w:val="0"/>
      <w:marRight w:val="0"/>
      <w:marTop w:val="0"/>
      <w:marBottom w:val="0"/>
      <w:divBdr>
        <w:top w:val="none" w:sz="0" w:space="0" w:color="auto"/>
        <w:left w:val="none" w:sz="0" w:space="0" w:color="auto"/>
        <w:bottom w:val="none" w:sz="0" w:space="0" w:color="auto"/>
        <w:right w:val="none" w:sz="0" w:space="0" w:color="auto"/>
      </w:divBdr>
    </w:div>
    <w:div w:id="1862207065">
      <w:bodyDiv w:val="1"/>
      <w:marLeft w:val="0"/>
      <w:marRight w:val="0"/>
      <w:marTop w:val="0"/>
      <w:marBottom w:val="0"/>
      <w:divBdr>
        <w:top w:val="none" w:sz="0" w:space="0" w:color="auto"/>
        <w:left w:val="none" w:sz="0" w:space="0" w:color="auto"/>
        <w:bottom w:val="none" w:sz="0" w:space="0" w:color="auto"/>
        <w:right w:val="none" w:sz="0" w:space="0" w:color="auto"/>
      </w:divBdr>
    </w:div>
    <w:div w:id="1865246329">
      <w:bodyDiv w:val="1"/>
      <w:marLeft w:val="0"/>
      <w:marRight w:val="0"/>
      <w:marTop w:val="0"/>
      <w:marBottom w:val="0"/>
      <w:divBdr>
        <w:top w:val="none" w:sz="0" w:space="0" w:color="auto"/>
        <w:left w:val="none" w:sz="0" w:space="0" w:color="auto"/>
        <w:bottom w:val="none" w:sz="0" w:space="0" w:color="auto"/>
        <w:right w:val="none" w:sz="0" w:space="0" w:color="auto"/>
      </w:divBdr>
    </w:div>
    <w:div w:id="1927305823">
      <w:bodyDiv w:val="1"/>
      <w:marLeft w:val="0"/>
      <w:marRight w:val="0"/>
      <w:marTop w:val="0"/>
      <w:marBottom w:val="0"/>
      <w:divBdr>
        <w:top w:val="none" w:sz="0" w:space="0" w:color="auto"/>
        <w:left w:val="none" w:sz="0" w:space="0" w:color="auto"/>
        <w:bottom w:val="none" w:sz="0" w:space="0" w:color="auto"/>
        <w:right w:val="none" w:sz="0" w:space="0" w:color="auto"/>
      </w:divBdr>
    </w:div>
    <w:div w:id="2017881109">
      <w:bodyDiv w:val="1"/>
      <w:marLeft w:val="0"/>
      <w:marRight w:val="0"/>
      <w:marTop w:val="0"/>
      <w:marBottom w:val="0"/>
      <w:divBdr>
        <w:top w:val="none" w:sz="0" w:space="0" w:color="auto"/>
        <w:left w:val="none" w:sz="0" w:space="0" w:color="auto"/>
        <w:bottom w:val="none" w:sz="0" w:space="0" w:color="auto"/>
        <w:right w:val="none" w:sz="0" w:space="0" w:color="auto"/>
      </w:divBdr>
    </w:div>
    <w:div w:id="2032148552">
      <w:bodyDiv w:val="1"/>
      <w:marLeft w:val="0"/>
      <w:marRight w:val="0"/>
      <w:marTop w:val="0"/>
      <w:marBottom w:val="0"/>
      <w:divBdr>
        <w:top w:val="none" w:sz="0" w:space="0" w:color="auto"/>
        <w:left w:val="none" w:sz="0" w:space="0" w:color="auto"/>
        <w:bottom w:val="none" w:sz="0" w:space="0" w:color="auto"/>
        <w:right w:val="none" w:sz="0" w:space="0" w:color="auto"/>
      </w:divBdr>
    </w:div>
    <w:div w:id="2073112106">
      <w:bodyDiv w:val="1"/>
      <w:marLeft w:val="0"/>
      <w:marRight w:val="0"/>
      <w:marTop w:val="0"/>
      <w:marBottom w:val="0"/>
      <w:divBdr>
        <w:top w:val="none" w:sz="0" w:space="0" w:color="auto"/>
        <w:left w:val="none" w:sz="0" w:space="0" w:color="auto"/>
        <w:bottom w:val="none" w:sz="0" w:space="0" w:color="auto"/>
        <w:right w:val="none" w:sz="0" w:space="0" w:color="auto"/>
      </w:divBdr>
    </w:div>
    <w:div w:id="2082749364">
      <w:bodyDiv w:val="1"/>
      <w:marLeft w:val="0"/>
      <w:marRight w:val="0"/>
      <w:marTop w:val="0"/>
      <w:marBottom w:val="0"/>
      <w:divBdr>
        <w:top w:val="none" w:sz="0" w:space="0" w:color="auto"/>
        <w:left w:val="none" w:sz="0" w:space="0" w:color="auto"/>
        <w:bottom w:val="none" w:sz="0" w:space="0" w:color="auto"/>
        <w:right w:val="none" w:sz="0" w:space="0" w:color="auto"/>
      </w:divBdr>
    </w:div>
    <w:div w:id="2116172597">
      <w:bodyDiv w:val="1"/>
      <w:marLeft w:val="0"/>
      <w:marRight w:val="0"/>
      <w:marTop w:val="0"/>
      <w:marBottom w:val="0"/>
      <w:divBdr>
        <w:top w:val="none" w:sz="0" w:space="0" w:color="auto"/>
        <w:left w:val="none" w:sz="0" w:space="0" w:color="auto"/>
        <w:bottom w:val="none" w:sz="0" w:space="0" w:color="auto"/>
        <w:right w:val="none" w:sz="0" w:space="0" w:color="auto"/>
      </w:divBdr>
    </w:div>
    <w:div w:id="212835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6537A17DF4553438FCC19ED5B675A3D" ma:contentTypeVersion="2" ma:contentTypeDescription="Crear nuevo documento." ma:contentTypeScope="" ma:versionID="3fb92862aec66ca3039b67911ede3ef0">
  <xsd:schema xmlns:xsd="http://www.w3.org/2001/XMLSchema" xmlns:xs="http://www.w3.org/2001/XMLSchema" xmlns:p="http://schemas.microsoft.com/office/2006/metadata/properties" xmlns:ns2="3a50d741-68e0-451a-a0da-97ad14d5cf38" targetNamespace="http://schemas.microsoft.com/office/2006/metadata/properties" ma:root="true" ma:fieldsID="434217cda420c94340ffb0c5c250b3df" ns2:_="">
    <xsd:import namespace="3a50d741-68e0-451a-a0da-97ad14d5cf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0d741-68e0-451a-a0da-97ad14d5cf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DE1E8-E7DF-4E88-A31F-F90D4C1D0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50d741-68e0-451a-a0da-97ad14d5c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94674D-711A-47F0-B8AD-6CF97E9FBE57}">
  <ds:schemaRefs>
    <ds:schemaRef ds:uri="http://schemas.microsoft.com/sharepoint/v3/contenttype/forms"/>
  </ds:schemaRefs>
</ds:datastoreItem>
</file>

<file path=customXml/itemProps3.xml><?xml version="1.0" encoding="utf-8"?>
<ds:datastoreItem xmlns:ds="http://schemas.openxmlformats.org/officeDocument/2006/customXml" ds:itemID="{C477844D-DB14-424D-9A00-45D3279D4E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4C7D3B-4F03-4F5F-AF1B-4E2FBB1B6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5241</Words>
  <Characters>28828</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ALONSO</cp:lastModifiedBy>
  <cp:revision>5</cp:revision>
  <cp:lastPrinted>2019-06-05T14:25:00Z</cp:lastPrinted>
  <dcterms:created xsi:type="dcterms:W3CDTF">2020-06-02T21:17:00Z</dcterms:created>
  <dcterms:modified xsi:type="dcterms:W3CDTF">2020-08-13T15:59:00Z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0x01010056537A17DF4553438FCC19ED5B675A3D</vt:lpwstr>
  </property>
</Properties>
</file>